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B9792" w14:textId="77777777" w:rsidR="004C6905" w:rsidRDefault="00000000">
      <w:pPr>
        <w:widowControl/>
        <w:spacing w:line="240" w:lineRule="atLeast"/>
        <w:jc w:val="center"/>
        <w:rPr>
          <w:rFonts w:ascii="Times New Roman" w:eastAsiaTheme="majorEastAsia" w:hAnsi="Times New Roman" w:cs="Times New Roman"/>
          <w:b/>
          <w:bCs/>
          <w:kern w:val="0"/>
          <w:sz w:val="44"/>
          <w:szCs w:val="44"/>
        </w:rPr>
      </w:pPr>
      <w:r>
        <w:rPr>
          <w:rFonts w:ascii="Times New Roman" w:eastAsiaTheme="majorEastAsia" w:hAnsi="Times New Roman" w:cs="Times New Roman" w:hint="eastAsia"/>
          <w:b/>
          <w:bCs/>
          <w:kern w:val="0"/>
          <w:sz w:val="44"/>
          <w:szCs w:val="44"/>
        </w:rPr>
        <w:t>基于残差网络的矢量量化堆叠自编码器</w:t>
      </w:r>
    </w:p>
    <w:p w14:paraId="612ADA80" w14:textId="77777777" w:rsidR="00D764BD" w:rsidRDefault="00D764BD">
      <w:pPr>
        <w:widowControl/>
        <w:spacing w:line="240" w:lineRule="atLeast"/>
        <w:jc w:val="center"/>
        <w:rPr>
          <w:rFonts w:ascii="Times New Roman" w:eastAsiaTheme="majorEastAsia" w:hAnsi="Times New Roman" w:cs="Times New Roman"/>
          <w:b/>
          <w:bCs/>
          <w:kern w:val="0"/>
          <w:sz w:val="44"/>
          <w:szCs w:val="44"/>
        </w:rPr>
      </w:pPr>
    </w:p>
    <w:p w14:paraId="4D21AF25" w14:textId="77777777" w:rsidR="00D764BD" w:rsidRDefault="00D764BD">
      <w:pPr>
        <w:widowControl/>
        <w:spacing w:line="240" w:lineRule="atLeast"/>
        <w:jc w:val="center"/>
        <w:rPr>
          <w:rFonts w:ascii="Times New Roman" w:eastAsiaTheme="majorEastAsia" w:hAnsi="Times New Roman" w:cs="Times New Roman"/>
          <w:b/>
          <w:bCs/>
          <w:kern w:val="0"/>
          <w:sz w:val="44"/>
          <w:szCs w:val="44"/>
        </w:rPr>
      </w:pPr>
    </w:p>
    <w:p w14:paraId="2A2D568C" w14:textId="77777777" w:rsidR="00D764BD" w:rsidRDefault="00D764BD">
      <w:pPr>
        <w:widowControl/>
        <w:spacing w:line="240" w:lineRule="atLeast"/>
        <w:jc w:val="center"/>
        <w:rPr>
          <w:rFonts w:ascii="Times New Roman" w:eastAsiaTheme="majorEastAsia" w:hAnsi="Times New Roman" w:cs="Times New Roman"/>
          <w:b/>
          <w:bCs/>
          <w:kern w:val="0"/>
          <w:sz w:val="44"/>
          <w:szCs w:val="44"/>
        </w:rPr>
      </w:pPr>
    </w:p>
    <w:p w14:paraId="37A7C0C0" w14:textId="77777777" w:rsidR="00D764BD" w:rsidRDefault="00D764BD">
      <w:pPr>
        <w:widowControl/>
        <w:spacing w:line="240" w:lineRule="atLeast"/>
        <w:jc w:val="center"/>
        <w:rPr>
          <w:rFonts w:ascii="Times New Roman" w:eastAsiaTheme="majorEastAsia" w:hAnsi="Times New Roman" w:cs="Times New Roman" w:hint="eastAsia"/>
          <w:b/>
          <w:bCs/>
          <w:kern w:val="0"/>
          <w:sz w:val="44"/>
          <w:szCs w:val="44"/>
        </w:rPr>
      </w:pPr>
    </w:p>
    <w:p w14:paraId="37A04786" w14:textId="77777777" w:rsidR="004C6905" w:rsidRDefault="00000000">
      <w:pPr>
        <w:widowControl/>
        <w:spacing w:line="240" w:lineRule="atLeast"/>
        <w:rPr>
          <w:rFonts w:ascii="Calibri" w:eastAsia="宋体" w:hAnsi="Calibri" w:cs="Times New Roman"/>
          <w:szCs w:val="21"/>
        </w:rPr>
      </w:pPr>
      <w:r>
        <w:rPr>
          <w:rFonts w:ascii="Times New Roman" w:eastAsia="黑体" w:hAnsi="Times New Roman" w:cs="Times New Roman"/>
          <w:color w:val="000000" w:themeColor="text1"/>
          <w:kern w:val="0"/>
          <w:szCs w:val="21"/>
          <w:shd w:val="clear" w:color="auto" w:fill="FFFFFF" w:themeFill="background1"/>
        </w:rPr>
        <w:t>摘</w:t>
      </w:r>
      <w:r>
        <w:rPr>
          <w:rFonts w:ascii="Times New Roman" w:eastAsia="黑体" w:hAnsi="Times New Roman" w:cs="Times New Roman"/>
          <w:color w:val="000000" w:themeColor="text1"/>
          <w:kern w:val="0"/>
          <w:szCs w:val="21"/>
          <w:shd w:val="clear" w:color="auto" w:fill="FFFFFF" w:themeFill="background1"/>
        </w:rPr>
        <w:t xml:space="preserve"> </w:t>
      </w:r>
      <w:r>
        <w:rPr>
          <w:rFonts w:ascii="Times New Roman" w:eastAsia="黑体" w:hAnsi="Times New Roman" w:cs="Times New Roman"/>
          <w:color w:val="000000" w:themeColor="text1"/>
          <w:kern w:val="0"/>
          <w:szCs w:val="21"/>
          <w:shd w:val="clear" w:color="auto" w:fill="FFFFFF" w:themeFill="background1"/>
        </w:rPr>
        <w:t>要</w:t>
      </w:r>
      <w:r>
        <w:rPr>
          <w:rFonts w:ascii="Times New Roman" w:eastAsia="宋体" w:hAnsi="Times New Roman" w:cs="Times New Roman"/>
          <w:color w:val="000000" w:themeColor="text1"/>
          <w:kern w:val="0"/>
          <w:szCs w:val="21"/>
          <w:shd w:val="clear" w:color="auto" w:fill="FFFFFF" w:themeFill="background1"/>
        </w:rPr>
        <w:t>：</w:t>
      </w:r>
      <w:r>
        <w:rPr>
          <w:rFonts w:ascii="宋体" w:hAnsi="宋体" w:cs="Helvetica"/>
          <w:color w:val="060607"/>
          <w:spacing w:val="4"/>
          <w:shd w:val="clear" w:color="auto" w:fill="FFFFFF"/>
        </w:rPr>
        <w:t>尽管现有生成式模型在音</w:t>
      </w:r>
      <w:r>
        <w:rPr>
          <w:rFonts w:ascii="宋体" w:hAnsi="宋体" w:cs="Helvetica" w:hint="eastAsia"/>
          <w:color w:val="060607"/>
          <w:spacing w:val="4"/>
          <w:shd w:val="clear" w:color="auto" w:fill="FFFFFF"/>
        </w:rPr>
        <w:t>视</w:t>
      </w:r>
      <w:r>
        <w:rPr>
          <w:rFonts w:ascii="宋体" w:hAnsi="宋体" w:cs="Helvetica"/>
          <w:color w:val="060607"/>
          <w:spacing w:val="4"/>
          <w:shd w:val="clear" w:color="auto" w:fill="FFFFFF"/>
        </w:rPr>
        <w:t>频等连续</w:t>
      </w:r>
      <w:proofErr w:type="gramStart"/>
      <w:r>
        <w:rPr>
          <w:rFonts w:ascii="宋体" w:hAnsi="宋体" w:cs="Helvetica"/>
          <w:color w:val="060607"/>
          <w:spacing w:val="4"/>
          <w:shd w:val="clear" w:color="auto" w:fill="FFFFFF"/>
        </w:rPr>
        <w:t>域取得</w:t>
      </w:r>
      <w:proofErr w:type="gramEnd"/>
      <w:r>
        <w:rPr>
          <w:rFonts w:ascii="宋体" w:hAnsi="宋体" w:cs="Helvetica"/>
          <w:color w:val="060607"/>
          <w:spacing w:val="4"/>
          <w:shd w:val="clear" w:color="auto" w:fill="FFFFFF"/>
        </w:rPr>
        <w:t>了优异效果，但在推荐系统等离散序列化数据</w:t>
      </w:r>
      <w:r>
        <w:rPr>
          <w:rFonts w:ascii="宋体" w:hAnsi="宋体" w:cs="Helvetica" w:hint="eastAsia"/>
          <w:color w:val="060607"/>
          <w:spacing w:val="4"/>
          <w:shd w:val="clear" w:color="auto" w:fill="FFFFFF"/>
        </w:rPr>
        <w:t>中</w:t>
      </w:r>
      <w:r>
        <w:rPr>
          <w:rFonts w:ascii="宋体" w:hAnsi="宋体" w:cs="Helvetica"/>
          <w:color w:val="060607"/>
          <w:spacing w:val="4"/>
          <w:shd w:val="clear" w:color="auto" w:fill="FFFFFF"/>
        </w:rPr>
        <w:t>，存在较</w:t>
      </w:r>
      <w:r>
        <w:rPr>
          <w:rFonts w:ascii="宋体" w:hAnsi="宋体" w:cs="Helvetica" w:hint="eastAsia"/>
          <w:color w:val="060607"/>
          <w:spacing w:val="4"/>
          <w:shd w:val="clear" w:color="auto" w:fill="FFFFFF"/>
        </w:rPr>
        <w:t>大的</w:t>
      </w:r>
      <w:r>
        <w:rPr>
          <w:rFonts w:ascii="宋体" w:hAnsi="宋体" w:cs="Helvetica"/>
          <w:color w:val="060607"/>
          <w:spacing w:val="4"/>
          <w:shd w:val="clear" w:color="auto" w:fill="FFFFFF"/>
        </w:rPr>
        <w:t>重构</w:t>
      </w:r>
      <w:r>
        <w:rPr>
          <w:rFonts w:ascii="宋体" w:hAnsi="宋体" w:cs="Helvetica" w:hint="eastAsia"/>
          <w:color w:val="060607"/>
          <w:spacing w:val="4"/>
          <w:shd w:val="clear" w:color="auto" w:fill="FFFFFF"/>
        </w:rPr>
        <w:t>误差，从而</w:t>
      </w:r>
      <w:r>
        <w:rPr>
          <w:rFonts w:ascii="宋体" w:hAnsi="宋体" w:cs="Helvetica"/>
          <w:color w:val="060607"/>
          <w:spacing w:val="4"/>
          <w:shd w:val="clear" w:color="auto" w:fill="FFFFFF"/>
        </w:rPr>
        <w:t>严重制约特征捕捉能力和数据生成质量。为此，我们利用残差连接将多层次编码器输出的连续</w:t>
      </w:r>
      <w:proofErr w:type="gramStart"/>
      <w:r>
        <w:rPr>
          <w:rFonts w:ascii="宋体" w:hAnsi="宋体" w:cs="Helvetica"/>
          <w:color w:val="060607"/>
          <w:spacing w:val="4"/>
          <w:shd w:val="clear" w:color="auto" w:fill="FFFFFF"/>
        </w:rPr>
        <w:t>隐</w:t>
      </w:r>
      <w:proofErr w:type="gramEnd"/>
      <w:r>
        <w:rPr>
          <w:rFonts w:ascii="宋体" w:hAnsi="宋体" w:cs="Helvetica"/>
          <w:color w:val="060607"/>
          <w:spacing w:val="4"/>
          <w:shd w:val="clear" w:color="auto" w:fill="FFFFFF"/>
        </w:rPr>
        <w:t>向量传递至解码器对应层，</w:t>
      </w:r>
      <w:r>
        <w:rPr>
          <w:rFonts w:ascii="宋体" w:hAnsi="宋体" w:cs="Helvetica" w:hint="eastAsia"/>
          <w:color w:val="060607"/>
          <w:spacing w:val="4"/>
          <w:shd w:val="clear" w:color="auto" w:fill="FFFFFF"/>
        </w:rPr>
        <w:t>并结合矢量量化编码方法，</w:t>
      </w:r>
      <w:r>
        <w:rPr>
          <w:rFonts w:ascii="宋体" w:hAnsi="宋体" w:cs="Helvetica"/>
          <w:color w:val="060607"/>
          <w:spacing w:val="4"/>
          <w:shd w:val="clear" w:color="auto" w:fill="FFFFFF"/>
        </w:rPr>
        <w:t>提出了一种基于残差网络的堆叠矢量量化自编码器</w:t>
      </w:r>
      <w:r>
        <w:rPr>
          <w:rFonts w:ascii="宋体" w:hAnsi="宋体" w:cs="Helvetica" w:hint="eastAsia"/>
          <w:color w:val="060607"/>
          <w:spacing w:val="4"/>
          <w:shd w:val="clear" w:color="auto" w:fill="FFFFFF"/>
        </w:rPr>
        <w:t>。该方法</w:t>
      </w:r>
      <w:r>
        <w:rPr>
          <w:rFonts w:ascii="宋体" w:hAnsi="宋体" w:cs="Helvetica"/>
          <w:color w:val="060607"/>
          <w:spacing w:val="4"/>
          <w:shd w:val="clear" w:color="auto" w:fill="FFFFFF"/>
        </w:rPr>
        <w:t>有效避免了</w:t>
      </w:r>
      <w:r>
        <w:rPr>
          <w:rFonts w:ascii="宋体" w:hAnsi="宋体" w:cs="Helvetica" w:hint="eastAsia"/>
          <w:color w:val="060607"/>
          <w:spacing w:val="4"/>
          <w:shd w:val="clear" w:color="auto" w:fill="FFFFFF"/>
        </w:rPr>
        <w:t>编码器</w:t>
      </w:r>
      <w:r>
        <w:rPr>
          <w:rFonts w:ascii="宋体" w:hAnsi="宋体" w:cs="Helvetica"/>
          <w:color w:val="060607"/>
          <w:spacing w:val="4"/>
          <w:shd w:val="clear" w:color="auto" w:fill="FFFFFF"/>
        </w:rPr>
        <w:t>中有高价值的连续信息丢弃；同时，借助矢量量化</w:t>
      </w:r>
      <w:r>
        <w:rPr>
          <w:rFonts w:ascii="宋体" w:hAnsi="宋体" w:cs="Helvetica" w:hint="eastAsia"/>
          <w:color w:val="060607"/>
          <w:spacing w:val="4"/>
          <w:shd w:val="clear" w:color="auto" w:fill="FFFFFF"/>
        </w:rPr>
        <w:t>方法</w:t>
      </w:r>
      <w:r>
        <w:rPr>
          <w:rFonts w:ascii="宋体" w:hAnsi="宋体" w:cs="Helvetica"/>
          <w:color w:val="060607"/>
          <w:spacing w:val="4"/>
          <w:shd w:val="clear" w:color="auto" w:fill="FFFFFF"/>
        </w:rPr>
        <w:t>构建多重堆叠的码本，学习</w:t>
      </w:r>
      <w:r>
        <w:rPr>
          <w:rFonts w:ascii="宋体" w:hAnsi="宋体" w:cs="Helvetica" w:hint="eastAsia"/>
          <w:color w:val="060607"/>
          <w:spacing w:val="4"/>
          <w:shd w:val="clear" w:color="auto" w:fill="FFFFFF"/>
        </w:rPr>
        <w:t>多维度的</w:t>
      </w:r>
      <w:r>
        <w:rPr>
          <w:rFonts w:ascii="宋体" w:hAnsi="宋体" w:cs="Helvetica"/>
          <w:color w:val="060607"/>
          <w:spacing w:val="4"/>
          <w:shd w:val="clear" w:color="auto" w:fill="FFFFFF"/>
        </w:rPr>
        <w:t>离散化矢量量化特征表达。并</w:t>
      </w:r>
      <w:r>
        <w:rPr>
          <w:rFonts w:ascii="宋体" w:hAnsi="宋体" w:cs="Helvetica" w:hint="eastAsia"/>
          <w:color w:val="060607"/>
          <w:spacing w:val="4"/>
          <w:shd w:val="clear" w:color="auto" w:fill="FFFFFF"/>
        </w:rPr>
        <w:t>通过在训练过程引入抗网络，从而缩小量化结果与编码器输出的差异，</w:t>
      </w:r>
      <w:r>
        <w:rPr>
          <w:rFonts w:ascii="宋体" w:hAnsi="宋体" w:cs="Helvetica"/>
          <w:color w:val="060607"/>
          <w:spacing w:val="4"/>
          <w:shd w:val="clear" w:color="auto" w:fill="FFFFFF"/>
        </w:rPr>
        <w:t>成功克服了</w:t>
      </w:r>
      <w:r>
        <w:rPr>
          <w:rFonts w:ascii="宋体" w:hAnsi="宋体" w:cs="Helvetica" w:hint="eastAsia"/>
          <w:color w:val="060607"/>
          <w:spacing w:val="4"/>
          <w:shd w:val="clear" w:color="auto" w:fill="FFFFFF"/>
        </w:rPr>
        <w:t>编码</w:t>
      </w:r>
      <w:r>
        <w:rPr>
          <w:rFonts w:ascii="宋体" w:hAnsi="宋体" w:cs="Helvetica"/>
          <w:color w:val="060607"/>
          <w:spacing w:val="4"/>
          <w:shd w:val="clear" w:color="auto" w:fill="FFFFFF"/>
        </w:rPr>
        <w:t>器</w:t>
      </w:r>
      <w:r>
        <w:rPr>
          <w:rFonts w:ascii="宋体" w:hAnsi="宋体" w:cs="Helvetica" w:hint="eastAsia"/>
          <w:color w:val="060607"/>
          <w:spacing w:val="4"/>
          <w:shd w:val="clear" w:color="auto" w:fill="FFFFFF"/>
        </w:rPr>
        <w:t>中广泛存在</w:t>
      </w:r>
      <w:r>
        <w:rPr>
          <w:rFonts w:ascii="宋体" w:hAnsi="宋体" w:cs="Helvetica"/>
          <w:color w:val="060607"/>
          <w:spacing w:val="4"/>
          <w:shd w:val="clear" w:color="auto" w:fill="FFFFFF"/>
        </w:rPr>
        <w:t>的后验坍塌问题。我们的方法不仅能够确保与自编码器相媲美的重构效果，还能</w:t>
      </w:r>
      <w:r>
        <w:rPr>
          <w:rFonts w:ascii="宋体" w:hAnsi="宋体" w:cs="Helvetica" w:hint="eastAsia"/>
          <w:color w:val="060607"/>
          <w:spacing w:val="4"/>
          <w:shd w:val="clear" w:color="auto" w:fill="FFFFFF"/>
        </w:rPr>
        <w:t>通过在码本</w:t>
      </w:r>
      <w:r>
        <w:rPr>
          <w:rFonts w:ascii="宋体" w:hAnsi="宋体" w:cs="Helvetica"/>
          <w:color w:val="060607"/>
          <w:spacing w:val="4"/>
          <w:shd w:val="clear" w:color="auto" w:fill="FFFFFF"/>
        </w:rPr>
        <w:t>空间进行后验采样，</w:t>
      </w:r>
      <w:r>
        <w:rPr>
          <w:rFonts w:ascii="宋体" w:hAnsi="宋体" w:cs="Helvetica" w:hint="eastAsia"/>
          <w:color w:val="060607"/>
          <w:spacing w:val="4"/>
          <w:shd w:val="clear" w:color="auto" w:fill="FFFFFF"/>
        </w:rPr>
        <w:t>生成分布特性</w:t>
      </w:r>
      <w:r>
        <w:rPr>
          <w:rFonts w:ascii="宋体" w:hAnsi="宋体" w:cs="Helvetica"/>
          <w:color w:val="060607"/>
          <w:spacing w:val="4"/>
          <w:shd w:val="clear" w:color="auto" w:fill="FFFFFF"/>
        </w:rPr>
        <w:t>一致的离散序列数据。通过在多个公开数据集上的实验验证，我们的方法均取得了良好的效果。</w:t>
      </w:r>
    </w:p>
    <w:p w14:paraId="1AE4ADC2" w14:textId="77777777" w:rsidR="004C6905" w:rsidRDefault="00000000">
      <w:pPr>
        <w:widowControl/>
        <w:spacing w:line="240" w:lineRule="atLeast"/>
        <w:rPr>
          <w:rFonts w:ascii="Times New Roman" w:eastAsia="宋体" w:hAnsi="Times New Roman" w:cs="Times New Roman"/>
          <w:color w:val="000000" w:themeColor="text1"/>
          <w:kern w:val="0"/>
          <w:szCs w:val="21"/>
          <w:shd w:val="clear" w:color="auto" w:fill="FFFFFF" w:themeFill="background1"/>
        </w:rPr>
      </w:pPr>
      <w:r>
        <w:rPr>
          <w:rFonts w:ascii="Times New Roman" w:eastAsia="黑体" w:hAnsi="Times New Roman" w:cs="Times New Roman"/>
          <w:color w:val="000000" w:themeColor="text1"/>
          <w:kern w:val="0"/>
          <w:szCs w:val="21"/>
          <w:shd w:val="clear" w:color="auto" w:fill="FFFFFF" w:themeFill="background1"/>
        </w:rPr>
        <w:t>关键词：</w:t>
      </w:r>
      <w:r>
        <w:rPr>
          <w:rFonts w:ascii="Times New Roman" w:eastAsia="宋体" w:hAnsi="Times New Roman" w:cs="Times New Roman" w:hint="eastAsia"/>
          <w:color w:val="000000" w:themeColor="text1"/>
          <w:kern w:val="0"/>
          <w:szCs w:val="21"/>
          <w:shd w:val="clear" w:color="auto" w:fill="FFFFFF" w:themeFill="background1"/>
        </w:rPr>
        <w:t>推荐系统</w:t>
      </w:r>
      <w:r>
        <w:rPr>
          <w:rFonts w:ascii="Times New Roman" w:eastAsia="宋体" w:hAnsi="Times New Roman" w:cs="Times New Roman"/>
          <w:color w:val="000000" w:themeColor="text1"/>
          <w:kern w:val="0"/>
          <w:szCs w:val="21"/>
          <w:shd w:val="clear" w:color="auto" w:fill="FFFFFF" w:themeFill="background1"/>
        </w:rPr>
        <w:t>；</w:t>
      </w:r>
      <w:r>
        <w:rPr>
          <w:rFonts w:ascii="Times New Roman" w:eastAsia="宋体" w:hAnsi="Times New Roman" w:cs="Times New Roman" w:hint="eastAsia"/>
          <w:color w:val="000000" w:themeColor="text1"/>
          <w:kern w:val="0"/>
          <w:szCs w:val="21"/>
          <w:shd w:val="clear" w:color="auto" w:fill="FFFFFF" w:themeFill="background1"/>
        </w:rPr>
        <w:t>生成式模型</w:t>
      </w:r>
      <w:r>
        <w:rPr>
          <w:rFonts w:ascii="Times New Roman" w:eastAsia="宋体" w:hAnsi="Times New Roman" w:cs="Times New Roman"/>
          <w:color w:val="000000" w:themeColor="text1"/>
          <w:kern w:val="0"/>
          <w:szCs w:val="21"/>
          <w:shd w:val="clear" w:color="auto" w:fill="FFFFFF" w:themeFill="background1"/>
        </w:rPr>
        <w:t>；</w:t>
      </w:r>
      <w:r>
        <w:rPr>
          <w:rFonts w:ascii="Times New Roman" w:eastAsia="宋体" w:hAnsi="Times New Roman" w:cs="Times New Roman" w:hint="eastAsia"/>
          <w:color w:val="000000" w:themeColor="text1"/>
          <w:kern w:val="0"/>
          <w:szCs w:val="21"/>
          <w:shd w:val="clear" w:color="auto" w:fill="FFFFFF" w:themeFill="background1"/>
        </w:rPr>
        <w:t>残差网络</w:t>
      </w:r>
      <w:r>
        <w:rPr>
          <w:rFonts w:ascii="Times New Roman" w:eastAsia="宋体" w:hAnsi="Times New Roman" w:cs="Times New Roman"/>
          <w:color w:val="000000" w:themeColor="text1"/>
          <w:kern w:val="0"/>
          <w:szCs w:val="21"/>
          <w:shd w:val="clear" w:color="auto" w:fill="FFFFFF" w:themeFill="background1"/>
        </w:rPr>
        <w:t>；</w:t>
      </w:r>
      <w:r>
        <w:rPr>
          <w:rFonts w:ascii="Times New Roman" w:eastAsia="宋体" w:hAnsi="Times New Roman" w:cs="Times New Roman" w:hint="eastAsia"/>
          <w:color w:val="000000" w:themeColor="text1"/>
          <w:kern w:val="0"/>
          <w:szCs w:val="21"/>
          <w:shd w:val="clear" w:color="auto" w:fill="FFFFFF" w:themeFill="background1"/>
        </w:rPr>
        <w:t>自编码器</w:t>
      </w:r>
    </w:p>
    <w:p w14:paraId="51EAA94B" w14:textId="77777777" w:rsidR="004C6905" w:rsidRDefault="00000000">
      <w:pPr>
        <w:widowControl/>
        <w:spacing w:line="240" w:lineRule="atLeast"/>
        <w:rPr>
          <w:rFonts w:ascii="Times New Roman" w:eastAsia="宋体" w:hAnsi="Times New Roman" w:cs="Times New Roman"/>
          <w:kern w:val="0"/>
          <w:szCs w:val="21"/>
        </w:rPr>
      </w:pPr>
      <w:r>
        <w:rPr>
          <w:rFonts w:ascii="Times New Roman" w:eastAsia="黑体" w:hAnsi="Times New Roman" w:cs="Times New Roman"/>
          <w:kern w:val="0"/>
          <w:szCs w:val="21"/>
        </w:rPr>
        <w:t>中图分类号：</w:t>
      </w:r>
      <w:r>
        <w:rPr>
          <w:rFonts w:ascii="Times New Roman" w:eastAsia="宋体" w:hAnsi="Times New Roman" w:cs="Times New Roman"/>
          <w:kern w:val="0"/>
          <w:szCs w:val="21"/>
        </w:rPr>
        <w:t xml:space="preserve">TP393.1    </w:t>
      </w:r>
      <w:r>
        <w:rPr>
          <w:rFonts w:ascii="Times New Roman" w:eastAsia="黑体" w:hAnsi="Times New Roman" w:cs="Times New Roman"/>
          <w:kern w:val="0"/>
          <w:szCs w:val="21"/>
        </w:rPr>
        <w:t>文献标志码：</w:t>
      </w:r>
      <w:r>
        <w:rPr>
          <w:rFonts w:ascii="Times New Roman" w:eastAsia="宋体" w:hAnsi="Times New Roman" w:cs="Times New Roman"/>
          <w:kern w:val="0"/>
          <w:szCs w:val="21"/>
        </w:rPr>
        <w:t>A</w:t>
      </w:r>
    </w:p>
    <w:p w14:paraId="326D7677" w14:textId="77777777" w:rsidR="004C6905" w:rsidRDefault="004C6905">
      <w:pPr>
        <w:widowControl/>
        <w:spacing w:line="240" w:lineRule="atLeast"/>
        <w:rPr>
          <w:rFonts w:ascii="Times New Roman" w:eastAsia="宋体" w:hAnsi="Times New Roman" w:cs="Times New Roman"/>
          <w:b/>
          <w:bCs/>
          <w:kern w:val="0"/>
          <w:szCs w:val="21"/>
        </w:rPr>
      </w:pPr>
    </w:p>
    <w:p w14:paraId="2C66935D" w14:textId="77777777" w:rsidR="004C6905" w:rsidRDefault="004C6905">
      <w:pPr>
        <w:widowControl/>
        <w:spacing w:line="240" w:lineRule="atLeast"/>
        <w:rPr>
          <w:rFonts w:ascii="Times New Roman" w:eastAsia="宋体" w:hAnsi="Times New Roman" w:cs="Times New Roman"/>
          <w:color w:val="FF0000"/>
          <w:kern w:val="0"/>
          <w:szCs w:val="21"/>
        </w:rPr>
        <w:sectPr w:rsidR="004C6905">
          <w:footerReference w:type="even" r:id="rId16"/>
          <w:footerReference w:type="first" r:id="rId17"/>
          <w:type w:val="continuous"/>
          <w:pgSz w:w="11906" w:h="16838"/>
          <w:pgMar w:top="1440" w:right="1106" w:bottom="1440" w:left="1106" w:header="851" w:footer="992" w:gutter="0"/>
          <w:cols w:space="425"/>
          <w:titlePg/>
          <w:docGrid w:type="linesAndChars" w:linePitch="312"/>
        </w:sectPr>
      </w:pPr>
    </w:p>
    <w:p w14:paraId="76303258" w14:textId="77777777" w:rsidR="004C6905" w:rsidRDefault="00000000">
      <w:pPr>
        <w:ind w:firstLineChars="200" w:firstLine="420"/>
        <w:rPr>
          <w:rFonts w:ascii="Times New Roman" w:hAnsi="Times New Roman" w:cs="Times New Roman"/>
          <w:szCs w:val="21"/>
        </w:rPr>
      </w:pPr>
      <w:r>
        <w:rPr>
          <w:rFonts w:ascii="宋体" w:hAnsi="宋体"/>
        </w:rPr>
        <w:t>深度</w:t>
      </w:r>
      <w:r>
        <w:rPr>
          <w:rFonts w:ascii="宋体" w:hAnsi="宋体" w:hint="eastAsia"/>
        </w:rPr>
        <w:t>学习技术在个性化</w:t>
      </w:r>
      <w:r>
        <w:rPr>
          <w:rFonts w:ascii="宋体" w:hAnsi="宋体"/>
        </w:rPr>
        <w:t>推荐服务领域</w:t>
      </w:r>
      <w:r>
        <w:rPr>
          <w:rFonts w:ascii="宋体" w:hAnsi="宋体" w:hint="eastAsia"/>
        </w:rPr>
        <w:t>已</w:t>
      </w:r>
      <w:r>
        <w:rPr>
          <w:rFonts w:ascii="宋体" w:hAnsi="宋体"/>
        </w:rPr>
        <w:t>取得显著成就，尤其在电商平台的商品推荐、流媒体平台的视频和音乐推荐等场景中发挥了关键</w:t>
      </w:r>
      <w:r>
        <w:rPr>
          <w:rFonts w:ascii="Times New Roman" w:hAnsi="Times New Roman" w:cs="Times New Roman"/>
          <w:szCs w:val="21"/>
        </w:rPr>
        <w:t>作用</w:t>
      </w:r>
      <w:r>
        <w:rPr>
          <w:rFonts w:ascii="Times New Roman" w:hAnsi="Times New Roman" w:cs="Times New Roman"/>
          <w:szCs w:val="21"/>
        </w:rPr>
        <w:fldChar w:fldCharType="begin"/>
      </w:r>
      <w:r>
        <w:rPr>
          <w:rFonts w:ascii="Times New Roman" w:hAnsi="Times New Roman" w:cs="Times New Roman"/>
          <w:szCs w:val="21"/>
        </w:rPr>
        <w:instrText xml:space="preserve"> ADDIN ZOTERO_ITEM CSL_CITATION {"citationID":"eXuooWZA","properties":{"formattedCitation":"\\super [1,2]\\nosupersub{}","plainCitation":"[1,2]","noteIndex":0},"citationItems":[{"id":156,"uris":["http://zotero.org/users/10345841/items/GFX6G6D7"],"itemData":{"id":156,"type":"paper-conference","container-title":"Proceedings of the 43rd International ACM SIGIR Conference on Research and Development in Information Retrieval","DOI":"10.1145/3397271.3401133","event-place":"Virtual Event China","event-title":"SIGIR '20: The 43rd International ACM SIGIR conference on research and development in Information Retrieval","ISBN":"978-1-4503-8016-4","language":"en","page":"1101-1110","publisher":"ACM","publisher-place":"Virtual Event China","source":"DOI.org (Crossref)","title":"Next-item Recommendation with Sequential Hypergraphs","URL":"https://dl.acm.org/doi/10.1145/3397271.3401133","author":[{"family":"Wang","given":"Jianling"},{"family":"Ding","given":"Kaize"},{"family":"Hong","given":"Liangjie"},{"family":"Liu","given":"Huan"},{"family":"Caverlee","given":"James"}],"accessed":{"date-parts":[["2022",11,12]]},"issued":{"date-parts":[["2020",7,25]]}},"label":"page"},{"id":173,"uris":["http://zotero.org/users/10345841/items/K3W62GC6"],"itemData":{"id":173,"type":"paper-conference","abstract":"User experience in modern content discovery applications critically depends on high-quality personalized recommendations. However, building systems that provide such recommendations presents a major challenge due to a massive pool of items, a large number of users, and requirements for recommendations to be responsive to user actions and generated on demand in real-time. Here we present Pixie, a scalable graph-based real-time recommender system that we developed and deployed at Pinterest. Given a set of user-specific pins as a query, Pixie selects in real-time from billions of possible pins those that are most related to the query. To generate recommendations, we develop Pixie Random Walk algorithm that utilizes the Pinterest object graph of 3 billion nodes and 17 billion edges. Experiments show that recommendations provided by Pixie lead up to 50% higher user engagement when compared to the previous Hadoop-based production system. Furthermore, we develop a graph pruning strategy at that leads to an additional 58% improvement in recommendations. Last, we discuss system aspects of Pixie, where a single server executes 1,200 recommendation requests per second with 60 millisecond latency. Today, systems backed by Pixie contribute to more than 80% of all user engagement on Pinterest.","container-title":"Proceedings of the 2018 World Wide Web Conference on World Wide Web - WWW '18","DOI":"10.1145/3178876.3186183","event-place":"Lyon, France","event-title":"the 2018 World Wide Web Conference","ISBN":"978-1-4503-5639-8","language":"en","page":"1775-1784","publisher":"ACM Press","publisher-place":"Lyon, France","source":"DOI.org (Crossref)","title":"2018,WWW,Pixie: A System for Recommending 3+ Billion Items to 200+ Million Users in Real-Time","title-short":"Pixie","URL":"http://dl.acm.org/citation.cfm?doid=3178876.3186183","author":[{"family":"Eksombatchai","given":"Chantat"},{"family":"Jindal","given":"Pranav"},{"family":"Liu","given":"Jerry Zitao"},{"family":"Liu","given":"Yuchen"},{"family":"Sharma","given":"Rahul"},{"family":"Sugnet","given":"Charles"},{"family":"Ulrich","given":"Mark"},{"family":"Leskovec","given":"Jure"}],"accessed":{"date-parts":[["2022",11,4]]},"issued":{"date-parts":[["2018"]]}},"label":"page"}],"schema":"https://github.com/citation-style-language/schema/raw/master/csl-citation.json"} </w:instrText>
      </w:r>
      <w:r>
        <w:rPr>
          <w:rFonts w:ascii="Times New Roman" w:hAnsi="Times New Roman" w:cs="Times New Roman"/>
          <w:szCs w:val="21"/>
        </w:rPr>
        <w:fldChar w:fldCharType="separate"/>
      </w:r>
      <w:r>
        <w:rPr>
          <w:rFonts w:ascii="Times New Roman" w:hAnsi="Times New Roman" w:cs="Times New Roman"/>
          <w:kern w:val="0"/>
          <w:szCs w:val="24"/>
          <w:vertAlign w:val="superscript"/>
        </w:rPr>
        <w:t>[1,2]</w:t>
      </w:r>
      <w:r>
        <w:rPr>
          <w:rFonts w:ascii="Times New Roman" w:hAnsi="Times New Roman" w:cs="Times New Roman"/>
          <w:szCs w:val="21"/>
        </w:rPr>
        <w:fldChar w:fldCharType="end"/>
      </w:r>
      <w:r>
        <w:rPr>
          <w:rFonts w:ascii="Times New Roman" w:hAnsi="Times New Roman" w:cs="Times New Roman"/>
          <w:szCs w:val="21"/>
        </w:rPr>
        <w:t>。然而，基于深度神经网络的推荐系统仍面临着一系列挑战。例如，在处理庞大的用户和物品空间时，交互序列的稀疏性问题尤为显著，这对高效的用户兴趣特征表达和模型训练构成了障碍</w:t>
      </w:r>
      <w:r>
        <w:rPr>
          <w:rFonts w:ascii="Times New Roman" w:hAnsi="Times New Roman" w:cs="Times New Roman"/>
          <w:szCs w:val="21"/>
        </w:rPr>
        <w:fldChar w:fldCharType="begin"/>
      </w:r>
      <w:r>
        <w:rPr>
          <w:rFonts w:ascii="Times New Roman" w:hAnsi="Times New Roman" w:cs="Times New Roman"/>
          <w:szCs w:val="21"/>
        </w:rPr>
        <w:instrText xml:space="preserve"> ADDIN ZOTERO_ITEM CSL_CITATION {"citationID":"ey1zamjG","properties":{"formattedCitation":"\\super [3,4]\\nosupersub{}","plainCitation":"[3,4]","noteIndex":0},"citationItems":[{"id":845,"uris":["http://zotero.org/users/10345841/items/FAGXQZRZ"],"itemData":{"id":845,"type":"paper-conference","abstract":"Modeling users’ dynamic preferences from their historical behaviors is challenging and crucial for recommendation systems. Previous methods employ sequential neural networks to encode users’ historical interactions from left to right into hidden representations for making recommendations. Despite their effectiveness, we argue that such left-to-right unidirectional models are sub-optimal due to the limitations including: a) unidirectional architectures restrict the power of hidden representation in users’ behavior sequences; b) they often assume a rigidly ordered sequence which is not always practical. To address these limitations, we proposed a sequential recommendation model called BERT4Rec, which employs the deep bidirectional self-attention to model user behavior sequences. To avoid the information leakage and efficiently train the bidirectional model, we adopt the Cloze objective to sequential recommendation, predicting the random masked items in the sequence by jointly conditioning on their left and right context. In this way, we learn a bidirectional representation model to make recommendations by allowing each item in user historical behaviors to fuse information from both left and right sides. Extensive experiments on four benchmark datasets show that our model outperforms various state-of-the-art sequential models consistently.","container-title":"Proceedings of the 28th ACM International Conference on Information and Knowledge Management","DOI":"10.1145/3357384.3357895","event-place":"Beijing China","event-title":"CIKM '19: The 28th ACM International Conference on Information and Knowledge Management","ISBN":"978-1-4503-6976-3","language":"en","page":"1441-1450","publisher":"ACM","publisher-place":"Beijing China","source":"DOI.org (Crossref)","title":"2019</w:instrText>
      </w:r>
      <w:r>
        <w:rPr>
          <w:rFonts w:ascii="Times New Roman" w:hAnsi="Times New Roman" w:cs="Times New Roman"/>
          <w:szCs w:val="21"/>
        </w:rPr>
        <w:instrText>，</w:instrText>
      </w:r>
      <w:r>
        <w:rPr>
          <w:rFonts w:ascii="Times New Roman" w:hAnsi="Times New Roman" w:cs="Times New Roman"/>
          <w:szCs w:val="21"/>
        </w:rPr>
        <w:instrText xml:space="preserve">BERT4Rec: Sequential Recommendation with Bidirectional Encoder Representations from Transformer","title-short":"BERT4Rec","URL":"https://dl.acm.org/doi/10.1145/3357384.3357895","author":[{"family":"Sun","given":"Fei"},{"family":"Liu","given":"Jun"},{"family":"Wu","given":"Jian"},{"family":"Pei","given":"Changhua"},{"family":"Lin","given":"Xiao"},{"family":"Ou","given":"Wenwu"},{"family":"Jiang","given":"Peng"}],"accessed":{"date-parts":[["2024",6,16]]},"issued":{"date-parts":[["2019",11,3]]}},"label":"page"},{"id":847,"uris":["http://zotero.org/users/10345841/items/WD7JBNUB"],"itemData":{"id":847,"type":"article","abstract":"Sequential dynamics are a key feature of many modern recommender systems, which seek to capture the ‘context’ of users’ activities on the basis of actions they have performed recently. To capture such patterns, two approaches have proliferated: Markov Chains (MCs) and Recurrent Neural Networks (RNNs). Markov Chains assume that a user’s next action can be predicted on the basis of just their last (or last few) actions, while RNNs in principle allow for longer-term semantics to be uncovered. Generally speaking, MC-based methods perform best in extremely sparse datasets, where model parsimony is critical, while RNNs perform better in denser datasets where higher model complexity is affordable. The goal of our work is to balance these two goals, by proposing a self-attention based sequential model (SASRec) that allows us to capture long-term semantics (like an RNN), but, using an attention mechanism, makes its predictions based on relatively few actions (like an MC). At each time step, SASRec seeks to identify which items are ‘relevant’ from a user’s action history, and use them to predict the next item. Extensive empirical studies show that our method outperforms various state-of-the-art sequential models (including MC/CNN/RNN-based approaches) on both sparse and dense datasets. Moreover, the model is an order of magnitude more efﬁcient than comparable CNN/RNN-based models. Visualizations on attention weights also show how our model adaptively handles datasets with various density, and uncovers meaningful patterns in activity sequences.","language":"en","note":"arXiv:1808.09781 [cs]","number":"arXiv:1808.09781","publisher":"arXiv","source":"arXiv.org","title":"Self-Attentive Sequential Recommendation","URL":"http://arxiv.org/abs/1808.09781","author":[{"family":"Kang","given":"Wang-Cheng"},{"family":"McAuley","given":"Julian"}],"accessed":{"date-parts":[["2024",6,16]]},"issued":{"date-parts":[["2018",8,20]]}},"label":"page"}],"schema":"https://github.com/citation-style-language/schema/raw/master/csl-citation.json"} </w:instrText>
      </w:r>
      <w:r>
        <w:rPr>
          <w:rFonts w:ascii="Times New Roman" w:hAnsi="Times New Roman" w:cs="Times New Roman"/>
          <w:szCs w:val="21"/>
        </w:rPr>
        <w:fldChar w:fldCharType="separate"/>
      </w:r>
      <w:r>
        <w:rPr>
          <w:rFonts w:ascii="Times New Roman" w:hAnsi="Times New Roman" w:cs="Times New Roman"/>
          <w:kern w:val="0"/>
          <w:szCs w:val="24"/>
          <w:vertAlign w:val="superscript"/>
        </w:rPr>
        <w:t>[3,4]</w:t>
      </w:r>
      <w:r>
        <w:rPr>
          <w:rFonts w:ascii="Times New Roman" w:hAnsi="Times New Roman" w:cs="Times New Roman"/>
          <w:szCs w:val="21"/>
        </w:rPr>
        <w:fldChar w:fldCharType="end"/>
      </w:r>
      <w:r>
        <w:rPr>
          <w:rFonts w:ascii="Times New Roman" w:hAnsi="Times New Roman" w:cs="Times New Roman"/>
          <w:szCs w:val="21"/>
        </w:rPr>
        <w:t>。</w:t>
      </w:r>
    </w:p>
    <w:p w14:paraId="320858D3" w14:textId="77777777" w:rsidR="004C6905" w:rsidRDefault="00000000">
      <w:pPr>
        <w:widowControl/>
        <w:spacing w:line="240" w:lineRule="atLeast"/>
        <w:ind w:firstLineChars="200" w:firstLine="428"/>
        <w:rPr>
          <w:rFonts w:ascii="宋体" w:hAnsi="宋体" w:hint="eastAsia"/>
        </w:rPr>
      </w:pPr>
      <w:r>
        <w:rPr>
          <w:rFonts w:ascii="Helvetica" w:hAnsi="Helvetica" w:cs="Helvetica"/>
          <w:color w:val="060607"/>
          <w:spacing w:val="4"/>
          <w:szCs w:val="21"/>
          <w:shd w:val="clear" w:color="auto" w:fill="FFFFFF"/>
        </w:rPr>
        <w:t>生成式模型因其能够从复杂的数据分布中学习并生成数据而受到广泛关注</w:t>
      </w:r>
      <w:r>
        <w:rPr>
          <w:rFonts w:ascii="Times New Roman" w:hAnsi="Times New Roman" w:cs="Times New Roman"/>
          <w:szCs w:val="21"/>
        </w:rPr>
        <w:t>。这些模型通过从复杂的数据分布中提取特征和进行采样，为模型学习训练提供了丰富的数据支持</w:t>
      </w:r>
      <w:r>
        <w:rPr>
          <w:rFonts w:ascii="Times New Roman" w:hAnsi="Times New Roman" w:cs="Times New Roman"/>
          <w:szCs w:val="21"/>
        </w:rPr>
        <w:fldChar w:fldCharType="begin"/>
      </w:r>
      <w:r>
        <w:rPr>
          <w:rFonts w:ascii="Times New Roman" w:hAnsi="Times New Roman" w:cs="Times New Roman"/>
          <w:szCs w:val="21"/>
        </w:rPr>
        <w:instrText xml:space="preserve"> ADDIN ZOTERO_ITEM CSL_CITATION {"citationID":"YqcXLVXy","properties":{"formattedCitation":"\\super [5\\uc0\\u8211{}7]\\nosupersub{}","plainCitation":"[5–7]","noteIndex":0},"citationItems":[{"id":1332,"uris":["http://zotero.org/users/10345841/items/N8BKUDVU"],"itemData":{"id":1332,"type":"article","abstract":"Learning useful representations without supervision remains a key challenge in machine learning. In this paper, we propose a simple yet powerful generative model that learns such discrete representations. Our model, the Vector QuantisedVariational AutoEncoder (VQ-VAE), differs from VAEs in two key ways: the encoder network outputs discrete, rather than continuous, codes; and the prior is learnt rather than static. In order to learn a discrete latent representation, we incorporate ideas from vector quantisation (VQ). Using the VQ method allows the model to circumvent issues of “posterior collapse” -— where the latents are ignored when they are paired with a powerful autoregressive decoder -— typically observed in the VAE framework. Pairing these representations with an autoregressive prior, the model can generate high quality images, videos, and speech as well as doing high quality speaker conversion and unsupervised learning of phonemes, providing further evidence of the utility of the learnt representations.","DOI":"10.48550/arXiv.1711.00937","language":"en","note":"arXiv:1711.00937 [cs]","number":"arXiv:1711.00937","publisher":"arXiv","source":"arXiv.org","title":"VQ-VAE:Neural Discrete Representation Learning","URL":"http://arxiv.org/abs/1711.00937","author":[{"family":"Oord","given":"Aaron","dropping-particle":"van den"},{"family":"Vinyals","given":"Oriol"},{"family":"Kavukcuoglu","given":"Koray"}],"accessed":{"date-parts":[["2024",12,27]]},"issued":{"date-parts":[["2018",5,30]]}},"label":"page"},{"id":1338,"uris":["http://zotero.org/users/10345841/items/Z437BFWL"],"itemData":{"id":1338,"type":"article","abstract":"How can we perform efﬁcient inference and learning in directed probabilistic models, in the presence of continuous latent variables with intractable posterior distributions, and large datasets? We introduce a stochastic variational inference and learning algorithm that scales to large datasets and, under some mild differentiability conditions, even works in the intractable case. Our contributions are two-fold. First, we show that a reparameterization of the variational lower bound yields a lower bound estimator that can be straightforwardly optimized using standard stochastic gradient methods. Second, we show that for i.i.d. datasets with continuous latent variables per datapoint, posterior inference can be made especially efﬁcient by ﬁtting an approximate inference model (also called a recognition model) to the intractable posterior using the proposed lower bound estimator. Theoretical advantages are reﬂected in experimental results.","DOI":"10.48550/arXiv.1312.6114","language":"en","note":"arXiv:1312.6114 [stat]","number":"arXiv:1312.6114","publisher":"arXiv","source":"arXiv.org","title":"VAE:Auto-Encoding Variational Bayes","URL":"http://arxiv.org/abs/1312.6114","author":[{"family":"Kingma","given":"Diederik P."},{"family":"Welling","given":"Max"}],"accessed":{"date-parts":[["2025",1,2]]},"issued":{"date-parts":[["2022",12,10]]}},"label":"page"},{"id":1341,"uris":["http://zotero.org/users/10345841/items/QKHWNZCY"],"itemData":{"id":1341,"type":"article","abstract":"We present high quality image synthesis results using diffusion probabilistic models, a class of latent variable models inspired by considerations from nonequilibrium thermodynamics. Our best results are obtained by training on a weighted variational bound designed according to a novel connection between diffusion probabilistic models and denoising score matching with Langevin dynamics, and our models naturally admit a progressive lossy decompression scheme that can be interpreted as a generalization of autoregressive decoding. On the unconditional CIFAR10 dataset, we obtain an Inception score of 9.46 and a state-of-the-art FID score of 3.17. On 256x256 LSUN, we obtain sample quality similar to ProgressiveGAN. Our implementation is available at https://github.com/hojonathanho/diffusion.","DOI":"10.48550/arXiv.2006.11239","language":"en","note":"arXiv:2006.11239 [cs]","number":"arXiv:2006.11239","publisher":"arXiv","source":"arXiv.org","title":"diffusion:Denoising Diffusion Probabilistic Models","URL":"http://arxiv.org/abs/2006.11239","author":[{"family":"Ho","given":"Jonathan"},{"family":"Jain","given":"Ajay"},{"family":"Abbeel","given":"Pieter"}],"accessed":{"date-parts":[["2025",1,2]]},"issued":{"date-parts":[["2020",12,16]]}},"label":"page"}],"schema":"https://github.com/citation-style-language/schema/raw/master/csl-citation.json"} </w:instrText>
      </w:r>
      <w:r>
        <w:rPr>
          <w:rFonts w:ascii="Times New Roman" w:hAnsi="Times New Roman" w:cs="Times New Roman"/>
          <w:szCs w:val="21"/>
        </w:rPr>
        <w:fldChar w:fldCharType="separate"/>
      </w:r>
      <w:r>
        <w:rPr>
          <w:rFonts w:ascii="Times New Roman" w:hAnsi="Times New Roman" w:cs="Times New Roman"/>
          <w:kern w:val="0"/>
          <w:szCs w:val="24"/>
          <w:vertAlign w:val="superscript"/>
        </w:rPr>
        <w:t>[5–7]</w:t>
      </w:r>
      <w:r>
        <w:rPr>
          <w:rFonts w:ascii="Times New Roman" w:hAnsi="Times New Roman" w:cs="Times New Roman"/>
          <w:szCs w:val="21"/>
        </w:rPr>
        <w:fldChar w:fldCharType="end"/>
      </w:r>
      <w:r>
        <w:rPr>
          <w:rFonts w:ascii="Times New Roman" w:hAnsi="Times New Roman" w:cs="Times New Roman"/>
          <w:szCs w:val="21"/>
        </w:rPr>
        <w:t>。然而，传统的生成式模型存在一些固有的局限性</w:t>
      </w:r>
      <w:r>
        <w:rPr>
          <w:rFonts w:ascii="Times New Roman" w:hAnsi="Times New Roman" w:cs="Times New Roman" w:hint="eastAsia"/>
          <w:szCs w:val="21"/>
        </w:rPr>
        <w:t>，</w:t>
      </w:r>
      <w:r>
        <w:rPr>
          <w:rFonts w:ascii="Times New Roman" w:hAnsi="Times New Roman" w:cs="Times New Roman"/>
          <w:szCs w:val="21"/>
        </w:rPr>
        <w:t>例如，对抗生成网络（</w:t>
      </w:r>
      <w:r>
        <w:rPr>
          <w:rFonts w:ascii="Times New Roman" w:hAnsi="Times New Roman" w:cs="Times New Roman"/>
          <w:color w:val="060607"/>
          <w:spacing w:val="4"/>
          <w:szCs w:val="21"/>
          <w:shd w:val="clear" w:color="auto" w:fill="FFFFFF"/>
        </w:rPr>
        <w:t>GAN</w:t>
      </w:r>
      <w:r>
        <w:rPr>
          <w:rFonts w:ascii="Times New Roman" w:hAnsi="Times New Roman" w:cs="Times New Roman"/>
          <w:szCs w:val="21"/>
        </w:rPr>
        <w:t>）</w:t>
      </w:r>
      <w:r>
        <w:rPr>
          <w:rFonts w:ascii="Times New Roman" w:hAnsi="Times New Roman" w:cs="Times New Roman"/>
          <w:szCs w:val="21"/>
        </w:rPr>
        <w:fldChar w:fldCharType="begin"/>
      </w:r>
      <w:r>
        <w:rPr>
          <w:rFonts w:ascii="Times New Roman" w:hAnsi="Times New Roman" w:cs="Times New Roman"/>
          <w:szCs w:val="21"/>
        </w:rPr>
        <w:instrText xml:space="preserve"> ADDIN ZOTERO_ITEM CSL_CITATION {"citationID":"U0K7mPGL","properties":{"formattedCitation":"\\super [8]\\nosupersub{}","plainCitation":"[8]","noteIndex":0},"citationItems":[{"id":1367,"uris":["http://zotero.org/users/10345841/items/ANV459UM"],"itemData":{"id":1367,"type":"article","abstract":"We propose a new framework for estimating generative models via an adversarial process, in which we simultaneously train two models: a generative model G that captures the data distribution, and a discriminative model D that estimates the probability that a sample came from the training data rather than G. The training procedure for G is to maximize the probability of D making a mistake. This framework corresponds to a minimax two-player game. In the space of arbitrary functions G and D, a unique solution exists, with G recovering the training data distribution and D equal to 1/2 everywhere. In the case where G and D are defined by multilayer perceptrons, the entire system can be trained with backpropagation. There is no need for any Markov chains or unrolled approximate inference networks during either training or generation of samples. Experiments demonstrate the potential of the framework through qualitative and quantitative evaluation of the generated samples.","DOI":"10.48550/arXiv.1406.2661","language":"en","note":"arXiv:1406.2661 [stat]","number":"arXiv:1406.2661","publisher":"arXiv","source":"arXiv.org","title":"Generative Adversarial Networks","URL":"http://arxiv.org/abs/1406.2661","author":[{"family":"Goodfellow","given":"Ian J."},{"family":"Pouget-Abadie","given":"Jean"},{"family":"Mirza","given":"Mehdi"},{"family":"Xu","given":"Bing"},{"family":"Warde-Farley","given":"David"},{"family":"Ozair","given":"Sherjil"},{"family":"Courville","given":"Aaron"},{"family":"Bengio","given":"Yoshua"}],"accessed":{"date-parts":[["2025",1,4]]},"issued":{"date-parts":[["2014",6,10]]}}}],"schema":"https://github.com/citation-style-language/schema/raw/master/csl-citation.json"} </w:instrText>
      </w:r>
      <w:r>
        <w:rPr>
          <w:rFonts w:ascii="Times New Roman" w:hAnsi="Times New Roman" w:cs="Times New Roman"/>
          <w:szCs w:val="21"/>
        </w:rPr>
        <w:fldChar w:fldCharType="separate"/>
      </w:r>
      <w:r>
        <w:rPr>
          <w:rFonts w:ascii="Times New Roman" w:hAnsi="Times New Roman" w:cs="Times New Roman"/>
          <w:kern w:val="0"/>
          <w:szCs w:val="24"/>
          <w:vertAlign w:val="superscript"/>
        </w:rPr>
        <w:t>[8]</w:t>
      </w:r>
      <w:r>
        <w:rPr>
          <w:rFonts w:ascii="Times New Roman" w:hAnsi="Times New Roman" w:cs="Times New Roman"/>
          <w:szCs w:val="21"/>
        </w:rPr>
        <w:fldChar w:fldCharType="end"/>
      </w:r>
      <w:r>
        <w:rPr>
          <w:rFonts w:ascii="Times New Roman" w:hAnsi="Times New Roman" w:cs="Times New Roman"/>
          <w:szCs w:val="21"/>
        </w:rPr>
        <w:t>的训练过程不稳定，而变分自编码器（</w:t>
      </w:r>
      <w:r>
        <w:rPr>
          <w:rFonts w:ascii="Times New Roman" w:hAnsi="Times New Roman" w:cs="Times New Roman"/>
          <w:color w:val="060607"/>
          <w:spacing w:val="4"/>
          <w:szCs w:val="21"/>
          <w:shd w:val="clear" w:color="auto" w:fill="FFFFFF"/>
        </w:rPr>
        <w:t>VAE</w:t>
      </w:r>
      <w:r>
        <w:rPr>
          <w:rFonts w:ascii="Times New Roman" w:hAnsi="Times New Roman" w:cs="Times New Roman"/>
          <w:color w:val="060607"/>
          <w:spacing w:val="4"/>
          <w:szCs w:val="21"/>
          <w:shd w:val="clear" w:color="auto" w:fill="FFFFFF"/>
        </w:rPr>
        <w:t>）</w:t>
      </w:r>
      <w:r>
        <w:rPr>
          <w:rFonts w:ascii="Times New Roman" w:hAnsi="Times New Roman" w:cs="Times New Roman"/>
          <w:color w:val="060607"/>
          <w:spacing w:val="4"/>
          <w:szCs w:val="21"/>
          <w:shd w:val="clear" w:color="auto" w:fill="FFFFFF"/>
        </w:rPr>
        <w:fldChar w:fldCharType="begin"/>
      </w:r>
      <w:r>
        <w:rPr>
          <w:rFonts w:ascii="Times New Roman" w:hAnsi="Times New Roman" w:cs="Times New Roman"/>
          <w:color w:val="060607"/>
          <w:spacing w:val="4"/>
          <w:szCs w:val="21"/>
          <w:shd w:val="clear" w:color="auto" w:fill="FFFFFF"/>
        </w:rPr>
        <w:instrText xml:space="preserve"> ADDIN ZOTERO_ITEM CSL_CITATION {"citationID":"LpQ4gvLU","properties":{"formattedCitation":"\\super [6]\\nosupersub{}","plainCitation":"[6]","noteIndex":0},"citationItems":[{"id":1338,"uris":["http://zotero.org/users/10345841/items/Z437BFWL"],"itemData":{"id":1338,"type":"article","abstract":"How can we perform efﬁcient inference and learning in directed probabilistic models, in the presence of continuous latent variables with intractable posterior distributions, and large datasets? We introduce a stochastic variational inference and learning algorithm that scales to large datasets and, under some mild differentiability conditions, even works in the intractable case. Our contributions are two-fold. First, we show that a reparameterization of the variational lower bound yields a lower bound estimator that can be straightforwardly optimized using standard stochastic gradient methods. Second, we show that for i.i.d. datasets with continuous latent variables per datapoint, posterior inference can be made especially efﬁcient by ﬁtting an approximate inference model (also called a recognition model) to the intractable posterior using the proposed lower bound estimator. Theoretical advantages are reﬂected in experimental results.","DOI":"10.48550/arXiv.1312.6114","language":"en","note":"arXiv:1312.6114 [stat]","number":"arXiv:1312.6114","publisher":"arXiv","source":"arXiv.org","title":"VAE:Auto-Encoding Variational Bayes","URL":"http://arxiv.org/abs/1312.6114","author":[{"family":"Kingma","given":"Diederik P."},{"family":"Welling","given":"Max"}],"accessed":{"date-parts":[["2025",1,2]]},"issued":{"date-parts":[["2022",12,10]]}}}],"schema":"https://github.com/citation-style-language/schema/raw/master/csl-citation.json"} </w:instrText>
      </w:r>
      <w:r>
        <w:rPr>
          <w:rFonts w:ascii="Times New Roman" w:hAnsi="Times New Roman" w:cs="Times New Roman"/>
          <w:color w:val="060607"/>
          <w:spacing w:val="4"/>
          <w:szCs w:val="21"/>
          <w:shd w:val="clear" w:color="auto" w:fill="FFFFFF"/>
        </w:rPr>
        <w:fldChar w:fldCharType="separate"/>
      </w:r>
      <w:r>
        <w:rPr>
          <w:rFonts w:ascii="Times New Roman" w:hAnsi="Times New Roman" w:cs="Times New Roman"/>
          <w:kern w:val="0"/>
          <w:szCs w:val="24"/>
          <w:vertAlign w:val="superscript"/>
        </w:rPr>
        <w:t>[6]</w:t>
      </w:r>
      <w:r>
        <w:rPr>
          <w:rFonts w:ascii="Times New Roman" w:hAnsi="Times New Roman" w:cs="Times New Roman"/>
          <w:color w:val="060607"/>
          <w:spacing w:val="4"/>
          <w:szCs w:val="21"/>
          <w:shd w:val="clear" w:color="auto" w:fill="FFFFFF"/>
        </w:rPr>
        <w:fldChar w:fldCharType="end"/>
      </w:r>
      <w:r>
        <w:rPr>
          <w:rFonts w:ascii="Times New Roman" w:hAnsi="Times New Roman" w:cs="Times New Roman"/>
          <w:szCs w:val="21"/>
        </w:rPr>
        <w:t>的表达能力受限</w:t>
      </w:r>
      <w:r>
        <w:rPr>
          <w:rFonts w:ascii="Times New Roman" w:hAnsi="Times New Roman" w:cs="Times New Roman"/>
          <w:szCs w:val="21"/>
        </w:rPr>
        <w:fldChar w:fldCharType="begin"/>
      </w:r>
      <w:r>
        <w:rPr>
          <w:rFonts w:ascii="Times New Roman" w:hAnsi="Times New Roman" w:cs="Times New Roman"/>
          <w:szCs w:val="21"/>
        </w:rPr>
        <w:instrText xml:space="preserve"> ADDIN ZOTERO_ITEM CSL_CITATION {"citationID":"476JYJIf","properties":{"formattedCitation":"\\super [9]\\nosupersub{}","plainCitation":"[9]","noteIndex":0},"citationItems":[{"id":1365,"uris":["http://zotero.org/users/10345841/items/LE9S944I"],"itemData":{"id":1365,"type":"article-journal","abstract":"Generative Artificial Intelligence (AI) stands as a transformative paradigm in machine learning, enabling the creation of complex and realistic data from latent representations. This review paper comprehensively surveys the landscape of Generative AI, encompassing its foundational concepts, diverse models, training methodologies, applications, challenges, recent advancements, evaluation metrics, and ethical dimensions.The paper begins by introducing Generative AI’s significance across various domains, presenting its pivotal role in producing synthetic data with applications spanning image synthesis, text generation, music composition, drug discovery, and more. The objectives lie in elucidating the foundational concepts, delving into model intricacies, unveiling the training procedures, exploring its application landscape, addressing challenges, envisioning future directions, and discussing ethical ramifications. The foundational section elucidates the diverse array of generative models, including Generative Adversarial Networks (GANs), Variational Autoencoders (VAEs), flow-based models, Generative Reinforcement Learning (GRL), and advanced hybrid architectures. Subsequently, evaluation metrics ranging from Inception Score to perceptual similarity metrics and human evaluations are surveyed to assess generative model performance. Finally, ethical considerations underscore the necessity for addressing biases, misuse, intellectual property concerns, and the call for responsible AI development and regulation in the Generative AI landscape.","language":"en","source":"Zotero","title":"Generative AI: A Review on Models and Applications","author":[{"family":"Kaswan","given":"Kuldeep Singh"},{"family":"Dhatterwal","given":"Jagjit Singh"},{"family":"Malik","given":"Kiran"},{"family":"Baliyan","given":"Anupam"}],"issued":{"date-parts":[["2023"]]}}}],"schema":"https://github.com/citation-style-language/schema/raw/master/csl-citation.json"} </w:instrText>
      </w:r>
      <w:r>
        <w:rPr>
          <w:rFonts w:ascii="Times New Roman" w:hAnsi="Times New Roman" w:cs="Times New Roman"/>
          <w:szCs w:val="21"/>
        </w:rPr>
        <w:fldChar w:fldCharType="separate"/>
      </w:r>
      <w:r>
        <w:rPr>
          <w:rFonts w:ascii="Times New Roman" w:hAnsi="Times New Roman" w:cs="Times New Roman"/>
          <w:kern w:val="0"/>
          <w:szCs w:val="24"/>
          <w:vertAlign w:val="superscript"/>
        </w:rPr>
        <w:t>[9]</w:t>
      </w:r>
      <w:r>
        <w:rPr>
          <w:rFonts w:ascii="Times New Roman" w:hAnsi="Times New Roman" w:cs="Times New Roman"/>
          <w:szCs w:val="21"/>
        </w:rPr>
        <w:fldChar w:fldCharType="end"/>
      </w:r>
      <w:r>
        <w:rPr>
          <w:rFonts w:ascii="Times New Roman" w:hAnsi="Times New Roman" w:cs="Times New Roman"/>
          <w:szCs w:val="21"/>
        </w:rPr>
        <w:t>，这些问题限制了模型对复杂用户交互的精确建模能力。特别是，近些年的扩散模型</w:t>
      </w:r>
      <w:r>
        <w:rPr>
          <w:rFonts w:ascii="Times New Roman" w:hAnsi="Times New Roman" w:cs="Times New Roman" w:hint="eastAsia"/>
          <w:szCs w:val="21"/>
        </w:rPr>
        <w:t>（</w:t>
      </w:r>
      <w:r>
        <w:rPr>
          <w:rFonts w:ascii="Times New Roman" w:hAnsi="Times New Roman" w:cs="Times New Roman"/>
          <w:szCs w:val="21"/>
        </w:rPr>
        <w:t>Diffusion Model</w:t>
      </w:r>
      <w:r>
        <w:rPr>
          <w:rFonts w:ascii="Times New Roman" w:hAnsi="Times New Roman" w:cs="Times New Roman" w:hint="eastAsia"/>
          <w:szCs w:val="21"/>
        </w:rPr>
        <w:t>）</w:t>
      </w:r>
      <w:r>
        <w:rPr>
          <w:rFonts w:ascii="Times New Roman" w:hAnsi="Times New Roman" w:cs="Times New Roman"/>
          <w:szCs w:val="21"/>
        </w:rPr>
        <w:fldChar w:fldCharType="begin"/>
      </w:r>
      <w:r>
        <w:rPr>
          <w:rFonts w:ascii="Times New Roman" w:hAnsi="Times New Roman" w:cs="Times New Roman"/>
          <w:szCs w:val="21"/>
        </w:rPr>
        <w:instrText xml:space="preserve"> ADDIN ZOTERO_ITEM CSL_CITATION {"citationID":"woAdw51M","properties":{"formattedCitation":"\\super [7]\\nosupersub{}","plainCitation":"[7]","noteIndex":0},"citationItems":[{"id":1341,"uris":["http://zotero.org/users/10345841/items/QKHWNZCY"],"itemData":{"id":1341,"type":"article","abstract":"We present high quality image synthesis results using diffusion probabilistic models, a class of latent variable models inspired by considerations from nonequilibrium thermodynamics. Our best results are obtained by training on a weighted variational bound designed according to a novel connection between diffusion probabilistic models and denoising score matching with Langevin dynamics, and our models naturally admit a progressive lossy decompression scheme that can be interpreted as a generalization of autoregressive decoding. On the unconditional CIFAR10 dataset, we obtain an Inception score of 9.46 and a state-of-the-art FID score of 3.17. On 256x256 LSUN, we obtain sample quality similar to ProgressiveGAN. Our implementation is available at https://github.com/hojonathanho/diffusion.","DOI":"10.48550/arXiv.2006.11239","language":"en","note":"arXiv:2006.11239 [cs]","number":"arXiv:2006.11239","publisher":"arXiv","source":"arXiv.org","title":"diffusion:Denoising Diffusion Probabilistic Models","URL":"http://arxiv.org/abs/2006.11239","author":[{"family":"Ho","given":"Jonathan"},{"family":"Jain","given":"Ajay"},{"family":"Abbeel","given":"Pieter"}],"accessed":{"date-parts":[["2025",1,2]]},"issued":{"date-parts":[["2020",12,16]]}}}],"schema":"https://github.com/citation-style-language/schema/raw/master/csl-citation.json"} </w:instrText>
      </w:r>
      <w:r>
        <w:rPr>
          <w:rFonts w:ascii="Times New Roman" w:hAnsi="Times New Roman" w:cs="Times New Roman"/>
          <w:szCs w:val="21"/>
        </w:rPr>
        <w:fldChar w:fldCharType="separate"/>
      </w:r>
      <w:r>
        <w:rPr>
          <w:rFonts w:ascii="Times New Roman" w:hAnsi="Times New Roman" w:cs="Times New Roman"/>
          <w:kern w:val="0"/>
          <w:szCs w:val="24"/>
          <w:vertAlign w:val="superscript"/>
        </w:rPr>
        <w:t>[7]</w:t>
      </w:r>
      <w:r>
        <w:rPr>
          <w:rFonts w:ascii="Times New Roman" w:hAnsi="Times New Roman" w:cs="Times New Roman"/>
          <w:szCs w:val="21"/>
        </w:rPr>
        <w:fldChar w:fldCharType="end"/>
      </w:r>
      <w:r>
        <w:rPr>
          <w:rFonts w:ascii="Times New Roman" w:hAnsi="Times New Roman" w:cs="Times New Roman"/>
          <w:szCs w:val="21"/>
        </w:rPr>
        <w:t>在连续数据空间如图像生成方面相较于传统生成模型展现出明显优势，但在处理离散的序列数据，如文本或用户行为序列时，其表现并不理想</w:t>
      </w:r>
      <w:r>
        <w:rPr>
          <w:rFonts w:ascii="Times New Roman" w:hAnsi="Times New Roman" w:cs="Times New Roman"/>
          <w:szCs w:val="21"/>
        </w:rPr>
        <w:fldChar w:fldCharType="begin"/>
      </w:r>
      <w:r>
        <w:rPr>
          <w:rFonts w:ascii="Times New Roman" w:hAnsi="Times New Roman" w:cs="Times New Roman"/>
          <w:szCs w:val="21"/>
        </w:rPr>
        <w:instrText xml:space="preserve"> ADDIN ZOTERO_ITEM CSL_CITATION {"citationID":"gjESnHco","properties":{"formattedCitation":"\\super [10]\\nosupersub{}","plainCitation":"[10]","noteIndex":0},"citationItems":[{"id":1343,"uris":["http://zotero.org/users/10345841/items/2TSQXIQG"],"itemData":{"id":1343,"type":"article-journal","language":"en","source":"Zotero","title":"DIFFUSEQ: SEQUENCE TO SEQUENCE TEXT GENERATION WITH DIFFUSION MODELS","author":[{"family":"Gong","given":"Shansan"},{"family":"Li","given":"Mukai"},{"family":"Feng","given":"Jiangtao"},{"family":"Wu","given":"Zhiyong"},{"family":"Kong","given":"Lingpeng"}],"issued":{"date-parts":[["2023"]]}}}],"schema":"https://github.com/citation-style-language/schema/raw/master/csl-citation.json"} </w:instrText>
      </w:r>
      <w:r>
        <w:rPr>
          <w:rFonts w:ascii="Times New Roman" w:hAnsi="Times New Roman" w:cs="Times New Roman"/>
          <w:szCs w:val="21"/>
        </w:rPr>
        <w:fldChar w:fldCharType="separate"/>
      </w:r>
      <w:r>
        <w:rPr>
          <w:rFonts w:ascii="Times New Roman" w:hAnsi="Times New Roman" w:cs="Times New Roman"/>
          <w:kern w:val="0"/>
          <w:szCs w:val="24"/>
          <w:vertAlign w:val="superscript"/>
        </w:rPr>
        <w:t>[10]</w:t>
      </w:r>
      <w:r>
        <w:rPr>
          <w:rFonts w:ascii="Times New Roman" w:hAnsi="Times New Roman" w:cs="Times New Roman"/>
          <w:szCs w:val="21"/>
        </w:rPr>
        <w:fldChar w:fldCharType="end"/>
      </w:r>
      <w:r>
        <w:rPr>
          <w:rFonts w:ascii="Times New Roman" w:hAnsi="Times New Roman" w:cs="Times New Roman"/>
          <w:szCs w:val="21"/>
        </w:rPr>
        <w:t>。</w:t>
      </w:r>
    </w:p>
    <w:p w14:paraId="05445E10" w14:textId="77777777" w:rsidR="004C6905" w:rsidRDefault="00000000">
      <w:pPr>
        <w:widowControl/>
        <w:spacing w:line="240" w:lineRule="atLeast"/>
        <w:ind w:firstLineChars="200" w:firstLine="420"/>
        <w:rPr>
          <w:rFonts w:ascii="Times New Roman" w:hAnsi="Times New Roman" w:cs="Times New Roman"/>
          <w:szCs w:val="21"/>
        </w:rPr>
      </w:pPr>
      <w:r>
        <w:rPr>
          <w:rFonts w:ascii="宋体" w:hAnsi="宋体"/>
        </w:rPr>
        <w:t>通过分析比较，我们发现离散域的重构损失比连续</w:t>
      </w:r>
      <w:proofErr w:type="gramStart"/>
      <w:r>
        <w:rPr>
          <w:rFonts w:ascii="宋体" w:hAnsi="宋体"/>
        </w:rPr>
        <w:t>域更为</w:t>
      </w:r>
      <w:proofErr w:type="gramEnd"/>
      <w:r>
        <w:rPr>
          <w:rFonts w:ascii="宋体" w:hAnsi="宋体"/>
        </w:rPr>
        <w:t>敏感。例如，在图像处理中，</w:t>
      </w:r>
      <w:r>
        <w:rPr>
          <w:rFonts w:ascii="Times New Roman" w:hAnsi="Times New Roman"/>
        </w:rPr>
        <w:t>RGB</w:t>
      </w:r>
      <w:r>
        <w:rPr>
          <w:rFonts w:ascii="宋体" w:hAnsi="宋体"/>
        </w:rPr>
        <w:t>亮度值的范围是</w:t>
      </w:r>
      <w:r>
        <w:rPr>
          <w:rFonts w:ascii="Times New Roman" w:hAnsi="Times New Roman"/>
        </w:rPr>
        <w:t>0-255</w:t>
      </w:r>
      <w:r>
        <w:rPr>
          <w:rFonts w:ascii="宋体" w:hAnsi="宋体"/>
        </w:rPr>
        <w:t>，均方误差构成的</w:t>
      </w:r>
      <w:r>
        <w:rPr>
          <w:rFonts w:ascii="宋体" w:hAnsi="宋体" w:hint="eastAsia"/>
        </w:rPr>
        <w:t>梯度</w:t>
      </w:r>
      <w:r>
        <w:rPr>
          <w:rFonts w:ascii="宋体" w:hAnsi="宋体"/>
        </w:rPr>
        <w:t>变化对像素点的预测</w:t>
      </w:r>
      <w:r>
        <w:rPr>
          <w:rFonts w:ascii="宋体" w:hAnsi="宋体" w:hint="eastAsia"/>
        </w:rPr>
        <w:t>结果</w:t>
      </w:r>
      <w:r>
        <w:rPr>
          <w:rFonts w:ascii="宋体" w:hAnsi="宋体"/>
        </w:rPr>
        <w:t>在语义上可能没有明显区别；但</w:t>
      </w:r>
      <w:r>
        <w:rPr>
          <w:rFonts w:ascii="宋体" w:hAnsi="宋体"/>
        </w:rPr>
        <w:t>在离散的序列化推荐系统中，离散量的变化却体现了不同的兴趣偏好，这预示着离散域中</w:t>
      </w:r>
      <w:r>
        <w:rPr>
          <w:rFonts w:ascii="Times New Roman" w:hAnsi="Times New Roman" w:cs="Times New Roman"/>
          <w:szCs w:val="21"/>
        </w:rPr>
        <w:t>较大的重构误差导致了特征学习不充分</w:t>
      </w:r>
      <w:r>
        <w:rPr>
          <w:rFonts w:ascii="Times New Roman" w:hAnsi="Times New Roman" w:cs="Times New Roman"/>
          <w:szCs w:val="21"/>
        </w:rPr>
        <w:fldChar w:fldCharType="begin"/>
      </w:r>
      <w:r>
        <w:rPr>
          <w:rFonts w:ascii="Times New Roman" w:hAnsi="Times New Roman" w:cs="Times New Roman"/>
          <w:szCs w:val="21"/>
        </w:rPr>
        <w:instrText xml:space="preserve"> ADDIN ZOTERO_ITEM CSL_CITATION {"citationID":"HVXWlvp2","properties":{"formattedCitation":"\\super [5,11]\\nosupersub{}","plainCitation":"[5,11]","noteIndex":0},"citationItems":[{"id":1332,"uris":["http://zotero.org/users/10345841/items/N8BKUDVU"],"itemData":{"id":1332,"type":"article","abstract":"Learning useful representations without supervision remains a key challenge in machine learning. In this paper, we propose a simple yet powerful generative model that learns such discrete representations. Our model, the Vector QuantisedVariational AutoEncoder (VQ-VAE), differs from VAEs in two key ways: the encoder network outputs discrete, rather than continuous, codes; and the prior is learnt rather than static. In order to learn a discrete latent representation, we incorporate ideas from vector quantisation (VQ). Using the VQ method allows the model to circumvent issues of “posterior collapse” -— where the latents are ignored when they are paired with a powerful autoregressive decoder -— typically observed in the VAE framework. Pairing these representations with an autoregressive prior, the model can generate high quality images, videos, and speech as well as doing high quality speaker conversion and unsupervised learning of phonemes, providing further evidence of the utility of the learnt representations.","DOI":"10.48550/arXiv.1711.00937","language":"en","note":"arXiv:1711.00937 [cs]","number":"arXiv:1711.00937","publisher":"arXiv","source":"arXiv.org","title":"VQ-VAE:Neural Discrete Representation Learning","URL":"http://arxiv.org/abs/1711.00937","author":[{"family":"Oord","given":"Aaron","dropping-particle":"van den"},{"family":"Vinyals","given":"Oriol"},{"family":"Kavukcuoglu","given":"Koray"}],"accessed":{"date-parts":[["2024",12,27]]},"issued":{"date-parts":[["2018",5,30]]}},"label":"page"},{"id":1334,"uris":["http://zotero.org/users/10345841/items/4RY57ZW7"],"itemData":{"id":1334,"type":"article","abstract":"We explore the use of Vector Quantized Variational AutoEncoder (VQ-VAE) models for large scale image generation. To this end, we scale and enhance the autoregressive priors used in VQ-VAE to generate synthetic samples of much higher coherence and ﬁdelity than possible before. We use simple feed-forward encoder and decoder networks, making our model an attractive candidate for applications where the encoding and/or decoding speed is critical. Additionally, VQ-VAE requires sampling an autoregressive model only in the compressed latent space, which is an order of magnitude faster than sampling in the pixel space, especially for large images. We demonstrate that a multi-scale hierarchical organization of VQ-VAE, augmented with powerful priors over the latent codes, is able to generate samples with quality that rivals that of state of the art Generative Adversarial Networks on multifaceted datasets such as ImageNet, while not suffering from GAN’s known shortcomings such as mode collapse and lack of diversity.","DOI":"10.48550/arXiv.1906.00446","language":"en","note":"arXiv:1906.00446 [cs]","number":"arXiv:1906.00446","publisher":"arXiv","source":"arXiv.org","title":"VQ-VAE2:Generating Diverse High-Fidelity Images with VQ-VAE-2","URL":"http://arxiv.org/abs/1906.00446","author":[{"family":"Razavi","given":"Ali"},{"family":"Oord","given":"Aaron","dropping-particle":"van den"},{"family":"Vinyals","given":"Oriol"}],"accessed":{"date-parts":[["2024",12,27]]},"issued":{"date-parts":[["2019",6,2]]}},"label":"page"}],"schema":"https://github.com/citation-style-language/schema/raw/master/csl-citation.json"} </w:instrText>
      </w:r>
      <w:r>
        <w:rPr>
          <w:rFonts w:ascii="Times New Roman" w:hAnsi="Times New Roman" w:cs="Times New Roman"/>
          <w:szCs w:val="21"/>
        </w:rPr>
        <w:fldChar w:fldCharType="separate"/>
      </w:r>
      <w:r>
        <w:rPr>
          <w:rFonts w:ascii="Times New Roman" w:hAnsi="Times New Roman" w:cs="Times New Roman"/>
          <w:kern w:val="0"/>
          <w:szCs w:val="24"/>
          <w:vertAlign w:val="superscript"/>
        </w:rPr>
        <w:t>[5,11]</w:t>
      </w:r>
      <w:r>
        <w:rPr>
          <w:rFonts w:ascii="Times New Roman" w:hAnsi="Times New Roman" w:cs="Times New Roman"/>
          <w:szCs w:val="21"/>
        </w:rPr>
        <w:fldChar w:fldCharType="end"/>
      </w:r>
      <w:r>
        <w:rPr>
          <w:rFonts w:ascii="Times New Roman" w:hAnsi="Times New Roman" w:cs="Times New Roman"/>
          <w:szCs w:val="21"/>
        </w:rPr>
        <w:t>。</w:t>
      </w:r>
      <w:r>
        <w:rPr>
          <w:rFonts w:ascii="Times New Roman" w:hAnsi="Times New Roman" w:cs="Times New Roman" w:hint="eastAsia"/>
          <w:szCs w:val="21"/>
        </w:rPr>
        <w:t>为了</w:t>
      </w:r>
      <w:r>
        <w:rPr>
          <w:rFonts w:ascii="Times New Roman" w:hAnsi="Times New Roman" w:cs="Times New Roman"/>
          <w:szCs w:val="21"/>
        </w:rPr>
        <w:t>解决这一问题，我们提出了一种基于残差网络的矢量量化堆叠自编码器（</w:t>
      </w:r>
      <w:r>
        <w:rPr>
          <w:rFonts w:ascii="Times New Roman" w:hAnsi="Times New Roman" w:cs="Times New Roman"/>
          <w:szCs w:val="21"/>
        </w:rPr>
        <w:t>residual vector quantization stacked autoencoder</w:t>
      </w:r>
      <w:r>
        <w:rPr>
          <w:rFonts w:ascii="Times New Roman" w:hAnsi="Times New Roman" w:cs="Times New Roman" w:hint="eastAsia"/>
          <w:szCs w:val="21"/>
        </w:rPr>
        <w:t>，简称</w:t>
      </w:r>
      <w:r>
        <w:rPr>
          <w:rFonts w:ascii="Times New Roman" w:hAnsi="Times New Roman" w:cs="Times New Roman"/>
          <w:szCs w:val="21"/>
        </w:rPr>
        <w:t>RVQS_AE</w:t>
      </w:r>
      <w:r>
        <w:rPr>
          <w:rFonts w:ascii="Times New Roman" w:hAnsi="Times New Roman" w:cs="Times New Roman"/>
          <w:szCs w:val="21"/>
        </w:rPr>
        <w:t>）。首先，我们基于</w:t>
      </w:r>
      <w:r>
        <w:rPr>
          <w:rFonts w:ascii="Times New Roman" w:hAnsi="Times New Roman" w:cs="Times New Roman"/>
          <w:color w:val="060607"/>
          <w:spacing w:val="4"/>
          <w:szCs w:val="21"/>
          <w:shd w:val="clear" w:color="auto" w:fill="FFFFFF"/>
        </w:rPr>
        <w:t>U-Net</w:t>
      </w:r>
      <w:r>
        <w:rPr>
          <w:rFonts w:ascii="Times New Roman" w:hAnsi="Times New Roman" w:cs="Times New Roman"/>
          <w:color w:val="060607"/>
          <w:spacing w:val="4"/>
          <w:szCs w:val="21"/>
          <w:shd w:val="clear" w:color="auto" w:fill="FFFFFF"/>
        </w:rPr>
        <w:fldChar w:fldCharType="begin"/>
      </w:r>
      <w:r>
        <w:rPr>
          <w:rFonts w:ascii="Times New Roman" w:hAnsi="Times New Roman" w:cs="Times New Roman"/>
          <w:color w:val="060607"/>
          <w:spacing w:val="4"/>
          <w:szCs w:val="21"/>
          <w:shd w:val="clear" w:color="auto" w:fill="FFFFFF"/>
        </w:rPr>
        <w:instrText xml:space="preserve"> ADDIN ZOTERO_ITEM CSL_CITATION {"citationID":"Svf24RgL","properties":{"formattedCitation":"\\super [12]\\nosupersub{}","plainCitation":"[12]","noteIndex":0},"citationItems":[{"id":1351,"uris":["http://zotero.org/users/10345841/items/HTVPUTF3"],"itemData":{"id":1351,"type":"article","abstract":"There is large consent that successful training of deep networks requires many thousand annotated training samples. In this paper, we present a network and training strategy that relies on the strong use of data augmentation to use the available annotated samples more eﬃciently. The architecture consists of a contracting path to capture context and a symmetric expanding path that enables precise localization. We show that such a network can be trained end-to-end from very few images and outperforms the prior best method (a sliding-window convolutional network) on the ISBI challenge for segmentation of neuronal structures in electron microscopic stacks. Using the same network trained on transmitted light microscopy images (phase contrast and DIC) we won the ISBI cell tracking challenge 2015 in these categories by a large margin. Moreover, the network is fast. Segmentation of a 512x512 image takes less than a second on a recent GPU. The full implementation (based on Caﬀe) and the trained networks are available at http://lmb.informatik.uni-freiburg.de/people/ronneber/u-net.","DOI":"10.48550/arXiv.1505.04597","language":"en","note":"arXiv:1505.04597 [cs]","number":"arXiv:1505.04597","publisher":"arXiv","source":"arXiv.org","title":"U-Net: Convolutional Networks for Biomedical Image Segmentation","title-short":"U-Net","URL":"http://arxiv.org/abs/1505.04597","author":[{"family":"Ronneberger","given":"Olaf"},{"family":"Fischer","given":"Philipp"},{"family":"Brox","given":"Thomas"}],"accessed":{"date-parts":[["2025",1,2]]},"issued":{"date-parts":[["2015",5,18]]}}}],"schema":"https://github.com/citation-style-language/schema/raw/master/csl-citation.json"} </w:instrText>
      </w:r>
      <w:r>
        <w:rPr>
          <w:rFonts w:ascii="Times New Roman" w:hAnsi="Times New Roman" w:cs="Times New Roman"/>
          <w:color w:val="060607"/>
          <w:spacing w:val="4"/>
          <w:szCs w:val="21"/>
          <w:shd w:val="clear" w:color="auto" w:fill="FFFFFF"/>
        </w:rPr>
        <w:fldChar w:fldCharType="separate"/>
      </w:r>
      <w:r>
        <w:rPr>
          <w:rFonts w:ascii="Times New Roman" w:hAnsi="Times New Roman" w:cs="Times New Roman"/>
          <w:kern w:val="0"/>
          <w:szCs w:val="24"/>
          <w:vertAlign w:val="superscript"/>
        </w:rPr>
        <w:t>[12]</w:t>
      </w:r>
      <w:r>
        <w:rPr>
          <w:rFonts w:ascii="Times New Roman" w:hAnsi="Times New Roman" w:cs="Times New Roman"/>
          <w:color w:val="060607"/>
          <w:spacing w:val="4"/>
          <w:szCs w:val="21"/>
          <w:shd w:val="clear" w:color="auto" w:fill="FFFFFF"/>
        </w:rPr>
        <w:fldChar w:fldCharType="end"/>
      </w:r>
      <w:r>
        <w:rPr>
          <w:rFonts w:ascii="Times New Roman" w:hAnsi="Times New Roman" w:cs="Times New Roman"/>
          <w:szCs w:val="21"/>
        </w:rPr>
        <w:t>网络结构，通过一维卷积将稀疏的长序列表征为稠密的短序列特征，并利用其分层的残差网络结构，使编码器输出的隐向量直接传递给解码器作为输入的一部分，从而避免了现有矢量量化方法中高价值连续信息的丢失的问题。其次，利用矢量量化方法构建多重堆叠码本（</w:t>
      </w:r>
      <w:r>
        <w:rPr>
          <w:rFonts w:ascii="Times New Roman" w:hAnsi="Times New Roman" w:cs="Times New Roman"/>
          <w:szCs w:val="21"/>
        </w:rPr>
        <w:t>Code Book</w:t>
      </w:r>
      <w:r>
        <w:rPr>
          <w:rFonts w:ascii="Times New Roman" w:hAnsi="Times New Roman" w:cs="Times New Roman"/>
          <w:szCs w:val="21"/>
        </w:rPr>
        <w:t>），学习多维度的离散化类别特征表达，有效克服了编码器的后验坍塌问题。此外，通过引入对抗型网络，以缩小</w:t>
      </w:r>
      <w:r>
        <w:rPr>
          <w:rFonts w:ascii="Times New Roman" w:hAnsi="Times New Roman" w:cs="Times New Roman" w:hint="eastAsia"/>
          <w:szCs w:val="21"/>
        </w:rPr>
        <w:t>量化</w:t>
      </w:r>
      <w:r>
        <w:rPr>
          <w:rFonts w:ascii="Times New Roman" w:hAnsi="Times New Roman" w:cs="Times New Roman"/>
          <w:szCs w:val="21"/>
        </w:rPr>
        <w:t>结果与编码器输出之间的差异，加速模型收敛速度；最后，数据生成</w:t>
      </w:r>
      <w:r>
        <w:rPr>
          <w:rFonts w:ascii="Times New Roman" w:hAnsi="Times New Roman" w:cs="Times New Roman" w:hint="eastAsia"/>
          <w:szCs w:val="21"/>
        </w:rPr>
        <w:t>阶段</w:t>
      </w:r>
      <w:r>
        <w:rPr>
          <w:rFonts w:ascii="Times New Roman" w:hAnsi="Times New Roman" w:cs="Times New Roman"/>
          <w:szCs w:val="21"/>
        </w:rPr>
        <w:t>采用变换器（</w:t>
      </w:r>
      <w:r>
        <w:rPr>
          <w:rFonts w:ascii="Times New Roman" w:hAnsi="Times New Roman" w:cs="Times New Roman"/>
          <w:szCs w:val="21"/>
        </w:rPr>
        <w:t>Transformer</w:t>
      </w:r>
      <w:r>
        <w:rPr>
          <w:rFonts w:ascii="Times New Roman" w:hAnsi="Times New Roman" w:cs="Times New Roman"/>
          <w:szCs w:val="21"/>
        </w:rPr>
        <w:t>）模型</w:t>
      </w:r>
      <w:r>
        <w:rPr>
          <w:rFonts w:ascii="Times New Roman" w:hAnsi="Times New Roman" w:cs="Times New Roman"/>
          <w:szCs w:val="21"/>
        </w:rPr>
        <w:fldChar w:fldCharType="begin"/>
      </w:r>
      <w:r>
        <w:rPr>
          <w:rFonts w:ascii="Times New Roman" w:hAnsi="Times New Roman" w:cs="Times New Roman"/>
          <w:szCs w:val="21"/>
        </w:rPr>
        <w:instrText xml:space="preserve"> ADDIN ZOTERO_ITEM CSL_CITATION {"citationID":"2q5uOZ3L","properties":{"formattedCitation":"\\super [13]\\nosupersub{}","plainCitation":"[13]","noteIndex":0},"citationItems":[{"id":1354,"uris":["http://zotero.org/users/10345841/items/Q44MKLSH"],"itemData":{"id":1354,"type":"article","abstract":"The dominant sequence transduction models are based on complex recurrent or convolutional neural networks that include an encoder and a decoder. The best performing models also connect the encoder and decoder through an attention mechanism. We propose a new simple network architecture, the Transformer, based solely on attention mechanisms, dispensing with recurrence and convolutions entirely. Experiments on two machine translation tasks show these models to be superior in quality while being more parallelizable and requiring significantly less time to train. Our model achieves 28.4 BLEU on the WMT 2014 Englishto-German translation task, improving over the existing best results, including ensembles, by over 2 BLEU. On the WMT 2014 English-to-French translation task, our model establishes a new single-model state-of-the-art BLEU score of 41.8 after training for 3.5 days on eight GPUs, a small fraction of the training costs of the best models from the literature. We show that the Transformer generalizes well to other tasks by applying it successfully to English constituency parsing both with large and limited training data.","DOI":"10.48550/arXiv.1706.03762","language":"en","note":"arXiv:1706.03762 [cs]","number":"arXiv:1706.03762","publisher":"arXiv","source":"arXiv.org","title":"Attention Is All You Need","URL":"http://arxiv.org/abs/1706.03762","author":[{"family":"Vaswani","given":"Ashish"},{"family":"Shazeer","given":"Noam"},{"family":"Parmar","given":"Niki"},{"family":"Uszkoreit","given":"Jakob"},{"family":"Jones","given":"Llion"},{"family":"Gomez","given":"Aidan N."},{"family":"Kaiser","given":"Lukasz"},{"family":"Polosukhin","given":"Illia"}],"accessed":{"date-parts":[["2025",1,2]]},"issued":{"date-parts":[["2023",8,2]]}}}],"schema":"https://github.com/citation-style-language/schema/raw/master/csl-citation.json"} </w:instrText>
      </w:r>
      <w:r>
        <w:rPr>
          <w:rFonts w:ascii="Times New Roman" w:hAnsi="Times New Roman" w:cs="Times New Roman"/>
          <w:szCs w:val="21"/>
        </w:rPr>
        <w:fldChar w:fldCharType="separate"/>
      </w:r>
      <w:r>
        <w:rPr>
          <w:rFonts w:ascii="Times New Roman" w:hAnsi="Times New Roman" w:cs="Times New Roman"/>
          <w:kern w:val="0"/>
          <w:szCs w:val="24"/>
          <w:vertAlign w:val="superscript"/>
        </w:rPr>
        <w:t>[13]</w:t>
      </w:r>
      <w:r>
        <w:rPr>
          <w:rFonts w:ascii="Times New Roman" w:hAnsi="Times New Roman" w:cs="Times New Roman"/>
          <w:szCs w:val="21"/>
        </w:rPr>
        <w:fldChar w:fldCharType="end"/>
      </w:r>
      <w:r>
        <w:rPr>
          <w:rFonts w:ascii="Times New Roman" w:hAnsi="Times New Roman" w:cs="Times New Roman"/>
          <w:szCs w:val="21"/>
        </w:rPr>
        <w:t>在码本空间训练后验分布，</w:t>
      </w:r>
      <w:r>
        <w:rPr>
          <w:rFonts w:ascii="Times New Roman" w:hAnsi="Times New Roman" w:cs="Times New Roman" w:hint="eastAsia"/>
          <w:szCs w:val="21"/>
        </w:rPr>
        <w:t>从而</w:t>
      </w:r>
      <w:r>
        <w:rPr>
          <w:rFonts w:ascii="Times New Roman" w:hAnsi="Times New Roman" w:cs="Times New Roman"/>
          <w:szCs w:val="21"/>
        </w:rPr>
        <w:t>实现在离散的</w:t>
      </w:r>
      <w:proofErr w:type="gramStart"/>
      <w:r>
        <w:rPr>
          <w:rFonts w:ascii="Times New Roman" w:hAnsi="Times New Roman" w:cs="Times New Roman"/>
          <w:szCs w:val="21"/>
        </w:rPr>
        <w:t>隐</w:t>
      </w:r>
      <w:proofErr w:type="gramEnd"/>
      <w:r>
        <w:rPr>
          <w:rFonts w:ascii="Times New Roman" w:hAnsi="Times New Roman" w:cs="Times New Roman"/>
          <w:szCs w:val="21"/>
        </w:rPr>
        <w:t>空间进行后验采样，进而解码生成数据。</w:t>
      </w:r>
      <w:r>
        <w:rPr>
          <w:rFonts w:ascii="Helvetica" w:hAnsi="Helvetica" w:cs="Helvetica"/>
          <w:color w:val="060607"/>
          <w:spacing w:val="4"/>
          <w:szCs w:val="21"/>
          <w:shd w:val="clear" w:color="auto" w:fill="FFFFFF"/>
        </w:rPr>
        <w:t>通过在多个公开的推荐系统数据集上的实验，验证了我们提出的方法在多项指标上均展现出良好的性能</w:t>
      </w:r>
      <w:r>
        <w:rPr>
          <w:rFonts w:ascii="Times New Roman" w:hAnsi="Times New Roman" w:cs="Times New Roman"/>
          <w:szCs w:val="21"/>
        </w:rPr>
        <w:t>。</w:t>
      </w:r>
    </w:p>
    <w:p w14:paraId="2AD94343" w14:textId="77777777" w:rsidR="004C6905" w:rsidRDefault="004C6905">
      <w:pPr>
        <w:widowControl/>
        <w:spacing w:line="240" w:lineRule="atLeast"/>
        <w:ind w:firstLineChars="200" w:firstLine="420"/>
        <w:rPr>
          <w:rFonts w:ascii="Times New Roman" w:hAnsi="Times New Roman" w:cs="Times New Roman"/>
          <w:szCs w:val="21"/>
        </w:rPr>
      </w:pPr>
    </w:p>
    <w:p w14:paraId="6BF624B3" w14:textId="77777777" w:rsidR="004C6905" w:rsidRDefault="004C6905">
      <w:pPr>
        <w:widowControl/>
        <w:spacing w:line="240" w:lineRule="atLeast"/>
        <w:ind w:firstLineChars="200" w:firstLine="360"/>
        <w:rPr>
          <w:rFonts w:ascii="Times New Roman" w:eastAsia="黑体" w:hAnsi="Times New Roman" w:cs="Times New Roman"/>
          <w:sz w:val="18"/>
          <w:szCs w:val="18"/>
        </w:rPr>
        <w:sectPr w:rsidR="004C6905">
          <w:type w:val="continuous"/>
          <w:pgSz w:w="11906" w:h="16838"/>
          <w:pgMar w:top="1440" w:right="1106" w:bottom="1440" w:left="1106" w:header="851" w:footer="992" w:gutter="0"/>
          <w:cols w:num="2" w:space="425"/>
          <w:titlePg/>
          <w:docGrid w:type="linesAndChars" w:linePitch="312"/>
        </w:sectPr>
      </w:pPr>
    </w:p>
    <w:p w14:paraId="5CEACC2E" w14:textId="77777777" w:rsidR="004C6905" w:rsidRDefault="00000000">
      <w:pPr>
        <w:tabs>
          <w:tab w:val="left" w:pos="735"/>
        </w:tabs>
        <w:spacing w:line="360" w:lineRule="exact"/>
        <w:rPr>
          <w:rFonts w:ascii="Times New Roman" w:eastAsia="黑体" w:hAnsi="Times New Roman" w:cs="Times New Roman"/>
          <w:sz w:val="18"/>
          <w:szCs w:val="18"/>
        </w:rPr>
      </w:pPr>
      <w:r>
        <w:rPr>
          <w:rFonts w:ascii="Times New Roman" w:eastAsia="黑体" w:hAnsi="Times New Roman" w:cs="Times New Roman"/>
          <w:sz w:val="18"/>
          <w:szCs w:val="18"/>
        </w:rPr>
        <w:lastRenderedPageBreak/>
        <w:t>————————</w:t>
      </w:r>
    </w:p>
    <w:p w14:paraId="39CCBF11" w14:textId="77777777" w:rsidR="004C6905" w:rsidRDefault="004C6905">
      <w:pPr>
        <w:widowControl/>
        <w:spacing w:line="240" w:lineRule="atLeast"/>
        <w:ind w:firstLineChars="200" w:firstLine="420"/>
        <w:rPr>
          <w:rFonts w:ascii="Times New Roman" w:hAnsi="Times New Roman" w:cs="Times New Roman"/>
          <w:szCs w:val="21"/>
        </w:rPr>
        <w:sectPr w:rsidR="004C6905">
          <w:type w:val="continuous"/>
          <w:pgSz w:w="11906" w:h="16838"/>
          <w:pgMar w:top="1440" w:right="1106" w:bottom="1440" w:left="1106" w:header="851" w:footer="992" w:gutter="0"/>
          <w:cols w:space="425"/>
          <w:titlePg/>
          <w:docGrid w:type="linesAndChars" w:linePitch="312"/>
        </w:sectPr>
      </w:pPr>
    </w:p>
    <w:p w14:paraId="7ECAB023" w14:textId="77777777" w:rsidR="004C6905" w:rsidRDefault="00000000">
      <w:pPr>
        <w:widowControl/>
        <w:spacing w:line="240" w:lineRule="atLeast"/>
        <w:rPr>
          <w:rFonts w:asciiTheme="majorEastAsia" w:eastAsiaTheme="majorEastAsia" w:hAnsiTheme="majorEastAsia" w:cs="Times New Roman" w:hint="eastAsia"/>
          <w:b/>
          <w:bCs/>
          <w:kern w:val="0"/>
          <w:szCs w:val="21"/>
        </w:rPr>
      </w:pPr>
      <w:r>
        <w:rPr>
          <w:rFonts w:asciiTheme="majorEastAsia" w:eastAsiaTheme="majorEastAsia" w:hAnsiTheme="majorEastAsia" w:cs="Times New Roman"/>
          <w:b/>
          <w:bCs/>
          <w:kern w:val="0"/>
          <w:szCs w:val="21"/>
        </w:rPr>
        <w:t>1相关工作</w:t>
      </w:r>
    </w:p>
    <w:p w14:paraId="40D41B10" w14:textId="77777777" w:rsidR="004C6905" w:rsidRDefault="00000000">
      <w:pPr>
        <w:widowControl/>
        <w:spacing w:line="240" w:lineRule="atLeast"/>
        <w:ind w:firstLineChars="200" w:firstLine="420"/>
        <w:rPr>
          <w:rFonts w:ascii="Times New Roman" w:hAnsi="Times New Roman" w:cs="Times New Roman"/>
          <w:szCs w:val="21"/>
        </w:rPr>
      </w:pPr>
      <w:r>
        <w:rPr>
          <w:rFonts w:ascii="Times New Roman" w:hAnsi="Times New Roman" w:cs="Times New Roman"/>
          <w:szCs w:val="21"/>
        </w:rPr>
        <w:t>早期的生成式模型是通过编码器和解码器构建自编码器</w:t>
      </w:r>
      <w:r>
        <w:rPr>
          <w:rFonts w:ascii="Times New Roman" w:hAnsi="Times New Roman" w:cs="Times New Roman"/>
          <w:szCs w:val="21"/>
          <w:vertAlign w:val="superscript"/>
        </w:rPr>
        <w:fldChar w:fldCharType="begin"/>
      </w:r>
      <w:r>
        <w:rPr>
          <w:rFonts w:ascii="Times New Roman" w:hAnsi="Times New Roman" w:cs="Times New Roman"/>
          <w:szCs w:val="21"/>
          <w:vertAlign w:val="superscript"/>
        </w:rPr>
        <w:instrText xml:space="preserve"> ADDIN ZOTERO_ITEM CSL_CITATION {"citationID":"Gunz12Qs","properties":{"formattedCitation":"\\super [14]\\nosupersub{}","plainCitation":"[14]","noteIndex":0},"citationItems":[{"id":1347,"uris":["http://zotero.org/users/10345841/items/A6SBA74Y"],"itemData":{"id":1347,"type":"article-journal","language":"en","source":"Zotero","title":"AE:Learning representations by back-propagating errors","author":[{"family":"Rumelhart","given":"David E"},{"family":"Hintont","given":"Geoffrey E"},{"family":"Williams","given":"Ronald J"}],"issued":{"date-parts":[["1986"]]}}}],"schema":"https://github.com/citation-style-language/schema/raw/master/csl-citation.json"} </w:instrText>
      </w:r>
      <w:r>
        <w:rPr>
          <w:rFonts w:ascii="Times New Roman" w:hAnsi="Times New Roman" w:cs="Times New Roman"/>
          <w:szCs w:val="21"/>
          <w:vertAlign w:val="superscript"/>
        </w:rPr>
        <w:fldChar w:fldCharType="separate"/>
      </w:r>
      <w:r>
        <w:rPr>
          <w:rFonts w:ascii="Times New Roman" w:hAnsi="Times New Roman" w:cs="Times New Roman"/>
          <w:szCs w:val="21"/>
          <w:vertAlign w:val="superscript"/>
        </w:rPr>
        <w:t>[14]</w:t>
      </w:r>
      <w:r>
        <w:rPr>
          <w:rFonts w:ascii="Times New Roman" w:hAnsi="Times New Roman" w:cs="Times New Roman"/>
          <w:szCs w:val="21"/>
          <w:vertAlign w:val="superscript"/>
        </w:rPr>
        <w:fldChar w:fldCharType="end"/>
      </w:r>
      <w:r>
        <w:rPr>
          <w:rFonts w:ascii="Times New Roman" w:hAnsi="Times New Roman" w:cs="Times New Roman"/>
          <w:szCs w:val="21"/>
        </w:rPr>
        <w:t>。编码器负责将输入数据压缩成低维的潜在空间表示，而解码器基于这个压缩表示重建输入数据。通过最小化输入与输出之间的重构误差，使得自编码器能够有效捕捉数据的内在结构，并</w:t>
      </w:r>
      <w:proofErr w:type="gramStart"/>
      <w:r>
        <w:rPr>
          <w:rFonts w:ascii="Times New Roman" w:hAnsi="Times New Roman" w:cs="Times New Roman"/>
          <w:szCs w:val="21"/>
        </w:rPr>
        <w:t>在降维和</w:t>
      </w:r>
      <w:proofErr w:type="gramEnd"/>
      <w:r>
        <w:rPr>
          <w:rFonts w:ascii="Times New Roman" w:hAnsi="Times New Roman" w:cs="Times New Roman"/>
          <w:szCs w:val="21"/>
        </w:rPr>
        <w:t>特征提取方面展现了出色的表现。然而，由于其主要关注于数据的重构，而非样本多样性，因此在生成新样本方面的能力相对有限。</w:t>
      </w:r>
    </w:p>
    <w:p w14:paraId="241F0177" w14:textId="77777777" w:rsidR="004C6905" w:rsidRDefault="00000000">
      <w:pPr>
        <w:widowControl/>
        <w:spacing w:line="240" w:lineRule="atLeast"/>
        <w:ind w:firstLineChars="200" w:firstLine="420"/>
        <w:rPr>
          <w:rFonts w:ascii="Times New Roman" w:hAnsi="Times New Roman" w:cs="Times New Roman"/>
          <w:szCs w:val="21"/>
        </w:rPr>
      </w:pPr>
      <w:r>
        <w:rPr>
          <w:rFonts w:ascii="Times New Roman" w:hAnsi="Times New Roman" w:cs="Times New Roman"/>
          <w:szCs w:val="21"/>
        </w:rPr>
        <w:t>为了克服这一限制，通过在自编码器的基础上引入了概率生成，研究人员提出了变为变分自编码器</w:t>
      </w:r>
      <w:r>
        <w:rPr>
          <w:rFonts w:ascii="Times New Roman" w:hAnsi="Times New Roman" w:cs="Times New Roman"/>
          <w:szCs w:val="21"/>
        </w:rPr>
        <w:fldChar w:fldCharType="begin"/>
      </w:r>
      <w:r>
        <w:rPr>
          <w:rFonts w:ascii="Times New Roman" w:hAnsi="Times New Roman" w:cs="Times New Roman"/>
          <w:szCs w:val="21"/>
        </w:rPr>
        <w:instrText xml:space="preserve"> ADDIN ZOTERO_ITEM CSL_CITATION {"citationID":"4GR9gsUo","properties":{"formattedCitation":"\\super [6]\\nosupersub{}","plainCitation":"[6]","noteIndex":0},"citationItems":[{"id":1338,"uris":["http://zotero.org/users/10345841/items/Z437BFWL"],"itemData":{"id":1338,"type":"article","abstract":"How can we perform efﬁcient inference and learning in directed probabilistic models, in the presence of continuous latent variables with intractable posterior distributions, and large datasets? We introduce a stochastic variational inference and learning algorithm that scales to large datasets and, under some mild differentiability conditions, even works in the intractable case. Our contributions are two-fold. First, we show that a reparameterization of the variational lower bound yields a lower bound estimator that can be straightforwardly optimized using standard stochastic gradient methods. Second, we show that for i.i.d. datasets with continuous latent variables per datapoint, posterior inference can be made especially efﬁcient by ﬁtting an approximate inference model (also called a recognition model) to the intractable posterior using the proposed lower bound estimator. Theoretical advantages are reﬂected in experimental results.","DOI":"10.48550/arXiv.1312.6114","language":"en","note":"arXiv:1312.6114 [stat]","number":"arXiv:1312.6114","publisher":"arXiv","source":"arXiv.org","title":"VAE:Auto-Encoding Variational Bayes","URL":"http://arxiv.org/abs/1312.6114","author":[{"family":"Kingma","given":"Diederik P."},{"family":"Welling","given":"Max"}],"accessed":{"date-parts":[["2025",1,2]]},"issued":{"date-parts":[["2022",12,10]]}}}],"schema":"https://github.com/citation-style-language/schema/raw/master/csl-citation.json"} </w:instrText>
      </w:r>
      <w:r>
        <w:rPr>
          <w:rFonts w:ascii="Times New Roman" w:hAnsi="Times New Roman" w:cs="Times New Roman"/>
          <w:szCs w:val="21"/>
        </w:rPr>
        <w:fldChar w:fldCharType="separate"/>
      </w:r>
      <w:r>
        <w:rPr>
          <w:rFonts w:ascii="Times New Roman" w:hAnsi="Times New Roman" w:cs="Times New Roman"/>
          <w:kern w:val="0"/>
          <w:szCs w:val="24"/>
          <w:vertAlign w:val="superscript"/>
        </w:rPr>
        <w:t>[6]</w:t>
      </w:r>
      <w:r>
        <w:rPr>
          <w:rFonts w:ascii="Times New Roman" w:hAnsi="Times New Roman" w:cs="Times New Roman"/>
          <w:szCs w:val="21"/>
        </w:rPr>
        <w:fldChar w:fldCharType="end"/>
      </w:r>
      <w:r>
        <w:rPr>
          <w:rFonts w:ascii="Times New Roman" w:hAnsi="Times New Roman" w:cs="Times New Roman"/>
          <w:szCs w:val="21"/>
        </w:rPr>
        <w:t>（</w:t>
      </w:r>
      <w:r>
        <w:rPr>
          <w:rFonts w:ascii="Times New Roman" w:hAnsi="Times New Roman" w:cs="Times New Roman" w:hint="eastAsia"/>
          <w:szCs w:val="21"/>
        </w:rPr>
        <w:t>VA</w:t>
      </w:r>
      <w:r>
        <w:rPr>
          <w:rFonts w:ascii="Times New Roman" w:hAnsi="Times New Roman" w:cs="Times New Roman"/>
          <w:szCs w:val="21"/>
        </w:rPr>
        <w:t>E</w:t>
      </w:r>
      <w:r>
        <w:rPr>
          <w:rFonts w:ascii="Times New Roman" w:hAnsi="Times New Roman" w:cs="Times New Roman"/>
          <w:szCs w:val="21"/>
        </w:rPr>
        <w:t>）。</w:t>
      </w:r>
      <w:r>
        <w:rPr>
          <w:rFonts w:ascii="Times New Roman" w:hAnsi="Times New Roman" w:cs="Times New Roman"/>
          <w:szCs w:val="21"/>
        </w:rPr>
        <w:t>VAE</w:t>
      </w:r>
      <w:r>
        <w:rPr>
          <w:rFonts w:ascii="Times New Roman" w:hAnsi="Times New Roman" w:cs="Times New Roman"/>
          <w:szCs w:val="21"/>
        </w:rPr>
        <w:t>通过参数化潜在变量（即均值和方差），使得解码器根据这些潜在变量重建数据。这种设计赋予了变分自编码器能够学习数据的潜在分布，并生成新的数据样本。尽管如此，变分自编码器</w:t>
      </w:r>
      <w:r>
        <w:rPr>
          <w:rFonts w:ascii="Times New Roman" w:hAnsi="Times New Roman" w:cs="Times New Roman"/>
          <w:color w:val="060607"/>
          <w:spacing w:val="4"/>
          <w:szCs w:val="21"/>
          <w:shd w:val="clear" w:color="auto" w:fill="FFFFFF"/>
        </w:rPr>
        <w:t>生成样本的细节丰富度和逼真度方面可能存在不足</w:t>
      </w:r>
      <w:r>
        <w:rPr>
          <w:rFonts w:ascii="Times New Roman" w:hAnsi="Times New Roman" w:cs="Times New Roman"/>
          <w:szCs w:val="21"/>
        </w:rPr>
        <w:t>，且由于训练过程中需要平衡重构误差和</w:t>
      </w:r>
      <w:r>
        <w:rPr>
          <w:rFonts w:ascii="Times New Roman" w:hAnsi="Times New Roman" w:cs="Times New Roman"/>
          <w:color w:val="060607"/>
          <w:spacing w:val="4"/>
          <w:szCs w:val="21"/>
          <w:shd w:val="clear" w:color="auto" w:fill="FFFFFF"/>
        </w:rPr>
        <w:t>库勒贝克</w:t>
      </w:r>
      <w:r>
        <w:rPr>
          <w:rFonts w:ascii="Times New Roman" w:hAnsi="Times New Roman" w:cs="Times New Roman"/>
          <w:color w:val="060607"/>
          <w:spacing w:val="4"/>
          <w:szCs w:val="21"/>
          <w:shd w:val="clear" w:color="auto" w:fill="FFFFFF"/>
        </w:rPr>
        <w:t>-</w:t>
      </w:r>
      <w:proofErr w:type="gramStart"/>
      <w:r>
        <w:rPr>
          <w:rFonts w:ascii="Times New Roman" w:hAnsi="Times New Roman" w:cs="Times New Roman"/>
          <w:color w:val="060607"/>
          <w:spacing w:val="4"/>
          <w:szCs w:val="21"/>
          <w:shd w:val="clear" w:color="auto" w:fill="FFFFFF"/>
        </w:rPr>
        <w:t>莱</w:t>
      </w:r>
      <w:proofErr w:type="gramEnd"/>
      <w:r>
        <w:rPr>
          <w:rFonts w:ascii="Times New Roman" w:hAnsi="Times New Roman" w:cs="Times New Roman"/>
          <w:color w:val="060607"/>
          <w:spacing w:val="4"/>
          <w:szCs w:val="21"/>
          <w:shd w:val="clear" w:color="auto" w:fill="FFFFFF"/>
        </w:rPr>
        <w:t>布勒散度（</w:t>
      </w:r>
      <w:r>
        <w:rPr>
          <w:rFonts w:ascii="Times New Roman" w:hAnsi="Times New Roman" w:cs="Times New Roman"/>
          <w:color w:val="060607"/>
          <w:spacing w:val="4"/>
          <w:szCs w:val="21"/>
          <w:shd w:val="clear" w:color="auto" w:fill="FFFFFF"/>
        </w:rPr>
        <w:t>Kullback-</w:t>
      </w:r>
      <w:proofErr w:type="spellStart"/>
      <w:r>
        <w:rPr>
          <w:rFonts w:ascii="Times New Roman" w:hAnsi="Times New Roman" w:cs="Times New Roman"/>
          <w:color w:val="060607"/>
          <w:spacing w:val="4"/>
          <w:szCs w:val="21"/>
          <w:shd w:val="clear" w:color="auto" w:fill="FFFFFF"/>
        </w:rPr>
        <w:t>Leibler</w:t>
      </w:r>
      <w:proofErr w:type="spellEnd"/>
      <w:r>
        <w:rPr>
          <w:rFonts w:ascii="Times New Roman" w:hAnsi="Times New Roman" w:cs="Times New Roman"/>
          <w:color w:val="060607"/>
          <w:spacing w:val="4"/>
          <w:szCs w:val="21"/>
          <w:shd w:val="clear" w:color="auto" w:fill="FFFFFF"/>
        </w:rPr>
        <w:t>，</w:t>
      </w:r>
      <w:r>
        <w:rPr>
          <w:rFonts w:ascii="Times New Roman" w:hAnsi="Times New Roman" w:cs="Times New Roman"/>
          <w:color w:val="060607"/>
          <w:spacing w:val="4"/>
          <w:szCs w:val="21"/>
          <w:shd w:val="clear" w:color="auto" w:fill="FFFFFF"/>
        </w:rPr>
        <w:t>KL</w:t>
      </w:r>
      <w:r>
        <w:rPr>
          <w:rFonts w:ascii="Times New Roman" w:hAnsi="Times New Roman" w:cs="Times New Roman"/>
          <w:color w:val="060607"/>
          <w:spacing w:val="4"/>
          <w:szCs w:val="21"/>
          <w:shd w:val="clear" w:color="auto" w:fill="FFFFFF"/>
        </w:rPr>
        <w:t>散度</w:t>
      </w:r>
      <w:r>
        <w:rPr>
          <w:rFonts w:ascii="Times New Roman" w:hAnsi="Times New Roman" w:cs="Times New Roman"/>
          <w:szCs w:val="21"/>
        </w:rPr>
        <w:t>），可能导致后验坍塌</w:t>
      </w:r>
      <w:r>
        <w:rPr>
          <w:rFonts w:ascii="Times New Roman" w:hAnsi="Times New Roman" w:cs="Times New Roman"/>
          <w:color w:val="060607"/>
          <w:spacing w:val="4"/>
          <w:szCs w:val="21"/>
          <w:shd w:val="clear" w:color="auto" w:fill="FFFFFF"/>
        </w:rPr>
        <w:t>（</w:t>
      </w:r>
      <w:r>
        <w:rPr>
          <w:rFonts w:ascii="Times New Roman" w:hAnsi="Times New Roman" w:cs="Times New Roman"/>
          <w:color w:val="060607"/>
          <w:spacing w:val="4"/>
          <w:szCs w:val="21"/>
          <w:shd w:val="clear" w:color="auto" w:fill="FFFFFF"/>
        </w:rPr>
        <w:t>Posterior Collapse</w:t>
      </w:r>
      <w:r>
        <w:rPr>
          <w:rFonts w:ascii="Times New Roman" w:hAnsi="Times New Roman" w:cs="Times New Roman"/>
          <w:color w:val="060607"/>
          <w:spacing w:val="4"/>
          <w:szCs w:val="21"/>
          <w:shd w:val="clear" w:color="auto" w:fill="FFFFFF"/>
        </w:rPr>
        <w:t>）</w:t>
      </w:r>
      <w:r>
        <w:rPr>
          <w:rFonts w:ascii="Times New Roman" w:hAnsi="Times New Roman" w:cs="Times New Roman"/>
          <w:szCs w:val="21"/>
        </w:rPr>
        <w:t>现象，进而影响重建数据的质量</w:t>
      </w:r>
      <w:r>
        <w:rPr>
          <w:rFonts w:ascii="Times New Roman" w:hAnsi="Times New Roman" w:cs="Times New Roman"/>
          <w:szCs w:val="21"/>
        </w:rPr>
        <w:fldChar w:fldCharType="begin"/>
      </w:r>
      <w:r>
        <w:rPr>
          <w:rFonts w:ascii="Times New Roman" w:hAnsi="Times New Roman" w:cs="Times New Roman"/>
          <w:szCs w:val="21"/>
        </w:rPr>
        <w:instrText xml:space="preserve"> ADDIN ZOTERO_ITEM CSL_CITATION {"citationID":"oCJ32m4f","properties":{"formattedCitation":"\\super [5]\\nosupersub{}","plainCitation":"[5]","noteIndex":0},"citationItems":[{"id":1332,"uris":["http://zotero.org/users/10345841/items/N8BKUDVU"],"itemData":{"id":1332,"type":"article","abstract":"Learning useful representations without supervision remains a key challenge in machine learning. In this paper, we propose a simple yet powerful generative model that learns such discrete representations. Our model, the Vector QuantisedVariational AutoEncoder (VQ-VAE), differs from VAEs in two key ways: the encoder network outputs discrete, rather than continuous, codes; and the prior is learnt rather than static. In order to learn a discrete latent representation, we incorporate ideas from vector quantisation (VQ). Using the VQ method allows the model to circumvent issues of “posterior collapse” -— where the latents are ignored when they are paired with a powerful autoregressive decoder -— typically observed in the VAE framework. Pairing these representations with an autoregressive prior, the model can generate high quality images, videos, and speech as well as doing high quality speaker conversion and unsupervised learning of phonemes, providing further evidence of the utility of the learnt representations.","DOI":"10.48550/arXiv.1711.00937","language":"en","note":"arXiv:1711.00937 [cs]","number":"arXiv:1711.00937","publisher":"arXiv","source":"arXiv.org","title":"VQ-VAE:Neural Discrete Representation Learning","URL":"http://arxiv.org/abs/1711.00937","author":[{"family":"Oord","given":"Aaron","dropping-particle":"van den"},{"family":"Vinyals","given":"Oriol"},{"family":"Kavukcuoglu","given":"Koray"}],"accessed":{"date-parts":[["2024",12,27]]},"issued":{"date-parts":[["2018",5,30]]}}}],"schema":"https://github.com/citation-style-language/schema/raw/master/csl-citation.json"} </w:instrText>
      </w:r>
      <w:r>
        <w:rPr>
          <w:rFonts w:ascii="Times New Roman" w:hAnsi="Times New Roman" w:cs="Times New Roman"/>
          <w:szCs w:val="21"/>
        </w:rPr>
        <w:fldChar w:fldCharType="separate"/>
      </w:r>
      <w:r>
        <w:rPr>
          <w:rFonts w:ascii="Times New Roman" w:hAnsi="Times New Roman" w:cs="Times New Roman"/>
          <w:kern w:val="0"/>
          <w:szCs w:val="24"/>
          <w:vertAlign w:val="superscript"/>
        </w:rPr>
        <w:t>[5]</w:t>
      </w:r>
      <w:r>
        <w:rPr>
          <w:rFonts w:ascii="Times New Roman" w:hAnsi="Times New Roman" w:cs="Times New Roman"/>
          <w:szCs w:val="21"/>
        </w:rPr>
        <w:fldChar w:fldCharType="end"/>
      </w:r>
      <w:r>
        <w:rPr>
          <w:rFonts w:ascii="Times New Roman" w:hAnsi="Times New Roman" w:cs="Times New Roman"/>
          <w:szCs w:val="21"/>
        </w:rPr>
        <w:t>。</w:t>
      </w:r>
    </w:p>
    <w:p w14:paraId="5488051A" w14:textId="77777777" w:rsidR="004C6905" w:rsidRDefault="00000000">
      <w:pPr>
        <w:widowControl/>
        <w:spacing w:line="240" w:lineRule="atLeast"/>
        <w:ind w:firstLineChars="200" w:firstLine="420"/>
        <w:rPr>
          <w:rFonts w:ascii="Times New Roman" w:hAnsi="Times New Roman" w:cs="Times New Roman"/>
          <w:szCs w:val="21"/>
        </w:rPr>
      </w:pPr>
      <w:r>
        <w:rPr>
          <w:rFonts w:ascii="Times New Roman" w:hAnsi="Times New Roman" w:cs="Times New Roman"/>
          <w:szCs w:val="21"/>
        </w:rPr>
        <w:t>为了</w:t>
      </w:r>
      <w:r>
        <w:rPr>
          <w:rFonts w:ascii="Times New Roman" w:hAnsi="Times New Roman" w:cs="Times New Roman"/>
          <w:color w:val="060607"/>
          <w:spacing w:val="4"/>
          <w:szCs w:val="21"/>
          <w:shd w:val="clear" w:color="auto" w:fill="FFFFFF"/>
        </w:rPr>
        <w:t>解决变分自编码器在生成样本细节方面的限制，</w:t>
      </w:r>
      <w:r>
        <w:rPr>
          <w:rFonts w:ascii="Times New Roman" w:hAnsi="Times New Roman" w:cs="Times New Roman" w:hint="eastAsia"/>
          <w:color w:val="060607"/>
          <w:spacing w:val="4"/>
          <w:szCs w:val="21"/>
          <w:shd w:val="clear" w:color="auto" w:fill="FFFFFF"/>
        </w:rPr>
        <w:t>矢量</w:t>
      </w:r>
      <w:r>
        <w:rPr>
          <w:rFonts w:ascii="Times New Roman" w:hAnsi="Times New Roman" w:cs="Times New Roman"/>
          <w:color w:val="060607"/>
          <w:spacing w:val="4"/>
          <w:szCs w:val="21"/>
          <w:shd w:val="clear" w:color="auto" w:fill="FFFFFF"/>
        </w:rPr>
        <w:t>量化变分自编码器（</w:t>
      </w:r>
      <w:r>
        <w:rPr>
          <w:rFonts w:ascii="Times New Roman" w:hAnsi="Times New Roman" w:cs="Times New Roman"/>
          <w:color w:val="060607"/>
          <w:spacing w:val="4"/>
          <w:szCs w:val="21"/>
          <w:shd w:val="clear" w:color="auto" w:fill="FFFFFF"/>
        </w:rPr>
        <w:t xml:space="preserve">Vector </w:t>
      </w:r>
      <w:proofErr w:type="spellStart"/>
      <w:r>
        <w:rPr>
          <w:rFonts w:ascii="Times New Roman" w:hAnsi="Times New Roman" w:cs="Times New Roman"/>
          <w:color w:val="060607"/>
          <w:spacing w:val="4"/>
          <w:szCs w:val="21"/>
          <w:shd w:val="clear" w:color="auto" w:fill="FFFFFF"/>
        </w:rPr>
        <w:t>Quantised</w:t>
      </w:r>
      <w:proofErr w:type="spellEnd"/>
      <w:r>
        <w:rPr>
          <w:rFonts w:ascii="Times New Roman" w:hAnsi="Times New Roman" w:cs="Times New Roman"/>
          <w:color w:val="060607"/>
          <w:spacing w:val="4"/>
          <w:szCs w:val="21"/>
          <w:shd w:val="clear" w:color="auto" w:fill="FFFFFF"/>
        </w:rPr>
        <w:t xml:space="preserve">-Variational </w:t>
      </w:r>
      <w:proofErr w:type="spellStart"/>
      <w:r>
        <w:rPr>
          <w:rFonts w:ascii="Times New Roman" w:hAnsi="Times New Roman" w:cs="Times New Roman"/>
          <w:color w:val="060607"/>
          <w:spacing w:val="4"/>
          <w:szCs w:val="21"/>
          <w:shd w:val="clear" w:color="auto" w:fill="FFFFFF"/>
        </w:rPr>
        <w:t>AutoEncoder</w:t>
      </w:r>
      <w:proofErr w:type="spellEnd"/>
      <w:r>
        <w:rPr>
          <w:rFonts w:ascii="Times New Roman" w:hAnsi="Times New Roman" w:cs="Times New Roman"/>
          <w:color w:val="060607"/>
          <w:spacing w:val="4"/>
          <w:szCs w:val="21"/>
          <w:shd w:val="clear" w:color="auto" w:fill="FFFFFF"/>
        </w:rPr>
        <w:t>，</w:t>
      </w:r>
      <w:r>
        <w:rPr>
          <w:rFonts w:ascii="Times New Roman" w:hAnsi="Times New Roman" w:cs="Times New Roman"/>
          <w:color w:val="060607"/>
          <w:spacing w:val="4"/>
          <w:szCs w:val="21"/>
          <w:shd w:val="clear" w:color="auto" w:fill="FFFFFF"/>
        </w:rPr>
        <w:t>VQ-VAE</w:t>
      </w:r>
      <w:r>
        <w:rPr>
          <w:rFonts w:ascii="Times New Roman" w:hAnsi="Times New Roman" w:cs="Times New Roman"/>
          <w:color w:val="060607"/>
          <w:spacing w:val="4"/>
          <w:szCs w:val="21"/>
          <w:shd w:val="clear" w:color="auto" w:fill="FFFFFF"/>
        </w:rPr>
        <w:t>）</w:t>
      </w:r>
      <w:r>
        <w:rPr>
          <w:rFonts w:ascii="Times New Roman" w:hAnsi="Times New Roman" w:cs="Times New Roman"/>
          <w:color w:val="060607"/>
          <w:spacing w:val="4"/>
          <w:szCs w:val="21"/>
          <w:shd w:val="clear" w:color="auto" w:fill="FFFFFF"/>
        </w:rPr>
        <w:fldChar w:fldCharType="begin"/>
      </w:r>
      <w:r>
        <w:rPr>
          <w:rFonts w:ascii="Times New Roman" w:hAnsi="Times New Roman" w:cs="Times New Roman"/>
          <w:color w:val="060607"/>
          <w:spacing w:val="4"/>
          <w:szCs w:val="21"/>
          <w:shd w:val="clear" w:color="auto" w:fill="FFFFFF"/>
        </w:rPr>
        <w:instrText xml:space="preserve"> ADDIN ZOTERO_ITEM CSL_CITATION {"citationID":"br1YoSmx","properties":{"formattedCitation":"\\super [5]\\nosupersub{}","plainCitation":"[5]","noteIndex":0},"citationItems":[{"id":1332,"uris":["http://zotero.org/users/10345841/items/N8BKUDVU"],"itemData":{"id":1332,"type":"article","abstract":"Learning useful representations without supervision remains a key challenge in machine learning. In this paper, we propose a simple yet powerful generative model that learns such discrete representations. Our model, the Vector QuantisedVariational AutoEncoder (VQ-VAE), differs from VAEs in two key ways: the encoder network outputs discrete, rather than continuous, codes; and the prior is learnt rather than static. In order to learn a discrete latent representation, we incorporate ideas from vector quantisation (VQ). Using the VQ method allows the model to circumvent issues of “posterior collapse” -— where the latents are ignored when they are paired with a powerful autoregressive decoder -— typically observed in the VAE framework. Pairing these representations with an autoregressive prior, the model can generate high quality images, videos, and speech as well as doing high quality speaker conversion and unsupervised learning of phonemes, providing further evidence of the utility of the learnt representations.","DOI":"10.48550/arXiv.1711.00937","language":"en","note":"arXiv:1711.00937 [cs]","number":"arXiv:1711.00937","publisher":"arXiv","source":"arXiv.org","title":"VQ-VAE:Neural Discrete Representation Learning","URL":"http://arxiv.org/abs/1711.00937","author":[{"family":"Oord","given":"Aaron","dropping-particle":"van den"},{"family":"Vinyals","given":"Oriol"},{"family":"Kavukcuoglu","given":"Koray"}],"accessed":{"date-parts":[["2024",12,27]]},"issued":{"date-parts":[["2018",5,30]]}}}],"schema":"https://github.com/citation-style-language/schema/raw/master/csl-citation.json"} </w:instrText>
      </w:r>
      <w:r>
        <w:rPr>
          <w:rFonts w:ascii="Times New Roman" w:hAnsi="Times New Roman" w:cs="Times New Roman"/>
          <w:color w:val="060607"/>
          <w:spacing w:val="4"/>
          <w:szCs w:val="21"/>
          <w:shd w:val="clear" w:color="auto" w:fill="FFFFFF"/>
        </w:rPr>
        <w:fldChar w:fldCharType="separate"/>
      </w:r>
      <w:r>
        <w:rPr>
          <w:rFonts w:ascii="Times New Roman" w:hAnsi="Times New Roman" w:cs="Times New Roman"/>
          <w:kern w:val="0"/>
          <w:szCs w:val="24"/>
          <w:vertAlign w:val="superscript"/>
        </w:rPr>
        <w:t>[5]</w:t>
      </w:r>
      <w:r>
        <w:rPr>
          <w:rFonts w:ascii="Times New Roman" w:hAnsi="Times New Roman" w:cs="Times New Roman"/>
          <w:color w:val="060607"/>
          <w:spacing w:val="4"/>
          <w:szCs w:val="21"/>
          <w:shd w:val="clear" w:color="auto" w:fill="FFFFFF"/>
        </w:rPr>
        <w:fldChar w:fldCharType="end"/>
      </w:r>
      <w:r>
        <w:rPr>
          <w:rFonts w:ascii="Times New Roman" w:hAnsi="Times New Roman" w:cs="Times New Roman"/>
          <w:color w:val="060607"/>
          <w:spacing w:val="4"/>
          <w:szCs w:val="21"/>
          <w:shd w:val="clear" w:color="auto" w:fill="FFFFFF"/>
        </w:rPr>
        <w:t>结合了</w:t>
      </w:r>
      <w:r>
        <w:rPr>
          <w:rFonts w:ascii="Times New Roman" w:hAnsi="Times New Roman" w:cs="Times New Roman"/>
          <w:color w:val="060607"/>
          <w:spacing w:val="4"/>
          <w:szCs w:val="21"/>
          <w:shd w:val="clear" w:color="auto" w:fill="FFFFFF"/>
        </w:rPr>
        <w:t>VAE</w:t>
      </w:r>
      <w:r>
        <w:rPr>
          <w:rFonts w:ascii="Times New Roman" w:hAnsi="Times New Roman" w:cs="Times New Roman"/>
          <w:color w:val="060607"/>
          <w:spacing w:val="4"/>
          <w:szCs w:val="21"/>
          <w:shd w:val="clear" w:color="auto" w:fill="FFFFFF"/>
        </w:rPr>
        <w:t>和矢量量化（</w:t>
      </w:r>
      <w:r>
        <w:rPr>
          <w:rFonts w:ascii="Times New Roman" w:hAnsi="Times New Roman" w:cs="Times New Roman"/>
          <w:color w:val="060607"/>
          <w:spacing w:val="4"/>
          <w:szCs w:val="21"/>
          <w:shd w:val="clear" w:color="auto" w:fill="FFFFFF"/>
        </w:rPr>
        <w:t>VQ</w:t>
      </w:r>
      <w:r>
        <w:rPr>
          <w:rFonts w:ascii="Times New Roman" w:hAnsi="Times New Roman" w:cs="Times New Roman"/>
          <w:color w:val="060607"/>
          <w:spacing w:val="4"/>
          <w:szCs w:val="21"/>
          <w:shd w:val="clear" w:color="auto" w:fill="FFFFFF"/>
        </w:rPr>
        <w:t>）的思想，将连续的潜在空间离散化。这种离散化有助于捕捉数据中的类别性质，增强模型的解释性</w:t>
      </w:r>
      <w:r>
        <w:rPr>
          <w:rFonts w:ascii="Times New Roman" w:hAnsi="Times New Roman" w:cs="Times New Roman"/>
          <w:szCs w:val="21"/>
        </w:rPr>
        <w:t>。并通过引入编码器层次化</w:t>
      </w:r>
      <w:r>
        <w:rPr>
          <w:rFonts w:ascii="Times New Roman" w:hAnsi="Times New Roman" w:cs="Times New Roman"/>
          <w:szCs w:val="21"/>
        </w:rPr>
        <w:fldChar w:fldCharType="begin"/>
      </w:r>
      <w:r>
        <w:rPr>
          <w:rFonts w:ascii="Times New Roman" w:hAnsi="Times New Roman" w:cs="Times New Roman"/>
          <w:szCs w:val="21"/>
        </w:rPr>
        <w:instrText xml:space="preserve"> ADDIN ZOTERO_ITEM CSL_CITATION {"citationID":"y5C66Pn0","properties":{"formattedCitation":"\\super [11]\\nosupersub{}","plainCitation":"[11]","noteIndex":0},"citationItems":[{"id":1334,"uris":["http://zotero.org/users/10345841/items/4RY57ZW7"],"itemData":{"id":1334,"type":"article","abstract":"We explore the use of Vector Quantized Variational AutoEncoder (VQ-VAE) models for large scale image generation. To this end, we scale and enhance the autoregressive priors used in VQ-VAE to generate synthetic samples of much higher coherence and ﬁdelity than possible before. We use simple feed-forward encoder and decoder networks, making our model an attractive candidate for applications where the encoding and/or decoding speed is critical. Additionally, VQ-VAE requires sampling an autoregressive model only in the compressed latent space, which is an order of magnitude faster than sampling in the pixel space, especially for large images. We demonstrate that a multi-scale hierarchical organization of VQ-VAE, augmented with powerful priors over the latent codes, is able to generate samples with quality that rivals that of state of the art Generative Adversarial Networks on multifaceted datasets such as ImageNet, while not suffering from GAN’s known shortcomings such as mode collapse and lack of diversity.","DOI":"10.48550/arXiv.1906.00446","language":"en","note":"arXiv:1906.00446 [cs]","number":"arXiv:1906.00446","publisher":"arXiv","source":"arXiv.org","title":"VQ-VAE2:Generating Diverse High-Fidelity Images with VQ-VAE-2","URL":"http://arxiv.org/abs/1906.00446","author":[{"family":"Razavi","given":"Ali"},{"family":"Oord","given":"Aaron","dropping-particle":"van den"},{"family":"Vinyals","given":"Oriol"}],"accessed":{"date-parts":[["2024",12,27]]},"issued":{"date-parts":[["2019",6,2]]}}}],"schema":"https://github.com/citation-style-language/schema/raw/master/csl-citation.json"} </w:instrText>
      </w:r>
      <w:r>
        <w:rPr>
          <w:rFonts w:ascii="Times New Roman" w:hAnsi="Times New Roman" w:cs="Times New Roman"/>
          <w:szCs w:val="21"/>
        </w:rPr>
        <w:fldChar w:fldCharType="separate"/>
      </w:r>
      <w:r>
        <w:rPr>
          <w:rFonts w:ascii="Times New Roman" w:hAnsi="Times New Roman" w:cs="Times New Roman"/>
          <w:kern w:val="0"/>
          <w:szCs w:val="24"/>
          <w:vertAlign w:val="superscript"/>
        </w:rPr>
        <w:t>[11]</w:t>
      </w:r>
      <w:r>
        <w:rPr>
          <w:rFonts w:ascii="Times New Roman" w:hAnsi="Times New Roman" w:cs="Times New Roman"/>
          <w:szCs w:val="21"/>
        </w:rPr>
        <w:fldChar w:fldCharType="end"/>
      </w:r>
      <w:r>
        <w:rPr>
          <w:rFonts w:ascii="Times New Roman" w:hAnsi="Times New Roman" w:cs="Times New Roman"/>
          <w:szCs w:val="21"/>
        </w:rPr>
        <w:t>，向量化的残差</w:t>
      </w:r>
      <w:r>
        <w:rPr>
          <w:rFonts w:ascii="Times New Roman" w:hAnsi="Times New Roman" w:cs="Times New Roman"/>
          <w:szCs w:val="21"/>
        </w:rPr>
        <w:fldChar w:fldCharType="begin"/>
      </w:r>
      <w:r>
        <w:rPr>
          <w:rFonts w:ascii="Times New Roman" w:hAnsi="Times New Roman" w:cs="Times New Roman"/>
          <w:szCs w:val="21"/>
        </w:rPr>
        <w:instrText xml:space="preserve"> ADDIN ZOTERO_ITEM CSL_CITATION {"citationID":"60ZJie49","properties":{"formattedCitation":"\\super [15]\\nosupersub{}","plainCitation":"[15]","noteIndex":0},"citationItems":[{"id":1329,"uris":["http://zotero.org/users/10345841/items/MKLERKK4"],"itemData":{"id":1329,"type":"article","abstract":"For autoregressive (AR) modeling of high-resolution images, vector quantization (VQ) represents an image as a sequence of discrete codes. A short sequence length is important for an AR model to reduce its computational costs to consider long-range interactions of codes. However, we postulate that previous VQ cannot shorten the code sequence and generate high-ﬁdelity images together in terms of the rate-distortion trade-off. In this study, we propose the two-stage framework, which consists of Residual-Quantized VAE (RQ-VAE) and RQ-Transformer, to effectively generate high-resolution images. Given a ﬁxed codebook size, RQVAE can precisely approximate a feature map of an image and represent the image as a stacked map of discrete codes. Then, RQ-Transformer learns to predict the quantized feature vector at the next position by predicting the next stack of codes. Thanks to the precise approximation of RQ-VAE, we can represent a 256×256 image as 8×8 resolution of the feature map, and RQ-Transformer can efﬁciently reduce the computational costs. Consequently, our framework outperforms the existing AR models on various benchmarks of unconditional and conditional image generation. Our approach also has a signiﬁcantly faster sampling speed than previous AR models to generate high-quality images.","DOI":"10.48550/arXiv.2203.01941","language":"en","note":"arXiv:2203.01941 [cs]","number":"arXiv:2203.01941","publisher":"arXiv","source":"arXiv.org","title":"RQ-VAE:Autoregressive Image Generation using Residual Quantization","URL":"http://arxiv.org/abs/2203.01941","author":[{"family":"Lee","given":"Doyup"},{"family":"Kim","given":"Chiheon"},{"family":"Kim","given":"Saehoon"},{"family":"Cho","given":"Minsu"},{"family":"Han","given":"Wook-Shin"}],"accessed":{"date-parts":[["2024",12,24]]},"issued":{"date-parts":[["2022",3,9]]}}}],"schema":"https://github.com/citation-style-language/schema/raw/master/csl-citation.json"} </w:instrText>
      </w:r>
      <w:r>
        <w:rPr>
          <w:rFonts w:ascii="Times New Roman" w:hAnsi="Times New Roman" w:cs="Times New Roman"/>
          <w:szCs w:val="21"/>
        </w:rPr>
        <w:fldChar w:fldCharType="separate"/>
      </w:r>
      <w:r>
        <w:rPr>
          <w:rFonts w:ascii="Times New Roman" w:hAnsi="Times New Roman" w:cs="Times New Roman"/>
          <w:kern w:val="0"/>
          <w:szCs w:val="24"/>
          <w:vertAlign w:val="superscript"/>
        </w:rPr>
        <w:t>[15]</w:t>
      </w:r>
      <w:r>
        <w:rPr>
          <w:rFonts w:ascii="Times New Roman" w:hAnsi="Times New Roman" w:cs="Times New Roman"/>
          <w:szCs w:val="21"/>
        </w:rPr>
        <w:fldChar w:fldCharType="end"/>
      </w:r>
      <w:r>
        <w:rPr>
          <w:rFonts w:ascii="Times New Roman" w:hAnsi="Times New Roman" w:cs="Times New Roman"/>
          <w:szCs w:val="21"/>
        </w:rPr>
        <w:t>以及对抗性判别</w:t>
      </w:r>
      <w:r>
        <w:rPr>
          <w:rFonts w:ascii="Times New Roman" w:hAnsi="Times New Roman" w:cs="Times New Roman"/>
          <w:szCs w:val="21"/>
        </w:rPr>
        <w:fldChar w:fldCharType="begin"/>
      </w:r>
      <w:r>
        <w:rPr>
          <w:rFonts w:ascii="Times New Roman" w:hAnsi="Times New Roman" w:cs="Times New Roman"/>
          <w:szCs w:val="21"/>
        </w:rPr>
        <w:instrText xml:space="preserve"> ADDIN ZOTERO_ITEM CSL_CITATION {"citationID":"550Hox3M","properties":{"formattedCitation":"\\super [16]\\nosupersub{}","plainCitation":"[16]","noteIndex":0},"citationItems":[{"id":1357,"uris":["http://zotero.org/users/10345841/items/DPSHQHMS"],"itemData":{"id":1357,"type":"article","abstract":"Designed to learn long-range interactions on sequential data, transformers continue to show state-of-the-art results on a wide variety of tasks. In contrast to CNNs, they contain no inductive bias that prioritizes local interactions. This makes them expressive, but also computationally infeasible for long sequences, such as high-resolution images. We demonstrate how combining the effectiveness of the inductive bias of CNNs with the expressivity of transformers enables them to model and thereby synthesize high-resolution images. We show how to (i) use CNNs to learn a contextrich vocabulary of image constituents, and in turn (ii) utilize transformers to efﬁciently model their composition within high-resolution images. Our approach is readily applied to conditional synthesis tasks, where both non-spatial information, such as object classes, and spatial information, such as segmentations, can control the generated image. In particular, we present the ﬁrst results on semanticallyguided synthesis of megapixel images with transformers and obtain the state of the art among autoregressive models on class-conditional ImageNet. Code and pretrained models can be found at https://git.io/JnyvK.","DOI":"10.48550/arXiv.2012.09841","language":"en","note":"arXiv:2012.09841 [cs]","number":"arXiv:2012.09841","publisher":"arXiv","source":"arXiv.org","title":"VQGAN:Taming Transformers for High-Resolution Image Synthesis","URL":"http://arxiv.org/abs/2012.09841","author":[{"family":"Esser","given":"Patrick"},{"family":"Rombach","given":"Robin"},{"family":"Ommer","given":"Björn"}],"accessed":{"date-parts":[["2025",1,2]]},"issued":{"date-parts":[["2021",6,23]]}}}],"schema":"https://github.com/citation-style-language/schema/raw/master/csl-citation.json"} </w:instrText>
      </w:r>
      <w:r>
        <w:rPr>
          <w:rFonts w:ascii="Times New Roman" w:hAnsi="Times New Roman" w:cs="Times New Roman"/>
          <w:szCs w:val="21"/>
        </w:rPr>
        <w:fldChar w:fldCharType="separate"/>
      </w:r>
      <w:r>
        <w:rPr>
          <w:rFonts w:ascii="Times New Roman" w:hAnsi="Times New Roman" w:cs="Times New Roman"/>
          <w:kern w:val="0"/>
          <w:szCs w:val="24"/>
          <w:vertAlign w:val="superscript"/>
        </w:rPr>
        <w:t>[16]</w:t>
      </w:r>
      <w:r>
        <w:rPr>
          <w:rFonts w:ascii="Times New Roman" w:hAnsi="Times New Roman" w:cs="Times New Roman"/>
          <w:szCs w:val="21"/>
        </w:rPr>
        <w:fldChar w:fldCharType="end"/>
      </w:r>
      <w:r>
        <w:rPr>
          <w:rFonts w:ascii="Times New Roman" w:hAnsi="Times New Roman" w:cs="Times New Roman"/>
          <w:szCs w:val="21"/>
        </w:rPr>
        <w:t>等方法，进一步缓解了潜在空间的过度平滑问题，提高了生成样本的多样性和区分度。</w:t>
      </w:r>
    </w:p>
    <w:p w14:paraId="01388C3E" w14:textId="77777777" w:rsidR="004C6905" w:rsidRDefault="00000000">
      <w:pPr>
        <w:widowControl/>
        <w:spacing w:line="240" w:lineRule="atLeast"/>
        <w:ind w:firstLineChars="200" w:firstLine="420"/>
        <w:rPr>
          <w:rFonts w:ascii="Times New Roman" w:hAnsi="Times New Roman" w:cs="Times New Roman"/>
          <w:color w:val="060607"/>
          <w:spacing w:val="4"/>
          <w:szCs w:val="21"/>
          <w:shd w:val="clear" w:color="auto" w:fill="FFFFFF"/>
        </w:rPr>
      </w:pPr>
      <w:r>
        <w:rPr>
          <w:rFonts w:ascii="Times New Roman" w:hAnsi="Times New Roman" w:cs="Times New Roman"/>
          <w:szCs w:val="21"/>
        </w:rPr>
        <w:t>近年来，扩散模型（</w:t>
      </w:r>
      <w:r>
        <w:rPr>
          <w:rFonts w:ascii="Times New Roman" w:hAnsi="Times New Roman" w:cs="Times New Roman"/>
          <w:szCs w:val="21"/>
        </w:rPr>
        <w:t>Diffusion models</w:t>
      </w:r>
      <w:r>
        <w:rPr>
          <w:rFonts w:ascii="Times New Roman" w:hAnsi="Times New Roman" w:cs="Times New Roman"/>
          <w:szCs w:val="21"/>
        </w:rPr>
        <w:t>）通过逐步添加高斯噪声并逆向预测这些噪声，在连续域的重构和生成中取得了显著成果。然而，</w:t>
      </w:r>
      <w:r>
        <w:rPr>
          <w:rFonts w:ascii="Times New Roman" w:hAnsi="Times New Roman" w:cs="Times New Roman"/>
          <w:color w:val="060607"/>
          <w:spacing w:val="4"/>
          <w:szCs w:val="21"/>
          <w:shd w:val="clear" w:color="auto" w:fill="FFFFFF"/>
        </w:rPr>
        <w:t>由于高斯噪声添加不适用于离散数据，大多数扩散模型只能应用于连续数据。</w:t>
      </w:r>
    </w:p>
    <w:p w14:paraId="7168D92C" w14:textId="77777777" w:rsidR="004C6905" w:rsidRDefault="00000000">
      <w:pPr>
        <w:widowControl/>
        <w:spacing w:line="240" w:lineRule="atLeast"/>
        <w:ind w:firstLineChars="200" w:firstLine="420"/>
        <w:rPr>
          <w:rFonts w:ascii="Times New Roman" w:hAnsi="Times New Roman" w:cs="Times New Roman"/>
          <w:szCs w:val="21"/>
        </w:rPr>
      </w:pPr>
      <w:r>
        <w:rPr>
          <w:rFonts w:ascii="Times New Roman" w:hAnsi="Times New Roman" w:cs="Times New Roman"/>
          <w:szCs w:val="21"/>
        </w:rPr>
        <w:t>在处理离散序列化数据的场景中，扩散模型面临着较大的挑战</w:t>
      </w:r>
      <w:r>
        <w:rPr>
          <w:rFonts w:ascii="Times New Roman" w:hAnsi="Times New Roman" w:cs="Times New Roman"/>
          <w:szCs w:val="21"/>
        </w:rPr>
        <w:fldChar w:fldCharType="begin"/>
      </w:r>
      <w:r>
        <w:rPr>
          <w:rFonts w:ascii="Times New Roman" w:hAnsi="Times New Roman" w:cs="Times New Roman"/>
          <w:szCs w:val="21"/>
        </w:rPr>
        <w:instrText xml:space="preserve"> ADDIN ZOTERO_ITEM CSL_CITATION {"citationID":"P2XAfY53","properties":{"formattedCitation":"\\super [10,17]\\nosupersub{}","plainCitation":"[10,17]","noteIndex":0},"citationItems":[{"id":1343,"uris":["http://zotero.org/users/10345841/items/2TSQXIQG"],"itemData":{"id":1343,"type":"article-journal","language":"en","source":"Zotero","title":"DIFFUSEQ: SEQUENCE TO SEQUENCE TEXT GENERATION WITH DIFFUSION MODELS","author":[{"family":"Gong","given":"Shansan"},{"family":"Li","given":"Mukai"},{"family":"Feng","given":"Jiangtao"},{"family":"Wu","given":"Zhiyong"},{"family":"Kong","given":"Lingpeng"}],"issued":{"date-parts":[["2023"]]}},"label":"page"},{"id":1345,"uris":["http://zotero.org/users/10345841/items/JJD73GII"],"itemData":{"id":1345,"type":"article","abstract":"Mainstream solutions to Sequential Recommendation (SR) represent items with fixed vectors. These vectors have limited capability in capturing items’ latent aspects and users’ diverse preferences. As a new generative paradigm, Diffusion models have achieved excellent performance in areas like computer vision and natural language processing. To our understanding, its unique merit in representation generation well fits the problem setting of sequential recommendation. In this paper, we make the very first attempt to adapt Diffusion model to SR and propose DiffuRec, for item representation construction and uncertainty injection. Rather than modeling item representations as fixed vectors, we represent them as distributions in DiffuRec, which reflect user</w:instrText>
      </w:r>
      <w:r>
        <w:rPr>
          <w:rFonts w:ascii="Times New Roman" w:hAnsi="Times New Roman" w:cs="Times New Roman" w:hint="eastAsia"/>
          <w:szCs w:val="21"/>
        </w:rPr>
        <w:instrText>’</w:instrText>
      </w:r>
      <w:r>
        <w:rPr>
          <w:rFonts w:ascii="Times New Roman" w:hAnsi="Times New Roman" w:cs="Times New Roman"/>
          <w:szCs w:val="21"/>
        </w:rPr>
        <w:instrText xml:space="preserve">s multiple interests and item’s various aspects adaptively. In diffusion phase, DiffuRec corrupts the target item embedding into a Gaussian distribution via noise adding, which is further applied for sequential item distribution representation generation and uncertainty injection. Afterward, the item representation is fed into an Approximator for target item representation reconstruction. In reverse phase, based on user’s historical interaction behaviors, we reverse a Gaussian noise into the target item </w:instrText>
      </w:r>
      <w:r>
        <w:rPr>
          <w:rFonts w:ascii="Times New Roman" w:hAnsi="Times New Roman" w:cs="Times New Roman" w:hint="eastAsia"/>
          <w:szCs w:val="21"/>
        </w:rPr>
        <w:instrText xml:space="preserve">representation, then apply a rounding operation for target item prediction. Experiments over four datasets show that DiffuRec outperforms strong baselines by a large margin1. CCS Concepts: </w:instrText>
      </w:r>
      <w:r>
        <w:rPr>
          <w:rFonts w:ascii="Times New Roman" w:hAnsi="Times New Roman" w:cs="Times New Roman" w:hint="eastAsia"/>
          <w:szCs w:val="21"/>
        </w:rPr>
        <w:instrText>•</w:instrText>
      </w:r>
      <w:r>
        <w:rPr>
          <w:rFonts w:ascii="Times New Roman" w:hAnsi="Times New Roman" w:cs="Times New Roman" w:hint="eastAsia"/>
          <w:szCs w:val="21"/>
        </w:rPr>
        <w:instrText xml:space="preserve"> Information systems </w:instrText>
      </w:r>
      <w:r>
        <w:rPr>
          <w:rFonts w:ascii="Times New Roman" w:hAnsi="Times New Roman" w:cs="Times New Roman" w:hint="eastAsia"/>
          <w:szCs w:val="21"/>
        </w:rPr>
        <w:instrText>→</w:instrText>
      </w:r>
      <w:r>
        <w:rPr>
          <w:rFonts w:ascii="Times New Roman" w:hAnsi="Times New Roman" w:cs="Times New Roman" w:hint="eastAsia"/>
          <w:szCs w:val="21"/>
        </w:rPr>
        <w:instrText xml:space="preserve"> Recommender systems.","DOI":"10.48550/arXi</w:instrText>
      </w:r>
      <w:r>
        <w:rPr>
          <w:rFonts w:ascii="Times New Roman" w:hAnsi="Times New Roman" w:cs="Times New Roman"/>
          <w:szCs w:val="21"/>
        </w:rPr>
        <w:instrText xml:space="preserve">v.2304.00686","language":"en","note":"arXiv:2304.00686 [cs]","number":"arXiv:2304.00686","publisher":"arXiv","source":"arXiv.org","title":"DiffuRec: A Diffusion Model for Sequential Recommendation","title-short":"DiffuRec","URL":"http://arxiv.org/abs/2304.00686","author":[{"family":"Li","given":"Zihao"},{"family":"Sun","given":"Aixin"},{"family":"Li","given":"Chenliang"}],"accessed":{"date-parts":[["2025",1,2]]},"issued":{"date-parts":[["2023",10,30]]}},"label":"page"}],"schema":"https://github.com/citation-style-language/schema/raw/master/csl-citation.json"} </w:instrText>
      </w:r>
      <w:r>
        <w:rPr>
          <w:rFonts w:ascii="Times New Roman" w:hAnsi="Times New Roman" w:cs="Times New Roman"/>
          <w:szCs w:val="21"/>
        </w:rPr>
        <w:fldChar w:fldCharType="separate"/>
      </w:r>
      <w:r>
        <w:rPr>
          <w:rFonts w:ascii="Times New Roman" w:hAnsi="Times New Roman" w:cs="Times New Roman"/>
          <w:kern w:val="0"/>
          <w:szCs w:val="24"/>
          <w:vertAlign w:val="superscript"/>
        </w:rPr>
        <w:t>[10,17]</w:t>
      </w:r>
      <w:r>
        <w:rPr>
          <w:rFonts w:ascii="Times New Roman" w:hAnsi="Times New Roman" w:cs="Times New Roman"/>
          <w:szCs w:val="21"/>
        </w:rPr>
        <w:fldChar w:fldCharType="end"/>
      </w:r>
      <w:r>
        <w:rPr>
          <w:rFonts w:ascii="Times New Roman" w:hAnsi="Times New Roman" w:cs="Times New Roman"/>
          <w:szCs w:val="21"/>
        </w:rPr>
        <w:t>。现有的离散序列化扩散模型</w:t>
      </w:r>
      <w:r>
        <w:rPr>
          <w:rFonts w:ascii="Times New Roman" w:hAnsi="Times New Roman" w:cs="Times New Roman"/>
          <w:szCs w:val="21"/>
        </w:rPr>
        <w:fldChar w:fldCharType="begin"/>
      </w:r>
      <w:r>
        <w:rPr>
          <w:rFonts w:ascii="Times New Roman" w:hAnsi="Times New Roman" w:cs="Times New Roman"/>
          <w:szCs w:val="21"/>
        </w:rPr>
        <w:instrText xml:space="preserve"> ADDIN ZOTERO_ITEM CSL_CITATION {"citationID":"u76tIIUy","properties":{"formattedCitation":"\\super [10]\\nosupersub{}","plainCitation":"[10]","noteIndex":0},"citationItems":[{"id":1343,"uris":["http://zotero.org/users/10345841/items/2TSQXIQG"],"itemData":{"id":1343,"type":"article-journal","language":"en","source":"Zotero","title":"DIFFUSEQ: SEQUENCE TO SEQUENCE TEXT GENERATION WITH DIFFUSION MODELS","author":[{"family":"Gong","given":"Shansan"},{"family":"Li","given":"Mukai"},{"family":"Feng","given":"Jiangtao"},{"family":"Wu","given":"Zhiyong"},{"family":"Kong","given":"Lingpeng"}],"issued":{"date-parts":[["2023"]]}}}],"schema":"https://github.com/citation-style-language/schema/raw/master/csl-citation.json"} </w:instrText>
      </w:r>
      <w:r>
        <w:rPr>
          <w:rFonts w:ascii="Times New Roman" w:hAnsi="Times New Roman" w:cs="Times New Roman"/>
          <w:szCs w:val="21"/>
        </w:rPr>
        <w:fldChar w:fldCharType="separate"/>
      </w:r>
      <w:r>
        <w:rPr>
          <w:rFonts w:ascii="Times New Roman" w:hAnsi="Times New Roman" w:cs="Times New Roman"/>
          <w:kern w:val="0"/>
          <w:szCs w:val="24"/>
          <w:vertAlign w:val="superscript"/>
        </w:rPr>
        <w:t>[10]</w:t>
      </w:r>
      <w:r>
        <w:rPr>
          <w:rFonts w:ascii="Times New Roman" w:hAnsi="Times New Roman" w:cs="Times New Roman"/>
          <w:szCs w:val="21"/>
        </w:rPr>
        <w:fldChar w:fldCharType="end"/>
      </w:r>
      <w:r>
        <w:rPr>
          <w:rFonts w:ascii="Times New Roman" w:hAnsi="Times New Roman" w:cs="Times New Roman"/>
          <w:szCs w:val="21"/>
        </w:rPr>
        <w:t>在输入</w:t>
      </w:r>
      <w:proofErr w:type="gramStart"/>
      <w:r>
        <w:rPr>
          <w:rFonts w:ascii="Times New Roman" w:hAnsi="Times New Roman" w:cs="Times New Roman"/>
          <w:szCs w:val="21"/>
        </w:rPr>
        <w:t>端采用</w:t>
      </w:r>
      <w:proofErr w:type="gramEnd"/>
      <w:r>
        <w:rPr>
          <w:rFonts w:ascii="Times New Roman" w:hAnsi="Times New Roman" w:cs="Times New Roman"/>
          <w:szCs w:val="21"/>
        </w:rPr>
        <w:t>扩散嵌入（</w:t>
      </w:r>
      <w:r>
        <w:rPr>
          <w:rFonts w:ascii="Times New Roman" w:hAnsi="Times New Roman" w:cs="Times New Roman"/>
          <w:szCs w:val="21"/>
        </w:rPr>
        <w:t>Diffusion embedding</w:t>
      </w:r>
      <w:r>
        <w:rPr>
          <w:rFonts w:ascii="Times New Roman" w:hAnsi="Times New Roman" w:cs="Times New Roman"/>
          <w:szCs w:val="21"/>
        </w:rPr>
        <w:t>），输出</w:t>
      </w:r>
      <w:proofErr w:type="gramStart"/>
      <w:r>
        <w:rPr>
          <w:rFonts w:ascii="Times New Roman" w:hAnsi="Times New Roman" w:cs="Times New Roman"/>
          <w:szCs w:val="21"/>
        </w:rPr>
        <w:t>端采用</w:t>
      </w:r>
      <w:proofErr w:type="gramEnd"/>
      <w:r>
        <w:rPr>
          <w:rFonts w:ascii="Times New Roman" w:hAnsi="Times New Roman" w:cs="Times New Roman"/>
          <w:szCs w:val="21"/>
        </w:rPr>
        <w:t>映射嵌入（</w:t>
      </w:r>
      <w:r>
        <w:rPr>
          <w:rFonts w:ascii="Times New Roman" w:hAnsi="Times New Roman" w:cs="Times New Roman"/>
          <w:szCs w:val="21"/>
        </w:rPr>
        <w:t>Map embedding map</w:t>
      </w:r>
      <w:r>
        <w:rPr>
          <w:rFonts w:ascii="Times New Roman" w:hAnsi="Times New Roman" w:cs="Times New Roman"/>
          <w:szCs w:val="21"/>
        </w:rPr>
        <w:t>）的方式，将自然语言处理任务中将词汇表</w:t>
      </w:r>
      <w:r>
        <w:fldChar w:fldCharType="begin"/>
      </w:r>
      <w:r>
        <w:instrText xml:space="preserve"> HYPERLINK "https://zhida.zhihu.com/search?content_id=225422762&amp;content_type=Article&amp;match_order=1&amp;q=%E5%B5%8C%E5%85%A5%E6%98%A0%E5%B0%84&amp;zhida_source=entity" \t "_blank" </w:instrText>
      </w:r>
      <w:r>
        <w:fldChar w:fldCharType="separate"/>
      </w:r>
      <w:r>
        <w:rPr>
          <w:rFonts w:ascii="Times New Roman" w:hAnsi="Times New Roman" w:cs="Times New Roman"/>
          <w:szCs w:val="21"/>
        </w:rPr>
        <w:t>映射</w:t>
      </w:r>
      <w:r>
        <w:rPr>
          <w:rFonts w:ascii="Times New Roman" w:hAnsi="Times New Roman" w:cs="Times New Roman"/>
          <w:szCs w:val="21"/>
        </w:rPr>
        <w:fldChar w:fldCharType="end"/>
      </w:r>
      <w:r>
        <w:rPr>
          <w:rFonts w:ascii="Times New Roman" w:hAnsi="Times New Roman" w:cs="Times New Roman"/>
          <w:szCs w:val="21"/>
        </w:rPr>
        <w:t>到连续空间，但这种非端到端的</w:t>
      </w:r>
      <w:r>
        <w:rPr>
          <w:rFonts w:ascii="Times New Roman" w:hAnsi="Times New Roman" w:cs="Times New Roman" w:hint="eastAsia"/>
          <w:szCs w:val="21"/>
        </w:rPr>
        <w:t>方案</w:t>
      </w:r>
      <w:r>
        <w:rPr>
          <w:rFonts w:ascii="Times New Roman" w:hAnsi="Times New Roman" w:cs="Times New Roman"/>
          <w:szCs w:val="21"/>
        </w:rPr>
        <w:t>存在误差传播，且模型结构异常复杂。此外，基于扩散模型的协同过滤推荐</w:t>
      </w:r>
      <w:r>
        <w:rPr>
          <w:rFonts w:ascii="Times New Roman" w:hAnsi="Times New Roman" w:cs="Times New Roman"/>
          <w:szCs w:val="21"/>
        </w:rPr>
        <w:fldChar w:fldCharType="begin"/>
      </w:r>
      <w:r>
        <w:rPr>
          <w:rFonts w:ascii="Times New Roman" w:hAnsi="Times New Roman" w:cs="Times New Roman"/>
          <w:szCs w:val="21"/>
        </w:rPr>
        <w:instrText xml:space="preserve"> ADDIN ZOTERO_ITEM CSL_CITATION {"citationID":"EgEja50n","properties":{"formattedCitation":"\\super [17]\\nosupersub{}","plainCitation":"[17]","noteIndex":0},"citationItems":[{"id":1345,"uris":["http://zotero.org/users/10345841/items/JJD73GII"],"itemData":{"id":1345,"type":"article","abstract":"Mainstream solutions to Sequential Recommendation (SR) represent items with fixed vectors. These vectors have limited capability in capturing items’ latent aspects and users’ diverse preferences. As a new generative paradigm, Diffusion models have achieved excellent performance in areas like computer vision and natural language processing. To our understanding, its unique merit in representation generation well fits the problem setting of sequential recommendation. In this paper, we make the very first attempt to adapt Diffusion model to SR and propose DiffuRec, for item representation construction and uncertainty injection. Rather than modeling item representations as fixed vectors, we represent them as distributions in DiffuRec, which reflect user’s multiple interests and item’s various aspects adaptively. In diffusion phase, DiffuRec corrupts the target item embedding into a Gaussian distribution via noise adding, which is further applied for sequential item distribution representation generation and uncertainty injection. Afterward, the item representation is fed into an Approximator for target item representation reconstruction. In reverse phase, based on user’s historical interaction behaviors, we reverse a G</w:instrText>
      </w:r>
      <w:r>
        <w:rPr>
          <w:rFonts w:ascii="Times New Roman" w:hAnsi="Times New Roman" w:cs="Times New Roman" w:hint="eastAsia"/>
          <w:szCs w:val="21"/>
        </w:rPr>
        <w:instrText xml:space="preserve">aussian noise into the target item representation, then apply a rounding operation for target item prediction. Experiments over four datasets show that DiffuRec outperforms strong baselines by a large margin1. CCS Concepts: </w:instrText>
      </w:r>
      <w:r>
        <w:rPr>
          <w:rFonts w:ascii="Times New Roman" w:hAnsi="Times New Roman" w:cs="Times New Roman" w:hint="eastAsia"/>
          <w:szCs w:val="21"/>
        </w:rPr>
        <w:instrText>•</w:instrText>
      </w:r>
      <w:r>
        <w:rPr>
          <w:rFonts w:ascii="Times New Roman" w:hAnsi="Times New Roman" w:cs="Times New Roman" w:hint="eastAsia"/>
          <w:szCs w:val="21"/>
        </w:rPr>
        <w:instrText xml:space="preserve"> Information systems </w:instrText>
      </w:r>
      <w:r>
        <w:rPr>
          <w:rFonts w:ascii="Times New Roman" w:hAnsi="Times New Roman" w:cs="Times New Roman" w:hint="eastAsia"/>
          <w:szCs w:val="21"/>
        </w:rPr>
        <w:instrText>→</w:instrText>
      </w:r>
      <w:r>
        <w:rPr>
          <w:rFonts w:ascii="Times New Roman" w:hAnsi="Times New Roman" w:cs="Times New Roman" w:hint="eastAsia"/>
          <w:szCs w:val="21"/>
        </w:rPr>
        <w:instrText xml:space="preserve"> Recomme</w:instrText>
      </w:r>
      <w:r>
        <w:rPr>
          <w:rFonts w:ascii="Times New Roman" w:hAnsi="Times New Roman" w:cs="Times New Roman"/>
          <w:szCs w:val="21"/>
        </w:rPr>
        <w:instrText xml:space="preserve">nder systems.","DOI":"10.48550/arXiv.2304.00686","language":"en","note":"arXiv:2304.00686 [cs]","number":"arXiv:2304.00686","publisher":"arXiv","source":"arXiv.org","title":"DiffuRec: A Diffusion Model for Sequential Recommendation","title-short":"DiffuRec","URL":"http://arxiv.org/abs/2304.00686","author":[{"family":"Li","given":"Zihao"},{"family":"Sun","given":"Aixin"},{"family":"Li","given":"Chenliang"}],"accessed":{"date-parts":[["2025",1,2]]},"issued":{"date-parts":[["2023",10,30]]}}}],"schema":"https://github.com/citation-style-language/schema/raw/master/csl-citation.json"} </w:instrText>
      </w:r>
      <w:r>
        <w:rPr>
          <w:rFonts w:ascii="Times New Roman" w:hAnsi="Times New Roman" w:cs="Times New Roman"/>
          <w:szCs w:val="21"/>
        </w:rPr>
        <w:fldChar w:fldCharType="separate"/>
      </w:r>
      <w:r>
        <w:rPr>
          <w:rFonts w:ascii="Times New Roman" w:hAnsi="Times New Roman" w:cs="Times New Roman"/>
          <w:kern w:val="0"/>
          <w:szCs w:val="24"/>
          <w:vertAlign w:val="superscript"/>
        </w:rPr>
        <w:t>[17]</w:t>
      </w:r>
      <w:r>
        <w:rPr>
          <w:rFonts w:ascii="Times New Roman" w:hAnsi="Times New Roman" w:cs="Times New Roman"/>
          <w:szCs w:val="21"/>
        </w:rPr>
        <w:fldChar w:fldCharType="end"/>
      </w:r>
      <w:r>
        <w:rPr>
          <w:rFonts w:ascii="Times New Roman" w:hAnsi="Times New Roman" w:cs="Times New Roman"/>
          <w:szCs w:val="21"/>
        </w:rPr>
        <w:t>，采用交互矩阵构建扩散过程，但无法应对可变长度的离散序列</w:t>
      </w:r>
      <w:r>
        <w:rPr>
          <w:rFonts w:ascii="Times New Roman" w:hAnsi="Times New Roman" w:cs="Times New Roman"/>
          <w:szCs w:val="21"/>
        </w:rPr>
        <w:fldChar w:fldCharType="begin"/>
      </w:r>
      <w:r>
        <w:rPr>
          <w:rFonts w:ascii="Times New Roman" w:hAnsi="Times New Roman" w:cs="Times New Roman"/>
          <w:szCs w:val="21"/>
        </w:rPr>
        <w:instrText xml:space="preserve"> ADDIN ZOTERO_ITEM CSL_CITATION {"citationID":"az71ngMB","properties":{"formattedCitation":"\\super [10]\\nosupersub{}","plainCitation":"[10]","noteIndex":0},"citationItems":[{"id":1343,"uris":["http://zotero.org/users/10345841/items/2TSQXIQG"],"itemData":{"id":1343,"type":"article-journal","language":"en","source":"Zotero","title":"DIFFUSEQ: SEQUENCE TO SEQUENCE TEXT GENERATION WITH DIFFUSION MODELS","author":[{"family":"Gong","given":"Shansan"},{"family":"Li","given":"Mukai"},{"family":"Feng","given":"Jiangtao"},{"family":"Wu","given":"Zhiyong"},{"family":"Kong","given":"Lingpeng"}],"issued":{"date-parts":[["2023"]]}}}],"schema":"https://github.com/citation-style-language/schema/raw/master/csl-citation.json"} </w:instrText>
      </w:r>
      <w:r>
        <w:rPr>
          <w:rFonts w:ascii="Times New Roman" w:hAnsi="Times New Roman" w:cs="Times New Roman"/>
          <w:szCs w:val="21"/>
        </w:rPr>
        <w:fldChar w:fldCharType="separate"/>
      </w:r>
      <w:r>
        <w:rPr>
          <w:rFonts w:ascii="Times New Roman" w:hAnsi="Times New Roman" w:cs="Times New Roman"/>
          <w:kern w:val="0"/>
          <w:szCs w:val="24"/>
          <w:vertAlign w:val="superscript"/>
        </w:rPr>
        <w:t>[10]</w:t>
      </w:r>
      <w:r>
        <w:rPr>
          <w:rFonts w:ascii="Times New Roman" w:hAnsi="Times New Roman" w:cs="Times New Roman"/>
          <w:szCs w:val="21"/>
        </w:rPr>
        <w:fldChar w:fldCharType="end"/>
      </w:r>
      <w:r>
        <w:rPr>
          <w:rFonts w:ascii="Times New Roman" w:hAnsi="Times New Roman" w:cs="Times New Roman"/>
          <w:szCs w:val="21"/>
        </w:rPr>
        <w:t>。</w:t>
      </w:r>
    </w:p>
    <w:p w14:paraId="5E606518" w14:textId="77777777" w:rsidR="004C6905" w:rsidRDefault="00000000">
      <w:pPr>
        <w:widowControl/>
        <w:spacing w:line="240" w:lineRule="atLeast"/>
        <w:rPr>
          <w:rFonts w:asciiTheme="majorEastAsia" w:eastAsiaTheme="majorEastAsia" w:hAnsiTheme="majorEastAsia" w:cs="Times New Roman" w:hint="eastAsia"/>
          <w:b/>
          <w:bCs/>
          <w:kern w:val="0"/>
          <w:szCs w:val="21"/>
        </w:rPr>
      </w:pPr>
      <w:r>
        <w:rPr>
          <w:rFonts w:asciiTheme="majorEastAsia" w:eastAsiaTheme="majorEastAsia" w:hAnsiTheme="majorEastAsia" w:cs="Times New Roman"/>
          <w:b/>
          <w:bCs/>
          <w:kern w:val="0"/>
          <w:szCs w:val="21"/>
        </w:rPr>
        <w:t>2</w:t>
      </w:r>
      <w:r>
        <w:rPr>
          <w:rFonts w:asciiTheme="majorEastAsia" w:eastAsiaTheme="majorEastAsia" w:hAnsiTheme="majorEastAsia" w:cs="Times New Roman" w:hint="eastAsia"/>
          <w:b/>
          <w:bCs/>
          <w:kern w:val="0"/>
          <w:szCs w:val="21"/>
        </w:rPr>
        <w:t>基于残差网络的矢量量化堆叠自编码器</w:t>
      </w:r>
    </w:p>
    <w:p w14:paraId="331335B1" w14:textId="77777777" w:rsidR="004C6905" w:rsidRDefault="00000000">
      <w:pPr>
        <w:widowControl/>
        <w:spacing w:line="240" w:lineRule="atLeast"/>
        <w:ind w:firstLineChars="200" w:firstLine="420"/>
        <w:rPr>
          <w:rFonts w:ascii="Times New Roman" w:hAnsi="Times New Roman" w:cs="Times New Roman"/>
          <w:szCs w:val="21"/>
        </w:rPr>
      </w:pPr>
      <w:r>
        <w:rPr>
          <w:rFonts w:ascii="Times New Roman" w:hAnsi="Times New Roman" w:cs="Times New Roman"/>
          <w:szCs w:val="21"/>
        </w:rPr>
        <w:t>本文基于</w:t>
      </w:r>
      <w:r>
        <w:rPr>
          <w:rFonts w:ascii="Times New Roman" w:hAnsi="Times New Roman" w:cs="Times New Roman"/>
          <w:color w:val="060607"/>
          <w:spacing w:val="4"/>
          <w:szCs w:val="21"/>
          <w:shd w:val="clear" w:color="auto" w:fill="FFFFFF"/>
        </w:rPr>
        <w:t>U-Net</w:t>
      </w:r>
      <w:r>
        <w:rPr>
          <w:rFonts w:ascii="Times New Roman" w:hAnsi="Times New Roman" w:cs="Times New Roman"/>
          <w:szCs w:val="21"/>
        </w:rPr>
        <w:t>网络</w:t>
      </w:r>
      <w:r>
        <w:rPr>
          <w:rFonts w:ascii="Times New Roman" w:hAnsi="Times New Roman" w:cs="Times New Roman"/>
          <w:szCs w:val="21"/>
        </w:rPr>
        <w:fldChar w:fldCharType="begin"/>
      </w:r>
      <w:r>
        <w:rPr>
          <w:rFonts w:ascii="Times New Roman" w:hAnsi="Times New Roman" w:cs="Times New Roman"/>
          <w:szCs w:val="21"/>
        </w:rPr>
        <w:instrText xml:space="preserve"> ADDIN ZOTERO_ITEM CSL_CITATION {"citationID":"Z0vVvuF6","properties":{"formattedCitation":"\\super [12]\\nosupersub{}","plainCitation":"[12]","noteIndex":0},"citationItems":[{"id":1351,"uris":["http://zotero.org/users/10345841/items/HTVPUTF3"],"itemData":{"id":1351,"type":"article","abstract":"There is large consent that successful training of deep networks requires many thousand annotated training samples. In this paper, we present a network and training strategy that relies on the strong use of data augmentation to use the available annotated samples more eﬃciently. The architecture consists of a contracting path to capture context and a symmetric expanding path that enables precise localization. We show that such a network can be trained end-to-end from very few images and outperforms the prior best method (a sliding-window convolutional network) on the ISBI challenge for segmentation of neuronal structures in electron microscopic stacks. Using the same network trained on transmitted light microscopy images (phase contrast and DIC) we won the ISBI cell tracking challenge 2015 in these categories by a large margin. Moreover, the network is fast. Segmentation of a 512x512 image takes less than a second on a recent GPU. The full implementation (based on Caﬀe) and the trained networks are available at http://lmb.informatik.uni-freiburg.de/people/ronneber/u-net.","DOI":"10.48550/arXiv.1505.04597","language":"en","note":"arXiv:1505.04597 [cs]","number":"arXiv:1505.04597","publisher":"arXiv","source":"arXiv.org","title":"U-Net: Convolutional Networks for Biomedical Image Segmentation","title-short":"U-Net","URL":"http://arxiv.org/abs/1505.04597","author":[{"family":"Ronneberger","given":"Olaf"},{"family":"Fischer","given":"Philipp"},{"family":"Brox","given":"Thomas"}],"accessed":{"date-parts":[["2025",1,2]]},"issued":{"date-parts":[["2015",5,18]]}}}],"schema":"https://github.com/citation-style-language/schema/raw/master/csl-citation.json"} </w:instrText>
      </w:r>
      <w:r>
        <w:rPr>
          <w:rFonts w:ascii="Times New Roman" w:hAnsi="Times New Roman" w:cs="Times New Roman"/>
          <w:szCs w:val="21"/>
        </w:rPr>
        <w:fldChar w:fldCharType="separate"/>
      </w:r>
      <w:r>
        <w:rPr>
          <w:rFonts w:ascii="Times New Roman" w:hAnsi="Times New Roman" w:cs="Times New Roman"/>
          <w:kern w:val="0"/>
          <w:szCs w:val="24"/>
          <w:vertAlign w:val="superscript"/>
        </w:rPr>
        <w:t>[12]</w:t>
      </w:r>
      <w:r>
        <w:rPr>
          <w:rFonts w:ascii="Times New Roman" w:hAnsi="Times New Roman" w:cs="Times New Roman"/>
          <w:szCs w:val="21"/>
        </w:rPr>
        <w:fldChar w:fldCharType="end"/>
      </w:r>
      <w:r>
        <w:rPr>
          <w:rFonts w:ascii="Times New Roman" w:hAnsi="Times New Roman" w:cs="Times New Roman"/>
          <w:szCs w:val="21"/>
        </w:rPr>
        <w:t>的残差连接构建如图</w:t>
      </w:r>
      <w:r>
        <w:rPr>
          <w:rFonts w:ascii="Times New Roman" w:hAnsi="Times New Roman" w:cs="Times New Roman"/>
          <w:szCs w:val="21"/>
        </w:rPr>
        <w:t>1</w:t>
      </w:r>
      <w:r>
        <w:rPr>
          <w:rFonts w:ascii="Times New Roman" w:hAnsi="Times New Roman" w:cs="Times New Roman"/>
          <w:szCs w:val="21"/>
        </w:rPr>
        <w:t>所示的模型结构。</w:t>
      </w:r>
      <w:r>
        <w:rPr>
          <w:rFonts w:ascii="Helvetica" w:hAnsi="Helvetica" w:cs="Helvetica"/>
          <w:color w:val="060607"/>
          <w:spacing w:val="4"/>
          <w:szCs w:val="21"/>
          <w:shd w:val="clear" w:color="auto" w:fill="FFFFFF"/>
        </w:rPr>
        <w:t>其对称的结构</w:t>
      </w:r>
      <w:r>
        <w:rPr>
          <w:rFonts w:ascii="Helvetica" w:hAnsi="Helvetica" w:cs="Helvetica" w:hint="eastAsia"/>
          <w:color w:val="060607"/>
          <w:spacing w:val="4"/>
          <w:szCs w:val="21"/>
          <w:shd w:val="clear" w:color="auto" w:fill="FFFFFF"/>
        </w:rPr>
        <w:t>结合</w:t>
      </w:r>
      <w:r>
        <w:rPr>
          <w:rFonts w:ascii="Helvetica" w:hAnsi="Helvetica" w:cs="Helvetica"/>
          <w:color w:val="060607"/>
          <w:spacing w:val="4"/>
          <w:szCs w:val="21"/>
          <w:shd w:val="clear" w:color="auto" w:fill="FFFFFF"/>
        </w:rPr>
        <w:t>残差的跳跃连接，</w:t>
      </w:r>
      <w:r>
        <w:rPr>
          <w:rFonts w:ascii="Helvetica" w:hAnsi="Helvetica" w:cs="Helvetica" w:hint="eastAsia"/>
          <w:color w:val="060607"/>
          <w:spacing w:val="4"/>
          <w:szCs w:val="21"/>
          <w:shd w:val="clear" w:color="auto" w:fill="FFFFFF"/>
        </w:rPr>
        <w:t>能够在解码器中</w:t>
      </w:r>
      <w:r>
        <w:rPr>
          <w:rFonts w:ascii="Helvetica" w:hAnsi="Helvetica" w:cs="Helvetica"/>
          <w:color w:val="060607"/>
          <w:spacing w:val="4"/>
          <w:szCs w:val="21"/>
          <w:shd w:val="clear" w:color="auto" w:fill="FFFFFF"/>
        </w:rPr>
        <w:t>保留原始离散</w:t>
      </w:r>
      <w:r>
        <w:rPr>
          <w:rFonts w:ascii="Helvetica" w:hAnsi="Helvetica" w:cs="Helvetica" w:hint="eastAsia"/>
          <w:color w:val="060607"/>
          <w:spacing w:val="4"/>
          <w:szCs w:val="21"/>
          <w:shd w:val="clear" w:color="auto" w:fill="FFFFFF"/>
        </w:rPr>
        <w:t>序列不同视野</w:t>
      </w:r>
      <w:r>
        <w:rPr>
          <w:rFonts w:ascii="Helvetica" w:hAnsi="Helvetica" w:cs="Helvetica"/>
          <w:color w:val="060607"/>
          <w:spacing w:val="4"/>
          <w:szCs w:val="21"/>
          <w:shd w:val="clear" w:color="auto" w:fill="FFFFFF"/>
        </w:rPr>
        <w:t>的细节信息，并且减少梯度消失问题，提高了模型的训练效率。该结构</w:t>
      </w:r>
      <w:r>
        <w:rPr>
          <w:rFonts w:ascii="Times New Roman" w:hAnsi="Times New Roman" w:cs="Times New Roman"/>
          <w:szCs w:val="21"/>
        </w:rPr>
        <w:t>主要包含：编码器模块、堆叠矢量化模块、解码器模块和采样生成器模块。</w:t>
      </w:r>
    </w:p>
    <w:p w14:paraId="02FF9754" w14:textId="77777777" w:rsidR="004C6905" w:rsidRDefault="00000000">
      <w:pPr>
        <w:widowControl/>
        <w:spacing w:line="240" w:lineRule="atLeast"/>
        <w:rPr>
          <w:rFonts w:asciiTheme="majorEastAsia" w:eastAsiaTheme="majorEastAsia" w:hAnsiTheme="majorEastAsia" w:cs="Times New Roman" w:hint="eastAsia"/>
          <w:b/>
          <w:kern w:val="0"/>
          <w:szCs w:val="21"/>
        </w:rPr>
      </w:pPr>
      <w:r>
        <w:rPr>
          <w:rFonts w:asciiTheme="majorEastAsia" w:eastAsiaTheme="majorEastAsia" w:hAnsiTheme="majorEastAsia" w:cs="Times New Roman"/>
          <w:b/>
          <w:kern w:val="0"/>
          <w:szCs w:val="21"/>
        </w:rPr>
        <w:t>2.1编码器模块</w:t>
      </w:r>
    </w:p>
    <w:p w14:paraId="225D24B2" w14:textId="77777777" w:rsidR="004C6905" w:rsidRDefault="00000000">
      <w:pPr>
        <w:widowControl/>
        <w:spacing w:line="240" w:lineRule="atLeast"/>
        <w:jc w:val="center"/>
        <w:rPr>
          <w:rFonts w:ascii="Times New Roman" w:hAnsi="Times New Roman" w:cs="Times New Roman"/>
          <w:szCs w:val="21"/>
        </w:rPr>
      </w:pPr>
      <w:r>
        <w:rPr>
          <w:rFonts w:ascii="Times New Roman" w:hAnsi="Times New Roman" w:cs="Times New Roman"/>
        </w:rPr>
        <w:object w:dxaOrig="4629" w:dyaOrig="5743" w14:anchorId="3C6C8A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4pt;height:287pt" o:ole="">
            <v:imagedata r:id="rId18" o:title=""/>
          </v:shape>
          <o:OLEObject Type="Embed" ProgID="Visio.Drawing.15" ShapeID="_x0000_i1025" DrawAspect="Content" ObjectID="_1824460150" r:id="rId19"/>
        </w:object>
      </w:r>
      <w:r>
        <w:rPr>
          <w:rFonts w:ascii="Times New Roman" w:hAnsi="Times New Roman" w:cs="Times New Roman"/>
          <w:szCs w:val="21"/>
        </w:rPr>
        <w:t>图</w:t>
      </w:r>
      <w:r>
        <w:rPr>
          <w:rFonts w:ascii="Times New Roman" w:hAnsi="Times New Roman" w:cs="Times New Roman"/>
          <w:szCs w:val="21"/>
        </w:rPr>
        <w:t xml:space="preserve">1 </w:t>
      </w:r>
      <w:r>
        <w:rPr>
          <w:rFonts w:ascii="Times New Roman" w:hAnsi="Times New Roman" w:cs="Times New Roman" w:hint="eastAsia"/>
          <w:szCs w:val="21"/>
        </w:rPr>
        <w:t>基于残差网络的矢量量化堆叠自编码器结构</w:t>
      </w:r>
    </w:p>
    <w:p w14:paraId="6A557676" w14:textId="77777777" w:rsidR="004C6905" w:rsidRDefault="00000000">
      <w:pPr>
        <w:widowControl/>
        <w:spacing w:line="240" w:lineRule="atLeast"/>
        <w:ind w:firstLineChars="200" w:firstLine="420"/>
        <w:rPr>
          <w:rFonts w:ascii="Times New Roman" w:hAnsi="Times New Roman" w:cs="Times New Roman"/>
        </w:rPr>
      </w:pPr>
      <w:r>
        <w:rPr>
          <w:rFonts w:ascii="Times New Roman" w:hAnsi="Times New Roman" w:cs="Times New Roman"/>
        </w:rPr>
        <w:t>通过定义编码器（</w:t>
      </w:r>
      <w:r>
        <w:rPr>
          <w:rFonts w:ascii="Times New Roman" w:hAnsi="Times New Roman" w:cs="Times New Roman"/>
        </w:rPr>
        <w:t>Encoder</w:t>
      </w:r>
      <w:r>
        <w:rPr>
          <w:rFonts w:ascii="Times New Roman" w:hAnsi="Times New Roman" w:cs="Times New Roman"/>
        </w:rPr>
        <w:t>），将输入序列</w:t>
      </w:r>
      <w:r>
        <w:rPr>
          <w:rFonts w:ascii="Times New Roman" w:hAnsi="Times New Roman" w:cs="Times New Roman"/>
          <w:i/>
          <w:szCs w:val="21"/>
        </w:rPr>
        <w:t>X=</w:t>
      </w:r>
      <w:r>
        <w:rPr>
          <w:rFonts w:ascii="Times New Roman" w:hAnsi="Times New Roman" w:cs="Times New Roman"/>
          <w:szCs w:val="21"/>
        </w:rPr>
        <w:t>(</w:t>
      </w:r>
      <w:r>
        <w:rPr>
          <w:rFonts w:ascii="Times New Roman" w:hAnsi="Times New Roman" w:cs="Times New Roman"/>
          <w:i/>
          <w:szCs w:val="21"/>
        </w:rPr>
        <w:t>x</w:t>
      </w:r>
      <w:r>
        <w:rPr>
          <w:rFonts w:ascii="Times New Roman" w:hAnsi="Times New Roman" w:cs="Times New Roman"/>
          <w:i/>
          <w:szCs w:val="21"/>
          <w:vertAlign w:val="subscript"/>
        </w:rPr>
        <w:t>1</w:t>
      </w:r>
      <w:r>
        <w:rPr>
          <w:rFonts w:ascii="Times New Roman" w:hAnsi="Times New Roman" w:cs="Times New Roman"/>
          <w:i/>
          <w:szCs w:val="21"/>
        </w:rPr>
        <w:t>,x</w:t>
      </w:r>
      <w:r>
        <w:rPr>
          <w:rFonts w:ascii="Times New Roman" w:hAnsi="Times New Roman" w:cs="Times New Roman"/>
          <w:i/>
          <w:szCs w:val="21"/>
          <w:vertAlign w:val="subscript"/>
        </w:rPr>
        <w:t>2</w:t>
      </w:r>
      <w:r>
        <w:rPr>
          <w:rFonts w:ascii="Times New Roman" w:hAnsi="Times New Roman" w:cs="Times New Roman"/>
          <w:i/>
          <w:szCs w:val="21"/>
        </w:rPr>
        <w:t>..x</w:t>
      </w:r>
      <w:r>
        <w:rPr>
          <w:rFonts w:ascii="Times New Roman" w:hAnsi="Times New Roman" w:cs="Times New Roman" w:hint="eastAsia"/>
          <w:i/>
          <w:szCs w:val="21"/>
          <w:vertAlign w:val="subscript"/>
        </w:rPr>
        <w:t>t</w:t>
      </w:r>
      <w:r>
        <w:rPr>
          <w:rFonts w:ascii="Times New Roman" w:hAnsi="Times New Roman" w:cs="Times New Roman"/>
          <w:szCs w:val="21"/>
        </w:rPr>
        <w:t>)</w:t>
      </w:r>
      <w:r>
        <w:rPr>
          <w:rFonts w:ascii="Times New Roman" w:hAnsi="Times New Roman" w:cs="Times New Roman"/>
        </w:rPr>
        <w:t>经过一系列一维卷积（</w:t>
      </w:r>
      <w:r>
        <w:rPr>
          <w:rFonts w:ascii="Times New Roman" w:hAnsi="Times New Roman" w:cs="Times New Roman"/>
        </w:rPr>
        <w:t>Conv1d</w:t>
      </w:r>
      <w:r>
        <w:rPr>
          <w:rFonts w:ascii="Times New Roman" w:hAnsi="Times New Roman" w:cs="Times New Roman"/>
        </w:rPr>
        <w:t>）操作后的输出</w:t>
      </w:r>
      <m:oMath>
        <m:sSub>
          <m:sSubPr>
            <m:ctrlPr>
              <w:rPr>
                <w:rFonts w:ascii="Cambria Math" w:hAnsi="Cambria Math" w:cs="Times New Roman"/>
                <w:szCs w:val="21"/>
              </w:rPr>
            </m:ctrlPr>
          </m:sSubPr>
          <m:e>
            <m:r>
              <w:rPr>
                <w:rFonts w:ascii="Cambria Math" w:hAnsi="Cambria Math" w:cs="Times New Roman"/>
                <w:szCs w:val="21"/>
              </w:rPr>
              <m:t>z</m:t>
            </m:r>
          </m:e>
          <m:sub>
            <m:r>
              <w:rPr>
                <w:rFonts w:ascii="Cambria Math" w:hAnsi="Cambria Math" w:cs="Times New Roman"/>
                <w:szCs w:val="21"/>
              </w:rPr>
              <m:t>e</m:t>
            </m:r>
          </m:sub>
        </m:sSub>
      </m:oMath>
      <w:r>
        <w:rPr>
          <w:rFonts w:ascii="Times New Roman" w:hAnsi="Times New Roman" w:cs="Times New Roman"/>
        </w:rPr>
        <w:t>作为编码器输出。我们有：</w:t>
      </w:r>
    </w:p>
    <w:p w14:paraId="6BAE8DBE" w14:textId="77777777" w:rsidR="004C6905" w:rsidRDefault="00000000">
      <w:pPr>
        <w:spacing w:line="240" w:lineRule="atLeast"/>
        <w:jc w:val="right"/>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e</m:t>
            </m:r>
          </m:sub>
        </m:sSub>
        <m:r>
          <w:rPr>
            <w:rFonts w:ascii="Cambria Math" w:hAnsi="Cambria Math" w:cs="Times New Roman"/>
          </w:rPr>
          <m:t>=Encoder</m:t>
        </m:r>
        <m:d>
          <m:dPr>
            <m:ctrlPr>
              <w:rPr>
                <w:rFonts w:ascii="Cambria Math" w:hAnsi="Cambria Math" w:cs="Times New Roman"/>
                <w:i/>
              </w:rPr>
            </m:ctrlPr>
          </m:dPr>
          <m:e>
            <m:r>
              <w:rPr>
                <w:rFonts w:ascii="Cambria Math" w:hAnsi="Cambria Math" w:cs="Times New Roman"/>
              </w:rPr>
              <m:t>X</m:t>
            </m:r>
          </m:e>
        </m:d>
      </m:oMath>
      <w:r>
        <w:rPr>
          <w:rFonts w:ascii="Times New Roman" w:hAnsi="Times New Roman" w:cs="Times New Roman"/>
          <w:i/>
        </w:rPr>
        <w:t xml:space="preserve"> </w:t>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rPr>
        <w:t>(1)</w:t>
      </w:r>
    </w:p>
    <w:p w14:paraId="22809C0D" w14:textId="77777777" w:rsidR="004C6905" w:rsidRDefault="00000000">
      <w:pPr>
        <w:widowControl/>
        <w:spacing w:line="240" w:lineRule="atLeast"/>
        <w:ind w:firstLineChars="200" w:firstLine="420"/>
        <w:rPr>
          <w:rFonts w:ascii="Times New Roman" w:hAnsi="Times New Roman" w:cs="Times New Roman"/>
        </w:rPr>
      </w:pPr>
      <w:r>
        <w:rPr>
          <w:rFonts w:ascii="Times New Roman" w:hAnsi="Times New Roman" w:cs="Times New Roman"/>
        </w:rPr>
        <w:t>其中</w:t>
      </w:r>
      <m:oMath>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e</m:t>
            </m:r>
          </m:sub>
        </m:sSub>
      </m:oMath>
      <w:r>
        <w:rPr>
          <w:rFonts w:ascii="Times New Roman" w:hAnsi="Times New Roman" w:cs="Times New Roman"/>
        </w:rPr>
        <w:t>代表矢量化对应的嵌入向量。用</w:t>
      </w:r>
      <m:oMath>
        <m:sSubSup>
          <m:sSubSupPr>
            <m:ctrlPr>
              <w:rPr>
                <w:rFonts w:ascii="Cambria Math" w:hAnsi="Cambria Math" w:cs="Times New Roman"/>
              </w:rPr>
            </m:ctrlPr>
          </m:sSubSupPr>
          <m:e>
            <m:r>
              <w:rPr>
                <w:rFonts w:ascii="Cambria Math" w:hAnsi="Cambria Math" w:cs="Times New Roman"/>
              </w:rPr>
              <m:t>z</m:t>
            </m:r>
          </m:e>
          <m:sub>
            <m:r>
              <w:rPr>
                <w:rFonts w:ascii="Cambria Math" w:hAnsi="Cambria Math" w:cs="Times New Roman"/>
              </w:rPr>
              <m:t>e</m:t>
            </m:r>
          </m:sub>
          <m:sup>
            <m:r>
              <w:rPr>
                <w:rFonts w:ascii="Cambria Math" w:hAnsi="Cambria Math" w:cs="Times New Roman"/>
              </w:rPr>
              <m:t>(l)</m:t>
            </m:r>
          </m:sup>
        </m:sSubSup>
      </m:oMath>
      <w:r>
        <w:rPr>
          <w:rFonts w:ascii="Times New Roman" w:hAnsi="Times New Roman" w:cs="Times New Roman"/>
        </w:rPr>
        <w:t>表示第</w:t>
      </w:r>
      <w:r>
        <w:rPr>
          <w:rFonts w:ascii="Times New Roman" w:hAnsi="Times New Roman" w:cs="Times New Roman"/>
          <w:i/>
        </w:rPr>
        <w:t>l</w:t>
      </w:r>
      <w:r>
        <w:rPr>
          <w:rFonts w:ascii="Times New Roman" w:hAnsi="Times New Roman" w:cs="Times New Roman"/>
        </w:rPr>
        <w:t>层卷积的输出。具体地：</w:t>
      </w:r>
    </w:p>
    <w:p w14:paraId="3AEF5319" w14:textId="77777777" w:rsidR="004C6905" w:rsidRDefault="00000000">
      <w:pPr>
        <w:spacing w:line="240" w:lineRule="atLeast"/>
        <w:jc w:val="right"/>
        <w:rPr>
          <w:rFonts w:ascii="Times New Roman" w:hAnsi="Times New Roman" w:cs="Times New Roman"/>
        </w:rPr>
      </w:pPr>
      <m:oMathPara>
        <m:oMath>
          <m:sSubSup>
            <m:sSubSupPr>
              <m:ctrlPr>
                <w:rPr>
                  <w:rFonts w:ascii="Cambria Math" w:hAnsi="Cambria Math" w:cs="Times New Roman"/>
                  <w:i/>
                </w:rPr>
              </m:ctrlPr>
            </m:sSubSupPr>
            <m:e>
              <m:r>
                <w:rPr>
                  <w:rFonts w:ascii="Cambria Math" w:hAnsi="Cambria Math" w:cs="Times New Roman"/>
                </w:rPr>
                <m:t>z</m:t>
              </m:r>
            </m:e>
            <m:sub>
              <m:r>
                <w:rPr>
                  <w:rFonts w:ascii="Cambria Math" w:hAnsi="Cambria Math" w:cs="Times New Roman"/>
                </w:rPr>
                <m:t>e</m:t>
              </m:r>
            </m:sub>
            <m:sup>
              <m:r>
                <w:rPr>
                  <w:rFonts w:ascii="Cambria Math" w:hAnsi="Cambria Math" w:cs="Times New Roman"/>
                </w:rPr>
                <m:t>(l)</m:t>
              </m:r>
            </m:sup>
          </m:sSubSup>
          <m:r>
            <w:rPr>
              <w:rFonts w:ascii="Cambria Math" w:hAnsi="Cambria Math" w:cs="Times New Roman"/>
            </w:rPr>
            <m:t>=Conv1d(</m:t>
          </m:r>
          <m:sSubSup>
            <m:sSubSupPr>
              <m:ctrlPr>
                <w:rPr>
                  <w:rFonts w:ascii="Cambria Math" w:hAnsi="Cambria Math" w:cs="Times New Roman"/>
                  <w:i/>
                </w:rPr>
              </m:ctrlPr>
            </m:sSubSupPr>
            <m:e>
              <m:r>
                <w:rPr>
                  <w:rFonts w:ascii="Cambria Math" w:hAnsi="Cambria Math" w:cs="Times New Roman"/>
                </w:rPr>
                <m:t>z</m:t>
              </m:r>
            </m:e>
            <m:sub>
              <m:r>
                <w:rPr>
                  <w:rFonts w:ascii="Cambria Math" w:hAnsi="Cambria Math" w:cs="Times New Roman"/>
                </w:rPr>
                <m:t>e</m:t>
              </m:r>
            </m:sub>
            <m:sup>
              <m:r>
                <w:rPr>
                  <w:rFonts w:ascii="Cambria Math" w:hAnsi="Cambria Math" w:cs="Times New Roman"/>
                </w:rPr>
                <m:t>(l-1)</m:t>
              </m:r>
            </m:sup>
          </m:sSub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W</m:t>
              </m:r>
            </m:e>
            <m:sup>
              <m:r>
                <w:rPr>
                  <w:rFonts w:ascii="Cambria Math" w:hAnsi="Cambria Math" w:cs="Times New Roman"/>
                </w:rPr>
                <m:t>(l)</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b</m:t>
              </m:r>
            </m:e>
            <m:sup>
              <m:r>
                <w:rPr>
                  <w:rFonts w:ascii="Cambria Math" w:hAnsi="Cambria Math" w:cs="Times New Roman"/>
                </w:rPr>
                <m:t>(l)</m:t>
              </m:r>
            </m:sup>
          </m:sSup>
          <m:r>
            <w:rPr>
              <w:rFonts w:ascii="Cambria Math" w:hAnsi="Cambria Math" w:cs="Times New Roman"/>
            </w:rPr>
            <m:t>)</m:t>
          </m:r>
        </m:oMath>
      </m:oMathPara>
    </w:p>
    <w:p w14:paraId="0A53BEA7" w14:textId="77777777" w:rsidR="004C6905" w:rsidRDefault="00000000">
      <w:pPr>
        <w:spacing w:line="240" w:lineRule="atLeast"/>
        <w:jc w:val="right"/>
        <w:rPr>
          <w:rFonts w:ascii="Times New Roman" w:hAnsi="Times New Roman" w:cs="Times New Roman"/>
          <w:i/>
        </w:rPr>
      </w:pPr>
      <m:oMathPara>
        <m:oMath>
          <m:sSubSup>
            <m:sSubSupPr>
              <m:ctrlPr>
                <w:rPr>
                  <w:rFonts w:ascii="Cambria Math" w:hAnsi="Cambria Math" w:cs="Times New Roman"/>
                  <w:i/>
                </w:rPr>
              </m:ctrlPr>
            </m:sSubSupPr>
            <m:e>
              <m:r>
                <w:rPr>
                  <w:rFonts w:ascii="Cambria Math" w:hAnsi="Cambria Math" w:cs="Times New Roman"/>
                </w:rPr>
                <m:t>z</m:t>
              </m:r>
            </m:e>
            <m:sub>
              <m:r>
                <w:rPr>
                  <w:rFonts w:ascii="Cambria Math" w:hAnsi="Cambria Math" w:cs="Times New Roman"/>
                </w:rPr>
                <m:t>e</m:t>
              </m:r>
            </m:sub>
            <m:sup>
              <m:r>
                <w:rPr>
                  <w:rFonts w:ascii="Cambria Math" w:hAnsi="Cambria Math" w:cs="Times New Roman"/>
                </w:rPr>
                <m:t>(1)</m:t>
              </m:r>
            </m:sup>
          </m:sSubSup>
          <m:r>
            <w:rPr>
              <w:rFonts w:ascii="Cambria Math" w:hAnsi="Cambria Math" w:cs="Times New Roman"/>
            </w:rPr>
            <m:t>=Conv1d(X,</m:t>
          </m:r>
          <m:sSup>
            <m:sSupPr>
              <m:ctrlPr>
                <w:rPr>
                  <w:rFonts w:ascii="Cambria Math" w:hAnsi="Cambria Math" w:cs="Times New Roman"/>
                  <w:i/>
                </w:rPr>
              </m:ctrlPr>
            </m:sSupPr>
            <m:e>
              <m:r>
                <w:rPr>
                  <w:rFonts w:ascii="Cambria Math" w:hAnsi="Cambria Math" w:cs="Times New Roman"/>
                </w:rPr>
                <m:t>W</m:t>
              </m:r>
            </m:e>
            <m:sup>
              <m:r>
                <w:rPr>
                  <w:rFonts w:ascii="Cambria Math" w:hAnsi="Cambria Math" w:cs="Times New Roman"/>
                </w:rPr>
                <m:t>(1)</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b</m:t>
              </m:r>
            </m:e>
            <m:sup>
              <m:r>
                <w:rPr>
                  <w:rFonts w:ascii="Cambria Math" w:hAnsi="Cambria Math" w:cs="Times New Roman"/>
                </w:rPr>
                <m:t>(1)</m:t>
              </m:r>
            </m:sup>
          </m:sSup>
          <m:r>
            <w:rPr>
              <w:rFonts w:ascii="Cambria Math" w:hAnsi="Cambria Math" w:cs="Times New Roman"/>
            </w:rPr>
            <m:t>)</m:t>
          </m:r>
        </m:oMath>
      </m:oMathPara>
    </w:p>
    <w:p w14:paraId="49C5B49B" w14:textId="77777777" w:rsidR="004C6905" w:rsidRDefault="00000000">
      <w:pPr>
        <w:widowControl/>
        <w:spacing w:line="240" w:lineRule="atLeast"/>
        <w:ind w:firstLineChars="200" w:firstLine="420"/>
        <w:rPr>
          <w:rFonts w:ascii="Times New Roman" w:hAnsi="Times New Roman" w:cs="Times New Roman"/>
        </w:rPr>
      </w:pPr>
      <w:r>
        <w:rPr>
          <w:rFonts w:ascii="Times New Roman" w:hAnsi="Times New Roman" w:cs="Times New Roman"/>
        </w:rPr>
        <w:t>其中</w:t>
      </w:r>
      <m:oMath>
        <m:sSup>
          <m:sSupPr>
            <m:ctrlPr>
              <w:rPr>
                <w:rFonts w:ascii="Cambria Math" w:hAnsi="Cambria Math" w:cs="Times New Roman"/>
              </w:rPr>
            </m:ctrlPr>
          </m:sSupPr>
          <m:e>
            <m:r>
              <w:rPr>
                <w:rFonts w:ascii="Cambria Math" w:hAnsi="Cambria Math" w:cs="Times New Roman"/>
              </w:rPr>
              <m:t>W</m:t>
            </m:r>
          </m:e>
          <m:sup>
            <m:r>
              <m:rPr>
                <m:sty m:val="p"/>
              </m:rPr>
              <w:rPr>
                <w:rFonts w:ascii="Cambria Math" w:hAnsi="Cambria Math" w:cs="Times New Roman"/>
              </w:rPr>
              <m:t>(</m:t>
            </m:r>
            <m:r>
              <w:rPr>
                <w:rFonts w:ascii="Cambria Math" w:hAnsi="Cambria Math" w:cs="Times New Roman"/>
              </w:rPr>
              <m:t>l</m:t>
            </m:r>
            <m:r>
              <m:rPr>
                <m:sty m:val="p"/>
              </m:rPr>
              <w:rPr>
                <w:rFonts w:ascii="Cambria Math" w:hAnsi="Cambria Math" w:cs="Times New Roman"/>
              </w:rPr>
              <m:t>)</m:t>
            </m:r>
          </m:sup>
        </m:sSup>
      </m:oMath>
      <w:r>
        <w:rPr>
          <w:rFonts w:ascii="Times New Roman" w:hAnsi="Times New Roman" w:cs="Times New Roman"/>
        </w:rPr>
        <w:t>和</w:t>
      </w:r>
      <m:oMath>
        <m:sSup>
          <m:sSupPr>
            <m:ctrlPr>
              <w:rPr>
                <w:rFonts w:ascii="Cambria Math" w:hAnsi="Cambria Math" w:cs="Times New Roman"/>
              </w:rPr>
            </m:ctrlPr>
          </m:sSupPr>
          <m:e>
            <m:r>
              <w:rPr>
                <w:rFonts w:ascii="Cambria Math" w:hAnsi="Cambria Math" w:cs="Times New Roman"/>
              </w:rPr>
              <m:t>b</m:t>
            </m:r>
          </m:e>
          <m:sup>
            <m:r>
              <m:rPr>
                <m:sty m:val="p"/>
              </m:rPr>
              <w:rPr>
                <w:rFonts w:ascii="Cambria Math" w:hAnsi="Cambria Math" w:cs="Times New Roman"/>
              </w:rPr>
              <m:t>(</m:t>
            </m:r>
            <m:r>
              <w:rPr>
                <w:rFonts w:ascii="Cambria Math" w:hAnsi="Cambria Math" w:cs="Times New Roman"/>
              </w:rPr>
              <m:t>l</m:t>
            </m:r>
            <m:r>
              <m:rPr>
                <m:sty m:val="p"/>
              </m:rPr>
              <w:rPr>
                <w:rFonts w:ascii="Cambria Math" w:hAnsi="Cambria Math" w:cs="Times New Roman"/>
              </w:rPr>
              <m:t>)</m:t>
            </m:r>
          </m:sup>
        </m:sSup>
      </m:oMath>
      <w:r>
        <w:rPr>
          <w:rFonts w:ascii="Times New Roman" w:hAnsi="Times New Roman" w:cs="Times New Roman"/>
        </w:rPr>
        <w:t>分别是第</w:t>
      </w:r>
      <w:r>
        <w:rPr>
          <w:rFonts w:ascii="Times New Roman" w:hAnsi="Times New Roman" w:cs="Times New Roman"/>
          <w:i/>
        </w:rPr>
        <w:t>l</w:t>
      </w:r>
      <w:r>
        <w:rPr>
          <w:rFonts w:ascii="Times New Roman" w:hAnsi="Times New Roman" w:cs="Times New Roman"/>
        </w:rPr>
        <w:t>层的卷积核和偏置项。</w:t>
      </w:r>
    </w:p>
    <w:p w14:paraId="40AE7108" w14:textId="77777777" w:rsidR="004C6905" w:rsidRDefault="00000000">
      <w:pPr>
        <w:widowControl/>
        <w:spacing w:line="240" w:lineRule="atLeast"/>
        <w:rPr>
          <w:rFonts w:asciiTheme="majorEastAsia" w:eastAsiaTheme="majorEastAsia" w:hAnsiTheme="majorEastAsia" w:cs="Times New Roman" w:hint="eastAsia"/>
          <w:b/>
          <w:kern w:val="0"/>
          <w:szCs w:val="21"/>
        </w:rPr>
      </w:pPr>
      <w:r>
        <w:rPr>
          <w:rFonts w:asciiTheme="majorEastAsia" w:eastAsiaTheme="majorEastAsia" w:hAnsiTheme="majorEastAsia" w:cs="Times New Roman"/>
          <w:b/>
          <w:kern w:val="0"/>
          <w:szCs w:val="21"/>
        </w:rPr>
        <w:t>2.2堆叠矢量量化模块</w:t>
      </w:r>
    </w:p>
    <w:p w14:paraId="7F3307C2" w14:textId="77777777" w:rsidR="004C6905" w:rsidRDefault="00000000">
      <w:pPr>
        <w:widowControl/>
        <w:spacing w:line="240" w:lineRule="atLeast"/>
        <w:ind w:firstLineChars="200" w:firstLine="428"/>
        <w:rPr>
          <w:rFonts w:ascii="Times New Roman" w:hAnsi="Times New Roman" w:cs="Times New Roman"/>
          <w:szCs w:val="21"/>
        </w:rPr>
      </w:pPr>
      <w:r>
        <w:rPr>
          <w:rFonts w:ascii="Times New Roman" w:hAnsi="Times New Roman" w:cs="Times New Roman"/>
          <w:color w:val="060607"/>
          <w:spacing w:val="4"/>
          <w:szCs w:val="21"/>
          <w:shd w:val="clear" w:color="auto" w:fill="FFFFFF"/>
        </w:rPr>
        <w:t>传统的</w:t>
      </w:r>
      <w:r>
        <w:rPr>
          <w:rFonts w:ascii="Times New Roman" w:hAnsi="Times New Roman" w:cs="Times New Roman"/>
          <w:color w:val="060607"/>
          <w:spacing w:val="4"/>
          <w:szCs w:val="21"/>
          <w:shd w:val="clear" w:color="auto" w:fill="FFFFFF"/>
        </w:rPr>
        <w:t>VQ-VAE</w:t>
      </w:r>
      <w:r>
        <w:rPr>
          <w:rFonts w:ascii="Times New Roman" w:hAnsi="Times New Roman" w:cs="Times New Roman"/>
          <w:color w:val="060607"/>
          <w:spacing w:val="4"/>
          <w:szCs w:val="21"/>
          <w:shd w:val="clear" w:color="auto" w:fill="FFFFFF"/>
        </w:rPr>
        <w:t>通过单一的矢量量化将连续的潜在空间映射到离散的向量集合，即码本中的向量。然而，当处理高维或多模态数据时，单个码本可能无法充分捕捉数据分布的细节。</w:t>
      </w:r>
      <w:r>
        <w:rPr>
          <w:rFonts w:ascii="Times New Roman" w:hAnsi="Times New Roman" w:cs="Times New Roman"/>
          <w:szCs w:val="21"/>
        </w:rPr>
        <w:t>为了符合多兴趣表达，我们构建</w:t>
      </w:r>
      <w:r>
        <w:rPr>
          <w:rFonts w:ascii="Times New Roman" w:hAnsi="Times New Roman" w:cs="Times New Roman"/>
          <w:i/>
          <w:szCs w:val="21"/>
        </w:rPr>
        <w:t>m</w:t>
      </w:r>
      <w:proofErr w:type="gramStart"/>
      <w:r>
        <w:rPr>
          <w:rFonts w:ascii="Times New Roman" w:hAnsi="Times New Roman" w:cs="Times New Roman"/>
          <w:color w:val="060607"/>
          <w:spacing w:val="4"/>
          <w:shd w:val="clear" w:color="auto" w:fill="FFFFFF"/>
        </w:rPr>
        <w:t>个</w:t>
      </w:r>
      <w:proofErr w:type="gramEnd"/>
      <w:r>
        <w:rPr>
          <w:rFonts w:ascii="Times New Roman" w:hAnsi="Times New Roman" w:cs="Times New Roman"/>
          <w:color w:val="060607"/>
          <w:spacing w:val="4"/>
          <w:shd w:val="clear" w:color="auto" w:fill="FFFFFF"/>
        </w:rPr>
        <w:t>不同的量化模块</w:t>
      </w:r>
      <m:oMath>
        <m:r>
          <w:rPr>
            <w:rFonts w:ascii="Cambria Math" w:hAnsi="Cambria Math" w:cs="Times New Roman"/>
            <w:szCs w:val="21"/>
          </w:rPr>
          <w:lastRenderedPageBreak/>
          <m:t>V</m:t>
        </m:r>
        <m:sSub>
          <m:sSubPr>
            <m:ctrlPr>
              <w:rPr>
                <w:rFonts w:ascii="Cambria Math" w:hAnsi="Cambria Math" w:cs="Times New Roman"/>
                <w:szCs w:val="21"/>
              </w:rPr>
            </m:ctrlPr>
          </m:sSubPr>
          <m:e>
            <m:r>
              <w:rPr>
                <w:rFonts w:ascii="Cambria Math" w:hAnsi="Cambria Math" w:cs="Times New Roman"/>
                <w:szCs w:val="21"/>
              </w:rPr>
              <m:t>Q</m:t>
            </m:r>
          </m:e>
          <m:sub>
            <m:r>
              <w:rPr>
                <w:rFonts w:ascii="Cambria Math" w:hAnsi="Cambria Math" w:cs="Times New Roman"/>
                <w:szCs w:val="21"/>
              </w:rPr>
              <m:t>i</m:t>
            </m:r>
          </m:sub>
        </m:sSub>
        <m:r>
          <w:rPr>
            <w:rFonts w:ascii="Cambria Math" w:hAnsi="Cambria Math" w:cs="Times New Roman"/>
            <w:szCs w:val="21"/>
          </w:rPr>
          <m:t>(i∈{1</m:t>
        </m:r>
        <m:r>
          <m:rPr>
            <m:sty m:val="p"/>
          </m:rPr>
          <w:rPr>
            <w:rFonts w:ascii="Cambria Math" w:hAnsi="Cambria Math" w:cs="Times New Roman"/>
            <w:color w:val="060607"/>
            <w:spacing w:val="4"/>
            <w:sz w:val="25"/>
            <w:szCs w:val="25"/>
            <w:shd w:val="clear" w:color="auto" w:fill="FFFFFF"/>
          </w:rPr>
          <m:t>,</m:t>
        </m:r>
        <m:r>
          <w:rPr>
            <w:rFonts w:ascii="Cambria Math" w:hAnsi="Cambria Math" w:cs="Times New Roman"/>
            <w:szCs w:val="21"/>
          </w:rPr>
          <m:t>2</m:t>
        </m:r>
        <m:r>
          <m:rPr>
            <m:sty m:val="p"/>
          </m:rPr>
          <w:rPr>
            <w:rFonts w:ascii="Cambria Math" w:hAnsi="Cambria Math" w:cs="Times New Roman"/>
            <w:color w:val="060607"/>
            <w:spacing w:val="4"/>
            <w:sz w:val="25"/>
            <w:szCs w:val="25"/>
            <w:shd w:val="clear" w:color="auto" w:fill="FFFFFF"/>
          </w:rPr>
          <m:t>,</m:t>
        </m:r>
        <m:r>
          <w:rPr>
            <w:rFonts w:ascii="Cambria Math" w:hAnsi="Cambria Math" w:cs="Times New Roman"/>
            <w:szCs w:val="21"/>
          </w:rPr>
          <m:t>…,m})</m:t>
        </m:r>
      </m:oMath>
      <w:r>
        <w:rPr>
          <w:rFonts w:ascii="Times New Roman" w:hAnsi="Times New Roman" w:cs="Times New Roman"/>
          <w:color w:val="060607"/>
          <w:spacing w:val="4"/>
          <w:shd w:val="clear" w:color="auto" w:fill="FFFFFF"/>
        </w:rPr>
        <w:t>，并相应的创建了</w:t>
      </w:r>
      <w:r>
        <w:rPr>
          <w:rFonts w:ascii="Times New Roman" w:hAnsi="Times New Roman" w:cs="Times New Roman"/>
          <w:i/>
          <w:szCs w:val="21"/>
        </w:rPr>
        <w:t>m</w:t>
      </w:r>
      <w:r>
        <w:rPr>
          <w:rFonts w:ascii="Times New Roman" w:hAnsi="Times New Roman" w:cs="Times New Roman"/>
          <w:szCs w:val="21"/>
        </w:rPr>
        <w:t>个码本。</w:t>
      </w:r>
      <w:r>
        <w:rPr>
          <w:rFonts w:ascii="Times New Roman" w:hAnsi="Times New Roman" w:cs="Times New Roman" w:hint="eastAsia"/>
          <w:szCs w:val="21"/>
        </w:rPr>
        <w:t>每个</w:t>
      </w:r>
      <m:oMath>
        <m:r>
          <w:rPr>
            <w:rFonts w:ascii="Cambria Math" w:hAnsi="Cambria Math" w:cs="Times New Roman"/>
            <w:szCs w:val="21"/>
          </w:rPr>
          <m:t>V</m:t>
        </m:r>
        <m:sSub>
          <m:sSubPr>
            <m:ctrlPr>
              <w:rPr>
                <w:rFonts w:ascii="Cambria Math" w:hAnsi="Cambria Math" w:cs="Times New Roman"/>
                <w:szCs w:val="21"/>
              </w:rPr>
            </m:ctrlPr>
          </m:sSubPr>
          <m:e>
            <m:r>
              <w:rPr>
                <w:rFonts w:ascii="Cambria Math" w:hAnsi="Cambria Math" w:cs="Times New Roman"/>
                <w:szCs w:val="21"/>
              </w:rPr>
              <m:t>Q</m:t>
            </m:r>
          </m:e>
          <m:sub>
            <m:r>
              <w:rPr>
                <w:rFonts w:ascii="Cambria Math" w:hAnsi="Cambria Math" w:cs="Times New Roman"/>
                <w:szCs w:val="21"/>
              </w:rPr>
              <m:t>i</m:t>
            </m:r>
          </m:sub>
        </m:sSub>
      </m:oMath>
      <w:r>
        <w:rPr>
          <w:rFonts w:ascii="Times New Roman" w:hAnsi="Times New Roman" w:cs="Times New Roman"/>
          <w:szCs w:val="21"/>
        </w:rPr>
        <w:t>负责将编码器输出的连续稠密</w:t>
      </w:r>
      <w:proofErr w:type="gramStart"/>
      <w:r>
        <w:rPr>
          <w:rFonts w:ascii="Times New Roman" w:hAnsi="Times New Roman" w:cs="Times New Roman"/>
          <w:szCs w:val="21"/>
        </w:rPr>
        <w:t>隐</w:t>
      </w:r>
      <w:proofErr w:type="gramEnd"/>
      <w:r>
        <w:rPr>
          <w:rFonts w:ascii="Times New Roman" w:hAnsi="Times New Roman" w:cs="Times New Roman"/>
          <w:szCs w:val="21"/>
        </w:rPr>
        <w:t>向量</w:t>
      </w:r>
      <m:oMath>
        <m:sSub>
          <m:sSubPr>
            <m:ctrlPr>
              <w:rPr>
                <w:rFonts w:ascii="Cambria Math" w:hAnsi="Cambria Math" w:cs="Times New Roman"/>
                <w:szCs w:val="21"/>
              </w:rPr>
            </m:ctrlPr>
          </m:sSubPr>
          <m:e>
            <m:r>
              <w:rPr>
                <w:rFonts w:ascii="Cambria Math" w:hAnsi="Cambria Math" w:cs="Times New Roman"/>
                <w:szCs w:val="21"/>
              </w:rPr>
              <m:t>z</m:t>
            </m:r>
          </m:e>
          <m:sub>
            <m:r>
              <w:rPr>
                <w:rFonts w:ascii="Cambria Math" w:hAnsi="Cambria Math" w:cs="Times New Roman"/>
                <w:szCs w:val="21"/>
              </w:rPr>
              <m:t>e</m:t>
            </m:r>
          </m:sub>
        </m:sSub>
        <m:r>
          <m:rPr>
            <m:sty m:val="p"/>
          </m:rPr>
          <w:rPr>
            <w:rFonts w:ascii="Cambria Math" w:hAnsi="Cambria Math" w:cs="Times New Roman"/>
            <w:szCs w:val="21"/>
          </w:rPr>
          <m:t>(</m:t>
        </m:r>
        <m:r>
          <w:rPr>
            <w:rFonts w:ascii="Cambria Math" w:hAnsi="Cambria Math" w:cs="Times New Roman"/>
            <w:szCs w:val="21"/>
          </w:rPr>
          <m:t>x</m:t>
        </m:r>
        <m:r>
          <m:rPr>
            <m:sty m:val="p"/>
          </m:rPr>
          <w:rPr>
            <w:rFonts w:ascii="Cambria Math" w:hAnsi="Cambria Math" w:cs="Times New Roman"/>
            <w:szCs w:val="21"/>
          </w:rPr>
          <m:t>)</m:t>
        </m:r>
      </m:oMath>
      <w:r>
        <w:rPr>
          <w:rFonts w:ascii="Times New Roman" w:hAnsi="Times New Roman" w:cs="Times New Roman"/>
          <w:szCs w:val="21"/>
        </w:rPr>
        <w:t>，</w:t>
      </w:r>
      <w:r>
        <w:rPr>
          <w:rFonts w:ascii="Helvetica" w:hAnsi="Helvetica" w:cs="Helvetica"/>
          <w:color w:val="060607"/>
          <w:spacing w:val="4"/>
          <w:szCs w:val="21"/>
          <w:shd w:val="clear" w:color="auto" w:fill="FFFFFF"/>
        </w:rPr>
        <w:t>通过最近邻相似度匹配映射到其对应码本中的向量</w:t>
      </w:r>
      <w:r>
        <w:rPr>
          <w:rFonts w:ascii="Times New Roman" w:hAnsi="Times New Roman" w:cs="Times New Roman"/>
          <w:szCs w:val="21"/>
        </w:rPr>
        <w:t>：</w:t>
      </w:r>
    </w:p>
    <w:p w14:paraId="63BDA518" w14:textId="77777777" w:rsidR="004C6905" w:rsidRDefault="00000000">
      <w:pPr>
        <w:spacing w:line="240" w:lineRule="atLeast"/>
        <w:ind w:firstLineChars="300" w:firstLine="630"/>
        <w:jc w:val="right"/>
        <w:rPr>
          <w:rFonts w:ascii="Times New Roman" w:hAnsi="Times New Roman" w:cs="Times New Roman"/>
          <w:szCs w:val="21"/>
        </w:rPr>
      </w:pPr>
      <m:oMath>
        <m:sSub>
          <m:sSubPr>
            <m:ctrlPr>
              <w:rPr>
                <w:rFonts w:ascii="Cambria Math" w:hAnsi="Cambria Math" w:cs="Times New Roman"/>
                <w:i/>
                <w:szCs w:val="21"/>
              </w:rPr>
            </m:ctrlPr>
          </m:sSubPr>
          <m:e>
            <m:sSub>
              <m:sSubPr>
                <m:ctrlPr>
                  <w:rPr>
                    <w:rFonts w:ascii="Cambria Math" w:hAnsi="Cambria Math" w:cs="Times New Roman"/>
                    <w:i/>
                    <w:szCs w:val="21"/>
                  </w:rPr>
                </m:ctrlPr>
              </m:sSubPr>
              <m:e>
                <m:r>
                  <w:rPr>
                    <w:rFonts w:ascii="Cambria Math" w:hAnsi="Cambria Math" w:cs="Times New Roman"/>
                    <w:szCs w:val="21"/>
                  </w:rPr>
                  <m:t>z</m:t>
                </m:r>
              </m:e>
              <m:sub>
                <m:r>
                  <w:rPr>
                    <w:rFonts w:ascii="Cambria Math" w:hAnsi="Cambria Math" w:cs="Times New Roman"/>
                    <w:szCs w:val="21"/>
                  </w:rPr>
                  <m:t>i</m:t>
                </m:r>
              </m:sub>
            </m:sSub>
            <m:r>
              <w:rPr>
                <w:rFonts w:ascii="Cambria Math" w:hAnsi="Cambria Math" w:cs="Times New Roman"/>
                <w:szCs w:val="21"/>
              </w:rPr>
              <m:t>,z</m:t>
            </m:r>
          </m:e>
          <m:sub>
            <m:sSub>
              <m:sSubPr>
                <m:ctrlPr>
                  <w:rPr>
                    <w:rFonts w:ascii="Cambria Math" w:hAnsi="Cambria Math" w:cs="Times New Roman"/>
                    <w:i/>
                    <w:szCs w:val="21"/>
                  </w:rPr>
                </m:ctrlPr>
              </m:sSubPr>
              <m:e>
                <m:r>
                  <w:rPr>
                    <w:rFonts w:ascii="Cambria Math" w:hAnsi="Cambria Math" w:cs="Times New Roman"/>
                    <w:szCs w:val="21"/>
                  </w:rPr>
                  <m:t>q</m:t>
                </m:r>
              </m:e>
              <m:sub>
                <m:r>
                  <w:rPr>
                    <w:rFonts w:ascii="Cambria Math" w:hAnsi="Cambria Math" w:cs="Times New Roman"/>
                    <w:szCs w:val="21"/>
                  </w:rPr>
                  <m:t>i</m:t>
                </m:r>
              </m:sub>
            </m:sSub>
          </m:sub>
        </m:sSub>
        <m:r>
          <w:rPr>
            <w:rFonts w:ascii="Cambria Math" w:hAnsi="Cambria Math" w:cs="Times New Roman"/>
            <w:szCs w:val="21"/>
          </w:rPr>
          <m:t>=V</m:t>
        </m:r>
        <m:sSub>
          <m:sSubPr>
            <m:ctrlPr>
              <w:rPr>
                <w:rFonts w:ascii="Cambria Math" w:hAnsi="Cambria Math" w:cs="Times New Roman"/>
                <w:i/>
                <w:szCs w:val="21"/>
              </w:rPr>
            </m:ctrlPr>
          </m:sSubPr>
          <m:e>
            <m:r>
              <w:rPr>
                <w:rFonts w:ascii="Cambria Math" w:hAnsi="Cambria Math" w:cs="Times New Roman"/>
                <w:szCs w:val="21"/>
              </w:rPr>
              <m:t>Q</m:t>
            </m:r>
          </m:e>
          <m:sub>
            <m:r>
              <w:rPr>
                <w:rFonts w:ascii="Cambria Math" w:hAnsi="Cambria Math" w:cs="Times New Roman"/>
                <w:szCs w:val="21"/>
              </w:rPr>
              <m:t>i</m:t>
            </m:r>
          </m:sub>
        </m:sSub>
        <m:r>
          <w:rPr>
            <w:rFonts w:ascii="Cambria Math" w:hAnsi="Cambria Math" w:cs="Times New Roman"/>
            <w:szCs w:val="21"/>
          </w:rPr>
          <m:t>(</m:t>
        </m:r>
        <m:sSub>
          <m:sSubPr>
            <m:ctrlPr>
              <w:rPr>
                <w:rFonts w:ascii="Cambria Math" w:hAnsi="Cambria Math" w:cs="Times New Roman"/>
                <w:i/>
                <w:szCs w:val="21"/>
              </w:rPr>
            </m:ctrlPr>
          </m:sSubPr>
          <m:e>
            <m:r>
              <w:rPr>
                <w:rFonts w:ascii="Cambria Math" w:hAnsi="Cambria Math" w:cs="Times New Roman"/>
                <w:szCs w:val="21"/>
              </w:rPr>
              <m:t>z</m:t>
            </m:r>
          </m:e>
          <m:sub>
            <m:r>
              <w:rPr>
                <w:rFonts w:ascii="Cambria Math" w:hAnsi="Cambria Math" w:cs="Times New Roman"/>
                <w:szCs w:val="21"/>
              </w:rPr>
              <m:t>e</m:t>
            </m:r>
          </m:sub>
        </m:sSub>
        <m:r>
          <w:rPr>
            <w:rFonts w:ascii="Cambria Math" w:hAnsi="Cambria Math" w:cs="Times New Roman"/>
            <w:szCs w:val="21"/>
          </w:rPr>
          <m:t>,</m:t>
        </m:r>
        <m:sSub>
          <m:sSubPr>
            <m:ctrlPr>
              <w:rPr>
                <w:rFonts w:ascii="Cambria Math" w:hAnsi="Cambria Math" w:cs="Times New Roman"/>
                <w:i/>
                <w:szCs w:val="21"/>
              </w:rPr>
            </m:ctrlPr>
          </m:sSubPr>
          <m:e>
            <m:r>
              <m:rPr>
                <m:nor/>
              </m:rPr>
              <w:rPr>
                <w:rFonts w:ascii="Times New Roman" w:hAnsi="Times New Roman" w:cs="Times New Roman"/>
                <w:i/>
                <w:szCs w:val="21"/>
              </w:rPr>
              <m:t>codebook</m:t>
            </m:r>
          </m:e>
          <m:sub>
            <m:r>
              <w:rPr>
                <w:rFonts w:ascii="Cambria Math" w:hAnsi="Cambria Math" w:cs="Times New Roman"/>
                <w:szCs w:val="21"/>
              </w:rPr>
              <m:t>i</m:t>
            </m:r>
          </m:sub>
        </m:sSub>
        <m:r>
          <w:rPr>
            <w:rFonts w:ascii="Cambria Math" w:hAnsi="Cambria Math" w:cs="Times New Roman"/>
            <w:szCs w:val="21"/>
          </w:rPr>
          <m:t>)</m:t>
        </m:r>
      </m:oMath>
      <w:r>
        <w:rPr>
          <w:rFonts w:ascii="Times New Roman" w:hAnsi="Times New Roman" w:cs="Times New Roman"/>
          <w:i/>
          <w:szCs w:val="21"/>
        </w:rPr>
        <w:tab/>
      </w:r>
      <w:r>
        <w:rPr>
          <w:rFonts w:ascii="Times New Roman" w:hAnsi="Times New Roman" w:cs="Times New Roman"/>
          <w:i/>
          <w:szCs w:val="21"/>
        </w:rPr>
        <w:tab/>
      </w:r>
      <w:r>
        <w:rPr>
          <w:rFonts w:ascii="Times New Roman" w:hAnsi="Times New Roman" w:cs="Times New Roman"/>
          <w:i/>
          <w:szCs w:val="21"/>
        </w:rPr>
        <w:tab/>
        <w:t xml:space="preserve"> </w:t>
      </w:r>
      <w:r>
        <w:rPr>
          <w:rFonts w:ascii="Times New Roman" w:hAnsi="Times New Roman" w:cs="Times New Roman"/>
          <w:szCs w:val="21"/>
        </w:rPr>
        <w:t>(2)</w:t>
      </w:r>
    </w:p>
    <w:p w14:paraId="7D73813A" w14:textId="77777777" w:rsidR="004C6905" w:rsidRDefault="00000000">
      <w:pPr>
        <w:widowControl/>
        <w:spacing w:line="240" w:lineRule="atLeast"/>
        <w:ind w:firstLineChars="200" w:firstLine="428"/>
        <w:rPr>
          <w:rFonts w:ascii="Times New Roman" w:hAnsi="Times New Roman" w:cs="Times New Roman"/>
          <w:color w:val="060607"/>
          <w:spacing w:val="4"/>
          <w:shd w:val="clear" w:color="auto" w:fill="FFFFFF"/>
        </w:rPr>
      </w:pPr>
      <w:r>
        <w:rPr>
          <w:rFonts w:ascii="Times New Roman" w:hAnsi="Times New Roman" w:cs="Times New Roman"/>
          <w:color w:val="060607"/>
          <w:spacing w:val="4"/>
          <w:shd w:val="clear" w:color="auto" w:fill="FFFFFF"/>
        </w:rPr>
        <w:t>经过</w:t>
      </w:r>
      <w:r>
        <w:rPr>
          <w:rFonts w:ascii="Times New Roman" w:hAnsi="Times New Roman" w:cs="Times New Roman"/>
          <w:color w:val="060607"/>
          <w:spacing w:val="4"/>
          <w:shd w:val="clear" w:color="auto" w:fill="FFFFFF"/>
        </w:rPr>
        <w:t>m</w:t>
      </w:r>
      <w:proofErr w:type="gramStart"/>
      <w:r>
        <w:rPr>
          <w:rFonts w:ascii="Times New Roman" w:hAnsi="Times New Roman" w:cs="Times New Roman"/>
          <w:color w:val="060607"/>
          <w:spacing w:val="4"/>
          <w:shd w:val="clear" w:color="auto" w:fill="FFFFFF"/>
        </w:rPr>
        <w:t>个</w:t>
      </w:r>
      <w:proofErr w:type="gramEnd"/>
      <m:oMath>
        <m:r>
          <m:rPr>
            <m:sty m:val="p"/>
          </m:rPr>
          <w:rPr>
            <w:rFonts w:ascii="Cambria Math" w:hAnsi="Cambria Math" w:cs="Times New Roman"/>
            <w:color w:val="060607"/>
            <w:spacing w:val="4"/>
            <w:szCs w:val="21"/>
            <w:shd w:val="clear" w:color="auto" w:fill="FFFFFF"/>
          </w:rPr>
          <m:t>VQ</m:t>
        </m:r>
      </m:oMath>
      <w:r>
        <w:rPr>
          <w:rFonts w:ascii="Times New Roman" w:hAnsi="Times New Roman" w:cs="Times New Roman"/>
          <w:color w:val="060607"/>
          <w:spacing w:val="4"/>
          <w:shd w:val="clear" w:color="auto" w:fill="FFFFFF"/>
        </w:rPr>
        <w:t>模块矢量化后，输出离散的嵌入向量</w:t>
      </w:r>
      <m:oMath>
        <m:sSub>
          <m:sSubPr>
            <m:ctrlPr>
              <w:rPr>
                <w:rFonts w:ascii="Cambria Math" w:hAnsi="Cambria Math" w:cs="Times New Roman"/>
                <w:i/>
                <w:color w:val="060607"/>
                <w:spacing w:val="4"/>
                <w:shd w:val="clear" w:color="auto" w:fill="FFFFFF"/>
              </w:rPr>
            </m:ctrlPr>
          </m:sSubPr>
          <m:e>
            <m:r>
              <w:rPr>
                <w:rFonts w:ascii="Cambria Math" w:hAnsi="Cambria Math" w:cs="Times New Roman"/>
                <w:color w:val="060607"/>
                <w:spacing w:val="4"/>
                <w:shd w:val="clear" w:color="auto" w:fill="FFFFFF"/>
              </w:rPr>
              <m:t>z</m:t>
            </m:r>
          </m:e>
          <m:sub>
            <m:sSub>
              <m:sSubPr>
                <m:ctrlPr>
                  <w:rPr>
                    <w:rFonts w:ascii="Cambria Math" w:hAnsi="Cambria Math" w:cs="Times New Roman"/>
                    <w:i/>
                    <w:color w:val="060607"/>
                    <w:spacing w:val="4"/>
                    <w:shd w:val="clear" w:color="auto" w:fill="FFFFFF"/>
                  </w:rPr>
                </m:ctrlPr>
              </m:sSubPr>
              <m:e>
                <m:r>
                  <w:rPr>
                    <w:rFonts w:ascii="Cambria Math" w:hAnsi="Cambria Math" w:cs="Times New Roman"/>
                    <w:color w:val="060607"/>
                    <w:spacing w:val="4"/>
                    <w:shd w:val="clear" w:color="auto" w:fill="FFFFFF"/>
                  </w:rPr>
                  <m:t>q</m:t>
                </m:r>
              </m:e>
              <m:sub>
                <m:r>
                  <w:rPr>
                    <w:rFonts w:ascii="Cambria Math" w:hAnsi="Cambria Math" w:cs="Times New Roman"/>
                    <w:color w:val="060607"/>
                    <w:spacing w:val="4"/>
                    <w:shd w:val="clear" w:color="auto" w:fill="FFFFFF"/>
                  </w:rPr>
                  <m:t>1</m:t>
                </m:r>
              </m:sub>
            </m:sSub>
          </m:sub>
        </m:sSub>
        <m:r>
          <w:rPr>
            <w:rFonts w:ascii="Cambria Math" w:hAnsi="Cambria Math" w:cs="Times New Roman"/>
            <w:color w:val="060607"/>
            <w:spacing w:val="4"/>
            <w:shd w:val="clear" w:color="auto" w:fill="FFFFFF"/>
          </w:rPr>
          <m:t>,</m:t>
        </m:r>
        <m:sSub>
          <m:sSubPr>
            <m:ctrlPr>
              <w:rPr>
                <w:rFonts w:ascii="Cambria Math" w:hAnsi="Cambria Math" w:cs="Times New Roman"/>
                <w:i/>
                <w:color w:val="060607"/>
                <w:spacing w:val="4"/>
                <w:shd w:val="clear" w:color="auto" w:fill="FFFFFF"/>
              </w:rPr>
            </m:ctrlPr>
          </m:sSubPr>
          <m:e>
            <m:r>
              <w:rPr>
                <w:rFonts w:ascii="Cambria Math" w:hAnsi="Cambria Math" w:cs="Times New Roman"/>
                <w:color w:val="060607"/>
                <w:spacing w:val="4"/>
                <w:shd w:val="clear" w:color="auto" w:fill="FFFFFF"/>
              </w:rPr>
              <m:t>z</m:t>
            </m:r>
          </m:e>
          <m:sub>
            <m:sSub>
              <m:sSubPr>
                <m:ctrlPr>
                  <w:rPr>
                    <w:rFonts w:ascii="Cambria Math" w:hAnsi="Cambria Math" w:cs="Times New Roman"/>
                    <w:i/>
                    <w:color w:val="060607"/>
                    <w:spacing w:val="4"/>
                    <w:shd w:val="clear" w:color="auto" w:fill="FFFFFF"/>
                  </w:rPr>
                </m:ctrlPr>
              </m:sSubPr>
              <m:e>
                <m:r>
                  <w:rPr>
                    <w:rFonts w:ascii="Cambria Math" w:hAnsi="Cambria Math" w:cs="Times New Roman"/>
                    <w:color w:val="060607"/>
                    <w:spacing w:val="4"/>
                    <w:shd w:val="clear" w:color="auto" w:fill="FFFFFF"/>
                  </w:rPr>
                  <m:t>q</m:t>
                </m:r>
              </m:e>
              <m:sub>
                <m:r>
                  <w:rPr>
                    <w:rFonts w:ascii="Cambria Math" w:hAnsi="Cambria Math" w:cs="Times New Roman"/>
                    <w:color w:val="060607"/>
                    <w:spacing w:val="4"/>
                    <w:shd w:val="clear" w:color="auto" w:fill="FFFFFF"/>
                  </w:rPr>
                  <m:t>2</m:t>
                </m:r>
              </m:sub>
            </m:sSub>
          </m:sub>
        </m:sSub>
        <m:r>
          <w:rPr>
            <w:rFonts w:ascii="Cambria Math" w:hAnsi="Cambria Math" w:cs="Times New Roman"/>
            <w:color w:val="060607"/>
            <w:spacing w:val="4"/>
            <w:shd w:val="clear" w:color="auto" w:fill="FFFFFF"/>
          </w:rPr>
          <m:t>,…,</m:t>
        </m:r>
        <m:sSub>
          <m:sSubPr>
            <m:ctrlPr>
              <w:rPr>
                <w:rFonts w:ascii="Cambria Math" w:hAnsi="Cambria Math" w:cs="Times New Roman"/>
                <w:i/>
                <w:color w:val="060607"/>
                <w:spacing w:val="4"/>
                <w:shd w:val="clear" w:color="auto" w:fill="FFFFFF"/>
              </w:rPr>
            </m:ctrlPr>
          </m:sSubPr>
          <m:e>
            <m:r>
              <w:rPr>
                <w:rFonts w:ascii="Cambria Math" w:hAnsi="Cambria Math" w:cs="Times New Roman"/>
                <w:color w:val="060607"/>
                <w:spacing w:val="4"/>
                <w:shd w:val="clear" w:color="auto" w:fill="FFFFFF"/>
              </w:rPr>
              <m:t>z</m:t>
            </m:r>
          </m:e>
          <m:sub>
            <m:sSub>
              <m:sSubPr>
                <m:ctrlPr>
                  <w:rPr>
                    <w:rFonts w:ascii="Cambria Math" w:hAnsi="Cambria Math" w:cs="Times New Roman"/>
                    <w:i/>
                    <w:color w:val="060607"/>
                    <w:spacing w:val="4"/>
                    <w:shd w:val="clear" w:color="auto" w:fill="FFFFFF"/>
                  </w:rPr>
                </m:ctrlPr>
              </m:sSubPr>
              <m:e>
                <m:r>
                  <w:rPr>
                    <w:rFonts w:ascii="Cambria Math" w:hAnsi="Cambria Math" w:cs="Times New Roman"/>
                    <w:color w:val="060607"/>
                    <w:spacing w:val="4"/>
                    <w:shd w:val="clear" w:color="auto" w:fill="FFFFFF"/>
                  </w:rPr>
                  <m:t>q</m:t>
                </m:r>
              </m:e>
              <m:sub>
                <m:r>
                  <w:rPr>
                    <w:rFonts w:ascii="Cambria Math" w:hAnsi="Cambria Math" w:cs="Times New Roman"/>
                    <w:color w:val="060607"/>
                    <w:spacing w:val="4"/>
                    <w:shd w:val="clear" w:color="auto" w:fill="FFFFFF"/>
                  </w:rPr>
                  <m:t>m</m:t>
                </m:r>
              </m:sub>
            </m:sSub>
          </m:sub>
        </m:sSub>
      </m:oMath>
      <w:r>
        <w:rPr>
          <w:rFonts w:ascii="Times New Roman" w:hAnsi="Times New Roman" w:cs="Times New Roman"/>
          <w:color w:val="060607"/>
          <w:spacing w:val="4"/>
          <w:shd w:val="clear" w:color="auto" w:fill="FFFFFF"/>
        </w:rPr>
        <w:t>，以及嵌入向量对应的编码</w:t>
      </w:r>
      <m:oMath>
        <m:sSub>
          <m:sSubPr>
            <m:ctrlPr>
              <w:rPr>
                <w:rFonts w:ascii="Cambria Math" w:hAnsi="Cambria Math" w:cs="Times New Roman"/>
                <w:i/>
                <w:szCs w:val="21"/>
              </w:rPr>
            </m:ctrlPr>
          </m:sSubPr>
          <m:e>
            <m:r>
              <w:rPr>
                <w:rFonts w:ascii="Cambria Math" w:hAnsi="Cambria Math" w:cs="Times New Roman"/>
                <w:szCs w:val="21"/>
              </w:rPr>
              <m:t>z</m:t>
            </m:r>
          </m:e>
          <m:sub>
            <m:r>
              <w:rPr>
                <w:rFonts w:ascii="Cambria Math" w:hAnsi="Cambria Math" w:cs="Times New Roman"/>
                <w:szCs w:val="21"/>
              </w:rPr>
              <m:t>i</m:t>
            </m:r>
          </m:sub>
        </m:sSub>
        <m:r>
          <w:rPr>
            <w:rFonts w:ascii="Cambria Math" w:hAnsi="Cambria Math" w:cs="Times New Roman"/>
            <w:szCs w:val="21"/>
          </w:rPr>
          <m:t>(i∈{1</m:t>
        </m:r>
        <m:r>
          <m:rPr>
            <m:sty m:val="p"/>
          </m:rPr>
          <w:rPr>
            <w:rFonts w:ascii="Cambria Math" w:hAnsi="Cambria Math" w:cs="Times New Roman"/>
            <w:color w:val="060607"/>
            <w:spacing w:val="4"/>
            <w:sz w:val="25"/>
            <w:szCs w:val="25"/>
            <w:shd w:val="clear" w:color="auto" w:fill="FFFFFF"/>
          </w:rPr>
          <m:t>,</m:t>
        </m:r>
        <m:r>
          <w:rPr>
            <w:rFonts w:ascii="Cambria Math" w:hAnsi="Cambria Math" w:cs="Times New Roman"/>
            <w:szCs w:val="21"/>
          </w:rPr>
          <m:t>2</m:t>
        </m:r>
        <m:r>
          <m:rPr>
            <m:sty m:val="p"/>
          </m:rPr>
          <w:rPr>
            <w:rFonts w:ascii="Cambria Math" w:hAnsi="Cambria Math" w:cs="Times New Roman"/>
            <w:color w:val="060607"/>
            <w:spacing w:val="4"/>
            <w:sz w:val="25"/>
            <w:szCs w:val="25"/>
            <w:shd w:val="clear" w:color="auto" w:fill="FFFFFF"/>
          </w:rPr>
          <m:t>,</m:t>
        </m:r>
        <m:r>
          <w:rPr>
            <w:rFonts w:ascii="Cambria Math" w:hAnsi="Cambria Math" w:cs="Times New Roman"/>
            <w:szCs w:val="21"/>
          </w:rPr>
          <m:t>…,m})</m:t>
        </m:r>
      </m:oMath>
      <w:r>
        <w:rPr>
          <w:rFonts w:ascii="Times New Roman" w:hAnsi="Times New Roman" w:cs="Times New Roman"/>
          <w:color w:val="060607"/>
          <w:spacing w:val="4"/>
          <w:shd w:val="clear" w:color="auto" w:fill="FFFFFF"/>
        </w:rPr>
        <w:t>。然后，对</w:t>
      </w:r>
      <m:oMath>
        <m:sSub>
          <m:sSubPr>
            <m:ctrlPr>
              <w:rPr>
                <w:rFonts w:ascii="Cambria Math" w:hAnsi="Cambria Math" w:cs="Times New Roman"/>
                <w:i/>
                <w:szCs w:val="21"/>
              </w:rPr>
            </m:ctrlPr>
          </m:sSubPr>
          <m:e>
            <m:r>
              <w:rPr>
                <w:rFonts w:ascii="Cambria Math" w:hAnsi="Cambria Math" w:cs="Times New Roman"/>
                <w:szCs w:val="21"/>
              </w:rPr>
              <m:t>z</m:t>
            </m:r>
          </m:e>
          <m:sub>
            <m:sSub>
              <m:sSubPr>
                <m:ctrlPr>
                  <w:rPr>
                    <w:rFonts w:ascii="Cambria Math" w:hAnsi="Cambria Math" w:cs="Times New Roman"/>
                    <w:i/>
                    <w:szCs w:val="21"/>
                  </w:rPr>
                </m:ctrlPr>
              </m:sSubPr>
              <m:e>
                <m:r>
                  <w:rPr>
                    <w:rFonts w:ascii="Cambria Math" w:hAnsi="Cambria Math" w:cs="Times New Roman"/>
                    <w:szCs w:val="21"/>
                  </w:rPr>
                  <m:t>q</m:t>
                </m:r>
              </m:e>
              <m:sub>
                <m:r>
                  <w:rPr>
                    <w:rFonts w:ascii="Cambria Math" w:hAnsi="Cambria Math" w:cs="Times New Roman"/>
                    <w:szCs w:val="21"/>
                  </w:rPr>
                  <m:t>i</m:t>
                </m:r>
              </m:sub>
            </m:sSub>
          </m:sub>
        </m:sSub>
      </m:oMath>
      <w:proofErr w:type="gramStart"/>
      <w:r>
        <w:rPr>
          <w:rFonts w:ascii="Times New Roman" w:hAnsi="Times New Roman" w:cs="Times New Roman"/>
          <w:color w:val="060607"/>
          <w:spacing w:val="4"/>
          <w:shd w:val="clear" w:color="auto" w:fill="FFFFFF"/>
        </w:rPr>
        <w:t>进行池化操作</w:t>
      </w:r>
      <w:proofErr w:type="gramEnd"/>
      <w:r>
        <w:rPr>
          <w:rFonts w:ascii="Times New Roman" w:hAnsi="Times New Roman" w:cs="Times New Roman"/>
          <w:color w:val="060607"/>
          <w:spacing w:val="4"/>
          <w:shd w:val="clear" w:color="auto" w:fill="FFFFFF"/>
        </w:rPr>
        <w:t>最终输出矢量化嵌入</w:t>
      </w:r>
      <m:oMath>
        <m:sSub>
          <m:sSubPr>
            <m:ctrlPr>
              <w:rPr>
                <w:rFonts w:ascii="Cambria Math" w:hAnsi="Cambria Math" w:cs="Times New Roman"/>
                <w:i/>
                <w:color w:val="060607"/>
                <w:spacing w:val="4"/>
                <w:shd w:val="clear" w:color="auto" w:fill="FFFFFF"/>
              </w:rPr>
            </m:ctrlPr>
          </m:sSubPr>
          <m:e>
            <m:r>
              <w:rPr>
                <w:rFonts w:ascii="Cambria Math" w:hAnsi="Cambria Math" w:cs="Times New Roman"/>
                <w:color w:val="060607"/>
                <w:spacing w:val="4"/>
                <w:shd w:val="clear" w:color="auto" w:fill="FFFFFF"/>
              </w:rPr>
              <m:t>z</m:t>
            </m:r>
          </m:e>
          <m:sub>
            <m:r>
              <w:rPr>
                <w:rFonts w:ascii="Cambria Math" w:hAnsi="Cambria Math" w:cs="Times New Roman"/>
                <w:color w:val="060607"/>
                <w:spacing w:val="4"/>
                <w:shd w:val="clear" w:color="auto" w:fill="FFFFFF"/>
              </w:rPr>
              <m:t>q</m:t>
            </m:r>
          </m:sub>
        </m:sSub>
      </m:oMath>
      <w:r>
        <w:rPr>
          <w:rFonts w:ascii="Times New Roman" w:hAnsi="Times New Roman" w:cs="Times New Roman"/>
          <w:color w:val="060607"/>
          <w:spacing w:val="4"/>
          <w:shd w:val="clear" w:color="auto" w:fill="FFFFFF"/>
        </w:rPr>
        <w:t>。</w:t>
      </w:r>
      <w:proofErr w:type="gramStart"/>
      <w:r>
        <w:rPr>
          <w:rFonts w:ascii="Times New Roman" w:hAnsi="Times New Roman" w:cs="Times New Roman"/>
          <w:color w:val="060607"/>
          <w:spacing w:val="4"/>
          <w:shd w:val="clear" w:color="auto" w:fill="FFFFFF"/>
        </w:rPr>
        <w:t>池化可以</w:t>
      </w:r>
      <w:proofErr w:type="gramEnd"/>
      <w:r>
        <w:rPr>
          <w:rFonts w:ascii="Times New Roman" w:hAnsi="Times New Roman" w:cs="Times New Roman"/>
          <w:color w:val="060607"/>
          <w:spacing w:val="4"/>
          <w:shd w:val="clear" w:color="auto" w:fill="FFFFFF"/>
        </w:rPr>
        <w:t>是平均池化、</w:t>
      </w:r>
      <w:proofErr w:type="gramStart"/>
      <w:r>
        <w:rPr>
          <w:rFonts w:ascii="Times New Roman" w:hAnsi="Times New Roman" w:cs="Times New Roman"/>
          <w:color w:val="060607"/>
          <w:spacing w:val="4"/>
          <w:shd w:val="clear" w:color="auto" w:fill="FFFFFF"/>
        </w:rPr>
        <w:t>最大池化或</w:t>
      </w:r>
      <w:proofErr w:type="gramEnd"/>
      <w:r>
        <w:rPr>
          <w:rFonts w:ascii="Times New Roman" w:hAnsi="Times New Roman" w:cs="Times New Roman"/>
          <w:color w:val="060607"/>
          <w:spacing w:val="4"/>
          <w:shd w:val="clear" w:color="auto" w:fill="FFFFFF"/>
        </w:rPr>
        <w:t>其他形式：</w:t>
      </w:r>
    </w:p>
    <w:p w14:paraId="53318368" w14:textId="77777777" w:rsidR="004C6905" w:rsidRDefault="00000000">
      <w:pPr>
        <w:widowControl/>
        <w:spacing w:line="240" w:lineRule="atLeast"/>
        <w:ind w:firstLineChars="200" w:firstLine="420"/>
        <w:jc w:val="right"/>
        <w:rPr>
          <w:rFonts w:ascii="Times New Roman" w:hAnsi="Times New Roman" w:cs="Times New Roman"/>
          <w:szCs w:val="21"/>
        </w:rPr>
      </w:pPr>
      <m:oMath>
        <m:sSub>
          <m:sSubPr>
            <m:ctrlPr>
              <w:rPr>
                <w:rFonts w:ascii="Cambria Math" w:hAnsi="Cambria Math" w:cs="Times New Roman"/>
                <w:szCs w:val="21"/>
              </w:rPr>
            </m:ctrlPr>
          </m:sSubPr>
          <m:e>
            <w:bookmarkStart w:id="0" w:name="OLE_LINK2"/>
            <w:bookmarkStart w:id="1" w:name="OLE_LINK1"/>
            <m:r>
              <w:rPr>
                <w:rFonts w:ascii="Cambria Math" w:hAnsi="Cambria Math" w:cs="Times New Roman"/>
                <w:szCs w:val="21"/>
              </w:rPr>
              <m:t>z</m:t>
            </m:r>
          </m:e>
          <m:sub>
            <m:r>
              <w:rPr>
                <w:rFonts w:ascii="Cambria Math" w:hAnsi="Cambria Math" w:cs="Times New Roman"/>
                <w:szCs w:val="21"/>
              </w:rPr>
              <m:t>q</m:t>
            </m:r>
            <w:bookmarkEnd w:id="0"/>
            <w:bookmarkEnd w:id="1"/>
          </m:sub>
        </m:sSub>
        <m:r>
          <w:rPr>
            <w:rFonts w:ascii="Cambria Math" w:hAnsi="Cambria Math" w:cs="Times New Roman"/>
            <w:szCs w:val="21"/>
          </w:rPr>
          <m:t>=</m:t>
        </m:r>
        <m:r>
          <m:rPr>
            <m:nor/>
          </m:rPr>
          <w:rPr>
            <w:rFonts w:ascii="Times New Roman" w:hAnsi="Times New Roman" w:cs="Times New Roman"/>
            <w:szCs w:val="21"/>
          </w:rPr>
          <m:t>Pooling</m:t>
        </m:r>
        <m:r>
          <w:rPr>
            <w:rFonts w:ascii="Cambria Math" w:hAnsi="Cambria Math" w:cs="Times New Roman"/>
            <w:szCs w:val="21"/>
          </w:rPr>
          <m:t>(</m:t>
        </m:r>
        <m:sSub>
          <m:sSubPr>
            <m:ctrlPr>
              <w:rPr>
                <w:rFonts w:ascii="Cambria Math" w:hAnsi="Cambria Math" w:cs="Times New Roman"/>
                <w:szCs w:val="21"/>
              </w:rPr>
            </m:ctrlPr>
          </m:sSubPr>
          <m:e>
            <m:r>
              <w:rPr>
                <w:rFonts w:ascii="Cambria Math" w:hAnsi="Cambria Math" w:cs="Times New Roman"/>
                <w:szCs w:val="21"/>
              </w:rPr>
              <m:t>z</m:t>
            </m:r>
          </m:e>
          <m:sub>
            <m:sSub>
              <m:sSubPr>
                <m:ctrlPr>
                  <w:rPr>
                    <w:rFonts w:ascii="Cambria Math" w:hAnsi="Cambria Math" w:cs="Times New Roman"/>
                    <w:szCs w:val="21"/>
                  </w:rPr>
                </m:ctrlPr>
              </m:sSubPr>
              <m:e>
                <m:r>
                  <w:rPr>
                    <w:rFonts w:ascii="Cambria Math" w:hAnsi="Cambria Math" w:cs="Times New Roman"/>
                    <w:szCs w:val="21"/>
                  </w:rPr>
                  <m:t>q</m:t>
                </m:r>
              </m:e>
              <m:sub>
                <m:r>
                  <w:rPr>
                    <w:rFonts w:ascii="Cambria Math" w:hAnsi="Cambria Math" w:cs="Times New Roman"/>
                    <w:szCs w:val="21"/>
                  </w:rPr>
                  <m:t>1</m:t>
                </m:r>
              </m:sub>
            </m:sSub>
          </m:sub>
        </m:sSub>
        <m:r>
          <w:rPr>
            <w:rFonts w:ascii="Cambria Math" w:hAnsi="Cambria Math" w:cs="Times New Roman"/>
            <w:szCs w:val="21"/>
          </w:rPr>
          <m:t>,</m:t>
        </m:r>
        <m:sSub>
          <m:sSubPr>
            <m:ctrlPr>
              <w:rPr>
                <w:rFonts w:ascii="Cambria Math" w:hAnsi="Cambria Math" w:cs="Times New Roman"/>
                <w:szCs w:val="21"/>
              </w:rPr>
            </m:ctrlPr>
          </m:sSubPr>
          <m:e>
            <m:r>
              <w:rPr>
                <w:rFonts w:ascii="Cambria Math" w:hAnsi="Cambria Math" w:cs="Times New Roman"/>
                <w:szCs w:val="21"/>
              </w:rPr>
              <m:t>z</m:t>
            </m:r>
          </m:e>
          <m:sub>
            <m:sSub>
              <m:sSubPr>
                <m:ctrlPr>
                  <w:rPr>
                    <w:rFonts w:ascii="Cambria Math" w:hAnsi="Cambria Math" w:cs="Times New Roman"/>
                    <w:szCs w:val="21"/>
                  </w:rPr>
                </m:ctrlPr>
              </m:sSubPr>
              <m:e>
                <m:r>
                  <w:rPr>
                    <w:rFonts w:ascii="Cambria Math" w:hAnsi="Cambria Math" w:cs="Times New Roman"/>
                    <w:szCs w:val="21"/>
                  </w:rPr>
                  <m:t>q</m:t>
                </m:r>
              </m:e>
              <m:sub>
                <m:r>
                  <w:rPr>
                    <w:rFonts w:ascii="Cambria Math" w:hAnsi="Cambria Math" w:cs="Times New Roman"/>
                    <w:szCs w:val="21"/>
                  </w:rPr>
                  <m:t>2</m:t>
                </m:r>
              </m:sub>
            </m:sSub>
          </m:sub>
        </m:sSub>
        <m:r>
          <w:rPr>
            <w:rFonts w:ascii="Cambria Math" w:hAnsi="Cambria Math" w:cs="Times New Roman"/>
            <w:szCs w:val="21"/>
          </w:rPr>
          <m:t>,…,</m:t>
        </m:r>
        <m:sSub>
          <m:sSubPr>
            <m:ctrlPr>
              <w:rPr>
                <w:rFonts w:ascii="Cambria Math" w:hAnsi="Cambria Math" w:cs="Times New Roman"/>
                <w:szCs w:val="21"/>
              </w:rPr>
            </m:ctrlPr>
          </m:sSubPr>
          <m:e>
            <m:r>
              <w:rPr>
                <w:rFonts w:ascii="Cambria Math" w:hAnsi="Cambria Math" w:cs="Times New Roman"/>
                <w:szCs w:val="21"/>
              </w:rPr>
              <m:t>z</m:t>
            </m:r>
          </m:e>
          <m:sub>
            <m:sSub>
              <m:sSubPr>
                <m:ctrlPr>
                  <w:rPr>
                    <w:rFonts w:ascii="Cambria Math" w:hAnsi="Cambria Math" w:cs="Times New Roman"/>
                    <w:szCs w:val="21"/>
                  </w:rPr>
                </m:ctrlPr>
              </m:sSubPr>
              <m:e>
                <m:r>
                  <w:rPr>
                    <w:rFonts w:ascii="Cambria Math" w:hAnsi="Cambria Math" w:cs="Times New Roman"/>
                    <w:szCs w:val="21"/>
                  </w:rPr>
                  <m:t>q</m:t>
                </m:r>
              </m:e>
              <m:sub>
                <m:r>
                  <w:rPr>
                    <w:rFonts w:ascii="Cambria Math" w:hAnsi="Cambria Math" w:cs="Times New Roman"/>
                    <w:szCs w:val="21"/>
                  </w:rPr>
                  <m:t>m</m:t>
                </m:r>
              </m:sub>
            </m:sSub>
          </m:sub>
        </m:sSub>
        <m:r>
          <w:rPr>
            <w:rFonts w:ascii="Cambria Math" w:hAnsi="Cambria Math" w:cs="Times New Roman"/>
            <w:szCs w:val="21"/>
          </w:rPr>
          <m:t>)</m:t>
        </m:r>
      </m:oMath>
      <w:r>
        <w:rPr>
          <w:rFonts w:ascii="Times New Roman" w:hAnsi="Times New Roman" w:cs="Times New Roman"/>
          <w:szCs w:val="21"/>
        </w:rPr>
        <w:tab/>
        <w:t xml:space="preserve">           (3)</w:t>
      </w:r>
    </w:p>
    <w:p w14:paraId="2D8B1801" w14:textId="77777777" w:rsidR="004C6905" w:rsidRDefault="00000000">
      <w:pPr>
        <w:widowControl/>
        <w:spacing w:line="240" w:lineRule="atLeast"/>
        <w:ind w:firstLineChars="200" w:firstLine="420"/>
        <w:rPr>
          <w:rFonts w:ascii="Times New Roman" w:hAnsi="Times New Roman" w:cs="Times New Roman"/>
          <w:szCs w:val="21"/>
        </w:rPr>
      </w:pPr>
      <w:r>
        <w:rPr>
          <w:rFonts w:ascii="Times New Roman" w:hAnsi="Times New Roman" w:cs="Times New Roman"/>
          <w:szCs w:val="21"/>
        </w:rPr>
        <w:t>由于</w:t>
      </w:r>
      <m:oMath>
        <m:sSub>
          <m:sSubPr>
            <m:ctrlPr>
              <w:rPr>
                <w:rFonts w:ascii="Cambria Math" w:hAnsi="Cambria Math" w:cs="Times New Roman"/>
                <w:szCs w:val="21"/>
              </w:rPr>
            </m:ctrlPr>
          </m:sSubPr>
          <m:e>
            <m:r>
              <w:rPr>
                <w:rFonts w:ascii="Cambria Math" w:hAnsi="Cambria Math" w:cs="Times New Roman"/>
                <w:szCs w:val="21"/>
              </w:rPr>
              <m:t>z</m:t>
            </m:r>
          </m:e>
          <m:sub>
            <m:r>
              <w:rPr>
                <w:rFonts w:ascii="Cambria Math" w:hAnsi="Cambria Math" w:cs="Times New Roman"/>
                <w:szCs w:val="21"/>
              </w:rPr>
              <m:t>q</m:t>
            </m:r>
          </m:sub>
        </m:sSub>
      </m:oMath>
      <w:r>
        <w:rPr>
          <w:rFonts w:ascii="Times New Roman" w:hAnsi="Times New Roman" w:cs="Times New Roman"/>
          <w:szCs w:val="21"/>
        </w:rPr>
        <w:t>由离散的量化映射获得，而</w:t>
      </w:r>
      <w:r>
        <w:rPr>
          <w:rFonts w:ascii="Times New Roman" w:hAnsi="Times New Roman" w:cs="Times New Roman"/>
          <w:szCs w:val="21"/>
        </w:rPr>
        <w:t>VQ-VAE</w:t>
      </w:r>
      <w:r>
        <w:rPr>
          <w:rFonts w:ascii="Times New Roman" w:hAnsi="Times New Roman" w:cs="Times New Roman"/>
          <w:szCs w:val="21"/>
        </w:rPr>
        <w:t>模型优化过程需要引入直通式估计量</w:t>
      </w:r>
      <w:r>
        <w:rPr>
          <w:rFonts w:ascii="Times New Roman" w:hAnsi="Times New Roman" w:cs="Times New Roman"/>
          <w:szCs w:val="21"/>
        </w:rPr>
        <w:fldChar w:fldCharType="begin"/>
      </w:r>
      <w:r>
        <w:rPr>
          <w:rFonts w:ascii="Times New Roman" w:hAnsi="Times New Roman" w:cs="Times New Roman"/>
          <w:szCs w:val="21"/>
        </w:rPr>
        <w:instrText xml:space="preserve"> ADDIN ZOTERO_ITEM CSL_CITATION {"citationID":"iAAC3WYH","properties":{"formattedCitation":"\\super [5]\\nosupersub{}","plainCitation":"[5]","noteIndex":0},"citationItems":[{"id":1332,"uris":["http://zotero.org/users/10345841/items/N8BKUDVU"],"itemData":{"id":1332,"type":"article","abstract":"Learning useful representations without supervision remains a key challenge in machine learning. In this paper, we propose a simple yet powerful generative model that learns such discrete representations. Our model, the Vector QuantisedVariational AutoEncoder (VQ-VAE), differs from VAEs in two key ways: the encoder network outputs discrete, rather than continuous, codes; and the prior is learnt rather than static. In order to learn a discrete latent representation, we incorporate ideas from vector quantisation (VQ). Using the VQ method allows the model to circumvent issues of “posterior collapse” -— where the latents are ignored when they are paired with a powerful autoregressive decoder -— typically observed in the VAE framework. Pairing these representations with an autoregressive prior, the model can generate high quality images, videos, and speech as well as doing high quality speaker conversion and unsupervised learning of phonemes, providing further evidence of the utility of the learnt representations.","DOI":"10.48550/arXiv.1711.00937","language":"en","note":"arXiv:1711.00937 [cs]","number":"arXiv:1711.00937","publisher":"arXiv","source":"arXiv.org","title":"VQ-VAE:Neural Discrete Representation Learning","URL":"http://arxiv.org/abs/1711.00937","author":[{"family":"Oord","given":"Aaron","dropping-particle":"van den"},{"family":"Vinyals","given":"Oriol"},{"family":"Kavukcuoglu","given":"Koray"}],"accessed":{"date-parts":[["2024",12,27]]},"issued":{"date-parts":[["2018",5,30]]}}}],"schema":"https://github.com/citation-style-language/schema/raw/master/csl-citation.json"} </w:instrText>
      </w:r>
      <w:r>
        <w:rPr>
          <w:rFonts w:ascii="Times New Roman" w:hAnsi="Times New Roman" w:cs="Times New Roman"/>
          <w:szCs w:val="21"/>
        </w:rPr>
        <w:fldChar w:fldCharType="separate"/>
      </w:r>
      <w:r>
        <w:rPr>
          <w:rFonts w:ascii="Times New Roman" w:hAnsi="Times New Roman" w:cs="Times New Roman"/>
          <w:kern w:val="0"/>
          <w:szCs w:val="24"/>
          <w:vertAlign w:val="superscript"/>
        </w:rPr>
        <w:t>[5]</w:t>
      </w:r>
      <w:r>
        <w:rPr>
          <w:rFonts w:ascii="Times New Roman" w:hAnsi="Times New Roman" w:cs="Times New Roman"/>
          <w:szCs w:val="21"/>
        </w:rPr>
        <w:fldChar w:fldCharType="end"/>
      </w:r>
      <w:r>
        <w:rPr>
          <w:rFonts w:ascii="Times New Roman" w:hAnsi="Times New Roman" w:cs="Times New Roman"/>
          <w:szCs w:val="21"/>
        </w:rPr>
        <w:t>，因此存在的码本损失和承诺损失影响了重构损失，这是</w:t>
      </w:r>
      <w:r>
        <w:rPr>
          <w:rFonts w:ascii="Times New Roman" w:hAnsi="Times New Roman" w:cs="Times New Roman"/>
          <w:szCs w:val="21"/>
        </w:rPr>
        <w:t>VQ</w:t>
      </w:r>
      <w:r>
        <w:rPr>
          <w:rFonts w:ascii="Times New Roman" w:hAnsi="Times New Roman" w:cs="Times New Roman"/>
          <w:szCs w:val="21"/>
        </w:rPr>
        <w:t>系列方法重构质量提升的关键。我们采用堆叠的多个码本，平滑单个码本的额外损失。</w:t>
      </w:r>
    </w:p>
    <w:p w14:paraId="4C24B56E" w14:textId="77777777" w:rsidR="004C6905" w:rsidRDefault="00000000">
      <w:pPr>
        <w:widowControl/>
        <w:spacing w:line="240" w:lineRule="atLeast"/>
        <w:rPr>
          <w:rFonts w:ascii="Times New Roman" w:eastAsia="宋体" w:hAnsi="Times New Roman" w:cs="Times New Roman"/>
          <w:b/>
          <w:kern w:val="0"/>
          <w:szCs w:val="21"/>
        </w:rPr>
      </w:pPr>
      <w:r>
        <w:rPr>
          <w:rFonts w:ascii="Times New Roman" w:eastAsia="宋体" w:hAnsi="Times New Roman" w:cs="Times New Roman"/>
          <w:b/>
          <w:kern w:val="0"/>
          <w:szCs w:val="21"/>
        </w:rPr>
        <w:t>2.3</w:t>
      </w:r>
      <w:r>
        <w:rPr>
          <w:rFonts w:ascii="Times New Roman" w:eastAsia="宋体" w:hAnsi="Times New Roman" w:cs="Times New Roman"/>
          <w:b/>
          <w:kern w:val="0"/>
          <w:szCs w:val="21"/>
        </w:rPr>
        <w:t>解码器模块</w:t>
      </w:r>
    </w:p>
    <w:p w14:paraId="37511959" w14:textId="77777777" w:rsidR="004C6905" w:rsidRDefault="00000000">
      <w:pPr>
        <w:widowControl/>
        <w:spacing w:line="240" w:lineRule="atLeast"/>
        <w:ind w:firstLineChars="200" w:firstLine="428"/>
        <w:rPr>
          <w:rFonts w:ascii="Times New Roman" w:hAnsi="Times New Roman" w:cs="Times New Roman"/>
          <w:szCs w:val="21"/>
        </w:rPr>
      </w:pPr>
      <w:r>
        <w:rPr>
          <w:rFonts w:ascii="Times New Roman" w:hAnsi="Times New Roman" w:cs="Times New Roman"/>
          <w:color w:val="060607"/>
          <w:spacing w:val="4"/>
          <w:szCs w:val="21"/>
          <w:shd w:val="clear" w:color="auto" w:fill="FFFFFF"/>
        </w:rPr>
        <w:t>本文基于</w:t>
      </w:r>
      <w:r>
        <w:rPr>
          <w:rFonts w:ascii="Times New Roman" w:hAnsi="Times New Roman" w:cs="Times New Roman" w:hint="eastAsia"/>
          <w:color w:val="060607"/>
          <w:spacing w:val="4"/>
          <w:szCs w:val="21"/>
          <w:shd w:val="clear" w:color="auto" w:fill="FFFFFF"/>
        </w:rPr>
        <w:t>U</w:t>
      </w:r>
      <w:r>
        <w:rPr>
          <w:rFonts w:ascii="Times New Roman" w:hAnsi="Times New Roman" w:cs="Times New Roman"/>
          <w:color w:val="060607"/>
          <w:spacing w:val="4"/>
          <w:szCs w:val="21"/>
          <w:shd w:val="clear" w:color="auto" w:fill="FFFFFF"/>
        </w:rPr>
        <w:t>-Net</w:t>
      </w:r>
      <w:r>
        <w:rPr>
          <w:rFonts w:ascii="Times New Roman" w:hAnsi="Times New Roman" w:cs="Times New Roman"/>
          <w:color w:val="060607"/>
          <w:spacing w:val="4"/>
          <w:szCs w:val="21"/>
          <w:shd w:val="clear" w:color="auto" w:fill="FFFFFF"/>
        </w:rPr>
        <w:t>模型结构的解码器</w:t>
      </w:r>
      <w:r>
        <w:rPr>
          <w:rFonts w:ascii="Times New Roman" w:hAnsi="Times New Roman" w:cs="Times New Roman" w:hint="eastAsia"/>
          <w:color w:val="060607"/>
          <w:spacing w:val="4"/>
          <w:szCs w:val="21"/>
          <w:shd w:val="clear" w:color="auto" w:fill="FFFFFF"/>
        </w:rPr>
        <w:t>与</w:t>
      </w:r>
      <w:r>
        <w:rPr>
          <w:rFonts w:ascii="Times New Roman" w:hAnsi="Times New Roman" w:cs="Times New Roman"/>
          <w:color w:val="060607"/>
          <w:spacing w:val="4"/>
          <w:szCs w:val="21"/>
          <w:shd w:val="clear" w:color="auto" w:fill="FFFFFF"/>
        </w:rPr>
        <w:t>编码器有相同的层数，其中首层的输入由量化输出</w:t>
      </w:r>
      <m:oMath>
        <m:sSub>
          <m:sSubPr>
            <m:ctrlPr>
              <w:rPr>
                <w:rFonts w:ascii="Cambria Math" w:hAnsi="Cambria Math" w:cs="Times New Roman"/>
                <w:szCs w:val="21"/>
              </w:rPr>
            </m:ctrlPr>
          </m:sSubPr>
          <m:e>
            <m:r>
              <w:rPr>
                <w:rFonts w:ascii="Cambria Math" w:hAnsi="Cambria Math" w:cs="Times New Roman"/>
                <w:szCs w:val="21"/>
              </w:rPr>
              <m:t>z</m:t>
            </m:r>
          </m:e>
          <m:sub>
            <m:r>
              <w:rPr>
                <w:rFonts w:ascii="Cambria Math" w:hAnsi="Cambria Math" w:cs="Times New Roman"/>
                <w:szCs w:val="21"/>
              </w:rPr>
              <m:t>q</m:t>
            </m:r>
          </m:sub>
        </m:sSub>
      </m:oMath>
      <w:r>
        <w:rPr>
          <w:rFonts w:ascii="Times New Roman" w:hAnsi="Times New Roman" w:cs="Times New Roman"/>
          <w:color w:val="060607"/>
          <w:spacing w:val="4"/>
          <w:szCs w:val="21"/>
          <w:shd w:val="clear" w:color="auto" w:fill="FFFFFF"/>
        </w:rPr>
        <w:t>和编码器末端的输出</w:t>
      </w:r>
      <m:oMath>
        <m:sSubSup>
          <m:sSubSupPr>
            <m:ctrlPr>
              <w:rPr>
                <w:rFonts w:ascii="Cambria Math" w:hAnsi="Cambria Math" w:cs="Times New Roman"/>
                <w:i/>
              </w:rPr>
            </m:ctrlPr>
          </m:sSubSupPr>
          <m:e>
            <m:r>
              <w:rPr>
                <w:rFonts w:ascii="Cambria Math" w:hAnsi="Cambria Math" w:cs="Times New Roman"/>
              </w:rPr>
              <m:t>z</m:t>
            </m:r>
          </m:e>
          <m:sub>
            <m:r>
              <w:rPr>
                <w:rFonts w:ascii="Cambria Math" w:hAnsi="Cambria Math" w:cs="Times New Roman"/>
              </w:rPr>
              <m:t>e</m:t>
            </m:r>
          </m:sub>
          <m:sup>
            <m:r>
              <w:rPr>
                <w:rFonts w:ascii="Cambria Math" w:hAnsi="Cambria Math" w:cs="Times New Roman"/>
              </w:rPr>
              <m:t>(L)</m:t>
            </m:r>
          </m:sup>
        </m:sSubSup>
      </m:oMath>
      <w:r>
        <w:rPr>
          <w:rFonts w:ascii="Times New Roman" w:hAnsi="Times New Roman" w:cs="Times New Roman"/>
          <w:color w:val="060607"/>
          <w:spacing w:val="4"/>
          <w:szCs w:val="21"/>
          <w:shd w:val="clear" w:color="auto" w:fill="FFFFFF"/>
        </w:rPr>
        <w:t>通过拼接操作构成。随后通过一维转置卷积（也称为反卷积）进行上采样，以匹配编码器相应层的维度，其中</w:t>
      </w:r>
      <w:r>
        <w:rPr>
          <w:rFonts w:ascii="Times New Roman" w:hAnsi="Times New Roman" w:cs="Times New Roman"/>
          <w:i/>
          <w:color w:val="060607"/>
          <w:spacing w:val="4"/>
          <w:szCs w:val="21"/>
          <w:shd w:val="clear" w:color="auto" w:fill="FFFFFF"/>
        </w:rPr>
        <w:t>L</w:t>
      </w:r>
      <w:r>
        <w:rPr>
          <w:rFonts w:ascii="Times New Roman" w:hAnsi="Times New Roman" w:cs="Times New Roman"/>
          <w:color w:val="060607"/>
          <w:spacing w:val="4"/>
          <w:szCs w:val="21"/>
          <w:shd w:val="clear" w:color="auto" w:fill="FFFFFF"/>
        </w:rPr>
        <w:t>代表编解码总层数。该过程可以用以下数学</w:t>
      </w:r>
      <w:r>
        <w:rPr>
          <w:rFonts w:ascii="Times New Roman" w:hAnsi="Times New Roman" w:cs="Times New Roman" w:hint="eastAsia"/>
          <w:color w:val="060607"/>
          <w:spacing w:val="4"/>
          <w:szCs w:val="21"/>
          <w:shd w:val="clear" w:color="auto" w:fill="FFFFFF"/>
        </w:rPr>
        <w:t>公式表示</w:t>
      </w:r>
      <w:r>
        <w:rPr>
          <w:rFonts w:ascii="Times New Roman" w:hAnsi="Times New Roman" w:cs="Times New Roman"/>
          <w:color w:val="060607"/>
          <w:spacing w:val="4"/>
          <w:szCs w:val="21"/>
          <w:shd w:val="clear" w:color="auto" w:fill="FFFFFF"/>
        </w:rPr>
        <w:t>：</w:t>
      </w:r>
    </w:p>
    <w:p w14:paraId="3D4643BF" w14:textId="77777777" w:rsidR="004C6905" w:rsidRDefault="00000000">
      <w:pPr>
        <w:widowControl/>
        <w:spacing w:line="240" w:lineRule="atLeast"/>
        <w:jc w:val="right"/>
        <w:rPr>
          <w:rFonts w:ascii="Times New Roman" w:hAnsi="Times New Roman" w:cs="Times New Roman"/>
        </w:rPr>
      </w:pPr>
      <m:oMath>
        <m:sSubSup>
          <m:sSubSupPr>
            <m:ctrlPr>
              <w:rPr>
                <w:rFonts w:ascii="Cambria Math" w:hAnsi="Cambria Math" w:cs="Times New Roman"/>
              </w:rPr>
            </m:ctrlPr>
          </m:sSubSupPr>
          <m:e>
            <m:r>
              <w:rPr>
                <w:rFonts w:ascii="Cambria Math" w:hAnsi="Cambria Math" w:cs="Times New Roman"/>
              </w:rPr>
              <m:t>z</m:t>
            </m:r>
          </m:e>
          <m:sub>
            <m:r>
              <w:rPr>
                <w:rFonts w:ascii="Cambria Math" w:hAnsi="Cambria Math" w:cs="Times New Roman"/>
              </w:rPr>
              <m:t>q</m:t>
            </m:r>
          </m:sub>
          <m:sup>
            <m:r>
              <w:rPr>
                <w:rFonts w:ascii="Cambria Math" w:hAnsi="Cambria Math" w:cs="Times New Roman"/>
              </w:rPr>
              <m:t>(1)</m:t>
            </m:r>
          </m:sup>
        </m:sSubSup>
        <m:r>
          <w:rPr>
            <w:rFonts w:ascii="Cambria Math" w:hAnsi="Cambria Math" w:cs="Times New Roman"/>
          </w:rPr>
          <m:t>=</m:t>
        </m:r>
        <m:sSup>
          <m:sSupPr>
            <m:ctrlPr>
              <w:rPr>
                <w:rFonts w:ascii="Cambria Math" w:hAnsi="Cambria Math" w:cs="Times New Roman"/>
              </w:rPr>
            </m:ctrlPr>
          </m:sSupPr>
          <m:e>
            <m:r>
              <m:rPr>
                <m:nor/>
              </m:rPr>
              <w:rPr>
                <w:rFonts w:ascii="Times New Roman" w:hAnsi="Times New Roman" w:cs="Times New Roman"/>
              </w:rPr>
              <m:t>Conv1d</m:t>
            </m:r>
          </m:e>
          <m:sup>
            <m:r>
              <w:rPr>
                <w:rFonts w:ascii="Cambria Math" w:hAnsi="Cambria Math" w:cs="Times New Roman"/>
              </w:rPr>
              <m:t>T</m:t>
            </m:r>
          </m:sup>
        </m:sSup>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z</m:t>
            </m:r>
          </m:e>
          <m:sub>
            <m:r>
              <w:rPr>
                <w:rFonts w:ascii="Cambria Math" w:hAnsi="Cambria Math" w:cs="Times New Roman"/>
              </w:rPr>
              <m:t>q</m:t>
            </m:r>
          </m:sub>
        </m:sSub>
        <m: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z</m:t>
            </m:r>
          </m:e>
          <m:sub>
            <m:r>
              <w:rPr>
                <w:rFonts w:ascii="Cambria Math" w:hAnsi="Cambria Math" w:cs="Times New Roman"/>
              </w:rPr>
              <m:t>e</m:t>
            </m:r>
          </m:sub>
          <m:sup>
            <m:r>
              <w:rPr>
                <w:rFonts w:ascii="Cambria Math" w:hAnsi="Cambria Math" w:cs="Times New Roman"/>
              </w:rPr>
              <m:t>(L)</m:t>
            </m:r>
          </m:sup>
        </m:sSubSup>
        <m: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W</m:t>
            </m:r>
          </m:e>
          <m:sub>
            <m:r>
              <w:rPr>
                <w:rFonts w:ascii="Cambria Math" w:hAnsi="Cambria Math" w:cs="Times New Roman"/>
              </w:rPr>
              <m:t>d</m:t>
            </m:r>
          </m:sub>
          <m:sup>
            <m:r>
              <w:rPr>
                <w:rFonts w:ascii="Cambria Math" w:hAnsi="Cambria Math" w:cs="Times New Roman"/>
              </w:rPr>
              <m:t>(1)</m:t>
            </m:r>
          </m:sup>
        </m:sSubSup>
        <m: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b</m:t>
            </m:r>
          </m:e>
          <m:sub>
            <m:r>
              <w:rPr>
                <w:rFonts w:ascii="Cambria Math" w:hAnsi="Cambria Math" w:cs="Times New Roman"/>
              </w:rPr>
              <m:t>d</m:t>
            </m:r>
          </m:sub>
          <m:sup>
            <m:r>
              <w:rPr>
                <w:rFonts w:ascii="Cambria Math" w:hAnsi="Cambria Math" w:cs="Times New Roman"/>
              </w:rPr>
              <m:t>(1)</m:t>
            </m:r>
          </m:sup>
        </m:sSubSup>
        <m:r>
          <w:rPr>
            <w:rFonts w:ascii="Cambria Math" w:hAnsi="Cambria Math" w:cs="Times New Roman"/>
          </w:rPr>
          <m:t>)</m:t>
        </m:r>
      </m:oMath>
      <w:r>
        <w:rPr>
          <w:rFonts w:ascii="Times New Roman" w:hAnsi="Times New Roman" w:cs="Times New Roman"/>
        </w:rPr>
        <w:t xml:space="preserve">  </w:t>
      </w:r>
      <w:r>
        <w:rPr>
          <w:rFonts w:ascii="Times New Roman" w:hAnsi="Times New Roman" w:cs="Times New Roman"/>
        </w:rPr>
        <w:tab/>
        <w:t>(6)</w:t>
      </w:r>
    </w:p>
    <w:p w14:paraId="4BA1DD1D" w14:textId="77777777" w:rsidR="004C6905" w:rsidRDefault="00000000">
      <w:pPr>
        <w:widowControl/>
        <w:spacing w:line="320" w:lineRule="exact"/>
        <w:ind w:firstLineChars="200" w:firstLine="428"/>
        <w:rPr>
          <w:rFonts w:ascii="Times New Roman" w:hAnsi="Times New Roman" w:cs="Times New Roman"/>
          <w:color w:val="060607"/>
          <w:spacing w:val="4"/>
          <w:szCs w:val="21"/>
          <w:shd w:val="clear" w:color="auto" w:fill="FFFFFF"/>
        </w:rPr>
      </w:pPr>
      <w:r>
        <w:rPr>
          <w:rFonts w:ascii="Times New Roman" w:hAnsi="Times New Roman" w:cs="Times New Roman"/>
          <w:color w:val="060607"/>
          <w:spacing w:val="4"/>
          <w:szCs w:val="21"/>
          <w:shd w:val="clear" w:color="auto" w:fill="FFFFFF"/>
        </w:rPr>
        <w:t>其中</w:t>
      </w:r>
      <m:oMath>
        <m:r>
          <m:rPr>
            <m:sty m:val="p"/>
          </m:rPr>
          <w:rPr>
            <w:rFonts w:ascii="Cambria Math" w:hAnsi="Cambria Math" w:cs="Times New Roman"/>
            <w:color w:val="060607"/>
            <w:spacing w:val="4"/>
            <w:szCs w:val="21"/>
            <w:shd w:val="clear" w:color="auto" w:fill="FFFFFF"/>
          </w:rPr>
          <m:t>⊕</m:t>
        </m:r>
      </m:oMath>
      <w:r>
        <w:rPr>
          <w:rFonts w:ascii="Times New Roman" w:hAnsi="Times New Roman" w:cs="Times New Roman"/>
          <w:color w:val="060607"/>
          <w:spacing w:val="4"/>
          <w:szCs w:val="21"/>
          <w:shd w:val="clear" w:color="auto" w:fill="FFFFFF"/>
        </w:rPr>
        <w:t>表示拼接操作，</w:t>
      </w:r>
      <m:oMath>
        <m:r>
          <m:rPr>
            <m:sty m:val="p"/>
          </m:rPr>
          <w:rPr>
            <w:rFonts w:ascii="Cambria Math" w:hAnsi="Cambria Math" w:cs="Times New Roman"/>
            <w:color w:val="060607"/>
            <w:spacing w:val="4"/>
            <w:szCs w:val="21"/>
            <w:shd w:val="clear" w:color="auto" w:fill="FFFFFF"/>
          </w:rPr>
          <m:t xml:space="preserve"> </m:t>
        </m:r>
        <m:sSubSup>
          <m:sSubSupPr>
            <m:ctrlPr>
              <w:rPr>
                <w:rFonts w:ascii="Cambria Math" w:hAnsi="Cambria Math" w:cs="Times New Roman"/>
                <w:color w:val="060607"/>
                <w:spacing w:val="4"/>
                <w:szCs w:val="21"/>
                <w:shd w:val="clear" w:color="auto" w:fill="FFFFFF"/>
              </w:rPr>
            </m:ctrlPr>
          </m:sSubSupPr>
          <m:e>
            <m:r>
              <w:rPr>
                <w:rFonts w:ascii="Cambria Math" w:hAnsi="Cambria Math" w:cs="Times New Roman"/>
                <w:color w:val="060607"/>
                <w:spacing w:val="4"/>
                <w:szCs w:val="21"/>
                <w:shd w:val="clear" w:color="auto" w:fill="FFFFFF"/>
              </w:rPr>
              <m:t>W</m:t>
            </m:r>
          </m:e>
          <m:sub>
            <m:r>
              <w:rPr>
                <w:rFonts w:ascii="Cambria Math" w:hAnsi="Cambria Math" w:cs="Times New Roman"/>
                <w:color w:val="060607"/>
                <w:spacing w:val="4"/>
                <w:szCs w:val="21"/>
                <w:shd w:val="clear" w:color="auto" w:fill="FFFFFF"/>
              </w:rPr>
              <m:t>d</m:t>
            </m:r>
          </m:sub>
          <m:sup>
            <m:r>
              <m:rPr>
                <m:sty m:val="p"/>
              </m:rPr>
              <w:rPr>
                <w:rFonts w:ascii="Cambria Math" w:hAnsi="Cambria Math" w:cs="Times New Roman"/>
                <w:color w:val="060607"/>
                <w:spacing w:val="4"/>
                <w:szCs w:val="21"/>
                <w:shd w:val="clear" w:color="auto" w:fill="FFFFFF"/>
              </w:rPr>
              <m:t>(</m:t>
            </m:r>
            <m:r>
              <w:rPr>
                <w:rFonts w:ascii="Cambria Math" w:hAnsi="Cambria Math" w:cs="Times New Roman"/>
                <w:color w:val="060607"/>
                <w:spacing w:val="4"/>
                <w:szCs w:val="21"/>
                <w:shd w:val="clear" w:color="auto" w:fill="FFFFFF"/>
              </w:rPr>
              <m:t>1</m:t>
            </m:r>
            <m:r>
              <m:rPr>
                <m:sty m:val="p"/>
              </m:rPr>
              <w:rPr>
                <w:rFonts w:ascii="Cambria Math" w:hAnsi="Cambria Math" w:cs="Times New Roman"/>
                <w:color w:val="060607"/>
                <w:spacing w:val="4"/>
                <w:szCs w:val="21"/>
                <w:shd w:val="clear" w:color="auto" w:fill="FFFFFF"/>
              </w:rPr>
              <m:t>)</m:t>
            </m:r>
          </m:sup>
        </m:sSubSup>
      </m:oMath>
      <w:r>
        <w:rPr>
          <w:rFonts w:ascii="Times New Roman" w:hAnsi="Times New Roman" w:cs="Times New Roman"/>
          <w:color w:val="060607"/>
          <w:spacing w:val="4"/>
          <w:szCs w:val="21"/>
          <w:shd w:val="clear" w:color="auto" w:fill="FFFFFF"/>
        </w:rPr>
        <w:t>和</w:t>
      </w:r>
      <m:oMath>
        <m:sSubSup>
          <m:sSubSupPr>
            <m:ctrlPr>
              <w:rPr>
                <w:rFonts w:ascii="Cambria Math" w:hAnsi="Cambria Math" w:cs="Times New Roman"/>
                <w:color w:val="060607"/>
                <w:spacing w:val="4"/>
                <w:szCs w:val="21"/>
                <w:shd w:val="clear" w:color="auto" w:fill="FFFFFF"/>
              </w:rPr>
            </m:ctrlPr>
          </m:sSubSupPr>
          <m:e>
            <m:r>
              <w:rPr>
                <w:rFonts w:ascii="Cambria Math" w:hAnsi="Cambria Math" w:cs="Times New Roman"/>
                <w:color w:val="060607"/>
                <w:spacing w:val="4"/>
                <w:szCs w:val="21"/>
                <w:shd w:val="clear" w:color="auto" w:fill="FFFFFF"/>
              </w:rPr>
              <m:t>b</m:t>
            </m:r>
          </m:e>
          <m:sub>
            <m:r>
              <w:rPr>
                <w:rFonts w:ascii="Cambria Math" w:hAnsi="Cambria Math" w:cs="Times New Roman"/>
                <w:color w:val="060607"/>
                <w:spacing w:val="4"/>
                <w:szCs w:val="21"/>
                <w:shd w:val="clear" w:color="auto" w:fill="FFFFFF"/>
              </w:rPr>
              <m:t>d</m:t>
            </m:r>
          </m:sub>
          <m:sup>
            <m:r>
              <m:rPr>
                <m:sty m:val="p"/>
              </m:rPr>
              <w:rPr>
                <w:rFonts w:ascii="Cambria Math" w:hAnsi="Cambria Math" w:cs="Times New Roman"/>
                <w:color w:val="060607"/>
                <w:spacing w:val="4"/>
                <w:szCs w:val="21"/>
                <w:shd w:val="clear" w:color="auto" w:fill="FFFFFF"/>
              </w:rPr>
              <m:t>(1)</m:t>
            </m:r>
          </m:sup>
        </m:sSubSup>
      </m:oMath>
      <w:r>
        <w:rPr>
          <w:rFonts w:ascii="Times New Roman" w:hAnsi="Times New Roman" w:cs="Times New Roman"/>
          <w:color w:val="060607"/>
          <w:spacing w:val="4"/>
          <w:szCs w:val="21"/>
          <w:shd w:val="clear" w:color="auto" w:fill="FFFFFF"/>
        </w:rPr>
        <w:t>分别是第</w:t>
      </w:r>
      <w:r>
        <w:rPr>
          <w:rFonts w:ascii="Times New Roman" w:hAnsi="Times New Roman" w:cs="Times New Roman"/>
          <w:i/>
          <w:color w:val="060607"/>
          <w:spacing w:val="4"/>
          <w:szCs w:val="21"/>
          <w:shd w:val="clear" w:color="auto" w:fill="FFFFFF"/>
        </w:rPr>
        <w:t>1</w:t>
      </w:r>
      <w:r>
        <w:rPr>
          <w:rFonts w:ascii="Times New Roman" w:hAnsi="Times New Roman" w:cs="Times New Roman"/>
          <w:color w:val="060607"/>
          <w:spacing w:val="4"/>
          <w:szCs w:val="21"/>
          <w:shd w:val="clear" w:color="auto" w:fill="FFFFFF"/>
        </w:rPr>
        <w:t>级解码器的反卷积核和偏置项。随后，对于第</w:t>
      </w:r>
      <w:r>
        <w:rPr>
          <w:rFonts w:ascii="Times New Roman" w:hAnsi="Times New Roman" w:cs="Times New Roman"/>
          <w:i/>
          <w:color w:val="060607"/>
          <w:spacing w:val="4"/>
          <w:szCs w:val="21"/>
          <w:shd w:val="clear" w:color="auto" w:fill="FFFFFF"/>
        </w:rPr>
        <w:t>l</w:t>
      </w:r>
      <w:r>
        <w:rPr>
          <w:rFonts w:ascii="Times New Roman" w:hAnsi="Times New Roman" w:cs="Times New Roman"/>
          <w:color w:val="060607"/>
          <w:spacing w:val="4"/>
          <w:szCs w:val="21"/>
          <w:shd w:val="clear" w:color="auto" w:fill="FFFFFF"/>
        </w:rPr>
        <w:t>级（</w:t>
      </w:r>
      <w:r>
        <w:rPr>
          <w:rFonts w:ascii="Times New Roman" w:hAnsi="Times New Roman" w:cs="Times New Roman"/>
          <w:color w:val="060607"/>
          <w:spacing w:val="4"/>
          <w:szCs w:val="21"/>
          <w:shd w:val="clear" w:color="auto" w:fill="FFFFFF"/>
        </w:rPr>
        <w:t>1&lt;</w:t>
      </w:r>
      <w:proofErr w:type="spellStart"/>
      <w:r>
        <w:rPr>
          <w:rFonts w:ascii="Times New Roman" w:hAnsi="Times New Roman" w:cs="Times New Roman"/>
          <w:i/>
          <w:color w:val="060607"/>
          <w:spacing w:val="4"/>
          <w:szCs w:val="21"/>
          <w:shd w:val="clear" w:color="auto" w:fill="FFFFFF"/>
        </w:rPr>
        <w:t>l≤L</w:t>
      </w:r>
      <w:proofErr w:type="spellEnd"/>
      <w:r>
        <w:rPr>
          <w:rFonts w:ascii="Times New Roman" w:hAnsi="Times New Roman" w:cs="Times New Roman"/>
          <w:color w:val="060607"/>
          <w:spacing w:val="4"/>
          <w:szCs w:val="21"/>
          <w:shd w:val="clear" w:color="auto" w:fill="FFFFFF"/>
        </w:rPr>
        <w:t>）解码器，其输入由前一级解码器的输出</w:t>
      </w:r>
      <m:oMath>
        <m:sSubSup>
          <m:sSubSupPr>
            <m:ctrlPr>
              <w:rPr>
                <w:rFonts w:ascii="Cambria Math" w:hAnsi="Cambria Math" w:cs="Times New Roman"/>
                <w:color w:val="060607"/>
                <w:spacing w:val="4"/>
                <w:szCs w:val="21"/>
                <w:shd w:val="clear" w:color="auto" w:fill="FFFFFF"/>
              </w:rPr>
            </m:ctrlPr>
          </m:sSubSupPr>
          <m:e>
            <m:r>
              <w:rPr>
                <w:rFonts w:ascii="Cambria Math" w:hAnsi="Cambria Math" w:cs="Times New Roman"/>
                <w:color w:val="060607"/>
                <w:spacing w:val="4"/>
                <w:szCs w:val="21"/>
                <w:shd w:val="clear" w:color="auto" w:fill="FFFFFF"/>
              </w:rPr>
              <m:t>z</m:t>
            </m:r>
          </m:e>
          <m:sub>
            <m:r>
              <w:rPr>
                <w:rFonts w:ascii="Cambria Math" w:hAnsi="Cambria Math" w:cs="Times New Roman"/>
                <w:color w:val="060607"/>
                <w:spacing w:val="4"/>
                <w:szCs w:val="21"/>
                <w:shd w:val="clear" w:color="auto" w:fill="FFFFFF"/>
              </w:rPr>
              <m:t>q</m:t>
            </m:r>
          </m:sub>
          <m:sup>
            <m:r>
              <m:rPr>
                <m:sty m:val="p"/>
              </m:rPr>
              <w:rPr>
                <w:rFonts w:ascii="Cambria Math" w:hAnsi="Cambria Math" w:cs="Times New Roman"/>
                <w:color w:val="060607"/>
                <w:spacing w:val="4"/>
                <w:szCs w:val="21"/>
                <w:shd w:val="clear" w:color="auto" w:fill="FFFFFF"/>
              </w:rPr>
              <m:t>(</m:t>
            </m:r>
            <m:r>
              <w:rPr>
                <w:rFonts w:ascii="Cambria Math" w:hAnsi="Cambria Math" w:cs="Times New Roman"/>
                <w:color w:val="060607"/>
                <w:spacing w:val="4"/>
                <w:szCs w:val="21"/>
                <w:shd w:val="clear" w:color="auto" w:fill="FFFFFF"/>
              </w:rPr>
              <m:t>l</m:t>
            </m:r>
            <m:r>
              <m:rPr>
                <m:sty m:val="p"/>
              </m:rPr>
              <w:rPr>
                <w:rFonts w:ascii="Cambria Math" w:hAnsi="Cambria Math" w:cs="Times New Roman"/>
                <w:color w:val="060607"/>
                <w:spacing w:val="4"/>
                <w:szCs w:val="21"/>
                <w:shd w:val="clear" w:color="auto" w:fill="FFFFFF"/>
              </w:rPr>
              <m:t>-1)</m:t>
            </m:r>
          </m:sup>
        </m:sSubSup>
      </m:oMath>
      <w:r>
        <w:rPr>
          <w:rFonts w:ascii="Times New Roman" w:hAnsi="Times New Roman" w:cs="Times New Roman"/>
          <w:color w:val="060607"/>
          <w:spacing w:val="4"/>
          <w:szCs w:val="21"/>
          <w:shd w:val="clear" w:color="auto" w:fill="FFFFFF"/>
        </w:rPr>
        <w:t>和编码器中第</w:t>
      </w:r>
      <w:r>
        <w:rPr>
          <w:rFonts w:ascii="Times New Roman" w:hAnsi="Times New Roman" w:cs="Times New Roman"/>
          <w:i/>
          <w:color w:val="060607"/>
          <w:spacing w:val="4"/>
          <w:szCs w:val="21"/>
          <w:shd w:val="clear" w:color="auto" w:fill="FFFFFF"/>
        </w:rPr>
        <w:t>l</w:t>
      </w:r>
      <w:r>
        <w:rPr>
          <w:rFonts w:ascii="Times New Roman" w:hAnsi="Times New Roman" w:cs="Times New Roman"/>
          <w:color w:val="060607"/>
          <w:spacing w:val="4"/>
          <w:szCs w:val="21"/>
          <w:shd w:val="clear" w:color="auto" w:fill="FFFFFF"/>
        </w:rPr>
        <w:t>级输出</w:t>
      </w:r>
      <m:oMath>
        <m:sSubSup>
          <m:sSubSupPr>
            <m:ctrlPr>
              <w:rPr>
                <w:rFonts w:ascii="Cambria Math" w:hAnsi="Cambria Math" w:cs="Times New Roman"/>
                <w:color w:val="060607"/>
                <w:spacing w:val="4"/>
                <w:szCs w:val="21"/>
                <w:shd w:val="clear" w:color="auto" w:fill="FFFFFF"/>
              </w:rPr>
            </m:ctrlPr>
          </m:sSubSupPr>
          <m:e>
            <m:r>
              <w:rPr>
                <w:rFonts w:ascii="Cambria Math" w:hAnsi="Cambria Math" w:cs="Times New Roman"/>
                <w:color w:val="060607"/>
                <w:spacing w:val="4"/>
                <w:szCs w:val="21"/>
                <w:shd w:val="clear" w:color="auto" w:fill="FFFFFF"/>
              </w:rPr>
              <m:t>z</m:t>
            </m:r>
          </m:e>
          <m:sub>
            <m:r>
              <w:rPr>
                <w:rFonts w:ascii="Cambria Math" w:hAnsi="Cambria Math" w:cs="Times New Roman"/>
                <w:color w:val="060607"/>
                <w:spacing w:val="4"/>
                <w:szCs w:val="21"/>
                <w:shd w:val="clear" w:color="auto" w:fill="FFFFFF"/>
              </w:rPr>
              <m:t>e</m:t>
            </m:r>
          </m:sub>
          <m:sup>
            <m:r>
              <m:rPr>
                <m:sty m:val="p"/>
              </m:rPr>
              <w:rPr>
                <w:rFonts w:ascii="Cambria Math" w:hAnsi="Cambria Math" w:cs="Times New Roman"/>
                <w:color w:val="060607"/>
                <w:spacing w:val="4"/>
                <w:szCs w:val="21"/>
                <w:shd w:val="clear" w:color="auto" w:fill="FFFFFF"/>
              </w:rPr>
              <m:t>(</m:t>
            </m:r>
            <m:r>
              <w:rPr>
                <w:rFonts w:ascii="Cambria Math" w:hAnsi="Cambria Math" w:cs="Times New Roman"/>
                <w:color w:val="060607"/>
                <w:spacing w:val="4"/>
                <w:szCs w:val="21"/>
                <w:shd w:val="clear" w:color="auto" w:fill="FFFFFF"/>
              </w:rPr>
              <m:t>L-l</m:t>
            </m:r>
            <m:r>
              <m:rPr>
                <m:sty m:val="p"/>
              </m:rPr>
              <w:rPr>
                <w:rFonts w:ascii="Cambria Math" w:hAnsi="Cambria Math" w:cs="Times New Roman"/>
                <w:color w:val="060607"/>
                <w:spacing w:val="4"/>
                <w:szCs w:val="21"/>
                <w:shd w:val="clear" w:color="auto" w:fill="FFFFFF"/>
              </w:rPr>
              <m:t>+1)</m:t>
            </m:r>
          </m:sup>
        </m:sSubSup>
      </m:oMath>
      <w:r>
        <w:rPr>
          <w:rFonts w:ascii="Times New Roman" w:hAnsi="Times New Roman" w:cs="Times New Roman"/>
          <w:color w:val="060607"/>
          <w:spacing w:val="4"/>
          <w:szCs w:val="21"/>
          <w:shd w:val="clear" w:color="auto" w:fill="FFFFFF"/>
        </w:rPr>
        <w:t>拼接构成，再经过反卷积上采样操作：</w:t>
      </w:r>
    </w:p>
    <w:p w14:paraId="1BAC7C80" w14:textId="77777777" w:rsidR="004C6905" w:rsidRDefault="00000000">
      <w:pPr>
        <w:widowControl/>
        <w:spacing w:line="240" w:lineRule="atLeast"/>
        <w:jc w:val="right"/>
        <w:rPr>
          <w:rFonts w:ascii="Times New Roman" w:hAnsi="Times New Roman" w:cs="Times New Roman"/>
        </w:rPr>
      </w:pPr>
      <m:oMath>
        <m:sSubSup>
          <m:sSubSupPr>
            <m:ctrlPr>
              <w:rPr>
                <w:rFonts w:ascii="Cambria Math" w:hAnsi="Cambria Math" w:cs="Times New Roman"/>
              </w:rPr>
            </m:ctrlPr>
          </m:sSubSupPr>
          <m:e>
            <m:r>
              <w:rPr>
                <w:rFonts w:ascii="Cambria Math" w:hAnsi="Cambria Math" w:cs="Times New Roman"/>
              </w:rPr>
              <m:t>z</m:t>
            </m:r>
          </m:e>
          <m:sub>
            <m:r>
              <w:rPr>
                <w:rFonts w:ascii="Cambria Math" w:hAnsi="Cambria Math" w:cs="Times New Roman"/>
              </w:rPr>
              <m:t>q</m:t>
            </m:r>
          </m:sub>
          <m:sup>
            <m:r>
              <w:rPr>
                <w:rFonts w:ascii="Cambria Math" w:hAnsi="Cambria Math" w:cs="Times New Roman"/>
              </w:rPr>
              <m:t>(l)</m:t>
            </m:r>
          </m:sup>
        </m:sSubSup>
        <m:r>
          <w:rPr>
            <w:rFonts w:ascii="Cambria Math" w:hAnsi="Cambria Math" w:cs="Times New Roman"/>
          </w:rPr>
          <m:t>=</m:t>
        </m:r>
        <m:sSup>
          <m:sSupPr>
            <m:ctrlPr>
              <w:rPr>
                <w:rFonts w:ascii="Cambria Math" w:hAnsi="Cambria Math" w:cs="Times New Roman"/>
              </w:rPr>
            </m:ctrlPr>
          </m:sSupPr>
          <m:e>
            <m:r>
              <m:rPr>
                <m:nor/>
              </m:rPr>
              <w:rPr>
                <w:rFonts w:ascii="Times New Roman" w:hAnsi="Times New Roman" w:cs="Times New Roman"/>
              </w:rPr>
              <m:t>Conv1d</m:t>
            </m:r>
          </m:e>
          <m:sup>
            <m:r>
              <w:rPr>
                <w:rFonts w:ascii="Cambria Math" w:hAnsi="Cambria Math" w:cs="Times New Roman"/>
              </w:rPr>
              <m:t>T</m:t>
            </m:r>
          </m:sup>
        </m:sSup>
        <m: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z</m:t>
            </m:r>
          </m:e>
          <m:sub>
            <m:r>
              <w:rPr>
                <w:rFonts w:ascii="Cambria Math" w:hAnsi="Cambria Math" w:cs="Times New Roman"/>
              </w:rPr>
              <m:t>d</m:t>
            </m:r>
          </m:sub>
          <m:sup>
            <m:r>
              <w:rPr>
                <w:rFonts w:ascii="Cambria Math" w:hAnsi="Cambria Math" w:cs="Times New Roman"/>
              </w:rPr>
              <m:t>(l-1)</m:t>
            </m:r>
          </m:sup>
        </m:sSubSup>
        <m: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z</m:t>
            </m:r>
          </m:e>
          <m:sub>
            <m:r>
              <w:rPr>
                <w:rFonts w:ascii="Cambria Math" w:hAnsi="Cambria Math" w:cs="Times New Roman"/>
              </w:rPr>
              <m:t>e</m:t>
            </m:r>
          </m:sub>
          <m:sup>
            <m:r>
              <w:rPr>
                <w:rFonts w:ascii="Cambria Math" w:hAnsi="Cambria Math" w:cs="Times New Roman"/>
              </w:rPr>
              <m:t>(L-l+1)</m:t>
            </m:r>
          </m:sup>
        </m:sSubSup>
        <m: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W</m:t>
            </m:r>
          </m:e>
          <m:sub>
            <m:r>
              <w:rPr>
                <w:rFonts w:ascii="Cambria Math" w:hAnsi="Cambria Math" w:cs="Times New Roman"/>
              </w:rPr>
              <m:t>d</m:t>
            </m:r>
          </m:sub>
          <m:sup>
            <m:r>
              <w:rPr>
                <w:rFonts w:ascii="Cambria Math" w:hAnsi="Cambria Math" w:cs="Times New Roman"/>
              </w:rPr>
              <m:t>(l)</m:t>
            </m:r>
          </m:sup>
        </m:sSubSup>
        <m: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b</m:t>
            </m:r>
          </m:e>
          <m:sub>
            <m:r>
              <w:rPr>
                <w:rFonts w:ascii="Cambria Math" w:hAnsi="Cambria Math" w:cs="Times New Roman"/>
              </w:rPr>
              <m:t>d</m:t>
            </m:r>
          </m:sub>
          <m:sup>
            <m:r>
              <w:rPr>
                <w:rFonts w:ascii="Cambria Math" w:hAnsi="Cambria Math" w:cs="Times New Roman"/>
              </w:rPr>
              <m:t>(l)</m:t>
            </m:r>
          </m:sup>
        </m:sSubSup>
        <m:r>
          <w:rPr>
            <w:rFonts w:ascii="Cambria Math" w:hAnsi="Cambria Math" w:cs="Times New Roman"/>
          </w:rPr>
          <m:t xml:space="preserve">) </m:t>
        </m:r>
      </m:oMath>
      <w:r>
        <w:rPr>
          <w:rFonts w:ascii="Times New Roman" w:hAnsi="Times New Roman" w:cs="Times New Roman"/>
        </w:rPr>
        <w:tab/>
        <w:t>(5)</w:t>
      </w:r>
    </w:p>
    <w:p w14:paraId="4331019B" w14:textId="77777777" w:rsidR="004C6905" w:rsidRDefault="00000000">
      <w:pPr>
        <w:widowControl/>
        <w:spacing w:line="320" w:lineRule="exact"/>
        <w:ind w:firstLineChars="200" w:firstLine="428"/>
        <w:rPr>
          <w:rFonts w:ascii="Times New Roman" w:hAnsi="Times New Roman" w:cs="Times New Roman"/>
          <w:color w:val="060607"/>
          <w:spacing w:val="4"/>
          <w:szCs w:val="21"/>
          <w:shd w:val="clear" w:color="auto" w:fill="FFFFFF"/>
        </w:rPr>
      </w:pPr>
      <w:r>
        <w:rPr>
          <w:rFonts w:ascii="Times New Roman" w:hAnsi="Times New Roman" w:cs="Times New Roman"/>
          <w:color w:val="060607"/>
          <w:spacing w:val="4"/>
          <w:szCs w:val="21"/>
          <w:shd w:val="clear" w:color="auto" w:fill="FFFFFF"/>
        </w:rPr>
        <w:t>其中</w:t>
      </w:r>
      <m:oMath>
        <m:sSubSup>
          <m:sSubSupPr>
            <m:ctrlPr>
              <w:rPr>
                <w:rFonts w:ascii="Cambria Math" w:hAnsi="Cambria Math" w:cs="Times New Roman"/>
                <w:color w:val="060607"/>
                <w:spacing w:val="4"/>
                <w:szCs w:val="21"/>
                <w:shd w:val="clear" w:color="auto" w:fill="FFFFFF"/>
              </w:rPr>
            </m:ctrlPr>
          </m:sSubSupPr>
          <m:e>
            <m:r>
              <w:rPr>
                <w:rFonts w:ascii="Cambria Math" w:hAnsi="Cambria Math" w:cs="Times New Roman"/>
                <w:color w:val="060607"/>
                <w:spacing w:val="4"/>
                <w:szCs w:val="21"/>
                <w:shd w:val="clear" w:color="auto" w:fill="FFFFFF"/>
              </w:rPr>
              <m:t>W</m:t>
            </m:r>
          </m:e>
          <m:sub>
            <m:r>
              <w:rPr>
                <w:rFonts w:ascii="Cambria Math" w:hAnsi="Cambria Math" w:cs="Times New Roman"/>
                <w:color w:val="060607"/>
                <w:spacing w:val="4"/>
                <w:szCs w:val="21"/>
                <w:shd w:val="clear" w:color="auto" w:fill="FFFFFF"/>
              </w:rPr>
              <m:t>d</m:t>
            </m:r>
          </m:sub>
          <m:sup>
            <m:r>
              <m:rPr>
                <m:sty m:val="p"/>
              </m:rPr>
              <w:rPr>
                <w:rFonts w:ascii="Cambria Math" w:hAnsi="Cambria Math" w:cs="Times New Roman"/>
                <w:color w:val="060607"/>
                <w:spacing w:val="4"/>
                <w:szCs w:val="21"/>
                <w:shd w:val="clear" w:color="auto" w:fill="FFFFFF"/>
              </w:rPr>
              <m:t>(</m:t>
            </m:r>
            <m:r>
              <w:rPr>
                <w:rFonts w:ascii="Cambria Math" w:hAnsi="Cambria Math" w:cs="Times New Roman"/>
                <w:color w:val="060607"/>
                <w:spacing w:val="4"/>
                <w:szCs w:val="21"/>
                <w:shd w:val="clear" w:color="auto" w:fill="FFFFFF"/>
              </w:rPr>
              <m:t>l</m:t>
            </m:r>
            <m:r>
              <m:rPr>
                <m:sty m:val="p"/>
              </m:rPr>
              <w:rPr>
                <w:rFonts w:ascii="Cambria Math" w:hAnsi="Cambria Math" w:cs="Times New Roman"/>
                <w:color w:val="060607"/>
                <w:spacing w:val="4"/>
                <w:szCs w:val="21"/>
                <w:shd w:val="clear" w:color="auto" w:fill="FFFFFF"/>
              </w:rPr>
              <m:t>)</m:t>
            </m:r>
          </m:sup>
        </m:sSubSup>
      </m:oMath>
      <w:r>
        <w:rPr>
          <w:rFonts w:ascii="Times New Roman" w:hAnsi="Times New Roman" w:cs="Times New Roman"/>
          <w:color w:val="060607"/>
          <w:spacing w:val="4"/>
          <w:szCs w:val="21"/>
          <w:shd w:val="clear" w:color="auto" w:fill="FFFFFF"/>
        </w:rPr>
        <w:t>和</w:t>
      </w:r>
      <m:oMath>
        <m:sSubSup>
          <m:sSubSupPr>
            <m:ctrlPr>
              <w:rPr>
                <w:rFonts w:ascii="Cambria Math" w:hAnsi="Cambria Math" w:cs="Times New Roman"/>
                <w:color w:val="060607"/>
                <w:spacing w:val="4"/>
                <w:szCs w:val="21"/>
                <w:shd w:val="clear" w:color="auto" w:fill="FFFFFF"/>
              </w:rPr>
            </m:ctrlPr>
          </m:sSubSupPr>
          <m:e>
            <m:r>
              <w:rPr>
                <w:rFonts w:ascii="Cambria Math" w:hAnsi="Cambria Math" w:cs="Times New Roman"/>
                <w:color w:val="060607"/>
                <w:spacing w:val="4"/>
                <w:szCs w:val="21"/>
                <w:shd w:val="clear" w:color="auto" w:fill="FFFFFF"/>
              </w:rPr>
              <m:t>b</m:t>
            </m:r>
          </m:e>
          <m:sub>
            <m:r>
              <w:rPr>
                <w:rFonts w:ascii="Cambria Math" w:hAnsi="Cambria Math" w:cs="Times New Roman"/>
                <w:color w:val="060607"/>
                <w:spacing w:val="4"/>
                <w:szCs w:val="21"/>
                <w:shd w:val="clear" w:color="auto" w:fill="FFFFFF"/>
              </w:rPr>
              <m:t>d</m:t>
            </m:r>
          </m:sub>
          <m:sup>
            <m:r>
              <m:rPr>
                <m:sty m:val="p"/>
              </m:rPr>
              <w:rPr>
                <w:rFonts w:ascii="Cambria Math" w:hAnsi="Cambria Math" w:cs="Times New Roman"/>
                <w:color w:val="060607"/>
                <w:spacing w:val="4"/>
                <w:szCs w:val="21"/>
                <w:shd w:val="clear" w:color="auto" w:fill="FFFFFF"/>
              </w:rPr>
              <m:t>(</m:t>
            </m:r>
            <m:r>
              <w:rPr>
                <w:rFonts w:ascii="Cambria Math" w:hAnsi="Cambria Math" w:cs="Times New Roman"/>
                <w:color w:val="060607"/>
                <w:spacing w:val="4"/>
                <w:szCs w:val="21"/>
                <w:shd w:val="clear" w:color="auto" w:fill="FFFFFF"/>
              </w:rPr>
              <m:t>l</m:t>
            </m:r>
            <m:r>
              <m:rPr>
                <m:sty m:val="p"/>
              </m:rPr>
              <w:rPr>
                <w:rFonts w:ascii="Cambria Math" w:hAnsi="Cambria Math" w:cs="Times New Roman"/>
                <w:color w:val="060607"/>
                <w:spacing w:val="4"/>
                <w:szCs w:val="21"/>
                <w:shd w:val="clear" w:color="auto" w:fill="FFFFFF"/>
              </w:rPr>
              <m:t>)</m:t>
            </m:r>
          </m:sup>
        </m:sSubSup>
      </m:oMath>
      <w:r>
        <w:rPr>
          <w:rFonts w:ascii="Times New Roman" w:hAnsi="Times New Roman" w:cs="Times New Roman"/>
          <w:color w:val="060607"/>
          <w:spacing w:val="4"/>
          <w:szCs w:val="21"/>
          <w:shd w:val="clear" w:color="auto" w:fill="FFFFFF"/>
        </w:rPr>
        <w:t>分别是第</w:t>
      </w:r>
      <w:r>
        <w:rPr>
          <w:rFonts w:ascii="Times New Roman" w:hAnsi="Times New Roman" w:cs="Times New Roman"/>
          <w:i/>
          <w:color w:val="060607"/>
          <w:spacing w:val="4"/>
          <w:szCs w:val="21"/>
          <w:shd w:val="clear" w:color="auto" w:fill="FFFFFF"/>
        </w:rPr>
        <w:t>l</w:t>
      </w:r>
      <w:r>
        <w:rPr>
          <w:rFonts w:ascii="Times New Roman" w:hAnsi="Times New Roman" w:cs="Times New Roman"/>
          <w:color w:val="060607"/>
          <w:spacing w:val="4"/>
          <w:szCs w:val="21"/>
          <w:shd w:val="clear" w:color="auto" w:fill="FFFFFF"/>
        </w:rPr>
        <w:t>级解码器的反卷积核和偏置项。最后，将编码器输出</w:t>
      </w:r>
      <m:oMath>
        <m:sSub>
          <m:sSubPr>
            <m:ctrlPr>
              <w:rPr>
                <w:rFonts w:ascii="Cambria Math" w:hAnsi="Cambria Math" w:cs="Times New Roman"/>
                <w:color w:val="060607"/>
                <w:spacing w:val="4"/>
                <w:szCs w:val="21"/>
                <w:shd w:val="clear" w:color="auto" w:fill="FFFFFF"/>
              </w:rPr>
            </m:ctrlPr>
          </m:sSubPr>
          <m:e>
            <m:r>
              <w:rPr>
                <w:rFonts w:ascii="Cambria Math" w:hAnsi="Cambria Math" w:cs="Times New Roman"/>
                <w:color w:val="060607"/>
                <w:spacing w:val="4"/>
                <w:szCs w:val="21"/>
                <w:shd w:val="clear" w:color="auto" w:fill="FFFFFF"/>
              </w:rPr>
              <m:t>z</m:t>
            </m:r>
          </m:e>
          <m:sub>
            <m:r>
              <w:rPr>
                <w:rFonts w:ascii="Cambria Math" w:hAnsi="Cambria Math" w:cs="Times New Roman"/>
                <w:color w:val="060607"/>
                <w:spacing w:val="4"/>
                <w:szCs w:val="21"/>
                <w:shd w:val="clear" w:color="auto" w:fill="FFFFFF"/>
              </w:rPr>
              <m:t>d</m:t>
            </m:r>
          </m:sub>
        </m:sSub>
      </m:oMath>
      <w:r>
        <w:rPr>
          <w:rFonts w:ascii="Times New Roman" w:hAnsi="Times New Roman" w:cs="Times New Roman"/>
          <w:color w:val="060607"/>
          <w:spacing w:val="4"/>
          <w:szCs w:val="21"/>
          <w:shd w:val="clear" w:color="auto" w:fill="FFFFFF"/>
        </w:rPr>
        <w:t>经过</w:t>
      </w:r>
      <w:proofErr w:type="spellStart"/>
      <w:r>
        <w:rPr>
          <w:rFonts w:ascii="Times New Roman" w:hAnsi="Times New Roman" w:cs="Times New Roman"/>
          <w:color w:val="060607"/>
          <w:spacing w:val="4"/>
          <w:szCs w:val="21"/>
          <w:shd w:val="clear" w:color="auto" w:fill="FFFFFF"/>
        </w:rPr>
        <w:t>softmax</w:t>
      </w:r>
      <w:proofErr w:type="spellEnd"/>
      <w:r>
        <w:rPr>
          <w:rFonts w:ascii="Times New Roman" w:hAnsi="Times New Roman" w:cs="Times New Roman"/>
          <w:color w:val="060607"/>
          <w:spacing w:val="4"/>
          <w:szCs w:val="21"/>
          <w:shd w:val="clear" w:color="auto" w:fill="FFFFFF"/>
        </w:rPr>
        <w:t>函数恢复到输入时的离散序列分布：</w:t>
      </w:r>
    </w:p>
    <w:p w14:paraId="4A177F9C" w14:textId="77777777" w:rsidR="004C6905" w:rsidRDefault="00000000">
      <w:pPr>
        <w:widowControl/>
        <w:spacing w:line="320" w:lineRule="exact"/>
        <w:jc w:val="right"/>
        <w:rPr>
          <w:rFonts w:ascii="Times New Roman" w:hAnsi="Times New Roman" w:cs="Times New Roman"/>
          <w:color w:val="060607"/>
          <w:spacing w:val="4"/>
          <w:szCs w:val="21"/>
          <w:shd w:val="clear" w:color="auto" w:fill="FFFFFF"/>
        </w:rPr>
      </w:pPr>
      <m:oMath>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i</m:t>
            </m:r>
          </m:sub>
        </m:sSub>
        <m:r>
          <w:rPr>
            <w:rFonts w:ascii="Cambria Math" w:hAnsi="Cambria Math" w:cs="Times New Roman"/>
          </w:rPr>
          <m:t>=</m:t>
        </m:r>
        <m:r>
          <m:rPr>
            <m:nor/>
          </m:rPr>
          <w:rPr>
            <w:rFonts w:ascii="Times New Roman" w:hAnsi="Times New Roman" w:cs="Times New Roman"/>
          </w:rPr>
          <m:t>softmax</m:t>
        </m:r>
        <m: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z</m:t>
            </m:r>
          </m:e>
          <m:sub>
            <m:r>
              <w:rPr>
                <w:rFonts w:ascii="Cambria Math" w:hAnsi="Cambria Math" w:cs="Times New Roman"/>
              </w:rPr>
              <m:t>d</m:t>
            </m:r>
          </m:sub>
          <m:sup>
            <m:r>
              <w:rPr>
                <w:rFonts w:ascii="Cambria Math" w:hAnsi="Cambria Math" w:cs="Times New Roman"/>
              </w:rPr>
              <m:t>(L)</m:t>
            </m:r>
          </m:sup>
        </m:sSubSup>
        <m:r>
          <w:rPr>
            <w:rFonts w:ascii="Cambria Math" w:hAnsi="Cambria Math" w:cs="Times New Roman"/>
          </w:rPr>
          <m:t>)</m:t>
        </m:r>
      </m:oMath>
      <w:r>
        <w:rPr>
          <w:rFonts w:ascii="Times New Roman" w:hAnsi="Times New Roman" w:cs="Times New Roman"/>
          <w:i/>
        </w:rPr>
        <w:tab/>
        <w:t xml:space="preserve"> i</w:t>
      </w:r>
      <w:r>
        <w:rPr>
          <w:rFonts w:ascii="宋体" w:eastAsia="宋体" w:hAnsi="宋体" w:cs="宋体" w:hint="eastAsia"/>
          <w:i/>
        </w:rPr>
        <w:t>∈</w:t>
      </w:r>
      <w:r>
        <w:rPr>
          <w:rFonts w:ascii="Times New Roman" w:hAnsi="Times New Roman" w:cs="Times New Roman"/>
          <w:i/>
        </w:rPr>
        <w:t>（</w:t>
      </w:r>
      <w:r>
        <w:rPr>
          <w:rFonts w:ascii="Times New Roman" w:hAnsi="Times New Roman" w:cs="Times New Roman"/>
          <w:i/>
        </w:rPr>
        <w:t>1,2…K</w:t>
      </w:r>
      <w:r>
        <w:rPr>
          <w:rFonts w:ascii="Times New Roman" w:hAnsi="Times New Roman" w:cs="Times New Roman"/>
          <w:i/>
        </w:rPr>
        <w:t>）</w:t>
      </w:r>
      <w:r>
        <w:rPr>
          <w:rFonts w:ascii="Times New Roman" w:hAnsi="Times New Roman" w:cs="Times New Roman"/>
          <w:i/>
        </w:rPr>
        <w:tab/>
      </w:r>
      <w:r>
        <w:rPr>
          <w:rFonts w:ascii="Times New Roman" w:hAnsi="Times New Roman" w:cs="Times New Roman"/>
        </w:rPr>
        <w:t>(6)</w:t>
      </w:r>
    </w:p>
    <w:p w14:paraId="02875785" w14:textId="77777777" w:rsidR="004C6905" w:rsidRDefault="00000000">
      <w:pPr>
        <w:widowControl/>
        <w:spacing w:line="320" w:lineRule="exact"/>
        <w:ind w:firstLineChars="200" w:firstLine="428"/>
        <w:rPr>
          <w:rFonts w:ascii="Times New Roman" w:hAnsi="Times New Roman" w:cs="Times New Roman"/>
          <w:color w:val="060607"/>
          <w:spacing w:val="4"/>
          <w:szCs w:val="21"/>
          <w:shd w:val="clear" w:color="auto" w:fill="FFFFFF"/>
        </w:rPr>
      </w:pPr>
      <w:r>
        <w:rPr>
          <w:rFonts w:ascii="Times New Roman" w:hAnsi="Times New Roman" w:cs="Times New Roman"/>
          <w:color w:val="060607"/>
          <w:spacing w:val="4"/>
          <w:szCs w:val="21"/>
          <w:shd w:val="clear" w:color="auto" w:fill="FFFFFF"/>
        </w:rPr>
        <w:t>其中</w:t>
      </w:r>
      <w:r>
        <w:rPr>
          <w:rFonts w:ascii="Times New Roman" w:hAnsi="Times New Roman" w:cs="Times New Roman"/>
          <w:i/>
          <w:color w:val="060607"/>
          <w:spacing w:val="4"/>
          <w:szCs w:val="21"/>
          <w:shd w:val="clear" w:color="auto" w:fill="FFFFFF"/>
        </w:rPr>
        <w:t>K</w:t>
      </w:r>
      <w:r>
        <w:rPr>
          <w:rFonts w:ascii="Times New Roman" w:hAnsi="Times New Roman" w:cs="Times New Roman"/>
          <w:color w:val="060607"/>
          <w:spacing w:val="4"/>
          <w:szCs w:val="21"/>
          <w:shd w:val="clear" w:color="auto" w:fill="FFFFFF"/>
        </w:rPr>
        <w:t>为离散编码空间大小。公式（</w:t>
      </w:r>
      <w:r>
        <w:rPr>
          <w:rFonts w:ascii="Times New Roman" w:hAnsi="Times New Roman" w:cs="Times New Roman"/>
          <w:color w:val="060607"/>
          <w:spacing w:val="4"/>
          <w:szCs w:val="21"/>
          <w:shd w:val="clear" w:color="auto" w:fill="FFFFFF"/>
        </w:rPr>
        <w:t>4</w:t>
      </w:r>
      <w:r>
        <w:rPr>
          <w:rFonts w:ascii="Times New Roman" w:hAnsi="Times New Roman" w:cs="Times New Roman"/>
          <w:color w:val="060607"/>
          <w:spacing w:val="4"/>
          <w:szCs w:val="21"/>
          <w:shd w:val="clear" w:color="auto" w:fill="FFFFFF"/>
        </w:rPr>
        <w:t>）至（</w:t>
      </w:r>
      <w:r>
        <w:rPr>
          <w:rFonts w:ascii="Times New Roman" w:hAnsi="Times New Roman" w:cs="Times New Roman"/>
          <w:color w:val="060607"/>
          <w:spacing w:val="4"/>
          <w:szCs w:val="21"/>
          <w:shd w:val="clear" w:color="auto" w:fill="FFFFFF"/>
        </w:rPr>
        <w:t>6</w:t>
      </w:r>
      <w:r>
        <w:rPr>
          <w:rFonts w:ascii="Times New Roman" w:hAnsi="Times New Roman" w:cs="Times New Roman"/>
          <w:color w:val="060607"/>
          <w:spacing w:val="4"/>
          <w:szCs w:val="21"/>
          <w:shd w:val="clear" w:color="auto" w:fill="FFFFFF"/>
        </w:rPr>
        <w:t>）可汇总为一般形式：</w:t>
      </w:r>
    </w:p>
    <w:p w14:paraId="1D35469C" w14:textId="77777777" w:rsidR="004C6905" w:rsidRDefault="00000000">
      <w:pPr>
        <w:widowControl/>
        <w:spacing w:line="240" w:lineRule="atLeast"/>
        <w:ind w:firstLineChars="200" w:firstLine="420"/>
        <w:jc w:val="right"/>
        <w:rPr>
          <w:rFonts w:ascii="Times New Roman" w:hAnsi="Times New Roman" w:cs="Times New Roman"/>
        </w:rPr>
      </w:pPr>
      <m:oMath>
        <m:acc>
          <m:accPr>
            <m:ctrlPr>
              <w:rPr>
                <w:rFonts w:ascii="Cambria Math" w:hAnsi="Cambria Math" w:cs="Times New Roman"/>
              </w:rPr>
            </m:ctrlPr>
          </m:accPr>
          <m:e>
            <m:r>
              <w:rPr>
                <w:rFonts w:ascii="Cambria Math" w:hAnsi="Cambria Math" w:cs="Times New Roman"/>
              </w:rPr>
              <m:t>X</m:t>
            </m:r>
          </m:e>
        </m:acc>
        <m:r>
          <w:rPr>
            <w:rFonts w:ascii="Cambria Math" w:hAnsi="Cambria Math" w:cs="Times New Roman"/>
          </w:rPr>
          <m:t>=</m:t>
        </m:r>
        <m:r>
          <m:rPr>
            <m:nor/>
          </m:rPr>
          <w:rPr>
            <w:rFonts w:ascii="Times New Roman" w:hAnsi="Times New Roman" w:cs="Times New Roman"/>
          </w:rPr>
          <m:t>Decoder</m:t>
        </m:r>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z</m:t>
            </m:r>
          </m:e>
          <m:sub>
            <m:r>
              <w:rPr>
                <w:rFonts w:ascii="Cambria Math" w:hAnsi="Cambria Math" w:cs="Times New Roman"/>
              </w:rPr>
              <m:t>q</m:t>
            </m:r>
          </m:sub>
        </m:sSub>
        <m: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z</m:t>
            </m:r>
          </m:e>
          <m:sub>
            <m:r>
              <w:rPr>
                <w:rFonts w:ascii="Cambria Math" w:hAnsi="Cambria Math" w:cs="Times New Roman"/>
              </w:rPr>
              <m:t>e</m:t>
            </m:r>
          </m:sub>
          <m:sup>
            <m:r>
              <w:rPr>
                <w:rFonts w:ascii="Cambria Math" w:hAnsi="Cambria Math" w:cs="Times New Roman"/>
              </w:rPr>
              <m:t>(L-l+1)</m:t>
            </m:r>
          </m:sup>
        </m:sSubSup>
        <m:sSubSup>
          <m:sSubSupPr>
            <m:ctrlPr>
              <w:rPr>
                <w:rFonts w:ascii="Cambria Math" w:hAnsi="Cambria Math" w:cs="Times New Roman"/>
              </w:rPr>
            </m:ctrlPr>
          </m:sSubSupPr>
          <m:e>
            <m:r>
              <w:rPr>
                <w:rFonts w:ascii="Cambria Math" w:hAnsi="Cambria Math" w:cs="Times New Roman"/>
              </w:rPr>
              <m:t>}</m:t>
            </m:r>
          </m:e>
          <m:sub>
            <m:r>
              <w:rPr>
                <w:rFonts w:ascii="Cambria Math" w:hAnsi="Cambria Math" w:cs="Times New Roman"/>
              </w:rPr>
              <m:t>l=1</m:t>
            </m:r>
          </m:sub>
          <m:sup>
            <m:r>
              <w:rPr>
                <w:rFonts w:ascii="Cambria Math" w:hAnsi="Cambria Math" w:cs="Times New Roman"/>
              </w:rPr>
              <m:t>L</m:t>
            </m:r>
          </m:sup>
        </m:sSubSup>
        <m:r>
          <w:rPr>
            <w:rFonts w:ascii="Cambria Math" w:hAnsi="Cambria Math" w:cs="Times New Roman"/>
          </w:rPr>
          <m:t>)</m:t>
        </m:r>
      </m:oMath>
      <w:r>
        <w:rPr>
          <w:rFonts w:ascii="Times New Roman" w:hAnsi="Times New Roman" w:cs="Times New Roman"/>
          <w:i/>
        </w:rPr>
        <w:tab/>
      </w:r>
      <w:r>
        <w:rPr>
          <w:rFonts w:ascii="Times New Roman" w:hAnsi="Times New Roman" w:cs="Times New Roman"/>
          <w:i/>
        </w:rPr>
        <w:tab/>
      </w:r>
      <w:r>
        <w:rPr>
          <w:rFonts w:ascii="Times New Roman" w:hAnsi="Times New Roman" w:cs="Times New Roman"/>
        </w:rPr>
        <w:t>(7)</w:t>
      </w:r>
    </w:p>
    <w:p w14:paraId="1FE2987B" w14:textId="77777777" w:rsidR="004C6905" w:rsidRDefault="00000000">
      <w:pPr>
        <w:widowControl/>
        <w:spacing w:line="240" w:lineRule="atLeast"/>
        <w:rPr>
          <w:rFonts w:ascii="Times New Roman" w:eastAsia="宋体" w:hAnsi="Times New Roman" w:cs="Times New Roman"/>
          <w:b/>
          <w:kern w:val="0"/>
          <w:szCs w:val="21"/>
        </w:rPr>
      </w:pPr>
      <w:r>
        <w:rPr>
          <w:rFonts w:ascii="Times New Roman" w:eastAsia="宋体" w:hAnsi="Times New Roman" w:cs="Times New Roman"/>
          <w:b/>
          <w:kern w:val="0"/>
          <w:szCs w:val="21"/>
        </w:rPr>
        <w:t xml:space="preserve">2.4 </w:t>
      </w:r>
      <w:r>
        <w:rPr>
          <w:rFonts w:ascii="Times New Roman" w:eastAsia="宋体" w:hAnsi="Times New Roman" w:cs="Times New Roman"/>
          <w:b/>
          <w:kern w:val="0"/>
          <w:szCs w:val="21"/>
        </w:rPr>
        <w:t>采样生成器模块</w:t>
      </w:r>
    </w:p>
    <w:p w14:paraId="53006DF1" w14:textId="77777777" w:rsidR="004C6905" w:rsidRDefault="00000000">
      <w:pPr>
        <w:widowControl/>
        <w:spacing w:line="320" w:lineRule="exact"/>
        <w:ind w:firstLineChars="200" w:firstLine="428"/>
        <w:rPr>
          <w:rFonts w:ascii="Times New Roman" w:hAnsi="Times New Roman" w:cs="Times New Roman"/>
          <w:color w:val="060607"/>
          <w:spacing w:val="4"/>
          <w:szCs w:val="21"/>
          <w:shd w:val="clear" w:color="auto" w:fill="FFFFFF"/>
        </w:rPr>
      </w:pPr>
      <w:r>
        <w:rPr>
          <w:rFonts w:ascii="Times New Roman" w:hAnsi="Times New Roman" w:cs="Times New Roman"/>
          <w:color w:val="060607"/>
          <w:spacing w:val="4"/>
          <w:szCs w:val="21"/>
          <w:shd w:val="clear" w:color="auto" w:fill="FFFFFF"/>
        </w:rPr>
        <w:t>鉴于编解码过程没有学习样本概率分布，还无法进行采样。</w:t>
      </w:r>
      <w:r>
        <w:rPr>
          <w:rFonts w:ascii="Times New Roman" w:hAnsi="Times New Roman" w:cs="Times New Roman" w:hint="eastAsia"/>
          <w:color w:val="060607"/>
          <w:spacing w:val="4"/>
          <w:szCs w:val="21"/>
          <w:shd w:val="clear" w:color="auto" w:fill="FFFFFF"/>
        </w:rPr>
        <w:t>为此</w:t>
      </w:r>
      <w:r>
        <w:rPr>
          <w:rFonts w:ascii="Times New Roman" w:hAnsi="Times New Roman" w:cs="Times New Roman"/>
          <w:color w:val="060607"/>
          <w:spacing w:val="4"/>
          <w:szCs w:val="21"/>
          <w:shd w:val="clear" w:color="auto" w:fill="FFFFFF"/>
        </w:rPr>
        <w:t>，我们通过增加一个后验分</w:t>
      </w:r>
      <w:r>
        <w:rPr>
          <w:rFonts w:ascii="Times New Roman" w:hAnsi="Times New Roman" w:cs="Times New Roman"/>
          <w:color w:val="060607"/>
          <w:spacing w:val="4"/>
          <w:szCs w:val="21"/>
          <w:shd w:val="clear" w:color="auto" w:fill="FFFFFF"/>
        </w:rPr>
        <w:t>布模块学习码本概率分布，并基于码本分布在</w:t>
      </w:r>
      <w:proofErr w:type="gramStart"/>
      <w:r>
        <w:rPr>
          <w:rFonts w:ascii="Times New Roman" w:hAnsi="Times New Roman" w:cs="Times New Roman"/>
          <w:color w:val="060607"/>
          <w:spacing w:val="4"/>
          <w:szCs w:val="21"/>
          <w:shd w:val="clear" w:color="auto" w:fill="FFFFFF"/>
        </w:rPr>
        <w:t>隐空间</w:t>
      </w:r>
      <w:proofErr w:type="gramEnd"/>
      <w:r>
        <w:rPr>
          <w:rFonts w:ascii="Times New Roman" w:hAnsi="Times New Roman" w:cs="Times New Roman"/>
          <w:color w:val="060607"/>
          <w:spacing w:val="4"/>
          <w:szCs w:val="21"/>
          <w:shd w:val="clear" w:color="auto" w:fill="FFFFFF"/>
        </w:rPr>
        <w:t>采样生成数据。</w:t>
      </w:r>
    </w:p>
    <w:p w14:paraId="5286866C" w14:textId="77777777" w:rsidR="004C6905" w:rsidRDefault="00000000">
      <w:pPr>
        <w:widowControl/>
        <w:spacing w:line="240" w:lineRule="atLeast"/>
        <w:ind w:firstLine="420"/>
        <w:rPr>
          <w:rFonts w:ascii="Times New Roman" w:hAnsi="Times New Roman" w:cs="Times New Roman"/>
          <w:color w:val="060607"/>
          <w:spacing w:val="4"/>
          <w:szCs w:val="21"/>
          <w:shd w:val="clear" w:color="auto" w:fill="FFFFFF"/>
        </w:rPr>
      </w:pPr>
      <w:r>
        <w:rPr>
          <w:rFonts w:ascii="Times New Roman" w:hAnsi="Times New Roman" w:cs="Times New Roman"/>
          <w:color w:val="060607"/>
          <w:spacing w:val="4"/>
          <w:szCs w:val="21"/>
          <w:shd w:val="clear" w:color="auto" w:fill="FFFFFF"/>
        </w:rPr>
        <w:t xml:space="preserve">a) </w:t>
      </w:r>
      <w:r>
        <w:rPr>
          <w:rFonts w:ascii="Times New Roman" w:hAnsi="Times New Roman" w:cs="Times New Roman"/>
          <w:color w:val="060607"/>
          <w:spacing w:val="4"/>
          <w:szCs w:val="21"/>
          <w:shd w:val="clear" w:color="auto" w:fill="FFFFFF"/>
        </w:rPr>
        <w:t>码本后验概率学习</w:t>
      </w:r>
    </w:p>
    <w:p w14:paraId="0DDFCF34" w14:textId="77777777" w:rsidR="004C6905" w:rsidRDefault="00000000">
      <w:pPr>
        <w:widowControl/>
        <w:spacing w:line="240" w:lineRule="atLeast"/>
        <w:ind w:firstLineChars="200" w:firstLine="428"/>
        <w:rPr>
          <w:rFonts w:ascii="Times New Roman" w:hAnsi="Times New Roman" w:cs="Times New Roman"/>
          <w:color w:val="060607"/>
          <w:spacing w:val="4"/>
          <w:szCs w:val="21"/>
          <w:shd w:val="clear" w:color="auto" w:fill="FFFFFF"/>
        </w:rPr>
      </w:pPr>
      <w:r>
        <w:rPr>
          <w:rFonts w:ascii="Times New Roman" w:hAnsi="Times New Roman" w:cs="Times New Roman" w:hint="eastAsia"/>
          <w:color w:val="060607"/>
          <w:spacing w:val="4"/>
          <w:szCs w:val="21"/>
          <w:shd w:val="clear" w:color="auto" w:fill="FFFFFF"/>
        </w:rPr>
        <w:t>首先</w:t>
      </w:r>
      <w:r>
        <w:rPr>
          <w:rFonts w:ascii="Times New Roman" w:hAnsi="Times New Roman" w:cs="Times New Roman"/>
          <w:color w:val="060607"/>
          <w:spacing w:val="4"/>
          <w:szCs w:val="21"/>
          <w:shd w:val="clear" w:color="auto" w:fill="FFFFFF"/>
        </w:rPr>
        <w:t>，利用上文中训练过的编码器对离散输入序列进行推理，以获得对应的</w:t>
      </w:r>
      <w:r>
        <w:rPr>
          <w:rFonts w:ascii="Times New Roman" w:hAnsi="Times New Roman" w:cs="Times New Roman"/>
          <w:i/>
          <w:color w:val="060607"/>
          <w:spacing w:val="4"/>
          <w:szCs w:val="21"/>
          <w:shd w:val="clear" w:color="auto" w:fill="FFFFFF"/>
        </w:rPr>
        <w:t>m</w:t>
      </w:r>
      <w:proofErr w:type="gramStart"/>
      <w:r>
        <w:rPr>
          <w:rFonts w:ascii="Times New Roman" w:hAnsi="Times New Roman" w:cs="Times New Roman"/>
          <w:color w:val="060607"/>
          <w:spacing w:val="4"/>
          <w:szCs w:val="21"/>
          <w:shd w:val="clear" w:color="auto" w:fill="FFFFFF"/>
        </w:rPr>
        <w:t>个</w:t>
      </w:r>
      <w:proofErr w:type="gramEnd"/>
      <w:r>
        <w:rPr>
          <w:rFonts w:ascii="Times New Roman" w:hAnsi="Times New Roman" w:cs="Times New Roman"/>
          <w:color w:val="060607"/>
          <w:spacing w:val="4"/>
          <w:szCs w:val="21"/>
          <w:shd w:val="clear" w:color="auto" w:fill="FFFFFF"/>
        </w:rPr>
        <w:t>离散码本编码序列</w:t>
      </w:r>
      <m:oMath>
        <m:sSub>
          <m:sSubPr>
            <m:ctrlPr>
              <w:rPr>
                <w:rFonts w:ascii="Cambria Math" w:hAnsi="Cambria Math" w:cs="Times New Roman"/>
                <w:i/>
                <w:szCs w:val="21"/>
              </w:rPr>
            </m:ctrlPr>
          </m:sSubPr>
          <m:e>
            <m:r>
              <w:rPr>
                <w:rFonts w:ascii="Cambria Math" w:hAnsi="Cambria Math" w:cs="Times New Roman"/>
                <w:szCs w:val="21"/>
              </w:rPr>
              <m:t>z</m:t>
            </m:r>
          </m:e>
          <m:sub>
            <m:r>
              <w:rPr>
                <w:rFonts w:ascii="Cambria Math" w:hAnsi="Cambria Math" w:cs="Times New Roman"/>
                <w:szCs w:val="21"/>
              </w:rPr>
              <m:t>i</m:t>
            </m:r>
          </m:sub>
        </m:sSub>
      </m:oMath>
      <w:r>
        <w:rPr>
          <w:rFonts w:ascii="Times New Roman" w:hAnsi="Times New Roman" w:cs="Times New Roman"/>
          <w:color w:val="060607"/>
          <w:spacing w:val="4"/>
          <w:szCs w:val="21"/>
          <w:shd w:val="clear" w:color="auto" w:fill="FFFFFF"/>
        </w:rPr>
        <w:t>。随后，部署与之对应的</w:t>
      </w:r>
      <w:r>
        <w:rPr>
          <w:rFonts w:ascii="Times New Roman" w:hAnsi="Times New Roman" w:cs="Times New Roman"/>
          <w:i/>
          <w:color w:val="060607"/>
          <w:spacing w:val="4"/>
          <w:szCs w:val="21"/>
          <w:shd w:val="clear" w:color="auto" w:fill="FFFFFF"/>
        </w:rPr>
        <w:t>m</w:t>
      </w:r>
      <w:proofErr w:type="gramStart"/>
      <w:r>
        <w:rPr>
          <w:rFonts w:ascii="Times New Roman" w:hAnsi="Times New Roman" w:cs="Times New Roman"/>
          <w:color w:val="060607"/>
          <w:spacing w:val="4"/>
          <w:szCs w:val="21"/>
          <w:shd w:val="clear" w:color="auto" w:fill="FFFFFF"/>
        </w:rPr>
        <w:t>个</w:t>
      </w:r>
      <w:proofErr w:type="gramEnd"/>
      <w:r>
        <w:rPr>
          <w:rFonts w:ascii="Times New Roman" w:hAnsi="Times New Roman" w:cs="Times New Roman"/>
          <w:color w:val="060607"/>
          <w:spacing w:val="4"/>
          <w:szCs w:val="21"/>
          <w:shd w:val="clear" w:color="auto" w:fill="FFFFFF"/>
        </w:rPr>
        <w:t>BERT</w:t>
      </w:r>
      <w:r>
        <w:rPr>
          <w:rFonts w:ascii="Times New Roman" w:hAnsi="Times New Roman" w:cs="Times New Roman"/>
          <w:color w:val="060607"/>
          <w:spacing w:val="4"/>
          <w:szCs w:val="21"/>
          <w:shd w:val="clear" w:color="auto" w:fill="FFFFFF"/>
        </w:rPr>
        <w:t>模型作为后验学习，这些模型被训练来学习编码序列的码本分布概率，见图</w:t>
      </w:r>
      <w:r>
        <w:rPr>
          <w:rFonts w:ascii="Times New Roman" w:hAnsi="Times New Roman" w:cs="Times New Roman"/>
          <w:color w:val="060607"/>
          <w:spacing w:val="4"/>
          <w:szCs w:val="21"/>
          <w:shd w:val="clear" w:color="auto" w:fill="FFFFFF"/>
        </w:rPr>
        <w:t>1</w:t>
      </w:r>
      <w:r>
        <w:rPr>
          <w:rFonts w:ascii="Times New Roman" w:hAnsi="Times New Roman" w:cs="Times New Roman"/>
          <w:color w:val="060607"/>
          <w:spacing w:val="4"/>
          <w:szCs w:val="21"/>
          <w:shd w:val="clear" w:color="auto" w:fill="FFFFFF"/>
        </w:rPr>
        <w:t>下半部分。具体而言，每个码本编码序列</w:t>
      </w:r>
      <m:oMath>
        <m:sSub>
          <m:sSubPr>
            <m:ctrlPr>
              <w:rPr>
                <w:rFonts w:ascii="Cambria Math" w:hAnsi="Cambria Math" w:cs="Times New Roman"/>
                <w:i/>
                <w:szCs w:val="21"/>
              </w:rPr>
            </m:ctrlPr>
          </m:sSubPr>
          <m:e>
            <m:r>
              <w:rPr>
                <w:rFonts w:ascii="Cambria Math" w:hAnsi="Cambria Math" w:cs="Times New Roman"/>
                <w:szCs w:val="21"/>
              </w:rPr>
              <m:t>z</m:t>
            </m:r>
          </m:e>
          <m:sub>
            <m:r>
              <w:rPr>
                <w:rFonts w:ascii="Cambria Math" w:hAnsi="Cambria Math" w:cs="Times New Roman"/>
                <w:szCs w:val="21"/>
              </w:rPr>
              <m:t>i</m:t>
            </m:r>
          </m:sub>
        </m:sSub>
      </m:oMath>
      <w:r>
        <w:rPr>
          <w:rFonts w:ascii="Times New Roman" w:hAnsi="Times New Roman" w:cs="Times New Roman"/>
          <w:color w:val="060607"/>
          <w:spacing w:val="4"/>
          <w:szCs w:val="21"/>
          <w:shd w:val="clear" w:color="auto" w:fill="FFFFFF"/>
        </w:rPr>
        <w:t>的概率分布</w:t>
      </w:r>
      <m:oMath>
        <m:r>
          <w:rPr>
            <w:rFonts w:ascii="Cambria Math" w:hAnsi="Cambria Math" w:cs="Times New Roman"/>
            <w:shd w:val="clear" w:color="auto" w:fill="FFFFFF"/>
          </w:rPr>
          <m:t>p(</m:t>
        </m:r>
        <m:sSub>
          <m:sSubPr>
            <m:ctrlPr>
              <w:rPr>
                <w:rFonts w:ascii="Cambria Math" w:hAnsi="Cambria Math" w:cs="Times New Roman"/>
                <w:i/>
                <w:shd w:val="clear" w:color="auto" w:fill="FFFFFF"/>
              </w:rPr>
            </m:ctrlPr>
          </m:sSubPr>
          <m:e>
            <m:r>
              <w:rPr>
                <w:rFonts w:ascii="Cambria Math" w:hAnsi="Cambria Math" w:cs="Times New Roman"/>
                <w:shd w:val="clear" w:color="auto" w:fill="FFFFFF"/>
              </w:rPr>
              <m:t>z</m:t>
            </m:r>
          </m:e>
          <m:sub>
            <m:r>
              <w:rPr>
                <w:rFonts w:ascii="Cambria Math" w:hAnsi="Cambria Math" w:cs="Times New Roman"/>
                <w:shd w:val="clear" w:color="auto" w:fill="FFFFFF"/>
              </w:rPr>
              <m:t>i</m:t>
            </m:r>
          </m:sub>
        </m:sSub>
        <m:r>
          <w:rPr>
            <w:rFonts w:ascii="Cambria Math" w:hAnsi="Cambria Math" w:cs="Times New Roman"/>
            <w:shd w:val="clear" w:color="auto" w:fill="FFFFFF"/>
          </w:rPr>
          <m:t>)</m:t>
        </m:r>
      </m:oMath>
      <w:r>
        <w:rPr>
          <w:rFonts w:ascii="Times New Roman" w:hAnsi="Times New Roman" w:cs="Times New Roman"/>
          <w:shd w:val="clear" w:color="auto" w:fill="FFFFFF"/>
        </w:rPr>
        <w:t>，</w:t>
      </w:r>
      <w:r>
        <w:rPr>
          <w:rFonts w:ascii="Times New Roman" w:hAnsi="Times New Roman" w:cs="Times New Roman"/>
          <w:color w:val="060607"/>
          <w:spacing w:val="4"/>
          <w:szCs w:val="21"/>
          <w:shd w:val="clear" w:color="auto" w:fill="FFFFFF"/>
        </w:rPr>
        <w:t>是通过将</w:t>
      </w:r>
      <w:r>
        <w:rPr>
          <w:rFonts w:ascii="Times New Roman" w:hAnsi="Times New Roman" w:cs="Times New Roman" w:hint="eastAsia"/>
          <w:color w:val="060607"/>
          <w:spacing w:val="4"/>
          <w:szCs w:val="21"/>
          <w:shd w:val="clear" w:color="auto" w:fill="FFFFFF"/>
        </w:rPr>
        <w:t>B</w:t>
      </w:r>
      <w:r>
        <w:rPr>
          <w:rFonts w:ascii="Times New Roman" w:hAnsi="Times New Roman" w:cs="Times New Roman"/>
          <w:color w:val="060607"/>
          <w:spacing w:val="4"/>
          <w:szCs w:val="21"/>
          <w:shd w:val="clear" w:color="auto" w:fill="FFFFFF"/>
        </w:rPr>
        <w:t>ERT</w:t>
      </w:r>
      <w:r>
        <w:rPr>
          <w:rFonts w:ascii="Times New Roman" w:hAnsi="Times New Roman" w:cs="Times New Roman"/>
          <w:color w:val="060607"/>
          <w:spacing w:val="4"/>
          <w:szCs w:val="21"/>
          <w:shd w:val="clear" w:color="auto" w:fill="FFFFFF"/>
        </w:rPr>
        <w:t>模型的输出应用</w:t>
      </w:r>
      <w:proofErr w:type="spellStart"/>
      <w:r>
        <w:rPr>
          <w:rFonts w:ascii="Times New Roman" w:hAnsi="Times New Roman" w:cs="Times New Roman"/>
          <w:color w:val="060607"/>
          <w:spacing w:val="4"/>
          <w:szCs w:val="21"/>
          <w:shd w:val="clear" w:color="auto" w:fill="FFFFFF"/>
        </w:rPr>
        <w:t>softmax</w:t>
      </w:r>
      <w:proofErr w:type="spellEnd"/>
      <w:r>
        <w:rPr>
          <w:rFonts w:ascii="Times New Roman" w:hAnsi="Times New Roman" w:cs="Times New Roman"/>
          <w:color w:val="060607"/>
          <w:spacing w:val="4"/>
          <w:szCs w:val="21"/>
          <w:shd w:val="clear" w:color="auto" w:fill="FFFFFF"/>
        </w:rPr>
        <w:t>函数：</w:t>
      </w:r>
    </w:p>
    <w:p w14:paraId="5E1CBBEE" w14:textId="77777777" w:rsidR="004C6905" w:rsidRDefault="00000000">
      <w:pPr>
        <w:widowControl/>
        <w:spacing w:line="240" w:lineRule="atLeast"/>
        <w:ind w:firstLineChars="200" w:firstLine="420"/>
        <w:jc w:val="right"/>
        <w:rPr>
          <w:rFonts w:ascii="Times New Roman" w:hAnsi="Times New Roman" w:cs="Times New Roman"/>
        </w:rPr>
      </w:pPr>
      <m:oMath>
        <m:r>
          <w:rPr>
            <w:rFonts w:ascii="Cambria Math" w:hAnsi="Cambria Math" w:cs="Times New Roman"/>
          </w:rPr>
          <m:t>p</m:t>
        </m:r>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z</m:t>
            </m:r>
          </m:e>
          <m:sub>
            <m:r>
              <w:rPr>
                <w:rFonts w:ascii="Cambria Math" w:hAnsi="Cambria Math" w:cs="Times New Roman"/>
              </w:rPr>
              <m:t>i</m:t>
            </m:r>
          </m:sub>
        </m:sSub>
        <m:r>
          <m:rPr>
            <m:sty m:val="p"/>
          </m:rPr>
          <w:rPr>
            <w:rFonts w:ascii="Cambria Math" w:hAnsi="Cambria Math" w:cs="Times New Roman"/>
          </w:rPr>
          <m:t>)=</m:t>
        </m:r>
        <m:r>
          <m:rPr>
            <m:nor/>
          </m:rPr>
          <w:rPr>
            <w:rFonts w:ascii="Times New Roman" w:hAnsi="Times New Roman" w:cs="Times New Roman"/>
          </w:rPr>
          <m:t>softmax</m:t>
        </m:r>
        <m:d>
          <m:dPr>
            <m:ctrlPr>
              <w:rPr>
                <w:rFonts w:ascii="Cambria Math" w:hAnsi="Cambria Math" w:cs="Times New Roman"/>
              </w:rPr>
            </m:ctrlPr>
          </m:dPr>
          <m:e>
            <m:r>
              <m:rPr>
                <m:nor/>
              </m:rPr>
              <w:rPr>
                <w:rFonts w:ascii="Times New Roman" w:hAnsi="Times New Roman" w:cs="Times New Roman"/>
              </w:rPr>
              <m:t>BERT</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z</m:t>
                    </m:r>
                  </m:e>
                  <m:sub>
                    <m:r>
                      <w:rPr>
                        <w:rFonts w:ascii="Cambria Math" w:hAnsi="Cambria Math" w:cs="Times New Roman"/>
                      </w:rPr>
                      <m:t>i</m:t>
                    </m:r>
                  </m:sub>
                </m:sSub>
              </m:e>
            </m:d>
          </m:e>
        </m:d>
      </m:oMath>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(8)</w:t>
      </w:r>
    </w:p>
    <w:p w14:paraId="0F628297" w14:textId="77777777" w:rsidR="004C6905" w:rsidRDefault="00000000">
      <w:pPr>
        <w:widowControl/>
        <w:spacing w:line="240" w:lineRule="atLeast"/>
        <w:ind w:firstLine="420"/>
        <w:rPr>
          <w:rFonts w:ascii="Times New Roman" w:hAnsi="Times New Roman" w:cs="Times New Roman"/>
          <w:color w:val="060607"/>
          <w:spacing w:val="4"/>
          <w:szCs w:val="21"/>
          <w:shd w:val="clear" w:color="auto" w:fill="FFFFFF"/>
        </w:rPr>
      </w:pPr>
      <w:r>
        <w:rPr>
          <w:rFonts w:ascii="Times New Roman" w:hAnsi="Times New Roman" w:cs="Times New Roman"/>
          <w:color w:val="060607"/>
          <w:spacing w:val="4"/>
          <w:szCs w:val="21"/>
          <w:shd w:val="clear" w:color="auto" w:fill="FFFFFF"/>
        </w:rPr>
        <w:t xml:space="preserve">b) </w:t>
      </w:r>
      <w:r>
        <w:rPr>
          <w:rFonts w:ascii="Times New Roman" w:hAnsi="Times New Roman" w:cs="Times New Roman"/>
          <w:color w:val="060607"/>
          <w:spacing w:val="4"/>
          <w:szCs w:val="21"/>
          <w:shd w:val="clear" w:color="auto" w:fill="FFFFFF"/>
        </w:rPr>
        <w:t>序列掩码</w:t>
      </w:r>
    </w:p>
    <w:p w14:paraId="51388843" w14:textId="77777777" w:rsidR="004C6905" w:rsidRDefault="00000000">
      <w:pPr>
        <w:widowControl/>
        <w:spacing w:line="240" w:lineRule="atLeast"/>
        <w:ind w:firstLineChars="200" w:firstLine="428"/>
        <w:rPr>
          <w:rFonts w:ascii="Times New Roman" w:hAnsi="Times New Roman" w:cs="Times New Roman"/>
          <w:color w:val="060607"/>
          <w:spacing w:val="4"/>
          <w:szCs w:val="21"/>
          <w:shd w:val="clear" w:color="auto" w:fill="FFFFFF"/>
        </w:rPr>
      </w:pPr>
      <w:r>
        <w:rPr>
          <w:rFonts w:ascii="Times New Roman" w:hAnsi="Times New Roman" w:cs="Times New Roman"/>
          <w:color w:val="060607"/>
          <w:spacing w:val="4"/>
          <w:szCs w:val="21"/>
          <w:shd w:val="clear" w:color="auto" w:fill="FFFFFF"/>
        </w:rPr>
        <w:t>此外，为了确保概率分布的后验采样能够适应多样化的任务场景，码本概率分布的学习过程需要对</w:t>
      </w:r>
      <w:r>
        <w:rPr>
          <w:rFonts w:ascii="Times New Roman" w:hAnsi="Times New Roman" w:cs="Times New Roman" w:hint="eastAsia"/>
          <w:color w:val="060607"/>
          <w:spacing w:val="4"/>
          <w:szCs w:val="21"/>
          <w:shd w:val="clear" w:color="auto" w:fill="FFFFFF"/>
        </w:rPr>
        <w:t>输入</w:t>
      </w:r>
      <w:r>
        <w:rPr>
          <w:rFonts w:ascii="Times New Roman" w:hAnsi="Times New Roman" w:cs="Times New Roman"/>
          <w:color w:val="060607"/>
          <w:spacing w:val="4"/>
          <w:szCs w:val="21"/>
          <w:shd w:val="clear" w:color="auto" w:fill="FFFFFF"/>
        </w:rPr>
        <w:t>数据进行一定的掩码</w:t>
      </w:r>
      <w:r>
        <w:rPr>
          <w:rFonts w:ascii="Times New Roman" w:hAnsi="Times New Roman" w:cs="Times New Roman" w:hint="eastAsia"/>
          <w:color w:val="060607"/>
          <w:spacing w:val="4"/>
          <w:szCs w:val="21"/>
          <w:shd w:val="clear" w:color="auto" w:fill="FFFFFF"/>
        </w:rPr>
        <w:t>。</w:t>
      </w:r>
      <w:r>
        <w:rPr>
          <w:rFonts w:ascii="Times New Roman" w:hAnsi="Times New Roman" w:cs="Times New Roman"/>
          <w:color w:val="060607"/>
          <w:spacing w:val="4"/>
          <w:szCs w:val="21"/>
          <w:shd w:val="clear" w:color="auto" w:fill="FFFFFF"/>
        </w:rPr>
        <w:t>本文采纳</w:t>
      </w:r>
      <w:r>
        <w:rPr>
          <w:rFonts w:ascii="Times New Roman" w:hAnsi="Times New Roman" w:cs="Times New Roman" w:hint="eastAsia"/>
          <w:color w:val="060607"/>
          <w:spacing w:val="4"/>
          <w:szCs w:val="21"/>
          <w:shd w:val="clear" w:color="auto" w:fill="FFFFFF"/>
        </w:rPr>
        <w:t>5</w:t>
      </w:r>
      <w:r>
        <w:rPr>
          <w:rFonts w:ascii="Times New Roman" w:hAnsi="Times New Roman" w:cs="Times New Roman" w:hint="eastAsia"/>
          <w:color w:val="060607"/>
          <w:spacing w:val="4"/>
          <w:szCs w:val="21"/>
          <w:shd w:val="clear" w:color="auto" w:fill="FFFFFF"/>
        </w:rPr>
        <w:t>种掩码策略</w:t>
      </w:r>
      <w:r>
        <w:rPr>
          <w:rFonts w:ascii="Times New Roman" w:hAnsi="Times New Roman" w:cs="Times New Roman"/>
          <w:color w:val="060607"/>
          <w:spacing w:val="4"/>
          <w:szCs w:val="21"/>
          <w:shd w:val="clear" w:color="auto" w:fill="FFFFFF"/>
        </w:rPr>
        <w:t>：无掩码、随机掩码、块掩码、滑动掩码和完全掩码，如图</w:t>
      </w:r>
      <w:r>
        <w:rPr>
          <w:rFonts w:ascii="Times New Roman" w:hAnsi="Times New Roman" w:cs="Times New Roman"/>
          <w:color w:val="060607"/>
          <w:spacing w:val="4"/>
          <w:szCs w:val="21"/>
          <w:shd w:val="clear" w:color="auto" w:fill="FFFFFF"/>
        </w:rPr>
        <w:t>2</w:t>
      </w:r>
      <w:r>
        <w:rPr>
          <w:rFonts w:ascii="Times New Roman" w:hAnsi="Times New Roman" w:cs="Times New Roman"/>
          <w:color w:val="060607"/>
          <w:spacing w:val="4"/>
          <w:szCs w:val="21"/>
          <w:shd w:val="clear" w:color="auto" w:fill="FFFFFF"/>
        </w:rPr>
        <w:t>所示。</w:t>
      </w:r>
      <w:r>
        <w:rPr>
          <w:rFonts w:ascii="Times New Roman" w:hAnsi="Times New Roman" w:cs="Times New Roman" w:hint="eastAsia"/>
          <w:color w:val="060607"/>
          <w:spacing w:val="4"/>
          <w:szCs w:val="21"/>
          <w:shd w:val="clear" w:color="auto" w:fill="FFFFFF"/>
        </w:rPr>
        <w:t>在</w:t>
      </w:r>
      <w:r>
        <w:rPr>
          <w:rFonts w:ascii="Times New Roman" w:hAnsi="Times New Roman" w:cs="Times New Roman"/>
          <w:color w:val="060607"/>
          <w:spacing w:val="4"/>
          <w:szCs w:val="21"/>
          <w:shd w:val="clear" w:color="auto" w:fill="FFFFFF"/>
        </w:rPr>
        <w:t>训练过程中对所有样本随机选择一种策略进行掩码。</w:t>
      </w:r>
    </w:p>
    <w:p w14:paraId="00D04F08" w14:textId="77777777" w:rsidR="004C6905" w:rsidRDefault="00000000">
      <w:pPr>
        <w:widowControl/>
        <w:spacing w:line="240" w:lineRule="atLeast"/>
        <w:jc w:val="center"/>
      </w:pPr>
      <w:r>
        <w:object w:dxaOrig="4037" w:dyaOrig="2280" w14:anchorId="2B123AEA">
          <v:shape id="_x0000_i1026" type="#_x0000_t75" style="width:201.95pt;height:113.85pt" o:ole="">
            <v:imagedata r:id="rId20" o:title=""/>
          </v:shape>
          <o:OLEObject Type="Embed" ProgID="Visio.Drawing.15" ShapeID="_x0000_i1026" DrawAspect="Content" ObjectID="_1824460151" r:id="rId21"/>
        </w:object>
      </w:r>
    </w:p>
    <w:p w14:paraId="52748D78" w14:textId="77777777" w:rsidR="004C6905" w:rsidRDefault="00000000">
      <w:pPr>
        <w:widowControl/>
        <w:spacing w:line="240" w:lineRule="atLeast"/>
        <w:jc w:val="center"/>
        <w:rPr>
          <w:rFonts w:ascii="Times New Roman" w:hAnsi="Times New Roman" w:cs="Times New Roman"/>
          <w:szCs w:val="21"/>
        </w:rPr>
      </w:pPr>
      <w:r>
        <w:rPr>
          <w:rFonts w:ascii="Times New Roman" w:hAnsi="Times New Roman" w:cs="Times New Roman"/>
          <w:szCs w:val="21"/>
        </w:rPr>
        <w:t>图</w:t>
      </w:r>
      <w:r>
        <w:rPr>
          <w:rFonts w:ascii="Times New Roman" w:hAnsi="Times New Roman" w:cs="Times New Roman"/>
          <w:szCs w:val="21"/>
        </w:rPr>
        <w:t xml:space="preserve">2 </w:t>
      </w:r>
      <w:r>
        <w:rPr>
          <w:rFonts w:ascii="Times New Roman" w:hAnsi="Times New Roman" w:cs="Times New Roman"/>
          <w:szCs w:val="21"/>
        </w:rPr>
        <w:t>掩码策略示意图</w:t>
      </w:r>
    </w:p>
    <w:p w14:paraId="5C640AD6" w14:textId="77777777" w:rsidR="004C6905" w:rsidRDefault="00000000">
      <w:pPr>
        <w:widowControl/>
        <w:spacing w:line="240" w:lineRule="atLeast"/>
        <w:ind w:firstLineChars="200" w:firstLine="428"/>
        <w:rPr>
          <w:rFonts w:ascii="Times New Roman" w:hAnsi="Times New Roman" w:cs="Times New Roman"/>
          <w:color w:val="060607"/>
          <w:spacing w:val="4"/>
          <w:szCs w:val="21"/>
          <w:shd w:val="clear" w:color="auto" w:fill="FFFFFF"/>
        </w:rPr>
      </w:pPr>
      <w:r>
        <w:rPr>
          <w:rFonts w:ascii="Times New Roman" w:hAnsi="Times New Roman" w:cs="Times New Roman"/>
          <w:color w:val="060607"/>
          <w:spacing w:val="4"/>
          <w:szCs w:val="21"/>
          <w:shd w:val="clear" w:color="auto" w:fill="FFFFFF"/>
        </w:rPr>
        <w:t>其中，无掩码是将离散序列直接进行编解码，通过最小化重构误差学习有效的特征提取能力。随机掩码通过随机选择一定比例的数据进行遮盖，有效模拟了数据缺失情况和不同分辨率的数据处理。块掩码则覆盖了序列尾部的固定长度数据，通过调整覆盖长度来适应不同输出长度的预测需求。滑动掩码通过设定步长，规律性地覆盖序列中的一部分数据，有助于整合时间序列中的非连续信息，如不同周期的数据，从而提升模型的表现力。完全掩码则对整个输入序列进行遮盖，或者随机输入任意序列，促使模型重建整个序列，适用于异常检测等场景。通过这些掩码策略的实施，提高了后验概率模块适应多任务场景的泛化能力和实用性。</w:t>
      </w:r>
    </w:p>
    <w:p w14:paraId="05009BAC" w14:textId="77777777" w:rsidR="004C6905" w:rsidRDefault="00000000">
      <w:pPr>
        <w:widowControl/>
        <w:spacing w:line="240" w:lineRule="atLeast"/>
        <w:rPr>
          <w:rFonts w:ascii="Times New Roman" w:hAnsi="Times New Roman" w:cs="Times New Roman"/>
          <w:color w:val="060607"/>
          <w:spacing w:val="4"/>
          <w:szCs w:val="21"/>
          <w:shd w:val="clear" w:color="auto" w:fill="FFFFFF"/>
        </w:rPr>
      </w:pPr>
      <w:r>
        <w:rPr>
          <w:rFonts w:ascii="Times New Roman" w:hAnsi="Times New Roman" w:cs="Times New Roman"/>
          <w:color w:val="060607"/>
          <w:spacing w:val="4"/>
          <w:szCs w:val="21"/>
          <w:shd w:val="clear" w:color="auto" w:fill="FFFFFF"/>
        </w:rPr>
        <w:t>c</w:t>
      </w:r>
      <w:r>
        <w:rPr>
          <w:rFonts w:ascii="Times New Roman" w:hAnsi="Times New Roman" w:cs="Times New Roman" w:hint="eastAsia"/>
          <w:color w:val="060607"/>
          <w:spacing w:val="4"/>
          <w:szCs w:val="21"/>
          <w:shd w:val="clear" w:color="auto" w:fill="FFFFFF"/>
        </w:rPr>
        <w:t>）采样</w:t>
      </w:r>
      <w:r>
        <w:rPr>
          <w:rFonts w:ascii="Times New Roman" w:hAnsi="Times New Roman" w:cs="Times New Roman"/>
          <w:color w:val="060607"/>
          <w:spacing w:val="4"/>
          <w:szCs w:val="21"/>
          <w:shd w:val="clear" w:color="auto" w:fill="FFFFFF"/>
        </w:rPr>
        <w:t>生成</w:t>
      </w:r>
    </w:p>
    <w:p w14:paraId="0360C67E" w14:textId="77777777" w:rsidR="004C6905" w:rsidRDefault="00000000">
      <w:pPr>
        <w:widowControl/>
        <w:spacing w:line="240" w:lineRule="atLeast"/>
        <w:ind w:firstLineChars="200" w:firstLine="428"/>
        <w:rPr>
          <w:rFonts w:ascii="Times New Roman" w:hAnsi="Times New Roman" w:cs="Times New Roman"/>
          <w:color w:val="060607"/>
          <w:spacing w:val="4"/>
          <w:szCs w:val="21"/>
          <w:shd w:val="clear" w:color="auto" w:fill="FFFFFF"/>
        </w:rPr>
      </w:pPr>
      <w:r>
        <w:rPr>
          <w:rFonts w:ascii="Times New Roman" w:hAnsi="Times New Roman" w:cs="Times New Roman"/>
          <w:color w:val="060607"/>
          <w:spacing w:val="4"/>
          <w:szCs w:val="21"/>
          <w:shd w:val="clear" w:color="auto" w:fill="FFFFFF"/>
        </w:rPr>
        <w:t>基于上述掩码机制，输入序列</w:t>
      </w:r>
      <w:r>
        <w:rPr>
          <w:rFonts w:ascii="Times New Roman" w:hAnsi="Times New Roman" w:cs="Times New Roman"/>
          <w:i/>
          <w:color w:val="060607"/>
          <w:spacing w:val="4"/>
          <w:szCs w:val="21"/>
          <w:shd w:val="clear" w:color="auto" w:fill="FFFFFF"/>
        </w:rPr>
        <w:t>X</w:t>
      </w:r>
      <w:r>
        <w:rPr>
          <w:rFonts w:ascii="Times New Roman" w:hAnsi="Times New Roman" w:cs="Times New Roman"/>
          <w:color w:val="060607"/>
          <w:spacing w:val="4"/>
          <w:szCs w:val="21"/>
          <w:shd w:val="clear" w:color="auto" w:fill="FFFFFF"/>
        </w:rPr>
        <w:t>根据不同的掩码策略生成掩码序列</w:t>
      </w:r>
      <w:r>
        <w:rPr>
          <w:rFonts w:ascii="Times New Roman" w:hAnsi="Times New Roman" w:cs="Times New Roman"/>
          <w:i/>
          <w:color w:val="060607"/>
          <w:spacing w:val="4"/>
          <w:szCs w:val="21"/>
          <w:shd w:val="clear" w:color="auto" w:fill="FFFFFF"/>
        </w:rPr>
        <w:t>X`</w:t>
      </w:r>
      <w:r>
        <w:rPr>
          <w:rFonts w:ascii="Times New Roman" w:hAnsi="Times New Roman" w:cs="Times New Roman"/>
          <w:color w:val="060607"/>
          <w:spacing w:val="4"/>
          <w:shd w:val="clear" w:color="auto" w:fill="FFFFFF"/>
        </w:rPr>
        <w:t>：</w:t>
      </w:r>
    </w:p>
    <w:p w14:paraId="32AB7B4F" w14:textId="77777777" w:rsidR="004C6905" w:rsidRDefault="00000000">
      <w:pPr>
        <w:widowControl/>
        <w:spacing w:line="240" w:lineRule="atLeast"/>
        <w:ind w:firstLineChars="200" w:firstLine="420"/>
        <w:jc w:val="right"/>
        <w:rPr>
          <w:rFonts w:ascii="Times New Roman" w:hAnsi="Times New Roman" w:cs="Times New Roman"/>
          <w:i/>
          <w:color w:val="060607"/>
          <w:spacing w:val="4"/>
          <w:szCs w:val="21"/>
          <w:shd w:val="clear" w:color="auto" w:fill="FFFFFF"/>
        </w:rPr>
      </w:pPr>
      <m:oMath>
        <m:sSup>
          <m:sSupPr>
            <m:ctrlPr>
              <w:rPr>
                <w:rFonts w:ascii="Cambria Math" w:hAnsi="Cambria Math" w:cs="Times New Roman"/>
                <w:color w:val="060607"/>
                <w:spacing w:val="4"/>
                <w:szCs w:val="21"/>
                <w:shd w:val="clear" w:color="auto" w:fill="FFFFFF"/>
              </w:rPr>
            </m:ctrlPr>
          </m:sSupPr>
          <m:e>
            <m:r>
              <w:rPr>
                <w:rFonts w:ascii="Cambria Math" w:hAnsi="Cambria Math" w:cs="Times New Roman"/>
                <w:color w:val="060607"/>
                <w:spacing w:val="4"/>
                <w:szCs w:val="21"/>
                <w:shd w:val="clear" w:color="auto" w:fill="FFFFFF"/>
              </w:rPr>
              <m:t>X</m:t>
            </m:r>
          </m:e>
          <m:sup>
            <m:r>
              <w:rPr>
                <w:rFonts w:ascii="Cambria Math" w:hAnsi="Cambria Math" w:cs="Times New Roman"/>
                <w:color w:val="060607"/>
                <w:spacing w:val="4"/>
                <w:szCs w:val="21"/>
                <w:shd w:val="clear" w:color="auto" w:fill="FFFFFF"/>
              </w:rPr>
              <m:t>'</m:t>
            </m:r>
          </m:sup>
        </m:sSup>
        <m:r>
          <w:rPr>
            <w:rFonts w:ascii="Cambria Math" w:hAnsi="Cambria Math" w:cs="Times New Roman"/>
            <w:color w:val="060607"/>
            <w:spacing w:val="4"/>
            <w:szCs w:val="21"/>
            <w:shd w:val="clear" w:color="auto" w:fill="FFFFFF"/>
          </w:rPr>
          <m:t>=</m:t>
        </m:r>
        <m:r>
          <m:rPr>
            <m:nor/>
          </m:rPr>
          <w:rPr>
            <w:rFonts w:ascii="Times New Roman" w:hAnsi="Times New Roman" w:cs="Times New Roman"/>
            <w:color w:val="060607"/>
            <w:spacing w:val="4"/>
            <w:szCs w:val="21"/>
            <w:shd w:val="clear" w:color="auto" w:fill="FFFFFF"/>
          </w:rPr>
          <m:t>MASK</m:t>
        </m:r>
        <m:r>
          <w:rPr>
            <w:rFonts w:ascii="Cambria Math" w:hAnsi="Cambria Math" w:cs="Times New Roman"/>
            <w:color w:val="060607"/>
            <w:spacing w:val="4"/>
            <w:szCs w:val="21"/>
            <w:shd w:val="clear" w:color="auto" w:fill="FFFFFF"/>
          </w:rPr>
          <m:t>(X)</m:t>
        </m:r>
      </m:oMath>
      <w:r>
        <w:rPr>
          <w:rFonts w:ascii="Times New Roman" w:hAnsi="Times New Roman" w:cs="Times New Roman"/>
          <w:i/>
          <w:color w:val="060607"/>
          <w:spacing w:val="4"/>
          <w:szCs w:val="21"/>
          <w:shd w:val="clear" w:color="auto" w:fill="FFFFFF"/>
        </w:rPr>
        <w:tab/>
      </w:r>
      <w:r>
        <w:rPr>
          <w:rFonts w:ascii="Times New Roman" w:hAnsi="Times New Roman" w:cs="Times New Roman"/>
          <w:i/>
          <w:color w:val="060607"/>
          <w:spacing w:val="4"/>
          <w:szCs w:val="21"/>
          <w:shd w:val="clear" w:color="auto" w:fill="FFFFFF"/>
        </w:rPr>
        <w:tab/>
      </w:r>
      <w:r>
        <w:rPr>
          <w:rFonts w:ascii="Times New Roman" w:hAnsi="Times New Roman" w:cs="Times New Roman"/>
          <w:i/>
          <w:color w:val="060607"/>
          <w:spacing w:val="4"/>
          <w:szCs w:val="21"/>
          <w:shd w:val="clear" w:color="auto" w:fill="FFFFFF"/>
        </w:rPr>
        <w:tab/>
      </w:r>
      <w:r>
        <w:rPr>
          <w:rFonts w:ascii="Times New Roman" w:hAnsi="Times New Roman" w:cs="Times New Roman"/>
          <w:color w:val="060607"/>
          <w:spacing w:val="4"/>
          <w:szCs w:val="21"/>
          <w:shd w:val="clear" w:color="auto" w:fill="FFFFFF"/>
        </w:rPr>
        <w:t>(9)</w:t>
      </w:r>
    </w:p>
    <w:p w14:paraId="77A64DA1" w14:textId="77777777" w:rsidR="004C6905" w:rsidRDefault="00000000">
      <w:pPr>
        <w:widowControl/>
        <w:spacing w:line="240" w:lineRule="atLeast"/>
        <w:ind w:firstLineChars="200" w:firstLine="428"/>
        <w:rPr>
          <w:rFonts w:ascii="Times New Roman" w:hAnsi="Times New Roman" w:cs="Times New Roman"/>
          <w:color w:val="060607"/>
          <w:spacing w:val="4"/>
          <w:shd w:val="clear" w:color="auto" w:fill="FFFFFF"/>
        </w:rPr>
      </w:pPr>
      <w:r>
        <w:rPr>
          <w:rFonts w:ascii="Times New Roman" w:hAnsi="Times New Roman" w:cs="Times New Roman"/>
          <w:color w:val="060607"/>
          <w:spacing w:val="4"/>
          <w:shd w:val="clear" w:color="auto" w:fill="FFFFFF"/>
        </w:rPr>
        <w:t>随后，我们将</w:t>
      </w:r>
      <w:r>
        <w:rPr>
          <w:rFonts w:ascii="Times New Roman" w:hAnsi="Times New Roman" w:cs="Times New Roman"/>
          <w:i/>
          <w:color w:val="060607"/>
          <w:spacing w:val="4"/>
          <w:szCs w:val="21"/>
          <w:shd w:val="clear" w:color="auto" w:fill="FFFFFF"/>
        </w:rPr>
        <w:t>X`</w:t>
      </w:r>
      <w:r>
        <w:rPr>
          <w:rFonts w:ascii="Times New Roman" w:hAnsi="Times New Roman" w:cs="Times New Roman"/>
          <w:color w:val="060607"/>
          <w:spacing w:val="4"/>
          <w:shd w:val="clear" w:color="auto" w:fill="FFFFFF"/>
        </w:rPr>
        <w:t>送入编码器，并</w:t>
      </w:r>
      <w:r>
        <w:rPr>
          <w:rFonts w:ascii="Times New Roman" w:hAnsi="Times New Roman" w:cs="Times New Roman" w:hint="eastAsia"/>
          <w:color w:val="060607"/>
          <w:spacing w:val="4"/>
          <w:shd w:val="clear" w:color="auto" w:fill="FFFFFF"/>
        </w:rPr>
        <w:t>基于公式（</w:t>
      </w:r>
      <w:r>
        <w:rPr>
          <w:rFonts w:ascii="Times New Roman" w:hAnsi="Times New Roman" w:cs="Times New Roman" w:hint="eastAsia"/>
          <w:color w:val="060607"/>
          <w:spacing w:val="4"/>
          <w:shd w:val="clear" w:color="auto" w:fill="FFFFFF"/>
        </w:rPr>
        <w:t>1</w:t>
      </w:r>
      <w:r>
        <w:rPr>
          <w:rFonts w:ascii="Times New Roman" w:hAnsi="Times New Roman" w:cs="Times New Roman" w:hint="eastAsia"/>
          <w:color w:val="060607"/>
          <w:spacing w:val="4"/>
          <w:shd w:val="clear" w:color="auto" w:fill="FFFFFF"/>
        </w:rPr>
        <w:t>）</w:t>
      </w:r>
      <w:r>
        <w:rPr>
          <w:rFonts w:ascii="Times New Roman" w:hAnsi="Times New Roman" w:cs="Times New Roman"/>
          <w:color w:val="060607"/>
          <w:spacing w:val="4"/>
          <w:shd w:val="clear" w:color="auto" w:fill="FFFFFF"/>
        </w:rPr>
        <w:t>将通过矢量化</w:t>
      </w:r>
      <w:r>
        <w:rPr>
          <w:rFonts w:ascii="Times New Roman" w:hAnsi="Times New Roman" w:cs="Times New Roman"/>
          <w:color w:val="060607"/>
          <w:spacing w:val="4"/>
          <w:shd w:val="clear" w:color="auto" w:fill="FFFFFF"/>
        </w:rPr>
        <w:t>VQ</w:t>
      </w:r>
      <w:r>
        <w:rPr>
          <w:rFonts w:ascii="Times New Roman" w:hAnsi="Times New Roman" w:cs="Times New Roman"/>
          <w:color w:val="060607"/>
          <w:spacing w:val="4"/>
          <w:shd w:val="clear" w:color="auto" w:fill="FFFFFF"/>
        </w:rPr>
        <w:t>获取码本序列：</w:t>
      </w:r>
    </w:p>
    <w:p w14:paraId="41FD01B7" w14:textId="77777777" w:rsidR="004C6905" w:rsidRDefault="00000000">
      <w:pPr>
        <w:widowControl/>
        <w:spacing w:line="240" w:lineRule="atLeast"/>
        <w:ind w:firstLineChars="200" w:firstLine="420"/>
        <w:jc w:val="right"/>
        <w:rPr>
          <w:rFonts w:ascii="Times New Roman" w:hAnsi="Times New Roman" w:cs="Times New Roman"/>
          <w:color w:val="060607"/>
          <w:spacing w:val="4"/>
          <w:shd w:val="clear" w:color="auto" w:fill="FFFFFF"/>
        </w:rPr>
      </w:pPr>
      <m:oMathPara>
        <m:oMath>
          <m:sSub>
            <m:sSubPr>
              <m:ctrlPr>
                <w:rPr>
                  <w:rFonts w:ascii="Cambria Math" w:hAnsi="Cambria Math" w:cs="Times New Roman"/>
                  <w:color w:val="060607"/>
                  <w:spacing w:val="4"/>
                  <w:shd w:val="clear" w:color="auto" w:fill="FFFFFF"/>
                </w:rPr>
              </m:ctrlPr>
            </m:sSubPr>
            <m:e>
              <m:r>
                <w:rPr>
                  <w:rFonts w:ascii="Cambria Math" w:hAnsi="Cambria Math" w:cs="Times New Roman"/>
                  <w:color w:val="060607"/>
                  <w:spacing w:val="4"/>
                  <w:shd w:val="clear" w:color="auto" w:fill="FFFFFF"/>
                </w:rPr>
                <m:t>z</m:t>
              </m:r>
            </m:e>
            <m:sub>
              <m:r>
                <w:rPr>
                  <w:rFonts w:ascii="Cambria Math" w:hAnsi="Cambria Math" w:cs="Times New Roman"/>
                  <w:color w:val="060607"/>
                  <w:spacing w:val="4"/>
                  <w:shd w:val="clear" w:color="auto" w:fill="FFFFFF"/>
                </w:rPr>
                <m:t>e</m:t>
              </m:r>
            </m:sub>
          </m:sSub>
          <m:r>
            <w:rPr>
              <w:rFonts w:ascii="Cambria Math" w:hAnsi="Cambria Math" w:cs="Times New Roman"/>
              <w:color w:val="060607"/>
              <w:spacing w:val="4"/>
              <w:shd w:val="clear" w:color="auto" w:fill="FFFFFF"/>
            </w:rPr>
            <m:t>=</m:t>
          </m:r>
          <m:r>
            <m:rPr>
              <m:nor/>
            </m:rPr>
            <w:rPr>
              <w:rFonts w:ascii="Times New Roman" w:hAnsi="Times New Roman" w:cs="Times New Roman"/>
              <w:color w:val="060607"/>
              <w:spacing w:val="4"/>
              <w:shd w:val="clear" w:color="auto" w:fill="FFFFFF"/>
            </w:rPr>
            <m:t>Encoder</m:t>
          </m:r>
          <m:r>
            <w:rPr>
              <w:rFonts w:ascii="Cambria Math" w:hAnsi="Cambria Math" w:cs="Times New Roman"/>
              <w:color w:val="060607"/>
              <w:spacing w:val="4"/>
              <w:shd w:val="clear" w:color="auto" w:fill="FFFFFF"/>
            </w:rPr>
            <m:t>(X)</m:t>
          </m:r>
        </m:oMath>
      </m:oMathPara>
    </w:p>
    <w:p w14:paraId="2237966F" w14:textId="77777777" w:rsidR="004C6905" w:rsidRDefault="00000000">
      <w:pPr>
        <w:widowControl/>
        <w:spacing w:line="240" w:lineRule="atLeast"/>
        <w:ind w:firstLineChars="200" w:firstLine="428"/>
        <w:rPr>
          <w:rFonts w:ascii="Times New Roman" w:hAnsi="Times New Roman" w:cs="Times New Roman"/>
          <w:color w:val="060607"/>
          <w:spacing w:val="4"/>
          <w:shd w:val="clear" w:color="auto" w:fill="FFFFFF"/>
        </w:rPr>
      </w:pPr>
      <w:r>
        <w:rPr>
          <w:rFonts w:ascii="Times New Roman" w:hAnsi="Times New Roman" w:cs="Times New Roman"/>
          <w:color w:val="060607"/>
          <w:spacing w:val="4"/>
          <w:shd w:val="clear" w:color="auto" w:fill="FFFFFF"/>
        </w:rPr>
        <w:t>然后，用公式（</w:t>
      </w:r>
      <w:r>
        <w:rPr>
          <w:rFonts w:ascii="Times New Roman" w:hAnsi="Times New Roman" w:cs="Times New Roman"/>
          <w:color w:val="060607"/>
          <w:spacing w:val="4"/>
          <w:shd w:val="clear" w:color="auto" w:fill="FFFFFF"/>
        </w:rPr>
        <w:t>4</w:t>
      </w:r>
      <w:r>
        <w:rPr>
          <w:rFonts w:ascii="Times New Roman" w:hAnsi="Times New Roman" w:cs="Times New Roman"/>
          <w:color w:val="060607"/>
          <w:spacing w:val="4"/>
          <w:shd w:val="clear" w:color="auto" w:fill="FFFFFF"/>
        </w:rPr>
        <w:t>）获取每个独立的码本：</w:t>
      </w:r>
    </w:p>
    <w:p w14:paraId="4992E8B4" w14:textId="77777777" w:rsidR="004C6905" w:rsidRDefault="00000000">
      <w:pPr>
        <w:widowControl/>
        <w:wordWrap w:val="0"/>
        <w:spacing w:line="240" w:lineRule="atLeast"/>
        <w:ind w:firstLineChars="200" w:firstLine="420"/>
        <w:jc w:val="right"/>
        <w:rPr>
          <w:rFonts w:ascii="Times New Roman" w:hAnsi="Times New Roman" w:cs="Times New Roman"/>
          <w:color w:val="060607"/>
          <w:spacing w:val="4"/>
          <w:shd w:val="clear" w:color="auto" w:fill="FFFFFF"/>
        </w:rPr>
      </w:pPr>
      <m:oMathPara>
        <m:oMath>
          <m:sSub>
            <m:sSubPr>
              <m:ctrlPr>
                <w:rPr>
                  <w:rFonts w:ascii="Cambria Math" w:hAnsi="Cambria Math" w:cs="Times New Roman"/>
                  <w:i/>
                  <w:szCs w:val="21"/>
                </w:rPr>
              </m:ctrlPr>
            </m:sSubPr>
            <m:e>
              <m:sSub>
                <m:sSubPr>
                  <m:ctrlPr>
                    <w:rPr>
                      <w:rFonts w:ascii="Cambria Math" w:hAnsi="Cambria Math" w:cs="Times New Roman"/>
                      <w:i/>
                      <w:szCs w:val="21"/>
                    </w:rPr>
                  </m:ctrlPr>
                </m:sSubPr>
                <m:e>
                  <m:r>
                    <w:rPr>
                      <w:rFonts w:ascii="Cambria Math" w:hAnsi="Cambria Math" w:cs="Times New Roman"/>
                      <w:szCs w:val="21"/>
                    </w:rPr>
                    <m:t>z</m:t>
                  </m:r>
                </m:e>
                <m:sub>
                  <m:r>
                    <w:rPr>
                      <w:rFonts w:ascii="Cambria Math" w:hAnsi="Cambria Math" w:cs="Times New Roman"/>
                      <w:szCs w:val="21"/>
                    </w:rPr>
                    <m:t>i</m:t>
                  </m:r>
                </m:sub>
              </m:sSub>
              <m:r>
                <w:rPr>
                  <w:rFonts w:ascii="Cambria Math" w:hAnsi="Cambria Math" w:cs="Times New Roman"/>
                  <w:szCs w:val="21"/>
                </w:rPr>
                <m:t>,z</m:t>
              </m:r>
            </m:e>
            <m:sub>
              <m:sSub>
                <m:sSubPr>
                  <m:ctrlPr>
                    <w:rPr>
                      <w:rFonts w:ascii="Cambria Math" w:hAnsi="Cambria Math" w:cs="Times New Roman"/>
                      <w:i/>
                      <w:szCs w:val="21"/>
                    </w:rPr>
                  </m:ctrlPr>
                </m:sSubPr>
                <m:e>
                  <m:r>
                    <w:rPr>
                      <w:rFonts w:ascii="Cambria Math" w:hAnsi="Cambria Math" w:cs="Times New Roman"/>
                      <w:szCs w:val="21"/>
                    </w:rPr>
                    <m:t>q</m:t>
                  </m:r>
                </m:e>
                <m:sub>
                  <m:r>
                    <w:rPr>
                      <w:rFonts w:ascii="Cambria Math" w:hAnsi="Cambria Math" w:cs="Times New Roman"/>
                      <w:szCs w:val="21"/>
                    </w:rPr>
                    <m:t>i</m:t>
                  </m:r>
                </m:sub>
              </m:sSub>
            </m:sub>
          </m:sSub>
          <m:r>
            <w:rPr>
              <w:rFonts w:ascii="Cambria Math" w:hAnsi="Cambria Math" w:cs="Times New Roman"/>
              <w:szCs w:val="21"/>
            </w:rPr>
            <m:t>=V</m:t>
          </m:r>
          <m:sSub>
            <m:sSubPr>
              <m:ctrlPr>
                <w:rPr>
                  <w:rFonts w:ascii="Cambria Math" w:hAnsi="Cambria Math" w:cs="Times New Roman"/>
                  <w:i/>
                  <w:szCs w:val="21"/>
                </w:rPr>
              </m:ctrlPr>
            </m:sSubPr>
            <m:e>
              <m:r>
                <w:rPr>
                  <w:rFonts w:ascii="Cambria Math" w:hAnsi="Cambria Math" w:cs="Times New Roman"/>
                  <w:szCs w:val="21"/>
                </w:rPr>
                <m:t>Q</m:t>
              </m:r>
            </m:e>
            <m:sub>
              <m:r>
                <w:rPr>
                  <w:rFonts w:ascii="Cambria Math" w:hAnsi="Cambria Math" w:cs="Times New Roman"/>
                  <w:szCs w:val="21"/>
                </w:rPr>
                <m:t>i</m:t>
              </m:r>
            </m:sub>
          </m:sSub>
          <m:r>
            <w:rPr>
              <w:rFonts w:ascii="Cambria Math" w:hAnsi="Cambria Math" w:cs="Times New Roman"/>
              <w:szCs w:val="21"/>
            </w:rPr>
            <m:t>(</m:t>
          </m:r>
          <m:sSub>
            <m:sSubPr>
              <m:ctrlPr>
                <w:rPr>
                  <w:rFonts w:ascii="Cambria Math" w:hAnsi="Cambria Math" w:cs="Times New Roman"/>
                  <w:i/>
                  <w:szCs w:val="21"/>
                </w:rPr>
              </m:ctrlPr>
            </m:sSubPr>
            <m:e>
              <m:r>
                <w:rPr>
                  <w:rFonts w:ascii="Cambria Math" w:hAnsi="Cambria Math" w:cs="Times New Roman"/>
                  <w:szCs w:val="21"/>
                </w:rPr>
                <m:t>z</m:t>
              </m:r>
            </m:e>
            <m:sub>
              <m:r>
                <w:rPr>
                  <w:rFonts w:ascii="Cambria Math" w:hAnsi="Cambria Math" w:cs="Times New Roman"/>
                  <w:szCs w:val="21"/>
                </w:rPr>
                <m:t>e</m:t>
              </m:r>
            </m:sub>
          </m:sSub>
          <m:r>
            <w:rPr>
              <w:rFonts w:ascii="Cambria Math" w:hAnsi="Cambria Math" w:cs="Times New Roman"/>
              <w:szCs w:val="21"/>
            </w:rPr>
            <m:t>,</m:t>
          </m:r>
          <m:sSub>
            <m:sSubPr>
              <m:ctrlPr>
                <w:rPr>
                  <w:rFonts w:ascii="Cambria Math" w:hAnsi="Cambria Math" w:cs="Times New Roman"/>
                  <w:i/>
                  <w:szCs w:val="21"/>
                </w:rPr>
              </m:ctrlPr>
            </m:sSubPr>
            <m:e>
              <m:r>
                <m:rPr>
                  <m:nor/>
                </m:rPr>
                <w:rPr>
                  <w:rFonts w:ascii="Times New Roman" w:hAnsi="Times New Roman" w:cs="Times New Roman"/>
                  <w:i/>
                  <w:szCs w:val="21"/>
                </w:rPr>
                <m:t>codebook</m:t>
              </m:r>
            </m:e>
            <m:sub>
              <m:r>
                <w:rPr>
                  <w:rFonts w:ascii="Cambria Math" w:hAnsi="Cambria Math" w:cs="Times New Roman"/>
                  <w:szCs w:val="21"/>
                </w:rPr>
                <m:t>i</m:t>
              </m:r>
            </m:sub>
          </m:sSub>
          <m:r>
            <w:rPr>
              <w:rFonts w:ascii="Cambria Math" w:hAnsi="Cambria Math" w:cs="Times New Roman"/>
              <w:szCs w:val="21"/>
            </w:rPr>
            <m:t>)</m:t>
          </m:r>
        </m:oMath>
      </m:oMathPara>
    </w:p>
    <w:p w14:paraId="23F62D11" w14:textId="77777777" w:rsidR="004C6905" w:rsidRDefault="00000000">
      <w:pPr>
        <w:widowControl/>
        <w:spacing w:line="240" w:lineRule="atLeast"/>
        <w:ind w:firstLineChars="200" w:firstLine="428"/>
        <w:rPr>
          <w:rFonts w:ascii="Times New Roman" w:hAnsi="Times New Roman" w:cs="Times New Roman"/>
          <w:color w:val="060607"/>
          <w:spacing w:val="4"/>
          <w:shd w:val="clear" w:color="auto" w:fill="FFFFFF"/>
        </w:rPr>
      </w:pPr>
      <w:r>
        <w:rPr>
          <w:rFonts w:ascii="Times New Roman" w:hAnsi="Times New Roman" w:cs="Times New Roman"/>
          <w:color w:val="060607"/>
          <w:spacing w:val="4"/>
          <w:shd w:val="clear" w:color="auto" w:fill="FFFFFF"/>
        </w:rPr>
        <w:t>基于码本，我们推理其概率</w:t>
      </w:r>
      <w:r>
        <w:rPr>
          <w:rFonts w:ascii="Times New Roman" w:hAnsi="Times New Roman" w:cs="Times New Roman" w:hint="eastAsia"/>
          <w:color w:val="060607"/>
          <w:spacing w:val="4"/>
          <w:shd w:val="clear" w:color="auto" w:fill="FFFFFF"/>
        </w:rPr>
        <w:t>分布</w:t>
      </w:r>
      <w:r>
        <w:rPr>
          <w:rFonts w:ascii="Times New Roman" w:hAnsi="Times New Roman" w:cs="Times New Roman"/>
          <w:color w:val="060607"/>
          <w:spacing w:val="4"/>
          <w:shd w:val="clear" w:color="auto" w:fill="FFFFFF"/>
        </w:rPr>
        <w:t>。具体来说，编码器输出的码本预测概率是基于输入序列的中间表示</w:t>
      </w:r>
      <m:oMath>
        <m:sSub>
          <m:sSubPr>
            <m:ctrlPr>
              <w:rPr>
                <w:rFonts w:ascii="Cambria Math" w:hAnsi="Cambria Math" w:cs="Times New Roman"/>
                <w:i/>
                <w:szCs w:val="21"/>
              </w:rPr>
            </m:ctrlPr>
          </m:sSubPr>
          <m:e>
            <m:r>
              <w:rPr>
                <w:rFonts w:ascii="Cambria Math" w:hAnsi="Cambria Math" w:cs="Times New Roman"/>
                <w:szCs w:val="21"/>
              </w:rPr>
              <m:t>z</m:t>
            </m:r>
          </m:e>
          <m:sub>
            <m:r>
              <w:rPr>
                <w:rFonts w:ascii="Cambria Math" w:hAnsi="Cambria Math" w:cs="Times New Roman"/>
                <w:szCs w:val="21"/>
              </w:rPr>
              <m:t>i</m:t>
            </m:r>
          </m:sub>
        </m:sSub>
      </m:oMath>
      <w:r>
        <w:rPr>
          <w:rFonts w:ascii="Times New Roman" w:hAnsi="Times New Roman" w:cs="Times New Roman"/>
          <w:color w:val="060607"/>
          <w:spacing w:val="4"/>
          <w:shd w:val="clear" w:color="auto" w:fill="FFFFFF"/>
        </w:rPr>
        <w:t>进行计算的，即公式（</w:t>
      </w:r>
      <w:r>
        <w:rPr>
          <w:rFonts w:ascii="Times New Roman" w:hAnsi="Times New Roman" w:cs="Times New Roman" w:hint="eastAsia"/>
          <w:color w:val="060607"/>
          <w:spacing w:val="4"/>
          <w:shd w:val="clear" w:color="auto" w:fill="FFFFFF"/>
        </w:rPr>
        <w:t>8</w:t>
      </w:r>
      <w:r>
        <w:rPr>
          <w:rFonts w:ascii="Times New Roman" w:hAnsi="Times New Roman" w:cs="Times New Roman"/>
          <w:color w:val="060607"/>
          <w:spacing w:val="4"/>
          <w:shd w:val="clear" w:color="auto" w:fill="FFFFFF"/>
        </w:rPr>
        <w:t>）：</w:t>
      </w:r>
    </w:p>
    <w:p w14:paraId="362B9954" w14:textId="77777777" w:rsidR="004C6905" w:rsidRDefault="00000000">
      <w:pPr>
        <w:widowControl/>
        <w:spacing w:line="240" w:lineRule="atLeast"/>
        <w:ind w:firstLineChars="200" w:firstLine="420"/>
        <w:jc w:val="right"/>
        <w:rPr>
          <w:rFonts w:ascii="Times New Roman" w:hAnsi="Times New Roman" w:cs="Times New Roman"/>
          <w:color w:val="060607"/>
          <w:spacing w:val="4"/>
          <w:szCs w:val="21"/>
          <w:shd w:val="clear" w:color="auto" w:fill="FFFFFF"/>
        </w:rPr>
      </w:pPr>
      <m:oMathPara>
        <m:oMath>
          <m:r>
            <w:rPr>
              <w:rFonts w:ascii="Cambria Math" w:hAnsi="Cambria Math" w:cs="Times New Roman"/>
            </w:rPr>
            <m:t>p</m:t>
          </m:r>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z</m:t>
              </m:r>
            </m:e>
            <m:sub>
              <m:r>
                <w:rPr>
                  <w:rFonts w:ascii="Cambria Math" w:hAnsi="Cambria Math" w:cs="Times New Roman"/>
                </w:rPr>
                <m:t>i</m:t>
              </m:r>
            </m:sub>
          </m:sSub>
          <m:r>
            <m:rPr>
              <m:sty m:val="p"/>
            </m:rPr>
            <w:rPr>
              <w:rFonts w:ascii="Cambria Math" w:hAnsi="Cambria Math" w:cs="Times New Roman"/>
            </w:rPr>
            <m:t>)=</m:t>
          </m:r>
          <m:r>
            <m:rPr>
              <m:nor/>
            </m:rPr>
            <w:rPr>
              <w:rFonts w:ascii="Times New Roman" w:hAnsi="Times New Roman" w:cs="Times New Roman"/>
            </w:rPr>
            <m:t>softmax</m:t>
          </m:r>
          <m:d>
            <m:dPr>
              <m:ctrlPr>
                <w:rPr>
                  <w:rFonts w:ascii="Cambria Math" w:hAnsi="Cambria Math" w:cs="Times New Roman"/>
                </w:rPr>
              </m:ctrlPr>
            </m:dPr>
            <m:e>
              <m:r>
                <m:rPr>
                  <m:nor/>
                </m:rPr>
                <w:rPr>
                  <w:rFonts w:ascii="Times New Roman" w:hAnsi="Times New Roman" w:cs="Times New Roman"/>
                </w:rPr>
                <m:t>BERT</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z</m:t>
                      </m:r>
                    </m:e>
                    <m:sub>
                      <m:r>
                        <w:rPr>
                          <w:rFonts w:ascii="Cambria Math" w:hAnsi="Cambria Math" w:cs="Times New Roman"/>
                        </w:rPr>
                        <m:t>i</m:t>
                      </m:r>
                    </m:sub>
                  </m:sSub>
                </m:e>
              </m:d>
            </m:e>
          </m:d>
        </m:oMath>
      </m:oMathPara>
    </w:p>
    <w:p w14:paraId="41A5EF2D" w14:textId="77777777" w:rsidR="004C6905" w:rsidRDefault="00000000">
      <w:pPr>
        <w:widowControl/>
        <w:spacing w:line="240" w:lineRule="atLeast"/>
        <w:ind w:firstLineChars="200" w:firstLine="428"/>
        <w:rPr>
          <w:rFonts w:ascii="Times New Roman" w:hAnsi="Times New Roman" w:cs="Times New Roman"/>
          <w:color w:val="060607"/>
          <w:spacing w:val="4"/>
          <w:shd w:val="clear" w:color="auto" w:fill="FFFFFF"/>
        </w:rPr>
      </w:pPr>
      <w:r>
        <w:rPr>
          <w:rFonts w:ascii="Times New Roman" w:hAnsi="Times New Roman" w:cs="Times New Roman"/>
          <w:color w:val="060607"/>
          <w:spacing w:val="4"/>
          <w:shd w:val="clear" w:color="auto" w:fill="FFFFFF"/>
        </w:rPr>
        <w:t>最后，对概率进行采样得到采样的码本编码</w:t>
      </w:r>
      <m:oMath>
        <m:sSub>
          <m:sSubPr>
            <m:ctrlPr>
              <w:rPr>
                <w:rFonts w:ascii="Cambria Math" w:hAnsi="Cambria Math" w:cs="Times New Roman"/>
                <w:color w:val="060607"/>
                <w:spacing w:val="4"/>
                <w:shd w:val="clear" w:color="auto" w:fill="FFFFFF"/>
              </w:rPr>
            </m:ctrlPr>
          </m:sSubPr>
          <m:e>
            <m:acc>
              <m:accPr>
                <m:ctrlPr>
                  <w:rPr>
                    <w:rFonts w:ascii="Cambria Math" w:hAnsi="Cambria Math" w:cs="Times New Roman"/>
                    <w:color w:val="060607"/>
                    <w:spacing w:val="4"/>
                    <w:shd w:val="clear" w:color="auto" w:fill="FFFFFF"/>
                  </w:rPr>
                </m:ctrlPr>
              </m:accPr>
              <m:e>
                <m:r>
                  <w:rPr>
                    <w:rFonts w:ascii="Cambria Math" w:hAnsi="Cambria Math" w:cs="Times New Roman"/>
                    <w:color w:val="060607"/>
                    <w:spacing w:val="4"/>
                    <w:shd w:val="clear" w:color="auto" w:fill="FFFFFF"/>
                  </w:rPr>
                  <m:t>z</m:t>
                </m:r>
              </m:e>
            </m:acc>
          </m:e>
          <m:sub>
            <m:r>
              <w:rPr>
                <w:rFonts w:ascii="Cambria Math" w:hAnsi="Cambria Math" w:cs="Times New Roman"/>
                <w:color w:val="060607"/>
                <w:spacing w:val="4"/>
                <w:shd w:val="clear" w:color="auto" w:fill="FFFFFF"/>
              </w:rPr>
              <m:t>i</m:t>
            </m:r>
          </m:sub>
        </m:sSub>
      </m:oMath>
      <w:r>
        <w:rPr>
          <w:rFonts w:ascii="Times New Roman" w:hAnsi="Times New Roman" w:cs="Times New Roman"/>
          <w:color w:val="060607"/>
          <w:spacing w:val="4"/>
          <w:shd w:val="clear" w:color="auto" w:fill="FFFFFF"/>
        </w:rPr>
        <w:t>，并通过直接查找对应的码本</w:t>
      </w:r>
      <m:oMath>
        <m:sSub>
          <m:sSubPr>
            <m:ctrlPr>
              <w:rPr>
                <w:rFonts w:ascii="Cambria Math" w:hAnsi="Cambria Math" w:cs="Times New Roman"/>
                <w:color w:val="060607"/>
                <w:spacing w:val="4"/>
                <w:shd w:val="clear" w:color="auto" w:fill="FFFFFF"/>
              </w:rPr>
            </m:ctrlPr>
          </m:sSubPr>
          <m:e>
            <m:r>
              <m:rPr>
                <m:nor/>
              </m:rPr>
              <w:rPr>
                <w:rFonts w:ascii="Times New Roman" w:hAnsi="Times New Roman" w:cs="Times New Roman"/>
                <w:color w:val="060607"/>
                <w:spacing w:val="4"/>
                <w:shd w:val="clear" w:color="auto" w:fill="FFFFFF"/>
              </w:rPr>
              <m:t>codebook</m:t>
            </m:r>
          </m:e>
          <m:sub>
            <m:r>
              <w:rPr>
                <w:rFonts w:ascii="Cambria Math" w:hAnsi="Cambria Math" w:cs="Times New Roman"/>
                <w:color w:val="060607"/>
                <w:spacing w:val="4"/>
                <w:shd w:val="clear" w:color="auto" w:fill="FFFFFF"/>
              </w:rPr>
              <m:t>i</m:t>
            </m:r>
          </m:sub>
        </m:sSub>
      </m:oMath>
      <w:r>
        <w:rPr>
          <w:rFonts w:ascii="Times New Roman" w:hAnsi="Times New Roman" w:cs="Times New Roman"/>
          <w:color w:val="060607"/>
          <w:spacing w:val="4"/>
          <w:shd w:val="clear" w:color="auto" w:fill="FFFFFF"/>
        </w:rPr>
        <w:t>进行量化嵌入，从而得到嵌入向量</w:t>
      </w:r>
      <m:oMath>
        <m:acc>
          <m:accPr>
            <m:ctrlPr>
              <w:rPr>
                <w:rFonts w:ascii="Cambria Math" w:hAnsi="Cambria Math" w:cs="Times New Roman"/>
                <w:color w:val="060607"/>
                <w:spacing w:val="4"/>
                <w:shd w:val="clear" w:color="auto" w:fill="FFFFFF"/>
              </w:rPr>
            </m:ctrlPr>
          </m:accPr>
          <m:e>
            <m:r>
              <w:rPr>
                <w:rFonts w:ascii="Cambria Math" w:hAnsi="Cambria Math" w:cs="Times New Roman"/>
                <w:color w:val="060607"/>
                <w:spacing w:val="4"/>
                <w:shd w:val="clear" w:color="auto" w:fill="FFFFFF"/>
              </w:rPr>
              <m:t>z</m:t>
            </m:r>
          </m:e>
        </m:acc>
        <m:r>
          <w:rPr>
            <w:rFonts w:ascii="Cambria Math" w:hAnsi="Cambria Math" w:cs="Times New Roman"/>
            <w:color w:val="060607"/>
            <w:spacing w:val="4"/>
            <w:shd w:val="clear" w:color="auto" w:fill="FFFFFF"/>
          </w:rPr>
          <m:t>(</m:t>
        </m:r>
        <m:sSub>
          <m:sSubPr>
            <m:ctrlPr>
              <w:rPr>
                <w:rFonts w:ascii="Cambria Math" w:hAnsi="Cambria Math" w:cs="Times New Roman"/>
                <w:color w:val="060607"/>
                <w:spacing w:val="4"/>
                <w:shd w:val="clear" w:color="auto" w:fill="FFFFFF"/>
              </w:rPr>
            </m:ctrlPr>
          </m:sSubPr>
          <m:e>
            <m:r>
              <w:rPr>
                <w:rFonts w:ascii="Cambria Math" w:hAnsi="Cambria Math" w:cs="Times New Roman"/>
                <w:color w:val="060607"/>
                <w:spacing w:val="4"/>
                <w:shd w:val="clear" w:color="auto" w:fill="FFFFFF"/>
              </w:rPr>
              <m:t>q</m:t>
            </m:r>
          </m:e>
          <m:sub>
            <m:r>
              <w:rPr>
                <w:rFonts w:ascii="Cambria Math" w:hAnsi="Cambria Math" w:cs="Times New Roman"/>
                <w:color w:val="060607"/>
                <w:spacing w:val="4"/>
                <w:shd w:val="clear" w:color="auto" w:fill="FFFFFF"/>
              </w:rPr>
              <m:t>i</m:t>
            </m:r>
          </m:sub>
        </m:sSub>
        <m:r>
          <w:rPr>
            <w:rFonts w:ascii="Cambria Math" w:hAnsi="Cambria Math" w:cs="Times New Roman"/>
            <w:color w:val="060607"/>
            <w:spacing w:val="4"/>
            <w:shd w:val="clear" w:color="auto" w:fill="FFFFFF"/>
          </w:rPr>
          <m:t>)</m:t>
        </m:r>
      </m:oMath>
      <w:r>
        <w:rPr>
          <w:rFonts w:ascii="Times New Roman" w:hAnsi="Times New Roman" w:cs="Times New Roman"/>
          <w:color w:val="060607"/>
          <w:spacing w:val="4"/>
          <w:shd w:val="clear" w:color="auto" w:fill="FFFFFF"/>
        </w:rPr>
        <w:t>；</w:t>
      </w:r>
      <w:r>
        <w:rPr>
          <w:rFonts w:ascii="Times New Roman" w:hAnsi="Times New Roman" w:cs="Times New Roman" w:hint="eastAsia"/>
          <w:color w:val="060607"/>
          <w:spacing w:val="4"/>
          <w:shd w:val="clear" w:color="auto" w:fill="FFFFFF"/>
        </w:rPr>
        <w:t>最后</w:t>
      </w:r>
      <w:r>
        <w:rPr>
          <w:rFonts w:ascii="Times New Roman" w:hAnsi="Times New Roman" w:cs="Times New Roman"/>
          <w:color w:val="060607"/>
          <w:spacing w:val="4"/>
          <w:shd w:val="clear" w:color="auto" w:fill="FFFFFF"/>
        </w:rPr>
        <w:t>，结合编码器各层输出的连续编码，见公式（</w:t>
      </w:r>
      <w:r>
        <w:rPr>
          <w:rFonts w:ascii="Times New Roman" w:hAnsi="Times New Roman" w:cs="Times New Roman" w:hint="eastAsia"/>
          <w:color w:val="060607"/>
          <w:spacing w:val="4"/>
          <w:shd w:val="clear" w:color="auto" w:fill="FFFFFF"/>
        </w:rPr>
        <w:t>1</w:t>
      </w:r>
      <w:r>
        <w:rPr>
          <w:rFonts w:ascii="Times New Roman" w:hAnsi="Times New Roman" w:cs="Times New Roman"/>
          <w:color w:val="060607"/>
          <w:spacing w:val="4"/>
          <w:shd w:val="clear" w:color="auto" w:fill="FFFFFF"/>
        </w:rPr>
        <w:t>），</w:t>
      </w:r>
      <w:r>
        <w:rPr>
          <w:rFonts w:ascii="Times New Roman" w:hAnsi="Times New Roman" w:cs="Times New Roman"/>
        </w:rPr>
        <w:t>进行解码即可生成</w:t>
      </w:r>
      <m:oMath>
        <m:acc>
          <m:accPr>
            <m:ctrlPr>
              <w:rPr>
                <w:rFonts w:ascii="Cambria Math" w:hAnsi="Cambria Math" w:cs="Times New Roman"/>
              </w:rPr>
            </m:ctrlPr>
          </m:accPr>
          <m:e>
            <m:r>
              <w:rPr>
                <w:rFonts w:ascii="Cambria Math" w:hAnsi="Cambria Math" w:cs="Times New Roman"/>
              </w:rPr>
              <m:t>X</m:t>
            </m:r>
          </m:e>
        </m:acc>
      </m:oMath>
      <w:r>
        <w:rPr>
          <w:rFonts w:ascii="Times New Roman" w:hAnsi="Times New Roman" w:cs="Times New Roman"/>
        </w:rPr>
        <w:t>。</w:t>
      </w:r>
    </w:p>
    <w:p w14:paraId="15D56C04" w14:textId="77777777" w:rsidR="004C6905" w:rsidRDefault="00000000">
      <w:pPr>
        <w:widowControl/>
        <w:spacing w:line="240" w:lineRule="atLeast"/>
        <w:rPr>
          <w:rFonts w:ascii="Times New Roman" w:hAnsi="Times New Roman" w:cs="Times New Roman"/>
          <w:b/>
          <w:bCs/>
          <w:kern w:val="0"/>
          <w:szCs w:val="24"/>
        </w:rPr>
      </w:pPr>
      <w:r>
        <w:rPr>
          <w:rFonts w:ascii="Times New Roman" w:hAnsi="Times New Roman" w:cs="Times New Roman"/>
          <w:b/>
          <w:bCs/>
          <w:kern w:val="0"/>
          <w:szCs w:val="24"/>
        </w:rPr>
        <w:t>3</w:t>
      </w:r>
      <w:r>
        <w:rPr>
          <w:rFonts w:ascii="Times New Roman" w:hAnsi="Times New Roman" w:cs="Times New Roman"/>
          <w:b/>
          <w:bCs/>
          <w:kern w:val="0"/>
          <w:szCs w:val="24"/>
        </w:rPr>
        <w:t>模型训练</w:t>
      </w:r>
    </w:p>
    <w:p w14:paraId="379D80B0" w14:textId="77777777" w:rsidR="004C6905" w:rsidRDefault="00000000">
      <w:pPr>
        <w:widowControl/>
        <w:spacing w:line="240" w:lineRule="atLeast"/>
        <w:ind w:firstLineChars="200" w:firstLine="420"/>
        <w:rPr>
          <w:rFonts w:ascii="Times New Roman" w:hAnsi="Times New Roman" w:cs="Times New Roman"/>
          <w:color w:val="060607"/>
          <w:spacing w:val="4"/>
          <w:shd w:val="clear" w:color="auto" w:fill="FFFFFF"/>
        </w:rPr>
      </w:pPr>
      <w:r>
        <w:rPr>
          <w:rFonts w:ascii="Times New Roman" w:hAnsi="Times New Roman" w:cs="Times New Roman" w:hint="eastAsia"/>
          <w:szCs w:val="21"/>
        </w:rPr>
        <w:t>基于残差网络的矢量量化堆叠自编码器</w:t>
      </w:r>
      <w:r>
        <w:rPr>
          <w:rFonts w:ascii="Times New Roman" w:hAnsi="Times New Roman" w:cs="Times New Roman"/>
          <w:color w:val="060607"/>
          <w:spacing w:val="4"/>
          <w:shd w:val="clear" w:color="auto" w:fill="FFFFFF"/>
        </w:rPr>
        <w:t>模型训练的优化目标，主要包括以下几个方面：</w:t>
      </w:r>
    </w:p>
    <w:p w14:paraId="305EB25C" w14:textId="77777777" w:rsidR="004C6905" w:rsidRDefault="00000000">
      <w:pPr>
        <w:widowControl/>
        <w:spacing w:line="240" w:lineRule="atLeast"/>
        <w:rPr>
          <w:rFonts w:ascii="Times New Roman" w:hAnsi="Times New Roman" w:cs="Times New Roman"/>
          <w:b/>
          <w:bCs/>
          <w:kern w:val="0"/>
          <w:szCs w:val="24"/>
        </w:rPr>
      </w:pPr>
      <w:r>
        <w:rPr>
          <w:rFonts w:ascii="Times New Roman" w:hAnsi="Times New Roman" w:cs="Times New Roman"/>
          <w:b/>
          <w:bCs/>
          <w:kern w:val="0"/>
          <w:szCs w:val="24"/>
        </w:rPr>
        <w:t>3.1</w:t>
      </w:r>
      <w:r>
        <w:rPr>
          <w:rFonts w:ascii="Times New Roman" w:hAnsi="Times New Roman" w:cs="Times New Roman"/>
          <w:b/>
          <w:bCs/>
          <w:kern w:val="0"/>
          <w:szCs w:val="24"/>
        </w:rPr>
        <w:t>重建损失</w:t>
      </w:r>
    </w:p>
    <w:p w14:paraId="3BED45C5" w14:textId="77777777" w:rsidR="004C6905" w:rsidRDefault="00000000">
      <w:pPr>
        <w:widowControl/>
        <w:spacing w:line="240" w:lineRule="atLeast"/>
        <w:ind w:firstLineChars="200" w:firstLine="428"/>
        <w:rPr>
          <w:rFonts w:ascii="Times New Roman" w:hAnsi="Times New Roman" w:cs="Times New Roman"/>
          <w:color w:val="060607"/>
          <w:spacing w:val="4"/>
          <w:shd w:val="clear" w:color="auto" w:fill="FFFFFF"/>
        </w:rPr>
      </w:pPr>
      <w:r>
        <w:rPr>
          <w:rFonts w:ascii="Times New Roman" w:hAnsi="Times New Roman" w:cs="Times New Roman"/>
          <w:color w:val="060607"/>
          <w:spacing w:val="4"/>
          <w:shd w:val="clear" w:color="auto" w:fill="FFFFFF"/>
        </w:rPr>
        <w:t>模型的一个核心优化目标是最小化重建损失，即模型输出与原始输入之间的差异。这通常通过计算输入数据和通过解码器重建的数据之间的差异来实现，对于推荐系统中离散的序列数据，我们基于公式（</w:t>
      </w:r>
      <w:r>
        <w:rPr>
          <w:rFonts w:ascii="Times New Roman" w:hAnsi="Times New Roman" w:cs="Times New Roman"/>
          <w:color w:val="060607"/>
          <w:spacing w:val="4"/>
          <w:shd w:val="clear" w:color="auto" w:fill="FFFFFF"/>
        </w:rPr>
        <w:t>8</w:t>
      </w:r>
      <w:r>
        <w:rPr>
          <w:rFonts w:ascii="Times New Roman" w:hAnsi="Times New Roman" w:cs="Times New Roman"/>
          <w:color w:val="060607"/>
          <w:spacing w:val="4"/>
          <w:shd w:val="clear" w:color="auto" w:fill="FFFFFF"/>
        </w:rPr>
        <w:t>）定义交叉</w:t>
      </w:r>
      <w:proofErr w:type="gramStart"/>
      <w:r>
        <w:rPr>
          <w:rFonts w:ascii="Times New Roman" w:hAnsi="Times New Roman" w:cs="Times New Roman"/>
          <w:color w:val="060607"/>
          <w:spacing w:val="4"/>
          <w:shd w:val="clear" w:color="auto" w:fill="FFFFFF"/>
        </w:rPr>
        <w:t>熵</w:t>
      </w:r>
      <w:proofErr w:type="gramEnd"/>
      <w:r>
        <w:rPr>
          <w:rFonts w:ascii="Times New Roman" w:hAnsi="Times New Roman" w:cs="Times New Roman"/>
          <w:color w:val="060607"/>
          <w:spacing w:val="4"/>
          <w:shd w:val="clear" w:color="auto" w:fill="FFFFFF"/>
        </w:rPr>
        <w:t>损失：</w:t>
      </w:r>
    </w:p>
    <w:p w14:paraId="189A61F2" w14:textId="77777777" w:rsidR="004C6905" w:rsidRDefault="00000000">
      <w:pPr>
        <w:widowControl/>
        <w:spacing w:line="240" w:lineRule="atLeast"/>
        <w:ind w:firstLineChars="200" w:firstLine="420"/>
        <w:jc w:val="right"/>
        <w:rPr>
          <w:rFonts w:ascii="Times New Roman" w:hAnsi="Times New Roman" w:cs="Times New Roman"/>
          <w:color w:val="060607"/>
          <w:spacing w:val="4"/>
          <w:shd w:val="clear" w:color="auto" w:fill="FFFFFF"/>
        </w:rPr>
      </w:pPr>
      <m:oMath>
        <m:sSub>
          <m:sSubPr>
            <m:ctrlPr>
              <w:rPr>
                <w:rFonts w:ascii="Cambria Math" w:hAnsi="Cambria Math" w:cs="Times New Roman"/>
                <w:iCs/>
                <w:color w:val="060607"/>
                <w:spacing w:val="4"/>
                <w:shd w:val="clear" w:color="auto" w:fill="FFFFFF"/>
              </w:rPr>
            </m:ctrlPr>
          </m:sSubPr>
          <m:e>
            <m:r>
              <w:rPr>
                <w:rFonts w:ascii="Cambria Math" w:hAnsi="Cambria Math" w:cs="Times New Roman"/>
                <w:color w:val="060607"/>
                <w:spacing w:val="4"/>
                <w:shd w:val="clear" w:color="auto" w:fill="FFFFFF"/>
              </w:rPr>
              <m:t>L</m:t>
            </m:r>
          </m:e>
          <m:sub>
            <m:r>
              <w:rPr>
                <w:rFonts w:ascii="Cambria Math" w:hAnsi="Cambria Math" w:cs="Times New Roman"/>
                <w:color w:val="060607"/>
                <w:spacing w:val="4"/>
                <w:shd w:val="clear" w:color="auto" w:fill="FFFFFF"/>
              </w:rPr>
              <m:t>rec</m:t>
            </m:r>
          </m:sub>
        </m:sSub>
        <m:r>
          <m:rPr>
            <m:sty m:val="p"/>
          </m:rPr>
          <w:rPr>
            <w:rFonts w:ascii="Cambria Math" w:hAnsi="Cambria Math" w:cs="Times New Roman"/>
            <w:color w:val="060607"/>
            <w:spacing w:val="4"/>
            <w:shd w:val="clear" w:color="auto" w:fill="FFFFFF"/>
          </w:rPr>
          <m:t>=-</m:t>
        </m:r>
        <m:nary>
          <m:naryPr>
            <m:chr m:val="∑"/>
            <m:limLoc m:val="undOvr"/>
            <m:grow m:val="1"/>
            <m:ctrlPr>
              <w:rPr>
                <w:rFonts w:ascii="Cambria Math" w:hAnsi="Cambria Math" w:cs="Times New Roman"/>
                <w:color w:val="060607"/>
                <w:spacing w:val="4"/>
                <w:shd w:val="clear" w:color="auto" w:fill="FFFFFF"/>
              </w:rPr>
            </m:ctrlPr>
          </m:naryPr>
          <m:sub>
            <m:r>
              <w:rPr>
                <w:rFonts w:ascii="Cambria Math" w:hAnsi="Cambria Math" w:cs="Times New Roman"/>
                <w:color w:val="060607"/>
                <w:spacing w:val="4"/>
                <w:shd w:val="clear" w:color="auto" w:fill="FFFFFF"/>
              </w:rPr>
              <m:t>i</m:t>
            </m:r>
            <m:r>
              <m:rPr>
                <m:sty m:val="p"/>
              </m:rPr>
              <w:rPr>
                <w:rFonts w:ascii="Cambria Math" w:hAnsi="Cambria Math" w:cs="Times New Roman"/>
                <w:color w:val="060607"/>
                <w:spacing w:val="4"/>
                <w:shd w:val="clear" w:color="auto" w:fill="FFFFFF"/>
              </w:rPr>
              <m:t>=1</m:t>
            </m:r>
          </m:sub>
          <m:sup>
            <m:r>
              <w:rPr>
                <w:rFonts w:ascii="Cambria Math" w:hAnsi="Cambria Math" w:cs="Times New Roman"/>
                <w:color w:val="060607"/>
                <w:spacing w:val="4"/>
                <w:shd w:val="clear" w:color="auto" w:fill="FFFFFF"/>
              </w:rPr>
              <m:t>T</m:t>
            </m:r>
          </m:sup>
          <m:e>
            <m:sSub>
              <m:sSubPr>
                <m:ctrlPr>
                  <w:rPr>
                    <w:rFonts w:ascii="Cambria Math" w:hAnsi="Cambria Math" w:cs="Times New Roman"/>
                    <w:color w:val="060607"/>
                    <w:spacing w:val="4"/>
                    <w:shd w:val="clear" w:color="auto" w:fill="FFFFFF"/>
                  </w:rPr>
                </m:ctrlPr>
              </m:sSubPr>
              <m:e>
                <m:r>
                  <w:rPr>
                    <w:rFonts w:ascii="Cambria Math" w:hAnsi="Cambria Math" w:cs="Times New Roman"/>
                    <w:color w:val="060607"/>
                    <w:spacing w:val="4"/>
                    <w:shd w:val="clear" w:color="auto" w:fill="FFFFFF"/>
                  </w:rPr>
                  <m:t>y</m:t>
                </m:r>
              </m:e>
              <m:sub>
                <m:r>
                  <w:rPr>
                    <w:rFonts w:ascii="Cambria Math" w:hAnsi="Cambria Math" w:cs="Times New Roman"/>
                    <w:color w:val="060607"/>
                    <w:spacing w:val="4"/>
                    <w:shd w:val="clear" w:color="auto" w:fill="FFFFFF"/>
                  </w:rPr>
                  <m:t>i</m:t>
                </m:r>
              </m:sub>
            </m:sSub>
            <m:r>
              <m:rPr>
                <m:sty m:val="p"/>
              </m:rPr>
              <w:rPr>
                <w:rFonts w:ascii="Cambria Math" w:hAnsi="Cambria Math" w:cs="Times New Roman"/>
                <w:color w:val="060607"/>
                <w:spacing w:val="4"/>
                <w:shd w:val="clear" w:color="auto" w:fill="FFFFFF"/>
              </w:rPr>
              <m:t>log(</m:t>
            </m:r>
            <m:sSub>
              <m:sSubPr>
                <m:ctrlPr>
                  <w:rPr>
                    <w:rFonts w:ascii="Cambria Math" w:hAnsi="Cambria Math" w:cs="Times New Roman"/>
                    <w:color w:val="060607"/>
                    <w:spacing w:val="4"/>
                    <w:shd w:val="clear" w:color="auto" w:fill="FFFFFF"/>
                  </w:rPr>
                </m:ctrlPr>
              </m:sSubPr>
              <m:e>
                <m:r>
                  <w:rPr>
                    <w:rFonts w:ascii="Cambria Math" w:hAnsi="Cambria Math" w:cs="Times New Roman"/>
                    <w:color w:val="060607"/>
                    <w:spacing w:val="4"/>
                    <w:shd w:val="clear" w:color="auto" w:fill="FFFFFF"/>
                  </w:rPr>
                  <m:t>p</m:t>
                </m:r>
              </m:e>
              <m:sub>
                <m:r>
                  <w:rPr>
                    <w:rFonts w:ascii="Cambria Math" w:hAnsi="Cambria Math" w:cs="Times New Roman"/>
                    <w:color w:val="060607"/>
                    <w:spacing w:val="4"/>
                    <w:shd w:val="clear" w:color="auto" w:fill="FFFFFF"/>
                  </w:rPr>
                  <m:t>i</m:t>
                </m:r>
              </m:sub>
            </m:sSub>
            <m:r>
              <m:rPr>
                <m:sty m:val="p"/>
              </m:rPr>
              <w:rPr>
                <w:rFonts w:ascii="Cambria Math" w:hAnsi="Cambria Math" w:cs="Times New Roman"/>
                <w:color w:val="060607"/>
                <w:spacing w:val="4"/>
                <w:shd w:val="clear" w:color="auto" w:fill="FFFFFF"/>
              </w:rPr>
              <m:t>)</m:t>
            </m:r>
          </m:e>
        </m:nary>
      </m:oMath>
      <w:r>
        <w:rPr>
          <w:rFonts w:ascii="Times New Roman" w:hAnsi="Times New Roman" w:cs="Times New Roman"/>
          <w:color w:val="060607"/>
          <w:spacing w:val="4"/>
          <w:shd w:val="clear" w:color="auto" w:fill="FFFFFF"/>
        </w:rPr>
        <w:tab/>
      </w:r>
      <w:r>
        <w:rPr>
          <w:rFonts w:ascii="Times New Roman" w:hAnsi="Times New Roman" w:cs="Times New Roman"/>
          <w:color w:val="060607"/>
          <w:spacing w:val="4"/>
          <w:shd w:val="clear" w:color="auto" w:fill="FFFFFF"/>
        </w:rPr>
        <w:tab/>
      </w:r>
      <w:r>
        <w:rPr>
          <w:rFonts w:ascii="Times New Roman" w:hAnsi="Times New Roman" w:cs="Times New Roman"/>
          <w:color w:val="060607"/>
          <w:spacing w:val="4"/>
          <w:shd w:val="clear" w:color="auto" w:fill="FFFFFF"/>
        </w:rPr>
        <w:tab/>
      </w:r>
      <w:r>
        <w:rPr>
          <w:rFonts w:ascii="Times New Roman" w:hAnsi="Times New Roman" w:cs="Times New Roman" w:hint="eastAsia"/>
          <w:color w:val="060607"/>
          <w:spacing w:val="4"/>
          <w:shd w:val="clear" w:color="auto" w:fill="FFFFFF"/>
        </w:rPr>
        <w:t>(</w:t>
      </w:r>
      <w:r>
        <w:rPr>
          <w:rFonts w:ascii="Times New Roman" w:hAnsi="Times New Roman" w:cs="Times New Roman"/>
          <w:color w:val="060607"/>
          <w:spacing w:val="4"/>
          <w:shd w:val="clear" w:color="auto" w:fill="FFFFFF"/>
        </w:rPr>
        <w:t>10)</w:t>
      </w:r>
    </w:p>
    <w:p w14:paraId="75AC5069" w14:textId="77777777" w:rsidR="004C6905" w:rsidRDefault="00000000">
      <w:pPr>
        <w:widowControl/>
        <w:spacing w:line="240" w:lineRule="atLeast"/>
        <w:ind w:firstLineChars="200" w:firstLine="428"/>
        <w:rPr>
          <w:rFonts w:ascii="Times New Roman" w:hAnsi="Times New Roman" w:cs="Times New Roman"/>
          <w:color w:val="060607"/>
          <w:spacing w:val="4"/>
          <w:shd w:val="clear" w:color="auto" w:fill="FFFFFF"/>
        </w:rPr>
      </w:pPr>
      <w:r>
        <w:rPr>
          <w:rFonts w:ascii="Times New Roman" w:hAnsi="Times New Roman" w:cs="Times New Roman"/>
          <w:color w:val="060607"/>
          <w:spacing w:val="4"/>
          <w:shd w:val="clear" w:color="auto" w:fill="FFFFFF"/>
        </w:rPr>
        <w:t>其中，</w:t>
      </w:r>
      <w:r>
        <w:rPr>
          <w:rFonts w:ascii="Times New Roman" w:hAnsi="Times New Roman" w:cs="Times New Roman"/>
          <w:i/>
          <w:color w:val="060607"/>
          <w:spacing w:val="4"/>
          <w:shd w:val="clear" w:color="auto" w:fill="FFFFFF"/>
        </w:rPr>
        <w:t>T</w:t>
      </w:r>
      <w:r>
        <w:rPr>
          <w:rFonts w:ascii="Times New Roman" w:hAnsi="Times New Roman" w:cs="Times New Roman"/>
          <w:color w:val="060607"/>
          <w:spacing w:val="4"/>
          <w:shd w:val="clear" w:color="auto" w:fill="FFFFFF"/>
        </w:rPr>
        <w:t>为</w:t>
      </w:r>
      <w:r>
        <w:rPr>
          <w:rFonts w:ascii="Times New Roman" w:hAnsi="Times New Roman" w:cs="Times New Roman" w:hint="eastAsia"/>
          <w:color w:val="060607"/>
          <w:spacing w:val="4"/>
          <w:shd w:val="clear" w:color="auto" w:fill="FFFFFF"/>
        </w:rPr>
        <w:t>序列长度</w:t>
      </w:r>
      <w:r>
        <w:rPr>
          <w:rFonts w:ascii="Times New Roman" w:hAnsi="Times New Roman" w:cs="Times New Roman"/>
          <w:color w:val="060607"/>
          <w:spacing w:val="4"/>
          <w:shd w:val="clear" w:color="auto" w:fill="FFFFFF"/>
        </w:rPr>
        <w:t>。特别的，真实标签</w:t>
      </w:r>
      <m:oMath>
        <m:sSub>
          <m:sSubPr>
            <m:ctrlPr>
              <w:rPr>
                <w:rFonts w:ascii="Cambria Math" w:hAnsi="Cambria Math" w:cs="Times New Roman"/>
                <w:color w:val="060607"/>
                <w:spacing w:val="4"/>
                <w:shd w:val="clear" w:color="auto" w:fill="FFFFFF"/>
              </w:rPr>
            </m:ctrlPr>
          </m:sSubPr>
          <m:e>
            <m:r>
              <w:rPr>
                <w:rFonts w:ascii="Cambria Math" w:hAnsi="Cambria Math" w:cs="Times New Roman"/>
                <w:color w:val="060607"/>
                <w:spacing w:val="4"/>
                <w:shd w:val="clear" w:color="auto" w:fill="FFFFFF"/>
              </w:rPr>
              <m:t>y</m:t>
            </m:r>
          </m:e>
          <m:sub>
            <m:r>
              <w:rPr>
                <w:rFonts w:ascii="Cambria Math" w:hAnsi="Cambria Math" w:cs="Times New Roman"/>
                <w:color w:val="060607"/>
                <w:spacing w:val="4"/>
                <w:shd w:val="clear" w:color="auto" w:fill="FFFFFF"/>
              </w:rPr>
              <m:t>i</m:t>
            </m:r>
          </m:sub>
        </m:sSub>
        <m:r>
          <m:rPr>
            <m:sty m:val="p"/>
          </m:rPr>
          <w:rPr>
            <w:rFonts w:ascii="Cambria Math" w:hAnsi="Cambria Math" w:cs="Times New Roman"/>
            <w:color w:val="060607"/>
            <w:spacing w:val="4"/>
            <w:shd w:val="clear" w:color="auto" w:fill="FFFFFF"/>
          </w:rPr>
          <m:t>=</m:t>
        </m:r>
        <m:sSub>
          <m:sSubPr>
            <m:ctrlPr>
              <w:rPr>
                <w:rFonts w:ascii="Cambria Math" w:hAnsi="Cambria Math" w:cs="Times New Roman"/>
                <w:i/>
                <w:color w:val="060607"/>
                <w:spacing w:val="4"/>
                <w:shd w:val="clear" w:color="auto" w:fill="FFFFFF"/>
              </w:rPr>
            </m:ctrlPr>
          </m:sSubPr>
          <m:e>
            <m:r>
              <w:rPr>
                <w:rFonts w:ascii="Cambria Math" w:hAnsi="Cambria Math" w:cs="Times New Roman"/>
                <w:color w:val="060607"/>
                <w:spacing w:val="4"/>
                <w:shd w:val="clear" w:color="auto" w:fill="FFFFFF"/>
              </w:rPr>
              <m:t>x</m:t>
            </m:r>
          </m:e>
          <m:sub>
            <m:r>
              <w:rPr>
                <w:rFonts w:ascii="Cambria Math" w:hAnsi="Cambria Math" w:cs="Times New Roman"/>
                <w:color w:val="060607"/>
                <w:spacing w:val="4"/>
                <w:shd w:val="clear" w:color="auto" w:fill="FFFFFF"/>
              </w:rPr>
              <m:t>i</m:t>
            </m:r>
          </m:sub>
        </m:sSub>
      </m:oMath>
      <w:r>
        <w:rPr>
          <w:rFonts w:ascii="Times New Roman" w:hAnsi="Times New Roman" w:cs="Times New Roman" w:hint="eastAsia"/>
          <w:color w:val="060607"/>
          <w:spacing w:val="4"/>
          <w:shd w:val="clear" w:color="auto" w:fill="FFFFFF"/>
        </w:rPr>
        <w:t>是</w:t>
      </w:r>
      <w:r>
        <w:rPr>
          <w:rFonts w:ascii="Times New Roman" w:hAnsi="Times New Roman" w:cs="Times New Roman"/>
          <w:color w:val="060607"/>
          <w:spacing w:val="4"/>
          <w:shd w:val="clear" w:color="auto" w:fill="FFFFFF"/>
        </w:rPr>
        <w:t>输入的交互序列</w:t>
      </w:r>
      <w:r>
        <w:rPr>
          <w:rFonts w:ascii="Times New Roman" w:hAnsi="Times New Roman" w:cs="Times New Roman"/>
          <w:i/>
          <w:color w:val="060607"/>
          <w:spacing w:val="4"/>
          <w:shd w:val="clear" w:color="auto" w:fill="FFFFFF"/>
        </w:rPr>
        <w:t>X</w:t>
      </w:r>
      <w:r>
        <w:rPr>
          <w:rFonts w:ascii="Times New Roman" w:hAnsi="Times New Roman" w:cs="Times New Roman"/>
          <w:color w:val="060607"/>
          <w:spacing w:val="4"/>
          <w:shd w:val="clear" w:color="auto" w:fill="FFFFFF"/>
        </w:rPr>
        <w:t>=(</w:t>
      </w:r>
      <w:r>
        <w:rPr>
          <w:rFonts w:ascii="Times New Roman" w:hAnsi="Times New Roman" w:cs="Times New Roman"/>
          <w:i/>
          <w:szCs w:val="21"/>
        </w:rPr>
        <w:t>x</w:t>
      </w:r>
      <w:r>
        <w:rPr>
          <w:rFonts w:ascii="Times New Roman" w:hAnsi="Times New Roman" w:cs="Times New Roman"/>
          <w:i/>
          <w:szCs w:val="21"/>
          <w:vertAlign w:val="subscript"/>
        </w:rPr>
        <w:t>1</w:t>
      </w:r>
      <w:r>
        <w:rPr>
          <w:rFonts w:ascii="Times New Roman" w:hAnsi="Times New Roman" w:cs="Times New Roman"/>
          <w:i/>
          <w:szCs w:val="21"/>
        </w:rPr>
        <w:t>,x</w:t>
      </w:r>
      <w:r>
        <w:rPr>
          <w:rFonts w:ascii="Times New Roman" w:hAnsi="Times New Roman" w:cs="Times New Roman"/>
          <w:i/>
          <w:szCs w:val="21"/>
          <w:vertAlign w:val="subscript"/>
        </w:rPr>
        <w:t>2</w:t>
      </w:r>
      <w:r>
        <w:rPr>
          <w:rFonts w:ascii="Times New Roman" w:hAnsi="Times New Roman" w:cs="Times New Roman"/>
          <w:i/>
          <w:szCs w:val="21"/>
        </w:rPr>
        <w:t>..x</w:t>
      </w:r>
      <w:r>
        <w:rPr>
          <w:rFonts w:ascii="Times New Roman" w:hAnsi="Times New Roman" w:cs="Times New Roman"/>
          <w:i/>
          <w:szCs w:val="21"/>
          <w:vertAlign w:val="subscript"/>
        </w:rPr>
        <w:t>t</w:t>
      </w:r>
      <w:r>
        <w:rPr>
          <w:rFonts w:ascii="Times New Roman" w:hAnsi="Times New Roman" w:cs="Times New Roman"/>
          <w:color w:val="060607"/>
          <w:spacing w:val="4"/>
          <w:shd w:val="clear" w:color="auto" w:fill="FFFFFF"/>
        </w:rPr>
        <w:t>)</w:t>
      </w:r>
      <w:r>
        <w:rPr>
          <w:rFonts w:ascii="Times New Roman" w:hAnsi="Times New Roman" w:cs="Times New Roman"/>
          <w:color w:val="060607"/>
          <w:spacing w:val="4"/>
          <w:shd w:val="clear" w:color="auto" w:fill="FFFFFF"/>
        </w:rPr>
        <w:t>中第</w:t>
      </w:r>
      <w:proofErr w:type="spellStart"/>
      <w:r>
        <w:rPr>
          <w:rFonts w:ascii="Times New Roman" w:hAnsi="Times New Roman" w:cs="Times New Roman"/>
          <w:i/>
          <w:color w:val="060607"/>
          <w:spacing w:val="4"/>
          <w:shd w:val="clear" w:color="auto" w:fill="FFFFFF"/>
        </w:rPr>
        <w:t>i</w:t>
      </w:r>
      <w:proofErr w:type="spellEnd"/>
      <w:r>
        <w:rPr>
          <w:rFonts w:ascii="Times New Roman" w:hAnsi="Times New Roman" w:cs="Times New Roman"/>
          <w:color w:val="060607"/>
          <w:spacing w:val="4"/>
          <w:shd w:val="clear" w:color="auto" w:fill="FFFFFF"/>
        </w:rPr>
        <w:t>项。</w:t>
      </w:r>
    </w:p>
    <w:p w14:paraId="6E95C1A1" w14:textId="77777777" w:rsidR="004C6905" w:rsidRDefault="00000000">
      <w:pPr>
        <w:widowControl/>
        <w:spacing w:line="240" w:lineRule="atLeast"/>
        <w:rPr>
          <w:rFonts w:ascii="Times New Roman" w:hAnsi="Times New Roman" w:cs="Times New Roman"/>
          <w:b/>
          <w:bCs/>
          <w:kern w:val="0"/>
          <w:szCs w:val="24"/>
        </w:rPr>
      </w:pPr>
      <w:r>
        <w:rPr>
          <w:rFonts w:ascii="Times New Roman" w:hAnsi="Times New Roman" w:cs="Times New Roman"/>
          <w:b/>
          <w:bCs/>
          <w:kern w:val="0"/>
          <w:szCs w:val="24"/>
        </w:rPr>
        <w:t>3.2</w:t>
      </w:r>
      <w:r>
        <w:rPr>
          <w:rFonts w:ascii="Times New Roman" w:hAnsi="Times New Roman" w:cs="Times New Roman"/>
          <w:b/>
          <w:bCs/>
          <w:kern w:val="0"/>
          <w:szCs w:val="24"/>
        </w:rPr>
        <w:t>量化损失</w:t>
      </w:r>
    </w:p>
    <w:p w14:paraId="02323680" w14:textId="77777777" w:rsidR="004C6905" w:rsidRDefault="00000000">
      <w:pPr>
        <w:widowControl/>
        <w:spacing w:line="240" w:lineRule="atLeast"/>
        <w:ind w:firstLineChars="200" w:firstLine="428"/>
        <w:rPr>
          <w:rFonts w:ascii="Times New Roman" w:hAnsi="Times New Roman" w:cs="Times New Roman"/>
          <w:color w:val="060607"/>
          <w:spacing w:val="4"/>
          <w:szCs w:val="21"/>
          <w:shd w:val="clear" w:color="auto" w:fill="FFFFFF"/>
        </w:rPr>
      </w:pPr>
      <w:r>
        <w:rPr>
          <w:rFonts w:ascii="Times New Roman" w:hAnsi="Times New Roman" w:cs="Times New Roman"/>
          <w:color w:val="060607"/>
          <w:spacing w:val="4"/>
          <w:szCs w:val="21"/>
          <w:shd w:val="clear" w:color="auto" w:fill="FFFFFF"/>
        </w:rPr>
        <w:t>量化损失是矢量量化编码特有的损失函数，它鼓励编码器输出更接近于码本中的嵌入向量：</w:t>
      </w:r>
    </w:p>
    <w:p w14:paraId="5B618D76" w14:textId="77777777" w:rsidR="004C6905" w:rsidRDefault="00000000">
      <w:pPr>
        <w:widowControl/>
        <w:spacing w:line="240" w:lineRule="atLeast"/>
        <w:rPr>
          <w:rFonts w:ascii="Times New Roman" w:hAnsi="Times New Roman" w:cs="Times New Roman"/>
          <w:iCs/>
          <w:color w:val="060607"/>
          <w:spacing w:val="4"/>
          <w:sz w:val="20"/>
          <w:shd w:val="clear" w:color="auto" w:fill="FFFFFF"/>
        </w:rPr>
      </w:pPr>
      <m:oMath>
        <m:sSub>
          <m:sSubPr>
            <m:ctrlPr>
              <w:rPr>
                <w:rFonts w:ascii="Cambria Math" w:hAnsi="Cambria Math" w:cs="Times New Roman"/>
                <w:iCs/>
                <w:color w:val="060607"/>
                <w:spacing w:val="4"/>
                <w:sz w:val="20"/>
                <w:shd w:val="clear" w:color="auto" w:fill="FFFFFF"/>
              </w:rPr>
            </m:ctrlPr>
          </m:sSubPr>
          <m:e>
            <m:r>
              <w:rPr>
                <w:rFonts w:ascii="Cambria Math" w:hAnsi="Cambria Math" w:cs="Times New Roman"/>
                <w:color w:val="060607"/>
                <w:spacing w:val="4"/>
                <w:sz w:val="20"/>
                <w:shd w:val="clear" w:color="auto" w:fill="FFFFFF"/>
              </w:rPr>
              <m:t>L</m:t>
            </m:r>
          </m:e>
          <m:sub>
            <m:r>
              <w:rPr>
                <w:rFonts w:ascii="Cambria Math" w:hAnsi="Cambria Math" w:cs="Times New Roman"/>
                <w:color w:val="060607"/>
                <w:spacing w:val="4"/>
                <w:sz w:val="20"/>
                <w:shd w:val="clear" w:color="auto" w:fill="FFFFFF"/>
              </w:rPr>
              <m:t>vq</m:t>
            </m:r>
          </m:sub>
        </m:sSub>
        <m:r>
          <w:rPr>
            <w:rFonts w:ascii="Cambria Math" w:hAnsi="Cambria Math" w:cs="Times New Roman"/>
            <w:color w:val="060607"/>
            <w:spacing w:val="4"/>
            <w:sz w:val="20"/>
            <w:shd w:val="clear" w:color="auto" w:fill="FFFFFF"/>
          </w:rPr>
          <m:t>=</m:t>
        </m:r>
        <m:nary>
          <m:naryPr>
            <m:chr m:val="∑"/>
            <m:limLoc m:val="undOvr"/>
            <m:grow m:val="1"/>
            <m:ctrlPr>
              <w:rPr>
                <w:rFonts w:ascii="Cambria Math" w:hAnsi="Cambria Math" w:cs="Times New Roman"/>
                <w:iCs/>
                <w:color w:val="060607"/>
                <w:spacing w:val="4"/>
                <w:sz w:val="20"/>
                <w:shd w:val="clear" w:color="auto" w:fill="FFFFFF"/>
              </w:rPr>
            </m:ctrlPr>
          </m:naryPr>
          <m:sub>
            <m:r>
              <w:rPr>
                <w:rFonts w:ascii="Cambria Math" w:hAnsi="Cambria Math" w:cs="Times New Roman"/>
                <w:color w:val="060607"/>
                <w:spacing w:val="4"/>
                <w:sz w:val="20"/>
                <w:shd w:val="clear" w:color="auto" w:fill="FFFFFF"/>
              </w:rPr>
              <m:t>i=1</m:t>
            </m:r>
          </m:sub>
          <m:sup>
            <m:r>
              <w:rPr>
                <w:rFonts w:ascii="Cambria Math" w:hAnsi="Cambria Math" w:cs="Times New Roman"/>
                <w:color w:val="060607"/>
                <w:spacing w:val="4"/>
                <w:sz w:val="20"/>
                <w:shd w:val="clear" w:color="auto" w:fill="FFFFFF"/>
              </w:rPr>
              <m:t>m</m:t>
            </m:r>
          </m:sup>
          <m:e>
            <m:d>
              <m:dPr>
                <m:ctrlPr>
                  <w:rPr>
                    <w:rFonts w:ascii="Cambria Math" w:hAnsi="Cambria Math" w:cs="Times New Roman"/>
                    <w:iCs/>
                    <w:color w:val="060607"/>
                    <w:spacing w:val="4"/>
                    <w:sz w:val="20"/>
                    <w:shd w:val="clear" w:color="auto" w:fill="FFFFFF"/>
                  </w:rPr>
                </m:ctrlPr>
              </m:dPr>
              <m:e>
                <m:r>
                  <w:rPr>
                    <w:rFonts w:ascii="Cambria Math" w:hAnsi="Cambria Math" w:cs="Times New Roman"/>
                    <w:color w:val="060607"/>
                    <w:spacing w:val="4"/>
                    <w:sz w:val="20"/>
                    <w:shd w:val="clear" w:color="auto" w:fill="FFFFFF"/>
                  </w:rPr>
                  <m:t>∥</m:t>
                </m:r>
                <m:r>
                  <m:rPr>
                    <m:nor/>
                  </m:rPr>
                  <w:rPr>
                    <w:rFonts w:ascii="Times New Roman" w:hAnsi="Times New Roman" w:cs="Times New Roman"/>
                    <w:iCs/>
                    <w:color w:val="060607"/>
                    <w:spacing w:val="4"/>
                    <w:sz w:val="20"/>
                    <w:shd w:val="clear" w:color="auto" w:fill="FFFFFF"/>
                  </w:rPr>
                  <m:t>sg</m:t>
                </m:r>
                <m:r>
                  <w:rPr>
                    <w:rFonts w:ascii="Cambria Math" w:hAnsi="Cambria Math" w:cs="Times New Roman"/>
                    <w:color w:val="060607"/>
                    <w:spacing w:val="4"/>
                    <w:sz w:val="20"/>
                    <w:shd w:val="clear" w:color="auto" w:fill="FFFFFF"/>
                  </w:rPr>
                  <m:t>(</m:t>
                </m:r>
                <m:sSub>
                  <m:sSubPr>
                    <m:ctrlPr>
                      <w:rPr>
                        <w:rFonts w:ascii="Cambria Math" w:hAnsi="Cambria Math" w:cs="Times New Roman"/>
                        <w:iCs/>
                        <w:color w:val="060607"/>
                        <w:spacing w:val="4"/>
                        <w:sz w:val="20"/>
                        <w:shd w:val="clear" w:color="auto" w:fill="FFFFFF"/>
                      </w:rPr>
                    </m:ctrlPr>
                  </m:sSubPr>
                  <m:e>
                    <m:r>
                      <w:rPr>
                        <w:rFonts w:ascii="Cambria Math" w:hAnsi="Cambria Math" w:cs="Times New Roman"/>
                        <w:color w:val="060607"/>
                        <w:spacing w:val="4"/>
                        <w:sz w:val="20"/>
                        <w:shd w:val="clear" w:color="auto" w:fill="FFFFFF"/>
                      </w:rPr>
                      <m:t>z</m:t>
                    </m:r>
                  </m:e>
                  <m:sub>
                    <m:sSub>
                      <m:sSubPr>
                        <m:ctrlPr>
                          <w:rPr>
                            <w:rFonts w:ascii="Cambria Math" w:hAnsi="Cambria Math" w:cs="Times New Roman"/>
                            <w:iCs/>
                            <w:color w:val="060607"/>
                            <w:spacing w:val="4"/>
                            <w:sz w:val="20"/>
                            <w:shd w:val="clear" w:color="auto" w:fill="FFFFFF"/>
                          </w:rPr>
                        </m:ctrlPr>
                      </m:sSubPr>
                      <m:e>
                        <m:r>
                          <w:rPr>
                            <w:rFonts w:ascii="Cambria Math" w:hAnsi="Cambria Math" w:cs="Times New Roman"/>
                            <w:color w:val="060607"/>
                            <w:spacing w:val="4"/>
                            <w:sz w:val="20"/>
                            <w:shd w:val="clear" w:color="auto" w:fill="FFFFFF"/>
                          </w:rPr>
                          <m:t>e</m:t>
                        </m:r>
                      </m:e>
                      <m:sub>
                        <m:r>
                          <w:rPr>
                            <w:rFonts w:ascii="Cambria Math" w:hAnsi="Cambria Math" w:cs="Times New Roman"/>
                            <w:color w:val="060607"/>
                            <w:spacing w:val="4"/>
                            <w:sz w:val="20"/>
                            <w:shd w:val="clear" w:color="auto" w:fill="FFFFFF"/>
                          </w:rPr>
                          <m:t>i</m:t>
                        </m:r>
                      </m:sub>
                    </m:sSub>
                  </m:sub>
                </m:sSub>
                <m:r>
                  <w:rPr>
                    <w:rFonts w:ascii="Cambria Math" w:hAnsi="Cambria Math" w:cs="Times New Roman"/>
                    <w:color w:val="060607"/>
                    <w:spacing w:val="4"/>
                    <w:sz w:val="20"/>
                    <w:shd w:val="clear" w:color="auto" w:fill="FFFFFF"/>
                  </w:rPr>
                  <m:t>)-</m:t>
                </m:r>
                <m:sSub>
                  <m:sSubPr>
                    <m:ctrlPr>
                      <w:rPr>
                        <w:rFonts w:ascii="Cambria Math" w:hAnsi="Cambria Math" w:cs="Times New Roman"/>
                        <w:iCs/>
                        <w:color w:val="060607"/>
                        <w:spacing w:val="4"/>
                        <w:sz w:val="20"/>
                        <w:shd w:val="clear" w:color="auto" w:fill="FFFFFF"/>
                      </w:rPr>
                    </m:ctrlPr>
                  </m:sSubPr>
                  <m:e>
                    <m:r>
                      <w:rPr>
                        <w:rFonts w:ascii="Cambria Math" w:hAnsi="Cambria Math" w:cs="Times New Roman"/>
                        <w:color w:val="060607"/>
                        <w:spacing w:val="4"/>
                        <w:sz w:val="20"/>
                        <w:shd w:val="clear" w:color="auto" w:fill="FFFFFF"/>
                      </w:rPr>
                      <m:t>z</m:t>
                    </m:r>
                  </m:e>
                  <m:sub>
                    <m:sSub>
                      <m:sSubPr>
                        <m:ctrlPr>
                          <w:rPr>
                            <w:rFonts w:ascii="Cambria Math" w:hAnsi="Cambria Math" w:cs="Times New Roman"/>
                            <w:iCs/>
                            <w:color w:val="060607"/>
                            <w:spacing w:val="4"/>
                            <w:sz w:val="20"/>
                            <w:shd w:val="clear" w:color="auto" w:fill="FFFFFF"/>
                          </w:rPr>
                        </m:ctrlPr>
                      </m:sSubPr>
                      <m:e>
                        <m:r>
                          <w:rPr>
                            <w:rFonts w:ascii="Cambria Math" w:hAnsi="Cambria Math" w:cs="Times New Roman"/>
                            <w:color w:val="060607"/>
                            <w:spacing w:val="4"/>
                            <w:sz w:val="20"/>
                            <w:shd w:val="clear" w:color="auto" w:fill="FFFFFF"/>
                          </w:rPr>
                          <m:t>q</m:t>
                        </m:r>
                      </m:e>
                      <m:sub>
                        <m:r>
                          <w:rPr>
                            <w:rFonts w:ascii="Cambria Math" w:hAnsi="Cambria Math" w:cs="Times New Roman"/>
                            <w:color w:val="060607"/>
                            <w:spacing w:val="4"/>
                            <w:sz w:val="20"/>
                            <w:shd w:val="clear" w:color="auto" w:fill="FFFFFF"/>
                          </w:rPr>
                          <m:t>i</m:t>
                        </m:r>
                      </m:sub>
                    </m:sSub>
                  </m:sub>
                </m:sSub>
                <m:sSup>
                  <m:sSupPr>
                    <m:ctrlPr>
                      <w:rPr>
                        <w:rFonts w:ascii="Cambria Math" w:hAnsi="Cambria Math" w:cs="Times New Roman"/>
                        <w:iCs/>
                        <w:color w:val="060607"/>
                        <w:spacing w:val="4"/>
                        <w:sz w:val="20"/>
                        <w:shd w:val="clear" w:color="auto" w:fill="FFFFFF"/>
                      </w:rPr>
                    </m:ctrlPr>
                  </m:sSupPr>
                  <m:e>
                    <m:r>
                      <w:rPr>
                        <w:rFonts w:ascii="Cambria Math" w:hAnsi="Cambria Math" w:cs="Times New Roman"/>
                        <w:color w:val="060607"/>
                        <w:spacing w:val="4"/>
                        <w:sz w:val="20"/>
                        <w:shd w:val="clear" w:color="auto" w:fill="FFFFFF"/>
                      </w:rPr>
                      <m:t>∥</m:t>
                    </m:r>
                  </m:e>
                  <m:sup>
                    <m:r>
                      <w:rPr>
                        <w:rFonts w:ascii="Cambria Math" w:hAnsi="Cambria Math" w:cs="Times New Roman"/>
                        <w:color w:val="060607"/>
                        <w:spacing w:val="4"/>
                        <w:sz w:val="20"/>
                        <w:shd w:val="clear" w:color="auto" w:fill="FFFFFF"/>
                      </w:rPr>
                      <m:t>2</m:t>
                    </m:r>
                  </m:sup>
                </m:sSup>
                <m:r>
                  <w:rPr>
                    <w:rFonts w:ascii="Cambria Math" w:hAnsi="Cambria Math" w:cs="Times New Roman"/>
                    <w:color w:val="060607"/>
                    <w:spacing w:val="4"/>
                    <w:sz w:val="20"/>
                    <w:shd w:val="clear" w:color="auto" w:fill="FFFFFF"/>
                  </w:rPr>
                  <m:t>+β∥</m:t>
                </m:r>
                <m:sSub>
                  <m:sSubPr>
                    <m:ctrlPr>
                      <w:rPr>
                        <w:rFonts w:ascii="Cambria Math" w:hAnsi="Cambria Math" w:cs="Times New Roman"/>
                        <w:iCs/>
                        <w:color w:val="060607"/>
                        <w:spacing w:val="4"/>
                        <w:sz w:val="20"/>
                        <w:shd w:val="clear" w:color="auto" w:fill="FFFFFF"/>
                      </w:rPr>
                    </m:ctrlPr>
                  </m:sSubPr>
                  <m:e>
                    <m:r>
                      <w:rPr>
                        <w:rFonts w:ascii="Cambria Math" w:hAnsi="Cambria Math" w:cs="Times New Roman"/>
                        <w:color w:val="060607"/>
                        <w:spacing w:val="4"/>
                        <w:sz w:val="20"/>
                        <w:shd w:val="clear" w:color="auto" w:fill="FFFFFF"/>
                      </w:rPr>
                      <m:t>z</m:t>
                    </m:r>
                  </m:e>
                  <m:sub>
                    <m:sSub>
                      <m:sSubPr>
                        <m:ctrlPr>
                          <w:rPr>
                            <w:rFonts w:ascii="Cambria Math" w:hAnsi="Cambria Math" w:cs="Times New Roman"/>
                            <w:iCs/>
                            <w:color w:val="060607"/>
                            <w:spacing w:val="4"/>
                            <w:sz w:val="20"/>
                            <w:shd w:val="clear" w:color="auto" w:fill="FFFFFF"/>
                          </w:rPr>
                        </m:ctrlPr>
                      </m:sSubPr>
                      <m:e>
                        <m:r>
                          <w:rPr>
                            <w:rFonts w:ascii="Cambria Math" w:hAnsi="Cambria Math" w:cs="Times New Roman"/>
                            <w:color w:val="060607"/>
                            <w:spacing w:val="4"/>
                            <w:sz w:val="20"/>
                            <w:shd w:val="clear" w:color="auto" w:fill="FFFFFF"/>
                          </w:rPr>
                          <m:t>e</m:t>
                        </m:r>
                      </m:e>
                      <m:sub>
                        <m:r>
                          <w:rPr>
                            <w:rFonts w:ascii="Cambria Math" w:hAnsi="Cambria Math" w:cs="Times New Roman"/>
                            <w:color w:val="060607"/>
                            <w:spacing w:val="4"/>
                            <w:sz w:val="20"/>
                            <w:shd w:val="clear" w:color="auto" w:fill="FFFFFF"/>
                          </w:rPr>
                          <m:t>i</m:t>
                        </m:r>
                      </m:sub>
                    </m:sSub>
                  </m:sub>
                </m:sSub>
                <m:r>
                  <m:rPr>
                    <m:nor/>
                  </m:rPr>
                  <w:rPr>
                    <w:rFonts w:ascii="Times New Roman" w:hAnsi="Times New Roman" w:cs="Times New Roman"/>
                    <w:iCs/>
                    <w:color w:val="060607"/>
                    <w:spacing w:val="4"/>
                    <w:sz w:val="20"/>
                    <w:shd w:val="clear" w:color="auto" w:fill="FFFFFF"/>
                  </w:rPr>
                  <m:t>-sg(</m:t>
                </m:r>
                <m:sSub>
                  <m:sSubPr>
                    <m:ctrlPr>
                      <w:rPr>
                        <w:rFonts w:ascii="Cambria Math" w:hAnsi="Cambria Math" w:cs="Times New Roman"/>
                        <w:iCs/>
                        <w:color w:val="060607"/>
                        <w:spacing w:val="4"/>
                        <w:sz w:val="20"/>
                        <w:shd w:val="clear" w:color="auto" w:fill="FFFFFF"/>
                      </w:rPr>
                    </m:ctrlPr>
                  </m:sSubPr>
                  <m:e>
                    <m:r>
                      <w:rPr>
                        <w:rFonts w:ascii="Cambria Math" w:hAnsi="Cambria Math" w:cs="Times New Roman"/>
                        <w:color w:val="060607"/>
                        <w:spacing w:val="4"/>
                        <w:sz w:val="20"/>
                        <w:shd w:val="clear" w:color="auto" w:fill="FFFFFF"/>
                      </w:rPr>
                      <m:t>z</m:t>
                    </m:r>
                  </m:e>
                  <m:sub>
                    <m:sSub>
                      <m:sSubPr>
                        <m:ctrlPr>
                          <w:rPr>
                            <w:rFonts w:ascii="Cambria Math" w:hAnsi="Cambria Math" w:cs="Times New Roman"/>
                            <w:iCs/>
                            <w:color w:val="060607"/>
                            <w:spacing w:val="4"/>
                            <w:sz w:val="20"/>
                            <w:shd w:val="clear" w:color="auto" w:fill="FFFFFF"/>
                          </w:rPr>
                        </m:ctrlPr>
                      </m:sSubPr>
                      <m:e>
                        <m:r>
                          <w:rPr>
                            <w:rFonts w:ascii="Cambria Math" w:hAnsi="Cambria Math" w:cs="Times New Roman"/>
                            <w:color w:val="060607"/>
                            <w:spacing w:val="4"/>
                            <w:sz w:val="20"/>
                            <w:shd w:val="clear" w:color="auto" w:fill="FFFFFF"/>
                          </w:rPr>
                          <m:t>q</m:t>
                        </m:r>
                      </m:e>
                      <m:sub>
                        <m:r>
                          <w:rPr>
                            <w:rFonts w:ascii="Cambria Math" w:hAnsi="Cambria Math" w:cs="Times New Roman"/>
                            <w:color w:val="060607"/>
                            <w:spacing w:val="4"/>
                            <w:sz w:val="20"/>
                            <w:shd w:val="clear" w:color="auto" w:fill="FFFFFF"/>
                          </w:rPr>
                          <m:t>i</m:t>
                        </m:r>
                      </m:sub>
                    </m:sSub>
                  </m:sub>
                </m:sSub>
                <m:r>
                  <m:rPr>
                    <m:nor/>
                  </m:rPr>
                  <w:rPr>
                    <w:rFonts w:ascii="Times New Roman" w:hAnsi="Times New Roman" w:cs="Times New Roman"/>
                    <w:iCs/>
                    <w:color w:val="060607"/>
                    <w:spacing w:val="4"/>
                    <w:sz w:val="20"/>
                    <w:shd w:val="clear" w:color="auto" w:fill="FFFFFF"/>
                  </w:rPr>
                  <m:t>)</m:t>
                </m:r>
                <m:sSup>
                  <m:sSupPr>
                    <m:ctrlPr>
                      <w:rPr>
                        <w:rFonts w:ascii="Cambria Math" w:hAnsi="Cambria Math" w:cs="Times New Roman"/>
                        <w:iCs/>
                        <w:color w:val="060607"/>
                        <w:spacing w:val="4"/>
                        <w:sz w:val="20"/>
                        <w:shd w:val="clear" w:color="auto" w:fill="FFFFFF"/>
                      </w:rPr>
                    </m:ctrlPr>
                  </m:sSupPr>
                  <m:e>
                    <m:r>
                      <w:rPr>
                        <w:rFonts w:ascii="Cambria Math" w:hAnsi="Cambria Math" w:cs="Times New Roman"/>
                        <w:color w:val="060607"/>
                        <w:spacing w:val="4"/>
                        <w:sz w:val="20"/>
                        <w:shd w:val="clear" w:color="auto" w:fill="FFFFFF"/>
                      </w:rPr>
                      <m:t>∥</m:t>
                    </m:r>
                  </m:e>
                  <m:sup>
                    <m:r>
                      <w:rPr>
                        <w:rFonts w:ascii="Cambria Math" w:hAnsi="Cambria Math" w:cs="Times New Roman"/>
                        <w:color w:val="060607"/>
                        <w:spacing w:val="4"/>
                        <w:sz w:val="20"/>
                        <w:shd w:val="clear" w:color="auto" w:fill="FFFFFF"/>
                      </w:rPr>
                      <m:t>2</m:t>
                    </m:r>
                  </m:sup>
                </m:sSup>
              </m:e>
            </m:d>
          </m:e>
        </m:nary>
      </m:oMath>
      <w:r>
        <w:rPr>
          <w:rFonts w:ascii="Times New Roman" w:hAnsi="Times New Roman" w:cs="Times New Roman" w:hint="eastAsia"/>
          <w:iCs/>
          <w:color w:val="060607"/>
          <w:spacing w:val="4"/>
          <w:sz w:val="20"/>
          <w:shd w:val="clear" w:color="auto" w:fill="FFFFFF"/>
        </w:rPr>
        <w:t xml:space="preserve"> </w:t>
      </w:r>
      <w:r>
        <w:rPr>
          <w:rFonts w:ascii="Times New Roman" w:hAnsi="Times New Roman" w:cs="Times New Roman"/>
          <w:iCs/>
          <w:color w:val="060607"/>
          <w:spacing w:val="4"/>
          <w:sz w:val="20"/>
          <w:shd w:val="clear" w:color="auto" w:fill="FFFFFF"/>
        </w:rPr>
        <w:t>(11)</w:t>
      </w:r>
    </w:p>
    <w:p w14:paraId="487CD437" w14:textId="77777777" w:rsidR="004C6905" w:rsidRDefault="00000000">
      <w:pPr>
        <w:widowControl/>
        <w:spacing w:line="240" w:lineRule="atLeast"/>
        <w:ind w:firstLineChars="200" w:firstLine="428"/>
        <w:rPr>
          <w:rFonts w:ascii="Times New Roman" w:hAnsi="Times New Roman" w:cs="Times New Roman"/>
          <w:color w:val="060607"/>
          <w:spacing w:val="4"/>
          <w:szCs w:val="21"/>
          <w:shd w:val="clear" w:color="auto" w:fill="FFFFFF"/>
        </w:rPr>
      </w:pPr>
      <w:r>
        <w:rPr>
          <w:rFonts w:ascii="Times New Roman" w:hAnsi="Times New Roman" w:cs="Times New Roman"/>
          <w:color w:val="060607"/>
          <w:spacing w:val="4"/>
          <w:szCs w:val="21"/>
          <w:shd w:val="clear" w:color="auto" w:fill="FFFFFF"/>
        </w:rPr>
        <w:t>其中，</w:t>
      </w:r>
      <m:oMath>
        <m:sSub>
          <m:sSubPr>
            <m:ctrlPr>
              <w:rPr>
                <w:rFonts w:ascii="Cambria Math" w:hAnsi="Cambria Math" w:cs="Times New Roman"/>
                <w:color w:val="060607"/>
                <w:spacing w:val="4"/>
                <w:szCs w:val="21"/>
                <w:shd w:val="clear" w:color="auto" w:fill="FFFFFF"/>
              </w:rPr>
            </m:ctrlPr>
          </m:sSubPr>
          <m:e>
            <m:r>
              <w:rPr>
                <w:rFonts w:ascii="Cambria Math" w:hAnsi="Cambria Math" w:cs="Times New Roman"/>
                <w:color w:val="060607"/>
                <w:spacing w:val="4"/>
                <w:szCs w:val="21"/>
                <w:shd w:val="clear" w:color="auto" w:fill="FFFFFF"/>
              </w:rPr>
              <m:t>z</m:t>
            </m:r>
          </m:e>
          <m:sub>
            <m:sSub>
              <m:sSubPr>
                <m:ctrlPr>
                  <w:rPr>
                    <w:rFonts w:ascii="Cambria Math" w:hAnsi="Cambria Math" w:cs="Times New Roman"/>
                    <w:color w:val="060607"/>
                    <w:spacing w:val="4"/>
                    <w:szCs w:val="21"/>
                    <w:shd w:val="clear" w:color="auto" w:fill="FFFFFF"/>
                  </w:rPr>
                </m:ctrlPr>
              </m:sSubPr>
              <m:e>
                <m:r>
                  <w:rPr>
                    <w:rFonts w:ascii="Cambria Math" w:hAnsi="Cambria Math" w:cs="Times New Roman"/>
                    <w:color w:val="060607"/>
                    <w:spacing w:val="4"/>
                    <w:szCs w:val="21"/>
                    <w:shd w:val="clear" w:color="auto" w:fill="FFFFFF"/>
                  </w:rPr>
                  <m:t>e</m:t>
                </m:r>
              </m:e>
              <m:sub>
                <m:r>
                  <w:rPr>
                    <w:rFonts w:ascii="Cambria Math" w:hAnsi="Cambria Math" w:cs="Times New Roman"/>
                    <w:color w:val="060607"/>
                    <w:spacing w:val="4"/>
                    <w:szCs w:val="21"/>
                    <w:shd w:val="clear" w:color="auto" w:fill="FFFFFF"/>
                  </w:rPr>
                  <m:t>i</m:t>
                </m:r>
              </m:sub>
            </m:sSub>
          </m:sub>
        </m:sSub>
      </m:oMath>
      <w:r>
        <w:rPr>
          <w:rFonts w:ascii="Times New Roman" w:hAnsi="Times New Roman" w:cs="Times New Roman"/>
          <w:color w:val="060607"/>
          <w:spacing w:val="4"/>
          <w:szCs w:val="21"/>
          <w:shd w:val="clear" w:color="auto" w:fill="FFFFFF"/>
        </w:rPr>
        <w:t>是编码器的输出，</w:t>
      </w:r>
      <m:oMath>
        <m:sSub>
          <m:sSubPr>
            <m:ctrlPr>
              <w:rPr>
                <w:rFonts w:ascii="Cambria Math" w:hAnsi="Cambria Math" w:cs="Times New Roman"/>
                <w:color w:val="060607"/>
                <w:spacing w:val="4"/>
                <w:szCs w:val="21"/>
                <w:shd w:val="clear" w:color="auto" w:fill="FFFFFF"/>
              </w:rPr>
            </m:ctrlPr>
          </m:sSubPr>
          <m:e>
            <m:r>
              <w:rPr>
                <w:rFonts w:ascii="Cambria Math" w:hAnsi="Cambria Math" w:cs="Times New Roman"/>
                <w:color w:val="060607"/>
                <w:spacing w:val="4"/>
                <w:szCs w:val="21"/>
                <w:shd w:val="clear" w:color="auto" w:fill="FFFFFF"/>
              </w:rPr>
              <m:t>z</m:t>
            </m:r>
          </m:e>
          <m:sub>
            <m:sSub>
              <m:sSubPr>
                <m:ctrlPr>
                  <w:rPr>
                    <w:rFonts w:ascii="Cambria Math" w:hAnsi="Cambria Math" w:cs="Times New Roman"/>
                    <w:color w:val="060607"/>
                    <w:spacing w:val="4"/>
                    <w:szCs w:val="21"/>
                    <w:shd w:val="clear" w:color="auto" w:fill="FFFFFF"/>
                  </w:rPr>
                </m:ctrlPr>
              </m:sSubPr>
              <m:e>
                <m:r>
                  <w:rPr>
                    <w:rFonts w:ascii="Cambria Math" w:hAnsi="Cambria Math" w:cs="Times New Roman"/>
                    <w:color w:val="060607"/>
                    <w:spacing w:val="4"/>
                    <w:szCs w:val="21"/>
                    <w:shd w:val="clear" w:color="auto" w:fill="FFFFFF"/>
                  </w:rPr>
                  <m:t>q</m:t>
                </m:r>
              </m:e>
              <m:sub>
                <m:r>
                  <w:rPr>
                    <w:rFonts w:ascii="Cambria Math" w:hAnsi="Cambria Math" w:cs="Times New Roman"/>
                    <w:color w:val="060607"/>
                    <w:spacing w:val="4"/>
                    <w:szCs w:val="21"/>
                    <w:shd w:val="clear" w:color="auto" w:fill="FFFFFF"/>
                  </w:rPr>
                  <m:t>i</m:t>
                </m:r>
              </m:sub>
            </m:sSub>
          </m:sub>
        </m:sSub>
      </m:oMath>
      <w:r>
        <w:rPr>
          <w:rFonts w:ascii="Times New Roman" w:hAnsi="Times New Roman" w:cs="Times New Roman"/>
          <w:color w:val="060607"/>
          <w:spacing w:val="4"/>
          <w:szCs w:val="21"/>
          <w:shd w:val="clear" w:color="auto" w:fill="FFFFFF"/>
        </w:rPr>
        <w:t>是最接近的嵌入向量，</w:t>
      </w:r>
      <w:r>
        <w:rPr>
          <w:rFonts w:ascii="Times New Roman" w:hAnsi="Times New Roman" w:cs="Times New Roman"/>
          <w:i/>
          <w:color w:val="060607"/>
          <w:spacing w:val="4"/>
          <w:szCs w:val="21"/>
          <w:shd w:val="clear" w:color="auto" w:fill="FFFFFF"/>
        </w:rPr>
        <w:t>sg</w:t>
      </w:r>
      <w:r>
        <w:rPr>
          <w:rFonts w:ascii="Times New Roman" w:hAnsi="Times New Roman" w:cs="Times New Roman"/>
          <w:color w:val="060607"/>
          <w:spacing w:val="4"/>
          <w:szCs w:val="21"/>
          <w:shd w:val="clear" w:color="auto" w:fill="FFFFFF"/>
        </w:rPr>
        <w:t>是停止梯度操作符，</w:t>
      </w:r>
      <m:oMath>
        <m:r>
          <w:rPr>
            <w:rFonts w:ascii="Cambria Math" w:hAnsi="Cambria Math" w:cs="Times New Roman"/>
            <w:color w:val="060607"/>
            <w:spacing w:val="4"/>
            <w:szCs w:val="21"/>
            <w:shd w:val="clear" w:color="auto" w:fill="FFFFFF"/>
          </w:rPr>
          <m:t>β</m:t>
        </m:r>
      </m:oMath>
      <w:r>
        <w:rPr>
          <w:rFonts w:ascii="Times New Roman" w:hAnsi="Times New Roman" w:cs="Times New Roman"/>
          <w:color w:val="060607"/>
          <w:spacing w:val="4"/>
          <w:szCs w:val="21"/>
          <w:shd w:val="clear" w:color="auto" w:fill="FFFFFF"/>
        </w:rPr>
        <w:t>是一个超参数。这个损失函数由两部分组成：一部分是编码器输出与码本嵌入向量之间的差异也称之为</w:t>
      </w:r>
      <w:r>
        <w:rPr>
          <w:rFonts w:ascii="Times New Roman" w:hAnsi="Times New Roman" w:cs="Times New Roman" w:hint="eastAsia"/>
          <w:color w:val="060607"/>
          <w:spacing w:val="4"/>
          <w:szCs w:val="21"/>
          <w:shd w:val="clear" w:color="auto" w:fill="FFFFFF"/>
        </w:rPr>
        <w:t>嵌入损失</w:t>
      </w:r>
      <w:r>
        <w:rPr>
          <w:rFonts w:ascii="Times New Roman" w:hAnsi="Times New Roman" w:cs="Times New Roman"/>
          <w:color w:val="060607"/>
          <w:spacing w:val="4"/>
          <w:szCs w:val="21"/>
          <w:shd w:val="clear" w:color="auto" w:fill="FFFFFF"/>
        </w:rPr>
        <w:t>，另一部分是嵌入向量与编码器输出之间的差异</w:t>
      </w:r>
      <w:r>
        <w:rPr>
          <w:rFonts w:ascii="Times New Roman" w:hAnsi="Times New Roman" w:cs="Times New Roman" w:hint="eastAsia"/>
          <w:color w:val="060607"/>
          <w:spacing w:val="4"/>
          <w:szCs w:val="21"/>
          <w:shd w:val="clear" w:color="auto" w:fill="FFFFFF"/>
        </w:rPr>
        <w:t>，即承诺损失</w:t>
      </w:r>
      <w:r>
        <w:rPr>
          <w:rFonts w:ascii="Times New Roman" w:hAnsi="Times New Roman" w:cs="Times New Roman"/>
          <w:color w:val="060607"/>
          <w:spacing w:val="4"/>
          <w:szCs w:val="21"/>
          <w:shd w:val="clear" w:color="auto" w:fill="FFFFFF"/>
        </w:rPr>
        <w:t>，通过一个超参数</w:t>
      </w:r>
      <m:oMath>
        <m:r>
          <w:rPr>
            <w:rFonts w:ascii="Cambria Math" w:hAnsi="Cambria Math" w:cs="Times New Roman"/>
            <w:color w:val="060607"/>
            <w:spacing w:val="4"/>
            <w:szCs w:val="21"/>
            <w:shd w:val="clear" w:color="auto" w:fill="FFFFFF"/>
          </w:rPr>
          <m:t>β</m:t>
        </m:r>
      </m:oMath>
      <w:r>
        <w:rPr>
          <w:rFonts w:ascii="Times New Roman" w:hAnsi="Times New Roman" w:cs="Times New Roman"/>
          <w:color w:val="060607"/>
          <w:spacing w:val="4"/>
          <w:szCs w:val="21"/>
          <w:shd w:val="clear" w:color="auto" w:fill="FFFFFF"/>
        </w:rPr>
        <w:t>来平衡这两个部分的权重。</w:t>
      </w:r>
    </w:p>
    <w:p w14:paraId="77E6257B" w14:textId="77777777" w:rsidR="004C6905" w:rsidRDefault="00000000">
      <w:pPr>
        <w:widowControl/>
        <w:spacing w:line="240" w:lineRule="atLeast"/>
        <w:rPr>
          <w:rFonts w:ascii="Times New Roman" w:hAnsi="Times New Roman" w:cs="Times New Roman"/>
          <w:b/>
          <w:bCs/>
          <w:kern w:val="0"/>
          <w:szCs w:val="24"/>
        </w:rPr>
      </w:pPr>
      <w:r>
        <w:rPr>
          <w:rFonts w:ascii="Times New Roman" w:hAnsi="Times New Roman" w:cs="Times New Roman"/>
          <w:b/>
          <w:bCs/>
          <w:kern w:val="0"/>
          <w:szCs w:val="24"/>
        </w:rPr>
        <w:t>3.3</w:t>
      </w:r>
      <w:r>
        <w:rPr>
          <w:rFonts w:ascii="Times New Roman" w:hAnsi="Times New Roman" w:cs="Times New Roman"/>
          <w:b/>
          <w:bCs/>
          <w:kern w:val="0"/>
          <w:szCs w:val="24"/>
        </w:rPr>
        <w:t>对抗性损失</w:t>
      </w:r>
    </w:p>
    <w:p w14:paraId="5338E847" w14:textId="77777777" w:rsidR="004C6905" w:rsidRDefault="00000000">
      <w:pPr>
        <w:widowControl/>
        <w:spacing w:line="240" w:lineRule="atLeast"/>
        <w:ind w:firstLineChars="200" w:firstLine="428"/>
        <w:rPr>
          <w:rFonts w:ascii="Times New Roman" w:hAnsi="Times New Roman" w:cs="Times New Roman"/>
          <w:color w:val="060607"/>
          <w:spacing w:val="4"/>
          <w:shd w:val="clear" w:color="auto" w:fill="FFFFFF"/>
        </w:rPr>
      </w:pPr>
      <w:r>
        <w:rPr>
          <w:rFonts w:ascii="Times New Roman" w:hAnsi="Times New Roman" w:cs="Times New Roman"/>
          <w:color w:val="060607"/>
          <w:spacing w:val="4"/>
          <w:szCs w:val="21"/>
          <w:shd w:val="clear" w:color="auto" w:fill="FFFFFF"/>
        </w:rPr>
        <w:t>对抗性损失用于训练量化向量和</w:t>
      </w:r>
      <w:proofErr w:type="gramStart"/>
      <w:r>
        <w:rPr>
          <w:rFonts w:ascii="Times New Roman" w:hAnsi="Times New Roman" w:cs="Times New Roman"/>
          <w:color w:val="060607"/>
          <w:spacing w:val="4"/>
          <w:szCs w:val="21"/>
          <w:shd w:val="clear" w:color="auto" w:fill="FFFFFF"/>
        </w:rPr>
        <w:t>判别器</w:t>
      </w:r>
      <w:proofErr w:type="gramEnd"/>
      <w:r>
        <w:rPr>
          <w:rFonts w:ascii="Times New Roman" w:hAnsi="Times New Roman" w:cs="Times New Roman"/>
          <w:i/>
          <w:color w:val="060607"/>
          <w:spacing w:val="4"/>
          <w:szCs w:val="21"/>
          <w:shd w:val="clear" w:color="auto" w:fill="FFFFFF"/>
        </w:rPr>
        <w:t>D</w:t>
      </w:r>
      <w:r>
        <w:rPr>
          <w:rFonts w:ascii="Times New Roman" w:hAnsi="Times New Roman" w:cs="Times New Roman"/>
          <w:color w:val="060607"/>
          <w:spacing w:val="4"/>
          <w:szCs w:val="21"/>
          <w:shd w:val="clear" w:color="auto" w:fill="FFFFFF"/>
        </w:rPr>
        <w:t>，使得量化</w:t>
      </w:r>
      <w:proofErr w:type="gramStart"/>
      <w:r>
        <w:rPr>
          <w:rFonts w:ascii="Times New Roman" w:hAnsi="Times New Roman" w:cs="Times New Roman"/>
          <w:color w:val="060607"/>
          <w:spacing w:val="4"/>
          <w:szCs w:val="21"/>
          <w:shd w:val="clear" w:color="auto" w:fill="FFFFFF"/>
        </w:rPr>
        <w:t>后池化</w:t>
      </w:r>
      <w:proofErr w:type="gramEnd"/>
      <w:r>
        <w:rPr>
          <w:rFonts w:ascii="Times New Roman" w:hAnsi="Times New Roman" w:cs="Times New Roman"/>
          <w:color w:val="060607"/>
          <w:spacing w:val="4"/>
          <w:szCs w:val="21"/>
          <w:shd w:val="clear" w:color="auto" w:fill="FFFFFF"/>
        </w:rPr>
        <w:t>聚合的结果</w:t>
      </w:r>
      <m:oMath>
        <m:sSub>
          <m:sSubPr>
            <m:ctrlPr>
              <w:rPr>
                <w:rFonts w:ascii="Cambria Math" w:hAnsi="Cambria Math" w:cs="Times New Roman"/>
                <w:color w:val="060607"/>
                <w:spacing w:val="4"/>
                <w:shd w:val="clear" w:color="auto" w:fill="FFFFFF"/>
              </w:rPr>
            </m:ctrlPr>
          </m:sSubPr>
          <m:e>
            <m:r>
              <w:rPr>
                <w:rFonts w:ascii="Cambria Math" w:hAnsi="Cambria Math" w:cs="Times New Roman"/>
                <w:color w:val="060607"/>
                <w:spacing w:val="4"/>
                <w:shd w:val="clear" w:color="auto" w:fill="FFFFFF"/>
              </w:rPr>
              <m:t>z</m:t>
            </m:r>
          </m:e>
          <m:sub>
            <m:r>
              <w:rPr>
                <w:rFonts w:ascii="Cambria Math" w:hAnsi="Cambria Math" w:cs="Times New Roman"/>
                <w:color w:val="060607"/>
                <w:spacing w:val="4"/>
                <w:shd w:val="clear" w:color="auto" w:fill="FFFFFF"/>
              </w:rPr>
              <m:t>q</m:t>
            </m:r>
          </m:sub>
        </m:sSub>
      </m:oMath>
      <w:r>
        <w:rPr>
          <w:rFonts w:ascii="Times New Roman" w:hAnsi="Times New Roman" w:cs="Times New Roman"/>
          <w:color w:val="060607"/>
          <w:spacing w:val="4"/>
          <w:szCs w:val="21"/>
          <w:shd w:val="clear" w:color="auto" w:fill="FFFFFF"/>
        </w:rPr>
        <w:t>能够</w:t>
      </w:r>
      <w:r>
        <w:rPr>
          <w:rFonts w:ascii="Times New Roman" w:hAnsi="Times New Roman" w:cs="Times New Roman"/>
          <w:color w:val="060607"/>
          <w:spacing w:val="4"/>
          <w:szCs w:val="21"/>
          <w:shd w:val="clear" w:color="auto" w:fill="FFFFFF"/>
        </w:rPr>
        <w:t>“</w:t>
      </w:r>
      <w:r>
        <w:rPr>
          <w:rFonts w:ascii="Times New Roman" w:hAnsi="Times New Roman" w:cs="Times New Roman"/>
          <w:color w:val="060607"/>
          <w:spacing w:val="4"/>
          <w:szCs w:val="21"/>
          <w:shd w:val="clear" w:color="auto" w:fill="FFFFFF"/>
        </w:rPr>
        <w:t>欺骗</w:t>
      </w:r>
      <w:r>
        <w:rPr>
          <w:rFonts w:ascii="Times New Roman" w:hAnsi="Times New Roman" w:cs="Times New Roman"/>
          <w:color w:val="060607"/>
          <w:spacing w:val="4"/>
          <w:szCs w:val="21"/>
          <w:shd w:val="clear" w:color="auto" w:fill="FFFFFF"/>
        </w:rPr>
        <w:t>”</w:t>
      </w:r>
      <w:r>
        <w:rPr>
          <w:rFonts w:ascii="Times New Roman" w:hAnsi="Times New Roman" w:cs="Times New Roman"/>
          <w:color w:val="060607"/>
          <w:spacing w:val="4"/>
          <w:szCs w:val="21"/>
          <w:shd w:val="clear" w:color="auto" w:fill="FFFFFF"/>
        </w:rPr>
        <w:t>判别器，从而</w:t>
      </w:r>
      <w:r>
        <w:rPr>
          <w:rFonts w:ascii="Times New Roman" w:hAnsi="Times New Roman" w:cs="Times New Roman" w:hint="eastAsia"/>
          <w:color w:val="060607"/>
          <w:spacing w:val="4"/>
          <w:szCs w:val="21"/>
          <w:shd w:val="clear" w:color="auto" w:fill="FFFFFF"/>
        </w:rPr>
        <w:t>缩小量化</w:t>
      </w:r>
      <w:r>
        <w:rPr>
          <w:rFonts w:ascii="Times New Roman" w:hAnsi="Times New Roman" w:cs="Times New Roman"/>
          <w:color w:val="060607"/>
          <w:spacing w:val="4"/>
          <w:szCs w:val="21"/>
          <w:shd w:val="clear" w:color="auto" w:fill="FFFFFF"/>
        </w:rPr>
        <w:t>聚合结果</w:t>
      </w:r>
      <m:oMath>
        <m:sSub>
          <m:sSubPr>
            <m:ctrlPr>
              <w:rPr>
                <w:rFonts w:ascii="Cambria Math" w:hAnsi="Cambria Math" w:cs="Times New Roman"/>
                <w:color w:val="060607"/>
                <w:spacing w:val="4"/>
                <w:shd w:val="clear" w:color="auto" w:fill="FFFFFF"/>
              </w:rPr>
            </m:ctrlPr>
          </m:sSubPr>
          <m:e>
            <m:r>
              <w:rPr>
                <w:rFonts w:ascii="Cambria Math" w:hAnsi="Cambria Math" w:cs="Times New Roman"/>
                <w:color w:val="060607"/>
                <w:spacing w:val="4"/>
                <w:shd w:val="clear" w:color="auto" w:fill="FFFFFF"/>
              </w:rPr>
              <m:t>z</m:t>
            </m:r>
          </m:e>
          <m:sub>
            <m:r>
              <w:rPr>
                <w:rFonts w:ascii="Cambria Math" w:hAnsi="Cambria Math" w:cs="Times New Roman"/>
                <w:color w:val="060607"/>
                <w:spacing w:val="4"/>
                <w:shd w:val="clear" w:color="auto" w:fill="FFFFFF"/>
              </w:rPr>
              <m:t>q</m:t>
            </m:r>
          </m:sub>
        </m:sSub>
      </m:oMath>
      <w:r>
        <w:rPr>
          <w:rFonts w:ascii="Times New Roman" w:hAnsi="Times New Roman" w:cs="Times New Roman"/>
          <w:color w:val="060607"/>
          <w:spacing w:val="4"/>
          <w:szCs w:val="21"/>
          <w:shd w:val="clear" w:color="auto" w:fill="FFFFFF"/>
        </w:rPr>
        <w:t>与编码器输出</w:t>
      </w:r>
      <m:oMath>
        <m:sSub>
          <m:sSubPr>
            <m:ctrlPr>
              <w:rPr>
                <w:rFonts w:ascii="Cambria Math" w:hAnsi="Cambria Math" w:cs="Times New Roman"/>
                <w:color w:val="060607"/>
                <w:spacing w:val="4"/>
                <w:shd w:val="clear" w:color="auto" w:fill="FFFFFF"/>
              </w:rPr>
            </m:ctrlPr>
          </m:sSubPr>
          <m:e>
            <m:r>
              <w:rPr>
                <w:rFonts w:ascii="Cambria Math" w:hAnsi="Cambria Math" w:cs="Times New Roman"/>
                <w:color w:val="060607"/>
                <w:spacing w:val="4"/>
                <w:shd w:val="clear" w:color="auto" w:fill="FFFFFF"/>
              </w:rPr>
              <m:t>z</m:t>
            </m:r>
          </m:e>
          <m:sub>
            <m:r>
              <w:rPr>
                <w:rFonts w:ascii="Cambria Math" w:hAnsi="Cambria Math" w:cs="Times New Roman"/>
                <w:color w:val="060607"/>
                <w:spacing w:val="4"/>
                <w:shd w:val="clear" w:color="auto" w:fill="FFFFFF"/>
              </w:rPr>
              <m:t>e</m:t>
            </m:r>
          </m:sub>
        </m:sSub>
      </m:oMath>
      <w:r>
        <w:rPr>
          <w:rFonts w:ascii="Times New Roman" w:hAnsi="Times New Roman" w:cs="Times New Roman"/>
          <w:color w:val="060607"/>
          <w:spacing w:val="4"/>
          <w:szCs w:val="21"/>
          <w:shd w:val="clear" w:color="auto" w:fill="FFFFFF"/>
        </w:rPr>
        <w:t>的差异</w:t>
      </w:r>
      <w:r>
        <w:rPr>
          <w:rFonts w:ascii="Times New Roman" w:hAnsi="Times New Roman" w:cs="Times New Roman"/>
          <w:color w:val="060607"/>
          <w:spacing w:val="4"/>
          <w:shd w:val="clear" w:color="auto" w:fill="FFFFFF"/>
        </w:rPr>
        <w:t>：</w:t>
      </w:r>
    </w:p>
    <w:p w14:paraId="4933CABA" w14:textId="77777777" w:rsidR="004C6905" w:rsidRDefault="00000000">
      <w:pPr>
        <w:widowControl/>
        <w:spacing w:line="240" w:lineRule="atLeast"/>
        <w:jc w:val="right"/>
        <w:rPr>
          <w:rFonts w:ascii="Times New Roman" w:hAnsi="Times New Roman" w:cs="Times New Roman"/>
          <w:iCs/>
          <w:color w:val="060607"/>
          <w:spacing w:val="4"/>
          <w:shd w:val="clear" w:color="auto" w:fill="FFFFFF"/>
        </w:rPr>
      </w:pPr>
      <m:oMath>
        <m:sSub>
          <m:sSubPr>
            <m:ctrlPr>
              <w:rPr>
                <w:rFonts w:ascii="Cambria Math" w:hAnsi="Cambria Math" w:cs="Times New Roman"/>
                <w:iCs/>
                <w:color w:val="060607"/>
                <w:spacing w:val="4"/>
                <w:shd w:val="clear" w:color="auto" w:fill="FFFFFF"/>
              </w:rPr>
            </m:ctrlPr>
          </m:sSubPr>
          <m:e>
            <m:r>
              <w:rPr>
                <w:rFonts w:ascii="Cambria Math" w:hAnsi="Cambria Math" w:cs="Times New Roman"/>
                <w:color w:val="060607"/>
                <w:spacing w:val="4"/>
                <w:shd w:val="clear" w:color="auto" w:fill="FFFFFF"/>
              </w:rPr>
              <m:t>L</m:t>
            </m:r>
          </m:e>
          <m:sub>
            <m:r>
              <m:rPr>
                <m:nor/>
              </m:rPr>
              <w:rPr>
                <w:rFonts w:ascii="Times New Roman" w:hAnsi="Times New Roman" w:cs="Times New Roman"/>
                <w:iCs/>
                <w:color w:val="060607"/>
                <w:spacing w:val="4"/>
                <w:shd w:val="clear" w:color="auto" w:fill="FFFFFF"/>
              </w:rPr>
              <m:t>GAN</m:t>
            </m:r>
          </m:sub>
        </m:sSub>
        <m:r>
          <m:rPr>
            <m:sty m:val="p"/>
          </m:rPr>
          <w:rPr>
            <w:rFonts w:ascii="Cambria Math" w:hAnsi="Cambria Math" w:cs="Times New Roman"/>
            <w:color w:val="060607"/>
            <w:spacing w:val="4"/>
            <w:shd w:val="clear" w:color="auto" w:fill="FFFFFF"/>
          </w:rPr>
          <m:t>=-log⁡(</m:t>
        </m:r>
        <m:sSub>
          <m:sSubPr>
            <m:ctrlPr>
              <w:rPr>
                <w:rFonts w:ascii="Cambria Math" w:hAnsi="Cambria Math" w:cs="Times New Roman"/>
                <w:iCs/>
                <w:color w:val="060607"/>
                <w:spacing w:val="4"/>
                <w:shd w:val="clear" w:color="auto" w:fill="FFFFFF"/>
              </w:rPr>
            </m:ctrlPr>
          </m:sSubPr>
          <m:e>
            <m:r>
              <w:rPr>
                <w:rFonts w:ascii="Cambria Math" w:hAnsi="Cambria Math" w:cs="Times New Roman"/>
                <w:color w:val="060607"/>
                <w:spacing w:val="4"/>
                <w:shd w:val="clear" w:color="auto" w:fill="FFFFFF"/>
              </w:rPr>
              <m:t>D</m:t>
            </m:r>
            <m:r>
              <m:rPr>
                <m:sty m:val="p"/>
              </m:rPr>
              <w:rPr>
                <w:rFonts w:ascii="Cambria Math" w:hAnsi="Cambria Math" w:cs="Times New Roman"/>
                <w:color w:val="060607"/>
                <w:spacing w:val="4"/>
                <w:shd w:val="clear" w:color="auto" w:fill="FFFFFF"/>
              </w:rPr>
              <m:t>(</m:t>
            </m:r>
            <m:r>
              <w:rPr>
                <w:rFonts w:ascii="Cambria Math" w:hAnsi="Cambria Math" w:cs="Times New Roman"/>
                <w:color w:val="060607"/>
                <w:spacing w:val="4"/>
                <w:shd w:val="clear" w:color="auto" w:fill="FFFFFF"/>
              </w:rPr>
              <m:t>z</m:t>
            </m:r>
          </m:e>
          <m:sub>
            <m:r>
              <w:rPr>
                <w:rFonts w:ascii="Cambria Math" w:hAnsi="Cambria Math" w:cs="Times New Roman"/>
                <w:color w:val="060607"/>
                <w:spacing w:val="4"/>
                <w:shd w:val="clear" w:color="auto" w:fill="FFFFFF"/>
              </w:rPr>
              <m:t>e</m:t>
            </m:r>
          </m:sub>
        </m:sSub>
        <m:r>
          <m:rPr>
            <m:sty m:val="p"/>
          </m:rPr>
          <w:rPr>
            <w:rFonts w:ascii="Cambria Math" w:hAnsi="Cambria Math" w:cs="Times New Roman"/>
            <w:color w:val="060607"/>
            <w:spacing w:val="4"/>
            <w:shd w:val="clear" w:color="auto" w:fill="FFFFFF"/>
          </w:rPr>
          <m:t>))-log(1-</m:t>
        </m:r>
        <m:r>
          <w:rPr>
            <w:rFonts w:ascii="Cambria Math" w:hAnsi="Cambria Math" w:cs="Times New Roman"/>
            <w:color w:val="060607"/>
            <w:spacing w:val="4"/>
            <w:shd w:val="clear" w:color="auto" w:fill="FFFFFF"/>
          </w:rPr>
          <m:t>D</m:t>
        </m:r>
        <m:r>
          <m:rPr>
            <m:sty m:val="p"/>
          </m:rPr>
          <w:rPr>
            <w:rFonts w:ascii="Cambria Math" w:hAnsi="Cambria Math" w:cs="Times New Roman"/>
            <w:color w:val="060607"/>
            <w:spacing w:val="4"/>
            <w:shd w:val="clear" w:color="auto" w:fill="FFFFFF"/>
          </w:rPr>
          <m:t>(</m:t>
        </m:r>
        <m:sSub>
          <m:sSubPr>
            <m:ctrlPr>
              <w:rPr>
                <w:rFonts w:ascii="Cambria Math" w:hAnsi="Cambria Math" w:cs="Times New Roman"/>
                <w:iCs/>
                <w:color w:val="060607"/>
                <w:spacing w:val="4"/>
                <w:shd w:val="clear" w:color="auto" w:fill="FFFFFF"/>
              </w:rPr>
            </m:ctrlPr>
          </m:sSubPr>
          <m:e>
            <m:r>
              <w:rPr>
                <w:rFonts w:ascii="Cambria Math" w:hAnsi="Cambria Math" w:cs="Times New Roman"/>
                <w:color w:val="060607"/>
                <w:spacing w:val="4"/>
                <w:shd w:val="clear" w:color="auto" w:fill="FFFFFF"/>
              </w:rPr>
              <m:t>z</m:t>
            </m:r>
          </m:e>
          <m:sub>
            <m:r>
              <w:rPr>
                <w:rFonts w:ascii="Cambria Math" w:hAnsi="Cambria Math" w:cs="Times New Roman"/>
                <w:color w:val="060607"/>
                <w:spacing w:val="4"/>
                <w:shd w:val="clear" w:color="auto" w:fill="FFFFFF"/>
              </w:rPr>
              <m:t>q</m:t>
            </m:r>
          </m:sub>
        </m:sSub>
        <m:r>
          <m:rPr>
            <m:sty m:val="p"/>
          </m:rPr>
          <w:rPr>
            <w:rFonts w:ascii="Cambria Math" w:hAnsi="Cambria Math" w:cs="Times New Roman"/>
            <w:color w:val="060607"/>
            <w:spacing w:val="4"/>
            <w:shd w:val="clear" w:color="auto" w:fill="FFFFFF"/>
          </w:rPr>
          <m:t>))</m:t>
        </m:r>
      </m:oMath>
      <w:r>
        <w:rPr>
          <w:rFonts w:ascii="Times New Roman" w:hAnsi="Times New Roman" w:cs="Times New Roman"/>
          <w:color w:val="060607"/>
          <w:spacing w:val="4"/>
          <w:shd w:val="clear" w:color="auto" w:fill="FFFFFF"/>
        </w:rPr>
        <w:tab/>
      </w:r>
      <w:r>
        <w:rPr>
          <w:rFonts w:ascii="Times New Roman" w:hAnsi="Times New Roman" w:cs="Times New Roman" w:hint="eastAsia"/>
          <w:color w:val="060607"/>
          <w:spacing w:val="4"/>
          <w:shd w:val="clear" w:color="auto" w:fill="FFFFFF"/>
        </w:rPr>
        <w:t>(</w:t>
      </w:r>
      <w:r>
        <w:rPr>
          <w:rFonts w:ascii="Times New Roman" w:hAnsi="Times New Roman" w:cs="Times New Roman"/>
          <w:color w:val="060607"/>
          <w:spacing w:val="4"/>
          <w:shd w:val="clear" w:color="auto" w:fill="FFFFFF"/>
        </w:rPr>
        <w:t>12)</w:t>
      </w:r>
    </w:p>
    <w:p w14:paraId="62F520BA" w14:textId="77777777" w:rsidR="004C6905" w:rsidRDefault="00000000">
      <w:pPr>
        <w:widowControl/>
        <w:spacing w:line="240" w:lineRule="atLeast"/>
        <w:rPr>
          <w:rFonts w:ascii="Times New Roman" w:hAnsi="Times New Roman" w:cs="Times New Roman"/>
          <w:b/>
          <w:bCs/>
          <w:kern w:val="0"/>
          <w:szCs w:val="24"/>
        </w:rPr>
      </w:pPr>
      <w:r>
        <w:rPr>
          <w:rFonts w:ascii="Times New Roman" w:hAnsi="Times New Roman" w:cs="Times New Roman" w:hint="eastAsia"/>
          <w:b/>
          <w:bCs/>
          <w:kern w:val="0"/>
          <w:szCs w:val="24"/>
        </w:rPr>
        <w:t>3</w:t>
      </w:r>
      <w:r>
        <w:rPr>
          <w:rFonts w:ascii="Times New Roman" w:hAnsi="Times New Roman" w:cs="Times New Roman"/>
          <w:b/>
          <w:bCs/>
          <w:kern w:val="0"/>
          <w:szCs w:val="24"/>
        </w:rPr>
        <w:t>.4</w:t>
      </w:r>
      <w:r>
        <w:rPr>
          <w:rFonts w:ascii="Times New Roman" w:hAnsi="Times New Roman" w:cs="Times New Roman"/>
          <w:b/>
          <w:bCs/>
          <w:kern w:val="0"/>
          <w:szCs w:val="24"/>
        </w:rPr>
        <w:t>总损失</w:t>
      </w:r>
    </w:p>
    <w:p w14:paraId="70F573A2" w14:textId="77777777" w:rsidR="004C6905" w:rsidRDefault="00000000">
      <w:pPr>
        <w:widowControl/>
        <w:spacing w:line="240" w:lineRule="atLeast"/>
        <w:ind w:firstLineChars="200" w:firstLine="428"/>
        <w:rPr>
          <w:rFonts w:ascii="Times New Roman" w:hAnsi="Times New Roman" w:cs="Times New Roman"/>
          <w:color w:val="060607"/>
          <w:spacing w:val="4"/>
          <w:shd w:val="clear" w:color="auto" w:fill="FFFFFF"/>
        </w:rPr>
      </w:pPr>
      <w:r>
        <w:rPr>
          <w:rFonts w:ascii="Times New Roman" w:hAnsi="Times New Roman" w:cs="Times New Roman"/>
          <w:color w:val="060607"/>
          <w:spacing w:val="4"/>
          <w:shd w:val="clear" w:color="auto" w:fill="FFFFFF"/>
        </w:rPr>
        <w:t>模型的总损失是重建损失</w:t>
      </w:r>
      <w:r>
        <w:rPr>
          <w:rFonts w:ascii="Times New Roman" w:hAnsi="Times New Roman" w:cs="Times New Roman" w:hint="eastAsia"/>
          <w:color w:val="060607"/>
          <w:spacing w:val="4"/>
          <w:shd w:val="clear" w:color="auto" w:fill="FFFFFF"/>
        </w:rPr>
        <w:t>、</w:t>
      </w:r>
      <w:r>
        <w:rPr>
          <w:rFonts w:ascii="Times New Roman" w:hAnsi="Times New Roman" w:cs="Times New Roman"/>
          <w:color w:val="060607"/>
          <w:spacing w:val="4"/>
          <w:shd w:val="clear" w:color="auto" w:fill="FFFFFF"/>
        </w:rPr>
        <w:t>量化损失和对抗损失的之和：</w:t>
      </w:r>
    </w:p>
    <w:p w14:paraId="1361F58E" w14:textId="77777777" w:rsidR="004C6905" w:rsidRDefault="00000000">
      <w:pPr>
        <w:widowControl/>
        <w:spacing w:line="240" w:lineRule="atLeast"/>
        <w:ind w:firstLineChars="200" w:firstLine="420"/>
        <w:jc w:val="right"/>
        <w:rPr>
          <w:rFonts w:ascii="Times New Roman" w:hAnsi="Times New Roman" w:cs="Times New Roman"/>
          <w:color w:val="060607"/>
          <w:spacing w:val="4"/>
          <w:shd w:val="clear" w:color="auto" w:fill="FFFFFF"/>
        </w:rPr>
      </w:pPr>
      <m:oMath>
        <m:sSub>
          <m:sSubPr>
            <m:ctrlPr>
              <w:rPr>
                <w:rFonts w:ascii="Cambria Math" w:hAnsi="Cambria Math" w:cs="Times New Roman"/>
                <w:iCs/>
                <w:color w:val="060607"/>
                <w:spacing w:val="4"/>
                <w:shd w:val="clear" w:color="auto" w:fill="FFFFFF"/>
              </w:rPr>
            </m:ctrlPr>
          </m:sSubPr>
          <m:e>
            <m:r>
              <w:rPr>
                <w:rFonts w:ascii="Cambria Math" w:hAnsi="Cambria Math" w:cs="Times New Roman"/>
                <w:color w:val="060607"/>
                <w:spacing w:val="4"/>
                <w:shd w:val="clear" w:color="auto" w:fill="FFFFFF"/>
              </w:rPr>
              <m:t>L</m:t>
            </m:r>
          </m:e>
          <m:sub>
            <m:r>
              <m:rPr>
                <m:nor/>
              </m:rPr>
              <w:rPr>
                <w:rFonts w:ascii="Times New Roman" w:hAnsi="Times New Roman" w:cs="Times New Roman"/>
                <w:iCs/>
                <w:color w:val="060607"/>
                <w:spacing w:val="4"/>
                <w:shd w:val="clear" w:color="auto" w:fill="FFFFFF"/>
              </w:rPr>
              <m:t>total</m:t>
            </m:r>
          </m:sub>
        </m:sSub>
        <m:r>
          <m:rPr>
            <m:sty m:val="p"/>
          </m:rPr>
          <w:rPr>
            <w:rFonts w:ascii="Cambria Math" w:hAnsi="Cambria Math" w:cs="Times New Roman"/>
            <w:color w:val="060607"/>
            <w:spacing w:val="4"/>
            <w:shd w:val="clear" w:color="auto" w:fill="FFFFFF"/>
          </w:rPr>
          <m:t>=</m:t>
        </m:r>
        <m:sSub>
          <m:sSubPr>
            <m:ctrlPr>
              <w:rPr>
                <w:rFonts w:ascii="Cambria Math" w:hAnsi="Cambria Math" w:cs="Times New Roman"/>
                <w:iCs/>
                <w:color w:val="060607"/>
                <w:spacing w:val="4"/>
                <w:shd w:val="clear" w:color="auto" w:fill="FFFFFF"/>
              </w:rPr>
            </m:ctrlPr>
          </m:sSubPr>
          <m:e>
            <m:r>
              <w:rPr>
                <w:rFonts w:ascii="Cambria Math" w:hAnsi="Cambria Math" w:cs="Times New Roman"/>
                <w:color w:val="060607"/>
                <w:spacing w:val="4"/>
                <w:shd w:val="clear" w:color="auto" w:fill="FFFFFF"/>
              </w:rPr>
              <m:t>L</m:t>
            </m:r>
          </m:e>
          <m:sub>
            <m:r>
              <m:rPr>
                <m:nor/>
              </m:rPr>
              <w:rPr>
                <w:rFonts w:ascii="Times New Roman" w:hAnsi="Times New Roman" w:cs="Times New Roman"/>
                <w:iCs/>
                <w:color w:val="060607"/>
                <w:spacing w:val="4"/>
                <w:shd w:val="clear" w:color="auto" w:fill="FFFFFF"/>
              </w:rPr>
              <m:t>rec</m:t>
            </m:r>
          </m:sub>
        </m:sSub>
        <m:r>
          <m:rPr>
            <m:sty m:val="p"/>
          </m:rPr>
          <w:rPr>
            <w:rFonts w:ascii="Cambria Math" w:hAnsi="Cambria Math" w:cs="Times New Roman"/>
            <w:color w:val="060607"/>
            <w:spacing w:val="4"/>
            <w:shd w:val="clear" w:color="auto" w:fill="FFFFFF"/>
          </w:rPr>
          <m:t>+</m:t>
        </m:r>
        <m:sSub>
          <m:sSubPr>
            <m:ctrlPr>
              <w:rPr>
                <w:rFonts w:ascii="Cambria Math" w:hAnsi="Cambria Math" w:cs="Times New Roman"/>
                <w:iCs/>
                <w:color w:val="060607"/>
                <w:spacing w:val="4"/>
                <w:shd w:val="clear" w:color="auto" w:fill="FFFFFF"/>
              </w:rPr>
            </m:ctrlPr>
          </m:sSubPr>
          <m:e>
            <m:r>
              <w:rPr>
                <w:rFonts w:ascii="Cambria Math" w:hAnsi="Cambria Math" w:cs="Times New Roman"/>
                <w:color w:val="060607"/>
                <w:spacing w:val="4"/>
                <w:shd w:val="clear" w:color="auto" w:fill="FFFFFF"/>
              </w:rPr>
              <m:t>L</m:t>
            </m:r>
          </m:e>
          <m:sub>
            <m:r>
              <m:rPr>
                <m:nor/>
              </m:rPr>
              <w:rPr>
                <w:rFonts w:ascii="Times New Roman" w:hAnsi="Times New Roman" w:cs="Times New Roman"/>
                <w:iCs/>
                <w:color w:val="060607"/>
                <w:spacing w:val="4"/>
                <w:shd w:val="clear" w:color="auto" w:fill="FFFFFF"/>
              </w:rPr>
              <m:t>vq</m:t>
            </m:r>
          </m:sub>
        </m:sSub>
        <m:r>
          <m:rPr>
            <m:sty m:val="p"/>
          </m:rPr>
          <w:rPr>
            <w:rFonts w:ascii="Cambria Math" w:hAnsi="Cambria Math" w:cs="Times New Roman"/>
            <w:color w:val="060607"/>
            <w:spacing w:val="4"/>
            <w:shd w:val="clear" w:color="auto" w:fill="FFFFFF"/>
          </w:rPr>
          <m:t>+</m:t>
        </m:r>
        <m:sSub>
          <m:sSubPr>
            <m:ctrlPr>
              <w:rPr>
                <w:rFonts w:ascii="Cambria Math" w:hAnsi="Cambria Math" w:cs="Times New Roman"/>
                <w:iCs/>
                <w:color w:val="060607"/>
                <w:spacing w:val="4"/>
                <w:shd w:val="clear" w:color="auto" w:fill="FFFFFF"/>
              </w:rPr>
            </m:ctrlPr>
          </m:sSubPr>
          <m:e>
            <m:r>
              <w:rPr>
                <w:rFonts w:ascii="Cambria Math" w:hAnsi="Cambria Math" w:cs="Times New Roman"/>
                <w:color w:val="060607"/>
                <w:spacing w:val="4"/>
                <w:shd w:val="clear" w:color="auto" w:fill="FFFFFF"/>
              </w:rPr>
              <m:t>L</m:t>
            </m:r>
          </m:e>
          <m:sub>
            <m:r>
              <m:rPr>
                <m:nor/>
              </m:rPr>
              <w:rPr>
                <w:rFonts w:ascii="Times New Roman" w:hAnsi="Times New Roman" w:cs="Times New Roman"/>
                <w:iCs/>
                <w:color w:val="060607"/>
                <w:spacing w:val="4"/>
                <w:shd w:val="clear" w:color="auto" w:fill="FFFFFF"/>
              </w:rPr>
              <m:t>GAN</m:t>
            </m:r>
          </m:sub>
        </m:sSub>
      </m:oMath>
      <w:r>
        <w:rPr>
          <w:rFonts w:ascii="Times New Roman" w:hAnsi="Times New Roman" w:cs="Times New Roman"/>
          <w:iCs/>
          <w:color w:val="060607"/>
          <w:spacing w:val="4"/>
          <w:shd w:val="clear" w:color="auto" w:fill="FFFFFF"/>
        </w:rPr>
        <w:tab/>
      </w:r>
      <w:r>
        <w:rPr>
          <w:rFonts w:ascii="Times New Roman" w:hAnsi="Times New Roman" w:cs="Times New Roman"/>
          <w:color w:val="060607"/>
          <w:spacing w:val="4"/>
          <w:shd w:val="clear" w:color="auto" w:fill="FFFFFF"/>
        </w:rPr>
        <w:tab/>
        <w:t>(13)</w:t>
      </w:r>
    </w:p>
    <w:p w14:paraId="30160B0C" w14:textId="77777777" w:rsidR="004C6905" w:rsidRDefault="00000000">
      <w:pPr>
        <w:widowControl/>
        <w:spacing w:line="240" w:lineRule="atLeast"/>
        <w:rPr>
          <w:rFonts w:ascii="Times New Roman" w:eastAsia="宋体" w:hAnsi="Times New Roman" w:cs="Times New Roman"/>
          <w:b/>
          <w:kern w:val="0"/>
          <w:szCs w:val="21"/>
        </w:rPr>
      </w:pPr>
      <w:r>
        <w:rPr>
          <w:rFonts w:ascii="Times New Roman" w:eastAsia="宋体" w:hAnsi="Times New Roman" w:cs="Times New Roman"/>
          <w:b/>
          <w:kern w:val="0"/>
          <w:szCs w:val="21"/>
        </w:rPr>
        <w:t>4</w:t>
      </w:r>
      <w:r>
        <w:rPr>
          <w:rFonts w:ascii="Times New Roman" w:eastAsia="宋体" w:hAnsi="Times New Roman" w:cs="Times New Roman"/>
          <w:b/>
          <w:kern w:val="0"/>
          <w:szCs w:val="21"/>
        </w:rPr>
        <w:t>实验结果及分析</w:t>
      </w:r>
    </w:p>
    <w:p w14:paraId="58B2A99E" w14:textId="77777777" w:rsidR="004C6905" w:rsidRDefault="00000000">
      <w:pPr>
        <w:widowControl/>
        <w:spacing w:line="240" w:lineRule="atLeast"/>
        <w:rPr>
          <w:rFonts w:ascii="Times New Roman" w:eastAsia="宋体" w:hAnsi="Times New Roman" w:cs="Times New Roman"/>
          <w:b/>
          <w:kern w:val="0"/>
          <w:szCs w:val="21"/>
        </w:rPr>
      </w:pPr>
      <w:r>
        <w:rPr>
          <w:rFonts w:ascii="Times New Roman" w:eastAsia="宋体" w:hAnsi="Times New Roman" w:cs="Times New Roman"/>
          <w:b/>
          <w:kern w:val="0"/>
          <w:szCs w:val="21"/>
        </w:rPr>
        <w:t xml:space="preserve">4.1 </w:t>
      </w:r>
      <w:r>
        <w:rPr>
          <w:rFonts w:ascii="Times New Roman" w:eastAsia="宋体" w:hAnsi="Times New Roman" w:cs="Times New Roman"/>
          <w:b/>
          <w:kern w:val="0"/>
          <w:szCs w:val="21"/>
        </w:rPr>
        <w:t>实验数据集</w:t>
      </w:r>
    </w:p>
    <w:p w14:paraId="5921FF91" w14:textId="77777777" w:rsidR="004C6905" w:rsidRDefault="00000000">
      <w:pPr>
        <w:widowControl/>
        <w:spacing w:line="240" w:lineRule="atLeast"/>
        <w:ind w:firstLineChars="200" w:firstLine="428"/>
        <w:rPr>
          <w:rFonts w:ascii="Times New Roman" w:hAnsi="Times New Roman" w:cs="Times New Roman"/>
          <w:color w:val="060607"/>
          <w:spacing w:val="4"/>
          <w:shd w:val="clear" w:color="auto" w:fill="FFFFFF"/>
        </w:rPr>
      </w:pPr>
      <w:r>
        <w:rPr>
          <w:rFonts w:ascii="Times New Roman" w:hAnsi="Times New Roman" w:cs="Times New Roman"/>
          <w:color w:val="060607"/>
          <w:spacing w:val="4"/>
          <w:shd w:val="clear" w:color="auto" w:fill="FFFFFF"/>
        </w:rPr>
        <w:t xml:space="preserve">a) </w:t>
      </w:r>
      <w:r>
        <w:rPr>
          <w:rFonts w:ascii="Times New Roman" w:hAnsi="Times New Roman" w:cs="Times New Roman"/>
          <w:color w:val="060607"/>
          <w:spacing w:val="4"/>
          <w:shd w:val="clear" w:color="auto" w:fill="FFFFFF"/>
        </w:rPr>
        <w:t>电影数据集</w:t>
      </w:r>
      <w:r>
        <w:rPr>
          <w:rFonts w:ascii="Times New Roman" w:hAnsi="Times New Roman" w:cs="Times New Roman"/>
          <w:color w:val="060607"/>
          <w:spacing w:val="4"/>
          <w:shd w:val="clear" w:color="auto" w:fill="FFFFFF"/>
        </w:rPr>
        <w:t>Movie Lens</w:t>
      </w:r>
    </w:p>
    <w:p w14:paraId="08565078" w14:textId="77777777" w:rsidR="004C6905" w:rsidRDefault="00000000">
      <w:pPr>
        <w:widowControl/>
        <w:spacing w:line="240" w:lineRule="atLeast"/>
        <w:ind w:firstLineChars="200" w:firstLine="428"/>
        <w:rPr>
          <w:rFonts w:ascii="Times New Roman" w:hAnsi="Times New Roman" w:cs="Times New Roman"/>
          <w:color w:val="060607"/>
          <w:spacing w:val="4"/>
          <w:szCs w:val="21"/>
          <w:shd w:val="clear" w:color="auto" w:fill="FFFFFF"/>
        </w:rPr>
      </w:pPr>
      <w:r>
        <w:rPr>
          <w:rFonts w:ascii="Times New Roman" w:hAnsi="Times New Roman" w:cs="Times New Roman"/>
          <w:color w:val="060607"/>
          <w:spacing w:val="4"/>
          <w:shd w:val="clear" w:color="auto" w:fill="FFFFFF"/>
        </w:rPr>
        <w:t>Movie Lens</w:t>
      </w:r>
      <w:r>
        <w:rPr>
          <w:rFonts w:ascii="Times New Roman" w:hAnsi="Times New Roman" w:cs="Times New Roman"/>
          <w:color w:val="060607"/>
          <w:spacing w:val="4"/>
          <w:shd w:val="clear" w:color="auto" w:fill="FFFFFF"/>
        </w:rPr>
        <w:t>推荐系统数据集。其中</w:t>
      </w:r>
      <w:r>
        <w:rPr>
          <w:rFonts w:ascii="Times New Roman" w:hAnsi="Times New Roman" w:cs="Times New Roman"/>
          <w:color w:val="060607"/>
          <w:spacing w:val="4"/>
          <w:szCs w:val="21"/>
          <w:shd w:val="clear" w:color="auto" w:fill="FFFFFF"/>
        </w:rPr>
        <w:t>包含了</w:t>
      </w:r>
      <w:r>
        <w:rPr>
          <w:rFonts w:ascii="Times New Roman" w:hAnsi="Times New Roman" w:cs="Times New Roman"/>
          <w:color w:val="060607"/>
          <w:spacing w:val="4"/>
          <w:szCs w:val="21"/>
          <w:shd w:val="clear" w:color="auto" w:fill="FFFFFF"/>
        </w:rPr>
        <w:t>6000</w:t>
      </w:r>
      <w:r>
        <w:rPr>
          <w:rFonts w:ascii="Times New Roman" w:hAnsi="Times New Roman" w:cs="Times New Roman"/>
          <w:color w:val="060607"/>
          <w:spacing w:val="4"/>
          <w:szCs w:val="21"/>
          <w:shd w:val="clear" w:color="auto" w:fill="FFFFFF"/>
        </w:rPr>
        <w:t>名用户对</w:t>
      </w:r>
      <w:r>
        <w:rPr>
          <w:rFonts w:ascii="Times New Roman" w:hAnsi="Times New Roman" w:cs="Times New Roman"/>
          <w:color w:val="060607"/>
          <w:spacing w:val="4"/>
          <w:szCs w:val="21"/>
          <w:shd w:val="clear" w:color="auto" w:fill="FFFFFF"/>
        </w:rPr>
        <w:t>4000</w:t>
      </w:r>
      <w:r>
        <w:rPr>
          <w:rFonts w:ascii="Times New Roman" w:hAnsi="Times New Roman" w:cs="Times New Roman"/>
          <w:color w:val="060607"/>
          <w:spacing w:val="4"/>
          <w:szCs w:val="21"/>
          <w:shd w:val="clear" w:color="auto" w:fill="FFFFFF"/>
        </w:rPr>
        <w:t>部电影的</w:t>
      </w:r>
      <w:r>
        <w:rPr>
          <w:rFonts w:ascii="Times New Roman" w:hAnsi="Times New Roman" w:cs="Times New Roman"/>
          <w:color w:val="060607"/>
          <w:spacing w:val="4"/>
          <w:szCs w:val="21"/>
          <w:shd w:val="clear" w:color="auto" w:fill="FFFFFF"/>
        </w:rPr>
        <w:t>100</w:t>
      </w:r>
      <w:r>
        <w:rPr>
          <w:rFonts w:ascii="Times New Roman" w:hAnsi="Times New Roman" w:cs="Times New Roman"/>
          <w:color w:val="060607"/>
          <w:spacing w:val="4"/>
          <w:szCs w:val="21"/>
          <w:shd w:val="clear" w:color="auto" w:fill="FFFFFF"/>
        </w:rPr>
        <w:t>万条评分的交互数据，</w:t>
      </w:r>
      <w:r>
        <w:rPr>
          <w:rFonts w:ascii="Times New Roman" w:hAnsi="Times New Roman" w:cs="Times New Roman"/>
          <w:color w:val="060607"/>
          <w:spacing w:val="4"/>
          <w:szCs w:val="21"/>
          <w:shd w:val="clear" w:color="auto" w:fill="FFFFFF"/>
        </w:rPr>
        <w:t>ML-1M</w:t>
      </w:r>
      <w:proofErr w:type="gramStart"/>
      <w:r>
        <w:rPr>
          <w:rFonts w:ascii="Times New Roman" w:hAnsi="Times New Roman" w:cs="Times New Roman"/>
          <w:color w:val="060607"/>
          <w:spacing w:val="4"/>
          <w:szCs w:val="21"/>
          <w:shd w:val="clear" w:color="auto" w:fill="FFFFFF"/>
        </w:rPr>
        <w:t>数据集因其</w:t>
      </w:r>
      <w:proofErr w:type="gramEnd"/>
      <w:r>
        <w:rPr>
          <w:rFonts w:ascii="Times New Roman" w:hAnsi="Times New Roman" w:cs="Times New Roman"/>
          <w:color w:val="060607"/>
          <w:spacing w:val="4"/>
          <w:szCs w:val="21"/>
          <w:shd w:val="clear" w:color="auto" w:fill="FFFFFF"/>
        </w:rPr>
        <w:t>规模适中、数据质量高，成为了推荐系统研究领域中一个非常重要的数据集。</w:t>
      </w:r>
    </w:p>
    <w:p w14:paraId="7259C98F" w14:textId="77777777" w:rsidR="004C6905" w:rsidRDefault="00000000">
      <w:pPr>
        <w:widowControl/>
        <w:spacing w:line="240" w:lineRule="atLeast"/>
        <w:ind w:firstLineChars="200" w:firstLine="428"/>
        <w:rPr>
          <w:rFonts w:ascii="Times New Roman" w:hAnsi="Times New Roman" w:cs="Times New Roman"/>
          <w:color w:val="060607"/>
          <w:spacing w:val="4"/>
          <w:szCs w:val="21"/>
          <w:shd w:val="clear" w:color="auto" w:fill="FFFFFF"/>
        </w:rPr>
      </w:pPr>
      <w:r>
        <w:rPr>
          <w:rFonts w:ascii="Times New Roman" w:hAnsi="Times New Roman" w:cs="Times New Roman"/>
          <w:color w:val="060607"/>
          <w:spacing w:val="4"/>
          <w:szCs w:val="21"/>
          <w:shd w:val="clear" w:color="auto" w:fill="FFFFFF"/>
        </w:rPr>
        <w:t xml:space="preserve">b) </w:t>
      </w:r>
      <w:r>
        <w:rPr>
          <w:rFonts w:ascii="Times New Roman" w:hAnsi="Times New Roman" w:cs="Times New Roman"/>
          <w:color w:val="060607"/>
          <w:spacing w:val="4"/>
          <w:szCs w:val="21"/>
          <w:shd w:val="clear" w:color="auto" w:fill="FFFFFF"/>
        </w:rPr>
        <w:t>电子商务数据集</w:t>
      </w:r>
      <w:r>
        <w:rPr>
          <w:rFonts w:ascii="Times New Roman" w:hAnsi="Times New Roman" w:cs="Times New Roman"/>
          <w:color w:val="060607"/>
          <w:spacing w:val="4"/>
          <w:szCs w:val="21"/>
          <w:shd w:val="clear" w:color="auto" w:fill="FFFFFF"/>
        </w:rPr>
        <w:t>Retail Rocket</w:t>
      </w:r>
    </w:p>
    <w:p w14:paraId="7996551A" w14:textId="77777777" w:rsidR="004C6905" w:rsidRDefault="00000000">
      <w:pPr>
        <w:widowControl/>
        <w:spacing w:line="240" w:lineRule="atLeast"/>
        <w:ind w:firstLineChars="200" w:firstLine="428"/>
        <w:rPr>
          <w:rFonts w:ascii="Times New Roman" w:hAnsi="Times New Roman" w:cs="Times New Roman"/>
          <w:color w:val="060607"/>
          <w:spacing w:val="4"/>
          <w:shd w:val="clear" w:color="auto" w:fill="FFFFFF"/>
        </w:rPr>
      </w:pPr>
      <w:r>
        <w:rPr>
          <w:rFonts w:ascii="Times New Roman" w:hAnsi="Times New Roman" w:cs="Times New Roman"/>
          <w:color w:val="060607"/>
          <w:spacing w:val="4"/>
          <w:shd w:val="clear" w:color="auto" w:fill="FFFFFF"/>
        </w:rPr>
        <w:t>该数据集包含了</w:t>
      </w:r>
      <w:r>
        <w:rPr>
          <w:rFonts w:ascii="Times New Roman" w:hAnsi="Times New Roman" w:cs="Times New Roman"/>
          <w:color w:val="060607"/>
          <w:spacing w:val="4"/>
          <w:shd w:val="clear" w:color="auto" w:fill="FFFFFF"/>
        </w:rPr>
        <w:t>140</w:t>
      </w:r>
      <w:r>
        <w:rPr>
          <w:rFonts w:ascii="Times New Roman" w:hAnsi="Times New Roman" w:cs="Times New Roman"/>
          <w:color w:val="060607"/>
          <w:spacing w:val="4"/>
          <w:shd w:val="clear" w:color="auto" w:fill="FFFFFF"/>
        </w:rPr>
        <w:t>万条用户行为记录，涉及</w:t>
      </w:r>
      <w:r>
        <w:rPr>
          <w:rFonts w:ascii="Times New Roman" w:hAnsi="Times New Roman" w:cs="Times New Roman"/>
          <w:color w:val="060607"/>
          <w:spacing w:val="4"/>
          <w:shd w:val="clear" w:color="auto" w:fill="FFFFFF"/>
        </w:rPr>
        <w:t>4.5</w:t>
      </w:r>
      <w:r>
        <w:rPr>
          <w:rFonts w:ascii="Times New Roman" w:hAnsi="Times New Roman" w:cs="Times New Roman"/>
          <w:color w:val="060607"/>
          <w:spacing w:val="4"/>
          <w:shd w:val="clear" w:color="auto" w:fill="FFFFFF"/>
        </w:rPr>
        <w:t>个月内</w:t>
      </w:r>
      <w:r>
        <w:rPr>
          <w:rFonts w:ascii="Times New Roman" w:hAnsi="Times New Roman" w:cs="Times New Roman"/>
          <w:color w:val="060607"/>
          <w:spacing w:val="4"/>
          <w:shd w:val="clear" w:color="auto" w:fill="FFFFFF"/>
        </w:rPr>
        <w:t>140</w:t>
      </w:r>
      <w:r>
        <w:rPr>
          <w:rFonts w:ascii="Times New Roman" w:hAnsi="Times New Roman" w:cs="Times New Roman"/>
          <w:color w:val="060607"/>
          <w:spacing w:val="4"/>
          <w:shd w:val="clear" w:color="auto" w:fill="FFFFFF"/>
        </w:rPr>
        <w:t>万位访问者对商品的浏览、添加到购物车和购买行为。</w:t>
      </w:r>
      <w:r>
        <w:rPr>
          <w:rFonts w:ascii="Times New Roman" w:hAnsi="Times New Roman" w:cs="Times New Roman"/>
          <w:color w:val="060607"/>
          <w:spacing w:val="4"/>
          <w:shd w:val="clear" w:color="auto" w:fill="FFFFFF"/>
        </w:rPr>
        <w:t>Retail Rocket</w:t>
      </w:r>
      <w:proofErr w:type="gramStart"/>
      <w:r>
        <w:rPr>
          <w:rFonts w:ascii="Times New Roman" w:hAnsi="Times New Roman" w:cs="Times New Roman"/>
          <w:color w:val="060607"/>
          <w:spacing w:val="4"/>
          <w:shd w:val="clear" w:color="auto" w:fill="FFFFFF"/>
        </w:rPr>
        <w:t>数据集因其</w:t>
      </w:r>
      <w:proofErr w:type="gramEnd"/>
      <w:r>
        <w:rPr>
          <w:rFonts w:ascii="Times New Roman" w:hAnsi="Times New Roman" w:cs="Times New Roman"/>
          <w:color w:val="060607"/>
          <w:spacing w:val="4"/>
          <w:shd w:val="clear" w:color="auto" w:fill="FFFFFF"/>
        </w:rPr>
        <w:t>真实性和全面性，在推荐系统研究领域中扮演着重要角色。通过分析这些用户行为数据，研究者可以构建和评估推荐算法，以提高个性化推荐的准确性和效率。</w:t>
      </w:r>
    </w:p>
    <w:p w14:paraId="174BC4DA" w14:textId="77777777" w:rsidR="004C6905" w:rsidRDefault="00000000">
      <w:pPr>
        <w:widowControl/>
        <w:spacing w:line="240" w:lineRule="atLeast"/>
        <w:ind w:firstLineChars="200" w:firstLine="428"/>
        <w:rPr>
          <w:rFonts w:ascii="Times New Roman" w:hAnsi="Times New Roman" w:cs="Times New Roman"/>
          <w:color w:val="060607"/>
          <w:spacing w:val="4"/>
          <w:shd w:val="clear" w:color="auto" w:fill="FFFFFF"/>
        </w:rPr>
      </w:pPr>
      <w:r>
        <w:rPr>
          <w:rFonts w:ascii="Times New Roman" w:hAnsi="Times New Roman" w:cs="Times New Roman"/>
          <w:color w:val="060607"/>
          <w:spacing w:val="4"/>
          <w:shd w:val="clear" w:color="auto" w:fill="FFFFFF"/>
        </w:rPr>
        <w:t>数据集的概要统计信息见表</w:t>
      </w:r>
      <w:r>
        <w:rPr>
          <w:rFonts w:ascii="Times New Roman" w:hAnsi="Times New Roman" w:cs="Times New Roman" w:hint="eastAsia"/>
          <w:color w:val="060607"/>
          <w:spacing w:val="4"/>
          <w:shd w:val="clear" w:color="auto" w:fill="FFFFFF"/>
        </w:rPr>
        <w:t>1</w:t>
      </w:r>
      <w:r>
        <w:rPr>
          <w:rFonts w:ascii="Times New Roman" w:hAnsi="Times New Roman" w:cs="Times New Roman" w:hint="eastAsia"/>
          <w:color w:val="060607"/>
          <w:spacing w:val="4"/>
          <w:shd w:val="clear" w:color="auto" w:fill="FFFFFF"/>
        </w:rPr>
        <w:t>所示</w:t>
      </w:r>
      <w:r>
        <w:rPr>
          <w:rFonts w:ascii="Times New Roman" w:hAnsi="Times New Roman" w:cs="Times New Roman"/>
          <w:color w:val="060607"/>
          <w:spacing w:val="4"/>
          <w:shd w:val="clear" w:color="auto" w:fill="FFFFFF"/>
        </w:rPr>
        <w:t>。在预处理过程中，我们按照用户数量</w:t>
      </w:r>
      <w:r>
        <w:rPr>
          <w:rFonts w:ascii="Times New Roman" w:hAnsi="Times New Roman" w:cs="Times New Roman" w:hint="eastAsia"/>
          <w:color w:val="060607"/>
          <w:spacing w:val="4"/>
          <w:shd w:val="clear" w:color="auto" w:fill="FFFFFF"/>
        </w:rPr>
        <w:t>8</w:t>
      </w:r>
      <w:r>
        <w:rPr>
          <w:rFonts w:ascii="Times New Roman" w:hAnsi="Times New Roman" w:cs="Times New Roman"/>
          <w:color w:val="060607"/>
          <w:spacing w:val="4"/>
          <w:shd w:val="clear" w:color="auto" w:fill="FFFFFF"/>
        </w:rPr>
        <w:t>:1:1</w:t>
      </w:r>
      <w:r>
        <w:rPr>
          <w:rFonts w:ascii="Times New Roman" w:hAnsi="Times New Roman" w:cs="Times New Roman"/>
          <w:color w:val="060607"/>
          <w:spacing w:val="4"/>
          <w:shd w:val="clear" w:color="auto" w:fill="FFFFFF"/>
        </w:rPr>
        <w:t>的比例划分为训练数据、验证数据、和测试数据。</w:t>
      </w:r>
      <w:r>
        <w:rPr>
          <w:rFonts w:ascii="Times New Roman" w:hAnsi="Times New Roman" w:cs="Times New Roman" w:hint="eastAsia"/>
          <w:color w:val="060607"/>
          <w:spacing w:val="4"/>
          <w:szCs w:val="21"/>
          <w:shd w:val="clear" w:color="auto" w:fill="FFFFFF"/>
        </w:rPr>
        <w:t>并</w:t>
      </w:r>
      <w:r>
        <w:rPr>
          <w:rFonts w:ascii="Times New Roman" w:hAnsi="Times New Roman" w:cs="Times New Roman"/>
          <w:color w:val="060607"/>
          <w:spacing w:val="4"/>
          <w:szCs w:val="21"/>
          <w:shd w:val="clear" w:color="auto" w:fill="FFFFFF"/>
        </w:rPr>
        <w:t>采用固定的会话长度</w:t>
      </w:r>
      <w:r>
        <w:rPr>
          <w:rFonts w:ascii="Times New Roman" w:hAnsi="Times New Roman" w:cs="Times New Roman"/>
          <w:color w:val="060607"/>
          <w:spacing w:val="4"/>
          <w:szCs w:val="21"/>
          <w:shd w:val="clear" w:color="auto" w:fill="FFFFFF"/>
        </w:rPr>
        <w:t>T=20</w:t>
      </w:r>
      <w:r>
        <w:rPr>
          <w:rFonts w:ascii="Times New Roman" w:hAnsi="Times New Roman" w:cs="Times New Roman"/>
          <w:color w:val="060607"/>
          <w:spacing w:val="4"/>
          <w:szCs w:val="21"/>
          <w:shd w:val="clear" w:color="auto" w:fill="FFFFFF"/>
        </w:rPr>
        <w:t>和</w:t>
      </w:r>
      <w:r>
        <w:rPr>
          <w:rFonts w:ascii="Times New Roman" w:hAnsi="Times New Roman" w:cs="Times New Roman" w:hint="eastAsia"/>
          <w:color w:val="060607"/>
          <w:spacing w:val="4"/>
          <w:szCs w:val="21"/>
          <w:shd w:val="clear" w:color="auto" w:fill="FFFFFF"/>
        </w:rPr>
        <w:t>T</w:t>
      </w:r>
      <w:r>
        <w:rPr>
          <w:rFonts w:ascii="Times New Roman" w:hAnsi="Times New Roman" w:cs="Times New Roman"/>
          <w:color w:val="060607"/>
          <w:spacing w:val="4"/>
          <w:szCs w:val="21"/>
          <w:shd w:val="clear" w:color="auto" w:fill="FFFFFF"/>
        </w:rPr>
        <w:t>=100</w:t>
      </w:r>
      <w:r>
        <w:rPr>
          <w:rFonts w:ascii="Times New Roman" w:hAnsi="Times New Roman" w:cs="Times New Roman"/>
          <w:color w:val="060607"/>
          <w:spacing w:val="4"/>
          <w:szCs w:val="21"/>
          <w:shd w:val="clear" w:color="auto" w:fill="FFFFFF"/>
        </w:rPr>
        <w:t>对用户的交互历史进行窗口滑动，构成离散的</w:t>
      </w:r>
      <w:r>
        <w:rPr>
          <w:rFonts w:ascii="Times New Roman" w:hAnsi="Times New Roman" w:cs="Times New Roman"/>
          <w:color w:val="060607"/>
          <w:spacing w:val="4"/>
          <w:szCs w:val="21"/>
          <w:shd w:val="clear" w:color="auto" w:fill="FFFFFF"/>
        </w:rPr>
        <w:t>ID</w:t>
      </w:r>
      <w:r>
        <w:rPr>
          <w:rFonts w:ascii="Times New Roman" w:hAnsi="Times New Roman" w:cs="Times New Roman"/>
          <w:color w:val="060607"/>
          <w:spacing w:val="4"/>
          <w:szCs w:val="21"/>
          <w:shd w:val="clear" w:color="auto" w:fill="FFFFFF"/>
        </w:rPr>
        <w:t>序列</w:t>
      </w:r>
      <w:r>
        <w:rPr>
          <w:rFonts w:ascii="Times New Roman" w:hAnsi="Times New Roman" w:cs="Times New Roman"/>
          <w:color w:val="060607"/>
          <w:spacing w:val="4"/>
          <w:shd w:val="clear" w:color="auto" w:fill="FFFFFF"/>
        </w:rPr>
        <w:t>。</w:t>
      </w:r>
    </w:p>
    <w:p w14:paraId="50CBA328" w14:textId="77777777" w:rsidR="004C6905" w:rsidRDefault="00000000">
      <w:pPr>
        <w:widowControl/>
        <w:spacing w:line="240" w:lineRule="atLeast"/>
        <w:jc w:val="center"/>
        <w:rPr>
          <w:rFonts w:ascii="Times New Roman" w:eastAsia="宋体" w:hAnsi="Times New Roman" w:cs="Times New Roman"/>
          <w:kern w:val="0"/>
          <w:szCs w:val="21"/>
        </w:rPr>
      </w:pPr>
      <w:r>
        <w:rPr>
          <w:rFonts w:ascii="Times New Roman" w:eastAsia="宋体" w:hAnsi="Times New Roman" w:cs="Times New Roman"/>
          <w:kern w:val="0"/>
          <w:szCs w:val="21"/>
        </w:rPr>
        <w:t>表</w:t>
      </w:r>
      <w:r>
        <w:rPr>
          <w:rFonts w:ascii="Times New Roman" w:eastAsia="宋体" w:hAnsi="Times New Roman" w:cs="Times New Roman" w:hint="eastAsia"/>
          <w:kern w:val="0"/>
          <w:szCs w:val="21"/>
        </w:rPr>
        <w:t>1</w:t>
      </w:r>
      <w:r>
        <w:rPr>
          <w:rFonts w:ascii="Times New Roman" w:eastAsia="宋体" w:hAnsi="Times New Roman" w:cs="Times New Roman"/>
          <w:kern w:val="0"/>
          <w:szCs w:val="21"/>
        </w:rPr>
        <w:t xml:space="preserve"> </w:t>
      </w:r>
      <w:r>
        <w:rPr>
          <w:rFonts w:ascii="Times New Roman" w:eastAsia="宋体" w:hAnsi="Times New Roman" w:cs="Times New Roman" w:hint="eastAsia"/>
          <w:kern w:val="0"/>
          <w:szCs w:val="21"/>
        </w:rPr>
        <w:t>数据集概要统计信息</w:t>
      </w:r>
    </w:p>
    <w:tbl>
      <w:tblPr>
        <w:tblStyle w:val="af1"/>
        <w:tblW w:w="4784"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457"/>
        <w:gridCol w:w="1094"/>
        <w:gridCol w:w="1033"/>
        <w:gridCol w:w="1200"/>
      </w:tblGrid>
      <w:tr w:rsidR="004C6905" w14:paraId="3E528DA8" w14:textId="77777777">
        <w:trPr>
          <w:trHeight w:val="192"/>
        </w:trPr>
        <w:tc>
          <w:tcPr>
            <w:tcW w:w="1457" w:type="dxa"/>
            <w:tcBorders>
              <w:top w:val="single" w:sz="12" w:space="0" w:color="auto"/>
              <w:bottom w:val="single" w:sz="8" w:space="0" w:color="auto"/>
            </w:tcBorders>
          </w:tcPr>
          <w:p w14:paraId="2F3F05B5" w14:textId="77777777" w:rsidR="004C6905" w:rsidRDefault="00000000">
            <w:pPr>
              <w:pStyle w:val="afc"/>
              <w:spacing w:line="240" w:lineRule="atLeast"/>
              <w:jc w:val="center"/>
              <w:rPr>
                <w:rFonts w:ascii="Times New Roman" w:eastAsia="Times New Roman" w:hAnsi="Times New Roman"/>
                <w:sz w:val="21"/>
              </w:rPr>
            </w:pPr>
            <w:proofErr w:type="spellStart"/>
            <w:r>
              <w:rPr>
                <w:rFonts w:eastAsia="Times New Roman"/>
                <w:sz w:val="21"/>
              </w:rPr>
              <w:t>数据集</w:t>
            </w:r>
            <w:proofErr w:type="spellEnd"/>
          </w:p>
        </w:tc>
        <w:tc>
          <w:tcPr>
            <w:tcW w:w="1094" w:type="dxa"/>
            <w:tcBorders>
              <w:top w:val="single" w:sz="12" w:space="0" w:color="auto"/>
              <w:bottom w:val="single" w:sz="8" w:space="0" w:color="auto"/>
            </w:tcBorders>
          </w:tcPr>
          <w:p w14:paraId="1FCAB1DE" w14:textId="77777777" w:rsidR="004C6905" w:rsidRDefault="00000000">
            <w:pPr>
              <w:pStyle w:val="afc"/>
              <w:spacing w:line="240" w:lineRule="atLeast"/>
              <w:jc w:val="center"/>
              <w:rPr>
                <w:rFonts w:ascii="Times New Roman" w:eastAsia="Times New Roman" w:hAnsi="Times New Roman"/>
                <w:sz w:val="21"/>
              </w:rPr>
            </w:pPr>
            <w:proofErr w:type="spellStart"/>
            <w:r>
              <w:rPr>
                <w:rFonts w:eastAsia="Times New Roman"/>
                <w:sz w:val="21"/>
              </w:rPr>
              <w:t>用户数</w:t>
            </w:r>
            <w:proofErr w:type="spellEnd"/>
          </w:p>
        </w:tc>
        <w:tc>
          <w:tcPr>
            <w:tcW w:w="1033" w:type="dxa"/>
            <w:tcBorders>
              <w:top w:val="single" w:sz="12" w:space="0" w:color="auto"/>
              <w:bottom w:val="single" w:sz="8" w:space="0" w:color="auto"/>
            </w:tcBorders>
          </w:tcPr>
          <w:p w14:paraId="3E166592" w14:textId="77777777" w:rsidR="004C6905" w:rsidRDefault="00000000">
            <w:pPr>
              <w:pStyle w:val="afc"/>
              <w:spacing w:line="240" w:lineRule="atLeast"/>
              <w:jc w:val="center"/>
              <w:rPr>
                <w:rFonts w:ascii="Times New Roman" w:eastAsia="Times New Roman" w:hAnsi="Times New Roman"/>
                <w:sz w:val="21"/>
              </w:rPr>
            </w:pPr>
            <w:proofErr w:type="spellStart"/>
            <w:r>
              <w:rPr>
                <w:rFonts w:eastAsia="Times New Roman"/>
                <w:sz w:val="21"/>
              </w:rPr>
              <w:t>物品数</w:t>
            </w:r>
            <w:proofErr w:type="spellEnd"/>
          </w:p>
        </w:tc>
        <w:tc>
          <w:tcPr>
            <w:tcW w:w="1200" w:type="dxa"/>
            <w:tcBorders>
              <w:top w:val="single" w:sz="12" w:space="0" w:color="auto"/>
              <w:bottom w:val="single" w:sz="8" w:space="0" w:color="auto"/>
            </w:tcBorders>
          </w:tcPr>
          <w:p w14:paraId="7C43564C" w14:textId="77777777" w:rsidR="004C6905" w:rsidRDefault="00000000">
            <w:pPr>
              <w:pStyle w:val="afc"/>
              <w:spacing w:line="240" w:lineRule="atLeast"/>
              <w:jc w:val="center"/>
              <w:rPr>
                <w:rFonts w:ascii="Times New Roman" w:eastAsia="Times New Roman" w:hAnsi="Times New Roman"/>
                <w:sz w:val="21"/>
              </w:rPr>
            </w:pPr>
            <w:proofErr w:type="spellStart"/>
            <w:r>
              <w:rPr>
                <w:rFonts w:eastAsia="Times New Roman"/>
                <w:sz w:val="21"/>
              </w:rPr>
              <w:t>交互数</w:t>
            </w:r>
            <w:proofErr w:type="spellEnd"/>
          </w:p>
        </w:tc>
      </w:tr>
      <w:tr w:rsidR="004C6905" w14:paraId="05E90BF0" w14:textId="77777777">
        <w:trPr>
          <w:trHeight w:val="180"/>
        </w:trPr>
        <w:tc>
          <w:tcPr>
            <w:tcW w:w="1457" w:type="dxa"/>
            <w:tcBorders>
              <w:top w:val="single" w:sz="8" w:space="0" w:color="auto"/>
            </w:tcBorders>
          </w:tcPr>
          <w:p w14:paraId="00113D2D"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hint="eastAsia"/>
                <w:color w:val="060607"/>
                <w:spacing w:val="4"/>
                <w:shd w:val="clear" w:color="auto" w:fill="FFFFFF"/>
              </w:rPr>
              <w:t>M</w:t>
            </w:r>
            <w:r>
              <w:rPr>
                <w:rFonts w:ascii="Times New Roman" w:eastAsia="Times New Roman" w:hAnsi="Times New Roman"/>
                <w:color w:val="060607"/>
                <w:spacing w:val="4"/>
                <w:shd w:val="clear" w:color="auto" w:fill="FFFFFF"/>
              </w:rPr>
              <w:t>L-1M</w:t>
            </w:r>
          </w:p>
        </w:tc>
        <w:tc>
          <w:tcPr>
            <w:tcW w:w="1094" w:type="dxa"/>
            <w:tcBorders>
              <w:top w:val="single" w:sz="8" w:space="0" w:color="auto"/>
            </w:tcBorders>
          </w:tcPr>
          <w:p w14:paraId="3064A457" w14:textId="77777777" w:rsidR="004C6905" w:rsidRDefault="00000000">
            <w:pPr>
              <w:pStyle w:val="afc"/>
              <w:spacing w:line="240" w:lineRule="atLeast"/>
              <w:jc w:val="center"/>
              <w:rPr>
                <w:rFonts w:ascii="Times New Roman" w:eastAsiaTheme="minorEastAsia" w:hAnsi="Times New Roman"/>
                <w:sz w:val="21"/>
              </w:rPr>
            </w:pPr>
            <w:r>
              <w:rPr>
                <w:rFonts w:ascii="Times New Roman" w:eastAsiaTheme="minorEastAsia" w:hAnsi="Times New Roman" w:hint="eastAsia"/>
                <w:sz w:val="21"/>
              </w:rPr>
              <w:t>6</w:t>
            </w:r>
            <w:r>
              <w:rPr>
                <w:rFonts w:ascii="Times New Roman" w:eastAsiaTheme="minorEastAsia" w:hAnsi="Times New Roman"/>
                <w:sz w:val="21"/>
              </w:rPr>
              <w:t>040</w:t>
            </w:r>
          </w:p>
        </w:tc>
        <w:tc>
          <w:tcPr>
            <w:tcW w:w="1033" w:type="dxa"/>
            <w:tcBorders>
              <w:top w:val="single" w:sz="8" w:space="0" w:color="auto"/>
            </w:tcBorders>
          </w:tcPr>
          <w:p w14:paraId="200171E7" w14:textId="77777777" w:rsidR="004C6905" w:rsidRDefault="00000000">
            <w:pPr>
              <w:pStyle w:val="afc"/>
              <w:spacing w:line="240" w:lineRule="atLeast"/>
              <w:jc w:val="center"/>
              <w:rPr>
                <w:rFonts w:ascii="Times New Roman" w:eastAsiaTheme="minorEastAsia" w:hAnsi="Times New Roman"/>
                <w:sz w:val="21"/>
              </w:rPr>
            </w:pPr>
            <w:r>
              <w:rPr>
                <w:rFonts w:ascii="Times New Roman" w:eastAsiaTheme="minorEastAsia" w:hAnsi="Times New Roman" w:hint="eastAsia"/>
                <w:sz w:val="21"/>
              </w:rPr>
              <w:t>3</w:t>
            </w:r>
            <w:r>
              <w:rPr>
                <w:rFonts w:ascii="Times New Roman" w:eastAsiaTheme="minorEastAsia" w:hAnsi="Times New Roman"/>
                <w:sz w:val="21"/>
              </w:rPr>
              <w:t xml:space="preserve"> 706</w:t>
            </w:r>
          </w:p>
        </w:tc>
        <w:tc>
          <w:tcPr>
            <w:tcW w:w="1200" w:type="dxa"/>
            <w:tcBorders>
              <w:top w:val="single" w:sz="8" w:space="0" w:color="auto"/>
            </w:tcBorders>
          </w:tcPr>
          <w:p w14:paraId="727B794A" w14:textId="77777777" w:rsidR="004C6905" w:rsidRDefault="00000000">
            <w:pPr>
              <w:pStyle w:val="afc"/>
              <w:spacing w:line="240" w:lineRule="atLeast"/>
              <w:jc w:val="center"/>
              <w:rPr>
                <w:rFonts w:ascii="Times New Roman" w:eastAsiaTheme="minorEastAsia" w:hAnsi="Times New Roman"/>
                <w:sz w:val="21"/>
              </w:rPr>
            </w:pPr>
            <w:r>
              <w:rPr>
                <w:rFonts w:ascii="Times New Roman" w:eastAsiaTheme="minorEastAsia" w:hAnsi="Times New Roman" w:hint="eastAsia"/>
                <w:sz w:val="21"/>
              </w:rPr>
              <w:t>1</w:t>
            </w:r>
            <w:r>
              <w:rPr>
                <w:rFonts w:ascii="Times New Roman" w:eastAsiaTheme="minorEastAsia" w:hAnsi="Times New Roman"/>
                <w:sz w:val="21"/>
              </w:rPr>
              <w:t xml:space="preserve"> 000 209</w:t>
            </w:r>
          </w:p>
        </w:tc>
      </w:tr>
      <w:tr w:rsidR="004C6905" w14:paraId="3DC49F14" w14:textId="77777777">
        <w:trPr>
          <w:trHeight w:val="251"/>
        </w:trPr>
        <w:tc>
          <w:tcPr>
            <w:tcW w:w="1457" w:type="dxa"/>
          </w:tcPr>
          <w:p w14:paraId="587BB9FF"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sz w:val="21"/>
              </w:rPr>
              <w:t>Retail Rocket</w:t>
            </w:r>
          </w:p>
        </w:tc>
        <w:tc>
          <w:tcPr>
            <w:tcW w:w="1094" w:type="dxa"/>
          </w:tcPr>
          <w:p w14:paraId="1D9B543D"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sz w:val="21"/>
              </w:rPr>
              <w:t>1 407 580</w:t>
            </w:r>
          </w:p>
        </w:tc>
        <w:tc>
          <w:tcPr>
            <w:tcW w:w="1033" w:type="dxa"/>
          </w:tcPr>
          <w:p w14:paraId="6AFB7183"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sz w:val="21"/>
              </w:rPr>
              <w:t>235 061</w:t>
            </w:r>
          </w:p>
        </w:tc>
        <w:tc>
          <w:tcPr>
            <w:tcW w:w="1200" w:type="dxa"/>
          </w:tcPr>
          <w:p w14:paraId="4B3EA820"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sz w:val="21"/>
              </w:rPr>
              <w:t>2 756 101</w:t>
            </w:r>
          </w:p>
        </w:tc>
      </w:tr>
    </w:tbl>
    <w:p w14:paraId="3B1798BC" w14:textId="77777777" w:rsidR="004C6905" w:rsidRDefault="00000000">
      <w:pPr>
        <w:widowControl/>
        <w:spacing w:line="240" w:lineRule="atLeast"/>
        <w:rPr>
          <w:rFonts w:ascii="Times New Roman" w:eastAsia="宋体" w:hAnsi="Times New Roman" w:cs="Times New Roman"/>
          <w:b/>
          <w:kern w:val="0"/>
          <w:szCs w:val="21"/>
        </w:rPr>
      </w:pPr>
      <w:r>
        <w:rPr>
          <w:rFonts w:ascii="Times New Roman" w:eastAsia="宋体" w:hAnsi="Times New Roman" w:cs="Times New Roman"/>
          <w:b/>
          <w:kern w:val="0"/>
          <w:szCs w:val="21"/>
        </w:rPr>
        <w:t xml:space="preserve">4.2 </w:t>
      </w:r>
      <w:r>
        <w:rPr>
          <w:rFonts w:ascii="Times New Roman" w:eastAsia="宋体" w:hAnsi="Times New Roman" w:cs="Times New Roman"/>
          <w:b/>
          <w:kern w:val="0"/>
          <w:szCs w:val="21"/>
        </w:rPr>
        <w:t>评价指标</w:t>
      </w:r>
    </w:p>
    <w:p w14:paraId="134B2F4E" w14:textId="77777777" w:rsidR="004C6905" w:rsidRDefault="00000000">
      <w:pPr>
        <w:widowControl/>
        <w:spacing w:line="240" w:lineRule="atLeast"/>
        <w:ind w:firstLineChars="200" w:firstLine="428"/>
        <w:rPr>
          <w:rFonts w:ascii="Times New Roman" w:hAnsi="Times New Roman" w:cs="Times New Roman"/>
          <w:color w:val="060607"/>
          <w:spacing w:val="4"/>
          <w:shd w:val="clear" w:color="auto" w:fill="FFFFFF"/>
        </w:rPr>
      </w:pPr>
      <w:r>
        <w:rPr>
          <w:rFonts w:ascii="Times New Roman" w:hAnsi="Times New Roman" w:cs="Times New Roman" w:hint="eastAsia"/>
          <w:color w:val="060607"/>
          <w:spacing w:val="4"/>
          <w:shd w:val="clear" w:color="auto" w:fill="FFFFFF"/>
        </w:rPr>
        <w:t>a</w:t>
      </w:r>
      <w:r>
        <w:rPr>
          <w:rFonts w:ascii="Times New Roman" w:hAnsi="Times New Roman" w:cs="Times New Roman"/>
          <w:color w:val="060607"/>
          <w:spacing w:val="4"/>
          <w:shd w:val="clear" w:color="auto" w:fill="FFFFFF"/>
        </w:rPr>
        <w:t xml:space="preserve">) </w:t>
      </w:r>
      <w:r>
        <w:rPr>
          <w:rFonts w:ascii="Times New Roman" w:hAnsi="Times New Roman" w:cs="Times New Roman"/>
          <w:color w:val="060607"/>
          <w:spacing w:val="4"/>
          <w:shd w:val="clear" w:color="auto" w:fill="FFFFFF"/>
        </w:rPr>
        <w:t>重构能力评估指标</w:t>
      </w:r>
    </w:p>
    <w:p w14:paraId="46626FFE" w14:textId="77777777" w:rsidR="004C6905" w:rsidRDefault="00000000">
      <w:pPr>
        <w:widowControl/>
        <w:spacing w:line="240" w:lineRule="atLeast"/>
        <w:ind w:firstLineChars="200" w:firstLine="428"/>
        <w:rPr>
          <w:rFonts w:ascii="Times New Roman" w:hAnsi="Times New Roman" w:cs="Times New Roman"/>
          <w:spacing w:val="4"/>
          <w:shd w:val="clear" w:color="auto" w:fill="FFFFFF"/>
        </w:rPr>
      </w:pPr>
      <w:r>
        <w:rPr>
          <w:rFonts w:ascii="Times New Roman" w:hAnsi="Times New Roman" w:cs="Times New Roman"/>
          <w:color w:val="060607"/>
          <w:spacing w:val="4"/>
          <w:shd w:val="clear" w:color="auto" w:fill="FFFFFF"/>
        </w:rPr>
        <w:t>重构损失，是生成式模型衡量重构能力的一项重要指标，能够定性比较各个模型以及超参数配置结果对重建能力的优劣。为了公平评价重构能力，我们只对各模型在训练</w:t>
      </w:r>
      <w:r>
        <w:rPr>
          <w:rFonts w:ascii="Times New Roman" w:hAnsi="Times New Roman" w:cs="Times New Roman" w:hint="eastAsia"/>
          <w:color w:val="060607"/>
          <w:spacing w:val="4"/>
          <w:shd w:val="clear" w:color="auto" w:fill="FFFFFF"/>
        </w:rPr>
        <w:t>阶段</w:t>
      </w:r>
      <w:r>
        <w:rPr>
          <w:rFonts w:ascii="Times New Roman" w:hAnsi="Times New Roman" w:cs="Times New Roman"/>
          <w:color w:val="060607"/>
          <w:spacing w:val="4"/>
          <w:shd w:val="clear" w:color="auto" w:fill="FFFFFF"/>
        </w:rPr>
        <w:t>的交叉</w:t>
      </w:r>
      <w:proofErr w:type="gramStart"/>
      <w:r>
        <w:rPr>
          <w:rFonts w:ascii="Times New Roman" w:hAnsi="Times New Roman" w:cs="Times New Roman"/>
          <w:color w:val="060607"/>
          <w:spacing w:val="4"/>
          <w:shd w:val="clear" w:color="auto" w:fill="FFFFFF"/>
        </w:rPr>
        <w:t>熵</w:t>
      </w:r>
      <w:proofErr w:type="gramEnd"/>
      <w:r>
        <w:rPr>
          <w:rFonts w:ascii="Times New Roman" w:hAnsi="Times New Roman" w:cs="Times New Roman"/>
          <w:color w:val="060607"/>
          <w:spacing w:val="4"/>
          <w:shd w:val="clear" w:color="auto" w:fill="FFFFFF"/>
        </w:rPr>
        <w:t>损失进行度量，见</w:t>
      </w:r>
      <w:r>
        <w:rPr>
          <w:rFonts w:ascii="Times New Roman" w:hAnsi="Times New Roman" w:cs="Times New Roman" w:hint="eastAsia"/>
          <w:color w:val="060607"/>
          <w:spacing w:val="4"/>
          <w:shd w:val="clear" w:color="auto" w:fill="FFFFFF"/>
        </w:rPr>
        <w:t>公式（</w:t>
      </w:r>
      <w:r>
        <w:rPr>
          <w:rFonts w:ascii="Times New Roman" w:hAnsi="Times New Roman" w:cs="Times New Roman" w:hint="eastAsia"/>
          <w:color w:val="060607"/>
          <w:spacing w:val="4"/>
          <w:shd w:val="clear" w:color="auto" w:fill="FFFFFF"/>
        </w:rPr>
        <w:t>1</w:t>
      </w:r>
      <w:r>
        <w:rPr>
          <w:rFonts w:ascii="Times New Roman" w:hAnsi="Times New Roman" w:cs="Times New Roman"/>
          <w:color w:val="060607"/>
          <w:spacing w:val="4"/>
          <w:shd w:val="clear" w:color="auto" w:fill="FFFFFF"/>
        </w:rPr>
        <w:t>0</w:t>
      </w:r>
      <w:r>
        <w:rPr>
          <w:rFonts w:ascii="Times New Roman" w:hAnsi="Times New Roman" w:cs="Times New Roman" w:hint="eastAsia"/>
          <w:color w:val="060607"/>
          <w:spacing w:val="4"/>
          <w:shd w:val="clear" w:color="auto" w:fill="FFFFFF"/>
        </w:rPr>
        <w:t>）。此外，我们采用</w:t>
      </w:r>
      <w:r>
        <w:rPr>
          <w:rFonts w:ascii="Times New Roman" w:hAnsi="Times New Roman" w:cs="Times New Roman" w:hint="eastAsia"/>
          <w:color w:val="060607"/>
          <w:spacing w:val="4"/>
          <w:shd w:val="clear" w:color="auto" w:fill="FFFFFF"/>
        </w:rPr>
        <w:t>Top</w:t>
      </w:r>
      <w:r>
        <w:rPr>
          <w:rFonts w:ascii="Times New Roman" w:hAnsi="Times New Roman" w:cs="Times New Roman"/>
          <w:color w:val="060607"/>
          <w:spacing w:val="4"/>
          <w:shd w:val="clear" w:color="auto" w:fill="FFFFFF"/>
        </w:rPr>
        <w:t>-1</w:t>
      </w:r>
      <w:r>
        <w:rPr>
          <w:rFonts w:ascii="Times New Roman" w:hAnsi="Times New Roman" w:cs="Times New Roman"/>
          <w:color w:val="060607"/>
          <w:spacing w:val="4"/>
          <w:shd w:val="clear" w:color="auto" w:fill="FFFFFF"/>
        </w:rPr>
        <w:t>准确率</w:t>
      </w:r>
      <w:r>
        <w:rPr>
          <w:rFonts w:ascii="Times New Roman" w:hAnsi="Times New Roman" w:cs="Times New Roman"/>
          <w:color w:val="060607"/>
          <w:spacing w:val="4"/>
          <w:shd w:val="clear" w:color="auto" w:fill="FFFFFF"/>
        </w:rPr>
        <w:fldChar w:fldCharType="begin"/>
      </w:r>
      <w:r>
        <w:rPr>
          <w:rFonts w:ascii="Times New Roman" w:hAnsi="Times New Roman" w:cs="Times New Roman"/>
          <w:color w:val="060607"/>
          <w:spacing w:val="4"/>
          <w:shd w:val="clear" w:color="auto" w:fill="FFFFFF"/>
        </w:rPr>
        <w:instrText xml:space="preserve"> ADDIN ZOTERO_ITEM CSL_CITATION {"citationID":"dfmWP9JY","properties":{"formattedCitation":"\\super [18]\\nosupersub{}","plainCitation":"[18]","noteIndex":0},"citationItems":[{"id":12,"uris":["http://zotero.org/users/10345841/items/3IPGEC8E"],"itemData":{"id":12,"type":"paper-conference","abstract":"Modeling users’ dynamic preferences from their historical behaviors is challenging and crucial for recommendation systems. Previous methods employ sequential neural networks to encode users’ historical interactions from left to right into hidden representations for making recommendations. Despite their effectiveness, we argue that such left-to-right unidirectional models are sub-optimal due to the limitations including: a) unidirectional architectures restrict the power of hidden representation in users’ behavior sequences; b) they often assume a rigidly ordered sequence which is not always practical. To address these limitations, we proposed a sequential recommendation model called BERT4Rec, which employs the deep bidirectional self-attention to model user behavior sequences. To avoid the information leakage and efficiently train the bidirectional model, we adopt the Cloze objective to sequential recommendation, predicting the random masked items in the sequence by jointly conditioning on their left and right context. In this way, we learn a bidirectional representation model to make recommendations by allowing each item in user historical behaviors to fuse information from both left and right sides. Extensive experiments on four benchmark datasets show that our model outperforms various state-of-the-art sequential models consistently.","container-title":"Proceedings of the 28th ACM International Conference on Information and Knowledge Management","DOI":"10.1145/3357384.3357895","event-place":"Beijing China","event-title":"CIKM '19: The 28th ACM International Conference on Information and Knowledge Management","ISBN":"978-1-4503-6976-3","language":"en","page":"1441-1450","publisher":"ACM","publisher-place":"Beijing China","source":"DOI.org (Crossref)","title":"BERT4Rec: Sequential Recommendation with Bidirectional Encoder Representations from Transformer","title-short":"BERT4Rec","URL":"https://dl.acm.org/doi/10.1145/3357384.3357895","author":[{"family":"Sun","given":"Fei"},{"family":"Liu","given":"Jun"},{"family":"Wu","given":"Jian"},{"family":"Pei","given":"Changhua"},{"family":"Lin","given":"Xiao"},{"family":"Ou","given":"Wenwu"},{"family":"Jiang","given":"Peng"}],"accessed":{"date-parts":[["2022",6,11]]},"issued":{"date-parts":[["2019",11,3]]}}}],"schema":"https://github.com/citation-style-language/schema/raw/master/csl-citation.json"} </w:instrText>
      </w:r>
      <w:r>
        <w:rPr>
          <w:rFonts w:ascii="Times New Roman" w:hAnsi="Times New Roman" w:cs="Times New Roman"/>
          <w:color w:val="060607"/>
          <w:spacing w:val="4"/>
          <w:shd w:val="clear" w:color="auto" w:fill="FFFFFF"/>
        </w:rPr>
        <w:fldChar w:fldCharType="separate"/>
      </w:r>
      <w:r>
        <w:rPr>
          <w:rFonts w:ascii="Times New Roman" w:hAnsi="Times New Roman" w:cs="Times New Roman"/>
          <w:kern w:val="0"/>
          <w:szCs w:val="24"/>
          <w:vertAlign w:val="superscript"/>
        </w:rPr>
        <w:t>[18]</w:t>
      </w:r>
      <w:r>
        <w:rPr>
          <w:rFonts w:ascii="Times New Roman" w:hAnsi="Times New Roman" w:cs="Times New Roman"/>
          <w:color w:val="060607"/>
          <w:spacing w:val="4"/>
          <w:shd w:val="clear" w:color="auto" w:fill="FFFFFF"/>
        </w:rPr>
        <w:fldChar w:fldCharType="end"/>
      </w:r>
      <w:r>
        <w:rPr>
          <w:rFonts w:ascii="Times New Roman" w:hAnsi="Times New Roman" w:cs="Times New Roman"/>
          <w:color w:val="060607"/>
          <w:spacing w:val="4"/>
          <w:shd w:val="clear" w:color="auto" w:fill="FFFFFF"/>
        </w:rPr>
        <w:t>定量评价序列重构</w:t>
      </w:r>
      <w:r>
        <w:rPr>
          <w:rFonts w:ascii="Times New Roman" w:hAnsi="Times New Roman" w:cs="Times New Roman" w:hint="eastAsia"/>
          <w:color w:val="060607"/>
          <w:spacing w:val="4"/>
          <w:shd w:val="clear" w:color="auto" w:fill="FFFFFF"/>
        </w:rPr>
        <w:t>能力</w:t>
      </w:r>
      <w:r>
        <w:rPr>
          <w:rFonts w:ascii="Times New Roman" w:hAnsi="Times New Roman" w:cs="Times New Roman"/>
          <w:color w:val="060607"/>
          <w:spacing w:val="4"/>
          <w:shd w:val="clear" w:color="auto" w:fill="FFFFFF"/>
        </w:rPr>
        <w:t>。</w:t>
      </w:r>
    </w:p>
    <w:p w14:paraId="496F4701" w14:textId="77777777" w:rsidR="004C6905" w:rsidRDefault="00000000">
      <w:pPr>
        <w:widowControl/>
        <w:spacing w:line="240" w:lineRule="atLeast"/>
        <w:ind w:firstLineChars="200" w:firstLine="428"/>
        <w:rPr>
          <w:rFonts w:ascii="Times New Roman" w:hAnsi="Times New Roman" w:cs="Times New Roman"/>
          <w:color w:val="060607"/>
          <w:spacing w:val="4"/>
          <w:shd w:val="clear" w:color="auto" w:fill="FFFFFF"/>
        </w:rPr>
      </w:pPr>
      <w:r>
        <w:rPr>
          <w:rFonts w:ascii="Times New Roman" w:hAnsi="Times New Roman" w:cs="Times New Roman" w:hint="eastAsia"/>
          <w:color w:val="060607"/>
          <w:spacing w:val="4"/>
          <w:shd w:val="clear" w:color="auto" w:fill="FFFFFF"/>
        </w:rPr>
        <w:t>b</w:t>
      </w:r>
      <w:r>
        <w:rPr>
          <w:rFonts w:ascii="Times New Roman" w:hAnsi="Times New Roman" w:cs="Times New Roman"/>
          <w:color w:val="060607"/>
          <w:spacing w:val="4"/>
          <w:shd w:val="clear" w:color="auto" w:fill="FFFFFF"/>
        </w:rPr>
        <w:t xml:space="preserve">) </w:t>
      </w:r>
      <w:r>
        <w:rPr>
          <w:rFonts w:ascii="Times New Roman" w:hAnsi="Times New Roman" w:cs="Times New Roman"/>
          <w:color w:val="060607"/>
          <w:spacing w:val="4"/>
          <w:shd w:val="clear" w:color="auto" w:fill="FFFFFF"/>
        </w:rPr>
        <w:t>生成能力评估指标</w:t>
      </w:r>
    </w:p>
    <w:p w14:paraId="4D03C223" w14:textId="77777777" w:rsidR="004C6905" w:rsidRDefault="00000000">
      <w:pPr>
        <w:widowControl/>
        <w:spacing w:line="240" w:lineRule="atLeast"/>
        <w:ind w:firstLineChars="200" w:firstLine="428"/>
        <w:rPr>
          <w:rFonts w:ascii="Times New Roman" w:hAnsi="Times New Roman" w:cs="Times New Roman"/>
          <w:color w:val="060607"/>
          <w:spacing w:val="4"/>
          <w:shd w:val="clear" w:color="auto" w:fill="FFFFFF"/>
        </w:rPr>
      </w:pPr>
      <w:r>
        <w:rPr>
          <w:rFonts w:ascii="Times New Roman" w:hAnsi="Times New Roman" w:cs="Times New Roman"/>
          <w:color w:val="060607"/>
          <w:spacing w:val="4"/>
          <w:shd w:val="clear" w:color="auto" w:fill="FFFFFF"/>
        </w:rPr>
        <w:t>离散序列数据评估，我们将原始序列采用</w:t>
      </w:r>
      <w:r>
        <w:rPr>
          <w:rFonts w:ascii="Times New Roman" w:hAnsi="Times New Roman" w:cs="Times New Roman" w:hint="eastAsia"/>
          <w:color w:val="060607"/>
          <w:spacing w:val="4"/>
          <w:shd w:val="clear" w:color="auto" w:fill="FFFFFF"/>
        </w:rPr>
        <w:t>2</w:t>
      </w:r>
      <w:r>
        <w:rPr>
          <w:rFonts w:ascii="Times New Roman" w:hAnsi="Times New Roman" w:cs="Times New Roman"/>
          <w:color w:val="060607"/>
          <w:spacing w:val="4"/>
          <w:shd w:val="clear" w:color="auto" w:fill="FFFFFF"/>
        </w:rPr>
        <w:t>.4</w:t>
      </w:r>
      <w:r>
        <w:rPr>
          <w:rFonts w:ascii="Times New Roman" w:hAnsi="Times New Roman" w:cs="Times New Roman"/>
          <w:color w:val="060607"/>
          <w:spacing w:val="4"/>
          <w:shd w:val="clear" w:color="auto" w:fill="FFFFFF"/>
        </w:rPr>
        <w:t>节中的掩码策略进行随机掩码操作，然后送入各类模型采样，将生成</w:t>
      </w:r>
      <w:r>
        <w:rPr>
          <w:rFonts w:ascii="Times New Roman" w:hAnsi="Times New Roman" w:cs="Times New Roman" w:hint="eastAsia"/>
          <w:color w:val="060607"/>
          <w:spacing w:val="4"/>
          <w:shd w:val="clear" w:color="auto" w:fill="FFFFFF"/>
        </w:rPr>
        <w:t>样本</w:t>
      </w:r>
      <w:r>
        <w:rPr>
          <w:rFonts w:ascii="Times New Roman" w:hAnsi="Times New Roman" w:cs="Times New Roman"/>
          <w:color w:val="060607"/>
          <w:spacing w:val="4"/>
          <w:shd w:val="clear" w:color="auto" w:fill="FFFFFF"/>
        </w:rPr>
        <w:t>作为</w:t>
      </w:r>
      <w:r>
        <w:rPr>
          <w:rFonts w:ascii="Times New Roman" w:hAnsi="Times New Roman" w:cs="Times New Roman" w:hint="eastAsia"/>
          <w:color w:val="060607"/>
          <w:spacing w:val="4"/>
          <w:shd w:val="clear" w:color="auto" w:fill="FFFFFF"/>
        </w:rPr>
        <w:t>评估</w:t>
      </w:r>
      <w:r>
        <w:rPr>
          <w:rFonts w:ascii="Times New Roman" w:hAnsi="Times New Roman" w:cs="Times New Roman"/>
          <w:color w:val="060607"/>
          <w:spacing w:val="4"/>
          <w:shd w:val="clear" w:color="auto" w:fill="FFFFFF"/>
        </w:rPr>
        <w:t>对象，衡量</w:t>
      </w:r>
      <w:r>
        <w:rPr>
          <w:rFonts w:ascii="Times New Roman" w:hAnsi="Times New Roman" w:cs="Times New Roman" w:hint="eastAsia"/>
          <w:color w:val="060607"/>
          <w:spacing w:val="4"/>
          <w:shd w:val="clear" w:color="auto" w:fill="FFFFFF"/>
        </w:rPr>
        <w:t>原始</w:t>
      </w:r>
      <w:r>
        <w:rPr>
          <w:rFonts w:ascii="Times New Roman" w:hAnsi="Times New Roman" w:cs="Times New Roman"/>
          <w:color w:val="060607"/>
          <w:spacing w:val="4"/>
          <w:shd w:val="clear" w:color="auto" w:fill="FFFFFF"/>
        </w:rPr>
        <w:t>样本数据和生成数据是否纯在显著的曝光度差异。首先，计算每一个推荐物品曝光均值</w:t>
      </w:r>
      <w:r>
        <w:rPr>
          <w:rFonts w:ascii="Times New Roman" w:hAnsi="Times New Roman" w:cs="Times New Roman"/>
          <w:i/>
          <w:color w:val="060607"/>
          <w:spacing w:val="4"/>
          <w:shd w:val="clear" w:color="auto" w:fill="FFFFFF"/>
        </w:rPr>
        <w:t>μ</w:t>
      </w:r>
      <w:r>
        <w:rPr>
          <w:rFonts w:ascii="Times New Roman" w:hAnsi="Times New Roman" w:cs="Times New Roman"/>
          <w:color w:val="060607"/>
          <w:spacing w:val="4"/>
          <w:shd w:val="clear" w:color="auto" w:fill="FFFFFF"/>
        </w:rPr>
        <w:t>和方差</w:t>
      </w:r>
      <w:r>
        <w:rPr>
          <w:rFonts w:ascii="Times New Roman" w:hAnsi="Times New Roman" w:cs="Times New Roman"/>
          <w:i/>
          <w:color w:val="060607"/>
          <w:spacing w:val="4"/>
          <w:shd w:val="clear" w:color="auto" w:fill="FFFFFF"/>
        </w:rPr>
        <w:t>σ</w:t>
      </w:r>
      <w:r>
        <w:rPr>
          <w:rFonts w:ascii="Times New Roman" w:hAnsi="Times New Roman" w:cs="Times New Roman"/>
          <w:color w:val="060607"/>
          <w:spacing w:val="4"/>
          <w:shd w:val="clear" w:color="auto" w:fill="FFFFFF"/>
        </w:rPr>
        <w:t>：</w:t>
      </w:r>
    </w:p>
    <w:p w14:paraId="243B8B37" w14:textId="77777777" w:rsidR="004C6905" w:rsidRDefault="00000000">
      <w:pPr>
        <w:spacing w:line="240" w:lineRule="atLeast"/>
        <w:ind w:firstLine="420"/>
        <w:rPr>
          <w:rFonts w:ascii="Times New Roman" w:hAnsi="Times New Roman" w:cs="Times New Roman"/>
          <w:color w:val="060607"/>
          <w:spacing w:val="4"/>
          <w:shd w:val="clear" w:color="auto" w:fill="FFFFFF"/>
        </w:rPr>
      </w:pPr>
      <m:oMathPara>
        <m:oMath>
          <m:sSubSup>
            <m:sSubSupPr>
              <m:ctrlPr>
                <w:rPr>
                  <w:rFonts w:ascii="Cambria Math" w:hAnsi="Cambria Math" w:cs="Times New Roman"/>
                  <w:color w:val="060607"/>
                  <w:spacing w:val="4"/>
                  <w:shd w:val="clear" w:color="auto" w:fill="FFFFFF"/>
                </w:rPr>
              </m:ctrlPr>
            </m:sSubSupPr>
            <m:e>
              <m:r>
                <w:rPr>
                  <w:rFonts w:ascii="Cambria Math" w:hAnsi="Cambria Math" w:cs="Times New Roman"/>
                  <w:color w:val="060607"/>
                  <w:spacing w:val="4"/>
                  <w:shd w:val="clear" w:color="auto" w:fill="FFFFFF"/>
                </w:rPr>
                <m:t>p</m:t>
              </m:r>
            </m:e>
            <m:sub>
              <m:r>
                <w:rPr>
                  <w:rFonts w:ascii="Cambria Math" w:hAnsi="Cambria Math" w:cs="Times New Roman"/>
                  <w:color w:val="060607"/>
                  <w:spacing w:val="4"/>
                  <w:shd w:val="clear" w:color="auto" w:fill="FFFFFF"/>
                </w:rPr>
                <m:t>j</m:t>
              </m:r>
            </m:sub>
            <m:sup>
              <m:r>
                <w:rPr>
                  <w:rFonts w:ascii="Cambria Math" w:hAnsi="Cambria Math" w:cs="Times New Roman"/>
                  <w:color w:val="060607"/>
                  <w:spacing w:val="4"/>
                  <w:shd w:val="clear" w:color="auto" w:fill="FFFFFF"/>
                </w:rPr>
                <m:t>A</m:t>
              </m:r>
            </m:sup>
          </m:sSubSup>
          <m:r>
            <w:rPr>
              <w:rFonts w:ascii="Cambria Math" w:hAnsi="Cambria Math" w:cs="Times New Roman"/>
              <w:color w:val="060607"/>
              <w:spacing w:val="4"/>
              <w:shd w:val="clear" w:color="auto" w:fill="FFFFFF"/>
            </w:rPr>
            <m:t>=</m:t>
          </m:r>
          <m:f>
            <m:fPr>
              <m:ctrlPr>
                <w:rPr>
                  <w:rFonts w:ascii="Cambria Math" w:hAnsi="Cambria Math" w:cs="Times New Roman"/>
                  <w:color w:val="060607"/>
                  <w:spacing w:val="4"/>
                  <w:shd w:val="clear" w:color="auto" w:fill="FFFFFF"/>
                </w:rPr>
              </m:ctrlPr>
            </m:fPr>
            <m:num>
              <m:r>
                <w:rPr>
                  <w:rFonts w:ascii="Cambria Math" w:hAnsi="Cambria Math" w:cs="Times New Roman"/>
                  <w:color w:val="060607"/>
                  <w:spacing w:val="4"/>
                  <w:shd w:val="clear" w:color="auto" w:fill="FFFFFF"/>
                </w:rPr>
                <m:t>1</m:t>
              </m:r>
            </m:num>
            <m:den>
              <m:r>
                <w:rPr>
                  <w:rFonts w:ascii="Cambria Math" w:hAnsi="Cambria Math" w:cs="Times New Roman"/>
                  <w:color w:val="060607"/>
                  <w:spacing w:val="4"/>
                  <w:shd w:val="clear" w:color="auto" w:fill="FFFFFF"/>
                </w:rPr>
                <m:t>n</m:t>
              </m:r>
            </m:den>
          </m:f>
          <m:nary>
            <m:naryPr>
              <m:chr m:val="∑"/>
              <m:limLoc m:val="subSup"/>
              <m:grow m:val="1"/>
              <m:ctrlPr>
                <w:rPr>
                  <w:rFonts w:ascii="Cambria Math" w:hAnsi="Cambria Math" w:cs="Times New Roman"/>
                  <w:color w:val="060607"/>
                  <w:spacing w:val="4"/>
                  <w:shd w:val="clear" w:color="auto" w:fill="FFFFFF"/>
                </w:rPr>
              </m:ctrlPr>
            </m:naryPr>
            <m:sub>
              <m:r>
                <w:rPr>
                  <w:rFonts w:ascii="Cambria Math" w:hAnsi="Cambria Math" w:cs="Times New Roman"/>
                  <w:color w:val="060607"/>
                  <w:spacing w:val="4"/>
                  <w:shd w:val="clear" w:color="auto" w:fill="FFFFFF"/>
                </w:rPr>
                <m:t>i=1</m:t>
              </m:r>
            </m:sub>
            <m:sup>
              <m:r>
                <w:rPr>
                  <w:rFonts w:ascii="Cambria Math" w:hAnsi="Cambria Math" w:cs="Times New Roman"/>
                  <w:color w:val="060607"/>
                  <w:spacing w:val="4"/>
                  <w:shd w:val="clear" w:color="auto" w:fill="FFFFFF"/>
                </w:rPr>
                <m:t>n</m:t>
              </m:r>
            </m:sup>
            <m:e>
              <m:sSub>
                <m:sSubPr>
                  <m:ctrlPr>
                    <w:rPr>
                      <w:rFonts w:ascii="Cambria Math" w:hAnsi="Cambria Math" w:cs="Times New Roman"/>
                      <w:color w:val="060607"/>
                      <w:spacing w:val="4"/>
                      <w:shd w:val="clear" w:color="auto" w:fill="FFFFFF"/>
                    </w:rPr>
                  </m:ctrlPr>
                </m:sSubPr>
                <m:e>
                  <m:r>
                    <w:rPr>
                      <w:rFonts w:ascii="Cambria Math" w:hAnsi="Cambria Math" w:cs="Times New Roman"/>
                      <w:color w:val="060607"/>
                      <w:spacing w:val="4"/>
                      <w:shd w:val="clear" w:color="auto" w:fill="FFFFFF"/>
                    </w:rPr>
                    <m:t>A</m:t>
                  </m:r>
                </m:e>
                <m:sub>
                  <m:r>
                    <w:rPr>
                      <w:rFonts w:ascii="Cambria Math" w:hAnsi="Cambria Math" w:cs="Times New Roman"/>
                      <w:color w:val="060607"/>
                      <w:spacing w:val="4"/>
                      <w:shd w:val="clear" w:color="auto" w:fill="FFFFFF"/>
                    </w:rPr>
                    <m:t>ij</m:t>
                  </m:r>
                </m:sub>
              </m:sSub>
            </m:e>
          </m:nary>
          <m:r>
            <m:rPr>
              <m:nor/>
            </m:rPr>
            <w:rPr>
              <w:rFonts w:ascii="Times New Roman" w:hAnsi="Times New Roman" w:cs="Times New Roman"/>
              <w:color w:val="060607"/>
              <w:spacing w:val="4"/>
              <w:shd w:val="clear" w:color="auto" w:fill="FFFFFF"/>
            </w:rPr>
            <m:t>，</m:t>
          </m:r>
          <m:sSubSup>
            <m:sSubSupPr>
              <m:ctrlPr>
                <w:rPr>
                  <w:rFonts w:ascii="Cambria Math" w:hAnsi="Cambria Math" w:cs="Times New Roman"/>
                  <w:color w:val="060607"/>
                  <w:spacing w:val="4"/>
                  <w:shd w:val="clear" w:color="auto" w:fill="FFFFFF"/>
                </w:rPr>
              </m:ctrlPr>
            </m:sSubSupPr>
            <m:e>
              <m:r>
                <w:rPr>
                  <w:rFonts w:ascii="Cambria Math" w:hAnsi="Cambria Math" w:cs="Times New Roman"/>
                  <w:color w:val="060607"/>
                  <w:spacing w:val="4"/>
                  <w:shd w:val="clear" w:color="auto" w:fill="FFFFFF"/>
                </w:rPr>
                <m:t>p</m:t>
              </m:r>
            </m:e>
            <m:sub>
              <m:r>
                <w:rPr>
                  <w:rFonts w:ascii="Cambria Math" w:hAnsi="Cambria Math" w:cs="Times New Roman"/>
                  <w:color w:val="060607"/>
                  <w:spacing w:val="4"/>
                  <w:shd w:val="clear" w:color="auto" w:fill="FFFFFF"/>
                </w:rPr>
                <m:t>j</m:t>
              </m:r>
            </m:sub>
            <m:sup>
              <m:r>
                <w:rPr>
                  <w:rFonts w:ascii="Cambria Math" w:hAnsi="Cambria Math" w:cs="Times New Roman"/>
                  <w:color w:val="060607"/>
                  <w:spacing w:val="4"/>
                  <w:shd w:val="clear" w:color="auto" w:fill="FFFFFF"/>
                </w:rPr>
                <m:t>B</m:t>
              </m:r>
            </m:sup>
          </m:sSubSup>
          <m:r>
            <w:rPr>
              <w:rFonts w:ascii="Cambria Math" w:hAnsi="Cambria Math" w:cs="Times New Roman"/>
              <w:color w:val="060607"/>
              <w:spacing w:val="4"/>
              <w:shd w:val="clear" w:color="auto" w:fill="FFFFFF"/>
            </w:rPr>
            <m:t>=</m:t>
          </m:r>
          <m:f>
            <m:fPr>
              <m:ctrlPr>
                <w:rPr>
                  <w:rFonts w:ascii="Cambria Math" w:hAnsi="Cambria Math" w:cs="Times New Roman"/>
                  <w:color w:val="060607"/>
                  <w:spacing w:val="4"/>
                  <w:shd w:val="clear" w:color="auto" w:fill="FFFFFF"/>
                </w:rPr>
              </m:ctrlPr>
            </m:fPr>
            <m:num>
              <m:r>
                <w:rPr>
                  <w:rFonts w:ascii="Cambria Math" w:hAnsi="Cambria Math" w:cs="Times New Roman"/>
                  <w:color w:val="060607"/>
                  <w:spacing w:val="4"/>
                  <w:shd w:val="clear" w:color="auto" w:fill="FFFFFF"/>
                </w:rPr>
                <m:t>1</m:t>
              </m:r>
            </m:num>
            <m:den>
              <m:r>
                <w:rPr>
                  <w:rFonts w:ascii="Cambria Math" w:hAnsi="Cambria Math" w:cs="Times New Roman"/>
                  <w:color w:val="060607"/>
                  <w:spacing w:val="4"/>
                  <w:shd w:val="clear" w:color="auto" w:fill="FFFFFF"/>
                </w:rPr>
                <m:t>n</m:t>
              </m:r>
            </m:den>
          </m:f>
          <m:nary>
            <m:naryPr>
              <m:chr m:val="∑"/>
              <m:limLoc m:val="subSup"/>
              <m:grow m:val="1"/>
              <m:ctrlPr>
                <w:rPr>
                  <w:rFonts w:ascii="Cambria Math" w:hAnsi="Cambria Math" w:cs="Times New Roman"/>
                  <w:color w:val="060607"/>
                  <w:spacing w:val="4"/>
                  <w:shd w:val="clear" w:color="auto" w:fill="FFFFFF"/>
                </w:rPr>
              </m:ctrlPr>
            </m:naryPr>
            <m:sub>
              <m:r>
                <w:rPr>
                  <w:rFonts w:ascii="Cambria Math" w:hAnsi="Cambria Math" w:cs="Times New Roman"/>
                  <w:color w:val="060607"/>
                  <w:spacing w:val="4"/>
                  <w:shd w:val="clear" w:color="auto" w:fill="FFFFFF"/>
                </w:rPr>
                <m:t>i=1</m:t>
              </m:r>
            </m:sub>
            <m:sup>
              <m:r>
                <w:rPr>
                  <w:rFonts w:ascii="Cambria Math" w:hAnsi="Cambria Math" w:cs="Times New Roman"/>
                  <w:color w:val="060607"/>
                  <w:spacing w:val="4"/>
                  <w:shd w:val="clear" w:color="auto" w:fill="FFFFFF"/>
                </w:rPr>
                <m:t>n</m:t>
              </m:r>
            </m:sup>
            <m:e>
              <m:sSub>
                <m:sSubPr>
                  <m:ctrlPr>
                    <w:rPr>
                      <w:rFonts w:ascii="Cambria Math" w:hAnsi="Cambria Math" w:cs="Times New Roman"/>
                      <w:color w:val="060607"/>
                      <w:spacing w:val="4"/>
                      <w:shd w:val="clear" w:color="auto" w:fill="FFFFFF"/>
                    </w:rPr>
                  </m:ctrlPr>
                </m:sSubPr>
                <m:e>
                  <m:r>
                    <w:rPr>
                      <w:rFonts w:ascii="Cambria Math" w:hAnsi="Cambria Math" w:cs="Times New Roman"/>
                      <w:color w:val="060607"/>
                      <w:spacing w:val="4"/>
                      <w:shd w:val="clear" w:color="auto" w:fill="FFFFFF"/>
                    </w:rPr>
                    <m:t>B</m:t>
                  </m:r>
                </m:e>
                <m:sub>
                  <m:r>
                    <w:rPr>
                      <w:rFonts w:ascii="Cambria Math" w:hAnsi="Cambria Math" w:cs="Times New Roman"/>
                      <w:color w:val="060607"/>
                      <w:spacing w:val="4"/>
                      <w:shd w:val="clear" w:color="auto" w:fill="FFFFFF"/>
                    </w:rPr>
                    <m:t>ij</m:t>
                  </m:r>
                </m:sub>
              </m:sSub>
            </m:e>
          </m:nary>
        </m:oMath>
      </m:oMathPara>
    </w:p>
    <w:p w14:paraId="1B586FEF" w14:textId="77777777" w:rsidR="004C6905" w:rsidRDefault="00000000">
      <w:pPr>
        <w:spacing w:line="240" w:lineRule="atLeast"/>
        <w:ind w:firstLine="420"/>
        <w:rPr>
          <w:rFonts w:ascii="Times New Roman" w:hAnsi="Times New Roman" w:cs="Times New Roman"/>
          <w:color w:val="060607"/>
          <w:spacing w:val="4"/>
          <w:shd w:val="clear" w:color="auto" w:fill="FFFFFF"/>
        </w:rPr>
      </w:pPr>
      <m:oMathPara>
        <m:oMath>
          <m:sSubSup>
            <m:sSubSupPr>
              <m:ctrlPr>
                <w:rPr>
                  <w:rFonts w:ascii="Cambria Math" w:hAnsi="Cambria Math" w:cs="Times New Roman"/>
                  <w:color w:val="060607"/>
                  <w:spacing w:val="4"/>
                  <w:shd w:val="clear" w:color="auto" w:fill="FFFFFF"/>
                </w:rPr>
              </m:ctrlPr>
            </m:sSubSupPr>
            <m:e>
              <m:r>
                <w:rPr>
                  <w:rFonts w:ascii="Cambria Math" w:hAnsi="Cambria Math" w:cs="Times New Roman"/>
                  <w:color w:val="060607"/>
                  <w:spacing w:val="4"/>
                  <w:shd w:val="clear" w:color="auto" w:fill="FFFFFF"/>
                </w:rPr>
                <m:t>σ</m:t>
              </m:r>
            </m:e>
            <m:sub>
              <m:r>
                <w:rPr>
                  <w:rFonts w:ascii="Cambria Math" w:hAnsi="Cambria Math" w:cs="Times New Roman"/>
                  <w:color w:val="060607"/>
                  <w:spacing w:val="4"/>
                  <w:shd w:val="clear" w:color="auto" w:fill="FFFFFF"/>
                </w:rPr>
                <m:t>j</m:t>
              </m:r>
            </m:sub>
            <m:sup>
              <m:r>
                <w:rPr>
                  <w:rFonts w:ascii="Cambria Math" w:hAnsi="Cambria Math" w:cs="Times New Roman"/>
                  <w:color w:val="060607"/>
                  <w:spacing w:val="4"/>
                  <w:shd w:val="clear" w:color="auto" w:fill="FFFFFF"/>
                </w:rPr>
                <m:t>2A</m:t>
              </m:r>
            </m:sup>
          </m:sSubSup>
          <m:r>
            <w:rPr>
              <w:rFonts w:ascii="Cambria Math" w:hAnsi="Cambria Math" w:cs="Times New Roman"/>
              <w:color w:val="060607"/>
              <w:spacing w:val="4"/>
              <w:shd w:val="clear" w:color="auto" w:fill="FFFFFF"/>
            </w:rPr>
            <m:t>=</m:t>
          </m:r>
          <m:sSubSup>
            <m:sSubSupPr>
              <m:ctrlPr>
                <w:rPr>
                  <w:rFonts w:ascii="Cambria Math" w:hAnsi="Cambria Math" w:cs="Times New Roman"/>
                  <w:color w:val="060607"/>
                  <w:spacing w:val="4"/>
                  <w:shd w:val="clear" w:color="auto" w:fill="FFFFFF"/>
                </w:rPr>
              </m:ctrlPr>
            </m:sSubSupPr>
            <m:e>
              <m:r>
                <w:rPr>
                  <w:rFonts w:ascii="Cambria Math" w:hAnsi="Cambria Math" w:cs="Times New Roman"/>
                  <w:color w:val="060607"/>
                  <w:spacing w:val="4"/>
                  <w:shd w:val="clear" w:color="auto" w:fill="FFFFFF"/>
                </w:rPr>
                <m:t>p</m:t>
              </m:r>
            </m:e>
            <m:sub>
              <m:r>
                <w:rPr>
                  <w:rFonts w:ascii="Cambria Math" w:hAnsi="Cambria Math" w:cs="Times New Roman"/>
                  <w:color w:val="060607"/>
                  <w:spacing w:val="4"/>
                  <w:shd w:val="clear" w:color="auto" w:fill="FFFFFF"/>
                </w:rPr>
                <m:t>j</m:t>
              </m:r>
            </m:sub>
            <m:sup>
              <m:r>
                <w:rPr>
                  <w:rFonts w:ascii="Cambria Math" w:hAnsi="Cambria Math" w:cs="Times New Roman"/>
                  <w:color w:val="060607"/>
                  <w:spacing w:val="4"/>
                  <w:shd w:val="clear" w:color="auto" w:fill="FFFFFF"/>
                </w:rPr>
                <m:t>A</m:t>
              </m:r>
            </m:sup>
          </m:sSubSup>
          <m:r>
            <w:rPr>
              <w:rFonts w:ascii="Cambria Math" w:hAnsi="Cambria Math" w:cs="Times New Roman"/>
              <w:color w:val="060607"/>
              <w:spacing w:val="4"/>
              <w:shd w:val="clear" w:color="auto" w:fill="FFFFFF"/>
            </w:rPr>
            <m:t>(1-</m:t>
          </m:r>
          <m:sSubSup>
            <m:sSubSupPr>
              <m:ctrlPr>
                <w:rPr>
                  <w:rFonts w:ascii="Cambria Math" w:hAnsi="Cambria Math" w:cs="Times New Roman"/>
                  <w:color w:val="060607"/>
                  <w:spacing w:val="4"/>
                  <w:shd w:val="clear" w:color="auto" w:fill="FFFFFF"/>
                </w:rPr>
              </m:ctrlPr>
            </m:sSubSupPr>
            <m:e>
              <m:r>
                <w:rPr>
                  <w:rFonts w:ascii="Cambria Math" w:hAnsi="Cambria Math" w:cs="Times New Roman"/>
                  <w:color w:val="060607"/>
                  <w:spacing w:val="4"/>
                  <w:shd w:val="clear" w:color="auto" w:fill="FFFFFF"/>
                </w:rPr>
                <m:t>p</m:t>
              </m:r>
            </m:e>
            <m:sub>
              <m:r>
                <w:rPr>
                  <w:rFonts w:ascii="Cambria Math" w:hAnsi="Cambria Math" w:cs="Times New Roman"/>
                  <w:color w:val="060607"/>
                  <w:spacing w:val="4"/>
                  <w:shd w:val="clear" w:color="auto" w:fill="FFFFFF"/>
                </w:rPr>
                <m:t>j</m:t>
              </m:r>
            </m:sub>
            <m:sup>
              <m:r>
                <w:rPr>
                  <w:rFonts w:ascii="Cambria Math" w:hAnsi="Cambria Math" w:cs="Times New Roman"/>
                  <w:color w:val="060607"/>
                  <w:spacing w:val="4"/>
                  <w:shd w:val="clear" w:color="auto" w:fill="FFFFFF"/>
                </w:rPr>
                <m:t>A</m:t>
              </m:r>
            </m:sup>
          </m:sSubSup>
          <m:r>
            <w:rPr>
              <w:rFonts w:ascii="Cambria Math" w:hAnsi="Cambria Math" w:cs="Times New Roman"/>
              <w:color w:val="060607"/>
              <w:spacing w:val="4"/>
              <w:shd w:val="clear" w:color="auto" w:fill="FFFFFF"/>
            </w:rPr>
            <m:t>)</m:t>
          </m:r>
          <m:r>
            <w:rPr>
              <w:rFonts w:ascii="Cambria Math" w:hAnsi="Cambria Math" w:cs="Times New Roman"/>
              <w:color w:val="060607"/>
              <w:spacing w:val="4"/>
              <w:shd w:val="clear" w:color="auto" w:fill="FFFFFF"/>
            </w:rPr>
            <m:t>，</m:t>
          </m:r>
          <m:sSubSup>
            <m:sSubSupPr>
              <m:ctrlPr>
                <w:rPr>
                  <w:rFonts w:ascii="Cambria Math" w:hAnsi="Cambria Math" w:cs="Times New Roman"/>
                  <w:color w:val="060607"/>
                  <w:spacing w:val="4"/>
                  <w:shd w:val="clear" w:color="auto" w:fill="FFFFFF"/>
                </w:rPr>
              </m:ctrlPr>
            </m:sSubSupPr>
            <m:e>
              <m:r>
                <w:rPr>
                  <w:rFonts w:ascii="Cambria Math" w:hAnsi="Cambria Math" w:cs="Times New Roman"/>
                  <w:color w:val="060607"/>
                  <w:spacing w:val="4"/>
                  <w:shd w:val="clear" w:color="auto" w:fill="FFFFFF"/>
                </w:rPr>
                <m:t>σ</m:t>
              </m:r>
            </m:e>
            <m:sub>
              <m:r>
                <w:rPr>
                  <w:rFonts w:ascii="Cambria Math" w:hAnsi="Cambria Math" w:cs="Times New Roman"/>
                  <w:color w:val="060607"/>
                  <w:spacing w:val="4"/>
                  <w:shd w:val="clear" w:color="auto" w:fill="FFFFFF"/>
                </w:rPr>
                <m:t>j</m:t>
              </m:r>
            </m:sub>
            <m:sup>
              <m:r>
                <w:rPr>
                  <w:rFonts w:ascii="Cambria Math" w:hAnsi="Cambria Math" w:cs="Times New Roman"/>
                  <w:color w:val="060607"/>
                  <w:spacing w:val="4"/>
                  <w:shd w:val="clear" w:color="auto" w:fill="FFFFFF"/>
                </w:rPr>
                <m:t>2B</m:t>
              </m:r>
            </m:sup>
          </m:sSubSup>
          <m:r>
            <w:rPr>
              <w:rFonts w:ascii="Cambria Math" w:hAnsi="Cambria Math" w:cs="Times New Roman"/>
              <w:color w:val="060607"/>
              <w:spacing w:val="4"/>
              <w:shd w:val="clear" w:color="auto" w:fill="FFFFFF"/>
            </w:rPr>
            <m:t>=</m:t>
          </m:r>
          <m:sSubSup>
            <m:sSubSupPr>
              <m:ctrlPr>
                <w:rPr>
                  <w:rFonts w:ascii="Cambria Math" w:hAnsi="Cambria Math" w:cs="Times New Roman"/>
                  <w:color w:val="060607"/>
                  <w:spacing w:val="4"/>
                  <w:shd w:val="clear" w:color="auto" w:fill="FFFFFF"/>
                </w:rPr>
              </m:ctrlPr>
            </m:sSubSupPr>
            <m:e>
              <m:r>
                <w:rPr>
                  <w:rFonts w:ascii="Cambria Math" w:hAnsi="Cambria Math" w:cs="Times New Roman"/>
                  <w:color w:val="060607"/>
                  <w:spacing w:val="4"/>
                  <w:shd w:val="clear" w:color="auto" w:fill="FFFFFF"/>
                </w:rPr>
                <m:t>p</m:t>
              </m:r>
            </m:e>
            <m:sub>
              <m:r>
                <w:rPr>
                  <w:rFonts w:ascii="Cambria Math" w:hAnsi="Cambria Math" w:cs="Times New Roman"/>
                  <w:color w:val="060607"/>
                  <w:spacing w:val="4"/>
                  <w:shd w:val="clear" w:color="auto" w:fill="FFFFFF"/>
                </w:rPr>
                <m:t>j</m:t>
              </m:r>
            </m:sub>
            <m:sup>
              <m:r>
                <w:rPr>
                  <w:rFonts w:ascii="Cambria Math" w:hAnsi="Cambria Math" w:cs="Times New Roman"/>
                  <w:color w:val="060607"/>
                  <w:spacing w:val="4"/>
                  <w:shd w:val="clear" w:color="auto" w:fill="FFFFFF"/>
                </w:rPr>
                <m:t>B</m:t>
              </m:r>
            </m:sup>
          </m:sSubSup>
          <m:r>
            <w:rPr>
              <w:rFonts w:ascii="Cambria Math" w:hAnsi="Cambria Math" w:cs="Times New Roman"/>
              <w:color w:val="060607"/>
              <w:spacing w:val="4"/>
              <w:shd w:val="clear" w:color="auto" w:fill="FFFFFF"/>
            </w:rPr>
            <m:t>(1-</m:t>
          </m:r>
          <m:sSubSup>
            <m:sSubSupPr>
              <m:ctrlPr>
                <w:rPr>
                  <w:rFonts w:ascii="Cambria Math" w:hAnsi="Cambria Math" w:cs="Times New Roman"/>
                  <w:color w:val="060607"/>
                  <w:spacing w:val="4"/>
                  <w:shd w:val="clear" w:color="auto" w:fill="FFFFFF"/>
                </w:rPr>
              </m:ctrlPr>
            </m:sSubSupPr>
            <m:e>
              <m:r>
                <w:rPr>
                  <w:rFonts w:ascii="Cambria Math" w:hAnsi="Cambria Math" w:cs="Times New Roman"/>
                  <w:color w:val="060607"/>
                  <w:spacing w:val="4"/>
                  <w:shd w:val="clear" w:color="auto" w:fill="FFFFFF"/>
                </w:rPr>
                <m:t>p</m:t>
              </m:r>
            </m:e>
            <m:sub>
              <m:r>
                <w:rPr>
                  <w:rFonts w:ascii="Cambria Math" w:hAnsi="Cambria Math" w:cs="Times New Roman"/>
                  <w:color w:val="060607"/>
                  <w:spacing w:val="4"/>
                  <w:shd w:val="clear" w:color="auto" w:fill="FFFFFF"/>
                </w:rPr>
                <m:t>j</m:t>
              </m:r>
            </m:sub>
            <m:sup>
              <m:r>
                <w:rPr>
                  <w:rFonts w:ascii="Cambria Math" w:hAnsi="Cambria Math" w:cs="Times New Roman"/>
                  <w:color w:val="060607"/>
                  <w:spacing w:val="4"/>
                  <w:shd w:val="clear" w:color="auto" w:fill="FFFFFF"/>
                </w:rPr>
                <m:t>B</m:t>
              </m:r>
            </m:sup>
          </m:sSubSup>
          <m:r>
            <w:rPr>
              <w:rFonts w:ascii="Cambria Math" w:hAnsi="Cambria Math" w:cs="Times New Roman"/>
              <w:color w:val="060607"/>
              <w:spacing w:val="4"/>
              <w:shd w:val="clear" w:color="auto" w:fill="FFFFFF"/>
            </w:rPr>
            <m:t>)</m:t>
          </m:r>
        </m:oMath>
      </m:oMathPara>
    </w:p>
    <w:p w14:paraId="2ACAEB15" w14:textId="77777777" w:rsidR="004C6905" w:rsidRDefault="00000000">
      <w:pPr>
        <w:spacing w:line="240" w:lineRule="atLeast"/>
        <w:ind w:firstLine="420"/>
        <w:rPr>
          <w:rFonts w:ascii="Times New Roman" w:hAnsi="Times New Roman" w:cs="Times New Roman"/>
          <w:color w:val="060607"/>
          <w:spacing w:val="4"/>
          <w:szCs w:val="21"/>
          <w:shd w:val="clear" w:color="auto" w:fill="FFFFFF"/>
        </w:rPr>
      </w:pPr>
      <w:r>
        <w:rPr>
          <w:rFonts w:ascii="Times New Roman" w:hAnsi="Times New Roman" w:cs="Times New Roman"/>
          <w:color w:val="060607"/>
          <w:spacing w:val="4"/>
          <w:szCs w:val="21"/>
          <w:shd w:val="clear" w:color="auto" w:fill="FFFFFF"/>
        </w:rPr>
        <w:t>然后，计算</w:t>
      </w:r>
      <w:r>
        <w:rPr>
          <w:rFonts w:ascii="Times New Roman" w:hAnsi="Times New Roman" w:cs="Times New Roman"/>
          <w:color w:val="060607"/>
          <w:spacing w:val="4"/>
          <w:szCs w:val="21"/>
          <w:shd w:val="clear" w:color="auto" w:fill="FFFFFF"/>
        </w:rPr>
        <w:t>t</w:t>
      </w:r>
      <w:r>
        <w:rPr>
          <w:rFonts w:ascii="Times New Roman" w:hAnsi="Times New Roman" w:cs="Times New Roman"/>
          <w:color w:val="060607"/>
          <w:spacing w:val="4"/>
          <w:szCs w:val="21"/>
          <w:shd w:val="clear" w:color="auto" w:fill="FFFFFF"/>
        </w:rPr>
        <w:t>检验统计量和</w:t>
      </w:r>
      <w:r>
        <w:rPr>
          <w:rFonts w:ascii="Times New Roman" w:hAnsi="Times New Roman" w:cs="Times New Roman"/>
          <w:color w:val="060607"/>
          <w:spacing w:val="4"/>
          <w:szCs w:val="21"/>
          <w:shd w:val="clear" w:color="auto" w:fill="FFFFFF"/>
        </w:rPr>
        <w:t>p</w:t>
      </w:r>
      <w:r>
        <w:rPr>
          <w:rFonts w:ascii="Times New Roman" w:hAnsi="Times New Roman" w:cs="Times New Roman"/>
          <w:color w:val="060607"/>
          <w:spacing w:val="4"/>
          <w:szCs w:val="21"/>
          <w:shd w:val="clear" w:color="auto" w:fill="FFFFFF"/>
        </w:rPr>
        <w:t>检验值：</w:t>
      </w:r>
    </w:p>
    <w:p w14:paraId="45A95481" w14:textId="77777777" w:rsidR="004C6905" w:rsidRDefault="00000000">
      <w:pPr>
        <w:spacing w:line="240" w:lineRule="atLeast"/>
        <w:ind w:firstLine="420"/>
        <w:rPr>
          <w:rFonts w:ascii="Times New Roman" w:hAnsi="Times New Roman" w:cs="Times New Roman"/>
          <w:color w:val="060607"/>
          <w:spacing w:val="4"/>
          <w:shd w:val="clear" w:color="auto" w:fill="FFFFFF"/>
        </w:rPr>
      </w:pPr>
      <m:oMathPara>
        <m:oMath>
          <m:sSub>
            <m:sSubPr>
              <m:ctrlPr>
                <w:rPr>
                  <w:rFonts w:ascii="Cambria Math" w:hAnsi="Cambria Math" w:cs="Times New Roman"/>
                  <w:i/>
                  <w:color w:val="060607"/>
                  <w:spacing w:val="4"/>
                  <w:shd w:val="clear" w:color="auto" w:fill="FFFFFF"/>
                </w:rPr>
              </m:ctrlPr>
            </m:sSubPr>
            <m:e>
              <m:r>
                <w:rPr>
                  <w:rFonts w:ascii="Cambria Math" w:hAnsi="Cambria Math" w:cs="Times New Roman"/>
                  <w:color w:val="060607"/>
                  <w:spacing w:val="4"/>
                  <w:shd w:val="clear" w:color="auto" w:fill="FFFFFF"/>
                </w:rPr>
                <m:t>t</m:t>
              </m:r>
            </m:e>
            <m:sub>
              <m:r>
                <w:rPr>
                  <w:rFonts w:ascii="Cambria Math" w:hAnsi="Cambria Math" w:cs="Times New Roman"/>
                  <w:color w:val="060607"/>
                  <w:spacing w:val="4"/>
                  <w:shd w:val="clear" w:color="auto" w:fill="FFFFFF"/>
                </w:rPr>
                <m:t>j</m:t>
              </m:r>
            </m:sub>
          </m:sSub>
          <m:r>
            <w:rPr>
              <w:rFonts w:ascii="Cambria Math" w:hAnsi="Cambria Math" w:cs="Times New Roman"/>
              <w:color w:val="060607"/>
              <w:spacing w:val="4"/>
              <w:shd w:val="clear" w:color="auto" w:fill="FFFFFF"/>
            </w:rPr>
            <m:t>=</m:t>
          </m:r>
          <m:f>
            <m:fPr>
              <m:ctrlPr>
                <w:rPr>
                  <w:rFonts w:ascii="Cambria Math" w:hAnsi="Cambria Math" w:cs="Times New Roman"/>
                  <w:color w:val="060607"/>
                  <w:spacing w:val="4"/>
                  <w:shd w:val="clear" w:color="auto" w:fill="FFFFFF"/>
                </w:rPr>
              </m:ctrlPr>
            </m:fPr>
            <m:num>
              <m:sSubSup>
                <m:sSubSupPr>
                  <m:ctrlPr>
                    <w:rPr>
                      <w:rFonts w:ascii="Cambria Math" w:hAnsi="Cambria Math" w:cs="Times New Roman"/>
                      <w:color w:val="060607"/>
                      <w:spacing w:val="4"/>
                      <w:shd w:val="clear" w:color="auto" w:fill="FFFFFF"/>
                    </w:rPr>
                  </m:ctrlPr>
                </m:sSubSupPr>
                <m:e>
                  <m:r>
                    <w:rPr>
                      <w:rFonts w:ascii="Cambria Math" w:hAnsi="Cambria Math" w:cs="Times New Roman"/>
                      <w:color w:val="060607"/>
                      <w:spacing w:val="4"/>
                      <w:shd w:val="clear" w:color="auto" w:fill="FFFFFF"/>
                    </w:rPr>
                    <m:t>p</m:t>
                  </m:r>
                </m:e>
                <m:sub>
                  <m:r>
                    <w:rPr>
                      <w:rFonts w:ascii="Cambria Math" w:hAnsi="Cambria Math" w:cs="Times New Roman"/>
                      <w:color w:val="060607"/>
                      <w:spacing w:val="4"/>
                      <w:shd w:val="clear" w:color="auto" w:fill="FFFFFF"/>
                    </w:rPr>
                    <m:t>j</m:t>
                  </m:r>
                </m:sub>
                <m:sup>
                  <m:r>
                    <w:rPr>
                      <w:rFonts w:ascii="Cambria Math" w:hAnsi="Cambria Math" w:cs="Times New Roman"/>
                      <w:color w:val="060607"/>
                      <w:spacing w:val="4"/>
                      <w:shd w:val="clear" w:color="auto" w:fill="FFFFFF"/>
                    </w:rPr>
                    <m:t>A</m:t>
                  </m:r>
                </m:sup>
              </m:sSubSup>
              <m:r>
                <w:rPr>
                  <w:rFonts w:ascii="Cambria Math" w:hAnsi="Cambria Math" w:cs="Times New Roman"/>
                  <w:color w:val="060607"/>
                  <w:spacing w:val="4"/>
                  <w:shd w:val="clear" w:color="auto" w:fill="FFFFFF"/>
                </w:rPr>
                <m:t>-</m:t>
              </m:r>
              <m:sSubSup>
                <m:sSubSupPr>
                  <m:ctrlPr>
                    <w:rPr>
                      <w:rFonts w:ascii="Cambria Math" w:hAnsi="Cambria Math" w:cs="Times New Roman"/>
                      <w:color w:val="060607"/>
                      <w:spacing w:val="4"/>
                      <w:shd w:val="clear" w:color="auto" w:fill="FFFFFF"/>
                    </w:rPr>
                  </m:ctrlPr>
                </m:sSubSupPr>
                <m:e>
                  <m:r>
                    <w:rPr>
                      <w:rFonts w:ascii="Cambria Math" w:hAnsi="Cambria Math" w:cs="Times New Roman"/>
                      <w:color w:val="060607"/>
                      <w:spacing w:val="4"/>
                      <w:shd w:val="clear" w:color="auto" w:fill="FFFFFF"/>
                    </w:rPr>
                    <m:t>p</m:t>
                  </m:r>
                </m:e>
                <m:sub>
                  <m:r>
                    <w:rPr>
                      <w:rFonts w:ascii="Cambria Math" w:hAnsi="Cambria Math" w:cs="Times New Roman"/>
                      <w:color w:val="060607"/>
                      <w:spacing w:val="4"/>
                      <w:shd w:val="clear" w:color="auto" w:fill="FFFFFF"/>
                    </w:rPr>
                    <m:t>j</m:t>
                  </m:r>
                </m:sub>
                <m:sup>
                  <m:r>
                    <w:rPr>
                      <w:rFonts w:ascii="Cambria Math" w:hAnsi="Cambria Math" w:cs="Times New Roman"/>
                      <w:color w:val="060607"/>
                      <w:spacing w:val="4"/>
                      <w:shd w:val="clear" w:color="auto" w:fill="FFFFFF"/>
                    </w:rPr>
                    <m:t>B</m:t>
                  </m:r>
                </m:sup>
              </m:sSubSup>
            </m:num>
            <m:den>
              <m:rad>
                <m:radPr>
                  <m:degHide m:val="1"/>
                  <m:ctrlPr>
                    <w:rPr>
                      <w:rFonts w:ascii="Cambria Math" w:hAnsi="Cambria Math" w:cs="Times New Roman"/>
                      <w:color w:val="060607"/>
                      <w:spacing w:val="4"/>
                      <w:shd w:val="clear" w:color="auto" w:fill="FFFFFF"/>
                    </w:rPr>
                  </m:ctrlPr>
                </m:radPr>
                <m:deg/>
                <m:e>
                  <m:f>
                    <m:fPr>
                      <m:ctrlPr>
                        <w:rPr>
                          <w:rFonts w:ascii="Cambria Math" w:hAnsi="Cambria Math" w:cs="Times New Roman"/>
                          <w:color w:val="060607"/>
                          <w:spacing w:val="4"/>
                          <w:shd w:val="clear" w:color="auto" w:fill="FFFFFF"/>
                        </w:rPr>
                      </m:ctrlPr>
                    </m:fPr>
                    <m:num>
                      <m:sSubSup>
                        <m:sSubSupPr>
                          <m:ctrlPr>
                            <w:rPr>
                              <w:rFonts w:ascii="Cambria Math" w:hAnsi="Cambria Math" w:cs="Times New Roman"/>
                              <w:color w:val="060607"/>
                              <w:spacing w:val="4"/>
                              <w:shd w:val="clear" w:color="auto" w:fill="FFFFFF"/>
                            </w:rPr>
                          </m:ctrlPr>
                        </m:sSubSupPr>
                        <m:e>
                          <m:r>
                            <w:rPr>
                              <w:rFonts w:ascii="Cambria Math" w:hAnsi="Cambria Math" w:cs="Times New Roman"/>
                              <w:color w:val="060607"/>
                              <w:spacing w:val="4"/>
                              <w:shd w:val="clear" w:color="auto" w:fill="FFFFFF"/>
                            </w:rPr>
                            <m:t>σ</m:t>
                          </m:r>
                        </m:e>
                        <m:sub>
                          <m:r>
                            <w:rPr>
                              <w:rFonts w:ascii="Cambria Math" w:hAnsi="Cambria Math" w:cs="Times New Roman"/>
                              <w:color w:val="060607"/>
                              <w:spacing w:val="4"/>
                              <w:shd w:val="clear" w:color="auto" w:fill="FFFFFF"/>
                            </w:rPr>
                            <m:t>j</m:t>
                          </m:r>
                        </m:sub>
                        <m:sup>
                          <m:r>
                            <w:rPr>
                              <w:rFonts w:ascii="Cambria Math" w:hAnsi="Cambria Math" w:cs="Times New Roman"/>
                              <w:color w:val="060607"/>
                              <w:spacing w:val="4"/>
                              <w:shd w:val="clear" w:color="auto" w:fill="FFFFFF"/>
                            </w:rPr>
                            <m:t>2A</m:t>
                          </m:r>
                        </m:sup>
                      </m:sSubSup>
                    </m:num>
                    <m:den>
                      <m:r>
                        <w:rPr>
                          <w:rFonts w:ascii="Cambria Math" w:hAnsi="Cambria Math" w:cs="Times New Roman"/>
                          <w:color w:val="060607"/>
                          <w:spacing w:val="4"/>
                          <w:shd w:val="clear" w:color="auto" w:fill="FFFFFF"/>
                        </w:rPr>
                        <m:t>n</m:t>
                      </m:r>
                    </m:den>
                  </m:f>
                  <m:r>
                    <w:rPr>
                      <w:rFonts w:ascii="Cambria Math" w:hAnsi="Cambria Math" w:cs="Times New Roman"/>
                      <w:color w:val="060607"/>
                      <w:spacing w:val="4"/>
                      <w:shd w:val="clear" w:color="auto" w:fill="FFFFFF"/>
                    </w:rPr>
                    <m:t>+</m:t>
                  </m:r>
                  <m:f>
                    <m:fPr>
                      <m:ctrlPr>
                        <w:rPr>
                          <w:rFonts w:ascii="Cambria Math" w:hAnsi="Cambria Math" w:cs="Times New Roman"/>
                          <w:color w:val="060607"/>
                          <w:spacing w:val="4"/>
                          <w:shd w:val="clear" w:color="auto" w:fill="FFFFFF"/>
                        </w:rPr>
                      </m:ctrlPr>
                    </m:fPr>
                    <m:num>
                      <m:sSubSup>
                        <m:sSubSupPr>
                          <m:ctrlPr>
                            <w:rPr>
                              <w:rFonts w:ascii="Cambria Math" w:hAnsi="Cambria Math" w:cs="Times New Roman"/>
                              <w:color w:val="060607"/>
                              <w:spacing w:val="4"/>
                              <w:shd w:val="clear" w:color="auto" w:fill="FFFFFF"/>
                            </w:rPr>
                          </m:ctrlPr>
                        </m:sSubSupPr>
                        <m:e>
                          <m:r>
                            <w:rPr>
                              <w:rFonts w:ascii="Cambria Math" w:hAnsi="Cambria Math" w:cs="Times New Roman"/>
                              <w:color w:val="060607"/>
                              <w:spacing w:val="4"/>
                              <w:shd w:val="clear" w:color="auto" w:fill="FFFFFF"/>
                            </w:rPr>
                            <m:t>σ</m:t>
                          </m:r>
                        </m:e>
                        <m:sub>
                          <m:r>
                            <w:rPr>
                              <w:rFonts w:ascii="Cambria Math" w:hAnsi="Cambria Math" w:cs="Times New Roman"/>
                              <w:color w:val="060607"/>
                              <w:spacing w:val="4"/>
                              <w:shd w:val="clear" w:color="auto" w:fill="FFFFFF"/>
                            </w:rPr>
                            <m:t>j</m:t>
                          </m:r>
                        </m:sub>
                        <m:sup>
                          <m:r>
                            <w:rPr>
                              <w:rFonts w:ascii="Cambria Math" w:hAnsi="Cambria Math" w:cs="Times New Roman"/>
                              <w:color w:val="060607"/>
                              <w:spacing w:val="4"/>
                              <w:shd w:val="clear" w:color="auto" w:fill="FFFFFF"/>
                            </w:rPr>
                            <m:t>2B</m:t>
                          </m:r>
                        </m:sup>
                      </m:sSubSup>
                    </m:num>
                    <m:den>
                      <m:r>
                        <w:rPr>
                          <w:rFonts w:ascii="Cambria Math" w:hAnsi="Cambria Math" w:cs="Times New Roman"/>
                          <w:color w:val="060607"/>
                          <w:spacing w:val="4"/>
                          <w:shd w:val="clear" w:color="auto" w:fill="FFFFFF"/>
                        </w:rPr>
                        <m:t>n</m:t>
                      </m:r>
                    </m:den>
                  </m:f>
                </m:e>
              </m:rad>
            </m:den>
          </m:f>
        </m:oMath>
      </m:oMathPara>
    </w:p>
    <w:p w14:paraId="0C1BA478" w14:textId="77777777" w:rsidR="004C6905" w:rsidRDefault="00000000">
      <w:pPr>
        <w:spacing w:line="240" w:lineRule="atLeast"/>
        <w:ind w:firstLine="420"/>
        <w:jc w:val="right"/>
        <w:rPr>
          <w:rFonts w:ascii="Times New Roman" w:hAnsi="Times New Roman" w:cs="Times New Roman"/>
          <w:color w:val="060607"/>
          <w:spacing w:val="4"/>
          <w:shd w:val="clear" w:color="auto" w:fill="FFFFFF"/>
        </w:rPr>
      </w:pPr>
      <m:oMath>
        <m:r>
          <w:rPr>
            <w:rFonts w:ascii="Cambria Math" w:hAnsi="Cambria Math" w:cs="Times New Roman"/>
            <w:color w:val="060607"/>
            <w:spacing w:val="4"/>
            <w:shd w:val="clear" w:color="auto" w:fill="FFFFFF"/>
          </w:rPr>
          <m:t>p=2×(1-</m:t>
        </m:r>
        <m:r>
          <m:rPr>
            <m:sty m:val="p"/>
          </m:rPr>
          <w:rPr>
            <w:rFonts w:ascii="Cambria Math" w:hAnsi="Cambria Math" w:cs="Times New Roman"/>
            <w:color w:val="060607"/>
            <w:spacing w:val="4"/>
            <w:shd w:val="clear" w:color="auto" w:fill="FFFFFF"/>
          </w:rPr>
          <m:t>Φ</m:t>
        </m:r>
        <m:r>
          <w:rPr>
            <w:rFonts w:ascii="Cambria Math" w:hAnsi="Cambria Math" w:cs="Times New Roman"/>
            <w:color w:val="060607"/>
            <w:spacing w:val="4"/>
            <w:shd w:val="clear" w:color="auto" w:fill="FFFFFF"/>
          </w:rPr>
          <m:t>(|</m:t>
        </m:r>
        <m:sSub>
          <m:sSubPr>
            <m:ctrlPr>
              <w:rPr>
                <w:rFonts w:ascii="Cambria Math" w:hAnsi="Cambria Math" w:cs="Times New Roman"/>
                <w:color w:val="060607"/>
                <w:spacing w:val="4"/>
                <w:shd w:val="clear" w:color="auto" w:fill="FFFFFF"/>
              </w:rPr>
            </m:ctrlPr>
          </m:sSubPr>
          <m:e>
            <m:r>
              <w:rPr>
                <w:rFonts w:ascii="Cambria Math" w:hAnsi="Cambria Math" w:cs="Times New Roman"/>
                <w:color w:val="060607"/>
                <w:spacing w:val="4"/>
                <w:shd w:val="clear" w:color="auto" w:fill="FFFFFF"/>
              </w:rPr>
              <m:t>t</m:t>
            </m:r>
          </m:e>
          <m:sub>
            <m:r>
              <w:rPr>
                <w:rFonts w:ascii="Cambria Math" w:hAnsi="Cambria Math" w:cs="Times New Roman"/>
                <w:color w:val="060607"/>
                <w:spacing w:val="4"/>
                <w:shd w:val="clear" w:color="auto" w:fill="FFFFFF"/>
              </w:rPr>
              <m:t>j</m:t>
            </m:r>
          </m:sub>
        </m:sSub>
        <m:r>
          <w:rPr>
            <w:rFonts w:ascii="Cambria Math" w:hAnsi="Cambria Math" w:cs="Times New Roman"/>
            <w:color w:val="060607"/>
            <w:spacing w:val="4"/>
            <w:shd w:val="clear" w:color="auto" w:fill="FFFFFF"/>
          </w:rPr>
          <m:t>|))</m:t>
        </m:r>
      </m:oMath>
      <w:r>
        <w:rPr>
          <w:rFonts w:ascii="Times New Roman" w:hAnsi="Times New Roman" w:cs="Times New Roman"/>
          <w:color w:val="060607"/>
          <w:spacing w:val="4"/>
          <w:shd w:val="clear" w:color="auto" w:fill="FFFFFF"/>
        </w:rPr>
        <w:tab/>
      </w:r>
      <w:r>
        <w:rPr>
          <w:rFonts w:ascii="Times New Roman" w:hAnsi="Times New Roman" w:cs="Times New Roman"/>
          <w:color w:val="060607"/>
          <w:spacing w:val="4"/>
          <w:shd w:val="clear" w:color="auto" w:fill="FFFFFF"/>
        </w:rPr>
        <w:tab/>
      </w:r>
      <w:r>
        <w:rPr>
          <w:rFonts w:ascii="Times New Roman" w:hAnsi="Times New Roman" w:cs="Times New Roman" w:hint="eastAsia"/>
          <w:color w:val="060607"/>
          <w:spacing w:val="4"/>
          <w:shd w:val="clear" w:color="auto" w:fill="FFFFFF"/>
        </w:rPr>
        <w:t>(</w:t>
      </w:r>
      <w:r>
        <w:rPr>
          <w:rFonts w:ascii="Times New Roman" w:hAnsi="Times New Roman" w:cs="Times New Roman"/>
          <w:color w:val="060607"/>
          <w:spacing w:val="4"/>
          <w:shd w:val="clear" w:color="auto" w:fill="FFFFFF"/>
        </w:rPr>
        <w:t>17)</w:t>
      </w:r>
    </w:p>
    <w:p w14:paraId="1B814DA3" w14:textId="77777777" w:rsidR="004C6905" w:rsidRDefault="00000000">
      <w:pPr>
        <w:spacing w:line="240" w:lineRule="atLeast"/>
        <w:ind w:firstLine="420"/>
        <w:rPr>
          <w:rFonts w:ascii="Times New Roman" w:hAnsi="Times New Roman" w:cs="Times New Roman"/>
          <w:color w:val="060607"/>
          <w:spacing w:val="4"/>
          <w:szCs w:val="21"/>
          <w:shd w:val="clear" w:color="auto" w:fill="FFFFFF"/>
        </w:rPr>
      </w:pPr>
      <w:r>
        <w:rPr>
          <w:rFonts w:ascii="Times New Roman" w:hAnsi="Times New Roman" w:cs="Times New Roman"/>
          <w:color w:val="060607"/>
          <w:spacing w:val="4"/>
          <w:szCs w:val="21"/>
          <w:shd w:val="clear" w:color="auto" w:fill="FFFFFF"/>
        </w:rPr>
        <w:t>其中，</w:t>
      </w:r>
      <w:r>
        <w:rPr>
          <w:rFonts w:ascii="Times New Roman" w:hAnsi="Times New Roman" w:cs="Times New Roman"/>
          <w:i/>
          <w:color w:val="060607"/>
          <w:spacing w:val="4"/>
          <w:szCs w:val="21"/>
          <w:shd w:val="clear" w:color="auto" w:fill="FFFFFF"/>
        </w:rPr>
        <w:t>n</w:t>
      </w:r>
      <w:r>
        <w:rPr>
          <w:rFonts w:ascii="Times New Roman" w:hAnsi="Times New Roman" w:cs="Times New Roman"/>
          <w:color w:val="060607"/>
          <w:spacing w:val="4"/>
          <w:szCs w:val="21"/>
          <w:shd w:val="clear" w:color="auto" w:fill="FFFFFF"/>
        </w:rPr>
        <w:t>代表样本数量，</w:t>
      </w:r>
      <m:oMath>
        <m:r>
          <m:rPr>
            <m:sty m:val="p"/>
          </m:rPr>
          <w:rPr>
            <w:rFonts w:ascii="Cambria Math" w:hAnsi="Cambria Math" w:cs="Times New Roman"/>
            <w:color w:val="060607"/>
            <w:spacing w:val="4"/>
            <w:szCs w:val="21"/>
            <w:shd w:val="clear" w:color="auto" w:fill="FFFFFF"/>
          </w:rPr>
          <m:t>Φ</m:t>
        </m:r>
      </m:oMath>
      <w:r>
        <w:rPr>
          <w:rFonts w:ascii="Times New Roman" w:hAnsi="Times New Roman" w:cs="Times New Roman"/>
          <w:color w:val="060607"/>
          <w:spacing w:val="4"/>
          <w:szCs w:val="21"/>
          <w:shd w:val="clear" w:color="auto" w:fill="FFFFFF"/>
        </w:rPr>
        <w:t>是标准正太分布的累积分布函数。</w:t>
      </w:r>
    </w:p>
    <w:p w14:paraId="4A8C28FA" w14:textId="77777777" w:rsidR="004C6905" w:rsidRDefault="00000000">
      <w:pPr>
        <w:widowControl/>
        <w:spacing w:line="240" w:lineRule="atLeast"/>
        <w:rPr>
          <w:rFonts w:ascii="Times New Roman" w:eastAsia="宋体" w:hAnsi="Times New Roman" w:cs="Times New Roman"/>
          <w:b/>
          <w:kern w:val="0"/>
          <w:szCs w:val="21"/>
        </w:rPr>
      </w:pPr>
      <w:r>
        <w:rPr>
          <w:rFonts w:ascii="Times New Roman" w:eastAsia="宋体" w:hAnsi="Times New Roman" w:cs="Times New Roman"/>
          <w:b/>
          <w:kern w:val="0"/>
          <w:szCs w:val="21"/>
        </w:rPr>
        <w:t xml:space="preserve">4.3 </w:t>
      </w:r>
      <w:r>
        <w:rPr>
          <w:rFonts w:ascii="Times New Roman" w:eastAsia="宋体" w:hAnsi="Times New Roman" w:cs="Times New Roman"/>
          <w:b/>
          <w:kern w:val="0"/>
          <w:szCs w:val="21"/>
        </w:rPr>
        <w:t>基线模型及实验设置</w:t>
      </w:r>
    </w:p>
    <w:p w14:paraId="7E0CD296" w14:textId="77777777" w:rsidR="004C6905" w:rsidRDefault="00000000">
      <w:pPr>
        <w:spacing w:line="240" w:lineRule="atLeast"/>
        <w:ind w:firstLine="420"/>
        <w:rPr>
          <w:rFonts w:ascii="Times New Roman" w:hAnsi="Times New Roman" w:cs="Times New Roman"/>
          <w:szCs w:val="21"/>
        </w:rPr>
      </w:pPr>
      <w:r>
        <w:rPr>
          <w:rFonts w:ascii="Times New Roman" w:hAnsi="Times New Roman" w:cs="Times New Roman"/>
          <w:szCs w:val="21"/>
        </w:rPr>
        <w:t>本文将对比生成领域常见的五种基线模型：</w:t>
      </w:r>
    </w:p>
    <w:p w14:paraId="4CF7C78B" w14:textId="77777777" w:rsidR="004C6905" w:rsidRDefault="00000000">
      <w:pPr>
        <w:widowControl/>
        <w:spacing w:line="240" w:lineRule="atLeast"/>
        <w:ind w:firstLineChars="200" w:firstLine="428"/>
        <w:rPr>
          <w:rFonts w:ascii="Times New Roman" w:hAnsi="Times New Roman" w:cs="Times New Roman"/>
          <w:color w:val="060607"/>
          <w:spacing w:val="4"/>
          <w:shd w:val="clear" w:color="auto" w:fill="FFFFFF"/>
        </w:rPr>
      </w:pPr>
      <w:r>
        <w:rPr>
          <w:rFonts w:ascii="Times New Roman" w:hAnsi="Times New Roman" w:cs="Times New Roman" w:hint="eastAsia"/>
          <w:color w:val="060607"/>
          <w:spacing w:val="4"/>
          <w:shd w:val="clear" w:color="auto" w:fill="FFFFFF"/>
        </w:rPr>
        <w:t>1</w:t>
      </w:r>
      <w:r>
        <w:rPr>
          <w:rFonts w:ascii="Times New Roman" w:hAnsi="Times New Roman" w:cs="Times New Roman" w:hint="eastAsia"/>
          <w:color w:val="060607"/>
          <w:spacing w:val="4"/>
          <w:shd w:val="clear" w:color="auto" w:fill="FFFFFF"/>
        </w:rPr>
        <w:t>）</w:t>
      </w:r>
      <w:r>
        <w:rPr>
          <w:rFonts w:ascii="Times New Roman" w:hAnsi="Times New Roman" w:cs="Times New Roman"/>
          <w:b/>
          <w:color w:val="060607"/>
          <w:spacing w:val="4"/>
          <w:shd w:val="clear" w:color="auto" w:fill="FFFFFF"/>
        </w:rPr>
        <w:t>自编码器（</w:t>
      </w:r>
      <w:r>
        <w:rPr>
          <w:rFonts w:ascii="Times New Roman" w:hAnsi="Times New Roman" w:cs="Times New Roman"/>
          <w:b/>
          <w:color w:val="060607"/>
          <w:spacing w:val="4"/>
          <w:shd w:val="clear" w:color="auto" w:fill="FFFFFF"/>
        </w:rPr>
        <w:t>AE</w:t>
      </w:r>
      <w:r>
        <w:rPr>
          <w:rFonts w:ascii="Times New Roman" w:hAnsi="Times New Roman" w:cs="Times New Roman"/>
          <w:b/>
          <w:color w:val="060607"/>
          <w:spacing w:val="4"/>
          <w:shd w:val="clear" w:color="auto" w:fill="FFFFFF"/>
        </w:rPr>
        <w:t>）</w:t>
      </w:r>
      <w:r>
        <w:rPr>
          <w:rFonts w:ascii="Times New Roman" w:hAnsi="Times New Roman" w:cs="Times New Roman"/>
          <w:color w:val="060607"/>
          <w:spacing w:val="4"/>
          <w:shd w:val="clear" w:color="auto" w:fill="FFFFFF"/>
        </w:rPr>
        <w:fldChar w:fldCharType="begin"/>
      </w:r>
      <w:r>
        <w:rPr>
          <w:rFonts w:ascii="Times New Roman" w:hAnsi="Times New Roman" w:cs="Times New Roman"/>
          <w:color w:val="060607"/>
          <w:spacing w:val="4"/>
          <w:shd w:val="clear" w:color="auto" w:fill="FFFFFF"/>
        </w:rPr>
        <w:instrText xml:space="preserve"> ADDIN ZOTERO_ITEM CSL_CITATION {"citationID":"uwlhJi20","properties":{"formattedCitation":"\\super [14]\\nosupersub{}","plainCitation":"[14]","noteIndex":0},"citationItems":[{"id":1347,"uris":["http://zotero.org/users/10345841/items/A6SBA74Y"],"itemData":{"id":1347,"type":"article-journal","language":"en","source":"Zotero","title":"AE:Learning representations by back-propagating errors","author":[{"family":"Rumelhart","given":"David E"},{"family":"Hintont","given":"Geoffrey E"},{"family":"Williams","given":"Ronald J"}],"issued":{"date-parts":[["1986"]]}}}],"schema":"https://github.com/citation-style-language/schema/raw/master/csl-citation.json"} </w:instrText>
      </w:r>
      <w:r>
        <w:rPr>
          <w:rFonts w:ascii="Times New Roman" w:hAnsi="Times New Roman" w:cs="Times New Roman"/>
          <w:color w:val="060607"/>
          <w:spacing w:val="4"/>
          <w:shd w:val="clear" w:color="auto" w:fill="FFFFFF"/>
        </w:rPr>
        <w:fldChar w:fldCharType="separate"/>
      </w:r>
      <w:r>
        <w:rPr>
          <w:rFonts w:ascii="Times New Roman" w:hAnsi="Times New Roman" w:cs="Times New Roman"/>
          <w:kern w:val="0"/>
          <w:szCs w:val="24"/>
          <w:vertAlign w:val="superscript"/>
        </w:rPr>
        <w:t>[14]</w:t>
      </w:r>
      <w:r>
        <w:rPr>
          <w:rFonts w:ascii="Times New Roman" w:hAnsi="Times New Roman" w:cs="Times New Roman"/>
          <w:color w:val="060607"/>
          <w:spacing w:val="4"/>
          <w:shd w:val="clear" w:color="auto" w:fill="FFFFFF"/>
        </w:rPr>
        <w:fldChar w:fldCharType="end"/>
      </w:r>
      <w:r>
        <w:rPr>
          <w:rFonts w:ascii="Times New Roman" w:hAnsi="Times New Roman" w:cs="Times New Roman"/>
          <w:color w:val="060607"/>
          <w:spacing w:val="4"/>
          <w:shd w:val="clear" w:color="auto" w:fill="FFFFFF"/>
        </w:rPr>
        <w:t>。用于学习输入数据的高效表示，通常</w:t>
      </w:r>
      <w:proofErr w:type="gramStart"/>
      <w:r>
        <w:rPr>
          <w:rFonts w:ascii="Times New Roman" w:hAnsi="Times New Roman" w:cs="Times New Roman"/>
          <w:color w:val="060607"/>
          <w:spacing w:val="4"/>
          <w:shd w:val="clear" w:color="auto" w:fill="FFFFFF"/>
        </w:rPr>
        <w:t>用于降维或</w:t>
      </w:r>
      <w:proofErr w:type="gramEnd"/>
      <w:r>
        <w:rPr>
          <w:rFonts w:ascii="Times New Roman" w:hAnsi="Times New Roman" w:cs="Times New Roman"/>
          <w:color w:val="060607"/>
          <w:spacing w:val="4"/>
          <w:shd w:val="clear" w:color="auto" w:fill="FFFFFF"/>
        </w:rPr>
        <w:t>特征学习。</w:t>
      </w:r>
    </w:p>
    <w:p w14:paraId="58AEED7F" w14:textId="77777777" w:rsidR="004C6905" w:rsidRDefault="00000000">
      <w:pPr>
        <w:widowControl/>
        <w:spacing w:line="240" w:lineRule="atLeast"/>
        <w:ind w:firstLineChars="200" w:firstLine="428"/>
        <w:rPr>
          <w:rFonts w:ascii="Times New Roman" w:hAnsi="Times New Roman" w:cs="Times New Roman"/>
          <w:color w:val="060607"/>
          <w:spacing w:val="4"/>
          <w:shd w:val="clear" w:color="auto" w:fill="FFFFFF"/>
        </w:rPr>
      </w:pPr>
      <w:r>
        <w:rPr>
          <w:rFonts w:ascii="Times New Roman" w:hAnsi="Times New Roman" w:cs="Times New Roman" w:hint="eastAsia"/>
          <w:color w:val="060607"/>
          <w:spacing w:val="4"/>
          <w:shd w:val="clear" w:color="auto" w:fill="FFFFFF"/>
        </w:rPr>
        <w:t>2</w:t>
      </w:r>
      <w:r>
        <w:rPr>
          <w:rFonts w:ascii="Times New Roman" w:hAnsi="Times New Roman" w:cs="Times New Roman"/>
          <w:color w:val="060607"/>
          <w:spacing w:val="4"/>
          <w:shd w:val="clear" w:color="auto" w:fill="FFFFFF"/>
        </w:rPr>
        <w:t>）</w:t>
      </w:r>
      <w:r>
        <w:rPr>
          <w:rFonts w:ascii="Times New Roman" w:hAnsi="Times New Roman" w:cs="Times New Roman"/>
          <w:b/>
          <w:color w:val="060607"/>
          <w:spacing w:val="4"/>
          <w:shd w:val="clear" w:color="auto" w:fill="FFFFFF"/>
        </w:rPr>
        <w:t>变分自编码器（</w:t>
      </w:r>
      <w:r>
        <w:rPr>
          <w:rFonts w:ascii="Times New Roman" w:hAnsi="Times New Roman" w:cs="Times New Roman"/>
          <w:b/>
          <w:color w:val="060607"/>
          <w:spacing w:val="4"/>
          <w:shd w:val="clear" w:color="auto" w:fill="FFFFFF"/>
        </w:rPr>
        <w:t>VAE</w:t>
      </w:r>
      <w:r>
        <w:rPr>
          <w:rFonts w:ascii="Times New Roman" w:hAnsi="Times New Roman" w:cs="Times New Roman"/>
          <w:b/>
          <w:color w:val="060607"/>
          <w:spacing w:val="4"/>
          <w:shd w:val="clear" w:color="auto" w:fill="FFFFFF"/>
        </w:rPr>
        <w:t>）</w:t>
      </w:r>
      <w:r>
        <w:rPr>
          <w:rFonts w:ascii="Times New Roman" w:hAnsi="Times New Roman" w:cs="Times New Roman"/>
          <w:color w:val="060607"/>
          <w:spacing w:val="4"/>
          <w:shd w:val="clear" w:color="auto" w:fill="FFFFFF"/>
        </w:rPr>
        <w:fldChar w:fldCharType="begin"/>
      </w:r>
      <w:r>
        <w:rPr>
          <w:rFonts w:ascii="Times New Roman" w:hAnsi="Times New Roman" w:cs="Times New Roman"/>
          <w:color w:val="060607"/>
          <w:spacing w:val="4"/>
          <w:shd w:val="clear" w:color="auto" w:fill="FFFFFF"/>
        </w:rPr>
        <w:instrText xml:space="preserve"> ADDIN ZOTERO_ITEM CSL_CITATION {"citationID":"6Rtxa0pD","properties":{"formattedCitation":"\\super [6]\\nosupersub{}","plainCitation":"[6]","noteIndex":0},"citationItems":[{"id":1338,"uris":["http://zotero.org/users/10345841/items/Z437BFWL"],"itemData":{"id":1338,"type":"article","abstract":"How can we perform efﬁcient inference and learning in directed probabilistic models, in the presence of continuous latent variables with intractable posterior distributions, and large datasets? We introduce a stochastic variational inference and learning algorithm that scales to large datasets and, under some mild differentiability conditions, even works in the intractable case. Our contributions are two-fold. First, we show that a reparameterization of the variational lower bound yields a lower bound estimator that can be straightforwardly optimized using standard stochastic gradient methods. Second, we show that for i.i.d. datasets with continuous latent variables per datapoint, posterior inference can be made especially efﬁcient by ﬁtting an approximate inference model (also called a recognition model) to the intractable posterior using the proposed lower bound estimator. Theoretical advantages are reﬂected in experimental results.","DOI":"10.48550/arXiv.1312.6114","language":"en","note":"arXiv:1312.6114 [stat]","number":"arXiv:1312.6114","publisher":"arXiv","source":"arXiv.org","title":"VAE:Auto-Encoding Variational Bayes","URL":"http://arxiv.org/abs/1312.6114","author":[{"family":"Kingma","given":"Diederik P."},{"family":"Welling","given":"Max"}],"accessed":{"date-parts":[["2025",1,2]]},"issued":{"date-parts":[["2022",12,10]]}}}],"schema":"https://github.com/citation-style-language/schema/raw/master/csl-citation.json"} </w:instrText>
      </w:r>
      <w:r>
        <w:rPr>
          <w:rFonts w:ascii="Times New Roman" w:hAnsi="Times New Roman" w:cs="Times New Roman"/>
          <w:color w:val="060607"/>
          <w:spacing w:val="4"/>
          <w:shd w:val="clear" w:color="auto" w:fill="FFFFFF"/>
        </w:rPr>
        <w:fldChar w:fldCharType="separate"/>
      </w:r>
      <w:r>
        <w:rPr>
          <w:rFonts w:ascii="Times New Roman" w:hAnsi="Times New Roman" w:cs="Times New Roman"/>
          <w:kern w:val="0"/>
          <w:szCs w:val="24"/>
          <w:vertAlign w:val="superscript"/>
        </w:rPr>
        <w:t>[6]</w:t>
      </w:r>
      <w:r>
        <w:rPr>
          <w:rFonts w:ascii="Times New Roman" w:hAnsi="Times New Roman" w:cs="Times New Roman"/>
          <w:color w:val="060607"/>
          <w:spacing w:val="4"/>
          <w:shd w:val="clear" w:color="auto" w:fill="FFFFFF"/>
        </w:rPr>
        <w:fldChar w:fldCharType="end"/>
      </w:r>
      <w:r>
        <w:rPr>
          <w:rFonts w:ascii="Times New Roman" w:hAnsi="Times New Roman" w:cs="Times New Roman"/>
          <w:color w:val="060607"/>
          <w:spacing w:val="4"/>
          <w:shd w:val="clear" w:color="auto" w:fill="FFFFFF"/>
        </w:rPr>
        <w:t>。将输入数据编码到概率潜在空间，然后从这个空间中采样以生成新数据。</w:t>
      </w:r>
    </w:p>
    <w:p w14:paraId="49D9FE59" w14:textId="77777777" w:rsidR="004C6905" w:rsidRDefault="00000000">
      <w:pPr>
        <w:widowControl/>
        <w:spacing w:line="240" w:lineRule="atLeast"/>
        <w:ind w:firstLineChars="200" w:firstLine="428"/>
        <w:rPr>
          <w:rFonts w:ascii="Times New Roman" w:hAnsi="Times New Roman" w:cs="Times New Roman"/>
          <w:color w:val="060607"/>
          <w:spacing w:val="4"/>
          <w:shd w:val="clear" w:color="auto" w:fill="FFFFFF"/>
        </w:rPr>
      </w:pPr>
      <w:r>
        <w:rPr>
          <w:rFonts w:ascii="Times New Roman" w:hAnsi="Times New Roman" w:cs="Times New Roman" w:hint="eastAsia"/>
          <w:color w:val="060607"/>
          <w:spacing w:val="4"/>
          <w:shd w:val="clear" w:color="auto" w:fill="FFFFFF"/>
        </w:rPr>
        <w:t>3</w:t>
      </w:r>
      <w:r>
        <w:rPr>
          <w:rFonts w:ascii="Times New Roman" w:hAnsi="Times New Roman" w:cs="Times New Roman"/>
          <w:color w:val="060607"/>
          <w:spacing w:val="4"/>
          <w:shd w:val="clear" w:color="auto" w:fill="FFFFFF"/>
        </w:rPr>
        <w:t>）</w:t>
      </w:r>
      <w:r>
        <w:rPr>
          <w:rFonts w:ascii="Times New Roman" w:hAnsi="Times New Roman" w:cs="Times New Roman"/>
          <w:b/>
          <w:color w:val="060607"/>
          <w:spacing w:val="4"/>
          <w:shd w:val="clear" w:color="auto" w:fill="FFFFFF"/>
        </w:rPr>
        <w:t>向量量化变分自编码器（</w:t>
      </w:r>
      <w:r>
        <w:rPr>
          <w:rFonts w:ascii="Times New Roman" w:hAnsi="Times New Roman" w:cs="Times New Roman"/>
          <w:b/>
          <w:color w:val="060607"/>
          <w:spacing w:val="4"/>
          <w:shd w:val="clear" w:color="auto" w:fill="FFFFFF"/>
        </w:rPr>
        <w:t>VQ-VAE</w:t>
      </w:r>
      <w:r>
        <w:rPr>
          <w:rFonts w:ascii="Times New Roman" w:hAnsi="Times New Roman" w:cs="Times New Roman"/>
          <w:b/>
          <w:color w:val="060607"/>
          <w:spacing w:val="4"/>
          <w:shd w:val="clear" w:color="auto" w:fill="FFFFFF"/>
        </w:rPr>
        <w:t>）</w:t>
      </w:r>
      <w:r>
        <w:rPr>
          <w:rFonts w:ascii="Times New Roman" w:hAnsi="Times New Roman" w:cs="Times New Roman"/>
          <w:color w:val="060607"/>
          <w:spacing w:val="4"/>
          <w:shd w:val="clear" w:color="auto" w:fill="FFFFFF"/>
        </w:rPr>
        <w:fldChar w:fldCharType="begin"/>
      </w:r>
      <w:r>
        <w:rPr>
          <w:rFonts w:ascii="Times New Roman" w:hAnsi="Times New Roman" w:cs="Times New Roman"/>
          <w:color w:val="060607"/>
          <w:spacing w:val="4"/>
          <w:shd w:val="clear" w:color="auto" w:fill="FFFFFF"/>
        </w:rPr>
        <w:instrText xml:space="preserve"> ADDIN ZOTERO_ITEM CSL_CITATION {"citationID":"WnLIyICg","properties":{"formattedCitation":"\\super [5]\\nosupersub{}","plainCitation":"[5]","noteIndex":0},"citationItems":[{"id":1332,"uris":["http://zotero.org/users/10345841/items/N8BKUDVU"],"itemData":{"id":1332,"type":"article","abstract":"Learning useful representations without supervision remains a key challenge in machine learning. In this paper, we propose a simple yet powerful generative model that learns such discrete representations. Our model, the Vector QuantisedVariational AutoEncoder (VQ-VAE), differs from VAEs in two key ways: the encoder network outputs discrete, rather than continuous, codes; and the prior is learnt rather than static. In order to learn a discrete latent representation, we incorporate ideas from vector quantisation (VQ). Using the VQ method allows the model to circumvent issues of “posterior collapse” -— where the latents are ignored when they are paired with a powerful autoregressive decoder -— typically observed in the VAE framework. Pairing these representations with an autoregressive prior, the model can generate high quality images, videos, and speech as well as doing high quality speaker conversion and unsupervised learning of phonemes, providing further evidence of the utility of the learnt representations.","DOI":"10.48550/arXiv.1711.00937","language":"en","note":"arXiv:1711.00937 [cs]","number":"arXiv:1711.00937","publisher":"arXiv","source":"arXiv.org","title":"VQ-VAE:Neural Discrete Representation Learning","URL":"http://arxiv.org/abs/1711.00937","author":[{"family":"Oord","given":"Aaron","dropping-particle":"van den"},{"family":"Vinyals","given":"Oriol"},{"family":"Kavukcuoglu","given":"Koray"}],"accessed":{"date-parts":[["2024",12,27]]},"issued":{"date-parts":[["2018",5,30]]}}}],"schema":"https://github.com/citation-style-language/schema/raw/master/csl-citation.json"} </w:instrText>
      </w:r>
      <w:r>
        <w:rPr>
          <w:rFonts w:ascii="Times New Roman" w:hAnsi="Times New Roman" w:cs="Times New Roman"/>
          <w:color w:val="060607"/>
          <w:spacing w:val="4"/>
          <w:shd w:val="clear" w:color="auto" w:fill="FFFFFF"/>
        </w:rPr>
        <w:fldChar w:fldCharType="separate"/>
      </w:r>
      <w:r>
        <w:rPr>
          <w:rFonts w:ascii="Times New Roman" w:hAnsi="Times New Roman" w:cs="Times New Roman"/>
          <w:kern w:val="0"/>
          <w:szCs w:val="24"/>
          <w:vertAlign w:val="superscript"/>
        </w:rPr>
        <w:t>[5]</w:t>
      </w:r>
      <w:r>
        <w:rPr>
          <w:rFonts w:ascii="Times New Roman" w:hAnsi="Times New Roman" w:cs="Times New Roman"/>
          <w:color w:val="060607"/>
          <w:spacing w:val="4"/>
          <w:shd w:val="clear" w:color="auto" w:fill="FFFFFF"/>
        </w:rPr>
        <w:fldChar w:fldCharType="end"/>
      </w:r>
      <w:r>
        <w:rPr>
          <w:rFonts w:ascii="Times New Roman" w:hAnsi="Times New Roman" w:cs="Times New Roman"/>
          <w:color w:val="060607"/>
          <w:spacing w:val="4"/>
          <w:shd w:val="clear" w:color="auto" w:fill="FFFFFF"/>
        </w:rPr>
        <w:t>。向量量化层将连续的潜在表示聚类到有限的离散向量集合中，通过单独学习后验分布采样生成</w:t>
      </w:r>
      <w:r>
        <w:rPr>
          <w:rFonts w:ascii="Times New Roman" w:hAnsi="Times New Roman" w:cs="Times New Roman" w:hint="eastAsia"/>
          <w:color w:val="060607"/>
          <w:spacing w:val="4"/>
          <w:shd w:val="clear" w:color="auto" w:fill="FFFFFF"/>
        </w:rPr>
        <w:t>数据</w:t>
      </w:r>
      <w:r>
        <w:rPr>
          <w:rFonts w:ascii="Times New Roman" w:hAnsi="Times New Roman" w:cs="Times New Roman"/>
          <w:color w:val="060607"/>
          <w:spacing w:val="4"/>
          <w:shd w:val="clear" w:color="auto" w:fill="FFFFFF"/>
        </w:rPr>
        <w:t>。</w:t>
      </w:r>
    </w:p>
    <w:p w14:paraId="4AFF74AC" w14:textId="77777777" w:rsidR="004C6905" w:rsidRDefault="00000000">
      <w:pPr>
        <w:widowControl/>
        <w:spacing w:line="240" w:lineRule="atLeast"/>
        <w:ind w:firstLineChars="200" w:firstLine="428"/>
        <w:rPr>
          <w:rFonts w:ascii="Times New Roman" w:hAnsi="Times New Roman" w:cs="Times New Roman"/>
          <w:color w:val="060607"/>
          <w:spacing w:val="4"/>
          <w:shd w:val="clear" w:color="auto" w:fill="FFFFFF"/>
        </w:rPr>
      </w:pPr>
      <w:r>
        <w:rPr>
          <w:rFonts w:ascii="Times New Roman" w:hAnsi="Times New Roman" w:cs="Times New Roman" w:hint="eastAsia"/>
          <w:color w:val="060607"/>
          <w:spacing w:val="4"/>
          <w:shd w:val="clear" w:color="auto" w:fill="FFFFFF"/>
        </w:rPr>
        <w:t>4</w:t>
      </w:r>
      <w:r>
        <w:rPr>
          <w:rFonts w:ascii="Times New Roman" w:hAnsi="Times New Roman" w:cs="Times New Roman" w:hint="eastAsia"/>
          <w:color w:val="060607"/>
          <w:spacing w:val="4"/>
          <w:shd w:val="clear" w:color="auto" w:fill="FFFFFF"/>
        </w:rPr>
        <w:t>）</w:t>
      </w:r>
      <w:r>
        <w:rPr>
          <w:rFonts w:ascii="Times New Roman" w:hAnsi="Times New Roman" w:cs="Times New Roman"/>
          <w:b/>
          <w:color w:val="060607"/>
          <w:spacing w:val="4"/>
          <w:shd w:val="clear" w:color="auto" w:fill="FFFFFF"/>
        </w:rPr>
        <w:t>向量量化变分自编码器</w:t>
      </w:r>
      <w:r>
        <w:rPr>
          <w:rFonts w:ascii="Times New Roman" w:hAnsi="Times New Roman" w:cs="Times New Roman"/>
          <w:b/>
          <w:color w:val="060607"/>
          <w:spacing w:val="4"/>
          <w:shd w:val="clear" w:color="auto" w:fill="FFFFFF"/>
        </w:rPr>
        <w:t>2</w:t>
      </w:r>
      <w:r>
        <w:rPr>
          <w:rFonts w:ascii="Times New Roman" w:hAnsi="Times New Roman" w:cs="Times New Roman"/>
          <w:b/>
          <w:color w:val="060607"/>
          <w:spacing w:val="4"/>
          <w:shd w:val="clear" w:color="auto" w:fill="FFFFFF"/>
        </w:rPr>
        <w:t>（</w:t>
      </w:r>
      <w:r>
        <w:rPr>
          <w:rFonts w:ascii="Times New Roman" w:hAnsi="Times New Roman" w:cs="Times New Roman"/>
          <w:b/>
          <w:color w:val="060607"/>
          <w:spacing w:val="4"/>
          <w:shd w:val="clear" w:color="auto" w:fill="FFFFFF"/>
        </w:rPr>
        <w:t>VQ-VAE2</w:t>
      </w:r>
      <w:r>
        <w:rPr>
          <w:rFonts w:ascii="Times New Roman" w:hAnsi="Times New Roman" w:cs="Times New Roman"/>
          <w:b/>
          <w:color w:val="060607"/>
          <w:spacing w:val="4"/>
          <w:shd w:val="clear" w:color="auto" w:fill="FFFFFF"/>
        </w:rPr>
        <w:t>）</w:t>
      </w:r>
      <w:r>
        <w:rPr>
          <w:rFonts w:ascii="Times New Roman" w:hAnsi="Times New Roman" w:cs="Times New Roman"/>
          <w:color w:val="060607"/>
          <w:spacing w:val="4"/>
          <w:shd w:val="clear" w:color="auto" w:fill="FFFFFF"/>
        </w:rPr>
        <w:fldChar w:fldCharType="begin"/>
      </w:r>
      <w:r>
        <w:rPr>
          <w:rFonts w:ascii="Times New Roman" w:hAnsi="Times New Roman" w:cs="Times New Roman"/>
          <w:color w:val="060607"/>
          <w:spacing w:val="4"/>
          <w:shd w:val="clear" w:color="auto" w:fill="FFFFFF"/>
        </w:rPr>
        <w:instrText xml:space="preserve"> ADDIN ZOTERO_ITEM CSL_CITATION {"citationID":"WdsC2cIS","properties":{"formattedCitation":"\\super [11]\\nosupersub{}","plainCitation":"[11]","noteIndex":0},"citationItems":[{"id":1334,"uris":["http://zotero.org/users/10345841/items/4RY57ZW7"],"itemData":{"id":1334,"type":"article","abstract":"We explore the use of Vector Quantized Variational AutoEncoder (VQ-VAE) models for large scale image generation. To this end, we scale and enhance the autoregressive priors used in VQ-VAE to generate synthetic samples of much higher coherence and ﬁdelity than possible before. We use simple feed-forward encoder and decoder networks, making our model an attractive candidate for applications where the encoding and/or decoding speed is critical. Additionally, VQ-VAE requires sampling an autoregressive model only in the compressed latent space, which is an order of magnitude faster than sampling in the pixel space, especially for large images. We demonstrate that a multi-scale hierarchical organization of VQ-VAE, augmented with powerful priors over the latent codes, is able to generate samples with quality that rivals that of state of the art Generative Adversarial Networks on multifaceted datasets such as ImageNet, while not suffering from GAN’s known shortcomings such as mode collapse and lack of diversity.","DOI":"10.48550/arXiv.1906.00446","language":"en","note":"arXiv:1906.00446 [cs]","number":"arXiv:1906.00446","publisher":"arXiv","source":"arXiv.org","title":"VQ-VAE2:Generating Diverse High-Fidelity Images with VQ-VAE-2","URL":"http://arxiv.org/abs/1906.00446","author":[{"family":"Razavi","given":"Ali"},{"family":"Oord","given":"Aaron","dropping-particle":"van den"},{"family":"Vinyals","given":"Oriol"}],"accessed":{"date-parts":[["2024",12,27]]},"issued":{"date-parts":[["2019",6,2]]}}}],"schema":"https://github.com/citation-style-language/schema/raw/master/csl-citation.json"} </w:instrText>
      </w:r>
      <w:r>
        <w:rPr>
          <w:rFonts w:ascii="Times New Roman" w:hAnsi="Times New Roman" w:cs="Times New Roman"/>
          <w:color w:val="060607"/>
          <w:spacing w:val="4"/>
          <w:shd w:val="clear" w:color="auto" w:fill="FFFFFF"/>
        </w:rPr>
        <w:fldChar w:fldCharType="separate"/>
      </w:r>
      <w:r>
        <w:rPr>
          <w:rFonts w:ascii="Times New Roman" w:hAnsi="Times New Roman" w:cs="Times New Roman"/>
          <w:kern w:val="0"/>
          <w:szCs w:val="24"/>
          <w:vertAlign w:val="superscript"/>
        </w:rPr>
        <w:t>[11]</w:t>
      </w:r>
      <w:r>
        <w:rPr>
          <w:rFonts w:ascii="Times New Roman" w:hAnsi="Times New Roman" w:cs="Times New Roman"/>
          <w:color w:val="060607"/>
          <w:spacing w:val="4"/>
          <w:shd w:val="clear" w:color="auto" w:fill="FFFFFF"/>
        </w:rPr>
        <w:fldChar w:fldCharType="end"/>
      </w:r>
      <w:r>
        <w:rPr>
          <w:rFonts w:ascii="Times New Roman" w:hAnsi="Times New Roman" w:cs="Times New Roman"/>
          <w:color w:val="060607"/>
          <w:spacing w:val="4"/>
          <w:shd w:val="clear" w:color="auto" w:fill="FFFFFF"/>
        </w:rPr>
        <w:t>。</w:t>
      </w:r>
      <w:r>
        <w:rPr>
          <w:rFonts w:ascii="Times New Roman" w:hAnsi="Times New Roman" w:cs="Times New Roman" w:hint="eastAsia"/>
          <w:color w:val="060607"/>
          <w:spacing w:val="4"/>
          <w:shd w:val="clear" w:color="auto" w:fill="FFFFFF"/>
        </w:rPr>
        <w:t>是</w:t>
      </w:r>
      <w:r>
        <w:rPr>
          <w:rFonts w:ascii="Times New Roman" w:hAnsi="Times New Roman" w:cs="Times New Roman"/>
          <w:color w:val="060607"/>
          <w:spacing w:val="4"/>
          <w:shd w:val="clear" w:color="auto" w:fill="FFFFFF"/>
        </w:rPr>
        <w:t>VQ-VAE</w:t>
      </w:r>
      <w:r>
        <w:rPr>
          <w:rFonts w:ascii="Times New Roman" w:hAnsi="Times New Roman" w:cs="Times New Roman"/>
          <w:color w:val="060607"/>
          <w:spacing w:val="4"/>
          <w:shd w:val="clear" w:color="auto" w:fill="FFFFFF"/>
        </w:rPr>
        <w:t>模型的扩展，引入了分层潜在空间结构，每一层负责学习不同粒度的离散特征。</w:t>
      </w:r>
    </w:p>
    <w:p w14:paraId="452BCA3E" w14:textId="77777777" w:rsidR="004C6905" w:rsidRDefault="00000000">
      <w:pPr>
        <w:widowControl/>
        <w:spacing w:line="240" w:lineRule="atLeast"/>
        <w:ind w:firstLineChars="200" w:firstLine="428"/>
        <w:rPr>
          <w:rFonts w:ascii="Times New Roman" w:hAnsi="Times New Roman" w:cs="Times New Roman"/>
          <w:color w:val="060607"/>
          <w:spacing w:val="4"/>
          <w:shd w:val="clear" w:color="auto" w:fill="FFFFFF"/>
        </w:rPr>
      </w:pPr>
      <w:r>
        <w:rPr>
          <w:rFonts w:ascii="Times New Roman" w:hAnsi="Times New Roman" w:cs="Times New Roman"/>
          <w:color w:val="060607"/>
          <w:spacing w:val="4"/>
          <w:shd w:val="clear" w:color="auto" w:fill="FFFFFF"/>
        </w:rPr>
        <w:t>5</w:t>
      </w:r>
      <w:r>
        <w:rPr>
          <w:rFonts w:ascii="Times New Roman" w:hAnsi="Times New Roman" w:cs="Times New Roman"/>
          <w:color w:val="060607"/>
          <w:spacing w:val="4"/>
          <w:shd w:val="clear" w:color="auto" w:fill="FFFFFF"/>
        </w:rPr>
        <w:t>）</w:t>
      </w:r>
      <w:r>
        <w:rPr>
          <w:rFonts w:ascii="Times New Roman" w:hAnsi="Times New Roman" w:cs="Times New Roman"/>
          <w:b/>
          <w:color w:val="060607"/>
          <w:spacing w:val="4"/>
          <w:shd w:val="clear" w:color="auto" w:fill="FFFFFF"/>
        </w:rPr>
        <w:t>变分自编码器生成对抗网络（</w:t>
      </w:r>
      <w:r>
        <w:rPr>
          <w:rFonts w:ascii="Times New Roman" w:hAnsi="Times New Roman" w:cs="Times New Roman"/>
          <w:b/>
          <w:color w:val="060607"/>
          <w:spacing w:val="4"/>
          <w:shd w:val="clear" w:color="auto" w:fill="FFFFFF"/>
        </w:rPr>
        <w:t>VQGAN</w:t>
      </w:r>
      <w:r>
        <w:rPr>
          <w:rFonts w:ascii="Times New Roman" w:hAnsi="Times New Roman" w:cs="Times New Roman"/>
          <w:b/>
          <w:color w:val="060607"/>
          <w:spacing w:val="4"/>
          <w:shd w:val="clear" w:color="auto" w:fill="FFFFFF"/>
        </w:rPr>
        <w:t>）</w:t>
      </w:r>
      <w:r>
        <w:rPr>
          <w:rFonts w:ascii="Times New Roman" w:hAnsi="Times New Roman" w:cs="Times New Roman"/>
          <w:color w:val="060607"/>
          <w:spacing w:val="4"/>
          <w:shd w:val="clear" w:color="auto" w:fill="FFFFFF"/>
        </w:rPr>
        <w:fldChar w:fldCharType="begin"/>
      </w:r>
      <w:r>
        <w:rPr>
          <w:rFonts w:ascii="Times New Roman" w:hAnsi="Times New Roman" w:cs="Times New Roman"/>
          <w:color w:val="060607"/>
          <w:spacing w:val="4"/>
          <w:shd w:val="clear" w:color="auto" w:fill="FFFFFF"/>
        </w:rPr>
        <w:instrText xml:space="preserve"> ADDIN ZOTERO_ITEM CSL_CITATION {"citationID":"z0mOtB1t","properties":{"formattedCitation":"\\super [16]\\nosupersub{}","plainCitation":"[16]","noteIndex":0},"citationItems":[{"id":1357,"uris":["http://zotero.org/users/10345841/items/DPSHQHMS"],"itemData":{"id":1357,"type":"article","abstract":"Designed to learn long-range interactions on sequential data, transformers continue to show state-of-the-art results on a wide variety of tasks. In contrast to CNNs, they contain no inductive bias that prioritizes local interactions. This makes them expressive, but also computationally infeasible for long sequences, such as high-resolution images. We demonstrate how combining the effectiveness of the inductive bias of CNNs with the expressivity of transformers enables them to model and thereby synthesize high-resolution images. We show how to (i) use CNNs to learn a contextrich vocabulary of image constituents, and in turn (ii) utilize transformers to efﬁciently model their composition within high-resolution images. Our approach is readily applied to conditional synthesis tasks, where both non-spatial information, such as object classes, and spatial information, such as segmentations, can control the generated image. In particular, we present the ﬁrst results on semanticallyguided synthesis of megapixel images with transformers and obtain the state of the art among autoregressive models on class-conditional ImageNet. Code and pretrained models can be found at https://git.io/JnyvK.","DOI":"10.48550/arXiv.2012.09841","language":"en","note":"arXiv:2012.09841 [cs]","number":"arXiv:2012.09841","publisher":"arXiv","source":"arXiv.org","title":"VQGAN:Taming Transformers for High-Resolution Image Synthesis","URL":"http://arxiv.org/abs/2012.09841","author":[{"family":"Esser","given":"Patrick"},{"family":"Rombach","given":"Robin"},{"family":"Ommer","given":"Björn"}],"accessed":{"date-parts":[["2025",1,2]]},"issued":{"date-parts":[["2021",6,23]]}}}],"schema":"https://github.com/citation-style-language/schema/raw/master/csl-citation.json"} </w:instrText>
      </w:r>
      <w:r>
        <w:rPr>
          <w:rFonts w:ascii="Times New Roman" w:hAnsi="Times New Roman" w:cs="Times New Roman"/>
          <w:color w:val="060607"/>
          <w:spacing w:val="4"/>
          <w:shd w:val="clear" w:color="auto" w:fill="FFFFFF"/>
        </w:rPr>
        <w:fldChar w:fldCharType="separate"/>
      </w:r>
      <w:r>
        <w:rPr>
          <w:rFonts w:ascii="Times New Roman" w:hAnsi="Times New Roman" w:cs="Times New Roman"/>
          <w:kern w:val="0"/>
          <w:szCs w:val="24"/>
          <w:vertAlign w:val="superscript"/>
        </w:rPr>
        <w:t>[16]</w:t>
      </w:r>
      <w:r>
        <w:rPr>
          <w:rFonts w:ascii="Times New Roman" w:hAnsi="Times New Roman" w:cs="Times New Roman"/>
          <w:color w:val="060607"/>
          <w:spacing w:val="4"/>
          <w:shd w:val="clear" w:color="auto" w:fill="FFFFFF"/>
        </w:rPr>
        <w:fldChar w:fldCharType="end"/>
      </w:r>
      <w:r>
        <w:rPr>
          <w:rFonts w:ascii="Times New Roman" w:hAnsi="Times New Roman" w:cs="Times New Roman"/>
          <w:color w:val="060607"/>
          <w:spacing w:val="4"/>
          <w:shd w:val="clear" w:color="auto" w:fill="FFFFFF"/>
        </w:rPr>
        <w:t>。结合了</w:t>
      </w:r>
      <w:r>
        <w:rPr>
          <w:rFonts w:ascii="Times New Roman" w:hAnsi="Times New Roman" w:cs="Times New Roman" w:hint="eastAsia"/>
          <w:color w:val="060607"/>
          <w:spacing w:val="4"/>
          <w:shd w:val="clear" w:color="auto" w:fill="FFFFFF"/>
        </w:rPr>
        <w:t>V</w:t>
      </w:r>
      <w:r>
        <w:rPr>
          <w:rFonts w:ascii="Times New Roman" w:hAnsi="Times New Roman" w:cs="Times New Roman"/>
          <w:color w:val="060607"/>
          <w:spacing w:val="4"/>
          <w:shd w:val="clear" w:color="auto" w:fill="FFFFFF"/>
        </w:rPr>
        <w:t>Q-VAE</w:t>
      </w:r>
      <w:r>
        <w:rPr>
          <w:rFonts w:ascii="Times New Roman" w:hAnsi="Times New Roman" w:cs="Times New Roman"/>
          <w:color w:val="060607"/>
          <w:spacing w:val="4"/>
          <w:shd w:val="clear" w:color="auto" w:fill="FFFFFF"/>
        </w:rPr>
        <w:t>的生成能力和</w:t>
      </w:r>
      <w:r>
        <w:rPr>
          <w:rFonts w:ascii="Times New Roman" w:hAnsi="Times New Roman" w:cs="Times New Roman"/>
          <w:color w:val="060607"/>
          <w:spacing w:val="4"/>
          <w:shd w:val="clear" w:color="auto" w:fill="FFFFFF"/>
        </w:rPr>
        <w:t>GAN</w:t>
      </w:r>
      <w:r>
        <w:rPr>
          <w:rFonts w:ascii="Times New Roman" w:hAnsi="Times New Roman" w:cs="Times New Roman"/>
          <w:color w:val="060607"/>
          <w:spacing w:val="4"/>
          <w:shd w:val="clear" w:color="auto" w:fill="FFFFFF"/>
        </w:rPr>
        <w:t>的判别能力。矢量量化部分作为生成器，</w:t>
      </w:r>
      <w:proofErr w:type="gramStart"/>
      <w:r>
        <w:rPr>
          <w:rFonts w:ascii="Times New Roman" w:hAnsi="Times New Roman" w:cs="Times New Roman"/>
          <w:color w:val="060607"/>
          <w:spacing w:val="4"/>
          <w:shd w:val="clear" w:color="auto" w:fill="FFFFFF"/>
        </w:rPr>
        <w:t>判别器网络</w:t>
      </w:r>
      <w:proofErr w:type="gramEnd"/>
      <w:r>
        <w:rPr>
          <w:rFonts w:ascii="Times New Roman" w:hAnsi="Times New Roman" w:cs="Times New Roman"/>
          <w:color w:val="060607"/>
          <w:spacing w:val="4"/>
          <w:shd w:val="clear" w:color="auto" w:fill="FFFFFF"/>
        </w:rPr>
        <w:t>评估矢量化嵌入向量与编码器输出的差异。</w:t>
      </w:r>
    </w:p>
    <w:p w14:paraId="3BFA8B9C" w14:textId="77777777" w:rsidR="004C6905" w:rsidRDefault="00000000">
      <w:pPr>
        <w:spacing w:line="240" w:lineRule="atLeast"/>
        <w:ind w:firstLine="420"/>
        <w:rPr>
          <w:rFonts w:ascii="Times New Roman" w:hAnsi="Times New Roman" w:cs="Times New Roman"/>
          <w:szCs w:val="21"/>
        </w:rPr>
      </w:pPr>
      <w:r>
        <w:rPr>
          <w:rFonts w:ascii="Times New Roman" w:hAnsi="Times New Roman" w:cs="Times New Roman"/>
          <w:szCs w:val="21"/>
        </w:rPr>
        <w:t>对于离散序列的样本数据，我们将基线模型统一引入一维卷积，并保证相同的卷积层数、卷积核大小和卷积步长。鉴于矢量量化系列模型要求较低的学习率，将其设置为</w:t>
      </w:r>
      <w:r>
        <w:rPr>
          <w:rFonts w:ascii="Times New Roman" w:hAnsi="Times New Roman" w:cs="Times New Roman"/>
          <w:szCs w:val="21"/>
        </w:rPr>
        <w:t>0.0002</w:t>
      </w:r>
      <w:r>
        <w:rPr>
          <w:rFonts w:ascii="Times New Roman" w:hAnsi="Times New Roman" w:cs="Times New Roman"/>
          <w:szCs w:val="21"/>
        </w:rPr>
        <w:t>，其它基线模型设置为</w:t>
      </w:r>
      <w:r>
        <w:rPr>
          <w:rFonts w:ascii="Times New Roman" w:hAnsi="Times New Roman" w:cs="Times New Roman"/>
          <w:szCs w:val="21"/>
        </w:rPr>
        <w:t>0.01</w:t>
      </w:r>
      <w:r>
        <w:rPr>
          <w:rFonts w:ascii="Times New Roman" w:hAnsi="Times New Roman" w:cs="Times New Roman"/>
          <w:szCs w:val="21"/>
        </w:rPr>
        <w:t>。</w:t>
      </w:r>
    </w:p>
    <w:p w14:paraId="15CAA668" w14:textId="77777777" w:rsidR="004C6905" w:rsidRDefault="00000000">
      <w:pPr>
        <w:widowControl/>
        <w:spacing w:line="240" w:lineRule="atLeast"/>
        <w:rPr>
          <w:rFonts w:ascii="Times New Roman" w:eastAsia="宋体" w:hAnsi="Times New Roman" w:cs="Times New Roman"/>
          <w:b/>
          <w:kern w:val="0"/>
          <w:szCs w:val="21"/>
        </w:rPr>
      </w:pPr>
      <w:r>
        <w:rPr>
          <w:rFonts w:ascii="Times New Roman" w:eastAsia="宋体" w:hAnsi="Times New Roman" w:cs="Times New Roman"/>
          <w:b/>
          <w:kern w:val="0"/>
          <w:szCs w:val="21"/>
        </w:rPr>
        <w:t xml:space="preserve">4.4 </w:t>
      </w:r>
      <w:r>
        <w:rPr>
          <w:rFonts w:ascii="Times New Roman" w:eastAsia="宋体" w:hAnsi="Times New Roman" w:cs="Times New Roman"/>
          <w:b/>
          <w:kern w:val="0"/>
          <w:szCs w:val="21"/>
        </w:rPr>
        <w:t>总体性能比较</w:t>
      </w:r>
    </w:p>
    <w:p w14:paraId="1A5EA93E" w14:textId="77777777" w:rsidR="004C6905" w:rsidRDefault="00000000">
      <w:pPr>
        <w:widowControl/>
        <w:spacing w:line="240" w:lineRule="atLeast"/>
        <w:rPr>
          <w:rFonts w:ascii="Times New Roman" w:eastAsia="宋体" w:hAnsi="Times New Roman" w:cs="Times New Roman"/>
          <w:b/>
          <w:kern w:val="0"/>
          <w:szCs w:val="21"/>
        </w:rPr>
      </w:pPr>
      <w:r>
        <w:rPr>
          <w:rFonts w:ascii="Times New Roman" w:eastAsia="宋体" w:hAnsi="Times New Roman" w:cs="Times New Roman"/>
          <w:b/>
          <w:kern w:val="0"/>
          <w:szCs w:val="21"/>
        </w:rPr>
        <w:t xml:space="preserve">4.4.1 </w:t>
      </w:r>
      <w:r>
        <w:rPr>
          <w:rFonts w:ascii="Times New Roman" w:eastAsia="宋体" w:hAnsi="Times New Roman" w:cs="Times New Roman"/>
          <w:b/>
          <w:kern w:val="0"/>
          <w:szCs w:val="21"/>
        </w:rPr>
        <w:t>重构能力分析</w:t>
      </w:r>
    </w:p>
    <w:p w14:paraId="3C8F719C" w14:textId="77777777" w:rsidR="004C6905" w:rsidRDefault="00000000">
      <w:pPr>
        <w:widowControl/>
        <w:spacing w:line="240" w:lineRule="atLeast"/>
        <w:ind w:firstLineChars="200" w:firstLine="428"/>
        <w:rPr>
          <w:rFonts w:ascii="Times New Roman" w:hAnsi="Times New Roman" w:cs="Times New Roman"/>
          <w:color w:val="060607"/>
          <w:spacing w:val="4"/>
          <w:shd w:val="clear" w:color="auto" w:fill="FFFFFF"/>
        </w:rPr>
      </w:pPr>
      <w:r>
        <w:rPr>
          <w:rFonts w:ascii="Times New Roman" w:hAnsi="Times New Roman" w:cs="Times New Roman"/>
          <w:color w:val="060607"/>
          <w:spacing w:val="4"/>
          <w:shd w:val="clear" w:color="auto" w:fill="FFFFFF"/>
        </w:rPr>
        <w:t>从表</w:t>
      </w:r>
      <w:r>
        <w:rPr>
          <w:rFonts w:ascii="Times New Roman" w:hAnsi="Times New Roman" w:cs="Times New Roman" w:hint="eastAsia"/>
          <w:color w:val="060607"/>
          <w:spacing w:val="4"/>
          <w:shd w:val="clear" w:color="auto" w:fill="FFFFFF"/>
        </w:rPr>
        <w:t>2</w:t>
      </w:r>
      <w:r>
        <w:rPr>
          <w:rFonts w:ascii="Times New Roman" w:hAnsi="Times New Roman" w:cs="Times New Roman"/>
          <w:color w:val="060607"/>
          <w:spacing w:val="4"/>
          <w:shd w:val="clear" w:color="auto" w:fill="FFFFFF"/>
        </w:rPr>
        <w:t>中不难看出</w:t>
      </w:r>
      <w:r>
        <w:rPr>
          <w:rFonts w:ascii="Times New Roman" w:hAnsi="Times New Roman" w:cs="Times New Roman"/>
          <w:color w:val="060607"/>
          <w:spacing w:val="4"/>
          <w:shd w:val="clear" w:color="auto" w:fill="FFFFFF"/>
        </w:rPr>
        <w:t>AE</w:t>
      </w:r>
      <w:r>
        <w:rPr>
          <w:rFonts w:ascii="Times New Roman" w:hAnsi="Times New Roman" w:cs="Times New Roman"/>
          <w:color w:val="060607"/>
          <w:spacing w:val="4"/>
          <w:shd w:val="clear" w:color="auto" w:fill="FFFFFF"/>
        </w:rPr>
        <w:t>具有强大的重构能力，在两个数据集上，长度</w:t>
      </w:r>
      <w:r>
        <w:rPr>
          <w:rFonts w:ascii="Times New Roman" w:hAnsi="Times New Roman" w:cs="Times New Roman" w:hint="eastAsia"/>
          <w:color w:val="060607"/>
          <w:spacing w:val="4"/>
          <w:shd w:val="clear" w:color="auto" w:fill="FFFFFF"/>
        </w:rPr>
        <w:t>T</w:t>
      </w:r>
      <w:r>
        <w:rPr>
          <w:rFonts w:ascii="Times New Roman" w:hAnsi="Times New Roman" w:cs="Times New Roman"/>
          <w:color w:val="060607"/>
          <w:spacing w:val="4"/>
          <w:shd w:val="clear" w:color="auto" w:fill="FFFFFF"/>
        </w:rPr>
        <w:t>=20</w:t>
      </w:r>
      <w:r>
        <w:rPr>
          <w:rFonts w:ascii="Times New Roman" w:hAnsi="Times New Roman" w:cs="Times New Roman"/>
          <w:color w:val="060607"/>
          <w:spacing w:val="4"/>
          <w:shd w:val="clear" w:color="auto" w:fill="FFFFFF"/>
        </w:rPr>
        <w:t>和</w:t>
      </w:r>
      <w:r>
        <w:rPr>
          <w:rFonts w:ascii="Times New Roman" w:hAnsi="Times New Roman" w:cs="Times New Roman" w:hint="eastAsia"/>
          <w:color w:val="060607"/>
          <w:spacing w:val="4"/>
          <w:shd w:val="clear" w:color="auto" w:fill="FFFFFF"/>
        </w:rPr>
        <w:t>T</w:t>
      </w:r>
      <w:r>
        <w:rPr>
          <w:rFonts w:ascii="Times New Roman" w:hAnsi="Times New Roman" w:cs="Times New Roman"/>
          <w:color w:val="060607"/>
          <w:spacing w:val="4"/>
          <w:shd w:val="clear" w:color="auto" w:fill="FFFFFF"/>
        </w:rPr>
        <w:t>=100</w:t>
      </w:r>
      <w:r>
        <w:rPr>
          <w:rFonts w:ascii="Times New Roman" w:hAnsi="Times New Roman" w:cs="Times New Roman"/>
          <w:color w:val="060607"/>
          <w:spacing w:val="4"/>
          <w:shd w:val="clear" w:color="auto" w:fill="FFFFFF"/>
        </w:rPr>
        <w:t>的序列中损失明显小于其他模型。并且重构准确性达到</w:t>
      </w:r>
      <w:r>
        <w:rPr>
          <w:rFonts w:ascii="Times New Roman" w:hAnsi="Times New Roman" w:cs="Times New Roman" w:hint="eastAsia"/>
          <w:color w:val="060607"/>
          <w:spacing w:val="4"/>
          <w:shd w:val="clear" w:color="auto" w:fill="FFFFFF"/>
        </w:rPr>
        <w:t>9</w:t>
      </w:r>
      <w:r>
        <w:rPr>
          <w:rFonts w:ascii="Times New Roman" w:hAnsi="Times New Roman" w:cs="Times New Roman"/>
          <w:color w:val="060607"/>
          <w:spacing w:val="4"/>
          <w:shd w:val="clear" w:color="auto" w:fill="FFFFFF"/>
        </w:rPr>
        <w:t>8%</w:t>
      </w:r>
      <w:r>
        <w:rPr>
          <w:rFonts w:ascii="Times New Roman" w:hAnsi="Times New Roman" w:cs="Times New Roman"/>
          <w:color w:val="060607"/>
          <w:spacing w:val="4"/>
          <w:shd w:val="clear" w:color="auto" w:fill="FFFFFF"/>
        </w:rPr>
        <w:t>以上。</w:t>
      </w:r>
      <w:r>
        <w:rPr>
          <w:rFonts w:ascii="Times New Roman" w:hAnsi="Times New Roman" w:cs="Times New Roman"/>
          <w:color w:val="060607"/>
          <w:spacing w:val="4"/>
          <w:shd w:val="clear" w:color="auto" w:fill="FFFFFF"/>
        </w:rPr>
        <w:t>VAE</w:t>
      </w:r>
      <w:r>
        <w:rPr>
          <w:rFonts w:ascii="Times New Roman" w:hAnsi="Times New Roman" w:cs="Times New Roman"/>
          <w:color w:val="060607"/>
          <w:spacing w:val="4"/>
          <w:shd w:val="clear" w:color="auto" w:fill="FFFFFF"/>
        </w:rPr>
        <w:t>模型的重构损失只从</w:t>
      </w:r>
      <w:r>
        <w:rPr>
          <w:rFonts w:ascii="Times New Roman" w:hAnsi="Times New Roman" w:cs="Times New Roman"/>
          <w:color w:val="060607"/>
          <w:spacing w:val="4"/>
          <w:shd w:val="clear" w:color="auto" w:fill="FFFFFF"/>
        </w:rPr>
        <w:t>7.8</w:t>
      </w:r>
      <w:r>
        <w:rPr>
          <w:rFonts w:ascii="Times New Roman" w:hAnsi="Times New Roman" w:cs="Times New Roman"/>
          <w:color w:val="060607"/>
          <w:spacing w:val="4"/>
          <w:shd w:val="clear" w:color="auto" w:fill="FFFFFF"/>
        </w:rPr>
        <w:t>降低到</w:t>
      </w:r>
      <w:r>
        <w:rPr>
          <w:rFonts w:ascii="Times New Roman" w:hAnsi="Times New Roman" w:cs="Times New Roman"/>
          <w:color w:val="060607"/>
          <w:spacing w:val="4"/>
          <w:shd w:val="clear" w:color="auto" w:fill="FFFFFF"/>
        </w:rPr>
        <w:t>7.2</w:t>
      </w:r>
      <w:r>
        <w:rPr>
          <w:rFonts w:ascii="Times New Roman" w:hAnsi="Times New Roman" w:cs="Times New Roman"/>
          <w:color w:val="060607"/>
          <w:spacing w:val="4"/>
          <w:shd w:val="clear" w:color="auto" w:fill="FFFFFF"/>
        </w:rPr>
        <w:t>，相比其他模型变化幅度非常小，准确率最低，说明重构的拟合能力不足。</w:t>
      </w:r>
      <w:r>
        <w:rPr>
          <w:rFonts w:ascii="Times New Roman" w:hAnsi="Times New Roman" w:cs="Times New Roman"/>
          <w:color w:val="060607"/>
          <w:spacing w:val="4"/>
          <w:shd w:val="clear" w:color="auto" w:fill="FFFFFF"/>
        </w:rPr>
        <w:t>VQ-VAE</w:t>
      </w:r>
      <w:r>
        <w:rPr>
          <w:rFonts w:ascii="Times New Roman" w:hAnsi="Times New Roman" w:cs="Times New Roman"/>
          <w:color w:val="060607"/>
          <w:spacing w:val="4"/>
          <w:shd w:val="clear" w:color="auto" w:fill="FFFFFF"/>
        </w:rPr>
        <w:t>和</w:t>
      </w:r>
      <w:r>
        <w:rPr>
          <w:rFonts w:ascii="Times New Roman" w:hAnsi="Times New Roman" w:cs="Times New Roman" w:hint="eastAsia"/>
          <w:color w:val="060607"/>
          <w:spacing w:val="4"/>
          <w:shd w:val="clear" w:color="auto" w:fill="FFFFFF"/>
        </w:rPr>
        <w:t>V</w:t>
      </w:r>
      <w:r>
        <w:rPr>
          <w:rFonts w:ascii="Times New Roman" w:hAnsi="Times New Roman" w:cs="Times New Roman"/>
          <w:color w:val="060607"/>
          <w:spacing w:val="4"/>
          <w:shd w:val="clear" w:color="auto" w:fill="FFFFFF"/>
        </w:rPr>
        <w:t>Q-VAE2</w:t>
      </w:r>
      <w:r>
        <w:rPr>
          <w:rFonts w:ascii="Times New Roman" w:hAnsi="Times New Roman" w:cs="Times New Roman"/>
          <w:color w:val="060607"/>
          <w:spacing w:val="4"/>
          <w:shd w:val="clear" w:color="auto" w:fill="FFFFFF"/>
        </w:rPr>
        <w:t>随着</w:t>
      </w:r>
      <w:r>
        <w:rPr>
          <w:rFonts w:ascii="Times New Roman" w:hAnsi="Times New Roman" w:cs="Times New Roman" w:hint="eastAsia"/>
          <w:color w:val="060607"/>
          <w:spacing w:val="4"/>
          <w:shd w:val="clear" w:color="auto" w:fill="FFFFFF"/>
        </w:rPr>
        <w:t>矢量量化和层次化</w:t>
      </w:r>
      <w:r>
        <w:rPr>
          <w:rFonts w:ascii="Times New Roman" w:hAnsi="Times New Roman" w:cs="Times New Roman"/>
          <w:color w:val="060607"/>
          <w:spacing w:val="4"/>
          <w:shd w:val="clear" w:color="auto" w:fill="FFFFFF"/>
        </w:rPr>
        <w:t>的引入，重构能力明显增强。</w:t>
      </w:r>
      <w:r>
        <w:rPr>
          <w:rFonts w:ascii="Times New Roman" w:hAnsi="Times New Roman" w:cs="Times New Roman" w:hint="eastAsia"/>
          <w:color w:val="060607"/>
          <w:spacing w:val="4"/>
          <w:shd w:val="clear" w:color="auto" w:fill="FFFFFF"/>
        </w:rPr>
        <w:t>V</w:t>
      </w:r>
      <w:r>
        <w:rPr>
          <w:rFonts w:ascii="Times New Roman" w:hAnsi="Times New Roman" w:cs="Times New Roman"/>
          <w:color w:val="060607"/>
          <w:spacing w:val="4"/>
          <w:shd w:val="clear" w:color="auto" w:fill="FFFFFF"/>
        </w:rPr>
        <w:t>QGAN</w:t>
      </w:r>
      <w:r>
        <w:rPr>
          <w:rFonts w:ascii="Times New Roman" w:hAnsi="Times New Roman" w:cs="Times New Roman"/>
          <w:color w:val="060607"/>
          <w:spacing w:val="4"/>
          <w:shd w:val="clear" w:color="auto" w:fill="FFFFFF"/>
        </w:rPr>
        <w:t>通过强制拉近编码器输出和量化结果的</w:t>
      </w:r>
      <w:r>
        <w:rPr>
          <w:rFonts w:ascii="Times New Roman" w:hAnsi="Times New Roman" w:cs="Times New Roman"/>
          <w:color w:val="060607"/>
          <w:spacing w:val="4"/>
          <w:shd w:val="clear" w:color="auto" w:fill="FFFFFF"/>
        </w:rPr>
        <w:t>差距，性能</w:t>
      </w:r>
      <w:r>
        <w:rPr>
          <w:rFonts w:ascii="Times New Roman" w:hAnsi="Times New Roman" w:cs="Times New Roman" w:hint="eastAsia"/>
          <w:color w:val="060607"/>
          <w:spacing w:val="4"/>
          <w:shd w:val="clear" w:color="auto" w:fill="FFFFFF"/>
        </w:rPr>
        <w:t>并</w:t>
      </w:r>
      <w:r>
        <w:rPr>
          <w:rFonts w:ascii="Times New Roman" w:hAnsi="Times New Roman" w:cs="Times New Roman"/>
          <w:color w:val="060607"/>
          <w:spacing w:val="4"/>
          <w:shd w:val="clear" w:color="auto" w:fill="FFFFFF"/>
        </w:rPr>
        <w:t>未得到改善，说明为单一码本引入对抗性训练影响了模型训练的稳定性。本文提出的</w:t>
      </w:r>
      <w:r>
        <w:rPr>
          <w:rFonts w:ascii="Times New Roman" w:hAnsi="Times New Roman" w:cs="Times New Roman" w:hint="eastAsia"/>
          <w:color w:val="060607"/>
          <w:spacing w:val="4"/>
          <w:shd w:val="clear" w:color="auto" w:fill="FFFFFF"/>
        </w:rPr>
        <w:t>基于残差网络的矢量量化堆叠自编码器</w:t>
      </w:r>
      <w:r>
        <w:rPr>
          <w:rFonts w:ascii="Times New Roman" w:hAnsi="Times New Roman" w:cs="Times New Roman"/>
          <w:color w:val="060607"/>
          <w:spacing w:val="4"/>
          <w:shd w:val="clear" w:color="auto" w:fill="FFFFFF"/>
        </w:rPr>
        <w:t>，重构损失</w:t>
      </w:r>
      <w:r>
        <w:rPr>
          <w:rFonts w:ascii="Times New Roman" w:hAnsi="Times New Roman" w:cs="Times New Roman" w:hint="eastAsia"/>
          <w:color w:val="060607"/>
          <w:spacing w:val="4"/>
          <w:shd w:val="clear" w:color="auto" w:fill="FFFFFF"/>
        </w:rPr>
        <w:t>和准确率</w:t>
      </w:r>
      <w:r>
        <w:rPr>
          <w:rFonts w:ascii="Times New Roman" w:hAnsi="Times New Roman" w:cs="Times New Roman"/>
          <w:color w:val="060607"/>
          <w:spacing w:val="4"/>
          <w:shd w:val="clear" w:color="auto" w:fill="FFFFFF"/>
        </w:rPr>
        <w:t>在</w:t>
      </w:r>
      <w:r>
        <w:rPr>
          <w:rFonts w:ascii="Times New Roman" w:hAnsi="Times New Roman" w:cs="Times New Roman" w:hint="eastAsia"/>
          <w:color w:val="060607"/>
          <w:spacing w:val="4"/>
          <w:shd w:val="clear" w:color="auto" w:fill="FFFFFF"/>
        </w:rPr>
        <w:t>M</w:t>
      </w:r>
      <w:r>
        <w:rPr>
          <w:rFonts w:ascii="Times New Roman" w:hAnsi="Times New Roman" w:cs="Times New Roman"/>
          <w:color w:val="060607"/>
          <w:spacing w:val="4"/>
          <w:shd w:val="clear" w:color="auto" w:fill="FFFFFF"/>
        </w:rPr>
        <w:t>L-1M</w:t>
      </w:r>
      <w:r>
        <w:rPr>
          <w:rFonts w:ascii="Times New Roman" w:hAnsi="Times New Roman" w:cs="Times New Roman"/>
          <w:color w:val="060607"/>
          <w:spacing w:val="4"/>
          <w:shd w:val="clear" w:color="auto" w:fill="FFFFFF"/>
        </w:rPr>
        <w:t>数据集上，</w:t>
      </w:r>
      <w:bookmarkStart w:id="2" w:name="OLE_LINK4"/>
      <w:bookmarkStart w:id="3" w:name="OLE_LINK3"/>
      <w:r>
        <w:rPr>
          <w:rFonts w:ascii="Times New Roman" w:hAnsi="Times New Roman" w:cs="Times New Roman" w:hint="eastAsia"/>
          <w:color w:val="060607"/>
          <w:spacing w:val="4"/>
          <w:shd w:val="clear" w:color="auto" w:fill="FFFFFF"/>
        </w:rPr>
        <w:t>T</w:t>
      </w:r>
      <w:r>
        <w:rPr>
          <w:rFonts w:ascii="Times New Roman" w:hAnsi="Times New Roman" w:cs="Times New Roman"/>
          <w:color w:val="060607"/>
          <w:spacing w:val="4"/>
          <w:shd w:val="clear" w:color="auto" w:fill="FFFFFF"/>
        </w:rPr>
        <w:t>=20</w:t>
      </w:r>
      <w:r>
        <w:rPr>
          <w:rFonts w:ascii="Times New Roman" w:hAnsi="Times New Roman" w:cs="Times New Roman"/>
          <w:color w:val="060607"/>
          <w:spacing w:val="4"/>
          <w:shd w:val="clear" w:color="auto" w:fill="FFFFFF"/>
        </w:rPr>
        <w:t>时为</w:t>
      </w:r>
      <w:r>
        <w:rPr>
          <w:rFonts w:ascii="Times New Roman" w:hAnsi="Times New Roman" w:cs="Times New Roman"/>
          <w:color w:val="060607"/>
          <w:spacing w:val="4"/>
          <w:shd w:val="clear" w:color="auto" w:fill="FFFFFF"/>
        </w:rPr>
        <w:t>0.1525</w:t>
      </w:r>
      <w:r>
        <w:rPr>
          <w:rFonts w:ascii="Times New Roman" w:hAnsi="Times New Roman" w:cs="Times New Roman"/>
          <w:color w:val="060607"/>
          <w:spacing w:val="4"/>
          <w:shd w:val="clear" w:color="auto" w:fill="FFFFFF"/>
        </w:rPr>
        <w:t>和</w:t>
      </w:r>
      <w:r>
        <w:rPr>
          <w:rFonts w:ascii="Times New Roman" w:hAnsi="Times New Roman" w:cs="Times New Roman" w:hint="eastAsia"/>
          <w:color w:val="060607"/>
          <w:spacing w:val="4"/>
          <w:shd w:val="clear" w:color="auto" w:fill="FFFFFF"/>
        </w:rPr>
        <w:t>0</w:t>
      </w:r>
      <w:r>
        <w:rPr>
          <w:rFonts w:ascii="Times New Roman" w:hAnsi="Times New Roman" w:cs="Times New Roman"/>
          <w:color w:val="060607"/>
          <w:spacing w:val="4"/>
          <w:shd w:val="clear" w:color="auto" w:fill="FFFFFF"/>
        </w:rPr>
        <w:t>.7069</w:t>
      </w:r>
      <w:r>
        <w:rPr>
          <w:rFonts w:ascii="Times New Roman" w:hAnsi="Times New Roman" w:cs="Times New Roman"/>
          <w:color w:val="060607"/>
          <w:spacing w:val="4"/>
          <w:shd w:val="clear" w:color="auto" w:fill="FFFFFF"/>
        </w:rPr>
        <w:t>，</w:t>
      </w:r>
      <w:r>
        <w:rPr>
          <w:rFonts w:ascii="Times New Roman" w:hAnsi="Times New Roman" w:cs="Times New Roman" w:hint="eastAsia"/>
          <w:color w:val="060607"/>
          <w:spacing w:val="4"/>
          <w:shd w:val="clear" w:color="auto" w:fill="FFFFFF"/>
        </w:rPr>
        <w:t>T</w:t>
      </w:r>
      <w:r>
        <w:rPr>
          <w:rFonts w:ascii="Times New Roman" w:hAnsi="Times New Roman" w:cs="Times New Roman"/>
          <w:color w:val="060607"/>
          <w:spacing w:val="4"/>
          <w:shd w:val="clear" w:color="auto" w:fill="FFFFFF"/>
        </w:rPr>
        <w:t>=100</w:t>
      </w:r>
      <w:r>
        <w:rPr>
          <w:rFonts w:ascii="Times New Roman" w:hAnsi="Times New Roman" w:cs="Times New Roman"/>
          <w:color w:val="060607"/>
          <w:spacing w:val="4"/>
          <w:shd w:val="clear" w:color="auto" w:fill="FFFFFF"/>
        </w:rPr>
        <w:t>时为</w:t>
      </w:r>
      <w:r>
        <w:rPr>
          <w:rFonts w:ascii="Times New Roman" w:hAnsi="Times New Roman" w:cs="Times New Roman" w:hint="eastAsia"/>
          <w:color w:val="060607"/>
          <w:spacing w:val="4"/>
          <w:shd w:val="clear" w:color="auto" w:fill="FFFFFF"/>
        </w:rPr>
        <w:t>0</w:t>
      </w:r>
      <w:r>
        <w:rPr>
          <w:rFonts w:ascii="Times New Roman" w:hAnsi="Times New Roman" w:cs="Times New Roman"/>
          <w:color w:val="060607"/>
          <w:spacing w:val="4"/>
          <w:shd w:val="clear" w:color="auto" w:fill="FFFFFF"/>
        </w:rPr>
        <w:t>.0039</w:t>
      </w:r>
      <w:r>
        <w:rPr>
          <w:rFonts w:ascii="Times New Roman" w:hAnsi="Times New Roman" w:cs="Times New Roman"/>
          <w:color w:val="060607"/>
          <w:spacing w:val="4"/>
          <w:shd w:val="clear" w:color="auto" w:fill="FFFFFF"/>
        </w:rPr>
        <w:t>和</w:t>
      </w:r>
      <w:r>
        <w:rPr>
          <w:rFonts w:ascii="Times New Roman" w:hAnsi="Times New Roman" w:cs="Times New Roman" w:hint="eastAsia"/>
          <w:color w:val="060607"/>
          <w:spacing w:val="4"/>
          <w:shd w:val="clear" w:color="auto" w:fill="FFFFFF"/>
        </w:rPr>
        <w:t>0</w:t>
      </w:r>
      <w:r>
        <w:rPr>
          <w:rFonts w:ascii="Times New Roman" w:hAnsi="Times New Roman" w:cs="Times New Roman"/>
          <w:color w:val="060607"/>
          <w:spacing w:val="4"/>
          <w:shd w:val="clear" w:color="auto" w:fill="FFFFFF"/>
        </w:rPr>
        <w:t>.5058</w:t>
      </w:r>
      <w:bookmarkEnd w:id="2"/>
      <w:bookmarkEnd w:id="3"/>
      <w:r>
        <w:rPr>
          <w:rFonts w:ascii="Times New Roman" w:hAnsi="Times New Roman" w:cs="Times New Roman"/>
          <w:color w:val="060607"/>
          <w:spacing w:val="4"/>
          <w:shd w:val="clear" w:color="auto" w:fill="FFFFFF"/>
        </w:rPr>
        <w:t>。在</w:t>
      </w:r>
      <w:r>
        <w:rPr>
          <w:rFonts w:ascii="Times New Roman" w:hAnsi="Times New Roman" w:cs="Times New Roman"/>
          <w:color w:val="060607"/>
          <w:spacing w:val="4"/>
          <w:szCs w:val="21"/>
          <w:shd w:val="clear" w:color="auto" w:fill="FFFFFF"/>
        </w:rPr>
        <w:t>Retail Rocket</w:t>
      </w:r>
      <w:r>
        <w:rPr>
          <w:rFonts w:ascii="Times New Roman" w:hAnsi="Times New Roman" w:cs="Times New Roman"/>
          <w:color w:val="060607"/>
          <w:spacing w:val="4"/>
          <w:szCs w:val="21"/>
          <w:shd w:val="clear" w:color="auto" w:fill="FFFFFF"/>
        </w:rPr>
        <w:t>数据集上，</w:t>
      </w:r>
      <w:r>
        <w:rPr>
          <w:rFonts w:ascii="Times New Roman" w:hAnsi="Times New Roman" w:cs="Times New Roman" w:hint="eastAsia"/>
          <w:color w:val="060607"/>
          <w:spacing w:val="4"/>
          <w:shd w:val="clear" w:color="auto" w:fill="FFFFFF"/>
        </w:rPr>
        <w:t>T</w:t>
      </w:r>
      <w:r>
        <w:rPr>
          <w:rFonts w:ascii="Times New Roman" w:hAnsi="Times New Roman" w:cs="Times New Roman"/>
          <w:color w:val="060607"/>
          <w:spacing w:val="4"/>
          <w:shd w:val="clear" w:color="auto" w:fill="FFFFFF"/>
        </w:rPr>
        <w:t>=20</w:t>
      </w:r>
      <w:r>
        <w:rPr>
          <w:rFonts w:ascii="Times New Roman" w:hAnsi="Times New Roman" w:cs="Times New Roman"/>
          <w:color w:val="060607"/>
          <w:spacing w:val="4"/>
          <w:shd w:val="clear" w:color="auto" w:fill="FFFFFF"/>
        </w:rPr>
        <w:t>时为</w:t>
      </w:r>
      <w:r>
        <w:rPr>
          <w:rFonts w:ascii="Times New Roman" w:hAnsi="Times New Roman" w:cs="Times New Roman"/>
          <w:color w:val="060607"/>
          <w:spacing w:val="4"/>
          <w:shd w:val="clear" w:color="auto" w:fill="FFFFFF"/>
        </w:rPr>
        <w:t>2.42e-4</w:t>
      </w:r>
      <w:r>
        <w:rPr>
          <w:rFonts w:ascii="Times New Roman" w:hAnsi="Times New Roman" w:cs="Times New Roman"/>
          <w:color w:val="060607"/>
          <w:spacing w:val="4"/>
          <w:shd w:val="clear" w:color="auto" w:fill="FFFFFF"/>
        </w:rPr>
        <w:t>和</w:t>
      </w:r>
      <w:r>
        <w:rPr>
          <w:rFonts w:ascii="Times New Roman" w:hAnsi="Times New Roman" w:cs="Times New Roman"/>
          <w:color w:val="060607"/>
          <w:spacing w:val="4"/>
          <w:shd w:val="clear" w:color="auto" w:fill="FFFFFF"/>
        </w:rPr>
        <w:t>0.8126</w:t>
      </w:r>
      <w:r>
        <w:rPr>
          <w:rFonts w:ascii="Times New Roman" w:hAnsi="Times New Roman" w:cs="Times New Roman"/>
          <w:color w:val="060607"/>
          <w:spacing w:val="4"/>
          <w:shd w:val="clear" w:color="auto" w:fill="FFFFFF"/>
        </w:rPr>
        <w:t>，</w:t>
      </w:r>
      <w:r>
        <w:rPr>
          <w:rFonts w:ascii="Times New Roman" w:hAnsi="Times New Roman" w:cs="Times New Roman" w:hint="eastAsia"/>
          <w:color w:val="060607"/>
          <w:spacing w:val="4"/>
          <w:shd w:val="clear" w:color="auto" w:fill="FFFFFF"/>
        </w:rPr>
        <w:t>T</w:t>
      </w:r>
      <w:r>
        <w:rPr>
          <w:rFonts w:ascii="Times New Roman" w:hAnsi="Times New Roman" w:cs="Times New Roman"/>
          <w:color w:val="060607"/>
          <w:spacing w:val="4"/>
          <w:shd w:val="clear" w:color="auto" w:fill="FFFFFF"/>
        </w:rPr>
        <w:t>=100</w:t>
      </w:r>
      <w:r>
        <w:rPr>
          <w:rFonts w:ascii="Times New Roman" w:hAnsi="Times New Roman" w:cs="Times New Roman"/>
          <w:color w:val="060607"/>
          <w:spacing w:val="4"/>
          <w:shd w:val="clear" w:color="auto" w:fill="FFFFFF"/>
        </w:rPr>
        <w:t>时为</w:t>
      </w:r>
      <w:r>
        <w:rPr>
          <w:rFonts w:ascii="Times New Roman" w:hAnsi="Times New Roman" w:cs="Times New Roman"/>
          <w:color w:val="060607"/>
          <w:spacing w:val="4"/>
          <w:shd w:val="clear" w:color="auto" w:fill="FFFFFF"/>
        </w:rPr>
        <w:t>0.0019</w:t>
      </w:r>
      <w:r>
        <w:rPr>
          <w:rFonts w:ascii="Times New Roman" w:hAnsi="Times New Roman" w:cs="Times New Roman"/>
          <w:color w:val="060607"/>
          <w:spacing w:val="4"/>
          <w:shd w:val="clear" w:color="auto" w:fill="FFFFFF"/>
        </w:rPr>
        <w:t>和</w:t>
      </w:r>
      <w:r>
        <w:rPr>
          <w:rFonts w:ascii="Times New Roman" w:hAnsi="Times New Roman" w:cs="Times New Roman"/>
          <w:color w:val="060607"/>
          <w:spacing w:val="4"/>
          <w:shd w:val="clear" w:color="auto" w:fill="FFFFFF"/>
        </w:rPr>
        <w:t>0.7421</w:t>
      </w:r>
      <w:r>
        <w:rPr>
          <w:rFonts w:ascii="Times New Roman" w:hAnsi="Times New Roman" w:cs="Times New Roman"/>
          <w:color w:val="060607"/>
          <w:spacing w:val="4"/>
          <w:shd w:val="clear" w:color="auto" w:fill="FFFFFF"/>
        </w:rPr>
        <w:t>。可见，其重构性能仅次于无法采样生成的</w:t>
      </w:r>
      <w:r>
        <w:rPr>
          <w:rFonts w:ascii="Times New Roman" w:hAnsi="Times New Roman" w:cs="Times New Roman" w:hint="eastAsia"/>
          <w:color w:val="060607"/>
          <w:spacing w:val="4"/>
          <w:shd w:val="clear" w:color="auto" w:fill="FFFFFF"/>
        </w:rPr>
        <w:t>A</w:t>
      </w:r>
      <w:r>
        <w:rPr>
          <w:rFonts w:ascii="Times New Roman" w:hAnsi="Times New Roman" w:cs="Times New Roman"/>
          <w:color w:val="060607"/>
          <w:spacing w:val="4"/>
          <w:shd w:val="clear" w:color="auto" w:fill="FFFFFF"/>
        </w:rPr>
        <w:t>E</w:t>
      </w:r>
      <w:r>
        <w:rPr>
          <w:rFonts w:ascii="Times New Roman" w:hAnsi="Times New Roman" w:cs="Times New Roman"/>
          <w:color w:val="060607"/>
          <w:spacing w:val="4"/>
          <w:shd w:val="clear" w:color="auto" w:fill="FFFFFF"/>
        </w:rPr>
        <w:t>模型。并且，由图</w:t>
      </w:r>
      <w:r>
        <w:rPr>
          <w:rFonts w:ascii="Times New Roman" w:hAnsi="Times New Roman" w:cs="Times New Roman" w:hint="eastAsia"/>
          <w:color w:val="060607"/>
          <w:spacing w:val="4"/>
          <w:shd w:val="clear" w:color="auto" w:fill="FFFFFF"/>
        </w:rPr>
        <w:t>3</w:t>
      </w:r>
      <w:r>
        <w:rPr>
          <w:rFonts w:ascii="Times New Roman" w:hAnsi="Times New Roman" w:cs="Times New Roman" w:hint="eastAsia"/>
          <w:color w:val="060607"/>
          <w:spacing w:val="4"/>
          <w:shd w:val="clear" w:color="auto" w:fill="FFFFFF"/>
        </w:rPr>
        <w:t>和图</w:t>
      </w:r>
      <w:r>
        <w:rPr>
          <w:rFonts w:ascii="Times New Roman" w:hAnsi="Times New Roman" w:cs="Times New Roman" w:hint="eastAsia"/>
          <w:color w:val="060607"/>
          <w:spacing w:val="4"/>
          <w:shd w:val="clear" w:color="auto" w:fill="FFFFFF"/>
        </w:rPr>
        <w:t>4</w:t>
      </w:r>
      <w:r>
        <w:rPr>
          <w:rFonts w:ascii="Times New Roman" w:hAnsi="Times New Roman" w:cs="Times New Roman" w:hint="eastAsia"/>
          <w:color w:val="060607"/>
          <w:spacing w:val="4"/>
          <w:shd w:val="clear" w:color="auto" w:fill="FFFFFF"/>
        </w:rPr>
        <w:t>的训练损失曲线</w:t>
      </w:r>
      <w:r>
        <w:rPr>
          <w:rFonts w:ascii="Times New Roman" w:hAnsi="Times New Roman" w:cs="Times New Roman"/>
          <w:color w:val="060607"/>
          <w:spacing w:val="4"/>
          <w:szCs w:val="21"/>
          <w:shd w:val="clear" w:color="auto" w:fill="FFFFFF"/>
        </w:rPr>
        <w:t>可以直观看出，</w:t>
      </w:r>
      <w:r>
        <w:rPr>
          <w:rFonts w:ascii="Times New Roman" w:hAnsi="Times New Roman"/>
        </w:rPr>
        <w:t>RVQS_AE</w:t>
      </w:r>
      <w:r>
        <w:rPr>
          <w:rFonts w:ascii="Times New Roman" w:hAnsi="Times New Roman"/>
        </w:rPr>
        <w:t>损失</w:t>
      </w:r>
      <w:proofErr w:type="gramStart"/>
      <w:r>
        <w:rPr>
          <w:rFonts w:ascii="Times New Roman" w:hAnsi="Times New Roman"/>
        </w:rPr>
        <w:t>值快速</w:t>
      </w:r>
      <w:proofErr w:type="gramEnd"/>
      <w:r>
        <w:rPr>
          <w:rFonts w:ascii="Times New Roman" w:hAnsi="Times New Roman"/>
        </w:rPr>
        <w:t>下降</w:t>
      </w:r>
      <w:r>
        <w:rPr>
          <w:rFonts w:ascii="Times New Roman" w:hAnsi="Times New Roman" w:hint="eastAsia"/>
        </w:rPr>
        <w:t>，</w:t>
      </w:r>
      <w:r>
        <w:rPr>
          <w:rFonts w:ascii="Times New Roman" w:hAnsi="Times New Roman" w:cs="Times New Roman"/>
          <w:color w:val="060607"/>
          <w:spacing w:val="4"/>
          <w:shd w:val="clear" w:color="auto" w:fill="FFFFFF"/>
        </w:rPr>
        <w:t>其</w:t>
      </w:r>
      <w:r>
        <w:rPr>
          <w:rFonts w:ascii="Times New Roman" w:hAnsi="Times New Roman" w:cs="Times New Roman" w:hint="eastAsia"/>
          <w:color w:val="060607"/>
          <w:spacing w:val="4"/>
          <w:shd w:val="clear" w:color="auto" w:fill="FFFFFF"/>
        </w:rPr>
        <w:t>损失</w:t>
      </w:r>
      <w:r>
        <w:rPr>
          <w:rFonts w:ascii="Times New Roman" w:hAnsi="Times New Roman" w:cs="Times New Roman"/>
          <w:color w:val="060607"/>
          <w:spacing w:val="4"/>
          <w:shd w:val="clear" w:color="auto" w:fill="FFFFFF"/>
        </w:rPr>
        <w:t>曲线快速</w:t>
      </w:r>
      <w:r>
        <w:rPr>
          <w:rFonts w:ascii="Times New Roman" w:hAnsi="Times New Roman" w:cs="Times New Roman" w:hint="eastAsia"/>
          <w:color w:val="060607"/>
          <w:spacing w:val="4"/>
          <w:shd w:val="clear" w:color="auto" w:fill="FFFFFF"/>
        </w:rPr>
        <w:t>接近</w:t>
      </w:r>
      <w:r>
        <w:rPr>
          <w:rFonts w:ascii="Times New Roman" w:hAnsi="Times New Roman" w:cs="Times New Roman" w:hint="eastAsia"/>
          <w:color w:val="060607"/>
          <w:spacing w:val="4"/>
          <w:shd w:val="clear" w:color="auto" w:fill="FFFFFF"/>
        </w:rPr>
        <w:t>A</w:t>
      </w:r>
      <w:r>
        <w:rPr>
          <w:rFonts w:ascii="Times New Roman" w:hAnsi="Times New Roman" w:cs="Times New Roman"/>
          <w:color w:val="060607"/>
          <w:spacing w:val="4"/>
          <w:shd w:val="clear" w:color="auto" w:fill="FFFFFF"/>
        </w:rPr>
        <w:t>E</w:t>
      </w:r>
      <w:r>
        <w:rPr>
          <w:rFonts w:ascii="Times New Roman" w:hAnsi="Times New Roman" w:cs="Times New Roman"/>
          <w:color w:val="060607"/>
          <w:spacing w:val="4"/>
          <w:shd w:val="clear" w:color="auto" w:fill="FFFFFF"/>
        </w:rPr>
        <w:t>模型。</w:t>
      </w:r>
    </w:p>
    <w:tbl>
      <w:tblPr>
        <w:tblStyle w:val="af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2"/>
        <w:gridCol w:w="2312"/>
      </w:tblGrid>
      <w:tr w:rsidR="004C6905" w14:paraId="26734224" w14:textId="77777777">
        <w:trPr>
          <w:trHeight w:val="1362"/>
          <w:jc w:val="center"/>
        </w:trPr>
        <w:tc>
          <w:tcPr>
            <w:tcW w:w="2312" w:type="dxa"/>
            <w:vAlign w:val="center"/>
          </w:tcPr>
          <w:p w14:paraId="66064F74" w14:textId="77777777" w:rsidR="004C6905" w:rsidRDefault="00000000">
            <w:pPr>
              <w:widowControl/>
              <w:spacing w:line="240" w:lineRule="atLeast"/>
              <w:jc w:val="center"/>
              <w:rPr>
                <w:rFonts w:ascii="Times New Roman" w:hAnsi="Times New Roman" w:cs="Times New Roman"/>
                <w:color w:val="060607"/>
                <w:spacing w:val="4"/>
                <w:shd w:val="clear" w:color="auto" w:fill="FFFFFF"/>
              </w:rPr>
            </w:pPr>
            <w:r>
              <w:rPr>
                <w:rFonts w:ascii="Times New Roman" w:hAnsi="Times New Roman" w:cs="Times New Roman" w:hint="eastAsia"/>
                <w:noProof/>
                <w:color w:val="060607"/>
                <w:spacing w:val="4"/>
                <w:shd w:val="clear" w:color="auto" w:fill="FFFFFF"/>
              </w:rPr>
              <w:drawing>
                <wp:inline distT="0" distB="0" distL="114300" distR="114300" wp14:anchorId="756AF1D4" wp14:editId="22CC5584">
                  <wp:extent cx="1325245" cy="979805"/>
                  <wp:effectExtent l="0" t="0" r="635" b="10795"/>
                  <wp:docPr id="10" name="图片 10" descr="10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100-a"/>
                          <pic:cNvPicPr>
                            <a:picLocks noChangeAspect="1"/>
                          </pic:cNvPicPr>
                        </pic:nvPicPr>
                        <pic:blipFill>
                          <a:blip r:embed="rId22"/>
                          <a:stretch>
                            <a:fillRect/>
                          </a:stretch>
                        </pic:blipFill>
                        <pic:spPr>
                          <a:xfrm>
                            <a:off x="0" y="0"/>
                            <a:ext cx="1325245" cy="979805"/>
                          </a:xfrm>
                          <a:prstGeom prst="rect">
                            <a:avLst/>
                          </a:prstGeom>
                        </pic:spPr>
                      </pic:pic>
                    </a:graphicData>
                  </a:graphic>
                </wp:inline>
              </w:drawing>
            </w:r>
          </w:p>
        </w:tc>
        <w:tc>
          <w:tcPr>
            <w:tcW w:w="2312" w:type="dxa"/>
            <w:vAlign w:val="center"/>
          </w:tcPr>
          <w:p w14:paraId="1B22F08E" w14:textId="77777777" w:rsidR="004C6905" w:rsidRDefault="00000000">
            <w:pPr>
              <w:widowControl/>
              <w:spacing w:line="240" w:lineRule="atLeast"/>
              <w:jc w:val="center"/>
              <w:rPr>
                <w:rFonts w:ascii="Times New Roman" w:hAnsi="Times New Roman" w:cs="Times New Roman"/>
                <w:color w:val="060607"/>
                <w:spacing w:val="4"/>
                <w:shd w:val="clear" w:color="auto" w:fill="FFFFFF"/>
              </w:rPr>
            </w:pPr>
            <w:r>
              <w:rPr>
                <w:rFonts w:ascii="Times New Roman" w:hAnsi="Times New Roman" w:cs="Times New Roman" w:hint="eastAsia"/>
                <w:noProof/>
                <w:color w:val="060607"/>
                <w:spacing w:val="4"/>
                <w:shd w:val="clear" w:color="auto" w:fill="FFFFFF"/>
              </w:rPr>
              <w:drawing>
                <wp:inline distT="0" distB="0" distL="114300" distR="114300" wp14:anchorId="13F97A67" wp14:editId="64D985E7">
                  <wp:extent cx="0" cy="0"/>
                  <wp:effectExtent l="0" t="0" r="0" b="0"/>
                  <wp:docPr id="2" name="图片 2" descr="10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00-b"/>
                          <pic:cNvPicPr>
                            <a:picLocks noChangeAspect="1"/>
                          </pic:cNvPicPr>
                        </pic:nvPicPr>
                        <pic:blipFill>
                          <a:blip r:embed="rId23"/>
                          <a:stretch>
                            <a:fillRect/>
                          </a:stretch>
                        </pic:blipFill>
                        <pic:spPr>
                          <a:xfrm>
                            <a:off x="0" y="0"/>
                            <a:ext cx="0" cy="0"/>
                          </a:xfrm>
                          <a:prstGeom prst="rect">
                            <a:avLst/>
                          </a:prstGeom>
                        </pic:spPr>
                      </pic:pic>
                    </a:graphicData>
                  </a:graphic>
                </wp:inline>
              </w:drawing>
            </w:r>
            <w:r>
              <w:rPr>
                <w:rFonts w:ascii="Times New Roman" w:hAnsi="Times New Roman" w:cs="Times New Roman" w:hint="eastAsia"/>
                <w:noProof/>
                <w:color w:val="060607"/>
                <w:spacing w:val="4"/>
                <w:shd w:val="clear" w:color="auto" w:fill="FFFFFF"/>
              </w:rPr>
              <w:drawing>
                <wp:inline distT="0" distB="0" distL="114300" distR="114300" wp14:anchorId="07F2C983" wp14:editId="08294ADC">
                  <wp:extent cx="0" cy="0"/>
                  <wp:effectExtent l="0" t="0" r="0" b="0"/>
                  <wp:docPr id="7" name="图片 7" descr="10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00-b"/>
                          <pic:cNvPicPr>
                            <a:picLocks noChangeAspect="1"/>
                          </pic:cNvPicPr>
                        </pic:nvPicPr>
                        <pic:blipFill>
                          <a:blip r:embed="rId24"/>
                          <a:stretch>
                            <a:fillRect/>
                          </a:stretch>
                        </pic:blipFill>
                        <pic:spPr>
                          <a:xfrm>
                            <a:off x="0" y="0"/>
                            <a:ext cx="0" cy="0"/>
                          </a:xfrm>
                          <a:prstGeom prst="rect">
                            <a:avLst/>
                          </a:prstGeom>
                        </pic:spPr>
                      </pic:pic>
                    </a:graphicData>
                  </a:graphic>
                </wp:inline>
              </w:drawing>
            </w:r>
            <w:r>
              <w:rPr>
                <w:rFonts w:ascii="Times New Roman" w:hAnsi="Times New Roman" w:cs="Times New Roman" w:hint="eastAsia"/>
                <w:noProof/>
                <w:color w:val="060607"/>
                <w:spacing w:val="4"/>
                <w:shd w:val="clear" w:color="auto" w:fill="FFFFFF"/>
              </w:rPr>
              <w:drawing>
                <wp:inline distT="0" distB="0" distL="114300" distR="114300" wp14:anchorId="33298A1A" wp14:editId="5BA3D96A">
                  <wp:extent cx="1325245" cy="979805"/>
                  <wp:effectExtent l="0" t="0" r="635" b="10795"/>
                  <wp:docPr id="9" name="图片 9" descr="10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00-b"/>
                          <pic:cNvPicPr>
                            <a:picLocks noChangeAspect="1"/>
                          </pic:cNvPicPr>
                        </pic:nvPicPr>
                        <pic:blipFill>
                          <a:blip r:embed="rId24"/>
                          <a:stretch>
                            <a:fillRect/>
                          </a:stretch>
                        </pic:blipFill>
                        <pic:spPr>
                          <a:xfrm>
                            <a:off x="0" y="0"/>
                            <a:ext cx="1325245" cy="979805"/>
                          </a:xfrm>
                          <a:prstGeom prst="rect">
                            <a:avLst/>
                          </a:prstGeom>
                        </pic:spPr>
                      </pic:pic>
                    </a:graphicData>
                  </a:graphic>
                </wp:inline>
              </w:drawing>
            </w:r>
          </w:p>
        </w:tc>
      </w:tr>
      <w:tr w:rsidR="004C6905" w14:paraId="2AB392C3" w14:textId="77777777">
        <w:trPr>
          <w:trHeight w:val="257"/>
          <w:jc w:val="center"/>
        </w:trPr>
        <w:tc>
          <w:tcPr>
            <w:tcW w:w="4624" w:type="dxa"/>
            <w:gridSpan w:val="2"/>
            <w:vAlign w:val="center"/>
          </w:tcPr>
          <w:p w14:paraId="2EBD2EA7" w14:textId="77777777" w:rsidR="004C6905" w:rsidRDefault="00000000">
            <w:pPr>
              <w:widowControl/>
              <w:spacing w:line="240" w:lineRule="atLeast"/>
              <w:jc w:val="center"/>
              <w:rPr>
                <w:rFonts w:ascii="Times New Roman" w:hAnsi="Times New Roman" w:cs="Times New Roman"/>
                <w:color w:val="060607"/>
                <w:spacing w:val="4"/>
                <w:shd w:val="clear" w:color="auto" w:fill="FFFFFF"/>
              </w:rPr>
            </w:pPr>
            <w:r>
              <w:object w:dxaOrig="4106" w:dyaOrig="214" w14:anchorId="37D8ACC5">
                <v:shape id="_x0000_i1027" type="#_x0000_t75" style="width:205.3pt;height:10.7pt" o:ole="">
                  <v:imagedata r:id="rId25" o:title=""/>
                </v:shape>
                <o:OLEObject Type="Embed" ProgID="Visio.Drawing.15" ShapeID="_x0000_i1027" DrawAspect="Content" ObjectID="_1824460152" r:id="rId26"/>
              </w:object>
            </w:r>
          </w:p>
        </w:tc>
      </w:tr>
      <w:tr w:rsidR="004C6905" w14:paraId="798311FF" w14:textId="77777777">
        <w:trPr>
          <w:trHeight w:val="257"/>
          <w:jc w:val="center"/>
        </w:trPr>
        <w:tc>
          <w:tcPr>
            <w:tcW w:w="2312" w:type="dxa"/>
            <w:vAlign w:val="center"/>
          </w:tcPr>
          <w:p w14:paraId="4612115D" w14:textId="77777777" w:rsidR="004C6905" w:rsidRDefault="00000000">
            <w:pPr>
              <w:widowControl/>
              <w:spacing w:line="240" w:lineRule="atLeast"/>
              <w:jc w:val="center"/>
              <w:rPr>
                <w:rFonts w:ascii="Times New Roman" w:hAnsi="Times New Roman" w:cs="Times New Roman"/>
                <w:color w:val="060607"/>
                <w:spacing w:val="4"/>
                <w:shd w:val="clear" w:color="auto" w:fill="FFFFFF"/>
              </w:rPr>
            </w:pPr>
            <w:r>
              <w:rPr>
                <w:rFonts w:ascii="Times New Roman" w:hAnsi="Times New Roman" w:cs="Times New Roman" w:hint="eastAsia"/>
                <w:color w:val="060607"/>
                <w:spacing w:val="4"/>
                <w:shd w:val="clear" w:color="auto" w:fill="FFFFFF"/>
              </w:rPr>
              <w:t>（</w:t>
            </w:r>
            <w:r>
              <w:rPr>
                <w:rFonts w:ascii="Times New Roman" w:hAnsi="Times New Roman" w:cs="Times New Roman" w:hint="eastAsia"/>
                <w:color w:val="060607"/>
                <w:spacing w:val="4"/>
                <w:shd w:val="clear" w:color="auto" w:fill="FFFFFF"/>
              </w:rPr>
              <w:t>a</w:t>
            </w:r>
            <w:r>
              <w:rPr>
                <w:rFonts w:ascii="Times New Roman" w:hAnsi="Times New Roman" w:cs="Times New Roman" w:hint="eastAsia"/>
                <w:color w:val="060607"/>
                <w:spacing w:val="4"/>
                <w:shd w:val="clear" w:color="auto" w:fill="FFFFFF"/>
              </w:rPr>
              <w:t>）序列长度为</w:t>
            </w:r>
            <w:r>
              <w:rPr>
                <w:rFonts w:ascii="Times New Roman" w:hAnsi="Times New Roman" w:cs="Times New Roman" w:hint="eastAsia"/>
                <w:color w:val="060607"/>
                <w:spacing w:val="4"/>
                <w:shd w:val="clear" w:color="auto" w:fill="FFFFFF"/>
              </w:rPr>
              <w:t>2</w:t>
            </w:r>
            <w:r>
              <w:rPr>
                <w:rFonts w:ascii="Times New Roman" w:hAnsi="Times New Roman" w:cs="Times New Roman"/>
                <w:color w:val="060607"/>
                <w:spacing w:val="4"/>
                <w:shd w:val="clear" w:color="auto" w:fill="FFFFFF"/>
              </w:rPr>
              <w:t>0</w:t>
            </w:r>
          </w:p>
        </w:tc>
        <w:tc>
          <w:tcPr>
            <w:tcW w:w="2312" w:type="dxa"/>
            <w:vAlign w:val="center"/>
          </w:tcPr>
          <w:p w14:paraId="3E310469" w14:textId="77777777" w:rsidR="004C6905" w:rsidRDefault="00000000">
            <w:pPr>
              <w:widowControl/>
              <w:spacing w:line="240" w:lineRule="atLeast"/>
              <w:jc w:val="center"/>
              <w:rPr>
                <w:rFonts w:ascii="Times New Roman" w:hAnsi="Times New Roman" w:cs="Times New Roman"/>
                <w:color w:val="060607"/>
                <w:spacing w:val="4"/>
                <w:shd w:val="clear" w:color="auto" w:fill="FFFFFF"/>
              </w:rPr>
            </w:pPr>
            <w:r>
              <w:rPr>
                <w:rFonts w:ascii="Times New Roman" w:hAnsi="Times New Roman" w:cs="Times New Roman" w:hint="eastAsia"/>
                <w:color w:val="060607"/>
                <w:spacing w:val="4"/>
                <w:shd w:val="clear" w:color="auto" w:fill="FFFFFF"/>
              </w:rPr>
              <w:t>（</w:t>
            </w:r>
            <w:r>
              <w:rPr>
                <w:rFonts w:ascii="Times New Roman" w:hAnsi="Times New Roman" w:cs="Times New Roman" w:hint="eastAsia"/>
                <w:color w:val="060607"/>
                <w:spacing w:val="4"/>
                <w:shd w:val="clear" w:color="auto" w:fill="FFFFFF"/>
              </w:rPr>
              <w:t>b</w:t>
            </w:r>
            <w:r>
              <w:rPr>
                <w:rFonts w:ascii="Times New Roman" w:hAnsi="Times New Roman" w:cs="Times New Roman" w:hint="eastAsia"/>
                <w:color w:val="060607"/>
                <w:spacing w:val="4"/>
                <w:shd w:val="clear" w:color="auto" w:fill="FFFFFF"/>
              </w:rPr>
              <w:t>）序列长度为</w:t>
            </w:r>
            <w:r>
              <w:rPr>
                <w:rFonts w:ascii="Times New Roman" w:hAnsi="Times New Roman" w:cs="Times New Roman" w:hint="eastAsia"/>
                <w:color w:val="060607"/>
                <w:spacing w:val="4"/>
                <w:shd w:val="clear" w:color="auto" w:fill="FFFFFF"/>
              </w:rPr>
              <w:t>1</w:t>
            </w:r>
            <w:r>
              <w:rPr>
                <w:rFonts w:ascii="Times New Roman" w:hAnsi="Times New Roman" w:cs="Times New Roman"/>
                <w:color w:val="060607"/>
                <w:spacing w:val="4"/>
                <w:shd w:val="clear" w:color="auto" w:fill="FFFFFF"/>
              </w:rPr>
              <w:t>00</w:t>
            </w:r>
          </w:p>
        </w:tc>
      </w:tr>
    </w:tbl>
    <w:p w14:paraId="34566C62" w14:textId="77777777" w:rsidR="004C6905" w:rsidRDefault="00000000">
      <w:pPr>
        <w:widowControl/>
        <w:spacing w:line="240" w:lineRule="atLeast"/>
        <w:ind w:firstLineChars="200" w:firstLine="428"/>
        <w:jc w:val="center"/>
        <w:rPr>
          <w:rFonts w:ascii="Times New Roman" w:hAnsi="Times New Roman" w:cs="Times New Roman"/>
          <w:color w:val="060607"/>
          <w:spacing w:val="4"/>
          <w:shd w:val="clear" w:color="auto" w:fill="FFFFFF"/>
        </w:rPr>
      </w:pPr>
      <w:r>
        <w:rPr>
          <w:rFonts w:ascii="Times New Roman" w:hAnsi="Times New Roman" w:cs="Times New Roman" w:hint="eastAsia"/>
          <w:color w:val="060607"/>
          <w:spacing w:val="4"/>
          <w:shd w:val="clear" w:color="auto" w:fill="FFFFFF"/>
        </w:rPr>
        <w:t>图</w:t>
      </w:r>
      <w:r>
        <w:rPr>
          <w:rFonts w:ascii="Times New Roman" w:hAnsi="Times New Roman" w:cs="Times New Roman" w:hint="eastAsia"/>
          <w:color w:val="060607"/>
          <w:spacing w:val="4"/>
          <w:shd w:val="clear" w:color="auto" w:fill="FFFFFF"/>
        </w:rPr>
        <w:t>3</w:t>
      </w:r>
      <w:r>
        <w:rPr>
          <w:rFonts w:ascii="Times New Roman" w:hAnsi="Times New Roman" w:cs="Times New Roman"/>
          <w:color w:val="060607"/>
          <w:spacing w:val="4"/>
          <w:shd w:val="clear" w:color="auto" w:fill="FFFFFF"/>
        </w:rPr>
        <w:t xml:space="preserve"> </w:t>
      </w:r>
      <w:r>
        <w:rPr>
          <w:rFonts w:ascii="Times New Roman" w:hAnsi="Times New Roman" w:cs="Times New Roman" w:hint="eastAsia"/>
          <w:color w:val="060607"/>
          <w:spacing w:val="4"/>
          <w:shd w:val="clear" w:color="auto" w:fill="FFFFFF"/>
        </w:rPr>
        <w:t>M</w:t>
      </w:r>
      <w:r>
        <w:rPr>
          <w:rFonts w:ascii="Times New Roman" w:hAnsi="Times New Roman" w:cs="Times New Roman"/>
          <w:color w:val="060607"/>
          <w:spacing w:val="4"/>
          <w:shd w:val="clear" w:color="auto" w:fill="FFFFFF"/>
        </w:rPr>
        <w:t>L-1M</w:t>
      </w:r>
      <w:r>
        <w:rPr>
          <w:rFonts w:ascii="Times New Roman" w:hAnsi="Times New Roman" w:cs="Times New Roman"/>
          <w:color w:val="060607"/>
          <w:spacing w:val="4"/>
          <w:shd w:val="clear" w:color="auto" w:fill="FFFFFF"/>
        </w:rPr>
        <w:t>数据集上</w:t>
      </w:r>
      <w:r>
        <w:rPr>
          <w:rFonts w:ascii="Times New Roman" w:hAnsi="Times New Roman" w:cs="Times New Roman" w:hint="eastAsia"/>
          <w:color w:val="060607"/>
          <w:spacing w:val="4"/>
          <w:shd w:val="clear" w:color="auto" w:fill="FFFFFF"/>
        </w:rPr>
        <w:t>损失曲线比较</w:t>
      </w:r>
    </w:p>
    <w:tbl>
      <w:tblPr>
        <w:tblStyle w:val="af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9"/>
        <w:gridCol w:w="2365"/>
      </w:tblGrid>
      <w:tr w:rsidR="004C6905" w14:paraId="1E5447CF" w14:textId="77777777">
        <w:trPr>
          <w:jc w:val="center"/>
        </w:trPr>
        <w:tc>
          <w:tcPr>
            <w:tcW w:w="2358" w:type="dxa"/>
            <w:vAlign w:val="center"/>
          </w:tcPr>
          <w:p w14:paraId="7288B21B" w14:textId="77777777" w:rsidR="004C6905" w:rsidRDefault="00000000">
            <w:pPr>
              <w:widowControl/>
              <w:spacing w:line="240" w:lineRule="atLeast"/>
              <w:jc w:val="center"/>
              <w:rPr>
                <w:rFonts w:ascii="Times New Roman" w:hAnsi="Times New Roman" w:cs="Times New Roman"/>
                <w:color w:val="060607"/>
                <w:spacing w:val="4"/>
                <w:shd w:val="clear" w:color="auto" w:fill="FFFFFF"/>
              </w:rPr>
            </w:pPr>
            <w:r>
              <w:rPr>
                <w:rFonts w:ascii="Times New Roman" w:hAnsi="Times New Roman" w:cs="Times New Roman" w:hint="eastAsia"/>
                <w:noProof/>
                <w:color w:val="060607"/>
                <w:spacing w:val="4"/>
                <w:shd w:val="clear" w:color="auto" w:fill="FFFFFF"/>
              </w:rPr>
              <w:drawing>
                <wp:inline distT="0" distB="0" distL="114300" distR="114300" wp14:anchorId="0E68E5AD" wp14:editId="693FC4BC">
                  <wp:extent cx="1297305" cy="959485"/>
                  <wp:effectExtent l="0" t="0" r="13335" b="635"/>
                  <wp:docPr id="11" name="图片 11" descr="R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RE-20"/>
                          <pic:cNvPicPr>
                            <a:picLocks noChangeAspect="1"/>
                          </pic:cNvPicPr>
                        </pic:nvPicPr>
                        <pic:blipFill>
                          <a:blip r:embed="rId27"/>
                          <a:stretch>
                            <a:fillRect/>
                          </a:stretch>
                        </pic:blipFill>
                        <pic:spPr>
                          <a:xfrm>
                            <a:off x="0" y="0"/>
                            <a:ext cx="1297305" cy="959485"/>
                          </a:xfrm>
                          <a:prstGeom prst="rect">
                            <a:avLst/>
                          </a:prstGeom>
                        </pic:spPr>
                      </pic:pic>
                    </a:graphicData>
                  </a:graphic>
                </wp:inline>
              </w:drawing>
            </w:r>
          </w:p>
        </w:tc>
        <w:tc>
          <w:tcPr>
            <w:tcW w:w="2266" w:type="dxa"/>
            <w:vAlign w:val="center"/>
          </w:tcPr>
          <w:p w14:paraId="0125B318" w14:textId="77777777" w:rsidR="004C6905" w:rsidRDefault="00000000">
            <w:pPr>
              <w:widowControl/>
              <w:spacing w:line="240" w:lineRule="atLeast"/>
              <w:jc w:val="center"/>
              <w:rPr>
                <w:rFonts w:ascii="Times New Roman" w:hAnsi="Times New Roman" w:cs="Times New Roman"/>
                <w:color w:val="060607"/>
                <w:spacing w:val="4"/>
                <w:shd w:val="clear" w:color="auto" w:fill="FFFFFF"/>
              </w:rPr>
            </w:pPr>
            <w:r>
              <w:rPr>
                <w:rFonts w:ascii="Times New Roman" w:hAnsi="Times New Roman" w:cs="Times New Roman" w:hint="eastAsia"/>
                <w:noProof/>
                <w:color w:val="060607"/>
                <w:spacing w:val="4"/>
                <w:shd w:val="clear" w:color="auto" w:fill="FFFFFF"/>
              </w:rPr>
              <w:drawing>
                <wp:inline distT="0" distB="0" distL="114300" distR="114300" wp14:anchorId="4E6B448D" wp14:editId="0431B06A">
                  <wp:extent cx="1358900" cy="1005205"/>
                  <wp:effectExtent l="0" t="0" r="12700" b="635"/>
                  <wp:docPr id="12" name="图片 12" descr="RE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RE100"/>
                          <pic:cNvPicPr>
                            <a:picLocks noChangeAspect="1"/>
                          </pic:cNvPicPr>
                        </pic:nvPicPr>
                        <pic:blipFill>
                          <a:blip r:embed="rId28"/>
                          <a:stretch>
                            <a:fillRect/>
                          </a:stretch>
                        </pic:blipFill>
                        <pic:spPr>
                          <a:xfrm>
                            <a:off x="0" y="0"/>
                            <a:ext cx="1358900" cy="1005205"/>
                          </a:xfrm>
                          <a:prstGeom prst="rect">
                            <a:avLst/>
                          </a:prstGeom>
                        </pic:spPr>
                      </pic:pic>
                    </a:graphicData>
                  </a:graphic>
                </wp:inline>
              </w:drawing>
            </w:r>
          </w:p>
        </w:tc>
      </w:tr>
      <w:tr w:rsidR="004C6905" w14:paraId="79F4F540" w14:textId="77777777">
        <w:trPr>
          <w:jc w:val="center"/>
        </w:trPr>
        <w:tc>
          <w:tcPr>
            <w:tcW w:w="4624" w:type="dxa"/>
            <w:gridSpan w:val="2"/>
            <w:vAlign w:val="center"/>
          </w:tcPr>
          <w:p w14:paraId="22538A7F" w14:textId="77777777" w:rsidR="004C6905" w:rsidRDefault="00000000">
            <w:pPr>
              <w:widowControl/>
              <w:spacing w:line="240" w:lineRule="atLeast"/>
              <w:jc w:val="center"/>
              <w:rPr>
                <w:rFonts w:ascii="Times New Roman" w:hAnsi="Times New Roman" w:cs="Times New Roman"/>
                <w:color w:val="060607"/>
                <w:spacing w:val="4"/>
                <w:shd w:val="clear" w:color="auto" w:fill="FFFFFF"/>
              </w:rPr>
            </w:pPr>
            <w:r>
              <w:object w:dxaOrig="4106" w:dyaOrig="214" w14:anchorId="01498829">
                <v:shape id="_x0000_i1028" type="#_x0000_t75" style="width:205.3pt;height:10.7pt" o:ole="">
                  <v:imagedata r:id="rId25" o:title=""/>
                </v:shape>
                <o:OLEObject Type="Embed" ProgID="Visio.Drawing.15" ShapeID="_x0000_i1028" DrawAspect="Content" ObjectID="_1824460153" r:id="rId29"/>
              </w:object>
            </w:r>
          </w:p>
        </w:tc>
      </w:tr>
      <w:tr w:rsidR="004C6905" w14:paraId="5A0D7F93" w14:textId="77777777">
        <w:trPr>
          <w:jc w:val="center"/>
        </w:trPr>
        <w:tc>
          <w:tcPr>
            <w:tcW w:w="2358" w:type="dxa"/>
            <w:vAlign w:val="center"/>
          </w:tcPr>
          <w:p w14:paraId="457188E8" w14:textId="77777777" w:rsidR="004C6905" w:rsidRDefault="00000000">
            <w:pPr>
              <w:widowControl/>
              <w:spacing w:line="240" w:lineRule="atLeast"/>
              <w:jc w:val="center"/>
              <w:rPr>
                <w:rFonts w:ascii="Times New Roman" w:hAnsi="Times New Roman" w:cs="Times New Roman"/>
                <w:color w:val="060607"/>
                <w:spacing w:val="4"/>
                <w:shd w:val="clear" w:color="auto" w:fill="FFFFFF"/>
              </w:rPr>
            </w:pPr>
            <w:r>
              <w:rPr>
                <w:rFonts w:ascii="Times New Roman" w:hAnsi="Times New Roman" w:cs="Times New Roman" w:hint="eastAsia"/>
                <w:color w:val="060607"/>
                <w:spacing w:val="4"/>
                <w:shd w:val="clear" w:color="auto" w:fill="FFFFFF"/>
              </w:rPr>
              <w:t>（</w:t>
            </w:r>
            <w:r>
              <w:rPr>
                <w:rFonts w:ascii="Times New Roman" w:hAnsi="Times New Roman" w:cs="Times New Roman" w:hint="eastAsia"/>
                <w:color w:val="060607"/>
                <w:spacing w:val="4"/>
                <w:shd w:val="clear" w:color="auto" w:fill="FFFFFF"/>
              </w:rPr>
              <w:t>a</w:t>
            </w:r>
            <w:r>
              <w:rPr>
                <w:rFonts w:ascii="Times New Roman" w:hAnsi="Times New Roman" w:cs="Times New Roman" w:hint="eastAsia"/>
                <w:color w:val="060607"/>
                <w:spacing w:val="4"/>
                <w:shd w:val="clear" w:color="auto" w:fill="FFFFFF"/>
              </w:rPr>
              <w:t>）序列长度为</w:t>
            </w:r>
            <w:r>
              <w:rPr>
                <w:rFonts w:ascii="Times New Roman" w:hAnsi="Times New Roman" w:cs="Times New Roman" w:hint="eastAsia"/>
                <w:color w:val="060607"/>
                <w:spacing w:val="4"/>
                <w:shd w:val="clear" w:color="auto" w:fill="FFFFFF"/>
              </w:rPr>
              <w:t>2</w:t>
            </w:r>
            <w:r>
              <w:rPr>
                <w:rFonts w:ascii="Times New Roman" w:hAnsi="Times New Roman" w:cs="Times New Roman"/>
                <w:color w:val="060607"/>
                <w:spacing w:val="4"/>
                <w:shd w:val="clear" w:color="auto" w:fill="FFFFFF"/>
              </w:rPr>
              <w:t>0</w:t>
            </w:r>
          </w:p>
        </w:tc>
        <w:tc>
          <w:tcPr>
            <w:tcW w:w="2266" w:type="dxa"/>
            <w:vAlign w:val="center"/>
          </w:tcPr>
          <w:p w14:paraId="2F9DF6B0" w14:textId="77777777" w:rsidR="004C6905" w:rsidRDefault="00000000">
            <w:pPr>
              <w:widowControl/>
              <w:spacing w:line="240" w:lineRule="atLeast"/>
              <w:jc w:val="center"/>
              <w:rPr>
                <w:rFonts w:ascii="Times New Roman" w:hAnsi="Times New Roman" w:cs="Times New Roman"/>
                <w:color w:val="060607"/>
                <w:spacing w:val="4"/>
                <w:shd w:val="clear" w:color="auto" w:fill="FFFFFF"/>
              </w:rPr>
            </w:pPr>
            <w:r>
              <w:rPr>
                <w:rFonts w:ascii="Times New Roman" w:hAnsi="Times New Roman" w:cs="Times New Roman" w:hint="eastAsia"/>
                <w:color w:val="060607"/>
                <w:spacing w:val="4"/>
                <w:shd w:val="clear" w:color="auto" w:fill="FFFFFF"/>
              </w:rPr>
              <w:t>（</w:t>
            </w:r>
            <w:r>
              <w:rPr>
                <w:rFonts w:ascii="Times New Roman" w:hAnsi="Times New Roman" w:cs="Times New Roman" w:hint="eastAsia"/>
                <w:color w:val="060607"/>
                <w:spacing w:val="4"/>
                <w:shd w:val="clear" w:color="auto" w:fill="FFFFFF"/>
              </w:rPr>
              <w:t>b</w:t>
            </w:r>
            <w:r>
              <w:rPr>
                <w:rFonts w:ascii="Times New Roman" w:hAnsi="Times New Roman" w:cs="Times New Roman" w:hint="eastAsia"/>
                <w:color w:val="060607"/>
                <w:spacing w:val="4"/>
                <w:shd w:val="clear" w:color="auto" w:fill="FFFFFF"/>
              </w:rPr>
              <w:t>）序列长度为</w:t>
            </w:r>
            <w:r>
              <w:rPr>
                <w:rFonts w:ascii="Times New Roman" w:hAnsi="Times New Roman" w:cs="Times New Roman" w:hint="eastAsia"/>
                <w:color w:val="060607"/>
                <w:spacing w:val="4"/>
                <w:shd w:val="clear" w:color="auto" w:fill="FFFFFF"/>
              </w:rPr>
              <w:t>1</w:t>
            </w:r>
            <w:r>
              <w:rPr>
                <w:rFonts w:ascii="Times New Roman" w:hAnsi="Times New Roman" w:cs="Times New Roman"/>
                <w:color w:val="060607"/>
                <w:spacing w:val="4"/>
                <w:shd w:val="clear" w:color="auto" w:fill="FFFFFF"/>
              </w:rPr>
              <w:t>00</w:t>
            </w:r>
          </w:p>
        </w:tc>
      </w:tr>
    </w:tbl>
    <w:p w14:paraId="52E408BC" w14:textId="77777777" w:rsidR="004C6905" w:rsidRDefault="00000000">
      <w:pPr>
        <w:widowControl/>
        <w:spacing w:line="240" w:lineRule="atLeast"/>
        <w:ind w:firstLineChars="200" w:firstLine="428"/>
        <w:jc w:val="center"/>
        <w:rPr>
          <w:rFonts w:ascii="Times New Roman" w:hAnsi="Times New Roman" w:cs="Times New Roman"/>
          <w:spacing w:val="4"/>
          <w:shd w:val="clear" w:color="auto" w:fill="FFFFFF"/>
        </w:rPr>
      </w:pPr>
      <w:r>
        <w:rPr>
          <w:rFonts w:ascii="Times New Roman" w:hAnsi="Times New Roman" w:cs="Times New Roman" w:hint="eastAsia"/>
          <w:color w:val="060607"/>
          <w:spacing w:val="4"/>
          <w:shd w:val="clear" w:color="auto" w:fill="FFFFFF"/>
        </w:rPr>
        <w:t>图</w:t>
      </w:r>
      <w:r>
        <w:rPr>
          <w:rFonts w:ascii="Times New Roman" w:hAnsi="Times New Roman" w:cs="Times New Roman" w:hint="eastAsia"/>
          <w:color w:val="060607"/>
          <w:spacing w:val="4"/>
          <w:shd w:val="clear" w:color="auto" w:fill="FFFFFF"/>
        </w:rPr>
        <w:t>4</w:t>
      </w:r>
      <w:r>
        <w:rPr>
          <w:rFonts w:ascii="Times New Roman" w:hAnsi="Times New Roman" w:cs="Times New Roman"/>
          <w:color w:val="060607"/>
          <w:spacing w:val="4"/>
          <w:shd w:val="clear" w:color="auto" w:fill="FFFFFF"/>
        </w:rPr>
        <w:t xml:space="preserve"> </w:t>
      </w:r>
      <w:proofErr w:type="spellStart"/>
      <w:r>
        <w:rPr>
          <w:rFonts w:ascii="Times New Roman" w:hAnsi="Times New Roman" w:cs="Times New Roman"/>
          <w:color w:val="060607"/>
          <w:spacing w:val="4"/>
          <w:szCs w:val="21"/>
          <w:shd w:val="clear" w:color="auto" w:fill="FFFFFF"/>
        </w:rPr>
        <w:t>RetailRocke</w:t>
      </w:r>
      <w:r>
        <w:rPr>
          <w:rFonts w:ascii="Times New Roman" w:hAnsi="Times New Roman" w:cs="Times New Roman"/>
          <w:spacing w:val="4"/>
          <w:szCs w:val="21"/>
          <w:shd w:val="clear" w:color="auto" w:fill="FFFFFF"/>
        </w:rPr>
        <w:t>t</w:t>
      </w:r>
      <w:proofErr w:type="spellEnd"/>
      <w:r>
        <w:rPr>
          <w:rFonts w:ascii="Times New Roman" w:hAnsi="Times New Roman" w:cs="Times New Roman"/>
          <w:spacing w:val="4"/>
          <w:shd w:val="clear" w:color="auto" w:fill="FFFFFF"/>
        </w:rPr>
        <w:t>数据集上</w:t>
      </w:r>
      <w:r>
        <w:rPr>
          <w:rFonts w:ascii="Times New Roman" w:hAnsi="Times New Roman" w:cs="Times New Roman" w:hint="eastAsia"/>
          <w:spacing w:val="4"/>
          <w:shd w:val="clear" w:color="auto" w:fill="FFFFFF"/>
        </w:rPr>
        <w:t>损失曲线比较</w:t>
      </w:r>
    </w:p>
    <w:p w14:paraId="11300870" w14:textId="77777777" w:rsidR="004C6905" w:rsidRDefault="00000000">
      <w:pPr>
        <w:widowControl/>
        <w:spacing w:line="240" w:lineRule="atLeast"/>
        <w:rPr>
          <w:rFonts w:ascii="Times New Roman" w:eastAsia="宋体" w:hAnsi="Times New Roman" w:cs="Times New Roman"/>
          <w:b/>
          <w:kern w:val="0"/>
          <w:szCs w:val="21"/>
        </w:rPr>
      </w:pPr>
      <w:r>
        <w:rPr>
          <w:rFonts w:ascii="Times New Roman" w:eastAsia="宋体" w:hAnsi="Times New Roman" w:cs="Times New Roman"/>
          <w:b/>
          <w:kern w:val="0"/>
          <w:szCs w:val="21"/>
        </w:rPr>
        <w:t>4.4.2</w:t>
      </w:r>
      <w:r>
        <w:rPr>
          <w:rFonts w:ascii="Times New Roman" w:eastAsia="宋体" w:hAnsi="Times New Roman" w:cs="Times New Roman"/>
          <w:b/>
          <w:kern w:val="0"/>
          <w:szCs w:val="21"/>
        </w:rPr>
        <w:t>生成能力分析</w:t>
      </w:r>
    </w:p>
    <w:p w14:paraId="7AC078FD" w14:textId="77777777" w:rsidR="004C6905" w:rsidRDefault="00000000">
      <w:pPr>
        <w:spacing w:line="240" w:lineRule="atLeast"/>
        <w:ind w:firstLine="420"/>
        <w:rPr>
          <w:rFonts w:ascii="Times New Roman" w:hAnsi="Times New Roman" w:cs="Times New Roman"/>
          <w:kern w:val="0"/>
          <w:szCs w:val="21"/>
        </w:rPr>
        <w:sectPr w:rsidR="004C6905">
          <w:type w:val="continuous"/>
          <w:pgSz w:w="11906" w:h="16838"/>
          <w:pgMar w:top="1440" w:right="1106" w:bottom="1440" w:left="1106" w:header="851" w:footer="992" w:gutter="0"/>
          <w:cols w:num="2" w:space="425"/>
          <w:titlePg/>
          <w:docGrid w:type="linesAndChars" w:linePitch="312"/>
        </w:sectPr>
      </w:pPr>
      <w:r>
        <w:rPr>
          <w:rFonts w:ascii="Times New Roman" w:hAnsi="Times New Roman" w:cs="Times New Roman"/>
          <w:szCs w:val="21"/>
        </w:rPr>
        <w:t>由于物品空间庞大，根据公式</w:t>
      </w:r>
      <w:r>
        <w:rPr>
          <w:rFonts w:ascii="Times New Roman" w:hAnsi="Times New Roman" w:cs="Times New Roman" w:hint="eastAsia"/>
          <w:szCs w:val="21"/>
        </w:rPr>
        <w:t>（</w:t>
      </w:r>
      <w:r>
        <w:rPr>
          <w:rFonts w:ascii="Times New Roman" w:hAnsi="Times New Roman" w:cs="Times New Roman" w:hint="eastAsia"/>
          <w:szCs w:val="21"/>
        </w:rPr>
        <w:t>1</w:t>
      </w:r>
      <w:r>
        <w:rPr>
          <w:rFonts w:ascii="Times New Roman" w:hAnsi="Times New Roman" w:cs="Times New Roman"/>
          <w:szCs w:val="21"/>
        </w:rPr>
        <w:t>7</w:t>
      </w:r>
      <w:r>
        <w:rPr>
          <w:rFonts w:ascii="Times New Roman" w:hAnsi="Times New Roman" w:cs="Times New Roman" w:hint="eastAsia"/>
          <w:szCs w:val="21"/>
        </w:rPr>
        <w:t>）</w:t>
      </w:r>
      <w:r>
        <w:rPr>
          <w:rFonts w:ascii="Times New Roman" w:hAnsi="Times New Roman" w:cs="Times New Roman"/>
          <w:szCs w:val="21"/>
        </w:rPr>
        <w:t>难以比较单个项目的曝光</w:t>
      </w:r>
      <w:r>
        <w:rPr>
          <w:rFonts w:ascii="Times New Roman" w:hAnsi="Times New Roman" w:cs="Times New Roman" w:hint="eastAsia"/>
          <w:szCs w:val="21"/>
        </w:rPr>
        <w:t>度</w:t>
      </w:r>
      <w:r>
        <w:rPr>
          <w:rFonts w:ascii="Times New Roman" w:hAnsi="Times New Roman" w:cs="Times New Roman"/>
          <w:szCs w:val="21"/>
        </w:rPr>
        <w:t>变化。为此，借助生物学基因组分析方法中广泛使用的火山图进行可视化分析</w:t>
      </w:r>
      <w:r>
        <w:rPr>
          <w:rFonts w:ascii="Times New Roman" w:hAnsi="Times New Roman" w:cs="Times New Roman"/>
          <w:kern w:val="0"/>
          <w:szCs w:val="24"/>
          <w:vertAlign w:val="superscript"/>
        </w:rPr>
        <w:fldChar w:fldCharType="begin"/>
      </w:r>
      <w:r>
        <w:rPr>
          <w:rFonts w:ascii="Times New Roman" w:hAnsi="Times New Roman" w:cs="Times New Roman"/>
          <w:kern w:val="0"/>
          <w:szCs w:val="24"/>
          <w:vertAlign w:val="superscript"/>
        </w:rPr>
        <w:instrText xml:space="preserve"> ADDIN ZOTERO_ITEM CSL_CITATION {"citationID":"dF5J9nco","properties":{"formattedCitation":"\\super [19]\\nosupersub{}","plainCitation":"[19]","noteIndex":0},"citationItems":[{"id":1363,"uris":["http://zotero.org/users/10345841/items/9AC5R2Z4"],"itemData":{"id":1363,"type":"article-journal","container-title":"nature communications","language":"en","source":"Zotero","title":"Fudging the volcano-plot without dredging the data","author":[{"family":"Burger","given":"Thomas"}],"issued":{"date-parts":[["2024"]]}}}],"schema":"https://github.com/citation-style-language/schema/raw/master/csl-citation.json"} </w:instrText>
      </w:r>
      <w:r>
        <w:rPr>
          <w:rFonts w:ascii="Times New Roman" w:hAnsi="Times New Roman" w:cs="Times New Roman"/>
          <w:kern w:val="0"/>
          <w:szCs w:val="24"/>
          <w:vertAlign w:val="superscript"/>
        </w:rPr>
        <w:fldChar w:fldCharType="separate"/>
      </w:r>
      <w:r>
        <w:rPr>
          <w:rFonts w:ascii="Times New Roman" w:hAnsi="Times New Roman" w:cs="Times New Roman"/>
          <w:kern w:val="0"/>
          <w:szCs w:val="24"/>
          <w:vertAlign w:val="superscript"/>
        </w:rPr>
        <w:t>[19]</w:t>
      </w:r>
      <w:r>
        <w:rPr>
          <w:rFonts w:ascii="Times New Roman" w:hAnsi="Times New Roman" w:cs="Times New Roman"/>
          <w:kern w:val="0"/>
          <w:szCs w:val="24"/>
          <w:vertAlign w:val="superscript"/>
        </w:rPr>
        <w:fldChar w:fldCharType="end"/>
      </w:r>
      <w:r>
        <w:rPr>
          <w:rFonts w:ascii="Times New Roman" w:hAnsi="Times New Roman" w:cs="Times New Roman"/>
          <w:szCs w:val="21"/>
        </w:rPr>
        <w:t>，通过将用户的会话序列视为基因序列，交互的物品视为基因，分析生成序列中基因片段的显著性变化。横坐标为对数编号倍数简化为两个样本均值的比值</w:t>
      </w:r>
      <m:oMath>
        <m:sSub>
          <m:sSubPr>
            <m:ctrlPr>
              <w:rPr>
                <w:rFonts w:ascii="Cambria Math" w:hAnsi="Cambria Math" w:cs="Times New Roman"/>
                <w:szCs w:val="21"/>
              </w:rPr>
            </m:ctrlPr>
          </m:sSubPr>
          <m:e>
            <m:r>
              <w:rPr>
                <w:rFonts w:ascii="Cambria Math" w:hAnsi="Cambria Math" w:cs="Times New Roman"/>
                <w:szCs w:val="21"/>
              </w:rPr>
              <m:t>μ</m:t>
            </m:r>
          </m:e>
          <m:sub>
            <m:r>
              <w:rPr>
                <w:rFonts w:ascii="Cambria Math" w:hAnsi="Cambria Math" w:cs="Times New Roman"/>
                <w:szCs w:val="21"/>
              </w:rPr>
              <m:t>i</m:t>
            </m:r>
          </m:sub>
        </m:sSub>
        <m:r>
          <m:rPr>
            <m:sty m:val="p"/>
          </m:rPr>
          <w:rPr>
            <w:rFonts w:ascii="Cambria Math" w:hAnsi="Cambria Math" w:cs="Times New Roman"/>
            <w:szCs w:val="21"/>
          </w:rPr>
          <m:t>/</m:t>
        </m:r>
        <m:sSubSup>
          <m:sSubSupPr>
            <m:ctrlPr>
              <w:rPr>
                <w:rFonts w:ascii="Cambria Math" w:hAnsi="Cambria Math" w:cs="Times New Roman"/>
                <w:szCs w:val="21"/>
              </w:rPr>
            </m:ctrlPr>
          </m:sSubSupPr>
          <m:e>
            <m:r>
              <w:rPr>
                <w:rFonts w:ascii="Cambria Math" w:hAnsi="Cambria Math" w:cs="Times New Roman"/>
                <w:szCs w:val="21"/>
              </w:rPr>
              <m:t>μ</m:t>
            </m:r>
          </m:e>
          <m:sub>
            <m:r>
              <w:rPr>
                <w:rFonts w:ascii="Cambria Math" w:hAnsi="Cambria Math" w:cs="Times New Roman"/>
                <w:szCs w:val="21"/>
              </w:rPr>
              <m:t>i</m:t>
            </m:r>
          </m:sub>
          <m:sup>
            <m:r>
              <m:rPr>
                <m:sty m:val="p"/>
              </m:rPr>
              <w:rPr>
                <w:rFonts w:ascii="Cambria Math" w:hAnsi="Cambria Math" w:cs="Times New Roman"/>
                <w:szCs w:val="21"/>
              </w:rPr>
              <m:t>'</m:t>
            </m:r>
          </m:sup>
        </m:sSubSup>
      </m:oMath>
      <w:r>
        <w:rPr>
          <w:rFonts w:ascii="Times New Roman" w:hAnsi="Times New Roman" w:cs="Times New Roman"/>
          <w:szCs w:val="21"/>
        </w:rPr>
        <w:t>，</w:t>
      </w:r>
      <w:r>
        <w:rPr>
          <w:rFonts w:ascii="Times New Roman" w:hAnsi="Times New Roman" w:cs="Times New Roman" w:hint="eastAsia"/>
          <w:szCs w:val="21"/>
        </w:rPr>
        <w:t>其中</w:t>
      </w:r>
      <m:oMath>
        <m:sSub>
          <m:sSubPr>
            <m:ctrlPr>
              <w:rPr>
                <w:rFonts w:ascii="Cambria Math" w:hAnsi="Cambria Math" w:cs="Times New Roman"/>
                <w:szCs w:val="21"/>
              </w:rPr>
            </m:ctrlPr>
          </m:sSubPr>
          <m:e>
            <m:r>
              <w:rPr>
                <w:rFonts w:ascii="Cambria Math" w:hAnsi="Cambria Math" w:cs="Times New Roman"/>
                <w:szCs w:val="21"/>
              </w:rPr>
              <m:t>μ</m:t>
            </m:r>
          </m:e>
          <m:sub>
            <m:r>
              <w:rPr>
                <w:rFonts w:ascii="Cambria Math" w:hAnsi="Cambria Math" w:cs="Times New Roman"/>
                <w:szCs w:val="21"/>
              </w:rPr>
              <m:t>i</m:t>
            </m:r>
          </m:sub>
        </m:sSub>
      </m:oMath>
      <w:r>
        <w:rPr>
          <w:rFonts w:ascii="Times New Roman" w:hAnsi="Times New Roman" w:cs="Times New Roman"/>
          <w:szCs w:val="21"/>
        </w:rPr>
        <w:t>为物品</w:t>
      </w:r>
      <w:proofErr w:type="spellStart"/>
      <w:r>
        <w:rPr>
          <w:rFonts w:ascii="Times New Roman" w:hAnsi="Times New Roman" w:cs="Times New Roman"/>
          <w:szCs w:val="21"/>
        </w:rPr>
        <w:t>i</w:t>
      </w:r>
      <w:proofErr w:type="spellEnd"/>
      <w:r>
        <w:rPr>
          <w:rFonts w:ascii="Times New Roman" w:hAnsi="Times New Roman" w:cs="Times New Roman"/>
          <w:szCs w:val="21"/>
        </w:rPr>
        <w:t>在原始样本中的曝光均值，</w:t>
      </w:r>
      <m:oMath>
        <m:sSubSup>
          <m:sSubSupPr>
            <m:ctrlPr>
              <w:rPr>
                <w:rFonts w:ascii="Cambria Math" w:hAnsi="Cambria Math" w:cs="Times New Roman"/>
                <w:szCs w:val="21"/>
              </w:rPr>
            </m:ctrlPr>
          </m:sSubSupPr>
          <m:e>
            <m:r>
              <w:rPr>
                <w:rFonts w:ascii="Cambria Math" w:hAnsi="Cambria Math" w:cs="Times New Roman"/>
                <w:szCs w:val="21"/>
              </w:rPr>
              <m:t>μ</m:t>
            </m:r>
          </m:e>
          <m:sub>
            <m:r>
              <w:rPr>
                <w:rFonts w:ascii="Cambria Math" w:hAnsi="Cambria Math" w:cs="Times New Roman"/>
                <w:szCs w:val="21"/>
              </w:rPr>
              <m:t>i</m:t>
            </m:r>
          </m:sub>
          <m:sup>
            <m:r>
              <m:rPr>
                <m:sty m:val="p"/>
              </m:rPr>
              <w:rPr>
                <w:rFonts w:ascii="Cambria Math" w:hAnsi="Cambria Math" w:cs="Times New Roman"/>
                <w:szCs w:val="21"/>
              </w:rPr>
              <m:t>'</m:t>
            </m:r>
          </m:sup>
        </m:sSubSup>
      </m:oMath>
      <w:r>
        <w:rPr>
          <w:rFonts w:ascii="Times New Roman" w:hAnsi="Times New Roman" w:cs="Times New Roman"/>
          <w:szCs w:val="21"/>
        </w:rPr>
        <w:t>为生成数据中的曝光均值。纵坐标为公式（</w:t>
      </w:r>
      <w:r>
        <w:rPr>
          <w:rFonts w:ascii="Times New Roman" w:hAnsi="Times New Roman" w:cs="Times New Roman" w:hint="eastAsia"/>
          <w:szCs w:val="21"/>
        </w:rPr>
        <w:t>1</w:t>
      </w:r>
      <w:r>
        <w:rPr>
          <w:rFonts w:ascii="Times New Roman" w:hAnsi="Times New Roman" w:cs="Times New Roman"/>
          <w:szCs w:val="21"/>
        </w:rPr>
        <w:t>7</w:t>
      </w:r>
      <w:r>
        <w:rPr>
          <w:rFonts w:ascii="Times New Roman" w:hAnsi="Times New Roman" w:cs="Times New Roman"/>
          <w:szCs w:val="21"/>
        </w:rPr>
        <w:t>）负对数</w:t>
      </w:r>
      <w:r>
        <w:rPr>
          <w:rFonts w:ascii="Times New Roman" w:hAnsi="Times New Roman" w:cs="Times New Roman"/>
          <w:szCs w:val="21"/>
        </w:rPr>
        <w:t>p</w:t>
      </w:r>
      <w:r>
        <w:rPr>
          <w:rFonts w:ascii="Times New Roman" w:hAnsi="Times New Roman" w:cs="Times New Roman"/>
          <w:szCs w:val="21"/>
        </w:rPr>
        <w:t>值：</w:t>
      </w:r>
      <m:oMath>
        <m:r>
          <m:rPr>
            <m:sty m:val="p"/>
          </m:rPr>
          <w:rPr>
            <w:rFonts w:ascii="Cambria Math" w:hAnsi="Cambria Math" w:cs="Times New Roman"/>
            <w:szCs w:val="21"/>
          </w:rPr>
          <m:t>-</m:t>
        </m:r>
        <m:r>
          <w:rPr>
            <w:rFonts w:ascii="Cambria Math" w:hAnsi="Cambria Math" w:cs="Times New Roman"/>
            <w:szCs w:val="21"/>
          </w:rPr>
          <m:t>log</m:t>
        </m:r>
        <m:r>
          <m:rPr>
            <m:sty m:val="p"/>
          </m:rPr>
          <w:rPr>
            <w:rFonts w:ascii="Cambria Math" w:hAnsi="Cambria Math" w:cs="Times New Roman"/>
            <w:szCs w:val="21"/>
          </w:rPr>
          <m:t>⁡(</m:t>
        </m:r>
        <m:r>
          <w:rPr>
            <w:rFonts w:ascii="Cambria Math" w:hAnsi="Cambria Math" w:cs="Times New Roman"/>
            <w:szCs w:val="21"/>
          </w:rPr>
          <m:t>p</m:t>
        </m:r>
        <m:r>
          <m:rPr>
            <m:sty m:val="p"/>
          </m:rPr>
          <w:rPr>
            <w:rFonts w:ascii="Cambria Math" w:hAnsi="Cambria Math" w:cs="Times New Roman"/>
            <w:szCs w:val="21"/>
          </w:rPr>
          <m:t>)</m:t>
        </m:r>
      </m:oMath>
      <w:r>
        <w:rPr>
          <w:rFonts w:ascii="Times New Roman" w:hAnsi="Times New Roman" w:cs="Times New Roman"/>
          <w:szCs w:val="21"/>
        </w:rPr>
        <w:t>。从图</w:t>
      </w:r>
      <w:r>
        <w:rPr>
          <w:rFonts w:ascii="Times New Roman" w:hAnsi="Times New Roman" w:cs="Times New Roman" w:hint="eastAsia"/>
          <w:szCs w:val="21"/>
        </w:rPr>
        <w:t>5</w:t>
      </w:r>
      <w:r>
        <w:rPr>
          <w:rFonts w:ascii="Times New Roman" w:hAnsi="Times New Roman" w:cs="Times New Roman" w:hint="eastAsia"/>
          <w:szCs w:val="21"/>
        </w:rPr>
        <w:t>（</w:t>
      </w:r>
      <w:r>
        <w:rPr>
          <w:rFonts w:ascii="Times New Roman" w:hAnsi="Times New Roman" w:cs="Times New Roman" w:hint="eastAsia"/>
          <w:szCs w:val="21"/>
        </w:rPr>
        <w:t>a</w:t>
      </w:r>
      <w:r>
        <w:rPr>
          <w:rFonts w:ascii="Times New Roman" w:hAnsi="Times New Roman" w:cs="Times New Roman" w:hint="eastAsia"/>
          <w:szCs w:val="21"/>
        </w:rPr>
        <w:t>）和图</w:t>
      </w:r>
      <w:r>
        <w:rPr>
          <w:rFonts w:ascii="Times New Roman" w:hAnsi="Times New Roman" w:cs="Times New Roman" w:hint="eastAsia"/>
          <w:szCs w:val="21"/>
        </w:rPr>
        <w:t>6</w:t>
      </w:r>
      <w:r>
        <w:rPr>
          <w:rFonts w:ascii="Times New Roman" w:hAnsi="Times New Roman" w:cs="Times New Roman" w:hint="eastAsia"/>
          <w:szCs w:val="21"/>
        </w:rPr>
        <w:t>（</w:t>
      </w:r>
      <w:r>
        <w:rPr>
          <w:rFonts w:ascii="Times New Roman" w:hAnsi="Times New Roman" w:cs="Times New Roman" w:hint="eastAsia"/>
          <w:szCs w:val="21"/>
        </w:rPr>
        <w:t>a</w:t>
      </w:r>
      <w:r>
        <w:rPr>
          <w:rFonts w:ascii="Times New Roman" w:hAnsi="Times New Roman" w:cs="Times New Roman" w:hint="eastAsia"/>
          <w:szCs w:val="21"/>
        </w:rPr>
        <w:t>）不难看出，</w:t>
      </w:r>
      <w:r>
        <w:rPr>
          <w:rFonts w:ascii="Times New Roman" w:hAnsi="Times New Roman" w:cs="Times New Roman"/>
          <w:szCs w:val="21"/>
        </w:rPr>
        <w:t>AE</w:t>
      </w:r>
      <w:r>
        <w:rPr>
          <w:rFonts w:ascii="Times New Roman" w:hAnsi="Times New Roman" w:cs="Times New Roman"/>
          <w:szCs w:val="21"/>
        </w:rPr>
        <w:t>模型重构的数据从横纵看曝光偏差没有明显变化，但为了确保足够的重构能力，部分物品的曝光度上调，但纵轴上看显著性差异不大。</w:t>
      </w:r>
      <w:r>
        <w:rPr>
          <w:rFonts w:ascii="Times New Roman" w:hAnsi="Times New Roman" w:cs="Times New Roman"/>
          <w:szCs w:val="21"/>
        </w:rPr>
        <w:t>VAE</w:t>
      </w:r>
      <w:r>
        <w:rPr>
          <w:rFonts w:ascii="Times New Roman" w:hAnsi="Times New Roman" w:cs="Times New Roman"/>
          <w:szCs w:val="21"/>
        </w:rPr>
        <w:t>模型生成的数据在两个数据集上的曝光度下调</w:t>
      </w:r>
      <w:r>
        <w:rPr>
          <w:rFonts w:ascii="Times New Roman" w:hAnsi="Times New Roman" w:cs="Times New Roman" w:hint="eastAsia"/>
          <w:szCs w:val="21"/>
        </w:rPr>
        <w:t>，</w:t>
      </w:r>
      <w:r>
        <w:rPr>
          <w:rFonts w:ascii="Times New Roman" w:hAnsi="Times New Roman" w:cs="Times New Roman"/>
          <w:szCs w:val="21"/>
        </w:rPr>
        <w:t>并且显著性</w:t>
      </w:r>
      <w:r>
        <w:rPr>
          <w:rFonts w:ascii="Times New Roman" w:hAnsi="Times New Roman" w:cs="Times New Roman" w:hint="eastAsia"/>
          <w:szCs w:val="21"/>
        </w:rPr>
        <w:t>差异</w:t>
      </w:r>
      <w:r>
        <w:rPr>
          <w:rFonts w:ascii="Times New Roman" w:hAnsi="Times New Roman" w:cs="Times New Roman"/>
          <w:szCs w:val="21"/>
        </w:rPr>
        <w:t>与物品训练集中的流行</w:t>
      </w:r>
      <w:proofErr w:type="gramStart"/>
      <w:r>
        <w:rPr>
          <w:rFonts w:ascii="Times New Roman" w:hAnsi="Times New Roman" w:cs="Times New Roman"/>
          <w:szCs w:val="21"/>
        </w:rPr>
        <w:t>度具有</w:t>
      </w:r>
      <w:proofErr w:type="gramEnd"/>
      <w:r>
        <w:rPr>
          <w:rFonts w:ascii="Times New Roman" w:hAnsi="Times New Roman" w:cs="Times New Roman"/>
          <w:szCs w:val="21"/>
        </w:rPr>
        <w:t>一定相关性</w:t>
      </w:r>
      <w:r>
        <w:rPr>
          <w:rFonts w:ascii="Times New Roman" w:hAnsi="Times New Roman" w:cs="Times New Roman" w:hint="eastAsia"/>
          <w:szCs w:val="21"/>
        </w:rPr>
        <w:t>，即曝光量越大的物品，显著性越强，生成能力严重不足。</w:t>
      </w:r>
      <w:r>
        <w:rPr>
          <w:rFonts w:ascii="Times New Roman" w:hAnsi="Times New Roman" w:cs="Times New Roman"/>
          <w:szCs w:val="21"/>
        </w:rPr>
        <w:t>如图</w:t>
      </w:r>
      <w:r>
        <w:rPr>
          <w:rFonts w:ascii="Times New Roman" w:hAnsi="Times New Roman" w:cs="Times New Roman" w:hint="eastAsia"/>
          <w:szCs w:val="21"/>
        </w:rPr>
        <w:t>5</w:t>
      </w:r>
      <w:r>
        <w:rPr>
          <w:rFonts w:ascii="Times New Roman" w:hAnsi="Times New Roman" w:cs="Times New Roman" w:hint="eastAsia"/>
          <w:szCs w:val="21"/>
        </w:rPr>
        <w:t>（</w:t>
      </w:r>
      <w:r>
        <w:rPr>
          <w:rFonts w:ascii="Times New Roman" w:hAnsi="Times New Roman" w:cs="Times New Roman" w:hint="eastAsia"/>
          <w:szCs w:val="21"/>
        </w:rPr>
        <w:t>c</w:t>
      </w:r>
      <w:r>
        <w:rPr>
          <w:rFonts w:ascii="Times New Roman" w:hAnsi="Times New Roman" w:cs="Times New Roman" w:hint="eastAsia"/>
          <w:szCs w:val="21"/>
        </w:rPr>
        <w:t>）和图</w:t>
      </w:r>
      <w:r>
        <w:rPr>
          <w:rFonts w:ascii="Times New Roman" w:hAnsi="Times New Roman" w:cs="Times New Roman" w:hint="eastAsia"/>
          <w:szCs w:val="21"/>
        </w:rPr>
        <w:t>6</w:t>
      </w:r>
      <w:r>
        <w:rPr>
          <w:rFonts w:ascii="Times New Roman" w:hAnsi="Times New Roman" w:cs="Times New Roman" w:hint="eastAsia"/>
          <w:szCs w:val="21"/>
        </w:rPr>
        <w:t>（</w:t>
      </w:r>
      <w:r>
        <w:rPr>
          <w:rFonts w:ascii="Times New Roman" w:hAnsi="Times New Roman" w:cs="Times New Roman" w:hint="eastAsia"/>
          <w:szCs w:val="21"/>
        </w:rPr>
        <w:t>c</w:t>
      </w:r>
      <w:r>
        <w:rPr>
          <w:rFonts w:ascii="Times New Roman" w:hAnsi="Times New Roman" w:cs="Times New Roman" w:hint="eastAsia"/>
          <w:szCs w:val="21"/>
        </w:rPr>
        <w:t>）的</w:t>
      </w:r>
      <w:r>
        <w:rPr>
          <w:rFonts w:ascii="Times New Roman" w:hAnsi="Times New Roman" w:cs="Times New Roman" w:hint="eastAsia"/>
          <w:szCs w:val="21"/>
        </w:rPr>
        <w:t>V</w:t>
      </w:r>
      <w:r>
        <w:rPr>
          <w:rFonts w:ascii="Times New Roman" w:hAnsi="Times New Roman" w:cs="Times New Roman"/>
          <w:szCs w:val="21"/>
        </w:rPr>
        <w:t>Q-VAE</w:t>
      </w:r>
      <w:r>
        <w:rPr>
          <w:rFonts w:ascii="Times New Roman" w:hAnsi="Times New Roman" w:cs="Times New Roman" w:hint="eastAsia"/>
          <w:kern w:val="0"/>
          <w:szCs w:val="21"/>
        </w:rPr>
        <w:t xml:space="preserve"> </w:t>
      </w:r>
      <w:r>
        <w:rPr>
          <w:rFonts w:ascii="Times New Roman" w:hAnsi="Times New Roman" w:cs="Times New Roman"/>
          <w:szCs w:val="21"/>
        </w:rPr>
        <w:t>模型中，存在一定的曝光度下调，说明存在一定量</w:t>
      </w:r>
      <w:r>
        <w:rPr>
          <w:rFonts w:ascii="Times New Roman" w:hAnsi="Times New Roman" w:cs="Times New Roman"/>
          <w:szCs w:val="21"/>
        </w:rPr>
        <w:lastRenderedPageBreak/>
        <w:t>的样本序列重构性欠缺，同时也有一定的物品曝光度增强</w:t>
      </w:r>
      <w:r>
        <w:rPr>
          <w:rFonts w:ascii="Times New Roman" w:hAnsi="Times New Roman" w:cs="Times New Roman" w:hint="eastAsia"/>
          <w:szCs w:val="21"/>
        </w:rPr>
        <w:t>。图</w:t>
      </w:r>
      <w:r>
        <w:rPr>
          <w:rFonts w:ascii="Times New Roman" w:hAnsi="Times New Roman" w:cs="Times New Roman" w:hint="eastAsia"/>
          <w:szCs w:val="21"/>
        </w:rPr>
        <w:t>5</w:t>
      </w:r>
      <w:r>
        <w:rPr>
          <w:rFonts w:ascii="Times New Roman" w:hAnsi="Times New Roman" w:cs="Times New Roman" w:hint="eastAsia"/>
          <w:szCs w:val="21"/>
        </w:rPr>
        <w:t>（</w:t>
      </w:r>
      <w:r>
        <w:rPr>
          <w:rFonts w:ascii="Times New Roman" w:hAnsi="Times New Roman" w:cs="Times New Roman" w:hint="eastAsia"/>
          <w:szCs w:val="21"/>
        </w:rPr>
        <w:t>d</w:t>
      </w:r>
      <w:r>
        <w:rPr>
          <w:rFonts w:ascii="Times New Roman" w:hAnsi="Times New Roman" w:cs="Times New Roman" w:hint="eastAsia"/>
          <w:szCs w:val="21"/>
        </w:rPr>
        <w:t>）和图</w:t>
      </w:r>
      <w:r>
        <w:rPr>
          <w:rFonts w:ascii="Times New Roman" w:hAnsi="Times New Roman" w:cs="Times New Roman" w:hint="eastAsia"/>
          <w:szCs w:val="21"/>
        </w:rPr>
        <w:t>6</w:t>
      </w:r>
      <w:r>
        <w:rPr>
          <w:rFonts w:ascii="Times New Roman" w:hAnsi="Times New Roman" w:cs="Times New Roman" w:hint="eastAsia"/>
          <w:szCs w:val="21"/>
        </w:rPr>
        <w:t>（</w:t>
      </w:r>
      <w:r>
        <w:rPr>
          <w:rFonts w:ascii="Times New Roman" w:hAnsi="Times New Roman" w:cs="Times New Roman" w:hint="eastAsia"/>
          <w:szCs w:val="21"/>
        </w:rPr>
        <w:t>d</w:t>
      </w:r>
      <w:r>
        <w:rPr>
          <w:rFonts w:ascii="Times New Roman" w:hAnsi="Times New Roman" w:cs="Times New Roman" w:hint="eastAsia"/>
          <w:szCs w:val="21"/>
        </w:rPr>
        <w:t>）所示的</w:t>
      </w:r>
      <w:r>
        <w:rPr>
          <w:rFonts w:ascii="Times New Roman" w:hAnsi="Times New Roman" w:cs="Times New Roman" w:hint="eastAsia"/>
          <w:szCs w:val="21"/>
        </w:rPr>
        <w:t>V</w:t>
      </w:r>
      <w:r>
        <w:rPr>
          <w:rFonts w:ascii="Times New Roman" w:hAnsi="Times New Roman" w:cs="Times New Roman"/>
          <w:szCs w:val="21"/>
        </w:rPr>
        <w:t>AEGAN</w:t>
      </w:r>
      <w:r>
        <w:rPr>
          <w:rFonts w:ascii="Times New Roman" w:hAnsi="Times New Roman" w:cs="Times New Roman"/>
          <w:szCs w:val="21"/>
        </w:rPr>
        <w:t>通过引入对抗性，</w:t>
      </w:r>
      <w:r>
        <w:rPr>
          <w:rFonts w:ascii="Times New Roman" w:hAnsi="Times New Roman" w:cs="Times New Roman" w:hint="eastAsia"/>
          <w:szCs w:val="21"/>
        </w:rPr>
        <w:t>生成数据</w:t>
      </w:r>
      <w:r>
        <w:rPr>
          <w:rFonts w:ascii="Times New Roman" w:hAnsi="Times New Roman" w:cs="Times New Roman"/>
          <w:szCs w:val="21"/>
        </w:rPr>
        <w:t>在曝光一致性上有所改善，</w:t>
      </w:r>
      <w:r>
        <w:rPr>
          <w:rFonts w:ascii="Times New Roman" w:hAnsi="Times New Roman" w:cs="Times New Roman"/>
          <w:kern w:val="0"/>
          <w:szCs w:val="21"/>
        </w:rPr>
        <w:t>但是不够明显。本文提出的</w:t>
      </w:r>
      <w:r>
        <w:rPr>
          <w:rFonts w:ascii="Times New Roman" w:hAnsi="Times New Roman" w:cs="Times New Roman" w:hint="eastAsia"/>
          <w:szCs w:val="21"/>
        </w:rPr>
        <w:t>基于残差网络的矢量量化堆叠自编码器，其生成数据总体</w:t>
      </w:r>
    </w:p>
    <w:p w14:paraId="44EE8CFA" w14:textId="77777777" w:rsidR="004C6905" w:rsidRDefault="00000000">
      <w:pPr>
        <w:spacing w:line="240" w:lineRule="atLeast"/>
        <w:ind w:firstLine="420"/>
        <w:jc w:val="center"/>
        <w:rPr>
          <w:rFonts w:ascii="Times New Roman" w:eastAsia="宋体" w:hAnsi="Times New Roman" w:cs="Times New Roman"/>
          <w:kern w:val="0"/>
          <w:sz w:val="24"/>
          <w:szCs w:val="24"/>
        </w:rPr>
      </w:pPr>
      <w:r>
        <w:rPr>
          <w:rFonts w:ascii="宋体" w:hAnsi="宋体"/>
        </w:rPr>
        <w:t>表</w:t>
      </w:r>
      <w:r>
        <w:rPr>
          <w:rFonts w:ascii="Times New Roman" w:hAnsi="Times New Roman" w:hint="eastAsia"/>
        </w:rPr>
        <w:t>2</w:t>
      </w:r>
      <w:r>
        <w:rPr>
          <w:rFonts w:ascii="Times New Roman" w:hAnsi="Times New Roman"/>
        </w:rPr>
        <w:t xml:space="preserve"> </w:t>
      </w:r>
      <w:r>
        <w:rPr>
          <w:rFonts w:ascii="宋体" w:hAnsi="宋体"/>
        </w:rPr>
        <w:t>模型重构性能总</w:t>
      </w:r>
      <w:proofErr w:type="gramStart"/>
      <w:r>
        <w:rPr>
          <w:rFonts w:ascii="宋体" w:hAnsi="宋体"/>
        </w:rPr>
        <w:t>览</w:t>
      </w:r>
      <w:proofErr w:type="gramEnd"/>
    </w:p>
    <w:tbl>
      <w:tblPr>
        <w:tblW w:w="9647" w:type="dxa"/>
        <w:jc w:val="center"/>
        <w:tblBorders>
          <w:top w:val="single" w:sz="12" w:space="0" w:color="auto"/>
          <w:bottom w:val="single" w:sz="12" w:space="0" w:color="auto"/>
        </w:tblBorders>
        <w:tblLook w:val="04A0" w:firstRow="1" w:lastRow="0" w:firstColumn="1" w:lastColumn="0" w:noHBand="0" w:noVBand="1"/>
      </w:tblPr>
      <w:tblGrid>
        <w:gridCol w:w="1022"/>
        <w:gridCol w:w="343"/>
        <w:gridCol w:w="1021"/>
        <w:gridCol w:w="1139"/>
        <w:gridCol w:w="908"/>
        <w:gridCol w:w="919"/>
        <w:gridCol w:w="1011"/>
        <w:gridCol w:w="1126"/>
        <w:gridCol w:w="1013"/>
        <w:gridCol w:w="1145"/>
      </w:tblGrid>
      <w:tr w:rsidR="004C6905" w14:paraId="3845999F" w14:textId="77777777">
        <w:trPr>
          <w:trHeight w:val="277"/>
          <w:jc w:val="center"/>
        </w:trPr>
        <w:tc>
          <w:tcPr>
            <w:tcW w:w="1049" w:type="dxa"/>
            <w:tcBorders>
              <w:top w:val="single" w:sz="12" w:space="0" w:color="auto"/>
              <w:bottom w:val="single" w:sz="8" w:space="0" w:color="auto"/>
            </w:tcBorders>
            <w:vAlign w:val="center"/>
          </w:tcPr>
          <w:p w14:paraId="0EA33175" w14:textId="77777777" w:rsidR="004C6905" w:rsidRDefault="00000000">
            <w:pPr>
              <w:pStyle w:val="afc"/>
              <w:spacing w:line="240" w:lineRule="atLeast"/>
              <w:jc w:val="center"/>
              <w:rPr>
                <w:rFonts w:ascii="Times New Roman" w:hAnsi="Times New Roman"/>
                <w:sz w:val="21"/>
              </w:rPr>
            </w:pPr>
            <w:r>
              <w:rPr>
                <w:rFonts w:ascii="Times New Roman" w:hAnsi="Times New Roman"/>
                <w:sz w:val="21"/>
              </w:rPr>
              <w:t>数据集</w:t>
            </w:r>
          </w:p>
        </w:tc>
        <w:tc>
          <w:tcPr>
            <w:tcW w:w="1364" w:type="dxa"/>
            <w:gridSpan w:val="2"/>
            <w:tcBorders>
              <w:top w:val="single" w:sz="12" w:space="0" w:color="auto"/>
              <w:bottom w:val="single" w:sz="8" w:space="0" w:color="auto"/>
            </w:tcBorders>
            <w:noWrap/>
            <w:vAlign w:val="center"/>
          </w:tcPr>
          <w:p w14:paraId="25AD18CB" w14:textId="77777777" w:rsidR="004C6905" w:rsidRDefault="00000000">
            <w:pPr>
              <w:pStyle w:val="afc"/>
              <w:spacing w:line="240" w:lineRule="atLeast"/>
              <w:jc w:val="center"/>
              <w:rPr>
                <w:rFonts w:ascii="Times New Roman" w:hAnsi="Times New Roman"/>
                <w:sz w:val="21"/>
              </w:rPr>
            </w:pPr>
            <w:r>
              <w:rPr>
                <w:rFonts w:ascii="Times New Roman" w:hAnsi="Times New Roman"/>
                <w:sz w:val="21"/>
              </w:rPr>
              <w:t>序列长度</w:t>
            </w:r>
          </w:p>
        </w:tc>
        <w:tc>
          <w:tcPr>
            <w:tcW w:w="1139" w:type="dxa"/>
            <w:tcBorders>
              <w:top w:val="single" w:sz="12" w:space="0" w:color="auto"/>
              <w:bottom w:val="single" w:sz="8" w:space="0" w:color="auto"/>
            </w:tcBorders>
            <w:noWrap/>
            <w:vAlign w:val="center"/>
          </w:tcPr>
          <w:p w14:paraId="7C9CDB90" w14:textId="77777777" w:rsidR="004C6905" w:rsidRDefault="00000000">
            <w:pPr>
              <w:pStyle w:val="afc"/>
              <w:spacing w:line="240" w:lineRule="atLeast"/>
              <w:jc w:val="center"/>
              <w:rPr>
                <w:rFonts w:ascii="Times New Roman" w:hAnsi="Times New Roman"/>
                <w:sz w:val="21"/>
              </w:rPr>
            </w:pPr>
            <w:r>
              <w:rPr>
                <w:rFonts w:ascii="Times New Roman" w:hAnsi="Times New Roman"/>
                <w:sz w:val="21"/>
              </w:rPr>
              <w:t>评估指标</w:t>
            </w:r>
          </w:p>
        </w:tc>
        <w:tc>
          <w:tcPr>
            <w:tcW w:w="908" w:type="dxa"/>
            <w:tcBorders>
              <w:top w:val="single" w:sz="12" w:space="0" w:color="auto"/>
              <w:bottom w:val="single" w:sz="8" w:space="0" w:color="auto"/>
            </w:tcBorders>
            <w:noWrap/>
            <w:vAlign w:val="center"/>
          </w:tcPr>
          <w:p w14:paraId="28A02FE1" w14:textId="77777777" w:rsidR="004C6905" w:rsidRDefault="00000000">
            <w:pPr>
              <w:pStyle w:val="afc"/>
              <w:spacing w:line="240" w:lineRule="atLeast"/>
              <w:jc w:val="center"/>
              <w:rPr>
                <w:rFonts w:ascii="Times New Roman" w:hAnsi="Times New Roman"/>
                <w:sz w:val="21"/>
              </w:rPr>
            </w:pPr>
            <w:r>
              <w:rPr>
                <w:rFonts w:ascii="Times New Roman" w:hAnsi="Times New Roman"/>
                <w:sz w:val="21"/>
              </w:rPr>
              <w:t>AE</w:t>
            </w:r>
          </w:p>
        </w:tc>
        <w:tc>
          <w:tcPr>
            <w:tcW w:w="919" w:type="dxa"/>
            <w:tcBorders>
              <w:top w:val="single" w:sz="12" w:space="0" w:color="auto"/>
              <w:bottom w:val="single" w:sz="8" w:space="0" w:color="auto"/>
            </w:tcBorders>
            <w:noWrap/>
            <w:vAlign w:val="center"/>
          </w:tcPr>
          <w:p w14:paraId="24599B4A" w14:textId="77777777" w:rsidR="004C6905" w:rsidRDefault="00000000">
            <w:pPr>
              <w:pStyle w:val="afc"/>
              <w:spacing w:line="240" w:lineRule="atLeast"/>
              <w:jc w:val="center"/>
              <w:rPr>
                <w:rFonts w:ascii="Times New Roman" w:hAnsi="Times New Roman"/>
                <w:sz w:val="21"/>
              </w:rPr>
            </w:pPr>
            <w:r>
              <w:rPr>
                <w:rFonts w:ascii="Times New Roman" w:hAnsi="Times New Roman"/>
                <w:sz w:val="21"/>
              </w:rPr>
              <w:t>VAE</w:t>
            </w:r>
          </w:p>
        </w:tc>
        <w:tc>
          <w:tcPr>
            <w:tcW w:w="1011" w:type="dxa"/>
            <w:tcBorders>
              <w:top w:val="single" w:sz="12" w:space="0" w:color="auto"/>
              <w:bottom w:val="single" w:sz="8" w:space="0" w:color="auto"/>
            </w:tcBorders>
            <w:noWrap/>
            <w:vAlign w:val="center"/>
          </w:tcPr>
          <w:p w14:paraId="1CA7237A" w14:textId="77777777" w:rsidR="004C6905" w:rsidRDefault="00000000">
            <w:pPr>
              <w:pStyle w:val="afc"/>
              <w:spacing w:line="240" w:lineRule="atLeast"/>
              <w:jc w:val="center"/>
              <w:rPr>
                <w:rFonts w:ascii="Times New Roman" w:hAnsi="Times New Roman"/>
                <w:sz w:val="21"/>
              </w:rPr>
            </w:pPr>
            <w:r>
              <w:rPr>
                <w:rFonts w:ascii="Times New Roman" w:hAnsi="Times New Roman"/>
                <w:sz w:val="21"/>
              </w:rPr>
              <w:t>VQ-VAE</w:t>
            </w:r>
          </w:p>
        </w:tc>
        <w:tc>
          <w:tcPr>
            <w:tcW w:w="1126" w:type="dxa"/>
            <w:tcBorders>
              <w:top w:val="single" w:sz="12" w:space="0" w:color="auto"/>
              <w:bottom w:val="single" w:sz="8" w:space="0" w:color="auto"/>
            </w:tcBorders>
            <w:noWrap/>
            <w:vAlign w:val="center"/>
          </w:tcPr>
          <w:p w14:paraId="5308BEA2" w14:textId="77777777" w:rsidR="004C6905" w:rsidRDefault="00000000">
            <w:pPr>
              <w:pStyle w:val="afc"/>
              <w:spacing w:line="240" w:lineRule="atLeast"/>
              <w:jc w:val="center"/>
              <w:rPr>
                <w:rFonts w:ascii="Times New Roman" w:hAnsi="Times New Roman"/>
                <w:sz w:val="21"/>
              </w:rPr>
            </w:pPr>
            <w:r>
              <w:rPr>
                <w:rFonts w:ascii="Times New Roman" w:hAnsi="Times New Roman"/>
                <w:sz w:val="21"/>
              </w:rPr>
              <w:t>VQ-VAE2</w:t>
            </w:r>
          </w:p>
        </w:tc>
        <w:tc>
          <w:tcPr>
            <w:tcW w:w="1013" w:type="dxa"/>
            <w:tcBorders>
              <w:top w:val="single" w:sz="12" w:space="0" w:color="auto"/>
              <w:bottom w:val="single" w:sz="8" w:space="0" w:color="auto"/>
            </w:tcBorders>
            <w:noWrap/>
            <w:vAlign w:val="center"/>
          </w:tcPr>
          <w:p w14:paraId="1186395A" w14:textId="77777777" w:rsidR="004C6905" w:rsidRDefault="00000000">
            <w:pPr>
              <w:pStyle w:val="afc"/>
              <w:spacing w:line="240" w:lineRule="atLeast"/>
              <w:jc w:val="center"/>
              <w:rPr>
                <w:rFonts w:ascii="Times New Roman" w:hAnsi="Times New Roman"/>
                <w:sz w:val="21"/>
              </w:rPr>
            </w:pPr>
            <w:r>
              <w:rPr>
                <w:rFonts w:ascii="Times New Roman" w:hAnsi="Times New Roman"/>
                <w:sz w:val="21"/>
              </w:rPr>
              <w:t>VQGAN</w:t>
            </w:r>
          </w:p>
        </w:tc>
        <w:tc>
          <w:tcPr>
            <w:tcW w:w="1118" w:type="dxa"/>
            <w:tcBorders>
              <w:top w:val="single" w:sz="12" w:space="0" w:color="auto"/>
              <w:bottom w:val="single" w:sz="8" w:space="0" w:color="auto"/>
            </w:tcBorders>
            <w:vAlign w:val="center"/>
          </w:tcPr>
          <w:p w14:paraId="6552E5C5" w14:textId="77777777" w:rsidR="004C6905" w:rsidRDefault="00000000">
            <w:pPr>
              <w:pStyle w:val="afc"/>
              <w:spacing w:line="240" w:lineRule="atLeast"/>
              <w:jc w:val="center"/>
              <w:rPr>
                <w:rFonts w:ascii="Times New Roman" w:hAnsi="Times New Roman"/>
                <w:sz w:val="21"/>
              </w:rPr>
            </w:pPr>
            <w:r>
              <w:rPr>
                <w:rFonts w:ascii="Times New Roman" w:hAnsi="Times New Roman"/>
                <w:sz w:val="21"/>
              </w:rPr>
              <w:t>RVQS_AE</w:t>
            </w:r>
          </w:p>
        </w:tc>
      </w:tr>
      <w:tr w:rsidR="004C6905" w14:paraId="64AA013F" w14:textId="77777777">
        <w:trPr>
          <w:trHeight w:val="277"/>
          <w:jc w:val="center"/>
        </w:trPr>
        <w:tc>
          <w:tcPr>
            <w:tcW w:w="1392" w:type="dxa"/>
            <w:gridSpan w:val="2"/>
            <w:vMerge w:val="restart"/>
            <w:tcBorders>
              <w:top w:val="single" w:sz="8" w:space="0" w:color="auto"/>
            </w:tcBorders>
            <w:vAlign w:val="center"/>
          </w:tcPr>
          <w:p w14:paraId="6123478B" w14:textId="77777777" w:rsidR="004C6905" w:rsidRDefault="00000000">
            <w:pPr>
              <w:pStyle w:val="afc"/>
              <w:spacing w:line="240" w:lineRule="atLeast"/>
              <w:jc w:val="center"/>
              <w:rPr>
                <w:rFonts w:ascii="Times New Roman" w:hAnsi="Times New Roman"/>
                <w:sz w:val="21"/>
              </w:rPr>
            </w:pPr>
            <w:r>
              <w:rPr>
                <w:rFonts w:ascii="Times New Roman" w:hAnsi="Times New Roman"/>
                <w:sz w:val="21"/>
              </w:rPr>
              <w:t>ML-1M</w:t>
            </w:r>
          </w:p>
        </w:tc>
        <w:tc>
          <w:tcPr>
            <w:tcW w:w="1021" w:type="dxa"/>
            <w:vMerge w:val="restart"/>
            <w:tcBorders>
              <w:top w:val="single" w:sz="8" w:space="0" w:color="auto"/>
            </w:tcBorders>
            <w:noWrap/>
            <w:vAlign w:val="center"/>
          </w:tcPr>
          <w:p w14:paraId="217C9715" w14:textId="77777777" w:rsidR="004C6905" w:rsidRDefault="00000000">
            <w:pPr>
              <w:pStyle w:val="afc"/>
              <w:spacing w:line="240" w:lineRule="atLeast"/>
              <w:jc w:val="center"/>
              <w:rPr>
                <w:rFonts w:ascii="Times New Roman" w:hAnsi="Times New Roman"/>
                <w:sz w:val="21"/>
              </w:rPr>
            </w:pPr>
            <w:r>
              <w:rPr>
                <w:rFonts w:ascii="Times New Roman" w:hAnsi="Times New Roman"/>
                <w:sz w:val="21"/>
              </w:rPr>
              <w:t>20</w:t>
            </w:r>
          </w:p>
        </w:tc>
        <w:tc>
          <w:tcPr>
            <w:tcW w:w="1139" w:type="dxa"/>
            <w:tcBorders>
              <w:top w:val="single" w:sz="8" w:space="0" w:color="auto"/>
            </w:tcBorders>
            <w:noWrap/>
            <w:vAlign w:val="center"/>
          </w:tcPr>
          <w:p w14:paraId="43BCD692" w14:textId="77777777" w:rsidR="004C6905" w:rsidRDefault="00000000">
            <w:pPr>
              <w:pStyle w:val="afc"/>
              <w:spacing w:line="240" w:lineRule="atLeast"/>
              <w:jc w:val="center"/>
              <w:rPr>
                <w:rFonts w:ascii="Times New Roman" w:hAnsi="Times New Roman"/>
                <w:sz w:val="21"/>
              </w:rPr>
            </w:pPr>
            <w:r>
              <w:rPr>
                <w:rFonts w:ascii="Times New Roman" w:hAnsi="Times New Roman"/>
                <w:sz w:val="21"/>
              </w:rPr>
              <w:t>重构损失</w:t>
            </w:r>
          </w:p>
        </w:tc>
        <w:tc>
          <w:tcPr>
            <w:tcW w:w="908" w:type="dxa"/>
            <w:tcBorders>
              <w:top w:val="single" w:sz="8" w:space="0" w:color="auto"/>
            </w:tcBorders>
            <w:noWrap/>
            <w:vAlign w:val="center"/>
          </w:tcPr>
          <w:p w14:paraId="3E8085FE" w14:textId="77777777" w:rsidR="004C6905" w:rsidRDefault="00000000">
            <w:pPr>
              <w:pStyle w:val="afc"/>
              <w:spacing w:line="240" w:lineRule="atLeast"/>
              <w:jc w:val="center"/>
              <w:rPr>
                <w:rFonts w:ascii="Times New Roman" w:hAnsi="Times New Roman"/>
                <w:sz w:val="21"/>
              </w:rPr>
            </w:pPr>
            <w:r>
              <w:rPr>
                <w:rFonts w:ascii="Times New Roman" w:hAnsi="Times New Roman"/>
                <w:sz w:val="21"/>
              </w:rPr>
              <w:t>3.44e-7</w:t>
            </w:r>
          </w:p>
        </w:tc>
        <w:tc>
          <w:tcPr>
            <w:tcW w:w="919" w:type="dxa"/>
            <w:tcBorders>
              <w:top w:val="single" w:sz="8" w:space="0" w:color="auto"/>
            </w:tcBorders>
            <w:noWrap/>
            <w:vAlign w:val="center"/>
          </w:tcPr>
          <w:p w14:paraId="63A12AC7" w14:textId="77777777" w:rsidR="004C6905" w:rsidRDefault="00000000">
            <w:pPr>
              <w:pStyle w:val="afc"/>
              <w:spacing w:line="240" w:lineRule="atLeast"/>
              <w:jc w:val="center"/>
              <w:rPr>
                <w:rFonts w:ascii="Times New Roman" w:hAnsi="Times New Roman"/>
                <w:sz w:val="21"/>
              </w:rPr>
            </w:pPr>
            <w:r>
              <w:rPr>
                <w:rFonts w:ascii="Times New Roman" w:hAnsi="Times New Roman"/>
                <w:sz w:val="21"/>
              </w:rPr>
              <w:t>7.511</w:t>
            </w:r>
          </w:p>
        </w:tc>
        <w:tc>
          <w:tcPr>
            <w:tcW w:w="1011" w:type="dxa"/>
            <w:tcBorders>
              <w:top w:val="single" w:sz="8" w:space="0" w:color="auto"/>
            </w:tcBorders>
            <w:noWrap/>
            <w:vAlign w:val="center"/>
          </w:tcPr>
          <w:p w14:paraId="38F2F567" w14:textId="77777777" w:rsidR="004C6905" w:rsidRDefault="00000000">
            <w:pPr>
              <w:pStyle w:val="afc"/>
              <w:spacing w:line="240" w:lineRule="atLeast"/>
              <w:jc w:val="center"/>
              <w:rPr>
                <w:rFonts w:ascii="Times New Roman" w:hAnsi="Times New Roman"/>
                <w:sz w:val="21"/>
              </w:rPr>
            </w:pPr>
            <w:r>
              <w:rPr>
                <w:rFonts w:ascii="Times New Roman" w:hAnsi="Times New Roman"/>
                <w:sz w:val="21"/>
              </w:rPr>
              <w:t>4.902</w:t>
            </w:r>
          </w:p>
        </w:tc>
        <w:tc>
          <w:tcPr>
            <w:tcW w:w="1126" w:type="dxa"/>
            <w:tcBorders>
              <w:top w:val="single" w:sz="8" w:space="0" w:color="auto"/>
            </w:tcBorders>
            <w:noWrap/>
            <w:vAlign w:val="center"/>
          </w:tcPr>
          <w:p w14:paraId="5BBD337A" w14:textId="77777777" w:rsidR="004C6905" w:rsidRDefault="00000000">
            <w:pPr>
              <w:pStyle w:val="afc"/>
              <w:spacing w:line="240" w:lineRule="atLeast"/>
              <w:jc w:val="center"/>
              <w:rPr>
                <w:rFonts w:ascii="Times New Roman" w:hAnsi="Times New Roman"/>
                <w:sz w:val="21"/>
              </w:rPr>
            </w:pPr>
            <w:r>
              <w:rPr>
                <w:rFonts w:ascii="Times New Roman" w:hAnsi="Times New Roman"/>
                <w:sz w:val="21"/>
              </w:rPr>
              <w:t>4.159</w:t>
            </w:r>
          </w:p>
        </w:tc>
        <w:tc>
          <w:tcPr>
            <w:tcW w:w="1013" w:type="dxa"/>
            <w:tcBorders>
              <w:top w:val="single" w:sz="8" w:space="0" w:color="auto"/>
            </w:tcBorders>
            <w:noWrap/>
            <w:vAlign w:val="center"/>
          </w:tcPr>
          <w:p w14:paraId="046CBEF8" w14:textId="77777777" w:rsidR="004C6905" w:rsidRDefault="00000000">
            <w:pPr>
              <w:pStyle w:val="afc"/>
              <w:spacing w:line="240" w:lineRule="atLeast"/>
              <w:jc w:val="center"/>
              <w:rPr>
                <w:rFonts w:ascii="Times New Roman" w:hAnsi="Times New Roman"/>
                <w:sz w:val="21"/>
              </w:rPr>
            </w:pPr>
            <w:r>
              <w:rPr>
                <w:rFonts w:ascii="Times New Roman" w:hAnsi="Times New Roman"/>
                <w:sz w:val="21"/>
              </w:rPr>
              <w:t>4.918</w:t>
            </w:r>
          </w:p>
        </w:tc>
        <w:tc>
          <w:tcPr>
            <w:tcW w:w="1118" w:type="dxa"/>
            <w:tcBorders>
              <w:top w:val="single" w:sz="8" w:space="0" w:color="auto"/>
            </w:tcBorders>
          </w:tcPr>
          <w:p w14:paraId="5AE6D5EE" w14:textId="77777777" w:rsidR="004C6905" w:rsidRDefault="00000000">
            <w:pPr>
              <w:pStyle w:val="afc"/>
              <w:spacing w:line="240" w:lineRule="atLeast"/>
              <w:jc w:val="center"/>
              <w:rPr>
                <w:rFonts w:ascii="Times New Roman" w:hAnsi="Times New Roman"/>
                <w:b/>
                <w:sz w:val="21"/>
              </w:rPr>
            </w:pPr>
            <w:r>
              <w:rPr>
                <w:rFonts w:ascii="Times New Roman" w:hAnsi="Times New Roman"/>
                <w:b/>
                <w:sz w:val="21"/>
              </w:rPr>
              <w:t>0.1512</w:t>
            </w:r>
          </w:p>
        </w:tc>
      </w:tr>
      <w:tr w:rsidR="004C6905" w14:paraId="39831DB6" w14:textId="77777777">
        <w:trPr>
          <w:trHeight w:val="277"/>
          <w:jc w:val="center"/>
        </w:trPr>
        <w:tc>
          <w:tcPr>
            <w:tcW w:w="1392" w:type="dxa"/>
            <w:gridSpan w:val="2"/>
            <w:vMerge/>
            <w:vAlign w:val="center"/>
          </w:tcPr>
          <w:p w14:paraId="68FEBC67" w14:textId="77777777" w:rsidR="004C6905" w:rsidRDefault="004C6905">
            <w:pPr>
              <w:pStyle w:val="afc"/>
              <w:spacing w:line="240" w:lineRule="atLeast"/>
              <w:jc w:val="center"/>
              <w:rPr>
                <w:rFonts w:ascii="Times New Roman" w:hAnsi="Times New Roman"/>
                <w:sz w:val="21"/>
              </w:rPr>
            </w:pPr>
          </w:p>
        </w:tc>
        <w:tc>
          <w:tcPr>
            <w:tcW w:w="1021" w:type="dxa"/>
            <w:vMerge/>
            <w:noWrap/>
            <w:vAlign w:val="center"/>
          </w:tcPr>
          <w:p w14:paraId="0F8EB88D" w14:textId="77777777" w:rsidR="004C6905" w:rsidRDefault="004C6905">
            <w:pPr>
              <w:pStyle w:val="afc"/>
              <w:spacing w:line="240" w:lineRule="atLeast"/>
              <w:jc w:val="center"/>
              <w:rPr>
                <w:rFonts w:ascii="Times New Roman" w:hAnsi="Times New Roman"/>
                <w:sz w:val="21"/>
              </w:rPr>
            </w:pPr>
          </w:p>
        </w:tc>
        <w:tc>
          <w:tcPr>
            <w:tcW w:w="1139" w:type="dxa"/>
            <w:tcBorders>
              <w:top w:val="single" w:sz="8" w:space="0" w:color="auto"/>
              <w:bottom w:val="single" w:sz="8" w:space="0" w:color="auto"/>
            </w:tcBorders>
            <w:noWrap/>
            <w:vAlign w:val="center"/>
          </w:tcPr>
          <w:p w14:paraId="714AB9BC" w14:textId="77777777" w:rsidR="004C6905" w:rsidRDefault="00000000">
            <w:pPr>
              <w:pStyle w:val="afc"/>
              <w:spacing w:line="240" w:lineRule="atLeast"/>
              <w:jc w:val="center"/>
              <w:rPr>
                <w:rFonts w:ascii="Times New Roman" w:hAnsi="Times New Roman"/>
                <w:sz w:val="21"/>
              </w:rPr>
            </w:pPr>
            <w:r>
              <w:rPr>
                <w:rFonts w:ascii="Times New Roman" w:hAnsi="Times New Roman"/>
                <w:spacing w:val="4"/>
                <w:sz w:val="21"/>
                <w:shd w:val="clear" w:color="auto" w:fill="FFFFFF"/>
              </w:rPr>
              <w:t>准确率</w:t>
            </w:r>
          </w:p>
        </w:tc>
        <w:tc>
          <w:tcPr>
            <w:tcW w:w="908" w:type="dxa"/>
            <w:tcBorders>
              <w:top w:val="single" w:sz="8" w:space="0" w:color="auto"/>
              <w:bottom w:val="single" w:sz="8" w:space="0" w:color="auto"/>
            </w:tcBorders>
            <w:noWrap/>
            <w:vAlign w:val="center"/>
          </w:tcPr>
          <w:p w14:paraId="5AC44A32" w14:textId="77777777" w:rsidR="004C6905" w:rsidRDefault="00000000">
            <w:pPr>
              <w:pStyle w:val="afc"/>
              <w:spacing w:line="240" w:lineRule="atLeast"/>
              <w:jc w:val="center"/>
              <w:rPr>
                <w:rFonts w:ascii="Times New Roman" w:hAnsi="Times New Roman"/>
                <w:sz w:val="21"/>
              </w:rPr>
            </w:pPr>
            <w:r>
              <w:rPr>
                <w:rFonts w:ascii="Times New Roman" w:hAnsi="Times New Roman"/>
                <w:sz w:val="21"/>
              </w:rPr>
              <w:t>0.9986</w:t>
            </w:r>
          </w:p>
        </w:tc>
        <w:tc>
          <w:tcPr>
            <w:tcW w:w="919" w:type="dxa"/>
            <w:tcBorders>
              <w:top w:val="single" w:sz="8" w:space="0" w:color="auto"/>
              <w:bottom w:val="single" w:sz="8" w:space="0" w:color="auto"/>
            </w:tcBorders>
            <w:noWrap/>
            <w:vAlign w:val="center"/>
          </w:tcPr>
          <w:p w14:paraId="375F4565" w14:textId="77777777" w:rsidR="004C6905" w:rsidRDefault="00000000">
            <w:pPr>
              <w:pStyle w:val="afc"/>
              <w:spacing w:line="240" w:lineRule="atLeast"/>
              <w:jc w:val="center"/>
              <w:rPr>
                <w:rFonts w:ascii="Times New Roman" w:hAnsi="Times New Roman"/>
                <w:sz w:val="21"/>
              </w:rPr>
            </w:pPr>
            <w:r>
              <w:rPr>
                <w:rFonts w:ascii="Times New Roman" w:hAnsi="Times New Roman"/>
                <w:sz w:val="21"/>
              </w:rPr>
              <w:t>0.0027</w:t>
            </w:r>
          </w:p>
        </w:tc>
        <w:tc>
          <w:tcPr>
            <w:tcW w:w="1011" w:type="dxa"/>
            <w:tcBorders>
              <w:top w:val="single" w:sz="8" w:space="0" w:color="auto"/>
              <w:bottom w:val="single" w:sz="8" w:space="0" w:color="auto"/>
            </w:tcBorders>
            <w:noWrap/>
            <w:vAlign w:val="center"/>
          </w:tcPr>
          <w:p w14:paraId="5CF5F660" w14:textId="77777777" w:rsidR="004C6905" w:rsidRDefault="00000000">
            <w:pPr>
              <w:pStyle w:val="afc"/>
              <w:spacing w:line="240" w:lineRule="atLeast"/>
              <w:jc w:val="center"/>
              <w:rPr>
                <w:rFonts w:ascii="Times New Roman" w:hAnsi="Times New Roman"/>
                <w:sz w:val="21"/>
              </w:rPr>
            </w:pPr>
            <w:r>
              <w:rPr>
                <w:rFonts w:ascii="Times New Roman" w:hAnsi="Times New Roman"/>
                <w:sz w:val="21"/>
              </w:rPr>
              <w:t>0.0427</w:t>
            </w:r>
          </w:p>
        </w:tc>
        <w:tc>
          <w:tcPr>
            <w:tcW w:w="1126" w:type="dxa"/>
            <w:tcBorders>
              <w:top w:val="single" w:sz="8" w:space="0" w:color="auto"/>
              <w:bottom w:val="single" w:sz="8" w:space="0" w:color="auto"/>
            </w:tcBorders>
            <w:noWrap/>
            <w:vAlign w:val="center"/>
          </w:tcPr>
          <w:p w14:paraId="62F9B40A" w14:textId="77777777" w:rsidR="004C6905" w:rsidRDefault="00000000">
            <w:pPr>
              <w:pStyle w:val="afc"/>
              <w:spacing w:line="240" w:lineRule="atLeast"/>
              <w:jc w:val="center"/>
              <w:rPr>
                <w:rFonts w:ascii="Times New Roman" w:hAnsi="Times New Roman"/>
                <w:sz w:val="21"/>
              </w:rPr>
            </w:pPr>
            <w:r>
              <w:rPr>
                <w:rFonts w:ascii="Times New Roman" w:hAnsi="Times New Roman"/>
                <w:sz w:val="21"/>
              </w:rPr>
              <w:t>0.496</w:t>
            </w:r>
          </w:p>
        </w:tc>
        <w:tc>
          <w:tcPr>
            <w:tcW w:w="1013" w:type="dxa"/>
            <w:tcBorders>
              <w:top w:val="single" w:sz="8" w:space="0" w:color="auto"/>
              <w:bottom w:val="single" w:sz="8" w:space="0" w:color="auto"/>
            </w:tcBorders>
            <w:noWrap/>
            <w:vAlign w:val="center"/>
          </w:tcPr>
          <w:p w14:paraId="207CC471" w14:textId="77777777" w:rsidR="004C6905" w:rsidRDefault="00000000">
            <w:pPr>
              <w:pStyle w:val="afc"/>
              <w:spacing w:line="240" w:lineRule="atLeast"/>
              <w:jc w:val="center"/>
              <w:rPr>
                <w:rFonts w:ascii="Times New Roman" w:hAnsi="Times New Roman"/>
                <w:sz w:val="21"/>
              </w:rPr>
            </w:pPr>
            <w:r>
              <w:rPr>
                <w:rFonts w:ascii="Times New Roman" w:hAnsi="Times New Roman"/>
                <w:sz w:val="21"/>
              </w:rPr>
              <w:t>0.0567</w:t>
            </w:r>
          </w:p>
        </w:tc>
        <w:tc>
          <w:tcPr>
            <w:tcW w:w="1118" w:type="dxa"/>
            <w:tcBorders>
              <w:top w:val="single" w:sz="8" w:space="0" w:color="auto"/>
              <w:bottom w:val="single" w:sz="8" w:space="0" w:color="auto"/>
            </w:tcBorders>
          </w:tcPr>
          <w:p w14:paraId="6D88F099" w14:textId="77777777" w:rsidR="004C6905" w:rsidRDefault="00000000">
            <w:pPr>
              <w:pStyle w:val="afc"/>
              <w:spacing w:line="240" w:lineRule="atLeast"/>
              <w:jc w:val="center"/>
              <w:rPr>
                <w:rFonts w:ascii="Times New Roman" w:hAnsi="Times New Roman"/>
                <w:b/>
                <w:sz w:val="21"/>
              </w:rPr>
            </w:pPr>
            <w:r>
              <w:rPr>
                <w:rFonts w:ascii="Times New Roman" w:hAnsi="Times New Roman"/>
                <w:b/>
                <w:sz w:val="21"/>
              </w:rPr>
              <w:t>0.7069</w:t>
            </w:r>
          </w:p>
        </w:tc>
      </w:tr>
      <w:tr w:rsidR="004C6905" w14:paraId="504E2358" w14:textId="77777777">
        <w:trPr>
          <w:trHeight w:val="277"/>
          <w:jc w:val="center"/>
        </w:trPr>
        <w:tc>
          <w:tcPr>
            <w:tcW w:w="1392" w:type="dxa"/>
            <w:gridSpan w:val="2"/>
            <w:vMerge/>
            <w:vAlign w:val="center"/>
          </w:tcPr>
          <w:p w14:paraId="761799F8" w14:textId="77777777" w:rsidR="004C6905" w:rsidRDefault="004C6905">
            <w:pPr>
              <w:pStyle w:val="afc"/>
              <w:spacing w:line="240" w:lineRule="atLeast"/>
              <w:jc w:val="center"/>
              <w:rPr>
                <w:rFonts w:ascii="Times New Roman" w:hAnsi="Times New Roman"/>
                <w:sz w:val="21"/>
              </w:rPr>
            </w:pPr>
          </w:p>
        </w:tc>
        <w:tc>
          <w:tcPr>
            <w:tcW w:w="1021" w:type="dxa"/>
            <w:vMerge w:val="restart"/>
            <w:tcBorders>
              <w:top w:val="single" w:sz="8" w:space="0" w:color="auto"/>
            </w:tcBorders>
            <w:noWrap/>
            <w:vAlign w:val="center"/>
          </w:tcPr>
          <w:p w14:paraId="027AAA8C" w14:textId="77777777" w:rsidR="004C6905" w:rsidRDefault="00000000">
            <w:pPr>
              <w:pStyle w:val="afc"/>
              <w:spacing w:line="240" w:lineRule="atLeast"/>
              <w:jc w:val="center"/>
              <w:rPr>
                <w:rFonts w:ascii="Times New Roman" w:hAnsi="Times New Roman"/>
                <w:sz w:val="21"/>
              </w:rPr>
            </w:pPr>
            <w:r>
              <w:rPr>
                <w:rFonts w:ascii="Times New Roman" w:hAnsi="Times New Roman"/>
                <w:sz w:val="21"/>
              </w:rPr>
              <w:t>100</w:t>
            </w:r>
          </w:p>
        </w:tc>
        <w:tc>
          <w:tcPr>
            <w:tcW w:w="1139" w:type="dxa"/>
            <w:tcBorders>
              <w:top w:val="single" w:sz="8" w:space="0" w:color="auto"/>
              <w:bottom w:val="single" w:sz="8" w:space="0" w:color="auto"/>
            </w:tcBorders>
            <w:noWrap/>
            <w:vAlign w:val="center"/>
          </w:tcPr>
          <w:p w14:paraId="36ED5C41" w14:textId="77777777" w:rsidR="004C6905" w:rsidRDefault="00000000">
            <w:pPr>
              <w:pStyle w:val="afc"/>
              <w:spacing w:line="240" w:lineRule="atLeast"/>
              <w:jc w:val="center"/>
              <w:rPr>
                <w:rFonts w:ascii="Times New Roman" w:hAnsi="Times New Roman"/>
                <w:sz w:val="21"/>
              </w:rPr>
            </w:pPr>
            <w:r>
              <w:rPr>
                <w:rFonts w:ascii="Times New Roman" w:hAnsi="Times New Roman"/>
                <w:sz w:val="21"/>
              </w:rPr>
              <w:t>重构损失</w:t>
            </w:r>
          </w:p>
        </w:tc>
        <w:tc>
          <w:tcPr>
            <w:tcW w:w="908" w:type="dxa"/>
            <w:tcBorders>
              <w:top w:val="single" w:sz="8" w:space="0" w:color="auto"/>
              <w:bottom w:val="single" w:sz="8" w:space="0" w:color="auto"/>
            </w:tcBorders>
            <w:noWrap/>
            <w:vAlign w:val="center"/>
          </w:tcPr>
          <w:p w14:paraId="4AF90793" w14:textId="77777777" w:rsidR="004C6905" w:rsidRDefault="00000000">
            <w:pPr>
              <w:pStyle w:val="afc"/>
              <w:spacing w:line="240" w:lineRule="atLeast"/>
              <w:jc w:val="center"/>
              <w:rPr>
                <w:rFonts w:ascii="Times New Roman" w:hAnsi="Times New Roman"/>
                <w:sz w:val="21"/>
              </w:rPr>
            </w:pPr>
            <w:r>
              <w:rPr>
                <w:rFonts w:ascii="Times New Roman" w:hAnsi="Times New Roman"/>
                <w:sz w:val="21"/>
              </w:rPr>
              <w:t>4.84e-6</w:t>
            </w:r>
          </w:p>
        </w:tc>
        <w:tc>
          <w:tcPr>
            <w:tcW w:w="919" w:type="dxa"/>
            <w:tcBorders>
              <w:top w:val="single" w:sz="8" w:space="0" w:color="auto"/>
              <w:bottom w:val="single" w:sz="8" w:space="0" w:color="auto"/>
            </w:tcBorders>
            <w:noWrap/>
            <w:vAlign w:val="center"/>
          </w:tcPr>
          <w:p w14:paraId="4EA47AB4" w14:textId="77777777" w:rsidR="004C6905" w:rsidRDefault="00000000">
            <w:pPr>
              <w:pStyle w:val="afc"/>
              <w:spacing w:line="240" w:lineRule="atLeast"/>
              <w:jc w:val="center"/>
              <w:rPr>
                <w:rFonts w:ascii="Times New Roman" w:hAnsi="Times New Roman"/>
                <w:sz w:val="21"/>
              </w:rPr>
            </w:pPr>
            <w:r>
              <w:rPr>
                <w:rFonts w:ascii="Times New Roman" w:hAnsi="Times New Roman"/>
                <w:sz w:val="21"/>
              </w:rPr>
              <w:t>7.581</w:t>
            </w:r>
          </w:p>
        </w:tc>
        <w:tc>
          <w:tcPr>
            <w:tcW w:w="1011" w:type="dxa"/>
            <w:tcBorders>
              <w:top w:val="single" w:sz="8" w:space="0" w:color="auto"/>
              <w:bottom w:val="single" w:sz="8" w:space="0" w:color="auto"/>
            </w:tcBorders>
            <w:noWrap/>
            <w:vAlign w:val="center"/>
          </w:tcPr>
          <w:p w14:paraId="17041F3D" w14:textId="77777777" w:rsidR="004C6905" w:rsidRDefault="00000000">
            <w:pPr>
              <w:pStyle w:val="afc"/>
              <w:spacing w:line="240" w:lineRule="atLeast"/>
              <w:jc w:val="center"/>
              <w:rPr>
                <w:rFonts w:ascii="Times New Roman" w:hAnsi="Times New Roman"/>
                <w:sz w:val="21"/>
              </w:rPr>
            </w:pPr>
            <w:r>
              <w:rPr>
                <w:rFonts w:ascii="Times New Roman" w:hAnsi="Times New Roman"/>
                <w:sz w:val="21"/>
              </w:rPr>
              <w:t>4.5601</w:t>
            </w:r>
          </w:p>
        </w:tc>
        <w:tc>
          <w:tcPr>
            <w:tcW w:w="1126" w:type="dxa"/>
            <w:tcBorders>
              <w:top w:val="single" w:sz="8" w:space="0" w:color="auto"/>
              <w:bottom w:val="single" w:sz="8" w:space="0" w:color="auto"/>
            </w:tcBorders>
            <w:noWrap/>
            <w:vAlign w:val="center"/>
          </w:tcPr>
          <w:p w14:paraId="142F2474" w14:textId="77777777" w:rsidR="004C6905" w:rsidRDefault="00000000">
            <w:pPr>
              <w:pStyle w:val="afc"/>
              <w:spacing w:line="240" w:lineRule="atLeast"/>
              <w:jc w:val="center"/>
              <w:rPr>
                <w:rFonts w:ascii="Times New Roman" w:hAnsi="Times New Roman"/>
                <w:sz w:val="21"/>
              </w:rPr>
            </w:pPr>
            <w:r>
              <w:rPr>
                <w:rFonts w:ascii="Times New Roman" w:hAnsi="Times New Roman"/>
                <w:sz w:val="21"/>
              </w:rPr>
              <w:t>4.026</w:t>
            </w:r>
          </w:p>
        </w:tc>
        <w:tc>
          <w:tcPr>
            <w:tcW w:w="1013" w:type="dxa"/>
            <w:tcBorders>
              <w:top w:val="single" w:sz="8" w:space="0" w:color="auto"/>
              <w:bottom w:val="single" w:sz="8" w:space="0" w:color="auto"/>
            </w:tcBorders>
            <w:noWrap/>
            <w:vAlign w:val="center"/>
          </w:tcPr>
          <w:p w14:paraId="6F963FF1" w14:textId="77777777" w:rsidR="004C6905" w:rsidRDefault="00000000">
            <w:pPr>
              <w:pStyle w:val="afc"/>
              <w:spacing w:line="240" w:lineRule="atLeast"/>
              <w:jc w:val="center"/>
              <w:rPr>
                <w:rFonts w:ascii="Times New Roman" w:hAnsi="Times New Roman"/>
                <w:sz w:val="21"/>
              </w:rPr>
            </w:pPr>
            <w:r>
              <w:rPr>
                <w:rFonts w:ascii="Times New Roman" w:hAnsi="Times New Roman"/>
                <w:sz w:val="21"/>
              </w:rPr>
              <w:t>4.677</w:t>
            </w:r>
          </w:p>
        </w:tc>
        <w:tc>
          <w:tcPr>
            <w:tcW w:w="1118" w:type="dxa"/>
            <w:tcBorders>
              <w:top w:val="single" w:sz="8" w:space="0" w:color="auto"/>
              <w:bottom w:val="single" w:sz="8" w:space="0" w:color="auto"/>
            </w:tcBorders>
          </w:tcPr>
          <w:p w14:paraId="721FFD87" w14:textId="77777777" w:rsidR="004C6905" w:rsidRDefault="00000000">
            <w:pPr>
              <w:pStyle w:val="afc"/>
              <w:spacing w:line="240" w:lineRule="atLeast"/>
              <w:jc w:val="center"/>
              <w:rPr>
                <w:rFonts w:ascii="Times New Roman" w:hAnsi="Times New Roman"/>
                <w:b/>
                <w:sz w:val="21"/>
              </w:rPr>
            </w:pPr>
            <w:r>
              <w:rPr>
                <w:rFonts w:ascii="Times New Roman" w:hAnsi="Times New Roman"/>
                <w:b/>
                <w:sz w:val="21"/>
              </w:rPr>
              <w:t>0.0039</w:t>
            </w:r>
          </w:p>
        </w:tc>
      </w:tr>
      <w:tr w:rsidR="004C6905" w14:paraId="54F39614" w14:textId="77777777">
        <w:trPr>
          <w:trHeight w:val="277"/>
          <w:jc w:val="center"/>
        </w:trPr>
        <w:tc>
          <w:tcPr>
            <w:tcW w:w="1392" w:type="dxa"/>
            <w:gridSpan w:val="2"/>
            <w:vMerge/>
            <w:tcBorders>
              <w:bottom w:val="single" w:sz="8" w:space="0" w:color="auto"/>
            </w:tcBorders>
            <w:vAlign w:val="center"/>
          </w:tcPr>
          <w:p w14:paraId="60AED82F" w14:textId="77777777" w:rsidR="004C6905" w:rsidRDefault="004C6905">
            <w:pPr>
              <w:pStyle w:val="afc"/>
              <w:spacing w:line="240" w:lineRule="atLeast"/>
              <w:jc w:val="center"/>
              <w:rPr>
                <w:rFonts w:ascii="Times New Roman" w:hAnsi="Times New Roman"/>
                <w:sz w:val="21"/>
              </w:rPr>
            </w:pPr>
          </w:p>
        </w:tc>
        <w:tc>
          <w:tcPr>
            <w:tcW w:w="1021" w:type="dxa"/>
            <w:vMerge/>
            <w:tcBorders>
              <w:bottom w:val="single" w:sz="8" w:space="0" w:color="auto"/>
            </w:tcBorders>
            <w:noWrap/>
            <w:vAlign w:val="center"/>
          </w:tcPr>
          <w:p w14:paraId="2EA86E86" w14:textId="77777777" w:rsidR="004C6905" w:rsidRDefault="004C6905">
            <w:pPr>
              <w:pStyle w:val="afc"/>
              <w:spacing w:line="240" w:lineRule="atLeast"/>
              <w:jc w:val="center"/>
              <w:rPr>
                <w:rFonts w:ascii="Times New Roman" w:hAnsi="Times New Roman"/>
                <w:sz w:val="21"/>
              </w:rPr>
            </w:pPr>
          </w:p>
        </w:tc>
        <w:tc>
          <w:tcPr>
            <w:tcW w:w="1139" w:type="dxa"/>
            <w:tcBorders>
              <w:top w:val="single" w:sz="8" w:space="0" w:color="auto"/>
              <w:bottom w:val="single" w:sz="8" w:space="0" w:color="auto"/>
            </w:tcBorders>
            <w:noWrap/>
            <w:vAlign w:val="center"/>
          </w:tcPr>
          <w:p w14:paraId="0EA4D04B" w14:textId="77777777" w:rsidR="004C6905" w:rsidRDefault="00000000">
            <w:pPr>
              <w:pStyle w:val="afc"/>
              <w:spacing w:line="240" w:lineRule="atLeast"/>
              <w:jc w:val="center"/>
              <w:rPr>
                <w:rFonts w:ascii="Times New Roman" w:hAnsi="Times New Roman"/>
                <w:sz w:val="21"/>
              </w:rPr>
            </w:pPr>
            <w:r>
              <w:rPr>
                <w:rFonts w:ascii="Times New Roman" w:hAnsi="Times New Roman"/>
                <w:spacing w:val="4"/>
                <w:sz w:val="21"/>
                <w:shd w:val="clear" w:color="auto" w:fill="FFFFFF"/>
              </w:rPr>
              <w:t>准确率</w:t>
            </w:r>
          </w:p>
        </w:tc>
        <w:tc>
          <w:tcPr>
            <w:tcW w:w="908" w:type="dxa"/>
            <w:tcBorders>
              <w:top w:val="single" w:sz="8" w:space="0" w:color="auto"/>
              <w:bottom w:val="single" w:sz="8" w:space="0" w:color="auto"/>
            </w:tcBorders>
            <w:noWrap/>
            <w:vAlign w:val="center"/>
          </w:tcPr>
          <w:p w14:paraId="63D776E8" w14:textId="77777777" w:rsidR="004C6905" w:rsidRDefault="00000000">
            <w:pPr>
              <w:pStyle w:val="afc"/>
              <w:spacing w:line="240" w:lineRule="atLeast"/>
              <w:jc w:val="center"/>
              <w:rPr>
                <w:rFonts w:ascii="Times New Roman" w:hAnsi="Times New Roman"/>
                <w:sz w:val="21"/>
              </w:rPr>
            </w:pPr>
            <w:r>
              <w:rPr>
                <w:rFonts w:ascii="Times New Roman" w:hAnsi="Times New Roman"/>
                <w:sz w:val="21"/>
              </w:rPr>
              <w:t>0.9891</w:t>
            </w:r>
          </w:p>
        </w:tc>
        <w:tc>
          <w:tcPr>
            <w:tcW w:w="919" w:type="dxa"/>
            <w:tcBorders>
              <w:top w:val="single" w:sz="8" w:space="0" w:color="auto"/>
              <w:bottom w:val="single" w:sz="8" w:space="0" w:color="auto"/>
            </w:tcBorders>
            <w:noWrap/>
            <w:vAlign w:val="center"/>
          </w:tcPr>
          <w:p w14:paraId="5BF97BD2" w14:textId="77777777" w:rsidR="004C6905" w:rsidRDefault="00000000">
            <w:pPr>
              <w:pStyle w:val="afc"/>
              <w:spacing w:line="240" w:lineRule="atLeast"/>
              <w:jc w:val="center"/>
              <w:rPr>
                <w:rFonts w:ascii="Times New Roman" w:hAnsi="Times New Roman"/>
                <w:sz w:val="21"/>
              </w:rPr>
            </w:pPr>
            <w:r>
              <w:rPr>
                <w:rFonts w:ascii="Times New Roman" w:hAnsi="Times New Roman"/>
                <w:sz w:val="21"/>
              </w:rPr>
              <w:t>0.0019</w:t>
            </w:r>
          </w:p>
        </w:tc>
        <w:tc>
          <w:tcPr>
            <w:tcW w:w="1011" w:type="dxa"/>
            <w:tcBorders>
              <w:top w:val="single" w:sz="8" w:space="0" w:color="auto"/>
              <w:bottom w:val="single" w:sz="8" w:space="0" w:color="auto"/>
            </w:tcBorders>
            <w:noWrap/>
            <w:vAlign w:val="center"/>
          </w:tcPr>
          <w:p w14:paraId="0D100374" w14:textId="77777777" w:rsidR="004C6905" w:rsidRDefault="00000000">
            <w:pPr>
              <w:pStyle w:val="afc"/>
              <w:spacing w:line="240" w:lineRule="atLeast"/>
              <w:jc w:val="center"/>
              <w:rPr>
                <w:rFonts w:ascii="Times New Roman" w:hAnsi="Times New Roman"/>
                <w:sz w:val="21"/>
              </w:rPr>
            </w:pPr>
            <w:r>
              <w:rPr>
                <w:rFonts w:ascii="Times New Roman" w:hAnsi="Times New Roman"/>
                <w:sz w:val="21"/>
              </w:rPr>
              <w:t>0.0420</w:t>
            </w:r>
          </w:p>
        </w:tc>
        <w:tc>
          <w:tcPr>
            <w:tcW w:w="1126" w:type="dxa"/>
            <w:tcBorders>
              <w:top w:val="single" w:sz="8" w:space="0" w:color="auto"/>
              <w:bottom w:val="single" w:sz="8" w:space="0" w:color="auto"/>
            </w:tcBorders>
            <w:noWrap/>
            <w:vAlign w:val="center"/>
          </w:tcPr>
          <w:p w14:paraId="3A613CA7" w14:textId="77777777" w:rsidR="004C6905" w:rsidRDefault="00000000">
            <w:pPr>
              <w:pStyle w:val="afc"/>
              <w:spacing w:line="240" w:lineRule="atLeast"/>
              <w:jc w:val="center"/>
              <w:rPr>
                <w:rFonts w:ascii="Times New Roman" w:hAnsi="Times New Roman"/>
                <w:sz w:val="21"/>
              </w:rPr>
            </w:pPr>
            <w:r>
              <w:rPr>
                <w:rFonts w:ascii="Times New Roman" w:hAnsi="Times New Roman"/>
                <w:sz w:val="21"/>
              </w:rPr>
              <w:t>0.0416</w:t>
            </w:r>
          </w:p>
        </w:tc>
        <w:tc>
          <w:tcPr>
            <w:tcW w:w="1013" w:type="dxa"/>
            <w:tcBorders>
              <w:top w:val="single" w:sz="8" w:space="0" w:color="auto"/>
              <w:bottom w:val="single" w:sz="8" w:space="0" w:color="auto"/>
            </w:tcBorders>
            <w:noWrap/>
            <w:vAlign w:val="center"/>
          </w:tcPr>
          <w:p w14:paraId="3F609F65" w14:textId="77777777" w:rsidR="004C6905" w:rsidRDefault="00000000">
            <w:pPr>
              <w:pStyle w:val="afc"/>
              <w:spacing w:line="240" w:lineRule="atLeast"/>
              <w:jc w:val="center"/>
              <w:rPr>
                <w:rFonts w:ascii="Times New Roman" w:hAnsi="Times New Roman"/>
                <w:sz w:val="21"/>
              </w:rPr>
            </w:pPr>
            <w:r>
              <w:rPr>
                <w:rFonts w:ascii="Times New Roman" w:hAnsi="Times New Roman"/>
                <w:sz w:val="21"/>
              </w:rPr>
              <w:t>0.0084</w:t>
            </w:r>
          </w:p>
        </w:tc>
        <w:tc>
          <w:tcPr>
            <w:tcW w:w="1118" w:type="dxa"/>
            <w:tcBorders>
              <w:top w:val="single" w:sz="8" w:space="0" w:color="auto"/>
              <w:bottom w:val="single" w:sz="8" w:space="0" w:color="auto"/>
            </w:tcBorders>
          </w:tcPr>
          <w:p w14:paraId="78CFBF87" w14:textId="77777777" w:rsidR="004C6905" w:rsidRDefault="00000000">
            <w:pPr>
              <w:pStyle w:val="afc"/>
              <w:spacing w:line="240" w:lineRule="atLeast"/>
              <w:jc w:val="center"/>
              <w:rPr>
                <w:rFonts w:ascii="Times New Roman" w:hAnsi="Times New Roman"/>
                <w:b/>
                <w:sz w:val="21"/>
              </w:rPr>
            </w:pPr>
            <w:r>
              <w:rPr>
                <w:rFonts w:ascii="Times New Roman" w:hAnsi="Times New Roman"/>
                <w:b/>
                <w:sz w:val="21"/>
              </w:rPr>
              <w:t>0.5058</w:t>
            </w:r>
          </w:p>
        </w:tc>
      </w:tr>
      <w:tr w:rsidR="004C6905" w14:paraId="774E1CD8" w14:textId="77777777">
        <w:trPr>
          <w:trHeight w:val="277"/>
          <w:jc w:val="center"/>
        </w:trPr>
        <w:tc>
          <w:tcPr>
            <w:tcW w:w="1392" w:type="dxa"/>
            <w:gridSpan w:val="2"/>
            <w:vMerge w:val="restart"/>
            <w:tcBorders>
              <w:top w:val="single" w:sz="8" w:space="0" w:color="auto"/>
            </w:tcBorders>
            <w:vAlign w:val="center"/>
          </w:tcPr>
          <w:p w14:paraId="1FD156CF" w14:textId="77777777" w:rsidR="004C6905" w:rsidRDefault="00000000">
            <w:pPr>
              <w:pStyle w:val="afc"/>
              <w:spacing w:line="240" w:lineRule="atLeast"/>
              <w:jc w:val="center"/>
              <w:rPr>
                <w:rFonts w:ascii="Times New Roman" w:hAnsi="Times New Roman"/>
                <w:sz w:val="21"/>
              </w:rPr>
            </w:pPr>
            <w:r>
              <w:rPr>
                <w:rFonts w:ascii="Times New Roman" w:hAnsi="Times New Roman"/>
                <w:sz w:val="21"/>
              </w:rPr>
              <w:t>Retail Rocket</w:t>
            </w:r>
          </w:p>
        </w:tc>
        <w:tc>
          <w:tcPr>
            <w:tcW w:w="1021" w:type="dxa"/>
            <w:vMerge w:val="restart"/>
            <w:tcBorders>
              <w:top w:val="single" w:sz="8" w:space="0" w:color="auto"/>
            </w:tcBorders>
            <w:noWrap/>
            <w:vAlign w:val="center"/>
          </w:tcPr>
          <w:p w14:paraId="3CFBF900" w14:textId="77777777" w:rsidR="004C6905" w:rsidRDefault="00000000">
            <w:pPr>
              <w:pStyle w:val="afc"/>
              <w:spacing w:line="240" w:lineRule="atLeast"/>
              <w:jc w:val="center"/>
              <w:rPr>
                <w:rFonts w:ascii="Times New Roman" w:hAnsi="Times New Roman"/>
                <w:sz w:val="21"/>
              </w:rPr>
            </w:pPr>
            <w:r>
              <w:rPr>
                <w:rFonts w:ascii="Times New Roman" w:hAnsi="Times New Roman"/>
                <w:sz w:val="21"/>
              </w:rPr>
              <w:t>20</w:t>
            </w:r>
          </w:p>
        </w:tc>
        <w:tc>
          <w:tcPr>
            <w:tcW w:w="1139" w:type="dxa"/>
            <w:tcBorders>
              <w:top w:val="single" w:sz="8" w:space="0" w:color="auto"/>
              <w:bottom w:val="single" w:sz="8" w:space="0" w:color="auto"/>
            </w:tcBorders>
            <w:noWrap/>
            <w:vAlign w:val="center"/>
          </w:tcPr>
          <w:p w14:paraId="298C3883" w14:textId="77777777" w:rsidR="004C6905" w:rsidRDefault="00000000">
            <w:pPr>
              <w:pStyle w:val="afc"/>
              <w:spacing w:line="240" w:lineRule="atLeast"/>
              <w:jc w:val="center"/>
              <w:rPr>
                <w:rFonts w:ascii="Times New Roman" w:hAnsi="Times New Roman"/>
                <w:sz w:val="21"/>
              </w:rPr>
            </w:pPr>
            <w:r>
              <w:rPr>
                <w:rFonts w:ascii="Times New Roman" w:hAnsi="Times New Roman"/>
                <w:sz w:val="21"/>
              </w:rPr>
              <w:t>重构损失</w:t>
            </w:r>
          </w:p>
        </w:tc>
        <w:tc>
          <w:tcPr>
            <w:tcW w:w="908" w:type="dxa"/>
            <w:tcBorders>
              <w:top w:val="single" w:sz="8" w:space="0" w:color="auto"/>
              <w:bottom w:val="single" w:sz="8" w:space="0" w:color="auto"/>
            </w:tcBorders>
            <w:noWrap/>
            <w:vAlign w:val="center"/>
          </w:tcPr>
          <w:p w14:paraId="0360C652" w14:textId="77777777" w:rsidR="004C6905" w:rsidRDefault="00000000">
            <w:pPr>
              <w:pStyle w:val="afc"/>
              <w:spacing w:line="240" w:lineRule="atLeast"/>
              <w:jc w:val="center"/>
              <w:rPr>
                <w:rFonts w:ascii="Times New Roman" w:hAnsi="Times New Roman"/>
                <w:sz w:val="21"/>
              </w:rPr>
            </w:pPr>
            <w:r>
              <w:rPr>
                <w:rFonts w:ascii="Times New Roman" w:hAnsi="Times New Roman" w:hint="eastAsia"/>
                <w:sz w:val="21"/>
              </w:rPr>
              <w:t>1</w:t>
            </w:r>
            <w:r>
              <w:rPr>
                <w:rFonts w:ascii="Times New Roman" w:hAnsi="Times New Roman"/>
                <w:sz w:val="21"/>
              </w:rPr>
              <w:t>.88e-5</w:t>
            </w:r>
          </w:p>
        </w:tc>
        <w:tc>
          <w:tcPr>
            <w:tcW w:w="919" w:type="dxa"/>
            <w:tcBorders>
              <w:top w:val="single" w:sz="8" w:space="0" w:color="auto"/>
              <w:bottom w:val="single" w:sz="8" w:space="0" w:color="auto"/>
            </w:tcBorders>
            <w:noWrap/>
            <w:vAlign w:val="center"/>
          </w:tcPr>
          <w:p w14:paraId="32A4EB44" w14:textId="77777777" w:rsidR="004C6905" w:rsidRDefault="00000000">
            <w:pPr>
              <w:pStyle w:val="afc"/>
              <w:spacing w:line="240" w:lineRule="atLeast"/>
              <w:jc w:val="center"/>
              <w:rPr>
                <w:rFonts w:ascii="Times New Roman" w:hAnsi="Times New Roman"/>
                <w:sz w:val="21"/>
              </w:rPr>
            </w:pPr>
            <w:r>
              <w:rPr>
                <w:rFonts w:ascii="Times New Roman" w:hAnsi="Times New Roman" w:hint="eastAsia"/>
                <w:sz w:val="21"/>
              </w:rPr>
              <w:t>9</w:t>
            </w:r>
            <w:r>
              <w:rPr>
                <w:rFonts w:ascii="Times New Roman" w:hAnsi="Times New Roman"/>
                <w:sz w:val="21"/>
              </w:rPr>
              <w:t>.219</w:t>
            </w:r>
          </w:p>
        </w:tc>
        <w:tc>
          <w:tcPr>
            <w:tcW w:w="1011" w:type="dxa"/>
            <w:tcBorders>
              <w:top w:val="single" w:sz="8" w:space="0" w:color="auto"/>
              <w:bottom w:val="single" w:sz="8" w:space="0" w:color="auto"/>
            </w:tcBorders>
            <w:noWrap/>
            <w:vAlign w:val="center"/>
          </w:tcPr>
          <w:p w14:paraId="7BE2615F" w14:textId="77777777" w:rsidR="004C6905" w:rsidRDefault="00000000">
            <w:pPr>
              <w:pStyle w:val="afc"/>
              <w:spacing w:line="240" w:lineRule="atLeast"/>
              <w:jc w:val="center"/>
              <w:rPr>
                <w:rFonts w:ascii="Times New Roman" w:hAnsi="Times New Roman"/>
                <w:sz w:val="21"/>
              </w:rPr>
            </w:pPr>
            <w:r>
              <w:rPr>
                <w:rFonts w:ascii="Times New Roman" w:hAnsi="Times New Roman"/>
                <w:sz w:val="21"/>
              </w:rPr>
              <w:t>5.754</w:t>
            </w:r>
          </w:p>
        </w:tc>
        <w:tc>
          <w:tcPr>
            <w:tcW w:w="1126" w:type="dxa"/>
            <w:tcBorders>
              <w:top w:val="single" w:sz="8" w:space="0" w:color="auto"/>
              <w:bottom w:val="single" w:sz="8" w:space="0" w:color="auto"/>
            </w:tcBorders>
            <w:noWrap/>
            <w:vAlign w:val="center"/>
          </w:tcPr>
          <w:p w14:paraId="36BE7944" w14:textId="77777777" w:rsidR="004C6905" w:rsidRDefault="00000000">
            <w:pPr>
              <w:pStyle w:val="afc"/>
              <w:spacing w:line="240" w:lineRule="atLeast"/>
              <w:jc w:val="center"/>
              <w:rPr>
                <w:rFonts w:ascii="Times New Roman" w:hAnsi="Times New Roman"/>
                <w:sz w:val="21"/>
              </w:rPr>
            </w:pPr>
            <w:r>
              <w:rPr>
                <w:rFonts w:ascii="Times New Roman" w:hAnsi="Times New Roman"/>
                <w:sz w:val="21"/>
              </w:rPr>
              <w:t>8.368</w:t>
            </w:r>
          </w:p>
        </w:tc>
        <w:tc>
          <w:tcPr>
            <w:tcW w:w="1013" w:type="dxa"/>
            <w:tcBorders>
              <w:top w:val="single" w:sz="8" w:space="0" w:color="auto"/>
              <w:bottom w:val="single" w:sz="8" w:space="0" w:color="auto"/>
            </w:tcBorders>
            <w:noWrap/>
            <w:vAlign w:val="center"/>
          </w:tcPr>
          <w:p w14:paraId="443EF401" w14:textId="77777777" w:rsidR="004C6905" w:rsidRDefault="00000000">
            <w:pPr>
              <w:pStyle w:val="afc"/>
              <w:spacing w:line="240" w:lineRule="atLeast"/>
              <w:jc w:val="center"/>
              <w:rPr>
                <w:rFonts w:ascii="Times New Roman" w:hAnsi="Times New Roman"/>
                <w:sz w:val="21"/>
              </w:rPr>
            </w:pPr>
            <w:r>
              <w:rPr>
                <w:rFonts w:ascii="Times New Roman" w:hAnsi="Times New Roman"/>
                <w:sz w:val="21"/>
              </w:rPr>
              <w:t>5.336</w:t>
            </w:r>
          </w:p>
        </w:tc>
        <w:tc>
          <w:tcPr>
            <w:tcW w:w="1118" w:type="dxa"/>
            <w:tcBorders>
              <w:top w:val="single" w:sz="8" w:space="0" w:color="auto"/>
              <w:bottom w:val="single" w:sz="8" w:space="0" w:color="auto"/>
            </w:tcBorders>
          </w:tcPr>
          <w:p w14:paraId="3E239D16" w14:textId="77777777" w:rsidR="004C6905" w:rsidRDefault="00000000">
            <w:pPr>
              <w:pStyle w:val="afc"/>
              <w:spacing w:line="240" w:lineRule="atLeast"/>
              <w:jc w:val="center"/>
              <w:rPr>
                <w:rFonts w:ascii="Times New Roman" w:hAnsi="Times New Roman"/>
                <w:b/>
                <w:sz w:val="21"/>
              </w:rPr>
            </w:pPr>
            <w:r>
              <w:rPr>
                <w:rFonts w:ascii="Times New Roman" w:hAnsi="Times New Roman"/>
                <w:b/>
                <w:sz w:val="21"/>
              </w:rPr>
              <w:t>2.42e-4</w:t>
            </w:r>
          </w:p>
        </w:tc>
      </w:tr>
      <w:tr w:rsidR="004C6905" w14:paraId="7A6089A1" w14:textId="77777777">
        <w:trPr>
          <w:trHeight w:val="277"/>
          <w:jc w:val="center"/>
        </w:trPr>
        <w:tc>
          <w:tcPr>
            <w:tcW w:w="1392" w:type="dxa"/>
            <w:gridSpan w:val="2"/>
            <w:vMerge/>
          </w:tcPr>
          <w:p w14:paraId="0AB59218" w14:textId="77777777" w:rsidR="004C6905" w:rsidRDefault="004C6905">
            <w:pPr>
              <w:pStyle w:val="afc"/>
              <w:spacing w:line="240" w:lineRule="atLeast"/>
              <w:rPr>
                <w:rFonts w:ascii="Times New Roman" w:hAnsi="Times New Roman"/>
                <w:sz w:val="21"/>
              </w:rPr>
            </w:pPr>
          </w:p>
        </w:tc>
        <w:tc>
          <w:tcPr>
            <w:tcW w:w="1021" w:type="dxa"/>
            <w:vMerge/>
            <w:tcBorders>
              <w:bottom w:val="single" w:sz="8" w:space="0" w:color="auto"/>
            </w:tcBorders>
            <w:noWrap/>
            <w:vAlign w:val="center"/>
          </w:tcPr>
          <w:p w14:paraId="72B24D80" w14:textId="77777777" w:rsidR="004C6905" w:rsidRDefault="004C6905">
            <w:pPr>
              <w:pStyle w:val="afc"/>
              <w:spacing w:line="240" w:lineRule="atLeast"/>
              <w:jc w:val="center"/>
              <w:rPr>
                <w:rFonts w:ascii="Times New Roman" w:hAnsi="Times New Roman"/>
                <w:sz w:val="21"/>
              </w:rPr>
            </w:pPr>
          </w:p>
        </w:tc>
        <w:tc>
          <w:tcPr>
            <w:tcW w:w="1139" w:type="dxa"/>
            <w:tcBorders>
              <w:top w:val="single" w:sz="8" w:space="0" w:color="auto"/>
              <w:bottom w:val="single" w:sz="8" w:space="0" w:color="auto"/>
            </w:tcBorders>
            <w:noWrap/>
            <w:vAlign w:val="center"/>
          </w:tcPr>
          <w:p w14:paraId="3D541CD7" w14:textId="77777777" w:rsidR="004C6905" w:rsidRDefault="00000000">
            <w:pPr>
              <w:pStyle w:val="afc"/>
              <w:spacing w:line="240" w:lineRule="atLeast"/>
              <w:jc w:val="center"/>
              <w:rPr>
                <w:rFonts w:ascii="Times New Roman" w:hAnsi="Times New Roman"/>
                <w:sz w:val="21"/>
              </w:rPr>
            </w:pPr>
            <w:r>
              <w:rPr>
                <w:rFonts w:ascii="Times New Roman" w:hAnsi="Times New Roman"/>
                <w:spacing w:val="4"/>
                <w:sz w:val="21"/>
                <w:shd w:val="clear" w:color="auto" w:fill="FFFFFF"/>
              </w:rPr>
              <w:t>准确率</w:t>
            </w:r>
          </w:p>
        </w:tc>
        <w:tc>
          <w:tcPr>
            <w:tcW w:w="908" w:type="dxa"/>
            <w:tcBorders>
              <w:top w:val="single" w:sz="8" w:space="0" w:color="auto"/>
              <w:bottom w:val="single" w:sz="8" w:space="0" w:color="auto"/>
            </w:tcBorders>
            <w:noWrap/>
            <w:vAlign w:val="center"/>
          </w:tcPr>
          <w:p w14:paraId="5EE328F7" w14:textId="77777777" w:rsidR="004C6905" w:rsidRDefault="00000000">
            <w:pPr>
              <w:pStyle w:val="afc"/>
              <w:spacing w:line="240" w:lineRule="atLeast"/>
              <w:jc w:val="center"/>
              <w:rPr>
                <w:rFonts w:ascii="Times New Roman" w:hAnsi="Times New Roman"/>
                <w:sz w:val="21"/>
              </w:rPr>
            </w:pPr>
            <w:r>
              <w:rPr>
                <w:rFonts w:ascii="Times New Roman" w:hAnsi="Times New Roman"/>
                <w:sz w:val="21"/>
              </w:rPr>
              <w:t>0.9741</w:t>
            </w:r>
          </w:p>
        </w:tc>
        <w:tc>
          <w:tcPr>
            <w:tcW w:w="919" w:type="dxa"/>
            <w:tcBorders>
              <w:top w:val="single" w:sz="8" w:space="0" w:color="auto"/>
              <w:bottom w:val="single" w:sz="8" w:space="0" w:color="auto"/>
            </w:tcBorders>
            <w:noWrap/>
            <w:vAlign w:val="center"/>
          </w:tcPr>
          <w:p w14:paraId="4BA762CC" w14:textId="77777777" w:rsidR="004C6905" w:rsidRDefault="00000000">
            <w:pPr>
              <w:pStyle w:val="afc"/>
              <w:spacing w:line="240" w:lineRule="atLeast"/>
              <w:jc w:val="center"/>
              <w:rPr>
                <w:rFonts w:ascii="Times New Roman" w:hAnsi="Times New Roman"/>
                <w:sz w:val="21"/>
              </w:rPr>
            </w:pPr>
            <w:r>
              <w:rPr>
                <w:rFonts w:ascii="Times New Roman" w:hAnsi="Times New Roman" w:hint="eastAsia"/>
                <w:sz w:val="21"/>
              </w:rPr>
              <w:t>0</w:t>
            </w:r>
            <w:r>
              <w:rPr>
                <w:rFonts w:ascii="Times New Roman" w:hAnsi="Times New Roman"/>
                <w:sz w:val="21"/>
              </w:rPr>
              <w:t>.0029</w:t>
            </w:r>
          </w:p>
        </w:tc>
        <w:tc>
          <w:tcPr>
            <w:tcW w:w="1011" w:type="dxa"/>
            <w:tcBorders>
              <w:top w:val="single" w:sz="8" w:space="0" w:color="auto"/>
              <w:bottom w:val="single" w:sz="8" w:space="0" w:color="auto"/>
            </w:tcBorders>
            <w:noWrap/>
            <w:vAlign w:val="center"/>
          </w:tcPr>
          <w:p w14:paraId="6F86087E" w14:textId="77777777" w:rsidR="004C6905" w:rsidRDefault="00000000">
            <w:pPr>
              <w:pStyle w:val="afc"/>
              <w:spacing w:line="240" w:lineRule="atLeast"/>
              <w:jc w:val="center"/>
              <w:rPr>
                <w:rFonts w:ascii="Times New Roman" w:hAnsi="Times New Roman"/>
                <w:sz w:val="21"/>
              </w:rPr>
            </w:pPr>
            <w:r>
              <w:rPr>
                <w:rFonts w:ascii="Times New Roman" w:hAnsi="Times New Roman" w:hint="eastAsia"/>
                <w:sz w:val="21"/>
              </w:rPr>
              <w:t>0</w:t>
            </w:r>
            <w:r>
              <w:rPr>
                <w:rFonts w:ascii="Times New Roman" w:hAnsi="Times New Roman"/>
                <w:sz w:val="21"/>
              </w:rPr>
              <w:t>.0512</w:t>
            </w:r>
          </w:p>
        </w:tc>
        <w:tc>
          <w:tcPr>
            <w:tcW w:w="1126" w:type="dxa"/>
            <w:tcBorders>
              <w:top w:val="single" w:sz="8" w:space="0" w:color="auto"/>
              <w:bottom w:val="single" w:sz="8" w:space="0" w:color="auto"/>
            </w:tcBorders>
            <w:noWrap/>
            <w:vAlign w:val="center"/>
          </w:tcPr>
          <w:p w14:paraId="0400C88E" w14:textId="77777777" w:rsidR="004C6905" w:rsidRDefault="00000000">
            <w:pPr>
              <w:pStyle w:val="afc"/>
              <w:spacing w:line="240" w:lineRule="atLeast"/>
              <w:jc w:val="center"/>
              <w:rPr>
                <w:rFonts w:ascii="Times New Roman" w:hAnsi="Times New Roman"/>
                <w:sz w:val="21"/>
              </w:rPr>
            </w:pPr>
            <w:r>
              <w:rPr>
                <w:rFonts w:ascii="Times New Roman" w:hAnsi="Times New Roman" w:hint="eastAsia"/>
                <w:sz w:val="21"/>
              </w:rPr>
              <w:t>0</w:t>
            </w:r>
            <w:r>
              <w:rPr>
                <w:rFonts w:ascii="Times New Roman" w:hAnsi="Times New Roman"/>
                <w:sz w:val="21"/>
              </w:rPr>
              <w:t>.0312</w:t>
            </w:r>
          </w:p>
        </w:tc>
        <w:tc>
          <w:tcPr>
            <w:tcW w:w="1013" w:type="dxa"/>
            <w:tcBorders>
              <w:top w:val="single" w:sz="8" w:space="0" w:color="auto"/>
              <w:bottom w:val="single" w:sz="8" w:space="0" w:color="auto"/>
            </w:tcBorders>
            <w:noWrap/>
            <w:vAlign w:val="center"/>
          </w:tcPr>
          <w:p w14:paraId="2D1AAFF3" w14:textId="77777777" w:rsidR="004C6905" w:rsidRDefault="00000000">
            <w:pPr>
              <w:pStyle w:val="afc"/>
              <w:spacing w:line="240" w:lineRule="atLeast"/>
              <w:jc w:val="center"/>
              <w:rPr>
                <w:rFonts w:ascii="Times New Roman" w:hAnsi="Times New Roman"/>
                <w:sz w:val="21"/>
              </w:rPr>
            </w:pPr>
            <w:r>
              <w:rPr>
                <w:rFonts w:ascii="Times New Roman" w:hAnsi="Times New Roman" w:hint="eastAsia"/>
                <w:sz w:val="21"/>
              </w:rPr>
              <w:t>0</w:t>
            </w:r>
            <w:r>
              <w:rPr>
                <w:rFonts w:ascii="Times New Roman" w:hAnsi="Times New Roman"/>
                <w:sz w:val="21"/>
              </w:rPr>
              <w:t>.0548</w:t>
            </w:r>
          </w:p>
        </w:tc>
        <w:tc>
          <w:tcPr>
            <w:tcW w:w="1118" w:type="dxa"/>
            <w:tcBorders>
              <w:top w:val="single" w:sz="8" w:space="0" w:color="auto"/>
              <w:bottom w:val="single" w:sz="8" w:space="0" w:color="auto"/>
            </w:tcBorders>
          </w:tcPr>
          <w:p w14:paraId="73DCD83D" w14:textId="77777777" w:rsidR="004C6905" w:rsidRDefault="00000000">
            <w:pPr>
              <w:pStyle w:val="afc"/>
              <w:spacing w:line="240" w:lineRule="atLeast"/>
              <w:jc w:val="center"/>
              <w:rPr>
                <w:rFonts w:ascii="Times New Roman" w:hAnsi="Times New Roman"/>
                <w:b/>
                <w:sz w:val="21"/>
              </w:rPr>
            </w:pPr>
            <w:r>
              <w:rPr>
                <w:rFonts w:ascii="Times New Roman" w:hAnsi="Times New Roman" w:hint="eastAsia"/>
                <w:b/>
                <w:sz w:val="21"/>
              </w:rPr>
              <w:t>0</w:t>
            </w:r>
            <w:r>
              <w:rPr>
                <w:rFonts w:ascii="Times New Roman" w:hAnsi="Times New Roman"/>
                <w:b/>
                <w:sz w:val="21"/>
              </w:rPr>
              <w:t>.8126</w:t>
            </w:r>
          </w:p>
        </w:tc>
      </w:tr>
      <w:tr w:rsidR="004C6905" w14:paraId="08FB7AB9" w14:textId="77777777">
        <w:trPr>
          <w:trHeight w:val="277"/>
          <w:jc w:val="center"/>
        </w:trPr>
        <w:tc>
          <w:tcPr>
            <w:tcW w:w="1392" w:type="dxa"/>
            <w:gridSpan w:val="2"/>
            <w:vMerge/>
          </w:tcPr>
          <w:p w14:paraId="648CCDDD" w14:textId="77777777" w:rsidR="004C6905" w:rsidRDefault="004C6905">
            <w:pPr>
              <w:pStyle w:val="afc"/>
              <w:spacing w:line="240" w:lineRule="atLeast"/>
              <w:rPr>
                <w:rFonts w:ascii="Times New Roman" w:hAnsi="Times New Roman"/>
                <w:sz w:val="21"/>
              </w:rPr>
            </w:pPr>
          </w:p>
        </w:tc>
        <w:tc>
          <w:tcPr>
            <w:tcW w:w="1021" w:type="dxa"/>
            <w:vMerge w:val="restart"/>
            <w:tcBorders>
              <w:top w:val="single" w:sz="8" w:space="0" w:color="auto"/>
            </w:tcBorders>
            <w:noWrap/>
            <w:vAlign w:val="center"/>
          </w:tcPr>
          <w:p w14:paraId="08C2722D" w14:textId="77777777" w:rsidR="004C6905" w:rsidRDefault="00000000">
            <w:pPr>
              <w:pStyle w:val="afc"/>
              <w:spacing w:line="240" w:lineRule="atLeast"/>
              <w:jc w:val="center"/>
              <w:rPr>
                <w:rFonts w:ascii="Times New Roman" w:hAnsi="Times New Roman"/>
                <w:sz w:val="21"/>
              </w:rPr>
            </w:pPr>
            <w:r>
              <w:rPr>
                <w:rFonts w:ascii="Times New Roman" w:hAnsi="Times New Roman"/>
                <w:sz w:val="21"/>
              </w:rPr>
              <w:t>100</w:t>
            </w:r>
          </w:p>
        </w:tc>
        <w:tc>
          <w:tcPr>
            <w:tcW w:w="1139" w:type="dxa"/>
            <w:tcBorders>
              <w:top w:val="single" w:sz="8" w:space="0" w:color="auto"/>
              <w:bottom w:val="single" w:sz="8" w:space="0" w:color="auto"/>
            </w:tcBorders>
            <w:noWrap/>
            <w:vAlign w:val="center"/>
          </w:tcPr>
          <w:p w14:paraId="26A2E87D" w14:textId="77777777" w:rsidR="004C6905" w:rsidRDefault="00000000">
            <w:pPr>
              <w:pStyle w:val="afc"/>
              <w:spacing w:line="240" w:lineRule="atLeast"/>
              <w:jc w:val="center"/>
              <w:rPr>
                <w:rFonts w:ascii="Times New Roman" w:hAnsi="Times New Roman"/>
                <w:sz w:val="21"/>
              </w:rPr>
            </w:pPr>
            <w:r>
              <w:rPr>
                <w:rFonts w:ascii="Times New Roman" w:hAnsi="Times New Roman"/>
                <w:sz w:val="21"/>
              </w:rPr>
              <w:t>重构损失</w:t>
            </w:r>
          </w:p>
        </w:tc>
        <w:tc>
          <w:tcPr>
            <w:tcW w:w="908" w:type="dxa"/>
            <w:tcBorders>
              <w:top w:val="single" w:sz="8" w:space="0" w:color="auto"/>
              <w:bottom w:val="single" w:sz="8" w:space="0" w:color="auto"/>
            </w:tcBorders>
            <w:noWrap/>
            <w:vAlign w:val="center"/>
          </w:tcPr>
          <w:p w14:paraId="52BDC978" w14:textId="77777777" w:rsidR="004C6905" w:rsidRDefault="00000000">
            <w:pPr>
              <w:pStyle w:val="afc"/>
              <w:spacing w:line="240" w:lineRule="atLeast"/>
              <w:jc w:val="center"/>
              <w:rPr>
                <w:rFonts w:ascii="Times New Roman" w:hAnsi="Times New Roman"/>
                <w:sz w:val="21"/>
              </w:rPr>
            </w:pPr>
            <w:r>
              <w:rPr>
                <w:rFonts w:ascii="Times New Roman" w:hAnsi="Times New Roman"/>
                <w:sz w:val="21"/>
              </w:rPr>
              <w:t>3.55e-7</w:t>
            </w:r>
          </w:p>
        </w:tc>
        <w:tc>
          <w:tcPr>
            <w:tcW w:w="919" w:type="dxa"/>
            <w:tcBorders>
              <w:top w:val="single" w:sz="8" w:space="0" w:color="auto"/>
              <w:bottom w:val="single" w:sz="8" w:space="0" w:color="auto"/>
            </w:tcBorders>
            <w:noWrap/>
            <w:vAlign w:val="center"/>
          </w:tcPr>
          <w:p w14:paraId="55E6D410" w14:textId="77777777" w:rsidR="004C6905" w:rsidRDefault="00000000">
            <w:pPr>
              <w:pStyle w:val="afc"/>
              <w:spacing w:line="240" w:lineRule="atLeast"/>
              <w:jc w:val="center"/>
              <w:rPr>
                <w:rFonts w:ascii="Times New Roman" w:hAnsi="Times New Roman"/>
                <w:sz w:val="21"/>
              </w:rPr>
            </w:pPr>
            <w:r>
              <w:rPr>
                <w:rFonts w:ascii="Times New Roman" w:hAnsi="Times New Roman" w:hint="eastAsia"/>
                <w:sz w:val="21"/>
              </w:rPr>
              <w:t>9</w:t>
            </w:r>
            <w:r>
              <w:rPr>
                <w:rFonts w:ascii="Times New Roman" w:hAnsi="Times New Roman"/>
                <w:sz w:val="21"/>
              </w:rPr>
              <w:t>.006</w:t>
            </w:r>
          </w:p>
        </w:tc>
        <w:tc>
          <w:tcPr>
            <w:tcW w:w="1011" w:type="dxa"/>
            <w:tcBorders>
              <w:top w:val="single" w:sz="8" w:space="0" w:color="auto"/>
              <w:bottom w:val="single" w:sz="8" w:space="0" w:color="auto"/>
            </w:tcBorders>
            <w:noWrap/>
            <w:vAlign w:val="center"/>
          </w:tcPr>
          <w:p w14:paraId="136250FE" w14:textId="77777777" w:rsidR="004C6905" w:rsidRDefault="00000000">
            <w:pPr>
              <w:pStyle w:val="afc"/>
              <w:spacing w:line="240" w:lineRule="atLeast"/>
              <w:jc w:val="center"/>
              <w:rPr>
                <w:rFonts w:ascii="Times New Roman" w:hAnsi="Times New Roman"/>
                <w:sz w:val="21"/>
              </w:rPr>
            </w:pPr>
            <w:r>
              <w:rPr>
                <w:rFonts w:ascii="Times New Roman" w:hAnsi="Times New Roman"/>
                <w:sz w:val="21"/>
              </w:rPr>
              <w:t>2.774</w:t>
            </w:r>
          </w:p>
        </w:tc>
        <w:tc>
          <w:tcPr>
            <w:tcW w:w="1126" w:type="dxa"/>
            <w:tcBorders>
              <w:top w:val="single" w:sz="8" w:space="0" w:color="auto"/>
              <w:bottom w:val="single" w:sz="8" w:space="0" w:color="auto"/>
            </w:tcBorders>
            <w:noWrap/>
            <w:vAlign w:val="center"/>
          </w:tcPr>
          <w:p w14:paraId="3DC9D852" w14:textId="77777777" w:rsidR="004C6905" w:rsidRDefault="00000000">
            <w:pPr>
              <w:pStyle w:val="afc"/>
              <w:spacing w:line="240" w:lineRule="atLeast"/>
              <w:jc w:val="center"/>
              <w:rPr>
                <w:rFonts w:ascii="Times New Roman" w:hAnsi="Times New Roman"/>
                <w:sz w:val="21"/>
              </w:rPr>
            </w:pPr>
            <w:r>
              <w:rPr>
                <w:rFonts w:ascii="Times New Roman" w:hAnsi="Times New Roman" w:hint="eastAsia"/>
                <w:sz w:val="21"/>
              </w:rPr>
              <w:t>7</w:t>
            </w:r>
            <w:r>
              <w:rPr>
                <w:rFonts w:ascii="Times New Roman" w:hAnsi="Times New Roman"/>
                <w:sz w:val="21"/>
              </w:rPr>
              <w:t>.927</w:t>
            </w:r>
          </w:p>
        </w:tc>
        <w:tc>
          <w:tcPr>
            <w:tcW w:w="1013" w:type="dxa"/>
            <w:tcBorders>
              <w:top w:val="single" w:sz="8" w:space="0" w:color="auto"/>
              <w:bottom w:val="single" w:sz="8" w:space="0" w:color="auto"/>
            </w:tcBorders>
            <w:noWrap/>
            <w:vAlign w:val="center"/>
          </w:tcPr>
          <w:p w14:paraId="037C9689" w14:textId="77777777" w:rsidR="004C6905" w:rsidRDefault="00000000">
            <w:pPr>
              <w:pStyle w:val="afc"/>
              <w:spacing w:line="240" w:lineRule="atLeast"/>
              <w:jc w:val="center"/>
              <w:rPr>
                <w:rFonts w:ascii="Times New Roman" w:hAnsi="Times New Roman"/>
                <w:sz w:val="21"/>
              </w:rPr>
            </w:pPr>
            <w:r>
              <w:rPr>
                <w:rFonts w:ascii="Times New Roman" w:hAnsi="Times New Roman" w:hint="eastAsia"/>
                <w:sz w:val="21"/>
              </w:rPr>
              <w:t>3</w:t>
            </w:r>
            <w:r>
              <w:rPr>
                <w:rFonts w:ascii="Times New Roman" w:hAnsi="Times New Roman"/>
                <w:sz w:val="21"/>
              </w:rPr>
              <w:t>.271</w:t>
            </w:r>
          </w:p>
        </w:tc>
        <w:tc>
          <w:tcPr>
            <w:tcW w:w="1118" w:type="dxa"/>
            <w:tcBorders>
              <w:top w:val="single" w:sz="8" w:space="0" w:color="auto"/>
              <w:bottom w:val="single" w:sz="8" w:space="0" w:color="auto"/>
            </w:tcBorders>
          </w:tcPr>
          <w:p w14:paraId="5DA7C9F4" w14:textId="77777777" w:rsidR="004C6905" w:rsidRDefault="00000000">
            <w:pPr>
              <w:pStyle w:val="afc"/>
              <w:spacing w:line="240" w:lineRule="atLeast"/>
              <w:jc w:val="center"/>
              <w:rPr>
                <w:rFonts w:ascii="Times New Roman" w:hAnsi="Times New Roman"/>
                <w:b/>
                <w:sz w:val="21"/>
              </w:rPr>
            </w:pPr>
            <w:r>
              <w:rPr>
                <w:rFonts w:ascii="Times New Roman" w:hAnsi="Times New Roman"/>
                <w:b/>
                <w:sz w:val="21"/>
              </w:rPr>
              <w:t>0.0019</w:t>
            </w:r>
          </w:p>
        </w:tc>
      </w:tr>
      <w:tr w:rsidR="004C6905" w14:paraId="4CB3EC35" w14:textId="77777777">
        <w:trPr>
          <w:trHeight w:val="277"/>
          <w:jc w:val="center"/>
        </w:trPr>
        <w:tc>
          <w:tcPr>
            <w:tcW w:w="1392" w:type="dxa"/>
            <w:gridSpan w:val="2"/>
            <w:vMerge/>
          </w:tcPr>
          <w:p w14:paraId="329FBFF5" w14:textId="77777777" w:rsidR="004C6905" w:rsidRDefault="004C6905">
            <w:pPr>
              <w:pStyle w:val="afc"/>
              <w:spacing w:line="240" w:lineRule="atLeast"/>
              <w:rPr>
                <w:rFonts w:ascii="Times New Roman" w:hAnsi="Times New Roman"/>
                <w:sz w:val="21"/>
              </w:rPr>
            </w:pPr>
          </w:p>
        </w:tc>
        <w:tc>
          <w:tcPr>
            <w:tcW w:w="1021" w:type="dxa"/>
            <w:vMerge/>
            <w:noWrap/>
            <w:vAlign w:val="center"/>
          </w:tcPr>
          <w:p w14:paraId="3593EF0C" w14:textId="77777777" w:rsidR="004C6905" w:rsidRDefault="004C6905">
            <w:pPr>
              <w:pStyle w:val="afc"/>
              <w:spacing w:line="240" w:lineRule="atLeast"/>
              <w:rPr>
                <w:rFonts w:ascii="Times New Roman" w:hAnsi="Times New Roman"/>
                <w:sz w:val="21"/>
              </w:rPr>
            </w:pPr>
          </w:p>
        </w:tc>
        <w:tc>
          <w:tcPr>
            <w:tcW w:w="1139" w:type="dxa"/>
            <w:tcBorders>
              <w:top w:val="single" w:sz="8" w:space="0" w:color="auto"/>
            </w:tcBorders>
            <w:noWrap/>
            <w:vAlign w:val="center"/>
          </w:tcPr>
          <w:p w14:paraId="07467F6C" w14:textId="77777777" w:rsidR="004C6905" w:rsidRDefault="00000000">
            <w:pPr>
              <w:pStyle w:val="afc"/>
              <w:spacing w:line="240" w:lineRule="atLeast"/>
              <w:jc w:val="center"/>
              <w:rPr>
                <w:rFonts w:ascii="Times New Roman" w:hAnsi="Times New Roman"/>
                <w:sz w:val="21"/>
              </w:rPr>
            </w:pPr>
            <w:r>
              <w:rPr>
                <w:rFonts w:ascii="Times New Roman" w:hAnsi="Times New Roman"/>
                <w:spacing w:val="4"/>
                <w:sz w:val="21"/>
                <w:shd w:val="clear" w:color="auto" w:fill="FFFFFF"/>
              </w:rPr>
              <w:t>准确率</w:t>
            </w:r>
          </w:p>
        </w:tc>
        <w:tc>
          <w:tcPr>
            <w:tcW w:w="908" w:type="dxa"/>
            <w:tcBorders>
              <w:top w:val="single" w:sz="8" w:space="0" w:color="auto"/>
            </w:tcBorders>
            <w:noWrap/>
            <w:vAlign w:val="center"/>
          </w:tcPr>
          <w:p w14:paraId="36930077" w14:textId="77777777" w:rsidR="004C6905" w:rsidRDefault="00000000">
            <w:pPr>
              <w:pStyle w:val="afc"/>
              <w:spacing w:line="240" w:lineRule="atLeast"/>
              <w:jc w:val="center"/>
              <w:rPr>
                <w:rFonts w:ascii="Times New Roman" w:hAnsi="Times New Roman"/>
                <w:sz w:val="21"/>
              </w:rPr>
            </w:pPr>
            <w:r>
              <w:rPr>
                <w:rFonts w:ascii="Times New Roman" w:hAnsi="Times New Roman" w:hint="eastAsia"/>
                <w:sz w:val="21"/>
              </w:rPr>
              <w:t>0</w:t>
            </w:r>
            <w:r>
              <w:rPr>
                <w:rFonts w:ascii="Times New Roman" w:hAnsi="Times New Roman"/>
                <w:sz w:val="21"/>
              </w:rPr>
              <w:t>.9654</w:t>
            </w:r>
          </w:p>
        </w:tc>
        <w:tc>
          <w:tcPr>
            <w:tcW w:w="919" w:type="dxa"/>
            <w:tcBorders>
              <w:top w:val="single" w:sz="8" w:space="0" w:color="auto"/>
            </w:tcBorders>
            <w:noWrap/>
            <w:vAlign w:val="center"/>
          </w:tcPr>
          <w:p w14:paraId="4085B1D8" w14:textId="77777777" w:rsidR="004C6905" w:rsidRDefault="00000000">
            <w:pPr>
              <w:pStyle w:val="afc"/>
              <w:spacing w:line="240" w:lineRule="atLeast"/>
              <w:jc w:val="center"/>
              <w:rPr>
                <w:rFonts w:ascii="Times New Roman" w:hAnsi="Times New Roman"/>
                <w:sz w:val="21"/>
              </w:rPr>
            </w:pPr>
            <w:r>
              <w:rPr>
                <w:rFonts w:ascii="Times New Roman" w:hAnsi="Times New Roman" w:hint="eastAsia"/>
                <w:sz w:val="21"/>
              </w:rPr>
              <w:t>0</w:t>
            </w:r>
            <w:r>
              <w:rPr>
                <w:rFonts w:ascii="Times New Roman" w:hAnsi="Times New Roman"/>
                <w:sz w:val="21"/>
              </w:rPr>
              <w:t>.0026</w:t>
            </w:r>
          </w:p>
        </w:tc>
        <w:tc>
          <w:tcPr>
            <w:tcW w:w="1011" w:type="dxa"/>
            <w:tcBorders>
              <w:top w:val="single" w:sz="8" w:space="0" w:color="auto"/>
            </w:tcBorders>
            <w:noWrap/>
            <w:vAlign w:val="center"/>
          </w:tcPr>
          <w:p w14:paraId="6404726D" w14:textId="77777777" w:rsidR="004C6905" w:rsidRDefault="00000000">
            <w:pPr>
              <w:pStyle w:val="afc"/>
              <w:spacing w:line="240" w:lineRule="atLeast"/>
              <w:jc w:val="center"/>
              <w:rPr>
                <w:rFonts w:ascii="Times New Roman" w:hAnsi="Times New Roman"/>
                <w:sz w:val="21"/>
              </w:rPr>
            </w:pPr>
            <w:r>
              <w:rPr>
                <w:rFonts w:ascii="Times New Roman" w:hAnsi="Times New Roman" w:hint="eastAsia"/>
                <w:sz w:val="21"/>
              </w:rPr>
              <w:t>0</w:t>
            </w:r>
            <w:r>
              <w:rPr>
                <w:rFonts w:ascii="Times New Roman" w:hAnsi="Times New Roman"/>
                <w:sz w:val="21"/>
              </w:rPr>
              <w:t>.0458</w:t>
            </w:r>
          </w:p>
        </w:tc>
        <w:tc>
          <w:tcPr>
            <w:tcW w:w="1126" w:type="dxa"/>
            <w:tcBorders>
              <w:top w:val="single" w:sz="8" w:space="0" w:color="auto"/>
            </w:tcBorders>
            <w:noWrap/>
            <w:vAlign w:val="center"/>
          </w:tcPr>
          <w:p w14:paraId="19A699F7" w14:textId="77777777" w:rsidR="004C6905" w:rsidRDefault="00000000">
            <w:pPr>
              <w:pStyle w:val="afc"/>
              <w:spacing w:line="240" w:lineRule="atLeast"/>
              <w:jc w:val="center"/>
              <w:rPr>
                <w:rFonts w:ascii="Times New Roman" w:hAnsi="Times New Roman"/>
                <w:sz w:val="21"/>
              </w:rPr>
            </w:pPr>
            <w:r>
              <w:rPr>
                <w:rFonts w:ascii="Times New Roman" w:hAnsi="Times New Roman" w:hint="eastAsia"/>
                <w:sz w:val="21"/>
              </w:rPr>
              <w:t>0</w:t>
            </w:r>
            <w:r>
              <w:rPr>
                <w:rFonts w:ascii="Times New Roman" w:hAnsi="Times New Roman"/>
                <w:sz w:val="21"/>
              </w:rPr>
              <w:t>.0321</w:t>
            </w:r>
          </w:p>
        </w:tc>
        <w:tc>
          <w:tcPr>
            <w:tcW w:w="1013" w:type="dxa"/>
            <w:tcBorders>
              <w:top w:val="single" w:sz="8" w:space="0" w:color="auto"/>
            </w:tcBorders>
            <w:noWrap/>
            <w:vAlign w:val="center"/>
          </w:tcPr>
          <w:p w14:paraId="276D4E75" w14:textId="77777777" w:rsidR="004C6905" w:rsidRDefault="00000000">
            <w:pPr>
              <w:pStyle w:val="afc"/>
              <w:spacing w:line="240" w:lineRule="atLeast"/>
              <w:jc w:val="center"/>
              <w:rPr>
                <w:rFonts w:ascii="Times New Roman" w:hAnsi="Times New Roman"/>
                <w:sz w:val="21"/>
              </w:rPr>
            </w:pPr>
            <w:r>
              <w:rPr>
                <w:rFonts w:ascii="Times New Roman" w:hAnsi="Times New Roman" w:hint="eastAsia"/>
                <w:sz w:val="21"/>
              </w:rPr>
              <w:t>0</w:t>
            </w:r>
            <w:r>
              <w:rPr>
                <w:rFonts w:ascii="Times New Roman" w:hAnsi="Times New Roman"/>
                <w:sz w:val="21"/>
              </w:rPr>
              <w:t>.0621</w:t>
            </w:r>
          </w:p>
        </w:tc>
        <w:tc>
          <w:tcPr>
            <w:tcW w:w="1118" w:type="dxa"/>
            <w:tcBorders>
              <w:top w:val="single" w:sz="8" w:space="0" w:color="auto"/>
            </w:tcBorders>
          </w:tcPr>
          <w:p w14:paraId="27679B0C" w14:textId="77777777" w:rsidR="004C6905" w:rsidRDefault="00000000">
            <w:pPr>
              <w:pStyle w:val="afc"/>
              <w:spacing w:line="240" w:lineRule="atLeast"/>
              <w:jc w:val="center"/>
              <w:rPr>
                <w:rFonts w:ascii="Times New Roman" w:hAnsi="Times New Roman"/>
                <w:b/>
                <w:sz w:val="21"/>
              </w:rPr>
            </w:pPr>
            <w:r>
              <w:rPr>
                <w:rFonts w:ascii="Times New Roman" w:hAnsi="Times New Roman" w:hint="eastAsia"/>
                <w:b/>
                <w:sz w:val="21"/>
              </w:rPr>
              <w:t>0</w:t>
            </w:r>
            <w:r>
              <w:rPr>
                <w:rFonts w:ascii="Times New Roman" w:hAnsi="Times New Roman"/>
                <w:b/>
                <w:sz w:val="21"/>
              </w:rPr>
              <w:t>.7421</w:t>
            </w:r>
          </w:p>
        </w:tc>
      </w:tr>
    </w:tbl>
    <w:p w14:paraId="2D7986B8" w14:textId="77777777" w:rsidR="004C6905" w:rsidRDefault="004C6905">
      <w:pPr>
        <w:widowControl/>
        <w:spacing w:line="240" w:lineRule="atLeast"/>
        <w:jc w:val="center"/>
        <w:rPr>
          <w:rFonts w:ascii="Helvetica" w:hAnsi="Helvetica" w:cs="Helvetica"/>
          <w:color w:val="060607"/>
          <w:spacing w:val="4"/>
          <w:szCs w:val="21"/>
          <w:shd w:val="clear" w:color="auto" w:fill="FFFFFF"/>
        </w:rPr>
      </w:pPr>
    </w:p>
    <w:tbl>
      <w:tblPr>
        <w:tblStyle w:val="af1"/>
        <w:tblW w:w="9515"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6"/>
        <w:gridCol w:w="2983"/>
        <w:gridCol w:w="3266"/>
      </w:tblGrid>
      <w:tr w:rsidR="004C6905" w14:paraId="33C20C73" w14:textId="77777777">
        <w:trPr>
          <w:trHeight w:val="2389"/>
        </w:trPr>
        <w:tc>
          <w:tcPr>
            <w:tcW w:w="3266" w:type="dxa"/>
            <w:vAlign w:val="center"/>
          </w:tcPr>
          <w:p w14:paraId="2A32160A" w14:textId="77777777" w:rsidR="004C6905" w:rsidRDefault="00000000">
            <w:pPr>
              <w:autoSpaceDE w:val="0"/>
              <w:autoSpaceDN w:val="0"/>
              <w:adjustRightInd w:val="0"/>
              <w:spacing w:line="240" w:lineRule="atLeast"/>
              <w:jc w:val="center"/>
              <w:rPr>
                <w:rFonts w:ascii="Times New Roman" w:hAnsi="Times New Roman" w:cs="Times New Roman"/>
                <w:kern w:val="0"/>
                <w:szCs w:val="21"/>
              </w:rPr>
            </w:pPr>
            <w:r>
              <w:rPr>
                <w:rFonts w:ascii="Times New Roman" w:hAnsi="Times New Roman" w:cs="Times New Roman"/>
                <w:noProof/>
                <w:kern w:val="0"/>
                <w:szCs w:val="21"/>
              </w:rPr>
              <w:drawing>
                <wp:inline distT="0" distB="0" distL="0" distR="0" wp14:anchorId="7CF94277" wp14:editId="0177CA91">
                  <wp:extent cx="1645285" cy="1297940"/>
                  <wp:effectExtent l="0" t="0" r="635" b="12700"/>
                  <wp:docPr id="30" name="图片 30" descr="D:\ProgramData\weiChat\WeChat Files\wxid_ncbx7zn4xrj412\FileStorage\Temp\17365570260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D:\ProgramData\weiChat\WeChat Files\wxid_ncbx7zn4xrj412\FileStorage\Temp\1736557026087.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1681137" cy="1326141"/>
                          </a:xfrm>
                          <a:prstGeom prst="rect">
                            <a:avLst/>
                          </a:prstGeom>
                          <a:noFill/>
                          <a:ln>
                            <a:noFill/>
                          </a:ln>
                        </pic:spPr>
                      </pic:pic>
                    </a:graphicData>
                  </a:graphic>
                </wp:inline>
              </w:drawing>
            </w:r>
          </w:p>
        </w:tc>
        <w:tc>
          <w:tcPr>
            <w:tcW w:w="2983" w:type="dxa"/>
            <w:vAlign w:val="center"/>
          </w:tcPr>
          <w:p w14:paraId="5E844543" w14:textId="77777777" w:rsidR="004C6905" w:rsidRDefault="00000000">
            <w:pPr>
              <w:autoSpaceDE w:val="0"/>
              <w:autoSpaceDN w:val="0"/>
              <w:adjustRightInd w:val="0"/>
              <w:spacing w:line="240" w:lineRule="atLeast"/>
              <w:jc w:val="center"/>
              <w:rPr>
                <w:rFonts w:ascii="Times New Roman" w:hAnsi="Times New Roman" w:cs="Times New Roman"/>
                <w:kern w:val="0"/>
                <w:szCs w:val="21"/>
              </w:rPr>
            </w:pPr>
            <w:r>
              <w:rPr>
                <w:rFonts w:ascii="Times New Roman" w:hAnsi="Times New Roman" w:cs="Times New Roman"/>
                <w:noProof/>
                <w:kern w:val="0"/>
                <w:szCs w:val="21"/>
              </w:rPr>
              <w:drawing>
                <wp:inline distT="0" distB="0" distL="0" distR="0" wp14:anchorId="6BA2DAF0" wp14:editId="61B62737">
                  <wp:extent cx="1714500" cy="1338580"/>
                  <wp:effectExtent l="0" t="0" r="7620" b="2540"/>
                  <wp:docPr id="32" name="图片 32" descr="D:\ProgramData\weiChat\WeChat Files\wxid_ncbx7zn4xrj412\FileStorage\Temp\17365570972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D:\ProgramData\weiChat\WeChat Files\wxid_ncbx7zn4xrj412\FileStorage\Temp\1736557097273.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1754719" cy="1370153"/>
                          </a:xfrm>
                          <a:prstGeom prst="rect">
                            <a:avLst/>
                          </a:prstGeom>
                          <a:noFill/>
                          <a:ln>
                            <a:noFill/>
                          </a:ln>
                        </pic:spPr>
                      </pic:pic>
                    </a:graphicData>
                  </a:graphic>
                </wp:inline>
              </w:drawing>
            </w:r>
          </w:p>
        </w:tc>
        <w:tc>
          <w:tcPr>
            <w:tcW w:w="3266" w:type="dxa"/>
            <w:vAlign w:val="center"/>
          </w:tcPr>
          <w:p w14:paraId="13620E0F" w14:textId="77777777" w:rsidR="004C6905" w:rsidRDefault="00000000">
            <w:pPr>
              <w:autoSpaceDE w:val="0"/>
              <w:autoSpaceDN w:val="0"/>
              <w:adjustRightInd w:val="0"/>
              <w:spacing w:line="240" w:lineRule="atLeast"/>
              <w:jc w:val="center"/>
              <w:rPr>
                <w:rFonts w:ascii="Times New Roman" w:hAnsi="Times New Roman" w:cs="Times New Roman"/>
                <w:kern w:val="0"/>
                <w:szCs w:val="21"/>
              </w:rPr>
            </w:pPr>
            <w:r>
              <w:rPr>
                <w:rFonts w:ascii="Times New Roman" w:hAnsi="Times New Roman" w:cs="Times New Roman"/>
                <w:noProof/>
                <w:kern w:val="0"/>
                <w:szCs w:val="21"/>
              </w:rPr>
              <w:drawing>
                <wp:inline distT="0" distB="0" distL="0" distR="0" wp14:anchorId="240B624B" wp14:editId="63C68DA4">
                  <wp:extent cx="1676400" cy="1309370"/>
                  <wp:effectExtent l="0" t="0" r="0" b="1270"/>
                  <wp:docPr id="16" name="图片 16" descr="D:\ProgramData\weiChat\WeChat Files\wxid_ncbx7zn4xrj412\FileStorage\Temp\a172d93770a8a97e15a462627c138b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D:\ProgramData\weiChat\WeChat Files\wxid_ncbx7zn4xrj412\FileStorage\Temp\a172d93770a8a97e15a462627c138b8.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1695911" cy="1324834"/>
                          </a:xfrm>
                          <a:prstGeom prst="rect">
                            <a:avLst/>
                          </a:prstGeom>
                          <a:noFill/>
                          <a:ln>
                            <a:noFill/>
                          </a:ln>
                        </pic:spPr>
                      </pic:pic>
                    </a:graphicData>
                  </a:graphic>
                </wp:inline>
              </w:drawing>
            </w:r>
          </w:p>
        </w:tc>
      </w:tr>
      <w:tr w:rsidR="004C6905" w14:paraId="76FC7D87" w14:textId="77777777">
        <w:trPr>
          <w:trHeight w:val="252"/>
        </w:trPr>
        <w:tc>
          <w:tcPr>
            <w:tcW w:w="3266" w:type="dxa"/>
            <w:vAlign w:val="center"/>
          </w:tcPr>
          <w:p w14:paraId="366457B1" w14:textId="77777777" w:rsidR="004C6905" w:rsidRDefault="00000000">
            <w:pPr>
              <w:autoSpaceDE w:val="0"/>
              <w:autoSpaceDN w:val="0"/>
              <w:adjustRightInd w:val="0"/>
              <w:spacing w:line="240" w:lineRule="atLeast"/>
              <w:jc w:val="center"/>
              <w:rPr>
                <w:rFonts w:ascii="Times New Roman" w:hAnsi="Times New Roman" w:cs="Times New Roman"/>
                <w:kern w:val="0"/>
                <w:szCs w:val="21"/>
              </w:rPr>
            </w:pPr>
            <w:r>
              <w:rPr>
                <w:rFonts w:ascii="Times New Roman" w:hAnsi="Times New Roman" w:cs="Times New Roman" w:hint="eastAsia"/>
                <w:kern w:val="0"/>
                <w:szCs w:val="21"/>
              </w:rPr>
              <w:t>（</w:t>
            </w:r>
            <w:r>
              <w:rPr>
                <w:rFonts w:ascii="Times New Roman" w:hAnsi="Times New Roman" w:cs="Times New Roman" w:hint="eastAsia"/>
                <w:kern w:val="0"/>
                <w:szCs w:val="21"/>
              </w:rPr>
              <w:t>a</w:t>
            </w:r>
            <w:r>
              <w:rPr>
                <w:rFonts w:ascii="Times New Roman" w:hAnsi="Times New Roman" w:cs="Times New Roman" w:hint="eastAsia"/>
                <w:kern w:val="0"/>
                <w:szCs w:val="21"/>
              </w:rPr>
              <w:t>）</w:t>
            </w:r>
            <w:r>
              <w:rPr>
                <w:rFonts w:ascii="Times New Roman" w:hAnsi="Times New Roman" w:cs="Times New Roman" w:hint="eastAsia"/>
                <w:kern w:val="0"/>
                <w:szCs w:val="21"/>
              </w:rPr>
              <w:t>A</w:t>
            </w:r>
            <w:r>
              <w:rPr>
                <w:rFonts w:ascii="Times New Roman" w:hAnsi="Times New Roman" w:cs="Times New Roman"/>
                <w:kern w:val="0"/>
                <w:szCs w:val="21"/>
              </w:rPr>
              <w:t>E</w:t>
            </w:r>
          </w:p>
        </w:tc>
        <w:tc>
          <w:tcPr>
            <w:tcW w:w="2983" w:type="dxa"/>
            <w:vAlign w:val="center"/>
          </w:tcPr>
          <w:p w14:paraId="4284F8D1" w14:textId="77777777" w:rsidR="004C6905" w:rsidRDefault="00000000">
            <w:pPr>
              <w:autoSpaceDE w:val="0"/>
              <w:autoSpaceDN w:val="0"/>
              <w:adjustRightInd w:val="0"/>
              <w:spacing w:line="240" w:lineRule="atLeast"/>
              <w:jc w:val="center"/>
              <w:rPr>
                <w:rFonts w:ascii="Times New Roman" w:hAnsi="Times New Roman" w:cs="Times New Roman"/>
                <w:kern w:val="0"/>
                <w:szCs w:val="21"/>
              </w:rPr>
            </w:pPr>
            <w:r>
              <w:rPr>
                <w:rFonts w:ascii="Times New Roman" w:hAnsi="Times New Roman" w:cs="Times New Roman" w:hint="eastAsia"/>
                <w:kern w:val="0"/>
                <w:szCs w:val="21"/>
              </w:rPr>
              <w:t>（</w:t>
            </w:r>
            <w:r>
              <w:rPr>
                <w:rFonts w:ascii="Times New Roman" w:hAnsi="Times New Roman" w:cs="Times New Roman" w:hint="eastAsia"/>
                <w:kern w:val="0"/>
                <w:szCs w:val="21"/>
              </w:rPr>
              <w:t>b</w:t>
            </w:r>
            <w:r>
              <w:rPr>
                <w:rFonts w:ascii="Times New Roman" w:hAnsi="Times New Roman" w:cs="Times New Roman" w:hint="eastAsia"/>
                <w:kern w:val="0"/>
                <w:szCs w:val="21"/>
              </w:rPr>
              <w:t>）</w:t>
            </w:r>
            <w:r>
              <w:rPr>
                <w:rFonts w:ascii="Times New Roman" w:hAnsi="Times New Roman" w:cs="Times New Roman" w:hint="eastAsia"/>
                <w:kern w:val="0"/>
                <w:szCs w:val="21"/>
              </w:rPr>
              <w:t>V</w:t>
            </w:r>
            <w:r>
              <w:rPr>
                <w:rFonts w:ascii="Times New Roman" w:hAnsi="Times New Roman" w:cs="Times New Roman"/>
                <w:kern w:val="0"/>
                <w:szCs w:val="21"/>
              </w:rPr>
              <w:t>AE</w:t>
            </w:r>
          </w:p>
        </w:tc>
        <w:tc>
          <w:tcPr>
            <w:tcW w:w="3266" w:type="dxa"/>
            <w:vAlign w:val="center"/>
          </w:tcPr>
          <w:p w14:paraId="024A49C3" w14:textId="77777777" w:rsidR="004C6905" w:rsidRDefault="00000000">
            <w:pPr>
              <w:autoSpaceDE w:val="0"/>
              <w:autoSpaceDN w:val="0"/>
              <w:adjustRightInd w:val="0"/>
              <w:spacing w:line="240" w:lineRule="atLeast"/>
              <w:jc w:val="center"/>
              <w:rPr>
                <w:rFonts w:ascii="Times New Roman" w:hAnsi="Times New Roman" w:cs="Times New Roman"/>
                <w:kern w:val="0"/>
                <w:szCs w:val="21"/>
              </w:rPr>
            </w:pPr>
            <w:r>
              <w:rPr>
                <w:rFonts w:ascii="Times New Roman" w:hAnsi="Times New Roman" w:cs="Times New Roman" w:hint="eastAsia"/>
                <w:kern w:val="0"/>
                <w:szCs w:val="21"/>
              </w:rPr>
              <w:t>（</w:t>
            </w:r>
            <w:r>
              <w:rPr>
                <w:rFonts w:ascii="Times New Roman" w:hAnsi="Times New Roman" w:cs="Times New Roman" w:hint="eastAsia"/>
                <w:kern w:val="0"/>
                <w:szCs w:val="21"/>
              </w:rPr>
              <w:t>c</w:t>
            </w:r>
            <w:r>
              <w:rPr>
                <w:rFonts w:ascii="Times New Roman" w:hAnsi="Times New Roman" w:cs="Times New Roman" w:hint="eastAsia"/>
                <w:kern w:val="0"/>
                <w:szCs w:val="21"/>
              </w:rPr>
              <w:t>）</w:t>
            </w:r>
            <w:r>
              <w:rPr>
                <w:rFonts w:ascii="Times New Roman" w:hAnsi="Times New Roman" w:cs="Times New Roman" w:hint="eastAsia"/>
                <w:kern w:val="0"/>
                <w:szCs w:val="21"/>
              </w:rPr>
              <w:t>V</w:t>
            </w:r>
            <w:r>
              <w:rPr>
                <w:rFonts w:ascii="Times New Roman" w:hAnsi="Times New Roman" w:cs="Times New Roman"/>
                <w:kern w:val="0"/>
                <w:szCs w:val="21"/>
              </w:rPr>
              <w:t>Q-VAE</w:t>
            </w:r>
          </w:p>
        </w:tc>
      </w:tr>
      <w:tr w:rsidR="004C6905" w14:paraId="377E868F" w14:textId="77777777">
        <w:trPr>
          <w:trHeight w:val="2128"/>
        </w:trPr>
        <w:tc>
          <w:tcPr>
            <w:tcW w:w="3266" w:type="dxa"/>
            <w:vAlign w:val="center"/>
          </w:tcPr>
          <w:p w14:paraId="4F688D05" w14:textId="77777777" w:rsidR="004C6905" w:rsidRDefault="00000000">
            <w:pPr>
              <w:autoSpaceDE w:val="0"/>
              <w:autoSpaceDN w:val="0"/>
              <w:adjustRightInd w:val="0"/>
              <w:spacing w:line="240" w:lineRule="atLeast"/>
              <w:jc w:val="center"/>
              <w:rPr>
                <w:rFonts w:ascii="Times New Roman" w:hAnsi="Times New Roman" w:cs="Times New Roman"/>
                <w:kern w:val="0"/>
                <w:szCs w:val="21"/>
              </w:rPr>
            </w:pPr>
            <w:r>
              <w:rPr>
                <w:rFonts w:ascii="Times New Roman" w:hAnsi="Times New Roman" w:cs="Times New Roman"/>
                <w:noProof/>
                <w:kern w:val="0"/>
                <w:szCs w:val="21"/>
              </w:rPr>
              <w:drawing>
                <wp:inline distT="0" distB="0" distL="0" distR="0" wp14:anchorId="5334C7D6" wp14:editId="2AE32EDD">
                  <wp:extent cx="1732280" cy="1346200"/>
                  <wp:effectExtent l="0" t="0" r="5080" b="10160"/>
                  <wp:docPr id="20" name="图片 20" descr="D:\ProgramData\weiChat\WeChat Files\wxid_ncbx7zn4xrj412\FileStorage\Temp\17365019453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D:\ProgramData\weiChat\WeChat Files\wxid_ncbx7zn4xrj412\FileStorage\Temp\1736501945308.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1762130" cy="1369796"/>
                          </a:xfrm>
                          <a:prstGeom prst="rect">
                            <a:avLst/>
                          </a:prstGeom>
                          <a:noFill/>
                          <a:ln>
                            <a:noFill/>
                          </a:ln>
                        </pic:spPr>
                      </pic:pic>
                    </a:graphicData>
                  </a:graphic>
                </wp:inline>
              </w:drawing>
            </w:r>
          </w:p>
        </w:tc>
        <w:tc>
          <w:tcPr>
            <w:tcW w:w="2983" w:type="dxa"/>
            <w:vAlign w:val="center"/>
          </w:tcPr>
          <w:p w14:paraId="78F6D5A6" w14:textId="77777777" w:rsidR="004C6905" w:rsidRDefault="00000000">
            <w:pPr>
              <w:autoSpaceDE w:val="0"/>
              <w:autoSpaceDN w:val="0"/>
              <w:adjustRightInd w:val="0"/>
              <w:spacing w:line="240" w:lineRule="atLeast"/>
              <w:jc w:val="center"/>
              <w:rPr>
                <w:rFonts w:ascii="Times New Roman" w:hAnsi="Times New Roman" w:cs="Times New Roman"/>
                <w:kern w:val="0"/>
                <w:szCs w:val="21"/>
              </w:rPr>
            </w:pPr>
            <w:r>
              <w:rPr>
                <w:rFonts w:ascii="Times New Roman" w:hAnsi="Times New Roman" w:cs="Times New Roman"/>
                <w:noProof/>
                <w:kern w:val="0"/>
                <w:szCs w:val="21"/>
              </w:rPr>
              <w:drawing>
                <wp:inline distT="0" distB="0" distL="0" distR="0" wp14:anchorId="6889B11F" wp14:editId="055CCE21">
                  <wp:extent cx="1744345" cy="1365885"/>
                  <wp:effectExtent l="0" t="0" r="8255" b="5715"/>
                  <wp:docPr id="17" name="图片 17" descr="D:\ProgramData\weiChat\WeChat Files\wxid_ncbx7zn4xrj412\FileStorage\Temp\17365010259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D:\ProgramData\weiChat\WeChat Files\wxid_ncbx7zn4xrj412\FileStorage\Temp\1736501025934.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1772196" cy="1387663"/>
                          </a:xfrm>
                          <a:prstGeom prst="rect">
                            <a:avLst/>
                          </a:prstGeom>
                          <a:noFill/>
                          <a:ln>
                            <a:noFill/>
                          </a:ln>
                        </pic:spPr>
                      </pic:pic>
                    </a:graphicData>
                  </a:graphic>
                </wp:inline>
              </w:drawing>
            </w:r>
          </w:p>
        </w:tc>
        <w:tc>
          <w:tcPr>
            <w:tcW w:w="3266" w:type="dxa"/>
            <w:vAlign w:val="center"/>
          </w:tcPr>
          <w:p w14:paraId="306F4388" w14:textId="77777777" w:rsidR="004C6905" w:rsidRDefault="00000000">
            <w:pPr>
              <w:autoSpaceDE w:val="0"/>
              <w:autoSpaceDN w:val="0"/>
              <w:adjustRightInd w:val="0"/>
              <w:spacing w:line="240" w:lineRule="atLeast"/>
              <w:jc w:val="center"/>
              <w:rPr>
                <w:rFonts w:ascii="Times New Roman" w:hAnsi="Times New Roman" w:cs="Times New Roman"/>
                <w:kern w:val="0"/>
                <w:szCs w:val="21"/>
              </w:rPr>
            </w:pPr>
            <w:r>
              <w:rPr>
                <w:rFonts w:ascii="Times New Roman" w:hAnsi="Times New Roman" w:cs="Times New Roman"/>
                <w:noProof/>
                <w:kern w:val="0"/>
                <w:szCs w:val="21"/>
              </w:rPr>
              <w:drawing>
                <wp:inline distT="0" distB="0" distL="0" distR="0" wp14:anchorId="545C6FA0" wp14:editId="79332A55">
                  <wp:extent cx="1739900" cy="1355090"/>
                  <wp:effectExtent l="0" t="0" r="12700" b="1270"/>
                  <wp:docPr id="37" name="图片 37" descr="D:\ProgramData\weiChat\WeChat Files\wxid_ncbx7zn4xrj412\FileStorage\Temp\17365612889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D:\ProgramData\weiChat\WeChat Files\wxid_ncbx7zn4xrj412\FileStorage\Temp\1736561288957.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1762757" cy="1373397"/>
                          </a:xfrm>
                          <a:prstGeom prst="rect">
                            <a:avLst/>
                          </a:prstGeom>
                          <a:noFill/>
                          <a:ln>
                            <a:noFill/>
                          </a:ln>
                        </pic:spPr>
                      </pic:pic>
                    </a:graphicData>
                  </a:graphic>
                </wp:inline>
              </w:drawing>
            </w:r>
          </w:p>
        </w:tc>
      </w:tr>
      <w:tr w:rsidR="004C6905" w14:paraId="20DDCF92" w14:textId="77777777">
        <w:trPr>
          <w:trHeight w:val="252"/>
        </w:trPr>
        <w:tc>
          <w:tcPr>
            <w:tcW w:w="3266" w:type="dxa"/>
            <w:vAlign w:val="center"/>
          </w:tcPr>
          <w:p w14:paraId="0BFCE0BD" w14:textId="77777777" w:rsidR="004C6905" w:rsidRDefault="00000000">
            <w:pPr>
              <w:autoSpaceDE w:val="0"/>
              <w:autoSpaceDN w:val="0"/>
              <w:adjustRightInd w:val="0"/>
              <w:spacing w:line="240" w:lineRule="atLeast"/>
              <w:jc w:val="center"/>
              <w:rPr>
                <w:rFonts w:ascii="Times New Roman" w:hAnsi="Times New Roman" w:cs="Times New Roman"/>
                <w:kern w:val="0"/>
                <w:szCs w:val="21"/>
              </w:rPr>
            </w:pPr>
            <w:r>
              <w:rPr>
                <w:rFonts w:ascii="Times New Roman" w:hAnsi="Times New Roman" w:cs="Times New Roman"/>
                <w:kern w:val="0"/>
                <w:szCs w:val="21"/>
              </w:rPr>
              <w:t>（</w:t>
            </w:r>
            <w:r>
              <w:rPr>
                <w:rFonts w:ascii="Times New Roman" w:hAnsi="Times New Roman" w:cs="Times New Roman"/>
                <w:kern w:val="0"/>
                <w:szCs w:val="21"/>
              </w:rPr>
              <w:t>d</w:t>
            </w:r>
            <w:r>
              <w:rPr>
                <w:rFonts w:ascii="Times New Roman" w:hAnsi="Times New Roman" w:cs="Times New Roman" w:hint="eastAsia"/>
                <w:kern w:val="0"/>
                <w:szCs w:val="21"/>
              </w:rPr>
              <w:t>）</w:t>
            </w:r>
            <w:r>
              <w:rPr>
                <w:rFonts w:ascii="Times New Roman" w:hAnsi="Times New Roman" w:cs="Times New Roman"/>
                <w:kern w:val="0"/>
                <w:szCs w:val="21"/>
              </w:rPr>
              <w:t>VQ-VAE2</w:t>
            </w:r>
          </w:p>
        </w:tc>
        <w:tc>
          <w:tcPr>
            <w:tcW w:w="2983" w:type="dxa"/>
            <w:vAlign w:val="center"/>
          </w:tcPr>
          <w:p w14:paraId="7F465C64" w14:textId="77777777" w:rsidR="004C6905" w:rsidRDefault="00000000">
            <w:pPr>
              <w:autoSpaceDE w:val="0"/>
              <w:autoSpaceDN w:val="0"/>
              <w:adjustRightInd w:val="0"/>
              <w:spacing w:line="240" w:lineRule="atLeast"/>
              <w:jc w:val="center"/>
              <w:rPr>
                <w:rFonts w:ascii="Times New Roman" w:hAnsi="Times New Roman" w:cs="Times New Roman"/>
                <w:kern w:val="0"/>
                <w:szCs w:val="21"/>
              </w:rPr>
            </w:pPr>
            <w:r>
              <w:rPr>
                <w:rFonts w:ascii="Times New Roman" w:hAnsi="Times New Roman" w:cs="Times New Roman" w:hint="eastAsia"/>
                <w:kern w:val="0"/>
                <w:szCs w:val="21"/>
              </w:rPr>
              <w:t>（</w:t>
            </w:r>
            <w:r>
              <w:rPr>
                <w:rFonts w:ascii="Times New Roman" w:hAnsi="Times New Roman" w:cs="Times New Roman" w:hint="eastAsia"/>
                <w:kern w:val="0"/>
                <w:szCs w:val="21"/>
              </w:rPr>
              <w:t>e</w:t>
            </w:r>
            <w:r>
              <w:rPr>
                <w:rFonts w:ascii="Times New Roman" w:hAnsi="Times New Roman" w:cs="Times New Roman" w:hint="eastAsia"/>
                <w:kern w:val="0"/>
                <w:szCs w:val="21"/>
              </w:rPr>
              <w:t>）</w:t>
            </w:r>
            <w:r>
              <w:rPr>
                <w:rFonts w:ascii="Times New Roman" w:hAnsi="Times New Roman" w:cs="Times New Roman" w:hint="eastAsia"/>
                <w:kern w:val="0"/>
                <w:szCs w:val="21"/>
              </w:rPr>
              <w:t>V</w:t>
            </w:r>
            <w:r>
              <w:rPr>
                <w:rFonts w:ascii="Times New Roman" w:hAnsi="Times New Roman" w:cs="Times New Roman"/>
                <w:kern w:val="0"/>
                <w:szCs w:val="21"/>
              </w:rPr>
              <w:t>QGAN</w:t>
            </w:r>
          </w:p>
        </w:tc>
        <w:tc>
          <w:tcPr>
            <w:tcW w:w="3266" w:type="dxa"/>
            <w:vAlign w:val="center"/>
          </w:tcPr>
          <w:p w14:paraId="49536F33" w14:textId="77777777" w:rsidR="004C6905" w:rsidRDefault="00000000">
            <w:pPr>
              <w:autoSpaceDE w:val="0"/>
              <w:autoSpaceDN w:val="0"/>
              <w:adjustRightInd w:val="0"/>
              <w:spacing w:line="240" w:lineRule="atLeast"/>
              <w:jc w:val="center"/>
              <w:rPr>
                <w:rFonts w:ascii="Times New Roman" w:hAnsi="Times New Roman" w:cs="Times New Roman"/>
                <w:kern w:val="0"/>
                <w:szCs w:val="21"/>
              </w:rPr>
            </w:pPr>
            <w:r>
              <w:rPr>
                <w:rFonts w:ascii="Times New Roman" w:hAnsi="Times New Roman" w:cs="Times New Roman"/>
                <w:szCs w:val="21"/>
              </w:rPr>
              <w:t>（</w:t>
            </w:r>
            <w:r>
              <w:rPr>
                <w:rFonts w:ascii="Times New Roman" w:hAnsi="Times New Roman" w:cs="Times New Roman"/>
                <w:szCs w:val="21"/>
              </w:rPr>
              <w:t>f</w:t>
            </w:r>
            <w:r>
              <w:rPr>
                <w:rFonts w:ascii="Times New Roman" w:hAnsi="Times New Roman" w:cs="Times New Roman"/>
                <w:szCs w:val="21"/>
              </w:rPr>
              <w:t>）</w:t>
            </w:r>
            <w:r>
              <w:rPr>
                <w:rFonts w:ascii="Times New Roman" w:hAnsi="Times New Roman" w:cs="Times New Roman"/>
                <w:szCs w:val="21"/>
              </w:rPr>
              <w:t>RVQS_AE</w:t>
            </w:r>
          </w:p>
        </w:tc>
      </w:tr>
    </w:tbl>
    <w:p w14:paraId="7870D7EC" w14:textId="77777777" w:rsidR="004C6905" w:rsidRDefault="00000000">
      <w:pPr>
        <w:widowControl/>
        <w:spacing w:line="240" w:lineRule="atLeast"/>
        <w:jc w:val="center"/>
        <w:rPr>
          <w:rFonts w:ascii="Helvetica" w:hAnsi="Helvetica" w:cs="Helvetica"/>
          <w:color w:val="060607"/>
          <w:spacing w:val="4"/>
          <w:szCs w:val="21"/>
          <w:shd w:val="clear" w:color="auto" w:fill="FFFFFF"/>
        </w:rPr>
      </w:pPr>
      <w:r>
        <w:rPr>
          <w:rFonts w:ascii="Helvetica" w:hAnsi="Helvetica" w:cs="Helvetica"/>
          <w:color w:val="060607"/>
          <w:spacing w:val="4"/>
          <w:szCs w:val="21"/>
          <w:shd w:val="clear" w:color="auto" w:fill="FFFFFF"/>
        </w:rPr>
        <w:t>图</w:t>
      </w:r>
      <w:r>
        <w:rPr>
          <w:rFonts w:ascii="Helvetica" w:hAnsi="Helvetica" w:cs="Helvetica" w:hint="eastAsia"/>
          <w:color w:val="060607"/>
          <w:spacing w:val="4"/>
          <w:szCs w:val="21"/>
          <w:shd w:val="clear" w:color="auto" w:fill="FFFFFF"/>
        </w:rPr>
        <w:t>5</w:t>
      </w:r>
      <w:r>
        <w:rPr>
          <w:rFonts w:ascii="Helvetica" w:hAnsi="Helvetica" w:cs="Helvetica"/>
          <w:color w:val="060607"/>
          <w:spacing w:val="4"/>
          <w:szCs w:val="21"/>
          <w:shd w:val="clear" w:color="auto" w:fill="FFFFFF"/>
        </w:rPr>
        <w:t xml:space="preserve"> ML-1M</w:t>
      </w:r>
      <w:r>
        <w:rPr>
          <w:rFonts w:ascii="Helvetica" w:hAnsi="Helvetica" w:cs="Helvetica"/>
          <w:color w:val="060607"/>
          <w:spacing w:val="4"/>
          <w:szCs w:val="21"/>
          <w:shd w:val="clear" w:color="auto" w:fill="FFFFFF"/>
        </w:rPr>
        <w:t>数据集上序列长度为</w:t>
      </w:r>
      <w:r>
        <w:rPr>
          <w:rFonts w:ascii="Helvetica" w:hAnsi="Helvetica" w:cs="Helvetica"/>
          <w:color w:val="060607"/>
          <w:spacing w:val="4"/>
          <w:szCs w:val="21"/>
          <w:shd w:val="clear" w:color="auto" w:fill="FFFFFF"/>
        </w:rPr>
        <w:t>20</w:t>
      </w:r>
      <w:r>
        <w:rPr>
          <w:rFonts w:ascii="Helvetica" w:hAnsi="Helvetica" w:cs="Helvetica"/>
          <w:color w:val="060607"/>
          <w:spacing w:val="4"/>
          <w:szCs w:val="21"/>
          <w:shd w:val="clear" w:color="auto" w:fill="FFFFFF"/>
        </w:rPr>
        <w:t>模型生成性能对比</w:t>
      </w:r>
    </w:p>
    <w:tbl>
      <w:tblPr>
        <w:tblStyle w:val="af1"/>
        <w:tblW w:w="9497"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60"/>
        <w:gridCol w:w="2977"/>
        <w:gridCol w:w="3260"/>
      </w:tblGrid>
      <w:tr w:rsidR="004C6905" w14:paraId="010BF52B" w14:textId="77777777">
        <w:tc>
          <w:tcPr>
            <w:tcW w:w="3260" w:type="dxa"/>
            <w:vAlign w:val="center"/>
          </w:tcPr>
          <w:p w14:paraId="1C18684E" w14:textId="77777777" w:rsidR="004C6905" w:rsidRDefault="00000000">
            <w:pPr>
              <w:autoSpaceDE w:val="0"/>
              <w:autoSpaceDN w:val="0"/>
              <w:adjustRightInd w:val="0"/>
              <w:spacing w:line="240" w:lineRule="atLeast"/>
              <w:jc w:val="center"/>
              <w:rPr>
                <w:rFonts w:ascii="Times New Roman" w:hAnsi="Times New Roman" w:cs="Times New Roman"/>
                <w:kern w:val="0"/>
                <w:szCs w:val="21"/>
              </w:rPr>
            </w:pPr>
            <w:r>
              <w:rPr>
                <w:rFonts w:ascii="Times New Roman" w:hAnsi="Times New Roman" w:cs="Times New Roman"/>
                <w:noProof/>
                <w:kern w:val="0"/>
                <w:szCs w:val="21"/>
              </w:rPr>
              <w:drawing>
                <wp:inline distT="0" distB="0" distL="0" distR="0" wp14:anchorId="3AEBFD95" wp14:editId="0A6C1CF7">
                  <wp:extent cx="1698625" cy="1323340"/>
                  <wp:effectExtent l="0" t="0" r="0" b="0"/>
                  <wp:docPr id="8" name="图片 8" descr="D:\ProgramData\weiChat\WeChat Files\wxid_ncbx7zn4xrj412\FileStorage\Temp\f1ff8c2a7a7486b72c2fde5752302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D:\ProgramData\weiChat\WeChat Files\wxid_ncbx7zn4xrj412\FileStorage\Temp\f1ff8c2a7a7486b72c2fde575230211.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1735409" cy="1352163"/>
                          </a:xfrm>
                          <a:prstGeom prst="rect">
                            <a:avLst/>
                          </a:prstGeom>
                          <a:noFill/>
                          <a:ln>
                            <a:noFill/>
                          </a:ln>
                        </pic:spPr>
                      </pic:pic>
                    </a:graphicData>
                  </a:graphic>
                </wp:inline>
              </w:drawing>
            </w:r>
          </w:p>
        </w:tc>
        <w:tc>
          <w:tcPr>
            <w:tcW w:w="2977" w:type="dxa"/>
            <w:vAlign w:val="center"/>
          </w:tcPr>
          <w:p w14:paraId="6F663DA4" w14:textId="77777777" w:rsidR="004C6905" w:rsidRDefault="00000000">
            <w:pPr>
              <w:autoSpaceDE w:val="0"/>
              <w:autoSpaceDN w:val="0"/>
              <w:adjustRightInd w:val="0"/>
              <w:spacing w:line="240" w:lineRule="atLeast"/>
              <w:jc w:val="center"/>
              <w:rPr>
                <w:rFonts w:ascii="Times New Roman" w:hAnsi="Times New Roman" w:cs="Times New Roman"/>
                <w:kern w:val="0"/>
                <w:szCs w:val="21"/>
              </w:rPr>
            </w:pPr>
            <w:r>
              <w:rPr>
                <w:rFonts w:ascii="Times New Roman" w:hAnsi="Times New Roman" w:cs="Times New Roman"/>
                <w:noProof/>
                <w:kern w:val="0"/>
                <w:szCs w:val="21"/>
              </w:rPr>
              <w:drawing>
                <wp:inline distT="0" distB="0" distL="0" distR="0" wp14:anchorId="709FEF6B" wp14:editId="42B0C4D9">
                  <wp:extent cx="1644650" cy="1332230"/>
                  <wp:effectExtent l="0" t="0" r="0" b="1270"/>
                  <wp:docPr id="13" name="图片 13" descr="D:\ProgramData\weiChat\WeChat Files\wxid_ncbx7zn4xrj412\FileStorage\Temp\17364996707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D:\ProgramData\weiChat\WeChat Files\wxid_ncbx7zn4xrj412\FileStorage\Temp\1736499670772.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1667897" cy="1351263"/>
                          </a:xfrm>
                          <a:prstGeom prst="rect">
                            <a:avLst/>
                          </a:prstGeom>
                          <a:noFill/>
                          <a:ln>
                            <a:noFill/>
                          </a:ln>
                        </pic:spPr>
                      </pic:pic>
                    </a:graphicData>
                  </a:graphic>
                </wp:inline>
              </w:drawing>
            </w:r>
          </w:p>
        </w:tc>
        <w:tc>
          <w:tcPr>
            <w:tcW w:w="3260" w:type="dxa"/>
            <w:vAlign w:val="center"/>
          </w:tcPr>
          <w:p w14:paraId="4057BD75" w14:textId="77777777" w:rsidR="004C6905" w:rsidRDefault="00000000">
            <w:pPr>
              <w:autoSpaceDE w:val="0"/>
              <w:autoSpaceDN w:val="0"/>
              <w:adjustRightInd w:val="0"/>
              <w:spacing w:line="240" w:lineRule="atLeast"/>
              <w:jc w:val="center"/>
              <w:rPr>
                <w:rFonts w:ascii="Times New Roman" w:hAnsi="Times New Roman" w:cs="Times New Roman"/>
                <w:kern w:val="0"/>
                <w:szCs w:val="21"/>
              </w:rPr>
            </w:pPr>
            <w:r>
              <w:rPr>
                <w:rFonts w:ascii="Times New Roman" w:hAnsi="Times New Roman" w:cs="Times New Roman"/>
                <w:noProof/>
                <w:kern w:val="0"/>
                <w:szCs w:val="21"/>
              </w:rPr>
              <w:drawing>
                <wp:inline distT="0" distB="0" distL="0" distR="0" wp14:anchorId="127C7EBE" wp14:editId="4D17048E">
                  <wp:extent cx="1770380" cy="1379220"/>
                  <wp:effectExtent l="0" t="0" r="1270" b="0"/>
                  <wp:docPr id="33" name="图片 33" descr="D:\ProgramData\weiChat\WeChat Files\wxid_ncbx7zn4xrj412\FileStorage\Temp\17365572761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D:\ProgramData\weiChat\WeChat Files\wxid_ncbx7zn4xrj412\FileStorage\Temp\1736557276126.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1838185" cy="1432561"/>
                          </a:xfrm>
                          <a:prstGeom prst="rect">
                            <a:avLst/>
                          </a:prstGeom>
                          <a:noFill/>
                          <a:ln>
                            <a:noFill/>
                          </a:ln>
                        </pic:spPr>
                      </pic:pic>
                    </a:graphicData>
                  </a:graphic>
                </wp:inline>
              </w:drawing>
            </w:r>
          </w:p>
        </w:tc>
      </w:tr>
      <w:tr w:rsidR="004C6905" w14:paraId="0278C089" w14:textId="77777777">
        <w:tc>
          <w:tcPr>
            <w:tcW w:w="3260" w:type="dxa"/>
            <w:vAlign w:val="center"/>
          </w:tcPr>
          <w:p w14:paraId="42C926EC" w14:textId="77777777" w:rsidR="004C6905" w:rsidRDefault="00000000">
            <w:pPr>
              <w:autoSpaceDE w:val="0"/>
              <w:autoSpaceDN w:val="0"/>
              <w:adjustRightInd w:val="0"/>
              <w:spacing w:line="240" w:lineRule="atLeast"/>
              <w:jc w:val="center"/>
              <w:rPr>
                <w:rFonts w:ascii="Times New Roman" w:hAnsi="Times New Roman" w:cs="Times New Roman"/>
                <w:kern w:val="0"/>
                <w:szCs w:val="21"/>
              </w:rPr>
            </w:pPr>
            <w:r>
              <w:rPr>
                <w:rFonts w:ascii="Times New Roman" w:hAnsi="Times New Roman" w:cs="Times New Roman" w:hint="eastAsia"/>
                <w:kern w:val="0"/>
                <w:szCs w:val="21"/>
              </w:rPr>
              <w:t>（</w:t>
            </w:r>
            <w:r>
              <w:rPr>
                <w:rFonts w:ascii="Times New Roman" w:hAnsi="Times New Roman" w:cs="Times New Roman" w:hint="eastAsia"/>
                <w:kern w:val="0"/>
                <w:szCs w:val="21"/>
              </w:rPr>
              <w:t>a</w:t>
            </w:r>
            <w:r>
              <w:rPr>
                <w:rFonts w:ascii="Times New Roman" w:hAnsi="Times New Roman" w:cs="Times New Roman" w:hint="eastAsia"/>
                <w:kern w:val="0"/>
                <w:szCs w:val="21"/>
              </w:rPr>
              <w:t>）</w:t>
            </w:r>
            <w:r>
              <w:rPr>
                <w:rFonts w:ascii="Times New Roman" w:hAnsi="Times New Roman" w:cs="Times New Roman" w:hint="eastAsia"/>
                <w:kern w:val="0"/>
                <w:szCs w:val="21"/>
              </w:rPr>
              <w:t>A</w:t>
            </w:r>
            <w:r>
              <w:rPr>
                <w:rFonts w:ascii="Times New Roman" w:hAnsi="Times New Roman" w:cs="Times New Roman"/>
                <w:kern w:val="0"/>
                <w:szCs w:val="21"/>
              </w:rPr>
              <w:t>E</w:t>
            </w:r>
          </w:p>
        </w:tc>
        <w:tc>
          <w:tcPr>
            <w:tcW w:w="2977" w:type="dxa"/>
            <w:vAlign w:val="center"/>
          </w:tcPr>
          <w:p w14:paraId="39E6FD55" w14:textId="77777777" w:rsidR="004C6905" w:rsidRDefault="00000000">
            <w:pPr>
              <w:autoSpaceDE w:val="0"/>
              <w:autoSpaceDN w:val="0"/>
              <w:adjustRightInd w:val="0"/>
              <w:spacing w:line="240" w:lineRule="atLeast"/>
              <w:jc w:val="center"/>
              <w:rPr>
                <w:rFonts w:ascii="Times New Roman" w:hAnsi="Times New Roman" w:cs="Times New Roman"/>
                <w:kern w:val="0"/>
                <w:szCs w:val="21"/>
              </w:rPr>
            </w:pPr>
            <w:r>
              <w:rPr>
                <w:rFonts w:ascii="Times New Roman" w:hAnsi="Times New Roman" w:cs="Times New Roman" w:hint="eastAsia"/>
                <w:kern w:val="0"/>
                <w:szCs w:val="21"/>
              </w:rPr>
              <w:t>（</w:t>
            </w:r>
            <w:r>
              <w:rPr>
                <w:rFonts w:ascii="Times New Roman" w:hAnsi="Times New Roman" w:cs="Times New Roman" w:hint="eastAsia"/>
                <w:kern w:val="0"/>
                <w:szCs w:val="21"/>
              </w:rPr>
              <w:t>b</w:t>
            </w:r>
            <w:r>
              <w:rPr>
                <w:rFonts w:ascii="Times New Roman" w:hAnsi="Times New Roman" w:cs="Times New Roman" w:hint="eastAsia"/>
                <w:kern w:val="0"/>
                <w:szCs w:val="21"/>
              </w:rPr>
              <w:t>）</w:t>
            </w:r>
            <w:r>
              <w:rPr>
                <w:rFonts w:ascii="Times New Roman" w:hAnsi="Times New Roman" w:cs="Times New Roman" w:hint="eastAsia"/>
                <w:kern w:val="0"/>
                <w:szCs w:val="21"/>
              </w:rPr>
              <w:t>V</w:t>
            </w:r>
            <w:r>
              <w:rPr>
                <w:rFonts w:ascii="Times New Roman" w:hAnsi="Times New Roman" w:cs="Times New Roman"/>
                <w:kern w:val="0"/>
                <w:szCs w:val="21"/>
              </w:rPr>
              <w:t>AE</w:t>
            </w:r>
          </w:p>
        </w:tc>
        <w:tc>
          <w:tcPr>
            <w:tcW w:w="3260" w:type="dxa"/>
            <w:vAlign w:val="center"/>
          </w:tcPr>
          <w:p w14:paraId="6D9183C3" w14:textId="77777777" w:rsidR="004C6905" w:rsidRDefault="00000000">
            <w:pPr>
              <w:autoSpaceDE w:val="0"/>
              <w:autoSpaceDN w:val="0"/>
              <w:adjustRightInd w:val="0"/>
              <w:spacing w:line="240" w:lineRule="atLeast"/>
              <w:jc w:val="center"/>
              <w:rPr>
                <w:rFonts w:ascii="Times New Roman" w:hAnsi="Times New Roman" w:cs="Times New Roman"/>
                <w:kern w:val="0"/>
                <w:szCs w:val="21"/>
              </w:rPr>
            </w:pPr>
            <w:r>
              <w:rPr>
                <w:rFonts w:ascii="Times New Roman" w:hAnsi="Times New Roman" w:cs="Times New Roman" w:hint="eastAsia"/>
                <w:kern w:val="0"/>
                <w:szCs w:val="21"/>
              </w:rPr>
              <w:t>（</w:t>
            </w:r>
            <w:r>
              <w:rPr>
                <w:rFonts w:ascii="Times New Roman" w:hAnsi="Times New Roman" w:cs="Times New Roman" w:hint="eastAsia"/>
                <w:kern w:val="0"/>
                <w:szCs w:val="21"/>
              </w:rPr>
              <w:t>c</w:t>
            </w:r>
            <w:r>
              <w:rPr>
                <w:rFonts w:ascii="Times New Roman" w:hAnsi="Times New Roman" w:cs="Times New Roman" w:hint="eastAsia"/>
                <w:kern w:val="0"/>
                <w:szCs w:val="21"/>
              </w:rPr>
              <w:t>）</w:t>
            </w:r>
            <w:r>
              <w:rPr>
                <w:rFonts w:ascii="Times New Roman" w:hAnsi="Times New Roman" w:cs="Times New Roman" w:hint="eastAsia"/>
                <w:kern w:val="0"/>
                <w:szCs w:val="21"/>
              </w:rPr>
              <w:t>V</w:t>
            </w:r>
            <w:r>
              <w:rPr>
                <w:rFonts w:ascii="Times New Roman" w:hAnsi="Times New Roman" w:cs="Times New Roman"/>
                <w:kern w:val="0"/>
                <w:szCs w:val="21"/>
              </w:rPr>
              <w:t>Q-VAE</w:t>
            </w:r>
          </w:p>
        </w:tc>
      </w:tr>
      <w:tr w:rsidR="004C6905" w14:paraId="76F1C776" w14:textId="77777777">
        <w:tc>
          <w:tcPr>
            <w:tcW w:w="3260" w:type="dxa"/>
            <w:vAlign w:val="center"/>
          </w:tcPr>
          <w:p w14:paraId="6D7F0270" w14:textId="77777777" w:rsidR="004C6905" w:rsidRDefault="00000000">
            <w:pPr>
              <w:autoSpaceDE w:val="0"/>
              <w:autoSpaceDN w:val="0"/>
              <w:adjustRightInd w:val="0"/>
              <w:spacing w:line="240" w:lineRule="atLeast"/>
              <w:jc w:val="center"/>
              <w:rPr>
                <w:rFonts w:ascii="Times New Roman" w:hAnsi="Times New Roman" w:cs="Times New Roman"/>
                <w:kern w:val="0"/>
                <w:szCs w:val="21"/>
              </w:rPr>
            </w:pPr>
            <w:r>
              <w:rPr>
                <w:rFonts w:ascii="Times New Roman" w:hAnsi="Times New Roman" w:cs="Times New Roman"/>
                <w:noProof/>
                <w:kern w:val="0"/>
                <w:szCs w:val="21"/>
              </w:rPr>
              <w:lastRenderedPageBreak/>
              <w:drawing>
                <wp:inline distT="0" distB="0" distL="0" distR="0" wp14:anchorId="0716AB02" wp14:editId="0BAB2307">
                  <wp:extent cx="1703070" cy="1337310"/>
                  <wp:effectExtent l="0" t="0" r="3810" b="3810"/>
                  <wp:docPr id="35" name="图片 35" descr="D:\ProgramData\weiChat\WeChat Files\wxid_ncbx7zn4xrj412\FileStorage\Temp\17365601036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D:\ProgramData\weiChat\WeChat Files\wxid_ncbx7zn4xrj412\FileStorage\Temp\1736560103612.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a:xfrm>
                            <a:off x="0" y="0"/>
                            <a:ext cx="1703070" cy="1337310"/>
                          </a:xfrm>
                          <a:prstGeom prst="rect">
                            <a:avLst/>
                          </a:prstGeom>
                          <a:noFill/>
                          <a:ln>
                            <a:noFill/>
                          </a:ln>
                        </pic:spPr>
                      </pic:pic>
                    </a:graphicData>
                  </a:graphic>
                </wp:inline>
              </w:drawing>
            </w:r>
          </w:p>
        </w:tc>
        <w:tc>
          <w:tcPr>
            <w:tcW w:w="2977" w:type="dxa"/>
            <w:vAlign w:val="center"/>
          </w:tcPr>
          <w:p w14:paraId="3C8D6525" w14:textId="77777777" w:rsidR="004C6905" w:rsidRDefault="00000000">
            <w:pPr>
              <w:autoSpaceDE w:val="0"/>
              <w:autoSpaceDN w:val="0"/>
              <w:adjustRightInd w:val="0"/>
              <w:spacing w:line="240" w:lineRule="atLeast"/>
              <w:jc w:val="center"/>
              <w:rPr>
                <w:rFonts w:ascii="Times New Roman" w:hAnsi="Times New Roman" w:cs="Times New Roman"/>
                <w:kern w:val="0"/>
                <w:szCs w:val="21"/>
              </w:rPr>
            </w:pPr>
            <w:r>
              <w:rPr>
                <w:rFonts w:ascii="Times New Roman" w:hAnsi="Times New Roman" w:cs="Times New Roman"/>
                <w:noProof/>
                <w:kern w:val="0"/>
                <w:szCs w:val="21"/>
              </w:rPr>
              <w:drawing>
                <wp:inline distT="0" distB="0" distL="0" distR="0" wp14:anchorId="3F6B78F8" wp14:editId="190C8921">
                  <wp:extent cx="1649095" cy="1294765"/>
                  <wp:effectExtent l="0" t="0" r="12065" b="635"/>
                  <wp:docPr id="34" name="图片 34" descr="D:\ProgramData\weiChat\WeChat Files\wxid_ncbx7zn4xrj412\FileStorage\Temp\17365600395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D:\ProgramData\weiChat\WeChat Files\wxid_ncbx7zn4xrj412\FileStorage\Temp\1736560039525.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a:xfrm>
                            <a:off x="0" y="0"/>
                            <a:ext cx="1649095" cy="1294765"/>
                          </a:xfrm>
                          <a:prstGeom prst="rect">
                            <a:avLst/>
                          </a:prstGeom>
                          <a:noFill/>
                          <a:ln>
                            <a:noFill/>
                          </a:ln>
                        </pic:spPr>
                      </pic:pic>
                    </a:graphicData>
                  </a:graphic>
                </wp:inline>
              </w:drawing>
            </w:r>
          </w:p>
        </w:tc>
        <w:tc>
          <w:tcPr>
            <w:tcW w:w="3260" w:type="dxa"/>
            <w:vAlign w:val="center"/>
          </w:tcPr>
          <w:p w14:paraId="176E20EC" w14:textId="77777777" w:rsidR="004C6905" w:rsidRDefault="00000000">
            <w:pPr>
              <w:autoSpaceDE w:val="0"/>
              <w:autoSpaceDN w:val="0"/>
              <w:adjustRightInd w:val="0"/>
              <w:spacing w:line="240" w:lineRule="atLeast"/>
              <w:jc w:val="center"/>
              <w:rPr>
                <w:rFonts w:ascii="Times New Roman" w:hAnsi="Times New Roman" w:cs="Times New Roman"/>
                <w:kern w:val="0"/>
                <w:szCs w:val="21"/>
              </w:rPr>
            </w:pPr>
            <w:r>
              <w:rPr>
                <w:rFonts w:ascii="Times New Roman" w:hAnsi="Times New Roman" w:cs="Times New Roman"/>
                <w:noProof/>
                <w:kern w:val="0"/>
                <w:szCs w:val="21"/>
              </w:rPr>
              <w:drawing>
                <wp:inline distT="0" distB="0" distL="0" distR="0" wp14:anchorId="10F571F6" wp14:editId="33219BF9">
                  <wp:extent cx="1663700" cy="1328420"/>
                  <wp:effectExtent l="0" t="0" r="12700" b="12700"/>
                  <wp:docPr id="36" name="图片 36" descr="D:\ProgramData\weiChat\WeChat Files\wxid_ncbx7zn4xrj412\FileStorage\Temp\1736560355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D:\ProgramData\weiChat\WeChat Files\wxid_ncbx7zn4xrj412\FileStorage\Temp\1736560355222.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1663700" cy="1328420"/>
                          </a:xfrm>
                          <a:prstGeom prst="rect">
                            <a:avLst/>
                          </a:prstGeom>
                          <a:noFill/>
                          <a:ln>
                            <a:noFill/>
                          </a:ln>
                        </pic:spPr>
                      </pic:pic>
                    </a:graphicData>
                  </a:graphic>
                </wp:inline>
              </w:drawing>
            </w:r>
          </w:p>
        </w:tc>
      </w:tr>
      <w:tr w:rsidR="004C6905" w14:paraId="6A92FC44" w14:textId="77777777">
        <w:tc>
          <w:tcPr>
            <w:tcW w:w="3260" w:type="dxa"/>
            <w:vAlign w:val="center"/>
          </w:tcPr>
          <w:p w14:paraId="347DEFE1" w14:textId="77777777" w:rsidR="004C6905" w:rsidRDefault="00000000">
            <w:pPr>
              <w:autoSpaceDE w:val="0"/>
              <w:autoSpaceDN w:val="0"/>
              <w:adjustRightInd w:val="0"/>
              <w:spacing w:line="240" w:lineRule="atLeast"/>
              <w:jc w:val="center"/>
              <w:rPr>
                <w:rFonts w:ascii="Times New Roman" w:hAnsi="Times New Roman" w:cs="Times New Roman"/>
                <w:kern w:val="0"/>
                <w:szCs w:val="21"/>
              </w:rPr>
            </w:pPr>
            <w:r>
              <w:rPr>
                <w:rFonts w:ascii="Times New Roman" w:hAnsi="Times New Roman" w:cs="Times New Roman"/>
                <w:kern w:val="0"/>
                <w:szCs w:val="21"/>
              </w:rPr>
              <w:t>（</w:t>
            </w:r>
            <w:r>
              <w:rPr>
                <w:rFonts w:ascii="Times New Roman" w:hAnsi="Times New Roman" w:cs="Times New Roman"/>
                <w:kern w:val="0"/>
                <w:szCs w:val="21"/>
              </w:rPr>
              <w:t>d</w:t>
            </w:r>
            <w:r>
              <w:rPr>
                <w:rFonts w:ascii="Times New Roman" w:hAnsi="Times New Roman" w:cs="Times New Roman" w:hint="eastAsia"/>
                <w:kern w:val="0"/>
                <w:szCs w:val="21"/>
              </w:rPr>
              <w:t>）</w:t>
            </w:r>
            <w:r>
              <w:rPr>
                <w:rFonts w:ascii="Times New Roman" w:hAnsi="Times New Roman" w:cs="Times New Roman"/>
                <w:kern w:val="0"/>
                <w:szCs w:val="21"/>
              </w:rPr>
              <w:t>VQ-VAE2</w:t>
            </w:r>
          </w:p>
        </w:tc>
        <w:tc>
          <w:tcPr>
            <w:tcW w:w="2977" w:type="dxa"/>
            <w:vAlign w:val="center"/>
          </w:tcPr>
          <w:p w14:paraId="5E6867DF" w14:textId="77777777" w:rsidR="004C6905" w:rsidRDefault="00000000">
            <w:pPr>
              <w:autoSpaceDE w:val="0"/>
              <w:autoSpaceDN w:val="0"/>
              <w:adjustRightInd w:val="0"/>
              <w:spacing w:line="240" w:lineRule="atLeast"/>
              <w:jc w:val="center"/>
              <w:rPr>
                <w:rFonts w:ascii="Times New Roman" w:hAnsi="Times New Roman" w:cs="Times New Roman"/>
                <w:kern w:val="0"/>
                <w:szCs w:val="21"/>
              </w:rPr>
            </w:pPr>
            <w:r>
              <w:rPr>
                <w:rFonts w:ascii="Times New Roman" w:hAnsi="Times New Roman" w:cs="Times New Roman" w:hint="eastAsia"/>
                <w:kern w:val="0"/>
                <w:szCs w:val="21"/>
              </w:rPr>
              <w:t>（</w:t>
            </w:r>
            <w:r>
              <w:rPr>
                <w:rFonts w:ascii="Times New Roman" w:hAnsi="Times New Roman" w:cs="Times New Roman" w:hint="eastAsia"/>
                <w:kern w:val="0"/>
                <w:szCs w:val="21"/>
              </w:rPr>
              <w:t>e</w:t>
            </w:r>
            <w:r>
              <w:rPr>
                <w:rFonts w:ascii="Times New Roman" w:hAnsi="Times New Roman" w:cs="Times New Roman" w:hint="eastAsia"/>
                <w:kern w:val="0"/>
                <w:szCs w:val="21"/>
              </w:rPr>
              <w:t>）</w:t>
            </w:r>
            <w:r>
              <w:rPr>
                <w:rFonts w:ascii="Times New Roman" w:hAnsi="Times New Roman" w:cs="Times New Roman" w:hint="eastAsia"/>
                <w:kern w:val="0"/>
                <w:szCs w:val="21"/>
              </w:rPr>
              <w:t>V</w:t>
            </w:r>
            <w:r>
              <w:rPr>
                <w:rFonts w:ascii="Times New Roman" w:hAnsi="Times New Roman" w:cs="Times New Roman"/>
                <w:kern w:val="0"/>
                <w:szCs w:val="21"/>
              </w:rPr>
              <w:t>QGAN</w:t>
            </w:r>
          </w:p>
        </w:tc>
        <w:tc>
          <w:tcPr>
            <w:tcW w:w="3260" w:type="dxa"/>
            <w:vAlign w:val="center"/>
          </w:tcPr>
          <w:p w14:paraId="6665CDBF" w14:textId="77777777" w:rsidR="004C6905" w:rsidRDefault="00000000">
            <w:pPr>
              <w:autoSpaceDE w:val="0"/>
              <w:autoSpaceDN w:val="0"/>
              <w:adjustRightInd w:val="0"/>
              <w:spacing w:line="240" w:lineRule="atLeast"/>
              <w:jc w:val="center"/>
              <w:rPr>
                <w:rFonts w:ascii="Times New Roman" w:hAnsi="Times New Roman" w:cs="Times New Roman"/>
                <w:kern w:val="0"/>
                <w:szCs w:val="21"/>
              </w:rPr>
            </w:pPr>
            <w:r>
              <w:rPr>
                <w:rFonts w:ascii="Times New Roman" w:hAnsi="Times New Roman" w:cs="Times New Roman"/>
                <w:szCs w:val="21"/>
              </w:rPr>
              <w:t>（</w:t>
            </w:r>
            <w:r>
              <w:rPr>
                <w:rFonts w:ascii="Times New Roman" w:hAnsi="Times New Roman" w:cs="Times New Roman" w:hint="eastAsia"/>
                <w:szCs w:val="21"/>
              </w:rPr>
              <w:t>f</w:t>
            </w:r>
            <w:r>
              <w:rPr>
                <w:rFonts w:ascii="Times New Roman" w:hAnsi="Times New Roman" w:cs="Times New Roman"/>
                <w:szCs w:val="21"/>
              </w:rPr>
              <w:t>）</w:t>
            </w:r>
            <w:r>
              <w:rPr>
                <w:rFonts w:ascii="Times New Roman" w:hAnsi="Times New Roman" w:cs="Times New Roman"/>
                <w:szCs w:val="21"/>
              </w:rPr>
              <w:t>RVQS_AE</w:t>
            </w:r>
          </w:p>
        </w:tc>
      </w:tr>
    </w:tbl>
    <w:p w14:paraId="23E49B6A" w14:textId="77777777" w:rsidR="004C6905" w:rsidRDefault="00000000">
      <w:pPr>
        <w:widowControl/>
        <w:spacing w:line="240" w:lineRule="atLeast"/>
        <w:jc w:val="center"/>
        <w:rPr>
          <w:rFonts w:ascii="Times New Roman" w:eastAsia="宋体" w:hAnsi="Times New Roman" w:cs="Times New Roman"/>
          <w:color w:val="000000"/>
          <w:kern w:val="0"/>
          <w:sz w:val="24"/>
          <w:szCs w:val="24"/>
        </w:rPr>
      </w:pPr>
      <w:r>
        <w:rPr>
          <w:rFonts w:ascii="Helvetica" w:hAnsi="Helvetica" w:cs="Helvetica"/>
          <w:color w:val="060607"/>
          <w:spacing w:val="4"/>
          <w:szCs w:val="21"/>
          <w:shd w:val="clear" w:color="auto" w:fill="FFFFFF"/>
        </w:rPr>
        <w:t>图</w:t>
      </w:r>
      <w:r>
        <w:rPr>
          <w:rFonts w:ascii="Helvetica" w:hAnsi="Helvetica" w:cs="Helvetica" w:hint="eastAsia"/>
          <w:color w:val="060607"/>
          <w:spacing w:val="4"/>
          <w:szCs w:val="21"/>
          <w:shd w:val="clear" w:color="auto" w:fill="FFFFFF"/>
        </w:rPr>
        <w:t>6</w:t>
      </w:r>
      <w:r>
        <w:rPr>
          <w:rFonts w:ascii="Helvetica" w:hAnsi="Helvetica" w:cs="Helvetica"/>
          <w:color w:val="060607"/>
          <w:spacing w:val="4"/>
          <w:szCs w:val="21"/>
          <w:shd w:val="clear" w:color="auto" w:fill="FFFFFF"/>
        </w:rPr>
        <w:t xml:space="preserve"> </w:t>
      </w:r>
      <w:r>
        <w:rPr>
          <w:rFonts w:ascii="Times New Roman" w:hAnsi="Times New Roman"/>
        </w:rPr>
        <w:t>ROCKTAIL</w:t>
      </w:r>
      <w:r>
        <w:rPr>
          <w:rFonts w:ascii="Helvetica" w:hAnsi="Helvetica" w:cs="Helvetica"/>
          <w:color w:val="060607"/>
          <w:spacing w:val="4"/>
          <w:szCs w:val="21"/>
          <w:shd w:val="clear" w:color="auto" w:fill="FFFFFF"/>
        </w:rPr>
        <w:t>数据集上序列长度为</w:t>
      </w:r>
      <w:r>
        <w:rPr>
          <w:rFonts w:ascii="Helvetica" w:hAnsi="Helvetica" w:cs="Helvetica"/>
          <w:color w:val="060607"/>
          <w:spacing w:val="4"/>
          <w:szCs w:val="21"/>
          <w:shd w:val="clear" w:color="auto" w:fill="FFFFFF"/>
        </w:rPr>
        <w:t>20</w:t>
      </w:r>
      <w:r>
        <w:rPr>
          <w:rFonts w:ascii="Helvetica" w:hAnsi="Helvetica" w:cs="Helvetica"/>
          <w:color w:val="060607"/>
          <w:spacing w:val="4"/>
          <w:szCs w:val="21"/>
          <w:shd w:val="clear" w:color="auto" w:fill="FFFFFF"/>
        </w:rPr>
        <w:t>模型生成性能对比</w:t>
      </w:r>
    </w:p>
    <w:p w14:paraId="142AFBC4" w14:textId="77777777" w:rsidR="004C6905" w:rsidRDefault="004C6905">
      <w:pPr>
        <w:widowControl/>
        <w:spacing w:line="240" w:lineRule="atLeast"/>
        <w:ind w:firstLine="420"/>
        <w:rPr>
          <w:rFonts w:ascii="Times New Roman" w:hAnsi="Times New Roman" w:cs="Times New Roman"/>
          <w:kern w:val="0"/>
          <w:szCs w:val="21"/>
        </w:rPr>
        <w:sectPr w:rsidR="004C6905">
          <w:type w:val="continuous"/>
          <w:pgSz w:w="11906" w:h="16838"/>
          <w:pgMar w:top="1440" w:right="1106" w:bottom="1440" w:left="1106" w:header="851" w:footer="992" w:gutter="0"/>
          <w:cols w:space="425"/>
          <w:titlePg/>
          <w:docGrid w:type="linesAndChars" w:linePitch="312"/>
        </w:sectPr>
      </w:pPr>
    </w:p>
    <w:p w14:paraId="500941E7" w14:textId="77777777" w:rsidR="004C6905" w:rsidRDefault="00000000">
      <w:pPr>
        <w:spacing w:line="240" w:lineRule="atLeast"/>
        <w:rPr>
          <w:rFonts w:ascii="Times New Roman" w:eastAsia="宋体" w:hAnsi="Times New Roman" w:cs="Times New Roman"/>
          <w:b/>
          <w:kern w:val="0"/>
          <w:szCs w:val="21"/>
        </w:rPr>
      </w:pPr>
      <w:r>
        <w:rPr>
          <w:rFonts w:ascii="Times New Roman" w:hAnsi="Times New Roman" w:cs="Times New Roman" w:hint="eastAsia"/>
          <w:szCs w:val="21"/>
        </w:rPr>
        <w:t>表现为曝光度与训练样本中流行度分布的统计一致性，</w:t>
      </w:r>
      <w:r>
        <w:rPr>
          <w:rFonts w:ascii="Times New Roman" w:hAnsi="Times New Roman" w:cs="Times New Roman" w:hint="eastAsia"/>
          <w:kern w:val="0"/>
          <w:szCs w:val="21"/>
        </w:rPr>
        <w:t>其中</w:t>
      </w:r>
      <w:r>
        <w:rPr>
          <w:rFonts w:ascii="Times New Roman" w:hAnsi="Times New Roman" w:cs="Times New Roman"/>
          <w:kern w:val="0"/>
          <w:szCs w:val="21"/>
        </w:rPr>
        <w:t>有</w:t>
      </w:r>
      <w:r>
        <w:rPr>
          <w:rFonts w:ascii="Times New Roman" w:hAnsi="Times New Roman" w:cs="Times New Roman" w:hint="eastAsia"/>
          <w:kern w:val="0"/>
          <w:szCs w:val="21"/>
        </w:rPr>
        <w:t>一部分</w:t>
      </w:r>
      <w:r>
        <w:rPr>
          <w:rFonts w:ascii="Times New Roman" w:hAnsi="Times New Roman" w:cs="Times New Roman"/>
          <w:kern w:val="0"/>
          <w:szCs w:val="21"/>
        </w:rPr>
        <w:t>的物品曝光程度下调。这是符合预期的，因为适当的曝光</w:t>
      </w:r>
      <w:r>
        <w:rPr>
          <w:rFonts w:ascii="Times New Roman" w:hAnsi="Times New Roman" w:cs="Times New Roman" w:hint="eastAsia"/>
          <w:kern w:val="0"/>
          <w:szCs w:val="21"/>
        </w:rPr>
        <w:t>差异性</w:t>
      </w:r>
      <w:r>
        <w:rPr>
          <w:rFonts w:ascii="Times New Roman" w:hAnsi="Times New Roman" w:cs="Times New Roman"/>
          <w:kern w:val="0"/>
          <w:szCs w:val="21"/>
        </w:rPr>
        <w:t>保证了生成</w:t>
      </w:r>
      <w:r>
        <w:rPr>
          <w:rFonts w:ascii="Times New Roman" w:hAnsi="Times New Roman" w:cs="Times New Roman" w:hint="eastAsia"/>
          <w:kern w:val="0"/>
          <w:szCs w:val="21"/>
        </w:rPr>
        <w:t>数据</w:t>
      </w:r>
      <w:r>
        <w:rPr>
          <w:rFonts w:ascii="Times New Roman" w:hAnsi="Times New Roman" w:cs="Times New Roman"/>
          <w:kern w:val="0"/>
          <w:szCs w:val="21"/>
        </w:rPr>
        <w:t>的多样化。</w:t>
      </w:r>
    </w:p>
    <w:p w14:paraId="0E322180" w14:textId="77777777" w:rsidR="004C6905" w:rsidRDefault="00000000">
      <w:pPr>
        <w:widowControl/>
        <w:spacing w:line="240" w:lineRule="atLeast"/>
        <w:rPr>
          <w:rFonts w:ascii="Times New Roman" w:eastAsia="宋体" w:hAnsi="Times New Roman" w:cs="Times New Roman"/>
          <w:b/>
          <w:kern w:val="0"/>
          <w:szCs w:val="21"/>
        </w:rPr>
      </w:pPr>
      <w:r>
        <w:rPr>
          <w:rFonts w:ascii="Times New Roman" w:eastAsia="宋体" w:hAnsi="Times New Roman" w:cs="Times New Roman" w:hint="eastAsia"/>
          <w:b/>
          <w:kern w:val="0"/>
          <w:szCs w:val="21"/>
        </w:rPr>
        <w:t>4</w:t>
      </w:r>
      <w:r>
        <w:rPr>
          <w:rFonts w:ascii="Times New Roman" w:eastAsia="宋体" w:hAnsi="Times New Roman" w:cs="Times New Roman"/>
          <w:b/>
          <w:kern w:val="0"/>
          <w:szCs w:val="21"/>
        </w:rPr>
        <w:t xml:space="preserve">.5 </w:t>
      </w:r>
      <w:r>
        <w:rPr>
          <w:rFonts w:ascii="Times New Roman" w:eastAsia="宋体" w:hAnsi="Times New Roman" w:cs="Times New Roman" w:hint="eastAsia"/>
          <w:b/>
          <w:kern w:val="0"/>
          <w:szCs w:val="21"/>
        </w:rPr>
        <w:t>超参数</w:t>
      </w:r>
      <w:r>
        <w:rPr>
          <w:rFonts w:ascii="Times New Roman" w:eastAsia="宋体" w:hAnsi="Times New Roman" w:cs="Times New Roman"/>
          <w:b/>
          <w:kern w:val="0"/>
          <w:szCs w:val="21"/>
        </w:rPr>
        <w:t>分析</w:t>
      </w:r>
    </w:p>
    <w:p w14:paraId="343BD22A" w14:textId="77777777" w:rsidR="004C6905" w:rsidRDefault="00000000">
      <w:pPr>
        <w:widowControl/>
        <w:spacing w:line="240" w:lineRule="atLeast"/>
        <w:ind w:firstLine="420"/>
        <w:rPr>
          <w:rFonts w:ascii="Times New Roman" w:hAnsi="Times New Roman" w:cs="Times New Roman"/>
          <w:color w:val="060607"/>
          <w:spacing w:val="4"/>
          <w:szCs w:val="21"/>
          <w:shd w:val="clear" w:color="auto" w:fill="FFFFFF"/>
        </w:rPr>
      </w:pPr>
      <w:r>
        <w:rPr>
          <w:rFonts w:ascii="Times New Roman" w:hAnsi="Times New Roman" w:cs="Times New Roman"/>
          <w:color w:val="060607"/>
          <w:spacing w:val="4"/>
          <w:szCs w:val="21"/>
          <w:shd w:val="clear" w:color="auto" w:fill="FFFFFF"/>
        </w:rPr>
        <w:t>在该部分实验中，我们专注于研究矢量量化模型中堆叠层数这一超参数</w:t>
      </w:r>
      <w:r>
        <w:rPr>
          <w:rStyle w:val="mord"/>
          <w:rFonts w:ascii="Times New Roman" w:hAnsi="Times New Roman" w:cs="Times New Roman"/>
          <w:i/>
          <w:iCs/>
          <w:color w:val="060607"/>
          <w:spacing w:val="4"/>
          <w:sz w:val="25"/>
          <w:szCs w:val="25"/>
          <w:shd w:val="clear" w:color="auto" w:fill="FFFFFF"/>
        </w:rPr>
        <w:t>m</w:t>
      </w:r>
      <w:r>
        <w:rPr>
          <w:rFonts w:ascii="Times New Roman" w:hAnsi="Times New Roman" w:cs="Times New Roman"/>
          <w:color w:val="060607"/>
          <w:spacing w:val="4"/>
          <w:szCs w:val="21"/>
          <w:shd w:val="clear" w:color="auto" w:fill="FFFFFF"/>
        </w:rPr>
        <w:t>对模型性能的影响，</w:t>
      </w:r>
      <w:r>
        <w:rPr>
          <w:rFonts w:ascii="Times New Roman" w:hAnsi="Times New Roman" w:cs="Times New Roman" w:hint="eastAsia"/>
          <w:color w:val="060607"/>
          <w:spacing w:val="4"/>
          <w:szCs w:val="21"/>
          <w:shd w:val="clear" w:color="auto" w:fill="FFFFFF"/>
        </w:rPr>
        <w:t>以及模型与</w:t>
      </w:r>
      <w:r>
        <w:rPr>
          <w:rFonts w:ascii="Times New Roman" w:hAnsi="Times New Roman" w:cs="Times New Roman"/>
          <w:color w:val="060607"/>
          <w:spacing w:val="4"/>
          <w:szCs w:val="21"/>
          <w:shd w:val="clear" w:color="auto" w:fill="FFFFFF"/>
        </w:rPr>
        <w:t>序列长度</w:t>
      </w:r>
      <w:r>
        <w:rPr>
          <w:rStyle w:val="mord"/>
          <w:rFonts w:ascii="Times New Roman" w:hAnsi="Times New Roman" w:cs="Times New Roman"/>
          <w:i/>
          <w:iCs/>
          <w:color w:val="060607"/>
          <w:spacing w:val="4"/>
          <w:sz w:val="25"/>
          <w:szCs w:val="25"/>
          <w:shd w:val="clear" w:color="auto" w:fill="FFFFFF"/>
        </w:rPr>
        <w:t>L</w:t>
      </w:r>
      <w:r>
        <w:rPr>
          <w:rFonts w:ascii="Times New Roman" w:hAnsi="Times New Roman" w:cs="Times New Roman"/>
          <w:color w:val="060607"/>
          <w:spacing w:val="4"/>
          <w:szCs w:val="21"/>
          <w:shd w:val="clear" w:color="auto" w:fill="FFFFFF"/>
        </w:rPr>
        <w:t>的关系。</w:t>
      </w:r>
    </w:p>
    <w:p w14:paraId="75FA649B" w14:textId="77777777" w:rsidR="004C6905" w:rsidRDefault="00000000">
      <w:pPr>
        <w:spacing w:line="240" w:lineRule="atLeast"/>
        <w:ind w:firstLine="420"/>
        <w:rPr>
          <w:rFonts w:ascii="Times New Roman" w:hAnsi="Times New Roman" w:cs="Times New Roman"/>
          <w:szCs w:val="21"/>
        </w:rPr>
      </w:pPr>
      <w:r>
        <w:rPr>
          <w:rFonts w:ascii="Times New Roman" w:hAnsi="Times New Roman" w:cs="Times New Roman"/>
          <w:szCs w:val="21"/>
        </w:rPr>
        <w:t>从表</w:t>
      </w:r>
      <w:r>
        <w:rPr>
          <w:rFonts w:ascii="Times New Roman" w:hAnsi="Times New Roman" w:cs="Times New Roman"/>
          <w:szCs w:val="21"/>
        </w:rPr>
        <w:t>3</w:t>
      </w:r>
      <w:r>
        <w:rPr>
          <w:rFonts w:ascii="Times New Roman" w:hAnsi="Times New Roman" w:cs="Times New Roman"/>
          <w:szCs w:val="21"/>
        </w:rPr>
        <w:t>和表</w:t>
      </w:r>
      <w:r>
        <w:rPr>
          <w:rFonts w:ascii="Times New Roman" w:hAnsi="Times New Roman" w:cs="Times New Roman"/>
          <w:szCs w:val="21"/>
        </w:rPr>
        <w:t>4</w:t>
      </w:r>
      <w:r>
        <w:rPr>
          <w:rFonts w:ascii="Times New Roman" w:hAnsi="Times New Roman" w:cs="Times New Roman"/>
          <w:szCs w:val="21"/>
        </w:rPr>
        <w:t>中可以看出，随着堆叠层数的增加，模型的训练损失总体呈现明显下降趋势，重构准确率也得到显著提升。在</w:t>
      </w:r>
      <w:r>
        <w:rPr>
          <w:rFonts w:ascii="Times New Roman" w:hAnsi="Times New Roman" w:cs="Times New Roman"/>
          <w:color w:val="060607"/>
          <w:spacing w:val="4"/>
          <w:shd w:val="clear" w:color="auto" w:fill="FFFFFF"/>
        </w:rPr>
        <w:t>ML-1M</w:t>
      </w:r>
      <w:r>
        <w:rPr>
          <w:rFonts w:ascii="Times New Roman" w:hAnsi="Times New Roman" w:cs="Times New Roman"/>
          <w:color w:val="060607"/>
          <w:spacing w:val="4"/>
          <w:shd w:val="clear" w:color="auto" w:fill="FFFFFF"/>
        </w:rPr>
        <w:t>数据集上，</w:t>
      </w:r>
      <w:r>
        <w:rPr>
          <w:rFonts w:ascii="Times New Roman" w:hAnsi="Times New Roman" w:cs="Times New Roman"/>
          <w:szCs w:val="21"/>
        </w:rPr>
        <w:t>当层数</w:t>
      </w:r>
      <w:r>
        <w:rPr>
          <w:rFonts w:ascii="Times New Roman" w:hAnsi="Times New Roman" w:cs="Times New Roman"/>
          <w:szCs w:val="21"/>
        </w:rPr>
        <w:t>m</w:t>
      </w:r>
      <w:r>
        <w:rPr>
          <w:rFonts w:ascii="Times New Roman" w:hAnsi="Times New Roman" w:cs="Times New Roman"/>
          <w:szCs w:val="21"/>
        </w:rPr>
        <w:t>为</w:t>
      </w:r>
      <w:r>
        <w:rPr>
          <w:rFonts w:ascii="Times New Roman" w:hAnsi="Times New Roman" w:cs="Times New Roman"/>
          <w:szCs w:val="21"/>
        </w:rPr>
        <w:t>4</w:t>
      </w:r>
      <w:r>
        <w:rPr>
          <w:rFonts w:ascii="Times New Roman" w:hAnsi="Times New Roman" w:cs="Times New Roman"/>
          <w:szCs w:val="21"/>
        </w:rPr>
        <w:t>时，模型性能达到最优，其中长度</w:t>
      </w:r>
      <w:r>
        <w:rPr>
          <w:rFonts w:ascii="Times New Roman" w:hAnsi="Times New Roman" w:cs="Times New Roman" w:hint="eastAsia"/>
          <w:szCs w:val="21"/>
        </w:rPr>
        <w:t>T</w:t>
      </w:r>
      <w:r>
        <w:rPr>
          <w:rFonts w:ascii="Times New Roman" w:hAnsi="Times New Roman" w:cs="Times New Roman"/>
          <w:szCs w:val="21"/>
        </w:rPr>
        <w:t>=20</w:t>
      </w:r>
      <w:r>
        <w:rPr>
          <w:rFonts w:ascii="Times New Roman" w:hAnsi="Times New Roman" w:cs="Times New Roman"/>
          <w:szCs w:val="21"/>
        </w:rPr>
        <w:t>时，损失值</w:t>
      </w:r>
      <w:r>
        <w:rPr>
          <w:rFonts w:ascii="Times New Roman" w:hAnsi="Times New Roman" w:cs="Times New Roman" w:hint="eastAsia"/>
          <w:szCs w:val="21"/>
        </w:rPr>
        <w:t>0</w:t>
      </w:r>
      <w:r>
        <w:rPr>
          <w:rFonts w:ascii="Times New Roman" w:hAnsi="Times New Roman" w:cs="Times New Roman"/>
          <w:szCs w:val="21"/>
        </w:rPr>
        <w:t>.1512</w:t>
      </w:r>
      <w:r>
        <w:rPr>
          <w:rFonts w:ascii="Times New Roman" w:hAnsi="Times New Roman" w:cs="Times New Roman"/>
          <w:szCs w:val="21"/>
        </w:rPr>
        <w:t>，准确率</w:t>
      </w:r>
      <w:r>
        <w:rPr>
          <w:rFonts w:ascii="Times New Roman" w:hAnsi="Times New Roman" w:cs="Times New Roman" w:hint="eastAsia"/>
          <w:szCs w:val="21"/>
        </w:rPr>
        <w:t>0</w:t>
      </w:r>
      <w:r>
        <w:rPr>
          <w:rFonts w:ascii="Times New Roman" w:hAnsi="Times New Roman" w:cs="Times New Roman"/>
          <w:szCs w:val="21"/>
        </w:rPr>
        <w:t>.7069</w:t>
      </w:r>
      <w:r>
        <w:rPr>
          <w:rFonts w:ascii="Times New Roman" w:hAnsi="Times New Roman" w:cs="Times New Roman"/>
          <w:szCs w:val="21"/>
        </w:rPr>
        <w:t>；</w:t>
      </w:r>
      <w:r>
        <w:rPr>
          <w:rFonts w:ascii="Times New Roman" w:hAnsi="Times New Roman" w:cs="Times New Roman" w:hint="eastAsia"/>
          <w:szCs w:val="21"/>
        </w:rPr>
        <w:t>T</w:t>
      </w:r>
      <w:r>
        <w:rPr>
          <w:rFonts w:ascii="Times New Roman" w:hAnsi="Times New Roman" w:cs="Times New Roman"/>
          <w:szCs w:val="21"/>
        </w:rPr>
        <w:t>=100</w:t>
      </w:r>
      <w:r>
        <w:rPr>
          <w:rFonts w:ascii="Times New Roman" w:hAnsi="Times New Roman" w:cs="Times New Roman"/>
          <w:szCs w:val="21"/>
        </w:rPr>
        <w:t>时，损失值</w:t>
      </w:r>
      <w:r>
        <w:rPr>
          <w:rFonts w:ascii="Times New Roman" w:hAnsi="Times New Roman" w:cs="Times New Roman" w:hint="eastAsia"/>
          <w:szCs w:val="21"/>
        </w:rPr>
        <w:t>0</w:t>
      </w:r>
      <w:r>
        <w:rPr>
          <w:rFonts w:ascii="Times New Roman" w:hAnsi="Times New Roman" w:cs="Times New Roman"/>
          <w:szCs w:val="21"/>
        </w:rPr>
        <w:t>.0039</w:t>
      </w:r>
      <w:r>
        <w:rPr>
          <w:rFonts w:ascii="Times New Roman" w:hAnsi="Times New Roman" w:cs="Times New Roman"/>
          <w:szCs w:val="21"/>
        </w:rPr>
        <w:t>，准确率</w:t>
      </w:r>
      <w:r>
        <w:rPr>
          <w:rFonts w:ascii="Times New Roman" w:hAnsi="Times New Roman" w:cs="Times New Roman" w:hint="eastAsia"/>
          <w:szCs w:val="21"/>
        </w:rPr>
        <w:t>0</w:t>
      </w:r>
      <w:r>
        <w:rPr>
          <w:rFonts w:ascii="Times New Roman" w:hAnsi="Times New Roman" w:cs="Times New Roman"/>
          <w:szCs w:val="21"/>
        </w:rPr>
        <w:t>.5058</w:t>
      </w:r>
      <w:r>
        <w:rPr>
          <w:rFonts w:ascii="Times New Roman" w:hAnsi="Times New Roman" w:cs="Times New Roman"/>
          <w:szCs w:val="21"/>
        </w:rPr>
        <w:t>。在</w:t>
      </w:r>
      <w:r>
        <w:rPr>
          <w:rFonts w:ascii="Times New Roman" w:hAnsi="Times New Roman" w:cs="Times New Roman"/>
          <w:color w:val="060607"/>
          <w:spacing w:val="4"/>
          <w:szCs w:val="21"/>
          <w:shd w:val="clear" w:color="auto" w:fill="FFFFFF"/>
        </w:rPr>
        <w:t>Retail Rocket</w:t>
      </w:r>
      <w:r>
        <w:rPr>
          <w:rFonts w:ascii="Times New Roman" w:hAnsi="Times New Roman" w:cs="Times New Roman"/>
          <w:color w:val="060607"/>
          <w:spacing w:val="4"/>
          <w:szCs w:val="21"/>
          <w:shd w:val="clear" w:color="auto" w:fill="FFFFFF"/>
        </w:rPr>
        <w:t>上</w:t>
      </w:r>
      <w:r>
        <w:rPr>
          <w:rFonts w:ascii="Times New Roman" w:hAnsi="Times New Roman" w:cs="Times New Roman"/>
          <w:color w:val="060607"/>
          <w:spacing w:val="4"/>
          <w:szCs w:val="21"/>
          <w:shd w:val="clear" w:color="auto" w:fill="FFFFFF"/>
        </w:rPr>
        <w:t>m</w:t>
      </w:r>
      <w:r>
        <w:rPr>
          <w:rFonts w:ascii="Times New Roman" w:hAnsi="Times New Roman" w:cs="Times New Roman"/>
          <w:color w:val="060607"/>
          <w:spacing w:val="4"/>
          <w:szCs w:val="21"/>
          <w:shd w:val="clear" w:color="auto" w:fill="FFFFFF"/>
        </w:rPr>
        <w:t>为</w:t>
      </w:r>
      <w:r>
        <w:rPr>
          <w:rFonts w:ascii="Times New Roman" w:hAnsi="Times New Roman" w:cs="Times New Roman" w:hint="eastAsia"/>
          <w:color w:val="060607"/>
          <w:spacing w:val="4"/>
          <w:szCs w:val="21"/>
          <w:shd w:val="clear" w:color="auto" w:fill="FFFFFF"/>
        </w:rPr>
        <w:t>3</w:t>
      </w:r>
      <w:r>
        <w:rPr>
          <w:rFonts w:ascii="Times New Roman" w:hAnsi="Times New Roman" w:cs="Times New Roman" w:hint="eastAsia"/>
          <w:color w:val="060607"/>
          <w:spacing w:val="4"/>
          <w:szCs w:val="21"/>
          <w:shd w:val="clear" w:color="auto" w:fill="FFFFFF"/>
        </w:rPr>
        <w:t>时，</w:t>
      </w:r>
      <w:r>
        <w:rPr>
          <w:rFonts w:ascii="Times New Roman" w:hAnsi="Times New Roman" w:cs="Times New Roman" w:hint="eastAsia"/>
          <w:szCs w:val="21"/>
        </w:rPr>
        <w:t>模型性能达到最优，</w:t>
      </w:r>
      <w:r>
        <w:rPr>
          <w:rFonts w:ascii="Times New Roman" w:hAnsi="Times New Roman" w:cs="Times New Roman"/>
          <w:szCs w:val="21"/>
        </w:rPr>
        <w:t>其中长度</w:t>
      </w:r>
      <w:r>
        <w:rPr>
          <w:rFonts w:ascii="Times New Roman" w:hAnsi="Times New Roman" w:cs="Times New Roman" w:hint="eastAsia"/>
          <w:szCs w:val="21"/>
        </w:rPr>
        <w:t>T</w:t>
      </w:r>
      <w:r>
        <w:rPr>
          <w:rFonts w:ascii="Times New Roman" w:hAnsi="Times New Roman" w:cs="Times New Roman"/>
          <w:szCs w:val="21"/>
        </w:rPr>
        <w:t>=20</w:t>
      </w:r>
      <w:r>
        <w:rPr>
          <w:rFonts w:ascii="Times New Roman" w:hAnsi="Times New Roman" w:cs="Times New Roman"/>
          <w:szCs w:val="21"/>
        </w:rPr>
        <w:t>时，损失值</w:t>
      </w:r>
      <w:r>
        <w:rPr>
          <w:rFonts w:ascii="Times New Roman" w:hAnsi="Times New Roman" w:cs="Times New Roman"/>
          <w:szCs w:val="21"/>
        </w:rPr>
        <w:t>2.42e-4</w:t>
      </w:r>
      <w:r>
        <w:rPr>
          <w:rFonts w:ascii="Times New Roman" w:hAnsi="Times New Roman" w:cs="Times New Roman"/>
          <w:szCs w:val="21"/>
        </w:rPr>
        <w:t>，准确率</w:t>
      </w:r>
      <w:r>
        <w:rPr>
          <w:rFonts w:ascii="Times New Roman" w:hAnsi="Times New Roman" w:cs="Times New Roman" w:hint="eastAsia"/>
          <w:szCs w:val="21"/>
        </w:rPr>
        <w:t>0</w:t>
      </w:r>
      <w:r>
        <w:rPr>
          <w:rFonts w:ascii="Times New Roman" w:hAnsi="Times New Roman" w:cs="Times New Roman"/>
          <w:szCs w:val="21"/>
        </w:rPr>
        <w:t>.8126</w:t>
      </w:r>
      <w:r>
        <w:rPr>
          <w:rFonts w:ascii="Times New Roman" w:hAnsi="Times New Roman" w:cs="Times New Roman"/>
          <w:szCs w:val="21"/>
        </w:rPr>
        <w:t>；</w:t>
      </w:r>
      <w:r>
        <w:rPr>
          <w:rFonts w:ascii="Times New Roman" w:hAnsi="Times New Roman" w:cs="Times New Roman" w:hint="eastAsia"/>
          <w:szCs w:val="21"/>
        </w:rPr>
        <w:t>T</w:t>
      </w:r>
      <w:r>
        <w:rPr>
          <w:rFonts w:ascii="Times New Roman" w:hAnsi="Times New Roman" w:cs="Times New Roman"/>
          <w:szCs w:val="21"/>
        </w:rPr>
        <w:t>=100</w:t>
      </w:r>
      <w:r>
        <w:rPr>
          <w:rFonts w:ascii="Times New Roman" w:hAnsi="Times New Roman" w:cs="Times New Roman"/>
          <w:szCs w:val="21"/>
        </w:rPr>
        <w:t>时，损失值</w:t>
      </w:r>
      <w:r>
        <w:rPr>
          <w:rFonts w:ascii="Times New Roman" w:hAnsi="Times New Roman" w:cs="Times New Roman"/>
          <w:szCs w:val="21"/>
        </w:rPr>
        <w:t>3.94e-5</w:t>
      </w:r>
      <w:r>
        <w:rPr>
          <w:rFonts w:ascii="Times New Roman" w:hAnsi="Times New Roman" w:cs="Times New Roman"/>
          <w:szCs w:val="21"/>
        </w:rPr>
        <w:t>，准确率</w:t>
      </w:r>
      <w:r>
        <w:rPr>
          <w:rFonts w:ascii="Times New Roman" w:hAnsi="Times New Roman" w:cs="Times New Roman" w:hint="eastAsia"/>
          <w:szCs w:val="21"/>
        </w:rPr>
        <w:t>0</w:t>
      </w:r>
      <w:r>
        <w:rPr>
          <w:rFonts w:ascii="Times New Roman" w:hAnsi="Times New Roman" w:cs="Times New Roman"/>
          <w:szCs w:val="21"/>
        </w:rPr>
        <w:t>.7421</w:t>
      </w:r>
      <w:r>
        <w:rPr>
          <w:rFonts w:ascii="Times New Roman" w:hAnsi="Times New Roman" w:cs="Times New Roman"/>
          <w:szCs w:val="21"/>
        </w:rPr>
        <w:t>。当层数继续增加时，性能并没有显著</w:t>
      </w:r>
      <w:r>
        <w:rPr>
          <w:rFonts w:ascii="Times New Roman" w:hAnsi="Times New Roman" w:cs="Times New Roman" w:hint="eastAsia"/>
          <w:szCs w:val="21"/>
        </w:rPr>
        <w:t>提升</w:t>
      </w:r>
      <w:r>
        <w:rPr>
          <w:rFonts w:ascii="Times New Roman" w:hAnsi="Times New Roman" w:cs="Times New Roman"/>
          <w:szCs w:val="21"/>
        </w:rPr>
        <w:t>，这表明过多的堆叠层数可能导致矢量码本趋向于同质化分布，对性能提升没有进一步贡献。同时，可以观察到序列长度和样本空间的稀疏程度对重构能力有一定的影响，在两个数据集上均表现为较长的序列性能更好，模型能够更有效地捕捉离散序列中用户的兴趣模式。</w:t>
      </w:r>
    </w:p>
    <w:p w14:paraId="21F275DD" w14:textId="77777777" w:rsidR="004C6905" w:rsidRDefault="00000000">
      <w:pPr>
        <w:widowControl/>
        <w:spacing w:line="240" w:lineRule="atLeast"/>
        <w:jc w:val="center"/>
        <w:rPr>
          <w:rFonts w:ascii="Times New Roman" w:hAnsi="Times New Roman" w:cs="Times New Roman"/>
          <w:color w:val="060607"/>
          <w:spacing w:val="4"/>
          <w:szCs w:val="21"/>
          <w:shd w:val="clear" w:color="auto" w:fill="FFFFFF"/>
        </w:rPr>
      </w:pPr>
      <w:r>
        <w:rPr>
          <w:rFonts w:ascii="Times New Roman" w:hAnsi="Times New Roman" w:cs="Times New Roman"/>
          <w:color w:val="060607"/>
          <w:spacing w:val="4"/>
          <w:shd w:val="clear" w:color="auto" w:fill="FFFFFF"/>
        </w:rPr>
        <w:t>表</w:t>
      </w:r>
      <w:r>
        <w:rPr>
          <w:rFonts w:ascii="Times New Roman" w:hAnsi="Times New Roman" w:cs="Times New Roman"/>
          <w:color w:val="060607"/>
          <w:spacing w:val="4"/>
          <w:shd w:val="clear" w:color="auto" w:fill="FFFFFF"/>
        </w:rPr>
        <w:t>3 ML-1M</w:t>
      </w:r>
      <w:r>
        <w:rPr>
          <w:rFonts w:ascii="Times New Roman" w:hAnsi="Times New Roman" w:cs="Times New Roman"/>
          <w:color w:val="060607"/>
          <w:spacing w:val="4"/>
          <w:shd w:val="clear" w:color="auto" w:fill="FFFFFF"/>
        </w:rPr>
        <w:t>数据集上的超参数实验</w:t>
      </w:r>
    </w:p>
    <w:tbl>
      <w:tblPr>
        <w:tblStyle w:val="af1"/>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128"/>
        <w:gridCol w:w="1133"/>
        <w:gridCol w:w="1133"/>
        <w:gridCol w:w="1225"/>
      </w:tblGrid>
      <w:tr w:rsidR="004C6905" w14:paraId="69FE9E94" w14:textId="77777777">
        <w:trPr>
          <w:trHeight w:val="276"/>
        </w:trPr>
        <w:tc>
          <w:tcPr>
            <w:tcW w:w="1128" w:type="dxa"/>
            <w:tcBorders>
              <w:top w:val="single" w:sz="12" w:space="0" w:color="auto"/>
              <w:bottom w:val="single" w:sz="8" w:space="0" w:color="auto"/>
            </w:tcBorders>
          </w:tcPr>
          <w:p w14:paraId="6DA053F5" w14:textId="77777777" w:rsidR="004C6905" w:rsidRDefault="00000000">
            <w:pPr>
              <w:pStyle w:val="afc"/>
              <w:spacing w:line="240" w:lineRule="atLeast"/>
              <w:jc w:val="center"/>
              <w:rPr>
                <w:rFonts w:ascii="Times New Roman" w:eastAsia="Times New Roman" w:hAnsi="Times New Roman"/>
                <w:sz w:val="21"/>
              </w:rPr>
            </w:pPr>
            <w:proofErr w:type="spellStart"/>
            <w:r>
              <w:rPr>
                <w:rFonts w:eastAsia="Times New Roman" w:hint="eastAsia"/>
                <w:sz w:val="21"/>
              </w:rPr>
              <w:t>堆叠层数</w:t>
            </w:r>
            <w:proofErr w:type="spellEnd"/>
          </w:p>
        </w:tc>
        <w:tc>
          <w:tcPr>
            <w:tcW w:w="1133" w:type="dxa"/>
            <w:tcBorders>
              <w:top w:val="single" w:sz="12" w:space="0" w:color="auto"/>
              <w:bottom w:val="single" w:sz="8" w:space="0" w:color="auto"/>
            </w:tcBorders>
          </w:tcPr>
          <w:p w14:paraId="3AC1D271" w14:textId="77777777" w:rsidR="004C6905" w:rsidRDefault="00000000">
            <w:pPr>
              <w:pStyle w:val="afc"/>
              <w:spacing w:line="240" w:lineRule="atLeast"/>
              <w:jc w:val="center"/>
              <w:rPr>
                <w:rFonts w:ascii="Times New Roman" w:eastAsia="Times New Roman" w:hAnsi="Times New Roman"/>
                <w:sz w:val="21"/>
              </w:rPr>
            </w:pPr>
            <w:proofErr w:type="spellStart"/>
            <w:r>
              <w:rPr>
                <w:rFonts w:eastAsia="Times New Roman" w:hint="eastAsia"/>
                <w:sz w:val="21"/>
              </w:rPr>
              <w:t>序列长度</w:t>
            </w:r>
            <w:proofErr w:type="spellEnd"/>
          </w:p>
        </w:tc>
        <w:tc>
          <w:tcPr>
            <w:tcW w:w="1133" w:type="dxa"/>
            <w:tcBorders>
              <w:top w:val="single" w:sz="12" w:space="0" w:color="auto"/>
              <w:bottom w:val="single" w:sz="8" w:space="0" w:color="auto"/>
            </w:tcBorders>
          </w:tcPr>
          <w:p w14:paraId="38B31D61" w14:textId="77777777" w:rsidR="004C6905" w:rsidRDefault="00000000">
            <w:pPr>
              <w:pStyle w:val="afc"/>
              <w:spacing w:line="240" w:lineRule="atLeast"/>
              <w:jc w:val="center"/>
              <w:rPr>
                <w:rFonts w:ascii="Times New Roman" w:eastAsia="Times New Roman" w:hAnsi="Times New Roman"/>
                <w:sz w:val="21"/>
              </w:rPr>
            </w:pPr>
            <w:proofErr w:type="spellStart"/>
            <w:r>
              <w:rPr>
                <w:rFonts w:eastAsia="Times New Roman" w:hint="eastAsia"/>
                <w:sz w:val="21"/>
              </w:rPr>
              <w:t>损失值</w:t>
            </w:r>
            <w:proofErr w:type="spellEnd"/>
          </w:p>
        </w:tc>
        <w:tc>
          <w:tcPr>
            <w:tcW w:w="1225" w:type="dxa"/>
            <w:tcBorders>
              <w:top w:val="single" w:sz="12" w:space="0" w:color="auto"/>
              <w:bottom w:val="single" w:sz="8" w:space="0" w:color="auto"/>
            </w:tcBorders>
          </w:tcPr>
          <w:p w14:paraId="4A7AF465" w14:textId="77777777" w:rsidR="004C6905" w:rsidRDefault="00000000">
            <w:pPr>
              <w:pStyle w:val="afc"/>
              <w:spacing w:line="240" w:lineRule="atLeast"/>
              <w:jc w:val="center"/>
              <w:rPr>
                <w:rFonts w:ascii="Times New Roman" w:eastAsia="Times New Roman" w:hAnsi="Times New Roman"/>
                <w:sz w:val="21"/>
              </w:rPr>
            </w:pPr>
            <w:proofErr w:type="spellStart"/>
            <w:r>
              <w:rPr>
                <w:rFonts w:eastAsia="Times New Roman" w:hint="eastAsia"/>
                <w:sz w:val="21"/>
              </w:rPr>
              <w:t>准确率</w:t>
            </w:r>
            <w:proofErr w:type="spellEnd"/>
          </w:p>
        </w:tc>
      </w:tr>
      <w:tr w:rsidR="004C6905" w14:paraId="4607A758" w14:textId="77777777">
        <w:trPr>
          <w:trHeight w:val="239"/>
        </w:trPr>
        <w:tc>
          <w:tcPr>
            <w:tcW w:w="1128" w:type="dxa"/>
            <w:vMerge w:val="restart"/>
            <w:tcBorders>
              <w:top w:val="single" w:sz="8" w:space="0" w:color="auto"/>
            </w:tcBorders>
            <w:vAlign w:val="center"/>
          </w:tcPr>
          <w:p w14:paraId="68169670"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hint="eastAsia"/>
                <w:sz w:val="21"/>
              </w:rPr>
              <w:t>R</w:t>
            </w:r>
            <w:r>
              <w:rPr>
                <w:rFonts w:ascii="Times New Roman" w:eastAsia="Times New Roman" w:hAnsi="Times New Roman"/>
                <w:sz w:val="21"/>
              </w:rPr>
              <w:t>VQ-AE1</w:t>
            </w:r>
          </w:p>
        </w:tc>
        <w:tc>
          <w:tcPr>
            <w:tcW w:w="1133" w:type="dxa"/>
            <w:tcBorders>
              <w:top w:val="single" w:sz="8" w:space="0" w:color="auto"/>
              <w:bottom w:val="nil"/>
            </w:tcBorders>
            <w:vAlign w:val="center"/>
          </w:tcPr>
          <w:p w14:paraId="45963E7F"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hint="eastAsia"/>
                <w:sz w:val="21"/>
              </w:rPr>
              <w:t>2</w:t>
            </w:r>
            <w:r>
              <w:rPr>
                <w:rFonts w:ascii="Times New Roman" w:eastAsia="Times New Roman" w:hAnsi="Times New Roman"/>
                <w:sz w:val="21"/>
              </w:rPr>
              <w:t>0</w:t>
            </w:r>
          </w:p>
        </w:tc>
        <w:tc>
          <w:tcPr>
            <w:tcW w:w="1133" w:type="dxa"/>
            <w:tcBorders>
              <w:top w:val="single" w:sz="8" w:space="0" w:color="auto"/>
              <w:bottom w:val="nil"/>
            </w:tcBorders>
            <w:vAlign w:val="center"/>
          </w:tcPr>
          <w:p w14:paraId="2FE878FC" w14:textId="77777777" w:rsidR="004C6905" w:rsidRDefault="00000000">
            <w:pPr>
              <w:pStyle w:val="afc"/>
              <w:spacing w:line="240" w:lineRule="atLeast"/>
              <w:jc w:val="center"/>
              <w:rPr>
                <w:rFonts w:ascii="Times New Roman" w:eastAsiaTheme="minorEastAsia" w:hAnsi="Times New Roman"/>
                <w:sz w:val="21"/>
              </w:rPr>
            </w:pPr>
            <w:r>
              <w:rPr>
                <w:rFonts w:ascii="Times New Roman" w:eastAsiaTheme="minorEastAsia" w:hAnsi="Times New Roman" w:hint="eastAsia"/>
                <w:sz w:val="21"/>
              </w:rPr>
              <w:t>0</w:t>
            </w:r>
            <w:r>
              <w:rPr>
                <w:rFonts w:ascii="Times New Roman" w:eastAsiaTheme="minorEastAsia" w:hAnsi="Times New Roman"/>
                <w:sz w:val="21"/>
              </w:rPr>
              <w:t>.1849</w:t>
            </w:r>
          </w:p>
        </w:tc>
        <w:tc>
          <w:tcPr>
            <w:tcW w:w="1225" w:type="dxa"/>
            <w:tcBorders>
              <w:top w:val="single" w:sz="8" w:space="0" w:color="auto"/>
              <w:bottom w:val="nil"/>
            </w:tcBorders>
            <w:vAlign w:val="center"/>
          </w:tcPr>
          <w:p w14:paraId="04763624" w14:textId="77777777" w:rsidR="004C6905" w:rsidRDefault="00000000">
            <w:pPr>
              <w:pStyle w:val="afc"/>
              <w:spacing w:line="240" w:lineRule="atLeast"/>
              <w:jc w:val="center"/>
              <w:rPr>
                <w:rFonts w:ascii="Times New Roman" w:eastAsiaTheme="minorEastAsia" w:hAnsi="Times New Roman"/>
                <w:sz w:val="21"/>
              </w:rPr>
            </w:pPr>
            <w:r>
              <w:rPr>
                <w:rFonts w:ascii="Times New Roman" w:eastAsiaTheme="minorEastAsia" w:hAnsi="Times New Roman" w:hint="eastAsia"/>
                <w:sz w:val="21"/>
              </w:rPr>
              <w:t>0</w:t>
            </w:r>
            <w:r>
              <w:rPr>
                <w:rFonts w:ascii="Times New Roman" w:eastAsiaTheme="minorEastAsia" w:hAnsi="Times New Roman"/>
                <w:sz w:val="21"/>
              </w:rPr>
              <w:t>.6511</w:t>
            </w:r>
          </w:p>
        </w:tc>
      </w:tr>
      <w:tr w:rsidR="004C6905" w14:paraId="15FD3076" w14:textId="77777777">
        <w:trPr>
          <w:trHeight w:val="188"/>
        </w:trPr>
        <w:tc>
          <w:tcPr>
            <w:tcW w:w="1128" w:type="dxa"/>
            <w:vMerge/>
            <w:vAlign w:val="center"/>
          </w:tcPr>
          <w:p w14:paraId="2EABB183" w14:textId="77777777" w:rsidR="004C6905" w:rsidRDefault="004C6905">
            <w:pPr>
              <w:pStyle w:val="afc"/>
              <w:spacing w:line="240" w:lineRule="atLeast"/>
              <w:jc w:val="center"/>
              <w:rPr>
                <w:rFonts w:ascii="Times New Roman" w:eastAsia="Times New Roman" w:hAnsi="Times New Roman"/>
                <w:sz w:val="21"/>
              </w:rPr>
            </w:pPr>
          </w:p>
        </w:tc>
        <w:tc>
          <w:tcPr>
            <w:tcW w:w="1133" w:type="dxa"/>
            <w:tcBorders>
              <w:top w:val="nil"/>
              <w:bottom w:val="single" w:sz="8" w:space="0" w:color="auto"/>
            </w:tcBorders>
            <w:vAlign w:val="center"/>
          </w:tcPr>
          <w:p w14:paraId="0BC5C091"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hint="eastAsia"/>
                <w:sz w:val="21"/>
              </w:rPr>
              <w:t>1</w:t>
            </w:r>
            <w:r>
              <w:rPr>
                <w:rFonts w:ascii="Times New Roman" w:eastAsia="Times New Roman" w:hAnsi="Times New Roman"/>
                <w:sz w:val="21"/>
              </w:rPr>
              <w:t>00</w:t>
            </w:r>
          </w:p>
        </w:tc>
        <w:tc>
          <w:tcPr>
            <w:tcW w:w="1133" w:type="dxa"/>
            <w:tcBorders>
              <w:top w:val="nil"/>
              <w:bottom w:val="single" w:sz="8" w:space="0" w:color="auto"/>
            </w:tcBorders>
            <w:vAlign w:val="center"/>
          </w:tcPr>
          <w:p w14:paraId="3C792336" w14:textId="77777777" w:rsidR="004C6905" w:rsidRDefault="00000000">
            <w:pPr>
              <w:pStyle w:val="afc"/>
              <w:spacing w:line="240" w:lineRule="atLeast"/>
              <w:jc w:val="center"/>
              <w:rPr>
                <w:rFonts w:ascii="Times New Roman" w:eastAsiaTheme="minorEastAsia" w:hAnsi="Times New Roman"/>
                <w:sz w:val="21"/>
              </w:rPr>
            </w:pPr>
            <w:r>
              <w:rPr>
                <w:rFonts w:ascii="Times New Roman" w:eastAsiaTheme="minorEastAsia" w:hAnsi="Times New Roman" w:hint="eastAsia"/>
                <w:sz w:val="21"/>
              </w:rPr>
              <w:t>0</w:t>
            </w:r>
            <w:r>
              <w:rPr>
                <w:rFonts w:ascii="Times New Roman" w:eastAsiaTheme="minorEastAsia" w:hAnsi="Times New Roman"/>
                <w:sz w:val="21"/>
              </w:rPr>
              <w:t>.0452</w:t>
            </w:r>
          </w:p>
        </w:tc>
        <w:tc>
          <w:tcPr>
            <w:tcW w:w="1225" w:type="dxa"/>
            <w:tcBorders>
              <w:top w:val="nil"/>
              <w:bottom w:val="single" w:sz="8" w:space="0" w:color="auto"/>
            </w:tcBorders>
            <w:vAlign w:val="center"/>
          </w:tcPr>
          <w:p w14:paraId="0E48B2BA" w14:textId="77777777" w:rsidR="004C6905" w:rsidRDefault="00000000">
            <w:pPr>
              <w:pStyle w:val="afc"/>
              <w:spacing w:line="240" w:lineRule="atLeast"/>
              <w:jc w:val="center"/>
              <w:rPr>
                <w:rFonts w:ascii="Times New Roman" w:eastAsiaTheme="minorEastAsia" w:hAnsi="Times New Roman"/>
                <w:sz w:val="21"/>
              </w:rPr>
            </w:pPr>
            <w:r>
              <w:rPr>
                <w:rFonts w:ascii="Times New Roman" w:eastAsiaTheme="minorEastAsia" w:hAnsi="Times New Roman" w:hint="eastAsia"/>
                <w:sz w:val="21"/>
              </w:rPr>
              <w:t>0</w:t>
            </w:r>
            <w:r>
              <w:rPr>
                <w:rFonts w:ascii="Times New Roman" w:eastAsiaTheme="minorEastAsia" w:hAnsi="Times New Roman"/>
                <w:sz w:val="21"/>
              </w:rPr>
              <w:t>.4803</w:t>
            </w:r>
          </w:p>
        </w:tc>
      </w:tr>
      <w:tr w:rsidR="004C6905" w14:paraId="38AE60D5" w14:textId="77777777">
        <w:trPr>
          <w:trHeight w:val="239"/>
        </w:trPr>
        <w:tc>
          <w:tcPr>
            <w:tcW w:w="1128" w:type="dxa"/>
            <w:vMerge w:val="restart"/>
            <w:vAlign w:val="center"/>
          </w:tcPr>
          <w:p w14:paraId="2D38DCC2"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hint="eastAsia"/>
                <w:sz w:val="21"/>
              </w:rPr>
              <w:t>R</w:t>
            </w:r>
            <w:r>
              <w:rPr>
                <w:rFonts w:ascii="Times New Roman" w:eastAsia="Times New Roman" w:hAnsi="Times New Roman"/>
                <w:sz w:val="21"/>
              </w:rPr>
              <w:t>VQ-AE2</w:t>
            </w:r>
          </w:p>
        </w:tc>
        <w:tc>
          <w:tcPr>
            <w:tcW w:w="1133" w:type="dxa"/>
            <w:tcBorders>
              <w:top w:val="single" w:sz="8" w:space="0" w:color="auto"/>
            </w:tcBorders>
            <w:vAlign w:val="center"/>
          </w:tcPr>
          <w:p w14:paraId="7979D9A9"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hint="eastAsia"/>
                <w:sz w:val="21"/>
              </w:rPr>
              <w:t>2</w:t>
            </w:r>
            <w:r>
              <w:rPr>
                <w:rFonts w:ascii="Times New Roman" w:eastAsia="Times New Roman" w:hAnsi="Times New Roman"/>
                <w:sz w:val="21"/>
              </w:rPr>
              <w:t>0</w:t>
            </w:r>
          </w:p>
        </w:tc>
        <w:tc>
          <w:tcPr>
            <w:tcW w:w="1133" w:type="dxa"/>
            <w:tcBorders>
              <w:top w:val="single" w:sz="8" w:space="0" w:color="auto"/>
            </w:tcBorders>
            <w:vAlign w:val="center"/>
          </w:tcPr>
          <w:p w14:paraId="52A02AC5" w14:textId="77777777" w:rsidR="004C6905" w:rsidRDefault="00000000">
            <w:pPr>
              <w:pStyle w:val="afc"/>
              <w:spacing w:line="240" w:lineRule="atLeast"/>
              <w:jc w:val="center"/>
              <w:rPr>
                <w:rFonts w:ascii="Times New Roman" w:eastAsiaTheme="minorEastAsia" w:hAnsi="Times New Roman"/>
                <w:sz w:val="21"/>
              </w:rPr>
            </w:pPr>
            <w:r>
              <w:rPr>
                <w:rFonts w:ascii="Times New Roman" w:eastAsiaTheme="minorEastAsia" w:hAnsi="Times New Roman" w:hint="eastAsia"/>
                <w:sz w:val="21"/>
              </w:rPr>
              <w:t>0</w:t>
            </w:r>
            <w:r>
              <w:rPr>
                <w:rFonts w:ascii="Times New Roman" w:eastAsiaTheme="minorEastAsia" w:hAnsi="Times New Roman"/>
                <w:sz w:val="21"/>
              </w:rPr>
              <w:t>.1842</w:t>
            </w:r>
          </w:p>
        </w:tc>
        <w:tc>
          <w:tcPr>
            <w:tcW w:w="1225" w:type="dxa"/>
            <w:tcBorders>
              <w:top w:val="single" w:sz="8" w:space="0" w:color="auto"/>
            </w:tcBorders>
            <w:vAlign w:val="center"/>
          </w:tcPr>
          <w:p w14:paraId="6595A380" w14:textId="77777777" w:rsidR="004C6905" w:rsidRDefault="00000000">
            <w:pPr>
              <w:pStyle w:val="afc"/>
              <w:spacing w:line="240" w:lineRule="atLeast"/>
              <w:jc w:val="center"/>
              <w:rPr>
                <w:rFonts w:ascii="Times New Roman" w:eastAsiaTheme="minorEastAsia" w:hAnsi="Times New Roman"/>
                <w:sz w:val="21"/>
              </w:rPr>
            </w:pPr>
            <w:r>
              <w:rPr>
                <w:rFonts w:ascii="Times New Roman" w:eastAsiaTheme="minorEastAsia" w:hAnsi="Times New Roman" w:hint="eastAsia"/>
                <w:sz w:val="21"/>
              </w:rPr>
              <w:t>0</w:t>
            </w:r>
            <w:r>
              <w:rPr>
                <w:rFonts w:ascii="Times New Roman" w:eastAsiaTheme="minorEastAsia" w:hAnsi="Times New Roman"/>
                <w:sz w:val="21"/>
              </w:rPr>
              <w:t>.6523</w:t>
            </w:r>
          </w:p>
        </w:tc>
      </w:tr>
      <w:tr w:rsidR="004C6905" w14:paraId="5BE42F99" w14:textId="77777777">
        <w:trPr>
          <w:trHeight w:val="221"/>
        </w:trPr>
        <w:tc>
          <w:tcPr>
            <w:tcW w:w="1128" w:type="dxa"/>
            <w:vMerge/>
            <w:vAlign w:val="center"/>
          </w:tcPr>
          <w:p w14:paraId="14C5A479" w14:textId="77777777" w:rsidR="004C6905" w:rsidRDefault="004C6905">
            <w:pPr>
              <w:pStyle w:val="afc"/>
              <w:spacing w:line="240" w:lineRule="atLeast"/>
              <w:jc w:val="center"/>
              <w:rPr>
                <w:rFonts w:ascii="Times New Roman" w:eastAsia="Times New Roman" w:hAnsi="Times New Roman"/>
                <w:sz w:val="21"/>
              </w:rPr>
            </w:pPr>
          </w:p>
        </w:tc>
        <w:tc>
          <w:tcPr>
            <w:tcW w:w="1133" w:type="dxa"/>
            <w:tcBorders>
              <w:bottom w:val="single" w:sz="8" w:space="0" w:color="auto"/>
            </w:tcBorders>
            <w:vAlign w:val="center"/>
          </w:tcPr>
          <w:p w14:paraId="7D43684E"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hint="eastAsia"/>
                <w:sz w:val="21"/>
              </w:rPr>
              <w:t>1</w:t>
            </w:r>
            <w:r>
              <w:rPr>
                <w:rFonts w:ascii="Times New Roman" w:eastAsia="Times New Roman" w:hAnsi="Times New Roman"/>
                <w:sz w:val="21"/>
              </w:rPr>
              <w:t>00</w:t>
            </w:r>
          </w:p>
        </w:tc>
        <w:tc>
          <w:tcPr>
            <w:tcW w:w="1133" w:type="dxa"/>
            <w:tcBorders>
              <w:bottom w:val="single" w:sz="8" w:space="0" w:color="auto"/>
            </w:tcBorders>
            <w:vAlign w:val="center"/>
          </w:tcPr>
          <w:p w14:paraId="1E057AF0" w14:textId="77777777" w:rsidR="004C6905" w:rsidRDefault="00000000">
            <w:pPr>
              <w:pStyle w:val="afc"/>
              <w:spacing w:line="240" w:lineRule="atLeast"/>
              <w:jc w:val="center"/>
              <w:rPr>
                <w:rFonts w:ascii="Times New Roman" w:eastAsiaTheme="minorEastAsia" w:hAnsi="Times New Roman"/>
                <w:sz w:val="21"/>
              </w:rPr>
            </w:pPr>
            <w:r>
              <w:rPr>
                <w:rFonts w:ascii="Times New Roman" w:eastAsiaTheme="minorEastAsia" w:hAnsi="Times New Roman" w:hint="eastAsia"/>
                <w:sz w:val="21"/>
              </w:rPr>
              <w:t>0</w:t>
            </w:r>
            <w:r>
              <w:rPr>
                <w:rFonts w:ascii="Times New Roman" w:eastAsiaTheme="minorEastAsia" w:hAnsi="Times New Roman"/>
                <w:sz w:val="21"/>
              </w:rPr>
              <w:t>.0431</w:t>
            </w:r>
          </w:p>
        </w:tc>
        <w:tc>
          <w:tcPr>
            <w:tcW w:w="1225" w:type="dxa"/>
            <w:tcBorders>
              <w:bottom w:val="single" w:sz="8" w:space="0" w:color="auto"/>
            </w:tcBorders>
            <w:vAlign w:val="center"/>
          </w:tcPr>
          <w:p w14:paraId="534A13BE" w14:textId="77777777" w:rsidR="004C6905" w:rsidRDefault="00000000">
            <w:pPr>
              <w:pStyle w:val="afc"/>
              <w:spacing w:line="240" w:lineRule="atLeast"/>
              <w:jc w:val="center"/>
              <w:rPr>
                <w:rFonts w:ascii="Times New Roman" w:eastAsiaTheme="minorEastAsia" w:hAnsi="Times New Roman"/>
                <w:sz w:val="21"/>
              </w:rPr>
            </w:pPr>
            <w:r>
              <w:rPr>
                <w:rFonts w:ascii="Times New Roman" w:eastAsiaTheme="minorEastAsia" w:hAnsi="Times New Roman" w:hint="eastAsia"/>
                <w:sz w:val="21"/>
              </w:rPr>
              <w:t>0</w:t>
            </w:r>
            <w:r>
              <w:rPr>
                <w:rFonts w:ascii="Times New Roman" w:eastAsiaTheme="minorEastAsia" w:hAnsi="Times New Roman"/>
                <w:sz w:val="21"/>
              </w:rPr>
              <w:t>.4852</w:t>
            </w:r>
          </w:p>
        </w:tc>
      </w:tr>
      <w:tr w:rsidR="004C6905" w14:paraId="3CA2E44B" w14:textId="77777777">
        <w:trPr>
          <w:trHeight w:val="239"/>
        </w:trPr>
        <w:tc>
          <w:tcPr>
            <w:tcW w:w="1128" w:type="dxa"/>
            <w:vMerge w:val="restart"/>
            <w:vAlign w:val="center"/>
          </w:tcPr>
          <w:p w14:paraId="5C02D6AC"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hint="eastAsia"/>
                <w:sz w:val="21"/>
              </w:rPr>
              <w:t>R</w:t>
            </w:r>
            <w:r>
              <w:rPr>
                <w:rFonts w:ascii="Times New Roman" w:eastAsia="Times New Roman" w:hAnsi="Times New Roman"/>
                <w:sz w:val="21"/>
              </w:rPr>
              <w:t>VQ-AE3</w:t>
            </w:r>
          </w:p>
        </w:tc>
        <w:tc>
          <w:tcPr>
            <w:tcW w:w="1133" w:type="dxa"/>
            <w:tcBorders>
              <w:top w:val="single" w:sz="8" w:space="0" w:color="auto"/>
              <w:bottom w:val="nil"/>
            </w:tcBorders>
            <w:vAlign w:val="center"/>
          </w:tcPr>
          <w:p w14:paraId="73F2795F"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hint="eastAsia"/>
                <w:sz w:val="21"/>
              </w:rPr>
              <w:t>2</w:t>
            </w:r>
            <w:r>
              <w:rPr>
                <w:rFonts w:ascii="Times New Roman" w:eastAsia="Times New Roman" w:hAnsi="Times New Roman"/>
                <w:sz w:val="21"/>
              </w:rPr>
              <w:t>0</w:t>
            </w:r>
          </w:p>
        </w:tc>
        <w:tc>
          <w:tcPr>
            <w:tcW w:w="1133" w:type="dxa"/>
            <w:tcBorders>
              <w:top w:val="single" w:sz="8" w:space="0" w:color="auto"/>
              <w:bottom w:val="nil"/>
            </w:tcBorders>
            <w:vAlign w:val="center"/>
          </w:tcPr>
          <w:p w14:paraId="38271923"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sz w:val="21"/>
              </w:rPr>
              <w:t>0.1728</w:t>
            </w:r>
          </w:p>
        </w:tc>
        <w:tc>
          <w:tcPr>
            <w:tcW w:w="1225" w:type="dxa"/>
            <w:tcBorders>
              <w:top w:val="single" w:sz="8" w:space="0" w:color="auto"/>
              <w:bottom w:val="nil"/>
            </w:tcBorders>
            <w:vAlign w:val="center"/>
          </w:tcPr>
          <w:p w14:paraId="4EFC35A5" w14:textId="77777777" w:rsidR="004C6905" w:rsidRDefault="00000000">
            <w:pPr>
              <w:pStyle w:val="afc"/>
              <w:spacing w:line="240" w:lineRule="atLeast"/>
              <w:jc w:val="center"/>
              <w:rPr>
                <w:rFonts w:ascii="Times New Roman" w:eastAsia="Times New Roman" w:hAnsi="Times New Roman"/>
                <w:sz w:val="21"/>
              </w:rPr>
            </w:pPr>
            <w:r>
              <w:rPr>
                <w:rFonts w:ascii="Times New Roman" w:eastAsiaTheme="minorEastAsia" w:hAnsi="Times New Roman" w:hint="eastAsia"/>
                <w:sz w:val="21"/>
              </w:rPr>
              <w:t>0</w:t>
            </w:r>
            <w:r>
              <w:rPr>
                <w:rFonts w:ascii="Times New Roman" w:eastAsiaTheme="minorEastAsia" w:hAnsi="Times New Roman"/>
                <w:sz w:val="21"/>
              </w:rPr>
              <w:t>.6902</w:t>
            </w:r>
          </w:p>
        </w:tc>
      </w:tr>
      <w:tr w:rsidR="004C6905" w14:paraId="0700CBAB" w14:textId="77777777">
        <w:trPr>
          <w:trHeight w:val="221"/>
        </w:trPr>
        <w:tc>
          <w:tcPr>
            <w:tcW w:w="1128" w:type="dxa"/>
            <w:vMerge/>
            <w:vAlign w:val="center"/>
          </w:tcPr>
          <w:p w14:paraId="501CD38F" w14:textId="77777777" w:rsidR="004C6905" w:rsidRDefault="004C6905">
            <w:pPr>
              <w:pStyle w:val="afc"/>
              <w:spacing w:line="240" w:lineRule="atLeast"/>
              <w:jc w:val="center"/>
              <w:rPr>
                <w:rFonts w:ascii="Times New Roman" w:eastAsia="Times New Roman" w:hAnsi="Times New Roman"/>
                <w:sz w:val="21"/>
              </w:rPr>
            </w:pPr>
          </w:p>
        </w:tc>
        <w:tc>
          <w:tcPr>
            <w:tcW w:w="1133" w:type="dxa"/>
            <w:tcBorders>
              <w:top w:val="nil"/>
              <w:bottom w:val="single" w:sz="8" w:space="0" w:color="auto"/>
            </w:tcBorders>
            <w:vAlign w:val="center"/>
          </w:tcPr>
          <w:p w14:paraId="7CECE545"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hint="eastAsia"/>
                <w:sz w:val="21"/>
              </w:rPr>
              <w:t>1</w:t>
            </w:r>
            <w:r>
              <w:rPr>
                <w:rFonts w:ascii="Times New Roman" w:eastAsia="Times New Roman" w:hAnsi="Times New Roman"/>
                <w:sz w:val="21"/>
              </w:rPr>
              <w:t>00</w:t>
            </w:r>
          </w:p>
        </w:tc>
        <w:tc>
          <w:tcPr>
            <w:tcW w:w="1133" w:type="dxa"/>
            <w:tcBorders>
              <w:top w:val="nil"/>
              <w:bottom w:val="single" w:sz="8" w:space="0" w:color="auto"/>
            </w:tcBorders>
            <w:vAlign w:val="center"/>
          </w:tcPr>
          <w:p w14:paraId="27247D7B" w14:textId="77777777" w:rsidR="004C6905" w:rsidRDefault="00000000">
            <w:pPr>
              <w:pStyle w:val="afc"/>
              <w:spacing w:line="240" w:lineRule="atLeast"/>
              <w:jc w:val="center"/>
              <w:rPr>
                <w:rFonts w:ascii="Times New Roman" w:eastAsiaTheme="minorEastAsia" w:hAnsi="Times New Roman"/>
                <w:sz w:val="21"/>
              </w:rPr>
            </w:pPr>
            <w:r>
              <w:rPr>
                <w:rFonts w:ascii="Times New Roman" w:eastAsiaTheme="minorEastAsia" w:hAnsi="Times New Roman" w:hint="eastAsia"/>
                <w:sz w:val="21"/>
              </w:rPr>
              <w:t>0</w:t>
            </w:r>
            <w:r>
              <w:rPr>
                <w:rFonts w:ascii="Times New Roman" w:eastAsiaTheme="minorEastAsia" w:hAnsi="Times New Roman"/>
                <w:sz w:val="21"/>
              </w:rPr>
              <w:t>.0415</w:t>
            </w:r>
          </w:p>
        </w:tc>
        <w:tc>
          <w:tcPr>
            <w:tcW w:w="1225" w:type="dxa"/>
            <w:tcBorders>
              <w:top w:val="nil"/>
              <w:bottom w:val="single" w:sz="8" w:space="0" w:color="auto"/>
            </w:tcBorders>
            <w:vAlign w:val="center"/>
          </w:tcPr>
          <w:p w14:paraId="3DEEA370" w14:textId="77777777" w:rsidR="004C6905" w:rsidRDefault="00000000">
            <w:pPr>
              <w:pStyle w:val="afc"/>
              <w:spacing w:line="240" w:lineRule="atLeast"/>
              <w:jc w:val="center"/>
              <w:rPr>
                <w:rFonts w:ascii="Times New Roman" w:eastAsiaTheme="minorEastAsia" w:hAnsi="Times New Roman"/>
                <w:sz w:val="21"/>
              </w:rPr>
            </w:pPr>
            <w:r>
              <w:rPr>
                <w:rFonts w:ascii="Times New Roman" w:eastAsiaTheme="minorEastAsia" w:hAnsi="Times New Roman" w:hint="eastAsia"/>
                <w:sz w:val="21"/>
              </w:rPr>
              <w:t>0</w:t>
            </w:r>
            <w:r>
              <w:rPr>
                <w:rFonts w:ascii="Times New Roman" w:eastAsiaTheme="minorEastAsia" w:hAnsi="Times New Roman"/>
                <w:sz w:val="21"/>
              </w:rPr>
              <w:t>.4985</w:t>
            </w:r>
          </w:p>
        </w:tc>
      </w:tr>
      <w:tr w:rsidR="004C6905" w14:paraId="47C0214B" w14:textId="77777777">
        <w:trPr>
          <w:trHeight w:val="239"/>
        </w:trPr>
        <w:tc>
          <w:tcPr>
            <w:tcW w:w="1128" w:type="dxa"/>
            <w:vMerge w:val="restart"/>
            <w:vAlign w:val="center"/>
          </w:tcPr>
          <w:p w14:paraId="449219A4"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hint="eastAsia"/>
                <w:sz w:val="21"/>
              </w:rPr>
              <w:t>R</w:t>
            </w:r>
            <w:r>
              <w:rPr>
                <w:rFonts w:ascii="Times New Roman" w:eastAsia="Times New Roman" w:hAnsi="Times New Roman"/>
                <w:sz w:val="21"/>
              </w:rPr>
              <w:t>VQ-AE4</w:t>
            </w:r>
          </w:p>
        </w:tc>
        <w:tc>
          <w:tcPr>
            <w:tcW w:w="1133" w:type="dxa"/>
            <w:tcBorders>
              <w:top w:val="single" w:sz="8" w:space="0" w:color="auto"/>
            </w:tcBorders>
            <w:vAlign w:val="center"/>
          </w:tcPr>
          <w:p w14:paraId="33EE7D19"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hint="eastAsia"/>
                <w:sz w:val="21"/>
              </w:rPr>
              <w:t>2</w:t>
            </w:r>
            <w:r>
              <w:rPr>
                <w:rFonts w:ascii="Times New Roman" w:eastAsia="Times New Roman" w:hAnsi="Times New Roman"/>
                <w:sz w:val="21"/>
              </w:rPr>
              <w:t>0</w:t>
            </w:r>
          </w:p>
        </w:tc>
        <w:tc>
          <w:tcPr>
            <w:tcW w:w="1133" w:type="dxa"/>
            <w:tcBorders>
              <w:top w:val="single" w:sz="8" w:space="0" w:color="auto"/>
            </w:tcBorders>
            <w:vAlign w:val="center"/>
          </w:tcPr>
          <w:p w14:paraId="5F41FDB9" w14:textId="77777777" w:rsidR="004C6905" w:rsidRDefault="00000000">
            <w:pPr>
              <w:pStyle w:val="afc"/>
              <w:spacing w:line="240" w:lineRule="atLeast"/>
              <w:jc w:val="center"/>
              <w:rPr>
                <w:rFonts w:ascii="Times New Roman" w:eastAsia="Times New Roman" w:hAnsi="Times New Roman"/>
                <w:color w:val="0000FF"/>
                <w:sz w:val="21"/>
              </w:rPr>
            </w:pPr>
            <w:r>
              <w:rPr>
                <w:rFonts w:ascii="Times New Roman" w:eastAsia="Times New Roman" w:hAnsi="Times New Roman"/>
                <w:color w:val="0000FF"/>
                <w:sz w:val="21"/>
              </w:rPr>
              <w:t>0.1512</w:t>
            </w:r>
          </w:p>
        </w:tc>
        <w:tc>
          <w:tcPr>
            <w:tcW w:w="1225" w:type="dxa"/>
            <w:tcBorders>
              <w:top w:val="single" w:sz="8" w:space="0" w:color="auto"/>
            </w:tcBorders>
            <w:vAlign w:val="center"/>
          </w:tcPr>
          <w:p w14:paraId="01AF93A7" w14:textId="77777777" w:rsidR="004C6905" w:rsidRDefault="00000000">
            <w:pPr>
              <w:pStyle w:val="afc"/>
              <w:spacing w:line="240" w:lineRule="atLeast"/>
              <w:jc w:val="center"/>
              <w:rPr>
                <w:rFonts w:ascii="Times New Roman" w:eastAsia="Times New Roman" w:hAnsi="Times New Roman"/>
                <w:color w:val="0000FF"/>
                <w:sz w:val="21"/>
              </w:rPr>
            </w:pPr>
            <w:r>
              <w:rPr>
                <w:rFonts w:ascii="Times New Roman" w:eastAsia="Times New Roman" w:hAnsi="Times New Roman" w:hint="eastAsia"/>
                <w:color w:val="0000FF"/>
                <w:sz w:val="21"/>
              </w:rPr>
              <w:t>0.</w:t>
            </w:r>
            <w:r>
              <w:rPr>
                <w:rFonts w:ascii="Times New Roman" w:eastAsia="Times New Roman" w:hAnsi="Times New Roman"/>
                <w:color w:val="0000FF"/>
                <w:sz w:val="21"/>
              </w:rPr>
              <w:t>7069</w:t>
            </w:r>
          </w:p>
        </w:tc>
      </w:tr>
      <w:tr w:rsidR="004C6905" w14:paraId="54088452" w14:textId="77777777">
        <w:trPr>
          <w:trHeight w:val="221"/>
        </w:trPr>
        <w:tc>
          <w:tcPr>
            <w:tcW w:w="1128" w:type="dxa"/>
            <w:vMerge/>
            <w:vAlign w:val="center"/>
          </w:tcPr>
          <w:p w14:paraId="30CA19DC" w14:textId="77777777" w:rsidR="004C6905" w:rsidRDefault="004C6905">
            <w:pPr>
              <w:pStyle w:val="afc"/>
              <w:spacing w:line="240" w:lineRule="atLeast"/>
              <w:jc w:val="center"/>
              <w:rPr>
                <w:rFonts w:ascii="Times New Roman" w:eastAsia="Times New Roman" w:hAnsi="Times New Roman"/>
                <w:sz w:val="21"/>
              </w:rPr>
            </w:pPr>
          </w:p>
        </w:tc>
        <w:tc>
          <w:tcPr>
            <w:tcW w:w="1133" w:type="dxa"/>
            <w:vAlign w:val="center"/>
          </w:tcPr>
          <w:p w14:paraId="544ECEB5"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hint="eastAsia"/>
                <w:sz w:val="21"/>
              </w:rPr>
              <w:t>1</w:t>
            </w:r>
            <w:r>
              <w:rPr>
                <w:rFonts w:ascii="Times New Roman" w:eastAsia="Times New Roman" w:hAnsi="Times New Roman"/>
                <w:sz w:val="21"/>
              </w:rPr>
              <w:t>00</w:t>
            </w:r>
          </w:p>
        </w:tc>
        <w:tc>
          <w:tcPr>
            <w:tcW w:w="1133" w:type="dxa"/>
            <w:vAlign w:val="center"/>
          </w:tcPr>
          <w:p w14:paraId="6E5CE206" w14:textId="77777777" w:rsidR="004C6905" w:rsidRDefault="00000000">
            <w:pPr>
              <w:pStyle w:val="afc"/>
              <w:spacing w:line="240" w:lineRule="atLeast"/>
              <w:jc w:val="center"/>
              <w:rPr>
                <w:rFonts w:ascii="Times New Roman" w:eastAsia="Times New Roman" w:hAnsi="Times New Roman"/>
                <w:color w:val="0000FF"/>
                <w:sz w:val="21"/>
              </w:rPr>
            </w:pPr>
            <w:r>
              <w:rPr>
                <w:rFonts w:ascii="Times New Roman" w:eastAsia="Times New Roman" w:hAnsi="Times New Roman" w:hint="eastAsia"/>
                <w:color w:val="0000FF"/>
                <w:sz w:val="21"/>
              </w:rPr>
              <w:t>0</w:t>
            </w:r>
            <w:r>
              <w:rPr>
                <w:rFonts w:ascii="Times New Roman" w:eastAsia="Times New Roman" w:hAnsi="Times New Roman"/>
                <w:color w:val="0000FF"/>
                <w:sz w:val="21"/>
              </w:rPr>
              <w:t>.0039</w:t>
            </w:r>
          </w:p>
        </w:tc>
        <w:tc>
          <w:tcPr>
            <w:tcW w:w="1225" w:type="dxa"/>
            <w:vAlign w:val="center"/>
          </w:tcPr>
          <w:p w14:paraId="7C57EC13" w14:textId="77777777" w:rsidR="004C6905" w:rsidRDefault="00000000">
            <w:pPr>
              <w:pStyle w:val="afc"/>
              <w:spacing w:line="240" w:lineRule="atLeast"/>
              <w:jc w:val="center"/>
              <w:rPr>
                <w:rFonts w:ascii="Times New Roman" w:eastAsia="Times New Roman" w:hAnsi="Times New Roman"/>
                <w:color w:val="0000FF"/>
                <w:sz w:val="21"/>
              </w:rPr>
            </w:pPr>
            <w:r>
              <w:rPr>
                <w:rFonts w:ascii="Times New Roman" w:eastAsia="Times New Roman" w:hAnsi="Times New Roman" w:hint="eastAsia"/>
                <w:color w:val="0000FF"/>
                <w:sz w:val="21"/>
              </w:rPr>
              <w:t>0</w:t>
            </w:r>
            <w:r>
              <w:rPr>
                <w:rFonts w:ascii="Times New Roman" w:eastAsia="Times New Roman" w:hAnsi="Times New Roman"/>
                <w:color w:val="0000FF"/>
                <w:sz w:val="21"/>
              </w:rPr>
              <w:t>.5058</w:t>
            </w:r>
          </w:p>
        </w:tc>
      </w:tr>
      <w:tr w:rsidR="004C6905" w14:paraId="5750FF32" w14:textId="77777777">
        <w:trPr>
          <w:trHeight w:val="239"/>
        </w:trPr>
        <w:tc>
          <w:tcPr>
            <w:tcW w:w="1128" w:type="dxa"/>
            <w:vMerge w:val="restart"/>
            <w:vAlign w:val="center"/>
          </w:tcPr>
          <w:p w14:paraId="65C91B86"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hint="eastAsia"/>
                <w:sz w:val="21"/>
              </w:rPr>
              <w:t>R</w:t>
            </w:r>
            <w:r>
              <w:rPr>
                <w:rFonts w:ascii="Times New Roman" w:eastAsia="Times New Roman" w:hAnsi="Times New Roman"/>
                <w:sz w:val="21"/>
              </w:rPr>
              <w:t>VQ-AE5</w:t>
            </w:r>
          </w:p>
        </w:tc>
        <w:tc>
          <w:tcPr>
            <w:tcW w:w="1133" w:type="dxa"/>
            <w:tcBorders>
              <w:top w:val="single" w:sz="8" w:space="0" w:color="auto"/>
            </w:tcBorders>
            <w:vAlign w:val="center"/>
          </w:tcPr>
          <w:p w14:paraId="6F31C66F"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hint="eastAsia"/>
                <w:sz w:val="21"/>
              </w:rPr>
              <w:t>2</w:t>
            </w:r>
            <w:r>
              <w:rPr>
                <w:rFonts w:ascii="Times New Roman" w:eastAsia="Times New Roman" w:hAnsi="Times New Roman"/>
                <w:sz w:val="21"/>
              </w:rPr>
              <w:t>0</w:t>
            </w:r>
          </w:p>
        </w:tc>
        <w:tc>
          <w:tcPr>
            <w:tcW w:w="1133" w:type="dxa"/>
            <w:tcBorders>
              <w:top w:val="single" w:sz="8" w:space="0" w:color="auto"/>
            </w:tcBorders>
            <w:vAlign w:val="center"/>
          </w:tcPr>
          <w:p w14:paraId="63967999" w14:textId="77777777" w:rsidR="004C6905" w:rsidRDefault="00000000">
            <w:pPr>
              <w:pStyle w:val="afc"/>
              <w:spacing w:line="240" w:lineRule="atLeast"/>
              <w:jc w:val="center"/>
              <w:rPr>
                <w:rFonts w:ascii="Times New Roman" w:eastAsiaTheme="minorEastAsia" w:hAnsi="Times New Roman"/>
                <w:sz w:val="21"/>
              </w:rPr>
            </w:pPr>
            <w:r>
              <w:rPr>
                <w:rFonts w:ascii="Times New Roman" w:eastAsiaTheme="minorEastAsia" w:hAnsi="Times New Roman" w:hint="eastAsia"/>
                <w:sz w:val="21"/>
              </w:rPr>
              <w:t>0</w:t>
            </w:r>
            <w:r>
              <w:rPr>
                <w:rFonts w:ascii="Times New Roman" w:eastAsiaTheme="minorEastAsia" w:hAnsi="Times New Roman"/>
                <w:sz w:val="21"/>
              </w:rPr>
              <w:t>.1623</w:t>
            </w:r>
          </w:p>
        </w:tc>
        <w:tc>
          <w:tcPr>
            <w:tcW w:w="1225" w:type="dxa"/>
            <w:tcBorders>
              <w:top w:val="single" w:sz="8" w:space="0" w:color="auto"/>
            </w:tcBorders>
            <w:vAlign w:val="center"/>
          </w:tcPr>
          <w:p w14:paraId="1EC3C45E" w14:textId="77777777" w:rsidR="004C6905" w:rsidRDefault="00000000">
            <w:pPr>
              <w:pStyle w:val="afc"/>
              <w:spacing w:line="240" w:lineRule="atLeast"/>
              <w:jc w:val="center"/>
              <w:rPr>
                <w:rFonts w:ascii="Times New Roman" w:eastAsiaTheme="minorEastAsia" w:hAnsi="Times New Roman"/>
                <w:sz w:val="21"/>
              </w:rPr>
            </w:pPr>
            <w:r>
              <w:rPr>
                <w:rFonts w:ascii="Times New Roman" w:eastAsia="Times New Roman" w:hAnsi="Times New Roman" w:hint="eastAsia"/>
                <w:sz w:val="21"/>
              </w:rPr>
              <w:t>0.</w:t>
            </w:r>
            <w:r>
              <w:rPr>
                <w:rFonts w:ascii="Times New Roman" w:eastAsia="Times New Roman" w:hAnsi="Times New Roman"/>
                <w:sz w:val="21"/>
              </w:rPr>
              <w:t>6951</w:t>
            </w:r>
          </w:p>
        </w:tc>
      </w:tr>
      <w:tr w:rsidR="004C6905" w14:paraId="20BBBF2B" w14:textId="77777777">
        <w:trPr>
          <w:trHeight w:val="248"/>
        </w:trPr>
        <w:tc>
          <w:tcPr>
            <w:tcW w:w="1128" w:type="dxa"/>
            <w:vMerge/>
            <w:vAlign w:val="center"/>
          </w:tcPr>
          <w:p w14:paraId="595B1214" w14:textId="77777777" w:rsidR="004C6905" w:rsidRDefault="004C6905">
            <w:pPr>
              <w:pStyle w:val="afc"/>
              <w:spacing w:line="240" w:lineRule="atLeast"/>
              <w:jc w:val="center"/>
              <w:rPr>
                <w:rFonts w:ascii="Times New Roman" w:eastAsia="Times New Roman" w:hAnsi="Times New Roman"/>
                <w:sz w:val="21"/>
              </w:rPr>
            </w:pPr>
          </w:p>
        </w:tc>
        <w:tc>
          <w:tcPr>
            <w:tcW w:w="1133" w:type="dxa"/>
            <w:vAlign w:val="center"/>
          </w:tcPr>
          <w:p w14:paraId="15D17F35"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hint="eastAsia"/>
                <w:sz w:val="21"/>
              </w:rPr>
              <w:t>1</w:t>
            </w:r>
            <w:r>
              <w:rPr>
                <w:rFonts w:ascii="Times New Roman" w:eastAsia="Times New Roman" w:hAnsi="Times New Roman"/>
                <w:sz w:val="21"/>
              </w:rPr>
              <w:t>00</w:t>
            </w:r>
          </w:p>
        </w:tc>
        <w:tc>
          <w:tcPr>
            <w:tcW w:w="1133" w:type="dxa"/>
            <w:vAlign w:val="center"/>
          </w:tcPr>
          <w:p w14:paraId="2109C3FC" w14:textId="77777777" w:rsidR="004C6905" w:rsidRDefault="00000000">
            <w:pPr>
              <w:pStyle w:val="afc"/>
              <w:spacing w:line="240" w:lineRule="atLeast"/>
              <w:jc w:val="center"/>
              <w:rPr>
                <w:rFonts w:ascii="Times New Roman" w:eastAsiaTheme="minorEastAsia" w:hAnsi="Times New Roman"/>
                <w:sz w:val="21"/>
              </w:rPr>
            </w:pPr>
            <w:r>
              <w:rPr>
                <w:rFonts w:ascii="Times New Roman" w:eastAsiaTheme="minorEastAsia" w:hAnsi="Times New Roman" w:hint="eastAsia"/>
                <w:sz w:val="21"/>
              </w:rPr>
              <w:t>0</w:t>
            </w:r>
            <w:r>
              <w:rPr>
                <w:rFonts w:ascii="Times New Roman" w:eastAsiaTheme="minorEastAsia" w:hAnsi="Times New Roman"/>
                <w:sz w:val="21"/>
              </w:rPr>
              <w:t>.0409</w:t>
            </w:r>
          </w:p>
        </w:tc>
        <w:tc>
          <w:tcPr>
            <w:tcW w:w="1225" w:type="dxa"/>
            <w:vAlign w:val="center"/>
          </w:tcPr>
          <w:p w14:paraId="0EB06913" w14:textId="77777777" w:rsidR="004C6905" w:rsidRDefault="00000000">
            <w:pPr>
              <w:pStyle w:val="afc"/>
              <w:spacing w:line="240" w:lineRule="atLeast"/>
              <w:jc w:val="center"/>
              <w:rPr>
                <w:rFonts w:ascii="Times New Roman" w:eastAsiaTheme="minorEastAsia" w:hAnsi="Times New Roman"/>
                <w:sz w:val="21"/>
              </w:rPr>
            </w:pPr>
            <w:r>
              <w:rPr>
                <w:rFonts w:ascii="Times New Roman" w:eastAsiaTheme="minorEastAsia" w:hAnsi="Times New Roman" w:hint="eastAsia"/>
                <w:sz w:val="21"/>
              </w:rPr>
              <w:t>0</w:t>
            </w:r>
            <w:r>
              <w:rPr>
                <w:rFonts w:ascii="Times New Roman" w:eastAsiaTheme="minorEastAsia" w:hAnsi="Times New Roman"/>
                <w:sz w:val="21"/>
              </w:rPr>
              <w:t>.5012</w:t>
            </w:r>
          </w:p>
        </w:tc>
      </w:tr>
    </w:tbl>
    <w:p w14:paraId="5DA1901D" w14:textId="77777777" w:rsidR="004C6905" w:rsidRDefault="00000000">
      <w:pPr>
        <w:widowControl/>
        <w:spacing w:line="240" w:lineRule="atLeast"/>
        <w:jc w:val="center"/>
        <w:rPr>
          <w:rFonts w:ascii="Times New Roman" w:hAnsi="Times New Roman" w:cs="Times New Roman"/>
          <w:color w:val="060607"/>
          <w:spacing w:val="4"/>
          <w:shd w:val="clear" w:color="auto" w:fill="FFFFFF"/>
        </w:rPr>
      </w:pPr>
      <w:r>
        <w:rPr>
          <w:rFonts w:ascii="Times New Roman" w:hAnsi="Times New Roman" w:cs="Times New Roman"/>
          <w:color w:val="060607"/>
          <w:spacing w:val="4"/>
          <w:shd w:val="clear" w:color="auto" w:fill="FFFFFF"/>
        </w:rPr>
        <w:t>表</w:t>
      </w:r>
      <w:r>
        <w:rPr>
          <w:rFonts w:ascii="Times New Roman" w:hAnsi="Times New Roman" w:cs="Times New Roman" w:hint="eastAsia"/>
          <w:color w:val="060607"/>
          <w:spacing w:val="4"/>
          <w:shd w:val="clear" w:color="auto" w:fill="FFFFFF"/>
        </w:rPr>
        <w:t>4</w:t>
      </w:r>
      <w:r>
        <w:rPr>
          <w:rFonts w:ascii="Times New Roman" w:hAnsi="Times New Roman" w:cs="Times New Roman"/>
          <w:color w:val="060607"/>
          <w:spacing w:val="4"/>
          <w:shd w:val="clear" w:color="auto" w:fill="FFFFFF"/>
        </w:rPr>
        <w:t xml:space="preserve"> </w:t>
      </w:r>
      <w:proofErr w:type="spellStart"/>
      <w:r>
        <w:rPr>
          <w:rFonts w:ascii="Times New Roman" w:hAnsi="Times New Roman" w:cs="Times New Roman"/>
          <w:color w:val="060607"/>
          <w:spacing w:val="4"/>
          <w:szCs w:val="21"/>
          <w:shd w:val="clear" w:color="auto" w:fill="FFFFFF"/>
        </w:rPr>
        <w:t>RetailRocket</w:t>
      </w:r>
      <w:proofErr w:type="spellEnd"/>
      <w:r>
        <w:rPr>
          <w:rFonts w:ascii="Times New Roman" w:hAnsi="Times New Roman" w:cs="Times New Roman"/>
          <w:color w:val="060607"/>
          <w:spacing w:val="4"/>
          <w:shd w:val="clear" w:color="auto" w:fill="FFFFFF"/>
        </w:rPr>
        <w:t>数据集上的超参数实验</w:t>
      </w:r>
    </w:p>
    <w:tbl>
      <w:tblPr>
        <w:tblStyle w:val="af1"/>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134"/>
        <w:gridCol w:w="1134"/>
        <w:gridCol w:w="1227"/>
      </w:tblGrid>
      <w:tr w:rsidR="004C6905" w14:paraId="48954723" w14:textId="77777777">
        <w:tc>
          <w:tcPr>
            <w:tcW w:w="1129" w:type="dxa"/>
            <w:tcBorders>
              <w:top w:val="single" w:sz="12" w:space="0" w:color="auto"/>
              <w:bottom w:val="single" w:sz="8" w:space="0" w:color="auto"/>
            </w:tcBorders>
          </w:tcPr>
          <w:p w14:paraId="1A228AEB" w14:textId="77777777" w:rsidR="004C6905" w:rsidRDefault="00000000">
            <w:pPr>
              <w:pStyle w:val="afc"/>
              <w:spacing w:line="240" w:lineRule="atLeast"/>
              <w:jc w:val="center"/>
              <w:rPr>
                <w:rFonts w:asciiTheme="majorEastAsia" w:eastAsiaTheme="majorEastAsia" w:hAnsiTheme="majorEastAsia" w:hint="eastAsia"/>
                <w:sz w:val="21"/>
              </w:rPr>
            </w:pPr>
            <w:r>
              <w:rPr>
                <w:rFonts w:asciiTheme="majorEastAsia" w:eastAsiaTheme="majorEastAsia" w:hAnsiTheme="majorEastAsia" w:hint="eastAsia"/>
                <w:sz w:val="21"/>
              </w:rPr>
              <w:t>堆叠层数</w:t>
            </w:r>
          </w:p>
        </w:tc>
        <w:tc>
          <w:tcPr>
            <w:tcW w:w="1134" w:type="dxa"/>
            <w:tcBorders>
              <w:top w:val="single" w:sz="12" w:space="0" w:color="auto"/>
              <w:bottom w:val="single" w:sz="8" w:space="0" w:color="auto"/>
            </w:tcBorders>
          </w:tcPr>
          <w:p w14:paraId="3A381FCE" w14:textId="77777777" w:rsidR="004C6905" w:rsidRDefault="00000000">
            <w:pPr>
              <w:pStyle w:val="afc"/>
              <w:spacing w:line="240" w:lineRule="atLeast"/>
              <w:jc w:val="center"/>
              <w:rPr>
                <w:rFonts w:asciiTheme="majorEastAsia" w:eastAsiaTheme="majorEastAsia" w:hAnsiTheme="majorEastAsia" w:hint="eastAsia"/>
                <w:sz w:val="21"/>
              </w:rPr>
            </w:pPr>
            <w:r>
              <w:rPr>
                <w:rFonts w:asciiTheme="majorEastAsia" w:eastAsiaTheme="majorEastAsia" w:hAnsiTheme="majorEastAsia" w:hint="eastAsia"/>
                <w:sz w:val="21"/>
              </w:rPr>
              <w:t>序列长度</w:t>
            </w:r>
          </w:p>
        </w:tc>
        <w:tc>
          <w:tcPr>
            <w:tcW w:w="1134" w:type="dxa"/>
            <w:tcBorders>
              <w:top w:val="single" w:sz="12" w:space="0" w:color="auto"/>
              <w:bottom w:val="single" w:sz="8" w:space="0" w:color="auto"/>
            </w:tcBorders>
          </w:tcPr>
          <w:p w14:paraId="1628F1CA" w14:textId="77777777" w:rsidR="004C6905" w:rsidRDefault="00000000">
            <w:pPr>
              <w:pStyle w:val="afc"/>
              <w:spacing w:line="240" w:lineRule="atLeast"/>
              <w:jc w:val="center"/>
              <w:rPr>
                <w:rFonts w:asciiTheme="majorEastAsia" w:eastAsiaTheme="majorEastAsia" w:hAnsiTheme="majorEastAsia" w:hint="eastAsia"/>
                <w:sz w:val="21"/>
              </w:rPr>
            </w:pPr>
            <w:r>
              <w:rPr>
                <w:rFonts w:asciiTheme="majorEastAsia" w:eastAsiaTheme="majorEastAsia" w:hAnsiTheme="majorEastAsia" w:hint="eastAsia"/>
                <w:sz w:val="21"/>
              </w:rPr>
              <w:t>损失值</w:t>
            </w:r>
          </w:p>
        </w:tc>
        <w:tc>
          <w:tcPr>
            <w:tcW w:w="1227" w:type="dxa"/>
            <w:tcBorders>
              <w:top w:val="single" w:sz="12" w:space="0" w:color="auto"/>
              <w:bottom w:val="single" w:sz="8" w:space="0" w:color="auto"/>
            </w:tcBorders>
          </w:tcPr>
          <w:p w14:paraId="3BD07E97" w14:textId="77777777" w:rsidR="004C6905" w:rsidRDefault="00000000">
            <w:pPr>
              <w:pStyle w:val="afc"/>
              <w:spacing w:line="240" w:lineRule="atLeast"/>
              <w:jc w:val="center"/>
              <w:rPr>
                <w:rFonts w:asciiTheme="majorEastAsia" w:eastAsiaTheme="majorEastAsia" w:hAnsiTheme="majorEastAsia" w:hint="eastAsia"/>
                <w:sz w:val="21"/>
              </w:rPr>
            </w:pPr>
            <w:r>
              <w:rPr>
                <w:rFonts w:asciiTheme="majorEastAsia" w:eastAsiaTheme="majorEastAsia" w:hAnsiTheme="majorEastAsia" w:hint="eastAsia"/>
                <w:sz w:val="21"/>
              </w:rPr>
              <w:t>准确率</w:t>
            </w:r>
          </w:p>
        </w:tc>
      </w:tr>
      <w:tr w:rsidR="004C6905" w14:paraId="28620BC0" w14:textId="77777777">
        <w:tc>
          <w:tcPr>
            <w:tcW w:w="1129" w:type="dxa"/>
            <w:vMerge w:val="restart"/>
            <w:tcBorders>
              <w:top w:val="single" w:sz="8" w:space="0" w:color="auto"/>
              <w:bottom w:val="nil"/>
            </w:tcBorders>
            <w:vAlign w:val="center"/>
          </w:tcPr>
          <w:p w14:paraId="21D6F337"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hint="eastAsia"/>
                <w:sz w:val="21"/>
              </w:rPr>
              <w:t>R</w:t>
            </w:r>
            <w:r>
              <w:rPr>
                <w:rFonts w:ascii="Times New Roman" w:eastAsia="Times New Roman" w:hAnsi="Times New Roman"/>
                <w:sz w:val="21"/>
              </w:rPr>
              <w:t>VQ-AE1</w:t>
            </w:r>
          </w:p>
        </w:tc>
        <w:tc>
          <w:tcPr>
            <w:tcW w:w="1134" w:type="dxa"/>
            <w:tcBorders>
              <w:top w:val="single" w:sz="8" w:space="0" w:color="auto"/>
              <w:bottom w:val="nil"/>
            </w:tcBorders>
            <w:vAlign w:val="center"/>
          </w:tcPr>
          <w:p w14:paraId="4E3D553A"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hint="eastAsia"/>
                <w:sz w:val="21"/>
              </w:rPr>
              <w:t>2</w:t>
            </w:r>
            <w:r>
              <w:rPr>
                <w:rFonts w:ascii="Times New Roman" w:eastAsia="Times New Roman" w:hAnsi="Times New Roman"/>
                <w:sz w:val="21"/>
              </w:rPr>
              <w:t>0</w:t>
            </w:r>
          </w:p>
        </w:tc>
        <w:tc>
          <w:tcPr>
            <w:tcW w:w="1134" w:type="dxa"/>
            <w:tcBorders>
              <w:top w:val="single" w:sz="8" w:space="0" w:color="auto"/>
              <w:bottom w:val="nil"/>
            </w:tcBorders>
            <w:vAlign w:val="center"/>
          </w:tcPr>
          <w:p w14:paraId="21FB8084"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sz w:val="21"/>
              </w:rPr>
              <w:t>2.92e-4</w:t>
            </w:r>
          </w:p>
        </w:tc>
        <w:tc>
          <w:tcPr>
            <w:tcW w:w="1227" w:type="dxa"/>
            <w:tcBorders>
              <w:top w:val="single" w:sz="8" w:space="0" w:color="auto"/>
              <w:bottom w:val="nil"/>
            </w:tcBorders>
            <w:vAlign w:val="center"/>
          </w:tcPr>
          <w:p w14:paraId="487E17C0" w14:textId="77777777" w:rsidR="004C6905" w:rsidRDefault="00000000">
            <w:pPr>
              <w:pStyle w:val="afc"/>
              <w:spacing w:line="240" w:lineRule="atLeast"/>
              <w:jc w:val="center"/>
              <w:rPr>
                <w:rFonts w:ascii="Times New Roman" w:eastAsiaTheme="minorEastAsia" w:hAnsi="Times New Roman"/>
                <w:sz w:val="21"/>
              </w:rPr>
            </w:pPr>
            <w:r>
              <w:rPr>
                <w:rFonts w:ascii="Times New Roman" w:eastAsia="Times New Roman" w:hAnsi="Times New Roman" w:hint="eastAsia"/>
                <w:sz w:val="21"/>
              </w:rPr>
              <w:t>0</w:t>
            </w:r>
            <w:r>
              <w:rPr>
                <w:rFonts w:ascii="Times New Roman" w:eastAsia="Times New Roman" w:hAnsi="Times New Roman"/>
                <w:sz w:val="21"/>
              </w:rPr>
              <w:t>.7621</w:t>
            </w:r>
          </w:p>
        </w:tc>
      </w:tr>
      <w:tr w:rsidR="004C6905" w14:paraId="2136903F" w14:textId="77777777">
        <w:tc>
          <w:tcPr>
            <w:tcW w:w="1129" w:type="dxa"/>
            <w:vMerge/>
            <w:tcBorders>
              <w:top w:val="nil"/>
              <w:bottom w:val="single" w:sz="8" w:space="0" w:color="auto"/>
            </w:tcBorders>
            <w:vAlign w:val="center"/>
          </w:tcPr>
          <w:p w14:paraId="546986E9" w14:textId="77777777" w:rsidR="004C6905" w:rsidRDefault="004C6905">
            <w:pPr>
              <w:pStyle w:val="afc"/>
              <w:spacing w:line="240" w:lineRule="atLeast"/>
              <w:jc w:val="center"/>
              <w:rPr>
                <w:rFonts w:ascii="Times New Roman" w:eastAsia="Times New Roman" w:hAnsi="Times New Roman"/>
                <w:sz w:val="21"/>
              </w:rPr>
            </w:pPr>
          </w:p>
        </w:tc>
        <w:tc>
          <w:tcPr>
            <w:tcW w:w="1134" w:type="dxa"/>
            <w:tcBorders>
              <w:top w:val="nil"/>
              <w:bottom w:val="single" w:sz="8" w:space="0" w:color="auto"/>
            </w:tcBorders>
            <w:vAlign w:val="center"/>
          </w:tcPr>
          <w:p w14:paraId="6F698164"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hint="eastAsia"/>
                <w:sz w:val="21"/>
              </w:rPr>
              <w:t>1</w:t>
            </w:r>
            <w:r>
              <w:rPr>
                <w:rFonts w:ascii="Times New Roman" w:eastAsia="Times New Roman" w:hAnsi="Times New Roman"/>
                <w:sz w:val="21"/>
              </w:rPr>
              <w:t>00</w:t>
            </w:r>
          </w:p>
        </w:tc>
        <w:tc>
          <w:tcPr>
            <w:tcW w:w="1134" w:type="dxa"/>
            <w:tcBorders>
              <w:top w:val="nil"/>
              <w:bottom w:val="single" w:sz="8" w:space="0" w:color="auto"/>
            </w:tcBorders>
            <w:vAlign w:val="center"/>
          </w:tcPr>
          <w:p w14:paraId="3D95D6FC"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sz w:val="21"/>
              </w:rPr>
              <w:t>4.25e-5</w:t>
            </w:r>
          </w:p>
        </w:tc>
        <w:tc>
          <w:tcPr>
            <w:tcW w:w="1227" w:type="dxa"/>
            <w:tcBorders>
              <w:top w:val="nil"/>
              <w:bottom w:val="single" w:sz="8" w:space="0" w:color="auto"/>
            </w:tcBorders>
            <w:vAlign w:val="center"/>
          </w:tcPr>
          <w:p w14:paraId="38654C8D"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hint="eastAsia"/>
                <w:sz w:val="21"/>
              </w:rPr>
              <w:t>0</w:t>
            </w:r>
            <w:r>
              <w:rPr>
                <w:rFonts w:ascii="Times New Roman" w:eastAsia="Times New Roman" w:hAnsi="Times New Roman"/>
                <w:sz w:val="21"/>
              </w:rPr>
              <w:t>.7221</w:t>
            </w:r>
          </w:p>
        </w:tc>
      </w:tr>
      <w:tr w:rsidR="004C6905" w14:paraId="345BC655" w14:textId="77777777">
        <w:tc>
          <w:tcPr>
            <w:tcW w:w="1129" w:type="dxa"/>
            <w:vMerge w:val="restart"/>
            <w:tcBorders>
              <w:top w:val="single" w:sz="8" w:space="0" w:color="auto"/>
            </w:tcBorders>
            <w:vAlign w:val="center"/>
          </w:tcPr>
          <w:p w14:paraId="45487E41"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hint="eastAsia"/>
                <w:sz w:val="21"/>
              </w:rPr>
              <w:t>R</w:t>
            </w:r>
            <w:r>
              <w:rPr>
                <w:rFonts w:ascii="Times New Roman" w:eastAsia="Times New Roman" w:hAnsi="Times New Roman"/>
                <w:sz w:val="21"/>
              </w:rPr>
              <w:t>VQ-AE2</w:t>
            </w:r>
          </w:p>
        </w:tc>
        <w:tc>
          <w:tcPr>
            <w:tcW w:w="1134" w:type="dxa"/>
            <w:tcBorders>
              <w:top w:val="single" w:sz="8" w:space="0" w:color="auto"/>
            </w:tcBorders>
            <w:vAlign w:val="center"/>
          </w:tcPr>
          <w:p w14:paraId="09205464"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hint="eastAsia"/>
                <w:sz w:val="21"/>
              </w:rPr>
              <w:t>2</w:t>
            </w:r>
            <w:r>
              <w:rPr>
                <w:rFonts w:ascii="Times New Roman" w:eastAsia="Times New Roman" w:hAnsi="Times New Roman"/>
                <w:sz w:val="21"/>
              </w:rPr>
              <w:t>0</w:t>
            </w:r>
          </w:p>
        </w:tc>
        <w:tc>
          <w:tcPr>
            <w:tcW w:w="1134" w:type="dxa"/>
            <w:tcBorders>
              <w:top w:val="single" w:sz="8" w:space="0" w:color="auto"/>
            </w:tcBorders>
            <w:vAlign w:val="center"/>
          </w:tcPr>
          <w:p w14:paraId="38522C76"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sz w:val="21"/>
              </w:rPr>
              <w:t>2.64e-4</w:t>
            </w:r>
          </w:p>
        </w:tc>
        <w:tc>
          <w:tcPr>
            <w:tcW w:w="1227" w:type="dxa"/>
            <w:tcBorders>
              <w:top w:val="single" w:sz="8" w:space="0" w:color="auto"/>
            </w:tcBorders>
            <w:vAlign w:val="center"/>
          </w:tcPr>
          <w:p w14:paraId="4380842F"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hint="eastAsia"/>
                <w:sz w:val="21"/>
              </w:rPr>
              <w:t>0</w:t>
            </w:r>
            <w:r>
              <w:rPr>
                <w:rFonts w:ascii="Times New Roman" w:eastAsia="Times New Roman" w:hAnsi="Times New Roman"/>
                <w:sz w:val="21"/>
              </w:rPr>
              <w:t>.7984</w:t>
            </w:r>
          </w:p>
        </w:tc>
      </w:tr>
      <w:tr w:rsidR="004C6905" w14:paraId="7FAACCD6" w14:textId="77777777">
        <w:tc>
          <w:tcPr>
            <w:tcW w:w="1129" w:type="dxa"/>
            <w:vMerge/>
            <w:tcBorders>
              <w:bottom w:val="single" w:sz="8" w:space="0" w:color="auto"/>
            </w:tcBorders>
            <w:vAlign w:val="center"/>
          </w:tcPr>
          <w:p w14:paraId="3FD47AC1" w14:textId="77777777" w:rsidR="004C6905" w:rsidRDefault="004C6905">
            <w:pPr>
              <w:pStyle w:val="afc"/>
              <w:spacing w:line="240" w:lineRule="atLeast"/>
              <w:jc w:val="center"/>
              <w:rPr>
                <w:rFonts w:ascii="Times New Roman" w:eastAsia="Times New Roman" w:hAnsi="Times New Roman"/>
                <w:sz w:val="21"/>
              </w:rPr>
            </w:pPr>
          </w:p>
        </w:tc>
        <w:tc>
          <w:tcPr>
            <w:tcW w:w="1134" w:type="dxa"/>
            <w:tcBorders>
              <w:bottom w:val="single" w:sz="8" w:space="0" w:color="auto"/>
            </w:tcBorders>
            <w:vAlign w:val="center"/>
          </w:tcPr>
          <w:p w14:paraId="557609B7"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hint="eastAsia"/>
                <w:sz w:val="21"/>
              </w:rPr>
              <w:t>1</w:t>
            </w:r>
            <w:r>
              <w:rPr>
                <w:rFonts w:ascii="Times New Roman" w:eastAsia="Times New Roman" w:hAnsi="Times New Roman"/>
                <w:sz w:val="21"/>
              </w:rPr>
              <w:t>00</w:t>
            </w:r>
          </w:p>
        </w:tc>
        <w:tc>
          <w:tcPr>
            <w:tcW w:w="1134" w:type="dxa"/>
            <w:tcBorders>
              <w:bottom w:val="single" w:sz="8" w:space="0" w:color="auto"/>
            </w:tcBorders>
            <w:vAlign w:val="center"/>
          </w:tcPr>
          <w:p w14:paraId="2C5F95E3"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sz w:val="21"/>
              </w:rPr>
              <w:t>4.12e-5</w:t>
            </w:r>
          </w:p>
        </w:tc>
        <w:tc>
          <w:tcPr>
            <w:tcW w:w="1227" w:type="dxa"/>
            <w:tcBorders>
              <w:bottom w:val="single" w:sz="8" w:space="0" w:color="auto"/>
            </w:tcBorders>
            <w:vAlign w:val="center"/>
          </w:tcPr>
          <w:p w14:paraId="6A05E839"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hint="eastAsia"/>
                <w:sz w:val="21"/>
              </w:rPr>
              <w:t>0</w:t>
            </w:r>
            <w:r>
              <w:rPr>
                <w:rFonts w:ascii="Times New Roman" w:eastAsia="Times New Roman" w:hAnsi="Times New Roman"/>
                <w:sz w:val="21"/>
              </w:rPr>
              <w:t>.7321</w:t>
            </w:r>
          </w:p>
        </w:tc>
      </w:tr>
      <w:tr w:rsidR="004C6905" w14:paraId="1FB3777F" w14:textId="77777777">
        <w:tc>
          <w:tcPr>
            <w:tcW w:w="1129" w:type="dxa"/>
            <w:vMerge w:val="restart"/>
            <w:tcBorders>
              <w:top w:val="single" w:sz="8" w:space="0" w:color="auto"/>
              <w:bottom w:val="nil"/>
            </w:tcBorders>
            <w:vAlign w:val="center"/>
          </w:tcPr>
          <w:p w14:paraId="568130CA"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hint="eastAsia"/>
                <w:sz w:val="21"/>
              </w:rPr>
              <w:t>R</w:t>
            </w:r>
            <w:r>
              <w:rPr>
                <w:rFonts w:ascii="Times New Roman" w:eastAsia="Times New Roman" w:hAnsi="Times New Roman"/>
                <w:sz w:val="21"/>
              </w:rPr>
              <w:t>VQ-AE3</w:t>
            </w:r>
          </w:p>
        </w:tc>
        <w:tc>
          <w:tcPr>
            <w:tcW w:w="1134" w:type="dxa"/>
            <w:tcBorders>
              <w:top w:val="single" w:sz="8" w:space="0" w:color="auto"/>
              <w:bottom w:val="nil"/>
            </w:tcBorders>
            <w:vAlign w:val="center"/>
          </w:tcPr>
          <w:p w14:paraId="3539A9BF"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hint="eastAsia"/>
                <w:sz w:val="21"/>
              </w:rPr>
              <w:t>2</w:t>
            </w:r>
            <w:r>
              <w:rPr>
                <w:rFonts w:ascii="Times New Roman" w:eastAsia="Times New Roman" w:hAnsi="Times New Roman"/>
                <w:sz w:val="21"/>
              </w:rPr>
              <w:t>0</w:t>
            </w:r>
          </w:p>
        </w:tc>
        <w:tc>
          <w:tcPr>
            <w:tcW w:w="1134" w:type="dxa"/>
            <w:tcBorders>
              <w:top w:val="single" w:sz="8" w:space="0" w:color="auto"/>
              <w:bottom w:val="nil"/>
            </w:tcBorders>
            <w:vAlign w:val="center"/>
          </w:tcPr>
          <w:p w14:paraId="0031E19A" w14:textId="77777777" w:rsidR="004C6905" w:rsidRDefault="00000000">
            <w:pPr>
              <w:pStyle w:val="afc"/>
              <w:spacing w:line="240" w:lineRule="atLeast"/>
              <w:jc w:val="center"/>
              <w:rPr>
                <w:rFonts w:ascii="Times New Roman" w:eastAsia="Times New Roman" w:hAnsi="Times New Roman"/>
                <w:color w:val="0000FF"/>
                <w:sz w:val="21"/>
              </w:rPr>
            </w:pPr>
            <w:r>
              <w:rPr>
                <w:rFonts w:ascii="Times New Roman" w:eastAsia="Times New Roman" w:hAnsi="Times New Roman"/>
                <w:color w:val="0000FF"/>
                <w:sz w:val="21"/>
              </w:rPr>
              <w:t>2.42e-4</w:t>
            </w:r>
          </w:p>
        </w:tc>
        <w:tc>
          <w:tcPr>
            <w:tcW w:w="1227" w:type="dxa"/>
            <w:tcBorders>
              <w:top w:val="single" w:sz="8" w:space="0" w:color="auto"/>
              <w:bottom w:val="nil"/>
            </w:tcBorders>
            <w:vAlign w:val="center"/>
          </w:tcPr>
          <w:p w14:paraId="14A882ED" w14:textId="77777777" w:rsidR="004C6905" w:rsidRDefault="00000000">
            <w:pPr>
              <w:pStyle w:val="afc"/>
              <w:spacing w:line="240" w:lineRule="atLeast"/>
              <w:jc w:val="center"/>
              <w:rPr>
                <w:rFonts w:ascii="Times New Roman" w:eastAsia="Times New Roman" w:hAnsi="Times New Roman"/>
                <w:color w:val="0000FF"/>
                <w:sz w:val="21"/>
              </w:rPr>
            </w:pPr>
            <w:r>
              <w:rPr>
                <w:rFonts w:ascii="Times New Roman" w:eastAsia="Times New Roman" w:hAnsi="Times New Roman" w:hint="eastAsia"/>
                <w:color w:val="0000FF"/>
                <w:sz w:val="21"/>
              </w:rPr>
              <w:t>0</w:t>
            </w:r>
            <w:r>
              <w:rPr>
                <w:rFonts w:ascii="Times New Roman" w:eastAsia="Times New Roman" w:hAnsi="Times New Roman"/>
                <w:color w:val="0000FF"/>
                <w:sz w:val="21"/>
              </w:rPr>
              <w:t>.8126</w:t>
            </w:r>
          </w:p>
        </w:tc>
      </w:tr>
      <w:tr w:rsidR="004C6905" w14:paraId="322918C3" w14:textId="77777777">
        <w:tc>
          <w:tcPr>
            <w:tcW w:w="1129" w:type="dxa"/>
            <w:vMerge/>
            <w:tcBorders>
              <w:top w:val="nil"/>
              <w:bottom w:val="single" w:sz="8" w:space="0" w:color="auto"/>
            </w:tcBorders>
            <w:vAlign w:val="center"/>
          </w:tcPr>
          <w:p w14:paraId="42FC0A3A" w14:textId="77777777" w:rsidR="004C6905" w:rsidRDefault="004C6905">
            <w:pPr>
              <w:pStyle w:val="afc"/>
              <w:spacing w:line="240" w:lineRule="atLeast"/>
              <w:jc w:val="center"/>
              <w:rPr>
                <w:rFonts w:ascii="Times New Roman" w:eastAsia="Times New Roman" w:hAnsi="Times New Roman"/>
                <w:sz w:val="21"/>
              </w:rPr>
            </w:pPr>
          </w:p>
        </w:tc>
        <w:tc>
          <w:tcPr>
            <w:tcW w:w="1134" w:type="dxa"/>
            <w:tcBorders>
              <w:top w:val="nil"/>
              <w:bottom w:val="single" w:sz="8" w:space="0" w:color="auto"/>
            </w:tcBorders>
            <w:vAlign w:val="center"/>
          </w:tcPr>
          <w:p w14:paraId="5A211CE0"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hint="eastAsia"/>
                <w:sz w:val="21"/>
              </w:rPr>
              <w:t>1</w:t>
            </w:r>
            <w:r>
              <w:rPr>
                <w:rFonts w:ascii="Times New Roman" w:eastAsia="Times New Roman" w:hAnsi="Times New Roman"/>
                <w:sz w:val="21"/>
              </w:rPr>
              <w:t>00</w:t>
            </w:r>
          </w:p>
        </w:tc>
        <w:tc>
          <w:tcPr>
            <w:tcW w:w="1134" w:type="dxa"/>
            <w:tcBorders>
              <w:top w:val="nil"/>
              <w:bottom w:val="single" w:sz="8" w:space="0" w:color="auto"/>
            </w:tcBorders>
            <w:vAlign w:val="center"/>
          </w:tcPr>
          <w:p w14:paraId="435D93FE" w14:textId="77777777" w:rsidR="004C6905" w:rsidRDefault="00000000">
            <w:pPr>
              <w:pStyle w:val="afc"/>
              <w:spacing w:line="240" w:lineRule="atLeast"/>
              <w:jc w:val="center"/>
              <w:rPr>
                <w:rFonts w:ascii="Times New Roman" w:eastAsia="Times New Roman" w:hAnsi="Times New Roman"/>
                <w:color w:val="0000FF"/>
                <w:sz w:val="21"/>
              </w:rPr>
            </w:pPr>
            <w:r>
              <w:rPr>
                <w:rFonts w:ascii="Times New Roman" w:eastAsia="Times New Roman" w:hAnsi="Times New Roman"/>
                <w:color w:val="0000FF"/>
                <w:sz w:val="21"/>
              </w:rPr>
              <w:t>3.94e-5</w:t>
            </w:r>
          </w:p>
        </w:tc>
        <w:tc>
          <w:tcPr>
            <w:tcW w:w="1227" w:type="dxa"/>
            <w:tcBorders>
              <w:top w:val="nil"/>
              <w:bottom w:val="single" w:sz="8" w:space="0" w:color="auto"/>
            </w:tcBorders>
            <w:vAlign w:val="center"/>
          </w:tcPr>
          <w:p w14:paraId="78035036" w14:textId="77777777" w:rsidR="004C6905" w:rsidRDefault="00000000">
            <w:pPr>
              <w:pStyle w:val="afc"/>
              <w:spacing w:line="240" w:lineRule="atLeast"/>
              <w:jc w:val="center"/>
              <w:rPr>
                <w:rFonts w:ascii="Times New Roman" w:eastAsia="Times New Roman" w:hAnsi="Times New Roman"/>
                <w:color w:val="0000FF"/>
                <w:sz w:val="21"/>
              </w:rPr>
            </w:pPr>
            <w:r>
              <w:rPr>
                <w:rFonts w:ascii="Times New Roman" w:eastAsia="Times New Roman" w:hAnsi="Times New Roman" w:hint="eastAsia"/>
                <w:color w:val="0000FF"/>
                <w:sz w:val="21"/>
              </w:rPr>
              <w:t>0</w:t>
            </w:r>
            <w:r>
              <w:rPr>
                <w:rFonts w:ascii="Times New Roman" w:eastAsia="Times New Roman" w:hAnsi="Times New Roman"/>
                <w:color w:val="0000FF"/>
                <w:sz w:val="21"/>
              </w:rPr>
              <w:t>.7421</w:t>
            </w:r>
          </w:p>
        </w:tc>
      </w:tr>
      <w:tr w:rsidR="004C6905" w14:paraId="7AF404BD" w14:textId="77777777">
        <w:tc>
          <w:tcPr>
            <w:tcW w:w="1129" w:type="dxa"/>
            <w:vMerge w:val="restart"/>
            <w:tcBorders>
              <w:top w:val="single" w:sz="8" w:space="0" w:color="auto"/>
              <w:bottom w:val="nil"/>
            </w:tcBorders>
            <w:vAlign w:val="center"/>
          </w:tcPr>
          <w:p w14:paraId="6DA7AF1A"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hint="eastAsia"/>
                <w:sz w:val="21"/>
              </w:rPr>
              <w:t>R</w:t>
            </w:r>
            <w:r>
              <w:rPr>
                <w:rFonts w:ascii="Times New Roman" w:eastAsia="Times New Roman" w:hAnsi="Times New Roman"/>
                <w:sz w:val="21"/>
              </w:rPr>
              <w:t>VQ-AE4</w:t>
            </w:r>
          </w:p>
        </w:tc>
        <w:tc>
          <w:tcPr>
            <w:tcW w:w="1134" w:type="dxa"/>
            <w:tcBorders>
              <w:top w:val="single" w:sz="8" w:space="0" w:color="auto"/>
              <w:bottom w:val="nil"/>
            </w:tcBorders>
            <w:vAlign w:val="center"/>
          </w:tcPr>
          <w:p w14:paraId="54F57679"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hint="eastAsia"/>
                <w:sz w:val="21"/>
              </w:rPr>
              <w:t>2</w:t>
            </w:r>
            <w:r>
              <w:rPr>
                <w:rFonts w:ascii="Times New Roman" w:eastAsia="Times New Roman" w:hAnsi="Times New Roman"/>
                <w:sz w:val="21"/>
              </w:rPr>
              <w:t>0</w:t>
            </w:r>
          </w:p>
        </w:tc>
        <w:tc>
          <w:tcPr>
            <w:tcW w:w="1134" w:type="dxa"/>
            <w:tcBorders>
              <w:top w:val="single" w:sz="8" w:space="0" w:color="auto"/>
              <w:bottom w:val="nil"/>
            </w:tcBorders>
            <w:vAlign w:val="center"/>
          </w:tcPr>
          <w:p w14:paraId="67CEEDE0"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sz w:val="21"/>
              </w:rPr>
              <w:t>2.89e-4</w:t>
            </w:r>
          </w:p>
        </w:tc>
        <w:tc>
          <w:tcPr>
            <w:tcW w:w="1227" w:type="dxa"/>
            <w:tcBorders>
              <w:top w:val="single" w:sz="8" w:space="0" w:color="auto"/>
              <w:bottom w:val="nil"/>
            </w:tcBorders>
            <w:vAlign w:val="center"/>
          </w:tcPr>
          <w:p w14:paraId="08889620"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hint="eastAsia"/>
                <w:sz w:val="21"/>
              </w:rPr>
              <w:t>0</w:t>
            </w:r>
            <w:r>
              <w:rPr>
                <w:rFonts w:ascii="Times New Roman" w:eastAsia="Times New Roman" w:hAnsi="Times New Roman"/>
                <w:sz w:val="21"/>
              </w:rPr>
              <w:t>.7754</w:t>
            </w:r>
          </w:p>
        </w:tc>
      </w:tr>
      <w:tr w:rsidR="004C6905" w14:paraId="47CD7093" w14:textId="77777777">
        <w:tc>
          <w:tcPr>
            <w:tcW w:w="1129" w:type="dxa"/>
            <w:vMerge/>
            <w:tcBorders>
              <w:top w:val="nil"/>
              <w:bottom w:val="single" w:sz="8" w:space="0" w:color="auto"/>
            </w:tcBorders>
            <w:vAlign w:val="center"/>
          </w:tcPr>
          <w:p w14:paraId="7E66D2EC" w14:textId="77777777" w:rsidR="004C6905" w:rsidRDefault="004C6905">
            <w:pPr>
              <w:pStyle w:val="afc"/>
              <w:spacing w:line="240" w:lineRule="atLeast"/>
              <w:jc w:val="center"/>
              <w:rPr>
                <w:rFonts w:ascii="Times New Roman" w:eastAsia="Times New Roman" w:hAnsi="Times New Roman"/>
                <w:sz w:val="21"/>
              </w:rPr>
            </w:pPr>
          </w:p>
        </w:tc>
        <w:tc>
          <w:tcPr>
            <w:tcW w:w="1134" w:type="dxa"/>
            <w:tcBorders>
              <w:top w:val="nil"/>
              <w:bottom w:val="single" w:sz="8" w:space="0" w:color="auto"/>
            </w:tcBorders>
            <w:vAlign w:val="center"/>
          </w:tcPr>
          <w:p w14:paraId="49B6A923"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hint="eastAsia"/>
                <w:sz w:val="21"/>
              </w:rPr>
              <w:t>1</w:t>
            </w:r>
            <w:r>
              <w:rPr>
                <w:rFonts w:ascii="Times New Roman" w:eastAsia="Times New Roman" w:hAnsi="Times New Roman"/>
                <w:sz w:val="21"/>
              </w:rPr>
              <w:t>00</w:t>
            </w:r>
          </w:p>
        </w:tc>
        <w:tc>
          <w:tcPr>
            <w:tcW w:w="1134" w:type="dxa"/>
            <w:tcBorders>
              <w:top w:val="nil"/>
              <w:bottom w:val="single" w:sz="8" w:space="0" w:color="auto"/>
            </w:tcBorders>
            <w:vAlign w:val="center"/>
          </w:tcPr>
          <w:p w14:paraId="7F8371DD"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sz w:val="21"/>
              </w:rPr>
              <w:t>4.14e-4</w:t>
            </w:r>
          </w:p>
        </w:tc>
        <w:tc>
          <w:tcPr>
            <w:tcW w:w="1227" w:type="dxa"/>
            <w:tcBorders>
              <w:top w:val="nil"/>
              <w:bottom w:val="single" w:sz="8" w:space="0" w:color="auto"/>
            </w:tcBorders>
            <w:vAlign w:val="center"/>
          </w:tcPr>
          <w:p w14:paraId="70B4166E"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hint="eastAsia"/>
                <w:sz w:val="21"/>
              </w:rPr>
              <w:t>0</w:t>
            </w:r>
            <w:r>
              <w:rPr>
                <w:rFonts w:ascii="Times New Roman" w:eastAsia="Times New Roman" w:hAnsi="Times New Roman"/>
                <w:sz w:val="21"/>
              </w:rPr>
              <w:t>.7121</w:t>
            </w:r>
          </w:p>
        </w:tc>
      </w:tr>
      <w:tr w:rsidR="004C6905" w14:paraId="4258493B" w14:textId="77777777">
        <w:trPr>
          <w:trHeight w:val="136"/>
        </w:trPr>
        <w:tc>
          <w:tcPr>
            <w:tcW w:w="1129" w:type="dxa"/>
            <w:vMerge w:val="restart"/>
            <w:tcBorders>
              <w:top w:val="single" w:sz="8" w:space="0" w:color="auto"/>
            </w:tcBorders>
            <w:vAlign w:val="center"/>
          </w:tcPr>
          <w:p w14:paraId="2F647F8F"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hint="eastAsia"/>
                <w:sz w:val="21"/>
              </w:rPr>
              <w:t>R</w:t>
            </w:r>
            <w:r>
              <w:rPr>
                <w:rFonts w:ascii="Times New Roman" w:eastAsia="Times New Roman" w:hAnsi="Times New Roman"/>
                <w:sz w:val="21"/>
              </w:rPr>
              <w:t>VQ-AE5</w:t>
            </w:r>
          </w:p>
        </w:tc>
        <w:tc>
          <w:tcPr>
            <w:tcW w:w="1134" w:type="dxa"/>
            <w:tcBorders>
              <w:top w:val="single" w:sz="8" w:space="0" w:color="auto"/>
            </w:tcBorders>
            <w:vAlign w:val="center"/>
          </w:tcPr>
          <w:p w14:paraId="3D7E67B7"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hint="eastAsia"/>
                <w:sz w:val="21"/>
              </w:rPr>
              <w:t>2</w:t>
            </w:r>
            <w:r>
              <w:rPr>
                <w:rFonts w:ascii="Times New Roman" w:eastAsia="Times New Roman" w:hAnsi="Times New Roman"/>
                <w:sz w:val="21"/>
              </w:rPr>
              <w:t>0</w:t>
            </w:r>
          </w:p>
        </w:tc>
        <w:tc>
          <w:tcPr>
            <w:tcW w:w="1134" w:type="dxa"/>
            <w:tcBorders>
              <w:top w:val="single" w:sz="8" w:space="0" w:color="auto"/>
            </w:tcBorders>
            <w:vAlign w:val="center"/>
          </w:tcPr>
          <w:p w14:paraId="355DBE5C"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sz w:val="21"/>
              </w:rPr>
              <w:t>2.96e-4</w:t>
            </w:r>
          </w:p>
        </w:tc>
        <w:tc>
          <w:tcPr>
            <w:tcW w:w="1227" w:type="dxa"/>
            <w:tcBorders>
              <w:top w:val="single" w:sz="8" w:space="0" w:color="auto"/>
            </w:tcBorders>
            <w:vAlign w:val="center"/>
          </w:tcPr>
          <w:p w14:paraId="685C91F5" w14:textId="77777777" w:rsidR="004C6905" w:rsidRDefault="00000000">
            <w:pPr>
              <w:pStyle w:val="afc"/>
              <w:spacing w:line="240" w:lineRule="atLeast"/>
              <w:jc w:val="center"/>
              <w:rPr>
                <w:rFonts w:ascii="Times New Roman" w:eastAsia="Times New Roman" w:hAnsi="Times New Roman"/>
                <w:sz w:val="21"/>
              </w:rPr>
            </w:pPr>
            <w:r>
              <w:rPr>
                <w:rFonts w:ascii="Times New Roman" w:eastAsiaTheme="minorEastAsia" w:hAnsi="Times New Roman" w:hint="eastAsia"/>
                <w:sz w:val="21"/>
              </w:rPr>
              <w:t>0</w:t>
            </w:r>
            <w:r>
              <w:rPr>
                <w:rFonts w:ascii="Times New Roman" w:eastAsiaTheme="minorEastAsia" w:hAnsi="Times New Roman"/>
                <w:sz w:val="21"/>
              </w:rPr>
              <w:t>.7519</w:t>
            </w:r>
          </w:p>
        </w:tc>
      </w:tr>
      <w:tr w:rsidR="004C6905" w14:paraId="73FF8FC0" w14:textId="77777777">
        <w:tc>
          <w:tcPr>
            <w:tcW w:w="1129" w:type="dxa"/>
            <w:vMerge/>
            <w:vAlign w:val="center"/>
          </w:tcPr>
          <w:p w14:paraId="4FFE457B" w14:textId="77777777" w:rsidR="004C6905" w:rsidRDefault="004C6905">
            <w:pPr>
              <w:pStyle w:val="afc"/>
              <w:spacing w:line="240" w:lineRule="atLeast"/>
              <w:jc w:val="center"/>
              <w:rPr>
                <w:rFonts w:ascii="Times New Roman" w:eastAsia="Times New Roman" w:hAnsi="Times New Roman"/>
                <w:sz w:val="21"/>
              </w:rPr>
            </w:pPr>
          </w:p>
        </w:tc>
        <w:tc>
          <w:tcPr>
            <w:tcW w:w="1134" w:type="dxa"/>
            <w:vAlign w:val="center"/>
          </w:tcPr>
          <w:p w14:paraId="68BC72D9"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hint="eastAsia"/>
                <w:sz w:val="21"/>
              </w:rPr>
              <w:t>1</w:t>
            </w:r>
            <w:r>
              <w:rPr>
                <w:rFonts w:ascii="Times New Roman" w:eastAsia="Times New Roman" w:hAnsi="Times New Roman"/>
                <w:sz w:val="21"/>
              </w:rPr>
              <w:t>00</w:t>
            </w:r>
          </w:p>
        </w:tc>
        <w:tc>
          <w:tcPr>
            <w:tcW w:w="1134" w:type="dxa"/>
            <w:vAlign w:val="center"/>
          </w:tcPr>
          <w:p w14:paraId="208ECFA4"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sz w:val="21"/>
              </w:rPr>
              <w:t>3.01e-4</w:t>
            </w:r>
          </w:p>
        </w:tc>
        <w:tc>
          <w:tcPr>
            <w:tcW w:w="1227" w:type="dxa"/>
            <w:vAlign w:val="center"/>
          </w:tcPr>
          <w:p w14:paraId="21C09422"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hint="eastAsia"/>
                <w:sz w:val="21"/>
              </w:rPr>
              <w:t>0</w:t>
            </w:r>
            <w:r>
              <w:rPr>
                <w:rFonts w:ascii="Times New Roman" w:eastAsia="Times New Roman" w:hAnsi="Times New Roman"/>
                <w:sz w:val="21"/>
              </w:rPr>
              <w:t>.6514</w:t>
            </w:r>
          </w:p>
        </w:tc>
      </w:tr>
    </w:tbl>
    <w:p w14:paraId="2E3AA9D1" w14:textId="77777777" w:rsidR="004C6905" w:rsidRDefault="00000000">
      <w:pPr>
        <w:widowControl/>
        <w:spacing w:line="240" w:lineRule="atLeast"/>
        <w:rPr>
          <w:rFonts w:ascii="Times New Roman" w:eastAsia="宋体" w:hAnsi="Times New Roman" w:cs="Times New Roman"/>
          <w:b/>
          <w:kern w:val="0"/>
          <w:szCs w:val="21"/>
        </w:rPr>
      </w:pPr>
      <w:r>
        <w:rPr>
          <w:rFonts w:ascii="Times New Roman" w:eastAsia="宋体" w:hAnsi="Times New Roman" w:cs="Times New Roman" w:hint="eastAsia"/>
          <w:b/>
          <w:kern w:val="0"/>
          <w:szCs w:val="21"/>
        </w:rPr>
        <w:t>4</w:t>
      </w:r>
      <w:r>
        <w:rPr>
          <w:rFonts w:ascii="Times New Roman" w:eastAsia="宋体" w:hAnsi="Times New Roman" w:cs="Times New Roman"/>
          <w:b/>
          <w:kern w:val="0"/>
          <w:szCs w:val="21"/>
        </w:rPr>
        <w:t xml:space="preserve">.6 </w:t>
      </w:r>
      <w:r>
        <w:rPr>
          <w:rFonts w:ascii="Times New Roman" w:eastAsia="宋体" w:hAnsi="Times New Roman" w:cs="Times New Roman"/>
          <w:b/>
          <w:kern w:val="0"/>
          <w:szCs w:val="21"/>
        </w:rPr>
        <w:t>消融实验分析</w:t>
      </w:r>
    </w:p>
    <w:p w14:paraId="1B919484" w14:textId="77777777" w:rsidR="004C6905" w:rsidRDefault="00000000">
      <w:pPr>
        <w:widowControl/>
        <w:spacing w:line="240" w:lineRule="atLeast"/>
        <w:ind w:firstLineChars="200" w:firstLine="428"/>
        <w:rPr>
          <w:rFonts w:ascii="Times New Roman" w:hAnsi="Times New Roman" w:cs="Times New Roman"/>
          <w:color w:val="060607"/>
          <w:spacing w:val="4"/>
          <w:shd w:val="clear" w:color="auto" w:fill="FFFFFF"/>
        </w:rPr>
      </w:pPr>
      <w:r>
        <w:rPr>
          <w:rFonts w:ascii="Times New Roman" w:hAnsi="Times New Roman" w:cs="Times New Roman"/>
          <w:color w:val="060607"/>
          <w:spacing w:val="4"/>
          <w:shd w:val="clear" w:color="auto" w:fill="FFFFFF"/>
        </w:rPr>
        <w:t>本研究提出的模型核心组件包括残差连接、堆叠矢量化堆叠，以及</w:t>
      </w:r>
      <w:r>
        <w:rPr>
          <w:rFonts w:ascii="Times New Roman" w:hAnsi="Times New Roman" w:cs="Times New Roman" w:hint="eastAsia"/>
          <w:color w:val="060607"/>
          <w:spacing w:val="4"/>
          <w:shd w:val="clear" w:color="auto" w:fill="FFFFFF"/>
        </w:rPr>
        <w:t>堆叠</w:t>
      </w:r>
      <w:r>
        <w:rPr>
          <w:rFonts w:ascii="Times New Roman" w:hAnsi="Times New Roman" w:cs="Times New Roman"/>
          <w:color w:val="060607"/>
          <w:spacing w:val="4"/>
          <w:shd w:val="clear" w:color="auto" w:fill="FFFFFF"/>
        </w:rPr>
        <w:t>矢量化对抗性训练。为了系统评估这些关键组件对模型性能的具体贡献，我们分别在两个数据集上设计了一系列消融实验，通过逐步集成这些组件来对比它们的性能影响。我们在最优的量化堆叠模型基础上不引入残差（记为</w:t>
      </w:r>
      <w:r>
        <w:rPr>
          <w:rFonts w:ascii="Times New Roman" w:hAnsi="Times New Roman" w:cs="Times New Roman"/>
          <w:bCs/>
          <w:sz w:val="18"/>
        </w:rPr>
        <w:t>NoRes-</w:t>
      </w:r>
      <w:proofErr w:type="spellStart"/>
      <w:r>
        <w:rPr>
          <w:rFonts w:ascii="Times New Roman" w:hAnsi="Times New Roman" w:cs="Times New Roman"/>
          <w:bCs/>
          <w:sz w:val="18"/>
        </w:rPr>
        <w:t>nStack</w:t>
      </w:r>
      <w:proofErr w:type="spellEnd"/>
      <w:r>
        <w:rPr>
          <w:rFonts w:ascii="Times New Roman" w:hAnsi="Times New Roman" w:cs="Times New Roman"/>
          <w:color w:val="060607"/>
          <w:spacing w:val="4"/>
          <w:shd w:val="clear" w:color="auto" w:fill="FFFFFF"/>
        </w:rPr>
        <w:t>），然后引入残差连接（记为</w:t>
      </w:r>
      <w:r>
        <w:rPr>
          <w:rFonts w:ascii="Times New Roman" w:hAnsi="Times New Roman" w:cs="Times New Roman"/>
          <w:bCs/>
          <w:sz w:val="18"/>
        </w:rPr>
        <w:t>Res-</w:t>
      </w:r>
      <w:proofErr w:type="spellStart"/>
      <w:r>
        <w:rPr>
          <w:rFonts w:ascii="Times New Roman" w:hAnsi="Times New Roman" w:cs="Times New Roman"/>
          <w:bCs/>
          <w:sz w:val="18"/>
        </w:rPr>
        <w:t>ntack</w:t>
      </w:r>
      <w:proofErr w:type="spellEnd"/>
      <w:r>
        <w:rPr>
          <w:rFonts w:ascii="Times New Roman" w:hAnsi="Times New Roman" w:cs="Times New Roman"/>
          <w:color w:val="060607"/>
          <w:spacing w:val="4"/>
          <w:shd w:val="clear" w:color="auto" w:fill="FFFFFF"/>
        </w:rPr>
        <w:t>）、对抗性训练（记为</w:t>
      </w:r>
      <w:r>
        <w:rPr>
          <w:rFonts w:ascii="Times New Roman" w:hAnsi="Times New Roman" w:cs="Times New Roman"/>
          <w:bCs/>
          <w:sz w:val="18"/>
        </w:rPr>
        <w:t>Adv-</w:t>
      </w:r>
      <w:proofErr w:type="spellStart"/>
      <w:r>
        <w:rPr>
          <w:rFonts w:ascii="Times New Roman" w:hAnsi="Times New Roman" w:cs="Times New Roman"/>
          <w:bCs/>
          <w:sz w:val="18"/>
        </w:rPr>
        <w:t>ntack</w:t>
      </w:r>
      <w:proofErr w:type="spellEnd"/>
      <w:r>
        <w:rPr>
          <w:rFonts w:ascii="Times New Roman" w:hAnsi="Times New Roman" w:cs="Times New Roman"/>
          <w:color w:val="060607"/>
          <w:spacing w:val="4"/>
          <w:shd w:val="clear" w:color="auto" w:fill="FFFFFF"/>
        </w:rPr>
        <w:t>）以单独评估这些高级特性分别对模型性能的提升作用。</w:t>
      </w:r>
    </w:p>
    <w:p w14:paraId="3AFB3A69" w14:textId="77777777" w:rsidR="004C6905" w:rsidRDefault="00000000">
      <w:pPr>
        <w:widowControl/>
        <w:spacing w:line="240" w:lineRule="atLeast"/>
        <w:ind w:firstLineChars="200" w:firstLine="428"/>
        <w:rPr>
          <w:rFonts w:ascii="Times New Roman" w:hAnsi="Times New Roman" w:cs="Times New Roman"/>
          <w:color w:val="060607"/>
          <w:spacing w:val="4"/>
          <w:shd w:val="clear" w:color="auto" w:fill="FFFFFF"/>
        </w:rPr>
      </w:pPr>
      <w:r>
        <w:rPr>
          <w:rFonts w:ascii="Times New Roman" w:hAnsi="Times New Roman" w:cs="Times New Roman"/>
          <w:color w:val="060607"/>
          <w:spacing w:val="4"/>
          <w:shd w:val="clear" w:color="auto" w:fill="FFFFFF"/>
        </w:rPr>
        <w:t>从表</w:t>
      </w:r>
      <w:r>
        <w:rPr>
          <w:rFonts w:ascii="Times New Roman" w:hAnsi="Times New Roman" w:cs="Times New Roman"/>
          <w:color w:val="060607"/>
          <w:spacing w:val="4"/>
          <w:shd w:val="clear" w:color="auto" w:fill="FFFFFF"/>
        </w:rPr>
        <w:t>5</w:t>
      </w:r>
      <w:r>
        <w:rPr>
          <w:rFonts w:ascii="Times New Roman" w:hAnsi="Times New Roman" w:cs="Times New Roman"/>
          <w:color w:val="060607"/>
          <w:spacing w:val="4"/>
          <w:shd w:val="clear" w:color="auto" w:fill="FFFFFF"/>
        </w:rPr>
        <w:t>中可以看出，残差连接对模型的重构能力影响最为明显。</w:t>
      </w:r>
      <w:r>
        <w:rPr>
          <w:rFonts w:ascii="Times New Roman" w:eastAsia="Times New Roman" w:hAnsi="Times New Roman" w:hint="eastAsia"/>
        </w:rPr>
        <w:t>M</w:t>
      </w:r>
      <w:r>
        <w:rPr>
          <w:rFonts w:ascii="Times New Roman" w:eastAsia="Times New Roman" w:hAnsi="Times New Roman"/>
        </w:rPr>
        <w:t>L-1M</w:t>
      </w:r>
      <w:r>
        <w:rPr>
          <w:rFonts w:ascii="Times New Roman" w:hAnsi="Times New Roman" w:cs="Times New Roman"/>
          <w:color w:val="060607"/>
          <w:spacing w:val="4"/>
          <w:shd w:val="clear" w:color="auto" w:fill="FFFFFF"/>
        </w:rPr>
        <w:t>数据集上，没有残差的堆叠矢量化性能较差，</w:t>
      </w:r>
      <w:r>
        <w:rPr>
          <w:rFonts w:ascii="Times New Roman" w:hAnsi="Times New Roman" w:cs="Times New Roman" w:hint="eastAsia"/>
          <w:color w:val="060607"/>
          <w:spacing w:val="4"/>
          <w:shd w:val="clear" w:color="auto" w:fill="FFFFFF"/>
        </w:rPr>
        <w:t>T</w:t>
      </w:r>
      <w:r>
        <w:rPr>
          <w:rFonts w:ascii="Times New Roman" w:hAnsi="Times New Roman" w:cs="Times New Roman"/>
          <w:color w:val="060607"/>
          <w:spacing w:val="4"/>
          <w:shd w:val="clear" w:color="auto" w:fill="FFFFFF"/>
        </w:rPr>
        <w:t>=20</w:t>
      </w:r>
      <w:r>
        <w:rPr>
          <w:rFonts w:ascii="Times New Roman" w:hAnsi="Times New Roman" w:cs="Times New Roman"/>
          <w:color w:val="060607"/>
          <w:spacing w:val="4"/>
          <w:shd w:val="clear" w:color="auto" w:fill="FFFFFF"/>
        </w:rPr>
        <w:t>时损失</w:t>
      </w:r>
      <w:r>
        <w:rPr>
          <w:rFonts w:ascii="Times New Roman" w:hAnsi="Times New Roman" w:cs="Times New Roman" w:hint="eastAsia"/>
          <w:color w:val="060607"/>
          <w:spacing w:val="4"/>
          <w:shd w:val="clear" w:color="auto" w:fill="FFFFFF"/>
        </w:rPr>
        <w:t>为</w:t>
      </w:r>
      <w:r>
        <w:rPr>
          <w:rFonts w:ascii="Times New Roman" w:hAnsi="Times New Roman" w:hint="eastAsia"/>
        </w:rPr>
        <w:t>5</w:t>
      </w:r>
      <w:r>
        <w:rPr>
          <w:rFonts w:ascii="Times New Roman" w:hAnsi="Times New Roman"/>
        </w:rPr>
        <w:t>.028</w:t>
      </w:r>
      <w:r>
        <w:rPr>
          <w:rFonts w:ascii="Times New Roman" w:hAnsi="Times New Roman" w:cs="Times New Roman"/>
          <w:color w:val="060607"/>
          <w:spacing w:val="4"/>
          <w:shd w:val="clear" w:color="auto" w:fill="FFFFFF"/>
        </w:rPr>
        <w:t>，准确率最低</w:t>
      </w:r>
      <w:r>
        <w:rPr>
          <w:rFonts w:ascii="Times New Roman" w:hAnsi="Times New Roman" w:cs="Times New Roman"/>
          <w:color w:val="060607"/>
          <w:spacing w:val="4"/>
          <w:shd w:val="clear" w:color="auto" w:fill="FFFFFF"/>
        </w:rPr>
        <w:t>0.416</w:t>
      </w:r>
      <w:r>
        <w:rPr>
          <w:rFonts w:ascii="Times New Roman" w:hAnsi="Times New Roman" w:cs="Times New Roman"/>
          <w:color w:val="060607"/>
          <w:spacing w:val="4"/>
          <w:shd w:val="clear" w:color="auto" w:fill="FFFFFF"/>
        </w:rPr>
        <w:t>。</w:t>
      </w:r>
      <w:r>
        <w:rPr>
          <w:rFonts w:ascii="Times New Roman" w:hAnsi="Times New Roman" w:cs="Times New Roman" w:hint="eastAsia"/>
          <w:color w:val="060607"/>
          <w:spacing w:val="4"/>
          <w:shd w:val="clear" w:color="auto" w:fill="FFFFFF"/>
        </w:rPr>
        <w:t>T</w:t>
      </w:r>
      <w:r>
        <w:rPr>
          <w:rFonts w:ascii="Times New Roman" w:hAnsi="Times New Roman" w:cs="Times New Roman"/>
          <w:color w:val="060607"/>
          <w:spacing w:val="4"/>
          <w:shd w:val="clear" w:color="auto" w:fill="FFFFFF"/>
        </w:rPr>
        <w:t>=100</w:t>
      </w:r>
      <w:r>
        <w:rPr>
          <w:rFonts w:ascii="Times New Roman" w:hAnsi="Times New Roman" w:cs="Times New Roman"/>
          <w:color w:val="060607"/>
          <w:spacing w:val="4"/>
          <w:shd w:val="clear" w:color="auto" w:fill="FFFFFF"/>
        </w:rPr>
        <w:t>时损失</w:t>
      </w:r>
      <w:r>
        <w:rPr>
          <w:rFonts w:ascii="Times New Roman" w:hAnsi="Times New Roman" w:cs="Times New Roman" w:hint="eastAsia"/>
          <w:color w:val="060607"/>
          <w:spacing w:val="4"/>
          <w:shd w:val="clear" w:color="auto" w:fill="FFFFFF"/>
        </w:rPr>
        <w:t>为</w:t>
      </w:r>
      <w:r>
        <w:rPr>
          <w:rFonts w:ascii="Times New Roman" w:hAnsi="Times New Roman" w:hint="eastAsia"/>
        </w:rPr>
        <w:t>5</w:t>
      </w:r>
      <w:r>
        <w:rPr>
          <w:rFonts w:ascii="Times New Roman" w:hAnsi="Times New Roman"/>
        </w:rPr>
        <w:t>.021</w:t>
      </w:r>
      <w:r>
        <w:rPr>
          <w:rFonts w:ascii="Times New Roman" w:hAnsi="Times New Roman" w:cs="Times New Roman"/>
          <w:color w:val="060607"/>
          <w:spacing w:val="4"/>
          <w:shd w:val="clear" w:color="auto" w:fill="FFFFFF"/>
        </w:rPr>
        <w:t>，准确率最低</w:t>
      </w:r>
      <w:r>
        <w:rPr>
          <w:rFonts w:ascii="Times New Roman" w:hAnsi="Times New Roman" w:cs="Times New Roman"/>
          <w:color w:val="060607"/>
          <w:spacing w:val="4"/>
          <w:shd w:val="clear" w:color="auto" w:fill="FFFFFF"/>
        </w:rPr>
        <w:t>0.4021</w:t>
      </w:r>
      <w:r>
        <w:rPr>
          <w:rFonts w:ascii="Times New Roman" w:hAnsi="Times New Roman" w:cs="Times New Roman"/>
          <w:color w:val="060607"/>
          <w:spacing w:val="4"/>
          <w:shd w:val="clear" w:color="auto" w:fill="FFFFFF"/>
        </w:rPr>
        <w:t>。在堆叠矢量化的基础上，</w:t>
      </w:r>
      <w:proofErr w:type="gramStart"/>
      <w:r>
        <w:rPr>
          <w:rFonts w:ascii="Times New Roman" w:hAnsi="Times New Roman" w:cs="Times New Roman"/>
          <w:color w:val="060607"/>
          <w:spacing w:val="4"/>
          <w:shd w:val="clear" w:color="auto" w:fill="FFFFFF"/>
        </w:rPr>
        <w:t>为池化聚合</w:t>
      </w:r>
      <w:proofErr w:type="gramEnd"/>
      <w:r>
        <w:rPr>
          <w:rFonts w:ascii="Times New Roman" w:hAnsi="Times New Roman" w:cs="Times New Roman"/>
          <w:color w:val="060607"/>
          <w:spacing w:val="4"/>
          <w:shd w:val="clear" w:color="auto" w:fill="FFFFFF"/>
        </w:rPr>
        <w:t>的矢量嵌入增加对抗性判别，性能</w:t>
      </w:r>
      <w:r>
        <w:rPr>
          <w:rFonts w:ascii="Times New Roman" w:hAnsi="Times New Roman" w:cs="Times New Roman" w:hint="eastAsia"/>
          <w:color w:val="060607"/>
          <w:spacing w:val="4"/>
          <w:shd w:val="clear" w:color="auto" w:fill="FFFFFF"/>
        </w:rPr>
        <w:t>有所</w:t>
      </w:r>
      <w:r>
        <w:rPr>
          <w:rFonts w:ascii="Times New Roman" w:hAnsi="Times New Roman" w:cs="Times New Roman"/>
          <w:color w:val="060607"/>
          <w:spacing w:val="4"/>
          <w:shd w:val="clear" w:color="auto" w:fill="FFFFFF"/>
        </w:rPr>
        <w:t>提升。可见相比没有残差连接的单个码本矢量化，基于残差网络的堆叠矢量化方法，性能得到了改善。</w:t>
      </w:r>
    </w:p>
    <w:p w14:paraId="52FC994C" w14:textId="77777777" w:rsidR="004C6905" w:rsidRDefault="00000000">
      <w:pPr>
        <w:widowControl/>
        <w:spacing w:line="240" w:lineRule="atLeast"/>
        <w:jc w:val="center"/>
        <w:rPr>
          <w:rFonts w:ascii="Times New Roman" w:hAnsi="Times New Roman" w:cs="Times New Roman"/>
          <w:color w:val="060607"/>
          <w:spacing w:val="4"/>
          <w:szCs w:val="21"/>
          <w:shd w:val="clear" w:color="auto" w:fill="FFFFFF"/>
        </w:rPr>
      </w:pPr>
      <w:r>
        <w:rPr>
          <w:rFonts w:ascii="Times New Roman" w:hAnsi="Times New Roman" w:cs="Times New Roman"/>
          <w:color w:val="060607"/>
          <w:spacing w:val="4"/>
          <w:shd w:val="clear" w:color="auto" w:fill="FFFFFF"/>
        </w:rPr>
        <w:t>表</w:t>
      </w:r>
      <w:r>
        <w:rPr>
          <w:rFonts w:ascii="Times New Roman" w:hAnsi="Times New Roman" w:cs="Times New Roman" w:hint="eastAsia"/>
          <w:color w:val="060607"/>
          <w:spacing w:val="4"/>
          <w:shd w:val="clear" w:color="auto" w:fill="FFFFFF"/>
        </w:rPr>
        <w:t>5</w:t>
      </w:r>
      <w:r>
        <w:rPr>
          <w:rFonts w:ascii="Times New Roman" w:hAnsi="Times New Roman" w:cs="Times New Roman"/>
          <w:color w:val="060607"/>
          <w:spacing w:val="4"/>
          <w:shd w:val="clear" w:color="auto" w:fill="FFFFFF"/>
        </w:rPr>
        <w:t>消融实验结果</w:t>
      </w:r>
    </w:p>
    <w:tbl>
      <w:tblPr>
        <w:tblStyle w:val="af1"/>
        <w:tblW w:w="4870"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3"/>
        <w:gridCol w:w="1276"/>
        <w:gridCol w:w="708"/>
        <w:gridCol w:w="993"/>
        <w:gridCol w:w="900"/>
      </w:tblGrid>
      <w:tr w:rsidR="004C6905" w14:paraId="69051194" w14:textId="77777777">
        <w:trPr>
          <w:trHeight w:val="276"/>
          <w:jc w:val="center"/>
        </w:trPr>
        <w:tc>
          <w:tcPr>
            <w:tcW w:w="993" w:type="dxa"/>
            <w:tcBorders>
              <w:top w:val="single" w:sz="12" w:space="0" w:color="auto"/>
              <w:bottom w:val="single" w:sz="8" w:space="0" w:color="auto"/>
            </w:tcBorders>
          </w:tcPr>
          <w:p w14:paraId="3F91D991" w14:textId="77777777" w:rsidR="004C6905" w:rsidRDefault="00000000">
            <w:pPr>
              <w:pStyle w:val="afc"/>
              <w:spacing w:line="240" w:lineRule="atLeast"/>
              <w:jc w:val="center"/>
              <w:rPr>
                <w:rFonts w:eastAsia="Times New Roman"/>
                <w:sz w:val="21"/>
              </w:rPr>
            </w:pPr>
            <w:proofErr w:type="spellStart"/>
            <w:r>
              <w:rPr>
                <w:rFonts w:eastAsia="Times New Roman" w:hint="eastAsia"/>
                <w:sz w:val="21"/>
              </w:rPr>
              <w:t>数据集</w:t>
            </w:r>
            <w:proofErr w:type="spellEnd"/>
          </w:p>
        </w:tc>
        <w:tc>
          <w:tcPr>
            <w:tcW w:w="1276" w:type="dxa"/>
            <w:tcBorders>
              <w:top w:val="single" w:sz="12" w:space="0" w:color="auto"/>
              <w:bottom w:val="single" w:sz="8" w:space="0" w:color="auto"/>
            </w:tcBorders>
          </w:tcPr>
          <w:p w14:paraId="59546B29" w14:textId="77777777" w:rsidR="004C6905" w:rsidRDefault="00000000">
            <w:pPr>
              <w:pStyle w:val="afc"/>
              <w:spacing w:line="240" w:lineRule="atLeast"/>
              <w:jc w:val="center"/>
              <w:rPr>
                <w:rFonts w:eastAsia="Times New Roman"/>
                <w:sz w:val="21"/>
              </w:rPr>
            </w:pPr>
            <w:proofErr w:type="spellStart"/>
            <w:r>
              <w:rPr>
                <w:rFonts w:eastAsia="Times New Roman" w:hint="eastAsia"/>
                <w:sz w:val="21"/>
              </w:rPr>
              <w:t>模型结构</w:t>
            </w:r>
            <w:proofErr w:type="spellEnd"/>
          </w:p>
        </w:tc>
        <w:tc>
          <w:tcPr>
            <w:tcW w:w="708" w:type="dxa"/>
            <w:tcBorders>
              <w:top w:val="single" w:sz="12" w:space="0" w:color="auto"/>
              <w:bottom w:val="single" w:sz="8" w:space="0" w:color="auto"/>
            </w:tcBorders>
          </w:tcPr>
          <w:p w14:paraId="169FFBC8" w14:textId="77777777" w:rsidR="004C6905" w:rsidRDefault="00000000">
            <w:pPr>
              <w:pStyle w:val="afc"/>
              <w:spacing w:line="240" w:lineRule="atLeast"/>
              <w:jc w:val="center"/>
              <w:rPr>
                <w:rFonts w:eastAsia="Times New Roman"/>
                <w:sz w:val="21"/>
              </w:rPr>
            </w:pPr>
            <w:proofErr w:type="spellStart"/>
            <w:r>
              <w:rPr>
                <w:rFonts w:eastAsia="Times New Roman"/>
                <w:sz w:val="21"/>
              </w:rPr>
              <w:t>长度</w:t>
            </w:r>
            <w:proofErr w:type="spellEnd"/>
          </w:p>
        </w:tc>
        <w:tc>
          <w:tcPr>
            <w:tcW w:w="993" w:type="dxa"/>
            <w:tcBorders>
              <w:top w:val="single" w:sz="12" w:space="0" w:color="auto"/>
              <w:bottom w:val="single" w:sz="8" w:space="0" w:color="auto"/>
            </w:tcBorders>
          </w:tcPr>
          <w:p w14:paraId="128AF31D" w14:textId="77777777" w:rsidR="004C6905" w:rsidRDefault="00000000">
            <w:pPr>
              <w:pStyle w:val="afc"/>
              <w:spacing w:line="240" w:lineRule="atLeast"/>
              <w:jc w:val="center"/>
              <w:rPr>
                <w:rFonts w:eastAsia="Times New Roman"/>
                <w:sz w:val="21"/>
              </w:rPr>
            </w:pPr>
            <w:proofErr w:type="spellStart"/>
            <w:r>
              <w:rPr>
                <w:rFonts w:eastAsia="Times New Roman" w:hint="eastAsia"/>
                <w:sz w:val="21"/>
              </w:rPr>
              <w:t>损失值</w:t>
            </w:r>
            <w:proofErr w:type="spellEnd"/>
          </w:p>
        </w:tc>
        <w:tc>
          <w:tcPr>
            <w:tcW w:w="900" w:type="dxa"/>
            <w:tcBorders>
              <w:top w:val="single" w:sz="12" w:space="0" w:color="auto"/>
              <w:bottom w:val="single" w:sz="8" w:space="0" w:color="auto"/>
            </w:tcBorders>
          </w:tcPr>
          <w:p w14:paraId="779D4FA3" w14:textId="77777777" w:rsidR="004C6905" w:rsidRDefault="00000000">
            <w:pPr>
              <w:pStyle w:val="afc"/>
              <w:spacing w:line="240" w:lineRule="atLeast"/>
              <w:jc w:val="center"/>
              <w:rPr>
                <w:rFonts w:eastAsia="Times New Roman"/>
                <w:sz w:val="21"/>
              </w:rPr>
            </w:pPr>
            <w:proofErr w:type="spellStart"/>
            <w:r>
              <w:rPr>
                <w:rFonts w:eastAsia="Times New Roman" w:hint="eastAsia"/>
                <w:sz w:val="21"/>
              </w:rPr>
              <w:t>准确率</w:t>
            </w:r>
            <w:proofErr w:type="spellEnd"/>
          </w:p>
        </w:tc>
      </w:tr>
      <w:tr w:rsidR="004C6905" w14:paraId="080BDA76" w14:textId="77777777">
        <w:trPr>
          <w:trHeight w:val="245"/>
          <w:jc w:val="center"/>
        </w:trPr>
        <w:tc>
          <w:tcPr>
            <w:tcW w:w="993" w:type="dxa"/>
            <w:vMerge w:val="restart"/>
            <w:tcBorders>
              <w:top w:val="single" w:sz="8" w:space="0" w:color="auto"/>
              <w:bottom w:val="nil"/>
            </w:tcBorders>
            <w:vAlign w:val="center"/>
          </w:tcPr>
          <w:p w14:paraId="0280543A"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hint="eastAsia"/>
                <w:sz w:val="21"/>
              </w:rPr>
              <w:t>M</w:t>
            </w:r>
            <w:r>
              <w:rPr>
                <w:rFonts w:ascii="Times New Roman" w:eastAsia="Times New Roman" w:hAnsi="Times New Roman"/>
                <w:sz w:val="21"/>
              </w:rPr>
              <w:t>L-1M</w:t>
            </w:r>
          </w:p>
        </w:tc>
        <w:tc>
          <w:tcPr>
            <w:tcW w:w="1276" w:type="dxa"/>
            <w:vMerge w:val="restart"/>
            <w:tcBorders>
              <w:top w:val="single" w:sz="8" w:space="0" w:color="auto"/>
              <w:bottom w:val="nil"/>
            </w:tcBorders>
            <w:vAlign w:val="center"/>
          </w:tcPr>
          <w:p w14:paraId="102BF968" w14:textId="77777777" w:rsidR="004C6905" w:rsidRDefault="00000000">
            <w:pPr>
              <w:pStyle w:val="afc"/>
              <w:spacing w:line="240" w:lineRule="atLeast"/>
              <w:jc w:val="center"/>
              <w:rPr>
                <w:rFonts w:ascii="Times New Roman" w:eastAsia="Times New Roman" w:hAnsi="Times New Roman"/>
                <w:color w:val="060607"/>
                <w:spacing w:val="4"/>
                <w:shd w:val="clear" w:color="auto" w:fill="FFFFFF"/>
              </w:rPr>
            </w:pPr>
            <w:r>
              <w:rPr>
                <w:rFonts w:ascii="Times New Roman" w:eastAsia="Times New Roman" w:hAnsi="Times New Roman"/>
                <w:bCs/>
              </w:rPr>
              <w:t>NoRes-4Stack</w:t>
            </w:r>
          </w:p>
        </w:tc>
        <w:tc>
          <w:tcPr>
            <w:tcW w:w="708" w:type="dxa"/>
            <w:tcBorders>
              <w:top w:val="single" w:sz="8" w:space="0" w:color="auto"/>
              <w:bottom w:val="nil"/>
            </w:tcBorders>
            <w:vAlign w:val="center"/>
          </w:tcPr>
          <w:p w14:paraId="020BD770"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hint="eastAsia"/>
                <w:sz w:val="21"/>
              </w:rPr>
              <w:t>2</w:t>
            </w:r>
            <w:r>
              <w:rPr>
                <w:rFonts w:ascii="Times New Roman" w:eastAsia="Times New Roman" w:hAnsi="Times New Roman"/>
                <w:sz w:val="21"/>
              </w:rPr>
              <w:t>0</w:t>
            </w:r>
          </w:p>
        </w:tc>
        <w:tc>
          <w:tcPr>
            <w:tcW w:w="993" w:type="dxa"/>
            <w:tcBorders>
              <w:top w:val="single" w:sz="8" w:space="0" w:color="auto"/>
              <w:bottom w:val="nil"/>
            </w:tcBorders>
          </w:tcPr>
          <w:p w14:paraId="1B54A733" w14:textId="77777777" w:rsidR="004C6905" w:rsidRDefault="00000000">
            <w:pPr>
              <w:pStyle w:val="afc"/>
              <w:spacing w:line="240" w:lineRule="atLeast"/>
              <w:jc w:val="center"/>
              <w:rPr>
                <w:rFonts w:ascii="Times New Roman" w:eastAsiaTheme="minorEastAsia" w:hAnsi="Times New Roman"/>
                <w:sz w:val="21"/>
              </w:rPr>
            </w:pPr>
            <w:r>
              <w:rPr>
                <w:rFonts w:ascii="Times New Roman" w:eastAsiaTheme="minorEastAsia" w:hAnsi="Times New Roman" w:hint="eastAsia"/>
                <w:sz w:val="21"/>
              </w:rPr>
              <w:t>5</w:t>
            </w:r>
            <w:r>
              <w:rPr>
                <w:rFonts w:ascii="Times New Roman" w:eastAsiaTheme="minorEastAsia" w:hAnsi="Times New Roman"/>
                <w:sz w:val="21"/>
              </w:rPr>
              <w:t>.028</w:t>
            </w:r>
          </w:p>
        </w:tc>
        <w:tc>
          <w:tcPr>
            <w:tcW w:w="900" w:type="dxa"/>
            <w:tcBorders>
              <w:top w:val="single" w:sz="8" w:space="0" w:color="auto"/>
              <w:bottom w:val="nil"/>
            </w:tcBorders>
            <w:vAlign w:val="center"/>
          </w:tcPr>
          <w:p w14:paraId="199F1C42"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hint="eastAsia"/>
                <w:sz w:val="21"/>
              </w:rPr>
              <w:t>0</w:t>
            </w:r>
            <w:r>
              <w:rPr>
                <w:rFonts w:ascii="Times New Roman" w:eastAsia="Times New Roman" w:hAnsi="Times New Roman"/>
                <w:sz w:val="21"/>
              </w:rPr>
              <w:t>.416</w:t>
            </w:r>
          </w:p>
        </w:tc>
      </w:tr>
      <w:tr w:rsidR="004C6905" w14:paraId="18EDCDFF" w14:textId="77777777">
        <w:trPr>
          <w:trHeight w:val="266"/>
          <w:jc w:val="center"/>
        </w:trPr>
        <w:tc>
          <w:tcPr>
            <w:tcW w:w="993" w:type="dxa"/>
            <w:vMerge/>
            <w:tcBorders>
              <w:top w:val="nil"/>
              <w:bottom w:val="nil"/>
            </w:tcBorders>
            <w:vAlign w:val="center"/>
          </w:tcPr>
          <w:p w14:paraId="49C8831C" w14:textId="77777777" w:rsidR="004C6905" w:rsidRDefault="004C6905">
            <w:pPr>
              <w:pStyle w:val="afc"/>
              <w:spacing w:line="240" w:lineRule="atLeast"/>
              <w:jc w:val="center"/>
              <w:rPr>
                <w:rFonts w:ascii="Times New Roman" w:eastAsia="Times New Roman" w:hAnsi="Times New Roman"/>
                <w:sz w:val="21"/>
              </w:rPr>
            </w:pPr>
          </w:p>
        </w:tc>
        <w:tc>
          <w:tcPr>
            <w:tcW w:w="1276" w:type="dxa"/>
            <w:vMerge/>
            <w:tcBorders>
              <w:top w:val="nil"/>
              <w:bottom w:val="single" w:sz="8" w:space="0" w:color="auto"/>
            </w:tcBorders>
            <w:vAlign w:val="center"/>
          </w:tcPr>
          <w:p w14:paraId="2C5AA363" w14:textId="77777777" w:rsidR="004C6905" w:rsidRDefault="004C6905">
            <w:pPr>
              <w:pStyle w:val="afc"/>
              <w:spacing w:line="240" w:lineRule="atLeast"/>
              <w:jc w:val="center"/>
              <w:rPr>
                <w:rFonts w:ascii="Times New Roman" w:eastAsia="Times New Roman" w:hAnsi="Times New Roman"/>
                <w:color w:val="060607"/>
                <w:spacing w:val="4"/>
                <w:shd w:val="clear" w:color="auto" w:fill="FFFFFF"/>
              </w:rPr>
            </w:pPr>
          </w:p>
        </w:tc>
        <w:tc>
          <w:tcPr>
            <w:tcW w:w="708" w:type="dxa"/>
            <w:tcBorders>
              <w:top w:val="nil"/>
              <w:bottom w:val="single" w:sz="8" w:space="0" w:color="auto"/>
            </w:tcBorders>
            <w:vAlign w:val="center"/>
          </w:tcPr>
          <w:p w14:paraId="2C3ADB1E" w14:textId="77777777" w:rsidR="004C6905" w:rsidRDefault="00000000">
            <w:pPr>
              <w:pStyle w:val="afc"/>
              <w:spacing w:line="240" w:lineRule="atLeast"/>
              <w:jc w:val="center"/>
              <w:rPr>
                <w:rFonts w:ascii="Times New Roman" w:eastAsiaTheme="minorEastAsia" w:hAnsi="Times New Roman"/>
                <w:sz w:val="21"/>
              </w:rPr>
            </w:pPr>
            <w:r>
              <w:rPr>
                <w:rFonts w:ascii="Times New Roman" w:eastAsiaTheme="minorEastAsia" w:hAnsi="Times New Roman" w:hint="eastAsia"/>
                <w:sz w:val="21"/>
              </w:rPr>
              <w:t>1</w:t>
            </w:r>
            <w:r>
              <w:rPr>
                <w:rFonts w:ascii="Times New Roman" w:eastAsiaTheme="minorEastAsia" w:hAnsi="Times New Roman"/>
                <w:sz w:val="21"/>
              </w:rPr>
              <w:t>00</w:t>
            </w:r>
          </w:p>
        </w:tc>
        <w:tc>
          <w:tcPr>
            <w:tcW w:w="993" w:type="dxa"/>
            <w:tcBorders>
              <w:top w:val="nil"/>
              <w:bottom w:val="single" w:sz="8" w:space="0" w:color="auto"/>
            </w:tcBorders>
          </w:tcPr>
          <w:p w14:paraId="68F4D2AE" w14:textId="77777777" w:rsidR="004C6905" w:rsidRDefault="00000000">
            <w:pPr>
              <w:pStyle w:val="afc"/>
              <w:spacing w:line="240" w:lineRule="atLeast"/>
              <w:jc w:val="center"/>
              <w:rPr>
                <w:rFonts w:ascii="Times New Roman" w:eastAsiaTheme="minorEastAsia" w:hAnsi="Times New Roman"/>
                <w:sz w:val="21"/>
              </w:rPr>
            </w:pPr>
            <w:r>
              <w:rPr>
                <w:rFonts w:ascii="Times New Roman" w:eastAsiaTheme="minorEastAsia" w:hAnsi="Times New Roman" w:hint="eastAsia"/>
                <w:sz w:val="21"/>
              </w:rPr>
              <w:t>5</w:t>
            </w:r>
            <w:r>
              <w:rPr>
                <w:rFonts w:ascii="Times New Roman" w:eastAsiaTheme="minorEastAsia" w:hAnsi="Times New Roman"/>
                <w:sz w:val="21"/>
              </w:rPr>
              <w:t>.021</w:t>
            </w:r>
          </w:p>
        </w:tc>
        <w:tc>
          <w:tcPr>
            <w:tcW w:w="900" w:type="dxa"/>
            <w:tcBorders>
              <w:top w:val="nil"/>
              <w:bottom w:val="single" w:sz="8" w:space="0" w:color="auto"/>
            </w:tcBorders>
            <w:vAlign w:val="center"/>
          </w:tcPr>
          <w:p w14:paraId="134353AD" w14:textId="77777777" w:rsidR="004C6905" w:rsidRDefault="00000000">
            <w:pPr>
              <w:pStyle w:val="afc"/>
              <w:spacing w:line="240" w:lineRule="atLeast"/>
              <w:jc w:val="center"/>
              <w:rPr>
                <w:rFonts w:ascii="Times New Roman" w:eastAsiaTheme="minorEastAsia" w:hAnsi="Times New Roman"/>
                <w:sz w:val="21"/>
              </w:rPr>
            </w:pPr>
            <w:r>
              <w:rPr>
                <w:rFonts w:ascii="Times New Roman" w:eastAsiaTheme="minorEastAsia" w:hAnsi="Times New Roman" w:hint="eastAsia"/>
                <w:sz w:val="21"/>
              </w:rPr>
              <w:t>0</w:t>
            </w:r>
            <w:r>
              <w:rPr>
                <w:rFonts w:ascii="Times New Roman" w:eastAsiaTheme="minorEastAsia" w:hAnsi="Times New Roman"/>
                <w:sz w:val="21"/>
              </w:rPr>
              <w:t>.4021</w:t>
            </w:r>
          </w:p>
        </w:tc>
      </w:tr>
      <w:tr w:rsidR="004C6905" w14:paraId="4FED5D81" w14:textId="77777777">
        <w:trPr>
          <w:trHeight w:val="255"/>
          <w:jc w:val="center"/>
        </w:trPr>
        <w:tc>
          <w:tcPr>
            <w:tcW w:w="993" w:type="dxa"/>
            <w:vMerge/>
            <w:tcBorders>
              <w:top w:val="nil"/>
              <w:bottom w:val="nil"/>
            </w:tcBorders>
            <w:vAlign w:val="center"/>
          </w:tcPr>
          <w:p w14:paraId="76046150" w14:textId="77777777" w:rsidR="004C6905" w:rsidRDefault="004C6905">
            <w:pPr>
              <w:pStyle w:val="afc"/>
              <w:spacing w:line="240" w:lineRule="atLeast"/>
              <w:jc w:val="center"/>
              <w:rPr>
                <w:rFonts w:ascii="Times New Roman" w:eastAsia="Times New Roman" w:hAnsi="Times New Roman"/>
                <w:sz w:val="21"/>
              </w:rPr>
            </w:pPr>
          </w:p>
        </w:tc>
        <w:tc>
          <w:tcPr>
            <w:tcW w:w="1276" w:type="dxa"/>
            <w:vMerge w:val="restart"/>
            <w:tcBorders>
              <w:top w:val="single" w:sz="8" w:space="0" w:color="auto"/>
              <w:bottom w:val="nil"/>
            </w:tcBorders>
            <w:vAlign w:val="center"/>
          </w:tcPr>
          <w:p w14:paraId="21162450" w14:textId="77777777" w:rsidR="004C6905" w:rsidRDefault="00000000">
            <w:pPr>
              <w:pStyle w:val="afc"/>
              <w:spacing w:line="240" w:lineRule="atLeast"/>
              <w:jc w:val="center"/>
              <w:rPr>
                <w:rFonts w:ascii="Times New Roman" w:eastAsia="Times New Roman" w:hAnsi="Times New Roman"/>
                <w:color w:val="060607"/>
                <w:spacing w:val="4"/>
                <w:shd w:val="clear" w:color="auto" w:fill="FFFFFF"/>
              </w:rPr>
            </w:pPr>
            <w:r>
              <w:rPr>
                <w:rFonts w:ascii="Times New Roman" w:eastAsia="Times New Roman" w:hAnsi="Times New Roman"/>
                <w:bCs/>
              </w:rPr>
              <w:t>Res-4Stack</w:t>
            </w:r>
          </w:p>
        </w:tc>
        <w:tc>
          <w:tcPr>
            <w:tcW w:w="708" w:type="dxa"/>
            <w:tcBorders>
              <w:top w:val="single" w:sz="8" w:space="0" w:color="auto"/>
              <w:bottom w:val="nil"/>
            </w:tcBorders>
            <w:vAlign w:val="center"/>
          </w:tcPr>
          <w:p w14:paraId="697BDA6A"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hint="eastAsia"/>
                <w:sz w:val="21"/>
              </w:rPr>
              <w:t>2</w:t>
            </w:r>
            <w:r>
              <w:rPr>
                <w:rFonts w:ascii="Times New Roman" w:eastAsia="Times New Roman" w:hAnsi="Times New Roman"/>
                <w:sz w:val="21"/>
              </w:rPr>
              <w:t>0</w:t>
            </w:r>
          </w:p>
        </w:tc>
        <w:tc>
          <w:tcPr>
            <w:tcW w:w="993" w:type="dxa"/>
            <w:tcBorders>
              <w:top w:val="single" w:sz="8" w:space="0" w:color="auto"/>
              <w:bottom w:val="nil"/>
            </w:tcBorders>
          </w:tcPr>
          <w:p w14:paraId="4F770E0A" w14:textId="77777777" w:rsidR="004C6905" w:rsidRDefault="00000000">
            <w:pPr>
              <w:pStyle w:val="afc"/>
              <w:spacing w:line="240" w:lineRule="atLeast"/>
              <w:jc w:val="center"/>
              <w:rPr>
                <w:rFonts w:ascii="Times New Roman" w:eastAsia="Times New Roman" w:hAnsi="Times New Roman"/>
                <w:color w:val="0000FF"/>
                <w:sz w:val="21"/>
              </w:rPr>
            </w:pPr>
            <w:r>
              <w:rPr>
                <w:rFonts w:ascii="Times New Roman" w:eastAsia="Times New Roman" w:hAnsi="Times New Roman" w:hint="eastAsia"/>
                <w:color w:val="0000FF"/>
                <w:sz w:val="21"/>
              </w:rPr>
              <w:t>1</w:t>
            </w:r>
            <w:r>
              <w:rPr>
                <w:rFonts w:ascii="Times New Roman" w:eastAsia="Times New Roman" w:hAnsi="Times New Roman"/>
                <w:color w:val="0000FF"/>
                <w:sz w:val="21"/>
              </w:rPr>
              <w:t>.165</w:t>
            </w:r>
          </w:p>
        </w:tc>
        <w:tc>
          <w:tcPr>
            <w:tcW w:w="900" w:type="dxa"/>
            <w:tcBorders>
              <w:top w:val="single" w:sz="8" w:space="0" w:color="auto"/>
              <w:bottom w:val="nil"/>
            </w:tcBorders>
            <w:vAlign w:val="center"/>
          </w:tcPr>
          <w:p w14:paraId="2562874D" w14:textId="77777777" w:rsidR="004C6905" w:rsidRDefault="00000000">
            <w:pPr>
              <w:pStyle w:val="afc"/>
              <w:spacing w:line="240" w:lineRule="atLeast"/>
              <w:jc w:val="center"/>
              <w:rPr>
                <w:rFonts w:ascii="Times New Roman" w:eastAsia="Times New Roman" w:hAnsi="Times New Roman"/>
                <w:color w:val="0000FF"/>
                <w:sz w:val="21"/>
              </w:rPr>
            </w:pPr>
            <w:r>
              <w:rPr>
                <w:rFonts w:ascii="Times New Roman" w:eastAsia="Times New Roman" w:hAnsi="Times New Roman" w:hint="eastAsia"/>
                <w:color w:val="0000FF"/>
                <w:sz w:val="21"/>
              </w:rPr>
              <w:t>0</w:t>
            </w:r>
            <w:r>
              <w:rPr>
                <w:rFonts w:ascii="Times New Roman" w:eastAsia="Times New Roman" w:hAnsi="Times New Roman"/>
                <w:color w:val="0000FF"/>
                <w:sz w:val="21"/>
              </w:rPr>
              <w:t>.7069</w:t>
            </w:r>
          </w:p>
        </w:tc>
      </w:tr>
      <w:tr w:rsidR="004C6905" w14:paraId="266276E1" w14:textId="77777777">
        <w:trPr>
          <w:trHeight w:val="255"/>
          <w:jc w:val="center"/>
        </w:trPr>
        <w:tc>
          <w:tcPr>
            <w:tcW w:w="993" w:type="dxa"/>
            <w:vMerge/>
            <w:tcBorders>
              <w:top w:val="nil"/>
              <w:bottom w:val="nil"/>
            </w:tcBorders>
            <w:vAlign w:val="center"/>
          </w:tcPr>
          <w:p w14:paraId="6028F11B" w14:textId="77777777" w:rsidR="004C6905" w:rsidRDefault="004C6905">
            <w:pPr>
              <w:pStyle w:val="afc"/>
              <w:spacing w:line="240" w:lineRule="atLeast"/>
              <w:jc w:val="center"/>
              <w:rPr>
                <w:rFonts w:ascii="Times New Roman" w:eastAsia="Times New Roman" w:hAnsi="Times New Roman"/>
                <w:sz w:val="21"/>
              </w:rPr>
            </w:pPr>
          </w:p>
        </w:tc>
        <w:tc>
          <w:tcPr>
            <w:tcW w:w="1276" w:type="dxa"/>
            <w:vMerge/>
            <w:tcBorders>
              <w:top w:val="nil"/>
              <w:bottom w:val="single" w:sz="8" w:space="0" w:color="auto"/>
            </w:tcBorders>
            <w:vAlign w:val="center"/>
          </w:tcPr>
          <w:p w14:paraId="1DB69172" w14:textId="77777777" w:rsidR="004C6905" w:rsidRDefault="004C6905">
            <w:pPr>
              <w:pStyle w:val="afc"/>
              <w:spacing w:line="240" w:lineRule="atLeast"/>
              <w:jc w:val="center"/>
              <w:rPr>
                <w:rFonts w:ascii="Times New Roman" w:eastAsia="Times New Roman" w:hAnsi="Times New Roman"/>
                <w:color w:val="060607"/>
                <w:spacing w:val="4"/>
                <w:shd w:val="clear" w:color="auto" w:fill="FFFFFF"/>
              </w:rPr>
            </w:pPr>
          </w:p>
        </w:tc>
        <w:tc>
          <w:tcPr>
            <w:tcW w:w="708" w:type="dxa"/>
            <w:tcBorders>
              <w:top w:val="nil"/>
              <w:bottom w:val="single" w:sz="8" w:space="0" w:color="auto"/>
            </w:tcBorders>
            <w:vAlign w:val="center"/>
          </w:tcPr>
          <w:p w14:paraId="7FF686D2"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hint="eastAsia"/>
                <w:sz w:val="21"/>
              </w:rPr>
              <w:t>1</w:t>
            </w:r>
            <w:r>
              <w:rPr>
                <w:rFonts w:ascii="Times New Roman" w:eastAsia="Times New Roman" w:hAnsi="Times New Roman"/>
                <w:sz w:val="21"/>
              </w:rPr>
              <w:t>00</w:t>
            </w:r>
          </w:p>
        </w:tc>
        <w:tc>
          <w:tcPr>
            <w:tcW w:w="993" w:type="dxa"/>
            <w:tcBorders>
              <w:top w:val="nil"/>
              <w:bottom w:val="single" w:sz="8" w:space="0" w:color="auto"/>
            </w:tcBorders>
          </w:tcPr>
          <w:p w14:paraId="2F9F2046" w14:textId="77777777" w:rsidR="004C6905" w:rsidRDefault="00000000">
            <w:pPr>
              <w:pStyle w:val="afc"/>
              <w:spacing w:line="240" w:lineRule="atLeast"/>
              <w:jc w:val="center"/>
              <w:rPr>
                <w:rFonts w:ascii="Times New Roman" w:eastAsia="Times New Roman" w:hAnsi="Times New Roman"/>
                <w:color w:val="0000FF"/>
                <w:sz w:val="21"/>
              </w:rPr>
            </w:pPr>
            <w:r>
              <w:rPr>
                <w:rFonts w:ascii="Times New Roman" w:eastAsia="Times New Roman" w:hAnsi="Times New Roman" w:hint="eastAsia"/>
                <w:color w:val="0000FF"/>
                <w:sz w:val="21"/>
              </w:rPr>
              <w:t>2</w:t>
            </w:r>
            <w:r>
              <w:rPr>
                <w:rFonts w:ascii="Times New Roman" w:eastAsia="Times New Roman" w:hAnsi="Times New Roman"/>
                <w:color w:val="0000FF"/>
                <w:sz w:val="21"/>
              </w:rPr>
              <w:t>.723</w:t>
            </w:r>
          </w:p>
        </w:tc>
        <w:tc>
          <w:tcPr>
            <w:tcW w:w="900" w:type="dxa"/>
            <w:tcBorders>
              <w:top w:val="nil"/>
              <w:bottom w:val="single" w:sz="8" w:space="0" w:color="auto"/>
            </w:tcBorders>
            <w:vAlign w:val="center"/>
          </w:tcPr>
          <w:p w14:paraId="06A5EC2F" w14:textId="77777777" w:rsidR="004C6905" w:rsidRDefault="00000000">
            <w:pPr>
              <w:pStyle w:val="afc"/>
              <w:spacing w:line="240" w:lineRule="atLeast"/>
              <w:jc w:val="center"/>
              <w:rPr>
                <w:rFonts w:ascii="Times New Roman" w:eastAsia="Times New Roman" w:hAnsi="Times New Roman"/>
                <w:color w:val="0000FF"/>
                <w:sz w:val="21"/>
              </w:rPr>
            </w:pPr>
            <w:r>
              <w:rPr>
                <w:rFonts w:ascii="Times New Roman" w:eastAsia="Times New Roman" w:hAnsi="Times New Roman" w:hint="eastAsia"/>
                <w:color w:val="0000FF"/>
                <w:sz w:val="21"/>
              </w:rPr>
              <w:t>0</w:t>
            </w:r>
            <w:r>
              <w:rPr>
                <w:rFonts w:ascii="Times New Roman" w:eastAsia="Times New Roman" w:hAnsi="Times New Roman"/>
                <w:color w:val="0000FF"/>
                <w:sz w:val="21"/>
              </w:rPr>
              <w:t>.6058</w:t>
            </w:r>
          </w:p>
        </w:tc>
      </w:tr>
      <w:tr w:rsidR="004C6905" w14:paraId="674BDF73" w14:textId="77777777">
        <w:trPr>
          <w:trHeight w:val="255"/>
          <w:jc w:val="center"/>
        </w:trPr>
        <w:tc>
          <w:tcPr>
            <w:tcW w:w="993" w:type="dxa"/>
            <w:vMerge/>
            <w:tcBorders>
              <w:top w:val="nil"/>
              <w:bottom w:val="nil"/>
            </w:tcBorders>
            <w:vAlign w:val="center"/>
          </w:tcPr>
          <w:p w14:paraId="2A776B3C" w14:textId="77777777" w:rsidR="004C6905" w:rsidRDefault="004C6905">
            <w:pPr>
              <w:pStyle w:val="afc"/>
              <w:spacing w:line="240" w:lineRule="atLeast"/>
              <w:jc w:val="center"/>
              <w:rPr>
                <w:rFonts w:ascii="Times New Roman" w:eastAsia="Times New Roman" w:hAnsi="Times New Roman"/>
                <w:sz w:val="21"/>
              </w:rPr>
            </w:pPr>
          </w:p>
        </w:tc>
        <w:tc>
          <w:tcPr>
            <w:tcW w:w="1276" w:type="dxa"/>
            <w:vMerge w:val="restart"/>
            <w:tcBorders>
              <w:top w:val="single" w:sz="8" w:space="0" w:color="auto"/>
              <w:bottom w:val="nil"/>
            </w:tcBorders>
            <w:vAlign w:val="center"/>
          </w:tcPr>
          <w:p w14:paraId="425999F0" w14:textId="77777777" w:rsidR="004C6905" w:rsidRDefault="00000000">
            <w:pPr>
              <w:pStyle w:val="afc"/>
              <w:spacing w:line="240" w:lineRule="atLeast"/>
              <w:jc w:val="center"/>
              <w:rPr>
                <w:rFonts w:ascii="Times New Roman" w:eastAsia="Times New Roman" w:hAnsi="Times New Roman"/>
                <w:color w:val="060607"/>
                <w:spacing w:val="4"/>
                <w:shd w:val="clear" w:color="auto" w:fill="FFFFFF"/>
              </w:rPr>
            </w:pPr>
            <w:r>
              <w:rPr>
                <w:rFonts w:ascii="Times New Roman" w:eastAsia="Times New Roman" w:hAnsi="Times New Roman"/>
                <w:bCs/>
              </w:rPr>
              <w:t>Adv-4Stack</w:t>
            </w:r>
          </w:p>
        </w:tc>
        <w:tc>
          <w:tcPr>
            <w:tcW w:w="708" w:type="dxa"/>
            <w:tcBorders>
              <w:top w:val="single" w:sz="8" w:space="0" w:color="auto"/>
              <w:bottom w:val="nil"/>
            </w:tcBorders>
            <w:vAlign w:val="center"/>
          </w:tcPr>
          <w:p w14:paraId="02736E6C" w14:textId="77777777" w:rsidR="004C6905" w:rsidRDefault="00000000">
            <w:pPr>
              <w:pStyle w:val="afc"/>
              <w:spacing w:line="240" w:lineRule="atLeast"/>
              <w:jc w:val="center"/>
              <w:rPr>
                <w:rFonts w:ascii="Times New Roman" w:eastAsiaTheme="minorEastAsia" w:hAnsi="Times New Roman"/>
                <w:sz w:val="21"/>
              </w:rPr>
            </w:pPr>
            <w:r>
              <w:rPr>
                <w:rFonts w:ascii="Times New Roman" w:eastAsiaTheme="minorEastAsia" w:hAnsi="Times New Roman" w:hint="eastAsia"/>
                <w:sz w:val="21"/>
              </w:rPr>
              <w:t>2</w:t>
            </w:r>
            <w:r>
              <w:rPr>
                <w:rFonts w:ascii="Times New Roman" w:eastAsiaTheme="minorEastAsia" w:hAnsi="Times New Roman"/>
                <w:sz w:val="21"/>
              </w:rPr>
              <w:t>0</w:t>
            </w:r>
          </w:p>
        </w:tc>
        <w:tc>
          <w:tcPr>
            <w:tcW w:w="993" w:type="dxa"/>
            <w:tcBorders>
              <w:top w:val="single" w:sz="8" w:space="0" w:color="auto"/>
              <w:bottom w:val="nil"/>
            </w:tcBorders>
          </w:tcPr>
          <w:p w14:paraId="215FDDBC" w14:textId="77777777" w:rsidR="004C6905" w:rsidRDefault="00000000">
            <w:pPr>
              <w:pStyle w:val="afc"/>
              <w:spacing w:line="240" w:lineRule="atLeast"/>
              <w:jc w:val="center"/>
              <w:rPr>
                <w:rFonts w:ascii="Times New Roman" w:eastAsiaTheme="minorEastAsia" w:hAnsi="Times New Roman"/>
                <w:sz w:val="21"/>
              </w:rPr>
            </w:pPr>
            <w:r>
              <w:rPr>
                <w:rFonts w:ascii="Times New Roman" w:eastAsiaTheme="minorEastAsia" w:hAnsi="Times New Roman" w:hint="eastAsia"/>
                <w:sz w:val="21"/>
              </w:rPr>
              <w:t>4</w:t>
            </w:r>
            <w:r>
              <w:rPr>
                <w:rFonts w:ascii="Times New Roman" w:eastAsiaTheme="minorEastAsia" w:hAnsi="Times New Roman"/>
                <w:sz w:val="21"/>
              </w:rPr>
              <w:t>.215</w:t>
            </w:r>
          </w:p>
        </w:tc>
        <w:tc>
          <w:tcPr>
            <w:tcW w:w="900" w:type="dxa"/>
            <w:tcBorders>
              <w:top w:val="single" w:sz="8" w:space="0" w:color="auto"/>
              <w:bottom w:val="nil"/>
            </w:tcBorders>
            <w:vAlign w:val="center"/>
          </w:tcPr>
          <w:p w14:paraId="75CA2720" w14:textId="77777777" w:rsidR="004C6905" w:rsidRDefault="00000000">
            <w:pPr>
              <w:pStyle w:val="afc"/>
              <w:spacing w:line="240" w:lineRule="atLeast"/>
              <w:jc w:val="center"/>
              <w:rPr>
                <w:rFonts w:ascii="Times New Roman" w:eastAsiaTheme="minorEastAsia" w:hAnsi="Times New Roman"/>
                <w:sz w:val="21"/>
              </w:rPr>
            </w:pPr>
            <w:r>
              <w:rPr>
                <w:rFonts w:ascii="Times New Roman" w:eastAsiaTheme="minorEastAsia" w:hAnsi="Times New Roman" w:hint="eastAsia"/>
                <w:sz w:val="21"/>
              </w:rPr>
              <w:t>0</w:t>
            </w:r>
            <w:r>
              <w:rPr>
                <w:rFonts w:ascii="Times New Roman" w:eastAsiaTheme="minorEastAsia" w:hAnsi="Times New Roman"/>
                <w:sz w:val="21"/>
              </w:rPr>
              <w:t>.6124</w:t>
            </w:r>
          </w:p>
        </w:tc>
      </w:tr>
      <w:tr w:rsidR="004C6905" w14:paraId="5C53BF6D" w14:textId="77777777">
        <w:trPr>
          <w:trHeight w:val="255"/>
          <w:jc w:val="center"/>
        </w:trPr>
        <w:tc>
          <w:tcPr>
            <w:tcW w:w="993" w:type="dxa"/>
            <w:vMerge/>
            <w:tcBorders>
              <w:top w:val="nil"/>
              <w:bottom w:val="single" w:sz="8" w:space="0" w:color="auto"/>
            </w:tcBorders>
            <w:vAlign w:val="center"/>
          </w:tcPr>
          <w:p w14:paraId="64C81D1C" w14:textId="77777777" w:rsidR="004C6905" w:rsidRDefault="004C6905">
            <w:pPr>
              <w:pStyle w:val="afc"/>
              <w:spacing w:line="240" w:lineRule="atLeast"/>
              <w:jc w:val="center"/>
              <w:rPr>
                <w:rFonts w:ascii="Times New Roman" w:eastAsia="Times New Roman" w:hAnsi="Times New Roman"/>
                <w:sz w:val="21"/>
              </w:rPr>
            </w:pPr>
          </w:p>
        </w:tc>
        <w:tc>
          <w:tcPr>
            <w:tcW w:w="1276" w:type="dxa"/>
            <w:vMerge/>
            <w:tcBorders>
              <w:top w:val="nil"/>
              <w:bottom w:val="single" w:sz="8" w:space="0" w:color="auto"/>
            </w:tcBorders>
            <w:vAlign w:val="center"/>
          </w:tcPr>
          <w:p w14:paraId="6C11AF4F" w14:textId="77777777" w:rsidR="004C6905" w:rsidRDefault="004C6905">
            <w:pPr>
              <w:pStyle w:val="afc"/>
              <w:spacing w:line="240" w:lineRule="atLeast"/>
              <w:jc w:val="center"/>
              <w:rPr>
                <w:rFonts w:ascii="Times New Roman" w:eastAsia="Times New Roman" w:hAnsi="Times New Roman"/>
                <w:sz w:val="21"/>
              </w:rPr>
            </w:pPr>
          </w:p>
        </w:tc>
        <w:tc>
          <w:tcPr>
            <w:tcW w:w="708" w:type="dxa"/>
            <w:tcBorders>
              <w:top w:val="nil"/>
              <w:bottom w:val="single" w:sz="8" w:space="0" w:color="auto"/>
            </w:tcBorders>
            <w:vAlign w:val="center"/>
          </w:tcPr>
          <w:p w14:paraId="7D7F585D" w14:textId="77777777" w:rsidR="004C6905" w:rsidRDefault="00000000">
            <w:pPr>
              <w:pStyle w:val="afc"/>
              <w:spacing w:line="240" w:lineRule="atLeast"/>
              <w:jc w:val="center"/>
              <w:rPr>
                <w:rFonts w:ascii="Times New Roman" w:eastAsiaTheme="minorEastAsia" w:hAnsi="Times New Roman"/>
                <w:sz w:val="21"/>
              </w:rPr>
            </w:pPr>
            <w:r>
              <w:rPr>
                <w:rFonts w:ascii="Times New Roman" w:eastAsiaTheme="minorEastAsia" w:hAnsi="Times New Roman" w:hint="eastAsia"/>
                <w:sz w:val="21"/>
              </w:rPr>
              <w:t>1</w:t>
            </w:r>
            <w:r>
              <w:rPr>
                <w:rFonts w:ascii="Times New Roman" w:eastAsiaTheme="minorEastAsia" w:hAnsi="Times New Roman"/>
                <w:sz w:val="21"/>
              </w:rPr>
              <w:t>00</w:t>
            </w:r>
          </w:p>
        </w:tc>
        <w:tc>
          <w:tcPr>
            <w:tcW w:w="993" w:type="dxa"/>
            <w:tcBorders>
              <w:top w:val="nil"/>
              <w:bottom w:val="single" w:sz="8" w:space="0" w:color="auto"/>
            </w:tcBorders>
          </w:tcPr>
          <w:p w14:paraId="196DF2EE" w14:textId="77777777" w:rsidR="004C6905" w:rsidRDefault="00000000">
            <w:pPr>
              <w:pStyle w:val="afc"/>
              <w:spacing w:line="240" w:lineRule="atLeast"/>
              <w:jc w:val="center"/>
              <w:rPr>
                <w:rFonts w:ascii="Times New Roman" w:eastAsiaTheme="minorEastAsia" w:hAnsi="Times New Roman"/>
                <w:sz w:val="21"/>
              </w:rPr>
            </w:pPr>
            <w:r>
              <w:rPr>
                <w:rFonts w:ascii="Times New Roman" w:eastAsiaTheme="minorEastAsia" w:hAnsi="Times New Roman" w:hint="eastAsia"/>
                <w:sz w:val="21"/>
              </w:rPr>
              <w:t>4</w:t>
            </w:r>
            <w:r>
              <w:rPr>
                <w:rFonts w:ascii="Times New Roman" w:eastAsiaTheme="minorEastAsia" w:hAnsi="Times New Roman"/>
                <w:sz w:val="21"/>
              </w:rPr>
              <w:t>.354</w:t>
            </w:r>
          </w:p>
        </w:tc>
        <w:tc>
          <w:tcPr>
            <w:tcW w:w="900" w:type="dxa"/>
            <w:tcBorders>
              <w:top w:val="nil"/>
              <w:bottom w:val="single" w:sz="8" w:space="0" w:color="auto"/>
            </w:tcBorders>
            <w:vAlign w:val="center"/>
          </w:tcPr>
          <w:p w14:paraId="2A0D53C7" w14:textId="77777777" w:rsidR="004C6905" w:rsidRDefault="00000000">
            <w:pPr>
              <w:pStyle w:val="afc"/>
              <w:spacing w:line="240" w:lineRule="atLeast"/>
              <w:jc w:val="center"/>
              <w:rPr>
                <w:rFonts w:ascii="Times New Roman" w:eastAsiaTheme="minorEastAsia" w:hAnsi="Times New Roman"/>
                <w:sz w:val="21"/>
              </w:rPr>
            </w:pPr>
            <w:r>
              <w:rPr>
                <w:rFonts w:ascii="Times New Roman" w:eastAsiaTheme="minorEastAsia" w:hAnsi="Times New Roman" w:hint="eastAsia"/>
                <w:sz w:val="21"/>
              </w:rPr>
              <w:t>0</w:t>
            </w:r>
            <w:r>
              <w:rPr>
                <w:rFonts w:ascii="Times New Roman" w:eastAsiaTheme="minorEastAsia" w:hAnsi="Times New Roman"/>
                <w:sz w:val="21"/>
              </w:rPr>
              <w:t>.5964</w:t>
            </w:r>
          </w:p>
        </w:tc>
      </w:tr>
      <w:tr w:rsidR="004C6905" w14:paraId="30DD566C" w14:textId="77777777">
        <w:trPr>
          <w:trHeight w:val="245"/>
          <w:jc w:val="center"/>
        </w:trPr>
        <w:tc>
          <w:tcPr>
            <w:tcW w:w="993" w:type="dxa"/>
            <w:vMerge w:val="restart"/>
            <w:tcBorders>
              <w:top w:val="single" w:sz="8" w:space="0" w:color="auto"/>
            </w:tcBorders>
            <w:vAlign w:val="center"/>
          </w:tcPr>
          <w:p w14:paraId="13E3930A" w14:textId="77777777" w:rsidR="004C6905" w:rsidRDefault="00000000">
            <w:pPr>
              <w:pStyle w:val="afc"/>
              <w:spacing w:line="240" w:lineRule="atLeast"/>
              <w:jc w:val="center"/>
              <w:rPr>
                <w:rFonts w:ascii="Times New Roman" w:eastAsia="Times New Roman" w:hAnsi="Times New Roman"/>
                <w:color w:val="060607"/>
                <w:spacing w:val="4"/>
                <w:shd w:val="clear" w:color="auto" w:fill="FFFFFF"/>
              </w:rPr>
            </w:pPr>
            <w:r>
              <w:rPr>
                <w:rFonts w:ascii="Times New Roman" w:eastAsia="Times New Roman" w:hAnsi="Times New Roman"/>
                <w:color w:val="060607"/>
                <w:spacing w:val="4"/>
                <w:shd w:val="clear" w:color="auto" w:fill="FFFFFF"/>
              </w:rPr>
              <w:t>Retail</w:t>
            </w:r>
          </w:p>
          <w:p w14:paraId="1C8CA354"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color w:val="060607"/>
                <w:spacing w:val="4"/>
                <w:shd w:val="clear" w:color="auto" w:fill="FFFFFF"/>
              </w:rPr>
              <w:t>Rocket</w:t>
            </w:r>
          </w:p>
        </w:tc>
        <w:tc>
          <w:tcPr>
            <w:tcW w:w="1276" w:type="dxa"/>
            <w:vMerge w:val="restart"/>
            <w:tcBorders>
              <w:top w:val="single" w:sz="8" w:space="0" w:color="auto"/>
            </w:tcBorders>
            <w:vAlign w:val="center"/>
          </w:tcPr>
          <w:p w14:paraId="5A6285EF" w14:textId="77777777" w:rsidR="004C6905" w:rsidRDefault="00000000">
            <w:pPr>
              <w:pStyle w:val="afc"/>
              <w:spacing w:line="240" w:lineRule="atLeast"/>
              <w:jc w:val="center"/>
              <w:rPr>
                <w:rFonts w:ascii="Times New Roman" w:eastAsia="Times New Roman" w:hAnsi="Times New Roman"/>
                <w:color w:val="060607"/>
                <w:spacing w:val="4"/>
                <w:shd w:val="clear" w:color="auto" w:fill="FFFFFF"/>
              </w:rPr>
            </w:pPr>
            <w:r>
              <w:rPr>
                <w:rFonts w:ascii="Times New Roman" w:eastAsia="Times New Roman" w:hAnsi="Times New Roman"/>
                <w:bCs/>
              </w:rPr>
              <w:t>NoRes-3Stack</w:t>
            </w:r>
          </w:p>
        </w:tc>
        <w:tc>
          <w:tcPr>
            <w:tcW w:w="708" w:type="dxa"/>
            <w:tcBorders>
              <w:top w:val="single" w:sz="8" w:space="0" w:color="auto"/>
            </w:tcBorders>
            <w:vAlign w:val="center"/>
          </w:tcPr>
          <w:p w14:paraId="10B9196A"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hint="eastAsia"/>
                <w:sz w:val="21"/>
              </w:rPr>
              <w:t>2</w:t>
            </w:r>
            <w:r>
              <w:rPr>
                <w:rFonts w:ascii="Times New Roman" w:eastAsia="Times New Roman" w:hAnsi="Times New Roman"/>
                <w:sz w:val="21"/>
              </w:rPr>
              <w:t>0</w:t>
            </w:r>
          </w:p>
        </w:tc>
        <w:tc>
          <w:tcPr>
            <w:tcW w:w="993" w:type="dxa"/>
            <w:tcBorders>
              <w:top w:val="single" w:sz="8" w:space="0" w:color="auto"/>
            </w:tcBorders>
          </w:tcPr>
          <w:p w14:paraId="2810A717" w14:textId="77777777" w:rsidR="004C6905" w:rsidRDefault="00000000">
            <w:pPr>
              <w:pStyle w:val="afc"/>
              <w:spacing w:line="240" w:lineRule="atLeast"/>
              <w:jc w:val="center"/>
              <w:rPr>
                <w:rFonts w:ascii="Times New Roman" w:eastAsiaTheme="minorEastAsia" w:hAnsi="Times New Roman"/>
                <w:sz w:val="21"/>
              </w:rPr>
            </w:pPr>
            <w:r>
              <w:rPr>
                <w:rFonts w:ascii="Times New Roman" w:eastAsiaTheme="minorEastAsia" w:hAnsi="Times New Roman" w:hint="eastAsia"/>
                <w:sz w:val="21"/>
              </w:rPr>
              <w:t>5</w:t>
            </w:r>
            <w:r>
              <w:rPr>
                <w:rFonts w:ascii="Times New Roman" w:eastAsiaTheme="minorEastAsia" w:hAnsi="Times New Roman"/>
                <w:sz w:val="21"/>
              </w:rPr>
              <w:t>.7421</w:t>
            </w:r>
          </w:p>
        </w:tc>
        <w:tc>
          <w:tcPr>
            <w:tcW w:w="900" w:type="dxa"/>
            <w:tcBorders>
              <w:top w:val="single" w:sz="8" w:space="0" w:color="auto"/>
            </w:tcBorders>
            <w:vAlign w:val="center"/>
          </w:tcPr>
          <w:p w14:paraId="21E6DDF2"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hint="eastAsia"/>
                <w:sz w:val="21"/>
              </w:rPr>
              <w:t>0</w:t>
            </w:r>
            <w:r>
              <w:rPr>
                <w:rFonts w:ascii="Times New Roman" w:eastAsia="Times New Roman" w:hAnsi="Times New Roman"/>
                <w:sz w:val="21"/>
              </w:rPr>
              <w:t>.0501</w:t>
            </w:r>
          </w:p>
        </w:tc>
      </w:tr>
      <w:tr w:rsidR="004C6905" w14:paraId="33883F6C" w14:textId="77777777">
        <w:trPr>
          <w:trHeight w:val="255"/>
          <w:jc w:val="center"/>
        </w:trPr>
        <w:tc>
          <w:tcPr>
            <w:tcW w:w="993" w:type="dxa"/>
            <w:vMerge/>
            <w:vAlign w:val="center"/>
          </w:tcPr>
          <w:p w14:paraId="364927FB" w14:textId="77777777" w:rsidR="004C6905" w:rsidRDefault="004C6905">
            <w:pPr>
              <w:pStyle w:val="afc"/>
              <w:spacing w:line="240" w:lineRule="atLeast"/>
              <w:jc w:val="center"/>
              <w:rPr>
                <w:rFonts w:ascii="Times New Roman" w:eastAsia="Times New Roman" w:hAnsi="Times New Roman"/>
                <w:sz w:val="21"/>
              </w:rPr>
            </w:pPr>
          </w:p>
        </w:tc>
        <w:tc>
          <w:tcPr>
            <w:tcW w:w="1276" w:type="dxa"/>
            <w:vMerge/>
            <w:tcBorders>
              <w:bottom w:val="single" w:sz="8" w:space="0" w:color="auto"/>
            </w:tcBorders>
            <w:vAlign w:val="center"/>
          </w:tcPr>
          <w:p w14:paraId="2F8F8B3F" w14:textId="77777777" w:rsidR="004C6905" w:rsidRDefault="004C6905">
            <w:pPr>
              <w:pStyle w:val="afc"/>
              <w:spacing w:line="240" w:lineRule="atLeast"/>
              <w:jc w:val="center"/>
              <w:rPr>
                <w:rFonts w:ascii="Times New Roman" w:eastAsia="Times New Roman" w:hAnsi="Times New Roman"/>
                <w:color w:val="060607"/>
                <w:spacing w:val="4"/>
                <w:shd w:val="clear" w:color="auto" w:fill="FFFFFF"/>
              </w:rPr>
            </w:pPr>
          </w:p>
        </w:tc>
        <w:tc>
          <w:tcPr>
            <w:tcW w:w="708" w:type="dxa"/>
            <w:tcBorders>
              <w:bottom w:val="single" w:sz="8" w:space="0" w:color="auto"/>
            </w:tcBorders>
            <w:vAlign w:val="center"/>
          </w:tcPr>
          <w:p w14:paraId="30DDB92B" w14:textId="77777777" w:rsidR="004C6905" w:rsidRDefault="00000000">
            <w:pPr>
              <w:pStyle w:val="afc"/>
              <w:spacing w:line="240" w:lineRule="atLeast"/>
              <w:jc w:val="center"/>
              <w:rPr>
                <w:rFonts w:ascii="Times New Roman" w:eastAsiaTheme="minorEastAsia" w:hAnsi="Times New Roman"/>
                <w:sz w:val="21"/>
              </w:rPr>
            </w:pPr>
            <w:r>
              <w:rPr>
                <w:rFonts w:ascii="Times New Roman" w:eastAsiaTheme="minorEastAsia" w:hAnsi="Times New Roman" w:hint="eastAsia"/>
                <w:sz w:val="21"/>
              </w:rPr>
              <w:t>1</w:t>
            </w:r>
            <w:r>
              <w:rPr>
                <w:rFonts w:ascii="Times New Roman" w:eastAsiaTheme="minorEastAsia" w:hAnsi="Times New Roman"/>
                <w:sz w:val="21"/>
              </w:rPr>
              <w:t>00</w:t>
            </w:r>
          </w:p>
        </w:tc>
        <w:tc>
          <w:tcPr>
            <w:tcW w:w="993" w:type="dxa"/>
            <w:tcBorders>
              <w:bottom w:val="single" w:sz="8" w:space="0" w:color="auto"/>
            </w:tcBorders>
          </w:tcPr>
          <w:p w14:paraId="451572D3" w14:textId="77777777" w:rsidR="004C6905" w:rsidRDefault="00000000">
            <w:pPr>
              <w:pStyle w:val="afc"/>
              <w:spacing w:line="240" w:lineRule="atLeast"/>
              <w:jc w:val="center"/>
              <w:rPr>
                <w:rFonts w:ascii="Times New Roman" w:eastAsiaTheme="minorEastAsia" w:hAnsi="Times New Roman"/>
                <w:sz w:val="21"/>
              </w:rPr>
            </w:pPr>
            <w:r>
              <w:rPr>
                <w:rFonts w:ascii="Times New Roman" w:eastAsiaTheme="minorEastAsia" w:hAnsi="Times New Roman" w:hint="eastAsia"/>
                <w:sz w:val="21"/>
              </w:rPr>
              <w:t>7</w:t>
            </w:r>
            <w:r>
              <w:rPr>
                <w:rFonts w:ascii="Times New Roman" w:eastAsiaTheme="minorEastAsia" w:hAnsi="Times New Roman"/>
                <w:sz w:val="21"/>
              </w:rPr>
              <w:t>.7121</w:t>
            </w:r>
          </w:p>
        </w:tc>
        <w:tc>
          <w:tcPr>
            <w:tcW w:w="900" w:type="dxa"/>
            <w:tcBorders>
              <w:bottom w:val="single" w:sz="8" w:space="0" w:color="auto"/>
            </w:tcBorders>
            <w:vAlign w:val="center"/>
          </w:tcPr>
          <w:p w14:paraId="62E2D813" w14:textId="77777777" w:rsidR="004C6905" w:rsidRDefault="00000000">
            <w:pPr>
              <w:pStyle w:val="afc"/>
              <w:spacing w:line="240" w:lineRule="atLeast"/>
              <w:jc w:val="center"/>
              <w:rPr>
                <w:rFonts w:ascii="Times New Roman" w:eastAsiaTheme="minorEastAsia" w:hAnsi="Times New Roman"/>
                <w:sz w:val="21"/>
              </w:rPr>
            </w:pPr>
            <w:r>
              <w:rPr>
                <w:rFonts w:ascii="Times New Roman" w:eastAsiaTheme="minorEastAsia" w:hAnsi="Times New Roman" w:hint="eastAsia"/>
                <w:sz w:val="21"/>
              </w:rPr>
              <w:t>0</w:t>
            </w:r>
            <w:r>
              <w:rPr>
                <w:rFonts w:ascii="Times New Roman" w:eastAsiaTheme="minorEastAsia" w:hAnsi="Times New Roman"/>
                <w:sz w:val="21"/>
              </w:rPr>
              <w:t>.0451</w:t>
            </w:r>
          </w:p>
        </w:tc>
      </w:tr>
      <w:tr w:rsidR="004C6905" w14:paraId="25EEBF6F" w14:textId="77777777">
        <w:trPr>
          <w:trHeight w:val="266"/>
          <w:jc w:val="center"/>
        </w:trPr>
        <w:tc>
          <w:tcPr>
            <w:tcW w:w="993" w:type="dxa"/>
            <w:vMerge/>
            <w:vAlign w:val="center"/>
          </w:tcPr>
          <w:p w14:paraId="0CF5E901" w14:textId="77777777" w:rsidR="004C6905" w:rsidRDefault="004C6905">
            <w:pPr>
              <w:pStyle w:val="afc"/>
              <w:spacing w:line="240" w:lineRule="atLeast"/>
              <w:jc w:val="center"/>
              <w:rPr>
                <w:rFonts w:ascii="Times New Roman" w:eastAsia="Times New Roman" w:hAnsi="Times New Roman"/>
                <w:sz w:val="21"/>
              </w:rPr>
            </w:pPr>
          </w:p>
        </w:tc>
        <w:tc>
          <w:tcPr>
            <w:tcW w:w="1276" w:type="dxa"/>
            <w:vMerge w:val="restart"/>
            <w:tcBorders>
              <w:top w:val="single" w:sz="8" w:space="0" w:color="auto"/>
              <w:bottom w:val="nil"/>
            </w:tcBorders>
            <w:vAlign w:val="center"/>
          </w:tcPr>
          <w:p w14:paraId="50F88BE0" w14:textId="77777777" w:rsidR="004C6905" w:rsidRDefault="00000000">
            <w:pPr>
              <w:pStyle w:val="afc"/>
              <w:spacing w:line="240" w:lineRule="atLeast"/>
              <w:jc w:val="center"/>
              <w:rPr>
                <w:rFonts w:ascii="Times New Roman" w:eastAsia="Times New Roman" w:hAnsi="Times New Roman"/>
                <w:color w:val="060607"/>
                <w:spacing w:val="4"/>
                <w:shd w:val="clear" w:color="auto" w:fill="FFFFFF"/>
              </w:rPr>
            </w:pPr>
            <w:r>
              <w:rPr>
                <w:rFonts w:ascii="Times New Roman" w:eastAsia="Times New Roman" w:hAnsi="Times New Roman"/>
                <w:bCs/>
              </w:rPr>
              <w:t>Res-3Stack</w:t>
            </w:r>
          </w:p>
        </w:tc>
        <w:tc>
          <w:tcPr>
            <w:tcW w:w="708" w:type="dxa"/>
            <w:tcBorders>
              <w:top w:val="single" w:sz="8" w:space="0" w:color="auto"/>
              <w:bottom w:val="nil"/>
            </w:tcBorders>
            <w:vAlign w:val="center"/>
          </w:tcPr>
          <w:p w14:paraId="6A1AF946"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hint="eastAsia"/>
                <w:sz w:val="21"/>
              </w:rPr>
              <w:t>2</w:t>
            </w:r>
            <w:r>
              <w:rPr>
                <w:rFonts w:ascii="Times New Roman" w:eastAsia="Times New Roman" w:hAnsi="Times New Roman"/>
                <w:sz w:val="21"/>
              </w:rPr>
              <w:t>0</w:t>
            </w:r>
          </w:p>
        </w:tc>
        <w:tc>
          <w:tcPr>
            <w:tcW w:w="993" w:type="dxa"/>
            <w:tcBorders>
              <w:top w:val="single" w:sz="8" w:space="0" w:color="auto"/>
              <w:bottom w:val="nil"/>
            </w:tcBorders>
          </w:tcPr>
          <w:p w14:paraId="27D9D7A9" w14:textId="77777777" w:rsidR="004C6905" w:rsidRDefault="00000000">
            <w:pPr>
              <w:pStyle w:val="afc"/>
              <w:spacing w:line="240" w:lineRule="atLeast"/>
              <w:jc w:val="center"/>
              <w:rPr>
                <w:rFonts w:ascii="Times New Roman" w:eastAsia="Times New Roman" w:hAnsi="Times New Roman"/>
                <w:color w:val="0000FF"/>
                <w:sz w:val="21"/>
              </w:rPr>
            </w:pPr>
            <w:r>
              <w:rPr>
                <w:rFonts w:ascii="Times New Roman" w:eastAsia="Times New Roman" w:hAnsi="Times New Roman"/>
                <w:color w:val="0000FF"/>
                <w:sz w:val="21"/>
              </w:rPr>
              <w:t>2.42e-4</w:t>
            </w:r>
          </w:p>
        </w:tc>
        <w:tc>
          <w:tcPr>
            <w:tcW w:w="900" w:type="dxa"/>
            <w:tcBorders>
              <w:top w:val="single" w:sz="8" w:space="0" w:color="auto"/>
              <w:bottom w:val="nil"/>
            </w:tcBorders>
            <w:vAlign w:val="center"/>
          </w:tcPr>
          <w:p w14:paraId="6B333114" w14:textId="77777777" w:rsidR="004C6905" w:rsidRDefault="00000000">
            <w:pPr>
              <w:pStyle w:val="afc"/>
              <w:spacing w:line="240" w:lineRule="atLeast"/>
              <w:jc w:val="center"/>
              <w:rPr>
                <w:rFonts w:ascii="Times New Roman" w:eastAsia="Times New Roman" w:hAnsi="Times New Roman"/>
                <w:color w:val="0000FF"/>
                <w:sz w:val="21"/>
              </w:rPr>
            </w:pPr>
            <w:r>
              <w:rPr>
                <w:rFonts w:ascii="Times New Roman" w:eastAsia="Times New Roman" w:hAnsi="Times New Roman"/>
                <w:color w:val="0000FF"/>
                <w:sz w:val="21"/>
              </w:rPr>
              <w:t>0.8126.</w:t>
            </w:r>
          </w:p>
        </w:tc>
      </w:tr>
      <w:tr w:rsidR="004C6905" w14:paraId="60EFE7BC" w14:textId="77777777">
        <w:trPr>
          <w:trHeight w:val="255"/>
          <w:jc w:val="center"/>
        </w:trPr>
        <w:tc>
          <w:tcPr>
            <w:tcW w:w="993" w:type="dxa"/>
            <w:vMerge/>
            <w:vAlign w:val="center"/>
          </w:tcPr>
          <w:p w14:paraId="5332BFD8" w14:textId="77777777" w:rsidR="004C6905" w:rsidRDefault="004C6905">
            <w:pPr>
              <w:pStyle w:val="afc"/>
              <w:spacing w:line="240" w:lineRule="atLeast"/>
              <w:jc w:val="center"/>
              <w:rPr>
                <w:rFonts w:ascii="Times New Roman" w:eastAsia="Times New Roman" w:hAnsi="Times New Roman"/>
                <w:sz w:val="21"/>
              </w:rPr>
            </w:pPr>
          </w:p>
        </w:tc>
        <w:tc>
          <w:tcPr>
            <w:tcW w:w="1276" w:type="dxa"/>
            <w:vMerge/>
            <w:tcBorders>
              <w:top w:val="nil"/>
              <w:bottom w:val="single" w:sz="8" w:space="0" w:color="auto"/>
            </w:tcBorders>
            <w:vAlign w:val="center"/>
          </w:tcPr>
          <w:p w14:paraId="5CF695FD" w14:textId="77777777" w:rsidR="004C6905" w:rsidRDefault="004C6905">
            <w:pPr>
              <w:pStyle w:val="afc"/>
              <w:spacing w:line="240" w:lineRule="atLeast"/>
              <w:jc w:val="center"/>
              <w:rPr>
                <w:rFonts w:ascii="Times New Roman" w:eastAsia="Times New Roman" w:hAnsi="Times New Roman"/>
                <w:color w:val="060607"/>
                <w:spacing w:val="4"/>
                <w:shd w:val="clear" w:color="auto" w:fill="FFFFFF"/>
              </w:rPr>
            </w:pPr>
          </w:p>
        </w:tc>
        <w:tc>
          <w:tcPr>
            <w:tcW w:w="708" w:type="dxa"/>
            <w:tcBorders>
              <w:top w:val="nil"/>
              <w:bottom w:val="single" w:sz="8" w:space="0" w:color="auto"/>
            </w:tcBorders>
            <w:vAlign w:val="center"/>
          </w:tcPr>
          <w:p w14:paraId="7AE4E08D"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hint="eastAsia"/>
                <w:sz w:val="21"/>
              </w:rPr>
              <w:t>1</w:t>
            </w:r>
            <w:r>
              <w:rPr>
                <w:rFonts w:ascii="Times New Roman" w:eastAsia="Times New Roman" w:hAnsi="Times New Roman"/>
                <w:sz w:val="21"/>
              </w:rPr>
              <w:t>00</w:t>
            </w:r>
          </w:p>
        </w:tc>
        <w:tc>
          <w:tcPr>
            <w:tcW w:w="993" w:type="dxa"/>
            <w:tcBorders>
              <w:top w:val="nil"/>
              <w:bottom w:val="single" w:sz="8" w:space="0" w:color="auto"/>
            </w:tcBorders>
          </w:tcPr>
          <w:p w14:paraId="398772AA" w14:textId="77777777" w:rsidR="004C6905" w:rsidRDefault="00000000">
            <w:pPr>
              <w:pStyle w:val="afc"/>
              <w:spacing w:line="240" w:lineRule="atLeast"/>
              <w:jc w:val="center"/>
              <w:rPr>
                <w:rFonts w:ascii="Times New Roman" w:eastAsia="Times New Roman" w:hAnsi="Times New Roman"/>
                <w:color w:val="0000FF"/>
                <w:sz w:val="21"/>
              </w:rPr>
            </w:pPr>
            <w:r>
              <w:rPr>
                <w:rFonts w:ascii="Times New Roman" w:eastAsia="Times New Roman" w:hAnsi="Times New Roman"/>
                <w:color w:val="0000FF"/>
                <w:sz w:val="21"/>
              </w:rPr>
              <w:t>3.94e-5</w:t>
            </w:r>
          </w:p>
        </w:tc>
        <w:tc>
          <w:tcPr>
            <w:tcW w:w="900" w:type="dxa"/>
            <w:tcBorders>
              <w:top w:val="nil"/>
              <w:bottom w:val="single" w:sz="8" w:space="0" w:color="auto"/>
            </w:tcBorders>
            <w:vAlign w:val="center"/>
          </w:tcPr>
          <w:p w14:paraId="1C46BDE6" w14:textId="77777777" w:rsidR="004C6905" w:rsidRDefault="00000000">
            <w:pPr>
              <w:pStyle w:val="afc"/>
              <w:spacing w:line="240" w:lineRule="atLeast"/>
              <w:jc w:val="center"/>
              <w:rPr>
                <w:rFonts w:ascii="Times New Roman" w:eastAsia="Times New Roman" w:hAnsi="Times New Roman"/>
                <w:color w:val="0000FF"/>
                <w:sz w:val="21"/>
              </w:rPr>
            </w:pPr>
            <w:r>
              <w:rPr>
                <w:rFonts w:ascii="Times New Roman" w:eastAsia="Times New Roman" w:hAnsi="Times New Roman"/>
                <w:color w:val="0000FF"/>
                <w:sz w:val="21"/>
              </w:rPr>
              <w:t>0.7421</w:t>
            </w:r>
          </w:p>
        </w:tc>
      </w:tr>
      <w:tr w:rsidR="004C6905" w14:paraId="79FEA5A5" w14:textId="77777777">
        <w:trPr>
          <w:trHeight w:val="255"/>
          <w:jc w:val="center"/>
        </w:trPr>
        <w:tc>
          <w:tcPr>
            <w:tcW w:w="993" w:type="dxa"/>
            <w:vMerge/>
            <w:vAlign w:val="center"/>
          </w:tcPr>
          <w:p w14:paraId="6E9A0690" w14:textId="77777777" w:rsidR="004C6905" w:rsidRDefault="004C6905">
            <w:pPr>
              <w:pStyle w:val="afc"/>
              <w:spacing w:line="240" w:lineRule="atLeast"/>
              <w:jc w:val="center"/>
              <w:rPr>
                <w:rFonts w:ascii="Times New Roman" w:eastAsia="Times New Roman" w:hAnsi="Times New Roman"/>
                <w:sz w:val="21"/>
              </w:rPr>
            </w:pPr>
          </w:p>
        </w:tc>
        <w:tc>
          <w:tcPr>
            <w:tcW w:w="1276" w:type="dxa"/>
            <w:vMerge w:val="restart"/>
            <w:tcBorders>
              <w:top w:val="single" w:sz="8" w:space="0" w:color="auto"/>
            </w:tcBorders>
            <w:vAlign w:val="center"/>
          </w:tcPr>
          <w:p w14:paraId="25FAB867" w14:textId="77777777" w:rsidR="004C6905" w:rsidRDefault="00000000">
            <w:pPr>
              <w:pStyle w:val="afc"/>
              <w:spacing w:line="240" w:lineRule="atLeast"/>
              <w:jc w:val="center"/>
              <w:rPr>
                <w:rFonts w:ascii="Times New Roman" w:eastAsia="Times New Roman" w:hAnsi="Times New Roman"/>
                <w:color w:val="060607"/>
                <w:spacing w:val="4"/>
                <w:shd w:val="clear" w:color="auto" w:fill="FFFFFF"/>
              </w:rPr>
            </w:pPr>
            <w:r>
              <w:rPr>
                <w:rFonts w:ascii="Times New Roman" w:eastAsia="Times New Roman" w:hAnsi="Times New Roman"/>
                <w:bCs/>
              </w:rPr>
              <w:t>Adv-3Stack</w:t>
            </w:r>
          </w:p>
        </w:tc>
        <w:tc>
          <w:tcPr>
            <w:tcW w:w="708" w:type="dxa"/>
            <w:tcBorders>
              <w:top w:val="single" w:sz="8" w:space="0" w:color="auto"/>
            </w:tcBorders>
            <w:vAlign w:val="center"/>
          </w:tcPr>
          <w:p w14:paraId="1E810516" w14:textId="77777777" w:rsidR="004C6905" w:rsidRDefault="00000000">
            <w:pPr>
              <w:pStyle w:val="afc"/>
              <w:spacing w:line="240" w:lineRule="atLeast"/>
              <w:jc w:val="center"/>
              <w:rPr>
                <w:rFonts w:ascii="Times New Roman" w:eastAsiaTheme="minorEastAsia" w:hAnsi="Times New Roman"/>
                <w:sz w:val="21"/>
              </w:rPr>
            </w:pPr>
            <w:r>
              <w:rPr>
                <w:rFonts w:ascii="Times New Roman" w:eastAsiaTheme="minorEastAsia" w:hAnsi="Times New Roman" w:hint="eastAsia"/>
                <w:sz w:val="21"/>
              </w:rPr>
              <w:t>2</w:t>
            </w:r>
            <w:r>
              <w:rPr>
                <w:rFonts w:ascii="Times New Roman" w:eastAsiaTheme="minorEastAsia" w:hAnsi="Times New Roman"/>
                <w:sz w:val="21"/>
              </w:rPr>
              <w:t>0</w:t>
            </w:r>
          </w:p>
        </w:tc>
        <w:tc>
          <w:tcPr>
            <w:tcW w:w="993" w:type="dxa"/>
            <w:tcBorders>
              <w:top w:val="single" w:sz="8" w:space="0" w:color="auto"/>
            </w:tcBorders>
          </w:tcPr>
          <w:p w14:paraId="56ACE346" w14:textId="77777777" w:rsidR="004C6905" w:rsidRDefault="00000000">
            <w:pPr>
              <w:pStyle w:val="afc"/>
              <w:spacing w:line="240" w:lineRule="atLeast"/>
              <w:jc w:val="center"/>
              <w:rPr>
                <w:rFonts w:ascii="Times New Roman" w:eastAsia="Times New Roman" w:hAnsi="Times New Roman"/>
                <w:sz w:val="21"/>
              </w:rPr>
            </w:pPr>
            <w:r>
              <w:rPr>
                <w:rFonts w:ascii="Times New Roman" w:eastAsiaTheme="minorEastAsia" w:hAnsi="Times New Roman" w:hint="eastAsia"/>
                <w:sz w:val="21"/>
              </w:rPr>
              <w:t>5</w:t>
            </w:r>
            <w:r>
              <w:rPr>
                <w:rFonts w:ascii="Times New Roman" w:eastAsiaTheme="minorEastAsia" w:hAnsi="Times New Roman"/>
                <w:sz w:val="21"/>
              </w:rPr>
              <w:t>.5211</w:t>
            </w:r>
          </w:p>
        </w:tc>
        <w:tc>
          <w:tcPr>
            <w:tcW w:w="900" w:type="dxa"/>
            <w:tcBorders>
              <w:top w:val="single" w:sz="8" w:space="0" w:color="auto"/>
            </w:tcBorders>
            <w:vAlign w:val="center"/>
          </w:tcPr>
          <w:p w14:paraId="4197DCCE" w14:textId="77777777" w:rsidR="004C6905" w:rsidRDefault="00000000">
            <w:pPr>
              <w:pStyle w:val="afc"/>
              <w:spacing w:line="240" w:lineRule="atLeast"/>
              <w:jc w:val="center"/>
              <w:rPr>
                <w:rFonts w:ascii="Times New Roman" w:eastAsia="Times New Roman" w:hAnsi="Times New Roman"/>
                <w:sz w:val="21"/>
              </w:rPr>
            </w:pPr>
            <w:r>
              <w:rPr>
                <w:rFonts w:ascii="Times New Roman" w:eastAsia="Times New Roman" w:hAnsi="Times New Roman" w:hint="eastAsia"/>
                <w:sz w:val="21"/>
              </w:rPr>
              <w:t>0</w:t>
            </w:r>
            <w:r>
              <w:rPr>
                <w:rFonts w:ascii="Times New Roman" w:eastAsia="Times New Roman" w:hAnsi="Times New Roman"/>
                <w:sz w:val="21"/>
              </w:rPr>
              <w:t>.0569</w:t>
            </w:r>
          </w:p>
        </w:tc>
      </w:tr>
      <w:tr w:rsidR="004C6905" w14:paraId="089A1A4D" w14:textId="77777777">
        <w:trPr>
          <w:trHeight w:val="255"/>
          <w:jc w:val="center"/>
        </w:trPr>
        <w:tc>
          <w:tcPr>
            <w:tcW w:w="993" w:type="dxa"/>
            <w:vMerge/>
            <w:vAlign w:val="center"/>
          </w:tcPr>
          <w:p w14:paraId="3925B0D7" w14:textId="77777777" w:rsidR="004C6905" w:rsidRDefault="004C6905">
            <w:pPr>
              <w:pStyle w:val="afc"/>
              <w:spacing w:line="240" w:lineRule="atLeast"/>
              <w:jc w:val="center"/>
              <w:rPr>
                <w:rFonts w:ascii="Times New Roman" w:eastAsia="Times New Roman" w:hAnsi="Times New Roman"/>
                <w:sz w:val="21"/>
              </w:rPr>
            </w:pPr>
          </w:p>
        </w:tc>
        <w:tc>
          <w:tcPr>
            <w:tcW w:w="1276" w:type="dxa"/>
            <w:vMerge/>
            <w:vAlign w:val="center"/>
          </w:tcPr>
          <w:p w14:paraId="75FDF25B" w14:textId="77777777" w:rsidR="004C6905" w:rsidRDefault="004C6905">
            <w:pPr>
              <w:pStyle w:val="afc"/>
              <w:spacing w:line="240" w:lineRule="atLeast"/>
              <w:jc w:val="center"/>
              <w:rPr>
                <w:rFonts w:ascii="Times New Roman" w:eastAsia="Times New Roman" w:hAnsi="Times New Roman"/>
                <w:sz w:val="21"/>
              </w:rPr>
            </w:pPr>
          </w:p>
        </w:tc>
        <w:tc>
          <w:tcPr>
            <w:tcW w:w="708" w:type="dxa"/>
            <w:vAlign w:val="center"/>
          </w:tcPr>
          <w:p w14:paraId="2A478D7D" w14:textId="77777777" w:rsidR="004C6905" w:rsidRDefault="00000000">
            <w:pPr>
              <w:pStyle w:val="afc"/>
              <w:spacing w:line="240" w:lineRule="atLeast"/>
              <w:jc w:val="center"/>
              <w:rPr>
                <w:rFonts w:ascii="Times New Roman" w:eastAsiaTheme="minorEastAsia" w:hAnsi="Times New Roman"/>
                <w:sz w:val="21"/>
              </w:rPr>
            </w:pPr>
            <w:r>
              <w:rPr>
                <w:rFonts w:ascii="Times New Roman" w:eastAsiaTheme="minorEastAsia" w:hAnsi="Times New Roman" w:hint="eastAsia"/>
                <w:sz w:val="21"/>
              </w:rPr>
              <w:t>1</w:t>
            </w:r>
            <w:r>
              <w:rPr>
                <w:rFonts w:ascii="Times New Roman" w:eastAsiaTheme="minorEastAsia" w:hAnsi="Times New Roman"/>
                <w:sz w:val="21"/>
              </w:rPr>
              <w:t>00</w:t>
            </w:r>
          </w:p>
        </w:tc>
        <w:tc>
          <w:tcPr>
            <w:tcW w:w="993" w:type="dxa"/>
          </w:tcPr>
          <w:p w14:paraId="160BB4C7" w14:textId="77777777" w:rsidR="004C6905" w:rsidRDefault="00000000">
            <w:pPr>
              <w:pStyle w:val="afc"/>
              <w:spacing w:line="240" w:lineRule="atLeast"/>
              <w:jc w:val="center"/>
              <w:rPr>
                <w:rFonts w:ascii="Times New Roman" w:eastAsia="Times New Roman" w:hAnsi="Times New Roman"/>
                <w:sz w:val="21"/>
              </w:rPr>
            </w:pPr>
            <w:r>
              <w:rPr>
                <w:rFonts w:ascii="Times New Roman" w:eastAsiaTheme="minorEastAsia" w:hAnsi="Times New Roman" w:hint="eastAsia"/>
                <w:sz w:val="21"/>
              </w:rPr>
              <w:t>7</w:t>
            </w:r>
            <w:r>
              <w:rPr>
                <w:rFonts w:ascii="Times New Roman" w:eastAsiaTheme="minorEastAsia" w:hAnsi="Times New Roman"/>
                <w:sz w:val="21"/>
              </w:rPr>
              <w:t>.1271</w:t>
            </w:r>
          </w:p>
        </w:tc>
        <w:tc>
          <w:tcPr>
            <w:tcW w:w="900" w:type="dxa"/>
            <w:vAlign w:val="center"/>
          </w:tcPr>
          <w:p w14:paraId="5A22EAE4" w14:textId="77777777" w:rsidR="004C6905" w:rsidRDefault="00000000">
            <w:pPr>
              <w:pStyle w:val="afc"/>
              <w:spacing w:line="240" w:lineRule="atLeast"/>
              <w:jc w:val="center"/>
              <w:rPr>
                <w:rFonts w:ascii="Times New Roman" w:eastAsia="Times New Roman" w:hAnsi="Times New Roman"/>
                <w:sz w:val="21"/>
              </w:rPr>
            </w:pPr>
            <w:r>
              <w:rPr>
                <w:rFonts w:ascii="Times New Roman" w:eastAsiaTheme="minorEastAsia" w:hAnsi="Times New Roman" w:hint="eastAsia"/>
                <w:sz w:val="21"/>
              </w:rPr>
              <w:t>0</w:t>
            </w:r>
            <w:r>
              <w:rPr>
                <w:rFonts w:ascii="Times New Roman" w:eastAsiaTheme="minorEastAsia" w:hAnsi="Times New Roman"/>
                <w:sz w:val="21"/>
              </w:rPr>
              <w:t>.0491</w:t>
            </w:r>
          </w:p>
        </w:tc>
      </w:tr>
    </w:tbl>
    <w:p w14:paraId="1AEFBDEA" w14:textId="77777777" w:rsidR="004C6905" w:rsidRDefault="00000000">
      <w:pPr>
        <w:widowControl/>
        <w:spacing w:line="240" w:lineRule="atLeast"/>
        <w:rPr>
          <w:rFonts w:ascii="Times New Roman" w:eastAsia="宋体" w:hAnsi="Times New Roman" w:cs="Times New Roman"/>
          <w:kern w:val="0"/>
          <w:sz w:val="24"/>
          <w:szCs w:val="24"/>
        </w:rPr>
      </w:pPr>
      <w:r>
        <w:rPr>
          <w:rFonts w:ascii="Times New Roman" w:eastAsia="宋体" w:hAnsi="Times New Roman" w:cs="Times New Roman" w:hint="eastAsia"/>
          <w:b/>
          <w:kern w:val="0"/>
          <w:szCs w:val="21"/>
        </w:rPr>
        <w:t>5</w:t>
      </w:r>
      <w:r>
        <w:rPr>
          <w:rFonts w:ascii="Times New Roman" w:eastAsia="宋体" w:hAnsi="Times New Roman" w:cs="Times New Roman"/>
          <w:b/>
          <w:kern w:val="0"/>
          <w:szCs w:val="21"/>
        </w:rPr>
        <w:t xml:space="preserve"> </w:t>
      </w:r>
      <w:r>
        <w:rPr>
          <w:rFonts w:ascii="Times New Roman" w:eastAsia="宋体" w:hAnsi="Times New Roman" w:cs="Times New Roman"/>
          <w:b/>
          <w:kern w:val="0"/>
          <w:szCs w:val="21"/>
        </w:rPr>
        <w:t>结论</w:t>
      </w:r>
    </w:p>
    <w:p w14:paraId="7A55677C" w14:textId="77777777" w:rsidR="004C6905" w:rsidRDefault="00000000">
      <w:pPr>
        <w:widowControl/>
        <w:spacing w:line="240" w:lineRule="atLeast"/>
        <w:ind w:firstLineChars="200" w:firstLine="428"/>
        <w:rPr>
          <w:rFonts w:ascii="Times New Roman" w:hAnsi="Times New Roman" w:cs="Times New Roman"/>
          <w:color w:val="060607"/>
          <w:spacing w:val="4"/>
          <w:shd w:val="clear" w:color="auto" w:fill="FFFFFF"/>
        </w:rPr>
      </w:pPr>
      <w:r>
        <w:rPr>
          <w:rFonts w:ascii="Times New Roman" w:hAnsi="Times New Roman" w:cs="Times New Roman"/>
          <w:color w:val="060607"/>
          <w:spacing w:val="4"/>
          <w:shd w:val="clear" w:color="auto" w:fill="FFFFFF"/>
        </w:rPr>
        <w:t>在本研究中，我们针对生成式模型在</w:t>
      </w:r>
      <w:r>
        <w:rPr>
          <w:rFonts w:ascii="Times New Roman" w:hAnsi="Times New Roman" w:cs="Times New Roman" w:hint="eastAsia"/>
          <w:color w:val="060607"/>
          <w:spacing w:val="4"/>
          <w:shd w:val="clear" w:color="auto" w:fill="FFFFFF"/>
        </w:rPr>
        <w:t>离散</w:t>
      </w:r>
      <w:r>
        <w:rPr>
          <w:rFonts w:ascii="Times New Roman" w:hAnsi="Times New Roman" w:cs="Times New Roman"/>
          <w:color w:val="060607"/>
          <w:spacing w:val="4"/>
          <w:shd w:val="clear" w:color="auto" w:fill="FFFFFF"/>
        </w:rPr>
        <w:t>稀疏性的</w:t>
      </w:r>
      <w:r>
        <w:rPr>
          <w:rFonts w:ascii="Times New Roman" w:hAnsi="Times New Roman" w:cs="Times New Roman" w:hint="eastAsia"/>
          <w:color w:val="060607"/>
          <w:spacing w:val="4"/>
          <w:shd w:val="clear" w:color="auto" w:fill="FFFFFF"/>
        </w:rPr>
        <w:t>序列数据中重构能力差，</w:t>
      </w:r>
      <w:r>
        <w:rPr>
          <w:rFonts w:ascii="Times New Roman" w:hAnsi="Times New Roman" w:cs="Times New Roman"/>
          <w:color w:val="060607"/>
          <w:spacing w:val="4"/>
          <w:shd w:val="clear" w:color="auto" w:fill="FFFFFF"/>
        </w:rPr>
        <w:t>导致特征学习不足，进而导致</w:t>
      </w:r>
      <w:r>
        <w:rPr>
          <w:rFonts w:ascii="Times New Roman" w:hAnsi="Times New Roman" w:cs="Times New Roman" w:hint="eastAsia"/>
          <w:color w:val="060607"/>
          <w:spacing w:val="4"/>
          <w:shd w:val="clear" w:color="auto" w:fill="FFFFFF"/>
        </w:rPr>
        <w:t>生成质量不足的</w:t>
      </w:r>
      <w:r>
        <w:rPr>
          <w:rFonts w:ascii="Times New Roman" w:hAnsi="Times New Roman" w:cs="Times New Roman"/>
          <w:color w:val="060607"/>
          <w:spacing w:val="4"/>
          <w:shd w:val="clear" w:color="auto" w:fill="FFFFFF"/>
        </w:rPr>
        <w:t>问题，提出了一种基于残差网络的矢量化堆叠自编码器。本模型通过分层残差连接，保留编码器在不同视野尺寸的有价值连续信息，并利用堆叠多个码本平滑解决了单一矢量化码本的后验坍塌问题。</w:t>
      </w:r>
    </w:p>
    <w:p w14:paraId="39700A11" w14:textId="77777777" w:rsidR="004C6905" w:rsidRDefault="00000000">
      <w:pPr>
        <w:widowControl/>
        <w:spacing w:line="240" w:lineRule="atLeast"/>
        <w:ind w:firstLineChars="200" w:firstLine="428"/>
        <w:rPr>
          <w:rFonts w:ascii="Times New Roman" w:hAnsi="Times New Roman" w:cs="Times New Roman"/>
          <w:color w:val="060607"/>
          <w:spacing w:val="4"/>
          <w:shd w:val="clear" w:color="auto" w:fill="FFFFFF"/>
        </w:rPr>
      </w:pPr>
      <w:r>
        <w:rPr>
          <w:rFonts w:ascii="Times New Roman" w:hAnsi="Times New Roman" w:cs="Times New Roman"/>
          <w:color w:val="060607"/>
          <w:spacing w:val="4"/>
          <w:shd w:val="clear" w:color="auto" w:fill="FFFFFF"/>
        </w:rPr>
        <w:t>实验结果显示，与现有基线模型相比，本方法在提高离散序列数据的重构特征表达能力和生成数据分布的一致性方面取得了显著进展。这表明，基于残差网络的矢量量化堆叠自编码器，能为推荐系统中的离散序列数据生成提供了一种新的有效解决方案。未来的研究可以进一步探索该模型在其他类型数据上的应用潜力，并优化模型结构以应对更复杂的推荐场景。</w:t>
      </w:r>
    </w:p>
    <w:p w14:paraId="1A3EF822" w14:textId="77777777" w:rsidR="004C6905" w:rsidRDefault="004C6905">
      <w:pPr>
        <w:widowControl/>
        <w:tabs>
          <w:tab w:val="left" w:pos="420"/>
        </w:tabs>
        <w:spacing w:line="240" w:lineRule="atLeast"/>
        <w:ind w:left="420" w:hangingChars="200" w:hanging="420"/>
        <w:rPr>
          <w:rFonts w:ascii="Times New Roman" w:eastAsia="宋体" w:hAnsi="Times New Roman" w:cs="Times New Roman"/>
          <w:kern w:val="0"/>
          <w:szCs w:val="21"/>
        </w:rPr>
      </w:pPr>
    </w:p>
    <w:p w14:paraId="7CC1EE8A" w14:textId="77777777" w:rsidR="004C6905" w:rsidRDefault="00000000">
      <w:pPr>
        <w:widowControl/>
        <w:tabs>
          <w:tab w:val="left" w:pos="420"/>
        </w:tabs>
        <w:spacing w:line="240" w:lineRule="atLeast"/>
        <w:ind w:left="420" w:hangingChars="200" w:hanging="420"/>
        <w:rPr>
          <w:rFonts w:ascii="Times New Roman" w:eastAsia="宋体" w:hAnsi="Times New Roman" w:cs="Times New Roman"/>
          <w:kern w:val="0"/>
          <w:szCs w:val="21"/>
        </w:rPr>
      </w:pPr>
      <w:r>
        <w:rPr>
          <w:rFonts w:ascii="Times New Roman" w:eastAsia="宋体" w:hAnsi="Times New Roman" w:cs="Times New Roman"/>
          <w:kern w:val="0"/>
          <w:szCs w:val="21"/>
        </w:rPr>
        <w:t>参考文献（</w:t>
      </w:r>
      <w:r>
        <w:rPr>
          <w:rFonts w:ascii="Times New Roman" w:eastAsia="宋体" w:hAnsi="Times New Roman" w:cs="Times New Roman"/>
          <w:kern w:val="0"/>
          <w:szCs w:val="21"/>
        </w:rPr>
        <w:t>References</w:t>
      </w:r>
      <w:r>
        <w:rPr>
          <w:rFonts w:ascii="Times New Roman" w:eastAsia="宋体" w:hAnsi="Times New Roman" w:cs="Times New Roman"/>
          <w:kern w:val="0"/>
          <w:szCs w:val="21"/>
        </w:rPr>
        <w:t>）</w:t>
      </w:r>
    </w:p>
    <w:p w14:paraId="36E91B32" w14:textId="77777777" w:rsidR="004C6905" w:rsidRDefault="00000000">
      <w:pPr>
        <w:pStyle w:val="22"/>
        <w:rPr>
          <w:rFonts w:ascii="Times New Roman" w:hAnsi="Times New Roman" w:cs="Times New Roman"/>
          <w:sz w:val="18"/>
          <w:szCs w:val="18"/>
        </w:rPr>
      </w:pPr>
      <w:r>
        <w:rPr>
          <w:rFonts w:ascii="Times New Roman" w:hAnsi="Times New Roman" w:cs="Times New Roman"/>
          <w:sz w:val="18"/>
          <w:szCs w:val="18"/>
        </w:rPr>
        <w:fldChar w:fldCharType="begin"/>
      </w:r>
      <w:r>
        <w:rPr>
          <w:rFonts w:ascii="Times New Roman" w:hAnsi="Times New Roman" w:cs="Times New Roman"/>
          <w:sz w:val="18"/>
          <w:szCs w:val="18"/>
        </w:rPr>
        <w:instrText xml:space="preserve"> ADDIN ZOTERO_BIBL {"uncited":[],"omitted":[],"custom":[]} CSL_BIBLIOGRAPHY </w:instrText>
      </w:r>
      <w:r>
        <w:rPr>
          <w:rFonts w:ascii="Times New Roman" w:hAnsi="Times New Roman" w:cs="Times New Roman"/>
          <w:sz w:val="18"/>
          <w:szCs w:val="18"/>
        </w:rPr>
        <w:fldChar w:fldCharType="separate"/>
      </w:r>
      <w:r>
        <w:rPr>
          <w:rFonts w:ascii="Times New Roman" w:hAnsi="Times New Roman" w:cs="Times New Roman" w:hint="eastAsia"/>
          <w:sz w:val="18"/>
          <w:szCs w:val="18"/>
        </w:rPr>
        <w:t>[1] WANG J, DING K, HONG L, LIU H, CAVERLEE J. Next-item recommendation with sequential hypergraphs [C]//Proceedings of the 43rd International ACM SIGIR Conference on Research and Development in Information Retrieval. New York, NY: ACM, 2020: 1101</w:t>
      </w:r>
      <w:r>
        <w:rPr>
          <w:rFonts w:ascii="Times New Roman" w:hAnsi="Times New Roman" w:cs="Times New Roman" w:hint="eastAsia"/>
          <w:sz w:val="18"/>
          <w:szCs w:val="18"/>
        </w:rPr>
        <w:t>–</w:t>
      </w:r>
      <w:r>
        <w:rPr>
          <w:rFonts w:ascii="Times New Roman" w:hAnsi="Times New Roman" w:cs="Times New Roman" w:hint="eastAsia"/>
          <w:sz w:val="18"/>
          <w:szCs w:val="18"/>
        </w:rPr>
        <w:t>1110.</w:t>
      </w:r>
    </w:p>
    <w:p w14:paraId="27C518C5" w14:textId="77777777" w:rsidR="004C6905" w:rsidRDefault="00000000">
      <w:pPr>
        <w:pStyle w:val="22"/>
        <w:rPr>
          <w:rFonts w:ascii="Times New Roman" w:hAnsi="Times New Roman" w:cs="Times New Roman"/>
          <w:sz w:val="18"/>
          <w:szCs w:val="18"/>
        </w:rPr>
      </w:pPr>
      <w:r>
        <w:rPr>
          <w:rFonts w:ascii="Times New Roman" w:hAnsi="Times New Roman" w:cs="Times New Roman" w:hint="eastAsia"/>
          <w:sz w:val="18"/>
          <w:szCs w:val="18"/>
        </w:rPr>
        <w:t xml:space="preserve">[2] EKSOMBATCHAI C, JINDAL P, LIU J Z, LIU Y, SHARMA R, SUGNET C, ULRICH M, LESKOVEC J. Pixie: A system for recommending 3+ billion items to 200+ million users in real-time [C]//Proceedings of the 2018 World Wide Web Conference on World Wide Web - WWW </w:t>
      </w:r>
      <w:r>
        <w:rPr>
          <w:rFonts w:ascii="Times New Roman" w:hAnsi="Times New Roman" w:cs="Times New Roman" w:hint="eastAsia"/>
          <w:sz w:val="18"/>
          <w:szCs w:val="18"/>
        </w:rPr>
        <w:t>’</w:t>
      </w:r>
      <w:r>
        <w:rPr>
          <w:rFonts w:ascii="Times New Roman" w:hAnsi="Times New Roman" w:cs="Times New Roman" w:hint="eastAsia"/>
          <w:sz w:val="18"/>
          <w:szCs w:val="18"/>
        </w:rPr>
        <w:t>18. New York, NY: ACM Press, 2018: 1775</w:t>
      </w:r>
      <w:r>
        <w:rPr>
          <w:rFonts w:ascii="Times New Roman" w:hAnsi="Times New Roman" w:cs="Times New Roman" w:hint="eastAsia"/>
          <w:sz w:val="18"/>
          <w:szCs w:val="18"/>
        </w:rPr>
        <w:t>–</w:t>
      </w:r>
      <w:r>
        <w:rPr>
          <w:rFonts w:ascii="Times New Roman" w:hAnsi="Times New Roman" w:cs="Times New Roman" w:hint="eastAsia"/>
          <w:sz w:val="18"/>
          <w:szCs w:val="18"/>
        </w:rPr>
        <w:t>1784.</w:t>
      </w:r>
    </w:p>
    <w:p w14:paraId="4F53FB9B" w14:textId="77777777" w:rsidR="004C6905" w:rsidRDefault="00000000">
      <w:pPr>
        <w:pStyle w:val="22"/>
        <w:rPr>
          <w:rFonts w:ascii="Times New Roman" w:hAnsi="Times New Roman" w:cs="Times New Roman"/>
          <w:sz w:val="18"/>
          <w:szCs w:val="18"/>
        </w:rPr>
      </w:pPr>
      <w:r>
        <w:rPr>
          <w:rFonts w:ascii="Times New Roman" w:hAnsi="Times New Roman" w:cs="Times New Roman" w:hint="eastAsia"/>
          <w:sz w:val="18"/>
          <w:szCs w:val="18"/>
        </w:rPr>
        <w:t>[3] SUN F, LIU J, WU J, PEI C, LIN X, OU W, JIANG P. BERT4Rec: Sequential recommendation with bidirectional encoder representations from transformer [C]//Proceedings of the 28th ACM International Conference on Information and Knowledge Management. Beijing, China: ACM, 2019: 1441</w:t>
      </w:r>
      <w:r>
        <w:rPr>
          <w:rFonts w:ascii="Times New Roman" w:hAnsi="Times New Roman" w:cs="Times New Roman" w:hint="eastAsia"/>
          <w:sz w:val="18"/>
          <w:szCs w:val="18"/>
        </w:rPr>
        <w:t>–</w:t>
      </w:r>
      <w:r>
        <w:rPr>
          <w:rFonts w:ascii="Times New Roman" w:hAnsi="Times New Roman" w:cs="Times New Roman" w:hint="eastAsia"/>
          <w:sz w:val="18"/>
          <w:szCs w:val="18"/>
        </w:rPr>
        <w:t>1450.</w:t>
      </w:r>
    </w:p>
    <w:p w14:paraId="63E8526E" w14:textId="77777777" w:rsidR="004C6905" w:rsidRDefault="00000000">
      <w:pPr>
        <w:pStyle w:val="22"/>
        <w:rPr>
          <w:rFonts w:ascii="Times New Roman" w:hAnsi="Times New Roman" w:cs="Times New Roman"/>
          <w:sz w:val="18"/>
          <w:szCs w:val="18"/>
        </w:rPr>
      </w:pPr>
      <w:r>
        <w:rPr>
          <w:rFonts w:ascii="Times New Roman" w:hAnsi="Times New Roman" w:cs="Times New Roman" w:hint="eastAsia"/>
          <w:sz w:val="18"/>
          <w:szCs w:val="18"/>
        </w:rPr>
        <w:t>[4] KANG W C, MCAULEY J. Self-attentive sequential recommendation [C]//Proceedings of the 2018 IEEE International Conference on Data Mining. Piscataway, NJ: IEEE, 2018: 1-10.</w:t>
      </w:r>
    </w:p>
    <w:p w14:paraId="62AF4018" w14:textId="77777777" w:rsidR="004C6905" w:rsidRDefault="00000000">
      <w:pPr>
        <w:pStyle w:val="22"/>
        <w:rPr>
          <w:rFonts w:ascii="Times New Roman" w:hAnsi="Times New Roman" w:cs="Times New Roman"/>
          <w:sz w:val="18"/>
          <w:szCs w:val="18"/>
        </w:rPr>
      </w:pPr>
      <w:r>
        <w:rPr>
          <w:rFonts w:ascii="Times New Roman" w:hAnsi="Times New Roman" w:cs="Times New Roman" w:hint="eastAsia"/>
          <w:sz w:val="18"/>
          <w:szCs w:val="18"/>
        </w:rPr>
        <w:t>[5] OORD A VAN DEN, VINYALS O. Neural discrete representation learning [J]. Advances in Neural Information Processing Systems, 2017, 30: 1-10.</w:t>
      </w:r>
    </w:p>
    <w:p w14:paraId="783AB567" w14:textId="77777777" w:rsidR="004C6905" w:rsidRDefault="00000000">
      <w:pPr>
        <w:pStyle w:val="22"/>
        <w:rPr>
          <w:rFonts w:ascii="Times New Roman" w:hAnsi="Times New Roman" w:cs="Times New Roman"/>
          <w:sz w:val="18"/>
          <w:szCs w:val="18"/>
        </w:rPr>
      </w:pPr>
      <w:r>
        <w:rPr>
          <w:rFonts w:ascii="Times New Roman" w:hAnsi="Times New Roman" w:cs="Times New Roman" w:hint="eastAsia"/>
          <w:sz w:val="18"/>
          <w:szCs w:val="18"/>
        </w:rPr>
        <w:t>[6] KINGMA D P, WELLING M. VAE: Auto-encoding variational bayes [J]. arXiv, 2022.</w:t>
      </w:r>
    </w:p>
    <w:p w14:paraId="7F4E24B4" w14:textId="77777777" w:rsidR="004C6905" w:rsidRDefault="00000000">
      <w:pPr>
        <w:pStyle w:val="22"/>
        <w:rPr>
          <w:rFonts w:ascii="Times New Roman" w:hAnsi="Times New Roman" w:cs="Times New Roman"/>
          <w:sz w:val="18"/>
          <w:szCs w:val="18"/>
        </w:rPr>
      </w:pPr>
      <w:r>
        <w:rPr>
          <w:rFonts w:ascii="Times New Roman" w:hAnsi="Times New Roman" w:cs="Times New Roman" w:hint="eastAsia"/>
          <w:sz w:val="18"/>
          <w:szCs w:val="18"/>
        </w:rPr>
        <w:t>[7] HO J, JAIN A, ABBEEL P. Denoising diffusion probabilistic models [J]. Advances in Neural Information Processing Systems, 2020, 33: 6840-6851.</w:t>
      </w:r>
    </w:p>
    <w:p w14:paraId="73E309FE" w14:textId="77777777" w:rsidR="004C6905" w:rsidRDefault="00000000">
      <w:pPr>
        <w:pStyle w:val="22"/>
        <w:rPr>
          <w:rFonts w:ascii="Times New Roman" w:hAnsi="Times New Roman" w:cs="Times New Roman"/>
          <w:sz w:val="18"/>
          <w:szCs w:val="18"/>
        </w:rPr>
      </w:pPr>
      <w:r>
        <w:rPr>
          <w:rFonts w:ascii="Times New Roman" w:hAnsi="Times New Roman" w:cs="Times New Roman" w:hint="eastAsia"/>
          <w:sz w:val="18"/>
          <w:szCs w:val="18"/>
        </w:rPr>
        <w:t>[8] GOODFELLOW I, et al. Generative adversarial nets [C]//Proceedings of the 27th Conference on Neural Information Processing Systems. Red Hook, NY: Curran Associates, Inc., 2014: 2672-2680.</w:t>
      </w:r>
    </w:p>
    <w:p w14:paraId="6803582C" w14:textId="77777777" w:rsidR="004C6905" w:rsidRDefault="00000000">
      <w:pPr>
        <w:pStyle w:val="22"/>
        <w:rPr>
          <w:rFonts w:ascii="Times New Roman" w:hAnsi="Times New Roman" w:cs="Times New Roman"/>
          <w:sz w:val="18"/>
          <w:szCs w:val="18"/>
        </w:rPr>
      </w:pPr>
      <w:r>
        <w:rPr>
          <w:rFonts w:ascii="Times New Roman" w:hAnsi="Times New Roman" w:cs="Times New Roman" w:hint="eastAsia"/>
          <w:sz w:val="18"/>
          <w:szCs w:val="18"/>
        </w:rPr>
        <w:t>[9] KASWAN K S, et al. Generative AI: A review on models and applications [C]//2023 International Conference on Communication, Security and Artificial Intelligence (ICCSAI). IEEE, 2023.</w:t>
      </w:r>
    </w:p>
    <w:p w14:paraId="635A7669" w14:textId="77777777" w:rsidR="004C6905" w:rsidRDefault="00000000">
      <w:pPr>
        <w:pStyle w:val="22"/>
        <w:rPr>
          <w:rFonts w:ascii="Times New Roman" w:hAnsi="Times New Roman" w:cs="Times New Roman"/>
          <w:sz w:val="18"/>
          <w:szCs w:val="18"/>
        </w:rPr>
      </w:pPr>
      <w:r>
        <w:rPr>
          <w:rFonts w:ascii="Times New Roman" w:hAnsi="Times New Roman" w:cs="Times New Roman" w:hint="eastAsia"/>
          <w:sz w:val="18"/>
          <w:szCs w:val="18"/>
        </w:rPr>
        <w:t>[10] GONG S, LI M, FENG J, WU Z, KONG L. DIFFUSEQ: Sequence to sequence text generation with diffusion models [J]. arXiv, 2023.</w:t>
      </w:r>
    </w:p>
    <w:p w14:paraId="207D7F9A" w14:textId="77777777" w:rsidR="004C6905" w:rsidRDefault="00000000">
      <w:pPr>
        <w:pStyle w:val="22"/>
        <w:rPr>
          <w:rFonts w:ascii="Times New Roman" w:hAnsi="Times New Roman" w:cs="Times New Roman"/>
          <w:sz w:val="18"/>
          <w:szCs w:val="18"/>
        </w:rPr>
      </w:pPr>
      <w:r>
        <w:rPr>
          <w:rFonts w:ascii="Times New Roman" w:hAnsi="Times New Roman" w:cs="Times New Roman" w:hint="eastAsia"/>
          <w:sz w:val="18"/>
          <w:szCs w:val="18"/>
        </w:rPr>
        <w:t>[11] RAZAVI A, OORD A VAN DEN, VINYALS O. Generating diverse high-fidelity images with VQ-VAE-2 [J]. Advances in Neural Information Processing Systems, 2019, 32: 1-10.</w:t>
      </w:r>
    </w:p>
    <w:p w14:paraId="0994E82D" w14:textId="77777777" w:rsidR="004C6905" w:rsidRDefault="00000000">
      <w:pPr>
        <w:pStyle w:val="22"/>
        <w:rPr>
          <w:rFonts w:ascii="Times New Roman" w:hAnsi="Times New Roman" w:cs="Times New Roman"/>
          <w:sz w:val="18"/>
          <w:szCs w:val="18"/>
        </w:rPr>
      </w:pPr>
      <w:r>
        <w:rPr>
          <w:rFonts w:ascii="Times New Roman" w:hAnsi="Times New Roman" w:cs="Times New Roman" w:hint="eastAsia"/>
          <w:sz w:val="18"/>
          <w:szCs w:val="18"/>
        </w:rPr>
        <w:t xml:space="preserve">[12] RONNEBERGER O, FISCHER P, BROX T. U-Net: Convolutional networks for biomedical image segmentation [C]//Medical Image Computing and Computer-Assisted Intervention </w:t>
      </w:r>
      <w:r>
        <w:rPr>
          <w:rFonts w:ascii="Times New Roman" w:hAnsi="Times New Roman" w:cs="Times New Roman" w:hint="eastAsia"/>
          <w:sz w:val="18"/>
          <w:szCs w:val="18"/>
        </w:rPr>
        <w:t>–</w:t>
      </w:r>
      <w:r>
        <w:rPr>
          <w:rFonts w:ascii="Times New Roman" w:hAnsi="Times New Roman" w:cs="Times New Roman" w:hint="eastAsia"/>
          <w:sz w:val="18"/>
          <w:szCs w:val="18"/>
        </w:rPr>
        <w:t xml:space="preserve"> MICCAI 2015: 18th International Conference, Munich, Germany, October 5-9, 2015, Proceedings, Part III. Springer International Publishing, 2015.</w:t>
      </w:r>
    </w:p>
    <w:p w14:paraId="309BC6CA" w14:textId="77777777" w:rsidR="004C6905" w:rsidRDefault="00000000">
      <w:pPr>
        <w:pStyle w:val="22"/>
        <w:rPr>
          <w:rFonts w:ascii="Times New Roman" w:hAnsi="Times New Roman" w:cs="Times New Roman"/>
          <w:sz w:val="18"/>
          <w:szCs w:val="18"/>
        </w:rPr>
      </w:pPr>
      <w:r>
        <w:rPr>
          <w:rFonts w:ascii="Times New Roman" w:hAnsi="Times New Roman" w:cs="Times New Roman" w:hint="eastAsia"/>
          <w:sz w:val="18"/>
          <w:szCs w:val="18"/>
        </w:rPr>
        <w:t>[13] VASWANI A. Attention is all you need [J]. Advances in Neural Information Processing Systems, 2017.</w:t>
      </w:r>
    </w:p>
    <w:p w14:paraId="6325EEF3" w14:textId="77777777" w:rsidR="004C6905" w:rsidRDefault="00000000">
      <w:pPr>
        <w:pStyle w:val="22"/>
        <w:rPr>
          <w:rFonts w:ascii="Times New Roman" w:hAnsi="Times New Roman" w:cs="Times New Roman"/>
          <w:sz w:val="18"/>
          <w:szCs w:val="18"/>
        </w:rPr>
      </w:pPr>
      <w:r>
        <w:rPr>
          <w:rFonts w:ascii="Times New Roman" w:hAnsi="Times New Roman" w:cs="Times New Roman" w:hint="eastAsia"/>
          <w:sz w:val="18"/>
          <w:szCs w:val="18"/>
        </w:rPr>
        <w:t>[14] RUMELHART D E, HINTON G E, WILLIAMS R J. Learning representations by back-propagating errors [J]. Nature, 1986, 323(6088): 533-536.</w:t>
      </w:r>
    </w:p>
    <w:p w14:paraId="414CC9A0" w14:textId="77777777" w:rsidR="004C6905" w:rsidRDefault="00000000">
      <w:pPr>
        <w:pStyle w:val="22"/>
        <w:rPr>
          <w:rFonts w:ascii="Times New Roman" w:hAnsi="Times New Roman" w:cs="Times New Roman"/>
          <w:sz w:val="18"/>
          <w:szCs w:val="18"/>
        </w:rPr>
      </w:pPr>
      <w:r>
        <w:rPr>
          <w:rFonts w:ascii="Times New Roman" w:hAnsi="Times New Roman" w:cs="Times New Roman" w:hint="eastAsia"/>
          <w:sz w:val="18"/>
          <w:szCs w:val="18"/>
        </w:rPr>
        <w:t>[15] LEE D, et al. Autoregressive image generation using residual quantization [C]. Proceedings of the IEEE/CVF Conference on Computer Vision and Pattern Recognition, 2022.</w:t>
      </w:r>
    </w:p>
    <w:p w14:paraId="39DFE7CD" w14:textId="77777777" w:rsidR="004C6905" w:rsidRDefault="00000000">
      <w:pPr>
        <w:pStyle w:val="22"/>
        <w:rPr>
          <w:rFonts w:ascii="Times New Roman" w:hAnsi="Times New Roman" w:cs="Times New Roman"/>
          <w:sz w:val="18"/>
          <w:szCs w:val="18"/>
        </w:rPr>
      </w:pPr>
      <w:r>
        <w:rPr>
          <w:rFonts w:ascii="Times New Roman" w:hAnsi="Times New Roman" w:cs="Times New Roman" w:hint="eastAsia"/>
          <w:sz w:val="18"/>
          <w:szCs w:val="18"/>
        </w:rPr>
        <w:t>[16] ESSLER P, ROMBACH R, OMMER B. VQGAN: Taming transformers for high-resolution image synthesis [J]. arXiv, 2021.</w:t>
      </w:r>
    </w:p>
    <w:p w14:paraId="5DCC73CB" w14:textId="77777777" w:rsidR="004C6905" w:rsidRDefault="00000000">
      <w:pPr>
        <w:pStyle w:val="22"/>
        <w:rPr>
          <w:rFonts w:ascii="Times New Roman" w:hAnsi="Times New Roman" w:cs="Times New Roman"/>
          <w:sz w:val="18"/>
          <w:szCs w:val="18"/>
        </w:rPr>
      </w:pPr>
      <w:r>
        <w:rPr>
          <w:rFonts w:ascii="Times New Roman" w:hAnsi="Times New Roman" w:cs="Times New Roman" w:hint="eastAsia"/>
          <w:sz w:val="18"/>
          <w:szCs w:val="18"/>
        </w:rPr>
        <w:t>[17] LI Z, SUN A, LI C. Diffurec: A diffusion model for sequential recommendation [J]. ACM Transactions on Information Systems, 2023, 42(3): 1-28.</w:t>
      </w:r>
    </w:p>
    <w:p w14:paraId="0783282A" w14:textId="77777777" w:rsidR="004C6905" w:rsidRDefault="00000000">
      <w:pPr>
        <w:pStyle w:val="22"/>
        <w:rPr>
          <w:rFonts w:ascii="Times New Roman" w:hAnsi="Times New Roman" w:cs="Times New Roman"/>
          <w:sz w:val="18"/>
          <w:szCs w:val="18"/>
        </w:rPr>
      </w:pPr>
      <w:r>
        <w:rPr>
          <w:rFonts w:ascii="Times New Roman" w:hAnsi="Times New Roman" w:cs="Times New Roman"/>
          <w:sz w:val="18"/>
          <w:szCs w:val="18"/>
        </w:rPr>
        <w:fldChar w:fldCharType="end"/>
      </w:r>
      <w:r>
        <w:rPr>
          <w:rFonts w:ascii="Times New Roman" w:hAnsi="Times New Roman" w:cs="Times New Roman" w:hint="eastAsia"/>
          <w:sz w:val="18"/>
          <w:szCs w:val="18"/>
        </w:rPr>
        <w:t>[18] SUN F, LIU J, WU J, PEI C, LIN X, OU W, JIANG P. BERT4Rec: Sequential recommendation with bidirectional encoder representations from transformer [C]//Proceedings of the 28th ACM International Conference on Information and Knowledge Management. Beijing, China: ACM, 2019: 1441</w:t>
      </w:r>
      <w:r>
        <w:rPr>
          <w:rFonts w:ascii="Times New Roman" w:hAnsi="Times New Roman" w:cs="Times New Roman" w:hint="eastAsia"/>
          <w:sz w:val="18"/>
          <w:szCs w:val="18"/>
        </w:rPr>
        <w:t>–</w:t>
      </w:r>
      <w:r>
        <w:rPr>
          <w:rFonts w:ascii="Times New Roman" w:hAnsi="Times New Roman" w:cs="Times New Roman" w:hint="eastAsia"/>
          <w:sz w:val="18"/>
          <w:szCs w:val="18"/>
        </w:rPr>
        <w:t>1450.</w:t>
      </w:r>
    </w:p>
    <w:p w14:paraId="4DA87892" w14:textId="77777777" w:rsidR="004C6905" w:rsidRDefault="00000000">
      <w:pPr>
        <w:pStyle w:val="22"/>
        <w:rPr>
          <w:rFonts w:ascii="Times New Roman" w:hAnsi="Times New Roman" w:cs="Times New Roman"/>
          <w:sz w:val="18"/>
          <w:szCs w:val="18"/>
        </w:rPr>
      </w:pPr>
      <w:r>
        <w:rPr>
          <w:rFonts w:ascii="Times New Roman" w:hAnsi="Times New Roman" w:cs="Times New Roman" w:hint="eastAsia"/>
          <w:sz w:val="18"/>
          <w:szCs w:val="18"/>
        </w:rPr>
        <w:lastRenderedPageBreak/>
        <w:t>[19] BURGER T. Fudging the volcano-plot without dredging the data [J]. Nature Communications, 2024.</w:t>
      </w:r>
    </w:p>
    <w:p w14:paraId="53266469" w14:textId="77777777" w:rsidR="004C6905" w:rsidRDefault="004C6905">
      <w:pPr>
        <w:autoSpaceDE w:val="0"/>
        <w:autoSpaceDN w:val="0"/>
        <w:adjustRightInd w:val="0"/>
        <w:spacing w:line="240" w:lineRule="atLeast"/>
        <w:ind w:left="420" w:hanging="420"/>
        <w:rPr>
          <w:rFonts w:ascii="Times New Roman" w:hAnsi="Times New Roman" w:cs="Times New Roman"/>
          <w:szCs w:val="21"/>
        </w:rPr>
        <w:sectPr w:rsidR="004C6905">
          <w:type w:val="continuous"/>
          <w:pgSz w:w="11906" w:h="16838"/>
          <w:pgMar w:top="1440" w:right="1106" w:bottom="1440" w:left="1106" w:header="851" w:footer="992" w:gutter="0"/>
          <w:cols w:num="2" w:space="425"/>
          <w:titlePg/>
          <w:docGrid w:type="linesAndChars" w:linePitch="312"/>
        </w:sectPr>
      </w:pPr>
    </w:p>
    <w:p w14:paraId="02E6F527" w14:textId="77777777" w:rsidR="004C6905" w:rsidRDefault="00000000">
      <w:pPr>
        <w:widowControl/>
        <w:shd w:val="clear" w:color="auto" w:fill="FFFFFF"/>
        <w:spacing w:line="240" w:lineRule="atLeast"/>
        <w:jc w:val="center"/>
        <w:rPr>
          <w:rFonts w:ascii="Times New Roman" w:eastAsia="宋体" w:hAnsi="Times New Roman" w:cs="Times New Roman"/>
          <w:color w:val="060607"/>
          <w:spacing w:val="4"/>
          <w:kern w:val="0"/>
          <w:sz w:val="36"/>
          <w:szCs w:val="36"/>
        </w:rPr>
      </w:pPr>
      <w:r>
        <w:rPr>
          <w:rFonts w:ascii="Times New Roman" w:eastAsia="宋体" w:hAnsi="Times New Roman" w:cs="Times New Roman"/>
          <w:color w:val="060607"/>
          <w:spacing w:val="4"/>
          <w:kern w:val="0"/>
          <w:sz w:val="36"/>
          <w:szCs w:val="36"/>
        </w:rPr>
        <w:lastRenderedPageBreak/>
        <w:t>Residual Network-based Stacked Vector Quantized Autoencoder</w:t>
      </w:r>
    </w:p>
    <w:p w14:paraId="6FCB329F" w14:textId="77777777" w:rsidR="00D764BD" w:rsidRDefault="00D764BD">
      <w:pPr>
        <w:widowControl/>
        <w:spacing w:line="240" w:lineRule="atLeast"/>
        <w:rPr>
          <w:rFonts w:ascii="Times New Roman" w:eastAsia="宋体" w:hAnsi="Times New Roman" w:cs="Times New Roman"/>
          <w:color w:val="060607"/>
          <w:spacing w:val="4"/>
          <w:kern w:val="0"/>
          <w:szCs w:val="21"/>
        </w:rPr>
      </w:pPr>
    </w:p>
    <w:p w14:paraId="767BFAAF" w14:textId="399A4EBB" w:rsidR="004C6905" w:rsidRDefault="00000000">
      <w:pPr>
        <w:widowControl/>
        <w:spacing w:line="240" w:lineRule="atLeast"/>
        <w:rPr>
          <w:rFonts w:ascii="Times New Roman" w:hAnsi="Times New Roman" w:cs="Times New Roman"/>
          <w:color w:val="060607"/>
          <w:spacing w:val="4"/>
          <w:szCs w:val="21"/>
          <w:shd w:val="clear" w:color="auto" w:fill="FFFFFF"/>
        </w:rPr>
      </w:pPr>
      <w:r>
        <w:rPr>
          <w:rFonts w:ascii="Times New Roman" w:eastAsia="宋体" w:hAnsi="Times New Roman" w:cs="Times New Roman"/>
          <w:b/>
          <w:bCs/>
          <w:kern w:val="0"/>
          <w:szCs w:val="21"/>
        </w:rPr>
        <w:t xml:space="preserve">Abstract: </w:t>
      </w:r>
      <w:r>
        <w:rPr>
          <w:rFonts w:ascii="Times New Roman" w:hAnsi="Times New Roman" w:cs="Times New Roman"/>
          <w:color w:val="060607"/>
          <w:spacing w:val="4"/>
          <w:szCs w:val="21"/>
          <w:shd w:val="clear" w:color="auto" w:fill="FFFFFF"/>
        </w:rPr>
        <w:t>Although existing generative models have achieved excellent results in continuous domains such as audio and video, they exhibit significant reconstruction errors in discrete sequential data, such as those found in recommendation systems, which severely limit their ability to capture features and generate high-quality data. To address this issue, we propose a stacked vector quantized autoencoder based on residual networks. By utilizing residual connections, we pass the continuous latent vectors output by multi-layer encoders to the corresponding layers of the decoder and combine this with vector quantization encoding methods. This approach effectively prevents the loss of high-value continuous information in the encoder. Additionally, by employing vector quantization methods to construct multiple stacked codebooks, we learn multi-dimensional discrete vector quantization feature representations. Furthermore, by introducing an adversarial network during the training process, we reduce the discrepancy between the quantization results and the encoder outputs, successfully overcoming the widespread posterior collapse problem in encoders. Our method not only ensures reconstruction results comparable to those of autoencoders but also generates discrete sequence data with consistent distribution characteristics through posterior sampling in the codebook space. Experiments on multiple public datasets have demonstrated the effectiveness of our method.</w:t>
      </w:r>
    </w:p>
    <w:p w14:paraId="0D4CF753" w14:textId="77777777" w:rsidR="004C6905" w:rsidRDefault="00000000">
      <w:pPr>
        <w:widowControl/>
        <w:spacing w:line="240" w:lineRule="atLeast"/>
        <w:rPr>
          <w:rFonts w:ascii="Times New Roman" w:eastAsia="宋体" w:hAnsi="Times New Roman" w:cs="Times New Roman"/>
          <w:b/>
          <w:bCs/>
          <w:kern w:val="0"/>
          <w:szCs w:val="21"/>
        </w:rPr>
      </w:pPr>
      <w:r>
        <w:rPr>
          <w:rFonts w:ascii="Times New Roman" w:eastAsia="宋体" w:hAnsi="Times New Roman" w:cs="Times New Roman"/>
          <w:b/>
          <w:bCs/>
          <w:kern w:val="0"/>
          <w:szCs w:val="21"/>
        </w:rPr>
        <w:t xml:space="preserve">Key words: </w:t>
      </w:r>
      <w:r>
        <w:rPr>
          <w:rFonts w:ascii="Times New Roman" w:hAnsi="Times New Roman" w:cs="Times New Roman"/>
          <w:color w:val="060607"/>
          <w:spacing w:val="4"/>
          <w:szCs w:val="21"/>
          <w:shd w:val="clear" w:color="auto" w:fill="FFFFFF"/>
        </w:rPr>
        <w:t>Recommendation Systems; Generative Models; Residual Networks; Autoencoders</w:t>
      </w:r>
    </w:p>
    <w:p w14:paraId="5CB8E66B" w14:textId="77777777" w:rsidR="004C6905" w:rsidRDefault="004C6905">
      <w:pPr>
        <w:autoSpaceDE w:val="0"/>
        <w:autoSpaceDN w:val="0"/>
        <w:adjustRightInd w:val="0"/>
        <w:spacing w:line="240" w:lineRule="atLeast"/>
        <w:rPr>
          <w:rFonts w:ascii="Times New Roman" w:hAnsi="Times New Roman" w:cs="Times New Roman"/>
          <w:kern w:val="0"/>
          <w:szCs w:val="21"/>
        </w:rPr>
      </w:pPr>
    </w:p>
    <w:sectPr w:rsidR="004C6905">
      <w:pgSz w:w="11906" w:h="16838"/>
      <w:pgMar w:top="1440" w:right="1106" w:bottom="1440" w:left="1106" w:header="851" w:footer="992" w:gutter="0"/>
      <w:cols w:space="425"/>
      <w:titlePg/>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4DBCB" w14:textId="77777777" w:rsidR="0046707C" w:rsidRDefault="0046707C">
      <w:r>
        <w:separator/>
      </w:r>
    </w:p>
  </w:endnote>
  <w:endnote w:type="continuationSeparator" w:id="0">
    <w:p w14:paraId="68662295" w14:textId="77777777" w:rsidR="0046707C" w:rsidRDefault="00467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default"/>
    <w:sig w:usb0="00000000" w:usb1="00000000"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8453D" w14:textId="77777777" w:rsidR="004C6905" w:rsidRDefault="004C6905">
    <w:pPr>
      <w:pStyle w:val="a8"/>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CA2EF" w14:textId="77777777" w:rsidR="004C6905" w:rsidRDefault="004C6905">
    <w:pPr>
      <w:widowControl/>
      <w:jc w:val="left"/>
      <w:rPr>
        <w:rFonts w:ascii="宋体" w:eastAsia="宋体" w:hAnsi="宋体" w:cs="宋体" w:hint="eastAsia"/>
        <w:kern w:val="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7D5CB" w14:textId="77777777" w:rsidR="0046707C" w:rsidRDefault="0046707C">
      <w:r>
        <w:separator/>
      </w:r>
    </w:p>
  </w:footnote>
  <w:footnote w:type="continuationSeparator" w:id="0">
    <w:p w14:paraId="102F9D29" w14:textId="77777777" w:rsidR="0046707C" w:rsidRDefault="004670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8257B0"/>
    <w:multiLevelType w:val="multilevel"/>
    <w:tmpl w:val="458257B0"/>
    <w:lvl w:ilvl="0">
      <w:start w:val="2"/>
      <w:numFmt w:val="decimal"/>
      <w:lvlText w:val="%1."/>
      <w:lvlJc w:val="left"/>
      <w:pPr>
        <w:ind w:left="1080" w:hanging="360"/>
      </w:pPr>
      <w:rPr>
        <w:rFonts w:hint="default"/>
      </w:rPr>
    </w:lvl>
    <w:lvl w:ilvl="1">
      <w:start w:val="1"/>
      <w:numFmt w:val="lowerLetter"/>
      <w:lvlText w:val="%2)"/>
      <w:lvlJc w:val="left"/>
      <w:pPr>
        <w:ind w:left="1560" w:hanging="420"/>
      </w:pPr>
    </w:lvl>
    <w:lvl w:ilvl="2">
      <w:start w:val="1"/>
      <w:numFmt w:val="lowerRoman"/>
      <w:lvlText w:val="%3."/>
      <w:lvlJc w:val="right"/>
      <w:pPr>
        <w:ind w:left="1980" w:hanging="420"/>
      </w:pPr>
    </w:lvl>
    <w:lvl w:ilvl="3">
      <w:start w:val="1"/>
      <w:numFmt w:val="decimal"/>
      <w:lvlText w:val="%4."/>
      <w:lvlJc w:val="left"/>
      <w:pPr>
        <w:ind w:left="2400" w:hanging="420"/>
      </w:pPr>
    </w:lvl>
    <w:lvl w:ilvl="4">
      <w:start w:val="1"/>
      <w:numFmt w:val="lowerLetter"/>
      <w:lvlText w:val="%5)"/>
      <w:lvlJc w:val="left"/>
      <w:pPr>
        <w:ind w:left="2820" w:hanging="420"/>
      </w:pPr>
    </w:lvl>
    <w:lvl w:ilvl="5">
      <w:start w:val="1"/>
      <w:numFmt w:val="lowerRoman"/>
      <w:lvlText w:val="%6."/>
      <w:lvlJc w:val="right"/>
      <w:pPr>
        <w:ind w:left="3240" w:hanging="420"/>
      </w:pPr>
    </w:lvl>
    <w:lvl w:ilvl="6">
      <w:start w:val="1"/>
      <w:numFmt w:val="decimal"/>
      <w:lvlText w:val="%7."/>
      <w:lvlJc w:val="left"/>
      <w:pPr>
        <w:ind w:left="3660" w:hanging="420"/>
      </w:pPr>
    </w:lvl>
    <w:lvl w:ilvl="7">
      <w:start w:val="1"/>
      <w:numFmt w:val="lowerLetter"/>
      <w:lvlText w:val="%8)"/>
      <w:lvlJc w:val="left"/>
      <w:pPr>
        <w:ind w:left="4080" w:hanging="420"/>
      </w:pPr>
    </w:lvl>
    <w:lvl w:ilvl="8">
      <w:start w:val="1"/>
      <w:numFmt w:val="lowerRoman"/>
      <w:lvlText w:val="%9."/>
      <w:lvlJc w:val="right"/>
      <w:pPr>
        <w:ind w:left="4500" w:hanging="420"/>
      </w:pPr>
    </w:lvl>
  </w:abstractNum>
  <w:abstractNum w:abstractNumId="1" w15:restartNumberingAfterBreak="0">
    <w:nsid w:val="4F1342C8"/>
    <w:multiLevelType w:val="multilevel"/>
    <w:tmpl w:val="4F1342C8"/>
    <w:lvl w:ilvl="0">
      <w:start w:val="1"/>
      <w:numFmt w:val="decimal"/>
      <w:lvlText w:val="(%1."/>
      <w:lvlJc w:val="left"/>
      <w:pPr>
        <w:ind w:left="1080" w:hanging="360"/>
      </w:pPr>
      <w:rPr>
        <w:rFonts w:hint="default"/>
      </w:rPr>
    </w:lvl>
    <w:lvl w:ilvl="1">
      <w:start w:val="1"/>
      <w:numFmt w:val="lowerLetter"/>
      <w:lvlText w:val="%2)"/>
      <w:lvlJc w:val="left"/>
      <w:pPr>
        <w:ind w:left="1560" w:hanging="420"/>
      </w:pPr>
    </w:lvl>
    <w:lvl w:ilvl="2">
      <w:start w:val="1"/>
      <w:numFmt w:val="lowerRoman"/>
      <w:lvlText w:val="%3."/>
      <w:lvlJc w:val="right"/>
      <w:pPr>
        <w:ind w:left="1980" w:hanging="420"/>
      </w:pPr>
    </w:lvl>
    <w:lvl w:ilvl="3">
      <w:start w:val="1"/>
      <w:numFmt w:val="decimal"/>
      <w:lvlText w:val="%4."/>
      <w:lvlJc w:val="left"/>
      <w:pPr>
        <w:ind w:left="2400" w:hanging="420"/>
      </w:pPr>
    </w:lvl>
    <w:lvl w:ilvl="4">
      <w:start w:val="1"/>
      <w:numFmt w:val="lowerLetter"/>
      <w:lvlText w:val="%5)"/>
      <w:lvlJc w:val="left"/>
      <w:pPr>
        <w:ind w:left="2820" w:hanging="420"/>
      </w:pPr>
    </w:lvl>
    <w:lvl w:ilvl="5">
      <w:start w:val="1"/>
      <w:numFmt w:val="lowerRoman"/>
      <w:lvlText w:val="%6."/>
      <w:lvlJc w:val="right"/>
      <w:pPr>
        <w:ind w:left="3240" w:hanging="420"/>
      </w:pPr>
    </w:lvl>
    <w:lvl w:ilvl="6">
      <w:start w:val="1"/>
      <w:numFmt w:val="decimal"/>
      <w:lvlText w:val="%7."/>
      <w:lvlJc w:val="left"/>
      <w:pPr>
        <w:ind w:left="3660" w:hanging="420"/>
      </w:pPr>
    </w:lvl>
    <w:lvl w:ilvl="7">
      <w:start w:val="1"/>
      <w:numFmt w:val="lowerLetter"/>
      <w:lvlText w:val="%8)"/>
      <w:lvlJc w:val="left"/>
      <w:pPr>
        <w:ind w:left="4080" w:hanging="420"/>
      </w:pPr>
    </w:lvl>
    <w:lvl w:ilvl="8">
      <w:start w:val="1"/>
      <w:numFmt w:val="lowerRoman"/>
      <w:lvlText w:val="%9."/>
      <w:lvlJc w:val="right"/>
      <w:pPr>
        <w:ind w:left="4500" w:hanging="420"/>
      </w:pPr>
    </w:lvl>
  </w:abstractNum>
  <w:num w:numId="1" w16cid:durableId="1757743979">
    <w:abstractNumId w:val="1"/>
  </w:num>
  <w:num w:numId="2" w16cid:durableId="20459828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4"/>
  <w:proofState w:spelling="clean" w:grammar="clean"/>
  <w:defaultTabStop w:val="420"/>
  <w:drawingGridHorizontalSpacing w:val="105"/>
  <w:drawingGridVerticalSpacing w:val="156"/>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A1C"/>
    <w:rsid w:val="000033AC"/>
    <w:rsid w:val="00004BA1"/>
    <w:rsid w:val="00005175"/>
    <w:rsid w:val="0000547A"/>
    <w:rsid w:val="00011004"/>
    <w:rsid w:val="0001643B"/>
    <w:rsid w:val="00021172"/>
    <w:rsid w:val="00023422"/>
    <w:rsid w:val="000262B9"/>
    <w:rsid w:val="000274A9"/>
    <w:rsid w:val="000314FB"/>
    <w:rsid w:val="000333BF"/>
    <w:rsid w:val="00033EC0"/>
    <w:rsid w:val="00044052"/>
    <w:rsid w:val="0004423E"/>
    <w:rsid w:val="000444E0"/>
    <w:rsid w:val="00051486"/>
    <w:rsid w:val="000540F0"/>
    <w:rsid w:val="00056B93"/>
    <w:rsid w:val="00061D88"/>
    <w:rsid w:val="00062519"/>
    <w:rsid w:val="00067B7F"/>
    <w:rsid w:val="000718C3"/>
    <w:rsid w:val="000763CA"/>
    <w:rsid w:val="0008007F"/>
    <w:rsid w:val="000811ED"/>
    <w:rsid w:val="00082AB3"/>
    <w:rsid w:val="000853E7"/>
    <w:rsid w:val="000913F4"/>
    <w:rsid w:val="00093396"/>
    <w:rsid w:val="00094C67"/>
    <w:rsid w:val="000A0377"/>
    <w:rsid w:val="000A28D2"/>
    <w:rsid w:val="000B0527"/>
    <w:rsid w:val="000B3C05"/>
    <w:rsid w:val="000B5FDF"/>
    <w:rsid w:val="000B6678"/>
    <w:rsid w:val="000C06CE"/>
    <w:rsid w:val="000C0FBC"/>
    <w:rsid w:val="000C2532"/>
    <w:rsid w:val="000C4E56"/>
    <w:rsid w:val="000C5FC1"/>
    <w:rsid w:val="000D23C4"/>
    <w:rsid w:val="000D2F1F"/>
    <w:rsid w:val="000D4FB5"/>
    <w:rsid w:val="000D586C"/>
    <w:rsid w:val="000D5FF7"/>
    <w:rsid w:val="000E2C08"/>
    <w:rsid w:val="000E4D50"/>
    <w:rsid w:val="000E622E"/>
    <w:rsid w:val="000E6861"/>
    <w:rsid w:val="000E6C61"/>
    <w:rsid w:val="000E6DDB"/>
    <w:rsid w:val="000F1AAC"/>
    <w:rsid w:val="000F1BE5"/>
    <w:rsid w:val="000F76F4"/>
    <w:rsid w:val="001003C5"/>
    <w:rsid w:val="00100511"/>
    <w:rsid w:val="00101090"/>
    <w:rsid w:val="00106CA5"/>
    <w:rsid w:val="00111C04"/>
    <w:rsid w:val="00115354"/>
    <w:rsid w:val="0012152F"/>
    <w:rsid w:val="00122D47"/>
    <w:rsid w:val="001234E0"/>
    <w:rsid w:val="00123BD4"/>
    <w:rsid w:val="001256A6"/>
    <w:rsid w:val="00125BCB"/>
    <w:rsid w:val="001310BB"/>
    <w:rsid w:val="00133673"/>
    <w:rsid w:val="00133780"/>
    <w:rsid w:val="00135DD9"/>
    <w:rsid w:val="001370D7"/>
    <w:rsid w:val="0013798C"/>
    <w:rsid w:val="00140690"/>
    <w:rsid w:val="001430E9"/>
    <w:rsid w:val="00150EE3"/>
    <w:rsid w:val="00151A7B"/>
    <w:rsid w:val="0015261F"/>
    <w:rsid w:val="0015368C"/>
    <w:rsid w:val="00153E04"/>
    <w:rsid w:val="00162EB3"/>
    <w:rsid w:val="0016423E"/>
    <w:rsid w:val="001644A8"/>
    <w:rsid w:val="001668DB"/>
    <w:rsid w:val="00166A10"/>
    <w:rsid w:val="001674B7"/>
    <w:rsid w:val="0017116C"/>
    <w:rsid w:val="001724F6"/>
    <w:rsid w:val="001749A8"/>
    <w:rsid w:val="00177368"/>
    <w:rsid w:val="00177721"/>
    <w:rsid w:val="00180460"/>
    <w:rsid w:val="001806CD"/>
    <w:rsid w:val="001808DA"/>
    <w:rsid w:val="00181A00"/>
    <w:rsid w:val="00183B89"/>
    <w:rsid w:val="00185CF8"/>
    <w:rsid w:val="0018668C"/>
    <w:rsid w:val="00190575"/>
    <w:rsid w:val="001949AF"/>
    <w:rsid w:val="001A174E"/>
    <w:rsid w:val="001A1944"/>
    <w:rsid w:val="001A1E95"/>
    <w:rsid w:val="001A2515"/>
    <w:rsid w:val="001A50AA"/>
    <w:rsid w:val="001A6A44"/>
    <w:rsid w:val="001B428E"/>
    <w:rsid w:val="001C06EF"/>
    <w:rsid w:val="001C32FE"/>
    <w:rsid w:val="001C391E"/>
    <w:rsid w:val="001C3D21"/>
    <w:rsid w:val="001C3FA7"/>
    <w:rsid w:val="001C774A"/>
    <w:rsid w:val="001D02B0"/>
    <w:rsid w:val="001D04D1"/>
    <w:rsid w:val="001D339E"/>
    <w:rsid w:val="001D355E"/>
    <w:rsid w:val="001E2BDD"/>
    <w:rsid w:val="001E763C"/>
    <w:rsid w:val="001F12CD"/>
    <w:rsid w:val="001F1E04"/>
    <w:rsid w:val="001F4ECC"/>
    <w:rsid w:val="001F7800"/>
    <w:rsid w:val="001F7A8E"/>
    <w:rsid w:val="002004D5"/>
    <w:rsid w:val="0020126D"/>
    <w:rsid w:val="00202B66"/>
    <w:rsid w:val="0021195C"/>
    <w:rsid w:val="00211992"/>
    <w:rsid w:val="00213A45"/>
    <w:rsid w:val="0021757D"/>
    <w:rsid w:val="00217FA0"/>
    <w:rsid w:val="002279C2"/>
    <w:rsid w:val="00230447"/>
    <w:rsid w:val="00230484"/>
    <w:rsid w:val="002312F2"/>
    <w:rsid w:val="00231EA4"/>
    <w:rsid w:val="00234B98"/>
    <w:rsid w:val="002411E0"/>
    <w:rsid w:val="00244CE7"/>
    <w:rsid w:val="00247F7C"/>
    <w:rsid w:val="002501F6"/>
    <w:rsid w:val="00254689"/>
    <w:rsid w:val="00257CC5"/>
    <w:rsid w:val="00262352"/>
    <w:rsid w:val="0026720B"/>
    <w:rsid w:val="002730C9"/>
    <w:rsid w:val="00275235"/>
    <w:rsid w:val="002872BB"/>
    <w:rsid w:val="00292108"/>
    <w:rsid w:val="002928AF"/>
    <w:rsid w:val="0029530E"/>
    <w:rsid w:val="002A402F"/>
    <w:rsid w:val="002A6FCF"/>
    <w:rsid w:val="002B4535"/>
    <w:rsid w:val="002B4870"/>
    <w:rsid w:val="002B6713"/>
    <w:rsid w:val="002B7A4D"/>
    <w:rsid w:val="002C082B"/>
    <w:rsid w:val="002C1573"/>
    <w:rsid w:val="002C4CB4"/>
    <w:rsid w:val="002C5A48"/>
    <w:rsid w:val="002D29E6"/>
    <w:rsid w:val="002D312C"/>
    <w:rsid w:val="002D41C8"/>
    <w:rsid w:val="002D74E3"/>
    <w:rsid w:val="002E1B29"/>
    <w:rsid w:val="002E2437"/>
    <w:rsid w:val="002E2A26"/>
    <w:rsid w:val="002E3682"/>
    <w:rsid w:val="002E4D70"/>
    <w:rsid w:val="002F08D1"/>
    <w:rsid w:val="002F1D37"/>
    <w:rsid w:val="002F2784"/>
    <w:rsid w:val="002F35EE"/>
    <w:rsid w:val="002F64DA"/>
    <w:rsid w:val="0030005E"/>
    <w:rsid w:val="0030080A"/>
    <w:rsid w:val="003009CD"/>
    <w:rsid w:val="003017E0"/>
    <w:rsid w:val="003027AA"/>
    <w:rsid w:val="0030398B"/>
    <w:rsid w:val="00311328"/>
    <w:rsid w:val="00311A98"/>
    <w:rsid w:val="003120CE"/>
    <w:rsid w:val="00313B7F"/>
    <w:rsid w:val="00313E99"/>
    <w:rsid w:val="00314763"/>
    <w:rsid w:val="00320965"/>
    <w:rsid w:val="00320EA1"/>
    <w:rsid w:val="003223D1"/>
    <w:rsid w:val="003232B7"/>
    <w:rsid w:val="003235EF"/>
    <w:rsid w:val="00323DC9"/>
    <w:rsid w:val="00324903"/>
    <w:rsid w:val="00331828"/>
    <w:rsid w:val="0033235F"/>
    <w:rsid w:val="00332FB9"/>
    <w:rsid w:val="003341A5"/>
    <w:rsid w:val="00335FD7"/>
    <w:rsid w:val="0033612A"/>
    <w:rsid w:val="003375F5"/>
    <w:rsid w:val="0034024F"/>
    <w:rsid w:val="003411C3"/>
    <w:rsid w:val="00343750"/>
    <w:rsid w:val="003444A0"/>
    <w:rsid w:val="00346A15"/>
    <w:rsid w:val="00346B66"/>
    <w:rsid w:val="0035144B"/>
    <w:rsid w:val="00353018"/>
    <w:rsid w:val="00356083"/>
    <w:rsid w:val="00356E2D"/>
    <w:rsid w:val="0035711B"/>
    <w:rsid w:val="00361D3F"/>
    <w:rsid w:val="00366986"/>
    <w:rsid w:val="00371D5D"/>
    <w:rsid w:val="00371EBA"/>
    <w:rsid w:val="003720EF"/>
    <w:rsid w:val="0037533E"/>
    <w:rsid w:val="003819C4"/>
    <w:rsid w:val="0038282B"/>
    <w:rsid w:val="00390250"/>
    <w:rsid w:val="0039058E"/>
    <w:rsid w:val="00392AC1"/>
    <w:rsid w:val="003A27CF"/>
    <w:rsid w:val="003A4940"/>
    <w:rsid w:val="003A60C9"/>
    <w:rsid w:val="003B03C1"/>
    <w:rsid w:val="003B0BCA"/>
    <w:rsid w:val="003B13DA"/>
    <w:rsid w:val="003B6AE8"/>
    <w:rsid w:val="003C1DDB"/>
    <w:rsid w:val="003C3DAD"/>
    <w:rsid w:val="003C419A"/>
    <w:rsid w:val="003C6310"/>
    <w:rsid w:val="003C7879"/>
    <w:rsid w:val="003D304A"/>
    <w:rsid w:val="003D3507"/>
    <w:rsid w:val="003D3D23"/>
    <w:rsid w:val="003D403C"/>
    <w:rsid w:val="003D6488"/>
    <w:rsid w:val="003D73B8"/>
    <w:rsid w:val="003D7AF1"/>
    <w:rsid w:val="003E432D"/>
    <w:rsid w:val="003E494B"/>
    <w:rsid w:val="003E5182"/>
    <w:rsid w:val="003E69A7"/>
    <w:rsid w:val="003E7F96"/>
    <w:rsid w:val="003F1DC9"/>
    <w:rsid w:val="003F3AE6"/>
    <w:rsid w:val="003F3DED"/>
    <w:rsid w:val="004009BF"/>
    <w:rsid w:val="00400A43"/>
    <w:rsid w:val="00401138"/>
    <w:rsid w:val="004045D3"/>
    <w:rsid w:val="004046B9"/>
    <w:rsid w:val="00404A80"/>
    <w:rsid w:val="00407E6C"/>
    <w:rsid w:val="004107D8"/>
    <w:rsid w:val="00412594"/>
    <w:rsid w:val="0041329F"/>
    <w:rsid w:val="00416A57"/>
    <w:rsid w:val="00416CFA"/>
    <w:rsid w:val="0042385A"/>
    <w:rsid w:val="00423A02"/>
    <w:rsid w:val="00424E6E"/>
    <w:rsid w:val="00425962"/>
    <w:rsid w:val="00426361"/>
    <w:rsid w:val="0043200C"/>
    <w:rsid w:val="00432170"/>
    <w:rsid w:val="004354FF"/>
    <w:rsid w:val="00435FAB"/>
    <w:rsid w:val="00436A9F"/>
    <w:rsid w:val="00436F62"/>
    <w:rsid w:val="004407BC"/>
    <w:rsid w:val="004462D9"/>
    <w:rsid w:val="004474AF"/>
    <w:rsid w:val="00450015"/>
    <w:rsid w:val="00454C0A"/>
    <w:rsid w:val="004550BE"/>
    <w:rsid w:val="004606EF"/>
    <w:rsid w:val="00461CA5"/>
    <w:rsid w:val="004620F9"/>
    <w:rsid w:val="00464151"/>
    <w:rsid w:val="0046707C"/>
    <w:rsid w:val="00470229"/>
    <w:rsid w:val="0047128A"/>
    <w:rsid w:val="0047568F"/>
    <w:rsid w:val="00477D55"/>
    <w:rsid w:val="00481376"/>
    <w:rsid w:val="00482553"/>
    <w:rsid w:val="004839CA"/>
    <w:rsid w:val="004850E5"/>
    <w:rsid w:val="00485FDC"/>
    <w:rsid w:val="00487384"/>
    <w:rsid w:val="00487CFB"/>
    <w:rsid w:val="00490F1A"/>
    <w:rsid w:val="00493BF2"/>
    <w:rsid w:val="0049426A"/>
    <w:rsid w:val="0049781D"/>
    <w:rsid w:val="004A1048"/>
    <w:rsid w:val="004A4F0B"/>
    <w:rsid w:val="004B260A"/>
    <w:rsid w:val="004B3DE4"/>
    <w:rsid w:val="004B6A30"/>
    <w:rsid w:val="004C0AB5"/>
    <w:rsid w:val="004C10D8"/>
    <w:rsid w:val="004C55C2"/>
    <w:rsid w:val="004C643C"/>
    <w:rsid w:val="004C6905"/>
    <w:rsid w:val="004C71DF"/>
    <w:rsid w:val="004D3E9E"/>
    <w:rsid w:val="004D4B03"/>
    <w:rsid w:val="004E1F4C"/>
    <w:rsid w:val="004E6529"/>
    <w:rsid w:val="004F0658"/>
    <w:rsid w:val="004F36DD"/>
    <w:rsid w:val="004F3AC7"/>
    <w:rsid w:val="004F5163"/>
    <w:rsid w:val="005004A8"/>
    <w:rsid w:val="00501499"/>
    <w:rsid w:val="0050377C"/>
    <w:rsid w:val="00504758"/>
    <w:rsid w:val="00504AC6"/>
    <w:rsid w:val="00505571"/>
    <w:rsid w:val="00506AF7"/>
    <w:rsid w:val="00510699"/>
    <w:rsid w:val="00511CD6"/>
    <w:rsid w:val="0051381B"/>
    <w:rsid w:val="0051527D"/>
    <w:rsid w:val="00517860"/>
    <w:rsid w:val="00521E2B"/>
    <w:rsid w:val="00526822"/>
    <w:rsid w:val="0052774C"/>
    <w:rsid w:val="00535DAA"/>
    <w:rsid w:val="005409FF"/>
    <w:rsid w:val="0054314E"/>
    <w:rsid w:val="00545C08"/>
    <w:rsid w:val="005478CD"/>
    <w:rsid w:val="00551709"/>
    <w:rsid w:val="00552E58"/>
    <w:rsid w:val="005535B3"/>
    <w:rsid w:val="005536CC"/>
    <w:rsid w:val="00553F0F"/>
    <w:rsid w:val="00557ECF"/>
    <w:rsid w:val="005614EF"/>
    <w:rsid w:val="00563937"/>
    <w:rsid w:val="00564264"/>
    <w:rsid w:val="00565762"/>
    <w:rsid w:val="00565FCA"/>
    <w:rsid w:val="005709FA"/>
    <w:rsid w:val="005721F0"/>
    <w:rsid w:val="00575A82"/>
    <w:rsid w:val="0057677C"/>
    <w:rsid w:val="00582D04"/>
    <w:rsid w:val="0058323E"/>
    <w:rsid w:val="005861EA"/>
    <w:rsid w:val="00587DBD"/>
    <w:rsid w:val="005914CF"/>
    <w:rsid w:val="00594529"/>
    <w:rsid w:val="00594BB3"/>
    <w:rsid w:val="00595F9B"/>
    <w:rsid w:val="00596A48"/>
    <w:rsid w:val="005A3E13"/>
    <w:rsid w:val="005A3E75"/>
    <w:rsid w:val="005A482D"/>
    <w:rsid w:val="005A4F6B"/>
    <w:rsid w:val="005A58C5"/>
    <w:rsid w:val="005A5DDB"/>
    <w:rsid w:val="005A6867"/>
    <w:rsid w:val="005A6FD0"/>
    <w:rsid w:val="005B0213"/>
    <w:rsid w:val="005B3287"/>
    <w:rsid w:val="005B3B3F"/>
    <w:rsid w:val="005B4E8F"/>
    <w:rsid w:val="005B5C8F"/>
    <w:rsid w:val="005B7889"/>
    <w:rsid w:val="005C0C15"/>
    <w:rsid w:val="005C3352"/>
    <w:rsid w:val="005C47A9"/>
    <w:rsid w:val="005C78CE"/>
    <w:rsid w:val="005D3545"/>
    <w:rsid w:val="005D485E"/>
    <w:rsid w:val="005D4B58"/>
    <w:rsid w:val="005D6551"/>
    <w:rsid w:val="005E0CFA"/>
    <w:rsid w:val="005E3623"/>
    <w:rsid w:val="005E4CB9"/>
    <w:rsid w:val="005F0997"/>
    <w:rsid w:val="005F2AFE"/>
    <w:rsid w:val="005F3FF4"/>
    <w:rsid w:val="005F4CDD"/>
    <w:rsid w:val="005F513E"/>
    <w:rsid w:val="005F5F15"/>
    <w:rsid w:val="005F671B"/>
    <w:rsid w:val="00600B1E"/>
    <w:rsid w:val="00601503"/>
    <w:rsid w:val="00603F9F"/>
    <w:rsid w:val="00605ADF"/>
    <w:rsid w:val="00605BCB"/>
    <w:rsid w:val="00606258"/>
    <w:rsid w:val="00606342"/>
    <w:rsid w:val="006075FF"/>
    <w:rsid w:val="00607C78"/>
    <w:rsid w:val="006130E4"/>
    <w:rsid w:val="00633992"/>
    <w:rsid w:val="006360C0"/>
    <w:rsid w:val="00641A57"/>
    <w:rsid w:val="00642489"/>
    <w:rsid w:val="0064498B"/>
    <w:rsid w:val="00646196"/>
    <w:rsid w:val="00647D1A"/>
    <w:rsid w:val="00650537"/>
    <w:rsid w:val="00651DF2"/>
    <w:rsid w:val="00651DF4"/>
    <w:rsid w:val="00652A1C"/>
    <w:rsid w:val="00653A36"/>
    <w:rsid w:val="00656AC7"/>
    <w:rsid w:val="00656D8C"/>
    <w:rsid w:val="0066112B"/>
    <w:rsid w:val="0066366E"/>
    <w:rsid w:val="00663E0D"/>
    <w:rsid w:val="00664B0C"/>
    <w:rsid w:val="006650A9"/>
    <w:rsid w:val="006651A0"/>
    <w:rsid w:val="00670C66"/>
    <w:rsid w:val="00671F0F"/>
    <w:rsid w:val="0067212C"/>
    <w:rsid w:val="006724E2"/>
    <w:rsid w:val="006729ED"/>
    <w:rsid w:val="006733E0"/>
    <w:rsid w:val="00673E0B"/>
    <w:rsid w:val="006761CD"/>
    <w:rsid w:val="0069199C"/>
    <w:rsid w:val="00691DB9"/>
    <w:rsid w:val="00693528"/>
    <w:rsid w:val="006949E3"/>
    <w:rsid w:val="006A25F9"/>
    <w:rsid w:val="006A27ED"/>
    <w:rsid w:val="006A376B"/>
    <w:rsid w:val="006A3ACD"/>
    <w:rsid w:val="006A6AD9"/>
    <w:rsid w:val="006B1C2D"/>
    <w:rsid w:val="006B2738"/>
    <w:rsid w:val="006B41F8"/>
    <w:rsid w:val="006B6352"/>
    <w:rsid w:val="006C324B"/>
    <w:rsid w:val="006C3582"/>
    <w:rsid w:val="006C7180"/>
    <w:rsid w:val="006C74A7"/>
    <w:rsid w:val="006C7AED"/>
    <w:rsid w:val="006D2050"/>
    <w:rsid w:val="006D42A3"/>
    <w:rsid w:val="006E1B63"/>
    <w:rsid w:val="006E209D"/>
    <w:rsid w:val="006E34F3"/>
    <w:rsid w:val="006F27E8"/>
    <w:rsid w:val="006F498E"/>
    <w:rsid w:val="006F62E1"/>
    <w:rsid w:val="007023C4"/>
    <w:rsid w:val="00706997"/>
    <w:rsid w:val="00707D7F"/>
    <w:rsid w:val="00710340"/>
    <w:rsid w:val="00711608"/>
    <w:rsid w:val="007120C2"/>
    <w:rsid w:val="00713787"/>
    <w:rsid w:val="00713BCC"/>
    <w:rsid w:val="0071442F"/>
    <w:rsid w:val="007155CC"/>
    <w:rsid w:val="007159BF"/>
    <w:rsid w:val="00717D52"/>
    <w:rsid w:val="0072043B"/>
    <w:rsid w:val="00722FEA"/>
    <w:rsid w:val="007233F2"/>
    <w:rsid w:val="00726F39"/>
    <w:rsid w:val="007275AB"/>
    <w:rsid w:val="00730C08"/>
    <w:rsid w:val="00731016"/>
    <w:rsid w:val="00736685"/>
    <w:rsid w:val="00737F93"/>
    <w:rsid w:val="0074272A"/>
    <w:rsid w:val="0074456A"/>
    <w:rsid w:val="00756C11"/>
    <w:rsid w:val="0075743B"/>
    <w:rsid w:val="00757537"/>
    <w:rsid w:val="0075790C"/>
    <w:rsid w:val="007624F4"/>
    <w:rsid w:val="00764726"/>
    <w:rsid w:val="007651DF"/>
    <w:rsid w:val="00765789"/>
    <w:rsid w:val="0076759E"/>
    <w:rsid w:val="00771DC8"/>
    <w:rsid w:val="00774046"/>
    <w:rsid w:val="007746AF"/>
    <w:rsid w:val="0078085D"/>
    <w:rsid w:val="00781C7D"/>
    <w:rsid w:val="00783396"/>
    <w:rsid w:val="00783BB4"/>
    <w:rsid w:val="007878BF"/>
    <w:rsid w:val="00791DCD"/>
    <w:rsid w:val="00792242"/>
    <w:rsid w:val="007927B6"/>
    <w:rsid w:val="00792C1E"/>
    <w:rsid w:val="007979EF"/>
    <w:rsid w:val="007A0396"/>
    <w:rsid w:val="007A12FA"/>
    <w:rsid w:val="007A1866"/>
    <w:rsid w:val="007A299F"/>
    <w:rsid w:val="007A2E58"/>
    <w:rsid w:val="007A3550"/>
    <w:rsid w:val="007A704A"/>
    <w:rsid w:val="007B0542"/>
    <w:rsid w:val="007B3C5D"/>
    <w:rsid w:val="007B44F6"/>
    <w:rsid w:val="007B5629"/>
    <w:rsid w:val="007B6DFC"/>
    <w:rsid w:val="007C0758"/>
    <w:rsid w:val="007C0CE7"/>
    <w:rsid w:val="007C1E5A"/>
    <w:rsid w:val="007D00C0"/>
    <w:rsid w:val="007D10DB"/>
    <w:rsid w:val="007D3656"/>
    <w:rsid w:val="007D4AEF"/>
    <w:rsid w:val="007D5B74"/>
    <w:rsid w:val="007E1944"/>
    <w:rsid w:val="007E458E"/>
    <w:rsid w:val="007F4D5B"/>
    <w:rsid w:val="007F73F5"/>
    <w:rsid w:val="00801485"/>
    <w:rsid w:val="0080263C"/>
    <w:rsid w:val="008034BD"/>
    <w:rsid w:val="00804F09"/>
    <w:rsid w:val="00807805"/>
    <w:rsid w:val="00813619"/>
    <w:rsid w:val="008160BD"/>
    <w:rsid w:val="008171BF"/>
    <w:rsid w:val="008177BE"/>
    <w:rsid w:val="00822DFC"/>
    <w:rsid w:val="00824500"/>
    <w:rsid w:val="00825ABE"/>
    <w:rsid w:val="00826403"/>
    <w:rsid w:val="00827637"/>
    <w:rsid w:val="00832CB6"/>
    <w:rsid w:val="00841062"/>
    <w:rsid w:val="00841278"/>
    <w:rsid w:val="00844E93"/>
    <w:rsid w:val="00850DE8"/>
    <w:rsid w:val="00851924"/>
    <w:rsid w:val="008563C8"/>
    <w:rsid w:val="00856B72"/>
    <w:rsid w:val="008578FD"/>
    <w:rsid w:val="00863919"/>
    <w:rsid w:val="00864A5D"/>
    <w:rsid w:val="00865407"/>
    <w:rsid w:val="008700E7"/>
    <w:rsid w:val="008727BB"/>
    <w:rsid w:val="00877B0D"/>
    <w:rsid w:val="008803DE"/>
    <w:rsid w:val="00882044"/>
    <w:rsid w:val="0088209B"/>
    <w:rsid w:val="0088315F"/>
    <w:rsid w:val="00885595"/>
    <w:rsid w:val="00890C8D"/>
    <w:rsid w:val="008925BD"/>
    <w:rsid w:val="00894216"/>
    <w:rsid w:val="00895560"/>
    <w:rsid w:val="00897DDC"/>
    <w:rsid w:val="008A0326"/>
    <w:rsid w:val="008A0520"/>
    <w:rsid w:val="008A0DEC"/>
    <w:rsid w:val="008A1FC6"/>
    <w:rsid w:val="008B0FB1"/>
    <w:rsid w:val="008B10E8"/>
    <w:rsid w:val="008B7F2B"/>
    <w:rsid w:val="008B7F9D"/>
    <w:rsid w:val="008C2DAB"/>
    <w:rsid w:val="008C3B42"/>
    <w:rsid w:val="008C53A1"/>
    <w:rsid w:val="008C5562"/>
    <w:rsid w:val="008D02DF"/>
    <w:rsid w:val="008D03A7"/>
    <w:rsid w:val="008D178C"/>
    <w:rsid w:val="008D571E"/>
    <w:rsid w:val="008D7003"/>
    <w:rsid w:val="008E1A25"/>
    <w:rsid w:val="008E22E3"/>
    <w:rsid w:val="008E4C22"/>
    <w:rsid w:val="008E4FE0"/>
    <w:rsid w:val="008E7372"/>
    <w:rsid w:val="008F1202"/>
    <w:rsid w:val="008F2918"/>
    <w:rsid w:val="008F2DBB"/>
    <w:rsid w:val="008F485A"/>
    <w:rsid w:val="008F4BA2"/>
    <w:rsid w:val="008F5839"/>
    <w:rsid w:val="008F69E0"/>
    <w:rsid w:val="0090086B"/>
    <w:rsid w:val="00902BA7"/>
    <w:rsid w:val="00903749"/>
    <w:rsid w:val="00904381"/>
    <w:rsid w:val="00905D14"/>
    <w:rsid w:val="009066D0"/>
    <w:rsid w:val="009143AB"/>
    <w:rsid w:val="00914507"/>
    <w:rsid w:val="0091507C"/>
    <w:rsid w:val="00915245"/>
    <w:rsid w:val="00916573"/>
    <w:rsid w:val="0091700B"/>
    <w:rsid w:val="00917B87"/>
    <w:rsid w:val="00922B13"/>
    <w:rsid w:val="009254B4"/>
    <w:rsid w:val="00926109"/>
    <w:rsid w:val="00926AEB"/>
    <w:rsid w:val="00927401"/>
    <w:rsid w:val="0093048E"/>
    <w:rsid w:val="009311B3"/>
    <w:rsid w:val="009350FD"/>
    <w:rsid w:val="009357F5"/>
    <w:rsid w:val="0094134D"/>
    <w:rsid w:val="00941B32"/>
    <w:rsid w:val="00943898"/>
    <w:rsid w:val="00943F69"/>
    <w:rsid w:val="00946008"/>
    <w:rsid w:val="009464AF"/>
    <w:rsid w:val="00954888"/>
    <w:rsid w:val="00957C5A"/>
    <w:rsid w:val="009606B8"/>
    <w:rsid w:val="00960A6C"/>
    <w:rsid w:val="009637DF"/>
    <w:rsid w:val="00965185"/>
    <w:rsid w:val="00966015"/>
    <w:rsid w:val="009675A6"/>
    <w:rsid w:val="009675AA"/>
    <w:rsid w:val="009719DD"/>
    <w:rsid w:val="00971B58"/>
    <w:rsid w:val="00971FE6"/>
    <w:rsid w:val="0097412B"/>
    <w:rsid w:val="009746FA"/>
    <w:rsid w:val="00975F71"/>
    <w:rsid w:val="00980CA7"/>
    <w:rsid w:val="00981535"/>
    <w:rsid w:val="00983D2B"/>
    <w:rsid w:val="009936C3"/>
    <w:rsid w:val="0099497E"/>
    <w:rsid w:val="00994FE7"/>
    <w:rsid w:val="009A0859"/>
    <w:rsid w:val="009B0D3C"/>
    <w:rsid w:val="009C16EC"/>
    <w:rsid w:val="009C219A"/>
    <w:rsid w:val="009C6D7F"/>
    <w:rsid w:val="009D17DF"/>
    <w:rsid w:val="009D2EBC"/>
    <w:rsid w:val="009D4D7D"/>
    <w:rsid w:val="009D6413"/>
    <w:rsid w:val="009D6E6E"/>
    <w:rsid w:val="009D7621"/>
    <w:rsid w:val="009E3ACA"/>
    <w:rsid w:val="009E3F73"/>
    <w:rsid w:val="009E5AF6"/>
    <w:rsid w:val="009E6277"/>
    <w:rsid w:val="009F063A"/>
    <w:rsid w:val="009F0E4B"/>
    <w:rsid w:val="009F41EF"/>
    <w:rsid w:val="009F58D3"/>
    <w:rsid w:val="00A0195D"/>
    <w:rsid w:val="00A03F76"/>
    <w:rsid w:val="00A04D49"/>
    <w:rsid w:val="00A07AB8"/>
    <w:rsid w:val="00A07CD7"/>
    <w:rsid w:val="00A07F15"/>
    <w:rsid w:val="00A10799"/>
    <w:rsid w:val="00A16498"/>
    <w:rsid w:val="00A17207"/>
    <w:rsid w:val="00A21230"/>
    <w:rsid w:val="00A21324"/>
    <w:rsid w:val="00A248B9"/>
    <w:rsid w:val="00A24FE3"/>
    <w:rsid w:val="00A31CA3"/>
    <w:rsid w:val="00A34232"/>
    <w:rsid w:val="00A34E2E"/>
    <w:rsid w:val="00A36AB6"/>
    <w:rsid w:val="00A37019"/>
    <w:rsid w:val="00A43460"/>
    <w:rsid w:val="00A438D8"/>
    <w:rsid w:val="00A45CA8"/>
    <w:rsid w:val="00A470F1"/>
    <w:rsid w:val="00A475FB"/>
    <w:rsid w:val="00A51D12"/>
    <w:rsid w:val="00A524BB"/>
    <w:rsid w:val="00A525A9"/>
    <w:rsid w:val="00A54E0E"/>
    <w:rsid w:val="00A6110B"/>
    <w:rsid w:val="00A62905"/>
    <w:rsid w:val="00A66BFD"/>
    <w:rsid w:val="00A728E6"/>
    <w:rsid w:val="00A7463D"/>
    <w:rsid w:val="00A775A4"/>
    <w:rsid w:val="00A834E9"/>
    <w:rsid w:val="00A83DAE"/>
    <w:rsid w:val="00A91A54"/>
    <w:rsid w:val="00A91C20"/>
    <w:rsid w:val="00A959AF"/>
    <w:rsid w:val="00AA1436"/>
    <w:rsid w:val="00AA26EF"/>
    <w:rsid w:val="00AA4329"/>
    <w:rsid w:val="00AA6BC0"/>
    <w:rsid w:val="00AA6EDA"/>
    <w:rsid w:val="00AA77DA"/>
    <w:rsid w:val="00AB3937"/>
    <w:rsid w:val="00AC0D02"/>
    <w:rsid w:val="00AC555C"/>
    <w:rsid w:val="00AC5AA6"/>
    <w:rsid w:val="00AC6CC1"/>
    <w:rsid w:val="00AD2188"/>
    <w:rsid w:val="00AD2DF5"/>
    <w:rsid w:val="00AD509B"/>
    <w:rsid w:val="00AD5555"/>
    <w:rsid w:val="00AD6337"/>
    <w:rsid w:val="00AD6D1E"/>
    <w:rsid w:val="00AE1872"/>
    <w:rsid w:val="00AE76E6"/>
    <w:rsid w:val="00B005BC"/>
    <w:rsid w:val="00B046FA"/>
    <w:rsid w:val="00B05928"/>
    <w:rsid w:val="00B0605A"/>
    <w:rsid w:val="00B11AA0"/>
    <w:rsid w:val="00B12134"/>
    <w:rsid w:val="00B12805"/>
    <w:rsid w:val="00B128E0"/>
    <w:rsid w:val="00B130EB"/>
    <w:rsid w:val="00B154B4"/>
    <w:rsid w:val="00B2035F"/>
    <w:rsid w:val="00B21C5B"/>
    <w:rsid w:val="00B2434D"/>
    <w:rsid w:val="00B261EE"/>
    <w:rsid w:val="00B279BF"/>
    <w:rsid w:val="00B350DC"/>
    <w:rsid w:val="00B36F86"/>
    <w:rsid w:val="00B41B4D"/>
    <w:rsid w:val="00B41C52"/>
    <w:rsid w:val="00B447E7"/>
    <w:rsid w:val="00B45EB3"/>
    <w:rsid w:val="00B45F11"/>
    <w:rsid w:val="00B477E1"/>
    <w:rsid w:val="00B502A9"/>
    <w:rsid w:val="00B51311"/>
    <w:rsid w:val="00B519FB"/>
    <w:rsid w:val="00B56AC3"/>
    <w:rsid w:val="00B56D77"/>
    <w:rsid w:val="00B57B05"/>
    <w:rsid w:val="00B60A72"/>
    <w:rsid w:val="00B6394D"/>
    <w:rsid w:val="00B639DB"/>
    <w:rsid w:val="00B651C4"/>
    <w:rsid w:val="00B70D56"/>
    <w:rsid w:val="00B742DD"/>
    <w:rsid w:val="00B75B21"/>
    <w:rsid w:val="00B85DBE"/>
    <w:rsid w:val="00B90454"/>
    <w:rsid w:val="00B93DDB"/>
    <w:rsid w:val="00B94EB2"/>
    <w:rsid w:val="00B95ACB"/>
    <w:rsid w:val="00B964DE"/>
    <w:rsid w:val="00B97D53"/>
    <w:rsid w:val="00BA0055"/>
    <w:rsid w:val="00BA028B"/>
    <w:rsid w:val="00BA131E"/>
    <w:rsid w:val="00BA23CD"/>
    <w:rsid w:val="00BB1A73"/>
    <w:rsid w:val="00BB1FB5"/>
    <w:rsid w:val="00BB4B31"/>
    <w:rsid w:val="00BB6655"/>
    <w:rsid w:val="00BC0F72"/>
    <w:rsid w:val="00BC55B9"/>
    <w:rsid w:val="00BC63D8"/>
    <w:rsid w:val="00BD40C8"/>
    <w:rsid w:val="00BD51AD"/>
    <w:rsid w:val="00BD7096"/>
    <w:rsid w:val="00BE6B8D"/>
    <w:rsid w:val="00BF214D"/>
    <w:rsid w:val="00BF33AD"/>
    <w:rsid w:val="00BF4D4E"/>
    <w:rsid w:val="00BF64FD"/>
    <w:rsid w:val="00BF74EF"/>
    <w:rsid w:val="00C0232B"/>
    <w:rsid w:val="00C077E9"/>
    <w:rsid w:val="00C1109B"/>
    <w:rsid w:val="00C11E87"/>
    <w:rsid w:val="00C14AF9"/>
    <w:rsid w:val="00C15196"/>
    <w:rsid w:val="00C1746D"/>
    <w:rsid w:val="00C224FA"/>
    <w:rsid w:val="00C22648"/>
    <w:rsid w:val="00C23FEA"/>
    <w:rsid w:val="00C2458A"/>
    <w:rsid w:val="00C25318"/>
    <w:rsid w:val="00C3137D"/>
    <w:rsid w:val="00C3601C"/>
    <w:rsid w:val="00C3764F"/>
    <w:rsid w:val="00C40777"/>
    <w:rsid w:val="00C430E8"/>
    <w:rsid w:val="00C467A5"/>
    <w:rsid w:val="00C474AD"/>
    <w:rsid w:val="00C47CB9"/>
    <w:rsid w:val="00C5071E"/>
    <w:rsid w:val="00C5357A"/>
    <w:rsid w:val="00C56EA5"/>
    <w:rsid w:val="00C621F9"/>
    <w:rsid w:val="00C635EF"/>
    <w:rsid w:val="00C70CA8"/>
    <w:rsid w:val="00C7121D"/>
    <w:rsid w:val="00C724FC"/>
    <w:rsid w:val="00C72CD6"/>
    <w:rsid w:val="00C73281"/>
    <w:rsid w:val="00C74CAF"/>
    <w:rsid w:val="00C76E39"/>
    <w:rsid w:val="00C85077"/>
    <w:rsid w:val="00C92543"/>
    <w:rsid w:val="00C92D2E"/>
    <w:rsid w:val="00C93567"/>
    <w:rsid w:val="00C94E62"/>
    <w:rsid w:val="00C97253"/>
    <w:rsid w:val="00CA0541"/>
    <w:rsid w:val="00CA203E"/>
    <w:rsid w:val="00CA3B4C"/>
    <w:rsid w:val="00CA4458"/>
    <w:rsid w:val="00CB1767"/>
    <w:rsid w:val="00CB279A"/>
    <w:rsid w:val="00CB2AB7"/>
    <w:rsid w:val="00CB4820"/>
    <w:rsid w:val="00CC0B34"/>
    <w:rsid w:val="00CC34A4"/>
    <w:rsid w:val="00CC3A1A"/>
    <w:rsid w:val="00CC477D"/>
    <w:rsid w:val="00CC74B0"/>
    <w:rsid w:val="00CD1C49"/>
    <w:rsid w:val="00CD2715"/>
    <w:rsid w:val="00CD292B"/>
    <w:rsid w:val="00CD3D29"/>
    <w:rsid w:val="00CD5891"/>
    <w:rsid w:val="00CD728E"/>
    <w:rsid w:val="00CE0476"/>
    <w:rsid w:val="00CE15FD"/>
    <w:rsid w:val="00CE38F4"/>
    <w:rsid w:val="00CE3E62"/>
    <w:rsid w:val="00CE5E44"/>
    <w:rsid w:val="00CF1A82"/>
    <w:rsid w:val="00CF458F"/>
    <w:rsid w:val="00CF4914"/>
    <w:rsid w:val="00CF7366"/>
    <w:rsid w:val="00D03926"/>
    <w:rsid w:val="00D03B85"/>
    <w:rsid w:val="00D04D8C"/>
    <w:rsid w:val="00D13525"/>
    <w:rsid w:val="00D13982"/>
    <w:rsid w:val="00D13AD3"/>
    <w:rsid w:val="00D20F57"/>
    <w:rsid w:val="00D23C86"/>
    <w:rsid w:val="00D242D3"/>
    <w:rsid w:val="00D25BA1"/>
    <w:rsid w:val="00D312C5"/>
    <w:rsid w:val="00D31B94"/>
    <w:rsid w:val="00D31F2F"/>
    <w:rsid w:val="00D3220E"/>
    <w:rsid w:val="00D3444A"/>
    <w:rsid w:val="00D34F17"/>
    <w:rsid w:val="00D42D66"/>
    <w:rsid w:val="00D44B69"/>
    <w:rsid w:val="00D44C02"/>
    <w:rsid w:val="00D50F5F"/>
    <w:rsid w:val="00D521FB"/>
    <w:rsid w:val="00D52837"/>
    <w:rsid w:val="00D5686E"/>
    <w:rsid w:val="00D6373C"/>
    <w:rsid w:val="00D63EC0"/>
    <w:rsid w:val="00D64C16"/>
    <w:rsid w:val="00D676F4"/>
    <w:rsid w:val="00D704EE"/>
    <w:rsid w:val="00D70DFB"/>
    <w:rsid w:val="00D72E30"/>
    <w:rsid w:val="00D7346A"/>
    <w:rsid w:val="00D7410C"/>
    <w:rsid w:val="00D74A0D"/>
    <w:rsid w:val="00D75E94"/>
    <w:rsid w:val="00D764BD"/>
    <w:rsid w:val="00D804A5"/>
    <w:rsid w:val="00D807BC"/>
    <w:rsid w:val="00D80E19"/>
    <w:rsid w:val="00D81142"/>
    <w:rsid w:val="00D830B1"/>
    <w:rsid w:val="00D86CA0"/>
    <w:rsid w:val="00D9171A"/>
    <w:rsid w:val="00D9317A"/>
    <w:rsid w:val="00D94804"/>
    <w:rsid w:val="00D94EC6"/>
    <w:rsid w:val="00D97240"/>
    <w:rsid w:val="00D973B2"/>
    <w:rsid w:val="00DA11A2"/>
    <w:rsid w:val="00DA1A86"/>
    <w:rsid w:val="00DA6289"/>
    <w:rsid w:val="00DB14B9"/>
    <w:rsid w:val="00DB4C17"/>
    <w:rsid w:val="00DB4D51"/>
    <w:rsid w:val="00DB5B80"/>
    <w:rsid w:val="00DB7F1F"/>
    <w:rsid w:val="00DC0E17"/>
    <w:rsid w:val="00DC19BF"/>
    <w:rsid w:val="00DC3F2C"/>
    <w:rsid w:val="00DD422A"/>
    <w:rsid w:val="00DD5944"/>
    <w:rsid w:val="00DD6C8D"/>
    <w:rsid w:val="00DD6CED"/>
    <w:rsid w:val="00DE2697"/>
    <w:rsid w:val="00DF3411"/>
    <w:rsid w:val="00DF4E85"/>
    <w:rsid w:val="00DF7382"/>
    <w:rsid w:val="00DF7D3B"/>
    <w:rsid w:val="00E013ED"/>
    <w:rsid w:val="00E0396D"/>
    <w:rsid w:val="00E0484C"/>
    <w:rsid w:val="00E04C61"/>
    <w:rsid w:val="00E06AE2"/>
    <w:rsid w:val="00E10ABD"/>
    <w:rsid w:val="00E1252E"/>
    <w:rsid w:val="00E12955"/>
    <w:rsid w:val="00E16AA8"/>
    <w:rsid w:val="00E17F8F"/>
    <w:rsid w:val="00E207E1"/>
    <w:rsid w:val="00E21CD2"/>
    <w:rsid w:val="00E22A83"/>
    <w:rsid w:val="00E2701E"/>
    <w:rsid w:val="00E33A74"/>
    <w:rsid w:val="00E373F2"/>
    <w:rsid w:val="00E43E72"/>
    <w:rsid w:val="00E50DE4"/>
    <w:rsid w:val="00E511E7"/>
    <w:rsid w:val="00E566F4"/>
    <w:rsid w:val="00E61446"/>
    <w:rsid w:val="00E6182F"/>
    <w:rsid w:val="00E63F3A"/>
    <w:rsid w:val="00E6430B"/>
    <w:rsid w:val="00E65192"/>
    <w:rsid w:val="00E65ED4"/>
    <w:rsid w:val="00E67138"/>
    <w:rsid w:val="00E72A1D"/>
    <w:rsid w:val="00E7373C"/>
    <w:rsid w:val="00E821E1"/>
    <w:rsid w:val="00E875B8"/>
    <w:rsid w:val="00E901FC"/>
    <w:rsid w:val="00E9321B"/>
    <w:rsid w:val="00E94FE8"/>
    <w:rsid w:val="00E961FD"/>
    <w:rsid w:val="00E979B5"/>
    <w:rsid w:val="00EA0B80"/>
    <w:rsid w:val="00EA26E8"/>
    <w:rsid w:val="00EA4E78"/>
    <w:rsid w:val="00EA7323"/>
    <w:rsid w:val="00EB043F"/>
    <w:rsid w:val="00EB0D0D"/>
    <w:rsid w:val="00EB2895"/>
    <w:rsid w:val="00EB53D3"/>
    <w:rsid w:val="00EB5B96"/>
    <w:rsid w:val="00EB7167"/>
    <w:rsid w:val="00EC1DCA"/>
    <w:rsid w:val="00EC509B"/>
    <w:rsid w:val="00EC6305"/>
    <w:rsid w:val="00ED0481"/>
    <w:rsid w:val="00ED112A"/>
    <w:rsid w:val="00ED6658"/>
    <w:rsid w:val="00EE3053"/>
    <w:rsid w:val="00EE5E8D"/>
    <w:rsid w:val="00EE633B"/>
    <w:rsid w:val="00EF039A"/>
    <w:rsid w:val="00EF21A9"/>
    <w:rsid w:val="00EF3DE3"/>
    <w:rsid w:val="00EF4934"/>
    <w:rsid w:val="00EF75EA"/>
    <w:rsid w:val="00F010AA"/>
    <w:rsid w:val="00F0193E"/>
    <w:rsid w:val="00F0196B"/>
    <w:rsid w:val="00F0218E"/>
    <w:rsid w:val="00F02389"/>
    <w:rsid w:val="00F02571"/>
    <w:rsid w:val="00F03542"/>
    <w:rsid w:val="00F04369"/>
    <w:rsid w:val="00F04D5E"/>
    <w:rsid w:val="00F06EDB"/>
    <w:rsid w:val="00F07D1E"/>
    <w:rsid w:val="00F07FF5"/>
    <w:rsid w:val="00F11D8E"/>
    <w:rsid w:val="00F12D79"/>
    <w:rsid w:val="00F138BE"/>
    <w:rsid w:val="00F145AF"/>
    <w:rsid w:val="00F146F5"/>
    <w:rsid w:val="00F17573"/>
    <w:rsid w:val="00F20FE0"/>
    <w:rsid w:val="00F241D6"/>
    <w:rsid w:val="00F246B7"/>
    <w:rsid w:val="00F26D45"/>
    <w:rsid w:val="00F30018"/>
    <w:rsid w:val="00F32F31"/>
    <w:rsid w:val="00F33B0D"/>
    <w:rsid w:val="00F34996"/>
    <w:rsid w:val="00F3501C"/>
    <w:rsid w:val="00F35A73"/>
    <w:rsid w:val="00F36F98"/>
    <w:rsid w:val="00F37296"/>
    <w:rsid w:val="00F404F3"/>
    <w:rsid w:val="00F4267A"/>
    <w:rsid w:val="00F447FE"/>
    <w:rsid w:val="00F476B3"/>
    <w:rsid w:val="00F53B5F"/>
    <w:rsid w:val="00F567D1"/>
    <w:rsid w:val="00F6030D"/>
    <w:rsid w:val="00F61191"/>
    <w:rsid w:val="00F611CA"/>
    <w:rsid w:val="00F62D95"/>
    <w:rsid w:val="00F67FB5"/>
    <w:rsid w:val="00F733FD"/>
    <w:rsid w:val="00F73F67"/>
    <w:rsid w:val="00F74AAE"/>
    <w:rsid w:val="00F77DE4"/>
    <w:rsid w:val="00F91831"/>
    <w:rsid w:val="00F9321A"/>
    <w:rsid w:val="00F94823"/>
    <w:rsid w:val="00F948F2"/>
    <w:rsid w:val="00FA1719"/>
    <w:rsid w:val="00FA319A"/>
    <w:rsid w:val="00FA49F7"/>
    <w:rsid w:val="00FA4A0F"/>
    <w:rsid w:val="00FA5BD4"/>
    <w:rsid w:val="00FA7E34"/>
    <w:rsid w:val="00FB0A0C"/>
    <w:rsid w:val="00FB14EA"/>
    <w:rsid w:val="00FB1877"/>
    <w:rsid w:val="00FB3359"/>
    <w:rsid w:val="00FB3A9A"/>
    <w:rsid w:val="00FC0588"/>
    <w:rsid w:val="00FC1900"/>
    <w:rsid w:val="00FC1FC4"/>
    <w:rsid w:val="00FC3E90"/>
    <w:rsid w:val="00FC3FF6"/>
    <w:rsid w:val="00FC4F80"/>
    <w:rsid w:val="00FC7171"/>
    <w:rsid w:val="00FC7223"/>
    <w:rsid w:val="00FC72AE"/>
    <w:rsid w:val="00FC7405"/>
    <w:rsid w:val="00FD1788"/>
    <w:rsid w:val="00FD71F5"/>
    <w:rsid w:val="00FD79CB"/>
    <w:rsid w:val="00FE19E3"/>
    <w:rsid w:val="00FE2894"/>
    <w:rsid w:val="00FE7C5F"/>
    <w:rsid w:val="00FF0F36"/>
    <w:rsid w:val="00FF1173"/>
    <w:rsid w:val="00FF28FF"/>
    <w:rsid w:val="00FF2C42"/>
    <w:rsid w:val="00FF30B4"/>
    <w:rsid w:val="00FF34B8"/>
    <w:rsid w:val="00FF4987"/>
    <w:rsid w:val="00FF5D05"/>
    <w:rsid w:val="00FF6143"/>
    <w:rsid w:val="00FF76D3"/>
    <w:rsid w:val="00FF7A7C"/>
    <w:rsid w:val="046B19E4"/>
    <w:rsid w:val="059172B0"/>
    <w:rsid w:val="09F37DC8"/>
    <w:rsid w:val="0C8E198C"/>
    <w:rsid w:val="11FC3C7B"/>
    <w:rsid w:val="155362A8"/>
    <w:rsid w:val="176451CB"/>
    <w:rsid w:val="1BB41DC0"/>
    <w:rsid w:val="1EE07E95"/>
    <w:rsid w:val="1F5F22C4"/>
    <w:rsid w:val="22BF47B1"/>
    <w:rsid w:val="23A32741"/>
    <w:rsid w:val="26337195"/>
    <w:rsid w:val="2AC21F1E"/>
    <w:rsid w:val="2C0D6EE2"/>
    <w:rsid w:val="2D034BF4"/>
    <w:rsid w:val="362F1FC2"/>
    <w:rsid w:val="37A3453F"/>
    <w:rsid w:val="3A4D247E"/>
    <w:rsid w:val="443B4F0B"/>
    <w:rsid w:val="4911210B"/>
    <w:rsid w:val="4AB51089"/>
    <w:rsid w:val="5297357C"/>
    <w:rsid w:val="56713FB4"/>
    <w:rsid w:val="567C4300"/>
    <w:rsid w:val="58D7579E"/>
    <w:rsid w:val="5ED2648D"/>
    <w:rsid w:val="61587D6F"/>
    <w:rsid w:val="62265A2C"/>
    <w:rsid w:val="649B7BE3"/>
    <w:rsid w:val="67C70C97"/>
    <w:rsid w:val="68415FC9"/>
    <w:rsid w:val="689A1F12"/>
    <w:rsid w:val="6D5664C0"/>
    <w:rsid w:val="72746D4C"/>
    <w:rsid w:val="73E52003"/>
    <w:rsid w:val="74464BDB"/>
    <w:rsid w:val="74876C9C"/>
    <w:rsid w:val="74D6127F"/>
    <w:rsid w:val="781865CF"/>
    <w:rsid w:val="7BED295D"/>
    <w:rsid w:val="7F77208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E85AFE5"/>
  <w15:docId w15:val="{FA14EFBF-C803-43BE-A18C-61EC8E4C1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qFormat="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160" w:after="16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120" w:after="120" w:line="415"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pPr>
      <w:keepNext/>
      <w:keepLines/>
      <w:spacing w:before="260" w:after="260" w:line="416" w:lineRule="auto"/>
      <w:outlineLvl w:val="2"/>
    </w:pPr>
    <w:rPr>
      <w:b/>
      <w:bCs/>
      <w:sz w:val="32"/>
      <w:szCs w:val="32"/>
    </w:rPr>
  </w:style>
  <w:style w:type="paragraph" w:styleId="4">
    <w:name w:val="heading 4"/>
    <w:basedOn w:val="a"/>
    <w:next w:val="a"/>
    <w:link w:val="40"/>
    <w:uiPriority w:val="9"/>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semiHidden/>
    <w:unhideWhenUsed/>
    <w:qFormat/>
    <w:rPr>
      <w:rFonts w:asciiTheme="majorHAnsi" w:eastAsia="黑体" w:hAnsiTheme="majorHAnsi" w:cstheme="majorBidi"/>
      <w:sz w:val="20"/>
      <w:szCs w:val="20"/>
    </w:rPr>
  </w:style>
  <w:style w:type="paragraph" w:styleId="a4">
    <w:name w:val="annotation text"/>
    <w:basedOn w:val="a"/>
    <w:link w:val="a5"/>
    <w:uiPriority w:val="99"/>
    <w:semiHidden/>
    <w:unhideWhenUsed/>
    <w:qFormat/>
    <w:pPr>
      <w:jc w:val="left"/>
    </w:pPr>
  </w:style>
  <w:style w:type="paragraph" w:styleId="a6">
    <w:name w:val="Balloon Text"/>
    <w:basedOn w:val="a"/>
    <w:link w:val="a7"/>
    <w:uiPriority w:val="99"/>
    <w:semiHidden/>
    <w:unhideWhenUsed/>
    <w:qFormat/>
    <w:rPr>
      <w:sz w:val="18"/>
      <w:szCs w:val="18"/>
    </w:rPr>
  </w:style>
  <w:style w:type="paragraph" w:styleId="a8">
    <w:name w:val="footer"/>
    <w:basedOn w:val="a"/>
    <w:link w:val="a9"/>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a">
    <w:name w:val="header"/>
    <w:basedOn w:val="a"/>
    <w:link w:val="ab"/>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footnote text"/>
    <w:basedOn w:val="a"/>
    <w:link w:val="ad"/>
    <w:uiPriority w:val="99"/>
    <w:semiHidden/>
    <w:unhideWhenUsed/>
    <w:qFormat/>
    <w:pPr>
      <w:snapToGrid w:val="0"/>
      <w:jc w:val="left"/>
    </w:pPr>
    <w:rPr>
      <w:sz w:val="18"/>
      <w:szCs w:val="18"/>
    </w:rPr>
  </w:style>
  <w:style w:type="paragraph" w:styleId="HTML">
    <w:name w:val="HTML Preformatted"/>
    <w:basedOn w:val="a"/>
    <w:link w:val="HTML0"/>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paragraph" w:styleId="ae">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f">
    <w:name w:val="annotation subject"/>
    <w:basedOn w:val="a4"/>
    <w:next w:val="a4"/>
    <w:link w:val="af0"/>
    <w:uiPriority w:val="99"/>
    <w:semiHidden/>
    <w:unhideWhenUsed/>
    <w:qFormat/>
    <w:rPr>
      <w:b/>
      <w:bCs/>
    </w:rPr>
  </w:style>
  <w:style w:type="table" w:styleId="af1">
    <w:name w:val="Table Grid"/>
    <w:basedOn w:val="a1"/>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basedOn w:val="a0"/>
    <w:uiPriority w:val="22"/>
    <w:qFormat/>
    <w:rPr>
      <w:b/>
      <w:bCs/>
    </w:rPr>
  </w:style>
  <w:style w:type="character" w:styleId="af3">
    <w:name w:val="FollowedHyperlink"/>
    <w:basedOn w:val="a0"/>
    <w:uiPriority w:val="99"/>
    <w:semiHidden/>
    <w:unhideWhenUsed/>
    <w:qFormat/>
    <w:rPr>
      <w:color w:val="800080" w:themeColor="followedHyperlink"/>
      <w:u w:val="single"/>
    </w:rPr>
  </w:style>
  <w:style w:type="character" w:styleId="af4">
    <w:name w:val="Emphasis"/>
    <w:basedOn w:val="a0"/>
    <w:uiPriority w:val="20"/>
    <w:qFormat/>
    <w:rPr>
      <w:i/>
      <w:iCs/>
    </w:rPr>
  </w:style>
  <w:style w:type="character" w:styleId="af5">
    <w:name w:val="Hyperlink"/>
    <w:basedOn w:val="a0"/>
    <w:uiPriority w:val="99"/>
    <w:unhideWhenUsed/>
    <w:qFormat/>
    <w:rPr>
      <w:color w:val="0000FF"/>
      <w:u w:val="single"/>
    </w:rPr>
  </w:style>
  <w:style w:type="character" w:styleId="HTML1">
    <w:name w:val="HTML Code"/>
    <w:basedOn w:val="a0"/>
    <w:uiPriority w:val="99"/>
    <w:semiHidden/>
    <w:unhideWhenUsed/>
    <w:qFormat/>
    <w:rPr>
      <w:rFonts w:ascii="宋体" w:eastAsia="宋体" w:hAnsi="宋体" w:cs="宋体"/>
      <w:sz w:val="24"/>
      <w:szCs w:val="24"/>
    </w:rPr>
  </w:style>
  <w:style w:type="character" w:styleId="af6">
    <w:name w:val="annotation reference"/>
    <w:basedOn w:val="a0"/>
    <w:uiPriority w:val="99"/>
    <w:semiHidden/>
    <w:unhideWhenUsed/>
    <w:qFormat/>
    <w:rPr>
      <w:sz w:val="21"/>
      <w:szCs w:val="21"/>
    </w:rPr>
  </w:style>
  <w:style w:type="character" w:styleId="af7">
    <w:name w:val="footnote reference"/>
    <w:basedOn w:val="a0"/>
    <w:uiPriority w:val="99"/>
    <w:semiHidden/>
    <w:unhideWhenUsed/>
    <w:qFormat/>
    <w:rPr>
      <w:vertAlign w:val="superscript"/>
    </w:rPr>
  </w:style>
  <w:style w:type="character" w:customStyle="1" w:styleId="style6">
    <w:name w:val="style6"/>
    <w:basedOn w:val="a0"/>
    <w:qFormat/>
  </w:style>
  <w:style w:type="character" w:customStyle="1" w:styleId="a9">
    <w:name w:val="页脚 字符"/>
    <w:basedOn w:val="a0"/>
    <w:link w:val="a8"/>
    <w:uiPriority w:val="99"/>
    <w:qFormat/>
    <w:rPr>
      <w:rFonts w:ascii="宋体" w:eastAsia="宋体" w:hAnsi="宋体" w:cs="宋体"/>
      <w:kern w:val="0"/>
      <w:sz w:val="24"/>
      <w:szCs w:val="24"/>
    </w:rPr>
  </w:style>
  <w:style w:type="character" w:customStyle="1" w:styleId="ab">
    <w:name w:val="页眉 字符"/>
    <w:basedOn w:val="a0"/>
    <w:link w:val="aa"/>
    <w:uiPriority w:val="99"/>
    <w:qFormat/>
    <w:rPr>
      <w:sz w:val="18"/>
      <w:szCs w:val="18"/>
    </w:rPr>
  </w:style>
  <w:style w:type="character" w:customStyle="1" w:styleId="ad">
    <w:name w:val="脚注文本 字符"/>
    <w:basedOn w:val="a0"/>
    <w:link w:val="ac"/>
    <w:uiPriority w:val="99"/>
    <w:semiHidden/>
    <w:qFormat/>
    <w:rPr>
      <w:sz w:val="18"/>
      <w:szCs w:val="18"/>
    </w:rPr>
  </w:style>
  <w:style w:type="character" w:customStyle="1" w:styleId="a7">
    <w:name w:val="批注框文本 字符"/>
    <w:basedOn w:val="a0"/>
    <w:link w:val="a6"/>
    <w:uiPriority w:val="99"/>
    <w:semiHidden/>
    <w:qFormat/>
    <w:rPr>
      <w:sz w:val="18"/>
      <w:szCs w:val="18"/>
    </w:rPr>
  </w:style>
  <w:style w:type="paragraph" w:styleId="af8">
    <w:name w:val="List Paragraph"/>
    <w:basedOn w:val="a"/>
    <w:uiPriority w:val="34"/>
    <w:qFormat/>
    <w:pPr>
      <w:ind w:firstLineChars="200" w:firstLine="420"/>
    </w:pPr>
  </w:style>
  <w:style w:type="paragraph" w:styleId="af9">
    <w:name w:val="No Spacing"/>
    <w:uiPriority w:val="1"/>
    <w:qFormat/>
    <w:pPr>
      <w:widowControl w:val="0"/>
      <w:jc w:val="both"/>
    </w:pPr>
    <w:rPr>
      <w:rFonts w:asciiTheme="minorHAnsi" w:eastAsiaTheme="minorEastAsia" w:hAnsiTheme="minorHAnsi" w:cstheme="minorBidi"/>
      <w:kern w:val="2"/>
      <w:sz w:val="21"/>
      <w:szCs w:val="22"/>
    </w:rPr>
  </w:style>
  <w:style w:type="character" w:customStyle="1" w:styleId="10">
    <w:name w:val="标题 1 字符"/>
    <w:basedOn w:val="a0"/>
    <w:link w:val="1"/>
    <w:uiPriority w:val="9"/>
    <w:qFormat/>
    <w:rPr>
      <w:b/>
      <w:bCs/>
      <w:kern w:val="44"/>
      <w:sz w:val="44"/>
      <w:szCs w:val="44"/>
    </w:rPr>
  </w:style>
  <w:style w:type="character" w:customStyle="1" w:styleId="20">
    <w:name w:val="标题 2 字符"/>
    <w:basedOn w:val="a0"/>
    <w:link w:val="2"/>
    <w:uiPriority w:val="9"/>
    <w:qFormat/>
    <w:rPr>
      <w:rFonts w:asciiTheme="majorHAnsi" w:eastAsiaTheme="majorEastAsia" w:hAnsiTheme="majorHAnsi" w:cstheme="majorBidi"/>
      <w:b/>
      <w:bCs/>
      <w:sz w:val="32"/>
      <w:szCs w:val="32"/>
    </w:rPr>
  </w:style>
  <w:style w:type="paragraph" w:customStyle="1" w:styleId="11">
    <w:name w:val="列出段落1"/>
    <w:basedOn w:val="a"/>
    <w:qFormat/>
    <w:pPr>
      <w:ind w:firstLineChars="200" w:firstLine="420"/>
    </w:pPr>
    <w:rPr>
      <w:rFonts w:ascii="Times New Roman" w:eastAsia="宋体" w:hAnsi="Times New Roman" w:cs="Arial"/>
      <w:kern w:val="0"/>
      <w:sz w:val="24"/>
      <w:szCs w:val="24"/>
    </w:rPr>
  </w:style>
  <w:style w:type="character" w:customStyle="1" w:styleId="12">
    <w:name w:val="未处理的提及1"/>
    <w:basedOn w:val="a0"/>
    <w:uiPriority w:val="99"/>
    <w:semiHidden/>
    <w:unhideWhenUsed/>
    <w:qFormat/>
    <w:rPr>
      <w:color w:val="808080"/>
      <w:shd w:val="clear" w:color="auto" w:fill="E6E6E6"/>
    </w:rPr>
  </w:style>
  <w:style w:type="character" w:customStyle="1" w:styleId="apple-converted-space">
    <w:name w:val="apple-converted-space"/>
    <w:basedOn w:val="a0"/>
    <w:qFormat/>
  </w:style>
  <w:style w:type="character" w:styleId="afa">
    <w:name w:val="Placeholder Text"/>
    <w:basedOn w:val="a0"/>
    <w:uiPriority w:val="99"/>
    <w:semiHidden/>
    <w:qFormat/>
    <w:rPr>
      <w:color w:val="808080"/>
    </w:rPr>
  </w:style>
  <w:style w:type="character" w:customStyle="1" w:styleId="a5">
    <w:name w:val="批注文字 字符"/>
    <w:basedOn w:val="a0"/>
    <w:link w:val="a4"/>
    <w:uiPriority w:val="99"/>
    <w:semiHidden/>
    <w:qFormat/>
  </w:style>
  <w:style w:type="character" w:customStyle="1" w:styleId="af0">
    <w:name w:val="批注主题 字符"/>
    <w:basedOn w:val="a5"/>
    <w:link w:val="af"/>
    <w:uiPriority w:val="99"/>
    <w:semiHidden/>
    <w:qFormat/>
    <w:rPr>
      <w:b/>
      <w:bCs/>
    </w:rPr>
  </w:style>
  <w:style w:type="character" w:customStyle="1" w:styleId="40">
    <w:name w:val="标题 4 字符"/>
    <w:basedOn w:val="a0"/>
    <w:link w:val="4"/>
    <w:uiPriority w:val="9"/>
    <w:qFormat/>
    <w:rPr>
      <w:rFonts w:asciiTheme="majorHAnsi" w:eastAsiaTheme="majorEastAsia" w:hAnsiTheme="majorHAnsi" w:cstheme="majorBidi"/>
      <w:b/>
      <w:bCs/>
      <w:sz w:val="28"/>
      <w:szCs w:val="28"/>
    </w:rPr>
  </w:style>
  <w:style w:type="character" w:customStyle="1" w:styleId="21">
    <w:name w:val="未处理的提及2"/>
    <w:basedOn w:val="a0"/>
    <w:uiPriority w:val="99"/>
    <w:semiHidden/>
    <w:unhideWhenUsed/>
    <w:qFormat/>
    <w:rPr>
      <w:color w:val="605E5C"/>
      <w:shd w:val="clear" w:color="auto" w:fill="E1DFDD"/>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afb">
    <w:name w:val="表"/>
    <w:basedOn w:val="a3"/>
    <w:qFormat/>
    <w:pPr>
      <w:spacing w:before="240" w:after="120"/>
      <w:jc w:val="center"/>
    </w:pPr>
    <w:rPr>
      <w:rFonts w:ascii="Times New Roman" w:eastAsia="宋体" w:hAnsi="Times New Roman" w:cs="Times New Roman"/>
      <w:sz w:val="22"/>
      <w:lang w:val="zh-CN"/>
    </w:rPr>
  </w:style>
  <w:style w:type="paragraph" w:customStyle="1" w:styleId="afc">
    <w:name w:val="表格样式"/>
    <w:qFormat/>
    <w:pPr>
      <w:jc w:val="both"/>
    </w:pPr>
    <w:rPr>
      <w:rFonts w:ascii="宋体" w:hAnsi="宋体"/>
      <w:kern w:val="2"/>
      <w:sz w:val="18"/>
      <w:szCs w:val="21"/>
    </w:rPr>
  </w:style>
  <w:style w:type="paragraph" w:customStyle="1" w:styleId="afd">
    <w:name w:val="中文表序样式"/>
    <w:basedOn w:val="a"/>
    <w:link w:val="Char"/>
    <w:qFormat/>
    <w:pPr>
      <w:widowControl/>
      <w:jc w:val="center"/>
    </w:pPr>
    <w:rPr>
      <w:rFonts w:ascii="Times New Roman" w:eastAsia="宋体" w:hAnsi="Times New Roman" w:cs="Times New Roman"/>
      <w:b/>
      <w:sz w:val="18"/>
      <w:szCs w:val="18"/>
    </w:rPr>
  </w:style>
  <w:style w:type="character" w:customStyle="1" w:styleId="Char">
    <w:name w:val="中文表序样式 Char"/>
    <w:basedOn w:val="a0"/>
    <w:link w:val="afd"/>
    <w:qFormat/>
    <w:rPr>
      <w:rFonts w:ascii="Times New Roman" w:eastAsia="宋体" w:hAnsi="Times New Roman" w:cs="Times New Roman"/>
      <w:b/>
      <w:sz w:val="18"/>
      <w:szCs w:val="18"/>
    </w:rPr>
  </w:style>
  <w:style w:type="character" w:customStyle="1" w:styleId="31">
    <w:name w:val="未处理的提及3"/>
    <w:basedOn w:val="a0"/>
    <w:uiPriority w:val="99"/>
    <w:semiHidden/>
    <w:unhideWhenUsed/>
    <w:qFormat/>
    <w:rPr>
      <w:color w:val="605E5C"/>
      <w:shd w:val="clear" w:color="auto" w:fill="E1DFDD"/>
    </w:rPr>
  </w:style>
  <w:style w:type="paragraph" w:customStyle="1" w:styleId="last-node">
    <w:name w:val="last-node"/>
    <w:basedOn w:val="a"/>
    <w:qFormat/>
    <w:pPr>
      <w:widowControl/>
      <w:spacing w:before="100" w:beforeAutospacing="1" w:after="100" w:afterAutospacing="1"/>
      <w:jc w:val="left"/>
    </w:pPr>
    <w:rPr>
      <w:rFonts w:ascii="宋体" w:eastAsia="宋体" w:hAnsi="宋体" w:cs="宋体"/>
      <w:kern w:val="0"/>
      <w:sz w:val="24"/>
      <w:szCs w:val="24"/>
    </w:rPr>
  </w:style>
  <w:style w:type="character" w:customStyle="1" w:styleId="HTML0">
    <w:name w:val="HTML 预设格式 字符"/>
    <w:basedOn w:val="a0"/>
    <w:link w:val="HTML"/>
    <w:uiPriority w:val="99"/>
    <w:qFormat/>
    <w:rPr>
      <w:rFonts w:ascii="宋体" w:hAnsi="宋体" w:cs="宋体"/>
      <w:sz w:val="24"/>
      <w:szCs w:val="24"/>
    </w:rPr>
  </w:style>
  <w:style w:type="character" w:customStyle="1" w:styleId="MTConvertedEquation">
    <w:name w:val="MTConvertedEquation"/>
    <w:basedOn w:val="a0"/>
    <w:qFormat/>
    <w:rPr>
      <w:rFonts w:ascii="Times New Roman" w:hAnsi="Times New Roman" w:cs="Times New Roman"/>
      <w:szCs w:val="21"/>
    </w:rPr>
  </w:style>
  <w:style w:type="character" w:customStyle="1" w:styleId="token">
    <w:name w:val="token"/>
    <w:basedOn w:val="a0"/>
    <w:qFormat/>
  </w:style>
  <w:style w:type="character" w:customStyle="1" w:styleId="katex-mathml">
    <w:name w:val="katex-mathml"/>
    <w:basedOn w:val="a0"/>
    <w:qFormat/>
  </w:style>
  <w:style w:type="character" w:customStyle="1" w:styleId="mord">
    <w:name w:val="mord"/>
    <w:basedOn w:val="a0"/>
    <w:qFormat/>
  </w:style>
  <w:style w:type="character" w:customStyle="1" w:styleId="mrel">
    <w:name w:val="mrel"/>
    <w:basedOn w:val="a0"/>
    <w:qFormat/>
  </w:style>
  <w:style w:type="character" w:customStyle="1" w:styleId="mopen">
    <w:name w:val="mopen"/>
    <w:basedOn w:val="a0"/>
    <w:qFormat/>
  </w:style>
  <w:style w:type="character" w:customStyle="1" w:styleId="mbin">
    <w:name w:val="mbin"/>
    <w:basedOn w:val="a0"/>
    <w:qFormat/>
  </w:style>
  <w:style w:type="character" w:customStyle="1" w:styleId="vlist-s">
    <w:name w:val="vlist-s"/>
    <w:basedOn w:val="a0"/>
    <w:qFormat/>
  </w:style>
  <w:style w:type="character" w:customStyle="1" w:styleId="mclose">
    <w:name w:val="mclose"/>
    <w:basedOn w:val="a0"/>
    <w:qFormat/>
  </w:style>
  <w:style w:type="character" w:customStyle="1" w:styleId="wxtextunderline">
    <w:name w:val="wx_text_underline"/>
    <w:basedOn w:val="a0"/>
    <w:qFormat/>
  </w:style>
  <w:style w:type="character" w:customStyle="1" w:styleId="30">
    <w:name w:val="标题 3 字符"/>
    <w:basedOn w:val="a0"/>
    <w:link w:val="3"/>
    <w:uiPriority w:val="9"/>
    <w:qFormat/>
    <w:rPr>
      <w:rFonts w:asciiTheme="minorHAnsi" w:eastAsiaTheme="minorEastAsia" w:hAnsiTheme="minorHAnsi" w:cstheme="minorBidi"/>
      <w:b/>
      <w:bCs/>
      <w:kern w:val="2"/>
      <w:sz w:val="32"/>
      <w:szCs w:val="32"/>
    </w:rPr>
  </w:style>
  <w:style w:type="paragraph" w:customStyle="1" w:styleId="13">
    <w:name w:val="书目1"/>
    <w:basedOn w:val="a"/>
    <w:next w:val="a"/>
    <w:uiPriority w:val="37"/>
    <w:unhideWhenUsed/>
    <w:qFormat/>
    <w:pPr>
      <w:tabs>
        <w:tab w:val="left" w:pos="384"/>
      </w:tabs>
      <w:ind w:left="384" w:hanging="384"/>
    </w:pPr>
  </w:style>
  <w:style w:type="paragraph" w:customStyle="1" w:styleId="22">
    <w:name w:val="书目2"/>
    <w:basedOn w:val="a"/>
    <w:next w:val="a"/>
    <w:uiPriority w:val="37"/>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webSettings" Target="webSettings.xml"/><Relationship Id="rId18" Type="http://schemas.openxmlformats.org/officeDocument/2006/relationships/image" Target="media/image1.emf"/><Relationship Id="rId26" Type="http://schemas.openxmlformats.org/officeDocument/2006/relationships/oleObject" Target="embeddings/oleObject3.bin"/><Relationship Id="rId39" Type="http://schemas.openxmlformats.org/officeDocument/2006/relationships/image" Target="media/image18.png"/><Relationship Id="rId21" Type="http://schemas.openxmlformats.org/officeDocument/2006/relationships/oleObject" Target="embeddings/oleObject2.bin"/><Relationship Id="rId34" Type="http://schemas.openxmlformats.org/officeDocument/2006/relationships/image" Target="media/image13.png"/><Relationship Id="rId42" Type="http://schemas.openxmlformats.org/officeDocument/2006/relationships/fontTable" Target="fontTable.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2.emf"/><Relationship Id="rId29" Type="http://schemas.openxmlformats.org/officeDocument/2006/relationships/oleObject" Target="embeddings/oleObject4.bin"/><Relationship Id="rId41"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24" Type="http://schemas.openxmlformats.org/officeDocument/2006/relationships/image" Target="media/image5.jpeg"/><Relationship Id="rId32" Type="http://schemas.openxmlformats.org/officeDocument/2006/relationships/image" Target="media/image11.png"/><Relationship Id="rId37" Type="http://schemas.openxmlformats.org/officeDocument/2006/relationships/image" Target="media/image16.png"/><Relationship Id="rId40" Type="http://schemas.openxmlformats.org/officeDocument/2006/relationships/image" Target="media/image19.png"/><Relationship Id="rId5" Type="http://schemas.openxmlformats.org/officeDocument/2006/relationships/customXml" Target="../customXml/item5.xml"/><Relationship Id="rId15" Type="http://schemas.openxmlformats.org/officeDocument/2006/relationships/endnotes" Target="endnotes.xml"/><Relationship Id="rId23" Type="http://schemas.openxmlformats.org/officeDocument/2006/relationships/image" Target="media/image4.jpeg"/><Relationship Id="rId28" Type="http://schemas.openxmlformats.org/officeDocument/2006/relationships/image" Target="media/image8.jpeg"/><Relationship Id="rId36" Type="http://schemas.openxmlformats.org/officeDocument/2006/relationships/image" Target="media/image15.png"/><Relationship Id="rId10" Type="http://schemas.openxmlformats.org/officeDocument/2006/relationships/numbering" Target="numbering.xml"/><Relationship Id="rId19" Type="http://schemas.openxmlformats.org/officeDocument/2006/relationships/oleObject" Target="embeddings/oleObject1.bin"/><Relationship Id="rId31"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 Id="rId22" Type="http://schemas.openxmlformats.org/officeDocument/2006/relationships/image" Target="media/image3.jpeg"/><Relationship Id="rId27" Type="http://schemas.openxmlformats.org/officeDocument/2006/relationships/image" Target="media/image7.jpeg"/><Relationship Id="rId30" Type="http://schemas.openxmlformats.org/officeDocument/2006/relationships/image" Target="media/image9.png"/><Relationship Id="rId35" Type="http://schemas.openxmlformats.org/officeDocument/2006/relationships/image" Target="media/image14.png"/><Relationship Id="rId43" Type="http://schemas.openxmlformats.org/officeDocument/2006/relationships/theme" Target="theme/theme1.xml"/><Relationship Id="rId8" Type="http://schemas.openxmlformats.org/officeDocument/2006/relationships/customXml" Target="../customXml/item8.xml"/><Relationship Id="rId3" Type="http://schemas.openxmlformats.org/officeDocument/2006/relationships/customXml" Target="../customXml/item3.xml"/><Relationship Id="rId12" Type="http://schemas.openxmlformats.org/officeDocument/2006/relationships/settings" Target="settings.xml"/><Relationship Id="rId17" Type="http://schemas.openxmlformats.org/officeDocument/2006/relationships/footer" Target="footer2.xml"/><Relationship Id="rId25" Type="http://schemas.openxmlformats.org/officeDocument/2006/relationships/image" Target="media/image6.emf"/><Relationship Id="rId33" Type="http://schemas.openxmlformats.org/officeDocument/2006/relationships/image" Target="media/image12.png"/><Relationship Id="rId38" Type="http://schemas.openxmlformats.org/officeDocument/2006/relationships/image" Target="media/image1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8:37:02.26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2.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8:37:02.16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3.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8:37:02.17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4.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9:10:49.95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0,'0'0</inkml:trace>
</inkml:ink>
</file>

<file path=customXml/item5.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9:10:45.16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8:37:02.44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8.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9:10:49.63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9.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8:37:02.02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Props1.xml><?xml version="1.0" encoding="utf-8"?>
<ds:datastoreItem xmlns:ds="http://schemas.openxmlformats.org/officeDocument/2006/customXml" ds:itemID="{290044E2-0BA4-467E-9E53-FFCB639A368E}">
  <ds:schemaRefs>
    <ds:schemaRef ds:uri="http://www.w3.org/2003/InkML"/>
  </ds:schemaRefs>
</ds:datastoreItem>
</file>

<file path=customXml/itemProps2.xml><?xml version="1.0" encoding="utf-8"?>
<ds:datastoreItem xmlns:ds="http://schemas.openxmlformats.org/officeDocument/2006/customXml" ds:itemID="{2CF8A7BC-A6C9-488E-AE21-F47F958DEE91}">
  <ds:schemaRefs>
    <ds:schemaRef ds:uri="http://www.w3.org/2003/InkML"/>
  </ds:schemaRefs>
</ds:datastoreItem>
</file>

<file path=customXml/itemProps3.xml><?xml version="1.0" encoding="utf-8"?>
<ds:datastoreItem xmlns:ds="http://schemas.openxmlformats.org/officeDocument/2006/customXml" ds:itemID="{DF7E2C67-A2F6-4770-A022-CC6D6CEBEFC9}">
  <ds:schemaRefs>
    <ds:schemaRef ds:uri="http://www.w3.org/2003/InkML"/>
  </ds:schemaRefs>
</ds:datastoreItem>
</file>

<file path=customXml/itemProps4.xml><?xml version="1.0" encoding="utf-8"?>
<ds:datastoreItem xmlns:ds="http://schemas.openxmlformats.org/officeDocument/2006/customXml" ds:itemID="{C4632F00-5510-4446-BFC6-AFD51E328A87}">
  <ds:schemaRefs>
    <ds:schemaRef ds:uri="http://www.w3.org/2003/InkML"/>
  </ds:schemaRefs>
</ds:datastoreItem>
</file>

<file path=customXml/itemProps5.xml><?xml version="1.0" encoding="utf-8"?>
<ds:datastoreItem xmlns:ds="http://schemas.openxmlformats.org/officeDocument/2006/customXml" ds:itemID="{C3CB785B-7851-45EB-A695-18D06BBAF8F4}">
  <ds:schemaRefs>
    <ds:schemaRef ds:uri="http://www.w3.org/2003/InkML"/>
  </ds:schemaRefs>
</ds:datastoreItem>
</file>

<file path=customXml/itemProps6.xml><?xml version="1.0" encoding="utf-8"?>
<ds:datastoreItem xmlns:ds="http://schemas.openxmlformats.org/officeDocument/2006/customXml" ds:itemID="{2442DF33-3760-4761-AD84-BDA3EB51B35F}">
  <ds:schemaRefs>
    <ds:schemaRef ds:uri="http://schemas.openxmlformats.org/officeDocument/2006/bibliography"/>
  </ds:schemaRefs>
</ds:datastoreItem>
</file>

<file path=customXml/itemProps7.xml><?xml version="1.0" encoding="utf-8"?>
<ds:datastoreItem xmlns:ds="http://schemas.openxmlformats.org/officeDocument/2006/customXml" ds:itemID="{A24CD530-54B2-4D4C-A1F1-FF10573DFF46}">
  <ds:schemaRefs>
    <ds:schemaRef ds:uri="http://www.w3.org/2003/InkML"/>
  </ds:schemaRefs>
</ds:datastoreItem>
</file>

<file path=customXml/itemProps8.xml><?xml version="1.0" encoding="utf-8"?>
<ds:datastoreItem xmlns:ds="http://schemas.openxmlformats.org/officeDocument/2006/customXml" ds:itemID="{4EAB2A64-D528-4499-9246-6390C4E52F7A}">
  <ds:schemaRefs>
    <ds:schemaRef ds:uri="http://www.w3.org/2003/InkML"/>
  </ds:schemaRefs>
</ds:datastoreItem>
</file>

<file path=customXml/itemProps9.xml><?xml version="1.0" encoding="utf-8"?>
<ds:datastoreItem xmlns:ds="http://schemas.openxmlformats.org/officeDocument/2006/customXml" ds:itemID="{92508B80-DB3B-412D-8990-6D42959CC3CB}">
  <ds:schemaRefs>
    <ds:schemaRef ds:uri="http://www.w3.org/2003/InkML"/>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12067</Words>
  <Characters>68783</Characters>
  <Application>Microsoft Office Word</Application>
  <DocSecurity>0</DocSecurity>
  <Lines>573</Lines>
  <Paragraphs>161</Paragraphs>
  <ScaleCrop>false</ScaleCrop>
  <Company>siom</Company>
  <LinksUpToDate>false</LinksUpToDate>
  <CharactersWithSpaces>80689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刘森</dc:creator>
  <cp:lastModifiedBy>l</cp:lastModifiedBy>
  <cp:revision>292</cp:revision>
  <dcterms:created xsi:type="dcterms:W3CDTF">2022-07-03T11:46:00Z</dcterms:created>
  <dcterms:modified xsi:type="dcterms:W3CDTF">2025-11-12T05:35:00Z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D73132FB33ED41048B1CF9553DFA2E88_12</vt:lpwstr>
  </property>
  <property fmtid="{D5CDD505-2E9C-101B-9397-08002B2CF9AE}" pid="4" name="MTWinEqns">
    <vt:bool>true</vt:bool>
  </property>
  <property fmtid="{D5CDD505-2E9C-101B-9397-08002B2CF9AE}" pid="5" name="ZOTERO_PREF_1">
    <vt:lpwstr>&lt;data data-version="3" zotero-version="6.0.36"&gt;&lt;session id="uBgUE0lO"/&gt;&lt;style id="http://www.zotero.org/styles/national-natural-science-foundation-of-china" hasBibliography="1" bibliographyStyleHasBeenSet="1"/&gt;&lt;prefs&gt;&lt;pref name="fieldType" value="Field"/&gt;</vt:lpwstr>
  </property>
  <property fmtid="{D5CDD505-2E9C-101B-9397-08002B2CF9AE}" pid="6" name="ZOTERO_PREF_2">
    <vt:lpwstr>&lt;/prefs&gt;&lt;/data&gt;</vt:lpwstr>
  </property>
  <property fmtid="{D5CDD505-2E9C-101B-9397-08002B2CF9AE}" pid="7" name="KSOTemplateDocerSaveRecord">
    <vt:lpwstr>eyJoZGlkIjoiNjBlNTczMWI2NjM5NDgzMWUwMTUzY2U5YjZmYzk2NWIiLCJ1c2VySWQiOiIyNDk3MzM4NTMifQ==</vt:lpwstr>
  </property>
</Properties>
</file>