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themeColor="background1"/>
  <w:body>
    <w:p w14:paraId="08AA46B2" w14:textId="5097EC3A" w:rsidR="004132C5" w:rsidRPr="00E168AC" w:rsidRDefault="00E26393" w:rsidP="003746B5">
      <w:pPr>
        <w:jc w:val="center"/>
        <w:rPr>
          <w:rFonts w:ascii="宋体" w:eastAsia="宋体" w:hAnsi="宋体" w:cs="Times New Roman" w:hint="eastAsia"/>
          <w:b/>
          <w:bCs/>
          <w:kern w:val="0"/>
          <w:sz w:val="44"/>
          <w:szCs w:val="44"/>
        </w:rPr>
      </w:pPr>
      <w:r>
        <w:rPr>
          <w:rFonts w:ascii="宋体" w:eastAsia="宋体" w:hAnsi="宋体" w:cs="Times New Roman" w:hint="eastAsia"/>
          <w:b/>
          <w:bCs/>
          <w:kern w:val="0"/>
          <w:sz w:val="44"/>
          <w:szCs w:val="44"/>
        </w:rPr>
        <w:t>火箭</w:t>
      </w:r>
      <w:r w:rsidR="00C410A7" w:rsidRPr="00E168AC">
        <w:rPr>
          <w:rFonts w:ascii="宋体" w:eastAsia="宋体" w:hAnsi="宋体" w:cs="Times New Roman" w:hint="eastAsia"/>
          <w:b/>
          <w:bCs/>
          <w:kern w:val="0"/>
          <w:sz w:val="44"/>
          <w:szCs w:val="44"/>
        </w:rPr>
        <w:t>发射</w:t>
      </w:r>
      <w:r w:rsidR="004100A4" w:rsidRPr="00E168AC">
        <w:rPr>
          <w:rFonts w:ascii="宋体" w:eastAsia="宋体" w:hAnsi="宋体" w:cs="Times New Roman" w:hint="eastAsia"/>
          <w:b/>
          <w:bCs/>
          <w:kern w:val="0"/>
          <w:sz w:val="44"/>
          <w:szCs w:val="44"/>
        </w:rPr>
        <w:t>特定载荷作用下场地承载能力研究</w:t>
      </w:r>
      <w:r w:rsidR="00A80EB6" w:rsidRPr="00A80EB6">
        <w:rPr>
          <w:rStyle w:val="af6"/>
          <w:rFonts w:ascii="宋体" w:eastAsia="宋体" w:hAnsi="宋体" w:cs="Times New Roman" w:hint="eastAsia"/>
          <w:b/>
          <w:bCs/>
          <w:kern w:val="0"/>
          <w:sz w:val="44"/>
          <w:szCs w:val="44"/>
        </w:rPr>
        <w:footnoteReference w:customMarkFollows="1" w:id="1"/>
        <w:sym w:font="Symbol" w:char="F020"/>
      </w:r>
    </w:p>
    <w:p w14:paraId="74096788" w14:textId="3422DA2F" w:rsidR="002227CB" w:rsidRDefault="002227CB" w:rsidP="00E168AC">
      <w:pPr>
        <w:spacing w:line="240" w:lineRule="atLeast"/>
        <w:rPr>
          <w:rFonts w:ascii="宋体" w:eastAsia="宋体" w:hAnsi="宋体" w:hint="eastAsia"/>
          <w:sz w:val="18"/>
          <w:szCs w:val="18"/>
        </w:rPr>
      </w:pPr>
      <w:bookmarkStart w:id="0" w:name="OLE_LINK33"/>
      <w:bookmarkStart w:id="1" w:name="OLE_LINK7"/>
      <w:r w:rsidRPr="00E168AC">
        <w:rPr>
          <w:rFonts w:ascii="黑体" w:eastAsia="黑体" w:hAnsi="黑体" w:hint="eastAsia"/>
          <w:b/>
          <w:bCs/>
          <w:szCs w:val="21"/>
        </w:rPr>
        <w:t>摘</w:t>
      </w:r>
      <w:r w:rsidR="00E025CB" w:rsidRPr="00E168AC">
        <w:rPr>
          <w:rFonts w:ascii="黑体" w:eastAsia="黑体" w:hAnsi="黑体" w:hint="eastAsia"/>
          <w:b/>
          <w:bCs/>
          <w:szCs w:val="21"/>
        </w:rPr>
        <w:t xml:space="preserve">  </w:t>
      </w:r>
      <w:r w:rsidRPr="00E168AC">
        <w:rPr>
          <w:rFonts w:ascii="黑体" w:eastAsia="黑体" w:hAnsi="黑体" w:hint="eastAsia"/>
          <w:b/>
          <w:bCs/>
          <w:szCs w:val="21"/>
        </w:rPr>
        <w:t>要</w:t>
      </w:r>
      <w:r w:rsidR="00E025CB" w:rsidRPr="00E168AC">
        <w:rPr>
          <w:rFonts w:ascii="黑体" w:eastAsia="黑体" w:hAnsi="黑体" w:hint="eastAsia"/>
          <w:b/>
          <w:bCs/>
          <w:szCs w:val="21"/>
        </w:rPr>
        <w:t>：</w:t>
      </w:r>
      <w:r w:rsidR="00E26393">
        <w:rPr>
          <w:rFonts w:ascii="宋体" w:eastAsia="宋体" w:hAnsi="宋体" w:hint="eastAsia"/>
          <w:szCs w:val="21"/>
        </w:rPr>
        <w:t>火箭发射对发射场地承载能力提出要求，</w:t>
      </w:r>
      <w:r w:rsidRPr="00E168AC">
        <w:rPr>
          <w:rFonts w:ascii="宋体" w:eastAsia="宋体" w:hAnsi="宋体" w:hint="eastAsia"/>
          <w:szCs w:val="21"/>
        </w:rPr>
        <w:t>研究发射冲击载荷作用下</w:t>
      </w:r>
      <w:r w:rsidR="00E26393">
        <w:rPr>
          <w:rFonts w:ascii="宋体" w:eastAsia="宋体" w:hAnsi="宋体" w:hint="eastAsia"/>
          <w:szCs w:val="21"/>
        </w:rPr>
        <w:t>道面</w:t>
      </w:r>
      <w:r w:rsidRPr="00E168AC">
        <w:rPr>
          <w:rFonts w:ascii="宋体" w:eastAsia="宋体" w:hAnsi="宋体" w:hint="eastAsia"/>
          <w:szCs w:val="21"/>
        </w:rPr>
        <w:t>承载</w:t>
      </w:r>
      <w:r w:rsidR="00E26393">
        <w:rPr>
          <w:rFonts w:ascii="宋体" w:eastAsia="宋体" w:hAnsi="宋体" w:hint="eastAsia"/>
          <w:szCs w:val="21"/>
        </w:rPr>
        <w:t>性能</w:t>
      </w:r>
      <w:r w:rsidRPr="00E168AC">
        <w:rPr>
          <w:rFonts w:ascii="宋体" w:eastAsia="宋体" w:hAnsi="宋体" w:hint="eastAsia"/>
          <w:szCs w:val="21"/>
        </w:rPr>
        <w:t>具有重要意义。基于Mohr-Coulomb本构，构建了道面数值计算模型，实现了道面在冲击载荷作用下变形破坏的全过程展示。选取面层、基层和土基强度指标为敏感因子，基于正交试验，获取了影响因子的强弱排序，得出了满足发射条件的土基模量控制指标，进一步研究了承载能力不足道面的强固方案并进行了数值仿真验证。研究表明：1）影响冲击中心沉降最主要的因素是土基强度，冲击中心沉降主要由土基沉降变形产生；2）对于水泥混凝土道面，土基回弹模量达到30MPa以上，即能满足冲击沉降限值要求；3）对于沥青混凝土道面，土基回弹模量达到35MPa以上，即能满足冲击沉降限值要求；4）道面强固方案中单纯的钢垫板强固效果有限，钢垫板刚度是控制冲击沉降的关键，</w:t>
      </w:r>
      <w:r w:rsidR="00FB1F64">
        <w:rPr>
          <w:rFonts w:ascii="宋体" w:eastAsia="宋体" w:hAnsi="宋体" w:hint="eastAsia"/>
          <w:szCs w:val="21"/>
        </w:rPr>
        <w:t>100mm厚度的</w:t>
      </w:r>
      <w:r w:rsidRPr="00E168AC">
        <w:rPr>
          <w:rFonts w:ascii="宋体" w:eastAsia="宋体" w:hAnsi="宋体" w:hint="eastAsia"/>
          <w:szCs w:val="21"/>
        </w:rPr>
        <w:t>空箱格构钢垫板强固效果好，可大幅降低冲击沉降。</w:t>
      </w:r>
    </w:p>
    <w:bookmarkEnd w:id="1"/>
    <w:p w14:paraId="43707286" w14:textId="63181FF1" w:rsidR="00E025CB" w:rsidRPr="00E168AC" w:rsidRDefault="002227CB" w:rsidP="002227CB">
      <w:pPr>
        <w:rPr>
          <w:rFonts w:ascii="宋体" w:eastAsia="宋体" w:hAnsi="宋体" w:hint="eastAsia"/>
          <w:szCs w:val="21"/>
        </w:rPr>
      </w:pPr>
      <w:r w:rsidRPr="00E168AC">
        <w:rPr>
          <w:rFonts w:ascii="黑体" w:eastAsia="黑体" w:hAnsi="黑体" w:hint="eastAsia"/>
          <w:szCs w:val="21"/>
        </w:rPr>
        <w:t>关键词</w:t>
      </w:r>
      <w:r w:rsidR="00E025CB" w:rsidRPr="00E168AC">
        <w:rPr>
          <w:rFonts w:ascii="黑体" w:eastAsia="黑体" w:hAnsi="黑体" w:hint="eastAsia"/>
          <w:szCs w:val="21"/>
        </w:rPr>
        <w:t>：</w:t>
      </w:r>
      <w:r w:rsidR="000707D2">
        <w:rPr>
          <w:rFonts w:ascii="宋体" w:eastAsia="宋体" w:hAnsi="宋体" w:hint="eastAsia"/>
          <w:szCs w:val="21"/>
        </w:rPr>
        <w:t>承载能力；</w:t>
      </w:r>
      <w:r w:rsidRPr="00E168AC">
        <w:rPr>
          <w:rFonts w:ascii="宋体" w:eastAsia="宋体" w:hAnsi="宋体" w:hint="eastAsia"/>
          <w:szCs w:val="21"/>
        </w:rPr>
        <w:t>道面</w:t>
      </w:r>
      <w:r w:rsidR="00786876" w:rsidRPr="00E168AC">
        <w:rPr>
          <w:rFonts w:ascii="宋体" w:eastAsia="宋体" w:hAnsi="宋体" w:hint="eastAsia"/>
          <w:szCs w:val="21"/>
        </w:rPr>
        <w:t>；</w:t>
      </w:r>
      <w:r w:rsidRPr="00E168AC">
        <w:rPr>
          <w:rFonts w:ascii="宋体" w:eastAsia="宋体" w:hAnsi="宋体" w:hint="eastAsia"/>
          <w:szCs w:val="21"/>
        </w:rPr>
        <w:t>冲击荷载</w:t>
      </w:r>
      <w:r w:rsidR="00786876" w:rsidRPr="00E168AC">
        <w:rPr>
          <w:rFonts w:ascii="宋体" w:eastAsia="宋体" w:hAnsi="宋体" w:hint="eastAsia"/>
          <w:szCs w:val="21"/>
        </w:rPr>
        <w:t>；</w:t>
      </w:r>
      <w:r w:rsidRPr="00E168AC">
        <w:rPr>
          <w:rFonts w:ascii="宋体" w:eastAsia="宋体" w:hAnsi="宋体" w:hint="eastAsia"/>
          <w:szCs w:val="21"/>
        </w:rPr>
        <w:t>土基模量</w:t>
      </w:r>
      <w:r w:rsidR="00786876" w:rsidRPr="00E168AC">
        <w:rPr>
          <w:rFonts w:ascii="宋体" w:eastAsia="宋体" w:hAnsi="宋体" w:hint="eastAsia"/>
          <w:szCs w:val="21"/>
        </w:rPr>
        <w:t>；</w:t>
      </w:r>
      <w:r w:rsidRPr="00E168AC">
        <w:rPr>
          <w:rFonts w:ascii="宋体" w:eastAsia="宋体" w:hAnsi="宋体" w:hint="eastAsia"/>
          <w:szCs w:val="21"/>
        </w:rPr>
        <w:t>正交试验</w:t>
      </w:r>
      <w:r w:rsidR="00786876" w:rsidRPr="00E168AC">
        <w:rPr>
          <w:rFonts w:ascii="宋体" w:eastAsia="宋体" w:hAnsi="宋体" w:hint="eastAsia"/>
          <w:szCs w:val="21"/>
        </w:rPr>
        <w:t>；</w:t>
      </w:r>
      <w:r w:rsidRPr="00E168AC">
        <w:rPr>
          <w:rFonts w:ascii="宋体" w:eastAsia="宋体" w:hAnsi="宋体" w:hint="eastAsia"/>
          <w:szCs w:val="21"/>
        </w:rPr>
        <w:t>沉降变形</w:t>
      </w:r>
      <w:r w:rsidR="00786876" w:rsidRPr="00E168AC">
        <w:rPr>
          <w:rFonts w:ascii="宋体" w:eastAsia="宋体" w:hAnsi="宋体" w:hint="eastAsia"/>
          <w:szCs w:val="21"/>
        </w:rPr>
        <w:t>；钢垫板</w:t>
      </w:r>
    </w:p>
    <w:p w14:paraId="27D5BF93" w14:textId="18AAE370" w:rsidR="002227CB" w:rsidRPr="00E168AC" w:rsidRDefault="002C12DF" w:rsidP="002227CB">
      <w:pPr>
        <w:rPr>
          <w:rFonts w:ascii="黑体" w:eastAsia="黑体" w:hAnsi="黑体" w:hint="eastAsia"/>
          <w:szCs w:val="21"/>
        </w:rPr>
      </w:pPr>
      <w:r w:rsidRPr="00E168AC">
        <w:rPr>
          <w:rFonts w:ascii="黑体" w:eastAsia="黑体" w:hAnsi="黑体" w:hint="eastAsia"/>
          <w:szCs w:val="21"/>
        </w:rPr>
        <w:t>中图分类号：</w:t>
      </w:r>
      <w:r w:rsidR="00705CE1" w:rsidRPr="00E168AC">
        <w:rPr>
          <w:rFonts w:ascii="黑体" w:eastAsia="黑体" w:hAnsi="黑体" w:hint="eastAsia"/>
          <w:szCs w:val="21"/>
        </w:rPr>
        <w:t>TJ768.1</w:t>
      </w:r>
      <w:r w:rsidR="00695563" w:rsidRPr="00E168AC">
        <w:rPr>
          <w:rFonts w:ascii="黑体" w:eastAsia="黑体" w:hAnsi="黑体" w:hint="eastAsia"/>
          <w:szCs w:val="21"/>
        </w:rPr>
        <w:t xml:space="preserve"> 文献标志码：</w:t>
      </w:r>
      <w:r w:rsidR="00C93057" w:rsidRPr="00E168AC">
        <w:rPr>
          <w:rFonts w:ascii="黑体" w:eastAsia="黑体" w:hAnsi="黑体" w:hint="eastAsia"/>
          <w:szCs w:val="21"/>
        </w:rPr>
        <w:t>A</w:t>
      </w:r>
    </w:p>
    <w:p w14:paraId="211650FC" w14:textId="77777777" w:rsidR="00E025CB" w:rsidRDefault="00E025CB" w:rsidP="004100A4">
      <w:pPr>
        <w:ind w:firstLineChars="200" w:firstLine="420"/>
        <w:rPr>
          <w:rFonts w:ascii="宋体" w:eastAsia="宋体" w:hAnsi="宋体" w:hint="eastAsia"/>
        </w:rPr>
        <w:sectPr w:rsidR="00E025CB" w:rsidSect="00E168AC">
          <w:type w:val="continuous"/>
          <w:pgSz w:w="11906" w:h="16838"/>
          <w:pgMar w:top="1985" w:right="1021" w:bottom="1021" w:left="1021" w:header="851" w:footer="992" w:gutter="0"/>
          <w:cols w:space="425"/>
          <w:docGrid w:type="lines" w:linePitch="312"/>
        </w:sectPr>
      </w:pPr>
    </w:p>
    <w:p w14:paraId="096990EA" w14:textId="7F93E429" w:rsidR="00B40A85" w:rsidRDefault="00E26393" w:rsidP="00903F18">
      <w:pPr>
        <w:ind w:firstLineChars="200" w:firstLine="420"/>
        <w:rPr>
          <w:rFonts w:ascii="宋体" w:eastAsia="宋体" w:hAnsi="宋体" w:hint="eastAsia"/>
        </w:rPr>
      </w:pPr>
      <w:r w:rsidRPr="00E26393">
        <w:rPr>
          <w:rFonts w:ascii="宋体" w:eastAsia="宋体" w:hAnsi="宋体" w:hint="eastAsia"/>
        </w:rPr>
        <w:t>火箭发射</w:t>
      </w:r>
      <w:bookmarkEnd w:id="0"/>
      <w:r>
        <w:rPr>
          <w:rFonts w:ascii="宋体" w:eastAsia="宋体" w:hAnsi="宋体" w:hint="eastAsia"/>
        </w:rPr>
        <w:t>时箭</w:t>
      </w:r>
      <w:r w:rsidR="004100A4" w:rsidRPr="004940EE">
        <w:rPr>
          <w:rFonts w:ascii="宋体" w:eastAsia="宋体" w:hAnsi="宋体" w:hint="eastAsia"/>
        </w:rPr>
        <w:t>筒对</w:t>
      </w:r>
      <w:r w:rsidR="004940EE" w:rsidRPr="004940EE">
        <w:rPr>
          <w:rFonts w:ascii="宋体" w:eastAsia="宋体" w:hAnsi="宋体" w:hint="eastAsia"/>
        </w:rPr>
        <w:t>道</w:t>
      </w:r>
      <w:r w:rsidR="004100A4" w:rsidRPr="004940EE">
        <w:rPr>
          <w:rFonts w:ascii="宋体" w:eastAsia="宋体" w:hAnsi="宋体" w:hint="eastAsia"/>
        </w:rPr>
        <w:t>面</w:t>
      </w:r>
      <w:r w:rsidR="00131CEC">
        <w:rPr>
          <w:rFonts w:ascii="宋体" w:eastAsia="宋体" w:hAnsi="宋体" w:hint="eastAsia"/>
        </w:rPr>
        <w:t>产生强大的</w:t>
      </w:r>
      <w:r w:rsidR="004100A4" w:rsidRPr="004940EE">
        <w:rPr>
          <w:rFonts w:ascii="宋体" w:eastAsia="宋体" w:hAnsi="宋体" w:hint="eastAsia"/>
        </w:rPr>
        <w:t>冲击载荷，</w:t>
      </w:r>
      <w:r w:rsidR="00131CEC">
        <w:rPr>
          <w:rFonts w:ascii="宋体" w:eastAsia="宋体" w:hAnsi="宋体" w:hint="eastAsia"/>
        </w:rPr>
        <w:t>道面承载</w:t>
      </w:r>
      <w:r>
        <w:rPr>
          <w:rFonts w:ascii="宋体" w:eastAsia="宋体" w:hAnsi="宋体" w:hint="eastAsia"/>
        </w:rPr>
        <w:t>性能</w:t>
      </w:r>
      <w:r w:rsidR="00131CEC">
        <w:rPr>
          <w:rFonts w:ascii="宋体" w:eastAsia="宋体" w:hAnsi="宋体" w:hint="eastAsia"/>
        </w:rPr>
        <w:t>需要满足特定要求，</w:t>
      </w:r>
      <w:r w:rsidR="004100A4" w:rsidRPr="004940EE">
        <w:rPr>
          <w:rFonts w:ascii="宋体" w:eastAsia="宋体" w:hAnsi="宋体" w:hint="eastAsia"/>
        </w:rPr>
        <w:t>研究冲击载荷作用下</w:t>
      </w:r>
      <w:r w:rsidR="00131CEC">
        <w:rPr>
          <w:rFonts w:ascii="宋体" w:eastAsia="宋体" w:hAnsi="宋体" w:hint="eastAsia"/>
        </w:rPr>
        <w:t>道面</w:t>
      </w:r>
      <w:r w:rsidR="00E800F3">
        <w:rPr>
          <w:rFonts w:ascii="宋体" w:eastAsia="宋体" w:hAnsi="宋体" w:hint="eastAsia"/>
        </w:rPr>
        <w:t>的</w:t>
      </w:r>
      <w:r w:rsidR="0043066A">
        <w:rPr>
          <w:rFonts w:ascii="宋体" w:eastAsia="宋体" w:hAnsi="宋体" w:hint="eastAsia"/>
        </w:rPr>
        <w:t>承载能力</w:t>
      </w:r>
      <w:r w:rsidR="004100A4" w:rsidRPr="004940EE">
        <w:rPr>
          <w:rFonts w:ascii="宋体" w:eastAsia="宋体" w:hAnsi="宋体" w:hint="eastAsia"/>
        </w:rPr>
        <w:t>具有重要意义。</w:t>
      </w:r>
    </w:p>
    <w:p w14:paraId="5E19BF75" w14:textId="10FF7132" w:rsidR="00F5514B" w:rsidRDefault="003053A6" w:rsidP="003754DF">
      <w:pPr>
        <w:widowControl/>
        <w:spacing w:line="240" w:lineRule="atLeast"/>
        <w:ind w:firstLineChars="200" w:firstLine="420"/>
        <w:rPr>
          <w:rFonts w:ascii="宋体" w:eastAsia="宋体" w:hAnsi="宋体" w:hint="eastAsia"/>
        </w:rPr>
      </w:pPr>
      <w:r>
        <w:rPr>
          <w:rFonts w:ascii="宋体" w:eastAsia="宋体" w:hAnsi="宋体" w:hint="eastAsia"/>
        </w:rPr>
        <w:t>道</w:t>
      </w:r>
      <w:r w:rsidR="00D21DF0" w:rsidRPr="004940EE">
        <w:rPr>
          <w:rFonts w:ascii="宋体" w:eastAsia="宋体" w:hAnsi="宋体" w:hint="eastAsia"/>
        </w:rPr>
        <w:t>面</w:t>
      </w:r>
      <w:r>
        <w:rPr>
          <w:rFonts w:ascii="宋体" w:eastAsia="宋体" w:hAnsi="宋体" w:hint="eastAsia"/>
        </w:rPr>
        <w:t>冲击力学</w:t>
      </w:r>
      <w:r w:rsidR="00D21DF0" w:rsidRPr="004940EE">
        <w:rPr>
          <w:rFonts w:ascii="宋体" w:eastAsia="宋体" w:hAnsi="宋体" w:hint="eastAsia"/>
        </w:rPr>
        <w:t>响应</w:t>
      </w:r>
      <w:r w:rsidR="00A432C4" w:rsidRPr="004940EE">
        <w:rPr>
          <w:rFonts w:ascii="宋体" w:eastAsia="宋体" w:hAnsi="宋体" w:hint="eastAsia"/>
        </w:rPr>
        <w:t>研究</w:t>
      </w:r>
      <w:r w:rsidR="00D21DF0" w:rsidRPr="004940EE">
        <w:rPr>
          <w:rFonts w:ascii="宋体" w:eastAsia="宋体" w:hAnsi="宋体" w:hint="eastAsia"/>
        </w:rPr>
        <w:t>主要</w:t>
      </w:r>
      <w:r>
        <w:rPr>
          <w:rFonts w:ascii="宋体" w:eastAsia="宋体" w:hAnsi="宋体" w:hint="eastAsia"/>
        </w:rPr>
        <w:t>有</w:t>
      </w:r>
      <w:r w:rsidR="00A432C4">
        <w:rPr>
          <w:rFonts w:ascii="宋体" w:eastAsia="宋体" w:hAnsi="宋体" w:hint="eastAsia"/>
        </w:rPr>
        <w:t>试验、</w:t>
      </w:r>
      <w:r w:rsidR="00D21DF0" w:rsidRPr="004940EE">
        <w:rPr>
          <w:rFonts w:ascii="宋体" w:eastAsia="宋体" w:hAnsi="宋体" w:hint="eastAsia"/>
        </w:rPr>
        <w:t>理论</w:t>
      </w:r>
      <w:r w:rsidR="00A432C4">
        <w:rPr>
          <w:rFonts w:ascii="宋体" w:eastAsia="宋体" w:hAnsi="宋体" w:hint="eastAsia"/>
        </w:rPr>
        <w:t>分析和</w:t>
      </w:r>
      <w:r w:rsidR="00D21DF0" w:rsidRPr="004940EE">
        <w:rPr>
          <w:rFonts w:ascii="宋体" w:eastAsia="宋体" w:hAnsi="宋体" w:hint="eastAsia"/>
        </w:rPr>
        <w:t>数值</w:t>
      </w:r>
      <w:r w:rsidR="00A432C4">
        <w:rPr>
          <w:rFonts w:ascii="宋体" w:eastAsia="宋体" w:hAnsi="宋体" w:hint="eastAsia"/>
        </w:rPr>
        <w:t>仿真三种途径</w:t>
      </w:r>
      <w:r w:rsidR="00D21DF0" w:rsidRPr="004940EE">
        <w:rPr>
          <w:rFonts w:ascii="宋体" w:eastAsia="宋体" w:hAnsi="宋体" w:hint="eastAsia"/>
        </w:rPr>
        <w:t>。</w:t>
      </w:r>
      <w:r w:rsidRPr="003053A6">
        <w:rPr>
          <w:rFonts w:ascii="宋体" w:eastAsia="宋体" w:hAnsi="宋体" w:hint="eastAsia"/>
        </w:rPr>
        <w:t>通过现地试验来研究不同类型场地的弯沉值和承载能力，工作量巨大且不切实际，并且需求的特定冲击荷载在试验研究中也很难模拟</w:t>
      </w:r>
      <w:r>
        <w:rPr>
          <w:rFonts w:ascii="宋体" w:eastAsia="宋体" w:hAnsi="宋体" w:hint="eastAsia"/>
        </w:rPr>
        <w:t>，</w:t>
      </w:r>
      <w:r w:rsidR="00240F61">
        <w:rPr>
          <w:rFonts w:ascii="宋体" w:eastAsia="宋体" w:hAnsi="宋体" w:hint="eastAsia"/>
        </w:rPr>
        <w:t>数值仿真</w:t>
      </w:r>
      <w:r>
        <w:rPr>
          <w:rFonts w:ascii="宋体" w:eastAsia="宋体" w:hAnsi="宋体" w:hint="eastAsia"/>
        </w:rPr>
        <w:t>和</w:t>
      </w:r>
      <w:r w:rsidR="00240F61">
        <w:rPr>
          <w:rFonts w:ascii="宋体" w:eastAsia="宋体" w:hAnsi="宋体" w:hint="eastAsia"/>
        </w:rPr>
        <w:t>理论分析</w:t>
      </w:r>
      <w:r>
        <w:rPr>
          <w:rFonts w:ascii="宋体" w:eastAsia="宋体" w:hAnsi="宋体" w:hint="eastAsia"/>
        </w:rPr>
        <w:t>是当前研究的主</w:t>
      </w:r>
      <w:r w:rsidR="00FA56DE">
        <w:rPr>
          <w:rFonts w:ascii="宋体" w:eastAsia="宋体" w:hAnsi="宋体" w:hint="eastAsia"/>
        </w:rPr>
        <w:t>要</w:t>
      </w:r>
      <w:r>
        <w:rPr>
          <w:rFonts w:ascii="宋体" w:eastAsia="宋体" w:hAnsi="宋体" w:hint="eastAsia"/>
        </w:rPr>
        <w:t>方法。在</w:t>
      </w:r>
      <w:r w:rsidR="00D21DF0" w:rsidRPr="004940EE">
        <w:rPr>
          <w:rFonts w:ascii="宋体" w:eastAsia="宋体" w:hAnsi="宋体" w:hint="eastAsia"/>
        </w:rPr>
        <w:t>理论计算分析</w:t>
      </w:r>
      <w:r>
        <w:rPr>
          <w:rFonts w:ascii="宋体" w:eastAsia="宋体" w:hAnsi="宋体" w:hint="eastAsia"/>
        </w:rPr>
        <w:t>方面</w:t>
      </w:r>
      <w:r w:rsidR="00D21DF0" w:rsidRPr="004940EE">
        <w:rPr>
          <w:rFonts w:ascii="宋体" w:eastAsia="宋体" w:hAnsi="宋体" w:hint="eastAsia"/>
        </w:rPr>
        <w:t>，</w:t>
      </w:r>
      <w:r>
        <w:rPr>
          <w:rFonts w:ascii="宋体" w:eastAsia="宋体" w:hAnsi="宋体" w:hint="eastAsia"/>
        </w:rPr>
        <w:t>道</w:t>
      </w:r>
      <w:r w:rsidR="00D21DF0" w:rsidRPr="004940EE">
        <w:rPr>
          <w:rFonts w:ascii="宋体" w:eastAsia="宋体" w:hAnsi="宋体" w:hint="eastAsia"/>
        </w:rPr>
        <w:t>面结构分为</w:t>
      </w:r>
      <w:r w:rsidRPr="004940EE">
        <w:rPr>
          <w:rFonts w:ascii="宋体" w:eastAsia="宋体" w:hAnsi="宋体" w:hint="eastAsia"/>
        </w:rPr>
        <w:t>柔性路面</w:t>
      </w:r>
      <w:r>
        <w:rPr>
          <w:rFonts w:ascii="宋体" w:eastAsia="宋体" w:hAnsi="宋体" w:hint="eastAsia"/>
        </w:rPr>
        <w:t>和</w:t>
      </w:r>
      <w:r w:rsidR="00D21DF0" w:rsidRPr="004940EE">
        <w:rPr>
          <w:rFonts w:ascii="宋体" w:eastAsia="宋体" w:hAnsi="宋体" w:hint="eastAsia"/>
        </w:rPr>
        <w:t>刚性路面，</w:t>
      </w:r>
      <w:r>
        <w:rPr>
          <w:rFonts w:ascii="宋体" w:eastAsia="宋体" w:hAnsi="宋体" w:hint="eastAsia"/>
        </w:rPr>
        <w:t>分别</w:t>
      </w:r>
      <w:r w:rsidRPr="004940EE">
        <w:rPr>
          <w:rFonts w:ascii="宋体" w:eastAsia="宋体" w:hAnsi="宋体" w:hint="eastAsia"/>
        </w:rPr>
        <w:t>采用层状体系黏弹性介质理论</w:t>
      </w:r>
      <w:r>
        <w:rPr>
          <w:rFonts w:ascii="宋体" w:eastAsia="宋体" w:hAnsi="宋体" w:hint="eastAsia"/>
        </w:rPr>
        <w:t>和</w:t>
      </w:r>
      <w:r w:rsidR="00D21DF0" w:rsidRPr="004940EE">
        <w:rPr>
          <w:rFonts w:ascii="宋体" w:eastAsia="宋体" w:hAnsi="宋体" w:hint="eastAsia"/>
        </w:rPr>
        <w:t>弹性地基上的薄板</w:t>
      </w:r>
      <w:r>
        <w:rPr>
          <w:rFonts w:ascii="宋体" w:eastAsia="宋体" w:hAnsi="宋体" w:hint="eastAsia"/>
        </w:rPr>
        <w:t>理论</w:t>
      </w:r>
      <w:r w:rsidR="00D21DF0" w:rsidRPr="004940EE">
        <w:rPr>
          <w:rFonts w:ascii="宋体" w:eastAsia="宋体" w:hAnsi="宋体" w:hint="eastAsia"/>
        </w:rPr>
        <w:t>。</w:t>
      </w:r>
      <w:r>
        <w:rPr>
          <w:rFonts w:ascii="宋体" w:eastAsia="宋体" w:hAnsi="宋体" w:hint="eastAsia"/>
        </w:rPr>
        <w:t>在</w:t>
      </w:r>
      <w:r w:rsidR="00D21DF0" w:rsidRPr="004940EE">
        <w:rPr>
          <w:rFonts w:ascii="宋体" w:eastAsia="宋体" w:hAnsi="宋体" w:hint="eastAsia"/>
        </w:rPr>
        <w:t>数值计算分析</w:t>
      </w:r>
      <w:r>
        <w:rPr>
          <w:rFonts w:ascii="宋体" w:eastAsia="宋体" w:hAnsi="宋体" w:hint="eastAsia"/>
        </w:rPr>
        <w:t>方面</w:t>
      </w:r>
      <w:r w:rsidR="00D21DF0" w:rsidRPr="004940EE">
        <w:rPr>
          <w:rFonts w:ascii="宋体" w:eastAsia="宋体" w:hAnsi="宋体" w:hint="eastAsia"/>
        </w:rPr>
        <w:t>，</w:t>
      </w:r>
      <w:r>
        <w:rPr>
          <w:rFonts w:ascii="宋体" w:eastAsia="宋体" w:hAnsi="宋体" w:hint="eastAsia"/>
        </w:rPr>
        <w:t>以</w:t>
      </w:r>
      <w:r w:rsidRPr="004940EE">
        <w:rPr>
          <w:rFonts w:ascii="宋体" w:eastAsia="宋体" w:hAnsi="宋体" w:hint="eastAsia"/>
        </w:rPr>
        <w:t>层间连接用单元描述</w:t>
      </w:r>
      <w:r>
        <w:rPr>
          <w:rFonts w:ascii="宋体" w:eastAsia="宋体" w:hAnsi="宋体" w:hint="eastAsia"/>
        </w:rPr>
        <w:t>的</w:t>
      </w:r>
      <w:r w:rsidRPr="004940EE">
        <w:rPr>
          <w:rFonts w:ascii="宋体" w:eastAsia="宋体" w:hAnsi="宋体" w:hint="eastAsia"/>
        </w:rPr>
        <w:t>连续介质</w:t>
      </w:r>
      <w:r>
        <w:rPr>
          <w:rFonts w:ascii="宋体" w:eastAsia="宋体" w:hAnsi="宋体" w:hint="eastAsia"/>
        </w:rPr>
        <w:t>的</w:t>
      </w:r>
      <w:r w:rsidRPr="004940EE">
        <w:rPr>
          <w:rFonts w:ascii="宋体" w:eastAsia="宋体" w:hAnsi="宋体" w:hint="eastAsia"/>
        </w:rPr>
        <w:t>弹性塑性有限元</w:t>
      </w:r>
      <w:r w:rsidR="00D21DF0" w:rsidRPr="004940EE">
        <w:rPr>
          <w:rFonts w:ascii="宋体" w:eastAsia="宋体" w:hAnsi="宋体" w:hint="eastAsia"/>
        </w:rPr>
        <w:t>为</w:t>
      </w:r>
      <w:r>
        <w:rPr>
          <w:rFonts w:ascii="宋体" w:eastAsia="宋体" w:hAnsi="宋体" w:hint="eastAsia"/>
        </w:rPr>
        <w:t>主。</w:t>
      </w:r>
      <w:r w:rsidR="00D21DF0" w:rsidRPr="004940EE">
        <w:rPr>
          <w:rFonts w:ascii="宋体" w:eastAsia="宋体" w:hAnsi="宋体" w:hint="eastAsia"/>
        </w:rPr>
        <w:t>周晓和等</w:t>
      </w:r>
      <w:r w:rsidR="00D21DF0" w:rsidRPr="00200EFF">
        <w:rPr>
          <w:rFonts w:ascii="宋体" w:eastAsia="宋体" w:hAnsi="宋体" w:hint="eastAsia"/>
          <w:vertAlign w:val="superscript"/>
        </w:rPr>
        <w:t>[1]</w:t>
      </w:r>
      <w:r w:rsidR="00735132">
        <w:rPr>
          <w:rFonts w:ascii="宋体" w:eastAsia="宋体" w:hAnsi="宋体" w:hint="eastAsia"/>
        </w:rPr>
        <w:t>引入损伤理论及能量等效性假设</w:t>
      </w:r>
      <w:r w:rsidR="00200EFF" w:rsidRPr="00200EFF">
        <w:rPr>
          <w:rFonts w:ascii="宋体" w:eastAsia="宋体" w:hAnsi="宋体" w:hint="eastAsia"/>
        </w:rPr>
        <w:t>方</w:t>
      </w:r>
      <w:r w:rsidR="00200EFF">
        <w:rPr>
          <w:rFonts w:ascii="宋体" w:eastAsia="宋体" w:hAnsi="宋体" w:hint="eastAsia"/>
        </w:rPr>
        <w:t>用于</w:t>
      </w:r>
      <w:r w:rsidR="00D21DF0" w:rsidRPr="004940EE">
        <w:rPr>
          <w:rFonts w:ascii="宋体" w:eastAsia="宋体" w:hAnsi="宋体" w:hint="eastAsia"/>
        </w:rPr>
        <w:t>发射时</w:t>
      </w:r>
      <w:r w:rsidR="00735132">
        <w:rPr>
          <w:rFonts w:ascii="宋体" w:eastAsia="宋体" w:hAnsi="宋体" w:hint="eastAsia"/>
        </w:rPr>
        <w:t>沥青混凝土道面</w:t>
      </w:r>
      <w:r w:rsidR="00D21DF0" w:rsidRPr="004940EE">
        <w:rPr>
          <w:rFonts w:ascii="宋体" w:eastAsia="宋体" w:hAnsi="宋体" w:hint="eastAsia"/>
        </w:rPr>
        <w:t>的动态响应</w:t>
      </w:r>
      <w:r w:rsidR="00200EFF">
        <w:rPr>
          <w:rFonts w:ascii="宋体" w:eastAsia="宋体" w:hAnsi="宋体" w:hint="eastAsia"/>
        </w:rPr>
        <w:t>研究</w:t>
      </w:r>
      <w:r w:rsidR="00D21DF0" w:rsidRPr="004940EE">
        <w:rPr>
          <w:rFonts w:ascii="宋体" w:eastAsia="宋体" w:hAnsi="宋体" w:hint="eastAsia"/>
        </w:rPr>
        <w:t>。</w:t>
      </w:r>
      <w:r w:rsidR="00B42C5F" w:rsidRPr="00B42C5F">
        <w:rPr>
          <w:rFonts w:ascii="宋体" w:eastAsia="宋体" w:hAnsi="宋体" w:hint="eastAsia"/>
        </w:rPr>
        <w:t>冯锦艳</w:t>
      </w:r>
      <w:r w:rsidR="00B42C5F" w:rsidRPr="00200EFF">
        <w:rPr>
          <w:rFonts w:ascii="宋体" w:eastAsia="宋体" w:hAnsi="宋体" w:hint="eastAsia"/>
          <w:vertAlign w:val="superscript"/>
        </w:rPr>
        <w:t>[</w:t>
      </w:r>
      <w:r w:rsidR="00B42C5F">
        <w:rPr>
          <w:rFonts w:ascii="宋体" w:eastAsia="宋体" w:hAnsi="宋体" w:hint="eastAsia"/>
          <w:vertAlign w:val="superscript"/>
        </w:rPr>
        <w:t>2</w:t>
      </w:r>
      <w:r w:rsidR="00B42C5F" w:rsidRPr="00200EFF">
        <w:rPr>
          <w:rFonts w:ascii="宋体" w:eastAsia="宋体" w:hAnsi="宋体" w:hint="eastAsia"/>
          <w:vertAlign w:val="superscript"/>
        </w:rPr>
        <w:t>]</w:t>
      </w:r>
      <w:r w:rsidR="00B42C5F">
        <w:rPr>
          <w:rFonts w:ascii="宋体" w:eastAsia="宋体" w:hAnsi="宋体" w:hint="eastAsia"/>
        </w:rPr>
        <w:t>采用分层总和法和数值</w:t>
      </w:r>
      <w:r w:rsidR="00243AF3">
        <w:rPr>
          <w:rFonts w:ascii="宋体" w:eastAsia="宋体" w:hAnsi="宋体" w:hint="eastAsia"/>
        </w:rPr>
        <w:t>模拟方法用于</w:t>
      </w:r>
      <w:r w:rsidR="00243AF3" w:rsidRPr="00243AF3">
        <w:rPr>
          <w:rFonts w:ascii="宋体" w:eastAsia="宋体" w:hAnsi="宋体" w:hint="eastAsia"/>
        </w:rPr>
        <w:t>低等级沥青路沉降计算</w:t>
      </w:r>
      <w:r w:rsidR="00243AF3">
        <w:rPr>
          <w:rFonts w:ascii="宋体" w:eastAsia="宋体" w:hAnsi="宋体" w:hint="eastAsia"/>
        </w:rPr>
        <w:t>研究。</w:t>
      </w:r>
      <w:r w:rsidR="00243AF3" w:rsidRPr="00243AF3">
        <w:rPr>
          <w:rFonts w:ascii="宋体" w:eastAsia="宋体" w:hAnsi="宋体" w:hint="eastAsia"/>
        </w:rPr>
        <w:t>林钦栋</w:t>
      </w:r>
      <w:r w:rsidR="00243AF3">
        <w:rPr>
          <w:rFonts w:ascii="宋体" w:eastAsia="宋体" w:hAnsi="宋体" w:hint="eastAsia"/>
        </w:rPr>
        <w:t>等</w:t>
      </w:r>
      <w:bookmarkStart w:id="2" w:name="OLE_LINK38"/>
      <w:r w:rsidR="00243AF3" w:rsidRPr="00200EFF">
        <w:rPr>
          <w:rFonts w:ascii="宋体" w:eastAsia="宋体" w:hAnsi="宋体" w:hint="eastAsia"/>
          <w:vertAlign w:val="superscript"/>
        </w:rPr>
        <w:t>[</w:t>
      </w:r>
      <w:r w:rsidR="00243AF3">
        <w:rPr>
          <w:rFonts w:ascii="宋体" w:eastAsia="宋体" w:hAnsi="宋体" w:hint="eastAsia"/>
          <w:vertAlign w:val="superscript"/>
        </w:rPr>
        <w:t>3</w:t>
      </w:r>
      <w:r w:rsidR="00243AF3" w:rsidRPr="00200EFF">
        <w:rPr>
          <w:rFonts w:ascii="宋体" w:eastAsia="宋体" w:hAnsi="宋体" w:hint="eastAsia"/>
          <w:vertAlign w:val="superscript"/>
        </w:rPr>
        <w:t>]</w:t>
      </w:r>
      <w:bookmarkEnd w:id="2"/>
      <w:r w:rsidR="009E351D" w:rsidRPr="00200EFF">
        <w:rPr>
          <w:rFonts w:ascii="宋体" w:eastAsia="宋体" w:hAnsi="宋体" w:hint="eastAsia"/>
          <w:vertAlign w:val="superscript"/>
        </w:rPr>
        <w:t>[</w:t>
      </w:r>
      <w:r w:rsidR="009E351D">
        <w:rPr>
          <w:rFonts w:ascii="宋体" w:eastAsia="宋体" w:hAnsi="宋体" w:hint="eastAsia"/>
          <w:vertAlign w:val="superscript"/>
        </w:rPr>
        <w:t>4</w:t>
      </w:r>
      <w:r w:rsidR="009E351D" w:rsidRPr="00200EFF">
        <w:rPr>
          <w:rFonts w:ascii="宋体" w:eastAsia="宋体" w:hAnsi="宋体" w:hint="eastAsia"/>
          <w:vertAlign w:val="superscript"/>
        </w:rPr>
        <w:t>]</w:t>
      </w:r>
      <w:r w:rsidR="00D25794" w:rsidRPr="00D25794">
        <w:rPr>
          <w:rFonts w:hint="eastAsia"/>
        </w:rPr>
        <w:t xml:space="preserve"> </w:t>
      </w:r>
      <w:r w:rsidR="00D25794" w:rsidRPr="003956AE">
        <w:rPr>
          <w:rFonts w:ascii="宋体" w:eastAsia="宋体" w:hAnsi="宋体" w:hint="eastAsia"/>
        </w:rPr>
        <w:t>采用FEM/DEM耦合</w:t>
      </w:r>
      <w:r w:rsidR="00D25794" w:rsidRPr="00D25794">
        <w:rPr>
          <w:rFonts w:ascii="宋体" w:eastAsia="宋体" w:hAnsi="宋体" w:hint="eastAsia"/>
        </w:rPr>
        <w:t>的数值计算方法</w:t>
      </w:r>
      <w:r w:rsidR="00944E6E" w:rsidRPr="00944E6E">
        <w:rPr>
          <w:rFonts w:ascii="宋体" w:eastAsia="宋体" w:hAnsi="宋体" w:hint="eastAsia"/>
        </w:rPr>
        <w:t>，</w:t>
      </w:r>
      <w:r w:rsidR="00D25794">
        <w:rPr>
          <w:rFonts w:ascii="宋体" w:eastAsia="宋体" w:hAnsi="宋体" w:hint="eastAsia"/>
        </w:rPr>
        <w:t>研究</w:t>
      </w:r>
      <w:r w:rsidR="00E94062">
        <w:rPr>
          <w:rFonts w:ascii="宋体" w:eastAsia="宋体" w:hAnsi="宋体" w:hint="eastAsia"/>
        </w:rPr>
        <w:t>了</w:t>
      </w:r>
      <w:r w:rsidR="00944E6E" w:rsidRPr="00944E6E">
        <w:rPr>
          <w:rFonts w:ascii="宋体" w:eastAsia="宋体" w:hAnsi="宋体" w:hint="eastAsia"/>
        </w:rPr>
        <w:t>冲击载荷作用下</w:t>
      </w:r>
      <w:r w:rsidR="00D25794">
        <w:rPr>
          <w:rFonts w:ascii="宋体" w:eastAsia="宋体" w:hAnsi="宋体" w:hint="eastAsia"/>
        </w:rPr>
        <w:t>道</w:t>
      </w:r>
      <w:r w:rsidR="00944E6E" w:rsidRPr="00944E6E">
        <w:rPr>
          <w:rFonts w:ascii="宋体" w:eastAsia="宋体" w:hAnsi="宋体" w:hint="eastAsia"/>
        </w:rPr>
        <w:t>面结构的沉降及破坏特征</w:t>
      </w:r>
      <w:r w:rsidR="00944E6E">
        <w:rPr>
          <w:rFonts w:ascii="宋体" w:eastAsia="宋体" w:hAnsi="宋体" w:hint="eastAsia"/>
        </w:rPr>
        <w:t>。</w:t>
      </w:r>
      <w:r w:rsidR="00944E6E" w:rsidRPr="00944E6E">
        <w:rPr>
          <w:rFonts w:ascii="宋体" w:eastAsia="宋体" w:hAnsi="宋体" w:hint="eastAsia"/>
        </w:rPr>
        <w:t>黄韬</w:t>
      </w:r>
      <w:r w:rsidR="00944E6E">
        <w:rPr>
          <w:rFonts w:ascii="宋体" w:eastAsia="宋体" w:hAnsi="宋体" w:hint="eastAsia"/>
        </w:rPr>
        <w:t>等</w:t>
      </w:r>
      <w:r w:rsidR="00944E6E" w:rsidRPr="00200EFF">
        <w:rPr>
          <w:rFonts w:ascii="宋体" w:eastAsia="宋体" w:hAnsi="宋体" w:hint="eastAsia"/>
          <w:vertAlign w:val="superscript"/>
        </w:rPr>
        <w:t>[</w:t>
      </w:r>
      <w:r w:rsidR="001036DC">
        <w:rPr>
          <w:rFonts w:ascii="宋体" w:eastAsia="宋体" w:hAnsi="宋体" w:hint="eastAsia"/>
          <w:vertAlign w:val="superscript"/>
        </w:rPr>
        <w:t>5</w:t>
      </w:r>
      <w:r w:rsidR="00944E6E" w:rsidRPr="00200EFF">
        <w:rPr>
          <w:rFonts w:ascii="宋体" w:eastAsia="宋体" w:hAnsi="宋体" w:hint="eastAsia"/>
          <w:vertAlign w:val="superscript"/>
        </w:rPr>
        <w:t>]</w:t>
      </w:r>
      <w:r w:rsidR="00944E6E">
        <w:rPr>
          <w:rFonts w:ascii="宋体" w:eastAsia="宋体" w:hAnsi="宋体" w:hint="eastAsia"/>
        </w:rPr>
        <w:t>采用</w:t>
      </w:r>
      <w:r w:rsidR="00FF682C">
        <w:rPr>
          <w:rFonts w:ascii="宋体" w:eastAsia="宋体" w:hAnsi="宋体" w:hint="eastAsia"/>
        </w:rPr>
        <w:t>面层非线性，基层、土基线弹性</w:t>
      </w:r>
      <w:r w:rsidR="00944E6E" w:rsidRPr="00944E6E">
        <w:rPr>
          <w:rFonts w:ascii="宋体" w:eastAsia="宋体" w:hAnsi="宋体" w:hint="eastAsia"/>
        </w:rPr>
        <w:t>本构分析</w:t>
      </w:r>
      <w:r w:rsidR="00E94062">
        <w:rPr>
          <w:rFonts w:ascii="宋体" w:eastAsia="宋体" w:hAnsi="宋体" w:hint="eastAsia"/>
        </w:rPr>
        <w:t>了</w:t>
      </w:r>
      <w:r w:rsidR="00FF682C">
        <w:rPr>
          <w:rFonts w:ascii="宋体" w:eastAsia="宋体" w:hAnsi="宋体" w:hint="eastAsia"/>
        </w:rPr>
        <w:t>道面在</w:t>
      </w:r>
      <w:r w:rsidR="00944E6E" w:rsidRPr="00944E6E">
        <w:rPr>
          <w:rFonts w:ascii="宋体" w:eastAsia="宋体" w:hAnsi="宋体" w:hint="eastAsia"/>
        </w:rPr>
        <w:t>发射状态下的动态响应。</w:t>
      </w:r>
      <w:r w:rsidR="00944E6E" w:rsidRPr="004940EE">
        <w:rPr>
          <w:rFonts w:ascii="宋体" w:eastAsia="宋体" w:hAnsi="宋体" w:hint="eastAsia"/>
        </w:rPr>
        <w:t>袁成林等</w:t>
      </w:r>
      <w:r w:rsidR="00944E6E" w:rsidRPr="00944E6E">
        <w:rPr>
          <w:rFonts w:ascii="宋体" w:eastAsia="宋体" w:hAnsi="宋体" w:hint="eastAsia"/>
          <w:vertAlign w:val="superscript"/>
        </w:rPr>
        <w:t>[</w:t>
      </w:r>
      <w:r w:rsidR="001036DC">
        <w:rPr>
          <w:rFonts w:ascii="宋体" w:eastAsia="宋体" w:hAnsi="宋体" w:hint="eastAsia"/>
          <w:vertAlign w:val="superscript"/>
        </w:rPr>
        <w:t>6</w:t>
      </w:r>
      <w:r w:rsidR="00944E6E" w:rsidRPr="00944E6E">
        <w:rPr>
          <w:rFonts w:ascii="宋体" w:eastAsia="宋体" w:hAnsi="宋体" w:hint="eastAsia"/>
          <w:vertAlign w:val="superscript"/>
        </w:rPr>
        <w:t>]</w:t>
      </w:r>
      <w:r w:rsidR="005172F6">
        <w:rPr>
          <w:rFonts w:ascii="宋体" w:eastAsia="宋体" w:hAnsi="宋体" w:hint="eastAsia"/>
        </w:rPr>
        <w:t>重点研究了</w:t>
      </w:r>
      <w:r w:rsidR="00AB03DC" w:rsidRPr="00AB03DC">
        <w:rPr>
          <w:rFonts w:ascii="宋体" w:eastAsia="宋体" w:hAnsi="宋体" w:hint="eastAsia"/>
        </w:rPr>
        <w:t>层间接触</w:t>
      </w:r>
      <w:r w:rsidR="005172F6">
        <w:rPr>
          <w:rFonts w:ascii="宋体" w:eastAsia="宋体" w:hAnsi="宋体" w:hint="eastAsia"/>
        </w:rPr>
        <w:t>状态及土基特性两个因素</w:t>
      </w:r>
      <w:r w:rsidR="00AB03DC" w:rsidRPr="00AB03DC">
        <w:rPr>
          <w:rFonts w:ascii="宋体" w:eastAsia="宋体" w:hAnsi="宋体" w:hint="eastAsia"/>
        </w:rPr>
        <w:t>对</w:t>
      </w:r>
      <w:r w:rsidR="005172F6">
        <w:rPr>
          <w:rFonts w:ascii="宋体" w:eastAsia="宋体" w:hAnsi="宋体" w:hint="eastAsia"/>
        </w:rPr>
        <w:t>道面</w:t>
      </w:r>
      <w:r w:rsidR="00AB03DC" w:rsidRPr="00AB03DC">
        <w:rPr>
          <w:rFonts w:ascii="宋体" w:eastAsia="宋体" w:hAnsi="宋体" w:hint="eastAsia"/>
        </w:rPr>
        <w:t>动载</w:t>
      </w:r>
      <w:r w:rsidR="005172F6">
        <w:rPr>
          <w:rFonts w:ascii="宋体" w:eastAsia="宋体" w:hAnsi="宋体" w:hint="eastAsia"/>
        </w:rPr>
        <w:t>响应</w:t>
      </w:r>
      <w:r w:rsidR="00AB03DC" w:rsidRPr="00AB03DC">
        <w:rPr>
          <w:rFonts w:ascii="宋体" w:eastAsia="宋体" w:hAnsi="宋体" w:hint="eastAsia"/>
        </w:rPr>
        <w:t>的影响</w:t>
      </w:r>
      <w:r w:rsidR="00AB03DC">
        <w:rPr>
          <w:rFonts w:ascii="宋体" w:eastAsia="宋体" w:hAnsi="宋体" w:hint="eastAsia"/>
        </w:rPr>
        <w:t>。</w:t>
      </w:r>
      <w:r w:rsidR="00AB03DC" w:rsidRPr="00AB03DC">
        <w:rPr>
          <w:rFonts w:ascii="宋体" w:eastAsia="宋体" w:hAnsi="宋体" w:hint="eastAsia"/>
        </w:rPr>
        <w:t>张震东</w:t>
      </w:r>
      <w:r w:rsidR="00AB03DC" w:rsidRPr="004940EE">
        <w:rPr>
          <w:rFonts w:ascii="宋体" w:eastAsia="宋体" w:hAnsi="宋体" w:hint="eastAsia"/>
        </w:rPr>
        <w:t>等</w:t>
      </w:r>
      <w:r w:rsidR="00AB03DC" w:rsidRPr="00944E6E">
        <w:rPr>
          <w:rFonts w:ascii="宋体" w:eastAsia="宋体" w:hAnsi="宋体" w:hint="eastAsia"/>
          <w:vertAlign w:val="superscript"/>
        </w:rPr>
        <w:t>[</w:t>
      </w:r>
      <w:r w:rsidR="001036DC">
        <w:rPr>
          <w:rFonts w:ascii="宋体" w:eastAsia="宋体" w:hAnsi="宋体" w:hint="eastAsia"/>
          <w:vertAlign w:val="superscript"/>
        </w:rPr>
        <w:t>7</w:t>
      </w:r>
      <w:r w:rsidR="00AB03DC" w:rsidRPr="00944E6E">
        <w:rPr>
          <w:rFonts w:ascii="宋体" w:eastAsia="宋体" w:hAnsi="宋体" w:hint="eastAsia"/>
          <w:vertAlign w:val="superscript"/>
        </w:rPr>
        <w:t>]</w:t>
      </w:r>
      <w:r w:rsidR="00AB03DC" w:rsidRPr="004940EE">
        <w:rPr>
          <w:rFonts w:ascii="宋体" w:eastAsia="宋体" w:hAnsi="宋体" w:hint="eastAsia"/>
        </w:rPr>
        <w:t>采用</w:t>
      </w:r>
      <w:r w:rsidR="005D1DB1" w:rsidRPr="005D1DB1">
        <w:rPr>
          <w:rFonts w:ascii="宋体" w:eastAsia="宋体" w:hAnsi="宋体" w:hint="eastAsia"/>
        </w:rPr>
        <w:t>恒应变率条件下含损伤的简化ZWT本构</w:t>
      </w:r>
      <w:r w:rsidR="00AB03DC" w:rsidRPr="00AB03DC">
        <w:rPr>
          <w:rFonts w:ascii="宋体" w:eastAsia="宋体" w:hAnsi="宋体" w:hint="eastAsia"/>
        </w:rPr>
        <w:t>模型，分析了</w:t>
      </w:r>
      <w:r w:rsidR="005D1DB1" w:rsidRPr="005D1DB1">
        <w:rPr>
          <w:rFonts w:ascii="宋体" w:eastAsia="宋体" w:hAnsi="宋体" w:hint="eastAsia"/>
        </w:rPr>
        <w:t>弹射冲击载荷对沥青混凝土场坪面层的损伤</w:t>
      </w:r>
      <w:r w:rsidR="00AB03DC">
        <w:rPr>
          <w:rFonts w:ascii="宋体" w:eastAsia="宋体" w:hAnsi="宋体" w:hint="eastAsia"/>
        </w:rPr>
        <w:t>。</w:t>
      </w:r>
      <w:r w:rsidR="002F178F" w:rsidRPr="004940EE">
        <w:rPr>
          <w:rFonts w:ascii="宋体" w:eastAsia="宋体" w:hAnsi="宋体" w:hint="eastAsia"/>
        </w:rPr>
        <w:t>丰佩</w:t>
      </w:r>
      <w:bookmarkStart w:id="3" w:name="OLE_LINK30"/>
      <w:r w:rsidR="002F178F" w:rsidRPr="002F178F">
        <w:rPr>
          <w:rFonts w:ascii="宋体" w:eastAsia="宋体" w:hAnsi="宋体" w:hint="eastAsia"/>
          <w:vertAlign w:val="superscript"/>
        </w:rPr>
        <w:t>[</w:t>
      </w:r>
      <w:r w:rsidR="001036DC">
        <w:rPr>
          <w:rFonts w:ascii="宋体" w:eastAsia="宋体" w:hAnsi="宋体" w:hint="eastAsia"/>
          <w:vertAlign w:val="superscript"/>
        </w:rPr>
        <w:t>8</w:t>
      </w:r>
      <w:r w:rsidR="002F178F" w:rsidRPr="002F178F">
        <w:rPr>
          <w:rFonts w:ascii="宋体" w:eastAsia="宋体" w:hAnsi="宋体" w:hint="eastAsia"/>
          <w:vertAlign w:val="superscript"/>
        </w:rPr>
        <w:t>]</w:t>
      </w:r>
      <w:bookmarkEnd w:id="3"/>
      <w:r w:rsidR="002F178F">
        <w:rPr>
          <w:rFonts w:ascii="宋体" w:eastAsia="宋体" w:hAnsi="宋体" w:hint="eastAsia"/>
        </w:rPr>
        <w:t>基于</w:t>
      </w:r>
      <w:r w:rsidR="00BD3F59">
        <w:rPr>
          <w:rFonts w:ascii="宋体" w:eastAsia="宋体" w:hAnsi="宋体" w:hint="eastAsia"/>
        </w:rPr>
        <w:t>蠕变</w:t>
      </w:r>
      <w:r w:rsidR="00BD3F59" w:rsidRPr="00BD3F59">
        <w:rPr>
          <w:rFonts w:ascii="宋体" w:eastAsia="宋体" w:hAnsi="宋体" w:hint="eastAsia"/>
        </w:rPr>
        <w:t>本构模型对起竖和发射过程中场坪的动态响应进行研究</w:t>
      </w:r>
      <w:r w:rsidR="002F178F" w:rsidRPr="004940EE">
        <w:rPr>
          <w:rFonts w:ascii="宋体" w:eastAsia="宋体" w:hAnsi="宋体" w:hint="eastAsia"/>
        </w:rPr>
        <w:t>。</w:t>
      </w:r>
      <w:r w:rsidR="00F5514B" w:rsidRPr="00F5514B">
        <w:rPr>
          <w:rFonts w:ascii="宋体" w:eastAsia="宋体" w:hAnsi="宋体" w:hint="eastAsia"/>
        </w:rPr>
        <w:t>程洪杰</w:t>
      </w:r>
      <w:r w:rsidR="00F5514B" w:rsidRPr="002F178F">
        <w:rPr>
          <w:rFonts w:ascii="宋体" w:eastAsia="宋体" w:hAnsi="宋体" w:hint="eastAsia"/>
          <w:vertAlign w:val="superscript"/>
        </w:rPr>
        <w:t>[</w:t>
      </w:r>
      <w:r w:rsidR="001036DC">
        <w:rPr>
          <w:rFonts w:ascii="宋体" w:eastAsia="宋体" w:hAnsi="宋体" w:hint="eastAsia"/>
          <w:vertAlign w:val="superscript"/>
        </w:rPr>
        <w:t>9</w:t>
      </w:r>
      <w:r w:rsidR="00F5514B" w:rsidRPr="002F178F">
        <w:rPr>
          <w:rFonts w:ascii="宋体" w:eastAsia="宋体" w:hAnsi="宋体" w:hint="eastAsia"/>
          <w:vertAlign w:val="superscript"/>
        </w:rPr>
        <w:t>]</w:t>
      </w:r>
      <w:r w:rsidR="007F7D03" w:rsidRPr="007F7D03">
        <w:rPr>
          <w:rFonts w:ascii="宋体" w:eastAsia="宋体" w:hAnsi="宋体" w:hint="eastAsia"/>
        </w:rPr>
        <w:t>在分析地基承载力计算模式</w:t>
      </w:r>
      <w:r w:rsidR="007F7D03">
        <w:rPr>
          <w:rFonts w:ascii="宋体" w:eastAsia="宋体" w:hAnsi="宋体" w:hint="eastAsia"/>
        </w:rPr>
        <w:t>及正交试验</w:t>
      </w:r>
      <w:r w:rsidR="007F7D03" w:rsidRPr="007F7D03">
        <w:rPr>
          <w:rFonts w:ascii="宋体" w:eastAsia="宋体" w:hAnsi="宋体" w:hint="eastAsia"/>
        </w:rPr>
        <w:t>的基础上，</w:t>
      </w:r>
      <w:r w:rsidR="007F7D03">
        <w:rPr>
          <w:rFonts w:ascii="宋体" w:eastAsia="宋体" w:hAnsi="宋体" w:hint="eastAsia"/>
        </w:rPr>
        <w:t>进行了</w:t>
      </w:r>
      <w:r w:rsidR="007F7D03" w:rsidRPr="007F7D03">
        <w:rPr>
          <w:rFonts w:ascii="宋体" w:eastAsia="宋体" w:hAnsi="宋体" w:hint="eastAsia"/>
        </w:rPr>
        <w:t>内聚力、内摩擦角以及上覆层厚度对极限承载力的敏感</w:t>
      </w:r>
      <w:r w:rsidR="007F7D03">
        <w:rPr>
          <w:rFonts w:ascii="宋体" w:eastAsia="宋体" w:hAnsi="宋体" w:hint="eastAsia"/>
        </w:rPr>
        <w:t>性分析</w:t>
      </w:r>
      <w:r w:rsidR="007F7D03" w:rsidRPr="007F7D03">
        <w:rPr>
          <w:rFonts w:ascii="宋体" w:eastAsia="宋体" w:hAnsi="宋体" w:hint="eastAsia"/>
        </w:rPr>
        <w:t>。</w:t>
      </w:r>
      <w:r w:rsidR="00A67DB9" w:rsidRPr="00A67DB9">
        <w:rPr>
          <w:rFonts w:ascii="宋体" w:eastAsia="宋体" w:hAnsi="宋体" w:hint="eastAsia"/>
        </w:rPr>
        <w:t>颜可珍等</w:t>
      </w:r>
      <w:r w:rsidR="00144459" w:rsidRPr="00144459">
        <w:rPr>
          <w:rFonts w:ascii="宋体" w:eastAsia="宋体" w:hAnsi="宋体" w:hint="eastAsia"/>
        </w:rPr>
        <w:t>基于弹性层状体系理论</w:t>
      </w:r>
      <w:r w:rsidR="00144459">
        <w:rPr>
          <w:rFonts w:ascii="宋体" w:eastAsia="宋体" w:hAnsi="宋体" w:hint="eastAsia"/>
        </w:rPr>
        <w:t>，研究了</w:t>
      </w:r>
      <w:r w:rsidR="00144459" w:rsidRPr="00144459">
        <w:rPr>
          <w:rFonts w:ascii="宋体" w:eastAsia="宋体" w:hAnsi="宋体" w:hint="eastAsia"/>
        </w:rPr>
        <w:t>不同层间接触情况下沥青加铺层受力及变形规律</w:t>
      </w:r>
      <w:r w:rsidR="00144459">
        <w:rPr>
          <w:rFonts w:ascii="宋体" w:eastAsia="宋体" w:hAnsi="宋体" w:hint="eastAsia"/>
        </w:rPr>
        <w:t>规律</w:t>
      </w:r>
      <w:r w:rsidR="00B03093" w:rsidRPr="002F178F">
        <w:rPr>
          <w:rFonts w:ascii="宋体" w:eastAsia="宋体" w:hAnsi="宋体" w:hint="eastAsia"/>
          <w:vertAlign w:val="superscript"/>
        </w:rPr>
        <w:t>[</w:t>
      </w:r>
      <w:r w:rsidR="001036DC">
        <w:rPr>
          <w:rFonts w:ascii="宋体" w:eastAsia="宋体" w:hAnsi="宋体" w:hint="eastAsia"/>
          <w:vertAlign w:val="superscript"/>
        </w:rPr>
        <w:t>10</w:t>
      </w:r>
      <w:r w:rsidR="00B03093" w:rsidRPr="002F178F">
        <w:rPr>
          <w:rFonts w:ascii="宋体" w:eastAsia="宋体" w:hAnsi="宋体" w:hint="eastAsia"/>
          <w:vertAlign w:val="superscript"/>
        </w:rPr>
        <w:t>]</w:t>
      </w:r>
      <w:r w:rsidR="00A67DB9" w:rsidRPr="00A67DB9">
        <w:rPr>
          <w:rFonts w:ascii="宋体" w:eastAsia="宋体" w:hAnsi="宋体" w:hint="eastAsia"/>
        </w:rPr>
        <w:t>。</w:t>
      </w:r>
      <w:r w:rsidR="00B03093" w:rsidRPr="00A67DB9">
        <w:rPr>
          <w:rFonts w:ascii="宋体" w:eastAsia="宋体" w:hAnsi="宋体" w:hint="eastAsia"/>
        </w:rPr>
        <w:t>薛亮等</w:t>
      </w:r>
      <w:r w:rsidR="008D38A0" w:rsidRPr="008D38A0">
        <w:rPr>
          <w:rFonts w:ascii="宋体" w:eastAsia="宋体" w:hAnsi="宋体" w:hint="eastAsia"/>
        </w:rPr>
        <w:t>定义滑移系数来模拟层间不同的连接状态,分析了同一沥</w:t>
      </w:r>
      <w:r w:rsidR="008D38A0" w:rsidRPr="008D38A0">
        <w:rPr>
          <w:rFonts w:ascii="宋体" w:eastAsia="宋体" w:hAnsi="宋体" w:hint="eastAsia"/>
        </w:rPr>
        <w:t>青路面在</w:t>
      </w:r>
      <w:r w:rsidR="008D38A0">
        <w:rPr>
          <w:rFonts w:ascii="宋体" w:eastAsia="宋体" w:hAnsi="宋体" w:hint="eastAsia"/>
        </w:rPr>
        <w:t>不同</w:t>
      </w:r>
      <w:r w:rsidR="008D38A0" w:rsidRPr="008D38A0">
        <w:rPr>
          <w:rFonts w:ascii="宋体" w:eastAsia="宋体" w:hAnsi="宋体" w:hint="eastAsia"/>
        </w:rPr>
        <w:t>接触条件下力学响应的变化</w:t>
      </w:r>
      <w:bookmarkStart w:id="4" w:name="OLE_LINK31"/>
      <w:r w:rsidR="008D38A0" w:rsidRPr="002F178F">
        <w:rPr>
          <w:rFonts w:ascii="宋体" w:eastAsia="宋体" w:hAnsi="宋体" w:hint="eastAsia"/>
          <w:vertAlign w:val="superscript"/>
        </w:rPr>
        <w:t xml:space="preserve"> </w:t>
      </w:r>
      <w:r w:rsidR="00B03093" w:rsidRPr="002F178F">
        <w:rPr>
          <w:rFonts w:ascii="宋体" w:eastAsia="宋体" w:hAnsi="宋体" w:hint="eastAsia"/>
          <w:vertAlign w:val="superscript"/>
        </w:rPr>
        <w:t>[</w:t>
      </w:r>
      <w:r w:rsidR="001036DC">
        <w:rPr>
          <w:rFonts w:ascii="宋体" w:eastAsia="宋体" w:hAnsi="宋体" w:hint="eastAsia"/>
          <w:vertAlign w:val="superscript"/>
        </w:rPr>
        <w:t>11</w:t>
      </w:r>
      <w:r w:rsidR="00B03093" w:rsidRPr="002F178F">
        <w:rPr>
          <w:rFonts w:ascii="宋体" w:eastAsia="宋体" w:hAnsi="宋体" w:hint="eastAsia"/>
          <w:vertAlign w:val="superscript"/>
        </w:rPr>
        <w:t>]</w:t>
      </w:r>
      <w:bookmarkEnd w:id="4"/>
      <w:r w:rsidR="00A67DB9" w:rsidRPr="00A67DB9">
        <w:rPr>
          <w:rFonts w:ascii="宋体" w:eastAsia="宋体" w:hAnsi="宋体" w:hint="eastAsia"/>
        </w:rPr>
        <w:t>。关昌余</w:t>
      </w:r>
      <w:r w:rsidR="00CF0FDE">
        <w:rPr>
          <w:rFonts w:ascii="宋体" w:eastAsia="宋体" w:hAnsi="宋体" w:hint="eastAsia"/>
        </w:rPr>
        <w:t>采用</w:t>
      </w:r>
      <w:r w:rsidR="00CF0FDE" w:rsidRPr="00CF0FDE">
        <w:rPr>
          <w:rFonts w:ascii="宋体" w:eastAsia="宋体" w:hAnsi="宋体" w:hint="eastAsia"/>
        </w:rPr>
        <w:t>古德曼层间结合力学模型来描述多层柔性路面结构层间的半结合状态</w:t>
      </w:r>
      <w:r w:rsidR="00CF0FDE">
        <w:rPr>
          <w:rFonts w:ascii="宋体" w:eastAsia="宋体" w:hAnsi="宋体" w:hint="eastAsia"/>
        </w:rPr>
        <w:t>，</w:t>
      </w:r>
      <w:r w:rsidR="00CF0FDE" w:rsidRPr="00CF0FDE">
        <w:rPr>
          <w:rFonts w:ascii="宋体" w:eastAsia="宋体" w:hAnsi="宋体" w:hint="eastAsia"/>
        </w:rPr>
        <w:t>求解半结合层弹性体应力位移理论解的边界条件</w:t>
      </w:r>
      <w:bookmarkStart w:id="5" w:name="OLE_LINK32"/>
      <w:r w:rsidR="00B03093" w:rsidRPr="002F178F">
        <w:rPr>
          <w:rFonts w:ascii="宋体" w:eastAsia="宋体" w:hAnsi="宋体" w:hint="eastAsia"/>
          <w:vertAlign w:val="superscript"/>
        </w:rPr>
        <w:t>[</w:t>
      </w:r>
      <w:r w:rsidR="00B03093">
        <w:rPr>
          <w:rFonts w:ascii="宋体" w:eastAsia="宋体" w:hAnsi="宋体" w:hint="eastAsia"/>
          <w:vertAlign w:val="superscript"/>
        </w:rPr>
        <w:t>1</w:t>
      </w:r>
      <w:r w:rsidR="001036DC">
        <w:rPr>
          <w:rFonts w:ascii="宋体" w:eastAsia="宋体" w:hAnsi="宋体" w:hint="eastAsia"/>
          <w:vertAlign w:val="superscript"/>
        </w:rPr>
        <w:t>2</w:t>
      </w:r>
      <w:r w:rsidR="00B03093" w:rsidRPr="002F178F">
        <w:rPr>
          <w:rFonts w:ascii="宋体" w:eastAsia="宋体" w:hAnsi="宋体" w:hint="eastAsia"/>
          <w:vertAlign w:val="superscript"/>
        </w:rPr>
        <w:t>]</w:t>
      </w:r>
      <w:bookmarkEnd w:id="5"/>
      <w:r w:rsidR="00B03093">
        <w:rPr>
          <w:rFonts w:ascii="宋体" w:eastAsia="宋体" w:hAnsi="宋体" w:hint="eastAsia"/>
        </w:rPr>
        <w:t>。</w:t>
      </w:r>
      <w:r w:rsidR="00B03093" w:rsidRPr="00B03093">
        <w:rPr>
          <w:rFonts w:ascii="宋体" w:eastAsia="宋体" w:hAnsi="宋体" w:hint="eastAsia"/>
        </w:rPr>
        <w:t>黄宝涛等</w:t>
      </w:r>
      <w:r w:rsidR="00CF0FDE">
        <w:rPr>
          <w:rFonts w:ascii="宋体" w:eastAsia="宋体" w:hAnsi="宋体" w:hint="eastAsia"/>
        </w:rPr>
        <w:t>基于</w:t>
      </w:r>
      <w:r w:rsidR="00CF0FDE" w:rsidRPr="00CF0FDE">
        <w:rPr>
          <w:rFonts w:ascii="宋体" w:eastAsia="宋体" w:hAnsi="宋体" w:hint="eastAsia"/>
        </w:rPr>
        <w:t>级配分形维数值</w:t>
      </w:r>
      <w:r w:rsidR="00CF0FDE">
        <w:rPr>
          <w:rFonts w:ascii="宋体" w:eastAsia="宋体" w:hAnsi="宋体" w:hint="eastAsia"/>
        </w:rPr>
        <w:t>计算</w:t>
      </w:r>
      <w:r w:rsidR="00B03093" w:rsidRPr="00B03093">
        <w:rPr>
          <w:rFonts w:ascii="宋体" w:eastAsia="宋体" w:hAnsi="宋体" w:hint="eastAsia"/>
        </w:rPr>
        <w:t>理论，</w:t>
      </w:r>
      <w:r w:rsidR="00CF0FDE" w:rsidRPr="00CF0FDE">
        <w:rPr>
          <w:rFonts w:ascii="宋体" w:eastAsia="宋体" w:hAnsi="宋体" w:hint="eastAsia"/>
        </w:rPr>
        <w:t>提出了依据级配计算路面结构层间接触状态值的方法</w:t>
      </w:r>
      <w:r w:rsidR="00B03093" w:rsidRPr="002F178F">
        <w:rPr>
          <w:rFonts w:ascii="宋体" w:eastAsia="宋体" w:hAnsi="宋体" w:hint="eastAsia"/>
          <w:vertAlign w:val="superscript"/>
        </w:rPr>
        <w:t>[</w:t>
      </w:r>
      <w:r w:rsidR="00B03093">
        <w:rPr>
          <w:rFonts w:ascii="宋体" w:eastAsia="宋体" w:hAnsi="宋体" w:hint="eastAsia"/>
          <w:vertAlign w:val="superscript"/>
        </w:rPr>
        <w:t>1</w:t>
      </w:r>
      <w:r w:rsidR="001036DC">
        <w:rPr>
          <w:rFonts w:ascii="宋体" w:eastAsia="宋体" w:hAnsi="宋体" w:hint="eastAsia"/>
          <w:vertAlign w:val="superscript"/>
        </w:rPr>
        <w:t>3</w:t>
      </w:r>
      <w:r w:rsidR="00B03093" w:rsidRPr="002F178F">
        <w:rPr>
          <w:rFonts w:ascii="宋体" w:eastAsia="宋体" w:hAnsi="宋体" w:hint="eastAsia"/>
          <w:vertAlign w:val="superscript"/>
        </w:rPr>
        <w:t>]</w:t>
      </w:r>
      <w:r w:rsidR="00B03093" w:rsidRPr="00B03093">
        <w:rPr>
          <w:rFonts w:ascii="宋体" w:eastAsia="宋体" w:hAnsi="宋体" w:hint="eastAsia"/>
        </w:rPr>
        <w:t>。赵炜诚等</w:t>
      </w:r>
      <w:r w:rsidR="00DA0279" w:rsidRPr="00DA0279">
        <w:rPr>
          <w:rFonts w:ascii="宋体" w:eastAsia="宋体" w:hAnsi="宋体" w:hint="eastAsia"/>
        </w:rPr>
        <w:t>借鉴</w:t>
      </w:r>
      <w:r w:rsidR="00DA0279">
        <w:rPr>
          <w:rFonts w:ascii="宋体" w:eastAsia="宋体" w:hAnsi="宋体" w:hint="eastAsia"/>
        </w:rPr>
        <w:t>层间</w:t>
      </w:r>
      <w:r w:rsidR="00DA0279" w:rsidRPr="00DA0279">
        <w:rPr>
          <w:rFonts w:ascii="宋体" w:eastAsia="宋体" w:hAnsi="宋体" w:hint="eastAsia"/>
        </w:rPr>
        <w:t>法向刚度的确定方法，提出了</w:t>
      </w:r>
      <w:r w:rsidR="00DA0279">
        <w:rPr>
          <w:rFonts w:ascii="宋体" w:eastAsia="宋体" w:hAnsi="宋体" w:hint="eastAsia"/>
        </w:rPr>
        <w:t>层间</w:t>
      </w:r>
      <w:r w:rsidR="00DA0279" w:rsidRPr="00DA0279">
        <w:rPr>
          <w:rFonts w:ascii="宋体" w:eastAsia="宋体" w:hAnsi="宋体" w:hint="eastAsia"/>
        </w:rPr>
        <w:t>切向刚度的计算方法</w:t>
      </w:r>
      <w:r w:rsidR="00B03093" w:rsidRPr="00B03093">
        <w:rPr>
          <w:rFonts w:ascii="宋体" w:eastAsia="宋体" w:hAnsi="宋体" w:hint="eastAsia"/>
        </w:rPr>
        <w:t>模拟层间的作用</w:t>
      </w:r>
      <w:r w:rsidR="00B03093" w:rsidRPr="002F178F">
        <w:rPr>
          <w:rFonts w:ascii="宋体" w:eastAsia="宋体" w:hAnsi="宋体" w:hint="eastAsia"/>
          <w:vertAlign w:val="superscript"/>
        </w:rPr>
        <w:t>[</w:t>
      </w:r>
      <w:r w:rsidR="00B03093">
        <w:rPr>
          <w:rFonts w:ascii="宋体" w:eastAsia="宋体" w:hAnsi="宋体" w:hint="eastAsia"/>
          <w:vertAlign w:val="superscript"/>
        </w:rPr>
        <w:t>1</w:t>
      </w:r>
      <w:r w:rsidR="001036DC">
        <w:rPr>
          <w:rFonts w:ascii="宋体" w:eastAsia="宋体" w:hAnsi="宋体" w:hint="eastAsia"/>
          <w:vertAlign w:val="superscript"/>
        </w:rPr>
        <w:t>4</w:t>
      </w:r>
      <w:r w:rsidR="00B03093" w:rsidRPr="002F178F">
        <w:rPr>
          <w:rFonts w:ascii="宋体" w:eastAsia="宋体" w:hAnsi="宋体" w:hint="eastAsia"/>
          <w:vertAlign w:val="superscript"/>
        </w:rPr>
        <w:t>]</w:t>
      </w:r>
      <w:r w:rsidR="00B03093">
        <w:rPr>
          <w:rFonts w:ascii="宋体" w:eastAsia="宋体" w:hAnsi="宋体" w:hint="eastAsia"/>
        </w:rPr>
        <w:t>。</w:t>
      </w:r>
      <w:r w:rsidR="00B03093" w:rsidRPr="00B03093">
        <w:rPr>
          <w:rFonts w:ascii="宋体" w:eastAsia="宋体" w:hAnsi="宋体" w:hint="eastAsia"/>
        </w:rPr>
        <w:t>李彦伟等建立了</w:t>
      </w:r>
      <w:r w:rsidR="00397F92" w:rsidRPr="00397F92">
        <w:rPr>
          <w:rFonts w:ascii="宋体" w:eastAsia="宋体" w:hAnsi="宋体" w:hint="eastAsia"/>
        </w:rPr>
        <w:t>基于脱层失效理论的基面层间有限元模型,采用子结构分析方法系统研究了不同层间处治措施对路用性能的影响</w:t>
      </w:r>
      <w:r w:rsidR="00397F92" w:rsidRPr="002F178F">
        <w:rPr>
          <w:rFonts w:ascii="宋体" w:eastAsia="宋体" w:hAnsi="宋体" w:hint="eastAsia"/>
          <w:vertAlign w:val="superscript"/>
        </w:rPr>
        <w:t xml:space="preserve"> </w:t>
      </w:r>
      <w:r w:rsidR="00B03093" w:rsidRPr="002F178F">
        <w:rPr>
          <w:rFonts w:ascii="宋体" w:eastAsia="宋体" w:hAnsi="宋体" w:hint="eastAsia"/>
          <w:vertAlign w:val="superscript"/>
        </w:rPr>
        <w:t>[</w:t>
      </w:r>
      <w:r w:rsidR="00B03093">
        <w:rPr>
          <w:rFonts w:ascii="宋体" w:eastAsia="宋体" w:hAnsi="宋体" w:hint="eastAsia"/>
          <w:vertAlign w:val="superscript"/>
        </w:rPr>
        <w:t>1</w:t>
      </w:r>
      <w:r w:rsidR="001036DC">
        <w:rPr>
          <w:rFonts w:ascii="宋体" w:eastAsia="宋体" w:hAnsi="宋体" w:hint="eastAsia"/>
          <w:vertAlign w:val="superscript"/>
        </w:rPr>
        <w:t>5</w:t>
      </w:r>
      <w:r w:rsidR="00B03093" w:rsidRPr="002F178F">
        <w:rPr>
          <w:rFonts w:ascii="宋体" w:eastAsia="宋体" w:hAnsi="宋体" w:hint="eastAsia"/>
          <w:vertAlign w:val="superscript"/>
        </w:rPr>
        <w:t>]</w:t>
      </w:r>
      <w:r w:rsidR="00B03093" w:rsidRPr="00B03093">
        <w:rPr>
          <w:rFonts w:ascii="宋体" w:eastAsia="宋体" w:hAnsi="宋体" w:hint="eastAsia"/>
        </w:rPr>
        <w:t>。</w:t>
      </w:r>
    </w:p>
    <w:p w14:paraId="6779CDFC" w14:textId="3FB32193" w:rsidR="002F178F" w:rsidRPr="002F178F" w:rsidRDefault="002F178F" w:rsidP="002F178F">
      <w:pPr>
        <w:ind w:firstLineChars="200" w:firstLine="420"/>
        <w:rPr>
          <w:rFonts w:ascii="宋体" w:eastAsia="宋体" w:hAnsi="宋体" w:hint="eastAsia"/>
        </w:rPr>
      </w:pPr>
      <w:r w:rsidRPr="002F178F">
        <w:rPr>
          <w:rFonts w:ascii="宋体" w:eastAsia="宋体" w:hAnsi="宋体" w:hint="eastAsia"/>
        </w:rPr>
        <w:t>现有的</w:t>
      </w:r>
      <w:r w:rsidR="00C81A6A">
        <w:rPr>
          <w:rFonts w:ascii="宋体" w:eastAsia="宋体" w:hAnsi="宋体" w:hint="eastAsia"/>
        </w:rPr>
        <w:t>道面</w:t>
      </w:r>
      <w:r>
        <w:rPr>
          <w:rFonts w:ascii="宋体" w:eastAsia="宋体" w:hAnsi="宋体" w:hint="eastAsia"/>
        </w:rPr>
        <w:t>冲击</w:t>
      </w:r>
      <w:r w:rsidRPr="002F178F">
        <w:rPr>
          <w:rFonts w:ascii="宋体" w:eastAsia="宋体" w:hAnsi="宋体" w:hint="eastAsia"/>
        </w:rPr>
        <w:t>动力响应</w:t>
      </w:r>
      <w:r>
        <w:rPr>
          <w:rFonts w:ascii="宋体" w:eastAsia="宋体" w:hAnsi="宋体" w:hint="eastAsia"/>
        </w:rPr>
        <w:t>分析</w:t>
      </w:r>
      <w:r w:rsidRPr="002F178F">
        <w:rPr>
          <w:rFonts w:ascii="宋体" w:eastAsia="宋体" w:hAnsi="宋体" w:hint="eastAsia"/>
        </w:rPr>
        <w:t>以弹性</w:t>
      </w:r>
      <w:r w:rsidR="00C81A6A">
        <w:rPr>
          <w:rFonts w:ascii="宋体" w:eastAsia="宋体" w:hAnsi="宋体" w:hint="eastAsia"/>
        </w:rPr>
        <w:t>或弹塑性</w:t>
      </w:r>
      <w:r w:rsidRPr="002F178F">
        <w:rPr>
          <w:rFonts w:ascii="宋体" w:eastAsia="宋体" w:hAnsi="宋体" w:hint="eastAsia"/>
        </w:rPr>
        <w:t>层状体系</w:t>
      </w:r>
      <w:r w:rsidR="00450FC6">
        <w:rPr>
          <w:rFonts w:ascii="宋体" w:eastAsia="宋体" w:hAnsi="宋体" w:hint="eastAsia"/>
        </w:rPr>
        <w:t>为</w:t>
      </w:r>
      <w:r w:rsidRPr="002F178F">
        <w:rPr>
          <w:rFonts w:ascii="宋体" w:eastAsia="宋体" w:hAnsi="宋体" w:hint="eastAsia"/>
        </w:rPr>
        <w:t>主</w:t>
      </w:r>
      <w:r w:rsidR="00C73155">
        <w:rPr>
          <w:rFonts w:ascii="宋体" w:eastAsia="宋体" w:hAnsi="宋体" w:hint="eastAsia"/>
        </w:rPr>
        <w:t>，关注点往往集中在面层和基层</w:t>
      </w:r>
      <w:r w:rsidR="00C81A6A">
        <w:rPr>
          <w:rFonts w:ascii="宋体" w:eastAsia="宋体" w:hAnsi="宋体" w:hint="eastAsia"/>
        </w:rPr>
        <w:t>上</w:t>
      </w:r>
      <w:r w:rsidR="00C73155">
        <w:rPr>
          <w:rFonts w:ascii="宋体" w:eastAsia="宋体" w:hAnsi="宋体" w:hint="eastAsia"/>
        </w:rPr>
        <w:t>，土基的参数往往简化为弹性，而事实上造成场坪沉降变形的最重要因素</w:t>
      </w:r>
      <w:r w:rsidR="001D2CDF">
        <w:rPr>
          <w:rFonts w:ascii="宋体" w:eastAsia="宋体" w:hAnsi="宋体" w:hint="eastAsia"/>
        </w:rPr>
        <w:t>之一</w:t>
      </w:r>
      <w:r w:rsidR="00C73155">
        <w:rPr>
          <w:rFonts w:ascii="宋体" w:eastAsia="宋体" w:hAnsi="宋体" w:hint="eastAsia"/>
        </w:rPr>
        <w:t>恰恰是土基承载能力的不足，土基本构的合理选取及参数的敏感性分析是</w:t>
      </w:r>
      <w:r w:rsidR="001D2CDF">
        <w:rPr>
          <w:rFonts w:ascii="宋体" w:eastAsia="宋体" w:hAnsi="宋体" w:hint="eastAsia"/>
        </w:rPr>
        <w:t>研究</w:t>
      </w:r>
      <w:r w:rsidR="00C73155">
        <w:rPr>
          <w:rFonts w:ascii="宋体" w:eastAsia="宋体" w:hAnsi="宋体" w:hint="eastAsia"/>
        </w:rPr>
        <w:t>场地</w:t>
      </w:r>
      <w:r w:rsidR="009007EE">
        <w:rPr>
          <w:rFonts w:ascii="宋体" w:eastAsia="宋体" w:hAnsi="宋体" w:hint="eastAsia"/>
        </w:rPr>
        <w:t>能否满足无依托发射的</w:t>
      </w:r>
      <w:r w:rsidR="001D2CDF">
        <w:rPr>
          <w:rFonts w:ascii="宋体" w:eastAsia="宋体" w:hAnsi="宋体" w:hint="eastAsia"/>
        </w:rPr>
        <w:t>重要研究内容</w:t>
      </w:r>
      <w:r w:rsidR="00C73155">
        <w:rPr>
          <w:rFonts w:ascii="宋体" w:eastAsia="宋体" w:hAnsi="宋体" w:hint="eastAsia"/>
        </w:rPr>
        <w:t>。</w:t>
      </w:r>
    </w:p>
    <w:p w14:paraId="2238A5E2" w14:textId="4C8B3947" w:rsidR="002A51C7" w:rsidRDefault="002F178F" w:rsidP="002F178F">
      <w:pPr>
        <w:ind w:firstLineChars="200" w:firstLine="420"/>
        <w:rPr>
          <w:rFonts w:ascii="宋体" w:eastAsia="宋体" w:hAnsi="宋体" w:hint="eastAsia"/>
        </w:rPr>
      </w:pPr>
      <w:r w:rsidRPr="002F178F">
        <w:rPr>
          <w:rFonts w:ascii="宋体" w:eastAsia="宋体" w:hAnsi="宋体" w:hint="eastAsia"/>
        </w:rPr>
        <w:t>本文</w:t>
      </w:r>
      <w:r w:rsidR="002A51C7">
        <w:rPr>
          <w:rFonts w:ascii="宋体" w:eastAsia="宋体" w:hAnsi="宋体" w:hint="eastAsia"/>
        </w:rPr>
        <w:t>基于</w:t>
      </w:r>
      <w:r w:rsidR="00AF425A">
        <w:rPr>
          <w:rFonts w:ascii="宋体" w:eastAsia="宋体" w:hAnsi="宋体" w:hint="eastAsia"/>
        </w:rPr>
        <w:t>精确的非线性数值计算</w:t>
      </w:r>
      <w:r w:rsidR="002A51C7">
        <w:rPr>
          <w:rFonts w:ascii="宋体" w:eastAsia="宋体" w:hAnsi="宋体" w:hint="eastAsia"/>
        </w:rPr>
        <w:t>仿真模型</w:t>
      </w:r>
      <w:r w:rsidRPr="002F178F">
        <w:rPr>
          <w:rFonts w:ascii="宋体" w:eastAsia="宋体" w:hAnsi="宋体" w:hint="eastAsia"/>
        </w:rPr>
        <w:t>，</w:t>
      </w:r>
      <w:r w:rsidR="002A51C7">
        <w:rPr>
          <w:rFonts w:ascii="宋体" w:eastAsia="宋体" w:hAnsi="宋体" w:hint="eastAsia"/>
        </w:rPr>
        <w:t>开展冲击载荷作用下道</w:t>
      </w:r>
      <w:r w:rsidR="003158D2">
        <w:rPr>
          <w:rFonts w:ascii="宋体" w:eastAsia="宋体" w:hAnsi="宋体" w:hint="eastAsia"/>
        </w:rPr>
        <w:t>面</w:t>
      </w:r>
      <w:r w:rsidR="00170556">
        <w:rPr>
          <w:rFonts w:ascii="宋体" w:eastAsia="宋体" w:hAnsi="宋体" w:hint="eastAsia"/>
        </w:rPr>
        <w:t>的沉降变形规律研究，进行关键参数的敏感性分析，</w:t>
      </w:r>
      <w:r w:rsidR="00D37962">
        <w:rPr>
          <w:rFonts w:ascii="宋体" w:eastAsia="宋体" w:hAnsi="宋体" w:hint="eastAsia"/>
        </w:rPr>
        <w:t>找出</w:t>
      </w:r>
      <w:r w:rsidR="00170556">
        <w:rPr>
          <w:rFonts w:ascii="宋体" w:eastAsia="宋体" w:hAnsi="宋体" w:hint="eastAsia"/>
        </w:rPr>
        <w:t>控制场地变形的关键因素，</w:t>
      </w:r>
      <w:r w:rsidR="00847C62">
        <w:rPr>
          <w:rFonts w:ascii="宋体" w:eastAsia="宋体" w:hAnsi="宋体" w:hint="eastAsia"/>
        </w:rPr>
        <w:t>给出场地遴选的关键控制指标，</w:t>
      </w:r>
      <w:r w:rsidR="00D37962">
        <w:rPr>
          <w:rFonts w:ascii="宋体" w:eastAsia="宋体" w:hAnsi="宋体" w:hint="eastAsia"/>
        </w:rPr>
        <w:t>提出</w:t>
      </w:r>
      <w:r w:rsidR="00170556">
        <w:rPr>
          <w:rFonts w:ascii="宋体" w:eastAsia="宋体" w:hAnsi="宋体" w:hint="eastAsia"/>
        </w:rPr>
        <w:t>针对性</w:t>
      </w:r>
      <w:r w:rsidR="00847C62">
        <w:rPr>
          <w:rFonts w:ascii="宋体" w:eastAsia="宋体" w:hAnsi="宋体" w:hint="eastAsia"/>
        </w:rPr>
        <w:t>的道面强固</w:t>
      </w:r>
      <w:r w:rsidR="00170556">
        <w:rPr>
          <w:rFonts w:ascii="宋体" w:eastAsia="宋体" w:hAnsi="宋体" w:hint="eastAsia"/>
        </w:rPr>
        <w:t>对策</w:t>
      </w:r>
      <w:r w:rsidR="00D37962">
        <w:rPr>
          <w:rFonts w:ascii="宋体" w:eastAsia="宋体" w:hAnsi="宋体" w:hint="eastAsia"/>
        </w:rPr>
        <w:t>并进行</w:t>
      </w:r>
      <w:r w:rsidR="005D4735">
        <w:rPr>
          <w:rFonts w:ascii="宋体" w:eastAsia="宋体" w:hAnsi="宋体" w:hint="eastAsia"/>
        </w:rPr>
        <w:t>数值</w:t>
      </w:r>
      <w:r w:rsidR="00D37962">
        <w:rPr>
          <w:rFonts w:ascii="宋体" w:eastAsia="宋体" w:hAnsi="宋体" w:hint="eastAsia"/>
        </w:rPr>
        <w:t>验证</w:t>
      </w:r>
      <w:r w:rsidR="00170556">
        <w:rPr>
          <w:rFonts w:ascii="宋体" w:eastAsia="宋体" w:hAnsi="宋体" w:hint="eastAsia"/>
        </w:rPr>
        <w:t>。</w:t>
      </w:r>
    </w:p>
    <w:p w14:paraId="077F9F5A" w14:textId="55387D24" w:rsidR="00D21DF0" w:rsidRPr="00C25B2A" w:rsidRDefault="00511B0C" w:rsidP="00C25B2A">
      <w:pPr>
        <w:widowControl/>
        <w:spacing w:line="240" w:lineRule="atLeast"/>
        <w:rPr>
          <w:rFonts w:ascii="Times New Roman" w:eastAsia="宋体" w:hAnsi="Times New Roman" w:cs="Times New Roman"/>
          <w:b/>
          <w:bCs/>
          <w:kern w:val="0"/>
          <w:sz w:val="24"/>
          <w:szCs w:val="24"/>
        </w:rPr>
      </w:pPr>
      <w:r w:rsidRPr="00C25B2A">
        <w:rPr>
          <w:rFonts w:ascii="Times New Roman" w:eastAsia="宋体" w:hAnsi="Times New Roman" w:cs="Times New Roman" w:hint="eastAsia"/>
          <w:b/>
          <w:bCs/>
          <w:kern w:val="0"/>
          <w:sz w:val="24"/>
          <w:szCs w:val="24"/>
        </w:rPr>
        <w:t>1</w:t>
      </w:r>
      <w:r w:rsidRPr="00C25B2A">
        <w:rPr>
          <w:rFonts w:ascii="Times New Roman" w:eastAsia="宋体" w:hAnsi="Times New Roman" w:cs="Times New Roman" w:hint="eastAsia"/>
          <w:b/>
          <w:bCs/>
          <w:kern w:val="0"/>
          <w:sz w:val="24"/>
          <w:szCs w:val="24"/>
        </w:rPr>
        <w:t>本构模型</w:t>
      </w:r>
    </w:p>
    <w:p w14:paraId="151F5BB5" w14:textId="3413A042" w:rsidR="00D21DF0" w:rsidRPr="00F70BF1" w:rsidRDefault="00D83A55" w:rsidP="00E6311E">
      <w:pPr>
        <w:ind w:firstLineChars="200" w:firstLine="420"/>
        <w:rPr>
          <w:rFonts w:ascii="宋体" w:eastAsia="宋体" w:hAnsi="宋体" w:hint="eastAsia"/>
        </w:rPr>
      </w:pPr>
      <w:r>
        <w:rPr>
          <w:rFonts w:ascii="宋体" w:eastAsia="宋体" w:hAnsi="宋体" w:hint="eastAsia"/>
        </w:rPr>
        <w:t>依据</w:t>
      </w:r>
      <w:r w:rsidRPr="00243AF3">
        <w:rPr>
          <w:rFonts w:ascii="宋体" w:eastAsia="宋体" w:hAnsi="宋体" w:hint="eastAsia"/>
        </w:rPr>
        <w:t>林钦栋</w:t>
      </w:r>
      <w:r>
        <w:rPr>
          <w:rFonts w:ascii="宋体" w:eastAsia="宋体" w:hAnsi="宋体" w:hint="eastAsia"/>
        </w:rPr>
        <w:t>研究</w:t>
      </w:r>
      <w:r w:rsidR="001C04E9">
        <w:rPr>
          <w:rFonts w:ascii="宋体" w:eastAsia="宋体" w:hAnsi="宋体" w:hint="eastAsia"/>
        </w:rPr>
        <w:t>成果</w:t>
      </w:r>
      <w:r w:rsidR="00C57326" w:rsidRPr="00200EFF">
        <w:rPr>
          <w:rFonts w:ascii="宋体" w:eastAsia="宋体" w:hAnsi="宋体" w:hint="eastAsia"/>
          <w:vertAlign w:val="superscript"/>
        </w:rPr>
        <w:t>[</w:t>
      </w:r>
      <w:r w:rsidR="00C57326">
        <w:rPr>
          <w:rFonts w:ascii="宋体" w:eastAsia="宋体" w:hAnsi="宋体" w:hint="eastAsia"/>
          <w:vertAlign w:val="superscript"/>
        </w:rPr>
        <w:t>3</w:t>
      </w:r>
      <w:r w:rsidR="00C57326" w:rsidRPr="00200EFF">
        <w:rPr>
          <w:rFonts w:ascii="宋体" w:eastAsia="宋体" w:hAnsi="宋体" w:hint="eastAsia"/>
          <w:vertAlign w:val="superscript"/>
        </w:rPr>
        <w:t>]</w:t>
      </w:r>
      <w:r>
        <w:rPr>
          <w:rFonts w:ascii="宋体" w:eastAsia="宋体" w:hAnsi="宋体" w:hint="eastAsia"/>
        </w:rPr>
        <w:t>，</w:t>
      </w:r>
      <w:r w:rsidR="00C57326" w:rsidRPr="00C57326">
        <w:rPr>
          <w:rFonts w:ascii="宋体" w:eastAsia="宋体" w:hAnsi="宋体" w:hint="eastAsia"/>
        </w:rPr>
        <w:t>冲击载荷</w:t>
      </w:r>
      <w:r w:rsidR="001C04E9">
        <w:rPr>
          <w:rFonts w:ascii="宋体" w:eastAsia="宋体" w:hAnsi="宋体" w:hint="eastAsia"/>
        </w:rPr>
        <w:t>加卸载全程</w:t>
      </w:r>
      <w:r w:rsidR="00C57326" w:rsidRPr="00C57326">
        <w:rPr>
          <w:rFonts w:ascii="宋体" w:eastAsia="宋体" w:hAnsi="宋体" w:hint="eastAsia"/>
        </w:rPr>
        <w:t>作用时间</w:t>
      </w:r>
      <w:r w:rsidR="001C04E9">
        <w:rPr>
          <w:rFonts w:ascii="宋体" w:eastAsia="宋体" w:hAnsi="宋体" w:hint="eastAsia"/>
        </w:rPr>
        <w:t>1.2</w:t>
      </w:r>
      <w:r w:rsidR="007C1427">
        <w:rPr>
          <w:rFonts w:ascii="宋体" w:eastAsia="宋体" w:hAnsi="宋体" w:hint="eastAsia"/>
        </w:rPr>
        <w:t xml:space="preserve"> </w:t>
      </w:r>
      <w:r w:rsidR="001C04E9">
        <w:rPr>
          <w:rFonts w:ascii="宋体" w:eastAsia="宋体" w:hAnsi="宋体" w:hint="eastAsia"/>
        </w:rPr>
        <w:t>s左右</w:t>
      </w:r>
      <w:r w:rsidR="00C57326" w:rsidRPr="00C57326">
        <w:rPr>
          <w:rFonts w:ascii="宋体" w:eastAsia="宋体" w:hAnsi="宋体" w:hint="eastAsia"/>
        </w:rPr>
        <w:t>，应变率</w:t>
      </w:r>
      <w:r w:rsidR="001C04E9">
        <w:rPr>
          <w:rFonts w:ascii="宋体" w:eastAsia="宋体" w:hAnsi="宋体" w:hint="eastAsia"/>
        </w:rPr>
        <w:t>控制在</w:t>
      </w:r>
      <w:r w:rsidR="00C57326" w:rsidRPr="00C57326">
        <w:rPr>
          <w:rFonts w:ascii="宋体" w:eastAsia="宋体" w:hAnsi="宋体"/>
        </w:rPr>
        <w:t>10</w:t>
      </w:r>
      <w:r w:rsidR="00C57326">
        <w:rPr>
          <w:rFonts w:ascii="Cambria Math" w:eastAsia="宋体" w:hAnsi="Cambria Math" w:cs="Cambria Math" w:hint="eastAsia"/>
          <w:vertAlign w:val="superscript"/>
        </w:rPr>
        <w:t>-2</w:t>
      </w:r>
      <w:r w:rsidR="007C1427">
        <w:rPr>
          <w:rFonts w:ascii="Cambria Math" w:eastAsia="宋体" w:hAnsi="Cambria Math" w:cs="Cambria Math" w:hint="eastAsia"/>
          <w:vertAlign w:val="superscript"/>
        </w:rPr>
        <w:t xml:space="preserve"> </w:t>
      </w:r>
      <w:r w:rsidR="00C57326" w:rsidRPr="00C57326">
        <w:rPr>
          <w:rFonts w:ascii="宋体" w:eastAsia="宋体" w:hAnsi="宋体"/>
        </w:rPr>
        <w:t>s</w:t>
      </w:r>
      <w:r w:rsidR="00C57326">
        <w:rPr>
          <w:rFonts w:ascii="Cambria Math" w:eastAsia="宋体" w:hAnsi="Cambria Math" w:cs="Cambria Math" w:hint="eastAsia"/>
          <w:vertAlign w:val="superscript"/>
        </w:rPr>
        <w:t>-1</w:t>
      </w:r>
      <w:r w:rsidR="00C57326" w:rsidRPr="00C57326">
        <w:rPr>
          <w:rFonts w:ascii="宋体" w:eastAsia="宋体" w:hAnsi="宋体"/>
        </w:rPr>
        <w:t>量级</w:t>
      </w:r>
      <w:r w:rsidR="00C57326">
        <w:rPr>
          <w:rFonts w:ascii="宋体" w:eastAsia="宋体" w:hAnsi="宋体" w:hint="eastAsia"/>
        </w:rPr>
        <w:t>，</w:t>
      </w:r>
      <w:r w:rsidR="001C04E9">
        <w:rPr>
          <w:rFonts w:ascii="宋体" w:eastAsia="宋体" w:hAnsi="宋体" w:hint="eastAsia"/>
        </w:rPr>
        <w:t>此量级属于</w:t>
      </w:r>
      <w:r w:rsidR="00C57326" w:rsidRPr="00C57326">
        <w:rPr>
          <w:rFonts w:ascii="宋体" w:eastAsia="宋体" w:hAnsi="宋体"/>
        </w:rPr>
        <w:t>低应变率</w:t>
      </w:r>
      <w:r w:rsidR="001C04E9">
        <w:rPr>
          <w:rFonts w:ascii="宋体" w:eastAsia="宋体" w:hAnsi="宋体" w:hint="eastAsia"/>
        </w:rPr>
        <w:t>范畴</w:t>
      </w:r>
      <w:r w:rsidR="00C57326" w:rsidRPr="00C57326">
        <w:rPr>
          <w:rFonts w:ascii="宋体" w:eastAsia="宋体" w:hAnsi="宋体"/>
        </w:rPr>
        <w:t>，</w:t>
      </w:r>
      <w:r w:rsidR="00C57326">
        <w:rPr>
          <w:rFonts w:ascii="宋体" w:eastAsia="宋体" w:hAnsi="宋体" w:hint="eastAsia"/>
        </w:rPr>
        <w:t>同时</w:t>
      </w:r>
      <w:r w:rsidR="00C57326" w:rsidRPr="00C57326">
        <w:rPr>
          <w:rFonts w:ascii="宋体" w:eastAsia="宋体" w:hAnsi="宋体"/>
        </w:rPr>
        <w:t>冲击载荷</w:t>
      </w:r>
      <w:r w:rsidR="001C04E9">
        <w:rPr>
          <w:rFonts w:ascii="宋体" w:eastAsia="宋体" w:hAnsi="宋体" w:hint="eastAsia"/>
        </w:rPr>
        <w:t>水平</w:t>
      </w:r>
      <w:r w:rsidR="00C57326" w:rsidRPr="00C57326">
        <w:rPr>
          <w:rFonts w:ascii="宋体" w:eastAsia="宋体" w:hAnsi="宋体"/>
        </w:rPr>
        <w:t>段占</w:t>
      </w:r>
      <w:r w:rsidR="001C04E9">
        <w:rPr>
          <w:rFonts w:ascii="宋体" w:eastAsia="宋体" w:hAnsi="宋体" w:hint="eastAsia"/>
        </w:rPr>
        <w:t>加卸载整个</w:t>
      </w:r>
      <w:r w:rsidR="00C57326" w:rsidRPr="00C57326">
        <w:rPr>
          <w:rFonts w:ascii="宋体" w:eastAsia="宋体" w:hAnsi="宋体"/>
        </w:rPr>
        <w:t>时程比例超过</w:t>
      </w:r>
      <w:r w:rsidR="001C04E9">
        <w:rPr>
          <w:rFonts w:ascii="宋体" w:eastAsia="宋体" w:hAnsi="宋体" w:hint="eastAsia"/>
        </w:rPr>
        <w:t>50</w:t>
      </w:r>
      <w:r w:rsidR="00C57326" w:rsidRPr="00C57326">
        <w:rPr>
          <w:rFonts w:ascii="宋体" w:eastAsia="宋体" w:hAnsi="宋体"/>
        </w:rPr>
        <w:t>%，本</w:t>
      </w:r>
      <w:r w:rsidR="00CC7EA1">
        <w:rPr>
          <w:rFonts w:ascii="宋体" w:eastAsia="宋体" w:hAnsi="宋体" w:hint="eastAsia"/>
        </w:rPr>
        <w:t>文</w:t>
      </w:r>
      <w:r w:rsidR="001C04E9">
        <w:rPr>
          <w:rFonts w:ascii="宋体" w:eastAsia="宋体" w:hAnsi="宋体" w:hint="eastAsia"/>
        </w:rPr>
        <w:t>选择不</w:t>
      </w:r>
      <w:r w:rsidR="001C04E9" w:rsidRPr="00C57326">
        <w:rPr>
          <w:rFonts w:ascii="宋体" w:eastAsia="宋体" w:hAnsi="宋体"/>
        </w:rPr>
        <w:t>考虑应变率效应</w:t>
      </w:r>
      <w:r w:rsidR="001C04E9">
        <w:rPr>
          <w:rFonts w:ascii="宋体" w:eastAsia="宋体" w:hAnsi="宋体" w:hint="eastAsia"/>
        </w:rPr>
        <w:t>的</w:t>
      </w:r>
      <w:r w:rsidR="00C57326" w:rsidRPr="00C57326">
        <w:rPr>
          <w:rFonts w:ascii="宋体" w:eastAsia="宋体" w:hAnsi="宋体"/>
        </w:rPr>
        <w:t>本构模型。</w:t>
      </w:r>
    </w:p>
    <w:p w14:paraId="4553625E" w14:textId="77777777" w:rsidR="00AD38B8" w:rsidRPr="00AD38B8" w:rsidRDefault="00B80765" w:rsidP="00E6311E">
      <w:pPr>
        <w:ind w:firstLineChars="200" w:firstLine="420"/>
        <w:rPr>
          <w:rFonts w:ascii="宋体" w:eastAsia="宋体" w:hAnsi="宋体" w:hint="eastAsia"/>
        </w:rPr>
      </w:pPr>
      <w:r>
        <w:rPr>
          <w:rFonts w:ascii="宋体" w:eastAsia="宋体" w:hAnsi="宋体" w:hint="eastAsia"/>
        </w:rPr>
        <w:t>采用</w:t>
      </w:r>
      <w:bookmarkStart w:id="6" w:name="OLE_LINK34"/>
      <w:r>
        <w:rPr>
          <w:rFonts w:ascii="宋体" w:eastAsia="宋体" w:hAnsi="宋体" w:hint="eastAsia"/>
        </w:rPr>
        <w:t>Mohr-Coulomb模型</w:t>
      </w:r>
      <w:bookmarkEnd w:id="6"/>
      <w:r>
        <w:rPr>
          <w:rFonts w:ascii="宋体" w:eastAsia="宋体" w:hAnsi="宋体" w:hint="eastAsia"/>
        </w:rPr>
        <w:t>的屈服准则。</w:t>
      </w:r>
      <w:r w:rsidR="00AE1C33">
        <w:rPr>
          <w:rFonts w:ascii="宋体" w:eastAsia="宋体" w:hAnsi="宋体" w:hint="eastAsia"/>
        </w:rPr>
        <w:t>剪切</w:t>
      </w:r>
      <w:r w:rsidR="00DE7393">
        <w:rPr>
          <w:rFonts w:ascii="宋体" w:eastAsia="宋体" w:hAnsi="宋体" w:hint="eastAsia"/>
        </w:rPr>
        <w:t>面函数为：</w:t>
      </w:r>
    </w:p>
    <w:p w14:paraId="11B74485" w14:textId="7D9F4C41" w:rsidR="00AD38B8" w:rsidRDefault="00C25B2A" w:rsidP="00C25B2A">
      <w:pPr>
        <w:jc w:val="center"/>
        <w:rPr>
          <w:rFonts w:ascii="宋体" w:eastAsia="宋体" w:hAnsi="宋体" w:hint="eastAsia"/>
        </w:rPr>
      </w:pPr>
      <w:r>
        <w:rPr>
          <w:rFonts w:ascii="宋体" w:eastAsia="宋体" w:hAnsi="宋体" w:hint="eastAsia"/>
          <w:szCs w:val="21"/>
        </w:rPr>
        <w:t xml:space="preserve">    </w:t>
      </w:r>
      <m:oMath>
        <m:r>
          <w:rPr>
            <w:rFonts w:ascii="Cambria Math" w:eastAsia="宋体" w:hAnsi="Cambria Math" w:hint="eastAsia"/>
            <w:szCs w:val="21"/>
          </w:rPr>
          <m:t>F</m:t>
        </m:r>
        <m:r>
          <w:rPr>
            <w:rFonts w:ascii="Cambria Math" w:eastAsia="宋体" w:hAnsi="Cambria Math"/>
            <w:szCs w:val="21"/>
          </w:rPr>
          <m:t>=</m:t>
        </m:r>
        <m:sSub>
          <m:sSubPr>
            <m:ctrlPr>
              <w:rPr>
                <w:rFonts w:ascii="Cambria Math" w:eastAsia="宋体" w:hAnsi="Cambria Math"/>
                <w:i/>
                <w:szCs w:val="21"/>
              </w:rPr>
            </m:ctrlPr>
          </m:sSubPr>
          <m:e>
            <m:r>
              <w:rPr>
                <w:rFonts w:ascii="Cambria Math" w:eastAsia="宋体" w:hAnsi="Cambria Math"/>
                <w:szCs w:val="21"/>
              </w:rPr>
              <m:t>R</m:t>
            </m:r>
          </m:e>
          <m:sub>
            <m:r>
              <w:rPr>
                <w:rFonts w:ascii="Cambria Math" w:eastAsia="宋体" w:hAnsi="Cambria Math"/>
                <w:szCs w:val="21"/>
              </w:rPr>
              <m:t>mc</m:t>
            </m:r>
          </m:sub>
        </m:sSub>
        <m:r>
          <w:rPr>
            <w:rFonts w:ascii="Cambria Math" w:eastAsia="宋体" w:hAnsi="Cambria Math"/>
            <w:szCs w:val="21"/>
          </w:rPr>
          <m:t xml:space="preserve"> (</m:t>
        </m:r>
        <m:r>
          <m:rPr>
            <m:sty m:val="p"/>
          </m:rPr>
          <w:rPr>
            <w:rFonts w:ascii="Cambria Math" w:eastAsia="宋体" w:hAnsi="Cambria Math"/>
            <w:szCs w:val="21"/>
          </w:rPr>
          <m:t>Θ</m:t>
        </m:r>
        <m:r>
          <w:rPr>
            <w:rFonts w:ascii="Cambria Math" w:eastAsia="宋体" w:hAnsi="Cambria Math"/>
            <w:szCs w:val="21"/>
          </w:rPr>
          <m:t>,ϕ)</m:t>
        </m:r>
        <m:r>
          <w:rPr>
            <w:rFonts w:ascii="Cambria Math" w:eastAsia="宋体" w:hAnsi="Cambria Math" w:hint="eastAsia"/>
            <w:szCs w:val="21"/>
          </w:rPr>
          <m:t>q</m:t>
        </m:r>
        <m:r>
          <w:rPr>
            <w:rFonts w:ascii="Cambria Math" w:eastAsia="宋体" w:hAnsi="Cambria Math"/>
            <w:szCs w:val="21"/>
          </w:rPr>
          <m:t>-ptanϕ-c=0</m:t>
        </m:r>
      </m:oMath>
      <w:r w:rsidR="00AD38B8">
        <w:rPr>
          <w:rFonts w:ascii="宋体" w:eastAsia="宋体" w:hAnsi="宋体" w:hint="eastAsia"/>
        </w:rPr>
        <w:t xml:space="preserve">.   </w:t>
      </w:r>
      <w:r w:rsidR="00EC7027">
        <w:rPr>
          <w:rFonts w:ascii="宋体" w:eastAsia="宋体" w:hAnsi="宋体" w:hint="eastAsia"/>
        </w:rPr>
        <w:t xml:space="preserve"> </w:t>
      </w:r>
      <w:r w:rsidR="00AD38B8">
        <w:rPr>
          <w:rFonts w:ascii="宋体" w:eastAsia="宋体" w:hAnsi="宋体" w:hint="eastAsia"/>
        </w:rPr>
        <w:t xml:space="preserve">  (1)</w:t>
      </w:r>
    </w:p>
    <w:p w14:paraId="7CE881C7" w14:textId="4CD8D417" w:rsidR="00D21DF0" w:rsidRDefault="00DE7393" w:rsidP="00E6311E">
      <w:pPr>
        <w:ind w:firstLineChars="200" w:firstLine="420"/>
        <w:rPr>
          <w:rFonts w:ascii="Cambria Math" w:eastAsia="宋体" w:hAnsi="Cambria Math"/>
        </w:rPr>
      </w:pPr>
      <w:r>
        <w:rPr>
          <w:rFonts w:ascii="宋体" w:eastAsia="宋体" w:hAnsi="宋体" w:hint="eastAsia"/>
        </w:rPr>
        <w:lastRenderedPageBreak/>
        <w:t>其中</w:t>
      </w:r>
      <w:r w:rsidR="00AD38B8">
        <w:rPr>
          <w:rFonts w:ascii="宋体" w:eastAsia="宋体" w:hAnsi="宋体" w:hint="eastAsia"/>
        </w:rPr>
        <w:t>:</w:t>
      </w:r>
      <m:oMath>
        <m:r>
          <w:rPr>
            <w:rFonts w:ascii="Cambria Math" w:eastAsia="宋体" w:hAnsi="Cambria Math" w:hint="eastAsia"/>
          </w:rPr>
          <m:t>Ф</m:t>
        </m:r>
      </m:oMath>
      <w:r>
        <w:rPr>
          <w:rFonts w:ascii="宋体" w:eastAsia="宋体" w:hAnsi="宋体" w:hint="eastAsia"/>
        </w:rPr>
        <w:t>是</w:t>
      </w:r>
      <m:oMath>
        <m:r>
          <w:rPr>
            <w:rFonts w:ascii="Cambria Math" w:eastAsia="宋体" w:hAnsi="Cambria Math" w:hint="eastAsia"/>
          </w:rPr>
          <m:t>q</m:t>
        </m:r>
        <m:r>
          <w:rPr>
            <w:rFonts w:ascii="Cambria Math" w:eastAsia="宋体" w:hAnsi="Cambria Math" w:cs="Cambria Math"/>
          </w:rPr>
          <m:t>-</m:t>
        </m:r>
        <m:r>
          <w:rPr>
            <w:rFonts w:ascii="Cambria Math" w:eastAsia="宋体" w:hAnsi="Cambria Math" w:hint="eastAsia"/>
          </w:rPr>
          <m:t>p</m:t>
        </m:r>
      </m:oMath>
      <w:r>
        <w:rPr>
          <w:rFonts w:ascii="宋体" w:eastAsia="宋体" w:hAnsi="宋体" w:hint="eastAsia"/>
        </w:rPr>
        <w:t>应力面上Mohr-Coulomb屈服面的倾斜角，</w:t>
      </w:r>
      <w:r w:rsidR="00A64936">
        <w:rPr>
          <w:rFonts w:ascii="宋体" w:eastAsia="宋体" w:hAnsi="宋体" w:hint="eastAsia"/>
        </w:rPr>
        <w:t>即</w:t>
      </w:r>
      <w:r>
        <w:rPr>
          <w:rFonts w:ascii="宋体" w:eastAsia="宋体" w:hAnsi="宋体" w:hint="eastAsia"/>
        </w:rPr>
        <w:t>材料摩擦角，</w:t>
      </w:r>
      <m:oMath>
        <m:sSup>
          <m:sSupPr>
            <m:ctrlPr>
              <w:rPr>
                <w:rFonts w:ascii="Cambria Math" w:eastAsia="宋体" w:hAnsi="Cambria Math"/>
                <w:i/>
                <w:sz w:val="18"/>
                <w:szCs w:val="18"/>
              </w:rPr>
            </m:ctrlPr>
          </m:sSupPr>
          <m:e>
            <m:r>
              <w:rPr>
                <w:rFonts w:ascii="Cambria Math" w:eastAsia="宋体" w:hAnsi="Cambria Math"/>
                <w:sz w:val="18"/>
                <w:szCs w:val="18"/>
              </w:rPr>
              <m:t>0</m:t>
            </m:r>
          </m:e>
          <m:sup>
            <m:r>
              <w:rPr>
                <w:rFonts w:ascii="Cambria Math" w:eastAsia="宋体" w:hAnsi="Cambria Math"/>
                <w:sz w:val="18"/>
                <w:szCs w:val="18"/>
              </w:rPr>
              <m:t>0</m:t>
            </m:r>
          </m:sup>
        </m:sSup>
        <m:r>
          <w:rPr>
            <w:rFonts w:ascii="Cambria Math" w:eastAsia="宋体" w:hAnsi="Cambria Math"/>
            <w:sz w:val="18"/>
            <w:szCs w:val="18"/>
          </w:rPr>
          <m:t>≤</m:t>
        </m:r>
        <m:r>
          <w:rPr>
            <w:rFonts w:ascii="Cambria Math" w:eastAsia="宋体" w:hAnsi="Cambria Math" w:hint="eastAsia"/>
            <w:sz w:val="18"/>
            <w:szCs w:val="18"/>
          </w:rPr>
          <m:t>Ф</m:t>
        </m:r>
        <m:r>
          <w:rPr>
            <w:rFonts w:ascii="Cambria Math" w:eastAsia="宋体" w:hAnsi="Cambria Math"/>
            <w:sz w:val="18"/>
            <w:szCs w:val="18"/>
          </w:rPr>
          <m:t>≤</m:t>
        </m:r>
        <m:sSup>
          <m:sSupPr>
            <m:ctrlPr>
              <w:rPr>
                <w:rFonts w:ascii="Cambria Math" w:eastAsia="宋体" w:hAnsi="Cambria Math"/>
                <w:i/>
                <w:sz w:val="18"/>
                <w:szCs w:val="18"/>
              </w:rPr>
            </m:ctrlPr>
          </m:sSupPr>
          <m:e>
            <m:r>
              <w:rPr>
                <w:rFonts w:ascii="Cambria Math" w:eastAsia="宋体" w:hAnsi="Cambria Math"/>
                <w:sz w:val="18"/>
                <w:szCs w:val="18"/>
              </w:rPr>
              <m:t>90</m:t>
            </m:r>
          </m:e>
          <m:sup>
            <m:r>
              <w:rPr>
                <w:rFonts w:ascii="Cambria Math" w:eastAsia="宋体" w:hAnsi="Cambria Math"/>
                <w:sz w:val="18"/>
                <w:szCs w:val="18"/>
              </w:rPr>
              <m:t>0</m:t>
            </m:r>
          </m:sup>
        </m:sSup>
      </m:oMath>
      <w:r w:rsidR="00FB2233">
        <w:rPr>
          <w:rFonts w:ascii="宋体" w:eastAsia="宋体" w:hAnsi="宋体" w:hint="eastAsia"/>
        </w:rPr>
        <w:t>；</w:t>
      </w:r>
      <m:oMath>
        <m:r>
          <w:rPr>
            <w:rFonts w:ascii="Cambria Math" w:eastAsia="宋体" w:hAnsi="Cambria Math"/>
          </w:rPr>
          <m:t>c</m:t>
        </m:r>
      </m:oMath>
      <w:r w:rsidR="00FB2233">
        <w:rPr>
          <w:rFonts w:ascii="宋体" w:eastAsia="宋体" w:hAnsi="宋体" w:hint="eastAsia"/>
        </w:rPr>
        <w:t>是材料的</w:t>
      </w:r>
      <w:r w:rsidR="00CD525E">
        <w:rPr>
          <w:rFonts w:ascii="宋体" w:eastAsia="宋体" w:hAnsi="宋体" w:hint="eastAsia"/>
        </w:rPr>
        <w:t>黏聚力</w:t>
      </w:r>
      <w:r w:rsidR="00FB2233">
        <w:rPr>
          <w:rFonts w:ascii="宋体" w:eastAsia="宋体" w:hAnsi="宋体" w:hint="eastAsia"/>
        </w:rPr>
        <w:t>。</w:t>
      </w:r>
      <m:oMath>
        <m:r>
          <m:rPr>
            <m:sty m:val="p"/>
          </m:rPr>
          <w:rPr>
            <w:rFonts w:ascii="Cambria Math" w:eastAsia="宋体" w:hAnsi="Cambria Math"/>
          </w:rPr>
          <m:t>Θ</m:t>
        </m:r>
      </m:oMath>
      <w:r w:rsidR="00FB2233">
        <w:rPr>
          <w:rFonts w:ascii="宋体" w:eastAsia="宋体" w:hAnsi="宋体" w:hint="eastAsia"/>
        </w:rPr>
        <w:t>是极偏角，定义为</w:t>
      </w:r>
      <m:oMath>
        <m:func>
          <m:funcPr>
            <m:ctrlPr>
              <w:rPr>
                <w:rFonts w:ascii="Cambria Math" w:eastAsia="宋体" w:hAnsi="Cambria Math"/>
                <w:sz w:val="18"/>
                <w:szCs w:val="18"/>
              </w:rPr>
            </m:ctrlPr>
          </m:funcPr>
          <m:fName>
            <m:r>
              <m:rPr>
                <m:sty m:val="p"/>
              </m:rPr>
              <w:rPr>
                <w:rFonts w:ascii="Cambria Math" w:eastAsia="宋体" w:hAnsi="Cambria Math"/>
                <w:sz w:val="18"/>
                <w:szCs w:val="18"/>
              </w:rPr>
              <m:t>cos</m:t>
            </m:r>
          </m:fName>
          <m:e>
            <m:d>
              <m:dPr>
                <m:ctrlPr>
                  <w:rPr>
                    <w:rFonts w:ascii="Cambria Math" w:eastAsia="宋体" w:hAnsi="Cambria Math"/>
                    <w:sz w:val="18"/>
                    <w:szCs w:val="18"/>
                  </w:rPr>
                </m:ctrlPr>
              </m:dPr>
              <m:e>
                <m:r>
                  <w:rPr>
                    <w:rFonts w:ascii="Cambria Math" w:eastAsia="宋体" w:hAnsi="Cambria Math"/>
                    <w:sz w:val="18"/>
                    <w:szCs w:val="18"/>
                  </w:rPr>
                  <m:t>3</m:t>
                </m:r>
                <m:r>
                  <m:rPr>
                    <m:sty m:val="p"/>
                  </m:rPr>
                  <w:rPr>
                    <w:rFonts w:ascii="Cambria Math" w:eastAsia="宋体" w:hAnsi="Cambria Math"/>
                    <w:sz w:val="18"/>
                    <w:szCs w:val="18"/>
                  </w:rPr>
                  <m:t>Θ</m:t>
                </m:r>
              </m:e>
            </m:d>
          </m:e>
        </m:func>
        <m:r>
          <m:rPr>
            <m:sty m:val="p"/>
          </m:rPr>
          <w:rPr>
            <w:rFonts w:ascii="Cambria Math" w:eastAsia="宋体" w:hAnsi="Cambria Math"/>
            <w:sz w:val="18"/>
            <w:szCs w:val="18"/>
          </w:rPr>
          <m:t>=</m:t>
        </m:r>
        <m:f>
          <m:fPr>
            <m:ctrlPr>
              <w:rPr>
                <w:rFonts w:ascii="Cambria Math" w:eastAsia="宋体" w:hAnsi="Cambria Math"/>
                <w:sz w:val="18"/>
                <w:szCs w:val="18"/>
              </w:rPr>
            </m:ctrlPr>
          </m:fPr>
          <m:num>
            <m:sSup>
              <m:sSupPr>
                <m:ctrlPr>
                  <w:rPr>
                    <w:rFonts w:ascii="Cambria Math" w:eastAsia="宋体" w:hAnsi="Cambria Math"/>
                    <w:i/>
                    <w:sz w:val="18"/>
                    <w:szCs w:val="18"/>
                  </w:rPr>
                </m:ctrlPr>
              </m:sSupPr>
              <m:e>
                <m:r>
                  <w:rPr>
                    <w:rFonts w:ascii="Cambria Math" w:eastAsia="宋体" w:hAnsi="Cambria Math"/>
                    <w:sz w:val="18"/>
                    <w:szCs w:val="18"/>
                  </w:rPr>
                  <m:t>r</m:t>
                </m:r>
              </m:e>
              <m:sup>
                <m:r>
                  <w:rPr>
                    <w:rFonts w:ascii="Cambria Math" w:eastAsia="宋体" w:hAnsi="Cambria Math"/>
                    <w:sz w:val="18"/>
                    <w:szCs w:val="18"/>
                  </w:rPr>
                  <m:t>3</m:t>
                </m:r>
              </m:sup>
            </m:sSup>
          </m:num>
          <m:den>
            <m:sSup>
              <m:sSupPr>
                <m:ctrlPr>
                  <w:rPr>
                    <w:rFonts w:ascii="Cambria Math" w:eastAsia="宋体" w:hAnsi="Cambria Math"/>
                    <w:i/>
                    <w:sz w:val="18"/>
                    <w:szCs w:val="18"/>
                  </w:rPr>
                </m:ctrlPr>
              </m:sSupPr>
              <m:e>
                <m:r>
                  <w:rPr>
                    <w:rFonts w:ascii="Cambria Math" w:eastAsia="宋体" w:hAnsi="Cambria Math"/>
                    <w:sz w:val="18"/>
                    <w:szCs w:val="18"/>
                  </w:rPr>
                  <m:t>q</m:t>
                </m:r>
              </m:e>
              <m:sup>
                <m:r>
                  <w:rPr>
                    <w:rFonts w:ascii="Cambria Math" w:eastAsia="宋体" w:hAnsi="Cambria Math"/>
                    <w:sz w:val="18"/>
                    <w:szCs w:val="18"/>
                  </w:rPr>
                  <m:t>3</m:t>
                </m:r>
              </m:sup>
            </m:sSup>
          </m:den>
        </m:f>
      </m:oMath>
      <w:r w:rsidR="00FB2233">
        <w:rPr>
          <w:rFonts w:ascii="宋体" w:eastAsia="宋体" w:hAnsi="宋体" w:hint="eastAsia"/>
        </w:rPr>
        <w:t>,</w:t>
      </w:r>
      <w:r w:rsidR="00FB2233" w:rsidRPr="00FB2233">
        <w:rPr>
          <w:rFonts w:ascii="Cambria Math" w:eastAsia="宋体" w:hAnsi="Cambria Math"/>
        </w:rPr>
        <w:t xml:space="preserve"> </w:t>
      </w:r>
      <m:oMath>
        <m:r>
          <w:rPr>
            <w:rFonts w:ascii="Cambria Math" w:eastAsia="宋体" w:hAnsi="Cambria Math"/>
          </w:rPr>
          <m:t>r</m:t>
        </m:r>
      </m:oMath>
      <w:r w:rsidR="00FB2233">
        <w:rPr>
          <w:rFonts w:ascii="Cambria Math" w:eastAsia="宋体" w:hAnsi="Cambria Math" w:hint="eastAsia"/>
        </w:rPr>
        <w:t>是第三偏应力不变量</w:t>
      </w:r>
      <m:oMath>
        <m:sSub>
          <m:sSubPr>
            <m:ctrlPr>
              <w:rPr>
                <w:rFonts w:ascii="Cambria Math" w:eastAsia="宋体" w:hAnsi="Cambria Math"/>
                <w:i/>
              </w:rPr>
            </m:ctrlPr>
          </m:sSubPr>
          <m:e>
            <m:r>
              <w:rPr>
                <w:rFonts w:ascii="Cambria Math" w:eastAsia="宋体" w:hAnsi="Cambria Math"/>
              </w:rPr>
              <m:t>J</m:t>
            </m:r>
          </m:e>
          <m:sub>
            <m:r>
              <w:rPr>
                <w:rFonts w:ascii="Cambria Math" w:eastAsia="宋体" w:hAnsi="Cambria Math"/>
              </w:rPr>
              <m:t>3</m:t>
            </m:r>
          </m:sub>
        </m:sSub>
      </m:oMath>
      <w:r w:rsidR="00D326D1">
        <w:rPr>
          <w:rFonts w:ascii="Cambria Math" w:eastAsia="宋体" w:hAnsi="Cambria Math" w:hint="eastAsia"/>
        </w:rPr>
        <w:t>；</w:t>
      </w:r>
      <w:bookmarkStart w:id="7" w:name="OLE_LINK25"/>
      <m:oMath>
        <m:sSub>
          <m:sSubPr>
            <m:ctrlPr>
              <w:rPr>
                <w:rFonts w:ascii="Cambria Math" w:eastAsia="宋体" w:hAnsi="Cambria Math"/>
                <w:i/>
                <w:sz w:val="18"/>
                <w:szCs w:val="18"/>
              </w:rPr>
            </m:ctrlPr>
          </m:sSubPr>
          <m:e>
            <m:r>
              <w:rPr>
                <w:rFonts w:ascii="Cambria Math" w:eastAsia="宋体" w:hAnsi="Cambria Math"/>
                <w:sz w:val="18"/>
                <w:szCs w:val="18"/>
              </w:rPr>
              <m:t>R</m:t>
            </m:r>
          </m:e>
          <m:sub>
            <m:r>
              <w:rPr>
                <w:rFonts w:ascii="Cambria Math" w:eastAsia="宋体" w:hAnsi="Cambria Math"/>
                <w:sz w:val="18"/>
                <w:szCs w:val="18"/>
              </w:rPr>
              <m:t>mc</m:t>
            </m:r>
          </m:sub>
        </m:sSub>
        <m:d>
          <m:dPr>
            <m:ctrlPr>
              <w:rPr>
                <w:rFonts w:ascii="Cambria Math" w:eastAsia="宋体" w:hAnsi="Cambria Math"/>
                <w:i/>
                <w:sz w:val="18"/>
                <w:szCs w:val="18"/>
              </w:rPr>
            </m:ctrlPr>
          </m:dPr>
          <m:e>
            <m:r>
              <m:rPr>
                <m:sty m:val="p"/>
              </m:rPr>
              <w:rPr>
                <w:rFonts w:ascii="Cambria Math" w:eastAsia="宋体" w:hAnsi="Cambria Math"/>
                <w:sz w:val="18"/>
                <w:szCs w:val="18"/>
              </w:rPr>
              <m:t>Θ,</m:t>
            </m:r>
            <m:r>
              <w:rPr>
                <w:rFonts w:ascii="Cambria Math" w:eastAsia="宋体" w:hAnsi="Cambria Math" w:hint="eastAsia"/>
                <w:sz w:val="18"/>
                <w:szCs w:val="18"/>
              </w:rPr>
              <m:t xml:space="preserve"> </m:t>
            </m:r>
            <m:r>
              <w:rPr>
                <w:rFonts w:ascii="Cambria Math" w:eastAsia="宋体" w:hAnsi="Cambria Math"/>
                <w:sz w:val="18"/>
                <w:szCs w:val="18"/>
              </w:rPr>
              <m:t>ϕ</m:t>
            </m:r>
          </m:e>
        </m:d>
      </m:oMath>
      <w:bookmarkEnd w:id="7"/>
      <w:r w:rsidR="00D326D1">
        <w:rPr>
          <w:rFonts w:ascii="Cambria Math" w:eastAsia="宋体" w:hAnsi="Cambria Math" w:hint="eastAsia"/>
        </w:rPr>
        <w:t>按下式计算，其控制了屈服面在</w:t>
      </w:r>
      <m:oMath>
        <m:r>
          <w:rPr>
            <w:rFonts w:ascii="Cambria Math" w:eastAsia="宋体" w:hAnsi="Cambria Math"/>
          </w:rPr>
          <m:t>π</m:t>
        </m:r>
      </m:oMath>
      <w:r w:rsidR="00D326D1">
        <w:rPr>
          <w:rFonts w:ascii="Cambria Math" w:eastAsia="宋体" w:hAnsi="Cambria Math" w:hint="eastAsia"/>
        </w:rPr>
        <w:t>平面的形状。</w:t>
      </w:r>
    </w:p>
    <w:p w14:paraId="4B71063B" w14:textId="05EC18DA" w:rsidR="00D21DF0" w:rsidRPr="003C2849" w:rsidRDefault="00000000" w:rsidP="00C25B2A">
      <w:pPr>
        <w:rPr>
          <w:rFonts w:ascii="宋体" w:eastAsia="宋体" w:hAnsi="宋体" w:hint="eastAsia"/>
          <w:sz w:val="18"/>
          <w:szCs w:val="18"/>
        </w:rPr>
      </w:pPr>
      <m:oMath>
        <m:sSub>
          <m:sSubPr>
            <m:ctrlPr>
              <w:rPr>
                <w:rFonts w:ascii="Cambria Math" w:eastAsia="宋体" w:hAnsi="Cambria Math"/>
                <w:i/>
                <w:szCs w:val="21"/>
              </w:rPr>
            </m:ctrlPr>
          </m:sSubPr>
          <m:e>
            <m:r>
              <w:rPr>
                <w:rFonts w:ascii="Cambria Math" w:eastAsia="宋体" w:hAnsi="Cambria Math"/>
                <w:szCs w:val="21"/>
              </w:rPr>
              <m:t>R</m:t>
            </m:r>
          </m:e>
          <m:sub>
            <m:r>
              <w:rPr>
                <w:rFonts w:ascii="Cambria Math" w:eastAsia="宋体" w:hAnsi="Cambria Math"/>
                <w:szCs w:val="21"/>
              </w:rPr>
              <m:t>mc</m:t>
            </m:r>
          </m:sub>
        </m:sSub>
        <m:r>
          <w:rPr>
            <w:rFonts w:ascii="Cambria Math" w:eastAsia="宋体" w:hAnsi="Cambria Math"/>
            <w:szCs w:val="21"/>
          </w:rPr>
          <m:t>=</m:t>
        </m:r>
        <m:f>
          <m:fPr>
            <m:ctrlPr>
              <w:rPr>
                <w:rFonts w:ascii="Cambria Math" w:eastAsia="宋体" w:hAnsi="Cambria Math"/>
                <w:i/>
                <w:szCs w:val="21"/>
              </w:rPr>
            </m:ctrlPr>
          </m:fPr>
          <m:num>
            <m:r>
              <w:rPr>
                <w:rFonts w:ascii="Cambria Math" w:eastAsia="宋体" w:hAnsi="Cambria Math"/>
                <w:szCs w:val="21"/>
              </w:rPr>
              <m:t>1</m:t>
            </m:r>
          </m:num>
          <m:den>
            <m:rad>
              <m:radPr>
                <m:degHide m:val="1"/>
                <m:ctrlPr>
                  <w:rPr>
                    <w:rFonts w:ascii="Cambria Math" w:eastAsia="宋体" w:hAnsi="Cambria Math"/>
                    <w:i/>
                    <w:szCs w:val="21"/>
                  </w:rPr>
                </m:ctrlPr>
              </m:radPr>
              <m:deg/>
              <m:e>
                <m:r>
                  <w:rPr>
                    <w:rFonts w:ascii="Cambria Math" w:eastAsia="宋体" w:hAnsi="Cambria Math"/>
                    <w:szCs w:val="21"/>
                  </w:rPr>
                  <m:t>3</m:t>
                </m:r>
              </m:e>
            </m:rad>
            <m:r>
              <w:rPr>
                <w:rFonts w:ascii="Cambria Math" w:eastAsia="宋体" w:hAnsi="Cambria Math" w:hint="eastAsia"/>
                <w:szCs w:val="21"/>
              </w:rPr>
              <m:t>cos</m:t>
            </m:r>
            <m:r>
              <w:rPr>
                <w:rFonts w:ascii="Cambria Math" w:eastAsia="宋体" w:hAnsi="Cambria Math" w:hint="eastAsia"/>
                <w:szCs w:val="21"/>
              </w:rPr>
              <m:t>Ф</m:t>
            </m:r>
          </m:den>
        </m:f>
        <m:func>
          <m:funcPr>
            <m:ctrlPr>
              <w:rPr>
                <w:rFonts w:ascii="Cambria Math" w:eastAsia="宋体" w:hAnsi="Cambria Math"/>
                <w:szCs w:val="21"/>
              </w:rPr>
            </m:ctrlPr>
          </m:funcPr>
          <m:fName>
            <m:r>
              <m:rPr>
                <m:sty m:val="p"/>
              </m:rPr>
              <w:rPr>
                <w:rFonts w:ascii="Cambria Math" w:eastAsia="宋体" w:hAnsi="Cambria Math"/>
                <w:szCs w:val="21"/>
              </w:rPr>
              <m:t>sin</m:t>
            </m:r>
          </m:fName>
          <m:e>
            <m:d>
              <m:dPr>
                <m:ctrlPr>
                  <w:rPr>
                    <w:rFonts w:ascii="Cambria Math" w:eastAsia="宋体" w:hAnsi="Cambria Math"/>
                    <w:i/>
                    <w:szCs w:val="21"/>
                  </w:rPr>
                </m:ctrlPr>
              </m:dPr>
              <m:e>
                <m:r>
                  <m:rPr>
                    <m:sty m:val="p"/>
                  </m:rPr>
                  <w:rPr>
                    <w:rFonts w:ascii="Cambria Math" w:eastAsia="宋体" w:hAnsi="Cambria Math"/>
                    <w:szCs w:val="21"/>
                  </w:rPr>
                  <m:t>Θ+</m:t>
                </m:r>
                <m:f>
                  <m:fPr>
                    <m:ctrlPr>
                      <w:rPr>
                        <w:rFonts w:ascii="Cambria Math" w:eastAsia="宋体" w:hAnsi="Cambria Math"/>
                        <w:szCs w:val="21"/>
                      </w:rPr>
                    </m:ctrlPr>
                  </m:fPr>
                  <m:num>
                    <m:r>
                      <w:rPr>
                        <w:rFonts w:ascii="Cambria Math" w:eastAsia="宋体" w:hAnsi="Cambria Math"/>
                        <w:szCs w:val="21"/>
                      </w:rPr>
                      <m:t>π</m:t>
                    </m:r>
                  </m:num>
                  <m:den>
                    <m:r>
                      <w:rPr>
                        <w:rFonts w:ascii="Cambria Math" w:eastAsia="宋体" w:hAnsi="Cambria Math"/>
                        <w:szCs w:val="21"/>
                      </w:rPr>
                      <m:t>3</m:t>
                    </m:r>
                  </m:den>
                </m:f>
              </m:e>
            </m:d>
          </m:e>
        </m:func>
        <m:r>
          <w:rPr>
            <w:rFonts w:ascii="Cambria Math" w:eastAsia="宋体" w:hAnsi="Cambria Math"/>
            <w:szCs w:val="21"/>
          </w:rPr>
          <m:t>+</m:t>
        </m:r>
        <m:f>
          <m:fPr>
            <m:ctrlPr>
              <w:rPr>
                <w:rFonts w:ascii="Cambria Math" w:eastAsia="宋体" w:hAnsi="Cambria Math"/>
                <w:i/>
                <w:szCs w:val="21"/>
              </w:rPr>
            </m:ctrlPr>
          </m:fPr>
          <m:num>
            <m:r>
              <w:rPr>
                <w:rFonts w:ascii="Cambria Math" w:eastAsia="宋体" w:hAnsi="Cambria Math"/>
                <w:szCs w:val="21"/>
              </w:rPr>
              <m:t>1</m:t>
            </m:r>
          </m:num>
          <m:den>
            <m:r>
              <w:rPr>
                <w:rFonts w:ascii="Cambria Math" w:eastAsia="宋体" w:hAnsi="Cambria Math"/>
                <w:szCs w:val="21"/>
              </w:rPr>
              <m:t>3</m:t>
            </m:r>
          </m:den>
        </m:f>
        <m:func>
          <m:funcPr>
            <m:ctrlPr>
              <w:rPr>
                <w:rFonts w:ascii="Cambria Math" w:eastAsia="宋体" w:hAnsi="Cambria Math"/>
                <w:szCs w:val="21"/>
              </w:rPr>
            </m:ctrlPr>
          </m:funcPr>
          <m:fName>
            <m:r>
              <m:rPr>
                <m:sty m:val="p"/>
              </m:rPr>
              <w:rPr>
                <w:rFonts w:ascii="Cambria Math" w:eastAsia="宋体" w:hAnsi="Cambria Math"/>
                <w:szCs w:val="21"/>
              </w:rPr>
              <m:t>cos</m:t>
            </m:r>
          </m:fName>
          <m:e>
            <m:d>
              <m:dPr>
                <m:ctrlPr>
                  <w:rPr>
                    <w:rFonts w:ascii="Cambria Math" w:eastAsia="宋体" w:hAnsi="Cambria Math"/>
                    <w:i/>
                    <w:szCs w:val="21"/>
                  </w:rPr>
                </m:ctrlPr>
              </m:dPr>
              <m:e>
                <m:r>
                  <m:rPr>
                    <m:sty m:val="p"/>
                  </m:rPr>
                  <w:rPr>
                    <w:rFonts w:ascii="Cambria Math" w:eastAsia="宋体" w:hAnsi="Cambria Math"/>
                    <w:szCs w:val="21"/>
                  </w:rPr>
                  <m:t>Θ+</m:t>
                </m:r>
                <m:f>
                  <m:fPr>
                    <m:ctrlPr>
                      <w:rPr>
                        <w:rFonts w:ascii="Cambria Math" w:eastAsia="宋体" w:hAnsi="Cambria Math"/>
                        <w:szCs w:val="21"/>
                      </w:rPr>
                    </m:ctrlPr>
                  </m:fPr>
                  <m:num>
                    <m:r>
                      <w:rPr>
                        <w:rFonts w:ascii="Cambria Math" w:eastAsia="宋体" w:hAnsi="Cambria Math"/>
                        <w:szCs w:val="21"/>
                      </w:rPr>
                      <m:t>π</m:t>
                    </m:r>
                  </m:num>
                  <m:den>
                    <m:r>
                      <w:rPr>
                        <w:rFonts w:ascii="Cambria Math" w:eastAsia="宋体" w:hAnsi="Cambria Math"/>
                        <w:szCs w:val="21"/>
                      </w:rPr>
                      <m:t>3</m:t>
                    </m:r>
                  </m:den>
                </m:f>
              </m:e>
            </m:d>
          </m:e>
        </m:func>
        <m:r>
          <w:rPr>
            <w:rFonts w:ascii="Cambria Math" w:eastAsia="宋体" w:hAnsi="Cambria Math"/>
            <w:szCs w:val="21"/>
          </w:rPr>
          <m:t>tanϕ.</m:t>
        </m:r>
      </m:oMath>
      <w:r w:rsidR="00EC7027" w:rsidRPr="00C25B2A">
        <w:rPr>
          <w:rFonts w:ascii="宋体" w:eastAsia="宋体" w:hAnsi="宋体" w:hint="eastAsia"/>
          <w:szCs w:val="21"/>
        </w:rPr>
        <w:t xml:space="preserve"> </w:t>
      </w:r>
      <w:r w:rsidR="00EC7027" w:rsidRPr="00EC7027">
        <w:rPr>
          <w:rFonts w:ascii="宋体" w:eastAsia="宋体" w:hAnsi="宋体" w:hint="eastAsia"/>
        </w:rPr>
        <w:t>(2)</w:t>
      </w:r>
    </w:p>
    <w:p w14:paraId="7ACB4BC6" w14:textId="56498973" w:rsidR="007879E7" w:rsidRDefault="007879E7" w:rsidP="00E6311E">
      <w:pPr>
        <w:ind w:firstLineChars="200" w:firstLine="420"/>
        <w:rPr>
          <w:rFonts w:ascii="宋体" w:eastAsia="宋体" w:hAnsi="宋体" w:hint="eastAsia"/>
        </w:rPr>
      </w:pPr>
      <w:r>
        <w:rPr>
          <w:rFonts w:ascii="宋体" w:eastAsia="宋体" w:hAnsi="宋体" w:hint="eastAsia"/>
        </w:rPr>
        <w:t>受拉破坏准则采用Rankine</w:t>
      </w:r>
      <w:r w:rsidR="00C63F55">
        <w:rPr>
          <w:rFonts w:ascii="宋体" w:eastAsia="宋体" w:hAnsi="宋体" w:hint="eastAsia"/>
        </w:rPr>
        <w:t>准则：</w:t>
      </w:r>
    </w:p>
    <w:p w14:paraId="52B7C319" w14:textId="4F6B622C" w:rsidR="00D21DF0" w:rsidRPr="003C2849" w:rsidRDefault="00000000" w:rsidP="00EC7027">
      <w:pPr>
        <w:ind w:firstLineChars="300" w:firstLine="540"/>
        <w:rPr>
          <w:rFonts w:ascii="宋体" w:eastAsia="宋体" w:hAnsi="宋体" w:hint="eastAsia"/>
          <w:sz w:val="18"/>
          <w:szCs w:val="18"/>
        </w:rPr>
      </w:pPr>
      <m:oMath>
        <m:sSub>
          <m:sSubPr>
            <m:ctrlPr>
              <w:rPr>
                <w:rFonts w:ascii="Cambria Math" w:eastAsia="宋体" w:hAnsi="Cambria Math"/>
                <w:i/>
                <w:sz w:val="18"/>
                <w:szCs w:val="18"/>
              </w:rPr>
            </m:ctrlPr>
          </m:sSubPr>
          <m:e>
            <m:r>
              <w:rPr>
                <w:rFonts w:ascii="Cambria Math" w:eastAsia="宋体" w:hAnsi="Cambria Math"/>
                <w:sz w:val="18"/>
                <w:szCs w:val="18"/>
              </w:rPr>
              <m:t>F</m:t>
            </m:r>
          </m:e>
          <m:sub>
            <m:r>
              <w:rPr>
                <w:rFonts w:ascii="Cambria Math" w:eastAsia="宋体" w:hAnsi="Cambria Math"/>
                <w:sz w:val="18"/>
                <w:szCs w:val="18"/>
              </w:rPr>
              <m:t>t</m:t>
            </m:r>
          </m:sub>
        </m:sSub>
        <m:r>
          <w:rPr>
            <w:rFonts w:ascii="Cambria Math" w:eastAsia="宋体" w:hAnsi="Cambria Math"/>
            <w:sz w:val="18"/>
            <w:szCs w:val="18"/>
          </w:rPr>
          <m:t>=</m:t>
        </m:r>
        <m:sSub>
          <m:sSubPr>
            <m:ctrlPr>
              <w:rPr>
                <w:rFonts w:ascii="Cambria Math" w:eastAsia="宋体" w:hAnsi="Cambria Math"/>
                <w:i/>
                <w:sz w:val="18"/>
                <w:szCs w:val="18"/>
              </w:rPr>
            </m:ctrlPr>
          </m:sSubPr>
          <m:e>
            <m:r>
              <w:rPr>
                <w:rFonts w:ascii="Cambria Math" w:eastAsia="宋体" w:hAnsi="Cambria Math"/>
                <w:sz w:val="18"/>
                <w:szCs w:val="18"/>
              </w:rPr>
              <m:t>R</m:t>
            </m:r>
          </m:e>
          <m:sub>
            <m:r>
              <w:rPr>
                <w:rFonts w:ascii="Cambria Math" w:eastAsia="宋体" w:hAnsi="Cambria Math"/>
                <w:sz w:val="18"/>
                <w:szCs w:val="18"/>
              </w:rPr>
              <m:t>r</m:t>
            </m:r>
          </m:sub>
        </m:sSub>
        <m:d>
          <m:dPr>
            <m:ctrlPr>
              <w:rPr>
                <w:rFonts w:ascii="Cambria Math" w:eastAsia="宋体" w:hAnsi="Cambria Math"/>
                <w:i/>
                <w:sz w:val="18"/>
                <w:szCs w:val="18"/>
              </w:rPr>
            </m:ctrlPr>
          </m:dPr>
          <m:e>
            <m:r>
              <m:rPr>
                <m:sty m:val="p"/>
              </m:rPr>
              <w:rPr>
                <w:rFonts w:ascii="Cambria Math" w:eastAsia="宋体" w:hAnsi="Cambria Math"/>
                <w:sz w:val="18"/>
                <w:szCs w:val="18"/>
              </w:rPr>
              <m:t>Θ</m:t>
            </m:r>
            <m:ctrlPr>
              <w:rPr>
                <w:rFonts w:ascii="Cambria Math" w:eastAsia="宋体" w:hAnsi="Cambria Math"/>
                <w:sz w:val="18"/>
                <w:szCs w:val="18"/>
              </w:rPr>
            </m:ctrlPr>
          </m:e>
        </m:d>
        <m:r>
          <m:rPr>
            <m:sty m:val="p"/>
          </m:rPr>
          <w:rPr>
            <w:rFonts w:ascii="Cambria Math" w:eastAsia="宋体" w:hAnsi="Cambria Math"/>
            <w:sz w:val="18"/>
            <w:szCs w:val="18"/>
          </w:rPr>
          <m:t>q-p-</m:t>
        </m:r>
        <m:sSub>
          <m:sSubPr>
            <m:ctrlPr>
              <w:rPr>
                <w:rFonts w:ascii="Cambria Math" w:eastAsia="宋体" w:hAnsi="Cambria Math"/>
                <w:sz w:val="18"/>
                <w:szCs w:val="18"/>
              </w:rPr>
            </m:ctrlPr>
          </m:sSubPr>
          <m:e>
            <m:r>
              <w:rPr>
                <w:rFonts w:ascii="Cambria Math" w:eastAsia="宋体" w:hAnsi="Cambria Math"/>
                <w:sz w:val="18"/>
                <w:szCs w:val="18"/>
              </w:rPr>
              <m:t>σ</m:t>
            </m:r>
          </m:e>
          <m:sub>
            <m:r>
              <w:rPr>
                <w:rFonts w:ascii="Cambria Math" w:eastAsia="宋体" w:hAnsi="Cambria Math"/>
                <w:sz w:val="18"/>
                <w:szCs w:val="18"/>
              </w:rPr>
              <m:t>t</m:t>
            </m:r>
          </m:sub>
        </m:sSub>
        <m:r>
          <w:rPr>
            <w:rFonts w:ascii="Cambria Math" w:eastAsia="宋体" w:hAnsi="Cambria Math"/>
            <w:sz w:val="18"/>
            <w:szCs w:val="18"/>
          </w:rPr>
          <m:t>=0</m:t>
        </m:r>
      </m:oMath>
      <w:r w:rsidR="00EC7027">
        <w:rPr>
          <w:rFonts w:ascii="宋体" w:eastAsia="宋体" w:hAnsi="宋体" w:hint="eastAsia"/>
          <w:sz w:val="18"/>
          <w:szCs w:val="18"/>
        </w:rPr>
        <w:t xml:space="preserve">                    </w:t>
      </w:r>
      <w:r w:rsidR="00EC7027" w:rsidRPr="00EC7027">
        <w:rPr>
          <w:rFonts w:ascii="宋体" w:eastAsia="宋体" w:hAnsi="宋体" w:hint="eastAsia"/>
          <w:szCs w:val="21"/>
        </w:rPr>
        <w:t>(3)</w:t>
      </w:r>
    </w:p>
    <w:p w14:paraId="153B2EB8" w14:textId="37541647" w:rsidR="00397CD1" w:rsidRDefault="00C63F55" w:rsidP="00E6311E">
      <w:pPr>
        <w:ind w:firstLineChars="200" w:firstLine="420"/>
        <w:rPr>
          <w:rFonts w:ascii="宋体" w:eastAsia="宋体" w:hAnsi="宋体" w:hint="eastAsia"/>
        </w:rPr>
      </w:pPr>
      <w:r>
        <w:rPr>
          <w:rFonts w:ascii="宋体" w:eastAsia="宋体" w:hAnsi="宋体" w:hint="eastAsia"/>
        </w:rPr>
        <w:t>式中，</w:t>
      </w:r>
      <m:oMath>
        <m:sSub>
          <m:sSubPr>
            <m:ctrlPr>
              <w:rPr>
                <w:rFonts w:ascii="Cambria Math" w:eastAsia="宋体" w:hAnsi="Cambria Math"/>
                <w:i/>
                <w:sz w:val="18"/>
                <w:szCs w:val="18"/>
              </w:rPr>
            </m:ctrlPr>
          </m:sSubPr>
          <m:e>
            <m:r>
              <w:rPr>
                <w:rFonts w:ascii="Cambria Math" w:eastAsia="宋体" w:hAnsi="Cambria Math"/>
                <w:sz w:val="18"/>
                <w:szCs w:val="18"/>
              </w:rPr>
              <m:t>R</m:t>
            </m:r>
          </m:e>
          <m:sub>
            <m:r>
              <w:rPr>
                <w:rFonts w:ascii="Cambria Math" w:eastAsia="宋体" w:hAnsi="Cambria Math"/>
                <w:sz w:val="18"/>
                <w:szCs w:val="18"/>
              </w:rPr>
              <m:t>r</m:t>
            </m:r>
          </m:sub>
        </m:sSub>
        <m:d>
          <m:dPr>
            <m:ctrlPr>
              <w:rPr>
                <w:rFonts w:ascii="Cambria Math" w:eastAsia="宋体" w:hAnsi="Cambria Math"/>
                <w:i/>
                <w:sz w:val="18"/>
                <w:szCs w:val="18"/>
              </w:rPr>
            </m:ctrlPr>
          </m:dPr>
          <m:e>
            <m:r>
              <m:rPr>
                <m:sty m:val="p"/>
              </m:rPr>
              <w:rPr>
                <w:rFonts w:ascii="Cambria Math" w:eastAsia="宋体" w:hAnsi="Cambria Math"/>
                <w:sz w:val="18"/>
                <w:szCs w:val="18"/>
              </w:rPr>
              <m:t>Θ</m:t>
            </m:r>
            <m:ctrlPr>
              <w:rPr>
                <w:rFonts w:ascii="Cambria Math" w:eastAsia="宋体" w:hAnsi="Cambria Math"/>
                <w:sz w:val="18"/>
                <w:szCs w:val="18"/>
              </w:rPr>
            </m:ctrlPr>
          </m:e>
        </m:d>
        <m:r>
          <m:rPr>
            <m:sty m:val="p"/>
          </m:rPr>
          <w:rPr>
            <w:rFonts w:ascii="Cambria Math" w:eastAsia="宋体" w:hAnsi="Cambria Math"/>
            <w:sz w:val="18"/>
            <w:szCs w:val="18"/>
          </w:rPr>
          <m:t>=</m:t>
        </m:r>
        <m:d>
          <m:dPr>
            <m:ctrlPr>
              <w:rPr>
                <w:rFonts w:ascii="Cambria Math" w:eastAsia="宋体" w:hAnsi="Cambria Math"/>
                <w:sz w:val="18"/>
                <w:szCs w:val="18"/>
              </w:rPr>
            </m:ctrlPr>
          </m:dPr>
          <m:e>
            <m:f>
              <m:fPr>
                <m:ctrlPr>
                  <w:rPr>
                    <w:rFonts w:ascii="Cambria Math" w:eastAsia="宋体" w:hAnsi="Cambria Math"/>
                    <w:sz w:val="18"/>
                    <w:szCs w:val="18"/>
                  </w:rPr>
                </m:ctrlPr>
              </m:fPr>
              <m:num>
                <m:r>
                  <m:rPr>
                    <m:sty m:val="p"/>
                  </m:rPr>
                  <w:rPr>
                    <w:rFonts w:ascii="Cambria Math" w:eastAsia="宋体" w:hAnsi="Cambria Math"/>
                    <w:sz w:val="18"/>
                    <w:szCs w:val="18"/>
                  </w:rPr>
                  <m:t>2</m:t>
                </m:r>
              </m:num>
              <m:den>
                <m:r>
                  <m:rPr>
                    <m:sty m:val="p"/>
                  </m:rPr>
                  <w:rPr>
                    <w:rFonts w:ascii="Cambria Math" w:eastAsia="宋体" w:hAnsi="Cambria Math"/>
                    <w:sz w:val="18"/>
                    <w:szCs w:val="18"/>
                  </w:rPr>
                  <m:t>3</m:t>
                </m:r>
              </m:den>
            </m:f>
          </m:e>
        </m:d>
        <m:func>
          <m:funcPr>
            <m:ctrlPr>
              <w:rPr>
                <w:rFonts w:ascii="Cambria Math" w:eastAsia="宋体" w:hAnsi="Cambria Math"/>
                <w:sz w:val="18"/>
                <w:szCs w:val="18"/>
              </w:rPr>
            </m:ctrlPr>
          </m:funcPr>
          <m:fName>
            <m:r>
              <m:rPr>
                <m:sty m:val="p"/>
              </m:rPr>
              <w:rPr>
                <w:rFonts w:ascii="Cambria Math" w:eastAsia="宋体" w:hAnsi="Cambria Math"/>
                <w:sz w:val="18"/>
                <w:szCs w:val="18"/>
              </w:rPr>
              <m:t>cos</m:t>
            </m:r>
          </m:fName>
          <m:e>
            <m:d>
              <m:dPr>
                <m:ctrlPr>
                  <w:rPr>
                    <w:rFonts w:ascii="Cambria Math" w:eastAsia="宋体" w:hAnsi="Cambria Math"/>
                    <w:sz w:val="18"/>
                    <w:szCs w:val="18"/>
                  </w:rPr>
                </m:ctrlPr>
              </m:dPr>
              <m:e>
                <m:r>
                  <m:rPr>
                    <m:sty m:val="p"/>
                  </m:rPr>
                  <w:rPr>
                    <w:rFonts w:ascii="Cambria Math" w:eastAsia="宋体" w:hAnsi="Cambria Math"/>
                    <w:sz w:val="18"/>
                    <w:szCs w:val="18"/>
                  </w:rPr>
                  <m:t>3θ</m:t>
                </m:r>
              </m:e>
            </m:d>
          </m:e>
        </m:func>
        <m:r>
          <m:rPr>
            <m:sty m:val="p"/>
          </m:rPr>
          <w:rPr>
            <w:rFonts w:ascii="Cambria Math" w:eastAsia="宋体" w:hAnsi="Cambria Math" w:hint="eastAsia"/>
            <w:sz w:val="18"/>
            <w:szCs w:val="18"/>
          </w:rPr>
          <m:t>，</m:t>
        </m:r>
        <m:sSub>
          <m:sSubPr>
            <m:ctrlPr>
              <w:rPr>
                <w:rFonts w:ascii="Cambria Math" w:eastAsia="宋体" w:hAnsi="Cambria Math"/>
                <w:sz w:val="18"/>
                <w:szCs w:val="18"/>
              </w:rPr>
            </m:ctrlPr>
          </m:sSubPr>
          <m:e>
            <m:r>
              <w:rPr>
                <w:rFonts w:ascii="Cambria Math" w:eastAsia="宋体" w:hAnsi="Cambria Math"/>
                <w:sz w:val="18"/>
                <w:szCs w:val="18"/>
              </w:rPr>
              <m:t>σ</m:t>
            </m:r>
          </m:e>
          <m:sub>
            <m:r>
              <w:rPr>
                <w:rFonts w:ascii="Cambria Math" w:eastAsia="宋体" w:hAnsi="Cambria Math"/>
                <w:sz w:val="18"/>
                <w:szCs w:val="18"/>
              </w:rPr>
              <m:t>t</m:t>
            </m:r>
          </m:sub>
        </m:sSub>
      </m:oMath>
      <w:r w:rsidR="008F4380">
        <w:rPr>
          <w:rFonts w:ascii="宋体" w:eastAsia="宋体" w:hAnsi="宋体" w:hint="eastAsia"/>
        </w:rPr>
        <w:t>是抗拉强度，可随等效拉伸塑性应变变化。</w:t>
      </w:r>
      <w:r w:rsidR="006B197D">
        <w:rPr>
          <w:rFonts w:ascii="宋体" w:eastAsia="宋体" w:hAnsi="宋体" w:hint="eastAsia"/>
        </w:rPr>
        <w:t>Mohr-Coulomb</w:t>
      </w:r>
      <w:r w:rsidR="00A64936">
        <w:rPr>
          <w:rFonts w:ascii="宋体" w:eastAsia="宋体" w:hAnsi="宋体" w:hint="eastAsia"/>
        </w:rPr>
        <w:t>连续光滑的椭圆函数</w:t>
      </w:r>
      <w:r w:rsidR="006B197D">
        <w:rPr>
          <w:rFonts w:ascii="宋体" w:eastAsia="宋体" w:hAnsi="宋体" w:hint="eastAsia"/>
        </w:rPr>
        <w:t>屈服面</w:t>
      </w:r>
      <w:r w:rsidR="00A64936">
        <w:rPr>
          <w:rFonts w:ascii="宋体" w:eastAsia="宋体" w:hAnsi="宋体" w:hint="eastAsia"/>
        </w:rPr>
        <w:t>为</w:t>
      </w:r>
      <w:r w:rsidR="006B197D">
        <w:rPr>
          <w:rFonts w:ascii="宋体" w:eastAsia="宋体" w:hAnsi="宋体" w:hint="eastAsia"/>
        </w:rPr>
        <w:t>：</w:t>
      </w:r>
      <w:r w:rsidR="00C25B2A">
        <w:rPr>
          <w:rFonts w:ascii="宋体" w:eastAsia="宋体" w:hAnsi="宋体" w:hint="eastAsia"/>
        </w:rPr>
        <w:t xml:space="preserve"> </w:t>
      </w:r>
    </w:p>
    <w:p w14:paraId="417461F5" w14:textId="6EA2D2EC" w:rsidR="00D21DF0" w:rsidRPr="00EC7027" w:rsidRDefault="00C25B2A" w:rsidP="00C25B2A">
      <w:pPr>
        <w:rPr>
          <w:rFonts w:ascii="宋体" w:eastAsia="宋体" w:hAnsi="宋体" w:hint="eastAsia"/>
          <w:szCs w:val="21"/>
        </w:rPr>
      </w:pPr>
      <m:oMath>
        <m:r>
          <w:rPr>
            <w:rFonts w:ascii="Cambria Math" w:eastAsia="宋体" w:hAnsi="Cambria Math"/>
            <w:szCs w:val="21"/>
          </w:rPr>
          <m:t xml:space="preserve">    </m:t>
        </m:r>
        <m:r>
          <w:rPr>
            <w:rFonts w:ascii="Cambria Math" w:eastAsia="宋体" w:hAnsi="Cambria Math" w:hint="eastAsia"/>
            <w:szCs w:val="21"/>
          </w:rPr>
          <m:t>G</m:t>
        </m:r>
        <m:r>
          <m:rPr>
            <m:sty m:val="p"/>
          </m:rPr>
          <w:rPr>
            <w:rFonts w:ascii="Cambria Math" w:eastAsia="宋体" w:hAnsi="Cambria Math"/>
            <w:szCs w:val="21"/>
          </w:rPr>
          <m:t>=</m:t>
        </m:r>
        <m:rad>
          <m:radPr>
            <m:degHide m:val="1"/>
            <m:ctrlPr>
              <w:rPr>
                <w:rFonts w:ascii="Cambria Math" w:eastAsia="宋体" w:hAnsi="Cambria Math"/>
                <w:i/>
                <w:szCs w:val="21"/>
              </w:rPr>
            </m:ctrlPr>
          </m:radPr>
          <m:deg/>
          <m:e>
            <m:sSup>
              <m:sSupPr>
                <m:ctrlPr>
                  <w:rPr>
                    <w:rFonts w:ascii="Cambria Math" w:eastAsia="宋体" w:hAnsi="Cambria Math"/>
                    <w:szCs w:val="21"/>
                  </w:rPr>
                </m:ctrlPr>
              </m:sSupPr>
              <m:e>
                <m:d>
                  <m:dPr>
                    <m:ctrlPr>
                      <w:rPr>
                        <w:rFonts w:ascii="Cambria Math" w:eastAsia="宋体" w:hAnsi="Cambria Math"/>
                        <w:szCs w:val="21"/>
                      </w:rPr>
                    </m:ctrlPr>
                  </m:dPr>
                  <m:e>
                    <m:r>
                      <m:rPr>
                        <m:sty m:val="p"/>
                      </m:rPr>
                      <w:rPr>
                        <w:rFonts w:ascii="Cambria Math" w:eastAsia="宋体" w:hAnsi="Cambria Math"/>
                        <w:szCs w:val="21"/>
                      </w:rPr>
                      <m:t>ε</m:t>
                    </m:r>
                    <m:r>
                      <w:rPr>
                        <w:rFonts w:ascii="Cambria Math" w:eastAsia="宋体" w:hAnsi="Cambria Math" w:hint="eastAsia"/>
                        <w:szCs w:val="21"/>
                      </w:rPr>
                      <m:t>c</m:t>
                    </m:r>
                    <m:sSub>
                      <m:sSubPr>
                        <m:ctrlPr>
                          <w:rPr>
                            <w:rFonts w:ascii="Cambria Math" w:eastAsia="宋体" w:hAnsi="Cambria Math"/>
                            <w:i/>
                            <w:szCs w:val="21"/>
                          </w:rPr>
                        </m:ctrlPr>
                      </m:sSubPr>
                      <m:e>
                        <m:r>
                          <w:rPr>
                            <w:rFonts w:ascii="Cambria Math" w:eastAsia="宋体" w:hAnsi="Cambria Math"/>
                            <w:szCs w:val="21"/>
                          </w:rPr>
                          <m:t>|</m:t>
                        </m:r>
                      </m:e>
                      <m:sub>
                        <m:r>
                          <w:rPr>
                            <w:rFonts w:ascii="Cambria Math" w:eastAsia="宋体" w:hAnsi="Cambria Math"/>
                            <w:szCs w:val="21"/>
                          </w:rPr>
                          <m:t>0</m:t>
                        </m:r>
                      </m:sub>
                    </m:sSub>
                    <m:r>
                      <w:rPr>
                        <w:rFonts w:ascii="Cambria Math" w:eastAsia="宋体" w:hAnsi="Cambria Math"/>
                        <w:szCs w:val="21"/>
                      </w:rPr>
                      <m:t>tanψ</m:t>
                    </m:r>
                  </m:e>
                </m:d>
              </m:e>
              <m:sup>
                <m:r>
                  <w:rPr>
                    <w:rFonts w:ascii="Cambria Math" w:eastAsia="宋体" w:hAnsi="Cambria Math"/>
                    <w:szCs w:val="21"/>
                  </w:rPr>
                  <m:t>2</m:t>
                </m:r>
              </m:sup>
            </m:sSup>
            <m:r>
              <w:rPr>
                <w:rFonts w:ascii="Cambria Math" w:eastAsia="宋体" w:hAnsi="Cambria Math"/>
                <w:szCs w:val="21"/>
              </w:rPr>
              <m:t>+</m:t>
            </m:r>
            <m:sSup>
              <m:sSupPr>
                <m:ctrlPr>
                  <w:rPr>
                    <w:rFonts w:ascii="Cambria Math" w:eastAsia="宋体" w:hAnsi="Cambria Math"/>
                    <w:i/>
                    <w:szCs w:val="21"/>
                  </w:rPr>
                </m:ctrlPr>
              </m:sSupPr>
              <m:e>
                <m:r>
                  <w:rPr>
                    <w:rFonts w:ascii="Cambria Math" w:eastAsia="宋体" w:hAnsi="Cambria Math"/>
                    <w:szCs w:val="21"/>
                  </w:rPr>
                  <m:t>(</m:t>
                </m:r>
                <m:sSub>
                  <m:sSubPr>
                    <m:ctrlPr>
                      <w:rPr>
                        <w:rFonts w:ascii="Cambria Math" w:eastAsia="宋体" w:hAnsi="Cambria Math"/>
                        <w:i/>
                        <w:szCs w:val="21"/>
                      </w:rPr>
                    </m:ctrlPr>
                  </m:sSubPr>
                  <m:e>
                    <m:r>
                      <w:rPr>
                        <w:rFonts w:ascii="Cambria Math" w:eastAsia="宋体" w:hAnsi="Cambria Math"/>
                        <w:szCs w:val="21"/>
                      </w:rPr>
                      <m:t>R</m:t>
                    </m:r>
                  </m:e>
                  <m:sub>
                    <m:r>
                      <w:rPr>
                        <w:rFonts w:ascii="Cambria Math" w:eastAsia="宋体" w:hAnsi="Cambria Math"/>
                        <w:szCs w:val="21"/>
                      </w:rPr>
                      <m:t>mw</m:t>
                    </m:r>
                  </m:sub>
                </m:sSub>
                <m:r>
                  <w:rPr>
                    <w:rFonts w:ascii="Cambria Math" w:eastAsia="宋体" w:hAnsi="Cambria Math"/>
                    <w:szCs w:val="21"/>
                  </w:rPr>
                  <m:t>q)</m:t>
                </m:r>
              </m:e>
              <m:sup>
                <m:r>
                  <w:rPr>
                    <w:rFonts w:ascii="Cambria Math" w:eastAsia="宋体" w:hAnsi="Cambria Math"/>
                    <w:szCs w:val="21"/>
                  </w:rPr>
                  <m:t>2</m:t>
                </m:r>
              </m:sup>
            </m:sSup>
          </m:e>
        </m:rad>
        <m:r>
          <w:rPr>
            <w:rFonts w:ascii="Cambria Math" w:eastAsia="宋体" w:hAnsi="Cambria Math"/>
            <w:szCs w:val="21"/>
          </w:rPr>
          <m:t>-ptanψ</m:t>
        </m:r>
      </m:oMath>
      <w:r w:rsidR="00EC7027" w:rsidRPr="00C25B2A">
        <w:rPr>
          <w:rFonts w:ascii="宋体" w:eastAsia="宋体" w:hAnsi="宋体" w:hint="eastAsia"/>
          <w:sz w:val="18"/>
          <w:szCs w:val="18"/>
        </w:rPr>
        <w:t xml:space="preserve">   </w:t>
      </w:r>
      <w:r w:rsidR="00EC7027">
        <w:rPr>
          <w:rFonts w:ascii="宋体" w:eastAsia="宋体" w:hAnsi="宋体" w:hint="eastAsia"/>
          <w:sz w:val="18"/>
          <w:szCs w:val="18"/>
        </w:rPr>
        <w:t xml:space="preserve">   </w:t>
      </w:r>
      <w:r w:rsidR="00EC7027" w:rsidRPr="00EC7027">
        <w:rPr>
          <w:rFonts w:ascii="宋体" w:eastAsia="宋体" w:hAnsi="宋体" w:hint="eastAsia"/>
          <w:szCs w:val="21"/>
        </w:rPr>
        <w:t>(4)</w:t>
      </w:r>
    </w:p>
    <w:p w14:paraId="2DE887BD" w14:textId="7021B5D2" w:rsidR="00C55E79" w:rsidRDefault="00C55E79" w:rsidP="00E6311E">
      <w:pPr>
        <w:ind w:firstLineChars="200" w:firstLine="420"/>
        <w:rPr>
          <w:rFonts w:ascii="宋体" w:eastAsia="宋体" w:hAnsi="宋体" w:hint="eastAsia"/>
        </w:rPr>
      </w:pPr>
      <w:r>
        <w:rPr>
          <w:rFonts w:ascii="宋体" w:eastAsia="宋体" w:hAnsi="宋体" w:hint="eastAsia"/>
        </w:rPr>
        <w:t>式中，</w:t>
      </w:r>
      <m:oMath>
        <m:r>
          <w:rPr>
            <w:rFonts w:ascii="Cambria Math" w:eastAsia="宋体" w:hAnsi="Cambria Math"/>
          </w:rPr>
          <m:t>ψ</m:t>
        </m:r>
      </m:oMath>
      <w:r w:rsidR="0001202C">
        <w:rPr>
          <w:rFonts w:ascii="宋体" w:eastAsia="宋体" w:hAnsi="宋体" w:hint="eastAsia"/>
        </w:rPr>
        <w:t>是剪胀角；</w:t>
      </w:r>
      <m:oMath>
        <m:r>
          <w:rPr>
            <w:rFonts w:ascii="Cambria Math" w:eastAsia="宋体" w:hAnsi="Cambria Math" w:hint="eastAsia"/>
          </w:rPr>
          <m:t>c</m:t>
        </m:r>
        <m:sSub>
          <m:sSubPr>
            <m:ctrlPr>
              <w:rPr>
                <w:rFonts w:ascii="Cambria Math" w:eastAsia="宋体" w:hAnsi="Cambria Math"/>
                <w:i/>
              </w:rPr>
            </m:ctrlPr>
          </m:sSubPr>
          <m:e>
            <m:r>
              <w:rPr>
                <w:rFonts w:ascii="Cambria Math" w:eastAsia="宋体" w:hAnsi="Cambria Math"/>
              </w:rPr>
              <m:t>|</m:t>
            </m:r>
          </m:e>
          <m:sub>
            <m:r>
              <w:rPr>
                <w:rFonts w:ascii="Cambria Math" w:eastAsia="宋体" w:hAnsi="Cambria Math"/>
              </w:rPr>
              <m:t>0</m:t>
            </m:r>
          </m:sub>
        </m:sSub>
      </m:oMath>
      <w:r w:rsidR="0001202C">
        <w:rPr>
          <w:rFonts w:ascii="宋体" w:eastAsia="宋体" w:hAnsi="宋体" w:hint="eastAsia"/>
        </w:rPr>
        <w:t>是初始</w:t>
      </w:r>
      <w:r w:rsidR="00CD525E">
        <w:rPr>
          <w:rFonts w:ascii="宋体" w:eastAsia="宋体" w:hAnsi="宋体" w:hint="eastAsia"/>
        </w:rPr>
        <w:t>黏聚力</w:t>
      </w:r>
      <w:r w:rsidR="0001202C">
        <w:rPr>
          <w:rFonts w:ascii="宋体" w:eastAsia="宋体" w:hAnsi="宋体" w:hint="eastAsia"/>
        </w:rPr>
        <w:t>，</w:t>
      </w:r>
      <m:oMath>
        <m:r>
          <m:rPr>
            <m:sty m:val="p"/>
          </m:rPr>
          <w:rPr>
            <w:rFonts w:ascii="Cambria Math" w:eastAsia="宋体" w:hAnsi="Cambria Math"/>
          </w:rPr>
          <m:t>ε</m:t>
        </m:r>
      </m:oMath>
      <w:r w:rsidR="0001202C">
        <w:rPr>
          <w:rFonts w:ascii="宋体" w:eastAsia="宋体" w:hAnsi="宋体" w:hint="eastAsia"/>
        </w:rPr>
        <w:t>为子午面上的偏心率。</w:t>
      </w:r>
      <m:oMath>
        <m:sSub>
          <m:sSubPr>
            <m:ctrlPr>
              <w:rPr>
                <w:rFonts w:ascii="Cambria Math" w:eastAsia="宋体" w:hAnsi="Cambria Math"/>
                <w:i/>
              </w:rPr>
            </m:ctrlPr>
          </m:sSubPr>
          <m:e>
            <m:r>
              <w:rPr>
                <w:rFonts w:ascii="Cambria Math" w:eastAsia="宋体" w:hAnsi="Cambria Math"/>
              </w:rPr>
              <m:t>R</m:t>
            </m:r>
          </m:e>
          <m:sub>
            <m:r>
              <w:rPr>
                <w:rFonts w:ascii="Cambria Math" w:eastAsia="宋体" w:hAnsi="Cambria Math"/>
              </w:rPr>
              <m:t>mw</m:t>
            </m:r>
          </m:sub>
        </m:sSub>
      </m:oMath>
      <w:r w:rsidR="0001202C">
        <w:rPr>
          <w:rFonts w:ascii="宋体" w:eastAsia="宋体" w:hAnsi="宋体" w:hint="eastAsia"/>
        </w:rPr>
        <w:t>(</w:t>
      </w:r>
      <m:oMath>
        <m:r>
          <m:rPr>
            <m:sty m:val="p"/>
          </m:rPr>
          <w:rPr>
            <w:rFonts w:ascii="Cambria Math" w:eastAsia="宋体" w:hAnsi="Cambria Math"/>
          </w:rPr>
          <m:t>Θ,e,</m:t>
        </m:r>
        <m:r>
          <w:rPr>
            <w:rFonts w:ascii="Cambria Math" w:eastAsia="宋体" w:hAnsi="Cambria Math"/>
          </w:rPr>
          <m:t xml:space="preserve"> ϕ)</m:t>
        </m:r>
      </m:oMath>
      <w:r w:rsidR="0001202C">
        <w:rPr>
          <w:rFonts w:ascii="宋体" w:eastAsia="宋体" w:hAnsi="宋体" w:hint="eastAsia"/>
        </w:rPr>
        <w:t>则控制了其在</w:t>
      </w:r>
      <m:oMath>
        <m:r>
          <w:rPr>
            <w:rFonts w:ascii="Cambria Math" w:eastAsia="宋体" w:hAnsi="Cambria Math"/>
          </w:rPr>
          <m:t>π</m:t>
        </m:r>
      </m:oMath>
      <w:r w:rsidR="0001202C">
        <w:rPr>
          <w:rFonts w:ascii="宋体" w:eastAsia="宋体" w:hAnsi="宋体" w:hint="eastAsia"/>
        </w:rPr>
        <w:t>面上的形状，由下值计算：</w:t>
      </w:r>
    </w:p>
    <w:p w14:paraId="30E0F979" w14:textId="3422BBAF" w:rsidR="0001202C" w:rsidRPr="0082164E" w:rsidRDefault="00000000" w:rsidP="00E6311E">
      <w:pPr>
        <w:ind w:firstLineChars="200" w:firstLine="420"/>
        <w:rPr>
          <w:rFonts w:ascii="宋体" w:eastAsia="宋体" w:hAnsi="宋体" w:hint="eastAsia"/>
          <w:iCs/>
          <w:sz w:val="18"/>
          <w:szCs w:val="18"/>
        </w:rPr>
      </w:pPr>
      <m:oMath>
        <m:sSub>
          <m:sSubPr>
            <m:ctrlPr>
              <w:rPr>
                <w:rFonts w:ascii="Cambria Math" w:eastAsia="宋体" w:hAnsi="Cambria Math"/>
                <w:i/>
                <w:szCs w:val="21"/>
              </w:rPr>
            </m:ctrlPr>
          </m:sSubPr>
          <m:e>
            <m:r>
              <w:rPr>
                <w:rFonts w:ascii="Cambria Math" w:eastAsia="宋体" w:hAnsi="Cambria Math"/>
                <w:szCs w:val="21"/>
              </w:rPr>
              <m:t>R</m:t>
            </m:r>
          </m:e>
          <m:sub>
            <m:r>
              <w:rPr>
                <w:rFonts w:ascii="Cambria Math" w:eastAsia="宋体" w:hAnsi="Cambria Math"/>
                <w:szCs w:val="21"/>
              </w:rPr>
              <m:t>mw</m:t>
            </m:r>
          </m:sub>
        </m:sSub>
        <m:r>
          <w:rPr>
            <w:rFonts w:ascii="Cambria Math" w:eastAsia="宋体" w:hAnsi="Cambria Math"/>
            <w:szCs w:val="21"/>
          </w:rPr>
          <m:t>=</m:t>
        </m:r>
        <m:f>
          <m:fPr>
            <m:ctrlPr>
              <w:rPr>
                <w:rFonts w:ascii="Cambria Math" w:eastAsia="宋体" w:hAnsi="Cambria Math"/>
                <w:i/>
                <w:szCs w:val="21"/>
              </w:rPr>
            </m:ctrlPr>
          </m:fPr>
          <m:num>
            <m:r>
              <w:rPr>
                <w:rFonts w:ascii="Cambria Math" w:eastAsia="宋体" w:hAnsi="Cambria Math"/>
                <w:szCs w:val="21"/>
              </w:rPr>
              <m:t>4</m:t>
            </m:r>
            <m:d>
              <m:dPr>
                <m:ctrlPr>
                  <w:rPr>
                    <w:rFonts w:ascii="Cambria Math" w:eastAsia="宋体" w:hAnsi="Cambria Math"/>
                    <w:i/>
                    <w:szCs w:val="21"/>
                  </w:rPr>
                </m:ctrlPr>
              </m:dPr>
              <m:e>
                <m:r>
                  <w:rPr>
                    <w:rFonts w:ascii="Cambria Math" w:eastAsia="宋体" w:hAnsi="Cambria Math"/>
                    <w:szCs w:val="21"/>
                  </w:rPr>
                  <m:t>1-</m:t>
                </m:r>
                <m:sSup>
                  <m:sSupPr>
                    <m:ctrlPr>
                      <w:rPr>
                        <w:rFonts w:ascii="Cambria Math" w:eastAsia="宋体" w:hAnsi="Cambria Math"/>
                        <w:i/>
                        <w:szCs w:val="21"/>
                      </w:rPr>
                    </m:ctrlPr>
                  </m:sSupPr>
                  <m:e>
                    <m:r>
                      <w:rPr>
                        <w:rFonts w:ascii="Cambria Math" w:eastAsia="宋体" w:hAnsi="Cambria Math"/>
                        <w:szCs w:val="21"/>
                      </w:rPr>
                      <m:t>e</m:t>
                    </m:r>
                  </m:e>
                  <m:sup>
                    <m:r>
                      <w:rPr>
                        <w:rFonts w:ascii="Cambria Math" w:eastAsia="宋体" w:hAnsi="Cambria Math"/>
                        <w:szCs w:val="21"/>
                      </w:rPr>
                      <m:t>2</m:t>
                    </m:r>
                  </m:sup>
                </m:sSup>
              </m:e>
            </m:d>
            <m:sSup>
              <m:sSupPr>
                <m:ctrlPr>
                  <w:rPr>
                    <w:rFonts w:ascii="Cambria Math" w:eastAsia="宋体" w:hAnsi="Cambria Math"/>
                    <w:i/>
                    <w:szCs w:val="21"/>
                  </w:rPr>
                </m:ctrlPr>
              </m:sSupPr>
              <m:e>
                <m:r>
                  <w:rPr>
                    <w:rFonts w:ascii="Cambria Math" w:eastAsia="宋体" w:hAnsi="Cambria Math"/>
                    <w:szCs w:val="21"/>
                  </w:rPr>
                  <m:t>cos</m:t>
                </m:r>
                <m:r>
                  <m:rPr>
                    <m:sty m:val="p"/>
                  </m:rPr>
                  <w:rPr>
                    <w:rFonts w:ascii="Cambria Math" w:eastAsia="宋体" w:hAnsi="Cambria Math"/>
                    <w:szCs w:val="21"/>
                  </w:rPr>
                  <m:t>Θ</m:t>
                </m:r>
              </m:e>
              <m:sup>
                <m:r>
                  <w:rPr>
                    <w:rFonts w:ascii="Cambria Math" w:eastAsia="宋体" w:hAnsi="Cambria Math"/>
                    <w:szCs w:val="21"/>
                  </w:rPr>
                  <m:t>2</m:t>
                </m:r>
              </m:sup>
            </m:sSup>
            <m:r>
              <m:rPr>
                <m:sty m:val="p"/>
              </m:rPr>
              <w:rPr>
                <w:rFonts w:ascii="Cambria Math" w:eastAsia="宋体" w:hAnsi="Cambria Math"/>
                <w:szCs w:val="21"/>
              </w:rPr>
              <m:t>+</m:t>
            </m:r>
            <m:sSup>
              <m:sSupPr>
                <m:ctrlPr>
                  <w:rPr>
                    <w:rFonts w:ascii="Cambria Math" w:eastAsia="宋体" w:hAnsi="Cambria Math"/>
                    <w:szCs w:val="21"/>
                  </w:rPr>
                </m:ctrlPr>
              </m:sSupPr>
              <m:e>
                <m:d>
                  <m:dPr>
                    <m:ctrlPr>
                      <w:rPr>
                        <w:rFonts w:ascii="Cambria Math" w:eastAsia="宋体" w:hAnsi="Cambria Math"/>
                        <w:szCs w:val="21"/>
                      </w:rPr>
                    </m:ctrlPr>
                  </m:dPr>
                  <m:e>
                    <m:r>
                      <m:rPr>
                        <m:sty m:val="p"/>
                      </m:rPr>
                      <w:rPr>
                        <w:rFonts w:ascii="Cambria Math" w:eastAsia="宋体" w:hAnsi="Cambria Math"/>
                        <w:szCs w:val="21"/>
                      </w:rPr>
                      <m:t>2e-1</m:t>
                    </m:r>
                  </m:e>
                </m:d>
              </m:e>
              <m:sup>
                <m:r>
                  <w:rPr>
                    <w:rFonts w:ascii="Cambria Math" w:eastAsia="宋体" w:hAnsi="Cambria Math"/>
                    <w:szCs w:val="21"/>
                  </w:rPr>
                  <m:t>2</m:t>
                </m:r>
              </m:sup>
            </m:sSup>
          </m:num>
          <m:den>
            <m:r>
              <w:rPr>
                <w:rFonts w:ascii="Cambria Math" w:eastAsia="宋体" w:hAnsi="Cambria Math"/>
                <w:szCs w:val="21"/>
              </w:rPr>
              <m:t>2</m:t>
            </m:r>
            <m:d>
              <m:dPr>
                <m:ctrlPr>
                  <w:rPr>
                    <w:rFonts w:ascii="Cambria Math" w:eastAsia="宋体" w:hAnsi="Cambria Math"/>
                    <w:i/>
                    <w:szCs w:val="21"/>
                  </w:rPr>
                </m:ctrlPr>
              </m:dPr>
              <m:e>
                <m:r>
                  <w:rPr>
                    <w:rFonts w:ascii="Cambria Math" w:eastAsia="宋体" w:hAnsi="Cambria Math"/>
                    <w:szCs w:val="21"/>
                  </w:rPr>
                  <m:t>1-</m:t>
                </m:r>
                <m:sSup>
                  <m:sSupPr>
                    <m:ctrlPr>
                      <w:rPr>
                        <w:rFonts w:ascii="Cambria Math" w:eastAsia="宋体" w:hAnsi="Cambria Math"/>
                        <w:i/>
                        <w:szCs w:val="21"/>
                      </w:rPr>
                    </m:ctrlPr>
                  </m:sSupPr>
                  <m:e>
                    <m:r>
                      <w:rPr>
                        <w:rFonts w:ascii="Cambria Math" w:eastAsia="宋体" w:hAnsi="Cambria Math"/>
                        <w:szCs w:val="21"/>
                      </w:rPr>
                      <m:t>e</m:t>
                    </m:r>
                  </m:e>
                  <m:sup>
                    <m:r>
                      <w:rPr>
                        <w:rFonts w:ascii="Cambria Math" w:eastAsia="宋体" w:hAnsi="Cambria Math"/>
                        <w:szCs w:val="21"/>
                      </w:rPr>
                      <m:t>2</m:t>
                    </m:r>
                  </m:sup>
                </m:sSup>
              </m:e>
            </m:d>
            <m:r>
              <w:rPr>
                <w:rFonts w:ascii="Cambria Math" w:eastAsia="宋体" w:hAnsi="Cambria Math"/>
                <w:szCs w:val="21"/>
              </w:rPr>
              <m:t>cos</m:t>
            </m:r>
            <m:r>
              <m:rPr>
                <m:sty m:val="p"/>
              </m:rPr>
              <w:rPr>
                <w:rFonts w:ascii="Cambria Math" w:eastAsia="宋体" w:hAnsi="Cambria Math"/>
                <w:szCs w:val="21"/>
              </w:rPr>
              <m:t>Θ+</m:t>
            </m:r>
            <m:r>
              <m:rPr>
                <m:sty m:val="p"/>
              </m:rPr>
              <w:rPr>
                <w:rFonts w:ascii="Cambria Math" w:eastAsia="宋体" w:hAnsi="Cambria Math" w:hint="eastAsia"/>
                <w:szCs w:val="21"/>
              </w:rPr>
              <m:t>B</m:t>
            </m:r>
          </m:den>
        </m:f>
        <m:sSub>
          <m:sSubPr>
            <m:ctrlPr>
              <w:rPr>
                <w:rFonts w:ascii="Cambria Math" w:eastAsia="宋体" w:hAnsi="Cambria Math"/>
                <w:i/>
                <w:szCs w:val="21"/>
              </w:rPr>
            </m:ctrlPr>
          </m:sSubPr>
          <m:e>
            <m:r>
              <w:rPr>
                <w:rFonts w:ascii="Cambria Math" w:eastAsia="宋体" w:hAnsi="Cambria Math"/>
                <w:szCs w:val="21"/>
              </w:rPr>
              <m:t>R</m:t>
            </m:r>
          </m:e>
          <m:sub>
            <m:r>
              <w:rPr>
                <w:rFonts w:ascii="Cambria Math" w:eastAsia="宋体" w:hAnsi="Cambria Math"/>
                <w:szCs w:val="21"/>
              </w:rPr>
              <m:t>mc</m:t>
            </m:r>
          </m:sub>
        </m:sSub>
        <m:d>
          <m:dPr>
            <m:ctrlPr>
              <w:rPr>
                <w:rFonts w:ascii="Cambria Math" w:eastAsia="宋体" w:hAnsi="Cambria Math"/>
                <w:i/>
                <w:szCs w:val="21"/>
              </w:rPr>
            </m:ctrlPr>
          </m:dPr>
          <m:e>
            <m:f>
              <m:fPr>
                <m:ctrlPr>
                  <w:rPr>
                    <w:rFonts w:ascii="Cambria Math" w:eastAsia="宋体" w:hAnsi="Cambria Math"/>
                    <w:i/>
                    <w:szCs w:val="21"/>
                  </w:rPr>
                </m:ctrlPr>
              </m:fPr>
              <m:num>
                <m:r>
                  <w:rPr>
                    <w:rFonts w:ascii="Cambria Math" w:eastAsia="宋体" w:hAnsi="Cambria Math"/>
                    <w:szCs w:val="21"/>
                  </w:rPr>
                  <m:t>π</m:t>
                </m:r>
              </m:num>
              <m:den>
                <m:r>
                  <w:rPr>
                    <w:rFonts w:ascii="Cambria Math" w:eastAsia="宋体" w:hAnsi="Cambria Math"/>
                    <w:szCs w:val="21"/>
                  </w:rPr>
                  <m:t>3</m:t>
                </m:r>
              </m:den>
            </m:f>
            <m:r>
              <w:rPr>
                <w:rFonts w:ascii="Cambria Math" w:eastAsia="宋体" w:hAnsi="Cambria Math"/>
                <w:szCs w:val="21"/>
              </w:rPr>
              <m:t>, ϕ</m:t>
            </m:r>
          </m:e>
        </m:d>
      </m:oMath>
      <w:r w:rsidR="0082164E" w:rsidRPr="00C25B2A">
        <w:rPr>
          <w:rFonts w:ascii="宋体" w:eastAsia="宋体" w:hAnsi="宋体" w:hint="eastAsia"/>
          <w:szCs w:val="21"/>
        </w:rPr>
        <w:t xml:space="preserve"> </w:t>
      </w:r>
      <w:r w:rsidR="0082164E">
        <w:rPr>
          <w:rFonts w:ascii="宋体" w:eastAsia="宋体" w:hAnsi="宋体" w:hint="eastAsia"/>
          <w:sz w:val="18"/>
          <w:szCs w:val="18"/>
        </w:rPr>
        <w:t xml:space="preserve">   </w:t>
      </w:r>
      <w:r w:rsidR="00A0057E">
        <w:rPr>
          <w:rFonts w:ascii="宋体" w:eastAsia="宋体" w:hAnsi="宋体" w:hint="eastAsia"/>
          <w:sz w:val="18"/>
          <w:szCs w:val="18"/>
        </w:rPr>
        <w:t xml:space="preserve"> </w:t>
      </w:r>
      <w:r w:rsidR="0082164E" w:rsidRPr="0082164E">
        <w:rPr>
          <w:rFonts w:ascii="宋体" w:eastAsia="宋体" w:hAnsi="宋体" w:hint="eastAsia"/>
          <w:szCs w:val="21"/>
        </w:rPr>
        <w:t>（5）</w:t>
      </w:r>
    </w:p>
    <w:p w14:paraId="4EEC6586" w14:textId="5BF30ECC" w:rsidR="0082164E" w:rsidRPr="0082164E" w:rsidRDefault="0082164E" w:rsidP="00C25B2A">
      <w:pPr>
        <w:rPr>
          <w:rFonts w:ascii="宋体" w:eastAsia="宋体" w:hAnsi="宋体" w:hint="eastAsia"/>
          <w:iCs/>
          <w:sz w:val="18"/>
          <w:szCs w:val="18"/>
        </w:rPr>
      </w:pPr>
      <w:r w:rsidRPr="0082164E">
        <w:rPr>
          <w:rFonts w:ascii="Cambria Math" w:eastAsia="宋体" w:hAnsi="Cambria Math"/>
          <w:sz w:val="18"/>
          <w:szCs w:val="18"/>
        </w:rPr>
        <w:t xml:space="preserve"> </w:t>
      </w:r>
      <m:oMath>
        <m:r>
          <w:rPr>
            <w:rFonts w:ascii="Cambria Math" w:eastAsia="宋体" w:hAnsi="Cambria Math" w:hint="eastAsia"/>
            <w:szCs w:val="21"/>
          </w:rPr>
          <m:t>B</m:t>
        </m:r>
        <m:r>
          <w:rPr>
            <w:rFonts w:ascii="Cambria Math" w:eastAsia="宋体" w:hAnsi="Cambria Math"/>
            <w:szCs w:val="21"/>
          </w:rPr>
          <m:t>=</m:t>
        </m:r>
        <m:r>
          <m:rPr>
            <m:sty m:val="p"/>
          </m:rPr>
          <w:rPr>
            <w:rFonts w:ascii="Cambria Math" w:eastAsia="宋体" w:hAnsi="Cambria Math"/>
            <w:szCs w:val="21"/>
          </w:rPr>
          <m:t>(2e-1)</m:t>
        </m:r>
        <m:rad>
          <m:radPr>
            <m:degHide m:val="1"/>
            <m:ctrlPr>
              <w:rPr>
                <w:rFonts w:ascii="Cambria Math" w:eastAsia="宋体" w:hAnsi="Cambria Math"/>
                <w:szCs w:val="21"/>
              </w:rPr>
            </m:ctrlPr>
          </m:radPr>
          <m:deg/>
          <m:e>
            <m:r>
              <w:rPr>
                <w:rFonts w:ascii="Cambria Math" w:eastAsia="宋体" w:hAnsi="Cambria Math"/>
                <w:szCs w:val="21"/>
              </w:rPr>
              <m:t>4</m:t>
            </m:r>
            <m:d>
              <m:dPr>
                <m:ctrlPr>
                  <w:rPr>
                    <w:rFonts w:ascii="Cambria Math" w:eastAsia="宋体" w:hAnsi="Cambria Math"/>
                    <w:i/>
                    <w:szCs w:val="21"/>
                  </w:rPr>
                </m:ctrlPr>
              </m:dPr>
              <m:e>
                <m:r>
                  <w:rPr>
                    <w:rFonts w:ascii="Cambria Math" w:eastAsia="宋体" w:hAnsi="Cambria Math"/>
                    <w:szCs w:val="21"/>
                  </w:rPr>
                  <m:t>1-</m:t>
                </m:r>
                <m:sSup>
                  <m:sSupPr>
                    <m:ctrlPr>
                      <w:rPr>
                        <w:rFonts w:ascii="Cambria Math" w:eastAsia="宋体" w:hAnsi="Cambria Math"/>
                        <w:i/>
                        <w:szCs w:val="21"/>
                      </w:rPr>
                    </m:ctrlPr>
                  </m:sSupPr>
                  <m:e>
                    <m:r>
                      <w:rPr>
                        <w:rFonts w:ascii="Cambria Math" w:eastAsia="宋体" w:hAnsi="Cambria Math"/>
                        <w:szCs w:val="21"/>
                      </w:rPr>
                      <m:t>e</m:t>
                    </m:r>
                  </m:e>
                  <m:sup>
                    <m:r>
                      <w:rPr>
                        <w:rFonts w:ascii="Cambria Math" w:eastAsia="宋体" w:hAnsi="Cambria Math"/>
                        <w:szCs w:val="21"/>
                      </w:rPr>
                      <m:t>2</m:t>
                    </m:r>
                  </m:sup>
                </m:sSup>
              </m:e>
            </m:d>
            <m:sSup>
              <m:sSupPr>
                <m:ctrlPr>
                  <w:rPr>
                    <w:rFonts w:ascii="Cambria Math" w:eastAsia="宋体" w:hAnsi="Cambria Math"/>
                    <w:i/>
                    <w:szCs w:val="21"/>
                  </w:rPr>
                </m:ctrlPr>
              </m:sSupPr>
              <m:e>
                <m:r>
                  <w:rPr>
                    <w:rFonts w:ascii="Cambria Math" w:eastAsia="宋体" w:hAnsi="Cambria Math"/>
                    <w:szCs w:val="21"/>
                  </w:rPr>
                  <m:t>(cos</m:t>
                </m:r>
                <m:r>
                  <m:rPr>
                    <m:sty m:val="p"/>
                  </m:rPr>
                  <w:rPr>
                    <w:rFonts w:ascii="Cambria Math" w:eastAsia="宋体" w:hAnsi="Cambria Math"/>
                    <w:szCs w:val="21"/>
                  </w:rPr>
                  <m:t>Θ)</m:t>
                </m:r>
              </m:e>
              <m:sup>
                <m:r>
                  <w:rPr>
                    <w:rFonts w:ascii="Cambria Math" w:eastAsia="宋体" w:hAnsi="Cambria Math"/>
                    <w:szCs w:val="21"/>
                  </w:rPr>
                  <m:t>2</m:t>
                </m:r>
              </m:sup>
            </m:sSup>
            <m:r>
              <w:rPr>
                <w:rFonts w:ascii="Cambria Math" w:eastAsia="宋体" w:hAnsi="Cambria Math"/>
                <w:szCs w:val="21"/>
              </w:rPr>
              <m:t>+5</m:t>
            </m:r>
            <m:sSup>
              <m:sSupPr>
                <m:ctrlPr>
                  <w:rPr>
                    <w:rFonts w:ascii="Cambria Math" w:eastAsia="宋体" w:hAnsi="Cambria Math"/>
                    <w:i/>
                    <w:szCs w:val="21"/>
                  </w:rPr>
                </m:ctrlPr>
              </m:sSupPr>
              <m:e>
                <m:r>
                  <w:rPr>
                    <w:rFonts w:ascii="Cambria Math" w:eastAsia="宋体" w:hAnsi="Cambria Math"/>
                    <w:szCs w:val="21"/>
                  </w:rPr>
                  <m:t>e</m:t>
                </m:r>
              </m:e>
              <m:sup>
                <m:r>
                  <w:rPr>
                    <w:rFonts w:ascii="Cambria Math" w:eastAsia="宋体" w:hAnsi="Cambria Math"/>
                    <w:szCs w:val="21"/>
                  </w:rPr>
                  <m:t>2</m:t>
                </m:r>
              </m:sup>
            </m:sSup>
            <m:r>
              <w:rPr>
                <w:rFonts w:ascii="Cambria Math" w:eastAsia="宋体" w:hAnsi="Cambria Math"/>
                <w:szCs w:val="21"/>
              </w:rPr>
              <m:t>-4e</m:t>
            </m:r>
          </m:e>
        </m:rad>
      </m:oMath>
      <w:r>
        <w:rPr>
          <w:rFonts w:ascii="Cambria Math" w:eastAsia="宋体" w:hAnsi="Cambria Math" w:hint="eastAsia"/>
          <w:sz w:val="18"/>
          <w:szCs w:val="18"/>
        </w:rPr>
        <w:t xml:space="preserve">   </w:t>
      </w:r>
      <w:r w:rsidR="00A0057E">
        <w:rPr>
          <w:rFonts w:ascii="Cambria Math" w:eastAsia="宋体" w:hAnsi="Cambria Math" w:hint="eastAsia"/>
          <w:sz w:val="18"/>
          <w:szCs w:val="18"/>
        </w:rPr>
        <w:t xml:space="preserve"> </w:t>
      </w:r>
      <w:r w:rsidRPr="00C25B2A">
        <w:rPr>
          <w:rFonts w:ascii="宋体" w:eastAsia="宋体" w:hAnsi="宋体" w:hint="eastAsia"/>
          <w:szCs w:val="21"/>
        </w:rPr>
        <w:t>(6)</w:t>
      </w:r>
    </w:p>
    <w:p w14:paraId="05AB733B" w14:textId="7CE97101" w:rsidR="00D21DF0" w:rsidRPr="00E35E70" w:rsidRDefault="00E35E70" w:rsidP="00E6311E">
      <w:pPr>
        <w:ind w:firstLineChars="200" w:firstLine="420"/>
        <w:rPr>
          <w:rFonts w:hint="eastAsia"/>
          <w:i/>
        </w:rPr>
      </w:pPr>
      <m:oMath>
        <m:r>
          <m:rPr>
            <m:sty m:val="p"/>
          </m:rPr>
          <w:rPr>
            <w:rFonts w:ascii="Cambria Math" w:eastAsia="宋体" w:hAnsi="Cambria Math"/>
          </w:rPr>
          <m:t>e</m:t>
        </m:r>
        <m:r>
          <m:rPr>
            <m:sty m:val="p"/>
          </m:rPr>
          <w:rPr>
            <w:rFonts w:ascii="Cambria Math" w:eastAsia="宋体" w:hAnsi="Cambria Math" w:hint="eastAsia"/>
          </w:rPr>
          <m:t>是</m:t>
        </m:r>
        <m:r>
          <w:rPr>
            <w:rFonts w:ascii="Cambria Math" w:eastAsia="宋体" w:hAnsi="Cambria Math"/>
          </w:rPr>
          <m:t>π</m:t>
        </m:r>
      </m:oMath>
      <w:r>
        <w:rPr>
          <w:rFonts w:ascii="宋体" w:eastAsia="宋体" w:hAnsi="宋体" w:hint="eastAsia"/>
        </w:rPr>
        <w:t>面上的偏心率，主要控制了</w:t>
      </w:r>
      <m:oMath>
        <m:r>
          <w:rPr>
            <w:rFonts w:ascii="Cambria Math" w:eastAsia="宋体" w:hAnsi="Cambria Math"/>
          </w:rPr>
          <m:t>π</m:t>
        </m:r>
      </m:oMath>
      <w:r>
        <w:rPr>
          <w:rFonts w:ascii="宋体" w:eastAsia="宋体" w:hAnsi="宋体" w:hint="eastAsia"/>
        </w:rPr>
        <w:t>面上的</w:t>
      </w:r>
      <m:oMath>
        <m:r>
          <m:rPr>
            <m:sty m:val="p"/>
          </m:rPr>
          <w:rPr>
            <w:rFonts w:ascii="Cambria Math" w:eastAsia="宋体" w:hAnsi="Cambria Math"/>
          </w:rPr>
          <m:t>Θ=0~</m:t>
        </m:r>
        <m:r>
          <w:rPr>
            <w:rFonts w:ascii="Cambria Math" w:eastAsia="宋体" w:hAnsi="Cambria Math"/>
          </w:rPr>
          <m:t>π/3</m:t>
        </m:r>
      </m:oMath>
      <w:r>
        <w:rPr>
          <w:rFonts w:ascii="宋体" w:eastAsia="宋体" w:hAnsi="宋体" w:hint="eastAsia"/>
        </w:rPr>
        <w:t>塑性势面。</w:t>
      </w:r>
    </w:p>
    <w:p w14:paraId="7B1F9100" w14:textId="51618844" w:rsidR="00D21DF0" w:rsidRPr="0082164E" w:rsidRDefault="00E35E70" w:rsidP="0082164E">
      <w:pPr>
        <w:ind w:firstLineChars="800" w:firstLine="1680"/>
        <w:rPr>
          <w:rFonts w:hint="eastAsia"/>
          <w:szCs w:val="21"/>
        </w:rPr>
      </w:pPr>
      <m:oMath>
        <m:r>
          <w:rPr>
            <w:rFonts w:ascii="Cambria Math" w:eastAsia="宋体" w:hAnsi="Cambria Math" w:hint="eastAsia"/>
            <w:szCs w:val="21"/>
          </w:rPr>
          <m:t>e</m:t>
        </m:r>
        <m:r>
          <w:rPr>
            <w:rFonts w:ascii="Cambria Math" w:eastAsia="宋体" w:hAnsi="Cambria Math"/>
            <w:szCs w:val="21"/>
          </w:rPr>
          <m:t>=</m:t>
        </m:r>
        <m:f>
          <m:fPr>
            <m:ctrlPr>
              <w:rPr>
                <w:rFonts w:ascii="Cambria Math" w:eastAsia="宋体" w:hAnsi="Cambria Math"/>
                <w:i/>
                <w:szCs w:val="21"/>
              </w:rPr>
            </m:ctrlPr>
          </m:fPr>
          <m:num>
            <m:r>
              <w:rPr>
                <w:rFonts w:ascii="Cambria Math" w:eastAsia="宋体" w:hAnsi="Cambria Math"/>
                <w:szCs w:val="21"/>
              </w:rPr>
              <m:t>3-sinϕ</m:t>
            </m:r>
          </m:num>
          <m:den>
            <m:r>
              <w:rPr>
                <w:rFonts w:ascii="Cambria Math" w:eastAsia="宋体" w:hAnsi="Cambria Math"/>
                <w:szCs w:val="21"/>
              </w:rPr>
              <m:t>3+sinϕ</m:t>
            </m:r>
          </m:den>
        </m:f>
      </m:oMath>
      <w:r w:rsidR="0082164E" w:rsidRPr="0082164E">
        <w:rPr>
          <w:rFonts w:hint="eastAsia"/>
          <w:szCs w:val="21"/>
        </w:rPr>
        <w:t xml:space="preserve">  </w:t>
      </w:r>
      <w:r w:rsidR="0082164E">
        <w:rPr>
          <w:rFonts w:hint="eastAsia"/>
          <w:szCs w:val="21"/>
        </w:rPr>
        <w:t xml:space="preserve">            </w:t>
      </w:r>
      <w:r w:rsidR="0082164E" w:rsidRPr="0082164E">
        <w:rPr>
          <w:rFonts w:ascii="宋体" w:eastAsia="宋体" w:hAnsi="宋体" w:hint="eastAsia"/>
          <w:szCs w:val="21"/>
        </w:rPr>
        <w:t xml:space="preserve"> (7)</w:t>
      </w:r>
    </w:p>
    <w:p w14:paraId="5051935E" w14:textId="7DD4062E" w:rsidR="00E6311E" w:rsidRDefault="00E35E70" w:rsidP="00E6311E">
      <w:pPr>
        <w:ind w:firstLineChars="200" w:firstLine="420"/>
        <w:rPr>
          <w:rFonts w:hint="eastAsia"/>
        </w:rPr>
      </w:pPr>
      <m:oMath>
        <m:r>
          <w:rPr>
            <w:rFonts w:ascii="Cambria Math" w:eastAsia="宋体" w:hAnsi="Cambria Math" w:hint="eastAsia"/>
          </w:rPr>
          <m:t>e</m:t>
        </m:r>
      </m:oMath>
      <w:r>
        <w:rPr>
          <w:rFonts w:hint="eastAsia"/>
        </w:rPr>
        <w:t>取值范围为</w:t>
      </w:r>
      <w:r w:rsidR="00142256">
        <w:rPr>
          <w:rFonts w:hint="eastAsia"/>
        </w:rPr>
        <w:t>：</w:t>
      </w:r>
      <m:oMath>
        <m:r>
          <w:rPr>
            <w:rFonts w:ascii="Cambria Math" w:hAnsi="Cambria Math"/>
          </w:rPr>
          <m:t>0.5&lt;</m:t>
        </m:r>
        <m:r>
          <w:rPr>
            <w:rFonts w:ascii="Cambria Math" w:eastAsia="宋体" w:hAnsi="Cambria Math" w:hint="eastAsia"/>
          </w:rPr>
          <m:t>e</m:t>
        </m:r>
        <m:r>
          <w:rPr>
            <w:rFonts w:ascii="Cambria Math" w:eastAsia="宋体" w:hAnsi="Cambria Math" w:hint="eastAsia"/>
          </w:rPr>
          <m:t>≤</m:t>
        </m:r>
        <m:r>
          <w:rPr>
            <w:rFonts w:ascii="Cambria Math" w:eastAsia="宋体" w:hAnsi="Cambria Math"/>
          </w:rPr>
          <m:t>1.0</m:t>
        </m:r>
        <m:r>
          <w:rPr>
            <w:rFonts w:ascii="Cambria Math" w:eastAsia="宋体" w:hAnsi="Cambria Math" w:hint="eastAsia"/>
          </w:rPr>
          <m:t>。</m:t>
        </m:r>
      </m:oMath>
    </w:p>
    <w:p w14:paraId="10E43144" w14:textId="0739A722" w:rsidR="00142256" w:rsidRPr="00C25B2A" w:rsidRDefault="00142256" w:rsidP="00C25B2A">
      <w:pPr>
        <w:widowControl/>
        <w:spacing w:line="240" w:lineRule="atLeast"/>
        <w:rPr>
          <w:rFonts w:ascii="Times New Roman" w:eastAsia="宋体" w:hAnsi="Times New Roman" w:cs="Times New Roman"/>
          <w:b/>
          <w:bCs/>
          <w:kern w:val="0"/>
          <w:sz w:val="24"/>
          <w:szCs w:val="24"/>
        </w:rPr>
      </w:pPr>
      <w:bookmarkStart w:id="8" w:name="OLE_LINK3"/>
      <w:r w:rsidRPr="00C25B2A">
        <w:rPr>
          <w:rFonts w:ascii="Times New Roman" w:eastAsia="宋体" w:hAnsi="Times New Roman" w:cs="Times New Roman" w:hint="eastAsia"/>
          <w:b/>
          <w:bCs/>
          <w:kern w:val="0"/>
          <w:sz w:val="24"/>
          <w:szCs w:val="24"/>
        </w:rPr>
        <w:t>2</w:t>
      </w:r>
      <w:r w:rsidR="000B6205" w:rsidRPr="00C25B2A">
        <w:rPr>
          <w:rFonts w:ascii="Times New Roman" w:eastAsia="宋体" w:hAnsi="Times New Roman" w:cs="Times New Roman" w:hint="eastAsia"/>
          <w:b/>
          <w:bCs/>
          <w:kern w:val="0"/>
          <w:sz w:val="24"/>
          <w:szCs w:val="24"/>
        </w:rPr>
        <w:t>场地沉降关键因素分析</w:t>
      </w:r>
      <w:r w:rsidR="00BE27E4" w:rsidRPr="00C25B2A">
        <w:rPr>
          <w:rFonts w:ascii="Times New Roman" w:eastAsia="宋体" w:hAnsi="Times New Roman" w:cs="Times New Roman" w:hint="eastAsia"/>
          <w:b/>
          <w:bCs/>
          <w:kern w:val="0"/>
          <w:sz w:val="24"/>
          <w:szCs w:val="24"/>
        </w:rPr>
        <w:t>及数值试验设计</w:t>
      </w:r>
    </w:p>
    <w:bookmarkEnd w:id="8"/>
    <w:p w14:paraId="1EFAA6F8" w14:textId="7E6066A7" w:rsidR="00142256" w:rsidRDefault="00964CEB" w:rsidP="00E6311E">
      <w:pPr>
        <w:ind w:firstLineChars="200" w:firstLine="420"/>
        <w:rPr>
          <w:rFonts w:ascii="宋体" w:eastAsia="宋体" w:hAnsi="宋体" w:hint="eastAsia"/>
        </w:rPr>
      </w:pPr>
      <w:r>
        <w:rPr>
          <w:rFonts w:ascii="宋体" w:eastAsia="宋体" w:hAnsi="宋体" w:hint="eastAsia"/>
        </w:rPr>
        <w:t>对</w:t>
      </w:r>
      <w:r w:rsidRPr="00F026F5">
        <w:rPr>
          <w:rFonts w:ascii="宋体" w:eastAsia="宋体" w:hAnsi="宋体" w:hint="eastAsia"/>
        </w:rPr>
        <w:t>发射</w:t>
      </w:r>
      <w:r>
        <w:rPr>
          <w:rFonts w:ascii="宋体" w:eastAsia="宋体" w:hAnsi="宋体" w:hint="eastAsia"/>
        </w:rPr>
        <w:t>影响</w:t>
      </w:r>
      <w:r w:rsidR="00941AF6">
        <w:rPr>
          <w:rFonts w:ascii="宋体" w:eastAsia="宋体" w:hAnsi="宋体" w:hint="eastAsia"/>
        </w:rPr>
        <w:t>最敏感的</w:t>
      </w:r>
      <w:r w:rsidR="00941AF6" w:rsidRPr="00F026F5">
        <w:rPr>
          <w:rFonts w:ascii="宋体" w:eastAsia="宋体" w:hAnsi="宋体" w:hint="eastAsia"/>
        </w:rPr>
        <w:t>场地</w:t>
      </w:r>
      <w:r w:rsidR="00941AF6">
        <w:rPr>
          <w:rFonts w:ascii="宋体" w:eastAsia="宋体" w:hAnsi="宋体" w:hint="eastAsia"/>
        </w:rPr>
        <w:t>性能指标为冲击荷载作用下的场地沉降</w:t>
      </w:r>
      <w:r>
        <w:rPr>
          <w:rFonts w:ascii="宋体" w:eastAsia="宋体" w:hAnsi="宋体" w:hint="eastAsia"/>
        </w:rPr>
        <w:t>变形</w:t>
      </w:r>
      <w:r w:rsidR="00941AF6" w:rsidRPr="002F178F">
        <w:rPr>
          <w:rFonts w:ascii="宋体" w:eastAsia="宋体" w:hAnsi="宋体" w:hint="eastAsia"/>
          <w:vertAlign w:val="superscript"/>
        </w:rPr>
        <w:t>[</w:t>
      </w:r>
      <w:r w:rsidR="00941AF6">
        <w:rPr>
          <w:rFonts w:ascii="宋体" w:eastAsia="宋体" w:hAnsi="宋体" w:hint="eastAsia"/>
          <w:vertAlign w:val="superscript"/>
        </w:rPr>
        <w:t>8</w:t>
      </w:r>
      <w:r w:rsidR="00941AF6" w:rsidRPr="002F178F">
        <w:rPr>
          <w:rFonts w:ascii="宋体" w:eastAsia="宋体" w:hAnsi="宋体" w:hint="eastAsia"/>
          <w:vertAlign w:val="superscript"/>
        </w:rPr>
        <w:t>]</w:t>
      </w:r>
      <w:r w:rsidR="00941AF6">
        <w:rPr>
          <w:rFonts w:ascii="宋体" w:eastAsia="宋体" w:hAnsi="宋体" w:hint="eastAsia"/>
        </w:rPr>
        <w:t>，</w:t>
      </w:r>
      <w:r w:rsidR="007C2570">
        <w:rPr>
          <w:rFonts w:ascii="宋体" w:eastAsia="宋体" w:hAnsi="宋体" w:hint="eastAsia"/>
        </w:rPr>
        <w:t>为此</w:t>
      </w:r>
      <w:r w:rsidR="00941AF6">
        <w:rPr>
          <w:rFonts w:ascii="宋体" w:eastAsia="宋体" w:hAnsi="宋体" w:hint="eastAsia"/>
        </w:rPr>
        <w:t>探究冲击作用下场地沉降规律</w:t>
      </w:r>
      <w:r w:rsidR="007C2570">
        <w:rPr>
          <w:rFonts w:ascii="宋体" w:eastAsia="宋体" w:hAnsi="宋体" w:hint="eastAsia"/>
        </w:rPr>
        <w:t>以及关键影响因素是本次研究的主要内容。场地一般由面层、基层和土基三部分构成，构成场地承载能力的关键</w:t>
      </w:r>
      <w:r w:rsidR="00433ADC">
        <w:rPr>
          <w:rFonts w:ascii="宋体" w:eastAsia="宋体" w:hAnsi="宋体" w:hint="eastAsia"/>
        </w:rPr>
        <w:t>因素包括</w:t>
      </w:r>
      <w:r w:rsidR="007C2570">
        <w:rPr>
          <w:rFonts w:ascii="宋体" w:eastAsia="宋体" w:hAnsi="宋体" w:hint="eastAsia"/>
        </w:rPr>
        <w:t>面层</w:t>
      </w:r>
      <w:r w:rsidR="00433ADC">
        <w:rPr>
          <w:rFonts w:ascii="宋体" w:eastAsia="宋体" w:hAnsi="宋体" w:hint="eastAsia"/>
        </w:rPr>
        <w:t>和基层的类型、各结构厚度、土基承载指标等诸多方面，</w:t>
      </w:r>
      <w:r>
        <w:rPr>
          <w:rFonts w:ascii="宋体" w:eastAsia="宋体" w:hAnsi="宋体" w:hint="eastAsia"/>
        </w:rPr>
        <w:t>基于</w:t>
      </w:r>
      <w:r w:rsidR="009839F6">
        <w:rPr>
          <w:rFonts w:ascii="宋体" w:eastAsia="宋体" w:hAnsi="宋体" w:hint="eastAsia"/>
        </w:rPr>
        <w:t>材料</w:t>
      </w:r>
      <w:r w:rsidR="00920979">
        <w:rPr>
          <w:rFonts w:ascii="宋体" w:eastAsia="宋体" w:hAnsi="宋体" w:hint="eastAsia"/>
        </w:rPr>
        <w:t>Mohr-Coulomb</w:t>
      </w:r>
      <w:r w:rsidR="009839F6">
        <w:rPr>
          <w:rFonts w:ascii="宋体" w:eastAsia="宋体" w:hAnsi="宋体" w:hint="eastAsia"/>
        </w:rPr>
        <w:t>本构</w:t>
      </w:r>
      <w:r>
        <w:rPr>
          <w:rFonts w:ascii="宋体" w:eastAsia="宋体" w:hAnsi="宋体" w:hint="eastAsia"/>
        </w:rPr>
        <w:t>关系</w:t>
      </w:r>
      <w:r w:rsidR="009839F6">
        <w:rPr>
          <w:rFonts w:ascii="宋体" w:eastAsia="宋体" w:hAnsi="宋体" w:hint="eastAsia"/>
        </w:rPr>
        <w:t>，其关键</w:t>
      </w:r>
      <w:r w:rsidR="00D40DEB">
        <w:rPr>
          <w:rFonts w:ascii="宋体" w:eastAsia="宋体" w:hAnsi="宋体" w:hint="eastAsia"/>
        </w:rPr>
        <w:t>影响因素</w:t>
      </w:r>
      <w:r w:rsidR="00433ADC">
        <w:rPr>
          <w:rFonts w:ascii="宋体" w:eastAsia="宋体" w:hAnsi="宋体" w:hint="eastAsia"/>
        </w:rPr>
        <w:t>采用函数表达见式</w:t>
      </w:r>
      <w:r w:rsidR="00A201EB">
        <w:rPr>
          <w:rFonts w:ascii="宋体" w:eastAsia="宋体" w:hAnsi="宋体" w:hint="eastAsia"/>
        </w:rPr>
        <w:t>1</w:t>
      </w:r>
      <w:r w:rsidR="00433ADC">
        <w:rPr>
          <w:rFonts w:ascii="宋体" w:eastAsia="宋体" w:hAnsi="宋体" w:hint="eastAsia"/>
        </w:rPr>
        <w:t>所示：</w:t>
      </w:r>
    </w:p>
    <w:p w14:paraId="2B1A4413" w14:textId="32C045AD" w:rsidR="007C2570" w:rsidRPr="00196467" w:rsidRDefault="00000000" w:rsidP="0082164E">
      <w:pPr>
        <w:jc w:val="center"/>
        <w:rPr>
          <w:rFonts w:ascii="宋体" w:eastAsia="宋体" w:hAnsi="宋体" w:hint="eastAsia"/>
          <w:iCs/>
        </w:rPr>
      </w:pPr>
      <m:oMath>
        <m:sSub>
          <m:sSubPr>
            <m:ctrlPr>
              <w:rPr>
                <w:rFonts w:ascii="Cambria Math" w:hAnsi="Cambria Math"/>
                <w:i/>
                <w:sz w:val="18"/>
                <w:szCs w:val="18"/>
              </w:rPr>
            </m:ctrlPr>
          </m:sSubPr>
          <m:e>
            <m:r>
              <w:rPr>
                <w:rFonts w:ascii="Cambria Math" w:hAnsi="Cambria Math" w:hint="eastAsia"/>
                <w:sz w:val="18"/>
                <w:szCs w:val="18"/>
              </w:rPr>
              <m:t>F</m:t>
            </m:r>
          </m:e>
          <m:sub>
            <m:r>
              <m:rPr>
                <m:sty m:val="p"/>
              </m:rPr>
              <w:rPr>
                <w:rFonts w:ascii="Cambria Math" w:hAnsi="Cambria Math" w:hint="eastAsia"/>
                <w:sz w:val="18"/>
                <w:szCs w:val="18"/>
              </w:rPr>
              <m:t>承载</m:t>
            </m:r>
          </m:sub>
        </m:sSub>
        <m:r>
          <w:rPr>
            <w:rFonts w:ascii="Cambria Math" w:hAnsi="Cambria Math"/>
            <w:sz w:val="18"/>
            <w:szCs w:val="18"/>
          </w:rPr>
          <m:t>=</m:t>
        </m:r>
        <m:r>
          <w:rPr>
            <w:rFonts w:ascii="Cambria Math" w:hAnsi="Cambria Math" w:hint="eastAsia"/>
            <w:sz w:val="18"/>
            <w:szCs w:val="18"/>
          </w:rPr>
          <m:t>f</m:t>
        </m:r>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1</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h</m:t>
            </m:r>
          </m:e>
          <m:sub>
            <m:r>
              <w:rPr>
                <w:rFonts w:ascii="Cambria Math" w:hAnsi="Cambria Math"/>
                <w:sz w:val="18"/>
                <w:szCs w:val="18"/>
              </w:rPr>
              <m:t>1</m:t>
            </m:r>
          </m:sub>
        </m:sSub>
        <m:sSub>
          <m:sSubPr>
            <m:ctrlPr>
              <w:rPr>
                <w:rFonts w:ascii="Cambria Math" w:hAnsi="Cambria Math"/>
                <w:i/>
                <w:sz w:val="18"/>
                <w:szCs w:val="18"/>
              </w:rPr>
            </m:ctrlPr>
          </m:sSubPr>
          <m:e>
            <m:r>
              <w:rPr>
                <w:rFonts w:ascii="Cambria Math" w:hAnsi="Cambria Math"/>
                <w:sz w:val="18"/>
                <w:szCs w:val="18"/>
              </w:rPr>
              <m:t>,</m:t>
            </m:r>
            <m:sSub>
              <m:sSubPr>
                <m:ctrlPr>
                  <w:rPr>
                    <w:rFonts w:ascii="Cambria Math" w:hAnsi="Cambria Math"/>
                    <w:i/>
                    <w:sz w:val="18"/>
                    <w:szCs w:val="18"/>
                  </w:rPr>
                </m:ctrlPr>
              </m:sSubPr>
              <m:e>
                <m:r>
                  <w:rPr>
                    <w:rFonts w:ascii="Cambria Math" w:hAnsi="Cambria Math" w:hint="eastAsia"/>
                    <w:sz w:val="18"/>
                    <w:szCs w:val="18"/>
                  </w:rPr>
                  <m:t>c</m:t>
                </m:r>
              </m:e>
              <m:sub>
                <m:r>
                  <w:rPr>
                    <w:rFonts w:ascii="Cambria Math" w:hAnsi="Cambria Math"/>
                    <w:sz w:val="18"/>
                    <w:szCs w:val="18"/>
                  </w:rPr>
                  <m:t>1</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ϕ</m:t>
                </m:r>
              </m:e>
              <m:sub>
                <m:r>
                  <w:rPr>
                    <w:rFonts w:ascii="Cambria Math" w:hAnsi="Cambria Math"/>
                    <w:sz w:val="18"/>
                    <w:szCs w:val="18"/>
                  </w:rPr>
                  <m:t>1</m:t>
                </m:r>
              </m:sub>
            </m:sSub>
            <m:r>
              <w:rPr>
                <w:rFonts w:ascii="Cambria Math" w:hAnsi="Cambria Math"/>
                <w:sz w:val="18"/>
                <w:szCs w:val="18"/>
              </w:rPr>
              <m:t>;</m:t>
            </m:r>
            <m:r>
              <w:rPr>
                <w:rFonts w:ascii="Cambria Math" w:hAnsi="Cambria Math" w:hint="eastAsia"/>
                <w:sz w:val="18"/>
                <w:szCs w:val="18"/>
              </w:rPr>
              <m:t>E</m:t>
            </m:r>
          </m:e>
          <m:sub>
            <m:r>
              <w:rPr>
                <w:rFonts w:ascii="Cambria Math" w:hAnsi="Cambria Math"/>
                <w:sz w:val="18"/>
                <w:szCs w:val="18"/>
              </w:rPr>
              <m:t>2</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h</m:t>
            </m:r>
          </m:e>
          <m:sub>
            <m:r>
              <w:rPr>
                <w:rFonts w:ascii="Cambria Math" w:hAnsi="Cambria Math"/>
                <w:sz w:val="18"/>
                <w:szCs w:val="18"/>
              </w:rPr>
              <m:t>2</m:t>
            </m:r>
          </m:sub>
        </m:sSub>
        <m:r>
          <w:rPr>
            <w:rFonts w:ascii="Cambria Math" w:hAnsi="Cambria Math"/>
            <w:sz w:val="18"/>
            <w:szCs w:val="18"/>
          </w:rPr>
          <m:t>,</m:t>
        </m:r>
        <m:sSub>
          <m:sSubPr>
            <m:ctrlPr>
              <w:rPr>
                <w:rFonts w:ascii="Cambria Math" w:hAnsi="Cambria Math"/>
                <w:i/>
                <w:sz w:val="18"/>
                <w:szCs w:val="18"/>
              </w:rPr>
            </m:ctrlPr>
          </m:sSubPr>
          <m:e>
            <m:sSub>
              <m:sSubPr>
                <m:ctrlPr>
                  <w:rPr>
                    <w:rFonts w:ascii="Cambria Math" w:hAnsi="Cambria Math"/>
                    <w:i/>
                    <w:sz w:val="18"/>
                    <w:szCs w:val="18"/>
                  </w:rPr>
                </m:ctrlPr>
              </m:sSubPr>
              <m:e>
                <m:r>
                  <w:rPr>
                    <w:rFonts w:ascii="Cambria Math" w:hAnsi="Cambria Math" w:hint="eastAsia"/>
                    <w:sz w:val="18"/>
                    <w:szCs w:val="18"/>
                  </w:rPr>
                  <m:t>c</m:t>
                </m:r>
              </m:e>
              <m:sub>
                <m:r>
                  <w:rPr>
                    <w:rFonts w:ascii="Cambria Math" w:hAnsi="Cambria Math"/>
                    <w:sz w:val="18"/>
                    <w:szCs w:val="18"/>
                  </w:rPr>
                  <m:t>2</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ϕ</m:t>
                </m:r>
              </m:e>
              <m:sub>
                <m:r>
                  <w:rPr>
                    <w:rFonts w:ascii="Cambria Math" w:hAnsi="Cambria Math"/>
                    <w:sz w:val="18"/>
                    <w:szCs w:val="18"/>
                  </w:rPr>
                  <m:t>2</m:t>
                </m:r>
              </m:sub>
            </m:sSub>
            <m:r>
              <w:rPr>
                <w:rFonts w:ascii="Cambria Math" w:hAnsi="Cambria Math"/>
                <w:sz w:val="18"/>
                <w:szCs w:val="18"/>
              </w:rPr>
              <m:t>;E</m:t>
            </m:r>
          </m:e>
          <m:sub>
            <m:r>
              <w:rPr>
                <w:rFonts w:ascii="Cambria Math" w:hAnsi="Cambria Math"/>
                <w:sz w:val="18"/>
                <w:szCs w:val="18"/>
              </w:rPr>
              <m:t>0</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h</m:t>
            </m:r>
          </m:e>
          <m:sub>
            <m:r>
              <w:rPr>
                <w:rFonts w:ascii="Cambria Math" w:hAnsi="Cambria Math"/>
                <w:sz w:val="18"/>
                <w:szCs w:val="18"/>
              </w:rPr>
              <m:t>0</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hint="eastAsia"/>
                <w:sz w:val="18"/>
                <w:szCs w:val="18"/>
              </w:rPr>
              <m:t>c</m:t>
            </m:r>
          </m:e>
          <m:sub>
            <m:r>
              <w:rPr>
                <w:rFonts w:ascii="Cambria Math" w:hAnsi="Cambria Math"/>
                <w:sz w:val="18"/>
                <w:szCs w:val="18"/>
              </w:rPr>
              <m:t>0</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ϕ</m:t>
            </m:r>
          </m:e>
          <m:sub>
            <m:r>
              <w:rPr>
                <w:rFonts w:ascii="Cambria Math" w:hAnsi="Cambria Math"/>
                <w:sz w:val="18"/>
                <w:szCs w:val="18"/>
              </w:rPr>
              <m:t>0</m:t>
            </m:r>
          </m:sub>
        </m:sSub>
        <m:r>
          <w:rPr>
            <w:rFonts w:ascii="Cambria Math" w:hAnsi="Cambria Math"/>
            <w:sz w:val="18"/>
            <w:szCs w:val="18"/>
          </w:rPr>
          <m:t>)</m:t>
        </m:r>
      </m:oMath>
      <w:r w:rsidR="0082164E">
        <w:rPr>
          <w:rFonts w:ascii="宋体" w:eastAsia="宋体" w:hAnsi="宋体" w:hint="eastAsia"/>
          <w:sz w:val="18"/>
          <w:szCs w:val="18"/>
        </w:rPr>
        <w:t xml:space="preserve"> </w:t>
      </w:r>
      <w:r w:rsidR="00A0057E">
        <w:rPr>
          <w:rFonts w:ascii="宋体" w:eastAsia="宋体" w:hAnsi="宋体" w:hint="eastAsia"/>
          <w:sz w:val="18"/>
          <w:szCs w:val="18"/>
        </w:rPr>
        <w:t xml:space="preserve"> </w:t>
      </w:r>
      <w:r w:rsidR="0082164E">
        <w:rPr>
          <w:rFonts w:ascii="宋体" w:eastAsia="宋体" w:hAnsi="宋体" w:hint="eastAsia"/>
          <w:sz w:val="18"/>
          <w:szCs w:val="18"/>
        </w:rPr>
        <w:t>(8)</w:t>
      </w:r>
    </w:p>
    <w:p w14:paraId="7A2BE195" w14:textId="07DF9A2F" w:rsidR="006E64A0" w:rsidRDefault="006E64A0" w:rsidP="003C2849">
      <w:pPr>
        <w:spacing w:line="400" w:lineRule="exact"/>
        <w:ind w:firstLineChars="200" w:firstLine="420"/>
        <w:rPr>
          <w:rFonts w:ascii="宋体" w:eastAsia="宋体" w:hAnsi="宋体" w:hint="eastAsia"/>
        </w:rPr>
      </w:pPr>
      <w:r w:rsidRPr="006E64A0">
        <w:rPr>
          <w:rFonts w:ascii="宋体" w:eastAsia="宋体" w:hAnsi="宋体" w:hint="eastAsia"/>
          <w:iCs/>
        </w:rPr>
        <w:t>式中，</w:t>
      </w:r>
      <m:oMath>
        <m:sSub>
          <m:sSubPr>
            <m:ctrlPr>
              <w:rPr>
                <w:rFonts w:ascii="Cambria Math" w:hAnsi="Cambria Math"/>
                <w:i/>
              </w:rPr>
            </m:ctrlPr>
          </m:sSubPr>
          <m:e>
            <m:r>
              <w:rPr>
                <w:rFonts w:ascii="Cambria Math" w:hAnsi="Cambria Math"/>
              </w:rPr>
              <m:t>E</m:t>
            </m:r>
          </m:e>
          <m:sub>
            <m:r>
              <w:rPr>
                <w:rFonts w:ascii="Cambria Math" w:hAnsi="Cambria Math"/>
              </w:rPr>
              <m:t>1</m:t>
            </m:r>
          </m:sub>
        </m:sSub>
      </m:oMath>
      <w:r>
        <w:rPr>
          <w:rFonts w:ascii="宋体" w:eastAsia="宋体" w:hAnsi="宋体" w:hint="eastAsia"/>
        </w:rPr>
        <w:t>、</w:t>
      </w:r>
      <m:oMath>
        <m:sSub>
          <m:sSubPr>
            <m:ctrlPr>
              <w:rPr>
                <w:rFonts w:ascii="Cambria Math" w:hAnsi="Cambria Math"/>
                <w:i/>
              </w:rPr>
            </m:ctrlPr>
          </m:sSubPr>
          <m:e>
            <m:r>
              <w:rPr>
                <w:rFonts w:ascii="Cambria Math" w:hAnsi="Cambria Math"/>
              </w:rPr>
              <m:t>E</m:t>
            </m:r>
          </m:e>
          <m:sub>
            <m:r>
              <w:rPr>
                <w:rFonts w:ascii="Cambria Math" w:hAnsi="Cambria Math"/>
              </w:rPr>
              <m:t>2</m:t>
            </m:r>
          </m:sub>
        </m:sSub>
        <m:sSub>
          <m:sSubPr>
            <m:ctrlPr>
              <w:rPr>
                <w:rFonts w:ascii="Cambria Math" w:hAnsi="Cambria Math"/>
                <w:i/>
              </w:rPr>
            </m:ctrlPr>
          </m:sSubPr>
          <m:e>
            <m:r>
              <w:rPr>
                <w:rFonts w:ascii="Cambria Math" w:hAnsi="Cambria Math" w:hint="eastAsia"/>
              </w:rPr>
              <m:t>、</m:t>
            </m:r>
            <m:r>
              <w:rPr>
                <w:rFonts w:ascii="Cambria Math" w:hAnsi="Cambria Math"/>
              </w:rPr>
              <m:t>E</m:t>
            </m:r>
          </m:e>
          <m:sub>
            <m:r>
              <w:rPr>
                <w:rFonts w:ascii="Cambria Math" w:hAnsi="Cambria Math"/>
              </w:rPr>
              <m:t>0</m:t>
            </m:r>
          </m:sub>
        </m:sSub>
      </m:oMath>
      <w:r>
        <w:rPr>
          <w:rFonts w:ascii="宋体" w:eastAsia="宋体" w:hAnsi="宋体" w:hint="eastAsia"/>
        </w:rPr>
        <w:t>分别对应面层、基层和土基弹性模量；</w:t>
      </w:r>
      <m:oMath>
        <m:sSub>
          <m:sSubPr>
            <m:ctrlPr>
              <w:rPr>
                <w:rFonts w:ascii="Cambria Math" w:hAnsi="Cambria Math"/>
                <w:i/>
              </w:rPr>
            </m:ctrlPr>
          </m:sSubPr>
          <m:e>
            <m:r>
              <w:rPr>
                <w:rFonts w:ascii="Cambria Math" w:hAnsi="Cambria Math"/>
              </w:rPr>
              <m:t>h</m:t>
            </m:r>
          </m:e>
          <m:sub>
            <m:r>
              <w:rPr>
                <w:rFonts w:ascii="Cambria Math" w:hAnsi="Cambria Math"/>
              </w:rPr>
              <m:t>1</m:t>
            </m:r>
          </m:sub>
        </m:sSub>
        <m:sSub>
          <m:sSubPr>
            <m:ctrlPr>
              <w:rPr>
                <w:rFonts w:ascii="Cambria Math" w:hAnsi="Cambria Math"/>
                <w:i/>
              </w:rPr>
            </m:ctrlPr>
          </m:sSubPr>
          <m:e>
            <m:r>
              <w:rPr>
                <w:rFonts w:ascii="Cambria Math" w:hAnsi="Cambria Math" w:hint="eastAsia"/>
              </w:rPr>
              <m:t>、</m:t>
            </m:r>
            <m:r>
              <w:rPr>
                <w:rFonts w:ascii="Cambria Math" w:hAnsi="Cambria Math"/>
              </w:rPr>
              <m:t>h</m:t>
            </m:r>
          </m:e>
          <m:sub>
            <m:r>
              <w:rPr>
                <w:rFonts w:ascii="Cambria Math" w:hAnsi="Cambria Math"/>
              </w:rPr>
              <m:t>2</m:t>
            </m:r>
            <m:r>
              <w:rPr>
                <w:rFonts w:ascii="Cambria Math" w:hAnsi="Cambria Math" w:hint="eastAsia"/>
              </w:rPr>
              <m:t>、</m:t>
            </m:r>
          </m:sub>
        </m:sSub>
        <m:sSub>
          <m:sSubPr>
            <m:ctrlPr>
              <w:rPr>
                <w:rFonts w:ascii="Cambria Math" w:hAnsi="Cambria Math"/>
                <w:i/>
              </w:rPr>
            </m:ctrlPr>
          </m:sSubPr>
          <m:e>
            <m:r>
              <w:rPr>
                <w:rFonts w:ascii="Cambria Math" w:hAnsi="Cambria Math"/>
              </w:rPr>
              <m:t>h</m:t>
            </m:r>
          </m:e>
          <m:sub>
            <m:r>
              <w:rPr>
                <w:rFonts w:ascii="Cambria Math" w:hAnsi="Cambria Math"/>
              </w:rPr>
              <m:t>0</m:t>
            </m:r>
          </m:sub>
        </m:sSub>
      </m:oMath>
      <w:r w:rsidR="00E277AD">
        <w:rPr>
          <w:rFonts w:ascii="宋体" w:eastAsia="宋体" w:hAnsi="宋体" w:hint="eastAsia"/>
        </w:rPr>
        <w:t>分别对应面层、基层和土基厚度；</w:t>
      </w:r>
      <m:oMath>
        <m:sSub>
          <m:sSubPr>
            <m:ctrlPr>
              <w:rPr>
                <w:rFonts w:ascii="Cambria Math" w:hAnsi="Cambria Math"/>
                <w:i/>
              </w:rPr>
            </m:ctrlPr>
          </m:sSubPr>
          <m:e>
            <m:r>
              <w:rPr>
                <w:rFonts w:ascii="Cambria Math" w:hAnsi="Cambria Math" w:hint="eastAsia"/>
              </w:rPr>
              <m:t>c</m:t>
            </m:r>
          </m:e>
          <m:sub>
            <m:r>
              <w:rPr>
                <w:rFonts w:ascii="Cambria Math" w:hAnsi="Cambria Math"/>
              </w:rPr>
              <m:t>1</m:t>
            </m:r>
          </m:sub>
        </m:sSub>
      </m:oMath>
      <w:r w:rsidR="00E277AD">
        <w:rPr>
          <w:rFonts w:ascii="宋体" w:eastAsia="宋体" w:hAnsi="宋体" w:hint="eastAsia"/>
        </w:rPr>
        <w:t>、</w:t>
      </w:r>
      <m:oMath>
        <m:sSub>
          <m:sSubPr>
            <m:ctrlPr>
              <w:rPr>
                <w:rFonts w:ascii="Cambria Math" w:hAnsi="Cambria Math"/>
                <w:i/>
              </w:rPr>
            </m:ctrlPr>
          </m:sSubPr>
          <m:e>
            <m:r>
              <w:rPr>
                <w:rFonts w:ascii="Cambria Math" w:hAnsi="Cambria Math" w:hint="eastAsia"/>
              </w:rPr>
              <m:t>c</m:t>
            </m:r>
          </m:e>
          <m:sub>
            <m:r>
              <w:rPr>
                <w:rFonts w:ascii="Cambria Math" w:hAnsi="Cambria Math"/>
              </w:rPr>
              <m:t>2</m:t>
            </m:r>
          </m:sub>
        </m:sSub>
      </m:oMath>
      <w:r w:rsidR="00E277AD">
        <w:rPr>
          <w:rFonts w:ascii="宋体" w:eastAsia="宋体" w:hAnsi="宋体" w:hint="eastAsia"/>
        </w:rPr>
        <w:t>、</w:t>
      </w:r>
      <m:oMath>
        <m:sSub>
          <m:sSubPr>
            <m:ctrlPr>
              <w:rPr>
                <w:rFonts w:ascii="Cambria Math" w:hAnsi="Cambria Math"/>
                <w:i/>
              </w:rPr>
            </m:ctrlPr>
          </m:sSubPr>
          <m:e>
            <m:r>
              <w:rPr>
                <w:rFonts w:ascii="Cambria Math" w:hAnsi="Cambria Math" w:hint="eastAsia"/>
              </w:rPr>
              <m:t>c</m:t>
            </m:r>
          </m:e>
          <m:sub>
            <m:r>
              <w:rPr>
                <w:rFonts w:ascii="Cambria Math" w:hAnsi="Cambria Math"/>
              </w:rPr>
              <m:t>0</m:t>
            </m:r>
          </m:sub>
        </m:sSub>
      </m:oMath>
      <w:r w:rsidR="00E277AD">
        <w:rPr>
          <w:rFonts w:ascii="宋体" w:eastAsia="宋体" w:hAnsi="宋体" w:hint="eastAsia"/>
        </w:rPr>
        <w:t>分别对应面层、基层和土基</w:t>
      </w:r>
      <w:r w:rsidR="00CD525E">
        <w:rPr>
          <w:rFonts w:ascii="宋体" w:eastAsia="宋体" w:hAnsi="宋体" w:hint="eastAsia"/>
        </w:rPr>
        <w:t>黏聚力</w:t>
      </w:r>
      <w:r w:rsidR="00E277AD">
        <w:rPr>
          <w:rFonts w:ascii="宋体" w:eastAsia="宋体" w:hAnsi="宋体" w:hint="eastAsia"/>
        </w:rPr>
        <w:t>；</w:t>
      </w:r>
      <m:oMath>
        <m:sSub>
          <m:sSubPr>
            <m:ctrlPr>
              <w:rPr>
                <w:rFonts w:ascii="Cambria Math" w:hAnsi="Cambria Math"/>
                <w:i/>
              </w:rPr>
            </m:ctrlPr>
          </m:sSubPr>
          <m:e>
            <m:r>
              <w:rPr>
                <w:rFonts w:ascii="Cambria Math" w:hAnsi="Cambria Math"/>
              </w:rPr>
              <m:t>ϕ</m:t>
            </m:r>
          </m:e>
          <m:sub>
            <m:r>
              <w:rPr>
                <w:rFonts w:ascii="Cambria Math" w:hAnsi="Cambria Math"/>
              </w:rPr>
              <m:t>1</m:t>
            </m:r>
          </m:sub>
        </m:sSub>
      </m:oMath>
      <w:r w:rsidR="00E277AD">
        <w:rPr>
          <w:rFonts w:ascii="宋体" w:eastAsia="宋体" w:hAnsi="宋体" w:hint="eastAsia"/>
        </w:rPr>
        <w:t>、</w:t>
      </w:r>
      <m:oMath>
        <m:sSub>
          <m:sSubPr>
            <m:ctrlPr>
              <w:rPr>
                <w:rFonts w:ascii="Cambria Math" w:hAnsi="Cambria Math"/>
                <w:i/>
              </w:rPr>
            </m:ctrlPr>
          </m:sSubPr>
          <m:e>
            <m:r>
              <w:rPr>
                <w:rFonts w:ascii="Cambria Math" w:hAnsi="Cambria Math"/>
              </w:rPr>
              <m:t>ϕ</m:t>
            </m:r>
          </m:e>
          <m:sub>
            <m:r>
              <w:rPr>
                <w:rFonts w:ascii="Cambria Math" w:hAnsi="Cambria Math"/>
              </w:rPr>
              <m:t>2</m:t>
            </m:r>
          </m:sub>
        </m:sSub>
      </m:oMath>
      <w:r w:rsidR="00081418">
        <w:rPr>
          <w:rFonts w:ascii="宋体" w:eastAsia="宋体" w:hAnsi="宋体" w:hint="eastAsia"/>
        </w:rPr>
        <w:t>、</w:t>
      </w:r>
      <m:oMath>
        <m:sSub>
          <m:sSubPr>
            <m:ctrlPr>
              <w:rPr>
                <w:rFonts w:ascii="Cambria Math" w:hAnsi="Cambria Math"/>
                <w:i/>
              </w:rPr>
            </m:ctrlPr>
          </m:sSubPr>
          <m:e>
            <m:r>
              <w:rPr>
                <w:rFonts w:ascii="Cambria Math" w:hAnsi="Cambria Math"/>
              </w:rPr>
              <m:t>ϕ</m:t>
            </m:r>
          </m:e>
          <m:sub>
            <m:r>
              <w:rPr>
                <w:rFonts w:ascii="Cambria Math" w:hAnsi="Cambria Math"/>
              </w:rPr>
              <m:t>0</m:t>
            </m:r>
          </m:sub>
        </m:sSub>
      </m:oMath>
      <w:r w:rsidR="00E277AD">
        <w:rPr>
          <w:rFonts w:ascii="宋体" w:eastAsia="宋体" w:hAnsi="宋体" w:hint="eastAsia"/>
        </w:rPr>
        <w:t>分别对应面层、基层和土基</w:t>
      </w:r>
      <w:r w:rsidR="00081418">
        <w:rPr>
          <w:rFonts w:ascii="宋体" w:eastAsia="宋体" w:hAnsi="宋体" w:hint="eastAsia"/>
        </w:rPr>
        <w:t>内摩擦角。</w:t>
      </w:r>
    </w:p>
    <w:p w14:paraId="71C967E3" w14:textId="0B2DE718" w:rsidR="005677C3" w:rsidRDefault="00870A54" w:rsidP="00E6311E">
      <w:pPr>
        <w:ind w:firstLineChars="200" w:firstLine="420"/>
        <w:rPr>
          <w:rFonts w:ascii="宋体" w:eastAsia="宋体" w:hAnsi="宋体" w:hint="eastAsia"/>
        </w:rPr>
      </w:pPr>
      <w:r>
        <w:rPr>
          <w:rFonts w:ascii="宋体" w:eastAsia="宋体" w:hAnsi="宋体" w:hint="eastAsia"/>
        </w:rPr>
        <w:t>道面</w:t>
      </w:r>
      <w:r w:rsidR="008B7CBF">
        <w:rPr>
          <w:rFonts w:ascii="宋体" w:eastAsia="宋体" w:hAnsi="宋体" w:hint="eastAsia"/>
        </w:rPr>
        <w:t>面层</w:t>
      </w:r>
      <w:r w:rsidR="005677C3">
        <w:rPr>
          <w:rFonts w:ascii="宋体" w:eastAsia="宋体" w:hAnsi="宋体" w:hint="eastAsia"/>
        </w:rPr>
        <w:t>选取最有代表性</w:t>
      </w:r>
      <w:r w:rsidR="00E33777">
        <w:rPr>
          <w:rFonts w:ascii="宋体" w:eastAsia="宋体" w:hAnsi="宋体" w:hint="eastAsia"/>
        </w:rPr>
        <w:t>的</w:t>
      </w:r>
      <w:r w:rsidR="005677C3">
        <w:rPr>
          <w:rFonts w:ascii="宋体" w:eastAsia="宋体" w:hAnsi="宋体" w:hint="eastAsia"/>
        </w:rPr>
        <w:t>水泥混凝土</w:t>
      </w:r>
      <w:r w:rsidR="00EA42FE">
        <w:rPr>
          <w:rFonts w:ascii="宋体" w:eastAsia="宋体" w:hAnsi="宋体" w:hint="eastAsia"/>
        </w:rPr>
        <w:t>刚性道</w:t>
      </w:r>
      <w:r w:rsidR="005677C3">
        <w:rPr>
          <w:rFonts w:ascii="宋体" w:eastAsia="宋体" w:hAnsi="宋体" w:hint="eastAsia"/>
        </w:rPr>
        <w:t>面和沥青混凝土</w:t>
      </w:r>
      <w:r w:rsidR="00E33777">
        <w:rPr>
          <w:rFonts w:ascii="宋体" w:eastAsia="宋体" w:hAnsi="宋体" w:hint="eastAsia"/>
        </w:rPr>
        <w:t>柔性</w:t>
      </w:r>
      <w:r w:rsidR="00EA42FE">
        <w:rPr>
          <w:rFonts w:ascii="宋体" w:eastAsia="宋体" w:hAnsi="宋体" w:hint="eastAsia"/>
        </w:rPr>
        <w:t>道面</w:t>
      </w:r>
      <w:r w:rsidR="00E33777">
        <w:rPr>
          <w:rFonts w:ascii="宋体" w:eastAsia="宋体" w:hAnsi="宋体" w:hint="eastAsia"/>
        </w:rPr>
        <w:t>两种</w:t>
      </w:r>
      <w:r w:rsidR="008B7CBF">
        <w:rPr>
          <w:rFonts w:ascii="宋体" w:eastAsia="宋体" w:hAnsi="宋体" w:hint="eastAsia"/>
        </w:rPr>
        <w:t>型式</w:t>
      </w:r>
      <w:r w:rsidR="005677C3">
        <w:rPr>
          <w:rFonts w:ascii="宋体" w:eastAsia="宋体" w:hAnsi="宋体" w:hint="eastAsia"/>
        </w:rPr>
        <w:t>，</w:t>
      </w:r>
      <w:r w:rsidR="00832F69">
        <w:rPr>
          <w:rFonts w:ascii="宋体" w:eastAsia="宋体" w:hAnsi="宋体" w:hint="eastAsia"/>
        </w:rPr>
        <w:t>基层</w:t>
      </w:r>
      <w:r w:rsidR="00C5338D">
        <w:rPr>
          <w:rFonts w:ascii="宋体" w:eastAsia="宋体" w:hAnsi="宋体" w:hint="eastAsia"/>
        </w:rPr>
        <w:t>选取水泥稳定碎石基层</w:t>
      </w:r>
      <w:r w:rsidR="00EA42FE">
        <w:rPr>
          <w:rFonts w:ascii="宋体" w:eastAsia="宋体" w:hAnsi="宋体" w:hint="eastAsia"/>
        </w:rPr>
        <w:t>、石灰稳定土和</w:t>
      </w:r>
      <w:r w:rsidR="00C5338D">
        <w:rPr>
          <w:rFonts w:ascii="宋体" w:eastAsia="宋体" w:hAnsi="宋体" w:hint="eastAsia"/>
        </w:rPr>
        <w:t>级配碎石</w:t>
      </w:r>
      <w:r w:rsidR="00564593">
        <w:rPr>
          <w:rFonts w:ascii="宋体" w:eastAsia="宋体" w:hAnsi="宋体" w:hint="eastAsia"/>
        </w:rPr>
        <w:t>基层</w:t>
      </w:r>
      <w:r w:rsidR="00EA42FE">
        <w:rPr>
          <w:rFonts w:ascii="宋体" w:eastAsia="宋体" w:hAnsi="宋体" w:hint="eastAsia"/>
        </w:rPr>
        <w:t>三</w:t>
      </w:r>
      <w:r w:rsidR="00C5338D">
        <w:rPr>
          <w:rFonts w:ascii="宋体" w:eastAsia="宋体" w:hAnsi="宋体" w:hint="eastAsia"/>
        </w:rPr>
        <w:t>种型式，</w:t>
      </w:r>
      <w:r w:rsidR="00915B51">
        <w:rPr>
          <w:rFonts w:ascii="宋体" w:eastAsia="宋体" w:hAnsi="宋体" w:hint="eastAsia"/>
        </w:rPr>
        <w:t>面层、基层物理力学参数</w:t>
      </w:r>
      <w:r w:rsidR="0082164E">
        <w:rPr>
          <w:rFonts w:ascii="宋体" w:eastAsia="宋体" w:hAnsi="宋体" w:hint="eastAsia"/>
        </w:rPr>
        <w:t>依据沥青、水泥路面</w:t>
      </w:r>
      <w:r w:rsidR="00EA42FE">
        <w:rPr>
          <w:rFonts w:ascii="宋体" w:eastAsia="宋体" w:hAnsi="宋体" w:hint="eastAsia"/>
        </w:rPr>
        <w:t>行业技术规范</w:t>
      </w:r>
      <w:r w:rsidR="00EA42FE" w:rsidRPr="002F178F">
        <w:rPr>
          <w:rFonts w:ascii="宋体" w:eastAsia="宋体" w:hAnsi="宋体" w:hint="eastAsia"/>
          <w:vertAlign w:val="superscript"/>
        </w:rPr>
        <w:t>[</w:t>
      </w:r>
      <w:r w:rsidR="00EA42FE">
        <w:rPr>
          <w:rFonts w:ascii="宋体" w:eastAsia="宋体" w:hAnsi="宋体" w:hint="eastAsia"/>
          <w:vertAlign w:val="superscript"/>
        </w:rPr>
        <w:t>16</w:t>
      </w:r>
      <w:r w:rsidR="00EA42FE" w:rsidRPr="002F178F">
        <w:rPr>
          <w:rFonts w:ascii="宋体" w:eastAsia="宋体" w:hAnsi="宋体" w:hint="eastAsia"/>
          <w:vertAlign w:val="superscript"/>
        </w:rPr>
        <w:t>][</w:t>
      </w:r>
      <w:r w:rsidR="00EA42FE">
        <w:rPr>
          <w:rFonts w:ascii="宋体" w:eastAsia="宋体" w:hAnsi="宋体" w:hint="eastAsia"/>
          <w:vertAlign w:val="superscript"/>
        </w:rPr>
        <w:t>17</w:t>
      </w:r>
      <w:r w:rsidR="00EA42FE" w:rsidRPr="002F178F">
        <w:rPr>
          <w:rFonts w:ascii="宋体" w:eastAsia="宋体" w:hAnsi="宋体" w:hint="eastAsia"/>
          <w:vertAlign w:val="superscript"/>
        </w:rPr>
        <w:t>]</w:t>
      </w:r>
      <w:r w:rsidR="0082164E" w:rsidRPr="0082164E">
        <w:rPr>
          <w:rFonts w:ascii="宋体" w:eastAsia="宋体" w:hAnsi="宋体" w:hint="eastAsia"/>
        </w:rPr>
        <w:t xml:space="preserve"> </w:t>
      </w:r>
      <w:r w:rsidR="0082164E">
        <w:rPr>
          <w:rFonts w:ascii="宋体" w:eastAsia="宋体" w:hAnsi="宋体" w:hint="eastAsia"/>
        </w:rPr>
        <w:t>取值</w:t>
      </w:r>
      <w:r w:rsidR="00EA42FE">
        <w:rPr>
          <w:rFonts w:ascii="宋体" w:eastAsia="宋体" w:hAnsi="宋体" w:hint="eastAsia"/>
        </w:rPr>
        <w:t>。</w:t>
      </w:r>
      <w:r w:rsidR="00C5338D">
        <w:rPr>
          <w:rFonts w:ascii="宋体" w:eastAsia="宋体" w:hAnsi="宋体" w:hint="eastAsia"/>
        </w:rPr>
        <w:t>土基依据《</w:t>
      </w:r>
      <w:r w:rsidR="008C7EC6">
        <w:rPr>
          <w:rFonts w:ascii="宋体" w:eastAsia="宋体" w:hAnsi="宋体" w:hint="eastAsia"/>
        </w:rPr>
        <w:t>公路</w:t>
      </w:r>
      <w:r w:rsidR="00C5338D">
        <w:rPr>
          <w:rFonts w:ascii="宋体" w:eastAsia="宋体" w:hAnsi="宋体" w:hint="eastAsia"/>
        </w:rPr>
        <w:t>沥青</w:t>
      </w:r>
      <w:r w:rsidR="00A74C6D">
        <w:rPr>
          <w:rFonts w:ascii="宋体" w:eastAsia="宋体" w:hAnsi="宋体" w:hint="eastAsia"/>
        </w:rPr>
        <w:t>路面设计规范》</w:t>
      </w:r>
      <w:r w:rsidR="008C7EC6">
        <w:rPr>
          <w:rFonts w:ascii="宋体" w:eastAsia="宋体" w:hAnsi="宋体" w:hint="eastAsia"/>
        </w:rPr>
        <w:t>JTGD50-2006</w:t>
      </w:r>
      <w:r w:rsidR="00564593" w:rsidRPr="002F178F">
        <w:rPr>
          <w:rFonts w:ascii="宋体" w:eastAsia="宋体" w:hAnsi="宋体" w:hint="eastAsia"/>
          <w:vertAlign w:val="superscript"/>
        </w:rPr>
        <w:t>[</w:t>
      </w:r>
      <w:r w:rsidR="003C2849">
        <w:rPr>
          <w:rFonts w:ascii="宋体" w:eastAsia="宋体" w:hAnsi="宋体" w:hint="eastAsia"/>
          <w:vertAlign w:val="superscript"/>
        </w:rPr>
        <w:t>1</w:t>
      </w:r>
      <w:r w:rsidR="00303AFF">
        <w:rPr>
          <w:rFonts w:ascii="宋体" w:eastAsia="宋体" w:hAnsi="宋体" w:hint="eastAsia"/>
          <w:vertAlign w:val="superscript"/>
        </w:rPr>
        <w:t>8</w:t>
      </w:r>
      <w:r w:rsidR="00564593" w:rsidRPr="002F178F">
        <w:rPr>
          <w:rFonts w:ascii="宋体" w:eastAsia="宋体" w:hAnsi="宋体" w:hint="eastAsia"/>
          <w:vertAlign w:val="superscript"/>
        </w:rPr>
        <w:t>]</w:t>
      </w:r>
      <w:r w:rsidR="00564593">
        <w:rPr>
          <w:rFonts w:ascii="宋体" w:eastAsia="宋体" w:hAnsi="宋体" w:hint="eastAsia"/>
        </w:rPr>
        <w:t>附表</w:t>
      </w:r>
      <w:r w:rsidR="008C7EC6">
        <w:rPr>
          <w:rFonts w:ascii="宋体" w:eastAsia="宋体" w:hAnsi="宋体" w:hint="eastAsia"/>
        </w:rPr>
        <w:t>F</w:t>
      </w:r>
      <w:r w:rsidR="00564593">
        <w:rPr>
          <w:rFonts w:ascii="宋体" w:eastAsia="宋体" w:hAnsi="宋体" w:hint="eastAsia"/>
        </w:rPr>
        <w:t>，综合考虑不同区划、不同土基稠度条件</w:t>
      </w:r>
      <w:r w:rsidR="00FE2E58">
        <w:rPr>
          <w:rFonts w:ascii="宋体" w:eastAsia="宋体" w:hAnsi="宋体" w:hint="eastAsia"/>
        </w:rPr>
        <w:t>，确定四种土基弹性模量以及</w:t>
      </w:r>
      <w:r w:rsidR="008A2D18">
        <w:rPr>
          <w:rFonts w:ascii="宋体" w:eastAsia="宋体" w:hAnsi="宋体" w:hint="eastAsia"/>
        </w:rPr>
        <w:t>相</w:t>
      </w:r>
      <w:r w:rsidR="00FE2E58">
        <w:rPr>
          <w:rFonts w:ascii="宋体" w:eastAsia="宋体" w:hAnsi="宋体" w:hint="eastAsia"/>
        </w:rPr>
        <w:t>应的</w:t>
      </w:r>
      <w:r w:rsidR="00CD525E">
        <w:rPr>
          <w:rFonts w:ascii="宋体" w:eastAsia="宋体" w:hAnsi="宋体" w:hint="eastAsia"/>
        </w:rPr>
        <w:t>黏聚力</w:t>
      </w:r>
      <w:r w:rsidR="00FE2E58">
        <w:rPr>
          <w:rFonts w:ascii="宋体" w:eastAsia="宋体" w:hAnsi="宋体" w:hint="eastAsia"/>
        </w:rPr>
        <w:t>和内摩擦角，对应土基</w:t>
      </w:r>
      <w:r w:rsidR="00EA42FE">
        <w:rPr>
          <w:rFonts w:ascii="宋体" w:eastAsia="宋体" w:hAnsi="宋体" w:hint="eastAsia"/>
        </w:rPr>
        <w:t>从强至弱四种</w:t>
      </w:r>
      <w:r w:rsidR="00FE2E58">
        <w:rPr>
          <w:rFonts w:ascii="宋体" w:eastAsia="宋体" w:hAnsi="宋体" w:hint="eastAsia"/>
        </w:rPr>
        <w:t>承载能力。</w:t>
      </w:r>
      <w:bookmarkStart w:id="9" w:name="OLE_LINK1"/>
      <w:r>
        <w:rPr>
          <w:rFonts w:ascii="宋体" w:eastAsia="宋体" w:hAnsi="宋体" w:hint="eastAsia"/>
        </w:rPr>
        <w:t>道面</w:t>
      </w:r>
      <w:r w:rsidR="00A4392A">
        <w:rPr>
          <w:rFonts w:ascii="宋体" w:eastAsia="宋体" w:hAnsi="宋体" w:hint="eastAsia"/>
        </w:rPr>
        <w:t>结构层及土基类型</w:t>
      </w:r>
      <w:r w:rsidR="00580C1D">
        <w:rPr>
          <w:rFonts w:ascii="宋体" w:eastAsia="宋体" w:hAnsi="宋体" w:hint="eastAsia"/>
        </w:rPr>
        <w:t>划分</w:t>
      </w:r>
      <w:bookmarkEnd w:id="9"/>
      <w:r w:rsidR="005845A6">
        <w:rPr>
          <w:rFonts w:ascii="宋体" w:eastAsia="宋体" w:hAnsi="宋体" w:hint="eastAsia"/>
        </w:rPr>
        <w:t>及物理力学参数</w:t>
      </w:r>
      <w:r w:rsidR="00A4392A">
        <w:rPr>
          <w:rFonts w:ascii="宋体" w:eastAsia="宋体" w:hAnsi="宋体" w:hint="eastAsia"/>
        </w:rPr>
        <w:t>见表1所示。</w:t>
      </w:r>
    </w:p>
    <w:p w14:paraId="0B6C780A" w14:textId="77777777" w:rsidR="003C2849" w:rsidRDefault="003C2849" w:rsidP="00E6311E">
      <w:pPr>
        <w:ind w:firstLineChars="200" w:firstLine="361"/>
        <w:rPr>
          <w:rFonts w:ascii="宋体" w:eastAsia="宋体" w:hAnsi="宋体" w:hint="eastAsia"/>
          <w:b/>
          <w:bCs/>
          <w:sz w:val="18"/>
          <w:szCs w:val="18"/>
        </w:rPr>
        <w:sectPr w:rsidR="003C2849" w:rsidSect="00E168AC">
          <w:type w:val="continuous"/>
          <w:pgSz w:w="11906" w:h="16838"/>
          <w:pgMar w:top="1985" w:right="1021" w:bottom="1021" w:left="1021" w:header="851" w:footer="992" w:gutter="0"/>
          <w:cols w:num="2" w:space="425"/>
          <w:docGrid w:type="lines" w:linePitch="312"/>
        </w:sectPr>
      </w:pPr>
    </w:p>
    <w:p w14:paraId="6E283900" w14:textId="078C2C27" w:rsidR="00CA1A5E" w:rsidRPr="00417B18" w:rsidRDefault="00CA1A5E" w:rsidP="00E6311E">
      <w:pPr>
        <w:ind w:firstLineChars="200" w:firstLine="422"/>
        <w:rPr>
          <w:rFonts w:ascii="宋体" w:eastAsia="宋体" w:hAnsi="宋体" w:hint="eastAsia"/>
          <w:b/>
          <w:bCs/>
          <w:szCs w:val="21"/>
        </w:rPr>
      </w:pPr>
      <w:r w:rsidRPr="00417B18">
        <w:rPr>
          <w:rFonts w:ascii="宋体" w:eastAsia="宋体" w:hAnsi="宋体" w:hint="eastAsia"/>
          <w:b/>
          <w:bCs/>
          <w:szCs w:val="21"/>
        </w:rPr>
        <w:t xml:space="preserve">表1                      </w:t>
      </w:r>
      <w:r w:rsidR="00870A54" w:rsidRPr="00417B18">
        <w:rPr>
          <w:rFonts w:ascii="宋体" w:eastAsia="宋体" w:hAnsi="宋体" w:hint="eastAsia"/>
          <w:b/>
          <w:bCs/>
          <w:szCs w:val="21"/>
        </w:rPr>
        <w:t>道面</w:t>
      </w:r>
      <w:r w:rsidRPr="00417B18">
        <w:rPr>
          <w:rFonts w:ascii="宋体" w:eastAsia="宋体" w:hAnsi="宋体" w:hint="eastAsia"/>
          <w:b/>
          <w:bCs/>
          <w:szCs w:val="21"/>
        </w:rPr>
        <w:t>结构层及土基类型划分</w:t>
      </w:r>
      <w:r w:rsidR="005845A6" w:rsidRPr="00417B18">
        <w:rPr>
          <w:rFonts w:ascii="宋体" w:eastAsia="宋体" w:hAnsi="宋体" w:hint="eastAsia"/>
          <w:b/>
          <w:bCs/>
          <w:szCs w:val="21"/>
        </w:rPr>
        <w:t>及物理力学参数表</w:t>
      </w:r>
    </w:p>
    <w:tbl>
      <w:tblPr>
        <w:tblStyle w:val="af"/>
        <w:tblW w:w="9640" w:type="dxa"/>
        <w:jc w:val="center"/>
        <w:tblBorders>
          <w:top w:val="single" w:sz="12"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6"/>
        <w:gridCol w:w="1289"/>
        <w:gridCol w:w="1134"/>
        <w:gridCol w:w="709"/>
        <w:gridCol w:w="1134"/>
        <w:gridCol w:w="709"/>
        <w:gridCol w:w="866"/>
        <w:gridCol w:w="950"/>
        <w:gridCol w:w="168"/>
        <w:gridCol w:w="783"/>
        <w:gridCol w:w="68"/>
        <w:gridCol w:w="883"/>
        <w:gridCol w:w="251"/>
      </w:tblGrid>
      <w:tr w:rsidR="00911D22" w:rsidRPr="00CF35AD" w14:paraId="3B5BA93A" w14:textId="6C30BEA2" w:rsidTr="00CF35AD">
        <w:trPr>
          <w:jc w:val="center"/>
        </w:trPr>
        <w:tc>
          <w:tcPr>
            <w:tcW w:w="696" w:type="dxa"/>
            <w:tcBorders>
              <w:top w:val="single" w:sz="12" w:space="0" w:color="auto"/>
              <w:bottom w:val="single" w:sz="4" w:space="0" w:color="auto"/>
            </w:tcBorders>
            <w:vAlign w:val="center"/>
          </w:tcPr>
          <w:p w14:paraId="76ACFE9D" w14:textId="577C5276" w:rsidR="00911D22" w:rsidRPr="00CF35AD" w:rsidRDefault="00870A54" w:rsidP="00DB547F">
            <w:pPr>
              <w:spacing w:line="240" w:lineRule="exact"/>
              <w:jc w:val="center"/>
              <w:rPr>
                <w:rFonts w:ascii="宋体" w:eastAsia="宋体" w:hAnsi="宋体" w:hint="eastAsia"/>
                <w:szCs w:val="21"/>
              </w:rPr>
            </w:pPr>
            <w:r w:rsidRPr="00CF35AD">
              <w:rPr>
                <w:rFonts w:ascii="宋体" w:eastAsia="宋体" w:hAnsi="宋体" w:hint="eastAsia"/>
                <w:szCs w:val="21"/>
              </w:rPr>
              <w:t>道面</w:t>
            </w:r>
          </w:p>
          <w:p w14:paraId="7DCA365D" w14:textId="7BCCB0F1"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结构</w:t>
            </w:r>
          </w:p>
        </w:tc>
        <w:tc>
          <w:tcPr>
            <w:tcW w:w="1289" w:type="dxa"/>
            <w:tcBorders>
              <w:top w:val="single" w:sz="12" w:space="0" w:color="auto"/>
              <w:bottom w:val="single" w:sz="4" w:space="0" w:color="auto"/>
            </w:tcBorders>
            <w:vAlign w:val="center"/>
          </w:tcPr>
          <w:p w14:paraId="552F5731" w14:textId="77777777"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材料</w:t>
            </w:r>
          </w:p>
          <w:p w14:paraId="0F53B370" w14:textId="4734F1DC"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类型</w:t>
            </w:r>
          </w:p>
        </w:tc>
        <w:tc>
          <w:tcPr>
            <w:tcW w:w="1134" w:type="dxa"/>
            <w:tcBorders>
              <w:top w:val="single" w:sz="12" w:space="0" w:color="auto"/>
              <w:bottom w:val="single" w:sz="4" w:space="0" w:color="auto"/>
            </w:tcBorders>
            <w:vAlign w:val="center"/>
          </w:tcPr>
          <w:p w14:paraId="5194831F" w14:textId="4231F4ED"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结构厚度cm</w:t>
            </w:r>
          </w:p>
        </w:tc>
        <w:tc>
          <w:tcPr>
            <w:tcW w:w="709" w:type="dxa"/>
            <w:tcBorders>
              <w:top w:val="single" w:sz="12" w:space="0" w:color="auto"/>
              <w:bottom w:val="single" w:sz="4" w:space="0" w:color="auto"/>
            </w:tcBorders>
            <w:vAlign w:val="center"/>
          </w:tcPr>
          <w:p w14:paraId="4977277C" w14:textId="35336B05"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密度kg/m</w:t>
            </w:r>
            <w:r w:rsidRPr="00CF35AD">
              <w:rPr>
                <w:rFonts w:ascii="宋体" w:eastAsia="宋体" w:hAnsi="宋体" w:hint="eastAsia"/>
                <w:szCs w:val="21"/>
                <w:vertAlign w:val="superscript"/>
              </w:rPr>
              <w:t>2</w:t>
            </w:r>
          </w:p>
        </w:tc>
        <w:tc>
          <w:tcPr>
            <w:tcW w:w="1134" w:type="dxa"/>
            <w:tcBorders>
              <w:top w:val="single" w:sz="12" w:space="0" w:color="auto"/>
              <w:bottom w:val="single" w:sz="4" w:space="0" w:color="auto"/>
            </w:tcBorders>
            <w:vAlign w:val="center"/>
          </w:tcPr>
          <w:p w14:paraId="7B32971C" w14:textId="109D6687"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弹性模量MPa</w:t>
            </w:r>
          </w:p>
        </w:tc>
        <w:tc>
          <w:tcPr>
            <w:tcW w:w="709" w:type="dxa"/>
            <w:tcBorders>
              <w:top w:val="single" w:sz="12" w:space="0" w:color="auto"/>
              <w:bottom w:val="single" w:sz="4" w:space="0" w:color="auto"/>
            </w:tcBorders>
            <w:vAlign w:val="center"/>
          </w:tcPr>
          <w:p w14:paraId="499DDFF5" w14:textId="6042EBB1"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泊松比</w:t>
            </w:r>
          </w:p>
        </w:tc>
        <w:tc>
          <w:tcPr>
            <w:tcW w:w="866" w:type="dxa"/>
            <w:tcBorders>
              <w:top w:val="single" w:sz="12" w:space="0" w:color="auto"/>
              <w:bottom w:val="single" w:sz="4" w:space="0" w:color="auto"/>
            </w:tcBorders>
            <w:vAlign w:val="center"/>
          </w:tcPr>
          <w:p w14:paraId="757B469B" w14:textId="5E3F31F3" w:rsidR="00911D22" w:rsidRPr="00CF35AD" w:rsidRDefault="00CD525E" w:rsidP="00DB547F">
            <w:pPr>
              <w:spacing w:line="240" w:lineRule="exact"/>
              <w:jc w:val="center"/>
              <w:rPr>
                <w:rFonts w:ascii="宋体" w:eastAsia="宋体" w:hAnsi="宋体" w:hint="eastAsia"/>
                <w:szCs w:val="21"/>
              </w:rPr>
            </w:pPr>
            <w:r>
              <w:rPr>
                <w:rFonts w:ascii="宋体" w:eastAsia="宋体" w:hAnsi="宋体" w:hint="eastAsia"/>
                <w:szCs w:val="21"/>
              </w:rPr>
              <w:t>黏聚力</w:t>
            </w:r>
            <w:r w:rsidR="00911D22" w:rsidRPr="00CF35AD">
              <w:rPr>
                <w:rFonts w:ascii="宋体" w:eastAsia="宋体" w:hAnsi="宋体" w:hint="eastAsia"/>
                <w:szCs w:val="21"/>
              </w:rPr>
              <w:t>kPa</w:t>
            </w:r>
          </w:p>
        </w:tc>
        <w:tc>
          <w:tcPr>
            <w:tcW w:w="1118" w:type="dxa"/>
            <w:gridSpan w:val="2"/>
            <w:tcBorders>
              <w:top w:val="single" w:sz="12" w:space="0" w:color="auto"/>
              <w:bottom w:val="single" w:sz="4" w:space="0" w:color="auto"/>
            </w:tcBorders>
            <w:vAlign w:val="center"/>
          </w:tcPr>
          <w:p w14:paraId="5EDC0FEC" w14:textId="794209B4"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内摩擦角/°</w:t>
            </w:r>
          </w:p>
        </w:tc>
        <w:tc>
          <w:tcPr>
            <w:tcW w:w="851" w:type="dxa"/>
            <w:gridSpan w:val="2"/>
            <w:tcBorders>
              <w:top w:val="single" w:sz="12" w:space="0" w:color="auto"/>
              <w:bottom w:val="single" w:sz="4" w:space="0" w:color="auto"/>
            </w:tcBorders>
            <w:vAlign w:val="center"/>
          </w:tcPr>
          <w:p w14:paraId="624D8497" w14:textId="1119030F"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剪胀角</w:t>
            </w:r>
          </w:p>
        </w:tc>
        <w:tc>
          <w:tcPr>
            <w:tcW w:w="1134" w:type="dxa"/>
            <w:gridSpan w:val="2"/>
            <w:tcBorders>
              <w:top w:val="single" w:sz="12" w:space="0" w:color="auto"/>
              <w:bottom w:val="single" w:sz="4" w:space="0" w:color="auto"/>
            </w:tcBorders>
            <w:vAlign w:val="center"/>
          </w:tcPr>
          <w:p w14:paraId="6B852C6B" w14:textId="77777777"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抗拉强度</w:t>
            </w:r>
          </w:p>
          <w:p w14:paraId="250E324E" w14:textId="3254373E"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kPa</w:t>
            </w:r>
          </w:p>
        </w:tc>
      </w:tr>
      <w:tr w:rsidR="008E1539" w:rsidRPr="00CF35AD" w14:paraId="69D4719A" w14:textId="2CACB214" w:rsidTr="00CF35AD">
        <w:trPr>
          <w:gridAfter w:val="1"/>
          <w:wAfter w:w="251" w:type="dxa"/>
          <w:trHeight w:val="299"/>
          <w:jc w:val="center"/>
        </w:trPr>
        <w:tc>
          <w:tcPr>
            <w:tcW w:w="696" w:type="dxa"/>
            <w:vMerge w:val="restart"/>
            <w:tcBorders>
              <w:top w:val="single" w:sz="4" w:space="0" w:color="auto"/>
            </w:tcBorders>
            <w:vAlign w:val="center"/>
          </w:tcPr>
          <w:p w14:paraId="4677DD67" w14:textId="30075EE1"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面层</w:t>
            </w:r>
          </w:p>
        </w:tc>
        <w:tc>
          <w:tcPr>
            <w:tcW w:w="1289" w:type="dxa"/>
            <w:tcBorders>
              <w:top w:val="single" w:sz="4" w:space="0" w:color="auto"/>
            </w:tcBorders>
            <w:vAlign w:val="center"/>
          </w:tcPr>
          <w:p w14:paraId="37E43EDA" w14:textId="32193878"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iCs/>
                <w:szCs w:val="21"/>
              </w:rPr>
              <w:t>沥青混凝土</w:t>
            </w:r>
          </w:p>
        </w:tc>
        <w:tc>
          <w:tcPr>
            <w:tcW w:w="1134" w:type="dxa"/>
            <w:tcBorders>
              <w:top w:val="single" w:sz="4" w:space="0" w:color="auto"/>
            </w:tcBorders>
            <w:vAlign w:val="center"/>
          </w:tcPr>
          <w:p w14:paraId="7F758F42" w14:textId="33AA0D45" w:rsidR="008E1539" w:rsidRPr="00CF35AD" w:rsidRDefault="008E1539" w:rsidP="008E1539">
            <w:pPr>
              <w:spacing w:line="240" w:lineRule="exact"/>
              <w:jc w:val="center"/>
              <w:rPr>
                <w:rFonts w:ascii="宋体" w:eastAsia="宋体" w:hAnsi="宋体" w:hint="eastAsia"/>
                <w:iCs/>
                <w:szCs w:val="21"/>
              </w:rPr>
            </w:pPr>
            <w:r w:rsidRPr="00CF35AD">
              <w:rPr>
                <w:rFonts w:ascii="宋体" w:eastAsia="宋体" w:hAnsi="宋体" w:hint="eastAsia"/>
                <w:iCs/>
                <w:szCs w:val="21"/>
              </w:rPr>
              <w:t>7/11/15</w:t>
            </w:r>
          </w:p>
        </w:tc>
        <w:tc>
          <w:tcPr>
            <w:tcW w:w="709" w:type="dxa"/>
            <w:tcBorders>
              <w:top w:val="single" w:sz="4" w:space="0" w:color="auto"/>
              <w:bottom w:val="nil"/>
            </w:tcBorders>
            <w:vAlign w:val="center"/>
          </w:tcPr>
          <w:p w14:paraId="5C05C4D2" w14:textId="04D81CDE"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2300</w:t>
            </w:r>
          </w:p>
        </w:tc>
        <w:tc>
          <w:tcPr>
            <w:tcW w:w="1134" w:type="dxa"/>
            <w:tcBorders>
              <w:top w:val="single" w:sz="4" w:space="0" w:color="auto"/>
              <w:bottom w:val="nil"/>
            </w:tcBorders>
            <w:vAlign w:val="center"/>
          </w:tcPr>
          <w:p w14:paraId="645C9137" w14:textId="5252AC44"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3500</w:t>
            </w:r>
          </w:p>
        </w:tc>
        <w:tc>
          <w:tcPr>
            <w:tcW w:w="709" w:type="dxa"/>
            <w:tcBorders>
              <w:top w:val="single" w:sz="4" w:space="0" w:color="auto"/>
              <w:bottom w:val="nil"/>
            </w:tcBorders>
            <w:vAlign w:val="center"/>
          </w:tcPr>
          <w:p w14:paraId="15E2F797" w14:textId="5103407B"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0.25</w:t>
            </w:r>
          </w:p>
        </w:tc>
        <w:tc>
          <w:tcPr>
            <w:tcW w:w="866" w:type="dxa"/>
            <w:tcBorders>
              <w:top w:val="single" w:sz="4" w:space="0" w:color="auto"/>
              <w:bottom w:val="nil"/>
            </w:tcBorders>
            <w:vAlign w:val="center"/>
          </w:tcPr>
          <w:p w14:paraId="53AAEC55" w14:textId="0A74EC78"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3000</w:t>
            </w:r>
          </w:p>
        </w:tc>
        <w:tc>
          <w:tcPr>
            <w:tcW w:w="950" w:type="dxa"/>
            <w:tcBorders>
              <w:top w:val="single" w:sz="4" w:space="0" w:color="auto"/>
              <w:bottom w:val="nil"/>
            </w:tcBorders>
            <w:vAlign w:val="center"/>
          </w:tcPr>
          <w:p w14:paraId="4E3BDE85" w14:textId="20AB3288"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40</w:t>
            </w:r>
          </w:p>
        </w:tc>
        <w:tc>
          <w:tcPr>
            <w:tcW w:w="951" w:type="dxa"/>
            <w:gridSpan w:val="2"/>
            <w:tcBorders>
              <w:top w:val="single" w:sz="4" w:space="0" w:color="auto"/>
              <w:bottom w:val="nil"/>
            </w:tcBorders>
            <w:vAlign w:val="center"/>
          </w:tcPr>
          <w:p w14:paraId="2390D0A5" w14:textId="70461A9C"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18</w:t>
            </w:r>
          </w:p>
        </w:tc>
        <w:tc>
          <w:tcPr>
            <w:tcW w:w="951" w:type="dxa"/>
            <w:gridSpan w:val="2"/>
            <w:tcBorders>
              <w:top w:val="single" w:sz="4" w:space="0" w:color="auto"/>
            </w:tcBorders>
            <w:vAlign w:val="center"/>
          </w:tcPr>
          <w:p w14:paraId="783877A3" w14:textId="37C2C325"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600</w:t>
            </w:r>
          </w:p>
        </w:tc>
      </w:tr>
      <w:tr w:rsidR="008E1539" w:rsidRPr="00CF35AD" w14:paraId="5394D142" w14:textId="5F7D7C84" w:rsidTr="00CF35AD">
        <w:trPr>
          <w:gridAfter w:val="1"/>
          <w:wAfter w:w="251" w:type="dxa"/>
          <w:trHeight w:val="276"/>
          <w:jc w:val="center"/>
        </w:trPr>
        <w:tc>
          <w:tcPr>
            <w:tcW w:w="696" w:type="dxa"/>
            <w:vMerge/>
          </w:tcPr>
          <w:p w14:paraId="16170042" w14:textId="77777777" w:rsidR="008E1539" w:rsidRPr="00CF35AD" w:rsidRDefault="008E1539" w:rsidP="00DB547F">
            <w:pPr>
              <w:spacing w:line="240" w:lineRule="exact"/>
              <w:rPr>
                <w:rFonts w:ascii="宋体" w:eastAsia="宋体" w:hAnsi="宋体" w:hint="eastAsia"/>
                <w:szCs w:val="21"/>
              </w:rPr>
            </w:pPr>
          </w:p>
        </w:tc>
        <w:tc>
          <w:tcPr>
            <w:tcW w:w="1289" w:type="dxa"/>
            <w:tcBorders>
              <w:top w:val="nil"/>
              <w:bottom w:val="single" w:sz="4" w:space="0" w:color="auto"/>
            </w:tcBorders>
            <w:vAlign w:val="center"/>
          </w:tcPr>
          <w:p w14:paraId="44530051" w14:textId="544CA110"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水泥混凝土</w:t>
            </w:r>
          </w:p>
        </w:tc>
        <w:tc>
          <w:tcPr>
            <w:tcW w:w="1134" w:type="dxa"/>
            <w:tcBorders>
              <w:top w:val="single" w:sz="4" w:space="0" w:color="auto"/>
            </w:tcBorders>
            <w:vAlign w:val="center"/>
          </w:tcPr>
          <w:p w14:paraId="0B719941" w14:textId="51EA916F" w:rsidR="008E1539" w:rsidRPr="00CF35AD" w:rsidRDefault="008E1539" w:rsidP="008E1539">
            <w:pPr>
              <w:spacing w:line="240" w:lineRule="exact"/>
              <w:jc w:val="center"/>
              <w:rPr>
                <w:rFonts w:ascii="宋体" w:eastAsia="宋体" w:hAnsi="宋体" w:hint="eastAsia"/>
                <w:iCs/>
                <w:szCs w:val="21"/>
              </w:rPr>
            </w:pPr>
            <w:r w:rsidRPr="00CF35AD">
              <w:rPr>
                <w:rFonts w:ascii="宋体" w:eastAsia="宋体" w:hAnsi="宋体" w:hint="eastAsia"/>
                <w:iCs/>
                <w:szCs w:val="21"/>
              </w:rPr>
              <w:t>15/18/21</w:t>
            </w:r>
          </w:p>
        </w:tc>
        <w:tc>
          <w:tcPr>
            <w:tcW w:w="709" w:type="dxa"/>
            <w:tcBorders>
              <w:top w:val="single" w:sz="4" w:space="0" w:color="auto"/>
              <w:bottom w:val="nil"/>
            </w:tcBorders>
            <w:vAlign w:val="center"/>
          </w:tcPr>
          <w:p w14:paraId="20110BB6" w14:textId="49305163"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2500</w:t>
            </w:r>
          </w:p>
        </w:tc>
        <w:tc>
          <w:tcPr>
            <w:tcW w:w="1134" w:type="dxa"/>
            <w:tcBorders>
              <w:top w:val="single" w:sz="4" w:space="0" w:color="auto"/>
              <w:bottom w:val="nil"/>
            </w:tcBorders>
            <w:vAlign w:val="center"/>
          </w:tcPr>
          <w:p w14:paraId="48FB0854" w14:textId="62F41715"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27000</w:t>
            </w:r>
          </w:p>
        </w:tc>
        <w:tc>
          <w:tcPr>
            <w:tcW w:w="709" w:type="dxa"/>
            <w:tcBorders>
              <w:top w:val="single" w:sz="4" w:space="0" w:color="auto"/>
              <w:bottom w:val="nil"/>
            </w:tcBorders>
            <w:vAlign w:val="center"/>
          </w:tcPr>
          <w:p w14:paraId="7715C75C" w14:textId="1E3BE2CE"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0.17</w:t>
            </w:r>
          </w:p>
        </w:tc>
        <w:tc>
          <w:tcPr>
            <w:tcW w:w="866" w:type="dxa"/>
            <w:tcBorders>
              <w:top w:val="single" w:sz="4" w:space="0" w:color="auto"/>
              <w:bottom w:val="nil"/>
            </w:tcBorders>
            <w:vAlign w:val="center"/>
          </w:tcPr>
          <w:p w14:paraId="383D8889" w14:textId="6BFEC34D"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3600</w:t>
            </w:r>
          </w:p>
        </w:tc>
        <w:tc>
          <w:tcPr>
            <w:tcW w:w="950" w:type="dxa"/>
            <w:tcBorders>
              <w:top w:val="single" w:sz="4" w:space="0" w:color="auto"/>
              <w:bottom w:val="nil"/>
            </w:tcBorders>
            <w:vAlign w:val="center"/>
          </w:tcPr>
          <w:p w14:paraId="617B55BB" w14:textId="3896F486"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50.8</w:t>
            </w:r>
          </w:p>
        </w:tc>
        <w:tc>
          <w:tcPr>
            <w:tcW w:w="951" w:type="dxa"/>
            <w:gridSpan w:val="2"/>
            <w:tcBorders>
              <w:top w:val="single" w:sz="4" w:space="0" w:color="auto"/>
              <w:bottom w:val="nil"/>
            </w:tcBorders>
            <w:vAlign w:val="center"/>
          </w:tcPr>
          <w:p w14:paraId="6CBC9EC8" w14:textId="44E6F791"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20</w:t>
            </w:r>
          </w:p>
        </w:tc>
        <w:tc>
          <w:tcPr>
            <w:tcW w:w="951" w:type="dxa"/>
            <w:gridSpan w:val="2"/>
            <w:tcBorders>
              <w:top w:val="single" w:sz="4" w:space="0" w:color="auto"/>
            </w:tcBorders>
            <w:vAlign w:val="center"/>
          </w:tcPr>
          <w:p w14:paraId="6C1EC5C4" w14:textId="6BB56BD3"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2540</w:t>
            </w:r>
          </w:p>
        </w:tc>
      </w:tr>
      <w:tr w:rsidR="008E1539" w:rsidRPr="00CF35AD" w14:paraId="30FF8549" w14:textId="1D109A4C" w:rsidTr="00CF35AD">
        <w:trPr>
          <w:gridAfter w:val="1"/>
          <w:wAfter w:w="251" w:type="dxa"/>
          <w:trHeight w:val="280"/>
          <w:jc w:val="center"/>
        </w:trPr>
        <w:tc>
          <w:tcPr>
            <w:tcW w:w="696" w:type="dxa"/>
            <w:vMerge w:val="restart"/>
            <w:vAlign w:val="center"/>
          </w:tcPr>
          <w:p w14:paraId="42902166" w14:textId="6198992B" w:rsidR="008E1539" w:rsidRPr="00CF35AD" w:rsidRDefault="008E1539" w:rsidP="00DB547F">
            <w:pPr>
              <w:spacing w:line="240" w:lineRule="exact"/>
              <w:rPr>
                <w:rFonts w:ascii="宋体" w:eastAsia="宋体" w:hAnsi="宋体" w:hint="eastAsia"/>
                <w:szCs w:val="21"/>
              </w:rPr>
            </w:pPr>
            <w:r w:rsidRPr="00CF35AD">
              <w:rPr>
                <w:rFonts w:ascii="宋体" w:eastAsia="宋体" w:hAnsi="宋体" w:hint="eastAsia"/>
                <w:szCs w:val="21"/>
              </w:rPr>
              <w:t>基层</w:t>
            </w:r>
          </w:p>
        </w:tc>
        <w:tc>
          <w:tcPr>
            <w:tcW w:w="1289" w:type="dxa"/>
            <w:tcBorders>
              <w:top w:val="single" w:sz="4" w:space="0" w:color="auto"/>
              <w:bottom w:val="nil"/>
            </w:tcBorders>
            <w:vAlign w:val="center"/>
          </w:tcPr>
          <w:p w14:paraId="2E5E1ABA" w14:textId="69223390" w:rsidR="008E1539" w:rsidRPr="00CF35AD" w:rsidRDefault="008E1539" w:rsidP="008E1539">
            <w:pPr>
              <w:spacing w:line="240" w:lineRule="exact"/>
              <w:jc w:val="center"/>
              <w:rPr>
                <w:rFonts w:ascii="宋体" w:eastAsia="宋体" w:hAnsi="宋体" w:hint="eastAsia"/>
                <w:szCs w:val="21"/>
              </w:rPr>
            </w:pPr>
            <w:r w:rsidRPr="00CF35AD">
              <w:rPr>
                <w:rFonts w:ascii="宋体" w:eastAsia="宋体" w:hAnsi="宋体" w:hint="eastAsia"/>
                <w:szCs w:val="21"/>
              </w:rPr>
              <w:t xml:space="preserve">水稳碎石 </w:t>
            </w:r>
          </w:p>
        </w:tc>
        <w:tc>
          <w:tcPr>
            <w:tcW w:w="1134" w:type="dxa"/>
            <w:tcBorders>
              <w:top w:val="single" w:sz="4" w:space="0" w:color="auto"/>
            </w:tcBorders>
            <w:vAlign w:val="center"/>
          </w:tcPr>
          <w:p w14:paraId="6B340EC9" w14:textId="07E67A24" w:rsidR="008E1539" w:rsidRPr="00CF35AD" w:rsidRDefault="008E1539" w:rsidP="00DB547F">
            <w:pPr>
              <w:spacing w:line="240" w:lineRule="exact"/>
              <w:jc w:val="center"/>
              <w:rPr>
                <w:rFonts w:ascii="宋体" w:eastAsia="宋体" w:hAnsi="宋体" w:hint="eastAsia"/>
                <w:iCs/>
                <w:szCs w:val="21"/>
              </w:rPr>
            </w:pPr>
            <w:r w:rsidRPr="00CF35AD">
              <w:rPr>
                <w:rFonts w:ascii="宋体" w:eastAsia="宋体" w:hAnsi="宋体" w:hint="eastAsia"/>
                <w:iCs/>
                <w:szCs w:val="21"/>
              </w:rPr>
              <w:t>20</w:t>
            </w:r>
          </w:p>
        </w:tc>
        <w:tc>
          <w:tcPr>
            <w:tcW w:w="709" w:type="dxa"/>
            <w:tcBorders>
              <w:top w:val="single" w:sz="4" w:space="0" w:color="auto"/>
              <w:bottom w:val="nil"/>
            </w:tcBorders>
            <w:vAlign w:val="center"/>
          </w:tcPr>
          <w:p w14:paraId="47281E38" w14:textId="5FD9A849"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2300</w:t>
            </w:r>
          </w:p>
        </w:tc>
        <w:tc>
          <w:tcPr>
            <w:tcW w:w="1134" w:type="dxa"/>
            <w:tcBorders>
              <w:top w:val="single" w:sz="4" w:space="0" w:color="auto"/>
              <w:bottom w:val="nil"/>
            </w:tcBorders>
            <w:vAlign w:val="center"/>
          </w:tcPr>
          <w:p w14:paraId="691C2514" w14:textId="76C7C26A"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1500</w:t>
            </w:r>
          </w:p>
        </w:tc>
        <w:tc>
          <w:tcPr>
            <w:tcW w:w="709" w:type="dxa"/>
            <w:tcBorders>
              <w:top w:val="single" w:sz="4" w:space="0" w:color="auto"/>
              <w:bottom w:val="nil"/>
            </w:tcBorders>
            <w:vAlign w:val="center"/>
          </w:tcPr>
          <w:p w14:paraId="77C76F31" w14:textId="259F1D58"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0.3</w:t>
            </w:r>
          </w:p>
        </w:tc>
        <w:tc>
          <w:tcPr>
            <w:tcW w:w="866" w:type="dxa"/>
            <w:tcBorders>
              <w:top w:val="single" w:sz="4" w:space="0" w:color="auto"/>
              <w:bottom w:val="nil"/>
            </w:tcBorders>
            <w:vAlign w:val="center"/>
          </w:tcPr>
          <w:p w14:paraId="39019F77" w14:textId="5D5F22AD"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1600</w:t>
            </w:r>
          </w:p>
        </w:tc>
        <w:tc>
          <w:tcPr>
            <w:tcW w:w="950" w:type="dxa"/>
            <w:tcBorders>
              <w:top w:val="single" w:sz="4" w:space="0" w:color="auto"/>
              <w:bottom w:val="nil"/>
            </w:tcBorders>
            <w:vAlign w:val="center"/>
          </w:tcPr>
          <w:p w14:paraId="0E4F6B08" w14:textId="39660250"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45</w:t>
            </w:r>
          </w:p>
        </w:tc>
        <w:tc>
          <w:tcPr>
            <w:tcW w:w="951" w:type="dxa"/>
            <w:gridSpan w:val="2"/>
            <w:tcBorders>
              <w:top w:val="single" w:sz="4" w:space="0" w:color="auto"/>
              <w:bottom w:val="nil"/>
            </w:tcBorders>
            <w:vAlign w:val="center"/>
          </w:tcPr>
          <w:p w14:paraId="17C9BA5F" w14:textId="00DB677C"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18</w:t>
            </w:r>
          </w:p>
        </w:tc>
        <w:tc>
          <w:tcPr>
            <w:tcW w:w="951" w:type="dxa"/>
            <w:gridSpan w:val="2"/>
            <w:tcBorders>
              <w:top w:val="single" w:sz="4" w:space="0" w:color="auto"/>
            </w:tcBorders>
            <w:vAlign w:val="center"/>
          </w:tcPr>
          <w:p w14:paraId="20FC2170" w14:textId="0B074665"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400</w:t>
            </w:r>
          </w:p>
        </w:tc>
      </w:tr>
      <w:tr w:rsidR="008E1539" w:rsidRPr="00CF35AD" w14:paraId="2E08C646" w14:textId="77777777" w:rsidTr="00CF35AD">
        <w:trPr>
          <w:gridAfter w:val="1"/>
          <w:wAfter w:w="251" w:type="dxa"/>
          <w:trHeight w:val="274"/>
          <w:jc w:val="center"/>
        </w:trPr>
        <w:tc>
          <w:tcPr>
            <w:tcW w:w="696" w:type="dxa"/>
            <w:vMerge/>
            <w:vAlign w:val="center"/>
          </w:tcPr>
          <w:p w14:paraId="45AE5DBA" w14:textId="77777777" w:rsidR="008E1539" w:rsidRPr="00CF35AD" w:rsidRDefault="008E1539" w:rsidP="00DB547F">
            <w:pPr>
              <w:spacing w:line="240" w:lineRule="exact"/>
              <w:rPr>
                <w:rFonts w:ascii="宋体" w:eastAsia="宋体" w:hAnsi="宋体" w:hint="eastAsia"/>
                <w:szCs w:val="21"/>
              </w:rPr>
            </w:pPr>
          </w:p>
        </w:tc>
        <w:tc>
          <w:tcPr>
            <w:tcW w:w="1289" w:type="dxa"/>
            <w:tcBorders>
              <w:top w:val="nil"/>
              <w:bottom w:val="nil"/>
            </w:tcBorders>
            <w:vAlign w:val="center"/>
          </w:tcPr>
          <w:p w14:paraId="4D4E7539" w14:textId="4BD44397"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石灰稳定土</w:t>
            </w:r>
          </w:p>
        </w:tc>
        <w:tc>
          <w:tcPr>
            <w:tcW w:w="1134" w:type="dxa"/>
            <w:tcBorders>
              <w:top w:val="single" w:sz="4" w:space="0" w:color="auto"/>
            </w:tcBorders>
            <w:vAlign w:val="center"/>
          </w:tcPr>
          <w:p w14:paraId="55F3DE94" w14:textId="751E842A" w:rsidR="008E1539" w:rsidRPr="00CF35AD" w:rsidRDefault="008E1539" w:rsidP="00DB547F">
            <w:pPr>
              <w:spacing w:line="240" w:lineRule="exact"/>
              <w:jc w:val="center"/>
              <w:rPr>
                <w:rFonts w:ascii="宋体" w:eastAsia="宋体" w:hAnsi="宋体" w:hint="eastAsia"/>
                <w:iCs/>
                <w:szCs w:val="21"/>
              </w:rPr>
            </w:pPr>
            <w:r w:rsidRPr="00CF35AD">
              <w:rPr>
                <w:rFonts w:ascii="宋体" w:eastAsia="宋体" w:hAnsi="宋体" w:hint="eastAsia"/>
                <w:iCs/>
                <w:szCs w:val="21"/>
              </w:rPr>
              <w:t>20</w:t>
            </w:r>
          </w:p>
        </w:tc>
        <w:tc>
          <w:tcPr>
            <w:tcW w:w="709" w:type="dxa"/>
            <w:tcBorders>
              <w:top w:val="single" w:sz="4" w:space="0" w:color="auto"/>
              <w:bottom w:val="nil"/>
            </w:tcBorders>
            <w:vAlign w:val="center"/>
          </w:tcPr>
          <w:p w14:paraId="07AEA990" w14:textId="710A0AA5"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1800</w:t>
            </w:r>
          </w:p>
        </w:tc>
        <w:tc>
          <w:tcPr>
            <w:tcW w:w="1134" w:type="dxa"/>
            <w:tcBorders>
              <w:top w:val="single" w:sz="4" w:space="0" w:color="auto"/>
              <w:bottom w:val="nil"/>
            </w:tcBorders>
            <w:vAlign w:val="center"/>
          </w:tcPr>
          <w:p w14:paraId="52ABABF7" w14:textId="56EF7ED5"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500</w:t>
            </w:r>
          </w:p>
        </w:tc>
        <w:tc>
          <w:tcPr>
            <w:tcW w:w="709" w:type="dxa"/>
            <w:tcBorders>
              <w:top w:val="single" w:sz="4" w:space="0" w:color="auto"/>
              <w:bottom w:val="nil"/>
            </w:tcBorders>
            <w:vAlign w:val="center"/>
          </w:tcPr>
          <w:p w14:paraId="1EF0F47B" w14:textId="59E7CE57"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0.35</w:t>
            </w:r>
          </w:p>
        </w:tc>
        <w:tc>
          <w:tcPr>
            <w:tcW w:w="866" w:type="dxa"/>
            <w:tcBorders>
              <w:top w:val="single" w:sz="4" w:space="0" w:color="auto"/>
              <w:bottom w:val="nil"/>
            </w:tcBorders>
            <w:vAlign w:val="center"/>
          </w:tcPr>
          <w:p w14:paraId="1CDFCCAE" w14:textId="2E827B35"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400</w:t>
            </w:r>
          </w:p>
        </w:tc>
        <w:tc>
          <w:tcPr>
            <w:tcW w:w="950" w:type="dxa"/>
            <w:tcBorders>
              <w:top w:val="single" w:sz="4" w:space="0" w:color="auto"/>
              <w:bottom w:val="nil"/>
            </w:tcBorders>
            <w:vAlign w:val="center"/>
          </w:tcPr>
          <w:p w14:paraId="50BBF950" w14:textId="2283C49D"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29</w:t>
            </w:r>
          </w:p>
        </w:tc>
        <w:tc>
          <w:tcPr>
            <w:tcW w:w="951" w:type="dxa"/>
            <w:gridSpan w:val="2"/>
            <w:tcBorders>
              <w:top w:val="single" w:sz="4" w:space="0" w:color="auto"/>
              <w:bottom w:val="nil"/>
            </w:tcBorders>
            <w:vAlign w:val="center"/>
          </w:tcPr>
          <w:p w14:paraId="5658648D" w14:textId="7755EF01"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15</w:t>
            </w:r>
          </w:p>
        </w:tc>
        <w:tc>
          <w:tcPr>
            <w:tcW w:w="951" w:type="dxa"/>
            <w:gridSpan w:val="2"/>
            <w:tcBorders>
              <w:top w:val="single" w:sz="4" w:space="0" w:color="auto"/>
            </w:tcBorders>
            <w:vAlign w:val="center"/>
          </w:tcPr>
          <w:p w14:paraId="1816640B" w14:textId="67CA048D"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200</w:t>
            </w:r>
          </w:p>
        </w:tc>
      </w:tr>
      <w:tr w:rsidR="008E1539" w:rsidRPr="00CF35AD" w14:paraId="69A82CB6" w14:textId="2A238DF8" w:rsidTr="00CF35AD">
        <w:trPr>
          <w:gridAfter w:val="1"/>
          <w:wAfter w:w="251" w:type="dxa"/>
          <w:trHeight w:val="279"/>
          <w:jc w:val="center"/>
        </w:trPr>
        <w:tc>
          <w:tcPr>
            <w:tcW w:w="696" w:type="dxa"/>
            <w:vMerge/>
            <w:vAlign w:val="center"/>
          </w:tcPr>
          <w:p w14:paraId="05963707" w14:textId="77777777" w:rsidR="008E1539" w:rsidRPr="00CF35AD" w:rsidRDefault="008E1539" w:rsidP="00DB547F">
            <w:pPr>
              <w:spacing w:line="240" w:lineRule="exact"/>
              <w:rPr>
                <w:rFonts w:ascii="宋体" w:eastAsia="宋体" w:hAnsi="宋体" w:hint="eastAsia"/>
                <w:szCs w:val="21"/>
              </w:rPr>
            </w:pPr>
          </w:p>
        </w:tc>
        <w:tc>
          <w:tcPr>
            <w:tcW w:w="1289" w:type="dxa"/>
            <w:tcBorders>
              <w:top w:val="nil"/>
              <w:bottom w:val="single" w:sz="4" w:space="0" w:color="auto"/>
            </w:tcBorders>
            <w:vAlign w:val="center"/>
          </w:tcPr>
          <w:p w14:paraId="6EC9AE6E" w14:textId="5E600372"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级配碎石</w:t>
            </w:r>
          </w:p>
        </w:tc>
        <w:tc>
          <w:tcPr>
            <w:tcW w:w="1134" w:type="dxa"/>
            <w:tcBorders>
              <w:top w:val="single" w:sz="4" w:space="0" w:color="auto"/>
            </w:tcBorders>
            <w:vAlign w:val="center"/>
          </w:tcPr>
          <w:p w14:paraId="4A359637" w14:textId="4A7665B9" w:rsidR="008E1539" w:rsidRPr="00CF35AD" w:rsidRDefault="008E1539" w:rsidP="008E1539">
            <w:pPr>
              <w:spacing w:line="240" w:lineRule="exact"/>
              <w:jc w:val="center"/>
              <w:rPr>
                <w:rFonts w:ascii="宋体" w:eastAsia="宋体" w:hAnsi="宋体" w:hint="eastAsia"/>
                <w:iCs/>
                <w:szCs w:val="21"/>
              </w:rPr>
            </w:pPr>
            <w:r w:rsidRPr="00CF35AD">
              <w:rPr>
                <w:rFonts w:ascii="宋体" w:eastAsia="宋体" w:hAnsi="宋体" w:hint="eastAsia"/>
                <w:iCs/>
                <w:szCs w:val="21"/>
              </w:rPr>
              <w:t>20</w:t>
            </w:r>
          </w:p>
        </w:tc>
        <w:tc>
          <w:tcPr>
            <w:tcW w:w="709" w:type="dxa"/>
            <w:tcBorders>
              <w:top w:val="single" w:sz="4" w:space="0" w:color="auto"/>
              <w:bottom w:val="nil"/>
            </w:tcBorders>
            <w:vAlign w:val="center"/>
          </w:tcPr>
          <w:p w14:paraId="04D09752" w14:textId="01F18FDF"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2150</w:t>
            </w:r>
          </w:p>
        </w:tc>
        <w:tc>
          <w:tcPr>
            <w:tcW w:w="1134" w:type="dxa"/>
            <w:tcBorders>
              <w:top w:val="single" w:sz="4" w:space="0" w:color="auto"/>
              <w:bottom w:val="nil"/>
            </w:tcBorders>
            <w:vAlign w:val="center"/>
          </w:tcPr>
          <w:p w14:paraId="5149E860" w14:textId="6E6E0D3A"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350</w:t>
            </w:r>
          </w:p>
        </w:tc>
        <w:tc>
          <w:tcPr>
            <w:tcW w:w="709" w:type="dxa"/>
            <w:tcBorders>
              <w:top w:val="single" w:sz="4" w:space="0" w:color="auto"/>
              <w:bottom w:val="nil"/>
            </w:tcBorders>
            <w:vAlign w:val="center"/>
          </w:tcPr>
          <w:p w14:paraId="1B647E93" w14:textId="265A65CF"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0.38</w:t>
            </w:r>
          </w:p>
        </w:tc>
        <w:tc>
          <w:tcPr>
            <w:tcW w:w="866" w:type="dxa"/>
            <w:tcBorders>
              <w:top w:val="single" w:sz="4" w:space="0" w:color="auto"/>
              <w:bottom w:val="nil"/>
            </w:tcBorders>
            <w:vAlign w:val="center"/>
          </w:tcPr>
          <w:p w14:paraId="79587CC1" w14:textId="6B2F3FA0" w:rsidR="008E1539" w:rsidRPr="00CF35AD" w:rsidRDefault="008E1539" w:rsidP="00DB547F">
            <w:pPr>
              <w:spacing w:line="240" w:lineRule="exact"/>
              <w:rPr>
                <w:rFonts w:ascii="宋体" w:eastAsia="宋体" w:hAnsi="宋体" w:hint="eastAsia"/>
                <w:szCs w:val="21"/>
              </w:rPr>
            </w:pPr>
            <w:r w:rsidRPr="00CF35AD">
              <w:rPr>
                <w:rFonts w:ascii="宋体" w:eastAsia="宋体" w:hAnsi="宋体" w:hint="eastAsia"/>
                <w:szCs w:val="21"/>
              </w:rPr>
              <w:t xml:space="preserve">   1</w:t>
            </w:r>
          </w:p>
        </w:tc>
        <w:tc>
          <w:tcPr>
            <w:tcW w:w="950" w:type="dxa"/>
            <w:tcBorders>
              <w:top w:val="single" w:sz="4" w:space="0" w:color="auto"/>
              <w:bottom w:val="nil"/>
            </w:tcBorders>
            <w:vAlign w:val="center"/>
          </w:tcPr>
          <w:p w14:paraId="52B6F086" w14:textId="012572DD"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45</w:t>
            </w:r>
          </w:p>
        </w:tc>
        <w:tc>
          <w:tcPr>
            <w:tcW w:w="951" w:type="dxa"/>
            <w:gridSpan w:val="2"/>
            <w:tcBorders>
              <w:top w:val="single" w:sz="4" w:space="0" w:color="auto"/>
              <w:bottom w:val="nil"/>
            </w:tcBorders>
            <w:vAlign w:val="center"/>
          </w:tcPr>
          <w:p w14:paraId="4F361A9F" w14:textId="30083AB8" w:rsidR="008E1539" w:rsidRPr="00CF35AD" w:rsidRDefault="008E1539" w:rsidP="00DB547F">
            <w:pPr>
              <w:spacing w:line="240" w:lineRule="exact"/>
              <w:rPr>
                <w:rFonts w:ascii="宋体" w:eastAsia="宋体" w:hAnsi="宋体" w:hint="eastAsia"/>
                <w:szCs w:val="21"/>
              </w:rPr>
            </w:pPr>
            <w:r w:rsidRPr="00CF35AD">
              <w:rPr>
                <w:rFonts w:ascii="宋体" w:eastAsia="宋体" w:hAnsi="宋体" w:hint="eastAsia"/>
                <w:szCs w:val="21"/>
              </w:rPr>
              <w:t xml:space="preserve">   18</w:t>
            </w:r>
          </w:p>
        </w:tc>
        <w:tc>
          <w:tcPr>
            <w:tcW w:w="951" w:type="dxa"/>
            <w:gridSpan w:val="2"/>
            <w:tcBorders>
              <w:top w:val="single" w:sz="4" w:space="0" w:color="auto"/>
            </w:tcBorders>
            <w:vAlign w:val="center"/>
          </w:tcPr>
          <w:p w14:paraId="310A35E4" w14:textId="46C16150" w:rsidR="008E1539" w:rsidRPr="00CF35AD" w:rsidRDefault="008E1539" w:rsidP="00DB547F">
            <w:pPr>
              <w:spacing w:line="240" w:lineRule="exact"/>
              <w:jc w:val="center"/>
              <w:rPr>
                <w:rFonts w:ascii="宋体" w:eastAsia="宋体" w:hAnsi="宋体" w:hint="eastAsia"/>
                <w:szCs w:val="21"/>
              </w:rPr>
            </w:pPr>
            <w:r w:rsidRPr="00CF35AD">
              <w:rPr>
                <w:rFonts w:ascii="宋体" w:eastAsia="宋体" w:hAnsi="宋体" w:hint="eastAsia"/>
                <w:szCs w:val="21"/>
              </w:rPr>
              <w:t>1</w:t>
            </w:r>
          </w:p>
        </w:tc>
      </w:tr>
      <w:tr w:rsidR="00911D22" w:rsidRPr="00CF35AD" w14:paraId="29CF7B89" w14:textId="3AC1BAF4" w:rsidTr="00CF35AD">
        <w:trPr>
          <w:gridAfter w:val="1"/>
          <w:wAfter w:w="251" w:type="dxa"/>
          <w:trHeight w:val="227"/>
          <w:jc w:val="center"/>
        </w:trPr>
        <w:tc>
          <w:tcPr>
            <w:tcW w:w="696" w:type="dxa"/>
            <w:vMerge w:val="restart"/>
            <w:tcBorders>
              <w:bottom w:val="nil"/>
            </w:tcBorders>
            <w:vAlign w:val="center"/>
          </w:tcPr>
          <w:p w14:paraId="51EA9C64" w14:textId="01A8F102" w:rsidR="00911D22" w:rsidRPr="00CF35AD" w:rsidRDefault="00911D22" w:rsidP="00DB547F">
            <w:pPr>
              <w:spacing w:line="240" w:lineRule="exact"/>
              <w:rPr>
                <w:rFonts w:ascii="宋体" w:eastAsia="宋体" w:hAnsi="宋体" w:hint="eastAsia"/>
                <w:szCs w:val="21"/>
              </w:rPr>
            </w:pPr>
            <w:r w:rsidRPr="00CF35AD">
              <w:rPr>
                <w:rFonts w:ascii="宋体" w:eastAsia="宋体" w:hAnsi="宋体" w:hint="eastAsia"/>
                <w:szCs w:val="21"/>
              </w:rPr>
              <w:t>土基</w:t>
            </w:r>
          </w:p>
        </w:tc>
        <w:tc>
          <w:tcPr>
            <w:tcW w:w="1289" w:type="dxa"/>
            <w:tcBorders>
              <w:top w:val="single" w:sz="4" w:space="0" w:color="auto"/>
              <w:bottom w:val="nil"/>
            </w:tcBorders>
            <w:vAlign w:val="center"/>
          </w:tcPr>
          <w:p w14:paraId="307E9427" w14:textId="2B975342"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粉土/弱</w:t>
            </w:r>
          </w:p>
        </w:tc>
        <w:tc>
          <w:tcPr>
            <w:tcW w:w="1134" w:type="dxa"/>
            <w:tcBorders>
              <w:top w:val="single" w:sz="4" w:space="0" w:color="auto"/>
              <w:bottom w:val="nil"/>
            </w:tcBorders>
            <w:vAlign w:val="center"/>
          </w:tcPr>
          <w:p w14:paraId="03065E42" w14:textId="038A9A98" w:rsidR="00911D22" w:rsidRPr="00CF35AD" w:rsidRDefault="00911D22" w:rsidP="00DB547F">
            <w:pPr>
              <w:spacing w:line="240" w:lineRule="exact"/>
              <w:jc w:val="center"/>
              <w:rPr>
                <w:rFonts w:ascii="宋体" w:eastAsia="宋体" w:hAnsi="宋体" w:hint="eastAsia"/>
                <w:iCs/>
                <w:szCs w:val="21"/>
              </w:rPr>
            </w:pPr>
            <w:r w:rsidRPr="00CF35AD">
              <w:rPr>
                <w:rFonts w:ascii="宋体" w:eastAsia="宋体" w:hAnsi="宋体" w:hint="eastAsia"/>
                <w:iCs/>
                <w:szCs w:val="21"/>
              </w:rPr>
              <w:t>1000</w:t>
            </w:r>
          </w:p>
        </w:tc>
        <w:tc>
          <w:tcPr>
            <w:tcW w:w="709" w:type="dxa"/>
            <w:tcBorders>
              <w:top w:val="single" w:sz="4" w:space="0" w:color="auto"/>
              <w:bottom w:val="nil"/>
            </w:tcBorders>
            <w:vAlign w:val="center"/>
          </w:tcPr>
          <w:p w14:paraId="265AC566" w14:textId="00E09C4F"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1800</w:t>
            </w:r>
          </w:p>
        </w:tc>
        <w:tc>
          <w:tcPr>
            <w:tcW w:w="1134" w:type="dxa"/>
            <w:tcBorders>
              <w:top w:val="single" w:sz="4" w:space="0" w:color="auto"/>
              <w:bottom w:val="nil"/>
            </w:tcBorders>
            <w:vAlign w:val="center"/>
          </w:tcPr>
          <w:p w14:paraId="03538F1C" w14:textId="22B330A7"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25</w:t>
            </w:r>
          </w:p>
        </w:tc>
        <w:tc>
          <w:tcPr>
            <w:tcW w:w="709" w:type="dxa"/>
            <w:tcBorders>
              <w:top w:val="single" w:sz="4" w:space="0" w:color="auto"/>
              <w:bottom w:val="nil"/>
            </w:tcBorders>
            <w:vAlign w:val="center"/>
          </w:tcPr>
          <w:p w14:paraId="37A5E05E" w14:textId="072DE09D"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0.35</w:t>
            </w:r>
          </w:p>
        </w:tc>
        <w:tc>
          <w:tcPr>
            <w:tcW w:w="866" w:type="dxa"/>
            <w:tcBorders>
              <w:top w:val="single" w:sz="4" w:space="0" w:color="auto"/>
              <w:bottom w:val="nil"/>
            </w:tcBorders>
            <w:vAlign w:val="center"/>
          </w:tcPr>
          <w:p w14:paraId="719D3CA8" w14:textId="6007BBB8"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20</w:t>
            </w:r>
          </w:p>
        </w:tc>
        <w:tc>
          <w:tcPr>
            <w:tcW w:w="950" w:type="dxa"/>
            <w:tcBorders>
              <w:top w:val="single" w:sz="4" w:space="0" w:color="auto"/>
              <w:bottom w:val="nil"/>
            </w:tcBorders>
            <w:vAlign w:val="center"/>
          </w:tcPr>
          <w:p w14:paraId="382CE6F4" w14:textId="13D0E4E9"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20</w:t>
            </w:r>
          </w:p>
        </w:tc>
        <w:tc>
          <w:tcPr>
            <w:tcW w:w="951" w:type="dxa"/>
            <w:gridSpan w:val="2"/>
            <w:tcBorders>
              <w:top w:val="single" w:sz="4" w:space="0" w:color="auto"/>
              <w:bottom w:val="nil"/>
            </w:tcBorders>
            <w:vAlign w:val="center"/>
          </w:tcPr>
          <w:p w14:paraId="2DA4E41A" w14:textId="47168F37"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10</w:t>
            </w:r>
          </w:p>
        </w:tc>
        <w:tc>
          <w:tcPr>
            <w:tcW w:w="951" w:type="dxa"/>
            <w:gridSpan w:val="2"/>
            <w:tcBorders>
              <w:top w:val="single" w:sz="4" w:space="0" w:color="auto"/>
              <w:bottom w:val="nil"/>
            </w:tcBorders>
            <w:vAlign w:val="center"/>
          </w:tcPr>
          <w:p w14:paraId="352E0446" w14:textId="21E53C73" w:rsidR="00911D22" w:rsidRPr="00CF35AD" w:rsidRDefault="007B4B03" w:rsidP="00DB547F">
            <w:pPr>
              <w:spacing w:line="240" w:lineRule="exact"/>
              <w:jc w:val="center"/>
              <w:rPr>
                <w:rFonts w:ascii="宋体" w:eastAsia="宋体" w:hAnsi="宋体" w:hint="eastAsia"/>
                <w:szCs w:val="21"/>
              </w:rPr>
            </w:pPr>
            <w:r w:rsidRPr="00CF35AD">
              <w:rPr>
                <w:rFonts w:ascii="宋体" w:eastAsia="宋体" w:hAnsi="宋体" w:hint="eastAsia"/>
                <w:szCs w:val="21"/>
              </w:rPr>
              <w:t>20</w:t>
            </w:r>
          </w:p>
        </w:tc>
      </w:tr>
      <w:tr w:rsidR="00911D22" w:rsidRPr="00CF35AD" w14:paraId="2731F882" w14:textId="4166BEE8" w:rsidTr="00CF35AD">
        <w:trPr>
          <w:gridAfter w:val="1"/>
          <w:wAfter w:w="251" w:type="dxa"/>
          <w:trHeight w:val="227"/>
          <w:jc w:val="center"/>
        </w:trPr>
        <w:tc>
          <w:tcPr>
            <w:tcW w:w="696" w:type="dxa"/>
            <w:vMerge/>
            <w:tcBorders>
              <w:top w:val="nil"/>
              <w:bottom w:val="nil"/>
            </w:tcBorders>
            <w:vAlign w:val="center"/>
          </w:tcPr>
          <w:p w14:paraId="1FF61941" w14:textId="77777777" w:rsidR="00911D22" w:rsidRPr="00CF35AD" w:rsidRDefault="00911D22" w:rsidP="00DB547F">
            <w:pPr>
              <w:spacing w:line="240" w:lineRule="exact"/>
              <w:rPr>
                <w:rFonts w:ascii="宋体" w:eastAsia="宋体" w:hAnsi="宋体" w:hint="eastAsia"/>
                <w:szCs w:val="21"/>
              </w:rPr>
            </w:pPr>
          </w:p>
        </w:tc>
        <w:tc>
          <w:tcPr>
            <w:tcW w:w="1289" w:type="dxa"/>
            <w:tcBorders>
              <w:top w:val="nil"/>
              <w:bottom w:val="nil"/>
            </w:tcBorders>
            <w:vAlign w:val="center"/>
          </w:tcPr>
          <w:p w14:paraId="3F339A3F" w14:textId="3518F6DB" w:rsidR="00911D22" w:rsidRPr="00CF35AD" w:rsidRDefault="00CD525E" w:rsidP="00DB547F">
            <w:pPr>
              <w:spacing w:line="240" w:lineRule="exact"/>
              <w:jc w:val="center"/>
              <w:rPr>
                <w:rFonts w:ascii="宋体" w:eastAsia="宋体" w:hAnsi="宋体" w:hint="eastAsia"/>
                <w:szCs w:val="21"/>
              </w:rPr>
            </w:pPr>
            <w:bookmarkStart w:id="10" w:name="OLE_LINK6"/>
            <w:r>
              <w:rPr>
                <w:rFonts w:ascii="宋体" w:eastAsia="宋体" w:hAnsi="宋体" w:hint="eastAsia"/>
                <w:szCs w:val="21"/>
              </w:rPr>
              <w:t>黏</w:t>
            </w:r>
            <w:r w:rsidR="00911D22" w:rsidRPr="00CF35AD">
              <w:rPr>
                <w:rFonts w:ascii="宋体" w:eastAsia="宋体" w:hAnsi="宋体" w:hint="eastAsia"/>
                <w:szCs w:val="21"/>
              </w:rPr>
              <w:t>土</w:t>
            </w:r>
            <w:bookmarkEnd w:id="10"/>
            <w:r w:rsidR="00911D22" w:rsidRPr="00CF35AD">
              <w:rPr>
                <w:rFonts w:ascii="宋体" w:eastAsia="宋体" w:hAnsi="宋体" w:hint="eastAsia"/>
                <w:szCs w:val="21"/>
              </w:rPr>
              <w:t>/稍弱</w:t>
            </w:r>
          </w:p>
        </w:tc>
        <w:tc>
          <w:tcPr>
            <w:tcW w:w="1134" w:type="dxa"/>
            <w:tcBorders>
              <w:top w:val="nil"/>
              <w:bottom w:val="nil"/>
            </w:tcBorders>
            <w:vAlign w:val="center"/>
          </w:tcPr>
          <w:p w14:paraId="39B12F3D" w14:textId="6EE33F6B" w:rsidR="00911D22" w:rsidRPr="00CF35AD" w:rsidRDefault="00911D22" w:rsidP="00DB547F">
            <w:pPr>
              <w:spacing w:line="240" w:lineRule="exact"/>
              <w:jc w:val="center"/>
              <w:rPr>
                <w:rFonts w:ascii="宋体" w:eastAsia="宋体" w:hAnsi="宋体" w:hint="eastAsia"/>
                <w:iCs/>
                <w:szCs w:val="21"/>
              </w:rPr>
            </w:pPr>
            <w:r w:rsidRPr="00CF35AD">
              <w:rPr>
                <w:rFonts w:ascii="宋体" w:eastAsia="宋体" w:hAnsi="宋体" w:hint="eastAsia"/>
                <w:iCs/>
                <w:szCs w:val="21"/>
              </w:rPr>
              <w:t>1000</w:t>
            </w:r>
          </w:p>
        </w:tc>
        <w:tc>
          <w:tcPr>
            <w:tcW w:w="709" w:type="dxa"/>
            <w:tcBorders>
              <w:top w:val="nil"/>
              <w:bottom w:val="nil"/>
            </w:tcBorders>
            <w:vAlign w:val="center"/>
          </w:tcPr>
          <w:p w14:paraId="5D6E1485" w14:textId="0B82EDD0"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1800</w:t>
            </w:r>
          </w:p>
        </w:tc>
        <w:tc>
          <w:tcPr>
            <w:tcW w:w="1134" w:type="dxa"/>
            <w:tcBorders>
              <w:top w:val="nil"/>
              <w:bottom w:val="nil"/>
            </w:tcBorders>
            <w:vAlign w:val="center"/>
          </w:tcPr>
          <w:p w14:paraId="63161897" w14:textId="4F5E3169"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35</w:t>
            </w:r>
          </w:p>
        </w:tc>
        <w:tc>
          <w:tcPr>
            <w:tcW w:w="709" w:type="dxa"/>
            <w:tcBorders>
              <w:top w:val="nil"/>
              <w:bottom w:val="nil"/>
            </w:tcBorders>
            <w:vAlign w:val="center"/>
          </w:tcPr>
          <w:p w14:paraId="61BA56BC" w14:textId="65D5F969"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0.38</w:t>
            </w:r>
          </w:p>
        </w:tc>
        <w:tc>
          <w:tcPr>
            <w:tcW w:w="866" w:type="dxa"/>
            <w:tcBorders>
              <w:top w:val="nil"/>
              <w:bottom w:val="nil"/>
            </w:tcBorders>
            <w:vAlign w:val="center"/>
          </w:tcPr>
          <w:p w14:paraId="449E4A21" w14:textId="7430D281"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25</w:t>
            </w:r>
          </w:p>
        </w:tc>
        <w:tc>
          <w:tcPr>
            <w:tcW w:w="950" w:type="dxa"/>
            <w:tcBorders>
              <w:top w:val="nil"/>
              <w:bottom w:val="nil"/>
            </w:tcBorders>
            <w:vAlign w:val="center"/>
          </w:tcPr>
          <w:p w14:paraId="078EBA0B" w14:textId="327B2700"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25</w:t>
            </w:r>
          </w:p>
        </w:tc>
        <w:tc>
          <w:tcPr>
            <w:tcW w:w="951" w:type="dxa"/>
            <w:gridSpan w:val="2"/>
            <w:tcBorders>
              <w:top w:val="nil"/>
              <w:bottom w:val="nil"/>
            </w:tcBorders>
            <w:vAlign w:val="center"/>
          </w:tcPr>
          <w:p w14:paraId="0983FA9C" w14:textId="1B42EF08"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12.5</w:t>
            </w:r>
          </w:p>
        </w:tc>
        <w:tc>
          <w:tcPr>
            <w:tcW w:w="951" w:type="dxa"/>
            <w:gridSpan w:val="2"/>
            <w:tcBorders>
              <w:top w:val="nil"/>
              <w:bottom w:val="nil"/>
            </w:tcBorders>
            <w:vAlign w:val="center"/>
          </w:tcPr>
          <w:p w14:paraId="1DB69D14" w14:textId="791F4EAC" w:rsidR="00911D22" w:rsidRPr="00CF35AD" w:rsidRDefault="007B4B03" w:rsidP="00DB547F">
            <w:pPr>
              <w:spacing w:line="240" w:lineRule="exact"/>
              <w:jc w:val="center"/>
              <w:rPr>
                <w:rFonts w:ascii="宋体" w:eastAsia="宋体" w:hAnsi="宋体" w:hint="eastAsia"/>
                <w:szCs w:val="21"/>
              </w:rPr>
            </w:pPr>
            <w:r w:rsidRPr="00CF35AD">
              <w:rPr>
                <w:rFonts w:ascii="宋体" w:eastAsia="宋体" w:hAnsi="宋体" w:hint="eastAsia"/>
                <w:szCs w:val="21"/>
              </w:rPr>
              <w:t>25</w:t>
            </w:r>
          </w:p>
        </w:tc>
      </w:tr>
      <w:tr w:rsidR="00911D22" w:rsidRPr="00CF35AD" w14:paraId="73490944" w14:textId="01B4D718" w:rsidTr="00CF35AD">
        <w:trPr>
          <w:gridAfter w:val="1"/>
          <w:wAfter w:w="251" w:type="dxa"/>
          <w:trHeight w:val="227"/>
          <w:jc w:val="center"/>
        </w:trPr>
        <w:tc>
          <w:tcPr>
            <w:tcW w:w="696" w:type="dxa"/>
            <w:vMerge/>
            <w:tcBorders>
              <w:top w:val="nil"/>
              <w:bottom w:val="nil"/>
            </w:tcBorders>
            <w:vAlign w:val="center"/>
          </w:tcPr>
          <w:p w14:paraId="05AE67A8" w14:textId="77777777" w:rsidR="00911D22" w:rsidRPr="00CF35AD" w:rsidRDefault="00911D22" w:rsidP="00DB547F">
            <w:pPr>
              <w:spacing w:line="240" w:lineRule="exact"/>
              <w:rPr>
                <w:rFonts w:ascii="宋体" w:eastAsia="宋体" w:hAnsi="宋体" w:hint="eastAsia"/>
                <w:szCs w:val="21"/>
              </w:rPr>
            </w:pPr>
          </w:p>
        </w:tc>
        <w:tc>
          <w:tcPr>
            <w:tcW w:w="1289" w:type="dxa"/>
            <w:tcBorders>
              <w:top w:val="nil"/>
              <w:bottom w:val="nil"/>
            </w:tcBorders>
            <w:vAlign w:val="center"/>
          </w:tcPr>
          <w:p w14:paraId="0ECB4883" w14:textId="3A47735E" w:rsidR="00911D22" w:rsidRPr="00CF35AD" w:rsidRDefault="00CD525E" w:rsidP="00DB547F">
            <w:pPr>
              <w:spacing w:line="240" w:lineRule="exact"/>
              <w:jc w:val="center"/>
              <w:rPr>
                <w:rFonts w:ascii="宋体" w:eastAsia="宋体" w:hAnsi="宋体" w:hint="eastAsia"/>
                <w:szCs w:val="21"/>
              </w:rPr>
            </w:pPr>
            <w:r>
              <w:rPr>
                <w:rFonts w:ascii="宋体" w:eastAsia="宋体" w:hAnsi="宋体" w:hint="eastAsia"/>
                <w:szCs w:val="21"/>
              </w:rPr>
              <w:t>黏</w:t>
            </w:r>
            <w:r w:rsidR="00911D22" w:rsidRPr="00CF35AD">
              <w:rPr>
                <w:rFonts w:ascii="宋体" w:eastAsia="宋体" w:hAnsi="宋体" w:hint="eastAsia"/>
                <w:szCs w:val="21"/>
              </w:rPr>
              <w:t>土/中</w:t>
            </w:r>
          </w:p>
        </w:tc>
        <w:tc>
          <w:tcPr>
            <w:tcW w:w="1134" w:type="dxa"/>
            <w:tcBorders>
              <w:top w:val="nil"/>
              <w:bottom w:val="nil"/>
            </w:tcBorders>
            <w:vAlign w:val="center"/>
          </w:tcPr>
          <w:p w14:paraId="27A99113" w14:textId="3CD0EFF4" w:rsidR="00911D22" w:rsidRPr="00CF35AD" w:rsidRDefault="00911D22" w:rsidP="00DB547F">
            <w:pPr>
              <w:spacing w:line="240" w:lineRule="exact"/>
              <w:jc w:val="center"/>
              <w:rPr>
                <w:rFonts w:ascii="宋体" w:eastAsia="宋体" w:hAnsi="宋体" w:hint="eastAsia"/>
                <w:iCs/>
                <w:szCs w:val="21"/>
              </w:rPr>
            </w:pPr>
            <w:r w:rsidRPr="00CF35AD">
              <w:rPr>
                <w:rFonts w:ascii="宋体" w:eastAsia="宋体" w:hAnsi="宋体" w:hint="eastAsia"/>
                <w:iCs/>
                <w:szCs w:val="21"/>
              </w:rPr>
              <w:t>1000</w:t>
            </w:r>
          </w:p>
        </w:tc>
        <w:tc>
          <w:tcPr>
            <w:tcW w:w="709" w:type="dxa"/>
            <w:tcBorders>
              <w:top w:val="nil"/>
              <w:bottom w:val="nil"/>
            </w:tcBorders>
            <w:vAlign w:val="center"/>
          </w:tcPr>
          <w:p w14:paraId="2F2F4452" w14:textId="6F346FFA"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1800</w:t>
            </w:r>
          </w:p>
        </w:tc>
        <w:tc>
          <w:tcPr>
            <w:tcW w:w="1134" w:type="dxa"/>
            <w:tcBorders>
              <w:top w:val="nil"/>
              <w:bottom w:val="nil"/>
            </w:tcBorders>
            <w:vAlign w:val="center"/>
          </w:tcPr>
          <w:p w14:paraId="435CBD07" w14:textId="6B9A7291"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45</w:t>
            </w:r>
          </w:p>
        </w:tc>
        <w:tc>
          <w:tcPr>
            <w:tcW w:w="709" w:type="dxa"/>
            <w:tcBorders>
              <w:top w:val="nil"/>
              <w:bottom w:val="nil"/>
            </w:tcBorders>
            <w:vAlign w:val="center"/>
          </w:tcPr>
          <w:p w14:paraId="57CC9B12" w14:textId="677BD1D2"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0.38</w:t>
            </w:r>
          </w:p>
        </w:tc>
        <w:tc>
          <w:tcPr>
            <w:tcW w:w="866" w:type="dxa"/>
            <w:tcBorders>
              <w:top w:val="nil"/>
              <w:bottom w:val="nil"/>
            </w:tcBorders>
            <w:vAlign w:val="center"/>
          </w:tcPr>
          <w:p w14:paraId="5F65E019" w14:textId="7CB0331D"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30</w:t>
            </w:r>
          </w:p>
        </w:tc>
        <w:tc>
          <w:tcPr>
            <w:tcW w:w="950" w:type="dxa"/>
            <w:tcBorders>
              <w:top w:val="nil"/>
              <w:bottom w:val="nil"/>
            </w:tcBorders>
            <w:vAlign w:val="center"/>
          </w:tcPr>
          <w:p w14:paraId="625301C3" w14:textId="0ADE9A59"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30</w:t>
            </w:r>
          </w:p>
        </w:tc>
        <w:tc>
          <w:tcPr>
            <w:tcW w:w="951" w:type="dxa"/>
            <w:gridSpan w:val="2"/>
            <w:tcBorders>
              <w:top w:val="nil"/>
              <w:bottom w:val="nil"/>
            </w:tcBorders>
            <w:vAlign w:val="center"/>
          </w:tcPr>
          <w:p w14:paraId="25777826" w14:textId="2432806B"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15</w:t>
            </w:r>
          </w:p>
        </w:tc>
        <w:tc>
          <w:tcPr>
            <w:tcW w:w="951" w:type="dxa"/>
            <w:gridSpan w:val="2"/>
            <w:tcBorders>
              <w:top w:val="nil"/>
              <w:bottom w:val="nil"/>
            </w:tcBorders>
            <w:vAlign w:val="center"/>
          </w:tcPr>
          <w:p w14:paraId="11AC6A7F" w14:textId="429735A4" w:rsidR="00911D22" w:rsidRPr="00CF35AD" w:rsidRDefault="007B4B03" w:rsidP="00DB547F">
            <w:pPr>
              <w:spacing w:line="240" w:lineRule="exact"/>
              <w:jc w:val="center"/>
              <w:rPr>
                <w:rFonts w:ascii="宋体" w:eastAsia="宋体" w:hAnsi="宋体" w:hint="eastAsia"/>
                <w:szCs w:val="21"/>
              </w:rPr>
            </w:pPr>
            <w:r w:rsidRPr="00CF35AD">
              <w:rPr>
                <w:rFonts w:ascii="宋体" w:eastAsia="宋体" w:hAnsi="宋体" w:hint="eastAsia"/>
                <w:szCs w:val="21"/>
              </w:rPr>
              <w:t>30</w:t>
            </w:r>
          </w:p>
        </w:tc>
      </w:tr>
      <w:tr w:rsidR="00911D22" w:rsidRPr="00CF35AD" w14:paraId="35F29A76" w14:textId="1E7E3526" w:rsidTr="00CF35AD">
        <w:trPr>
          <w:gridAfter w:val="1"/>
          <w:wAfter w:w="251" w:type="dxa"/>
          <w:trHeight w:val="227"/>
          <w:jc w:val="center"/>
        </w:trPr>
        <w:tc>
          <w:tcPr>
            <w:tcW w:w="696" w:type="dxa"/>
            <w:vMerge/>
            <w:tcBorders>
              <w:top w:val="nil"/>
              <w:bottom w:val="single" w:sz="12" w:space="0" w:color="auto"/>
            </w:tcBorders>
            <w:vAlign w:val="center"/>
          </w:tcPr>
          <w:p w14:paraId="7992D1E3" w14:textId="77777777" w:rsidR="00911D22" w:rsidRPr="00CF35AD" w:rsidRDefault="00911D22" w:rsidP="00DB547F">
            <w:pPr>
              <w:spacing w:line="240" w:lineRule="exact"/>
              <w:rPr>
                <w:rFonts w:ascii="宋体" w:eastAsia="宋体" w:hAnsi="宋体" w:hint="eastAsia"/>
                <w:szCs w:val="21"/>
              </w:rPr>
            </w:pPr>
          </w:p>
        </w:tc>
        <w:tc>
          <w:tcPr>
            <w:tcW w:w="1289" w:type="dxa"/>
            <w:tcBorders>
              <w:top w:val="nil"/>
              <w:bottom w:val="single" w:sz="12" w:space="0" w:color="auto"/>
            </w:tcBorders>
            <w:vAlign w:val="center"/>
          </w:tcPr>
          <w:p w14:paraId="108AFC3C" w14:textId="16E04090" w:rsidR="00911D22" w:rsidRPr="00CF35AD" w:rsidRDefault="00CD525E" w:rsidP="00DB547F">
            <w:pPr>
              <w:spacing w:line="240" w:lineRule="exact"/>
              <w:jc w:val="center"/>
              <w:rPr>
                <w:rFonts w:ascii="宋体" w:eastAsia="宋体" w:hAnsi="宋体" w:hint="eastAsia"/>
                <w:szCs w:val="21"/>
              </w:rPr>
            </w:pPr>
            <w:r>
              <w:rPr>
                <w:rFonts w:ascii="宋体" w:eastAsia="宋体" w:hAnsi="宋体" w:hint="eastAsia"/>
                <w:szCs w:val="21"/>
              </w:rPr>
              <w:t>黏</w:t>
            </w:r>
            <w:r w:rsidR="00911D22" w:rsidRPr="00CF35AD">
              <w:rPr>
                <w:rFonts w:ascii="宋体" w:eastAsia="宋体" w:hAnsi="宋体" w:hint="eastAsia"/>
                <w:szCs w:val="21"/>
              </w:rPr>
              <w:t>土/强</w:t>
            </w:r>
          </w:p>
        </w:tc>
        <w:tc>
          <w:tcPr>
            <w:tcW w:w="1134" w:type="dxa"/>
            <w:tcBorders>
              <w:top w:val="nil"/>
              <w:bottom w:val="single" w:sz="12" w:space="0" w:color="auto"/>
            </w:tcBorders>
            <w:vAlign w:val="center"/>
          </w:tcPr>
          <w:p w14:paraId="3EFB4C8F" w14:textId="54DB0B0A" w:rsidR="00911D22" w:rsidRPr="00CF35AD" w:rsidRDefault="00911D22" w:rsidP="00DB547F">
            <w:pPr>
              <w:spacing w:line="240" w:lineRule="exact"/>
              <w:jc w:val="center"/>
              <w:rPr>
                <w:rFonts w:ascii="宋体" w:eastAsia="宋体" w:hAnsi="宋体" w:hint="eastAsia"/>
                <w:iCs/>
                <w:szCs w:val="21"/>
              </w:rPr>
            </w:pPr>
            <w:r w:rsidRPr="00CF35AD">
              <w:rPr>
                <w:rFonts w:ascii="宋体" w:eastAsia="宋体" w:hAnsi="宋体" w:hint="eastAsia"/>
                <w:iCs/>
                <w:szCs w:val="21"/>
              </w:rPr>
              <w:t>1000</w:t>
            </w:r>
          </w:p>
        </w:tc>
        <w:tc>
          <w:tcPr>
            <w:tcW w:w="709" w:type="dxa"/>
            <w:tcBorders>
              <w:top w:val="nil"/>
              <w:bottom w:val="single" w:sz="12" w:space="0" w:color="auto"/>
            </w:tcBorders>
            <w:vAlign w:val="center"/>
          </w:tcPr>
          <w:p w14:paraId="49B4DDB8" w14:textId="75BC5451"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1800</w:t>
            </w:r>
          </w:p>
        </w:tc>
        <w:tc>
          <w:tcPr>
            <w:tcW w:w="1134" w:type="dxa"/>
            <w:tcBorders>
              <w:top w:val="nil"/>
              <w:bottom w:val="single" w:sz="12" w:space="0" w:color="auto"/>
            </w:tcBorders>
            <w:vAlign w:val="center"/>
          </w:tcPr>
          <w:p w14:paraId="3AAAB888" w14:textId="1F2A1452"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60</w:t>
            </w:r>
          </w:p>
        </w:tc>
        <w:tc>
          <w:tcPr>
            <w:tcW w:w="709" w:type="dxa"/>
            <w:tcBorders>
              <w:top w:val="nil"/>
              <w:bottom w:val="single" w:sz="12" w:space="0" w:color="auto"/>
            </w:tcBorders>
            <w:vAlign w:val="center"/>
          </w:tcPr>
          <w:p w14:paraId="42760755" w14:textId="17C03CE8"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0.38</w:t>
            </w:r>
          </w:p>
        </w:tc>
        <w:tc>
          <w:tcPr>
            <w:tcW w:w="866" w:type="dxa"/>
            <w:tcBorders>
              <w:top w:val="nil"/>
              <w:bottom w:val="single" w:sz="12" w:space="0" w:color="auto"/>
            </w:tcBorders>
            <w:vAlign w:val="center"/>
          </w:tcPr>
          <w:p w14:paraId="45041E1F" w14:textId="162B347D"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35</w:t>
            </w:r>
          </w:p>
        </w:tc>
        <w:tc>
          <w:tcPr>
            <w:tcW w:w="950" w:type="dxa"/>
            <w:tcBorders>
              <w:top w:val="nil"/>
              <w:bottom w:val="single" w:sz="12" w:space="0" w:color="auto"/>
            </w:tcBorders>
            <w:vAlign w:val="center"/>
          </w:tcPr>
          <w:p w14:paraId="4A0467B9" w14:textId="39F877BB"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35</w:t>
            </w:r>
          </w:p>
        </w:tc>
        <w:tc>
          <w:tcPr>
            <w:tcW w:w="951" w:type="dxa"/>
            <w:gridSpan w:val="2"/>
            <w:tcBorders>
              <w:top w:val="nil"/>
              <w:bottom w:val="single" w:sz="12" w:space="0" w:color="auto"/>
            </w:tcBorders>
            <w:vAlign w:val="center"/>
          </w:tcPr>
          <w:p w14:paraId="260C0398" w14:textId="1C8E0833" w:rsidR="00911D22" w:rsidRPr="00CF35AD" w:rsidRDefault="00911D22" w:rsidP="00DB547F">
            <w:pPr>
              <w:spacing w:line="240" w:lineRule="exact"/>
              <w:jc w:val="center"/>
              <w:rPr>
                <w:rFonts w:ascii="宋体" w:eastAsia="宋体" w:hAnsi="宋体" w:hint="eastAsia"/>
                <w:szCs w:val="21"/>
              </w:rPr>
            </w:pPr>
            <w:r w:rsidRPr="00CF35AD">
              <w:rPr>
                <w:rFonts w:ascii="宋体" w:eastAsia="宋体" w:hAnsi="宋体" w:hint="eastAsia"/>
                <w:szCs w:val="21"/>
              </w:rPr>
              <w:t>17.5</w:t>
            </w:r>
          </w:p>
        </w:tc>
        <w:tc>
          <w:tcPr>
            <w:tcW w:w="951" w:type="dxa"/>
            <w:gridSpan w:val="2"/>
            <w:tcBorders>
              <w:top w:val="nil"/>
              <w:bottom w:val="single" w:sz="12" w:space="0" w:color="auto"/>
            </w:tcBorders>
            <w:vAlign w:val="center"/>
          </w:tcPr>
          <w:p w14:paraId="6AC9C752" w14:textId="079B2585" w:rsidR="00911D22" w:rsidRPr="00CF35AD" w:rsidRDefault="007B4B03" w:rsidP="00DB547F">
            <w:pPr>
              <w:spacing w:line="240" w:lineRule="exact"/>
              <w:jc w:val="center"/>
              <w:rPr>
                <w:rFonts w:ascii="宋体" w:eastAsia="宋体" w:hAnsi="宋体" w:hint="eastAsia"/>
                <w:szCs w:val="21"/>
              </w:rPr>
            </w:pPr>
            <w:r w:rsidRPr="00CF35AD">
              <w:rPr>
                <w:rFonts w:ascii="宋体" w:eastAsia="宋体" w:hAnsi="宋体" w:hint="eastAsia"/>
                <w:szCs w:val="21"/>
              </w:rPr>
              <w:t>35</w:t>
            </w:r>
          </w:p>
        </w:tc>
      </w:tr>
    </w:tbl>
    <w:p w14:paraId="5B45DC91" w14:textId="77777777" w:rsidR="003C2849" w:rsidRDefault="003C2849" w:rsidP="00813170">
      <w:pPr>
        <w:pStyle w:val="1"/>
        <w:spacing w:before="80"/>
        <w:rPr>
          <w:rFonts w:ascii="宋体" w:eastAsia="宋体" w:hAnsi="宋体" w:hint="eastAsia"/>
          <w:b/>
          <w:bCs/>
          <w:color w:val="auto"/>
          <w:sz w:val="24"/>
          <w:szCs w:val="24"/>
        </w:rPr>
        <w:sectPr w:rsidR="003C2849" w:rsidSect="00E168AC">
          <w:type w:val="continuous"/>
          <w:pgSz w:w="11906" w:h="16838"/>
          <w:pgMar w:top="1985" w:right="1021" w:bottom="1021" w:left="1021" w:header="851" w:footer="992" w:gutter="0"/>
          <w:cols w:space="425"/>
          <w:docGrid w:type="lines" w:linePitch="312"/>
        </w:sectPr>
      </w:pPr>
    </w:p>
    <w:p w14:paraId="040A7468" w14:textId="523CC7DB" w:rsidR="00A4392A" w:rsidRPr="009848B0" w:rsidRDefault="001A6E95" w:rsidP="00813170">
      <w:pPr>
        <w:pStyle w:val="1"/>
        <w:spacing w:before="80"/>
        <w:rPr>
          <w:rFonts w:ascii="Times New Roman" w:eastAsia="宋体" w:hAnsi="Times New Roman" w:cs="Times New Roman"/>
          <w:b/>
          <w:bCs/>
          <w:color w:val="auto"/>
          <w:kern w:val="0"/>
          <w:sz w:val="24"/>
          <w:szCs w:val="24"/>
        </w:rPr>
      </w:pPr>
      <w:r w:rsidRPr="009848B0">
        <w:rPr>
          <w:rFonts w:ascii="Times New Roman" w:eastAsia="宋体" w:hAnsi="Times New Roman" w:cs="Times New Roman" w:hint="eastAsia"/>
          <w:b/>
          <w:bCs/>
          <w:color w:val="auto"/>
          <w:kern w:val="0"/>
          <w:sz w:val="24"/>
          <w:szCs w:val="24"/>
        </w:rPr>
        <w:t>3</w:t>
      </w:r>
      <w:r w:rsidRPr="009848B0">
        <w:rPr>
          <w:rFonts w:ascii="Times New Roman" w:eastAsia="宋体" w:hAnsi="Times New Roman" w:cs="Times New Roman" w:hint="eastAsia"/>
          <w:b/>
          <w:bCs/>
          <w:color w:val="auto"/>
          <w:kern w:val="0"/>
          <w:sz w:val="24"/>
          <w:szCs w:val="24"/>
        </w:rPr>
        <w:t>计算模型</w:t>
      </w:r>
    </w:p>
    <w:p w14:paraId="6C26B4BB" w14:textId="55C97860" w:rsidR="00690418" w:rsidRDefault="0010150E" w:rsidP="006D1515">
      <w:pPr>
        <w:ind w:firstLineChars="200" w:firstLine="420"/>
        <w:rPr>
          <w:rFonts w:ascii="宋体" w:eastAsia="宋体" w:hAnsi="宋体" w:hint="eastAsia"/>
          <w:iCs/>
        </w:rPr>
      </w:pPr>
      <w:r>
        <w:rPr>
          <w:rFonts w:ascii="宋体" w:eastAsia="宋体" w:hAnsi="宋体" w:hint="eastAsia"/>
          <w:iCs/>
        </w:rPr>
        <w:t>计算模型有道面面层、道面基层、土基三部分组成，</w:t>
      </w:r>
      <w:r w:rsidR="00690418">
        <w:rPr>
          <w:rFonts w:ascii="宋体" w:eastAsia="宋体" w:hAnsi="宋体" w:hint="eastAsia"/>
          <w:iCs/>
        </w:rPr>
        <w:t>考虑到模型基于道路中线Y-X面对称，取1/2建立模型，见图</w:t>
      </w:r>
      <w:r w:rsidR="00305068">
        <w:rPr>
          <w:rFonts w:ascii="宋体" w:eastAsia="宋体" w:hAnsi="宋体" w:hint="eastAsia"/>
          <w:iCs/>
        </w:rPr>
        <w:t>2</w:t>
      </w:r>
      <w:r w:rsidR="00690418">
        <w:rPr>
          <w:rFonts w:ascii="宋体" w:eastAsia="宋体" w:hAnsi="宋体" w:hint="eastAsia"/>
          <w:iCs/>
        </w:rPr>
        <w:t>所示。1/2模型中面层及基层宽度为3m，土基宽度10</w:t>
      </w:r>
      <w:r w:rsidR="007C1427">
        <w:rPr>
          <w:rFonts w:ascii="宋体" w:eastAsia="宋体" w:hAnsi="宋体" w:hint="eastAsia"/>
          <w:iCs/>
        </w:rPr>
        <w:t xml:space="preserve"> </w:t>
      </w:r>
      <w:r w:rsidR="00690418">
        <w:rPr>
          <w:rFonts w:ascii="宋体" w:eastAsia="宋体" w:hAnsi="宋体" w:hint="eastAsia"/>
          <w:iCs/>
        </w:rPr>
        <w:t>m，面层长度10m，基层和土基长度</w:t>
      </w:r>
      <w:r w:rsidR="00690418">
        <w:rPr>
          <w:rFonts w:ascii="宋体" w:eastAsia="宋体" w:hAnsi="宋体" w:hint="eastAsia"/>
          <w:iCs/>
        </w:rPr>
        <w:t>20m，土基深度10</w:t>
      </w:r>
      <w:r w:rsidR="007C1427">
        <w:rPr>
          <w:rFonts w:ascii="宋体" w:eastAsia="宋体" w:hAnsi="宋体" w:hint="eastAsia"/>
          <w:iCs/>
        </w:rPr>
        <w:t xml:space="preserve"> </w:t>
      </w:r>
      <w:r w:rsidR="00690418">
        <w:rPr>
          <w:rFonts w:ascii="宋体" w:eastAsia="宋体" w:hAnsi="宋体" w:hint="eastAsia"/>
          <w:iCs/>
        </w:rPr>
        <w:t>m。冲击荷载作用区域</w:t>
      </w:r>
      <w:r w:rsidR="00BD0040">
        <w:rPr>
          <w:rFonts w:ascii="宋体" w:eastAsia="宋体" w:hAnsi="宋体" w:hint="eastAsia"/>
          <w:iCs/>
        </w:rPr>
        <w:t>半径为1.</w:t>
      </w:r>
      <w:r w:rsidR="00C553CB">
        <w:rPr>
          <w:rFonts w:ascii="宋体" w:eastAsia="宋体" w:hAnsi="宋体" w:hint="eastAsia"/>
          <w:iCs/>
        </w:rPr>
        <w:t>15</w:t>
      </w:r>
      <w:r w:rsidR="007C1427">
        <w:rPr>
          <w:rFonts w:ascii="宋体" w:eastAsia="宋体" w:hAnsi="宋体" w:hint="eastAsia"/>
          <w:iCs/>
        </w:rPr>
        <w:t xml:space="preserve"> </w:t>
      </w:r>
      <w:r w:rsidR="00BD0040">
        <w:rPr>
          <w:rFonts w:ascii="宋体" w:eastAsia="宋体" w:hAnsi="宋体" w:hint="eastAsia"/>
          <w:iCs/>
        </w:rPr>
        <w:t>m。</w:t>
      </w:r>
      <w:r w:rsidR="00690418">
        <w:rPr>
          <w:rFonts w:ascii="宋体" w:eastAsia="宋体" w:hAnsi="宋体" w:hint="eastAsia"/>
          <w:iCs/>
        </w:rPr>
        <w:t>边界条件为</w:t>
      </w:r>
      <w:r w:rsidR="004337B2">
        <w:rPr>
          <w:rFonts w:ascii="宋体" w:eastAsia="宋体" w:hAnsi="宋体" w:hint="eastAsia"/>
          <w:iCs/>
        </w:rPr>
        <w:t>模型沿道路中线的Y-X剖面对称约束，垂直于X向的两个端面X向约束，垂直于Z向端面Z向约束，模型底面Y向约束。</w:t>
      </w:r>
      <w:r w:rsidR="00EC4C05">
        <w:rPr>
          <w:rFonts w:ascii="宋体" w:eastAsia="宋体" w:hAnsi="宋体" w:hint="eastAsia"/>
          <w:iCs/>
        </w:rPr>
        <w:t>面层和基层、基层与土基之间为</w:t>
      </w:r>
      <w:r w:rsidR="00870A54">
        <w:rPr>
          <w:rFonts w:ascii="宋体" w:eastAsia="宋体" w:hAnsi="宋体" w:hint="eastAsia"/>
          <w:iCs/>
        </w:rPr>
        <w:t>建立</w:t>
      </w:r>
      <w:r w:rsidR="00EC4C05">
        <w:rPr>
          <w:rFonts w:ascii="宋体" w:eastAsia="宋体" w:hAnsi="宋体" w:hint="eastAsia"/>
          <w:iCs/>
        </w:rPr>
        <w:t>接触关系，</w:t>
      </w:r>
      <w:r w:rsidR="00870A54">
        <w:rPr>
          <w:rFonts w:ascii="宋体" w:eastAsia="宋体" w:hAnsi="宋体" w:hint="eastAsia"/>
          <w:iCs/>
        </w:rPr>
        <w:t>层间接触关系为竖向刚度</w:t>
      </w:r>
      <w:r w:rsidR="00870A54">
        <w:rPr>
          <w:rFonts w:ascii="宋体" w:eastAsia="宋体" w:hAnsi="宋体" w:hint="eastAsia"/>
          <w:iCs/>
        </w:rPr>
        <w:lastRenderedPageBreak/>
        <w:t>接触、水平</w:t>
      </w:r>
      <w:r w:rsidR="00EC4C05">
        <w:rPr>
          <w:rFonts w:ascii="宋体" w:eastAsia="宋体" w:hAnsi="宋体" w:hint="eastAsia"/>
          <w:iCs/>
        </w:rPr>
        <w:t>库伦摩擦</w:t>
      </w:r>
      <w:r w:rsidR="00870A54">
        <w:rPr>
          <w:rFonts w:ascii="宋体" w:eastAsia="宋体" w:hAnsi="宋体" w:hint="eastAsia"/>
          <w:iCs/>
        </w:rPr>
        <w:t>接触</w:t>
      </w:r>
      <w:r w:rsidR="00EC4C05">
        <w:rPr>
          <w:rFonts w:ascii="宋体" w:eastAsia="宋体" w:hAnsi="宋体" w:hint="eastAsia"/>
          <w:iCs/>
        </w:rPr>
        <w:t>。</w:t>
      </w:r>
    </w:p>
    <w:p w14:paraId="08EF73E6" w14:textId="7D369678" w:rsidR="00903F18" w:rsidRDefault="00EC4C05" w:rsidP="00903F18">
      <w:pPr>
        <w:ind w:firstLineChars="200" w:firstLine="420"/>
        <w:rPr>
          <w:rFonts w:ascii="宋体" w:eastAsia="宋体" w:hAnsi="宋体" w:hint="eastAsia"/>
        </w:rPr>
      </w:pPr>
      <w:r>
        <w:rPr>
          <w:rFonts w:ascii="宋体" w:eastAsia="宋体" w:hAnsi="宋体" w:hint="eastAsia"/>
          <w:iCs/>
        </w:rPr>
        <w:t>冲击荷载采用</w:t>
      </w:r>
      <w:r w:rsidRPr="00B42C5F">
        <w:rPr>
          <w:rFonts w:ascii="宋体" w:eastAsia="宋体" w:hAnsi="宋体" w:hint="eastAsia"/>
        </w:rPr>
        <w:t>冯锦艳</w:t>
      </w:r>
      <w:r w:rsidRPr="00200EFF">
        <w:rPr>
          <w:rFonts w:ascii="宋体" w:eastAsia="宋体" w:hAnsi="宋体" w:hint="eastAsia"/>
          <w:vertAlign w:val="superscript"/>
        </w:rPr>
        <w:t>[</w:t>
      </w:r>
      <w:r>
        <w:rPr>
          <w:rFonts w:ascii="宋体" w:eastAsia="宋体" w:hAnsi="宋体" w:hint="eastAsia"/>
          <w:vertAlign w:val="superscript"/>
        </w:rPr>
        <w:t>2</w:t>
      </w:r>
      <w:r w:rsidR="00305068">
        <w:rPr>
          <w:rFonts w:ascii="宋体" w:eastAsia="宋体" w:hAnsi="宋体" w:hint="eastAsia"/>
          <w:vertAlign w:val="superscript"/>
        </w:rPr>
        <w:t>]</w:t>
      </w:r>
      <w:r>
        <w:rPr>
          <w:rFonts w:ascii="宋体" w:eastAsia="宋体" w:hAnsi="宋体" w:hint="eastAsia"/>
        </w:rPr>
        <w:t>文中的加载曲线，并对其进行适当简化，见图</w:t>
      </w:r>
      <w:r w:rsidR="00305068">
        <w:rPr>
          <w:rFonts w:ascii="宋体" w:eastAsia="宋体" w:hAnsi="宋体" w:hint="eastAsia"/>
        </w:rPr>
        <w:t>3</w:t>
      </w:r>
      <w:r>
        <w:rPr>
          <w:rFonts w:ascii="宋体" w:eastAsia="宋体" w:hAnsi="宋体" w:hint="eastAsia"/>
        </w:rPr>
        <w:t>所示。冲击荷载分为</w:t>
      </w:r>
      <w:r w:rsidR="00A84FC7">
        <w:rPr>
          <w:rFonts w:ascii="宋体" w:eastAsia="宋体" w:hAnsi="宋体" w:hint="eastAsia"/>
        </w:rPr>
        <w:t>三个阶段：</w:t>
      </w:r>
      <w:r>
        <w:rPr>
          <w:rFonts w:ascii="宋体" w:eastAsia="宋体" w:hAnsi="宋体" w:hint="eastAsia"/>
        </w:rPr>
        <w:t>急剧加载、短时维持</w:t>
      </w:r>
      <w:r w:rsidR="00A84FC7">
        <w:rPr>
          <w:rFonts w:ascii="宋体" w:eastAsia="宋体" w:hAnsi="宋体" w:hint="eastAsia"/>
        </w:rPr>
        <w:t>和</w:t>
      </w:r>
      <w:r>
        <w:rPr>
          <w:rFonts w:ascii="宋体" w:eastAsia="宋体" w:hAnsi="宋体" w:hint="eastAsia"/>
        </w:rPr>
        <w:t>急剧卸载。冲击载荷峰值</w:t>
      </w:r>
      <w:r w:rsidR="00A84FC7">
        <w:rPr>
          <w:rFonts w:ascii="宋体" w:eastAsia="宋体" w:hAnsi="宋体" w:hint="eastAsia"/>
        </w:rPr>
        <w:t>压力</w:t>
      </w:r>
      <w:r>
        <w:rPr>
          <w:rFonts w:ascii="宋体" w:eastAsia="宋体" w:hAnsi="宋体" w:hint="eastAsia"/>
        </w:rPr>
        <w:t>为0.</w:t>
      </w:r>
      <w:r w:rsidR="00A84FC7">
        <w:rPr>
          <w:rFonts w:ascii="宋体" w:eastAsia="宋体" w:hAnsi="宋体" w:hint="eastAsia"/>
        </w:rPr>
        <w:t>8</w:t>
      </w:r>
      <w:r w:rsidR="007C1427">
        <w:rPr>
          <w:rFonts w:ascii="宋体" w:eastAsia="宋体" w:hAnsi="宋体" w:hint="eastAsia"/>
        </w:rPr>
        <w:t xml:space="preserve"> </w:t>
      </w:r>
      <w:r>
        <w:rPr>
          <w:rFonts w:ascii="宋体" w:eastAsia="宋体" w:hAnsi="宋体" w:hint="eastAsia"/>
        </w:rPr>
        <w:t>MPa，</w:t>
      </w:r>
      <w:r w:rsidR="00A84FC7">
        <w:rPr>
          <w:rFonts w:ascii="宋体" w:eastAsia="宋体" w:hAnsi="宋体" w:hint="eastAsia"/>
        </w:rPr>
        <w:t>首先进行隐式求解的</w:t>
      </w:r>
      <w:r>
        <w:rPr>
          <w:rFonts w:ascii="宋体" w:eastAsia="宋体" w:hAnsi="宋体" w:hint="eastAsia"/>
        </w:rPr>
        <w:t>初始应力场分析</w:t>
      </w:r>
      <w:r w:rsidRPr="00713872">
        <w:rPr>
          <w:rFonts w:ascii="宋体" w:eastAsia="宋体" w:hAnsi="宋体" w:hint="eastAsia"/>
        </w:rPr>
        <w:t>，</w:t>
      </w:r>
      <w:r w:rsidR="00A84FC7">
        <w:rPr>
          <w:rFonts w:ascii="宋体" w:eastAsia="宋体" w:hAnsi="宋体" w:hint="eastAsia"/>
        </w:rPr>
        <w:t>接着进行显示求解的冲击</w:t>
      </w:r>
      <w:r>
        <w:rPr>
          <w:rFonts w:ascii="宋体" w:eastAsia="宋体" w:hAnsi="宋体" w:hint="eastAsia"/>
        </w:rPr>
        <w:t>动力分析。</w:t>
      </w:r>
      <w:r w:rsidR="00E26393">
        <w:rPr>
          <w:rFonts w:ascii="宋体" w:eastAsia="宋体" w:hAnsi="宋体" w:hint="eastAsia"/>
        </w:rPr>
        <w:t>火箭</w:t>
      </w:r>
      <w:r w:rsidR="00903F18">
        <w:rPr>
          <w:rFonts w:ascii="宋体" w:eastAsia="宋体" w:hAnsi="宋体" w:hint="eastAsia"/>
        </w:rPr>
        <w:t>发射装置示意图见图1所示。</w:t>
      </w:r>
    </w:p>
    <w:p w14:paraId="5B234C3D" w14:textId="653DED88" w:rsidR="00903F18" w:rsidRDefault="00903F18" w:rsidP="00903F18">
      <w:pPr>
        <w:ind w:firstLineChars="200" w:firstLine="420"/>
        <w:rPr>
          <w:rFonts w:ascii="宋体" w:eastAsia="宋体" w:hAnsi="宋体" w:hint="eastAsia"/>
        </w:rPr>
      </w:pPr>
      <w:r>
        <w:rPr>
          <w:rFonts w:ascii="宋体" w:eastAsia="宋体" w:hAnsi="宋体" w:hint="eastAsia"/>
        </w:rPr>
        <w:object w:dxaOrig="11543" w:dyaOrig="7778" w14:anchorId="7430A3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2.5pt;height:117pt" o:ole="">
            <v:imagedata r:id="rId8" o:title=""/>
          </v:shape>
          <o:OLEObject Type="Embed" ProgID="AutoCAD.Drawing.24" ShapeID="_x0000_i1025" DrawAspect="Content" ObjectID="_1835500952" r:id="rId9"/>
        </w:object>
      </w:r>
    </w:p>
    <w:p w14:paraId="4C2E6997" w14:textId="273AEB2F" w:rsidR="00903F18" w:rsidRDefault="00903F18" w:rsidP="00903F18">
      <w:pPr>
        <w:ind w:firstLineChars="500" w:firstLine="1050"/>
        <w:rPr>
          <w:rFonts w:ascii="宋体" w:eastAsia="宋体" w:hAnsi="宋体" w:hint="eastAsia"/>
        </w:rPr>
      </w:pPr>
      <w:r w:rsidRPr="00903F18">
        <w:rPr>
          <w:rFonts w:ascii="宋体" w:eastAsia="宋体" w:hAnsi="宋体" w:hint="eastAsia"/>
        </w:rPr>
        <w:t>图1无依托发射装置示意图</w:t>
      </w:r>
    </w:p>
    <w:p w14:paraId="56FF50F3" w14:textId="1782C574" w:rsidR="0010150E" w:rsidRDefault="001572D8" w:rsidP="005A2EEC">
      <w:pPr>
        <w:jc w:val="center"/>
        <w:rPr>
          <w:rFonts w:ascii="宋体" w:eastAsia="宋体" w:hAnsi="宋体" w:hint="eastAsia"/>
          <w:iCs/>
        </w:rPr>
      </w:pPr>
      <w:r>
        <w:rPr>
          <w:rFonts w:ascii="宋体" w:eastAsia="宋体" w:hAnsi="宋体" w:hint="eastAsia"/>
          <w:iCs/>
          <w:noProof/>
        </w:rPr>
        <w:drawing>
          <wp:inline distT="0" distB="0" distL="0" distR="0" wp14:anchorId="1C889512" wp14:editId="36803BAB">
            <wp:extent cx="2133600" cy="1858289"/>
            <wp:effectExtent l="0" t="0" r="0" b="8890"/>
            <wp:docPr id="79775455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64497" cy="1885199"/>
                    </a:xfrm>
                    <a:prstGeom prst="rect">
                      <a:avLst/>
                    </a:prstGeom>
                    <a:noFill/>
                    <a:ln>
                      <a:noFill/>
                    </a:ln>
                  </pic:spPr>
                </pic:pic>
              </a:graphicData>
            </a:graphic>
          </wp:inline>
        </w:drawing>
      </w:r>
      <w:r w:rsidR="005A2EEC">
        <w:rPr>
          <w:rFonts w:ascii="宋体" w:eastAsia="宋体" w:hAnsi="宋体" w:hint="eastAsia"/>
          <w:iCs/>
        </w:rPr>
        <w:t xml:space="preserve"> </w:t>
      </w:r>
    </w:p>
    <w:p w14:paraId="4DDE09F6" w14:textId="77777777" w:rsidR="009848B0" w:rsidRDefault="00690418" w:rsidP="00903F18">
      <w:pPr>
        <w:ind w:firstLineChars="800" w:firstLine="1680"/>
        <w:rPr>
          <w:rFonts w:ascii="宋体" w:eastAsia="宋体" w:hAnsi="宋体" w:hint="eastAsia"/>
          <w:iCs/>
          <w:szCs w:val="21"/>
        </w:rPr>
      </w:pPr>
      <w:bookmarkStart w:id="11" w:name="OLE_LINK4"/>
      <w:r w:rsidRPr="00903F18">
        <w:rPr>
          <w:rFonts w:ascii="宋体" w:eastAsia="宋体" w:hAnsi="宋体" w:hint="eastAsia"/>
          <w:iCs/>
          <w:szCs w:val="21"/>
        </w:rPr>
        <w:t>图</w:t>
      </w:r>
      <w:r w:rsidR="00305068" w:rsidRPr="00903F18">
        <w:rPr>
          <w:rFonts w:ascii="宋体" w:eastAsia="宋体" w:hAnsi="宋体" w:hint="eastAsia"/>
          <w:iCs/>
          <w:szCs w:val="21"/>
        </w:rPr>
        <w:t>2</w:t>
      </w:r>
      <w:r w:rsidRPr="00903F18">
        <w:rPr>
          <w:rFonts w:ascii="宋体" w:eastAsia="宋体" w:hAnsi="宋体" w:hint="eastAsia"/>
          <w:iCs/>
          <w:szCs w:val="21"/>
        </w:rPr>
        <w:t xml:space="preserve"> 计算模型</w:t>
      </w:r>
      <w:r w:rsidR="005A2EEC" w:rsidRPr="00903F18">
        <w:rPr>
          <w:rFonts w:ascii="宋体" w:eastAsia="宋体" w:hAnsi="宋体" w:hint="eastAsia"/>
          <w:iCs/>
          <w:szCs w:val="21"/>
        </w:rPr>
        <w:t xml:space="preserve"> </w:t>
      </w:r>
      <w:bookmarkEnd w:id="11"/>
    </w:p>
    <w:p w14:paraId="7789FB30" w14:textId="65E58555" w:rsidR="00690418" w:rsidRPr="00903F18" w:rsidRDefault="009848B0" w:rsidP="009848B0">
      <w:pPr>
        <w:ind w:firstLineChars="200" w:firstLine="420"/>
        <w:rPr>
          <w:rFonts w:ascii="宋体" w:eastAsia="宋体" w:hAnsi="宋体" w:hint="eastAsia"/>
          <w:iCs/>
          <w:szCs w:val="21"/>
        </w:rPr>
      </w:pPr>
      <w:r w:rsidRPr="009848B0">
        <w:rPr>
          <w:rFonts w:ascii="宋体" w:eastAsia="宋体" w:hAnsi="宋体" w:hint="eastAsia"/>
          <w:iCs/>
        </w:rPr>
        <w:t>根据研究的目的，确定重点研究内容为以下四项：1）面</w:t>
      </w:r>
      <w:bookmarkStart w:id="12" w:name="OLE_LINK5"/>
      <w:r w:rsidRPr="009848B0">
        <w:rPr>
          <w:rFonts w:ascii="宋体" w:eastAsia="宋体" w:hAnsi="宋体" w:hint="eastAsia"/>
          <w:iCs/>
        </w:rPr>
        <w:t>层顶部冲击作用中心点位置</w:t>
      </w:r>
      <w:bookmarkEnd w:id="12"/>
      <w:r w:rsidRPr="009848B0">
        <w:rPr>
          <w:rFonts w:ascii="宋体" w:eastAsia="宋体" w:hAnsi="宋体" w:hint="eastAsia"/>
          <w:iCs/>
        </w:rPr>
        <w:t>的竖向位移；2）面层顶部沿Z、X向竖向位移；3）距面层顶部冲击作用中心点垂向距离分别为0.5</w:t>
      </w:r>
      <w:r w:rsidR="007C1427">
        <w:rPr>
          <w:rFonts w:ascii="宋体" w:eastAsia="宋体" w:hAnsi="宋体" w:hint="eastAsia"/>
          <w:iCs/>
        </w:rPr>
        <w:t xml:space="preserve"> </w:t>
      </w:r>
      <w:r w:rsidRPr="009848B0">
        <w:rPr>
          <w:rFonts w:ascii="宋体" w:eastAsia="宋体" w:hAnsi="宋体" w:hint="eastAsia"/>
          <w:iCs/>
        </w:rPr>
        <w:t>m、1</w:t>
      </w:r>
      <w:r w:rsidR="007C1427">
        <w:rPr>
          <w:rFonts w:ascii="宋体" w:eastAsia="宋体" w:hAnsi="宋体" w:hint="eastAsia"/>
          <w:iCs/>
        </w:rPr>
        <w:t xml:space="preserve"> </w:t>
      </w:r>
      <w:r w:rsidRPr="009848B0">
        <w:rPr>
          <w:rFonts w:ascii="宋体" w:eastAsia="宋体" w:hAnsi="宋体" w:hint="eastAsia"/>
          <w:iCs/>
        </w:rPr>
        <w:t>m、2</w:t>
      </w:r>
      <w:r w:rsidR="007C1427">
        <w:rPr>
          <w:rFonts w:ascii="宋体" w:eastAsia="宋体" w:hAnsi="宋体" w:hint="eastAsia"/>
          <w:iCs/>
        </w:rPr>
        <w:t xml:space="preserve"> </w:t>
      </w:r>
      <w:r w:rsidRPr="009848B0">
        <w:rPr>
          <w:rFonts w:ascii="宋体" w:eastAsia="宋体" w:hAnsi="宋体" w:hint="eastAsia"/>
          <w:iCs/>
        </w:rPr>
        <w:t>m、4</w:t>
      </w:r>
      <w:r w:rsidR="007C1427">
        <w:rPr>
          <w:rFonts w:ascii="宋体" w:eastAsia="宋体" w:hAnsi="宋体" w:hint="eastAsia"/>
          <w:iCs/>
        </w:rPr>
        <w:t xml:space="preserve"> </w:t>
      </w:r>
      <w:r w:rsidRPr="009848B0">
        <w:rPr>
          <w:rFonts w:ascii="宋体" w:eastAsia="宋体" w:hAnsi="宋体" w:hint="eastAsia"/>
          <w:iCs/>
        </w:rPr>
        <w:t>m、6</w:t>
      </w:r>
      <w:r w:rsidR="007C1427">
        <w:rPr>
          <w:rFonts w:ascii="宋体" w:eastAsia="宋体" w:hAnsi="宋体" w:hint="eastAsia"/>
          <w:iCs/>
        </w:rPr>
        <w:t xml:space="preserve"> </w:t>
      </w:r>
      <w:r w:rsidRPr="009848B0">
        <w:rPr>
          <w:rFonts w:ascii="宋体" w:eastAsia="宋体" w:hAnsi="宋体" w:hint="eastAsia"/>
          <w:iCs/>
        </w:rPr>
        <w:t>m处竖向位移及Y、Z、X向应力；4）距面层顶部冲击作用中心点垂向距离分别为0.5</w:t>
      </w:r>
      <w:r w:rsidR="007C1427">
        <w:rPr>
          <w:rFonts w:ascii="宋体" w:eastAsia="宋体" w:hAnsi="宋体" w:hint="eastAsia"/>
          <w:iCs/>
        </w:rPr>
        <w:t xml:space="preserve"> </w:t>
      </w:r>
      <w:r w:rsidRPr="009848B0">
        <w:rPr>
          <w:rFonts w:ascii="宋体" w:eastAsia="宋体" w:hAnsi="宋体" w:hint="eastAsia"/>
          <w:iCs/>
        </w:rPr>
        <w:t>m、1</w:t>
      </w:r>
      <w:r w:rsidR="007C1427">
        <w:rPr>
          <w:rFonts w:ascii="宋体" w:eastAsia="宋体" w:hAnsi="宋体" w:hint="eastAsia"/>
          <w:iCs/>
        </w:rPr>
        <w:t xml:space="preserve"> </w:t>
      </w:r>
      <w:r w:rsidRPr="009848B0">
        <w:rPr>
          <w:rFonts w:ascii="宋体" w:eastAsia="宋体" w:hAnsi="宋体" w:hint="eastAsia"/>
          <w:iCs/>
        </w:rPr>
        <w:t>m、2m、4</w:t>
      </w:r>
      <w:r w:rsidR="007C1427">
        <w:rPr>
          <w:rFonts w:ascii="宋体" w:eastAsia="宋体" w:hAnsi="宋体" w:hint="eastAsia"/>
          <w:iCs/>
        </w:rPr>
        <w:t xml:space="preserve"> </w:t>
      </w:r>
      <w:r w:rsidRPr="009848B0">
        <w:rPr>
          <w:rFonts w:ascii="宋体" w:eastAsia="宋体" w:hAnsi="宋体" w:hint="eastAsia"/>
          <w:iCs/>
        </w:rPr>
        <w:t>m、 6</w:t>
      </w:r>
      <w:r w:rsidR="007C1427">
        <w:rPr>
          <w:rFonts w:ascii="宋体" w:eastAsia="宋体" w:hAnsi="宋体" w:hint="eastAsia"/>
          <w:iCs/>
        </w:rPr>
        <w:t xml:space="preserve"> </w:t>
      </w:r>
      <w:r w:rsidRPr="009848B0">
        <w:rPr>
          <w:rFonts w:ascii="宋体" w:eastAsia="宋体" w:hAnsi="宋体" w:hint="eastAsia"/>
          <w:iCs/>
        </w:rPr>
        <w:t>m处每一水平层面竖向位</w:t>
      </w:r>
      <w:r>
        <w:rPr>
          <w:rFonts w:ascii="宋体" w:eastAsia="宋体" w:hAnsi="宋体" w:hint="eastAsia"/>
        </w:rPr>
        <w:t>移及竖向应力分布形态。典型的模型单元划分及主控监测点设置见图4所示。</w:t>
      </w:r>
    </w:p>
    <w:p w14:paraId="5B4CCF4C" w14:textId="0A1452F8" w:rsidR="00EC4C05" w:rsidRDefault="00EC4C05" w:rsidP="00EC4C05">
      <w:pPr>
        <w:jc w:val="center"/>
        <w:rPr>
          <w:rFonts w:ascii="宋体" w:eastAsia="宋体" w:hAnsi="宋体" w:hint="eastAsia"/>
          <w:iCs/>
          <w:sz w:val="18"/>
          <w:szCs w:val="18"/>
        </w:rPr>
      </w:pPr>
      <w:r>
        <w:rPr>
          <w:rFonts w:ascii="宋体" w:eastAsia="宋体" w:hAnsi="宋体" w:hint="eastAsia"/>
          <w:noProof/>
        </w:rPr>
        <w:drawing>
          <wp:inline distT="0" distB="0" distL="0" distR="0" wp14:anchorId="48BF9DC1" wp14:editId="7C336130">
            <wp:extent cx="2877513" cy="1484889"/>
            <wp:effectExtent l="0" t="0" r="0" b="1270"/>
            <wp:docPr id="287213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2137" name="图片 2872137"/>
                    <pic:cNvPicPr/>
                  </pic:nvPicPr>
                  <pic:blipFill rotWithShape="1">
                    <a:blip r:embed="rId11" cstate="print">
                      <a:extLst>
                        <a:ext uri="{28A0092B-C50C-407E-A947-70E740481C1C}">
                          <a14:useLocalDpi xmlns:a14="http://schemas.microsoft.com/office/drawing/2010/main" val="0"/>
                        </a:ext>
                      </a:extLst>
                    </a:blip>
                    <a:srcRect l="3713" t="2946" r="2192" b="6391"/>
                    <a:stretch/>
                  </pic:blipFill>
                  <pic:spPr bwMode="auto">
                    <a:xfrm>
                      <a:off x="0" y="0"/>
                      <a:ext cx="2899293" cy="1496128"/>
                    </a:xfrm>
                    <a:prstGeom prst="rect">
                      <a:avLst/>
                    </a:prstGeom>
                    <a:ln>
                      <a:noFill/>
                    </a:ln>
                    <a:extLst>
                      <a:ext uri="{53640926-AAD7-44D8-BBD7-CCE9431645EC}">
                        <a14:shadowObscured xmlns:a14="http://schemas.microsoft.com/office/drawing/2010/main"/>
                      </a:ext>
                    </a:extLst>
                  </pic:spPr>
                </pic:pic>
              </a:graphicData>
            </a:graphic>
          </wp:inline>
        </w:drawing>
      </w:r>
    </w:p>
    <w:p w14:paraId="619A37C2" w14:textId="29D3CC92" w:rsidR="00EC4C05" w:rsidRDefault="00EC4C05" w:rsidP="00903F18">
      <w:pPr>
        <w:ind w:firstLineChars="700" w:firstLine="1470"/>
        <w:rPr>
          <w:rFonts w:ascii="宋体" w:eastAsia="宋体" w:hAnsi="宋体" w:hint="eastAsia"/>
          <w:iCs/>
          <w:sz w:val="18"/>
          <w:szCs w:val="18"/>
        </w:rPr>
      </w:pPr>
      <w:r w:rsidRPr="00903F18">
        <w:rPr>
          <w:rFonts w:ascii="宋体" w:eastAsia="宋体" w:hAnsi="宋体" w:hint="eastAsia"/>
          <w:iCs/>
          <w:szCs w:val="21"/>
        </w:rPr>
        <w:t>图</w:t>
      </w:r>
      <w:r w:rsidR="00305068" w:rsidRPr="00903F18">
        <w:rPr>
          <w:rFonts w:ascii="宋体" w:eastAsia="宋体" w:hAnsi="宋体" w:hint="eastAsia"/>
          <w:iCs/>
          <w:szCs w:val="21"/>
        </w:rPr>
        <w:t>3</w:t>
      </w:r>
      <w:r w:rsidRPr="00903F18">
        <w:rPr>
          <w:rFonts w:ascii="宋体" w:eastAsia="宋体" w:hAnsi="宋体" w:hint="eastAsia"/>
          <w:iCs/>
          <w:szCs w:val="21"/>
        </w:rPr>
        <w:t xml:space="preserve"> 冲击载荷时程 </w:t>
      </w:r>
      <w:r>
        <w:rPr>
          <w:rFonts w:ascii="宋体" w:eastAsia="宋体" w:hAnsi="宋体" w:hint="eastAsia"/>
          <w:iCs/>
          <w:sz w:val="18"/>
          <w:szCs w:val="18"/>
        </w:rPr>
        <w:t xml:space="preserve">    </w:t>
      </w:r>
    </w:p>
    <w:p w14:paraId="7601A943" w14:textId="1BE3F889" w:rsidR="00F363AF" w:rsidRDefault="005B367C" w:rsidP="005B367C">
      <w:pPr>
        <w:jc w:val="center"/>
        <w:rPr>
          <w:rFonts w:ascii="宋体" w:eastAsia="宋体" w:hAnsi="宋体" w:hint="eastAsia"/>
        </w:rPr>
      </w:pPr>
      <w:r>
        <w:rPr>
          <w:rFonts w:ascii="宋体" w:eastAsia="宋体" w:hAnsi="宋体" w:hint="eastAsia"/>
          <w:iCs/>
          <w:noProof/>
          <w:sz w:val="18"/>
          <w:szCs w:val="18"/>
        </w:rPr>
        <w:drawing>
          <wp:inline distT="0" distB="0" distL="0" distR="0" wp14:anchorId="673C0684" wp14:editId="06C16102">
            <wp:extent cx="2279474" cy="1871662"/>
            <wp:effectExtent l="0" t="0" r="6985" b="0"/>
            <wp:docPr id="161377276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18280" cy="1903525"/>
                    </a:xfrm>
                    <a:prstGeom prst="rect">
                      <a:avLst/>
                    </a:prstGeom>
                    <a:noFill/>
                    <a:ln>
                      <a:noFill/>
                    </a:ln>
                  </pic:spPr>
                </pic:pic>
              </a:graphicData>
            </a:graphic>
          </wp:inline>
        </w:drawing>
      </w:r>
    </w:p>
    <w:p w14:paraId="08061A5B" w14:textId="449B9D1C" w:rsidR="00F363AF" w:rsidRPr="00417B18" w:rsidRDefault="005B367C" w:rsidP="005B367C">
      <w:pPr>
        <w:jc w:val="center"/>
        <w:rPr>
          <w:rFonts w:ascii="宋体" w:eastAsia="宋体" w:hAnsi="宋体" w:hint="eastAsia"/>
          <w:iCs/>
          <w:szCs w:val="21"/>
        </w:rPr>
      </w:pPr>
      <w:r w:rsidRPr="00417B18">
        <w:rPr>
          <w:rFonts w:ascii="宋体" w:eastAsia="宋体" w:hAnsi="宋体" w:hint="eastAsia"/>
          <w:iCs/>
          <w:szCs w:val="21"/>
        </w:rPr>
        <w:t xml:space="preserve">  图</w:t>
      </w:r>
      <w:r w:rsidR="00305068" w:rsidRPr="00417B18">
        <w:rPr>
          <w:rFonts w:ascii="宋体" w:eastAsia="宋体" w:hAnsi="宋体" w:hint="eastAsia"/>
          <w:iCs/>
          <w:szCs w:val="21"/>
        </w:rPr>
        <w:t>4</w:t>
      </w:r>
      <w:r w:rsidRPr="00417B18">
        <w:rPr>
          <w:rFonts w:ascii="宋体" w:eastAsia="宋体" w:hAnsi="宋体" w:hint="eastAsia"/>
          <w:iCs/>
          <w:szCs w:val="21"/>
        </w:rPr>
        <w:t xml:space="preserve"> 单元划分及主控监测点设置    </w:t>
      </w:r>
    </w:p>
    <w:p w14:paraId="53DBC557" w14:textId="092F17DE" w:rsidR="005B367C" w:rsidRPr="009848B0" w:rsidRDefault="005B367C" w:rsidP="00813170">
      <w:pPr>
        <w:pStyle w:val="1"/>
        <w:spacing w:before="80"/>
        <w:rPr>
          <w:rFonts w:ascii="Times New Roman" w:eastAsia="宋体" w:hAnsi="Times New Roman" w:cs="Times New Roman"/>
          <w:b/>
          <w:bCs/>
          <w:color w:val="auto"/>
          <w:kern w:val="0"/>
          <w:sz w:val="24"/>
          <w:szCs w:val="24"/>
        </w:rPr>
      </w:pPr>
      <w:r w:rsidRPr="009848B0">
        <w:rPr>
          <w:rFonts w:ascii="Times New Roman" w:eastAsia="宋体" w:hAnsi="Times New Roman" w:cs="Times New Roman" w:hint="eastAsia"/>
          <w:b/>
          <w:bCs/>
          <w:color w:val="auto"/>
          <w:kern w:val="0"/>
          <w:sz w:val="24"/>
          <w:szCs w:val="24"/>
        </w:rPr>
        <w:t>4</w:t>
      </w:r>
      <w:r w:rsidRPr="009848B0">
        <w:rPr>
          <w:rFonts w:ascii="Times New Roman" w:eastAsia="宋体" w:hAnsi="Times New Roman" w:cs="Times New Roman" w:hint="eastAsia"/>
          <w:b/>
          <w:bCs/>
          <w:color w:val="auto"/>
          <w:kern w:val="0"/>
          <w:sz w:val="24"/>
          <w:szCs w:val="24"/>
        </w:rPr>
        <w:t>刚性</w:t>
      </w:r>
      <w:r w:rsidR="00870A54" w:rsidRPr="009848B0">
        <w:rPr>
          <w:rFonts w:ascii="Times New Roman" w:eastAsia="宋体" w:hAnsi="Times New Roman" w:cs="Times New Roman" w:hint="eastAsia"/>
          <w:b/>
          <w:bCs/>
          <w:color w:val="auto"/>
          <w:kern w:val="0"/>
          <w:sz w:val="24"/>
          <w:szCs w:val="24"/>
        </w:rPr>
        <w:t>道面</w:t>
      </w:r>
      <w:r w:rsidRPr="009848B0">
        <w:rPr>
          <w:rFonts w:ascii="Times New Roman" w:eastAsia="宋体" w:hAnsi="Times New Roman" w:cs="Times New Roman" w:hint="eastAsia"/>
          <w:b/>
          <w:bCs/>
          <w:color w:val="auto"/>
          <w:kern w:val="0"/>
          <w:sz w:val="24"/>
          <w:szCs w:val="24"/>
        </w:rPr>
        <w:t>—水泥混凝土</w:t>
      </w:r>
      <w:r w:rsidR="00870A54" w:rsidRPr="009848B0">
        <w:rPr>
          <w:rFonts w:ascii="Times New Roman" w:eastAsia="宋体" w:hAnsi="Times New Roman" w:cs="Times New Roman" w:hint="eastAsia"/>
          <w:b/>
          <w:bCs/>
          <w:color w:val="auto"/>
          <w:kern w:val="0"/>
          <w:sz w:val="24"/>
          <w:szCs w:val="24"/>
        </w:rPr>
        <w:t>道面</w:t>
      </w:r>
    </w:p>
    <w:p w14:paraId="7E27771B" w14:textId="711B5DB3" w:rsidR="008D34B9" w:rsidRPr="00417B18" w:rsidRDefault="008D34B9" w:rsidP="00417B18">
      <w:pPr>
        <w:pStyle w:val="2"/>
        <w:spacing w:before="0" w:after="0"/>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13" w:name="OLE_LINK11"/>
      <w:r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4.1</w:t>
      </w:r>
      <w:r w:rsidR="00870A54"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道面</w:t>
      </w:r>
      <w:r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垂向变形</w:t>
      </w:r>
      <w:r w:rsidR="00B23EDA"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及应力</w:t>
      </w:r>
      <w:r w:rsidR="00D1403C"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应变</w:t>
      </w:r>
      <w:r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分布特征</w:t>
      </w:r>
    </w:p>
    <w:bookmarkEnd w:id="13"/>
    <w:p w14:paraId="65C303F1" w14:textId="6F606C8A" w:rsidR="001A5FA0" w:rsidRDefault="001A5FA0" w:rsidP="001A5FA0">
      <w:pPr>
        <w:ind w:firstLine="420"/>
        <w:rPr>
          <w:rFonts w:ascii="宋体" w:eastAsia="宋体" w:hAnsi="宋体" w:hint="eastAsia"/>
        </w:rPr>
      </w:pPr>
      <w:r>
        <w:rPr>
          <w:rFonts w:ascii="宋体" w:eastAsia="宋体" w:hAnsi="宋体" w:hint="eastAsia"/>
        </w:rPr>
        <w:t>以21</w:t>
      </w:r>
      <w:r w:rsidR="007C1427">
        <w:rPr>
          <w:rFonts w:ascii="宋体" w:eastAsia="宋体" w:hAnsi="宋体" w:hint="eastAsia"/>
        </w:rPr>
        <w:t xml:space="preserve"> </w:t>
      </w:r>
      <w:r>
        <w:rPr>
          <w:rFonts w:ascii="宋体" w:eastAsia="宋体" w:hAnsi="宋体" w:hint="eastAsia"/>
        </w:rPr>
        <w:t>cm水泥混凝土面层、20cm水泥稳定和回弹模量25</w:t>
      </w:r>
      <w:r w:rsidR="007C1427">
        <w:rPr>
          <w:rFonts w:ascii="宋体" w:eastAsia="宋体" w:hAnsi="宋体" w:hint="eastAsia"/>
        </w:rPr>
        <w:t xml:space="preserve"> </w:t>
      </w:r>
      <w:r>
        <w:rPr>
          <w:rFonts w:ascii="宋体" w:eastAsia="宋体" w:hAnsi="宋体" w:hint="eastAsia"/>
        </w:rPr>
        <w:t>MPa的土基为例，考察</w:t>
      </w:r>
      <w:r w:rsidR="00870A54">
        <w:rPr>
          <w:rFonts w:ascii="宋体" w:eastAsia="宋体" w:hAnsi="宋体" w:hint="eastAsia"/>
        </w:rPr>
        <w:t>道面</w:t>
      </w:r>
      <w:r>
        <w:rPr>
          <w:rFonts w:ascii="宋体" w:eastAsia="宋体" w:hAnsi="宋体" w:hint="eastAsia"/>
        </w:rPr>
        <w:t>在冲击载荷作用下的垂向变形特征及应力应变分布特征。</w:t>
      </w:r>
    </w:p>
    <w:p w14:paraId="001F0E59" w14:textId="6077DD67" w:rsidR="00305068" w:rsidRDefault="00791F7E" w:rsidP="008D34B9">
      <w:pPr>
        <w:ind w:firstLine="420"/>
        <w:rPr>
          <w:rFonts w:ascii="宋体" w:eastAsia="宋体" w:hAnsi="宋体" w:hint="eastAsia"/>
        </w:rPr>
      </w:pPr>
      <w:r>
        <w:rPr>
          <w:rFonts w:ascii="宋体" w:eastAsia="宋体" w:hAnsi="宋体" w:hint="eastAsia"/>
        </w:rPr>
        <w:t>冲击荷载作用下，</w:t>
      </w:r>
      <w:r w:rsidR="00305068">
        <w:rPr>
          <w:rFonts w:ascii="宋体" w:eastAsia="宋体" w:hAnsi="宋体" w:hint="eastAsia"/>
        </w:rPr>
        <w:t>t=0.45</w:t>
      </w:r>
      <w:r w:rsidR="007C1427">
        <w:rPr>
          <w:rFonts w:ascii="宋体" w:eastAsia="宋体" w:hAnsi="宋体" w:hint="eastAsia"/>
        </w:rPr>
        <w:t xml:space="preserve"> </w:t>
      </w:r>
      <w:r w:rsidR="00305068">
        <w:rPr>
          <w:rFonts w:ascii="宋体" w:eastAsia="宋体" w:hAnsi="宋体" w:hint="eastAsia"/>
        </w:rPr>
        <w:t>s</w:t>
      </w:r>
      <w:r>
        <w:rPr>
          <w:rFonts w:ascii="宋体" w:eastAsia="宋体" w:hAnsi="宋体" w:hint="eastAsia"/>
        </w:rPr>
        <w:t>时刻</w:t>
      </w:r>
      <w:r w:rsidR="00870A54">
        <w:rPr>
          <w:rFonts w:ascii="宋体" w:eastAsia="宋体" w:hAnsi="宋体" w:hint="eastAsia"/>
        </w:rPr>
        <w:t>道面</w:t>
      </w:r>
      <w:r>
        <w:rPr>
          <w:rFonts w:ascii="宋体" w:eastAsia="宋体" w:hAnsi="宋体" w:hint="eastAsia"/>
        </w:rPr>
        <w:t>垂向</w:t>
      </w:r>
      <w:r w:rsidR="004B084F">
        <w:rPr>
          <w:rFonts w:ascii="宋体" w:eastAsia="宋体" w:hAnsi="宋体" w:hint="eastAsia"/>
        </w:rPr>
        <w:t>变形</w:t>
      </w:r>
      <w:r>
        <w:rPr>
          <w:rFonts w:ascii="宋体" w:eastAsia="宋体" w:hAnsi="宋体" w:hint="eastAsia"/>
        </w:rPr>
        <w:t>云图</w:t>
      </w:r>
      <w:r w:rsidR="004B084F">
        <w:rPr>
          <w:rFonts w:ascii="宋体" w:eastAsia="宋体" w:hAnsi="宋体" w:hint="eastAsia"/>
        </w:rPr>
        <w:t>见图</w:t>
      </w:r>
      <w:r w:rsidR="00305068">
        <w:rPr>
          <w:rFonts w:ascii="宋体" w:eastAsia="宋体" w:hAnsi="宋体" w:hint="eastAsia"/>
        </w:rPr>
        <w:t>5</w:t>
      </w:r>
      <w:r w:rsidR="004B084F">
        <w:rPr>
          <w:rFonts w:ascii="宋体" w:eastAsia="宋体" w:hAnsi="宋体" w:hint="eastAsia"/>
        </w:rPr>
        <w:t>所示</w:t>
      </w:r>
      <w:r w:rsidR="00305068">
        <w:rPr>
          <w:rFonts w:ascii="宋体" w:eastAsia="宋体" w:hAnsi="宋体" w:hint="eastAsia"/>
        </w:rPr>
        <w:t>,从图5可以看出，冲击载荷作用下</w:t>
      </w:r>
      <w:r w:rsidR="00870A54">
        <w:rPr>
          <w:rFonts w:ascii="宋体" w:eastAsia="宋体" w:hAnsi="宋体" w:hint="eastAsia"/>
        </w:rPr>
        <w:t>道面</w:t>
      </w:r>
      <w:r w:rsidR="00305068">
        <w:rPr>
          <w:rFonts w:ascii="宋体" w:eastAsia="宋体" w:hAnsi="宋体" w:hint="eastAsia"/>
        </w:rPr>
        <w:t>和其下土基以冲击载荷中线为轴线发生沉降变形，沉降量随着各点距冲击作用中心的距离的增加迅速衰减，冲击载荷轴线的沉降量和冲击载荷加卸载过程正相关</w:t>
      </w:r>
      <w:r w:rsidR="00A87D05">
        <w:rPr>
          <w:rFonts w:ascii="宋体" w:eastAsia="宋体" w:hAnsi="宋体" w:hint="eastAsia"/>
        </w:rPr>
        <w:t>；</w:t>
      </w:r>
      <w:r w:rsidR="00305068" w:rsidRPr="00305068">
        <w:rPr>
          <w:rFonts w:ascii="宋体" w:eastAsia="宋体" w:hAnsi="宋体" w:hint="eastAsia"/>
        </w:rPr>
        <w:t>图</w:t>
      </w:r>
      <w:r w:rsidR="00305068">
        <w:rPr>
          <w:rFonts w:ascii="宋体" w:eastAsia="宋体" w:hAnsi="宋体" w:hint="eastAsia"/>
        </w:rPr>
        <w:t>6</w:t>
      </w:r>
      <w:r w:rsidR="00305068" w:rsidRPr="00305068">
        <w:rPr>
          <w:rFonts w:ascii="宋体" w:eastAsia="宋体" w:hAnsi="宋体" w:hint="eastAsia"/>
        </w:rPr>
        <w:t>为主控检测点冲击作用竖向沉降时程曲线，前1</w:t>
      </w:r>
      <w:r w:rsidR="007C1427">
        <w:rPr>
          <w:rFonts w:ascii="宋体" w:eastAsia="宋体" w:hAnsi="宋体" w:hint="eastAsia"/>
        </w:rPr>
        <w:t xml:space="preserve"> </w:t>
      </w:r>
      <w:r w:rsidR="00305068" w:rsidRPr="00305068">
        <w:rPr>
          <w:rFonts w:ascii="宋体" w:eastAsia="宋体" w:hAnsi="宋体" w:hint="eastAsia"/>
        </w:rPr>
        <w:t>s为平衡地应力施加重力场，冲击载荷作用1</w:t>
      </w:r>
      <w:r w:rsidR="007C1427">
        <w:rPr>
          <w:rFonts w:ascii="宋体" w:eastAsia="宋体" w:hAnsi="宋体" w:hint="eastAsia"/>
        </w:rPr>
        <w:t xml:space="preserve"> </w:t>
      </w:r>
      <w:r w:rsidR="00305068" w:rsidRPr="00305068">
        <w:rPr>
          <w:rFonts w:ascii="宋体" w:eastAsia="宋体" w:hAnsi="宋体" w:hint="eastAsia"/>
        </w:rPr>
        <w:t>s开始施加，从图中可以看出，冲击中心监测点的沉降时程和冲击载荷加卸载时程相吻合，由于材料塑性本构的特性，在冲击载荷卸载完成后，各监测点变形不能完全恢复，保留了一定程度的塑性变形；各监测点沉降峰值随着监测点深度的增加逐渐减小，反映了土体随着深度增加对冲击载荷的扩散作用。</w:t>
      </w:r>
    </w:p>
    <w:p w14:paraId="47707050" w14:textId="0D466731" w:rsidR="00EB13D7" w:rsidRDefault="00305068" w:rsidP="008D34B9">
      <w:pPr>
        <w:ind w:firstLine="420"/>
        <w:rPr>
          <w:rFonts w:ascii="宋体" w:eastAsia="宋体" w:hAnsi="宋体" w:hint="eastAsia"/>
        </w:rPr>
      </w:pPr>
      <w:r>
        <w:rPr>
          <w:rFonts w:ascii="宋体" w:eastAsia="宋体" w:hAnsi="宋体" w:hint="eastAsia"/>
        </w:rPr>
        <w:t>t=</w:t>
      </w:r>
      <w:r w:rsidR="005F0ADA">
        <w:rPr>
          <w:rFonts w:ascii="宋体" w:eastAsia="宋体" w:hAnsi="宋体" w:hint="eastAsia"/>
        </w:rPr>
        <w:t>1</w:t>
      </w:r>
      <w:r>
        <w:rPr>
          <w:rFonts w:ascii="宋体" w:eastAsia="宋体" w:hAnsi="宋体" w:hint="eastAsia"/>
        </w:rPr>
        <w:t>.45</w:t>
      </w:r>
      <w:r w:rsidR="007C1427">
        <w:rPr>
          <w:rFonts w:ascii="宋体" w:eastAsia="宋体" w:hAnsi="宋体" w:hint="eastAsia"/>
        </w:rPr>
        <w:t xml:space="preserve"> </w:t>
      </w:r>
      <w:r>
        <w:rPr>
          <w:rFonts w:ascii="宋体" w:eastAsia="宋体" w:hAnsi="宋体" w:hint="eastAsia"/>
        </w:rPr>
        <w:t>s时刻的</w:t>
      </w:r>
      <w:r w:rsidR="00A87D05">
        <w:rPr>
          <w:rFonts w:ascii="宋体" w:eastAsia="宋体" w:hAnsi="宋体" w:hint="eastAsia"/>
        </w:rPr>
        <w:t>土基垂向应力云图见图</w:t>
      </w:r>
      <w:r>
        <w:rPr>
          <w:rFonts w:ascii="宋体" w:eastAsia="宋体" w:hAnsi="宋体" w:hint="eastAsia"/>
        </w:rPr>
        <w:t>7</w:t>
      </w:r>
      <w:r w:rsidR="00C667FC">
        <w:rPr>
          <w:rFonts w:ascii="宋体" w:eastAsia="宋体" w:hAnsi="宋体" w:hint="eastAsia"/>
        </w:rPr>
        <w:t>所示；</w:t>
      </w:r>
      <w:r w:rsidR="00921029">
        <w:rPr>
          <w:rFonts w:ascii="宋体" w:eastAsia="宋体" w:hAnsi="宋体" w:hint="eastAsia"/>
        </w:rPr>
        <w:t>从图</w:t>
      </w:r>
      <w:r w:rsidR="00EB13D7">
        <w:rPr>
          <w:rFonts w:ascii="宋体" w:eastAsia="宋体" w:hAnsi="宋体" w:hint="eastAsia"/>
        </w:rPr>
        <w:t>7</w:t>
      </w:r>
      <w:r w:rsidR="00921029">
        <w:rPr>
          <w:rFonts w:ascii="宋体" w:eastAsia="宋体" w:hAnsi="宋体" w:hint="eastAsia"/>
        </w:rPr>
        <w:t>可以看出，</w:t>
      </w:r>
      <w:r w:rsidR="009C581C">
        <w:rPr>
          <w:rFonts w:ascii="宋体" w:eastAsia="宋体" w:hAnsi="宋体" w:hint="eastAsia"/>
        </w:rPr>
        <w:t>垂向冲击应力随着各点距冲击作用中心的距离的增加迅速衰减，从冲击应力扩散形态上看，土基浅部（深度小于</w:t>
      </w:r>
      <w:r w:rsidR="007C1427">
        <w:rPr>
          <w:rFonts w:ascii="宋体" w:eastAsia="宋体" w:hAnsi="宋体" w:hint="eastAsia"/>
        </w:rPr>
        <w:t xml:space="preserve"> </w:t>
      </w:r>
      <w:r w:rsidR="009C581C">
        <w:rPr>
          <w:rFonts w:ascii="宋体" w:eastAsia="宋体" w:hAnsi="宋体" w:hint="eastAsia"/>
        </w:rPr>
        <w:t>2</w:t>
      </w:r>
      <w:r w:rsidR="007C1427">
        <w:rPr>
          <w:rFonts w:ascii="宋体" w:eastAsia="宋体" w:hAnsi="宋体" w:hint="eastAsia"/>
        </w:rPr>
        <w:t xml:space="preserve"> </w:t>
      </w:r>
      <w:r w:rsidR="009C581C">
        <w:rPr>
          <w:rFonts w:ascii="宋体" w:eastAsia="宋体" w:hAnsi="宋体" w:hint="eastAsia"/>
        </w:rPr>
        <w:t>m）应力扩散范围有限，随着土基深度增加，应力扩散面积逐渐增大。</w:t>
      </w:r>
      <w:r w:rsidR="00EB13D7" w:rsidRPr="00EB13D7">
        <w:rPr>
          <w:rFonts w:ascii="宋体" w:eastAsia="宋体" w:hAnsi="宋体" w:hint="eastAsia"/>
        </w:rPr>
        <w:t>图</w:t>
      </w:r>
      <w:r w:rsidR="00EB13D7">
        <w:rPr>
          <w:rFonts w:ascii="宋体" w:eastAsia="宋体" w:hAnsi="宋体" w:hint="eastAsia"/>
        </w:rPr>
        <w:t>8</w:t>
      </w:r>
      <w:r w:rsidR="00EB13D7" w:rsidRPr="00EB13D7">
        <w:rPr>
          <w:rFonts w:ascii="宋体" w:eastAsia="宋体" w:hAnsi="宋体" w:hint="eastAsia"/>
        </w:rPr>
        <w:t>为冲击中心轴线监测点垂向应力时程曲线，从图中可以看出，土体冲击应力峰值随着深度增加迅速减小，由近地表380</w:t>
      </w:r>
      <w:r w:rsidR="007C1427">
        <w:rPr>
          <w:rFonts w:ascii="宋体" w:eastAsia="宋体" w:hAnsi="宋体" w:hint="eastAsia"/>
        </w:rPr>
        <w:t xml:space="preserve"> </w:t>
      </w:r>
      <w:r w:rsidR="00EB13D7" w:rsidRPr="00EB13D7">
        <w:rPr>
          <w:rFonts w:ascii="宋体" w:eastAsia="宋体" w:hAnsi="宋体" w:hint="eastAsia"/>
        </w:rPr>
        <w:t>kPa到6</w:t>
      </w:r>
      <w:r w:rsidR="007C1427">
        <w:rPr>
          <w:rFonts w:ascii="宋体" w:eastAsia="宋体" w:hAnsi="宋体" w:hint="eastAsia"/>
        </w:rPr>
        <w:t xml:space="preserve"> </w:t>
      </w:r>
      <w:r w:rsidR="00EB13D7" w:rsidRPr="00EB13D7">
        <w:rPr>
          <w:rFonts w:ascii="宋体" w:eastAsia="宋体" w:hAnsi="宋体" w:hint="eastAsia"/>
        </w:rPr>
        <w:t>m深度处的18</w:t>
      </w:r>
      <w:r w:rsidR="007C1427">
        <w:rPr>
          <w:rFonts w:ascii="宋体" w:eastAsia="宋体" w:hAnsi="宋体" w:hint="eastAsia"/>
        </w:rPr>
        <w:t xml:space="preserve"> </w:t>
      </w:r>
      <w:r w:rsidR="00EB13D7" w:rsidRPr="00EB13D7">
        <w:rPr>
          <w:rFonts w:ascii="宋体" w:eastAsia="宋体" w:hAnsi="宋体" w:hint="eastAsia"/>
        </w:rPr>
        <w:t>kPa，达到了平均72</w:t>
      </w:r>
      <w:r w:rsidR="007C1427">
        <w:rPr>
          <w:rFonts w:ascii="宋体" w:eastAsia="宋体" w:hAnsi="宋体" w:hint="eastAsia"/>
        </w:rPr>
        <w:t xml:space="preserve"> </w:t>
      </w:r>
      <w:r w:rsidR="00EB13D7" w:rsidRPr="00EB13D7">
        <w:rPr>
          <w:rFonts w:ascii="宋体" w:eastAsia="宋体" w:hAnsi="宋体" w:hint="eastAsia"/>
        </w:rPr>
        <w:t>kPa/m的递减梯度，同时可以看出，冲击载荷卸载完成后，浅部土基的应力不能恢复到初始水平，而是保持了一定水平的残存应力，而深部土基应力基本可以恢复，这是因为浅部土基承受冲击</w:t>
      </w:r>
      <w:r w:rsidR="00EB13D7" w:rsidRPr="00EB13D7">
        <w:rPr>
          <w:rFonts w:ascii="宋体" w:eastAsia="宋体" w:hAnsi="宋体" w:hint="eastAsia"/>
        </w:rPr>
        <w:lastRenderedPageBreak/>
        <w:t>过载导致了塑性流动，而深部土基由于土体的扩散作用，受力较小，以弹性行为为主</w:t>
      </w:r>
      <w:r w:rsidR="00EB13D7">
        <w:rPr>
          <w:rFonts w:ascii="宋体" w:eastAsia="宋体" w:hAnsi="宋体" w:hint="eastAsia"/>
        </w:rPr>
        <w:t>。</w:t>
      </w:r>
    </w:p>
    <w:p w14:paraId="0AE9DF8A" w14:textId="784394B1" w:rsidR="004B084F" w:rsidRDefault="006641C0" w:rsidP="006641C0">
      <w:pPr>
        <w:jc w:val="center"/>
        <w:rPr>
          <w:rFonts w:ascii="宋体" w:eastAsia="宋体" w:hAnsi="宋体" w:hint="eastAsia"/>
        </w:rPr>
      </w:pPr>
      <w:r>
        <w:rPr>
          <w:rFonts w:ascii="宋体" w:eastAsia="宋体" w:hAnsi="宋体" w:hint="eastAsia"/>
        </w:rPr>
        <w:t xml:space="preserve">  </w:t>
      </w:r>
      <w:r w:rsidR="00582852">
        <w:rPr>
          <w:rFonts w:ascii="宋体" w:eastAsia="宋体" w:hAnsi="宋体" w:hint="eastAsia"/>
          <w:noProof/>
        </w:rPr>
        <w:drawing>
          <wp:inline distT="0" distB="0" distL="0" distR="0" wp14:anchorId="5109342D" wp14:editId="2B8015E2">
            <wp:extent cx="1788009" cy="1491588"/>
            <wp:effectExtent l="0" t="0" r="3175" b="0"/>
            <wp:docPr id="128921367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96465" cy="1498642"/>
                    </a:xfrm>
                    <a:prstGeom prst="rect">
                      <a:avLst/>
                    </a:prstGeom>
                    <a:noFill/>
                    <a:ln>
                      <a:noFill/>
                    </a:ln>
                  </pic:spPr>
                </pic:pic>
              </a:graphicData>
            </a:graphic>
          </wp:inline>
        </w:drawing>
      </w:r>
      <w:r w:rsidR="00582852">
        <w:rPr>
          <w:rFonts w:ascii="宋体" w:eastAsia="宋体" w:hAnsi="宋体" w:hint="eastAsia"/>
          <w:noProof/>
        </w:rPr>
        <w:drawing>
          <wp:inline distT="0" distB="0" distL="0" distR="0" wp14:anchorId="62059CE4" wp14:editId="7741AAAF">
            <wp:extent cx="588874" cy="975055"/>
            <wp:effectExtent l="0" t="0" r="1905" b="0"/>
            <wp:docPr id="39794538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6742" cy="1004641"/>
                    </a:xfrm>
                    <a:prstGeom prst="rect">
                      <a:avLst/>
                    </a:prstGeom>
                    <a:noFill/>
                    <a:ln>
                      <a:noFill/>
                    </a:ln>
                  </pic:spPr>
                </pic:pic>
              </a:graphicData>
            </a:graphic>
          </wp:inline>
        </w:drawing>
      </w:r>
    </w:p>
    <w:p w14:paraId="3E350549" w14:textId="77777777" w:rsidR="008549C4" w:rsidRPr="00417B18" w:rsidRDefault="00305068" w:rsidP="00EB13D7">
      <w:pPr>
        <w:ind w:firstLineChars="100" w:firstLine="210"/>
        <w:jc w:val="center"/>
        <w:rPr>
          <w:rFonts w:ascii="宋体" w:eastAsia="宋体" w:hAnsi="宋体" w:hint="eastAsia"/>
          <w:iCs/>
          <w:szCs w:val="21"/>
        </w:rPr>
      </w:pPr>
      <w:bookmarkStart w:id="14" w:name="OLE_LINK9"/>
      <w:r w:rsidRPr="00417B18">
        <w:rPr>
          <w:rFonts w:ascii="宋体" w:eastAsia="宋体" w:hAnsi="宋体" w:hint="eastAsia"/>
          <w:iCs/>
          <w:szCs w:val="21"/>
        </w:rPr>
        <w:t>图5</w:t>
      </w:r>
      <w:bookmarkStart w:id="15" w:name="OLE_LINK10"/>
      <w:r w:rsidRPr="00417B18">
        <w:rPr>
          <w:rFonts w:ascii="宋体" w:eastAsia="宋体" w:hAnsi="宋体" w:hint="eastAsia"/>
          <w:iCs/>
          <w:szCs w:val="21"/>
        </w:rPr>
        <w:t>冲击作用下t=</w:t>
      </w:r>
      <w:r w:rsidR="005F0ADA" w:rsidRPr="00417B18">
        <w:rPr>
          <w:rFonts w:ascii="宋体" w:eastAsia="宋体" w:hAnsi="宋体" w:hint="eastAsia"/>
          <w:iCs/>
          <w:szCs w:val="21"/>
        </w:rPr>
        <w:t>1</w:t>
      </w:r>
      <w:r w:rsidRPr="00417B18">
        <w:rPr>
          <w:rFonts w:ascii="宋体" w:eastAsia="宋体" w:hAnsi="宋体" w:hint="eastAsia"/>
          <w:iCs/>
          <w:szCs w:val="21"/>
        </w:rPr>
        <w:t>.45s垂向变形云图/m</w:t>
      </w:r>
      <w:bookmarkEnd w:id="15"/>
      <w:r w:rsidR="00E21CFA" w:rsidRPr="00417B18">
        <w:rPr>
          <w:rFonts w:ascii="宋体" w:eastAsia="宋体" w:hAnsi="宋体" w:hint="eastAsia"/>
          <w:iCs/>
          <w:szCs w:val="21"/>
        </w:rPr>
        <w:t xml:space="preserve">    </w:t>
      </w:r>
    </w:p>
    <w:p w14:paraId="306663D8" w14:textId="1115DD09" w:rsidR="00582852" w:rsidRPr="00582852" w:rsidRDefault="008549C4" w:rsidP="00EB13D7">
      <w:pPr>
        <w:ind w:firstLineChars="100" w:firstLine="180"/>
        <w:jc w:val="center"/>
        <w:rPr>
          <w:rFonts w:ascii="宋体" w:eastAsia="宋体" w:hAnsi="宋体" w:hint="eastAsia"/>
          <w:iCs/>
          <w:sz w:val="18"/>
          <w:szCs w:val="18"/>
        </w:rPr>
      </w:pPr>
      <w:r>
        <w:rPr>
          <w:rFonts w:ascii="宋体" w:eastAsia="宋体" w:hAnsi="宋体" w:hint="eastAsia"/>
          <w:iCs/>
          <w:noProof/>
          <w:sz w:val="18"/>
          <w:szCs w:val="18"/>
        </w:rPr>
        <w:drawing>
          <wp:inline distT="0" distB="0" distL="0" distR="0" wp14:anchorId="0DF400E2" wp14:editId="2F2741BC">
            <wp:extent cx="3133332" cy="1742127"/>
            <wp:effectExtent l="0" t="0" r="0" b="0"/>
            <wp:docPr id="54364815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5">
                      <a:extLst>
                        <a:ext uri="{28A0092B-C50C-407E-A947-70E740481C1C}">
                          <a14:useLocalDpi xmlns:a14="http://schemas.microsoft.com/office/drawing/2010/main" val="0"/>
                        </a:ext>
                      </a:extLst>
                    </a:blip>
                    <a:srcRect l="3259" t="1863" r="937" b="717"/>
                    <a:stretch/>
                  </pic:blipFill>
                  <pic:spPr bwMode="auto">
                    <a:xfrm>
                      <a:off x="0" y="0"/>
                      <a:ext cx="3174097" cy="1764792"/>
                    </a:xfrm>
                    <a:prstGeom prst="rect">
                      <a:avLst/>
                    </a:prstGeom>
                    <a:noFill/>
                    <a:ln>
                      <a:noFill/>
                    </a:ln>
                    <a:extLst>
                      <a:ext uri="{53640926-AAD7-44D8-BBD7-CCE9431645EC}">
                        <a14:shadowObscured xmlns:a14="http://schemas.microsoft.com/office/drawing/2010/main"/>
                      </a:ext>
                    </a:extLst>
                  </pic:spPr>
                </pic:pic>
              </a:graphicData>
            </a:graphic>
          </wp:inline>
        </w:drawing>
      </w:r>
      <w:r w:rsidR="00E21CFA">
        <w:rPr>
          <w:rFonts w:ascii="宋体" w:eastAsia="宋体" w:hAnsi="宋体" w:hint="eastAsia"/>
          <w:iCs/>
          <w:sz w:val="18"/>
          <w:szCs w:val="18"/>
        </w:rPr>
        <w:t xml:space="preserve"> </w:t>
      </w:r>
      <w:bookmarkEnd w:id="14"/>
    </w:p>
    <w:p w14:paraId="734A4111" w14:textId="4F5592B9" w:rsidR="00582852" w:rsidRPr="00417B18" w:rsidRDefault="00305068" w:rsidP="008549C4">
      <w:pPr>
        <w:ind w:firstLineChars="100" w:firstLine="210"/>
        <w:jc w:val="center"/>
        <w:rPr>
          <w:rFonts w:ascii="宋体" w:eastAsia="宋体" w:hAnsi="宋体" w:hint="eastAsia"/>
          <w:szCs w:val="21"/>
        </w:rPr>
      </w:pPr>
      <w:r w:rsidRPr="00417B18">
        <w:rPr>
          <w:rFonts w:ascii="宋体" w:eastAsia="宋体" w:hAnsi="宋体" w:hint="eastAsia"/>
          <w:iCs/>
          <w:szCs w:val="21"/>
        </w:rPr>
        <w:t>图6 冲击中心轴线监测点垂向沉降时程曲线/m</w:t>
      </w:r>
    </w:p>
    <w:p w14:paraId="218210B2" w14:textId="77777777" w:rsidR="00EB13D7" w:rsidRDefault="006641C0" w:rsidP="00EB13D7">
      <w:pPr>
        <w:jc w:val="center"/>
        <w:rPr>
          <w:rFonts w:ascii="宋体" w:eastAsia="宋体" w:hAnsi="宋体" w:hint="eastAsia"/>
          <w:iCs/>
          <w:sz w:val="18"/>
          <w:szCs w:val="18"/>
        </w:rPr>
      </w:pPr>
      <w:r>
        <w:rPr>
          <w:rFonts w:ascii="宋体" w:eastAsia="宋体" w:hAnsi="宋体" w:hint="eastAsia"/>
          <w:iCs/>
          <w:sz w:val="18"/>
          <w:szCs w:val="18"/>
        </w:rPr>
        <w:t xml:space="preserve">  </w:t>
      </w:r>
      <w:r>
        <w:rPr>
          <w:rFonts w:ascii="宋体" w:eastAsia="宋体" w:hAnsi="宋体" w:hint="eastAsia"/>
          <w:iCs/>
          <w:noProof/>
          <w:sz w:val="18"/>
          <w:szCs w:val="18"/>
        </w:rPr>
        <w:drawing>
          <wp:inline distT="0" distB="0" distL="0" distR="0" wp14:anchorId="353D36C7" wp14:editId="1B08EC0A">
            <wp:extent cx="1825653" cy="1479565"/>
            <wp:effectExtent l="0" t="0" r="3175" b="6350"/>
            <wp:docPr id="673308890"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34706" cy="1486902"/>
                    </a:xfrm>
                    <a:prstGeom prst="rect">
                      <a:avLst/>
                    </a:prstGeom>
                    <a:noFill/>
                    <a:ln>
                      <a:noFill/>
                    </a:ln>
                  </pic:spPr>
                </pic:pic>
              </a:graphicData>
            </a:graphic>
          </wp:inline>
        </w:drawing>
      </w:r>
      <w:r>
        <w:rPr>
          <w:rFonts w:ascii="宋体" w:eastAsia="宋体" w:hAnsi="宋体" w:hint="eastAsia"/>
          <w:iCs/>
          <w:noProof/>
          <w:sz w:val="18"/>
          <w:szCs w:val="18"/>
        </w:rPr>
        <w:drawing>
          <wp:inline distT="0" distB="0" distL="0" distR="0" wp14:anchorId="718727C0" wp14:editId="7F43828C">
            <wp:extent cx="499691" cy="915388"/>
            <wp:effectExtent l="0" t="0" r="0" b="0"/>
            <wp:docPr id="83158809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168" cy="934581"/>
                    </a:xfrm>
                    <a:prstGeom prst="rect">
                      <a:avLst/>
                    </a:prstGeom>
                    <a:noFill/>
                    <a:ln>
                      <a:noFill/>
                    </a:ln>
                  </pic:spPr>
                </pic:pic>
              </a:graphicData>
            </a:graphic>
          </wp:inline>
        </w:drawing>
      </w:r>
    </w:p>
    <w:p w14:paraId="7507F859" w14:textId="03E94B8A" w:rsidR="00D922F6" w:rsidRPr="00417B18" w:rsidRDefault="00305068" w:rsidP="00EB13D7">
      <w:pPr>
        <w:jc w:val="center"/>
        <w:rPr>
          <w:rFonts w:ascii="宋体" w:eastAsia="宋体" w:hAnsi="宋体" w:hint="eastAsia"/>
          <w:iCs/>
          <w:szCs w:val="21"/>
        </w:rPr>
      </w:pPr>
      <w:r w:rsidRPr="00417B18">
        <w:rPr>
          <w:rFonts w:ascii="宋体" w:eastAsia="宋体" w:hAnsi="宋体" w:hint="eastAsia"/>
          <w:iCs/>
          <w:szCs w:val="21"/>
        </w:rPr>
        <w:t>图</w:t>
      </w:r>
      <w:r w:rsidR="00EB13D7" w:rsidRPr="00417B18">
        <w:rPr>
          <w:rFonts w:ascii="宋体" w:eastAsia="宋体" w:hAnsi="宋体" w:hint="eastAsia"/>
          <w:iCs/>
          <w:szCs w:val="21"/>
        </w:rPr>
        <w:t>7</w:t>
      </w:r>
      <w:r w:rsidRPr="00417B18">
        <w:rPr>
          <w:rFonts w:ascii="宋体" w:eastAsia="宋体" w:hAnsi="宋体" w:hint="eastAsia"/>
          <w:iCs/>
          <w:szCs w:val="21"/>
        </w:rPr>
        <w:t>冲击作用下</w:t>
      </w:r>
      <w:r w:rsidR="00EB13D7" w:rsidRPr="00417B18">
        <w:rPr>
          <w:rFonts w:ascii="宋体" w:eastAsia="宋体" w:hAnsi="宋体" w:hint="eastAsia"/>
          <w:iCs/>
          <w:szCs w:val="21"/>
        </w:rPr>
        <w:t>t=</w:t>
      </w:r>
      <w:r w:rsidR="005F0ADA" w:rsidRPr="00417B18">
        <w:rPr>
          <w:rFonts w:ascii="宋体" w:eastAsia="宋体" w:hAnsi="宋体" w:hint="eastAsia"/>
          <w:iCs/>
          <w:szCs w:val="21"/>
        </w:rPr>
        <w:t>1</w:t>
      </w:r>
      <w:r w:rsidR="00EB13D7" w:rsidRPr="00417B18">
        <w:rPr>
          <w:rFonts w:ascii="宋体" w:eastAsia="宋体" w:hAnsi="宋体" w:hint="eastAsia"/>
          <w:iCs/>
          <w:szCs w:val="21"/>
        </w:rPr>
        <w:t>.45s</w:t>
      </w:r>
      <w:r w:rsidRPr="00417B18">
        <w:rPr>
          <w:rFonts w:ascii="宋体" w:eastAsia="宋体" w:hAnsi="宋体" w:hint="eastAsia"/>
          <w:iCs/>
          <w:szCs w:val="21"/>
        </w:rPr>
        <w:t>土基垂向应力云图/kPa</w:t>
      </w:r>
    </w:p>
    <w:p w14:paraId="12C50461" w14:textId="7DEBA045" w:rsidR="009034ED" w:rsidRDefault="00EB13D7" w:rsidP="009034ED">
      <w:pPr>
        <w:ind w:firstLine="420"/>
        <w:rPr>
          <w:rFonts w:ascii="宋体" w:eastAsia="宋体" w:hAnsi="宋体" w:hint="eastAsia"/>
        </w:rPr>
      </w:pPr>
      <w:r>
        <w:rPr>
          <w:rFonts w:ascii="宋体" w:eastAsia="宋体" w:hAnsi="宋体" w:hint="eastAsia"/>
        </w:rPr>
        <w:t>t=</w:t>
      </w:r>
      <w:r w:rsidR="005F0ADA">
        <w:rPr>
          <w:rFonts w:ascii="宋体" w:eastAsia="宋体" w:hAnsi="宋体" w:hint="eastAsia"/>
        </w:rPr>
        <w:t>1</w:t>
      </w:r>
      <w:r>
        <w:rPr>
          <w:rFonts w:ascii="宋体" w:eastAsia="宋体" w:hAnsi="宋体" w:hint="eastAsia"/>
        </w:rPr>
        <w:t>.45</w:t>
      </w:r>
      <w:r w:rsidR="007C1427">
        <w:rPr>
          <w:rFonts w:ascii="宋体" w:eastAsia="宋体" w:hAnsi="宋体" w:hint="eastAsia"/>
        </w:rPr>
        <w:t xml:space="preserve"> </w:t>
      </w:r>
      <w:r>
        <w:rPr>
          <w:rFonts w:ascii="宋体" w:eastAsia="宋体" w:hAnsi="宋体" w:hint="eastAsia"/>
        </w:rPr>
        <w:t>s时刻土基塑性应变云图见图9所示。从图9可以看出，冲击载荷作用下，土体产生明显的塑性应变，最大应变为9.729</w:t>
      </w:r>
      <w:r w:rsidRPr="00FE1157">
        <w:rPr>
          <w:rFonts w:ascii="宋体" w:eastAsia="宋体" w:hAnsi="宋体" w:hint="eastAsia"/>
        </w:rPr>
        <w:t>×10</w:t>
      </w:r>
      <w:r w:rsidRPr="00FE1157">
        <w:rPr>
          <w:rFonts w:ascii="宋体" w:eastAsia="宋体" w:hAnsi="宋体" w:hint="eastAsia"/>
          <w:vertAlign w:val="superscript"/>
        </w:rPr>
        <w:t>-2</w:t>
      </w:r>
      <w:r>
        <w:rPr>
          <w:rFonts w:ascii="宋体" w:eastAsia="宋体" w:hAnsi="宋体" w:hint="eastAsia"/>
        </w:rPr>
        <w:t>，位于土基顶面以下1</w:t>
      </w:r>
      <w:r w:rsidR="007C1427">
        <w:rPr>
          <w:rFonts w:ascii="宋体" w:eastAsia="宋体" w:hAnsi="宋体" w:hint="eastAsia"/>
        </w:rPr>
        <w:t xml:space="preserve"> </w:t>
      </w:r>
      <w:r>
        <w:rPr>
          <w:rFonts w:ascii="宋体" w:eastAsia="宋体" w:hAnsi="宋体" w:hint="eastAsia"/>
        </w:rPr>
        <w:t>m处，整个塑性区域深度达6</w:t>
      </w:r>
      <w:r w:rsidR="007C1427">
        <w:rPr>
          <w:rFonts w:ascii="宋体" w:eastAsia="宋体" w:hAnsi="宋体" w:hint="eastAsia"/>
        </w:rPr>
        <w:t xml:space="preserve"> m</w:t>
      </w:r>
      <w:r>
        <w:rPr>
          <w:rFonts w:ascii="宋体" w:eastAsia="宋体" w:hAnsi="宋体" w:hint="eastAsia"/>
        </w:rPr>
        <w:t>左右。</w:t>
      </w:r>
    </w:p>
    <w:p w14:paraId="759D2C48" w14:textId="00C6E026" w:rsidR="00EB13D7" w:rsidRPr="00EB13D7" w:rsidRDefault="009034ED" w:rsidP="00EB13D7">
      <w:pPr>
        <w:ind w:firstLine="420"/>
        <w:rPr>
          <w:rFonts w:ascii="宋体" w:eastAsia="宋体" w:hAnsi="宋体" w:hint="eastAsia"/>
          <w:iCs/>
          <w:sz w:val="18"/>
          <w:szCs w:val="18"/>
        </w:rPr>
      </w:pPr>
      <w:r>
        <w:rPr>
          <w:rFonts w:ascii="宋体" w:eastAsia="宋体" w:hAnsi="宋体" w:hint="eastAsia"/>
          <w:iCs/>
          <w:szCs w:val="21"/>
        </w:rPr>
        <w:t>图10为竖向距离道面0.5</w:t>
      </w:r>
      <w:r w:rsidR="007C1427">
        <w:rPr>
          <w:rFonts w:ascii="宋体" w:eastAsia="宋体" w:hAnsi="宋体" w:hint="eastAsia"/>
          <w:iCs/>
          <w:szCs w:val="21"/>
        </w:rPr>
        <w:t xml:space="preserve"> </w:t>
      </w:r>
      <w:r>
        <w:rPr>
          <w:rFonts w:ascii="宋体" w:eastAsia="宋体" w:hAnsi="宋体" w:hint="eastAsia"/>
          <w:iCs/>
          <w:szCs w:val="21"/>
        </w:rPr>
        <w:t>m、4</w:t>
      </w:r>
      <w:r w:rsidR="007C1427">
        <w:rPr>
          <w:rFonts w:ascii="宋体" w:eastAsia="宋体" w:hAnsi="宋体" w:hint="eastAsia"/>
          <w:iCs/>
          <w:szCs w:val="21"/>
        </w:rPr>
        <w:t xml:space="preserve"> </w:t>
      </w:r>
      <w:r>
        <w:rPr>
          <w:rFonts w:ascii="宋体" w:eastAsia="宋体" w:hAnsi="宋体" w:hint="eastAsia"/>
          <w:iCs/>
          <w:szCs w:val="21"/>
        </w:rPr>
        <w:t>m两个</w:t>
      </w:r>
      <w:r w:rsidRPr="00F41059">
        <w:rPr>
          <w:rFonts w:ascii="宋体" w:eastAsia="宋体" w:hAnsi="宋体" w:hint="eastAsia"/>
          <w:iCs/>
          <w:szCs w:val="21"/>
        </w:rPr>
        <w:t>层位</w:t>
      </w:r>
      <w:r>
        <w:rPr>
          <w:rFonts w:ascii="宋体" w:eastAsia="宋体" w:hAnsi="宋体" w:hint="eastAsia"/>
          <w:iCs/>
          <w:szCs w:val="21"/>
        </w:rPr>
        <w:t>t=1.3</w:t>
      </w:r>
      <w:r w:rsidR="007C1427">
        <w:rPr>
          <w:rFonts w:ascii="宋体" w:eastAsia="宋体" w:hAnsi="宋体" w:hint="eastAsia"/>
          <w:iCs/>
          <w:szCs w:val="21"/>
        </w:rPr>
        <w:t xml:space="preserve"> </w:t>
      </w:r>
      <w:r>
        <w:rPr>
          <w:rFonts w:ascii="宋体" w:eastAsia="宋体" w:hAnsi="宋体" w:hint="eastAsia"/>
          <w:iCs/>
          <w:szCs w:val="21"/>
        </w:rPr>
        <w:t>s、t=4</w:t>
      </w:r>
      <w:r w:rsidR="007C1427">
        <w:rPr>
          <w:rFonts w:ascii="宋体" w:eastAsia="宋体" w:hAnsi="宋体" w:hint="eastAsia"/>
          <w:iCs/>
          <w:szCs w:val="21"/>
        </w:rPr>
        <w:t xml:space="preserve"> </w:t>
      </w:r>
      <w:r>
        <w:rPr>
          <w:rFonts w:ascii="宋体" w:eastAsia="宋体" w:hAnsi="宋体" w:hint="eastAsia"/>
          <w:iCs/>
          <w:szCs w:val="21"/>
        </w:rPr>
        <w:t>s两</w:t>
      </w:r>
      <w:r w:rsidRPr="00F41059">
        <w:rPr>
          <w:rFonts w:ascii="宋体" w:eastAsia="宋体" w:hAnsi="宋体" w:hint="eastAsia"/>
          <w:iCs/>
          <w:szCs w:val="21"/>
        </w:rPr>
        <w:t>时刻</w:t>
      </w:r>
      <w:r>
        <w:rPr>
          <w:rFonts w:ascii="宋体" w:eastAsia="宋体" w:hAnsi="宋体" w:hint="eastAsia"/>
          <w:iCs/>
          <w:szCs w:val="21"/>
        </w:rPr>
        <w:t>的</w:t>
      </w:r>
      <w:r w:rsidRPr="00F41059">
        <w:rPr>
          <w:rFonts w:ascii="宋体" w:eastAsia="宋体" w:hAnsi="宋体" w:hint="eastAsia"/>
          <w:iCs/>
          <w:szCs w:val="21"/>
        </w:rPr>
        <w:t>沉降曲线</w:t>
      </w:r>
      <w:r>
        <w:rPr>
          <w:rFonts w:ascii="宋体" w:eastAsia="宋体" w:hAnsi="宋体" w:hint="eastAsia"/>
          <w:iCs/>
          <w:szCs w:val="21"/>
        </w:rPr>
        <w:t>，t=1.3</w:t>
      </w:r>
      <w:r w:rsidR="007C1427">
        <w:rPr>
          <w:rFonts w:ascii="宋体" w:eastAsia="宋体" w:hAnsi="宋体" w:hint="eastAsia"/>
          <w:iCs/>
          <w:szCs w:val="21"/>
        </w:rPr>
        <w:t xml:space="preserve"> </w:t>
      </w:r>
      <w:r>
        <w:rPr>
          <w:rFonts w:ascii="宋体" w:eastAsia="宋体" w:hAnsi="宋体" w:hint="eastAsia"/>
          <w:iCs/>
          <w:szCs w:val="21"/>
        </w:rPr>
        <w:t>s对应最大冲击载荷作用发生时，t=4</w:t>
      </w:r>
      <w:r w:rsidR="007C1427">
        <w:rPr>
          <w:rFonts w:ascii="宋体" w:eastAsia="宋体" w:hAnsi="宋体" w:hint="eastAsia"/>
          <w:iCs/>
          <w:szCs w:val="21"/>
        </w:rPr>
        <w:t xml:space="preserve"> </w:t>
      </w:r>
      <w:r>
        <w:rPr>
          <w:rFonts w:ascii="宋体" w:eastAsia="宋体" w:hAnsi="宋体" w:hint="eastAsia"/>
          <w:iCs/>
          <w:szCs w:val="21"/>
        </w:rPr>
        <w:t>s对应冲击载荷卸载完成后，从图10中可以看出，土基浅部在载荷冲击下会形成以冲击中心为轴心的冲击沉降盆，影响半径超过3</w:t>
      </w:r>
      <w:r w:rsidR="007C1427">
        <w:rPr>
          <w:rFonts w:ascii="宋体" w:eastAsia="宋体" w:hAnsi="宋体" w:hint="eastAsia"/>
          <w:iCs/>
          <w:szCs w:val="21"/>
        </w:rPr>
        <w:t xml:space="preserve"> </w:t>
      </w:r>
      <w:r>
        <w:rPr>
          <w:rFonts w:ascii="宋体" w:eastAsia="宋体" w:hAnsi="宋体" w:hint="eastAsia"/>
          <w:iCs/>
          <w:szCs w:val="21"/>
        </w:rPr>
        <w:t>m；随着土基深度增加，沉降盆的斜率逐渐变小；由于土体在冲击载荷作用下的塑性变形，冲击作用卸载后，冲击沉降盆不能完全复原，而是以残余变形的形式保留了“冲击盆”的基本形状，随着深度增加两时刻的沉降差距逐渐缩小。</w:t>
      </w:r>
    </w:p>
    <w:p w14:paraId="28188361" w14:textId="4E5AE4A4" w:rsidR="00D922F6" w:rsidRDefault="00910113" w:rsidP="008549C4">
      <w:pPr>
        <w:jc w:val="center"/>
        <w:rPr>
          <w:rFonts w:ascii="宋体" w:eastAsia="宋体" w:hAnsi="宋体" w:hint="eastAsia"/>
          <w:iCs/>
          <w:sz w:val="18"/>
          <w:szCs w:val="18"/>
        </w:rPr>
      </w:pPr>
      <w:r>
        <w:rPr>
          <w:rFonts w:ascii="宋体" w:eastAsia="宋体" w:hAnsi="宋体" w:hint="eastAsia"/>
          <w:iCs/>
          <w:noProof/>
          <w:sz w:val="18"/>
          <w:szCs w:val="18"/>
        </w:rPr>
        <w:drawing>
          <wp:inline distT="0" distB="0" distL="0" distR="0" wp14:anchorId="3193E379" wp14:editId="59503206">
            <wp:extent cx="3181975" cy="2032755"/>
            <wp:effectExtent l="0" t="0" r="0" b="5715"/>
            <wp:docPr id="1786833979"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8">
                      <a:extLst>
                        <a:ext uri="{28A0092B-C50C-407E-A947-70E740481C1C}">
                          <a14:useLocalDpi xmlns:a14="http://schemas.microsoft.com/office/drawing/2010/main" val="0"/>
                        </a:ext>
                      </a:extLst>
                    </a:blip>
                    <a:srcRect l="966" t="819" r="1178" b="774"/>
                    <a:stretch/>
                  </pic:blipFill>
                  <pic:spPr bwMode="auto">
                    <a:xfrm>
                      <a:off x="0" y="0"/>
                      <a:ext cx="3226055" cy="2060915"/>
                    </a:xfrm>
                    <a:prstGeom prst="rect">
                      <a:avLst/>
                    </a:prstGeom>
                    <a:noFill/>
                    <a:ln>
                      <a:noFill/>
                    </a:ln>
                    <a:extLst>
                      <a:ext uri="{53640926-AAD7-44D8-BBD7-CCE9431645EC}">
                        <a14:shadowObscured xmlns:a14="http://schemas.microsoft.com/office/drawing/2010/main"/>
                      </a:ext>
                    </a:extLst>
                  </pic:spPr>
                </pic:pic>
              </a:graphicData>
            </a:graphic>
          </wp:inline>
        </w:drawing>
      </w:r>
    </w:p>
    <w:p w14:paraId="30338B32" w14:textId="0A00F844" w:rsidR="00EB13D7" w:rsidRPr="00417B18" w:rsidRDefault="00EB13D7" w:rsidP="00EB13D7">
      <w:pPr>
        <w:jc w:val="center"/>
        <w:rPr>
          <w:rFonts w:ascii="宋体" w:eastAsia="宋体" w:hAnsi="宋体" w:hint="eastAsia"/>
          <w:iCs/>
          <w:szCs w:val="21"/>
        </w:rPr>
      </w:pPr>
      <w:r w:rsidRPr="00417B18">
        <w:rPr>
          <w:rFonts w:ascii="宋体" w:eastAsia="宋体" w:hAnsi="宋体" w:hint="eastAsia"/>
          <w:iCs/>
          <w:szCs w:val="21"/>
        </w:rPr>
        <w:t xml:space="preserve">图8 </w:t>
      </w:r>
      <w:bookmarkStart w:id="16" w:name="OLE_LINK20"/>
      <w:r w:rsidRPr="00417B18">
        <w:rPr>
          <w:rFonts w:ascii="宋体" w:eastAsia="宋体" w:hAnsi="宋体" w:hint="eastAsia"/>
          <w:iCs/>
          <w:szCs w:val="21"/>
        </w:rPr>
        <w:t>冲击中心轴线监测点垂向应力时程曲线</w:t>
      </w:r>
      <w:bookmarkEnd w:id="16"/>
      <w:r w:rsidRPr="00417B18">
        <w:rPr>
          <w:rFonts w:ascii="宋体" w:eastAsia="宋体" w:hAnsi="宋体" w:hint="eastAsia"/>
          <w:iCs/>
          <w:szCs w:val="21"/>
        </w:rPr>
        <w:t>/m</w:t>
      </w:r>
    </w:p>
    <w:p w14:paraId="2598E14C" w14:textId="3C9D788F" w:rsidR="00D922F6" w:rsidRDefault="001B34BC" w:rsidP="00D922F6">
      <w:pPr>
        <w:jc w:val="center"/>
        <w:rPr>
          <w:rFonts w:ascii="宋体" w:eastAsia="宋体" w:hAnsi="宋体" w:hint="eastAsia"/>
        </w:rPr>
      </w:pPr>
      <w:r>
        <w:rPr>
          <w:rFonts w:ascii="宋体" w:eastAsia="宋体" w:hAnsi="宋体" w:hint="eastAsia"/>
        </w:rPr>
        <w:t xml:space="preserve">  </w:t>
      </w:r>
      <w:r>
        <w:rPr>
          <w:rFonts w:ascii="宋体" w:eastAsia="宋体" w:hAnsi="宋体" w:hint="eastAsia"/>
          <w:noProof/>
        </w:rPr>
        <w:drawing>
          <wp:inline distT="0" distB="0" distL="0" distR="0" wp14:anchorId="0A56BCF6" wp14:editId="5F0BD31A">
            <wp:extent cx="2004883" cy="1594783"/>
            <wp:effectExtent l="0" t="0" r="0" b="5715"/>
            <wp:docPr id="1603237009"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24782" cy="1610612"/>
                    </a:xfrm>
                    <a:prstGeom prst="rect">
                      <a:avLst/>
                    </a:prstGeom>
                    <a:noFill/>
                    <a:ln>
                      <a:noFill/>
                    </a:ln>
                  </pic:spPr>
                </pic:pic>
              </a:graphicData>
            </a:graphic>
          </wp:inline>
        </w:drawing>
      </w:r>
      <w:r>
        <w:rPr>
          <w:rFonts w:ascii="宋体" w:eastAsia="宋体" w:hAnsi="宋体" w:hint="eastAsia"/>
          <w:noProof/>
        </w:rPr>
        <w:drawing>
          <wp:inline distT="0" distB="0" distL="0" distR="0" wp14:anchorId="7B2EE7EC" wp14:editId="130A17D8">
            <wp:extent cx="553131" cy="1013282"/>
            <wp:effectExtent l="0" t="0" r="0" b="0"/>
            <wp:docPr id="974212498"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214" cy="1028090"/>
                    </a:xfrm>
                    <a:prstGeom prst="rect">
                      <a:avLst/>
                    </a:prstGeom>
                    <a:noFill/>
                    <a:ln>
                      <a:noFill/>
                    </a:ln>
                  </pic:spPr>
                </pic:pic>
              </a:graphicData>
            </a:graphic>
          </wp:inline>
        </w:drawing>
      </w:r>
    </w:p>
    <w:p w14:paraId="3E43FFD4" w14:textId="5801D863" w:rsidR="00EB13D7" w:rsidRPr="00417B18" w:rsidRDefault="00EB13D7" w:rsidP="008549C4">
      <w:pPr>
        <w:jc w:val="center"/>
        <w:rPr>
          <w:rFonts w:ascii="宋体" w:eastAsia="宋体" w:hAnsi="宋体" w:hint="eastAsia"/>
          <w:iCs/>
          <w:szCs w:val="21"/>
        </w:rPr>
      </w:pPr>
      <w:r w:rsidRPr="00417B18">
        <w:rPr>
          <w:rFonts w:ascii="宋体" w:eastAsia="宋体" w:hAnsi="宋体" w:hint="eastAsia"/>
          <w:iCs/>
          <w:szCs w:val="21"/>
        </w:rPr>
        <w:t>图9 冲击载荷作用下t=0.45s土基塑性应变云图</w:t>
      </w:r>
    </w:p>
    <w:p w14:paraId="506756A0" w14:textId="77777777" w:rsidR="002B14B2" w:rsidRDefault="005F0ADA" w:rsidP="00D0587D">
      <w:pPr>
        <w:jc w:val="center"/>
        <w:rPr>
          <w:rFonts w:ascii="宋体" w:eastAsia="宋体" w:hAnsi="宋体" w:hint="eastAsia"/>
        </w:rPr>
      </w:pPr>
      <w:r>
        <w:rPr>
          <w:rFonts w:ascii="宋体" w:eastAsia="宋体" w:hAnsi="宋体" w:hint="eastAsia"/>
          <w:noProof/>
        </w:rPr>
        <w:drawing>
          <wp:inline distT="0" distB="0" distL="0" distR="0" wp14:anchorId="13C6CEE0" wp14:editId="1B4C6769">
            <wp:extent cx="2397989" cy="1560114"/>
            <wp:effectExtent l="0" t="0" r="2540" b="2540"/>
            <wp:docPr id="103097793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1">
                      <a:extLst>
                        <a:ext uri="{28A0092B-C50C-407E-A947-70E740481C1C}">
                          <a14:useLocalDpi xmlns:a14="http://schemas.microsoft.com/office/drawing/2010/main" val="0"/>
                        </a:ext>
                      </a:extLst>
                    </a:blip>
                    <a:srcRect l="1419" t="2403" r="13366" b="3654"/>
                    <a:stretch/>
                  </pic:blipFill>
                  <pic:spPr bwMode="auto">
                    <a:xfrm>
                      <a:off x="0" y="0"/>
                      <a:ext cx="2451425" cy="1594879"/>
                    </a:xfrm>
                    <a:prstGeom prst="rect">
                      <a:avLst/>
                    </a:prstGeom>
                    <a:noFill/>
                    <a:ln>
                      <a:noFill/>
                    </a:ln>
                    <a:extLst>
                      <a:ext uri="{53640926-AAD7-44D8-BBD7-CCE9431645EC}">
                        <a14:shadowObscured xmlns:a14="http://schemas.microsoft.com/office/drawing/2010/main"/>
                      </a:ext>
                    </a:extLst>
                  </pic:spPr>
                </pic:pic>
              </a:graphicData>
            </a:graphic>
          </wp:inline>
        </w:drawing>
      </w:r>
    </w:p>
    <w:p w14:paraId="07B27DCF" w14:textId="09E825D8" w:rsidR="002B14B2" w:rsidRPr="007C1427" w:rsidRDefault="002B14B2" w:rsidP="00D0587D">
      <w:pPr>
        <w:jc w:val="center"/>
        <w:rPr>
          <w:rFonts w:ascii="宋体" w:eastAsia="宋体" w:hAnsi="宋体" w:hint="eastAsia"/>
          <w:iCs/>
          <w:szCs w:val="21"/>
        </w:rPr>
      </w:pPr>
      <w:r w:rsidRPr="007C1427">
        <w:rPr>
          <w:rFonts w:ascii="宋体" w:eastAsia="宋体" w:hAnsi="宋体" w:hint="eastAsia"/>
          <w:iCs/>
          <w:szCs w:val="21"/>
        </w:rPr>
        <w:t>a）垂向距离道面0.5</w:t>
      </w:r>
      <w:r w:rsidR="007C1427" w:rsidRPr="007C1427">
        <w:rPr>
          <w:rFonts w:ascii="宋体" w:eastAsia="宋体" w:hAnsi="宋体" w:hint="eastAsia"/>
          <w:iCs/>
          <w:szCs w:val="21"/>
        </w:rPr>
        <w:t xml:space="preserve"> </w:t>
      </w:r>
      <w:r w:rsidRPr="007C1427">
        <w:rPr>
          <w:rFonts w:ascii="宋体" w:eastAsia="宋体" w:hAnsi="宋体" w:hint="eastAsia"/>
          <w:iCs/>
          <w:szCs w:val="21"/>
        </w:rPr>
        <w:t>m层位</w:t>
      </w:r>
    </w:p>
    <w:p w14:paraId="5911B698" w14:textId="5D34DF4C" w:rsidR="00A26D93" w:rsidRDefault="00417B18" w:rsidP="00D0587D">
      <w:pPr>
        <w:jc w:val="center"/>
        <w:rPr>
          <w:rFonts w:ascii="宋体" w:eastAsia="宋体" w:hAnsi="宋体" w:hint="eastAsia"/>
        </w:rPr>
      </w:pPr>
      <w:r>
        <w:rPr>
          <w:rFonts w:ascii="宋体" w:eastAsia="宋体" w:hAnsi="宋体" w:hint="eastAsia"/>
          <w:iCs/>
          <w:noProof/>
          <w:sz w:val="18"/>
          <w:szCs w:val="18"/>
        </w:rPr>
        <w:drawing>
          <wp:inline distT="0" distB="0" distL="0" distR="0" wp14:anchorId="60E5AAF8" wp14:editId="53409756">
            <wp:extent cx="2450864" cy="1597677"/>
            <wp:effectExtent l="0" t="0" r="6985" b="2540"/>
            <wp:docPr id="1038470064"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22">
                      <a:extLst>
                        <a:ext uri="{28A0092B-C50C-407E-A947-70E740481C1C}">
                          <a14:useLocalDpi xmlns:a14="http://schemas.microsoft.com/office/drawing/2010/main" val="0"/>
                        </a:ext>
                      </a:extLst>
                    </a:blip>
                    <a:srcRect l="762" t="2034" r="13327" b="2867"/>
                    <a:stretch/>
                  </pic:blipFill>
                  <pic:spPr bwMode="auto">
                    <a:xfrm>
                      <a:off x="0" y="0"/>
                      <a:ext cx="2467863" cy="1608758"/>
                    </a:xfrm>
                    <a:prstGeom prst="rect">
                      <a:avLst/>
                    </a:prstGeom>
                    <a:noFill/>
                    <a:ln>
                      <a:noFill/>
                    </a:ln>
                    <a:extLst>
                      <a:ext uri="{53640926-AAD7-44D8-BBD7-CCE9431645EC}">
                        <a14:shadowObscured xmlns:a14="http://schemas.microsoft.com/office/drawing/2010/main"/>
                      </a:ext>
                    </a:extLst>
                  </pic:spPr>
                </pic:pic>
              </a:graphicData>
            </a:graphic>
          </wp:inline>
        </w:drawing>
      </w:r>
    </w:p>
    <w:p w14:paraId="1B4AB5A2" w14:textId="73C2390A" w:rsidR="00D0587D" w:rsidRPr="007C1427" w:rsidRDefault="00C34665" w:rsidP="00417B18">
      <w:pPr>
        <w:jc w:val="center"/>
        <w:rPr>
          <w:rFonts w:ascii="宋体" w:eastAsia="宋体" w:hAnsi="宋体" w:hint="eastAsia"/>
          <w:iCs/>
          <w:szCs w:val="21"/>
        </w:rPr>
      </w:pPr>
      <w:r w:rsidRPr="007C1427">
        <w:rPr>
          <w:rFonts w:ascii="宋体" w:eastAsia="宋体" w:hAnsi="宋体" w:hint="eastAsia"/>
          <w:iCs/>
          <w:szCs w:val="21"/>
        </w:rPr>
        <w:t>b</w:t>
      </w:r>
      <w:r w:rsidR="00D0587D" w:rsidRPr="007C1427">
        <w:rPr>
          <w:rFonts w:ascii="宋体" w:eastAsia="宋体" w:hAnsi="宋体" w:hint="eastAsia"/>
          <w:iCs/>
          <w:szCs w:val="21"/>
        </w:rPr>
        <w:t>）垂向距离</w:t>
      </w:r>
      <w:r w:rsidRPr="007C1427">
        <w:rPr>
          <w:rFonts w:ascii="宋体" w:eastAsia="宋体" w:hAnsi="宋体" w:hint="eastAsia"/>
          <w:iCs/>
          <w:szCs w:val="21"/>
        </w:rPr>
        <w:t>道</w:t>
      </w:r>
      <w:r w:rsidR="00D0587D" w:rsidRPr="007C1427">
        <w:rPr>
          <w:rFonts w:ascii="宋体" w:eastAsia="宋体" w:hAnsi="宋体" w:hint="eastAsia"/>
          <w:iCs/>
          <w:szCs w:val="21"/>
        </w:rPr>
        <w:t>面4</w:t>
      </w:r>
      <w:r w:rsidR="007C1427">
        <w:rPr>
          <w:rFonts w:ascii="宋体" w:eastAsia="宋体" w:hAnsi="宋体" w:hint="eastAsia"/>
          <w:iCs/>
          <w:szCs w:val="21"/>
        </w:rPr>
        <w:t xml:space="preserve"> </w:t>
      </w:r>
      <w:r w:rsidR="00D0587D" w:rsidRPr="007C1427">
        <w:rPr>
          <w:rFonts w:ascii="宋体" w:eastAsia="宋体" w:hAnsi="宋体" w:hint="eastAsia"/>
          <w:iCs/>
          <w:szCs w:val="21"/>
        </w:rPr>
        <w:t>m层位</w:t>
      </w:r>
    </w:p>
    <w:p w14:paraId="0FA63742" w14:textId="3C865E9B" w:rsidR="00D0587D" w:rsidRPr="00417B18" w:rsidRDefault="00D0587D" w:rsidP="00A26D93">
      <w:pPr>
        <w:jc w:val="center"/>
        <w:rPr>
          <w:rFonts w:ascii="宋体" w:eastAsia="宋体" w:hAnsi="宋体" w:hint="eastAsia"/>
          <w:iCs/>
          <w:szCs w:val="21"/>
        </w:rPr>
      </w:pPr>
      <w:bookmarkStart w:id="17" w:name="OLE_LINK14"/>
      <w:r w:rsidRPr="00417B18">
        <w:rPr>
          <w:rFonts w:ascii="宋体" w:eastAsia="宋体" w:hAnsi="宋体" w:hint="eastAsia"/>
          <w:iCs/>
          <w:szCs w:val="21"/>
        </w:rPr>
        <w:t>图1</w:t>
      </w:r>
      <w:r w:rsidR="00A26D93" w:rsidRPr="00417B18">
        <w:rPr>
          <w:rFonts w:ascii="宋体" w:eastAsia="宋体" w:hAnsi="宋体" w:hint="eastAsia"/>
          <w:iCs/>
          <w:szCs w:val="21"/>
        </w:rPr>
        <w:t>0</w:t>
      </w:r>
      <w:r w:rsidRPr="00417B18">
        <w:rPr>
          <w:rFonts w:ascii="宋体" w:eastAsia="宋体" w:hAnsi="宋体" w:hint="eastAsia"/>
          <w:iCs/>
          <w:szCs w:val="21"/>
        </w:rPr>
        <w:t xml:space="preserve"> </w:t>
      </w:r>
      <w:bookmarkStart w:id="18" w:name="OLE_LINK21"/>
      <w:r w:rsidR="00C34665" w:rsidRPr="00417B18">
        <w:rPr>
          <w:rFonts w:ascii="宋体" w:eastAsia="宋体" w:hAnsi="宋体" w:hint="eastAsia"/>
          <w:iCs/>
          <w:szCs w:val="21"/>
        </w:rPr>
        <w:t>两</w:t>
      </w:r>
      <w:r w:rsidRPr="00417B18">
        <w:rPr>
          <w:rFonts w:ascii="宋体" w:eastAsia="宋体" w:hAnsi="宋体" w:hint="eastAsia"/>
          <w:iCs/>
          <w:szCs w:val="21"/>
        </w:rPr>
        <w:t>层位</w:t>
      </w:r>
      <w:r w:rsidR="00A26D93" w:rsidRPr="00417B18">
        <w:rPr>
          <w:rFonts w:ascii="宋体" w:eastAsia="宋体" w:hAnsi="宋体" w:hint="eastAsia"/>
          <w:iCs/>
          <w:szCs w:val="21"/>
        </w:rPr>
        <w:t>t=</w:t>
      </w:r>
      <w:r w:rsidR="005F0ADA" w:rsidRPr="00417B18">
        <w:rPr>
          <w:rFonts w:ascii="宋体" w:eastAsia="宋体" w:hAnsi="宋体" w:hint="eastAsia"/>
          <w:iCs/>
          <w:szCs w:val="21"/>
        </w:rPr>
        <w:t>1</w:t>
      </w:r>
      <w:r w:rsidR="00A26D93" w:rsidRPr="00417B18">
        <w:rPr>
          <w:rFonts w:ascii="宋体" w:eastAsia="宋体" w:hAnsi="宋体" w:hint="eastAsia"/>
          <w:iCs/>
          <w:szCs w:val="21"/>
        </w:rPr>
        <w:t>.3</w:t>
      </w:r>
      <w:r w:rsidR="007C1427">
        <w:rPr>
          <w:rFonts w:ascii="宋体" w:eastAsia="宋体" w:hAnsi="宋体" w:hint="eastAsia"/>
          <w:iCs/>
          <w:szCs w:val="21"/>
        </w:rPr>
        <w:t xml:space="preserve"> </w:t>
      </w:r>
      <w:r w:rsidR="00A26D93" w:rsidRPr="00417B18">
        <w:rPr>
          <w:rFonts w:ascii="宋体" w:eastAsia="宋体" w:hAnsi="宋体" w:hint="eastAsia"/>
          <w:iCs/>
          <w:szCs w:val="21"/>
        </w:rPr>
        <w:t>s、t=4</w:t>
      </w:r>
      <w:r w:rsidR="007C1427">
        <w:rPr>
          <w:rFonts w:ascii="宋体" w:eastAsia="宋体" w:hAnsi="宋体" w:hint="eastAsia"/>
          <w:iCs/>
          <w:szCs w:val="21"/>
        </w:rPr>
        <w:t xml:space="preserve"> </w:t>
      </w:r>
      <w:r w:rsidR="00A26D93" w:rsidRPr="00417B18">
        <w:rPr>
          <w:rFonts w:ascii="宋体" w:eastAsia="宋体" w:hAnsi="宋体" w:hint="eastAsia"/>
          <w:iCs/>
          <w:szCs w:val="21"/>
        </w:rPr>
        <w:t>s</w:t>
      </w:r>
      <w:r w:rsidRPr="00417B18">
        <w:rPr>
          <w:rFonts w:ascii="宋体" w:eastAsia="宋体" w:hAnsi="宋体" w:hint="eastAsia"/>
          <w:iCs/>
          <w:szCs w:val="21"/>
        </w:rPr>
        <w:t>时刻沉降曲线</w:t>
      </w:r>
      <w:bookmarkEnd w:id="18"/>
      <w:r w:rsidRPr="00417B18">
        <w:rPr>
          <w:rFonts w:ascii="宋体" w:eastAsia="宋体" w:hAnsi="宋体" w:hint="eastAsia"/>
          <w:iCs/>
          <w:szCs w:val="21"/>
        </w:rPr>
        <w:t>/m</w:t>
      </w:r>
      <w:bookmarkEnd w:id="17"/>
    </w:p>
    <w:p w14:paraId="3B6BDDA5" w14:textId="65482CA1" w:rsidR="000A73F2" w:rsidRPr="00417B18" w:rsidRDefault="000A73F2" w:rsidP="00417B18">
      <w:pPr>
        <w:pStyle w:val="2"/>
        <w:spacing w:before="0" w:after="0"/>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w:t>
      </w:r>
      <w:r w:rsidR="00813170"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r w:rsidR="00870A54"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道面</w:t>
      </w:r>
      <w:r w:rsidR="00BE6729"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沉降</w:t>
      </w:r>
      <w:r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关键参数敏感性分析</w:t>
      </w:r>
    </w:p>
    <w:p w14:paraId="46397BEF" w14:textId="1D6C6F59" w:rsidR="005D78F9" w:rsidRDefault="005D78F9" w:rsidP="002A7DA3">
      <w:pPr>
        <w:ind w:firstLineChars="200" w:firstLine="420"/>
        <w:rPr>
          <w:rFonts w:ascii="宋体" w:eastAsia="宋体" w:hAnsi="宋体" w:hint="eastAsia"/>
          <w:iCs/>
          <w:szCs w:val="21"/>
        </w:rPr>
      </w:pPr>
      <w:r>
        <w:rPr>
          <w:rFonts w:ascii="宋体" w:eastAsia="宋体" w:hAnsi="宋体" w:hint="eastAsia"/>
          <w:iCs/>
          <w:szCs w:val="21"/>
        </w:rPr>
        <w:t>选取</w:t>
      </w:r>
      <w:r w:rsidRPr="002A7DA3">
        <w:rPr>
          <w:rFonts w:ascii="宋体" w:eastAsia="宋体" w:hAnsi="宋体" w:hint="eastAsia"/>
          <w:iCs/>
          <w:szCs w:val="21"/>
        </w:rPr>
        <w:t>面层厚度、基层类型、土基</w:t>
      </w:r>
      <w:r>
        <w:rPr>
          <w:rFonts w:ascii="宋体" w:eastAsia="宋体" w:hAnsi="宋体" w:hint="eastAsia"/>
          <w:iCs/>
          <w:szCs w:val="21"/>
        </w:rPr>
        <w:t>强弱为</w:t>
      </w:r>
      <w:r w:rsidR="00BE6729">
        <w:rPr>
          <w:rFonts w:ascii="宋体" w:eastAsia="宋体" w:hAnsi="宋体" w:hint="eastAsia"/>
          <w:iCs/>
          <w:szCs w:val="21"/>
        </w:rPr>
        <w:t>沉降</w:t>
      </w:r>
      <w:r>
        <w:rPr>
          <w:rFonts w:ascii="宋体" w:eastAsia="宋体" w:hAnsi="宋体" w:hint="eastAsia"/>
          <w:iCs/>
          <w:szCs w:val="21"/>
        </w:rPr>
        <w:t>关键</w:t>
      </w:r>
      <w:r>
        <w:rPr>
          <w:rFonts w:ascii="宋体" w:eastAsia="宋体" w:hAnsi="宋体" w:hint="eastAsia"/>
          <w:iCs/>
          <w:szCs w:val="21"/>
        </w:rPr>
        <w:lastRenderedPageBreak/>
        <w:t>控制参数进行敏感性分析。</w:t>
      </w:r>
    </w:p>
    <w:p w14:paraId="2A146B75" w14:textId="1D6DF1F4" w:rsidR="001D1DFA" w:rsidRPr="00417B18" w:rsidRDefault="001D1DFA" w:rsidP="005F0ADA">
      <w:pPr>
        <w:jc w:val="left"/>
        <w:rPr>
          <w:rFonts w:ascii="宋体" w:eastAsia="宋体" w:hAnsi="宋体" w:hint="eastAsia"/>
          <w:b/>
          <w:bCs/>
          <w:iCs/>
          <w:szCs w:val="21"/>
        </w:rPr>
      </w:pPr>
      <w:r w:rsidRPr="00417B18">
        <w:rPr>
          <w:rFonts w:ascii="宋体" w:eastAsia="宋体" w:hAnsi="宋体" w:hint="eastAsia"/>
          <w:b/>
          <w:bCs/>
          <w:iCs/>
          <w:szCs w:val="21"/>
        </w:rPr>
        <w:t>4.</w:t>
      </w:r>
      <w:r w:rsidR="001732CF" w:rsidRPr="00417B18">
        <w:rPr>
          <w:rFonts w:ascii="宋体" w:eastAsia="宋体" w:hAnsi="宋体" w:hint="eastAsia"/>
          <w:b/>
          <w:bCs/>
          <w:iCs/>
          <w:szCs w:val="21"/>
        </w:rPr>
        <w:t>2</w:t>
      </w:r>
      <w:r w:rsidRPr="00417B18">
        <w:rPr>
          <w:rFonts w:ascii="宋体" w:eastAsia="宋体" w:hAnsi="宋体" w:hint="eastAsia"/>
          <w:b/>
          <w:bCs/>
          <w:iCs/>
          <w:szCs w:val="21"/>
        </w:rPr>
        <w:t>.1</w:t>
      </w:r>
      <w:r w:rsidR="005D78F9" w:rsidRPr="00417B18">
        <w:rPr>
          <w:rFonts w:ascii="宋体" w:eastAsia="宋体" w:hAnsi="宋体" w:hint="eastAsia"/>
          <w:b/>
          <w:bCs/>
          <w:iCs/>
          <w:szCs w:val="21"/>
        </w:rPr>
        <w:t>关键控制参数</w:t>
      </w:r>
      <w:r w:rsidRPr="00417B18">
        <w:rPr>
          <w:rFonts w:ascii="宋体" w:eastAsia="宋体" w:hAnsi="宋体" w:hint="eastAsia"/>
          <w:b/>
          <w:bCs/>
          <w:iCs/>
          <w:szCs w:val="21"/>
        </w:rPr>
        <w:t>敏感性分析</w:t>
      </w:r>
    </w:p>
    <w:p w14:paraId="29F0E502" w14:textId="470878A2" w:rsidR="001D1DFA" w:rsidRDefault="001D1DFA" w:rsidP="002A7DA3">
      <w:pPr>
        <w:ind w:firstLineChars="200" w:firstLine="420"/>
        <w:rPr>
          <w:rFonts w:ascii="宋体" w:eastAsia="宋体" w:hAnsi="宋体" w:hint="eastAsia"/>
          <w:iCs/>
          <w:szCs w:val="21"/>
        </w:rPr>
      </w:pPr>
      <w:bookmarkStart w:id="19" w:name="OLE_LINK13"/>
      <w:r>
        <w:rPr>
          <w:rFonts w:ascii="宋体" w:eastAsia="宋体" w:hAnsi="宋体" w:hint="eastAsia"/>
          <w:iCs/>
          <w:szCs w:val="21"/>
        </w:rPr>
        <w:t>以面层21</w:t>
      </w:r>
      <w:r w:rsidR="007C1427">
        <w:rPr>
          <w:rFonts w:ascii="宋体" w:eastAsia="宋体" w:hAnsi="宋体" w:hint="eastAsia"/>
          <w:iCs/>
          <w:szCs w:val="21"/>
        </w:rPr>
        <w:t xml:space="preserve"> </w:t>
      </w:r>
      <w:r>
        <w:rPr>
          <w:rFonts w:ascii="宋体" w:eastAsia="宋体" w:hAnsi="宋体" w:hint="eastAsia"/>
          <w:iCs/>
          <w:szCs w:val="21"/>
        </w:rPr>
        <w:t>cm、基层水泥稳定碎石</w:t>
      </w:r>
      <w:r w:rsidR="005879C5">
        <w:rPr>
          <w:rFonts w:ascii="宋体" w:eastAsia="宋体" w:hAnsi="宋体" w:hint="eastAsia"/>
          <w:iCs/>
          <w:szCs w:val="21"/>
        </w:rPr>
        <w:t>20</w:t>
      </w:r>
      <w:r w:rsidR="007C1427">
        <w:rPr>
          <w:rFonts w:ascii="宋体" w:eastAsia="宋体" w:hAnsi="宋体" w:hint="eastAsia"/>
          <w:iCs/>
          <w:szCs w:val="21"/>
        </w:rPr>
        <w:t xml:space="preserve"> </w:t>
      </w:r>
      <w:r w:rsidR="005879C5">
        <w:rPr>
          <w:rFonts w:ascii="宋体" w:eastAsia="宋体" w:hAnsi="宋体" w:hint="eastAsia"/>
          <w:iCs/>
          <w:szCs w:val="21"/>
        </w:rPr>
        <w:t>cm，土基取弱、中、稍弱、弱</w:t>
      </w:r>
      <w:r w:rsidR="005F0ADA">
        <w:rPr>
          <w:rFonts w:ascii="宋体" w:eastAsia="宋体" w:hAnsi="宋体" w:hint="eastAsia"/>
          <w:iCs/>
          <w:szCs w:val="21"/>
        </w:rPr>
        <w:t>，</w:t>
      </w:r>
      <w:r w:rsidR="005879C5">
        <w:rPr>
          <w:rFonts w:ascii="宋体" w:eastAsia="宋体" w:hAnsi="宋体" w:hint="eastAsia"/>
          <w:iCs/>
          <w:szCs w:val="21"/>
        </w:rPr>
        <w:t>分别对应回弹模量60</w:t>
      </w:r>
      <w:r w:rsidR="007C1427">
        <w:rPr>
          <w:rFonts w:ascii="宋体" w:eastAsia="宋体" w:hAnsi="宋体" w:hint="eastAsia"/>
          <w:iCs/>
          <w:szCs w:val="21"/>
        </w:rPr>
        <w:t xml:space="preserve"> </w:t>
      </w:r>
      <w:r w:rsidR="005879C5">
        <w:rPr>
          <w:rFonts w:ascii="宋体" w:eastAsia="宋体" w:hAnsi="宋体" w:hint="eastAsia"/>
          <w:iCs/>
          <w:szCs w:val="21"/>
        </w:rPr>
        <w:t>MPa、45</w:t>
      </w:r>
      <w:r w:rsidR="007C1427">
        <w:rPr>
          <w:rFonts w:ascii="宋体" w:eastAsia="宋体" w:hAnsi="宋体" w:hint="eastAsia"/>
          <w:iCs/>
          <w:szCs w:val="21"/>
        </w:rPr>
        <w:t xml:space="preserve"> </w:t>
      </w:r>
      <w:r w:rsidR="005879C5">
        <w:rPr>
          <w:rFonts w:ascii="宋体" w:eastAsia="宋体" w:hAnsi="宋体" w:hint="eastAsia"/>
          <w:iCs/>
          <w:szCs w:val="21"/>
        </w:rPr>
        <w:t>MPa、35</w:t>
      </w:r>
      <w:r w:rsidR="007C1427">
        <w:rPr>
          <w:rFonts w:ascii="宋体" w:eastAsia="宋体" w:hAnsi="宋体" w:hint="eastAsia"/>
          <w:iCs/>
          <w:szCs w:val="21"/>
        </w:rPr>
        <w:t xml:space="preserve"> </w:t>
      </w:r>
      <w:r w:rsidR="005879C5">
        <w:rPr>
          <w:rFonts w:ascii="宋体" w:eastAsia="宋体" w:hAnsi="宋体" w:hint="eastAsia"/>
          <w:iCs/>
          <w:szCs w:val="21"/>
        </w:rPr>
        <w:t>MPa、25</w:t>
      </w:r>
      <w:r w:rsidR="007C1427">
        <w:rPr>
          <w:rFonts w:ascii="宋体" w:eastAsia="宋体" w:hAnsi="宋体" w:hint="eastAsia"/>
          <w:iCs/>
          <w:szCs w:val="21"/>
        </w:rPr>
        <w:t xml:space="preserve"> </w:t>
      </w:r>
      <w:r w:rsidR="005879C5">
        <w:rPr>
          <w:rFonts w:ascii="宋体" w:eastAsia="宋体" w:hAnsi="宋体" w:hint="eastAsia"/>
          <w:iCs/>
          <w:szCs w:val="21"/>
        </w:rPr>
        <w:t>MPa四种情况，以冲击中心</w:t>
      </w:r>
      <w:r w:rsidR="00870A54">
        <w:rPr>
          <w:rFonts w:ascii="宋体" w:eastAsia="宋体" w:hAnsi="宋体" w:hint="eastAsia"/>
          <w:iCs/>
          <w:szCs w:val="21"/>
        </w:rPr>
        <w:t>道面</w:t>
      </w:r>
      <w:r w:rsidR="005879C5">
        <w:rPr>
          <w:rFonts w:ascii="宋体" w:eastAsia="宋体" w:hAnsi="宋体" w:hint="eastAsia"/>
          <w:iCs/>
          <w:szCs w:val="21"/>
        </w:rPr>
        <w:t>沉降极值为控制指标，建立的</w:t>
      </w:r>
      <w:r w:rsidR="00870A54">
        <w:rPr>
          <w:rFonts w:ascii="宋体" w:eastAsia="宋体" w:hAnsi="宋体" w:hint="eastAsia"/>
          <w:iCs/>
          <w:szCs w:val="21"/>
        </w:rPr>
        <w:t>道面</w:t>
      </w:r>
      <w:r w:rsidR="006A5787">
        <w:rPr>
          <w:rFonts w:ascii="宋体" w:eastAsia="宋体" w:hAnsi="宋体" w:hint="eastAsia"/>
          <w:iCs/>
          <w:szCs w:val="21"/>
        </w:rPr>
        <w:t>中心</w:t>
      </w:r>
      <w:r w:rsidR="005879C5">
        <w:rPr>
          <w:rFonts w:ascii="宋体" w:eastAsia="宋体" w:hAnsi="宋体" w:hint="eastAsia"/>
          <w:iCs/>
          <w:szCs w:val="21"/>
        </w:rPr>
        <w:t>沉降指标和土基强弱关系曲线见图1</w:t>
      </w:r>
      <w:r w:rsidR="006F1A5F">
        <w:rPr>
          <w:rFonts w:ascii="宋体" w:eastAsia="宋体" w:hAnsi="宋体" w:hint="eastAsia"/>
          <w:iCs/>
          <w:szCs w:val="21"/>
        </w:rPr>
        <w:t>1</w:t>
      </w:r>
      <w:r w:rsidR="005879C5">
        <w:rPr>
          <w:rFonts w:ascii="宋体" w:eastAsia="宋体" w:hAnsi="宋体" w:hint="eastAsia"/>
          <w:iCs/>
          <w:szCs w:val="21"/>
        </w:rPr>
        <w:t>所示</w:t>
      </w:r>
      <w:r w:rsidR="00A52023">
        <w:rPr>
          <w:rFonts w:ascii="宋体" w:eastAsia="宋体" w:hAnsi="宋体" w:hint="eastAsia"/>
          <w:iCs/>
          <w:szCs w:val="21"/>
        </w:rPr>
        <w:t>，可以看出，土基回弹模量改变，对</w:t>
      </w:r>
      <w:r w:rsidR="00870A54">
        <w:rPr>
          <w:rFonts w:ascii="宋体" w:eastAsia="宋体" w:hAnsi="宋体" w:hint="eastAsia"/>
          <w:iCs/>
          <w:szCs w:val="21"/>
        </w:rPr>
        <w:t>道面</w:t>
      </w:r>
      <w:r w:rsidR="00A52023">
        <w:rPr>
          <w:rFonts w:ascii="宋体" w:eastAsia="宋体" w:hAnsi="宋体" w:hint="eastAsia"/>
          <w:iCs/>
          <w:szCs w:val="21"/>
        </w:rPr>
        <w:t>冲击中心沉降影响较为明显，回弹模量25</w:t>
      </w:r>
      <w:r w:rsidR="007C1427">
        <w:rPr>
          <w:rFonts w:ascii="宋体" w:eastAsia="宋体" w:hAnsi="宋体" w:hint="eastAsia"/>
          <w:iCs/>
          <w:szCs w:val="21"/>
        </w:rPr>
        <w:t xml:space="preserve"> </w:t>
      </w:r>
      <w:r w:rsidR="00A52023">
        <w:rPr>
          <w:rFonts w:ascii="宋体" w:eastAsia="宋体" w:hAnsi="宋体" w:hint="eastAsia"/>
          <w:iCs/>
          <w:szCs w:val="21"/>
        </w:rPr>
        <w:t>MPa的土基和回弹模量60</w:t>
      </w:r>
      <w:r w:rsidR="007C1427">
        <w:rPr>
          <w:rFonts w:ascii="宋体" w:eastAsia="宋体" w:hAnsi="宋体" w:hint="eastAsia"/>
          <w:iCs/>
          <w:szCs w:val="21"/>
        </w:rPr>
        <w:t xml:space="preserve"> </w:t>
      </w:r>
      <w:r w:rsidR="00A52023">
        <w:rPr>
          <w:rFonts w:ascii="宋体" w:eastAsia="宋体" w:hAnsi="宋体" w:hint="eastAsia"/>
          <w:iCs/>
          <w:szCs w:val="21"/>
        </w:rPr>
        <w:t>MPa的土基对应的沉降</w:t>
      </w:r>
      <w:r w:rsidR="00EF5CA5">
        <w:rPr>
          <w:rFonts w:ascii="宋体" w:eastAsia="宋体" w:hAnsi="宋体" w:hint="eastAsia"/>
          <w:iCs/>
          <w:szCs w:val="21"/>
        </w:rPr>
        <w:t>相差</w:t>
      </w:r>
      <w:r w:rsidR="00BB70BE">
        <w:rPr>
          <w:rFonts w:ascii="宋体" w:eastAsia="宋体" w:hAnsi="宋体" w:hint="eastAsia"/>
          <w:iCs/>
          <w:szCs w:val="21"/>
        </w:rPr>
        <w:t>近4倍。</w:t>
      </w:r>
    </w:p>
    <w:bookmarkEnd w:id="19"/>
    <w:p w14:paraId="5D70A357" w14:textId="181EC0DC" w:rsidR="00BB70BE" w:rsidRDefault="005D78F9" w:rsidP="002A7DA3">
      <w:pPr>
        <w:ind w:firstLineChars="200" w:firstLine="420"/>
        <w:rPr>
          <w:rFonts w:ascii="宋体" w:eastAsia="宋体" w:hAnsi="宋体" w:hint="eastAsia"/>
          <w:iCs/>
          <w:szCs w:val="21"/>
        </w:rPr>
      </w:pPr>
      <w:r w:rsidRPr="005D78F9">
        <w:rPr>
          <w:rFonts w:ascii="宋体" w:eastAsia="宋体" w:hAnsi="宋体" w:hint="eastAsia"/>
          <w:iCs/>
          <w:szCs w:val="21"/>
        </w:rPr>
        <w:t>以面层21</w:t>
      </w:r>
      <w:r w:rsidR="007C1427">
        <w:rPr>
          <w:rFonts w:ascii="宋体" w:eastAsia="宋体" w:hAnsi="宋体" w:hint="eastAsia"/>
          <w:iCs/>
          <w:szCs w:val="21"/>
        </w:rPr>
        <w:t xml:space="preserve"> </w:t>
      </w:r>
      <w:r w:rsidRPr="005D78F9">
        <w:rPr>
          <w:rFonts w:ascii="宋体" w:eastAsia="宋体" w:hAnsi="宋体" w:hint="eastAsia"/>
          <w:iCs/>
          <w:szCs w:val="21"/>
        </w:rPr>
        <w:t>cm</w:t>
      </w:r>
      <w:r>
        <w:rPr>
          <w:rFonts w:ascii="宋体" w:eastAsia="宋体" w:hAnsi="宋体" w:hint="eastAsia"/>
          <w:iCs/>
          <w:szCs w:val="21"/>
        </w:rPr>
        <w:t>，</w:t>
      </w:r>
      <w:r w:rsidR="006A5787" w:rsidRPr="005D78F9">
        <w:rPr>
          <w:rFonts w:ascii="宋体" w:eastAsia="宋体" w:hAnsi="宋体" w:hint="eastAsia"/>
          <w:iCs/>
          <w:szCs w:val="21"/>
        </w:rPr>
        <w:t>土基25</w:t>
      </w:r>
      <w:r w:rsidR="007C1427">
        <w:rPr>
          <w:rFonts w:ascii="宋体" w:eastAsia="宋体" w:hAnsi="宋体" w:hint="eastAsia"/>
          <w:iCs/>
          <w:szCs w:val="21"/>
        </w:rPr>
        <w:t xml:space="preserve"> </w:t>
      </w:r>
      <w:r w:rsidR="006A5787" w:rsidRPr="005D78F9">
        <w:rPr>
          <w:rFonts w:ascii="宋体" w:eastAsia="宋体" w:hAnsi="宋体" w:hint="eastAsia"/>
          <w:iCs/>
          <w:szCs w:val="21"/>
        </w:rPr>
        <w:t>MPa，</w:t>
      </w:r>
      <w:r w:rsidRPr="005D78F9">
        <w:rPr>
          <w:rFonts w:ascii="宋体" w:eastAsia="宋体" w:hAnsi="宋体" w:hint="eastAsia"/>
          <w:iCs/>
          <w:szCs w:val="21"/>
        </w:rPr>
        <w:t>基层</w:t>
      </w:r>
      <w:r w:rsidR="006A5787">
        <w:rPr>
          <w:rFonts w:ascii="宋体" w:eastAsia="宋体" w:hAnsi="宋体" w:hint="eastAsia"/>
          <w:iCs/>
          <w:szCs w:val="21"/>
        </w:rPr>
        <w:t>取</w:t>
      </w:r>
      <w:r w:rsidRPr="005D78F9">
        <w:rPr>
          <w:rFonts w:ascii="宋体" w:eastAsia="宋体" w:hAnsi="宋体" w:hint="eastAsia"/>
          <w:iCs/>
          <w:szCs w:val="21"/>
        </w:rPr>
        <w:t>水泥稳定碎石20</w:t>
      </w:r>
      <w:r w:rsidR="007C1427">
        <w:rPr>
          <w:rFonts w:ascii="宋体" w:eastAsia="宋体" w:hAnsi="宋体" w:hint="eastAsia"/>
          <w:iCs/>
          <w:szCs w:val="21"/>
        </w:rPr>
        <w:t xml:space="preserve"> </w:t>
      </w:r>
      <w:r w:rsidRPr="005D78F9">
        <w:rPr>
          <w:rFonts w:ascii="宋体" w:eastAsia="宋体" w:hAnsi="宋体" w:hint="eastAsia"/>
          <w:iCs/>
          <w:szCs w:val="21"/>
        </w:rPr>
        <w:t>cm</w:t>
      </w:r>
      <w:r>
        <w:rPr>
          <w:rFonts w:ascii="宋体" w:eastAsia="宋体" w:hAnsi="宋体" w:hint="eastAsia"/>
          <w:iCs/>
          <w:szCs w:val="21"/>
        </w:rPr>
        <w:t>、石灰稳定土20</w:t>
      </w:r>
      <w:r w:rsidR="007C1427">
        <w:rPr>
          <w:rFonts w:ascii="宋体" w:eastAsia="宋体" w:hAnsi="宋体" w:hint="eastAsia"/>
          <w:iCs/>
          <w:szCs w:val="21"/>
        </w:rPr>
        <w:t xml:space="preserve"> </w:t>
      </w:r>
      <w:r>
        <w:rPr>
          <w:rFonts w:ascii="宋体" w:eastAsia="宋体" w:hAnsi="宋体" w:hint="eastAsia"/>
          <w:iCs/>
          <w:szCs w:val="21"/>
        </w:rPr>
        <w:t>cm、级配碎石20</w:t>
      </w:r>
      <w:r w:rsidR="007C1427">
        <w:rPr>
          <w:rFonts w:ascii="宋体" w:eastAsia="宋体" w:hAnsi="宋体" w:hint="eastAsia"/>
          <w:iCs/>
          <w:szCs w:val="21"/>
        </w:rPr>
        <w:t xml:space="preserve"> </w:t>
      </w:r>
      <w:r>
        <w:rPr>
          <w:rFonts w:ascii="宋体" w:eastAsia="宋体" w:hAnsi="宋体" w:hint="eastAsia"/>
          <w:iCs/>
          <w:szCs w:val="21"/>
        </w:rPr>
        <w:t>cm三种情况</w:t>
      </w:r>
      <w:r w:rsidRPr="005D78F9">
        <w:rPr>
          <w:rFonts w:ascii="宋体" w:eastAsia="宋体" w:hAnsi="宋体" w:hint="eastAsia"/>
          <w:iCs/>
          <w:szCs w:val="21"/>
        </w:rPr>
        <w:t>，以冲击中心</w:t>
      </w:r>
      <w:r w:rsidR="00870A54">
        <w:rPr>
          <w:rFonts w:ascii="宋体" w:eastAsia="宋体" w:hAnsi="宋体" w:hint="eastAsia"/>
          <w:iCs/>
          <w:szCs w:val="21"/>
        </w:rPr>
        <w:t>道面</w:t>
      </w:r>
      <w:r w:rsidRPr="005D78F9">
        <w:rPr>
          <w:rFonts w:ascii="宋体" w:eastAsia="宋体" w:hAnsi="宋体" w:hint="eastAsia"/>
          <w:iCs/>
          <w:szCs w:val="21"/>
        </w:rPr>
        <w:t>沉降极值为控制指标，建立的</w:t>
      </w:r>
      <w:r w:rsidR="00870A54">
        <w:rPr>
          <w:rFonts w:ascii="宋体" w:eastAsia="宋体" w:hAnsi="宋体" w:hint="eastAsia"/>
          <w:iCs/>
          <w:szCs w:val="21"/>
        </w:rPr>
        <w:t>道面</w:t>
      </w:r>
      <w:r w:rsidR="006A5787">
        <w:rPr>
          <w:rFonts w:ascii="宋体" w:eastAsia="宋体" w:hAnsi="宋体" w:hint="eastAsia"/>
          <w:iCs/>
          <w:szCs w:val="21"/>
        </w:rPr>
        <w:t>中心</w:t>
      </w:r>
      <w:r w:rsidRPr="005D78F9">
        <w:rPr>
          <w:rFonts w:ascii="宋体" w:eastAsia="宋体" w:hAnsi="宋体" w:hint="eastAsia"/>
          <w:iCs/>
          <w:szCs w:val="21"/>
        </w:rPr>
        <w:t>沉降指标和</w:t>
      </w:r>
      <w:r>
        <w:rPr>
          <w:rFonts w:ascii="宋体" w:eastAsia="宋体" w:hAnsi="宋体" w:hint="eastAsia"/>
          <w:iCs/>
          <w:szCs w:val="21"/>
        </w:rPr>
        <w:t>基层</w:t>
      </w:r>
      <w:r w:rsidRPr="005D78F9">
        <w:rPr>
          <w:rFonts w:ascii="宋体" w:eastAsia="宋体" w:hAnsi="宋体" w:hint="eastAsia"/>
          <w:iCs/>
          <w:szCs w:val="21"/>
        </w:rPr>
        <w:t>强弱关系曲线见图1</w:t>
      </w:r>
      <w:r w:rsidR="006F1A5F">
        <w:rPr>
          <w:rFonts w:ascii="宋体" w:eastAsia="宋体" w:hAnsi="宋体" w:hint="eastAsia"/>
          <w:iCs/>
          <w:szCs w:val="21"/>
        </w:rPr>
        <w:t>2</w:t>
      </w:r>
      <w:r w:rsidRPr="005D78F9">
        <w:rPr>
          <w:rFonts w:ascii="宋体" w:eastAsia="宋体" w:hAnsi="宋体" w:hint="eastAsia"/>
          <w:iCs/>
          <w:szCs w:val="21"/>
        </w:rPr>
        <w:t>所示</w:t>
      </w:r>
      <w:r w:rsidR="00BB70BE">
        <w:rPr>
          <w:rFonts w:ascii="宋体" w:eastAsia="宋体" w:hAnsi="宋体" w:hint="eastAsia"/>
          <w:iCs/>
          <w:szCs w:val="21"/>
        </w:rPr>
        <w:t>可以看出，基层类型变化对对</w:t>
      </w:r>
      <w:r w:rsidR="00870A54">
        <w:rPr>
          <w:rFonts w:ascii="宋体" w:eastAsia="宋体" w:hAnsi="宋体" w:hint="eastAsia"/>
          <w:iCs/>
          <w:szCs w:val="21"/>
        </w:rPr>
        <w:t>道面</w:t>
      </w:r>
      <w:r w:rsidR="00BB70BE">
        <w:rPr>
          <w:rFonts w:ascii="宋体" w:eastAsia="宋体" w:hAnsi="宋体" w:hint="eastAsia"/>
          <w:iCs/>
          <w:szCs w:val="21"/>
        </w:rPr>
        <w:t>冲击中心沉降影响不大，级配碎石基层</w:t>
      </w:r>
      <w:r w:rsidR="00E352EC">
        <w:rPr>
          <w:rFonts w:ascii="宋体" w:eastAsia="宋体" w:hAnsi="宋体" w:hint="eastAsia"/>
          <w:iCs/>
          <w:szCs w:val="21"/>
        </w:rPr>
        <w:t>相较于水泥稳定碎石基层</w:t>
      </w:r>
      <w:r w:rsidR="001A38EC">
        <w:rPr>
          <w:rFonts w:ascii="宋体" w:eastAsia="宋体" w:hAnsi="宋体" w:hint="eastAsia"/>
          <w:iCs/>
          <w:szCs w:val="21"/>
        </w:rPr>
        <w:t>对应的冲击中心</w:t>
      </w:r>
      <w:r w:rsidR="00E352EC">
        <w:rPr>
          <w:rFonts w:ascii="宋体" w:eastAsia="宋体" w:hAnsi="宋体" w:hint="eastAsia"/>
          <w:iCs/>
          <w:szCs w:val="21"/>
        </w:rPr>
        <w:t>沉降相差11.2%</w:t>
      </w:r>
      <w:r w:rsidR="001A38EC">
        <w:rPr>
          <w:rFonts w:ascii="宋体" w:eastAsia="宋体" w:hAnsi="宋体" w:hint="eastAsia"/>
          <w:iCs/>
          <w:szCs w:val="21"/>
        </w:rPr>
        <w:t>左右。</w:t>
      </w:r>
    </w:p>
    <w:p w14:paraId="01D50795" w14:textId="528A87D6" w:rsidR="005D78F9" w:rsidRPr="006A5787" w:rsidRDefault="006A5787" w:rsidP="002A7DA3">
      <w:pPr>
        <w:ind w:firstLineChars="200" w:firstLine="420"/>
        <w:rPr>
          <w:rFonts w:ascii="宋体" w:eastAsia="宋体" w:hAnsi="宋体" w:hint="eastAsia"/>
          <w:iCs/>
          <w:szCs w:val="21"/>
        </w:rPr>
      </w:pPr>
      <w:r w:rsidRPr="005D78F9">
        <w:rPr>
          <w:rFonts w:ascii="宋体" w:eastAsia="宋体" w:hAnsi="宋体" w:hint="eastAsia"/>
          <w:iCs/>
          <w:szCs w:val="21"/>
        </w:rPr>
        <w:t>以基层水泥稳定碎石20</w:t>
      </w:r>
      <w:r w:rsidR="007C1427">
        <w:rPr>
          <w:rFonts w:ascii="宋体" w:eastAsia="宋体" w:hAnsi="宋体" w:hint="eastAsia"/>
          <w:iCs/>
          <w:szCs w:val="21"/>
        </w:rPr>
        <w:t xml:space="preserve"> </w:t>
      </w:r>
      <w:r w:rsidRPr="005D78F9">
        <w:rPr>
          <w:rFonts w:ascii="宋体" w:eastAsia="宋体" w:hAnsi="宋体" w:hint="eastAsia"/>
          <w:iCs/>
          <w:szCs w:val="21"/>
        </w:rPr>
        <w:t>cm</w:t>
      </w:r>
      <w:r>
        <w:rPr>
          <w:rFonts w:ascii="宋体" w:eastAsia="宋体" w:hAnsi="宋体" w:hint="eastAsia"/>
          <w:iCs/>
          <w:szCs w:val="21"/>
        </w:rPr>
        <w:t>，</w:t>
      </w:r>
      <w:r w:rsidRPr="005D78F9">
        <w:rPr>
          <w:rFonts w:ascii="宋体" w:eastAsia="宋体" w:hAnsi="宋体" w:hint="eastAsia"/>
          <w:iCs/>
          <w:szCs w:val="21"/>
        </w:rPr>
        <w:t>土基25</w:t>
      </w:r>
      <w:r w:rsidR="007C1427">
        <w:rPr>
          <w:rFonts w:ascii="宋体" w:eastAsia="宋体" w:hAnsi="宋体" w:hint="eastAsia"/>
          <w:iCs/>
          <w:szCs w:val="21"/>
        </w:rPr>
        <w:t xml:space="preserve"> </w:t>
      </w:r>
      <w:r w:rsidRPr="005D78F9">
        <w:rPr>
          <w:rFonts w:ascii="宋体" w:eastAsia="宋体" w:hAnsi="宋体" w:hint="eastAsia"/>
          <w:iCs/>
          <w:szCs w:val="21"/>
        </w:rPr>
        <w:t>MPa</w:t>
      </w:r>
      <w:r>
        <w:rPr>
          <w:rFonts w:ascii="宋体" w:eastAsia="宋体" w:hAnsi="宋体" w:hint="eastAsia"/>
          <w:iCs/>
          <w:szCs w:val="21"/>
        </w:rPr>
        <w:t>，</w:t>
      </w:r>
      <w:r w:rsidRPr="005D78F9">
        <w:rPr>
          <w:rFonts w:ascii="宋体" w:eastAsia="宋体" w:hAnsi="宋体" w:hint="eastAsia"/>
          <w:iCs/>
          <w:szCs w:val="21"/>
        </w:rPr>
        <w:t>面层</w:t>
      </w:r>
      <w:r>
        <w:rPr>
          <w:rFonts w:ascii="宋体" w:eastAsia="宋体" w:hAnsi="宋体" w:hint="eastAsia"/>
          <w:iCs/>
          <w:szCs w:val="21"/>
        </w:rPr>
        <w:t>厚度取</w:t>
      </w:r>
      <w:r w:rsidRPr="005D78F9">
        <w:rPr>
          <w:rFonts w:ascii="宋体" w:eastAsia="宋体" w:hAnsi="宋体" w:hint="eastAsia"/>
          <w:iCs/>
          <w:szCs w:val="21"/>
        </w:rPr>
        <w:t>21</w:t>
      </w:r>
      <w:r w:rsidR="007C1427">
        <w:rPr>
          <w:rFonts w:ascii="宋体" w:eastAsia="宋体" w:hAnsi="宋体" w:hint="eastAsia"/>
          <w:iCs/>
          <w:szCs w:val="21"/>
        </w:rPr>
        <w:t xml:space="preserve"> </w:t>
      </w:r>
      <w:r w:rsidRPr="005D78F9">
        <w:rPr>
          <w:rFonts w:ascii="宋体" w:eastAsia="宋体" w:hAnsi="宋体" w:hint="eastAsia"/>
          <w:iCs/>
          <w:szCs w:val="21"/>
        </w:rPr>
        <w:t>cm</w:t>
      </w:r>
      <w:r>
        <w:rPr>
          <w:rFonts w:ascii="宋体" w:eastAsia="宋体" w:hAnsi="宋体" w:hint="eastAsia"/>
          <w:iCs/>
          <w:szCs w:val="21"/>
        </w:rPr>
        <w:t>、18</w:t>
      </w:r>
      <w:r w:rsidR="007C1427">
        <w:rPr>
          <w:rFonts w:ascii="宋体" w:eastAsia="宋体" w:hAnsi="宋体" w:hint="eastAsia"/>
          <w:iCs/>
          <w:szCs w:val="21"/>
        </w:rPr>
        <w:t xml:space="preserve"> </w:t>
      </w:r>
      <w:r>
        <w:rPr>
          <w:rFonts w:ascii="宋体" w:eastAsia="宋体" w:hAnsi="宋体" w:hint="eastAsia"/>
          <w:iCs/>
          <w:szCs w:val="21"/>
        </w:rPr>
        <w:t>cm、15</w:t>
      </w:r>
      <w:r w:rsidR="007C1427">
        <w:rPr>
          <w:rFonts w:ascii="宋体" w:eastAsia="宋体" w:hAnsi="宋体" w:hint="eastAsia"/>
          <w:iCs/>
          <w:szCs w:val="21"/>
        </w:rPr>
        <w:t xml:space="preserve"> </w:t>
      </w:r>
      <w:r>
        <w:rPr>
          <w:rFonts w:ascii="宋体" w:eastAsia="宋体" w:hAnsi="宋体" w:hint="eastAsia"/>
          <w:iCs/>
          <w:szCs w:val="21"/>
        </w:rPr>
        <w:t>cm三种情况</w:t>
      </w:r>
      <w:r w:rsidRPr="005D78F9">
        <w:rPr>
          <w:rFonts w:ascii="宋体" w:eastAsia="宋体" w:hAnsi="宋体" w:hint="eastAsia"/>
          <w:iCs/>
          <w:szCs w:val="21"/>
        </w:rPr>
        <w:t>，以冲击中心</w:t>
      </w:r>
      <w:r w:rsidR="00870A54">
        <w:rPr>
          <w:rFonts w:ascii="宋体" w:eastAsia="宋体" w:hAnsi="宋体" w:hint="eastAsia"/>
          <w:iCs/>
          <w:szCs w:val="21"/>
        </w:rPr>
        <w:t>道面</w:t>
      </w:r>
      <w:r w:rsidRPr="005D78F9">
        <w:rPr>
          <w:rFonts w:ascii="宋体" w:eastAsia="宋体" w:hAnsi="宋体" w:hint="eastAsia"/>
          <w:iCs/>
          <w:szCs w:val="21"/>
        </w:rPr>
        <w:t>沉降极值为控制指标，建立的</w:t>
      </w:r>
      <w:r w:rsidR="00870A54">
        <w:rPr>
          <w:rFonts w:ascii="宋体" w:eastAsia="宋体" w:hAnsi="宋体" w:hint="eastAsia"/>
          <w:iCs/>
          <w:szCs w:val="21"/>
        </w:rPr>
        <w:t>道面</w:t>
      </w:r>
      <w:r>
        <w:rPr>
          <w:rFonts w:ascii="宋体" w:eastAsia="宋体" w:hAnsi="宋体" w:hint="eastAsia"/>
          <w:iCs/>
          <w:szCs w:val="21"/>
        </w:rPr>
        <w:t>中心</w:t>
      </w:r>
      <w:r w:rsidRPr="005D78F9">
        <w:rPr>
          <w:rFonts w:ascii="宋体" w:eastAsia="宋体" w:hAnsi="宋体" w:hint="eastAsia"/>
          <w:iCs/>
          <w:szCs w:val="21"/>
        </w:rPr>
        <w:t>沉降指标和</w:t>
      </w:r>
      <w:r>
        <w:rPr>
          <w:rFonts w:ascii="宋体" w:eastAsia="宋体" w:hAnsi="宋体" w:hint="eastAsia"/>
          <w:iCs/>
          <w:szCs w:val="21"/>
        </w:rPr>
        <w:t>基层</w:t>
      </w:r>
      <w:r w:rsidRPr="005D78F9">
        <w:rPr>
          <w:rFonts w:ascii="宋体" w:eastAsia="宋体" w:hAnsi="宋体" w:hint="eastAsia"/>
          <w:iCs/>
          <w:szCs w:val="21"/>
        </w:rPr>
        <w:t>强弱关系曲线见图1</w:t>
      </w:r>
      <w:r w:rsidR="0047759C">
        <w:rPr>
          <w:rFonts w:ascii="宋体" w:eastAsia="宋体" w:hAnsi="宋体" w:hint="eastAsia"/>
          <w:iCs/>
          <w:szCs w:val="21"/>
        </w:rPr>
        <w:t>3</w:t>
      </w:r>
      <w:r w:rsidRPr="005D78F9">
        <w:rPr>
          <w:rFonts w:ascii="宋体" w:eastAsia="宋体" w:hAnsi="宋体" w:hint="eastAsia"/>
          <w:iCs/>
          <w:szCs w:val="21"/>
        </w:rPr>
        <w:t>所示</w:t>
      </w:r>
      <w:r w:rsidR="00E4334D">
        <w:rPr>
          <w:rFonts w:ascii="宋体" w:eastAsia="宋体" w:hAnsi="宋体" w:hint="eastAsia"/>
          <w:iCs/>
          <w:szCs w:val="21"/>
        </w:rPr>
        <w:t>,可以看出，随着混凝土面层增厚，</w:t>
      </w:r>
      <w:r w:rsidR="001A38EC">
        <w:rPr>
          <w:rFonts w:ascii="宋体" w:eastAsia="宋体" w:hAnsi="宋体" w:hint="eastAsia"/>
          <w:iCs/>
          <w:szCs w:val="21"/>
        </w:rPr>
        <w:t>冲击中心沉降逐渐减小，15cm厚面层相较于21</w:t>
      </w:r>
      <w:r w:rsidR="007C1427">
        <w:rPr>
          <w:rFonts w:ascii="宋体" w:eastAsia="宋体" w:hAnsi="宋体" w:hint="eastAsia"/>
          <w:iCs/>
          <w:szCs w:val="21"/>
        </w:rPr>
        <w:t xml:space="preserve"> </w:t>
      </w:r>
      <w:r w:rsidR="001A38EC">
        <w:rPr>
          <w:rFonts w:ascii="宋体" w:eastAsia="宋体" w:hAnsi="宋体" w:hint="eastAsia"/>
          <w:iCs/>
          <w:szCs w:val="21"/>
        </w:rPr>
        <w:t>cm厚的面层，中心沉降相差约28.3%。</w:t>
      </w:r>
    </w:p>
    <w:p w14:paraId="20C92A54" w14:textId="77777777" w:rsidR="00D647D0" w:rsidRDefault="00D647D0" w:rsidP="00D647D0">
      <w:pPr>
        <w:jc w:val="center"/>
        <w:rPr>
          <w:rFonts w:ascii="宋体" w:eastAsia="宋体" w:hAnsi="宋体" w:hint="eastAsia"/>
          <w:iCs/>
          <w:szCs w:val="21"/>
        </w:rPr>
      </w:pPr>
      <w:bookmarkStart w:id="20" w:name="OLE_LINK36"/>
      <w:r>
        <w:rPr>
          <w:rFonts w:ascii="宋体" w:eastAsia="宋体" w:hAnsi="宋体" w:hint="eastAsia"/>
          <w:iCs/>
          <w:noProof/>
          <w:szCs w:val="21"/>
        </w:rPr>
        <w:drawing>
          <wp:inline distT="0" distB="0" distL="0" distR="0" wp14:anchorId="3F221291" wp14:editId="234D9827">
            <wp:extent cx="2173805" cy="1499442"/>
            <wp:effectExtent l="0" t="0" r="0" b="5715"/>
            <wp:docPr id="2123516154"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3">
                      <a:extLst>
                        <a:ext uri="{28A0092B-C50C-407E-A947-70E740481C1C}">
                          <a14:useLocalDpi xmlns:a14="http://schemas.microsoft.com/office/drawing/2010/main" val="0"/>
                        </a:ext>
                      </a:extLst>
                    </a:blip>
                    <a:srcRect l="5456" r="9253"/>
                    <a:stretch/>
                  </pic:blipFill>
                  <pic:spPr bwMode="auto">
                    <a:xfrm>
                      <a:off x="0" y="0"/>
                      <a:ext cx="2192560" cy="1512379"/>
                    </a:xfrm>
                    <a:prstGeom prst="rect">
                      <a:avLst/>
                    </a:prstGeom>
                    <a:noFill/>
                    <a:ln>
                      <a:noFill/>
                    </a:ln>
                    <a:extLst>
                      <a:ext uri="{53640926-AAD7-44D8-BBD7-CCE9431645EC}">
                        <a14:shadowObscured xmlns:a14="http://schemas.microsoft.com/office/drawing/2010/main"/>
                      </a:ext>
                    </a:extLst>
                  </pic:spPr>
                </pic:pic>
              </a:graphicData>
            </a:graphic>
          </wp:inline>
        </w:drawing>
      </w:r>
    </w:p>
    <w:p w14:paraId="4C4EDF65" w14:textId="36B44CBE" w:rsidR="00D647D0" w:rsidRPr="00417B18" w:rsidRDefault="00D647D0" w:rsidP="00D647D0">
      <w:pPr>
        <w:jc w:val="center"/>
        <w:rPr>
          <w:rFonts w:ascii="宋体" w:eastAsia="宋体" w:hAnsi="宋体" w:hint="eastAsia"/>
          <w:iCs/>
          <w:szCs w:val="21"/>
        </w:rPr>
      </w:pPr>
      <w:r w:rsidRPr="00417B18">
        <w:rPr>
          <w:rFonts w:ascii="宋体" w:eastAsia="宋体" w:hAnsi="宋体" w:hint="eastAsia"/>
          <w:iCs/>
          <w:szCs w:val="21"/>
        </w:rPr>
        <w:t>图1</w:t>
      </w:r>
      <w:r w:rsidR="0047759C">
        <w:rPr>
          <w:rFonts w:ascii="宋体" w:eastAsia="宋体" w:hAnsi="宋体" w:hint="eastAsia"/>
          <w:iCs/>
          <w:szCs w:val="21"/>
        </w:rPr>
        <w:t>1</w:t>
      </w:r>
      <w:r w:rsidRPr="00417B18">
        <w:rPr>
          <w:rFonts w:ascii="宋体" w:eastAsia="宋体" w:hAnsi="宋体" w:hint="eastAsia"/>
          <w:iCs/>
          <w:szCs w:val="21"/>
        </w:rPr>
        <w:t xml:space="preserve"> 土基模量和中心沉降关系</w:t>
      </w:r>
    </w:p>
    <w:p w14:paraId="7E79D2EF" w14:textId="35D61952" w:rsidR="005879C5" w:rsidRDefault="00D647D0" w:rsidP="006F1A5F">
      <w:pPr>
        <w:jc w:val="center"/>
        <w:rPr>
          <w:rFonts w:ascii="宋体" w:eastAsia="宋体" w:hAnsi="宋体" w:hint="eastAsia"/>
          <w:iCs/>
          <w:szCs w:val="21"/>
        </w:rPr>
      </w:pPr>
      <w:r>
        <w:rPr>
          <w:rFonts w:ascii="宋体" w:eastAsia="宋体" w:hAnsi="宋体" w:hint="eastAsia"/>
          <w:iCs/>
          <w:noProof/>
          <w:szCs w:val="21"/>
        </w:rPr>
        <w:drawing>
          <wp:inline distT="0" distB="0" distL="0" distR="0" wp14:anchorId="3CBFE147" wp14:editId="70A8BE2E">
            <wp:extent cx="2247199" cy="1430105"/>
            <wp:effectExtent l="0" t="0" r="1270" b="0"/>
            <wp:docPr id="248462212"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4">
                      <a:extLst>
                        <a:ext uri="{28A0092B-C50C-407E-A947-70E740481C1C}">
                          <a14:useLocalDpi xmlns:a14="http://schemas.microsoft.com/office/drawing/2010/main" val="0"/>
                        </a:ext>
                      </a:extLst>
                    </a:blip>
                    <a:srcRect t="5947" r="11215"/>
                    <a:stretch/>
                  </pic:blipFill>
                  <pic:spPr bwMode="auto">
                    <a:xfrm>
                      <a:off x="0" y="0"/>
                      <a:ext cx="2269580" cy="1444348"/>
                    </a:xfrm>
                    <a:prstGeom prst="rect">
                      <a:avLst/>
                    </a:prstGeom>
                    <a:noFill/>
                    <a:ln>
                      <a:noFill/>
                    </a:ln>
                    <a:extLst>
                      <a:ext uri="{53640926-AAD7-44D8-BBD7-CCE9431645EC}">
                        <a14:shadowObscured xmlns:a14="http://schemas.microsoft.com/office/drawing/2010/main"/>
                      </a:ext>
                    </a:extLst>
                  </pic:spPr>
                </pic:pic>
              </a:graphicData>
            </a:graphic>
          </wp:inline>
        </w:drawing>
      </w:r>
      <w:bookmarkEnd w:id="20"/>
    </w:p>
    <w:p w14:paraId="0D2169D1" w14:textId="784B9E10" w:rsidR="006F1A5F" w:rsidRDefault="00CD354D" w:rsidP="006F1A5F">
      <w:pPr>
        <w:jc w:val="center"/>
        <w:rPr>
          <w:rFonts w:ascii="宋体" w:eastAsia="宋体" w:hAnsi="宋体" w:hint="eastAsia"/>
          <w:iCs/>
          <w:szCs w:val="21"/>
        </w:rPr>
      </w:pPr>
      <w:r w:rsidRPr="00417B18">
        <w:rPr>
          <w:rFonts w:ascii="宋体" w:eastAsia="宋体" w:hAnsi="宋体" w:hint="eastAsia"/>
          <w:iCs/>
          <w:szCs w:val="21"/>
        </w:rPr>
        <w:t>图1</w:t>
      </w:r>
      <w:r w:rsidR="0047759C">
        <w:rPr>
          <w:rFonts w:ascii="宋体" w:eastAsia="宋体" w:hAnsi="宋体" w:hint="eastAsia"/>
          <w:iCs/>
          <w:szCs w:val="21"/>
        </w:rPr>
        <w:t>2</w:t>
      </w:r>
      <w:r w:rsidRPr="00417B18">
        <w:rPr>
          <w:rFonts w:ascii="宋体" w:eastAsia="宋体" w:hAnsi="宋体" w:hint="eastAsia"/>
          <w:iCs/>
          <w:szCs w:val="21"/>
        </w:rPr>
        <w:t>基层类型和中心沉降关系</w:t>
      </w:r>
      <w:r w:rsidR="00F15904">
        <w:rPr>
          <w:rFonts w:ascii="宋体" w:eastAsia="宋体" w:hAnsi="宋体" w:hint="eastAsia"/>
          <w:iCs/>
          <w:noProof/>
          <w:szCs w:val="21"/>
        </w:rPr>
        <w:drawing>
          <wp:inline distT="0" distB="0" distL="0" distR="0" wp14:anchorId="6A9E5802" wp14:editId="63662AFB">
            <wp:extent cx="2369576" cy="1555781"/>
            <wp:effectExtent l="0" t="0" r="0" b="6350"/>
            <wp:docPr id="636926163"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5">
                      <a:extLst>
                        <a:ext uri="{28A0092B-C50C-407E-A947-70E740481C1C}">
                          <a14:useLocalDpi xmlns:a14="http://schemas.microsoft.com/office/drawing/2010/main" val="0"/>
                        </a:ext>
                      </a:extLst>
                    </a:blip>
                    <a:srcRect r="10394"/>
                    <a:stretch/>
                  </pic:blipFill>
                  <pic:spPr bwMode="auto">
                    <a:xfrm>
                      <a:off x="0" y="0"/>
                      <a:ext cx="2395720" cy="1572946"/>
                    </a:xfrm>
                    <a:prstGeom prst="rect">
                      <a:avLst/>
                    </a:prstGeom>
                    <a:noFill/>
                    <a:ln>
                      <a:noFill/>
                    </a:ln>
                    <a:extLst>
                      <a:ext uri="{53640926-AAD7-44D8-BBD7-CCE9431645EC}">
                        <a14:shadowObscured xmlns:a14="http://schemas.microsoft.com/office/drawing/2010/main"/>
                      </a:ext>
                    </a:extLst>
                  </pic:spPr>
                </pic:pic>
              </a:graphicData>
            </a:graphic>
          </wp:inline>
        </w:drawing>
      </w:r>
    </w:p>
    <w:p w14:paraId="0644505E" w14:textId="5DC3B5C1" w:rsidR="00417B18" w:rsidRDefault="006F1A5F" w:rsidP="006F1A5F">
      <w:pPr>
        <w:ind w:firstLineChars="200" w:firstLine="420"/>
        <w:jc w:val="center"/>
        <w:rPr>
          <w:rFonts w:ascii="宋体" w:eastAsia="宋体" w:hAnsi="宋体" w:hint="eastAsia"/>
          <w:iCs/>
          <w:szCs w:val="21"/>
        </w:rPr>
      </w:pPr>
      <w:r w:rsidRPr="00417B18">
        <w:rPr>
          <w:rFonts w:ascii="宋体" w:eastAsia="宋体" w:hAnsi="宋体" w:hint="eastAsia"/>
          <w:iCs/>
          <w:szCs w:val="21"/>
        </w:rPr>
        <w:t>图1</w:t>
      </w:r>
      <w:r w:rsidR="0047759C">
        <w:rPr>
          <w:rFonts w:ascii="宋体" w:eastAsia="宋体" w:hAnsi="宋体" w:hint="eastAsia"/>
          <w:iCs/>
          <w:szCs w:val="21"/>
        </w:rPr>
        <w:t>3</w:t>
      </w:r>
      <w:r w:rsidRPr="00417B18">
        <w:rPr>
          <w:rFonts w:ascii="宋体" w:eastAsia="宋体" w:hAnsi="宋体" w:hint="eastAsia"/>
          <w:iCs/>
          <w:szCs w:val="21"/>
        </w:rPr>
        <w:t xml:space="preserve"> 面层厚度和中心沉降关系曲线</w:t>
      </w:r>
    </w:p>
    <w:p w14:paraId="20531CC1" w14:textId="39297032" w:rsidR="00417B18" w:rsidRPr="00417B18" w:rsidRDefault="00417B18" w:rsidP="00417B18">
      <w:pPr>
        <w:jc w:val="left"/>
        <w:rPr>
          <w:rFonts w:ascii="宋体" w:eastAsia="宋体" w:hAnsi="宋体" w:hint="eastAsia"/>
          <w:b/>
          <w:bCs/>
          <w:iCs/>
          <w:szCs w:val="21"/>
        </w:rPr>
      </w:pPr>
      <w:r w:rsidRPr="00417B18">
        <w:rPr>
          <w:rFonts w:ascii="宋体" w:eastAsia="宋体" w:hAnsi="宋体" w:hint="eastAsia"/>
          <w:b/>
          <w:bCs/>
          <w:iCs/>
          <w:szCs w:val="21"/>
        </w:rPr>
        <w:t>4.2.2正交试验敏感性分析</w:t>
      </w:r>
    </w:p>
    <w:p w14:paraId="52C6AC88" w14:textId="300DFFF5" w:rsidR="006F1A5F" w:rsidRPr="00417B18" w:rsidRDefault="00417B18" w:rsidP="00417B18">
      <w:pPr>
        <w:ind w:firstLineChars="200" w:firstLine="420"/>
        <w:rPr>
          <w:rFonts w:ascii="宋体" w:eastAsia="宋体" w:hAnsi="宋体" w:hint="eastAsia"/>
          <w:iCs/>
          <w:szCs w:val="21"/>
        </w:rPr>
      </w:pPr>
      <w:r w:rsidRPr="002A7DA3">
        <w:rPr>
          <w:rFonts w:ascii="宋体" w:eastAsia="宋体" w:hAnsi="宋体" w:hint="eastAsia"/>
          <w:iCs/>
          <w:szCs w:val="21"/>
        </w:rPr>
        <w:t>基于正交试验原理，建立面层厚度、基层类型、土基类型三因素三水平</w:t>
      </w:r>
      <w:r>
        <w:rPr>
          <w:rFonts w:ascii="宋体" w:eastAsia="宋体" w:hAnsi="宋体" w:hint="eastAsia"/>
          <w:iCs/>
          <w:szCs w:val="21"/>
        </w:rPr>
        <w:t>试验表</w:t>
      </w:r>
      <w:r w:rsidRPr="002A7DA3">
        <w:rPr>
          <w:rFonts w:ascii="宋体" w:eastAsia="宋体" w:hAnsi="宋体" w:hint="eastAsia"/>
          <w:iCs/>
          <w:szCs w:val="21"/>
        </w:rPr>
        <w:t>，见表2所示</w:t>
      </w:r>
      <w:r>
        <w:rPr>
          <w:rFonts w:ascii="宋体" w:eastAsia="宋体" w:hAnsi="宋体" w:hint="eastAsia"/>
          <w:iCs/>
          <w:szCs w:val="21"/>
        </w:rPr>
        <w:t>，正交试验表见表3所示,影响因子显著性水平图见图</w:t>
      </w:r>
      <w:r w:rsidR="0047759C">
        <w:rPr>
          <w:rFonts w:ascii="宋体" w:eastAsia="宋体" w:hAnsi="宋体" w:hint="eastAsia"/>
          <w:iCs/>
          <w:szCs w:val="21"/>
        </w:rPr>
        <w:t>14</w:t>
      </w:r>
      <w:r>
        <w:rPr>
          <w:rFonts w:ascii="宋体" w:eastAsia="宋体" w:hAnsi="宋体" w:hint="eastAsia"/>
          <w:iCs/>
          <w:szCs w:val="21"/>
        </w:rPr>
        <w:t>所示，从图中可以看出，土基强弱对冲击中心沉降最为敏感，水泥混凝土面层厚度和基层类型对冲击中心沉降敏感性一般且相当，前者略高于后者。</w:t>
      </w:r>
    </w:p>
    <w:p w14:paraId="25652113" w14:textId="24B69FE9" w:rsidR="00986CBF" w:rsidRPr="00CD354D" w:rsidRDefault="001A38EC" w:rsidP="006F1A5F">
      <w:pPr>
        <w:ind w:firstLineChars="200" w:firstLine="360"/>
        <w:jc w:val="center"/>
        <w:rPr>
          <w:rFonts w:ascii="宋体" w:eastAsia="宋体" w:hAnsi="宋体" w:hint="eastAsia"/>
          <w:iCs/>
          <w:szCs w:val="21"/>
        </w:rPr>
      </w:pPr>
      <w:r>
        <w:rPr>
          <w:rFonts w:ascii="宋体" w:eastAsia="宋体" w:hAnsi="宋体" w:hint="eastAsia"/>
          <w:iCs/>
          <w:noProof/>
          <w:sz w:val="18"/>
          <w:szCs w:val="18"/>
        </w:rPr>
        <w:drawing>
          <wp:inline distT="0" distB="0" distL="0" distR="0" wp14:anchorId="4050C3AA" wp14:editId="60E7E759">
            <wp:extent cx="2921098" cy="1802120"/>
            <wp:effectExtent l="0" t="0" r="0" b="8255"/>
            <wp:docPr id="100030413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a:extLst>
                        <a:ext uri="{28A0092B-C50C-407E-A947-70E740481C1C}">
                          <a14:useLocalDpi xmlns:a14="http://schemas.microsoft.com/office/drawing/2010/main" val="0"/>
                        </a:ext>
                      </a:extLst>
                    </a:blip>
                    <a:srcRect l="22301" r="22465"/>
                    <a:stretch/>
                  </pic:blipFill>
                  <pic:spPr bwMode="auto">
                    <a:xfrm>
                      <a:off x="0" y="0"/>
                      <a:ext cx="2962091" cy="1827410"/>
                    </a:xfrm>
                    <a:prstGeom prst="rect">
                      <a:avLst/>
                    </a:prstGeom>
                    <a:noFill/>
                    <a:ln>
                      <a:noFill/>
                    </a:ln>
                    <a:extLst>
                      <a:ext uri="{53640926-AAD7-44D8-BBD7-CCE9431645EC}">
                        <a14:shadowObscured xmlns:a14="http://schemas.microsoft.com/office/drawing/2010/main"/>
                      </a:ext>
                    </a:extLst>
                  </pic:spPr>
                </pic:pic>
              </a:graphicData>
            </a:graphic>
          </wp:inline>
        </w:drawing>
      </w:r>
    </w:p>
    <w:p w14:paraId="672153CF" w14:textId="6055C366" w:rsidR="00986CBF" w:rsidRPr="00417B18" w:rsidRDefault="001A38EC" w:rsidP="00230CB4">
      <w:pPr>
        <w:ind w:firstLineChars="400" w:firstLine="840"/>
        <w:rPr>
          <w:rFonts w:ascii="宋体" w:eastAsia="宋体" w:hAnsi="宋体" w:hint="eastAsia"/>
          <w:iCs/>
          <w:szCs w:val="21"/>
        </w:rPr>
      </w:pPr>
      <w:bookmarkStart w:id="21" w:name="OLE_LINK19"/>
      <w:r w:rsidRPr="00417B18">
        <w:rPr>
          <w:rFonts w:ascii="宋体" w:eastAsia="宋体" w:hAnsi="宋体" w:hint="eastAsia"/>
          <w:iCs/>
          <w:szCs w:val="21"/>
        </w:rPr>
        <w:t xml:space="preserve">       图1</w:t>
      </w:r>
      <w:r w:rsidR="0047759C">
        <w:rPr>
          <w:rFonts w:ascii="宋体" w:eastAsia="宋体" w:hAnsi="宋体" w:hint="eastAsia"/>
          <w:iCs/>
          <w:szCs w:val="21"/>
        </w:rPr>
        <w:t>4</w:t>
      </w:r>
      <w:r w:rsidRPr="00417B18">
        <w:rPr>
          <w:rFonts w:ascii="宋体" w:eastAsia="宋体" w:hAnsi="宋体" w:hint="eastAsia"/>
          <w:iCs/>
          <w:szCs w:val="21"/>
        </w:rPr>
        <w:t xml:space="preserve"> 影响因子分析图</w:t>
      </w:r>
    </w:p>
    <w:bookmarkEnd w:id="21"/>
    <w:p w14:paraId="3206B8FA" w14:textId="0628A0D7" w:rsidR="00C105CA" w:rsidRDefault="0047759C" w:rsidP="002A7DA3">
      <w:pPr>
        <w:ind w:firstLineChars="200" w:firstLine="420"/>
        <w:rPr>
          <w:rFonts w:ascii="宋体" w:eastAsia="宋体" w:hAnsi="宋体" w:hint="eastAsia"/>
          <w:iCs/>
          <w:szCs w:val="21"/>
        </w:rPr>
      </w:pPr>
      <w:r>
        <w:rPr>
          <w:rFonts w:ascii="宋体" w:eastAsia="宋体" w:hAnsi="宋体" w:hint="eastAsia"/>
          <w:iCs/>
          <w:szCs w:val="21"/>
        </w:rPr>
        <w:t>从</w:t>
      </w:r>
      <w:r w:rsidR="009838FA">
        <w:rPr>
          <w:rFonts w:ascii="宋体" w:eastAsia="宋体" w:hAnsi="宋体" w:hint="eastAsia"/>
          <w:iCs/>
          <w:szCs w:val="21"/>
        </w:rPr>
        <w:t>于正交试验</w:t>
      </w:r>
      <w:r>
        <w:rPr>
          <w:rFonts w:ascii="宋体" w:eastAsia="宋体" w:hAnsi="宋体" w:hint="eastAsia"/>
          <w:iCs/>
          <w:szCs w:val="21"/>
        </w:rPr>
        <w:t>结果</w:t>
      </w:r>
      <w:r w:rsidR="009838FA">
        <w:rPr>
          <w:rFonts w:ascii="宋体" w:eastAsia="宋体" w:hAnsi="宋体" w:hint="eastAsia"/>
          <w:iCs/>
          <w:szCs w:val="21"/>
        </w:rPr>
        <w:t>可以看出，对回弹模量达到35</w:t>
      </w:r>
      <w:r w:rsidR="007C1427">
        <w:rPr>
          <w:rFonts w:ascii="宋体" w:eastAsia="宋体" w:hAnsi="宋体" w:hint="eastAsia"/>
          <w:iCs/>
          <w:szCs w:val="21"/>
        </w:rPr>
        <w:t xml:space="preserve"> </w:t>
      </w:r>
      <w:r w:rsidR="009838FA">
        <w:rPr>
          <w:rFonts w:ascii="宋体" w:eastAsia="宋体" w:hAnsi="宋体" w:hint="eastAsia"/>
          <w:iCs/>
          <w:szCs w:val="21"/>
        </w:rPr>
        <w:t>MPa的土基，不论面层厚度和基层类型，对应的冲击中心沉降</w:t>
      </w:r>
      <w:r w:rsidR="00911560">
        <w:rPr>
          <w:rFonts w:ascii="宋体" w:eastAsia="宋体" w:hAnsi="宋体" w:hint="eastAsia"/>
          <w:iCs/>
          <w:szCs w:val="21"/>
        </w:rPr>
        <w:t>均小于70</w:t>
      </w:r>
      <w:r w:rsidR="007C1427">
        <w:rPr>
          <w:rFonts w:ascii="宋体" w:eastAsia="宋体" w:hAnsi="宋体" w:hint="eastAsia"/>
          <w:iCs/>
          <w:szCs w:val="21"/>
        </w:rPr>
        <w:t xml:space="preserve"> </w:t>
      </w:r>
      <w:r w:rsidR="00911560">
        <w:rPr>
          <w:rFonts w:ascii="宋体" w:eastAsia="宋体" w:hAnsi="宋体" w:hint="eastAsia"/>
          <w:iCs/>
          <w:szCs w:val="21"/>
        </w:rPr>
        <w:t>mm限值</w:t>
      </w:r>
      <w:r w:rsidR="00911560" w:rsidRPr="00944E6E">
        <w:rPr>
          <w:rFonts w:ascii="宋体" w:eastAsia="宋体" w:hAnsi="宋体" w:hint="eastAsia"/>
          <w:vertAlign w:val="superscript"/>
        </w:rPr>
        <w:t>[5]</w:t>
      </w:r>
      <w:r w:rsidR="00911560">
        <w:rPr>
          <w:rFonts w:ascii="宋体" w:eastAsia="宋体" w:hAnsi="宋体" w:hint="eastAsia"/>
          <w:iCs/>
          <w:szCs w:val="21"/>
        </w:rPr>
        <w:t>，且有一定的安全储备。而对于回填模量25</w:t>
      </w:r>
      <w:r w:rsidR="007C1427">
        <w:rPr>
          <w:rFonts w:ascii="宋体" w:eastAsia="宋体" w:hAnsi="宋体" w:hint="eastAsia"/>
          <w:iCs/>
          <w:szCs w:val="21"/>
        </w:rPr>
        <w:t xml:space="preserve"> </w:t>
      </w:r>
      <w:r w:rsidR="00911560">
        <w:rPr>
          <w:rFonts w:ascii="宋体" w:eastAsia="宋体" w:hAnsi="宋体" w:hint="eastAsia"/>
          <w:iCs/>
          <w:szCs w:val="21"/>
        </w:rPr>
        <w:t>MPa及以下的土基，则不论面层厚度和基层类型如何，对应的冲击中心沉降均超过了70</w:t>
      </w:r>
      <w:r w:rsidR="007C1427">
        <w:rPr>
          <w:rFonts w:ascii="宋体" w:eastAsia="宋体" w:hAnsi="宋体" w:hint="eastAsia"/>
          <w:iCs/>
          <w:szCs w:val="21"/>
        </w:rPr>
        <w:t xml:space="preserve"> </w:t>
      </w:r>
      <w:r w:rsidR="00911560">
        <w:rPr>
          <w:rFonts w:ascii="宋体" w:eastAsia="宋体" w:hAnsi="宋体" w:hint="eastAsia"/>
          <w:iCs/>
          <w:szCs w:val="21"/>
        </w:rPr>
        <w:t>mm限值，即使面层21</w:t>
      </w:r>
      <w:r w:rsidR="007C1427">
        <w:rPr>
          <w:rFonts w:ascii="宋体" w:eastAsia="宋体" w:hAnsi="宋体" w:hint="eastAsia"/>
          <w:iCs/>
          <w:szCs w:val="21"/>
        </w:rPr>
        <w:t xml:space="preserve"> </w:t>
      </w:r>
      <w:r w:rsidR="00911560">
        <w:rPr>
          <w:rFonts w:ascii="宋体" w:eastAsia="宋体" w:hAnsi="宋体" w:hint="eastAsia"/>
          <w:iCs/>
          <w:szCs w:val="21"/>
        </w:rPr>
        <w:t>cm和基层20</w:t>
      </w:r>
      <w:r w:rsidR="007C1427">
        <w:rPr>
          <w:rFonts w:ascii="宋体" w:eastAsia="宋体" w:hAnsi="宋体" w:hint="eastAsia"/>
          <w:iCs/>
          <w:szCs w:val="21"/>
        </w:rPr>
        <w:t xml:space="preserve"> </w:t>
      </w:r>
      <w:r w:rsidR="00911560">
        <w:rPr>
          <w:rFonts w:ascii="宋体" w:eastAsia="宋体" w:hAnsi="宋体" w:hint="eastAsia"/>
          <w:iCs/>
          <w:szCs w:val="21"/>
        </w:rPr>
        <w:t>cm水稳碎石，对应的冲击中心沉降也达到了83</w:t>
      </w:r>
      <w:r w:rsidR="007C1427">
        <w:rPr>
          <w:rFonts w:ascii="宋体" w:eastAsia="宋体" w:hAnsi="宋体" w:hint="eastAsia"/>
          <w:iCs/>
          <w:szCs w:val="21"/>
        </w:rPr>
        <w:t xml:space="preserve"> </w:t>
      </w:r>
      <w:r w:rsidR="00911560">
        <w:rPr>
          <w:rFonts w:ascii="宋体" w:eastAsia="宋体" w:hAnsi="宋体" w:hint="eastAsia"/>
          <w:iCs/>
          <w:szCs w:val="21"/>
        </w:rPr>
        <w:t>mm，不满足要求。</w:t>
      </w:r>
    </w:p>
    <w:p w14:paraId="7456F315" w14:textId="761E4EBE" w:rsidR="009838FA" w:rsidRPr="002A7DA3" w:rsidRDefault="00C105CA" w:rsidP="002A7DA3">
      <w:pPr>
        <w:ind w:firstLineChars="200" w:firstLine="420"/>
        <w:rPr>
          <w:rFonts w:ascii="宋体" w:eastAsia="宋体" w:hAnsi="宋体" w:hint="eastAsia"/>
          <w:iCs/>
          <w:szCs w:val="21"/>
        </w:rPr>
      </w:pPr>
      <w:r>
        <w:rPr>
          <w:rFonts w:ascii="宋体" w:eastAsia="宋体" w:hAnsi="宋体" w:hint="eastAsia"/>
          <w:iCs/>
          <w:szCs w:val="21"/>
        </w:rPr>
        <w:t>为了进一步细分回弹模量处于25</w:t>
      </w:r>
      <w:r w:rsidR="007C1427">
        <w:rPr>
          <w:rFonts w:ascii="宋体" w:eastAsia="宋体" w:hAnsi="宋体" w:hint="eastAsia"/>
          <w:iCs/>
          <w:szCs w:val="21"/>
        </w:rPr>
        <w:t xml:space="preserve"> </w:t>
      </w:r>
      <w:r>
        <w:rPr>
          <w:rFonts w:ascii="宋体" w:eastAsia="宋体" w:hAnsi="宋体" w:hint="eastAsia"/>
          <w:iCs/>
          <w:szCs w:val="21"/>
        </w:rPr>
        <w:t>MPa至35</w:t>
      </w:r>
      <w:r w:rsidR="007C1427">
        <w:rPr>
          <w:rFonts w:ascii="宋体" w:eastAsia="宋体" w:hAnsi="宋体" w:hint="eastAsia"/>
          <w:iCs/>
          <w:szCs w:val="21"/>
        </w:rPr>
        <w:t xml:space="preserve"> </w:t>
      </w:r>
      <w:r>
        <w:rPr>
          <w:rFonts w:ascii="宋体" w:eastAsia="宋体" w:hAnsi="宋体" w:hint="eastAsia"/>
          <w:iCs/>
          <w:szCs w:val="21"/>
        </w:rPr>
        <w:t>MPa土基承载能力状况，增加</w:t>
      </w:r>
      <w:r w:rsidR="00FF5A23">
        <w:rPr>
          <w:rFonts w:ascii="宋体" w:eastAsia="宋体" w:hAnsi="宋体" w:hint="eastAsia"/>
          <w:iCs/>
          <w:szCs w:val="21"/>
        </w:rPr>
        <w:t>回填模量30</w:t>
      </w:r>
      <w:r w:rsidR="007C1427">
        <w:rPr>
          <w:rFonts w:ascii="宋体" w:eastAsia="宋体" w:hAnsi="宋体" w:hint="eastAsia"/>
          <w:iCs/>
          <w:szCs w:val="21"/>
        </w:rPr>
        <w:t xml:space="preserve"> </w:t>
      </w:r>
      <w:r w:rsidR="00FF5A23">
        <w:rPr>
          <w:rFonts w:ascii="宋体" w:eastAsia="宋体" w:hAnsi="宋体" w:hint="eastAsia"/>
          <w:iCs/>
          <w:szCs w:val="21"/>
        </w:rPr>
        <w:t>MPa土基类型，配以</w:t>
      </w:r>
      <w:r>
        <w:rPr>
          <w:rFonts w:ascii="宋体" w:eastAsia="宋体" w:hAnsi="宋体" w:hint="eastAsia"/>
          <w:iCs/>
          <w:szCs w:val="21"/>
        </w:rPr>
        <w:t>最弱结构组合</w:t>
      </w:r>
      <w:r w:rsidR="00FF5A23">
        <w:rPr>
          <w:rFonts w:ascii="宋体" w:eastAsia="宋体" w:hAnsi="宋体" w:hint="eastAsia"/>
          <w:iCs/>
          <w:szCs w:val="21"/>
        </w:rPr>
        <w:t>：</w:t>
      </w:r>
      <w:r>
        <w:rPr>
          <w:rFonts w:ascii="宋体" w:eastAsia="宋体" w:hAnsi="宋体" w:hint="eastAsia"/>
          <w:iCs/>
          <w:szCs w:val="21"/>
        </w:rPr>
        <w:t>15</w:t>
      </w:r>
      <w:r w:rsidR="007C1427">
        <w:rPr>
          <w:rFonts w:ascii="宋体" w:eastAsia="宋体" w:hAnsi="宋体" w:hint="eastAsia"/>
          <w:iCs/>
          <w:szCs w:val="21"/>
        </w:rPr>
        <w:t xml:space="preserve"> </w:t>
      </w:r>
      <w:r>
        <w:rPr>
          <w:rFonts w:ascii="宋体" w:eastAsia="宋体" w:hAnsi="宋体" w:hint="eastAsia"/>
          <w:iCs/>
          <w:szCs w:val="21"/>
        </w:rPr>
        <w:t>cm面层和20cm级配碎石基层</w:t>
      </w:r>
      <w:r w:rsidR="00FF5A23">
        <w:rPr>
          <w:rFonts w:ascii="宋体" w:eastAsia="宋体" w:hAnsi="宋体" w:hint="eastAsia"/>
          <w:iCs/>
          <w:szCs w:val="21"/>
        </w:rPr>
        <w:t>，数值仿真得到冲击中心沉降71</w:t>
      </w:r>
      <w:r w:rsidR="007C1427">
        <w:rPr>
          <w:rFonts w:ascii="宋体" w:eastAsia="宋体" w:hAnsi="宋体" w:hint="eastAsia"/>
          <w:iCs/>
          <w:szCs w:val="21"/>
        </w:rPr>
        <w:t xml:space="preserve"> </w:t>
      </w:r>
      <w:r w:rsidR="00FF5A23">
        <w:rPr>
          <w:rFonts w:ascii="宋体" w:eastAsia="宋体" w:hAnsi="宋体" w:hint="eastAsia"/>
          <w:iCs/>
          <w:szCs w:val="21"/>
        </w:rPr>
        <w:t>mm，基本满足限值要求。由此得出，对于水泥混凝土道面而言，</w:t>
      </w:r>
      <w:bookmarkStart w:id="22" w:name="_Hlk189814328"/>
      <w:r w:rsidR="00FF5A23">
        <w:rPr>
          <w:rFonts w:ascii="宋体" w:eastAsia="宋体" w:hAnsi="宋体" w:hint="eastAsia"/>
          <w:iCs/>
          <w:szCs w:val="21"/>
        </w:rPr>
        <w:t>土基回弹模量达到30</w:t>
      </w:r>
      <w:r w:rsidR="007C1427">
        <w:rPr>
          <w:rFonts w:ascii="宋体" w:eastAsia="宋体" w:hAnsi="宋体" w:hint="eastAsia"/>
          <w:iCs/>
          <w:szCs w:val="21"/>
        </w:rPr>
        <w:t xml:space="preserve"> </w:t>
      </w:r>
      <w:r w:rsidR="00FF5A23">
        <w:rPr>
          <w:rFonts w:ascii="宋体" w:eastAsia="宋体" w:hAnsi="宋体" w:hint="eastAsia"/>
          <w:iCs/>
          <w:szCs w:val="21"/>
        </w:rPr>
        <w:t>MPa以上，即满足发射要求</w:t>
      </w:r>
      <w:bookmarkEnd w:id="22"/>
      <w:r w:rsidR="00FF5A23">
        <w:rPr>
          <w:rFonts w:ascii="宋体" w:eastAsia="宋体" w:hAnsi="宋体" w:hint="eastAsia"/>
          <w:iCs/>
          <w:szCs w:val="21"/>
        </w:rPr>
        <w:t>。</w:t>
      </w:r>
    </w:p>
    <w:p w14:paraId="1D357279" w14:textId="35678BF3" w:rsidR="002A7DA3" w:rsidRPr="00DE0581" w:rsidRDefault="002A7DA3" w:rsidP="002A7DA3">
      <w:pPr>
        <w:ind w:firstLineChars="200" w:firstLine="420"/>
        <w:rPr>
          <w:rFonts w:ascii="宋体" w:eastAsia="宋体" w:hAnsi="宋体" w:hint="eastAsia"/>
          <w:iCs/>
          <w:szCs w:val="21"/>
        </w:rPr>
      </w:pPr>
      <w:bookmarkStart w:id="23" w:name="OLE_LINK18"/>
      <w:r w:rsidRPr="00DE0581">
        <w:rPr>
          <w:rFonts w:ascii="宋体" w:eastAsia="宋体" w:hAnsi="宋体" w:hint="eastAsia"/>
          <w:szCs w:val="21"/>
        </w:rPr>
        <w:t>表2            正交试验因素水平表</w:t>
      </w:r>
    </w:p>
    <w:tbl>
      <w:tblPr>
        <w:tblStyle w:val="af"/>
        <w:tblW w:w="5036"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992"/>
        <w:gridCol w:w="1228"/>
        <w:gridCol w:w="1256"/>
      </w:tblGrid>
      <w:tr w:rsidR="002A7DA3" w:rsidRPr="0047759C" w14:paraId="5ED18304" w14:textId="77777777" w:rsidTr="00584C26">
        <w:trPr>
          <w:jc w:val="center"/>
        </w:trPr>
        <w:tc>
          <w:tcPr>
            <w:tcW w:w="1560" w:type="dxa"/>
            <w:tcBorders>
              <w:top w:val="single" w:sz="12" w:space="0" w:color="auto"/>
              <w:bottom w:val="single" w:sz="4" w:space="0" w:color="auto"/>
              <w:right w:val="single" w:sz="4" w:space="0" w:color="auto"/>
              <w:tl2br w:val="single" w:sz="4" w:space="0" w:color="auto"/>
            </w:tcBorders>
          </w:tcPr>
          <w:p w14:paraId="75317AE4" w14:textId="5F3C9B9D" w:rsidR="002A7DA3" w:rsidRPr="0047759C" w:rsidRDefault="00DE0581" w:rsidP="002A7DA3">
            <w:pPr>
              <w:jc w:val="center"/>
              <w:rPr>
                <w:rFonts w:ascii="宋体" w:eastAsia="宋体" w:hAnsi="宋体" w:hint="eastAsia"/>
                <w:iCs/>
                <w:szCs w:val="21"/>
              </w:rPr>
            </w:pPr>
            <w:r w:rsidRPr="0047759C">
              <w:rPr>
                <w:rFonts w:ascii="宋体" w:eastAsia="宋体" w:hAnsi="宋体" w:hint="eastAsia"/>
                <w:iCs/>
                <w:szCs w:val="21"/>
              </w:rPr>
              <w:t xml:space="preserve">  </w:t>
            </w:r>
            <w:r w:rsidR="002A7DA3" w:rsidRPr="0047759C">
              <w:rPr>
                <w:rFonts w:ascii="宋体" w:eastAsia="宋体" w:hAnsi="宋体" w:hint="eastAsia"/>
                <w:iCs/>
                <w:szCs w:val="21"/>
              </w:rPr>
              <w:t>水平</w:t>
            </w:r>
          </w:p>
          <w:p w14:paraId="2B7EDF58" w14:textId="5403C7F5" w:rsidR="002A7DA3" w:rsidRPr="0047759C" w:rsidRDefault="002A7DA3" w:rsidP="002A7DA3">
            <w:pPr>
              <w:jc w:val="left"/>
              <w:rPr>
                <w:rFonts w:ascii="宋体" w:eastAsia="宋体" w:hAnsi="宋体" w:hint="eastAsia"/>
                <w:iCs/>
                <w:szCs w:val="21"/>
              </w:rPr>
            </w:pPr>
            <w:r w:rsidRPr="0047759C">
              <w:rPr>
                <w:rFonts w:ascii="宋体" w:eastAsia="宋体" w:hAnsi="宋体" w:hint="eastAsia"/>
                <w:iCs/>
                <w:szCs w:val="21"/>
              </w:rPr>
              <w:t>因素</w:t>
            </w:r>
          </w:p>
        </w:tc>
        <w:tc>
          <w:tcPr>
            <w:tcW w:w="992" w:type="dxa"/>
            <w:tcBorders>
              <w:top w:val="single" w:sz="12" w:space="0" w:color="auto"/>
              <w:left w:val="single" w:sz="4" w:space="0" w:color="auto"/>
              <w:bottom w:val="single" w:sz="4" w:space="0" w:color="auto"/>
            </w:tcBorders>
            <w:vAlign w:val="center"/>
          </w:tcPr>
          <w:p w14:paraId="03431C83" w14:textId="77777777" w:rsidR="002A7DA3" w:rsidRDefault="002A7DA3" w:rsidP="002A7DA3">
            <w:pPr>
              <w:jc w:val="center"/>
              <w:rPr>
                <w:rFonts w:ascii="宋体" w:eastAsia="宋体" w:hAnsi="宋体" w:hint="eastAsia"/>
                <w:iCs/>
                <w:szCs w:val="21"/>
              </w:rPr>
            </w:pPr>
            <w:r w:rsidRPr="0047759C">
              <w:rPr>
                <w:rFonts w:ascii="宋体" w:eastAsia="宋体" w:hAnsi="宋体" w:hint="eastAsia"/>
                <w:iCs/>
                <w:szCs w:val="21"/>
              </w:rPr>
              <w:t>强</w:t>
            </w:r>
          </w:p>
          <w:p w14:paraId="3D4B06AA" w14:textId="40A96E7C" w:rsidR="00771473" w:rsidRPr="0047759C" w:rsidRDefault="00771473" w:rsidP="002A7DA3">
            <w:pPr>
              <w:jc w:val="center"/>
              <w:rPr>
                <w:rFonts w:ascii="宋体" w:eastAsia="宋体" w:hAnsi="宋体" w:hint="eastAsia"/>
                <w:iCs/>
                <w:szCs w:val="21"/>
              </w:rPr>
            </w:pPr>
            <w:r>
              <w:rPr>
                <w:rFonts w:ascii="宋体" w:eastAsia="宋体" w:hAnsi="宋体" w:hint="eastAsia"/>
                <w:iCs/>
                <w:szCs w:val="21"/>
              </w:rPr>
              <w:t>1</w:t>
            </w:r>
          </w:p>
        </w:tc>
        <w:tc>
          <w:tcPr>
            <w:tcW w:w="1228" w:type="dxa"/>
            <w:tcBorders>
              <w:top w:val="single" w:sz="12" w:space="0" w:color="auto"/>
              <w:bottom w:val="single" w:sz="4" w:space="0" w:color="auto"/>
            </w:tcBorders>
            <w:vAlign w:val="center"/>
          </w:tcPr>
          <w:p w14:paraId="0BACF258" w14:textId="77777777" w:rsidR="002A7DA3" w:rsidRDefault="002A7DA3" w:rsidP="00584C26">
            <w:pPr>
              <w:ind w:leftChars="90" w:left="189"/>
              <w:jc w:val="center"/>
              <w:rPr>
                <w:rFonts w:ascii="宋体" w:eastAsia="宋体" w:hAnsi="宋体" w:hint="eastAsia"/>
                <w:iCs/>
                <w:szCs w:val="21"/>
              </w:rPr>
            </w:pPr>
            <w:r w:rsidRPr="0047759C">
              <w:rPr>
                <w:rFonts w:ascii="宋体" w:eastAsia="宋体" w:hAnsi="宋体" w:hint="eastAsia"/>
                <w:iCs/>
                <w:szCs w:val="21"/>
              </w:rPr>
              <w:t>中</w:t>
            </w:r>
          </w:p>
          <w:p w14:paraId="024B7D7B" w14:textId="04D9CEF2" w:rsidR="00771473" w:rsidRPr="0047759C" w:rsidRDefault="00771473" w:rsidP="00584C26">
            <w:pPr>
              <w:ind w:leftChars="90" w:left="189"/>
              <w:jc w:val="center"/>
              <w:rPr>
                <w:rFonts w:ascii="宋体" w:eastAsia="宋体" w:hAnsi="宋体" w:hint="eastAsia"/>
                <w:iCs/>
                <w:szCs w:val="21"/>
              </w:rPr>
            </w:pPr>
            <w:r>
              <w:rPr>
                <w:rFonts w:ascii="宋体" w:eastAsia="宋体" w:hAnsi="宋体" w:hint="eastAsia"/>
                <w:iCs/>
                <w:szCs w:val="21"/>
              </w:rPr>
              <w:t>2</w:t>
            </w:r>
          </w:p>
        </w:tc>
        <w:tc>
          <w:tcPr>
            <w:tcW w:w="1256" w:type="dxa"/>
            <w:tcBorders>
              <w:top w:val="single" w:sz="12" w:space="0" w:color="auto"/>
              <w:bottom w:val="single" w:sz="4" w:space="0" w:color="auto"/>
            </w:tcBorders>
            <w:vAlign w:val="center"/>
          </w:tcPr>
          <w:p w14:paraId="11124B33" w14:textId="77777777" w:rsidR="002A7DA3" w:rsidRDefault="002A7DA3" w:rsidP="002A7DA3">
            <w:pPr>
              <w:jc w:val="center"/>
              <w:rPr>
                <w:rFonts w:ascii="宋体" w:eastAsia="宋体" w:hAnsi="宋体" w:hint="eastAsia"/>
                <w:iCs/>
                <w:szCs w:val="21"/>
              </w:rPr>
            </w:pPr>
            <w:r w:rsidRPr="0047759C">
              <w:rPr>
                <w:rFonts w:ascii="宋体" w:eastAsia="宋体" w:hAnsi="宋体" w:hint="eastAsia"/>
                <w:iCs/>
                <w:szCs w:val="21"/>
              </w:rPr>
              <w:t>弱</w:t>
            </w:r>
          </w:p>
          <w:p w14:paraId="2519835E" w14:textId="05DB92E3" w:rsidR="00771473" w:rsidRPr="0047759C" w:rsidRDefault="00771473" w:rsidP="002A7DA3">
            <w:pPr>
              <w:jc w:val="center"/>
              <w:rPr>
                <w:rFonts w:ascii="宋体" w:eastAsia="宋体" w:hAnsi="宋体" w:hint="eastAsia"/>
                <w:iCs/>
                <w:szCs w:val="21"/>
              </w:rPr>
            </w:pPr>
            <w:r>
              <w:rPr>
                <w:rFonts w:ascii="宋体" w:eastAsia="宋体" w:hAnsi="宋体" w:hint="eastAsia"/>
                <w:iCs/>
                <w:szCs w:val="21"/>
              </w:rPr>
              <w:t>3</w:t>
            </w:r>
          </w:p>
        </w:tc>
      </w:tr>
      <w:tr w:rsidR="002A7DA3" w:rsidRPr="0047759C" w14:paraId="77242577" w14:textId="77777777" w:rsidTr="00584C26">
        <w:trPr>
          <w:jc w:val="center"/>
        </w:trPr>
        <w:tc>
          <w:tcPr>
            <w:tcW w:w="1560" w:type="dxa"/>
            <w:tcBorders>
              <w:top w:val="single" w:sz="4" w:space="0" w:color="auto"/>
              <w:right w:val="single" w:sz="4" w:space="0" w:color="auto"/>
            </w:tcBorders>
          </w:tcPr>
          <w:p w14:paraId="269C2771" w14:textId="3F37BDED" w:rsidR="002A7DA3" w:rsidRPr="0047759C" w:rsidRDefault="002A7DA3" w:rsidP="002A7DA3">
            <w:pPr>
              <w:jc w:val="center"/>
              <w:rPr>
                <w:rFonts w:ascii="宋体" w:eastAsia="宋体" w:hAnsi="宋体" w:hint="eastAsia"/>
                <w:iCs/>
                <w:szCs w:val="21"/>
              </w:rPr>
            </w:pPr>
            <w:r w:rsidRPr="0047759C">
              <w:rPr>
                <w:rFonts w:ascii="宋体" w:eastAsia="宋体" w:hAnsi="宋体" w:hint="eastAsia"/>
                <w:iCs/>
                <w:szCs w:val="21"/>
              </w:rPr>
              <w:lastRenderedPageBreak/>
              <w:t>面层厚度</w:t>
            </w:r>
            <w:r w:rsidR="00584C26">
              <w:rPr>
                <w:rFonts w:ascii="宋体" w:eastAsia="宋体" w:hAnsi="宋体" w:hint="eastAsia"/>
                <w:iCs/>
                <w:szCs w:val="21"/>
              </w:rPr>
              <w:t>/cm</w:t>
            </w:r>
          </w:p>
        </w:tc>
        <w:tc>
          <w:tcPr>
            <w:tcW w:w="992" w:type="dxa"/>
            <w:tcBorders>
              <w:top w:val="single" w:sz="4" w:space="0" w:color="auto"/>
              <w:left w:val="single" w:sz="4" w:space="0" w:color="auto"/>
            </w:tcBorders>
          </w:tcPr>
          <w:p w14:paraId="4FA1DE9C" w14:textId="6F989C4B" w:rsidR="002A7DA3" w:rsidRPr="0047759C" w:rsidRDefault="002A7DA3" w:rsidP="002A7DA3">
            <w:pPr>
              <w:jc w:val="center"/>
              <w:rPr>
                <w:rFonts w:ascii="宋体" w:eastAsia="宋体" w:hAnsi="宋体" w:hint="eastAsia"/>
                <w:iCs/>
                <w:szCs w:val="21"/>
              </w:rPr>
            </w:pPr>
            <w:r w:rsidRPr="0047759C">
              <w:rPr>
                <w:rFonts w:ascii="宋体" w:eastAsia="宋体" w:hAnsi="宋体" w:hint="eastAsia"/>
                <w:iCs/>
                <w:szCs w:val="21"/>
              </w:rPr>
              <w:t>21</w:t>
            </w:r>
          </w:p>
        </w:tc>
        <w:tc>
          <w:tcPr>
            <w:tcW w:w="1228" w:type="dxa"/>
            <w:tcBorders>
              <w:top w:val="single" w:sz="4" w:space="0" w:color="auto"/>
            </w:tcBorders>
          </w:tcPr>
          <w:p w14:paraId="0FE5E83B" w14:textId="4CB0CBDA" w:rsidR="002A7DA3" w:rsidRPr="0047759C" w:rsidRDefault="002A7DA3" w:rsidP="002A7DA3">
            <w:pPr>
              <w:jc w:val="center"/>
              <w:rPr>
                <w:rFonts w:ascii="宋体" w:eastAsia="宋体" w:hAnsi="宋体" w:hint="eastAsia"/>
                <w:iCs/>
                <w:szCs w:val="21"/>
              </w:rPr>
            </w:pPr>
            <w:r w:rsidRPr="0047759C">
              <w:rPr>
                <w:rFonts w:ascii="宋体" w:eastAsia="宋体" w:hAnsi="宋体" w:hint="eastAsia"/>
                <w:iCs/>
                <w:szCs w:val="21"/>
              </w:rPr>
              <w:t>18</w:t>
            </w:r>
          </w:p>
        </w:tc>
        <w:tc>
          <w:tcPr>
            <w:tcW w:w="1256" w:type="dxa"/>
            <w:tcBorders>
              <w:top w:val="single" w:sz="4" w:space="0" w:color="auto"/>
            </w:tcBorders>
          </w:tcPr>
          <w:p w14:paraId="020AE5F2" w14:textId="35894589" w:rsidR="002A7DA3" w:rsidRPr="0047759C" w:rsidRDefault="002A7DA3" w:rsidP="002A7DA3">
            <w:pPr>
              <w:jc w:val="center"/>
              <w:rPr>
                <w:rFonts w:ascii="宋体" w:eastAsia="宋体" w:hAnsi="宋体" w:hint="eastAsia"/>
                <w:iCs/>
                <w:szCs w:val="21"/>
              </w:rPr>
            </w:pPr>
            <w:r w:rsidRPr="0047759C">
              <w:rPr>
                <w:rFonts w:ascii="宋体" w:eastAsia="宋体" w:hAnsi="宋体" w:hint="eastAsia"/>
                <w:iCs/>
                <w:szCs w:val="21"/>
              </w:rPr>
              <w:t>15</w:t>
            </w:r>
          </w:p>
        </w:tc>
      </w:tr>
      <w:tr w:rsidR="002A7DA3" w:rsidRPr="0047759C" w14:paraId="7C66C67A" w14:textId="77777777" w:rsidTr="00584C26">
        <w:trPr>
          <w:jc w:val="center"/>
        </w:trPr>
        <w:tc>
          <w:tcPr>
            <w:tcW w:w="1560" w:type="dxa"/>
            <w:tcBorders>
              <w:right w:val="single" w:sz="4" w:space="0" w:color="auto"/>
            </w:tcBorders>
          </w:tcPr>
          <w:p w14:paraId="40BE3B0C" w14:textId="723D56CF" w:rsidR="002A7DA3" w:rsidRPr="0047759C" w:rsidRDefault="002A7DA3" w:rsidP="002A7DA3">
            <w:pPr>
              <w:jc w:val="center"/>
              <w:rPr>
                <w:rFonts w:ascii="宋体" w:eastAsia="宋体" w:hAnsi="宋体" w:hint="eastAsia"/>
                <w:iCs/>
                <w:szCs w:val="21"/>
              </w:rPr>
            </w:pPr>
            <w:r w:rsidRPr="0047759C">
              <w:rPr>
                <w:rFonts w:ascii="宋体" w:eastAsia="宋体" w:hAnsi="宋体" w:hint="eastAsia"/>
                <w:iCs/>
                <w:szCs w:val="21"/>
              </w:rPr>
              <w:t>基层种类</w:t>
            </w:r>
          </w:p>
        </w:tc>
        <w:tc>
          <w:tcPr>
            <w:tcW w:w="992" w:type="dxa"/>
            <w:tcBorders>
              <w:left w:val="single" w:sz="4" w:space="0" w:color="auto"/>
            </w:tcBorders>
          </w:tcPr>
          <w:p w14:paraId="5CEC0CA8" w14:textId="181B4935" w:rsidR="002A7DA3" w:rsidRPr="0047759C" w:rsidRDefault="002A7DA3" w:rsidP="00584C26">
            <w:pPr>
              <w:ind w:rightChars="-68" w:right="-143"/>
              <w:jc w:val="center"/>
              <w:rPr>
                <w:rFonts w:ascii="宋体" w:eastAsia="宋体" w:hAnsi="宋体" w:hint="eastAsia"/>
                <w:iCs/>
                <w:szCs w:val="21"/>
              </w:rPr>
            </w:pPr>
            <w:bookmarkStart w:id="24" w:name="OLE_LINK40"/>
            <w:r w:rsidRPr="0047759C">
              <w:rPr>
                <w:rFonts w:ascii="宋体" w:eastAsia="宋体" w:hAnsi="宋体" w:hint="eastAsia"/>
                <w:iCs/>
                <w:szCs w:val="21"/>
              </w:rPr>
              <w:t>水稳碎石</w:t>
            </w:r>
            <w:bookmarkEnd w:id="24"/>
          </w:p>
        </w:tc>
        <w:tc>
          <w:tcPr>
            <w:tcW w:w="1228" w:type="dxa"/>
          </w:tcPr>
          <w:p w14:paraId="66AE65F1" w14:textId="69D43EEF" w:rsidR="002A7DA3" w:rsidRPr="0047759C" w:rsidRDefault="002A7DA3" w:rsidP="00584C26">
            <w:pPr>
              <w:ind w:left="189" w:hangingChars="90" w:hanging="189"/>
              <w:jc w:val="center"/>
              <w:rPr>
                <w:rFonts w:ascii="宋体" w:eastAsia="宋体" w:hAnsi="宋体" w:hint="eastAsia"/>
                <w:iCs/>
                <w:szCs w:val="21"/>
              </w:rPr>
            </w:pPr>
            <w:bookmarkStart w:id="25" w:name="OLE_LINK15"/>
            <w:r w:rsidRPr="0047759C">
              <w:rPr>
                <w:rFonts w:ascii="宋体" w:eastAsia="宋体" w:hAnsi="宋体" w:hint="eastAsia"/>
                <w:iCs/>
                <w:szCs w:val="21"/>
              </w:rPr>
              <w:t>石灰稳定</w:t>
            </w:r>
            <w:bookmarkEnd w:id="25"/>
          </w:p>
        </w:tc>
        <w:tc>
          <w:tcPr>
            <w:tcW w:w="1256" w:type="dxa"/>
          </w:tcPr>
          <w:p w14:paraId="4B89B161" w14:textId="0E72F364" w:rsidR="002A7DA3" w:rsidRPr="0047759C" w:rsidRDefault="002A7DA3" w:rsidP="002A7DA3">
            <w:pPr>
              <w:jc w:val="center"/>
              <w:rPr>
                <w:rFonts w:ascii="宋体" w:eastAsia="宋体" w:hAnsi="宋体" w:hint="eastAsia"/>
                <w:iCs/>
                <w:szCs w:val="21"/>
              </w:rPr>
            </w:pPr>
            <w:r w:rsidRPr="0047759C">
              <w:rPr>
                <w:rFonts w:ascii="宋体" w:eastAsia="宋体" w:hAnsi="宋体" w:hint="eastAsia"/>
                <w:iCs/>
                <w:szCs w:val="21"/>
              </w:rPr>
              <w:t>级配碎石</w:t>
            </w:r>
          </w:p>
        </w:tc>
      </w:tr>
      <w:tr w:rsidR="002A7DA3" w:rsidRPr="0047759C" w14:paraId="46101CC0" w14:textId="77777777" w:rsidTr="00584C26">
        <w:trPr>
          <w:jc w:val="center"/>
        </w:trPr>
        <w:tc>
          <w:tcPr>
            <w:tcW w:w="1560" w:type="dxa"/>
            <w:tcBorders>
              <w:bottom w:val="single" w:sz="12" w:space="0" w:color="auto"/>
              <w:right w:val="single" w:sz="4" w:space="0" w:color="auto"/>
            </w:tcBorders>
            <w:vAlign w:val="center"/>
          </w:tcPr>
          <w:p w14:paraId="0DD93A46" w14:textId="4299C5EC" w:rsidR="002A7DA3" w:rsidRPr="0047759C" w:rsidRDefault="002A7DA3" w:rsidP="002A7DA3">
            <w:pPr>
              <w:spacing w:line="240" w:lineRule="exact"/>
              <w:jc w:val="center"/>
              <w:rPr>
                <w:rFonts w:ascii="宋体" w:eastAsia="宋体" w:hAnsi="宋体" w:hint="eastAsia"/>
                <w:iCs/>
                <w:szCs w:val="21"/>
              </w:rPr>
            </w:pPr>
            <w:r w:rsidRPr="0047759C">
              <w:rPr>
                <w:rFonts w:ascii="宋体" w:eastAsia="宋体" w:hAnsi="宋体" w:hint="eastAsia"/>
                <w:iCs/>
                <w:szCs w:val="21"/>
              </w:rPr>
              <w:t>土基</w:t>
            </w:r>
            <w:r w:rsidR="00584C26">
              <w:rPr>
                <w:rFonts w:ascii="宋体" w:eastAsia="宋体" w:hAnsi="宋体" w:hint="eastAsia"/>
                <w:iCs/>
                <w:szCs w:val="21"/>
              </w:rPr>
              <w:t>模量/MPa</w:t>
            </w:r>
          </w:p>
        </w:tc>
        <w:tc>
          <w:tcPr>
            <w:tcW w:w="992" w:type="dxa"/>
            <w:tcBorders>
              <w:left w:val="single" w:sz="4" w:space="0" w:color="auto"/>
              <w:bottom w:val="single" w:sz="12" w:space="0" w:color="auto"/>
            </w:tcBorders>
            <w:vAlign w:val="center"/>
          </w:tcPr>
          <w:p w14:paraId="619D3DF5" w14:textId="70C49064" w:rsidR="002A7DA3" w:rsidRPr="0047759C" w:rsidRDefault="002A7DA3" w:rsidP="002A7DA3">
            <w:pPr>
              <w:spacing w:line="240" w:lineRule="exact"/>
              <w:jc w:val="center"/>
              <w:rPr>
                <w:rFonts w:ascii="宋体" w:eastAsia="宋体" w:hAnsi="宋体" w:hint="eastAsia"/>
                <w:iCs/>
                <w:szCs w:val="21"/>
              </w:rPr>
            </w:pPr>
            <w:bookmarkStart w:id="26" w:name="OLE_LINK12"/>
            <w:r w:rsidRPr="0047759C">
              <w:rPr>
                <w:rFonts w:ascii="宋体" w:eastAsia="宋体" w:hAnsi="宋体" w:hint="eastAsia"/>
                <w:iCs/>
                <w:szCs w:val="21"/>
              </w:rPr>
              <w:t>45</w:t>
            </w:r>
            <w:bookmarkEnd w:id="26"/>
          </w:p>
        </w:tc>
        <w:tc>
          <w:tcPr>
            <w:tcW w:w="1228" w:type="dxa"/>
            <w:tcBorders>
              <w:bottom w:val="single" w:sz="12" w:space="0" w:color="auto"/>
            </w:tcBorders>
            <w:vAlign w:val="center"/>
          </w:tcPr>
          <w:p w14:paraId="685ED87D" w14:textId="3FE42E8F" w:rsidR="002A7DA3" w:rsidRPr="0047759C" w:rsidRDefault="002A7DA3" w:rsidP="002A7DA3">
            <w:pPr>
              <w:spacing w:line="240" w:lineRule="exact"/>
              <w:jc w:val="center"/>
              <w:rPr>
                <w:rFonts w:ascii="宋体" w:eastAsia="宋体" w:hAnsi="宋体" w:hint="eastAsia"/>
                <w:iCs/>
                <w:szCs w:val="21"/>
              </w:rPr>
            </w:pPr>
            <w:r w:rsidRPr="0047759C">
              <w:rPr>
                <w:rFonts w:ascii="宋体" w:eastAsia="宋体" w:hAnsi="宋体" w:hint="eastAsia"/>
                <w:iCs/>
                <w:szCs w:val="21"/>
              </w:rPr>
              <w:t>35</w:t>
            </w:r>
          </w:p>
        </w:tc>
        <w:tc>
          <w:tcPr>
            <w:tcW w:w="1256" w:type="dxa"/>
            <w:tcBorders>
              <w:bottom w:val="single" w:sz="12" w:space="0" w:color="auto"/>
            </w:tcBorders>
            <w:vAlign w:val="center"/>
          </w:tcPr>
          <w:p w14:paraId="19A41040" w14:textId="000A7744" w:rsidR="002A7DA3" w:rsidRPr="0047759C" w:rsidRDefault="002A7DA3" w:rsidP="002A7DA3">
            <w:pPr>
              <w:spacing w:line="240" w:lineRule="exact"/>
              <w:jc w:val="center"/>
              <w:rPr>
                <w:rFonts w:ascii="宋体" w:eastAsia="宋体" w:hAnsi="宋体" w:hint="eastAsia"/>
                <w:iCs/>
                <w:szCs w:val="21"/>
              </w:rPr>
            </w:pPr>
            <w:r w:rsidRPr="0047759C">
              <w:rPr>
                <w:rFonts w:ascii="宋体" w:eastAsia="宋体" w:hAnsi="宋体" w:hint="eastAsia"/>
                <w:iCs/>
                <w:szCs w:val="21"/>
              </w:rPr>
              <w:t>25</w:t>
            </w:r>
          </w:p>
        </w:tc>
      </w:tr>
    </w:tbl>
    <w:p w14:paraId="1ECFB79E" w14:textId="3B2CE17C" w:rsidR="00813170" w:rsidRPr="00DE0581" w:rsidRDefault="002A7DA3" w:rsidP="00616191">
      <w:pPr>
        <w:rPr>
          <w:rFonts w:ascii="宋体" w:eastAsia="宋体" w:hAnsi="宋体" w:hint="eastAsia"/>
          <w:iCs/>
          <w:szCs w:val="21"/>
        </w:rPr>
      </w:pPr>
      <w:r>
        <w:rPr>
          <w:rFonts w:ascii="宋体" w:eastAsia="宋体" w:hAnsi="宋体" w:hint="eastAsia"/>
          <w:iCs/>
          <w:sz w:val="18"/>
          <w:szCs w:val="18"/>
        </w:rPr>
        <w:t xml:space="preserve">    </w:t>
      </w:r>
      <w:r w:rsidRPr="00DE0581">
        <w:rPr>
          <w:rFonts w:ascii="宋体" w:eastAsia="宋体" w:hAnsi="宋体" w:hint="eastAsia"/>
          <w:iCs/>
          <w:szCs w:val="21"/>
        </w:rPr>
        <w:t xml:space="preserve"> </w:t>
      </w:r>
      <w:r w:rsidR="00813170" w:rsidRPr="00DE0581">
        <w:rPr>
          <w:rFonts w:ascii="宋体" w:eastAsia="宋体" w:hAnsi="宋体" w:hint="eastAsia"/>
          <w:iCs/>
          <w:szCs w:val="21"/>
        </w:rPr>
        <w:t>表3                正交试验表</w:t>
      </w:r>
    </w:p>
    <w:tbl>
      <w:tblPr>
        <w:tblW w:w="5000" w:type="pct"/>
        <w:tblCellMar>
          <w:left w:w="0" w:type="dxa"/>
          <w:right w:w="0" w:type="dxa"/>
        </w:tblCellMar>
        <w:tblLook w:val="04A0" w:firstRow="1" w:lastRow="0" w:firstColumn="1" w:lastColumn="0" w:noHBand="0" w:noVBand="1"/>
      </w:tblPr>
      <w:tblGrid>
        <w:gridCol w:w="514"/>
        <w:gridCol w:w="1052"/>
        <w:gridCol w:w="1129"/>
        <w:gridCol w:w="973"/>
        <w:gridCol w:w="1051"/>
      </w:tblGrid>
      <w:tr w:rsidR="009024C3" w:rsidRPr="0047759C" w14:paraId="751657C3" w14:textId="2D5FFA1E" w:rsidTr="00922F41">
        <w:trPr>
          <w:trHeight w:val="405"/>
          <w:tblHeader/>
        </w:trPr>
        <w:tc>
          <w:tcPr>
            <w:tcW w:w="544" w:type="pct"/>
            <w:tcBorders>
              <w:top w:val="single" w:sz="12" w:space="0" w:color="auto"/>
              <w:bottom w:val="single" w:sz="4" w:space="0" w:color="auto"/>
            </w:tcBorders>
            <w:vAlign w:val="center"/>
            <w:hideMark/>
          </w:tcPr>
          <w:p w14:paraId="05657C12" w14:textId="52AF501B" w:rsidR="009024C3" w:rsidRPr="0047759C" w:rsidRDefault="009024C3" w:rsidP="00922F41">
            <w:pPr>
              <w:spacing w:line="240" w:lineRule="exact"/>
              <w:jc w:val="center"/>
              <w:rPr>
                <w:rFonts w:ascii="宋体" w:eastAsia="宋体" w:hAnsi="宋体" w:hint="eastAsia"/>
                <w:iCs/>
                <w:szCs w:val="21"/>
              </w:rPr>
            </w:pPr>
            <w:r w:rsidRPr="0047759C">
              <w:rPr>
                <w:rFonts w:ascii="宋体" w:eastAsia="宋体" w:hAnsi="宋体"/>
                <w:iCs/>
                <w:szCs w:val="21"/>
              </w:rPr>
              <w:t>编号</w:t>
            </w:r>
          </w:p>
        </w:tc>
        <w:tc>
          <w:tcPr>
            <w:tcW w:w="1115" w:type="pct"/>
            <w:tcBorders>
              <w:top w:val="single" w:sz="12" w:space="0" w:color="auto"/>
              <w:bottom w:val="single" w:sz="4" w:space="0" w:color="auto"/>
            </w:tcBorders>
            <w:vAlign w:val="center"/>
          </w:tcPr>
          <w:p w14:paraId="1BBB02C4" w14:textId="1DE27C8F" w:rsidR="00922F41" w:rsidRPr="0047759C" w:rsidRDefault="009024C3" w:rsidP="00922F41">
            <w:pPr>
              <w:spacing w:line="240" w:lineRule="exact"/>
              <w:jc w:val="center"/>
              <w:rPr>
                <w:rFonts w:ascii="宋体" w:eastAsia="宋体" w:hAnsi="宋体" w:hint="eastAsia"/>
                <w:iCs/>
                <w:szCs w:val="21"/>
              </w:rPr>
            </w:pPr>
            <w:r w:rsidRPr="0047759C">
              <w:rPr>
                <w:rFonts w:ascii="宋体" w:eastAsia="宋体" w:hAnsi="宋体"/>
                <w:iCs/>
                <w:szCs w:val="21"/>
              </w:rPr>
              <w:t>因子</w:t>
            </w:r>
            <w:bookmarkStart w:id="27" w:name="OLE_LINK8"/>
            <w:r w:rsidR="00771473">
              <w:rPr>
                <w:rFonts w:ascii="宋体" w:eastAsia="宋体" w:hAnsi="宋体" w:hint="eastAsia"/>
                <w:iCs/>
                <w:szCs w:val="21"/>
              </w:rPr>
              <w:t>水平</w:t>
            </w:r>
            <w:bookmarkEnd w:id="27"/>
          </w:p>
          <w:p w14:paraId="5C1D64FA" w14:textId="442795E5" w:rsidR="009024C3" w:rsidRDefault="009024C3" w:rsidP="00922F41">
            <w:pPr>
              <w:spacing w:line="240" w:lineRule="exact"/>
              <w:jc w:val="center"/>
              <w:rPr>
                <w:rFonts w:ascii="宋体" w:eastAsia="宋体" w:hAnsi="宋体" w:hint="eastAsia"/>
                <w:iCs/>
                <w:szCs w:val="21"/>
              </w:rPr>
            </w:pPr>
            <w:r w:rsidRPr="0047759C">
              <w:rPr>
                <w:rFonts w:ascii="宋体" w:eastAsia="宋体" w:hAnsi="宋体" w:hint="eastAsia"/>
                <w:iCs/>
                <w:szCs w:val="21"/>
              </w:rPr>
              <w:t>土基</w:t>
            </w:r>
            <w:r w:rsidR="00771473">
              <w:rPr>
                <w:rFonts w:ascii="宋体" w:eastAsia="宋体" w:hAnsi="宋体" w:hint="eastAsia"/>
                <w:iCs/>
                <w:szCs w:val="21"/>
              </w:rPr>
              <w:t>模量</w:t>
            </w:r>
          </w:p>
          <w:p w14:paraId="1EA1D844" w14:textId="2D0E03AE" w:rsidR="00771473" w:rsidRPr="0047759C" w:rsidRDefault="00771473" w:rsidP="00922F41">
            <w:pPr>
              <w:spacing w:line="240" w:lineRule="exact"/>
              <w:jc w:val="center"/>
              <w:rPr>
                <w:rFonts w:ascii="宋体" w:eastAsia="宋体" w:hAnsi="宋体" w:hint="eastAsia"/>
                <w:iCs/>
                <w:szCs w:val="21"/>
              </w:rPr>
            </w:pPr>
            <w:r w:rsidRPr="0047759C">
              <w:rPr>
                <w:rFonts w:ascii="宋体" w:eastAsia="宋体" w:hAnsi="宋体" w:cs="Helvetica" w:hint="eastAsia"/>
                <w:color w:val="000000"/>
                <w:kern w:val="0"/>
                <w:szCs w:val="21"/>
              </w:rPr>
              <w:t>MPa</w:t>
            </w:r>
          </w:p>
        </w:tc>
        <w:tc>
          <w:tcPr>
            <w:tcW w:w="1196" w:type="pct"/>
            <w:tcBorders>
              <w:top w:val="single" w:sz="12" w:space="0" w:color="auto"/>
              <w:bottom w:val="single" w:sz="4" w:space="0" w:color="auto"/>
            </w:tcBorders>
            <w:vAlign w:val="center"/>
            <w:hideMark/>
          </w:tcPr>
          <w:p w14:paraId="0E24ACF8" w14:textId="14D0B422" w:rsidR="00922F41" w:rsidRPr="0047759C" w:rsidRDefault="009024C3" w:rsidP="00922F41">
            <w:pPr>
              <w:spacing w:line="240" w:lineRule="exact"/>
              <w:jc w:val="center"/>
              <w:rPr>
                <w:rFonts w:ascii="宋体" w:eastAsia="宋体" w:hAnsi="宋体" w:hint="eastAsia"/>
                <w:iCs/>
                <w:szCs w:val="21"/>
              </w:rPr>
            </w:pPr>
            <w:r w:rsidRPr="0047759C">
              <w:rPr>
                <w:rFonts w:ascii="宋体" w:eastAsia="宋体" w:hAnsi="宋体"/>
                <w:iCs/>
                <w:szCs w:val="21"/>
              </w:rPr>
              <w:t>因子</w:t>
            </w:r>
            <w:r w:rsidR="00771473">
              <w:rPr>
                <w:rFonts w:ascii="宋体" w:eastAsia="宋体" w:hAnsi="宋体" w:hint="eastAsia"/>
                <w:iCs/>
                <w:szCs w:val="21"/>
              </w:rPr>
              <w:t>水平</w:t>
            </w:r>
          </w:p>
          <w:p w14:paraId="215575F8" w14:textId="58E1AFD6" w:rsidR="009024C3" w:rsidRPr="0047759C" w:rsidRDefault="009024C3" w:rsidP="00922F41">
            <w:pPr>
              <w:spacing w:line="240" w:lineRule="exact"/>
              <w:jc w:val="center"/>
              <w:rPr>
                <w:rFonts w:ascii="宋体" w:eastAsia="宋体" w:hAnsi="宋体" w:hint="eastAsia"/>
                <w:iCs/>
                <w:szCs w:val="21"/>
              </w:rPr>
            </w:pPr>
            <w:r w:rsidRPr="0047759C">
              <w:rPr>
                <w:rFonts w:ascii="宋体" w:eastAsia="宋体" w:hAnsi="宋体" w:hint="eastAsia"/>
                <w:iCs/>
                <w:szCs w:val="21"/>
              </w:rPr>
              <w:t>基层种类</w:t>
            </w:r>
          </w:p>
        </w:tc>
        <w:tc>
          <w:tcPr>
            <w:tcW w:w="1031" w:type="pct"/>
            <w:tcBorders>
              <w:top w:val="single" w:sz="12" w:space="0" w:color="auto"/>
              <w:bottom w:val="single" w:sz="4" w:space="0" w:color="auto"/>
            </w:tcBorders>
            <w:vAlign w:val="center"/>
          </w:tcPr>
          <w:p w14:paraId="67646A39" w14:textId="4F60F459" w:rsidR="00922F41" w:rsidRPr="0047759C" w:rsidRDefault="009024C3" w:rsidP="00922F41">
            <w:pPr>
              <w:spacing w:line="240" w:lineRule="exact"/>
              <w:jc w:val="center"/>
              <w:rPr>
                <w:rFonts w:ascii="宋体" w:eastAsia="宋体" w:hAnsi="宋体" w:hint="eastAsia"/>
                <w:iCs/>
                <w:szCs w:val="21"/>
              </w:rPr>
            </w:pPr>
            <w:r w:rsidRPr="0047759C">
              <w:rPr>
                <w:rFonts w:ascii="宋体" w:eastAsia="宋体" w:hAnsi="宋体"/>
                <w:iCs/>
                <w:szCs w:val="21"/>
              </w:rPr>
              <w:t>因子</w:t>
            </w:r>
            <w:r w:rsidR="00771473">
              <w:rPr>
                <w:rFonts w:ascii="宋体" w:eastAsia="宋体" w:hAnsi="宋体" w:hint="eastAsia"/>
                <w:iCs/>
                <w:szCs w:val="21"/>
              </w:rPr>
              <w:t>水平</w:t>
            </w:r>
          </w:p>
          <w:p w14:paraId="183C86E4" w14:textId="77777777" w:rsidR="009024C3" w:rsidRDefault="009024C3" w:rsidP="00922F41">
            <w:pPr>
              <w:spacing w:line="240" w:lineRule="exact"/>
              <w:jc w:val="center"/>
              <w:rPr>
                <w:rFonts w:ascii="宋体" w:eastAsia="宋体" w:hAnsi="宋体" w:hint="eastAsia"/>
                <w:iCs/>
                <w:szCs w:val="21"/>
              </w:rPr>
            </w:pPr>
            <w:r w:rsidRPr="0047759C">
              <w:rPr>
                <w:rFonts w:ascii="宋体" w:eastAsia="宋体" w:hAnsi="宋体" w:hint="eastAsia"/>
                <w:iCs/>
                <w:szCs w:val="21"/>
              </w:rPr>
              <w:t>面层厚度</w:t>
            </w:r>
          </w:p>
          <w:p w14:paraId="669B764D" w14:textId="1F0E87D0" w:rsidR="00771473" w:rsidRPr="0047759C" w:rsidRDefault="00771473" w:rsidP="00922F41">
            <w:pPr>
              <w:spacing w:line="240" w:lineRule="exact"/>
              <w:jc w:val="center"/>
              <w:rPr>
                <w:rFonts w:ascii="宋体" w:eastAsia="宋体" w:hAnsi="宋体" w:hint="eastAsia"/>
                <w:iCs/>
                <w:szCs w:val="21"/>
              </w:rPr>
            </w:pPr>
            <w:r w:rsidRPr="0047759C">
              <w:rPr>
                <w:rFonts w:ascii="宋体" w:eastAsia="宋体" w:hAnsi="宋体" w:cs="Helvetica" w:hint="eastAsia"/>
                <w:color w:val="000000"/>
                <w:kern w:val="0"/>
                <w:szCs w:val="21"/>
              </w:rPr>
              <w:t>cm</w:t>
            </w:r>
          </w:p>
        </w:tc>
        <w:tc>
          <w:tcPr>
            <w:tcW w:w="1115" w:type="pct"/>
            <w:tcBorders>
              <w:top w:val="single" w:sz="12" w:space="0" w:color="auto"/>
              <w:bottom w:val="single" w:sz="4" w:space="0" w:color="auto"/>
            </w:tcBorders>
            <w:vAlign w:val="center"/>
          </w:tcPr>
          <w:p w14:paraId="07B279B0" w14:textId="77777777" w:rsidR="00922F41" w:rsidRPr="0047759C" w:rsidRDefault="009024C3" w:rsidP="00922F41">
            <w:pPr>
              <w:spacing w:line="240" w:lineRule="exact"/>
              <w:jc w:val="center"/>
              <w:rPr>
                <w:rFonts w:ascii="宋体" w:eastAsia="宋体" w:hAnsi="宋体" w:hint="eastAsia"/>
                <w:iCs/>
                <w:szCs w:val="21"/>
              </w:rPr>
            </w:pPr>
            <w:r w:rsidRPr="0047759C">
              <w:rPr>
                <w:rFonts w:ascii="宋体" w:eastAsia="宋体" w:hAnsi="宋体" w:hint="eastAsia"/>
                <w:iCs/>
                <w:szCs w:val="21"/>
              </w:rPr>
              <w:t>试验结果</w:t>
            </w:r>
          </w:p>
          <w:p w14:paraId="3845CD1D" w14:textId="77777777" w:rsidR="002220F4" w:rsidRDefault="009024C3" w:rsidP="00922F41">
            <w:pPr>
              <w:spacing w:line="240" w:lineRule="exact"/>
              <w:jc w:val="center"/>
              <w:rPr>
                <w:rFonts w:ascii="宋体" w:eastAsia="宋体" w:hAnsi="宋体" w:hint="eastAsia"/>
                <w:iCs/>
                <w:szCs w:val="21"/>
              </w:rPr>
            </w:pPr>
            <w:r w:rsidRPr="0047759C">
              <w:rPr>
                <w:rFonts w:ascii="宋体" w:eastAsia="宋体" w:hAnsi="宋体" w:hint="eastAsia"/>
                <w:iCs/>
                <w:szCs w:val="21"/>
              </w:rPr>
              <w:t>中心沉降</w:t>
            </w:r>
          </w:p>
          <w:p w14:paraId="560B14DB" w14:textId="0ECBB75B" w:rsidR="009024C3" w:rsidRPr="0047759C" w:rsidRDefault="009024C3" w:rsidP="00922F41">
            <w:pPr>
              <w:spacing w:line="240" w:lineRule="exact"/>
              <w:jc w:val="center"/>
              <w:rPr>
                <w:rFonts w:ascii="宋体" w:eastAsia="宋体" w:hAnsi="宋体" w:hint="eastAsia"/>
                <w:iCs/>
                <w:szCs w:val="21"/>
              </w:rPr>
            </w:pPr>
            <w:r w:rsidRPr="0047759C">
              <w:rPr>
                <w:rFonts w:ascii="宋体" w:eastAsia="宋体" w:hAnsi="宋体" w:hint="eastAsia"/>
                <w:iCs/>
                <w:szCs w:val="21"/>
              </w:rPr>
              <w:t>m</w:t>
            </w:r>
          </w:p>
        </w:tc>
      </w:tr>
      <w:tr w:rsidR="009024C3" w:rsidRPr="0047759C" w14:paraId="7548F03F" w14:textId="022C0C19" w:rsidTr="00922F41">
        <w:trPr>
          <w:trHeight w:val="340"/>
        </w:trPr>
        <w:tc>
          <w:tcPr>
            <w:tcW w:w="544" w:type="pct"/>
            <w:tcBorders>
              <w:top w:val="single" w:sz="4" w:space="0" w:color="auto"/>
              <w:left w:val="nil"/>
              <w:bottom w:val="nil"/>
              <w:right w:val="nil"/>
            </w:tcBorders>
            <w:vAlign w:val="center"/>
            <w:hideMark/>
          </w:tcPr>
          <w:p w14:paraId="13ABFB3B" w14:textId="07175493"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1</w:t>
            </w:r>
          </w:p>
        </w:tc>
        <w:tc>
          <w:tcPr>
            <w:tcW w:w="1115" w:type="pct"/>
            <w:tcBorders>
              <w:top w:val="single" w:sz="4" w:space="0" w:color="auto"/>
              <w:left w:val="nil"/>
              <w:bottom w:val="nil"/>
              <w:right w:val="nil"/>
            </w:tcBorders>
            <w:vAlign w:val="center"/>
          </w:tcPr>
          <w:p w14:paraId="0E956B09" w14:textId="469068B7"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1</w:t>
            </w:r>
            <w:r w:rsidRPr="0047759C">
              <w:rPr>
                <w:rFonts w:ascii="宋体" w:eastAsia="宋体" w:hAnsi="宋体" w:cs="Helvetica" w:hint="eastAsia"/>
                <w:color w:val="000000"/>
                <w:kern w:val="0"/>
                <w:szCs w:val="21"/>
              </w:rPr>
              <w:t>/45</w:t>
            </w:r>
          </w:p>
        </w:tc>
        <w:tc>
          <w:tcPr>
            <w:tcW w:w="1196" w:type="pct"/>
            <w:tcBorders>
              <w:top w:val="single" w:sz="4" w:space="0" w:color="auto"/>
              <w:left w:val="nil"/>
              <w:bottom w:val="nil"/>
              <w:right w:val="nil"/>
            </w:tcBorders>
            <w:vAlign w:val="center"/>
            <w:hideMark/>
          </w:tcPr>
          <w:p w14:paraId="47D1B005" w14:textId="22500F8C"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1</w:t>
            </w:r>
            <w:r w:rsidRPr="0047759C">
              <w:rPr>
                <w:rFonts w:ascii="宋体" w:eastAsia="宋体" w:hAnsi="宋体" w:cs="Helvetica" w:hint="eastAsia"/>
                <w:color w:val="000000"/>
                <w:kern w:val="0"/>
                <w:szCs w:val="21"/>
              </w:rPr>
              <w:t>/</w:t>
            </w:r>
            <w:r w:rsidR="0047759C" w:rsidRPr="0047759C">
              <w:rPr>
                <w:rFonts w:ascii="宋体" w:eastAsia="宋体" w:hAnsi="宋体" w:hint="eastAsia"/>
                <w:iCs/>
                <w:szCs w:val="21"/>
              </w:rPr>
              <w:t>水稳碎石</w:t>
            </w:r>
          </w:p>
        </w:tc>
        <w:tc>
          <w:tcPr>
            <w:tcW w:w="1031" w:type="pct"/>
            <w:tcBorders>
              <w:top w:val="single" w:sz="4" w:space="0" w:color="auto"/>
              <w:left w:val="nil"/>
              <w:bottom w:val="nil"/>
              <w:right w:val="nil"/>
            </w:tcBorders>
            <w:vAlign w:val="center"/>
          </w:tcPr>
          <w:p w14:paraId="525A8263" w14:textId="3EFD861B"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1</w:t>
            </w:r>
            <w:r w:rsidRPr="0047759C">
              <w:rPr>
                <w:rFonts w:ascii="宋体" w:eastAsia="宋体" w:hAnsi="宋体" w:cs="Helvetica" w:hint="eastAsia"/>
                <w:color w:val="000000"/>
                <w:kern w:val="0"/>
                <w:szCs w:val="21"/>
              </w:rPr>
              <w:t>/21</w:t>
            </w:r>
          </w:p>
        </w:tc>
        <w:tc>
          <w:tcPr>
            <w:tcW w:w="1115" w:type="pct"/>
            <w:tcBorders>
              <w:top w:val="single" w:sz="4" w:space="0" w:color="auto"/>
              <w:left w:val="nil"/>
              <w:bottom w:val="nil"/>
              <w:right w:val="nil"/>
            </w:tcBorders>
          </w:tcPr>
          <w:p w14:paraId="6ED8DC31" w14:textId="3353A60C" w:rsidR="009024C3" w:rsidRPr="0047759C" w:rsidRDefault="00DC4D3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hint="eastAsia"/>
                <w:szCs w:val="21"/>
              </w:rPr>
              <w:t>-</w:t>
            </w:r>
            <w:r w:rsidR="009024C3" w:rsidRPr="0047759C">
              <w:rPr>
                <w:rFonts w:ascii="宋体" w:eastAsia="宋体" w:hAnsi="宋体" w:hint="eastAsia"/>
                <w:szCs w:val="21"/>
              </w:rPr>
              <w:t>0.029</w:t>
            </w:r>
          </w:p>
        </w:tc>
      </w:tr>
      <w:tr w:rsidR="009024C3" w:rsidRPr="0047759C" w14:paraId="07EE2AAC" w14:textId="10843E17" w:rsidTr="00922F41">
        <w:trPr>
          <w:trHeight w:val="340"/>
        </w:trPr>
        <w:tc>
          <w:tcPr>
            <w:tcW w:w="544" w:type="pct"/>
            <w:tcBorders>
              <w:top w:val="nil"/>
              <w:left w:val="nil"/>
              <w:bottom w:val="nil"/>
              <w:right w:val="nil"/>
            </w:tcBorders>
            <w:vAlign w:val="center"/>
            <w:hideMark/>
          </w:tcPr>
          <w:p w14:paraId="430AC837" w14:textId="421C44E5"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2</w:t>
            </w:r>
          </w:p>
        </w:tc>
        <w:tc>
          <w:tcPr>
            <w:tcW w:w="1115" w:type="pct"/>
            <w:tcBorders>
              <w:top w:val="nil"/>
              <w:left w:val="nil"/>
              <w:bottom w:val="nil"/>
              <w:right w:val="nil"/>
            </w:tcBorders>
            <w:vAlign w:val="center"/>
          </w:tcPr>
          <w:p w14:paraId="1D6D0F49" w14:textId="03E5166A"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1</w:t>
            </w:r>
            <w:bookmarkStart w:id="28" w:name="OLE_LINK16"/>
            <w:r w:rsidRPr="0047759C">
              <w:rPr>
                <w:rFonts w:ascii="宋体" w:eastAsia="宋体" w:hAnsi="宋体" w:cs="Helvetica" w:hint="eastAsia"/>
                <w:color w:val="000000"/>
                <w:kern w:val="0"/>
                <w:szCs w:val="21"/>
              </w:rPr>
              <w:t>/45</w:t>
            </w:r>
            <w:bookmarkEnd w:id="28"/>
          </w:p>
        </w:tc>
        <w:tc>
          <w:tcPr>
            <w:tcW w:w="1196" w:type="pct"/>
            <w:tcBorders>
              <w:top w:val="nil"/>
              <w:left w:val="nil"/>
              <w:bottom w:val="nil"/>
              <w:right w:val="nil"/>
            </w:tcBorders>
            <w:vAlign w:val="center"/>
            <w:hideMark/>
          </w:tcPr>
          <w:p w14:paraId="0FAFAE11" w14:textId="42F3686C"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2</w:t>
            </w:r>
            <w:r w:rsidRPr="0047759C">
              <w:rPr>
                <w:rFonts w:ascii="宋体" w:eastAsia="宋体" w:hAnsi="宋体" w:cs="Helvetica" w:hint="eastAsia"/>
                <w:color w:val="000000"/>
                <w:kern w:val="0"/>
                <w:szCs w:val="21"/>
              </w:rPr>
              <w:t>/</w:t>
            </w:r>
            <w:r w:rsidRPr="0047759C">
              <w:rPr>
                <w:rFonts w:ascii="宋体" w:eastAsia="宋体" w:hAnsi="宋体" w:hint="eastAsia"/>
                <w:iCs/>
                <w:szCs w:val="21"/>
              </w:rPr>
              <w:t>石灰稳定</w:t>
            </w:r>
          </w:p>
        </w:tc>
        <w:tc>
          <w:tcPr>
            <w:tcW w:w="1031" w:type="pct"/>
            <w:tcBorders>
              <w:top w:val="nil"/>
              <w:left w:val="nil"/>
              <w:bottom w:val="nil"/>
              <w:right w:val="nil"/>
            </w:tcBorders>
            <w:vAlign w:val="center"/>
          </w:tcPr>
          <w:p w14:paraId="61B56B9C" w14:textId="52ACAD7C"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3</w:t>
            </w:r>
            <w:r w:rsidRPr="0047759C">
              <w:rPr>
                <w:rFonts w:ascii="宋体" w:eastAsia="宋体" w:hAnsi="宋体" w:cs="Helvetica" w:hint="eastAsia"/>
                <w:color w:val="000000"/>
                <w:kern w:val="0"/>
                <w:szCs w:val="21"/>
              </w:rPr>
              <w:t>/15</w:t>
            </w:r>
          </w:p>
        </w:tc>
        <w:tc>
          <w:tcPr>
            <w:tcW w:w="1115" w:type="pct"/>
            <w:tcBorders>
              <w:top w:val="nil"/>
              <w:left w:val="nil"/>
              <w:bottom w:val="nil"/>
              <w:right w:val="nil"/>
            </w:tcBorders>
          </w:tcPr>
          <w:p w14:paraId="3C4EAD55" w14:textId="2B15EC68" w:rsidR="009024C3" w:rsidRPr="0047759C" w:rsidRDefault="00DC4D3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hint="eastAsia"/>
                <w:szCs w:val="21"/>
              </w:rPr>
              <w:t>-</w:t>
            </w:r>
            <w:r w:rsidR="009024C3" w:rsidRPr="0047759C">
              <w:rPr>
                <w:rFonts w:ascii="宋体" w:eastAsia="宋体" w:hAnsi="宋体" w:hint="eastAsia"/>
                <w:szCs w:val="21"/>
              </w:rPr>
              <w:t>0.033</w:t>
            </w:r>
          </w:p>
        </w:tc>
      </w:tr>
      <w:tr w:rsidR="009024C3" w:rsidRPr="0047759C" w14:paraId="6D09A0DB" w14:textId="315C5977" w:rsidTr="00922F41">
        <w:trPr>
          <w:trHeight w:val="340"/>
        </w:trPr>
        <w:tc>
          <w:tcPr>
            <w:tcW w:w="544" w:type="pct"/>
            <w:tcBorders>
              <w:top w:val="nil"/>
              <w:left w:val="nil"/>
              <w:bottom w:val="nil"/>
              <w:right w:val="nil"/>
            </w:tcBorders>
            <w:vAlign w:val="center"/>
            <w:hideMark/>
          </w:tcPr>
          <w:p w14:paraId="155604B2" w14:textId="32263F44"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3</w:t>
            </w:r>
          </w:p>
        </w:tc>
        <w:tc>
          <w:tcPr>
            <w:tcW w:w="1115" w:type="pct"/>
            <w:tcBorders>
              <w:top w:val="nil"/>
              <w:left w:val="nil"/>
              <w:bottom w:val="nil"/>
              <w:right w:val="nil"/>
            </w:tcBorders>
            <w:vAlign w:val="center"/>
          </w:tcPr>
          <w:p w14:paraId="46A8EF8C" w14:textId="00EC7853"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1/45</w:t>
            </w:r>
          </w:p>
        </w:tc>
        <w:tc>
          <w:tcPr>
            <w:tcW w:w="1196" w:type="pct"/>
            <w:tcBorders>
              <w:top w:val="nil"/>
              <w:left w:val="nil"/>
              <w:bottom w:val="nil"/>
              <w:right w:val="nil"/>
            </w:tcBorders>
            <w:vAlign w:val="center"/>
            <w:hideMark/>
          </w:tcPr>
          <w:p w14:paraId="1FFED198" w14:textId="7BF0242E"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3</w:t>
            </w:r>
            <w:r w:rsidRPr="0047759C">
              <w:rPr>
                <w:rFonts w:ascii="宋体" w:eastAsia="宋体" w:hAnsi="宋体" w:cs="Helvetica" w:hint="eastAsia"/>
                <w:color w:val="000000"/>
                <w:kern w:val="0"/>
                <w:szCs w:val="21"/>
              </w:rPr>
              <w:t>/</w:t>
            </w:r>
            <w:r w:rsidRPr="0047759C">
              <w:rPr>
                <w:rFonts w:ascii="宋体" w:eastAsia="宋体" w:hAnsi="宋体" w:hint="eastAsia"/>
                <w:iCs/>
                <w:szCs w:val="21"/>
              </w:rPr>
              <w:t>级配碎石</w:t>
            </w:r>
          </w:p>
        </w:tc>
        <w:tc>
          <w:tcPr>
            <w:tcW w:w="1031" w:type="pct"/>
            <w:tcBorders>
              <w:top w:val="nil"/>
              <w:left w:val="nil"/>
              <w:bottom w:val="nil"/>
              <w:right w:val="nil"/>
            </w:tcBorders>
            <w:vAlign w:val="center"/>
          </w:tcPr>
          <w:p w14:paraId="0DBB7F27" w14:textId="191DB6EC"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2/18</w:t>
            </w:r>
          </w:p>
        </w:tc>
        <w:tc>
          <w:tcPr>
            <w:tcW w:w="1115" w:type="pct"/>
            <w:tcBorders>
              <w:top w:val="nil"/>
              <w:left w:val="nil"/>
              <w:bottom w:val="nil"/>
              <w:right w:val="nil"/>
            </w:tcBorders>
          </w:tcPr>
          <w:p w14:paraId="3EE0FDED" w14:textId="031B27A7" w:rsidR="009024C3" w:rsidRPr="0047759C" w:rsidRDefault="00DC4D3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hint="eastAsia"/>
                <w:szCs w:val="21"/>
              </w:rPr>
              <w:t>-</w:t>
            </w:r>
            <w:r w:rsidR="009024C3" w:rsidRPr="0047759C">
              <w:rPr>
                <w:rFonts w:ascii="宋体" w:eastAsia="宋体" w:hAnsi="宋体" w:hint="eastAsia"/>
                <w:szCs w:val="21"/>
              </w:rPr>
              <w:t>0.032</w:t>
            </w:r>
          </w:p>
        </w:tc>
      </w:tr>
      <w:tr w:rsidR="009024C3" w:rsidRPr="0047759C" w14:paraId="01D25962" w14:textId="587A42D1" w:rsidTr="00922F41">
        <w:trPr>
          <w:trHeight w:val="340"/>
        </w:trPr>
        <w:tc>
          <w:tcPr>
            <w:tcW w:w="544" w:type="pct"/>
            <w:tcBorders>
              <w:top w:val="nil"/>
              <w:left w:val="nil"/>
              <w:bottom w:val="nil"/>
              <w:right w:val="nil"/>
            </w:tcBorders>
            <w:vAlign w:val="center"/>
            <w:hideMark/>
          </w:tcPr>
          <w:p w14:paraId="5BDD61B1" w14:textId="2CF01B68"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4</w:t>
            </w:r>
          </w:p>
        </w:tc>
        <w:tc>
          <w:tcPr>
            <w:tcW w:w="1115" w:type="pct"/>
            <w:tcBorders>
              <w:top w:val="nil"/>
              <w:left w:val="nil"/>
              <w:bottom w:val="nil"/>
              <w:right w:val="nil"/>
            </w:tcBorders>
            <w:vAlign w:val="center"/>
          </w:tcPr>
          <w:p w14:paraId="007ECA03" w14:textId="3F96A2B5"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2</w:t>
            </w:r>
            <w:bookmarkStart w:id="29" w:name="OLE_LINK17"/>
            <w:r w:rsidRPr="0047759C">
              <w:rPr>
                <w:rFonts w:ascii="宋体" w:eastAsia="宋体" w:hAnsi="宋体" w:cs="Helvetica" w:hint="eastAsia"/>
                <w:color w:val="000000"/>
                <w:kern w:val="0"/>
                <w:szCs w:val="21"/>
              </w:rPr>
              <w:t>/35</w:t>
            </w:r>
            <w:bookmarkEnd w:id="29"/>
          </w:p>
        </w:tc>
        <w:tc>
          <w:tcPr>
            <w:tcW w:w="1196" w:type="pct"/>
            <w:tcBorders>
              <w:top w:val="nil"/>
              <w:left w:val="nil"/>
              <w:bottom w:val="nil"/>
              <w:right w:val="nil"/>
            </w:tcBorders>
            <w:vAlign w:val="center"/>
            <w:hideMark/>
          </w:tcPr>
          <w:p w14:paraId="56F9A741" w14:textId="37A4DD8A"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1</w:t>
            </w:r>
            <w:r w:rsidRPr="0047759C">
              <w:rPr>
                <w:rFonts w:ascii="宋体" w:eastAsia="宋体" w:hAnsi="宋体" w:cs="Helvetica" w:hint="eastAsia"/>
                <w:color w:val="000000"/>
                <w:kern w:val="0"/>
                <w:szCs w:val="21"/>
              </w:rPr>
              <w:t>/</w:t>
            </w:r>
            <w:r w:rsidR="0047759C" w:rsidRPr="0047759C">
              <w:rPr>
                <w:rFonts w:ascii="宋体" w:eastAsia="宋体" w:hAnsi="宋体" w:hint="eastAsia"/>
                <w:iCs/>
                <w:szCs w:val="21"/>
              </w:rPr>
              <w:t>水稳碎石</w:t>
            </w:r>
          </w:p>
        </w:tc>
        <w:tc>
          <w:tcPr>
            <w:tcW w:w="1031" w:type="pct"/>
            <w:tcBorders>
              <w:top w:val="nil"/>
              <w:left w:val="nil"/>
              <w:bottom w:val="nil"/>
              <w:right w:val="nil"/>
            </w:tcBorders>
            <w:vAlign w:val="center"/>
          </w:tcPr>
          <w:p w14:paraId="42924E4B" w14:textId="12A5BB0E"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3/15</w:t>
            </w:r>
          </w:p>
        </w:tc>
        <w:tc>
          <w:tcPr>
            <w:tcW w:w="1115" w:type="pct"/>
            <w:tcBorders>
              <w:top w:val="nil"/>
              <w:left w:val="nil"/>
              <w:bottom w:val="nil"/>
              <w:right w:val="nil"/>
            </w:tcBorders>
          </w:tcPr>
          <w:p w14:paraId="65621DF8" w14:textId="43CCEB4A" w:rsidR="009024C3" w:rsidRPr="0047759C" w:rsidRDefault="00DC4D3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hint="eastAsia"/>
                <w:szCs w:val="21"/>
              </w:rPr>
              <w:t>-</w:t>
            </w:r>
            <w:r w:rsidR="009024C3" w:rsidRPr="0047759C">
              <w:rPr>
                <w:rFonts w:ascii="宋体" w:eastAsia="宋体" w:hAnsi="宋体" w:hint="eastAsia"/>
                <w:szCs w:val="21"/>
              </w:rPr>
              <w:t>0.049</w:t>
            </w:r>
          </w:p>
        </w:tc>
      </w:tr>
      <w:tr w:rsidR="009024C3" w:rsidRPr="0047759C" w14:paraId="1BE3C44E" w14:textId="0024AF54" w:rsidTr="00922F41">
        <w:trPr>
          <w:trHeight w:val="340"/>
        </w:trPr>
        <w:tc>
          <w:tcPr>
            <w:tcW w:w="544" w:type="pct"/>
            <w:tcBorders>
              <w:top w:val="nil"/>
              <w:left w:val="nil"/>
              <w:bottom w:val="nil"/>
              <w:right w:val="nil"/>
            </w:tcBorders>
            <w:vAlign w:val="center"/>
            <w:hideMark/>
          </w:tcPr>
          <w:p w14:paraId="25A8A7E8" w14:textId="20F929C7"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5</w:t>
            </w:r>
          </w:p>
        </w:tc>
        <w:tc>
          <w:tcPr>
            <w:tcW w:w="1115" w:type="pct"/>
            <w:tcBorders>
              <w:top w:val="nil"/>
              <w:left w:val="nil"/>
              <w:bottom w:val="nil"/>
              <w:right w:val="nil"/>
            </w:tcBorders>
            <w:vAlign w:val="center"/>
          </w:tcPr>
          <w:p w14:paraId="18BD2306" w14:textId="2CAC6357"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2</w:t>
            </w:r>
            <w:r w:rsidRPr="0047759C">
              <w:rPr>
                <w:rFonts w:ascii="宋体" w:eastAsia="宋体" w:hAnsi="宋体" w:cs="Helvetica" w:hint="eastAsia"/>
                <w:color w:val="000000"/>
                <w:kern w:val="0"/>
                <w:szCs w:val="21"/>
              </w:rPr>
              <w:t>/35</w:t>
            </w:r>
          </w:p>
        </w:tc>
        <w:tc>
          <w:tcPr>
            <w:tcW w:w="1196" w:type="pct"/>
            <w:tcBorders>
              <w:top w:val="nil"/>
              <w:left w:val="nil"/>
              <w:bottom w:val="nil"/>
              <w:right w:val="nil"/>
            </w:tcBorders>
            <w:vAlign w:val="center"/>
            <w:hideMark/>
          </w:tcPr>
          <w:p w14:paraId="523E3EC8" w14:textId="4A1B22EF"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2</w:t>
            </w:r>
            <w:r w:rsidRPr="0047759C">
              <w:rPr>
                <w:rFonts w:ascii="宋体" w:eastAsia="宋体" w:hAnsi="宋体" w:cs="Helvetica" w:hint="eastAsia"/>
                <w:color w:val="000000"/>
                <w:kern w:val="0"/>
                <w:szCs w:val="21"/>
              </w:rPr>
              <w:t>/</w:t>
            </w:r>
            <w:r w:rsidRPr="0047759C">
              <w:rPr>
                <w:rFonts w:ascii="宋体" w:eastAsia="宋体" w:hAnsi="宋体" w:cs="Helvetica" w:hint="eastAsia"/>
                <w:iCs/>
                <w:color w:val="000000"/>
                <w:kern w:val="0"/>
                <w:szCs w:val="21"/>
              </w:rPr>
              <w:t>石灰稳定</w:t>
            </w:r>
          </w:p>
        </w:tc>
        <w:tc>
          <w:tcPr>
            <w:tcW w:w="1031" w:type="pct"/>
            <w:tcBorders>
              <w:top w:val="nil"/>
              <w:left w:val="nil"/>
              <w:bottom w:val="nil"/>
              <w:right w:val="nil"/>
            </w:tcBorders>
            <w:vAlign w:val="center"/>
          </w:tcPr>
          <w:p w14:paraId="38FB4DC8" w14:textId="2829DBC5"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2</w:t>
            </w:r>
            <w:r w:rsidRPr="0047759C">
              <w:rPr>
                <w:rFonts w:ascii="宋体" w:eastAsia="宋体" w:hAnsi="宋体" w:cs="Helvetica" w:hint="eastAsia"/>
                <w:color w:val="000000"/>
                <w:kern w:val="0"/>
                <w:szCs w:val="21"/>
              </w:rPr>
              <w:t>/18</w:t>
            </w:r>
          </w:p>
        </w:tc>
        <w:tc>
          <w:tcPr>
            <w:tcW w:w="1115" w:type="pct"/>
            <w:tcBorders>
              <w:top w:val="nil"/>
              <w:left w:val="nil"/>
              <w:bottom w:val="nil"/>
              <w:right w:val="nil"/>
            </w:tcBorders>
          </w:tcPr>
          <w:p w14:paraId="1A66E323" w14:textId="276B4383" w:rsidR="009024C3" w:rsidRPr="0047759C" w:rsidRDefault="00DC4D3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hint="eastAsia"/>
                <w:szCs w:val="21"/>
              </w:rPr>
              <w:t>-</w:t>
            </w:r>
            <w:r w:rsidR="009024C3" w:rsidRPr="0047759C">
              <w:rPr>
                <w:rFonts w:ascii="宋体" w:eastAsia="宋体" w:hAnsi="宋体" w:hint="eastAsia"/>
                <w:szCs w:val="21"/>
              </w:rPr>
              <w:t>0.045</w:t>
            </w:r>
          </w:p>
        </w:tc>
      </w:tr>
      <w:tr w:rsidR="009024C3" w:rsidRPr="0047759C" w14:paraId="61A9868F" w14:textId="78248357" w:rsidTr="00922F41">
        <w:trPr>
          <w:trHeight w:val="340"/>
        </w:trPr>
        <w:tc>
          <w:tcPr>
            <w:tcW w:w="544" w:type="pct"/>
            <w:tcBorders>
              <w:top w:val="nil"/>
              <w:left w:val="nil"/>
              <w:bottom w:val="nil"/>
              <w:right w:val="nil"/>
            </w:tcBorders>
            <w:vAlign w:val="center"/>
            <w:hideMark/>
          </w:tcPr>
          <w:p w14:paraId="5D456115" w14:textId="15B8987C"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6</w:t>
            </w:r>
          </w:p>
        </w:tc>
        <w:tc>
          <w:tcPr>
            <w:tcW w:w="1115" w:type="pct"/>
            <w:tcBorders>
              <w:top w:val="nil"/>
              <w:left w:val="nil"/>
              <w:bottom w:val="nil"/>
              <w:right w:val="nil"/>
            </w:tcBorders>
            <w:vAlign w:val="center"/>
          </w:tcPr>
          <w:p w14:paraId="1F8765C1" w14:textId="32C04E4F"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2/35</w:t>
            </w:r>
          </w:p>
        </w:tc>
        <w:tc>
          <w:tcPr>
            <w:tcW w:w="1196" w:type="pct"/>
            <w:tcBorders>
              <w:top w:val="nil"/>
              <w:left w:val="nil"/>
              <w:bottom w:val="nil"/>
              <w:right w:val="nil"/>
            </w:tcBorders>
            <w:vAlign w:val="center"/>
            <w:hideMark/>
          </w:tcPr>
          <w:p w14:paraId="49AA599D" w14:textId="2AF54C93"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3</w:t>
            </w:r>
            <w:r w:rsidRPr="0047759C">
              <w:rPr>
                <w:rFonts w:ascii="宋体" w:eastAsia="宋体" w:hAnsi="宋体" w:cs="Helvetica" w:hint="eastAsia"/>
                <w:color w:val="000000"/>
                <w:kern w:val="0"/>
                <w:szCs w:val="21"/>
              </w:rPr>
              <w:t>/</w:t>
            </w:r>
            <w:r w:rsidRPr="0047759C">
              <w:rPr>
                <w:rFonts w:ascii="宋体" w:eastAsia="宋体" w:hAnsi="宋体" w:hint="eastAsia"/>
                <w:iCs/>
                <w:szCs w:val="21"/>
              </w:rPr>
              <w:t>级配碎石</w:t>
            </w:r>
          </w:p>
        </w:tc>
        <w:tc>
          <w:tcPr>
            <w:tcW w:w="1031" w:type="pct"/>
            <w:tcBorders>
              <w:top w:val="nil"/>
              <w:left w:val="nil"/>
              <w:bottom w:val="nil"/>
              <w:right w:val="nil"/>
            </w:tcBorders>
            <w:vAlign w:val="center"/>
          </w:tcPr>
          <w:p w14:paraId="273CC6F6" w14:textId="12A65CD3"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1/21</w:t>
            </w:r>
          </w:p>
        </w:tc>
        <w:tc>
          <w:tcPr>
            <w:tcW w:w="1115" w:type="pct"/>
            <w:tcBorders>
              <w:top w:val="nil"/>
              <w:left w:val="nil"/>
              <w:bottom w:val="nil"/>
              <w:right w:val="nil"/>
            </w:tcBorders>
          </w:tcPr>
          <w:p w14:paraId="2BCF8FB5" w14:textId="5909C9F6" w:rsidR="009024C3" w:rsidRPr="0047759C" w:rsidRDefault="00DC4D3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hint="eastAsia"/>
                <w:szCs w:val="21"/>
              </w:rPr>
              <w:t>-</w:t>
            </w:r>
            <w:r w:rsidR="009024C3" w:rsidRPr="0047759C">
              <w:rPr>
                <w:rFonts w:ascii="宋体" w:eastAsia="宋体" w:hAnsi="宋体" w:hint="eastAsia"/>
                <w:szCs w:val="21"/>
              </w:rPr>
              <w:t>0.044</w:t>
            </w:r>
          </w:p>
        </w:tc>
      </w:tr>
      <w:tr w:rsidR="009024C3" w:rsidRPr="0047759C" w14:paraId="7061EE56" w14:textId="54C8DC68" w:rsidTr="00922F41">
        <w:trPr>
          <w:trHeight w:val="340"/>
        </w:trPr>
        <w:tc>
          <w:tcPr>
            <w:tcW w:w="544" w:type="pct"/>
            <w:tcBorders>
              <w:top w:val="nil"/>
              <w:left w:val="nil"/>
              <w:bottom w:val="nil"/>
              <w:right w:val="nil"/>
            </w:tcBorders>
            <w:vAlign w:val="center"/>
            <w:hideMark/>
          </w:tcPr>
          <w:p w14:paraId="600B3734" w14:textId="4C3B2203"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7</w:t>
            </w:r>
          </w:p>
        </w:tc>
        <w:tc>
          <w:tcPr>
            <w:tcW w:w="1115" w:type="pct"/>
            <w:tcBorders>
              <w:top w:val="nil"/>
              <w:left w:val="nil"/>
              <w:bottom w:val="nil"/>
              <w:right w:val="nil"/>
            </w:tcBorders>
            <w:vAlign w:val="center"/>
          </w:tcPr>
          <w:p w14:paraId="3AB3FBD5" w14:textId="19A2492E"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3/25</w:t>
            </w:r>
          </w:p>
        </w:tc>
        <w:tc>
          <w:tcPr>
            <w:tcW w:w="1196" w:type="pct"/>
            <w:tcBorders>
              <w:top w:val="nil"/>
              <w:left w:val="nil"/>
              <w:bottom w:val="nil"/>
              <w:right w:val="nil"/>
            </w:tcBorders>
            <w:vAlign w:val="center"/>
            <w:hideMark/>
          </w:tcPr>
          <w:p w14:paraId="2951BAB5" w14:textId="380DD446"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1</w:t>
            </w:r>
            <w:r w:rsidRPr="0047759C">
              <w:rPr>
                <w:rFonts w:ascii="宋体" w:eastAsia="宋体" w:hAnsi="宋体" w:cs="Helvetica" w:hint="eastAsia"/>
                <w:color w:val="000000"/>
                <w:kern w:val="0"/>
                <w:szCs w:val="21"/>
              </w:rPr>
              <w:t>/</w:t>
            </w:r>
            <w:r w:rsidR="0047759C" w:rsidRPr="0047759C">
              <w:rPr>
                <w:rFonts w:ascii="宋体" w:eastAsia="宋体" w:hAnsi="宋体" w:hint="eastAsia"/>
                <w:iCs/>
                <w:szCs w:val="21"/>
              </w:rPr>
              <w:t>水稳碎石</w:t>
            </w:r>
          </w:p>
        </w:tc>
        <w:tc>
          <w:tcPr>
            <w:tcW w:w="1031" w:type="pct"/>
            <w:tcBorders>
              <w:top w:val="nil"/>
              <w:left w:val="nil"/>
              <w:bottom w:val="nil"/>
              <w:right w:val="nil"/>
            </w:tcBorders>
            <w:vAlign w:val="center"/>
          </w:tcPr>
          <w:p w14:paraId="3F746C0C" w14:textId="2C79A047"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2/18</w:t>
            </w:r>
          </w:p>
        </w:tc>
        <w:tc>
          <w:tcPr>
            <w:tcW w:w="1115" w:type="pct"/>
            <w:tcBorders>
              <w:top w:val="nil"/>
              <w:left w:val="nil"/>
              <w:bottom w:val="nil"/>
              <w:right w:val="nil"/>
            </w:tcBorders>
          </w:tcPr>
          <w:p w14:paraId="38BC70D3" w14:textId="6795C63F" w:rsidR="009024C3" w:rsidRPr="0047759C" w:rsidRDefault="00DC4D3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hint="eastAsia"/>
                <w:szCs w:val="21"/>
              </w:rPr>
              <w:t>-</w:t>
            </w:r>
            <w:r w:rsidR="009024C3" w:rsidRPr="0047759C">
              <w:rPr>
                <w:rFonts w:ascii="宋体" w:eastAsia="宋体" w:hAnsi="宋体" w:hint="eastAsia"/>
                <w:szCs w:val="21"/>
              </w:rPr>
              <w:t>0.095</w:t>
            </w:r>
          </w:p>
        </w:tc>
      </w:tr>
      <w:tr w:rsidR="009024C3" w:rsidRPr="0047759C" w14:paraId="3ABE931B" w14:textId="30412FD6" w:rsidTr="00922F41">
        <w:trPr>
          <w:trHeight w:val="340"/>
        </w:trPr>
        <w:tc>
          <w:tcPr>
            <w:tcW w:w="544" w:type="pct"/>
            <w:tcBorders>
              <w:top w:val="nil"/>
              <w:left w:val="nil"/>
              <w:bottom w:val="nil"/>
              <w:right w:val="nil"/>
            </w:tcBorders>
            <w:vAlign w:val="center"/>
            <w:hideMark/>
          </w:tcPr>
          <w:p w14:paraId="624AD034" w14:textId="5B22989F"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8</w:t>
            </w:r>
          </w:p>
        </w:tc>
        <w:tc>
          <w:tcPr>
            <w:tcW w:w="1115" w:type="pct"/>
            <w:tcBorders>
              <w:top w:val="nil"/>
              <w:left w:val="nil"/>
              <w:bottom w:val="nil"/>
              <w:right w:val="nil"/>
            </w:tcBorders>
            <w:vAlign w:val="center"/>
          </w:tcPr>
          <w:p w14:paraId="5A1DC22C" w14:textId="263B4A61"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3/25</w:t>
            </w:r>
          </w:p>
        </w:tc>
        <w:tc>
          <w:tcPr>
            <w:tcW w:w="1196" w:type="pct"/>
            <w:tcBorders>
              <w:top w:val="nil"/>
              <w:left w:val="nil"/>
              <w:bottom w:val="nil"/>
              <w:right w:val="nil"/>
            </w:tcBorders>
            <w:vAlign w:val="center"/>
            <w:hideMark/>
          </w:tcPr>
          <w:p w14:paraId="6B223F84" w14:textId="0595423F"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2</w:t>
            </w:r>
            <w:r w:rsidRPr="0047759C">
              <w:rPr>
                <w:rFonts w:ascii="宋体" w:eastAsia="宋体" w:hAnsi="宋体" w:cs="Helvetica" w:hint="eastAsia"/>
                <w:color w:val="000000"/>
                <w:kern w:val="0"/>
                <w:szCs w:val="21"/>
              </w:rPr>
              <w:t>/</w:t>
            </w:r>
            <w:r w:rsidRPr="0047759C">
              <w:rPr>
                <w:rFonts w:ascii="宋体" w:eastAsia="宋体" w:hAnsi="宋体" w:cs="Helvetica" w:hint="eastAsia"/>
                <w:iCs/>
                <w:color w:val="000000"/>
                <w:kern w:val="0"/>
                <w:szCs w:val="21"/>
              </w:rPr>
              <w:t>石灰稳定</w:t>
            </w:r>
          </w:p>
        </w:tc>
        <w:tc>
          <w:tcPr>
            <w:tcW w:w="1031" w:type="pct"/>
            <w:tcBorders>
              <w:top w:val="nil"/>
              <w:left w:val="nil"/>
              <w:bottom w:val="nil"/>
              <w:right w:val="nil"/>
            </w:tcBorders>
            <w:vAlign w:val="center"/>
          </w:tcPr>
          <w:p w14:paraId="1BEBA8FC" w14:textId="03A0FB22"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hint="eastAsia"/>
                <w:color w:val="000000"/>
                <w:kern w:val="0"/>
                <w:szCs w:val="21"/>
              </w:rPr>
              <w:t>1/21</w:t>
            </w:r>
          </w:p>
        </w:tc>
        <w:tc>
          <w:tcPr>
            <w:tcW w:w="1115" w:type="pct"/>
            <w:tcBorders>
              <w:top w:val="nil"/>
              <w:left w:val="nil"/>
              <w:bottom w:val="nil"/>
              <w:right w:val="nil"/>
            </w:tcBorders>
          </w:tcPr>
          <w:p w14:paraId="4FD4EEC5" w14:textId="77E33D98" w:rsidR="009024C3" w:rsidRPr="0047759C" w:rsidRDefault="00DC4D3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hint="eastAsia"/>
                <w:szCs w:val="21"/>
              </w:rPr>
              <w:t>-</w:t>
            </w:r>
            <w:r w:rsidR="009024C3" w:rsidRPr="0047759C">
              <w:rPr>
                <w:rFonts w:ascii="宋体" w:eastAsia="宋体" w:hAnsi="宋体" w:hint="eastAsia"/>
                <w:szCs w:val="21"/>
              </w:rPr>
              <w:t>0.089</w:t>
            </w:r>
          </w:p>
        </w:tc>
      </w:tr>
      <w:tr w:rsidR="009024C3" w:rsidRPr="0047759C" w14:paraId="4C22007C" w14:textId="36D8E717" w:rsidTr="00922F41">
        <w:trPr>
          <w:trHeight w:val="340"/>
        </w:trPr>
        <w:tc>
          <w:tcPr>
            <w:tcW w:w="544" w:type="pct"/>
            <w:tcBorders>
              <w:top w:val="nil"/>
              <w:left w:val="nil"/>
              <w:bottom w:val="single" w:sz="12" w:space="0" w:color="auto"/>
              <w:right w:val="nil"/>
            </w:tcBorders>
            <w:vAlign w:val="center"/>
            <w:hideMark/>
          </w:tcPr>
          <w:p w14:paraId="6E5E9148" w14:textId="634EC885"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9</w:t>
            </w:r>
          </w:p>
        </w:tc>
        <w:tc>
          <w:tcPr>
            <w:tcW w:w="1115" w:type="pct"/>
            <w:tcBorders>
              <w:top w:val="nil"/>
              <w:left w:val="nil"/>
              <w:bottom w:val="single" w:sz="12" w:space="0" w:color="auto"/>
              <w:right w:val="nil"/>
            </w:tcBorders>
            <w:vAlign w:val="center"/>
          </w:tcPr>
          <w:p w14:paraId="4C4087D3" w14:textId="304672EC"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3</w:t>
            </w:r>
            <w:r w:rsidRPr="0047759C">
              <w:rPr>
                <w:rFonts w:ascii="宋体" w:eastAsia="宋体" w:hAnsi="宋体" w:cs="Helvetica" w:hint="eastAsia"/>
                <w:color w:val="000000"/>
                <w:kern w:val="0"/>
                <w:szCs w:val="21"/>
              </w:rPr>
              <w:t>/25</w:t>
            </w:r>
          </w:p>
        </w:tc>
        <w:tc>
          <w:tcPr>
            <w:tcW w:w="1196" w:type="pct"/>
            <w:tcBorders>
              <w:top w:val="nil"/>
              <w:left w:val="nil"/>
              <w:bottom w:val="single" w:sz="12" w:space="0" w:color="auto"/>
              <w:right w:val="nil"/>
            </w:tcBorders>
            <w:vAlign w:val="center"/>
            <w:hideMark/>
          </w:tcPr>
          <w:p w14:paraId="3CF85D0F" w14:textId="42AEF02B"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3</w:t>
            </w:r>
            <w:r w:rsidRPr="0047759C">
              <w:rPr>
                <w:rFonts w:ascii="宋体" w:eastAsia="宋体" w:hAnsi="宋体" w:cs="Helvetica" w:hint="eastAsia"/>
                <w:color w:val="000000"/>
                <w:kern w:val="0"/>
                <w:szCs w:val="21"/>
              </w:rPr>
              <w:t>/</w:t>
            </w:r>
            <w:r w:rsidRPr="0047759C">
              <w:rPr>
                <w:rFonts w:ascii="宋体" w:eastAsia="宋体" w:hAnsi="宋体" w:hint="eastAsia"/>
                <w:iCs/>
                <w:szCs w:val="21"/>
              </w:rPr>
              <w:t>级配碎石</w:t>
            </w:r>
          </w:p>
        </w:tc>
        <w:tc>
          <w:tcPr>
            <w:tcW w:w="1031" w:type="pct"/>
            <w:tcBorders>
              <w:top w:val="nil"/>
              <w:left w:val="nil"/>
              <w:bottom w:val="single" w:sz="12" w:space="0" w:color="auto"/>
              <w:right w:val="nil"/>
            </w:tcBorders>
            <w:vAlign w:val="center"/>
          </w:tcPr>
          <w:p w14:paraId="1F16E37D" w14:textId="0DF4D79F" w:rsidR="009024C3" w:rsidRPr="0047759C" w:rsidRDefault="009024C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cs="Helvetica"/>
                <w:color w:val="000000"/>
                <w:kern w:val="0"/>
                <w:szCs w:val="21"/>
              </w:rPr>
              <w:t>3</w:t>
            </w:r>
            <w:r w:rsidRPr="0047759C">
              <w:rPr>
                <w:rFonts w:ascii="宋体" w:eastAsia="宋体" w:hAnsi="宋体" w:cs="Helvetica" w:hint="eastAsia"/>
                <w:color w:val="000000"/>
                <w:kern w:val="0"/>
                <w:szCs w:val="21"/>
              </w:rPr>
              <w:t>/15</w:t>
            </w:r>
          </w:p>
        </w:tc>
        <w:tc>
          <w:tcPr>
            <w:tcW w:w="1115" w:type="pct"/>
            <w:tcBorders>
              <w:top w:val="nil"/>
              <w:left w:val="nil"/>
              <w:bottom w:val="single" w:sz="12" w:space="0" w:color="auto"/>
              <w:right w:val="nil"/>
            </w:tcBorders>
          </w:tcPr>
          <w:p w14:paraId="3A2629EF" w14:textId="63BEE0D6" w:rsidR="009024C3" w:rsidRPr="0047759C" w:rsidRDefault="00DC4D33" w:rsidP="00922F41">
            <w:pPr>
              <w:widowControl/>
              <w:spacing w:line="240" w:lineRule="exact"/>
              <w:jc w:val="center"/>
              <w:rPr>
                <w:rFonts w:ascii="宋体" w:eastAsia="宋体" w:hAnsi="宋体" w:cs="Helvetica" w:hint="eastAsia"/>
                <w:color w:val="000000"/>
                <w:kern w:val="0"/>
                <w:szCs w:val="21"/>
              </w:rPr>
            </w:pPr>
            <w:r w:rsidRPr="0047759C">
              <w:rPr>
                <w:rFonts w:ascii="宋体" w:eastAsia="宋体" w:hAnsi="宋体" w:hint="eastAsia"/>
                <w:szCs w:val="21"/>
              </w:rPr>
              <w:t>-</w:t>
            </w:r>
            <w:r w:rsidR="009024C3" w:rsidRPr="0047759C">
              <w:rPr>
                <w:rFonts w:ascii="宋体" w:eastAsia="宋体" w:hAnsi="宋体" w:hint="eastAsia"/>
                <w:szCs w:val="21"/>
              </w:rPr>
              <w:t>0.116</w:t>
            </w:r>
          </w:p>
        </w:tc>
      </w:tr>
    </w:tbl>
    <w:p w14:paraId="59304C6C" w14:textId="54BF84A6" w:rsidR="00813170" w:rsidRPr="00417B18" w:rsidRDefault="00813170" w:rsidP="00C0318C">
      <w:pPr>
        <w:pStyle w:val="1"/>
        <w:spacing w:before="80"/>
        <w:rPr>
          <w:rFonts w:ascii="Times New Roman" w:eastAsia="宋体" w:hAnsi="Times New Roman" w:cs="Times New Roman"/>
          <w:b/>
          <w:bCs/>
          <w:color w:val="auto"/>
          <w:kern w:val="0"/>
          <w:sz w:val="24"/>
          <w:szCs w:val="24"/>
        </w:rPr>
      </w:pPr>
      <w:bookmarkStart w:id="30" w:name="OLE_LINK24"/>
      <w:bookmarkEnd w:id="23"/>
      <w:r w:rsidRPr="00417B18">
        <w:rPr>
          <w:rFonts w:ascii="Times New Roman" w:eastAsia="宋体" w:hAnsi="Times New Roman" w:cs="Times New Roman" w:hint="eastAsia"/>
          <w:b/>
          <w:bCs/>
          <w:color w:val="auto"/>
          <w:kern w:val="0"/>
          <w:sz w:val="24"/>
          <w:szCs w:val="24"/>
        </w:rPr>
        <w:t>5</w:t>
      </w:r>
      <w:r w:rsidR="008511D0" w:rsidRPr="00417B18">
        <w:rPr>
          <w:rFonts w:ascii="Times New Roman" w:eastAsia="宋体" w:hAnsi="Times New Roman" w:cs="Times New Roman" w:hint="eastAsia"/>
          <w:b/>
          <w:bCs/>
          <w:color w:val="auto"/>
          <w:kern w:val="0"/>
          <w:sz w:val="24"/>
          <w:szCs w:val="24"/>
        </w:rPr>
        <w:t>柔</w:t>
      </w:r>
      <w:r w:rsidRPr="00417B18">
        <w:rPr>
          <w:rFonts w:ascii="Times New Roman" w:eastAsia="宋体" w:hAnsi="Times New Roman" w:cs="Times New Roman" w:hint="eastAsia"/>
          <w:b/>
          <w:bCs/>
          <w:color w:val="auto"/>
          <w:kern w:val="0"/>
          <w:sz w:val="24"/>
          <w:szCs w:val="24"/>
        </w:rPr>
        <w:t>性</w:t>
      </w:r>
      <w:r w:rsidR="00870A54" w:rsidRPr="00417B18">
        <w:rPr>
          <w:rFonts w:ascii="Times New Roman" w:eastAsia="宋体" w:hAnsi="Times New Roman" w:cs="Times New Roman" w:hint="eastAsia"/>
          <w:b/>
          <w:bCs/>
          <w:color w:val="auto"/>
          <w:kern w:val="0"/>
          <w:sz w:val="24"/>
          <w:szCs w:val="24"/>
        </w:rPr>
        <w:t>道面</w:t>
      </w:r>
      <w:r w:rsidRPr="00417B18">
        <w:rPr>
          <w:rFonts w:ascii="Times New Roman" w:eastAsia="宋体" w:hAnsi="Times New Roman" w:cs="Times New Roman" w:hint="eastAsia"/>
          <w:b/>
          <w:bCs/>
          <w:color w:val="auto"/>
          <w:kern w:val="0"/>
          <w:sz w:val="24"/>
          <w:szCs w:val="24"/>
        </w:rPr>
        <w:t>—</w:t>
      </w:r>
      <w:r w:rsidR="008511D0" w:rsidRPr="00417B18">
        <w:rPr>
          <w:rFonts w:ascii="Times New Roman" w:eastAsia="宋体" w:hAnsi="Times New Roman" w:cs="Times New Roman" w:hint="eastAsia"/>
          <w:b/>
          <w:bCs/>
          <w:color w:val="auto"/>
          <w:kern w:val="0"/>
          <w:sz w:val="24"/>
          <w:szCs w:val="24"/>
        </w:rPr>
        <w:t>沥青</w:t>
      </w:r>
      <w:r w:rsidRPr="00417B18">
        <w:rPr>
          <w:rFonts w:ascii="Times New Roman" w:eastAsia="宋体" w:hAnsi="Times New Roman" w:cs="Times New Roman" w:hint="eastAsia"/>
          <w:b/>
          <w:bCs/>
          <w:color w:val="auto"/>
          <w:kern w:val="0"/>
          <w:sz w:val="24"/>
          <w:szCs w:val="24"/>
        </w:rPr>
        <w:t>混凝土</w:t>
      </w:r>
      <w:r w:rsidR="00870A54" w:rsidRPr="00417B18">
        <w:rPr>
          <w:rFonts w:ascii="Times New Roman" w:eastAsia="宋体" w:hAnsi="Times New Roman" w:cs="Times New Roman" w:hint="eastAsia"/>
          <w:b/>
          <w:bCs/>
          <w:color w:val="auto"/>
          <w:kern w:val="0"/>
          <w:sz w:val="24"/>
          <w:szCs w:val="24"/>
        </w:rPr>
        <w:t>道面</w:t>
      </w:r>
    </w:p>
    <w:bookmarkEnd w:id="30"/>
    <w:p w14:paraId="4B75666F" w14:textId="7F0449C8" w:rsidR="008511D0" w:rsidRPr="00417B18" w:rsidRDefault="008511D0" w:rsidP="00417B18">
      <w:pPr>
        <w:pStyle w:val="2"/>
        <w:spacing w:before="0" w:after="0"/>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5.1</w:t>
      </w:r>
      <w:r w:rsidR="00870A54"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道面</w:t>
      </w:r>
      <w:r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垂向变形及应力应变分布特征</w:t>
      </w:r>
    </w:p>
    <w:p w14:paraId="79A2FACF" w14:textId="4CF3131D" w:rsidR="008511D0" w:rsidRDefault="009838FA" w:rsidP="00C0318C">
      <w:pPr>
        <w:ind w:firstLineChars="200" w:firstLine="420"/>
        <w:rPr>
          <w:rFonts w:ascii="宋体" w:eastAsia="宋体" w:hAnsi="宋体" w:cstheme="majorBidi" w:hint="eastAsia"/>
          <w:szCs w:val="21"/>
        </w:rPr>
      </w:pPr>
      <w:r w:rsidRPr="009838FA">
        <w:rPr>
          <w:rFonts w:ascii="宋体" w:eastAsia="宋体" w:hAnsi="宋体" w:cstheme="majorBidi" w:hint="eastAsia"/>
          <w:szCs w:val="21"/>
        </w:rPr>
        <w:t>以</w:t>
      </w:r>
      <w:r>
        <w:rPr>
          <w:rFonts w:ascii="宋体" w:eastAsia="宋体" w:hAnsi="宋体" w:cstheme="majorBidi" w:hint="eastAsia"/>
          <w:szCs w:val="21"/>
        </w:rPr>
        <w:t>11</w:t>
      </w:r>
      <w:r w:rsidR="007C1427">
        <w:rPr>
          <w:rFonts w:ascii="宋体" w:eastAsia="宋体" w:hAnsi="宋体" w:cstheme="majorBidi" w:hint="eastAsia"/>
          <w:szCs w:val="21"/>
        </w:rPr>
        <w:t xml:space="preserve"> </w:t>
      </w:r>
      <w:r w:rsidRPr="009838FA">
        <w:rPr>
          <w:rFonts w:ascii="宋体" w:eastAsia="宋体" w:hAnsi="宋体" w:cstheme="majorBidi" w:hint="eastAsia"/>
          <w:szCs w:val="21"/>
        </w:rPr>
        <w:t>cm</w:t>
      </w:r>
      <w:r w:rsidR="00C120C8">
        <w:rPr>
          <w:rFonts w:ascii="宋体" w:eastAsia="宋体" w:hAnsi="宋体" w:cstheme="majorBidi" w:hint="eastAsia"/>
          <w:szCs w:val="21"/>
        </w:rPr>
        <w:t>沥青</w:t>
      </w:r>
      <w:r w:rsidRPr="009838FA">
        <w:rPr>
          <w:rFonts w:ascii="宋体" w:eastAsia="宋体" w:hAnsi="宋体" w:cstheme="majorBidi" w:hint="eastAsia"/>
          <w:szCs w:val="21"/>
        </w:rPr>
        <w:t>混凝土面层、20</w:t>
      </w:r>
      <w:r w:rsidR="007C1427">
        <w:rPr>
          <w:rFonts w:ascii="宋体" w:eastAsia="宋体" w:hAnsi="宋体" w:cstheme="majorBidi" w:hint="eastAsia"/>
          <w:szCs w:val="21"/>
        </w:rPr>
        <w:t xml:space="preserve"> </w:t>
      </w:r>
      <w:r w:rsidRPr="009838FA">
        <w:rPr>
          <w:rFonts w:ascii="宋体" w:eastAsia="宋体" w:hAnsi="宋体" w:cstheme="majorBidi" w:hint="eastAsia"/>
          <w:szCs w:val="21"/>
        </w:rPr>
        <w:t>cm水泥稳定和回弹模量</w:t>
      </w:r>
      <w:r w:rsidR="005C6272">
        <w:rPr>
          <w:rFonts w:ascii="宋体" w:eastAsia="宋体" w:hAnsi="宋体" w:cstheme="majorBidi" w:hint="eastAsia"/>
          <w:szCs w:val="21"/>
        </w:rPr>
        <w:t>2</w:t>
      </w:r>
      <w:r w:rsidRPr="009838FA">
        <w:rPr>
          <w:rFonts w:ascii="宋体" w:eastAsia="宋体" w:hAnsi="宋体" w:cstheme="majorBidi" w:hint="eastAsia"/>
          <w:szCs w:val="21"/>
        </w:rPr>
        <w:t>5</w:t>
      </w:r>
      <w:r w:rsidR="007C1427">
        <w:rPr>
          <w:rFonts w:ascii="宋体" w:eastAsia="宋体" w:hAnsi="宋体" w:cstheme="majorBidi" w:hint="eastAsia"/>
          <w:szCs w:val="21"/>
        </w:rPr>
        <w:t xml:space="preserve"> </w:t>
      </w:r>
      <w:r w:rsidRPr="009838FA">
        <w:rPr>
          <w:rFonts w:ascii="宋体" w:eastAsia="宋体" w:hAnsi="宋体" w:cstheme="majorBidi" w:hint="eastAsia"/>
          <w:szCs w:val="21"/>
        </w:rPr>
        <w:t>MPa的土基为例，考察</w:t>
      </w:r>
      <w:r w:rsidR="00870A54">
        <w:rPr>
          <w:rFonts w:ascii="宋体" w:eastAsia="宋体" w:hAnsi="宋体" w:cstheme="majorBidi" w:hint="eastAsia"/>
          <w:szCs w:val="21"/>
        </w:rPr>
        <w:t>道面</w:t>
      </w:r>
      <w:r w:rsidRPr="009838FA">
        <w:rPr>
          <w:rFonts w:ascii="宋体" w:eastAsia="宋体" w:hAnsi="宋体" w:cstheme="majorBidi" w:hint="eastAsia"/>
          <w:szCs w:val="21"/>
        </w:rPr>
        <w:t>在冲击载荷作用下的垂向变形特征及应力应变分布特征。</w:t>
      </w:r>
      <w:r w:rsidR="00662B97">
        <w:rPr>
          <w:rFonts w:ascii="宋体" w:eastAsia="宋体" w:hAnsi="宋体" w:cstheme="majorBidi" w:hint="eastAsia"/>
          <w:szCs w:val="21"/>
        </w:rPr>
        <w:t>相较于水泥混凝土面层，在相同基层和相同回弹模量土基的条件下，沥青道面对应的峰值沉降量更大，图1</w:t>
      </w:r>
      <w:r w:rsidR="0047759C">
        <w:rPr>
          <w:rFonts w:ascii="宋体" w:eastAsia="宋体" w:hAnsi="宋体" w:cstheme="majorBidi" w:hint="eastAsia"/>
          <w:szCs w:val="21"/>
        </w:rPr>
        <w:t>5</w:t>
      </w:r>
      <w:r w:rsidR="00DB547F">
        <w:rPr>
          <w:rFonts w:ascii="宋体" w:eastAsia="宋体" w:hAnsi="宋体" w:cstheme="majorBidi" w:hint="eastAsia"/>
          <w:szCs w:val="21"/>
        </w:rPr>
        <w:t>为</w:t>
      </w:r>
      <w:r w:rsidR="00DB547F" w:rsidRPr="00DB547F">
        <w:rPr>
          <w:rFonts w:ascii="宋体" w:eastAsia="宋体" w:hAnsi="宋体" w:cstheme="majorBidi" w:hint="eastAsia"/>
          <w:szCs w:val="21"/>
        </w:rPr>
        <w:t>冲击中心轴线监测点垂向沉降时程曲线</w:t>
      </w:r>
      <w:r w:rsidR="00DB547F">
        <w:rPr>
          <w:rFonts w:ascii="宋体" w:eastAsia="宋体" w:hAnsi="宋体" w:cstheme="majorBidi" w:hint="eastAsia"/>
          <w:szCs w:val="21"/>
        </w:rPr>
        <w:t>，可以看出</w:t>
      </w:r>
      <w:r w:rsidR="00662B97">
        <w:rPr>
          <w:rFonts w:ascii="宋体" w:eastAsia="宋体" w:hAnsi="宋体" w:cstheme="majorBidi" w:hint="eastAsia"/>
          <w:szCs w:val="21"/>
        </w:rPr>
        <w:t>t=</w:t>
      </w:r>
      <w:r w:rsidR="002D12D9">
        <w:rPr>
          <w:rFonts w:ascii="宋体" w:eastAsia="宋体" w:hAnsi="宋体" w:cstheme="majorBidi" w:hint="eastAsia"/>
          <w:szCs w:val="21"/>
        </w:rPr>
        <w:t>1</w:t>
      </w:r>
      <w:r w:rsidR="00662B97">
        <w:rPr>
          <w:rFonts w:ascii="宋体" w:eastAsia="宋体" w:hAnsi="宋体" w:cstheme="majorBidi" w:hint="eastAsia"/>
          <w:szCs w:val="21"/>
        </w:rPr>
        <w:t>.45</w:t>
      </w:r>
      <w:r w:rsidR="007C1427">
        <w:rPr>
          <w:rFonts w:ascii="宋体" w:eastAsia="宋体" w:hAnsi="宋体" w:cstheme="majorBidi" w:hint="eastAsia"/>
          <w:szCs w:val="21"/>
        </w:rPr>
        <w:t xml:space="preserve"> </w:t>
      </w:r>
      <w:r w:rsidR="00662B97">
        <w:rPr>
          <w:rFonts w:ascii="宋体" w:eastAsia="宋体" w:hAnsi="宋体" w:cstheme="majorBidi" w:hint="eastAsia"/>
          <w:szCs w:val="21"/>
        </w:rPr>
        <w:t>s时冲击中心沉降达到145</w:t>
      </w:r>
      <w:r w:rsidR="007C1427">
        <w:rPr>
          <w:rFonts w:ascii="宋体" w:eastAsia="宋体" w:hAnsi="宋体" w:cstheme="majorBidi" w:hint="eastAsia"/>
          <w:szCs w:val="21"/>
        </w:rPr>
        <w:t xml:space="preserve"> </w:t>
      </w:r>
      <w:r w:rsidR="00662B97">
        <w:rPr>
          <w:rFonts w:ascii="宋体" w:eastAsia="宋体" w:hAnsi="宋体" w:cstheme="majorBidi" w:hint="eastAsia"/>
          <w:szCs w:val="21"/>
        </w:rPr>
        <w:t>mm</w:t>
      </w:r>
      <w:r w:rsidR="002D12D9">
        <w:rPr>
          <w:rFonts w:ascii="宋体" w:eastAsia="宋体" w:hAnsi="宋体" w:cstheme="majorBidi" w:hint="eastAsia"/>
          <w:szCs w:val="21"/>
        </w:rPr>
        <w:t>，冲击载荷作用形成的不可恢复塑性沉降盆达到了100</w:t>
      </w:r>
      <w:r w:rsidR="007C1427">
        <w:rPr>
          <w:rFonts w:ascii="宋体" w:eastAsia="宋体" w:hAnsi="宋体" w:cstheme="majorBidi" w:hint="eastAsia"/>
          <w:szCs w:val="21"/>
        </w:rPr>
        <w:t xml:space="preserve"> </w:t>
      </w:r>
      <w:r w:rsidR="002D12D9">
        <w:rPr>
          <w:rFonts w:ascii="宋体" w:eastAsia="宋体" w:hAnsi="宋体" w:cstheme="majorBidi" w:hint="eastAsia"/>
          <w:szCs w:val="21"/>
        </w:rPr>
        <w:t>mm深，远超21</w:t>
      </w:r>
      <w:r w:rsidR="007C1427">
        <w:rPr>
          <w:rFonts w:ascii="宋体" w:eastAsia="宋体" w:hAnsi="宋体" w:cstheme="majorBidi" w:hint="eastAsia"/>
          <w:szCs w:val="21"/>
        </w:rPr>
        <w:t xml:space="preserve"> </w:t>
      </w:r>
      <w:r w:rsidR="002D12D9">
        <w:rPr>
          <w:rFonts w:ascii="宋体" w:eastAsia="宋体" w:hAnsi="宋体" w:cstheme="majorBidi" w:hint="eastAsia"/>
          <w:szCs w:val="21"/>
        </w:rPr>
        <w:t>cm厚水泥面层对应的602</w:t>
      </w:r>
      <w:r w:rsidR="007C1427">
        <w:rPr>
          <w:rFonts w:ascii="宋体" w:eastAsia="宋体" w:hAnsi="宋体" w:cstheme="majorBidi" w:hint="eastAsia"/>
          <w:szCs w:val="21"/>
        </w:rPr>
        <w:t xml:space="preserve"> </w:t>
      </w:r>
      <w:r w:rsidR="002D12D9">
        <w:rPr>
          <w:rFonts w:ascii="宋体" w:eastAsia="宋体" w:hAnsi="宋体" w:cstheme="majorBidi" w:hint="eastAsia"/>
          <w:szCs w:val="21"/>
        </w:rPr>
        <w:t>mm沉降盆。</w:t>
      </w:r>
      <w:r w:rsidR="00662B97">
        <w:rPr>
          <w:rFonts w:ascii="宋体" w:eastAsia="宋体" w:hAnsi="宋体" w:cstheme="majorBidi" w:hint="eastAsia"/>
          <w:szCs w:val="21"/>
        </w:rPr>
        <w:t>图1</w:t>
      </w:r>
      <w:r w:rsidR="0047759C">
        <w:rPr>
          <w:rFonts w:ascii="宋体" w:eastAsia="宋体" w:hAnsi="宋体" w:cstheme="majorBidi" w:hint="eastAsia"/>
          <w:szCs w:val="21"/>
        </w:rPr>
        <w:t>6</w:t>
      </w:r>
      <w:r w:rsidR="002D12D9">
        <w:rPr>
          <w:rFonts w:ascii="宋体" w:eastAsia="宋体" w:hAnsi="宋体" w:cstheme="majorBidi" w:hint="eastAsia"/>
          <w:szCs w:val="21"/>
        </w:rPr>
        <w:t>为</w:t>
      </w:r>
      <w:r w:rsidR="002D12D9" w:rsidRPr="002D12D9">
        <w:rPr>
          <w:rFonts w:ascii="宋体" w:eastAsia="宋体" w:hAnsi="宋体" w:cstheme="majorBidi" w:hint="eastAsia"/>
          <w:szCs w:val="21"/>
        </w:rPr>
        <w:t>冲击中心轴线监测点垂向应力时程曲线</w:t>
      </w:r>
      <w:r w:rsidR="002D12D9">
        <w:rPr>
          <w:rFonts w:ascii="宋体" w:eastAsia="宋体" w:hAnsi="宋体" w:cstheme="majorBidi" w:hint="eastAsia"/>
          <w:szCs w:val="21"/>
        </w:rPr>
        <w:t>，</w:t>
      </w:r>
      <w:r w:rsidR="00662B97">
        <w:rPr>
          <w:rFonts w:ascii="宋体" w:eastAsia="宋体" w:hAnsi="宋体" w:cstheme="majorBidi" w:hint="eastAsia"/>
          <w:szCs w:val="21"/>
        </w:rPr>
        <w:t>可</w:t>
      </w:r>
      <w:r w:rsidR="002D12D9">
        <w:rPr>
          <w:rFonts w:ascii="宋体" w:eastAsia="宋体" w:hAnsi="宋体" w:cstheme="majorBidi" w:hint="eastAsia"/>
          <w:szCs w:val="21"/>
        </w:rPr>
        <w:t>以</w:t>
      </w:r>
      <w:r w:rsidR="00662B97">
        <w:rPr>
          <w:rFonts w:ascii="宋体" w:eastAsia="宋体" w:hAnsi="宋体" w:cstheme="majorBidi" w:hint="eastAsia"/>
          <w:szCs w:val="21"/>
        </w:rPr>
        <w:t>看出，</w:t>
      </w:r>
      <w:r w:rsidR="002D12D9">
        <w:rPr>
          <w:rFonts w:ascii="宋体" w:eastAsia="宋体" w:hAnsi="宋体" w:cstheme="majorBidi" w:hint="eastAsia"/>
          <w:szCs w:val="21"/>
        </w:rPr>
        <w:t>冲击作用下</w:t>
      </w:r>
      <w:r w:rsidR="00662B97">
        <w:rPr>
          <w:rFonts w:ascii="宋体" w:eastAsia="宋体" w:hAnsi="宋体" w:cstheme="majorBidi" w:hint="eastAsia"/>
          <w:szCs w:val="21"/>
        </w:rPr>
        <w:t>土基瞬时竖向压应力达到</w:t>
      </w:r>
      <w:r w:rsidR="002D12D9">
        <w:rPr>
          <w:rFonts w:ascii="宋体" w:eastAsia="宋体" w:hAnsi="宋体" w:cstheme="majorBidi" w:hint="eastAsia"/>
          <w:szCs w:val="21"/>
        </w:rPr>
        <w:t>6</w:t>
      </w:r>
      <w:r w:rsidR="00662B97">
        <w:rPr>
          <w:rFonts w:ascii="宋体" w:eastAsia="宋体" w:hAnsi="宋体" w:cstheme="majorBidi" w:hint="eastAsia"/>
          <w:szCs w:val="21"/>
        </w:rPr>
        <w:t>06</w:t>
      </w:r>
      <w:r w:rsidR="007C1427">
        <w:rPr>
          <w:rFonts w:ascii="宋体" w:eastAsia="宋体" w:hAnsi="宋体" w:cstheme="majorBidi" w:hint="eastAsia"/>
          <w:szCs w:val="21"/>
        </w:rPr>
        <w:t xml:space="preserve"> </w:t>
      </w:r>
      <w:r w:rsidR="00662B97">
        <w:rPr>
          <w:rFonts w:ascii="宋体" w:eastAsia="宋体" w:hAnsi="宋体" w:cstheme="majorBidi" w:hint="eastAsia"/>
          <w:szCs w:val="21"/>
        </w:rPr>
        <w:t>kPa</w:t>
      </w:r>
      <w:r w:rsidR="00B942A8">
        <w:rPr>
          <w:rFonts w:ascii="宋体" w:eastAsia="宋体" w:hAnsi="宋体" w:cstheme="majorBidi" w:hint="eastAsia"/>
          <w:szCs w:val="21"/>
        </w:rPr>
        <w:t>，超过21</w:t>
      </w:r>
      <w:r w:rsidR="007C1427">
        <w:rPr>
          <w:rFonts w:ascii="宋体" w:eastAsia="宋体" w:hAnsi="宋体" w:cstheme="majorBidi" w:hint="eastAsia"/>
          <w:szCs w:val="21"/>
        </w:rPr>
        <w:t xml:space="preserve"> </w:t>
      </w:r>
      <w:r w:rsidR="00B942A8">
        <w:rPr>
          <w:rFonts w:ascii="宋体" w:eastAsia="宋体" w:hAnsi="宋体" w:cstheme="majorBidi" w:hint="eastAsia"/>
          <w:szCs w:val="21"/>
        </w:rPr>
        <w:t>cm厚水泥面层近</w:t>
      </w:r>
      <w:r w:rsidR="002D12D9">
        <w:rPr>
          <w:rFonts w:ascii="宋体" w:eastAsia="宋体" w:hAnsi="宋体" w:cstheme="majorBidi" w:hint="eastAsia"/>
          <w:szCs w:val="21"/>
        </w:rPr>
        <w:t>1.6</w:t>
      </w:r>
      <w:r w:rsidR="00B942A8">
        <w:rPr>
          <w:rFonts w:ascii="宋体" w:eastAsia="宋体" w:hAnsi="宋体" w:cstheme="majorBidi" w:hint="eastAsia"/>
          <w:szCs w:val="21"/>
        </w:rPr>
        <w:t>倍之多</w:t>
      </w:r>
      <w:r w:rsidR="002D12D9">
        <w:rPr>
          <w:rFonts w:ascii="宋体" w:eastAsia="宋体" w:hAnsi="宋体" w:cstheme="majorBidi" w:hint="eastAsia"/>
          <w:szCs w:val="21"/>
        </w:rPr>
        <w:t>，冲击荷载作用下土基所受的冲击应力由地表向下逐渐扩散，影响深度6</w:t>
      </w:r>
      <w:r w:rsidR="007C1427">
        <w:rPr>
          <w:rFonts w:ascii="宋体" w:eastAsia="宋体" w:hAnsi="宋体" w:cstheme="majorBidi" w:hint="eastAsia"/>
          <w:szCs w:val="21"/>
        </w:rPr>
        <w:t xml:space="preserve"> m</w:t>
      </w:r>
      <w:r w:rsidR="002D12D9">
        <w:rPr>
          <w:rFonts w:ascii="宋体" w:eastAsia="宋体" w:hAnsi="宋体" w:cstheme="majorBidi" w:hint="eastAsia"/>
          <w:szCs w:val="21"/>
        </w:rPr>
        <w:t>左右。</w:t>
      </w:r>
      <w:r w:rsidR="00B942A8" w:rsidRPr="00B942A8">
        <w:rPr>
          <w:rFonts w:ascii="宋体" w:eastAsia="宋体" w:hAnsi="宋体" w:cstheme="majorBidi" w:hint="eastAsia"/>
          <w:szCs w:val="21"/>
        </w:rPr>
        <w:t>冲击载荷作用下</w:t>
      </w:r>
      <w:r w:rsidR="00B942A8">
        <w:rPr>
          <w:rFonts w:ascii="宋体" w:eastAsia="宋体" w:hAnsi="宋体" w:cstheme="majorBidi" w:hint="eastAsia"/>
          <w:szCs w:val="21"/>
        </w:rPr>
        <w:t>土基产生塑性应变，冲击中心近地表对应最大的塑性应变0.305，远超21</w:t>
      </w:r>
      <w:r w:rsidR="007C1427">
        <w:rPr>
          <w:rFonts w:ascii="宋体" w:eastAsia="宋体" w:hAnsi="宋体" w:cstheme="majorBidi" w:hint="eastAsia"/>
          <w:szCs w:val="21"/>
        </w:rPr>
        <w:t xml:space="preserve"> </w:t>
      </w:r>
      <w:r w:rsidR="00B942A8">
        <w:rPr>
          <w:rFonts w:ascii="宋体" w:eastAsia="宋体" w:hAnsi="宋体" w:cstheme="majorBidi" w:hint="eastAsia"/>
          <w:szCs w:val="21"/>
        </w:rPr>
        <w:t>cm厚水泥面层的0.097数倍。</w:t>
      </w:r>
      <w:r w:rsidR="002D12D9">
        <w:rPr>
          <w:rFonts w:ascii="宋体" w:eastAsia="宋体" w:hAnsi="宋体" w:cstheme="majorBidi" w:hint="eastAsia"/>
          <w:szCs w:val="21"/>
        </w:rPr>
        <w:t xml:space="preserve"> </w:t>
      </w:r>
    </w:p>
    <w:p w14:paraId="721EDA79" w14:textId="77777777" w:rsidR="00DB547F" w:rsidRDefault="001B090E" w:rsidP="00DB547F">
      <w:pPr>
        <w:jc w:val="center"/>
        <w:rPr>
          <w:rFonts w:ascii="宋体" w:eastAsia="宋体" w:hAnsi="宋体" w:cstheme="majorBidi" w:hint="eastAsia"/>
          <w:szCs w:val="21"/>
        </w:rPr>
      </w:pPr>
      <w:r>
        <w:rPr>
          <w:rFonts w:ascii="宋体" w:eastAsia="宋体" w:hAnsi="宋体" w:cstheme="majorBidi" w:hint="eastAsia"/>
          <w:noProof/>
          <w:szCs w:val="21"/>
        </w:rPr>
        <w:drawing>
          <wp:inline distT="0" distB="0" distL="0" distR="0" wp14:anchorId="18B78986" wp14:editId="4565B04E">
            <wp:extent cx="3064020" cy="1846135"/>
            <wp:effectExtent l="0" t="0" r="3175" b="1905"/>
            <wp:docPr id="185539078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7">
                      <a:extLst>
                        <a:ext uri="{28A0092B-C50C-407E-A947-70E740481C1C}">
                          <a14:useLocalDpi xmlns:a14="http://schemas.microsoft.com/office/drawing/2010/main" val="0"/>
                        </a:ext>
                      </a:extLst>
                    </a:blip>
                    <a:srcRect l="1066" t="2410" r="697" b="876"/>
                    <a:stretch/>
                  </pic:blipFill>
                  <pic:spPr bwMode="auto">
                    <a:xfrm>
                      <a:off x="0" y="0"/>
                      <a:ext cx="3112332" cy="1875244"/>
                    </a:xfrm>
                    <a:prstGeom prst="rect">
                      <a:avLst/>
                    </a:prstGeom>
                    <a:noFill/>
                    <a:ln>
                      <a:noFill/>
                    </a:ln>
                    <a:extLst>
                      <a:ext uri="{53640926-AAD7-44D8-BBD7-CCE9431645EC}">
                        <a14:shadowObscured xmlns:a14="http://schemas.microsoft.com/office/drawing/2010/main"/>
                      </a:ext>
                    </a:extLst>
                  </pic:spPr>
                </pic:pic>
              </a:graphicData>
            </a:graphic>
          </wp:inline>
        </w:drawing>
      </w:r>
    </w:p>
    <w:p w14:paraId="1C00F5FD" w14:textId="17DE48C2" w:rsidR="00DB547F" w:rsidRPr="009B3FA3" w:rsidRDefault="00DB547F" w:rsidP="00DB547F">
      <w:pPr>
        <w:jc w:val="center"/>
        <w:rPr>
          <w:rFonts w:ascii="宋体" w:eastAsia="宋体" w:hAnsi="宋体" w:cstheme="majorBidi" w:hint="eastAsia"/>
          <w:szCs w:val="21"/>
        </w:rPr>
      </w:pPr>
      <w:r w:rsidRPr="009B3FA3">
        <w:rPr>
          <w:rFonts w:ascii="宋体" w:eastAsia="宋体" w:hAnsi="宋体" w:hint="eastAsia"/>
          <w:iCs/>
          <w:szCs w:val="21"/>
        </w:rPr>
        <w:t>图1</w:t>
      </w:r>
      <w:r w:rsidR="0047759C">
        <w:rPr>
          <w:rFonts w:ascii="宋体" w:eastAsia="宋体" w:hAnsi="宋体" w:hint="eastAsia"/>
          <w:iCs/>
          <w:szCs w:val="21"/>
        </w:rPr>
        <w:t>5</w:t>
      </w:r>
      <w:r w:rsidRPr="009B3FA3">
        <w:rPr>
          <w:rFonts w:ascii="宋体" w:eastAsia="宋体" w:hAnsi="宋体" w:hint="eastAsia"/>
          <w:iCs/>
          <w:szCs w:val="21"/>
        </w:rPr>
        <w:t xml:space="preserve"> </w:t>
      </w:r>
      <w:bookmarkStart w:id="31" w:name="_Hlk189921327"/>
      <w:r w:rsidRPr="009B3FA3">
        <w:rPr>
          <w:rFonts w:ascii="宋体" w:eastAsia="宋体" w:hAnsi="宋体" w:hint="eastAsia"/>
          <w:iCs/>
          <w:szCs w:val="21"/>
        </w:rPr>
        <w:t>冲击中心轴线监测点垂向沉降时程曲线</w:t>
      </w:r>
      <w:bookmarkEnd w:id="31"/>
      <w:r w:rsidRPr="009B3FA3">
        <w:rPr>
          <w:rFonts w:ascii="宋体" w:eastAsia="宋体" w:hAnsi="宋体" w:hint="eastAsia"/>
          <w:iCs/>
          <w:szCs w:val="21"/>
        </w:rPr>
        <w:t>/m</w:t>
      </w:r>
    </w:p>
    <w:p w14:paraId="3829A86D" w14:textId="31CBCA5B" w:rsidR="008511D0" w:rsidRDefault="009D70B2" w:rsidP="00DB547F">
      <w:pPr>
        <w:jc w:val="center"/>
        <w:rPr>
          <w:rFonts w:ascii="宋体" w:eastAsia="宋体" w:hAnsi="宋体" w:cstheme="majorBidi" w:hint="eastAsia"/>
          <w:szCs w:val="21"/>
        </w:rPr>
      </w:pPr>
      <w:r>
        <w:rPr>
          <w:rFonts w:ascii="宋体" w:eastAsia="宋体" w:hAnsi="宋体" w:cstheme="majorBidi" w:hint="eastAsia"/>
          <w:noProof/>
          <w:szCs w:val="21"/>
        </w:rPr>
        <w:drawing>
          <wp:inline distT="0" distB="0" distL="0" distR="0" wp14:anchorId="18E631D3" wp14:editId="5BA75DAB">
            <wp:extent cx="3032503" cy="1945809"/>
            <wp:effectExtent l="0" t="0" r="0" b="0"/>
            <wp:docPr id="183447900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8">
                      <a:extLst>
                        <a:ext uri="{28A0092B-C50C-407E-A947-70E740481C1C}">
                          <a14:useLocalDpi xmlns:a14="http://schemas.microsoft.com/office/drawing/2010/main" val="0"/>
                        </a:ext>
                      </a:extLst>
                    </a:blip>
                    <a:srcRect l="1000" t="785" r="1276" b="903"/>
                    <a:stretch/>
                  </pic:blipFill>
                  <pic:spPr bwMode="auto">
                    <a:xfrm>
                      <a:off x="0" y="0"/>
                      <a:ext cx="3079941" cy="1976248"/>
                    </a:xfrm>
                    <a:prstGeom prst="rect">
                      <a:avLst/>
                    </a:prstGeom>
                    <a:noFill/>
                    <a:ln>
                      <a:noFill/>
                    </a:ln>
                    <a:extLst>
                      <a:ext uri="{53640926-AAD7-44D8-BBD7-CCE9431645EC}">
                        <a14:shadowObscured xmlns:a14="http://schemas.microsoft.com/office/drawing/2010/main"/>
                      </a:ext>
                    </a:extLst>
                  </pic:spPr>
                </pic:pic>
              </a:graphicData>
            </a:graphic>
          </wp:inline>
        </w:drawing>
      </w:r>
    </w:p>
    <w:p w14:paraId="328F2656" w14:textId="4F6CCB36" w:rsidR="0062187C" w:rsidRPr="009B3FA3" w:rsidRDefault="0062187C" w:rsidP="009B3FA3">
      <w:pPr>
        <w:rPr>
          <w:rFonts w:ascii="宋体" w:eastAsia="宋体" w:hAnsi="宋体" w:hint="eastAsia"/>
          <w:iCs/>
          <w:szCs w:val="21"/>
        </w:rPr>
      </w:pPr>
      <w:r w:rsidRPr="009B3FA3">
        <w:rPr>
          <w:rFonts w:ascii="宋体" w:eastAsia="宋体" w:hAnsi="宋体" w:hint="eastAsia"/>
          <w:iCs/>
          <w:szCs w:val="21"/>
        </w:rPr>
        <w:t>图</w:t>
      </w:r>
      <w:bookmarkStart w:id="32" w:name="OLE_LINK37"/>
      <w:r w:rsidR="0047759C">
        <w:rPr>
          <w:rFonts w:ascii="宋体" w:eastAsia="宋体" w:hAnsi="宋体" w:hint="eastAsia"/>
          <w:iCs/>
          <w:szCs w:val="21"/>
        </w:rPr>
        <w:t>16</w:t>
      </w:r>
      <w:r w:rsidRPr="009B3FA3">
        <w:rPr>
          <w:rFonts w:ascii="宋体" w:eastAsia="宋体" w:hAnsi="宋体" w:hint="eastAsia"/>
          <w:iCs/>
          <w:szCs w:val="21"/>
        </w:rPr>
        <w:t xml:space="preserve"> 冲击中心轴线监测点垂向应力时程曲</w:t>
      </w:r>
      <w:bookmarkEnd w:id="32"/>
      <w:r w:rsidRPr="009B3FA3">
        <w:rPr>
          <w:rFonts w:ascii="宋体" w:eastAsia="宋体" w:hAnsi="宋体" w:hint="eastAsia"/>
          <w:iCs/>
          <w:szCs w:val="21"/>
        </w:rPr>
        <w:t>线/m</w:t>
      </w:r>
    </w:p>
    <w:p w14:paraId="0BD25895" w14:textId="1762C9EF" w:rsidR="00B73303" w:rsidRPr="00417B18" w:rsidRDefault="00B73303" w:rsidP="00417B18">
      <w:pPr>
        <w:pStyle w:val="2"/>
        <w:spacing w:before="0" w:after="0"/>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5.2</w:t>
      </w:r>
      <w:r w:rsidR="00870A54"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道面</w:t>
      </w:r>
      <w:r w:rsidRPr="00417B18">
        <w:rPr>
          <w:rFonts w:ascii="宋体" w:eastAsia="宋体" w:hAnsi="宋体" w:hint="eastAsia"/>
          <w:bCs/>
          <w:color w:val="000000" w:themeColor="text1"/>
          <w:sz w:val="2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沉降关键参数敏感性分析</w:t>
      </w:r>
    </w:p>
    <w:p w14:paraId="664985B0" w14:textId="77777777" w:rsidR="001732CF" w:rsidRDefault="001732CF" w:rsidP="001732CF">
      <w:pPr>
        <w:ind w:firstLineChars="200" w:firstLine="420"/>
        <w:rPr>
          <w:rFonts w:ascii="宋体" w:eastAsia="宋体" w:hAnsi="宋体" w:hint="eastAsia"/>
          <w:iCs/>
          <w:szCs w:val="21"/>
        </w:rPr>
      </w:pPr>
      <w:r>
        <w:rPr>
          <w:rFonts w:ascii="宋体" w:eastAsia="宋体" w:hAnsi="宋体" w:hint="eastAsia"/>
          <w:iCs/>
          <w:szCs w:val="21"/>
        </w:rPr>
        <w:t>选取</w:t>
      </w:r>
      <w:r w:rsidRPr="002A7DA3">
        <w:rPr>
          <w:rFonts w:ascii="宋体" w:eastAsia="宋体" w:hAnsi="宋体" w:hint="eastAsia"/>
          <w:iCs/>
          <w:szCs w:val="21"/>
        </w:rPr>
        <w:t>面层厚度、基层类型、土基</w:t>
      </w:r>
      <w:r>
        <w:rPr>
          <w:rFonts w:ascii="宋体" w:eastAsia="宋体" w:hAnsi="宋体" w:hint="eastAsia"/>
          <w:iCs/>
          <w:szCs w:val="21"/>
        </w:rPr>
        <w:t>强弱为沉降关键控制参数进行敏感性分析。</w:t>
      </w:r>
    </w:p>
    <w:p w14:paraId="2D9A9857" w14:textId="795CEC41" w:rsidR="001732CF" w:rsidRPr="00A26706" w:rsidRDefault="001732CF" w:rsidP="00417B18">
      <w:pPr>
        <w:jc w:val="left"/>
        <w:rPr>
          <w:rFonts w:ascii="宋体" w:eastAsia="宋体" w:hAnsi="宋体" w:hint="eastAsia"/>
          <w:b/>
          <w:bCs/>
          <w:iCs/>
          <w:szCs w:val="21"/>
        </w:rPr>
      </w:pPr>
      <w:r w:rsidRPr="00A26706">
        <w:rPr>
          <w:rFonts w:ascii="宋体" w:eastAsia="宋体" w:hAnsi="宋体" w:hint="eastAsia"/>
          <w:b/>
          <w:bCs/>
          <w:iCs/>
          <w:szCs w:val="21"/>
        </w:rPr>
        <w:t>5.</w:t>
      </w:r>
      <w:r w:rsidR="00C46F1F" w:rsidRPr="00A26706">
        <w:rPr>
          <w:rFonts w:ascii="宋体" w:eastAsia="宋体" w:hAnsi="宋体" w:hint="eastAsia"/>
          <w:b/>
          <w:bCs/>
          <w:iCs/>
          <w:szCs w:val="21"/>
        </w:rPr>
        <w:t>2</w:t>
      </w:r>
      <w:r w:rsidRPr="00A26706">
        <w:rPr>
          <w:rFonts w:ascii="宋体" w:eastAsia="宋体" w:hAnsi="宋体" w:hint="eastAsia"/>
          <w:b/>
          <w:bCs/>
          <w:iCs/>
          <w:szCs w:val="21"/>
        </w:rPr>
        <w:t>.1关键控制参数敏感性分析</w:t>
      </w:r>
    </w:p>
    <w:p w14:paraId="4CF4744F" w14:textId="43F1DEE3" w:rsidR="001732CF" w:rsidRDefault="001732CF" w:rsidP="001732CF">
      <w:pPr>
        <w:ind w:firstLineChars="200" w:firstLine="420"/>
        <w:rPr>
          <w:rFonts w:ascii="宋体" w:eastAsia="宋体" w:hAnsi="宋体" w:hint="eastAsia"/>
          <w:iCs/>
          <w:szCs w:val="21"/>
        </w:rPr>
      </w:pPr>
      <w:r>
        <w:rPr>
          <w:rFonts w:ascii="宋体" w:eastAsia="宋体" w:hAnsi="宋体" w:hint="eastAsia"/>
          <w:iCs/>
          <w:szCs w:val="21"/>
        </w:rPr>
        <w:t>以</w:t>
      </w:r>
      <w:r w:rsidR="0053411A">
        <w:rPr>
          <w:rFonts w:ascii="宋体" w:eastAsia="宋体" w:hAnsi="宋体" w:hint="eastAsia"/>
          <w:iCs/>
          <w:szCs w:val="21"/>
        </w:rPr>
        <w:t>沥青混凝土</w:t>
      </w:r>
      <w:r>
        <w:rPr>
          <w:rFonts w:ascii="宋体" w:eastAsia="宋体" w:hAnsi="宋体" w:hint="eastAsia"/>
          <w:iCs/>
          <w:szCs w:val="21"/>
        </w:rPr>
        <w:t>面层</w:t>
      </w:r>
      <w:r w:rsidR="005A134A">
        <w:rPr>
          <w:rFonts w:ascii="宋体" w:eastAsia="宋体" w:hAnsi="宋体" w:hint="eastAsia"/>
          <w:iCs/>
          <w:szCs w:val="21"/>
        </w:rPr>
        <w:t>1</w:t>
      </w:r>
      <w:r>
        <w:rPr>
          <w:rFonts w:ascii="宋体" w:eastAsia="宋体" w:hAnsi="宋体" w:hint="eastAsia"/>
          <w:iCs/>
          <w:szCs w:val="21"/>
        </w:rPr>
        <w:t>1</w:t>
      </w:r>
      <w:r w:rsidR="007C1427">
        <w:rPr>
          <w:rFonts w:ascii="宋体" w:eastAsia="宋体" w:hAnsi="宋体" w:hint="eastAsia"/>
          <w:iCs/>
          <w:szCs w:val="21"/>
        </w:rPr>
        <w:t xml:space="preserve"> </w:t>
      </w:r>
      <w:r>
        <w:rPr>
          <w:rFonts w:ascii="宋体" w:eastAsia="宋体" w:hAnsi="宋体" w:hint="eastAsia"/>
          <w:iCs/>
          <w:szCs w:val="21"/>
        </w:rPr>
        <w:t>cm、基层水泥稳定碎石20</w:t>
      </w:r>
      <w:r w:rsidR="007C1427">
        <w:rPr>
          <w:rFonts w:ascii="宋体" w:eastAsia="宋体" w:hAnsi="宋体" w:hint="eastAsia"/>
          <w:iCs/>
          <w:szCs w:val="21"/>
        </w:rPr>
        <w:t xml:space="preserve"> </w:t>
      </w:r>
      <w:r>
        <w:rPr>
          <w:rFonts w:ascii="宋体" w:eastAsia="宋体" w:hAnsi="宋体" w:hint="eastAsia"/>
          <w:iCs/>
          <w:szCs w:val="21"/>
        </w:rPr>
        <w:t>cm，土基取</w:t>
      </w:r>
      <w:r w:rsidR="003243EF">
        <w:rPr>
          <w:rFonts w:ascii="宋体" w:eastAsia="宋体" w:hAnsi="宋体" w:hint="eastAsia"/>
          <w:iCs/>
          <w:szCs w:val="21"/>
        </w:rPr>
        <w:t>强</w:t>
      </w:r>
      <w:r>
        <w:rPr>
          <w:rFonts w:ascii="宋体" w:eastAsia="宋体" w:hAnsi="宋体" w:hint="eastAsia"/>
          <w:iCs/>
          <w:szCs w:val="21"/>
        </w:rPr>
        <w:t>、中、稍弱、弱</w:t>
      </w:r>
      <w:r w:rsidR="002D12D9">
        <w:rPr>
          <w:rFonts w:ascii="宋体" w:eastAsia="宋体" w:hAnsi="宋体" w:hint="eastAsia"/>
          <w:iCs/>
          <w:szCs w:val="21"/>
        </w:rPr>
        <w:t>，</w:t>
      </w:r>
      <w:r>
        <w:rPr>
          <w:rFonts w:ascii="宋体" w:eastAsia="宋体" w:hAnsi="宋体" w:hint="eastAsia"/>
          <w:iCs/>
          <w:szCs w:val="21"/>
        </w:rPr>
        <w:t>分别对应回弹模量60MPa、45</w:t>
      </w:r>
      <w:r w:rsidR="007C1427">
        <w:rPr>
          <w:rFonts w:ascii="宋体" w:eastAsia="宋体" w:hAnsi="宋体" w:hint="eastAsia"/>
          <w:iCs/>
          <w:szCs w:val="21"/>
        </w:rPr>
        <w:t xml:space="preserve"> </w:t>
      </w:r>
      <w:r>
        <w:rPr>
          <w:rFonts w:ascii="宋体" w:eastAsia="宋体" w:hAnsi="宋体" w:hint="eastAsia"/>
          <w:iCs/>
          <w:szCs w:val="21"/>
        </w:rPr>
        <w:t>MPa、35</w:t>
      </w:r>
      <w:r w:rsidR="007C1427">
        <w:rPr>
          <w:rFonts w:ascii="宋体" w:eastAsia="宋体" w:hAnsi="宋体" w:hint="eastAsia"/>
          <w:iCs/>
          <w:szCs w:val="21"/>
        </w:rPr>
        <w:t xml:space="preserve"> </w:t>
      </w:r>
      <w:r>
        <w:rPr>
          <w:rFonts w:ascii="宋体" w:eastAsia="宋体" w:hAnsi="宋体" w:hint="eastAsia"/>
          <w:iCs/>
          <w:szCs w:val="21"/>
        </w:rPr>
        <w:t>MPa、25</w:t>
      </w:r>
      <w:r w:rsidR="007C1427">
        <w:rPr>
          <w:rFonts w:ascii="宋体" w:eastAsia="宋体" w:hAnsi="宋体" w:hint="eastAsia"/>
          <w:iCs/>
          <w:szCs w:val="21"/>
        </w:rPr>
        <w:t xml:space="preserve"> </w:t>
      </w:r>
      <w:r>
        <w:rPr>
          <w:rFonts w:ascii="宋体" w:eastAsia="宋体" w:hAnsi="宋体" w:hint="eastAsia"/>
          <w:iCs/>
          <w:szCs w:val="21"/>
        </w:rPr>
        <w:t>MPa四种情况，以冲击中心</w:t>
      </w:r>
      <w:r w:rsidR="00870A54">
        <w:rPr>
          <w:rFonts w:ascii="宋体" w:eastAsia="宋体" w:hAnsi="宋体" w:hint="eastAsia"/>
          <w:iCs/>
          <w:szCs w:val="21"/>
        </w:rPr>
        <w:t>道面</w:t>
      </w:r>
      <w:r>
        <w:rPr>
          <w:rFonts w:ascii="宋体" w:eastAsia="宋体" w:hAnsi="宋体" w:hint="eastAsia"/>
          <w:iCs/>
          <w:szCs w:val="21"/>
        </w:rPr>
        <w:t>沉降极值为控制指标，</w:t>
      </w:r>
      <w:r w:rsidR="002D12D9">
        <w:rPr>
          <w:rFonts w:ascii="宋体" w:eastAsia="宋体" w:hAnsi="宋体" w:hint="eastAsia"/>
          <w:iCs/>
          <w:szCs w:val="21"/>
        </w:rPr>
        <w:t>关注</w:t>
      </w:r>
      <w:r w:rsidR="00870A54">
        <w:rPr>
          <w:rFonts w:ascii="宋体" w:eastAsia="宋体" w:hAnsi="宋体" w:hint="eastAsia"/>
          <w:iCs/>
          <w:szCs w:val="21"/>
        </w:rPr>
        <w:t>道面</w:t>
      </w:r>
      <w:r>
        <w:rPr>
          <w:rFonts w:ascii="宋体" w:eastAsia="宋体" w:hAnsi="宋体" w:hint="eastAsia"/>
          <w:iCs/>
          <w:szCs w:val="21"/>
        </w:rPr>
        <w:t>中心沉降指标和土基强弱关系</w:t>
      </w:r>
      <w:r w:rsidR="002D12D9">
        <w:rPr>
          <w:rFonts w:ascii="宋体" w:eastAsia="宋体" w:hAnsi="宋体" w:hint="eastAsia"/>
          <w:iCs/>
          <w:szCs w:val="21"/>
        </w:rPr>
        <w:t>，研究发现</w:t>
      </w:r>
      <w:r>
        <w:rPr>
          <w:rFonts w:ascii="宋体" w:eastAsia="宋体" w:hAnsi="宋体" w:hint="eastAsia"/>
          <w:iCs/>
          <w:szCs w:val="21"/>
        </w:rPr>
        <w:t>，</w:t>
      </w:r>
      <w:r w:rsidR="002D12D9">
        <w:rPr>
          <w:rFonts w:ascii="宋体" w:eastAsia="宋体" w:hAnsi="宋体" w:hint="eastAsia"/>
          <w:iCs/>
          <w:szCs w:val="21"/>
        </w:rPr>
        <w:t>土基回弹模量和</w:t>
      </w:r>
      <w:r w:rsidR="00870A54">
        <w:rPr>
          <w:rFonts w:ascii="宋体" w:eastAsia="宋体" w:hAnsi="宋体" w:hint="eastAsia"/>
          <w:iCs/>
          <w:szCs w:val="21"/>
        </w:rPr>
        <w:t>道面</w:t>
      </w:r>
      <w:r w:rsidR="002D12D9">
        <w:rPr>
          <w:rFonts w:ascii="宋体" w:eastAsia="宋体" w:hAnsi="宋体" w:hint="eastAsia"/>
          <w:iCs/>
          <w:szCs w:val="21"/>
        </w:rPr>
        <w:t>中心沉降强相关，</w:t>
      </w:r>
      <w:r>
        <w:rPr>
          <w:rFonts w:ascii="宋体" w:eastAsia="宋体" w:hAnsi="宋体" w:hint="eastAsia"/>
          <w:iCs/>
          <w:szCs w:val="21"/>
        </w:rPr>
        <w:t>回弹模量25</w:t>
      </w:r>
      <w:r w:rsidR="007C1427">
        <w:rPr>
          <w:rFonts w:ascii="宋体" w:eastAsia="宋体" w:hAnsi="宋体" w:hint="eastAsia"/>
          <w:iCs/>
          <w:szCs w:val="21"/>
        </w:rPr>
        <w:t xml:space="preserve"> </w:t>
      </w:r>
      <w:r>
        <w:rPr>
          <w:rFonts w:ascii="宋体" w:eastAsia="宋体" w:hAnsi="宋体" w:hint="eastAsia"/>
          <w:iCs/>
          <w:szCs w:val="21"/>
        </w:rPr>
        <w:t>MPa的土基和回弹模量60MPa的土基对应的沉降相差近</w:t>
      </w:r>
      <w:r w:rsidR="00790BE7">
        <w:rPr>
          <w:rFonts w:ascii="宋体" w:eastAsia="宋体" w:hAnsi="宋体" w:hint="eastAsia"/>
          <w:iCs/>
          <w:szCs w:val="21"/>
        </w:rPr>
        <w:t>5.5</w:t>
      </w:r>
      <w:r>
        <w:rPr>
          <w:rFonts w:ascii="宋体" w:eastAsia="宋体" w:hAnsi="宋体" w:hint="eastAsia"/>
          <w:iCs/>
          <w:szCs w:val="21"/>
        </w:rPr>
        <w:t>倍。</w:t>
      </w:r>
    </w:p>
    <w:p w14:paraId="591EDF67" w14:textId="15055F29" w:rsidR="001732CF" w:rsidRDefault="001732CF" w:rsidP="001732CF">
      <w:pPr>
        <w:ind w:firstLineChars="200" w:firstLine="420"/>
        <w:rPr>
          <w:rFonts w:ascii="宋体" w:eastAsia="宋体" w:hAnsi="宋体" w:hint="eastAsia"/>
          <w:iCs/>
          <w:szCs w:val="21"/>
        </w:rPr>
      </w:pPr>
      <w:r w:rsidRPr="005D78F9">
        <w:rPr>
          <w:rFonts w:ascii="宋体" w:eastAsia="宋体" w:hAnsi="宋体" w:hint="eastAsia"/>
          <w:iCs/>
          <w:szCs w:val="21"/>
        </w:rPr>
        <w:t>以面层</w:t>
      </w:r>
      <w:r w:rsidR="007013F5">
        <w:rPr>
          <w:rFonts w:ascii="宋体" w:eastAsia="宋体" w:hAnsi="宋体" w:hint="eastAsia"/>
          <w:iCs/>
          <w:szCs w:val="21"/>
        </w:rPr>
        <w:t>1</w:t>
      </w:r>
      <w:r w:rsidRPr="005D78F9">
        <w:rPr>
          <w:rFonts w:ascii="宋体" w:eastAsia="宋体" w:hAnsi="宋体" w:hint="eastAsia"/>
          <w:iCs/>
          <w:szCs w:val="21"/>
        </w:rPr>
        <w:t>1</w:t>
      </w:r>
      <w:r w:rsidR="007C1427">
        <w:rPr>
          <w:rFonts w:ascii="宋体" w:eastAsia="宋体" w:hAnsi="宋体" w:hint="eastAsia"/>
          <w:iCs/>
          <w:szCs w:val="21"/>
        </w:rPr>
        <w:t xml:space="preserve"> </w:t>
      </w:r>
      <w:r w:rsidRPr="005D78F9">
        <w:rPr>
          <w:rFonts w:ascii="宋体" w:eastAsia="宋体" w:hAnsi="宋体" w:hint="eastAsia"/>
          <w:iCs/>
          <w:szCs w:val="21"/>
        </w:rPr>
        <w:t>cm</w:t>
      </w:r>
      <w:r>
        <w:rPr>
          <w:rFonts w:ascii="宋体" w:eastAsia="宋体" w:hAnsi="宋体" w:hint="eastAsia"/>
          <w:iCs/>
          <w:szCs w:val="21"/>
        </w:rPr>
        <w:t>，</w:t>
      </w:r>
      <w:r w:rsidRPr="005D78F9">
        <w:rPr>
          <w:rFonts w:ascii="宋体" w:eastAsia="宋体" w:hAnsi="宋体" w:hint="eastAsia"/>
          <w:iCs/>
          <w:szCs w:val="21"/>
        </w:rPr>
        <w:t>土基25</w:t>
      </w:r>
      <w:r w:rsidR="007C1427">
        <w:rPr>
          <w:rFonts w:ascii="宋体" w:eastAsia="宋体" w:hAnsi="宋体" w:hint="eastAsia"/>
          <w:iCs/>
          <w:szCs w:val="21"/>
        </w:rPr>
        <w:t xml:space="preserve"> </w:t>
      </w:r>
      <w:r w:rsidRPr="005D78F9">
        <w:rPr>
          <w:rFonts w:ascii="宋体" w:eastAsia="宋体" w:hAnsi="宋体" w:hint="eastAsia"/>
          <w:iCs/>
          <w:szCs w:val="21"/>
        </w:rPr>
        <w:t>MPa，基层</w:t>
      </w:r>
      <w:r>
        <w:rPr>
          <w:rFonts w:ascii="宋体" w:eastAsia="宋体" w:hAnsi="宋体" w:hint="eastAsia"/>
          <w:iCs/>
          <w:szCs w:val="21"/>
        </w:rPr>
        <w:t>取</w:t>
      </w:r>
      <w:r w:rsidRPr="005D78F9">
        <w:rPr>
          <w:rFonts w:ascii="宋体" w:eastAsia="宋体" w:hAnsi="宋体" w:hint="eastAsia"/>
          <w:iCs/>
          <w:szCs w:val="21"/>
        </w:rPr>
        <w:t>水泥稳定碎石20</w:t>
      </w:r>
      <w:r w:rsidR="007C1427">
        <w:rPr>
          <w:rFonts w:ascii="宋体" w:eastAsia="宋体" w:hAnsi="宋体" w:hint="eastAsia"/>
          <w:iCs/>
          <w:szCs w:val="21"/>
        </w:rPr>
        <w:t xml:space="preserve"> </w:t>
      </w:r>
      <w:r w:rsidRPr="005D78F9">
        <w:rPr>
          <w:rFonts w:ascii="宋体" w:eastAsia="宋体" w:hAnsi="宋体" w:hint="eastAsia"/>
          <w:iCs/>
          <w:szCs w:val="21"/>
        </w:rPr>
        <w:t>cm</w:t>
      </w:r>
      <w:r>
        <w:rPr>
          <w:rFonts w:ascii="宋体" w:eastAsia="宋体" w:hAnsi="宋体" w:hint="eastAsia"/>
          <w:iCs/>
          <w:szCs w:val="21"/>
        </w:rPr>
        <w:t>、石灰稳定土20</w:t>
      </w:r>
      <w:r w:rsidR="007C1427">
        <w:rPr>
          <w:rFonts w:ascii="宋体" w:eastAsia="宋体" w:hAnsi="宋体" w:hint="eastAsia"/>
          <w:iCs/>
          <w:szCs w:val="21"/>
        </w:rPr>
        <w:t xml:space="preserve"> </w:t>
      </w:r>
      <w:r>
        <w:rPr>
          <w:rFonts w:ascii="宋体" w:eastAsia="宋体" w:hAnsi="宋体" w:hint="eastAsia"/>
          <w:iCs/>
          <w:szCs w:val="21"/>
        </w:rPr>
        <w:t>cm、级配碎石20</w:t>
      </w:r>
      <w:r w:rsidR="007C1427">
        <w:rPr>
          <w:rFonts w:ascii="宋体" w:eastAsia="宋体" w:hAnsi="宋体" w:hint="eastAsia"/>
          <w:iCs/>
          <w:szCs w:val="21"/>
        </w:rPr>
        <w:t xml:space="preserve"> </w:t>
      </w:r>
      <w:r>
        <w:rPr>
          <w:rFonts w:ascii="宋体" w:eastAsia="宋体" w:hAnsi="宋体" w:hint="eastAsia"/>
          <w:iCs/>
          <w:szCs w:val="21"/>
        </w:rPr>
        <w:t>cm三种情况</w:t>
      </w:r>
      <w:r w:rsidRPr="005D78F9">
        <w:rPr>
          <w:rFonts w:ascii="宋体" w:eastAsia="宋体" w:hAnsi="宋体" w:hint="eastAsia"/>
          <w:iCs/>
          <w:szCs w:val="21"/>
        </w:rPr>
        <w:t>，以冲击中心</w:t>
      </w:r>
      <w:r w:rsidR="00870A54">
        <w:rPr>
          <w:rFonts w:ascii="宋体" w:eastAsia="宋体" w:hAnsi="宋体" w:hint="eastAsia"/>
          <w:iCs/>
          <w:szCs w:val="21"/>
        </w:rPr>
        <w:t>道面</w:t>
      </w:r>
      <w:r w:rsidRPr="005D78F9">
        <w:rPr>
          <w:rFonts w:ascii="宋体" w:eastAsia="宋体" w:hAnsi="宋体" w:hint="eastAsia"/>
          <w:iCs/>
          <w:szCs w:val="21"/>
        </w:rPr>
        <w:t>沉降极值为控制指标，</w:t>
      </w:r>
      <w:r w:rsidR="002D12D9">
        <w:rPr>
          <w:rFonts w:ascii="宋体" w:eastAsia="宋体" w:hAnsi="宋体" w:hint="eastAsia"/>
          <w:iCs/>
          <w:szCs w:val="21"/>
        </w:rPr>
        <w:t>关注</w:t>
      </w:r>
      <w:r w:rsidR="00870A54">
        <w:rPr>
          <w:rFonts w:ascii="宋体" w:eastAsia="宋体" w:hAnsi="宋体" w:hint="eastAsia"/>
          <w:iCs/>
          <w:szCs w:val="21"/>
        </w:rPr>
        <w:t>道面</w:t>
      </w:r>
      <w:r>
        <w:rPr>
          <w:rFonts w:ascii="宋体" w:eastAsia="宋体" w:hAnsi="宋体" w:hint="eastAsia"/>
          <w:iCs/>
          <w:szCs w:val="21"/>
        </w:rPr>
        <w:t>中心</w:t>
      </w:r>
      <w:r w:rsidRPr="005D78F9">
        <w:rPr>
          <w:rFonts w:ascii="宋体" w:eastAsia="宋体" w:hAnsi="宋体" w:hint="eastAsia"/>
          <w:iCs/>
          <w:szCs w:val="21"/>
        </w:rPr>
        <w:t>沉降指标和</w:t>
      </w:r>
      <w:r>
        <w:rPr>
          <w:rFonts w:ascii="宋体" w:eastAsia="宋体" w:hAnsi="宋体" w:hint="eastAsia"/>
          <w:iCs/>
          <w:szCs w:val="21"/>
        </w:rPr>
        <w:t>基层</w:t>
      </w:r>
      <w:r w:rsidRPr="005D78F9">
        <w:rPr>
          <w:rFonts w:ascii="宋体" w:eastAsia="宋体" w:hAnsi="宋体" w:hint="eastAsia"/>
          <w:iCs/>
          <w:szCs w:val="21"/>
        </w:rPr>
        <w:t>强弱关系</w:t>
      </w:r>
      <w:r w:rsidR="002D12D9">
        <w:rPr>
          <w:rFonts w:ascii="宋体" w:eastAsia="宋体" w:hAnsi="宋体" w:hint="eastAsia"/>
          <w:iCs/>
          <w:szCs w:val="21"/>
        </w:rPr>
        <w:t>，研究发现</w:t>
      </w:r>
      <w:r>
        <w:rPr>
          <w:rFonts w:ascii="宋体" w:eastAsia="宋体" w:hAnsi="宋体" w:hint="eastAsia"/>
          <w:iCs/>
          <w:szCs w:val="21"/>
        </w:rPr>
        <w:t>基层类型变化对对</w:t>
      </w:r>
      <w:r w:rsidR="00870A54">
        <w:rPr>
          <w:rFonts w:ascii="宋体" w:eastAsia="宋体" w:hAnsi="宋体" w:hint="eastAsia"/>
          <w:iCs/>
          <w:szCs w:val="21"/>
        </w:rPr>
        <w:t>道面</w:t>
      </w:r>
      <w:r>
        <w:rPr>
          <w:rFonts w:ascii="宋体" w:eastAsia="宋体" w:hAnsi="宋体" w:hint="eastAsia"/>
          <w:iCs/>
          <w:szCs w:val="21"/>
        </w:rPr>
        <w:t>冲击中心沉降影响</w:t>
      </w:r>
      <w:r w:rsidR="002852F7">
        <w:rPr>
          <w:rFonts w:ascii="宋体" w:eastAsia="宋体" w:hAnsi="宋体" w:hint="eastAsia"/>
          <w:iCs/>
          <w:szCs w:val="21"/>
        </w:rPr>
        <w:t>较</w:t>
      </w:r>
      <w:r>
        <w:rPr>
          <w:rFonts w:ascii="宋体" w:eastAsia="宋体" w:hAnsi="宋体" w:hint="eastAsia"/>
          <w:iCs/>
          <w:szCs w:val="21"/>
        </w:rPr>
        <w:t>大，级配碎石基层相较于水泥稳定碎石基层对应的冲击中心沉降相差</w:t>
      </w:r>
      <w:r w:rsidR="002852F7">
        <w:rPr>
          <w:rFonts w:ascii="宋体" w:eastAsia="宋体" w:hAnsi="宋体" w:hint="eastAsia"/>
          <w:iCs/>
          <w:szCs w:val="21"/>
        </w:rPr>
        <w:t>41</w:t>
      </w:r>
      <w:r>
        <w:rPr>
          <w:rFonts w:ascii="宋体" w:eastAsia="宋体" w:hAnsi="宋体" w:hint="eastAsia"/>
          <w:iCs/>
          <w:szCs w:val="21"/>
        </w:rPr>
        <w:t>%左右。</w:t>
      </w:r>
    </w:p>
    <w:p w14:paraId="76E6EA0D" w14:textId="15DC08B9" w:rsidR="008511D0" w:rsidRDefault="001732CF" w:rsidP="001732CF">
      <w:pPr>
        <w:ind w:firstLineChars="200" w:firstLine="420"/>
        <w:rPr>
          <w:rFonts w:ascii="宋体" w:eastAsia="宋体" w:hAnsi="宋体" w:hint="eastAsia"/>
          <w:iCs/>
          <w:szCs w:val="21"/>
        </w:rPr>
      </w:pPr>
      <w:r w:rsidRPr="005D78F9">
        <w:rPr>
          <w:rFonts w:ascii="宋体" w:eastAsia="宋体" w:hAnsi="宋体" w:hint="eastAsia"/>
          <w:iCs/>
          <w:szCs w:val="21"/>
        </w:rPr>
        <w:t>以基层水泥稳定碎石20</w:t>
      </w:r>
      <w:r w:rsidR="007C1427">
        <w:rPr>
          <w:rFonts w:ascii="宋体" w:eastAsia="宋体" w:hAnsi="宋体" w:hint="eastAsia"/>
          <w:iCs/>
          <w:szCs w:val="21"/>
        </w:rPr>
        <w:t xml:space="preserve"> </w:t>
      </w:r>
      <w:r w:rsidRPr="005D78F9">
        <w:rPr>
          <w:rFonts w:ascii="宋体" w:eastAsia="宋体" w:hAnsi="宋体" w:hint="eastAsia"/>
          <w:iCs/>
          <w:szCs w:val="21"/>
        </w:rPr>
        <w:t>cm</w:t>
      </w:r>
      <w:r>
        <w:rPr>
          <w:rFonts w:ascii="宋体" w:eastAsia="宋体" w:hAnsi="宋体" w:hint="eastAsia"/>
          <w:iCs/>
          <w:szCs w:val="21"/>
        </w:rPr>
        <w:t>，</w:t>
      </w:r>
      <w:r w:rsidRPr="005D78F9">
        <w:rPr>
          <w:rFonts w:ascii="宋体" w:eastAsia="宋体" w:hAnsi="宋体" w:hint="eastAsia"/>
          <w:iCs/>
          <w:szCs w:val="21"/>
        </w:rPr>
        <w:t>土基25</w:t>
      </w:r>
      <w:r w:rsidR="007C1427">
        <w:rPr>
          <w:rFonts w:ascii="宋体" w:eastAsia="宋体" w:hAnsi="宋体" w:hint="eastAsia"/>
          <w:iCs/>
          <w:szCs w:val="21"/>
        </w:rPr>
        <w:t xml:space="preserve"> </w:t>
      </w:r>
      <w:r w:rsidRPr="005D78F9">
        <w:rPr>
          <w:rFonts w:ascii="宋体" w:eastAsia="宋体" w:hAnsi="宋体" w:hint="eastAsia"/>
          <w:iCs/>
          <w:szCs w:val="21"/>
        </w:rPr>
        <w:t>MPa</w:t>
      </w:r>
      <w:r>
        <w:rPr>
          <w:rFonts w:ascii="宋体" w:eastAsia="宋体" w:hAnsi="宋体" w:hint="eastAsia"/>
          <w:iCs/>
          <w:szCs w:val="21"/>
        </w:rPr>
        <w:t>，</w:t>
      </w:r>
      <w:r w:rsidRPr="005D78F9">
        <w:rPr>
          <w:rFonts w:ascii="宋体" w:eastAsia="宋体" w:hAnsi="宋体" w:hint="eastAsia"/>
          <w:iCs/>
          <w:szCs w:val="21"/>
        </w:rPr>
        <w:t>面层</w:t>
      </w:r>
      <w:r>
        <w:rPr>
          <w:rFonts w:ascii="宋体" w:eastAsia="宋体" w:hAnsi="宋体" w:hint="eastAsia"/>
          <w:iCs/>
          <w:szCs w:val="21"/>
        </w:rPr>
        <w:t>厚度取</w:t>
      </w:r>
      <w:r w:rsidR="00802074">
        <w:rPr>
          <w:rFonts w:ascii="宋体" w:eastAsia="宋体" w:hAnsi="宋体" w:hint="eastAsia"/>
          <w:iCs/>
          <w:szCs w:val="21"/>
        </w:rPr>
        <w:t>15</w:t>
      </w:r>
      <w:r w:rsidR="007C1427">
        <w:rPr>
          <w:rFonts w:ascii="宋体" w:eastAsia="宋体" w:hAnsi="宋体" w:hint="eastAsia"/>
          <w:iCs/>
          <w:szCs w:val="21"/>
        </w:rPr>
        <w:t xml:space="preserve"> </w:t>
      </w:r>
      <w:r w:rsidRPr="005D78F9">
        <w:rPr>
          <w:rFonts w:ascii="宋体" w:eastAsia="宋体" w:hAnsi="宋体" w:hint="eastAsia"/>
          <w:iCs/>
          <w:szCs w:val="21"/>
        </w:rPr>
        <w:t>cm</w:t>
      </w:r>
      <w:r>
        <w:rPr>
          <w:rFonts w:ascii="宋体" w:eastAsia="宋体" w:hAnsi="宋体" w:hint="eastAsia"/>
          <w:iCs/>
          <w:szCs w:val="21"/>
        </w:rPr>
        <w:t>、</w:t>
      </w:r>
      <w:r w:rsidR="00802074">
        <w:rPr>
          <w:rFonts w:ascii="宋体" w:eastAsia="宋体" w:hAnsi="宋体" w:hint="eastAsia"/>
          <w:iCs/>
          <w:szCs w:val="21"/>
        </w:rPr>
        <w:t>11</w:t>
      </w:r>
      <w:r w:rsidR="007C1427">
        <w:rPr>
          <w:rFonts w:ascii="宋体" w:eastAsia="宋体" w:hAnsi="宋体" w:hint="eastAsia"/>
          <w:iCs/>
          <w:szCs w:val="21"/>
        </w:rPr>
        <w:t xml:space="preserve"> </w:t>
      </w:r>
      <w:r>
        <w:rPr>
          <w:rFonts w:ascii="宋体" w:eastAsia="宋体" w:hAnsi="宋体" w:hint="eastAsia"/>
          <w:iCs/>
          <w:szCs w:val="21"/>
        </w:rPr>
        <w:t>cm、</w:t>
      </w:r>
      <w:r w:rsidR="00802074">
        <w:rPr>
          <w:rFonts w:ascii="宋体" w:eastAsia="宋体" w:hAnsi="宋体" w:hint="eastAsia"/>
          <w:iCs/>
          <w:szCs w:val="21"/>
        </w:rPr>
        <w:t>7</w:t>
      </w:r>
      <w:r w:rsidR="007C1427">
        <w:rPr>
          <w:rFonts w:ascii="宋体" w:eastAsia="宋体" w:hAnsi="宋体" w:hint="eastAsia"/>
          <w:iCs/>
          <w:szCs w:val="21"/>
        </w:rPr>
        <w:t xml:space="preserve"> </w:t>
      </w:r>
      <w:r>
        <w:rPr>
          <w:rFonts w:ascii="宋体" w:eastAsia="宋体" w:hAnsi="宋体" w:hint="eastAsia"/>
          <w:iCs/>
          <w:szCs w:val="21"/>
        </w:rPr>
        <w:t>cm三种情况</w:t>
      </w:r>
      <w:r w:rsidRPr="005D78F9">
        <w:rPr>
          <w:rFonts w:ascii="宋体" w:eastAsia="宋体" w:hAnsi="宋体" w:hint="eastAsia"/>
          <w:iCs/>
          <w:szCs w:val="21"/>
        </w:rPr>
        <w:t>，以冲击中心</w:t>
      </w:r>
      <w:r w:rsidR="00870A54">
        <w:rPr>
          <w:rFonts w:ascii="宋体" w:eastAsia="宋体" w:hAnsi="宋体" w:hint="eastAsia"/>
          <w:iCs/>
          <w:szCs w:val="21"/>
        </w:rPr>
        <w:t>道面</w:t>
      </w:r>
      <w:r w:rsidRPr="005D78F9">
        <w:rPr>
          <w:rFonts w:ascii="宋体" w:eastAsia="宋体" w:hAnsi="宋体" w:hint="eastAsia"/>
          <w:iCs/>
          <w:szCs w:val="21"/>
        </w:rPr>
        <w:t>沉降极值为控制指标，</w:t>
      </w:r>
      <w:r w:rsidR="002D12D9">
        <w:rPr>
          <w:rFonts w:ascii="宋体" w:eastAsia="宋体" w:hAnsi="宋体" w:hint="eastAsia"/>
          <w:iCs/>
          <w:szCs w:val="21"/>
        </w:rPr>
        <w:t>关注</w:t>
      </w:r>
      <w:r w:rsidR="00870A54">
        <w:rPr>
          <w:rFonts w:ascii="宋体" w:eastAsia="宋体" w:hAnsi="宋体" w:hint="eastAsia"/>
          <w:iCs/>
          <w:szCs w:val="21"/>
        </w:rPr>
        <w:t>道面</w:t>
      </w:r>
      <w:r>
        <w:rPr>
          <w:rFonts w:ascii="宋体" w:eastAsia="宋体" w:hAnsi="宋体" w:hint="eastAsia"/>
          <w:iCs/>
          <w:szCs w:val="21"/>
        </w:rPr>
        <w:t>中心</w:t>
      </w:r>
      <w:r w:rsidRPr="005D78F9">
        <w:rPr>
          <w:rFonts w:ascii="宋体" w:eastAsia="宋体" w:hAnsi="宋体" w:hint="eastAsia"/>
          <w:iCs/>
          <w:szCs w:val="21"/>
        </w:rPr>
        <w:t>沉降指标和</w:t>
      </w:r>
      <w:r>
        <w:rPr>
          <w:rFonts w:ascii="宋体" w:eastAsia="宋体" w:hAnsi="宋体" w:hint="eastAsia"/>
          <w:iCs/>
          <w:szCs w:val="21"/>
        </w:rPr>
        <w:t>基层</w:t>
      </w:r>
      <w:r w:rsidRPr="005D78F9">
        <w:rPr>
          <w:rFonts w:ascii="宋体" w:eastAsia="宋体" w:hAnsi="宋体" w:hint="eastAsia"/>
          <w:iCs/>
          <w:szCs w:val="21"/>
        </w:rPr>
        <w:t>强弱关系</w:t>
      </w:r>
      <w:r w:rsidR="002D12D9">
        <w:rPr>
          <w:rFonts w:ascii="宋体" w:eastAsia="宋体" w:hAnsi="宋体" w:hint="eastAsia"/>
          <w:iCs/>
          <w:szCs w:val="21"/>
        </w:rPr>
        <w:t>，研究发现</w:t>
      </w:r>
      <w:r>
        <w:rPr>
          <w:rFonts w:ascii="宋体" w:eastAsia="宋体" w:hAnsi="宋体" w:hint="eastAsia"/>
          <w:iCs/>
          <w:szCs w:val="21"/>
        </w:rPr>
        <w:t>，随着混凝土面层增厚，</w:t>
      </w:r>
      <w:r>
        <w:rPr>
          <w:rFonts w:ascii="宋体" w:eastAsia="宋体" w:hAnsi="宋体" w:hint="eastAsia"/>
          <w:iCs/>
          <w:szCs w:val="21"/>
        </w:rPr>
        <w:lastRenderedPageBreak/>
        <w:t>冲击中心沉降逐渐减小，</w:t>
      </w:r>
      <w:r w:rsidR="002852F7">
        <w:rPr>
          <w:rFonts w:ascii="宋体" w:eastAsia="宋体" w:hAnsi="宋体" w:hint="eastAsia"/>
          <w:iCs/>
          <w:szCs w:val="21"/>
        </w:rPr>
        <w:t>但变化不大，</w:t>
      </w:r>
      <w:r>
        <w:rPr>
          <w:rFonts w:ascii="宋体" w:eastAsia="宋体" w:hAnsi="宋体" w:hint="eastAsia"/>
          <w:iCs/>
          <w:szCs w:val="21"/>
        </w:rPr>
        <w:t>15</w:t>
      </w:r>
      <w:r w:rsidR="007C1427">
        <w:rPr>
          <w:rFonts w:ascii="宋体" w:eastAsia="宋体" w:hAnsi="宋体" w:hint="eastAsia"/>
          <w:iCs/>
          <w:szCs w:val="21"/>
        </w:rPr>
        <w:t xml:space="preserve"> </w:t>
      </w:r>
      <w:r>
        <w:rPr>
          <w:rFonts w:ascii="宋体" w:eastAsia="宋体" w:hAnsi="宋体" w:hint="eastAsia"/>
          <w:iCs/>
          <w:szCs w:val="21"/>
        </w:rPr>
        <w:t>cm厚面层相较于</w:t>
      </w:r>
      <w:r w:rsidR="002852F7">
        <w:rPr>
          <w:rFonts w:ascii="宋体" w:eastAsia="宋体" w:hAnsi="宋体" w:hint="eastAsia"/>
          <w:iCs/>
          <w:szCs w:val="21"/>
        </w:rPr>
        <w:t>7</w:t>
      </w:r>
      <w:r w:rsidR="007C1427">
        <w:rPr>
          <w:rFonts w:ascii="宋体" w:eastAsia="宋体" w:hAnsi="宋体" w:hint="eastAsia"/>
          <w:iCs/>
          <w:szCs w:val="21"/>
        </w:rPr>
        <w:t xml:space="preserve"> </w:t>
      </w:r>
      <w:r>
        <w:rPr>
          <w:rFonts w:ascii="宋体" w:eastAsia="宋体" w:hAnsi="宋体" w:hint="eastAsia"/>
          <w:iCs/>
          <w:szCs w:val="21"/>
        </w:rPr>
        <w:t>cm厚的面层，中心沉降相差约</w:t>
      </w:r>
      <w:r w:rsidR="006A444D">
        <w:rPr>
          <w:rFonts w:ascii="宋体" w:eastAsia="宋体" w:hAnsi="宋体" w:hint="eastAsia"/>
          <w:iCs/>
          <w:szCs w:val="21"/>
        </w:rPr>
        <w:t>9.4</w:t>
      </w:r>
      <w:r>
        <w:rPr>
          <w:rFonts w:ascii="宋体" w:eastAsia="宋体" w:hAnsi="宋体" w:hint="eastAsia"/>
          <w:iCs/>
          <w:szCs w:val="21"/>
        </w:rPr>
        <w:t>%。</w:t>
      </w:r>
    </w:p>
    <w:p w14:paraId="78FCC87A" w14:textId="5C98CA1E" w:rsidR="00933AA5" w:rsidRDefault="00933AA5" w:rsidP="001732CF">
      <w:pPr>
        <w:ind w:firstLineChars="200" w:firstLine="420"/>
        <w:rPr>
          <w:rFonts w:ascii="宋体" w:eastAsia="宋体" w:hAnsi="宋体" w:hint="eastAsia"/>
          <w:iCs/>
          <w:szCs w:val="21"/>
        </w:rPr>
      </w:pPr>
      <w:r>
        <w:rPr>
          <w:rFonts w:ascii="宋体" w:eastAsia="宋体" w:hAnsi="宋体" w:hint="eastAsia"/>
          <w:iCs/>
          <w:szCs w:val="21"/>
        </w:rPr>
        <w:t>对比面层均为15</w:t>
      </w:r>
      <w:r w:rsidR="007C1427">
        <w:rPr>
          <w:rFonts w:ascii="宋体" w:eastAsia="宋体" w:hAnsi="宋体" w:hint="eastAsia"/>
          <w:iCs/>
          <w:szCs w:val="21"/>
        </w:rPr>
        <w:t xml:space="preserve"> </w:t>
      </w:r>
      <w:r>
        <w:rPr>
          <w:rFonts w:ascii="宋体" w:eastAsia="宋体" w:hAnsi="宋体" w:hint="eastAsia"/>
          <w:iCs/>
          <w:szCs w:val="21"/>
        </w:rPr>
        <w:t>cm的水泥混凝土和沥青混凝土两类情况，</w:t>
      </w:r>
      <w:r w:rsidR="00A26706">
        <w:rPr>
          <w:rFonts w:ascii="宋体" w:eastAsia="宋体" w:hAnsi="宋体" w:hint="eastAsia"/>
          <w:iCs/>
          <w:szCs w:val="21"/>
        </w:rPr>
        <w:t>在基层为20</w:t>
      </w:r>
      <w:r w:rsidR="007C1427">
        <w:rPr>
          <w:rFonts w:ascii="宋体" w:eastAsia="宋体" w:hAnsi="宋体" w:hint="eastAsia"/>
          <w:iCs/>
          <w:szCs w:val="21"/>
        </w:rPr>
        <w:t xml:space="preserve"> </w:t>
      </w:r>
      <w:r w:rsidR="00A26706">
        <w:rPr>
          <w:rFonts w:ascii="宋体" w:eastAsia="宋体" w:hAnsi="宋体" w:hint="eastAsia"/>
          <w:iCs/>
          <w:szCs w:val="21"/>
        </w:rPr>
        <w:t>cm水稳和25</w:t>
      </w:r>
      <w:r w:rsidR="007C1427">
        <w:rPr>
          <w:rFonts w:ascii="宋体" w:eastAsia="宋体" w:hAnsi="宋体" w:hint="eastAsia"/>
          <w:iCs/>
          <w:szCs w:val="21"/>
        </w:rPr>
        <w:t xml:space="preserve"> </w:t>
      </w:r>
      <w:r w:rsidR="00A26706">
        <w:rPr>
          <w:rFonts w:ascii="宋体" w:eastAsia="宋体" w:hAnsi="宋体" w:hint="eastAsia"/>
          <w:iCs/>
          <w:szCs w:val="21"/>
        </w:rPr>
        <w:t>MPa回弹模量的土基条件下，</w:t>
      </w:r>
      <w:r w:rsidR="00B31CDB">
        <w:rPr>
          <w:rFonts w:ascii="宋体" w:eastAsia="宋体" w:hAnsi="宋体" w:hint="eastAsia"/>
          <w:iCs/>
          <w:szCs w:val="21"/>
        </w:rPr>
        <w:t>路表冲击中心沉降分别为0.105</w:t>
      </w:r>
      <w:r w:rsidR="007C1427">
        <w:rPr>
          <w:rFonts w:ascii="宋体" w:eastAsia="宋体" w:hAnsi="宋体" w:hint="eastAsia"/>
          <w:iCs/>
          <w:szCs w:val="21"/>
        </w:rPr>
        <w:t xml:space="preserve"> </w:t>
      </w:r>
      <w:r w:rsidR="00B31CDB">
        <w:rPr>
          <w:rFonts w:ascii="宋体" w:eastAsia="宋体" w:hAnsi="宋体" w:hint="eastAsia"/>
          <w:iCs/>
          <w:szCs w:val="21"/>
        </w:rPr>
        <w:t>m和0.145</w:t>
      </w:r>
      <w:r w:rsidR="007C1427">
        <w:rPr>
          <w:rFonts w:ascii="宋体" w:eastAsia="宋体" w:hAnsi="宋体" w:hint="eastAsia"/>
          <w:iCs/>
          <w:szCs w:val="21"/>
        </w:rPr>
        <w:t xml:space="preserve"> </w:t>
      </w:r>
      <w:r w:rsidR="00B31CDB">
        <w:rPr>
          <w:rFonts w:ascii="宋体" w:eastAsia="宋体" w:hAnsi="宋体" w:hint="eastAsia"/>
          <w:iCs/>
          <w:szCs w:val="21"/>
        </w:rPr>
        <w:t>m，相差近</w:t>
      </w:r>
      <w:r w:rsidR="00A26706">
        <w:rPr>
          <w:rFonts w:ascii="宋体" w:eastAsia="宋体" w:hAnsi="宋体" w:hint="eastAsia"/>
          <w:iCs/>
          <w:szCs w:val="21"/>
        </w:rPr>
        <w:t>40%，说明了刚性</w:t>
      </w:r>
      <w:r w:rsidR="00870A54">
        <w:rPr>
          <w:rFonts w:ascii="宋体" w:eastAsia="宋体" w:hAnsi="宋体" w:hint="eastAsia"/>
          <w:iCs/>
          <w:szCs w:val="21"/>
        </w:rPr>
        <w:t>道面</w:t>
      </w:r>
      <w:r w:rsidR="00A26706">
        <w:rPr>
          <w:rFonts w:ascii="宋体" w:eastAsia="宋体" w:hAnsi="宋体" w:hint="eastAsia"/>
          <w:iCs/>
          <w:szCs w:val="21"/>
        </w:rPr>
        <w:t>在土基强度相对较弱的情况下相对于柔性</w:t>
      </w:r>
      <w:r w:rsidR="00870A54">
        <w:rPr>
          <w:rFonts w:ascii="宋体" w:eastAsia="宋体" w:hAnsi="宋体" w:hint="eastAsia"/>
          <w:iCs/>
          <w:szCs w:val="21"/>
        </w:rPr>
        <w:t>道面</w:t>
      </w:r>
      <w:r w:rsidR="00A26706">
        <w:rPr>
          <w:rFonts w:ascii="宋体" w:eastAsia="宋体" w:hAnsi="宋体" w:hint="eastAsia"/>
          <w:iCs/>
          <w:szCs w:val="21"/>
        </w:rPr>
        <w:t>对于降低冲击沉降效果明显。</w:t>
      </w:r>
    </w:p>
    <w:p w14:paraId="4C3D9C71" w14:textId="77BDA446" w:rsidR="00473ADF" w:rsidRDefault="00790BE7" w:rsidP="00473ADF">
      <w:pPr>
        <w:rPr>
          <w:rFonts w:ascii="宋体" w:eastAsia="宋体" w:hAnsi="宋体" w:cstheme="majorBidi" w:hint="eastAsia"/>
          <w:szCs w:val="21"/>
        </w:rPr>
      </w:pPr>
      <w:r>
        <w:rPr>
          <w:rFonts w:ascii="宋体" w:eastAsia="宋体" w:hAnsi="宋体" w:hint="eastAsia"/>
          <w:iCs/>
          <w:noProof/>
          <w:szCs w:val="21"/>
        </w:rPr>
        <w:drawing>
          <wp:inline distT="0" distB="0" distL="0" distR="0" wp14:anchorId="6E3D4F6B" wp14:editId="2BCE094A">
            <wp:extent cx="2946160" cy="1699453"/>
            <wp:effectExtent l="0" t="0" r="6985" b="0"/>
            <wp:docPr id="26956876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9">
                      <a:extLst>
                        <a:ext uri="{28A0092B-C50C-407E-A947-70E740481C1C}">
                          <a14:useLocalDpi xmlns:a14="http://schemas.microsoft.com/office/drawing/2010/main" val="0"/>
                        </a:ext>
                      </a:extLst>
                    </a:blip>
                    <a:srcRect l="22224" r="22346"/>
                    <a:stretch/>
                  </pic:blipFill>
                  <pic:spPr bwMode="auto">
                    <a:xfrm>
                      <a:off x="0" y="0"/>
                      <a:ext cx="2972468" cy="1714628"/>
                    </a:xfrm>
                    <a:prstGeom prst="rect">
                      <a:avLst/>
                    </a:prstGeom>
                    <a:noFill/>
                    <a:ln>
                      <a:noFill/>
                    </a:ln>
                    <a:extLst>
                      <a:ext uri="{53640926-AAD7-44D8-BBD7-CCE9431645EC}">
                        <a14:shadowObscured xmlns:a14="http://schemas.microsoft.com/office/drawing/2010/main"/>
                      </a:ext>
                    </a:extLst>
                  </pic:spPr>
                </pic:pic>
              </a:graphicData>
            </a:graphic>
          </wp:inline>
        </w:drawing>
      </w:r>
    </w:p>
    <w:p w14:paraId="199DC8DF" w14:textId="67532970" w:rsidR="00790BE7" w:rsidRPr="009B3FA3" w:rsidRDefault="00790BE7" w:rsidP="009B3FA3">
      <w:pPr>
        <w:ind w:firstLineChars="600" w:firstLine="1260"/>
        <w:rPr>
          <w:rFonts w:ascii="宋体" w:eastAsia="宋体" w:hAnsi="宋体" w:hint="eastAsia"/>
          <w:iCs/>
          <w:szCs w:val="21"/>
        </w:rPr>
      </w:pPr>
      <w:r w:rsidRPr="009B3FA3">
        <w:rPr>
          <w:rFonts w:ascii="宋体" w:eastAsia="宋体" w:hAnsi="宋体" w:hint="eastAsia"/>
          <w:iCs/>
          <w:szCs w:val="21"/>
        </w:rPr>
        <w:t>图</w:t>
      </w:r>
      <w:r w:rsidR="0047759C">
        <w:rPr>
          <w:rFonts w:ascii="宋体" w:eastAsia="宋体" w:hAnsi="宋体" w:hint="eastAsia"/>
          <w:iCs/>
          <w:szCs w:val="21"/>
        </w:rPr>
        <w:t>17</w:t>
      </w:r>
      <w:r w:rsidRPr="009B3FA3">
        <w:rPr>
          <w:rFonts w:ascii="宋体" w:eastAsia="宋体" w:hAnsi="宋体" w:hint="eastAsia"/>
          <w:iCs/>
          <w:szCs w:val="21"/>
        </w:rPr>
        <w:t xml:space="preserve"> 影响因子分析图</w:t>
      </w:r>
    </w:p>
    <w:p w14:paraId="78CB3E5A" w14:textId="3F8A15EE" w:rsidR="00A26706" w:rsidRPr="00A26706" w:rsidRDefault="00A26706" w:rsidP="00417B18">
      <w:pPr>
        <w:rPr>
          <w:rFonts w:ascii="宋体" w:eastAsia="宋体" w:hAnsi="宋体" w:hint="eastAsia"/>
          <w:b/>
          <w:bCs/>
          <w:iCs/>
          <w:szCs w:val="21"/>
        </w:rPr>
      </w:pPr>
      <w:r>
        <w:rPr>
          <w:rFonts w:ascii="宋体" w:eastAsia="宋体" w:hAnsi="宋体" w:hint="eastAsia"/>
          <w:b/>
          <w:bCs/>
          <w:iCs/>
          <w:szCs w:val="21"/>
        </w:rPr>
        <w:t>5</w:t>
      </w:r>
      <w:r w:rsidRPr="00A26706">
        <w:rPr>
          <w:rFonts w:ascii="宋体" w:eastAsia="宋体" w:hAnsi="宋体" w:hint="eastAsia"/>
          <w:b/>
          <w:bCs/>
          <w:iCs/>
          <w:szCs w:val="21"/>
        </w:rPr>
        <w:t>.2.2正交试验敏感性分析</w:t>
      </w:r>
    </w:p>
    <w:p w14:paraId="2823F423" w14:textId="5FA2C47F" w:rsidR="00A26706" w:rsidRDefault="00A26706" w:rsidP="00A26706">
      <w:pPr>
        <w:ind w:firstLineChars="200" w:firstLine="420"/>
        <w:rPr>
          <w:rFonts w:ascii="宋体" w:eastAsia="宋体" w:hAnsi="宋体" w:hint="eastAsia"/>
          <w:iCs/>
          <w:szCs w:val="21"/>
        </w:rPr>
      </w:pPr>
      <w:r w:rsidRPr="002A7DA3">
        <w:rPr>
          <w:rFonts w:ascii="宋体" w:eastAsia="宋体" w:hAnsi="宋体" w:hint="eastAsia"/>
          <w:iCs/>
          <w:szCs w:val="21"/>
        </w:rPr>
        <w:t>基于正交试验原理，建立面层厚度、基层类型、土基类型三因素三水平</w:t>
      </w:r>
      <w:r>
        <w:rPr>
          <w:rFonts w:ascii="宋体" w:eastAsia="宋体" w:hAnsi="宋体" w:hint="eastAsia"/>
          <w:iCs/>
          <w:szCs w:val="21"/>
        </w:rPr>
        <w:t>试验表</w:t>
      </w:r>
      <w:r w:rsidRPr="002A7DA3">
        <w:rPr>
          <w:rFonts w:ascii="宋体" w:eastAsia="宋体" w:hAnsi="宋体" w:hint="eastAsia"/>
          <w:iCs/>
          <w:szCs w:val="21"/>
        </w:rPr>
        <w:t>，</w:t>
      </w:r>
      <w:r w:rsidR="00922F41">
        <w:rPr>
          <w:rFonts w:ascii="宋体" w:eastAsia="宋体" w:hAnsi="宋体" w:hint="eastAsia"/>
          <w:iCs/>
          <w:szCs w:val="21"/>
        </w:rPr>
        <w:t>面层厚度分别对应15</w:t>
      </w:r>
      <w:r w:rsidR="007C1427">
        <w:rPr>
          <w:rFonts w:ascii="宋体" w:eastAsia="宋体" w:hAnsi="宋体" w:hint="eastAsia"/>
          <w:iCs/>
          <w:szCs w:val="21"/>
        </w:rPr>
        <w:t xml:space="preserve"> </w:t>
      </w:r>
      <w:r w:rsidR="00922F41">
        <w:rPr>
          <w:rFonts w:ascii="宋体" w:eastAsia="宋体" w:hAnsi="宋体" w:hint="eastAsia"/>
          <w:iCs/>
          <w:szCs w:val="21"/>
        </w:rPr>
        <w:t>cm、11</w:t>
      </w:r>
      <w:r w:rsidR="007C1427">
        <w:rPr>
          <w:rFonts w:ascii="宋体" w:eastAsia="宋体" w:hAnsi="宋体" w:hint="eastAsia"/>
          <w:iCs/>
          <w:szCs w:val="21"/>
        </w:rPr>
        <w:t xml:space="preserve"> </w:t>
      </w:r>
      <w:r w:rsidR="00922F41">
        <w:rPr>
          <w:rFonts w:ascii="宋体" w:eastAsia="宋体" w:hAnsi="宋体" w:hint="eastAsia"/>
          <w:iCs/>
          <w:szCs w:val="21"/>
        </w:rPr>
        <w:t>cm、7</w:t>
      </w:r>
      <w:r w:rsidR="007C1427">
        <w:rPr>
          <w:rFonts w:ascii="宋体" w:eastAsia="宋体" w:hAnsi="宋体" w:hint="eastAsia"/>
          <w:iCs/>
          <w:szCs w:val="21"/>
        </w:rPr>
        <w:t xml:space="preserve"> </w:t>
      </w:r>
      <w:r w:rsidR="00922F41">
        <w:rPr>
          <w:rFonts w:ascii="宋体" w:eastAsia="宋体" w:hAnsi="宋体" w:hint="eastAsia"/>
          <w:iCs/>
          <w:szCs w:val="21"/>
        </w:rPr>
        <w:t>cm，其余同</w:t>
      </w:r>
      <w:r w:rsidR="00922F41" w:rsidRPr="002A7DA3">
        <w:rPr>
          <w:rFonts w:ascii="宋体" w:eastAsia="宋体" w:hAnsi="宋体" w:hint="eastAsia"/>
          <w:iCs/>
          <w:szCs w:val="21"/>
        </w:rPr>
        <w:t>表</w:t>
      </w:r>
      <w:r w:rsidR="00922F41">
        <w:rPr>
          <w:rFonts w:ascii="宋体" w:eastAsia="宋体" w:hAnsi="宋体" w:hint="eastAsia"/>
          <w:iCs/>
          <w:szCs w:val="21"/>
        </w:rPr>
        <w:t>2，</w:t>
      </w:r>
      <w:r>
        <w:rPr>
          <w:rFonts w:ascii="宋体" w:eastAsia="宋体" w:hAnsi="宋体" w:hint="eastAsia"/>
          <w:iCs/>
          <w:szCs w:val="21"/>
        </w:rPr>
        <w:t>正交试验表见表</w:t>
      </w:r>
      <w:r w:rsidR="00922F41">
        <w:rPr>
          <w:rFonts w:ascii="宋体" w:eastAsia="宋体" w:hAnsi="宋体" w:hint="eastAsia"/>
          <w:iCs/>
          <w:szCs w:val="21"/>
        </w:rPr>
        <w:t>4</w:t>
      </w:r>
      <w:r>
        <w:rPr>
          <w:rFonts w:ascii="宋体" w:eastAsia="宋体" w:hAnsi="宋体" w:hint="eastAsia"/>
          <w:iCs/>
          <w:szCs w:val="21"/>
        </w:rPr>
        <w:t>所示,影响因子显著性水平图见图</w:t>
      </w:r>
      <w:r w:rsidR="0047759C">
        <w:rPr>
          <w:rFonts w:ascii="宋体" w:eastAsia="宋体" w:hAnsi="宋体" w:hint="eastAsia"/>
          <w:iCs/>
          <w:szCs w:val="21"/>
        </w:rPr>
        <w:t>17</w:t>
      </w:r>
      <w:r>
        <w:rPr>
          <w:rFonts w:ascii="宋体" w:eastAsia="宋体" w:hAnsi="宋体" w:hint="eastAsia"/>
          <w:iCs/>
          <w:szCs w:val="21"/>
        </w:rPr>
        <w:t>所示，从图中可以看出，土基强弱对冲击中心沉降最为敏感，基层类型次之，沥青混凝土面层厚度敏感性最小。</w:t>
      </w:r>
    </w:p>
    <w:p w14:paraId="0659BCDC" w14:textId="265DC95E" w:rsidR="00A26706" w:rsidRPr="002A7DA3" w:rsidRDefault="00A26706" w:rsidP="00A26706">
      <w:pPr>
        <w:ind w:firstLineChars="200" w:firstLine="420"/>
        <w:rPr>
          <w:rFonts w:ascii="宋体" w:eastAsia="宋体" w:hAnsi="宋体" w:hint="eastAsia"/>
          <w:iCs/>
          <w:szCs w:val="21"/>
        </w:rPr>
      </w:pPr>
      <w:r>
        <w:rPr>
          <w:rFonts w:ascii="宋体" w:eastAsia="宋体" w:hAnsi="宋体" w:hint="eastAsia"/>
          <w:iCs/>
          <w:szCs w:val="21"/>
        </w:rPr>
        <w:t>基于正交试验可以看出，对回弹模量达到35</w:t>
      </w:r>
      <w:r w:rsidR="007C1427">
        <w:rPr>
          <w:rFonts w:ascii="宋体" w:eastAsia="宋体" w:hAnsi="宋体" w:hint="eastAsia"/>
          <w:iCs/>
          <w:szCs w:val="21"/>
        </w:rPr>
        <w:t xml:space="preserve"> </w:t>
      </w:r>
      <w:r>
        <w:rPr>
          <w:rFonts w:ascii="宋体" w:eastAsia="宋体" w:hAnsi="宋体" w:hint="eastAsia"/>
          <w:iCs/>
          <w:szCs w:val="21"/>
        </w:rPr>
        <w:t>MPa的土基，只有7</w:t>
      </w:r>
      <w:r w:rsidR="007C1427">
        <w:rPr>
          <w:rFonts w:ascii="宋体" w:eastAsia="宋体" w:hAnsi="宋体" w:hint="eastAsia"/>
          <w:iCs/>
          <w:szCs w:val="21"/>
        </w:rPr>
        <w:t xml:space="preserve"> </w:t>
      </w:r>
      <w:r>
        <w:rPr>
          <w:rFonts w:ascii="宋体" w:eastAsia="宋体" w:hAnsi="宋体" w:hint="eastAsia"/>
          <w:iCs/>
          <w:szCs w:val="21"/>
        </w:rPr>
        <w:t>cm沥青面层和20</w:t>
      </w:r>
      <w:r w:rsidR="007C1427">
        <w:rPr>
          <w:rFonts w:ascii="宋体" w:eastAsia="宋体" w:hAnsi="宋体" w:hint="eastAsia"/>
          <w:iCs/>
          <w:szCs w:val="21"/>
        </w:rPr>
        <w:t xml:space="preserve"> </w:t>
      </w:r>
      <w:r>
        <w:rPr>
          <w:rFonts w:ascii="宋体" w:eastAsia="宋体" w:hAnsi="宋体" w:hint="eastAsia"/>
          <w:iCs/>
          <w:szCs w:val="21"/>
        </w:rPr>
        <w:t>cm级配碎石基层</w:t>
      </w:r>
      <w:r w:rsidR="00266CB9">
        <w:rPr>
          <w:rFonts w:ascii="宋体" w:eastAsia="宋体" w:hAnsi="宋体" w:hint="eastAsia"/>
          <w:iCs/>
          <w:szCs w:val="21"/>
        </w:rPr>
        <w:t>对应的冲击中心沉降为7</w:t>
      </w:r>
      <w:r w:rsidR="00E7205A">
        <w:rPr>
          <w:rFonts w:ascii="宋体" w:eastAsia="宋体" w:hAnsi="宋体" w:hint="eastAsia"/>
          <w:iCs/>
          <w:szCs w:val="21"/>
        </w:rPr>
        <w:t>2</w:t>
      </w:r>
      <w:r w:rsidR="007C1427">
        <w:rPr>
          <w:rFonts w:ascii="宋体" w:eastAsia="宋体" w:hAnsi="宋体" w:hint="eastAsia"/>
          <w:iCs/>
          <w:szCs w:val="21"/>
        </w:rPr>
        <w:t xml:space="preserve"> </w:t>
      </w:r>
      <w:r w:rsidR="00266CB9">
        <w:rPr>
          <w:rFonts w:ascii="宋体" w:eastAsia="宋体" w:hAnsi="宋体" w:hint="eastAsia"/>
          <w:iCs/>
          <w:szCs w:val="21"/>
        </w:rPr>
        <w:t>mm，略大于70</w:t>
      </w:r>
      <w:r w:rsidR="007C1427">
        <w:rPr>
          <w:rFonts w:ascii="宋体" w:eastAsia="宋体" w:hAnsi="宋体" w:hint="eastAsia"/>
          <w:iCs/>
          <w:szCs w:val="21"/>
        </w:rPr>
        <w:t xml:space="preserve"> </w:t>
      </w:r>
      <w:r w:rsidR="00266CB9">
        <w:rPr>
          <w:rFonts w:ascii="宋体" w:eastAsia="宋体" w:hAnsi="宋体" w:hint="eastAsia"/>
          <w:iCs/>
          <w:szCs w:val="21"/>
        </w:rPr>
        <w:t>mm，其他组合</w:t>
      </w:r>
      <w:r>
        <w:rPr>
          <w:rFonts w:ascii="宋体" w:eastAsia="宋体" w:hAnsi="宋体" w:hint="eastAsia"/>
          <w:iCs/>
          <w:szCs w:val="21"/>
        </w:rPr>
        <w:t>不论面层厚度和基层类型，对应的冲击中心沉降均小于70</w:t>
      </w:r>
      <w:r w:rsidR="007C1427">
        <w:rPr>
          <w:rFonts w:ascii="宋体" w:eastAsia="宋体" w:hAnsi="宋体" w:hint="eastAsia"/>
          <w:iCs/>
          <w:szCs w:val="21"/>
        </w:rPr>
        <w:t xml:space="preserve"> </w:t>
      </w:r>
      <w:r>
        <w:rPr>
          <w:rFonts w:ascii="宋体" w:eastAsia="宋体" w:hAnsi="宋体" w:hint="eastAsia"/>
          <w:iCs/>
          <w:szCs w:val="21"/>
        </w:rPr>
        <w:t>mm限值</w:t>
      </w:r>
      <w:r w:rsidRPr="00944E6E">
        <w:rPr>
          <w:rFonts w:ascii="宋体" w:eastAsia="宋体" w:hAnsi="宋体" w:hint="eastAsia"/>
          <w:vertAlign w:val="superscript"/>
        </w:rPr>
        <w:t>[5]</w:t>
      </w:r>
      <w:r>
        <w:rPr>
          <w:rFonts w:ascii="宋体" w:eastAsia="宋体" w:hAnsi="宋体" w:hint="eastAsia"/>
          <w:iCs/>
          <w:szCs w:val="21"/>
        </w:rPr>
        <w:t>。而对于回填模量25</w:t>
      </w:r>
      <w:r w:rsidR="007C1427">
        <w:rPr>
          <w:rFonts w:ascii="宋体" w:eastAsia="宋体" w:hAnsi="宋体" w:hint="eastAsia"/>
          <w:iCs/>
          <w:szCs w:val="21"/>
        </w:rPr>
        <w:t xml:space="preserve"> </w:t>
      </w:r>
      <w:r>
        <w:rPr>
          <w:rFonts w:ascii="宋体" w:eastAsia="宋体" w:hAnsi="宋体" w:hint="eastAsia"/>
          <w:iCs/>
          <w:szCs w:val="21"/>
        </w:rPr>
        <w:t>MPa及以下的土基，则不论面层厚度和基层类型如何，对应的冲击中心沉降均超过了70</w:t>
      </w:r>
      <w:r w:rsidR="007C1427">
        <w:rPr>
          <w:rFonts w:ascii="宋体" w:eastAsia="宋体" w:hAnsi="宋体" w:hint="eastAsia"/>
          <w:iCs/>
          <w:szCs w:val="21"/>
        </w:rPr>
        <w:t xml:space="preserve"> </w:t>
      </w:r>
      <w:r>
        <w:rPr>
          <w:rFonts w:ascii="宋体" w:eastAsia="宋体" w:hAnsi="宋体" w:hint="eastAsia"/>
          <w:iCs/>
          <w:szCs w:val="21"/>
        </w:rPr>
        <w:t>mm限值</w:t>
      </w:r>
      <w:r w:rsidR="00266CB9">
        <w:rPr>
          <w:rFonts w:ascii="宋体" w:eastAsia="宋体" w:hAnsi="宋体" w:hint="eastAsia"/>
          <w:iCs/>
          <w:szCs w:val="21"/>
        </w:rPr>
        <w:t>，</w:t>
      </w:r>
      <w:r>
        <w:rPr>
          <w:rFonts w:ascii="宋体" w:eastAsia="宋体" w:hAnsi="宋体" w:hint="eastAsia"/>
          <w:iCs/>
          <w:szCs w:val="21"/>
        </w:rPr>
        <w:t>不满足要求。</w:t>
      </w:r>
    </w:p>
    <w:p w14:paraId="3B501EA3" w14:textId="51A155DB" w:rsidR="008511D0" w:rsidRPr="00DE0581" w:rsidRDefault="008511D0" w:rsidP="008511D0">
      <w:pPr>
        <w:ind w:firstLineChars="200" w:firstLine="420"/>
        <w:rPr>
          <w:rFonts w:ascii="宋体" w:eastAsia="宋体" w:hAnsi="宋体" w:hint="eastAsia"/>
          <w:iCs/>
          <w:szCs w:val="21"/>
        </w:rPr>
      </w:pPr>
      <w:r w:rsidRPr="00DE0581">
        <w:rPr>
          <w:rFonts w:ascii="宋体" w:eastAsia="宋体" w:hAnsi="宋体" w:hint="eastAsia"/>
          <w:iCs/>
          <w:szCs w:val="21"/>
        </w:rPr>
        <w:t>表</w:t>
      </w:r>
      <w:r w:rsidR="00DE0581" w:rsidRPr="00DE0581">
        <w:rPr>
          <w:rFonts w:ascii="宋体" w:eastAsia="宋体" w:hAnsi="宋体" w:hint="eastAsia"/>
          <w:iCs/>
          <w:szCs w:val="21"/>
        </w:rPr>
        <w:t>4</w:t>
      </w:r>
      <w:r w:rsidRPr="00DE0581">
        <w:rPr>
          <w:rFonts w:ascii="宋体" w:eastAsia="宋体" w:hAnsi="宋体" w:hint="eastAsia"/>
          <w:iCs/>
          <w:szCs w:val="21"/>
        </w:rPr>
        <w:t xml:space="preserve">            正交试验表</w:t>
      </w:r>
    </w:p>
    <w:tbl>
      <w:tblPr>
        <w:tblW w:w="5000" w:type="pct"/>
        <w:tblCellMar>
          <w:left w:w="0" w:type="dxa"/>
          <w:right w:w="0" w:type="dxa"/>
        </w:tblCellMar>
        <w:tblLook w:val="04A0" w:firstRow="1" w:lastRow="0" w:firstColumn="1" w:lastColumn="0" w:noHBand="0" w:noVBand="1"/>
      </w:tblPr>
      <w:tblGrid>
        <w:gridCol w:w="515"/>
        <w:gridCol w:w="1052"/>
        <w:gridCol w:w="1129"/>
        <w:gridCol w:w="973"/>
        <w:gridCol w:w="1050"/>
      </w:tblGrid>
      <w:tr w:rsidR="008511D0" w:rsidRPr="0047759C" w14:paraId="256FC1C3" w14:textId="77777777" w:rsidTr="00326A41">
        <w:trPr>
          <w:trHeight w:val="405"/>
          <w:tblHeader/>
        </w:trPr>
        <w:tc>
          <w:tcPr>
            <w:tcW w:w="545" w:type="pct"/>
            <w:tcBorders>
              <w:top w:val="single" w:sz="12" w:space="0" w:color="auto"/>
              <w:bottom w:val="single" w:sz="4" w:space="0" w:color="auto"/>
            </w:tcBorders>
            <w:vAlign w:val="center"/>
            <w:hideMark/>
          </w:tcPr>
          <w:p w14:paraId="0BB4233E" w14:textId="77777777" w:rsidR="008511D0" w:rsidRPr="0047759C" w:rsidRDefault="008511D0" w:rsidP="002D12D9">
            <w:pPr>
              <w:spacing w:line="240" w:lineRule="exact"/>
              <w:jc w:val="center"/>
              <w:rPr>
                <w:rFonts w:ascii="宋体" w:eastAsia="宋体" w:hAnsi="宋体" w:hint="eastAsia"/>
                <w:iCs/>
                <w:szCs w:val="21"/>
              </w:rPr>
            </w:pPr>
            <w:bookmarkStart w:id="33" w:name="OLE_LINK22"/>
            <w:r w:rsidRPr="0047759C">
              <w:rPr>
                <w:rFonts w:ascii="宋体" w:eastAsia="宋体" w:hAnsi="宋体"/>
                <w:iCs/>
                <w:szCs w:val="21"/>
              </w:rPr>
              <w:t>编号</w:t>
            </w:r>
          </w:p>
        </w:tc>
        <w:tc>
          <w:tcPr>
            <w:tcW w:w="1115" w:type="pct"/>
            <w:tcBorders>
              <w:top w:val="single" w:sz="12" w:space="0" w:color="auto"/>
              <w:bottom w:val="single" w:sz="4" w:space="0" w:color="auto"/>
            </w:tcBorders>
            <w:vAlign w:val="center"/>
          </w:tcPr>
          <w:p w14:paraId="298D566C" w14:textId="1DD31624" w:rsidR="00326A41"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因子</w:t>
            </w:r>
            <w:r w:rsidR="002220F4">
              <w:rPr>
                <w:rFonts w:ascii="宋体" w:eastAsia="宋体" w:hAnsi="宋体" w:hint="eastAsia"/>
                <w:iCs/>
                <w:szCs w:val="21"/>
              </w:rPr>
              <w:t>水平</w:t>
            </w:r>
          </w:p>
          <w:p w14:paraId="116FF532" w14:textId="77777777" w:rsidR="008511D0"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土基强度</w:t>
            </w:r>
          </w:p>
          <w:p w14:paraId="18B8B4B4" w14:textId="788C6C98" w:rsidR="002220F4" w:rsidRPr="0047759C" w:rsidRDefault="002220F4"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MPa</w:t>
            </w:r>
          </w:p>
        </w:tc>
        <w:tc>
          <w:tcPr>
            <w:tcW w:w="1196" w:type="pct"/>
            <w:tcBorders>
              <w:top w:val="single" w:sz="12" w:space="0" w:color="auto"/>
              <w:bottom w:val="single" w:sz="4" w:space="0" w:color="auto"/>
            </w:tcBorders>
            <w:vAlign w:val="center"/>
            <w:hideMark/>
          </w:tcPr>
          <w:p w14:paraId="64B6691A" w14:textId="4E8F3C9E" w:rsidR="00326A41"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因子</w:t>
            </w:r>
            <w:r w:rsidR="002220F4">
              <w:rPr>
                <w:rFonts w:ascii="宋体" w:eastAsia="宋体" w:hAnsi="宋体" w:hint="eastAsia"/>
                <w:iCs/>
                <w:szCs w:val="21"/>
              </w:rPr>
              <w:t>水平</w:t>
            </w:r>
          </w:p>
          <w:p w14:paraId="00F91331" w14:textId="262D3EB9"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基层种类</w:t>
            </w:r>
          </w:p>
        </w:tc>
        <w:tc>
          <w:tcPr>
            <w:tcW w:w="1031" w:type="pct"/>
            <w:tcBorders>
              <w:top w:val="single" w:sz="12" w:space="0" w:color="auto"/>
              <w:bottom w:val="single" w:sz="4" w:space="0" w:color="auto"/>
            </w:tcBorders>
            <w:vAlign w:val="center"/>
          </w:tcPr>
          <w:p w14:paraId="0378285C" w14:textId="14582625" w:rsidR="00326A41"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因子</w:t>
            </w:r>
            <w:r w:rsidR="002220F4">
              <w:rPr>
                <w:rFonts w:ascii="宋体" w:eastAsia="宋体" w:hAnsi="宋体" w:hint="eastAsia"/>
                <w:iCs/>
                <w:szCs w:val="21"/>
              </w:rPr>
              <w:t>水平</w:t>
            </w:r>
          </w:p>
          <w:p w14:paraId="6E62024F" w14:textId="592B57EC"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面层厚度</w:t>
            </w:r>
            <w:r w:rsidR="002220F4" w:rsidRPr="0047759C">
              <w:rPr>
                <w:rFonts w:ascii="宋体" w:eastAsia="宋体" w:hAnsi="宋体" w:hint="eastAsia"/>
                <w:iCs/>
                <w:szCs w:val="21"/>
              </w:rPr>
              <w:t>cm</w:t>
            </w:r>
          </w:p>
        </w:tc>
        <w:tc>
          <w:tcPr>
            <w:tcW w:w="1114" w:type="pct"/>
            <w:tcBorders>
              <w:top w:val="single" w:sz="12" w:space="0" w:color="auto"/>
              <w:bottom w:val="single" w:sz="4" w:space="0" w:color="auto"/>
            </w:tcBorders>
            <w:vAlign w:val="center"/>
          </w:tcPr>
          <w:p w14:paraId="1FD2DF94" w14:textId="77777777" w:rsidR="00326A41"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试验结果</w:t>
            </w:r>
          </w:p>
          <w:p w14:paraId="13B49801" w14:textId="77777777" w:rsidR="002220F4"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中心沉降</w:t>
            </w:r>
          </w:p>
          <w:p w14:paraId="40FF83CA" w14:textId="0E66AAD6"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m</w:t>
            </w:r>
          </w:p>
        </w:tc>
      </w:tr>
      <w:tr w:rsidR="008511D0" w:rsidRPr="0047759C" w14:paraId="39E2BB99" w14:textId="77777777" w:rsidTr="00326A41">
        <w:trPr>
          <w:trHeight w:val="340"/>
        </w:trPr>
        <w:tc>
          <w:tcPr>
            <w:tcW w:w="545" w:type="pct"/>
            <w:tcBorders>
              <w:top w:val="single" w:sz="4" w:space="0" w:color="auto"/>
              <w:left w:val="nil"/>
              <w:bottom w:val="nil"/>
              <w:right w:val="nil"/>
            </w:tcBorders>
            <w:vAlign w:val="center"/>
            <w:hideMark/>
          </w:tcPr>
          <w:p w14:paraId="4B692676" w14:textId="77777777" w:rsidR="008511D0" w:rsidRPr="0047759C" w:rsidRDefault="008511D0" w:rsidP="00326A41">
            <w:pPr>
              <w:spacing w:line="240" w:lineRule="exact"/>
              <w:jc w:val="center"/>
              <w:rPr>
                <w:rFonts w:ascii="宋体" w:eastAsia="宋体" w:hAnsi="宋体" w:hint="eastAsia"/>
                <w:iCs/>
                <w:szCs w:val="21"/>
              </w:rPr>
            </w:pPr>
            <w:r w:rsidRPr="0047759C">
              <w:rPr>
                <w:rFonts w:ascii="宋体" w:eastAsia="宋体" w:hAnsi="宋体"/>
                <w:iCs/>
                <w:szCs w:val="21"/>
              </w:rPr>
              <w:t>1</w:t>
            </w:r>
          </w:p>
        </w:tc>
        <w:tc>
          <w:tcPr>
            <w:tcW w:w="1115" w:type="pct"/>
            <w:tcBorders>
              <w:top w:val="single" w:sz="4" w:space="0" w:color="auto"/>
              <w:left w:val="nil"/>
              <w:bottom w:val="nil"/>
              <w:right w:val="nil"/>
            </w:tcBorders>
            <w:vAlign w:val="center"/>
          </w:tcPr>
          <w:p w14:paraId="1BF567CB" w14:textId="021847F0"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1</w:t>
            </w:r>
            <w:r w:rsidRPr="0047759C">
              <w:rPr>
                <w:rFonts w:ascii="宋体" w:eastAsia="宋体" w:hAnsi="宋体" w:hint="eastAsia"/>
                <w:iCs/>
                <w:szCs w:val="21"/>
              </w:rPr>
              <w:t>/45</w:t>
            </w:r>
          </w:p>
        </w:tc>
        <w:tc>
          <w:tcPr>
            <w:tcW w:w="1196" w:type="pct"/>
            <w:tcBorders>
              <w:top w:val="single" w:sz="4" w:space="0" w:color="auto"/>
              <w:left w:val="nil"/>
              <w:bottom w:val="nil"/>
              <w:right w:val="nil"/>
            </w:tcBorders>
            <w:vAlign w:val="center"/>
            <w:hideMark/>
          </w:tcPr>
          <w:p w14:paraId="309B91F1" w14:textId="0E5A2EDC"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1</w:t>
            </w:r>
            <w:r w:rsidRPr="0047759C">
              <w:rPr>
                <w:rFonts w:ascii="宋体" w:eastAsia="宋体" w:hAnsi="宋体" w:hint="eastAsia"/>
                <w:iCs/>
                <w:szCs w:val="21"/>
              </w:rPr>
              <w:t>/</w:t>
            </w:r>
            <w:r w:rsidR="0047759C" w:rsidRPr="0047759C">
              <w:rPr>
                <w:rFonts w:ascii="宋体" w:eastAsia="宋体" w:hAnsi="宋体" w:hint="eastAsia"/>
                <w:iCs/>
                <w:szCs w:val="21"/>
              </w:rPr>
              <w:t>水稳碎石</w:t>
            </w:r>
          </w:p>
        </w:tc>
        <w:tc>
          <w:tcPr>
            <w:tcW w:w="1031" w:type="pct"/>
            <w:tcBorders>
              <w:top w:val="single" w:sz="4" w:space="0" w:color="auto"/>
              <w:left w:val="nil"/>
              <w:bottom w:val="nil"/>
              <w:right w:val="nil"/>
            </w:tcBorders>
            <w:vAlign w:val="center"/>
          </w:tcPr>
          <w:p w14:paraId="5B3A910F" w14:textId="2082E8D8"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1</w:t>
            </w:r>
            <w:r w:rsidRPr="0047759C">
              <w:rPr>
                <w:rFonts w:ascii="宋体" w:eastAsia="宋体" w:hAnsi="宋体" w:hint="eastAsia"/>
                <w:iCs/>
                <w:szCs w:val="21"/>
              </w:rPr>
              <w:t>/</w:t>
            </w:r>
            <w:r w:rsidR="000E0B1C" w:rsidRPr="0047759C">
              <w:rPr>
                <w:rFonts w:ascii="宋体" w:eastAsia="宋体" w:hAnsi="宋体" w:hint="eastAsia"/>
                <w:iCs/>
                <w:szCs w:val="21"/>
              </w:rPr>
              <w:t>15</w:t>
            </w:r>
          </w:p>
        </w:tc>
        <w:tc>
          <w:tcPr>
            <w:tcW w:w="1114" w:type="pct"/>
            <w:tcBorders>
              <w:top w:val="single" w:sz="4" w:space="0" w:color="auto"/>
              <w:left w:val="nil"/>
              <w:bottom w:val="nil"/>
              <w:right w:val="nil"/>
            </w:tcBorders>
            <w:vAlign w:val="center"/>
          </w:tcPr>
          <w:p w14:paraId="70DBC35D" w14:textId="1CCADCCE" w:rsidR="008511D0" w:rsidRPr="0047759C" w:rsidRDefault="00FB2878"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-0.0395</w:t>
            </w:r>
          </w:p>
        </w:tc>
      </w:tr>
      <w:tr w:rsidR="008511D0" w:rsidRPr="0047759C" w14:paraId="462B3262" w14:textId="77777777" w:rsidTr="00326A41">
        <w:trPr>
          <w:trHeight w:val="340"/>
        </w:trPr>
        <w:tc>
          <w:tcPr>
            <w:tcW w:w="545" w:type="pct"/>
            <w:tcBorders>
              <w:top w:val="nil"/>
              <w:left w:val="nil"/>
              <w:bottom w:val="nil"/>
              <w:right w:val="nil"/>
            </w:tcBorders>
            <w:vAlign w:val="center"/>
            <w:hideMark/>
          </w:tcPr>
          <w:p w14:paraId="4A43BD50" w14:textId="77777777" w:rsidR="008511D0" w:rsidRPr="0047759C" w:rsidRDefault="008511D0" w:rsidP="00326A41">
            <w:pPr>
              <w:spacing w:line="240" w:lineRule="exact"/>
              <w:jc w:val="center"/>
              <w:rPr>
                <w:rFonts w:ascii="宋体" w:eastAsia="宋体" w:hAnsi="宋体" w:hint="eastAsia"/>
                <w:iCs/>
                <w:szCs w:val="21"/>
              </w:rPr>
            </w:pPr>
            <w:r w:rsidRPr="0047759C">
              <w:rPr>
                <w:rFonts w:ascii="宋体" w:eastAsia="宋体" w:hAnsi="宋体"/>
                <w:iCs/>
                <w:szCs w:val="21"/>
              </w:rPr>
              <w:t>2</w:t>
            </w:r>
          </w:p>
        </w:tc>
        <w:tc>
          <w:tcPr>
            <w:tcW w:w="1115" w:type="pct"/>
            <w:tcBorders>
              <w:top w:val="nil"/>
              <w:left w:val="nil"/>
              <w:bottom w:val="nil"/>
              <w:right w:val="nil"/>
            </w:tcBorders>
            <w:vAlign w:val="center"/>
          </w:tcPr>
          <w:p w14:paraId="23C29303" w14:textId="5891DF50"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1</w:t>
            </w:r>
            <w:r w:rsidRPr="0047759C">
              <w:rPr>
                <w:rFonts w:ascii="宋体" w:eastAsia="宋体" w:hAnsi="宋体" w:hint="eastAsia"/>
                <w:iCs/>
                <w:szCs w:val="21"/>
              </w:rPr>
              <w:t>/45</w:t>
            </w:r>
          </w:p>
        </w:tc>
        <w:tc>
          <w:tcPr>
            <w:tcW w:w="1196" w:type="pct"/>
            <w:tcBorders>
              <w:top w:val="nil"/>
              <w:left w:val="nil"/>
              <w:bottom w:val="nil"/>
              <w:right w:val="nil"/>
            </w:tcBorders>
            <w:vAlign w:val="center"/>
            <w:hideMark/>
          </w:tcPr>
          <w:p w14:paraId="7A8E919C" w14:textId="34C46E36"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2</w:t>
            </w:r>
            <w:r w:rsidRPr="0047759C">
              <w:rPr>
                <w:rFonts w:ascii="宋体" w:eastAsia="宋体" w:hAnsi="宋体" w:hint="eastAsia"/>
                <w:iCs/>
                <w:szCs w:val="21"/>
              </w:rPr>
              <w:t>/石灰稳定</w:t>
            </w:r>
          </w:p>
        </w:tc>
        <w:tc>
          <w:tcPr>
            <w:tcW w:w="1031" w:type="pct"/>
            <w:tcBorders>
              <w:top w:val="nil"/>
              <w:left w:val="nil"/>
              <w:bottom w:val="nil"/>
              <w:right w:val="nil"/>
            </w:tcBorders>
            <w:vAlign w:val="center"/>
          </w:tcPr>
          <w:p w14:paraId="4A74FE5D" w14:textId="6AEFC5EF"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3</w:t>
            </w:r>
            <w:r w:rsidRPr="0047759C">
              <w:rPr>
                <w:rFonts w:ascii="宋体" w:eastAsia="宋体" w:hAnsi="宋体" w:hint="eastAsia"/>
                <w:iCs/>
                <w:szCs w:val="21"/>
              </w:rPr>
              <w:t>/</w:t>
            </w:r>
            <w:r w:rsidR="000E0B1C" w:rsidRPr="0047759C">
              <w:rPr>
                <w:rFonts w:ascii="宋体" w:eastAsia="宋体" w:hAnsi="宋体" w:hint="eastAsia"/>
                <w:iCs/>
                <w:szCs w:val="21"/>
              </w:rPr>
              <w:t>7</w:t>
            </w:r>
          </w:p>
        </w:tc>
        <w:tc>
          <w:tcPr>
            <w:tcW w:w="1114" w:type="pct"/>
            <w:tcBorders>
              <w:top w:val="nil"/>
              <w:left w:val="nil"/>
              <w:bottom w:val="nil"/>
              <w:right w:val="nil"/>
            </w:tcBorders>
            <w:vAlign w:val="center"/>
          </w:tcPr>
          <w:p w14:paraId="054F16D2" w14:textId="67C1F8D4" w:rsidR="008511D0" w:rsidRPr="0047759C" w:rsidRDefault="00FB2878"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-0.043</w:t>
            </w:r>
          </w:p>
        </w:tc>
      </w:tr>
      <w:tr w:rsidR="008511D0" w:rsidRPr="0047759C" w14:paraId="0390AA96" w14:textId="77777777" w:rsidTr="00326A41">
        <w:trPr>
          <w:trHeight w:val="340"/>
        </w:trPr>
        <w:tc>
          <w:tcPr>
            <w:tcW w:w="545" w:type="pct"/>
            <w:tcBorders>
              <w:top w:val="nil"/>
              <w:left w:val="nil"/>
              <w:bottom w:val="nil"/>
              <w:right w:val="nil"/>
            </w:tcBorders>
            <w:vAlign w:val="center"/>
            <w:hideMark/>
          </w:tcPr>
          <w:p w14:paraId="0238A702" w14:textId="77777777" w:rsidR="008511D0" w:rsidRPr="0047759C" w:rsidRDefault="008511D0" w:rsidP="00326A41">
            <w:pPr>
              <w:spacing w:line="240" w:lineRule="exact"/>
              <w:jc w:val="center"/>
              <w:rPr>
                <w:rFonts w:ascii="宋体" w:eastAsia="宋体" w:hAnsi="宋体" w:hint="eastAsia"/>
                <w:iCs/>
                <w:szCs w:val="21"/>
              </w:rPr>
            </w:pPr>
            <w:r w:rsidRPr="0047759C">
              <w:rPr>
                <w:rFonts w:ascii="宋体" w:eastAsia="宋体" w:hAnsi="宋体"/>
                <w:iCs/>
                <w:szCs w:val="21"/>
              </w:rPr>
              <w:t>3</w:t>
            </w:r>
          </w:p>
        </w:tc>
        <w:tc>
          <w:tcPr>
            <w:tcW w:w="1115" w:type="pct"/>
            <w:tcBorders>
              <w:top w:val="nil"/>
              <w:left w:val="nil"/>
              <w:bottom w:val="nil"/>
              <w:right w:val="nil"/>
            </w:tcBorders>
            <w:vAlign w:val="center"/>
          </w:tcPr>
          <w:p w14:paraId="526B9D31" w14:textId="0F488597"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1/45</w:t>
            </w:r>
          </w:p>
        </w:tc>
        <w:tc>
          <w:tcPr>
            <w:tcW w:w="1196" w:type="pct"/>
            <w:tcBorders>
              <w:top w:val="nil"/>
              <w:left w:val="nil"/>
              <w:bottom w:val="nil"/>
              <w:right w:val="nil"/>
            </w:tcBorders>
            <w:vAlign w:val="center"/>
            <w:hideMark/>
          </w:tcPr>
          <w:p w14:paraId="057A33C1" w14:textId="77777777"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3</w:t>
            </w:r>
            <w:r w:rsidRPr="0047759C">
              <w:rPr>
                <w:rFonts w:ascii="宋体" w:eastAsia="宋体" w:hAnsi="宋体" w:hint="eastAsia"/>
                <w:iCs/>
                <w:szCs w:val="21"/>
              </w:rPr>
              <w:t>/级配碎石</w:t>
            </w:r>
          </w:p>
        </w:tc>
        <w:tc>
          <w:tcPr>
            <w:tcW w:w="1031" w:type="pct"/>
            <w:tcBorders>
              <w:top w:val="nil"/>
              <w:left w:val="nil"/>
              <w:bottom w:val="nil"/>
              <w:right w:val="nil"/>
            </w:tcBorders>
            <w:vAlign w:val="center"/>
          </w:tcPr>
          <w:p w14:paraId="3C201A27" w14:textId="2D0D2020"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2/</w:t>
            </w:r>
            <w:r w:rsidR="000E0B1C" w:rsidRPr="0047759C">
              <w:rPr>
                <w:rFonts w:ascii="宋体" w:eastAsia="宋体" w:hAnsi="宋体" w:hint="eastAsia"/>
                <w:iCs/>
                <w:szCs w:val="21"/>
              </w:rPr>
              <w:t>11</w:t>
            </w:r>
          </w:p>
        </w:tc>
        <w:tc>
          <w:tcPr>
            <w:tcW w:w="1114" w:type="pct"/>
            <w:tcBorders>
              <w:top w:val="nil"/>
              <w:left w:val="nil"/>
              <w:bottom w:val="nil"/>
              <w:right w:val="nil"/>
            </w:tcBorders>
            <w:vAlign w:val="center"/>
          </w:tcPr>
          <w:p w14:paraId="369815FF" w14:textId="3058DFEF" w:rsidR="008511D0" w:rsidRPr="0047759C" w:rsidRDefault="00FB2878"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-0.044</w:t>
            </w:r>
          </w:p>
        </w:tc>
      </w:tr>
      <w:tr w:rsidR="008511D0" w:rsidRPr="0047759C" w14:paraId="46146EF3" w14:textId="77777777" w:rsidTr="00326A41">
        <w:trPr>
          <w:trHeight w:val="340"/>
        </w:trPr>
        <w:tc>
          <w:tcPr>
            <w:tcW w:w="545" w:type="pct"/>
            <w:tcBorders>
              <w:top w:val="nil"/>
              <w:left w:val="nil"/>
              <w:bottom w:val="nil"/>
              <w:right w:val="nil"/>
            </w:tcBorders>
            <w:vAlign w:val="center"/>
            <w:hideMark/>
          </w:tcPr>
          <w:p w14:paraId="5FECF2E3" w14:textId="77777777" w:rsidR="008511D0" w:rsidRPr="0047759C" w:rsidRDefault="008511D0" w:rsidP="00326A41">
            <w:pPr>
              <w:spacing w:line="240" w:lineRule="exact"/>
              <w:jc w:val="center"/>
              <w:rPr>
                <w:rFonts w:ascii="宋体" w:eastAsia="宋体" w:hAnsi="宋体" w:hint="eastAsia"/>
                <w:iCs/>
                <w:szCs w:val="21"/>
              </w:rPr>
            </w:pPr>
            <w:r w:rsidRPr="0047759C">
              <w:rPr>
                <w:rFonts w:ascii="宋体" w:eastAsia="宋体" w:hAnsi="宋体"/>
                <w:iCs/>
                <w:szCs w:val="21"/>
              </w:rPr>
              <w:t>4</w:t>
            </w:r>
          </w:p>
        </w:tc>
        <w:tc>
          <w:tcPr>
            <w:tcW w:w="1115" w:type="pct"/>
            <w:tcBorders>
              <w:top w:val="nil"/>
              <w:left w:val="nil"/>
              <w:bottom w:val="nil"/>
              <w:right w:val="nil"/>
            </w:tcBorders>
            <w:vAlign w:val="center"/>
          </w:tcPr>
          <w:p w14:paraId="202EE9B9" w14:textId="04E62CCE"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2/35</w:t>
            </w:r>
          </w:p>
        </w:tc>
        <w:tc>
          <w:tcPr>
            <w:tcW w:w="1196" w:type="pct"/>
            <w:tcBorders>
              <w:top w:val="nil"/>
              <w:left w:val="nil"/>
              <w:bottom w:val="nil"/>
              <w:right w:val="nil"/>
            </w:tcBorders>
            <w:vAlign w:val="center"/>
            <w:hideMark/>
          </w:tcPr>
          <w:p w14:paraId="42C93054" w14:textId="0D266545"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1</w:t>
            </w:r>
            <w:r w:rsidRPr="0047759C">
              <w:rPr>
                <w:rFonts w:ascii="宋体" w:eastAsia="宋体" w:hAnsi="宋体" w:hint="eastAsia"/>
                <w:iCs/>
                <w:szCs w:val="21"/>
              </w:rPr>
              <w:t>/</w:t>
            </w:r>
            <w:r w:rsidR="0047759C" w:rsidRPr="0047759C">
              <w:rPr>
                <w:rFonts w:ascii="宋体" w:eastAsia="宋体" w:hAnsi="宋体" w:hint="eastAsia"/>
                <w:iCs/>
                <w:szCs w:val="21"/>
              </w:rPr>
              <w:t>水稳碎石</w:t>
            </w:r>
          </w:p>
        </w:tc>
        <w:tc>
          <w:tcPr>
            <w:tcW w:w="1031" w:type="pct"/>
            <w:tcBorders>
              <w:top w:val="nil"/>
              <w:left w:val="nil"/>
              <w:bottom w:val="nil"/>
              <w:right w:val="nil"/>
            </w:tcBorders>
            <w:vAlign w:val="center"/>
          </w:tcPr>
          <w:p w14:paraId="3B4FE35A" w14:textId="7AAC892C"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3/</w:t>
            </w:r>
            <w:r w:rsidR="000E0B1C" w:rsidRPr="0047759C">
              <w:rPr>
                <w:rFonts w:ascii="宋体" w:eastAsia="宋体" w:hAnsi="宋体" w:hint="eastAsia"/>
                <w:iCs/>
                <w:szCs w:val="21"/>
              </w:rPr>
              <w:t>7</w:t>
            </w:r>
          </w:p>
        </w:tc>
        <w:tc>
          <w:tcPr>
            <w:tcW w:w="1114" w:type="pct"/>
            <w:tcBorders>
              <w:top w:val="nil"/>
              <w:left w:val="nil"/>
              <w:bottom w:val="nil"/>
              <w:right w:val="nil"/>
            </w:tcBorders>
            <w:vAlign w:val="center"/>
          </w:tcPr>
          <w:p w14:paraId="02D1CF90" w14:textId="58341D24" w:rsidR="008511D0" w:rsidRPr="0047759C" w:rsidRDefault="001C3A13"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-0.066</w:t>
            </w:r>
          </w:p>
        </w:tc>
      </w:tr>
      <w:tr w:rsidR="008511D0" w:rsidRPr="0047759C" w14:paraId="54E33DBD" w14:textId="77777777" w:rsidTr="00326A41">
        <w:trPr>
          <w:trHeight w:val="340"/>
        </w:trPr>
        <w:tc>
          <w:tcPr>
            <w:tcW w:w="545" w:type="pct"/>
            <w:tcBorders>
              <w:top w:val="nil"/>
              <w:left w:val="nil"/>
              <w:bottom w:val="nil"/>
              <w:right w:val="nil"/>
            </w:tcBorders>
            <w:vAlign w:val="center"/>
            <w:hideMark/>
          </w:tcPr>
          <w:p w14:paraId="18F13D7E" w14:textId="77777777" w:rsidR="008511D0" w:rsidRPr="0047759C" w:rsidRDefault="008511D0" w:rsidP="00326A41">
            <w:pPr>
              <w:spacing w:line="240" w:lineRule="exact"/>
              <w:jc w:val="center"/>
              <w:rPr>
                <w:rFonts w:ascii="宋体" w:eastAsia="宋体" w:hAnsi="宋体" w:hint="eastAsia"/>
                <w:iCs/>
                <w:szCs w:val="21"/>
              </w:rPr>
            </w:pPr>
            <w:r w:rsidRPr="0047759C">
              <w:rPr>
                <w:rFonts w:ascii="宋体" w:eastAsia="宋体" w:hAnsi="宋体"/>
                <w:iCs/>
                <w:szCs w:val="21"/>
              </w:rPr>
              <w:t>5</w:t>
            </w:r>
          </w:p>
        </w:tc>
        <w:tc>
          <w:tcPr>
            <w:tcW w:w="1115" w:type="pct"/>
            <w:tcBorders>
              <w:top w:val="nil"/>
              <w:left w:val="nil"/>
              <w:bottom w:val="nil"/>
              <w:right w:val="nil"/>
            </w:tcBorders>
            <w:vAlign w:val="center"/>
          </w:tcPr>
          <w:p w14:paraId="79D0D3C0" w14:textId="1BA7A1E6"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2</w:t>
            </w:r>
            <w:r w:rsidRPr="0047759C">
              <w:rPr>
                <w:rFonts w:ascii="宋体" w:eastAsia="宋体" w:hAnsi="宋体" w:hint="eastAsia"/>
                <w:iCs/>
                <w:szCs w:val="21"/>
              </w:rPr>
              <w:t>/35</w:t>
            </w:r>
          </w:p>
        </w:tc>
        <w:tc>
          <w:tcPr>
            <w:tcW w:w="1196" w:type="pct"/>
            <w:tcBorders>
              <w:top w:val="nil"/>
              <w:left w:val="nil"/>
              <w:bottom w:val="nil"/>
              <w:right w:val="nil"/>
            </w:tcBorders>
            <w:vAlign w:val="center"/>
            <w:hideMark/>
          </w:tcPr>
          <w:p w14:paraId="5B5869CE" w14:textId="1507B913"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2</w:t>
            </w:r>
            <w:r w:rsidRPr="0047759C">
              <w:rPr>
                <w:rFonts w:ascii="宋体" w:eastAsia="宋体" w:hAnsi="宋体" w:hint="eastAsia"/>
                <w:iCs/>
                <w:szCs w:val="21"/>
              </w:rPr>
              <w:t>/石灰稳定</w:t>
            </w:r>
          </w:p>
        </w:tc>
        <w:tc>
          <w:tcPr>
            <w:tcW w:w="1031" w:type="pct"/>
            <w:tcBorders>
              <w:top w:val="nil"/>
              <w:left w:val="nil"/>
              <w:bottom w:val="nil"/>
              <w:right w:val="nil"/>
            </w:tcBorders>
            <w:vAlign w:val="center"/>
          </w:tcPr>
          <w:p w14:paraId="69DFE3D1" w14:textId="42E6119E"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2</w:t>
            </w:r>
            <w:r w:rsidRPr="0047759C">
              <w:rPr>
                <w:rFonts w:ascii="宋体" w:eastAsia="宋体" w:hAnsi="宋体" w:hint="eastAsia"/>
                <w:iCs/>
                <w:szCs w:val="21"/>
              </w:rPr>
              <w:t>/</w:t>
            </w:r>
            <w:r w:rsidR="000E0B1C" w:rsidRPr="0047759C">
              <w:rPr>
                <w:rFonts w:ascii="宋体" w:eastAsia="宋体" w:hAnsi="宋体" w:hint="eastAsia"/>
                <w:iCs/>
                <w:szCs w:val="21"/>
              </w:rPr>
              <w:t>11</w:t>
            </w:r>
          </w:p>
        </w:tc>
        <w:tc>
          <w:tcPr>
            <w:tcW w:w="1114" w:type="pct"/>
            <w:tcBorders>
              <w:top w:val="nil"/>
              <w:left w:val="nil"/>
              <w:bottom w:val="nil"/>
              <w:right w:val="nil"/>
            </w:tcBorders>
            <w:vAlign w:val="center"/>
          </w:tcPr>
          <w:p w14:paraId="4D33BCEA" w14:textId="2906ECC5" w:rsidR="008511D0" w:rsidRPr="0047759C" w:rsidRDefault="00FB2878"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-0.068</w:t>
            </w:r>
          </w:p>
        </w:tc>
      </w:tr>
      <w:tr w:rsidR="008511D0" w:rsidRPr="0047759C" w14:paraId="38C5C1A6" w14:textId="77777777" w:rsidTr="00326A41">
        <w:trPr>
          <w:trHeight w:val="340"/>
        </w:trPr>
        <w:tc>
          <w:tcPr>
            <w:tcW w:w="545" w:type="pct"/>
            <w:tcBorders>
              <w:top w:val="nil"/>
              <w:left w:val="nil"/>
              <w:bottom w:val="nil"/>
              <w:right w:val="nil"/>
            </w:tcBorders>
            <w:vAlign w:val="center"/>
            <w:hideMark/>
          </w:tcPr>
          <w:p w14:paraId="2CC4689B" w14:textId="77777777" w:rsidR="008511D0" w:rsidRPr="0047759C" w:rsidRDefault="008511D0" w:rsidP="00326A41">
            <w:pPr>
              <w:spacing w:line="240" w:lineRule="exact"/>
              <w:jc w:val="center"/>
              <w:rPr>
                <w:rFonts w:ascii="宋体" w:eastAsia="宋体" w:hAnsi="宋体" w:hint="eastAsia"/>
                <w:iCs/>
                <w:szCs w:val="21"/>
              </w:rPr>
            </w:pPr>
            <w:r w:rsidRPr="0047759C">
              <w:rPr>
                <w:rFonts w:ascii="宋体" w:eastAsia="宋体" w:hAnsi="宋体"/>
                <w:iCs/>
                <w:szCs w:val="21"/>
              </w:rPr>
              <w:t>6</w:t>
            </w:r>
          </w:p>
        </w:tc>
        <w:tc>
          <w:tcPr>
            <w:tcW w:w="1115" w:type="pct"/>
            <w:tcBorders>
              <w:top w:val="nil"/>
              <w:left w:val="nil"/>
              <w:bottom w:val="nil"/>
              <w:right w:val="nil"/>
            </w:tcBorders>
            <w:vAlign w:val="center"/>
          </w:tcPr>
          <w:p w14:paraId="05EDE033" w14:textId="29B00735"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2/35</w:t>
            </w:r>
          </w:p>
        </w:tc>
        <w:tc>
          <w:tcPr>
            <w:tcW w:w="1196" w:type="pct"/>
            <w:tcBorders>
              <w:top w:val="nil"/>
              <w:left w:val="nil"/>
              <w:bottom w:val="nil"/>
              <w:right w:val="nil"/>
            </w:tcBorders>
            <w:vAlign w:val="center"/>
            <w:hideMark/>
          </w:tcPr>
          <w:p w14:paraId="11BEA87F" w14:textId="77777777"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3</w:t>
            </w:r>
            <w:r w:rsidRPr="0047759C">
              <w:rPr>
                <w:rFonts w:ascii="宋体" w:eastAsia="宋体" w:hAnsi="宋体" w:hint="eastAsia"/>
                <w:iCs/>
                <w:szCs w:val="21"/>
              </w:rPr>
              <w:t>/级配碎石</w:t>
            </w:r>
          </w:p>
        </w:tc>
        <w:tc>
          <w:tcPr>
            <w:tcW w:w="1031" w:type="pct"/>
            <w:tcBorders>
              <w:top w:val="nil"/>
              <w:left w:val="nil"/>
              <w:bottom w:val="nil"/>
              <w:right w:val="nil"/>
            </w:tcBorders>
            <w:vAlign w:val="center"/>
          </w:tcPr>
          <w:p w14:paraId="5A52CACE" w14:textId="71C0CEE9"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1/</w:t>
            </w:r>
            <w:r w:rsidR="000E0B1C" w:rsidRPr="0047759C">
              <w:rPr>
                <w:rFonts w:ascii="宋体" w:eastAsia="宋体" w:hAnsi="宋体" w:hint="eastAsia"/>
                <w:iCs/>
                <w:szCs w:val="21"/>
              </w:rPr>
              <w:t>15</w:t>
            </w:r>
          </w:p>
        </w:tc>
        <w:tc>
          <w:tcPr>
            <w:tcW w:w="1114" w:type="pct"/>
            <w:tcBorders>
              <w:top w:val="nil"/>
              <w:left w:val="nil"/>
              <w:bottom w:val="nil"/>
              <w:right w:val="nil"/>
            </w:tcBorders>
            <w:vAlign w:val="center"/>
          </w:tcPr>
          <w:p w14:paraId="353B234B" w14:textId="36CF441B" w:rsidR="008511D0" w:rsidRPr="0047759C" w:rsidRDefault="00FB2878"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-0.07</w:t>
            </w:r>
            <w:r w:rsidR="00E7205A" w:rsidRPr="0047759C">
              <w:rPr>
                <w:rFonts w:ascii="宋体" w:eastAsia="宋体" w:hAnsi="宋体" w:hint="eastAsia"/>
                <w:iCs/>
                <w:szCs w:val="21"/>
              </w:rPr>
              <w:t>0</w:t>
            </w:r>
          </w:p>
        </w:tc>
      </w:tr>
      <w:tr w:rsidR="008511D0" w:rsidRPr="0047759C" w14:paraId="388F6EC1" w14:textId="77777777" w:rsidTr="00326A41">
        <w:trPr>
          <w:trHeight w:val="340"/>
        </w:trPr>
        <w:tc>
          <w:tcPr>
            <w:tcW w:w="545" w:type="pct"/>
            <w:tcBorders>
              <w:top w:val="nil"/>
              <w:left w:val="nil"/>
              <w:bottom w:val="nil"/>
              <w:right w:val="nil"/>
            </w:tcBorders>
            <w:vAlign w:val="center"/>
            <w:hideMark/>
          </w:tcPr>
          <w:p w14:paraId="15A2C923" w14:textId="77777777" w:rsidR="008511D0" w:rsidRPr="0047759C" w:rsidRDefault="008511D0" w:rsidP="00326A41">
            <w:pPr>
              <w:spacing w:line="240" w:lineRule="exact"/>
              <w:ind w:firstLineChars="100" w:firstLine="210"/>
              <w:rPr>
                <w:rFonts w:ascii="宋体" w:eastAsia="宋体" w:hAnsi="宋体" w:hint="eastAsia"/>
                <w:iCs/>
                <w:szCs w:val="21"/>
              </w:rPr>
            </w:pPr>
            <w:r w:rsidRPr="0047759C">
              <w:rPr>
                <w:rFonts w:ascii="宋体" w:eastAsia="宋体" w:hAnsi="宋体"/>
                <w:iCs/>
                <w:szCs w:val="21"/>
              </w:rPr>
              <w:t>7</w:t>
            </w:r>
          </w:p>
        </w:tc>
        <w:tc>
          <w:tcPr>
            <w:tcW w:w="1115" w:type="pct"/>
            <w:tcBorders>
              <w:top w:val="nil"/>
              <w:left w:val="nil"/>
              <w:bottom w:val="nil"/>
              <w:right w:val="nil"/>
            </w:tcBorders>
            <w:vAlign w:val="center"/>
          </w:tcPr>
          <w:p w14:paraId="210AF04D" w14:textId="3A992CE6"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3/25</w:t>
            </w:r>
          </w:p>
        </w:tc>
        <w:tc>
          <w:tcPr>
            <w:tcW w:w="1196" w:type="pct"/>
            <w:tcBorders>
              <w:top w:val="nil"/>
              <w:left w:val="nil"/>
              <w:bottom w:val="nil"/>
              <w:right w:val="nil"/>
            </w:tcBorders>
            <w:vAlign w:val="center"/>
            <w:hideMark/>
          </w:tcPr>
          <w:p w14:paraId="3BB1705F" w14:textId="7AFDC59E"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1</w:t>
            </w:r>
            <w:r w:rsidRPr="0047759C">
              <w:rPr>
                <w:rFonts w:ascii="宋体" w:eastAsia="宋体" w:hAnsi="宋体" w:hint="eastAsia"/>
                <w:iCs/>
                <w:szCs w:val="21"/>
              </w:rPr>
              <w:t>/</w:t>
            </w:r>
            <w:r w:rsidR="0047759C" w:rsidRPr="0047759C">
              <w:rPr>
                <w:rFonts w:ascii="宋体" w:eastAsia="宋体" w:hAnsi="宋体" w:hint="eastAsia"/>
                <w:iCs/>
                <w:szCs w:val="21"/>
              </w:rPr>
              <w:t>水稳碎石</w:t>
            </w:r>
          </w:p>
        </w:tc>
        <w:tc>
          <w:tcPr>
            <w:tcW w:w="1031" w:type="pct"/>
            <w:tcBorders>
              <w:top w:val="nil"/>
              <w:left w:val="nil"/>
              <w:bottom w:val="nil"/>
              <w:right w:val="nil"/>
            </w:tcBorders>
            <w:vAlign w:val="center"/>
          </w:tcPr>
          <w:p w14:paraId="2130C168" w14:textId="6FE657E3"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2/</w:t>
            </w:r>
            <w:r w:rsidR="000E0B1C" w:rsidRPr="0047759C">
              <w:rPr>
                <w:rFonts w:ascii="宋体" w:eastAsia="宋体" w:hAnsi="宋体" w:hint="eastAsia"/>
                <w:iCs/>
                <w:szCs w:val="21"/>
              </w:rPr>
              <w:t>11</w:t>
            </w:r>
          </w:p>
        </w:tc>
        <w:tc>
          <w:tcPr>
            <w:tcW w:w="1114" w:type="pct"/>
            <w:tcBorders>
              <w:top w:val="nil"/>
              <w:left w:val="nil"/>
              <w:bottom w:val="nil"/>
              <w:right w:val="nil"/>
            </w:tcBorders>
            <w:vAlign w:val="center"/>
          </w:tcPr>
          <w:p w14:paraId="667884E7" w14:textId="125B38F9" w:rsidR="008511D0" w:rsidRPr="0047759C" w:rsidRDefault="002E54C6"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-0.146</w:t>
            </w:r>
          </w:p>
        </w:tc>
      </w:tr>
      <w:tr w:rsidR="008511D0" w:rsidRPr="0047759C" w14:paraId="0BB68493" w14:textId="77777777" w:rsidTr="00326A41">
        <w:trPr>
          <w:trHeight w:val="340"/>
        </w:trPr>
        <w:tc>
          <w:tcPr>
            <w:tcW w:w="545" w:type="pct"/>
            <w:tcBorders>
              <w:top w:val="nil"/>
              <w:left w:val="nil"/>
              <w:bottom w:val="nil"/>
              <w:right w:val="nil"/>
            </w:tcBorders>
            <w:vAlign w:val="center"/>
            <w:hideMark/>
          </w:tcPr>
          <w:p w14:paraId="7198BDF9" w14:textId="77777777" w:rsidR="008511D0" w:rsidRPr="0047759C" w:rsidRDefault="008511D0" w:rsidP="00326A41">
            <w:pPr>
              <w:spacing w:line="240" w:lineRule="exact"/>
              <w:ind w:firstLineChars="100" w:firstLine="210"/>
              <w:rPr>
                <w:rFonts w:ascii="宋体" w:eastAsia="宋体" w:hAnsi="宋体" w:hint="eastAsia"/>
                <w:iCs/>
                <w:szCs w:val="21"/>
              </w:rPr>
            </w:pPr>
            <w:r w:rsidRPr="0047759C">
              <w:rPr>
                <w:rFonts w:ascii="宋体" w:eastAsia="宋体" w:hAnsi="宋体"/>
                <w:iCs/>
                <w:szCs w:val="21"/>
              </w:rPr>
              <w:t>8</w:t>
            </w:r>
          </w:p>
        </w:tc>
        <w:tc>
          <w:tcPr>
            <w:tcW w:w="1115" w:type="pct"/>
            <w:tcBorders>
              <w:top w:val="nil"/>
              <w:left w:val="nil"/>
              <w:bottom w:val="nil"/>
              <w:right w:val="nil"/>
            </w:tcBorders>
            <w:vAlign w:val="center"/>
          </w:tcPr>
          <w:p w14:paraId="0BBCEDD3" w14:textId="7DC4532D"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3/25a</w:t>
            </w:r>
          </w:p>
        </w:tc>
        <w:tc>
          <w:tcPr>
            <w:tcW w:w="1196" w:type="pct"/>
            <w:tcBorders>
              <w:top w:val="nil"/>
              <w:left w:val="nil"/>
              <w:bottom w:val="nil"/>
              <w:right w:val="nil"/>
            </w:tcBorders>
            <w:vAlign w:val="center"/>
            <w:hideMark/>
          </w:tcPr>
          <w:p w14:paraId="69FC6E93" w14:textId="7493269F"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2</w:t>
            </w:r>
            <w:r w:rsidRPr="0047759C">
              <w:rPr>
                <w:rFonts w:ascii="宋体" w:eastAsia="宋体" w:hAnsi="宋体" w:hint="eastAsia"/>
                <w:iCs/>
                <w:szCs w:val="21"/>
              </w:rPr>
              <w:t>/石灰稳定</w:t>
            </w:r>
          </w:p>
        </w:tc>
        <w:tc>
          <w:tcPr>
            <w:tcW w:w="1031" w:type="pct"/>
            <w:tcBorders>
              <w:top w:val="nil"/>
              <w:left w:val="nil"/>
              <w:bottom w:val="nil"/>
              <w:right w:val="nil"/>
            </w:tcBorders>
            <w:vAlign w:val="center"/>
          </w:tcPr>
          <w:p w14:paraId="142ADCB7" w14:textId="105DCB76"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1/</w:t>
            </w:r>
            <w:r w:rsidR="000E0B1C" w:rsidRPr="0047759C">
              <w:rPr>
                <w:rFonts w:ascii="宋体" w:eastAsia="宋体" w:hAnsi="宋体" w:hint="eastAsia"/>
                <w:iCs/>
                <w:szCs w:val="21"/>
              </w:rPr>
              <w:t>15</w:t>
            </w:r>
          </w:p>
        </w:tc>
        <w:tc>
          <w:tcPr>
            <w:tcW w:w="1114" w:type="pct"/>
            <w:tcBorders>
              <w:top w:val="nil"/>
              <w:left w:val="nil"/>
              <w:bottom w:val="nil"/>
              <w:right w:val="nil"/>
            </w:tcBorders>
            <w:vAlign w:val="center"/>
          </w:tcPr>
          <w:p w14:paraId="4B620DC1" w14:textId="1A8F4681" w:rsidR="008511D0" w:rsidRPr="0047759C" w:rsidRDefault="002E54C6"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-0.166</w:t>
            </w:r>
          </w:p>
        </w:tc>
      </w:tr>
      <w:tr w:rsidR="008511D0" w:rsidRPr="0047759C" w14:paraId="0BA3F9A9" w14:textId="77777777" w:rsidTr="00326A41">
        <w:trPr>
          <w:trHeight w:val="340"/>
        </w:trPr>
        <w:tc>
          <w:tcPr>
            <w:tcW w:w="545" w:type="pct"/>
            <w:tcBorders>
              <w:top w:val="nil"/>
              <w:left w:val="nil"/>
              <w:bottom w:val="single" w:sz="12" w:space="0" w:color="auto"/>
              <w:right w:val="nil"/>
            </w:tcBorders>
            <w:vAlign w:val="center"/>
            <w:hideMark/>
          </w:tcPr>
          <w:p w14:paraId="7408BE9C" w14:textId="77777777" w:rsidR="008511D0" w:rsidRPr="0047759C" w:rsidRDefault="008511D0" w:rsidP="00326A41">
            <w:pPr>
              <w:spacing w:line="240" w:lineRule="exact"/>
              <w:ind w:firstLineChars="100" w:firstLine="210"/>
              <w:rPr>
                <w:rFonts w:ascii="宋体" w:eastAsia="宋体" w:hAnsi="宋体" w:hint="eastAsia"/>
                <w:iCs/>
                <w:szCs w:val="21"/>
              </w:rPr>
            </w:pPr>
            <w:r w:rsidRPr="0047759C">
              <w:rPr>
                <w:rFonts w:ascii="宋体" w:eastAsia="宋体" w:hAnsi="宋体"/>
                <w:iCs/>
                <w:szCs w:val="21"/>
              </w:rPr>
              <w:t>9</w:t>
            </w:r>
          </w:p>
        </w:tc>
        <w:tc>
          <w:tcPr>
            <w:tcW w:w="1115" w:type="pct"/>
            <w:tcBorders>
              <w:top w:val="nil"/>
              <w:left w:val="nil"/>
              <w:bottom w:val="single" w:sz="12" w:space="0" w:color="auto"/>
              <w:right w:val="nil"/>
            </w:tcBorders>
            <w:vAlign w:val="center"/>
          </w:tcPr>
          <w:p w14:paraId="0E856441" w14:textId="03DC6212"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3</w:t>
            </w:r>
            <w:r w:rsidRPr="0047759C">
              <w:rPr>
                <w:rFonts w:ascii="宋体" w:eastAsia="宋体" w:hAnsi="宋体" w:hint="eastAsia"/>
                <w:iCs/>
                <w:szCs w:val="21"/>
              </w:rPr>
              <w:t>/25</w:t>
            </w:r>
          </w:p>
        </w:tc>
        <w:tc>
          <w:tcPr>
            <w:tcW w:w="1196" w:type="pct"/>
            <w:tcBorders>
              <w:top w:val="nil"/>
              <w:left w:val="nil"/>
              <w:bottom w:val="single" w:sz="12" w:space="0" w:color="auto"/>
              <w:right w:val="nil"/>
            </w:tcBorders>
            <w:vAlign w:val="center"/>
            <w:hideMark/>
          </w:tcPr>
          <w:p w14:paraId="2E63D593" w14:textId="77777777"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3</w:t>
            </w:r>
            <w:r w:rsidRPr="0047759C">
              <w:rPr>
                <w:rFonts w:ascii="宋体" w:eastAsia="宋体" w:hAnsi="宋体" w:hint="eastAsia"/>
                <w:iCs/>
                <w:szCs w:val="21"/>
              </w:rPr>
              <w:t>/级配碎石</w:t>
            </w:r>
          </w:p>
        </w:tc>
        <w:tc>
          <w:tcPr>
            <w:tcW w:w="1031" w:type="pct"/>
            <w:tcBorders>
              <w:top w:val="nil"/>
              <w:left w:val="nil"/>
              <w:bottom w:val="single" w:sz="12" w:space="0" w:color="auto"/>
              <w:right w:val="nil"/>
            </w:tcBorders>
            <w:vAlign w:val="center"/>
          </w:tcPr>
          <w:p w14:paraId="47053893" w14:textId="044D08FE" w:rsidR="008511D0" w:rsidRPr="0047759C" w:rsidRDefault="008511D0" w:rsidP="0019294A">
            <w:pPr>
              <w:spacing w:line="240" w:lineRule="exact"/>
              <w:jc w:val="center"/>
              <w:rPr>
                <w:rFonts w:ascii="宋体" w:eastAsia="宋体" w:hAnsi="宋体" w:hint="eastAsia"/>
                <w:iCs/>
                <w:szCs w:val="21"/>
              </w:rPr>
            </w:pPr>
            <w:r w:rsidRPr="0047759C">
              <w:rPr>
                <w:rFonts w:ascii="宋体" w:eastAsia="宋体" w:hAnsi="宋体"/>
                <w:iCs/>
                <w:szCs w:val="21"/>
              </w:rPr>
              <w:t>3</w:t>
            </w:r>
            <w:r w:rsidRPr="0047759C">
              <w:rPr>
                <w:rFonts w:ascii="宋体" w:eastAsia="宋体" w:hAnsi="宋体" w:hint="eastAsia"/>
                <w:iCs/>
                <w:szCs w:val="21"/>
              </w:rPr>
              <w:t>/</w:t>
            </w:r>
            <w:r w:rsidR="000E0B1C" w:rsidRPr="0047759C">
              <w:rPr>
                <w:rFonts w:ascii="宋体" w:eastAsia="宋体" w:hAnsi="宋体" w:hint="eastAsia"/>
                <w:iCs/>
                <w:szCs w:val="21"/>
              </w:rPr>
              <w:t>7</w:t>
            </w:r>
          </w:p>
        </w:tc>
        <w:tc>
          <w:tcPr>
            <w:tcW w:w="1114" w:type="pct"/>
            <w:tcBorders>
              <w:top w:val="nil"/>
              <w:left w:val="nil"/>
              <w:bottom w:val="single" w:sz="12" w:space="0" w:color="auto"/>
              <w:right w:val="nil"/>
            </w:tcBorders>
            <w:vAlign w:val="center"/>
          </w:tcPr>
          <w:p w14:paraId="2E5846E1" w14:textId="6D1E0285" w:rsidR="008511D0" w:rsidRPr="0047759C" w:rsidRDefault="00DC4D33" w:rsidP="0019294A">
            <w:pPr>
              <w:spacing w:line="240" w:lineRule="exact"/>
              <w:jc w:val="center"/>
              <w:rPr>
                <w:rFonts w:ascii="宋体" w:eastAsia="宋体" w:hAnsi="宋体" w:hint="eastAsia"/>
                <w:iCs/>
                <w:szCs w:val="21"/>
              </w:rPr>
            </w:pPr>
            <w:r w:rsidRPr="0047759C">
              <w:rPr>
                <w:rFonts w:ascii="宋体" w:eastAsia="宋体" w:hAnsi="宋体" w:hint="eastAsia"/>
                <w:iCs/>
                <w:szCs w:val="21"/>
              </w:rPr>
              <w:t>-</w:t>
            </w:r>
            <w:r w:rsidR="002E54C6" w:rsidRPr="0047759C">
              <w:rPr>
                <w:rFonts w:ascii="宋体" w:eastAsia="宋体" w:hAnsi="宋体" w:hint="eastAsia"/>
                <w:iCs/>
                <w:szCs w:val="21"/>
              </w:rPr>
              <w:t>0.385</w:t>
            </w:r>
          </w:p>
        </w:tc>
      </w:tr>
    </w:tbl>
    <w:bookmarkEnd w:id="33"/>
    <w:p w14:paraId="03BA1707" w14:textId="43AC0B8E" w:rsidR="00146BBE" w:rsidRDefault="001D27BE" w:rsidP="00813170">
      <w:pPr>
        <w:ind w:firstLineChars="200" w:firstLine="420"/>
        <w:rPr>
          <w:rFonts w:ascii="宋体" w:eastAsia="宋体" w:hAnsi="宋体" w:hint="eastAsia"/>
          <w:iCs/>
          <w:szCs w:val="21"/>
        </w:rPr>
      </w:pPr>
      <w:r>
        <w:rPr>
          <w:rFonts w:ascii="宋体" w:eastAsia="宋体" w:hAnsi="宋体" w:hint="eastAsia"/>
          <w:iCs/>
          <w:szCs w:val="21"/>
        </w:rPr>
        <w:t>由以上分析可知，对于</w:t>
      </w:r>
      <w:bookmarkStart w:id="34" w:name="OLE_LINK23"/>
      <w:r>
        <w:rPr>
          <w:rFonts w:ascii="宋体" w:eastAsia="宋体" w:hAnsi="宋体" w:hint="eastAsia"/>
          <w:iCs/>
          <w:szCs w:val="21"/>
        </w:rPr>
        <w:t>回弹模量达到35</w:t>
      </w:r>
      <w:r w:rsidR="007C1427">
        <w:rPr>
          <w:rFonts w:ascii="宋体" w:eastAsia="宋体" w:hAnsi="宋体" w:hint="eastAsia"/>
          <w:iCs/>
          <w:szCs w:val="21"/>
        </w:rPr>
        <w:t xml:space="preserve"> </w:t>
      </w:r>
      <w:r>
        <w:rPr>
          <w:rFonts w:ascii="宋体" w:eastAsia="宋体" w:hAnsi="宋体" w:hint="eastAsia"/>
          <w:iCs/>
          <w:szCs w:val="21"/>
        </w:rPr>
        <w:t>MPa的土基</w:t>
      </w:r>
      <w:bookmarkEnd w:id="34"/>
      <w:r>
        <w:rPr>
          <w:rFonts w:ascii="宋体" w:eastAsia="宋体" w:hAnsi="宋体" w:hint="eastAsia"/>
          <w:iCs/>
          <w:szCs w:val="21"/>
        </w:rPr>
        <w:t>，不论</w:t>
      </w:r>
      <w:r w:rsidR="00870A54">
        <w:rPr>
          <w:rFonts w:ascii="宋体" w:eastAsia="宋体" w:hAnsi="宋体" w:hint="eastAsia"/>
          <w:iCs/>
          <w:szCs w:val="21"/>
        </w:rPr>
        <w:t>道面</w:t>
      </w:r>
      <w:r>
        <w:rPr>
          <w:rFonts w:ascii="宋体" w:eastAsia="宋体" w:hAnsi="宋体" w:hint="eastAsia"/>
          <w:iCs/>
          <w:szCs w:val="21"/>
        </w:rPr>
        <w:t>结构层如何，基本满足沉降要求；而对于回弹模量不足25</w:t>
      </w:r>
      <w:r w:rsidR="007C1427">
        <w:rPr>
          <w:rFonts w:ascii="宋体" w:eastAsia="宋体" w:hAnsi="宋体" w:hint="eastAsia"/>
          <w:iCs/>
          <w:szCs w:val="21"/>
        </w:rPr>
        <w:t xml:space="preserve"> </w:t>
      </w:r>
      <w:r>
        <w:rPr>
          <w:rFonts w:ascii="宋体" w:eastAsia="宋体" w:hAnsi="宋体" w:hint="eastAsia"/>
          <w:iCs/>
          <w:szCs w:val="21"/>
        </w:rPr>
        <w:t>MPa的土基，则不论沥青混凝土结构层还是水泥混凝土结构层，均不能满足要求</w:t>
      </w:r>
      <w:r w:rsidR="00146BBE">
        <w:rPr>
          <w:rFonts w:ascii="宋体" w:eastAsia="宋体" w:hAnsi="宋体" w:hint="eastAsia"/>
          <w:iCs/>
          <w:szCs w:val="21"/>
        </w:rPr>
        <w:t>。</w:t>
      </w:r>
    </w:p>
    <w:p w14:paraId="70A8518D" w14:textId="2F599C96" w:rsidR="00813170" w:rsidRPr="008511D0" w:rsidRDefault="00146BBE" w:rsidP="00813170">
      <w:pPr>
        <w:ind w:firstLineChars="200" w:firstLine="420"/>
        <w:rPr>
          <w:rFonts w:ascii="宋体" w:eastAsia="宋体" w:hAnsi="宋体" w:hint="eastAsia"/>
          <w:iCs/>
          <w:szCs w:val="21"/>
        </w:rPr>
      </w:pPr>
      <w:r w:rsidRPr="00146BBE">
        <w:rPr>
          <w:rFonts w:ascii="宋体" w:eastAsia="宋体" w:hAnsi="宋体" w:hint="eastAsia"/>
          <w:iCs/>
          <w:szCs w:val="21"/>
        </w:rPr>
        <w:t>为了进一步细分回弹模量处于25</w:t>
      </w:r>
      <w:r w:rsidR="007C1427">
        <w:rPr>
          <w:rFonts w:ascii="宋体" w:eastAsia="宋体" w:hAnsi="宋体" w:hint="eastAsia"/>
          <w:iCs/>
          <w:szCs w:val="21"/>
        </w:rPr>
        <w:t xml:space="preserve"> </w:t>
      </w:r>
      <w:r w:rsidRPr="00146BBE">
        <w:rPr>
          <w:rFonts w:ascii="宋体" w:eastAsia="宋体" w:hAnsi="宋体" w:hint="eastAsia"/>
          <w:iCs/>
          <w:szCs w:val="21"/>
        </w:rPr>
        <w:t>MPa至35</w:t>
      </w:r>
      <w:r w:rsidR="007C1427">
        <w:rPr>
          <w:rFonts w:ascii="宋体" w:eastAsia="宋体" w:hAnsi="宋体" w:hint="eastAsia"/>
          <w:iCs/>
          <w:szCs w:val="21"/>
        </w:rPr>
        <w:t xml:space="preserve"> </w:t>
      </w:r>
      <w:r w:rsidRPr="00146BBE">
        <w:rPr>
          <w:rFonts w:ascii="宋体" w:eastAsia="宋体" w:hAnsi="宋体" w:hint="eastAsia"/>
          <w:iCs/>
          <w:szCs w:val="21"/>
        </w:rPr>
        <w:t>MPa土基承载能力状况，增加回填模量30</w:t>
      </w:r>
      <w:r w:rsidR="007C1427">
        <w:rPr>
          <w:rFonts w:ascii="宋体" w:eastAsia="宋体" w:hAnsi="宋体" w:hint="eastAsia"/>
          <w:iCs/>
          <w:szCs w:val="21"/>
        </w:rPr>
        <w:t xml:space="preserve"> </w:t>
      </w:r>
      <w:r w:rsidRPr="00146BBE">
        <w:rPr>
          <w:rFonts w:ascii="宋体" w:eastAsia="宋体" w:hAnsi="宋体" w:hint="eastAsia"/>
          <w:iCs/>
          <w:szCs w:val="21"/>
        </w:rPr>
        <w:t>MPa土基类型，配以最</w:t>
      </w:r>
      <w:r w:rsidR="0089232A">
        <w:rPr>
          <w:rFonts w:ascii="宋体" w:eastAsia="宋体" w:hAnsi="宋体" w:hint="eastAsia"/>
          <w:iCs/>
          <w:szCs w:val="21"/>
        </w:rPr>
        <w:t>强</w:t>
      </w:r>
      <w:r w:rsidRPr="00146BBE">
        <w:rPr>
          <w:rFonts w:ascii="宋体" w:eastAsia="宋体" w:hAnsi="宋体" w:hint="eastAsia"/>
          <w:iCs/>
          <w:szCs w:val="21"/>
        </w:rPr>
        <w:t>结构组合：15</w:t>
      </w:r>
      <w:r w:rsidR="007C1427">
        <w:rPr>
          <w:rFonts w:ascii="宋体" w:eastAsia="宋体" w:hAnsi="宋体" w:hint="eastAsia"/>
          <w:iCs/>
          <w:szCs w:val="21"/>
        </w:rPr>
        <w:t xml:space="preserve"> </w:t>
      </w:r>
      <w:r w:rsidRPr="00146BBE">
        <w:rPr>
          <w:rFonts w:ascii="宋体" w:eastAsia="宋体" w:hAnsi="宋体" w:hint="eastAsia"/>
          <w:iCs/>
          <w:szCs w:val="21"/>
        </w:rPr>
        <w:t>cm面层和20</w:t>
      </w:r>
      <w:r w:rsidR="007C1427">
        <w:rPr>
          <w:rFonts w:ascii="宋体" w:eastAsia="宋体" w:hAnsi="宋体" w:hint="eastAsia"/>
          <w:iCs/>
          <w:szCs w:val="21"/>
        </w:rPr>
        <w:t xml:space="preserve"> </w:t>
      </w:r>
      <w:r w:rsidRPr="00146BBE">
        <w:rPr>
          <w:rFonts w:ascii="宋体" w:eastAsia="宋体" w:hAnsi="宋体" w:hint="eastAsia"/>
          <w:iCs/>
          <w:szCs w:val="21"/>
        </w:rPr>
        <w:t>cm</w:t>
      </w:r>
      <w:r w:rsidR="0089232A">
        <w:rPr>
          <w:rFonts w:ascii="宋体" w:eastAsia="宋体" w:hAnsi="宋体" w:hint="eastAsia"/>
          <w:iCs/>
          <w:szCs w:val="21"/>
        </w:rPr>
        <w:t>水泥稳定</w:t>
      </w:r>
      <w:r w:rsidRPr="00146BBE">
        <w:rPr>
          <w:rFonts w:ascii="宋体" w:eastAsia="宋体" w:hAnsi="宋体" w:hint="eastAsia"/>
          <w:iCs/>
          <w:szCs w:val="21"/>
        </w:rPr>
        <w:t>基层，数值仿真得到冲击中心沉降</w:t>
      </w:r>
      <w:r w:rsidR="0089232A">
        <w:rPr>
          <w:rFonts w:ascii="宋体" w:eastAsia="宋体" w:hAnsi="宋体" w:hint="eastAsia"/>
          <w:iCs/>
          <w:szCs w:val="21"/>
        </w:rPr>
        <w:t>81</w:t>
      </w:r>
      <w:r w:rsidR="007C1427">
        <w:rPr>
          <w:rFonts w:ascii="宋体" w:eastAsia="宋体" w:hAnsi="宋体" w:hint="eastAsia"/>
          <w:iCs/>
          <w:szCs w:val="21"/>
        </w:rPr>
        <w:t xml:space="preserve"> </w:t>
      </w:r>
      <w:r w:rsidRPr="00146BBE">
        <w:rPr>
          <w:rFonts w:ascii="宋体" w:eastAsia="宋体" w:hAnsi="宋体" w:hint="eastAsia"/>
          <w:iCs/>
          <w:szCs w:val="21"/>
        </w:rPr>
        <w:t>mm，</w:t>
      </w:r>
      <w:r w:rsidR="0089232A">
        <w:rPr>
          <w:rFonts w:ascii="宋体" w:eastAsia="宋体" w:hAnsi="宋体" w:hint="eastAsia"/>
          <w:iCs/>
          <w:szCs w:val="21"/>
        </w:rPr>
        <w:t>不能</w:t>
      </w:r>
      <w:r w:rsidRPr="00146BBE">
        <w:rPr>
          <w:rFonts w:ascii="宋体" w:eastAsia="宋体" w:hAnsi="宋体" w:hint="eastAsia"/>
          <w:iCs/>
          <w:szCs w:val="21"/>
        </w:rPr>
        <w:t>满足限值要求。由此得出，对于</w:t>
      </w:r>
      <w:r w:rsidR="0089232A">
        <w:rPr>
          <w:rFonts w:ascii="宋体" w:eastAsia="宋体" w:hAnsi="宋体" w:hint="eastAsia"/>
          <w:iCs/>
          <w:szCs w:val="21"/>
        </w:rPr>
        <w:t>沥青</w:t>
      </w:r>
      <w:r w:rsidRPr="00146BBE">
        <w:rPr>
          <w:rFonts w:ascii="宋体" w:eastAsia="宋体" w:hAnsi="宋体" w:hint="eastAsia"/>
          <w:iCs/>
          <w:szCs w:val="21"/>
        </w:rPr>
        <w:t>混凝土道面而言，土基回弹模量30</w:t>
      </w:r>
      <w:r w:rsidR="007C1427">
        <w:rPr>
          <w:rFonts w:ascii="宋体" w:eastAsia="宋体" w:hAnsi="宋体" w:hint="eastAsia"/>
          <w:iCs/>
          <w:szCs w:val="21"/>
        </w:rPr>
        <w:t xml:space="preserve"> </w:t>
      </w:r>
      <w:r w:rsidRPr="00146BBE">
        <w:rPr>
          <w:rFonts w:ascii="宋体" w:eastAsia="宋体" w:hAnsi="宋体" w:hint="eastAsia"/>
          <w:iCs/>
          <w:szCs w:val="21"/>
        </w:rPr>
        <w:t>MPa以</w:t>
      </w:r>
      <w:r w:rsidR="0089232A">
        <w:rPr>
          <w:rFonts w:ascii="宋体" w:eastAsia="宋体" w:hAnsi="宋体" w:hint="eastAsia"/>
          <w:iCs/>
          <w:szCs w:val="21"/>
        </w:rPr>
        <w:t>下不能</w:t>
      </w:r>
      <w:r w:rsidRPr="00146BBE">
        <w:rPr>
          <w:rFonts w:ascii="宋体" w:eastAsia="宋体" w:hAnsi="宋体" w:hint="eastAsia"/>
          <w:iCs/>
          <w:szCs w:val="21"/>
        </w:rPr>
        <w:t>满足发射要求。</w:t>
      </w:r>
    </w:p>
    <w:p w14:paraId="3FA3B33C" w14:textId="566FED86" w:rsidR="001D27BE" w:rsidRPr="00FF5C63" w:rsidRDefault="001D27BE" w:rsidP="001D27BE">
      <w:pPr>
        <w:pStyle w:val="1"/>
        <w:spacing w:before="80"/>
        <w:rPr>
          <w:rFonts w:ascii="宋体" w:eastAsia="宋体" w:hAnsi="宋体" w:hint="eastAsia"/>
          <w:b/>
          <w:bCs/>
          <w:color w:val="auto"/>
          <w:sz w:val="24"/>
          <w:szCs w:val="24"/>
        </w:rPr>
      </w:pPr>
      <w:bookmarkStart w:id="35" w:name="OLE_LINK28"/>
      <w:r>
        <w:rPr>
          <w:rFonts w:ascii="宋体" w:eastAsia="宋体" w:hAnsi="宋体" w:hint="eastAsia"/>
          <w:b/>
          <w:bCs/>
          <w:color w:val="auto"/>
          <w:sz w:val="24"/>
          <w:szCs w:val="24"/>
        </w:rPr>
        <w:t>6道面</w:t>
      </w:r>
      <w:r w:rsidR="004E7B69">
        <w:rPr>
          <w:rFonts w:ascii="宋体" w:eastAsia="宋体" w:hAnsi="宋体" w:hint="eastAsia"/>
          <w:b/>
          <w:bCs/>
          <w:color w:val="auto"/>
          <w:sz w:val="24"/>
          <w:szCs w:val="24"/>
        </w:rPr>
        <w:t>强固</w:t>
      </w:r>
      <w:r>
        <w:rPr>
          <w:rFonts w:ascii="宋体" w:eastAsia="宋体" w:hAnsi="宋体" w:hint="eastAsia"/>
          <w:b/>
          <w:bCs/>
          <w:color w:val="auto"/>
          <w:sz w:val="24"/>
          <w:szCs w:val="24"/>
        </w:rPr>
        <w:t>对策</w:t>
      </w:r>
    </w:p>
    <w:bookmarkEnd w:id="35"/>
    <w:p w14:paraId="1EBEB206" w14:textId="3ADFC32A" w:rsidR="00813170" w:rsidRDefault="001D27BE" w:rsidP="001D27BE">
      <w:pPr>
        <w:ind w:firstLineChars="200" w:firstLine="420"/>
        <w:rPr>
          <w:rFonts w:ascii="宋体" w:eastAsia="宋体" w:hAnsi="宋体" w:hint="eastAsia"/>
          <w:iCs/>
          <w:szCs w:val="21"/>
        </w:rPr>
      </w:pPr>
      <w:r w:rsidRPr="001D27BE">
        <w:rPr>
          <w:rFonts w:ascii="宋体" w:eastAsia="宋体" w:hAnsi="宋体" w:hint="eastAsia"/>
          <w:iCs/>
          <w:szCs w:val="21"/>
        </w:rPr>
        <w:t>针对</w:t>
      </w:r>
      <w:r>
        <w:rPr>
          <w:rFonts w:ascii="宋体" w:eastAsia="宋体" w:hAnsi="宋体" w:hint="eastAsia"/>
          <w:iCs/>
          <w:szCs w:val="21"/>
        </w:rPr>
        <w:t>道面</w:t>
      </w:r>
      <w:r w:rsidR="004E7B69">
        <w:rPr>
          <w:rFonts w:ascii="宋体" w:eastAsia="宋体" w:hAnsi="宋体" w:hint="eastAsia"/>
          <w:iCs/>
          <w:szCs w:val="21"/>
        </w:rPr>
        <w:t>承载能力不足</w:t>
      </w:r>
      <w:r>
        <w:rPr>
          <w:rFonts w:ascii="宋体" w:eastAsia="宋体" w:hAnsi="宋体" w:hint="eastAsia"/>
          <w:iCs/>
          <w:szCs w:val="21"/>
        </w:rPr>
        <w:t>的情况，</w:t>
      </w:r>
      <w:r w:rsidR="00225FF8">
        <w:rPr>
          <w:rFonts w:ascii="宋体" w:eastAsia="宋体" w:hAnsi="宋体" w:hint="eastAsia"/>
          <w:iCs/>
          <w:szCs w:val="21"/>
        </w:rPr>
        <w:t>需要</w:t>
      </w:r>
      <w:r>
        <w:rPr>
          <w:rFonts w:ascii="宋体" w:eastAsia="宋体" w:hAnsi="宋体" w:hint="eastAsia"/>
          <w:iCs/>
          <w:szCs w:val="21"/>
        </w:rPr>
        <w:t>考虑简便易行的</w:t>
      </w:r>
      <w:r w:rsidR="004E7B69">
        <w:rPr>
          <w:rFonts w:ascii="宋体" w:eastAsia="宋体" w:hAnsi="宋体" w:hint="eastAsia"/>
          <w:iCs/>
          <w:szCs w:val="21"/>
        </w:rPr>
        <w:t>强固</w:t>
      </w:r>
      <w:r>
        <w:rPr>
          <w:rFonts w:ascii="宋体" w:eastAsia="宋体" w:hAnsi="宋体" w:hint="eastAsia"/>
          <w:iCs/>
          <w:szCs w:val="21"/>
        </w:rPr>
        <w:t>方案，以满足</w:t>
      </w:r>
      <w:r w:rsidR="00225FF8">
        <w:rPr>
          <w:rFonts w:ascii="宋体" w:eastAsia="宋体" w:hAnsi="宋体" w:hint="eastAsia"/>
          <w:iCs/>
          <w:szCs w:val="21"/>
        </w:rPr>
        <w:t>机动</w:t>
      </w:r>
      <w:r>
        <w:rPr>
          <w:rFonts w:ascii="宋体" w:eastAsia="宋体" w:hAnsi="宋体" w:hint="eastAsia"/>
          <w:iCs/>
          <w:szCs w:val="21"/>
        </w:rPr>
        <w:t>发射的</w:t>
      </w:r>
      <w:r w:rsidR="00225FF8">
        <w:rPr>
          <w:rFonts w:ascii="宋体" w:eastAsia="宋体" w:hAnsi="宋体" w:hint="eastAsia"/>
          <w:iCs/>
          <w:szCs w:val="21"/>
        </w:rPr>
        <w:t>需求</w:t>
      </w:r>
      <w:r>
        <w:rPr>
          <w:rFonts w:ascii="宋体" w:eastAsia="宋体" w:hAnsi="宋体" w:hint="eastAsia"/>
          <w:iCs/>
          <w:szCs w:val="21"/>
        </w:rPr>
        <w:t>。</w:t>
      </w:r>
      <w:r w:rsidR="00F118BD">
        <w:rPr>
          <w:rFonts w:ascii="宋体" w:eastAsia="宋体" w:hAnsi="宋体" w:hint="eastAsia"/>
          <w:iCs/>
          <w:szCs w:val="21"/>
        </w:rPr>
        <w:t>选取相对最弱道面结构组合：</w:t>
      </w:r>
      <w:r>
        <w:rPr>
          <w:rFonts w:ascii="宋体" w:eastAsia="宋体" w:hAnsi="宋体" w:hint="eastAsia"/>
          <w:iCs/>
          <w:szCs w:val="21"/>
        </w:rPr>
        <w:t>沥青面层7</w:t>
      </w:r>
      <w:r w:rsidR="007C1427">
        <w:rPr>
          <w:rFonts w:ascii="宋体" w:eastAsia="宋体" w:hAnsi="宋体" w:hint="eastAsia"/>
          <w:iCs/>
          <w:szCs w:val="21"/>
        </w:rPr>
        <w:t xml:space="preserve"> </w:t>
      </w:r>
      <w:r>
        <w:rPr>
          <w:rFonts w:ascii="宋体" w:eastAsia="宋体" w:hAnsi="宋体" w:hint="eastAsia"/>
          <w:iCs/>
          <w:szCs w:val="21"/>
        </w:rPr>
        <w:t>cm、级配碎石基层20</w:t>
      </w:r>
      <w:r w:rsidR="007C1427">
        <w:rPr>
          <w:rFonts w:ascii="宋体" w:eastAsia="宋体" w:hAnsi="宋体" w:hint="eastAsia"/>
          <w:iCs/>
          <w:szCs w:val="21"/>
        </w:rPr>
        <w:t xml:space="preserve"> </w:t>
      </w:r>
      <w:r>
        <w:rPr>
          <w:rFonts w:ascii="宋体" w:eastAsia="宋体" w:hAnsi="宋体" w:hint="eastAsia"/>
          <w:iCs/>
          <w:szCs w:val="21"/>
        </w:rPr>
        <w:t>cm、回弹模量25</w:t>
      </w:r>
      <w:r w:rsidR="007C1427">
        <w:rPr>
          <w:rFonts w:ascii="宋体" w:eastAsia="宋体" w:hAnsi="宋体" w:hint="eastAsia"/>
          <w:iCs/>
          <w:szCs w:val="21"/>
        </w:rPr>
        <w:t xml:space="preserve"> </w:t>
      </w:r>
      <w:r>
        <w:rPr>
          <w:rFonts w:ascii="宋体" w:eastAsia="宋体" w:hAnsi="宋体" w:hint="eastAsia"/>
          <w:iCs/>
          <w:szCs w:val="21"/>
        </w:rPr>
        <w:t>MPa土基为例，探讨</w:t>
      </w:r>
      <w:r w:rsidR="004E7B69">
        <w:rPr>
          <w:rFonts w:ascii="宋体" w:eastAsia="宋体" w:hAnsi="宋体" w:hint="eastAsia"/>
          <w:iCs/>
          <w:szCs w:val="21"/>
        </w:rPr>
        <w:t>强固</w:t>
      </w:r>
      <w:r>
        <w:rPr>
          <w:rFonts w:ascii="宋体" w:eastAsia="宋体" w:hAnsi="宋体" w:hint="eastAsia"/>
          <w:iCs/>
          <w:szCs w:val="21"/>
        </w:rPr>
        <w:t>方案的合理性。</w:t>
      </w:r>
    </w:p>
    <w:p w14:paraId="26DEBB1A" w14:textId="17B9BA71" w:rsidR="001D27BE" w:rsidRDefault="007035F3" w:rsidP="001D27BE">
      <w:pPr>
        <w:ind w:firstLineChars="200" w:firstLine="420"/>
        <w:rPr>
          <w:rFonts w:ascii="宋体" w:eastAsia="宋体" w:hAnsi="宋体" w:hint="eastAsia"/>
          <w:iCs/>
          <w:szCs w:val="21"/>
        </w:rPr>
      </w:pPr>
      <w:r>
        <w:rPr>
          <w:rFonts w:ascii="宋体" w:eastAsia="宋体" w:hAnsi="宋体" w:hint="eastAsia"/>
          <w:iCs/>
          <w:szCs w:val="21"/>
        </w:rPr>
        <w:t>强固</w:t>
      </w:r>
      <w:r w:rsidR="00F118BD">
        <w:rPr>
          <w:rFonts w:ascii="宋体" w:eastAsia="宋体" w:hAnsi="宋体" w:hint="eastAsia"/>
          <w:iCs/>
          <w:szCs w:val="21"/>
        </w:rPr>
        <w:t>方案采用</w:t>
      </w:r>
      <w:r w:rsidR="001F795E">
        <w:rPr>
          <w:rFonts w:ascii="宋体" w:eastAsia="宋体" w:hAnsi="宋体" w:hint="eastAsia"/>
          <w:iCs/>
          <w:szCs w:val="21"/>
        </w:rPr>
        <w:t>半径2.3</w:t>
      </w:r>
      <w:r w:rsidR="007C1427">
        <w:rPr>
          <w:rFonts w:ascii="宋体" w:eastAsia="宋体" w:hAnsi="宋体" w:hint="eastAsia"/>
          <w:iCs/>
          <w:szCs w:val="21"/>
        </w:rPr>
        <w:t xml:space="preserve"> </w:t>
      </w:r>
      <w:r w:rsidR="001F795E">
        <w:rPr>
          <w:rFonts w:ascii="宋体" w:eastAsia="宋体" w:hAnsi="宋体" w:hint="eastAsia"/>
          <w:iCs/>
          <w:szCs w:val="21"/>
        </w:rPr>
        <w:t>m</w:t>
      </w:r>
      <w:r w:rsidR="009A58D2">
        <w:rPr>
          <w:rFonts w:ascii="宋体" w:eastAsia="宋体" w:hAnsi="宋体" w:hint="eastAsia"/>
          <w:iCs/>
          <w:szCs w:val="21"/>
        </w:rPr>
        <w:t>、</w:t>
      </w:r>
      <w:r w:rsidR="00662B97">
        <w:rPr>
          <w:rFonts w:ascii="宋体" w:eastAsia="宋体" w:hAnsi="宋体" w:hint="eastAsia"/>
          <w:iCs/>
          <w:szCs w:val="21"/>
        </w:rPr>
        <w:t>Q235</w:t>
      </w:r>
      <w:r w:rsidR="009A58D2">
        <w:rPr>
          <w:rFonts w:ascii="宋体" w:eastAsia="宋体" w:hAnsi="宋体" w:hint="eastAsia"/>
          <w:iCs/>
          <w:szCs w:val="21"/>
        </w:rPr>
        <w:t>材质的</w:t>
      </w:r>
      <w:r w:rsidR="001F795E">
        <w:rPr>
          <w:rFonts w:ascii="宋体" w:eastAsia="宋体" w:hAnsi="宋体" w:hint="eastAsia"/>
          <w:iCs/>
          <w:szCs w:val="21"/>
        </w:rPr>
        <w:t>圆形</w:t>
      </w:r>
      <w:r w:rsidR="00F118BD">
        <w:rPr>
          <w:rFonts w:ascii="宋体" w:eastAsia="宋体" w:hAnsi="宋体" w:hint="eastAsia"/>
          <w:iCs/>
          <w:szCs w:val="21"/>
        </w:rPr>
        <w:t>钢</w:t>
      </w:r>
      <w:r w:rsidR="00BA5B5D">
        <w:rPr>
          <w:rFonts w:ascii="宋体" w:eastAsia="宋体" w:hAnsi="宋体" w:hint="eastAsia"/>
          <w:iCs/>
          <w:szCs w:val="21"/>
        </w:rPr>
        <w:t>垫</w:t>
      </w:r>
      <w:r w:rsidR="00F118BD">
        <w:rPr>
          <w:rFonts w:ascii="宋体" w:eastAsia="宋体" w:hAnsi="宋体" w:hint="eastAsia"/>
          <w:iCs/>
          <w:szCs w:val="21"/>
        </w:rPr>
        <w:t>板</w:t>
      </w:r>
      <w:r w:rsidR="00F414F3">
        <w:rPr>
          <w:rFonts w:ascii="宋体" w:eastAsia="宋体" w:hAnsi="宋体" w:hint="eastAsia"/>
          <w:iCs/>
          <w:szCs w:val="21"/>
        </w:rPr>
        <w:t>，</w:t>
      </w:r>
      <w:r w:rsidR="001F795E">
        <w:rPr>
          <w:rFonts w:ascii="宋体" w:eastAsia="宋体" w:hAnsi="宋体" w:hint="eastAsia"/>
          <w:iCs/>
          <w:szCs w:val="21"/>
        </w:rPr>
        <w:t>半径</w:t>
      </w:r>
      <w:r w:rsidR="00F414F3">
        <w:rPr>
          <w:rFonts w:ascii="宋体" w:eastAsia="宋体" w:hAnsi="宋体" w:hint="eastAsia"/>
          <w:iCs/>
          <w:szCs w:val="21"/>
        </w:rPr>
        <w:t>比冲击作用半径长1</w:t>
      </w:r>
      <w:r w:rsidR="007C1427">
        <w:rPr>
          <w:rFonts w:ascii="宋体" w:eastAsia="宋体" w:hAnsi="宋体" w:hint="eastAsia"/>
          <w:iCs/>
          <w:szCs w:val="21"/>
        </w:rPr>
        <w:t xml:space="preserve"> </w:t>
      </w:r>
      <w:r w:rsidR="00F414F3">
        <w:rPr>
          <w:rFonts w:ascii="宋体" w:eastAsia="宋体" w:hAnsi="宋体" w:hint="eastAsia"/>
          <w:iCs/>
          <w:szCs w:val="21"/>
        </w:rPr>
        <w:t>m，放置于道面顶，和冲击中心同心</w:t>
      </w:r>
      <w:r w:rsidR="001F795E">
        <w:rPr>
          <w:rFonts w:ascii="宋体" w:eastAsia="宋体" w:hAnsi="宋体" w:hint="eastAsia"/>
          <w:iCs/>
          <w:szCs w:val="21"/>
        </w:rPr>
        <w:t>，板厚分三种型式：10</w:t>
      </w:r>
      <w:r w:rsidR="007C1427">
        <w:rPr>
          <w:rFonts w:ascii="宋体" w:eastAsia="宋体" w:hAnsi="宋体" w:hint="eastAsia"/>
          <w:iCs/>
          <w:szCs w:val="21"/>
        </w:rPr>
        <w:t xml:space="preserve"> </w:t>
      </w:r>
      <w:r w:rsidR="001F795E">
        <w:rPr>
          <w:rFonts w:ascii="宋体" w:eastAsia="宋体" w:hAnsi="宋体" w:hint="eastAsia"/>
          <w:iCs/>
          <w:szCs w:val="21"/>
        </w:rPr>
        <w:t>mm、30</w:t>
      </w:r>
      <w:r w:rsidR="007C1427">
        <w:rPr>
          <w:rFonts w:ascii="宋体" w:eastAsia="宋体" w:hAnsi="宋体" w:hint="eastAsia"/>
          <w:iCs/>
          <w:szCs w:val="21"/>
        </w:rPr>
        <w:t xml:space="preserve"> </w:t>
      </w:r>
      <w:r w:rsidR="001F795E">
        <w:rPr>
          <w:rFonts w:ascii="宋体" w:eastAsia="宋体" w:hAnsi="宋体" w:hint="eastAsia"/>
          <w:iCs/>
          <w:szCs w:val="21"/>
        </w:rPr>
        <w:t>mm、100</w:t>
      </w:r>
      <w:r w:rsidR="007C1427">
        <w:rPr>
          <w:rFonts w:ascii="宋体" w:eastAsia="宋体" w:hAnsi="宋体" w:hint="eastAsia"/>
          <w:iCs/>
          <w:szCs w:val="21"/>
        </w:rPr>
        <w:t xml:space="preserve"> </w:t>
      </w:r>
      <w:r w:rsidR="001F795E">
        <w:rPr>
          <w:rFonts w:ascii="宋体" w:eastAsia="宋体" w:hAnsi="宋体" w:hint="eastAsia"/>
          <w:iCs/>
          <w:szCs w:val="21"/>
        </w:rPr>
        <w:t>mm，其中100</w:t>
      </w:r>
      <w:r w:rsidR="007C1427">
        <w:rPr>
          <w:rFonts w:ascii="宋体" w:eastAsia="宋体" w:hAnsi="宋体" w:hint="eastAsia"/>
          <w:iCs/>
          <w:szCs w:val="21"/>
        </w:rPr>
        <w:t xml:space="preserve"> </w:t>
      </w:r>
      <w:r w:rsidR="001F795E">
        <w:rPr>
          <w:rFonts w:ascii="宋体" w:eastAsia="宋体" w:hAnsi="宋体" w:hint="eastAsia"/>
          <w:iCs/>
          <w:szCs w:val="21"/>
        </w:rPr>
        <w:t>mm厚钢板为</w:t>
      </w:r>
      <w:r w:rsidR="001F795E" w:rsidRPr="001F795E">
        <w:rPr>
          <w:rFonts w:ascii="宋体" w:eastAsia="宋体" w:hAnsi="宋体" w:hint="eastAsia"/>
          <w:iCs/>
          <w:szCs w:val="21"/>
        </w:rPr>
        <w:t>空箱格构</w:t>
      </w:r>
      <w:r w:rsidR="001E4FF8">
        <w:rPr>
          <w:rFonts w:ascii="宋体" w:eastAsia="宋体" w:hAnsi="宋体" w:hint="eastAsia"/>
          <w:iCs/>
          <w:szCs w:val="21"/>
        </w:rPr>
        <w:t>钢板</w:t>
      </w:r>
      <w:r w:rsidR="001F795E">
        <w:rPr>
          <w:rFonts w:ascii="宋体" w:eastAsia="宋体" w:hAnsi="宋体" w:hint="eastAsia"/>
          <w:iCs/>
          <w:szCs w:val="21"/>
        </w:rPr>
        <w:t>，</w:t>
      </w:r>
      <w:r w:rsidR="00F414F3">
        <w:rPr>
          <w:rFonts w:ascii="宋体" w:eastAsia="宋体" w:hAnsi="宋体" w:hint="eastAsia"/>
          <w:iCs/>
          <w:szCs w:val="21"/>
        </w:rPr>
        <w:t>计算模型见图</w:t>
      </w:r>
      <w:r w:rsidR="0047759C">
        <w:rPr>
          <w:rFonts w:ascii="宋体" w:eastAsia="宋体" w:hAnsi="宋体" w:hint="eastAsia"/>
          <w:iCs/>
          <w:szCs w:val="21"/>
        </w:rPr>
        <w:t>18</w:t>
      </w:r>
      <w:r w:rsidR="00F414F3">
        <w:rPr>
          <w:rFonts w:ascii="宋体" w:eastAsia="宋体" w:hAnsi="宋体" w:hint="eastAsia"/>
          <w:iCs/>
          <w:szCs w:val="21"/>
        </w:rPr>
        <w:t>所示</w:t>
      </w:r>
      <w:r w:rsidR="00041CED">
        <w:rPr>
          <w:rFonts w:ascii="宋体" w:eastAsia="宋体" w:hAnsi="宋体" w:hint="eastAsia"/>
          <w:iCs/>
          <w:szCs w:val="21"/>
        </w:rPr>
        <w:t>。</w:t>
      </w:r>
      <w:r w:rsidR="00225FF8">
        <w:rPr>
          <w:rFonts w:ascii="宋体" w:eastAsia="宋体" w:hAnsi="宋体" w:hint="eastAsia"/>
          <w:iCs/>
          <w:szCs w:val="21"/>
        </w:rPr>
        <w:t>图</w:t>
      </w:r>
      <w:r w:rsidR="0047759C">
        <w:rPr>
          <w:rFonts w:ascii="宋体" w:eastAsia="宋体" w:hAnsi="宋体" w:hint="eastAsia"/>
          <w:iCs/>
          <w:szCs w:val="21"/>
        </w:rPr>
        <w:t>19</w:t>
      </w:r>
      <w:r w:rsidR="006A7F7C">
        <w:rPr>
          <w:rFonts w:ascii="宋体" w:eastAsia="宋体" w:hAnsi="宋体" w:hint="eastAsia"/>
          <w:iCs/>
          <w:szCs w:val="21"/>
        </w:rPr>
        <w:t>为</w:t>
      </w:r>
      <w:r w:rsidR="006A7F7C" w:rsidRPr="006A7F7C">
        <w:rPr>
          <w:rFonts w:ascii="宋体" w:eastAsia="宋体" w:hAnsi="宋体" w:hint="eastAsia"/>
          <w:iCs/>
          <w:szCs w:val="21"/>
        </w:rPr>
        <w:t>不同厚度垫板对应的冲击中心沉降时程曲线</w:t>
      </w:r>
      <w:r w:rsidR="006A7F7C">
        <w:rPr>
          <w:rFonts w:ascii="宋体" w:eastAsia="宋体" w:hAnsi="宋体" w:hint="eastAsia"/>
          <w:iCs/>
          <w:szCs w:val="21"/>
        </w:rPr>
        <w:t>图，可以看出，垫板厚度对控制冲击中心沉降较为敏感，垫板厚度10</w:t>
      </w:r>
      <w:r w:rsidR="007C1427">
        <w:rPr>
          <w:rFonts w:ascii="宋体" w:eastAsia="宋体" w:hAnsi="宋体" w:hint="eastAsia"/>
          <w:iCs/>
          <w:szCs w:val="21"/>
        </w:rPr>
        <w:t xml:space="preserve"> </w:t>
      </w:r>
      <w:r w:rsidR="006A7F7C">
        <w:rPr>
          <w:rFonts w:ascii="宋体" w:eastAsia="宋体" w:hAnsi="宋体" w:hint="eastAsia"/>
          <w:iCs/>
          <w:szCs w:val="21"/>
        </w:rPr>
        <w:t>mm和厚度30</w:t>
      </w:r>
      <w:r w:rsidR="007C1427">
        <w:rPr>
          <w:rFonts w:ascii="宋体" w:eastAsia="宋体" w:hAnsi="宋体" w:hint="eastAsia"/>
          <w:iCs/>
          <w:szCs w:val="21"/>
        </w:rPr>
        <w:t xml:space="preserve"> </w:t>
      </w:r>
      <w:r w:rsidR="006A7F7C">
        <w:rPr>
          <w:rFonts w:ascii="宋体" w:eastAsia="宋体" w:hAnsi="宋体" w:hint="eastAsia"/>
          <w:iCs/>
          <w:szCs w:val="21"/>
        </w:rPr>
        <w:t>mm对应的峰值沉降</w:t>
      </w:r>
      <w:r>
        <w:rPr>
          <w:rFonts w:ascii="宋体" w:eastAsia="宋体" w:hAnsi="宋体" w:hint="eastAsia"/>
          <w:iCs/>
          <w:szCs w:val="21"/>
        </w:rPr>
        <w:t>分别为123</w:t>
      </w:r>
      <w:r w:rsidR="007C1427">
        <w:rPr>
          <w:rFonts w:ascii="宋体" w:eastAsia="宋体" w:hAnsi="宋体" w:hint="eastAsia"/>
          <w:iCs/>
          <w:szCs w:val="21"/>
        </w:rPr>
        <w:t xml:space="preserve"> </w:t>
      </w:r>
      <w:r>
        <w:rPr>
          <w:rFonts w:ascii="宋体" w:eastAsia="宋体" w:hAnsi="宋体" w:hint="eastAsia"/>
          <w:iCs/>
          <w:szCs w:val="21"/>
        </w:rPr>
        <w:t>mmm和105</w:t>
      </w:r>
      <w:r w:rsidR="007C1427">
        <w:rPr>
          <w:rFonts w:ascii="宋体" w:eastAsia="宋体" w:hAnsi="宋体" w:hint="eastAsia"/>
          <w:iCs/>
          <w:szCs w:val="21"/>
        </w:rPr>
        <w:t xml:space="preserve"> </w:t>
      </w:r>
      <w:r>
        <w:rPr>
          <w:rFonts w:ascii="宋体" w:eastAsia="宋体" w:hAnsi="宋体" w:hint="eastAsia"/>
          <w:iCs/>
          <w:szCs w:val="21"/>
        </w:rPr>
        <w:t>mm，不满足70</w:t>
      </w:r>
      <w:r w:rsidR="007C1427">
        <w:rPr>
          <w:rFonts w:ascii="宋体" w:eastAsia="宋体" w:hAnsi="宋体" w:hint="eastAsia"/>
          <w:iCs/>
          <w:szCs w:val="21"/>
        </w:rPr>
        <w:t xml:space="preserve"> </w:t>
      </w:r>
      <w:r>
        <w:rPr>
          <w:rFonts w:ascii="宋体" w:eastAsia="宋体" w:hAnsi="宋体" w:hint="eastAsia"/>
          <w:iCs/>
          <w:szCs w:val="21"/>
        </w:rPr>
        <w:t>mm限制要求，而垫板厚度提升至100</w:t>
      </w:r>
      <w:r w:rsidR="007C1427">
        <w:rPr>
          <w:rFonts w:ascii="宋体" w:eastAsia="宋体" w:hAnsi="宋体" w:hint="eastAsia"/>
          <w:iCs/>
          <w:szCs w:val="21"/>
        </w:rPr>
        <w:t xml:space="preserve"> </w:t>
      </w:r>
      <w:r>
        <w:rPr>
          <w:rFonts w:ascii="宋体" w:eastAsia="宋体" w:hAnsi="宋体" w:hint="eastAsia"/>
          <w:iCs/>
          <w:szCs w:val="21"/>
        </w:rPr>
        <w:t>mm后，冲击中心沉降减小至43</w:t>
      </w:r>
      <w:r w:rsidR="007C1427">
        <w:rPr>
          <w:rFonts w:ascii="宋体" w:eastAsia="宋体" w:hAnsi="宋体" w:hint="eastAsia"/>
          <w:iCs/>
          <w:szCs w:val="21"/>
        </w:rPr>
        <w:t xml:space="preserve"> </w:t>
      </w:r>
      <w:r>
        <w:rPr>
          <w:rFonts w:ascii="宋体" w:eastAsia="宋体" w:hAnsi="宋体" w:hint="eastAsia"/>
          <w:iCs/>
          <w:szCs w:val="21"/>
        </w:rPr>
        <w:t>mm，满足沉降限值要求，说明了</w:t>
      </w:r>
      <w:bookmarkStart w:id="36" w:name="OLE_LINK29"/>
      <w:r>
        <w:rPr>
          <w:rFonts w:ascii="宋体" w:eastAsia="宋体" w:hAnsi="宋体" w:hint="eastAsia"/>
          <w:iCs/>
          <w:szCs w:val="21"/>
        </w:rPr>
        <w:t>钢垫板自身刚度的提升是控制冲击沉降的</w:t>
      </w:r>
      <w:bookmarkEnd w:id="36"/>
      <w:r>
        <w:rPr>
          <w:rFonts w:ascii="宋体" w:eastAsia="宋体" w:hAnsi="宋体" w:hint="eastAsia"/>
          <w:iCs/>
          <w:szCs w:val="21"/>
        </w:rPr>
        <w:t>关键。图</w:t>
      </w:r>
      <w:r w:rsidR="0047759C">
        <w:rPr>
          <w:rFonts w:ascii="宋体" w:eastAsia="宋体" w:hAnsi="宋体" w:hint="eastAsia"/>
          <w:iCs/>
          <w:szCs w:val="21"/>
        </w:rPr>
        <w:t>20</w:t>
      </w:r>
      <w:r>
        <w:rPr>
          <w:rFonts w:ascii="宋体" w:eastAsia="宋体" w:hAnsi="宋体" w:hint="eastAsia"/>
          <w:iCs/>
          <w:szCs w:val="21"/>
        </w:rPr>
        <w:t>为</w:t>
      </w:r>
      <w:r w:rsidRPr="007035F3">
        <w:rPr>
          <w:rFonts w:ascii="宋体" w:eastAsia="宋体" w:hAnsi="宋体" w:hint="eastAsia"/>
          <w:iCs/>
          <w:szCs w:val="21"/>
        </w:rPr>
        <w:t>不同厚度垫板对应的冲击中心Mi</w:t>
      </w:r>
      <w:r w:rsidR="00C26718">
        <w:rPr>
          <w:rFonts w:ascii="宋体" w:eastAsia="宋体" w:hAnsi="宋体" w:hint="eastAsia"/>
          <w:iCs/>
          <w:szCs w:val="21"/>
        </w:rPr>
        <w:t>ses</w:t>
      </w:r>
      <w:r w:rsidRPr="007035F3">
        <w:rPr>
          <w:rFonts w:ascii="宋体" w:eastAsia="宋体" w:hAnsi="宋体" w:hint="eastAsia"/>
          <w:iCs/>
          <w:szCs w:val="21"/>
        </w:rPr>
        <w:t>应力时程曲线</w:t>
      </w:r>
      <w:r>
        <w:rPr>
          <w:rFonts w:ascii="宋体" w:eastAsia="宋体" w:hAnsi="宋体" w:hint="eastAsia"/>
          <w:iCs/>
          <w:szCs w:val="21"/>
        </w:rPr>
        <w:t>，可以看出，10</w:t>
      </w:r>
      <w:r w:rsidR="007C1427">
        <w:rPr>
          <w:rFonts w:ascii="宋体" w:eastAsia="宋体" w:hAnsi="宋体" w:hint="eastAsia"/>
          <w:iCs/>
          <w:szCs w:val="21"/>
        </w:rPr>
        <w:t xml:space="preserve"> </w:t>
      </w:r>
      <w:r>
        <w:rPr>
          <w:rFonts w:ascii="宋体" w:eastAsia="宋体" w:hAnsi="宋体" w:hint="eastAsia"/>
          <w:iCs/>
          <w:szCs w:val="21"/>
        </w:rPr>
        <w:t>mm和30</w:t>
      </w:r>
      <w:r w:rsidR="007C1427">
        <w:rPr>
          <w:rFonts w:ascii="宋体" w:eastAsia="宋体" w:hAnsi="宋体" w:hint="eastAsia"/>
          <w:iCs/>
          <w:szCs w:val="21"/>
        </w:rPr>
        <w:t xml:space="preserve"> </w:t>
      </w:r>
      <w:r>
        <w:rPr>
          <w:rFonts w:ascii="宋体" w:eastAsia="宋体" w:hAnsi="宋体" w:hint="eastAsia"/>
          <w:iCs/>
          <w:szCs w:val="21"/>
        </w:rPr>
        <w:t>mm厚度垫板Mi</w:t>
      </w:r>
      <w:r w:rsidR="007C1427">
        <w:rPr>
          <w:rFonts w:ascii="宋体" w:eastAsia="宋体" w:hAnsi="宋体" w:hint="eastAsia"/>
          <w:iCs/>
          <w:szCs w:val="21"/>
        </w:rPr>
        <w:t>ses</w:t>
      </w:r>
      <w:r>
        <w:rPr>
          <w:rFonts w:ascii="宋体" w:eastAsia="宋体" w:hAnsi="宋体" w:hint="eastAsia"/>
          <w:iCs/>
          <w:szCs w:val="21"/>
        </w:rPr>
        <w:t>应力均已达到235MPa的屈服强度，表明钢板在冲击载荷作用下已屈服，而厚度100</w:t>
      </w:r>
      <w:r w:rsidR="007C1427">
        <w:rPr>
          <w:rFonts w:ascii="宋体" w:eastAsia="宋体" w:hAnsi="宋体" w:hint="eastAsia"/>
          <w:iCs/>
          <w:szCs w:val="21"/>
        </w:rPr>
        <w:t xml:space="preserve"> </w:t>
      </w:r>
      <w:r>
        <w:rPr>
          <w:rFonts w:ascii="宋体" w:eastAsia="宋体" w:hAnsi="宋体" w:hint="eastAsia"/>
          <w:iCs/>
          <w:szCs w:val="21"/>
        </w:rPr>
        <w:t>mm的钢板对应的最大冲击Mise</w:t>
      </w:r>
      <w:r w:rsidR="007C1427">
        <w:rPr>
          <w:rFonts w:ascii="宋体" w:eastAsia="宋体" w:hAnsi="宋体" w:hint="eastAsia"/>
          <w:iCs/>
          <w:szCs w:val="21"/>
        </w:rPr>
        <w:t>s</w:t>
      </w:r>
      <w:r>
        <w:rPr>
          <w:rFonts w:ascii="宋体" w:eastAsia="宋体" w:hAnsi="宋体" w:hint="eastAsia"/>
          <w:iCs/>
          <w:szCs w:val="21"/>
        </w:rPr>
        <w:t>应力</w:t>
      </w:r>
      <w:r w:rsidR="00FD7E1B">
        <w:rPr>
          <w:rFonts w:ascii="宋体" w:eastAsia="宋体" w:hAnsi="宋体" w:hint="eastAsia"/>
          <w:iCs/>
          <w:szCs w:val="21"/>
        </w:rPr>
        <w:t>为123</w:t>
      </w:r>
      <w:r w:rsidR="007C1427">
        <w:rPr>
          <w:rFonts w:ascii="宋体" w:eastAsia="宋体" w:hAnsi="宋体" w:hint="eastAsia"/>
          <w:iCs/>
          <w:szCs w:val="21"/>
        </w:rPr>
        <w:t xml:space="preserve"> </w:t>
      </w:r>
      <w:r w:rsidR="00FD7E1B">
        <w:rPr>
          <w:rFonts w:ascii="宋体" w:eastAsia="宋体" w:hAnsi="宋体" w:hint="eastAsia"/>
          <w:iCs/>
          <w:szCs w:val="21"/>
        </w:rPr>
        <w:t>MPa，</w:t>
      </w:r>
      <w:r w:rsidR="005964B0">
        <w:rPr>
          <w:rFonts w:ascii="宋体" w:eastAsia="宋体" w:hAnsi="宋体" w:hint="eastAsia"/>
          <w:iCs/>
          <w:szCs w:val="21"/>
        </w:rPr>
        <w:t>处于弹性阶段。由此可以看出，采用一定厚度的格构式钢垫板相较于单纯钢板加固具有明显的承载优势。</w:t>
      </w:r>
    </w:p>
    <w:p w14:paraId="523A6259" w14:textId="433F036F" w:rsidR="00D26AB6" w:rsidRDefault="00FD34CC" w:rsidP="00D26AB6">
      <w:pPr>
        <w:ind w:firstLineChars="200" w:firstLine="420"/>
        <w:jc w:val="center"/>
        <w:rPr>
          <w:rFonts w:ascii="宋体" w:eastAsia="宋体" w:hAnsi="宋体" w:hint="eastAsia"/>
          <w:iCs/>
          <w:szCs w:val="21"/>
        </w:rPr>
      </w:pPr>
      <w:r>
        <w:rPr>
          <w:rFonts w:ascii="宋体" w:eastAsia="宋体" w:hAnsi="宋体"/>
          <w:iCs/>
          <w:noProof/>
          <w:szCs w:val="21"/>
        </w:rPr>
        <w:lastRenderedPageBreak/>
        <w:drawing>
          <wp:inline distT="0" distB="0" distL="0" distR="0" wp14:anchorId="2E620E83" wp14:editId="75107A7B">
            <wp:extent cx="1886588" cy="1637150"/>
            <wp:effectExtent l="0" t="0" r="0" b="1270"/>
            <wp:docPr id="121373393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97119" cy="1646289"/>
                    </a:xfrm>
                    <a:prstGeom prst="rect">
                      <a:avLst/>
                    </a:prstGeom>
                    <a:noFill/>
                    <a:ln>
                      <a:noFill/>
                    </a:ln>
                  </pic:spPr>
                </pic:pic>
              </a:graphicData>
            </a:graphic>
          </wp:inline>
        </w:drawing>
      </w:r>
    </w:p>
    <w:p w14:paraId="1DDF578E" w14:textId="3C2FAFBF" w:rsidR="00D26AB6" w:rsidRPr="009B3FA3" w:rsidRDefault="00D26AB6" w:rsidP="009B3FA3">
      <w:pPr>
        <w:ind w:firstLineChars="700" w:firstLine="1470"/>
        <w:rPr>
          <w:rFonts w:ascii="宋体" w:eastAsia="宋体" w:hAnsi="宋体" w:hint="eastAsia"/>
          <w:iCs/>
          <w:szCs w:val="21"/>
        </w:rPr>
      </w:pPr>
      <w:r w:rsidRPr="009B3FA3">
        <w:rPr>
          <w:rFonts w:ascii="宋体" w:eastAsia="宋体" w:hAnsi="宋体" w:hint="eastAsia"/>
          <w:iCs/>
          <w:szCs w:val="21"/>
        </w:rPr>
        <w:t>图</w:t>
      </w:r>
      <w:r w:rsidR="0047759C">
        <w:rPr>
          <w:rFonts w:ascii="宋体" w:eastAsia="宋体" w:hAnsi="宋体" w:hint="eastAsia"/>
          <w:iCs/>
          <w:szCs w:val="21"/>
        </w:rPr>
        <w:t>18</w:t>
      </w:r>
      <w:r w:rsidRPr="009B3FA3">
        <w:rPr>
          <w:rFonts w:ascii="宋体" w:eastAsia="宋体" w:hAnsi="宋体" w:hint="eastAsia"/>
          <w:iCs/>
          <w:szCs w:val="21"/>
        </w:rPr>
        <w:t xml:space="preserve"> 道面强固模型</w:t>
      </w:r>
    </w:p>
    <w:p w14:paraId="44E32C71" w14:textId="3A89A93A" w:rsidR="00F414F3" w:rsidRDefault="00C705A0" w:rsidP="00D26AB6">
      <w:pPr>
        <w:jc w:val="center"/>
        <w:rPr>
          <w:rFonts w:ascii="宋体" w:eastAsia="宋体" w:hAnsi="宋体" w:hint="eastAsia"/>
          <w:iCs/>
          <w:szCs w:val="21"/>
        </w:rPr>
      </w:pPr>
      <w:r>
        <w:rPr>
          <w:rFonts w:ascii="宋体" w:eastAsia="宋体" w:hAnsi="宋体" w:hint="eastAsia"/>
          <w:iCs/>
          <w:noProof/>
          <w:szCs w:val="21"/>
        </w:rPr>
        <w:drawing>
          <wp:inline distT="0" distB="0" distL="0" distR="0" wp14:anchorId="0A472E4E" wp14:editId="37E146CF">
            <wp:extent cx="2923098" cy="1811466"/>
            <wp:effectExtent l="0" t="0" r="0" b="0"/>
            <wp:docPr id="219416264"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1">
                      <a:extLst>
                        <a:ext uri="{28A0092B-C50C-407E-A947-70E740481C1C}">
                          <a14:useLocalDpi xmlns:a14="http://schemas.microsoft.com/office/drawing/2010/main" val="0"/>
                        </a:ext>
                      </a:extLst>
                    </a:blip>
                    <a:srcRect l="956" t="1363" r="878" b="1027"/>
                    <a:stretch/>
                  </pic:blipFill>
                  <pic:spPr bwMode="auto">
                    <a:xfrm>
                      <a:off x="0" y="0"/>
                      <a:ext cx="2950600" cy="1828509"/>
                    </a:xfrm>
                    <a:prstGeom prst="rect">
                      <a:avLst/>
                    </a:prstGeom>
                    <a:noFill/>
                    <a:ln>
                      <a:noFill/>
                    </a:ln>
                    <a:extLst>
                      <a:ext uri="{53640926-AAD7-44D8-BBD7-CCE9431645EC}">
                        <a14:shadowObscured xmlns:a14="http://schemas.microsoft.com/office/drawing/2010/main"/>
                      </a:ext>
                    </a:extLst>
                  </pic:spPr>
                </pic:pic>
              </a:graphicData>
            </a:graphic>
          </wp:inline>
        </w:drawing>
      </w:r>
    </w:p>
    <w:p w14:paraId="5F8F8739" w14:textId="792364A4" w:rsidR="00C705A0" w:rsidRPr="009B3FA3" w:rsidRDefault="00C705A0" w:rsidP="00D26AB6">
      <w:pPr>
        <w:jc w:val="center"/>
        <w:rPr>
          <w:rFonts w:ascii="宋体" w:eastAsia="宋体" w:hAnsi="宋体" w:hint="eastAsia"/>
          <w:iCs/>
          <w:szCs w:val="21"/>
        </w:rPr>
      </w:pPr>
      <w:bookmarkStart w:id="37" w:name="OLE_LINK27"/>
      <w:r w:rsidRPr="009B3FA3">
        <w:rPr>
          <w:rFonts w:ascii="宋体" w:eastAsia="宋体" w:hAnsi="宋体" w:hint="eastAsia"/>
          <w:iCs/>
          <w:szCs w:val="21"/>
        </w:rPr>
        <w:t>图</w:t>
      </w:r>
      <w:r w:rsidR="0047759C">
        <w:rPr>
          <w:rFonts w:ascii="宋体" w:eastAsia="宋体" w:hAnsi="宋体" w:hint="eastAsia"/>
          <w:iCs/>
          <w:szCs w:val="21"/>
        </w:rPr>
        <w:t>19</w:t>
      </w:r>
      <w:r w:rsidRPr="009B3FA3">
        <w:rPr>
          <w:rFonts w:ascii="宋体" w:eastAsia="宋体" w:hAnsi="宋体" w:hint="eastAsia"/>
          <w:iCs/>
          <w:szCs w:val="21"/>
        </w:rPr>
        <w:t xml:space="preserve"> </w:t>
      </w:r>
      <w:r w:rsidR="00BA5B5D" w:rsidRPr="009B3FA3">
        <w:rPr>
          <w:rFonts w:ascii="宋体" w:eastAsia="宋体" w:hAnsi="宋体" w:hint="eastAsia"/>
          <w:iCs/>
          <w:szCs w:val="21"/>
        </w:rPr>
        <w:t>不同</w:t>
      </w:r>
      <w:r w:rsidR="00721923" w:rsidRPr="009B3FA3">
        <w:rPr>
          <w:rFonts w:ascii="宋体" w:eastAsia="宋体" w:hAnsi="宋体" w:hint="eastAsia"/>
          <w:iCs/>
          <w:szCs w:val="21"/>
        </w:rPr>
        <w:t>厚度</w:t>
      </w:r>
      <w:r w:rsidR="00BA5B5D" w:rsidRPr="009B3FA3">
        <w:rPr>
          <w:rFonts w:ascii="宋体" w:eastAsia="宋体" w:hAnsi="宋体" w:hint="eastAsia"/>
          <w:iCs/>
          <w:szCs w:val="21"/>
        </w:rPr>
        <w:t>垫板</w:t>
      </w:r>
      <w:r w:rsidR="00721923" w:rsidRPr="009B3FA3">
        <w:rPr>
          <w:rFonts w:ascii="宋体" w:eastAsia="宋体" w:hAnsi="宋体" w:hint="eastAsia"/>
          <w:iCs/>
          <w:szCs w:val="21"/>
        </w:rPr>
        <w:t>冲击中心沉降时程</w:t>
      </w:r>
      <w:bookmarkEnd w:id="37"/>
      <w:r w:rsidR="00721923" w:rsidRPr="009B3FA3">
        <w:rPr>
          <w:rFonts w:ascii="宋体" w:eastAsia="宋体" w:hAnsi="宋体" w:hint="eastAsia"/>
          <w:iCs/>
          <w:szCs w:val="21"/>
        </w:rPr>
        <w:t>曲线</w:t>
      </w:r>
    </w:p>
    <w:p w14:paraId="1A4A42B7" w14:textId="77777777" w:rsidR="007035F3" w:rsidRDefault="00BA5B5D" w:rsidP="00D26AB6">
      <w:pPr>
        <w:jc w:val="center"/>
        <w:rPr>
          <w:rFonts w:ascii="宋体" w:eastAsia="宋体" w:hAnsi="宋体" w:hint="eastAsia"/>
          <w:iCs/>
          <w:szCs w:val="21"/>
        </w:rPr>
      </w:pPr>
      <w:r>
        <w:rPr>
          <w:rFonts w:ascii="宋体" w:eastAsia="宋体" w:hAnsi="宋体" w:hint="eastAsia"/>
          <w:iCs/>
          <w:noProof/>
          <w:szCs w:val="21"/>
        </w:rPr>
        <w:drawing>
          <wp:inline distT="0" distB="0" distL="0" distR="0" wp14:anchorId="6D89C80D" wp14:editId="084B67B1">
            <wp:extent cx="2974665" cy="1828800"/>
            <wp:effectExtent l="0" t="0" r="0" b="0"/>
            <wp:docPr id="1324653872"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32">
                      <a:extLst>
                        <a:ext uri="{28A0092B-C50C-407E-A947-70E740481C1C}">
                          <a14:useLocalDpi xmlns:a14="http://schemas.microsoft.com/office/drawing/2010/main" val="0"/>
                        </a:ext>
                      </a:extLst>
                    </a:blip>
                    <a:srcRect l="1218" t="1957" r="948" b="1414"/>
                    <a:stretch/>
                  </pic:blipFill>
                  <pic:spPr bwMode="auto">
                    <a:xfrm>
                      <a:off x="0" y="0"/>
                      <a:ext cx="2998247" cy="1843298"/>
                    </a:xfrm>
                    <a:prstGeom prst="rect">
                      <a:avLst/>
                    </a:prstGeom>
                    <a:noFill/>
                    <a:ln>
                      <a:noFill/>
                    </a:ln>
                    <a:extLst>
                      <a:ext uri="{53640926-AAD7-44D8-BBD7-CCE9431645EC}">
                        <a14:shadowObscured xmlns:a14="http://schemas.microsoft.com/office/drawing/2010/main"/>
                      </a:ext>
                    </a:extLst>
                  </pic:spPr>
                </pic:pic>
              </a:graphicData>
            </a:graphic>
          </wp:inline>
        </w:drawing>
      </w:r>
    </w:p>
    <w:p w14:paraId="2D3DC358" w14:textId="3AF061F8" w:rsidR="00721923" w:rsidRPr="009B3FA3" w:rsidRDefault="00721923" w:rsidP="00721923">
      <w:pPr>
        <w:rPr>
          <w:rFonts w:ascii="宋体" w:eastAsia="宋体" w:hAnsi="宋体" w:hint="eastAsia"/>
          <w:iCs/>
          <w:szCs w:val="21"/>
        </w:rPr>
      </w:pPr>
      <w:r w:rsidRPr="009B3FA3">
        <w:rPr>
          <w:rFonts w:ascii="宋体" w:eastAsia="宋体" w:hAnsi="宋体" w:hint="eastAsia"/>
          <w:iCs/>
          <w:szCs w:val="21"/>
        </w:rPr>
        <w:t>图</w:t>
      </w:r>
      <w:r w:rsidR="0047759C">
        <w:rPr>
          <w:rFonts w:ascii="宋体" w:eastAsia="宋体" w:hAnsi="宋体" w:hint="eastAsia"/>
          <w:iCs/>
          <w:szCs w:val="21"/>
        </w:rPr>
        <w:t>20</w:t>
      </w:r>
      <w:r w:rsidRPr="009B3FA3">
        <w:rPr>
          <w:rFonts w:ascii="宋体" w:eastAsia="宋体" w:hAnsi="宋体" w:hint="eastAsia"/>
          <w:iCs/>
          <w:szCs w:val="21"/>
        </w:rPr>
        <w:t xml:space="preserve"> </w:t>
      </w:r>
      <w:bookmarkStart w:id="38" w:name="_Hlk189811381"/>
      <w:r w:rsidRPr="009B3FA3">
        <w:rPr>
          <w:rFonts w:ascii="宋体" w:eastAsia="宋体" w:hAnsi="宋体" w:hint="eastAsia"/>
          <w:iCs/>
          <w:szCs w:val="21"/>
        </w:rPr>
        <w:t>不同厚度垫板冲击中心Mi</w:t>
      </w:r>
      <w:r w:rsidR="00C26718">
        <w:rPr>
          <w:rFonts w:ascii="宋体" w:eastAsia="宋体" w:hAnsi="宋体" w:hint="eastAsia"/>
          <w:iCs/>
          <w:szCs w:val="21"/>
        </w:rPr>
        <w:t>ses</w:t>
      </w:r>
      <w:r w:rsidRPr="009B3FA3">
        <w:rPr>
          <w:rFonts w:ascii="宋体" w:eastAsia="宋体" w:hAnsi="宋体" w:hint="eastAsia"/>
          <w:iCs/>
          <w:szCs w:val="21"/>
        </w:rPr>
        <w:t>应力时程曲线</w:t>
      </w:r>
      <w:bookmarkEnd w:id="38"/>
    </w:p>
    <w:p w14:paraId="235195D3" w14:textId="785ED636" w:rsidR="005964B0" w:rsidRPr="00FF5C63" w:rsidRDefault="005964B0" w:rsidP="005964B0">
      <w:pPr>
        <w:pStyle w:val="1"/>
        <w:spacing w:before="80"/>
        <w:rPr>
          <w:rFonts w:ascii="宋体" w:eastAsia="宋体" w:hAnsi="宋体" w:hint="eastAsia"/>
          <w:b/>
          <w:bCs/>
          <w:color w:val="auto"/>
          <w:sz w:val="24"/>
          <w:szCs w:val="24"/>
        </w:rPr>
      </w:pPr>
      <w:r>
        <w:rPr>
          <w:rFonts w:ascii="宋体" w:eastAsia="宋体" w:hAnsi="宋体" w:hint="eastAsia"/>
          <w:b/>
          <w:bCs/>
          <w:color w:val="auto"/>
          <w:sz w:val="24"/>
          <w:szCs w:val="24"/>
        </w:rPr>
        <w:t>7结</w:t>
      </w:r>
      <w:r w:rsidR="00E80C64">
        <w:rPr>
          <w:rFonts w:ascii="宋体" w:eastAsia="宋体" w:hAnsi="宋体" w:hint="eastAsia"/>
          <w:b/>
          <w:bCs/>
          <w:color w:val="auto"/>
          <w:sz w:val="24"/>
          <w:szCs w:val="24"/>
        </w:rPr>
        <w:t>论</w:t>
      </w:r>
    </w:p>
    <w:p w14:paraId="3F1F7C74" w14:textId="317C5FFB" w:rsidR="00146BBE" w:rsidRDefault="00E80C64" w:rsidP="009B3FA3">
      <w:pPr>
        <w:ind w:firstLineChars="200" w:firstLine="420"/>
        <w:rPr>
          <w:rFonts w:ascii="宋体" w:eastAsia="宋体" w:hAnsi="宋体" w:hint="eastAsia"/>
          <w:iCs/>
          <w:szCs w:val="21"/>
        </w:rPr>
      </w:pPr>
      <w:r>
        <w:rPr>
          <w:rFonts w:ascii="宋体" w:eastAsia="宋体" w:hAnsi="宋体" w:hint="eastAsia"/>
          <w:iCs/>
          <w:szCs w:val="21"/>
        </w:rPr>
        <w:t>基于数值仿真分析</w:t>
      </w:r>
      <w:r w:rsidR="00A057FF">
        <w:rPr>
          <w:rFonts w:ascii="宋体" w:eastAsia="宋体" w:hAnsi="宋体" w:hint="eastAsia"/>
          <w:iCs/>
          <w:szCs w:val="21"/>
        </w:rPr>
        <w:t>和正交试验</w:t>
      </w:r>
      <w:r>
        <w:rPr>
          <w:rFonts w:ascii="宋体" w:eastAsia="宋体" w:hAnsi="宋体" w:hint="eastAsia"/>
          <w:iCs/>
          <w:szCs w:val="21"/>
        </w:rPr>
        <w:t>，</w:t>
      </w:r>
      <w:r w:rsidR="00A057FF">
        <w:rPr>
          <w:rFonts w:ascii="宋体" w:eastAsia="宋体" w:hAnsi="宋体" w:hint="eastAsia"/>
          <w:iCs/>
          <w:szCs w:val="21"/>
        </w:rPr>
        <w:t>探讨了水泥混凝土道面和沥青混凝土道面两种典型低等级道面在冲击载荷作用下的变形行为和承载能力，</w:t>
      </w:r>
      <w:r>
        <w:rPr>
          <w:rFonts w:ascii="宋体" w:eastAsia="宋体" w:hAnsi="宋体" w:hint="eastAsia"/>
          <w:iCs/>
          <w:szCs w:val="21"/>
        </w:rPr>
        <w:t>得出以下</w:t>
      </w:r>
      <w:r w:rsidR="00244D4E">
        <w:rPr>
          <w:rFonts w:ascii="宋体" w:eastAsia="宋体" w:hAnsi="宋体" w:hint="eastAsia"/>
          <w:iCs/>
          <w:szCs w:val="21"/>
        </w:rPr>
        <w:t>4</w:t>
      </w:r>
      <w:r w:rsidR="00A057FF">
        <w:rPr>
          <w:rFonts w:ascii="宋体" w:eastAsia="宋体" w:hAnsi="宋体" w:hint="eastAsia"/>
          <w:iCs/>
          <w:szCs w:val="21"/>
        </w:rPr>
        <w:t>点</w:t>
      </w:r>
      <w:r>
        <w:rPr>
          <w:rFonts w:ascii="宋体" w:eastAsia="宋体" w:hAnsi="宋体" w:hint="eastAsia"/>
          <w:iCs/>
          <w:szCs w:val="21"/>
        </w:rPr>
        <w:t>结论：</w:t>
      </w:r>
      <w:bookmarkStart w:id="39" w:name="OLE_LINK35"/>
      <w:r w:rsidR="00146BBE" w:rsidRPr="00146BBE">
        <w:rPr>
          <w:rFonts w:ascii="宋体" w:eastAsia="宋体" w:hAnsi="宋体" w:hint="eastAsia"/>
          <w:iCs/>
          <w:szCs w:val="21"/>
        </w:rPr>
        <w:t>影响冲击中心沉降最主要的因素是土基强度，冲击中心沉降主要由土基沉降变形产生，面层、基层的沉降变形很小</w:t>
      </w:r>
      <w:r w:rsidR="00146BBE">
        <w:rPr>
          <w:rFonts w:ascii="宋体" w:eastAsia="宋体" w:hAnsi="宋体" w:hint="eastAsia"/>
          <w:iCs/>
          <w:szCs w:val="21"/>
        </w:rPr>
        <w:t>；对于水泥混凝土道面，无论基层和面层厚度，</w:t>
      </w:r>
      <w:r w:rsidR="00146BBE" w:rsidRPr="00146BBE">
        <w:rPr>
          <w:rFonts w:ascii="宋体" w:eastAsia="宋体" w:hAnsi="宋体" w:hint="eastAsia"/>
          <w:iCs/>
          <w:szCs w:val="21"/>
        </w:rPr>
        <w:t>土基回弹模量达到30</w:t>
      </w:r>
      <w:r w:rsidR="00C26718">
        <w:rPr>
          <w:rFonts w:ascii="宋体" w:eastAsia="宋体" w:hAnsi="宋体" w:hint="eastAsia"/>
          <w:iCs/>
          <w:szCs w:val="21"/>
        </w:rPr>
        <w:t xml:space="preserve"> </w:t>
      </w:r>
      <w:r w:rsidR="00146BBE" w:rsidRPr="00146BBE">
        <w:rPr>
          <w:rFonts w:ascii="宋体" w:eastAsia="宋体" w:hAnsi="宋体" w:hint="eastAsia"/>
          <w:iCs/>
          <w:szCs w:val="21"/>
        </w:rPr>
        <w:t>MPa以上，即</w:t>
      </w:r>
      <w:r w:rsidR="00146BBE">
        <w:rPr>
          <w:rFonts w:ascii="宋体" w:eastAsia="宋体" w:hAnsi="宋体" w:hint="eastAsia"/>
          <w:iCs/>
          <w:szCs w:val="21"/>
        </w:rPr>
        <w:t>能</w:t>
      </w:r>
      <w:r w:rsidR="00146BBE" w:rsidRPr="00146BBE">
        <w:rPr>
          <w:rFonts w:ascii="宋体" w:eastAsia="宋体" w:hAnsi="宋体" w:hint="eastAsia"/>
          <w:iCs/>
          <w:szCs w:val="21"/>
        </w:rPr>
        <w:t>满足</w:t>
      </w:r>
      <w:r w:rsidR="00146BBE">
        <w:rPr>
          <w:rFonts w:ascii="宋体" w:eastAsia="宋体" w:hAnsi="宋体" w:hint="eastAsia"/>
          <w:iCs/>
          <w:szCs w:val="21"/>
        </w:rPr>
        <w:t>冲击沉降限值要求；对于回弹模量低于25</w:t>
      </w:r>
      <w:r w:rsidR="00C26718">
        <w:rPr>
          <w:rFonts w:ascii="宋体" w:eastAsia="宋体" w:hAnsi="宋体" w:hint="eastAsia"/>
          <w:iCs/>
          <w:szCs w:val="21"/>
        </w:rPr>
        <w:t xml:space="preserve"> </w:t>
      </w:r>
      <w:r w:rsidR="00146BBE">
        <w:rPr>
          <w:rFonts w:ascii="宋体" w:eastAsia="宋体" w:hAnsi="宋体" w:hint="eastAsia"/>
          <w:iCs/>
          <w:szCs w:val="21"/>
        </w:rPr>
        <w:t>MPa土基，不能满足沉降限值要求；对于沥青混凝土道面，无论基层和面层厚度，</w:t>
      </w:r>
      <w:r w:rsidR="00146BBE" w:rsidRPr="00146BBE">
        <w:rPr>
          <w:rFonts w:ascii="宋体" w:eastAsia="宋体" w:hAnsi="宋体" w:hint="eastAsia"/>
          <w:iCs/>
          <w:szCs w:val="21"/>
        </w:rPr>
        <w:t>土基回弹模量达到3</w:t>
      </w:r>
      <w:r w:rsidR="00146BBE">
        <w:rPr>
          <w:rFonts w:ascii="宋体" w:eastAsia="宋体" w:hAnsi="宋体" w:hint="eastAsia"/>
          <w:iCs/>
          <w:szCs w:val="21"/>
        </w:rPr>
        <w:t>5</w:t>
      </w:r>
      <w:r w:rsidR="00C26718">
        <w:rPr>
          <w:rFonts w:ascii="宋体" w:eastAsia="宋体" w:hAnsi="宋体" w:hint="eastAsia"/>
          <w:iCs/>
          <w:szCs w:val="21"/>
        </w:rPr>
        <w:t xml:space="preserve"> </w:t>
      </w:r>
      <w:r w:rsidR="00146BBE" w:rsidRPr="00146BBE">
        <w:rPr>
          <w:rFonts w:ascii="宋体" w:eastAsia="宋体" w:hAnsi="宋体" w:hint="eastAsia"/>
          <w:iCs/>
          <w:szCs w:val="21"/>
        </w:rPr>
        <w:t>MPa以</w:t>
      </w:r>
      <w:r w:rsidR="00146BBE" w:rsidRPr="00146BBE">
        <w:rPr>
          <w:rFonts w:ascii="宋体" w:eastAsia="宋体" w:hAnsi="宋体" w:hint="eastAsia"/>
          <w:iCs/>
          <w:szCs w:val="21"/>
        </w:rPr>
        <w:t>上，即</w:t>
      </w:r>
      <w:r w:rsidR="00146BBE">
        <w:rPr>
          <w:rFonts w:ascii="宋体" w:eastAsia="宋体" w:hAnsi="宋体" w:hint="eastAsia"/>
          <w:iCs/>
          <w:szCs w:val="21"/>
        </w:rPr>
        <w:t>能</w:t>
      </w:r>
      <w:r w:rsidR="00146BBE" w:rsidRPr="00146BBE">
        <w:rPr>
          <w:rFonts w:ascii="宋体" w:eastAsia="宋体" w:hAnsi="宋体" w:hint="eastAsia"/>
          <w:iCs/>
          <w:szCs w:val="21"/>
        </w:rPr>
        <w:t>满足</w:t>
      </w:r>
      <w:r w:rsidR="00146BBE">
        <w:rPr>
          <w:rFonts w:ascii="宋体" w:eastAsia="宋体" w:hAnsi="宋体" w:hint="eastAsia"/>
          <w:iCs/>
          <w:szCs w:val="21"/>
        </w:rPr>
        <w:t>冲击沉降限值要求；对于回弹模量低于</w:t>
      </w:r>
      <w:r w:rsidR="00891D54">
        <w:rPr>
          <w:rFonts w:ascii="宋体" w:eastAsia="宋体" w:hAnsi="宋体" w:hint="eastAsia"/>
          <w:iCs/>
          <w:szCs w:val="21"/>
        </w:rPr>
        <w:t>30</w:t>
      </w:r>
      <w:r w:rsidR="00C26718">
        <w:rPr>
          <w:rFonts w:ascii="宋体" w:eastAsia="宋体" w:hAnsi="宋体" w:hint="eastAsia"/>
          <w:iCs/>
          <w:szCs w:val="21"/>
        </w:rPr>
        <w:t xml:space="preserve"> </w:t>
      </w:r>
      <w:r w:rsidR="00146BBE">
        <w:rPr>
          <w:rFonts w:ascii="宋体" w:eastAsia="宋体" w:hAnsi="宋体" w:hint="eastAsia"/>
          <w:iCs/>
          <w:szCs w:val="21"/>
        </w:rPr>
        <w:t>MPa土基，不能满足沉降限值要求；</w:t>
      </w:r>
      <w:r w:rsidR="002602B8">
        <w:rPr>
          <w:rFonts w:ascii="宋体" w:eastAsia="宋体" w:hAnsi="宋体" w:hint="eastAsia"/>
          <w:iCs/>
          <w:szCs w:val="21"/>
        </w:rPr>
        <w:t>道面强固方案</w:t>
      </w:r>
      <w:r w:rsidR="001E4FF8">
        <w:rPr>
          <w:rFonts w:ascii="宋体" w:eastAsia="宋体" w:hAnsi="宋体" w:hint="eastAsia"/>
          <w:iCs/>
          <w:szCs w:val="21"/>
        </w:rPr>
        <w:t>中单纯的钢垫板强固效果有限，钢垫板自身刚度的提升是控制冲击沉降的关键，</w:t>
      </w:r>
      <w:r w:rsidR="002410F2">
        <w:rPr>
          <w:rFonts w:ascii="宋体" w:eastAsia="宋体" w:hAnsi="宋体" w:hint="eastAsia"/>
          <w:iCs/>
          <w:szCs w:val="21"/>
        </w:rPr>
        <w:t>100</w:t>
      </w:r>
      <w:r w:rsidR="00C26718">
        <w:rPr>
          <w:rFonts w:ascii="宋体" w:eastAsia="宋体" w:hAnsi="宋体" w:hint="eastAsia"/>
          <w:iCs/>
          <w:szCs w:val="21"/>
        </w:rPr>
        <w:t xml:space="preserve"> </w:t>
      </w:r>
      <w:r w:rsidR="002410F2">
        <w:rPr>
          <w:rFonts w:ascii="宋体" w:eastAsia="宋体" w:hAnsi="宋体" w:hint="eastAsia"/>
          <w:iCs/>
          <w:szCs w:val="21"/>
        </w:rPr>
        <w:t>mm厚度</w:t>
      </w:r>
      <w:r w:rsidR="001E4FF8">
        <w:rPr>
          <w:rFonts w:ascii="宋体" w:eastAsia="宋体" w:hAnsi="宋体" w:hint="eastAsia"/>
          <w:iCs/>
          <w:szCs w:val="21"/>
        </w:rPr>
        <w:t>的空箱格构钢垫板加固效果好，能大幅降低冲击沉降。</w:t>
      </w:r>
    </w:p>
    <w:bookmarkEnd w:id="39"/>
    <w:p w14:paraId="796EC8CE" w14:textId="0B7AEC64" w:rsidR="00FA1B78" w:rsidRPr="00FA1B78" w:rsidRDefault="00FA1B78" w:rsidP="00224066">
      <w:pPr>
        <w:ind w:firstLineChars="200" w:firstLine="420"/>
        <w:rPr>
          <w:rFonts w:ascii="宋体" w:eastAsia="宋体" w:hAnsi="宋体" w:hint="eastAsia"/>
          <w:iCs/>
          <w:szCs w:val="21"/>
        </w:rPr>
      </w:pPr>
      <w:r w:rsidRPr="00FA1B78">
        <w:rPr>
          <w:rFonts w:ascii="宋体" w:eastAsia="宋体" w:hAnsi="宋体" w:hint="eastAsia"/>
          <w:iCs/>
          <w:szCs w:val="21"/>
        </w:rPr>
        <w:t>目前国内</w:t>
      </w:r>
      <w:r w:rsidR="00EE485E">
        <w:rPr>
          <w:rFonts w:ascii="宋体" w:eastAsia="宋体" w:hAnsi="宋体" w:hint="eastAsia"/>
          <w:iCs/>
          <w:szCs w:val="21"/>
        </w:rPr>
        <w:t>中</w:t>
      </w:r>
      <w:r w:rsidR="00224066">
        <w:rPr>
          <w:rFonts w:ascii="宋体" w:eastAsia="宋体" w:hAnsi="宋体" w:hint="eastAsia"/>
          <w:iCs/>
          <w:szCs w:val="21"/>
        </w:rPr>
        <w:t>高等级</w:t>
      </w:r>
      <w:r w:rsidR="00EE485E">
        <w:rPr>
          <w:rFonts w:ascii="宋体" w:eastAsia="宋体" w:hAnsi="宋体" w:hint="eastAsia"/>
          <w:iCs/>
          <w:szCs w:val="21"/>
        </w:rPr>
        <w:t>道面</w:t>
      </w:r>
      <w:r w:rsidR="00224066">
        <w:rPr>
          <w:rFonts w:ascii="宋体" w:eastAsia="宋体" w:hAnsi="宋体" w:hint="eastAsia"/>
          <w:iCs/>
          <w:szCs w:val="21"/>
        </w:rPr>
        <w:t>无论所处的地域如何，土基回弹模量一般能达到30</w:t>
      </w:r>
      <w:r w:rsidR="00C26718">
        <w:rPr>
          <w:rFonts w:ascii="宋体" w:eastAsia="宋体" w:hAnsi="宋体" w:hint="eastAsia"/>
          <w:iCs/>
          <w:szCs w:val="21"/>
        </w:rPr>
        <w:t xml:space="preserve"> </w:t>
      </w:r>
      <w:r w:rsidR="00224066">
        <w:rPr>
          <w:rFonts w:ascii="宋体" w:eastAsia="宋体" w:hAnsi="宋体" w:hint="eastAsia"/>
          <w:iCs/>
          <w:szCs w:val="21"/>
        </w:rPr>
        <w:t>MPa，即使有软基情况存在，</w:t>
      </w:r>
      <w:r w:rsidR="003B39AD">
        <w:rPr>
          <w:rFonts w:ascii="宋体" w:eastAsia="宋体" w:hAnsi="宋体" w:hint="eastAsia"/>
          <w:iCs/>
          <w:szCs w:val="21"/>
        </w:rPr>
        <w:t>当初设计时为控制</w:t>
      </w:r>
      <w:r w:rsidR="00224066">
        <w:rPr>
          <w:rFonts w:ascii="宋体" w:eastAsia="宋体" w:hAnsi="宋体" w:hint="eastAsia"/>
          <w:iCs/>
          <w:szCs w:val="21"/>
        </w:rPr>
        <w:t>工后沉降，</w:t>
      </w:r>
      <w:r w:rsidR="003B39AD">
        <w:rPr>
          <w:rFonts w:ascii="宋体" w:eastAsia="宋体" w:hAnsi="宋体" w:hint="eastAsia"/>
          <w:iCs/>
          <w:szCs w:val="21"/>
        </w:rPr>
        <w:t>应该</w:t>
      </w:r>
      <w:r w:rsidR="00224066">
        <w:rPr>
          <w:rFonts w:ascii="宋体" w:eastAsia="宋体" w:hAnsi="宋体" w:hint="eastAsia"/>
          <w:iCs/>
          <w:szCs w:val="21"/>
        </w:rPr>
        <w:t>进行了必要的地基处理，考虑</w:t>
      </w:r>
      <w:r w:rsidR="003B39AD">
        <w:rPr>
          <w:rFonts w:ascii="宋体" w:eastAsia="宋体" w:hAnsi="宋体" w:hint="eastAsia"/>
          <w:iCs/>
          <w:szCs w:val="21"/>
        </w:rPr>
        <w:t>到</w:t>
      </w:r>
      <w:r w:rsidR="00224066">
        <w:rPr>
          <w:rFonts w:ascii="宋体" w:eastAsia="宋体" w:hAnsi="宋体" w:hint="eastAsia"/>
          <w:iCs/>
          <w:szCs w:val="21"/>
        </w:rPr>
        <w:t>建成</w:t>
      </w:r>
      <w:r w:rsidR="00EE485E">
        <w:rPr>
          <w:rFonts w:ascii="宋体" w:eastAsia="宋体" w:hAnsi="宋体" w:hint="eastAsia"/>
          <w:iCs/>
          <w:szCs w:val="21"/>
        </w:rPr>
        <w:t>运营</w:t>
      </w:r>
      <w:r w:rsidR="00224066">
        <w:rPr>
          <w:rFonts w:ascii="宋体" w:eastAsia="宋体" w:hAnsi="宋体" w:hint="eastAsia"/>
          <w:iCs/>
          <w:szCs w:val="21"/>
        </w:rPr>
        <w:t>多年，路基固结压密已完成，土基模量更会进一步提升，所以有理由认为国内</w:t>
      </w:r>
      <w:r w:rsidR="00EE485E">
        <w:rPr>
          <w:rFonts w:ascii="宋体" w:eastAsia="宋体" w:hAnsi="宋体" w:hint="eastAsia"/>
          <w:iCs/>
          <w:szCs w:val="21"/>
        </w:rPr>
        <w:t>中高等级道面</w:t>
      </w:r>
      <w:r w:rsidR="00224066">
        <w:rPr>
          <w:rFonts w:ascii="宋体" w:eastAsia="宋体" w:hAnsi="宋体" w:hint="eastAsia"/>
          <w:iCs/>
          <w:szCs w:val="21"/>
        </w:rPr>
        <w:t>满足冲击载荷要求的。</w:t>
      </w:r>
      <w:r w:rsidR="00EE485E">
        <w:rPr>
          <w:rFonts w:ascii="宋体" w:eastAsia="宋体" w:hAnsi="宋体" w:hint="eastAsia"/>
          <w:iCs/>
          <w:szCs w:val="21"/>
        </w:rPr>
        <w:t>低等级道面则</w:t>
      </w:r>
      <w:r w:rsidR="00224066">
        <w:rPr>
          <w:rFonts w:ascii="宋体" w:eastAsia="宋体" w:hAnsi="宋体" w:hint="eastAsia"/>
          <w:iCs/>
          <w:szCs w:val="21"/>
        </w:rPr>
        <w:t>需要加以注意，可能存在表层“硬壳”，其下</w:t>
      </w:r>
      <w:r w:rsidR="000B388E">
        <w:rPr>
          <w:rFonts w:ascii="宋体" w:eastAsia="宋体" w:hAnsi="宋体" w:hint="eastAsia"/>
          <w:iCs/>
          <w:szCs w:val="21"/>
        </w:rPr>
        <w:t>软基的情况，这种情况需要提前结合场地调查、必要的物探和现场试验加以甄别，在</w:t>
      </w:r>
      <w:r w:rsidR="00EE485E">
        <w:rPr>
          <w:rFonts w:ascii="宋体" w:eastAsia="宋体" w:hAnsi="宋体" w:hint="eastAsia"/>
          <w:iCs/>
          <w:szCs w:val="21"/>
        </w:rPr>
        <w:t>紧急发射的</w:t>
      </w:r>
      <w:r w:rsidR="000B388E">
        <w:rPr>
          <w:rFonts w:ascii="宋体" w:eastAsia="宋体" w:hAnsi="宋体" w:hint="eastAsia"/>
          <w:iCs/>
          <w:szCs w:val="21"/>
        </w:rPr>
        <w:t>情况下，则需要辅以强固钢垫板方案提供</w:t>
      </w:r>
      <w:r w:rsidR="003B39AD">
        <w:rPr>
          <w:rFonts w:ascii="宋体" w:eastAsia="宋体" w:hAnsi="宋体" w:hint="eastAsia"/>
          <w:iCs/>
          <w:szCs w:val="21"/>
        </w:rPr>
        <w:t>必要的</w:t>
      </w:r>
      <w:r w:rsidR="000B388E">
        <w:rPr>
          <w:rFonts w:ascii="宋体" w:eastAsia="宋体" w:hAnsi="宋体" w:hint="eastAsia"/>
          <w:iCs/>
          <w:szCs w:val="21"/>
        </w:rPr>
        <w:t>安全储备。</w:t>
      </w:r>
    </w:p>
    <w:p w14:paraId="33325FBE" w14:textId="4F20331F" w:rsidR="00847C62" w:rsidRPr="00FF5C63" w:rsidRDefault="00847C62" w:rsidP="00847C62">
      <w:pPr>
        <w:pStyle w:val="1"/>
        <w:spacing w:before="80"/>
        <w:rPr>
          <w:rFonts w:ascii="宋体" w:eastAsia="宋体" w:hAnsi="宋体" w:hint="eastAsia"/>
          <w:b/>
          <w:bCs/>
          <w:color w:val="auto"/>
          <w:sz w:val="24"/>
          <w:szCs w:val="24"/>
        </w:rPr>
      </w:pPr>
      <w:r>
        <w:rPr>
          <w:rFonts w:ascii="宋体" w:eastAsia="宋体" w:hAnsi="宋体" w:hint="eastAsia"/>
          <w:b/>
          <w:bCs/>
          <w:color w:val="auto"/>
          <w:sz w:val="24"/>
          <w:szCs w:val="24"/>
        </w:rPr>
        <w:t>8参考文献</w:t>
      </w:r>
    </w:p>
    <w:p w14:paraId="735658BC" w14:textId="251FCB1A" w:rsidR="007F7421" w:rsidRDefault="0039504E"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iCs/>
          <w:sz w:val="18"/>
          <w:szCs w:val="18"/>
        </w:rPr>
        <w:t>[1]</w:t>
      </w:r>
      <w:r w:rsidRPr="0039504E">
        <w:rPr>
          <w:rFonts w:ascii="宋体" w:eastAsia="宋体" w:hAnsi="宋体" w:hint="eastAsia"/>
          <w:iCs/>
          <w:sz w:val="18"/>
          <w:szCs w:val="18"/>
        </w:rPr>
        <w:t>周晓和,马大为,任杰,等.某导弹无依托发射场坪动态响应与破坏形态研究[J].兵器材料科学与工程, 2014, 37(2):77–81.</w:t>
      </w:r>
    </w:p>
    <w:p w14:paraId="0C441E5F" w14:textId="52970900" w:rsidR="0039504E" w:rsidRPr="00D75535" w:rsidRDefault="0039504E" w:rsidP="00D75535">
      <w:pPr>
        <w:pStyle w:val="a9"/>
        <w:spacing w:line="240" w:lineRule="exact"/>
        <w:ind w:leftChars="-1" w:left="-2"/>
        <w:rPr>
          <w:rFonts w:ascii="Times New Roman" w:eastAsia="宋体" w:hAnsi="Times New Roman" w:cs="Times New Roman"/>
          <w:iCs/>
          <w:sz w:val="18"/>
          <w:szCs w:val="18"/>
        </w:rPr>
      </w:pPr>
      <w:r w:rsidRPr="00D75535">
        <w:rPr>
          <w:rFonts w:ascii="Times New Roman" w:eastAsia="宋体" w:hAnsi="Times New Roman" w:cs="Times New Roman"/>
          <w:iCs/>
          <w:sz w:val="18"/>
          <w:szCs w:val="18"/>
        </w:rPr>
        <w:t>DOI: 10.14024/j.cnki.1004-244x.2014.02.030.</w:t>
      </w:r>
    </w:p>
    <w:p w14:paraId="6900E780" w14:textId="77777777" w:rsidR="007F7421" w:rsidRPr="00D75535" w:rsidRDefault="0039504E" w:rsidP="00D75535">
      <w:pPr>
        <w:spacing w:line="240" w:lineRule="exact"/>
        <w:rPr>
          <w:rFonts w:ascii="Times New Roman" w:eastAsia="宋体" w:hAnsi="Times New Roman" w:cs="Times New Roman"/>
          <w:iCs/>
          <w:sz w:val="18"/>
          <w:szCs w:val="18"/>
        </w:rPr>
      </w:pPr>
      <w:r w:rsidRPr="00D75535">
        <w:rPr>
          <w:rFonts w:ascii="Times New Roman" w:eastAsia="宋体" w:hAnsi="Times New Roman" w:cs="Times New Roman"/>
          <w:iCs/>
          <w:sz w:val="18"/>
          <w:szCs w:val="18"/>
        </w:rPr>
        <w:t>ZHOU Xiaohe, MA Dawei, REN Jie, et al. Dynamic response and failure mode of a missile unsupported random launching site [J]. Ordnance Material Science and Engineering, 2014, 37(2): 77–81.</w:t>
      </w:r>
    </w:p>
    <w:p w14:paraId="45187E63" w14:textId="1303F51D" w:rsidR="002971B9" w:rsidRDefault="0039504E"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[2]</w:t>
      </w:r>
      <w:r w:rsidRPr="0039504E">
        <w:rPr>
          <w:rFonts w:ascii="宋体" w:eastAsia="宋体" w:hAnsi="宋体" w:hint="eastAsia"/>
          <w:iCs/>
          <w:sz w:val="18"/>
          <w:szCs w:val="18"/>
        </w:rPr>
        <w:t xml:space="preserve">冯锦艳,郭志培,于志全.冲击载荷下低等级沥青路沉降计算方法探讨[J].地下空间与工程学报, 2016, 12(S2): 889–893. </w:t>
      </w:r>
    </w:p>
    <w:p w14:paraId="684FCA48" w14:textId="258C8CB3" w:rsidR="00FA1B78" w:rsidRPr="00D75535" w:rsidRDefault="0039504E" w:rsidP="00D75535">
      <w:pPr>
        <w:pStyle w:val="a9"/>
        <w:spacing w:line="240" w:lineRule="exact"/>
        <w:ind w:leftChars="-1" w:left="-2"/>
        <w:rPr>
          <w:rFonts w:ascii="Times New Roman" w:eastAsia="宋体" w:hAnsi="Times New Roman" w:cs="Times New Roman"/>
          <w:iCs/>
          <w:sz w:val="18"/>
          <w:szCs w:val="18"/>
        </w:rPr>
      </w:pPr>
      <w:r w:rsidRPr="00D75535">
        <w:rPr>
          <w:rFonts w:ascii="Times New Roman" w:eastAsia="宋体" w:hAnsi="Times New Roman" w:cs="Times New Roman" w:hint="eastAsia"/>
          <w:iCs/>
          <w:sz w:val="18"/>
          <w:szCs w:val="18"/>
        </w:rPr>
        <w:t>FENG Jinyan, GUO Zhipei, YU Zhiquan. Discussion on settlement calculation methods of the low level asphalt pavement under action of impact load [J]. Chinese Journal of Underground Space and Engineering, 2016</w:t>
      </w:r>
      <w:r w:rsidR="009034ED" w:rsidRPr="00D75535">
        <w:rPr>
          <w:rFonts w:ascii="Times New Roman" w:eastAsia="宋体" w:hAnsi="Times New Roman" w:cs="Times New Roman" w:hint="eastAsia"/>
          <w:iCs/>
          <w:sz w:val="18"/>
          <w:szCs w:val="18"/>
        </w:rPr>
        <w:t>,</w:t>
      </w:r>
      <w:r w:rsidRPr="00D75535">
        <w:rPr>
          <w:rFonts w:ascii="Times New Roman" w:eastAsia="宋体" w:hAnsi="Times New Roman" w:cs="Times New Roman" w:hint="eastAsia"/>
          <w:iCs/>
          <w:sz w:val="18"/>
          <w:szCs w:val="18"/>
        </w:rPr>
        <w:t>12(S2): 889</w:t>
      </w:r>
      <w:r w:rsidRPr="00D75535">
        <w:rPr>
          <w:rFonts w:ascii="Times New Roman" w:eastAsia="宋体" w:hAnsi="Times New Roman" w:cs="Times New Roman" w:hint="eastAsia"/>
          <w:iCs/>
          <w:sz w:val="18"/>
          <w:szCs w:val="18"/>
        </w:rPr>
        <w:t>–</w:t>
      </w:r>
      <w:r w:rsidRPr="00D75535">
        <w:rPr>
          <w:rFonts w:ascii="Times New Roman" w:eastAsia="宋体" w:hAnsi="Times New Roman" w:cs="Times New Roman" w:hint="eastAsia"/>
          <w:iCs/>
          <w:sz w:val="18"/>
          <w:szCs w:val="18"/>
        </w:rPr>
        <w:t>893.</w:t>
      </w:r>
    </w:p>
    <w:p w14:paraId="7FF739FD" w14:textId="4985EFCB" w:rsidR="0039504E" w:rsidRPr="00D75535" w:rsidRDefault="0039504E" w:rsidP="00D75535">
      <w:pPr>
        <w:pStyle w:val="a9"/>
        <w:spacing w:line="240" w:lineRule="exact"/>
        <w:ind w:leftChars="-1" w:left="-2"/>
        <w:rPr>
          <w:rFonts w:ascii="Times New Roman" w:eastAsia="宋体" w:hAnsi="Times New Roman" w:cs="Times New Roman"/>
          <w:iCs/>
          <w:sz w:val="18"/>
          <w:szCs w:val="18"/>
        </w:rPr>
      </w:pPr>
      <w:r w:rsidRPr="0010156C">
        <w:rPr>
          <w:rFonts w:ascii="Times New Roman" w:eastAsia="宋体" w:hAnsi="Times New Roman" w:cs="Times New Roman" w:hint="eastAsia"/>
          <w:iCs/>
          <w:sz w:val="18"/>
          <w:szCs w:val="18"/>
        </w:rPr>
        <w:t>[3]</w:t>
      </w:r>
      <w:r w:rsidRPr="00D75535">
        <w:rPr>
          <w:rFonts w:ascii="Times New Roman" w:eastAsia="宋体" w:hAnsi="Times New Roman" w:cs="Times New Roman" w:hint="eastAsia"/>
          <w:iCs/>
          <w:sz w:val="18"/>
          <w:szCs w:val="18"/>
        </w:rPr>
        <w:t>LIN Q D</w:t>
      </w:r>
      <w:r w:rsidRPr="00D75535">
        <w:rPr>
          <w:rFonts w:ascii="Times New Roman" w:eastAsia="宋体" w:hAnsi="Times New Roman" w:cs="Times New Roman" w:hint="eastAsia"/>
          <w:iCs/>
          <w:sz w:val="18"/>
          <w:szCs w:val="18"/>
        </w:rPr>
        <w:t>，</w:t>
      </w:r>
      <w:r w:rsidRPr="00D75535">
        <w:rPr>
          <w:rFonts w:ascii="Times New Roman" w:eastAsia="宋体" w:hAnsi="Times New Roman" w:cs="Times New Roman" w:hint="eastAsia"/>
          <w:iCs/>
          <w:sz w:val="18"/>
          <w:szCs w:val="18"/>
        </w:rPr>
        <w:t>FENG C</w:t>
      </w:r>
      <w:r w:rsidRPr="00D75535">
        <w:rPr>
          <w:rFonts w:ascii="Times New Roman" w:eastAsia="宋体" w:hAnsi="Times New Roman" w:cs="Times New Roman" w:hint="eastAsia"/>
          <w:iCs/>
          <w:sz w:val="18"/>
          <w:szCs w:val="18"/>
        </w:rPr>
        <w:t>，</w:t>
      </w:r>
      <w:r w:rsidRPr="00D75535">
        <w:rPr>
          <w:rFonts w:ascii="Times New Roman" w:eastAsia="宋体" w:hAnsi="Times New Roman" w:cs="Times New Roman" w:hint="eastAsia"/>
          <w:iCs/>
          <w:sz w:val="18"/>
          <w:szCs w:val="18"/>
        </w:rPr>
        <w:t>ZHU X G</w:t>
      </w:r>
      <w:r w:rsidRPr="00D75535">
        <w:rPr>
          <w:rFonts w:ascii="Times New Roman" w:eastAsia="宋体" w:hAnsi="Times New Roman" w:cs="Times New Roman" w:hint="eastAsia"/>
          <w:iCs/>
          <w:sz w:val="18"/>
          <w:szCs w:val="18"/>
        </w:rPr>
        <w:t>，</w:t>
      </w:r>
      <w:r w:rsidRPr="00D75535">
        <w:rPr>
          <w:rFonts w:ascii="Times New Roman" w:eastAsia="宋体" w:hAnsi="Times New Roman" w:cs="Times New Roman" w:hint="eastAsia"/>
          <w:iCs/>
          <w:sz w:val="18"/>
          <w:szCs w:val="18"/>
        </w:rPr>
        <w:t>et al. Evolution characteristics of crack and energy of low-grade highway</w:t>
      </w:r>
      <w:r w:rsidR="009E351D" w:rsidRPr="00D75535">
        <w:rPr>
          <w:rFonts w:ascii="Times New Roman" w:eastAsia="宋体" w:hAnsi="Times New Roman" w:cs="Times New Roman" w:hint="eastAsia"/>
          <w:iCs/>
          <w:sz w:val="18"/>
          <w:szCs w:val="18"/>
        </w:rPr>
        <w:t xml:space="preserve"> </w:t>
      </w:r>
      <w:r w:rsidRPr="00D75535">
        <w:rPr>
          <w:rFonts w:ascii="Times New Roman" w:eastAsia="宋体" w:hAnsi="Times New Roman" w:cs="Times New Roman" w:hint="eastAsia"/>
          <w:iCs/>
          <w:sz w:val="18"/>
          <w:szCs w:val="18"/>
        </w:rPr>
        <w:t>under impact load[J]. International Journal of Pavement Engineering, 2021, 13</w:t>
      </w:r>
      <w:r w:rsidRPr="00D75535">
        <w:rPr>
          <w:rFonts w:ascii="Times New Roman" w:eastAsia="宋体" w:hAnsi="Times New Roman" w:cs="Times New Roman" w:hint="eastAsia"/>
          <w:iCs/>
          <w:sz w:val="18"/>
          <w:szCs w:val="18"/>
        </w:rPr>
        <w:t>：</w:t>
      </w:r>
      <w:r w:rsidRPr="00D75535">
        <w:rPr>
          <w:rFonts w:ascii="Times New Roman" w:eastAsia="宋体" w:hAnsi="Times New Roman" w:cs="Times New Roman" w:hint="eastAsia"/>
          <w:iCs/>
          <w:sz w:val="18"/>
          <w:szCs w:val="18"/>
        </w:rPr>
        <w:t>1-16.</w:t>
      </w:r>
    </w:p>
    <w:p w14:paraId="08D5E4B2" w14:textId="4943C0E3" w:rsidR="009E351D" w:rsidRDefault="009E351D"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[4]</w:t>
      </w:r>
      <w:r w:rsidRPr="00D656CC">
        <w:rPr>
          <w:rFonts w:ascii="宋体" w:eastAsia="宋体" w:hAnsi="宋体" w:hint="eastAsia"/>
          <w:iCs/>
          <w:sz w:val="18"/>
          <w:szCs w:val="18"/>
        </w:rPr>
        <w:t>林钦栋,冯春,唐德泓,等.冲击载荷作用下路面结构的沉降及破坏特征[J].爆炸与冲击,201</w:t>
      </w:r>
      <w:r w:rsidR="009034ED">
        <w:rPr>
          <w:rFonts w:ascii="宋体" w:eastAsia="宋体" w:hAnsi="宋体" w:hint="eastAsia"/>
          <w:iCs/>
          <w:sz w:val="18"/>
          <w:szCs w:val="18"/>
        </w:rPr>
        <w:t>9,39(11):1-14.</w:t>
      </w:r>
    </w:p>
    <w:p w14:paraId="488E7F2A" w14:textId="1BFE6D98" w:rsidR="009034ED" w:rsidRDefault="009034ED" w:rsidP="00D75535">
      <w:pPr>
        <w:pStyle w:val="a9"/>
        <w:spacing w:line="240" w:lineRule="exact"/>
        <w:ind w:leftChars="-1" w:left="-2"/>
        <w:rPr>
          <w:rFonts w:ascii="宋体" w:eastAsia="宋体" w:hAnsi="宋体" w:hint="eastAsia"/>
          <w:iCs/>
          <w:sz w:val="18"/>
          <w:szCs w:val="18"/>
        </w:rPr>
      </w:pPr>
      <w:r w:rsidRPr="009034ED">
        <w:rPr>
          <w:rFonts w:ascii="宋体" w:eastAsia="宋体" w:hAnsi="宋体" w:hint="eastAsia"/>
          <w:iCs/>
          <w:sz w:val="18"/>
          <w:szCs w:val="18"/>
        </w:rPr>
        <w:t>DOI：10.11883/bzycj-2018-0320</w:t>
      </w:r>
      <w:r>
        <w:rPr>
          <w:rFonts w:ascii="宋体" w:eastAsia="宋体" w:hAnsi="宋体" w:hint="eastAsia"/>
          <w:iCs/>
          <w:sz w:val="18"/>
          <w:szCs w:val="18"/>
        </w:rPr>
        <w:t>.</w:t>
      </w:r>
    </w:p>
    <w:p w14:paraId="633D58FA" w14:textId="36FC209F" w:rsidR="009034ED" w:rsidRPr="00D75535" w:rsidRDefault="009034ED" w:rsidP="00D75535">
      <w:pPr>
        <w:pStyle w:val="a9"/>
        <w:spacing w:line="240" w:lineRule="exact"/>
        <w:ind w:leftChars="-1" w:left="-2"/>
        <w:rPr>
          <w:rFonts w:ascii="Times New Roman" w:eastAsia="宋体" w:hAnsi="Times New Roman" w:cs="Times New Roman"/>
          <w:iCs/>
          <w:sz w:val="18"/>
          <w:szCs w:val="18"/>
        </w:rPr>
      </w:pPr>
      <w:r w:rsidRPr="00D75535">
        <w:rPr>
          <w:rFonts w:ascii="Times New Roman" w:eastAsia="宋体" w:hAnsi="Times New Roman" w:cs="Times New Roman" w:hint="eastAsia"/>
          <w:iCs/>
          <w:sz w:val="18"/>
          <w:szCs w:val="18"/>
        </w:rPr>
        <w:t>Lin Qindong, Feng Chun, Tang Dehong, etc Settlement and failure characteristics of pavement structures under impact loads [J]. Explosion and Impact, 2019, 39 (11): 1-14.</w:t>
      </w:r>
    </w:p>
    <w:p w14:paraId="38D7B767" w14:textId="4003469B" w:rsidR="00D656CC" w:rsidRDefault="00D656CC"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w:t>
      </w:r>
      <w:r w:rsidR="001036DC" w:rsidRPr="0010156C">
        <w:rPr>
          <w:rFonts w:ascii="Times New Roman" w:eastAsia="宋体" w:hAnsi="Times New Roman" w:cs="Times New Roman" w:hint="eastAsia"/>
          <w:iCs/>
          <w:sz w:val="18"/>
          <w:szCs w:val="18"/>
        </w:rPr>
        <w:t>5</w:t>
      </w:r>
      <w:r w:rsidRPr="0010156C">
        <w:rPr>
          <w:rFonts w:ascii="Times New Roman" w:eastAsia="宋体" w:hAnsi="Times New Roman" w:cs="Times New Roman" w:hint="eastAsia"/>
          <w:iCs/>
          <w:sz w:val="18"/>
          <w:szCs w:val="18"/>
        </w:rPr>
        <w:t>]</w:t>
      </w:r>
      <w:r w:rsidRPr="00D656CC">
        <w:rPr>
          <w:rFonts w:ascii="宋体" w:eastAsia="宋体" w:hAnsi="宋体" w:hint="eastAsia"/>
          <w:iCs/>
          <w:sz w:val="18"/>
          <w:szCs w:val="18"/>
        </w:rPr>
        <w:t>黄韬,马大为,张震东.基于ABAQUS的发射场坪建模与动态响应研究[J].火炮发射与控制学报,2017, 38(01): 22-27.</w:t>
      </w:r>
    </w:p>
    <w:p w14:paraId="4090EA4A" w14:textId="37FB1908" w:rsidR="009034ED" w:rsidRPr="00D75535" w:rsidRDefault="009034ED" w:rsidP="00D75535">
      <w:pPr>
        <w:pStyle w:val="a9"/>
        <w:spacing w:line="240" w:lineRule="exact"/>
        <w:ind w:leftChars="-1" w:left="-2"/>
        <w:rPr>
          <w:rFonts w:ascii="Times New Roman" w:eastAsia="宋体" w:hAnsi="Times New Roman" w:cs="Times New Roman"/>
          <w:iCs/>
          <w:sz w:val="18"/>
          <w:szCs w:val="18"/>
        </w:rPr>
      </w:pPr>
      <w:r w:rsidRPr="00D75535">
        <w:rPr>
          <w:rFonts w:ascii="Times New Roman" w:eastAsia="宋体" w:hAnsi="Times New Roman" w:cs="Times New Roman" w:hint="eastAsia"/>
          <w:iCs/>
          <w:sz w:val="18"/>
          <w:szCs w:val="18"/>
        </w:rPr>
        <w:t>Huang Tao, Ma Dawei, Zhang Zhendong Research on Launch Site Modeling and Dynamic Response Based on ABAQUS [J]. Journal of Artillery Launch and Control, 2017, 38 (01): 22-27.</w:t>
      </w:r>
    </w:p>
    <w:p w14:paraId="409DFE02" w14:textId="7EACE114" w:rsidR="001036DC" w:rsidRDefault="001036DC"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[6]</w:t>
      </w:r>
      <w:r w:rsidRPr="00DD2818">
        <w:rPr>
          <w:rFonts w:ascii="宋体" w:eastAsia="宋体" w:hAnsi="宋体" w:hint="eastAsia"/>
          <w:iCs/>
          <w:sz w:val="18"/>
          <w:szCs w:val="18"/>
        </w:rPr>
        <w:t>袁成林,马大为,张震东.层间接触与弹性模量对某导弹场坪动载的影响[J].火力与指挥控制,2016</w:t>
      </w:r>
      <w:r w:rsidR="009034ED">
        <w:rPr>
          <w:rFonts w:ascii="宋体" w:eastAsia="宋体" w:hAnsi="宋体" w:hint="eastAsia"/>
          <w:iCs/>
          <w:sz w:val="18"/>
          <w:szCs w:val="18"/>
        </w:rPr>
        <w:t>,</w:t>
      </w:r>
      <w:r w:rsidRPr="00DD2818">
        <w:rPr>
          <w:rFonts w:ascii="宋体" w:eastAsia="宋体" w:hAnsi="宋体" w:hint="eastAsia"/>
          <w:iCs/>
          <w:sz w:val="18"/>
          <w:szCs w:val="18"/>
        </w:rPr>
        <w:t>41(03): 53-56+61.</w:t>
      </w:r>
    </w:p>
    <w:p w14:paraId="33073EA5" w14:textId="11F03422" w:rsidR="009034ED" w:rsidRPr="00D75535" w:rsidRDefault="009034ED" w:rsidP="00D75535">
      <w:pPr>
        <w:pStyle w:val="a9"/>
        <w:spacing w:line="240" w:lineRule="exact"/>
        <w:ind w:leftChars="-1" w:left="-2"/>
        <w:rPr>
          <w:rFonts w:ascii="Times New Roman" w:eastAsia="宋体" w:hAnsi="Times New Roman" w:cs="Times New Roman"/>
          <w:iCs/>
          <w:sz w:val="18"/>
          <w:szCs w:val="18"/>
        </w:rPr>
      </w:pPr>
      <w:r w:rsidRPr="00D75535">
        <w:rPr>
          <w:rFonts w:ascii="Times New Roman" w:eastAsia="宋体" w:hAnsi="Times New Roman" w:cs="Times New Roman" w:hint="eastAsia"/>
          <w:iCs/>
          <w:sz w:val="18"/>
          <w:szCs w:val="18"/>
        </w:rPr>
        <w:t>Yuan Chenglin, Ma Dawei, Zhang Zhendong The influence of interlayer contact and elastic modulus on the dynamic load of a missile field [J]. Firepower and Command Control, 2016, 41 (03): 53-56+61.</w:t>
      </w:r>
    </w:p>
    <w:p w14:paraId="00031DF5" w14:textId="676B4BB7" w:rsidR="00D656CC" w:rsidRDefault="00D656CC"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[7]</w:t>
      </w:r>
      <w:r w:rsidR="00DD2818" w:rsidRPr="00DD2818">
        <w:rPr>
          <w:rFonts w:ascii="宋体" w:eastAsia="宋体" w:hAnsi="宋体" w:hint="eastAsia"/>
          <w:iCs/>
          <w:sz w:val="18"/>
          <w:szCs w:val="18"/>
        </w:rPr>
        <w:t>张震东,马大为,胡建国,等.弹射冲击载荷作用下沥青混凝土路面面层的损伤[J].工程力学,2015, 32(10): 161-168</w:t>
      </w:r>
      <w:r w:rsidR="00DD2818">
        <w:rPr>
          <w:rFonts w:ascii="宋体" w:eastAsia="宋体" w:hAnsi="宋体" w:hint="eastAsia"/>
          <w:iCs/>
          <w:sz w:val="18"/>
          <w:szCs w:val="18"/>
        </w:rPr>
        <w:t>.</w:t>
      </w:r>
    </w:p>
    <w:p w14:paraId="4E549795" w14:textId="082681C2" w:rsidR="009034ED" w:rsidRPr="00D75535" w:rsidRDefault="00616191" w:rsidP="00D75535">
      <w:pPr>
        <w:pStyle w:val="a9"/>
        <w:spacing w:line="240" w:lineRule="exact"/>
        <w:ind w:leftChars="-1" w:left="-2"/>
        <w:rPr>
          <w:rFonts w:ascii="Times New Roman" w:eastAsia="宋体" w:hAnsi="Times New Roman" w:cs="Times New Roman"/>
          <w:iCs/>
          <w:sz w:val="18"/>
          <w:szCs w:val="18"/>
        </w:rPr>
      </w:pPr>
      <w:r w:rsidRPr="00D75535">
        <w:rPr>
          <w:rFonts w:ascii="Times New Roman" w:eastAsia="宋体" w:hAnsi="Times New Roman" w:cs="Times New Roman" w:hint="eastAsia"/>
          <w:iCs/>
          <w:sz w:val="18"/>
          <w:szCs w:val="18"/>
        </w:rPr>
        <w:lastRenderedPageBreak/>
        <w:t>Zhang Zhendong, Ma Dawei, Hu Jianguo, etc Damage of asphalt concrete pavement surface layer under projectile impact load [J]. Engineering Mechanics, 2015, 32 (10): 161-168</w:t>
      </w:r>
    </w:p>
    <w:p w14:paraId="17A92FE9" w14:textId="5C0B29FA" w:rsidR="004705A9" w:rsidRDefault="004705A9"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w:t>
      </w:r>
      <w:r w:rsidR="001036DC" w:rsidRPr="0010156C">
        <w:rPr>
          <w:rFonts w:ascii="Times New Roman" w:eastAsia="宋体" w:hAnsi="Times New Roman" w:cs="Times New Roman" w:hint="eastAsia"/>
          <w:iCs/>
          <w:sz w:val="18"/>
          <w:szCs w:val="18"/>
        </w:rPr>
        <w:t>8</w:t>
      </w:r>
      <w:r w:rsidRPr="0010156C">
        <w:rPr>
          <w:rFonts w:ascii="Times New Roman" w:eastAsia="宋体" w:hAnsi="Times New Roman" w:cs="Times New Roman" w:hint="eastAsia"/>
          <w:iCs/>
          <w:sz w:val="18"/>
          <w:szCs w:val="18"/>
        </w:rPr>
        <w:t>]</w:t>
      </w:r>
      <w:bookmarkStart w:id="40" w:name="OLE_LINK2"/>
      <w:r w:rsidR="002971B9" w:rsidRPr="002971B9">
        <w:rPr>
          <w:rFonts w:ascii="宋体" w:eastAsia="宋体" w:hAnsi="宋体" w:hint="eastAsia"/>
          <w:iCs/>
          <w:sz w:val="18"/>
          <w:szCs w:val="18"/>
        </w:rPr>
        <w:t>丰佩.某车载垂直发射装置结构设计与动力学仿真分析[D].南京:南京理工大学</w:t>
      </w:r>
      <w:r w:rsidR="00616191">
        <w:rPr>
          <w:rFonts w:ascii="宋体" w:eastAsia="宋体" w:hAnsi="宋体" w:hint="eastAsia"/>
          <w:iCs/>
          <w:sz w:val="18"/>
          <w:szCs w:val="18"/>
        </w:rPr>
        <w:t>,</w:t>
      </w:r>
      <w:r w:rsidR="002971B9" w:rsidRPr="002971B9">
        <w:rPr>
          <w:rFonts w:ascii="宋体" w:eastAsia="宋体" w:hAnsi="宋体" w:hint="eastAsia"/>
          <w:iCs/>
          <w:sz w:val="18"/>
          <w:szCs w:val="18"/>
        </w:rPr>
        <w:t>2015:55</w:t>
      </w:r>
      <w:r w:rsidR="002971B9">
        <w:rPr>
          <w:rFonts w:ascii="宋体" w:eastAsia="宋体" w:hAnsi="宋体" w:hint="eastAsia"/>
          <w:iCs/>
          <w:sz w:val="18"/>
          <w:szCs w:val="18"/>
        </w:rPr>
        <w:t>-</w:t>
      </w:r>
      <w:r w:rsidR="002971B9" w:rsidRPr="002971B9">
        <w:rPr>
          <w:rFonts w:ascii="宋体" w:eastAsia="宋体" w:hAnsi="宋体" w:hint="eastAsia"/>
          <w:iCs/>
          <w:sz w:val="18"/>
          <w:szCs w:val="18"/>
        </w:rPr>
        <w:t>72.</w:t>
      </w:r>
    </w:p>
    <w:bookmarkEnd w:id="40"/>
    <w:p w14:paraId="3FF1925B" w14:textId="343043F8" w:rsidR="00616191" w:rsidRPr="00D75535" w:rsidRDefault="0061619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F</w:t>
      </w:r>
      <w:r w:rsidRPr="00D75535">
        <w:rPr>
          <w:rFonts w:ascii="Times New Roman" w:eastAsia="宋体" w:hAnsi="Times New Roman" w:cs="Times New Roman" w:hint="eastAsia"/>
          <w:iCs/>
          <w:sz w:val="18"/>
          <w:szCs w:val="18"/>
        </w:rPr>
        <w:t>eng Pei Structural Design and Dynamic Simulation Analysis of a Vehicle mounted Vertical Launching Device [D]. Nanjing: Nanjing University of Science and Technology, 2015:55-72.</w:t>
      </w:r>
    </w:p>
    <w:p w14:paraId="73193041" w14:textId="18B3B83E" w:rsidR="002971B9" w:rsidRDefault="002971B9"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w:t>
      </w:r>
      <w:r w:rsidR="001036DC" w:rsidRPr="0010156C">
        <w:rPr>
          <w:rFonts w:ascii="Times New Roman" w:eastAsia="宋体" w:hAnsi="Times New Roman" w:cs="Times New Roman" w:hint="eastAsia"/>
          <w:iCs/>
          <w:sz w:val="18"/>
          <w:szCs w:val="18"/>
        </w:rPr>
        <w:t>9</w:t>
      </w:r>
      <w:r w:rsidRPr="0010156C">
        <w:rPr>
          <w:rFonts w:ascii="Times New Roman" w:eastAsia="宋体" w:hAnsi="Times New Roman" w:cs="Times New Roman" w:hint="eastAsia"/>
          <w:iCs/>
          <w:sz w:val="18"/>
          <w:szCs w:val="18"/>
        </w:rPr>
        <w:t>]</w:t>
      </w:r>
      <w:r w:rsidR="009C1EC0" w:rsidRPr="009C1EC0">
        <w:rPr>
          <w:rFonts w:ascii="宋体" w:eastAsia="宋体" w:hAnsi="宋体" w:hint="eastAsia"/>
          <w:iCs/>
          <w:sz w:val="18"/>
          <w:szCs w:val="18"/>
        </w:rPr>
        <w:t>程洪杰</w:t>
      </w:r>
      <w:r w:rsidR="009C1EC0">
        <w:rPr>
          <w:rFonts w:ascii="宋体" w:eastAsia="宋体" w:hAnsi="宋体" w:hint="eastAsia"/>
          <w:iCs/>
          <w:sz w:val="18"/>
          <w:szCs w:val="18"/>
        </w:rPr>
        <w:t>,</w:t>
      </w:r>
      <w:r w:rsidR="009C1EC0" w:rsidRPr="009C1EC0">
        <w:rPr>
          <w:rFonts w:ascii="宋体" w:eastAsia="宋体" w:hAnsi="宋体" w:hint="eastAsia"/>
          <w:iCs/>
          <w:sz w:val="18"/>
          <w:szCs w:val="18"/>
        </w:rPr>
        <w:t>赵媛</w:t>
      </w:r>
      <w:r w:rsidR="009C1EC0">
        <w:rPr>
          <w:rFonts w:ascii="宋体" w:eastAsia="宋体" w:hAnsi="宋体" w:hint="eastAsia"/>
          <w:iCs/>
          <w:sz w:val="18"/>
          <w:szCs w:val="18"/>
        </w:rPr>
        <w:t>.</w:t>
      </w:r>
      <w:r w:rsidR="009C1EC0" w:rsidRPr="009C1EC0">
        <w:rPr>
          <w:rFonts w:ascii="宋体" w:eastAsia="宋体" w:hAnsi="宋体" w:hint="eastAsia"/>
          <w:iCs/>
          <w:sz w:val="18"/>
          <w:szCs w:val="18"/>
        </w:rPr>
        <w:t>导弹无依托发射场坪极限承载力影响因素敏感性分析</w:t>
      </w:r>
      <w:r w:rsidR="009C1EC0">
        <w:rPr>
          <w:rFonts w:ascii="宋体" w:eastAsia="宋体" w:hAnsi="宋体" w:hint="eastAsia"/>
          <w:iCs/>
          <w:sz w:val="18"/>
          <w:szCs w:val="18"/>
        </w:rPr>
        <w:t>[</w:t>
      </w:r>
      <w:r w:rsidR="009C1EC0" w:rsidRPr="009C1EC0">
        <w:rPr>
          <w:rFonts w:ascii="宋体" w:eastAsia="宋体" w:hAnsi="宋体" w:hint="eastAsia"/>
          <w:iCs/>
          <w:sz w:val="18"/>
          <w:szCs w:val="18"/>
        </w:rPr>
        <w:t>J</w:t>
      </w:r>
      <w:r w:rsidR="009C1EC0">
        <w:rPr>
          <w:rFonts w:ascii="宋体" w:eastAsia="宋体" w:hAnsi="宋体" w:hint="eastAsia"/>
          <w:iCs/>
          <w:sz w:val="18"/>
          <w:szCs w:val="18"/>
        </w:rPr>
        <w:t>].</w:t>
      </w:r>
      <w:r w:rsidR="009C1EC0" w:rsidRPr="009C1EC0">
        <w:rPr>
          <w:rFonts w:ascii="宋体" w:eastAsia="宋体" w:hAnsi="宋体" w:hint="eastAsia"/>
          <w:iCs/>
          <w:sz w:val="18"/>
          <w:szCs w:val="18"/>
        </w:rPr>
        <w:t>兵工自动化</w:t>
      </w:r>
      <w:r w:rsidR="009C1EC0">
        <w:rPr>
          <w:rFonts w:ascii="宋体" w:eastAsia="宋体" w:hAnsi="宋体" w:hint="eastAsia"/>
          <w:iCs/>
          <w:sz w:val="18"/>
          <w:szCs w:val="18"/>
        </w:rPr>
        <w:t>,</w:t>
      </w:r>
      <w:r w:rsidR="009C1EC0" w:rsidRPr="009C1EC0">
        <w:rPr>
          <w:rFonts w:ascii="宋体" w:eastAsia="宋体" w:hAnsi="宋体" w:hint="eastAsia"/>
          <w:iCs/>
          <w:sz w:val="18"/>
          <w:szCs w:val="18"/>
        </w:rPr>
        <w:t>2014</w:t>
      </w:r>
      <w:r w:rsidR="009C1EC0">
        <w:rPr>
          <w:rFonts w:ascii="宋体" w:eastAsia="宋体" w:hAnsi="宋体" w:hint="eastAsia"/>
          <w:iCs/>
          <w:sz w:val="18"/>
          <w:szCs w:val="18"/>
        </w:rPr>
        <w:t>,</w:t>
      </w:r>
      <w:r w:rsidR="009C1EC0" w:rsidRPr="009C1EC0">
        <w:rPr>
          <w:rFonts w:ascii="宋体" w:eastAsia="宋体" w:hAnsi="宋体" w:hint="eastAsia"/>
          <w:iCs/>
          <w:sz w:val="18"/>
          <w:szCs w:val="18"/>
        </w:rPr>
        <w:t>33（5）</w:t>
      </w:r>
      <w:r w:rsidR="009C1EC0">
        <w:rPr>
          <w:rFonts w:ascii="宋体" w:eastAsia="宋体" w:hAnsi="宋体" w:hint="eastAsia"/>
          <w:iCs/>
          <w:sz w:val="18"/>
          <w:szCs w:val="18"/>
        </w:rPr>
        <w:t>:710</w:t>
      </w:r>
      <w:r w:rsidR="00080D54">
        <w:rPr>
          <w:rFonts w:ascii="宋体" w:eastAsia="宋体" w:hAnsi="宋体" w:hint="eastAsia"/>
          <w:iCs/>
          <w:sz w:val="18"/>
          <w:szCs w:val="18"/>
        </w:rPr>
        <w:t>.</w:t>
      </w:r>
    </w:p>
    <w:p w14:paraId="7E91525E" w14:textId="4356810B" w:rsidR="00616191" w:rsidRPr="0003038A" w:rsidRDefault="0061619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Cheng Hongjie, Zhao Yuan Sensitivity analysis of factors affecting the ultimate bearing capacity of missile launch sites without support [J]. Ordnance Automation, 2014, 33 (5): 710.</w:t>
      </w:r>
    </w:p>
    <w:p w14:paraId="36B57662" w14:textId="3890BE30" w:rsidR="00A66A93" w:rsidRDefault="00A66A93"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[10]</w:t>
      </w:r>
      <w:r>
        <w:rPr>
          <w:rFonts w:ascii="宋体" w:eastAsia="宋体" w:hAnsi="宋体" w:hint="eastAsia"/>
          <w:iCs/>
          <w:sz w:val="18"/>
          <w:szCs w:val="18"/>
        </w:rPr>
        <w:t>颜可珍,江毅,黄立葵等.</w:t>
      </w:r>
      <w:r w:rsidRPr="00A66A93">
        <w:rPr>
          <w:rFonts w:ascii="宋体" w:eastAsia="宋体" w:hAnsi="宋体" w:hint="eastAsia"/>
          <w:iCs/>
          <w:sz w:val="18"/>
          <w:szCs w:val="18"/>
        </w:rPr>
        <w:t>层间接触对沥青加铺层性能的影响</w:t>
      </w:r>
      <w:r>
        <w:rPr>
          <w:rFonts w:ascii="宋体" w:eastAsia="宋体" w:hAnsi="宋体" w:hint="eastAsia"/>
          <w:iCs/>
          <w:sz w:val="18"/>
          <w:szCs w:val="18"/>
        </w:rPr>
        <w:t>[J].湖南大学学报（自然科学版），2009，36（5）：11-15.</w:t>
      </w:r>
    </w:p>
    <w:p w14:paraId="11FD4936" w14:textId="2E713F62" w:rsidR="00616191" w:rsidRPr="0003038A" w:rsidRDefault="0061619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Yan Kezhen, Jiang Yi, Huang Likui, etc The influence of interlayer contact on the performance of asphalt overlay [J]. Journal of Hunan University (Natural Science Edition), 2009, 36 (5): 11-15.</w:t>
      </w:r>
    </w:p>
    <w:p w14:paraId="76279D07" w14:textId="6BA1DBB9" w:rsidR="00A66A93" w:rsidRDefault="00A66A93"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[11]</w:t>
      </w:r>
      <w:r w:rsidRPr="00A66A93">
        <w:rPr>
          <w:rFonts w:ascii="宋体" w:eastAsia="宋体" w:hAnsi="宋体" w:hint="eastAsia"/>
          <w:iCs/>
          <w:sz w:val="18"/>
          <w:szCs w:val="18"/>
        </w:rPr>
        <w:t>薛亮,张维刚,梁鸿颉.考虑层间不同状态的沥青路面力学响应分析</w:t>
      </w:r>
      <w:bookmarkStart w:id="41" w:name="OLE_LINK39"/>
      <w:r w:rsidRPr="00A66A93">
        <w:rPr>
          <w:rFonts w:ascii="宋体" w:eastAsia="宋体" w:hAnsi="宋体" w:hint="eastAsia"/>
          <w:iCs/>
          <w:sz w:val="18"/>
          <w:szCs w:val="18"/>
        </w:rPr>
        <w:t>[J]</w:t>
      </w:r>
      <w:bookmarkEnd w:id="41"/>
      <w:r w:rsidRPr="00A66A93">
        <w:rPr>
          <w:rFonts w:ascii="宋体" w:eastAsia="宋体" w:hAnsi="宋体" w:hint="eastAsia"/>
          <w:iCs/>
          <w:sz w:val="18"/>
          <w:szCs w:val="18"/>
        </w:rPr>
        <w:t>.沈阳建筑大学学报,2006(04):575-578.</w:t>
      </w:r>
    </w:p>
    <w:p w14:paraId="0A2A0236" w14:textId="25F1204F" w:rsidR="00616191" w:rsidRPr="0003038A" w:rsidRDefault="0061619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Xue Liang, Zhang Weigang, Liang Hongjie Mechanical response analysis of asphalt pavement considering different interlayer states [J]. Journal of Shenyang Jianzhu University, 2006 (04): 575-578.</w:t>
      </w:r>
    </w:p>
    <w:p w14:paraId="567CD4D7" w14:textId="1A6EBB9A" w:rsidR="007F7421" w:rsidRDefault="00A66A93"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[12]</w:t>
      </w:r>
      <w:r w:rsidR="007F7421">
        <w:rPr>
          <w:rFonts w:ascii="宋体" w:eastAsia="宋体" w:hAnsi="宋体" w:hint="eastAsia"/>
          <w:iCs/>
          <w:sz w:val="18"/>
          <w:szCs w:val="18"/>
        </w:rPr>
        <w:t>关昌余</w:t>
      </w:r>
      <w:r w:rsidR="0010156C">
        <w:rPr>
          <w:rFonts w:ascii="宋体" w:eastAsia="宋体" w:hAnsi="宋体" w:hint="eastAsia"/>
          <w:iCs/>
          <w:sz w:val="18"/>
          <w:szCs w:val="18"/>
        </w:rPr>
        <w:t>,</w:t>
      </w:r>
      <w:r w:rsidR="007F7421">
        <w:rPr>
          <w:rFonts w:ascii="宋体" w:eastAsia="宋体" w:hAnsi="宋体" w:hint="eastAsia"/>
          <w:iCs/>
          <w:sz w:val="18"/>
          <w:szCs w:val="18"/>
        </w:rPr>
        <w:t>王哲人,郭大智.</w:t>
      </w:r>
      <w:r w:rsidR="007F7421" w:rsidRPr="007F7421">
        <w:rPr>
          <w:rFonts w:ascii="宋体" w:eastAsia="宋体" w:hAnsi="宋体" w:hint="eastAsia"/>
          <w:iCs/>
          <w:sz w:val="18"/>
          <w:szCs w:val="18"/>
        </w:rPr>
        <w:t>路面结构层间结合状态的研究</w:t>
      </w:r>
      <w:r w:rsidR="007F7421" w:rsidRPr="00A66A93">
        <w:rPr>
          <w:rFonts w:ascii="宋体" w:eastAsia="宋体" w:hAnsi="宋体" w:hint="eastAsia"/>
          <w:iCs/>
          <w:sz w:val="18"/>
          <w:szCs w:val="18"/>
        </w:rPr>
        <w:t>[J]</w:t>
      </w:r>
      <w:r w:rsidR="007F7421">
        <w:rPr>
          <w:rFonts w:ascii="宋体" w:eastAsia="宋体" w:hAnsi="宋体" w:hint="eastAsia"/>
          <w:iCs/>
          <w:sz w:val="18"/>
          <w:szCs w:val="18"/>
        </w:rPr>
        <w:t>.中国公路学报,1989,2(1):7-80.</w:t>
      </w:r>
    </w:p>
    <w:p w14:paraId="66648108" w14:textId="2D772A51" w:rsidR="00A66A93" w:rsidRPr="0003038A" w:rsidRDefault="007F742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 xml:space="preserve">DOI </w:t>
      </w:r>
      <w:r w:rsidRPr="0003038A">
        <w:rPr>
          <w:rFonts w:ascii="Times New Roman" w:eastAsia="宋体" w:hAnsi="Times New Roman" w:cs="Times New Roman" w:hint="eastAsia"/>
          <w:iCs/>
          <w:sz w:val="18"/>
          <w:szCs w:val="18"/>
        </w:rPr>
        <w:t>：</w:t>
      </w:r>
      <w:r w:rsidRPr="0003038A">
        <w:rPr>
          <w:rFonts w:ascii="Times New Roman" w:eastAsia="宋体" w:hAnsi="Times New Roman" w:cs="Times New Roman" w:hint="eastAsia"/>
          <w:iCs/>
          <w:sz w:val="18"/>
          <w:szCs w:val="18"/>
        </w:rPr>
        <w:t>10.19721/j.cnki.1001-7372.1989.01.008.</w:t>
      </w:r>
    </w:p>
    <w:p w14:paraId="7A9DEDDC" w14:textId="5D2BD24B" w:rsidR="00616191" w:rsidRPr="0003038A" w:rsidRDefault="0061619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Guan Changyu, Wang Zheren, Guo Dazhi Research on the interlayer bonding state of pavement structure [J]. Chinese Journal of Highways, 1989, 2 (1): 7-80.</w:t>
      </w:r>
    </w:p>
    <w:p w14:paraId="2F1BF6B4" w14:textId="77777777" w:rsidR="0003038A" w:rsidRDefault="007F7421"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[13]</w:t>
      </w:r>
      <w:r w:rsidRPr="00F86243">
        <w:rPr>
          <w:rFonts w:ascii="宋体" w:eastAsia="宋体" w:hAnsi="宋体" w:hint="eastAsia"/>
          <w:iCs/>
          <w:sz w:val="18"/>
          <w:szCs w:val="18"/>
        </w:rPr>
        <w:t xml:space="preserve">黄宝涛,廖公云,张静芳.半刚性基层沥青路面层间接触临界状态值的计算方法[J].东南大学学报(自然科学版), 2007, 37(4): 666–670. </w:t>
      </w:r>
    </w:p>
    <w:p w14:paraId="2B3B5FED" w14:textId="0E034934" w:rsidR="007F7421" w:rsidRPr="0003038A" w:rsidRDefault="007F742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DOI: 10.3321/j.issn:1001-0505.2007.04.024.</w:t>
      </w:r>
    </w:p>
    <w:p w14:paraId="1FDBD7CC" w14:textId="5ED434AD" w:rsidR="007F7421" w:rsidRPr="0003038A" w:rsidRDefault="007F742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 xml:space="preserve">HUANG Baotao, LIAO Gongyun, ZHANG Jingfang. Analytical method of interlayer contact fettle in semi-rigid-base bituminous </w:t>
      </w:r>
      <w:r w:rsidRPr="0003038A">
        <w:rPr>
          <w:rFonts w:ascii="Times New Roman" w:eastAsia="宋体" w:hAnsi="Times New Roman" w:cs="Times New Roman" w:hint="eastAsia"/>
          <w:iCs/>
          <w:sz w:val="18"/>
          <w:szCs w:val="18"/>
        </w:rPr>
        <w:t>pavement [J]. Journal of Southeast University (Natural Science Edition), 2007, 37(4): 666</w:t>
      </w:r>
      <w:r w:rsidRPr="0003038A">
        <w:rPr>
          <w:rFonts w:ascii="Times New Roman" w:eastAsia="宋体" w:hAnsi="Times New Roman" w:cs="Times New Roman" w:hint="eastAsia"/>
          <w:iCs/>
          <w:sz w:val="18"/>
          <w:szCs w:val="18"/>
        </w:rPr>
        <w:t>–</w:t>
      </w:r>
      <w:r w:rsidRPr="0003038A">
        <w:rPr>
          <w:rFonts w:ascii="Times New Roman" w:eastAsia="宋体" w:hAnsi="Times New Roman" w:cs="Times New Roman" w:hint="eastAsia"/>
          <w:iCs/>
          <w:sz w:val="18"/>
          <w:szCs w:val="18"/>
        </w:rPr>
        <w:t xml:space="preserve">670. </w:t>
      </w:r>
    </w:p>
    <w:p w14:paraId="4E9948E1" w14:textId="77777777" w:rsidR="0003038A" w:rsidRDefault="007F7421"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[14]</w:t>
      </w:r>
      <w:r w:rsidRPr="00F86243">
        <w:rPr>
          <w:rFonts w:ascii="宋体" w:eastAsia="宋体" w:hAnsi="宋体" w:hint="eastAsia"/>
          <w:iCs/>
          <w:sz w:val="18"/>
          <w:szCs w:val="18"/>
        </w:rPr>
        <w:t xml:space="preserve">赵炜诚,许志鸿,黄文.混凝土面层与贫混凝土基层的层间作用对荷载应力和弯沉的影响[J].中国公路学报, 2003, 16(4):9–15. </w:t>
      </w:r>
    </w:p>
    <w:p w14:paraId="7562B02C" w14:textId="150DD461" w:rsidR="007F7421" w:rsidRPr="0003038A" w:rsidRDefault="007F742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DOI: 10.3321/j.issn:1001-7372.2003.04.003.</w:t>
      </w:r>
    </w:p>
    <w:p w14:paraId="660D875C" w14:textId="77777777" w:rsidR="007F7421" w:rsidRPr="0003038A" w:rsidRDefault="007F742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ZHAO Weicheng, XU Zhihong, HUANG Wen. Influence of load stress and deflection on interfacial interaction between Portland concrete pavement and lean concrete base [J]. China Journal of Highway and Transport, 2003, 16(4): 9</w:t>
      </w:r>
      <w:r w:rsidRPr="0003038A">
        <w:rPr>
          <w:rFonts w:ascii="Times New Roman" w:eastAsia="宋体" w:hAnsi="Times New Roman" w:cs="Times New Roman" w:hint="eastAsia"/>
          <w:iCs/>
          <w:sz w:val="18"/>
          <w:szCs w:val="18"/>
        </w:rPr>
        <w:t>–</w:t>
      </w:r>
      <w:r w:rsidRPr="0003038A">
        <w:rPr>
          <w:rFonts w:ascii="Times New Roman" w:eastAsia="宋体" w:hAnsi="Times New Roman" w:cs="Times New Roman" w:hint="eastAsia"/>
          <w:iCs/>
          <w:sz w:val="18"/>
          <w:szCs w:val="18"/>
        </w:rPr>
        <w:t>15.</w:t>
      </w:r>
    </w:p>
    <w:p w14:paraId="2F2549C7" w14:textId="6C216978" w:rsidR="007F7421" w:rsidRDefault="00080D54"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[1</w:t>
      </w:r>
      <w:r w:rsidR="007F7421" w:rsidRPr="0010156C">
        <w:rPr>
          <w:rFonts w:ascii="Times New Roman" w:eastAsia="宋体" w:hAnsi="Times New Roman" w:cs="Times New Roman" w:hint="eastAsia"/>
          <w:iCs/>
          <w:sz w:val="18"/>
          <w:szCs w:val="18"/>
        </w:rPr>
        <w:t>5</w:t>
      </w:r>
      <w:r w:rsidRPr="0010156C">
        <w:rPr>
          <w:rFonts w:ascii="Times New Roman" w:eastAsia="宋体" w:hAnsi="Times New Roman" w:cs="Times New Roman" w:hint="eastAsia"/>
          <w:iCs/>
          <w:sz w:val="18"/>
          <w:szCs w:val="18"/>
        </w:rPr>
        <w:t>]</w:t>
      </w:r>
      <w:r w:rsidRPr="00080D54">
        <w:rPr>
          <w:rFonts w:ascii="宋体" w:eastAsia="宋体" w:hAnsi="宋体" w:hint="eastAsia"/>
          <w:iCs/>
          <w:sz w:val="18"/>
          <w:szCs w:val="18"/>
        </w:rPr>
        <w:t>李彦伟,穆柯,石鑫,等.基面层间接触状态对沥青路面力学响应影响[J].长安大学学报(自然科学版), 2014, 34(2):38–44.</w:t>
      </w:r>
    </w:p>
    <w:p w14:paraId="2A14E132" w14:textId="22F584C0" w:rsidR="00080D54" w:rsidRPr="0003038A" w:rsidRDefault="00080D54"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DOI</w:t>
      </w:r>
      <w:r w:rsidR="007F7421" w:rsidRPr="0003038A">
        <w:rPr>
          <w:rFonts w:ascii="Times New Roman" w:eastAsia="宋体" w:hAnsi="Times New Roman" w:cs="Times New Roman" w:hint="eastAsia"/>
          <w:iCs/>
          <w:sz w:val="18"/>
          <w:szCs w:val="18"/>
        </w:rPr>
        <w:t>：</w:t>
      </w:r>
      <w:r w:rsidR="007F7421" w:rsidRPr="0003038A">
        <w:rPr>
          <w:rFonts w:ascii="Times New Roman" w:eastAsia="宋体" w:hAnsi="Times New Roman" w:cs="Times New Roman" w:hint="eastAsia"/>
          <w:iCs/>
          <w:sz w:val="18"/>
          <w:szCs w:val="18"/>
        </w:rPr>
        <w:t>1</w:t>
      </w:r>
      <w:r w:rsidRPr="0003038A">
        <w:rPr>
          <w:rFonts w:ascii="Times New Roman" w:eastAsia="宋体" w:hAnsi="Times New Roman" w:cs="Times New Roman" w:hint="eastAsia"/>
          <w:iCs/>
          <w:sz w:val="18"/>
          <w:szCs w:val="18"/>
        </w:rPr>
        <w:t>0.19721/j.cnki.1671-8879.2014.02.007.</w:t>
      </w:r>
    </w:p>
    <w:p w14:paraId="44CF80BB" w14:textId="7E100351" w:rsidR="00080D54" w:rsidRPr="0003038A" w:rsidRDefault="00080D54"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LI Yanwei, MU Ke, SHI Xin, et al. Impact of base-surface contact conditions on mechanical response of asphalt pavement [J].</w:t>
      </w:r>
    </w:p>
    <w:p w14:paraId="00F68BCE" w14:textId="1D2FED37" w:rsidR="00303AFF" w:rsidRDefault="00303AFF"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[16]</w:t>
      </w:r>
      <w:r>
        <w:rPr>
          <w:rFonts w:ascii="宋体" w:eastAsia="宋体" w:hAnsi="宋体" w:hint="eastAsia"/>
          <w:iCs/>
          <w:sz w:val="18"/>
          <w:szCs w:val="18"/>
        </w:rPr>
        <w:t>中华人民共和国交通部.</w:t>
      </w:r>
      <w:r w:rsidRPr="00303AFF">
        <w:rPr>
          <w:rFonts w:ascii="宋体" w:eastAsia="宋体" w:hAnsi="宋体" w:hint="eastAsia"/>
          <w:iCs/>
          <w:sz w:val="18"/>
          <w:szCs w:val="18"/>
        </w:rPr>
        <w:t>公路沥青路面设计规范</w:t>
      </w:r>
      <w:r>
        <w:rPr>
          <w:rFonts w:ascii="宋体" w:eastAsia="宋体" w:hAnsi="宋体" w:hint="eastAsia"/>
          <w:iCs/>
          <w:sz w:val="18"/>
          <w:szCs w:val="18"/>
        </w:rPr>
        <w:t>:</w:t>
      </w:r>
      <w:r w:rsidRPr="00303AFF">
        <w:rPr>
          <w:rFonts w:ascii="宋体" w:eastAsia="宋体" w:hAnsi="宋体" w:hint="eastAsia"/>
          <w:iCs/>
          <w:sz w:val="18"/>
          <w:szCs w:val="18"/>
        </w:rPr>
        <w:t>JTGD50-2017[</w:t>
      </w:r>
      <w:r>
        <w:rPr>
          <w:rFonts w:ascii="宋体" w:eastAsia="宋体" w:hAnsi="宋体" w:hint="eastAsia"/>
          <w:iCs/>
          <w:sz w:val="18"/>
          <w:szCs w:val="18"/>
        </w:rPr>
        <w:t>S</w:t>
      </w:r>
      <w:r w:rsidRPr="00303AFF">
        <w:rPr>
          <w:rFonts w:ascii="宋体" w:eastAsia="宋体" w:hAnsi="宋体" w:hint="eastAsia"/>
          <w:iCs/>
          <w:sz w:val="18"/>
          <w:szCs w:val="18"/>
        </w:rPr>
        <w:t>]</w:t>
      </w:r>
      <w:r>
        <w:rPr>
          <w:rFonts w:ascii="宋体" w:eastAsia="宋体" w:hAnsi="宋体" w:hint="eastAsia"/>
          <w:iCs/>
          <w:sz w:val="18"/>
          <w:szCs w:val="18"/>
        </w:rPr>
        <w:t>.北京：人民交通出版社，2017.</w:t>
      </w:r>
    </w:p>
    <w:p w14:paraId="380DBF3F" w14:textId="758192DF" w:rsidR="00616191" w:rsidRPr="0003038A" w:rsidRDefault="0061619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Ministry of Communications of the People's Republic of China. Design Specification for Asphalt Pavement of Highways: JTGD50-2017 [S]. Beijing: People's Communications Press, 2017.</w:t>
      </w:r>
    </w:p>
    <w:p w14:paraId="2CA91D52" w14:textId="0B55EBC3" w:rsidR="00303AFF" w:rsidRDefault="00303AFF"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[17]</w:t>
      </w:r>
      <w:r>
        <w:rPr>
          <w:rFonts w:ascii="宋体" w:eastAsia="宋体" w:hAnsi="宋体" w:hint="eastAsia"/>
          <w:iCs/>
          <w:sz w:val="18"/>
          <w:szCs w:val="18"/>
        </w:rPr>
        <w:t>中华人民共和国交通部.</w:t>
      </w:r>
      <w:r w:rsidRPr="00303AFF">
        <w:rPr>
          <w:rFonts w:ascii="宋体" w:eastAsia="宋体" w:hAnsi="宋体" w:hint="eastAsia"/>
          <w:iCs/>
          <w:sz w:val="18"/>
          <w:szCs w:val="18"/>
        </w:rPr>
        <w:t xml:space="preserve"> 公路水泥混凝土路面设计规范</w:t>
      </w:r>
      <w:r w:rsidR="00DE0581">
        <w:rPr>
          <w:rFonts w:ascii="宋体" w:eastAsia="宋体" w:hAnsi="宋体" w:hint="eastAsia"/>
          <w:iCs/>
          <w:sz w:val="18"/>
          <w:szCs w:val="18"/>
        </w:rPr>
        <w:t>：</w:t>
      </w:r>
      <w:r w:rsidRPr="00303AFF">
        <w:rPr>
          <w:rFonts w:ascii="宋体" w:eastAsia="宋体" w:hAnsi="宋体" w:hint="eastAsia"/>
          <w:iCs/>
          <w:sz w:val="18"/>
          <w:szCs w:val="18"/>
        </w:rPr>
        <w:t>JTGD40-2011[</w:t>
      </w:r>
      <w:r>
        <w:rPr>
          <w:rFonts w:ascii="宋体" w:eastAsia="宋体" w:hAnsi="宋体" w:hint="eastAsia"/>
          <w:iCs/>
          <w:sz w:val="18"/>
          <w:szCs w:val="18"/>
        </w:rPr>
        <w:t>S</w:t>
      </w:r>
      <w:r w:rsidRPr="00303AFF">
        <w:rPr>
          <w:rFonts w:ascii="宋体" w:eastAsia="宋体" w:hAnsi="宋体" w:hint="eastAsia"/>
          <w:iCs/>
          <w:sz w:val="18"/>
          <w:szCs w:val="18"/>
        </w:rPr>
        <w:t>]</w:t>
      </w:r>
      <w:r>
        <w:rPr>
          <w:rFonts w:ascii="宋体" w:eastAsia="宋体" w:hAnsi="宋体" w:hint="eastAsia"/>
          <w:iCs/>
          <w:sz w:val="18"/>
          <w:szCs w:val="18"/>
        </w:rPr>
        <w:t>.北京：人民交通出版社，2011.</w:t>
      </w:r>
    </w:p>
    <w:p w14:paraId="36542802" w14:textId="76641E4E" w:rsidR="00616191" w:rsidRPr="0003038A" w:rsidRDefault="00616191" w:rsidP="00D75535">
      <w:pPr>
        <w:pStyle w:val="a9"/>
        <w:spacing w:line="240" w:lineRule="exact"/>
        <w:ind w:leftChars="-1" w:left="-2"/>
        <w:rPr>
          <w:rFonts w:ascii="Times New Roman" w:eastAsia="宋体" w:hAnsi="Times New Roman" w:cs="Times New Roman"/>
          <w:iCs/>
          <w:sz w:val="18"/>
          <w:szCs w:val="18"/>
        </w:rPr>
      </w:pPr>
      <w:r w:rsidRPr="00616191">
        <w:rPr>
          <w:rFonts w:ascii="宋体" w:eastAsia="宋体" w:hAnsi="宋体" w:hint="eastAsia"/>
          <w:iCs/>
          <w:sz w:val="18"/>
          <w:szCs w:val="18"/>
        </w:rPr>
        <w:t>M</w:t>
      </w:r>
      <w:r w:rsidRPr="0003038A">
        <w:rPr>
          <w:rFonts w:ascii="Times New Roman" w:eastAsia="宋体" w:hAnsi="Times New Roman" w:cs="Times New Roman" w:hint="eastAsia"/>
          <w:iCs/>
          <w:sz w:val="18"/>
          <w:szCs w:val="18"/>
        </w:rPr>
        <w:t>inistry of Communications of the People's Republic of China. Design Specification for Highway Cement Concrete Pavement</w:t>
      </w:r>
      <w:r w:rsidR="00DE0581">
        <w:rPr>
          <w:rFonts w:ascii="Times New Roman" w:eastAsia="宋体" w:hAnsi="Times New Roman" w:cs="Times New Roman" w:hint="eastAsia"/>
          <w:iCs/>
          <w:sz w:val="18"/>
          <w:szCs w:val="18"/>
        </w:rPr>
        <w:t>：</w:t>
      </w:r>
      <w:r w:rsidRPr="0003038A">
        <w:rPr>
          <w:rFonts w:ascii="Times New Roman" w:eastAsia="宋体" w:hAnsi="Times New Roman" w:cs="Times New Roman" w:hint="eastAsia"/>
          <w:iCs/>
          <w:sz w:val="18"/>
          <w:szCs w:val="18"/>
        </w:rPr>
        <w:t>JTGD40-2011 [S]. Beijing: People's Communications Press, 2011.</w:t>
      </w:r>
    </w:p>
    <w:p w14:paraId="522917A0" w14:textId="76BB3A18" w:rsidR="00303AFF" w:rsidRDefault="00303AFF" w:rsidP="00D75535">
      <w:pPr>
        <w:pStyle w:val="a9"/>
        <w:spacing w:line="240" w:lineRule="exact"/>
        <w:ind w:leftChars="-1" w:left="-2"/>
        <w:rPr>
          <w:rFonts w:ascii="宋体" w:eastAsia="宋体" w:hAnsi="宋体" w:hint="eastAsia"/>
          <w:iCs/>
          <w:sz w:val="18"/>
          <w:szCs w:val="18"/>
        </w:rPr>
      </w:pPr>
      <w:r w:rsidRPr="0010156C">
        <w:rPr>
          <w:rFonts w:ascii="Times New Roman" w:eastAsia="宋体" w:hAnsi="Times New Roman" w:cs="Times New Roman" w:hint="eastAsia"/>
          <w:iCs/>
          <w:sz w:val="18"/>
          <w:szCs w:val="18"/>
        </w:rPr>
        <w:t>[18]</w:t>
      </w:r>
      <w:r>
        <w:rPr>
          <w:rFonts w:ascii="宋体" w:eastAsia="宋体" w:hAnsi="宋体" w:hint="eastAsia"/>
          <w:iCs/>
          <w:sz w:val="18"/>
          <w:szCs w:val="18"/>
        </w:rPr>
        <w:t>中华人民共和国交通部.</w:t>
      </w:r>
      <w:r w:rsidRPr="00303AFF">
        <w:rPr>
          <w:rFonts w:ascii="宋体" w:eastAsia="宋体" w:hAnsi="宋体" w:hint="eastAsia"/>
          <w:iCs/>
          <w:sz w:val="18"/>
          <w:szCs w:val="18"/>
        </w:rPr>
        <w:t>公路沥青路面设计规范</w:t>
      </w:r>
      <w:r>
        <w:rPr>
          <w:rFonts w:ascii="宋体" w:eastAsia="宋体" w:hAnsi="宋体" w:hint="eastAsia"/>
          <w:iCs/>
          <w:sz w:val="18"/>
          <w:szCs w:val="18"/>
        </w:rPr>
        <w:t>:</w:t>
      </w:r>
      <w:r w:rsidRPr="00303AFF">
        <w:rPr>
          <w:rFonts w:ascii="宋体" w:eastAsia="宋体" w:hAnsi="宋体" w:hint="eastAsia"/>
          <w:iCs/>
          <w:sz w:val="18"/>
          <w:szCs w:val="18"/>
        </w:rPr>
        <w:t xml:space="preserve"> JTGD50-2006[</w:t>
      </w:r>
      <w:r>
        <w:rPr>
          <w:rFonts w:ascii="宋体" w:eastAsia="宋体" w:hAnsi="宋体" w:hint="eastAsia"/>
          <w:iCs/>
          <w:sz w:val="18"/>
          <w:szCs w:val="18"/>
        </w:rPr>
        <w:t>S</w:t>
      </w:r>
      <w:r w:rsidRPr="00303AFF">
        <w:rPr>
          <w:rFonts w:ascii="宋体" w:eastAsia="宋体" w:hAnsi="宋体" w:hint="eastAsia"/>
          <w:iCs/>
          <w:sz w:val="18"/>
          <w:szCs w:val="18"/>
        </w:rPr>
        <w:t>]</w:t>
      </w:r>
      <w:r>
        <w:rPr>
          <w:rFonts w:ascii="宋体" w:eastAsia="宋体" w:hAnsi="宋体" w:hint="eastAsia"/>
          <w:iCs/>
          <w:sz w:val="18"/>
          <w:szCs w:val="18"/>
        </w:rPr>
        <w:t>.北京：人民交通出版社，2006.</w:t>
      </w:r>
    </w:p>
    <w:p w14:paraId="231C03F0" w14:textId="14E97417" w:rsidR="00616191" w:rsidRPr="0003038A" w:rsidRDefault="00616191" w:rsidP="00D75535">
      <w:pPr>
        <w:pStyle w:val="a9"/>
        <w:spacing w:line="240" w:lineRule="exact"/>
        <w:ind w:leftChars="-1" w:left="-2"/>
        <w:rPr>
          <w:rFonts w:ascii="Times New Roman" w:eastAsia="宋体" w:hAnsi="Times New Roman" w:cs="Times New Roman"/>
          <w:iCs/>
          <w:sz w:val="18"/>
          <w:szCs w:val="18"/>
        </w:rPr>
      </w:pPr>
      <w:r w:rsidRPr="0003038A">
        <w:rPr>
          <w:rFonts w:ascii="Times New Roman" w:eastAsia="宋体" w:hAnsi="Times New Roman" w:cs="Times New Roman" w:hint="eastAsia"/>
          <w:iCs/>
          <w:sz w:val="18"/>
          <w:szCs w:val="18"/>
        </w:rPr>
        <w:t>Ministry of Communications of the People's Republic of China. Design Specification for Asphalt Pavement of Highways: JTGD50-2006 [S]. Beijing: People's Communications Press, 2006.</w:t>
      </w:r>
    </w:p>
    <w:p w14:paraId="4F771C49" w14:textId="77777777" w:rsidR="000C6EC1" w:rsidRDefault="000C6EC1" w:rsidP="00D75535">
      <w:pPr>
        <w:pStyle w:val="a9"/>
        <w:spacing w:line="240" w:lineRule="exact"/>
        <w:ind w:leftChars="-1" w:left="-2"/>
        <w:rPr>
          <w:rFonts w:ascii="宋体" w:eastAsia="宋体" w:hAnsi="宋体" w:hint="eastAsia"/>
          <w:iCs/>
          <w:sz w:val="18"/>
          <w:szCs w:val="18"/>
        </w:rPr>
      </w:pPr>
    </w:p>
    <w:p w14:paraId="3430CA7B" w14:textId="77777777" w:rsidR="000C6EC1" w:rsidRDefault="000C6EC1" w:rsidP="00616191">
      <w:pPr>
        <w:pStyle w:val="a9"/>
        <w:ind w:leftChars="-1" w:left="-2"/>
        <w:rPr>
          <w:rFonts w:ascii="宋体" w:eastAsia="宋体" w:hAnsi="宋体" w:hint="eastAsia"/>
          <w:iCs/>
          <w:sz w:val="18"/>
          <w:szCs w:val="18"/>
        </w:rPr>
      </w:pPr>
    </w:p>
    <w:p w14:paraId="4EC1524F" w14:textId="77777777" w:rsidR="000C6EC1" w:rsidRDefault="000C6EC1" w:rsidP="00616191">
      <w:pPr>
        <w:pStyle w:val="a9"/>
        <w:ind w:leftChars="-1" w:left="-2"/>
        <w:rPr>
          <w:rFonts w:ascii="宋体" w:eastAsia="宋体" w:hAnsi="宋体" w:hint="eastAsia"/>
          <w:iCs/>
          <w:sz w:val="18"/>
          <w:szCs w:val="18"/>
        </w:rPr>
      </w:pPr>
    </w:p>
    <w:p w14:paraId="5C0B209A" w14:textId="77777777" w:rsidR="000C6EC1" w:rsidRDefault="000C6EC1" w:rsidP="00616191">
      <w:pPr>
        <w:pStyle w:val="a9"/>
        <w:ind w:leftChars="-1" w:left="-2"/>
        <w:rPr>
          <w:rFonts w:ascii="宋体" w:eastAsia="宋体" w:hAnsi="宋体" w:hint="eastAsia"/>
          <w:iCs/>
          <w:sz w:val="18"/>
          <w:szCs w:val="18"/>
        </w:rPr>
      </w:pPr>
    </w:p>
    <w:p w14:paraId="408C01DC" w14:textId="77777777" w:rsidR="000C6EC1" w:rsidRDefault="000C6EC1" w:rsidP="00616191">
      <w:pPr>
        <w:pStyle w:val="a9"/>
        <w:ind w:leftChars="-1" w:left="-2"/>
        <w:rPr>
          <w:rFonts w:ascii="宋体" w:eastAsia="宋体" w:hAnsi="宋体" w:hint="eastAsia"/>
          <w:iCs/>
          <w:sz w:val="18"/>
          <w:szCs w:val="18"/>
        </w:rPr>
        <w:sectPr w:rsidR="000C6EC1" w:rsidSect="00E168AC">
          <w:type w:val="continuous"/>
          <w:pgSz w:w="11906" w:h="16838"/>
          <w:pgMar w:top="1985" w:right="1021" w:bottom="1021" w:left="1021" w:header="851" w:footer="992" w:gutter="0"/>
          <w:cols w:num="2" w:space="425"/>
          <w:docGrid w:type="lines" w:linePitch="312"/>
        </w:sectPr>
      </w:pPr>
    </w:p>
    <w:p w14:paraId="27858F20" w14:textId="77777777" w:rsidR="0003038A" w:rsidRDefault="0003038A" w:rsidP="000C6EC1">
      <w:pPr>
        <w:pStyle w:val="a9"/>
        <w:ind w:leftChars="-1" w:left="-2"/>
        <w:jc w:val="center"/>
        <w:rPr>
          <w:rFonts w:ascii="宋体" w:eastAsia="宋体" w:hAnsi="宋体" w:hint="eastAsia"/>
          <w:iCs/>
          <w:sz w:val="24"/>
          <w:szCs w:val="24"/>
        </w:rPr>
      </w:pPr>
    </w:p>
    <w:p w14:paraId="4B6171B6" w14:textId="11A9748B" w:rsidR="00F668C1" w:rsidRDefault="00F668C1" w:rsidP="000C6EC1">
      <w:pPr>
        <w:pStyle w:val="a9"/>
        <w:ind w:leftChars="-1" w:left="-2"/>
        <w:jc w:val="center"/>
        <w:rPr>
          <w:rFonts w:ascii="Times New Roman" w:eastAsia="黑体" w:hAnsi="Times New Roman" w:cs="Times New Roman"/>
          <w:kern w:val="0"/>
          <w:sz w:val="36"/>
          <w:szCs w:val="36"/>
        </w:rPr>
      </w:pPr>
      <w:r w:rsidRPr="00F668C1">
        <w:rPr>
          <w:rFonts w:ascii="Times New Roman" w:eastAsia="黑体" w:hAnsi="Times New Roman" w:cs="Times New Roman" w:hint="eastAsia"/>
          <w:kern w:val="0"/>
          <w:sz w:val="36"/>
          <w:szCs w:val="36"/>
        </w:rPr>
        <w:t xml:space="preserve">Research on </w:t>
      </w:r>
      <w:r w:rsidR="00B648B3">
        <w:rPr>
          <w:rFonts w:ascii="Times New Roman" w:eastAsia="黑体" w:hAnsi="Times New Roman" w:cs="Times New Roman" w:hint="eastAsia"/>
          <w:kern w:val="0"/>
          <w:sz w:val="36"/>
          <w:szCs w:val="36"/>
        </w:rPr>
        <w:t>Site Bearing</w:t>
      </w:r>
      <w:r w:rsidRPr="00F668C1">
        <w:rPr>
          <w:rFonts w:ascii="Times New Roman" w:eastAsia="黑体" w:hAnsi="Times New Roman" w:cs="Times New Roman" w:hint="eastAsia"/>
          <w:kern w:val="0"/>
          <w:sz w:val="36"/>
          <w:szCs w:val="36"/>
        </w:rPr>
        <w:t xml:space="preserve"> Capacity under Specific Load during Rocket Launch</w:t>
      </w:r>
    </w:p>
    <w:p w14:paraId="0C0D42D2" w14:textId="043E74E1" w:rsidR="003F15AE" w:rsidRPr="0003038A" w:rsidRDefault="003F15AE" w:rsidP="003F15AE">
      <w:pPr>
        <w:pStyle w:val="a9"/>
        <w:spacing w:line="240" w:lineRule="exact"/>
        <w:ind w:leftChars="-1" w:left="-2"/>
        <w:jc w:val="left"/>
        <w:rPr>
          <w:rFonts w:ascii="Times New Roman" w:eastAsia="宋体" w:hAnsi="Times New Roman" w:cs="Times New Roman"/>
          <w:iCs/>
          <w:sz w:val="18"/>
          <w:szCs w:val="18"/>
        </w:rPr>
      </w:pPr>
      <w:r w:rsidRPr="0003038A">
        <w:rPr>
          <w:rFonts w:ascii="Times New Roman" w:eastAsia="宋体" w:hAnsi="Times New Roman" w:cs="Times New Roman"/>
          <w:b/>
          <w:bCs/>
          <w:iCs/>
          <w:sz w:val="18"/>
          <w:szCs w:val="18"/>
        </w:rPr>
        <w:t>Abstract:</w:t>
      </w:r>
      <w:r w:rsidRPr="0003038A">
        <w:rPr>
          <w:rFonts w:ascii="Times New Roman" w:eastAsia="宋体" w:hAnsi="Times New Roman" w:cs="Times New Roman"/>
          <w:iCs/>
          <w:sz w:val="18"/>
          <w:szCs w:val="18"/>
        </w:rPr>
        <w:t xml:space="preserve"> </w:t>
      </w:r>
      <w:r w:rsidR="00D43DF8" w:rsidRPr="00D43DF8">
        <w:rPr>
          <w:rFonts w:ascii="Times New Roman" w:eastAsia="宋体" w:hAnsi="Times New Roman" w:cs="Times New Roman" w:hint="eastAsia"/>
          <w:iCs/>
          <w:sz w:val="18"/>
          <w:szCs w:val="18"/>
        </w:rPr>
        <w:t xml:space="preserve">The </w:t>
      </w:r>
      <w:r w:rsidR="00D43DF8">
        <w:rPr>
          <w:rFonts w:ascii="Times New Roman" w:eastAsia="宋体" w:hAnsi="Times New Roman" w:cs="Times New Roman" w:hint="eastAsia"/>
          <w:iCs/>
          <w:sz w:val="18"/>
          <w:szCs w:val="18"/>
        </w:rPr>
        <w:t>bear</w:t>
      </w:r>
      <w:r w:rsidR="00D43DF8" w:rsidRPr="00D43DF8">
        <w:rPr>
          <w:rFonts w:ascii="Times New Roman" w:eastAsia="宋体" w:hAnsi="Times New Roman" w:cs="Times New Roman" w:hint="eastAsia"/>
          <w:iCs/>
          <w:sz w:val="18"/>
          <w:szCs w:val="18"/>
        </w:rPr>
        <w:t>ing capacity of the launch site needs to meet the requirements of rocket launch</w:t>
      </w:r>
      <w:r w:rsidR="00F668C1" w:rsidRPr="00F668C1">
        <w:rPr>
          <w:rFonts w:ascii="Times New Roman" w:eastAsia="宋体" w:hAnsi="Times New Roman" w:cs="Times New Roman" w:hint="eastAsia"/>
          <w:iCs/>
          <w:sz w:val="18"/>
          <w:szCs w:val="18"/>
        </w:rPr>
        <w:t xml:space="preserve">, and studying the load-bearing performance of the </w:t>
      </w:r>
      <w:r w:rsidR="00D43DF8">
        <w:rPr>
          <w:rFonts w:ascii="Times New Roman" w:eastAsia="宋体" w:hAnsi="Times New Roman" w:cs="Times New Roman" w:hint="eastAsia"/>
          <w:iCs/>
          <w:sz w:val="18"/>
          <w:szCs w:val="18"/>
        </w:rPr>
        <w:t>pavement</w:t>
      </w:r>
      <w:r w:rsidR="00F668C1" w:rsidRPr="00F668C1">
        <w:rPr>
          <w:rFonts w:ascii="Times New Roman" w:eastAsia="宋体" w:hAnsi="Times New Roman" w:cs="Times New Roman" w:hint="eastAsia"/>
          <w:iCs/>
          <w:sz w:val="18"/>
          <w:szCs w:val="18"/>
        </w:rPr>
        <w:t xml:space="preserve"> under launch impact loads is of great significance. Based on Mohr</w:t>
      </w:r>
      <w:r w:rsidR="00D43DF8">
        <w:rPr>
          <w:rFonts w:ascii="Times New Roman" w:eastAsia="宋体" w:hAnsi="Times New Roman" w:cs="Times New Roman" w:hint="eastAsia"/>
          <w:iCs/>
          <w:sz w:val="18"/>
          <w:szCs w:val="18"/>
        </w:rPr>
        <w:t>-</w:t>
      </w:r>
      <w:r w:rsidR="00F668C1" w:rsidRPr="00F668C1">
        <w:rPr>
          <w:rFonts w:ascii="Times New Roman" w:eastAsia="宋体" w:hAnsi="Times New Roman" w:cs="Times New Roman" w:hint="eastAsia"/>
          <w:iCs/>
          <w:sz w:val="18"/>
          <w:szCs w:val="18"/>
        </w:rPr>
        <w:t xml:space="preserve">Coulomb constitutive model, a numerical calculation model for pavement was constructed, which demonstrated the entire process of deformation and failure of pavement under impact load. Selecting surface layer, base layer, and soil foundation strength indicators as sensitive factors, based on orthogonal experiments, the strength ranking of influencing factors was obtained, and the soil foundation modulus control index that meets the emission conditions was obtained. Further research was conducted on the strengthening scheme of surfaces with insignificant </w:t>
      </w:r>
      <w:bookmarkStart w:id="42" w:name="_Hlk190273143"/>
      <w:r w:rsidR="00F668C1" w:rsidRPr="00F668C1">
        <w:rPr>
          <w:rFonts w:ascii="Times New Roman" w:eastAsia="宋体" w:hAnsi="Times New Roman" w:cs="Times New Roman" w:hint="eastAsia"/>
          <w:iCs/>
          <w:sz w:val="18"/>
          <w:szCs w:val="18"/>
        </w:rPr>
        <w:t>bearing capacity</w:t>
      </w:r>
      <w:bookmarkEnd w:id="42"/>
      <w:r w:rsidR="00F668C1" w:rsidRPr="00F668C1">
        <w:rPr>
          <w:rFonts w:ascii="Times New Roman" w:eastAsia="宋体" w:hAnsi="Times New Roman" w:cs="Times New Roman" w:hint="eastAsia"/>
          <w:iCs/>
          <w:sz w:val="18"/>
          <w:szCs w:val="18"/>
        </w:rPr>
        <w:t xml:space="preserve"> and numerical simulation verification was carried out. Research has shown that: 1) The most important factor affecting the settlement of the impact center is the strength of the soil foundation, and the settlement of the impact center is mainly caused by the deformation of the soil foundation settlement; 2) For cement concrete pavement, if the rebound modulus of the soil foundation reaches 30MPa or above, it can meet the requirements of the impact settlement limit; 3) For asphalt concrete pavement, if the rebound modulus of the soil foundation reaches 35MPa or above, it can meet the requirements of impact settlement limit; 4) The simple steel pad reinforcement effect in the pavement reinforcement scheme is limited. The stiffness of the steel pad is the key to controlling impact settlement. </w:t>
      </w:r>
      <w:r w:rsidR="009673E3">
        <w:rPr>
          <w:rFonts w:ascii="Times New Roman" w:eastAsia="宋体" w:hAnsi="Times New Roman" w:cs="Times New Roman" w:hint="eastAsia"/>
          <w:iCs/>
          <w:sz w:val="18"/>
          <w:szCs w:val="18"/>
        </w:rPr>
        <w:t>The e</w:t>
      </w:r>
      <w:r w:rsidR="00F668C1" w:rsidRPr="00F668C1">
        <w:rPr>
          <w:rFonts w:ascii="Times New Roman" w:eastAsia="宋体" w:hAnsi="Times New Roman" w:cs="Times New Roman" w:hint="eastAsia"/>
          <w:iCs/>
          <w:sz w:val="18"/>
          <w:szCs w:val="18"/>
        </w:rPr>
        <w:t xml:space="preserve">mpty box lattice steel pad </w:t>
      </w:r>
      <w:r w:rsidR="009673E3">
        <w:rPr>
          <w:rFonts w:ascii="Times New Roman" w:eastAsia="宋体" w:hAnsi="Times New Roman" w:cs="Times New Roman" w:hint="eastAsia"/>
          <w:iCs/>
          <w:sz w:val="18"/>
          <w:szCs w:val="18"/>
        </w:rPr>
        <w:t xml:space="preserve">with 100mm </w:t>
      </w:r>
      <w:r w:rsidR="009673E3" w:rsidRPr="00F668C1">
        <w:rPr>
          <w:rFonts w:ascii="Times New Roman" w:eastAsia="宋体" w:hAnsi="Times New Roman" w:cs="Times New Roman" w:hint="eastAsia"/>
          <w:iCs/>
          <w:sz w:val="18"/>
          <w:szCs w:val="18"/>
        </w:rPr>
        <w:t xml:space="preserve">thickness </w:t>
      </w:r>
      <w:r w:rsidR="00F668C1" w:rsidRPr="00F668C1">
        <w:rPr>
          <w:rFonts w:ascii="Times New Roman" w:eastAsia="宋体" w:hAnsi="Times New Roman" w:cs="Times New Roman" w:hint="eastAsia"/>
          <w:iCs/>
          <w:sz w:val="18"/>
          <w:szCs w:val="18"/>
        </w:rPr>
        <w:t>has good reinforcement effect and can significantly reduce impact settlement.</w:t>
      </w:r>
    </w:p>
    <w:p w14:paraId="1EA2E2C9" w14:textId="0F572E9B" w:rsidR="003F15AE" w:rsidRPr="0003038A" w:rsidRDefault="003F15AE" w:rsidP="003F15AE">
      <w:pPr>
        <w:pStyle w:val="a9"/>
        <w:spacing w:line="240" w:lineRule="exact"/>
        <w:ind w:leftChars="-1" w:left="-2"/>
        <w:jc w:val="left"/>
        <w:rPr>
          <w:rFonts w:ascii="Times New Roman" w:eastAsia="宋体" w:hAnsi="Times New Roman" w:cs="Times New Roman"/>
          <w:iCs/>
          <w:sz w:val="18"/>
          <w:szCs w:val="18"/>
        </w:rPr>
      </w:pPr>
      <w:r w:rsidRPr="0003038A">
        <w:rPr>
          <w:rFonts w:ascii="Times New Roman" w:eastAsia="宋体" w:hAnsi="Times New Roman" w:cs="Times New Roman"/>
          <w:b/>
          <w:bCs/>
          <w:iCs/>
          <w:sz w:val="18"/>
          <w:szCs w:val="18"/>
        </w:rPr>
        <w:t>Keywords:</w:t>
      </w:r>
      <w:r w:rsidRPr="0003038A">
        <w:rPr>
          <w:rFonts w:ascii="Times New Roman" w:eastAsia="宋体" w:hAnsi="Times New Roman" w:cs="Times New Roman"/>
          <w:iCs/>
          <w:sz w:val="18"/>
          <w:szCs w:val="18"/>
        </w:rPr>
        <w:t xml:space="preserve"> </w:t>
      </w:r>
      <w:r w:rsidR="00AA5A0D">
        <w:rPr>
          <w:rFonts w:ascii="Times New Roman" w:eastAsia="宋体" w:hAnsi="Times New Roman" w:cs="Times New Roman" w:hint="eastAsia"/>
          <w:iCs/>
          <w:sz w:val="18"/>
          <w:szCs w:val="18"/>
        </w:rPr>
        <w:t>P</w:t>
      </w:r>
      <w:r w:rsidRPr="0003038A">
        <w:rPr>
          <w:rFonts w:ascii="Times New Roman" w:eastAsia="宋体" w:hAnsi="Times New Roman" w:cs="Times New Roman"/>
          <w:iCs/>
          <w:sz w:val="18"/>
          <w:szCs w:val="18"/>
        </w:rPr>
        <w:t xml:space="preserve">avement; Impact load; </w:t>
      </w:r>
      <w:r w:rsidR="00F668C1">
        <w:rPr>
          <w:rFonts w:ascii="Times New Roman" w:eastAsia="宋体" w:hAnsi="Times New Roman" w:cs="Times New Roman" w:hint="eastAsia"/>
          <w:iCs/>
          <w:sz w:val="18"/>
          <w:szCs w:val="18"/>
        </w:rPr>
        <w:t>B</w:t>
      </w:r>
      <w:r w:rsidR="00F668C1" w:rsidRPr="00F668C1">
        <w:rPr>
          <w:rFonts w:ascii="Times New Roman" w:eastAsia="宋体" w:hAnsi="Times New Roman" w:cs="Times New Roman" w:hint="eastAsia"/>
          <w:iCs/>
          <w:sz w:val="18"/>
          <w:szCs w:val="18"/>
        </w:rPr>
        <w:t xml:space="preserve">earing </w:t>
      </w:r>
      <w:r w:rsidR="00F668C1">
        <w:rPr>
          <w:rFonts w:ascii="Times New Roman" w:eastAsia="宋体" w:hAnsi="Times New Roman" w:cs="Times New Roman" w:hint="eastAsia"/>
          <w:iCs/>
          <w:sz w:val="18"/>
          <w:szCs w:val="18"/>
        </w:rPr>
        <w:t>c</w:t>
      </w:r>
      <w:r w:rsidR="00F668C1" w:rsidRPr="00F668C1">
        <w:rPr>
          <w:rFonts w:ascii="Times New Roman" w:eastAsia="宋体" w:hAnsi="Times New Roman" w:cs="Times New Roman" w:hint="eastAsia"/>
          <w:iCs/>
          <w:sz w:val="18"/>
          <w:szCs w:val="18"/>
        </w:rPr>
        <w:t>apacity</w:t>
      </w:r>
      <w:r w:rsidR="00F668C1" w:rsidRPr="00F668C1">
        <w:rPr>
          <w:rFonts w:ascii="Times New Roman" w:eastAsia="宋体" w:hAnsi="Times New Roman" w:cs="Times New Roman"/>
          <w:iCs/>
          <w:sz w:val="18"/>
          <w:szCs w:val="18"/>
        </w:rPr>
        <w:t xml:space="preserve"> </w:t>
      </w:r>
      <w:r w:rsidR="00F668C1">
        <w:rPr>
          <w:rFonts w:ascii="Times New Roman" w:eastAsia="宋体" w:hAnsi="Times New Roman" w:cs="Times New Roman" w:hint="eastAsia"/>
          <w:iCs/>
          <w:sz w:val="18"/>
          <w:szCs w:val="18"/>
        </w:rPr>
        <w:t>;</w:t>
      </w:r>
      <w:r w:rsidRPr="0003038A">
        <w:rPr>
          <w:rFonts w:ascii="Times New Roman" w:eastAsia="宋体" w:hAnsi="Times New Roman" w:cs="Times New Roman"/>
          <w:iCs/>
          <w:sz w:val="18"/>
          <w:szCs w:val="18"/>
        </w:rPr>
        <w:t>Soil modulus; Orthogonal expe</w:t>
      </w:r>
      <w:r w:rsidR="009673E3">
        <w:rPr>
          <w:rFonts w:ascii="Times New Roman" w:eastAsia="宋体" w:hAnsi="Times New Roman" w:cs="Times New Roman" w:hint="eastAsia"/>
          <w:iCs/>
          <w:sz w:val="18"/>
          <w:szCs w:val="18"/>
        </w:rPr>
        <w:t>he</w:t>
      </w:r>
      <w:r w:rsidRPr="0003038A">
        <w:rPr>
          <w:rFonts w:ascii="Times New Roman" w:eastAsia="宋体" w:hAnsi="Times New Roman" w:cs="Times New Roman"/>
          <w:iCs/>
          <w:sz w:val="18"/>
          <w:szCs w:val="18"/>
        </w:rPr>
        <w:t>riment; Settlement deformation; Steel pad</w:t>
      </w:r>
    </w:p>
    <w:sectPr w:rsidR="003F15AE" w:rsidRPr="0003038A" w:rsidSect="00E168AC">
      <w:type w:val="continuous"/>
      <w:pgSz w:w="11906" w:h="16838"/>
      <w:pgMar w:top="1985" w:right="1021" w:bottom="1021" w:left="102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543EB9" w14:textId="77777777" w:rsidR="00D3548B" w:rsidRDefault="00D3548B" w:rsidP="002227CB">
      <w:pPr>
        <w:rPr>
          <w:rFonts w:hint="eastAsia"/>
        </w:rPr>
      </w:pPr>
      <w:r>
        <w:separator/>
      </w:r>
    </w:p>
  </w:endnote>
  <w:endnote w:type="continuationSeparator" w:id="0">
    <w:p w14:paraId="7310FD85" w14:textId="77777777" w:rsidR="00D3548B" w:rsidRDefault="00D3548B" w:rsidP="002227CB">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4C2C1B" w14:textId="77777777" w:rsidR="00D3548B" w:rsidRDefault="00D3548B" w:rsidP="002227CB">
      <w:pPr>
        <w:rPr>
          <w:rFonts w:hint="eastAsia"/>
        </w:rPr>
      </w:pPr>
      <w:r>
        <w:separator/>
      </w:r>
    </w:p>
  </w:footnote>
  <w:footnote w:type="continuationSeparator" w:id="0">
    <w:p w14:paraId="6B13F9B9" w14:textId="77777777" w:rsidR="00D3548B" w:rsidRDefault="00D3548B" w:rsidP="002227CB">
      <w:pPr>
        <w:rPr>
          <w:rFonts w:hint="eastAsia"/>
        </w:rPr>
      </w:pPr>
      <w:r>
        <w:continuationSeparator/>
      </w:r>
    </w:p>
  </w:footnote>
  <w:footnote w:id="1">
    <w:p w14:paraId="62124B23" w14:textId="69D3B218" w:rsidR="00A80EB6" w:rsidRDefault="00A80EB6" w:rsidP="00A80EB6">
      <w:pPr>
        <w:pStyle w:val="af4"/>
        <w:rPr>
          <w:rFonts w:hint="eastAsia"/>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7822478"/>
    <w:multiLevelType w:val="hybridMultilevel"/>
    <w:tmpl w:val="9BA6AE20"/>
    <w:lvl w:ilvl="0" w:tplc="55ECC538">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6177623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00A4"/>
    <w:rsid w:val="0001202C"/>
    <w:rsid w:val="00017772"/>
    <w:rsid w:val="0003038A"/>
    <w:rsid w:val="00041CED"/>
    <w:rsid w:val="00042566"/>
    <w:rsid w:val="00051FC2"/>
    <w:rsid w:val="00062B1F"/>
    <w:rsid w:val="000707D2"/>
    <w:rsid w:val="00080D54"/>
    <w:rsid w:val="00081418"/>
    <w:rsid w:val="00084E0E"/>
    <w:rsid w:val="00087AAB"/>
    <w:rsid w:val="00090C48"/>
    <w:rsid w:val="00096C44"/>
    <w:rsid w:val="000A4306"/>
    <w:rsid w:val="000A4357"/>
    <w:rsid w:val="000A73F2"/>
    <w:rsid w:val="000B388E"/>
    <w:rsid w:val="000B6205"/>
    <w:rsid w:val="000C1B89"/>
    <w:rsid w:val="000C6EC1"/>
    <w:rsid w:val="000E0B1C"/>
    <w:rsid w:val="000F0166"/>
    <w:rsid w:val="0010150E"/>
    <w:rsid w:val="0010156C"/>
    <w:rsid w:val="001036DC"/>
    <w:rsid w:val="00111CDA"/>
    <w:rsid w:val="00120653"/>
    <w:rsid w:val="00131CEC"/>
    <w:rsid w:val="00137CD9"/>
    <w:rsid w:val="00142256"/>
    <w:rsid w:val="00144459"/>
    <w:rsid w:val="00146BBE"/>
    <w:rsid w:val="001572D8"/>
    <w:rsid w:val="00170556"/>
    <w:rsid w:val="00170CE3"/>
    <w:rsid w:val="001732CF"/>
    <w:rsid w:val="0019294A"/>
    <w:rsid w:val="00196467"/>
    <w:rsid w:val="0019724C"/>
    <w:rsid w:val="001A38EC"/>
    <w:rsid w:val="001A5FA0"/>
    <w:rsid w:val="001A6E95"/>
    <w:rsid w:val="001B090E"/>
    <w:rsid w:val="001B2AB8"/>
    <w:rsid w:val="001B34BC"/>
    <w:rsid w:val="001B3CC2"/>
    <w:rsid w:val="001B551E"/>
    <w:rsid w:val="001C04E9"/>
    <w:rsid w:val="001C3A13"/>
    <w:rsid w:val="001D1DFA"/>
    <w:rsid w:val="001D27BE"/>
    <w:rsid w:val="001D2CDF"/>
    <w:rsid w:val="001D2FC0"/>
    <w:rsid w:val="001E4FF8"/>
    <w:rsid w:val="001F795E"/>
    <w:rsid w:val="00200EFF"/>
    <w:rsid w:val="00212687"/>
    <w:rsid w:val="002220F4"/>
    <w:rsid w:val="002227CB"/>
    <w:rsid w:val="00224066"/>
    <w:rsid w:val="00225FF8"/>
    <w:rsid w:val="00230CB4"/>
    <w:rsid w:val="002362BA"/>
    <w:rsid w:val="00236AD9"/>
    <w:rsid w:val="00240F61"/>
    <w:rsid w:val="002410F2"/>
    <w:rsid w:val="00243AF3"/>
    <w:rsid w:val="00243C56"/>
    <w:rsid w:val="00244D4E"/>
    <w:rsid w:val="002459B4"/>
    <w:rsid w:val="00247847"/>
    <w:rsid w:val="002602B8"/>
    <w:rsid w:val="00266CB9"/>
    <w:rsid w:val="00277B14"/>
    <w:rsid w:val="0028468C"/>
    <w:rsid w:val="002852F7"/>
    <w:rsid w:val="002971B9"/>
    <w:rsid w:val="002A51C7"/>
    <w:rsid w:val="002A7DA3"/>
    <w:rsid w:val="002B14B2"/>
    <w:rsid w:val="002C12DF"/>
    <w:rsid w:val="002D12D9"/>
    <w:rsid w:val="002D4D76"/>
    <w:rsid w:val="002E54C6"/>
    <w:rsid w:val="002F178F"/>
    <w:rsid w:val="002F7F45"/>
    <w:rsid w:val="003015FF"/>
    <w:rsid w:val="00303AFF"/>
    <w:rsid w:val="003042DC"/>
    <w:rsid w:val="00305068"/>
    <w:rsid w:val="003053A6"/>
    <w:rsid w:val="00311C42"/>
    <w:rsid w:val="00314570"/>
    <w:rsid w:val="003158D2"/>
    <w:rsid w:val="003243EF"/>
    <w:rsid w:val="00326A41"/>
    <w:rsid w:val="00350F26"/>
    <w:rsid w:val="00360B8B"/>
    <w:rsid w:val="003657D3"/>
    <w:rsid w:val="00374202"/>
    <w:rsid w:val="003746B5"/>
    <w:rsid w:val="003754DF"/>
    <w:rsid w:val="003856FD"/>
    <w:rsid w:val="0038621A"/>
    <w:rsid w:val="0039504E"/>
    <w:rsid w:val="003956AE"/>
    <w:rsid w:val="00397CD1"/>
    <w:rsid w:val="00397F92"/>
    <w:rsid w:val="003B39AD"/>
    <w:rsid w:val="003C2849"/>
    <w:rsid w:val="003D2E00"/>
    <w:rsid w:val="003D4397"/>
    <w:rsid w:val="003E0A6C"/>
    <w:rsid w:val="003F15AE"/>
    <w:rsid w:val="00400964"/>
    <w:rsid w:val="00405699"/>
    <w:rsid w:val="004100A4"/>
    <w:rsid w:val="004132C5"/>
    <w:rsid w:val="00417B18"/>
    <w:rsid w:val="0043066A"/>
    <w:rsid w:val="00430D45"/>
    <w:rsid w:val="004337B2"/>
    <w:rsid w:val="00433ADC"/>
    <w:rsid w:val="004410D5"/>
    <w:rsid w:val="00444ECC"/>
    <w:rsid w:val="00450FC6"/>
    <w:rsid w:val="00461A5D"/>
    <w:rsid w:val="004705A9"/>
    <w:rsid w:val="00473ADF"/>
    <w:rsid w:val="0047759C"/>
    <w:rsid w:val="0048752F"/>
    <w:rsid w:val="004940EE"/>
    <w:rsid w:val="004A38B0"/>
    <w:rsid w:val="004B084F"/>
    <w:rsid w:val="004E71E4"/>
    <w:rsid w:val="004E7A20"/>
    <w:rsid w:val="004E7B69"/>
    <w:rsid w:val="00511B0C"/>
    <w:rsid w:val="005166E5"/>
    <w:rsid w:val="005172F6"/>
    <w:rsid w:val="00523C89"/>
    <w:rsid w:val="0053411A"/>
    <w:rsid w:val="00551E0E"/>
    <w:rsid w:val="005565C3"/>
    <w:rsid w:val="00564593"/>
    <w:rsid w:val="005677C3"/>
    <w:rsid w:val="00572B73"/>
    <w:rsid w:val="00580C1D"/>
    <w:rsid w:val="00582852"/>
    <w:rsid w:val="005845A6"/>
    <w:rsid w:val="00584C26"/>
    <w:rsid w:val="005879C5"/>
    <w:rsid w:val="005964B0"/>
    <w:rsid w:val="005A134A"/>
    <w:rsid w:val="005A2EEC"/>
    <w:rsid w:val="005B367C"/>
    <w:rsid w:val="005C6272"/>
    <w:rsid w:val="005D1DB1"/>
    <w:rsid w:val="005D4735"/>
    <w:rsid w:val="005D78F9"/>
    <w:rsid w:val="005F0ADA"/>
    <w:rsid w:val="005F4BF5"/>
    <w:rsid w:val="00616191"/>
    <w:rsid w:val="0062187C"/>
    <w:rsid w:val="00621B93"/>
    <w:rsid w:val="006343DA"/>
    <w:rsid w:val="006441E4"/>
    <w:rsid w:val="006508A6"/>
    <w:rsid w:val="0066148E"/>
    <w:rsid w:val="00662B97"/>
    <w:rsid w:val="006641C0"/>
    <w:rsid w:val="006722BD"/>
    <w:rsid w:val="00686435"/>
    <w:rsid w:val="006903E0"/>
    <w:rsid w:val="00690418"/>
    <w:rsid w:val="006920A5"/>
    <w:rsid w:val="00694A77"/>
    <w:rsid w:val="00695563"/>
    <w:rsid w:val="006A444D"/>
    <w:rsid w:val="006A5787"/>
    <w:rsid w:val="006A7F7C"/>
    <w:rsid w:val="006B197D"/>
    <w:rsid w:val="006C5EDD"/>
    <w:rsid w:val="006C6002"/>
    <w:rsid w:val="006D1515"/>
    <w:rsid w:val="006E64A0"/>
    <w:rsid w:val="006F1A5F"/>
    <w:rsid w:val="007013F5"/>
    <w:rsid w:val="007035F3"/>
    <w:rsid w:val="00705CE1"/>
    <w:rsid w:val="00713872"/>
    <w:rsid w:val="00721923"/>
    <w:rsid w:val="0072398D"/>
    <w:rsid w:val="00734F63"/>
    <w:rsid w:val="00735132"/>
    <w:rsid w:val="00746C6F"/>
    <w:rsid w:val="00747A59"/>
    <w:rsid w:val="00771473"/>
    <w:rsid w:val="0077661F"/>
    <w:rsid w:val="00783059"/>
    <w:rsid w:val="007852EA"/>
    <w:rsid w:val="00786876"/>
    <w:rsid w:val="007879E7"/>
    <w:rsid w:val="00790BE7"/>
    <w:rsid w:val="00791713"/>
    <w:rsid w:val="00791F7E"/>
    <w:rsid w:val="007A6EBF"/>
    <w:rsid w:val="007B020E"/>
    <w:rsid w:val="007B4B03"/>
    <w:rsid w:val="007C1427"/>
    <w:rsid w:val="007C2570"/>
    <w:rsid w:val="007D3458"/>
    <w:rsid w:val="007E431D"/>
    <w:rsid w:val="007F7421"/>
    <w:rsid w:val="007F7D03"/>
    <w:rsid w:val="00802074"/>
    <w:rsid w:val="00806FA9"/>
    <w:rsid w:val="00813170"/>
    <w:rsid w:val="008205B9"/>
    <w:rsid w:val="0082164E"/>
    <w:rsid w:val="00832857"/>
    <w:rsid w:val="00832F69"/>
    <w:rsid w:val="0084079A"/>
    <w:rsid w:val="00847C62"/>
    <w:rsid w:val="008511D0"/>
    <w:rsid w:val="008549C4"/>
    <w:rsid w:val="00870375"/>
    <w:rsid w:val="00870A54"/>
    <w:rsid w:val="008769AF"/>
    <w:rsid w:val="00876B58"/>
    <w:rsid w:val="00890B5B"/>
    <w:rsid w:val="00891D54"/>
    <w:rsid w:val="0089232A"/>
    <w:rsid w:val="008A2D18"/>
    <w:rsid w:val="008A5A4C"/>
    <w:rsid w:val="008B4F33"/>
    <w:rsid w:val="008B5EFE"/>
    <w:rsid w:val="008B7CBF"/>
    <w:rsid w:val="008C7EC6"/>
    <w:rsid w:val="008D34B9"/>
    <w:rsid w:val="008D38A0"/>
    <w:rsid w:val="008D3FA1"/>
    <w:rsid w:val="008E1539"/>
    <w:rsid w:val="008F31AF"/>
    <w:rsid w:val="008F4380"/>
    <w:rsid w:val="009007EE"/>
    <w:rsid w:val="009024C3"/>
    <w:rsid w:val="009034ED"/>
    <w:rsid w:val="00903F18"/>
    <w:rsid w:val="00910113"/>
    <w:rsid w:val="00911560"/>
    <w:rsid w:val="00911D22"/>
    <w:rsid w:val="00915B51"/>
    <w:rsid w:val="00920979"/>
    <w:rsid w:val="00921029"/>
    <w:rsid w:val="00922F41"/>
    <w:rsid w:val="00925BAD"/>
    <w:rsid w:val="00933AA5"/>
    <w:rsid w:val="00941AF6"/>
    <w:rsid w:val="00944E6E"/>
    <w:rsid w:val="00960164"/>
    <w:rsid w:val="00964CEB"/>
    <w:rsid w:val="009673E3"/>
    <w:rsid w:val="0097492C"/>
    <w:rsid w:val="00976EF6"/>
    <w:rsid w:val="009838FA"/>
    <w:rsid w:val="009839F6"/>
    <w:rsid w:val="009848B0"/>
    <w:rsid w:val="00985C63"/>
    <w:rsid w:val="00986CBF"/>
    <w:rsid w:val="009A58D2"/>
    <w:rsid w:val="009B3FA3"/>
    <w:rsid w:val="009C1EC0"/>
    <w:rsid w:val="009C4A67"/>
    <w:rsid w:val="009C581C"/>
    <w:rsid w:val="009D6388"/>
    <w:rsid w:val="009D70B2"/>
    <w:rsid w:val="009E351D"/>
    <w:rsid w:val="00A0057E"/>
    <w:rsid w:val="00A057FF"/>
    <w:rsid w:val="00A201EB"/>
    <w:rsid w:val="00A24CA3"/>
    <w:rsid w:val="00A26706"/>
    <w:rsid w:val="00A26D93"/>
    <w:rsid w:val="00A3358D"/>
    <w:rsid w:val="00A34E3F"/>
    <w:rsid w:val="00A42025"/>
    <w:rsid w:val="00A432C4"/>
    <w:rsid w:val="00A4392A"/>
    <w:rsid w:val="00A52023"/>
    <w:rsid w:val="00A64936"/>
    <w:rsid w:val="00A66A93"/>
    <w:rsid w:val="00A67DB9"/>
    <w:rsid w:val="00A70F09"/>
    <w:rsid w:val="00A74C6D"/>
    <w:rsid w:val="00A80EB6"/>
    <w:rsid w:val="00A84FC7"/>
    <w:rsid w:val="00A87D05"/>
    <w:rsid w:val="00A9575F"/>
    <w:rsid w:val="00AA5A0D"/>
    <w:rsid w:val="00AB03DC"/>
    <w:rsid w:val="00AC5CFC"/>
    <w:rsid w:val="00AD38B8"/>
    <w:rsid w:val="00AE1C33"/>
    <w:rsid w:val="00AF425A"/>
    <w:rsid w:val="00B03093"/>
    <w:rsid w:val="00B04708"/>
    <w:rsid w:val="00B23EDA"/>
    <w:rsid w:val="00B26C58"/>
    <w:rsid w:val="00B31CDB"/>
    <w:rsid w:val="00B37986"/>
    <w:rsid w:val="00B40A85"/>
    <w:rsid w:val="00B42C5F"/>
    <w:rsid w:val="00B559C8"/>
    <w:rsid w:val="00B610F4"/>
    <w:rsid w:val="00B61C19"/>
    <w:rsid w:val="00B648B3"/>
    <w:rsid w:val="00B65A40"/>
    <w:rsid w:val="00B73303"/>
    <w:rsid w:val="00B80765"/>
    <w:rsid w:val="00B84395"/>
    <w:rsid w:val="00B87321"/>
    <w:rsid w:val="00B92D98"/>
    <w:rsid w:val="00B942A8"/>
    <w:rsid w:val="00BA1E4A"/>
    <w:rsid w:val="00BA5B5D"/>
    <w:rsid w:val="00BA733A"/>
    <w:rsid w:val="00BB3C2A"/>
    <w:rsid w:val="00BB70BE"/>
    <w:rsid w:val="00BD0040"/>
    <w:rsid w:val="00BD3F59"/>
    <w:rsid w:val="00BE27E4"/>
    <w:rsid w:val="00BE6729"/>
    <w:rsid w:val="00BE79ED"/>
    <w:rsid w:val="00BF3D19"/>
    <w:rsid w:val="00C0318C"/>
    <w:rsid w:val="00C105CA"/>
    <w:rsid w:val="00C120C8"/>
    <w:rsid w:val="00C25B2A"/>
    <w:rsid w:val="00C26718"/>
    <w:rsid w:val="00C34665"/>
    <w:rsid w:val="00C3695D"/>
    <w:rsid w:val="00C37FE1"/>
    <w:rsid w:val="00C40841"/>
    <w:rsid w:val="00C40D23"/>
    <w:rsid w:val="00C410A7"/>
    <w:rsid w:val="00C46F1F"/>
    <w:rsid w:val="00C5338D"/>
    <w:rsid w:val="00C553CB"/>
    <w:rsid w:val="00C55E79"/>
    <w:rsid w:val="00C57326"/>
    <w:rsid w:val="00C60451"/>
    <w:rsid w:val="00C61710"/>
    <w:rsid w:val="00C62464"/>
    <w:rsid w:val="00C63F55"/>
    <w:rsid w:val="00C667FC"/>
    <w:rsid w:val="00C66F5B"/>
    <w:rsid w:val="00C705A0"/>
    <w:rsid w:val="00C712C0"/>
    <w:rsid w:val="00C73155"/>
    <w:rsid w:val="00C81A6A"/>
    <w:rsid w:val="00C83AC9"/>
    <w:rsid w:val="00C93057"/>
    <w:rsid w:val="00C930BE"/>
    <w:rsid w:val="00C96861"/>
    <w:rsid w:val="00CA0839"/>
    <w:rsid w:val="00CA1A5E"/>
    <w:rsid w:val="00CB77C3"/>
    <w:rsid w:val="00CC08D4"/>
    <w:rsid w:val="00CC7EA1"/>
    <w:rsid w:val="00CD200D"/>
    <w:rsid w:val="00CD32C6"/>
    <w:rsid w:val="00CD354D"/>
    <w:rsid w:val="00CD525E"/>
    <w:rsid w:val="00CF0FDE"/>
    <w:rsid w:val="00CF35AD"/>
    <w:rsid w:val="00D0587D"/>
    <w:rsid w:val="00D1403C"/>
    <w:rsid w:val="00D21DF0"/>
    <w:rsid w:val="00D25794"/>
    <w:rsid w:val="00D26AB6"/>
    <w:rsid w:val="00D326D1"/>
    <w:rsid w:val="00D3548B"/>
    <w:rsid w:val="00D37962"/>
    <w:rsid w:val="00D40DEB"/>
    <w:rsid w:val="00D43DF8"/>
    <w:rsid w:val="00D55512"/>
    <w:rsid w:val="00D5623C"/>
    <w:rsid w:val="00D647D0"/>
    <w:rsid w:val="00D656CC"/>
    <w:rsid w:val="00D75535"/>
    <w:rsid w:val="00D83A55"/>
    <w:rsid w:val="00D922F6"/>
    <w:rsid w:val="00D9749A"/>
    <w:rsid w:val="00DA0279"/>
    <w:rsid w:val="00DB547F"/>
    <w:rsid w:val="00DC4D33"/>
    <w:rsid w:val="00DC72FF"/>
    <w:rsid w:val="00DD2818"/>
    <w:rsid w:val="00DD74A2"/>
    <w:rsid w:val="00DE0581"/>
    <w:rsid w:val="00DE7393"/>
    <w:rsid w:val="00DF2FFE"/>
    <w:rsid w:val="00E025CB"/>
    <w:rsid w:val="00E030B7"/>
    <w:rsid w:val="00E07303"/>
    <w:rsid w:val="00E123AB"/>
    <w:rsid w:val="00E168AC"/>
    <w:rsid w:val="00E21CFA"/>
    <w:rsid w:val="00E26393"/>
    <w:rsid w:val="00E277AD"/>
    <w:rsid w:val="00E33777"/>
    <w:rsid w:val="00E352EC"/>
    <w:rsid w:val="00E35E70"/>
    <w:rsid w:val="00E41C4D"/>
    <w:rsid w:val="00E4334D"/>
    <w:rsid w:val="00E56EDA"/>
    <w:rsid w:val="00E601ED"/>
    <w:rsid w:val="00E62D19"/>
    <w:rsid w:val="00E6311E"/>
    <w:rsid w:val="00E661B0"/>
    <w:rsid w:val="00E7151D"/>
    <w:rsid w:val="00E71BDD"/>
    <w:rsid w:val="00E7205A"/>
    <w:rsid w:val="00E76A8E"/>
    <w:rsid w:val="00E800F3"/>
    <w:rsid w:val="00E80C64"/>
    <w:rsid w:val="00E838F2"/>
    <w:rsid w:val="00E90854"/>
    <w:rsid w:val="00E94062"/>
    <w:rsid w:val="00EA42FE"/>
    <w:rsid w:val="00EA713C"/>
    <w:rsid w:val="00EB13D7"/>
    <w:rsid w:val="00EC46F1"/>
    <w:rsid w:val="00EC4C05"/>
    <w:rsid w:val="00EC7027"/>
    <w:rsid w:val="00EE3450"/>
    <w:rsid w:val="00EE485E"/>
    <w:rsid w:val="00EF5CA5"/>
    <w:rsid w:val="00F026F5"/>
    <w:rsid w:val="00F118BD"/>
    <w:rsid w:val="00F15904"/>
    <w:rsid w:val="00F17C06"/>
    <w:rsid w:val="00F228E8"/>
    <w:rsid w:val="00F34916"/>
    <w:rsid w:val="00F35AEC"/>
    <w:rsid w:val="00F363AF"/>
    <w:rsid w:val="00F41059"/>
    <w:rsid w:val="00F414F3"/>
    <w:rsid w:val="00F42A6A"/>
    <w:rsid w:val="00F44EAB"/>
    <w:rsid w:val="00F5514B"/>
    <w:rsid w:val="00F668C1"/>
    <w:rsid w:val="00F70BF1"/>
    <w:rsid w:val="00F73E41"/>
    <w:rsid w:val="00F826C3"/>
    <w:rsid w:val="00F86243"/>
    <w:rsid w:val="00F92155"/>
    <w:rsid w:val="00FA1B78"/>
    <w:rsid w:val="00FA56DE"/>
    <w:rsid w:val="00FB1F64"/>
    <w:rsid w:val="00FB2233"/>
    <w:rsid w:val="00FB2878"/>
    <w:rsid w:val="00FC6B3E"/>
    <w:rsid w:val="00FD34CC"/>
    <w:rsid w:val="00FD7E1B"/>
    <w:rsid w:val="00FE1157"/>
    <w:rsid w:val="00FE2E58"/>
    <w:rsid w:val="00FF5A23"/>
    <w:rsid w:val="00FF5C63"/>
    <w:rsid w:val="00FF6367"/>
    <w:rsid w:val="00FF682C"/>
    <w:rsid w:val="00FF68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9CCDCE"/>
  <w14:defaultImageDpi w14:val="32767"/>
  <w15:chartTrackingRefBased/>
  <w15:docId w15:val="{EC2C97D5-1910-4EAB-9689-5D376765A6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732CF"/>
    <w:pPr>
      <w:widowControl w:val="0"/>
      <w:jc w:val="both"/>
    </w:pPr>
  </w:style>
  <w:style w:type="paragraph" w:styleId="1">
    <w:name w:val="heading 1"/>
    <w:basedOn w:val="a"/>
    <w:next w:val="a"/>
    <w:link w:val="10"/>
    <w:uiPriority w:val="9"/>
    <w:qFormat/>
    <w:rsid w:val="004100A4"/>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unhideWhenUsed/>
    <w:qFormat/>
    <w:rsid w:val="004100A4"/>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4100A4"/>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rsid w:val="004100A4"/>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rsid w:val="004100A4"/>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rsid w:val="004100A4"/>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4100A4"/>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4100A4"/>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4100A4"/>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100A4"/>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rsid w:val="004100A4"/>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4100A4"/>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4100A4"/>
    <w:rPr>
      <w:rFonts w:cstheme="majorBidi"/>
      <w:color w:val="0F4761" w:themeColor="accent1" w:themeShade="BF"/>
      <w:sz w:val="28"/>
      <w:szCs w:val="28"/>
    </w:rPr>
  </w:style>
  <w:style w:type="character" w:customStyle="1" w:styleId="50">
    <w:name w:val="标题 5 字符"/>
    <w:basedOn w:val="a0"/>
    <w:link w:val="5"/>
    <w:uiPriority w:val="9"/>
    <w:semiHidden/>
    <w:rsid w:val="004100A4"/>
    <w:rPr>
      <w:rFonts w:cstheme="majorBidi"/>
      <w:color w:val="0F4761" w:themeColor="accent1" w:themeShade="BF"/>
      <w:sz w:val="24"/>
      <w:szCs w:val="24"/>
    </w:rPr>
  </w:style>
  <w:style w:type="character" w:customStyle="1" w:styleId="60">
    <w:name w:val="标题 6 字符"/>
    <w:basedOn w:val="a0"/>
    <w:link w:val="6"/>
    <w:uiPriority w:val="9"/>
    <w:semiHidden/>
    <w:rsid w:val="004100A4"/>
    <w:rPr>
      <w:rFonts w:cstheme="majorBidi"/>
      <w:b/>
      <w:bCs/>
      <w:color w:val="0F4761" w:themeColor="accent1" w:themeShade="BF"/>
    </w:rPr>
  </w:style>
  <w:style w:type="character" w:customStyle="1" w:styleId="70">
    <w:name w:val="标题 7 字符"/>
    <w:basedOn w:val="a0"/>
    <w:link w:val="7"/>
    <w:uiPriority w:val="9"/>
    <w:semiHidden/>
    <w:rsid w:val="004100A4"/>
    <w:rPr>
      <w:rFonts w:cstheme="majorBidi"/>
      <w:b/>
      <w:bCs/>
      <w:color w:val="595959" w:themeColor="text1" w:themeTint="A6"/>
    </w:rPr>
  </w:style>
  <w:style w:type="character" w:customStyle="1" w:styleId="80">
    <w:name w:val="标题 8 字符"/>
    <w:basedOn w:val="a0"/>
    <w:link w:val="8"/>
    <w:uiPriority w:val="9"/>
    <w:semiHidden/>
    <w:rsid w:val="004100A4"/>
    <w:rPr>
      <w:rFonts w:cstheme="majorBidi"/>
      <w:color w:val="595959" w:themeColor="text1" w:themeTint="A6"/>
    </w:rPr>
  </w:style>
  <w:style w:type="character" w:customStyle="1" w:styleId="90">
    <w:name w:val="标题 9 字符"/>
    <w:basedOn w:val="a0"/>
    <w:link w:val="9"/>
    <w:uiPriority w:val="9"/>
    <w:semiHidden/>
    <w:rsid w:val="004100A4"/>
    <w:rPr>
      <w:rFonts w:eastAsiaTheme="majorEastAsia" w:cstheme="majorBidi"/>
      <w:color w:val="595959" w:themeColor="text1" w:themeTint="A6"/>
    </w:rPr>
  </w:style>
  <w:style w:type="paragraph" w:styleId="a3">
    <w:name w:val="Title"/>
    <w:basedOn w:val="a"/>
    <w:next w:val="a"/>
    <w:link w:val="a4"/>
    <w:uiPriority w:val="10"/>
    <w:qFormat/>
    <w:rsid w:val="004100A4"/>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4100A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100A4"/>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4100A4"/>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100A4"/>
    <w:pPr>
      <w:spacing w:before="160" w:after="160"/>
      <w:jc w:val="center"/>
    </w:pPr>
    <w:rPr>
      <w:i/>
      <w:iCs/>
      <w:color w:val="404040" w:themeColor="text1" w:themeTint="BF"/>
    </w:rPr>
  </w:style>
  <w:style w:type="character" w:customStyle="1" w:styleId="a8">
    <w:name w:val="引用 字符"/>
    <w:basedOn w:val="a0"/>
    <w:link w:val="a7"/>
    <w:uiPriority w:val="29"/>
    <w:rsid w:val="004100A4"/>
    <w:rPr>
      <w:i/>
      <w:iCs/>
      <w:color w:val="404040" w:themeColor="text1" w:themeTint="BF"/>
    </w:rPr>
  </w:style>
  <w:style w:type="paragraph" w:styleId="a9">
    <w:name w:val="List Paragraph"/>
    <w:basedOn w:val="a"/>
    <w:uiPriority w:val="34"/>
    <w:qFormat/>
    <w:rsid w:val="004100A4"/>
    <w:pPr>
      <w:ind w:left="720"/>
      <w:contextualSpacing/>
    </w:pPr>
  </w:style>
  <w:style w:type="character" w:styleId="aa">
    <w:name w:val="Intense Emphasis"/>
    <w:basedOn w:val="a0"/>
    <w:uiPriority w:val="21"/>
    <w:qFormat/>
    <w:rsid w:val="004100A4"/>
    <w:rPr>
      <w:i/>
      <w:iCs/>
      <w:color w:val="0F4761" w:themeColor="accent1" w:themeShade="BF"/>
    </w:rPr>
  </w:style>
  <w:style w:type="paragraph" w:styleId="ab">
    <w:name w:val="Intense Quote"/>
    <w:basedOn w:val="a"/>
    <w:next w:val="a"/>
    <w:link w:val="ac"/>
    <w:uiPriority w:val="30"/>
    <w:qFormat/>
    <w:rsid w:val="004100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4100A4"/>
    <w:rPr>
      <w:i/>
      <w:iCs/>
      <w:color w:val="0F4761" w:themeColor="accent1" w:themeShade="BF"/>
    </w:rPr>
  </w:style>
  <w:style w:type="character" w:styleId="ad">
    <w:name w:val="Intense Reference"/>
    <w:basedOn w:val="a0"/>
    <w:uiPriority w:val="32"/>
    <w:qFormat/>
    <w:rsid w:val="004100A4"/>
    <w:rPr>
      <w:b/>
      <w:bCs/>
      <w:smallCaps/>
      <w:color w:val="0F4761" w:themeColor="accent1" w:themeShade="BF"/>
      <w:spacing w:val="5"/>
    </w:rPr>
  </w:style>
  <w:style w:type="character" w:styleId="ae">
    <w:name w:val="Placeholder Text"/>
    <w:basedOn w:val="a0"/>
    <w:uiPriority w:val="99"/>
    <w:semiHidden/>
    <w:rsid w:val="00DE7393"/>
    <w:rPr>
      <w:color w:val="666666"/>
    </w:rPr>
  </w:style>
  <w:style w:type="table" w:styleId="af">
    <w:name w:val="Table Grid"/>
    <w:basedOn w:val="a1"/>
    <w:uiPriority w:val="39"/>
    <w:rsid w:val="00CA1A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2227CB"/>
    <w:pPr>
      <w:tabs>
        <w:tab w:val="center" w:pos="4153"/>
        <w:tab w:val="right" w:pos="8306"/>
      </w:tabs>
      <w:snapToGrid w:val="0"/>
      <w:jc w:val="center"/>
    </w:pPr>
    <w:rPr>
      <w:sz w:val="18"/>
      <w:szCs w:val="18"/>
    </w:rPr>
  </w:style>
  <w:style w:type="character" w:customStyle="1" w:styleId="af1">
    <w:name w:val="页眉 字符"/>
    <w:basedOn w:val="a0"/>
    <w:link w:val="af0"/>
    <w:uiPriority w:val="99"/>
    <w:rsid w:val="002227CB"/>
    <w:rPr>
      <w:sz w:val="18"/>
      <w:szCs w:val="18"/>
    </w:rPr>
  </w:style>
  <w:style w:type="paragraph" w:styleId="af2">
    <w:name w:val="footer"/>
    <w:basedOn w:val="a"/>
    <w:link w:val="af3"/>
    <w:uiPriority w:val="99"/>
    <w:unhideWhenUsed/>
    <w:rsid w:val="002227CB"/>
    <w:pPr>
      <w:tabs>
        <w:tab w:val="center" w:pos="4153"/>
        <w:tab w:val="right" w:pos="8306"/>
      </w:tabs>
      <w:snapToGrid w:val="0"/>
      <w:jc w:val="left"/>
    </w:pPr>
    <w:rPr>
      <w:sz w:val="18"/>
      <w:szCs w:val="18"/>
    </w:rPr>
  </w:style>
  <w:style w:type="character" w:customStyle="1" w:styleId="af3">
    <w:name w:val="页脚 字符"/>
    <w:basedOn w:val="a0"/>
    <w:link w:val="af2"/>
    <w:uiPriority w:val="99"/>
    <w:rsid w:val="002227CB"/>
    <w:rPr>
      <w:sz w:val="18"/>
      <w:szCs w:val="18"/>
    </w:rPr>
  </w:style>
  <w:style w:type="paragraph" w:styleId="af4">
    <w:name w:val="footnote text"/>
    <w:basedOn w:val="a"/>
    <w:link w:val="af5"/>
    <w:uiPriority w:val="99"/>
    <w:semiHidden/>
    <w:unhideWhenUsed/>
    <w:rsid w:val="00A80EB6"/>
    <w:pPr>
      <w:snapToGrid w:val="0"/>
      <w:jc w:val="left"/>
    </w:pPr>
    <w:rPr>
      <w:sz w:val="18"/>
      <w:szCs w:val="18"/>
    </w:rPr>
  </w:style>
  <w:style w:type="character" w:customStyle="1" w:styleId="af5">
    <w:name w:val="脚注文本 字符"/>
    <w:basedOn w:val="a0"/>
    <w:link w:val="af4"/>
    <w:uiPriority w:val="99"/>
    <w:semiHidden/>
    <w:rsid w:val="00A80EB6"/>
    <w:rPr>
      <w:sz w:val="18"/>
      <w:szCs w:val="18"/>
    </w:rPr>
  </w:style>
  <w:style w:type="character" w:styleId="af6">
    <w:name w:val="footnote reference"/>
    <w:basedOn w:val="a0"/>
    <w:uiPriority w:val="99"/>
    <w:semiHidden/>
    <w:unhideWhenUsed/>
    <w:rsid w:val="00A80EB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140813">
      <w:bodyDiv w:val="1"/>
      <w:marLeft w:val="0"/>
      <w:marRight w:val="0"/>
      <w:marTop w:val="0"/>
      <w:marBottom w:val="0"/>
      <w:divBdr>
        <w:top w:val="none" w:sz="0" w:space="0" w:color="auto"/>
        <w:left w:val="none" w:sz="0" w:space="0" w:color="auto"/>
        <w:bottom w:val="none" w:sz="0" w:space="0" w:color="auto"/>
        <w:right w:val="none" w:sz="0" w:space="0" w:color="auto"/>
      </w:divBdr>
    </w:div>
    <w:div w:id="648706511">
      <w:bodyDiv w:val="1"/>
      <w:marLeft w:val="0"/>
      <w:marRight w:val="0"/>
      <w:marTop w:val="0"/>
      <w:marBottom w:val="0"/>
      <w:divBdr>
        <w:top w:val="none" w:sz="0" w:space="0" w:color="auto"/>
        <w:left w:val="none" w:sz="0" w:space="0" w:color="auto"/>
        <w:bottom w:val="none" w:sz="0" w:space="0" w:color="auto"/>
        <w:right w:val="none" w:sz="0" w:space="0" w:color="auto"/>
      </w:divBdr>
    </w:div>
    <w:div w:id="797262519">
      <w:bodyDiv w:val="1"/>
      <w:marLeft w:val="0"/>
      <w:marRight w:val="0"/>
      <w:marTop w:val="0"/>
      <w:marBottom w:val="0"/>
      <w:divBdr>
        <w:top w:val="none" w:sz="0" w:space="0" w:color="auto"/>
        <w:left w:val="none" w:sz="0" w:space="0" w:color="auto"/>
        <w:bottom w:val="none" w:sz="0" w:space="0" w:color="auto"/>
        <w:right w:val="none" w:sz="0" w:space="0" w:color="auto"/>
      </w:divBdr>
    </w:div>
    <w:div w:id="1865049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8" Type="http://schemas.openxmlformats.org/officeDocument/2006/relationships/image" Target="media/image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C3855D-35FA-485C-8464-03D0545F3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2557</Words>
  <Characters>14575</Characters>
  <Application>Microsoft Office Word</Application>
  <DocSecurity>0</DocSecurity>
  <Lines>121</Lines>
  <Paragraphs>34</Paragraphs>
  <ScaleCrop>false</ScaleCrop>
  <Company/>
  <LinksUpToDate>false</LinksUpToDate>
  <CharactersWithSpaces>17098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远 明</dc:creator>
  <cp:keywords/>
  <dc:description/>
  <cp:lastModifiedBy>yh X</cp:lastModifiedBy>
  <cp:revision>3</cp:revision>
  <cp:lastPrinted>2025-02-11T23:47:00Z</cp:lastPrinted>
  <dcterms:created xsi:type="dcterms:W3CDTF">2025-02-18T08:02:00Z</dcterms:created>
  <dcterms:modified xsi:type="dcterms:W3CDTF">2026-03-20T00:36:00Z</dcterms:modified>
</cp:coreProperties>
</file>