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743B1B" w14:textId="776B6512" w:rsidR="00D75E94" w:rsidRPr="001C01B2" w:rsidRDefault="006236FF" w:rsidP="00FA1719">
      <w:pPr>
        <w:widowControl/>
        <w:spacing w:line="240" w:lineRule="atLeast"/>
        <w:jc w:val="center"/>
        <w:rPr>
          <w:rFonts w:ascii="Times New Roman" w:eastAsiaTheme="majorEastAsia" w:hAnsi="Times New Roman" w:cs="Times New Roman"/>
          <w:b/>
          <w:bCs/>
          <w:kern w:val="0"/>
          <w:sz w:val="44"/>
          <w:szCs w:val="44"/>
        </w:rPr>
      </w:pPr>
      <w:r w:rsidRPr="001C01B2">
        <w:rPr>
          <w:rFonts w:ascii="Times New Roman" w:eastAsiaTheme="majorEastAsia" w:hAnsi="Times New Roman" w:cs="Times New Roman"/>
          <w:b/>
          <w:bCs/>
          <w:kern w:val="0"/>
          <w:sz w:val="44"/>
          <w:szCs w:val="44"/>
        </w:rPr>
        <w:fldChar w:fldCharType="begin"/>
      </w:r>
      <w:r w:rsidRPr="001C01B2">
        <w:rPr>
          <w:rFonts w:ascii="Times New Roman" w:eastAsiaTheme="majorEastAsia" w:hAnsi="Times New Roman" w:cs="Times New Roman"/>
          <w:b/>
          <w:bCs/>
          <w:kern w:val="0"/>
          <w:sz w:val="44"/>
          <w:szCs w:val="44"/>
        </w:rPr>
        <w:instrText xml:space="preserve"> MACROBUTTON MTEditEquationSection2 </w:instrText>
      </w:r>
      <w:r w:rsidRPr="001C01B2">
        <w:rPr>
          <w:rStyle w:val="MTEquationSection"/>
          <w:rFonts w:hint="eastAsia"/>
        </w:rPr>
        <w:instrText>公式章</w:instrText>
      </w:r>
      <w:r w:rsidRPr="001C01B2">
        <w:rPr>
          <w:rStyle w:val="MTEquationSection"/>
        </w:rPr>
        <w:instrText xml:space="preserve"> 1 </w:instrText>
      </w:r>
      <w:r w:rsidRPr="001C01B2">
        <w:rPr>
          <w:rStyle w:val="MTEquationSection"/>
          <w:rFonts w:hint="eastAsia"/>
        </w:rPr>
        <w:instrText>节</w:instrText>
      </w:r>
      <w:r w:rsidRPr="001C01B2">
        <w:rPr>
          <w:rStyle w:val="MTEquationSection"/>
        </w:rPr>
        <w:instrText xml:space="preserve"> 1</w:instrText>
      </w:r>
      <w:r w:rsidRPr="001C01B2">
        <w:rPr>
          <w:rFonts w:ascii="Times New Roman" w:eastAsiaTheme="majorEastAsia" w:hAnsi="Times New Roman" w:cs="Times New Roman"/>
          <w:b/>
          <w:bCs/>
          <w:kern w:val="0"/>
          <w:sz w:val="44"/>
          <w:szCs w:val="44"/>
        </w:rPr>
        <w:fldChar w:fldCharType="begin"/>
      </w:r>
      <w:r w:rsidRPr="001C01B2">
        <w:rPr>
          <w:rFonts w:ascii="Times New Roman" w:eastAsiaTheme="majorEastAsia" w:hAnsi="Times New Roman" w:cs="Times New Roman"/>
          <w:b/>
          <w:bCs/>
          <w:kern w:val="0"/>
          <w:sz w:val="44"/>
          <w:szCs w:val="44"/>
        </w:rPr>
        <w:instrText xml:space="preserve"> SEQ MTEqn \r \h \* MERGEFORMAT </w:instrText>
      </w:r>
      <w:r w:rsidRPr="001C01B2">
        <w:rPr>
          <w:rFonts w:ascii="Times New Roman" w:eastAsiaTheme="majorEastAsia" w:hAnsi="Times New Roman" w:cs="Times New Roman"/>
          <w:b/>
          <w:bCs/>
          <w:kern w:val="0"/>
          <w:sz w:val="44"/>
          <w:szCs w:val="44"/>
        </w:rPr>
        <w:fldChar w:fldCharType="end"/>
      </w:r>
      <w:r w:rsidRPr="001C01B2">
        <w:rPr>
          <w:rFonts w:ascii="Times New Roman" w:eastAsiaTheme="majorEastAsia" w:hAnsi="Times New Roman" w:cs="Times New Roman"/>
          <w:b/>
          <w:bCs/>
          <w:kern w:val="0"/>
          <w:sz w:val="44"/>
          <w:szCs w:val="44"/>
        </w:rPr>
        <w:fldChar w:fldCharType="begin"/>
      </w:r>
      <w:r w:rsidRPr="001C01B2">
        <w:rPr>
          <w:rFonts w:ascii="Times New Roman" w:eastAsiaTheme="majorEastAsia" w:hAnsi="Times New Roman" w:cs="Times New Roman"/>
          <w:b/>
          <w:bCs/>
          <w:kern w:val="0"/>
          <w:sz w:val="44"/>
          <w:szCs w:val="44"/>
        </w:rPr>
        <w:instrText xml:space="preserve"> SEQ MTSec \r 1 \h \* MERGEFORMAT </w:instrText>
      </w:r>
      <w:r w:rsidRPr="001C01B2">
        <w:rPr>
          <w:rFonts w:ascii="Times New Roman" w:eastAsiaTheme="majorEastAsia" w:hAnsi="Times New Roman" w:cs="Times New Roman"/>
          <w:b/>
          <w:bCs/>
          <w:kern w:val="0"/>
          <w:sz w:val="44"/>
          <w:szCs w:val="44"/>
        </w:rPr>
        <w:fldChar w:fldCharType="end"/>
      </w:r>
      <w:r w:rsidRPr="001C01B2">
        <w:rPr>
          <w:rFonts w:ascii="Times New Roman" w:eastAsiaTheme="majorEastAsia" w:hAnsi="Times New Roman" w:cs="Times New Roman"/>
          <w:b/>
          <w:bCs/>
          <w:kern w:val="0"/>
          <w:sz w:val="44"/>
          <w:szCs w:val="44"/>
        </w:rPr>
        <w:fldChar w:fldCharType="begin"/>
      </w:r>
      <w:r w:rsidRPr="001C01B2">
        <w:rPr>
          <w:rFonts w:ascii="Times New Roman" w:eastAsiaTheme="majorEastAsia" w:hAnsi="Times New Roman" w:cs="Times New Roman"/>
          <w:b/>
          <w:bCs/>
          <w:kern w:val="0"/>
          <w:sz w:val="44"/>
          <w:szCs w:val="44"/>
        </w:rPr>
        <w:instrText xml:space="preserve"> SEQ MTChap \r 1 \h \* MERGEFORMAT </w:instrText>
      </w:r>
      <w:r w:rsidRPr="001C01B2">
        <w:rPr>
          <w:rFonts w:ascii="Times New Roman" w:eastAsiaTheme="majorEastAsia" w:hAnsi="Times New Roman" w:cs="Times New Roman"/>
          <w:b/>
          <w:bCs/>
          <w:kern w:val="0"/>
          <w:sz w:val="44"/>
          <w:szCs w:val="44"/>
        </w:rPr>
        <w:fldChar w:fldCharType="end"/>
      </w:r>
      <w:r w:rsidRPr="001C01B2">
        <w:rPr>
          <w:rFonts w:ascii="Times New Roman" w:eastAsiaTheme="majorEastAsia" w:hAnsi="Times New Roman" w:cs="Times New Roman"/>
          <w:b/>
          <w:bCs/>
          <w:kern w:val="0"/>
          <w:sz w:val="44"/>
          <w:szCs w:val="44"/>
        </w:rPr>
        <w:fldChar w:fldCharType="end"/>
      </w:r>
      <w:r w:rsidR="00435CD8" w:rsidRPr="001C01B2">
        <w:rPr>
          <w:rFonts w:ascii="Times New Roman" w:eastAsiaTheme="majorEastAsia" w:hAnsi="Times New Roman" w:cs="Times New Roman" w:hint="eastAsia"/>
          <w:b/>
          <w:bCs/>
          <w:kern w:val="0"/>
          <w:sz w:val="44"/>
          <w:szCs w:val="44"/>
        </w:rPr>
        <w:t>考虑出租车协同服务的枢纽定制公交线路优化</w:t>
      </w:r>
    </w:p>
    <w:p w14:paraId="5259E208" w14:textId="77777777" w:rsidR="00314763" w:rsidRPr="001C01B2" w:rsidRDefault="00314763" w:rsidP="008B7F9D">
      <w:pPr>
        <w:widowControl/>
        <w:spacing w:line="240" w:lineRule="atLeast"/>
        <w:jc w:val="center"/>
        <w:rPr>
          <w:rFonts w:ascii="Times New Roman" w:hAnsi="Times New Roman" w:cs="Times New Roman"/>
          <w:color w:val="FF0000"/>
          <w:kern w:val="0"/>
          <w:szCs w:val="21"/>
        </w:rPr>
      </w:pPr>
    </w:p>
    <w:p w14:paraId="3D51A99A" w14:textId="63E159E8" w:rsidR="00101090" w:rsidRPr="001C01B2" w:rsidRDefault="00CA0541" w:rsidP="005F4CDD">
      <w:pPr>
        <w:widowControl/>
        <w:spacing w:line="240" w:lineRule="atLeast"/>
        <w:rPr>
          <w:rFonts w:ascii="Times New Roman" w:eastAsia="宋体" w:hAnsi="Times New Roman" w:cs="Times New Roman"/>
          <w:color w:val="FF0000"/>
          <w:kern w:val="0"/>
          <w:szCs w:val="21"/>
        </w:rPr>
      </w:pPr>
      <w:r w:rsidRPr="001C01B2">
        <w:rPr>
          <w:rFonts w:ascii="Times New Roman" w:eastAsia="黑体" w:hAnsi="Times New Roman" w:cs="Times New Roman"/>
          <w:kern w:val="0"/>
          <w:szCs w:val="21"/>
        </w:rPr>
        <w:t>摘</w:t>
      </w:r>
      <w:r w:rsidR="00D5686E" w:rsidRPr="001C01B2">
        <w:rPr>
          <w:rFonts w:ascii="Times New Roman" w:eastAsia="黑体" w:hAnsi="Times New Roman" w:cs="Times New Roman"/>
          <w:kern w:val="0"/>
          <w:szCs w:val="21"/>
        </w:rPr>
        <w:t xml:space="preserve"> </w:t>
      </w:r>
      <w:r w:rsidRPr="001C01B2">
        <w:rPr>
          <w:rFonts w:ascii="Times New Roman" w:eastAsia="黑体" w:hAnsi="Times New Roman" w:cs="Times New Roman"/>
          <w:kern w:val="0"/>
          <w:szCs w:val="21"/>
        </w:rPr>
        <w:t>要</w:t>
      </w:r>
      <w:r w:rsidR="00501499" w:rsidRPr="001C01B2">
        <w:rPr>
          <w:rFonts w:ascii="Times New Roman" w:eastAsia="宋体" w:hAnsi="Times New Roman" w:cs="Times New Roman"/>
          <w:kern w:val="0"/>
          <w:szCs w:val="21"/>
        </w:rPr>
        <w:t>：</w:t>
      </w:r>
      <w:r w:rsidR="00435CD8" w:rsidRPr="001C01B2">
        <w:rPr>
          <w:rFonts w:ascii="Times New Roman" w:eastAsia="宋体" w:hAnsi="Times New Roman" w:cs="Times New Roman" w:hint="eastAsia"/>
          <w:kern w:val="0"/>
          <w:szCs w:val="21"/>
        </w:rPr>
        <w:t>为缓解大型交通枢纽夜间出租车“打车难”问题，提高乘客枢纽换乘效率，本文提出一种复合服务模式——定制公交和出租车接力接驳服务；复合服务模式通过定制公交将乘客从枢纽运送到更接近目的地，同时容易打车的定制公交站点；为有效缩短乘客的总体出行时间和降低系统运营成本，构建混合整数非线性规划模型；以最小化定制公交运营成本，出租车运营成本和用户出行时间成本的加权综合成本最小化为目标，优化定制公交的线路和发车频率。为刻画乘客在出租车和复合模式之间的选择行为，采用</w:t>
      </w:r>
      <w:r w:rsidR="00435CD8" w:rsidRPr="001C01B2">
        <w:rPr>
          <w:rFonts w:ascii="Times New Roman" w:eastAsia="宋体" w:hAnsi="Times New Roman" w:cs="Times New Roman"/>
          <w:kern w:val="0"/>
          <w:szCs w:val="21"/>
        </w:rPr>
        <w:t>Logit</w:t>
      </w:r>
      <w:r w:rsidR="00435CD8" w:rsidRPr="001C01B2">
        <w:rPr>
          <w:rFonts w:ascii="Times New Roman" w:eastAsia="宋体" w:hAnsi="Times New Roman" w:cs="Times New Roman" w:hint="eastAsia"/>
          <w:kern w:val="0"/>
          <w:szCs w:val="21"/>
        </w:rPr>
        <w:t>模型动态</w:t>
      </w:r>
      <w:r w:rsidR="001B3C2C" w:rsidRPr="001C01B2">
        <w:rPr>
          <w:rFonts w:ascii="Times New Roman" w:eastAsia="宋体" w:hAnsi="Times New Roman" w:cs="Times New Roman" w:hint="eastAsia"/>
          <w:kern w:val="0"/>
          <w:szCs w:val="21"/>
        </w:rPr>
        <w:t>估计</w:t>
      </w:r>
      <w:r w:rsidR="00435CD8" w:rsidRPr="001C01B2">
        <w:rPr>
          <w:rFonts w:ascii="Times New Roman" w:eastAsia="宋体" w:hAnsi="Times New Roman" w:cs="Times New Roman" w:hint="eastAsia"/>
          <w:kern w:val="0"/>
          <w:szCs w:val="21"/>
        </w:rPr>
        <w:t>复合模式和出租车服务的实际出行需求；在发车频率、线路走向和乘客选择约束条件下，设计定制的梯度搜索算法对模型进行求解，获得定制公交线路和发车频率配置最优方案；以上海虹桥枢纽为例，验证并分析了提出的模型和算法。分析结果表明：总共开通四条不同方向的定制公交线路用于疏解枢纽客流，最大发车间隔不超过</w:t>
      </w:r>
      <w:r w:rsidR="00435CD8" w:rsidRPr="001C01B2">
        <w:rPr>
          <w:rFonts w:ascii="Times New Roman" w:eastAsia="宋体" w:hAnsi="Times New Roman" w:cs="Times New Roman"/>
          <w:kern w:val="0"/>
          <w:szCs w:val="21"/>
        </w:rPr>
        <w:t>15</w:t>
      </w:r>
      <w:r w:rsidR="00435CD8" w:rsidRPr="001C01B2">
        <w:rPr>
          <w:rFonts w:ascii="Times New Roman" w:eastAsia="宋体" w:hAnsi="Times New Roman" w:cs="Times New Roman" w:hint="eastAsia"/>
          <w:kern w:val="0"/>
          <w:szCs w:val="21"/>
        </w:rPr>
        <w:t>分钟；开通复合服务模式，可以使枢纽的平均出租车排队时间降低了</w:t>
      </w:r>
      <w:r w:rsidR="00435CD8" w:rsidRPr="001C01B2">
        <w:rPr>
          <w:rFonts w:ascii="Times New Roman" w:eastAsia="宋体" w:hAnsi="Times New Roman" w:cs="Times New Roman"/>
          <w:kern w:val="0"/>
          <w:szCs w:val="21"/>
        </w:rPr>
        <w:t>76%</w:t>
      </w:r>
      <w:r w:rsidR="00435CD8" w:rsidRPr="001C01B2">
        <w:rPr>
          <w:rFonts w:ascii="Times New Roman" w:eastAsia="宋体" w:hAnsi="Times New Roman" w:cs="Times New Roman" w:hint="eastAsia"/>
          <w:kern w:val="0"/>
          <w:szCs w:val="21"/>
        </w:rPr>
        <w:t>，系统综合成本降低</w:t>
      </w:r>
      <w:r w:rsidR="00435CD8" w:rsidRPr="001C01B2">
        <w:rPr>
          <w:rFonts w:ascii="Times New Roman" w:eastAsia="宋体" w:hAnsi="Times New Roman" w:cs="Times New Roman"/>
          <w:kern w:val="0"/>
          <w:szCs w:val="21"/>
        </w:rPr>
        <w:t>38%</w:t>
      </w:r>
      <w:r w:rsidR="00435CD8" w:rsidRPr="001C01B2">
        <w:rPr>
          <w:rFonts w:ascii="Times New Roman" w:eastAsia="宋体" w:hAnsi="Times New Roman" w:cs="Times New Roman" w:hint="eastAsia"/>
          <w:kern w:val="0"/>
          <w:szCs w:val="21"/>
        </w:rPr>
        <w:t>；相比于门到门定制公交模式，复合服务模式可以使定制公交上座率提高近</w:t>
      </w:r>
      <w:r w:rsidR="00435CD8" w:rsidRPr="001C01B2">
        <w:rPr>
          <w:rFonts w:ascii="Times New Roman" w:eastAsia="宋体" w:hAnsi="Times New Roman" w:cs="Times New Roman"/>
          <w:kern w:val="0"/>
          <w:szCs w:val="21"/>
        </w:rPr>
        <w:t>1.5</w:t>
      </w:r>
      <w:r w:rsidR="00435CD8" w:rsidRPr="001C01B2">
        <w:rPr>
          <w:rFonts w:ascii="Times New Roman" w:eastAsia="宋体" w:hAnsi="Times New Roman" w:cs="Times New Roman" w:hint="eastAsia"/>
          <w:kern w:val="0"/>
          <w:szCs w:val="21"/>
        </w:rPr>
        <w:t>倍；票价敏感性分析结果表明，当票价大于</w:t>
      </w:r>
      <w:r w:rsidR="00435CD8" w:rsidRPr="001C01B2">
        <w:rPr>
          <w:rFonts w:ascii="Times New Roman" w:eastAsia="宋体" w:hAnsi="Times New Roman" w:cs="Times New Roman"/>
          <w:kern w:val="0"/>
          <w:szCs w:val="21"/>
        </w:rPr>
        <w:t>15</w:t>
      </w:r>
      <w:r w:rsidR="00435CD8" w:rsidRPr="001C01B2">
        <w:rPr>
          <w:rFonts w:ascii="Times New Roman" w:eastAsia="宋体" w:hAnsi="Times New Roman" w:cs="Times New Roman" w:hint="eastAsia"/>
          <w:kern w:val="0"/>
          <w:szCs w:val="21"/>
        </w:rPr>
        <w:t>元时，定制公交可实现盈利；提出的复合服务模式可以为大型交通枢纽夜间客流疏解提供一种解决方案。</w:t>
      </w:r>
    </w:p>
    <w:p w14:paraId="5B8A5061" w14:textId="0587F55E" w:rsidR="00101090" w:rsidRPr="001C01B2" w:rsidRDefault="00101090" w:rsidP="005F4CDD">
      <w:pPr>
        <w:widowControl/>
        <w:spacing w:line="240" w:lineRule="atLeast"/>
        <w:rPr>
          <w:rFonts w:ascii="Times New Roman" w:eastAsia="宋体" w:hAnsi="Times New Roman" w:cs="Times New Roman"/>
          <w:bCs/>
          <w:color w:val="FF0000"/>
          <w:kern w:val="0"/>
          <w:szCs w:val="21"/>
        </w:rPr>
      </w:pPr>
      <w:r w:rsidRPr="001C01B2">
        <w:rPr>
          <w:rFonts w:ascii="Times New Roman" w:eastAsia="黑体" w:hAnsi="Times New Roman" w:cs="Times New Roman"/>
          <w:kern w:val="0"/>
          <w:szCs w:val="21"/>
        </w:rPr>
        <w:t>关键词：</w:t>
      </w:r>
      <w:r w:rsidR="00435CD8" w:rsidRPr="001C01B2">
        <w:rPr>
          <w:rFonts w:ascii="Times New Roman" w:eastAsia="宋体" w:hAnsi="Times New Roman" w:cs="Times New Roman" w:hint="eastAsia"/>
          <w:kern w:val="0"/>
          <w:szCs w:val="21"/>
        </w:rPr>
        <w:t>定制公交；线路和发车频率优化；梯度搜索；乘客选择行为；出租车服务</w:t>
      </w:r>
    </w:p>
    <w:p w14:paraId="47C32B2C" w14:textId="5D28783F" w:rsidR="00314763" w:rsidRPr="001C01B2" w:rsidRDefault="00101090" w:rsidP="00314763">
      <w:pPr>
        <w:widowControl/>
        <w:spacing w:line="240" w:lineRule="atLeast"/>
        <w:rPr>
          <w:rFonts w:ascii="Times New Roman" w:eastAsia="宋体" w:hAnsi="Times New Roman" w:cs="Times New Roman"/>
          <w:color w:val="FF0000"/>
          <w:kern w:val="0"/>
          <w:szCs w:val="21"/>
        </w:rPr>
      </w:pPr>
      <w:r w:rsidRPr="001C01B2">
        <w:rPr>
          <w:rFonts w:ascii="Times New Roman" w:eastAsia="黑体" w:hAnsi="Times New Roman" w:cs="Times New Roman"/>
          <w:kern w:val="0"/>
          <w:szCs w:val="21"/>
        </w:rPr>
        <w:t>中图分类号：</w:t>
      </w:r>
      <w:r w:rsidR="00435CD8" w:rsidRPr="001C01B2">
        <w:rPr>
          <w:rFonts w:ascii="Times New Roman" w:eastAsia="宋体" w:hAnsi="Times New Roman" w:cs="Times New Roman"/>
          <w:kern w:val="0"/>
          <w:szCs w:val="21"/>
        </w:rPr>
        <w:t>U491.17</w:t>
      </w:r>
      <w:r w:rsidRPr="001C01B2">
        <w:rPr>
          <w:rFonts w:ascii="Times New Roman" w:eastAsia="宋体" w:hAnsi="Times New Roman" w:cs="Times New Roman"/>
          <w:kern w:val="0"/>
          <w:szCs w:val="21"/>
        </w:rPr>
        <w:t xml:space="preserve">    </w:t>
      </w:r>
      <w:r w:rsidRPr="001C01B2">
        <w:rPr>
          <w:rFonts w:ascii="Times New Roman" w:eastAsia="黑体" w:hAnsi="Times New Roman" w:cs="Times New Roman"/>
          <w:kern w:val="0"/>
          <w:szCs w:val="21"/>
        </w:rPr>
        <w:t>文献标志码：</w:t>
      </w:r>
      <w:r w:rsidRPr="001C01B2">
        <w:rPr>
          <w:rFonts w:ascii="Times New Roman" w:eastAsia="宋体" w:hAnsi="Times New Roman" w:cs="Times New Roman"/>
          <w:kern w:val="0"/>
          <w:szCs w:val="21"/>
        </w:rPr>
        <w:t>A</w:t>
      </w:r>
    </w:p>
    <w:p w14:paraId="1E30E2C5" w14:textId="77777777" w:rsidR="008B7F9D" w:rsidRPr="001C01B2" w:rsidRDefault="008B7F9D" w:rsidP="005F4CDD">
      <w:pPr>
        <w:widowControl/>
        <w:spacing w:line="240" w:lineRule="atLeast"/>
        <w:rPr>
          <w:rFonts w:ascii="Times New Roman" w:eastAsia="宋体" w:hAnsi="Times New Roman" w:cs="Times New Roman"/>
          <w:color w:val="FF0000"/>
          <w:kern w:val="0"/>
          <w:szCs w:val="21"/>
        </w:rPr>
      </w:pPr>
    </w:p>
    <w:p w14:paraId="3280F036" w14:textId="77777777" w:rsidR="00A62905" w:rsidRPr="001C01B2" w:rsidRDefault="00A62905" w:rsidP="005F4CDD">
      <w:pPr>
        <w:widowControl/>
        <w:spacing w:line="240" w:lineRule="atLeast"/>
        <w:rPr>
          <w:rFonts w:ascii="Times New Roman" w:eastAsiaTheme="majorEastAsia" w:hAnsi="Times New Roman" w:cs="Times New Roman"/>
          <w:color w:val="FF0000"/>
          <w:kern w:val="0"/>
          <w:szCs w:val="21"/>
        </w:rPr>
        <w:sectPr w:rsidR="00A62905" w:rsidRPr="001C01B2" w:rsidSect="00A62905">
          <w:footerReference w:type="first" r:id="rId16"/>
          <w:type w:val="continuous"/>
          <w:pgSz w:w="11906" w:h="16838"/>
          <w:pgMar w:top="1440" w:right="1106" w:bottom="1440" w:left="1106" w:header="851" w:footer="992" w:gutter="0"/>
          <w:cols w:space="425"/>
          <w:titlePg/>
          <w:docGrid w:type="linesAndChars" w:linePitch="312"/>
        </w:sectPr>
      </w:pPr>
    </w:p>
    <w:p w14:paraId="790E346F" w14:textId="77777777" w:rsidR="00435CD8" w:rsidRPr="001C01B2" w:rsidRDefault="00435CD8" w:rsidP="00D643CB">
      <w:pPr>
        <w:snapToGrid w:val="0"/>
        <w:spacing w:line="288" w:lineRule="auto"/>
        <w:ind w:firstLineChars="200" w:firstLine="420"/>
        <w:textAlignment w:val="center"/>
        <w:rPr>
          <w:rFonts w:ascii="Times New Roman" w:hAnsi="Times New Roman" w:cs="Times New Roman"/>
          <w:szCs w:val="21"/>
        </w:rPr>
      </w:pPr>
      <w:r w:rsidRPr="00E77D23">
        <w:rPr>
          <w:rFonts w:ascii="Times New Roman" w:hAnsi="Times New Roman" w:cs="Times New Roman" w:hint="eastAsia"/>
          <w:snapToGrid w:val="0"/>
          <w:kern w:val="0"/>
        </w:rPr>
        <w:t>大</w:t>
      </w:r>
      <w:r w:rsidRPr="00E77D23">
        <w:rPr>
          <w:rFonts w:ascii="Times New Roman" w:hAnsi="Times New Roman" w:cs="Times New Roman" w:hint="eastAsia"/>
          <w:szCs w:val="21"/>
        </w:rPr>
        <w:t>型交通枢纽（如机场和高铁站）作为乘客换乘城市内其他交通方式的重要的节点，普遍面临“打车难”问题。根据高德</w:t>
      </w:r>
      <w:r w:rsidRPr="00E77D23">
        <w:rPr>
          <w:rFonts w:ascii="Times New Roman" w:hAnsi="Times New Roman" w:cs="Times New Roman"/>
          <w:szCs w:val="21"/>
        </w:rPr>
        <w:t>2019</w:t>
      </w:r>
      <w:r w:rsidRPr="00E77D23">
        <w:rPr>
          <w:rFonts w:ascii="Times New Roman" w:hAnsi="Times New Roman" w:cs="Times New Roman" w:hint="eastAsia"/>
          <w:szCs w:val="21"/>
        </w:rPr>
        <w:t>年中国“打车难”报告显示，在全国</w:t>
      </w:r>
      <w:r w:rsidRPr="00E77D23">
        <w:rPr>
          <w:rFonts w:ascii="Times New Roman" w:hAnsi="Times New Roman" w:cs="Times New Roman"/>
          <w:szCs w:val="21"/>
        </w:rPr>
        <w:t>100</w:t>
      </w:r>
      <w:r w:rsidRPr="00E77D23">
        <w:rPr>
          <w:rFonts w:ascii="Times New Roman" w:hAnsi="Times New Roman" w:cs="Times New Roman" w:hint="eastAsia"/>
          <w:szCs w:val="21"/>
        </w:rPr>
        <w:t>个打车难地点中，火车站、高铁和机场占据</w:t>
      </w:r>
      <w:r w:rsidRPr="00E77D23">
        <w:rPr>
          <w:rFonts w:ascii="Times New Roman" w:hAnsi="Times New Roman" w:cs="Times New Roman"/>
          <w:szCs w:val="21"/>
        </w:rPr>
        <w:t>19</w:t>
      </w:r>
      <w:r w:rsidRPr="00E77D23">
        <w:rPr>
          <w:rFonts w:ascii="Times New Roman" w:hAnsi="Times New Roman" w:cs="Times New Roman" w:hint="eastAsia"/>
          <w:szCs w:val="21"/>
        </w:rPr>
        <w:t>个</w:t>
      </w:r>
      <w:r w:rsidRPr="001C01B2">
        <w:rPr>
          <w:rFonts w:ascii="Times New Roman" w:hAnsi="Times New Roman" w:cs="Times New Roman"/>
          <w:kern w:val="0"/>
          <w:vertAlign w:val="superscript"/>
        </w:rPr>
        <w:t>[1]</w:t>
      </w:r>
      <w:r w:rsidRPr="00E77D23">
        <w:rPr>
          <w:rFonts w:ascii="Times New Roman" w:hAnsi="Times New Roman" w:cs="Times New Roman" w:hint="eastAsia"/>
          <w:szCs w:val="21"/>
        </w:rPr>
        <w:t>。打车难问题一方面影响乘客的出行体验，另一方面降低枢纽的疏散效率</w:t>
      </w:r>
      <w:r w:rsidRPr="001C01B2">
        <w:rPr>
          <w:rFonts w:ascii="Times New Roman" w:hAnsi="Times New Roman" w:cs="Times New Roman"/>
          <w:color w:val="060607"/>
          <w:spacing w:val="4"/>
          <w:szCs w:val="21"/>
          <w:shd w:val="clear" w:color="auto" w:fill="FFFFFF"/>
        </w:rPr>
        <w:t>。</w:t>
      </w:r>
      <w:r w:rsidRPr="00E77D23">
        <w:rPr>
          <w:rFonts w:ascii="Times New Roman" w:hAnsi="Times New Roman" w:cs="Times New Roman" w:hint="eastAsia"/>
          <w:szCs w:val="21"/>
        </w:rPr>
        <w:t>特别在夜间，当传统公交和地铁停止运营后，出租车成为唯一换乘方式，打车难问题进一步加剧。</w:t>
      </w:r>
      <w:r w:rsidRPr="001C01B2">
        <w:rPr>
          <w:rFonts w:ascii="Times New Roman" w:hAnsi="Times New Roman" w:cs="Times New Roman"/>
          <w:szCs w:val="21"/>
        </w:rPr>
        <w:t>定制公交服务</w:t>
      </w:r>
      <w:r w:rsidRPr="00E77D23">
        <w:rPr>
          <w:rFonts w:ascii="Times New Roman" w:hAnsi="Times New Roman" w:cs="Times New Roman" w:hint="eastAsia"/>
          <w:szCs w:val="21"/>
        </w:rPr>
        <w:t>采用一人一座、预约式的服务模式</w:t>
      </w:r>
      <w:r w:rsidRPr="001C01B2">
        <w:rPr>
          <w:rFonts w:ascii="Times New Roman" w:hAnsi="Times New Roman" w:cs="Times New Roman"/>
          <w:szCs w:val="21"/>
        </w:rPr>
        <w:t>，</w:t>
      </w:r>
      <w:r w:rsidRPr="00E77D23">
        <w:rPr>
          <w:rFonts w:ascii="Times New Roman" w:hAnsi="Times New Roman" w:cs="Times New Roman" w:hint="eastAsia"/>
          <w:szCs w:val="21"/>
        </w:rPr>
        <w:t>相比于</w:t>
      </w:r>
      <w:r w:rsidRPr="001C01B2">
        <w:rPr>
          <w:rFonts w:ascii="Times New Roman" w:hAnsi="Times New Roman" w:cs="Times New Roman"/>
          <w:szCs w:val="21"/>
        </w:rPr>
        <w:t>出租车更经济、比传统公交更</w:t>
      </w:r>
      <w:r w:rsidRPr="00E77D23">
        <w:rPr>
          <w:rFonts w:ascii="Times New Roman" w:hAnsi="Times New Roman" w:cs="Times New Roman" w:hint="eastAsia"/>
          <w:szCs w:val="21"/>
        </w:rPr>
        <w:t>快捷舒适，可以为乘客</w:t>
      </w:r>
      <w:r w:rsidRPr="001C01B2">
        <w:rPr>
          <w:rFonts w:ascii="Times New Roman" w:hAnsi="Times New Roman" w:cs="Times New Roman"/>
          <w:szCs w:val="21"/>
        </w:rPr>
        <w:t>提供灵活、高品质、经济、高效的交通服务</w:t>
      </w:r>
      <w:r w:rsidRPr="001C01B2">
        <w:rPr>
          <w:rFonts w:ascii="Times New Roman" w:hAnsi="Times New Roman" w:cs="Times New Roman"/>
          <w:kern w:val="0"/>
          <w:vertAlign w:val="superscript"/>
        </w:rPr>
        <w:t>[2,3]</w:t>
      </w:r>
      <w:r w:rsidRPr="001C01B2">
        <w:rPr>
          <w:rFonts w:ascii="Times New Roman" w:hAnsi="Times New Roman" w:cs="Times New Roman"/>
          <w:szCs w:val="21"/>
        </w:rPr>
        <w:t>。</w:t>
      </w:r>
      <w:r w:rsidRPr="00E77D23">
        <w:rPr>
          <w:rFonts w:ascii="Times New Roman" w:hAnsi="Times New Roman" w:cs="Times New Roman" w:hint="eastAsia"/>
          <w:szCs w:val="21"/>
        </w:rPr>
        <w:t>目前，国内一些城市如</w:t>
      </w:r>
      <w:r w:rsidRPr="001C01B2">
        <w:rPr>
          <w:rFonts w:ascii="Times New Roman" w:hAnsi="Times New Roman" w:cs="Times New Roman"/>
          <w:szCs w:val="21"/>
        </w:rPr>
        <w:t>深圳、成都和上海</w:t>
      </w:r>
      <w:r w:rsidRPr="00E77D23">
        <w:rPr>
          <w:rFonts w:ascii="Times New Roman" w:hAnsi="Times New Roman" w:cs="Times New Roman" w:hint="eastAsia"/>
          <w:szCs w:val="21"/>
        </w:rPr>
        <w:t>，已经在大型交通枢纽开通了定制公交接驳服务。然而，已开通的定制公交服务</w:t>
      </w:r>
      <w:r w:rsidRPr="001C01B2">
        <w:rPr>
          <w:rFonts w:ascii="Times New Roman" w:hAnsi="Times New Roman" w:cs="Times New Roman" w:hint="eastAsia"/>
          <w:szCs w:val="21"/>
        </w:rPr>
        <w:t>通常</w:t>
      </w:r>
      <w:r w:rsidRPr="00E77D23">
        <w:rPr>
          <w:rFonts w:ascii="Times New Roman" w:hAnsi="Times New Roman" w:cs="Times New Roman" w:hint="eastAsia"/>
          <w:szCs w:val="21"/>
        </w:rPr>
        <w:t>具有较长的发车间隔，通常在</w:t>
      </w:r>
      <w:r w:rsidRPr="00E77D23">
        <w:rPr>
          <w:rFonts w:ascii="Times New Roman" w:hAnsi="Times New Roman" w:cs="Times New Roman"/>
          <w:szCs w:val="21"/>
        </w:rPr>
        <w:t>40-60</w:t>
      </w:r>
      <w:r w:rsidRPr="00E77D23">
        <w:rPr>
          <w:rFonts w:ascii="Times New Roman" w:hAnsi="Times New Roman" w:cs="Times New Roman" w:hint="eastAsia"/>
          <w:szCs w:val="21"/>
        </w:rPr>
        <w:t>分钟，这会导致乘客等待时间过长。此外，如果下车后乘客换乘不便，也会导致定制公交吸引力的进一步降低。因此，需要对定制公交系统进一步优化。</w:t>
      </w:r>
    </w:p>
    <w:p w14:paraId="30FE8F5F" w14:textId="77777777" w:rsidR="00435CD8" w:rsidRPr="001C01B2" w:rsidRDefault="00435CD8" w:rsidP="00D643CB">
      <w:pPr>
        <w:snapToGrid w:val="0"/>
        <w:spacing w:line="288" w:lineRule="auto"/>
        <w:ind w:firstLineChars="200" w:firstLine="420"/>
        <w:textAlignment w:val="center"/>
        <w:rPr>
          <w:rFonts w:ascii="Times New Roman" w:hAnsi="Times New Roman" w:cs="Times New Roman"/>
          <w:szCs w:val="21"/>
        </w:rPr>
      </w:pPr>
      <w:r w:rsidRPr="00E77D23">
        <w:rPr>
          <w:rFonts w:ascii="Times New Roman" w:hAnsi="Times New Roman" w:cs="Times New Roman" w:hint="eastAsia"/>
          <w:szCs w:val="21"/>
        </w:rPr>
        <w:t>目前国内外学者针对公交接驳有了较为丰富的研究。按照不同的接驳场景可以分为公交站接驳，地铁站接驳和大型客运枢纽接驳。公交站接驳是指通过某种交通方式，对公交干线下车的旅客进行接驳。对于公交站点接驳，有学者针对线路设计</w:t>
      </w:r>
      <w:r w:rsidRPr="001C01B2">
        <w:rPr>
          <w:rFonts w:ascii="Times New Roman" w:hAnsi="Times New Roman" w:cs="Times New Roman"/>
          <w:kern w:val="0"/>
          <w:vertAlign w:val="superscript"/>
        </w:rPr>
        <w:t>[4]</w:t>
      </w:r>
      <w:r w:rsidRPr="00E77D23">
        <w:rPr>
          <w:rFonts w:ascii="Times New Roman" w:hAnsi="Times New Roman" w:cs="Times New Roman" w:hint="eastAsia"/>
          <w:szCs w:val="21"/>
        </w:rPr>
        <w:t>，服务区域设计</w:t>
      </w:r>
      <w:r w:rsidRPr="001C01B2">
        <w:rPr>
          <w:rFonts w:ascii="Times New Roman" w:hAnsi="Times New Roman" w:cs="Times New Roman"/>
          <w:kern w:val="0"/>
          <w:vertAlign w:val="superscript"/>
        </w:rPr>
        <w:t>[5]</w:t>
      </w:r>
      <w:r w:rsidRPr="00E77D23">
        <w:rPr>
          <w:rFonts w:ascii="Times New Roman" w:hAnsi="Times New Roman" w:cs="Times New Roman" w:hint="eastAsia"/>
          <w:szCs w:val="21"/>
        </w:rPr>
        <w:t>，车辆调度</w:t>
      </w:r>
      <w:r w:rsidRPr="001C01B2">
        <w:rPr>
          <w:rFonts w:ascii="Times New Roman" w:hAnsi="Times New Roman" w:cs="Times New Roman"/>
          <w:kern w:val="0"/>
          <w:vertAlign w:val="superscript"/>
        </w:rPr>
        <w:t>[6]</w:t>
      </w:r>
      <w:r w:rsidRPr="00E77D23">
        <w:rPr>
          <w:rFonts w:ascii="Times New Roman" w:hAnsi="Times New Roman" w:cs="Times New Roman" w:hint="eastAsia"/>
          <w:szCs w:val="21"/>
        </w:rPr>
        <w:t>，时刻表设计</w:t>
      </w:r>
      <w:r w:rsidRPr="001C01B2">
        <w:rPr>
          <w:rFonts w:ascii="Times New Roman" w:hAnsi="Times New Roman" w:cs="Times New Roman"/>
          <w:kern w:val="0"/>
          <w:vertAlign w:val="superscript"/>
        </w:rPr>
        <w:t>[7]</w:t>
      </w:r>
      <w:r w:rsidRPr="00E77D23">
        <w:rPr>
          <w:rFonts w:ascii="Times New Roman" w:hAnsi="Times New Roman" w:cs="Times New Roman" w:hint="eastAsia"/>
          <w:szCs w:val="21"/>
        </w:rPr>
        <w:t>，适</w:t>
      </w:r>
      <w:r w:rsidRPr="00E77D23">
        <w:rPr>
          <w:rFonts w:ascii="Times New Roman" w:hAnsi="Times New Roman" w:cs="Times New Roman" w:hint="eastAsia"/>
          <w:szCs w:val="21"/>
        </w:rPr>
        <w:t>用车辆类型</w:t>
      </w:r>
      <w:r w:rsidRPr="001C01B2">
        <w:rPr>
          <w:rFonts w:ascii="Times New Roman" w:hAnsi="Times New Roman" w:cs="Times New Roman"/>
          <w:kern w:val="0"/>
          <w:vertAlign w:val="superscript"/>
        </w:rPr>
        <w:t>[8]</w:t>
      </w:r>
      <w:r w:rsidRPr="00E77D23">
        <w:rPr>
          <w:rFonts w:ascii="Times New Roman" w:hAnsi="Times New Roman" w:cs="Times New Roman" w:hint="eastAsia"/>
          <w:szCs w:val="21"/>
        </w:rPr>
        <w:t>等问题进行了研究。地铁站接驳与公交站接驳类似，学者们从站点设计</w:t>
      </w:r>
      <w:r w:rsidRPr="001C01B2">
        <w:rPr>
          <w:rFonts w:ascii="Times New Roman" w:hAnsi="Times New Roman" w:cs="Times New Roman"/>
          <w:kern w:val="0"/>
          <w:vertAlign w:val="superscript"/>
        </w:rPr>
        <w:t>[9]</w:t>
      </w:r>
      <w:r w:rsidRPr="00E77D23">
        <w:rPr>
          <w:rFonts w:ascii="Times New Roman" w:hAnsi="Times New Roman" w:cs="Times New Roman" w:hint="eastAsia"/>
          <w:szCs w:val="21"/>
        </w:rPr>
        <w:t>，线路设计</w:t>
      </w:r>
      <w:r w:rsidRPr="001C01B2">
        <w:rPr>
          <w:rFonts w:ascii="Times New Roman" w:hAnsi="Times New Roman" w:cs="Times New Roman"/>
          <w:kern w:val="0"/>
          <w:vertAlign w:val="superscript"/>
        </w:rPr>
        <w:t>[10,11]</w:t>
      </w:r>
      <w:r w:rsidRPr="00E77D23">
        <w:rPr>
          <w:rFonts w:ascii="Times New Roman" w:hAnsi="Times New Roman" w:cs="Times New Roman" w:hint="eastAsia"/>
          <w:szCs w:val="21"/>
        </w:rPr>
        <w:t>，时刻表设计</w:t>
      </w:r>
      <w:r w:rsidRPr="001C01B2">
        <w:rPr>
          <w:rFonts w:ascii="Times New Roman" w:hAnsi="Times New Roman" w:cs="Times New Roman"/>
          <w:kern w:val="0"/>
          <w:vertAlign w:val="superscript"/>
        </w:rPr>
        <w:t>[12]</w:t>
      </w:r>
      <w:r w:rsidRPr="00E77D23">
        <w:rPr>
          <w:rFonts w:ascii="Times New Roman" w:hAnsi="Times New Roman" w:cs="Times New Roman" w:hint="eastAsia"/>
          <w:szCs w:val="21"/>
        </w:rPr>
        <w:t>，发车频率设计</w:t>
      </w:r>
      <w:r w:rsidRPr="001C01B2">
        <w:rPr>
          <w:rFonts w:ascii="Times New Roman" w:hAnsi="Times New Roman" w:cs="Times New Roman"/>
          <w:kern w:val="0"/>
          <w:vertAlign w:val="superscript"/>
        </w:rPr>
        <w:t>[13]</w:t>
      </w:r>
      <w:r w:rsidRPr="00E77D23">
        <w:rPr>
          <w:rFonts w:ascii="Times New Roman" w:hAnsi="Times New Roman" w:cs="Times New Roman" w:hint="eastAsia"/>
          <w:szCs w:val="21"/>
        </w:rPr>
        <w:t>，车辆调度</w:t>
      </w:r>
      <w:r w:rsidRPr="001C01B2">
        <w:rPr>
          <w:rFonts w:ascii="Times New Roman" w:hAnsi="Times New Roman" w:cs="Times New Roman"/>
          <w:kern w:val="0"/>
          <w:vertAlign w:val="superscript"/>
        </w:rPr>
        <w:t>[14]</w:t>
      </w:r>
      <w:r w:rsidRPr="00E77D23">
        <w:rPr>
          <w:rFonts w:ascii="Times New Roman" w:hAnsi="Times New Roman" w:cs="Times New Roman" w:hint="eastAsia"/>
          <w:szCs w:val="21"/>
        </w:rPr>
        <w:t>等多个方面对地铁站接驳进行了研究。大型客运枢纽接驳指将乘客从高铁站、机场等枢纽利用某一种或多种交通方式的组合将乘客运往城市内各地。相比于公交站和地铁接驳，大型客运枢纽的服务区域更大，通常是整个城市内部。近年来也有学者从线路设计</w:t>
      </w:r>
      <w:r w:rsidRPr="001C01B2">
        <w:rPr>
          <w:rFonts w:ascii="Times New Roman" w:hAnsi="Times New Roman" w:cs="Times New Roman"/>
          <w:kern w:val="0"/>
          <w:vertAlign w:val="superscript"/>
        </w:rPr>
        <w:t>[15,16]</w:t>
      </w:r>
      <w:r w:rsidRPr="00E77D23">
        <w:rPr>
          <w:rFonts w:ascii="Times New Roman" w:hAnsi="Times New Roman" w:cs="Times New Roman" w:hint="eastAsia"/>
          <w:szCs w:val="21"/>
        </w:rPr>
        <w:t>，时刻表设计</w:t>
      </w:r>
      <w:r w:rsidRPr="001C01B2">
        <w:rPr>
          <w:rFonts w:ascii="Times New Roman" w:hAnsi="Times New Roman" w:cs="Times New Roman"/>
          <w:kern w:val="0"/>
          <w:vertAlign w:val="superscript"/>
        </w:rPr>
        <w:t>[17]</w:t>
      </w:r>
      <w:r w:rsidRPr="00E77D23">
        <w:rPr>
          <w:rFonts w:ascii="Times New Roman" w:hAnsi="Times New Roman" w:cs="Times New Roman" w:hint="eastAsia"/>
          <w:szCs w:val="21"/>
        </w:rPr>
        <w:t>，服务评价体系</w:t>
      </w:r>
      <w:r w:rsidRPr="001C01B2">
        <w:rPr>
          <w:rFonts w:ascii="Times New Roman" w:hAnsi="Times New Roman" w:cs="Times New Roman"/>
          <w:kern w:val="0"/>
          <w:vertAlign w:val="superscript"/>
        </w:rPr>
        <w:t>[18,19]</w:t>
      </w:r>
      <w:r w:rsidRPr="00E77D23">
        <w:rPr>
          <w:rFonts w:ascii="Times New Roman" w:hAnsi="Times New Roman" w:cs="Times New Roman" w:hint="eastAsia"/>
          <w:szCs w:val="21"/>
        </w:rPr>
        <w:t>等方面对枢纽接驳进行了研究。</w:t>
      </w:r>
    </w:p>
    <w:p w14:paraId="30CEEB88" w14:textId="77777777" w:rsidR="00435CD8" w:rsidRPr="001C01B2" w:rsidRDefault="00435CD8" w:rsidP="00D643CB">
      <w:pPr>
        <w:snapToGrid w:val="0"/>
        <w:spacing w:line="288" w:lineRule="auto"/>
        <w:ind w:firstLineChars="200" w:firstLine="420"/>
        <w:textAlignment w:val="center"/>
        <w:rPr>
          <w:rFonts w:ascii="Times New Roman" w:hAnsi="Times New Roman" w:cs="Times New Roman"/>
          <w:szCs w:val="21"/>
        </w:rPr>
      </w:pPr>
      <w:r w:rsidRPr="00E77D23">
        <w:rPr>
          <w:rFonts w:ascii="Times New Roman" w:hAnsi="Times New Roman" w:cs="Times New Roman" w:hint="eastAsia"/>
          <w:szCs w:val="21"/>
        </w:rPr>
        <w:t>定制公交广泛应用于枢纽接驳场景中，国内外学者已经对定制公交接驳服务的运营优化问题进行了深入研究。针对轨道交通站点接驳问题，裴玉龙等</w:t>
      </w:r>
      <w:r w:rsidRPr="001C01B2">
        <w:rPr>
          <w:rFonts w:ascii="Times New Roman" w:hAnsi="Times New Roman" w:cs="Times New Roman"/>
          <w:kern w:val="0"/>
          <w:vertAlign w:val="superscript"/>
        </w:rPr>
        <w:t>[20]</w:t>
      </w:r>
      <w:r w:rsidRPr="00E77D23">
        <w:rPr>
          <w:rFonts w:ascii="Times New Roman" w:hAnsi="Times New Roman" w:cs="Times New Roman" w:hint="eastAsia"/>
          <w:szCs w:val="21"/>
        </w:rPr>
        <w:t>以最小化乘客出行时间成本、最大化公交企业运营收益和接驳公交服务率为目标，对环形线路进行优化，并基于改进</w:t>
      </w:r>
      <w:r w:rsidRPr="001C01B2">
        <w:rPr>
          <w:rFonts w:ascii="Times New Roman" w:hAnsi="Times New Roman" w:cs="Times New Roman"/>
          <w:szCs w:val="21"/>
        </w:rPr>
        <w:t xml:space="preserve"> NSGA⁃II </w:t>
      </w:r>
      <w:r w:rsidRPr="00E77D23">
        <w:rPr>
          <w:rFonts w:ascii="Times New Roman" w:hAnsi="Times New Roman" w:cs="Times New Roman" w:hint="eastAsia"/>
          <w:szCs w:val="21"/>
        </w:rPr>
        <w:t>算法对问题进行求解。</w:t>
      </w:r>
      <w:r w:rsidRPr="00E77D23">
        <w:rPr>
          <w:rFonts w:ascii="Times New Roman" w:hAnsi="Times New Roman" w:cs="Times New Roman"/>
          <w:szCs w:val="21"/>
        </w:rPr>
        <w:t>Xiong</w:t>
      </w:r>
      <w:r w:rsidRPr="00E77D23">
        <w:rPr>
          <w:rFonts w:ascii="Times New Roman" w:hAnsi="Times New Roman" w:cs="Times New Roman" w:hint="eastAsia"/>
          <w:szCs w:val="21"/>
        </w:rPr>
        <w:t>等</w:t>
      </w:r>
      <w:r w:rsidRPr="001C01B2">
        <w:rPr>
          <w:rFonts w:ascii="Times New Roman" w:hAnsi="Times New Roman" w:cs="Times New Roman"/>
          <w:kern w:val="0"/>
          <w:vertAlign w:val="superscript"/>
        </w:rPr>
        <w:t>[12]</w:t>
      </w:r>
      <w:r w:rsidRPr="00E77D23">
        <w:rPr>
          <w:rFonts w:ascii="Times New Roman" w:hAnsi="Times New Roman" w:cs="Times New Roman" w:hint="eastAsia"/>
          <w:szCs w:val="21"/>
        </w:rPr>
        <w:t>在考虑了乘客到达分布，以最小化乘客的延误成本和换乘成本为目标，建立了与地铁服务衔接的接驳班车时刻表优化问题。刘路美等</w:t>
      </w:r>
      <w:r w:rsidRPr="001C01B2">
        <w:rPr>
          <w:rFonts w:ascii="Times New Roman" w:hAnsi="Times New Roman" w:cs="Times New Roman"/>
          <w:kern w:val="0"/>
          <w:vertAlign w:val="superscript"/>
        </w:rPr>
        <w:t>[21]</w:t>
      </w:r>
      <w:r w:rsidRPr="00E77D23">
        <w:rPr>
          <w:rFonts w:ascii="Times New Roman" w:hAnsi="Times New Roman" w:cs="Times New Roman" w:hint="eastAsia"/>
          <w:szCs w:val="21"/>
        </w:rPr>
        <w:t>针对轨道交通的“第一</w:t>
      </w:r>
      <w:r w:rsidRPr="00E77D23">
        <w:rPr>
          <w:rFonts w:ascii="Times New Roman" w:hAnsi="Times New Roman" w:cs="Times New Roman"/>
          <w:szCs w:val="21"/>
        </w:rPr>
        <w:t>/</w:t>
      </w:r>
      <w:r w:rsidRPr="00E77D23">
        <w:rPr>
          <w:rFonts w:ascii="Times New Roman" w:hAnsi="Times New Roman" w:cs="Times New Roman" w:hint="eastAsia"/>
          <w:szCs w:val="21"/>
        </w:rPr>
        <w:t>最后一公里”问题，基于用户在共享单车和接驳公交之间的模式选择行为，以最小化公交运营成本和用户出行成本之和为目标，优化接驳公交线路设计及车辆配置。针对大型枢纽接驳问题，郭权等</w:t>
      </w:r>
      <w:r w:rsidRPr="001C01B2">
        <w:rPr>
          <w:rFonts w:ascii="Times New Roman" w:hAnsi="Times New Roman" w:cs="Times New Roman"/>
          <w:kern w:val="0"/>
          <w:vertAlign w:val="superscript"/>
        </w:rPr>
        <w:t>[22]</w:t>
      </w:r>
      <w:r w:rsidRPr="00E77D23">
        <w:rPr>
          <w:rFonts w:ascii="Times New Roman" w:hAnsi="Times New Roman" w:cs="Times New Roman" w:hint="eastAsia"/>
          <w:szCs w:val="21"/>
        </w:rPr>
        <w:t>考虑出行时间等动态信息，</w:t>
      </w:r>
      <w:r w:rsidRPr="00E77D23">
        <w:rPr>
          <w:rFonts w:ascii="Times New Roman" w:hAnsi="Times New Roman" w:cs="Times New Roman" w:hint="eastAsia"/>
          <w:szCs w:val="21"/>
        </w:rPr>
        <w:lastRenderedPageBreak/>
        <w:t>以综合成本最小化为目标，对机场定制公交的线路进行优化，并采用差分进化算法进行求解。</w:t>
      </w:r>
      <w:r w:rsidRPr="00E77D23">
        <w:rPr>
          <w:rFonts w:ascii="Times New Roman" w:hAnsi="Times New Roman" w:cs="Times New Roman"/>
          <w:szCs w:val="21"/>
        </w:rPr>
        <w:t>Wu</w:t>
      </w:r>
      <w:r w:rsidRPr="00E77D23">
        <w:rPr>
          <w:rFonts w:ascii="Times New Roman" w:hAnsi="Times New Roman" w:cs="Times New Roman" w:hint="eastAsia"/>
          <w:szCs w:val="21"/>
        </w:rPr>
        <w:t>等</w:t>
      </w:r>
      <w:r w:rsidRPr="001C01B2">
        <w:rPr>
          <w:rFonts w:ascii="Times New Roman" w:hAnsi="Times New Roman" w:cs="Times New Roman"/>
          <w:kern w:val="0"/>
          <w:vertAlign w:val="superscript"/>
        </w:rPr>
        <w:t>[1]</w:t>
      </w:r>
      <w:r w:rsidRPr="00E77D23">
        <w:rPr>
          <w:rFonts w:ascii="Times New Roman" w:hAnsi="Times New Roman" w:cs="Times New Roman" w:hint="eastAsia"/>
          <w:szCs w:val="21"/>
        </w:rPr>
        <w:t>考虑了乘客出发时间的动态性，对车辆乘客匹配和线路进行协同优化，并采用</w:t>
      </w:r>
      <w:r w:rsidRPr="00E77D23">
        <w:rPr>
          <w:rFonts w:ascii="Times New Roman" w:hAnsi="Times New Roman" w:cs="Times New Roman"/>
          <w:szCs w:val="21"/>
        </w:rPr>
        <w:t>ALNS</w:t>
      </w:r>
      <w:r w:rsidRPr="00E77D23">
        <w:rPr>
          <w:rFonts w:ascii="Times New Roman" w:hAnsi="Times New Roman" w:cs="Times New Roman" w:hint="eastAsia"/>
          <w:szCs w:val="21"/>
        </w:rPr>
        <w:t>算法进行求解。</w:t>
      </w:r>
      <w:r w:rsidRPr="00E77D23">
        <w:rPr>
          <w:rFonts w:ascii="Times New Roman" w:hAnsi="Times New Roman" w:cs="Times New Roman"/>
          <w:szCs w:val="21"/>
        </w:rPr>
        <w:t>Peng</w:t>
      </w:r>
      <w:r w:rsidRPr="00E77D23">
        <w:rPr>
          <w:rFonts w:ascii="Times New Roman" w:hAnsi="Times New Roman" w:cs="Times New Roman" w:hint="eastAsia"/>
          <w:szCs w:val="21"/>
        </w:rPr>
        <w:t>等</w:t>
      </w:r>
      <w:r w:rsidRPr="001C01B2">
        <w:rPr>
          <w:rFonts w:ascii="Times New Roman" w:hAnsi="Times New Roman" w:cs="Times New Roman"/>
          <w:kern w:val="0"/>
          <w:vertAlign w:val="superscript"/>
        </w:rPr>
        <w:t>[23]</w:t>
      </w:r>
      <w:r w:rsidRPr="00E77D23">
        <w:rPr>
          <w:rFonts w:ascii="Times New Roman" w:hAnsi="Times New Roman" w:cs="Times New Roman" w:hint="eastAsia"/>
          <w:szCs w:val="21"/>
        </w:rPr>
        <w:t>考虑乘客和货物的协同运输，对车辆</w:t>
      </w:r>
      <w:r w:rsidRPr="00E77D23">
        <w:rPr>
          <w:rFonts w:ascii="Times New Roman" w:hAnsi="Times New Roman" w:cs="Times New Roman"/>
          <w:szCs w:val="21"/>
        </w:rPr>
        <w:t>-</w:t>
      </w:r>
      <w:r w:rsidRPr="00E77D23">
        <w:rPr>
          <w:rFonts w:ascii="Times New Roman" w:hAnsi="Times New Roman" w:cs="Times New Roman" w:hint="eastAsia"/>
          <w:szCs w:val="21"/>
        </w:rPr>
        <w:t>乘客</w:t>
      </w:r>
      <w:r w:rsidRPr="00E77D23">
        <w:rPr>
          <w:rFonts w:ascii="Times New Roman" w:hAnsi="Times New Roman" w:cs="Times New Roman"/>
          <w:szCs w:val="21"/>
        </w:rPr>
        <w:t>-</w:t>
      </w:r>
      <w:r w:rsidRPr="00E77D23">
        <w:rPr>
          <w:rFonts w:ascii="Times New Roman" w:hAnsi="Times New Roman" w:cs="Times New Roman" w:hint="eastAsia"/>
          <w:szCs w:val="21"/>
        </w:rPr>
        <w:t>货物匹配问题进行研究，建立整数规划问题，并采用</w:t>
      </w:r>
      <w:r w:rsidRPr="00E77D23">
        <w:rPr>
          <w:rFonts w:ascii="Times New Roman" w:hAnsi="Times New Roman" w:cs="Times New Roman"/>
          <w:szCs w:val="21"/>
        </w:rPr>
        <w:t>LNS</w:t>
      </w:r>
      <w:r w:rsidRPr="00E77D23">
        <w:rPr>
          <w:rFonts w:ascii="Times New Roman" w:hAnsi="Times New Roman" w:cs="Times New Roman" w:hint="eastAsia"/>
          <w:szCs w:val="21"/>
        </w:rPr>
        <w:t>算法进行求解。安久煜等</w:t>
      </w:r>
      <w:r w:rsidRPr="001C01B2">
        <w:rPr>
          <w:rFonts w:ascii="Times New Roman" w:hAnsi="Times New Roman" w:cs="Times New Roman"/>
          <w:kern w:val="0"/>
          <w:vertAlign w:val="superscript"/>
        </w:rPr>
        <w:t>[24]</w:t>
      </w:r>
      <w:r w:rsidRPr="00E77D23">
        <w:rPr>
          <w:rFonts w:ascii="Times New Roman" w:hAnsi="Times New Roman" w:cs="Times New Roman" w:hint="eastAsia"/>
          <w:szCs w:val="21"/>
        </w:rPr>
        <w:t>人跟据乘客预先提交的出行需求，生成灵活型伞状公交线路接驳高铁站乘客。滕靖等</w:t>
      </w:r>
      <w:r w:rsidRPr="001C01B2">
        <w:rPr>
          <w:rFonts w:ascii="Times New Roman" w:hAnsi="Times New Roman" w:cs="Times New Roman"/>
          <w:kern w:val="0"/>
          <w:vertAlign w:val="superscript"/>
        </w:rPr>
        <w:t>[25]</w:t>
      </w:r>
      <w:r w:rsidRPr="00E77D23">
        <w:rPr>
          <w:rFonts w:ascii="Times New Roman" w:hAnsi="Times New Roman" w:cs="Times New Roman" w:hint="eastAsia"/>
          <w:szCs w:val="21"/>
        </w:rPr>
        <w:t>针对高铁车站所在新兴城市板块与原中心城区板块的互通需求，建立了兼顾近远期功能需求的公交选线模型，并设计了蚁群算法进行求解。目前大多数研究采用门到门定制公交的单一服务模式，较少考虑与其他交通方式进行结合。</w:t>
      </w:r>
    </w:p>
    <w:p w14:paraId="0D2E86D8" w14:textId="630068DE" w:rsidR="00435CD8" w:rsidRPr="001C01B2" w:rsidRDefault="00435CD8" w:rsidP="00D643CB">
      <w:pPr>
        <w:snapToGrid w:val="0"/>
        <w:spacing w:line="288" w:lineRule="auto"/>
        <w:ind w:firstLineChars="200" w:firstLine="420"/>
        <w:textAlignment w:val="center"/>
        <w:rPr>
          <w:rFonts w:ascii="Times New Roman" w:hAnsi="Times New Roman" w:cs="Times New Roman"/>
          <w:szCs w:val="21"/>
        </w:rPr>
      </w:pPr>
      <w:r w:rsidRPr="00E77D23">
        <w:rPr>
          <w:rFonts w:ascii="Times New Roman" w:hAnsi="Times New Roman" w:cs="Times New Roman" w:hint="eastAsia"/>
          <w:szCs w:val="21"/>
        </w:rPr>
        <w:t>从目标函数的角度考虑，按照不同目标函数可以归纳为乘客角度、运营商角度和综合角度。针对乘客角度，有学者从乘客数量角度对接驳服务进行了研究，例如考虑服务人口数</w:t>
      </w:r>
      <w:r w:rsidRPr="001C01B2">
        <w:rPr>
          <w:rFonts w:ascii="Times New Roman" w:hAnsi="Times New Roman" w:cs="Times New Roman" w:hint="eastAsia"/>
          <w:szCs w:val="21"/>
        </w:rPr>
        <w:t>最大</w:t>
      </w:r>
      <w:r w:rsidRPr="001C01B2">
        <w:rPr>
          <w:rFonts w:ascii="Times New Roman" w:hAnsi="Times New Roman" w:cs="Times New Roman"/>
          <w:kern w:val="0"/>
          <w:vertAlign w:val="superscript"/>
        </w:rPr>
        <w:t>[25]</w:t>
      </w:r>
      <w:r w:rsidRPr="00E77D23">
        <w:rPr>
          <w:rFonts w:ascii="Times New Roman" w:hAnsi="Times New Roman" w:cs="Times New Roman" w:hint="eastAsia"/>
          <w:szCs w:val="21"/>
        </w:rPr>
        <w:t>，最大化响应率</w:t>
      </w:r>
      <w:r w:rsidRPr="001C01B2">
        <w:rPr>
          <w:rFonts w:ascii="Times New Roman" w:hAnsi="Times New Roman" w:cs="Times New Roman"/>
          <w:kern w:val="0"/>
          <w:vertAlign w:val="superscript"/>
        </w:rPr>
        <w:t>[26]</w:t>
      </w:r>
      <w:r w:rsidRPr="00E77D23">
        <w:rPr>
          <w:rFonts w:ascii="Times New Roman" w:hAnsi="Times New Roman" w:cs="Times New Roman" w:hint="eastAsia"/>
          <w:szCs w:val="21"/>
        </w:rPr>
        <w:t>等。也有学者从乘客出行时间角度，考虑了最小化乘客延误成本</w:t>
      </w:r>
      <w:r w:rsidRPr="001C01B2">
        <w:rPr>
          <w:rFonts w:ascii="Times New Roman" w:hAnsi="Times New Roman" w:cs="Times New Roman"/>
          <w:kern w:val="0"/>
          <w:vertAlign w:val="superscript"/>
        </w:rPr>
        <w:t>[</w:t>
      </w:r>
      <w:r w:rsidR="006927E3" w:rsidRPr="00E77D23">
        <w:rPr>
          <w:rFonts w:ascii="Times New Roman" w:hAnsi="Times New Roman" w:cs="Times New Roman"/>
          <w:kern w:val="0"/>
          <w:vertAlign w:val="superscript"/>
        </w:rPr>
        <w:t>12</w:t>
      </w:r>
      <w:r w:rsidRPr="001C01B2">
        <w:rPr>
          <w:rFonts w:ascii="Times New Roman" w:hAnsi="Times New Roman" w:cs="Times New Roman"/>
          <w:kern w:val="0"/>
          <w:vertAlign w:val="superscript"/>
        </w:rPr>
        <w:t>]</w:t>
      </w:r>
      <w:r w:rsidRPr="00E77D23">
        <w:rPr>
          <w:rFonts w:ascii="Times New Roman" w:hAnsi="Times New Roman" w:cs="Times New Roman" w:hint="eastAsia"/>
          <w:szCs w:val="21"/>
        </w:rPr>
        <w:t>，总出行时间最小化</w:t>
      </w:r>
      <w:r w:rsidRPr="001C01B2">
        <w:rPr>
          <w:rFonts w:ascii="Times New Roman" w:hAnsi="Times New Roman" w:cs="Times New Roman"/>
          <w:kern w:val="0"/>
          <w:vertAlign w:val="superscript"/>
        </w:rPr>
        <w:t>[27]</w:t>
      </w:r>
      <w:r w:rsidRPr="00E77D23">
        <w:rPr>
          <w:rFonts w:ascii="Times New Roman" w:hAnsi="Times New Roman" w:cs="Times New Roman" w:hint="eastAsia"/>
          <w:szCs w:val="21"/>
        </w:rPr>
        <w:t>和最小化乘客步行和乘车时间</w:t>
      </w:r>
      <w:r w:rsidRPr="001C01B2">
        <w:rPr>
          <w:rFonts w:ascii="Times New Roman" w:hAnsi="Times New Roman" w:cs="Times New Roman"/>
          <w:kern w:val="0"/>
          <w:vertAlign w:val="superscript"/>
        </w:rPr>
        <w:t>[28]</w:t>
      </w:r>
      <w:r w:rsidRPr="00E77D23">
        <w:rPr>
          <w:rFonts w:ascii="Times New Roman" w:hAnsi="Times New Roman" w:cs="Times New Roman" w:hint="eastAsia"/>
          <w:szCs w:val="21"/>
        </w:rPr>
        <w:t>等。针对运营商角度，有学者考虑了车辆行驶时间最小</w:t>
      </w:r>
      <w:r w:rsidRPr="001C01B2">
        <w:rPr>
          <w:rFonts w:ascii="Times New Roman" w:hAnsi="Times New Roman" w:cs="Times New Roman"/>
          <w:kern w:val="0"/>
          <w:vertAlign w:val="superscript"/>
        </w:rPr>
        <w:t>[24]</w:t>
      </w:r>
      <w:r w:rsidRPr="00E77D23">
        <w:rPr>
          <w:rFonts w:ascii="Times New Roman" w:hAnsi="Times New Roman" w:cs="Times New Roman" w:hint="eastAsia"/>
          <w:szCs w:val="21"/>
        </w:rPr>
        <w:t>和最大化利润</w:t>
      </w:r>
      <w:r w:rsidRPr="001C01B2">
        <w:rPr>
          <w:rFonts w:ascii="Times New Roman" w:hAnsi="Times New Roman" w:cs="Times New Roman"/>
          <w:kern w:val="0"/>
          <w:vertAlign w:val="superscript"/>
        </w:rPr>
        <w:t>[23]</w:t>
      </w:r>
      <w:r w:rsidRPr="00E77D23">
        <w:rPr>
          <w:rFonts w:ascii="Times New Roman" w:hAnsi="Times New Roman" w:cs="Times New Roman" w:hint="eastAsia"/>
          <w:szCs w:val="21"/>
        </w:rPr>
        <w:t>等。针对综合角度，现在学者主要是同时考虑了定制公交系统内的运营成本和用户出行成本对系统进行优化。现有研究通常只考虑了定制公交系统内的效益，忽略了整个枢纽系统的效益。但是当对枢纽进行客流疏解时，从整个系统的角度出发，通常希望整个系统的客流疏解效率最大，需要考虑除定制公交外的乘客和出行系统的效益。</w:t>
      </w:r>
    </w:p>
    <w:p w14:paraId="4CF7B60E" w14:textId="77777777" w:rsidR="00435CD8" w:rsidRPr="001C01B2" w:rsidRDefault="00435CD8" w:rsidP="00D643CB">
      <w:pPr>
        <w:snapToGrid w:val="0"/>
        <w:spacing w:line="288" w:lineRule="auto"/>
        <w:ind w:firstLineChars="200" w:firstLine="420"/>
        <w:textAlignment w:val="center"/>
        <w:rPr>
          <w:rFonts w:ascii="Times New Roman" w:hAnsi="Times New Roman" w:cs="Times New Roman"/>
          <w:szCs w:val="21"/>
        </w:rPr>
      </w:pPr>
      <w:r w:rsidRPr="00E77D23">
        <w:rPr>
          <w:rFonts w:ascii="Times New Roman" w:hAnsi="Times New Roman" w:cs="Times New Roman" w:hint="eastAsia"/>
          <w:szCs w:val="21"/>
        </w:rPr>
        <w:t>综上所述，已有针对定制公交接驳服务的</w:t>
      </w:r>
      <w:r w:rsidRPr="001C01B2">
        <w:rPr>
          <w:rFonts w:ascii="Times New Roman" w:hAnsi="Times New Roman" w:cs="Times New Roman"/>
          <w:kern w:val="0"/>
          <w:vertAlign w:val="superscript"/>
        </w:rPr>
        <w:t>[1]</w:t>
      </w:r>
      <w:r w:rsidRPr="00E77D23">
        <w:rPr>
          <w:rFonts w:ascii="Times New Roman" w:hAnsi="Times New Roman" w:cs="Times New Roman" w:hint="eastAsia"/>
          <w:szCs w:val="21"/>
        </w:rPr>
        <w:t>运营优化服务中，通常只考虑</w:t>
      </w:r>
      <w:r w:rsidRPr="001C01B2">
        <w:rPr>
          <w:rFonts w:ascii="Times New Roman" w:hAnsi="Times New Roman" w:cs="Times New Roman" w:hint="eastAsia"/>
          <w:szCs w:val="21"/>
        </w:rPr>
        <w:t>定制公交</w:t>
      </w:r>
      <w:r w:rsidRPr="00E77D23">
        <w:rPr>
          <w:rFonts w:ascii="Times New Roman" w:hAnsi="Times New Roman" w:cs="Times New Roman" w:hint="eastAsia"/>
          <w:szCs w:val="21"/>
        </w:rPr>
        <w:t>单一服务，针对定制公交和其他交通模式（例如出租车）共同对枢纽进行接驳的研究较少。此外，在对枢纽接驳公交系统进行优化时，除了最小化定制公交成本之外，还应综合</w:t>
      </w:r>
      <w:r w:rsidRPr="001C01B2">
        <w:rPr>
          <w:rFonts w:ascii="Times New Roman" w:hAnsi="Times New Roman" w:cs="Times New Roman" w:hint="eastAsia"/>
          <w:szCs w:val="21"/>
        </w:rPr>
        <w:t>考量</w:t>
      </w:r>
      <w:r w:rsidRPr="00E77D23">
        <w:rPr>
          <w:rFonts w:ascii="Times New Roman" w:hAnsi="Times New Roman" w:cs="Times New Roman" w:hint="eastAsia"/>
          <w:szCs w:val="21"/>
        </w:rPr>
        <w:t>整体客流疏解效率，例如乘客出行成本。</w:t>
      </w:r>
    </w:p>
    <w:p w14:paraId="561009A8" w14:textId="77777777" w:rsidR="00435CD8" w:rsidRPr="001C01B2" w:rsidRDefault="00435CD8" w:rsidP="00D643CB">
      <w:pPr>
        <w:snapToGrid w:val="0"/>
        <w:spacing w:line="288" w:lineRule="auto"/>
        <w:ind w:firstLineChars="200" w:firstLine="420"/>
        <w:textAlignment w:val="center"/>
        <w:rPr>
          <w:rFonts w:ascii="Times New Roman" w:hAnsi="Times New Roman" w:cs="Times New Roman"/>
          <w:szCs w:val="21"/>
        </w:rPr>
      </w:pPr>
      <w:r w:rsidRPr="00E77D23">
        <w:rPr>
          <w:rFonts w:ascii="Times New Roman" w:hAnsi="Times New Roman" w:cs="Times New Roman" w:hint="eastAsia"/>
          <w:szCs w:val="21"/>
        </w:rPr>
        <w:t>为克服现有研究的局限性，本文从枢纽管理者的效益出发，提出一种定制公交和出租车接力接驳的复合模式，将乘客从枢纽运到其目的地周边的站点，方便出租车叫车。考虑用户在复合模式和出租车之间</w:t>
      </w:r>
      <w:r w:rsidRPr="001C01B2">
        <w:rPr>
          <w:rFonts w:ascii="Times New Roman" w:hAnsi="Times New Roman" w:cs="Times New Roman" w:hint="eastAsia"/>
          <w:szCs w:val="21"/>
        </w:rPr>
        <w:t>选择行为</w:t>
      </w:r>
      <w:r w:rsidRPr="00E77D23">
        <w:rPr>
          <w:rFonts w:ascii="Times New Roman" w:hAnsi="Times New Roman" w:cs="Times New Roman" w:hint="eastAsia"/>
          <w:szCs w:val="21"/>
        </w:rPr>
        <w:t>，建立混合整数非线性规划模型，并以定制公交运营成本、出租车运营成本、定制公</w:t>
      </w:r>
      <w:r w:rsidRPr="00E77D23">
        <w:rPr>
          <w:rFonts w:ascii="Times New Roman" w:hAnsi="Times New Roman" w:cs="Times New Roman" w:hint="eastAsia"/>
          <w:szCs w:val="21"/>
        </w:rPr>
        <w:t>交乘客时间成本、出租车乘客时间成本最小化为目标，优化定制公交的线路和发车频率，并设计基于梯度搜索的求解算法。以上海虹桥枢纽为例进行实例验证和分析。考虑出租车接力服务的定制公交线路设计可以显著降低枢纽出租车排队时间，提高枢纽客流疏解效率。</w:t>
      </w:r>
    </w:p>
    <w:p w14:paraId="6377298D" w14:textId="77777777" w:rsidR="00A10799" w:rsidRPr="001C01B2" w:rsidRDefault="00A10799" w:rsidP="00435CD8">
      <w:pPr>
        <w:spacing w:line="240" w:lineRule="atLeast"/>
        <w:rPr>
          <w:rFonts w:ascii="Times New Roman" w:eastAsia="宋体" w:hAnsi="Times New Roman" w:cs="Times New Roman"/>
          <w:color w:val="FF0000"/>
          <w:kern w:val="0"/>
          <w:szCs w:val="21"/>
        </w:rPr>
      </w:pPr>
    </w:p>
    <w:p w14:paraId="6AE3DE66" w14:textId="27512DAA" w:rsidR="00F07FF5" w:rsidRPr="001C01B2" w:rsidRDefault="0020126D" w:rsidP="005F4CDD">
      <w:pPr>
        <w:widowControl/>
        <w:spacing w:line="240" w:lineRule="atLeast"/>
        <w:rPr>
          <w:rFonts w:ascii="Times New Roman" w:eastAsia="宋体" w:hAnsi="Times New Roman" w:cs="Times New Roman"/>
          <w:b/>
          <w:bCs/>
          <w:kern w:val="0"/>
          <w:sz w:val="24"/>
          <w:szCs w:val="24"/>
        </w:rPr>
      </w:pPr>
      <w:r w:rsidRPr="001C01B2">
        <w:rPr>
          <w:rFonts w:ascii="Times New Roman" w:eastAsia="宋体" w:hAnsi="Times New Roman" w:cs="Times New Roman"/>
          <w:b/>
          <w:bCs/>
          <w:kern w:val="0"/>
          <w:sz w:val="24"/>
          <w:szCs w:val="24"/>
        </w:rPr>
        <w:t>1</w:t>
      </w:r>
      <w:r w:rsidR="00F07FF5" w:rsidRPr="001C01B2">
        <w:rPr>
          <w:rFonts w:ascii="Times New Roman" w:eastAsia="宋体" w:hAnsi="Times New Roman" w:cs="Times New Roman"/>
          <w:b/>
          <w:bCs/>
          <w:kern w:val="0"/>
          <w:sz w:val="24"/>
          <w:szCs w:val="24"/>
        </w:rPr>
        <w:t xml:space="preserve"> </w:t>
      </w:r>
      <w:r w:rsidR="007B7321" w:rsidRPr="001C01B2">
        <w:rPr>
          <w:rFonts w:ascii="Times New Roman" w:eastAsia="宋体" w:hAnsi="Times New Roman" w:cs="Times New Roman" w:hint="eastAsia"/>
          <w:b/>
          <w:bCs/>
          <w:kern w:val="0"/>
          <w:sz w:val="24"/>
          <w:szCs w:val="24"/>
        </w:rPr>
        <w:t>问题描述与建模</w:t>
      </w:r>
    </w:p>
    <w:p w14:paraId="42D7D961" w14:textId="266CED66" w:rsidR="00652A1C" w:rsidRPr="001C01B2" w:rsidRDefault="00587DBD" w:rsidP="005F4CDD">
      <w:pPr>
        <w:widowControl/>
        <w:spacing w:line="240" w:lineRule="atLeast"/>
        <w:rPr>
          <w:rFonts w:ascii="Times New Roman" w:eastAsia="宋体" w:hAnsi="Times New Roman" w:cs="Times New Roman"/>
          <w:color w:val="00B050"/>
          <w:kern w:val="0"/>
          <w:szCs w:val="21"/>
        </w:rPr>
      </w:pPr>
      <w:r w:rsidRPr="001C01B2">
        <w:rPr>
          <w:rFonts w:ascii="Times New Roman" w:eastAsia="宋体" w:hAnsi="Times New Roman" w:cs="Times New Roman"/>
          <w:b/>
          <w:kern w:val="0"/>
          <w:szCs w:val="21"/>
        </w:rPr>
        <w:t>1</w:t>
      </w:r>
      <w:r w:rsidR="00652A1C" w:rsidRPr="001C01B2">
        <w:rPr>
          <w:rFonts w:ascii="Times New Roman" w:eastAsia="宋体" w:hAnsi="Times New Roman" w:cs="Times New Roman"/>
          <w:b/>
          <w:kern w:val="0"/>
          <w:szCs w:val="21"/>
        </w:rPr>
        <w:t xml:space="preserve">.1  </w:t>
      </w:r>
      <w:r w:rsidR="00CC1FCA" w:rsidRPr="001C01B2">
        <w:rPr>
          <w:rFonts w:ascii="Times New Roman" w:eastAsia="宋体" w:hAnsi="Times New Roman" w:cs="Times New Roman" w:hint="eastAsia"/>
          <w:b/>
          <w:kern w:val="0"/>
          <w:szCs w:val="21"/>
        </w:rPr>
        <w:t>问题描述</w:t>
      </w:r>
    </w:p>
    <w:p w14:paraId="4249197B" w14:textId="77777777" w:rsidR="00CC1FCA" w:rsidRPr="001C01B2" w:rsidRDefault="00CC1FCA" w:rsidP="00D643CB">
      <w:pPr>
        <w:snapToGrid w:val="0"/>
        <w:spacing w:line="288" w:lineRule="auto"/>
        <w:ind w:firstLineChars="200" w:firstLine="420"/>
        <w:textAlignment w:val="center"/>
        <w:rPr>
          <w:rFonts w:ascii="Times New Roman" w:hAnsi="Times New Roman" w:cs="Times New Roman"/>
          <w:szCs w:val="21"/>
        </w:rPr>
      </w:pPr>
      <w:r w:rsidRPr="001C01B2">
        <w:rPr>
          <w:rFonts w:ascii="Times New Roman" w:hAnsi="Times New Roman" w:cs="Times New Roman" w:hint="eastAsia"/>
          <w:szCs w:val="21"/>
        </w:rPr>
        <w:t>本文提出了一种定制公交和出租车接力接驳的复合模式，在复合服务中，定制公交作为干线公交，出租车则提供乘客下车后的接力服务。定制公交和出租车在整个系统中存在复杂的合作竞争关系。合作方面，出租车一方面提供定制公交站点最后一公里服务，另一方面在枢纽和定制公交共同疏解客流。竞争方面，乘客会在复合模式和直接在枢纽打车之间进行选择，两种模式存在客流竞争。</w:t>
      </w:r>
    </w:p>
    <w:p w14:paraId="402A8E8A" w14:textId="74A3F0D2" w:rsidR="00CC1FCA" w:rsidRPr="001C01B2" w:rsidRDefault="00CC1FCA" w:rsidP="00D643CB">
      <w:pPr>
        <w:snapToGrid w:val="0"/>
        <w:spacing w:line="288" w:lineRule="auto"/>
        <w:ind w:firstLineChars="200" w:firstLine="420"/>
        <w:textAlignment w:val="center"/>
        <w:rPr>
          <w:rFonts w:ascii="Times New Roman" w:hAnsi="Times New Roman" w:cs="Times New Roman"/>
          <w:szCs w:val="21"/>
        </w:rPr>
      </w:pPr>
      <w:r w:rsidRPr="001C01B2">
        <w:rPr>
          <w:rFonts w:ascii="Times New Roman" w:hAnsi="Times New Roman" w:cs="Times New Roman" w:hint="eastAsia"/>
          <w:szCs w:val="21"/>
        </w:rPr>
        <w:t>本文从定制公交管理者的出发，基于枢纽出发客流的</w:t>
      </w:r>
      <w:r w:rsidR="000A3F1C" w:rsidRPr="001C01B2">
        <w:rPr>
          <w:rFonts w:ascii="Times New Roman" w:hAnsi="Times New Roman" w:cs="Times New Roman" w:hint="eastAsia"/>
          <w:szCs w:val="21"/>
        </w:rPr>
        <w:t>预约需求</w:t>
      </w:r>
      <w:r w:rsidRPr="001C01B2">
        <w:rPr>
          <w:rFonts w:ascii="Times New Roman" w:hAnsi="Times New Roman" w:cs="Times New Roman" w:hint="eastAsia"/>
          <w:szCs w:val="21"/>
        </w:rPr>
        <w:t>，设计</w:t>
      </w:r>
      <w:r w:rsidR="000A3F1C" w:rsidRPr="001C01B2">
        <w:rPr>
          <w:rFonts w:ascii="Times New Roman" w:hAnsi="Times New Roman" w:cs="Times New Roman" w:hint="eastAsia"/>
          <w:szCs w:val="21"/>
        </w:rPr>
        <w:t>夜间</w:t>
      </w:r>
      <w:r w:rsidRPr="001C01B2">
        <w:rPr>
          <w:rFonts w:ascii="Times New Roman" w:hAnsi="Times New Roman" w:cs="Times New Roman" w:hint="eastAsia"/>
          <w:szCs w:val="21"/>
        </w:rPr>
        <w:t>定制公交的线路和发车频率。</w:t>
      </w:r>
      <w:r w:rsidR="000A3F1C" w:rsidRPr="001C01B2">
        <w:rPr>
          <w:rFonts w:ascii="Times New Roman" w:hAnsi="Times New Roman" w:cs="Times New Roman" w:hint="eastAsia"/>
          <w:szCs w:val="21"/>
        </w:rPr>
        <w:t>预约需求指平台提前收集乘客从</w:t>
      </w:r>
      <w:r w:rsidR="000A3F1C" w:rsidRPr="001C01B2">
        <w:rPr>
          <w:rFonts w:ascii="Times New Roman" w:hAnsi="Times New Roman" w:cs="Times New Roman"/>
          <w:szCs w:val="21"/>
        </w:rPr>
        <w:t>APP</w:t>
      </w:r>
      <w:r w:rsidR="000A3F1C" w:rsidRPr="001C01B2">
        <w:rPr>
          <w:rFonts w:ascii="Times New Roman" w:hAnsi="Times New Roman" w:cs="Times New Roman" w:hint="eastAsia"/>
          <w:szCs w:val="21"/>
        </w:rPr>
        <w:t>提交的出行请求，包括出发时间范围和目的地。考虑到枢纽出发的乘客可能会因为晚点延误、取行李等原因无法提交准确的上车时间，因此乘客预约时提交的出发时间范围设置为</w:t>
      </w:r>
      <w:r w:rsidR="000A3F1C" w:rsidRPr="001C01B2">
        <w:rPr>
          <w:rFonts w:ascii="Times New Roman" w:hAnsi="Times New Roman" w:cs="Times New Roman"/>
          <w:szCs w:val="21"/>
        </w:rPr>
        <w:t>1</w:t>
      </w:r>
      <w:r w:rsidR="000A3F1C" w:rsidRPr="001C01B2">
        <w:rPr>
          <w:rFonts w:ascii="Times New Roman" w:hAnsi="Times New Roman" w:cs="Times New Roman" w:hint="eastAsia"/>
          <w:szCs w:val="21"/>
        </w:rPr>
        <w:t>小时，例如</w:t>
      </w:r>
      <w:r w:rsidR="000A3F1C" w:rsidRPr="001C01B2">
        <w:rPr>
          <w:rFonts w:ascii="Times New Roman" w:hAnsi="Times New Roman" w:cs="Times New Roman"/>
          <w:szCs w:val="21"/>
        </w:rPr>
        <w:t>23</w:t>
      </w:r>
      <w:r w:rsidR="000A3F1C" w:rsidRPr="001C01B2">
        <w:rPr>
          <w:rFonts w:ascii="Times New Roman" w:hAnsi="Times New Roman" w:cs="Times New Roman" w:hint="eastAsia"/>
          <w:szCs w:val="21"/>
        </w:rPr>
        <w:t>：</w:t>
      </w:r>
      <w:r w:rsidR="000A3F1C" w:rsidRPr="001C01B2">
        <w:rPr>
          <w:rFonts w:ascii="Times New Roman" w:hAnsi="Times New Roman" w:cs="Times New Roman"/>
          <w:szCs w:val="21"/>
        </w:rPr>
        <w:t>00</w:t>
      </w:r>
      <w:r w:rsidR="008E14A0" w:rsidRPr="001C01B2">
        <w:rPr>
          <w:rFonts w:ascii="Times New Roman" w:hAnsi="Times New Roman" w:cs="Times New Roman"/>
          <w:szCs w:val="21"/>
        </w:rPr>
        <w:t>~</w:t>
      </w:r>
      <w:r w:rsidR="000A3F1C" w:rsidRPr="001C01B2">
        <w:rPr>
          <w:rFonts w:ascii="Times New Roman" w:hAnsi="Times New Roman" w:cs="Times New Roman"/>
          <w:szCs w:val="21"/>
        </w:rPr>
        <w:t>24:00</w:t>
      </w:r>
      <w:r w:rsidR="000A3F1C" w:rsidRPr="001C01B2">
        <w:rPr>
          <w:rFonts w:ascii="Times New Roman" w:hAnsi="Times New Roman" w:cs="Times New Roman" w:hint="eastAsia"/>
          <w:szCs w:val="21"/>
        </w:rPr>
        <w:t>。</w:t>
      </w:r>
      <w:r w:rsidR="00732206" w:rsidRPr="001C01B2">
        <w:rPr>
          <w:rFonts w:ascii="Times New Roman" w:hAnsi="Times New Roman" w:cs="Times New Roman" w:hint="eastAsia"/>
          <w:szCs w:val="21"/>
        </w:rPr>
        <w:t>根据预约需求的分布，</w:t>
      </w:r>
      <w:r w:rsidR="00867ADE" w:rsidRPr="001C01B2">
        <w:rPr>
          <w:rFonts w:ascii="Times New Roman" w:hAnsi="Times New Roman" w:cs="Times New Roman" w:hint="eastAsia"/>
          <w:szCs w:val="21"/>
        </w:rPr>
        <w:t>定制公交管理者</w:t>
      </w:r>
      <w:r w:rsidR="007C37F4" w:rsidRPr="001C01B2">
        <w:rPr>
          <w:rFonts w:ascii="Times New Roman" w:hAnsi="Times New Roman" w:cs="Times New Roman" w:hint="eastAsia"/>
          <w:szCs w:val="21"/>
        </w:rPr>
        <w:t>兼顾运营成本和疏解效率，</w:t>
      </w:r>
      <w:r w:rsidR="00867ADE" w:rsidRPr="001C01B2">
        <w:rPr>
          <w:rFonts w:ascii="Times New Roman" w:hAnsi="Times New Roman" w:cs="Times New Roman" w:hint="eastAsia"/>
          <w:szCs w:val="21"/>
        </w:rPr>
        <w:t>综合考虑</w:t>
      </w:r>
      <w:r w:rsidRPr="001C01B2">
        <w:rPr>
          <w:rFonts w:ascii="Times New Roman" w:hAnsi="Times New Roman" w:cs="Times New Roman" w:hint="eastAsia"/>
          <w:szCs w:val="21"/>
        </w:rPr>
        <w:t>定制公交运营成本、出租车运营成本、定制公交乘客时间成本、出租车乘客时间成本最小化，</w:t>
      </w:r>
      <w:r w:rsidR="00867ADE" w:rsidRPr="001C01B2">
        <w:rPr>
          <w:rFonts w:ascii="Times New Roman" w:hAnsi="Times New Roman" w:cs="Times New Roman" w:hint="eastAsia"/>
          <w:szCs w:val="21"/>
        </w:rPr>
        <w:t>对线路和发车频率进行设计，并将结果展示给乘客</w:t>
      </w:r>
      <w:r w:rsidRPr="001C01B2">
        <w:rPr>
          <w:rFonts w:ascii="Times New Roman" w:hAnsi="Times New Roman" w:cs="Times New Roman" w:hint="eastAsia"/>
          <w:szCs w:val="21"/>
        </w:rPr>
        <w:t>。从乘客角度出发，</w:t>
      </w:r>
      <w:r w:rsidR="00867ADE" w:rsidRPr="001C01B2">
        <w:rPr>
          <w:rFonts w:ascii="Times New Roman" w:hAnsi="Times New Roman" w:cs="Times New Roman" w:hint="eastAsia"/>
          <w:szCs w:val="21"/>
        </w:rPr>
        <w:t>即使乘客提交了出行请求，但仍会根据定制公交的服务水平在不同方式之间进行选择，</w:t>
      </w:r>
      <w:r w:rsidRPr="001C01B2">
        <w:rPr>
          <w:rFonts w:ascii="Times New Roman" w:hAnsi="Times New Roman" w:cs="Times New Roman" w:hint="eastAsia"/>
          <w:szCs w:val="21"/>
        </w:rPr>
        <w:t>考虑到复合模式和出租车的服务水平相近，乘客会在复合模式和直接乘坐出租车两种模式之间选择。如图</w:t>
      </w:r>
      <w:r w:rsidRPr="001C01B2">
        <w:rPr>
          <w:rFonts w:ascii="Times New Roman" w:hAnsi="Times New Roman" w:cs="Times New Roman"/>
          <w:szCs w:val="21"/>
        </w:rPr>
        <w:t>1</w:t>
      </w:r>
      <w:r w:rsidRPr="001C01B2">
        <w:rPr>
          <w:rFonts w:ascii="Times New Roman" w:hAnsi="Times New Roman" w:cs="Times New Roman" w:hint="eastAsia"/>
          <w:szCs w:val="21"/>
        </w:rPr>
        <w:t>所示，乘客一方面可以选择乘坐定制公交前往离目的地最近的站点，然后乘坐预先停靠在路边的出租车前往目的地（公交站点的出租车排队时间为</w:t>
      </w:r>
      <w:r w:rsidRPr="001C01B2">
        <w:rPr>
          <w:rFonts w:ascii="Times New Roman" w:hAnsi="Times New Roman" w:cs="Times New Roman"/>
          <w:szCs w:val="21"/>
        </w:rPr>
        <w:t>0</w:t>
      </w:r>
      <w:r w:rsidRPr="001C01B2">
        <w:rPr>
          <w:rFonts w:ascii="Times New Roman" w:hAnsi="Times New Roman" w:cs="Times New Roman" w:hint="eastAsia"/>
          <w:szCs w:val="21"/>
        </w:rPr>
        <w:t>），另一方面可以选择在枢纽直接乘坐出租车，但是需要在出租上上车点排队。假设枢纽和站点处均有充足的出租车可以服务，但是，由于枢纽出租车上客车道有限，出租车的排队时间会受到乘客数量的影响。乘客在进行选择时，会考虑多模式的行程时间，等待时间和费用所组成的综合效用。</w:t>
      </w:r>
      <w:r w:rsidR="00DF099B" w:rsidRPr="001C01B2">
        <w:rPr>
          <w:rFonts w:ascii="Times New Roman" w:hAnsi="Times New Roman" w:cs="Times New Roman" w:hint="eastAsia"/>
          <w:szCs w:val="21"/>
        </w:rPr>
        <w:t>因此，定制公交管理者需要对实际乘坐定制公交的需求进行估计。</w:t>
      </w:r>
    </w:p>
    <w:p w14:paraId="5B761368" w14:textId="6C7D577B" w:rsidR="00CC1FCA" w:rsidRPr="001C01B2" w:rsidRDefault="00E40A58" w:rsidP="00935337">
      <w:pPr>
        <w:jc w:val="center"/>
        <w:rPr>
          <w:rFonts w:ascii="Times New Roman" w:hAnsi="Times New Roman" w:cs="Times New Roman"/>
          <w:szCs w:val="21"/>
        </w:rPr>
      </w:pPr>
      <w:r w:rsidRPr="001C01B2">
        <w:rPr>
          <w:rFonts w:ascii="Times New Roman" w:hAnsi="Times New Roman" w:cs="Times New Roman"/>
          <w:noProof/>
        </w:rPr>
        <w:lastRenderedPageBreak/>
        <w:drawing>
          <wp:inline distT="0" distB="0" distL="0" distR="0" wp14:anchorId="2585AD2A" wp14:editId="20D4C6DC">
            <wp:extent cx="2689412" cy="1840918"/>
            <wp:effectExtent l="0" t="0" r="0" b="6985"/>
            <wp:docPr id="167472611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92616" cy="1843111"/>
                    </a:xfrm>
                    <a:prstGeom prst="rect">
                      <a:avLst/>
                    </a:prstGeom>
                    <a:noFill/>
                    <a:ln>
                      <a:noFill/>
                    </a:ln>
                  </pic:spPr>
                </pic:pic>
              </a:graphicData>
            </a:graphic>
          </wp:inline>
        </w:drawing>
      </w:r>
    </w:p>
    <w:p w14:paraId="173D4289" w14:textId="77777777" w:rsidR="00CC1FCA" w:rsidRPr="001C01B2" w:rsidRDefault="00CC1FCA" w:rsidP="00CC1FCA">
      <w:pPr>
        <w:snapToGrid w:val="0"/>
        <w:spacing w:line="240" w:lineRule="atLeast"/>
        <w:jc w:val="center"/>
        <w:rPr>
          <w:rFonts w:ascii="Times New Roman" w:hAnsi="Times New Roman" w:cs="Times New Roman"/>
          <w:szCs w:val="21"/>
        </w:rPr>
      </w:pPr>
      <w:r w:rsidRPr="001C01B2">
        <w:rPr>
          <w:rFonts w:ascii="Times New Roman" w:hAnsi="Times New Roman" w:cs="Times New Roman" w:hint="eastAsia"/>
          <w:szCs w:val="21"/>
        </w:rPr>
        <w:t>图</w:t>
      </w:r>
      <w:r w:rsidRPr="001C01B2">
        <w:rPr>
          <w:rFonts w:ascii="Times New Roman" w:hAnsi="Times New Roman" w:cs="Times New Roman"/>
          <w:szCs w:val="21"/>
        </w:rPr>
        <w:t>1</w:t>
      </w:r>
      <w:r w:rsidRPr="001C01B2">
        <w:rPr>
          <w:rFonts w:ascii="Times New Roman" w:hAnsi="Times New Roman" w:cs="Times New Roman" w:hint="eastAsia"/>
          <w:szCs w:val="21"/>
        </w:rPr>
        <w:t>复合模式示意图</w:t>
      </w:r>
    </w:p>
    <w:p w14:paraId="2D173D3C" w14:textId="465FB13E" w:rsidR="00CC1FCA" w:rsidRPr="001C01B2" w:rsidRDefault="00CC1FCA" w:rsidP="00D643CB">
      <w:pPr>
        <w:snapToGrid w:val="0"/>
        <w:spacing w:line="288" w:lineRule="auto"/>
        <w:ind w:firstLineChars="200" w:firstLine="420"/>
        <w:textAlignment w:val="center"/>
        <w:rPr>
          <w:rFonts w:ascii="Times New Roman" w:hAnsi="Times New Roman" w:cs="Times New Roman"/>
          <w:szCs w:val="21"/>
        </w:rPr>
      </w:pPr>
      <w:r w:rsidRPr="001C01B2">
        <w:rPr>
          <w:rFonts w:ascii="Times New Roman" w:hAnsi="Times New Roman" w:cs="Times New Roman"/>
          <w:szCs w:val="21"/>
        </w:rPr>
        <w:t>基于上述问题设定，将交通网络简化为空间节点与连接路段的组合，即</w:t>
      </w:r>
      <w:bookmarkStart w:id="0" w:name="MTBlankEqn"/>
      <w:r w:rsidRPr="001C01B2">
        <w:rPr>
          <w:rFonts w:ascii="Times New Roman" w:hAnsi="Times New Roman" w:cs="Times New Roman"/>
          <w:szCs w:val="21"/>
        </w:rPr>
        <w:object w:dxaOrig="999" w:dyaOrig="340" w14:anchorId="05BC31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0.4pt;height:14.4pt;mso-width-percent:0;mso-height-percent:0;mso-width-percent:0;mso-height-percent:0" o:ole="">
            <v:imagedata r:id="rId18" o:title=""/>
          </v:shape>
          <o:OLEObject Type="Embed" ProgID="Equation.DSMT4" ShapeID="_x0000_i1025" DrawAspect="Content" ObjectID="_1835505284" r:id="rId19"/>
        </w:object>
      </w:r>
      <w:bookmarkEnd w:id="0"/>
      <w:r w:rsidRPr="001C01B2">
        <w:rPr>
          <w:rFonts w:ascii="Times New Roman" w:hAnsi="Times New Roman" w:cs="Times New Roman"/>
          <w:szCs w:val="21"/>
        </w:rPr>
        <w:t>，其中</w:t>
      </w:r>
      <w:r w:rsidRPr="001C01B2">
        <w:rPr>
          <w:rFonts w:ascii="Times New Roman" w:hAnsi="Times New Roman" w:cs="Times New Roman"/>
          <w:szCs w:val="21"/>
        </w:rPr>
        <w:object w:dxaOrig="980" w:dyaOrig="260" w14:anchorId="1FC39128">
          <v:shape id="_x0000_i1026" type="#_x0000_t75" alt="" style="width:50.4pt;height:14.4pt;mso-width-percent:0;mso-height-percent:0;mso-width-percent:0;mso-height-percent:0" o:ole="">
            <v:imagedata r:id="rId20" o:title=""/>
          </v:shape>
          <o:OLEObject Type="Embed" ProgID="Equation.DSMT4" ShapeID="_x0000_i1026" DrawAspect="Content" ObjectID="_1835505285" r:id="rId21"/>
        </w:object>
      </w:r>
      <w:r w:rsidRPr="001C01B2">
        <w:rPr>
          <w:rFonts w:ascii="Times New Roman" w:hAnsi="Times New Roman" w:cs="Times New Roman"/>
          <w:szCs w:val="21"/>
        </w:rPr>
        <w:t>是所有公交站点</w:t>
      </w:r>
      <w:r w:rsidRPr="001C01B2">
        <w:rPr>
          <w:rFonts w:ascii="Times New Roman" w:hAnsi="Times New Roman" w:cs="Times New Roman"/>
          <w:szCs w:val="21"/>
        </w:rPr>
        <w:object w:dxaOrig="1579" w:dyaOrig="320" w14:anchorId="2CA471F7">
          <v:shape id="_x0000_i1027" type="#_x0000_t75" alt="" style="width:79.2pt;height:14.4pt;mso-width-percent:0;mso-height-percent:0;mso-width-percent:0;mso-height-percent:0" o:ole="">
            <v:imagedata r:id="rId22" o:title=""/>
          </v:shape>
          <o:OLEObject Type="Embed" ProgID="Equation.DSMT4" ShapeID="_x0000_i1027" DrawAspect="Content" ObjectID="_1835505286" r:id="rId23"/>
        </w:object>
      </w:r>
      <w:r w:rsidRPr="001C01B2">
        <w:rPr>
          <w:rFonts w:ascii="Times New Roman" w:hAnsi="Times New Roman" w:cs="Times New Roman"/>
          <w:szCs w:val="21"/>
        </w:rPr>
        <w:t>和乘客目的地</w:t>
      </w:r>
      <w:r w:rsidRPr="001C01B2">
        <w:rPr>
          <w:rFonts w:ascii="Times New Roman" w:hAnsi="Times New Roman" w:cs="Times New Roman"/>
          <w:szCs w:val="21"/>
        </w:rPr>
        <w:object w:dxaOrig="1800" w:dyaOrig="300" w14:anchorId="3BB4E0AE">
          <v:shape id="_x0000_i1028" type="#_x0000_t75" alt="" style="width:93.6pt;height:14.4pt;mso-width-percent:0;mso-height-percent:0;mso-width-percent:0;mso-height-percent:0" o:ole="">
            <v:imagedata r:id="rId24" o:title=""/>
          </v:shape>
          <o:OLEObject Type="Embed" ProgID="Equation.DSMT4" ShapeID="_x0000_i1028" DrawAspect="Content" ObjectID="_1835505287" r:id="rId25"/>
        </w:object>
      </w:r>
      <w:r w:rsidRPr="001C01B2">
        <w:rPr>
          <w:rFonts w:ascii="Times New Roman" w:hAnsi="Times New Roman" w:cs="Times New Roman"/>
          <w:szCs w:val="21"/>
        </w:rPr>
        <w:t>的集合</w:t>
      </w:r>
      <w:r w:rsidRPr="001C01B2">
        <w:rPr>
          <w:rFonts w:ascii="Times New Roman" w:hAnsi="Times New Roman" w:cs="Times New Roman"/>
          <w:szCs w:val="21"/>
        </w:rPr>
        <w:t>.</w:t>
      </w:r>
      <w:r w:rsidRPr="001C01B2">
        <w:rPr>
          <w:rFonts w:ascii="Times New Roman" w:hAnsi="Times New Roman" w:cs="Times New Roman"/>
          <w:szCs w:val="21"/>
        </w:rPr>
        <w:t>其中</w:t>
      </w:r>
      <w:r w:rsidRPr="001C01B2">
        <w:rPr>
          <w:rFonts w:ascii="Times New Roman" w:hAnsi="Times New Roman" w:cs="Times New Roman"/>
          <w:szCs w:val="21"/>
        </w:rPr>
        <w:object w:dxaOrig="499" w:dyaOrig="260" w14:anchorId="251C45C9">
          <v:shape id="_x0000_i1029" type="#_x0000_t75" alt="" style="width:21.6pt;height:14.4pt;mso-width-percent:0;mso-height-percent:0;mso-width-percent:0;mso-height-percent:0" o:ole="">
            <v:imagedata r:id="rId26" o:title=""/>
          </v:shape>
          <o:OLEObject Type="Embed" ProgID="Equation.DSMT4" ShapeID="_x0000_i1029" DrawAspect="Content" ObjectID="_1835505288" r:id="rId27"/>
        </w:object>
      </w:r>
      <w:r w:rsidRPr="001C01B2">
        <w:rPr>
          <w:rFonts w:ascii="Times New Roman" w:hAnsi="Times New Roman" w:cs="Times New Roman"/>
          <w:szCs w:val="21"/>
        </w:rPr>
        <w:t>表示枢纽站点，</w:t>
      </w:r>
      <w:r w:rsidRPr="001C01B2">
        <w:rPr>
          <w:rFonts w:ascii="Times New Roman" w:hAnsi="Times New Roman" w:cs="Times New Roman"/>
          <w:szCs w:val="21"/>
        </w:rPr>
        <w:object w:dxaOrig="220" w:dyaOrig="320" w14:anchorId="48ADE9F0">
          <v:shape id="_x0000_i1030" type="#_x0000_t75" alt="" style="width:14.4pt;height:14.4pt;mso-width-percent:0;mso-height-percent:0;mso-width-percent:0;mso-height-percent:0" o:ole="">
            <v:imagedata r:id="rId28" o:title=""/>
          </v:shape>
          <o:OLEObject Type="Embed" ProgID="Equation.DSMT4" ShapeID="_x0000_i1030" DrawAspect="Content" ObjectID="_1835505289" r:id="rId29"/>
        </w:object>
      </w:r>
      <w:r w:rsidRPr="001C01B2">
        <w:rPr>
          <w:rFonts w:ascii="Times New Roman" w:hAnsi="Times New Roman" w:cs="Times New Roman"/>
          <w:szCs w:val="21"/>
        </w:rPr>
        <w:t>为虚拟站点</w:t>
      </w:r>
      <w:r w:rsidR="00935337" w:rsidRPr="001C01B2">
        <w:rPr>
          <w:rFonts w:ascii="Times New Roman" w:hAnsi="Times New Roman" w:cs="Times New Roman" w:hint="eastAsia"/>
          <w:szCs w:val="21"/>
        </w:rPr>
        <w:t>，是枢纽站的复制，作用是防止线路产生环路</w:t>
      </w:r>
      <w:r w:rsidRPr="001C01B2">
        <w:rPr>
          <w:rFonts w:ascii="Times New Roman" w:hAnsi="Times New Roman" w:cs="Times New Roman"/>
          <w:szCs w:val="21"/>
        </w:rPr>
        <w:t>。</w:t>
      </w:r>
      <w:r w:rsidRPr="001C01B2">
        <w:rPr>
          <w:rFonts w:ascii="Times New Roman" w:hAnsi="Times New Roman" w:cs="Times New Roman"/>
          <w:szCs w:val="21"/>
        </w:rPr>
        <w:object w:dxaOrig="1340" w:dyaOrig="279" w14:anchorId="52F485B0">
          <v:shape id="_x0000_i1031" type="#_x0000_t75" alt="" style="width:64.8pt;height:14.4pt;mso-width-percent:0;mso-height-percent:0;mso-width-percent:0;mso-height-percent:0" o:ole="">
            <v:imagedata r:id="rId30" o:title=""/>
          </v:shape>
          <o:OLEObject Type="Embed" ProgID="Equation.DSMT4" ShapeID="_x0000_i1031" DrawAspect="Content" ObjectID="_1835505290" r:id="rId31"/>
        </w:object>
      </w:r>
      <w:r w:rsidRPr="001C01B2">
        <w:rPr>
          <w:rFonts w:ascii="Times New Roman" w:hAnsi="Times New Roman" w:cs="Times New Roman"/>
          <w:szCs w:val="21"/>
        </w:rPr>
        <w:t>是公交站之间路段和公交站与目的地之间路段的集合。研究时间范围长度为</w:t>
      </w:r>
      <w:r w:rsidRPr="001C01B2">
        <w:rPr>
          <w:rFonts w:ascii="Times New Roman" w:hAnsi="Times New Roman" w:cs="Times New Roman"/>
          <w:szCs w:val="21"/>
        </w:rPr>
        <w:object w:dxaOrig="200" w:dyaOrig="240" w14:anchorId="09B98130">
          <v:shape id="_x0000_i1032" type="#_x0000_t75" alt="" style="width:7.2pt;height:14.4pt;mso-width-percent:0;mso-height-percent:0;mso-width-percent:0;mso-height-percent:0" o:ole="">
            <v:imagedata r:id="rId32" o:title=""/>
          </v:shape>
          <o:OLEObject Type="Embed" ProgID="Equation.DSMT4" ShapeID="_x0000_i1032" DrawAspect="Content" ObjectID="_1835505291" r:id="rId33"/>
        </w:object>
      </w:r>
      <w:r w:rsidRPr="001C01B2">
        <w:rPr>
          <w:rFonts w:ascii="Times New Roman" w:hAnsi="Times New Roman" w:cs="Times New Roman"/>
          <w:szCs w:val="21"/>
        </w:rPr>
        <w:t>，在这段时间内复合模式和单独的出租车服务均开通运营。可开通线路数集合为</w:t>
      </w:r>
      <w:r w:rsidRPr="001C01B2">
        <w:rPr>
          <w:rFonts w:ascii="Times New Roman" w:hAnsi="Times New Roman" w:cs="Times New Roman"/>
          <w:szCs w:val="21"/>
        </w:rPr>
        <w:object w:dxaOrig="1800" w:dyaOrig="300" w14:anchorId="2C9DD685">
          <v:shape id="_x0000_i1033" type="#_x0000_t75" alt="" style="width:93.6pt;height:14.4pt;mso-width-percent:0;mso-height-percent:0;mso-width-percent:0;mso-height-percent:0" o:ole="">
            <v:imagedata r:id="rId34" o:title=""/>
          </v:shape>
          <o:OLEObject Type="Embed" ProgID="Equation.DSMT4" ShapeID="_x0000_i1033" DrawAspect="Content" ObjectID="_1835505292" r:id="rId35"/>
        </w:object>
      </w:r>
      <w:r w:rsidRPr="001C01B2">
        <w:rPr>
          <w:rFonts w:ascii="Times New Roman" w:hAnsi="Times New Roman" w:cs="Times New Roman"/>
          <w:szCs w:val="21"/>
        </w:rPr>
        <w:t>。决策变量为站点与目的地的匹配关系</w:t>
      </w:r>
      <w:r w:rsidRPr="001C01B2">
        <w:rPr>
          <w:rFonts w:ascii="Times New Roman" w:hAnsi="Times New Roman" w:cs="Times New Roman"/>
          <w:szCs w:val="21"/>
        </w:rPr>
        <w:object w:dxaOrig="320" w:dyaOrig="380" w14:anchorId="3E3B7C1E">
          <v:shape id="_x0000_i1034" type="#_x0000_t75" alt="" style="width:14.4pt;height:21.6pt;mso-width-percent:0;mso-height-percent:0;mso-width-percent:0;mso-height-percent:0" o:ole="">
            <v:imagedata r:id="rId36" o:title=""/>
          </v:shape>
          <o:OLEObject Type="Embed" ProgID="Equation.DSMT4" ShapeID="_x0000_i1034" DrawAspect="Content" ObjectID="_1835505293" r:id="rId37"/>
        </w:object>
      </w:r>
      <w:r w:rsidRPr="001C01B2">
        <w:rPr>
          <w:rFonts w:ascii="Times New Roman" w:hAnsi="Times New Roman" w:cs="Times New Roman"/>
          <w:szCs w:val="21"/>
        </w:rPr>
        <w:t>，站点与路线的匹配关系</w:t>
      </w:r>
      <w:r w:rsidRPr="001C01B2">
        <w:rPr>
          <w:rFonts w:ascii="Times New Roman" w:hAnsi="Times New Roman" w:cs="Times New Roman"/>
          <w:szCs w:val="21"/>
        </w:rPr>
        <w:object w:dxaOrig="260" w:dyaOrig="380" w14:anchorId="0B154F89">
          <v:shape id="_x0000_i1035" type="#_x0000_t75" alt="" style="width:14.4pt;height:21.6pt;mso-width-percent:0;mso-height-percent:0;mso-width-percent:0;mso-height-percent:0" o:ole="">
            <v:imagedata r:id="rId38" o:title=""/>
          </v:shape>
          <o:OLEObject Type="Embed" ProgID="Equation.DSMT4" ShapeID="_x0000_i1035" DrawAspect="Content" ObjectID="_1835505294" r:id="rId39"/>
        </w:object>
      </w:r>
      <w:r w:rsidRPr="001C01B2">
        <w:rPr>
          <w:rFonts w:ascii="Times New Roman" w:hAnsi="Times New Roman" w:cs="Times New Roman"/>
          <w:szCs w:val="21"/>
        </w:rPr>
        <w:t>，路线走向</w:t>
      </w:r>
      <w:r w:rsidRPr="001C01B2">
        <w:rPr>
          <w:rFonts w:ascii="Times New Roman" w:hAnsi="Times New Roman" w:cs="Times New Roman"/>
          <w:szCs w:val="21"/>
        </w:rPr>
        <w:object w:dxaOrig="279" w:dyaOrig="380" w14:anchorId="4B98FCEE">
          <v:shape id="_x0000_i1036" type="#_x0000_t75" alt="" style="width:14.4pt;height:21.6pt;mso-width-percent:0;mso-height-percent:0;mso-width-percent:0;mso-height-percent:0" o:ole="">
            <v:imagedata r:id="rId40" o:title=""/>
          </v:shape>
          <o:OLEObject Type="Embed" ProgID="Equation.DSMT4" ShapeID="_x0000_i1036" DrawAspect="Content" ObjectID="_1835505295" r:id="rId41"/>
        </w:object>
      </w:r>
      <w:r w:rsidRPr="001C01B2">
        <w:rPr>
          <w:rFonts w:ascii="Times New Roman" w:hAnsi="Times New Roman" w:cs="Times New Roman"/>
          <w:szCs w:val="21"/>
        </w:rPr>
        <w:t>以及发车频率</w:t>
      </w:r>
      <w:r w:rsidRPr="001C01B2">
        <w:rPr>
          <w:rFonts w:ascii="Times New Roman" w:hAnsi="Times New Roman" w:cs="Times New Roman"/>
          <w:szCs w:val="21"/>
        </w:rPr>
        <w:object w:dxaOrig="300" w:dyaOrig="340" w14:anchorId="472C1F36">
          <v:shape id="_x0000_i1037" type="#_x0000_t75" alt="" style="width:14.4pt;height:14.4pt;mso-width-percent:0;mso-height-percent:0;mso-width-percent:0;mso-height-percent:0" o:ole="">
            <v:imagedata r:id="rId42" o:title=""/>
          </v:shape>
          <o:OLEObject Type="Embed" ProgID="Equation.DSMT4" ShapeID="_x0000_i1037" DrawAspect="Content" ObjectID="_1835505296" r:id="rId43"/>
        </w:object>
      </w:r>
      <w:r w:rsidRPr="001C01B2">
        <w:rPr>
          <w:rFonts w:ascii="Times New Roman" w:hAnsi="Times New Roman" w:cs="Times New Roman"/>
          <w:szCs w:val="21"/>
        </w:rPr>
        <w:t>。表</w:t>
      </w:r>
      <w:r w:rsidRPr="001C01B2">
        <w:rPr>
          <w:rFonts w:ascii="Times New Roman" w:hAnsi="Times New Roman" w:cs="Times New Roman"/>
          <w:szCs w:val="21"/>
        </w:rPr>
        <w:t xml:space="preserve"> 1</w:t>
      </w:r>
      <w:r w:rsidRPr="001C01B2">
        <w:rPr>
          <w:rFonts w:ascii="Times New Roman" w:hAnsi="Times New Roman" w:cs="Times New Roman"/>
          <w:szCs w:val="21"/>
        </w:rPr>
        <w:t>为模型中的集合、参数及变量解释。</w:t>
      </w:r>
    </w:p>
    <w:p w14:paraId="0B47EEAC" w14:textId="7CF45B14" w:rsidR="00CC1FCA" w:rsidRPr="001C01B2" w:rsidRDefault="00CC1FCA" w:rsidP="00D643CB">
      <w:pPr>
        <w:snapToGrid w:val="0"/>
        <w:spacing w:line="240" w:lineRule="atLeast"/>
        <w:jc w:val="center"/>
        <w:rPr>
          <w:rFonts w:ascii="Times New Roman" w:hAnsi="Times New Roman" w:cs="Times New Roman"/>
          <w:szCs w:val="21"/>
        </w:rPr>
      </w:pPr>
      <w:r w:rsidRPr="001C01B2">
        <w:rPr>
          <w:rFonts w:ascii="Times New Roman" w:hAnsi="Times New Roman" w:cs="Times New Roman"/>
          <w:szCs w:val="21"/>
        </w:rPr>
        <w:t>表</w:t>
      </w:r>
      <w:r w:rsidRPr="001C01B2">
        <w:rPr>
          <w:rFonts w:ascii="Times New Roman" w:hAnsi="Times New Roman" w:cs="Times New Roman"/>
          <w:szCs w:val="21"/>
        </w:rPr>
        <w:t xml:space="preserve"> 1 </w:t>
      </w:r>
      <w:r w:rsidRPr="001C01B2">
        <w:rPr>
          <w:rFonts w:ascii="Times New Roman" w:hAnsi="Times New Roman" w:cs="Times New Roman"/>
          <w:szCs w:val="21"/>
        </w:rPr>
        <w:t>集合、参数及变量</w:t>
      </w:r>
    </w:p>
    <w:tbl>
      <w:tblPr>
        <w:tblW w:w="0" w:type="auto"/>
        <w:jc w:val="center"/>
        <w:tblLook w:val="01A0" w:firstRow="1" w:lastRow="0" w:firstColumn="1" w:lastColumn="1" w:noHBand="0" w:noVBand="0"/>
      </w:tblPr>
      <w:tblGrid>
        <w:gridCol w:w="419"/>
        <w:gridCol w:w="1117"/>
        <w:gridCol w:w="3098"/>
      </w:tblGrid>
      <w:tr w:rsidR="001C01B2" w:rsidRPr="001C01B2" w14:paraId="75683548" w14:textId="77777777" w:rsidTr="005615A2">
        <w:trPr>
          <w:tblHeader/>
          <w:jc w:val="center"/>
        </w:trPr>
        <w:tc>
          <w:tcPr>
            <w:tcW w:w="428" w:type="dxa"/>
            <w:tcBorders>
              <w:top w:val="single" w:sz="8" w:space="0" w:color="auto"/>
              <w:bottom w:val="single" w:sz="8" w:space="0" w:color="auto"/>
            </w:tcBorders>
          </w:tcPr>
          <w:p w14:paraId="619BE1DF"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tcBorders>
              <w:top w:val="single" w:sz="8" w:space="0" w:color="auto"/>
              <w:bottom w:val="single" w:sz="8" w:space="0" w:color="auto"/>
            </w:tcBorders>
            <w:vAlign w:val="center"/>
          </w:tcPr>
          <w:p w14:paraId="34351A5A"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符号</w:t>
            </w:r>
          </w:p>
        </w:tc>
        <w:tc>
          <w:tcPr>
            <w:tcW w:w="3979" w:type="dxa"/>
            <w:tcBorders>
              <w:top w:val="single" w:sz="8" w:space="0" w:color="auto"/>
              <w:bottom w:val="single" w:sz="8" w:space="0" w:color="auto"/>
            </w:tcBorders>
            <w:vAlign w:val="center"/>
          </w:tcPr>
          <w:p w14:paraId="7440CF93"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含义</w:t>
            </w:r>
          </w:p>
        </w:tc>
      </w:tr>
      <w:tr w:rsidR="00CC1FCA" w:rsidRPr="001C01B2" w14:paraId="2A8B32EF" w14:textId="77777777" w:rsidTr="005615A2">
        <w:trPr>
          <w:jc w:val="center"/>
        </w:trPr>
        <w:tc>
          <w:tcPr>
            <w:tcW w:w="428" w:type="dxa"/>
            <w:vMerge w:val="restart"/>
            <w:tcBorders>
              <w:top w:val="single" w:sz="8" w:space="0" w:color="auto"/>
            </w:tcBorders>
            <w:vAlign w:val="center"/>
          </w:tcPr>
          <w:p w14:paraId="39D1072A"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集合</w:t>
            </w:r>
          </w:p>
        </w:tc>
        <w:tc>
          <w:tcPr>
            <w:tcW w:w="1172" w:type="dxa"/>
            <w:tcBorders>
              <w:top w:val="single" w:sz="8" w:space="0" w:color="auto"/>
            </w:tcBorders>
            <w:vAlign w:val="center"/>
          </w:tcPr>
          <w:p w14:paraId="230CA16A"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4"/>
              </w:rPr>
              <w:object w:dxaOrig="220" w:dyaOrig="220" w14:anchorId="0A9C3431">
                <v:shape id="_x0000_i1038" type="#_x0000_t75" alt="" style="width:14.4pt;height:14.4pt;mso-width-percent:0;mso-height-percent:0;mso-width-percent:0;mso-height-percent:0" o:ole="">
                  <v:imagedata r:id="rId44" o:title=""/>
                </v:shape>
                <o:OLEObject Type="Embed" ProgID="Equation.DSMT4" ShapeID="_x0000_i1038" DrawAspect="Content" ObjectID="_1835505297" r:id="rId45"/>
              </w:object>
            </w:r>
          </w:p>
        </w:tc>
        <w:tc>
          <w:tcPr>
            <w:tcW w:w="3979" w:type="dxa"/>
            <w:tcBorders>
              <w:top w:val="single" w:sz="8" w:space="0" w:color="auto"/>
            </w:tcBorders>
            <w:vAlign w:val="center"/>
          </w:tcPr>
          <w:p w14:paraId="36991A1A"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乘客目的地节点集</w:t>
            </w:r>
          </w:p>
        </w:tc>
      </w:tr>
      <w:tr w:rsidR="00CC1FCA" w:rsidRPr="001C01B2" w14:paraId="143E6C6B" w14:textId="77777777" w:rsidTr="005615A2">
        <w:trPr>
          <w:jc w:val="center"/>
        </w:trPr>
        <w:tc>
          <w:tcPr>
            <w:tcW w:w="428" w:type="dxa"/>
            <w:vMerge/>
            <w:tcBorders>
              <w:top w:val="single" w:sz="4" w:space="0" w:color="auto"/>
            </w:tcBorders>
            <w:vAlign w:val="center"/>
          </w:tcPr>
          <w:p w14:paraId="392DCC59"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2D053DC9"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6"/>
              </w:rPr>
              <w:object w:dxaOrig="180" w:dyaOrig="240" w14:anchorId="258AE47D">
                <v:shape id="_x0000_i1039" type="#_x0000_t75" alt="" style="width:7.2pt;height:14.4pt;mso-width-percent:0;mso-height-percent:0;mso-width-percent:0;mso-height-percent:0" o:ole="">
                  <v:imagedata r:id="rId46" o:title=""/>
                </v:shape>
                <o:OLEObject Type="Embed" ProgID="Equation.DSMT4" ShapeID="_x0000_i1039" DrawAspect="Content" ObjectID="_1835505298" r:id="rId47"/>
              </w:object>
            </w:r>
          </w:p>
        </w:tc>
        <w:tc>
          <w:tcPr>
            <w:tcW w:w="3979" w:type="dxa"/>
            <w:vAlign w:val="center"/>
          </w:tcPr>
          <w:p w14:paraId="3D201E7D"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定制公交站点集</w:t>
            </w:r>
          </w:p>
        </w:tc>
      </w:tr>
      <w:tr w:rsidR="00CC1FCA" w:rsidRPr="001C01B2" w14:paraId="32871AE3" w14:textId="77777777" w:rsidTr="005615A2">
        <w:trPr>
          <w:jc w:val="center"/>
        </w:trPr>
        <w:tc>
          <w:tcPr>
            <w:tcW w:w="428" w:type="dxa"/>
            <w:vMerge/>
            <w:tcBorders>
              <w:top w:val="single" w:sz="4" w:space="0" w:color="auto"/>
            </w:tcBorders>
            <w:vAlign w:val="center"/>
          </w:tcPr>
          <w:p w14:paraId="39D1F187"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462BABC6"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4"/>
              </w:rPr>
              <w:object w:dxaOrig="220" w:dyaOrig="220" w14:anchorId="5C6C5B16">
                <v:shape id="_x0000_i1040" type="#_x0000_t75" alt="" style="width:14.4pt;height:14.4pt;mso-width-percent:0;mso-height-percent:0;mso-width-percent:0;mso-height-percent:0" o:ole="">
                  <v:imagedata r:id="rId48" o:title=""/>
                </v:shape>
                <o:OLEObject Type="Embed" ProgID="Equation.DSMT4" ShapeID="_x0000_i1040" DrawAspect="Content" ObjectID="_1835505299" r:id="rId49"/>
              </w:object>
            </w:r>
          </w:p>
        </w:tc>
        <w:tc>
          <w:tcPr>
            <w:tcW w:w="3979" w:type="dxa"/>
            <w:vAlign w:val="center"/>
          </w:tcPr>
          <w:p w14:paraId="14699BB5"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定制公交线路集</w:t>
            </w:r>
          </w:p>
        </w:tc>
      </w:tr>
      <w:tr w:rsidR="00CC1FCA" w:rsidRPr="001C01B2" w14:paraId="22BA8BB5" w14:textId="77777777" w:rsidTr="005615A2">
        <w:trPr>
          <w:jc w:val="center"/>
        </w:trPr>
        <w:tc>
          <w:tcPr>
            <w:tcW w:w="428" w:type="dxa"/>
            <w:vMerge/>
            <w:tcBorders>
              <w:top w:val="single" w:sz="4" w:space="0" w:color="auto"/>
            </w:tcBorders>
            <w:vAlign w:val="center"/>
          </w:tcPr>
          <w:p w14:paraId="041F4FC9"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404472EA"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4"/>
              </w:rPr>
              <w:object w:dxaOrig="360" w:dyaOrig="240" w14:anchorId="43EF465D">
                <v:shape id="_x0000_i1041" type="#_x0000_t75" alt="" style="width:21.6pt;height:14.4pt;mso-width-percent:0;mso-height-percent:0;mso-width-percent:0;mso-height-percent:0" o:ole="">
                  <v:imagedata r:id="rId50" o:title=""/>
                </v:shape>
                <o:OLEObject Type="Embed" ProgID="Equation.DSMT4" ShapeID="_x0000_i1041" DrawAspect="Content" ObjectID="_1835505300" r:id="rId51"/>
              </w:object>
            </w:r>
          </w:p>
        </w:tc>
        <w:tc>
          <w:tcPr>
            <w:tcW w:w="3979" w:type="dxa"/>
            <w:vAlign w:val="center"/>
          </w:tcPr>
          <w:p w14:paraId="1CF94AE2"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定制公交路段集</w:t>
            </w:r>
          </w:p>
        </w:tc>
      </w:tr>
      <w:tr w:rsidR="001C01B2" w:rsidRPr="001C01B2" w14:paraId="71DC1B57" w14:textId="77777777" w:rsidTr="005615A2">
        <w:trPr>
          <w:jc w:val="center"/>
        </w:trPr>
        <w:tc>
          <w:tcPr>
            <w:tcW w:w="428" w:type="dxa"/>
            <w:vMerge/>
            <w:tcBorders>
              <w:top w:val="single" w:sz="4" w:space="0" w:color="auto"/>
              <w:bottom w:val="single" w:sz="4" w:space="0" w:color="auto"/>
            </w:tcBorders>
            <w:vAlign w:val="center"/>
          </w:tcPr>
          <w:p w14:paraId="698E5CCB"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tcBorders>
              <w:bottom w:val="single" w:sz="4" w:space="0" w:color="auto"/>
            </w:tcBorders>
            <w:vAlign w:val="center"/>
          </w:tcPr>
          <w:p w14:paraId="158AC0E0"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4"/>
              </w:rPr>
              <w:object w:dxaOrig="360" w:dyaOrig="240" w14:anchorId="4D6B42CA">
                <v:shape id="_x0000_i1042" type="#_x0000_t75" alt="" style="width:21.6pt;height:14.4pt;mso-width-percent:0;mso-height-percent:0;mso-width-percent:0;mso-height-percent:0" o:ole="">
                  <v:imagedata r:id="rId52" o:title=""/>
                </v:shape>
                <o:OLEObject Type="Embed" ProgID="Equation.DSMT4" ShapeID="_x0000_i1042" DrawAspect="Content" ObjectID="_1835505301" r:id="rId53"/>
              </w:object>
            </w:r>
          </w:p>
        </w:tc>
        <w:tc>
          <w:tcPr>
            <w:tcW w:w="3979" w:type="dxa"/>
            <w:tcBorders>
              <w:bottom w:val="single" w:sz="4" w:space="0" w:color="auto"/>
            </w:tcBorders>
            <w:vAlign w:val="center"/>
          </w:tcPr>
          <w:p w14:paraId="0715FEC9"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出租车路段集</w:t>
            </w:r>
          </w:p>
        </w:tc>
      </w:tr>
      <w:tr w:rsidR="00CC1FCA" w:rsidRPr="001C01B2" w14:paraId="561F5F67" w14:textId="77777777" w:rsidTr="005615A2">
        <w:trPr>
          <w:jc w:val="center"/>
        </w:trPr>
        <w:tc>
          <w:tcPr>
            <w:tcW w:w="428" w:type="dxa"/>
            <w:vMerge w:val="restart"/>
            <w:tcBorders>
              <w:top w:val="single" w:sz="4" w:space="0" w:color="auto"/>
              <w:bottom w:val="single" w:sz="4" w:space="0" w:color="auto"/>
            </w:tcBorders>
            <w:vAlign w:val="center"/>
          </w:tcPr>
          <w:p w14:paraId="2411CCE5"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参数</w:t>
            </w:r>
          </w:p>
        </w:tc>
        <w:tc>
          <w:tcPr>
            <w:tcW w:w="1172" w:type="dxa"/>
            <w:tcBorders>
              <w:top w:val="single" w:sz="4" w:space="0" w:color="auto"/>
            </w:tcBorders>
            <w:vAlign w:val="center"/>
          </w:tcPr>
          <w:p w14:paraId="59EE436F"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0"/>
              </w:rPr>
              <w:object w:dxaOrig="700" w:dyaOrig="279" w14:anchorId="26EE1387">
                <v:shape id="_x0000_i1043" type="#_x0000_t75" alt="" style="width:36pt;height:14.4pt;mso-width-percent:0;mso-height-percent:0;mso-width-percent:0;mso-height-percent:0" o:ole="">
                  <v:imagedata r:id="rId54" o:title=""/>
                </v:shape>
                <o:OLEObject Type="Embed" ProgID="Equation.DSMT4" ShapeID="_x0000_i1043" DrawAspect="Content" ObjectID="_1835505302" r:id="rId55"/>
              </w:object>
            </w:r>
          </w:p>
        </w:tc>
        <w:tc>
          <w:tcPr>
            <w:tcW w:w="3979" w:type="dxa"/>
            <w:tcBorders>
              <w:top w:val="single" w:sz="4" w:space="0" w:color="auto"/>
            </w:tcBorders>
            <w:vAlign w:val="center"/>
          </w:tcPr>
          <w:p w14:paraId="249DD5CA"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最小和最大发车频率</w:t>
            </w:r>
          </w:p>
        </w:tc>
      </w:tr>
      <w:tr w:rsidR="00CC1FCA" w:rsidRPr="001C01B2" w14:paraId="4112709D" w14:textId="77777777" w:rsidTr="005615A2">
        <w:trPr>
          <w:jc w:val="center"/>
        </w:trPr>
        <w:tc>
          <w:tcPr>
            <w:tcW w:w="428" w:type="dxa"/>
            <w:vMerge/>
            <w:tcBorders>
              <w:top w:val="single" w:sz="4" w:space="0" w:color="auto"/>
              <w:bottom w:val="single" w:sz="4" w:space="0" w:color="auto"/>
            </w:tcBorders>
            <w:vAlign w:val="center"/>
          </w:tcPr>
          <w:p w14:paraId="0C9BD507"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51482284"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2"/>
              </w:rPr>
              <w:object w:dxaOrig="279" w:dyaOrig="320" w14:anchorId="166FFB36">
                <v:shape id="_x0000_i1044" type="#_x0000_t75" alt="" style="width:14.4pt;height:14.4pt;mso-width-percent:0;mso-height-percent:0;mso-width-percent:0;mso-height-percent:0" o:ole="">
                  <v:imagedata r:id="rId56" o:title=""/>
                </v:shape>
                <o:OLEObject Type="Embed" ProgID="Equation.DSMT4" ShapeID="_x0000_i1044" DrawAspect="Content" ObjectID="_1835505303" r:id="rId57"/>
              </w:object>
            </w:r>
          </w:p>
        </w:tc>
        <w:tc>
          <w:tcPr>
            <w:tcW w:w="3979" w:type="dxa"/>
            <w:vAlign w:val="center"/>
          </w:tcPr>
          <w:p w14:paraId="57610BE7"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路段</w:t>
            </w:r>
            <w:r w:rsidRPr="001C01B2">
              <w:rPr>
                <w:rFonts w:ascii="Times New Roman" w:hAnsi="Times New Roman" w:cs="Times New Roman"/>
                <w:noProof/>
                <w:position w:val="-8"/>
              </w:rPr>
              <w:object w:dxaOrig="400" w:dyaOrig="260" w14:anchorId="6104FFF0">
                <v:shape id="_x0000_i1045" type="#_x0000_t75" alt="" style="width:21.6pt;height:14.4pt;mso-width-percent:0;mso-height-percent:0;mso-width-percent:0;mso-height-percent:0" o:ole="">
                  <v:imagedata r:id="rId58" o:title=""/>
                </v:shape>
                <o:OLEObject Type="Embed" ProgID="Equation.DSMT4" ShapeID="_x0000_i1045" DrawAspect="Content" ObjectID="_1835505304" r:id="rId59"/>
              </w:object>
            </w:r>
            <w:r w:rsidRPr="00E77D23">
              <w:rPr>
                <w:rFonts w:ascii="Times New Roman" w:hAnsi="Times New Roman" w:cs="Times New Roman" w:hint="eastAsia"/>
                <w:sz w:val="18"/>
                <w:szCs w:val="18"/>
              </w:rPr>
              <w:t>的公交行驶时间</w:t>
            </w:r>
          </w:p>
        </w:tc>
      </w:tr>
      <w:tr w:rsidR="00CC1FCA" w:rsidRPr="001C01B2" w14:paraId="77ED34B1" w14:textId="77777777" w:rsidTr="005615A2">
        <w:trPr>
          <w:jc w:val="center"/>
        </w:trPr>
        <w:tc>
          <w:tcPr>
            <w:tcW w:w="428" w:type="dxa"/>
            <w:vMerge/>
            <w:tcBorders>
              <w:top w:val="single" w:sz="4" w:space="0" w:color="auto"/>
              <w:bottom w:val="single" w:sz="4" w:space="0" w:color="auto"/>
            </w:tcBorders>
            <w:vAlign w:val="center"/>
          </w:tcPr>
          <w:p w14:paraId="7B770CC0"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21311A29"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2"/>
              </w:rPr>
              <w:object w:dxaOrig="300" w:dyaOrig="320" w14:anchorId="17DB724E">
                <v:shape id="_x0000_i1046" type="#_x0000_t75" alt="" style="width:14.4pt;height:14.4pt;mso-width-percent:0;mso-height-percent:0;mso-width-percent:0;mso-height-percent:0" o:ole="">
                  <v:imagedata r:id="rId60" o:title=""/>
                </v:shape>
                <o:OLEObject Type="Embed" ProgID="Equation.DSMT4" ShapeID="_x0000_i1046" DrawAspect="Content" ObjectID="_1835505305" r:id="rId61"/>
              </w:object>
            </w:r>
          </w:p>
        </w:tc>
        <w:tc>
          <w:tcPr>
            <w:tcW w:w="3979" w:type="dxa"/>
            <w:vAlign w:val="center"/>
          </w:tcPr>
          <w:p w14:paraId="73C56CD6"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路段</w:t>
            </w:r>
            <w:r w:rsidRPr="001C01B2">
              <w:rPr>
                <w:rFonts w:ascii="Times New Roman" w:hAnsi="Times New Roman" w:cs="Times New Roman"/>
                <w:noProof/>
                <w:position w:val="-8"/>
              </w:rPr>
              <w:object w:dxaOrig="460" w:dyaOrig="260" w14:anchorId="58BCE530">
                <v:shape id="_x0000_i1047" type="#_x0000_t75" alt="" style="width:21.6pt;height:14.4pt;mso-width-percent:0;mso-height-percent:0;mso-width-percent:0;mso-height-percent:0" o:ole="">
                  <v:imagedata r:id="rId62" o:title=""/>
                </v:shape>
                <o:OLEObject Type="Embed" ProgID="Equation.DSMT4" ShapeID="_x0000_i1047" DrawAspect="Content" ObjectID="_1835505306" r:id="rId63"/>
              </w:object>
            </w:r>
            <w:r w:rsidRPr="00E77D23">
              <w:rPr>
                <w:rFonts w:ascii="Times New Roman" w:hAnsi="Times New Roman" w:cs="Times New Roman" w:hint="eastAsia"/>
                <w:sz w:val="18"/>
                <w:szCs w:val="18"/>
              </w:rPr>
              <w:t>的出租车行程时间</w:t>
            </w:r>
          </w:p>
        </w:tc>
      </w:tr>
      <w:tr w:rsidR="00CC1FCA" w:rsidRPr="001C01B2" w14:paraId="25D0D637" w14:textId="77777777" w:rsidTr="005615A2">
        <w:trPr>
          <w:jc w:val="center"/>
        </w:trPr>
        <w:tc>
          <w:tcPr>
            <w:tcW w:w="428" w:type="dxa"/>
            <w:vMerge/>
            <w:tcBorders>
              <w:top w:val="single" w:sz="4" w:space="0" w:color="auto"/>
              <w:bottom w:val="single" w:sz="4" w:space="0" w:color="auto"/>
            </w:tcBorders>
            <w:vAlign w:val="center"/>
          </w:tcPr>
          <w:p w14:paraId="620B5A51"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6894C48B"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2"/>
              </w:rPr>
              <w:object w:dxaOrig="380" w:dyaOrig="320" w14:anchorId="61B14DE2">
                <v:shape id="_x0000_i1048" type="#_x0000_t75" alt="" style="width:21.6pt;height:14.4pt;mso-width-percent:0;mso-height-percent:0;mso-width-percent:0;mso-height-percent:0" o:ole="">
                  <v:imagedata r:id="rId64" o:title=""/>
                </v:shape>
                <o:OLEObject Type="Embed" ProgID="Equation.DSMT4" ShapeID="_x0000_i1048" DrawAspect="Content" ObjectID="_1835505307" r:id="rId65"/>
              </w:object>
            </w:r>
          </w:p>
        </w:tc>
        <w:tc>
          <w:tcPr>
            <w:tcW w:w="3979" w:type="dxa"/>
            <w:vAlign w:val="center"/>
          </w:tcPr>
          <w:p w14:paraId="2E44F0A6"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定制公交的单位运营成本</w:t>
            </w:r>
          </w:p>
        </w:tc>
      </w:tr>
      <w:tr w:rsidR="00CC1FCA" w:rsidRPr="001C01B2" w14:paraId="7A1891C0" w14:textId="77777777" w:rsidTr="005615A2">
        <w:trPr>
          <w:jc w:val="center"/>
        </w:trPr>
        <w:tc>
          <w:tcPr>
            <w:tcW w:w="428" w:type="dxa"/>
            <w:vMerge/>
            <w:tcBorders>
              <w:top w:val="single" w:sz="4" w:space="0" w:color="auto"/>
              <w:bottom w:val="single" w:sz="4" w:space="0" w:color="auto"/>
            </w:tcBorders>
            <w:vAlign w:val="center"/>
          </w:tcPr>
          <w:p w14:paraId="57B6C183"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192AAE03"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2"/>
              </w:rPr>
              <w:object w:dxaOrig="380" w:dyaOrig="320" w14:anchorId="6A05C312">
                <v:shape id="_x0000_i1049" type="#_x0000_t75" alt="" style="width:21.6pt;height:14.4pt;mso-width-percent:0;mso-height-percent:0;mso-width-percent:0;mso-height-percent:0" o:ole="">
                  <v:imagedata r:id="rId66" o:title=""/>
                </v:shape>
                <o:OLEObject Type="Embed" ProgID="Equation.DSMT4" ShapeID="_x0000_i1049" DrawAspect="Content" ObjectID="_1835505308" r:id="rId67"/>
              </w:object>
            </w:r>
          </w:p>
        </w:tc>
        <w:tc>
          <w:tcPr>
            <w:tcW w:w="3979" w:type="dxa"/>
            <w:vAlign w:val="center"/>
          </w:tcPr>
          <w:p w14:paraId="15626064"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出租车的单位运营成本</w:t>
            </w:r>
          </w:p>
        </w:tc>
      </w:tr>
      <w:tr w:rsidR="00CC1FCA" w:rsidRPr="001C01B2" w14:paraId="0D53777A" w14:textId="77777777" w:rsidTr="005615A2">
        <w:trPr>
          <w:jc w:val="center"/>
        </w:trPr>
        <w:tc>
          <w:tcPr>
            <w:tcW w:w="428" w:type="dxa"/>
            <w:vMerge/>
            <w:tcBorders>
              <w:top w:val="single" w:sz="4" w:space="0" w:color="auto"/>
              <w:bottom w:val="single" w:sz="4" w:space="0" w:color="auto"/>
            </w:tcBorders>
            <w:vAlign w:val="center"/>
          </w:tcPr>
          <w:p w14:paraId="1B9C6026"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59214CC6"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0"/>
              </w:rPr>
              <w:object w:dxaOrig="340" w:dyaOrig="279" w14:anchorId="7A197FEC">
                <v:shape id="_x0000_i1050" type="#_x0000_t75" alt="" style="width:14.4pt;height:14.4pt;mso-width-percent:0;mso-height-percent:0;mso-width-percent:0;mso-height-percent:0" o:ole="">
                  <v:imagedata r:id="rId68" o:title=""/>
                </v:shape>
                <o:OLEObject Type="Embed" ProgID="Equation.DSMT4" ShapeID="_x0000_i1050" DrawAspect="Content" ObjectID="_1835505309" r:id="rId69"/>
              </w:object>
            </w:r>
          </w:p>
        </w:tc>
        <w:tc>
          <w:tcPr>
            <w:tcW w:w="3979" w:type="dxa"/>
            <w:vAlign w:val="center"/>
          </w:tcPr>
          <w:p w14:paraId="6D8B1FE5"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出租车单位距离票价</w:t>
            </w:r>
          </w:p>
        </w:tc>
      </w:tr>
      <w:tr w:rsidR="00CC1FCA" w:rsidRPr="001C01B2" w14:paraId="5E2CAC00" w14:textId="77777777" w:rsidTr="005615A2">
        <w:trPr>
          <w:jc w:val="center"/>
        </w:trPr>
        <w:tc>
          <w:tcPr>
            <w:tcW w:w="428" w:type="dxa"/>
            <w:vMerge/>
            <w:tcBorders>
              <w:top w:val="single" w:sz="4" w:space="0" w:color="auto"/>
              <w:bottom w:val="single" w:sz="4" w:space="0" w:color="auto"/>
            </w:tcBorders>
            <w:vAlign w:val="center"/>
          </w:tcPr>
          <w:p w14:paraId="561B2A5B"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6B34D73F"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0"/>
              </w:rPr>
              <w:object w:dxaOrig="340" w:dyaOrig="279" w14:anchorId="3F4D80A3">
                <v:shape id="_x0000_i1051" type="#_x0000_t75" alt="" style="width:14.4pt;height:14.4pt;mso-width-percent:0;mso-height-percent:0;mso-width-percent:0;mso-height-percent:0" o:ole="">
                  <v:imagedata r:id="rId70" o:title=""/>
                </v:shape>
                <o:OLEObject Type="Embed" ProgID="Equation.DSMT4" ShapeID="_x0000_i1051" DrawAspect="Content" ObjectID="_1835505310" r:id="rId71"/>
              </w:object>
            </w:r>
          </w:p>
        </w:tc>
        <w:tc>
          <w:tcPr>
            <w:tcW w:w="3979" w:type="dxa"/>
            <w:vAlign w:val="center"/>
          </w:tcPr>
          <w:p w14:paraId="65328532"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定制公交票价</w:t>
            </w:r>
          </w:p>
        </w:tc>
      </w:tr>
      <w:tr w:rsidR="00CC1FCA" w:rsidRPr="001C01B2" w14:paraId="3C8E3625" w14:textId="77777777" w:rsidTr="005615A2">
        <w:trPr>
          <w:jc w:val="center"/>
        </w:trPr>
        <w:tc>
          <w:tcPr>
            <w:tcW w:w="428" w:type="dxa"/>
            <w:vMerge/>
            <w:tcBorders>
              <w:top w:val="single" w:sz="4" w:space="0" w:color="auto"/>
              <w:bottom w:val="single" w:sz="4" w:space="0" w:color="auto"/>
            </w:tcBorders>
            <w:vAlign w:val="center"/>
          </w:tcPr>
          <w:p w14:paraId="72CF57DC"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176A874A"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6"/>
              </w:rPr>
              <w:object w:dxaOrig="200" w:dyaOrig="240" w14:anchorId="1B4CC974">
                <v:shape id="_x0000_i1052" type="#_x0000_t75" alt="" style="width:7.2pt;height:14.4pt;mso-width-percent:0;mso-height-percent:0;mso-width-percent:0;mso-height-percent:0" o:ole="">
                  <v:imagedata r:id="rId72" o:title=""/>
                </v:shape>
                <o:OLEObject Type="Embed" ProgID="Equation.DSMT4" ShapeID="_x0000_i1052" DrawAspect="Content" ObjectID="_1835505311" r:id="rId73"/>
              </w:object>
            </w:r>
          </w:p>
        </w:tc>
        <w:tc>
          <w:tcPr>
            <w:tcW w:w="3979" w:type="dxa"/>
            <w:vAlign w:val="center"/>
          </w:tcPr>
          <w:p w14:paraId="6CD4D8CE"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定制公交座位数</w:t>
            </w:r>
          </w:p>
        </w:tc>
      </w:tr>
      <w:tr w:rsidR="00CC1FCA" w:rsidRPr="001C01B2" w14:paraId="4DFD10F2" w14:textId="77777777" w:rsidTr="005615A2">
        <w:trPr>
          <w:jc w:val="center"/>
        </w:trPr>
        <w:tc>
          <w:tcPr>
            <w:tcW w:w="428" w:type="dxa"/>
            <w:vMerge/>
            <w:tcBorders>
              <w:top w:val="single" w:sz="4" w:space="0" w:color="auto"/>
              <w:bottom w:val="single" w:sz="4" w:space="0" w:color="auto"/>
            </w:tcBorders>
            <w:vAlign w:val="center"/>
          </w:tcPr>
          <w:p w14:paraId="36C00514"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7F8FAFB9"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4"/>
              </w:rPr>
              <w:object w:dxaOrig="260" w:dyaOrig="220" w14:anchorId="6BD9319E">
                <v:shape id="_x0000_i1053" type="#_x0000_t75" alt="" style="width:14.4pt;height:14.4pt;mso-width-percent:0;mso-height-percent:0;mso-width-percent:0;mso-height-percent:0" o:ole="">
                  <v:imagedata r:id="rId74" o:title=""/>
                </v:shape>
                <o:OLEObject Type="Embed" ProgID="Equation.DSMT4" ShapeID="_x0000_i1053" DrawAspect="Content" ObjectID="_1835505312" r:id="rId75"/>
              </w:object>
            </w:r>
          </w:p>
        </w:tc>
        <w:tc>
          <w:tcPr>
            <w:tcW w:w="3979" w:type="dxa"/>
            <w:vAlign w:val="center"/>
          </w:tcPr>
          <w:p w14:paraId="465535C8"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惩罚项，很大的正数</w:t>
            </w:r>
          </w:p>
        </w:tc>
      </w:tr>
      <w:tr w:rsidR="00CC1FCA" w:rsidRPr="001C01B2" w14:paraId="54CCC34C" w14:textId="77777777" w:rsidTr="005615A2">
        <w:trPr>
          <w:jc w:val="center"/>
        </w:trPr>
        <w:tc>
          <w:tcPr>
            <w:tcW w:w="428" w:type="dxa"/>
            <w:vMerge/>
            <w:tcBorders>
              <w:top w:val="single" w:sz="4" w:space="0" w:color="auto"/>
              <w:bottom w:val="single" w:sz="4" w:space="0" w:color="auto"/>
            </w:tcBorders>
            <w:vAlign w:val="center"/>
          </w:tcPr>
          <w:p w14:paraId="00800536"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4A548E4E"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0"/>
              </w:rPr>
              <w:object w:dxaOrig="260" w:dyaOrig="279" w14:anchorId="0651695F">
                <v:shape id="_x0000_i1054" type="#_x0000_t75" alt="" style="width:14.4pt;height:14.4pt;mso-width-percent:0;mso-height-percent:0;mso-width-percent:0;mso-height-percent:0" o:ole="">
                  <v:imagedata r:id="rId76" o:title=""/>
                </v:shape>
                <o:OLEObject Type="Embed" ProgID="Equation.DSMT4" ShapeID="_x0000_i1054" DrawAspect="Content" ObjectID="_1835505313" r:id="rId77"/>
              </w:object>
            </w:r>
          </w:p>
        </w:tc>
        <w:tc>
          <w:tcPr>
            <w:tcW w:w="3979" w:type="dxa"/>
            <w:vAlign w:val="center"/>
          </w:tcPr>
          <w:p w14:paraId="28E42E30"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目的地为</w:t>
            </w:r>
            <w:r w:rsidRPr="001C01B2">
              <w:rPr>
                <w:rFonts w:ascii="Times New Roman" w:hAnsi="Times New Roman" w:cs="Times New Roman"/>
                <w:noProof/>
                <w:position w:val="-6"/>
              </w:rPr>
              <w:object w:dxaOrig="180" w:dyaOrig="240" w14:anchorId="7C44156F">
                <v:shape id="_x0000_i1055" type="#_x0000_t75" alt="" style="width:7.2pt;height:14.4pt;mso-width-percent:0;mso-height-percent:0;mso-width-percent:0;mso-height-percent:0" o:ole="">
                  <v:imagedata r:id="rId78" o:title=""/>
                </v:shape>
                <o:OLEObject Type="Embed" ProgID="Equation.DSMT4" ShapeID="_x0000_i1055" DrawAspect="Content" ObjectID="_1835505314" r:id="rId79"/>
              </w:object>
            </w:r>
            <w:r w:rsidRPr="00E77D23">
              <w:rPr>
                <w:rFonts w:ascii="Times New Roman" w:hAnsi="Times New Roman" w:cs="Times New Roman" w:hint="eastAsia"/>
                <w:sz w:val="18"/>
                <w:szCs w:val="18"/>
              </w:rPr>
              <w:t>的枢纽乘客需求</w:t>
            </w:r>
          </w:p>
        </w:tc>
      </w:tr>
      <w:tr w:rsidR="00CC1FCA" w:rsidRPr="001C01B2" w14:paraId="649861A0" w14:textId="77777777" w:rsidTr="005615A2">
        <w:trPr>
          <w:jc w:val="center"/>
        </w:trPr>
        <w:tc>
          <w:tcPr>
            <w:tcW w:w="428" w:type="dxa"/>
            <w:vMerge/>
            <w:tcBorders>
              <w:top w:val="single" w:sz="4" w:space="0" w:color="auto"/>
              <w:bottom w:val="single" w:sz="4" w:space="0" w:color="auto"/>
            </w:tcBorders>
            <w:vAlign w:val="center"/>
          </w:tcPr>
          <w:p w14:paraId="4E6D2EF9"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4DAFE3AB" w14:textId="77777777" w:rsidR="00CC1FCA" w:rsidRPr="001C01B2" w:rsidRDefault="00CC1FCA" w:rsidP="00394332">
            <w:pPr>
              <w:tabs>
                <w:tab w:val="left" w:pos="7560"/>
              </w:tabs>
              <w:jc w:val="center"/>
              <w:rPr>
                <w:rFonts w:ascii="Times New Roman" w:hAnsi="Times New Roman" w:cs="Times New Roman"/>
              </w:rPr>
            </w:pPr>
            <w:r w:rsidRPr="001C01B2">
              <w:rPr>
                <w:rFonts w:ascii="Times New Roman" w:hAnsi="Times New Roman" w:cs="Times New Roman"/>
                <w:noProof/>
                <w:position w:val="-10"/>
              </w:rPr>
              <w:object w:dxaOrig="240" w:dyaOrig="279" w14:anchorId="5AF73ECE">
                <v:shape id="_x0000_i1056" type="#_x0000_t75" alt="" style="width:14.4pt;height:14.4pt;mso-width-percent:0;mso-height-percent:0;mso-width-percent:0;mso-height-percent:0" o:ole="">
                  <v:imagedata r:id="rId80" o:title=""/>
                </v:shape>
                <o:OLEObject Type="Embed" ProgID="Equation.DSMT4" ShapeID="_x0000_i1056" DrawAspect="Content" ObjectID="_1835505315" r:id="rId81"/>
              </w:object>
            </w:r>
          </w:p>
        </w:tc>
        <w:tc>
          <w:tcPr>
            <w:tcW w:w="3979" w:type="dxa"/>
            <w:vAlign w:val="center"/>
          </w:tcPr>
          <w:p w14:paraId="6FBDEF75"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效用中模式的系数</w:t>
            </w:r>
          </w:p>
        </w:tc>
      </w:tr>
      <w:tr w:rsidR="00CC1FCA" w:rsidRPr="001C01B2" w14:paraId="68F81705" w14:textId="77777777" w:rsidTr="005615A2">
        <w:trPr>
          <w:trHeight w:val="66"/>
          <w:jc w:val="center"/>
        </w:trPr>
        <w:tc>
          <w:tcPr>
            <w:tcW w:w="428" w:type="dxa"/>
            <w:vMerge/>
            <w:tcBorders>
              <w:top w:val="single" w:sz="4" w:space="0" w:color="auto"/>
              <w:bottom w:val="single" w:sz="4" w:space="0" w:color="auto"/>
            </w:tcBorders>
            <w:vAlign w:val="center"/>
          </w:tcPr>
          <w:p w14:paraId="44E6165C"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49F49C17"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sz w:val="18"/>
                <w:szCs w:val="18"/>
              </w:rPr>
              <w:object w:dxaOrig="220" w:dyaOrig="279" w14:anchorId="5A314BDC">
                <v:shape id="_x0000_i1057" type="#_x0000_t75" alt="" style="width:14.4pt;height:14.4pt;mso-width-percent:0;mso-height-percent:0;mso-width-percent:0;mso-height-percent:0" o:ole="">
                  <v:imagedata r:id="rId82" o:title=""/>
                </v:shape>
                <o:OLEObject Type="Embed" ProgID="Equation.DSMT4" ShapeID="_x0000_i1057" DrawAspect="Content" ObjectID="_1835505316" r:id="rId83"/>
              </w:object>
            </w:r>
          </w:p>
        </w:tc>
        <w:tc>
          <w:tcPr>
            <w:tcW w:w="3979" w:type="dxa"/>
            <w:vAlign w:val="center"/>
          </w:tcPr>
          <w:p w14:paraId="481501EF"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效用中费用的系数</w:t>
            </w:r>
          </w:p>
        </w:tc>
      </w:tr>
      <w:tr w:rsidR="00CC1FCA" w:rsidRPr="001C01B2" w14:paraId="26F46D22" w14:textId="77777777" w:rsidTr="005615A2">
        <w:trPr>
          <w:jc w:val="center"/>
        </w:trPr>
        <w:tc>
          <w:tcPr>
            <w:tcW w:w="428" w:type="dxa"/>
            <w:vMerge/>
            <w:tcBorders>
              <w:top w:val="single" w:sz="4" w:space="0" w:color="auto"/>
              <w:bottom w:val="single" w:sz="4" w:space="0" w:color="auto"/>
            </w:tcBorders>
            <w:vAlign w:val="center"/>
          </w:tcPr>
          <w:p w14:paraId="10981BEC"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3673DEF0" w14:textId="77777777" w:rsidR="00CC1FCA" w:rsidRPr="001C01B2" w:rsidRDefault="00CC1FCA" w:rsidP="00394332">
            <w:pPr>
              <w:tabs>
                <w:tab w:val="left" w:pos="7560"/>
              </w:tabs>
              <w:jc w:val="center"/>
              <w:rPr>
                <w:rFonts w:ascii="Times New Roman" w:hAnsi="Times New Roman" w:cs="Times New Roman"/>
              </w:rPr>
            </w:pPr>
            <w:r w:rsidRPr="001C01B2">
              <w:rPr>
                <w:rFonts w:ascii="Times New Roman" w:hAnsi="Times New Roman" w:cs="Times New Roman"/>
                <w:noProof/>
                <w:position w:val="-10"/>
              </w:rPr>
              <w:object w:dxaOrig="200" w:dyaOrig="279" w14:anchorId="30382DC2">
                <v:shape id="_x0000_i1058" type="#_x0000_t75" alt="" style="width:7.2pt;height:14.4pt;mso-width-percent:0;mso-height-percent:0;mso-width-percent:0;mso-height-percent:0" o:ole="">
                  <v:imagedata r:id="rId84" o:title=""/>
                </v:shape>
                <o:OLEObject Type="Embed" ProgID="Equation.DSMT4" ShapeID="_x0000_i1058" DrawAspect="Content" ObjectID="_1835505317" r:id="rId85"/>
              </w:object>
            </w:r>
          </w:p>
        </w:tc>
        <w:tc>
          <w:tcPr>
            <w:tcW w:w="3979" w:type="dxa"/>
            <w:vAlign w:val="center"/>
          </w:tcPr>
          <w:p w14:paraId="163C6B7E"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效用中行程时间的系数</w:t>
            </w:r>
          </w:p>
        </w:tc>
      </w:tr>
      <w:tr w:rsidR="00CC1FCA" w:rsidRPr="001C01B2" w14:paraId="7AFD0AF7" w14:textId="77777777" w:rsidTr="005615A2">
        <w:trPr>
          <w:jc w:val="center"/>
        </w:trPr>
        <w:tc>
          <w:tcPr>
            <w:tcW w:w="428" w:type="dxa"/>
            <w:vMerge/>
            <w:tcBorders>
              <w:top w:val="single" w:sz="4" w:space="0" w:color="auto"/>
              <w:bottom w:val="single" w:sz="4" w:space="0" w:color="auto"/>
            </w:tcBorders>
            <w:vAlign w:val="center"/>
          </w:tcPr>
          <w:p w14:paraId="0A0B7936"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7535C782" w14:textId="77777777" w:rsidR="00CC1FCA" w:rsidRPr="001C01B2" w:rsidRDefault="00CC1FCA" w:rsidP="00394332">
            <w:pPr>
              <w:tabs>
                <w:tab w:val="left" w:pos="7560"/>
              </w:tabs>
              <w:jc w:val="center"/>
              <w:rPr>
                <w:rFonts w:ascii="Times New Roman" w:hAnsi="Times New Roman" w:cs="Times New Roman"/>
              </w:rPr>
            </w:pPr>
            <w:r w:rsidRPr="001C01B2">
              <w:rPr>
                <w:rFonts w:ascii="Times New Roman" w:hAnsi="Times New Roman" w:cs="Times New Roman"/>
                <w:noProof/>
                <w:position w:val="-10"/>
              </w:rPr>
              <w:object w:dxaOrig="240" w:dyaOrig="279" w14:anchorId="76404876">
                <v:shape id="_x0000_i1059" type="#_x0000_t75" alt="" style="width:14.4pt;height:14.4pt;mso-width-percent:0;mso-height-percent:0;mso-width-percent:0;mso-height-percent:0" o:ole="">
                  <v:imagedata r:id="rId86" o:title=""/>
                </v:shape>
                <o:OLEObject Type="Embed" ProgID="Equation.DSMT4" ShapeID="_x0000_i1059" DrawAspect="Content" ObjectID="_1835505318" r:id="rId87"/>
              </w:object>
            </w:r>
          </w:p>
        </w:tc>
        <w:tc>
          <w:tcPr>
            <w:tcW w:w="3979" w:type="dxa"/>
            <w:vAlign w:val="center"/>
          </w:tcPr>
          <w:p w14:paraId="2B33BD97"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效用中候车时间的系数</w:t>
            </w:r>
          </w:p>
        </w:tc>
      </w:tr>
      <w:tr w:rsidR="00CC1FCA" w:rsidRPr="001C01B2" w14:paraId="56457140" w14:textId="77777777" w:rsidTr="005615A2">
        <w:trPr>
          <w:jc w:val="center"/>
        </w:trPr>
        <w:tc>
          <w:tcPr>
            <w:tcW w:w="428" w:type="dxa"/>
            <w:vMerge/>
            <w:tcBorders>
              <w:top w:val="single" w:sz="4" w:space="0" w:color="auto"/>
              <w:bottom w:val="single" w:sz="4" w:space="0" w:color="auto"/>
            </w:tcBorders>
            <w:vAlign w:val="center"/>
          </w:tcPr>
          <w:p w14:paraId="589AA003"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tcBorders>
              <w:bottom w:val="single" w:sz="4" w:space="0" w:color="auto"/>
            </w:tcBorders>
            <w:vAlign w:val="center"/>
          </w:tcPr>
          <w:p w14:paraId="3EF97DB7"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6"/>
              </w:rPr>
              <w:object w:dxaOrig="420" w:dyaOrig="240" w14:anchorId="1B28C0AB">
                <v:shape id="_x0000_i1060" type="#_x0000_t75" alt="" style="width:21.6pt;height:14.4pt;mso-width-percent:0;mso-height-percent:0;mso-width-percent:0;mso-height-percent:0" o:ole="">
                  <v:imagedata r:id="rId88" o:title=""/>
                </v:shape>
                <o:OLEObject Type="Embed" ProgID="Equation.DSMT4" ShapeID="_x0000_i1060" DrawAspect="Content" ObjectID="_1835505319" r:id="rId89"/>
              </w:object>
            </w:r>
          </w:p>
        </w:tc>
        <w:tc>
          <w:tcPr>
            <w:tcW w:w="3979" w:type="dxa"/>
            <w:tcBorders>
              <w:bottom w:val="single" w:sz="4" w:space="0" w:color="auto"/>
            </w:tcBorders>
            <w:vAlign w:val="center"/>
          </w:tcPr>
          <w:p w14:paraId="04589B2B"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乘客时间价值</w:t>
            </w:r>
          </w:p>
        </w:tc>
      </w:tr>
      <w:tr w:rsidR="00CC1FCA" w:rsidRPr="001C01B2" w14:paraId="6C7E2E15" w14:textId="77777777" w:rsidTr="00CC1FCA">
        <w:trPr>
          <w:jc w:val="center"/>
        </w:trPr>
        <w:tc>
          <w:tcPr>
            <w:tcW w:w="428" w:type="dxa"/>
            <w:vMerge w:val="restart"/>
            <w:tcBorders>
              <w:top w:val="single" w:sz="4" w:space="0" w:color="auto"/>
              <w:bottom w:val="single" w:sz="4" w:space="0" w:color="auto"/>
            </w:tcBorders>
            <w:vAlign w:val="center"/>
          </w:tcPr>
          <w:p w14:paraId="411679AB"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决策变量</w:t>
            </w:r>
          </w:p>
        </w:tc>
        <w:tc>
          <w:tcPr>
            <w:tcW w:w="1172" w:type="dxa"/>
            <w:tcBorders>
              <w:top w:val="single" w:sz="4" w:space="0" w:color="auto"/>
            </w:tcBorders>
            <w:vAlign w:val="center"/>
          </w:tcPr>
          <w:p w14:paraId="164671A9"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2"/>
              </w:rPr>
              <w:object w:dxaOrig="300" w:dyaOrig="320" w14:anchorId="057425E2">
                <v:shape id="_x0000_i1061" type="#_x0000_t75" alt="" style="width:14.4pt;height:14.4pt;mso-width-percent:0;mso-height-percent:0;mso-width-percent:0;mso-height-percent:0" o:ole="">
                  <v:imagedata r:id="rId90" o:title=""/>
                </v:shape>
                <o:OLEObject Type="Embed" ProgID="Equation.DSMT4" ShapeID="_x0000_i1061" DrawAspect="Content" ObjectID="_1835505320" r:id="rId91"/>
              </w:object>
            </w:r>
          </w:p>
        </w:tc>
        <w:tc>
          <w:tcPr>
            <w:tcW w:w="3979" w:type="dxa"/>
            <w:tcBorders>
              <w:top w:val="single" w:sz="4" w:space="0" w:color="auto"/>
            </w:tcBorders>
            <w:vAlign w:val="center"/>
          </w:tcPr>
          <w:p w14:paraId="27832063"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rPr>
              <w:fldChar w:fldCharType="begin"/>
            </w:r>
            <w:r w:rsidRPr="001C01B2">
              <w:rPr>
                <w:rFonts w:ascii="Times New Roman" w:hAnsi="Times New Roman" w:cs="Times New Roman"/>
                <w:noProof/>
              </w:rPr>
              <w:fldChar w:fldCharType="separate"/>
            </w:r>
            <w:r w:rsidRPr="001C01B2">
              <w:rPr>
                <w:rFonts w:ascii="Times New Roman" w:hAnsi="Times New Roman" w:cs="Times New Roman"/>
                <w:noProof/>
              </w:rPr>
              <w:fldChar w:fldCharType="end"/>
            </w:r>
            <w:r w:rsidRPr="00E77D23">
              <w:rPr>
                <w:rFonts w:ascii="Times New Roman" w:hAnsi="Times New Roman" w:cs="Times New Roman" w:hint="eastAsia"/>
                <w:sz w:val="18"/>
                <w:szCs w:val="18"/>
              </w:rPr>
              <w:t>站点</w:t>
            </w:r>
            <w:r w:rsidRPr="001C01B2">
              <w:rPr>
                <w:rFonts w:ascii="Times New Roman" w:hAnsi="Times New Roman" w:cs="Times New Roman"/>
                <w:noProof/>
                <w:position w:val="-8"/>
              </w:rPr>
              <w:object w:dxaOrig="180" w:dyaOrig="240" w14:anchorId="53DE06B3">
                <v:shape id="_x0000_i1062" type="#_x0000_t75" alt="" style="width:7.2pt;height:14.4pt;mso-width-percent:0;mso-height-percent:0;mso-width-percent:0;mso-height-percent:0" o:ole="">
                  <v:imagedata r:id="rId92" o:title=""/>
                </v:shape>
                <o:OLEObject Type="Embed" ProgID="Equation.DSMT4" ShapeID="_x0000_i1062" DrawAspect="Content" ObjectID="_1835505321" r:id="rId93"/>
              </w:object>
            </w:r>
            <w:r w:rsidRPr="00E77D23">
              <w:rPr>
                <w:rFonts w:ascii="Times New Roman" w:hAnsi="Times New Roman" w:cs="Times New Roman" w:hint="eastAsia"/>
                <w:sz w:val="18"/>
                <w:szCs w:val="18"/>
              </w:rPr>
              <w:t>是否属于线路</w:t>
            </w:r>
            <w:r w:rsidRPr="001C01B2">
              <w:rPr>
                <w:rFonts w:ascii="Times New Roman" w:hAnsi="Times New Roman" w:cs="Times New Roman"/>
                <w:noProof/>
                <w:position w:val="-6"/>
              </w:rPr>
              <w:object w:dxaOrig="180" w:dyaOrig="240" w14:anchorId="07B3D254">
                <v:shape id="_x0000_i1063" type="#_x0000_t75" alt="" style="width:7.2pt;height:14.4pt;mso-width-percent:0;mso-height-percent:0;mso-width-percent:0;mso-height-percent:0" o:ole="">
                  <v:imagedata r:id="rId94" o:title=""/>
                </v:shape>
                <o:OLEObject Type="Embed" ProgID="Equation.DSMT4" ShapeID="_x0000_i1063" DrawAspect="Content" ObjectID="_1835505322" r:id="rId95"/>
              </w:object>
            </w:r>
            <w:r w:rsidRPr="00E77D23">
              <w:rPr>
                <w:rFonts w:ascii="Times New Roman" w:hAnsi="Times New Roman" w:cs="Times New Roman" w:hint="eastAsia"/>
                <w:sz w:val="18"/>
                <w:szCs w:val="18"/>
              </w:rPr>
              <w:t>并服务目的地</w:t>
            </w:r>
            <w:r w:rsidRPr="001C01B2">
              <w:rPr>
                <w:rFonts w:ascii="Times New Roman" w:hAnsi="Times New Roman" w:cs="Times New Roman"/>
                <w:noProof/>
                <w:position w:val="-6"/>
              </w:rPr>
              <w:object w:dxaOrig="180" w:dyaOrig="240" w14:anchorId="18989711">
                <v:shape id="_x0000_i1064" type="#_x0000_t75" alt="" style="width:7.2pt;height:14.4pt;mso-width-percent:0;mso-height-percent:0;mso-width-percent:0;mso-height-percent:0" o:ole="">
                  <v:imagedata r:id="rId96" o:title=""/>
                </v:shape>
                <o:OLEObject Type="Embed" ProgID="Equation.DSMT4" ShapeID="_x0000_i1064" DrawAspect="Content" ObjectID="_1835505323" r:id="rId97"/>
              </w:object>
            </w:r>
          </w:p>
        </w:tc>
      </w:tr>
      <w:tr w:rsidR="00CC1FCA" w:rsidRPr="001C01B2" w14:paraId="0F94C3FC" w14:textId="77777777" w:rsidTr="00CC1FCA">
        <w:trPr>
          <w:jc w:val="center"/>
        </w:trPr>
        <w:tc>
          <w:tcPr>
            <w:tcW w:w="428" w:type="dxa"/>
            <w:vMerge/>
            <w:tcBorders>
              <w:bottom w:val="single" w:sz="4" w:space="0" w:color="auto"/>
            </w:tcBorders>
            <w:vAlign w:val="center"/>
          </w:tcPr>
          <w:p w14:paraId="3FBADDB4"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7ED828D0"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2"/>
              </w:rPr>
              <w:object w:dxaOrig="220" w:dyaOrig="320" w14:anchorId="30E823A5">
                <v:shape id="_x0000_i1065" type="#_x0000_t75" alt="" style="width:14.4pt;height:14.4pt;mso-width-percent:0;mso-height-percent:0;mso-width-percent:0;mso-height-percent:0" o:ole="">
                  <v:imagedata r:id="rId98" o:title=""/>
                </v:shape>
                <o:OLEObject Type="Embed" ProgID="Equation.DSMT4" ShapeID="_x0000_i1065" DrawAspect="Content" ObjectID="_1835505324" r:id="rId99"/>
              </w:object>
            </w:r>
          </w:p>
        </w:tc>
        <w:tc>
          <w:tcPr>
            <w:tcW w:w="3979" w:type="dxa"/>
            <w:vAlign w:val="center"/>
          </w:tcPr>
          <w:p w14:paraId="45A2BF61"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线路</w:t>
            </w:r>
            <w:r w:rsidRPr="001C01B2">
              <w:rPr>
                <w:rFonts w:ascii="Times New Roman" w:hAnsi="Times New Roman" w:cs="Times New Roman"/>
                <w:noProof/>
                <w:position w:val="-6"/>
              </w:rPr>
              <w:object w:dxaOrig="180" w:dyaOrig="240" w14:anchorId="54AC3AD2">
                <v:shape id="_x0000_i1066" type="#_x0000_t75" alt="" style="width:7.2pt;height:14.4pt;mso-width-percent:0;mso-height-percent:0;mso-width-percent:0;mso-height-percent:0" o:ole="">
                  <v:imagedata r:id="rId94" o:title=""/>
                </v:shape>
                <o:OLEObject Type="Embed" ProgID="Equation.DSMT4" ShapeID="_x0000_i1066" DrawAspect="Content" ObjectID="_1835505325" r:id="rId100"/>
              </w:object>
            </w:r>
            <w:r w:rsidRPr="00E77D23">
              <w:rPr>
                <w:rFonts w:ascii="Times New Roman" w:hAnsi="Times New Roman" w:cs="Times New Roman" w:hint="eastAsia"/>
                <w:sz w:val="18"/>
                <w:szCs w:val="18"/>
              </w:rPr>
              <w:t>是否经过站点</w:t>
            </w:r>
            <w:r w:rsidRPr="001C01B2">
              <w:rPr>
                <w:rFonts w:ascii="Times New Roman" w:hAnsi="Times New Roman" w:cs="Times New Roman"/>
                <w:noProof/>
                <w:position w:val="-8"/>
              </w:rPr>
              <w:object w:dxaOrig="180" w:dyaOrig="240" w14:anchorId="6E5967DF">
                <v:shape id="_x0000_i1067" type="#_x0000_t75" alt="" style="width:7.2pt;height:14.4pt;mso-width-percent:0;mso-height-percent:0;mso-width-percent:0;mso-height-percent:0" o:ole="">
                  <v:imagedata r:id="rId101" o:title=""/>
                </v:shape>
                <o:OLEObject Type="Embed" ProgID="Equation.DSMT4" ShapeID="_x0000_i1067" DrawAspect="Content" ObjectID="_1835505326" r:id="rId102"/>
              </w:object>
            </w:r>
          </w:p>
        </w:tc>
      </w:tr>
      <w:tr w:rsidR="00CC1FCA" w:rsidRPr="001C01B2" w14:paraId="276482B2" w14:textId="77777777" w:rsidTr="00CC1FCA">
        <w:trPr>
          <w:jc w:val="center"/>
        </w:trPr>
        <w:tc>
          <w:tcPr>
            <w:tcW w:w="428" w:type="dxa"/>
            <w:vMerge/>
            <w:tcBorders>
              <w:bottom w:val="single" w:sz="4" w:space="0" w:color="auto"/>
            </w:tcBorders>
            <w:vAlign w:val="center"/>
          </w:tcPr>
          <w:p w14:paraId="592F428F"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051941A4"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2"/>
              </w:rPr>
              <w:object w:dxaOrig="240" w:dyaOrig="320" w14:anchorId="76F2D131">
                <v:shape id="_x0000_i1068" type="#_x0000_t75" alt="" style="width:14.4pt;height:14.4pt;mso-width-percent:0;mso-height-percent:0;mso-width-percent:0;mso-height-percent:0" o:ole="">
                  <v:imagedata r:id="rId103" o:title=""/>
                </v:shape>
                <o:OLEObject Type="Embed" ProgID="Equation.DSMT4" ShapeID="_x0000_i1068" DrawAspect="Content" ObjectID="_1835505327" r:id="rId104"/>
              </w:object>
            </w:r>
          </w:p>
        </w:tc>
        <w:tc>
          <w:tcPr>
            <w:tcW w:w="3979" w:type="dxa"/>
            <w:vAlign w:val="center"/>
          </w:tcPr>
          <w:p w14:paraId="34F7F450"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线路</w:t>
            </w:r>
            <w:r w:rsidRPr="001C01B2">
              <w:rPr>
                <w:rFonts w:ascii="Times New Roman" w:hAnsi="Times New Roman" w:cs="Times New Roman"/>
                <w:noProof/>
                <w:position w:val="-6"/>
              </w:rPr>
              <w:object w:dxaOrig="180" w:dyaOrig="240" w14:anchorId="5C503651">
                <v:shape id="_x0000_i1069" type="#_x0000_t75" alt="" style="width:7.2pt;height:14.4pt;mso-width-percent:0;mso-height-percent:0;mso-width-percent:0;mso-height-percent:0" o:ole="">
                  <v:imagedata r:id="rId105" o:title=""/>
                </v:shape>
                <o:OLEObject Type="Embed" ProgID="Equation.DSMT4" ShapeID="_x0000_i1069" DrawAspect="Content" ObjectID="_1835505328" r:id="rId106"/>
              </w:object>
            </w:r>
            <w:r w:rsidRPr="00E77D23">
              <w:rPr>
                <w:rFonts w:ascii="Times New Roman" w:hAnsi="Times New Roman" w:cs="Times New Roman" w:hint="eastAsia"/>
                <w:sz w:val="18"/>
                <w:szCs w:val="18"/>
              </w:rPr>
              <w:t>是否连续经过两站点</w:t>
            </w:r>
            <w:r w:rsidRPr="001C01B2">
              <w:rPr>
                <w:rFonts w:ascii="Times New Roman" w:hAnsi="Times New Roman" w:cs="Times New Roman"/>
                <w:noProof/>
                <w:position w:val="-8"/>
              </w:rPr>
              <w:object w:dxaOrig="400" w:dyaOrig="260" w14:anchorId="0C40A276">
                <v:shape id="_x0000_i1070" type="#_x0000_t75" alt="" style="width:21.6pt;height:14.4pt;mso-width-percent:0;mso-height-percent:0;mso-width-percent:0;mso-height-percent:0" o:ole="">
                  <v:imagedata r:id="rId107" o:title=""/>
                </v:shape>
                <o:OLEObject Type="Embed" ProgID="Equation.DSMT4" ShapeID="_x0000_i1070" DrawAspect="Content" ObjectID="_1835505329" r:id="rId108"/>
              </w:object>
            </w:r>
          </w:p>
        </w:tc>
      </w:tr>
      <w:tr w:rsidR="00CC1FCA" w:rsidRPr="001C01B2" w14:paraId="608714A9" w14:textId="77777777" w:rsidTr="00CC1FCA">
        <w:trPr>
          <w:jc w:val="center"/>
        </w:trPr>
        <w:tc>
          <w:tcPr>
            <w:tcW w:w="428" w:type="dxa"/>
            <w:vMerge/>
            <w:tcBorders>
              <w:bottom w:val="single" w:sz="4" w:space="0" w:color="auto"/>
            </w:tcBorders>
            <w:vAlign w:val="center"/>
          </w:tcPr>
          <w:p w14:paraId="55F6B424"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tcBorders>
              <w:bottom w:val="single" w:sz="4" w:space="0" w:color="auto"/>
            </w:tcBorders>
            <w:vAlign w:val="center"/>
          </w:tcPr>
          <w:p w14:paraId="74699BDF"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0"/>
              </w:rPr>
              <w:object w:dxaOrig="260" w:dyaOrig="300" w14:anchorId="26A544F6">
                <v:shape id="_x0000_i1071" type="#_x0000_t75" alt="" style="width:14.4pt;height:14.4pt;mso-width-percent:0;mso-height-percent:0;mso-width-percent:0;mso-height-percent:0" o:ole="">
                  <v:imagedata r:id="rId109" o:title=""/>
                </v:shape>
                <o:OLEObject Type="Embed" ProgID="Equation.DSMT4" ShapeID="_x0000_i1071" DrawAspect="Content" ObjectID="_1835505330" r:id="rId110"/>
              </w:object>
            </w:r>
          </w:p>
        </w:tc>
        <w:tc>
          <w:tcPr>
            <w:tcW w:w="3979" w:type="dxa"/>
            <w:tcBorders>
              <w:bottom w:val="single" w:sz="4" w:space="0" w:color="auto"/>
            </w:tcBorders>
            <w:vAlign w:val="center"/>
          </w:tcPr>
          <w:p w14:paraId="128DAF34"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线路</w:t>
            </w:r>
            <w:r w:rsidRPr="001C01B2">
              <w:rPr>
                <w:rFonts w:ascii="Times New Roman" w:hAnsi="Times New Roman" w:cs="Times New Roman"/>
                <w:noProof/>
                <w:position w:val="-6"/>
              </w:rPr>
              <w:object w:dxaOrig="180" w:dyaOrig="240" w14:anchorId="2D535EC5">
                <v:shape id="_x0000_i1072" type="#_x0000_t75" alt="" style="width:7.2pt;height:14.4pt;mso-width-percent:0;mso-height-percent:0;mso-width-percent:0;mso-height-percent:0" o:ole="">
                  <v:imagedata r:id="rId111" o:title=""/>
                </v:shape>
                <o:OLEObject Type="Embed" ProgID="Equation.DSMT4" ShapeID="_x0000_i1072" DrawAspect="Content" ObjectID="_1835505331" r:id="rId112"/>
              </w:object>
            </w:r>
            <w:r w:rsidRPr="00E77D23">
              <w:rPr>
                <w:rFonts w:ascii="Times New Roman" w:hAnsi="Times New Roman" w:cs="Times New Roman" w:hint="eastAsia"/>
                <w:sz w:val="18"/>
                <w:szCs w:val="18"/>
              </w:rPr>
              <w:t>的发车频率</w:t>
            </w:r>
          </w:p>
        </w:tc>
      </w:tr>
      <w:tr w:rsidR="001C01B2" w:rsidRPr="001C01B2" w14:paraId="14FB52AE" w14:textId="77777777" w:rsidTr="00CC1FCA">
        <w:trPr>
          <w:jc w:val="center"/>
        </w:trPr>
        <w:tc>
          <w:tcPr>
            <w:tcW w:w="428" w:type="dxa"/>
            <w:vMerge w:val="restart"/>
            <w:tcBorders>
              <w:top w:val="single" w:sz="4" w:space="0" w:color="auto"/>
              <w:bottom w:val="single" w:sz="8" w:space="0" w:color="auto"/>
            </w:tcBorders>
            <w:vAlign w:val="center"/>
          </w:tcPr>
          <w:p w14:paraId="39308F21"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辅助变量</w:t>
            </w:r>
          </w:p>
        </w:tc>
        <w:tc>
          <w:tcPr>
            <w:tcW w:w="1172" w:type="dxa"/>
            <w:tcBorders>
              <w:top w:val="single" w:sz="4" w:space="0" w:color="auto"/>
            </w:tcBorders>
            <w:vAlign w:val="center"/>
          </w:tcPr>
          <w:p w14:paraId="16EFC8DF"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2"/>
              </w:rPr>
              <w:object w:dxaOrig="279" w:dyaOrig="320" w14:anchorId="72677764">
                <v:shape id="_x0000_i1073" type="#_x0000_t75" alt="" style="width:14.4pt;height:14.4pt;mso-width-percent:0;mso-height-percent:0;mso-width-percent:0;mso-height-percent:0" o:ole="">
                  <v:imagedata r:id="rId113" o:title=""/>
                </v:shape>
                <o:OLEObject Type="Embed" ProgID="Equation.DSMT4" ShapeID="_x0000_i1073" DrawAspect="Content" ObjectID="_1835505332" r:id="rId114"/>
              </w:object>
            </w:r>
          </w:p>
        </w:tc>
        <w:tc>
          <w:tcPr>
            <w:tcW w:w="3979" w:type="dxa"/>
            <w:tcBorders>
              <w:top w:val="single" w:sz="4" w:space="0" w:color="auto"/>
            </w:tcBorders>
            <w:vAlign w:val="center"/>
          </w:tcPr>
          <w:p w14:paraId="07F9CB5D"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目的地为</w:t>
            </w:r>
            <w:r w:rsidRPr="001C01B2">
              <w:rPr>
                <w:rFonts w:ascii="Times New Roman" w:hAnsi="Times New Roman" w:cs="Times New Roman"/>
                <w:noProof/>
                <w:position w:val="-6"/>
              </w:rPr>
              <w:object w:dxaOrig="180" w:dyaOrig="240" w14:anchorId="065C30A4">
                <v:shape id="_x0000_i1074" type="#_x0000_t75" alt="" style="width:7.2pt;height:14.4pt;mso-width-percent:0;mso-height-percent:0;mso-width-percent:0;mso-height-percent:0" o:ole="">
                  <v:imagedata r:id="rId96" o:title=""/>
                </v:shape>
                <o:OLEObject Type="Embed" ProgID="Equation.DSMT4" ShapeID="_x0000_i1074" DrawAspect="Content" ObjectID="_1835505333" r:id="rId115"/>
              </w:object>
            </w:r>
            <w:r w:rsidRPr="00E77D23">
              <w:rPr>
                <w:rFonts w:ascii="Times New Roman" w:hAnsi="Times New Roman" w:cs="Times New Roman" w:hint="eastAsia"/>
                <w:sz w:val="18"/>
                <w:szCs w:val="18"/>
              </w:rPr>
              <w:t>并且乘坐定制公交线路</w:t>
            </w:r>
            <w:r w:rsidRPr="001C01B2">
              <w:rPr>
                <w:rFonts w:ascii="Times New Roman" w:hAnsi="Times New Roman" w:cs="Times New Roman"/>
                <w:noProof/>
                <w:position w:val="-6"/>
              </w:rPr>
              <w:object w:dxaOrig="180" w:dyaOrig="240" w14:anchorId="19C2BA0E">
                <v:shape id="_x0000_i1075" type="#_x0000_t75" alt="" style="width:7.2pt;height:14.4pt;mso-width-percent:0;mso-height-percent:0;mso-width-percent:0;mso-height-percent:0" o:ole="">
                  <v:imagedata r:id="rId116" o:title=""/>
                </v:shape>
                <o:OLEObject Type="Embed" ProgID="Equation.DSMT4" ShapeID="_x0000_i1075" DrawAspect="Content" ObjectID="_1835505334" r:id="rId117"/>
              </w:object>
            </w:r>
            <w:r w:rsidRPr="00E77D23">
              <w:rPr>
                <w:rFonts w:ascii="Times New Roman" w:hAnsi="Times New Roman" w:cs="Times New Roman" w:hint="eastAsia"/>
                <w:sz w:val="18"/>
                <w:szCs w:val="18"/>
              </w:rPr>
              <w:t>并在</w:t>
            </w:r>
            <w:r w:rsidRPr="001C01B2">
              <w:rPr>
                <w:rFonts w:ascii="Times New Roman" w:hAnsi="Times New Roman" w:cs="Times New Roman"/>
                <w:noProof/>
                <w:position w:val="-8"/>
              </w:rPr>
              <w:object w:dxaOrig="180" w:dyaOrig="240" w14:anchorId="5E686095">
                <v:shape id="_x0000_i1076" type="#_x0000_t75" alt="" style="width:7.2pt;height:14.4pt;mso-width-percent:0;mso-height-percent:0;mso-width-percent:0;mso-height-percent:0" o:ole="">
                  <v:imagedata r:id="rId118" o:title=""/>
                </v:shape>
                <o:OLEObject Type="Embed" ProgID="Equation.DSMT4" ShapeID="_x0000_i1076" DrawAspect="Content" ObjectID="_1835505335" r:id="rId119"/>
              </w:object>
            </w:r>
            <w:r w:rsidRPr="00E77D23">
              <w:rPr>
                <w:rFonts w:ascii="Times New Roman" w:hAnsi="Times New Roman" w:cs="Times New Roman" w:hint="eastAsia"/>
                <w:sz w:val="18"/>
                <w:szCs w:val="18"/>
              </w:rPr>
              <w:t>站点下车的乘客数</w:t>
            </w:r>
          </w:p>
        </w:tc>
      </w:tr>
      <w:tr w:rsidR="00CC1FCA" w:rsidRPr="001C01B2" w14:paraId="35497FA6" w14:textId="77777777" w:rsidTr="00CC1FCA">
        <w:trPr>
          <w:jc w:val="center"/>
        </w:trPr>
        <w:tc>
          <w:tcPr>
            <w:tcW w:w="428" w:type="dxa"/>
            <w:vMerge/>
            <w:tcBorders>
              <w:bottom w:val="single" w:sz="8" w:space="0" w:color="auto"/>
            </w:tcBorders>
          </w:tcPr>
          <w:p w14:paraId="089F90EA"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6C872138"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2"/>
              </w:rPr>
              <w:object w:dxaOrig="220" w:dyaOrig="320" w14:anchorId="654E287E">
                <v:shape id="_x0000_i1077" type="#_x0000_t75" alt="" style="width:14.4pt;height:14.4pt;mso-width-percent:0;mso-height-percent:0;mso-width-percent:0;mso-height-percent:0" o:ole="">
                  <v:imagedata r:id="rId120" o:title=""/>
                </v:shape>
                <o:OLEObject Type="Embed" ProgID="Equation.DSMT4" ShapeID="_x0000_i1077" DrawAspect="Content" ObjectID="_1835505336" r:id="rId121"/>
              </w:object>
            </w:r>
          </w:p>
        </w:tc>
        <w:tc>
          <w:tcPr>
            <w:tcW w:w="3979" w:type="dxa"/>
            <w:vAlign w:val="center"/>
          </w:tcPr>
          <w:p w14:paraId="171254BC"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定制公交线路</w:t>
            </w:r>
            <w:r w:rsidRPr="001C01B2">
              <w:rPr>
                <w:rFonts w:ascii="Times New Roman" w:hAnsi="Times New Roman" w:cs="Times New Roman"/>
                <w:noProof/>
                <w:position w:val="-6"/>
              </w:rPr>
              <w:object w:dxaOrig="180" w:dyaOrig="240" w14:anchorId="027446FD">
                <v:shape id="_x0000_i1078" type="#_x0000_t75" alt="" style="width:7.2pt;height:14.4pt;mso-width-percent:0;mso-height-percent:0;mso-width-percent:0;mso-height-percent:0" o:ole="">
                  <v:imagedata r:id="rId122" o:title=""/>
                </v:shape>
                <o:OLEObject Type="Embed" ProgID="Equation.DSMT4" ShapeID="_x0000_i1078" DrawAspect="Content" ObjectID="_1835505337" r:id="rId123"/>
              </w:object>
            </w:r>
            <w:r w:rsidRPr="00E77D23">
              <w:rPr>
                <w:rFonts w:ascii="Times New Roman" w:hAnsi="Times New Roman" w:cs="Times New Roman" w:hint="eastAsia"/>
                <w:sz w:val="18"/>
                <w:szCs w:val="18"/>
              </w:rPr>
              <w:t>从枢纽出发到达站点</w:t>
            </w:r>
            <w:r w:rsidRPr="001C01B2">
              <w:rPr>
                <w:rFonts w:ascii="Times New Roman" w:hAnsi="Times New Roman" w:cs="Times New Roman"/>
                <w:noProof/>
                <w:position w:val="-8"/>
              </w:rPr>
              <w:object w:dxaOrig="180" w:dyaOrig="240" w14:anchorId="41D409E3">
                <v:shape id="_x0000_i1079" type="#_x0000_t75" alt="" style="width:7.2pt;height:14.4pt;mso-width-percent:0;mso-height-percent:0;mso-width-percent:0;mso-height-percent:0" o:ole="">
                  <v:imagedata r:id="rId92" o:title=""/>
                </v:shape>
                <o:OLEObject Type="Embed" ProgID="Equation.DSMT4" ShapeID="_x0000_i1079" DrawAspect="Content" ObjectID="_1835505338" r:id="rId124"/>
              </w:object>
            </w:r>
            <w:r w:rsidRPr="00E77D23">
              <w:rPr>
                <w:rFonts w:ascii="Times New Roman" w:hAnsi="Times New Roman" w:cs="Times New Roman" w:hint="eastAsia"/>
                <w:sz w:val="18"/>
                <w:szCs w:val="18"/>
              </w:rPr>
              <w:t>的行程时间</w:t>
            </w:r>
          </w:p>
        </w:tc>
      </w:tr>
      <w:tr w:rsidR="00CC1FCA" w:rsidRPr="001C01B2" w14:paraId="35DC629D" w14:textId="77777777" w:rsidTr="00CC1FCA">
        <w:trPr>
          <w:jc w:val="center"/>
        </w:trPr>
        <w:tc>
          <w:tcPr>
            <w:tcW w:w="428" w:type="dxa"/>
            <w:vMerge/>
            <w:tcBorders>
              <w:bottom w:val="single" w:sz="8" w:space="0" w:color="auto"/>
            </w:tcBorders>
          </w:tcPr>
          <w:p w14:paraId="5FB2C47E"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6828F0A9"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0"/>
              </w:rPr>
              <w:object w:dxaOrig="440" w:dyaOrig="300" w14:anchorId="7E8C2939">
                <v:shape id="_x0000_i1080" type="#_x0000_t75" alt="" style="width:21.6pt;height:14.4pt;mso-width-percent:0;mso-height-percent:0;mso-width-percent:0;mso-height-percent:0" o:ole="">
                  <v:imagedata r:id="rId125" o:title=""/>
                </v:shape>
                <o:OLEObject Type="Embed" ProgID="Equation.DSMT4" ShapeID="_x0000_i1080" DrawAspect="Content" ObjectID="_1835505339" r:id="rId126"/>
              </w:object>
            </w:r>
          </w:p>
        </w:tc>
        <w:tc>
          <w:tcPr>
            <w:tcW w:w="3979" w:type="dxa"/>
            <w:vAlign w:val="center"/>
          </w:tcPr>
          <w:p w14:paraId="05A569E6"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定制公交线路</w:t>
            </w:r>
            <w:r w:rsidRPr="001C01B2">
              <w:rPr>
                <w:rFonts w:ascii="Times New Roman" w:hAnsi="Times New Roman" w:cs="Times New Roman"/>
                <w:noProof/>
                <w:position w:val="-6"/>
              </w:rPr>
              <w:object w:dxaOrig="180" w:dyaOrig="240" w14:anchorId="621665CB">
                <v:shape id="_x0000_i1081" type="#_x0000_t75" alt="" style="width:7.2pt;height:14.4pt;mso-width-percent:0;mso-height-percent:0;mso-width-percent:0;mso-height-percent:0" o:ole="">
                  <v:imagedata r:id="rId127" o:title=""/>
                </v:shape>
                <o:OLEObject Type="Embed" ProgID="Equation.DSMT4" ShapeID="_x0000_i1081" DrawAspect="Content" ObjectID="_1835505340" r:id="rId128"/>
              </w:object>
            </w:r>
            <w:r w:rsidRPr="00E77D23">
              <w:rPr>
                <w:rFonts w:ascii="Times New Roman" w:hAnsi="Times New Roman" w:cs="Times New Roman" w:hint="eastAsia"/>
                <w:sz w:val="18"/>
                <w:szCs w:val="18"/>
              </w:rPr>
              <w:t>的候车时间</w:t>
            </w:r>
          </w:p>
        </w:tc>
      </w:tr>
      <w:tr w:rsidR="00CC1FCA" w:rsidRPr="001C01B2" w14:paraId="6E3580BD" w14:textId="77777777" w:rsidTr="00CC1FCA">
        <w:trPr>
          <w:jc w:val="center"/>
        </w:trPr>
        <w:tc>
          <w:tcPr>
            <w:tcW w:w="428" w:type="dxa"/>
            <w:vMerge/>
            <w:tcBorders>
              <w:bottom w:val="single" w:sz="8" w:space="0" w:color="auto"/>
            </w:tcBorders>
          </w:tcPr>
          <w:p w14:paraId="62BFF481"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7913E009"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0"/>
              </w:rPr>
              <w:object w:dxaOrig="700" w:dyaOrig="300" w14:anchorId="104C00C7">
                <v:shape id="_x0000_i1082" type="#_x0000_t75" alt="" style="width:36pt;height:14.4pt;mso-width-percent:0;mso-height-percent:0;mso-width-percent:0;mso-height-percent:0" o:ole="">
                  <v:imagedata r:id="rId129" o:title=""/>
                </v:shape>
                <o:OLEObject Type="Embed" ProgID="Equation.DSMT4" ShapeID="_x0000_i1082" DrawAspect="Content" ObjectID="_1835505341" r:id="rId130"/>
              </w:object>
            </w:r>
          </w:p>
        </w:tc>
        <w:tc>
          <w:tcPr>
            <w:tcW w:w="3979" w:type="dxa"/>
            <w:vAlign w:val="center"/>
          </w:tcPr>
          <w:p w14:paraId="0A86BE0C"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目的地</w:t>
            </w:r>
            <w:r w:rsidRPr="001C01B2">
              <w:rPr>
                <w:rFonts w:ascii="Times New Roman" w:hAnsi="Times New Roman" w:cs="Times New Roman"/>
                <w:noProof/>
                <w:position w:val="-6"/>
              </w:rPr>
              <w:object w:dxaOrig="180" w:dyaOrig="240" w14:anchorId="4EC69893">
                <v:shape id="_x0000_i1083" type="#_x0000_t75" alt="" style="width:7.2pt;height:14.4pt;mso-width-percent:0;mso-height-percent:0;mso-width-percent:0;mso-height-percent:0" o:ole="">
                  <v:imagedata r:id="rId131" o:title=""/>
                </v:shape>
                <o:OLEObject Type="Embed" ProgID="Equation.DSMT4" ShapeID="_x0000_i1083" DrawAspect="Content" ObjectID="_1835505342" r:id="rId132"/>
              </w:object>
            </w:r>
            <w:r w:rsidRPr="00E77D23">
              <w:rPr>
                <w:rFonts w:ascii="Times New Roman" w:hAnsi="Times New Roman" w:cs="Times New Roman" w:hint="eastAsia"/>
                <w:sz w:val="18"/>
                <w:szCs w:val="18"/>
              </w:rPr>
              <w:t>的乘客选择复合模式</w:t>
            </w:r>
            <w:r w:rsidRPr="00E77D23">
              <w:rPr>
                <w:rFonts w:ascii="Times New Roman" w:hAnsi="Times New Roman" w:cs="Times New Roman"/>
                <w:sz w:val="18"/>
                <w:szCs w:val="18"/>
              </w:rPr>
              <w:t>/</w:t>
            </w:r>
            <w:r w:rsidRPr="00E77D23">
              <w:rPr>
                <w:rFonts w:ascii="Times New Roman" w:hAnsi="Times New Roman" w:cs="Times New Roman" w:hint="eastAsia"/>
                <w:sz w:val="18"/>
                <w:szCs w:val="18"/>
              </w:rPr>
              <w:t>出租车的比例</w:t>
            </w:r>
          </w:p>
        </w:tc>
      </w:tr>
      <w:tr w:rsidR="00CC1FCA" w:rsidRPr="001C01B2" w14:paraId="72734B18" w14:textId="77777777" w:rsidTr="00CC1FCA">
        <w:trPr>
          <w:jc w:val="center"/>
        </w:trPr>
        <w:tc>
          <w:tcPr>
            <w:tcW w:w="428" w:type="dxa"/>
            <w:vMerge/>
            <w:tcBorders>
              <w:bottom w:val="single" w:sz="8" w:space="0" w:color="auto"/>
            </w:tcBorders>
          </w:tcPr>
          <w:p w14:paraId="1598BD36"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1F9F7F7C"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0"/>
              </w:rPr>
              <w:object w:dxaOrig="720" w:dyaOrig="300" w14:anchorId="33D827C7">
                <v:shape id="_x0000_i1084" type="#_x0000_t75" alt="" style="width:36pt;height:14.4pt;mso-width-percent:0;mso-height-percent:0;mso-width-percent:0;mso-height-percent:0" o:ole="">
                  <v:imagedata r:id="rId133" o:title=""/>
                </v:shape>
                <o:OLEObject Type="Embed" ProgID="Equation.DSMT4" ShapeID="_x0000_i1084" DrawAspect="Content" ObjectID="_1835505343" r:id="rId134"/>
              </w:object>
            </w:r>
          </w:p>
        </w:tc>
        <w:tc>
          <w:tcPr>
            <w:tcW w:w="3979" w:type="dxa"/>
            <w:vAlign w:val="center"/>
          </w:tcPr>
          <w:p w14:paraId="44EA7ABC"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目的地</w:t>
            </w:r>
            <w:r w:rsidRPr="001C01B2">
              <w:rPr>
                <w:rFonts w:ascii="Times New Roman" w:hAnsi="Times New Roman" w:cs="Times New Roman"/>
                <w:noProof/>
                <w:position w:val="-6"/>
              </w:rPr>
              <w:object w:dxaOrig="180" w:dyaOrig="240" w14:anchorId="067AD81C">
                <v:shape id="_x0000_i1085" type="#_x0000_t75" alt="" style="width:7.2pt;height:14.4pt;mso-width-percent:0;mso-height-percent:0;mso-width-percent:0;mso-height-percent:0" o:ole="">
                  <v:imagedata r:id="rId135" o:title=""/>
                </v:shape>
                <o:OLEObject Type="Embed" ProgID="Equation.DSMT4" ShapeID="_x0000_i1085" DrawAspect="Content" ObjectID="_1835505344" r:id="rId136"/>
              </w:object>
            </w:r>
            <w:r w:rsidRPr="00E77D23">
              <w:rPr>
                <w:rFonts w:ascii="Times New Roman" w:hAnsi="Times New Roman" w:cs="Times New Roman" w:hint="eastAsia"/>
                <w:sz w:val="18"/>
                <w:szCs w:val="18"/>
              </w:rPr>
              <w:t>的乘客选择复合模式</w:t>
            </w:r>
            <w:r w:rsidRPr="00E77D23">
              <w:rPr>
                <w:rFonts w:ascii="Times New Roman" w:hAnsi="Times New Roman" w:cs="Times New Roman"/>
                <w:sz w:val="18"/>
                <w:szCs w:val="18"/>
              </w:rPr>
              <w:t>/</w:t>
            </w:r>
            <w:r w:rsidRPr="00E77D23">
              <w:rPr>
                <w:rFonts w:ascii="Times New Roman" w:hAnsi="Times New Roman" w:cs="Times New Roman" w:hint="eastAsia"/>
                <w:sz w:val="18"/>
                <w:szCs w:val="18"/>
              </w:rPr>
              <w:t>出租车的乘客数</w:t>
            </w:r>
          </w:p>
        </w:tc>
      </w:tr>
      <w:tr w:rsidR="00CC1FCA" w:rsidRPr="001C01B2" w14:paraId="5582F611" w14:textId="77777777" w:rsidTr="00CC1FCA">
        <w:trPr>
          <w:jc w:val="center"/>
        </w:trPr>
        <w:tc>
          <w:tcPr>
            <w:tcW w:w="428" w:type="dxa"/>
            <w:vMerge/>
            <w:tcBorders>
              <w:bottom w:val="single" w:sz="8" w:space="0" w:color="auto"/>
            </w:tcBorders>
          </w:tcPr>
          <w:p w14:paraId="4C14DEE4"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57B79E61"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0"/>
              </w:rPr>
              <w:object w:dxaOrig="740" w:dyaOrig="300" w14:anchorId="31C16358">
                <v:shape id="_x0000_i1086" type="#_x0000_t75" alt="" style="width:36pt;height:14.4pt;mso-width-percent:0;mso-height-percent:0;mso-width-percent:0;mso-height-percent:0" o:ole="">
                  <v:imagedata r:id="rId137" o:title=""/>
                </v:shape>
                <o:OLEObject Type="Embed" ProgID="Equation.DSMT4" ShapeID="_x0000_i1086" DrawAspect="Content" ObjectID="_1835505345" r:id="rId138"/>
              </w:object>
            </w:r>
          </w:p>
        </w:tc>
        <w:tc>
          <w:tcPr>
            <w:tcW w:w="3979" w:type="dxa"/>
            <w:vAlign w:val="center"/>
          </w:tcPr>
          <w:p w14:paraId="3A43C901"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目的地</w:t>
            </w:r>
            <w:r w:rsidRPr="001C01B2">
              <w:rPr>
                <w:rFonts w:ascii="Times New Roman" w:hAnsi="Times New Roman" w:cs="Times New Roman"/>
                <w:noProof/>
                <w:position w:val="-6"/>
              </w:rPr>
              <w:object w:dxaOrig="180" w:dyaOrig="240" w14:anchorId="630CF125">
                <v:shape id="_x0000_i1087" type="#_x0000_t75" alt="" style="width:7.2pt;height:14.4pt;mso-width-percent:0;mso-height-percent:0;mso-width-percent:0;mso-height-percent:0" o:ole="">
                  <v:imagedata r:id="rId96" o:title=""/>
                </v:shape>
                <o:OLEObject Type="Embed" ProgID="Equation.DSMT4" ShapeID="_x0000_i1087" DrawAspect="Content" ObjectID="_1835505346" r:id="rId139"/>
              </w:object>
            </w:r>
            <w:r w:rsidRPr="00E77D23">
              <w:rPr>
                <w:rFonts w:ascii="Times New Roman" w:hAnsi="Times New Roman" w:cs="Times New Roman" w:hint="eastAsia"/>
                <w:sz w:val="18"/>
                <w:szCs w:val="18"/>
              </w:rPr>
              <w:t>的乘客选择复合模式</w:t>
            </w:r>
            <w:r w:rsidRPr="00E77D23">
              <w:rPr>
                <w:rFonts w:ascii="Times New Roman" w:hAnsi="Times New Roman" w:cs="Times New Roman"/>
                <w:sz w:val="18"/>
                <w:szCs w:val="18"/>
              </w:rPr>
              <w:t>/</w:t>
            </w:r>
            <w:r w:rsidRPr="00E77D23">
              <w:rPr>
                <w:rFonts w:ascii="Times New Roman" w:hAnsi="Times New Roman" w:cs="Times New Roman" w:hint="eastAsia"/>
                <w:sz w:val="18"/>
                <w:szCs w:val="18"/>
              </w:rPr>
              <w:t>出租车的效用</w:t>
            </w:r>
          </w:p>
        </w:tc>
      </w:tr>
      <w:tr w:rsidR="00CC1FCA" w:rsidRPr="001C01B2" w14:paraId="0CF9899E" w14:textId="77777777" w:rsidTr="00CC1FCA">
        <w:trPr>
          <w:jc w:val="center"/>
        </w:trPr>
        <w:tc>
          <w:tcPr>
            <w:tcW w:w="428" w:type="dxa"/>
            <w:vMerge/>
            <w:tcBorders>
              <w:bottom w:val="single" w:sz="8" w:space="0" w:color="auto"/>
            </w:tcBorders>
          </w:tcPr>
          <w:p w14:paraId="1C26C7B0"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16C778CA"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0"/>
              </w:rPr>
              <w:object w:dxaOrig="460" w:dyaOrig="300" w14:anchorId="028C11E7">
                <v:shape id="_x0000_i1088" type="#_x0000_t75" alt="" style="width:21.6pt;height:14.4pt;mso-width-percent:0;mso-height-percent:0;mso-width-percent:0;mso-height-percent:0" o:ole="">
                  <v:imagedata r:id="rId140" o:title=""/>
                </v:shape>
                <o:OLEObject Type="Embed" ProgID="Equation.DSMT4" ShapeID="_x0000_i1088" DrawAspect="Content" ObjectID="_1835505347" r:id="rId141"/>
              </w:object>
            </w:r>
          </w:p>
        </w:tc>
        <w:tc>
          <w:tcPr>
            <w:tcW w:w="3979" w:type="dxa"/>
            <w:vAlign w:val="center"/>
          </w:tcPr>
          <w:p w14:paraId="7D71ACA7"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目的地</w:t>
            </w:r>
            <w:r w:rsidRPr="001C01B2">
              <w:rPr>
                <w:rFonts w:ascii="Times New Roman" w:hAnsi="Times New Roman" w:cs="Times New Roman"/>
                <w:noProof/>
                <w:position w:val="-6"/>
              </w:rPr>
              <w:object w:dxaOrig="180" w:dyaOrig="240" w14:anchorId="52978F40">
                <v:shape id="_x0000_i1089" type="#_x0000_t75" alt="" style="width:7.2pt;height:14.4pt;mso-width-percent:0;mso-height-percent:0;mso-width-percent:0;mso-height-percent:0" o:ole="">
                  <v:imagedata r:id="rId142" o:title=""/>
                </v:shape>
                <o:OLEObject Type="Embed" ProgID="Equation.DSMT4" ShapeID="_x0000_i1089" DrawAspect="Content" ObjectID="_1835505348" r:id="rId143"/>
              </w:object>
            </w:r>
            <w:r w:rsidRPr="00E77D23">
              <w:rPr>
                <w:rFonts w:ascii="Times New Roman" w:hAnsi="Times New Roman" w:cs="Times New Roman" w:hint="eastAsia"/>
                <w:sz w:val="18"/>
                <w:szCs w:val="18"/>
              </w:rPr>
              <w:t>的乘客选择复合模式的出行费用</w:t>
            </w:r>
          </w:p>
        </w:tc>
      </w:tr>
      <w:tr w:rsidR="00CC1FCA" w:rsidRPr="001C01B2" w14:paraId="26E7E73F" w14:textId="77777777" w:rsidTr="00CC1FCA">
        <w:trPr>
          <w:jc w:val="center"/>
        </w:trPr>
        <w:tc>
          <w:tcPr>
            <w:tcW w:w="428" w:type="dxa"/>
            <w:vMerge/>
            <w:tcBorders>
              <w:bottom w:val="single" w:sz="8" w:space="0" w:color="auto"/>
            </w:tcBorders>
          </w:tcPr>
          <w:p w14:paraId="5C212B1E"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7F800AFE"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0"/>
              </w:rPr>
              <w:object w:dxaOrig="440" w:dyaOrig="300" w14:anchorId="1B5F7D45">
                <v:shape id="_x0000_i1090" type="#_x0000_t75" alt="" style="width:21.6pt;height:14.4pt;mso-width-percent:0;mso-height-percent:0;mso-width-percent:0;mso-height-percent:0" o:ole="">
                  <v:imagedata r:id="rId144" o:title=""/>
                </v:shape>
                <o:OLEObject Type="Embed" ProgID="Equation.DSMT4" ShapeID="_x0000_i1090" DrawAspect="Content" ObjectID="_1835505349" r:id="rId145"/>
              </w:object>
            </w:r>
          </w:p>
        </w:tc>
        <w:tc>
          <w:tcPr>
            <w:tcW w:w="3979" w:type="dxa"/>
            <w:vAlign w:val="center"/>
          </w:tcPr>
          <w:p w14:paraId="6E329E18"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目的地</w:t>
            </w:r>
            <w:r w:rsidRPr="001C01B2">
              <w:rPr>
                <w:rFonts w:ascii="Times New Roman" w:hAnsi="Times New Roman" w:cs="Times New Roman"/>
                <w:noProof/>
                <w:position w:val="-6"/>
              </w:rPr>
              <w:object w:dxaOrig="180" w:dyaOrig="240" w14:anchorId="39558394">
                <v:shape id="_x0000_i1091" type="#_x0000_t75" alt="" style="width:7.2pt;height:14.4pt;mso-width-percent:0;mso-height-percent:0;mso-width-percent:0;mso-height-percent:0" o:ole="">
                  <v:imagedata r:id="rId146" o:title=""/>
                </v:shape>
                <o:OLEObject Type="Embed" ProgID="Equation.DSMT4" ShapeID="_x0000_i1091" DrawAspect="Content" ObjectID="_1835505350" r:id="rId147"/>
              </w:object>
            </w:r>
            <w:r w:rsidRPr="00E77D23">
              <w:rPr>
                <w:rFonts w:ascii="Times New Roman" w:hAnsi="Times New Roman" w:cs="Times New Roman" w:hint="eastAsia"/>
                <w:sz w:val="18"/>
                <w:szCs w:val="18"/>
              </w:rPr>
              <w:t>的乘客选择复合模式的行程时间</w:t>
            </w:r>
          </w:p>
        </w:tc>
      </w:tr>
      <w:tr w:rsidR="00CC1FCA" w:rsidRPr="001C01B2" w14:paraId="038ED8F9" w14:textId="77777777" w:rsidTr="00CC1FCA">
        <w:trPr>
          <w:jc w:val="center"/>
        </w:trPr>
        <w:tc>
          <w:tcPr>
            <w:tcW w:w="428" w:type="dxa"/>
            <w:vMerge/>
            <w:tcBorders>
              <w:bottom w:val="single" w:sz="8" w:space="0" w:color="auto"/>
            </w:tcBorders>
          </w:tcPr>
          <w:p w14:paraId="299F1E5A"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vAlign w:val="center"/>
          </w:tcPr>
          <w:p w14:paraId="585C1A97" w14:textId="77777777"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10"/>
              </w:rPr>
              <w:object w:dxaOrig="480" w:dyaOrig="300" w14:anchorId="20A5917F">
                <v:shape id="_x0000_i1092" type="#_x0000_t75" alt="" style="width:21.6pt;height:14.4pt;mso-width-percent:0;mso-height-percent:0;mso-width-percent:0;mso-height-percent:0" o:ole="">
                  <v:imagedata r:id="rId148" o:title=""/>
                </v:shape>
                <o:OLEObject Type="Embed" ProgID="Equation.DSMT4" ShapeID="_x0000_i1092" DrawAspect="Content" ObjectID="_1835505351" r:id="rId149"/>
              </w:object>
            </w:r>
          </w:p>
        </w:tc>
        <w:tc>
          <w:tcPr>
            <w:tcW w:w="3979" w:type="dxa"/>
            <w:vAlign w:val="center"/>
          </w:tcPr>
          <w:p w14:paraId="60750006"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目的地</w:t>
            </w:r>
            <w:r w:rsidRPr="001C01B2">
              <w:rPr>
                <w:rFonts w:ascii="Times New Roman" w:hAnsi="Times New Roman" w:cs="Times New Roman"/>
                <w:noProof/>
                <w:position w:val="-6"/>
              </w:rPr>
              <w:object w:dxaOrig="180" w:dyaOrig="240" w14:anchorId="0ACB689E">
                <v:shape id="_x0000_i1093" type="#_x0000_t75" alt="" style="width:7.2pt;height:14.4pt;mso-width-percent:0;mso-height-percent:0;mso-width-percent:0;mso-height-percent:0" o:ole="">
                  <v:imagedata r:id="rId150" o:title=""/>
                </v:shape>
                <o:OLEObject Type="Embed" ProgID="Equation.DSMT4" ShapeID="_x0000_i1093" DrawAspect="Content" ObjectID="_1835505352" r:id="rId151"/>
              </w:object>
            </w:r>
            <w:r w:rsidRPr="00E77D23">
              <w:rPr>
                <w:rFonts w:ascii="Times New Roman" w:hAnsi="Times New Roman" w:cs="Times New Roman" w:hint="eastAsia"/>
                <w:sz w:val="18"/>
                <w:szCs w:val="18"/>
              </w:rPr>
              <w:t>的乘客的定制公交候车时间</w:t>
            </w:r>
          </w:p>
        </w:tc>
      </w:tr>
      <w:tr w:rsidR="00CC1FCA" w:rsidRPr="001C01B2" w14:paraId="11793BA9" w14:textId="77777777" w:rsidTr="00CC1FCA">
        <w:trPr>
          <w:jc w:val="center"/>
        </w:trPr>
        <w:tc>
          <w:tcPr>
            <w:tcW w:w="428" w:type="dxa"/>
            <w:vMerge/>
            <w:tcBorders>
              <w:bottom w:val="single" w:sz="8" w:space="0" w:color="auto"/>
            </w:tcBorders>
          </w:tcPr>
          <w:p w14:paraId="1A26866D" w14:textId="77777777" w:rsidR="00CC1FCA" w:rsidRPr="001C01B2" w:rsidRDefault="00CC1FCA" w:rsidP="00394332">
            <w:pPr>
              <w:tabs>
                <w:tab w:val="left" w:pos="7560"/>
              </w:tabs>
              <w:jc w:val="center"/>
              <w:rPr>
                <w:rFonts w:ascii="Times New Roman" w:hAnsi="Times New Roman" w:cs="Times New Roman"/>
                <w:sz w:val="18"/>
                <w:szCs w:val="18"/>
              </w:rPr>
            </w:pPr>
          </w:p>
        </w:tc>
        <w:tc>
          <w:tcPr>
            <w:tcW w:w="1172" w:type="dxa"/>
            <w:tcBorders>
              <w:bottom w:val="single" w:sz="8" w:space="0" w:color="auto"/>
            </w:tcBorders>
            <w:vAlign w:val="center"/>
          </w:tcPr>
          <w:p w14:paraId="52FFBF64" w14:textId="170B5192" w:rsidR="00CC1FCA" w:rsidRPr="001C01B2" w:rsidRDefault="00CC1FCA" w:rsidP="00394332">
            <w:pPr>
              <w:tabs>
                <w:tab w:val="left" w:pos="7560"/>
              </w:tabs>
              <w:jc w:val="center"/>
              <w:rPr>
                <w:rFonts w:ascii="Times New Roman" w:hAnsi="Times New Roman" w:cs="Times New Roman"/>
                <w:sz w:val="18"/>
                <w:szCs w:val="18"/>
              </w:rPr>
            </w:pPr>
            <w:r w:rsidRPr="001C01B2">
              <w:rPr>
                <w:rFonts w:ascii="Times New Roman" w:hAnsi="Times New Roman" w:cs="Times New Roman"/>
                <w:noProof/>
                <w:position w:val="-6"/>
              </w:rPr>
              <w:object w:dxaOrig="499" w:dyaOrig="260" w14:anchorId="387920B5">
                <v:shape id="_x0000_i1094" type="#_x0000_t75" alt="" style="width:21.6pt;height:14.4pt;mso-width-percent:0;mso-height-percent:0;mso-width-percent:0;mso-height-percent:0" o:ole="">
                  <v:imagedata r:id="rId152" o:title=""/>
                </v:shape>
                <o:OLEObject Type="Embed" ProgID="Equation.DSMT4" ShapeID="_x0000_i1094" DrawAspect="Content" ObjectID="_1835505353" r:id="rId153"/>
              </w:object>
            </w:r>
          </w:p>
        </w:tc>
        <w:tc>
          <w:tcPr>
            <w:tcW w:w="3979" w:type="dxa"/>
            <w:tcBorders>
              <w:bottom w:val="single" w:sz="8" w:space="0" w:color="auto"/>
            </w:tcBorders>
            <w:vAlign w:val="center"/>
          </w:tcPr>
          <w:p w14:paraId="385E3738" w14:textId="77777777" w:rsidR="00CC1FCA" w:rsidRPr="001C01B2" w:rsidRDefault="00CC1FCA" w:rsidP="00394332">
            <w:pPr>
              <w:tabs>
                <w:tab w:val="left" w:pos="7560"/>
              </w:tabs>
              <w:jc w:val="center"/>
              <w:rPr>
                <w:rFonts w:ascii="Times New Roman" w:hAnsi="Times New Roman" w:cs="Times New Roman"/>
                <w:sz w:val="18"/>
                <w:szCs w:val="18"/>
              </w:rPr>
            </w:pPr>
            <w:r w:rsidRPr="00E77D23">
              <w:rPr>
                <w:rFonts w:ascii="Times New Roman" w:hAnsi="Times New Roman" w:cs="Times New Roman" w:hint="eastAsia"/>
                <w:sz w:val="18"/>
                <w:szCs w:val="18"/>
              </w:rPr>
              <w:t>乘客在枢纽的出租车平均等待时间</w:t>
            </w:r>
          </w:p>
        </w:tc>
      </w:tr>
    </w:tbl>
    <w:p w14:paraId="5E26E898" w14:textId="509EB838" w:rsidR="00CC1FCA" w:rsidRPr="001C01B2" w:rsidRDefault="00CC1FCA" w:rsidP="00CC1FCA">
      <w:pPr>
        <w:spacing w:line="240" w:lineRule="atLeast"/>
        <w:rPr>
          <w:rFonts w:ascii="Times New Roman" w:eastAsia="宋体" w:hAnsi="Times New Roman" w:cs="Times New Roman"/>
          <w:b/>
          <w:kern w:val="0"/>
          <w:szCs w:val="21"/>
        </w:rPr>
      </w:pPr>
      <w:r w:rsidRPr="001C01B2">
        <w:rPr>
          <w:rFonts w:ascii="Times New Roman" w:eastAsia="宋体" w:hAnsi="Times New Roman" w:cs="Times New Roman"/>
          <w:b/>
          <w:kern w:val="0"/>
          <w:szCs w:val="21"/>
        </w:rPr>
        <w:t xml:space="preserve">1.2  </w:t>
      </w:r>
      <w:r w:rsidRPr="001C01B2">
        <w:rPr>
          <w:rFonts w:ascii="Times New Roman" w:eastAsia="宋体" w:hAnsi="Times New Roman" w:cs="Times New Roman" w:hint="eastAsia"/>
          <w:b/>
          <w:kern w:val="0"/>
          <w:szCs w:val="21"/>
        </w:rPr>
        <w:t>模型构建</w:t>
      </w:r>
    </w:p>
    <w:p w14:paraId="7D9DA5AE" w14:textId="77777777" w:rsidR="00CC1FCA" w:rsidRPr="001C01B2" w:rsidRDefault="00CC1FCA" w:rsidP="00D643CB">
      <w:pPr>
        <w:snapToGrid w:val="0"/>
        <w:spacing w:line="288" w:lineRule="auto"/>
        <w:ind w:firstLineChars="200" w:firstLine="420"/>
        <w:textAlignment w:val="center"/>
        <w:rPr>
          <w:rFonts w:ascii="Times New Roman" w:hAnsi="Times New Roman" w:cs="Times New Roman"/>
          <w:snapToGrid w:val="0"/>
          <w:kern w:val="0"/>
          <w:szCs w:val="21"/>
        </w:rPr>
      </w:pPr>
      <w:r w:rsidRPr="00E77D23">
        <w:rPr>
          <w:rFonts w:ascii="Times New Roman" w:hAnsi="Times New Roman" w:cs="Times New Roman" w:hint="eastAsia"/>
          <w:snapToGrid w:val="0"/>
          <w:kern w:val="0"/>
          <w:szCs w:val="21"/>
        </w:rPr>
        <w:t>以系统总成本最小为目标函数，构建线路与发车频率协同优化模型。目标函数为</w:t>
      </w:r>
    </w:p>
    <w:p w14:paraId="23E9EF83" w14:textId="21639DCD" w:rsidR="00CC1FCA" w:rsidRPr="001C01B2" w:rsidRDefault="00CC1FCA" w:rsidP="00CC1FCA">
      <w:pPr>
        <w:pStyle w:val="MTDisplayEquation"/>
      </w:pPr>
      <w:r w:rsidRPr="001C01B2">
        <w:tab/>
      </w:r>
      <w:r w:rsidRPr="001C01B2">
        <w:rPr>
          <w:noProof/>
          <w:snapToGrid/>
          <w:position w:val="-20"/>
        </w:rPr>
        <w:object w:dxaOrig="2220" w:dyaOrig="420" w14:anchorId="59D081A1">
          <v:shape id="_x0000_i1095" type="#_x0000_t75" alt="" style="width:108pt;height:21.6pt;mso-width-percent:0;mso-height-percent:0;mso-width-percent:0;mso-height-percent:0" o:ole="">
            <v:imagedata r:id="rId154" o:title=""/>
          </v:shape>
          <o:OLEObject Type="Embed" ProgID="Equation.DSMT4" ShapeID="_x0000_i1095" DrawAspect="Content" ObjectID="_1835505354" r:id="rId155"/>
        </w:object>
      </w:r>
      <w:r w:rsidR="00AE470B"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1" w:name="ZEqnNum631193"/>
      <w:r w:rsidR="006236FF" w:rsidRPr="001C01B2">
        <w:instrText>(</w:instrText>
      </w:r>
      <w:fldSimple w:instr=" SEQ MTEqn \c \* Arabic \* MERGEFORMAT ">
        <w:r w:rsidR="006236FF" w:rsidRPr="001C01B2">
          <w:rPr>
            <w:noProof/>
          </w:rPr>
          <w:instrText>1</w:instrText>
        </w:r>
      </w:fldSimple>
      <w:r w:rsidR="006236FF" w:rsidRPr="001C01B2">
        <w:instrText>)</w:instrText>
      </w:r>
      <w:bookmarkEnd w:id="1"/>
      <w:r w:rsidR="006236FF" w:rsidRPr="001C01B2">
        <w:fldChar w:fldCharType="end"/>
      </w:r>
    </w:p>
    <w:p w14:paraId="60962C43" w14:textId="05A98FC7" w:rsidR="00CC1FCA" w:rsidRPr="001C01B2" w:rsidRDefault="00CC1FCA" w:rsidP="00CC1FCA">
      <w:pPr>
        <w:pStyle w:val="MTDisplayEquation"/>
      </w:pPr>
      <w:r w:rsidRPr="001C01B2">
        <w:tab/>
      </w:r>
      <w:r w:rsidRPr="001C01B2">
        <w:rPr>
          <w:noProof/>
          <w:snapToGrid/>
          <w:position w:val="-28"/>
        </w:rPr>
        <w:object w:dxaOrig="2120" w:dyaOrig="520" w14:anchorId="2F09D9F3">
          <v:shape id="_x0000_i1096" type="#_x0000_t75" alt="" style="width:108pt;height:28.8pt;mso-width-percent:0;mso-height-percent:0;mso-width-percent:0;mso-height-percent:0" o:ole="">
            <v:imagedata r:id="rId156" o:title=""/>
          </v:shape>
          <o:OLEObject Type="Embed" ProgID="Equation.DSMT4" ShapeID="_x0000_i1096" DrawAspect="Content" ObjectID="_1835505355" r:id="rId157"/>
        </w:object>
      </w:r>
      <w:r w:rsidR="00AE470B"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2" w:name="ZEqnNum810355"/>
      <w:r w:rsidR="006236FF" w:rsidRPr="001C01B2">
        <w:instrText>(</w:instrText>
      </w:r>
      <w:fldSimple w:instr=" SEQ MTEqn \c \* Arabic \* MERGEFORMAT ">
        <w:r w:rsidR="006236FF" w:rsidRPr="001C01B2">
          <w:rPr>
            <w:noProof/>
          </w:rPr>
          <w:instrText>2</w:instrText>
        </w:r>
      </w:fldSimple>
      <w:r w:rsidR="006236FF" w:rsidRPr="001C01B2">
        <w:instrText>)</w:instrText>
      </w:r>
      <w:bookmarkEnd w:id="2"/>
      <w:r w:rsidR="006236FF" w:rsidRPr="001C01B2">
        <w:fldChar w:fldCharType="end"/>
      </w:r>
    </w:p>
    <w:p w14:paraId="7C2CDE9A" w14:textId="54FD71A6" w:rsidR="00CC1FCA" w:rsidRPr="001C01B2" w:rsidRDefault="00CC1FCA" w:rsidP="00CC1FCA">
      <w:pPr>
        <w:pStyle w:val="MTDisplayEquation"/>
      </w:pPr>
      <w:r w:rsidRPr="001C01B2">
        <w:tab/>
      </w:r>
      <w:r w:rsidRPr="001C01B2">
        <w:rPr>
          <w:noProof/>
          <w:snapToGrid/>
          <w:position w:val="-30"/>
        </w:rPr>
        <w:object w:dxaOrig="3680" w:dyaOrig="700" w14:anchorId="27FB1EAA">
          <v:shape id="_x0000_i1097" type="#_x0000_t75" alt="" style="width:187.2pt;height:36pt;mso-width-percent:0;mso-height-percent:0;mso-width-percent:0;mso-height-percent:0" o:ole="">
            <v:imagedata r:id="rId158" o:title=""/>
          </v:shape>
          <o:OLEObject Type="Embed" ProgID="Equation.DSMT4" ShapeID="_x0000_i1097" DrawAspect="Content" ObjectID="_1835505356" r:id="rId159"/>
        </w:object>
      </w:r>
      <w:r w:rsidRPr="001C01B2">
        <w:tab/>
      </w:r>
      <w:r w:rsidR="00AE470B" w:rsidRPr="001C01B2">
        <w:t>.</w:t>
      </w:r>
      <w:r w:rsidRPr="001C01B2">
        <w:t xml:space="preserve"> </w:t>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3" w:name="ZEqnNum469988"/>
      <w:r w:rsidR="006236FF" w:rsidRPr="001C01B2">
        <w:instrText>(</w:instrText>
      </w:r>
      <w:fldSimple w:instr=" SEQ MTEqn \c \* Arabic \* MERGEFORMAT ">
        <w:r w:rsidR="006236FF" w:rsidRPr="001C01B2">
          <w:rPr>
            <w:noProof/>
          </w:rPr>
          <w:instrText>3</w:instrText>
        </w:r>
      </w:fldSimple>
      <w:r w:rsidR="006236FF" w:rsidRPr="001C01B2">
        <w:instrText>)</w:instrText>
      </w:r>
      <w:bookmarkEnd w:id="3"/>
      <w:r w:rsidR="006236FF" w:rsidRPr="001C01B2">
        <w:fldChar w:fldCharType="end"/>
      </w:r>
    </w:p>
    <w:p w14:paraId="6064B919" w14:textId="1FB194D2" w:rsidR="00CC1FCA" w:rsidRPr="001C01B2" w:rsidRDefault="00CC1FCA" w:rsidP="00DE60F7">
      <w:pPr>
        <w:pStyle w:val="MTDisplayEquation"/>
      </w:pPr>
      <w:r w:rsidRPr="001C01B2">
        <w:tab/>
      </w:r>
      <w:r w:rsidR="00DE60F7" w:rsidRPr="001C01B2">
        <w:rPr>
          <w:noProof/>
          <w:snapToGrid/>
          <w:position w:val="-46"/>
        </w:rPr>
        <w:object w:dxaOrig="3140" w:dyaOrig="1040" w14:anchorId="67D41C00">
          <v:shape id="_x0000_i1098" type="#_x0000_t75" alt="" style="width:158.4pt;height:50.4pt" o:ole="">
            <v:imagedata r:id="rId160" o:title=""/>
          </v:shape>
          <o:OLEObject Type="Embed" ProgID="Equation.DSMT4" ShapeID="_x0000_i1098" DrawAspect="Content" ObjectID="_1835505357" r:id="rId161"/>
        </w:object>
      </w:r>
      <w:r w:rsidR="00AE470B"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4" w:name="ZEqnNum295237"/>
      <w:r w:rsidR="006236FF" w:rsidRPr="001C01B2">
        <w:instrText>(</w:instrText>
      </w:r>
      <w:fldSimple w:instr=" SEQ MTEqn \c \* Arabic \* MERGEFORMAT ">
        <w:r w:rsidR="006236FF" w:rsidRPr="001C01B2">
          <w:rPr>
            <w:noProof/>
          </w:rPr>
          <w:instrText>4</w:instrText>
        </w:r>
      </w:fldSimple>
      <w:r w:rsidR="006236FF" w:rsidRPr="001C01B2">
        <w:instrText>)</w:instrText>
      </w:r>
      <w:bookmarkEnd w:id="4"/>
      <w:r w:rsidR="006236FF" w:rsidRPr="001C01B2">
        <w:fldChar w:fldCharType="end"/>
      </w:r>
    </w:p>
    <w:p w14:paraId="131DD75D" w14:textId="6B80EC07" w:rsidR="00CC1FCA" w:rsidRPr="001C01B2" w:rsidRDefault="00CC1FCA" w:rsidP="00D643CB">
      <w:pPr>
        <w:snapToGrid w:val="0"/>
        <w:spacing w:line="288" w:lineRule="auto"/>
        <w:ind w:firstLineChars="200" w:firstLine="420"/>
        <w:textAlignment w:val="center"/>
        <w:rPr>
          <w:rFonts w:ascii="Times New Roman" w:hAnsi="Times New Roman" w:cs="Times New Roman"/>
          <w:szCs w:val="21"/>
        </w:rPr>
      </w:pPr>
      <w:r w:rsidRPr="001C01B2">
        <w:rPr>
          <w:rFonts w:ascii="Times New Roman" w:hAnsi="Times New Roman" w:cs="Times New Roman" w:hint="eastAsia"/>
          <w:szCs w:val="21"/>
        </w:rPr>
        <w:t>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ZEqnNum631193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ZEqnNum631193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(1)</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为目标函数，由三部分构成。式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ZEqnNum810355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ZEqnNum810355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(2)</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表示定制公交的运营成本，式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ZEqnNum469988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ZEqnNum469988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(3)</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表示出租车的运营成本，包含两部分，第一部分是在枢纽服务的出租车成本，第二部分是在公交站点服务的出租车成本。式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ZEqnNum295237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ZEqnNum295237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(4)</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表示乘客的时间成本，包含两部分，第一部分是直接在枢纽乘坐出租车所需要花费的等待时间成本和行程时间成本，第二部分是选择复合模式所需要花费的等待时间成本和行程时间成本。</w:t>
      </w:r>
    </w:p>
    <w:p w14:paraId="7ADBD81C" w14:textId="77777777" w:rsidR="00CC1FCA" w:rsidRPr="001C01B2" w:rsidRDefault="00CC1FCA" w:rsidP="00D643CB">
      <w:pPr>
        <w:snapToGrid w:val="0"/>
        <w:spacing w:line="288" w:lineRule="auto"/>
        <w:ind w:firstLineChars="200" w:firstLine="420"/>
        <w:textAlignment w:val="center"/>
        <w:rPr>
          <w:rFonts w:ascii="Times New Roman" w:hAnsi="Times New Roman" w:cs="Times New Roman"/>
          <w:szCs w:val="21"/>
        </w:rPr>
      </w:pPr>
      <w:r w:rsidRPr="001C01B2">
        <w:rPr>
          <w:rFonts w:ascii="Times New Roman" w:hAnsi="Times New Roman" w:cs="Times New Roman" w:hint="eastAsia"/>
          <w:szCs w:val="21"/>
        </w:rPr>
        <w:lastRenderedPageBreak/>
        <w:t>需要满足的包括线路和发车频率约束，以及乘客选择约束两部分。首先是线路设计和发车频率约束：</w:t>
      </w:r>
    </w:p>
    <w:p w14:paraId="5EFE9565" w14:textId="08AAE6FF" w:rsidR="00CC1FCA" w:rsidRPr="001C01B2" w:rsidRDefault="00CC1FCA" w:rsidP="008B425A">
      <w:pPr>
        <w:pStyle w:val="MTDisplayEquation"/>
        <w:ind w:firstLine="420"/>
      </w:pPr>
      <w:r w:rsidRPr="001C01B2">
        <w:tab/>
      </w:r>
      <w:r w:rsidRPr="001C01B2">
        <w:rPr>
          <w:noProof/>
          <w:snapToGrid/>
          <w:position w:val="-10"/>
        </w:rPr>
        <w:object w:dxaOrig="2079" w:dyaOrig="340" w14:anchorId="4F430756">
          <v:shape id="_x0000_i1099" type="#_x0000_t75" alt="" style="width:100.8pt;height:14.4pt;mso-width-percent:0;mso-height-percent:0;mso-width-percent:0;mso-height-percent:0" o:ole="">
            <v:imagedata r:id="rId162" o:title=""/>
          </v:shape>
          <o:OLEObject Type="Embed" ProgID="Equation.DSMT4" ShapeID="_x0000_i1099" DrawAspect="Content" ObjectID="_1835505358" r:id="rId163"/>
        </w:object>
      </w:r>
      <w:r w:rsidR="0097736D"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5" w:name="ZEqnNum318084"/>
      <w:r w:rsidR="006236FF" w:rsidRPr="001C01B2">
        <w:instrText>(</w:instrText>
      </w:r>
      <w:fldSimple w:instr=" SEQ MTEqn \c \* Arabic \* MERGEFORMAT ">
        <w:r w:rsidR="006236FF" w:rsidRPr="001C01B2">
          <w:rPr>
            <w:noProof/>
          </w:rPr>
          <w:instrText>5</w:instrText>
        </w:r>
      </w:fldSimple>
      <w:r w:rsidR="006236FF" w:rsidRPr="001C01B2">
        <w:instrText>)</w:instrText>
      </w:r>
      <w:bookmarkEnd w:id="5"/>
      <w:r w:rsidR="006236FF" w:rsidRPr="001C01B2">
        <w:fldChar w:fldCharType="end"/>
      </w:r>
    </w:p>
    <w:p w14:paraId="67B61AD5" w14:textId="16AFECCA" w:rsidR="00CC1FCA" w:rsidRPr="001C01B2" w:rsidRDefault="00CC1FCA" w:rsidP="008B425A">
      <w:pPr>
        <w:pStyle w:val="MTDisplayEquation"/>
        <w:ind w:firstLine="420"/>
      </w:pPr>
      <w:r w:rsidRPr="001C01B2">
        <w:tab/>
      </w:r>
      <w:r w:rsidRPr="001C01B2">
        <w:rPr>
          <w:noProof/>
          <w:snapToGrid/>
          <w:position w:val="-28"/>
        </w:rPr>
        <w:object w:dxaOrig="2659" w:dyaOrig="520" w14:anchorId="597D5831">
          <v:shape id="_x0000_i1100" type="#_x0000_t75" alt="" style="width:129.6pt;height:28.8pt;mso-width-percent:0;mso-height-percent:0;mso-width-percent:0;mso-height-percent:0" o:ole="">
            <v:imagedata r:id="rId164" o:title=""/>
          </v:shape>
          <o:OLEObject Type="Embed" ProgID="Equation.DSMT4" ShapeID="_x0000_i1100" DrawAspect="Content" ObjectID="_1835505359" r:id="rId165"/>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6" w:name="ZEqnNum886983"/>
      <w:r w:rsidR="006236FF" w:rsidRPr="001C01B2">
        <w:instrText>(</w:instrText>
      </w:r>
      <w:fldSimple w:instr=" SEQ MTEqn \c \* Arabic \* MERGEFORMAT ">
        <w:r w:rsidR="006236FF" w:rsidRPr="001C01B2">
          <w:rPr>
            <w:noProof/>
          </w:rPr>
          <w:instrText>6</w:instrText>
        </w:r>
      </w:fldSimple>
      <w:r w:rsidR="006236FF" w:rsidRPr="001C01B2">
        <w:instrText>)</w:instrText>
      </w:r>
      <w:bookmarkEnd w:id="6"/>
      <w:r w:rsidR="006236FF" w:rsidRPr="001C01B2">
        <w:fldChar w:fldCharType="end"/>
      </w:r>
    </w:p>
    <w:p w14:paraId="503040BC" w14:textId="43EA36E2" w:rsidR="00CC1FCA" w:rsidRPr="001C01B2" w:rsidRDefault="00CC1FCA" w:rsidP="008B425A">
      <w:pPr>
        <w:pStyle w:val="MTDisplayEquation"/>
        <w:ind w:firstLine="420"/>
      </w:pPr>
      <w:r w:rsidRPr="001C01B2">
        <w:tab/>
      </w:r>
      <w:r w:rsidRPr="001C01B2">
        <w:rPr>
          <w:noProof/>
          <w:snapToGrid/>
          <w:position w:val="-28"/>
        </w:rPr>
        <w:object w:dxaOrig="1880" w:dyaOrig="520" w14:anchorId="38AD237F">
          <v:shape id="_x0000_i1101" type="#_x0000_t75" alt="" style="width:93.6pt;height:28.8pt;mso-width-percent:0;mso-height-percent:0;mso-width-percent:0;mso-height-percent:0" o:ole="">
            <v:imagedata r:id="rId166" o:title=""/>
          </v:shape>
          <o:OLEObject Type="Embed" ProgID="Equation.DSMT4" ShapeID="_x0000_i1101" DrawAspect="Content" ObjectID="_1835505360" r:id="rId167"/>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7" w:name="ZEqnNum925672"/>
      <w:r w:rsidR="006236FF" w:rsidRPr="001C01B2">
        <w:instrText>(</w:instrText>
      </w:r>
      <w:fldSimple w:instr=" SEQ MTEqn \c \* Arabic \* MERGEFORMAT ">
        <w:r w:rsidR="006236FF" w:rsidRPr="001C01B2">
          <w:rPr>
            <w:noProof/>
          </w:rPr>
          <w:instrText>7</w:instrText>
        </w:r>
      </w:fldSimple>
      <w:r w:rsidR="006236FF" w:rsidRPr="001C01B2">
        <w:instrText>)</w:instrText>
      </w:r>
      <w:bookmarkEnd w:id="7"/>
      <w:r w:rsidR="006236FF" w:rsidRPr="001C01B2">
        <w:fldChar w:fldCharType="end"/>
      </w:r>
    </w:p>
    <w:p w14:paraId="66304097" w14:textId="082994D8" w:rsidR="00CC1FCA" w:rsidRPr="001C01B2" w:rsidRDefault="00CC1FCA" w:rsidP="008B425A">
      <w:pPr>
        <w:pStyle w:val="MTDisplayEquation"/>
        <w:ind w:firstLine="420"/>
      </w:pPr>
      <w:r w:rsidRPr="001C01B2">
        <w:tab/>
      </w:r>
      <w:r w:rsidRPr="001C01B2">
        <w:rPr>
          <w:noProof/>
          <w:snapToGrid/>
          <w:position w:val="-28"/>
        </w:rPr>
        <w:object w:dxaOrig="1980" w:dyaOrig="520" w14:anchorId="653794DA">
          <v:shape id="_x0000_i1102" type="#_x0000_t75" alt="" style="width:100.8pt;height:28.8pt;mso-width-percent:0;mso-height-percent:0;mso-width-percent:0;mso-height-percent:0" o:ole="">
            <v:imagedata r:id="rId168" o:title=""/>
          </v:shape>
          <o:OLEObject Type="Embed" ProgID="Equation.DSMT4" ShapeID="_x0000_i1102" DrawAspect="Content" ObjectID="_1835505361" r:id="rId169"/>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r w:rsidR="006236FF" w:rsidRPr="001C01B2">
        <w:instrText>(</w:instrText>
      </w:r>
      <w:fldSimple w:instr=" SEQ MTEqn \c \* Arabic \* MERGEFORMAT ">
        <w:r w:rsidR="006236FF" w:rsidRPr="001C01B2">
          <w:rPr>
            <w:noProof/>
          </w:rPr>
          <w:instrText>8</w:instrText>
        </w:r>
      </w:fldSimple>
      <w:r w:rsidR="006236FF" w:rsidRPr="001C01B2">
        <w:instrText>)</w:instrText>
      </w:r>
      <w:r w:rsidR="006236FF" w:rsidRPr="001C01B2">
        <w:fldChar w:fldCharType="end"/>
      </w:r>
    </w:p>
    <w:p w14:paraId="642AC7F4" w14:textId="1700E601" w:rsidR="00CC1FCA" w:rsidRPr="001C01B2" w:rsidRDefault="00CC1FCA" w:rsidP="008B425A">
      <w:pPr>
        <w:pStyle w:val="MTDisplayEquation"/>
        <w:ind w:firstLine="420"/>
      </w:pPr>
      <w:r w:rsidRPr="001C01B2">
        <w:tab/>
      </w:r>
      <w:r w:rsidRPr="001C01B2">
        <w:rPr>
          <w:noProof/>
          <w:snapToGrid/>
          <w:position w:val="-40"/>
        </w:rPr>
        <w:object w:dxaOrig="3360" w:dyaOrig="639" w14:anchorId="2056679B">
          <v:shape id="_x0000_i1103" type="#_x0000_t75" alt="" style="width:165.6pt;height:28.8pt;mso-width-percent:0;mso-height-percent:0;mso-width-percent:0;mso-height-percent:0" o:ole="">
            <v:imagedata r:id="rId170" o:title=""/>
          </v:shape>
          <o:OLEObject Type="Embed" ProgID="Equation.DSMT4" ShapeID="_x0000_i1103" DrawAspect="Content" ObjectID="_1835505362" r:id="rId171"/>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8" w:name="ZEqnNum433514"/>
      <w:r w:rsidR="006236FF" w:rsidRPr="001C01B2">
        <w:instrText>(</w:instrText>
      </w:r>
      <w:fldSimple w:instr=" SEQ MTEqn \c \* Arabic \* MERGEFORMAT ">
        <w:r w:rsidR="006236FF" w:rsidRPr="001C01B2">
          <w:rPr>
            <w:noProof/>
          </w:rPr>
          <w:instrText>9</w:instrText>
        </w:r>
      </w:fldSimple>
      <w:r w:rsidR="006236FF" w:rsidRPr="001C01B2">
        <w:instrText>)</w:instrText>
      </w:r>
      <w:bookmarkEnd w:id="8"/>
      <w:r w:rsidR="006236FF" w:rsidRPr="001C01B2">
        <w:fldChar w:fldCharType="end"/>
      </w:r>
    </w:p>
    <w:p w14:paraId="5845D972" w14:textId="26E73A83" w:rsidR="00CC1FCA" w:rsidRPr="001C01B2" w:rsidRDefault="00CC1FCA" w:rsidP="008B425A">
      <w:pPr>
        <w:pStyle w:val="MTDisplayEquation"/>
        <w:ind w:firstLine="420"/>
      </w:pPr>
      <w:r w:rsidRPr="001C01B2">
        <w:tab/>
      </w:r>
      <w:r w:rsidRPr="001C01B2">
        <w:rPr>
          <w:noProof/>
          <w:snapToGrid/>
          <w:position w:val="-14"/>
        </w:rPr>
        <w:object w:dxaOrig="3760" w:dyaOrig="380" w14:anchorId="2DD17B2E">
          <v:shape id="_x0000_i1104" type="#_x0000_t75" alt="" style="width:187.2pt;height:21.6pt;mso-width-percent:0;mso-height-percent:0;mso-width-percent:0;mso-height-percent:0" o:ole="">
            <v:imagedata r:id="rId172" o:title=""/>
          </v:shape>
          <o:OLEObject Type="Embed" ProgID="Equation.DSMT4" ShapeID="_x0000_i1104" DrawAspect="Content" ObjectID="_1835505363" r:id="rId173"/>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9" w:name="ZEqnNum104867"/>
      <w:r w:rsidR="006236FF" w:rsidRPr="001C01B2">
        <w:instrText>(</w:instrText>
      </w:r>
      <w:fldSimple w:instr=" SEQ MTEqn \c \* Arabic \* MERGEFORMAT ">
        <w:r w:rsidR="006236FF" w:rsidRPr="001C01B2">
          <w:rPr>
            <w:noProof/>
          </w:rPr>
          <w:instrText>10</w:instrText>
        </w:r>
      </w:fldSimple>
      <w:r w:rsidR="006236FF" w:rsidRPr="001C01B2">
        <w:instrText>)</w:instrText>
      </w:r>
      <w:bookmarkEnd w:id="9"/>
      <w:r w:rsidR="006236FF" w:rsidRPr="001C01B2">
        <w:fldChar w:fldCharType="end"/>
      </w:r>
    </w:p>
    <w:p w14:paraId="0AB3C348" w14:textId="3591F683" w:rsidR="00CC1FCA" w:rsidRPr="001C01B2" w:rsidRDefault="00CC1FCA" w:rsidP="008B425A">
      <w:pPr>
        <w:pStyle w:val="MTDisplayEquation"/>
        <w:ind w:firstLine="420"/>
      </w:pPr>
      <w:r w:rsidRPr="001C01B2">
        <w:tab/>
      </w:r>
      <w:r w:rsidRPr="001C01B2">
        <w:rPr>
          <w:noProof/>
          <w:snapToGrid/>
          <w:position w:val="-40"/>
        </w:rPr>
        <w:object w:dxaOrig="2560" w:dyaOrig="639" w14:anchorId="586F4D54">
          <v:shape id="_x0000_i1105" type="#_x0000_t75" alt="" style="width:129.6pt;height:28.8pt;mso-width-percent:0;mso-height-percent:0;mso-width-percent:0;mso-height-percent:0" o:ole="">
            <v:imagedata r:id="rId174" o:title=""/>
          </v:shape>
          <o:OLEObject Type="Embed" ProgID="Equation.DSMT4" ShapeID="_x0000_i1105" DrawAspect="Content" ObjectID="_1835505364" r:id="rId175"/>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r w:rsidR="006236FF" w:rsidRPr="001C01B2">
        <w:instrText>(</w:instrText>
      </w:r>
      <w:fldSimple w:instr=" SEQ MTEqn \c \* Arabic \* MERGEFORMAT ">
        <w:r w:rsidR="006236FF" w:rsidRPr="001C01B2">
          <w:rPr>
            <w:noProof/>
          </w:rPr>
          <w:instrText>11</w:instrText>
        </w:r>
      </w:fldSimple>
      <w:r w:rsidR="006236FF" w:rsidRPr="001C01B2">
        <w:instrText>)</w:instrText>
      </w:r>
      <w:r w:rsidR="006236FF" w:rsidRPr="001C01B2">
        <w:fldChar w:fldCharType="end"/>
      </w:r>
    </w:p>
    <w:p w14:paraId="2D5764F8" w14:textId="632DDFB0" w:rsidR="00CC1FCA" w:rsidRPr="001C01B2" w:rsidRDefault="00CC1FCA" w:rsidP="008B425A">
      <w:pPr>
        <w:pStyle w:val="MTDisplayEquation"/>
        <w:ind w:firstLine="420"/>
      </w:pPr>
      <w:r w:rsidRPr="001C01B2">
        <w:tab/>
      </w:r>
      <w:r w:rsidRPr="001C01B2">
        <w:rPr>
          <w:noProof/>
          <w:snapToGrid/>
          <w:position w:val="-26"/>
        </w:rPr>
        <w:object w:dxaOrig="2600" w:dyaOrig="499" w14:anchorId="40F68381">
          <v:shape id="_x0000_i1106" type="#_x0000_t75" alt="" style="width:129.6pt;height:21.6pt;mso-width-percent:0;mso-height-percent:0;mso-width-percent:0;mso-height-percent:0" o:ole="">
            <v:imagedata r:id="rId176" o:title=""/>
          </v:shape>
          <o:OLEObject Type="Embed" ProgID="Equation.DSMT4" ShapeID="_x0000_i1106" DrawAspect="Content" ObjectID="_1835505365" r:id="rId177"/>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10" w:name="ZEqnNum946160"/>
      <w:r w:rsidR="006236FF" w:rsidRPr="001C01B2">
        <w:instrText>(</w:instrText>
      </w:r>
      <w:fldSimple w:instr=" SEQ MTEqn \c \* Arabic \* MERGEFORMAT ">
        <w:r w:rsidR="006236FF" w:rsidRPr="001C01B2">
          <w:rPr>
            <w:noProof/>
          </w:rPr>
          <w:instrText>12</w:instrText>
        </w:r>
      </w:fldSimple>
      <w:r w:rsidR="006236FF" w:rsidRPr="001C01B2">
        <w:instrText>)</w:instrText>
      </w:r>
      <w:bookmarkEnd w:id="10"/>
      <w:r w:rsidR="006236FF" w:rsidRPr="001C01B2">
        <w:fldChar w:fldCharType="end"/>
      </w:r>
    </w:p>
    <w:p w14:paraId="0CC94055" w14:textId="25304C85" w:rsidR="00CC1FCA" w:rsidRPr="001C01B2" w:rsidRDefault="00CC1FCA" w:rsidP="008B425A">
      <w:pPr>
        <w:pStyle w:val="MTDisplayEquation"/>
        <w:ind w:firstLine="420"/>
      </w:pPr>
      <w:r w:rsidRPr="001C01B2">
        <w:tab/>
      </w:r>
      <w:r w:rsidRPr="001C01B2">
        <w:rPr>
          <w:noProof/>
          <w:snapToGrid/>
          <w:position w:val="-28"/>
        </w:rPr>
        <w:object w:dxaOrig="2020" w:dyaOrig="520" w14:anchorId="4C1FCC98">
          <v:shape id="_x0000_i1107" type="#_x0000_t75" alt="" style="width:100.8pt;height:28.8pt;mso-width-percent:0;mso-height-percent:0;mso-width-percent:0;mso-height-percent:0" o:ole="">
            <v:imagedata r:id="rId178" o:title=""/>
          </v:shape>
          <o:OLEObject Type="Embed" ProgID="Equation.DSMT4" ShapeID="_x0000_i1107" DrawAspect="Content" ObjectID="_1835505366" r:id="rId179"/>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11" w:name="ZEqnNum405560"/>
      <w:r w:rsidR="006236FF" w:rsidRPr="001C01B2">
        <w:instrText>(</w:instrText>
      </w:r>
      <w:fldSimple w:instr=" SEQ MTEqn \c \* Arabic \* MERGEFORMAT ">
        <w:r w:rsidR="006236FF" w:rsidRPr="001C01B2">
          <w:rPr>
            <w:noProof/>
          </w:rPr>
          <w:instrText>13</w:instrText>
        </w:r>
      </w:fldSimple>
      <w:r w:rsidR="006236FF" w:rsidRPr="001C01B2">
        <w:instrText>)</w:instrText>
      </w:r>
      <w:bookmarkEnd w:id="11"/>
      <w:r w:rsidR="006236FF" w:rsidRPr="001C01B2">
        <w:fldChar w:fldCharType="end"/>
      </w:r>
    </w:p>
    <w:p w14:paraId="1FB5C63C" w14:textId="4473FD08" w:rsidR="00CC1FCA" w:rsidRPr="001C01B2" w:rsidRDefault="00CC1FCA" w:rsidP="008B425A">
      <w:pPr>
        <w:pStyle w:val="MTDisplayEquation"/>
        <w:ind w:firstLine="420"/>
      </w:pPr>
      <w:r w:rsidRPr="001C01B2">
        <w:tab/>
      </w:r>
      <w:r w:rsidRPr="001C01B2">
        <w:rPr>
          <w:noProof/>
          <w:snapToGrid/>
          <w:position w:val="-40"/>
        </w:rPr>
        <w:object w:dxaOrig="2100" w:dyaOrig="639" w14:anchorId="7AF8D029">
          <v:shape id="_x0000_i1108" type="#_x0000_t75" alt="" style="width:108pt;height:28.8pt;mso-width-percent:0;mso-height-percent:0;mso-width-percent:0;mso-height-percent:0" o:ole="">
            <v:imagedata r:id="rId180" o:title=""/>
          </v:shape>
          <o:OLEObject Type="Embed" ProgID="Equation.DSMT4" ShapeID="_x0000_i1108" DrawAspect="Content" ObjectID="_1835505367" r:id="rId181"/>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12" w:name="ZEqnNum690433"/>
      <w:r w:rsidR="006236FF" w:rsidRPr="001C01B2">
        <w:instrText>(</w:instrText>
      </w:r>
      <w:fldSimple w:instr=" SEQ MTEqn \c \* Arabic \* MERGEFORMAT ">
        <w:r w:rsidR="006236FF" w:rsidRPr="001C01B2">
          <w:rPr>
            <w:noProof/>
          </w:rPr>
          <w:instrText>14</w:instrText>
        </w:r>
      </w:fldSimple>
      <w:r w:rsidR="006236FF" w:rsidRPr="001C01B2">
        <w:instrText>)</w:instrText>
      </w:r>
      <w:bookmarkEnd w:id="12"/>
      <w:r w:rsidR="006236FF" w:rsidRPr="001C01B2">
        <w:fldChar w:fldCharType="end"/>
      </w:r>
    </w:p>
    <w:p w14:paraId="2017640A" w14:textId="252B0994" w:rsidR="00731DF0" w:rsidRPr="00E77D23" w:rsidRDefault="00731DF0" w:rsidP="00731DF0">
      <w:pPr>
        <w:snapToGrid w:val="0"/>
        <w:spacing w:line="288" w:lineRule="auto"/>
        <w:ind w:firstLineChars="200" w:firstLine="420"/>
        <w:textAlignment w:val="center"/>
        <w:rPr>
          <w:rFonts w:ascii="Times New Roman" w:hAnsi="Times New Roman" w:cs="Times New Roman"/>
        </w:rPr>
      </w:pPr>
      <w:r w:rsidRPr="001C01B2">
        <w:rPr>
          <w:rFonts w:ascii="Times New Roman" w:hAnsi="Times New Roman" w:cs="Times New Roman" w:hint="eastAsia"/>
          <w:szCs w:val="21"/>
        </w:rPr>
        <w:t>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ZEqnNum318084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ZEqnNum318084 \* Charformat \! \* MERGEFORMAT </w:instrText>
      </w:r>
      <w:r w:rsidRPr="001C01B2">
        <w:rPr>
          <w:rFonts w:ascii="Times New Roman" w:hAnsi="Times New Roman" w:cs="Times New Roman"/>
          <w:szCs w:val="21"/>
        </w:rPr>
        <w:fldChar w:fldCharType="separate"/>
      </w:r>
      <w:r w:rsidRPr="001C01B2">
        <w:rPr>
          <w:rFonts w:ascii="Times New Roman" w:hAnsi="Times New Roman" w:cs="Times New Roman"/>
          <w:szCs w:val="21"/>
        </w:rPr>
        <w:instrText>(5)</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计算了复合模式的需求。式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ZEqnNum886983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ZEqnNum886983 \* Charformat \! \* MERGEFORMAT </w:instrText>
      </w:r>
      <w:r w:rsidRPr="001C01B2">
        <w:rPr>
          <w:rFonts w:ascii="Times New Roman" w:hAnsi="Times New Roman" w:cs="Times New Roman"/>
          <w:szCs w:val="21"/>
        </w:rPr>
        <w:fldChar w:fldCharType="separate"/>
      </w:r>
      <w:r w:rsidRPr="001C01B2">
        <w:rPr>
          <w:rFonts w:ascii="Times New Roman" w:hAnsi="Times New Roman" w:cs="Times New Roman"/>
          <w:szCs w:val="21"/>
        </w:rPr>
        <w:instrText>(6)</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要求选择复合模式的乘客需要被全部满足。式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ZEqnNum925672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ZEqnNum925672 \* Charformat \! \* MERGEFORMAT </w:instrText>
      </w:r>
      <w:r w:rsidRPr="001C01B2">
        <w:rPr>
          <w:rFonts w:ascii="Times New Roman" w:hAnsi="Times New Roman" w:cs="Times New Roman"/>
          <w:szCs w:val="21"/>
        </w:rPr>
        <w:fldChar w:fldCharType="separate"/>
      </w:r>
      <w:r w:rsidRPr="001C01B2">
        <w:rPr>
          <w:rFonts w:ascii="Times New Roman" w:hAnsi="Times New Roman" w:cs="Times New Roman"/>
          <w:szCs w:val="21"/>
        </w:rPr>
        <w:instrText>(7)</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szCs w:val="21"/>
        </w:rPr>
        <w:t>-</w:t>
      </w:r>
      <w:r w:rsidRPr="001C01B2">
        <w:rPr>
          <w:rFonts w:ascii="Times New Roman" w:hAnsi="Times New Roman" w:cs="Times New Roman" w:hint="eastAsia"/>
          <w:szCs w:val="21"/>
        </w:rPr>
        <w:t>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ZEqnNum433514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ZEqnNum433514 \* Charformat \! \* MERGEFORMAT </w:instrText>
      </w:r>
      <w:r w:rsidRPr="001C01B2">
        <w:rPr>
          <w:rFonts w:ascii="Times New Roman" w:hAnsi="Times New Roman" w:cs="Times New Roman"/>
          <w:szCs w:val="21"/>
        </w:rPr>
        <w:fldChar w:fldCharType="separate"/>
      </w:r>
      <w:r w:rsidRPr="001C01B2">
        <w:rPr>
          <w:rFonts w:ascii="Times New Roman" w:hAnsi="Times New Roman" w:cs="Times New Roman"/>
          <w:szCs w:val="21"/>
        </w:rPr>
        <w:instrText>(9)</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确保了所有节点的流量一致性，定制公交从枢纽出发，经过中间站点最后返回枢纽。当</w:t>
      </w:r>
      <w:r w:rsidRPr="001C01B2">
        <w:rPr>
          <w:rFonts w:ascii="Times New Roman" w:hAnsi="Times New Roman" w:cs="Times New Roman"/>
          <w:szCs w:val="21"/>
        </w:rPr>
        <w:object w:dxaOrig="660" w:dyaOrig="380" w14:anchorId="3C658E9A">
          <v:shape id="_x0000_i1109" type="#_x0000_t75" alt="" style="width:36pt;height:21.6pt;mso-width-percent:0;mso-height-percent:0;mso-width-percent:0;mso-height-percent:0" o:ole="">
            <v:imagedata r:id="rId182" o:title=""/>
          </v:shape>
          <o:OLEObject Type="Embed" ProgID="Equation.DSMT4" ShapeID="_x0000_i1109" DrawAspect="Content" ObjectID="_1835505368" r:id="rId183"/>
        </w:object>
      </w:r>
      <w:r w:rsidRPr="001C01B2">
        <w:rPr>
          <w:rFonts w:ascii="Times New Roman" w:hAnsi="Times New Roman" w:cs="Times New Roman" w:hint="eastAsia"/>
          <w:szCs w:val="21"/>
        </w:rPr>
        <w:t>时，表示线路</w:t>
      </w:r>
      <w:r w:rsidRPr="001C01B2">
        <w:rPr>
          <w:rFonts w:ascii="Times New Roman" w:hAnsi="Times New Roman" w:cs="Times New Roman"/>
          <w:szCs w:val="21"/>
        </w:rPr>
        <w:object w:dxaOrig="180" w:dyaOrig="260" w14:anchorId="1F1C81EA">
          <v:shape id="_x0000_i1110" type="#_x0000_t75" alt="" style="width:7.2pt;height:14.4pt;mso-width-percent:0;mso-height-percent:0;mso-width-percent:0;mso-height-percent:0" o:ole="">
            <v:imagedata r:id="rId184" o:title=""/>
          </v:shape>
          <o:OLEObject Type="Embed" ProgID="Equation.DSMT4" ShapeID="_x0000_i1110" DrawAspect="Content" ObjectID="_1835505369" r:id="rId185"/>
        </w:object>
      </w:r>
      <w:r w:rsidRPr="001C01B2">
        <w:rPr>
          <w:rFonts w:ascii="Times New Roman" w:hAnsi="Times New Roman" w:cs="Times New Roman" w:hint="eastAsia"/>
          <w:szCs w:val="21"/>
        </w:rPr>
        <w:t>不开通运营。式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ZEqnNum104867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ZEqnNum104867 \* Charformat \! \* MERGEFORMAT </w:instrText>
      </w:r>
      <w:r w:rsidRPr="001C01B2">
        <w:rPr>
          <w:rFonts w:ascii="Times New Roman" w:hAnsi="Times New Roman" w:cs="Times New Roman"/>
          <w:szCs w:val="21"/>
        </w:rPr>
        <w:fldChar w:fldCharType="separate"/>
      </w:r>
      <w:r w:rsidRPr="001C01B2">
        <w:rPr>
          <w:rFonts w:ascii="Times New Roman" w:hAnsi="Times New Roman" w:cs="Times New Roman"/>
          <w:szCs w:val="21"/>
        </w:rPr>
        <w:instrText>(10)</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szCs w:val="21"/>
        </w:rPr>
        <w:t>-</w:t>
      </w:r>
      <w:r w:rsidRPr="001C01B2">
        <w:rPr>
          <w:rFonts w:ascii="Times New Roman" w:hAnsi="Times New Roman" w:cs="Times New Roman" w:hint="eastAsia"/>
          <w:szCs w:val="21"/>
        </w:rPr>
        <w:t>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ZEqnNum946160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ZEqnNum946160 \* Charformat \! \* MERGEFORMAT </w:instrText>
      </w:r>
      <w:r w:rsidRPr="001C01B2">
        <w:rPr>
          <w:rFonts w:ascii="Times New Roman" w:hAnsi="Times New Roman" w:cs="Times New Roman"/>
          <w:szCs w:val="21"/>
        </w:rPr>
        <w:fldChar w:fldCharType="separate"/>
      </w:r>
      <w:r w:rsidRPr="001C01B2">
        <w:rPr>
          <w:rFonts w:ascii="Times New Roman" w:hAnsi="Times New Roman" w:cs="Times New Roman"/>
          <w:szCs w:val="21"/>
        </w:rPr>
        <w:instrText>(12)</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定义了变量</w:t>
      </w:r>
      <w:r w:rsidRPr="001C01B2">
        <w:rPr>
          <w:rFonts w:ascii="Times New Roman" w:hAnsi="Times New Roman" w:cs="Times New Roman"/>
          <w:szCs w:val="21"/>
        </w:rPr>
        <w:object w:dxaOrig="279" w:dyaOrig="380" w14:anchorId="23B0AAED">
          <v:shape id="_x0000_i1111" type="#_x0000_t75" alt="" style="width:14.4pt;height:21.6pt;mso-width-percent:0;mso-height-percent:0;mso-width-percent:0;mso-height-percent:0" o:ole="">
            <v:imagedata r:id="rId186" o:title=""/>
          </v:shape>
          <o:OLEObject Type="Embed" ProgID="Equation.DSMT4" ShapeID="_x0000_i1111" DrawAspect="Content" ObjectID="_1835505370" r:id="rId187"/>
        </w:object>
      </w:r>
      <w:r w:rsidRPr="001C01B2">
        <w:rPr>
          <w:rFonts w:ascii="Times New Roman" w:hAnsi="Times New Roman" w:cs="Times New Roman" w:hint="eastAsia"/>
          <w:szCs w:val="21"/>
        </w:rPr>
        <w:t>、</w:t>
      </w:r>
      <w:r w:rsidRPr="001C01B2">
        <w:rPr>
          <w:rFonts w:ascii="Times New Roman" w:hAnsi="Times New Roman" w:cs="Times New Roman"/>
          <w:szCs w:val="21"/>
        </w:rPr>
        <w:object w:dxaOrig="260" w:dyaOrig="380" w14:anchorId="4B9A136C">
          <v:shape id="_x0000_i1112" type="#_x0000_t75" alt="" style="width:14.4pt;height:21.6pt;mso-width-percent:0;mso-height-percent:0;mso-width-percent:0;mso-height-percent:0" o:ole="">
            <v:imagedata r:id="rId188" o:title=""/>
          </v:shape>
          <o:OLEObject Type="Embed" ProgID="Equation.DSMT4" ShapeID="_x0000_i1112" DrawAspect="Content" ObjectID="_1835505371" r:id="rId189"/>
        </w:object>
      </w:r>
      <w:r w:rsidRPr="001C01B2">
        <w:rPr>
          <w:rFonts w:ascii="Times New Roman" w:hAnsi="Times New Roman" w:cs="Times New Roman" w:hint="eastAsia"/>
          <w:szCs w:val="21"/>
        </w:rPr>
        <w:t>和</w:t>
      </w:r>
      <w:r w:rsidRPr="001C01B2">
        <w:rPr>
          <w:rFonts w:ascii="Times New Roman" w:hAnsi="Times New Roman" w:cs="Times New Roman"/>
          <w:szCs w:val="21"/>
        </w:rPr>
        <w:object w:dxaOrig="320" w:dyaOrig="380" w14:anchorId="70E80174">
          <v:shape id="_x0000_i1113" type="#_x0000_t75" alt="" style="width:14.4pt;height:21.6pt;mso-width-percent:0;mso-height-percent:0;mso-width-percent:0;mso-height-percent:0" o:ole="">
            <v:imagedata r:id="rId190" o:title=""/>
          </v:shape>
          <o:OLEObject Type="Embed" ProgID="Equation.DSMT4" ShapeID="_x0000_i1113" DrawAspect="Content" ObjectID="_1835505372" r:id="rId191"/>
        </w:object>
      </w:r>
      <w:r w:rsidRPr="001C01B2">
        <w:rPr>
          <w:rFonts w:ascii="Times New Roman" w:hAnsi="Times New Roman" w:cs="Times New Roman" w:hint="eastAsia"/>
          <w:szCs w:val="21"/>
        </w:rPr>
        <w:t>之间的关系，其中</w:t>
      </w:r>
      <w:r w:rsidRPr="001C01B2">
        <w:rPr>
          <w:rFonts w:ascii="Times New Roman" w:hAnsi="Times New Roman" w:cs="Times New Roman"/>
          <w:szCs w:val="21"/>
        </w:rPr>
        <w:object w:dxaOrig="279" w:dyaOrig="240" w14:anchorId="0F8CBC93">
          <v:shape id="_x0000_i1114" type="#_x0000_t75" alt="" style="width:14.4pt;height:14.4pt;mso-width-percent:0;mso-height-percent:0;mso-width-percent:0;mso-height-percent:0" o:ole="">
            <v:imagedata r:id="rId192" o:title=""/>
          </v:shape>
          <o:OLEObject Type="Embed" ProgID="Equation.DSMT4" ShapeID="_x0000_i1114" DrawAspect="Content" ObjectID="_1835505373" r:id="rId193"/>
        </w:object>
      </w:r>
      <w:r w:rsidRPr="001C01B2">
        <w:rPr>
          <w:rFonts w:ascii="Times New Roman" w:hAnsi="Times New Roman" w:cs="Times New Roman" w:hint="eastAsia"/>
          <w:szCs w:val="21"/>
        </w:rPr>
        <w:t>为一个很大的正数。考虑到定制公交承担干线公交的角色，式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ZEqnNum405560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ZEqnNum405560 \* Charformat \! \* MERGEFORMAT </w:instrText>
      </w:r>
      <w:r w:rsidRPr="001C01B2">
        <w:rPr>
          <w:rFonts w:ascii="Times New Roman" w:hAnsi="Times New Roman" w:cs="Times New Roman"/>
          <w:szCs w:val="21"/>
        </w:rPr>
        <w:fldChar w:fldCharType="separate"/>
      </w:r>
      <w:r w:rsidRPr="001C01B2">
        <w:rPr>
          <w:rFonts w:ascii="Times New Roman" w:hAnsi="Times New Roman" w:cs="Times New Roman"/>
          <w:szCs w:val="21"/>
        </w:rPr>
        <w:instrText>(13)</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约束每个目的地至多被一个公交站点服务，式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ZEqnNum690433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ZEqnNum690433 \* Charformat \! \* MERGEFORMAT </w:instrText>
      </w:r>
      <w:r w:rsidRPr="001C01B2">
        <w:rPr>
          <w:rFonts w:ascii="Times New Roman" w:hAnsi="Times New Roman" w:cs="Times New Roman"/>
          <w:szCs w:val="21"/>
        </w:rPr>
        <w:fldChar w:fldCharType="separate"/>
      </w:r>
      <w:r w:rsidRPr="001C01B2">
        <w:rPr>
          <w:rFonts w:ascii="Times New Roman" w:hAnsi="Times New Roman" w:cs="Times New Roman"/>
          <w:szCs w:val="21"/>
        </w:rPr>
        <w:instrText>(14)</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约束每个站点最多经过一条线路。</w:t>
      </w:r>
    </w:p>
    <w:p w14:paraId="1B82BEF8" w14:textId="13BD450B" w:rsidR="00CC1FCA" w:rsidRPr="001C01B2" w:rsidRDefault="00CC1FCA" w:rsidP="008B425A">
      <w:pPr>
        <w:pStyle w:val="MTDisplayEquation"/>
        <w:ind w:firstLine="420"/>
      </w:pPr>
      <w:r w:rsidRPr="001C01B2">
        <w:tab/>
      </w:r>
      <w:r w:rsidRPr="001C01B2">
        <w:rPr>
          <w:noProof/>
          <w:snapToGrid/>
          <w:position w:val="-10"/>
        </w:rPr>
        <w:object w:dxaOrig="1440" w:dyaOrig="340" w14:anchorId="3656B925">
          <v:shape id="_x0000_i1115" type="#_x0000_t75" alt="" style="width:1in;height:14.4pt;mso-width-percent:0;mso-height-percent:0;mso-width-percent:0;mso-height-percent:0" o:ole="">
            <v:imagedata r:id="rId194" o:title=""/>
          </v:shape>
          <o:OLEObject Type="Embed" ProgID="Equation.DSMT4" ShapeID="_x0000_i1115" DrawAspect="Content" ObjectID="_1835505374" r:id="rId195"/>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13" w:name="ZEqnNum369022"/>
      <w:r w:rsidR="006236FF" w:rsidRPr="001C01B2">
        <w:instrText>(</w:instrText>
      </w:r>
      <w:fldSimple w:instr=" SEQ MTEqn \c \* Arabic \* MERGEFORMAT ">
        <w:r w:rsidR="006236FF" w:rsidRPr="001C01B2">
          <w:rPr>
            <w:noProof/>
          </w:rPr>
          <w:instrText>15</w:instrText>
        </w:r>
      </w:fldSimple>
      <w:r w:rsidR="006236FF" w:rsidRPr="001C01B2">
        <w:instrText>)</w:instrText>
      </w:r>
      <w:bookmarkEnd w:id="13"/>
      <w:r w:rsidR="006236FF" w:rsidRPr="001C01B2">
        <w:fldChar w:fldCharType="end"/>
      </w:r>
    </w:p>
    <w:p w14:paraId="01E4FB67" w14:textId="394B552B" w:rsidR="00CC1FCA" w:rsidRPr="001C01B2" w:rsidRDefault="00CC1FCA" w:rsidP="008B425A">
      <w:pPr>
        <w:pStyle w:val="MTDisplayEquation"/>
        <w:ind w:firstLine="420"/>
      </w:pPr>
      <w:r w:rsidRPr="001C01B2">
        <w:tab/>
      </w:r>
      <w:r w:rsidRPr="001C01B2">
        <w:rPr>
          <w:noProof/>
          <w:snapToGrid/>
          <w:position w:val="-14"/>
        </w:rPr>
        <w:object w:dxaOrig="3680" w:dyaOrig="380" w14:anchorId="38098AD9">
          <v:shape id="_x0000_i1116" type="#_x0000_t75" alt="" style="width:187.2pt;height:21.6pt;mso-width-percent:0;mso-height-percent:0;mso-width-percent:0;mso-height-percent:0" o:ole="">
            <v:imagedata r:id="rId196" o:title=""/>
          </v:shape>
          <o:OLEObject Type="Embed" ProgID="Equation.DSMT4" ShapeID="_x0000_i1116" DrawAspect="Content" ObjectID="_1835505375" r:id="rId197"/>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14" w:name="ZEqnNum689538"/>
      <w:r w:rsidR="006236FF" w:rsidRPr="001C01B2">
        <w:instrText>(</w:instrText>
      </w:r>
      <w:fldSimple w:instr=" SEQ MTEqn \c \* Arabic \* MERGEFORMAT ">
        <w:r w:rsidR="006236FF" w:rsidRPr="001C01B2">
          <w:rPr>
            <w:noProof/>
          </w:rPr>
          <w:instrText>16</w:instrText>
        </w:r>
      </w:fldSimple>
      <w:r w:rsidR="006236FF" w:rsidRPr="001C01B2">
        <w:instrText>)</w:instrText>
      </w:r>
      <w:bookmarkEnd w:id="14"/>
      <w:r w:rsidR="006236FF" w:rsidRPr="001C01B2">
        <w:fldChar w:fldCharType="end"/>
      </w:r>
    </w:p>
    <w:p w14:paraId="488D4096" w14:textId="14D72257" w:rsidR="00CC1FCA" w:rsidRPr="001C01B2" w:rsidRDefault="00CC1FCA" w:rsidP="008B425A">
      <w:pPr>
        <w:pStyle w:val="MTDisplayEquation"/>
        <w:ind w:firstLine="420"/>
      </w:pPr>
      <w:r w:rsidRPr="001C01B2">
        <w:tab/>
      </w:r>
      <w:r w:rsidRPr="001C01B2">
        <w:rPr>
          <w:noProof/>
          <w:snapToGrid/>
          <w:position w:val="-28"/>
        </w:rPr>
        <w:object w:dxaOrig="2560" w:dyaOrig="520" w14:anchorId="61206878">
          <v:shape id="_x0000_i1117" type="#_x0000_t75" alt="" style="width:129.6pt;height:28.8pt;mso-width-percent:0;mso-height-percent:0;mso-width-percent:0;mso-height-percent:0" o:ole="">
            <v:imagedata r:id="rId198" o:title=""/>
          </v:shape>
          <o:OLEObject Type="Embed" ProgID="Equation.DSMT4" ShapeID="_x0000_i1117" DrawAspect="Content" ObjectID="_1835505376" r:id="rId199"/>
        </w:object>
      </w:r>
      <w:r w:rsidR="00DB04DD"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15" w:name="ZEqnNum786179"/>
      <w:r w:rsidR="006236FF" w:rsidRPr="001C01B2">
        <w:instrText>(</w:instrText>
      </w:r>
      <w:fldSimple w:instr=" SEQ MTEqn \c \* Arabic \* MERGEFORMAT ">
        <w:r w:rsidR="006236FF" w:rsidRPr="001C01B2">
          <w:rPr>
            <w:noProof/>
          </w:rPr>
          <w:instrText>17</w:instrText>
        </w:r>
      </w:fldSimple>
      <w:r w:rsidR="006236FF" w:rsidRPr="001C01B2">
        <w:instrText>)</w:instrText>
      </w:r>
      <w:bookmarkEnd w:id="15"/>
      <w:r w:rsidR="006236FF" w:rsidRPr="001C01B2">
        <w:fldChar w:fldCharType="end"/>
      </w:r>
    </w:p>
    <w:p w14:paraId="6DF38DBD" w14:textId="1C4D2D0A" w:rsidR="00CC1FCA" w:rsidRPr="001C01B2" w:rsidRDefault="00CC1FCA" w:rsidP="008B425A">
      <w:pPr>
        <w:pStyle w:val="MTDisplayEquation"/>
        <w:ind w:firstLine="420"/>
      </w:pPr>
      <w:r w:rsidRPr="001C01B2">
        <w:tab/>
      </w:r>
      <w:r w:rsidRPr="001C01B2">
        <w:rPr>
          <w:noProof/>
          <w:snapToGrid/>
          <w:position w:val="-10"/>
        </w:rPr>
        <w:object w:dxaOrig="2280" w:dyaOrig="340" w14:anchorId="3354A1EE">
          <v:shape id="_x0000_i1118" type="#_x0000_t75" alt="" style="width:115.2pt;height:14.4pt;mso-width-percent:0;mso-height-percent:0;mso-width-percent:0;mso-height-percent:0" o:ole="">
            <v:imagedata r:id="rId200" o:title=""/>
          </v:shape>
          <o:OLEObject Type="Embed" ProgID="Equation.DSMT4" ShapeID="_x0000_i1118" DrawAspect="Content" ObjectID="_1835505377" r:id="rId201"/>
        </w:object>
      </w:r>
      <w:r w:rsidR="00DB04DD"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16" w:name="ZEqnNum134930"/>
      <w:r w:rsidR="006236FF" w:rsidRPr="001C01B2">
        <w:instrText>(</w:instrText>
      </w:r>
      <w:fldSimple w:instr=" SEQ MTEqn \c \* Arabic \* MERGEFORMAT ">
        <w:r w:rsidR="006236FF" w:rsidRPr="001C01B2">
          <w:rPr>
            <w:noProof/>
          </w:rPr>
          <w:instrText>18</w:instrText>
        </w:r>
      </w:fldSimple>
      <w:r w:rsidR="006236FF" w:rsidRPr="001C01B2">
        <w:instrText>)</w:instrText>
      </w:r>
      <w:bookmarkEnd w:id="16"/>
      <w:r w:rsidR="006236FF" w:rsidRPr="001C01B2">
        <w:fldChar w:fldCharType="end"/>
      </w:r>
    </w:p>
    <w:p w14:paraId="339174EF" w14:textId="4AD26D92" w:rsidR="00CC1FCA" w:rsidRPr="001C01B2" w:rsidRDefault="00CC1FCA" w:rsidP="0097736D">
      <w:pPr>
        <w:pStyle w:val="MTDisplayEquation"/>
        <w:ind w:firstLine="420"/>
      </w:pPr>
      <w:r w:rsidRPr="001C01B2">
        <w:tab/>
      </w:r>
      <w:r w:rsidRPr="001C01B2">
        <w:rPr>
          <w:noProof/>
          <w:snapToGrid/>
          <w:position w:val="-106"/>
        </w:rPr>
        <w:object w:dxaOrig="2900" w:dyaOrig="2220" w14:anchorId="50D4F53C">
          <v:shape id="_x0000_i1119" type="#_x0000_t75" alt="" style="width:2in;height:108pt;mso-width-percent:0;mso-height-percent:0;mso-width-percent:0;mso-height-percent:0" o:ole="">
            <v:imagedata r:id="rId202" o:title=""/>
          </v:shape>
          <o:OLEObject Type="Embed" ProgID="Equation.DSMT4" ShapeID="_x0000_i1119" DrawAspect="Content" ObjectID="_1835505378" r:id="rId203"/>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17" w:name="ZEqnNum782622"/>
      <w:r w:rsidR="006236FF" w:rsidRPr="001C01B2">
        <w:instrText>(</w:instrText>
      </w:r>
      <w:fldSimple w:instr=" SEQ MTEqn \c \* Arabic \* MERGEFORMAT ">
        <w:r w:rsidR="006236FF" w:rsidRPr="001C01B2">
          <w:rPr>
            <w:noProof/>
          </w:rPr>
          <w:instrText>19</w:instrText>
        </w:r>
      </w:fldSimple>
      <w:r w:rsidR="006236FF" w:rsidRPr="001C01B2">
        <w:instrText>)</w:instrText>
      </w:r>
      <w:bookmarkEnd w:id="17"/>
      <w:r w:rsidR="006236FF" w:rsidRPr="001C01B2">
        <w:fldChar w:fldCharType="end"/>
      </w:r>
    </w:p>
    <w:p w14:paraId="6E3FD69A" w14:textId="3C456727" w:rsidR="00CC1FCA" w:rsidRPr="001C01B2" w:rsidRDefault="00CC1FCA" w:rsidP="00D643CB">
      <w:pPr>
        <w:snapToGrid w:val="0"/>
        <w:spacing w:line="288" w:lineRule="auto"/>
        <w:ind w:firstLineChars="200" w:firstLine="420"/>
        <w:textAlignment w:val="center"/>
        <w:rPr>
          <w:rFonts w:ascii="Times New Roman" w:hAnsi="Times New Roman" w:cs="Times New Roman"/>
          <w:szCs w:val="21"/>
        </w:rPr>
      </w:pPr>
      <w:r w:rsidRPr="001C01B2">
        <w:rPr>
          <w:rFonts w:ascii="Times New Roman" w:hAnsi="Times New Roman" w:cs="Times New Roman" w:hint="eastAsia"/>
          <w:szCs w:val="21"/>
        </w:rPr>
        <w:t>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ZEqnNum369022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ZEqnNum369022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(15)</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和式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ZEqnNum689538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ZEqnNum689538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(16)</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计算了从枢纽出发到达每个定制公交站点的行程时间。式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ZEqnNum786179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ZEqnNum786179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(17)</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保证发车频率能够满足乘客需求。式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ZEqnNum134930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ZEqnNum134930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(18)</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限制了发车频率的上下限。式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ZEqnNum782622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ZEqnNum782622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(19)</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定义了变量的定义域。</w:t>
      </w:r>
    </w:p>
    <w:p w14:paraId="2218D3B9" w14:textId="77777777" w:rsidR="00CC1FCA" w:rsidRPr="001C01B2" w:rsidRDefault="00CC1FCA" w:rsidP="00D643CB">
      <w:pPr>
        <w:snapToGrid w:val="0"/>
        <w:spacing w:line="288" w:lineRule="auto"/>
        <w:ind w:firstLineChars="200" w:firstLine="420"/>
        <w:textAlignment w:val="center"/>
        <w:rPr>
          <w:rFonts w:ascii="Times New Roman" w:hAnsi="Times New Roman" w:cs="Times New Roman"/>
          <w:szCs w:val="21"/>
        </w:rPr>
      </w:pPr>
      <w:r w:rsidRPr="001C01B2">
        <w:rPr>
          <w:rFonts w:ascii="Times New Roman" w:hAnsi="Times New Roman" w:cs="Times New Roman" w:hint="eastAsia"/>
          <w:szCs w:val="21"/>
        </w:rPr>
        <w:t>其次，定制公交系统的服务水平会影响乘客的选择，乘客选择受到遵循效用最大化理论，由</w:t>
      </w:r>
      <w:r w:rsidRPr="001C01B2">
        <w:rPr>
          <w:rFonts w:ascii="Times New Roman" w:hAnsi="Times New Roman" w:cs="Times New Roman"/>
          <w:szCs w:val="21"/>
        </w:rPr>
        <w:t>Logit</w:t>
      </w:r>
      <w:r w:rsidRPr="001C01B2">
        <w:rPr>
          <w:rFonts w:ascii="Times New Roman" w:hAnsi="Times New Roman" w:cs="Times New Roman" w:hint="eastAsia"/>
          <w:szCs w:val="21"/>
        </w:rPr>
        <w:t>模型进行刻画。因此，乘客的选择概率计算公式为</w:t>
      </w:r>
    </w:p>
    <w:p w14:paraId="2D7F2AC3" w14:textId="13FBEF55" w:rsidR="00CC1FCA" w:rsidRPr="001C01B2" w:rsidRDefault="0097736D" w:rsidP="008B425A">
      <w:pPr>
        <w:pStyle w:val="MTDisplayEquation"/>
        <w:ind w:firstLine="420"/>
        <w:jc w:val="left"/>
      </w:pPr>
      <w:r w:rsidRPr="001C01B2">
        <w:rPr>
          <w:noProof/>
          <w:snapToGrid/>
          <w:position w:val="-28"/>
        </w:rPr>
        <w:object w:dxaOrig="4080" w:dyaOrig="660" w14:anchorId="5A011EE2">
          <v:shape id="_x0000_i1120" type="#_x0000_t75" alt="" style="width:201.6pt;height:36pt" o:ole="">
            <v:imagedata r:id="rId204" o:title=""/>
          </v:shape>
          <o:OLEObject Type="Embed" ProgID="Equation.DSMT4" ShapeID="_x0000_i1120" DrawAspect="Content" ObjectID="_1835505379" r:id="rId205"/>
        </w:object>
      </w:r>
      <w:r w:rsidR="00680151" w:rsidRPr="001C01B2">
        <w:rPr>
          <w:noProof/>
          <w:snapToGrid/>
        </w:rPr>
        <w:t>.</w:t>
      </w:r>
      <w:r w:rsidR="00CC1FCA"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18" w:name="ZEqnNum948495"/>
      <w:r w:rsidR="006236FF" w:rsidRPr="001C01B2">
        <w:instrText>(</w:instrText>
      </w:r>
      <w:fldSimple w:instr=" SEQ MTEqn \c \* Arabic \* MERGEFORMAT ">
        <w:r w:rsidR="006236FF" w:rsidRPr="001C01B2">
          <w:rPr>
            <w:noProof/>
          </w:rPr>
          <w:instrText>20</w:instrText>
        </w:r>
      </w:fldSimple>
      <w:r w:rsidR="006236FF" w:rsidRPr="001C01B2">
        <w:instrText>)</w:instrText>
      </w:r>
      <w:bookmarkEnd w:id="18"/>
      <w:r w:rsidR="006236FF" w:rsidRPr="001C01B2">
        <w:fldChar w:fldCharType="end"/>
      </w:r>
    </w:p>
    <w:p w14:paraId="02984A6B" w14:textId="15F8A199" w:rsidR="00CC1FCA" w:rsidRPr="001C01B2" w:rsidRDefault="00CC1FCA" w:rsidP="008B425A">
      <w:pPr>
        <w:pStyle w:val="MTDisplayEquation"/>
        <w:ind w:firstLine="420"/>
      </w:pPr>
      <w:r w:rsidRPr="001C01B2">
        <w:tab/>
      </w:r>
      <w:r w:rsidRPr="001C01B2">
        <w:rPr>
          <w:noProof/>
          <w:snapToGrid/>
          <w:position w:val="-10"/>
        </w:rPr>
        <w:object w:dxaOrig="2120" w:dyaOrig="340" w14:anchorId="780AA8CD">
          <v:shape id="_x0000_i1121" type="#_x0000_t75" alt="" style="width:108pt;height:14.4pt;mso-width-percent:0;mso-height-percent:0;mso-width-percent:0;mso-height-percent:0" o:ole="">
            <v:imagedata r:id="rId206" o:title=""/>
          </v:shape>
          <o:OLEObject Type="Embed" ProgID="Equation.DSMT4" ShapeID="_x0000_i1121" DrawAspect="Content" ObjectID="_1835505380" r:id="rId207"/>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19" w:name="ZEqnNum986090"/>
      <w:r w:rsidR="006236FF" w:rsidRPr="001C01B2">
        <w:instrText>(</w:instrText>
      </w:r>
      <w:fldSimple w:instr=" SEQ MTEqn \c \* Arabic \* MERGEFORMAT ">
        <w:r w:rsidR="006236FF" w:rsidRPr="001C01B2">
          <w:rPr>
            <w:noProof/>
          </w:rPr>
          <w:instrText>21</w:instrText>
        </w:r>
      </w:fldSimple>
      <w:r w:rsidR="006236FF" w:rsidRPr="001C01B2">
        <w:instrText>)</w:instrText>
      </w:r>
      <w:bookmarkEnd w:id="19"/>
      <w:r w:rsidR="006236FF" w:rsidRPr="001C01B2">
        <w:fldChar w:fldCharType="end"/>
      </w:r>
    </w:p>
    <w:p w14:paraId="276B9A9A" w14:textId="691641BC" w:rsidR="00CC1FCA" w:rsidRPr="001C01B2" w:rsidRDefault="008B425A" w:rsidP="008B425A">
      <w:pPr>
        <w:pStyle w:val="MTDisplayEquation"/>
        <w:ind w:firstLine="420"/>
      </w:pPr>
      <w:r w:rsidRPr="001C01B2">
        <w:rPr>
          <w:noProof/>
          <w:snapToGrid/>
          <w:position w:val="-10"/>
        </w:rPr>
        <w:object w:dxaOrig="4099" w:dyaOrig="340" w14:anchorId="4BFAC578">
          <v:shape id="_x0000_i1122" type="#_x0000_t75" alt="" style="width:201.6pt;height:14.4pt" o:ole="">
            <v:imagedata r:id="rId208" o:title=""/>
          </v:shape>
          <o:OLEObject Type="Embed" ProgID="Equation.DSMT4" ShapeID="_x0000_i1122" DrawAspect="Content" ObjectID="_1835505381" r:id="rId209"/>
        </w:object>
      </w:r>
      <w:r w:rsidR="00680151" w:rsidRPr="001C01B2">
        <w:rPr>
          <w:noProof/>
          <w:snapToGrid/>
        </w:rPr>
        <w:t>.</w:t>
      </w:r>
      <w:r w:rsidR="00CC1FCA"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20" w:name="ZEqnNum602972"/>
      <w:r w:rsidR="006236FF" w:rsidRPr="001C01B2">
        <w:instrText>(</w:instrText>
      </w:r>
      <w:fldSimple w:instr=" SEQ MTEqn \c \* Arabic \* MERGEFORMAT ">
        <w:r w:rsidR="006236FF" w:rsidRPr="001C01B2">
          <w:rPr>
            <w:noProof/>
          </w:rPr>
          <w:instrText>22</w:instrText>
        </w:r>
      </w:fldSimple>
      <w:r w:rsidR="006236FF" w:rsidRPr="001C01B2">
        <w:instrText>)</w:instrText>
      </w:r>
      <w:bookmarkEnd w:id="20"/>
      <w:r w:rsidR="006236FF" w:rsidRPr="001C01B2">
        <w:fldChar w:fldCharType="end"/>
      </w:r>
    </w:p>
    <w:p w14:paraId="6616D478" w14:textId="37037CE1" w:rsidR="00CC1FCA" w:rsidRPr="001C01B2" w:rsidRDefault="00CC1FCA" w:rsidP="008B425A">
      <w:pPr>
        <w:pStyle w:val="MTDisplayEquation"/>
        <w:ind w:firstLine="420"/>
      </w:pPr>
      <w:r w:rsidRPr="001C01B2">
        <w:tab/>
      </w:r>
      <w:r w:rsidR="006236FF" w:rsidRPr="001C01B2">
        <w:rPr>
          <w:noProof/>
          <w:snapToGrid/>
          <w:position w:val="-10"/>
        </w:rPr>
        <w:object w:dxaOrig="3680" w:dyaOrig="340" w14:anchorId="6E767651">
          <v:shape id="_x0000_i1123" type="#_x0000_t75" alt="" style="width:187.2pt;height:14.4pt" o:ole="">
            <v:imagedata r:id="rId210" o:title=""/>
          </v:shape>
          <o:OLEObject Type="Embed" ProgID="Equation.DSMT4" ShapeID="_x0000_i1123" DrawAspect="Content" ObjectID="_1835505382" r:id="rId211"/>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21" w:name="ZEqnNum283564"/>
      <w:r w:rsidR="006236FF" w:rsidRPr="001C01B2">
        <w:instrText>(</w:instrText>
      </w:r>
      <w:fldSimple w:instr=" SEQ MTEqn \c \* Arabic \* MERGEFORMAT ">
        <w:r w:rsidR="006236FF" w:rsidRPr="001C01B2">
          <w:rPr>
            <w:noProof/>
          </w:rPr>
          <w:instrText>23</w:instrText>
        </w:r>
      </w:fldSimple>
      <w:r w:rsidR="006236FF" w:rsidRPr="001C01B2">
        <w:instrText>)</w:instrText>
      </w:r>
      <w:bookmarkEnd w:id="21"/>
      <w:r w:rsidR="006236FF" w:rsidRPr="001C01B2">
        <w:fldChar w:fldCharType="end"/>
      </w:r>
    </w:p>
    <w:p w14:paraId="14E1FE3A" w14:textId="6E1D83A4" w:rsidR="00CC1FCA" w:rsidRPr="001C01B2" w:rsidRDefault="00CC1FCA" w:rsidP="008B425A">
      <w:pPr>
        <w:pStyle w:val="MTDisplayEquation"/>
        <w:ind w:firstLine="420"/>
      </w:pPr>
      <w:r w:rsidRPr="001C01B2">
        <w:rPr>
          <w:noProof/>
          <w:snapToGrid/>
          <w:position w:val="-28"/>
        </w:rPr>
        <w:object w:dxaOrig="3739" w:dyaOrig="540" w14:anchorId="51A5E694">
          <v:shape id="_x0000_i1124" type="#_x0000_t75" alt="" style="width:187.2pt;height:28.8pt;mso-width-percent:0;mso-height-percent:0;mso-width-percent:0;mso-height-percent:0" o:ole="">
            <v:imagedata r:id="rId212" o:title=""/>
          </v:shape>
          <o:OLEObject Type="Embed" ProgID="Equation.DSMT4" ShapeID="_x0000_i1124" DrawAspect="Content" ObjectID="_1835505383" r:id="rId213"/>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22" w:name="ZEqnNum398888"/>
      <w:r w:rsidR="006236FF" w:rsidRPr="001C01B2">
        <w:instrText>(</w:instrText>
      </w:r>
      <w:fldSimple w:instr=" SEQ MTEqn \c \* Arabic \* MERGEFORMAT ">
        <w:r w:rsidR="006236FF" w:rsidRPr="001C01B2">
          <w:rPr>
            <w:noProof/>
          </w:rPr>
          <w:instrText>24</w:instrText>
        </w:r>
      </w:fldSimple>
      <w:r w:rsidR="006236FF" w:rsidRPr="001C01B2">
        <w:instrText>)</w:instrText>
      </w:r>
      <w:bookmarkEnd w:id="22"/>
      <w:r w:rsidR="006236FF" w:rsidRPr="001C01B2">
        <w:fldChar w:fldCharType="end"/>
      </w:r>
    </w:p>
    <w:p w14:paraId="3CE2A97F" w14:textId="37419858" w:rsidR="00CC1FCA" w:rsidRPr="001C01B2" w:rsidRDefault="00CC1FCA" w:rsidP="008B425A">
      <w:pPr>
        <w:pStyle w:val="MTDisplayEquation"/>
        <w:ind w:firstLine="420"/>
      </w:pPr>
      <w:r w:rsidRPr="001C01B2">
        <w:tab/>
      </w:r>
      <w:r w:rsidRPr="001C01B2">
        <w:rPr>
          <w:noProof/>
          <w:snapToGrid/>
          <w:position w:val="-28"/>
        </w:rPr>
        <w:object w:dxaOrig="3280" w:dyaOrig="540" w14:anchorId="648B9DFF">
          <v:shape id="_x0000_i1125" type="#_x0000_t75" alt="" style="width:165.6pt;height:28.8pt;mso-width-percent:0;mso-height-percent:0;mso-width-percent:0;mso-height-percent:0" o:ole="">
            <v:imagedata r:id="rId214" o:title=""/>
          </v:shape>
          <o:OLEObject Type="Embed" ProgID="Equation.DSMT4" ShapeID="_x0000_i1125" DrawAspect="Content" ObjectID="_1835505384" r:id="rId215"/>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23" w:name="ZEqnNum505868"/>
      <w:r w:rsidR="006236FF" w:rsidRPr="001C01B2">
        <w:instrText>(</w:instrText>
      </w:r>
      <w:fldSimple w:instr=" SEQ MTEqn \c \* Arabic \* MERGEFORMAT ">
        <w:r w:rsidR="006236FF" w:rsidRPr="001C01B2">
          <w:rPr>
            <w:noProof/>
          </w:rPr>
          <w:instrText>25</w:instrText>
        </w:r>
      </w:fldSimple>
      <w:r w:rsidR="006236FF" w:rsidRPr="001C01B2">
        <w:instrText>)</w:instrText>
      </w:r>
      <w:bookmarkEnd w:id="23"/>
      <w:r w:rsidR="006236FF" w:rsidRPr="001C01B2">
        <w:fldChar w:fldCharType="end"/>
      </w:r>
    </w:p>
    <w:p w14:paraId="5E8D5057" w14:textId="47E02917" w:rsidR="00CC1FCA" w:rsidRPr="001C01B2" w:rsidRDefault="00CC1FCA" w:rsidP="008B425A">
      <w:pPr>
        <w:pStyle w:val="MTDisplayEquation"/>
        <w:ind w:firstLine="420"/>
      </w:pPr>
      <w:r w:rsidRPr="001C01B2">
        <w:tab/>
      </w:r>
      <w:r w:rsidRPr="001C01B2">
        <w:rPr>
          <w:noProof/>
          <w:snapToGrid/>
          <w:position w:val="-28"/>
        </w:rPr>
        <w:object w:dxaOrig="2900" w:dyaOrig="520" w14:anchorId="5B391E7F">
          <v:shape id="_x0000_i1126" type="#_x0000_t75" alt="" style="width:2in;height:28.8pt;mso-width-percent:0;mso-height-percent:0;mso-width-percent:0;mso-height-percent:0" o:ole="">
            <v:imagedata r:id="rId216" o:title=""/>
          </v:shape>
          <o:OLEObject Type="Embed" ProgID="Equation.DSMT4" ShapeID="_x0000_i1126" DrawAspect="Content" ObjectID="_1835505385" r:id="rId217"/>
        </w:object>
      </w:r>
      <w:r w:rsidR="0097736D"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24" w:name="ZEqnNum674919"/>
      <w:r w:rsidR="006236FF" w:rsidRPr="001C01B2">
        <w:instrText>(</w:instrText>
      </w:r>
      <w:fldSimple w:instr=" SEQ MTEqn \c \* Arabic \* MERGEFORMAT ">
        <w:r w:rsidR="006236FF" w:rsidRPr="001C01B2">
          <w:rPr>
            <w:noProof/>
          </w:rPr>
          <w:instrText>26</w:instrText>
        </w:r>
      </w:fldSimple>
      <w:r w:rsidR="006236FF" w:rsidRPr="001C01B2">
        <w:instrText>)</w:instrText>
      </w:r>
      <w:bookmarkEnd w:id="24"/>
      <w:r w:rsidR="006236FF" w:rsidRPr="001C01B2">
        <w:fldChar w:fldCharType="end"/>
      </w:r>
    </w:p>
    <w:p w14:paraId="6E500653" w14:textId="288EBEE2" w:rsidR="00CC1FCA" w:rsidRPr="001C01B2" w:rsidRDefault="00CC1FCA" w:rsidP="008B425A">
      <w:pPr>
        <w:pStyle w:val="MTDisplayEquation"/>
      </w:pPr>
      <w:r w:rsidRPr="001C01B2">
        <w:tab/>
      </w:r>
      <w:r w:rsidRPr="001C01B2">
        <w:rPr>
          <w:noProof/>
          <w:snapToGrid/>
          <w:position w:val="-42"/>
        </w:rPr>
        <w:object w:dxaOrig="3040" w:dyaOrig="940" w14:anchorId="3953C654">
          <v:shape id="_x0000_i1127" type="#_x0000_t75" alt="" style="width:151.2pt;height:50.4pt" o:ole="">
            <v:imagedata r:id="rId218" o:title=""/>
          </v:shape>
          <o:OLEObject Type="Embed" ProgID="Equation.DSMT4" ShapeID="_x0000_i1127" DrawAspect="Content" ObjectID="_1835505386" r:id="rId219"/>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25" w:name="ZEqnNum857036"/>
      <w:r w:rsidR="006236FF" w:rsidRPr="001C01B2">
        <w:instrText>(</w:instrText>
      </w:r>
      <w:fldSimple w:instr=" SEQ MTEqn \c \* Arabic \* MERGEFORMAT ">
        <w:r w:rsidR="006236FF" w:rsidRPr="001C01B2">
          <w:rPr>
            <w:noProof/>
          </w:rPr>
          <w:instrText>27</w:instrText>
        </w:r>
      </w:fldSimple>
      <w:r w:rsidR="006236FF" w:rsidRPr="001C01B2">
        <w:instrText>)</w:instrText>
      </w:r>
      <w:bookmarkEnd w:id="25"/>
      <w:r w:rsidR="006236FF" w:rsidRPr="001C01B2">
        <w:fldChar w:fldCharType="end"/>
      </w:r>
    </w:p>
    <w:p w14:paraId="0F0F8D80" w14:textId="2B4BE6F2" w:rsidR="00CC1FCA" w:rsidRPr="001C01B2" w:rsidRDefault="00CC1FCA" w:rsidP="008B425A">
      <w:pPr>
        <w:pStyle w:val="MTDisplayEquation"/>
      </w:pPr>
      <w:r w:rsidRPr="001C01B2">
        <w:tab/>
      </w:r>
      <w:r w:rsidRPr="001C01B2">
        <w:rPr>
          <w:noProof/>
          <w:snapToGrid/>
          <w:position w:val="-44"/>
        </w:rPr>
        <w:object w:dxaOrig="1860" w:dyaOrig="980" w14:anchorId="5DEC5656">
          <v:shape id="_x0000_i1128" type="#_x0000_t75" alt="" style="width:93.6pt;height:50.4pt" o:ole="">
            <v:imagedata r:id="rId220" o:title=""/>
          </v:shape>
          <o:OLEObject Type="Embed" ProgID="Equation.DSMT4" ShapeID="_x0000_i1128" DrawAspect="Content" ObjectID="_1835505387" r:id="rId221"/>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26" w:name="ZEqnNum713621"/>
      <w:r w:rsidR="006236FF" w:rsidRPr="001C01B2">
        <w:instrText>(</w:instrText>
      </w:r>
      <w:fldSimple w:instr=" SEQ MTEqn \c \* Arabic \* MERGEFORMAT ">
        <w:r w:rsidR="006236FF" w:rsidRPr="001C01B2">
          <w:rPr>
            <w:noProof/>
          </w:rPr>
          <w:instrText>28</w:instrText>
        </w:r>
      </w:fldSimple>
      <w:r w:rsidR="006236FF" w:rsidRPr="001C01B2">
        <w:instrText>)</w:instrText>
      </w:r>
      <w:bookmarkEnd w:id="26"/>
      <w:r w:rsidR="006236FF" w:rsidRPr="001C01B2">
        <w:fldChar w:fldCharType="end"/>
      </w:r>
    </w:p>
    <w:p w14:paraId="62B417FA" w14:textId="34B9E89F" w:rsidR="00CC1FCA" w:rsidRPr="001C01B2" w:rsidRDefault="00CC1FCA" w:rsidP="008B425A">
      <w:pPr>
        <w:pStyle w:val="MTDisplayEquation"/>
      </w:pPr>
      <w:r w:rsidRPr="001C01B2">
        <w:tab/>
      </w:r>
      <w:r w:rsidRPr="001C01B2">
        <w:rPr>
          <w:noProof/>
          <w:snapToGrid/>
          <w:position w:val="-10"/>
        </w:rPr>
        <w:object w:dxaOrig="2100" w:dyaOrig="340" w14:anchorId="4EB90891">
          <v:shape id="_x0000_i1129" type="#_x0000_t75" alt="" style="width:108pt;height:14.4pt" o:ole="">
            <v:imagedata r:id="rId222" o:title=""/>
          </v:shape>
          <o:OLEObject Type="Embed" ProgID="Equation.DSMT4" ShapeID="_x0000_i1129" DrawAspect="Content" ObjectID="_1835505388" r:id="rId223"/>
        </w:object>
      </w:r>
      <w:r w:rsidR="00680151" w:rsidRPr="001C01B2">
        <w:rPr>
          <w:noProof/>
          <w:snapToGrid/>
        </w:rPr>
        <w:t>.</w: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bookmarkStart w:id="27" w:name="ZEqnNum609711"/>
      <w:r w:rsidR="006236FF" w:rsidRPr="001C01B2">
        <w:instrText>(</w:instrText>
      </w:r>
      <w:fldSimple w:instr=" SEQ MTEqn \c \* Arabic \* MERGEFORMAT ">
        <w:r w:rsidR="006236FF" w:rsidRPr="001C01B2">
          <w:rPr>
            <w:noProof/>
          </w:rPr>
          <w:instrText>29</w:instrText>
        </w:r>
      </w:fldSimple>
      <w:r w:rsidR="006236FF" w:rsidRPr="001C01B2">
        <w:instrText>)</w:instrText>
      </w:r>
      <w:bookmarkEnd w:id="27"/>
      <w:r w:rsidR="006236FF" w:rsidRPr="001C01B2">
        <w:fldChar w:fldCharType="end"/>
      </w:r>
    </w:p>
    <w:p w14:paraId="3208BFAB" w14:textId="421E7BD3" w:rsidR="00CC1FCA" w:rsidRPr="001C01B2" w:rsidRDefault="00CC1FCA" w:rsidP="00D643CB">
      <w:pPr>
        <w:snapToGrid w:val="0"/>
        <w:spacing w:line="288" w:lineRule="auto"/>
        <w:ind w:firstLineChars="200" w:firstLine="420"/>
        <w:textAlignment w:val="center"/>
        <w:rPr>
          <w:rFonts w:ascii="Times New Roman" w:hAnsi="Times New Roman" w:cs="Times New Roman"/>
          <w:iCs/>
        </w:rPr>
      </w:pPr>
      <w:r w:rsidRPr="001C01B2">
        <w:rPr>
          <w:rFonts w:ascii="Times New Roman" w:hAnsi="Times New Roman" w:cs="Times New Roman" w:hint="eastAsia"/>
          <w:szCs w:val="21"/>
        </w:rPr>
        <w:t>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ZEqnNum948495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ZEqnNum948495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(20)</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和式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ZEqnNum986090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ZEqnNum986090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(21)</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根据</w:t>
      </w:r>
      <w:r w:rsidRPr="001C01B2">
        <w:rPr>
          <w:rFonts w:ascii="Times New Roman" w:hAnsi="Times New Roman" w:cs="Times New Roman"/>
          <w:szCs w:val="21"/>
        </w:rPr>
        <w:t>Logit</w:t>
      </w:r>
      <w:r w:rsidRPr="001C01B2">
        <w:rPr>
          <w:rFonts w:ascii="Times New Roman" w:hAnsi="Times New Roman" w:cs="Times New Roman" w:hint="eastAsia"/>
          <w:szCs w:val="21"/>
        </w:rPr>
        <w:t>模型计算了枢纽乘客</w:t>
      </w:r>
      <w:r w:rsidRPr="001C01B2">
        <w:rPr>
          <w:rFonts w:ascii="Times New Roman" w:hAnsi="Times New Roman" w:cs="Times New Roman" w:hint="eastAsia"/>
          <w:szCs w:val="21"/>
        </w:rPr>
        <w:lastRenderedPageBreak/>
        <w:t>选择复合模式和直接乘坐出租车的概率。式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ZEqnNum602972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ZEqnNum602972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(22)</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和式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ZEqnNum283564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ZEqnNum283564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(23)</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分别计算了复合模式和出租车两种服务模式的效用，受到出行费用，行程时间，等待时间的影响。式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ZEqnNum398888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ZEqnNum398888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(24)</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计算了复合模式的出行费用，包括公交的费用和下车后的出租车费用。式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ZEqnNum505868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ZEqnNum505868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(25)</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计算了复合模式的出行时间，包括公交的行程时间和下车后乘坐出租车的行程时间。式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ZEqnNum674919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ZEqnNum674919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(26)</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和式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ZEqnNum857036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ZEqnNum857036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(27)</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计算了公交的等待时间，为发车间隔的一半。式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ZEqnNum713621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ZEqnNum713621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(28)</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定义了枢纽出租车平均等待时间，</w:t>
      </w:r>
      <w:r w:rsidRPr="001C01B2">
        <w:rPr>
          <w:rFonts w:ascii="Times New Roman" w:hAnsi="Times New Roman" w:cs="Times New Roman"/>
          <w:szCs w:val="21"/>
        </w:rPr>
        <w:object w:dxaOrig="240" w:dyaOrig="240" w14:anchorId="2B8A8F06">
          <v:shape id="_x0000_i1130" type="#_x0000_t75" alt="" style="width:14.4pt;height:14.4pt;mso-width-percent:0;mso-height-percent:0;mso-width-percent:0;mso-height-percent:0" o:ole="">
            <v:imagedata r:id="rId224" o:title=""/>
          </v:shape>
          <o:OLEObject Type="Embed" ProgID="Equation.DSMT4" ShapeID="_x0000_i1130" DrawAspect="Content" ObjectID="_1835505389" r:id="rId225"/>
        </w:object>
      </w:r>
      <w:r w:rsidRPr="001C01B2">
        <w:rPr>
          <w:rFonts w:ascii="Times New Roman" w:hAnsi="Times New Roman" w:cs="Times New Roman" w:hint="eastAsia"/>
          <w:szCs w:val="21"/>
        </w:rPr>
        <w:t>是出租车平均等待时间关于选择出租车人数比例的单调递增函数。当所有乘客都选择出租车时，枢纽出租车平均等待时间最大。式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ZEqnNum609711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ZEqnNum609711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(29)</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计算了选择出租车的人数，由总人数乘对应的选择概率得到。模型内定制公交、出租车、乘客的关系如图</w:t>
      </w:r>
      <w:r w:rsidRPr="001C01B2">
        <w:rPr>
          <w:rFonts w:ascii="Times New Roman" w:hAnsi="Times New Roman" w:cs="Times New Roman"/>
          <w:szCs w:val="21"/>
        </w:rPr>
        <w:t>2</w:t>
      </w:r>
      <w:r w:rsidRPr="001C01B2">
        <w:rPr>
          <w:rFonts w:ascii="Times New Roman" w:hAnsi="Times New Roman" w:cs="Times New Roman" w:hint="eastAsia"/>
          <w:szCs w:val="21"/>
        </w:rPr>
        <w:t>所示。</w:t>
      </w:r>
    </w:p>
    <w:p w14:paraId="5E24DBD6" w14:textId="134FD983" w:rsidR="00CC1FCA" w:rsidRPr="001C01B2" w:rsidRDefault="00D643CB" w:rsidP="00CC1FCA">
      <w:pPr>
        <w:spacing w:line="240" w:lineRule="atLeast"/>
        <w:rPr>
          <w:rFonts w:ascii="Times New Roman" w:hAnsi="Times New Roman" w:cs="Times New Roman"/>
          <w:szCs w:val="21"/>
        </w:rPr>
      </w:pPr>
      <w:r w:rsidRPr="001C01B2">
        <w:rPr>
          <w:rFonts w:ascii="Times New Roman" w:hAnsi="Times New Roman" w:cs="Times New Roman"/>
          <w:noProof/>
        </w:rPr>
        <w:drawing>
          <wp:inline distT="0" distB="0" distL="0" distR="0" wp14:anchorId="2BF8F4BB" wp14:editId="6CC8FAE2">
            <wp:extent cx="2942590" cy="1244600"/>
            <wp:effectExtent l="0" t="0" r="0" b="0"/>
            <wp:docPr id="213395942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0"/>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bwMode="auto">
                    <a:xfrm>
                      <a:off x="0" y="0"/>
                      <a:ext cx="2949402" cy="1247481"/>
                    </a:xfrm>
                    <a:prstGeom prst="rect">
                      <a:avLst/>
                    </a:prstGeom>
                    <a:noFill/>
                    <a:ln>
                      <a:noFill/>
                    </a:ln>
                  </pic:spPr>
                </pic:pic>
              </a:graphicData>
            </a:graphic>
          </wp:inline>
        </w:drawing>
      </w:r>
    </w:p>
    <w:p w14:paraId="79157FCD" w14:textId="1B66D575" w:rsidR="00D643CB" w:rsidRPr="001C01B2" w:rsidRDefault="00D643CB" w:rsidP="00D643CB">
      <w:pPr>
        <w:snapToGrid w:val="0"/>
        <w:spacing w:line="240" w:lineRule="atLeast"/>
        <w:jc w:val="center"/>
        <w:rPr>
          <w:rFonts w:ascii="Times New Roman" w:hAnsi="Times New Roman" w:cs="Times New Roman"/>
          <w:szCs w:val="21"/>
        </w:rPr>
      </w:pPr>
      <w:r w:rsidRPr="001C01B2">
        <w:rPr>
          <w:rFonts w:ascii="Times New Roman" w:hAnsi="Times New Roman" w:cs="Times New Roman" w:hint="eastAsia"/>
          <w:szCs w:val="21"/>
        </w:rPr>
        <w:t>图</w:t>
      </w:r>
      <w:r w:rsidRPr="001C01B2">
        <w:rPr>
          <w:rFonts w:ascii="Times New Roman" w:hAnsi="Times New Roman" w:cs="Times New Roman"/>
          <w:szCs w:val="21"/>
        </w:rPr>
        <w:t>2</w:t>
      </w:r>
      <w:r w:rsidRPr="001C01B2">
        <w:rPr>
          <w:rFonts w:ascii="Times New Roman" w:hAnsi="Times New Roman" w:cs="Times New Roman" w:hint="eastAsia"/>
          <w:szCs w:val="21"/>
        </w:rPr>
        <w:t>模型结构示意图</w:t>
      </w:r>
    </w:p>
    <w:p w14:paraId="69BECE8C" w14:textId="77777777" w:rsidR="00D643CB" w:rsidRPr="001C01B2" w:rsidRDefault="00D643CB" w:rsidP="00D643CB">
      <w:pPr>
        <w:snapToGrid w:val="0"/>
        <w:spacing w:line="240" w:lineRule="atLeast"/>
        <w:jc w:val="center"/>
        <w:rPr>
          <w:rFonts w:ascii="Times New Roman" w:hAnsi="Times New Roman" w:cs="Times New Roman"/>
          <w:szCs w:val="21"/>
        </w:rPr>
      </w:pPr>
    </w:p>
    <w:p w14:paraId="03B6FCB4" w14:textId="0DCD60A0" w:rsidR="00CC1FCA" w:rsidRPr="001C01B2" w:rsidRDefault="00D643CB" w:rsidP="00D643CB">
      <w:pPr>
        <w:widowControl/>
        <w:spacing w:line="240" w:lineRule="atLeast"/>
        <w:rPr>
          <w:rFonts w:ascii="Times New Roman" w:eastAsia="宋体" w:hAnsi="Times New Roman" w:cs="Times New Roman"/>
          <w:b/>
          <w:bCs/>
          <w:kern w:val="0"/>
          <w:sz w:val="24"/>
          <w:szCs w:val="24"/>
        </w:rPr>
      </w:pPr>
      <w:r w:rsidRPr="001C01B2">
        <w:rPr>
          <w:rFonts w:ascii="Times New Roman" w:eastAsia="宋体" w:hAnsi="Times New Roman" w:cs="Times New Roman"/>
          <w:b/>
          <w:bCs/>
          <w:kern w:val="0"/>
          <w:sz w:val="24"/>
          <w:szCs w:val="24"/>
        </w:rPr>
        <w:t xml:space="preserve">2 </w:t>
      </w:r>
      <w:r w:rsidRPr="001C01B2">
        <w:rPr>
          <w:rFonts w:ascii="Times New Roman" w:eastAsia="宋体" w:hAnsi="Times New Roman" w:cs="Times New Roman" w:hint="eastAsia"/>
          <w:b/>
          <w:bCs/>
          <w:kern w:val="0"/>
          <w:sz w:val="24"/>
          <w:szCs w:val="24"/>
        </w:rPr>
        <w:t>基于梯度搜索的求解算法</w:t>
      </w:r>
    </w:p>
    <w:p w14:paraId="3CF2EFEA" w14:textId="0F26E0B7" w:rsidR="00D643CB" w:rsidRPr="001C01B2" w:rsidRDefault="00D643CB" w:rsidP="00D643CB">
      <w:pPr>
        <w:snapToGrid w:val="0"/>
        <w:spacing w:line="288" w:lineRule="auto"/>
        <w:ind w:firstLineChars="200" w:firstLine="420"/>
        <w:textAlignment w:val="center"/>
        <w:rPr>
          <w:rFonts w:ascii="Times New Roman" w:hAnsi="Times New Roman" w:cs="Times New Roman"/>
          <w:szCs w:val="21"/>
        </w:rPr>
      </w:pPr>
      <w:r w:rsidRPr="001C01B2">
        <w:rPr>
          <w:rFonts w:ascii="Times New Roman" w:hAnsi="Times New Roman" w:cs="Times New Roman" w:hint="eastAsia"/>
          <w:szCs w:val="21"/>
        </w:rPr>
        <w:t>对于该混合整数非线性优化模型，一些约束可以通过引入辅助变量的方式直接线性化，例如式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ZEqnNum505868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ZEqnNum505868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(25)</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szCs w:val="21"/>
        </w:rPr>
        <w:t>-</w:t>
      </w:r>
      <w:r w:rsidRPr="001C01B2">
        <w:rPr>
          <w:rFonts w:ascii="Times New Roman" w:hAnsi="Times New Roman" w:cs="Times New Roman" w:hint="eastAsia"/>
          <w:szCs w:val="21"/>
        </w:rPr>
        <w:t>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ZEqnNum857036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ZEqnNum857036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(27)</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。但仍存在无法被线性化的约束，例如式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ZEqnNum948495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ZEqnNum948495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(20)</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ZEqnNum948495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ZEqnNum948495 \* Charformat \! \* MERGEFORMAT </w:instrText>
      </w:r>
      <w:r w:rsidRPr="001C01B2">
        <w:rPr>
          <w:rFonts w:ascii="Times New Roman" w:hAnsi="Times New Roman" w:cs="Times New Roman"/>
          <w:szCs w:val="21"/>
        </w:rPr>
        <w:fldChar w:fldCharType="separate"/>
      </w:r>
      <w:r w:rsidR="006236FF" w:rsidRPr="001C01B2">
        <w:rPr>
          <w:rFonts w:ascii="Times New Roman" w:hAnsi="Times New Roman" w:cs="Times New Roman"/>
          <w:szCs w:val="21"/>
        </w:rPr>
        <w:instrText>(20)</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既是非线性约束，又是耦合约束，因此，设计一种基于梯度搜索的求解算法，利用变量</w:t>
      </w:r>
      <w:r w:rsidRPr="001C01B2">
        <w:rPr>
          <w:rFonts w:ascii="Times New Roman" w:hAnsi="Times New Roman" w:cs="Times New Roman"/>
          <w:szCs w:val="21"/>
        </w:rPr>
        <w:object w:dxaOrig="400" w:dyaOrig="340" w14:anchorId="6C36B149">
          <v:shape id="_x0000_i1131" type="#_x0000_t75" alt="" style="width:21.6pt;height:14.4pt;mso-width-percent:0;mso-height-percent:0;mso-width-percent:0;mso-height-percent:0" o:ole="">
            <v:imagedata r:id="rId227" o:title=""/>
          </v:shape>
          <o:OLEObject Type="Embed" ProgID="Equation.DSMT4" ShapeID="_x0000_i1131" DrawAspect="Content" ObjectID="_1835505390" r:id="rId228"/>
        </w:object>
      </w:r>
      <w:r w:rsidRPr="001C01B2">
        <w:rPr>
          <w:rFonts w:ascii="Times New Roman" w:hAnsi="Times New Roman" w:cs="Times New Roman" w:hint="eastAsia"/>
          <w:szCs w:val="21"/>
        </w:rPr>
        <w:t>将原问题</w:t>
      </w:r>
      <w:r w:rsidRPr="001C01B2">
        <w:rPr>
          <w:rFonts w:ascii="Times New Roman" w:hAnsi="Times New Roman" w:cs="Times New Roman"/>
          <w:szCs w:val="21"/>
        </w:rPr>
        <w:t>P1</w:t>
      </w:r>
      <w:r w:rsidRPr="001C01B2">
        <w:rPr>
          <w:rFonts w:ascii="Times New Roman" w:hAnsi="Times New Roman" w:cs="Times New Roman" w:hint="eastAsia"/>
          <w:szCs w:val="21"/>
        </w:rPr>
        <w:t>解耦，给定向量</w:t>
      </w:r>
      <w:r w:rsidRPr="001C01B2">
        <w:rPr>
          <w:rFonts w:ascii="Times New Roman" w:hAnsi="Times New Roman" w:cs="Times New Roman"/>
          <w:szCs w:val="21"/>
        </w:rPr>
        <w:object w:dxaOrig="1719" w:dyaOrig="340" w14:anchorId="093C2154">
          <v:shape id="_x0000_i1132" type="#_x0000_t75" alt="" style="width:86.4pt;height:14.4pt;mso-width-percent:0;mso-height-percent:0;mso-width-percent:0;mso-height-percent:0" o:ole="">
            <v:imagedata r:id="rId229" o:title=""/>
          </v:shape>
          <o:OLEObject Type="Embed" ProgID="Equation.DSMT4" ShapeID="_x0000_i1132" DrawAspect="Content" ObjectID="_1835505391" r:id="rId230"/>
        </w:object>
      </w:r>
      <w:r w:rsidRPr="001C01B2">
        <w:rPr>
          <w:rFonts w:ascii="Times New Roman" w:hAnsi="Times New Roman" w:cs="Times New Roman" w:hint="eastAsia"/>
          <w:szCs w:val="21"/>
        </w:rPr>
        <w:t>，可以将原问题重构为松弛问题</w:t>
      </w:r>
      <w:r w:rsidRPr="001C01B2">
        <w:rPr>
          <w:rFonts w:ascii="Times New Roman" w:hAnsi="Times New Roman" w:cs="Times New Roman"/>
          <w:szCs w:val="21"/>
        </w:rPr>
        <w:t>P2</w:t>
      </w:r>
    </w:p>
    <w:p w14:paraId="4EEAA74B" w14:textId="411E476A" w:rsidR="00D643CB" w:rsidRPr="001C01B2" w:rsidRDefault="00D643CB" w:rsidP="00D643CB">
      <w:pPr>
        <w:pStyle w:val="MTDisplayEquation"/>
      </w:pPr>
      <w:r w:rsidRPr="001C01B2">
        <w:tab/>
      </w:r>
      <w:r w:rsidRPr="001C01B2">
        <w:rPr>
          <w:noProof/>
          <w:snapToGrid/>
          <w:position w:val="-10"/>
        </w:rPr>
        <w:object w:dxaOrig="2820" w:dyaOrig="340" w14:anchorId="62D744E4">
          <v:shape id="_x0000_i1133" type="#_x0000_t75" alt="" style="width:2in;height:14.4pt;mso-width-percent:0;mso-height-percent:0;mso-width-percent:0;mso-height-percent:0" o:ole="">
            <v:imagedata r:id="rId231" o:title=""/>
          </v:shape>
          <o:OLEObject Type="Embed" ProgID="Equation.DSMT4" ShapeID="_x0000_i1133" DrawAspect="Content" ObjectID="_1835505392" r:id="rId232"/>
        </w:object>
      </w:r>
      <w:r w:rsidRPr="001C01B2">
        <w:tab/>
      </w:r>
      <w:r w:rsidR="006236FF" w:rsidRPr="001C01B2">
        <w:fldChar w:fldCharType="begin"/>
      </w:r>
      <w:r w:rsidR="006236FF" w:rsidRPr="001C01B2">
        <w:instrText xml:space="preserve"> MACROBUTTON MTPlaceRef \* MERGEFORMAT </w:instrText>
      </w:r>
      <w:r w:rsidR="006236FF" w:rsidRPr="001C01B2">
        <w:fldChar w:fldCharType="begin"/>
      </w:r>
      <w:r w:rsidR="006236FF" w:rsidRPr="001C01B2">
        <w:instrText xml:space="preserve"> SEQ MTEqn \h \* MERGEFORMAT </w:instrText>
      </w:r>
      <w:r w:rsidR="006236FF" w:rsidRPr="001C01B2">
        <w:fldChar w:fldCharType="end"/>
      </w:r>
      <w:r w:rsidR="006236FF" w:rsidRPr="001C01B2">
        <w:instrText>(</w:instrText>
      </w:r>
      <w:fldSimple w:instr=" SEQ MTEqn \c \* Arabic \* MERGEFORMAT ">
        <w:r w:rsidR="006236FF" w:rsidRPr="001C01B2">
          <w:rPr>
            <w:noProof/>
          </w:rPr>
          <w:instrText>30</w:instrText>
        </w:r>
      </w:fldSimple>
      <w:r w:rsidR="006236FF" w:rsidRPr="001C01B2">
        <w:instrText>)</w:instrText>
      </w:r>
      <w:r w:rsidR="006236FF" w:rsidRPr="001C01B2">
        <w:fldChar w:fldCharType="end"/>
      </w:r>
    </w:p>
    <w:p w14:paraId="1B20C66F" w14:textId="27DA7303" w:rsidR="00D643CB" w:rsidRPr="001C01B2" w:rsidRDefault="00D643CB" w:rsidP="00D643CB">
      <w:pPr>
        <w:pStyle w:val="MTDisplayEquation"/>
      </w:pPr>
      <w:r w:rsidRPr="001C01B2">
        <w:tab/>
      </w:r>
      <w:r w:rsidRPr="001C01B2">
        <w:rPr>
          <w:noProof/>
          <w:snapToGrid/>
          <w:position w:val="-6"/>
        </w:rPr>
        <w:object w:dxaOrig="300" w:dyaOrig="220" w14:anchorId="777AD390">
          <v:shape id="_x0000_i1134" type="#_x0000_t75" alt="" style="width:14.4pt;height:14.4pt;mso-width-percent:0;mso-height-percent:0;mso-width-percent:0;mso-height-percent:0" o:ole="">
            <v:imagedata r:id="rId233" o:title=""/>
          </v:shape>
          <o:OLEObject Type="Embed" ProgID="Equation.DSMT4" ShapeID="_x0000_i1134" DrawAspect="Content" ObjectID="_1835505393" r:id="rId234"/>
        </w:object>
      </w:r>
      <w:r w:rsidRPr="001C01B2">
        <w:rPr>
          <w:iCs/>
        </w:rPr>
        <w:fldChar w:fldCharType="begin"/>
      </w:r>
      <w:r w:rsidRPr="001C01B2">
        <w:rPr>
          <w:iCs/>
        </w:rPr>
        <w:instrText xml:space="preserve"> GOTOBUTTON ZEqnNum318084  \* MERGEFORMAT </w:instrText>
      </w:r>
      <w:r w:rsidRPr="001C01B2">
        <w:rPr>
          <w:iCs/>
        </w:rPr>
        <w:fldChar w:fldCharType="begin"/>
      </w:r>
      <w:r w:rsidRPr="001C01B2">
        <w:rPr>
          <w:iCs/>
        </w:rPr>
        <w:instrText xml:space="preserve"> REF ZEqnNum318084 \* Charformat \! \* MERGEFORMAT </w:instrText>
      </w:r>
      <w:r w:rsidRPr="001C01B2">
        <w:rPr>
          <w:iCs/>
        </w:rPr>
        <w:fldChar w:fldCharType="separate"/>
      </w:r>
      <w:r w:rsidR="006236FF" w:rsidRPr="001C01B2">
        <w:rPr>
          <w:iCs/>
        </w:rPr>
        <w:instrText>(5)</w:instrText>
      </w:r>
      <w:r w:rsidRPr="001C01B2">
        <w:rPr>
          <w:iCs/>
        </w:rPr>
        <w:fldChar w:fldCharType="end"/>
      </w:r>
      <w:r w:rsidRPr="001C01B2">
        <w:rPr>
          <w:iCs/>
        </w:rPr>
        <w:fldChar w:fldCharType="end"/>
      </w:r>
      <w:r w:rsidRPr="001C01B2">
        <w:rPr>
          <w:iCs/>
        </w:rPr>
        <w:t>-</w:t>
      </w:r>
      <w:r w:rsidRPr="001C01B2">
        <w:fldChar w:fldCharType="begin"/>
      </w:r>
      <w:r w:rsidRPr="001C01B2">
        <w:instrText xml:space="preserve"> GOTOBUTTON ZEqnNum782622  \* MERGEFORMAT </w:instrText>
      </w:r>
      <w:fldSimple w:instr=" REF ZEqnNum782622 \* Charformat \! \* MERGEFORMAT ">
        <w:r w:rsidR="006236FF" w:rsidRPr="001C01B2">
          <w:instrText>(19)</w:instrText>
        </w:r>
      </w:fldSimple>
      <w:r w:rsidRPr="001C01B2">
        <w:fldChar w:fldCharType="end"/>
      </w:r>
      <w:r w:rsidRPr="001C01B2">
        <w:t xml:space="preserve">, </w:t>
      </w:r>
      <w:r w:rsidRPr="001C01B2">
        <w:rPr>
          <w:iCs/>
        </w:rPr>
        <w:fldChar w:fldCharType="begin"/>
      </w:r>
      <w:r w:rsidRPr="001C01B2">
        <w:rPr>
          <w:iCs/>
        </w:rPr>
        <w:instrText xml:space="preserve"> GOTOBUTTON ZEqnNum398888  \* MERGEFORMAT </w:instrText>
      </w:r>
      <w:r w:rsidRPr="001C01B2">
        <w:rPr>
          <w:iCs/>
        </w:rPr>
        <w:fldChar w:fldCharType="begin"/>
      </w:r>
      <w:r w:rsidRPr="001C01B2">
        <w:rPr>
          <w:iCs/>
        </w:rPr>
        <w:instrText xml:space="preserve"> REF ZEqnNum398888 \* Charformat \! \* MERGEFORMAT </w:instrText>
      </w:r>
      <w:r w:rsidRPr="001C01B2">
        <w:rPr>
          <w:iCs/>
        </w:rPr>
        <w:fldChar w:fldCharType="separate"/>
      </w:r>
      <w:r w:rsidR="006236FF" w:rsidRPr="001C01B2">
        <w:rPr>
          <w:iCs/>
        </w:rPr>
        <w:instrText>(24)</w:instrText>
      </w:r>
      <w:r w:rsidRPr="001C01B2">
        <w:rPr>
          <w:iCs/>
        </w:rPr>
        <w:fldChar w:fldCharType="end"/>
      </w:r>
      <w:r w:rsidRPr="001C01B2">
        <w:rPr>
          <w:iCs/>
        </w:rPr>
        <w:fldChar w:fldCharType="end"/>
      </w:r>
      <w:r w:rsidRPr="001C01B2">
        <w:rPr>
          <w:iCs/>
        </w:rPr>
        <w:t>-</w:t>
      </w:r>
      <w:r w:rsidRPr="001C01B2">
        <w:fldChar w:fldCharType="begin"/>
      </w:r>
      <w:r w:rsidRPr="001C01B2">
        <w:instrText xml:space="preserve"> GOTOBUTTON ZEqnNum609711  \* MERGEFORMAT </w:instrText>
      </w:r>
      <w:fldSimple w:instr=" REF ZEqnNum609711 \* Charformat \! \* MERGEFORMAT ">
        <w:r w:rsidR="006236FF" w:rsidRPr="001C01B2">
          <w:instrText>(29)</w:instrText>
        </w:r>
      </w:fldSimple>
      <w:r w:rsidRPr="001C01B2">
        <w:fldChar w:fldCharType="end"/>
      </w:r>
    </w:p>
    <w:p w14:paraId="5369502A" w14:textId="77777777" w:rsidR="00D643CB" w:rsidRPr="001C01B2" w:rsidRDefault="00D643CB" w:rsidP="00D643CB">
      <w:pPr>
        <w:pStyle w:val="MTDisplayEquation"/>
        <w:snapToGrid w:val="0"/>
        <w:spacing w:line="300" w:lineRule="auto"/>
        <w:rPr>
          <w:iCs/>
        </w:rPr>
      </w:pPr>
      <w:r w:rsidRPr="001C01B2">
        <w:rPr>
          <w:rFonts w:hint="eastAsia"/>
          <w:iCs/>
        </w:rPr>
        <w:t>该问题为混合整数线性优化问题，可以由</w:t>
      </w:r>
      <w:proofErr w:type="spellStart"/>
      <w:r w:rsidRPr="001C01B2">
        <w:rPr>
          <w:iCs/>
        </w:rPr>
        <w:t>Gurobi</w:t>
      </w:r>
      <w:proofErr w:type="spellEnd"/>
      <w:r w:rsidRPr="001C01B2">
        <w:rPr>
          <w:rFonts w:hint="eastAsia"/>
          <w:iCs/>
        </w:rPr>
        <w:t>等求解器直接进行求解。</w:t>
      </w:r>
    </w:p>
    <w:p w14:paraId="0A352BCF" w14:textId="77777777" w:rsidR="00D643CB" w:rsidRPr="001C01B2" w:rsidRDefault="00D643CB" w:rsidP="00D643CB">
      <w:pPr>
        <w:pStyle w:val="MTDisplayEquation"/>
        <w:snapToGrid w:val="0"/>
        <w:spacing w:line="300" w:lineRule="auto"/>
        <w:ind w:firstLine="420"/>
      </w:pPr>
      <w:r w:rsidRPr="001C01B2">
        <w:rPr>
          <w:rFonts w:hint="eastAsia"/>
        </w:rPr>
        <w:t>下一步通过目标函数值关于</w:t>
      </w:r>
      <w:r w:rsidRPr="001C01B2">
        <w:rPr>
          <w:noProof/>
          <w:snapToGrid/>
          <w:position w:val="-10"/>
        </w:rPr>
        <w:object w:dxaOrig="400" w:dyaOrig="340" w14:anchorId="3E133B5E">
          <v:shape id="_x0000_i1135" type="#_x0000_t75" alt="" style="width:21.6pt;height:14.4pt;mso-width-percent:0;mso-height-percent:0;mso-width-percent:0;mso-height-percent:0" o:ole="">
            <v:imagedata r:id="rId235" o:title=""/>
          </v:shape>
          <o:OLEObject Type="Embed" ProgID="Equation.DSMT4" ShapeID="_x0000_i1135" DrawAspect="Content" ObjectID="_1835505394" r:id="rId236"/>
        </w:object>
      </w:r>
      <w:r w:rsidRPr="001C01B2">
        <w:rPr>
          <w:rFonts w:hint="eastAsia"/>
        </w:rPr>
        <w:t>的梯度对</w:t>
      </w:r>
      <w:r w:rsidRPr="001C01B2">
        <w:rPr>
          <w:noProof/>
          <w:snapToGrid/>
          <w:position w:val="-10"/>
        </w:rPr>
        <w:object w:dxaOrig="400" w:dyaOrig="340" w14:anchorId="02D948F6">
          <v:shape id="_x0000_i1136" type="#_x0000_t75" alt="" style="width:21.6pt;height:14.4pt;mso-width-percent:0;mso-height-percent:0;mso-width-percent:0;mso-height-percent:0" o:ole="">
            <v:imagedata r:id="rId237" o:title=""/>
          </v:shape>
          <o:OLEObject Type="Embed" ProgID="Equation.DSMT4" ShapeID="_x0000_i1136" DrawAspect="Content" ObjectID="_1835505395" r:id="rId238"/>
        </w:object>
      </w:r>
      <w:r w:rsidRPr="001C01B2">
        <w:rPr>
          <w:rFonts w:hint="eastAsia"/>
        </w:rPr>
        <w:t>进行更新，通过该基于梯度搜索的求解方法，可以不断提升解的质量。更新</w:t>
      </w:r>
      <w:r w:rsidRPr="001C01B2">
        <w:rPr>
          <w:noProof/>
          <w:snapToGrid/>
          <w:position w:val="-10"/>
        </w:rPr>
        <w:object w:dxaOrig="400" w:dyaOrig="340" w14:anchorId="64D0C79A">
          <v:shape id="_x0000_i1137" type="#_x0000_t75" alt="" style="width:21.6pt;height:14.4pt;mso-width-percent:0;mso-height-percent:0;mso-width-percent:0;mso-height-percent:0" o:ole="">
            <v:imagedata r:id="rId235" o:title=""/>
          </v:shape>
          <o:OLEObject Type="Embed" ProgID="Equation.DSMT4" ShapeID="_x0000_i1137" DrawAspect="Content" ObjectID="_1835505396" r:id="rId239"/>
        </w:object>
      </w:r>
      <w:r w:rsidRPr="001C01B2">
        <w:rPr>
          <w:rFonts w:hint="eastAsia"/>
        </w:rPr>
        <w:t>的方法参照</w:t>
      </w:r>
      <w:r w:rsidRPr="001C01B2">
        <w:t>An</w:t>
      </w:r>
      <w:r w:rsidRPr="001C01B2">
        <w:rPr>
          <w:rFonts w:hint="eastAsia"/>
        </w:rPr>
        <w:t>等人的研究</w:t>
      </w:r>
      <w:r w:rsidRPr="001C01B2">
        <w:rPr>
          <w:szCs w:val="24"/>
          <w:vertAlign w:val="superscript"/>
        </w:rPr>
        <w:t>[29]</w:t>
      </w:r>
      <w:r w:rsidRPr="001C01B2">
        <w:rPr>
          <w:rFonts w:hint="eastAsia"/>
        </w:rPr>
        <w:t>，更新</w:t>
      </w:r>
      <w:r w:rsidRPr="001C01B2">
        <w:rPr>
          <w:noProof/>
          <w:snapToGrid/>
          <w:position w:val="-10"/>
        </w:rPr>
        <w:object w:dxaOrig="400" w:dyaOrig="340" w14:anchorId="38864EAB">
          <v:shape id="_x0000_i1138" type="#_x0000_t75" alt="" style="width:21.6pt;height:14.4pt;mso-width-percent:0;mso-height-percent:0;mso-width-percent:0;mso-height-percent:0" o:ole="">
            <v:imagedata r:id="rId240" o:title=""/>
          </v:shape>
          <o:OLEObject Type="Embed" ProgID="Equation.DSMT4" ShapeID="_x0000_i1138" DrawAspect="Content" ObjectID="_1835505397" r:id="rId241"/>
        </w:object>
      </w:r>
      <w:r w:rsidRPr="001C01B2">
        <w:rPr>
          <w:rFonts w:hint="eastAsia"/>
        </w:rPr>
        <w:t>的过程如下：</w:t>
      </w:r>
    </w:p>
    <w:p w14:paraId="34DE61CB" w14:textId="77777777" w:rsidR="00D643CB" w:rsidRPr="001C01B2" w:rsidRDefault="00D643CB" w:rsidP="005C366A">
      <w:pPr>
        <w:pStyle w:val="MTDisplayEquation"/>
        <w:snapToGrid w:val="0"/>
        <w:spacing w:line="300" w:lineRule="auto"/>
        <w:ind w:firstLineChars="200" w:firstLine="422"/>
      </w:pPr>
      <w:r w:rsidRPr="001C01B2">
        <w:rPr>
          <w:b/>
          <w:bCs/>
        </w:rPr>
        <w:t>Step 1</w:t>
      </w:r>
      <w:r w:rsidRPr="001C01B2">
        <w:t xml:space="preserve"> </w:t>
      </w:r>
      <w:r w:rsidRPr="001C01B2">
        <w:rPr>
          <w:rFonts w:hint="eastAsia"/>
        </w:rPr>
        <w:t>初始化：设迭代次数</w:t>
      </w:r>
      <w:r w:rsidRPr="001C01B2">
        <w:rPr>
          <w:noProof/>
          <w:snapToGrid/>
          <w:position w:val="-6"/>
        </w:rPr>
        <w:object w:dxaOrig="420" w:dyaOrig="260" w14:anchorId="1384B9EF">
          <v:shape id="_x0000_i1139" type="#_x0000_t75" alt="" style="width:21.6pt;height:14.4pt;mso-width-percent:0;mso-height-percent:0;mso-width-percent:0;mso-height-percent:0" o:ole="">
            <v:imagedata r:id="rId242" o:title=""/>
          </v:shape>
          <o:OLEObject Type="Embed" ProgID="Equation.DSMT4" ShapeID="_x0000_i1139" DrawAspect="Content" ObjectID="_1835505398" r:id="rId243"/>
        </w:object>
      </w:r>
      <w:r w:rsidRPr="001C01B2">
        <w:rPr>
          <w:rFonts w:hint="eastAsia"/>
        </w:rPr>
        <w:t>，初始化</w:t>
      </w:r>
      <w:r w:rsidRPr="001C01B2">
        <w:rPr>
          <w:noProof/>
          <w:snapToGrid/>
          <w:position w:val="-10"/>
        </w:rPr>
        <w:object w:dxaOrig="1020" w:dyaOrig="340" w14:anchorId="65DDC80F">
          <v:shape id="_x0000_i1140" type="#_x0000_t75" alt="" style="width:50.4pt;height:14.4pt;mso-width-percent:0;mso-height-percent:0;mso-width-percent:0;mso-height-percent:0" o:ole="">
            <v:imagedata r:id="rId244" o:title=""/>
          </v:shape>
          <o:OLEObject Type="Embed" ProgID="Equation.DSMT4" ShapeID="_x0000_i1140" DrawAspect="Content" ObjectID="_1835505399" r:id="rId245"/>
        </w:object>
      </w:r>
      <w:r w:rsidRPr="001C01B2">
        <w:rPr>
          <w:rFonts w:hint="eastAsia"/>
        </w:rPr>
        <w:t>，设足够大的数字为最优值</w:t>
      </w:r>
      <w:r w:rsidRPr="001C01B2">
        <w:rPr>
          <w:noProof/>
          <w:snapToGrid/>
          <w:position w:val="-6"/>
        </w:rPr>
        <w:object w:dxaOrig="260" w:dyaOrig="300" w14:anchorId="0850D72C">
          <v:shape id="_x0000_i1141" type="#_x0000_t75" alt="" style="width:14.4pt;height:14.4pt;mso-width-percent:0;mso-height-percent:0;mso-width-percent:0;mso-height-percent:0" o:ole="">
            <v:imagedata r:id="rId246" o:title=""/>
          </v:shape>
          <o:OLEObject Type="Embed" ProgID="Equation.DSMT4" ShapeID="_x0000_i1141" DrawAspect="Content" ObjectID="_1835505400" r:id="rId247"/>
        </w:object>
      </w:r>
      <w:r w:rsidRPr="001C01B2">
        <w:rPr>
          <w:rFonts w:hint="eastAsia"/>
        </w:rPr>
        <w:t>。</w:t>
      </w:r>
    </w:p>
    <w:p w14:paraId="525A680F" w14:textId="77777777" w:rsidR="00D643CB" w:rsidRPr="001C01B2" w:rsidRDefault="00D643CB" w:rsidP="005C366A">
      <w:pPr>
        <w:pStyle w:val="MTDisplayEquation"/>
        <w:snapToGrid w:val="0"/>
        <w:spacing w:line="300" w:lineRule="auto"/>
        <w:ind w:firstLineChars="200" w:firstLine="422"/>
      </w:pPr>
      <w:r w:rsidRPr="001C01B2">
        <w:rPr>
          <w:b/>
          <w:bCs/>
        </w:rPr>
        <w:t xml:space="preserve">Step 2 </w:t>
      </w:r>
      <w:r w:rsidRPr="001C01B2">
        <w:rPr>
          <w:rFonts w:hint="eastAsia"/>
        </w:rPr>
        <w:t>求解松弛问题</w:t>
      </w:r>
      <w:r w:rsidRPr="001C01B2">
        <w:t>P2</w:t>
      </w:r>
      <w:r w:rsidRPr="001C01B2">
        <w:rPr>
          <w:rFonts w:hint="eastAsia"/>
        </w:rPr>
        <w:t>：获取给定</w:t>
      </w:r>
      <w:r w:rsidRPr="001C01B2">
        <w:rPr>
          <w:noProof/>
          <w:snapToGrid/>
          <w:position w:val="-10"/>
        </w:rPr>
        <w:object w:dxaOrig="400" w:dyaOrig="340" w14:anchorId="205B5FCB">
          <v:shape id="_x0000_i1142" type="#_x0000_t75" alt="" style="width:21.6pt;height:14.4pt;mso-width-percent:0;mso-height-percent:0;mso-width-percent:0;mso-height-percent:0" o:ole="">
            <v:imagedata r:id="rId248" o:title=""/>
          </v:shape>
          <o:OLEObject Type="Embed" ProgID="Equation.DSMT4" ShapeID="_x0000_i1142" DrawAspect="Content" ObjectID="_1835505401" r:id="rId249"/>
        </w:object>
      </w:r>
      <w:r w:rsidRPr="001C01B2">
        <w:rPr>
          <w:rFonts w:hint="eastAsia"/>
        </w:rPr>
        <w:t>下的定制公交系统设计的决策变量值。</w:t>
      </w:r>
    </w:p>
    <w:p w14:paraId="7156F3F1" w14:textId="74361DE0" w:rsidR="00D643CB" w:rsidRPr="001C01B2" w:rsidRDefault="00D643CB" w:rsidP="005C366A">
      <w:pPr>
        <w:pStyle w:val="MTDisplayEquation"/>
        <w:snapToGrid w:val="0"/>
        <w:spacing w:line="300" w:lineRule="auto"/>
        <w:ind w:firstLineChars="200" w:firstLine="422"/>
      </w:pPr>
      <w:r w:rsidRPr="001C01B2">
        <w:rPr>
          <w:b/>
          <w:bCs/>
        </w:rPr>
        <w:t xml:space="preserve">Step 3 </w:t>
      </w:r>
      <w:r w:rsidRPr="001C01B2">
        <w:rPr>
          <w:rFonts w:hint="eastAsia"/>
        </w:rPr>
        <w:t>计算真实的乘客选择概率：在</w:t>
      </w:r>
      <w:r w:rsidRPr="001C01B2">
        <w:t>Step2</w:t>
      </w:r>
      <w:r w:rsidRPr="001C01B2">
        <w:rPr>
          <w:rFonts w:hint="eastAsia"/>
        </w:rPr>
        <w:t>中得到的定制公交系统设计下，利用二分法，求解非线性方程组</w:t>
      </w:r>
      <w:r w:rsidRPr="001C01B2">
        <w:rPr>
          <w:iCs/>
        </w:rPr>
        <w:fldChar w:fldCharType="begin"/>
      </w:r>
      <w:r w:rsidRPr="001C01B2">
        <w:rPr>
          <w:iCs/>
        </w:rPr>
        <w:instrText xml:space="preserve"> GOTOBUTTON ZEqnNum948495  \* MERGEFORMAT </w:instrText>
      </w:r>
      <w:r w:rsidRPr="001C01B2">
        <w:rPr>
          <w:iCs/>
        </w:rPr>
        <w:fldChar w:fldCharType="begin"/>
      </w:r>
      <w:r w:rsidRPr="001C01B2">
        <w:rPr>
          <w:iCs/>
        </w:rPr>
        <w:instrText xml:space="preserve"> REF ZEqnNum948495 \* Charformat \! \* MERGEFORMAT </w:instrText>
      </w:r>
      <w:r w:rsidRPr="001C01B2">
        <w:rPr>
          <w:iCs/>
        </w:rPr>
        <w:fldChar w:fldCharType="separate"/>
      </w:r>
      <w:r w:rsidR="006236FF" w:rsidRPr="001C01B2">
        <w:rPr>
          <w:iCs/>
        </w:rPr>
        <w:instrText>(20)</w:instrText>
      </w:r>
      <w:r w:rsidRPr="001C01B2">
        <w:rPr>
          <w:iCs/>
        </w:rPr>
        <w:fldChar w:fldCharType="end"/>
      </w:r>
      <w:r w:rsidRPr="001C01B2">
        <w:rPr>
          <w:iCs/>
        </w:rPr>
        <w:fldChar w:fldCharType="end"/>
      </w:r>
      <w:r w:rsidRPr="001C01B2">
        <w:rPr>
          <w:iCs/>
        </w:rPr>
        <w:t>-</w:t>
      </w:r>
      <w:r w:rsidRPr="001C01B2">
        <w:fldChar w:fldCharType="begin"/>
      </w:r>
      <w:r w:rsidRPr="001C01B2">
        <w:instrText xml:space="preserve"> GOTOBUTTON ZEqnNum609711  \* MERGEFORMAT </w:instrText>
      </w:r>
      <w:fldSimple w:instr=" REF ZEqnNum609711 \* Charformat \! \* MERGEFORMAT ">
        <w:r w:rsidR="006236FF" w:rsidRPr="001C01B2">
          <w:instrText>(29)</w:instrText>
        </w:r>
      </w:fldSimple>
      <w:r w:rsidRPr="001C01B2">
        <w:fldChar w:fldCharType="end"/>
      </w:r>
      <w:r w:rsidRPr="001C01B2">
        <w:rPr>
          <w:rFonts w:hint="eastAsia"/>
        </w:rPr>
        <w:t>，得到乘客实际的选择概率。</w:t>
      </w:r>
    </w:p>
    <w:p w14:paraId="2FD9655B" w14:textId="77777777" w:rsidR="00D643CB" w:rsidRPr="001C01B2" w:rsidRDefault="00D643CB" w:rsidP="005C366A">
      <w:pPr>
        <w:pStyle w:val="MTDisplayEquation"/>
        <w:snapToGrid w:val="0"/>
        <w:spacing w:line="300" w:lineRule="auto"/>
        <w:ind w:firstLineChars="200" w:firstLine="422"/>
      </w:pPr>
      <w:r w:rsidRPr="001C01B2">
        <w:rPr>
          <w:b/>
          <w:bCs/>
        </w:rPr>
        <w:t xml:space="preserve">Step 4 </w:t>
      </w:r>
      <w:r w:rsidRPr="001C01B2">
        <w:rPr>
          <w:rFonts w:hint="eastAsia"/>
        </w:rPr>
        <w:t>更新本次迭代的目标函数值</w:t>
      </w:r>
      <w:r w:rsidRPr="001C01B2">
        <w:rPr>
          <w:noProof/>
          <w:snapToGrid/>
          <w:position w:val="-6"/>
        </w:rPr>
        <w:object w:dxaOrig="240" w:dyaOrig="300" w14:anchorId="6C76BA0C">
          <v:shape id="_x0000_i1143" type="#_x0000_t75" alt="" style="width:14.4pt;height:14.4pt;mso-width-percent:0;mso-height-percent:0;mso-width-percent:0;mso-height-percent:0" o:ole="">
            <v:imagedata r:id="rId250" o:title=""/>
          </v:shape>
          <o:OLEObject Type="Embed" ProgID="Equation.DSMT4" ShapeID="_x0000_i1143" DrawAspect="Content" ObjectID="_1835505402" r:id="rId251"/>
        </w:object>
      </w:r>
      <w:r w:rsidRPr="001C01B2">
        <w:rPr>
          <w:rFonts w:hint="eastAsia"/>
        </w:rPr>
        <w:t>，如果该目标值小于最优目标值，更新最优目标值。</w:t>
      </w:r>
    </w:p>
    <w:p w14:paraId="421210D3" w14:textId="77777777" w:rsidR="00D643CB" w:rsidRPr="001C01B2" w:rsidRDefault="00D643CB" w:rsidP="005C366A">
      <w:pPr>
        <w:pStyle w:val="MTDisplayEquation"/>
        <w:snapToGrid w:val="0"/>
        <w:spacing w:line="300" w:lineRule="auto"/>
        <w:ind w:firstLineChars="200" w:firstLine="422"/>
      </w:pPr>
      <w:r w:rsidRPr="001C01B2">
        <w:rPr>
          <w:b/>
          <w:bCs/>
        </w:rPr>
        <w:t>Step 5</w:t>
      </w:r>
      <w:r w:rsidRPr="001C01B2">
        <w:t xml:space="preserve"> </w:t>
      </w:r>
      <w:r w:rsidRPr="001C01B2">
        <w:rPr>
          <w:rFonts w:hint="eastAsia"/>
        </w:rPr>
        <w:t>如果</w:t>
      </w:r>
      <w:r w:rsidRPr="001C01B2">
        <w:rPr>
          <w:noProof/>
          <w:snapToGrid/>
          <w:position w:val="-28"/>
        </w:rPr>
        <w:object w:dxaOrig="1200" w:dyaOrig="660" w14:anchorId="21CC4D41">
          <v:shape id="_x0000_i1144" type="#_x0000_t75" alt="" style="width:57.6pt;height:36pt;mso-width-percent:0;mso-height-percent:0;mso-width-percent:0;mso-height-percent:0" o:ole="">
            <v:imagedata r:id="rId252" o:title=""/>
          </v:shape>
          <o:OLEObject Type="Embed" ProgID="Equation.DSMT4" ShapeID="_x0000_i1144" DrawAspect="Content" ObjectID="_1835505403" r:id="rId253"/>
        </w:object>
      </w:r>
      <w:r w:rsidRPr="001C01B2">
        <w:rPr>
          <w:rFonts w:hint="eastAsia"/>
        </w:rPr>
        <w:t>，则停止，否则，进行步骤</w:t>
      </w:r>
      <w:r w:rsidRPr="001C01B2">
        <w:t>6</w:t>
      </w:r>
      <w:r w:rsidRPr="001C01B2">
        <w:rPr>
          <w:rFonts w:hint="eastAsia"/>
        </w:rPr>
        <w:t>。其中，</w:t>
      </w:r>
      <w:r w:rsidRPr="001C01B2">
        <w:rPr>
          <w:noProof/>
          <w:snapToGrid/>
          <w:position w:val="-6"/>
        </w:rPr>
        <w:object w:dxaOrig="840" w:dyaOrig="260" w14:anchorId="35BC89DC">
          <v:shape id="_x0000_i1145" type="#_x0000_t75" alt="" style="width:43.2pt;height:14.4pt;mso-width-percent:0;mso-height-percent:0;mso-width-percent:0;mso-height-percent:0" o:ole="">
            <v:imagedata r:id="rId254" o:title=""/>
          </v:shape>
          <o:OLEObject Type="Embed" ProgID="Equation.DSMT4" ShapeID="_x0000_i1145" DrawAspect="Content" ObjectID="_1835505404" r:id="rId255"/>
        </w:object>
      </w:r>
      <w:r w:rsidRPr="001C01B2">
        <w:rPr>
          <w:rFonts w:hint="eastAsia"/>
        </w:rPr>
        <w:t>。</w:t>
      </w:r>
    </w:p>
    <w:p w14:paraId="4A1C5468" w14:textId="77777777" w:rsidR="00D643CB" w:rsidRPr="001C01B2" w:rsidRDefault="00D643CB" w:rsidP="005C366A">
      <w:pPr>
        <w:pStyle w:val="MTDisplayEquation"/>
        <w:snapToGrid w:val="0"/>
        <w:spacing w:line="300" w:lineRule="auto"/>
        <w:ind w:firstLineChars="200" w:firstLine="422"/>
      </w:pPr>
      <w:r w:rsidRPr="001C01B2">
        <w:rPr>
          <w:b/>
          <w:bCs/>
        </w:rPr>
        <w:t>Step 6</w:t>
      </w:r>
      <w:r w:rsidRPr="001C01B2">
        <w:t xml:space="preserve"> </w:t>
      </w:r>
      <w:r w:rsidRPr="001C01B2">
        <w:rPr>
          <w:rFonts w:hint="eastAsia"/>
        </w:rPr>
        <w:t>计算梯度和步长，初始化梯度</w:t>
      </w:r>
      <w:r w:rsidRPr="001C01B2">
        <w:rPr>
          <w:noProof/>
          <w:snapToGrid/>
          <w:position w:val="-10"/>
        </w:rPr>
        <w:object w:dxaOrig="1280" w:dyaOrig="340" w14:anchorId="1D018F32">
          <v:shape id="_x0000_i1146" type="#_x0000_t75" alt="" style="width:64.8pt;height:14.4pt;mso-width-percent:0;mso-height-percent:0;mso-width-percent:0;mso-height-percent:0" o:ole="">
            <v:imagedata r:id="rId256" o:title=""/>
          </v:shape>
          <o:OLEObject Type="Embed" ProgID="Equation.DSMT4" ShapeID="_x0000_i1146" DrawAspect="Content" ObjectID="_1835505405" r:id="rId257"/>
        </w:object>
      </w:r>
      <w:r w:rsidRPr="001C01B2">
        <w:rPr>
          <w:rFonts w:hint="eastAsia"/>
        </w:rPr>
        <w:t>。</w:t>
      </w:r>
    </w:p>
    <w:p w14:paraId="3BDEE6E2" w14:textId="77777777" w:rsidR="00D643CB" w:rsidRPr="001C01B2" w:rsidRDefault="00D643CB" w:rsidP="00D643CB">
      <w:pPr>
        <w:pStyle w:val="MTDisplayEquation"/>
        <w:snapToGrid w:val="0"/>
        <w:spacing w:line="300" w:lineRule="auto"/>
        <w:ind w:firstLineChars="200" w:firstLine="420"/>
      </w:pPr>
      <w:r w:rsidRPr="001C01B2">
        <w:tab/>
      </w:r>
      <w:r w:rsidRPr="001C01B2">
        <w:rPr>
          <w:b/>
          <w:bCs/>
        </w:rPr>
        <w:t xml:space="preserve">Step 6.1 </w:t>
      </w:r>
      <w:r w:rsidRPr="001C01B2">
        <w:rPr>
          <w:rFonts w:hint="eastAsia"/>
        </w:rPr>
        <w:t>对于</w:t>
      </w:r>
      <w:r w:rsidRPr="001C01B2">
        <w:rPr>
          <w:noProof/>
          <w:snapToGrid/>
          <w:position w:val="-10"/>
        </w:rPr>
        <w:object w:dxaOrig="480" w:dyaOrig="340" w14:anchorId="5FDF3592">
          <v:shape id="_x0000_i1147" type="#_x0000_t75" alt="" style="width:21.6pt;height:14.4pt;mso-width-percent:0;mso-height-percent:0;mso-width-percent:0;mso-height-percent:0" o:ole="">
            <v:imagedata r:id="rId258" o:title=""/>
          </v:shape>
          <o:OLEObject Type="Embed" ProgID="Equation.DSMT4" ShapeID="_x0000_i1147" DrawAspect="Content" ObjectID="_1835505406" r:id="rId259"/>
        </w:object>
      </w:r>
      <w:r w:rsidRPr="001C01B2">
        <w:rPr>
          <w:rFonts w:hint="eastAsia"/>
        </w:rPr>
        <w:t>中的每个元素</w:t>
      </w:r>
      <w:r w:rsidRPr="001C01B2">
        <w:rPr>
          <w:noProof/>
          <w:snapToGrid/>
          <w:position w:val="-10"/>
        </w:rPr>
        <w:object w:dxaOrig="480" w:dyaOrig="340" w14:anchorId="11171C07">
          <v:shape id="_x0000_i1148" type="#_x0000_t75" alt="" style="width:21.6pt;height:14.4pt;mso-width-percent:0;mso-height-percent:0;mso-width-percent:0;mso-height-percent:0" o:ole="">
            <v:imagedata r:id="rId260" o:title=""/>
          </v:shape>
          <o:OLEObject Type="Embed" ProgID="Equation.DSMT4" ShapeID="_x0000_i1148" DrawAspect="Content" ObjectID="_1835505407" r:id="rId261"/>
        </w:object>
      </w:r>
      <w:r w:rsidRPr="001C01B2">
        <w:rPr>
          <w:rFonts w:hint="eastAsia"/>
        </w:rPr>
        <w:t>，记录初始值为</w:t>
      </w:r>
      <w:r w:rsidRPr="001C01B2">
        <w:rPr>
          <w:noProof/>
          <w:snapToGrid/>
          <w:position w:val="-10"/>
        </w:rPr>
        <w:object w:dxaOrig="1100" w:dyaOrig="400" w14:anchorId="3E9AE0EE">
          <v:shape id="_x0000_i1149" type="#_x0000_t75" alt="" style="width:57.6pt;height:21.6pt;mso-width-percent:0;mso-height-percent:0;mso-width-percent:0;mso-height-percent:0" o:ole="">
            <v:imagedata r:id="rId262" o:title=""/>
          </v:shape>
          <o:OLEObject Type="Embed" ProgID="Equation.DSMT4" ShapeID="_x0000_i1149" DrawAspect="Content" ObjectID="_1835505408" r:id="rId263"/>
        </w:object>
      </w:r>
      <w:r w:rsidRPr="001C01B2">
        <w:rPr>
          <w:rFonts w:hint="eastAsia"/>
        </w:rPr>
        <w:t>，并执行下面的操作：</w:t>
      </w:r>
    </w:p>
    <w:p w14:paraId="714C426B" w14:textId="77777777" w:rsidR="00D643CB" w:rsidRPr="001C01B2" w:rsidRDefault="00D643CB" w:rsidP="00D643CB">
      <w:pPr>
        <w:pStyle w:val="MTDisplayEquation"/>
        <w:snapToGrid w:val="0"/>
        <w:spacing w:line="300" w:lineRule="auto"/>
        <w:ind w:leftChars="202" w:left="424"/>
      </w:pPr>
      <w:r w:rsidRPr="001C01B2">
        <w:rPr>
          <w:b/>
          <w:bCs/>
        </w:rPr>
        <w:t>Step 6.1.1</w:t>
      </w:r>
      <w:r w:rsidRPr="001C01B2">
        <w:rPr>
          <w:rFonts w:hint="eastAsia"/>
        </w:rPr>
        <w:t>，</w:t>
      </w:r>
      <w:r w:rsidRPr="001C01B2">
        <w:rPr>
          <w:noProof/>
          <w:snapToGrid/>
          <w:position w:val="-10"/>
        </w:rPr>
        <w:object w:dxaOrig="1480" w:dyaOrig="340" w14:anchorId="56B3E0A1">
          <v:shape id="_x0000_i1150" type="#_x0000_t75" alt="" style="width:1in;height:14.4pt;mso-width-percent:0;mso-height-percent:0;mso-width-percent:0;mso-height-percent:0" o:ole="">
            <v:imagedata r:id="rId264" o:title=""/>
          </v:shape>
          <o:OLEObject Type="Embed" ProgID="Equation.DSMT4" ShapeID="_x0000_i1150" DrawAspect="Content" ObjectID="_1835505409" r:id="rId265"/>
        </w:object>
      </w:r>
      <w:r w:rsidRPr="001C01B2">
        <w:rPr>
          <w:rFonts w:hint="eastAsia"/>
        </w:rPr>
        <w:t>其中</w:t>
      </w:r>
      <w:r w:rsidRPr="001C01B2">
        <w:rPr>
          <w:noProof/>
          <w:snapToGrid/>
          <w:position w:val="-10"/>
        </w:rPr>
        <w:object w:dxaOrig="720" w:dyaOrig="340" w14:anchorId="4DBD55FB">
          <v:shape id="_x0000_i1151" type="#_x0000_t75" alt="" style="width:36pt;height:14.4pt;mso-width-percent:0;mso-height-percent:0;mso-width-percent:0;mso-height-percent:0" o:ole="">
            <v:imagedata r:id="rId266" o:title=""/>
          </v:shape>
          <o:OLEObject Type="Embed" ProgID="Equation.DSMT4" ShapeID="_x0000_i1151" DrawAspect="Content" ObjectID="_1835505410" r:id="rId267"/>
        </w:object>
      </w:r>
      <w:r w:rsidRPr="001C01B2">
        <w:rPr>
          <w:rFonts w:hint="eastAsia"/>
        </w:rPr>
        <w:t>。如果</w:t>
      </w:r>
      <w:r w:rsidRPr="001C01B2">
        <w:rPr>
          <w:noProof/>
          <w:snapToGrid/>
          <w:position w:val="-10"/>
        </w:rPr>
        <w:object w:dxaOrig="780" w:dyaOrig="340" w14:anchorId="739861AF">
          <v:shape id="_x0000_i1152" type="#_x0000_t75" alt="" style="width:36pt;height:14.4pt;mso-width-percent:0;mso-height-percent:0;mso-width-percent:0;mso-height-percent:0" o:ole="">
            <v:imagedata r:id="rId268" o:title=""/>
          </v:shape>
          <o:OLEObject Type="Embed" ProgID="Equation.DSMT4" ShapeID="_x0000_i1152" DrawAspect="Content" ObjectID="_1835505411" r:id="rId269"/>
        </w:object>
      </w:r>
      <w:r w:rsidRPr="001C01B2">
        <w:rPr>
          <w:rFonts w:hint="eastAsia"/>
        </w:rPr>
        <w:t>，则执行</w:t>
      </w:r>
      <w:r w:rsidRPr="001C01B2">
        <w:t>Step 6.1.3</w:t>
      </w:r>
      <w:r w:rsidRPr="001C01B2">
        <w:rPr>
          <w:rFonts w:hint="eastAsia"/>
        </w:rPr>
        <w:t>，否则，</w:t>
      </w:r>
      <w:r w:rsidRPr="001C01B2">
        <w:rPr>
          <w:rFonts w:hint="eastAsia"/>
          <w:iCs/>
        </w:rPr>
        <w:t>执行</w:t>
      </w:r>
      <w:r w:rsidRPr="001C01B2">
        <w:rPr>
          <w:rFonts w:hint="eastAsia"/>
        </w:rPr>
        <w:t>步骤</w:t>
      </w:r>
      <w:r w:rsidRPr="001C01B2">
        <w:t>Step 6.1.2</w:t>
      </w:r>
      <w:r w:rsidRPr="001C01B2">
        <w:rPr>
          <w:rFonts w:hint="eastAsia"/>
        </w:rPr>
        <w:t>。</w:t>
      </w:r>
    </w:p>
    <w:p w14:paraId="159CE64E" w14:textId="77777777" w:rsidR="00D643CB" w:rsidRPr="001C01B2" w:rsidRDefault="00D643CB" w:rsidP="00D643CB">
      <w:pPr>
        <w:pStyle w:val="MTDisplayEquation"/>
        <w:snapToGrid w:val="0"/>
        <w:spacing w:line="300" w:lineRule="auto"/>
        <w:ind w:firstLineChars="200" w:firstLine="422"/>
      </w:pPr>
      <w:r w:rsidRPr="001C01B2">
        <w:rPr>
          <w:b/>
          <w:bCs/>
        </w:rPr>
        <w:t xml:space="preserve">Step 6.1.2 </w:t>
      </w:r>
      <w:r w:rsidRPr="001C01B2">
        <w:rPr>
          <w:rFonts w:hint="eastAsia"/>
        </w:rPr>
        <w:t>求解松弛问题</w:t>
      </w:r>
      <w:r w:rsidRPr="001C01B2">
        <w:t>P2</w:t>
      </w:r>
      <w:r w:rsidRPr="001C01B2">
        <w:rPr>
          <w:rFonts w:hint="eastAsia"/>
        </w:rPr>
        <w:t>和非线性方程组，计算目标值</w:t>
      </w:r>
      <w:r w:rsidRPr="001C01B2">
        <w:rPr>
          <w:noProof/>
          <w:snapToGrid/>
          <w:position w:val="-10"/>
        </w:rPr>
        <w:object w:dxaOrig="240" w:dyaOrig="340" w14:anchorId="37E87F2B">
          <v:shape id="_x0000_i1153" type="#_x0000_t75" alt="" style="width:14.4pt;height:14.4pt;mso-width-percent:0;mso-height-percent:0;mso-width-percent:0;mso-height-percent:0" o:ole="">
            <v:imagedata r:id="rId270" o:title=""/>
          </v:shape>
          <o:OLEObject Type="Embed" ProgID="Equation.DSMT4" ShapeID="_x0000_i1153" DrawAspect="Content" ObjectID="_1835505412" r:id="rId271"/>
        </w:object>
      </w:r>
      <w:r w:rsidRPr="001C01B2">
        <w:rPr>
          <w:rFonts w:hint="eastAsia"/>
        </w:rPr>
        <w:t>，如果</w:t>
      </w:r>
      <w:r w:rsidRPr="001C01B2">
        <w:rPr>
          <w:noProof/>
          <w:snapToGrid/>
          <w:position w:val="-10"/>
        </w:rPr>
        <w:object w:dxaOrig="639" w:dyaOrig="340" w14:anchorId="6D63738E">
          <v:shape id="_x0000_i1154" type="#_x0000_t75" alt="" style="width:28.8pt;height:14.4pt;mso-width-percent:0;mso-height-percent:0;mso-width-percent:0;mso-height-percent:0" o:ole="">
            <v:imagedata r:id="rId272" o:title=""/>
          </v:shape>
          <o:OLEObject Type="Embed" ProgID="Equation.DSMT4" ShapeID="_x0000_i1154" DrawAspect="Content" ObjectID="_1835505413" r:id="rId273"/>
        </w:object>
      </w:r>
      <w:r w:rsidRPr="001C01B2">
        <w:rPr>
          <w:rFonts w:hint="eastAsia"/>
        </w:rPr>
        <w:t>，执行步骤，否则，执行步骤</w:t>
      </w:r>
      <w:r w:rsidRPr="001C01B2">
        <w:t>6.1.5</w:t>
      </w:r>
      <w:r w:rsidRPr="001C01B2">
        <w:rPr>
          <w:rFonts w:hint="eastAsia"/>
        </w:rPr>
        <w:t>。</w:t>
      </w:r>
    </w:p>
    <w:p w14:paraId="3F3BF350" w14:textId="77777777" w:rsidR="00D643CB" w:rsidRPr="001C01B2" w:rsidRDefault="00D643CB" w:rsidP="00D643CB">
      <w:pPr>
        <w:pStyle w:val="MTDisplayEquation"/>
        <w:snapToGrid w:val="0"/>
        <w:spacing w:line="300" w:lineRule="auto"/>
        <w:ind w:firstLineChars="200" w:firstLine="422"/>
      </w:pPr>
      <w:r w:rsidRPr="001C01B2">
        <w:rPr>
          <w:b/>
          <w:bCs/>
        </w:rPr>
        <w:t>Step 6.1.3</w:t>
      </w:r>
      <w:r w:rsidRPr="001C01B2">
        <w:t xml:space="preserve"> </w:t>
      </w:r>
      <w:r w:rsidRPr="001C01B2">
        <w:rPr>
          <w:noProof/>
          <w:snapToGrid/>
          <w:position w:val="-10"/>
        </w:rPr>
        <w:object w:dxaOrig="1480" w:dyaOrig="340" w14:anchorId="1B54EDBF">
          <v:shape id="_x0000_i1155" type="#_x0000_t75" alt="" style="width:1in;height:14.4pt;mso-width-percent:0;mso-height-percent:0;mso-width-percent:0;mso-height-percent:0" o:ole="">
            <v:imagedata r:id="rId274" o:title=""/>
          </v:shape>
          <o:OLEObject Type="Embed" ProgID="Equation.DSMT4" ShapeID="_x0000_i1155" DrawAspect="Content" ObjectID="_1835505414" r:id="rId275"/>
        </w:object>
      </w:r>
      <w:r w:rsidRPr="001C01B2">
        <w:rPr>
          <w:rFonts w:hint="eastAsia"/>
        </w:rPr>
        <w:t>。如果</w:t>
      </w:r>
      <w:r w:rsidRPr="001C01B2">
        <w:rPr>
          <w:noProof/>
          <w:snapToGrid/>
          <w:position w:val="-10"/>
        </w:rPr>
        <w:object w:dxaOrig="800" w:dyaOrig="340" w14:anchorId="2431863D">
          <v:shape id="_x0000_i1156" type="#_x0000_t75" alt="" style="width:43.2pt;height:14.4pt;mso-width-percent:0;mso-height-percent:0;mso-width-percent:0;mso-height-percent:0" o:ole="">
            <v:imagedata r:id="rId276" o:title=""/>
          </v:shape>
          <o:OLEObject Type="Embed" ProgID="Equation.DSMT4" ShapeID="_x0000_i1156" DrawAspect="Content" ObjectID="_1835505415" r:id="rId277"/>
        </w:object>
      </w:r>
      <w:r w:rsidRPr="001C01B2">
        <w:rPr>
          <w:rFonts w:hint="eastAsia"/>
        </w:rPr>
        <w:t>，则</w:t>
      </w:r>
      <w:r w:rsidRPr="001C01B2">
        <w:rPr>
          <w:noProof/>
          <w:snapToGrid/>
          <w:position w:val="-10"/>
        </w:rPr>
        <w:object w:dxaOrig="960" w:dyaOrig="340" w14:anchorId="1AF7A170">
          <v:shape id="_x0000_i1157" type="#_x0000_t75" alt="" style="width:50.4pt;height:14.4pt;mso-width-percent:0;mso-height-percent:0;mso-width-percent:0;mso-height-percent:0" o:ole="">
            <v:imagedata r:id="rId278" o:title=""/>
          </v:shape>
          <o:OLEObject Type="Embed" ProgID="Equation.DSMT4" ShapeID="_x0000_i1157" DrawAspect="Content" ObjectID="_1835505416" r:id="rId279"/>
        </w:object>
      </w:r>
      <w:r w:rsidRPr="001C01B2">
        <w:rPr>
          <w:rFonts w:hint="eastAsia"/>
        </w:rPr>
        <w:t>不变，否则，执行步骤</w:t>
      </w:r>
      <w:r w:rsidRPr="001C01B2">
        <w:t>Step 6.1.4</w:t>
      </w:r>
      <w:r w:rsidRPr="001C01B2">
        <w:rPr>
          <w:rFonts w:hint="eastAsia"/>
        </w:rPr>
        <w:t>。</w:t>
      </w:r>
    </w:p>
    <w:p w14:paraId="79F207A5" w14:textId="77777777" w:rsidR="00D643CB" w:rsidRPr="001C01B2" w:rsidRDefault="00D643CB" w:rsidP="00D643CB">
      <w:pPr>
        <w:pStyle w:val="MTDisplayEquation"/>
        <w:snapToGrid w:val="0"/>
        <w:spacing w:line="300" w:lineRule="auto"/>
        <w:ind w:firstLineChars="200" w:firstLine="422"/>
      </w:pPr>
      <w:r w:rsidRPr="001C01B2">
        <w:rPr>
          <w:b/>
          <w:bCs/>
        </w:rPr>
        <w:t xml:space="preserve">Step 6.1.4 </w:t>
      </w:r>
      <w:r w:rsidRPr="001C01B2">
        <w:rPr>
          <w:rFonts w:hint="eastAsia"/>
        </w:rPr>
        <w:t>求解松弛问题</w:t>
      </w:r>
      <w:r w:rsidRPr="001C01B2">
        <w:t>P2</w:t>
      </w:r>
      <w:r w:rsidRPr="001C01B2">
        <w:rPr>
          <w:rFonts w:hint="eastAsia"/>
        </w:rPr>
        <w:t>和非线性方程组，计算目标值</w:t>
      </w:r>
      <w:r w:rsidRPr="001C01B2">
        <w:rPr>
          <w:noProof/>
          <w:snapToGrid/>
          <w:position w:val="-10"/>
        </w:rPr>
        <w:object w:dxaOrig="240" w:dyaOrig="340" w14:anchorId="28F8FFE9">
          <v:shape id="_x0000_i1158" type="#_x0000_t75" alt="" style="width:14.4pt;height:14.4pt;mso-width-percent:0;mso-height-percent:0;mso-width-percent:0;mso-height-percent:0" o:ole="">
            <v:imagedata r:id="rId280" o:title=""/>
          </v:shape>
          <o:OLEObject Type="Embed" ProgID="Equation.DSMT4" ShapeID="_x0000_i1158" DrawAspect="Content" ObjectID="_1835505417" r:id="rId281"/>
        </w:object>
      </w:r>
      <w:r w:rsidRPr="001C01B2">
        <w:rPr>
          <w:rFonts w:hint="eastAsia"/>
        </w:rPr>
        <w:t>，如果</w:t>
      </w:r>
      <w:r w:rsidRPr="001C01B2">
        <w:rPr>
          <w:noProof/>
          <w:snapToGrid/>
          <w:position w:val="-10"/>
        </w:rPr>
        <w:object w:dxaOrig="639" w:dyaOrig="340" w14:anchorId="737E464A">
          <v:shape id="_x0000_i1159" type="#_x0000_t75" alt="" style="width:28.8pt;height:14.4pt;mso-width-percent:0;mso-height-percent:0;mso-width-percent:0;mso-height-percent:0" o:ole="">
            <v:imagedata r:id="rId282" o:title=""/>
          </v:shape>
          <o:OLEObject Type="Embed" ProgID="Equation.DSMT4" ShapeID="_x0000_i1159" DrawAspect="Content" ObjectID="_1835505418" r:id="rId283"/>
        </w:object>
      </w:r>
      <w:r w:rsidRPr="001C01B2">
        <w:rPr>
          <w:rFonts w:hint="eastAsia"/>
        </w:rPr>
        <w:t>，执行</w:t>
      </w:r>
      <w:r w:rsidRPr="001C01B2">
        <w:t>Step 6.1.5</w:t>
      </w:r>
      <w:r w:rsidRPr="001C01B2">
        <w:rPr>
          <w:rFonts w:hint="eastAsia"/>
        </w:rPr>
        <w:t>，否则，执行</w:t>
      </w:r>
      <w:r w:rsidRPr="001C01B2">
        <w:t>Step 6.1.3</w:t>
      </w:r>
    </w:p>
    <w:p w14:paraId="6D25DBD5" w14:textId="77777777" w:rsidR="00D643CB" w:rsidRPr="001C01B2" w:rsidRDefault="00D643CB" w:rsidP="005C366A">
      <w:pPr>
        <w:pStyle w:val="MTDisplayEquation"/>
        <w:snapToGrid w:val="0"/>
        <w:spacing w:line="300" w:lineRule="auto"/>
        <w:ind w:firstLineChars="200" w:firstLine="422"/>
      </w:pPr>
      <w:r w:rsidRPr="001C01B2">
        <w:rPr>
          <w:b/>
          <w:bCs/>
        </w:rPr>
        <w:t xml:space="preserve">Step 6.1.5 </w:t>
      </w:r>
      <w:r w:rsidRPr="001C01B2">
        <w:rPr>
          <w:rFonts w:hint="eastAsia"/>
        </w:rPr>
        <w:t>更新梯度</w:t>
      </w:r>
    </w:p>
    <w:p w14:paraId="3ED02B7F" w14:textId="0BCD1590" w:rsidR="006236FF" w:rsidRPr="001C01B2" w:rsidRDefault="006236FF" w:rsidP="006236FF">
      <w:pPr>
        <w:pStyle w:val="MTDisplayEquation"/>
        <w:snapToGrid w:val="0"/>
        <w:spacing w:line="300" w:lineRule="auto"/>
      </w:pPr>
      <w:r w:rsidRPr="001C01B2">
        <w:rPr>
          <w:noProof/>
          <w:snapToGrid/>
        </w:rPr>
        <w:tab/>
      </w:r>
      <w:r w:rsidR="00D643CB" w:rsidRPr="001C01B2">
        <w:rPr>
          <w:noProof/>
          <w:snapToGrid/>
          <w:position w:val="-32"/>
        </w:rPr>
        <w:object w:dxaOrig="3400" w:dyaOrig="700" w14:anchorId="4E5B6B02">
          <v:shape id="_x0000_i1160" type="#_x0000_t75" alt="" style="width:172.8pt;height:36pt;mso-width-percent:0;mso-height-percent:0;mso-width-percent:0;mso-height-percent:0" o:ole="">
            <v:imagedata r:id="rId284" o:title=""/>
          </v:shape>
          <o:OLEObject Type="Embed" ProgID="Equation.DSMT4" ShapeID="_x0000_i1160" DrawAspect="Content" ObjectID="_1835505419" r:id="rId285"/>
        </w:object>
      </w:r>
      <w:r w:rsidRPr="001C01B2">
        <w:t xml:space="preserve"> </w:t>
      </w:r>
      <w:r w:rsidR="00210F6D" w:rsidRPr="001C01B2">
        <w:t>.</w:t>
      </w:r>
      <w:r w:rsidR="00765E5F" w:rsidRPr="001C01B2">
        <w:tab/>
      </w:r>
      <w:r w:rsidRPr="001C01B2">
        <w:fldChar w:fldCharType="begin"/>
      </w:r>
      <w:r w:rsidRPr="001C01B2">
        <w:instrText xml:space="preserve"> MACROBUTTON MTPlaceRef \* MERGEFORMAT </w:instrText>
      </w:r>
      <w:r w:rsidRPr="001C01B2">
        <w:fldChar w:fldCharType="begin"/>
      </w:r>
      <w:r w:rsidRPr="001C01B2">
        <w:instrText xml:space="preserve"> SEQ MTEqn \h \* MERGEFORMAT </w:instrText>
      </w:r>
      <w:r w:rsidRPr="001C01B2">
        <w:fldChar w:fldCharType="end"/>
      </w:r>
      <w:r w:rsidRPr="001C01B2">
        <w:instrText>(</w:instrText>
      </w:r>
      <w:fldSimple w:instr=" SEQ MTEqn \c \* Arabic \* MERGEFORMAT ">
        <w:r w:rsidRPr="001C01B2">
          <w:rPr>
            <w:noProof/>
          </w:rPr>
          <w:instrText>31</w:instrText>
        </w:r>
      </w:fldSimple>
      <w:r w:rsidRPr="001C01B2">
        <w:instrText>)</w:instrText>
      </w:r>
      <w:r w:rsidRPr="001C01B2">
        <w:fldChar w:fldCharType="end"/>
      </w:r>
    </w:p>
    <w:p w14:paraId="551C3F00" w14:textId="2F655BD0" w:rsidR="00D643CB" w:rsidRPr="001C01B2" w:rsidRDefault="00D643CB" w:rsidP="00D643CB">
      <w:pPr>
        <w:pStyle w:val="MTDisplayEquation"/>
        <w:snapToGrid w:val="0"/>
        <w:spacing w:line="300" w:lineRule="auto"/>
        <w:ind w:firstLineChars="200" w:firstLine="420"/>
      </w:pPr>
      <w:r w:rsidRPr="001C01B2">
        <w:rPr>
          <w:rFonts w:hint="eastAsia"/>
        </w:rPr>
        <w:t>并设置</w:t>
      </w:r>
      <w:r w:rsidRPr="001C01B2">
        <w:rPr>
          <w:noProof/>
          <w:snapToGrid/>
          <w:position w:val="-6"/>
        </w:rPr>
        <w:object w:dxaOrig="680" w:dyaOrig="260" w14:anchorId="24251BBF">
          <v:shape id="_x0000_i1161" type="#_x0000_t75" alt="" style="width:36pt;height:14.4pt;mso-width-percent:0;mso-height-percent:0;mso-width-percent:0;mso-height-percent:0" o:ole="">
            <v:imagedata r:id="rId286" o:title=""/>
          </v:shape>
          <o:OLEObject Type="Embed" ProgID="Equation.DSMT4" ShapeID="_x0000_i1161" DrawAspect="Content" ObjectID="_1835505420" r:id="rId287"/>
        </w:object>
      </w:r>
      <w:r w:rsidRPr="001C01B2">
        <w:rPr>
          <w:rFonts w:hint="eastAsia"/>
        </w:rPr>
        <w:t>，对下一个元素进行操作，直至梯度更新完成。</w:t>
      </w:r>
    </w:p>
    <w:p w14:paraId="37A9B8CB" w14:textId="71B3DC4F" w:rsidR="00D643CB" w:rsidRPr="001C01B2" w:rsidRDefault="00D643CB" w:rsidP="00D643CB">
      <w:pPr>
        <w:pStyle w:val="MTDisplayEquation"/>
        <w:snapToGrid w:val="0"/>
        <w:spacing w:line="300" w:lineRule="auto"/>
        <w:ind w:firstLineChars="200" w:firstLine="422"/>
      </w:pPr>
      <w:r w:rsidRPr="001C01B2">
        <w:rPr>
          <w:b/>
          <w:bCs/>
        </w:rPr>
        <w:t>Step 6.2</w:t>
      </w:r>
      <w:r w:rsidRPr="001C01B2">
        <w:t xml:space="preserve"> </w:t>
      </w:r>
      <w:r w:rsidRPr="001C01B2">
        <w:rPr>
          <w:rFonts w:hint="eastAsia"/>
        </w:rPr>
        <w:t>取</w:t>
      </w:r>
      <w:r w:rsidRPr="001C01B2">
        <w:t xml:space="preserve"> </w:t>
      </w:r>
      <w:r w:rsidRPr="001C01B2">
        <w:rPr>
          <w:noProof/>
          <w:snapToGrid/>
          <w:position w:val="-10"/>
        </w:rPr>
        <w:object w:dxaOrig="1040" w:dyaOrig="340" w14:anchorId="3EA63711">
          <v:shape id="_x0000_i1162" type="#_x0000_t75" alt="" style="width:50.4pt;height:14.4pt;mso-width-percent:0;mso-height-percent:0;mso-width-percent:0;mso-height-percent:0" o:ole="">
            <v:imagedata r:id="rId288" o:title=""/>
          </v:shape>
          <o:OLEObject Type="Embed" ProgID="Equation.DSMT4" ShapeID="_x0000_i1162" DrawAspect="Content" ObjectID="_1835505421" r:id="rId289"/>
        </w:object>
      </w:r>
      <w:r w:rsidRPr="001C01B2">
        <w:rPr>
          <w:rFonts w:hint="eastAsia"/>
        </w:rPr>
        <w:t>作为下降方向，步长</w:t>
      </w:r>
      <w:r w:rsidR="00765E5F" w:rsidRPr="001C01B2">
        <w:rPr>
          <w:rFonts w:hint="eastAsia"/>
          <w:noProof/>
          <w:snapToGrid/>
        </w:rPr>
        <w:t>为</w:t>
      </w:r>
    </w:p>
    <w:p w14:paraId="05231CC4" w14:textId="4CE53C48" w:rsidR="00D643CB" w:rsidRPr="001C01B2" w:rsidRDefault="006236FF" w:rsidP="00210F6D">
      <w:pPr>
        <w:pStyle w:val="MTDisplayEquation"/>
        <w:snapToGrid w:val="0"/>
        <w:spacing w:line="300" w:lineRule="auto"/>
        <w:textAlignment w:val="center"/>
      </w:pPr>
      <w:r w:rsidRPr="001C01B2">
        <w:tab/>
      </w:r>
      <w:r w:rsidR="00D643CB" w:rsidRPr="001C01B2">
        <w:object w:dxaOrig="2040" w:dyaOrig="639" w14:anchorId="29FF5B74">
          <v:shape id="_x0000_i1163" type="#_x0000_t75" alt="" style="width:100.8pt;height:28.8pt;mso-width-percent:0;mso-height-percent:0;mso-width-percent:0;mso-height-percent:0" o:ole="">
            <v:imagedata r:id="rId290" o:title=""/>
          </v:shape>
          <o:OLEObject Type="Embed" ProgID="Equation.DSMT4" ShapeID="_x0000_i1163" DrawAspect="Content" ObjectID="_1835505422" r:id="rId291"/>
        </w:object>
      </w:r>
      <w:r w:rsidR="00210F6D" w:rsidRPr="001C01B2">
        <w:t>.</w:t>
      </w:r>
      <w:r w:rsidRPr="001C01B2">
        <w:rPr>
          <w:noProof/>
          <w:snapToGrid/>
        </w:rPr>
        <w:tab/>
      </w:r>
      <w:r w:rsidRPr="001C01B2">
        <w:rPr>
          <w:noProof/>
          <w:snapToGrid/>
        </w:rPr>
        <w:fldChar w:fldCharType="begin"/>
      </w:r>
      <w:r w:rsidRPr="001C01B2">
        <w:rPr>
          <w:noProof/>
          <w:snapToGrid/>
        </w:rPr>
        <w:instrText xml:space="preserve"> MACROBUTTON MTPlaceRef \* MERGEFORMAT </w:instrText>
      </w:r>
      <w:r w:rsidRPr="001C01B2">
        <w:rPr>
          <w:noProof/>
          <w:snapToGrid/>
        </w:rPr>
        <w:fldChar w:fldCharType="begin"/>
      </w:r>
      <w:r w:rsidRPr="001C01B2">
        <w:rPr>
          <w:noProof/>
          <w:snapToGrid/>
        </w:rPr>
        <w:instrText xml:space="preserve"> SEQ MTEqn \h \* MERGEFORMAT </w:instrText>
      </w:r>
      <w:r w:rsidRPr="001C01B2">
        <w:rPr>
          <w:noProof/>
          <w:snapToGrid/>
        </w:rPr>
        <w:fldChar w:fldCharType="end"/>
      </w:r>
      <w:r w:rsidRPr="001C01B2">
        <w:rPr>
          <w:noProof/>
          <w:snapToGrid/>
        </w:rPr>
        <w:instrText>(</w:instrText>
      </w:r>
      <w:r w:rsidRPr="001C01B2">
        <w:rPr>
          <w:noProof/>
          <w:snapToGrid/>
        </w:rPr>
        <w:fldChar w:fldCharType="begin"/>
      </w:r>
      <w:r w:rsidRPr="001C01B2">
        <w:rPr>
          <w:noProof/>
          <w:snapToGrid/>
        </w:rPr>
        <w:instrText xml:space="preserve"> SEQ MTEqn \c \* Arabic \* MERGEFORMAT </w:instrText>
      </w:r>
      <w:r w:rsidRPr="001C01B2">
        <w:rPr>
          <w:noProof/>
          <w:snapToGrid/>
        </w:rPr>
        <w:fldChar w:fldCharType="separate"/>
      </w:r>
      <w:r w:rsidRPr="001C01B2">
        <w:rPr>
          <w:noProof/>
          <w:snapToGrid/>
        </w:rPr>
        <w:instrText>32</w:instrText>
      </w:r>
      <w:r w:rsidRPr="001C01B2">
        <w:rPr>
          <w:noProof/>
          <w:snapToGrid/>
        </w:rPr>
        <w:fldChar w:fldCharType="end"/>
      </w:r>
      <w:r w:rsidRPr="001C01B2">
        <w:rPr>
          <w:noProof/>
          <w:snapToGrid/>
        </w:rPr>
        <w:instrText>)</w:instrText>
      </w:r>
      <w:r w:rsidRPr="001C01B2">
        <w:rPr>
          <w:noProof/>
          <w:snapToGrid/>
        </w:rPr>
        <w:fldChar w:fldCharType="end"/>
      </w:r>
    </w:p>
    <w:p w14:paraId="2F133697" w14:textId="77777777" w:rsidR="00D643CB" w:rsidRPr="001C01B2" w:rsidRDefault="00D643CB" w:rsidP="00D643CB">
      <w:pPr>
        <w:pStyle w:val="MTDisplayEquation"/>
        <w:snapToGrid w:val="0"/>
        <w:spacing w:line="300" w:lineRule="auto"/>
        <w:ind w:firstLineChars="200" w:firstLine="420"/>
      </w:pPr>
      <w:r w:rsidRPr="001C01B2">
        <w:rPr>
          <w:rFonts w:hint="eastAsia"/>
        </w:rPr>
        <w:t>其中</w:t>
      </w:r>
      <w:r w:rsidRPr="001C01B2">
        <w:rPr>
          <w:noProof/>
          <w:snapToGrid/>
          <w:position w:val="-10"/>
        </w:rPr>
        <w:object w:dxaOrig="1200" w:dyaOrig="340" w14:anchorId="4464364D">
          <v:shape id="_x0000_i1164" type="#_x0000_t75" alt="" style="width:57.6pt;height:14.4pt;mso-width-percent:0;mso-height-percent:0;mso-width-percent:0;mso-height-percent:0" o:ole="">
            <v:imagedata r:id="rId292" o:title=""/>
          </v:shape>
          <o:OLEObject Type="Embed" ProgID="Equation.DSMT4" ShapeID="_x0000_i1164" DrawAspect="Content" ObjectID="_1835505423" r:id="rId293"/>
        </w:object>
      </w:r>
      <w:r w:rsidRPr="001C01B2">
        <w:rPr>
          <w:rFonts w:hint="eastAsia"/>
        </w:rPr>
        <w:t>表示欧几里得范数，</w:t>
      </w:r>
      <w:r w:rsidRPr="001C01B2">
        <w:rPr>
          <w:noProof/>
          <w:snapToGrid/>
          <w:position w:val="-10"/>
        </w:rPr>
        <w:object w:dxaOrig="220" w:dyaOrig="320" w14:anchorId="5383F48C">
          <v:shape id="_x0000_i1165" type="#_x0000_t75" alt="" style="width:14.4pt;height:14.4pt;mso-width-percent:0;mso-height-percent:0;mso-width-percent:0;mso-height-percent:0" o:ole="">
            <v:imagedata r:id="rId294" o:title=""/>
          </v:shape>
          <o:OLEObject Type="Embed" ProgID="Equation.DSMT4" ShapeID="_x0000_i1165" DrawAspect="Content" ObjectID="_1835505424" r:id="rId295"/>
        </w:object>
      </w:r>
      <w:r w:rsidRPr="001C01B2">
        <w:rPr>
          <w:rFonts w:hint="eastAsia"/>
        </w:rPr>
        <w:t>和</w:t>
      </w:r>
      <w:r w:rsidRPr="001C01B2">
        <w:rPr>
          <w:noProof/>
          <w:snapToGrid/>
          <w:position w:val="-10"/>
        </w:rPr>
        <w:object w:dxaOrig="220" w:dyaOrig="320" w14:anchorId="08499121">
          <v:shape id="_x0000_i1166" type="#_x0000_t75" alt="" style="width:14.4pt;height:14.4pt;mso-width-percent:0;mso-height-percent:0;mso-width-percent:0;mso-height-percent:0" o:ole="">
            <v:imagedata r:id="rId296" o:title=""/>
          </v:shape>
          <o:OLEObject Type="Embed" ProgID="Equation.DSMT4" ShapeID="_x0000_i1166" DrawAspect="Content" ObjectID="_1835505425" r:id="rId297"/>
        </w:object>
      </w:r>
      <w:r w:rsidRPr="001C01B2">
        <w:rPr>
          <w:rFonts w:hint="eastAsia"/>
        </w:rPr>
        <w:t>的取值根据实际情况决定。在本次实验中</w:t>
      </w:r>
      <w:r w:rsidRPr="001C01B2">
        <w:rPr>
          <w:noProof/>
          <w:snapToGrid/>
          <w:position w:val="-10"/>
        </w:rPr>
        <w:object w:dxaOrig="220" w:dyaOrig="320" w14:anchorId="0951528B">
          <v:shape id="_x0000_i1167" type="#_x0000_t75" alt="" style="width:14.4pt;height:14.4pt;mso-width-percent:0;mso-height-percent:0;mso-width-percent:0;mso-height-percent:0" o:ole="">
            <v:imagedata r:id="rId294" o:title=""/>
          </v:shape>
          <o:OLEObject Type="Embed" ProgID="Equation.DSMT4" ShapeID="_x0000_i1167" DrawAspect="Content" ObjectID="_1835505426" r:id="rId298"/>
        </w:object>
      </w:r>
      <w:r w:rsidRPr="001C01B2">
        <w:rPr>
          <w:rFonts w:hint="eastAsia"/>
        </w:rPr>
        <w:t>设置为</w:t>
      </w:r>
      <w:r w:rsidRPr="001C01B2">
        <w:rPr>
          <w:noProof/>
          <w:snapToGrid/>
          <w:position w:val="-6"/>
        </w:rPr>
        <w:object w:dxaOrig="400" w:dyaOrig="300" w14:anchorId="0FD850C7">
          <v:shape id="_x0000_i1168" type="#_x0000_t75" alt="" style="width:21.6pt;height:14.4pt;mso-width-percent:0;mso-height-percent:0;mso-width-percent:0;mso-height-percent:0" o:ole="">
            <v:imagedata r:id="rId299" o:title=""/>
          </v:shape>
          <o:OLEObject Type="Embed" ProgID="Equation.DSMT4" ShapeID="_x0000_i1168" DrawAspect="Content" ObjectID="_1835505427" r:id="rId300"/>
        </w:object>
      </w:r>
      <w:r w:rsidRPr="001C01B2">
        <w:rPr>
          <w:rFonts w:hint="eastAsia"/>
        </w:rPr>
        <w:t>，</w:t>
      </w:r>
      <w:r w:rsidRPr="001C01B2">
        <w:rPr>
          <w:noProof/>
          <w:snapToGrid/>
          <w:position w:val="-10"/>
        </w:rPr>
        <w:object w:dxaOrig="220" w:dyaOrig="320" w14:anchorId="789F9132">
          <v:shape id="_x0000_i1169" type="#_x0000_t75" alt="" style="width:14.4pt;height:14.4pt;mso-width-percent:0;mso-height-percent:0;mso-width-percent:0;mso-height-percent:0" o:ole="">
            <v:imagedata r:id="rId296" o:title=""/>
          </v:shape>
          <o:OLEObject Type="Embed" ProgID="Equation.DSMT4" ShapeID="_x0000_i1169" DrawAspect="Content" ObjectID="_1835505428" r:id="rId301"/>
        </w:object>
      </w:r>
      <w:r w:rsidRPr="001C01B2">
        <w:rPr>
          <w:rFonts w:hint="eastAsia"/>
        </w:rPr>
        <w:t>为</w:t>
      </w:r>
      <w:r w:rsidRPr="001C01B2">
        <w:t>0.8</w:t>
      </w:r>
      <w:r w:rsidRPr="001C01B2">
        <w:rPr>
          <w:rFonts w:hint="eastAsia"/>
        </w:rPr>
        <w:t>。</w:t>
      </w:r>
    </w:p>
    <w:p w14:paraId="0F21F8DA" w14:textId="77777777" w:rsidR="00D643CB" w:rsidRPr="001C01B2" w:rsidRDefault="00D643CB" w:rsidP="005C366A">
      <w:pPr>
        <w:pStyle w:val="MTDisplayEquation"/>
        <w:snapToGrid w:val="0"/>
        <w:spacing w:line="300" w:lineRule="auto"/>
        <w:ind w:firstLineChars="200" w:firstLine="422"/>
      </w:pPr>
      <w:r w:rsidRPr="001C01B2">
        <w:rPr>
          <w:b/>
          <w:bCs/>
        </w:rPr>
        <w:lastRenderedPageBreak/>
        <w:t>Step 7</w:t>
      </w:r>
      <w:r w:rsidRPr="001C01B2">
        <w:rPr>
          <w:rFonts w:hint="eastAsia"/>
        </w:rPr>
        <w:t>计算</w:t>
      </w:r>
      <w:r w:rsidRPr="001C01B2">
        <w:rPr>
          <w:noProof/>
          <w:snapToGrid/>
          <w:position w:val="-10"/>
        </w:rPr>
        <w:object w:dxaOrig="2340" w:dyaOrig="400" w14:anchorId="1C922021">
          <v:shape id="_x0000_i1170" type="#_x0000_t75" alt="" style="width:115.2pt;height:21.6pt;mso-width-percent:0;mso-height-percent:0;mso-width-percent:0;mso-height-percent:0" o:ole="">
            <v:imagedata r:id="rId302" o:title=""/>
          </v:shape>
          <o:OLEObject Type="Embed" ProgID="Equation.DSMT4" ShapeID="_x0000_i1170" DrawAspect="Content" ObjectID="_1835505429" r:id="rId303"/>
        </w:object>
      </w:r>
      <w:r w:rsidRPr="001C01B2">
        <w:rPr>
          <w:rFonts w:hint="eastAsia"/>
        </w:rPr>
        <w:t>，并将其投影到</w:t>
      </w:r>
      <w:r w:rsidRPr="001C01B2">
        <w:t xml:space="preserve"> [0,1] </w:t>
      </w:r>
      <w:r w:rsidRPr="001C01B2">
        <w:rPr>
          <w:rFonts w:hint="eastAsia"/>
        </w:rPr>
        <w:t>上，结果赋值给</w:t>
      </w:r>
      <w:r w:rsidRPr="001C01B2">
        <w:rPr>
          <w:noProof/>
          <w:snapToGrid/>
          <w:position w:val="-10"/>
        </w:rPr>
        <w:object w:dxaOrig="600" w:dyaOrig="340" w14:anchorId="2CE75A4C">
          <v:shape id="_x0000_i1171" type="#_x0000_t75" alt="" style="width:28.8pt;height:14.4pt;mso-width-percent:0;mso-height-percent:0;mso-width-percent:0;mso-height-percent:0" o:ole="">
            <v:imagedata r:id="rId304" o:title=""/>
          </v:shape>
          <o:OLEObject Type="Embed" ProgID="Equation.DSMT4" ShapeID="_x0000_i1171" DrawAspect="Content" ObjectID="_1835505430" r:id="rId305"/>
        </w:object>
      </w:r>
      <w:r w:rsidRPr="001C01B2">
        <w:rPr>
          <w:rFonts w:hint="eastAsia"/>
        </w:rPr>
        <w:t>。设置</w:t>
      </w:r>
      <w:r w:rsidRPr="001C01B2">
        <w:t xml:space="preserve"> </w:t>
      </w:r>
      <w:r w:rsidRPr="001C01B2">
        <w:rPr>
          <w:noProof/>
          <w:snapToGrid/>
          <w:position w:val="-6"/>
        </w:rPr>
        <w:object w:dxaOrig="680" w:dyaOrig="260" w14:anchorId="427FD3F3">
          <v:shape id="_x0000_i1172" type="#_x0000_t75" alt="" style="width:36pt;height:14.4pt;mso-width-percent:0;mso-height-percent:0;mso-width-percent:0;mso-height-percent:0" o:ole="">
            <v:imagedata r:id="rId306" o:title=""/>
          </v:shape>
          <o:OLEObject Type="Embed" ProgID="Equation.DSMT4" ShapeID="_x0000_i1172" DrawAspect="Content" ObjectID="_1835505431" r:id="rId307"/>
        </w:object>
      </w:r>
      <w:r w:rsidRPr="001C01B2">
        <w:rPr>
          <w:rFonts w:hint="eastAsia"/>
        </w:rPr>
        <w:t>，然后转到</w:t>
      </w:r>
      <w:r w:rsidRPr="001C01B2">
        <w:t>Step 2</w:t>
      </w:r>
      <w:r w:rsidRPr="001C01B2">
        <w:rPr>
          <w:rFonts w:hint="eastAsia"/>
        </w:rPr>
        <w:t>。</w:t>
      </w:r>
    </w:p>
    <w:p w14:paraId="64869AEB" w14:textId="25548D4D" w:rsidR="00CC1FCA" w:rsidRPr="001C01B2" w:rsidRDefault="00D643CB" w:rsidP="00511CED">
      <w:pPr>
        <w:snapToGrid w:val="0"/>
        <w:spacing w:line="288" w:lineRule="auto"/>
        <w:ind w:firstLineChars="200" w:firstLine="420"/>
        <w:textAlignment w:val="center"/>
        <w:rPr>
          <w:rFonts w:ascii="Times New Roman" w:hAnsi="Times New Roman" w:cs="Times New Roman"/>
        </w:rPr>
      </w:pPr>
      <w:r w:rsidRPr="00E77D23">
        <w:rPr>
          <w:rFonts w:ascii="Times New Roman" w:hAnsi="Times New Roman" w:cs="Times New Roman" w:hint="eastAsia"/>
        </w:rPr>
        <w:t>当满足迭代停止条件后，获得原问题</w:t>
      </w:r>
      <w:r w:rsidRPr="00E77D23">
        <w:rPr>
          <w:rFonts w:ascii="Times New Roman" w:hAnsi="Times New Roman" w:cs="Times New Roman"/>
        </w:rPr>
        <w:t>P1</w:t>
      </w:r>
      <w:r w:rsidRPr="00E77D23">
        <w:rPr>
          <w:rFonts w:ascii="Times New Roman" w:hAnsi="Times New Roman" w:cs="Times New Roman" w:hint="eastAsia"/>
        </w:rPr>
        <w:t>的局部最优解。</w:t>
      </w:r>
    </w:p>
    <w:p w14:paraId="33177D3B" w14:textId="77777777" w:rsidR="0075465D" w:rsidRPr="00E77D23" w:rsidRDefault="0075465D" w:rsidP="0075465D">
      <w:pPr>
        <w:rPr>
          <w:rFonts w:ascii="Times New Roman" w:hAnsi="Times New Roman" w:cs="Times New Roman"/>
        </w:rPr>
      </w:pPr>
    </w:p>
    <w:p w14:paraId="609FB6AD" w14:textId="1995C51B" w:rsidR="0075465D" w:rsidRPr="001C01B2" w:rsidRDefault="0075465D" w:rsidP="0075465D">
      <w:pPr>
        <w:widowControl/>
        <w:spacing w:line="240" w:lineRule="atLeast"/>
        <w:rPr>
          <w:rFonts w:ascii="Times New Roman" w:eastAsia="宋体" w:hAnsi="Times New Roman" w:cs="Times New Roman"/>
          <w:b/>
          <w:bCs/>
          <w:kern w:val="0"/>
          <w:sz w:val="24"/>
          <w:szCs w:val="24"/>
        </w:rPr>
      </w:pPr>
      <w:r w:rsidRPr="001C01B2">
        <w:rPr>
          <w:rFonts w:ascii="Times New Roman" w:eastAsia="宋体" w:hAnsi="Times New Roman" w:cs="Times New Roman"/>
          <w:b/>
          <w:bCs/>
          <w:kern w:val="0"/>
          <w:sz w:val="24"/>
          <w:szCs w:val="24"/>
        </w:rPr>
        <w:t xml:space="preserve">3 </w:t>
      </w:r>
      <w:r w:rsidRPr="001C01B2">
        <w:rPr>
          <w:rFonts w:ascii="Times New Roman" w:eastAsia="宋体" w:hAnsi="Times New Roman" w:cs="Times New Roman" w:hint="eastAsia"/>
          <w:b/>
          <w:bCs/>
          <w:kern w:val="0"/>
          <w:sz w:val="24"/>
          <w:szCs w:val="24"/>
        </w:rPr>
        <w:t>案例分析</w:t>
      </w:r>
    </w:p>
    <w:p w14:paraId="22ACF780" w14:textId="3F83C963" w:rsidR="0075465D" w:rsidRPr="001C01B2" w:rsidRDefault="0075465D" w:rsidP="0075465D">
      <w:pPr>
        <w:widowControl/>
        <w:spacing w:line="240" w:lineRule="atLeast"/>
        <w:rPr>
          <w:rFonts w:ascii="Times New Roman" w:eastAsia="宋体" w:hAnsi="Times New Roman" w:cs="Times New Roman"/>
          <w:color w:val="00B050"/>
          <w:kern w:val="0"/>
          <w:szCs w:val="21"/>
        </w:rPr>
      </w:pPr>
      <w:r w:rsidRPr="001C01B2">
        <w:rPr>
          <w:rFonts w:ascii="Times New Roman" w:eastAsia="宋体" w:hAnsi="Times New Roman" w:cs="Times New Roman"/>
          <w:b/>
          <w:kern w:val="0"/>
          <w:szCs w:val="21"/>
        </w:rPr>
        <w:t xml:space="preserve">3.1  </w:t>
      </w:r>
      <w:r w:rsidRPr="001C01B2">
        <w:rPr>
          <w:rFonts w:ascii="Times New Roman" w:eastAsia="宋体" w:hAnsi="Times New Roman" w:cs="Times New Roman" w:hint="eastAsia"/>
          <w:b/>
          <w:kern w:val="0"/>
          <w:szCs w:val="21"/>
        </w:rPr>
        <w:t>基础数据</w:t>
      </w:r>
    </w:p>
    <w:p w14:paraId="3A05213E" w14:textId="0D51AAF5" w:rsidR="0075465D" w:rsidRPr="001C01B2" w:rsidRDefault="0075465D" w:rsidP="00511CED">
      <w:pPr>
        <w:snapToGrid w:val="0"/>
        <w:spacing w:line="288" w:lineRule="auto"/>
        <w:ind w:firstLineChars="200" w:firstLine="420"/>
        <w:textAlignment w:val="center"/>
        <w:rPr>
          <w:rFonts w:ascii="Times New Roman" w:hAnsi="Times New Roman" w:cs="Times New Roman"/>
          <w:szCs w:val="21"/>
        </w:rPr>
      </w:pPr>
      <w:r w:rsidRPr="001C01B2">
        <w:rPr>
          <w:rFonts w:ascii="Times New Roman" w:hAnsi="Times New Roman" w:cs="Times New Roman" w:hint="eastAsia"/>
          <w:szCs w:val="21"/>
        </w:rPr>
        <w:t>本文选取上海虹桥枢纽作为研究对象，上海虹桥枢纽是综合交通枢纽，包含飞机、高铁、地铁和公交等多种交通方式。考虑到在地铁停运后，打车难问题加剧，因此本文将研究时间选为地铁停运后的一小时（</w:t>
      </w:r>
      <w:r w:rsidRPr="001C01B2">
        <w:rPr>
          <w:rFonts w:ascii="Times New Roman" w:hAnsi="Times New Roman" w:cs="Times New Roman"/>
          <w:szCs w:val="21"/>
        </w:rPr>
        <w:t>23:</w:t>
      </w:r>
      <w:r w:rsidR="005615A2">
        <w:rPr>
          <w:rFonts w:ascii="Times New Roman" w:hAnsi="Times New Roman" w:cs="Times New Roman" w:hint="eastAsia"/>
          <w:szCs w:val="21"/>
        </w:rPr>
        <w:t>0</w:t>
      </w:r>
      <w:r w:rsidRPr="001C01B2">
        <w:rPr>
          <w:rFonts w:ascii="Times New Roman" w:hAnsi="Times New Roman" w:cs="Times New Roman"/>
          <w:szCs w:val="21"/>
        </w:rPr>
        <w:t>0-</w:t>
      </w:r>
      <w:r w:rsidR="005615A2">
        <w:rPr>
          <w:rFonts w:ascii="Times New Roman" w:hAnsi="Times New Roman" w:cs="Times New Roman" w:hint="eastAsia"/>
          <w:szCs w:val="21"/>
        </w:rPr>
        <w:t>24:00</w:t>
      </w:r>
      <w:r w:rsidRPr="001C01B2">
        <w:rPr>
          <w:rFonts w:ascii="Times New Roman" w:hAnsi="Times New Roman" w:cs="Times New Roman" w:hint="eastAsia"/>
          <w:szCs w:val="21"/>
        </w:rPr>
        <w:t>）。将上海市划分成</w:t>
      </w:r>
      <w:r w:rsidRPr="001C01B2">
        <w:rPr>
          <w:rFonts w:ascii="Times New Roman" w:hAnsi="Times New Roman" w:cs="Times New Roman"/>
          <w:szCs w:val="21"/>
        </w:rPr>
        <w:t>4</w:t>
      </w:r>
      <w:r w:rsidRPr="001C01B2">
        <w:rPr>
          <w:rFonts w:ascii="Times New Roman" w:hAnsi="Times New Roman" w:cs="Times New Roman" w:hint="eastAsia"/>
          <w:szCs w:val="21"/>
        </w:rPr>
        <w:t>×</w:t>
      </w:r>
      <w:r w:rsidRPr="001C01B2">
        <w:rPr>
          <w:rFonts w:ascii="Times New Roman" w:hAnsi="Times New Roman" w:cs="Times New Roman"/>
          <w:szCs w:val="21"/>
        </w:rPr>
        <w:t>4km</w:t>
      </w:r>
      <w:r w:rsidRPr="001C01B2">
        <w:rPr>
          <w:rFonts w:ascii="Times New Roman" w:hAnsi="Times New Roman" w:cs="Times New Roman" w:hint="eastAsia"/>
          <w:szCs w:val="21"/>
        </w:rPr>
        <w:t>的栅格，</w:t>
      </w:r>
      <w:r w:rsidR="00131D05">
        <w:rPr>
          <w:rFonts w:ascii="Times New Roman" w:hAnsi="Times New Roman" w:cs="Times New Roman" w:hint="eastAsia"/>
          <w:szCs w:val="21"/>
        </w:rPr>
        <w:t>订单需求</w:t>
      </w:r>
      <w:r w:rsidRPr="001C01B2">
        <w:rPr>
          <w:rFonts w:ascii="Times New Roman" w:hAnsi="Times New Roman" w:cs="Times New Roman" w:hint="eastAsia"/>
          <w:szCs w:val="21"/>
        </w:rPr>
        <w:t>从枢纽出发的打车需求通过上海市</w:t>
      </w:r>
      <w:r w:rsidRPr="001C01B2">
        <w:rPr>
          <w:rFonts w:ascii="Times New Roman" w:hAnsi="Times New Roman" w:cs="Times New Roman"/>
          <w:szCs w:val="21"/>
        </w:rPr>
        <w:t>2020</w:t>
      </w:r>
      <w:r w:rsidRPr="001C01B2">
        <w:rPr>
          <w:rFonts w:ascii="Times New Roman" w:hAnsi="Times New Roman" w:cs="Times New Roman" w:hint="eastAsia"/>
          <w:szCs w:val="21"/>
        </w:rPr>
        <w:t>年</w:t>
      </w:r>
      <w:r w:rsidRPr="001C01B2">
        <w:rPr>
          <w:rFonts w:ascii="Times New Roman" w:hAnsi="Times New Roman" w:cs="Times New Roman"/>
          <w:szCs w:val="21"/>
        </w:rPr>
        <w:t>8</w:t>
      </w:r>
      <w:r w:rsidRPr="001C01B2">
        <w:rPr>
          <w:rFonts w:ascii="Times New Roman" w:hAnsi="Times New Roman" w:cs="Times New Roman" w:hint="eastAsia"/>
          <w:szCs w:val="21"/>
        </w:rPr>
        <w:t>月</w:t>
      </w:r>
      <w:r w:rsidRPr="001C01B2">
        <w:rPr>
          <w:rFonts w:ascii="Times New Roman" w:hAnsi="Times New Roman" w:cs="Times New Roman"/>
          <w:szCs w:val="21"/>
        </w:rPr>
        <w:t>24</w:t>
      </w:r>
      <w:r w:rsidRPr="001C01B2">
        <w:rPr>
          <w:rFonts w:ascii="Times New Roman" w:hAnsi="Times New Roman" w:cs="Times New Roman" w:hint="eastAsia"/>
          <w:szCs w:val="21"/>
        </w:rPr>
        <w:t>日的出租车数据得到，</w:t>
      </w:r>
      <w:r w:rsidR="00705609">
        <w:rPr>
          <w:rFonts w:ascii="Times New Roman" w:hAnsi="Times New Roman" w:cs="Times New Roman" w:hint="eastAsia"/>
          <w:szCs w:val="21"/>
        </w:rPr>
        <w:t>由于数据量有限，用全天从枢纽出发的出租车数据近似研究时段内的需求，共计</w:t>
      </w:r>
      <w:r w:rsidR="00705609">
        <w:rPr>
          <w:rFonts w:ascii="Times New Roman" w:hAnsi="Times New Roman" w:cs="Times New Roman" w:hint="eastAsia"/>
          <w:szCs w:val="21"/>
        </w:rPr>
        <w:t>706</w:t>
      </w:r>
      <w:r w:rsidR="00705609">
        <w:rPr>
          <w:rFonts w:ascii="Times New Roman" w:hAnsi="Times New Roman" w:cs="Times New Roman" w:hint="eastAsia"/>
          <w:szCs w:val="21"/>
        </w:rPr>
        <w:t>个订单。</w:t>
      </w:r>
      <w:r w:rsidRPr="001C01B2">
        <w:rPr>
          <w:rFonts w:ascii="Times New Roman" w:hAnsi="Times New Roman" w:cs="Times New Roman" w:hint="eastAsia"/>
          <w:szCs w:val="21"/>
        </w:rPr>
        <w:t>并将需求匹配到对应栅格中，将栅格中心点作为需求的目的地</w:t>
      </w:r>
      <w:r w:rsidRPr="001C01B2">
        <w:rPr>
          <w:rFonts w:ascii="Times New Roman" w:hAnsi="Times New Roman" w:cs="Times New Roman"/>
          <w:szCs w:val="21"/>
        </w:rPr>
        <w:object w:dxaOrig="240" w:dyaOrig="240" w14:anchorId="5A7132CA">
          <v:shape id="_x0000_i1173" type="#_x0000_t75" alt="" style="width:14.4pt;height:14.4pt;mso-width-percent:0;mso-height-percent:0;mso-width-percent:0;mso-height-percent:0" o:ole="">
            <v:imagedata r:id="rId308" o:title=""/>
          </v:shape>
          <o:OLEObject Type="Embed" ProgID="Equation.DSMT4" ShapeID="_x0000_i1173" DrawAspect="Content" ObjectID="_1835505432" r:id="rId309"/>
        </w:object>
      </w:r>
      <w:r w:rsidRPr="001C01B2">
        <w:rPr>
          <w:rFonts w:ascii="Times New Roman" w:hAnsi="Times New Roman" w:cs="Times New Roman" w:hint="eastAsia"/>
          <w:szCs w:val="21"/>
        </w:rPr>
        <w:t>。选取</w:t>
      </w:r>
      <w:r w:rsidRPr="001C01B2">
        <w:rPr>
          <w:rFonts w:ascii="Times New Roman" w:hAnsi="Times New Roman" w:cs="Times New Roman"/>
          <w:szCs w:val="21"/>
        </w:rPr>
        <w:t>22</w:t>
      </w:r>
      <w:r w:rsidRPr="001C01B2">
        <w:rPr>
          <w:rFonts w:ascii="Times New Roman" w:hAnsi="Times New Roman" w:cs="Times New Roman" w:hint="eastAsia"/>
          <w:szCs w:val="21"/>
        </w:rPr>
        <w:t>个站点作为定制公交的候选站点</w:t>
      </w:r>
      <w:r w:rsidRPr="001C01B2">
        <w:rPr>
          <w:rFonts w:ascii="Times New Roman" w:hAnsi="Times New Roman" w:cs="Times New Roman"/>
          <w:szCs w:val="21"/>
        </w:rPr>
        <w:object w:dxaOrig="200" w:dyaOrig="260" w14:anchorId="43B6640C">
          <v:shape id="_x0000_i1174" type="#_x0000_t75" alt="" style="width:7.2pt;height:14.4pt;mso-width-percent:0;mso-height-percent:0;mso-width-percent:0;mso-height-percent:0" o:ole="">
            <v:imagedata r:id="rId310" o:title=""/>
          </v:shape>
          <o:OLEObject Type="Embed" ProgID="Equation.DSMT4" ShapeID="_x0000_i1174" DrawAspect="Content" ObjectID="_1835505433" r:id="rId311"/>
        </w:object>
      </w:r>
      <w:r w:rsidRPr="001C01B2">
        <w:rPr>
          <w:rFonts w:ascii="Times New Roman" w:hAnsi="Times New Roman" w:cs="Times New Roman" w:hint="eastAsia"/>
          <w:szCs w:val="21"/>
        </w:rPr>
        <w:t>（如图</w:t>
      </w:r>
      <w:r w:rsidRPr="001C01B2">
        <w:rPr>
          <w:rFonts w:ascii="Times New Roman" w:hAnsi="Times New Roman" w:cs="Times New Roman"/>
          <w:szCs w:val="21"/>
        </w:rPr>
        <w:t>3</w:t>
      </w:r>
      <w:r w:rsidRPr="001C01B2">
        <w:rPr>
          <w:rFonts w:ascii="Times New Roman" w:hAnsi="Times New Roman" w:cs="Times New Roman" w:hint="eastAsia"/>
          <w:szCs w:val="21"/>
        </w:rPr>
        <w:t>所示）。</w:t>
      </w:r>
    </w:p>
    <w:p w14:paraId="71D92CD3" w14:textId="77777777" w:rsidR="0075465D" w:rsidRPr="001C01B2" w:rsidRDefault="0075465D" w:rsidP="00511CED">
      <w:pPr>
        <w:pStyle w:val="MTDisplayEquation"/>
        <w:snapToGrid w:val="0"/>
        <w:spacing w:line="300" w:lineRule="auto"/>
        <w:jc w:val="center"/>
        <w:rPr>
          <w:iCs/>
        </w:rPr>
      </w:pPr>
      <w:r w:rsidRPr="001C01B2">
        <w:rPr>
          <w:noProof/>
        </w:rPr>
        <w:drawing>
          <wp:inline distT="0" distB="0" distL="0" distR="0" wp14:anchorId="0FE3198E" wp14:editId="40C05149">
            <wp:extent cx="2430250" cy="1453403"/>
            <wp:effectExtent l="0" t="0" r="8255" b="0"/>
            <wp:docPr id="35653784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312">
                      <a:extLst>
                        <a:ext uri="{28A0092B-C50C-407E-A947-70E740481C1C}">
                          <a14:useLocalDpi xmlns:a14="http://schemas.microsoft.com/office/drawing/2010/main" val="0"/>
                        </a:ext>
                      </a:extLst>
                    </a:blip>
                    <a:srcRect/>
                    <a:stretch>
                      <a:fillRect/>
                    </a:stretch>
                  </pic:blipFill>
                  <pic:spPr bwMode="auto">
                    <a:xfrm>
                      <a:off x="0" y="0"/>
                      <a:ext cx="2445498" cy="1462522"/>
                    </a:xfrm>
                    <a:prstGeom prst="rect">
                      <a:avLst/>
                    </a:prstGeom>
                    <a:noFill/>
                    <a:ln>
                      <a:noFill/>
                    </a:ln>
                  </pic:spPr>
                </pic:pic>
              </a:graphicData>
            </a:graphic>
          </wp:inline>
        </w:drawing>
      </w:r>
    </w:p>
    <w:p w14:paraId="33998AAC" w14:textId="77777777" w:rsidR="0075465D" w:rsidRPr="00973035" w:rsidRDefault="0075465D" w:rsidP="00973035">
      <w:pPr>
        <w:snapToGrid w:val="0"/>
        <w:spacing w:line="240" w:lineRule="atLeast"/>
        <w:jc w:val="center"/>
        <w:rPr>
          <w:rFonts w:ascii="Times New Roman" w:hAnsi="Times New Roman" w:cs="Times New Roman"/>
          <w:szCs w:val="21"/>
        </w:rPr>
      </w:pPr>
      <w:r w:rsidRPr="00E77D23">
        <w:rPr>
          <w:rFonts w:ascii="Times New Roman" w:hAnsi="Times New Roman" w:cs="Times New Roman" w:hint="eastAsia"/>
          <w:szCs w:val="21"/>
        </w:rPr>
        <w:t>图</w:t>
      </w:r>
      <w:r w:rsidRPr="00E77D23">
        <w:rPr>
          <w:rFonts w:ascii="Times New Roman" w:hAnsi="Times New Roman" w:cs="Times New Roman"/>
          <w:szCs w:val="21"/>
        </w:rPr>
        <w:t>3</w:t>
      </w:r>
      <w:r w:rsidRPr="00E77D23">
        <w:rPr>
          <w:rFonts w:ascii="Times New Roman" w:hAnsi="Times New Roman" w:cs="Times New Roman" w:hint="eastAsia"/>
          <w:szCs w:val="21"/>
        </w:rPr>
        <w:t>研究范围和候选公交站点</w:t>
      </w:r>
    </w:p>
    <w:p w14:paraId="05C15950" w14:textId="77777777" w:rsidR="0075465D" w:rsidRPr="001C01B2" w:rsidRDefault="0075465D" w:rsidP="00511CED">
      <w:pPr>
        <w:snapToGrid w:val="0"/>
        <w:spacing w:line="288" w:lineRule="auto"/>
        <w:ind w:firstLineChars="200" w:firstLine="420"/>
        <w:textAlignment w:val="center"/>
        <w:rPr>
          <w:rFonts w:ascii="Times New Roman" w:hAnsi="Times New Roman" w:cs="Times New Roman"/>
          <w:iCs/>
        </w:rPr>
      </w:pPr>
      <w:r w:rsidRPr="001C01B2">
        <w:rPr>
          <w:rFonts w:ascii="Times New Roman" w:hAnsi="Times New Roman" w:cs="Times New Roman" w:hint="eastAsia"/>
          <w:szCs w:val="21"/>
        </w:rPr>
        <w:t>根据已有文献</w:t>
      </w:r>
      <w:r w:rsidRPr="001C01B2">
        <w:rPr>
          <w:rFonts w:ascii="Times New Roman" w:hAnsi="Times New Roman" w:cs="Times New Roman"/>
          <w:szCs w:val="21"/>
        </w:rPr>
        <w:t>[30,31]</w:t>
      </w:r>
      <w:r w:rsidRPr="001C01B2">
        <w:rPr>
          <w:rFonts w:ascii="Times New Roman" w:hAnsi="Times New Roman" w:cs="Times New Roman" w:hint="eastAsia"/>
          <w:szCs w:val="21"/>
        </w:rPr>
        <w:t>对参数进行设定。表</w:t>
      </w:r>
      <w:r w:rsidRPr="001C01B2">
        <w:rPr>
          <w:rFonts w:ascii="Times New Roman" w:hAnsi="Times New Roman" w:cs="Times New Roman"/>
          <w:szCs w:val="21"/>
        </w:rPr>
        <w:t>2</w:t>
      </w:r>
      <w:r w:rsidRPr="001C01B2">
        <w:rPr>
          <w:rFonts w:ascii="Times New Roman" w:hAnsi="Times New Roman" w:cs="Times New Roman" w:hint="eastAsia"/>
          <w:szCs w:val="21"/>
        </w:rPr>
        <w:t>为案例分析参数值的选取，其中定制公交和出租车的速度为</w:t>
      </w:r>
      <w:r w:rsidRPr="001C01B2">
        <w:rPr>
          <w:rFonts w:ascii="Times New Roman" w:hAnsi="Times New Roman" w:cs="Times New Roman"/>
          <w:szCs w:val="21"/>
        </w:rPr>
        <w:object w:dxaOrig="920" w:dyaOrig="300" w14:anchorId="4728F315">
          <v:shape id="_x0000_i1175" type="#_x0000_t75" alt="" style="width:43.2pt;height:14.4pt;mso-width-percent:0;mso-height-percent:0;mso-width-percent:0;mso-height-percent:0" o:ole="">
            <v:imagedata r:id="rId313" o:title=""/>
          </v:shape>
          <o:OLEObject Type="Embed" ProgID="Equation.DSMT4" ShapeID="_x0000_i1175" DrawAspect="Content" ObjectID="_1835505434" r:id="rId314"/>
        </w:object>
      </w:r>
      <w:r w:rsidRPr="001C01B2">
        <w:rPr>
          <w:rFonts w:ascii="Times New Roman" w:hAnsi="Times New Roman" w:cs="Times New Roman" w:hint="eastAsia"/>
          <w:szCs w:val="21"/>
        </w:rPr>
        <w:t>，进行行程时间和行程距离的相互转换。式</w: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GOTOBUTTON ZEqnNum713621  \* MERGEFORMAT </w:instrText>
      </w:r>
      <w:r w:rsidRPr="001C01B2">
        <w:rPr>
          <w:rFonts w:ascii="Times New Roman" w:hAnsi="Times New Roman" w:cs="Times New Roman"/>
          <w:szCs w:val="21"/>
        </w:rPr>
        <w:fldChar w:fldCharType="begin"/>
      </w:r>
      <w:r w:rsidRPr="001C01B2">
        <w:rPr>
          <w:rFonts w:ascii="Times New Roman" w:hAnsi="Times New Roman" w:cs="Times New Roman"/>
          <w:szCs w:val="21"/>
        </w:rPr>
        <w:instrText xml:space="preserve"> REF ZEqnNum713621 \* Charformat \! \* MERGEFORMAT </w:instrText>
      </w:r>
      <w:r w:rsidRPr="001C01B2">
        <w:rPr>
          <w:rFonts w:ascii="Times New Roman" w:hAnsi="Times New Roman" w:cs="Times New Roman"/>
          <w:szCs w:val="21"/>
        </w:rPr>
        <w:fldChar w:fldCharType="separate"/>
      </w:r>
      <w:r w:rsidRPr="001C01B2">
        <w:rPr>
          <w:rFonts w:ascii="Times New Roman" w:hAnsi="Times New Roman" w:cs="Times New Roman"/>
          <w:szCs w:val="21"/>
        </w:rPr>
        <w:instrText>(28)</w:instrText>
      </w:r>
      <w:r w:rsidRPr="001C01B2">
        <w:rPr>
          <w:rFonts w:ascii="Times New Roman" w:hAnsi="Times New Roman" w:cs="Times New Roman"/>
          <w:szCs w:val="21"/>
        </w:rPr>
        <w:fldChar w:fldCharType="end"/>
      </w:r>
      <w:r w:rsidRPr="001C01B2">
        <w:rPr>
          <w:rFonts w:ascii="Times New Roman" w:hAnsi="Times New Roman" w:cs="Times New Roman"/>
          <w:szCs w:val="21"/>
        </w:rPr>
        <w:fldChar w:fldCharType="end"/>
      </w:r>
      <w:r w:rsidRPr="001C01B2">
        <w:rPr>
          <w:rFonts w:ascii="Times New Roman" w:hAnsi="Times New Roman" w:cs="Times New Roman" w:hint="eastAsia"/>
          <w:szCs w:val="21"/>
        </w:rPr>
        <w:t>中的函数选择为分段线性函数，分段点为（</w:t>
      </w:r>
      <w:r w:rsidRPr="001C01B2">
        <w:rPr>
          <w:rFonts w:ascii="Times New Roman" w:hAnsi="Times New Roman" w:cs="Times New Roman"/>
          <w:szCs w:val="21"/>
        </w:rPr>
        <w:t>0.34,0</w:t>
      </w:r>
      <w:r w:rsidRPr="001C01B2">
        <w:rPr>
          <w:rFonts w:ascii="Times New Roman" w:hAnsi="Times New Roman" w:cs="Times New Roman" w:hint="eastAsia"/>
          <w:szCs w:val="21"/>
        </w:rPr>
        <w:t>），函数第一段斜率为</w:t>
      </w:r>
      <w:r w:rsidRPr="001C01B2">
        <w:rPr>
          <w:rFonts w:ascii="Times New Roman" w:hAnsi="Times New Roman" w:cs="Times New Roman"/>
          <w:szCs w:val="21"/>
        </w:rPr>
        <w:t>0</w:t>
      </w:r>
      <w:r w:rsidRPr="001C01B2">
        <w:rPr>
          <w:rFonts w:ascii="Times New Roman" w:hAnsi="Times New Roman" w:cs="Times New Roman" w:hint="eastAsia"/>
          <w:szCs w:val="21"/>
        </w:rPr>
        <w:t>，截距为</w:t>
      </w:r>
      <w:r w:rsidRPr="001C01B2">
        <w:rPr>
          <w:rFonts w:ascii="Times New Roman" w:hAnsi="Times New Roman" w:cs="Times New Roman"/>
          <w:szCs w:val="21"/>
        </w:rPr>
        <w:t>0</w:t>
      </w:r>
      <w:r w:rsidRPr="001C01B2">
        <w:rPr>
          <w:rFonts w:ascii="Times New Roman" w:hAnsi="Times New Roman" w:cs="Times New Roman" w:hint="eastAsia"/>
          <w:szCs w:val="21"/>
        </w:rPr>
        <w:t>，第二段斜率为</w:t>
      </w:r>
      <w:r w:rsidRPr="001C01B2">
        <w:rPr>
          <w:rFonts w:ascii="Times New Roman" w:hAnsi="Times New Roman" w:cs="Times New Roman"/>
          <w:szCs w:val="21"/>
        </w:rPr>
        <w:t>38</w:t>
      </w:r>
      <w:r w:rsidRPr="001C01B2">
        <w:rPr>
          <w:rFonts w:ascii="Times New Roman" w:hAnsi="Times New Roman" w:cs="Times New Roman" w:hint="eastAsia"/>
          <w:szCs w:val="21"/>
        </w:rPr>
        <w:t>，截距为</w:t>
      </w:r>
      <w:r w:rsidRPr="001C01B2">
        <w:rPr>
          <w:rFonts w:ascii="Times New Roman" w:hAnsi="Times New Roman" w:cs="Times New Roman"/>
          <w:szCs w:val="21"/>
        </w:rPr>
        <w:t>-13</w:t>
      </w:r>
      <w:r w:rsidRPr="001C01B2">
        <w:rPr>
          <w:rFonts w:ascii="Times New Roman" w:hAnsi="Times New Roman" w:cs="Times New Roman" w:hint="eastAsia"/>
          <w:szCs w:val="21"/>
        </w:rPr>
        <w:t>。当所有乘客都选择出租车时，枢纽出租车平均等待时间最大，为</w:t>
      </w:r>
      <w:r w:rsidRPr="001C01B2">
        <w:rPr>
          <w:rFonts w:ascii="Times New Roman" w:hAnsi="Times New Roman" w:cs="Times New Roman"/>
          <w:szCs w:val="21"/>
        </w:rPr>
        <w:t>25min</w:t>
      </w:r>
      <w:r w:rsidRPr="001C01B2">
        <w:rPr>
          <w:rFonts w:ascii="Times New Roman" w:hAnsi="Times New Roman" w:cs="Times New Roman" w:hint="eastAsia"/>
          <w:szCs w:val="21"/>
        </w:rPr>
        <w:t>。</w:t>
      </w:r>
    </w:p>
    <w:p w14:paraId="658C17F8" w14:textId="77777777" w:rsidR="0075465D" w:rsidRPr="001C01B2" w:rsidRDefault="0075465D" w:rsidP="005A2BA1">
      <w:pPr>
        <w:snapToGrid w:val="0"/>
        <w:spacing w:line="240" w:lineRule="atLeast"/>
        <w:jc w:val="center"/>
        <w:rPr>
          <w:rFonts w:ascii="Times New Roman" w:hAnsi="Times New Roman" w:cs="Times New Roman"/>
          <w:szCs w:val="21"/>
        </w:rPr>
      </w:pPr>
      <w:r w:rsidRPr="001C01B2">
        <w:rPr>
          <w:rFonts w:ascii="Times New Roman" w:hAnsi="Times New Roman" w:cs="Times New Roman"/>
          <w:szCs w:val="21"/>
        </w:rPr>
        <w:t>表</w:t>
      </w:r>
      <w:r w:rsidRPr="001C01B2">
        <w:rPr>
          <w:rFonts w:ascii="Times New Roman" w:hAnsi="Times New Roman" w:cs="Times New Roman"/>
          <w:szCs w:val="21"/>
        </w:rPr>
        <w:t xml:space="preserve"> 2 </w:t>
      </w:r>
      <w:r w:rsidRPr="001C01B2">
        <w:rPr>
          <w:rFonts w:ascii="Times New Roman" w:hAnsi="Times New Roman" w:cs="Times New Roman" w:hint="eastAsia"/>
          <w:szCs w:val="21"/>
        </w:rPr>
        <w:t>参数设置</w:t>
      </w:r>
    </w:p>
    <w:tbl>
      <w:tblPr>
        <w:tblStyle w:val="aff"/>
        <w:tblW w:w="0" w:type="auto"/>
        <w:tblInd w:w="5" w:type="dxa"/>
        <w:tblLook w:val="04A0" w:firstRow="1" w:lastRow="0" w:firstColumn="1" w:lastColumn="0" w:noHBand="0" w:noVBand="1"/>
      </w:tblPr>
      <w:tblGrid>
        <w:gridCol w:w="1346"/>
        <w:gridCol w:w="941"/>
        <w:gridCol w:w="1427"/>
        <w:gridCol w:w="910"/>
      </w:tblGrid>
      <w:tr w:rsidR="00432FFE" w:rsidRPr="001C01B2" w14:paraId="50A7A7B6" w14:textId="77777777" w:rsidTr="00432FFE">
        <w:trPr>
          <w:cnfStyle w:val="100000000000" w:firstRow="1" w:lastRow="0" w:firstColumn="0" w:lastColumn="0" w:oddVBand="0" w:evenVBand="0" w:oddHBand="0" w:evenHBand="0" w:firstRowFirstColumn="0" w:firstRowLastColumn="0" w:lastRowFirstColumn="0" w:lastRowLastColumn="0"/>
        </w:trPr>
        <w:tc>
          <w:tcPr>
            <w:tcW w:w="1346" w:type="dxa"/>
          </w:tcPr>
          <w:p w14:paraId="15D129DC" w14:textId="40EDA810" w:rsidR="00432FFE" w:rsidRPr="001C01B2" w:rsidRDefault="00432FFE" w:rsidP="0075465D">
            <w:pPr>
              <w:jc w:val="center"/>
              <w:rPr>
                <w:rFonts w:ascii="Times New Roman" w:hAnsi="Times New Roman" w:cs="Times New Roman"/>
                <w:szCs w:val="18"/>
              </w:rPr>
            </w:pPr>
            <w:r w:rsidRPr="00E77D23">
              <w:rPr>
                <w:rFonts w:ascii="Times New Roman" w:eastAsia="宋体" w:hAnsi="Times New Roman" w:cs="Times New Roman" w:hint="eastAsia"/>
                <w:szCs w:val="18"/>
              </w:rPr>
              <w:t>参数</w:t>
            </w:r>
          </w:p>
        </w:tc>
        <w:tc>
          <w:tcPr>
            <w:tcW w:w="941" w:type="dxa"/>
          </w:tcPr>
          <w:p w14:paraId="143F8E3A" w14:textId="78555450" w:rsidR="00432FFE" w:rsidRPr="001C01B2" w:rsidRDefault="00432FFE" w:rsidP="0075465D">
            <w:pPr>
              <w:jc w:val="center"/>
              <w:rPr>
                <w:rFonts w:ascii="Times New Roman" w:hAnsi="Times New Roman" w:cs="Times New Roman"/>
                <w:szCs w:val="18"/>
              </w:rPr>
            </w:pPr>
            <w:r w:rsidRPr="00E77D23">
              <w:rPr>
                <w:rFonts w:ascii="Times New Roman" w:eastAsia="宋体" w:hAnsi="Times New Roman" w:cs="Times New Roman" w:hint="eastAsia"/>
                <w:szCs w:val="18"/>
              </w:rPr>
              <w:t>取值</w:t>
            </w:r>
          </w:p>
        </w:tc>
        <w:tc>
          <w:tcPr>
            <w:tcW w:w="1427" w:type="dxa"/>
          </w:tcPr>
          <w:p w14:paraId="65400E7A" w14:textId="7C906D7B" w:rsidR="00432FFE" w:rsidRPr="001C01B2" w:rsidRDefault="00432FFE" w:rsidP="0075465D">
            <w:pPr>
              <w:jc w:val="center"/>
              <w:rPr>
                <w:rFonts w:ascii="Times New Roman" w:hAnsi="Times New Roman" w:cs="Times New Roman"/>
                <w:szCs w:val="18"/>
              </w:rPr>
            </w:pPr>
            <w:r w:rsidRPr="00E77D23">
              <w:rPr>
                <w:rFonts w:ascii="Times New Roman" w:eastAsia="宋体" w:hAnsi="Times New Roman" w:cs="Times New Roman" w:hint="eastAsia"/>
                <w:szCs w:val="18"/>
              </w:rPr>
              <w:t>参数</w:t>
            </w:r>
          </w:p>
        </w:tc>
        <w:tc>
          <w:tcPr>
            <w:tcW w:w="910" w:type="dxa"/>
          </w:tcPr>
          <w:p w14:paraId="65783C21" w14:textId="4BC50197" w:rsidR="00432FFE" w:rsidRPr="001C01B2" w:rsidRDefault="00432FFE" w:rsidP="0075465D">
            <w:pPr>
              <w:jc w:val="center"/>
              <w:rPr>
                <w:rFonts w:ascii="Times New Roman" w:hAnsi="Times New Roman" w:cs="Times New Roman"/>
                <w:szCs w:val="18"/>
              </w:rPr>
            </w:pPr>
            <w:r w:rsidRPr="00E77D23">
              <w:rPr>
                <w:rFonts w:ascii="Times New Roman" w:eastAsia="宋体" w:hAnsi="Times New Roman" w:cs="Times New Roman" w:hint="eastAsia"/>
                <w:szCs w:val="18"/>
              </w:rPr>
              <w:t>取值</w:t>
            </w:r>
          </w:p>
        </w:tc>
      </w:tr>
      <w:tr w:rsidR="00432FFE" w:rsidRPr="009D5519" w14:paraId="16CA9C70" w14:textId="77777777" w:rsidTr="00432FFE">
        <w:trPr>
          <w:cnfStyle w:val="000000100000" w:firstRow="0" w:lastRow="0" w:firstColumn="0" w:lastColumn="0" w:oddVBand="0" w:evenVBand="0" w:oddHBand="1" w:evenHBand="0" w:firstRowFirstColumn="0" w:firstRowLastColumn="0" w:lastRowFirstColumn="0" w:lastRowLastColumn="0"/>
        </w:trPr>
        <w:tc>
          <w:tcPr>
            <w:tcW w:w="1346" w:type="dxa"/>
          </w:tcPr>
          <w:p w14:paraId="4AD9D645" w14:textId="17AD4CE9" w:rsidR="00432FFE" w:rsidRPr="001C01B2" w:rsidRDefault="00432FFE" w:rsidP="00432FFE">
            <w:pPr>
              <w:jc w:val="center"/>
              <w:rPr>
                <w:rFonts w:ascii="Times New Roman" w:hAnsi="Times New Roman" w:cs="Times New Roman"/>
                <w:szCs w:val="18"/>
              </w:rPr>
            </w:pPr>
            <w:r w:rsidRPr="001C01B2">
              <w:rPr>
                <w:rFonts w:ascii="Times New Roman" w:eastAsiaTheme="minorEastAsia" w:hAnsi="Times New Roman" w:cs="Times New Roman"/>
                <w:noProof/>
                <w:position w:val="-10"/>
                <w:sz w:val="21"/>
              </w:rPr>
              <w:object w:dxaOrig="1140" w:dyaOrig="300" w14:anchorId="633587F2">
                <v:shape id="_x0000_i1176" type="#_x0000_t75" alt="" style="width:57.6pt;height:14.4pt;mso-width-percent:0;mso-height-percent:0;mso-width-percent:0;mso-height-percent:0" o:ole="">
                  <v:imagedata r:id="rId315" o:title=""/>
                </v:shape>
                <o:OLEObject Type="Embed" ProgID="Equation.DSMT4" ShapeID="_x0000_i1176" DrawAspect="Content" ObjectID="_1835505435" r:id="rId316"/>
              </w:object>
            </w:r>
          </w:p>
        </w:tc>
        <w:tc>
          <w:tcPr>
            <w:tcW w:w="941" w:type="dxa"/>
          </w:tcPr>
          <w:p w14:paraId="21FDF726" w14:textId="25A51D75" w:rsidR="00432FFE" w:rsidRPr="00E77D23" w:rsidRDefault="00432FFE" w:rsidP="00432FFE">
            <w:pPr>
              <w:jc w:val="center"/>
              <w:rPr>
                <w:rFonts w:ascii="Times New Roman" w:eastAsiaTheme="minorEastAsia" w:hAnsi="Times New Roman" w:cs="Times New Roman"/>
                <w:szCs w:val="18"/>
              </w:rPr>
            </w:pPr>
            <w:r w:rsidRPr="00E77D23">
              <w:rPr>
                <w:rFonts w:ascii="Times New Roman" w:hAnsi="Times New Roman" w:cs="Times New Roman"/>
                <w:szCs w:val="18"/>
              </w:rPr>
              <w:t>2</w:t>
            </w:r>
          </w:p>
        </w:tc>
        <w:tc>
          <w:tcPr>
            <w:tcW w:w="1427" w:type="dxa"/>
          </w:tcPr>
          <w:p w14:paraId="26FF3DBB" w14:textId="001AA10B" w:rsidR="00432FFE" w:rsidRPr="009D5519" w:rsidRDefault="00432FFE" w:rsidP="00432FFE">
            <w:pPr>
              <w:jc w:val="center"/>
              <w:rPr>
                <w:rFonts w:ascii="Times New Roman" w:hAnsi="Times New Roman" w:cs="Times New Roman"/>
                <w:szCs w:val="18"/>
              </w:rPr>
            </w:pPr>
            <w:r w:rsidRPr="009D5519">
              <w:rPr>
                <w:rFonts w:ascii="Times New Roman" w:eastAsiaTheme="minorEastAsia" w:hAnsi="Times New Roman" w:cs="Times New Roman"/>
                <w:noProof/>
                <w:position w:val="-10"/>
                <w:sz w:val="21"/>
              </w:rPr>
              <w:object w:dxaOrig="1160" w:dyaOrig="300" w14:anchorId="1E7B6D3E">
                <v:shape id="_x0000_i1177" type="#_x0000_t75" alt="" style="width:57.6pt;height:14.4pt;mso-width-percent:0;mso-height-percent:0;mso-width-percent:0;mso-height-percent:0" o:ole="">
                  <v:imagedata r:id="rId317" o:title=""/>
                </v:shape>
                <o:OLEObject Type="Embed" ProgID="Equation.DSMT4" ShapeID="_x0000_i1177" DrawAspect="Content" ObjectID="_1835505436" r:id="rId318"/>
              </w:object>
            </w:r>
          </w:p>
        </w:tc>
        <w:tc>
          <w:tcPr>
            <w:tcW w:w="910" w:type="dxa"/>
          </w:tcPr>
          <w:p w14:paraId="28EFE901" w14:textId="0AFF5738" w:rsidR="00432FFE" w:rsidRPr="00E77D23" w:rsidRDefault="00432FFE" w:rsidP="00432FFE">
            <w:pPr>
              <w:jc w:val="center"/>
              <w:rPr>
                <w:rFonts w:ascii="Times New Roman" w:eastAsiaTheme="minorEastAsia" w:hAnsi="Times New Roman" w:cs="Times New Roman"/>
                <w:szCs w:val="18"/>
              </w:rPr>
            </w:pPr>
            <w:r w:rsidRPr="00E77D23">
              <w:rPr>
                <w:rFonts w:ascii="Times New Roman" w:hAnsi="Times New Roman" w:cs="Times New Roman"/>
                <w:szCs w:val="18"/>
              </w:rPr>
              <w:t>12</w:t>
            </w:r>
          </w:p>
        </w:tc>
      </w:tr>
      <w:tr w:rsidR="00432FFE" w:rsidRPr="009D5519" w14:paraId="2EE48218" w14:textId="77777777" w:rsidTr="00432FFE">
        <w:tc>
          <w:tcPr>
            <w:tcW w:w="1346" w:type="dxa"/>
          </w:tcPr>
          <w:p w14:paraId="75E03CB1" w14:textId="63FF630A" w:rsidR="00432FFE" w:rsidRPr="009D5519" w:rsidRDefault="00432FFE" w:rsidP="00432FFE">
            <w:pPr>
              <w:jc w:val="center"/>
              <w:rPr>
                <w:rFonts w:ascii="Times New Roman" w:hAnsi="Times New Roman" w:cs="Times New Roman"/>
                <w:szCs w:val="18"/>
              </w:rPr>
            </w:pPr>
            <w:r w:rsidRPr="009D5519">
              <w:rPr>
                <w:rFonts w:ascii="Times New Roman" w:eastAsiaTheme="minorEastAsia" w:hAnsi="Times New Roman" w:cs="Times New Roman"/>
                <w:noProof/>
                <w:position w:val="-12"/>
                <w:sz w:val="21"/>
              </w:rPr>
              <w:object w:dxaOrig="1140" w:dyaOrig="320" w14:anchorId="359D0617">
                <v:shape id="_x0000_i1178" type="#_x0000_t75" alt="" style="width:57.6pt;height:14.4pt;mso-width-percent:0;mso-height-percent:0;mso-width-percent:0;mso-height-percent:0" o:ole="">
                  <v:imagedata r:id="rId319" o:title=""/>
                </v:shape>
                <o:OLEObject Type="Embed" ProgID="Equation.DSMT4" ShapeID="_x0000_i1178" DrawAspect="Content" ObjectID="_1835505437" r:id="rId320"/>
              </w:object>
            </w:r>
          </w:p>
        </w:tc>
        <w:tc>
          <w:tcPr>
            <w:tcW w:w="941" w:type="dxa"/>
          </w:tcPr>
          <w:p w14:paraId="3685417F" w14:textId="05A33676" w:rsidR="00432FFE" w:rsidRPr="009D5519" w:rsidRDefault="00432FFE" w:rsidP="00432FFE">
            <w:pPr>
              <w:jc w:val="center"/>
              <w:rPr>
                <w:rFonts w:ascii="Times New Roman" w:hAnsi="Times New Roman" w:cs="Times New Roman"/>
                <w:szCs w:val="18"/>
              </w:rPr>
            </w:pPr>
            <w:r w:rsidRPr="00E77D23">
              <w:rPr>
                <w:rFonts w:ascii="Times New Roman" w:hAnsi="Times New Roman" w:cs="Times New Roman"/>
                <w:szCs w:val="18"/>
              </w:rPr>
              <w:t>4.39</w:t>
            </w:r>
          </w:p>
        </w:tc>
        <w:tc>
          <w:tcPr>
            <w:tcW w:w="1427" w:type="dxa"/>
          </w:tcPr>
          <w:p w14:paraId="312E6DE5" w14:textId="1D234D86" w:rsidR="00432FFE" w:rsidRPr="009D5519" w:rsidRDefault="00432FFE" w:rsidP="00432FFE">
            <w:pPr>
              <w:jc w:val="center"/>
              <w:rPr>
                <w:rFonts w:ascii="Times New Roman" w:hAnsi="Times New Roman" w:cs="Times New Roman"/>
                <w:szCs w:val="18"/>
              </w:rPr>
            </w:pPr>
            <w:r w:rsidRPr="009D5519">
              <w:rPr>
                <w:rFonts w:ascii="Times New Roman" w:eastAsiaTheme="minorEastAsia" w:hAnsi="Times New Roman" w:cs="Times New Roman"/>
                <w:noProof/>
                <w:position w:val="-12"/>
                <w:sz w:val="21"/>
              </w:rPr>
              <w:object w:dxaOrig="1140" w:dyaOrig="320" w14:anchorId="2845E9B3">
                <v:shape id="_x0000_i1179" type="#_x0000_t75" alt="" style="width:57.6pt;height:14.4pt;mso-width-percent:0;mso-height-percent:0;mso-width-percent:0;mso-height-percent:0" o:ole="">
                  <v:imagedata r:id="rId321" o:title=""/>
                </v:shape>
                <o:OLEObject Type="Embed" ProgID="Equation.DSMT4" ShapeID="_x0000_i1179" DrawAspect="Content" ObjectID="_1835505438" r:id="rId322"/>
              </w:object>
            </w:r>
          </w:p>
        </w:tc>
        <w:tc>
          <w:tcPr>
            <w:tcW w:w="910" w:type="dxa"/>
          </w:tcPr>
          <w:p w14:paraId="5D3AABFA" w14:textId="72AF4F2B" w:rsidR="00432FFE" w:rsidRPr="009D5519" w:rsidRDefault="00432FFE" w:rsidP="00432FFE">
            <w:pPr>
              <w:jc w:val="center"/>
              <w:rPr>
                <w:rFonts w:ascii="Times New Roman" w:hAnsi="Times New Roman" w:cs="Times New Roman"/>
                <w:szCs w:val="18"/>
              </w:rPr>
            </w:pPr>
            <w:r w:rsidRPr="00E77D23">
              <w:rPr>
                <w:rFonts w:ascii="Times New Roman" w:hAnsi="Times New Roman" w:cs="Times New Roman"/>
                <w:szCs w:val="18"/>
              </w:rPr>
              <w:t>2.7</w:t>
            </w:r>
          </w:p>
        </w:tc>
      </w:tr>
      <w:tr w:rsidR="00432FFE" w:rsidRPr="009D5519" w14:paraId="68F9BB72" w14:textId="77777777" w:rsidTr="00432FFE">
        <w:trPr>
          <w:cnfStyle w:val="000000100000" w:firstRow="0" w:lastRow="0" w:firstColumn="0" w:lastColumn="0" w:oddVBand="0" w:evenVBand="0" w:oddHBand="1" w:evenHBand="0" w:firstRowFirstColumn="0" w:firstRowLastColumn="0" w:lastRowFirstColumn="0" w:lastRowLastColumn="0"/>
        </w:trPr>
        <w:tc>
          <w:tcPr>
            <w:tcW w:w="1346" w:type="dxa"/>
          </w:tcPr>
          <w:p w14:paraId="0F5F9841" w14:textId="4B2289EB" w:rsidR="00432FFE" w:rsidRPr="009D5519" w:rsidRDefault="00432FFE" w:rsidP="00432FFE">
            <w:pPr>
              <w:jc w:val="center"/>
              <w:rPr>
                <w:rFonts w:ascii="Times New Roman" w:hAnsi="Times New Roman" w:cs="Times New Roman"/>
                <w:szCs w:val="18"/>
              </w:rPr>
            </w:pPr>
            <w:r w:rsidRPr="009D5519">
              <w:rPr>
                <w:rFonts w:ascii="Times New Roman" w:eastAsiaTheme="minorEastAsia" w:hAnsi="Times New Roman" w:cs="Times New Roman"/>
                <w:noProof/>
                <w:position w:val="-10"/>
                <w:sz w:val="21"/>
              </w:rPr>
              <w:object w:dxaOrig="1100" w:dyaOrig="300" w14:anchorId="48A05D27">
                <v:shape id="_x0000_i1180" type="#_x0000_t75" alt="" style="width:57.6pt;height:14.4pt;mso-width-percent:0;mso-height-percent:0;mso-width-percent:0;mso-height-percent:0" o:ole="">
                  <v:imagedata r:id="rId323" o:title=""/>
                </v:shape>
                <o:OLEObject Type="Embed" ProgID="Equation.DSMT4" ShapeID="_x0000_i1180" DrawAspect="Content" ObjectID="_1835505439" r:id="rId324"/>
              </w:object>
            </w:r>
          </w:p>
        </w:tc>
        <w:tc>
          <w:tcPr>
            <w:tcW w:w="941" w:type="dxa"/>
          </w:tcPr>
          <w:p w14:paraId="6160BEAB" w14:textId="654D758F" w:rsidR="00432FFE" w:rsidRPr="009D5519" w:rsidRDefault="00432FFE" w:rsidP="00432FFE">
            <w:pPr>
              <w:jc w:val="center"/>
              <w:rPr>
                <w:rFonts w:ascii="Times New Roman" w:hAnsi="Times New Roman" w:cs="Times New Roman"/>
                <w:szCs w:val="18"/>
              </w:rPr>
            </w:pPr>
            <w:r w:rsidRPr="00E77D23">
              <w:rPr>
                <w:rFonts w:ascii="Times New Roman" w:hAnsi="Times New Roman" w:cs="Times New Roman"/>
                <w:szCs w:val="18"/>
              </w:rPr>
              <w:t>3</w:t>
            </w:r>
          </w:p>
        </w:tc>
        <w:tc>
          <w:tcPr>
            <w:tcW w:w="1427" w:type="dxa"/>
          </w:tcPr>
          <w:p w14:paraId="577F83C8" w14:textId="154F2CA8" w:rsidR="00432FFE" w:rsidRPr="009D5519" w:rsidRDefault="00432FFE" w:rsidP="00432FFE">
            <w:pPr>
              <w:jc w:val="center"/>
              <w:rPr>
                <w:rFonts w:ascii="Times New Roman" w:hAnsi="Times New Roman" w:cs="Times New Roman"/>
                <w:szCs w:val="18"/>
              </w:rPr>
            </w:pPr>
            <w:r w:rsidRPr="009D5519">
              <w:rPr>
                <w:rFonts w:ascii="Times New Roman" w:eastAsiaTheme="minorEastAsia" w:hAnsi="Times New Roman" w:cs="Times New Roman"/>
                <w:noProof/>
                <w:position w:val="-10"/>
                <w:sz w:val="21"/>
              </w:rPr>
              <w:object w:dxaOrig="660" w:dyaOrig="300" w14:anchorId="0DC3382F">
                <v:shape id="_x0000_i1181" type="#_x0000_t75" alt="" style="width:36pt;height:14.4pt;mso-width-percent:0;mso-height-percent:0;mso-width-percent:0;mso-height-percent:0" o:ole="">
                  <v:imagedata r:id="rId325" o:title=""/>
                </v:shape>
                <o:OLEObject Type="Embed" ProgID="Equation.DSMT4" ShapeID="_x0000_i1181" DrawAspect="Content" ObjectID="_1835505440" r:id="rId326"/>
              </w:object>
            </w:r>
          </w:p>
        </w:tc>
        <w:tc>
          <w:tcPr>
            <w:tcW w:w="910" w:type="dxa"/>
          </w:tcPr>
          <w:p w14:paraId="51EF6B71" w14:textId="0FE88011" w:rsidR="00432FFE" w:rsidRPr="00E77D23" w:rsidRDefault="00432FFE" w:rsidP="00432FFE">
            <w:pPr>
              <w:jc w:val="center"/>
              <w:rPr>
                <w:rFonts w:ascii="Times New Roman" w:eastAsiaTheme="minorEastAsia" w:hAnsi="Times New Roman" w:cs="Times New Roman"/>
                <w:szCs w:val="18"/>
              </w:rPr>
            </w:pPr>
            <w:r w:rsidRPr="00E77D23">
              <w:rPr>
                <w:rFonts w:ascii="Times New Roman" w:hAnsi="Times New Roman" w:cs="Times New Roman"/>
                <w:szCs w:val="18"/>
              </w:rPr>
              <w:t>10</w:t>
            </w:r>
          </w:p>
        </w:tc>
      </w:tr>
      <w:tr w:rsidR="00432FFE" w:rsidRPr="009D5519" w14:paraId="350209AA" w14:textId="77777777" w:rsidTr="00432FFE">
        <w:tc>
          <w:tcPr>
            <w:tcW w:w="1346" w:type="dxa"/>
          </w:tcPr>
          <w:p w14:paraId="4F98E5BF" w14:textId="0BF74C4E" w:rsidR="00432FFE" w:rsidRPr="009D5519" w:rsidRDefault="00432FFE" w:rsidP="00432FFE">
            <w:pPr>
              <w:jc w:val="center"/>
              <w:rPr>
                <w:rFonts w:ascii="Times New Roman" w:hAnsi="Times New Roman" w:cs="Times New Roman"/>
                <w:szCs w:val="18"/>
              </w:rPr>
            </w:pPr>
            <w:r w:rsidRPr="009D5519">
              <w:rPr>
                <w:rFonts w:ascii="Times New Roman" w:eastAsiaTheme="minorEastAsia" w:hAnsi="Times New Roman" w:cs="Times New Roman"/>
                <w:noProof/>
                <w:position w:val="-6"/>
                <w:sz w:val="21"/>
              </w:rPr>
              <w:object w:dxaOrig="520" w:dyaOrig="260" w14:anchorId="1C769322">
                <v:shape id="_x0000_i1182" type="#_x0000_t75" alt="" style="width:28.8pt;height:14.4pt;mso-width-percent:0;mso-height-percent:0;mso-width-percent:0;mso-height-percent:0" o:ole="">
                  <v:imagedata r:id="rId327" o:title=""/>
                </v:shape>
                <o:OLEObject Type="Embed" ProgID="Equation.DSMT4" ShapeID="_x0000_i1182" DrawAspect="Content" ObjectID="_1835505441" r:id="rId328"/>
              </w:object>
            </w:r>
          </w:p>
        </w:tc>
        <w:tc>
          <w:tcPr>
            <w:tcW w:w="941" w:type="dxa"/>
          </w:tcPr>
          <w:p w14:paraId="37B2A85A" w14:textId="7F28A24A" w:rsidR="00432FFE" w:rsidRPr="009D5519" w:rsidRDefault="00432FFE" w:rsidP="00432FFE">
            <w:pPr>
              <w:jc w:val="center"/>
              <w:rPr>
                <w:rFonts w:ascii="Times New Roman" w:hAnsi="Times New Roman" w:cs="Times New Roman"/>
                <w:szCs w:val="18"/>
              </w:rPr>
            </w:pPr>
            <w:r w:rsidRPr="00E77D23">
              <w:rPr>
                <w:rFonts w:ascii="Times New Roman" w:hAnsi="Times New Roman" w:cs="Times New Roman"/>
                <w:szCs w:val="18"/>
              </w:rPr>
              <w:t>19</w:t>
            </w:r>
          </w:p>
        </w:tc>
        <w:tc>
          <w:tcPr>
            <w:tcW w:w="1427" w:type="dxa"/>
          </w:tcPr>
          <w:p w14:paraId="5BF167F9" w14:textId="4AA4493A" w:rsidR="00432FFE" w:rsidRPr="009D5519" w:rsidRDefault="00432FFE" w:rsidP="00432FFE">
            <w:pPr>
              <w:jc w:val="center"/>
              <w:rPr>
                <w:rFonts w:ascii="Times New Roman" w:hAnsi="Times New Roman" w:cs="Times New Roman"/>
                <w:szCs w:val="18"/>
              </w:rPr>
            </w:pPr>
            <w:r w:rsidRPr="009D5519">
              <w:rPr>
                <w:rFonts w:ascii="Times New Roman" w:eastAsiaTheme="minorEastAsia" w:hAnsi="Times New Roman" w:cs="Times New Roman"/>
                <w:noProof/>
                <w:position w:val="-6"/>
                <w:sz w:val="21"/>
              </w:rPr>
              <w:object w:dxaOrig="1219" w:dyaOrig="260" w14:anchorId="7C9A6868">
                <v:shape id="_x0000_i1183" type="#_x0000_t75" alt="" style="width:57.6pt;height:14.4pt;mso-width-percent:0;mso-height-percent:0;mso-width-percent:0;mso-height-percent:0" o:ole="">
                  <v:imagedata r:id="rId329" o:title=""/>
                </v:shape>
                <o:OLEObject Type="Embed" ProgID="Equation.DSMT4" ShapeID="_x0000_i1183" DrawAspect="Content" ObjectID="_1835505442" r:id="rId330"/>
              </w:object>
            </w:r>
          </w:p>
        </w:tc>
        <w:tc>
          <w:tcPr>
            <w:tcW w:w="910" w:type="dxa"/>
          </w:tcPr>
          <w:p w14:paraId="572EAF25" w14:textId="73A5609A" w:rsidR="00432FFE" w:rsidRPr="009D5519" w:rsidRDefault="00432FFE" w:rsidP="00432FFE">
            <w:pPr>
              <w:jc w:val="center"/>
              <w:rPr>
                <w:rFonts w:ascii="Times New Roman" w:hAnsi="Times New Roman" w:cs="Times New Roman"/>
                <w:szCs w:val="18"/>
              </w:rPr>
            </w:pPr>
            <w:r w:rsidRPr="00E77D23">
              <w:rPr>
                <w:rFonts w:ascii="Times New Roman" w:hAnsi="Times New Roman" w:cs="Times New Roman"/>
                <w:szCs w:val="18"/>
              </w:rPr>
              <w:t>0.89</w:t>
            </w:r>
          </w:p>
        </w:tc>
      </w:tr>
      <w:tr w:rsidR="00432FFE" w:rsidRPr="009D5519" w14:paraId="74E7967A" w14:textId="77777777" w:rsidTr="00432FFE">
        <w:trPr>
          <w:cnfStyle w:val="000000100000" w:firstRow="0" w:lastRow="0" w:firstColumn="0" w:lastColumn="0" w:oddVBand="0" w:evenVBand="0" w:oddHBand="1" w:evenHBand="0" w:firstRowFirstColumn="0" w:firstRowLastColumn="0" w:lastRowFirstColumn="0" w:lastRowLastColumn="0"/>
        </w:trPr>
        <w:tc>
          <w:tcPr>
            <w:tcW w:w="1346" w:type="dxa"/>
            <w:tcBorders>
              <w:bottom w:val="none" w:sz="0" w:space="0" w:color="auto"/>
            </w:tcBorders>
          </w:tcPr>
          <w:p w14:paraId="7F77561B" w14:textId="2F5DFE40" w:rsidR="00432FFE" w:rsidRPr="009D5519" w:rsidRDefault="00432FFE" w:rsidP="00432FFE">
            <w:pPr>
              <w:jc w:val="center"/>
              <w:rPr>
                <w:rFonts w:ascii="Times New Roman" w:hAnsi="Times New Roman" w:cs="Times New Roman"/>
                <w:noProof/>
              </w:rPr>
            </w:pPr>
            <w:r w:rsidRPr="009D5519">
              <w:rPr>
                <w:rFonts w:ascii="Times New Roman" w:eastAsiaTheme="minorEastAsia" w:hAnsi="Times New Roman" w:cs="Times New Roman"/>
                <w:noProof/>
                <w:position w:val="-10"/>
                <w:sz w:val="21"/>
              </w:rPr>
              <w:object w:dxaOrig="740" w:dyaOrig="300" w14:anchorId="28CEDCD3">
                <v:shape id="_x0000_i1184" type="#_x0000_t75" alt="" style="width:36pt;height:14.4pt;mso-width-percent:0;mso-height-percent:0;mso-width-percent:0;mso-height-percent:0" o:ole="">
                  <v:imagedata r:id="rId331" o:title=""/>
                </v:shape>
                <o:OLEObject Type="Embed" ProgID="Equation.DSMT4" ShapeID="_x0000_i1184" DrawAspect="Content" ObjectID="_1835505443" r:id="rId332"/>
              </w:object>
            </w:r>
          </w:p>
        </w:tc>
        <w:tc>
          <w:tcPr>
            <w:tcW w:w="941" w:type="dxa"/>
            <w:tcBorders>
              <w:bottom w:val="none" w:sz="0" w:space="0" w:color="auto"/>
            </w:tcBorders>
          </w:tcPr>
          <w:p w14:paraId="202F5866" w14:textId="6416B3DE" w:rsidR="00432FFE" w:rsidRPr="009D5519" w:rsidRDefault="00432FFE" w:rsidP="00432FFE">
            <w:pPr>
              <w:jc w:val="center"/>
              <w:rPr>
                <w:rFonts w:ascii="Times New Roman" w:hAnsi="Times New Roman" w:cs="Times New Roman"/>
                <w:szCs w:val="18"/>
              </w:rPr>
            </w:pPr>
            <w:r w:rsidRPr="00E77D23">
              <w:rPr>
                <w:rFonts w:ascii="Times New Roman" w:hAnsi="Times New Roman" w:cs="Times New Roman"/>
                <w:szCs w:val="18"/>
              </w:rPr>
              <w:t>-0.25</w:t>
            </w:r>
          </w:p>
        </w:tc>
        <w:tc>
          <w:tcPr>
            <w:tcW w:w="1427" w:type="dxa"/>
            <w:tcBorders>
              <w:bottom w:val="none" w:sz="0" w:space="0" w:color="auto"/>
            </w:tcBorders>
          </w:tcPr>
          <w:p w14:paraId="535F0E01" w14:textId="2BA3385D" w:rsidR="00432FFE" w:rsidRPr="009D5519" w:rsidRDefault="00432FFE" w:rsidP="00432FFE">
            <w:pPr>
              <w:jc w:val="center"/>
              <w:rPr>
                <w:rFonts w:ascii="Times New Roman" w:hAnsi="Times New Roman" w:cs="Times New Roman"/>
                <w:noProof/>
              </w:rPr>
            </w:pPr>
            <w:r w:rsidRPr="009D5519">
              <w:rPr>
                <w:rFonts w:ascii="Times New Roman" w:eastAsiaTheme="minorEastAsia" w:hAnsi="Times New Roman" w:cs="Times New Roman"/>
                <w:noProof/>
                <w:position w:val="-10"/>
                <w:sz w:val="21"/>
              </w:rPr>
              <w:object w:dxaOrig="780" w:dyaOrig="300" w14:anchorId="74779BDC">
                <v:shape id="_x0000_i1185" type="#_x0000_t75" alt="" style="width:36pt;height:14.4pt;mso-width-percent:0;mso-height-percent:0;mso-width-percent:0;mso-height-percent:0" o:ole="">
                  <v:imagedata r:id="rId333" o:title=""/>
                </v:shape>
                <o:OLEObject Type="Embed" ProgID="Equation.DSMT4" ShapeID="_x0000_i1185" DrawAspect="Content" ObjectID="_1835505444" r:id="rId334"/>
              </w:object>
            </w:r>
          </w:p>
        </w:tc>
        <w:tc>
          <w:tcPr>
            <w:tcW w:w="910" w:type="dxa"/>
            <w:tcBorders>
              <w:bottom w:val="none" w:sz="0" w:space="0" w:color="auto"/>
            </w:tcBorders>
          </w:tcPr>
          <w:p w14:paraId="00A92B1D" w14:textId="5D731228" w:rsidR="00432FFE" w:rsidRPr="009D5519" w:rsidRDefault="00432FFE" w:rsidP="00432FFE">
            <w:pPr>
              <w:jc w:val="center"/>
              <w:rPr>
                <w:rFonts w:ascii="Times New Roman" w:hAnsi="Times New Roman" w:cs="Times New Roman"/>
                <w:szCs w:val="18"/>
              </w:rPr>
            </w:pPr>
            <w:r w:rsidRPr="00E77D23">
              <w:rPr>
                <w:rFonts w:ascii="Times New Roman" w:hAnsi="Times New Roman" w:cs="Times New Roman"/>
                <w:szCs w:val="18"/>
              </w:rPr>
              <w:t>-0.25</w:t>
            </w:r>
          </w:p>
        </w:tc>
      </w:tr>
      <w:tr w:rsidR="00432FFE" w:rsidRPr="009D5519" w14:paraId="082051F5" w14:textId="77777777" w:rsidTr="00432FFE">
        <w:tc>
          <w:tcPr>
            <w:tcW w:w="1346" w:type="dxa"/>
            <w:tcBorders>
              <w:bottom w:val="single" w:sz="8" w:space="0" w:color="000000" w:themeColor="text1"/>
            </w:tcBorders>
          </w:tcPr>
          <w:p w14:paraId="2A3995D3" w14:textId="66FC7716" w:rsidR="00432FFE" w:rsidRPr="009D5519" w:rsidRDefault="00432FFE" w:rsidP="00432FFE">
            <w:pPr>
              <w:jc w:val="center"/>
              <w:rPr>
                <w:rFonts w:ascii="Times New Roman" w:hAnsi="Times New Roman" w:cs="Times New Roman"/>
                <w:szCs w:val="18"/>
              </w:rPr>
            </w:pPr>
            <w:r w:rsidRPr="009D5519">
              <w:rPr>
                <w:rFonts w:ascii="Times New Roman" w:eastAsiaTheme="minorEastAsia" w:hAnsi="Times New Roman" w:cs="Times New Roman"/>
                <w:noProof/>
                <w:position w:val="-10"/>
                <w:sz w:val="21"/>
              </w:rPr>
              <w:object w:dxaOrig="639" w:dyaOrig="300" w14:anchorId="3D2246A2">
                <v:shape id="_x0000_i1186" type="#_x0000_t75" alt="" style="width:28.8pt;height:14.4pt;mso-width-percent:0;mso-height-percent:0;mso-width-percent:0;mso-height-percent:0" o:ole="">
                  <v:imagedata r:id="rId335" o:title=""/>
                </v:shape>
                <o:OLEObject Type="Embed" ProgID="Equation.DSMT4" ShapeID="_x0000_i1186" DrawAspect="Content" ObjectID="_1835505445" r:id="rId336"/>
              </w:object>
            </w:r>
          </w:p>
        </w:tc>
        <w:tc>
          <w:tcPr>
            <w:tcW w:w="941" w:type="dxa"/>
            <w:tcBorders>
              <w:bottom w:val="single" w:sz="8" w:space="0" w:color="000000" w:themeColor="text1"/>
            </w:tcBorders>
          </w:tcPr>
          <w:p w14:paraId="7E359C09" w14:textId="56D882AE" w:rsidR="00432FFE" w:rsidRPr="009D5519" w:rsidRDefault="00432FFE" w:rsidP="00432FFE">
            <w:pPr>
              <w:jc w:val="center"/>
              <w:rPr>
                <w:rFonts w:ascii="Times New Roman" w:hAnsi="Times New Roman" w:cs="Times New Roman"/>
                <w:szCs w:val="18"/>
              </w:rPr>
            </w:pPr>
            <w:r w:rsidRPr="00E77D23">
              <w:rPr>
                <w:rFonts w:ascii="Times New Roman" w:hAnsi="Times New Roman" w:cs="Times New Roman"/>
                <w:szCs w:val="18"/>
              </w:rPr>
              <w:t>-0.28</w:t>
            </w:r>
          </w:p>
        </w:tc>
        <w:tc>
          <w:tcPr>
            <w:tcW w:w="1427" w:type="dxa"/>
            <w:tcBorders>
              <w:bottom w:val="single" w:sz="8" w:space="0" w:color="000000" w:themeColor="text1"/>
            </w:tcBorders>
          </w:tcPr>
          <w:p w14:paraId="69B0040C" w14:textId="41177CF9" w:rsidR="00432FFE" w:rsidRPr="009D5519" w:rsidRDefault="00432FFE" w:rsidP="00432FFE">
            <w:pPr>
              <w:jc w:val="center"/>
              <w:rPr>
                <w:rFonts w:ascii="Times New Roman" w:hAnsi="Times New Roman" w:cs="Times New Roman"/>
                <w:szCs w:val="18"/>
              </w:rPr>
            </w:pPr>
            <w:r w:rsidRPr="009D5519">
              <w:rPr>
                <w:rFonts w:ascii="Times New Roman" w:eastAsiaTheme="minorEastAsia" w:hAnsi="Times New Roman" w:cs="Times New Roman"/>
                <w:noProof/>
                <w:position w:val="-10"/>
                <w:sz w:val="21"/>
              </w:rPr>
              <w:object w:dxaOrig="240" w:dyaOrig="279" w14:anchorId="0D425AC6">
                <v:shape id="_x0000_i1187" type="#_x0000_t75" alt="" style="width:14.4pt;height:14.4pt;mso-width-percent:0;mso-height-percent:0;mso-width-percent:0;mso-height-percent:0" o:ole="">
                  <v:imagedata r:id="rId80" o:title=""/>
                </v:shape>
                <o:OLEObject Type="Embed" ProgID="Equation.DSMT4" ShapeID="_x0000_i1187" DrawAspect="Content" ObjectID="_1835505446" r:id="rId337"/>
              </w:object>
            </w:r>
          </w:p>
        </w:tc>
        <w:tc>
          <w:tcPr>
            <w:tcW w:w="910" w:type="dxa"/>
            <w:tcBorders>
              <w:bottom w:val="single" w:sz="8" w:space="0" w:color="000000" w:themeColor="text1"/>
            </w:tcBorders>
          </w:tcPr>
          <w:p w14:paraId="20982717" w14:textId="7C4811C0" w:rsidR="00432FFE" w:rsidRPr="009D5519" w:rsidRDefault="00432FFE" w:rsidP="00432FFE">
            <w:pPr>
              <w:jc w:val="center"/>
              <w:rPr>
                <w:rFonts w:ascii="Times New Roman" w:hAnsi="Times New Roman" w:cs="Times New Roman"/>
                <w:szCs w:val="18"/>
              </w:rPr>
            </w:pPr>
            <w:r w:rsidRPr="00E77D23">
              <w:rPr>
                <w:rFonts w:ascii="Times New Roman" w:hAnsi="Times New Roman" w:cs="Times New Roman"/>
                <w:szCs w:val="18"/>
              </w:rPr>
              <w:t>-0.32</w:t>
            </w:r>
          </w:p>
        </w:tc>
      </w:tr>
    </w:tbl>
    <w:p w14:paraId="7D6B13CA" w14:textId="20727793" w:rsidR="0075465D" w:rsidRPr="009D5519" w:rsidRDefault="0075465D" w:rsidP="00511CED">
      <w:pPr>
        <w:snapToGrid w:val="0"/>
        <w:spacing w:line="288" w:lineRule="auto"/>
        <w:ind w:firstLineChars="200" w:firstLine="420"/>
        <w:textAlignment w:val="center"/>
        <w:rPr>
          <w:rFonts w:ascii="Times New Roman" w:hAnsi="Times New Roman" w:cs="Times New Roman"/>
          <w:szCs w:val="21"/>
        </w:rPr>
      </w:pPr>
      <w:r w:rsidRPr="001C01B2">
        <w:rPr>
          <w:rFonts w:ascii="Times New Roman" w:hAnsi="Times New Roman" w:cs="Times New Roman" w:hint="eastAsia"/>
          <w:szCs w:val="21"/>
        </w:rPr>
        <w:t>实验在</w:t>
      </w:r>
      <w:r w:rsidRPr="001C01B2">
        <w:rPr>
          <w:rFonts w:ascii="Times New Roman" w:hAnsi="Times New Roman" w:cs="Times New Roman"/>
          <w:szCs w:val="21"/>
        </w:rPr>
        <w:t xml:space="preserve"> Intel(R) Core(TM) i54210H CPU 2.90 GHz</w:t>
      </w:r>
      <w:r w:rsidRPr="001C01B2">
        <w:rPr>
          <w:rFonts w:ascii="Times New Roman" w:hAnsi="Times New Roman" w:cs="Times New Roman" w:hint="eastAsia"/>
          <w:szCs w:val="21"/>
        </w:rPr>
        <w:t>、</w:t>
      </w:r>
      <w:r w:rsidRPr="001C01B2">
        <w:rPr>
          <w:rFonts w:ascii="Times New Roman" w:hAnsi="Times New Roman" w:cs="Times New Roman"/>
          <w:szCs w:val="21"/>
        </w:rPr>
        <w:t>4 G Ram</w:t>
      </w:r>
      <w:r w:rsidRPr="001C01B2">
        <w:rPr>
          <w:rFonts w:ascii="Times New Roman" w:hAnsi="Times New Roman" w:cs="Times New Roman" w:hint="eastAsia"/>
          <w:szCs w:val="21"/>
        </w:rPr>
        <w:t>操作系统为</w:t>
      </w:r>
      <w:r w:rsidRPr="001C01B2">
        <w:rPr>
          <w:rFonts w:ascii="Times New Roman" w:hAnsi="Times New Roman" w:cs="Times New Roman"/>
          <w:szCs w:val="21"/>
        </w:rPr>
        <w:t>Windows 10</w:t>
      </w:r>
      <w:r w:rsidRPr="001C01B2">
        <w:rPr>
          <w:rFonts w:ascii="Times New Roman" w:hAnsi="Times New Roman" w:cs="Times New Roman" w:hint="eastAsia"/>
          <w:szCs w:val="21"/>
        </w:rPr>
        <w:t>的环境下进行，松弛后的问题</w:t>
      </w:r>
      <w:r w:rsidRPr="001C01B2">
        <w:rPr>
          <w:rFonts w:ascii="Times New Roman" w:hAnsi="Times New Roman" w:cs="Times New Roman"/>
          <w:szCs w:val="21"/>
        </w:rPr>
        <w:t>P2</w:t>
      </w:r>
      <w:r w:rsidRPr="001C01B2">
        <w:rPr>
          <w:rFonts w:ascii="Times New Roman" w:hAnsi="Times New Roman" w:cs="Times New Roman" w:hint="eastAsia"/>
          <w:szCs w:val="21"/>
        </w:rPr>
        <w:t>由运行优化软件</w:t>
      </w:r>
      <w:r w:rsidRPr="001C01B2">
        <w:rPr>
          <w:rFonts w:ascii="Times New Roman" w:hAnsi="Times New Roman" w:cs="Times New Roman"/>
          <w:szCs w:val="21"/>
        </w:rPr>
        <w:t xml:space="preserve"> </w:t>
      </w:r>
      <w:proofErr w:type="spellStart"/>
      <w:r w:rsidRPr="001C01B2">
        <w:rPr>
          <w:rFonts w:ascii="Times New Roman" w:hAnsi="Times New Roman" w:cs="Times New Roman"/>
          <w:szCs w:val="21"/>
        </w:rPr>
        <w:t>Gurobi</w:t>
      </w:r>
      <w:proofErr w:type="spellEnd"/>
      <w:r w:rsidRPr="001C01B2">
        <w:rPr>
          <w:rFonts w:ascii="Times New Roman" w:hAnsi="Times New Roman" w:cs="Times New Roman"/>
          <w:szCs w:val="21"/>
        </w:rPr>
        <w:t xml:space="preserve"> 9.0.2 </w:t>
      </w:r>
      <w:r w:rsidRPr="001C01B2">
        <w:rPr>
          <w:rFonts w:ascii="Times New Roman" w:hAnsi="Times New Roman" w:cs="Times New Roman" w:hint="eastAsia"/>
          <w:szCs w:val="21"/>
        </w:rPr>
        <w:t>求解。</w:t>
      </w:r>
      <w:r w:rsidRPr="009D5519">
        <w:rPr>
          <w:rFonts w:ascii="Times New Roman" w:hAnsi="Times New Roman" w:cs="Times New Roman"/>
          <w:szCs w:val="21"/>
        </w:rPr>
        <w:t>每次迭代的计算时间约为</w:t>
      </w:r>
      <w:r w:rsidRPr="009D5519">
        <w:rPr>
          <w:rFonts w:ascii="Times New Roman" w:hAnsi="Times New Roman" w:cs="Times New Roman"/>
          <w:szCs w:val="21"/>
        </w:rPr>
        <w:t>45</w:t>
      </w:r>
      <w:r w:rsidRPr="009D5519">
        <w:rPr>
          <w:rFonts w:ascii="Times New Roman" w:hAnsi="Times New Roman" w:cs="Times New Roman"/>
          <w:szCs w:val="21"/>
        </w:rPr>
        <w:t>分钟，并且经过</w:t>
      </w:r>
      <w:r w:rsidRPr="009D5519">
        <w:rPr>
          <w:rFonts w:ascii="Times New Roman" w:hAnsi="Times New Roman" w:cs="Times New Roman"/>
          <w:szCs w:val="21"/>
        </w:rPr>
        <w:t>10</w:t>
      </w:r>
      <w:r w:rsidRPr="009D5519">
        <w:rPr>
          <w:rFonts w:ascii="Times New Roman" w:hAnsi="Times New Roman" w:cs="Times New Roman"/>
          <w:szCs w:val="21"/>
        </w:rPr>
        <w:t>次迭代后</w:t>
      </w:r>
      <w:r w:rsidRPr="001C01B2">
        <w:rPr>
          <w:rFonts w:ascii="Times New Roman" w:hAnsi="Times New Roman" w:cs="Times New Roman" w:hint="eastAsia"/>
          <w:szCs w:val="21"/>
        </w:rPr>
        <w:t>收敛，算法能够合理的时间内收敛到局部最优。</w:t>
      </w:r>
    </w:p>
    <w:p w14:paraId="5679C65A" w14:textId="0AA0AF5A" w:rsidR="00CC1FCA" w:rsidRPr="009D5519" w:rsidRDefault="00511CED" w:rsidP="00511CED">
      <w:pPr>
        <w:widowControl/>
        <w:spacing w:line="240" w:lineRule="atLeast"/>
        <w:rPr>
          <w:rFonts w:ascii="Times New Roman" w:eastAsia="宋体" w:hAnsi="Times New Roman" w:cs="Times New Roman"/>
          <w:b/>
          <w:kern w:val="0"/>
          <w:szCs w:val="21"/>
        </w:rPr>
      </w:pPr>
      <w:r w:rsidRPr="001C01B2">
        <w:rPr>
          <w:rFonts w:ascii="Times New Roman" w:eastAsia="宋体" w:hAnsi="Times New Roman" w:cs="Times New Roman"/>
          <w:b/>
          <w:kern w:val="0"/>
          <w:szCs w:val="21"/>
        </w:rPr>
        <w:t xml:space="preserve">3.2  </w:t>
      </w:r>
      <w:r w:rsidR="0075465D" w:rsidRPr="001C01B2">
        <w:rPr>
          <w:rFonts w:ascii="Times New Roman" w:eastAsia="宋体" w:hAnsi="Times New Roman" w:cs="Times New Roman" w:hint="eastAsia"/>
          <w:b/>
          <w:kern w:val="0"/>
          <w:szCs w:val="21"/>
        </w:rPr>
        <w:t>线路方案及系统效益</w:t>
      </w:r>
    </w:p>
    <w:p w14:paraId="5D50860D" w14:textId="0ABF0E5D" w:rsidR="0075465D" w:rsidRPr="009D5519" w:rsidRDefault="0075465D" w:rsidP="00511CED">
      <w:pPr>
        <w:snapToGrid w:val="0"/>
        <w:spacing w:line="288" w:lineRule="auto"/>
        <w:ind w:firstLineChars="200" w:firstLine="420"/>
        <w:textAlignment w:val="center"/>
        <w:rPr>
          <w:rFonts w:ascii="Times New Roman" w:hAnsi="Times New Roman" w:cs="Times New Roman"/>
          <w:szCs w:val="24"/>
        </w:rPr>
      </w:pPr>
      <w:r w:rsidRPr="00E77D23">
        <w:rPr>
          <w:rFonts w:ascii="Times New Roman" w:hAnsi="Times New Roman" w:cs="Times New Roman" w:hint="eastAsia"/>
        </w:rPr>
        <w:t>表</w:t>
      </w:r>
      <w:r w:rsidRPr="00E77D23">
        <w:rPr>
          <w:rFonts w:ascii="Times New Roman" w:hAnsi="Times New Roman" w:cs="Times New Roman"/>
        </w:rPr>
        <w:t>3</w:t>
      </w:r>
      <w:r w:rsidRPr="00E77D23">
        <w:rPr>
          <w:rFonts w:ascii="Times New Roman" w:hAnsi="Times New Roman" w:cs="Times New Roman" w:hint="eastAsia"/>
        </w:rPr>
        <w:t>展示了线路和发车频率设置的结果。设计了四条不同方向的定制公交线路用于疏解枢纽客流，最大发车间隔不超过</w:t>
      </w:r>
      <w:r w:rsidRPr="00E77D23">
        <w:rPr>
          <w:rFonts w:ascii="Times New Roman" w:hAnsi="Times New Roman" w:cs="Times New Roman"/>
        </w:rPr>
        <w:t>15</w:t>
      </w:r>
      <w:r w:rsidRPr="00E77D23">
        <w:rPr>
          <w:rFonts w:ascii="Times New Roman" w:hAnsi="Times New Roman" w:cs="Times New Roman" w:hint="eastAsia"/>
        </w:rPr>
        <w:t>分钟。表</w:t>
      </w:r>
      <w:r w:rsidRPr="00E77D23">
        <w:rPr>
          <w:rFonts w:ascii="Times New Roman" w:hAnsi="Times New Roman" w:cs="Times New Roman"/>
        </w:rPr>
        <w:t>4</w:t>
      </w:r>
      <w:r w:rsidRPr="00E77D23">
        <w:rPr>
          <w:rFonts w:ascii="Times New Roman" w:hAnsi="Times New Roman" w:cs="Times New Roman" w:hint="eastAsia"/>
        </w:rPr>
        <w:t>分别针对枢纽系统角度，定制公交系统角度和乘客角度，对开通复合模式前后成本和效益进行对比。开通复合模式</w:t>
      </w:r>
      <w:r w:rsidRPr="009D5519">
        <w:rPr>
          <w:rFonts w:ascii="Times New Roman" w:hAnsi="Times New Roman" w:cs="Times New Roman"/>
          <w:szCs w:val="24"/>
        </w:rPr>
        <w:t>服务后，系统的</w:t>
      </w:r>
      <w:r w:rsidRPr="00E77D23">
        <w:rPr>
          <w:rFonts w:ascii="Times New Roman" w:hAnsi="Times New Roman" w:cs="Times New Roman" w:hint="eastAsia"/>
          <w:szCs w:val="24"/>
        </w:rPr>
        <w:t>每小时车辆运营成本和乘客时间</w:t>
      </w:r>
      <w:r w:rsidRPr="009D5519">
        <w:rPr>
          <w:rFonts w:ascii="Times New Roman" w:hAnsi="Times New Roman" w:cs="Times New Roman"/>
          <w:szCs w:val="24"/>
        </w:rPr>
        <w:t>成本</w:t>
      </w:r>
      <w:r w:rsidRPr="00E77D23">
        <w:rPr>
          <w:rFonts w:ascii="Times New Roman" w:hAnsi="Times New Roman" w:cs="Times New Roman" w:hint="eastAsia"/>
          <w:szCs w:val="24"/>
        </w:rPr>
        <w:t>的综合成本</w:t>
      </w:r>
      <w:r w:rsidRPr="009D5519">
        <w:rPr>
          <w:rFonts w:ascii="Times New Roman" w:hAnsi="Times New Roman" w:cs="Times New Roman"/>
          <w:szCs w:val="24"/>
        </w:rPr>
        <w:t>为</w:t>
      </w:r>
      <w:r w:rsidRPr="00E77D23">
        <w:rPr>
          <w:rFonts w:ascii="Times New Roman" w:hAnsi="Times New Roman" w:cs="Times New Roman"/>
          <w:szCs w:val="24"/>
        </w:rPr>
        <w:t>20</w:t>
      </w:r>
      <w:r w:rsidR="0021319D" w:rsidRPr="00E77D23">
        <w:rPr>
          <w:rFonts w:ascii="Times New Roman" w:hAnsi="Times New Roman" w:cs="Times New Roman"/>
          <w:szCs w:val="24"/>
        </w:rPr>
        <w:t xml:space="preserve"> </w:t>
      </w:r>
      <w:r w:rsidRPr="00E77D23">
        <w:rPr>
          <w:rFonts w:ascii="Times New Roman" w:hAnsi="Times New Roman" w:cs="Times New Roman"/>
          <w:szCs w:val="24"/>
        </w:rPr>
        <w:t>634</w:t>
      </w:r>
      <w:r w:rsidRPr="009D5519">
        <w:rPr>
          <w:rFonts w:ascii="Times New Roman" w:hAnsi="Times New Roman" w:cs="Times New Roman"/>
          <w:szCs w:val="24"/>
        </w:rPr>
        <w:t>元，</w:t>
      </w:r>
      <w:r w:rsidRPr="00E77D23">
        <w:rPr>
          <w:rFonts w:ascii="Times New Roman" w:hAnsi="Times New Roman" w:cs="Times New Roman" w:hint="eastAsia"/>
        </w:rPr>
        <w:t>相比于未开通</w:t>
      </w:r>
      <w:r w:rsidRPr="009D5519">
        <w:rPr>
          <w:rFonts w:ascii="Times New Roman" w:hAnsi="Times New Roman" w:cs="Times New Roman"/>
          <w:szCs w:val="24"/>
        </w:rPr>
        <w:t>减少了</w:t>
      </w:r>
      <w:r w:rsidRPr="00E77D23">
        <w:rPr>
          <w:rFonts w:ascii="Times New Roman" w:hAnsi="Times New Roman" w:cs="Times New Roman"/>
          <w:szCs w:val="24"/>
        </w:rPr>
        <w:t>38</w:t>
      </w:r>
      <w:r w:rsidRPr="009D5519">
        <w:rPr>
          <w:rFonts w:ascii="Times New Roman" w:hAnsi="Times New Roman" w:cs="Times New Roman"/>
          <w:szCs w:val="24"/>
        </w:rPr>
        <w:t>%</w:t>
      </w:r>
      <w:r w:rsidRPr="009D5519">
        <w:rPr>
          <w:rFonts w:ascii="Times New Roman" w:hAnsi="Times New Roman" w:cs="Times New Roman"/>
          <w:szCs w:val="24"/>
        </w:rPr>
        <w:t>。</w:t>
      </w:r>
      <w:r w:rsidRPr="00E77D23">
        <w:rPr>
          <w:rFonts w:ascii="Times New Roman" w:hAnsi="Times New Roman" w:cs="Times New Roman" w:hint="eastAsia"/>
        </w:rPr>
        <w:t>此外，</w:t>
      </w:r>
      <w:r w:rsidRPr="009D5519">
        <w:rPr>
          <w:rFonts w:ascii="Times New Roman" w:hAnsi="Times New Roman" w:cs="Times New Roman"/>
          <w:szCs w:val="24"/>
        </w:rPr>
        <w:t>乘客的总时间和等待时间成本也显著降低，分别减少了</w:t>
      </w:r>
      <w:r w:rsidRPr="009D5519">
        <w:rPr>
          <w:rFonts w:ascii="Times New Roman" w:hAnsi="Times New Roman" w:cs="Times New Roman"/>
          <w:szCs w:val="24"/>
        </w:rPr>
        <w:t>5</w:t>
      </w:r>
      <w:r w:rsidRPr="00E77D23">
        <w:rPr>
          <w:rFonts w:ascii="Times New Roman" w:hAnsi="Times New Roman" w:cs="Times New Roman"/>
          <w:szCs w:val="24"/>
        </w:rPr>
        <w:t>0</w:t>
      </w:r>
      <w:r w:rsidRPr="009D5519">
        <w:rPr>
          <w:rFonts w:ascii="Times New Roman" w:hAnsi="Times New Roman" w:cs="Times New Roman"/>
          <w:szCs w:val="24"/>
        </w:rPr>
        <w:t>%</w:t>
      </w:r>
      <w:r w:rsidRPr="009D5519">
        <w:rPr>
          <w:rFonts w:ascii="Times New Roman" w:hAnsi="Times New Roman" w:cs="Times New Roman"/>
          <w:szCs w:val="24"/>
        </w:rPr>
        <w:t>和</w:t>
      </w:r>
      <w:r w:rsidRPr="00E77D23">
        <w:rPr>
          <w:rFonts w:ascii="Times New Roman" w:hAnsi="Times New Roman" w:cs="Times New Roman"/>
          <w:szCs w:val="24"/>
        </w:rPr>
        <w:t>80</w:t>
      </w:r>
      <w:r w:rsidRPr="009D5519">
        <w:rPr>
          <w:rFonts w:ascii="Times New Roman" w:hAnsi="Times New Roman" w:cs="Times New Roman"/>
          <w:szCs w:val="24"/>
        </w:rPr>
        <w:t>%</w:t>
      </w:r>
      <w:r w:rsidRPr="00E77D23">
        <w:rPr>
          <w:rFonts w:ascii="Times New Roman" w:hAnsi="Times New Roman" w:cs="Times New Roman" w:hint="eastAsia"/>
          <w:szCs w:val="24"/>
        </w:rPr>
        <w:t>，</w:t>
      </w:r>
      <w:r w:rsidRPr="00E77D23">
        <w:rPr>
          <w:rFonts w:ascii="Times New Roman" w:hAnsi="Times New Roman" w:cs="Times New Roman" w:hint="eastAsia"/>
        </w:rPr>
        <w:t>出行费用</w:t>
      </w:r>
      <w:r w:rsidRPr="009D5519">
        <w:rPr>
          <w:rFonts w:ascii="Times New Roman" w:hAnsi="Times New Roman" w:cs="Times New Roman"/>
          <w:szCs w:val="24"/>
        </w:rPr>
        <w:t>成本下降了</w:t>
      </w:r>
      <w:r w:rsidRPr="00E77D23">
        <w:rPr>
          <w:rFonts w:ascii="Times New Roman" w:hAnsi="Times New Roman" w:cs="Times New Roman"/>
          <w:szCs w:val="24"/>
        </w:rPr>
        <w:t>20</w:t>
      </w:r>
      <w:r w:rsidRPr="009D5519">
        <w:rPr>
          <w:rFonts w:ascii="Times New Roman" w:hAnsi="Times New Roman" w:cs="Times New Roman"/>
          <w:szCs w:val="24"/>
        </w:rPr>
        <w:t>%</w:t>
      </w:r>
      <w:r w:rsidRPr="009D5519">
        <w:rPr>
          <w:rFonts w:ascii="Times New Roman" w:hAnsi="Times New Roman" w:cs="Times New Roman"/>
          <w:szCs w:val="24"/>
        </w:rPr>
        <w:t>，枢纽处出租车</w:t>
      </w:r>
      <w:r w:rsidRPr="00E77D23">
        <w:rPr>
          <w:rFonts w:ascii="Times New Roman" w:hAnsi="Times New Roman" w:cs="Times New Roman" w:hint="eastAsia"/>
          <w:szCs w:val="24"/>
        </w:rPr>
        <w:t>平均</w:t>
      </w:r>
      <w:r w:rsidRPr="009D5519">
        <w:rPr>
          <w:rFonts w:ascii="Times New Roman" w:hAnsi="Times New Roman" w:cs="Times New Roman"/>
          <w:szCs w:val="24"/>
        </w:rPr>
        <w:t>排队时间也从</w:t>
      </w:r>
      <w:r w:rsidRPr="00E77D23">
        <w:rPr>
          <w:rFonts w:ascii="Times New Roman" w:hAnsi="Times New Roman" w:cs="Times New Roman"/>
          <w:szCs w:val="24"/>
        </w:rPr>
        <w:t>25</w:t>
      </w:r>
      <w:r w:rsidRPr="009D5519">
        <w:rPr>
          <w:rFonts w:ascii="Times New Roman" w:hAnsi="Times New Roman" w:cs="Times New Roman"/>
          <w:szCs w:val="24"/>
        </w:rPr>
        <w:t>分钟减少到</w:t>
      </w:r>
      <w:r w:rsidRPr="00E77D23">
        <w:rPr>
          <w:rFonts w:ascii="Times New Roman" w:hAnsi="Times New Roman" w:cs="Times New Roman"/>
          <w:szCs w:val="24"/>
        </w:rPr>
        <w:t>6</w:t>
      </w:r>
      <w:r w:rsidRPr="009D5519">
        <w:rPr>
          <w:rFonts w:ascii="Times New Roman" w:hAnsi="Times New Roman" w:cs="Times New Roman"/>
          <w:szCs w:val="24"/>
        </w:rPr>
        <w:t>分钟</w:t>
      </w:r>
      <w:r w:rsidRPr="00E77D23">
        <w:rPr>
          <w:rFonts w:ascii="Times New Roman" w:hAnsi="Times New Roman" w:cs="Times New Roman" w:hint="eastAsia"/>
          <w:szCs w:val="24"/>
        </w:rPr>
        <w:t>，降低了</w:t>
      </w:r>
      <w:r w:rsidRPr="00E77D23">
        <w:rPr>
          <w:rFonts w:ascii="Times New Roman" w:hAnsi="Times New Roman" w:cs="Times New Roman"/>
          <w:szCs w:val="24"/>
        </w:rPr>
        <w:t>76%</w:t>
      </w:r>
      <w:r w:rsidRPr="009D5519">
        <w:rPr>
          <w:rFonts w:ascii="Times New Roman" w:hAnsi="Times New Roman" w:cs="Times New Roman"/>
          <w:szCs w:val="24"/>
        </w:rPr>
        <w:t>。</w:t>
      </w:r>
      <w:r w:rsidRPr="00E77D23">
        <w:rPr>
          <w:rFonts w:ascii="Times New Roman" w:hAnsi="Times New Roman" w:cs="Times New Roman" w:hint="eastAsia"/>
          <w:szCs w:val="24"/>
        </w:rPr>
        <w:t>复合模式</w:t>
      </w:r>
      <w:r w:rsidRPr="009D5519">
        <w:rPr>
          <w:rFonts w:ascii="Times New Roman" w:hAnsi="Times New Roman" w:cs="Times New Roman"/>
          <w:szCs w:val="24"/>
        </w:rPr>
        <w:t>服务</w:t>
      </w:r>
      <w:r w:rsidRPr="00E77D23">
        <w:rPr>
          <w:rFonts w:ascii="Times New Roman" w:hAnsi="Times New Roman" w:cs="Times New Roman" w:hint="eastAsia"/>
          <w:szCs w:val="24"/>
        </w:rPr>
        <w:t>开通</w:t>
      </w:r>
      <w:r w:rsidRPr="009D5519">
        <w:rPr>
          <w:rFonts w:ascii="Times New Roman" w:hAnsi="Times New Roman" w:cs="Times New Roman"/>
          <w:szCs w:val="24"/>
        </w:rPr>
        <w:t>极大提高了夜间枢纽换乘的效率，缓解</w:t>
      </w:r>
      <w:r w:rsidRPr="00E77D23">
        <w:rPr>
          <w:rFonts w:ascii="Times New Roman" w:hAnsi="Times New Roman" w:cs="Times New Roman" w:hint="eastAsia"/>
          <w:szCs w:val="24"/>
        </w:rPr>
        <w:t>出租车打车难的问题。此外，因为</w:t>
      </w:r>
      <w:r w:rsidRPr="00E77D23">
        <w:rPr>
          <w:rFonts w:ascii="Times New Roman" w:hAnsi="Times New Roman" w:cs="Times New Roman" w:hint="eastAsia"/>
        </w:rPr>
        <w:t>复合模式中定制公交承担了干线服务</w:t>
      </w:r>
      <w:r w:rsidRPr="009D5519">
        <w:rPr>
          <w:rFonts w:ascii="Times New Roman" w:hAnsi="Times New Roman" w:cs="Times New Roman"/>
          <w:szCs w:val="24"/>
        </w:rPr>
        <w:t>，</w:t>
      </w:r>
      <w:r w:rsidRPr="00E77D23">
        <w:rPr>
          <w:rFonts w:ascii="Times New Roman" w:hAnsi="Times New Roman" w:cs="Times New Roman" w:hint="eastAsia"/>
        </w:rPr>
        <w:t>因此上座率较高，为</w:t>
      </w:r>
      <w:r w:rsidRPr="009D5519">
        <w:rPr>
          <w:rFonts w:ascii="Times New Roman" w:hAnsi="Times New Roman" w:cs="Times New Roman"/>
          <w:szCs w:val="24"/>
        </w:rPr>
        <w:t>0.49</w:t>
      </w:r>
      <w:r w:rsidRPr="009D5519">
        <w:rPr>
          <w:rFonts w:ascii="Times New Roman" w:hAnsi="Times New Roman" w:cs="Times New Roman"/>
          <w:szCs w:val="24"/>
        </w:rPr>
        <w:t>。</w:t>
      </w:r>
      <w:r w:rsidRPr="00E77D23">
        <w:rPr>
          <w:rFonts w:ascii="Times New Roman" w:hAnsi="Times New Roman" w:cs="Times New Roman" w:hint="eastAsia"/>
        </w:rPr>
        <w:t>当票价为</w:t>
      </w:r>
      <w:r w:rsidRPr="00E77D23">
        <w:rPr>
          <w:rFonts w:ascii="Times New Roman" w:hAnsi="Times New Roman" w:cs="Times New Roman"/>
        </w:rPr>
        <w:t>10</w:t>
      </w:r>
      <w:r w:rsidRPr="00E77D23">
        <w:rPr>
          <w:rFonts w:ascii="Times New Roman" w:hAnsi="Times New Roman" w:cs="Times New Roman" w:hint="eastAsia"/>
        </w:rPr>
        <w:t>元时，盈亏基本实现平衡</w:t>
      </w:r>
      <w:r w:rsidRPr="009D5519">
        <w:rPr>
          <w:rFonts w:ascii="Times New Roman" w:hAnsi="Times New Roman" w:cs="Times New Roman"/>
          <w:szCs w:val="24"/>
        </w:rPr>
        <w:t>。</w:t>
      </w:r>
    </w:p>
    <w:p w14:paraId="577543FF" w14:textId="0D012F1D" w:rsidR="0075465D" w:rsidRPr="001C01B2" w:rsidRDefault="0075465D" w:rsidP="005A2BA1">
      <w:pPr>
        <w:snapToGrid w:val="0"/>
        <w:spacing w:line="240" w:lineRule="atLeast"/>
        <w:jc w:val="center"/>
        <w:rPr>
          <w:rFonts w:ascii="Times New Roman" w:hAnsi="Times New Roman" w:cs="Times New Roman"/>
          <w:szCs w:val="21"/>
        </w:rPr>
      </w:pPr>
      <w:r w:rsidRPr="001C01B2">
        <w:rPr>
          <w:rFonts w:ascii="Times New Roman" w:hAnsi="Times New Roman" w:cs="Times New Roman" w:hint="eastAsia"/>
          <w:szCs w:val="21"/>
        </w:rPr>
        <w:t>表</w:t>
      </w:r>
      <w:r w:rsidRPr="001C01B2">
        <w:rPr>
          <w:rFonts w:ascii="Times New Roman" w:hAnsi="Times New Roman" w:cs="Times New Roman"/>
          <w:szCs w:val="21"/>
        </w:rPr>
        <w:t xml:space="preserve">3 </w:t>
      </w:r>
      <w:r w:rsidRPr="001C01B2">
        <w:rPr>
          <w:rFonts w:ascii="Times New Roman" w:hAnsi="Times New Roman" w:cs="Times New Roman" w:hint="eastAsia"/>
          <w:szCs w:val="21"/>
        </w:rPr>
        <w:t>线路和发车频率设计结果</w:t>
      </w:r>
    </w:p>
    <w:tbl>
      <w:tblPr>
        <w:tblStyle w:val="aff"/>
        <w:tblW w:w="0" w:type="auto"/>
        <w:tblInd w:w="0" w:type="dxa"/>
        <w:tblLook w:val="04A0" w:firstRow="1" w:lastRow="0" w:firstColumn="1" w:lastColumn="0" w:noHBand="0" w:noVBand="1"/>
      </w:tblPr>
      <w:tblGrid>
        <w:gridCol w:w="956"/>
        <w:gridCol w:w="1769"/>
        <w:gridCol w:w="1909"/>
      </w:tblGrid>
      <w:tr w:rsidR="0075465D" w:rsidRPr="004C5881" w14:paraId="3A7B3CB5" w14:textId="77777777" w:rsidTr="00607B0C">
        <w:trPr>
          <w:cnfStyle w:val="100000000000" w:firstRow="1" w:lastRow="0" w:firstColumn="0" w:lastColumn="0" w:oddVBand="0" w:evenVBand="0" w:oddHBand="0" w:evenHBand="0" w:firstRowFirstColumn="0" w:firstRowLastColumn="0" w:lastRowFirstColumn="0" w:lastRowLastColumn="0"/>
        </w:trPr>
        <w:tc>
          <w:tcPr>
            <w:tcW w:w="1021" w:type="dxa"/>
          </w:tcPr>
          <w:p w14:paraId="48BE5FFC" w14:textId="777777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编号</w:t>
            </w:r>
          </w:p>
        </w:tc>
        <w:tc>
          <w:tcPr>
            <w:tcW w:w="1922" w:type="dxa"/>
          </w:tcPr>
          <w:p w14:paraId="4A7511ED" w14:textId="777777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线路</w:t>
            </w:r>
          </w:p>
        </w:tc>
        <w:tc>
          <w:tcPr>
            <w:tcW w:w="2019" w:type="dxa"/>
          </w:tcPr>
          <w:p w14:paraId="083D809A" w14:textId="777777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发车频率</w:t>
            </w:r>
            <w:r w:rsidRPr="00E77D23">
              <w:rPr>
                <w:rFonts w:ascii="Times New Roman" w:hAnsi="Times New Roman" w:cs="Times New Roman"/>
                <w:szCs w:val="18"/>
              </w:rPr>
              <w:t>/</w:t>
            </w:r>
            <w:r w:rsidRPr="00E77D23">
              <w:rPr>
                <w:rFonts w:ascii="Times New Roman" w:eastAsiaTheme="minorEastAsia" w:hAnsi="Times New Roman" w:cs="Times New Roman"/>
                <w:noProof/>
                <w:position w:val="-6"/>
                <w:sz w:val="21"/>
                <w:szCs w:val="18"/>
              </w:rPr>
              <w:object w:dxaOrig="740" w:dyaOrig="260" w14:anchorId="649C5AB4">
                <v:shape id="_x0000_i1188" type="#_x0000_t75" alt="" style="width:36pt;height:14.4pt;mso-width-percent:0;mso-height-percent:0;mso-width-percent:0;mso-height-percent:0" o:ole="">
                  <v:imagedata r:id="rId338" o:title=""/>
                </v:shape>
                <o:OLEObject Type="Embed" ProgID="Equation.DSMT4" ShapeID="_x0000_i1188" DrawAspect="Content" ObjectID="_1835505447" r:id="rId339"/>
              </w:object>
            </w:r>
          </w:p>
        </w:tc>
      </w:tr>
      <w:tr w:rsidR="0075465D" w:rsidRPr="004C5881" w14:paraId="085DC41B" w14:textId="77777777" w:rsidTr="00607B0C">
        <w:trPr>
          <w:cnfStyle w:val="000000100000" w:firstRow="0" w:lastRow="0" w:firstColumn="0" w:lastColumn="0" w:oddVBand="0" w:evenVBand="0" w:oddHBand="1" w:evenHBand="0" w:firstRowFirstColumn="0" w:firstRowLastColumn="0" w:lastRowFirstColumn="0" w:lastRowLastColumn="0"/>
        </w:trPr>
        <w:tc>
          <w:tcPr>
            <w:tcW w:w="1021" w:type="dxa"/>
          </w:tcPr>
          <w:p w14:paraId="24D4BE67" w14:textId="77777777" w:rsidR="0075465D" w:rsidRPr="004C5881" w:rsidRDefault="0075465D" w:rsidP="00394332">
            <w:pPr>
              <w:jc w:val="center"/>
              <w:rPr>
                <w:rFonts w:ascii="Times New Roman" w:hAnsi="Times New Roman" w:cs="Times New Roman"/>
                <w:szCs w:val="18"/>
              </w:rPr>
            </w:pPr>
            <w:r w:rsidRPr="00E77D23">
              <w:rPr>
                <w:rFonts w:ascii="Times New Roman" w:hAnsi="Times New Roman" w:cs="Times New Roman"/>
                <w:szCs w:val="18"/>
              </w:rPr>
              <w:t>1</w:t>
            </w:r>
          </w:p>
        </w:tc>
        <w:tc>
          <w:tcPr>
            <w:tcW w:w="1922" w:type="dxa"/>
          </w:tcPr>
          <w:p w14:paraId="1099364F" w14:textId="77777777"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0-6-8-9</w:t>
            </w:r>
          </w:p>
        </w:tc>
        <w:tc>
          <w:tcPr>
            <w:tcW w:w="2019" w:type="dxa"/>
          </w:tcPr>
          <w:p w14:paraId="60C533B6" w14:textId="77777777" w:rsidR="0075465D" w:rsidRPr="004C5881" w:rsidRDefault="0075465D" w:rsidP="00394332">
            <w:pPr>
              <w:jc w:val="center"/>
              <w:rPr>
                <w:rFonts w:ascii="Times New Roman" w:hAnsi="Times New Roman" w:cs="Times New Roman"/>
                <w:szCs w:val="18"/>
              </w:rPr>
            </w:pPr>
            <w:r w:rsidRPr="00E77D23">
              <w:rPr>
                <w:rFonts w:ascii="Times New Roman" w:hAnsi="Times New Roman" w:cs="Times New Roman"/>
                <w:szCs w:val="18"/>
              </w:rPr>
              <w:t>5</w:t>
            </w:r>
          </w:p>
        </w:tc>
      </w:tr>
      <w:tr w:rsidR="0075465D" w:rsidRPr="004C5881" w14:paraId="067D7256" w14:textId="77777777" w:rsidTr="00607B0C">
        <w:tc>
          <w:tcPr>
            <w:tcW w:w="1021" w:type="dxa"/>
          </w:tcPr>
          <w:p w14:paraId="1039045F" w14:textId="77777777" w:rsidR="0075465D" w:rsidRPr="004C5881" w:rsidRDefault="0075465D" w:rsidP="00394332">
            <w:pPr>
              <w:jc w:val="center"/>
              <w:rPr>
                <w:rFonts w:ascii="Times New Roman" w:hAnsi="Times New Roman" w:cs="Times New Roman"/>
                <w:szCs w:val="18"/>
              </w:rPr>
            </w:pPr>
            <w:r w:rsidRPr="00E77D23">
              <w:rPr>
                <w:rFonts w:ascii="Times New Roman" w:hAnsi="Times New Roman" w:cs="Times New Roman"/>
                <w:szCs w:val="18"/>
              </w:rPr>
              <w:t>2</w:t>
            </w:r>
          </w:p>
        </w:tc>
        <w:tc>
          <w:tcPr>
            <w:tcW w:w="1922" w:type="dxa"/>
          </w:tcPr>
          <w:p w14:paraId="76696BB4" w14:textId="77777777"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0-11-12-13-16-17-15</w:t>
            </w:r>
          </w:p>
        </w:tc>
        <w:tc>
          <w:tcPr>
            <w:tcW w:w="2019" w:type="dxa"/>
          </w:tcPr>
          <w:p w14:paraId="4555C543" w14:textId="77777777" w:rsidR="0075465D" w:rsidRPr="004C5881" w:rsidRDefault="0075465D" w:rsidP="00394332">
            <w:pPr>
              <w:jc w:val="center"/>
              <w:rPr>
                <w:rFonts w:ascii="Times New Roman" w:hAnsi="Times New Roman" w:cs="Times New Roman"/>
                <w:szCs w:val="18"/>
              </w:rPr>
            </w:pPr>
            <w:r w:rsidRPr="00E77D23">
              <w:rPr>
                <w:rFonts w:ascii="Times New Roman" w:hAnsi="Times New Roman" w:cs="Times New Roman"/>
                <w:szCs w:val="18"/>
              </w:rPr>
              <w:t>6</w:t>
            </w:r>
          </w:p>
        </w:tc>
      </w:tr>
      <w:tr w:rsidR="0075465D" w:rsidRPr="004C5881" w14:paraId="77C6833B" w14:textId="77777777" w:rsidTr="00607B0C">
        <w:trPr>
          <w:cnfStyle w:val="000000100000" w:firstRow="0" w:lastRow="0" w:firstColumn="0" w:lastColumn="0" w:oddVBand="0" w:evenVBand="0" w:oddHBand="1" w:evenHBand="0" w:firstRowFirstColumn="0" w:firstRowLastColumn="0" w:lastRowFirstColumn="0" w:lastRowLastColumn="0"/>
        </w:trPr>
        <w:tc>
          <w:tcPr>
            <w:tcW w:w="1021" w:type="dxa"/>
          </w:tcPr>
          <w:p w14:paraId="1597FC4D" w14:textId="77777777" w:rsidR="0075465D" w:rsidRPr="004C5881" w:rsidRDefault="0075465D" w:rsidP="00394332">
            <w:pPr>
              <w:jc w:val="center"/>
              <w:rPr>
                <w:rFonts w:ascii="Times New Roman" w:hAnsi="Times New Roman" w:cs="Times New Roman"/>
                <w:szCs w:val="18"/>
              </w:rPr>
            </w:pPr>
            <w:r w:rsidRPr="00E77D23">
              <w:rPr>
                <w:rFonts w:ascii="Times New Roman" w:hAnsi="Times New Roman" w:cs="Times New Roman"/>
                <w:szCs w:val="18"/>
              </w:rPr>
              <w:t>3</w:t>
            </w:r>
          </w:p>
        </w:tc>
        <w:tc>
          <w:tcPr>
            <w:tcW w:w="1922" w:type="dxa"/>
          </w:tcPr>
          <w:p w14:paraId="02B6CC26" w14:textId="77777777"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0-5-4</w:t>
            </w:r>
          </w:p>
        </w:tc>
        <w:tc>
          <w:tcPr>
            <w:tcW w:w="2019" w:type="dxa"/>
          </w:tcPr>
          <w:p w14:paraId="39C28DCB" w14:textId="77777777" w:rsidR="0075465D" w:rsidRPr="004C5881" w:rsidRDefault="0075465D" w:rsidP="00394332">
            <w:pPr>
              <w:jc w:val="center"/>
              <w:rPr>
                <w:rFonts w:ascii="Times New Roman" w:hAnsi="Times New Roman" w:cs="Times New Roman"/>
                <w:szCs w:val="18"/>
              </w:rPr>
            </w:pPr>
            <w:r w:rsidRPr="00E77D23">
              <w:rPr>
                <w:rFonts w:ascii="Times New Roman" w:hAnsi="Times New Roman" w:cs="Times New Roman"/>
                <w:szCs w:val="18"/>
              </w:rPr>
              <w:t>6</w:t>
            </w:r>
          </w:p>
        </w:tc>
      </w:tr>
      <w:tr w:rsidR="0075465D" w:rsidRPr="004C5881" w14:paraId="71CEC22C" w14:textId="77777777" w:rsidTr="00607B0C">
        <w:tc>
          <w:tcPr>
            <w:tcW w:w="1021" w:type="dxa"/>
            <w:tcBorders>
              <w:bottom w:val="single" w:sz="8" w:space="0" w:color="000000" w:themeColor="text1"/>
            </w:tcBorders>
          </w:tcPr>
          <w:p w14:paraId="15A56127" w14:textId="77777777" w:rsidR="0075465D" w:rsidRPr="004C5881" w:rsidRDefault="0075465D" w:rsidP="00394332">
            <w:pPr>
              <w:jc w:val="center"/>
              <w:rPr>
                <w:rFonts w:ascii="Times New Roman" w:hAnsi="Times New Roman" w:cs="Times New Roman"/>
                <w:szCs w:val="18"/>
              </w:rPr>
            </w:pPr>
            <w:r w:rsidRPr="00E77D23">
              <w:rPr>
                <w:rFonts w:ascii="Times New Roman" w:hAnsi="Times New Roman" w:cs="Times New Roman"/>
                <w:szCs w:val="18"/>
              </w:rPr>
              <w:t>4</w:t>
            </w:r>
          </w:p>
        </w:tc>
        <w:tc>
          <w:tcPr>
            <w:tcW w:w="1922" w:type="dxa"/>
            <w:tcBorders>
              <w:bottom w:val="single" w:sz="8" w:space="0" w:color="000000" w:themeColor="text1"/>
            </w:tcBorders>
          </w:tcPr>
          <w:p w14:paraId="048CCC3F" w14:textId="77777777"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0-3-2</w:t>
            </w:r>
          </w:p>
        </w:tc>
        <w:tc>
          <w:tcPr>
            <w:tcW w:w="2019" w:type="dxa"/>
            <w:tcBorders>
              <w:bottom w:val="single" w:sz="8" w:space="0" w:color="000000" w:themeColor="text1"/>
            </w:tcBorders>
          </w:tcPr>
          <w:p w14:paraId="28842D68" w14:textId="77777777" w:rsidR="0075465D" w:rsidRPr="004C5881" w:rsidRDefault="0075465D" w:rsidP="00394332">
            <w:pPr>
              <w:jc w:val="center"/>
              <w:rPr>
                <w:rFonts w:ascii="Times New Roman" w:hAnsi="Times New Roman" w:cs="Times New Roman"/>
                <w:szCs w:val="18"/>
              </w:rPr>
            </w:pPr>
            <w:r w:rsidRPr="00E77D23">
              <w:rPr>
                <w:rFonts w:ascii="Times New Roman" w:hAnsi="Times New Roman" w:cs="Times New Roman"/>
                <w:szCs w:val="18"/>
              </w:rPr>
              <w:t>4</w:t>
            </w:r>
          </w:p>
        </w:tc>
      </w:tr>
    </w:tbl>
    <w:p w14:paraId="7604F464" w14:textId="77777777" w:rsidR="00810567" w:rsidRPr="004C5881" w:rsidRDefault="00810567" w:rsidP="0073601C">
      <w:pPr>
        <w:snapToGrid w:val="0"/>
        <w:spacing w:line="240" w:lineRule="atLeast"/>
        <w:jc w:val="center"/>
        <w:rPr>
          <w:rFonts w:ascii="Times New Roman" w:hAnsi="Times New Roman" w:cs="Times New Roman"/>
          <w:szCs w:val="21"/>
        </w:rPr>
      </w:pPr>
    </w:p>
    <w:p w14:paraId="1946E21F" w14:textId="643C3D35" w:rsidR="0075465D" w:rsidRPr="001C01B2" w:rsidRDefault="0075465D" w:rsidP="0073601C">
      <w:pPr>
        <w:snapToGrid w:val="0"/>
        <w:spacing w:line="240" w:lineRule="atLeast"/>
        <w:jc w:val="center"/>
        <w:rPr>
          <w:rFonts w:ascii="Times New Roman" w:hAnsi="Times New Roman" w:cs="Times New Roman"/>
          <w:szCs w:val="21"/>
        </w:rPr>
      </w:pPr>
      <w:r w:rsidRPr="001C01B2">
        <w:rPr>
          <w:rFonts w:ascii="Times New Roman" w:hAnsi="Times New Roman" w:cs="Times New Roman" w:hint="eastAsia"/>
          <w:szCs w:val="21"/>
        </w:rPr>
        <w:t>表</w:t>
      </w:r>
      <w:r w:rsidRPr="001C01B2">
        <w:rPr>
          <w:rFonts w:ascii="Times New Roman" w:hAnsi="Times New Roman" w:cs="Times New Roman"/>
          <w:szCs w:val="21"/>
        </w:rPr>
        <w:t xml:space="preserve">4 </w:t>
      </w:r>
      <w:r w:rsidRPr="001C01B2">
        <w:rPr>
          <w:rFonts w:ascii="Times New Roman" w:hAnsi="Times New Roman" w:cs="Times New Roman" w:hint="eastAsia"/>
          <w:szCs w:val="21"/>
        </w:rPr>
        <w:t>复合模式服务开通前后的收益和成本比较</w:t>
      </w:r>
    </w:p>
    <w:tbl>
      <w:tblPr>
        <w:tblStyle w:val="aff"/>
        <w:tblW w:w="0" w:type="auto"/>
        <w:tblInd w:w="0" w:type="dxa"/>
        <w:tblLook w:val="04A0" w:firstRow="1" w:lastRow="0" w:firstColumn="1" w:lastColumn="0" w:noHBand="0" w:noVBand="1"/>
      </w:tblPr>
      <w:tblGrid>
        <w:gridCol w:w="567"/>
        <w:gridCol w:w="2161"/>
        <w:gridCol w:w="953"/>
        <w:gridCol w:w="953"/>
      </w:tblGrid>
      <w:tr w:rsidR="0075465D" w:rsidRPr="004C5881" w14:paraId="0F0B9C24" w14:textId="77777777" w:rsidTr="00BA2A48">
        <w:trPr>
          <w:cnfStyle w:val="100000000000" w:firstRow="1" w:lastRow="0" w:firstColumn="0" w:lastColumn="0" w:oddVBand="0" w:evenVBand="0" w:oddHBand="0" w:evenHBand="0" w:firstRowFirstColumn="0" w:firstRowLastColumn="0" w:lastRowFirstColumn="0" w:lastRowLastColumn="0"/>
          <w:tblHeader/>
        </w:trPr>
        <w:tc>
          <w:tcPr>
            <w:tcW w:w="567" w:type="dxa"/>
          </w:tcPr>
          <w:p w14:paraId="4F5D6D44" w14:textId="72A359BB" w:rsidR="0075465D" w:rsidRPr="004C5881" w:rsidRDefault="00607B0C"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角度</w:t>
            </w:r>
          </w:p>
        </w:tc>
        <w:tc>
          <w:tcPr>
            <w:tcW w:w="2161" w:type="dxa"/>
          </w:tcPr>
          <w:p w14:paraId="4E35B7C6" w14:textId="777777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指标</w:t>
            </w:r>
          </w:p>
        </w:tc>
        <w:tc>
          <w:tcPr>
            <w:tcW w:w="953" w:type="dxa"/>
          </w:tcPr>
          <w:p w14:paraId="65E213E3" w14:textId="77777777" w:rsidR="00607B0C" w:rsidRPr="00E77D23" w:rsidRDefault="0075465D" w:rsidP="00394332">
            <w:pPr>
              <w:jc w:val="center"/>
              <w:rPr>
                <w:rFonts w:ascii="Times New Roman" w:eastAsia="宋体" w:hAnsi="Times New Roman" w:cs="Times New Roman"/>
                <w:szCs w:val="18"/>
              </w:rPr>
            </w:pPr>
            <w:r w:rsidRPr="00E77D23">
              <w:rPr>
                <w:rFonts w:ascii="Times New Roman" w:eastAsia="宋体" w:hAnsi="Times New Roman" w:cs="Times New Roman" w:hint="eastAsia"/>
                <w:szCs w:val="18"/>
              </w:rPr>
              <w:t>开通</w:t>
            </w:r>
          </w:p>
          <w:p w14:paraId="7DD7FA3F" w14:textId="6B137E53"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服务前</w:t>
            </w:r>
          </w:p>
        </w:tc>
        <w:tc>
          <w:tcPr>
            <w:tcW w:w="953" w:type="dxa"/>
          </w:tcPr>
          <w:p w14:paraId="04F4037E" w14:textId="77777777" w:rsidR="00607B0C" w:rsidRPr="00E77D23" w:rsidRDefault="0075465D" w:rsidP="00394332">
            <w:pPr>
              <w:jc w:val="center"/>
              <w:rPr>
                <w:rFonts w:ascii="Times New Roman" w:eastAsia="宋体" w:hAnsi="Times New Roman" w:cs="Times New Roman"/>
                <w:szCs w:val="18"/>
              </w:rPr>
            </w:pPr>
            <w:r w:rsidRPr="00E77D23">
              <w:rPr>
                <w:rFonts w:ascii="Times New Roman" w:eastAsia="宋体" w:hAnsi="Times New Roman" w:cs="Times New Roman" w:hint="eastAsia"/>
                <w:szCs w:val="18"/>
              </w:rPr>
              <w:t>开通</w:t>
            </w:r>
          </w:p>
          <w:p w14:paraId="61A8427D" w14:textId="2D21CE4C"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服务后</w:t>
            </w:r>
          </w:p>
        </w:tc>
      </w:tr>
      <w:tr w:rsidR="0075465D" w:rsidRPr="004C5881" w14:paraId="0A77873E" w14:textId="77777777" w:rsidTr="00BA2A48">
        <w:trPr>
          <w:cnfStyle w:val="000000100000" w:firstRow="0" w:lastRow="0" w:firstColumn="0" w:lastColumn="0" w:oddVBand="0" w:evenVBand="0" w:oddHBand="1" w:evenHBand="0" w:firstRowFirstColumn="0" w:firstRowLastColumn="0" w:lastRowFirstColumn="0" w:lastRowLastColumn="0"/>
        </w:trPr>
        <w:tc>
          <w:tcPr>
            <w:tcW w:w="567" w:type="dxa"/>
            <w:vMerge w:val="restart"/>
          </w:tcPr>
          <w:p w14:paraId="4B71C5AD" w14:textId="777777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枢纽</w:t>
            </w:r>
          </w:p>
        </w:tc>
        <w:tc>
          <w:tcPr>
            <w:tcW w:w="2161" w:type="dxa"/>
          </w:tcPr>
          <w:p w14:paraId="66B96B51" w14:textId="777777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综合成本</w:t>
            </w:r>
            <w:r w:rsidRPr="00E77D23">
              <w:rPr>
                <w:rFonts w:ascii="Times New Roman" w:hAnsi="Times New Roman" w:cs="Times New Roman"/>
                <w:szCs w:val="18"/>
              </w:rPr>
              <w:t>/</w:t>
            </w:r>
            <w:r w:rsidRPr="00E77D23">
              <w:rPr>
                <w:rFonts w:ascii="Times New Roman" w:eastAsia="宋体" w:hAnsi="Times New Roman" w:cs="Times New Roman" w:hint="eastAsia"/>
                <w:szCs w:val="18"/>
              </w:rPr>
              <w:t>元</w:t>
            </w:r>
          </w:p>
        </w:tc>
        <w:tc>
          <w:tcPr>
            <w:tcW w:w="953" w:type="dxa"/>
          </w:tcPr>
          <w:p w14:paraId="7256EAB9" w14:textId="08284B04"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33</w:t>
            </w:r>
            <w:r w:rsidR="004E6CC8" w:rsidRPr="00E77D23">
              <w:rPr>
                <w:rFonts w:ascii="Times New Roman" w:hAnsi="Times New Roman" w:cs="Times New Roman"/>
                <w:szCs w:val="18"/>
              </w:rPr>
              <w:t xml:space="preserve"> </w:t>
            </w:r>
            <w:r w:rsidRPr="004C5881">
              <w:rPr>
                <w:rFonts w:ascii="Times New Roman" w:hAnsi="Times New Roman" w:cs="Times New Roman"/>
                <w:szCs w:val="18"/>
              </w:rPr>
              <w:t>168</w:t>
            </w:r>
          </w:p>
        </w:tc>
        <w:tc>
          <w:tcPr>
            <w:tcW w:w="953" w:type="dxa"/>
          </w:tcPr>
          <w:p w14:paraId="0B77B56B" w14:textId="0CD27FCB"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20</w:t>
            </w:r>
            <w:r w:rsidR="004E6CC8" w:rsidRPr="00E77D23">
              <w:rPr>
                <w:rFonts w:ascii="Times New Roman" w:hAnsi="Times New Roman" w:cs="Times New Roman"/>
                <w:szCs w:val="18"/>
              </w:rPr>
              <w:t xml:space="preserve"> </w:t>
            </w:r>
            <w:r w:rsidRPr="004C5881">
              <w:rPr>
                <w:rFonts w:ascii="Times New Roman" w:hAnsi="Times New Roman" w:cs="Times New Roman"/>
                <w:szCs w:val="18"/>
              </w:rPr>
              <w:t>634</w:t>
            </w:r>
          </w:p>
        </w:tc>
      </w:tr>
      <w:tr w:rsidR="0075465D" w:rsidRPr="004C5881" w14:paraId="6E40DC0C" w14:textId="77777777" w:rsidTr="00BA2A48">
        <w:tc>
          <w:tcPr>
            <w:tcW w:w="567" w:type="dxa"/>
            <w:vMerge/>
          </w:tcPr>
          <w:p w14:paraId="268BFFEF" w14:textId="77777777" w:rsidR="0075465D" w:rsidRPr="004C5881" w:rsidRDefault="0075465D" w:rsidP="00394332">
            <w:pPr>
              <w:jc w:val="center"/>
              <w:rPr>
                <w:rFonts w:ascii="Times New Roman" w:hAnsi="Times New Roman" w:cs="Times New Roman"/>
                <w:szCs w:val="18"/>
              </w:rPr>
            </w:pPr>
          </w:p>
        </w:tc>
        <w:tc>
          <w:tcPr>
            <w:tcW w:w="2161" w:type="dxa"/>
          </w:tcPr>
          <w:p w14:paraId="63E64652" w14:textId="3A3086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出租车等待时间</w:t>
            </w:r>
            <w:r w:rsidRPr="00E77D23">
              <w:rPr>
                <w:rFonts w:ascii="Times New Roman" w:hAnsi="Times New Roman" w:cs="Times New Roman"/>
                <w:szCs w:val="18"/>
              </w:rPr>
              <w:t>/min</w:t>
            </w:r>
          </w:p>
        </w:tc>
        <w:tc>
          <w:tcPr>
            <w:tcW w:w="953" w:type="dxa"/>
          </w:tcPr>
          <w:p w14:paraId="1424911B" w14:textId="77777777" w:rsidR="0075465D" w:rsidRPr="004C5881" w:rsidRDefault="0075465D" w:rsidP="00394332">
            <w:pPr>
              <w:jc w:val="center"/>
              <w:rPr>
                <w:rFonts w:ascii="Times New Roman" w:hAnsi="Times New Roman" w:cs="Times New Roman"/>
                <w:szCs w:val="18"/>
              </w:rPr>
            </w:pPr>
            <w:r w:rsidRPr="00E77D23">
              <w:rPr>
                <w:rFonts w:ascii="Times New Roman" w:hAnsi="Times New Roman" w:cs="Times New Roman"/>
                <w:szCs w:val="18"/>
              </w:rPr>
              <w:t>25</w:t>
            </w:r>
          </w:p>
        </w:tc>
        <w:tc>
          <w:tcPr>
            <w:tcW w:w="953" w:type="dxa"/>
          </w:tcPr>
          <w:p w14:paraId="59DF8010" w14:textId="77777777" w:rsidR="0075465D" w:rsidRPr="004C5881" w:rsidRDefault="0075465D" w:rsidP="00394332">
            <w:pPr>
              <w:jc w:val="center"/>
              <w:rPr>
                <w:rFonts w:ascii="Times New Roman" w:hAnsi="Times New Roman" w:cs="Times New Roman"/>
                <w:szCs w:val="18"/>
              </w:rPr>
            </w:pPr>
            <w:r w:rsidRPr="00E77D23">
              <w:rPr>
                <w:rFonts w:ascii="Times New Roman" w:hAnsi="Times New Roman" w:cs="Times New Roman"/>
                <w:szCs w:val="18"/>
              </w:rPr>
              <w:t>6</w:t>
            </w:r>
          </w:p>
        </w:tc>
      </w:tr>
      <w:tr w:rsidR="0075465D" w:rsidRPr="004C5881" w14:paraId="593F645A" w14:textId="77777777" w:rsidTr="00BA2A48">
        <w:trPr>
          <w:cnfStyle w:val="000000100000" w:firstRow="0" w:lastRow="0" w:firstColumn="0" w:lastColumn="0" w:oddVBand="0" w:evenVBand="0" w:oddHBand="1" w:evenHBand="0" w:firstRowFirstColumn="0" w:firstRowLastColumn="0" w:lastRowFirstColumn="0" w:lastRowLastColumn="0"/>
        </w:trPr>
        <w:tc>
          <w:tcPr>
            <w:tcW w:w="567" w:type="dxa"/>
            <w:vMerge/>
            <w:tcBorders>
              <w:bottom w:val="single" w:sz="4" w:space="0" w:color="000000" w:themeColor="text1"/>
            </w:tcBorders>
          </w:tcPr>
          <w:p w14:paraId="4946AA53" w14:textId="77777777" w:rsidR="0075465D" w:rsidRPr="004C5881" w:rsidRDefault="0075465D" w:rsidP="00394332">
            <w:pPr>
              <w:jc w:val="center"/>
              <w:rPr>
                <w:rFonts w:ascii="Times New Roman" w:hAnsi="Times New Roman" w:cs="Times New Roman"/>
                <w:szCs w:val="18"/>
              </w:rPr>
            </w:pPr>
          </w:p>
        </w:tc>
        <w:tc>
          <w:tcPr>
            <w:tcW w:w="2161" w:type="dxa"/>
            <w:tcBorders>
              <w:bottom w:val="single" w:sz="4" w:space="0" w:color="000000" w:themeColor="text1"/>
            </w:tcBorders>
          </w:tcPr>
          <w:p w14:paraId="370116A2" w14:textId="777777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选择定制公交比例</w:t>
            </w:r>
          </w:p>
        </w:tc>
        <w:tc>
          <w:tcPr>
            <w:tcW w:w="953" w:type="dxa"/>
            <w:tcBorders>
              <w:bottom w:val="single" w:sz="4" w:space="0" w:color="000000" w:themeColor="text1"/>
            </w:tcBorders>
          </w:tcPr>
          <w:p w14:paraId="3FCE0E95" w14:textId="77777777" w:rsidR="0075465D" w:rsidRPr="004C5881" w:rsidRDefault="0075465D" w:rsidP="00394332">
            <w:pPr>
              <w:jc w:val="center"/>
              <w:rPr>
                <w:rFonts w:ascii="Times New Roman" w:hAnsi="Times New Roman" w:cs="Times New Roman"/>
                <w:szCs w:val="18"/>
              </w:rPr>
            </w:pPr>
            <w:r w:rsidRPr="00E77D23">
              <w:rPr>
                <w:rFonts w:ascii="Times New Roman" w:hAnsi="Times New Roman" w:cs="Times New Roman" w:hint="eastAsia"/>
                <w:szCs w:val="18"/>
              </w:rPr>
              <w:t>—</w:t>
            </w:r>
          </w:p>
        </w:tc>
        <w:tc>
          <w:tcPr>
            <w:tcW w:w="953" w:type="dxa"/>
            <w:tcBorders>
              <w:bottom w:val="single" w:sz="4" w:space="0" w:color="000000" w:themeColor="text1"/>
            </w:tcBorders>
          </w:tcPr>
          <w:p w14:paraId="5F1239C7" w14:textId="77777777" w:rsidR="0075465D" w:rsidRPr="004C5881" w:rsidRDefault="0075465D" w:rsidP="00394332">
            <w:pPr>
              <w:jc w:val="center"/>
              <w:rPr>
                <w:rFonts w:ascii="Times New Roman" w:hAnsi="Times New Roman" w:cs="Times New Roman"/>
                <w:szCs w:val="18"/>
              </w:rPr>
            </w:pPr>
            <w:r w:rsidRPr="00E77D23">
              <w:rPr>
                <w:rFonts w:ascii="Times New Roman" w:hAnsi="Times New Roman" w:cs="Times New Roman"/>
                <w:szCs w:val="18"/>
              </w:rPr>
              <w:t>50%</w:t>
            </w:r>
          </w:p>
        </w:tc>
      </w:tr>
      <w:tr w:rsidR="0075465D" w:rsidRPr="004C5881" w14:paraId="58A71675" w14:textId="77777777" w:rsidTr="00BA2A48">
        <w:trPr>
          <w:trHeight w:val="397"/>
        </w:trPr>
        <w:tc>
          <w:tcPr>
            <w:tcW w:w="567" w:type="dxa"/>
            <w:vMerge w:val="restart"/>
            <w:tcBorders>
              <w:top w:val="single" w:sz="4" w:space="0" w:color="000000" w:themeColor="text1"/>
            </w:tcBorders>
          </w:tcPr>
          <w:p w14:paraId="6FF9C176" w14:textId="777777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定制公交</w:t>
            </w:r>
          </w:p>
        </w:tc>
        <w:tc>
          <w:tcPr>
            <w:tcW w:w="2161" w:type="dxa"/>
            <w:tcBorders>
              <w:top w:val="single" w:sz="4" w:space="0" w:color="000000" w:themeColor="text1"/>
            </w:tcBorders>
          </w:tcPr>
          <w:p w14:paraId="5B7FB3DE" w14:textId="777777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定制公交运营成本</w:t>
            </w:r>
            <w:r w:rsidRPr="00E77D23">
              <w:rPr>
                <w:rFonts w:ascii="Times New Roman" w:hAnsi="Times New Roman" w:cs="Times New Roman"/>
                <w:szCs w:val="18"/>
              </w:rPr>
              <w:t>/</w:t>
            </w:r>
            <w:r w:rsidRPr="00E77D23">
              <w:rPr>
                <w:rFonts w:ascii="Times New Roman" w:eastAsia="宋体" w:hAnsi="Times New Roman" w:cs="Times New Roman" w:hint="eastAsia"/>
                <w:szCs w:val="18"/>
              </w:rPr>
              <w:t>元</w:t>
            </w:r>
          </w:p>
        </w:tc>
        <w:tc>
          <w:tcPr>
            <w:tcW w:w="953" w:type="dxa"/>
            <w:tcBorders>
              <w:top w:val="single" w:sz="4" w:space="0" w:color="000000" w:themeColor="text1"/>
            </w:tcBorders>
          </w:tcPr>
          <w:p w14:paraId="4D2429FC" w14:textId="77777777" w:rsidR="0075465D" w:rsidRPr="004C5881" w:rsidRDefault="0075465D" w:rsidP="00394332">
            <w:pPr>
              <w:jc w:val="center"/>
              <w:rPr>
                <w:rFonts w:ascii="Times New Roman" w:hAnsi="Times New Roman" w:cs="Times New Roman"/>
                <w:szCs w:val="18"/>
              </w:rPr>
            </w:pPr>
            <w:r w:rsidRPr="00E77D23">
              <w:rPr>
                <w:rFonts w:ascii="Times New Roman" w:hAnsi="Times New Roman" w:cs="Times New Roman" w:hint="eastAsia"/>
                <w:szCs w:val="18"/>
              </w:rPr>
              <w:t>—</w:t>
            </w:r>
          </w:p>
        </w:tc>
        <w:tc>
          <w:tcPr>
            <w:tcW w:w="953" w:type="dxa"/>
            <w:tcBorders>
              <w:top w:val="single" w:sz="4" w:space="0" w:color="000000" w:themeColor="text1"/>
            </w:tcBorders>
          </w:tcPr>
          <w:p w14:paraId="7F6B7652" w14:textId="57DE8F8B"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2</w:t>
            </w:r>
            <w:r w:rsidR="00295317">
              <w:rPr>
                <w:rFonts w:ascii="Times New Roman" w:eastAsiaTheme="minorEastAsia" w:hAnsi="Times New Roman" w:cs="Times New Roman" w:hint="eastAsia"/>
                <w:szCs w:val="18"/>
              </w:rPr>
              <w:t xml:space="preserve"> </w:t>
            </w:r>
            <w:r w:rsidRPr="004C5881">
              <w:rPr>
                <w:rFonts w:ascii="Times New Roman" w:hAnsi="Times New Roman" w:cs="Times New Roman"/>
                <w:szCs w:val="18"/>
              </w:rPr>
              <w:t>194</w:t>
            </w:r>
          </w:p>
        </w:tc>
      </w:tr>
      <w:tr w:rsidR="0075465D" w:rsidRPr="004C5881" w14:paraId="37463291" w14:textId="77777777" w:rsidTr="00BA2A48">
        <w:trPr>
          <w:cnfStyle w:val="000000100000" w:firstRow="0" w:lastRow="0" w:firstColumn="0" w:lastColumn="0" w:oddVBand="0" w:evenVBand="0" w:oddHBand="1" w:evenHBand="0" w:firstRowFirstColumn="0" w:firstRowLastColumn="0" w:lastRowFirstColumn="0" w:lastRowLastColumn="0"/>
          <w:trHeight w:val="397"/>
        </w:trPr>
        <w:tc>
          <w:tcPr>
            <w:tcW w:w="567" w:type="dxa"/>
            <w:vMerge/>
          </w:tcPr>
          <w:p w14:paraId="1D156B49" w14:textId="77777777" w:rsidR="0075465D" w:rsidRPr="004C5881" w:rsidRDefault="0075465D" w:rsidP="00394332">
            <w:pPr>
              <w:jc w:val="center"/>
              <w:rPr>
                <w:rFonts w:ascii="Times New Roman" w:hAnsi="Times New Roman" w:cs="Times New Roman"/>
                <w:szCs w:val="18"/>
              </w:rPr>
            </w:pPr>
          </w:p>
        </w:tc>
        <w:tc>
          <w:tcPr>
            <w:tcW w:w="2161" w:type="dxa"/>
          </w:tcPr>
          <w:p w14:paraId="59C18EC2" w14:textId="777777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定制公交利润</w:t>
            </w:r>
            <w:r w:rsidRPr="00E77D23">
              <w:rPr>
                <w:rFonts w:ascii="Times New Roman" w:hAnsi="Times New Roman" w:cs="Times New Roman"/>
                <w:szCs w:val="18"/>
              </w:rPr>
              <w:t>/</w:t>
            </w:r>
            <w:r w:rsidRPr="00E77D23">
              <w:rPr>
                <w:rFonts w:ascii="Times New Roman" w:eastAsia="宋体" w:hAnsi="Times New Roman" w:cs="Times New Roman" w:hint="eastAsia"/>
                <w:szCs w:val="18"/>
              </w:rPr>
              <w:t>元</w:t>
            </w:r>
          </w:p>
        </w:tc>
        <w:tc>
          <w:tcPr>
            <w:tcW w:w="953" w:type="dxa"/>
          </w:tcPr>
          <w:p w14:paraId="718E8E00" w14:textId="77777777" w:rsidR="0075465D" w:rsidRPr="004C5881" w:rsidRDefault="0075465D" w:rsidP="00394332">
            <w:pPr>
              <w:jc w:val="center"/>
              <w:rPr>
                <w:rFonts w:ascii="Times New Roman" w:hAnsi="Times New Roman" w:cs="Times New Roman"/>
                <w:szCs w:val="18"/>
              </w:rPr>
            </w:pPr>
            <w:r w:rsidRPr="00E77D23">
              <w:rPr>
                <w:rFonts w:ascii="Times New Roman" w:hAnsi="Times New Roman" w:cs="Times New Roman" w:hint="eastAsia"/>
                <w:szCs w:val="18"/>
              </w:rPr>
              <w:t>—</w:t>
            </w:r>
          </w:p>
        </w:tc>
        <w:tc>
          <w:tcPr>
            <w:tcW w:w="953" w:type="dxa"/>
          </w:tcPr>
          <w:p w14:paraId="04EA9AED" w14:textId="77777777"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-211</w:t>
            </w:r>
          </w:p>
        </w:tc>
      </w:tr>
      <w:tr w:rsidR="0075465D" w:rsidRPr="004C5881" w14:paraId="14B1C2F2" w14:textId="77777777" w:rsidTr="00BA2A48">
        <w:trPr>
          <w:trHeight w:val="397"/>
        </w:trPr>
        <w:tc>
          <w:tcPr>
            <w:tcW w:w="567" w:type="dxa"/>
            <w:vMerge/>
            <w:tcBorders>
              <w:bottom w:val="single" w:sz="4" w:space="0" w:color="000000" w:themeColor="text1"/>
            </w:tcBorders>
          </w:tcPr>
          <w:p w14:paraId="1B0EAE8F" w14:textId="77777777" w:rsidR="0075465D" w:rsidRPr="004C5881" w:rsidRDefault="0075465D" w:rsidP="00394332">
            <w:pPr>
              <w:jc w:val="center"/>
              <w:rPr>
                <w:rFonts w:ascii="Times New Roman" w:hAnsi="Times New Roman" w:cs="Times New Roman"/>
                <w:szCs w:val="18"/>
              </w:rPr>
            </w:pPr>
          </w:p>
        </w:tc>
        <w:tc>
          <w:tcPr>
            <w:tcW w:w="2161" w:type="dxa"/>
            <w:tcBorders>
              <w:bottom w:val="single" w:sz="4" w:space="0" w:color="000000" w:themeColor="text1"/>
            </w:tcBorders>
          </w:tcPr>
          <w:p w14:paraId="1D4B5B2C" w14:textId="777777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上座率</w:t>
            </w:r>
          </w:p>
        </w:tc>
        <w:tc>
          <w:tcPr>
            <w:tcW w:w="953" w:type="dxa"/>
            <w:tcBorders>
              <w:bottom w:val="single" w:sz="4" w:space="0" w:color="000000" w:themeColor="text1"/>
            </w:tcBorders>
          </w:tcPr>
          <w:p w14:paraId="6EF57BCD" w14:textId="77777777" w:rsidR="0075465D" w:rsidRPr="004C5881" w:rsidRDefault="0075465D" w:rsidP="00394332">
            <w:pPr>
              <w:jc w:val="center"/>
              <w:rPr>
                <w:rFonts w:ascii="Times New Roman" w:hAnsi="Times New Roman" w:cs="Times New Roman"/>
                <w:szCs w:val="18"/>
              </w:rPr>
            </w:pPr>
            <w:r w:rsidRPr="00E77D23">
              <w:rPr>
                <w:rFonts w:ascii="Times New Roman" w:hAnsi="Times New Roman" w:cs="Times New Roman" w:hint="eastAsia"/>
                <w:szCs w:val="18"/>
              </w:rPr>
              <w:t>—</w:t>
            </w:r>
          </w:p>
        </w:tc>
        <w:tc>
          <w:tcPr>
            <w:tcW w:w="953" w:type="dxa"/>
            <w:tcBorders>
              <w:bottom w:val="single" w:sz="4" w:space="0" w:color="000000" w:themeColor="text1"/>
            </w:tcBorders>
          </w:tcPr>
          <w:p w14:paraId="5A9B58FD" w14:textId="77777777"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0.49</w:t>
            </w:r>
          </w:p>
        </w:tc>
      </w:tr>
      <w:tr w:rsidR="0075465D" w:rsidRPr="004C5881" w14:paraId="121634F2" w14:textId="77777777" w:rsidTr="00BA2A48">
        <w:trPr>
          <w:cnfStyle w:val="000000100000" w:firstRow="0" w:lastRow="0" w:firstColumn="0" w:lastColumn="0" w:oddVBand="0" w:evenVBand="0" w:oddHBand="1" w:evenHBand="0" w:firstRowFirstColumn="0" w:firstRowLastColumn="0" w:lastRowFirstColumn="0" w:lastRowLastColumn="0"/>
        </w:trPr>
        <w:tc>
          <w:tcPr>
            <w:tcW w:w="567" w:type="dxa"/>
            <w:vMerge w:val="restart"/>
            <w:tcBorders>
              <w:top w:val="single" w:sz="4" w:space="0" w:color="000000" w:themeColor="text1"/>
            </w:tcBorders>
          </w:tcPr>
          <w:p w14:paraId="02907A03" w14:textId="777777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乘客</w:t>
            </w:r>
          </w:p>
        </w:tc>
        <w:tc>
          <w:tcPr>
            <w:tcW w:w="2161" w:type="dxa"/>
            <w:tcBorders>
              <w:top w:val="single" w:sz="4" w:space="0" w:color="000000" w:themeColor="text1"/>
            </w:tcBorders>
          </w:tcPr>
          <w:p w14:paraId="7BA56C20" w14:textId="777777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行程时间成本</w:t>
            </w:r>
            <w:r w:rsidRPr="00E77D23">
              <w:rPr>
                <w:rFonts w:ascii="Times New Roman" w:hAnsi="Times New Roman" w:cs="Times New Roman"/>
                <w:szCs w:val="18"/>
              </w:rPr>
              <w:t>/</w:t>
            </w:r>
            <w:r w:rsidRPr="00E77D23">
              <w:rPr>
                <w:rFonts w:ascii="Times New Roman" w:eastAsia="宋体" w:hAnsi="Times New Roman" w:cs="Times New Roman" w:hint="eastAsia"/>
                <w:szCs w:val="18"/>
              </w:rPr>
              <w:t>元</w:t>
            </w:r>
          </w:p>
        </w:tc>
        <w:tc>
          <w:tcPr>
            <w:tcW w:w="953" w:type="dxa"/>
            <w:tcBorders>
              <w:top w:val="single" w:sz="4" w:space="0" w:color="000000" w:themeColor="text1"/>
            </w:tcBorders>
          </w:tcPr>
          <w:p w14:paraId="1431F9D2" w14:textId="1C761E75"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7</w:t>
            </w:r>
            <w:r w:rsidR="004E6CC8" w:rsidRPr="00E77D23">
              <w:rPr>
                <w:rFonts w:ascii="Times New Roman" w:hAnsi="Times New Roman" w:cs="Times New Roman"/>
                <w:szCs w:val="18"/>
              </w:rPr>
              <w:t xml:space="preserve"> </w:t>
            </w:r>
            <w:r w:rsidRPr="004C5881">
              <w:rPr>
                <w:rFonts w:ascii="Times New Roman" w:hAnsi="Times New Roman" w:cs="Times New Roman"/>
                <w:szCs w:val="18"/>
              </w:rPr>
              <w:t>382</w:t>
            </w:r>
          </w:p>
        </w:tc>
        <w:tc>
          <w:tcPr>
            <w:tcW w:w="953" w:type="dxa"/>
            <w:tcBorders>
              <w:top w:val="single" w:sz="4" w:space="0" w:color="000000" w:themeColor="text1"/>
            </w:tcBorders>
          </w:tcPr>
          <w:p w14:paraId="5C49B0F3" w14:textId="027D5016"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7</w:t>
            </w:r>
            <w:r w:rsidR="004E6CC8" w:rsidRPr="00E77D23">
              <w:rPr>
                <w:rFonts w:ascii="Times New Roman" w:hAnsi="Times New Roman" w:cs="Times New Roman"/>
                <w:szCs w:val="18"/>
              </w:rPr>
              <w:t xml:space="preserve"> </w:t>
            </w:r>
            <w:r w:rsidRPr="004C5881">
              <w:rPr>
                <w:rFonts w:ascii="Times New Roman" w:hAnsi="Times New Roman" w:cs="Times New Roman"/>
                <w:szCs w:val="18"/>
              </w:rPr>
              <w:t>906</w:t>
            </w:r>
          </w:p>
        </w:tc>
      </w:tr>
      <w:tr w:rsidR="0075465D" w:rsidRPr="004C5881" w14:paraId="10F91CC1" w14:textId="77777777" w:rsidTr="00BA2A48">
        <w:tc>
          <w:tcPr>
            <w:tcW w:w="567" w:type="dxa"/>
            <w:vMerge/>
          </w:tcPr>
          <w:p w14:paraId="78F9D325" w14:textId="77777777" w:rsidR="0075465D" w:rsidRPr="004C5881" w:rsidRDefault="0075465D" w:rsidP="00394332">
            <w:pPr>
              <w:jc w:val="center"/>
              <w:rPr>
                <w:rFonts w:ascii="Times New Roman" w:hAnsi="Times New Roman" w:cs="Times New Roman"/>
                <w:szCs w:val="18"/>
              </w:rPr>
            </w:pPr>
          </w:p>
        </w:tc>
        <w:tc>
          <w:tcPr>
            <w:tcW w:w="2161" w:type="dxa"/>
          </w:tcPr>
          <w:p w14:paraId="23262B3A" w14:textId="777777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候车时间成本</w:t>
            </w:r>
            <w:r w:rsidRPr="00E77D23">
              <w:rPr>
                <w:rFonts w:ascii="Times New Roman" w:hAnsi="Times New Roman" w:cs="Times New Roman"/>
                <w:szCs w:val="18"/>
              </w:rPr>
              <w:t>/</w:t>
            </w:r>
            <w:r w:rsidRPr="00E77D23">
              <w:rPr>
                <w:rFonts w:ascii="Times New Roman" w:eastAsia="宋体" w:hAnsi="Times New Roman" w:cs="Times New Roman" w:hint="eastAsia"/>
                <w:szCs w:val="18"/>
              </w:rPr>
              <w:t>元</w:t>
            </w:r>
          </w:p>
        </w:tc>
        <w:tc>
          <w:tcPr>
            <w:tcW w:w="953" w:type="dxa"/>
          </w:tcPr>
          <w:p w14:paraId="0A55226C" w14:textId="33AB1860"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13</w:t>
            </w:r>
            <w:r w:rsidR="00BA2A48" w:rsidRPr="00E77D23">
              <w:rPr>
                <w:rFonts w:ascii="Times New Roman" w:hAnsi="Times New Roman" w:cs="Times New Roman"/>
                <w:szCs w:val="18"/>
              </w:rPr>
              <w:t xml:space="preserve"> </w:t>
            </w:r>
            <w:r w:rsidRPr="004C5881">
              <w:rPr>
                <w:rFonts w:ascii="Times New Roman" w:hAnsi="Times New Roman" w:cs="Times New Roman"/>
                <w:szCs w:val="18"/>
              </w:rPr>
              <w:t>774</w:t>
            </w:r>
          </w:p>
        </w:tc>
        <w:tc>
          <w:tcPr>
            <w:tcW w:w="953" w:type="dxa"/>
          </w:tcPr>
          <w:p w14:paraId="7F162E3F" w14:textId="6DC4A18E"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2</w:t>
            </w:r>
            <w:r w:rsidR="00BA2A48" w:rsidRPr="00E77D23">
              <w:rPr>
                <w:rFonts w:ascii="Times New Roman" w:hAnsi="Times New Roman" w:cs="Times New Roman"/>
                <w:szCs w:val="18"/>
              </w:rPr>
              <w:t xml:space="preserve"> </w:t>
            </w:r>
            <w:r w:rsidRPr="004C5881">
              <w:rPr>
                <w:rFonts w:ascii="Times New Roman" w:hAnsi="Times New Roman" w:cs="Times New Roman"/>
                <w:szCs w:val="18"/>
              </w:rPr>
              <w:t>693</w:t>
            </w:r>
          </w:p>
        </w:tc>
      </w:tr>
      <w:tr w:rsidR="0075465D" w:rsidRPr="004C5881" w14:paraId="74DCCF93" w14:textId="77777777" w:rsidTr="00BA2A48">
        <w:trPr>
          <w:cnfStyle w:val="000000100000" w:firstRow="0" w:lastRow="0" w:firstColumn="0" w:lastColumn="0" w:oddVBand="0" w:evenVBand="0" w:oddHBand="1" w:evenHBand="0" w:firstRowFirstColumn="0" w:firstRowLastColumn="0" w:lastRowFirstColumn="0" w:lastRowLastColumn="0"/>
        </w:trPr>
        <w:tc>
          <w:tcPr>
            <w:tcW w:w="567" w:type="dxa"/>
            <w:vMerge/>
          </w:tcPr>
          <w:p w14:paraId="3FD0C0F3" w14:textId="77777777" w:rsidR="0075465D" w:rsidRPr="004C5881" w:rsidRDefault="0075465D" w:rsidP="00394332">
            <w:pPr>
              <w:jc w:val="center"/>
              <w:rPr>
                <w:rFonts w:ascii="Times New Roman" w:hAnsi="Times New Roman" w:cs="Times New Roman"/>
                <w:szCs w:val="18"/>
              </w:rPr>
            </w:pPr>
          </w:p>
        </w:tc>
        <w:tc>
          <w:tcPr>
            <w:tcW w:w="2161" w:type="dxa"/>
          </w:tcPr>
          <w:p w14:paraId="468703E4" w14:textId="777777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总时间成本</w:t>
            </w:r>
            <w:r w:rsidRPr="00E77D23">
              <w:rPr>
                <w:rFonts w:ascii="Times New Roman" w:hAnsi="Times New Roman" w:cs="Times New Roman"/>
                <w:szCs w:val="18"/>
              </w:rPr>
              <w:t>/</w:t>
            </w:r>
            <w:r w:rsidRPr="00E77D23">
              <w:rPr>
                <w:rFonts w:ascii="Times New Roman" w:eastAsia="宋体" w:hAnsi="Times New Roman" w:cs="Times New Roman" w:hint="eastAsia"/>
                <w:szCs w:val="18"/>
              </w:rPr>
              <w:t>元</w:t>
            </w:r>
          </w:p>
        </w:tc>
        <w:tc>
          <w:tcPr>
            <w:tcW w:w="953" w:type="dxa"/>
          </w:tcPr>
          <w:p w14:paraId="44AD24F5" w14:textId="45D2DA6A"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21</w:t>
            </w:r>
            <w:r w:rsidR="00BA2A48" w:rsidRPr="00E77D23">
              <w:rPr>
                <w:rFonts w:ascii="Times New Roman" w:hAnsi="Times New Roman" w:cs="Times New Roman"/>
                <w:szCs w:val="18"/>
              </w:rPr>
              <w:t xml:space="preserve"> </w:t>
            </w:r>
            <w:r w:rsidRPr="004C5881">
              <w:rPr>
                <w:rFonts w:ascii="Times New Roman" w:hAnsi="Times New Roman" w:cs="Times New Roman"/>
                <w:szCs w:val="18"/>
              </w:rPr>
              <w:t>156</w:t>
            </w:r>
          </w:p>
        </w:tc>
        <w:tc>
          <w:tcPr>
            <w:tcW w:w="953" w:type="dxa"/>
          </w:tcPr>
          <w:p w14:paraId="416FB0C2" w14:textId="2B76C038"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10</w:t>
            </w:r>
            <w:r w:rsidR="00BA2A48" w:rsidRPr="00E77D23">
              <w:rPr>
                <w:rFonts w:ascii="Times New Roman" w:hAnsi="Times New Roman" w:cs="Times New Roman"/>
                <w:szCs w:val="18"/>
              </w:rPr>
              <w:t xml:space="preserve"> </w:t>
            </w:r>
            <w:r w:rsidRPr="004C5881">
              <w:rPr>
                <w:rFonts w:ascii="Times New Roman" w:hAnsi="Times New Roman" w:cs="Times New Roman"/>
                <w:szCs w:val="18"/>
              </w:rPr>
              <w:t>599</w:t>
            </w:r>
          </w:p>
        </w:tc>
      </w:tr>
      <w:tr w:rsidR="0075465D" w:rsidRPr="004C5881" w14:paraId="7BC4F9E5" w14:textId="77777777" w:rsidTr="00BA2A48">
        <w:tc>
          <w:tcPr>
            <w:tcW w:w="567" w:type="dxa"/>
            <w:vMerge/>
            <w:tcBorders>
              <w:bottom w:val="single" w:sz="8" w:space="0" w:color="000000" w:themeColor="text1"/>
            </w:tcBorders>
          </w:tcPr>
          <w:p w14:paraId="56143715" w14:textId="77777777" w:rsidR="0075465D" w:rsidRPr="004C5881" w:rsidRDefault="0075465D" w:rsidP="00394332">
            <w:pPr>
              <w:jc w:val="center"/>
              <w:rPr>
                <w:rFonts w:ascii="Times New Roman" w:hAnsi="Times New Roman" w:cs="Times New Roman"/>
                <w:szCs w:val="18"/>
              </w:rPr>
            </w:pPr>
          </w:p>
        </w:tc>
        <w:tc>
          <w:tcPr>
            <w:tcW w:w="2161" w:type="dxa"/>
            <w:tcBorders>
              <w:bottom w:val="single" w:sz="8" w:space="0" w:color="000000" w:themeColor="text1"/>
            </w:tcBorders>
          </w:tcPr>
          <w:p w14:paraId="6092040F" w14:textId="77777777" w:rsidR="0075465D" w:rsidRPr="004C5881" w:rsidRDefault="0075465D" w:rsidP="00394332">
            <w:pPr>
              <w:jc w:val="center"/>
              <w:rPr>
                <w:rFonts w:ascii="Times New Roman" w:hAnsi="Times New Roman" w:cs="Times New Roman"/>
                <w:szCs w:val="18"/>
              </w:rPr>
            </w:pPr>
            <w:r w:rsidRPr="00E77D23">
              <w:rPr>
                <w:rFonts w:ascii="Times New Roman" w:eastAsia="宋体" w:hAnsi="Times New Roman" w:cs="Times New Roman" w:hint="eastAsia"/>
                <w:szCs w:val="18"/>
              </w:rPr>
              <w:t>总费用成本</w:t>
            </w:r>
            <w:r w:rsidRPr="00E77D23">
              <w:rPr>
                <w:rFonts w:ascii="Times New Roman" w:hAnsi="Times New Roman" w:cs="Times New Roman"/>
                <w:szCs w:val="18"/>
              </w:rPr>
              <w:t>/</w:t>
            </w:r>
            <w:r w:rsidRPr="00E77D23">
              <w:rPr>
                <w:rFonts w:ascii="Times New Roman" w:eastAsia="宋体" w:hAnsi="Times New Roman" w:cs="Times New Roman" w:hint="eastAsia"/>
                <w:szCs w:val="18"/>
              </w:rPr>
              <w:t>元</w:t>
            </w:r>
          </w:p>
        </w:tc>
        <w:tc>
          <w:tcPr>
            <w:tcW w:w="953" w:type="dxa"/>
            <w:tcBorders>
              <w:bottom w:val="single" w:sz="8" w:space="0" w:color="000000" w:themeColor="text1"/>
            </w:tcBorders>
          </w:tcPr>
          <w:p w14:paraId="5CB28EB6" w14:textId="19E127E8"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13</w:t>
            </w:r>
            <w:r w:rsidR="00BA2A48" w:rsidRPr="00E77D23">
              <w:rPr>
                <w:rFonts w:ascii="Times New Roman" w:hAnsi="Times New Roman" w:cs="Times New Roman"/>
                <w:szCs w:val="18"/>
              </w:rPr>
              <w:t xml:space="preserve"> </w:t>
            </w:r>
            <w:r w:rsidRPr="004C5881">
              <w:rPr>
                <w:rFonts w:ascii="Times New Roman" w:hAnsi="Times New Roman" w:cs="Times New Roman"/>
                <w:szCs w:val="18"/>
              </w:rPr>
              <w:t>344</w:t>
            </w:r>
          </w:p>
        </w:tc>
        <w:tc>
          <w:tcPr>
            <w:tcW w:w="953" w:type="dxa"/>
            <w:tcBorders>
              <w:bottom w:val="single" w:sz="8" w:space="0" w:color="000000" w:themeColor="text1"/>
            </w:tcBorders>
          </w:tcPr>
          <w:p w14:paraId="4919BF19" w14:textId="05B8F319" w:rsidR="0075465D" w:rsidRPr="004C5881" w:rsidRDefault="0075465D" w:rsidP="00394332">
            <w:pPr>
              <w:jc w:val="center"/>
              <w:rPr>
                <w:rFonts w:ascii="Times New Roman" w:hAnsi="Times New Roman" w:cs="Times New Roman"/>
                <w:szCs w:val="18"/>
              </w:rPr>
            </w:pPr>
            <w:r w:rsidRPr="004C5881">
              <w:rPr>
                <w:rFonts w:ascii="Times New Roman" w:hAnsi="Times New Roman" w:cs="Times New Roman"/>
                <w:szCs w:val="18"/>
              </w:rPr>
              <w:t>10</w:t>
            </w:r>
            <w:r w:rsidR="00BA2A48" w:rsidRPr="00E77D23">
              <w:rPr>
                <w:rFonts w:ascii="Times New Roman" w:hAnsi="Times New Roman" w:cs="Times New Roman"/>
                <w:szCs w:val="18"/>
              </w:rPr>
              <w:t xml:space="preserve"> </w:t>
            </w:r>
            <w:r w:rsidRPr="004C5881">
              <w:rPr>
                <w:rFonts w:ascii="Times New Roman" w:hAnsi="Times New Roman" w:cs="Times New Roman"/>
                <w:szCs w:val="18"/>
              </w:rPr>
              <w:t>693</w:t>
            </w:r>
          </w:p>
        </w:tc>
      </w:tr>
    </w:tbl>
    <w:p w14:paraId="4EB3C1E6" w14:textId="69036470" w:rsidR="0075465D" w:rsidRPr="004C5881" w:rsidRDefault="0075465D" w:rsidP="00511CED">
      <w:pPr>
        <w:widowControl/>
        <w:spacing w:line="240" w:lineRule="atLeast"/>
        <w:rPr>
          <w:rFonts w:ascii="Times New Roman" w:eastAsia="黑体" w:hAnsi="Times New Roman" w:cs="Times New Roman"/>
        </w:rPr>
      </w:pPr>
      <w:r w:rsidRPr="00E77D23">
        <w:rPr>
          <w:rFonts w:ascii="Times New Roman" w:eastAsia="黑体" w:hAnsi="Times New Roman" w:cs="Times New Roman"/>
        </w:rPr>
        <w:t xml:space="preserve">3.3 </w:t>
      </w:r>
      <w:r w:rsidRPr="00E77D23">
        <w:rPr>
          <w:rFonts w:ascii="Times New Roman" w:eastAsia="黑体" w:hAnsi="Times New Roman" w:cs="Times New Roman" w:hint="eastAsia"/>
        </w:rPr>
        <w:t>不同定制公交服务模式对系统效益的影响</w:t>
      </w:r>
    </w:p>
    <w:p w14:paraId="438EEAA6" w14:textId="191B6D5E" w:rsidR="000E16DB" w:rsidRDefault="0075465D" w:rsidP="001C01B2">
      <w:pPr>
        <w:snapToGrid w:val="0"/>
        <w:spacing w:line="288" w:lineRule="auto"/>
        <w:ind w:firstLineChars="200" w:firstLine="420"/>
        <w:textAlignment w:val="center"/>
        <w:rPr>
          <w:rFonts w:ascii="Times New Roman" w:hAnsi="Times New Roman" w:cs="Times New Roman"/>
          <w:szCs w:val="21"/>
        </w:rPr>
      </w:pPr>
      <w:r w:rsidRPr="00E77D23">
        <w:rPr>
          <w:rFonts w:ascii="Times New Roman" w:hAnsi="Times New Roman" w:cs="Times New Roman" w:hint="eastAsia"/>
        </w:rPr>
        <w:t>将复合模式与门到门的定制公交服务进行对比，</w:t>
      </w:r>
      <w:r w:rsidRPr="00E77D23">
        <w:rPr>
          <w:rFonts w:ascii="Times New Roman" w:hAnsi="Times New Roman" w:cs="Times New Roman" w:hint="eastAsia"/>
        </w:rPr>
        <w:lastRenderedPageBreak/>
        <w:t>其中门到门的定制公交服务指，定制公交将乘客从枢纽直接送往他们的最终目的地，无需在</w:t>
      </w:r>
      <w:r w:rsidR="008D2216" w:rsidRPr="00E77D23">
        <w:rPr>
          <w:rFonts w:ascii="Times New Roman" w:hAnsi="Times New Roman" w:cs="Times New Roman" w:hint="eastAsia"/>
        </w:rPr>
        <w:t>公交站点处</w:t>
      </w:r>
      <w:r w:rsidRPr="00E77D23">
        <w:rPr>
          <w:rFonts w:ascii="Times New Roman" w:hAnsi="Times New Roman" w:cs="Times New Roman" w:hint="eastAsia"/>
        </w:rPr>
        <w:t>换乘</w:t>
      </w:r>
      <w:r w:rsidR="008D2216" w:rsidRPr="00E77D23">
        <w:rPr>
          <w:rFonts w:ascii="Times New Roman" w:hAnsi="Times New Roman" w:cs="Times New Roman" w:hint="eastAsia"/>
        </w:rPr>
        <w:t>出租车</w:t>
      </w:r>
      <w:r w:rsidRPr="00E77D23">
        <w:rPr>
          <w:rFonts w:ascii="Times New Roman" w:hAnsi="Times New Roman" w:cs="Times New Roman" w:hint="eastAsia"/>
        </w:rPr>
        <w:t>，但在枢纽处，仍和出租车存在竞争关系。</w:t>
      </w:r>
      <w:r w:rsidR="001C01B2" w:rsidRPr="00E77D23">
        <w:rPr>
          <w:rFonts w:ascii="Times New Roman" w:hAnsi="Times New Roman" w:cs="Times New Roman" w:hint="eastAsia"/>
        </w:rPr>
        <w:t>从建模角度，</w:t>
      </w:r>
      <w:r w:rsidR="00AB3917" w:rsidRPr="00E77D23">
        <w:rPr>
          <w:rFonts w:ascii="Times New Roman" w:hAnsi="Times New Roman" w:cs="Times New Roman" w:hint="eastAsia"/>
        </w:rPr>
        <w:t>门到门的定制公交服务</w:t>
      </w:r>
      <w:r w:rsidR="001C01B2" w:rsidRPr="00E77D23">
        <w:rPr>
          <w:rFonts w:ascii="Times New Roman" w:hAnsi="Times New Roman" w:cs="Times New Roman" w:hint="eastAsia"/>
        </w:rPr>
        <w:t>指</w:t>
      </w:r>
      <w:r w:rsidR="00AB3917" w:rsidRPr="00E77D23">
        <w:rPr>
          <w:rFonts w:ascii="Times New Roman" w:hAnsi="Times New Roman" w:cs="Times New Roman" w:hint="eastAsia"/>
        </w:rPr>
        <w:t>将</w:t>
      </w:r>
      <w:r w:rsidR="001C01B2" w:rsidRPr="00E77D23">
        <w:rPr>
          <w:rFonts w:ascii="Times New Roman" w:hAnsi="Times New Roman" w:cs="Times New Roman" w:hint="eastAsia"/>
        </w:rPr>
        <w:t>问题</w:t>
      </w:r>
      <w:r w:rsidR="001C01B2" w:rsidRPr="00E77D23">
        <w:rPr>
          <w:rFonts w:ascii="Times New Roman" w:hAnsi="Times New Roman" w:cs="Times New Roman"/>
        </w:rPr>
        <w:t>P1</w:t>
      </w:r>
      <w:r w:rsidR="001C01B2" w:rsidRPr="00E77D23">
        <w:rPr>
          <w:rFonts w:ascii="Times New Roman" w:hAnsi="Times New Roman" w:cs="Times New Roman" w:hint="eastAsia"/>
        </w:rPr>
        <w:t>中的</w:t>
      </w:r>
      <w:r w:rsidR="0042551A">
        <w:rPr>
          <w:rFonts w:ascii="Times New Roman" w:hAnsi="Times New Roman" w:cs="Times New Roman" w:hint="eastAsia"/>
        </w:rPr>
        <w:t>候选</w:t>
      </w:r>
      <w:r w:rsidR="001C01B2" w:rsidRPr="001C01B2">
        <w:rPr>
          <w:rFonts w:ascii="Times New Roman" w:hAnsi="Times New Roman" w:cs="Times New Roman" w:hint="eastAsia"/>
          <w:szCs w:val="21"/>
        </w:rPr>
        <w:t>中间</w:t>
      </w:r>
      <w:r w:rsidR="001C01B2" w:rsidRPr="004C5881">
        <w:rPr>
          <w:rFonts w:ascii="Times New Roman" w:hAnsi="Times New Roman" w:cs="Times New Roman"/>
          <w:szCs w:val="21"/>
        </w:rPr>
        <w:t>站点</w:t>
      </w:r>
      <w:r w:rsidR="0042551A">
        <w:rPr>
          <w:rFonts w:ascii="Times New Roman" w:hAnsi="Times New Roman" w:cs="Times New Roman" w:hint="eastAsia"/>
          <w:szCs w:val="21"/>
        </w:rPr>
        <w:t>集合</w:t>
      </w:r>
      <w:r w:rsidR="001C01B2" w:rsidRPr="004C5881">
        <w:rPr>
          <w:rFonts w:ascii="Times New Roman" w:hAnsi="Times New Roman" w:cs="Times New Roman"/>
          <w:szCs w:val="21"/>
        </w:rPr>
        <w:object w:dxaOrig="200" w:dyaOrig="260" w14:anchorId="41FAE26F">
          <v:shape id="_x0000_i1189" type="#_x0000_t75" alt="" style="width:7.2pt;height:14.4pt" o:ole="">
            <v:imagedata r:id="rId340" o:title=""/>
          </v:shape>
          <o:OLEObject Type="Embed" ProgID="Equation.DSMT4" ShapeID="_x0000_i1189" DrawAspect="Content" ObjectID="_1835505448" r:id="rId341"/>
        </w:object>
      </w:r>
      <w:r w:rsidR="001C01B2" w:rsidRPr="001C01B2">
        <w:rPr>
          <w:rFonts w:ascii="Times New Roman" w:hAnsi="Times New Roman" w:cs="Times New Roman" w:hint="eastAsia"/>
          <w:szCs w:val="21"/>
        </w:rPr>
        <w:t>替换为乘客的目的地</w:t>
      </w:r>
      <w:r w:rsidR="001C01B2" w:rsidRPr="004C5881">
        <w:rPr>
          <w:rFonts w:ascii="Times New Roman" w:hAnsi="Times New Roman" w:cs="Times New Roman"/>
          <w:szCs w:val="21"/>
        </w:rPr>
        <w:object w:dxaOrig="240" w:dyaOrig="240" w14:anchorId="322165CC">
          <v:shape id="_x0000_i1190" type="#_x0000_t75" alt="" style="width:14.4pt;height:14.4pt" o:ole="">
            <v:imagedata r:id="rId342" o:title=""/>
          </v:shape>
          <o:OLEObject Type="Embed" ProgID="Equation.DSMT4" ShapeID="_x0000_i1190" DrawAspect="Content" ObjectID="_1835505449" r:id="rId343"/>
        </w:object>
      </w:r>
      <w:r w:rsidR="001C01B2" w:rsidRPr="001C01B2">
        <w:rPr>
          <w:rFonts w:ascii="Times New Roman" w:hAnsi="Times New Roman" w:cs="Times New Roman" w:hint="eastAsia"/>
          <w:szCs w:val="21"/>
        </w:rPr>
        <w:t>，得到新问题</w:t>
      </w:r>
      <w:r w:rsidR="001C01B2" w:rsidRPr="001C01B2">
        <w:rPr>
          <w:rFonts w:ascii="Times New Roman" w:hAnsi="Times New Roman" w:cs="Times New Roman"/>
          <w:szCs w:val="21"/>
        </w:rPr>
        <w:t>P3</w:t>
      </w:r>
      <w:r w:rsidR="001C01B2" w:rsidRPr="001C01B2">
        <w:rPr>
          <w:rFonts w:ascii="Times New Roman" w:hAnsi="Times New Roman" w:cs="Times New Roman" w:hint="eastAsia"/>
          <w:szCs w:val="21"/>
        </w:rPr>
        <w:t>，其余目标函数和约束部分与问题</w:t>
      </w:r>
      <w:r w:rsidR="001C01B2" w:rsidRPr="001C01B2">
        <w:rPr>
          <w:rFonts w:ascii="Times New Roman" w:hAnsi="Times New Roman" w:cs="Times New Roman"/>
          <w:szCs w:val="21"/>
        </w:rPr>
        <w:t>P1</w:t>
      </w:r>
      <w:r w:rsidR="001C01B2" w:rsidRPr="001C01B2">
        <w:rPr>
          <w:rFonts w:ascii="Times New Roman" w:hAnsi="Times New Roman" w:cs="Times New Roman" w:hint="eastAsia"/>
          <w:szCs w:val="21"/>
        </w:rPr>
        <w:t>相同。</w:t>
      </w:r>
    </w:p>
    <w:p w14:paraId="0050F19C" w14:textId="15E3144F" w:rsidR="0075465D" w:rsidRPr="00E77D23" w:rsidRDefault="0075465D" w:rsidP="000E16DB">
      <w:pPr>
        <w:snapToGrid w:val="0"/>
        <w:spacing w:line="288" w:lineRule="auto"/>
        <w:ind w:firstLineChars="200" w:firstLine="420"/>
        <w:textAlignment w:val="center"/>
        <w:rPr>
          <w:rFonts w:ascii="Times New Roman" w:hAnsi="Times New Roman" w:cs="Times New Roman"/>
        </w:rPr>
      </w:pPr>
      <w:r w:rsidRPr="00E77D23">
        <w:rPr>
          <w:rFonts w:ascii="Times New Roman" w:hAnsi="Times New Roman" w:cs="Times New Roman" w:hint="eastAsia"/>
        </w:rPr>
        <w:t>如图</w:t>
      </w:r>
      <w:r w:rsidRPr="00E77D23">
        <w:rPr>
          <w:rFonts w:ascii="Times New Roman" w:hAnsi="Times New Roman" w:cs="Times New Roman"/>
        </w:rPr>
        <w:t>4</w:t>
      </w:r>
      <w:r w:rsidRPr="00E77D23">
        <w:rPr>
          <w:rFonts w:ascii="Times New Roman" w:hAnsi="Times New Roman" w:cs="Times New Roman" w:hint="eastAsia"/>
        </w:rPr>
        <w:t>所示，与只用出租车服务的情况相比，门到门定制公交和复合模式服务的总成本（包括乘客时间成本和运营成本）显著下降，两种模式均能够提高枢纽的疏解效率。这种提升主要得益于等待时间的降低。出租车的平均排队时间为：单独出租车（</w:t>
      </w:r>
      <w:r w:rsidRPr="00E77D23">
        <w:rPr>
          <w:rFonts w:ascii="Times New Roman" w:hAnsi="Times New Roman" w:cs="Times New Roman"/>
        </w:rPr>
        <w:t>25</w:t>
      </w:r>
      <w:r w:rsidRPr="00E77D23">
        <w:rPr>
          <w:rFonts w:ascii="Times New Roman" w:hAnsi="Times New Roman" w:cs="Times New Roman" w:hint="eastAsia"/>
        </w:rPr>
        <w:t>分钟）</w:t>
      </w:r>
      <w:r w:rsidRPr="00E77D23">
        <w:rPr>
          <w:rFonts w:ascii="Times New Roman" w:hAnsi="Times New Roman" w:cs="Times New Roman"/>
        </w:rPr>
        <w:t>&gt;</w:t>
      </w:r>
      <w:r w:rsidRPr="00E77D23">
        <w:rPr>
          <w:rFonts w:ascii="Times New Roman" w:hAnsi="Times New Roman" w:cs="Times New Roman" w:hint="eastAsia"/>
        </w:rPr>
        <w:t>门到门定制公交（</w:t>
      </w:r>
      <w:r w:rsidRPr="00E77D23">
        <w:rPr>
          <w:rFonts w:ascii="Times New Roman" w:hAnsi="Times New Roman" w:cs="Times New Roman"/>
        </w:rPr>
        <w:t>18</w:t>
      </w:r>
      <w:r w:rsidRPr="00E77D23">
        <w:rPr>
          <w:rFonts w:ascii="Times New Roman" w:hAnsi="Times New Roman" w:cs="Times New Roman" w:hint="eastAsia"/>
        </w:rPr>
        <w:t>分钟）</w:t>
      </w:r>
      <w:r w:rsidRPr="00E77D23">
        <w:rPr>
          <w:rFonts w:ascii="Times New Roman" w:hAnsi="Times New Roman" w:cs="Times New Roman"/>
        </w:rPr>
        <w:t>&gt;</w:t>
      </w:r>
      <w:r w:rsidRPr="00E77D23">
        <w:rPr>
          <w:rFonts w:ascii="Times New Roman" w:hAnsi="Times New Roman" w:cs="Times New Roman" w:hint="eastAsia"/>
        </w:rPr>
        <w:t>复合模式（</w:t>
      </w:r>
      <w:r w:rsidRPr="00E77D23">
        <w:rPr>
          <w:rFonts w:ascii="Times New Roman" w:hAnsi="Times New Roman" w:cs="Times New Roman"/>
        </w:rPr>
        <w:t>6</w:t>
      </w:r>
      <w:r w:rsidRPr="00E77D23">
        <w:rPr>
          <w:rFonts w:ascii="Times New Roman" w:hAnsi="Times New Roman" w:cs="Times New Roman" w:hint="eastAsia"/>
        </w:rPr>
        <w:t>分钟）。在相同线路数的情况下，复合模式能够吸引更多的乘客，上座率和选择比例分别约为门到门模式的</w:t>
      </w:r>
      <w:r w:rsidRPr="00E77D23">
        <w:rPr>
          <w:rFonts w:ascii="Times New Roman" w:hAnsi="Times New Roman" w:cs="Times New Roman"/>
        </w:rPr>
        <w:t>2.5</w:t>
      </w:r>
      <w:r w:rsidRPr="00E77D23">
        <w:rPr>
          <w:rFonts w:ascii="Times New Roman" w:hAnsi="Times New Roman" w:cs="Times New Roman" w:hint="eastAsia"/>
        </w:rPr>
        <w:t>倍。这是因为复合模式的服务范围更大，干线</w:t>
      </w:r>
      <w:r w:rsidRPr="00E77D23">
        <w:rPr>
          <w:rFonts w:ascii="Times New Roman" w:hAnsi="Times New Roman" w:cs="Times New Roman"/>
        </w:rPr>
        <w:t>+</w:t>
      </w:r>
      <w:r w:rsidRPr="00E77D23">
        <w:rPr>
          <w:rFonts w:ascii="Times New Roman" w:hAnsi="Times New Roman" w:cs="Times New Roman" w:hint="eastAsia"/>
        </w:rPr>
        <w:t>出租车这种模式绕路更短。总体来说，与门到门定制公交服务相比，复合模式不仅更具成本效益，而且对乘客更具吸引力。</w:t>
      </w:r>
    </w:p>
    <w:p w14:paraId="26132DBD" w14:textId="77777777" w:rsidR="00607B0C" w:rsidRPr="00D86529" w:rsidRDefault="0075465D" w:rsidP="0075465D">
      <w:pPr>
        <w:jc w:val="center"/>
        <w:rPr>
          <w:rFonts w:ascii="Times New Roman" w:hAnsi="Times New Roman" w:cs="Times New Roman"/>
        </w:rPr>
      </w:pPr>
      <w:r w:rsidRPr="00D86529">
        <w:rPr>
          <w:rFonts w:ascii="Times New Roman" w:hAnsi="Times New Roman" w:cs="Times New Roman"/>
          <w:noProof/>
        </w:rPr>
        <w:drawing>
          <wp:inline distT="0" distB="0" distL="0" distR="0" wp14:anchorId="6291A992" wp14:editId="1922A7E5">
            <wp:extent cx="2526493" cy="1652273"/>
            <wp:effectExtent l="0" t="0" r="0" b="4445"/>
            <wp:docPr id="162845357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453571" name="图片 2"/>
                    <pic:cNvPicPr>
                      <a:picLocks noChangeAspect="1" noChangeArrowheads="1"/>
                    </pic:cNvPicPr>
                  </pic:nvPicPr>
                  <pic:blipFill>
                    <a:blip r:embed="rId344"/>
                    <a:stretch>
                      <a:fillRect/>
                    </a:stretch>
                  </pic:blipFill>
                  <pic:spPr bwMode="auto">
                    <a:xfrm>
                      <a:off x="0" y="0"/>
                      <a:ext cx="2526493" cy="1652273"/>
                    </a:xfrm>
                    <a:prstGeom prst="rect">
                      <a:avLst/>
                    </a:prstGeom>
                    <a:noFill/>
                    <a:ln>
                      <a:noFill/>
                    </a:ln>
                  </pic:spPr>
                </pic:pic>
              </a:graphicData>
            </a:graphic>
          </wp:inline>
        </w:drawing>
      </w:r>
    </w:p>
    <w:p w14:paraId="319762B4" w14:textId="5570097E" w:rsidR="00607B0C" w:rsidRPr="00E77D23" w:rsidRDefault="00607B0C" w:rsidP="00607B0C">
      <w:pPr>
        <w:jc w:val="center"/>
        <w:rPr>
          <w:rFonts w:ascii="Times New Roman" w:hAnsi="Times New Roman" w:cs="Times New Roman"/>
          <w:sz w:val="18"/>
          <w:szCs w:val="18"/>
        </w:rPr>
      </w:pPr>
      <w:r w:rsidRPr="00E77D23">
        <w:rPr>
          <w:rFonts w:ascii="Times New Roman" w:hAnsi="Times New Roman" w:cs="Times New Roman"/>
          <w:sz w:val="18"/>
          <w:szCs w:val="18"/>
        </w:rPr>
        <w:t>(a)</w:t>
      </w:r>
      <w:r w:rsidR="00BA6594" w:rsidRPr="00E77D23">
        <w:rPr>
          <w:rFonts w:ascii="Times New Roman" w:hAnsi="Times New Roman" w:cs="Times New Roman"/>
          <w:sz w:val="18"/>
          <w:szCs w:val="18"/>
        </w:rPr>
        <w:t xml:space="preserve"> </w:t>
      </w:r>
      <w:r w:rsidRPr="00E77D23">
        <w:rPr>
          <w:rFonts w:ascii="Times New Roman" w:hAnsi="Times New Roman" w:cs="Times New Roman" w:hint="eastAsia"/>
          <w:sz w:val="18"/>
          <w:szCs w:val="18"/>
        </w:rPr>
        <w:t>成本</w:t>
      </w:r>
    </w:p>
    <w:p w14:paraId="3C51A14C" w14:textId="2FBDF956" w:rsidR="0075465D" w:rsidRPr="00D86529" w:rsidRDefault="0075465D" w:rsidP="00607B0C">
      <w:pPr>
        <w:jc w:val="center"/>
        <w:rPr>
          <w:rFonts w:ascii="Times New Roman" w:hAnsi="Times New Roman" w:cs="Times New Roman"/>
        </w:rPr>
      </w:pPr>
      <w:r w:rsidRPr="00D86529">
        <w:rPr>
          <w:rFonts w:ascii="Times New Roman" w:hAnsi="Times New Roman" w:cs="Times New Roman"/>
          <w:noProof/>
        </w:rPr>
        <w:drawing>
          <wp:inline distT="0" distB="0" distL="0" distR="0" wp14:anchorId="27C67BA8" wp14:editId="345D1DEE">
            <wp:extent cx="2494284" cy="1634037"/>
            <wp:effectExtent l="0" t="0" r="1270" b="4445"/>
            <wp:docPr id="116605464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054643" name="图片 3"/>
                    <pic:cNvPicPr>
                      <a:picLocks noChangeAspect="1" noChangeArrowheads="1"/>
                    </pic:cNvPicPr>
                  </pic:nvPicPr>
                  <pic:blipFill>
                    <a:blip r:embed="rId345"/>
                    <a:stretch>
                      <a:fillRect/>
                    </a:stretch>
                  </pic:blipFill>
                  <pic:spPr bwMode="auto">
                    <a:xfrm>
                      <a:off x="0" y="0"/>
                      <a:ext cx="2512713" cy="1646110"/>
                    </a:xfrm>
                    <a:prstGeom prst="rect">
                      <a:avLst/>
                    </a:prstGeom>
                    <a:noFill/>
                    <a:ln>
                      <a:noFill/>
                    </a:ln>
                  </pic:spPr>
                </pic:pic>
              </a:graphicData>
            </a:graphic>
          </wp:inline>
        </w:drawing>
      </w:r>
    </w:p>
    <w:p w14:paraId="7E8E3D78" w14:textId="12ADC728" w:rsidR="00607B0C" w:rsidRPr="00E77D23" w:rsidRDefault="00607B0C" w:rsidP="0075465D">
      <w:pPr>
        <w:jc w:val="center"/>
        <w:rPr>
          <w:rFonts w:ascii="Times New Roman" w:hAnsi="Times New Roman" w:cs="Times New Roman"/>
          <w:sz w:val="18"/>
          <w:szCs w:val="18"/>
        </w:rPr>
      </w:pPr>
      <w:r w:rsidRPr="00E77D23">
        <w:rPr>
          <w:rFonts w:ascii="Times New Roman" w:hAnsi="Times New Roman" w:cs="Times New Roman"/>
          <w:sz w:val="18"/>
          <w:szCs w:val="18"/>
        </w:rPr>
        <w:t xml:space="preserve">(b) </w:t>
      </w:r>
      <w:r w:rsidRPr="00E77D23">
        <w:rPr>
          <w:rFonts w:ascii="Times New Roman" w:hAnsi="Times New Roman" w:cs="Times New Roman" w:hint="eastAsia"/>
          <w:sz w:val="18"/>
          <w:szCs w:val="18"/>
        </w:rPr>
        <w:t>服务水平</w:t>
      </w:r>
    </w:p>
    <w:p w14:paraId="7D67FFE7" w14:textId="77777777" w:rsidR="00D079E0" w:rsidRDefault="0075465D" w:rsidP="00D079E0">
      <w:pPr>
        <w:widowControl/>
        <w:spacing w:line="240" w:lineRule="atLeast"/>
        <w:jc w:val="center"/>
        <w:rPr>
          <w:rFonts w:ascii="Times New Roman" w:hAnsi="Times New Roman" w:cs="Times New Roman"/>
          <w:szCs w:val="21"/>
        </w:rPr>
      </w:pPr>
      <w:r w:rsidRPr="001C01B2">
        <w:rPr>
          <w:rFonts w:ascii="Times New Roman" w:hAnsi="Times New Roman" w:cs="Times New Roman" w:hint="eastAsia"/>
          <w:szCs w:val="21"/>
        </w:rPr>
        <w:t>图</w:t>
      </w:r>
      <w:r w:rsidRPr="001C01B2">
        <w:rPr>
          <w:rFonts w:ascii="Times New Roman" w:hAnsi="Times New Roman" w:cs="Times New Roman"/>
          <w:szCs w:val="21"/>
        </w:rPr>
        <w:t>4</w:t>
      </w:r>
      <w:r w:rsidRPr="001C01B2">
        <w:rPr>
          <w:rFonts w:ascii="Times New Roman" w:hAnsi="Times New Roman" w:cs="Times New Roman" w:hint="eastAsia"/>
          <w:szCs w:val="21"/>
        </w:rPr>
        <w:t>与门到门定制公交服务对比结果</w:t>
      </w:r>
    </w:p>
    <w:p w14:paraId="6CBD98EA" w14:textId="4B906463" w:rsidR="0075465D" w:rsidRPr="00D86529" w:rsidRDefault="0075465D" w:rsidP="00511CED">
      <w:pPr>
        <w:widowControl/>
        <w:spacing w:line="240" w:lineRule="atLeast"/>
        <w:rPr>
          <w:rFonts w:ascii="Times New Roman" w:eastAsia="黑体" w:hAnsi="Times New Roman" w:cs="Times New Roman"/>
        </w:rPr>
      </w:pPr>
      <w:r w:rsidRPr="00E77D23">
        <w:rPr>
          <w:rFonts w:ascii="Times New Roman" w:eastAsia="黑体" w:hAnsi="Times New Roman" w:cs="Times New Roman"/>
        </w:rPr>
        <w:t xml:space="preserve">3.4 </w:t>
      </w:r>
      <w:r w:rsidRPr="00E77D23">
        <w:rPr>
          <w:rFonts w:ascii="Times New Roman" w:eastAsia="黑体" w:hAnsi="Times New Roman" w:cs="Times New Roman" w:hint="eastAsia"/>
        </w:rPr>
        <w:t>不同</w:t>
      </w:r>
      <w:r w:rsidRPr="001C01B2">
        <w:rPr>
          <w:rFonts w:ascii="Times New Roman" w:eastAsia="宋体" w:hAnsi="Times New Roman" w:cs="Times New Roman" w:hint="eastAsia"/>
          <w:b/>
          <w:kern w:val="0"/>
          <w:szCs w:val="21"/>
        </w:rPr>
        <w:t>票价</w:t>
      </w:r>
      <w:r w:rsidRPr="00E77D23">
        <w:rPr>
          <w:rFonts w:ascii="Times New Roman" w:eastAsia="黑体" w:hAnsi="Times New Roman" w:cs="Times New Roman" w:hint="eastAsia"/>
        </w:rPr>
        <w:t>设置对系统效益的影响</w:t>
      </w:r>
    </w:p>
    <w:p w14:paraId="40A04278" w14:textId="667DA3A8" w:rsidR="0075465D" w:rsidRPr="00D86529" w:rsidRDefault="0075465D" w:rsidP="00511CED">
      <w:pPr>
        <w:snapToGrid w:val="0"/>
        <w:spacing w:line="288" w:lineRule="auto"/>
        <w:ind w:firstLineChars="200" w:firstLine="420"/>
        <w:textAlignment w:val="center"/>
        <w:rPr>
          <w:rFonts w:ascii="Times New Roman" w:hAnsi="Times New Roman" w:cs="Times New Roman"/>
        </w:rPr>
      </w:pPr>
      <w:r w:rsidRPr="00E77D23">
        <w:rPr>
          <w:rFonts w:ascii="Times New Roman" w:hAnsi="Times New Roman" w:cs="Times New Roman" w:hint="eastAsia"/>
        </w:rPr>
        <w:t>定制公交的票价一方面会影响乘客的选择行为，另一方面也会影响定制公交的利润。不同票价下系</w:t>
      </w:r>
      <w:r w:rsidRPr="00E77D23">
        <w:rPr>
          <w:rFonts w:ascii="Times New Roman" w:hAnsi="Times New Roman" w:cs="Times New Roman" w:hint="eastAsia"/>
        </w:rPr>
        <w:t>统的成本效益，定制公交的运营情况和出租车排队情况如图</w:t>
      </w:r>
      <w:r w:rsidRPr="00E77D23">
        <w:rPr>
          <w:rFonts w:ascii="Times New Roman" w:hAnsi="Times New Roman" w:cs="Times New Roman"/>
        </w:rPr>
        <w:t>5</w:t>
      </w:r>
      <w:r w:rsidRPr="00E77D23">
        <w:rPr>
          <w:rFonts w:ascii="Times New Roman" w:hAnsi="Times New Roman" w:cs="Times New Roman" w:hint="eastAsia"/>
        </w:rPr>
        <w:t>所示。当票价设置为</w:t>
      </w:r>
      <w:r w:rsidRPr="00E77D23">
        <w:rPr>
          <w:rFonts w:ascii="Times New Roman" w:hAnsi="Times New Roman" w:cs="Times New Roman"/>
        </w:rPr>
        <w:t>5</w:t>
      </w:r>
      <w:r w:rsidRPr="00E77D23">
        <w:rPr>
          <w:rFonts w:ascii="Times New Roman" w:hAnsi="Times New Roman" w:cs="Times New Roman" w:hint="eastAsia"/>
        </w:rPr>
        <w:t>，</w:t>
      </w:r>
      <w:r w:rsidRPr="00E77D23">
        <w:rPr>
          <w:rFonts w:ascii="Times New Roman" w:hAnsi="Times New Roman" w:cs="Times New Roman"/>
        </w:rPr>
        <w:t>10</w:t>
      </w:r>
      <w:r w:rsidRPr="00E77D23">
        <w:rPr>
          <w:rFonts w:ascii="Times New Roman" w:hAnsi="Times New Roman" w:cs="Times New Roman" w:hint="eastAsia"/>
        </w:rPr>
        <w:t>，</w:t>
      </w:r>
      <w:r w:rsidRPr="00E77D23">
        <w:rPr>
          <w:rFonts w:ascii="Times New Roman" w:hAnsi="Times New Roman" w:cs="Times New Roman"/>
        </w:rPr>
        <w:t>15</w:t>
      </w:r>
      <w:r w:rsidRPr="00E77D23">
        <w:rPr>
          <w:rFonts w:ascii="Times New Roman" w:hAnsi="Times New Roman" w:cs="Times New Roman" w:hint="eastAsia"/>
        </w:rPr>
        <w:t>，</w:t>
      </w:r>
      <w:r w:rsidRPr="00E77D23">
        <w:rPr>
          <w:rFonts w:ascii="Times New Roman" w:hAnsi="Times New Roman" w:cs="Times New Roman"/>
        </w:rPr>
        <w:t>20</w:t>
      </w:r>
      <w:r w:rsidRPr="00E77D23">
        <w:rPr>
          <w:rFonts w:ascii="Times New Roman" w:hAnsi="Times New Roman" w:cs="Times New Roman" w:hint="eastAsia"/>
        </w:rPr>
        <w:t>元时，定制公交每小时</w:t>
      </w:r>
      <w:r w:rsidRPr="001C01B2">
        <w:rPr>
          <w:rFonts w:ascii="Times New Roman" w:hAnsi="Times New Roman" w:cs="Times New Roman" w:hint="eastAsia"/>
          <w:szCs w:val="21"/>
        </w:rPr>
        <w:t>利润</w:t>
      </w:r>
      <w:r w:rsidRPr="00E77D23">
        <w:rPr>
          <w:rFonts w:ascii="Times New Roman" w:hAnsi="Times New Roman" w:cs="Times New Roman" w:hint="eastAsia"/>
        </w:rPr>
        <w:t>分别为</w:t>
      </w:r>
      <w:r w:rsidRPr="00E77D23">
        <w:rPr>
          <w:rFonts w:ascii="Times New Roman" w:hAnsi="Times New Roman" w:cs="Times New Roman"/>
        </w:rPr>
        <w:t>-954</w:t>
      </w:r>
      <w:r w:rsidRPr="00E77D23">
        <w:rPr>
          <w:rFonts w:ascii="Times New Roman" w:hAnsi="Times New Roman" w:cs="Times New Roman" w:hint="eastAsia"/>
        </w:rPr>
        <w:t>，</w:t>
      </w:r>
      <w:r w:rsidRPr="00E77D23">
        <w:rPr>
          <w:rFonts w:ascii="Times New Roman" w:hAnsi="Times New Roman" w:cs="Times New Roman"/>
        </w:rPr>
        <w:t>-211</w:t>
      </w:r>
      <w:r w:rsidRPr="00E77D23">
        <w:rPr>
          <w:rFonts w:ascii="Times New Roman" w:hAnsi="Times New Roman" w:cs="Times New Roman" w:hint="eastAsia"/>
        </w:rPr>
        <w:t>，</w:t>
      </w:r>
      <w:r w:rsidRPr="00E77D23">
        <w:rPr>
          <w:rFonts w:ascii="Times New Roman" w:hAnsi="Times New Roman" w:cs="Times New Roman"/>
        </w:rPr>
        <w:t>360</w:t>
      </w:r>
      <w:r w:rsidRPr="00E77D23">
        <w:rPr>
          <w:rFonts w:ascii="Times New Roman" w:hAnsi="Times New Roman" w:cs="Times New Roman" w:hint="eastAsia"/>
        </w:rPr>
        <w:t>，</w:t>
      </w:r>
      <w:r w:rsidRPr="00E77D23">
        <w:rPr>
          <w:rFonts w:ascii="Times New Roman" w:hAnsi="Times New Roman" w:cs="Times New Roman"/>
        </w:rPr>
        <w:t>1</w:t>
      </w:r>
      <w:r w:rsidR="001B3C2C" w:rsidRPr="00E77D23">
        <w:rPr>
          <w:rFonts w:ascii="Times New Roman" w:hAnsi="Times New Roman" w:cs="Times New Roman"/>
        </w:rPr>
        <w:t xml:space="preserve"> </w:t>
      </w:r>
      <w:r w:rsidRPr="00E77D23">
        <w:rPr>
          <w:rFonts w:ascii="Times New Roman" w:hAnsi="Times New Roman" w:cs="Times New Roman"/>
        </w:rPr>
        <w:t>280</w:t>
      </w:r>
      <w:r w:rsidRPr="00E77D23">
        <w:rPr>
          <w:rFonts w:ascii="Times New Roman" w:hAnsi="Times New Roman" w:cs="Times New Roman" w:hint="eastAsia"/>
        </w:rPr>
        <w:t>元。随着票价的增加，定制公交的利润不断增加，在票价为</w:t>
      </w:r>
      <w:r w:rsidRPr="00E77D23">
        <w:rPr>
          <w:rFonts w:ascii="Times New Roman" w:hAnsi="Times New Roman" w:cs="Times New Roman"/>
        </w:rPr>
        <w:t>15</w:t>
      </w:r>
      <w:r w:rsidRPr="00E77D23">
        <w:rPr>
          <w:rFonts w:ascii="Times New Roman" w:hAnsi="Times New Roman" w:cs="Times New Roman" w:hint="eastAsia"/>
        </w:rPr>
        <w:t>元时开始盈利，票价为</w:t>
      </w:r>
      <w:r w:rsidRPr="00E77D23">
        <w:rPr>
          <w:rFonts w:ascii="Times New Roman" w:hAnsi="Times New Roman" w:cs="Times New Roman"/>
        </w:rPr>
        <w:t>20</w:t>
      </w:r>
      <w:r w:rsidRPr="00E77D23">
        <w:rPr>
          <w:rFonts w:ascii="Times New Roman" w:hAnsi="Times New Roman" w:cs="Times New Roman" w:hint="eastAsia"/>
        </w:rPr>
        <w:t>元时，利润最大，为每小时</w:t>
      </w:r>
      <w:r w:rsidRPr="00E77D23">
        <w:rPr>
          <w:rFonts w:ascii="Times New Roman" w:hAnsi="Times New Roman" w:cs="Times New Roman"/>
        </w:rPr>
        <w:t>1</w:t>
      </w:r>
      <w:r w:rsidR="001B3C2C" w:rsidRPr="00E77D23">
        <w:rPr>
          <w:rFonts w:ascii="Times New Roman" w:hAnsi="Times New Roman" w:cs="Times New Roman"/>
        </w:rPr>
        <w:t xml:space="preserve"> </w:t>
      </w:r>
      <w:r w:rsidRPr="00E77D23">
        <w:rPr>
          <w:rFonts w:ascii="Times New Roman" w:hAnsi="Times New Roman" w:cs="Times New Roman"/>
        </w:rPr>
        <w:t>280</w:t>
      </w:r>
      <w:r w:rsidRPr="00E77D23">
        <w:rPr>
          <w:rFonts w:ascii="Times New Roman" w:hAnsi="Times New Roman" w:cs="Times New Roman" w:hint="eastAsia"/>
        </w:rPr>
        <w:t>元。但是随着票价的增加，乘客选择复合模式的比例随之降低，当票价从</w:t>
      </w:r>
      <w:r w:rsidRPr="00E77D23">
        <w:rPr>
          <w:rFonts w:ascii="Times New Roman" w:hAnsi="Times New Roman" w:cs="Times New Roman"/>
        </w:rPr>
        <w:t>5</w:t>
      </w:r>
      <w:r w:rsidRPr="00E77D23">
        <w:rPr>
          <w:rFonts w:ascii="Times New Roman" w:hAnsi="Times New Roman" w:cs="Times New Roman" w:hint="eastAsia"/>
        </w:rPr>
        <w:t>元增加到</w:t>
      </w:r>
      <w:r w:rsidRPr="00E77D23">
        <w:rPr>
          <w:rFonts w:ascii="Times New Roman" w:hAnsi="Times New Roman" w:cs="Times New Roman"/>
        </w:rPr>
        <w:t>20</w:t>
      </w:r>
      <w:r w:rsidRPr="00E77D23">
        <w:rPr>
          <w:rFonts w:ascii="Times New Roman" w:hAnsi="Times New Roman" w:cs="Times New Roman" w:hint="eastAsia"/>
        </w:rPr>
        <w:t>元时，选择复合模式的乘客占比从</w:t>
      </w:r>
      <w:r w:rsidRPr="00E77D23">
        <w:rPr>
          <w:rFonts w:ascii="Times New Roman" w:hAnsi="Times New Roman" w:cs="Times New Roman"/>
        </w:rPr>
        <w:t>52%</w:t>
      </w:r>
      <w:r w:rsidRPr="00E77D23">
        <w:rPr>
          <w:rFonts w:ascii="Times New Roman" w:hAnsi="Times New Roman" w:cs="Times New Roman" w:hint="eastAsia"/>
        </w:rPr>
        <w:t>降低到</w:t>
      </w:r>
      <w:r w:rsidRPr="00E77D23">
        <w:rPr>
          <w:rFonts w:ascii="Times New Roman" w:hAnsi="Times New Roman" w:cs="Times New Roman"/>
        </w:rPr>
        <w:t>41%</w:t>
      </w:r>
      <w:r w:rsidRPr="00E77D23">
        <w:rPr>
          <w:rFonts w:ascii="Times New Roman" w:hAnsi="Times New Roman" w:cs="Times New Roman" w:hint="eastAsia"/>
        </w:rPr>
        <w:t>，出租车的平均等待时间也从</w:t>
      </w:r>
      <w:r w:rsidRPr="00E77D23">
        <w:rPr>
          <w:rFonts w:ascii="Times New Roman" w:hAnsi="Times New Roman" w:cs="Times New Roman"/>
        </w:rPr>
        <w:t>5</w:t>
      </w:r>
      <w:r w:rsidRPr="00E77D23">
        <w:rPr>
          <w:rFonts w:ascii="Times New Roman" w:hAnsi="Times New Roman" w:cs="Times New Roman" w:hint="eastAsia"/>
        </w:rPr>
        <w:t>分钟增加到</w:t>
      </w:r>
      <w:r w:rsidRPr="00E77D23">
        <w:rPr>
          <w:rFonts w:ascii="Times New Roman" w:hAnsi="Times New Roman" w:cs="Times New Roman"/>
        </w:rPr>
        <w:t>11</w:t>
      </w:r>
      <w:r w:rsidRPr="00E77D23">
        <w:rPr>
          <w:rFonts w:ascii="Times New Roman" w:hAnsi="Times New Roman" w:cs="Times New Roman" w:hint="eastAsia"/>
        </w:rPr>
        <w:t>分钟。因此，综合考虑枢纽整体的疏解效率和定制公交的利润，票价可以设置为</w:t>
      </w:r>
      <w:r w:rsidRPr="00E77D23">
        <w:rPr>
          <w:rFonts w:ascii="Times New Roman" w:hAnsi="Times New Roman" w:cs="Times New Roman"/>
        </w:rPr>
        <w:t>10-15</w:t>
      </w:r>
      <w:r w:rsidRPr="00E77D23">
        <w:rPr>
          <w:rFonts w:ascii="Times New Roman" w:hAnsi="Times New Roman" w:cs="Times New Roman" w:hint="eastAsia"/>
        </w:rPr>
        <w:t>元。</w:t>
      </w:r>
    </w:p>
    <w:p w14:paraId="0B8A283B" w14:textId="77777777" w:rsidR="00BA6594" w:rsidRPr="00D86529" w:rsidRDefault="0075465D" w:rsidP="0075465D">
      <w:pPr>
        <w:tabs>
          <w:tab w:val="left" w:pos="7560"/>
        </w:tabs>
        <w:jc w:val="center"/>
        <w:rPr>
          <w:rFonts w:ascii="Times New Roman" w:hAnsi="Times New Roman" w:cs="Times New Roman"/>
        </w:rPr>
      </w:pPr>
      <w:r w:rsidRPr="00D86529">
        <w:rPr>
          <w:rFonts w:ascii="Times New Roman" w:hAnsi="Times New Roman" w:cs="Times New Roman"/>
          <w:noProof/>
        </w:rPr>
        <w:drawing>
          <wp:inline distT="0" distB="0" distL="0" distR="0" wp14:anchorId="2299BF71" wp14:editId="02EAD504">
            <wp:extent cx="2315070" cy="1516631"/>
            <wp:effectExtent l="0" t="0" r="9525" b="7620"/>
            <wp:docPr id="748065737"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8065737" name="图片 10"/>
                    <pic:cNvPicPr>
                      <a:picLocks noChangeAspect="1" noChangeArrowheads="1"/>
                    </pic:cNvPicPr>
                  </pic:nvPicPr>
                  <pic:blipFill>
                    <a:blip r:embed="rId346"/>
                    <a:stretch>
                      <a:fillRect/>
                    </a:stretch>
                  </pic:blipFill>
                  <pic:spPr bwMode="auto">
                    <a:xfrm>
                      <a:off x="0" y="0"/>
                      <a:ext cx="2318787" cy="1519066"/>
                    </a:xfrm>
                    <a:prstGeom prst="rect">
                      <a:avLst/>
                    </a:prstGeom>
                    <a:noFill/>
                    <a:ln>
                      <a:noFill/>
                    </a:ln>
                  </pic:spPr>
                </pic:pic>
              </a:graphicData>
            </a:graphic>
          </wp:inline>
        </w:drawing>
      </w:r>
    </w:p>
    <w:p w14:paraId="4E3617DB" w14:textId="775A231C" w:rsidR="00BA6594" w:rsidRPr="00E77D23" w:rsidRDefault="00BA6594" w:rsidP="00BA6594">
      <w:pPr>
        <w:jc w:val="center"/>
        <w:rPr>
          <w:rFonts w:ascii="Times New Roman" w:hAnsi="Times New Roman" w:cs="Times New Roman"/>
          <w:sz w:val="18"/>
          <w:szCs w:val="18"/>
        </w:rPr>
      </w:pPr>
      <w:r w:rsidRPr="00E77D23">
        <w:rPr>
          <w:rFonts w:ascii="Times New Roman" w:hAnsi="Times New Roman" w:cs="Times New Roman"/>
          <w:sz w:val="18"/>
          <w:szCs w:val="18"/>
        </w:rPr>
        <w:t xml:space="preserve">(a) </w:t>
      </w:r>
      <w:r w:rsidRPr="00E77D23">
        <w:rPr>
          <w:rFonts w:ascii="Times New Roman" w:hAnsi="Times New Roman" w:cs="Times New Roman" w:hint="eastAsia"/>
          <w:sz w:val="18"/>
          <w:szCs w:val="18"/>
        </w:rPr>
        <w:t>成本和利润</w:t>
      </w:r>
    </w:p>
    <w:p w14:paraId="5F22BA00" w14:textId="5C462F1C" w:rsidR="0075465D" w:rsidRPr="00D86529" w:rsidRDefault="0075465D" w:rsidP="0075465D">
      <w:pPr>
        <w:tabs>
          <w:tab w:val="left" w:pos="7560"/>
        </w:tabs>
        <w:jc w:val="center"/>
        <w:rPr>
          <w:rFonts w:ascii="Times New Roman" w:hAnsi="Times New Roman" w:cs="Times New Roman"/>
        </w:rPr>
      </w:pPr>
      <w:r w:rsidRPr="00D86529">
        <w:rPr>
          <w:rFonts w:ascii="Times New Roman" w:hAnsi="Times New Roman" w:cs="Times New Roman"/>
          <w:noProof/>
        </w:rPr>
        <w:drawing>
          <wp:inline distT="0" distB="0" distL="0" distR="0" wp14:anchorId="08D03C0A" wp14:editId="0BA38152">
            <wp:extent cx="2341498" cy="1533944"/>
            <wp:effectExtent l="0" t="0" r="1905" b="9525"/>
            <wp:docPr id="112218279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2182793" name="图片 9"/>
                    <pic:cNvPicPr>
                      <a:picLocks noChangeAspect="1" noChangeArrowheads="1"/>
                    </pic:cNvPicPr>
                  </pic:nvPicPr>
                  <pic:blipFill>
                    <a:blip r:embed="rId347"/>
                    <a:stretch>
                      <a:fillRect/>
                    </a:stretch>
                  </pic:blipFill>
                  <pic:spPr bwMode="auto">
                    <a:xfrm>
                      <a:off x="0" y="0"/>
                      <a:ext cx="2344356" cy="1535817"/>
                    </a:xfrm>
                    <a:prstGeom prst="rect">
                      <a:avLst/>
                    </a:prstGeom>
                    <a:noFill/>
                    <a:ln>
                      <a:noFill/>
                    </a:ln>
                  </pic:spPr>
                </pic:pic>
              </a:graphicData>
            </a:graphic>
          </wp:inline>
        </w:drawing>
      </w:r>
    </w:p>
    <w:p w14:paraId="11AD9CAF" w14:textId="12FD38BA" w:rsidR="00BA6594" w:rsidRPr="00E77D23" w:rsidRDefault="00BA6594" w:rsidP="00BA6594">
      <w:pPr>
        <w:jc w:val="center"/>
        <w:rPr>
          <w:rFonts w:ascii="Times New Roman" w:hAnsi="Times New Roman" w:cs="Times New Roman"/>
          <w:sz w:val="18"/>
          <w:szCs w:val="18"/>
        </w:rPr>
      </w:pPr>
      <w:r w:rsidRPr="00E77D23">
        <w:rPr>
          <w:rFonts w:ascii="Times New Roman" w:hAnsi="Times New Roman" w:cs="Times New Roman"/>
          <w:sz w:val="18"/>
          <w:szCs w:val="18"/>
        </w:rPr>
        <w:t xml:space="preserve">(b) </w:t>
      </w:r>
      <w:r w:rsidRPr="00E77D23">
        <w:rPr>
          <w:rFonts w:ascii="Times New Roman" w:hAnsi="Times New Roman" w:cs="Times New Roman" w:hint="eastAsia"/>
          <w:sz w:val="18"/>
          <w:szCs w:val="18"/>
        </w:rPr>
        <w:t>服务水平</w:t>
      </w:r>
    </w:p>
    <w:p w14:paraId="52468BFC" w14:textId="77777777" w:rsidR="0075465D" w:rsidRPr="00D86529" w:rsidRDefault="0075465D" w:rsidP="005A2BA1">
      <w:pPr>
        <w:snapToGrid w:val="0"/>
        <w:spacing w:line="240" w:lineRule="atLeast"/>
        <w:jc w:val="center"/>
        <w:rPr>
          <w:rFonts w:ascii="Times New Roman" w:hAnsi="Times New Roman" w:cs="Times New Roman"/>
          <w:szCs w:val="21"/>
        </w:rPr>
      </w:pPr>
      <w:r w:rsidRPr="001C01B2">
        <w:rPr>
          <w:rFonts w:ascii="Times New Roman" w:hAnsi="Times New Roman" w:cs="Times New Roman" w:hint="eastAsia"/>
          <w:szCs w:val="21"/>
        </w:rPr>
        <w:t>图</w:t>
      </w:r>
      <w:r w:rsidRPr="001C01B2">
        <w:rPr>
          <w:rFonts w:ascii="Times New Roman" w:hAnsi="Times New Roman" w:cs="Times New Roman"/>
          <w:szCs w:val="21"/>
        </w:rPr>
        <w:t xml:space="preserve">5 </w:t>
      </w:r>
      <w:r w:rsidRPr="001C01B2">
        <w:rPr>
          <w:rFonts w:ascii="Times New Roman" w:hAnsi="Times New Roman" w:cs="Times New Roman" w:hint="eastAsia"/>
          <w:szCs w:val="21"/>
        </w:rPr>
        <w:t>定制公交票价敏感性分析</w:t>
      </w:r>
    </w:p>
    <w:p w14:paraId="612566C6" w14:textId="77777777" w:rsidR="0075465D" w:rsidRPr="00D86529" w:rsidRDefault="0075465D" w:rsidP="00511CED">
      <w:pPr>
        <w:widowControl/>
        <w:spacing w:line="240" w:lineRule="atLeast"/>
        <w:rPr>
          <w:rFonts w:ascii="Times New Roman" w:eastAsia="黑体" w:hAnsi="Times New Roman" w:cs="Times New Roman"/>
        </w:rPr>
      </w:pPr>
      <w:r w:rsidRPr="00E77D23">
        <w:rPr>
          <w:rFonts w:ascii="Times New Roman" w:eastAsia="黑体" w:hAnsi="Times New Roman" w:cs="Times New Roman"/>
        </w:rPr>
        <w:t xml:space="preserve">3.5 </w:t>
      </w:r>
      <w:r w:rsidRPr="00E77D23">
        <w:rPr>
          <w:rFonts w:ascii="Times New Roman" w:eastAsia="黑体" w:hAnsi="Times New Roman" w:cs="Times New Roman" w:hint="eastAsia"/>
        </w:rPr>
        <w:t>不同车型设置对系统效益的影响</w:t>
      </w:r>
    </w:p>
    <w:p w14:paraId="72E4B5EF" w14:textId="33426F2C" w:rsidR="0075465D" w:rsidRPr="00D86529" w:rsidRDefault="0075465D" w:rsidP="00511CED">
      <w:pPr>
        <w:snapToGrid w:val="0"/>
        <w:spacing w:line="288" w:lineRule="auto"/>
        <w:ind w:firstLineChars="200" w:firstLine="420"/>
        <w:textAlignment w:val="center"/>
        <w:rPr>
          <w:rFonts w:ascii="Times New Roman" w:hAnsi="Times New Roman" w:cs="Times New Roman"/>
        </w:rPr>
      </w:pPr>
      <w:r w:rsidRPr="00E77D23">
        <w:rPr>
          <w:rFonts w:ascii="Times New Roman" w:hAnsi="Times New Roman" w:cs="Times New Roman" w:hint="eastAsia"/>
        </w:rPr>
        <w:t>考虑四种不同的定制公交车型设置，包括</w:t>
      </w:r>
      <w:r w:rsidRPr="00E77D23">
        <w:rPr>
          <w:rFonts w:ascii="Times New Roman" w:hAnsi="Times New Roman" w:cs="Times New Roman"/>
        </w:rPr>
        <w:t>7</w:t>
      </w:r>
      <w:r w:rsidRPr="00E77D23">
        <w:rPr>
          <w:rFonts w:ascii="Times New Roman" w:hAnsi="Times New Roman" w:cs="Times New Roman" w:hint="eastAsia"/>
        </w:rPr>
        <w:t>座、</w:t>
      </w:r>
      <w:r w:rsidRPr="00E77D23">
        <w:rPr>
          <w:rFonts w:ascii="Times New Roman" w:hAnsi="Times New Roman" w:cs="Times New Roman"/>
        </w:rPr>
        <w:t>19</w:t>
      </w:r>
      <w:r w:rsidRPr="00E77D23">
        <w:rPr>
          <w:rFonts w:ascii="Times New Roman" w:hAnsi="Times New Roman" w:cs="Times New Roman" w:hint="eastAsia"/>
        </w:rPr>
        <w:t>座、</w:t>
      </w:r>
      <w:r w:rsidRPr="00E77D23">
        <w:rPr>
          <w:rFonts w:ascii="Times New Roman" w:hAnsi="Times New Roman" w:cs="Times New Roman"/>
        </w:rPr>
        <w:t>29</w:t>
      </w:r>
      <w:r w:rsidRPr="00E77D23">
        <w:rPr>
          <w:rFonts w:ascii="Times New Roman" w:hAnsi="Times New Roman" w:cs="Times New Roman" w:hint="eastAsia"/>
        </w:rPr>
        <w:t>座和</w:t>
      </w:r>
      <w:r w:rsidRPr="00E77D23">
        <w:rPr>
          <w:rFonts w:ascii="Times New Roman" w:hAnsi="Times New Roman" w:cs="Times New Roman"/>
        </w:rPr>
        <w:t>50</w:t>
      </w:r>
      <w:r w:rsidRPr="00E77D23">
        <w:rPr>
          <w:rFonts w:ascii="Times New Roman" w:hAnsi="Times New Roman" w:cs="Times New Roman" w:hint="eastAsia"/>
        </w:rPr>
        <w:t>座，对应的单位运营成本设置为</w:t>
      </w:r>
      <w:r w:rsidRPr="00E77D23">
        <w:rPr>
          <w:rFonts w:ascii="Times New Roman" w:hAnsi="Times New Roman" w:cs="Times New Roman"/>
        </w:rPr>
        <w:t>2.9</w:t>
      </w:r>
      <w:r w:rsidRPr="00E77D23">
        <w:rPr>
          <w:rFonts w:ascii="Times New Roman" w:hAnsi="Times New Roman" w:cs="Times New Roman" w:hint="eastAsia"/>
        </w:rPr>
        <w:t>、</w:t>
      </w:r>
      <w:r w:rsidRPr="00E77D23">
        <w:rPr>
          <w:rFonts w:ascii="Times New Roman" w:hAnsi="Times New Roman" w:cs="Times New Roman"/>
        </w:rPr>
        <w:t>4.4</w:t>
      </w:r>
      <w:r w:rsidRPr="00E77D23">
        <w:rPr>
          <w:rFonts w:ascii="Times New Roman" w:hAnsi="Times New Roman" w:cs="Times New Roman" w:hint="eastAsia"/>
        </w:rPr>
        <w:t>、</w:t>
      </w:r>
      <w:r w:rsidRPr="00E77D23">
        <w:rPr>
          <w:rFonts w:ascii="Times New Roman" w:hAnsi="Times New Roman" w:cs="Times New Roman"/>
        </w:rPr>
        <w:t>5.5</w:t>
      </w:r>
      <w:r w:rsidRPr="00E77D23">
        <w:rPr>
          <w:rFonts w:ascii="Times New Roman" w:hAnsi="Times New Roman" w:cs="Times New Roman" w:hint="eastAsia"/>
        </w:rPr>
        <w:t>和</w:t>
      </w:r>
      <w:r w:rsidRPr="00E77D23">
        <w:rPr>
          <w:rFonts w:ascii="Times New Roman" w:hAnsi="Times New Roman" w:cs="Times New Roman"/>
        </w:rPr>
        <w:t>8.8</w:t>
      </w:r>
      <w:r w:rsidRPr="00E77D23">
        <w:rPr>
          <w:rFonts w:ascii="Times New Roman" w:hAnsi="Times New Roman" w:cs="Times New Roman" w:hint="eastAsia"/>
        </w:rPr>
        <w:t>元</w:t>
      </w:r>
      <w:r w:rsidRPr="00D86529">
        <w:rPr>
          <w:rFonts w:ascii="Times New Roman" w:eastAsia="华文楷体" w:hAnsi="Times New Roman" w:cs="Times New Roman"/>
        </w:rPr>
        <w:t>·</w:t>
      </w:r>
      <w:r w:rsidRPr="00E77D23">
        <w:rPr>
          <w:rFonts w:ascii="Times New Roman" w:eastAsia="华文楷体" w:hAnsi="Times New Roman" w:cs="Times New Roman"/>
        </w:rPr>
        <w:t>km</w:t>
      </w:r>
      <w:r w:rsidRPr="00E77D23">
        <w:rPr>
          <w:rFonts w:ascii="Times New Roman" w:eastAsia="华文楷体" w:hAnsi="Times New Roman" w:cs="Times New Roman"/>
          <w:vertAlign w:val="superscript"/>
        </w:rPr>
        <w:t>-1</w:t>
      </w:r>
      <w:r w:rsidRPr="00E77D23">
        <w:rPr>
          <w:rFonts w:ascii="Times New Roman" w:hAnsi="Times New Roman" w:cs="Times New Roman" w:hint="eastAsia"/>
        </w:rPr>
        <w:t>。定制公交的运营情况如图</w:t>
      </w:r>
      <w:r w:rsidRPr="00E77D23">
        <w:rPr>
          <w:rFonts w:ascii="Times New Roman" w:hAnsi="Times New Roman" w:cs="Times New Roman"/>
        </w:rPr>
        <w:t>6</w:t>
      </w:r>
      <w:r w:rsidRPr="00E77D23">
        <w:rPr>
          <w:rFonts w:ascii="Times New Roman" w:hAnsi="Times New Roman" w:cs="Times New Roman" w:hint="eastAsia"/>
        </w:rPr>
        <w:t>所示。结果表明，随着车型的增大，综合成本不断增加，利润不断降低。这是因为随着车型增大，单位运营成本上升，并且上座率降低。特别是对于</w:t>
      </w:r>
      <w:r w:rsidRPr="00E77D23">
        <w:rPr>
          <w:rFonts w:ascii="Times New Roman" w:hAnsi="Times New Roman" w:cs="Times New Roman"/>
        </w:rPr>
        <w:t>50</w:t>
      </w:r>
      <w:r w:rsidRPr="00E77D23">
        <w:rPr>
          <w:rFonts w:ascii="Times New Roman" w:hAnsi="Times New Roman" w:cs="Times New Roman" w:hint="eastAsia"/>
        </w:rPr>
        <w:t>座车，上座率不到</w:t>
      </w:r>
      <w:r w:rsidRPr="00E77D23">
        <w:rPr>
          <w:rFonts w:ascii="Times New Roman" w:hAnsi="Times New Roman" w:cs="Times New Roman"/>
        </w:rPr>
        <w:t>30%</w:t>
      </w:r>
      <w:r w:rsidRPr="00E77D23">
        <w:rPr>
          <w:rFonts w:ascii="Times New Roman" w:hAnsi="Times New Roman" w:cs="Times New Roman" w:hint="eastAsia"/>
        </w:rPr>
        <w:t>。采用</w:t>
      </w:r>
      <w:r w:rsidRPr="00E77D23">
        <w:rPr>
          <w:rFonts w:ascii="Times New Roman" w:hAnsi="Times New Roman" w:cs="Times New Roman"/>
        </w:rPr>
        <w:t>7</w:t>
      </w:r>
      <w:r w:rsidRPr="00E77D23">
        <w:rPr>
          <w:rFonts w:ascii="Times New Roman" w:hAnsi="Times New Roman" w:cs="Times New Roman" w:hint="eastAsia"/>
        </w:rPr>
        <w:t>座车型时利润最大，因此，应优先选择小型车辆。但</w:t>
      </w:r>
      <w:r w:rsidRPr="00E77D23">
        <w:rPr>
          <w:rFonts w:ascii="Times New Roman" w:hAnsi="Times New Roman" w:cs="Times New Roman"/>
        </w:rPr>
        <w:t>7</w:t>
      </w:r>
      <w:r w:rsidRPr="00E77D23">
        <w:rPr>
          <w:rFonts w:ascii="Times New Roman" w:hAnsi="Times New Roman" w:cs="Times New Roman" w:hint="eastAsia"/>
        </w:rPr>
        <w:t>座车目前的上座率接近</w:t>
      </w:r>
      <w:r w:rsidRPr="00E77D23">
        <w:rPr>
          <w:rFonts w:ascii="Times New Roman" w:hAnsi="Times New Roman" w:cs="Times New Roman"/>
        </w:rPr>
        <w:t>1</w:t>
      </w:r>
      <w:r w:rsidRPr="00E77D23">
        <w:rPr>
          <w:rFonts w:ascii="Times New Roman" w:hAnsi="Times New Roman" w:cs="Times New Roman" w:hint="eastAsia"/>
        </w:rPr>
        <w:t>，当乘客人数进一步增加且车辆数量有限时，建议选择</w:t>
      </w:r>
      <w:r w:rsidRPr="00E77D23">
        <w:rPr>
          <w:rFonts w:ascii="Times New Roman" w:hAnsi="Times New Roman" w:cs="Times New Roman"/>
        </w:rPr>
        <w:t>19</w:t>
      </w:r>
      <w:r w:rsidRPr="00E77D23">
        <w:rPr>
          <w:rFonts w:ascii="Times New Roman" w:hAnsi="Times New Roman" w:cs="Times New Roman" w:hint="eastAsia"/>
        </w:rPr>
        <w:t>座车。</w:t>
      </w:r>
    </w:p>
    <w:p w14:paraId="5DF267B8" w14:textId="77777777" w:rsidR="00BA6594" w:rsidRPr="00D86529" w:rsidRDefault="0075465D" w:rsidP="0075465D">
      <w:pPr>
        <w:tabs>
          <w:tab w:val="left" w:pos="7560"/>
        </w:tabs>
        <w:jc w:val="center"/>
        <w:rPr>
          <w:rFonts w:ascii="Times New Roman" w:hAnsi="Times New Roman" w:cs="Times New Roman"/>
        </w:rPr>
      </w:pPr>
      <w:r w:rsidRPr="00D86529">
        <w:rPr>
          <w:rFonts w:ascii="Times New Roman" w:hAnsi="Times New Roman" w:cs="Times New Roman"/>
          <w:noProof/>
        </w:rPr>
        <w:lastRenderedPageBreak/>
        <w:drawing>
          <wp:inline distT="0" distB="0" distL="0" distR="0" wp14:anchorId="7440C1BE" wp14:editId="73557C99">
            <wp:extent cx="2637714" cy="1728000"/>
            <wp:effectExtent l="0" t="0" r="0" b="5715"/>
            <wp:docPr id="295713067"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713067" name="图片 10"/>
                    <pic:cNvPicPr>
                      <a:picLocks noChangeAspect="1" noChangeArrowheads="1"/>
                    </pic:cNvPicPr>
                  </pic:nvPicPr>
                  <pic:blipFill>
                    <a:blip r:embed="rId348"/>
                    <a:stretch>
                      <a:fillRect/>
                    </a:stretch>
                  </pic:blipFill>
                  <pic:spPr bwMode="auto">
                    <a:xfrm>
                      <a:off x="0" y="0"/>
                      <a:ext cx="2637714" cy="1728000"/>
                    </a:xfrm>
                    <a:prstGeom prst="rect">
                      <a:avLst/>
                    </a:prstGeom>
                    <a:noFill/>
                    <a:ln>
                      <a:noFill/>
                    </a:ln>
                  </pic:spPr>
                </pic:pic>
              </a:graphicData>
            </a:graphic>
          </wp:inline>
        </w:drawing>
      </w:r>
    </w:p>
    <w:p w14:paraId="0DA62A72" w14:textId="4830FC17" w:rsidR="00BA6594" w:rsidRPr="00E77D23" w:rsidRDefault="00BA6594" w:rsidP="00BA6594">
      <w:pPr>
        <w:jc w:val="center"/>
        <w:rPr>
          <w:rFonts w:ascii="Times New Roman" w:hAnsi="Times New Roman" w:cs="Times New Roman"/>
          <w:sz w:val="18"/>
          <w:szCs w:val="18"/>
        </w:rPr>
      </w:pPr>
      <w:r w:rsidRPr="00E77D23">
        <w:rPr>
          <w:rFonts w:ascii="Times New Roman" w:hAnsi="Times New Roman" w:cs="Times New Roman"/>
          <w:sz w:val="18"/>
          <w:szCs w:val="18"/>
        </w:rPr>
        <w:t xml:space="preserve">(a) </w:t>
      </w:r>
      <w:r w:rsidRPr="00E77D23">
        <w:rPr>
          <w:rFonts w:ascii="Times New Roman" w:hAnsi="Times New Roman" w:cs="Times New Roman" w:hint="eastAsia"/>
          <w:sz w:val="18"/>
          <w:szCs w:val="18"/>
        </w:rPr>
        <w:t>成本和利润</w:t>
      </w:r>
    </w:p>
    <w:p w14:paraId="4B248344" w14:textId="472A749D" w:rsidR="0075465D" w:rsidRPr="00D86529" w:rsidRDefault="0075465D" w:rsidP="0075465D">
      <w:pPr>
        <w:tabs>
          <w:tab w:val="left" w:pos="7560"/>
        </w:tabs>
        <w:jc w:val="center"/>
        <w:rPr>
          <w:rFonts w:ascii="Times New Roman" w:hAnsi="Times New Roman" w:cs="Times New Roman"/>
        </w:rPr>
      </w:pPr>
      <w:r w:rsidRPr="00D86529">
        <w:rPr>
          <w:rFonts w:ascii="Times New Roman" w:hAnsi="Times New Roman" w:cs="Times New Roman"/>
          <w:noProof/>
        </w:rPr>
        <w:drawing>
          <wp:inline distT="0" distB="0" distL="0" distR="0" wp14:anchorId="3199ED0C" wp14:editId="7927BBC0">
            <wp:extent cx="2637714" cy="1728000"/>
            <wp:effectExtent l="0" t="0" r="0" b="5715"/>
            <wp:docPr id="146221996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219963" name="图片 9"/>
                    <pic:cNvPicPr>
                      <a:picLocks noChangeAspect="1" noChangeArrowheads="1"/>
                    </pic:cNvPicPr>
                  </pic:nvPicPr>
                  <pic:blipFill>
                    <a:blip r:embed="rId349"/>
                    <a:stretch>
                      <a:fillRect/>
                    </a:stretch>
                  </pic:blipFill>
                  <pic:spPr bwMode="auto">
                    <a:xfrm>
                      <a:off x="0" y="0"/>
                      <a:ext cx="2637714" cy="1728000"/>
                    </a:xfrm>
                    <a:prstGeom prst="rect">
                      <a:avLst/>
                    </a:prstGeom>
                    <a:noFill/>
                    <a:ln>
                      <a:noFill/>
                    </a:ln>
                  </pic:spPr>
                </pic:pic>
              </a:graphicData>
            </a:graphic>
          </wp:inline>
        </w:drawing>
      </w:r>
    </w:p>
    <w:p w14:paraId="2B27B041" w14:textId="1BD4C796" w:rsidR="00BA6594" w:rsidRPr="00E77D23" w:rsidRDefault="00BA6594" w:rsidP="00BA6594">
      <w:pPr>
        <w:jc w:val="center"/>
        <w:rPr>
          <w:rFonts w:ascii="Times New Roman" w:hAnsi="Times New Roman" w:cs="Times New Roman"/>
          <w:sz w:val="18"/>
          <w:szCs w:val="18"/>
        </w:rPr>
      </w:pPr>
      <w:r w:rsidRPr="00E77D23">
        <w:rPr>
          <w:rFonts w:ascii="Times New Roman" w:hAnsi="Times New Roman" w:cs="Times New Roman"/>
          <w:sz w:val="18"/>
          <w:szCs w:val="18"/>
        </w:rPr>
        <w:t xml:space="preserve">(b) </w:t>
      </w:r>
      <w:r w:rsidRPr="00E77D23">
        <w:rPr>
          <w:rFonts w:ascii="Times New Roman" w:hAnsi="Times New Roman" w:cs="Times New Roman" w:hint="eastAsia"/>
          <w:sz w:val="18"/>
          <w:szCs w:val="18"/>
        </w:rPr>
        <w:t>运营指标</w:t>
      </w:r>
    </w:p>
    <w:p w14:paraId="216DAC16" w14:textId="60387456" w:rsidR="00CC1FCA" w:rsidRPr="001C01B2" w:rsidRDefault="0075465D" w:rsidP="005A2BA1">
      <w:pPr>
        <w:snapToGrid w:val="0"/>
        <w:spacing w:line="240" w:lineRule="atLeast"/>
        <w:jc w:val="center"/>
        <w:rPr>
          <w:rFonts w:ascii="Times New Roman" w:hAnsi="Times New Roman" w:cs="Times New Roman"/>
          <w:szCs w:val="21"/>
        </w:rPr>
      </w:pPr>
      <w:r w:rsidRPr="001C01B2">
        <w:rPr>
          <w:rFonts w:ascii="Times New Roman" w:hAnsi="Times New Roman" w:cs="Times New Roman" w:hint="eastAsia"/>
          <w:szCs w:val="21"/>
        </w:rPr>
        <w:t>图</w:t>
      </w:r>
      <w:r w:rsidRPr="001C01B2">
        <w:rPr>
          <w:rFonts w:ascii="Times New Roman" w:hAnsi="Times New Roman" w:cs="Times New Roman"/>
          <w:szCs w:val="21"/>
        </w:rPr>
        <w:t xml:space="preserve">6 </w:t>
      </w:r>
      <w:r w:rsidRPr="001C01B2">
        <w:rPr>
          <w:rFonts w:ascii="Times New Roman" w:hAnsi="Times New Roman" w:cs="Times New Roman" w:hint="eastAsia"/>
          <w:szCs w:val="21"/>
        </w:rPr>
        <w:t>定制公交车型敏感性分析</w:t>
      </w:r>
    </w:p>
    <w:p w14:paraId="35AA35F7" w14:textId="77777777" w:rsidR="008D2216" w:rsidRPr="00D86529" w:rsidRDefault="008D2216" w:rsidP="00511CED">
      <w:pPr>
        <w:widowControl/>
        <w:spacing w:line="240" w:lineRule="atLeast"/>
        <w:rPr>
          <w:rFonts w:ascii="Times New Roman" w:eastAsia="宋体" w:hAnsi="Times New Roman" w:cs="Times New Roman"/>
          <w:b/>
          <w:bCs/>
          <w:kern w:val="0"/>
          <w:sz w:val="24"/>
          <w:szCs w:val="24"/>
        </w:rPr>
      </w:pPr>
    </w:p>
    <w:p w14:paraId="273DC0F0" w14:textId="69CB41DA" w:rsidR="0075465D" w:rsidRPr="001C01B2" w:rsidRDefault="0075465D" w:rsidP="00511CED">
      <w:pPr>
        <w:widowControl/>
        <w:spacing w:line="240" w:lineRule="atLeast"/>
        <w:rPr>
          <w:rFonts w:ascii="Times New Roman" w:eastAsia="宋体" w:hAnsi="Times New Roman" w:cs="Times New Roman"/>
          <w:b/>
          <w:bCs/>
          <w:kern w:val="0"/>
          <w:sz w:val="24"/>
          <w:szCs w:val="24"/>
        </w:rPr>
      </w:pPr>
      <w:r w:rsidRPr="001C01B2">
        <w:rPr>
          <w:rFonts w:ascii="Times New Roman" w:eastAsia="宋体" w:hAnsi="Times New Roman" w:cs="Times New Roman"/>
          <w:b/>
          <w:bCs/>
          <w:kern w:val="0"/>
          <w:sz w:val="24"/>
          <w:szCs w:val="24"/>
        </w:rPr>
        <w:t xml:space="preserve">4 </w:t>
      </w:r>
      <w:r w:rsidR="005A2BA1" w:rsidRPr="001C01B2">
        <w:rPr>
          <w:rFonts w:ascii="Times New Roman" w:eastAsia="宋体" w:hAnsi="Times New Roman" w:cs="Times New Roman" w:hint="eastAsia"/>
          <w:b/>
          <w:bCs/>
          <w:kern w:val="0"/>
          <w:sz w:val="24"/>
          <w:szCs w:val="24"/>
        </w:rPr>
        <w:t>结论</w:t>
      </w:r>
    </w:p>
    <w:p w14:paraId="071F7994" w14:textId="77777777" w:rsidR="0075465D" w:rsidRPr="00D86529" w:rsidRDefault="0075465D" w:rsidP="00511CED">
      <w:pPr>
        <w:snapToGrid w:val="0"/>
        <w:spacing w:line="288" w:lineRule="auto"/>
        <w:ind w:firstLineChars="200" w:firstLine="420"/>
        <w:textAlignment w:val="center"/>
        <w:rPr>
          <w:rFonts w:ascii="Times New Roman" w:hAnsi="Times New Roman" w:cs="Times New Roman"/>
        </w:rPr>
      </w:pPr>
      <w:r w:rsidRPr="00E77D23">
        <w:rPr>
          <w:rFonts w:ascii="Times New Roman" w:hAnsi="Times New Roman" w:cs="Times New Roman" w:hint="eastAsia"/>
        </w:rPr>
        <w:t>（</w:t>
      </w:r>
      <w:r w:rsidRPr="00E77D23">
        <w:rPr>
          <w:rFonts w:ascii="Times New Roman" w:hAnsi="Times New Roman" w:cs="Times New Roman"/>
        </w:rPr>
        <w:t>1</w:t>
      </w:r>
      <w:r w:rsidRPr="00E77D23">
        <w:rPr>
          <w:rFonts w:ascii="Times New Roman" w:hAnsi="Times New Roman" w:cs="Times New Roman" w:hint="eastAsia"/>
        </w:rPr>
        <w:t>）本文设计了一种新的大型交通枢纽接驳模式——定制公交和出租车接力接驳的复合模式。通过构建混合整数非线性优化模型，以定制公交运营成本、出租车运营成本和枢纽乘客出行时间成本之和最小为目标，同时优化定制公交的线路和发车频率。同时，考虑乘客在复合模式和直接乘坐出租车之间的选择，估计定制公交需求，不断更新迭代出行需求与线路设计，使模型实用性更强。相比于只考虑单一定制公交接驳模式，同时考虑了与出租车的竞合关系，实用性更强。模型采用基于梯度搜索的算法进行求解，算法能够在合理的时间内收敛到局部最优解。</w:t>
      </w:r>
    </w:p>
    <w:p w14:paraId="5D87D3B1" w14:textId="77777777" w:rsidR="0075465D" w:rsidRPr="00D86529" w:rsidRDefault="0075465D" w:rsidP="00511CED">
      <w:pPr>
        <w:snapToGrid w:val="0"/>
        <w:spacing w:line="288" w:lineRule="auto"/>
        <w:ind w:firstLineChars="200" w:firstLine="420"/>
        <w:textAlignment w:val="center"/>
        <w:rPr>
          <w:rFonts w:ascii="Times New Roman" w:hAnsi="Times New Roman" w:cs="Times New Roman"/>
        </w:rPr>
      </w:pPr>
      <w:r w:rsidRPr="00E77D23">
        <w:rPr>
          <w:rFonts w:ascii="Times New Roman" w:hAnsi="Times New Roman" w:cs="Times New Roman" w:hint="eastAsia"/>
        </w:rPr>
        <w:t>（</w:t>
      </w:r>
      <w:r w:rsidRPr="00E77D23">
        <w:rPr>
          <w:rFonts w:ascii="Times New Roman" w:hAnsi="Times New Roman" w:cs="Times New Roman"/>
        </w:rPr>
        <w:t>2</w:t>
      </w:r>
      <w:r w:rsidRPr="00E77D23">
        <w:rPr>
          <w:rFonts w:ascii="Times New Roman" w:hAnsi="Times New Roman" w:cs="Times New Roman" w:hint="eastAsia"/>
        </w:rPr>
        <w:t>）以上海虹桥枢纽为案例进行分析，结果表明，该复合模式可以有效缓解枢纽打车难问题，乘客在枢纽的出租车等待时间由</w:t>
      </w:r>
      <w:r w:rsidRPr="00E77D23">
        <w:rPr>
          <w:rFonts w:ascii="Times New Roman" w:hAnsi="Times New Roman" w:cs="Times New Roman"/>
        </w:rPr>
        <w:t>25</w:t>
      </w:r>
      <w:r w:rsidRPr="00E77D23">
        <w:rPr>
          <w:rFonts w:ascii="Times New Roman" w:hAnsi="Times New Roman" w:cs="Times New Roman" w:hint="eastAsia"/>
        </w:rPr>
        <w:t>分钟降低到</w:t>
      </w:r>
      <w:r w:rsidRPr="00E77D23">
        <w:rPr>
          <w:rFonts w:ascii="Times New Roman" w:hAnsi="Times New Roman" w:cs="Times New Roman"/>
        </w:rPr>
        <w:t>6</w:t>
      </w:r>
      <w:r w:rsidRPr="00E77D23">
        <w:rPr>
          <w:rFonts w:ascii="Times New Roman" w:hAnsi="Times New Roman" w:cs="Times New Roman" w:hint="eastAsia"/>
        </w:rPr>
        <w:t>分钟，降低了</w:t>
      </w:r>
      <w:r w:rsidRPr="00E77D23">
        <w:rPr>
          <w:rFonts w:ascii="Times New Roman" w:hAnsi="Times New Roman" w:cs="Times New Roman"/>
        </w:rPr>
        <w:t>76%</w:t>
      </w:r>
      <w:r w:rsidRPr="00E77D23">
        <w:rPr>
          <w:rFonts w:ascii="Times New Roman" w:hAnsi="Times New Roman" w:cs="Times New Roman" w:hint="eastAsia"/>
        </w:rPr>
        <w:t>。与门到门定制公交服务模式相比，复合</w:t>
      </w:r>
      <w:r w:rsidRPr="001C01B2">
        <w:rPr>
          <w:rFonts w:ascii="Times New Roman" w:hAnsi="Times New Roman" w:cs="Times New Roman" w:hint="eastAsia"/>
          <w:szCs w:val="21"/>
        </w:rPr>
        <w:t>模式</w:t>
      </w:r>
      <w:r w:rsidRPr="00E77D23">
        <w:rPr>
          <w:rFonts w:ascii="Times New Roman" w:hAnsi="Times New Roman" w:cs="Times New Roman" w:hint="eastAsia"/>
        </w:rPr>
        <w:t>一方面具备成本优势，另一方面对乘客有更强的吸引力。在设置票价时，当票价为</w:t>
      </w:r>
      <w:r w:rsidRPr="00E77D23">
        <w:rPr>
          <w:rFonts w:ascii="Times New Roman" w:hAnsi="Times New Roman" w:cs="Times New Roman"/>
        </w:rPr>
        <w:t>5</w:t>
      </w:r>
      <w:r w:rsidRPr="00E77D23">
        <w:rPr>
          <w:rFonts w:ascii="Times New Roman" w:hAnsi="Times New Roman" w:cs="Times New Roman" w:hint="eastAsia"/>
        </w:rPr>
        <w:t>元时，定制公交能够吸引较高的客流，但是会处于亏损状态。随着票价的增加，定制公交的利润不断增加，但是对乘客的吸引力降低，会导致枢纽出租车排队</w:t>
      </w:r>
      <w:r w:rsidRPr="00E77D23">
        <w:rPr>
          <w:rFonts w:ascii="Times New Roman" w:hAnsi="Times New Roman" w:cs="Times New Roman" w:hint="eastAsia"/>
        </w:rPr>
        <w:t>时间的增加，因此，票价建议设置在</w:t>
      </w:r>
      <w:r w:rsidRPr="00E77D23">
        <w:rPr>
          <w:rFonts w:ascii="Times New Roman" w:hAnsi="Times New Roman" w:cs="Times New Roman"/>
        </w:rPr>
        <w:t>10-15</w:t>
      </w:r>
      <w:r w:rsidRPr="00E77D23">
        <w:rPr>
          <w:rFonts w:ascii="Times New Roman" w:hAnsi="Times New Roman" w:cs="Times New Roman" w:hint="eastAsia"/>
        </w:rPr>
        <w:t>元之间。在选择车型时，选择</w:t>
      </w:r>
      <w:r w:rsidRPr="00E77D23">
        <w:rPr>
          <w:rFonts w:ascii="Times New Roman" w:hAnsi="Times New Roman" w:cs="Times New Roman"/>
        </w:rPr>
        <w:t>7</w:t>
      </w:r>
      <w:r w:rsidRPr="00E77D23">
        <w:rPr>
          <w:rFonts w:ascii="Times New Roman" w:hAnsi="Times New Roman" w:cs="Times New Roman" w:hint="eastAsia"/>
        </w:rPr>
        <w:t>座车能够获得更大的利润，但是车辆接近满载状态，在车辆数有限的情况下，可以选择</w:t>
      </w:r>
      <w:r w:rsidRPr="00E77D23">
        <w:rPr>
          <w:rFonts w:ascii="Times New Roman" w:hAnsi="Times New Roman" w:cs="Times New Roman"/>
        </w:rPr>
        <w:t>19</w:t>
      </w:r>
      <w:r w:rsidRPr="00E77D23">
        <w:rPr>
          <w:rFonts w:ascii="Times New Roman" w:hAnsi="Times New Roman" w:cs="Times New Roman" w:hint="eastAsia"/>
        </w:rPr>
        <w:t>座车。</w:t>
      </w:r>
    </w:p>
    <w:p w14:paraId="3ED11E98" w14:textId="77777777" w:rsidR="0075465D" w:rsidRPr="00D86529" w:rsidRDefault="0075465D" w:rsidP="00511CED">
      <w:pPr>
        <w:snapToGrid w:val="0"/>
        <w:spacing w:line="288" w:lineRule="auto"/>
        <w:ind w:firstLineChars="200" w:firstLine="420"/>
        <w:textAlignment w:val="center"/>
        <w:rPr>
          <w:rFonts w:ascii="Times New Roman" w:hAnsi="Times New Roman" w:cs="Times New Roman"/>
        </w:rPr>
      </w:pPr>
      <w:r w:rsidRPr="00E77D23">
        <w:rPr>
          <w:rFonts w:ascii="Times New Roman" w:hAnsi="Times New Roman" w:cs="Times New Roman" w:hint="eastAsia"/>
        </w:rPr>
        <w:t>（</w:t>
      </w:r>
      <w:r w:rsidRPr="00E77D23">
        <w:rPr>
          <w:rFonts w:ascii="Times New Roman" w:hAnsi="Times New Roman" w:cs="Times New Roman"/>
        </w:rPr>
        <w:t>3</w:t>
      </w:r>
      <w:r w:rsidRPr="00E77D23">
        <w:rPr>
          <w:rFonts w:ascii="Times New Roman" w:hAnsi="Times New Roman" w:cs="Times New Roman" w:hint="eastAsia"/>
        </w:rPr>
        <w:t>）本文主要对夜间枢纽定制公交进行发车频率和线路优化，未来可以针对基于时刻表的线路优化展开</w:t>
      </w:r>
      <w:r w:rsidRPr="001C01B2">
        <w:rPr>
          <w:rFonts w:ascii="Times New Roman" w:hAnsi="Times New Roman" w:cs="Times New Roman" w:hint="eastAsia"/>
          <w:szCs w:val="21"/>
        </w:rPr>
        <w:t>相关</w:t>
      </w:r>
      <w:r w:rsidRPr="00E77D23">
        <w:rPr>
          <w:rFonts w:ascii="Times New Roman" w:hAnsi="Times New Roman" w:cs="Times New Roman" w:hint="eastAsia"/>
        </w:rPr>
        <w:t>研究，并分析该服务模式应用于对在白天枢纽接驳对系统效益的影响。</w:t>
      </w:r>
    </w:p>
    <w:p w14:paraId="5B36B862" w14:textId="77777777" w:rsidR="00CC1FCA" w:rsidRPr="00D86529" w:rsidRDefault="00CC1FCA" w:rsidP="0075465D">
      <w:pPr>
        <w:spacing w:line="240" w:lineRule="atLeast"/>
        <w:rPr>
          <w:rFonts w:ascii="Times New Roman" w:hAnsi="Times New Roman" w:cs="Times New Roman"/>
          <w:szCs w:val="21"/>
        </w:rPr>
      </w:pPr>
    </w:p>
    <w:p w14:paraId="258CABE4" w14:textId="19484194" w:rsidR="006F0F33" w:rsidRPr="00A21ACC" w:rsidRDefault="006F0F33" w:rsidP="006F0F33">
      <w:pPr>
        <w:widowControl/>
        <w:spacing w:line="240" w:lineRule="atLeast"/>
        <w:rPr>
          <w:rFonts w:ascii="Times New Roman" w:eastAsia="宋体" w:hAnsi="Times New Roman" w:cs="Times New Roman"/>
          <w:b/>
          <w:bCs/>
          <w:kern w:val="0"/>
          <w:sz w:val="24"/>
          <w:szCs w:val="24"/>
        </w:rPr>
      </w:pPr>
      <w:r w:rsidRPr="00D86529">
        <w:rPr>
          <w:rFonts w:ascii="Times New Roman" w:eastAsia="宋体" w:hAnsi="Times New Roman" w:cs="Times New Roman"/>
          <w:b/>
          <w:bCs/>
          <w:kern w:val="0"/>
          <w:sz w:val="24"/>
          <w:szCs w:val="24"/>
        </w:rPr>
        <w:t>参考文献（</w:t>
      </w:r>
      <w:r w:rsidRPr="00D86529">
        <w:rPr>
          <w:rFonts w:ascii="Times New Roman" w:eastAsia="宋体" w:hAnsi="Times New Roman" w:cs="Times New Roman"/>
          <w:b/>
          <w:bCs/>
          <w:kern w:val="0"/>
          <w:sz w:val="24"/>
          <w:szCs w:val="24"/>
        </w:rPr>
        <w:t>References</w:t>
      </w:r>
      <w:r w:rsidRPr="00D86529">
        <w:rPr>
          <w:rFonts w:ascii="Times New Roman" w:eastAsia="宋体" w:hAnsi="Times New Roman" w:cs="Times New Roman"/>
          <w:b/>
          <w:bCs/>
          <w:kern w:val="0"/>
          <w:sz w:val="24"/>
          <w:szCs w:val="24"/>
        </w:rPr>
        <w:t>）</w:t>
      </w:r>
    </w:p>
    <w:p w14:paraId="5D881D6A" w14:textId="660F18FC" w:rsidR="00D624D5" w:rsidRPr="00D86529" w:rsidRDefault="00D624D5" w:rsidP="00D624D5">
      <w:pPr>
        <w:pStyle w:val="afe"/>
        <w:tabs>
          <w:tab w:val="left" w:pos="504"/>
        </w:tabs>
        <w:ind w:left="504" w:hanging="504"/>
        <w:rPr>
          <w:sz w:val="18"/>
          <w:szCs w:val="18"/>
        </w:rPr>
      </w:pPr>
      <w:r w:rsidRPr="00D86529">
        <w:rPr>
          <w:sz w:val="18"/>
          <w:szCs w:val="18"/>
        </w:rPr>
        <w:t>[1]</w:t>
      </w:r>
      <w:r w:rsidRPr="00D86529">
        <w:rPr>
          <w:sz w:val="18"/>
          <w:szCs w:val="18"/>
        </w:rPr>
        <w:tab/>
      </w:r>
      <w:r w:rsidR="008C383C" w:rsidRPr="00D86529">
        <w:rPr>
          <w:sz w:val="18"/>
          <w:szCs w:val="18"/>
        </w:rPr>
        <w:t>WU Y, POON M, YUAN Z</w:t>
      </w:r>
      <w:r w:rsidRPr="00D86529">
        <w:rPr>
          <w:sz w:val="18"/>
          <w:szCs w:val="18"/>
        </w:rPr>
        <w:t>, et al. Time-dependent customized bus routing problem of large transport terminals considering the impact of late passengers[J]. Transportation Research Part C</w:t>
      </w:r>
      <w:r w:rsidRPr="001C01B2">
        <w:rPr>
          <w:sz w:val="18"/>
          <w:szCs w:val="18"/>
        </w:rPr>
        <w:t>:</w:t>
      </w:r>
      <w:r w:rsidRPr="00D86529">
        <w:rPr>
          <w:sz w:val="18"/>
          <w:szCs w:val="18"/>
        </w:rPr>
        <w:t xml:space="preserve"> Emerging Technologies, 2022, 143: 103859.</w:t>
      </w:r>
    </w:p>
    <w:p w14:paraId="49DD43FF" w14:textId="77777777" w:rsidR="00D624D5" w:rsidRPr="00E77D23" w:rsidRDefault="00D624D5" w:rsidP="00D624D5">
      <w:pPr>
        <w:pStyle w:val="afe"/>
        <w:tabs>
          <w:tab w:val="left" w:pos="504"/>
        </w:tabs>
        <w:ind w:left="504" w:hanging="504"/>
        <w:rPr>
          <w:color w:val="060607"/>
          <w:spacing w:val="4"/>
          <w:sz w:val="18"/>
          <w:szCs w:val="18"/>
          <w:shd w:val="clear" w:color="auto" w:fill="FFFFFF"/>
        </w:rPr>
      </w:pPr>
      <w:r w:rsidRPr="00D86529">
        <w:rPr>
          <w:sz w:val="18"/>
          <w:szCs w:val="18"/>
        </w:rPr>
        <w:t>[2]</w:t>
      </w:r>
      <w:r w:rsidRPr="00D86529">
        <w:rPr>
          <w:sz w:val="18"/>
          <w:szCs w:val="18"/>
        </w:rPr>
        <w:tab/>
      </w:r>
      <w:r w:rsidRPr="00D86529">
        <w:rPr>
          <w:sz w:val="18"/>
          <w:szCs w:val="18"/>
        </w:rPr>
        <w:t>潘述亮</w:t>
      </w:r>
      <w:r w:rsidRPr="00D86529">
        <w:rPr>
          <w:sz w:val="18"/>
          <w:szCs w:val="18"/>
        </w:rPr>
        <w:t xml:space="preserve">, </w:t>
      </w:r>
      <w:r w:rsidRPr="00D86529">
        <w:rPr>
          <w:sz w:val="18"/>
          <w:szCs w:val="18"/>
        </w:rPr>
        <w:t>俞洁</w:t>
      </w:r>
      <w:r w:rsidRPr="00D86529">
        <w:rPr>
          <w:sz w:val="18"/>
          <w:szCs w:val="18"/>
        </w:rPr>
        <w:t xml:space="preserve">, </w:t>
      </w:r>
      <w:r w:rsidRPr="00D86529">
        <w:rPr>
          <w:sz w:val="18"/>
          <w:szCs w:val="18"/>
        </w:rPr>
        <w:t>卢小林</w:t>
      </w:r>
      <w:r w:rsidRPr="00D86529">
        <w:rPr>
          <w:sz w:val="18"/>
          <w:szCs w:val="18"/>
        </w:rPr>
        <w:t xml:space="preserve">, </w:t>
      </w:r>
      <w:r w:rsidRPr="00D86529">
        <w:rPr>
          <w:sz w:val="18"/>
          <w:szCs w:val="18"/>
        </w:rPr>
        <w:t>等</w:t>
      </w:r>
      <w:r w:rsidRPr="00D86529">
        <w:rPr>
          <w:sz w:val="18"/>
          <w:szCs w:val="18"/>
        </w:rPr>
        <w:t xml:space="preserve">. </w:t>
      </w:r>
      <w:r w:rsidRPr="00D86529">
        <w:rPr>
          <w:sz w:val="18"/>
          <w:szCs w:val="18"/>
        </w:rPr>
        <w:t>灵活型公交服务系统及其研究进展综述</w:t>
      </w:r>
      <w:r w:rsidRPr="00D86529">
        <w:rPr>
          <w:sz w:val="18"/>
          <w:szCs w:val="18"/>
        </w:rPr>
        <w:t xml:space="preserve">[J]. </w:t>
      </w:r>
      <w:r w:rsidRPr="00D86529">
        <w:rPr>
          <w:sz w:val="18"/>
          <w:szCs w:val="18"/>
        </w:rPr>
        <w:t>城市交通</w:t>
      </w:r>
      <w:r w:rsidRPr="00D86529">
        <w:rPr>
          <w:sz w:val="18"/>
          <w:szCs w:val="18"/>
        </w:rPr>
        <w:t>, 2014, 12(2): 62-68+58.</w:t>
      </w:r>
      <w:r w:rsidRPr="00E77D23">
        <w:rPr>
          <w:color w:val="060607"/>
          <w:spacing w:val="4"/>
          <w:sz w:val="18"/>
          <w:szCs w:val="18"/>
          <w:shd w:val="clear" w:color="auto" w:fill="FFFFFF"/>
        </w:rPr>
        <w:t xml:space="preserve"> </w:t>
      </w:r>
    </w:p>
    <w:p w14:paraId="48867B55" w14:textId="1B66345B" w:rsidR="00D624D5" w:rsidRPr="00D86529" w:rsidRDefault="00D624D5" w:rsidP="00D624D5">
      <w:pPr>
        <w:pStyle w:val="afe"/>
        <w:tabs>
          <w:tab w:val="left" w:pos="504"/>
        </w:tabs>
        <w:ind w:left="504" w:hanging="504"/>
        <w:rPr>
          <w:kern w:val="0"/>
          <w:sz w:val="18"/>
          <w:szCs w:val="18"/>
        </w:rPr>
      </w:pPr>
      <w:r w:rsidRPr="00D86529">
        <w:rPr>
          <w:sz w:val="18"/>
          <w:szCs w:val="18"/>
        </w:rPr>
        <w:tab/>
        <w:t>PAN</w:t>
      </w:r>
      <w:r w:rsidRPr="00D86529">
        <w:rPr>
          <w:kern w:val="0"/>
          <w:sz w:val="18"/>
          <w:szCs w:val="18"/>
        </w:rPr>
        <w:t xml:space="preserve"> S</w:t>
      </w:r>
      <w:r w:rsidR="004F2FD6">
        <w:rPr>
          <w:rFonts w:hint="eastAsia"/>
          <w:kern w:val="0"/>
          <w:sz w:val="18"/>
          <w:szCs w:val="18"/>
        </w:rPr>
        <w:t xml:space="preserve"> L</w:t>
      </w:r>
      <w:r w:rsidRPr="00D86529">
        <w:rPr>
          <w:kern w:val="0"/>
          <w:sz w:val="18"/>
          <w:szCs w:val="18"/>
        </w:rPr>
        <w:t>, Y</w:t>
      </w:r>
      <w:r w:rsidRPr="001C01B2">
        <w:rPr>
          <w:kern w:val="0"/>
          <w:sz w:val="18"/>
          <w:szCs w:val="18"/>
        </w:rPr>
        <w:t>U</w:t>
      </w:r>
      <w:r w:rsidRPr="00D86529">
        <w:rPr>
          <w:kern w:val="0"/>
          <w:sz w:val="18"/>
          <w:szCs w:val="18"/>
        </w:rPr>
        <w:t xml:space="preserve"> J, L</w:t>
      </w:r>
      <w:r w:rsidRPr="001C01B2">
        <w:rPr>
          <w:kern w:val="0"/>
          <w:sz w:val="18"/>
          <w:szCs w:val="18"/>
        </w:rPr>
        <w:t>U</w:t>
      </w:r>
      <w:r w:rsidRPr="00D86529">
        <w:rPr>
          <w:kern w:val="0"/>
          <w:sz w:val="18"/>
          <w:szCs w:val="18"/>
        </w:rPr>
        <w:t xml:space="preserve"> X</w:t>
      </w:r>
      <w:r w:rsidR="00E63B92">
        <w:rPr>
          <w:rFonts w:hint="eastAsia"/>
          <w:kern w:val="0"/>
          <w:sz w:val="18"/>
          <w:szCs w:val="18"/>
        </w:rPr>
        <w:t xml:space="preserve"> L</w:t>
      </w:r>
      <w:r w:rsidRPr="00D86529">
        <w:rPr>
          <w:kern w:val="0"/>
          <w:sz w:val="18"/>
          <w:szCs w:val="18"/>
        </w:rPr>
        <w:t>, et al. A review of flexible transit service [J]. Urban Transport of China, 2014, 12(2): 62-68, 58. (in Chinese)</w:t>
      </w:r>
    </w:p>
    <w:p w14:paraId="6A3642B8" w14:textId="77777777" w:rsidR="00D624D5" w:rsidRPr="00D86529" w:rsidRDefault="00D624D5" w:rsidP="00D624D5">
      <w:pPr>
        <w:pStyle w:val="afe"/>
        <w:tabs>
          <w:tab w:val="left" w:pos="504"/>
        </w:tabs>
        <w:ind w:left="504" w:hanging="504"/>
        <w:rPr>
          <w:sz w:val="18"/>
          <w:szCs w:val="18"/>
        </w:rPr>
      </w:pPr>
      <w:r w:rsidRPr="00D86529">
        <w:rPr>
          <w:sz w:val="18"/>
          <w:szCs w:val="18"/>
        </w:rPr>
        <w:t>[3]</w:t>
      </w:r>
      <w:r w:rsidRPr="00D86529">
        <w:rPr>
          <w:sz w:val="18"/>
          <w:szCs w:val="18"/>
        </w:rPr>
        <w:tab/>
      </w:r>
      <w:r w:rsidRPr="00D86529">
        <w:rPr>
          <w:sz w:val="18"/>
          <w:szCs w:val="18"/>
        </w:rPr>
        <w:t>马昌喜</w:t>
      </w:r>
      <w:r w:rsidRPr="00D86529">
        <w:rPr>
          <w:sz w:val="18"/>
          <w:szCs w:val="18"/>
        </w:rPr>
        <w:t xml:space="preserve">, </w:t>
      </w:r>
      <w:r w:rsidRPr="00D86529">
        <w:rPr>
          <w:sz w:val="18"/>
          <w:szCs w:val="18"/>
        </w:rPr>
        <w:t>郝威</w:t>
      </w:r>
      <w:r w:rsidRPr="00D86529">
        <w:rPr>
          <w:sz w:val="18"/>
          <w:szCs w:val="18"/>
        </w:rPr>
        <w:t xml:space="preserve">, </w:t>
      </w:r>
      <w:r w:rsidRPr="00D86529">
        <w:rPr>
          <w:sz w:val="18"/>
          <w:szCs w:val="18"/>
        </w:rPr>
        <w:t>沈金星</w:t>
      </w:r>
      <w:r w:rsidRPr="00D86529">
        <w:rPr>
          <w:sz w:val="18"/>
          <w:szCs w:val="18"/>
        </w:rPr>
        <w:t xml:space="preserve">, </w:t>
      </w:r>
      <w:r w:rsidRPr="00D86529">
        <w:rPr>
          <w:sz w:val="18"/>
          <w:szCs w:val="18"/>
        </w:rPr>
        <w:t>等</w:t>
      </w:r>
      <w:r w:rsidRPr="00D86529">
        <w:rPr>
          <w:sz w:val="18"/>
          <w:szCs w:val="18"/>
        </w:rPr>
        <w:t xml:space="preserve">. </w:t>
      </w:r>
      <w:r w:rsidRPr="00D86529">
        <w:rPr>
          <w:sz w:val="18"/>
          <w:szCs w:val="18"/>
        </w:rPr>
        <w:t>定制公交线路优化综述</w:t>
      </w:r>
      <w:r w:rsidRPr="00D86529">
        <w:rPr>
          <w:sz w:val="18"/>
          <w:szCs w:val="18"/>
        </w:rPr>
        <w:t xml:space="preserve">[J]. </w:t>
      </w:r>
      <w:r w:rsidRPr="00D86529">
        <w:rPr>
          <w:sz w:val="18"/>
          <w:szCs w:val="18"/>
        </w:rPr>
        <w:t>交通运输工程学报</w:t>
      </w:r>
      <w:r w:rsidRPr="00D86529">
        <w:rPr>
          <w:sz w:val="18"/>
          <w:szCs w:val="18"/>
        </w:rPr>
        <w:t>, 2021, 21(5): 30-41.</w:t>
      </w:r>
    </w:p>
    <w:p w14:paraId="3EAA7AB0" w14:textId="711FBFE7" w:rsidR="00D624D5" w:rsidRPr="00D86529" w:rsidRDefault="00D624D5" w:rsidP="00D624D5">
      <w:pPr>
        <w:pStyle w:val="afe"/>
        <w:tabs>
          <w:tab w:val="left" w:pos="504"/>
        </w:tabs>
        <w:ind w:left="504" w:hanging="504"/>
        <w:rPr>
          <w:kern w:val="0"/>
          <w:sz w:val="18"/>
          <w:szCs w:val="18"/>
        </w:rPr>
      </w:pPr>
      <w:r w:rsidRPr="00D86529">
        <w:rPr>
          <w:kern w:val="0"/>
          <w:sz w:val="18"/>
          <w:szCs w:val="18"/>
        </w:rPr>
        <w:tab/>
        <w:t xml:space="preserve">MA </w:t>
      </w:r>
      <w:r w:rsidR="008C383C" w:rsidRPr="001C01B2">
        <w:rPr>
          <w:kern w:val="0"/>
          <w:sz w:val="18"/>
          <w:szCs w:val="18"/>
        </w:rPr>
        <w:t>C X</w:t>
      </w:r>
      <w:r w:rsidRPr="00D86529">
        <w:rPr>
          <w:kern w:val="0"/>
          <w:sz w:val="18"/>
          <w:szCs w:val="18"/>
        </w:rPr>
        <w:t xml:space="preserve">, HAO </w:t>
      </w:r>
      <w:r w:rsidR="008C383C" w:rsidRPr="001C01B2">
        <w:rPr>
          <w:kern w:val="0"/>
          <w:sz w:val="18"/>
          <w:szCs w:val="18"/>
        </w:rPr>
        <w:t>W</w:t>
      </w:r>
      <w:r w:rsidRPr="00D86529">
        <w:rPr>
          <w:kern w:val="0"/>
          <w:sz w:val="18"/>
          <w:szCs w:val="18"/>
        </w:rPr>
        <w:t xml:space="preserve">, SHEN </w:t>
      </w:r>
      <w:r w:rsidR="008C383C" w:rsidRPr="001C01B2">
        <w:rPr>
          <w:kern w:val="0"/>
          <w:sz w:val="18"/>
          <w:szCs w:val="18"/>
        </w:rPr>
        <w:t>J X</w:t>
      </w:r>
      <w:r w:rsidRPr="00D86529">
        <w:rPr>
          <w:kern w:val="0"/>
          <w:sz w:val="18"/>
          <w:szCs w:val="18"/>
        </w:rPr>
        <w:t>, et al. Review on customized bus route</w:t>
      </w:r>
      <w:r w:rsidRPr="001C01B2">
        <w:rPr>
          <w:kern w:val="0"/>
          <w:sz w:val="18"/>
          <w:szCs w:val="18"/>
        </w:rPr>
        <w:t xml:space="preserve"> </w:t>
      </w:r>
      <w:r w:rsidRPr="00D86529">
        <w:rPr>
          <w:kern w:val="0"/>
          <w:sz w:val="18"/>
          <w:szCs w:val="18"/>
        </w:rPr>
        <w:t>optimization [J]. Journal of Traffic and Transportation Engineering, 2021, 21(5): 30-41. (in Chinese)</w:t>
      </w:r>
    </w:p>
    <w:p w14:paraId="2D3196B8" w14:textId="77777777" w:rsidR="00D624D5" w:rsidRPr="00D86529" w:rsidRDefault="00D624D5" w:rsidP="00D624D5">
      <w:pPr>
        <w:pStyle w:val="afe"/>
        <w:tabs>
          <w:tab w:val="left" w:pos="504"/>
        </w:tabs>
        <w:ind w:left="504" w:hanging="504"/>
        <w:rPr>
          <w:sz w:val="18"/>
          <w:szCs w:val="18"/>
        </w:rPr>
      </w:pPr>
      <w:r w:rsidRPr="00D86529">
        <w:rPr>
          <w:sz w:val="18"/>
          <w:szCs w:val="18"/>
        </w:rPr>
        <w:t>[4]</w:t>
      </w:r>
      <w:r w:rsidRPr="00D86529">
        <w:rPr>
          <w:sz w:val="18"/>
          <w:szCs w:val="18"/>
        </w:rPr>
        <w:tab/>
      </w:r>
      <w:r w:rsidRPr="00D86529">
        <w:rPr>
          <w:sz w:val="18"/>
          <w:szCs w:val="18"/>
        </w:rPr>
        <w:t>王正武</w:t>
      </w:r>
      <w:r w:rsidRPr="00D86529">
        <w:rPr>
          <w:sz w:val="18"/>
          <w:szCs w:val="18"/>
        </w:rPr>
        <w:t xml:space="preserve">, </w:t>
      </w:r>
      <w:r w:rsidRPr="00D86529">
        <w:rPr>
          <w:sz w:val="18"/>
          <w:szCs w:val="18"/>
        </w:rPr>
        <w:t>宋名群</w:t>
      </w:r>
      <w:r w:rsidRPr="00D86529">
        <w:rPr>
          <w:sz w:val="18"/>
          <w:szCs w:val="18"/>
        </w:rPr>
        <w:t xml:space="preserve">. </w:t>
      </w:r>
      <w:r w:rsidRPr="00D86529">
        <w:rPr>
          <w:sz w:val="18"/>
          <w:szCs w:val="18"/>
        </w:rPr>
        <w:t>多换乘点响应型接驳公交运行线路的协调优化</w:t>
      </w:r>
      <w:r w:rsidRPr="00D86529">
        <w:rPr>
          <w:sz w:val="18"/>
          <w:szCs w:val="18"/>
        </w:rPr>
        <w:t xml:space="preserve">[J]. </w:t>
      </w:r>
      <w:r w:rsidRPr="00D86529">
        <w:rPr>
          <w:sz w:val="18"/>
          <w:szCs w:val="18"/>
        </w:rPr>
        <w:t>中国公路学报</w:t>
      </w:r>
      <w:r w:rsidRPr="00D86529">
        <w:rPr>
          <w:sz w:val="18"/>
          <w:szCs w:val="18"/>
        </w:rPr>
        <w:t>, 2019, 32(9): 164.</w:t>
      </w:r>
    </w:p>
    <w:p w14:paraId="626FD015" w14:textId="487790A6" w:rsidR="00D624D5" w:rsidRPr="00D86529" w:rsidRDefault="00D624D5" w:rsidP="00D624D5">
      <w:pPr>
        <w:pStyle w:val="afe"/>
        <w:tabs>
          <w:tab w:val="left" w:pos="504"/>
        </w:tabs>
        <w:ind w:left="504" w:hanging="504"/>
        <w:rPr>
          <w:sz w:val="18"/>
          <w:szCs w:val="18"/>
        </w:rPr>
      </w:pPr>
      <w:r w:rsidRPr="00D86529">
        <w:rPr>
          <w:sz w:val="18"/>
          <w:szCs w:val="18"/>
        </w:rPr>
        <w:tab/>
        <w:t xml:space="preserve">WANG </w:t>
      </w:r>
      <w:r w:rsidR="008C383C" w:rsidRPr="001C01B2">
        <w:rPr>
          <w:sz w:val="18"/>
          <w:szCs w:val="18"/>
        </w:rPr>
        <w:t>Z W</w:t>
      </w:r>
      <w:r w:rsidRPr="00D86529">
        <w:rPr>
          <w:sz w:val="18"/>
          <w:szCs w:val="18"/>
        </w:rPr>
        <w:t xml:space="preserve">, </w:t>
      </w:r>
      <w:r w:rsidR="008C383C" w:rsidRPr="001C01B2">
        <w:rPr>
          <w:sz w:val="18"/>
          <w:szCs w:val="18"/>
        </w:rPr>
        <w:t>SONG M Q</w:t>
      </w:r>
      <w:r w:rsidRPr="00D86529">
        <w:rPr>
          <w:sz w:val="18"/>
          <w:szCs w:val="18"/>
        </w:rPr>
        <w:t>. Coordinated Optimization of Operation Routes for Responsive Feeder Transit Systems with Multiple Transfer Points[J]. China Journal of Highway and Transport, 2019, 32(9): 164-174. (in Chinese)</w:t>
      </w:r>
    </w:p>
    <w:p w14:paraId="768E9B27" w14:textId="77777777" w:rsidR="00D624D5" w:rsidRPr="00D86529" w:rsidRDefault="00D624D5" w:rsidP="00D624D5">
      <w:pPr>
        <w:pStyle w:val="afe"/>
        <w:tabs>
          <w:tab w:val="left" w:pos="504"/>
        </w:tabs>
        <w:ind w:left="504" w:hanging="504"/>
        <w:rPr>
          <w:sz w:val="18"/>
          <w:szCs w:val="18"/>
        </w:rPr>
      </w:pPr>
      <w:r w:rsidRPr="00D86529">
        <w:rPr>
          <w:sz w:val="18"/>
          <w:szCs w:val="18"/>
        </w:rPr>
        <w:t>[5]</w:t>
      </w:r>
      <w:r w:rsidRPr="00D86529">
        <w:rPr>
          <w:sz w:val="18"/>
          <w:szCs w:val="18"/>
        </w:rPr>
        <w:tab/>
      </w:r>
      <w:r w:rsidRPr="00D86529">
        <w:rPr>
          <w:sz w:val="18"/>
          <w:szCs w:val="18"/>
        </w:rPr>
        <w:t>潘述亮</w:t>
      </w:r>
      <w:r w:rsidRPr="00D86529">
        <w:rPr>
          <w:sz w:val="18"/>
          <w:szCs w:val="18"/>
        </w:rPr>
        <w:t xml:space="preserve">, </w:t>
      </w:r>
      <w:r w:rsidRPr="00D86529">
        <w:rPr>
          <w:sz w:val="18"/>
          <w:szCs w:val="18"/>
        </w:rPr>
        <w:t>俞洁</w:t>
      </w:r>
      <w:r w:rsidRPr="00D86529">
        <w:rPr>
          <w:sz w:val="18"/>
          <w:szCs w:val="18"/>
        </w:rPr>
        <w:t xml:space="preserve">, </w:t>
      </w:r>
      <w:r w:rsidRPr="00D86529">
        <w:rPr>
          <w:sz w:val="18"/>
          <w:szCs w:val="18"/>
        </w:rPr>
        <w:t>邹难</w:t>
      </w:r>
      <w:r w:rsidRPr="00D86529">
        <w:rPr>
          <w:sz w:val="18"/>
          <w:szCs w:val="18"/>
        </w:rPr>
        <w:t xml:space="preserve">, </w:t>
      </w:r>
      <w:r w:rsidRPr="00D86529">
        <w:rPr>
          <w:sz w:val="18"/>
          <w:szCs w:val="18"/>
        </w:rPr>
        <w:t>等</w:t>
      </w:r>
      <w:r w:rsidRPr="00D86529">
        <w:rPr>
          <w:sz w:val="18"/>
          <w:szCs w:val="18"/>
        </w:rPr>
        <w:t xml:space="preserve">. </w:t>
      </w:r>
      <w:r w:rsidRPr="00D86529">
        <w:rPr>
          <w:sz w:val="18"/>
          <w:szCs w:val="18"/>
        </w:rPr>
        <w:t>含特殊需求的灵活接驳公交服务区域与路径选择</w:t>
      </w:r>
      <w:r w:rsidRPr="00D86529">
        <w:rPr>
          <w:sz w:val="18"/>
          <w:szCs w:val="18"/>
        </w:rPr>
        <w:t xml:space="preserve">[J]. </w:t>
      </w:r>
      <w:r w:rsidRPr="00D86529">
        <w:rPr>
          <w:sz w:val="18"/>
          <w:szCs w:val="18"/>
        </w:rPr>
        <w:t>东北大学学报</w:t>
      </w:r>
      <w:r w:rsidRPr="00D86529">
        <w:rPr>
          <w:sz w:val="18"/>
          <w:szCs w:val="18"/>
        </w:rPr>
        <w:t>(</w:t>
      </w:r>
      <w:r w:rsidRPr="00D86529">
        <w:rPr>
          <w:sz w:val="18"/>
          <w:szCs w:val="18"/>
        </w:rPr>
        <w:t>自然科学版</w:t>
      </w:r>
      <w:r w:rsidRPr="00D86529">
        <w:rPr>
          <w:sz w:val="18"/>
          <w:szCs w:val="18"/>
        </w:rPr>
        <w:t>), 2014, 35(11): 1650-1654.</w:t>
      </w:r>
    </w:p>
    <w:p w14:paraId="57E32C17" w14:textId="40D45F89" w:rsidR="00D624D5" w:rsidRPr="00D86529" w:rsidRDefault="00D624D5" w:rsidP="00D624D5">
      <w:pPr>
        <w:pStyle w:val="afe"/>
        <w:tabs>
          <w:tab w:val="left" w:pos="504"/>
        </w:tabs>
        <w:ind w:left="504" w:hanging="504"/>
        <w:rPr>
          <w:sz w:val="18"/>
          <w:szCs w:val="18"/>
        </w:rPr>
      </w:pPr>
      <w:r w:rsidRPr="00D86529">
        <w:rPr>
          <w:sz w:val="18"/>
          <w:szCs w:val="18"/>
        </w:rPr>
        <w:tab/>
        <w:t>P</w:t>
      </w:r>
      <w:r w:rsidRPr="001C01B2">
        <w:rPr>
          <w:sz w:val="18"/>
          <w:szCs w:val="18"/>
        </w:rPr>
        <w:t>AN</w:t>
      </w:r>
      <w:r w:rsidRPr="00D86529">
        <w:rPr>
          <w:kern w:val="0"/>
          <w:sz w:val="18"/>
          <w:szCs w:val="18"/>
        </w:rPr>
        <w:t xml:space="preserve"> </w:t>
      </w:r>
      <w:r w:rsidR="008C383C" w:rsidRPr="001C01B2">
        <w:rPr>
          <w:sz w:val="18"/>
          <w:szCs w:val="18"/>
        </w:rPr>
        <w:t>S L</w:t>
      </w:r>
      <w:r w:rsidRPr="00D86529">
        <w:rPr>
          <w:sz w:val="18"/>
          <w:szCs w:val="18"/>
        </w:rPr>
        <w:t>, Y</w:t>
      </w:r>
      <w:r w:rsidRPr="001C01B2">
        <w:rPr>
          <w:sz w:val="18"/>
          <w:szCs w:val="18"/>
        </w:rPr>
        <w:t>U</w:t>
      </w:r>
      <w:r w:rsidRPr="00D86529">
        <w:rPr>
          <w:sz w:val="18"/>
          <w:szCs w:val="18"/>
        </w:rPr>
        <w:t xml:space="preserve"> J, Z</w:t>
      </w:r>
      <w:r w:rsidRPr="001C01B2">
        <w:rPr>
          <w:sz w:val="18"/>
          <w:szCs w:val="18"/>
        </w:rPr>
        <w:t>OU</w:t>
      </w:r>
      <w:r w:rsidRPr="00D86529">
        <w:rPr>
          <w:sz w:val="18"/>
          <w:szCs w:val="18"/>
        </w:rPr>
        <w:t xml:space="preserve"> N, et al. Service Area and Route Selection Choice Model for Flexible Feeder Transit with Special Demands[J]. Journal of Northeastern University</w:t>
      </w:r>
      <w:r w:rsidRPr="001C01B2">
        <w:rPr>
          <w:sz w:val="18"/>
          <w:szCs w:val="18"/>
        </w:rPr>
        <w:t xml:space="preserve"> </w:t>
      </w:r>
      <w:r w:rsidRPr="00D86529">
        <w:rPr>
          <w:sz w:val="18"/>
          <w:szCs w:val="18"/>
        </w:rPr>
        <w:t>(Natural Science), 2014, 35(11): 1650-1654. (in Chinese)</w:t>
      </w:r>
    </w:p>
    <w:p w14:paraId="411F5130" w14:textId="77777777" w:rsidR="00D624D5" w:rsidRPr="00D86529" w:rsidRDefault="00D624D5" w:rsidP="00D624D5">
      <w:pPr>
        <w:pStyle w:val="afe"/>
        <w:tabs>
          <w:tab w:val="left" w:pos="504"/>
        </w:tabs>
        <w:ind w:left="504" w:hanging="504"/>
        <w:rPr>
          <w:sz w:val="18"/>
          <w:szCs w:val="18"/>
        </w:rPr>
      </w:pPr>
      <w:r w:rsidRPr="00D86529">
        <w:rPr>
          <w:sz w:val="18"/>
          <w:szCs w:val="18"/>
        </w:rPr>
        <w:t>[6]</w:t>
      </w:r>
      <w:r w:rsidRPr="00D86529">
        <w:rPr>
          <w:sz w:val="18"/>
          <w:szCs w:val="18"/>
        </w:rPr>
        <w:tab/>
      </w:r>
      <w:r w:rsidRPr="00D86529">
        <w:rPr>
          <w:sz w:val="18"/>
          <w:szCs w:val="18"/>
        </w:rPr>
        <w:t>潘述亮</w:t>
      </w:r>
      <w:r w:rsidRPr="00D86529">
        <w:rPr>
          <w:sz w:val="18"/>
          <w:szCs w:val="18"/>
        </w:rPr>
        <w:t xml:space="preserve">, </w:t>
      </w:r>
      <w:r w:rsidRPr="00D86529">
        <w:rPr>
          <w:sz w:val="18"/>
          <w:szCs w:val="18"/>
        </w:rPr>
        <w:t>卢小林</w:t>
      </w:r>
      <w:r w:rsidRPr="00D86529">
        <w:rPr>
          <w:sz w:val="18"/>
          <w:szCs w:val="18"/>
        </w:rPr>
        <w:t xml:space="preserve">, </w:t>
      </w:r>
      <w:r w:rsidRPr="00D86529">
        <w:rPr>
          <w:sz w:val="18"/>
          <w:szCs w:val="18"/>
        </w:rPr>
        <w:t>邹难</w:t>
      </w:r>
      <w:r w:rsidRPr="00D86529">
        <w:rPr>
          <w:sz w:val="18"/>
          <w:szCs w:val="18"/>
        </w:rPr>
        <w:t xml:space="preserve">. </w:t>
      </w:r>
      <w:r w:rsidRPr="00D86529">
        <w:rPr>
          <w:sz w:val="18"/>
          <w:szCs w:val="18"/>
        </w:rPr>
        <w:t>灵活型接驳公交路径优化及协同调度模型</w:t>
      </w:r>
      <w:r w:rsidRPr="00D86529">
        <w:rPr>
          <w:sz w:val="18"/>
          <w:szCs w:val="18"/>
        </w:rPr>
        <w:t xml:space="preserve">[J]. </w:t>
      </w:r>
      <w:r w:rsidRPr="00D86529">
        <w:rPr>
          <w:sz w:val="18"/>
          <w:szCs w:val="18"/>
        </w:rPr>
        <w:t>吉林大学学报</w:t>
      </w:r>
      <w:r w:rsidRPr="00D86529">
        <w:rPr>
          <w:sz w:val="18"/>
          <w:szCs w:val="18"/>
        </w:rPr>
        <w:t>(</w:t>
      </w:r>
      <w:r w:rsidRPr="00D86529">
        <w:rPr>
          <w:sz w:val="18"/>
          <w:szCs w:val="18"/>
        </w:rPr>
        <w:t>工学版</w:t>
      </w:r>
      <w:r w:rsidRPr="00D86529">
        <w:rPr>
          <w:sz w:val="18"/>
          <w:szCs w:val="18"/>
        </w:rPr>
        <w:t>), 2016, 46(6): 1827-1835.</w:t>
      </w:r>
    </w:p>
    <w:p w14:paraId="697A6851" w14:textId="6BFCBD5D" w:rsidR="00D624D5" w:rsidRPr="00D86529" w:rsidRDefault="00D624D5" w:rsidP="00D624D5">
      <w:pPr>
        <w:pStyle w:val="afe"/>
        <w:tabs>
          <w:tab w:val="left" w:pos="504"/>
        </w:tabs>
        <w:ind w:left="504" w:hanging="504"/>
        <w:rPr>
          <w:sz w:val="18"/>
          <w:szCs w:val="18"/>
        </w:rPr>
      </w:pPr>
      <w:r w:rsidRPr="00D86529">
        <w:rPr>
          <w:sz w:val="18"/>
          <w:szCs w:val="18"/>
        </w:rPr>
        <w:tab/>
        <w:t>P</w:t>
      </w:r>
      <w:r w:rsidRPr="001C01B2">
        <w:rPr>
          <w:sz w:val="18"/>
          <w:szCs w:val="18"/>
        </w:rPr>
        <w:t>AN</w:t>
      </w:r>
      <w:r w:rsidRPr="00D86529">
        <w:rPr>
          <w:sz w:val="18"/>
          <w:szCs w:val="18"/>
        </w:rPr>
        <w:t xml:space="preserve"> </w:t>
      </w:r>
      <w:r w:rsidR="008C383C" w:rsidRPr="001C01B2">
        <w:rPr>
          <w:sz w:val="18"/>
          <w:szCs w:val="18"/>
        </w:rPr>
        <w:t>S L</w:t>
      </w:r>
      <w:r w:rsidRPr="00D86529">
        <w:rPr>
          <w:sz w:val="18"/>
          <w:szCs w:val="18"/>
        </w:rPr>
        <w:t>, L</w:t>
      </w:r>
      <w:r w:rsidRPr="001C01B2">
        <w:rPr>
          <w:sz w:val="18"/>
          <w:szCs w:val="18"/>
        </w:rPr>
        <w:t>U</w:t>
      </w:r>
      <w:r w:rsidRPr="00D86529">
        <w:rPr>
          <w:sz w:val="18"/>
          <w:szCs w:val="18"/>
        </w:rPr>
        <w:t xml:space="preserve"> </w:t>
      </w:r>
      <w:r w:rsidR="008C383C" w:rsidRPr="001C01B2">
        <w:rPr>
          <w:sz w:val="18"/>
          <w:szCs w:val="18"/>
        </w:rPr>
        <w:t>X L</w:t>
      </w:r>
      <w:r w:rsidRPr="00D86529">
        <w:rPr>
          <w:sz w:val="18"/>
          <w:szCs w:val="18"/>
        </w:rPr>
        <w:t xml:space="preserve">, Zou N. Route planning and coordinated </w:t>
      </w:r>
      <w:r w:rsidRPr="00D86529">
        <w:rPr>
          <w:sz w:val="18"/>
          <w:szCs w:val="18"/>
        </w:rPr>
        <w:lastRenderedPageBreak/>
        <w:t>scheduling model for flexible feeder transit service[J]. Journal of Jilin University (Engineering and Technology Edition), 2016, 46(6): 1827-1835. (in Chinese)</w:t>
      </w:r>
    </w:p>
    <w:p w14:paraId="1800C904" w14:textId="51DF62E9" w:rsidR="00D624D5" w:rsidRPr="00D86529" w:rsidRDefault="00D624D5" w:rsidP="00D624D5">
      <w:pPr>
        <w:pStyle w:val="afe"/>
        <w:tabs>
          <w:tab w:val="left" w:pos="504"/>
        </w:tabs>
        <w:ind w:left="504" w:hanging="504"/>
        <w:rPr>
          <w:sz w:val="18"/>
          <w:szCs w:val="18"/>
        </w:rPr>
      </w:pPr>
      <w:r w:rsidRPr="00D86529">
        <w:rPr>
          <w:sz w:val="18"/>
          <w:szCs w:val="18"/>
        </w:rPr>
        <w:t>[7]</w:t>
      </w:r>
      <w:r w:rsidRPr="00D86529">
        <w:rPr>
          <w:sz w:val="18"/>
          <w:szCs w:val="18"/>
        </w:rPr>
        <w:tab/>
      </w:r>
      <w:r w:rsidR="008C383C" w:rsidRPr="00D86529">
        <w:rPr>
          <w:sz w:val="18"/>
          <w:szCs w:val="18"/>
        </w:rPr>
        <w:t>MONTENEGRO B D G, SÖRENSEN K, VANSTEENWEGEN P</w:t>
      </w:r>
      <w:r w:rsidRPr="00D86529">
        <w:rPr>
          <w:sz w:val="18"/>
          <w:szCs w:val="18"/>
        </w:rPr>
        <w:t>. A large neighborhood search algorithm to optimize a demand-responsive feeder service[J]. Transportation Research Part C</w:t>
      </w:r>
      <w:r w:rsidRPr="001C01B2">
        <w:rPr>
          <w:sz w:val="18"/>
          <w:szCs w:val="18"/>
        </w:rPr>
        <w:t>:</w:t>
      </w:r>
      <w:r w:rsidRPr="00D86529">
        <w:rPr>
          <w:sz w:val="18"/>
          <w:szCs w:val="18"/>
        </w:rPr>
        <w:t xml:space="preserve"> Emerging Technologies, 2021, 127: 103102.</w:t>
      </w:r>
    </w:p>
    <w:p w14:paraId="712C4CE8" w14:textId="0079AC40" w:rsidR="00D624D5" w:rsidRPr="00D86529" w:rsidRDefault="00D624D5" w:rsidP="00D624D5">
      <w:pPr>
        <w:pStyle w:val="afe"/>
        <w:tabs>
          <w:tab w:val="left" w:pos="504"/>
        </w:tabs>
        <w:ind w:left="504" w:hanging="504"/>
        <w:rPr>
          <w:sz w:val="18"/>
          <w:szCs w:val="18"/>
        </w:rPr>
      </w:pPr>
      <w:r w:rsidRPr="00D86529">
        <w:rPr>
          <w:sz w:val="18"/>
          <w:szCs w:val="18"/>
        </w:rPr>
        <w:t>[8]</w:t>
      </w:r>
      <w:r w:rsidRPr="00D86529">
        <w:rPr>
          <w:sz w:val="18"/>
          <w:szCs w:val="18"/>
        </w:rPr>
        <w:tab/>
      </w:r>
      <w:r w:rsidR="008C383C" w:rsidRPr="00D86529">
        <w:rPr>
          <w:sz w:val="18"/>
          <w:szCs w:val="18"/>
        </w:rPr>
        <w:t>G</w:t>
      </w:r>
      <w:r w:rsidR="008C383C" w:rsidRPr="001C01B2">
        <w:rPr>
          <w:sz w:val="18"/>
          <w:szCs w:val="18"/>
        </w:rPr>
        <w:t>HOLAMI</w:t>
      </w:r>
      <w:r w:rsidR="008C383C" w:rsidRPr="00D86529">
        <w:rPr>
          <w:sz w:val="18"/>
          <w:szCs w:val="18"/>
        </w:rPr>
        <w:t xml:space="preserve"> A, M</w:t>
      </w:r>
      <w:r w:rsidR="008C383C" w:rsidRPr="001C01B2">
        <w:rPr>
          <w:sz w:val="18"/>
          <w:szCs w:val="18"/>
        </w:rPr>
        <w:t>OHAYMANY</w:t>
      </w:r>
      <w:r w:rsidR="008C383C" w:rsidRPr="00D86529">
        <w:rPr>
          <w:sz w:val="18"/>
          <w:szCs w:val="18"/>
        </w:rPr>
        <w:t xml:space="preserve"> A S</w:t>
      </w:r>
      <w:r w:rsidRPr="00D86529">
        <w:rPr>
          <w:sz w:val="18"/>
          <w:szCs w:val="18"/>
        </w:rPr>
        <w:t>. Economic conditions for minibus usage in a multimodal feeder network[J]. Transportation Planning and Technology, 2011.</w:t>
      </w:r>
    </w:p>
    <w:p w14:paraId="4B8F51CC" w14:textId="77777777" w:rsidR="00D624D5" w:rsidRPr="00D86529" w:rsidRDefault="00D624D5" w:rsidP="00D624D5">
      <w:pPr>
        <w:pStyle w:val="afe"/>
        <w:tabs>
          <w:tab w:val="left" w:pos="504"/>
        </w:tabs>
        <w:ind w:left="504" w:hanging="504"/>
        <w:rPr>
          <w:sz w:val="18"/>
          <w:szCs w:val="18"/>
        </w:rPr>
      </w:pPr>
      <w:r w:rsidRPr="00D86529">
        <w:rPr>
          <w:sz w:val="18"/>
          <w:szCs w:val="18"/>
        </w:rPr>
        <w:t>[9]</w:t>
      </w:r>
      <w:r w:rsidRPr="00D86529">
        <w:rPr>
          <w:sz w:val="18"/>
          <w:szCs w:val="18"/>
        </w:rPr>
        <w:tab/>
      </w:r>
      <w:r w:rsidRPr="00D86529">
        <w:rPr>
          <w:sz w:val="18"/>
          <w:szCs w:val="18"/>
        </w:rPr>
        <w:t>韩月一</w:t>
      </w:r>
      <w:r w:rsidRPr="00D86529">
        <w:rPr>
          <w:sz w:val="18"/>
          <w:szCs w:val="18"/>
        </w:rPr>
        <w:t xml:space="preserve">, </w:t>
      </w:r>
      <w:r w:rsidRPr="00D86529">
        <w:rPr>
          <w:sz w:val="18"/>
          <w:szCs w:val="18"/>
        </w:rPr>
        <w:t>王登忠</w:t>
      </w:r>
      <w:r w:rsidRPr="00D86529">
        <w:rPr>
          <w:sz w:val="18"/>
          <w:szCs w:val="18"/>
        </w:rPr>
        <w:t xml:space="preserve">, </w:t>
      </w:r>
      <w:r w:rsidRPr="00D86529">
        <w:rPr>
          <w:sz w:val="18"/>
          <w:szCs w:val="18"/>
        </w:rPr>
        <w:t>王如杰</w:t>
      </w:r>
      <w:r w:rsidRPr="00D86529">
        <w:rPr>
          <w:sz w:val="18"/>
          <w:szCs w:val="18"/>
        </w:rPr>
        <w:t xml:space="preserve">, </w:t>
      </w:r>
      <w:r w:rsidRPr="00D86529">
        <w:rPr>
          <w:sz w:val="18"/>
          <w:szCs w:val="18"/>
        </w:rPr>
        <w:t>等</w:t>
      </w:r>
      <w:r w:rsidRPr="00D86529">
        <w:rPr>
          <w:sz w:val="18"/>
          <w:szCs w:val="18"/>
        </w:rPr>
        <w:t xml:space="preserve">. </w:t>
      </w:r>
      <w:r w:rsidRPr="00D86529">
        <w:rPr>
          <w:sz w:val="18"/>
          <w:szCs w:val="18"/>
        </w:rPr>
        <w:t>城市地铁站点接驳公交多目标优化方法</w:t>
      </w:r>
      <w:r w:rsidRPr="00D86529">
        <w:rPr>
          <w:sz w:val="18"/>
          <w:szCs w:val="18"/>
        </w:rPr>
        <w:t xml:space="preserve">[J]. </w:t>
      </w:r>
      <w:r w:rsidRPr="00D86529">
        <w:rPr>
          <w:sz w:val="18"/>
          <w:szCs w:val="18"/>
        </w:rPr>
        <w:t>交通运输工程与信息学报</w:t>
      </w:r>
      <w:r w:rsidRPr="00D86529">
        <w:rPr>
          <w:sz w:val="18"/>
          <w:szCs w:val="18"/>
        </w:rPr>
        <w:t>, 2022: 1-15.</w:t>
      </w:r>
    </w:p>
    <w:p w14:paraId="5441E024" w14:textId="2CB2596D" w:rsidR="00D624D5" w:rsidRPr="00D86529" w:rsidRDefault="00D624D5" w:rsidP="00D624D5">
      <w:pPr>
        <w:pStyle w:val="afe"/>
        <w:tabs>
          <w:tab w:val="left" w:pos="504"/>
        </w:tabs>
        <w:ind w:left="504" w:hanging="504"/>
        <w:rPr>
          <w:sz w:val="18"/>
          <w:szCs w:val="18"/>
        </w:rPr>
      </w:pPr>
      <w:r w:rsidRPr="00D86529">
        <w:rPr>
          <w:sz w:val="18"/>
          <w:szCs w:val="18"/>
        </w:rPr>
        <w:tab/>
        <w:t>H</w:t>
      </w:r>
      <w:r w:rsidRPr="001C01B2">
        <w:rPr>
          <w:sz w:val="18"/>
          <w:szCs w:val="18"/>
        </w:rPr>
        <w:t>AN</w:t>
      </w:r>
      <w:r w:rsidRPr="00D86529">
        <w:rPr>
          <w:sz w:val="18"/>
          <w:szCs w:val="18"/>
        </w:rPr>
        <w:t xml:space="preserve"> Y</w:t>
      </w:r>
      <w:r w:rsidR="008C383C" w:rsidRPr="001C01B2">
        <w:rPr>
          <w:sz w:val="18"/>
          <w:szCs w:val="18"/>
        </w:rPr>
        <w:t xml:space="preserve"> </w:t>
      </w:r>
      <w:proofErr w:type="spellStart"/>
      <w:r w:rsidR="008C383C" w:rsidRPr="001C01B2">
        <w:rPr>
          <w:sz w:val="18"/>
          <w:szCs w:val="18"/>
        </w:rPr>
        <w:t>Y</w:t>
      </w:r>
      <w:proofErr w:type="spellEnd"/>
      <w:r w:rsidRPr="00D86529">
        <w:rPr>
          <w:sz w:val="18"/>
          <w:szCs w:val="18"/>
        </w:rPr>
        <w:t>, W</w:t>
      </w:r>
      <w:r w:rsidRPr="001C01B2">
        <w:rPr>
          <w:sz w:val="18"/>
          <w:szCs w:val="18"/>
        </w:rPr>
        <w:t>ANG</w:t>
      </w:r>
      <w:r w:rsidRPr="00D86529">
        <w:rPr>
          <w:sz w:val="18"/>
          <w:szCs w:val="18"/>
        </w:rPr>
        <w:t xml:space="preserve"> D</w:t>
      </w:r>
      <w:r w:rsidR="008C383C" w:rsidRPr="001C01B2">
        <w:rPr>
          <w:sz w:val="18"/>
          <w:szCs w:val="18"/>
        </w:rPr>
        <w:t xml:space="preserve"> Z</w:t>
      </w:r>
      <w:r w:rsidRPr="00D86529">
        <w:rPr>
          <w:sz w:val="18"/>
          <w:szCs w:val="18"/>
        </w:rPr>
        <w:t>, W</w:t>
      </w:r>
      <w:r w:rsidRPr="001C01B2">
        <w:rPr>
          <w:sz w:val="18"/>
          <w:szCs w:val="18"/>
        </w:rPr>
        <w:t>ANG</w:t>
      </w:r>
      <w:r w:rsidRPr="00D86529">
        <w:rPr>
          <w:sz w:val="18"/>
          <w:szCs w:val="18"/>
        </w:rPr>
        <w:t xml:space="preserve"> R</w:t>
      </w:r>
      <w:r w:rsidR="008C383C" w:rsidRPr="001C01B2">
        <w:rPr>
          <w:sz w:val="18"/>
          <w:szCs w:val="18"/>
        </w:rPr>
        <w:t xml:space="preserve"> J</w:t>
      </w:r>
      <w:r w:rsidRPr="00D86529">
        <w:rPr>
          <w:sz w:val="18"/>
          <w:szCs w:val="18"/>
        </w:rPr>
        <w:t>, et al. Multi-objective optimization method for connecting buses in urban subway stations[J]. Journal of Transportation Engineering and Information, 2022: 1-15. (in Chinese)</w:t>
      </w:r>
    </w:p>
    <w:p w14:paraId="7E40A788" w14:textId="77777777" w:rsidR="00D624D5" w:rsidRPr="00D86529" w:rsidRDefault="00D624D5" w:rsidP="00D624D5">
      <w:pPr>
        <w:pStyle w:val="afe"/>
        <w:tabs>
          <w:tab w:val="left" w:pos="504"/>
        </w:tabs>
        <w:ind w:left="504" w:hanging="504"/>
        <w:rPr>
          <w:sz w:val="18"/>
          <w:szCs w:val="18"/>
        </w:rPr>
      </w:pPr>
      <w:r w:rsidRPr="00D86529">
        <w:rPr>
          <w:sz w:val="18"/>
          <w:szCs w:val="18"/>
        </w:rPr>
        <w:t>[10]</w:t>
      </w:r>
      <w:r w:rsidRPr="00D86529">
        <w:rPr>
          <w:sz w:val="18"/>
          <w:szCs w:val="18"/>
        </w:rPr>
        <w:tab/>
      </w:r>
      <w:r w:rsidRPr="00D86529">
        <w:rPr>
          <w:sz w:val="18"/>
          <w:szCs w:val="18"/>
        </w:rPr>
        <w:t>彭巍</w:t>
      </w:r>
      <w:r w:rsidRPr="00D86529">
        <w:rPr>
          <w:sz w:val="18"/>
          <w:szCs w:val="18"/>
        </w:rPr>
        <w:t xml:space="preserve">, </w:t>
      </w:r>
      <w:r w:rsidRPr="00D86529">
        <w:rPr>
          <w:sz w:val="18"/>
          <w:szCs w:val="18"/>
        </w:rPr>
        <w:t>周和平</w:t>
      </w:r>
      <w:r w:rsidRPr="00D86529">
        <w:rPr>
          <w:sz w:val="18"/>
          <w:szCs w:val="18"/>
        </w:rPr>
        <w:t xml:space="preserve">, </w:t>
      </w:r>
      <w:r w:rsidRPr="00D86529">
        <w:rPr>
          <w:sz w:val="18"/>
          <w:szCs w:val="18"/>
        </w:rPr>
        <w:t>高攀</w:t>
      </w:r>
      <w:r w:rsidRPr="00D86529">
        <w:rPr>
          <w:sz w:val="18"/>
          <w:szCs w:val="18"/>
        </w:rPr>
        <w:t xml:space="preserve">. </w:t>
      </w:r>
      <w:r w:rsidRPr="00D86529">
        <w:rPr>
          <w:sz w:val="18"/>
          <w:szCs w:val="18"/>
        </w:rPr>
        <w:t>面向城际轨道交通的定制化接驳公交线路优化</w:t>
      </w:r>
      <w:r w:rsidRPr="00D86529">
        <w:rPr>
          <w:sz w:val="18"/>
          <w:szCs w:val="18"/>
        </w:rPr>
        <w:t xml:space="preserve">[J]. </w:t>
      </w:r>
      <w:r w:rsidRPr="00D86529">
        <w:rPr>
          <w:sz w:val="18"/>
          <w:szCs w:val="18"/>
        </w:rPr>
        <w:t>长沙理工大学学报</w:t>
      </w:r>
      <w:r w:rsidRPr="00D86529">
        <w:rPr>
          <w:sz w:val="18"/>
          <w:szCs w:val="18"/>
        </w:rPr>
        <w:t>(</w:t>
      </w:r>
      <w:r w:rsidRPr="00D86529">
        <w:rPr>
          <w:sz w:val="18"/>
          <w:szCs w:val="18"/>
        </w:rPr>
        <w:t>自然科学版</w:t>
      </w:r>
      <w:r w:rsidRPr="00D86529">
        <w:rPr>
          <w:sz w:val="18"/>
          <w:szCs w:val="18"/>
        </w:rPr>
        <w:t>), 2017, 14(4): 49-54+82.</w:t>
      </w:r>
    </w:p>
    <w:p w14:paraId="1168002C" w14:textId="7FD04EF2" w:rsidR="00D624D5" w:rsidRPr="00D86529" w:rsidRDefault="00D624D5" w:rsidP="00D624D5">
      <w:pPr>
        <w:pStyle w:val="afe"/>
        <w:tabs>
          <w:tab w:val="left" w:pos="504"/>
        </w:tabs>
        <w:ind w:left="504" w:hanging="504"/>
        <w:rPr>
          <w:sz w:val="18"/>
          <w:szCs w:val="18"/>
        </w:rPr>
      </w:pPr>
      <w:r w:rsidRPr="00D86529">
        <w:rPr>
          <w:sz w:val="18"/>
          <w:szCs w:val="18"/>
        </w:rPr>
        <w:tab/>
        <w:t>PENG W, ZHOU H, GAO P. The route optimization research of customized feeder transit system oriented on intercity railway system[J]. Journal of Changsha University of Science and Technology(Natural Science), 2017, 14(4): 49-54. (in Chinese)</w:t>
      </w:r>
    </w:p>
    <w:p w14:paraId="5DDB63E3" w14:textId="122276C4" w:rsidR="00D624D5" w:rsidRPr="00D86529" w:rsidRDefault="00D624D5" w:rsidP="00D624D5">
      <w:pPr>
        <w:pStyle w:val="afe"/>
        <w:tabs>
          <w:tab w:val="left" w:pos="504"/>
        </w:tabs>
        <w:ind w:left="504" w:hanging="504"/>
        <w:rPr>
          <w:sz w:val="18"/>
          <w:szCs w:val="18"/>
        </w:rPr>
      </w:pPr>
      <w:r w:rsidRPr="00D86529">
        <w:rPr>
          <w:sz w:val="18"/>
          <w:szCs w:val="18"/>
        </w:rPr>
        <w:t>[11]</w:t>
      </w:r>
      <w:r w:rsidRPr="00D86529">
        <w:rPr>
          <w:sz w:val="18"/>
          <w:szCs w:val="18"/>
        </w:rPr>
        <w:tab/>
      </w:r>
      <w:r w:rsidR="008C383C" w:rsidRPr="00D86529">
        <w:rPr>
          <w:sz w:val="18"/>
          <w:szCs w:val="18"/>
        </w:rPr>
        <w:t>S</w:t>
      </w:r>
      <w:r w:rsidR="008C383C" w:rsidRPr="001C01B2">
        <w:rPr>
          <w:sz w:val="18"/>
          <w:szCs w:val="18"/>
        </w:rPr>
        <w:t>HAN</w:t>
      </w:r>
      <w:r w:rsidR="008C383C" w:rsidRPr="00D86529">
        <w:rPr>
          <w:sz w:val="18"/>
          <w:szCs w:val="18"/>
        </w:rPr>
        <w:t xml:space="preserve"> A, H</w:t>
      </w:r>
      <w:r w:rsidR="008C383C" w:rsidRPr="001C01B2">
        <w:rPr>
          <w:sz w:val="18"/>
          <w:szCs w:val="18"/>
        </w:rPr>
        <w:t>OANG</w:t>
      </w:r>
      <w:r w:rsidR="008C383C" w:rsidRPr="00D86529">
        <w:rPr>
          <w:sz w:val="18"/>
          <w:szCs w:val="18"/>
        </w:rPr>
        <w:t xml:space="preserve"> N H, An K</w:t>
      </w:r>
      <w:r w:rsidRPr="00D86529">
        <w:rPr>
          <w:sz w:val="18"/>
          <w:szCs w:val="18"/>
        </w:rPr>
        <w:t>, et al. A framework for railway transit network design with first-mile shared autonomous vehicles[J]. Transportation Research Part C</w:t>
      </w:r>
      <w:r w:rsidRPr="001C01B2">
        <w:rPr>
          <w:sz w:val="18"/>
          <w:szCs w:val="18"/>
        </w:rPr>
        <w:t>:</w:t>
      </w:r>
      <w:r w:rsidRPr="00D86529">
        <w:rPr>
          <w:sz w:val="18"/>
          <w:szCs w:val="18"/>
        </w:rPr>
        <w:t xml:space="preserve"> Emerging Technologies, 2021, 130: 103223.</w:t>
      </w:r>
    </w:p>
    <w:p w14:paraId="4493D561" w14:textId="6693B87E" w:rsidR="00D624D5" w:rsidRPr="00D86529" w:rsidRDefault="00D624D5" w:rsidP="00D624D5">
      <w:pPr>
        <w:pStyle w:val="afe"/>
        <w:tabs>
          <w:tab w:val="left" w:pos="504"/>
        </w:tabs>
        <w:ind w:left="504" w:hanging="504"/>
        <w:rPr>
          <w:sz w:val="18"/>
          <w:szCs w:val="18"/>
        </w:rPr>
      </w:pPr>
      <w:r w:rsidRPr="00D86529">
        <w:rPr>
          <w:sz w:val="18"/>
          <w:szCs w:val="18"/>
        </w:rPr>
        <w:t>[12]</w:t>
      </w:r>
      <w:r w:rsidRPr="00D86529">
        <w:rPr>
          <w:sz w:val="18"/>
          <w:szCs w:val="18"/>
        </w:rPr>
        <w:tab/>
      </w:r>
      <w:r w:rsidR="008C383C" w:rsidRPr="00D86529">
        <w:rPr>
          <w:sz w:val="18"/>
          <w:szCs w:val="18"/>
        </w:rPr>
        <w:t>XIONG J, HE Z, GUAN W</w:t>
      </w:r>
      <w:r w:rsidRPr="00D86529">
        <w:rPr>
          <w:sz w:val="18"/>
          <w:szCs w:val="18"/>
        </w:rPr>
        <w:t>, et al. Optimal timetable development for community shuttle network with metro stations[J]. Transportation Research Part C</w:t>
      </w:r>
      <w:r w:rsidRPr="001C01B2">
        <w:rPr>
          <w:sz w:val="18"/>
          <w:szCs w:val="18"/>
        </w:rPr>
        <w:t>:</w:t>
      </w:r>
      <w:r w:rsidRPr="00D86529">
        <w:rPr>
          <w:sz w:val="18"/>
          <w:szCs w:val="18"/>
        </w:rPr>
        <w:t xml:space="preserve"> Emerging Technologies, 2015, 60: 540-565.</w:t>
      </w:r>
    </w:p>
    <w:p w14:paraId="766DC2E0" w14:textId="027C154A" w:rsidR="00D624D5" w:rsidRPr="00D86529" w:rsidRDefault="00D624D5" w:rsidP="00D624D5">
      <w:pPr>
        <w:pStyle w:val="afe"/>
        <w:tabs>
          <w:tab w:val="left" w:pos="504"/>
        </w:tabs>
        <w:ind w:left="504" w:hanging="504"/>
        <w:rPr>
          <w:sz w:val="18"/>
          <w:szCs w:val="18"/>
        </w:rPr>
      </w:pPr>
      <w:r w:rsidRPr="00D86529">
        <w:rPr>
          <w:sz w:val="18"/>
          <w:szCs w:val="18"/>
        </w:rPr>
        <w:t>[13]</w:t>
      </w:r>
      <w:r w:rsidRPr="00D86529">
        <w:rPr>
          <w:sz w:val="18"/>
          <w:szCs w:val="18"/>
        </w:rPr>
        <w:tab/>
      </w:r>
      <w:r w:rsidR="008C383C" w:rsidRPr="00D86529">
        <w:rPr>
          <w:sz w:val="18"/>
          <w:szCs w:val="18"/>
        </w:rPr>
        <w:t>XIONG J, GUAN W, SONG L</w:t>
      </w:r>
      <w:r w:rsidRPr="00D86529">
        <w:rPr>
          <w:sz w:val="18"/>
          <w:szCs w:val="18"/>
        </w:rPr>
        <w:t>, et al. Optimal routing design of a community shuttle for metro stations[J]. Journal of Transportation Engineering, 2013, 139(12): 1211-1223.</w:t>
      </w:r>
    </w:p>
    <w:p w14:paraId="6BDA0701" w14:textId="77777777" w:rsidR="00D624D5" w:rsidRPr="00D86529" w:rsidRDefault="00D624D5" w:rsidP="00D624D5">
      <w:pPr>
        <w:pStyle w:val="afe"/>
        <w:tabs>
          <w:tab w:val="left" w:pos="504"/>
        </w:tabs>
        <w:ind w:left="504" w:hanging="504"/>
        <w:rPr>
          <w:sz w:val="18"/>
          <w:szCs w:val="18"/>
        </w:rPr>
      </w:pPr>
      <w:r w:rsidRPr="00D86529">
        <w:rPr>
          <w:sz w:val="18"/>
          <w:szCs w:val="18"/>
        </w:rPr>
        <w:t>[14]</w:t>
      </w:r>
      <w:r w:rsidRPr="00D86529">
        <w:rPr>
          <w:sz w:val="18"/>
          <w:szCs w:val="18"/>
        </w:rPr>
        <w:tab/>
      </w:r>
      <w:r w:rsidRPr="00D86529">
        <w:rPr>
          <w:sz w:val="18"/>
          <w:szCs w:val="18"/>
        </w:rPr>
        <w:t>王正武</w:t>
      </w:r>
      <w:r w:rsidRPr="00D86529">
        <w:rPr>
          <w:sz w:val="18"/>
          <w:szCs w:val="18"/>
        </w:rPr>
        <w:t xml:space="preserve">, </w:t>
      </w:r>
      <w:r w:rsidRPr="00D86529">
        <w:rPr>
          <w:sz w:val="18"/>
          <w:szCs w:val="18"/>
        </w:rPr>
        <w:t>陈涛</w:t>
      </w:r>
      <w:r w:rsidRPr="00D86529">
        <w:rPr>
          <w:sz w:val="18"/>
          <w:szCs w:val="18"/>
        </w:rPr>
        <w:t xml:space="preserve">, </w:t>
      </w:r>
      <w:r w:rsidRPr="00D86529">
        <w:rPr>
          <w:sz w:val="18"/>
          <w:szCs w:val="18"/>
        </w:rPr>
        <w:t>宋名群</w:t>
      </w:r>
      <w:r w:rsidRPr="00D86529">
        <w:rPr>
          <w:sz w:val="18"/>
          <w:szCs w:val="18"/>
        </w:rPr>
        <w:t xml:space="preserve">. </w:t>
      </w:r>
      <w:r w:rsidRPr="00D86529">
        <w:rPr>
          <w:sz w:val="18"/>
          <w:szCs w:val="18"/>
        </w:rPr>
        <w:t>同时接送模式下响应型接驳公交运行路径与调度的协调优化</w:t>
      </w:r>
      <w:r w:rsidRPr="00D86529">
        <w:rPr>
          <w:sz w:val="18"/>
          <w:szCs w:val="18"/>
        </w:rPr>
        <w:t xml:space="preserve">[J]. </w:t>
      </w:r>
      <w:r w:rsidRPr="00D86529">
        <w:rPr>
          <w:sz w:val="18"/>
          <w:szCs w:val="18"/>
        </w:rPr>
        <w:t>交通运输工程学报</w:t>
      </w:r>
      <w:r w:rsidRPr="00D86529">
        <w:rPr>
          <w:sz w:val="18"/>
          <w:szCs w:val="18"/>
        </w:rPr>
        <w:t>, 2019, 19(5): 139-149.</w:t>
      </w:r>
    </w:p>
    <w:p w14:paraId="264BA67A" w14:textId="7DDD712C" w:rsidR="00D624D5" w:rsidRPr="00D86529" w:rsidRDefault="00D624D5" w:rsidP="00D624D5">
      <w:pPr>
        <w:pStyle w:val="afe"/>
        <w:tabs>
          <w:tab w:val="left" w:pos="504"/>
        </w:tabs>
        <w:ind w:left="504" w:hanging="504"/>
        <w:rPr>
          <w:sz w:val="18"/>
          <w:szCs w:val="18"/>
        </w:rPr>
      </w:pPr>
      <w:r w:rsidRPr="00D86529">
        <w:rPr>
          <w:sz w:val="18"/>
          <w:szCs w:val="18"/>
        </w:rPr>
        <w:tab/>
        <w:t>WANG Z</w:t>
      </w:r>
      <w:r w:rsidR="008C383C" w:rsidRPr="001C01B2">
        <w:rPr>
          <w:sz w:val="18"/>
          <w:szCs w:val="18"/>
        </w:rPr>
        <w:t xml:space="preserve"> W</w:t>
      </w:r>
      <w:r w:rsidRPr="00D86529">
        <w:rPr>
          <w:sz w:val="18"/>
          <w:szCs w:val="18"/>
        </w:rPr>
        <w:t>, CHEN T, SONG M</w:t>
      </w:r>
      <w:r w:rsidR="008C383C" w:rsidRPr="001C01B2">
        <w:rPr>
          <w:sz w:val="18"/>
          <w:szCs w:val="18"/>
        </w:rPr>
        <w:t xml:space="preserve"> Q</w:t>
      </w:r>
      <w:r w:rsidRPr="00D86529">
        <w:rPr>
          <w:sz w:val="18"/>
          <w:szCs w:val="18"/>
        </w:rPr>
        <w:t xml:space="preserve">. Coordinated optimization of operation routes and schedules for </w:t>
      </w:r>
      <w:r w:rsidRPr="00D86529">
        <w:rPr>
          <w:sz w:val="18"/>
          <w:szCs w:val="18"/>
        </w:rPr>
        <w:t xml:space="preserve">responsive feeder transit under simultaneous pick-up and delivery mode[J]. Journal of Traffic and Transportation Engineering, 2019, 19(5): 139-149. (in Chinese) </w:t>
      </w:r>
    </w:p>
    <w:p w14:paraId="3F3E6C90" w14:textId="77777777" w:rsidR="00D624D5" w:rsidRPr="00D86529" w:rsidRDefault="00D624D5" w:rsidP="00D624D5">
      <w:pPr>
        <w:pStyle w:val="afe"/>
        <w:tabs>
          <w:tab w:val="left" w:pos="504"/>
        </w:tabs>
        <w:ind w:left="504" w:hanging="504"/>
        <w:rPr>
          <w:sz w:val="18"/>
          <w:szCs w:val="18"/>
        </w:rPr>
      </w:pPr>
      <w:r w:rsidRPr="00D86529">
        <w:rPr>
          <w:sz w:val="18"/>
          <w:szCs w:val="18"/>
        </w:rPr>
        <w:t>[15]</w:t>
      </w:r>
      <w:r w:rsidRPr="00D86529">
        <w:rPr>
          <w:sz w:val="18"/>
          <w:szCs w:val="18"/>
        </w:rPr>
        <w:tab/>
      </w:r>
      <w:r w:rsidRPr="00D86529">
        <w:rPr>
          <w:sz w:val="18"/>
          <w:szCs w:val="18"/>
        </w:rPr>
        <w:t>祁航</w:t>
      </w:r>
      <w:r w:rsidRPr="00D86529">
        <w:rPr>
          <w:sz w:val="18"/>
          <w:szCs w:val="18"/>
        </w:rPr>
        <w:t xml:space="preserve">, </w:t>
      </w:r>
      <w:r w:rsidRPr="00D86529">
        <w:rPr>
          <w:sz w:val="18"/>
          <w:szCs w:val="18"/>
        </w:rPr>
        <w:t>周和平</w:t>
      </w:r>
      <w:r w:rsidRPr="00D86529">
        <w:rPr>
          <w:sz w:val="18"/>
          <w:szCs w:val="18"/>
        </w:rPr>
        <w:t xml:space="preserve">, </w:t>
      </w:r>
      <w:r w:rsidRPr="00D86529">
        <w:rPr>
          <w:sz w:val="18"/>
          <w:szCs w:val="18"/>
        </w:rPr>
        <w:t>苏贞旅</w:t>
      </w:r>
      <w:r w:rsidRPr="00D86529">
        <w:rPr>
          <w:sz w:val="18"/>
          <w:szCs w:val="18"/>
        </w:rPr>
        <w:t xml:space="preserve">. </w:t>
      </w:r>
      <w:r w:rsidRPr="00D86529">
        <w:rPr>
          <w:sz w:val="18"/>
          <w:szCs w:val="18"/>
        </w:rPr>
        <w:t>高铁站定制性灵活线路接驳巴士路径优化</w:t>
      </w:r>
      <w:r w:rsidRPr="00D86529">
        <w:rPr>
          <w:sz w:val="18"/>
          <w:szCs w:val="18"/>
        </w:rPr>
        <w:t xml:space="preserve">[J]. </w:t>
      </w:r>
      <w:r w:rsidRPr="00D86529">
        <w:rPr>
          <w:sz w:val="18"/>
          <w:szCs w:val="18"/>
        </w:rPr>
        <w:t>交通科学与工程</w:t>
      </w:r>
      <w:r w:rsidRPr="00D86529">
        <w:rPr>
          <w:sz w:val="18"/>
          <w:szCs w:val="18"/>
        </w:rPr>
        <w:t>, 2018, 34(4): 71-76.</w:t>
      </w:r>
    </w:p>
    <w:p w14:paraId="58D7ACC6" w14:textId="3752E78E" w:rsidR="00D624D5" w:rsidRPr="00D86529" w:rsidRDefault="00D624D5" w:rsidP="00D624D5">
      <w:pPr>
        <w:pStyle w:val="afe"/>
        <w:tabs>
          <w:tab w:val="left" w:pos="504"/>
        </w:tabs>
        <w:ind w:left="504" w:hanging="504"/>
        <w:rPr>
          <w:sz w:val="18"/>
          <w:szCs w:val="18"/>
        </w:rPr>
      </w:pPr>
      <w:r w:rsidRPr="00D86529">
        <w:rPr>
          <w:sz w:val="18"/>
          <w:szCs w:val="18"/>
        </w:rPr>
        <w:tab/>
        <w:t>QI H, ZHOU H</w:t>
      </w:r>
      <w:r w:rsidR="008C383C" w:rsidRPr="001C01B2">
        <w:rPr>
          <w:sz w:val="18"/>
          <w:szCs w:val="18"/>
        </w:rPr>
        <w:t xml:space="preserve"> P</w:t>
      </w:r>
      <w:r w:rsidRPr="00D86529">
        <w:rPr>
          <w:sz w:val="18"/>
          <w:szCs w:val="18"/>
        </w:rPr>
        <w:t>, SU Z</w:t>
      </w:r>
      <w:r w:rsidR="008C383C" w:rsidRPr="001C01B2">
        <w:rPr>
          <w:sz w:val="18"/>
          <w:szCs w:val="18"/>
        </w:rPr>
        <w:t xml:space="preserve"> L</w:t>
      </w:r>
      <w:r w:rsidRPr="00D86529">
        <w:rPr>
          <w:sz w:val="18"/>
          <w:szCs w:val="18"/>
        </w:rPr>
        <w:t>. Route optimization of customized flexible line feeder bus for the high-speed rail station[J]. Journal of Transport Science and Engineering, 2018, 34(4): 71-76. (in Chinese)</w:t>
      </w:r>
    </w:p>
    <w:p w14:paraId="650C0750" w14:textId="77777777" w:rsidR="00D624D5" w:rsidRPr="00D86529" w:rsidRDefault="00D624D5" w:rsidP="00D624D5">
      <w:pPr>
        <w:pStyle w:val="afe"/>
        <w:tabs>
          <w:tab w:val="left" w:pos="504"/>
        </w:tabs>
        <w:ind w:left="504" w:hanging="504"/>
        <w:rPr>
          <w:sz w:val="18"/>
          <w:szCs w:val="18"/>
        </w:rPr>
      </w:pPr>
      <w:r w:rsidRPr="00D86529">
        <w:rPr>
          <w:sz w:val="18"/>
          <w:szCs w:val="18"/>
        </w:rPr>
        <w:t>[16]</w:t>
      </w:r>
      <w:r w:rsidRPr="00D86529">
        <w:rPr>
          <w:sz w:val="18"/>
          <w:szCs w:val="18"/>
        </w:rPr>
        <w:tab/>
      </w:r>
      <w:r w:rsidRPr="00D86529">
        <w:rPr>
          <w:sz w:val="18"/>
          <w:szCs w:val="18"/>
        </w:rPr>
        <w:t>姚恩建</w:t>
      </w:r>
      <w:r w:rsidRPr="00D86529">
        <w:rPr>
          <w:sz w:val="18"/>
          <w:szCs w:val="18"/>
        </w:rPr>
        <w:t xml:space="preserve">, </w:t>
      </w:r>
      <w:r w:rsidRPr="00D86529">
        <w:rPr>
          <w:sz w:val="18"/>
          <w:szCs w:val="18"/>
        </w:rPr>
        <w:t>马斯玮</w:t>
      </w:r>
      <w:r w:rsidRPr="00D86529">
        <w:rPr>
          <w:sz w:val="18"/>
          <w:szCs w:val="18"/>
        </w:rPr>
        <w:t xml:space="preserve">, </w:t>
      </w:r>
      <w:r w:rsidRPr="00D86529">
        <w:rPr>
          <w:sz w:val="18"/>
          <w:szCs w:val="18"/>
        </w:rPr>
        <w:t>向镇</w:t>
      </w:r>
      <w:r w:rsidRPr="00D86529">
        <w:rPr>
          <w:sz w:val="18"/>
          <w:szCs w:val="18"/>
        </w:rPr>
        <w:t xml:space="preserve">, </w:t>
      </w:r>
      <w:r w:rsidRPr="00D86529">
        <w:rPr>
          <w:sz w:val="18"/>
          <w:szCs w:val="18"/>
        </w:rPr>
        <w:t>等</w:t>
      </w:r>
      <w:r w:rsidRPr="00D86529">
        <w:rPr>
          <w:sz w:val="18"/>
          <w:szCs w:val="18"/>
        </w:rPr>
        <w:t xml:space="preserve">. </w:t>
      </w:r>
      <w:r w:rsidRPr="00D86529">
        <w:rPr>
          <w:sz w:val="18"/>
          <w:szCs w:val="18"/>
        </w:rPr>
        <w:t>面向铁路夜间乘客疏散的定制公交线路优化</w:t>
      </w:r>
      <w:r w:rsidRPr="00D86529">
        <w:rPr>
          <w:sz w:val="18"/>
          <w:szCs w:val="18"/>
        </w:rPr>
        <w:t xml:space="preserve">[J]. </w:t>
      </w:r>
      <w:r w:rsidRPr="00D86529">
        <w:rPr>
          <w:sz w:val="18"/>
          <w:szCs w:val="18"/>
        </w:rPr>
        <w:t>北京交通大学学报</w:t>
      </w:r>
      <w:r w:rsidRPr="00D86529">
        <w:rPr>
          <w:sz w:val="18"/>
          <w:szCs w:val="18"/>
        </w:rPr>
        <w:t>, 2021, 45(1): 78-84.</w:t>
      </w:r>
    </w:p>
    <w:p w14:paraId="19816AAC" w14:textId="3657540B" w:rsidR="00D624D5" w:rsidRPr="00D86529" w:rsidRDefault="00D624D5" w:rsidP="00D624D5">
      <w:pPr>
        <w:pStyle w:val="afe"/>
        <w:tabs>
          <w:tab w:val="left" w:pos="504"/>
        </w:tabs>
        <w:ind w:left="504" w:hanging="504"/>
        <w:rPr>
          <w:sz w:val="18"/>
          <w:szCs w:val="18"/>
        </w:rPr>
      </w:pPr>
      <w:r w:rsidRPr="00D86529">
        <w:rPr>
          <w:sz w:val="18"/>
          <w:szCs w:val="18"/>
        </w:rPr>
        <w:tab/>
        <w:t>YAO E</w:t>
      </w:r>
      <w:r w:rsidR="008C383C" w:rsidRPr="001C01B2">
        <w:rPr>
          <w:sz w:val="18"/>
          <w:szCs w:val="18"/>
        </w:rPr>
        <w:t xml:space="preserve"> J</w:t>
      </w:r>
      <w:r w:rsidRPr="00D86529">
        <w:rPr>
          <w:sz w:val="18"/>
          <w:szCs w:val="18"/>
        </w:rPr>
        <w:t>, MA S</w:t>
      </w:r>
      <w:r w:rsidR="008C383C" w:rsidRPr="001C01B2">
        <w:rPr>
          <w:sz w:val="18"/>
          <w:szCs w:val="18"/>
        </w:rPr>
        <w:t xml:space="preserve"> W</w:t>
      </w:r>
      <w:r w:rsidRPr="00D86529">
        <w:rPr>
          <w:sz w:val="18"/>
          <w:szCs w:val="18"/>
        </w:rPr>
        <w:t xml:space="preserve">, XIANG Z, et al. Optimization of customized bus routes for evacuation of railway passengers arriving at night[J]. Journal of Beijing </w:t>
      </w:r>
      <w:proofErr w:type="spellStart"/>
      <w:r w:rsidRPr="00D86529">
        <w:rPr>
          <w:sz w:val="18"/>
          <w:szCs w:val="18"/>
        </w:rPr>
        <w:t>Jiaotong</w:t>
      </w:r>
      <w:proofErr w:type="spellEnd"/>
      <w:r w:rsidRPr="00D86529">
        <w:rPr>
          <w:sz w:val="18"/>
          <w:szCs w:val="18"/>
        </w:rPr>
        <w:t xml:space="preserve"> University, 2021, 45(1): 78-84. (in Chinese)</w:t>
      </w:r>
    </w:p>
    <w:p w14:paraId="14E5FD76" w14:textId="69315439" w:rsidR="00D624D5" w:rsidRPr="00D86529" w:rsidRDefault="00D624D5" w:rsidP="00D624D5">
      <w:pPr>
        <w:pStyle w:val="afe"/>
        <w:tabs>
          <w:tab w:val="left" w:pos="504"/>
        </w:tabs>
        <w:ind w:left="504" w:hanging="504"/>
        <w:rPr>
          <w:sz w:val="18"/>
          <w:szCs w:val="18"/>
        </w:rPr>
      </w:pPr>
      <w:r w:rsidRPr="00D86529">
        <w:rPr>
          <w:sz w:val="18"/>
          <w:szCs w:val="18"/>
        </w:rPr>
        <w:t>[17]</w:t>
      </w:r>
      <w:r w:rsidRPr="00D86529">
        <w:rPr>
          <w:sz w:val="18"/>
          <w:szCs w:val="18"/>
        </w:rPr>
        <w:tab/>
      </w:r>
      <w:r w:rsidR="008C383C" w:rsidRPr="00D86529">
        <w:rPr>
          <w:sz w:val="18"/>
          <w:szCs w:val="18"/>
        </w:rPr>
        <w:t>LU J, YANG Z, TIMMERMANS H</w:t>
      </w:r>
      <w:r w:rsidRPr="00D86529">
        <w:rPr>
          <w:sz w:val="18"/>
          <w:szCs w:val="18"/>
        </w:rPr>
        <w:t>, et al. Optimization of airport bus timetable in cultivation period considering passenger dynamic airport choice under conditions of uncertainty[J]. Transportation Research Part C</w:t>
      </w:r>
      <w:r w:rsidRPr="001C01B2">
        <w:rPr>
          <w:sz w:val="18"/>
          <w:szCs w:val="18"/>
        </w:rPr>
        <w:t>:</w:t>
      </w:r>
      <w:r w:rsidRPr="00D86529">
        <w:rPr>
          <w:sz w:val="18"/>
          <w:szCs w:val="18"/>
        </w:rPr>
        <w:t xml:space="preserve"> Emerging Technologies, 2016, 67: 15-30.</w:t>
      </w:r>
    </w:p>
    <w:p w14:paraId="56395B74" w14:textId="77777777" w:rsidR="00D624D5" w:rsidRPr="00D86529" w:rsidRDefault="00D624D5" w:rsidP="00D624D5">
      <w:pPr>
        <w:pStyle w:val="afe"/>
        <w:tabs>
          <w:tab w:val="left" w:pos="504"/>
        </w:tabs>
        <w:ind w:left="504" w:hanging="504"/>
        <w:rPr>
          <w:sz w:val="18"/>
          <w:szCs w:val="18"/>
        </w:rPr>
      </w:pPr>
      <w:r w:rsidRPr="00D86529">
        <w:rPr>
          <w:sz w:val="18"/>
          <w:szCs w:val="18"/>
        </w:rPr>
        <w:t>[18]</w:t>
      </w:r>
      <w:r w:rsidRPr="00D86529">
        <w:rPr>
          <w:sz w:val="18"/>
          <w:szCs w:val="18"/>
        </w:rPr>
        <w:tab/>
      </w:r>
      <w:r w:rsidRPr="00D86529">
        <w:rPr>
          <w:sz w:val="18"/>
          <w:szCs w:val="18"/>
        </w:rPr>
        <w:t>李佳晖</w:t>
      </w:r>
      <w:r w:rsidRPr="00D86529">
        <w:rPr>
          <w:sz w:val="18"/>
          <w:szCs w:val="18"/>
        </w:rPr>
        <w:t xml:space="preserve">, </w:t>
      </w:r>
      <w:r w:rsidRPr="00D86529">
        <w:rPr>
          <w:sz w:val="18"/>
          <w:szCs w:val="18"/>
        </w:rPr>
        <w:t>宋瑞</w:t>
      </w:r>
      <w:r w:rsidRPr="00D86529">
        <w:rPr>
          <w:sz w:val="18"/>
          <w:szCs w:val="18"/>
        </w:rPr>
        <w:t xml:space="preserve">, </w:t>
      </w:r>
      <w:r w:rsidRPr="00D86529">
        <w:rPr>
          <w:sz w:val="18"/>
          <w:szCs w:val="18"/>
        </w:rPr>
        <w:t>郭小乐</w:t>
      </w:r>
      <w:r w:rsidRPr="00D86529">
        <w:rPr>
          <w:sz w:val="18"/>
          <w:szCs w:val="18"/>
        </w:rPr>
        <w:t xml:space="preserve">. </w:t>
      </w:r>
      <w:r w:rsidRPr="00D86529">
        <w:rPr>
          <w:sz w:val="18"/>
          <w:szCs w:val="18"/>
        </w:rPr>
        <w:t>高铁快巴运营效果综合评价指标体系研究</w:t>
      </w:r>
      <w:r w:rsidRPr="00D86529">
        <w:rPr>
          <w:sz w:val="18"/>
          <w:szCs w:val="18"/>
        </w:rPr>
        <w:t xml:space="preserve">[J]. </w:t>
      </w:r>
      <w:r w:rsidRPr="00D86529">
        <w:rPr>
          <w:sz w:val="18"/>
          <w:szCs w:val="18"/>
        </w:rPr>
        <w:t>大连交通大学学报</w:t>
      </w:r>
      <w:r w:rsidRPr="00D86529">
        <w:rPr>
          <w:sz w:val="18"/>
          <w:szCs w:val="18"/>
        </w:rPr>
        <w:t>, 2018, 39(4): 1-6.</w:t>
      </w:r>
    </w:p>
    <w:p w14:paraId="717644D5" w14:textId="77146CD9" w:rsidR="00D624D5" w:rsidRPr="00D86529" w:rsidRDefault="00D624D5" w:rsidP="00D624D5">
      <w:pPr>
        <w:pStyle w:val="afe"/>
        <w:tabs>
          <w:tab w:val="left" w:pos="504"/>
        </w:tabs>
        <w:ind w:left="504" w:hanging="504"/>
        <w:rPr>
          <w:sz w:val="18"/>
          <w:szCs w:val="18"/>
        </w:rPr>
      </w:pPr>
      <w:r w:rsidRPr="00D86529">
        <w:rPr>
          <w:sz w:val="18"/>
          <w:szCs w:val="18"/>
        </w:rPr>
        <w:tab/>
        <w:t xml:space="preserve">LI </w:t>
      </w:r>
      <w:r w:rsidR="008C383C" w:rsidRPr="001C01B2">
        <w:rPr>
          <w:sz w:val="18"/>
          <w:szCs w:val="18"/>
        </w:rPr>
        <w:t>J H</w:t>
      </w:r>
      <w:r w:rsidRPr="00D86529">
        <w:rPr>
          <w:sz w:val="18"/>
          <w:szCs w:val="18"/>
        </w:rPr>
        <w:t xml:space="preserve">, SONG </w:t>
      </w:r>
      <w:r w:rsidR="008C383C" w:rsidRPr="001C01B2">
        <w:rPr>
          <w:sz w:val="18"/>
          <w:szCs w:val="18"/>
        </w:rPr>
        <w:t>R</w:t>
      </w:r>
      <w:r w:rsidRPr="00D86529">
        <w:rPr>
          <w:sz w:val="18"/>
          <w:szCs w:val="18"/>
        </w:rPr>
        <w:t>, GUO X</w:t>
      </w:r>
      <w:r w:rsidR="008C383C" w:rsidRPr="001C01B2">
        <w:rPr>
          <w:sz w:val="18"/>
          <w:szCs w:val="18"/>
        </w:rPr>
        <w:t xml:space="preserve"> L</w:t>
      </w:r>
      <w:r w:rsidRPr="00D86529">
        <w:rPr>
          <w:sz w:val="18"/>
          <w:szCs w:val="18"/>
        </w:rPr>
        <w:t xml:space="preserve">. Research of Comprehensive Evaluation Method for Operation Effect of Rapid Response Feeder Bus of High-Speed Rail[J]. Journal of Dalian </w:t>
      </w:r>
      <w:proofErr w:type="spellStart"/>
      <w:r w:rsidRPr="00D86529">
        <w:rPr>
          <w:sz w:val="18"/>
          <w:szCs w:val="18"/>
        </w:rPr>
        <w:t>Jiaotong</w:t>
      </w:r>
      <w:proofErr w:type="spellEnd"/>
      <w:r w:rsidRPr="00D86529">
        <w:rPr>
          <w:sz w:val="18"/>
          <w:szCs w:val="18"/>
        </w:rPr>
        <w:t xml:space="preserve"> University, 2018, 39(4): 1-6. (in Chinese)</w:t>
      </w:r>
    </w:p>
    <w:p w14:paraId="613B9B75" w14:textId="2350E0C1" w:rsidR="00D624D5" w:rsidRPr="00D86529" w:rsidRDefault="00D624D5" w:rsidP="00D624D5">
      <w:pPr>
        <w:pStyle w:val="afe"/>
        <w:tabs>
          <w:tab w:val="left" w:pos="504"/>
        </w:tabs>
        <w:ind w:left="504" w:hanging="504"/>
        <w:rPr>
          <w:sz w:val="18"/>
          <w:szCs w:val="18"/>
        </w:rPr>
      </w:pPr>
      <w:r w:rsidRPr="00D86529">
        <w:rPr>
          <w:sz w:val="18"/>
          <w:szCs w:val="18"/>
        </w:rPr>
        <w:t>[19]</w:t>
      </w:r>
      <w:r w:rsidRPr="00D86529">
        <w:rPr>
          <w:sz w:val="18"/>
          <w:szCs w:val="18"/>
        </w:rPr>
        <w:tab/>
      </w:r>
      <w:r w:rsidR="008C383C" w:rsidRPr="00D86529">
        <w:rPr>
          <w:sz w:val="18"/>
          <w:szCs w:val="18"/>
        </w:rPr>
        <w:t>C</w:t>
      </w:r>
      <w:r w:rsidR="008C383C" w:rsidRPr="001C01B2">
        <w:rPr>
          <w:sz w:val="18"/>
          <w:szCs w:val="18"/>
        </w:rPr>
        <w:t xml:space="preserve">HENG </w:t>
      </w:r>
      <w:r w:rsidR="008C383C" w:rsidRPr="00D86529">
        <w:rPr>
          <w:sz w:val="18"/>
          <w:szCs w:val="18"/>
        </w:rPr>
        <w:t>X, C</w:t>
      </w:r>
      <w:r w:rsidR="008C383C" w:rsidRPr="001C01B2">
        <w:rPr>
          <w:sz w:val="18"/>
          <w:szCs w:val="18"/>
        </w:rPr>
        <w:t>AO</w:t>
      </w:r>
      <w:r w:rsidR="008C383C" w:rsidRPr="00D86529">
        <w:rPr>
          <w:sz w:val="18"/>
          <w:szCs w:val="18"/>
        </w:rPr>
        <w:t xml:space="preserve"> Y, H</w:t>
      </w:r>
      <w:r w:rsidR="008C383C" w:rsidRPr="001C01B2">
        <w:rPr>
          <w:sz w:val="18"/>
          <w:szCs w:val="18"/>
        </w:rPr>
        <w:t>UANG</w:t>
      </w:r>
      <w:r w:rsidR="008C383C" w:rsidRPr="00D86529">
        <w:rPr>
          <w:sz w:val="18"/>
          <w:szCs w:val="18"/>
        </w:rPr>
        <w:t xml:space="preserve"> K</w:t>
      </w:r>
      <w:r w:rsidRPr="00D86529">
        <w:rPr>
          <w:sz w:val="18"/>
          <w:szCs w:val="18"/>
        </w:rPr>
        <w:t>, et al. Modeling the satisfaction of bus traffic transfer service quality at a high-speed railway station[J]. Journal of Advanced Transportation, 2018, 2018: 1-12.</w:t>
      </w:r>
    </w:p>
    <w:p w14:paraId="46C7CFEA" w14:textId="77777777" w:rsidR="00D624D5" w:rsidRPr="00D86529" w:rsidRDefault="00D624D5" w:rsidP="00D624D5">
      <w:pPr>
        <w:pStyle w:val="afe"/>
        <w:tabs>
          <w:tab w:val="left" w:pos="504"/>
        </w:tabs>
        <w:ind w:left="504" w:hanging="504"/>
        <w:rPr>
          <w:sz w:val="18"/>
          <w:szCs w:val="18"/>
        </w:rPr>
      </w:pPr>
      <w:r w:rsidRPr="00D86529">
        <w:rPr>
          <w:sz w:val="18"/>
          <w:szCs w:val="18"/>
        </w:rPr>
        <w:t>[20]</w:t>
      </w:r>
      <w:r w:rsidRPr="00D86529">
        <w:rPr>
          <w:sz w:val="18"/>
          <w:szCs w:val="18"/>
        </w:rPr>
        <w:tab/>
      </w:r>
      <w:r w:rsidRPr="00D86529">
        <w:rPr>
          <w:sz w:val="18"/>
          <w:szCs w:val="18"/>
        </w:rPr>
        <w:t>裴玉龙</w:t>
      </w:r>
      <w:r w:rsidRPr="00D86529">
        <w:rPr>
          <w:sz w:val="18"/>
          <w:szCs w:val="18"/>
        </w:rPr>
        <w:t xml:space="preserve">, </w:t>
      </w:r>
      <w:r w:rsidRPr="00D86529">
        <w:rPr>
          <w:sz w:val="18"/>
          <w:szCs w:val="18"/>
        </w:rPr>
        <w:t>姜封帅</w:t>
      </w:r>
      <w:r w:rsidRPr="00D86529">
        <w:rPr>
          <w:sz w:val="18"/>
          <w:szCs w:val="18"/>
        </w:rPr>
        <w:t xml:space="preserve">, </w:t>
      </w:r>
      <w:r w:rsidRPr="00D86529">
        <w:rPr>
          <w:sz w:val="18"/>
          <w:szCs w:val="18"/>
        </w:rPr>
        <w:t>王婉佼</w:t>
      </w:r>
      <w:r w:rsidRPr="00D86529">
        <w:rPr>
          <w:sz w:val="18"/>
          <w:szCs w:val="18"/>
        </w:rPr>
        <w:t xml:space="preserve">, </w:t>
      </w:r>
      <w:r w:rsidRPr="00D86529">
        <w:rPr>
          <w:sz w:val="18"/>
          <w:szCs w:val="18"/>
        </w:rPr>
        <w:t>等</w:t>
      </w:r>
      <w:r w:rsidRPr="00D86529">
        <w:rPr>
          <w:sz w:val="18"/>
          <w:szCs w:val="18"/>
        </w:rPr>
        <w:t xml:space="preserve">. </w:t>
      </w:r>
      <w:r w:rsidRPr="00D86529">
        <w:rPr>
          <w:sz w:val="18"/>
          <w:szCs w:val="18"/>
        </w:rPr>
        <w:t>基于改进</w:t>
      </w:r>
      <w:r w:rsidRPr="00D86529">
        <w:rPr>
          <w:sz w:val="18"/>
          <w:szCs w:val="18"/>
        </w:rPr>
        <w:t>NSGA-Ⅱ</w:t>
      </w:r>
      <w:r w:rsidRPr="00D86529">
        <w:rPr>
          <w:sz w:val="18"/>
          <w:szCs w:val="18"/>
        </w:rPr>
        <w:t>的轨道交通接驳公交线路优化</w:t>
      </w:r>
      <w:r w:rsidRPr="00D86529">
        <w:rPr>
          <w:sz w:val="18"/>
          <w:szCs w:val="18"/>
        </w:rPr>
        <w:t xml:space="preserve">[J]. </w:t>
      </w:r>
      <w:r w:rsidRPr="00D86529">
        <w:rPr>
          <w:sz w:val="18"/>
          <w:szCs w:val="18"/>
        </w:rPr>
        <w:t>重庆交通大学学报（自然科学版）</w:t>
      </w:r>
      <w:r w:rsidRPr="00D86529">
        <w:rPr>
          <w:sz w:val="18"/>
          <w:szCs w:val="18"/>
        </w:rPr>
        <w:t>, 2024, 43(6): 54-63.</w:t>
      </w:r>
    </w:p>
    <w:p w14:paraId="7A8019DF" w14:textId="438D3DAC" w:rsidR="00D624D5" w:rsidRPr="00D86529" w:rsidRDefault="00D624D5" w:rsidP="00D624D5">
      <w:pPr>
        <w:pStyle w:val="afe"/>
        <w:tabs>
          <w:tab w:val="left" w:pos="504"/>
        </w:tabs>
        <w:ind w:left="504" w:hanging="504"/>
        <w:rPr>
          <w:sz w:val="18"/>
          <w:szCs w:val="18"/>
        </w:rPr>
      </w:pPr>
      <w:r w:rsidRPr="00D86529">
        <w:rPr>
          <w:sz w:val="18"/>
          <w:szCs w:val="18"/>
        </w:rPr>
        <w:tab/>
        <w:t>P</w:t>
      </w:r>
      <w:r w:rsidRPr="001C01B2">
        <w:rPr>
          <w:sz w:val="18"/>
          <w:szCs w:val="18"/>
        </w:rPr>
        <w:t>EI</w:t>
      </w:r>
      <w:r w:rsidRPr="00D86529">
        <w:rPr>
          <w:sz w:val="18"/>
          <w:szCs w:val="18"/>
        </w:rPr>
        <w:t xml:space="preserve"> Y</w:t>
      </w:r>
      <w:r w:rsidR="008C383C" w:rsidRPr="001C01B2">
        <w:rPr>
          <w:sz w:val="18"/>
          <w:szCs w:val="18"/>
        </w:rPr>
        <w:t xml:space="preserve"> L</w:t>
      </w:r>
      <w:r w:rsidRPr="00D86529">
        <w:rPr>
          <w:sz w:val="18"/>
          <w:szCs w:val="18"/>
        </w:rPr>
        <w:t>, J</w:t>
      </w:r>
      <w:r w:rsidRPr="001C01B2">
        <w:rPr>
          <w:sz w:val="18"/>
          <w:szCs w:val="18"/>
        </w:rPr>
        <w:t>IANG</w:t>
      </w:r>
      <w:r w:rsidRPr="00D86529">
        <w:rPr>
          <w:sz w:val="18"/>
          <w:szCs w:val="18"/>
        </w:rPr>
        <w:t xml:space="preserve"> F</w:t>
      </w:r>
      <w:r w:rsidR="008C383C" w:rsidRPr="001C01B2">
        <w:rPr>
          <w:sz w:val="18"/>
          <w:szCs w:val="18"/>
        </w:rPr>
        <w:t xml:space="preserve"> S</w:t>
      </w:r>
      <w:r w:rsidRPr="00D86529">
        <w:rPr>
          <w:sz w:val="18"/>
          <w:szCs w:val="18"/>
        </w:rPr>
        <w:t>, W</w:t>
      </w:r>
      <w:r w:rsidRPr="001C01B2">
        <w:rPr>
          <w:sz w:val="18"/>
          <w:szCs w:val="18"/>
        </w:rPr>
        <w:t>ANG</w:t>
      </w:r>
      <w:r w:rsidRPr="00D86529">
        <w:rPr>
          <w:sz w:val="18"/>
          <w:szCs w:val="18"/>
        </w:rPr>
        <w:t xml:space="preserve"> </w:t>
      </w:r>
      <w:r w:rsidR="008C383C" w:rsidRPr="001C01B2">
        <w:rPr>
          <w:sz w:val="18"/>
          <w:szCs w:val="18"/>
        </w:rPr>
        <w:t>W J</w:t>
      </w:r>
      <w:r w:rsidRPr="00D86529">
        <w:rPr>
          <w:sz w:val="18"/>
          <w:szCs w:val="18"/>
        </w:rPr>
        <w:t xml:space="preserve">, et al. Optimization of Rail Transit Feeder Bus Routes Based on Improved NSGA-II[J]. Journal of Chongqing </w:t>
      </w:r>
      <w:proofErr w:type="spellStart"/>
      <w:r w:rsidRPr="00D86529">
        <w:rPr>
          <w:sz w:val="18"/>
          <w:szCs w:val="18"/>
        </w:rPr>
        <w:t>Jiaotong</w:t>
      </w:r>
      <w:proofErr w:type="spellEnd"/>
      <w:r w:rsidRPr="00D86529">
        <w:rPr>
          <w:sz w:val="18"/>
          <w:szCs w:val="18"/>
        </w:rPr>
        <w:t xml:space="preserve"> University (Natural Science Edition), 2024, 43(6): 54-63. (in Chinese)</w:t>
      </w:r>
    </w:p>
    <w:p w14:paraId="1F6D865C" w14:textId="77777777" w:rsidR="00D624D5" w:rsidRPr="00D86529" w:rsidRDefault="00D624D5" w:rsidP="00D624D5">
      <w:pPr>
        <w:pStyle w:val="afe"/>
        <w:tabs>
          <w:tab w:val="left" w:pos="504"/>
        </w:tabs>
        <w:ind w:left="504" w:hanging="504"/>
        <w:rPr>
          <w:sz w:val="18"/>
          <w:szCs w:val="18"/>
        </w:rPr>
      </w:pPr>
      <w:r w:rsidRPr="00D86529">
        <w:rPr>
          <w:sz w:val="18"/>
          <w:szCs w:val="18"/>
        </w:rPr>
        <w:t>[21]</w:t>
      </w:r>
      <w:r w:rsidRPr="00D86529">
        <w:rPr>
          <w:sz w:val="18"/>
          <w:szCs w:val="18"/>
        </w:rPr>
        <w:tab/>
      </w:r>
      <w:r w:rsidRPr="00D86529">
        <w:rPr>
          <w:sz w:val="18"/>
          <w:szCs w:val="18"/>
        </w:rPr>
        <w:t>刘路美</w:t>
      </w:r>
      <w:r w:rsidRPr="00D86529">
        <w:rPr>
          <w:sz w:val="18"/>
          <w:szCs w:val="18"/>
        </w:rPr>
        <w:t xml:space="preserve">, </w:t>
      </w:r>
      <w:r w:rsidRPr="00D86529">
        <w:rPr>
          <w:sz w:val="18"/>
          <w:szCs w:val="18"/>
        </w:rPr>
        <w:t>刘钲可</w:t>
      </w:r>
      <w:r w:rsidRPr="00D86529">
        <w:rPr>
          <w:sz w:val="18"/>
          <w:szCs w:val="18"/>
        </w:rPr>
        <w:t xml:space="preserve">, </w:t>
      </w:r>
      <w:r w:rsidRPr="00D86529">
        <w:rPr>
          <w:sz w:val="18"/>
          <w:szCs w:val="18"/>
        </w:rPr>
        <w:t>马昌喜</w:t>
      </w:r>
      <w:r w:rsidRPr="00D86529">
        <w:rPr>
          <w:sz w:val="18"/>
          <w:szCs w:val="18"/>
        </w:rPr>
        <w:t xml:space="preserve">, </w:t>
      </w:r>
      <w:r w:rsidRPr="00D86529">
        <w:rPr>
          <w:sz w:val="18"/>
          <w:szCs w:val="18"/>
        </w:rPr>
        <w:t>等</w:t>
      </w:r>
      <w:r w:rsidRPr="00D86529">
        <w:rPr>
          <w:sz w:val="18"/>
          <w:szCs w:val="18"/>
        </w:rPr>
        <w:t xml:space="preserve">. </w:t>
      </w:r>
      <w:r w:rsidRPr="00D86529">
        <w:rPr>
          <w:sz w:val="18"/>
          <w:szCs w:val="18"/>
        </w:rPr>
        <w:t>共享单车影响下接驳公交线路设计与车辆配置方法</w:t>
      </w:r>
      <w:r w:rsidRPr="00D86529">
        <w:rPr>
          <w:sz w:val="18"/>
          <w:szCs w:val="18"/>
        </w:rPr>
        <w:t xml:space="preserve">[J]. </w:t>
      </w:r>
      <w:r w:rsidRPr="00D86529">
        <w:rPr>
          <w:sz w:val="18"/>
          <w:szCs w:val="18"/>
        </w:rPr>
        <w:t>交通运输系统工程与信息</w:t>
      </w:r>
      <w:r w:rsidRPr="00D86529">
        <w:rPr>
          <w:sz w:val="18"/>
          <w:szCs w:val="18"/>
        </w:rPr>
        <w:t>, 2023, 23(1): 165-175.</w:t>
      </w:r>
    </w:p>
    <w:p w14:paraId="47C8451F" w14:textId="3E434D70" w:rsidR="00D624D5" w:rsidRPr="00D86529" w:rsidRDefault="00D624D5" w:rsidP="00D624D5">
      <w:pPr>
        <w:pStyle w:val="afe"/>
        <w:tabs>
          <w:tab w:val="left" w:pos="504"/>
        </w:tabs>
        <w:ind w:left="504" w:hanging="504"/>
        <w:rPr>
          <w:sz w:val="18"/>
          <w:szCs w:val="18"/>
        </w:rPr>
      </w:pPr>
      <w:r w:rsidRPr="00D86529">
        <w:rPr>
          <w:sz w:val="18"/>
          <w:szCs w:val="18"/>
        </w:rPr>
        <w:tab/>
        <w:t>L</w:t>
      </w:r>
      <w:r w:rsidRPr="001C01B2">
        <w:rPr>
          <w:sz w:val="18"/>
          <w:szCs w:val="18"/>
        </w:rPr>
        <w:t>IU</w:t>
      </w:r>
      <w:r w:rsidRPr="00D86529">
        <w:rPr>
          <w:sz w:val="18"/>
          <w:szCs w:val="18"/>
        </w:rPr>
        <w:t xml:space="preserve"> L</w:t>
      </w:r>
      <w:r w:rsidR="008C383C" w:rsidRPr="001C01B2">
        <w:rPr>
          <w:sz w:val="18"/>
          <w:szCs w:val="18"/>
        </w:rPr>
        <w:t xml:space="preserve"> M</w:t>
      </w:r>
      <w:r w:rsidRPr="00D86529">
        <w:rPr>
          <w:sz w:val="18"/>
          <w:szCs w:val="18"/>
        </w:rPr>
        <w:t>, L</w:t>
      </w:r>
      <w:r w:rsidRPr="001C01B2">
        <w:rPr>
          <w:sz w:val="18"/>
          <w:szCs w:val="18"/>
        </w:rPr>
        <w:t>IU</w:t>
      </w:r>
      <w:r w:rsidRPr="00D86529">
        <w:rPr>
          <w:sz w:val="18"/>
          <w:szCs w:val="18"/>
        </w:rPr>
        <w:t xml:space="preserve"> Z</w:t>
      </w:r>
      <w:r w:rsidR="008C383C" w:rsidRPr="001C01B2">
        <w:rPr>
          <w:sz w:val="18"/>
          <w:szCs w:val="18"/>
        </w:rPr>
        <w:t xml:space="preserve"> K</w:t>
      </w:r>
      <w:r w:rsidRPr="00D86529">
        <w:rPr>
          <w:sz w:val="18"/>
          <w:szCs w:val="18"/>
        </w:rPr>
        <w:t>, M</w:t>
      </w:r>
      <w:r w:rsidRPr="001C01B2">
        <w:rPr>
          <w:sz w:val="18"/>
          <w:szCs w:val="18"/>
        </w:rPr>
        <w:t>A</w:t>
      </w:r>
      <w:r w:rsidRPr="00D86529">
        <w:rPr>
          <w:sz w:val="18"/>
          <w:szCs w:val="18"/>
        </w:rPr>
        <w:t xml:space="preserve"> C</w:t>
      </w:r>
      <w:r w:rsidR="008C383C" w:rsidRPr="001C01B2">
        <w:rPr>
          <w:sz w:val="18"/>
          <w:szCs w:val="18"/>
        </w:rPr>
        <w:t xml:space="preserve"> X</w:t>
      </w:r>
      <w:r w:rsidRPr="00D86529">
        <w:rPr>
          <w:sz w:val="18"/>
          <w:szCs w:val="18"/>
        </w:rPr>
        <w:t xml:space="preserve">, et al. Feeder Bus Route Design and Vehicle Allocation Under Influence of Shared Bikes[J]. Journal of Transportation Systems Engineering </w:t>
      </w:r>
      <w:r w:rsidRPr="00D86529">
        <w:rPr>
          <w:sz w:val="18"/>
          <w:szCs w:val="18"/>
        </w:rPr>
        <w:lastRenderedPageBreak/>
        <w:t>and Information Technology, 2023, 23(1): 165-175. (in Chinese)</w:t>
      </w:r>
    </w:p>
    <w:p w14:paraId="69109DF6" w14:textId="77777777" w:rsidR="00D624D5" w:rsidRPr="00D86529" w:rsidRDefault="00D624D5" w:rsidP="00D624D5">
      <w:pPr>
        <w:pStyle w:val="afe"/>
        <w:tabs>
          <w:tab w:val="left" w:pos="504"/>
        </w:tabs>
        <w:ind w:left="504" w:hanging="504"/>
        <w:rPr>
          <w:sz w:val="18"/>
          <w:szCs w:val="18"/>
        </w:rPr>
      </w:pPr>
      <w:r w:rsidRPr="00D86529">
        <w:rPr>
          <w:sz w:val="18"/>
          <w:szCs w:val="18"/>
        </w:rPr>
        <w:t>[22]</w:t>
      </w:r>
      <w:r w:rsidRPr="00D86529">
        <w:rPr>
          <w:sz w:val="18"/>
          <w:szCs w:val="18"/>
        </w:rPr>
        <w:tab/>
      </w:r>
      <w:r w:rsidRPr="00D86529">
        <w:rPr>
          <w:sz w:val="18"/>
          <w:szCs w:val="18"/>
        </w:rPr>
        <w:t>郭权</w:t>
      </w:r>
      <w:r w:rsidRPr="00D86529">
        <w:rPr>
          <w:sz w:val="18"/>
          <w:szCs w:val="18"/>
        </w:rPr>
        <w:t xml:space="preserve">, </w:t>
      </w:r>
      <w:r w:rsidRPr="00D86529">
        <w:rPr>
          <w:sz w:val="18"/>
          <w:szCs w:val="18"/>
        </w:rPr>
        <w:t>周和平</w:t>
      </w:r>
      <w:r w:rsidRPr="00D86529">
        <w:rPr>
          <w:sz w:val="18"/>
          <w:szCs w:val="18"/>
        </w:rPr>
        <w:t xml:space="preserve">, </w:t>
      </w:r>
      <w:r w:rsidRPr="00D86529">
        <w:rPr>
          <w:sz w:val="18"/>
          <w:szCs w:val="18"/>
        </w:rPr>
        <w:t>欧阳瑞祥</w:t>
      </w:r>
      <w:r w:rsidRPr="00D86529">
        <w:rPr>
          <w:sz w:val="18"/>
          <w:szCs w:val="18"/>
        </w:rPr>
        <w:t xml:space="preserve">, </w:t>
      </w:r>
      <w:r w:rsidRPr="00D86529">
        <w:rPr>
          <w:sz w:val="18"/>
          <w:szCs w:val="18"/>
        </w:rPr>
        <w:t>等</w:t>
      </w:r>
      <w:r w:rsidRPr="00D86529">
        <w:rPr>
          <w:sz w:val="18"/>
          <w:szCs w:val="18"/>
        </w:rPr>
        <w:t xml:space="preserve">. </w:t>
      </w:r>
      <w:r w:rsidRPr="00D86529">
        <w:rPr>
          <w:sz w:val="18"/>
          <w:szCs w:val="18"/>
        </w:rPr>
        <w:t>动态信息下的机场定制巴士路径优化</w:t>
      </w:r>
      <w:r w:rsidRPr="00D86529">
        <w:rPr>
          <w:sz w:val="18"/>
          <w:szCs w:val="18"/>
        </w:rPr>
        <w:t xml:space="preserve">[J]. </w:t>
      </w:r>
      <w:r w:rsidRPr="00D86529">
        <w:rPr>
          <w:sz w:val="18"/>
          <w:szCs w:val="18"/>
        </w:rPr>
        <w:t>交通科学与工程</w:t>
      </w:r>
      <w:r w:rsidRPr="00D86529">
        <w:rPr>
          <w:sz w:val="18"/>
          <w:szCs w:val="18"/>
        </w:rPr>
        <w:t>, 2021, 37(2): 85-90.</w:t>
      </w:r>
    </w:p>
    <w:p w14:paraId="3D88CF31" w14:textId="59104FE4" w:rsidR="00D624D5" w:rsidRPr="00D86529" w:rsidRDefault="00D624D5" w:rsidP="00D624D5">
      <w:pPr>
        <w:pStyle w:val="afe"/>
        <w:tabs>
          <w:tab w:val="left" w:pos="504"/>
        </w:tabs>
        <w:ind w:left="504" w:hanging="504"/>
        <w:rPr>
          <w:sz w:val="18"/>
          <w:szCs w:val="18"/>
        </w:rPr>
      </w:pPr>
      <w:r w:rsidRPr="00D86529">
        <w:rPr>
          <w:sz w:val="18"/>
          <w:szCs w:val="18"/>
        </w:rPr>
        <w:tab/>
        <w:t>G</w:t>
      </w:r>
      <w:r w:rsidRPr="001C01B2">
        <w:rPr>
          <w:sz w:val="18"/>
          <w:szCs w:val="18"/>
        </w:rPr>
        <w:t>UO</w:t>
      </w:r>
      <w:r w:rsidRPr="00D86529">
        <w:rPr>
          <w:sz w:val="18"/>
          <w:szCs w:val="18"/>
        </w:rPr>
        <w:t xml:space="preserve"> Q, Z</w:t>
      </w:r>
      <w:r w:rsidRPr="001C01B2">
        <w:rPr>
          <w:sz w:val="18"/>
          <w:szCs w:val="18"/>
        </w:rPr>
        <w:t>HOU</w:t>
      </w:r>
      <w:r w:rsidRPr="00D86529">
        <w:rPr>
          <w:sz w:val="18"/>
          <w:szCs w:val="18"/>
        </w:rPr>
        <w:t xml:space="preserve"> H</w:t>
      </w:r>
      <w:r w:rsidR="00DD0C8B" w:rsidRPr="001C01B2">
        <w:rPr>
          <w:sz w:val="18"/>
          <w:szCs w:val="18"/>
        </w:rPr>
        <w:t xml:space="preserve"> P</w:t>
      </w:r>
      <w:r w:rsidRPr="00D86529">
        <w:rPr>
          <w:sz w:val="18"/>
          <w:szCs w:val="18"/>
        </w:rPr>
        <w:t>, O</w:t>
      </w:r>
      <w:r w:rsidRPr="001C01B2">
        <w:rPr>
          <w:sz w:val="18"/>
          <w:szCs w:val="18"/>
        </w:rPr>
        <w:t>UYANG</w:t>
      </w:r>
      <w:r w:rsidRPr="00D86529">
        <w:rPr>
          <w:sz w:val="18"/>
          <w:szCs w:val="18"/>
        </w:rPr>
        <w:t xml:space="preserve"> R</w:t>
      </w:r>
      <w:r w:rsidR="00DD0C8B" w:rsidRPr="001C01B2">
        <w:rPr>
          <w:sz w:val="18"/>
          <w:szCs w:val="18"/>
        </w:rPr>
        <w:t xml:space="preserve"> X</w:t>
      </w:r>
      <w:r w:rsidRPr="00D86529">
        <w:rPr>
          <w:sz w:val="18"/>
          <w:szCs w:val="18"/>
        </w:rPr>
        <w:t>, et al. Route optimization of customized airport bus base on dynamic information[J]. Journal of Transport Science and Engineering, 2021, 37(2): 85-90. (in Chinese)</w:t>
      </w:r>
    </w:p>
    <w:p w14:paraId="44816910" w14:textId="3856E4CB" w:rsidR="00D624D5" w:rsidRPr="00D86529" w:rsidRDefault="00D624D5" w:rsidP="00D624D5">
      <w:pPr>
        <w:pStyle w:val="afe"/>
        <w:tabs>
          <w:tab w:val="left" w:pos="504"/>
        </w:tabs>
        <w:ind w:left="504" w:hanging="504"/>
        <w:rPr>
          <w:sz w:val="18"/>
          <w:szCs w:val="18"/>
        </w:rPr>
      </w:pPr>
      <w:r w:rsidRPr="00D86529">
        <w:rPr>
          <w:sz w:val="18"/>
          <w:szCs w:val="18"/>
        </w:rPr>
        <w:t>[23]</w:t>
      </w:r>
      <w:r w:rsidRPr="00D86529">
        <w:rPr>
          <w:sz w:val="18"/>
          <w:szCs w:val="18"/>
        </w:rPr>
        <w:tab/>
      </w:r>
      <w:r w:rsidR="00DD0C8B" w:rsidRPr="00D86529">
        <w:rPr>
          <w:sz w:val="18"/>
          <w:szCs w:val="18"/>
        </w:rPr>
        <w:t>P</w:t>
      </w:r>
      <w:r w:rsidR="00DD0C8B" w:rsidRPr="001C01B2">
        <w:rPr>
          <w:sz w:val="18"/>
          <w:szCs w:val="18"/>
        </w:rPr>
        <w:t>ENG</w:t>
      </w:r>
      <w:r w:rsidR="00DD0C8B" w:rsidRPr="00D86529">
        <w:rPr>
          <w:sz w:val="18"/>
          <w:szCs w:val="18"/>
        </w:rPr>
        <w:t xml:space="preserve"> Z, F</w:t>
      </w:r>
      <w:r w:rsidR="00DD0C8B" w:rsidRPr="001C01B2">
        <w:rPr>
          <w:sz w:val="18"/>
          <w:szCs w:val="18"/>
        </w:rPr>
        <w:t>ENG</w:t>
      </w:r>
      <w:r w:rsidR="00DD0C8B" w:rsidRPr="00D86529">
        <w:rPr>
          <w:sz w:val="18"/>
          <w:szCs w:val="18"/>
        </w:rPr>
        <w:t xml:space="preserve"> R, W</w:t>
      </w:r>
      <w:r w:rsidR="00DD0C8B" w:rsidRPr="001C01B2">
        <w:rPr>
          <w:sz w:val="18"/>
          <w:szCs w:val="18"/>
        </w:rPr>
        <w:t>ANG</w:t>
      </w:r>
      <w:r w:rsidR="00DD0C8B" w:rsidRPr="00D86529">
        <w:rPr>
          <w:sz w:val="18"/>
          <w:szCs w:val="18"/>
        </w:rPr>
        <w:t xml:space="preserve"> C</w:t>
      </w:r>
      <w:r w:rsidRPr="00D86529">
        <w:rPr>
          <w:sz w:val="18"/>
          <w:szCs w:val="18"/>
        </w:rPr>
        <w:t>, et al. Online bus-pooling service at the railway station for passengers and parcels sharing buses: A case in Dalian[J]. Expert Systems with Applications, 2021, 169: 114354.</w:t>
      </w:r>
    </w:p>
    <w:p w14:paraId="33A8519F" w14:textId="77777777" w:rsidR="00D624D5" w:rsidRPr="00D86529" w:rsidRDefault="00D624D5" w:rsidP="00D624D5">
      <w:pPr>
        <w:pStyle w:val="afe"/>
        <w:tabs>
          <w:tab w:val="left" w:pos="504"/>
        </w:tabs>
        <w:ind w:left="504" w:hanging="504"/>
        <w:rPr>
          <w:sz w:val="18"/>
          <w:szCs w:val="18"/>
        </w:rPr>
      </w:pPr>
      <w:r w:rsidRPr="00D86529">
        <w:rPr>
          <w:sz w:val="18"/>
          <w:szCs w:val="18"/>
        </w:rPr>
        <w:t>[24]</w:t>
      </w:r>
      <w:r w:rsidRPr="00D86529">
        <w:rPr>
          <w:sz w:val="18"/>
          <w:szCs w:val="18"/>
        </w:rPr>
        <w:tab/>
      </w:r>
      <w:r w:rsidRPr="00D86529">
        <w:rPr>
          <w:sz w:val="18"/>
          <w:szCs w:val="18"/>
        </w:rPr>
        <w:t>安久煜</w:t>
      </w:r>
      <w:r w:rsidRPr="00D86529">
        <w:rPr>
          <w:sz w:val="18"/>
          <w:szCs w:val="18"/>
        </w:rPr>
        <w:t xml:space="preserve">, </w:t>
      </w:r>
      <w:r w:rsidRPr="00D86529">
        <w:rPr>
          <w:sz w:val="18"/>
          <w:szCs w:val="18"/>
        </w:rPr>
        <w:t>宋瑞</w:t>
      </w:r>
      <w:r w:rsidRPr="00D86529">
        <w:rPr>
          <w:sz w:val="18"/>
          <w:szCs w:val="18"/>
        </w:rPr>
        <w:t xml:space="preserve">, </w:t>
      </w:r>
      <w:r w:rsidRPr="00D86529">
        <w:rPr>
          <w:sz w:val="18"/>
          <w:szCs w:val="18"/>
        </w:rPr>
        <w:t>毕明凯</w:t>
      </w:r>
      <w:r w:rsidRPr="00D86529">
        <w:rPr>
          <w:sz w:val="18"/>
          <w:szCs w:val="18"/>
        </w:rPr>
        <w:t xml:space="preserve">, </w:t>
      </w:r>
      <w:r w:rsidRPr="00D86529">
        <w:rPr>
          <w:sz w:val="18"/>
          <w:szCs w:val="18"/>
        </w:rPr>
        <w:t>等</w:t>
      </w:r>
      <w:r w:rsidRPr="00D86529">
        <w:rPr>
          <w:sz w:val="18"/>
          <w:szCs w:val="18"/>
        </w:rPr>
        <w:t xml:space="preserve">. </w:t>
      </w:r>
      <w:r w:rsidRPr="00D86529">
        <w:rPr>
          <w:sz w:val="18"/>
          <w:szCs w:val="18"/>
        </w:rPr>
        <w:t>高铁车站接驳公交灵活线路优化设计研究</w:t>
      </w:r>
      <w:r w:rsidRPr="00D86529">
        <w:rPr>
          <w:sz w:val="18"/>
          <w:szCs w:val="18"/>
        </w:rPr>
        <w:t xml:space="preserve">[J]. </w:t>
      </w:r>
      <w:r w:rsidRPr="00D86529">
        <w:rPr>
          <w:sz w:val="18"/>
          <w:szCs w:val="18"/>
        </w:rPr>
        <w:t>交通运输系统工程与信息</w:t>
      </w:r>
      <w:r w:rsidRPr="00D86529">
        <w:rPr>
          <w:sz w:val="18"/>
          <w:szCs w:val="18"/>
        </w:rPr>
        <w:t>, 2019, 19(5): 150-155, 176.</w:t>
      </w:r>
    </w:p>
    <w:p w14:paraId="5B500D30" w14:textId="72359D1A" w:rsidR="00D624D5" w:rsidRPr="00D86529" w:rsidRDefault="00D624D5" w:rsidP="00D624D5">
      <w:pPr>
        <w:widowControl/>
        <w:ind w:leftChars="240" w:left="504"/>
        <w:rPr>
          <w:rFonts w:ascii="Times New Roman" w:eastAsia="宋体" w:hAnsi="Times New Roman" w:cs="Times New Roman"/>
          <w:sz w:val="18"/>
          <w:szCs w:val="18"/>
        </w:rPr>
      </w:pPr>
      <w:r w:rsidRPr="00D86529">
        <w:rPr>
          <w:rFonts w:ascii="Times New Roman" w:eastAsia="宋体" w:hAnsi="Times New Roman" w:cs="Times New Roman"/>
          <w:sz w:val="18"/>
          <w:szCs w:val="18"/>
        </w:rPr>
        <w:t>A</w:t>
      </w:r>
      <w:r w:rsidRPr="001C01B2">
        <w:rPr>
          <w:rFonts w:ascii="Times New Roman" w:eastAsia="宋体" w:hAnsi="Times New Roman" w:cs="Times New Roman"/>
          <w:sz w:val="18"/>
          <w:szCs w:val="18"/>
        </w:rPr>
        <w:t>N</w:t>
      </w:r>
      <w:r w:rsidRPr="00D86529">
        <w:rPr>
          <w:rFonts w:ascii="Times New Roman" w:eastAsia="宋体" w:hAnsi="Times New Roman" w:cs="Times New Roman"/>
          <w:sz w:val="18"/>
          <w:szCs w:val="18"/>
        </w:rPr>
        <w:t xml:space="preserve"> J</w:t>
      </w:r>
      <w:r w:rsidR="00DD0C8B" w:rsidRPr="001C01B2">
        <w:rPr>
          <w:rFonts w:ascii="Times New Roman" w:eastAsia="宋体" w:hAnsi="Times New Roman" w:cs="Times New Roman"/>
          <w:sz w:val="18"/>
          <w:szCs w:val="18"/>
        </w:rPr>
        <w:t xml:space="preserve"> Y</w:t>
      </w:r>
      <w:r w:rsidRPr="00D86529">
        <w:rPr>
          <w:rFonts w:ascii="Times New Roman" w:eastAsia="宋体" w:hAnsi="Times New Roman" w:cs="Times New Roman"/>
          <w:sz w:val="18"/>
          <w:szCs w:val="18"/>
        </w:rPr>
        <w:t>, S</w:t>
      </w:r>
      <w:r w:rsidRPr="001C01B2">
        <w:rPr>
          <w:rFonts w:ascii="Times New Roman" w:eastAsia="宋体" w:hAnsi="Times New Roman" w:cs="Times New Roman"/>
          <w:sz w:val="18"/>
          <w:szCs w:val="18"/>
        </w:rPr>
        <w:t>ONG</w:t>
      </w:r>
      <w:r w:rsidRPr="00D86529">
        <w:rPr>
          <w:rFonts w:ascii="Times New Roman" w:eastAsia="宋体" w:hAnsi="Times New Roman" w:cs="Times New Roman"/>
          <w:sz w:val="18"/>
          <w:szCs w:val="18"/>
        </w:rPr>
        <w:t xml:space="preserve"> R, B</w:t>
      </w:r>
      <w:r w:rsidRPr="001C01B2">
        <w:rPr>
          <w:rFonts w:ascii="Times New Roman" w:eastAsia="宋体" w:hAnsi="Times New Roman" w:cs="Times New Roman"/>
          <w:sz w:val="18"/>
          <w:szCs w:val="18"/>
        </w:rPr>
        <w:t>I</w:t>
      </w:r>
      <w:r w:rsidRPr="00D86529">
        <w:rPr>
          <w:rFonts w:ascii="Times New Roman" w:eastAsia="宋体" w:hAnsi="Times New Roman" w:cs="Times New Roman"/>
          <w:sz w:val="18"/>
          <w:szCs w:val="18"/>
        </w:rPr>
        <w:t xml:space="preserve"> M</w:t>
      </w:r>
      <w:r w:rsidR="00DD0C8B" w:rsidRPr="001C01B2">
        <w:rPr>
          <w:rFonts w:ascii="Times New Roman" w:eastAsia="宋体" w:hAnsi="Times New Roman" w:cs="Times New Roman"/>
          <w:sz w:val="18"/>
          <w:szCs w:val="18"/>
        </w:rPr>
        <w:t xml:space="preserve"> K</w:t>
      </w:r>
      <w:r w:rsidRPr="00D86529">
        <w:rPr>
          <w:rFonts w:ascii="Times New Roman" w:eastAsia="宋体" w:hAnsi="Times New Roman" w:cs="Times New Roman"/>
          <w:sz w:val="18"/>
          <w:szCs w:val="18"/>
        </w:rPr>
        <w:t>, et al. Optimization Flexible Route Design for High-speed Railway Station Feeder Bus[J]. Journal of Transportation Systems Engineering and Information Technology, 2019, 19(5): 150-155, 176. (in Chinese)</w:t>
      </w:r>
    </w:p>
    <w:p w14:paraId="2916CEC5" w14:textId="77777777" w:rsidR="00D624D5" w:rsidRPr="00D86529" w:rsidRDefault="00D624D5" w:rsidP="00D624D5">
      <w:pPr>
        <w:pStyle w:val="afe"/>
        <w:tabs>
          <w:tab w:val="left" w:pos="504"/>
        </w:tabs>
        <w:ind w:left="504" w:hanging="504"/>
        <w:rPr>
          <w:sz w:val="18"/>
          <w:szCs w:val="18"/>
        </w:rPr>
      </w:pPr>
      <w:r w:rsidRPr="00D86529">
        <w:rPr>
          <w:sz w:val="18"/>
          <w:szCs w:val="18"/>
        </w:rPr>
        <w:t>[25]</w:t>
      </w:r>
      <w:r w:rsidRPr="00D86529">
        <w:rPr>
          <w:sz w:val="18"/>
          <w:szCs w:val="18"/>
        </w:rPr>
        <w:tab/>
      </w:r>
      <w:r w:rsidRPr="00D86529">
        <w:rPr>
          <w:sz w:val="18"/>
          <w:szCs w:val="18"/>
        </w:rPr>
        <w:t>滕靖</w:t>
      </w:r>
      <w:r w:rsidRPr="00D86529">
        <w:rPr>
          <w:sz w:val="18"/>
          <w:szCs w:val="18"/>
        </w:rPr>
        <w:t xml:space="preserve">, </w:t>
      </w:r>
      <w:r w:rsidRPr="00D86529">
        <w:rPr>
          <w:sz w:val="18"/>
          <w:szCs w:val="18"/>
        </w:rPr>
        <w:t>申博</w:t>
      </w:r>
      <w:r w:rsidRPr="00D86529">
        <w:rPr>
          <w:sz w:val="18"/>
          <w:szCs w:val="18"/>
        </w:rPr>
        <w:t xml:space="preserve">, </w:t>
      </w:r>
      <w:r w:rsidRPr="00D86529">
        <w:rPr>
          <w:sz w:val="18"/>
          <w:szCs w:val="18"/>
        </w:rPr>
        <w:t>费翔</w:t>
      </w:r>
      <w:r w:rsidRPr="00D86529">
        <w:rPr>
          <w:sz w:val="18"/>
          <w:szCs w:val="18"/>
        </w:rPr>
        <w:t xml:space="preserve">, </w:t>
      </w:r>
      <w:r w:rsidRPr="00D86529">
        <w:rPr>
          <w:sz w:val="18"/>
          <w:szCs w:val="18"/>
        </w:rPr>
        <w:t>等</w:t>
      </w:r>
      <w:r w:rsidRPr="00D86529">
        <w:rPr>
          <w:sz w:val="18"/>
          <w:szCs w:val="18"/>
        </w:rPr>
        <w:t xml:space="preserve">. </w:t>
      </w:r>
      <w:r w:rsidRPr="00D86529">
        <w:rPr>
          <w:sz w:val="18"/>
          <w:szCs w:val="18"/>
        </w:rPr>
        <w:t>高铁车站公交接驳线路设计</w:t>
      </w:r>
      <w:r w:rsidRPr="00D86529">
        <w:rPr>
          <w:sz w:val="18"/>
          <w:szCs w:val="18"/>
        </w:rPr>
        <w:t xml:space="preserve">[J]. </w:t>
      </w:r>
      <w:r w:rsidRPr="00D86529">
        <w:rPr>
          <w:sz w:val="18"/>
          <w:szCs w:val="18"/>
        </w:rPr>
        <w:t>系统工程理论与实践</w:t>
      </w:r>
      <w:r w:rsidRPr="00D86529">
        <w:rPr>
          <w:sz w:val="18"/>
          <w:szCs w:val="18"/>
        </w:rPr>
        <w:t>, 2013, 33(11): 2937-2944.</w:t>
      </w:r>
    </w:p>
    <w:p w14:paraId="6B07175B" w14:textId="01D46E6D" w:rsidR="00D624D5" w:rsidRPr="00D86529" w:rsidRDefault="00D624D5" w:rsidP="00D624D5">
      <w:pPr>
        <w:pStyle w:val="afe"/>
        <w:tabs>
          <w:tab w:val="left" w:pos="504"/>
        </w:tabs>
        <w:ind w:left="504" w:hanging="504"/>
        <w:rPr>
          <w:sz w:val="18"/>
          <w:szCs w:val="18"/>
        </w:rPr>
      </w:pPr>
      <w:r w:rsidRPr="00D86529">
        <w:rPr>
          <w:sz w:val="18"/>
          <w:szCs w:val="18"/>
        </w:rPr>
        <w:tab/>
        <w:t>T</w:t>
      </w:r>
      <w:r w:rsidRPr="001C01B2">
        <w:rPr>
          <w:sz w:val="18"/>
          <w:szCs w:val="18"/>
        </w:rPr>
        <w:t>ENG</w:t>
      </w:r>
      <w:r w:rsidRPr="00D86529">
        <w:rPr>
          <w:sz w:val="18"/>
          <w:szCs w:val="18"/>
        </w:rPr>
        <w:t xml:space="preserve"> J, S</w:t>
      </w:r>
      <w:r w:rsidRPr="001C01B2">
        <w:rPr>
          <w:sz w:val="18"/>
          <w:szCs w:val="18"/>
        </w:rPr>
        <w:t>HEN</w:t>
      </w:r>
      <w:r w:rsidRPr="00D86529">
        <w:rPr>
          <w:sz w:val="18"/>
          <w:szCs w:val="18"/>
        </w:rPr>
        <w:t xml:space="preserve"> B, F</w:t>
      </w:r>
      <w:r w:rsidRPr="001C01B2">
        <w:rPr>
          <w:sz w:val="18"/>
          <w:szCs w:val="18"/>
        </w:rPr>
        <w:t>EI</w:t>
      </w:r>
      <w:r w:rsidRPr="00D86529">
        <w:rPr>
          <w:sz w:val="18"/>
          <w:szCs w:val="18"/>
        </w:rPr>
        <w:t xml:space="preserve"> X, et al. Designing feeder bus lines for high-speed railway terminals [J]. Systems Engineering Theory &amp; Practice, 2013, 33(11): 2937-2944. </w:t>
      </w:r>
      <w:r w:rsidRPr="00D86529">
        <w:rPr>
          <w:sz w:val="18"/>
          <w:szCs w:val="18"/>
        </w:rPr>
        <w:t>(in Chinese)</w:t>
      </w:r>
    </w:p>
    <w:p w14:paraId="0A17FC51" w14:textId="195EB8B1" w:rsidR="00D624D5" w:rsidRPr="00D86529" w:rsidRDefault="00D624D5" w:rsidP="00D624D5">
      <w:pPr>
        <w:pStyle w:val="afe"/>
        <w:tabs>
          <w:tab w:val="left" w:pos="504"/>
        </w:tabs>
        <w:ind w:left="504" w:hanging="504"/>
        <w:rPr>
          <w:sz w:val="18"/>
          <w:szCs w:val="18"/>
        </w:rPr>
      </w:pPr>
      <w:r w:rsidRPr="00D86529">
        <w:rPr>
          <w:sz w:val="18"/>
          <w:szCs w:val="18"/>
        </w:rPr>
        <w:t>[26]</w:t>
      </w:r>
      <w:r w:rsidRPr="00D86529">
        <w:rPr>
          <w:sz w:val="18"/>
          <w:szCs w:val="18"/>
        </w:rPr>
        <w:tab/>
      </w:r>
      <w:r w:rsidR="00127E96" w:rsidRPr="00D86529">
        <w:rPr>
          <w:sz w:val="18"/>
          <w:szCs w:val="18"/>
        </w:rPr>
        <w:t>WANG Y Q, JIA S P, WEI R B</w:t>
      </w:r>
      <w:r w:rsidRPr="00D86529">
        <w:rPr>
          <w:sz w:val="18"/>
          <w:szCs w:val="18"/>
        </w:rPr>
        <w:t>, et al. Optimizing centralized dispatching of flexible feeder transit considering transfer coordination with regular public transit[J]. Mathematical Problems in Engineering, 2021, 2021: 1-12.</w:t>
      </w:r>
    </w:p>
    <w:p w14:paraId="55376573" w14:textId="24CD433C" w:rsidR="00D624D5" w:rsidRPr="00D86529" w:rsidRDefault="00D624D5" w:rsidP="00D624D5">
      <w:pPr>
        <w:pStyle w:val="afe"/>
        <w:tabs>
          <w:tab w:val="left" w:pos="504"/>
        </w:tabs>
        <w:ind w:left="504" w:hanging="504"/>
        <w:rPr>
          <w:sz w:val="18"/>
          <w:szCs w:val="18"/>
        </w:rPr>
      </w:pPr>
      <w:r w:rsidRPr="00D86529">
        <w:rPr>
          <w:sz w:val="18"/>
          <w:szCs w:val="18"/>
        </w:rPr>
        <w:t>[27]</w:t>
      </w:r>
      <w:r w:rsidRPr="00D86529">
        <w:rPr>
          <w:sz w:val="18"/>
          <w:szCs w:val="18"/>
        </w:rPr>
        <w:tab/>
      </w:r>
      <w:r w:rsidR="00127E96" w:rsidRPr="00D86529">
        <w:rPr>
          <w:sz w:val="18"/>
          <w:szCs w:val="18"/>
        </w:rPr>
        <w:t>CHEN J, WANG S, LIU Z</w:t>
      </w:r>
      <w:r w:rsidRPr="00D86529">
        <w:rPr>
          <w:sz w:val="18"/>
          <w:szCs w:val="18"/>
        </w:rPr>
        <w:t xml:space="preserve">, et al. Design of suburban bus route for airport access[J]. </w:t>
      </w:r>
      <w:proofErr w:type="spellStart"/>
      <w:r w:rsidRPr="00D86529">
        <w:rPr>
          <w:sz w:val="18"/>
          <w:szCs w:val="18"/>
        </w:rPr>
        <w:t>Transportmetrica</w:t>
      </w:r>
      <w:proofErr w:type="spellEnd"/>
      <w:r w:rsidRPr="00D86529">
        <w:rPr>
          <w:sz w:val="18"/>
          <w:szCs w:val="18"/>
        </w:rPr>
        <w:t xml:space="preserve"> A: Transport Science, 2017, 13(6): 568-589.</w:t>
      </w:r>
    </w:p>
    <w:p w14:paraId="493BC531" w14:textId="441BB5A2" w:rsidR="00D624D5" w:rsidRPr="00D86529" w:rsidRDefault="00D624D5" w:rsidP="00D624D5">
      <w:pPr>
        <w:pStyle w:val="afe"/>
        <w:tabs>
          <w:tab w:val="left" w:pos="504"/>
        </w:tabs>
        <w:ind w:left="504" w:hanging="504"/>
        <w:rPr>
          <w:sz w:val="18"/>
          <w:szCs w:val="18"/>
        </w:rPr>
      </w:pPr>
      <w:r w:rsidRPr="00D86529">
        <w:rPr>
          <w:sz w:val="18"/>
          <w:szCs w:val="18"/>
        </w:rPr>
        <w:t>[28]</w:t>
      </w:r>
      <w:r w:rsidRPr="00D86529">
        <w:rPr>
          <w:sz w:val="18"/>
          <w:szCs w:val="18"/>
        </w:rPr>
        <w:tab/>
      </w:r>
      <w:r w:rsidR="00127E96" w:rsidRPr="00D86529">
        <w:rPr>
          <w:sz w:val="18"/>
          <w:szCs w:val="18"/>
        </w:rPr>
        <w:t>SUN B, WEI M, WU W</w:t>
      </w:r>
      <w:r w:rsidRPr="00D86529">
        <w:rPr>
          <w:sz w:val="18"/>
          <w:szCs w:val="18"/>
        </w:rPr>
        <w:t>. An optimization model for demand-responsive feeder transit services based on ride-sharing car[J]. Information, 2019, 10(12): 370.</w:t>
      </w:r>
    </w:p>
    <w:p w14:paraId="1508CF88" w14:textId="4C471A26" w:rsidR="00D624D5" w:rsidRPr="00D86529" w:rsidRDefault="00D624D5" w:rsidP="00D624D5">
      <w:pPr>
        <w:pStyle w:val="afe"/>
        <w:tabs>
          <w:tab w:val="left" w:pos="504"/>
        </w:tabs>
        <w:ind w:left="504" w:hanging="504"/>
        <w:rPr>
          <w:sz w:val="18"/>
          <w:szCs w:val="18"/>
        </w:rPr>
      </w:pPr>
      <w:r w:rsidRPr="00D86529">
        <w:rPr>
          <w:sz w:val="18"/>
          <w:szCs w:val="18"/>
        </w:rPr>
        <w:t>[29]</w:t>
      </w:r>
      <w:r w:rsidRPr="00D86529">
        <w:rPr>
          <w:sz w:val="18"/>
          <w:szCs w:val="18"/>
        </w:rPr>
        <w:tab/>
      </w:r>
      <w:r w:rsidR="00127E96" w:rsidRPr="00D86529">
        <w:rPr>
          <w:sz w:val="18"/>
          <w:szCs w:val="18"/>
        </w:rPr>
        <w:t>AN K, LO H K</w:t>
      </w:r>
      <w:r w:rsidRPr="00D86529">
        <w:rPr>
          <w:sz w:val="18"/>
          <w:szCs w:val="18"/>
        </w:rPr>
        <w:t>. Service reliability–based transit network design with stochastic demand[J]. Transportation Research Record: Journal of the Transportation Research Board, 2014, 2467(1): 101-109.</w:t>
      </w:r>
    </w:p>
    <w:p w14:paraId="0E0E4902" w14:textId="667669DD" w:rsidR="00D624D5" w:rsidRPr="00D86529" w:rsidRDefault="00D624D5" w:rsidP="00D624D5">
      <w:pPr>
        <w:pStyle w:val="afe"/>
        <w:tabs>
          <w:tab w:val="left" w:pos="504"/>
        </w:tabs>
        <w:ind w:left="504" w:hanging="504"/>
        <w:rPr>
          <w:sz w:val="18"/>
          <w:szCs w:val="18"/>
        </w:rPr>
      </w:pPr>
      <w:r w:rsidRPr="00D86529">
        <w:rPr>
          <w:sz w:val="18"/>
          <w:szCs w:val="18"/>
        </w:rPr>
        <w:t>[30]</w:t>
      </w:r>
      <w:r w:rsidRPr="00D86529">
        <w:rPr>
          <w:sz w:val="18"/>
          <w:szCs w:val="18"/>
        </w:rPr>
        <w:tab/>
      </w:r>
      <w:r w:rsidR="00127E96" w:rsidRPr="00D86529">
        <w:rPr>
          <w:sz w:val="18"/>
          <w:szCs w:val="18"/>
        </w:rPr>
        <w:t>WU M, YU C, MA W</w:t>
      </w:r>
      <w:r w:rsidRPr="00D86529">
        <w:rPr>
          <w:sz w:val="18"/>
          <w:szCs w:val="18"/>
        </w:rPr>
        <w:t>, et al. Joint optimization of timetabling, vehicle scheduling, and ride-matching in a flexible multi-type shuttle bus system[J]. Transportation Research Part C</w:t>
      </w:r>
      <w:r w:rsidRPr="001C01B2">
        <w:rPr>
          <w:sz w:val="18"/>
          <w:szCs w:val="18"/>
        </w:rPr>
        <w:t>:</w:t>
      </w:r>
      <w:r w:rsidRPr="00D86529">
        <w:rPr>
          <w:sz w:val="18"/>
          <w:szCs w:val="18"/>
        </w:rPr>
        <w:t xml:space="preserve"> Emerging Technologies, 2022, 139: 103657.</w:t>
      </w:r>
    </w:p>
    <w:p w14:paraId="551398D5" w14:textId="6FE32E2F" w:rsidR="00D624D5" w:rsidRPr="00D86529" w:rsidRDefault="00D624D5" w:rsidP="00D624D5">
      <w:pPr>
        <w:pStyle w:val="afe"/>
        <w:tabs>
          <w:tab w:val="left" w:pos="504"/>
        </w:tabs>
        <w:ind w:left="504" w:hanging="504"/>
        <w:rPr>
          <w:sz w:val="18"/>
          <w:szCs w:val="18"/>
        </w:rPr>
      </w:pPr>
      <w:r w:rsidRPr="00D86529">
        <w:rPr>
          <w:sz w:val="18"/>
          <w:szCs w:val="18"/>
        </w:rPr>
        <w:t>[31]</w:t>
      </w:r>
      <w:r w:rsidRPr="00D86529">
        <w:rPr>
          <w:sz w:val="18"/>
          <w:szCs w:val="18"/>
        </w:rPr>
        <w:tab/>
      </w:r>
      <w:r w:rsidR="00127E96" w:rsidRPr="00D86529">
        <w:rPr>
          <w:sz w:val="18"/>
          <w:szCs w:val="18"/>
        </w:rPr>
        <w:t>MA W, GUO Y, AN K</w:t>
      </w:r>
      <w:r w:rsidRPr="00D86529">
        <w:rPr>
          <w:sz w:val="18"/>
          <w:szCs w:val="18"/>
        </w:rPr>
        <w:t>, et al. Pricing method of the flexible bus service based on cumulative prospect theory[J]. Journal of Advanced Transportation, 2022, 2022: 1-14.</w:t>
      </w:r>
    </w:p>
    <w:p w14:paraId="1A3C0D0D" w14:textId="77777777" w:rsidR="00181A00" w:rsidRPr="00D86529" w:rsidRDefault="00181A00" w:rsidP="00FA1719">
      <w:pPr>
        <w:autoSpaceDE w:val="0"/>
        <w:autoSpaceDN w:val="0"/>
        <w:adjustRightInd w:val="0"/>
        <w:spacing w:line="240" w:lineRule="atLeast"/>
        <w:ind w:left="420" w:hanging="420"/>
        <w:rPr>
          <w:rFonts w:ascii="Times New Roman" w:hAnsi="Times New Roman" w:cs="Times New Roman"/>
          <w:szCs w:val="21"/>
        </w:rPr>
        <w:sectPr w:rsidR="00181A00" w:rsidRPr="00D86529" w:rsidSect="00181A00">
          <w:type w:val="continuous"/>
          <w:pgSz w:w="11906" w:h="16838"/>
          <w:pgMar w:top="1440" w:right="1106" w:bottom="1440" w:left="1106" w:header="851" w:footer="992" w:gutter="0"/>
          <w:cols w:num="2" w:space="425"/>
          <w:titlePg/>
          <w:docGrid w:type="linesAndChars" w:linePitch="312"/>
        </w:sectPr>
      </w:pPr>
    </w:p>
    <w:p w14:paraId="738A0A66" w14:textId="11BDDC46" w:rsidR="00DB4D51" w:rsidRPr="00D86529" w:rsidRDefault="00DB4D51" w:rsidP="00FA1719">
      <w:pPr>
        <w:autoSpaceDE w:val="0"/>
        <w:autoSpaceDN w:val="0"/>
        <w:adjustRightInd w:val="0"/>
        <w:spacing w:line="240" w:lineRule="atLeast"/>
        <w:ind w:left="420" w:hanging="420"/>
        <w:rPr>
          <w:rFonts w:ascii="Times New Roman" w:hAnsi="Times New Roman" w:cs="Times New Roman"/>
          <w:szCs w:val="21"/>
        </w:rPr>
      </w:pPr>
    </w:p>
    <w:p w14:paraId="1EEE977A" w14:textId="08F86010" w:rsidR="00F17573" w:rsidRPr="00D86529" w:rsidRDefault="00F17573" w:rsidP="00FA1719">
      <w:pPr>
        <w:autoSpaceDE w:val="0"/>
        <w:autoSpaceDN w:val="0"/>
        <w:adjustRightInd w:val="0"/>
        <w:spacing w:line="240" w:lineRule="atLeast"/>
        <w:rPr>
          <w:rFonts w:ascii="Times New Roman" w:hAnsi="Times New Roman" w:cs="Times New Roman"/>
          <w:kern w:val="0"/>
          <w:szCs w:val="21"/>
        </w:rPr>
      </w:pPr>
    </w:p>
    <w:p w14:paraId="6F61F734" w14:textId="6F729F94" w:rsidR="00844E93" w:rsidRPr="00D86529" w:rsidRDefault="00F747AB" w:rsidP="00FA1719">
      <w:pPr>
        <w:widowControl/>
        <w:spacing w:line="240" w:lineRule="atLeast"/>
        <w:jc w:val="center"/>
        <w:rPr>
          <w:rFonts w:ascii="Times New Roman" w:eastAsia="黑体" w:hAnsi="Times New Roman" w:cs="Times New Roman"/>
          <w:kern w:val="0"/>
          <w:sz w:val="36"/>
          <w:szCs w:val="36"/>
        </w:rPr>
      </w:pPr>
      <w:r w:rsidRPr="00D86529">
        <w:rPr>
          <w:rFonts w:ascii="Times New Roman" w:eastAsia="黑体" w:hAnsi="Times New Roman" w:cs="Times New Roman"/>
          <w:kern w:val="0"/>
          <w:sz w:val="36"/>
          <w:szCs w:val="36"/>
        </w:rPr>
        <w:t>Optimization of customized bus routes at large hubs integrated with taxi services</w:t>
      </w:r>
    </w:p>
    <w:p w14:paraId="46444052" w14:textId="77777777" w:rsidR="008D1A4C" w:rsidRDefault="008D1A4C" w:rsidP="00FA1719">
      <w:pPr>
        <w:widowControl/>
        <w:spacing w:line="240" w:lineRule="atLeast"/>
        <w:rPr>
          <w:rFonts w:ascii="Times New Roman" w:eastAsia="宋体" w:hAnsi="Times New Roman" w:cs="Times New Roman"/>
          <w:color w:val="FF0000"/>
          <w:kern w:val="0"/>
          <w:szCs w:val="21"/>
        </w:rPr>
      </w:pPr>
    </w:p>
    <w:p w14:paraId="4DECA210" w14:textId="17DE3536" w:rsidR="00844E93" w:rsidRPr="00D86529" w:rsidRDefault="00844E93" w:rsidP="00FA1719">
      <w:pPr>
        <w:widowControl/>
        <w:spacing w:line="240" w:lineRule="atLeast"/>
        <w:rPr>
          <w:rFonts w:ascii="Times New Roman" w:eastAsia="宋体" w:hAnsi="Times New Roman" w:cs="Times New Roman"/>
          <w:color w:val="FF0000"/>
          <w:kern w:val="0"/>
          <w:szCs w:val="21"/>
        </w:rPr>
      </w:pPr>
      <w:r w:rsidRPr="00D86529">
        <w:rPr>
          <w:rFonts w:ascii="Times New Roman" w:eastAsia="宋体" w:hAnsi="Times New Roman" w:cs="Times New Roman"/>
          <w:b/>
          <w:bCs/>
          <w:kern w:val="0"/>
          <w:szCs w:val="21"/>
        </w:rPr>
        <w:t>Abstract:</w:t>
      </w:r>
      <w:r w:rsidRPr="00D86529">
        <w:rPr>
          <w:rFonts w:ascii="Times New Roman" w:eastAsia="宋体" w:hAnsi="Times New Roman" w:cs="Times New Roman"/>
          <w:color w:val="FF0000"/>
          <w:kern w:val="0"/>
          <w:szCs w:val="21"/>
        </w:rPr>
        <w:t xml:space="preserve"> </w:t>
      </w:r>
      <w:r w:rsidR="00A3314E" w:rsidRPr="00A3314E">
        <w:rPr>
          <w:rFonts w:ascii="Times New Roman" w:eastAsia="宋体" w:hAnsi="Times New Roman" w:cs="Times New Roman"/>
          <w:kern w:val="0"/>
          <w:szCs w:val="21"/>
        </w:rPr>
        <w:t xml:space="preserve">To address the difficulties in hailing taxis at transport hubs during nighttime and improve hub transfer efficiency, we proposed a combined mode referred to as the Customized Bus Plus Taxi (CBPT) service. In the CBPT service mode, the customized bus (CB) transports passengers from the hub to bus stops closer to their destinations, where hailing a taxi is easier. To reduce both passenger travel time and system operational costs, a Mixed-integer Non-linear Programming (MINLP) model was formulated with the objective of minimizing the weighted sum of CB operational costs, taxi operational costs, and passenger travel time costs, aiming at designing CB routes and frequencies. A logit model is constructed to capture passenger choices between CBPT services and taxi-alone services at hubs. Taking Shanghai Hongqiao Hub as an example, the proposed model and algorithm are validated and analyzed. The results demonstrate that four CB routes in different directions are designed to transport hub passengers, with a maximum departure interval of 15 minutes. Implementing the combined mode service mode reduces the hub's average taxi queue time by </w:t>
      </w:r>
      <w:r w:rsidR="00BF5210">
        <w:rPr>
          <w:rFonts w:ascii="Times New Roman" w:eastAsia="宋体" w:hAnsi="Times New Roman" w:cs="Times New Roman" w:hint="eastAsia"/>
          <w:kern w:val="0"/>
          <w:szCs w:val="21"/>
        </w:rPr>
        <w:t>76%</w:t>
      </w:r>
      <w:r w:rsidR="00A3314E" w:rsidRPr="00A3314E">
        <w:rPr>
          <w:rFonts w:ascii="Times New Roman" w:eastAsia="宋体" w:hAnsi="Times New Roman" w:cs="Times New Roman"/>
          <w:kern w:val="0"/>
          <w:szCs w:val="21"/>
        </w:rPr>
        <w:t xml:space="preserve"> and system comprehensive costs by 38%. Compared to the door-to-door CB mode, the combined service mode reduces hub taxi queue time by 76% and increases CB occupancy rate </w:t>
      </w:r>
      <w:r w:rsidR="00A3314E" w:rsidRPr="00A3314E">
        <w:rPr>
          <w:rFonts w:ascii="Times New Roman" w:eastAsia="宋体" w:hAnsi="Times New Roman" w:cs="Times New Roman"/>
          <w:kern w:val="0"/>
          <w:szCs w:val="21"/>
        </w:rPr>
        <w:lastRenderedPageBreak/>
        <w:t>by nearly 1.5 times. The ticket price sensitivity analysis indicates that when the ticket price is greater than 15 yuan, the customized bus can achieve profitability. The proposed combined service mode offers a potential solution for passenger transfer at large transport hubs during nighttime.</w:t>
      </w:r>
      <w:r w:rsidR="00A3314E" w:rsidRPr="00D86529">
        <w:rPr>
          <w:rFonts w:ascii="Times New Roman" w:eastAsia="宋体" w:hAnsi="Times New Roman" w:cs="Times New Roman"/>
          <w:color w:val="FF0000"/>
          <w:kern w:val="0"/>
          <w:szCs w:val="21"/>
        </w:rPr>
        <w:t xml:space="preserve"> </w:t>
      </w:r>
    </w:p>
    <w:p w14:paraId="51BE46F3" w14:textId="2822400C" w:rsidR="00C97253" w:rsidRPr="00D86529" w:rsidRDefault="00844E93" w:rsidP="008563C8">
      <w:pPr>
        <w:widowControl/>
        <w:spacing w:line="240" w:lineRule="atLeast"/>
        <w:rPr>
          <w:rFonts w:ascii="Times New Roman" w:eastAsia="宋体" w:hAnsi="Times New Roman" w:cs="Times New Roman"/>
          <w:color w:val="FF0000"/>
          <w:kern w:val="0"/>
          <w:szCs w:val="21"/>
        </w:rPr>
      </w:pPr>
      <w:r w:rsidRPr="00D86529">
        <w:rPr>
          <w:rFonts w:ascii="Times New Roman" w:eastAsia="宋体" w:hAnsi="Times New Roman" w:cs="Times New Roman"/>
          <w:b/>
          <w:bCs/>
          <w:kern w:val="0"/>
          <w:szCs w:val="21"/>
        </w:rPr>
        <w:t>Key words:</w:t>
      </w:r>
      <w:r w:rsidRPr="00D86529">
        <w:rPr>
          <w:rFonts w:ascii="Times New Roman" w:eastAsia="宋体" w:hAnsi="Times New Roman" w:cs="Times New Roman"/>
          <w:kern w:val="0"/>
          <w:szCs w:val="21"/>
        </w:rPr>
        <w:t xml:space="preserve"> </w:t>
      </w:r>
      <w:r w:rsidR="00A3314E" w:rsidRPr="00A3314E">
        <w:rPr>
          <w:rFonts w:ascii="Times New Roman" w:eastAsia="宋体" w:hAnsi="Times New Roman" w:cs="Times New Roman"/>
          <w:kern w:val="0"/>
          <w:szCs w:val="21"/>
        </w:rPr>
        <w:t>customized bus; frequency-based routing; gradient search; passenger mode choice; taxi service</w:t>
      </w:r>
    </w:p>
    <w:sectPr w:rsidR="00C97253" w:rsidRPr="00D86529" w:rsidSect="00181A00">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685683" w14:textId="77777777" w:rsidR="008247B4" w:rsidRDefault="008247B4" w:rsidP="00450015">
      <w:r>
        <w:separator/>
      </w:r>
    </w:p>
  </w:endnote>
  <w:endnote w:type="continuationSeparator" w:id="0">
    <w:p w14:paraId="07DF65E0" w14:textId="77777777" w:rsidR="008247B4" w:rsidRDefault="008247B4" w:rsidP="00450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华文楷体">
    <w:altName w:val="STKaiti"/>
    <w:charset w:val="86"/>
    <w:family w:val="auto"/>
    <w:pitch w:val="variable"/>
    <w:sig w:usb0="00000287" w:usb1="080F0000" w:usb2="00000010" w:usb3="00000000" w:csb0="0004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F5ECD4" w14:textId="1ECE96DD" w:rsidR="00435CD8" w:rsidRDefault="00435CD8" w:rsidP="00435CD8">
    <w:pPr>
      <w:tabs>
        <w:tab w:val="left" w:pos="735"/>
      </w:tabs>
      <w:spacing w:line="360" w:lineRule="exact"/>
      <w:rPr>
        <w:rFonts w:eastAsia="黑体"/>
        <w:sz w:val="18"/>
        <w:szCs w:val="18"/>
      </w:rPr>
    </w:pPr>
    <w:r>
      <w:rPr>
        <w:rFonts w:eastAsia="黑体" w:hint="eastAsia"/>
        <w:sz w:val="18"/>
        <w:szCs w:val="18"/>
      </w:rPr>
      <w:t>————————</w:t>
    </w:r>
  </w:p>
  <w:p w14:paraId="18387B0C" w14:textId="757B61FD" w:rsidR="00E43E72" w:rsidRPr="00435CD8" w:rsidRDefault="00E43E72" w:rsidP="00435CD8">
    <w:pPr>
      <w:tabs>
        <w:tab w:val="left" w:pos="735"/>
      </w:tabs>
      <w:spacing w:line="360" w:lineRule="exact"/>
      <w:rPr>
        <w:rFonts w:ascii="Times New Roman" w:eastAsia="黑体" w:hAnsi="Times New Roman" w:cs="Times New Roman"/>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2E4D11" w14:textId="77777777" w:rsidR="008247B4" w:rsidRDefault="008247B4" w:rsidP="00450015">
      <w:r>
        <w:separator/>
      </w:r>
    </w:p>
  </w:footnote>
  <w:footnote w:type="continuationSeparator" w:id="0">
    <w:p w14:paraId="71669B4C" w14:textId="77777777" w:rsidR="008247B4" w:rsidRDefault="008247B4" w:rsidP="004500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524902"/>
    <w:multiLevelType w:val="hybridMultilevel"/>
    <w:tmpl w:val="167AAE6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B345556"/>
    <w:multiLevelType w:val="hybridMultilevel"/>
    <w:tmpl w:val="2D686AEC"/>
    <w:lvl w:ilvl="0" w:tplc="04090019">
      <w:start w:val="1"/>
      <w:numFmt w:val="lowerLetter"/>
      <w:lvlText w:val="%1)"/>
      <w:lvlJc w:val="left"/>
      <w:pPr>
        <w:ind w:left="1130" w:hanging="420"/>
      </w:pPr>
    </w:lvl>
    <w:lvl w:ilvl="1" w:tplc="04090019">
      <w:start w:val="1"/>
      <w:numFmt w:val="lowerLetter"/>
      <w:lvlText w:val="%2)"/>
      <w:lvlJc w:val="left"/>
      <w:pPr>
        <w:ind w:left="1550" w:hanging="420"/>
      </w:pPr>
    </w:lvl>
    <w:lvl w:ilvl="2" w:tplc="0409001B" w:tentative="1">
      <w:start w:val="1"/>
      <w:numFmt w:val="lowerRoman"/>
      <w:lvlText w:val="%3."/>
      <w:lvlJc w:val="right"/>
      <w:pPr>
        <w:ind w:left="1970" w:hanging="420"/>
      </w:pPr>
    </w:lvl>
    <w:lvl w:ilvl="3" w:tplc="0409000F" w:tentative="1">
      <w:start w:val="1"/>
      <w:numFmt w:val="decimal"/>
      <w:lvlText w:val="%4."/>
      <w:lvlJc w:val="left"/>
      <w:pPr>
        <w:ind w:left="2390" w:hanging="420"/>
      </w:pPr>
    </w:lvl>
    <w:lvl w:ilvl="4" w:tplc="04090019" w:tentative="1">
      <w:start w:val="1"/>
      <w:numFmt w:val="lowerLetter"/>
      <w:lvlText w:val="%5)"/>
      <w:lvlJc w:val="left"/>
      <w:pPr>
        <w:ind w:left="2810" w:hanging="420"/>
      </w:pPr>
    </w:lvl>
    <w:lvl w:ilvl="5" w:tplc="0409001B" w:tentative="1">
      <w:start w:val="1"/>
      <w:numFmt w:val="lowerRoman"/>
      <w:lvlText w:val="%6."/>
      <w:lvlJc w:val="right"/>
      <w:pPr>
        <w:ind w:left="3230" w:hanging="420"/>
      </w:pPr>
    </w:lvl>
    <w:lvl w:ilvl="6" w:tplc="0409000F" w:tentative="1">
      <w:start w:val="1"/>
      <w:numFmt w:val="decimal"/>
      <w:lvlText w:val="%7."/>
      <w:lvlJc w:val="left"/>
      <w:pPr>
        <w:ind w:left="3650" w:hanging="420"/>
      </w:pPr>
    </w:lvl>
    <w:lvl w:ilvl="7" w:tplc="04090019" w:tentative="1">
      <w:start w:val="1"/>
      <w:numFmt w:val="lowerLetter"/>
      <w:lvlText w:val="%8)"/>
      <w:lvlJc w:val="left"/>
      <w:pPr>
        <w:ind w:left="4070" w:hanging="420"/>
      </w:pPr>
    </w:lvl>
    <w:lvl w:ilvl="8" w:tplc="0409001B" w:tentative="1">
      <w:start w:val="1"/>
      <w:numFmt w:val="lowerRoman"/>
      <w:lvlText w:val="%9."/>
      <w:lvlJc w:val="right"/>
      <w:pPr>
        <w:ind w:left="4490" w:hanging="420"/>
      </w:pPr>
    </w:lvl>
  </w:abstractNum>
  <w:abstractNum w:abstractNumId="2" w15:restartNumberingAfterBreak="0">
    <w:nsid w:val="1F232769"/>
    <w:multiLevelType w:val="hybridMultilevel"/>
    <w:tmpl w:val="1F2654FE"/>
    <w:lvl w:ilvl="0" w:tplc="5DFAB2D4">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15:restartNumberingAfterBreak="0">
    <w:nsid w:val="207323CB"/>
    <w:multiLevelType w:val="hybridMultilevel"/>
    <w:tmpl w:val="A2FE7EE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15:restartNumberingAfterBreak="0">
    <w:nsid w:val="2162698E"/>
    <w:multiLevelType w:val="hybridMultilevel"/>
    <w:tmpl w:val="BF686EAA"/>
    <w:lvl w:ilvl="0" w:tplc="5CE40F90">
      <w:start w:val="1"/>
      <w:numFmt w:val="decimal"/>
      <w:lvlText w:val="[%1] "/>
      <w:lvlJc w:val="right"/>
      <w:pPr>
        <w:ind w:left="454" w:hanging="454"/>
      </w:pPr>
      <w:rPr>
        <w:rFonts w:asciiTheme="minorEastAsia" w:eastAsia="宋体" w:hAnsiTheme="minorEastAsia"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264A0B6E"/>
    <w:multiLevelType w:val="hybridMultilevel"/>
    <w:tmpl w:val="7BDE86E6"/>
    <w:lvl w:ilvl="0" w:tplc="EB4ECF12">
      <w:start w:val="1"/>
      <w:numFmt w:val="lowerLetter"/>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6" w15:restartNumberingAfterBreak="0">
    <w:nsid w:val="37810C19"/>
    <w:multiLevelType w:val="hybridMultilevel"/>
    <w:tmpl w:val="BAD4DB00"/>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7" w15:restartNumberingAfterBreak="0">
    <w:nsid w:val="3B9F11E5"/>
    <w:multiLevelType w:val="hybridMultilevel"/>
    <w:tmpl w:val="157EF6E2"/>
    <w:lvl w:ilvl="0" w:tplc="5F70A3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3EAA4755"/>
    <w:multiLevelType w:val="hybridMultilevel"/>
    <w:tmpl w:val="02D055A8"/>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3EB847B3"/>
    <w:multiLevelType w:val="hybridMultilevel"/>
    <w:tmpl w:val="E4BEE22A"/>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405123B5"/>
    <w:multiLevelType w:val="hybridMultilevel"/>
    <w:tmpl w:val="B82C05F8"/>
    <w:lvl w:ilvl="0" w:tplc="2A7054E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2" w15:restartNumberingAfterBreak="0">
    <w:nsid w:val="493541CA"/>
    <w:multiLevelType w:val="hybridMultilevel"/>
    <w:tmpl w:val="436C037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49917E9F"/>
    <w:multiLevelType w:val="hybridMultilevel"/>
    <w:tmpl w:val="FDB24AEE"/>
    <w:lvl w:ilvl="0" w:tplc="6B52AB6C">
      <w:start w:val="1"/>
      <w:numFmt w:val="lowerLetter"/>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4" w15:restartNumberingAfterBreak="0">
    <w:nsid w:val="4E6B2441"/>
    <w:multiLevelType w:val="hybridMultilevel"/>
    <w:tmpl w:val="528E7CBE"/>
    <w:lvl w:ilvl="0" w:tplc="5DFAB2D4">
      <w:start w:val="1"/>
      <w:numFmt w:val="bullet"/>
      <w:lvlText w:val=""/>
      <w:lvlJc w:val="left"/>
      <w:pPr>
        <w:ind w:left="420" w:hanging="420"/>
      </w:pPr>
      <w:rPr>
        <w:rFonts w:ascii="Wingdings" w:hAnsi="Wingding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6" w15:restartNumberingAfterBreak="0">
    <w:nsid w:val="511146FC"/>
    <w:multiLevelType w:val="hybridMultilevel"/>
    <w:tmpl w:val="E8908EA2"/>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7" w15:restartNumberingAfterBreak="0">
    <w:nsid w:val="518065F7"/>
    <w:multiLevelType w:val="hybridMultilevel"/>
    <w:tmpl w:val="4552C084"/>
    <w:lvl w:ilvl="0" w:tplc="1D9AE1C8">
      <w:start w:val="1"/>
      <w:numFmt w:val="decimal"/>
      <w:lvlText w:val="%1、"/>
      <w:lvlJc w:val="left"/>
      <w:pPr>
        <w:ind w:left="390" w:hanging="3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557408CC"/>
    <w:multiLevelType w:val="hybridMultilevel"/>
    <w:tmpl w:val="D5189DD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 w15:restartNumberingAfterBreak="0">
    <w:nsid w:val="5BB16AD5"/>
    <w:multiLevelType w:val="hybridMultilevel"/>
    <w:tmpl w:val="49D00294"/>
    <w:lvl w:ilvl="0" w:tplc="BCACB034">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0" w15:restartNumberingAfterBreak="0">
    <w:nsid w:val="5ECD2033"/>
    <w:multiLevelType w:val="hybridMultilevel"/>
    <w:tmpl w:val="059EBA1C"/>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688C0F07"/>
    <w:multiLevelType w:val="hybridMultilevel"/>
    <w:tmpl w:val="855E11BE"/>
    <w:lvl w:ilvl="0" w:tplc="0409000F">
      <w:start w:val="1"/>
      <w:numFmt w:val="decimal"/>
      <w:lvlText w:val="%1."/>
      <w:lvlJc w:val="left"/>
      <w:pPr>
        <w:ind w:left="420" w:hanging="42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6B73765B"/>
    <w:multiLevelType w:val="hybridMultilevel"/>
    <w:tmpl w:val="AB06759A"/>
    <w:lvl w:ilvl="0" w:tplc="1938C666">
      <w:start w:val="1"/>
      <w:numFmt w:val="bullet"/>
      <w:lvlText w:val=""/>
      <w:lvlJc w:val="left"/>
      <w:pPr>
        <w:ind w:left="420" w:hanging="420"/>
      </w:pPr>
      <w:rPr>
        <w:rFonts w:ascii="Wingdings" w:hAnsi="Wingdings" w:hint="default"/>
        <w:color w:val="FF0000"/>
        <w:sz w:val="22"/>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3" w15:restartNumberingAfterBreak="0">
    <w:nsid w:val="6F4D291E"/>
    <w:multiLevelType w:val="hybridMultilevel"/>
    <w:tmpl w:val="97DC578C"/>
    <w:lvl w:ilvl="0" w:tplc="2DD0ED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4" w15:restartNumberingAfterBreak="0">
    <w:nsid w:val="78262D8F"/>
    <w:multiLevelType w:val="multilevel"/>
    <w:tmpl w:val="D31464CA"/>
    <w:lvl w:ilvl="0">
      <w:start w:val="1"/>
      <w:numFmt w:val="decimal"/>
      <w:lvlText w:val="%1."/>
      <w:lvlJc w:val="left"/>
      <w:pPr>
        <w:ind w:left="425" w:hanging="425"/>
      </w:pPr>
      <w:rPr>
        <w:rFonts w:hint="eastAsia"/>
      </w:rPr>
    </w:lvl>
    <w:lvl w:ilvl="1">
      <w:start w:val="1"/>
      <w:numFmt w:val="decimal"/>
      <w:lvlText w:val="%1.%2."/>
      <w:lvlJc w:val="left"/>
      <w:pPr>
        <w:ind w:left="851" w:hanging="851"/>
      </w:pPr>
      <w:rPr>
        <w:rFonts w:hint="eastAsia"/>
      </w:rPr>
    </w:lvl>
    <w:lvl w:ilvl="2">
      <w:start w:val="1"/>
      <w:numFmt w:val="decimal"/>
      <w:lvlText w:val="%1.%2.%3."/>
      <w:lvlJc w:val="left"/>
      <w:pPr>
        <w:ind w:left="851" w:hanging="851"/>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16cid:durableId="1707245208">
    <w:abstractNumId w:val="17"/>
  </w:num>
  <w:num w:numId="2" w16cid:durableId="1846893522">
    <w:abstractNumId w:val="9"/>
  </w:num>
  <w:num w:numId="3" w16cid:durableId="898370792">
    <w:abstractNumId w:val="4"/>
  </w:num>
  <w:num w:numId="4" w16cid:durableId="1954172484">
    <w:abstractNumId w:val="20"/>
  </w:num>
  <w:num w:numId="5" w16cid:durableId="119807807">
    <w:abstractNumId w:val="8"/>
  </w:num>
  <w:num w:numId="6" w16cid:durableId="1593128483">
    <w:abstractNumId w:val="18"/>
  </w:num>
  <w:num w:numId="7" w16cid:durableId="902258315">
    <w:abstractNumId w:val="1"/>
  </w:num>
  <w:num w:numId="8" w16cid:durableId="1697274165">
    <w:abstractNumId w:val="24"/>
  </w:num>
  <w:num w:numId="9" w16cid:durableId="153641484">
    <w:abstractNumId w:val="16"/>
  </w:num>
  <w:num w:numId="10" w16cid:durableId="685443440">
    <w:abstractNumId w:val="0"/>
  </w:num>
  <w:num w:numId="11" w16cid:durableId="1720130564">
    <w:abstractNumId w:val="21"/>
  </w:num>
  <w:num w:numId="12" w16cid:durableId="1123770320">
    <w:abstractNumId w:val="22"/>
  </w:num>
  <w:num w:numId="13" w16cid:durableId="1126241598">
    <w:abstractNumId w:val="14"/>
  </w:num>
  <w:num w:numId="14" w16cid:durableId="2110587928">
    <w:abstractNumId w:val="2"/>
  </w:num>
  <w:num w:numId="15" w16cid:durableId="1516458798">
    <w:abstractNumId w:val="6"/>
  </w:num>
  <w:num w:numId="16" w16cid:durableId="473566367">
    <w:abstractNumId w:val="3"/>
  </w:num>
  <w:num w:numId="17" w16cid:durableId="612901731">
    <w:abstractNumId w:val="12"/>
  </w:num>
  <w:num w:numId="18" w16cid:durableId="431820162">
    <w:abstractNumId w:val="10"/>
  </w:num>
  <w:num w:numId="19" w16cid:durableId="146677742">
    <w:abstractNumId w:val="7"/>
  </w:num>
  <w:num w:numId="20" w16cid:durableId="859978332">
    <w:abstractNumId w:val="19"/>
  </w:num>
  <w:num w:numId="21" w16cid:durableId="1759909472">
    <w:abstractNumId w:val="23"/>
  </w:num>
  <w:num w:numId="22" w16cid:durableId="376242913">
    <w:abstractNumId w:val="15"/>
  </w:num>
  <w:num w:numId="23" w16cid:durableId="232160074">
    <w:abstractNumId w:val="11"/>
  </w:num>
  <w:num w:numId="24" w16cid:durableId="1971589039">
    <w:abstractNumId w:val="13"/>
  </w:num>
  <w:num w:numId="25" w16cid:durableId="188987629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A1C"/>
    <w:rsid w:val="00004BA1"/>
    <w:rsid w:val="00005175"/>
    <w:rsid w:val="0000547A"/>
    <w:rsid w:val="00011004"/>
    <w:rsid w:val="0001643B"/>
    <w:rsid w:val="000262B9"/>
    <w:rsid w:val="00030587"/>
    <w:rsid w:val="000314FB"/>
    <w:rsid w:val="000333BF"/>
    <w:rsid w:val="00033EC0"/>
    <w:rsid w:val="00044052"/>
    <w:rsid w:val="0004423E"/>
    <w:rsid w:val="000540F0"/>
    <w:rsid w:val="00056B93"/>
    <w:rsid w:val="00062519"/>
    <w:rsid w:val="00067B7F"/>
    <w:rsid w:val="000763CA"/>
    <w:rsid w:val="0008007F"/>
    <w:rsid w:val="000811ED"/>
    <w:rsid w:val="000913F4"/>
    <w:rsid w:val="000A0377"/>
    <w:rsid w:val="000A3F1C"/>
    <w:rsid w:val="000B0527"/>
    <w:rsid w:val="000B3C05"/>
    <w:rsid w:val="000C3563"/>
    <w:rsid w:val="000C5FC1"/>
    <w:rsid w:val="000D4FB5"/>
    <w:rsid w:val="000D5FF7"/>
    <w:rsid w:val="000E16DB"/>
    <w:rsid w:val="000E6861"/>
    <w:rsid w:val="000E6C61"/>
    <w:rsid w:val="000E6DDB"/>
    <w:rsid w:val="000F1BE5"/>
    <w:rsid w:val="000F76F4"/>
    <w:rsid w:val="001003C5"/>
    <w:rsid w:val="00100511"/>
    <w:rsid w:val="00101090"/>
    <w:rsid w:val="0010562E"/>
    <w:rsid w:val="00106CA5"/>
    <w:rsid w:val="00111C04"/>
    <w:rsid w:val="00115354"/>
    <w:rsid w:val="0012152F"/>
    <w:rsid w:val="00122D47"/>
    <w:rsid w:val="001234E0"/>
    <w:rsid w:val="00123BD4"/>
    <w:rsid w:val="001256A6"/>
    <w:rsid w:val="00127E96"/>
    <w:rsid w:val="00131D05"/>
    <w:rsid w:val="00133673"/>
    <w:rsid w:val="001370D7"/>
    <w:rsid w:val="00137A65"/>
    <w:rsid w:val="00150EE3"/>
    <w:rsid w:val="0015261F"/>
    <w:rsid w:val="001644A8"/>
    <w:rsid w:val="001668DB"/>
    <w:rsid w:val="001674B7"/>
    <w:rsid w:val="001724F6"/>
    <w:rsid w:val="001749A8"/>
    <w:rsid w:val="00177368"/>
    <w:rsid w:val="001808DA"/>
    <w:rsid w:val="00181A00"/>
    <w:rsid w:val="0018668C"/>
    <w:rsid w:val="00190575"/>
    <w:rsid w:val="00192FBB"/>
    <w:rsid w:val="001949AF"/>
    <w:rsid w:val="001A1944"/>
    <w:rsid w:val="001A2515"/>
    <w:rsid w:val="001A50AA"/>
    <w:rsid w:val="001B3C2C"/>
    <w:rsid w:val="001B428E"/>
    <w:rsid w:val="001B522E"/>
    <w:rsid w:val="001C01B2"/>
    <w:rsid w:val="001C06EF"/>
    <w:rsid w:val="001C32FE"/>
    <w:rsid w:val="001C391E"/>
    <w:rsid w:val="001C774A"/>
    <w:rsid w:val="001D02B0"/>
    <w:rsid w:val="001D339E"/>
    <w:rsid w:val="001E2BDD"/>
    <w:rsid w:val="001E763C"/>
    <w:rsid w:val="001F12CD"/>
    <w:rsid w:val="001F7800"/>
    <w:rsid w:val="001F7A8E"/>
    <w:rsid w:val="002004D5"/>
    <w:rsid w:val="0020126D"/>
    <w:rsid w:val="00202B66"/>
    <w:rsid w:val="00210F6D"/>
    <w:rsid w:val="00211992"/>
    <w:rsid w:val="0021319D"/>
    <w:rsid w:val="00213A45"/>
    <w:rsid w:val="0021757D"/>
    <w:rsid w:val="002312F2"/>
    <w:rsid w:val="00231EA4"/>
    <w:rsid w:val="00234B98"/>
    <w:rsid w:val="002411E0"/>
    <w:rsid w:val="00244CE7"/>
    <w:rsid w:val="00247F7C"/>
    <w:rsid w:val="0026720B"/>
    <w:rsid w:val="00275235"/>
    <w:rsid w:val="002872BB"/>
    <w:rsid w:val="002928AF"/>
    <w:rsid w:val="0029530E"/>
    <w:rsid w:val="00295317"/>
    <w:rsid w:val="002A402F"/>
    <w:rsid w:val="002A6FCF"/>
    <w:rsid w:val="002B4535"/>
    <w:rsid w:val="002B69DB"/>
    <w:rsid w:val="002C1573"/>
    <w:rsid w:val="002C5A48"/>
    <w:rsid w:val="002D29E6"/>
    <w:rsid w:val="002D312C"/>
    <w:rsid w:val="002D41C8"/>
    <w:rsid w:val="002E1B29"/>
    <w:rsid w:val="002E2A26"/>
    <w:rsid w:val="002E3682"/>
    <w:rsid w:val="002E4D70"/>
    <w:rsid w:val="002F08D1"/>
    <w:rsid w:val="002F1D37"/>
    <w:rsid w:val="002F35EE"/>
    <w:rsid w:val="0030005E"/>
    <w:rsid w:val="0030080A"/>
    <w:rsid w:val="003017E0"/>
    <w:rsid w:val="0030398B"/>
    <w:rsid w:val="00304926"/>
    <w:rsid w:val="00311A98"/>
    <w:rsid w:val="00313B7F"/>
    <w:rsid w:val="00313E99"/>
    <w:rsid w:val="00314763"/>
    <w:rsid w:val="00320965"/>
    <w:rsid w:val="00320EA1"/>
    <w:rsid w:val="003232B7"/>
    <w:rsid w:val="00323DC9"/>
    <w:rsid w:val="00331828"/>
    <w:rsid w:val="003341A5"/>
    <w:rsid w:val="00335FD7"/>
    <w:rsid w:val="0033612A"/>
    <w:rsid w:val="003411C3"/>
    <w:rsid w:val="003444A0"/>
    <w:rsid w:val="00346A15"/>
    <w:rsid w:val="00346B66"/>
    <w:rsid w:val="0035144B"/>
    <w:rsid w:val="00356083"/>
    <w:rsid w:val="00356E2D"/>
    <w:rsid w:val="00361D3F"/>
    <w:rsid w:val="00366986"/>
    <w:rsid w:val="00371EBA"/>
    <w:rsid w:val="003720EF"/>
    <w:rsid w:val="00375076"/>
    <w:rsid w:val="003819C4"/>
    <w:rsid w:val="00390250"/>
    <w:rsid w:val="0039058E"/>
    <w:rsid w:val="00392AC1"/>
    <w:rsid w:val="003B03C1"/>
    <w:rsid w:val="003B13DA"/>
    <w:rsid w:val="003C1DDB"/>
    <w:rsid w:val="003C3DAD"/>
    <w:rsid w:val="003D304A"/>
    <w:rsid w:val="003D3507"/>
    <w:rsid w:val="003D403C"/>
    <w:rsid w:val="003D73B8"/>
    <w:rsid w:val="003E494B"/>
    <w:rsid w:val="003F1DC9"/>
    <w:rsid w:val="003F3AE6"/>
    <w:rsid w:val="003F3DED"/>
    <w:rsid w:val="004009BF"/>
    <w:rsid w:val="00400A43"/>
    <w:rsid w:val="0040126B"/>
    <w:rsid w:val="004045D3"/>
    <w:rsid w:val="00404A80"/>
    <w:rsid w:val="00407E6C"/>
    <w:rsid w:val="004107D8"/>
    <w:rsid w:val="00423A02"/>
    <w:rsid w:val="00424E6E"/>
    <w:rsid w:val="0042551A"/>
    <w:rsid w:val="0043200C"/>
    <w:rsid w:val="00432FFE"/>
    <w:rsid w:val="004354FF"/>
    <w:rsid w:val="00435CD8"/>
    <w:rsid w:val="00435FAB"/>
    <w:rsid w:val="00436F62"/>
    <w:rsid w:val="00450015"/>
    <w:rsid w:val="00454C0A"/>
    <w:rsid w:val="004550BE"/>
    <w:rsid w:val="004620F9"/>
    <w:rsid w:val="00464151"/>
    <w:rsid w:val="0047128A"/>
    <w:rsid w:val="0047568F"/>
    <w:rsid w:val="00477D55"/>
    <w:rsid w:val="00481376"/>
    <w:rsid w:val="004839CA"/>
    <w:rsid w:val="00485FDC"/>
    <w:rsid w:val="00490F1A"/>
    <w:rsid w:val="0049426A"/>
    <w:rsid w:val="004A1048"/>
    <w:rsid w:val="004A4F0B"/>
    <w:rsid w:val="004B0870"/>
    <w:rsid w:val="004C0AB5"/>
    <w:rsid w:val="004C5881"/>
    <w:rsid w:val="004C643C"/>
    <w:rsid w:val="004C71DF"/>
    <w:rsid w:val="004D4B03"/>
    <w:rsid w:val="004E1F4C"/>
    <w:rsid w:val="004E6CC8"/>
    <w:rsid w:val="004F2FD6"/>
    <w:rsid w:val="004F3AC7"/>
    <w:rsid w:val="004F5163"/>
    <w:rsid w:val="005004A8"/>
    <w:rsid w:val="00501499"/>
    <w:rsid w:val="0050377C"/>
    <w:rsid w:val="00506AF7"/>
    <w:rsid w:val="00511CD6"/>
    <w:rsid w:val="00511CED"/>
    <w:rsid w:val="0051527D"/>
    <w:rsid w:val="00517860"/>
    <w:rsid w:val="00535DAA"/>
    <w:rsid w:val="0054314E"/>
    <w:rsid w:val="00551709"/>
    <w:rsid w:val="00552E58"/>
    <w:rsid w:val="005535B3"/>
    <w:rsid w:val="005536CC"/>
    <w:rsid w:val="005614EF"/>
    <w:rsid w:val="005615A2"/>
    <w:rsid w:val="00563937"/>
    <w:rsid w:val="00564264"/>
    <w:rsid w:val="00565FCA"/>
    <w:rsid w:val="00575A82"/>
    <w:rsid w:val="0057677C"/>
    <w:rsid w:val="00582D04"/>
    <w:rsid w:val="00587DBD"/>
    <w:rsid w:val="005914CF"/>
    <w:rsid w:val="00594529"/>
    <w:rsid w:val="00594BB3"/>
    <w:rsid w:val="00595F9B"/>
    <w:rsid w:val="005964E7"/>
    <w:rsid w:val="005A2BA1"/>
    <w:rsid w:val="005A3E13"/>
    <w:rsid w:val="005A3E75"/>
    <w:rsid w:val="005A4F6B"/>
    <w:rsid w:val="005A5DDB"/>
    <w:rsid w:val="005A6FD0"/>
    <w:rsid w:val="005B3B3F"/>
    <w:rsid w:val="005B4E8F"/>
    <w:rsid w:val="005C0C15"/>
    <w:rsid w:val="005C3352"/>
    <w:rsid w:val="005C366A"/>
    <w:rsid w:val="005C47A9"/>
    <w:rsid w:val="005D6551"/>
    <w:rsid w:val="005F0997"/>
    <w:rsid w:val="005F4CDD"/>
    <w:rsid w:val="005F513E"/>
    <w:rsid w:val="005F5F15"/>
    <w:rsid w:val="00600B1E"/>
    <w:rsid w:val="00603F9F"/>
    <w:rsid w:val="00605ADF"/>
    <w:rsid w:val="00605BCB"/>
    <w:rsid w:val="00606258"/>
    <w:rsid w:val="0060756C"/>
    <w:rsid w:val="006075FF"/>
    <w:rsid w:val="00607B0C"/>
    <w:rsid w:val="00610530"/>
    <w:rsid w:val="0061391F"/>
    <w:rsid w:val="006236FF"/>
    <w:rsid w:val="00633992"/>
    <w:rsid w:val="00641A57"/>
    <w:rsid w:val="00646196"/>
    <w:rsid w:val="00651DF2"/>
    <w:rsid w:val="00651DF4"/>
    <w:rsid w:val="00652A1C"/>
    <w:rsid w:val="00653A36"/>
    <w:rsid w:val="0066112B"/>
    <w:rsid w:val="00664B0C"/>
    <w:rsid w:val="006650A9"/>
    <w:rsid w:val="00671F0F"/>
    <w:rsid w:val="0067212C"/>
    <w:rsid w:val="006729ED"/>
    <w:rsid w:val="006761CD"/>
    <w:rsid w:val="00680151"/>
    <w:rsid w:val="0069199C"/>
    <w:rsid w:val="006927E3"/>
    <w:rsid w:val="00693528"/>
    <w:rsid w:val="006949E3"/>
    <w:rsid w:val="006A25F9"/>
    <w:rsid w:val="006B1C2D"/>
    <w:rsid w:val="006B2738"/>
    <w:rsid w:val="006B6352"/>
    <w:rsid w:val="006C324B"/>
    <w:rsid w:val="006C7180"/>
    <w:rsid w:val="006C74A7"/>
    <w:rsid w:val="006D42A3"/>
    <w:rsid w:val="006E209D"/>
    <w:rsid w:val="006F0F33"/>
    <w:rsid w:val="006F27E8"/>
    <w:rsid w:val="006F498E"/>
    <w:rsid w:val="006F62E1"/>
    <w:rsid w:val="00705609"/>
    <w:rsid w:val="00706997"/>
    <w:rsid w:val="00707D7F"/>
    <w:rsid w:val="00710340"/>
    <w:rsid w:val="007120C2"/>
    <w:rsid w:val="00713787"/>
    <w:rsid w:val="00713BCC"/>
    <w:rsid w:val="007233F2"/>
    <w:rsid w:val="00726F39"/>
    <w:rsid w:val="00730C08"/>
    <w:rsid w:val="00731561"/>
    <w:rsid w:val="00731DF0"/>
    <w:rsid w:val="00732206"/>
    <w:rsid w:val="0073601C"/>
    <w:rsid w:val="00736685"/>
    <w:rsid w:val="0074272A"/>
    <w:rsid w:val="0075465D"/>
    <w:rsid w:val="0075790C"/>
    <w:rsid w:val="00764726"/>
    <w:rsid w:val="007651DF"/>
    <w:rsid w:val="00765E5F"/>
    <w:rsid w:val="0076759E"/>
    <w:rsid w:val="00771DC8"/>
    <w:rsid w:val="00774046"/>
    <w:rsid w:val="007746AF"/>
    <w:rsid w:val="00781C7D"/>
    <w:rsid w:val="00782F5C"/>
    <w:rsid w:val="00783BB4"/>
    <w:rsid w:val="00791DCD"/>
    <w:rsid w:val="007A0396"/>
    <w:rsid w:val="007A12FA"/>
    <w:rsid w:val="007A2E58"/>
    <w:rsid w:val="007A704A"/>
    <w:rsid w:val="007B0542"/>
    <w:rsid w:val="007B44F6"/>
    <w:rsid w:val="007B6DFC"/>
    <w:rsid w:val="007B7321"/>
    <w:rsid w:val="007C0758"/>
    <w:rsid w:val="007C1E5A"/>
    <w:rsid w:val="007C37F4"/>
    <w:rsid w:val="007E1944"/>
    <w:rsid w:val="007E2956"/>
    <w:rsid w:val="007E458E"/>
    <w:rsid w:val="00801485"/>
    <w:rsid w:val="00804F09"/>
    <w:rsid w:val="00810567"/>
    <w:rsid w:val="008160BD"/>
    <w:rsid w:val="008171BF"/>
    <w:rsid w:val="008177BE"/>
    <w:rsid w:val="00824500"/>
    <w:rsid w:val="008247B4"/>
    <w:rsid w:val="00825ABE"/>
    <w:rsid w:val="00826403"/>
    <w:rsid w:val="00841062"/>
    <w:rsid w:val="00844E93"/>
    <w:rsid w:val="00850DE8"/>
    <w:rsid w:val="00851924"/>
    <w:rsid w:val="008563C8"/>
    <w:rsid w:val="00856B72"/>
    <w:rsid w:val="00864A5D"/>
    <w:rsid w:val="00867ADE"/>
    <w:rsid w:val="008700E7"/>
    <w:rsid w:val="00877B0D"/>
    <w:rsid w:val="008803DE"/>
    <w:rsid w:val="00882044"/>
    <w:rsid w:val="0088209B"/>
    <w:rsid w:val="008925BD"/>
    <w:rsid w:val="00895560"/>
    <w:rsid w:val="00897DDC"/>
    <w:rsid w:val="008A0DEC"/>
    <w:rsid w:val="008B0FB1"/>
    <w:rsid w:val="008B425A"/>
    <w:rsid w:val="008B7F9D"/>
    <w:rsid w:val="008C2DAB"/>
    <w:rsid w:val="008C383C"/>
    <w:rsid w:val="008C3B42"/>
    <w:rsid w:val="008D02DF"/>
    <w:rsid w:val="008D178C"/>
    <w:rsid w:val="008D1859"/>
    <w:rsid w:val="008D1A4C"/>
    <w:rsid w:val="008D2216"/>
    <w:rsid w:val="008D2DEB"/>
    <w:rsid w:val="008D7003"/>
    <w:rsid w:val="008E14A0"/>
    <w:rsid w:val="008E1A25"/>
    <w:rsid w:val="008E4FE0"/>
    <w:rsid w:val="008E7372"/>
    <w:rsid w:val="008F485A"/>
    <w:rsid w:val="008F4BA2"/>
    <w:rsid w:val="008F5839"/>
    <w:rsid w:val="0090086B"/>
    <w:rsid w:val="00904381"/>
    <w:rsid w:val="00905D14"/>
    <w:rsid w:val="009143AB"/>
    <w:rsid w:val="00914507"/>
    <w:rsid w:val="0091700B"/>
    <w:rsid w:val="009254B4"/>
    <w:rsid w:val="00926109"/>
    <w:rsid w:val="00926AEB"/>
    <w:rsid w:val="0093048E"/>
    <w:rsid w:val="00935337"/>
    <w:rsid w:val="009357F5"/>
    <w:rsid w:val="00954888"/>
    <w:rsid w:val="00957C5A"/>
    <w:rsid w:val="009637DF"/>
    <w:rsid w:val="00966015"/>
    <w:rsid w:val="009675AA"/>
    <w:rsid w:val="009719DD"/>
    <w:rsid w:val="00973035"/>
    <w:rsid w:val="0097412B"/>
    <w:rsid w:val="009746FA"/>
    <w:rsid w:val="0097736D"/>
    <w:rsid w:val="00981535"/>
    <w:rsid w:val="00983D2B"/>
    <w:rsid w:val="009917DE"/>
    <w:rsid w:val="0099497E"/>
    <w:rsid w:val="00994FE7"/>
    <w:rsid w:val="009B0D3C"/>
    <w:rsid w:val="009C16EC"/>
    <w:rsid w:val="009C6D7F"/>
    <w:rsid w:val="009C73D2"/>
    <w:rsid w:val="009D4124"/>
    <w:rsid w:val="009D5519"/>
    <w:rsid w:val="009D6413"/>
    <w:rsid w:val="009D7621"/>
    <w:rsid w:val="009E3ACA"/>
    <w:rsid w:val="009E3F73"/>
    <w:rsid w:val="009E5AF6"/>
    <w:rsid w:val="009F41EF"/>
    <w:rsid w:val="00A0195D"/>
    <w:rsid w:val="00A07AB8"/>
    <w:rsid w:val="00A10799"/>
    <w:rsid w:val="00A11C10"/>
    <w:rsid w:val="00A16498"/>
    <w:rsid w:val="00A21324"/>
    <w:rsid w:val="00A21ACC"/>
    <w:rsid w:val="00A24FE3"/>
    <w:rsid w:val="00A26E6A"/>
    <w:rsid w:val="00A31CA3"/>
    <w:rsid w:val="00A3314E"/>
    <w:rsid w:val="00A34E2E"/>
    <w:rsid w:val="00A36AB6"/>
    <w:rsid w:val="00A43460"/>
    <w:rsid w:val="00A438D8"/>
    <w:rsid w:val="00A470F1"/>
    <w:rsid w:val="00A524BB"/>
    <w:rsid w:val="00A525A9"/>
    <w:rsid w:val="00A6110B"/>
    <w:rsid w:val="00A62905"/>
    <w:rsid w:val="00A66BFD"/>
    <w:rsid w:val="00A775A4"/>
    <w:rsid w:val="00A83445"/>
    <w:rsid w:val="00A834E9"/>
    <w:rsid w:val="00A83DAE"/>
    <w:rsid w:val="00A91C20"/>
    <w:rsid w:val="00A959AF"/>
    <w:rsid w:val="00AA26EF"/>
    <w:rsid w:val="00AA4329"/>
    <w:rsid w:val="00AB3917"/>
    <w:rsid w:val="00AC5AA6"/>
    <w:rsid w:val="00AD2188"/>
    <w:rsid w:val="00AD2DF5"/>
    <w:rsid w:val="00AD509B"/>
    <w:rsid w:val="00AD50C3"/>
    <w:rsid w:val="00AD6337"/>
    <w:rsid w:val="00AD6D1E"/>
    <w:rsid w:val="00AE470B"/>
    <w:rsid w:val="00B0605A"/>
    <w:rsid w:val="00B11AA0"/>
    <w:rsid w:val="00B128E0"/>
    <w:rsid w:val="00B130EB"/>
    <w:rsid w:val="00B154B4"/>
    <w:rsid w:val="00B2035F"/>
    <w:rsid w:val="00B2434D"/>
    <w:rsid w:val="00B279BF"/>
    <w:rsid w:val="00B36F86"/>
    <w:rsid w:val="00B447E7"/>
    <w:rsid w:val="00B45EB3"/>
    <w:rsid w:val="00B51311"/>
    <w:rsid w:val="00B519FB"/>
    <w:rsid w:val="00B56AC3"/>
    <w:rsid w:val="00B56D77"/>
    <w:rsid w:val="00B57B05"/>
    <w:rsid w:val="00B6394D"/>
    <w:rsid w:val="00B639DB"/>
    <w:rsid w:val="00B742DD"/>
    <w:rsid w:val="00B75B21"/>
    <w:rsid w:val="00B90454"/>
    <w:rsid w:val="00B93DDB"/>
    <w:rsid w:val="00B97D53"/>
    <w:rsid w:val="00BA028B"/>
    <w:rsid w:val="00BA2A48"/>
    <w:rsid w:val="00BA6594"/>
    <w:rsid w:val="00BB6655"/>
    <w:rsid w:val="00BC0F72"/>
    <w:rsid w:val="00BC63D8"/>
    <w:rsid w:val="00BD40C8"/>
    <w:rsid w:val="00BE0559"/>
    <w:rsid w:val="00BE6B8D"/>
    <w:rsid w:val="00BF2399"/>
    <w:rsid w:val="00BF4D4E"/>
    <w:rsid w:val="00BF5210"/>
    <w:rsid w:val="00BF64FD"/>
    <w:rsid w:val="00C11E87"/>
    <w:rsid w:val="00C14AF9"/>
    <w:rsid w:val="00C15196"/>
    <w:rsid w:val="00C1746D"/>
    <w:rsid w:val="00C224FA"/>
    <w:rsid w:val="00C23FEA"/>
    <w:rsid w:val="00C2458A"/>
    <w:rsid w:val="00C3137D"/>
    <w:rsid w:val="00C3590D"/>
    <w:rsid w:val="00C3601C"/>
    <w:rsid w:val="00C3764F"/>
    <w:rsid w:val="00C430E8"/>
    <w:rsid w:val="00C474AD"/>
    <w:rsid w:val="00C56EA5"/>
    <w:rsid w:val="00C621F9"/>
    <w:rsid w:val="00C635EF"/>
    <w:rsid w:val="00C76E39"/>
    <w:rsid w:val="00C93567"/>
    <w:rsid w:val="00C94E62"/>
    <w:rsid w:val="00C97253"/>
    <w:rsid w:val="00CA0541"/>
    <w:rsid w:val="00CA3B4C"/>
    <w:rsid w:val="00CA4458"/>
    <w:rsid w:val="00CB1767"/>
    <w:rsid w:val="00CB7DD0"/>
    <w:rsid w:val="00CC1FCA"/>
    <w:rsid w:val="00CC34A4"/>
    <w:rsid w:val="00CC3A1A"/>
    <w:rsid w:val="00CC74B0"/>
    <w:rsid w:val="00CD1C49"/>
    <w:rsid w:val="00CD3D29"/>
    <w:rsid w:val="00CD728E"/>
    <w:rsid w:val="00CE0476"/>
    <w:rsid w:val="00CE15FD"/>
    <w:rsid w:val="00CE38F4"/>
    <w:rsid w:val="00CE5E44"/>
    <w:rsid w:val="00CF1A82"/>
    <w:rsid w:val="00CF458F"/>
    <w:rsid w:val="00CF7366"/>
    <w:rsid w:val="00D03926"/>
    <w:rsid w:val="00D03B85"/>
    <w:rsid w:val="00D079E0"/>
    <w:rsid w:val="00D13AD3"/>
    <w:rsid w:val="00D20F57"/>
    <w:rsid w:val="00D23C86"/>
    <w:rsid w:val="00D242D3"/>
    <w:rsid w:val="00D31B94"/>
    <w:rsid w:val="00D3220E"/>
    <w:rsid w:val="00D44B69"/>
    <w:rsid w:val="00D45343"/>
    <w:rsid w:val="00D50F5F"/>
    <w:rsid w:val="00D521FB"/>
    <w:rsid w:val="00D52837"/>
    <w:rsid w:val="00D5686E"/>
    <w:rsid w:val="00D624D5"/>
    <w:rsid w:val="00D63EC0"/>
    <w:rsid w:val="00D643CB"/>
    <w:rsid w:val="00D64C16"/>
    <w:rsid w:val="00D676F4"/>
    <w:rsid w:val="00D704EE"/>
    <w:rsid w:val="00D70DFB"/>
    <w:rsid w:val="00D711AB"/>
    <w:rsid w:val="00D72E30"/>
    <w:rsid w:val="00D7346A"/>
    <w:rsid w:val="00D75E94"/>
    <w:rsid w:val="00D804A5"/>
    <w:rsid w:val="00D807BC"/>
    <w:rsid w:val="00D80AA1"/>
    <w:rsid w:val="00D86529"/>
    <w:rsid w:val="00D9171A"/>
    <w:rsid w:val="00D94804"/>
    <w:rsid w:val="00D94EC6"/>
    <w:rsid w:val="00DA0208"/>
    <w:rsid w:val="00DA11A2"/>
    <w:rsid w:val="00DA1A86"/>
    <w:rsid w:val="00DB04DD"/>
    <w:rsid w:val="00DB4C17"/>
    <w:rsid w:val="00DB4D51"/>
    <w:rsid w:val="00DC0E17"/>
    <w:rsid w:val="00DD0C8B"/>
    <w:rsid w:val="00DD5944"/>
    <w:rsid w:val="00DE60F7"/>
    <w:rsid w:val="00DF099B"/>
    <w:rsid w:val="00DF3411"/>
    <w:rsid w:val="00E013ED"/>
    <w:rsid w:val="00E0396D"/>
    <w:rsid w:val="00E0484C"/>
    <w:rsid w:val="00E04C61"/>
    <w:rsid w:val="00E06AE2"/>
    <w:rsid w:val="00E10ABD"/>
    <w:rsid w:val="00E1252E"/>
    <w:rsid w:val="00E12955"/>
    <w:rsid w:val="00E21CD2"/>
    <w:rsid w:val="00E223BF"/>
    <w:rsid w:val="00E22A83"/>
    <w:rsid w:val="00E24698"/>
    <w:rsid w:val="00E2701E"/>
    <w:rsid w:val="00E31CA2"/>
    <w:rsid w:val="00E373F2"/>
    <w:rsid w:val="00E40A58"/>
    <w:rsid w:val="00E43E72"/>
    <w:rsid w:val="00E50DE4"/>
    <w:rsid w:val="00E6182F"/>
    <w:rsid w:val="00E63B92"/>
    <w:rsid w:val="00E65192"/>
    <w:rsid w:val="00E65ED4"/>
    <w:rsid w:val="00E67138"/>
    <w:rsid w:val="00E7373C"/>
    <w:rsid w:val="00E77D23"/>
    <w:rsid w:val="00E821E1"/>
    <w:rsid w:val="00E875B8"/>
    <w:rsid w:val="00E901FC"/>
    <w:rsid w:val="00E94FE8"/>
    <w:rsid w:val="00E979B5"/>
    <w:rsid w:val="00EA0B80"/>
    <w:rsid w:val="00EB0D0D"/>
    <w:rsid w:val="00EB53D3"/>
    <w:rsid w:val="00EC509B"/>
    <w:rsid w:val="00ED0481"/>
    <w:rsid w:val="00ED6658"/>
    <w:rsid w:val="00EE3053"/>
    <w:rsid w:val="00EE633B"/>
    <w:rsid w:val="00EF21A9"/>
    <w:rsid w:val="00EF4934"/>
    <w:rsid w:val="00EF75EA"/>
    <w:rsid w:val="00F0193E"/>
    <w:rsid w:val="00F02389"/>
    <w:rsid w:val="00F03542"/>
    <w:rsid w:val="00F04369"/>
    <w:rsid w:val="00F05188"/>
    <w:rsid w:val="00F07D1E"/>
    <w:rsid w:val="00F07FF5"/>
    <w:rsid w:val="00F11D8E"/>
    <w:rsid w:val="00F12D79"/>
    <w:rsid w:val="00F17573"/>
    <w:rsid w:val="00F20FE0"/>
    <w:rsid w:val="00F266A7"/>
    <w:rsid w:val="00F30018"/>
    <w:rsid w:val="00F32F31"/>
    <w:rsid w:val="00F35A73"/>
    <w:rsid w:val="00F4267A"/>
    <w:rsid w:val="00F476B3"/>
    <w:rsid w:val="00F53B5F"/>
    <w:rsid w:val="00F567D1"/>
    <w:rsid w:val="00F6030D"/>
    <w:rsid w:val="00F61191"/>
    <w:rsid w:val="00F611CA"/>
    <w:rsid w:val="00F67FB5"/>
    <w:rsid w:val="00F73F67"/>
    <w:rsid w:val="00F747AB"/>
    <w:rsid w:val="00F74AAE"/>
    <w:rsid w:val="00F77DE4"/>
    <w:rsid w:val="00F9321A"/>
    <w:rsid w:val="00FA1719"/>
    <w:rsid w:val="00FA4A0F"/>
    <w:rsid w:val="00FA5BD4"/>
    <w:rsid w:val="00FB14EA"/>
    <w:rsid w:val="00FB1877"/>
    <w:rsid w:val="00FC0588"/>
    <w:rsid w:val="00FC155E"/>
    <w:rsid w:val="00FC1900"/>
    <w:rsid w:val="00FC3E90"/>
    <w:rsid w:val="00FC3FF6"/>
    <w:rsid w:val="00FC7223"/>
    <w:rsid w:val="00FC72AE"/>
    <w:rsid w:val="00FD71F5"/>
    <w:rsid w:val="00FE19E3"/>
    <w:rsid w:val="00FF1173"/>
    <w:rsid w:val="00FF30B4"/>
    <w:rsid w:val="00FF76D3"/>
    <w:rsid w:val="00FF7A7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85EB068"/>
  <w14:defaultImageDpi w14:val="32767"/>
  <w15:docId w15:val="{5EA213A6-6A71-4BD6-AD00-F5055E7FD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A6594"/>
    <w:pPr>
      <w:widowControl w:val="0"/>
      <w:jc w:val="both"/>
    </w:pPr>
  </w:style>
  <w:style w:type="paragraph" w:styleId="1">
    <w:name w:val="heading 1"/>
    <w:basedOn w:val="a"/>
    <w:next w:val="a"/>
    <w:link w:val="10"/>
    <w:uiPriority w:val="9"/>
    <w:qFormat/>
    <w:rsid w:val="00A16498"/>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rsid w:val="00A16498"/>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semiHidden/>
    <w:unhideWhenUsed/>
    <w:qFormat/>
    <w:rsid w:val="0075465D"/>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rsid w:val="003C3DAD"/>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yle6">
    <w:name w:val="style6"/>
    <w:basedOn w:val="a0"/>
    <w:rsid w:val="00652A1C"/>
  </w:style>
  <w:style w:type="character" w:styleId="a3">
    <w:name w:val="Strong"/>
    <w:basedOn w:val="a0"/>
    <w:uiPriority w:val="22"/>
    <w:qFormat/>
    <w:rsid w:val="00652A1C"/>
    <w:rPr>
      <w:b/>
      <w:bCs/>
    </w:rPr>
  </w:style>
  <w:style w:type="character" w:styleId="a4">
    <w:name w:val="Emphasis"/>
    <w:basedOn w:val="a0"/>
    <w:uiPriority w:val="20"/>
    <w:qFormat/>
    <w:rsid w:val="00652A1C"/>
    <w:rPr>
      <w:i/>
      <w:iCs/>
    </w:rPr>
  </w:style>
  <w:style w:type="paragraph" w:styleId="a5">
    <w:name w:val="footer"/>
    <w:basedOn w:val="a"/>
    <w:link w:val="a6"/>
    <w:uiPriority w:val="99"/>
    <w:unhideWhenUsed/>
    <w:rsid w:val="00652A1C"/>
    <w:pPr>
      <w:widowControl/>
      <w:spacing w:before="100" w:beforeAutospacing="1" w:after="100" w:afterAutospacing="1"/>
      <w:jc w:val="left"/>
    </w:pPr>
    <w:rPr>
      <w:rFonts w:ascii="宋体" w:eastAsia="宋体" w:hAnsi="宋体" w:cs="宋体"/>
      <w:kern w:val="0"/>
      <w:sz w:val="24"/>
      <w:szCs w:val="24"/>
    </w:rPr>
  </w:style>
  <w:style w:type="character" w:customStyle="1" w:styleId="a6">
    <w:name w:val="页脚 字符"/>
    <w:basedOn w:val="a0"/>
    <w:link w:val="a5"/>
    <w:uiPriority w:val="99"/>
    <w:rsid w:val="00652A1C"/>
    <w:rPr>
      <w:rFonts w:ascii="宋体" w:eastAsia="宋体" w:hAnsi="宋体" w:cs="宋体"/>
      <w:kern w:val="0"/>
      <w:sz w:val="24"/>
      <w:szCs w:val="24"/>
    </w:rPr>
  </w:style>
  <w:style w:type="paragraph" w:styleId="a7">
    <w:name w:val="header"/>
    <w:basedOn w:val="a"/>
    <w:link w:val="a8"/>
    <w:uiPriority w:val="99"/>
    <w:unhideWhenUsed/>
    <w:rsid w:val="00450015"/>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450015"/>
    <w:rPr>
      <w:sz w:val="18"/>
      <w:szCs w:val="18"/>
    </w:rPr>
  </w:style>
  <w:style w:type="paragraph" w:styleId="a9">
    <w:name w:val="footnote text"/>
    <w:basedOn w:val="a"/>
    <w:link w:val="aa"/>
    <w:uiPriority w:val="99"/>
    <w:semiHidden/>
    <w:unhideWhenUsed/>
    <w:rsid w:val="00B56AC3"/>
    <w:pPr>
      <w:snapToGrid w:val="0"/>
      <w:jc w:val="left"/>
    </w:pPr>
    <w:rPr>
      <w:sz w:val="18"/>
      <w:szCs w:val="18"/>
    </w:rPr>
  </w:style>
  <w:style w:type="character" w:customStyle="1" w:styleId="aa">
    <w:name w:val="脚注文本 字符"/>
    <w:basedOn w:val="a0"/>
    <w:link w:val="a9"/>
    <w:uiPriority w:val="99"/>
    <w:semiHidden/>
    <w:rsid w:val="00B56AC3"/>
    <w:rPr>
      <w:sz w:val="18"/>
      <w:szCs w:val="18"/>
    </w:rPr>
  </w:style>
  <w:style w:type="character" w:styleId="ab">
    <w:name w:val="footnote reference"/>
    <w:basedOn w:val="a0"/>
    <w:uiPriority w:val="99"/>
    <w:semiHidden/>
    <w:unhideWhenUsed/>
    <w:rsid w:val="00B56AC3"/>
    <w:rPr>
      <w:vertAlign w:val="superscript"/>
    </w:rPr>
  </w:style>
  <w:style w:type="paragraph" w:styleId="ac">
    <w:name w:val="Balloon Text"/>
    <w:basedOn w:val="a"/>
    <w:link w:val="ad"/>
    <w:uiPriority w:val="99"/>
    <w:semiHidden/>
    <w:unhideWhenUsed/>
    <w:rsid w:val="00F476B3"/>
    <w:rPr>
      <w:sz w:val="18"/>
      <w:szCs w:val="18"/>
    </w:rPr>
  </w:style>
  <w:style w:type="character" w:customStyle="1" w:styleId="ad">
    <w:name w:val="批注框文本 字符"/>
    <w:basedOn w:val="a0"/>
    <w:link w:val="ac"/>
    <w:uiPriority w:val="99"/>
    <w:semiHidden/>
    <w:rsid w:val="00F476B3"/>
    <w:rPr>
      <w:sz w:val="18"/>
      <w:szCs w:val="18"/>
    </w:rPr>
  </w:style>
  <w:style w:type="paragraph" w:styleId="ae">
    <w:name w:val="List Paragraph"/>
    <w:basedOn w:val="a"/>
    <w:uiPriority w:val="34"/>
    <w:qFormat/>
    <w:rsid w:val="00CA0541"/>
    <w:pPr>
      <w:ind w:firstLineChars="200" w:firstLine="420"/>
    </w:pPr>
  </w:style>
  <w:style w:type="character" w:styleId="af">
    <w:name w:val="Hyperlink"/>
    <w:basedOn w:val="a0"/>
    <w:uiPriority w:val="99"/>
    <w:unhideWhenUsed/>
    <w:rsid w:val="00B639DB"/>
    <w:rPr>
      <w:color w:val="0000FF"/>
      <w:u w:val="single"/>
    </w:rPr>
  </w:style>
  <w:style w:type="paragraph" w:styleId="af0">
    <w:name w:val="No Spacing"/>
    <w:uiPriority w:val="1"/>
    <w:qFormat/>
    <w:rsid w:val="00005175"/>
    <w:pPr>
      <w:widowControl w:val="0"/>
      <w:jc w:val="both"/>
    </w:pPr>
  </w:style>
  <w:style w:type="character" w:styleId="af1">
    <w:name w:val="FollowedHyperlink"/>
    <w:basedOn w:val="a0"/>
    <w:uiPriority w:val="99"/>
    <w:semiHidden/>
    <w:unhideWhenUsed/>
    <w:rsid w:val="002D29E6"/>
    <w:rPr>
      <w:color w:val="800080" w:themeColor="followedHyperlink"/>
      <w:u w:val="single"/>
    </w:rPr>
  </w:style>
  <w:style w:type="character" w:customStyle="1" w:styleId="10">
    <w:name w:val="标题 1 字符"/>
    <w:basedOn w:val="a0"/>
    <w:link w:val="1"/>
    <w:uiPriority w:val="9"/>
    <w:rsid w:val="00A16498"/>
    <w:rPr>
      <w:b/>
      <w:bCs/>
      <w:kern w:val="44"/>
      <w:sz w:val="44"/>
      <w:szCs w:val="44"/>
    </w:rPr>
  </w:style>
  <w:style w:type="character" w:customStyle="1" w:styleId="20">
    <w:name w:val="标题 2 字符"/>
    <w:basedOn w:val="a0"/>
    <w:link w:val="2"/>
    <w:uiPriority w:val="9"/>
    <w:rsid w:val="00A16498"/>
    <w:rPr>
      <w:rFonts w:asciiTheme="majorHAnsi" w:eastAsiaTheme="majorEastAsia" w:hAnsiTheme="majorHAnsi" w:cstheme="majorBidi"/>
      <w:b/>
      <w:bCs/>
      <w:sz w:val="32"/>
      <w:szCs w:val="32"/>
    </w:rPr>
  </w:style>
  <w:style w:type="paragraph" w:customStyle="1" w:styleId="11">
    <w:name w:val="列出段落1"/>
    <w:basedOn w:val="a"/>
    <w:rsid w:val="00A16498"/>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rsid w:val="00D5686E"/>
    <w:rPr>
      <w:color w:val="808080"/>
      <w:shd w:val="clear" w:color="auto" w:fill="E6E6E6"/>
    </w:rPr>
  </w:style>
  <w:style w:type="table" w:styleId="af2">
    <w:name w:val="Table Grid"/>
    <w:basedOn w:val="a1"/>
    <w:rsid w:val="008A0DEC"/>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320965"/>
  </w:style>
  <w:style w:type="character" w:styleId="af3">
    <w:name w:val="Placeholder Text"/>
    <w:basedOn w:val="a0"/>
    <w:uiPriority w:val="99"/>
    <w:semiHidden/>
    <w:rsid w:val="002D41C8"/>
    <w:rPr>
      <w:color w:val="808080"/>
    </w:rPr>
  </w:style>
  <w:style w:type="character" w:styleId="af4">
    <w:name w:val="annotation reference"/>
    <w:basedOn w:val="a0"/>
    <w:uiPriority w:val="99"/>
    <w:semiHidden/>
    <w:unhideWhenUsed/>
    <w:rsid w:val="007746AF"/>
    <w:rPr>
      <w:sz w:val="21"/>
      <w:szCs w:val="21"/>
    </w:rPr>
  </w:style>
  <w:style w:type="paragraph" w:styleId="af5">
    <w:name w:val="annotation text"/>
    <w:basedOn w:val="a"/>
    <w:link w:val="af6"/>
    <w:uiPriority w:val="99"/>
    <w:semiHidden/>
    <w:unhideWhenUsed/>
    <w:rsid w:val="007746AF"/>
    <w:pPr>
      <w:jc w:val="left"/>
    </w:pPr>
  </w:style>
  <w:style w:type="character" w:customStyle="1" w:styleId="af6">
    <w:name w:val="批注文字 字符"/>
    <w:basedOn w:val="a0"/>
    <w:link w:val="af5"/>
    <w:uiPriority w:val="99"/>
    <w:semiHidden/>
    <w:rsid w:val="007746AF"/>
  </w:style>
  <w:style w:type="paragraph" w:styleId="af7">
    <w:name w:val="annotation subject"/>
    <w:basedOn w:val="af5"/>
    <w:next w:val="af5"/>
    <w:link w:val="af8"/>
    <w:uiPriority w:val="99"/>
    <w:semiHidden/>
    <w:unhideWhenUsed/>
    <w:rsid w:val="007746AF"/>
    <w:rPr>
      <w:b/>
      <w:bCs/>
    </w:rPr>
  </w:style>
  <w:style w:type="character" w:customStyle="1" w:styleId="af8">
    <w:name w:val="批注主题 字符"/>
    <w:basedOn w:val="af6"/>
    <w:link w:val="af7"/>
    <w:uiPriority w:val="99"/>
    <w:semiHidden/>
    <w:rsid w:val="007746AF"/>
    <w:rPr>
      <w:b/>
      <w:bCs/>
    </w:rPr>
  </w:style>
  <w:style w:type="character" w:customStyle="1" w:styleId="40">
    <w:name w:val="标题 4 字符"/>
    <w:basedOn w:val="a0"/>
    <w:link w:val="4"/>
    <w:uiPriority w:val="9"/>
    <w:semiHidden/>
    <w:rsid w:val="003C3DAD"/>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rsid w:val="00B97D53"/>
    <w:rPr>
      <w:color w:val="605E5C"/>
      <w:shd w:val="clear" w:color="auto" w:fill="E1DFDD"/>
    </w:rPr>
  </w:style>
  <w:style w:type="paragraph" w:customStyle="1" w:styleId="Default">
    <w:name w:val="Default"/>
    <w:rsid w:val="009C6D7F"/>
    <w:pPr>
      <w:widowControl w:val="0"/>
      <w:autoSpaceDE w:val="0"/>
      <w:autoSpaceDN w:val="0"/>
      <w:adjustRightInd w:val="0"/>
    </w:pPr>
    <w:rPr>
      <w:rFonts w:ascii="宋体" w:eastAsia="宋体" w:hAnsi="Times New Roman" w:cs="宋体"/>
      <w:color w:val="000000"/>
      <w:kern w:val="0"/>
      <w:sz w:val="24"/>
      <w:szCs w:val="24"/>
    </w:rPr>
  </w:style>
  <w:style w:type="paragraph" w:customStyle="1" w:styleId="af9">
    <w:name w:val="表"/>
    <w:basedOn w:val="afa"/>
    <w:qFormat/>
    <w:rsid w:val="009C6D7F"/>
    <w:pPr>
      <w:spacing w:before="240" w:after="120"/>
      <w:jc w:val="center"/>
    </w:pPr>
    <w:rPr>
      <w:rFonts w:ascii="Times New Roman" w:eastAsia="宋体" w:hAnsi="Times New Roman" w:cs="Times New Roman"/>
      <w:sz w:val="22"/>
      <w:lang w:val="x-none" w:eastAsia="x-none"/>
    </w:rPr>
  </w:style>
  <w:style w:type="paragraph" w:styleId="afa">
    <w:name w:val="caption"/>
    <w:basedOn w:val="a"/>
    <w:next w:val="a"/>
    <w:uiPriority w:val="35"/>
    <w:semiHidden/>
    <w:unhideWhenUsed/>
    <w:qFormat/>
    <w:rsid w:val="009C6D7F"/>
    <w:rPr>
      <w:rFonts w:asciiTheme="majorHAnsi" w:eastAsia="黑体" w:hAnsiTheme="majorHAnsi" w:cstheme="majorBidi"/>
      <w:sz w:val="20"/>
      <w:szCs w:val="20"/>
    </w:rPr>
  </w:style>
  <w:style w:type="paragraph" w:customStyle="1" w:styleId="afb">
    <w:name w:val="表格样式"/>
    <w:qFormat/>
    <w:rsid w:val="009C6D7F"/>
    <w:pPr>
      <w:jc w:val="both"/>
    </w:pPr>
    <w:rPr>
      <w:rFonts w:ascii="宋体" w:eastAsia="宋体" w:hAnsi="宋体" w:cs="Times New Roman"/>
      <w:sz w:val="18"/>
      <w:szCs w:val="21"/>
    </w:rPr>
  </w:style>
  <w:style w:type="paragraph" w:customStyle="1" w:styleId="afc">
    <w:name w:val="中文表序样式"/>
    <w:basedOn w:val="a"/>
    <w:link w:val="Char"/>
    <w:rsid w:val="009C6D7F"/>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c"/>
    <w:rsid w:val="009C6D7F"/>
    <w:rPr>
      <w:rFonts w:ascii="Times New Roman" w:eastAsia="宋体" w:hAnsi="Times New Roman" w:cs="Times New Roman"/>
      <w:b/>
      <w:sz w:val="18"/>
      <w:szCs w:val="18"/>
    </w:rPr>
  </w:style>
  <w:style w:type="character" w:styleId="afd">
    <w:name w:val="Unresolved Mention"/>
    <w:basedOn w:val="a0"/>
    <w:uiPriority w:val="99"/>
    <w:semiHidden/>
    <w:unhideWhenUsed/>
    <w:rsid w:val="00E65192"/>
    <w:rPr>
      <w:color w:val="605E5C"/>
      <w:shd w:val="clear" w:color="auto" w:fill="E1DFDD"/>
    </w:rPr>
  </w:style>
  <w:style w:type="paragraph" w:customStyle="1" w:styleId="MTDisplayEquation">
    <w:name w:val="MTDisplayEquation"/>
    <w:basedOn w:val="a"/>
    <w:next w:val="a"/>
    <w:link w:val="MTDisplayEquation0"/>
    <w:rsid w:val="006236FF"/>
    <w:pPr>
      <w:tabs>
        <w:tab w:val="center" w:pos="2310"/>
        <w:tab w:val="right" w:pos="4620"/>
      </w:tabs>
    </w:pPr>
    <w:rPr>
      <w:rFonts w:ascii="Times New Roman" w:eastAsia="宋体" w:hAnsi="Times New Roman" w:cs="Times New Roman"/>
      <w:snapToGrid w:val="0"/>
      <w:kern w:val="0"/>
      <w:szCs w:val="21"/>
    </w:rPr>
  </w:style>
  <w:style w:type="character" w:customStyle="1" w:styleId="MTDisplayEquation0">
    <w:name w:val="MTDisplayEquation 字符"/>
    <w:basedOn w:val="a0"/>
    <w:link w:val="MTDisplayEquation"/>
    <w:rsid w:val="006236FF"/>
    <w:rPr>
      <w:rFonts w:ascii="Times New Roman" w:eastAsia="宋体" w:hAnsi="Times New Roman" w:cs="Times New Roman"/>
      <w:snapToGrid w:val="0"/>
      <w:kern w:val="0"/>
      <w:szCs w:val="21"/>
    </w:rPr>
  </w:style>
  <w:style w:type="character" w:customStyle="1" w:styleId="MTEquationSection">
    <w:name w:val="MTEquationSection"/>
    <w:basedOn w:val="a0"/>
    <w:rsid w:val="006236FF"/>
    <w:rPr>
      <w:rFonts w:ascii="Times New Roman" w:eastAsiaTheme="majorEastAsia" w:hAnsi="Times New Roman" w:cs="Times New Roman"/>
      <w:b/>
      <w:bCs/>
      <w:vanish/>
      <w:color w:val="FF0000"/>
      <w:kern w:val="0"/>
      <w:sz w:val="44"/>
      <w:szCs w:val="44"/>
    </w:rPr>
  </w:style>
  <w:style w:type="paragraph" w:customStyle="1" w:styleId="22">
    <w:name w:val="标题2"/>
    <w:basedOn w:val="2"/>
    <w:next w:val="2"/>
    <w:link w:val="23"/>
    <w:qFormat/>
    <w:rsid w:val="0075465D"/>
    <w:pPr>
      <w:widowControl/>
      <w:spacing w:before="260" w:after="260" w:line="416" w:lineRule="auto"/>
      <w:ind w:left="1440"/>
    </w:pPr>
    <w:rPr>
      <w:rFonts w:ascii="Times New Roman" w:eastAsia="黑体" w:hAnsi="等线 Light" w:cs="宋体"/>
      <w:kern w:val="0"/>
      <w:szCs w:val="21"/>
    </w:rPr>
  </w:style>
  <w:style w:type="character" w:customStyle="1" w:styleId="23">
    <w:name w:val="标题2 字符"/>
    <w:link w:val="22"/>
    <w:rsid w:val="0075465D"/>
    <w:rPr>
      <w:rFonts w:ascii="Times New Roman" w:eastAsia="黑体" w:hAnsi="等线 Light" w:cs="宋体"/>
      <w:b/>
      <w:bCs/>
      <w:kern w:val="0"/>
      <w:sz w:val="32"/>
      <w:szCs w:val="21"/>
    </w:rPr>
  </w:style>
  <w:style w:type="paragraph" w:customStyle="1" w:styleId="31">
    <w:name w:val="标题3"/>
    <w:basedOn w:val="3"/>
    <w:link w:val="32"/>
    <w:qFormat/>
    <w:rsid w:val="0075465D"/>
    <w:rPr>
      <w:rFonts w:ascii="宋体" w:eastAsia="宋体" w:hAnsi="Times New Roman" w:cs="Times New Roman"/>
      <w:b w:val="0"/>
      <w:bCs w:val="0"/>
      <w:sz w:val="24"/>
      <w:szCs w:val="24"/>
    </w:rPr>
  </w:style>
  <w:style w:type="character" w:customStyle="1" w:styleId="32">
    <w:name w:val="标题3 字符"/>
    <w:link w:val="31"/>
    <w:rsid w:val="0075465D"/>
    <w:rPr>
      <w:rFonts w:ascii="宋体" w:eastAsia="宋体" w:hAnsi="Times New Roman" w:cs="Times New Roman"/>
      <w:sz w:val="24"/>
      <w:szCs w:val="24"/>
    </w:rPr>
  </w:style>
  <w:style w:type="character" w:customStyle="1" w:styleId="30">
    <w:name w:val="标题 3 字符"/>
    <w:basedOn w:val="a0"/>
    <w:link w:val="3"/>
    <w:uiPriority w:val="9"/>
    <w:semiHidden/>
    <w:rsid w:val="0075465D"/>
    <w:rPr>
      <w:b/>
      <w:bCs/>
      <w:sz w:val="32"/>
      <w:szCs w:val="32"/>
    </w:rPr>
  </w:style>
  <w:style w:type="paragraph" w:styleId="afe">
    <w:name w:val="Bibliography"/>
    <w:basedOn w:val="a"/>
    <w:next w:val="a"/>
    <w:uiPriority w:val="37"/>
    <w:unhideWhenUsed/>
    <w:rsid w:val="0075465D"/>
    <w:rPr>
      <w:rFonts w:ascii="Times New Roman" w:eastAsia="宋体" w:hAnsi="Times New Roman" w:cs="Times New Roman"/>
      <w:szCs w:val="24"/>
    </w:rPr>
  </w:style>
  <w:style w:type="table" w:customStyle="1" w:styleId="aff">
    <w:name w:val="三线表"/>
    <w:basedOn w:val="af2"/>
    <w:uiPriority w:val="99"/>
    <w:rsid w:val="00432FFE"/>
    <w:pPr>
      <w:jc w:val="center"/>
    </w:pPr>
    <w:rPr>
      <w:sz w:val="18"/>
    </w:r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Pr>
    <w:tcPr>
      <w:vAlign w:val="center"/>
    </w:tcPr>
    <w:tblStylePr w:type="firstRow">
      <w:tblPr/>
      <w:tcPr>
        <w:tcBorders>
          <w:top w:val="single" w:sz="8" w:space="0" w:color="auto"/>
          <w:left w:val="nil"/>
          <w:bottom w:val="single" w:sz="4" w:space="0" w:color="auto"/>
          <w:right w:val="nil"/>
          <w:insideH w:val="nil"/>
          <w:insideV w:val="nil"/>
        </w:tcBorders>
      </w:tcPr>
    </w:tblStylePr>
    <w:tblStylePr w:type="lastRow">
      <w:rPr>
        <w:rFonts w:eastAsia="Times New Roman"/>
      </w:rPr>
      <w:tblPr/>
      <w:tcPr>
        <w:tcBorders>
          <w:bottom w:val="single" w:sz="8" w:space="0" w:color="000000" w:themeColor="text1"/>
        </w:tcBorders>
        <w:shd w:val="clear" w:color="auto" w:fill="FFFFFF" w:themeFill="background1"/>
      </w:tcPr>
    </w:tblStylePr>
    <w:tblStylePr w:type="band1Horz">
      <w:tblPr/>
      <w:tcPr>
        <w:tcBorders>
          <w:top w:val="nil"/>
          <w:left w:val="nil"/>
          <w:bottom w:val="nil"/>
          <w:right w:val="nil"/>
          <w:insideH w:val="nil"/>
          <w:insideV w:val="nil"/>
          <w:tl2br w:val="nil"/>
          <w:tr2bl w:val="nil"/>
        </w:tcBorders>
      </w:tcPr>
    </w:tblStylePr>
  </w:style>
  <w:style w:type="paragraph" w:styleId="aff0">
    <w:name w:val="Revision"/>
    <w:hidden/>
    <w:uiPriority w:val="99"/>
    <w:semiHidden/>
    <w:rsid w:val="009353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37465">
      <w:bodyDiv w:val="1"/>
      <w:marLeft w:val="0"/>
      <w:marRight w:val="0"/>
      <w:marTop w:val="0"/>
      <w:marBottom w:val="0"/>
      <w:divBdr>
        <w:top w:val="none" w:sz="0" w:space="0" w:color="auto"/>
        <w:left w:val="none" w:sz="0" w:space="0" w:color="auto"/>
        <w:bottom w:val="none" w:sz="0" w:space="0" w:color="auto"/>
        <w:right w:val="none" w:sz="0" w:space="0" w:color="auto"/>
      </w:divBdr>
      <w:divsChild>
        <w:div w:id="1006326363">
          <w:marLeft w:val="0"/>
          <w:marRight w:val="0"/>
          <w:marTop w:val="0"/>
          <w:marBottom w:val="0"/>
          <w:divBdr>
            <w:top w:val="none" w:sz="0" w:space="0" w:color="auto"/>
            <w:left w:val="none" w:sz="0" w:space="0" w:color="auto"/>
            <w:bottom w:val="none" w:sz="0" w:space="0" w:color="auto"/>
            <w:right w:val="none" w:sz="0" w:space="0" w:color="auto"/>
          </w:divBdr>
        </w:div>
      </w:divsChild>
    </w:div>
    <w:div w:id="52437547">
      <w:bodyDiv w:val="1"/>
      <w:marLeft w:val="0"/>
      <w:marRight w:val="0"/>
      <w:marTop w:val="0"/>
      <w:marBottom w:val="0"/>
      <w:divBdr>
        <w:top w:val="none" w:sz="0" w:space="0" w:color="auto"/>
        <w:left w:val="none" w:sz="0" w:space="0" w:color="auto"/>
        <w:bottom w:val="none" w:sz="0" w:space="0" w:color="auto"/>
        <w:right w:val="none" w:sz="0" w:space="0" w:color="auto"/>
      </w:divBdr>
      <w:divsChild>
        <w:div w:id="1166751634">
          <w:marLeft w:val="0"/>
          <w:marRight w:val="0"/>
          <w:marTop w:val="0"/>
          <w:marBottom w:val="0"/>
          <w:divBdr>
            <w:top w:val="none" w:sz="0" w:space="0" w:color="auto"/>
            <w:left w:val="none" w:sz="0" w:space="0" w:color="auto"/>
            <w:bottom w:val="none" w:sz="0" w:space="0" w:color="auto"/>
            <w:right w:val="none" w:sz="0" w:space="0" w:color="auto"/>
          </w:divBdr>
        </w:div>
      </w:divsChild>
    </w:div>
    <w:div w:id="444926067">
      <w:bodyDiv w:val="1"/>
      <w:marLeft w:val="0"/>
      <w:marRight w:val="0"/>
      <w:marTop w:val="0"/>
      <w:marBottom w:val="0"/>
      <w:divBdr>
        <w:top w:val="none" w:sz="0" w:space="0" w:color="auto"/>
        <w:left w:val="none" w:sz="0" w:space="0" w:color="auto"/>
        <w:bottom w:val="none" w:sz="0" w:space="0" w:color="auto"/>
        <w:right w:val="none" w:sz="0" w:space="0" w:color="auto"/>
      </w:divBdr>
      <w:divsChild>
        <w:div w:id="1019043614">
          <w:marLeft w:val="0"/>
          <w:marRight w:val="0"/>
          <w:marTop w:val="0"/>
          <w:marBottom w:val="0"/>
          <w:divBdr>
            <w:top w:val="none" w:sz="0" w:space="0" w:color="auto"/>
            <w:left w:val="none" w:sz="0" w:space="0" w:color="auto"/>
            <w:bottom w:val="none" w:sz="0" w:space="0" w:color="auto"/>
            <w:right w:val="none" w:sz="0" w:space="0" w:color="auto"/>
          </w:divBdr>
        </w:div>
      </w:divsChild>
    </w:div>
    <w:div w:id="486630377">
      <w:bodyDiv w:val="1"/>
      <w:marLeft w:val="0"/>
      <w:marRight w:val="0"/>
      <w:marTop w:val="0"/>
      <w:marBottom w:val="0"/>
      <w:divBdr>
        <w:top w:val="none" w:sz="0" w:space="0" w:color="auto"/>
        <w:left w:val="none" w:sz="0" w:space="0" w:color="auto"/>
        <w:bottom w:val="none" w:sz="0" w:space="0" w:color="auto"/>
        <w:right w:val="none" w:sz="0" w:space="0" w:color="auto"/>
      </w:divBdr>
      <w:divsChild>
        <w:div w:id="343946124">
          <w:marLeft w:val="0"/>
          <w:marRight w:val="0"/>
          <w:marTop w:val="0"/>
          <w:marBottom w:val="0"/>
          <w:divBdr>
            <w:top w:val="none" w:sz="0" w:space="0" w:color="auto"/>
            <w:left w:val="none" w:sz="0" w:space="0" w:color="auto"/>
            <w:bottom w:val="none" w:sz="0" w:space="0" w:color="auto"/>
            <w:right w:val="none" w:sz="0" w:space="0" w:color="auto"/>
          </w:divBdr>
        </w:div>
      </w:divsChild>
    </w:div>
    <w:div w:id="528375731">
      <w:bodyDiv w:val="1"/>
      <w:marLeft w:val="0"/>
      <w:marRight w:val="0"/>
      <w:marTop w:val="0"/>
      <w:marBottom w:val="0"/>
      <w:divBdr>
        <w:top w:val="none" w:sz="0" w:space="0" w:color="auto"/>
        <w:left w:val="none" w:sz="0" w:space="0" w:color="auto"/>
        <w:bottom w:val="none" w:sz="0" w:space="0" w:color="auto"/>
        <w:right w:val="none" w:sz="0" w:space="0" w:color="auto"/>
      </w:divBdr>
      <w:divsChild>
        <w:div w:id="327292763">
          <w:marLeft w:val="0"/>
          <w:marRight w:val="0"/>
          <w:marTop w:val="0"/>
          <w:marBottom w:val="0"/>
          <w:divBdr>
            <w:top w:val="none" w:sz="0" w:space="0" w:color="auto"/>
            <w:left w:val="none" w:sz="0" w:space="0" w:color="auto"/>
            <w:bottom w:val="none" w:sz="0" w:space="0" w:color="auto"/>
            <w:right w:val="none" w:sz="0" w:space="0" w:color="auto"/>
          </w:divBdr>
        </w:div>
      </w:divsChild>
    </w:div>
    <w:div w:id="906038075">
      <w:bodyDiv w:val="1"/>
      <w:marLeft w:val="0"/>
      <w:marRight w:val="0"/>
      <w:marTop w:val="0"/>
      <w:marBottom w:val="0"/>
      <w:divBdr>
        <w:top w:val="none" w:sz="0" w:space="0" w:color="auto"/>
        <w:left w:val="none" w:sz="0" w:space="0" w:color="auto"/>
        <w:bottom w:val="none" w:sz="0" w:space="0" w:color="auto"/>
        <w:right w:val="none" w:sz="0" w:space="0" w:color="auto"/>
      </w:divBdr>
    </w:div>
    <w:div w:id="1008212168">
      <w:bodyDiv w:val="1"/>
      <w:marLeft w:val="0"/>
      <w:marRight w:val="0"/>
      <w:marTop w:val="0"/>
      <w:marBottom w:val="0"/>
      <w:divBdr>
        <w:top w:val="none" w:sz="0" w:space="0" w:color="auto"/>
        <w:left w:val="none" w:sz="0" w:space="0" w:color="auto"/>
        <w:bottom w:val="none" w:sz="0" w:space="0" w:color="auto"/>
        <w:right w:val="none" w:sz="0" w:space="0" w:color="auto"/>
      </w:divBdr>
      <w:divsChild>
        <w:div w:id="1261913611">
          <w:marLeft w:val="0"/>
          <w:marRight w:val="0"/>
          <w:marTop w:val="0"/>
          <w:marBottom w:val="0"/>
          <w:divBdr>
            <w:top w:val="none" w:sz="0" w:space="0" w:color="auto"/>
            <w:left w:val="none" w:sz="0" w:space="0" w:color="auto"/>
            <w:bottom w:val="none" w:sz="0" w:space="0" w:color="auto"/>
            <w:right w:val="none" w:sz="0" w:space="0" w:color="auto"/>
          </w:divBdr>
        </w:div>
      </w:divsChild>
    </w:div>
    <w:div w:id="1260454877">
      <w:bodyDiv w:val="1"/>
      <w:marLeft w:val="0"/>
      <w:marRight w:val="0"/>
      <w:marTop w:val="0"/>
      <w:marBottom w:val="0"/>
      <w:divBdr>
        <w:top w:val="none" w:sz="0" w:space="0" w:color="auto"/>
        <w:left w:val="none" w:sz="0" w:space="0" w:color="auto"/>
        <w:bottom w:val="none" w:sz="0" w:space="0" w:color="auto"/>
        <w:right w:val="none" w:sz="0" w:space="0" w:color="auto"/>
      </w:divBdr>
      <w:divsChild>
        <w:div w:id="97340216">
          <w:marLeft w:val="0"/>
          <w:marRight w:val="0"/>
          <w:marTop w:val="0"/>
          <w:marBottom w:val="0"/>
          <w:divBdr>
            <w:top w:val="none" w:sz="0" w:space="0" w:color="auto"/>
            <w:left w:val="none" w:sz="0" w:space="0" w:color="auto"/>
            <w:bottom w:val="none" w:sz="0" w:space="0" w:color="auto"/>
            <w:right w:val="none" w:sz="0" w:space="0" w:color="auto"/>
          </w:divBdr>
        </w:div>
      </w:divsChild>
    </w:div>
    <w:div w:id="1357535805">
      <w:bodyDiv w:val="1"/>
      <w:marLeft w:val="0"/>
      <w:marRight w:val="0"/>
      <w:marTop w:val="0"/>
      <w:marBottom w:val="0"/>
      <w:divBdr>
        <w:top w:val="none" w:sz="0" w:space="0" w:color="auto"/>
        <w:left w:val="none" w:sz="0" w:space="0" w:color="auto"/>
        <w:bottom w:val="none" w:sz="0" w:space="0" w:color="auto"/>
        <w:right w:val="none" w:sz="0" w:space="0" w:color="auto"/>
      </w:divBdr>
      <w:divsChild>
        <w:div w:id="1955019522">
          <w:marLeft w:val="0"/>
          <w:marRight w:val="0"/>
          <w:marTop w:val="0"/>
          <w:marBottom w:val="0"/>
          <w:divBdr>
            <w:top w:val="none" w:sz="0" w:space="0" w:color="auto"/>
            <w:left w:val="none" w:sz="0" w:space="0" w:color="auto"/>
            <w:bottom w:val="none" w:sz="0" w:space="0" w:color="auto"/>
            <w:right w:val="none" w:sz="0" w:space="0" w:color="auto"/>
          </w:divBdr>
        </w:div>
      </w:divsChild>
    </w:div>
    <w:div w:id="1509370673">
      <w:bodyDiv w:val="1"/>
      <w:marLeft w:val="0"/>
      <w:marRight w:val="0"/>
      <w:marTop w:val="0"/>
      <w:marBottom w:val="0"/>
      <w:divBdr>
        <w:top w:val="none" w:sz="0" w:space="0" w:color="auto"/>
        <w:left w:val="none" w:sz="0" w:space="0" w:color="auto"/>
        <w:bottom w:val="none" w:sz="0" w:space="0" w:color="auto"/>
        <w:right w:val="none" w:sz="0" w:space="0" w:color="auto"/>
      </w:divBdr>
      <w:divsChild>
        <w:div w:id="1761216034">
          <w:marLeft w:val="0"/>
          <w:marRight w:val="0"/>
          <w:marTop w:val="0"/>
          <w:marBottom w:val="0"/>
          <w:divBdr>
            <w:top w:val="none" w:sz="0" w:space="0" w:color="auto"/>
            <w:left w:val="none" w:sz="0" w:space="0" w:color="auto"/>
            <w:bottom w:val="none" w:sz="0" w:space="0" w:color="auto"/>
            <w:right w:val="none" w:sz="0" w:space="0" w:color="auto"/>
          </w:divBdr>
        </w:div>
      </w:divsChild>
    </w:div>
    <w:div w:id="1523982218">
      <w:bodyDiv w:val="1"/>
      <w:marLeft w:val="0"/>
      <w:marRight w:val="0"/>
      <w:marTop w:val="0"/>
      <w:marBottom w:val="0"/>
      <w:divBdr>
        <w:top w:val="none" w:sz="0" w:space="0" w:color="auto"/>
        <w:left w:val="none" w:sz="0" w:space="0" w:color="auto"/>
        <w:bottom w:val="none" w:sz="0" w:space="0" w:color="auto"/>
        <w:right w:val="none" w:sz="0" w:space="0" w:color="auto"/>
      </w:divBdr>
      <w:divsChild>
        <w:div w:id="1729263637">
          <w:marLeft w:val="0"/>
          <w:marRight w:val="0"/>
          <w:marTop w:val="0"/>
          <w:marBottom w:val="0"/>
          <w:divBdr>
            <w:top w:val="none" w:sz="0" w:space="0" w:color="auto"/>
            <w:left w:val="none" w:sz="0" w:space="0" w:color="auto"/>
            <w:bottom w:val="none" w:sz="0" w:space="0" w:color="auto"/>
            <w:right w:val="none" w:sz="0" w:space="0" w:color="auto"/>
          </w:divBdr>
        </w:div>
      </w:divsChild>
    </w:div>
    <w:div w:id="1725638628">
      <w:bodyDiv w:val="1"/>
      <w:marLeft w:val="0"/>
      <w:marRight w:val="0"/>
      <w:marTop w:val="0"/>
      <w:marBottom w:val="0"/>
      <w:divBdr>
        <w:top w:val="none" w:sz="0" w:space="0" w:color="auto"/>
        <w:left w:val="none" w:sz="0" w:space="0" w:color="auto"/>
        <w:bottom w:val="none" w:sz="0" w:space="0" w:color="auto"/>
        <w:right w:val="none" w:sz="0" w:space="0" w:color="auto"/>
      </w:divBdr>
    </w:div>
    <w:div w:id="1782721125">
      <w:bodyDiv w:val="1"/>
      <w:marLeft w:val="0"/>
      <w:marRight w:val="0"/>
      <w:marTop w:val="0"/>
      <w:marBottom w:val="0"/>
      <w:divBdr>
        <w:top w:val="none" w:sz="0" w:space="0" w:color="auto"/>
        <w:left w:val="none" w:sz="0" w:space="0" w:color="auto"/>
        <w:bottom w:val="none" w:sz="0" w:space="0" w:color="auto"/>
        <w:right w:val="none" w:sz="0" w:space="0" w:color="auto"/>
      </w:divBdr>
    </w:div>
    <w:div w:id="1823348933">
      <w:bodyDiv w:val="1"/>
      <w:marLeft w:val="0"/>
      <w:marRight w:val="0"/>
      <w:marTop w:val="0"/>
      <w:marBottom w:val="0"/>
      <w:divBdr>
        <w:top w:val="none" w:sz="0" w:space="0" w:color="auto"/>
        <w:left w:val="none" w:sz="0" w:space="0" w:color="auto"/>
        <w:bottom w:val="none" w:sz="0" w:space="0" w:color="auto"/>
        <w:right w:val="none" w:sz="0" w:space="0" w:color="auto"/>
      </w:divBdr>
      <w:divsChild>
        <w:div w:id="789400340">
          <w:marLeft w:val="0"/>
          <w:marRight w:val="0"/>
          <w:marTop w:val="0"/>
          <w:marBottom w:val="0"/>
          <w:divBdr>
            <w:top w:val="none" w:sz="0" w:space="0" w:color="auto"/>
            <w:left w:val="none" w:sz="0" w:space="0" w:color="auto"/>
            <w:bottom w:val="none" w:sz="0" w:space="0" w:color="auto"/>
            <w:right w:val="none" w:sz="0" w:space="0" w:color="auto"/>
          </w:divBdr>
        </w:div>
      </w:divsChild>
    </w:div>
    <w:div w:id="1895004343">
      <w:bodyDiv w:val="1"/>
      <w:marLeft w:val="0"/>
      <w:marRight w:val="0"/>
      <w:marTop w:val="0"/>
      <w:marBottom w:val="0"/>
      <w:divBdr>
        <w:top w:val="none" w:sz="0" w:space="0" w:color="auto"/>
        <w:left w:val="none" w:sz="0" w:space="0" w:color="auto"/>
        <w:bottom w:val="none" w:sz="0" w:space="0" w:color="auto"/>
        <w:right w:val="none" w:sz="0" w:space="0" w:color="auto"/>
      </w:divBdr>
      <w:divsChild>
        <w:div w:id="129400640">
          <w:marLeft w:val="0"/>
          <w:marRight w:val="0"/>
          <w:marTop w:val="0"/>
          <w:marBottom w:val="0"/>
          <w:divBdr>
            <w:top w:val="none" w:sz="0" w:space="0" w:color="auto"/>
            <w:left w:val="none" w:sz="0" w:space="0" w:color="auto"/>
            <w:bottom w:val="none" w:sz="0" w:space="0" w:color="auto"/>
            <w:right w:val="none" w:sz="0" w:space="0" w:color="auto"/>
          </w:divBdr>
        </w:div>
      </w:divsChild>
    </w:div>
    <w:div w:id="21229141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1.bin"/><Relationship Id="rId299" Type="http://schemas.openxmlformats.org/officeDocument/2006/relationships/image" Target="media/image140.wmf"/><Relationship Id="rId21" Type="http://schemas.openxmlformats.org/officeDocument/2006/relationships/oleObject" Target="embeddings/oleObject2.bin"/><Relationship Id="rId63" Type="http://schemas.openxmlformats.org/officeDocument/2006/relationships/oleObject" Target="embeddings/oleObject23.bin"/><Relationship Id="rId159" Type="http://schemas.openxmlformats.org/officeDocument/2006/relationships/oleObject" Target="embeddings/oleObject73.bin"/><Relationship Id="rId324" Type="http://schemas.openxmlformats.org/officeDocument/2006/relationships/oleObject" Target="embeddings/oleObject156.bin"/><Relationship Id="rId170" Type="http://schemas.openxmlformats.org/officeDocument/2006/relationships/image" Target="media/image76.wmf"/><Relationship Id="rId226" Type="http://schemas.openxmlformats.org/officeDocument/2006/relationships/image" Target="media/image104.png"/><Relationship Id="rId268" Type="http://schemas.openxmlformats.org/officeDocument/2006/relationships/image" Target="media/image125.wmf"/><Relationship Id="rId32" Type="http://schemas.openxmlformats.org/officeDocument/2006/relationships/image" Target="media/image9.wmf"/><Relationship Id="rId74" Type="http://schemas.openxmlformats.org/officeDocument/2006/relationships/image" Target="media/image30.wmf"/><Relationship Id="rId128" Type="http://schemas.openxmlformats.org/officeDocument/2006/relationships/oleObject" Target="embeddings/oleObject57.bin"/><Relationship Id="rId335" Type="http://schemas.openxmlformats.org/officeDocument/2006/relationships/image" Target="media/image158.wmf"/><Relationship Id="rId5" Type="http://schemas.openxmlformats.org/officeDocument/2006/relationships/customXml" Target="../customXml/item5.xml"/><Relationship Id="rId181" Type="http://schemas.openxmlformats.org/officeDocument/2006/relationships/oleObject" Target="embeddings/oleObject84.bin"/><Relationship Id="rId237" Type="http://schemas.openxmlformats.org/officeDocument/2006/relationships/image" Target="media/image110.wmf"/><Relationship Id="rId279" Type="http://schemas.openxmlformats.org/officeDocument/2006/relationships/oleObject" Target="embeddings/oleObject133.bin"/><Relationship Id="rId43" Type="http://schemas.openxmlformats.org/officeDocument/2006/relationships/oleObject" Target="embeddings/oleObject13.bin"/><Relationship Id="rId139" Type="http://schemas.openxmlformats.org/officeDocument/2006/relationships/oleObject" Target="embeddings/oleObject63.bin"/><Relationship Id="rId290" Type="http://schemas.openxmlformats.org/officeDocument/2006/relationships/image" Target="media/image136.wmf"/><Relationship Id="rId304" Type="http://schemas.openxmlformats.org/officeDocument/2006/relationships/image" Target="media/image142.wmf"/><Relationship Id="rId346" Type="http://schemas.openxmlformats.org/officeDocument/2006/relationships/image" Target="media/image164.png"/><Relationship Id="rId85" Type="http://schemas.openxmlformats.org/officeDocument/2006/relationships/oleObject" Target="embeddings/oleObject34.bin"/><Relationship Id="rId150" Type="http://schemas.openxmlformats.org/officeDocument/2006/relationships/image" Target="media/image66.wmf"/><Relationship Id="rId192" Type="http://schemas.openxmlformats.org/officeDocument/2006/relationships/image" Target="media/image87.wmf"/><Relationship Id="rId206" Type="http://schemas.openxmlformats.org/officeDocument/2006/relationships/image" Target="media/image94.wmf"/><Relationship Id="rId248" Type="http://schemas.openxmlformats.org/officeDocument/2006/relationships/image" Target="media/image115.wmf"/><Relationship Id="rId12" Type="http://schemas.openxmlformats.org/officeDocument/2006/relationships/settings" Target="settings.xml"/><Relationship Id="rId108" Type="http://schemas.openxmlformats.org/officeDocument/2006/relationships/oleObject" Target="embeddings/oleObject46.bin"/><Relationship Id="rId315" Type="http://schemas.openxmlformats.org/officeDocument/2006/relationships/image" Target="media/image148.wmf"/><Relationship Id="rId54" Type="http://schemas.openxmlformats.org/officeDocument/2006/relationships/image" Target="media/image20.wmf"/><Relationship Id="rId96" Type="http://schemas.openxmlformats.org/officeDocument/2006/relationships/image" Target="media/image41.wmf"/><Relationship Id="rId161" Type="http://schemas.openxmlformats.org/officeDocument/2006/relationships/oleObject" Target="embeddings/oleObject74.bin"/><Relationship Id="rId217" Type="http://schemas.openxmlformats.org/officeDocument/2006/relationships/oleObject" Target="embeddings/oleObject102.bin"/><Relationship Id="rId259" Type="http://schemas.openxmlformats.org/officeDocument/2006/relationships/oleObject" Target="embeddings/oleObject123.bin"/><Relationship Id="rId23" Type="http://schemas.openxmlformats.org/officeDocument/2006/relationships/oleObject" Target="embeddings/oleObject3.bin"/><Relationship Id="rId119" Type="http://schemas.openxmlformats.org/officeDocument/2006/relationships/oleObject" Target="embeddings/oleObject52.bin"/><Relationship Id="rId270" Type="http://schemas.openxmlformats.org/officeDocument/2006/relationships/image" Target="media/image126.wmf"/><Relationship Id="rId326" Type="http://schemas.openxmlformats.org/officeDocument/2006/relationships/oleObject" Target="embeddings/oleObject157.bin"/><Relationship Id="rId65" Type="http://schemas.openxmlformats.org/officeDocument/2006/relationships/oleObject" Target="embeddings/oleObject24.bin"/><Relationship Id="rId130" Type="http://schemas.openxmlformats.org/officeDocument/2006/relationships/oleObject" Target="embeddings/oleObject58.bin"/><Relationship Id="rId172" Type="http://schemas.openxmlformats.org/officeDocument/2006/relationships/image" Target="media/image77.wmf"/><Relationship Id="rId228" Type="http://schemas.openxmlformats.org/officeDocument/2006/relationships/oleObject" Target="embeddings/oleObject107.bin"/><Relationship Id="rId281" Type="http://schemas.openxmlformats.org/officeDocument/2006/relationships/oleObject" Target="embeddings/oleObject134.bin"/><Relationship Id="rId337" Type="http://schemas.openxmlformats.org/officeDocument/2006/relationships/oleObject" Target="embeddings/oleObject163.bin"/><Relationship Id="rId34" Type="http://schemas.openxmlformats.org/officeDocument/2006/relationships/image" Target="media/image10.wmf"/><Relationship Id="rId76" Type="http://schemas.openxmlformats.org/officeDocument/2006/relationships/image" Target="media/image31.wmf"/><Relationship Id="rId141" Type="http://schemas.openxmlformats.org/officeDocument/2006/relationships/oleObject" Target="embeddings/oleObject64.bin"/><Relationship Id="rId7" Type="http://schemas.openxmlformats.org/officeDocument/2006/relationships/customXml" Target="../customXml/item7.xml"/><Relationship Id="rId183" Type="http://schemas.openxmlformats.org/officeDocument/2006/relationships/oleObject" Target="embeddings/oleObject85.bin"/><Relationship Id="rId239" Type="http://schemas.openxmlformats.org/officeDocument/2006/relationships/oleObject" Target="embeddings/oleObject113.bin"/><Relationship Id="rId250" Type="http://schemas.openxmlformats.org/officeDocument/2006/relationships/image" Target="media/image116.wmf"/><Relationship Id="rId292" Type="http://schemas.openxmlformats.org/officeDocument/2006/relationships/image" Target="media/image137.wmf"/><Relationship Id="rId306" Type="http://schemas.openxmlformats.org/officeDocument/2006/relationships/image" Target="media/image143.wmf"/><Relationship Id="rId45" Type="http://schemas.openxmlformats.org/officeDocument/2006/relationships/oleObject" Target="embeddings/oleObject14.bin"/><Relationship Id="rId87" Type="http://schemas.openxmlformats.org/officeDocument/2006/relationships/oleObject" Target="embeddings/oleObject35.bin"/><Relationship Id="rId110" Type="http://schemas.openxmlformats.org/officeDocument/2006/relationships/oleObject" Target="embeddings/oleObject47.bin"/><Relationship Id="rId348" Type="http://schemas.openxmlformats.org/officeDocument/2006/relationships/image" Target="media/image166.png"/><Relationship Id="rId152" Type="http://schemas.openxmlformats.org/officeDocument/2006/relationships/image" Target="media/image67.wmf"/><Relationship Id="rId194" Type="http://schemas.openxmlformats.org/officeDocument/2006/relationships/image" Target="media/image88.wmf"/><Relationship Id="rId208" Type="http://schemas.openxmlformats.org/officeDocument/2006/relationships/image" Target="media/image95.wmf"/><Relationship Id="rId261" Type="http://schemas.openxmlformats.org/officeDocument/2006/relationships/oleObject" Target="embeddings/oleObject124.bin"/><Relationship Id="rId14" Type="http://schemas.openxmlformats.org/officeDocument/2006/relationships/footnotes" Target="footnotes.xml"/><Relationship Id="rId56" Type="http://schemas.openxmlformats.org/officeDocument/2006/relationships/image" Target="media/image21.wmf"/><Relationship Id="rId317" Type="http://schemas.openxmlformats.org/officeDocument/2006/relationships/image" Target="media/image149.wmf"/><Relationship Id="rId8" Type="http://schemas.openxmlformats.org/officeDocument/2006/relationships/customXml" Target="../customXml/item8.xml"/><Relationship Id="rId98" Type="http://schemas.openxmlformats.org/officeDocument/2006/relationships/image" Target="media/image42.wmf"/><Relationship Id="rId121" Type="http://schemas.openxmlformats.org/officeDocument/2006/relationships/oleObject" Target="embeddings/oleObject53.bin"/><Relationship Id="rId142" Type="http://schemas.openxmlformats.org/officeDocument/2006/relationships/image" Target="media/image62.wmf"/><Relationship Id="rId163" Type="http://schemas.openxmlformats.org/officeDocument/2006/relationships/oleObject" Target="embeddings/oleObject75.bin"/><Relationship Id="rId184" Type="http://schemas.openxmlformats.org/officeDocument/2006/relationships/image" Target="media/image83.wmf"/><Relationship Id="rId219" Type="http://schemas.openxmlformats.org/officeDocument/2006/relationships/oleObject" Target="embeddings/oleObject103.bin"/><Relationship Id="rId230" Type="http://schemas.openxmlformats.org/officeDocument/2006/relationships/oleObject" Target="embeddings/oleObject108.bin"/><Relationship Id="rId251" Type="http://schemas.openxmlformats.org/officeDocument/2006/relationships/oleObject" Target="embeddings/oleObject119.bin"/><Relationship Id="rId25" Type="http://schemas.openxmlformats.org/officeDocument/2006/relationships/oleObject" Target="embeddings/oleObject4.bin"/><Relationship Id="rId46" Type="http://schemas.openxmlformats.org/officeDocument/2006/relationships/image" Target="media/image16.wmf"/><Relationship Id="rId67" Type="http://schemas.openxmlformats.org/officeDocument/2006/relationships/oleObject" Target="embeddings/oleObject25.bin"/><Relationship Id="rId272" Type="http://schemas.openxmlformats.org/officeDocument/2006/relationships/image" Target="media/image127.wmf"/><Relationship Id="rId293" Type="http://schemas.openxmlformats.org/officeDocument/2006/relationships/oleObject" Target="embeddings/oleObject140.bin"/><Relationship Id="rId307" Type="http://schemas.openxmlformats.org/officeDocument/2006/relationships/oleObject" Target="embeddings/oleObject148.bin"/><Relationship Id="rId328" Type="http://schemas.openxmlformats.org/officeDocument/2006/relationships/oleObject" Target="embeddings/oleObject158.bin"/><Relationship Id="rId349" Type="http://schemas.openxmlformats.org/officeDocument/2006/relationships/image" Target="media/image167.png"/><Relationship Id="rId88" Type="http://schemas.openxmlformats.org/officeDocument/2006/relationships/image" Target="media/image37.wmf"/><Relationship Id="rId111" Type="http://schemas.openxmlformats.org/officeDocument/2006/relationships/image" Target="media/image48.wmf"/><Relationship Id="rId132" Type="http://schemas.openxmlformats.org/officeDocument/2006/relationships/oleObject" Target="embeddings/oleObject59.bin"/><Relationship Id="rId153" Type="http://schemas.openxmlformats.org/officeDocument/2006/relationships/oleObject" Target="embeddings/oleObject70.bin"/><Relationship Id="rId174" Type="http://schemas.openxmlformats.org/officeDocument/2006/relationships/image" Target="media/image78.wmf"/><Relationship Id="rId195" Type="http://schemas.openxmlformats.org/officeDocument/2006/relationships/oleObject" Target="embeddings/oleObject91.bin"/><Relationship Id="rId209" Type="http://schemas.openxmlformats.org/officeDocument/2006/relationships/oleObject" Target="embeddings/oleObject98.bin"/><Relationship Id="rId220" Type="http://schemas.openxmlformats.org/officeDocument/2006/relationships/image" Target="media/image101.wmf"/><Relationship Id="rId241" Type="http://schemas.openxmlformats.org/officeDocument/2006/relationships/oleObject" Target="embeddings/oleObject114.bin"/><Relationship Id="rId15" Type="http://schemas.openxmlformats.org/officeDocument/2006/relationships/endnotes" Target="endnotes.xml"/><Relationship Id="rId36" Type="http://schemas.openxmlformats.org/officeDocument/2006/relationships/image" Target="media/image11.wmf"/><Relationship Id="rId57" Type="http://schemas.openxmlformats.org/officeDocument/2006/relationships/oleObject" Target="embeddings/oleObject20.bin"/><Relationship Id="rId262" Type="http://schemas.openxmlformats.org/officeDocument/2006/relationships/image" Target="media/image122.wmf"/><Relationship Id="rId283" Type="http://schemas.openxmlformats.org/officeDocument/2006/relationships/oleObject" Target="embeddings/oleObject135.bin"/><Relationship Id="rId318" Type="http://schemas.openxmlformats.org/officeDocument/2006/relationships/oleObject" Target="embeddings/oleObject153.bin"/><Relationship Id="rId339" Type="http://schemas.openxmlformats.org/officeDocument/2006/relationships/oleObject" Target="embeddings/oleObject164.bin"/><Relationship Id="rId78" Type="http://schemas.openxmlformats.org/officeDocument/2006/relationships/image" Target="media/image32.wmf"/><Relationship Id="rId99" Type="http://schemas.openxmlformats.org/officeDocument/2006/relationships/oleObject" Target="embeddings/oleObject41.bin"/><Relationship Id="rId101" Type="http://schemas.openxmlformats.org/officeDocument/2006/relationships/image" Target="media/image43.wmf"/><Relationship Id="rId122" Type="http://schemas.openxmlformats.org/officeDocument/2006/relationships/image" Target="media/image53.wmf"/><Relationship Id="rId143" Type="http://schemas.openxmlformats.org/officeDocument/2006/relationships/oleObject" Target="embeddings/oleObject65.bin"/><Relationship Id="rId164" Type="http://schemas.openxmlformats.org/officeDocument/2006/relationships/image" Target="media/image73.wmf"/><Relationship Id="rId185" Type="http://schemas.openxmlformats.org/officeDocument/2006/relationships/oleObject" Target="embeddings/oleObject86.bin"/><Relationship Id="rId350" Type="http://schemas.openxmlformats.org/officeDocument/2006/relationships/fontTable" Target="fontTable.xml"/><Relationship Id="rId9" Type="http://schemas.openxmlformats.org/officeDocument/2006/relationships/customXml" Target="../customXml/item9.xml"/><Relationship Id="rId210" Type="http://schemas.openxmlformats.org/officeDocument/2006/relationships/image" Target="media/image96.wmf"/><Relationship Id="rId26" Type="http://schemas.openxmlformats.org/officeDocument/2006/relationships/image" Target="media/image6.wmf"/><Relationship Id="rId231" Type="http://schemas.openxmlformats.org/officeDocument/2006/relationships/image" Target="media/image107.wmf"/><Relationship Id="rId252" Type="http://schemas.openxmlformats.org/officeDocument/2006/relationships/image" Target="media/image117.wmf"/><Relationship Id="rId273" Type="http://schemas.openxmlformats.org/officeDocument/2006/relationships/oleObject" Target="embeddings/oleObject130.bin"/><Relationship Id="rId294" Type="http://schemas.openxmlformats.org/officeDocument/2006/relationships/image" Target="media/image138.wmf"/><Relationship Id="rId308" Type="http://schemas.openxmlformats.org/officeDocument/2006/relationships/image" Target="media/image144.wmf"/><Relationship Id="rId329" Type="http://schemas.openxmlformats.org/officeDocument/2006/relationships/image" Target="media/image155.wmf"/><Relationship Id="rId47" Type="http://schemas.openxmlformats.org/officeDocument/2006/relationships/oleObject" Target="embeddings/oleObject15.bin"/><Relationship Id="rId68" Type="http://schemas.openxmlformats.org/officeDocument/2006/relationships/image" Target="media/image27.wmf"/><Relationship Id="rId89" Type="http://schemas.openxmlformats.org/officeDocument/2006/relationships/oleObject" Target="embeddings/oleObject36.bin"/><Relationship Id="rId112" Type="http://schemas.openxmlformats.org/officeDocument/2006/relationships/oleObject" Target="embeddings/oleObject48.bin"/><Relationship Id="rId133" Type="http://schemas.openxmlformats.org/officeDocument/2006/relationships/image" Target="media/image58.wmf"/><Relationship Id="rId154" Type="http://schemas.openxmlformats.org/officeDocument/2006/relationships/image" Target="media/image68.wmf"/><Relationship Id="rId175" Type="http://schemas.openxmlformats.org/officeDocument/2006/relationships/oleObject" Target="embeddings/oleObject81.bin"/><Relationship Id="rId340" Type="http://schemas.openxmlformats.org/officeDocument/2006/relationships/image" Target="media/image160.wmf"/><Relationship Id="rId196" Type="http://schemas.openxmlformats.org/officeDocument/2006/relationships/image" Target="media/image89.wmf"/><Relationship Id="rId200" Type="http://schemas.openxmlformats.org/officeDocument/2006/relationships/image" Target="media/image91.wmf"/><Relationship Id="rId16" Type="http://schemas.openxmlformats.org/officeDocument/2006/relationships/footer" Target="footer1.xml"/><Relationship Id="rId221" Type="http://schemas.openxmlformats.org/officeDocument/2006/relationships/oleObject" Target="embeddings/oleObject104.bin"/><Relationship Id="rId242" Type="http://schemas.openxmlformats.org/officeDocument/2006/relationships/image" Target="media/image112.wmf"/><Relationship Id="rId263" Type="http://schemas.openxmlformats.org/officeDocument/2006/relationships/oleObject" Target="embeddings/oleObject125.bin"/><Relationship Id="rId284" Type="http://schemas.openxmlformats.org/officeDocument/2006/relationships/image" Target="media/image133.wmf"/><Relationship Id="rId319" Type="http://schemas.openxmlformats.org/officeDocument/2006/relationships/image" Target="media/image150.wmf"/><Relationship Id="rId37" Type="http://schemas.openxmlformats.org/officeDocument/2006/relationships/oleObject" Target="embeddings/oleObject10.bin"/><Relationship Id="rId58" Type="http://schemas.openxmlformats.org/officeDocument/2006/relationships/image" Target="media/image22.wmf"/><Relationship Id="rId79" Type="http://schemas.openxmlformats.org/officeDocument/2006/relationships/oleObject" Target="embeddings/oleObject31.bin"/><Relationship Id="rId102" Type="http://schemas.openxmlformats.org/officeDocument/2006/relationships/oleObject" Target="embeddings/oleObject43.bin"/><Relationship Id="rId123" Type="http://schemas.openxmlformats.org/officeDocument/2006/relationships/oleObject" Target="embeddings/oleObject54.bin"/><Relationship Id="rId144" Type="http://schemas.openxmlformats.org/officeDocument/2006/relationships/image" Target="media/image63.wmf"/><Relationship Id="rId330" Type="http://schemas.openxmlformats.org/officeDocument/2006/relationships/oleObject" Target="embeddings/oleObject159.bin"/><Relationship Id="rId90" Type="http://schemas.openxmlformats.org/officeDocument/2006/relationships/image" Target="media/image38.wmf"/><Relationship Id="rId165" Type="http://schemas.openxmlformats.org/officeDocument/2006/relationships/oleObject" Target="embeddings/oleObject76.bin"/><Relationship Id="rId186" Type="http://schemas.openxmlformats.org/officeDocument/2006/relationships/image" Target="media/image84.wmf"/><Relationship Id="rId351" Type="http://schemas.openxmlformats.org/officeDocument/2006/relationships/theme" Target="theme/theme1.xml"/><Relationship Id="rId211" Type="http://schemas.openxmlformats.org/officeDocument/2006/relationships/oleObject" Target="embeddings/oleObject99.bin"/><Relationship Id="rId232" Type="http://schemas.openxmlformats.org/officeDocument/2006/relationships/oleObject" Target="embeddings/oleObject109.bin"/><Relationship Id="rId253" Type="http://schemas.openxmlformats.org/officeDocument/2006/relationships/oleObject" Target="embeddings/oleObject120.bin"/><Relationship Id="rId274" Type="http://schemas.openxmlformats.org/officeDocument/2006/relationships/image" Target="media/image128.wmf"/><Relationship Id="rId295" Type="http://schemas.openxmlformats.org/officeDocument/2006/relationships/oleObject" Target="embeddings/oleObject141.bin"/><Relationship Id="rId309" Type="http://schemas.openxmlformats.org/officeDocument/2006/relationships/oleObject" Target="embeddings/oleObject149.bin"/><Relationship Id="rId27" Type="http://schemas.openxmlformats.org/officeDocument/2006/relationships/oleObject" Target="embeddings/oleObject5.bin"/><Relationship Id="rId48" Type="http://schemas.openxmlformats.org/officeDocument/2006/relationships/image" Target="media/image17.wmf"/><Relationship Id="rId69" Type="http://schemas.openxmlformats.org/officeDocument/2006/relationships/oleObject" Target="embeddings/oleObject26.bin"/><Relationship Id="rId113" Type="http://schemas.openxmlformats.org/officeDocument/2006/relationships/image" Target="media/image49.wmf"/><Relationship Id="rId134" Type="http://schemas.openxmlformats.org/officeDocument/2006/relationships/oleObject" Target="embeddings/oleObject60.bin"/><Relationship Id="rId320" Type="http://schemas.openxmlformats.org/officeDocument/2006/relationships/oleObject" Target="embeddings/oleObject154.bin"/><Relationship Id="rId80" Type="http://schemas.openxmlformats.org/officeDocument/2006/relationships/image" Target="media/image33.wmf"/><Relationship Id="rId155" Type="http://schemas.openxmlformats.org/officeDocument/2006/relationships/oleObject" Target="embeddings/oleObject71.bin"/><Relationship Id="rId176" Type="http://schemas.openxmlformats.org/officeDocument/2006/relationships/image" Target="media/image79.wmf"/><Relationship Id="rId197" Type="http://schemas.openxmlformats.org/officeDocument/2006/relationships/oleObject" Target="embeddings/oleObject92.bin"/><Relationship Id="rId341" Type="http://schemas.openxmlformats.org/officeDocument/2006/relationships/oleObject" Target="embeddings/oleObject165.bin"/><Relationship Id="rId201" Type="http://schemas.openxmlformats.org/officeDocument/2006/relationships/oleObject" Target="embeddings/oleObject94.bin"/><Relationship Id="rId222" Type="http://schemas.openxmlformats.org/officeDocument/2006/relationships/image" Target="media/image102.wmf"/><Relationship Id="rId243" Type="http://schemas.openxmlformats.org/officeDocument/2006/relationships/oleObject" Target="embeddings/oleObject115.bin"/><Relationship Id="rId264" Type="http://schemas.openxmlformats.org/officeDocument/2006/relationships/image" Target="media/image123.wmf"/><Relationship Id="rId285" Type="http://schemas.openxmlformats.org/officeDocument/2006/relationships/oleObject" Target="embeddings/oleObject136.bin"/><Relationship Id="rId17" Type="http://schemas.openxmlformats.org/officeDocument/2006/relationships/image" Target="media/image1.png"/><Relationship Id="rId38" Type="http://schemas.openxmlformats.org/officeDocument/2006/relationships/image" Target="media/image12.wmf"/><Relationship Id="rId59" Type="http://schemas.openxmlformats.org/officeDocument/2006/relationships/oleObject" Target="embeddings/oleObject21.bin"/><Relationship Id="rId103" Type="http://schemas.openxmlformats.org/officeDocument/2006/relationships/image" Target="media/image44.wmf"/><Relationship Id="rId124" Type="http://schemas.openxmlformats.org/officeDocument/2006/relationships/oleObject" Target="embeddings/oleObject55.bin"/><Relationship Id="rId310" Type="http://schemas.openxmlformats.org/officeDocument/2006/relationships/image" Target="media/image145.wmf"/><Relationship Id="rId70" Type="http://schemas.openxmlformats.org/officeDocument/2006/relationships/image" Target="media/image28.wmf"/><Relationship Id="rId91" Type="http://schemas.openxmlformats.org/officeDocument/2006/relationships/oleObject" Target="embeddings/oleObject37.bin"/><Relationship Id="rId145" Type="http://schemas.openxmlformats.org/officeDocument/2006/relationships/oleObject" Target="embeddings/oleObject66.bin"/><Relationship Id="rId166" Type="http://schemas.openxmlformats.org/officeDocument/2006/relationships/image" Target="media/image74.wmf"/><Relationship Id="rId187" Type="http://schemas.openxmlformats.org/officeDocument/2006/relationships/oleObject" Target="embeddings/oleObject87.bin"/><Relationship Id="rId331" Type="http://schemas.openxmlformats.org/officeDocument/2006/relationships/image" Target="media/image156.wmf"/><Relationship Id="rId1" Type="http://schemas.openxmlformats.org/officeDocument/2006/relationships/customXml" Target="../customXml/item1.xml"/><Relationship Id="rId212" Type="http://schemas.openxmlformats.org/officeDocument/2006/relationships/image" Target="media/image97.wmf"/><Relationship Id="rId233" Type="http://schemas.openxmlformats.org/officeDocument/2006/relationships/image" Target="media/image108.wmf"/><Relationship Id="rId254" Type="http://schemas.openxmlformats.org/officeDocument/2006/relationships/image" Target="media/image118.wmf"/><Relationship Id="rId28" Type="http://schemas.openxmlformats.org/officeDocument/2006/relationships/image" Target="media/image7.wmf"/><Relationship Id="rId49" Type="http://schemas.openxmlformats.org/officeDocument/2006/relationships/oleObject" Target="embeddings/oleObject16.bin"/><Relationship Id="rId114" Type="http://schemas.openxmlformats.org/officeDocument/2006/relationships/oleObject" Target="embeddings/oleObject49.bin"/><Relationship Id="rId275" Type="http://schemas.openxmlformats.org/officeDocument/2006/relationships/oleObject" Target="embeddings/oleObject131.bin"/><Relationship Id="rId296" Type="http://schemas.openxmlformats.org/officeDocument/2006/relationships/image" Target="media/image139.wmf"/><Relationship Id="rId300" Type="http://schemas.openxmlformats.org/officeDocument/2006/relationships/oleObject" Target="embeddings/oleObject144.bin"/><Relationship Id="rId60" Type="http://schemas.openxmlformats.org/officeDocument/2006/relationships/image" Target="media/image23.wmf"/><Relationship Id="rId81" Type="http://schemas.openxmlformats.org/officeDocument/2006/relationships/oleObject" Target="embeddings/oleObject32.bin"/><Relationship Id="rId135" Type="http://schemas.openxmlformats.org/officeDocument/2006/relationships/image" Target="media/image59.wmf"/><Relationship Id="rId156" Type="http://schemas.openxmlformats.org/officeDocument/2006/relationships/image" Target="media/image69.wmf"/><Relationship Id="rId177" Type="http://schemas.openxmlformats.org/officeDocument/2006/relationships/oleObject" Target="embeddings/oleObject82.bin"/><Relationship Id="rId198" Type="http://schemas.openxmlformats.org/officeDocument/2006/relationships/image" Target="media/image90.wmf"/><Relationship Id="rId321" Type="http://schemas.openxmlformats.org/officeDocument/2006/relationships/image" Target="media/image151.wmf"/><Relationship Id="rId342" Type="http://schemas.openxmlformats.org/officeDocument/2006/relationships/image" Target="media/image161.wmf"/><Relationship Id="rId202" Type="http://schemas.openxmlformats.org/officeDocument/2006/relationships/image" Target="media/image92.wmf"/><Relationship Id="rId223" Type="http://schemas.openxmlformats.org/officeDocument/2006/relationships/oleObject" Target="embeddings/oleObject105.bin"/><Relationship Id="rId244" Type="http://schemas.openxmlformats.org/officeDocument/2006/relationships/image" Target="media/image113.wmf"/><Relationship Id="rId18" Type="http://schemas.openxmlformats.org/officeDocument/2006/relationships/image" Target="media/image2.wmf"/><Relationship Id="rId39" Type="http://schemas.openxmlformats.org/officeDocument/2006/relationships/oleObject" Target="embeddings/oleObject11.bin"/><Relationship Id="rId265" Type="http://schemas.openxmlformats.org/officeDocument/2006/relationships/oleObject" Target="embeddings/oleObject126.bin"/><Relationship Id="rId286" Type="http://schemas.openxmlformats.org/officeDocument/2006/relationships/image" Target="media/image134.wmf"/><Relationship Id="rId50" Type="http://schemas.openxmlformats.org/officeDocument/2006/relationships/image" Target="media/image18.wmf"/><Relationship Id="rId104" Type="http://schemas.openxmlformats.org/officeDocument/2006/relationships/oleObject" Target="embeddings/oleObject44.bin"/><Relationship Id="rId125" Type="http://schemas.openxmlformats.org/officeDocument/2006/relationships/image" Target="media/image54.wmf"/><Relationship Id="rId146" Type="http://schemas.openxmlformats.org/officeDocument/2006/relationships/image" Target="media/image64.wmf"/><Relationship Id="rId167" Type="http://schemas.openxmlformats.org/officeDocument/2006/relationships/oleObject" Target="embeddings/oleObject77.bin"/><Relationship Id="rId188" Type="http://schemas.openxmlformats.org/officeDocument/2006/relationships/image" Target="media/image85.wmf"/><Relationship Id="rId311" Type="http://schemas.openxmlformats.org/officeDocument/2006/relationships/oleObject" Target="embeddings/oleObject150.bin"/><Relationship Id="rId332" Type="http://schemas.openxmlformats.org/officeDocument/2006/relationships/oleObject" Target="embeddings/oleObject160.bin"/><Relationship Id="rId71" Type="http://schemas.openxmlformats.org/officeDocument/2006/relationships/oleObject" Target="embeddings/oleObject27.bin"/><Relationship Id="rId92" Type="http://schemas.openxmlformats.org/officeDocument/2006/relationships/image" Target="media/image39.wmf"/><Relationship Id="rId213" Type="http://schemas.openxmlformats.org/officeDocument/2006/relationships/oleObject" Target="embeddings/oleObject100.bin"/><Relationship Id="rId234" Type="http://schemas.openxmlformats.org/officeDocument/2006/relationships/oleObject" Target="embeddings/oleObject110.bin"/><Relationship Id="rId2" Type="http://schemas.openxmlformats.org/officeDocument/2006/relationships/customXml" Target="../customXml/item2.xml"/><Relationship Id="rId29" Type="http://schemas.openxmlformats.org/officeDocument/2006/relationships/oleObject" Target="embeddings/oleObject6.bin"/><Relationship Id="rId255" Type="http://schemas.openxmlformats.org/officeDocument/2006/relationships/oleObject" Target="embeddings/oleObject121.bin"/><Relationship Id="rId276" Type="http://schemas.openxmlformats.org/officeDocument/2006/relationships/image" Target="media/image129.wmf"/><Relationship Id="rId297" Type="http://schemas.openxmlformats.org/officeDocument/2006/relationships/oleObject" Target="embeddings/oleObject142.bin"/><Relationship Id="rId40" Type="http://schemas.openxmlformats.org/officeDocument/2006/relationships/image" Target="media/image13.wmf"/><Relationship Id="rId115" Type="http://schemas.openxmlformats.org/officeDocument/2006/relationships/oleObject" Target="embeddings/oleObject50.bin"/><Relationship Id="rId136" Type="http://schemas.openxmlformats.org/officeDocument/2006/relationships/oleObject" Target="embeddings/oleObject61.bin"/><Relationship Id="rId157" Type="http://schemas.openxmlformats.org/officeDocument/2006/relationships/oleObject" Target="embeddings/oleObject72.bin"/><Relationship Id="rId178" Type="http://schemas.openxmlformats.org/officeDocument/2006/relationships/image" Target="media/image80.wmf"/><Relationship Id="rId301" Type="http://schemas.openxmlformats.org/officeDocument/2006/relationships/oleObject" Target="embeddings/oleObject145.bin"/><Relationship Id="rId322" Type="http://schemas.openxmlformats.org/officeDocument/2006/relationships/oleObject" Target="embeddings/oleObject155.bin"/><Relationship Id="rId343" Type="http://schemas.openxmlformats.org/officeDocument/2006/relationships/oleObject" Target="embeddings/oleObject166.bin"/><Relationship Id="rId61" Type="http://schemas.openxmlformats.org/officeDocument/2006/relationships/oleObject" Target="embeddings/oleObject22.bin"/><Relationship Id="rId82" Type="http://schemas.openxmlformats.org/officeDocument/2006/relationships/image" Target="media/image34.wmf"/><Relationship Id="rId199" Type="http://schemas.openxmlformats.org/officeDocument/2006/relationships/oleObject" Target="embeddings/oleObject93.bin"/><Relationship Id="rId203" Type="http://schemas.openxmlformats.org/officeDocument/2006/relationships/oleObject" Target="embeddings/oleObject95.bin"/><Relationship Id="rId19" Type="http://schemas.openxmlformats.org/officeDocument/2006/relationships/oleObject" Target="embeddings/oleObject1.bin"/><Relationship Id="rId224" Type="http://schemas.openxmlformats.org/officeDocument/2006/relationships/image" Target="media/image103.wmf"/><Relationship Id="rId245" Type="http://schemas.openxmlformats.org/officeDocument/2006/relationships/oleObject" Target="embeddings/oleObject116.bin"/><Relationship Id="rId266" Type="http://schemas.openxmlformats.org/officeDocument/2006/relationships/image" Target="media/image124.wmf"/><Relationship Id="rId287" Type="http://schemas.openxmlformats.org/officeDocument/2006/relationships/oleObject" Target="embeddings/oleObject137.bin"/><Relationship Id="rId30" Type="http://schemas.openxmlformats.org/officeDocument/2006/relationships/image" Target="media/image8.wmf"/><Relationship Id="rId105" Type="http://schemas.openxmlformats.org/officeDocument/2006/relationships/image" Target="media/image45.wmf"/><Relationship Id="rId126" Type="http://schemas.openxmlformats.org/officeDocument/2006/relationships/oleObject" Target="embeddings/oleObject56.bin"/><Relationship Id="rId147" Type="http://schemas.openxmlformats.org/officeDocument/2006/relationships/oleObject" Target="embeddings/oleObject67.bin"/><Relationship Id="rId168" Type="http://schemas.openxmlformats.org/officeDocument/2006/relationships/image" Target="media/image75.wmf"/><Relationship Id="rId312" Type="http://schemas.openxmlformats.org/officeDocument/2006/relationships/image" Target="media/image146.png"/><Relationship Id="rId333" Type="http://schemas.openxmlformats.org/officeDocument/2006/relationships/image" Target="media/image157.wmf"/><Relationship Id="rId51" Type="http://schemas.openxmlformats.org/officeDocument/2006/relationships/oleObject" Target="embeddings/oleObject17.bin"/><Relationship Id="rId72" Type="http://schemas.openxmlformats.org/officeDocument/2006/relationships/image" Target="media/image29.wmf"/><Relationship Id="rId93" Type="http://schemas.openxmlformats.org/officeDocument/2006/relationships/oleObject" Target="embeddings/oleObject38.bin"/><Relationship Id="rId189" Type="http://schemas.openxmlformats.org/officeDocument/2006/relationships/oleObject" Target="embeddings/oleObject88.bin"/><Relationship Id="rId3" Type="http://schemas.openxmlformats.org/officeDocument/2006/relationships/customXml" Target="../customXml/item3.xml"/><Relationship Id="rId214" Type="http://schemas.openxmlformats.org/officeDocument/2006/relationships/image" Target="media/image98.wmf"/><Relationship Id="rId235" Type="http://schemas.openxmlformats.org/officeDocument/2006/relationships/image" Target="media/image109.wmf"/><Relationship Id="rId256" Type="http://schemas.openxmlformats.org/officeDocument/2006/relationships/image" Target="media/image119.wmf"/><Relationship Id="rId277" Type="http://schemas.openxmlformats.org/officeDocument/2006/relationships/oleObject" Target="embeddings/oleObject132.bin"/><Relationship Id="rId298" Type="http://schemas.openxmlformats.org/officeDocument/2006/relationships/oleObject" Target="embeddings/oleObject143.bin"/><Relationship Id="rId116" Type="http://schemas.openxmlformats.org/officeDocument/2006/relationships/image" Target="media/image50.wmf"/><Relationship Id="rId137" Type="http://schemas.openxmlformats.org/officeDocument/2006/relationships/image" Target="media/image60.wmf"/><Relationship Id="rId158" Type="http://schemas.openxmlformats.org/officeDocument/2006/relationships/image" Target="media/image70.wmf"/><Relationship Id="rId302" Type="http://schemas.openxmlformats.org/officeDocument/2006/relationships/image" Target="media/image141.wmf"/><Relationship Id="rId323" Type="http://schemas.openxmlformats.org/officeDocument/2006/relationships/image" Target="media/image152.wmf"/><Relationship Id="rId344" Type="http://schemas.openxmlformats.org/officeDocument/2006/relationships/image" Target="media/image162.png"/><Relationship Id="rId20" Type="http://schemas.openxmlformats.org/officeDocument/2006/relationships/image" Target="media/image3.wmf"/><Relationship Id="rId41" Type="http://schemas.openxmlformats.org/officeDocument/2006/relationships/oleObject" Target="embeddings/oleObject12.bin"/><Relationship Id="rId62" Type="http://schemas.openxmlformats.org/officeDocument/2006/relationships/image" Target="media/image24.wmf"/><Relationship Id="rId83" Type="http://schemas.openxmlformats.org/officeDocument/2006/relationships/oleObject" Target="embeddings/oleObject33.bin"/><Relationship Id="rId179" Type="http://schemas.openxmlformats.org/officeDocument/2006/relationships/oleObject" Target="embeddings/oleObject83.bin"/><Relationship Id="rId190" Type="http://schemas.openxmlformats.org/officeDocument/2006/relationships/image" Target="media/image86.wmf"/><Relationship Id="rId204" Type="http://schemas.openxmlformats.org/officeDocument/2006/relationships/image" Target="media/image93.wmf"/><Relationship Id="rId225" Type="http://schemas.openxmlformats.org/officeDocument/2006/relationships/oleObject" Target="embeddings/oleObject106.bin"/><Relationship Id="rId246" Type="http://schemas.openxmlformats.org/officeDocument/2006/relationships/image" Target="media/image114.wmf"/><Relationship Id="rId267" Type="http://schemas.openxmlformats.org/officeDocument/2006/relationships/oleObject" Target="embeddings/oleObject127.bin"/><Relationship Id="rId288" Type="http://schemas.openxmlformats.org/officeDocument/2006/relationships/image" Target="media/image135.wmf"/><Relationship Id="rId106" Type="http://schemas.openxmlformats.org/officeDocument/2006/relationships/oleObject" Target="embeddings/oleObject45.bin"/><Relationship Id="rId127" Type="http://schemas.openxmlformats.org/officeDocument/2006/relationships/image" Target="media/image55.wmf"/><Relationship Id="rId313" Type="http://schemas.openxmlformats.org/officeDocument/2006/relationships/image" Target="media/image147.wmf"/><Relationship Id="rId10" Type="http://schemas.openxmlformats.org/officeDocument/2006/relationships/numbering" Target="numbering.xml"/><Relationship Id="rId31" Type="http://schemas.openxmlformats.org/officeDocument/2006/relationships/oleObject" Target="embeddings/oleObject7.bin"/><Relationship Id="rId52" Type="http://schemas.openxmlformats.org/officeDocument/2006/relationships/image" Target="media/image19.wmf"/><Relationship Id="rId73" Type="http://schemas.openxmlformats.org/officeDocument/2006/relationships/oleObject" Target="embeddings/oleObject28.bin"/><Relationship Id="rId94" Type="http://schemas.openxmlformats.org/officeDocument/2006/relationships/image" Target="media/image40.wmf"/><Relationship Id="rId148" Type="http://schemas.openxmlformats.org/officeDocument/2006/relationships/image" Target="media/image65.wmf"/><Relationship Id="rId169" Type="http://schemas.openxmlformats.org/officeDocument/2006/relationships/oleObject" Target="embeddings/oleObject78.bin"/><Relationship Id="rId334" Type="http://schemas.openxmlformats.org/officeDocument/2006/relationships/oleObject" Target="embeddings/oleObject161.bin"/><Relationship Id="rId4" Type="http://schemas.openxmlformats.org/officeDocument/2006/relationships/customXml" Target="../customXml/item4.xml"/><Relationship Id="rId180" Type="http://schemas.openxmlformats.org/officeDocument/2006/relationships/image" Target="media/image81.wmf"/><Relationship Id="rId215" Type="http://schemas.openxmlformats.org/officeDocument/2006/relationships/oleObject" Target="embeddings/oleObject101.bin"/><Relationship Id="rId236" Type="http://schemas.openxmlformats.org/officeDocument/2006/relationships/oleObject" Target="embeddings/oleObject111.bin"/><Relationship Id="rId257" Type="http://schemas.openxmlformats.org/officeDocument/2006/relationships/oleObject" Target="embeddings/oleObject122.bin"/><Relationship Id="rId278" Type="http://schemas.openxmlformats.org/officeDocument/2006/relationships/image" Target="media/image130.wmf"/><Relationship Id="rId303" Type="http://schemas.openxmlformats.org/officeDocument/2006/relationships/oleObject" Target="embeddings/oleObject146.bin"/><Relationship Id="rId42" Type="http://schemas.openxmlformats.org/officeDocument/2006/relationships/image" Target="media/image14.wmf"/><Relationship Id="rId84" Type="http://schemas.openxmlformats.org/officeDocument/2006/relationships/image" Target="media/image35.wmf"/><Relationship Id="rId138" Type="http://schemas.openxmlformats.org/officeDocument/2006/relationships/oleObject" Target="embeddings/oleObject62.bin"/><Relationship Id="rId345" Type="http://schemas.openxmlformats.org/officeDocument/2006/relationships/image" Target="media/image163.png"/><Relationship Id="rId191" Type="http://schemas.openxmlformats.org/officeDocument/2006/relationships/oleObject" Target="embeddings/oleObject89.bin"/><Relationship Id="rId205" Type="http://schemas.openxmlformats.org/officeDocument/2006/relationships/oleObject" Target="embeddings/oleObject96.bin"/><Relationship Id="rId247" Type="http://schemas.openxmlformats.org/officeDocument/2006/relationships/oleObject" Target="embeddings/oleObject117.bin"/><Relationship Id="rId107" Type="http://schemas.openxmlformats.org/officeDocument/2006/relationships/image" Target="media/image46.wmf"/><Relationship Id="rId289" Type="http://schemas.openxmlformats.org/officeDocument/2006/relationships/oleObject" Target="embeddings/oleObject138.bin"/><Relationship Id="rId11" Type="http://schemas.openxmlformats.org/officeDocument/2006/relationships/styles" Target="styles.xml"/><Relationship Id="rId53" Type="http://schemas.openxmlformats.org/officeDocument/2006/relationships/oleObject" Target="embeddings/oleObject18.bin"/><Relationship Id="rId149" Type="http://schemas.openxmlformats.org/officeDocument/2006/relationships/oleObject" Target="embeddings/oleObject68.bin"/><Relationship Id="rId314" Type="http://schemas.openxmlformats.org/officeDocument/2006/relationships/oleObject" Target="embeddings/oleObject151.bin"/><Relationship Id="rId95" Type="http://schemas.openxmlformats.org/officeDocument/2006/relationships/oleObject" Target="embeddings/oleObject39.bin"/><Relationship Id="rId160" Type="http://schemas.openxmlformats.org/officeDocument/2006/relationships/image" Target="media/image71.wmf"/><Relationship Id="rId216" Type="http://schemas.openxmlformats.org/officeDocument/2006/relationships/image" Target="media/image99.wmf"/><Relationship Id="rId258" Type="http://schemas.openxmlformats.org/officeDocument/2006/relationships/image" Target="media/image120.wmf"/><Relationship Id="rId22" Type="http://schemas.openxmlformats.org/officeDocument/2006/relationships/image" Target="media/image4.wmf"/><Relationship Id="rId64" Type="http://schemas.openxmlformats.org/officeDocument/2006/relationships/image" Target="media/image25.wmf"/><Relationship Id="rId118" Type="http://schemas.openxmlformats.org/officeDocument/2006/relationships/image" Target="media/image51.wmf"/><Relationship Id="rId325" Type="http://schemas.openxmlformats.org/officeDocument/2006/relationships/image" Target="media/image153.wmf"/><Relationship Id="rId171" Type="http://schemas.openxmlformats.org/officeDocument/2006/relationships/oleObject" Target="embeddings/oleObject79.bin"/><Relationship Id="rId227" Type="http://schemas.openxmlformats.org/officeDocument/2006/relationships/image" Target="media/image105.wmf"/><Relationship Id="rId269" Type="http://schemas.openxmlformats.org/officeDocument/2006/relationships/oleObject" Target="embeddings/oleObject128.bin"/><Relationship Id="rId33" Type="http://schemas.openxmlformats.org/officeDocument/2006/relationships/oleObject" Target="embeddings/oleObject8.bin"/><Relationship Id="rId129" Type="http://schemas.openxmlformats.org/officeDocument/2006/relationships/image" Target="media/image56.wmf"/><Relationship Id="rId280" Type="http://schemas.openxmlformats.org/officeDocument/2006/relationships/image" Target="media/image131.wmf"/><Relationship Id="rId336" Type="http://schemas.openxmlformats.org/officeDocument/2006/relationships/oleObject" Target="embeddings/oleObject162.bin"/><Relationship Id="rId75" Type="http://schemas.openxmlformats.org/officeDocument/2006/relationships/oleObject" Target="embeddings/oleObject29.bin"/><Relationship Id="rId140" Type="http://schemas.openxmlformats.org/officeDocument/2006/relationships/image" Target="media/image61.wmf"/><Relationship Id="rId182" Type="http://schemas.openxmlformats.org/officeDocument/2006/relationships/image" Target="media/image82.wmf"/><Relationship Id="rId6" Type="http://schemas.openxmlformats.org/officeDocument/2006/relationships/customXml" Target="../customXml/item6.xml"/><Relationship Id="rId238" Type="http://schemas.openxmlformats.org/officeDocument/2006/relationships/oleObject" Target="embeddings/oleObject112.bin"/><Relationship Id="rId291" Type="http://schemas.openxmlformats.org/officeDocument/2006/relationships/oleObject" Target="embeddings/oleObject139.bin"/><Relationship Id="rId305" Type="http://schemas.openxmlformats.org/officeDocument/2006/relationships/oleObject" Target="embeddings/oleObject147.bin"/><Relationship Id="rId347" Type="http://schemas.openxmlformats.org/officeDocument/2006/relationships/image" Target="media/image165.png"/><Relationship Id="rId44" Type="http://schemas.openxmlformats.org/officeDocument/2006/relationships/image" Target="media/image15.wmf"/><Relationship Id="rId86" Type="http://schemas.openxmlformats.org/officeDocument/2006/relationships/image" Target="media/image36.wmf"/><Relationship Id="rId151" Type="http://schemas.openxmlformats.org/officeDocument/2006/relationships/oleObject" Target="embeddings/oleObject69.bin"/><Relationship Id="rId193" Type="http://schemas.openxmlformats.org/officeDocument/2006/relationships/oleObject" Target="embeddings/oleObject90.bin"/><Relationship Id="rId207" Type="http://schemas.openxmlformats.org/officeDocument/2006/relationships/oleObject" Target="embeddings/oleObject97.bin"/><Relationship Id="rId249" Type="http://schemas.openxmlformats.org/officeDocument/2006/relationships/oleObject" Target="embeddings/oleObject118.bin"/><Relationship Id="rId13" Type="http://schemas.openxmlformats.org/officeDocument/2006/relationships/webSettings" Target="webSettings.xml"/><Relationship Id="rId109" Type="http://schemas.openxmlformats.org/officeDocument/2006/relationships/image" Target="media/image47.wmf"/><Relationship Id="rId260" Type="http://schemas.openxmlformats.org/officeDocument/2006/relationships/image" Target="media/image121.wmf"/><Relationship Id="rId316" Type="http://schemas.openxmlformats.org/officeDocument/2006/relationships/oleObject" Target="embeddings/oleObject152.bin"/><Relationship Id="rId55" Type="http://schemas.openxmlformats.org/officeDocument/2006/relationships/oleObject" Target="embeddings/oleObject19.bin"/><Relationship Id="rId97" Type="http://schemas.openxmlformats.org/officeDocument/2006/relationships/oleObject" Target="embeddings/oleObject40.bin"/><Relationship Id="rId120" Type="http://schemas.openxmlformats.org/officeDocument/2006/relationships/image" Target="media/image52.wmf"/><Relationship Id="rId162" Type="http://schemas.openxmlformats.org/officeDocument/2006/relationships/image" Target="media/image72.wmf"/><Relationship Id="rId218" Type="http://schemas.openxmlformats.org/officeDocument/2006/relationships/image" Target="media/image100.wmf"/><Relationship Id="rId271" Type="http://schemas.openxmlformats.org/officeDocument/2006/relationships/oleObject" Target="embeddings/oleObject129.bin"/><Relationship Id="rId24" Type="http://schemas.openxmlformats.org/officeDocument/2006/relationships/image" Target="media/image5.wmf"/><Relationship Id="rId66" Type="http://schemas.openxmlformats.org/officeDocument/2006/relationships/image" Target="media/image26.wmf"/><Relationship Id="rId131" Type="http://schemas.openxmlformats.org/officeDocument/2006/relationships/image" Target="media/image57.wmf"/><Relationship Id="rId327" Type="http://schemas.openxmlformats.org/officeDocument/2006/relationships/image" Target="media/image154.wmf"/><Relationship Id="rId173" Type="http://schemas.openxmlformats.org/officeDocument/2006/relationships/oleObject" Target="embeddings/oleObject80.bin"/><Relationship Id="rId229" Type="http://schemas.openxmlformats.org/officeDocument/2006/relationships/image" Target="media/image106.wmf"/><Relationship Id="rId240" Type="http://schemas.openxmlformats.org/officeDocument/2006/relationships/image" Target="media/image111.wmf"/><Relationship Id="rId35" Type="http://schemas.openxmlformats.org/officeDocument/2006/relationships/oleObject" Target="embeddings/oleObject9.bin"/><Relationship Id="rId77" Type="http://schemas.openxmlformats.org/officeDocument/2006/relationships/oleObject" Target="embeddings/oleObject30.bin"/><Relationship Id="rId100" Type="http://schemas.openxmlformats.org/officeDocument/2006/relationships/oleObject" Target="embeddings/oleObject42.bin"/><Relationship Id="rId282" Type="http://schemas.openxmlformats.org/officeDocument/2006/relationships/image" Target="media/image132.wmf"/><Relationship Id="rId338" Type="http://schemas.openxmlformats.org/officeDocument/2006/relationships/image" Target="media/image159.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C4632F00-5510-4446-BFC6-AFD51E328A87}">
  <ds:schemaRefs>
    <ds:schemaRef ds:uri="http://www.w3.org/2003/InkML"/>
  </ds:schemaRefs>
</ds:datastoreItem>
</file>

<file path=customXml/itemProps2.xml><?xml version="1.0" encoding="utf-8"?>
<ds:datastoreItem xmlns:ds="http://schemas.openxmlformats.org/officeDocument/2006/customXml" ds:itemID="{290044E2-0BA4-467E-9E53-FFCB639A368E}">
  <ds:schemaRefs>
    <ds:schemaRef ds:uri="http://www.w3.org/2003/InkML"/>
  </ds:schemaRefs>
</ds:datastoreItem>
</file>

<file path=customXml/itemProps3.xml><?xml version="1.0" encoding="utf-8"?>
<ds:datastoreItem xmlns:ds="http://schemas.openxmlformats.org/officeDocument/2006/customXml" ds:itemID="{4EAB2A64-D528-4499-9246-6390C4E52F7A}">
  <ds:schemaRefs>
    <ds:schemaRef ds:uri="http://www.w3.org/2003/InkML"/>
  </ds:schemaRefs>
</ds:datastoreItem>
</file>

<file path=customXml/itemProps4.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5.xml><?xml version="1.0" encoding="utf-8"?>
<ds:datastoreItem xmlns:ds="http://schemas.openxmlformats.org/officeDocument/2006/customXml" ds:itemID="{A24CD530-54B2-4D4C-A1F1-FF10573DFF46}">
  <ds:schemaRefs>
    <ds:schemaRef ds:uri="http://www.w3.org/2003/InkML"/>
  </ds:schemaRefs>
</ds:datastoreItem>
</file>

<file path=customXml/itemProps6.xml><?xml version="1.0" encoding="utf-8"?>
<ds:datastoreItem xmlns:ds="http://schemas.openxmlformats.org/officeDocument/2006/customXml" ds:itemID="{DF7E2C67-A2F6-4770-A022-CC6D6CEBEFC9}">
  <ds:schemaRefs>
    <ds:schemaRef ds:uri="http://www.w3.org/2003/InkML"/>
  </ds:schemaRefs>
</ds:datastoreItem>
</file>

<file path=customXml/itemProps7.xml><?xml version="1.0" encoding="utf-8"?>
<ds:datastoreItem xmlns:ds="http://schemas.openxmlformats.org/officeDocument/2006/customXml" ds:itemID="{92508B80-DB3B-412D-8990-6D42959CC3CB}">
  <ds:schemaRefs>
    <ds:schemaRef ds:uri="http://www.w3.org/2003/InkML"/>
  </ds:schemaRefs>
</ds:datastoreItem>
</file>

<file path=customXml/itemProps8.xml><?xml version="1.0" encoding="utf-8"?>
<ds:datastoreItem xmlns:ds="http://schemas.openxmlformats.org/officeDocument/2006/customXml" ds:itemID="{2CF8A7BC-A6C9-488E-AE21-F47F958DEE91}">
  <ds:schemaRefs>
    <ds:schemaRef ds:uri="http://www.w3.org/2003/InkML"/>
  </ds:schemaRefs>
</ds:datastoreItem>
</file>

<file path=customXml/itemProps9.xml><?xml version="1.0" encoding="utf-8"?>
<ds:datastoreItem xmlns:ds="http://schemas.openxmlformats.org/officeDocument/2006/customXml" ds:itemID="{C3CB785B-7851-45EB-A695-18D06BBAF8F4}">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4584</Words>
  <Characters>26133</Characters>
  <Application>Microsoft Office Word</Application>
  <DocSecurity>0</DocSecurity>
  <Lines>217</Lines>
  <Paragraphs>61</Paragraphs>
  <ScaleCrop>false</ScaleCrop>
  <Company>siom</Company>
  <LinksUpToDate>false</LinksUpToDate>
  <CharactersWithSpaces>30656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刘森</dc:creator>
  <cp:keywords/>
  <dc:description/>
  <cp:lastModifiedBy>yh X</cp:lastModifiedBy>
  <cp:revision>5</cp:revision>
  <dcterms:created xsi:type="dcterms:W3CDTF">2025-01-18T13:14:00Z</dcterms:created>
  <dcterms:modified xsi:type="dcterms:W3CDTF">2026-03-20T01:45:00Z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Section">
    <vt:lpwstr>1</vt:lpwstr>
  </property>
  <property fmtid="{D5CDD505-2E9C-101B-9397-08002B2CF9AE}" pid="3" name="MTWinEqns">
    <vt:bool>true</vt:bool>
  </property>
  <property fmtid="{D5CDD505-2E9C-101B-9397-08002B2CF9AE}" pid="4" name="MTEquationNumber2">
    <vt:lpwstr>(#E1)</vt:lpwstr>
  </property>
</Properties>
</file>