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29957A" w14:textId="77777777" w:rsidR="00034E28" w:rsidRPr="008B25EB" w:rsidRDefault="000F171D">
      <w:pPr>
        <w:pStyle w:val="af2"/>
        <w:rPr>
          <w:rFonts w:hAnsi="Times New Roman"/>
        </w:rPr>
      </w:pPr>
      <w:bookmarkStart w:id="0" w:name="中文标题_2"/>
      <w:r w:rsidRPr="008B25EB">
        <w:rPr>
          <w:rFonts w:hAnsi="Times New Roman"/>
        </w:rPr>
        <w:t>基于机器学习和数据驱动的综合管廊投资估算模型</w:t>
      </w:r>
      <w:bookmarkEnd w:id="0"/>
    </w:p>
    <w:p w14:paraId="02581F33" w14:textId="77777777" w:rsidR="00DC315B" w:rsidRPr="008B25EB" w:rsidRDefault="00DC315B" w:rsidP="00DC315B">
      <w:pPr>
        <w:pStyle w:val="afff7"/>
      </w:pPr>
    </w:p>
    <w:p w14:paraId="74E6ED69" w14:textId="77777777" w:rsidR="0062389A" w:rsidRPr="008B25EB" w:rsidRDefault="0062389A" w:rsidP="003E0DA2">
      <w:pPr>
        <w:pStyle w:val="af2"/>
        <w:rPr>
          <w:rFonts w:hAnsi="Times New Roman"/>
        </w:rPr>
        <w:sectPr w:rsidR="0062389A" w:rsidRPr="008B25EB" w:rsidSect="00557BD0">
          <w:headerReference w:type="even" r:id="rId9"/>
          <w:headerReference w:type="default" r:id="rId10"/>
          <w:headerReference w:type="first" r:id="rId11"/>
          <w:footerReference w:type="first" r:id="rId12"/>
          <w:endnotePr>
            <w:numFmt w:val="decimal"/>
          </w:endnotePr>
          <w:type w:val="continuous"/>
          <w:pgSz w:w="11906" w:h="16838"/>
          <w:pgMar w:top="1701" w:right="1134" w:bottom="1134" w:left="1134" w:header="992" w:footer="992" w:gutter="0"/>
          <w:cols w:space="720"/>
          <w:titlePg/>
          <w:docGrid w:type="lines" w:linePitch="312"/>
        </w:sectPr>
      </w:pPr>
    </w:p>
    <w:p w14:paraId="5A2EC60F" w14:textId="77777777" w:rsidR="00AA3D27" w:rsidRPr="008B25EB" w:rsidRDefault="000F171D" w:rsidP="00B77620">
      <w:pPr>
        <w:pStyle w:val="affff3"/>
        <w:rPr>
          <w:rFonts w:eastAsia="楷体" w:hAnsi="Times New Roman"/>
        </w:rPr>
      </w:pPr>
      <w:bookmarkStart w:id="1" w:name="中文摘要_2"/>
      <w:r w:rsidRPr="008B25EB">
        <w:rPr>
          <w:rStyle w:val="af5"/>
          <w:rFonts w:ascii="Times New Roman" w:hAnsi="Times New Roman"/>
          <w:szCs w:val="18"/>
        </w:rPr>
        <w:t>摘</w:t>
      </w:r>
      <w:r w:rsidRPr="008B25EB">
        <w:rPr>
          <w:rStyle w:val="af5"/>
          <w:rFonts w:ascii="Times New Roman" w:hAnsi="Times New Roman"/>
          <w:szCs w:val="18"/>
        </w:rPr>
        <w:t xml:space="preserve">  </w:t>
      </w:r>
      <w:r w:rsidRPr="008B25EB">
        <w:rPr>
          <w:rStyle w:val="af5"/>
          <w:rFonts w:ascii="Times New Roman" w:hAnsi="Times New Roman"/>
          <w:szCs w:val="18"/>
        </w:rPr>
        <w:t>要：</w:t>
      </w:r>
      <w:r w:rsidRPr="008B25EB">
        <w:rPr>
          <w:rFonts w:hAnsi="Times New Roman"/>
        </w:rPr>
        <w:t>综合管廊投资估算的快速准确确定对成本优化至关重要。针对当前综合管廊投资估算方法单一、准确率低、模型泛化性能差的问题，本文提出了一种通用的基于机器学习和数据驱动的综合管廊投资估算模型。首先，选择影响综合管廊投资估算的</w:t>
      </w:r>
      <w:r w:rsidRPr="008B25EB">
        <w:rPr>
          <w:rFonts w:hAnsi="Times New Roman"/>
        </w:rPr>
        <w:t>6</w:t>
      </w:r>
      <w:r w:rsidRPr="008B25EB">
        <w:rPr>
          <w:rFonts w:hAnsi="Times New Roman"/>
        </w:rPr>
        <w:t>个因素作为模型的输入变量，建立了包含</w:t>
      </w:r>
      <w:r w:rsidRPr="008B25EB">
        <w:rPr>
          <w:rFonts w:hAnsi="Times New Roman"/>
        </w:rPr>
        <w:t>98</w:t>
      </w:r>
      <w:r w:rsidRPr="008B25EB">
        <w:rPr>
          <w:rFonts w:hAnsi="Times New Roman"/>
        </w:rPr>
        <w:t>个样本的数据集。其次，基于开展的数据预处理结果，在特征重要性分析的基础上构建了</w:t>
      </w:r>
      <w:r w:rsidRPr="008B25EB">
        <w:rPr>
          <w:rFonts w:hAnsi="Times New Roman"/>
        </w:rPr>
        <w:t>9</w:t>
      </w:r>
      <w:r w:rsidRPr="008B25EB">
        <w:rPr>
          <w:rFonts w:hAnsi="Times New Roman"/>
        </w:rPr>
        <w:t>种特征组合。再次，建立了</w:t>
      </w:r>
      <w:r w:rsidRPr="008B25EB">
        <w:rPr>
          <w:rFonts w:hAnsi="Times New Roman"/>
        </w:rPr>
        <w:t>5</w:t>
      </w:r>
      <w:r w:rsidRPr="008B25EB">
        <w:rPr>
          <w:rFonts w:hAnsi="Times New Roman"/>
        </w:rPr>
        <w:t>种基于机器学习方法的投资估算模型，开展基于</w:t>
      </w:r>
      <w:proofErr w:type="spellStart"/>
      <w:r w:rsidRPr="008B25EB">
        <w:rPr>
          <w:rFonts w:hAnsi="Times New Roman"/>
        </w:rPr>
        <w:t>Optuna</w:t>
      </w:r>
      <w:proofErr w:type="spellEnd"/>
      <w:r w:rsidRPr="008B25EB">
        <w:rPr>
          <w:rFonts w:hAnsi="Times New Roman"/>
        </w:rPr>
        <w:t>的模型超参数优化。最后，基于模型性能评估获得了最优的模型</w:t>
      </w:r>
      <w:r w:rsidRPr="008B25EB">
        <w:rPr>
          <w:rFonts w:hAnsi="Times New Roman"/>
        </w:rPr>
        <w:t>Optuna-XGB</w:t>
      </w:r>
      <w:r w:rsidRPr="008B25EB">
        <w:rPr>
          <w:rFonts w:hAnsi="Times New Roman"/>
        </w:rPr>
        <w:t>，</w:t>
      </w:r>
      <w:r w:rsidRPr="008B25EB">
        <w:rPr>
          <w:rFonts w:hAnsi="Times New Roman"/>
        </w:rPr>
        <w:t>R</w:t>
      </w:r>
      <w:r w:rsidRPr="008B25EB">
        <w:rPr>
          <w:rFonts w:hAnsi="Times New Roman"/>
          <w:vertAlign w:val="superscript"/>
        </w:rPr>
        <w:t>2</w:t>
      </w:r>
      <w:r w:rsidRPr="008B25EB">
        <w:rPr>
          <w:rFonts w:hAnsi="Times New Roman"/>
        </w:rPr>
        <w:t>值为</w:t>
      </w:r>
      <w:r w:rsidRPr="008B25EB">
        <w:rPr>
          <w:rFonts w:hAnsi="Times New Roman"/>
        </w:rPr>
        <w:t>0.843</w:t>
      </w:r>
      <w:r w:rsidRPr="008B25EB">
        <w:rPr>
          <w:rFonts w:hAnsi="Times New Roman"/>
        </w:rPr>
        <w:t>，其预测偏差率为</w:t>
      </w:r>
      <w:r w:rsidRPr="008B25EB">
        <w:rPr>
          <w:rFonts w:hAnsi="Times New Roman"/>
        </w:rPr>
        <w:t>5.63%-6.50%,</w:t>
      </w:r>
      <w:r w:rsidRPr="008B25EB">
        <w:rPr>
          <w:rFonts w:hAnsi="Times New Roman"/>
        </w:rPr>
        <w:t>，反映了本文模型较高的预测精度。</w:t>
      </w:r>
      <w:bookmarkEnd w:id="1"/>
    </w:p>
    <w:p w14:paraId="4F712376" w14:textId="77777777" w:rsidR="00AA3D27" w:rsidRPr="008B25EB" w:rsidRDefault="000F171D" w:rsidP="008E4686">
      <w:pPr>
        <w:rPr>
          <w:rFonts w:eastAsia="楷体"/>
          <w:sz w:val="18"/>
          <w:szCs w:val="18"/>
        </w:rPr>
      </w:pPr>
      <w:r w:rsidRPr="008B25EB">
        <w:rPr>
          <w:rStyle w:val="af6"/>
          <w:rFonts w:ascii="Times New Roman" w:hAnsi="Times New Roman"/>
          <w:sz w:val="18"/>
          <w:szCs w:val="18"/>
        </w:rPr>
        <w:t>关键词：</w:t>
      </w:r>
      <w:bookmarkStart w:id="2" w:name="中文关键词_2"/>
      <w:r w:rsidRPr="008B25EB">
        <w:rPr>
          <w:rStyle w:val="af7"/>
          <w:rFonts w:hAnsi="Times New Roman"/>
          <w:kern w:val="0"/>
          <w:szCs w:val="20"/>
        </w:rPr>
        <w:t>综合管廊；机器学习；数据驱动；投资估算模型</w:t>
      </w:r>
      <w:bookmarkEnd w:id="2"/>
    </w:p>
    <w:p w14:paraId="426A42EE" w14:textId="77777777" w:rsidR="00572DE4" w:rsidRPr="008B25EB" w:rsidRDefault="000F171D" w:rsidP="008E4686">
      <w:pPr>
        <w:rPr>
          <w:rStyle w:val="aff7"/>
          <w:sz w:val="18"/>
          <w:szCs w:val="18"/>
        </w:rPr>
      </w:pPr>
      <w:r w:rsidRPr="008B25EB">
        <w:rPr>
          <w:rFonts w:eastAsia="黑体"/>
          <w:sz w:val="18"/>
          <w:szCs w:val="18"/>
        </w:rPr>
        <w:t>中图分类号：</w:t>
      </w:r>
      <w:bookmarkStart w:id="3" w:name="中图分类号_1"/>
      <w:r w:rsidRPr="008B25EB">
        <w:rPr>
          <w:rStyle w:val="aff6"/>
          <w:kern w:val="0"/>
          <w:sz w:val="20"/>
          <w:szCs w:val="20"/>
        </w:rPr>
        <w:t>TU990.3</w:t>
      </w:r>
      <w:bookmarkEnd w:id="3"/>
      <w:r w:rsidRPr="008B25EB">
        <w:rPr>
          <w:rFonts w:hint="eastAsia"/>
          <w:sz w:val="18"/>
          <w:szCs w:val="18"/>
        </w:rPr>
        <w:t xml:space="preserve">  </w:t>
      </w:r>
      <w:r w:rsidRPr="008B25EB">
        <w:rPr>
          <w:rFonts w:eastAsia="黑体"/>
          <w:sz w:val="18"/>
          <w:szCs w:val="18"/>
        </w:rPr>
        <w:t>文献标</w:t>
      </w:r>
      <w:r w:rsidR="00F97A49" w:rsidRPr="008B25EB">
        <w:rPr>
          <w:rFonts w:eastAsia="黑体" w:hint="eastAsia"/>
          <w:sz w:val="18"/>
          <w:szCs w:val="18"/>
        </w:rPr>
        <w:t>志</w:t>
      </w:r>
      <w:r w:rsidRPr="008B25EB">
        <w:rPr>
          <w:rFonts w:eastAsia="黑体"/>
          <w:sz w:val="18"/>
          <w:szCs w:val="18"/>
        </w:rPr>
        <w:t>码：</w:t>
      </w:r>
      <w:bookmarkStart w:id="4" w:name="文献标志码_1"/>
      <w:r w:rsidRPr="008B25EB">
        <w:rPr>
          <w:rStyle w:val="aff7"/>
          <w:kern w:val="0"/>
          <w:sz w:val="20"/>
          <w:szCs w:val="20"/>
        </w:rPr>
        <w:t>A</w:t>
      </w:r>
      <w:bookmarkEnd w:id="4"/>
    </w:p>
    <w:p w14:paraId="01966EDE" w14:textId="77777777" w:rsidR="00AA3D27" w:rsidRPr="008B25EB" w:rsidRDefault="000F171D" w:rsidP="008E4686">
      <w:pPr>
        <w:ind w:rightChars="150" w:right="315"/>
        <w:rPr>
          <w:rStyle w:val="aff8"/>
        </w:rPr>
      </w:pPr>
      <w:r w:rsidRPr="008B25EB">
        <w:rPr>
          <w:rFonts w:eastAsia="黑体"/>
          <w:sz w:val="18"/>
          <w:szCs w:val="18"/>
        </w:rPr>
        <w:t>文章编号：</w:t>
      </w:r>
      <w:bookmarkStart w:id="5" w:name="文章编号_1"/>
      <w:bookmarkEnd w:id="5"/>
    </w:p>
    <w:p w14:paraId="0327FC4A" w14:textId="77777777" w:rsidR="00034E28" w:rsidRPr="008B25EB" w:rsidRDefault="000F171D">
      <w:pPr>
        <w:pStyle w:val="afe"/>
        <w:ind w:firstLine="420"/>
      </w:pPr>
      <w:bookmarkStart w:id="6" w:name="正文段落_2"/>
      <w:r w:rsidRPr="008B25EB">
        <w:t>相比传统管线直埋敷设，综合管廊建设成本较高，根据相关文献</w:t>
      </w:r>
      <w:r w:rsidRPr="008B25EB">
        <w:rPr>
          <w:vertAlign w:val="superscript"/>
        </w:rPr>
        <w:t>[1-8]</w:t>
      </w:r>
      <w:r w:rsidRPr="008B25EB">
        <w:t>，我国</w:t>
      </w:r>
      <w:r w:rsidRPr="008B25EB">
        <w:t>2016</w:t>
      </w:r>
      <w:r w:rsidRPr="008B25EB">
        <w:t>年后建成的</w:t>
      </w:r>
      <w:r w:rsidRPr="008B25EB">
        <w:t>116</w:t>
      </w:r>
      <w:r w:rsidRPr="008B25EB">
        <w:t>个综合管廊项目的单舱室单公里建设投资（工程费用、工程建设其他费和预备费之和）平均为</w:t>
      </w:r>
      <w:r w:rsidRPr="008B25EB">
        <w:t>4126.26</w:t>
      </w:r>
      <w:r w:rsidRPr="008B25EB">
        <w:t>万元，如图</w:t>
      </w:r>
      <w:r w:rsidRPr="008B25EB">
        <w:t>1</w:t>
      </w:r>
      <w:r w:rsidRPr="008B25EB">
        <w:t>所示。随着我国经济进入新常态，成本优化研究已成为综合管廊项目立项的</w:t>
      </w:r>
      <w:r w:rsidRPr="008B25EB">
        <w:t>“</w:t>
      </w:r>
      <w:r w:rsidRPr="008B25EB">
        <w:t>必修课</w:t>
      </w:r>
      <w:r w:rsidRPr="008B25EB">
        <w:t>”</w:t>
      </w:r>
      <w:r w:rsidRPr="008B25EB">
        <w:t>。在工程前期阶段，快速准确确定综合管廊投资估算对成本优化及投资决策至关重要。当前工程投资估算方法以指标估算法及定额估算法为主，前者主要基于已建相似工程进行简单线性估算，计算较为粗略，估算误差大多在</w:t>
      </w:r>
      <w:r w:rsidRPr="008B25EB">
        <w:t>20%</w:t>
      </w:r>
      <w:r w:rsidRPr="008B25EB">
        <w:t>以上，后者存在定额的滞后性和静态性、计算复杂、花费时间较长等问题</w:t>
      </w:r>
      <w:r w:rsidRPr="008B25EB">
        <w:rPr>
          <w:vertAlign w:val="superscript"/>
        </w:rPr>
        <w:t>[9, 10]</w:t>
      </w:r>
      <w:r w:rsidRPr="008B25EB">
        <w:t>。</w:t>
      </w:r>
      <w:bookmarkEnd w:id="6"/>
    </w:p>
    <w:p w14:paraId="30065ADB" w14:textId="77777777" w:rsidR="00034E28" w:rsidRPr="008B25EB" w:rsidRDefault="000F171D">
      <w:pPr>
        <w:pStyle w:val="afe"/>
        <w:ind w:firstLine="420"/>
      </w:pPr>
      <w:bookmarkStart w:id="7" w:name="正文段落_4"/>
      <w:r w:rsidRPr="008B25EB">
        <w:t>近年来随着大数据、人工智能等信息化技术的迅猛发展，以及工程投资数据库的不断完善，基于机器学习和数据驱动的工程投资估算预测研究已成为热点</w:t>
      </w:r>
      <w:r w:rsidRPr="008B25EB">
        <w:rPr>
          <w:vertAlign w:val="superscript"/>
        </w:rPr>
        <w:t>[11-17]</w:t>
      </w:r>
      <w:r w:rsidRPr="008B25EB">
        <w:t>。李芊</w:t>
      </w:r>
      <w:r w:rsidRPr="008B25EB">
        <w:rPr>
          <w:vertAlign w:val="superscript"/>
        </w:rPr>
        <w:t>[6, 18]</w:t>
      </w:r>
      <w:r w:rsidRPr="008B25EB">
        <w:t>基于</w:t>
      </w:r>
      <w:r w:rsidRPr="008B25EB">
        <w:t>16</w:t>
      </w:r>
      <w:r w:rsidRPr="008B25EB">
        <w:t>条造价样本，开展了基于支持向量机的综合管廊投资预测研究。胡庆国</w:t>
      </w:r>
      <w:r w:rsidRPr="008B25EB">
        <w:rPr>
          <w:vertAlign w:val="superscript"/>
        </w:rPr>
        <w:t>[19]</w:t>
      </w:r>
      <w:r w:rsidRPr="008B25EB">
        <w:t>基于</w:t>
      </w:r>
      <w:r w:rsidRPr="008B25EB">
        <w:t>31</w:t>
      </w:r>
      <w:r w:rsidRPr="008B25EB">
        <w:t>组数据，开展了基于遗传算法与</w:t>
      </w:r>
      <w:r w:rsidRPr="008B25EB">
        <w:t>BP</w:t>
      </w:r>
      <w:r w:rsidRPr="008B25EB">
        <w:t>（</w:t>
      </w:r>
      <w:r w:rsidRPr="008B25EB">
        <w:t>Back Propagation</w:t>
      </w:r>
      <w:r w:rsidRPr="008B25EB">
        <w:t>）神经网络耦合模型的综合管廊投资预测研究。宋金华等</w:t>
      </w:r>
      <w:r w:rsidRPr="008B25EB">
        <w:rPr>
          <w:vertAlign w:val="superscript"/>
        </w:rPr>
        <w:t>[10]</w:t>
      </w:r>
      <w:r w:rsidRPr="008B25EB">
        <w:t>利用</w:t>
      </w:r>
      <w:r w:rsidRPr="008B25EB">
        <w:t>29</w:t>
      </w:r>
      <w:r w:rsidRPr="008B25EB">
        <w:t>个样本，提出了基于最小二乘支持向量机的综合管廊投资估算预测模型。然而，当前基于机器学习的综合管廊投资估算研究数据少，样本规模小，方法单一，未对比多算法性能，缺乏超参数优化，未系统分析特征组合与预处理方法对模型的影响，导致现有综合管廊投资估算模型的准确率低、泛化性能差，在实际应用中预测偏差大，无法满足工程实践的需要，亟需建立基于机器学习和数据驱动的综合管廊投资估算模型，并开发数据、算法与模型优化等方面训练策略以提升模型性能。</w:t>
      </w:r>
      <w:bookmarkEnd w:id="7"/>
    </w:p>
    <w:p w14:paraId="7ED85CD4" w14:textId="77777777" w:rsidR="00034E28" w:rsidRPr="008B25EB" w:rsidRDefault="000F171D">
      <w:pPr>
        <w:pStyle w:val="afe"/>
        <w:ind w:firstLine="420"/>
        <w:sectPr w:rsidR="00034E28" w:rsidRPr="008B25EB" w:rsidSect="00013ABE">
          <w:endnotePr>
            <w:numFmt w:val="decimal"/>
          </w:endnotePr>
          <w:type w:val="continuous"/>
          <w:pgSz w:w="11906" w:h="16838" w:code="9"/>
          <w:pgMar w:top="1701" w:right="1134" w:bottom="1134" w:left="1134" w:header="992" w:footer="992" w:gutter="0"/>
          <w:cols w:num="2" w:space="420"/>
          <w:docGrid w:type="lines" w:linePitch="312"/>
        </w:sectPr>
      </w:pPr>
      <w:bookmarkStart w:id="8" w:name="正文段落_6"/>
      <w:r w:rsidRPr="008B25EB">
        <w:t>基于以上问题，本文拟构建</w:t>
      </w:r>
      <w:r w:rsidRPr="008B25EB">
        <w:t>“</w:t>
      </w:r>
      <w:r w:rsidRPr="008B25EB">
        <w:t>数据采集</w:t>
      </w:r>
      <w:r w:rsidRPr="008B25EB">
        <w:t>-</w:t>
      </w:r>
      <w:r w:rsidRPr="008B25EB">
        <w:t>数据预处理</w:t>
      </w:r>
      <w:r w:rsidRPr="008B25EB">
        <w:t>-</w:t>
      </w:r>
      <w:r w:rsidRPr="008B25EB">
        <w:t>特征工程</w:t>
      </w:r>
      <w:r w:rsidRPr="008B25EB">
        <w:t>-</w:t>
      </w:r>
      <w:r w:rsidRPr="008B25EB">
        <w:t>多算法对比</w:t>
      </w:r>
      <w:r w:rsidRPr="008B25EB">
        <w:t>-</w:t>
      </w:r>
      <w:r w:rsidRPr="008B25EB">
        <w:t>超参数优化</w:t>
      </w:r>
      <w:r w:rsidRPr="008B25EB">
        <w:t>-</w:t>
      </w:r>
      <w:r w:rsidRPr="008B25EB">
        <w:t>性能评估</w:t>
      </w:r>
      <w:r w:rsidRPr="008B25EB">
        <w:t>-</w:t>
      </w:r>
      <w:r w:rsidRPr="008B25EB">
        <w:t>模型应用</w:t>
      </w:r>
      <w:r w:rsidRPr="008B25EB">
        <w:t>”</w:t>
      </w:r>
      <w:r w:rsidRPr="008B25EB">
        <w:t>的完整模型构建方法：基于</w:t>
      </w:r>
      <w:r w:rsidRPr="008B25EB">
        <w:t>98</w:t>
      </w:r>
      <w:r w:rsidRPr="008B25EB">
        <w:t>个样本数据集，利用</w:t>
      </w:r>
      <w:r w:rsidRPr="008B25EB">
        <w:t>5</w:t>
      </w:r>
      <w:r w:rsidRPr="008B25EB">
        <w:t>种机器学习方法建模，获得数据预处理方法、特征工程和超参数优化对模型性能的影响，得到最优的投资估算模型，基于两个项目中的应用结果验证本文模型的准确性与可靠性。</w:t>
      </w:r>
      <w:bookmarkEnd w:id="8"/>
    </w:p>
    <w:p w14:paraId="4D6E3DB1" w14:textId="77777777" w:rsidR="00034E28" w:rsidRPr="008B25EB" w:rsidRDefault="000F171D">
      <w:pPr>
        <w:pStyle w:val="affff"/>
        <w:keepLines/>
      </w:pPr>
      <w:bookmarkStart w:id="9" w:name="嵌入式图形_1"/>
      <w:r w:rsidRPr="008B25EB">
        <w:rPr>
          <w:noProof/>
          <w14:ligatures w14:val="standardContextual"/>
        </w:rPr>
        <w:drawing>
          <wp:inline distT="0" distB="0" distL="0" distR="0" wp14:anchorId="78852817" wp14:editId="275FED13">
            <wp:extent cx="2934032" cy="2330342"/>
            <wp:effectExtent l="0" t="0" r="0" b="0"/>
            <wp:docPr id="849800225" name="Nam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9015232" name="管廊建设成本分布-不区分城市-公开及非公开数据.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950513" cy="2343432"/>
                    </a:xfrm>
                    <a:prstGeom prst="rect">
                      <a:avLst/>
                    </a:prstGeom>
                  </pic:spPr>
                </pic:pic>
              </a:graphicData>
            </a:graphic>
          </wp:inline>
        </w:drawing>
      </w:r>
      <w:bookmarkEnd w:id="9"/>
    </w:p>
    <w:p w14:paraId="19419D86" w14:textId="77777777" w:rsidR="00034E28" w:rsidRPr="008B25EB" w:rsidRDefault="000F171D">
      <w:pPr>
        <w:pStyle w:val="afffd"/>
        <w:sectPr w:rsidR="00034E28" w:rsidRPr="008B25EB" w:rsidSect="00013ABE">
          <w:endnotePr>
            <w:numFmt w:val="decimal"/>
          </w:endnotePr>
          <w:type w:val="continuous"/>
          <w:pgSz w:w="11906" w:h="16838" w:code="9"/>
          <w:pgMar w:top="1701" w:right="1134" w:bottom="1134" w:left="1134" w:header="992" w:footer="992" w:gutter="0"/>
          <w:cols w:space="420"/>
          <w:docGrid w:type="lines" w:linePitch="312"/>
        </w:sectPr>
      </w:pPr>
      <w:bookmarkStart w:id="10" w:name="中文图序_1"/>
      <w:bookmarkStart w:id="11" w:name="中文图题_1"/>
      <w:r w:rsidRPr="008B25EB">
        <w:t>图</w:t>
      </w:r>
      <w:r w:rsidRPr="008B25EB">
        <w:t xml:space="preserve"> 1</w:t>
      </w:r>
      <w:bookmarkEnd w:id="10"/>
      <w:r w:rsidRPr="008B25EB">
        <w:t>我国</w:t>
      </w:r>
      <w:r w:rsidRPr="008B25EB">
        <w:t>2016</w:t>
      </w:r>
      <w:r w:rsidRPr="008B25EB">
        <w:t>年后建成的综合管廊项目单舱室单公里建设投资分布图</w:t>
      </w:r>
      <w:bookmarkEnd w:id="11"/>
    </w:p>
    <w:p w14:paraId="0544D894" w14:textId="77777777" w:rsidR="00034E28" w:rsidRPr="008B25EB" w:rsidRDefault="008E23A8">
      <w:pPr>
        <w:pStyle w:val="aff"/>
        <w:keepNext/>
        <w:spacing w:before="156" w:after="156"/>
      </w:pPr>
      <w:bookmarkStart w:id="12" w:name="一级标题序号_2"/>
      <w:bookmarkStart w:id="13" w:name="一级标题_4"/>
      <w:r w:rsidRPr="008B25EB">
        <w:rPr>
          <w:rStyle w:val="afffa"/>
          <w:b/>
          <w:kern w:val="0"/>
          <w:szCs w:val="20"/>
        </w:rPr>
        <w:lastRenderedPageBreak/>
        <w:t>1</w:t>
      </w:r>
      <w:r w:rsidR="000F171D" w:rsidRPr="008B25EB">
        <w:rPr>
          <w:rStyle w:val="afffa"/>
          <w:b/>
          <w:kern w:val="0"/>
          <w:szCs w:val="20"/>
        </w:rPr>
        <w:t xml:space="preserve">  </w:t>
      </w:r>
      <w:bookmarkEnd w:id="12"/>
      <w:r w:rsidR="000F171D" w:rsidRPr="008B25EB">
        <w:t>综合管廊投资估算模型构建机理</w:t>
      </w:r>
      <w:bookmarkEnd w:id="13"/>
    </w:p>
    <w:p w14:paraId="3D355066" w14:textId="77777777" w:rsidR="00034E28" w:rsidRPr="008B25EB" w:rsidRDefault="000F171D">
      <w:pPr>
        <w:pStyle w:val="afe"/>
        <w:ind w:firstLine="420"/>
        <w:sectPr w:rsidR="00034E28" w:rsidRPr="008B25EB" w:rsidSect="00013ABE">
          <w:endnotePr>
            <w:numFmt w:val="decimal"/>
          </w:endnotePr>
          <w:type w:val="continuous"/>
          <w:pgSz w:w="11906" w:h="16838" w:code="9"/>
          <w:pgMar w:top="1701" w:right="1134" w:bottom="1134" w:left="1134" w:header="992" w:footer="992" w:gutter="0"/>
          <w:cols w:num="2" w:space="420"/>
          <w:docGrid w:type="lines" w:linePitch="312"/>
        </w:sectPr>
      </w:pPr>
      <w:bookmarkStart w:id="14" w:name="正文段落_8"/>
      <w:r w:rsidRPr="008B25EB">
        <w:t>在构建综合管廊投资估算模型时，遵循</w:t>
      </w:r>
      <w:r w:rsidRPr="008B25EB">
        <w:t>“</w:t>
      </w:r>
      <w:r w:rsidRPr="008B25EB">
        <w:t>数据采集</w:t>
      </w:r>
      <w:r w:rsidRPr="008B25EB">
        <w:t>-</w:t>
      </w:r>
      <w:r w:rsidRPr="008B25EB">
        <w:t>处理</w:t>
      </w:r>
      <w:r w:rsidRPr="008B25EB">
        <w:t>-</w:t>
      </w:r>
      <w:r w:rsidRPr="008B25EB">
        <w:t>分析</w:t>
      </w:r>
      <w:r w:rsidRPr="008B25EB">
        <w:t>-</w:t>
      </w:r>
      <w:r w:rsidRPr="008B25EB">
        <w:t>应用</w:t>
      </w:r>
      <w:r w:rsidRPr="008B25EB">
        <w:t>”</w:t>
      </w:r>
      <w:r w:rsidRPr="008B25EB">
        <w:t>的数据驱动核心逻辑，构建包括数据层、特征层、算法层、验证层的四方面技术体系。基于机器学习和数据驱动的综合管廊投资估算模型构建机理，如图</w:t>
      </w:r>
      <w:r w:rsidRPr="008B25EB">
        <w:t>2</w:t>
      </w:r>
      <w:r w:rsidRPr="008B25EB">
        <w:t>所示。首先是构建综合管廊投</w:t>
      </w:r>
      <w:r w:rsidRPr="008B25EB">
        <w:t>资估算的数据集，并开展数据预处理。其次是开展特征重要性分析，并进行特征组合优化。再次是基于机器学习算法针对训练样本开展模型构建，并开展模型超参数优化。最后是在基于测试样本开展模型性能评估的基础上确定最优模型，并开展模型在实际项目上的应用工作。</w:t>
      </w:r>
      <w:bookmarkEnd w:id="14"/>
    </w:p>
    <w:p w14:paraId="415A4075" w14:textId="77777777" w:rsidR="00034E28" w:rsidRPr="008B25EB" w:rsidRDefault="000F171D">
      <w:pPr>
        <w:pStyle w:val="affff"/>
        <w:keepLines/>
      </w:pPr>
      <w:bookmarkStart w:id="15" w:name="嵌入式图形_2"/>
      <w:r w:rsidRPr="008B25EB">
        <w:rPr>
          <w:noProof/>
          <w14:ligatures w14:val="standardContextual"/>
        </w:rPr>
        <w:drawing>
          <wp:inline distT="0" distB="0" distL="0" distR="0" wp14:anchorId="2616A8FA" wp14:editId="4E5D45B4">
            <wp:extent cx="3295650" cy="4135631"/>
            <wp:effectExtent l="0" t="0" r="0" b="0"/>
            <wp:docPr id="2" name="Nam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8984237" name=""/>
                    <pic:cNvPicPr/>
                  </pic:nvPicPr>
                  <pic:blipFill>
                    <a:blip r:embed="rId14"/>
                    <a:stretch>
                      <a:fillRect/>
                    </a:stretch>
                  </pic:blipFill>
                  <pic:spPr>
                    <a:xfrm>
                      <a:off x="0" y="0"/>
                      <a:ext cx="3331965" cy="4181202"/>
                    </a:xfrm>
                    <a:prstGeom prst="rect">
                      <a:avLst/>
                    </a:prstGeom>
                  </pic:spPr>
                </pic:pic>
              </a:graphicData>
            </a:graphic>
          </wp:inline>
        </w:drawing>
      </w:r>
      <w:bookmarkEnd w:id="15"/>
    </w:p>
    <w:p w14:paraId="3E679575" w14:textId="77777777" w:rsidR="00034E28" w:rsidRPr="008B25EB" w:rsidRDefault="000F171D">
      <w:pPr>
        <w:pStyle w:val="afffd"/>
        <w:sectPr w:rsidR="00034E28" w:rsidRPr="008B25EB" w:rsidSect="00013ABE">
          <w:endnotePr>
            <w:numFmt w:val="decimal"/>
          </w:endnotePr>
          <w:type w:val="continuous"/>
          <w:pgSz w:w="11906" w:h="16838" w:code="9"/>
          <w:pgMar w:top="1701" w:right="1134" w:bottom="1134" w:left="1134" w:header="992" w:footer="992" w:gutter="0"/>
          <w:cols w:space="420"/>
          <w:docGrid w:type="lines" w:linePitch="312"/>
        </w:sectPr>
      </w:pPr>
      <w:bookmarkStart w:id="16" w:name="中文图序_2"/>
      <w:bookmarkStart w:id="17" w:name="中文图题_2"/>
      <w:r w:rsidRPr="008B25EB">
        <w:t>图</w:t>
      </w:r>
      <w:r w:rsidRPr="008B25EB">
        <w:t>2</w:t>
      </w:r>
      <w:bookmarkEnd w:id="16"/>
      <w:r w:rsidRPr="008B25EB">
        <w:t xml:space="preserve"> </w:t>
      </w:r>
      <w:r w:rsidRPr="008B25EB">
        <w:t>机器学习和数据驱动的综合管廊投资估算模型</w:t>
      </w:r>
      <w:bookmarkEnd w:id="17"/>
    </w:p>
    <w:p w14:paraId="26DD71E3" w14:textId="77777777" w:rsidR="00034E28" w:rsidRPr="008B25EB" w:rsidRDefault="008E23A8">
      <w:pPr>
        <w:pStyle w:val="aff"/>
        <w:keepNext/>
        <w:spacing w:before="156" w:after="156"/>
      </w:pPr>
      <w:bookmarkStart w:id="18" w:name="一级标题序号_3"/>
      <w:bookmarkStart w:id="19" w:name="一级标题_6"/>
      <w:r w:rsidRPr="008B25EB">
        <w:rPr>
          <w:rStyle w:val="afffa"/>
          <w:b/>
          <w:kern w:val="0"/>
          <w:szCs w:val="20"/>
        </w:rPr>
        <w:t>2</w:t>
      </w:r>
      <w:r w:rsidR="000F171D" w:rsidRPr="008B25EB">
        <w:rPr>
          <w:rStyle w:val="afffa"/>
          <w:b/>
          <w:kern w:val="0"/>
          <w:szCs w:val="20"/>
        </w:rPr>
        <w:t xml:space="preserve">  </w:t>
      </w:r>
      <w:bookmarkEnd w:id="18"/>
      <w:r w:rsidR="000F171D" w:rsidRPr="008B25EB">
        <w:t>综合管廊投资估算模型构建</w:t>
      </w:r>
      <w:bookmarkEnd w:id="19"/>
    </w:p>
    <w:p w14:paraId="1866D6C7" w14:textId="77777777" w:rsidR="00034E28" w:rsidRPr="008B25EB" w:rsidRDefault="008E23A8">
      <w:pPr>
        <w:pStyle w:val="aff0"/>
        <w:keepNext/>
      </w:pPr>
      <w:bookmarkStart w:id="20" w:name="二级标题序号_4"/>
      <w:bookmarkStart w:id="21" w:name="二级标题_2"/>
      <w:r w:rsidRPr="008B25EB">
        <w:rPr>
          <w:rStyle w:val="affff2"/>
          <w:b/>
          <w:szCs w:val="20"/>
        </w:rPr>
        <w:t>2</w:t>
      </w:r>
      <w:r w:rsidR="000F171D" w:rsidRPr="008B25EB">
        <w:rPr>
          <w:rStyle w:val="affff2"/>
          <w:b/>
          <w:szCs w:val="20"/>
        </w:rPr>
        <w:t xml:space="preserve">.1  </w:t>
      </w:r>
      <w:bookmarkEnd w:id="20"/>
      <w:r w:rsidR="000F171D" w:rsidRPr="008B25EB">
        <w:t>数据集构建及数据预处理</w:t>
      </w:r>
      <w:bookmarkEnd w:id="21"/>
    </w:p>
    <w:p w14:paraId="3C4A4472" w14:textId="77777777" w:rsidR="00034E28" w:rsidRPr="008B25EB" w:rsidRDefault="000F171D">
      <w:pPr>
        <w:pStyle w:val="afe"/>
        <w:ind w:firstLine="420"/>
      </w:pPr>
      <w:bookmarkStart w:id="22" w:name="正文段落_10"/>
      <w:r w:rsidRPr="008B25EB">
        <w:t>数据驱动的基础首先是需要构建足够数量的数据集，并选择合适的数据预处理方法。根据有关研究</w:t>
      </w:r>
      <w:r w:rsidRPr="008B25EB">
        <w:rPr>
          <w:vertAlign w:val="superscript"/>
        </w:rPr>
        <w:t>[16]</w:t>
      </w:r>
      <w:r w:rsidRPr="008B25EB">
        <w:t>，考虑到土建工程费在综合管廊工程投资中占比达</w:t>
      </w:r>
      <w:r w:rsidRPr="008B25EB">
        <w:t>68%</w:t>
      </w:r>
      <w:r w:rsidRPr="008B25EB">
        <w:t>，且其余费用与其相关性强，本文将土建工程费作为输出变量，同时选取影响综合管廊投资估算的</w:t>
      </w:r>
      <w:r w:rsidRPr="008B25EB">
        <w:t>6</w:t>
      </w:r>
      <w:r w:rsidRPr="008B25EB">
        <w:t>大关键因素（管廊长度、舱室数量、开挖深度、断面尺寸、施工工法、建设城市）为输入变量。多渠道搜集形成了国内</w:t>
      </w:r>
      <w:r w:rsidRPr="008B25EB">
        <w:t>98</w:t>
      </w:r>
      <w:r w:rsidRPr="008B25EB">
        <w:t>个综合管廊土建工程投资估算样本的数据集，具体数据集分布情况见文献</w:t>
      </w:r>
      <w:r w:rsidRPr="008B25EB">
        <w:rPr>
          <w:vertAlign w:val="superscript"/>
        </w:rPr>
        <w:t>[16]</w:t>
      </w:r>
      <w:r w:rsidRPr="008B25EB">
        <w:t>。该数据集规模是同类研究的</w:t>
      </w:r>
      <w:r w:rsidRPr="008B25EB">
        <w:t>3-6</w:t>
      </w:r>
      <w:r w:rsidRPr="008B25EB">
        <w:t>倍，通过规模化样本支撑数据驱动的建模逻辑，为机器学习算法挖掘输入变量与土建工程费之间的非线性关系提</w:t>
      </w:r>
      <w:r w:rsidRPr="008B25EB">
        <w:t>供了坚实基础。</w:t>
      </w:r>
      <w:bookmarkEnd w:id="22"/>
    </w:p>
    <w:p w14:paraId="08308D14" w14:textId="77777777" w:rsidR="00034E28" w:rsidRPr="008B25EB" w:rsidRDefault="000F171D">
      <w:pPr>
        <w:pStyle w:val="afe"/>
        <w:ind w:firstLine="420"/>
      </w:pPr>
      <w:bookmarkStart w:id="23" w:name="正文段落_12"/>
      <w:r w:rsidRPr="008B25EB">
        <w:t>由于数据集中各特征指标量纲存在差异，直接输入模型会影响训练效果，因此需对数据进行预处理以消除量纲影响。本文使用常用的</w:t>
      </w:r>
      <w:r w:rsidRPr="008B25EB">
        <w:t>3</w:t>
      </w:r>
      <w:r w:rsidRPr="008B25EB">
        <w:t>种数据预处理方法即</w:t>
      </w:r>
      <w:r w:rsidRPr="008B25EB">
        <w:t>Min-Max</w:t>
      </w:r>
      <w:r w:rsidRPr="008B25EB">
        <w:t>归一化、</w:t>
      </w:r>
      <w:r w:rsidRPr="008B25EB">
        <w:t>Z-Score</w:t>
      </w:r>
      <w:r w:rsidRPr="008B25EB">
        <w:t>标准化、</w:t>
      </w:r>
      <w:proofErr w:type="spellStart"/>
      <w:r w:rsidRPr="008B25EB">
        <w:t>RobustScaler</w:t>
      </w:r>
      <w:proofErr w:type="spellEnd"/>
      <w:r w:rsidRPr="008B25EB">
        <w:t>方法，计算公式分别如公式（</w:t>
      </w:r>
      <w:r w:rsidRPr="008B25EB">
        <w:t>1</w:t>
      </w:r>
      <w:r w:rsidRPr="008B25EB">
        <w:t>）</w:t>
      </w:r>
      <w:r w:rsidRPr="008B25EB">
        <w:t>-</w:t>
      </w:r>
      <w:r w:rsidRPr="008B25EB">
        <w:t>（</w:t>
      </w:r>
      <w:r w:rsidRPr="008B25EB">
        <w:t>3</w:t>
      </w:r>
      <w:r w:rsidRPr="008B25EB">
        <w:t>）所示。模型性能评估部分将通过对比分析不同方法下的</w:t>
      </w:r>
      <w:r w:rsidRPr="008B25EB">
        <w:t>R²</w:t>
      </w:r>
      <w:r w:rsidRPr="008B25EB">
        <w:t>值，确定最优的数据预处理方法，以提升数据驱动模型的预测准确性。</w:t>
      </w:r>
      <w:bookmarkEnd w:id="23"/>
    </w:p>
    <w:p w14:paraId="49A0EC91" w14:textId="77777777" w:rsidR="00034E28" w:rsidRPr="008B25EB" w:rsidRDefault="000F171D">
      <w:pPr>
        <w:pStyle w:val="new1"/>
        <w:tabs>
          <w:tab w:val="center" w:pos="2264"/>
          <w:tab w:val="right" w:pos="4529"/>
        </w:tabs>
        <w:jc w:val="right"/>
      </w:pPr>
      <w:r w:rsidRPr="008B25EB">
        <w:tab/>
      </w:r>
      <w:bookmarkStart w:id="24" w:name="公式_2"/>
      <m:oMath>
        <m:sSub>
          <m:sSubPr>
            <m:ctrlPr>
              <w:rPr>
                <w:rFonts w:ascii="Cambria Math" w:hAnsi="Cambria Math"/>
              </w:rPr>
            </m:ctrlPr>
          </m:sSubPr>
          <m:e>
            <m:r>
              <w:rPr>
                <w:rFonts w:ascii="Cambria Math" w:hAnsi="Cambria Math" w:hint="eastAsia"/>
                <w:sz w:val="21"/>
              </w:rPr>
              <m:t>X</m:t>
            </m:r>
          </m:e>
          <m:sub>
            <m:r>
              <w:rPr>
                <w:rFonts w:ascii="Cambria Math" w:hAnsi="Cambria Math" w:hint="eastAsia"/>
                <w:sz w:val="21"/>
              </w:rPr>
              <m:t>M</m:t>
            </m:r>
          </m:sub>
        </m:sSub>
        <m:r>
          <w:rPr>
            <w:rFonts w:ascii="Cambria Math" w:hAnsi="Cambria Math"/>
            <w:sz w:val="21"/>
          </w:rPr>
          <m:t>=</m:t>
        </m:r>
        <m:f>
          <m:fPr>
            <m:ctrlPr>
              <w:rPr>
                <w:rFonts w:ascii="Cambria Math" w:hAnsi="Cambria Math"/>
                <w:i/>
              </w:rPr>
            </m:ctrlPr>
          </m:fPr>
          <m:num>
            <m:r>
              <w:rPr>
                <w:rFonts w:ascii="Cambria Math" w:hAnsi="Cambria Math"/>
                <w:sz w:val="21"/>
              </w:rPr>
              <m:t>X-</m:t>
            </m:r>
            <m:sSub>
              <m:sSubPr>
                <m:ctrlPr>
                  <w:rPr>
                    <w:rFonts w:ascii="Cambria Math" w:hAnsi="Cambria Math"/>
                    <w:i/>
                  </w:rPr>
                </m:ctrlPr>
              </m:sSubPr>
              <m:e>
                <m:r>
                  <w:rPr>
                    <w:rFonts w:ascii="Cambria Math" w:hAnsi="Cambria Math"/>
                    <w:sz w:val="21"/>
                  </w:rPr>
                  <m:t>X</m:t>
                </m:r>
              </m:e>
              <m:sub>
                <m:r>
                  <w:rPr>
                    <w:rFonts w:ascii="Cambria Math" w:hAnsi="Cambria Math"/>
                    <w:sz w:val="21"/>
                  </w:rPr>
                  <m:t>min</m:t>
                </m:r>
              </m:sub>
            </m:sSub>
          </m:num>
          <m:den>
            <m:sSub>
              <m:sSubPr>
                <m:ctrlPr>
                  <w:rPr>
                    <w:rFonts w:ascii="Cambria Math" w:hAnsi="Cambria Math"/>
                    <w:i/>
                  </w:rPr>
                </m:ctrlPr>
              </m:sSubPr>
              <m:e>
                <m:r>
                  <w:rPr>
                    <w:rFonts w:ascii="Cambria Math" w:hAnsi="Cambria Math"/>
                    <w:sz w:val="21"/>
                  </w:rPr>
                  <m:t>X</m:t>
                </m:r>
              </m:e>
              <m:sub>
                <m:r>
                  <w:rPr>
                    <w:rFonts w:ascii="Cambria Math" w:hAnsi="Cambria Math"/>
                    <w:sz w:val="21"/>
                  </w:rPr>
                  <m:t>max</m:t>
                </m:r>
              </m:sub>
            </m:sSub>
            <m:r>
              <w:rPr>
                <w:rFonts w:ascii="Cambria Math" w:hAnsi="Cambria Math"/>
                <w:sz w:val="21"/>
              </w:rPr>
              <m:t>-</m:t>
            </m:r>
            <m:sSub>
              <m:sSubPr>
                <m:ctrlPr>
                  <w:rPr>
                    <w:rFonts w:ascii="Cambria Math" w:hAnsi="Cambria Math"/>
                    <w:i/>
                  </w:rPr>
                </m:ctrlPr>
              </m:sSubPr>
              <m:e>
                <m:r>
                  <w:rPr>
                    <w:rFonts w:ascii="Cambria Math" w:hAnsi="Cambria Math"/>
                    <w:sz w:val="21"/>
                  </w:rPr>
                  <m:t>X</m:t>
                </m:r>
              </m:e>
              <m:sub>
                <m:r>
                  <w:rPr>
                    <w:rFonts w:ascii="Cambria Math" w:hAnsi="Cambria Math"/>
                    <w:sz w:val="21"/>
                  </w:rPr>
                  <m:t>min</m:t>
                </m:r>
              </m:sub>
            </m:sSub>
          </m:den>
        </m:f>
      </m:oMath>
      <w:r w:rsidRPr="008B25EB">
        <w:rPr>
          <w:sz w:val="21"/>
        </w:rPr>
        <w:tab/>
      </w:r>
      <w:r w:rsidRPr="008B25EB">
        <w:rPr>
          <w:sz w:val="21"/>
        </w:rPr>
        <w:t>（</w:t>
      </w:r>
      <w:r w:rsidRPr="008B25EB">
        <w:rPr>
          <w:sz w:val="21"/>
        </w:rPr>
        <w:t>1</w:t>
      </w:r>
      <w:r w:rsidRPr="008B25EB">
        <w:rPr>
          <w:sz w:val="21"/>
        </w:rPr>
        <w:t>）</w:t>
      </w:r>
      <w:bookmarkEnd w:id="24"/>
    </w:p>
    <w:p w14:paraId="3DA04846" w14:textId="77777777" w:rsidR="00034E28" w:rsidRPr="008B25EB" w:rsidRDefault="000F171D">
      <w:pPr>
        <w:pStyle w:val="afff4"/>
        <w:tabs>
          <w:tab w:val="center" w:pos="2274"/>
          <w:tab w:val="right" w:pos="4549"/>
        </w:tabs>
        <w:ind w:left="0"/>
        <w:jc w:val="right"/>
      </w:pPr>
      <w:r w:rsidRPr="008B25EB">
        <w:tab/>
      </w:r>
      <w:bookmarkStart w:id="25" w:name="公式_4"/>
      <m:oMath>
        <m:sSub>
          <m:sSubPr>
            <m:ctrlPr>
              <w:rPr>
                <w:rFonts w:ascii="Cambria Math" w:hAnsi="Cambria Math"/>
              </w:rPr>
            </m:ctrlPr>
          </m:sSubPr>
          <m:e>
            <m:r>
              <w:rPr>
                <w:rFonts w:ascii="Cambria Math" w:hAnsi="Cambria Math" w:hint="eastAsia"/>
              </w:rPr>
              <m:t>X</m:t>
            </m:r>
          </m:e>
          <m:sub>
            <m:r>
              <w:rPr>
                <w:rFonts w:ascii="Cambria Math" w:hAnsi="Cambria Math" w:hint="eastAsia"/>
              </w:rPr>
              <m:t>Z</m:t>
            </m:r>
          </m:sub>
        </m:sSub>
        <m:r>
          <w:rPr>
            <w:rFonts w:ascii="Cambria Math" w:hAnsi="Cambria Math"/>
          </w:rPr>
          <m:t>=</m:t>
        </m:r>
        <m:f>
          <m:fPr>
            <m:ctrlPr>
              <w:rPr>
                <w:rFonts w:ascii="Cambria Math" w:hAnsi="Cambria Math"/>
                <w:i/>
              </w:rPr>
            </m:ctrlPr>
          </m:fPr>
          <m:num>
            <m:r>
              <w:rPr>
                <w:rFonts w:ascii="Cambria Math" w:hAnsi="Cambria Math"/>
              </w:rPr>
              <m:t>X-μ</m:t>
            </m:r>
          </m:num>
          <m:den>
            <m:r>
              <w:rPr>
                <w:rFonts w:ascii="Cambria Math" w:hAnsi="Cambria Math"/>
              </w:rPr>
              <m:t>σ</m:t>
            </m:r>
          </m:den>
        </m:f>
      </m:oMath>
      <w:r w:rsidRPr="008B25EB">
        <w:tab/>
      </w:r>
      <w:r w:rsidRPr="008B25EB">
        <w:t>（</w:t>
      </w:r>
      <w:r w:rsidRPr="008B25EB">
        <w:t>2</w:t>
      </w:r>
      <w:r w:rsidRPr="008B25EB">
        <w:t>）</w:t>
      </w:r>
      <w:bookmarkEnd w:id="25"/>
    </w:p>
    <w:p w14:paraId="490177DA" w14:textId="77777777" w:rsidR="00034E28" w:rsidRPr="008B25EB" w:rsidRDefault="000F171D">
      <w:pPr>
        <w:pStyle w:val="afff4"/>
        <w:tabs>
          <w:tab w:val="center" w:pos="2274"/>
          <w:tab w:val="right" w:pos="4549"/>
        </w:tabs>
        <w:ind w:left="0"/>
        <w:jc w:val="right"/>
      </w:pPr>
      <w:r w:rsidRPr="008B25EB">
        <w:tab/>
      </w:r>
      <w:bookmarkStart w:id="26" w:name="公式_6"/>
      <m:oMath>
        <m:sSub>
          <m:sSubPr>
            <m:ctrlPr>
              <w:rPr>
                <w:rFonts w:ascii="Cambria Math" w:hAnsi="Cambria Math"/>
              </w:rPr>
            </m:ctrlPr>
          </m:sSubPr>
          <m:e>
            <m:r>
              <w:rPr>
                <w:rFonts w:ascii="Cambria Math" w:hAnsi="Cambria Math" w:hint="eastAsia"/>
              </w:rPr>
              <m:t>X</m:t>
            </m:r>
          </m:e>
          <m:sub>
            <m:r>
              <w:rPr>
                <w:rFonts w:ascii="Cambria Math" w:hAnsi="Cambria Math" w:hint="eastAsia"/>
              </w:rPr>
              <m:t>R</m:t>
            </m:r>
          </m:sub>
        </m:sSub>
        <m:r>
          <m:rPr>
            <m:sty m:val="p"/>
          </m:rPr>
          <w:rPr>
            <w:rFonts w:ascii="Cambria Math" w:hAnsi="Cambria Math"/>
          </w:rPr>
          <m:t>=</m:t>
        </m:r>
        <m:f>
          <m:fPr>
            <m:ctrlPr>
              <w:rPr>
                <w:rFonts w:ascii="Cambria Math" w:hAnsi="Cambria Math"/>
              </w:rPr>
            </m:ctrlPr>
          </m:fPr>
          <m:num>
            <m:r>
              <w:rPr>
                <w:rFonts w:ascii="Cambria Math" w:hAnsi="Cambria Math"/>
              </w:rPr>
              <m:t>X</m:t>
            </m:r>
            <m:r>
              <m:rPr>
                <m:sty m:val="p"/>
              </m:rPr>
              <w:rPr>
                <w:rFonts w:ascii="Cambria Math" w:hAnsi="Cambria Math"/>
              </w:rPr>
              <m:t>-</m:t>
            </m:r>
            <m:sSub>
              <m:sSubPr>
                <m:ctrlPr>
                  <w:rPr>
                    <w:rFonts w:ascii="Cambria Math" w:hAnsi="Cambria Math"/>
                  </w:rPr>
                </m:ctrlPr>
              </m:sSubPr>
              <m:e>
                <m:r>
                  <w:rPr>
                    <w:rFonts w:ascii="Cambria Math" w:hAnsi="Cambria Math"/>
                  </w:rPr>
                  <m:t>X</m:t>
                </m:r>
              </m:e>
              <m:sub>
                <m:r>
                  <w:rPr>
                    <w:rFonts w:ascii="Cambria Math" w:hAnsi="Cambria Math"/>
                  </w:rPr>
                  <m:t>median</m:t>
                </m:r>
              </m:sub>
            </m:sSub>
          </m:num>
          <m:den>
            <m:sSub>
              <m:sSubPr>
                <m:ctrlPr>
                  <w:rPr>
                    <w:rFonts w:ascii="Cambria Math" w:hAnsi="Cambria Math"/>
                  </w:rPr>
                </m:ctrlPr>
              </m:sSubPr>
              <m:e>
                <m:r>
                  <w:rPr>
                    <w:rFonts w:ascii="Cambria Math" w:hAnsi="Cambria Math"/>
                  </w:rPr>
                  <m:t>X</m:t>
                </m:r>
              </m:e>
              <m:sub>
                <m:r>
                  <w:rPr>
                    <w:rFonts w:ascii="Cambria Math" w:hAnsi="Cambria Math"/>
                  </w:rPr>
                  <m:t>Q</m:t>
                </m:r>
                <m:r>
                  <m:rPr>
                    <m:sty m:val="p"/>
                  </m:rPr>
                  <w:rPr>
                    <w:rFonts w:ascii="Cambria Math" w:hAnsi="Cambria Math"/>
                  </w:rPr>
                  <m:t>3</m:t>
                </m:r>
              </m:sub>
            </m:sSub>
            <m:r>
              <m:rPr>
                <m:sty m:val="p"/>
              </m:rPr>
              <w:rPr>
                <w:rFonts w:ascii="Cambria Math" w:hAnsi="Cambria Math"/>
              </w:rPr>
              <m:t>-</m:t>
            </m:r>
            <m:sSub>
              <m:sSubPr>
                <m:ctrlPr>
                  <w:rPr>
                    <w:rFonts w:ascii="Cambria Math" w:hAnsi="Cambria Math"/>
                  </w:rPr>
                </m:ctrlPr>
              </m:sSubPr>
              <m:e>
                <m:r>
                  <w:rPr>
                    <w:rFonts w:ascii="Cambria Math" w:hAnsi="Cambria Math"/>
                  </w:rPr>
                  <m:t>X</m:t>
                </m:r>
              </m:e>
              <m:sub>
                <m:r>
                  <w:rPr>
                    <w:rFonts w:ascii="Cambria Math" w:hAnsi="Cambria Math"/>
                  </w:rPr>
                  <m:t>Q</m:t>
                </m:r>
                <m:r>
                  <m:rPr>
                    <m:sty m:val="p"/>
                  </m:rPr>
                  <w:rPr>
                    <w:rFonts w:ascii="Cambria Math" w:hAnsi="Cambria Math"/>
                  </w:rPr>
                  <m:t>1</m:t>
                </m:r>
              </m:sub>
            </m:sSub>
          </m:den>
        </m:f>
      </m:oMath>
      <w:r w:rsidRPr="008B25EB">
        <w:tab/>
      </w:r>
      <w:r w:rsidRPr="008B25EB">
        <w:t>（</w:t>
      </w:r>
      <w:r w:rsidRPr="008B25EB">
        <w:t>3</w:t>
      </w:r>
      <w:r w:rsidRPr="008B25EB">
        <w:t>）</w:t>
      </w:r>
      <w:bookmarkEnd w:id="26"/>
    </w:p>
    <w:p w14:paraId="585FB88A" w14:textId="77777777" w:rsidR="00034E28" w:rsidRPr="008B25EB" w:rsidRDefault="000F171D">
      <w:pPr>
        <w:pStyle w:val="afe"/>
        <w:ind w:firstLine="420"/>
      </w:pPr>
      <w:bookmarkStart w:id="27" w:name="正文段落_35"/>
      <w:r w:rsidRPr="008B25EB">
        <w:lastRenderedPageBreak/>
        <w:t>式中：</w:t>
      </w:r>
      <m:oMath>
        <m:sSub>
          <m:sSubPr>
            <m:ctrlPr>
              <w:rPr>
                <w:rFonts w:ascii="Cambria Math" w:hAnsi="Cambria Math"/>
              </w:rPr>
            </m:ctrlPr>
          </m:sSubPr>
          <m:e>
            <m:r>
              <w:rPr>
                <w:rFonts w:ascii="Cambria Math" w:hAnsi="Cambria Math" w:hint="eastAsia"/>
              </w:rPr>
              <m:t>X</m:t>
            </m:r>
          </m:e>
          <m:sub>
            <m:r>
              <w:rPr>
                <w:rFonts w:ascii="Cambria Math" w:hAnsi="Cambria Math" w:hint="eastAsia"/>
              </w:rPr>
              <m:t>M</m:t>
            </m:r>
          </m:sub>
        </m:sSub>
      </m:oMath>
      <w:r w:rsidRPr="008B25EB">
        <w:t>表示</w:t>
      </w:r>
      <w:r w:rsidRPr="008B25EB">
        <w:t>Min-Max</w:t>
      </w:r>
      <w:r w:rsidRPr="008B25EB">
        <w:t>归一化后的</w:t>
      </w:r>
      <m:oMath>
        <m:r>
          <w:rPr>
            <w:rFonts w:ascii="Cambria Math" w:hAnsi="Cambria Math"/>
          </w:rPr>
          <m:t>X</m:t>
        </m:r>
      </m:oMath>
      <w:r w:rsidRPr="008B25EB">
        <w:t>值，</w:t>
      </w:r>
      <m:oMath>
        <m:sSub>
          <m:sSubPr>
            <m:ctrlPr>
              <w:rPr>
                <w:rFonts w:ascii="Cambria Math" w:hAnsi="Cambria Math"/>
                <w:i/>
              </w:rPr>
            </m:ctrlPr>
          </m:sSubPr>
          <m:e>
            <m:r>
              <w:rPr>
                <w:rFonts w:ascii="Cambria Math" w:hAnsi="Cambria Math"/>
              </w:rPr>
              <m:t>X</m:t>
            </m:r>
          </m:e>
          <m:sub>
            <m:r>
              <w:rPr>
                <w:rFonts w:ascii="Cambria Math" w:hAnsi="Cambria Math"/>
              </w:rPr>
              <m:t>min</m:t>
            </m:r>
          </m:sub>
        </m:sSub>
      </m:oMath>
      <w:r w:rsidRPr="008B25EB">
        <w:t>表示</w:t>
      </w:r>
      <m:oMath>
        <m:r>
          <w:rPr>
            <w:rFonts w:ascii="Cambria Math" w:hAnsi="Cambria Math"/>
          </w:rPr>
          <m:t>X</m:t>
        </m:r>
      </m:oMath>
      <w:r w:rsidRPr="008B25EB">
        <w:t>的最小值，</w:t>
      </w:r>
      <m:oMath>
        <m:sSub>
          <m:sSubPr>
            <m:ctrlPr>
              <w:rPr>
                <w:rFonts w:ascii="Cambria Math" w:hAnsi="Cambria Math"/>
                <w:i/>
              </w:rPr>
            </m:ctrlPr>
          </m:sSubPr>
          <m:e>
            <m:r>
              <w:rPr>
                <w:rFonts w:ascii="Cambria Math" w:hAnsi="Cambria Math"/>
              </w:rPr>
              <m:t>X</m:t>
            </m:r>
          </m:e>
          <m:sub>
            <m:r>
              <w:rPr>
                <w:rFonts w:ascii="Cambria Math" w:hAnsi="Cambria Math"/>
              </w:rPr>
              <m:t>max</m:t>
            </m:r>
          </m:sub>
        </m:sSub>
      </m:oMath>
      <w:r w:rsidRPr="008B25EB">
        <w:t>表示</w:t>
      </w:r>
      <m:oMath>
        <m:r>
          <w:rPr>
            <w:rFonts w:ascii="Cambria Math" w:hAnsi="Cambria Math"/>
          </w:rPr>
          <m:t>X</m:t>
        </m:r>
      </m:oMath>
      <w:r w:rsidRPr="008B25EB">
        <w:t>的最大值；</w:t>
      </w:r>
      <m:oMath>
        <m:sSub>
          <m:sSubPr>
            <m:ctrlPr>
              <w:rPr>
                <w:rFonts w:ascii="Cambria Math" w:hAnsi="Cambria Math"/>
              </w:rPr>
            </m:ctrlPr>
          </m:sSubPr>
          <m:e>
            <m:r>
              <w:rPr>
                <w:rFonts w:ascii="Cambria Math" w:hAnsi="Cambria Math" w:hint="eastAsia"/>
              </w:rPr>
              <m:t>X</m:t>
            </m:r>
          </m:e>
          <m:sub>
            <m:r>
              <w:rPr>
                <w:rFonts w:ascii="Cambria Math" w:hAnsi="Cambria Math" w:hint="eastAsia"/>
              </w:rPr>
              <m:t>Z</m:t>
            </m:r>
          </m:sub>
        </m:sSub>
      </m:oMath>
      <w:r w:rsidRPr="008B25EB">
        <w:t>是</w:t>
      </w:r>
      <w:r w:rsidRPr="008B25EB">
        <w:t>Z-Score</w:t>
      </w:r>
      <w:r w:rsidRPr="008B25EB">
        <w:t>标准化后的</w:t>
      </w:r>
      <m:oMath>
        <m:r>
          <w:rPr>
            <w:rFonts w:ascii="Cambria Math" w:hAnsi="Cambria Math"/>
          </w:rPr>
          <m:t>X</m:t>
        </m:r>
      </m:oMath>
      <w:r w:rsidRPr="008B25EB">
        <w:t>值，</w:t>
      </w:r>
      <m:oMath>
        <m:r>
          <w:rPr>
            <w:rFonts w:ascii="Cambria Math" w:hAnsi="Cambria Math"/>
          </w:rPr>
          <m:t>μ</m:t>
        </m:r>
      </m:oMath>
      <w:r w:rsidRPr="008B25EB">
        <w:t>是数据的均值，</w:t>
      </w:r>
      <m:oMath>
        <m:r>
          <w:rPr>
            <w:rFonts w:ascii="Cambria Math" w:hAnsi="Cambria Math"/>
          </w:rPr>
          <m:t>σ</m:t>
        </m:r>
      </m:oMath>
      <w:r w:rsidRPr="008B25EB">
        <w:t>是数据的标准差；</w:t>
      </w:r>
      <m:oMath>
        <m:sSub>
          <m:sSubPr>
            <m:ctrlPr>
              <w:rPr>
                <w:rFonts w:ascii="Cambria Math" w:hAnsi="Cambria Math"/>
              </w:rPr>
            </m:ctrlPr>
          </m:sSubPr>
          <m:e>
            <m:r>
              <w:rPr>
                <w:rFonts w:ascii="Cambria Math" w:hAnsi="Cambria Math" w:hint="eastAsia"/>
              </w:rPr>
              <m:t>X</m:t>
            </m:r>
          </m:e>
          <m:sub>
            <m:r>
              <w:rPr>
                <w:rFonts w:ascii="Cambria Math" w:hAnsi="Cambria Math" w:hint="eastAsia"/>
              </w:rPr>
              <m:t>R</m:t>
            </m:r>
          </m:sub>
        </m:sSub>
      </m:oMath>
      <w:r w:rsidRPr="008B25EB">
        <w:t>是</w:t>
      </w:r>
      <w:proofErr w:type="spellStart"/>
      <w:r w:rsidRPr="008B25EB">
        <w:t>RobustScaler</w:t>
      </w:r>
      <w:proofErr w:type="spellEnd"/>
      <w:r w:rsidRPr="008B25EB">
        <w:t>方法预处理后的</w:t>
      </w:r>
      <m:oMath>
        <m:r>
          <w:rPr>
            <w:rFonts w:ascii="Cambria Math" w:hAnsi="Cambria Math"/>
          </w:rPr>
          <m:t>X</m:t>
        </m:r>
      </m:oMath>
      <w:r w:rsidRPr="008B25EB">
        <w:t>值，</w:t>
      </w:r>
      <m:oMath>
        <m:sSub>
          <m:sSubPr>
            <m:ctrlPr>
              <w:rPr>
                <w:rFonts w:ascii="Cambria Math" w:hAnsi="Cambria Math"/>
                <w:i/>
              </w:rPr>
            </m:ctrlPr>
          </m:sSubPr>
          <m:e>
            <m:r>
              <w:rPr>
                <w:rFonts w:ascii="Cambria Math" w:hAnsi="Cambria Math"/>
              </w:rPr>
              <m:t>X</m:t>
            </m:r>
          </m:e>
          <m:sub>
            <m:r>
              <w:rPr>
                <w:rFonts w:ascii="Cambria Math" w:hAnsi="Cambria Math"/>
              </w:rPr>
              <m:t>median</m:t>
            </m:r>
          </m:sub>
        </m:sSub>
      </m:oMath>
      <w:r w:rsidRPr="008B25EB">
        <w:t>是</w:t>
      </w:r>
      <m:oMath>
        <m:r>
          <w:rPr>
            <w:rFonts w:ascii="Cambria Math" w:hAnsi="Cambria Math"/>
          </w:rPr>
          <m:t>X</m:t>
        </m:r>
      </m:oMath>
      <w:r w:rsidRPr="008B25EB">
        <w:t>的中位数；</w:t>
      </w:r>
      <m:oMath>
        <m:sSub>
          <m:sSubPr>
            <m:ctrlPr>
              <w:rPr>
                <w:rFonts w:ascii="Cambria Math" w:hAnsi="Cambria Math"/>
                <w:i/>
              </w:rPr>
            </m:ctrlPr>
          </m:sSubPr>
          <m:e>
            <m:r>
              <w:rPr>
                <w:rFonts w:ascii="Cambria Math" w:hAnsi="Cambria Math"/>
              </w:rPr>
              <m:t>X</m:t>
            </m:r>
          </m:e>
          <m:sub>
            <m:r>
              <w:rPr>
                <w:rFonts w:ascii="Cambria Math" w:hAnsi="Cambria Math" w:hint="eastAsia"/>
              </w:rPr>
              <m:t>Q3</m:t>
            </m:r>
          </m:sub>
        </m:sSub>
      </m:oMath>
      <w:r w:rsidRPr="008B25EB">
        <w:t>表示</w:t>
      </w:r>
      <m:oMath>
        <m:r>
          <w:rPr>
            <w:rFonts w:ascii="Cambria Math" w:hAnsi="Cambria Math"/>
          </w:rPr>
          <m:t>X</m:t>
        </m:r>
      </m:oMath>
      <w:r w:rsidRPr="008B25EB">
        <w:t>的第</w:t>
      </w:r>
      <w:r w:rsidRPr="008B25EB">
        <w:t>75</w:t>
      </w:r>
      <w:r w:rsidRPr="008B25EB">
        <w:t>个百分位数（上四分位数），</w:t>
      </w:r>
      <m:oMath>
        <m:sSub>
          <m:sSubPr>
            <m:ctrlPr>
              <w:rPr>
                <w:rFonts w:ascii="Cambria Math" w:hAnsi="Cambria Math"/>
                <w:i/>
              </w:rPr>
            </m:ctrlPr>
          </m:sSubPr>
          <m:e>
            <m:r>
              <w:rPr>
                <w:rFonts w:ascii="Cambria Math" w:hAnsi="Cambria Math"/>
              </w:rPr>
              <m:t>X</m:t>
            </m:r>
          </m:e>
          <m:sub>
            <m:r>
              <w:rPr>
                <w:rFonts w:ascii="Cambria Math" w:hAnsi="Cambria Math" w:hint="eastAsia"/>
              </w:rPr>
              <m:t>Q</m:t>
            </m:r>
            <m:r>
              <w:rPr>
                <w:rFonts w:ascii="Cambria Math" w:hAnsi="Cambria Math"/>
              </w:rPr>
              <m:t>1</m:t>
            </m:r>
          </m:sub>
        </m:sSub>
      </m:oMath>
      <w:r w:rsidRPr="008B25EB">
        <w:t>是</w:t>
      </w:r>
      <m:oMath>
        <m:r>
          <w:rPr>
            <w:rFonts w:ascii="Cambria Math" w:hAnsi="Cambria Math"/>
          </w:rPr>
          <m:t>X</m:t>
        </m:r>
      </m:oMath>
      <w:r w:rsidRPr="008B25EB">
        <w:t>的第</w:t>
      </w:r>
      <w:r w:rsidRPr="008B25EB">
        <w:t>25</w:t>
      </w:r>
      <w:r w:rsidRPr="008B25EB">
        <w:t>个百分位数（下四分位数）。</w:t>
      </w:r>
      <w:bookmarkEnd w:id="27"/>
    </w:p>
    <w:p w14:paraId="6B3777DF" w14:textId="77777777" w:rsidR="00034E28" w:rsidRPr="008B25EB" w:rsidRDefault="008E23A8">
      <w:pPr>
        <w:pStyle w:val="aff0"/>
        <w:keepNext/>
      </w:pPr>
      <w:bookmarkStart w:id="28" w:name="二级标题序号_5"/>
      <w:bookmarkStart w:id="29" w:name="二级标题_4"/>
      <w:r w:rsidRPr="008B25EB">
        <w:rPr>
          <w:rStyle w:val="affff2"/>
          <w:b/>
          <w:szCs w:val="20"/>
        </w:rPr>
        <w:t>2</w:t>
      </w:r>
      <w:r w:rsidR="000F171D" w:rsidRPr="008B25EB">
        <w:rPr>
          <w:rStyle w:val="affff2"/>
          <w:b/>
          <w:szCs w:val="20"/>
        </w:rPr>
        <w:t xml:space="preserve">.2  </w:t>
      </w:r>
      <w:bookmarkEnd w:id="28"/>
      <w:r w:rsidR="000F171D" w:rsidRPr="008B25EB">
        <w:t>特征重要性分析及特征组合优化</w:t>
      </w:r>
      <w:bookmarkEnd w:id="29"/>
    </w:p>
    <w:p w14:paraId="49FE9BE0" w14:textId="77777777" w:rsidR="00034E28" w:rsidRPr="008B25EB" w:rsidRDefault="000F171D">
      <w:pPr>
        <w:pStyle w:val="afe"/>
        <w:ind w:firstLine="420"/>
      </w:pPr>
      <w:bookmarkStart w:id="30" w:name="正文段落_14"/>
      <w:r w:rsidRPr="008B25EB">
        <w:t>数据驱动的核心在于从数据中提取有效信息。在完成数据集构建与预处理后，本节聚焦特征工程环节，通过统计分析与算法挖掘，筛选对土建工程费预测起决定性作用的特征组合。本节首先分析</w:t>
      </w:r>
      <w:r w:rsidRPr="008B25EB">
        <w:t>6</w:t>
      </w:r>
      <w:r w:rsidRPr="008B25EB">
        <w:t>个输入变量与土建工程费的皮尔逊相关关系，计算结果如图</w:t>
      </w:r>
      <w:r w:rsidRPr="008B25EB">
        <w:t>3</w:t>
      </w:r>
      <w:r w:rsidRPr="008B25EB">
        <w:t>所示。皮尔逊相关系数取值范围为</w:t>
      </w:r>
      <w:r w:rsidRPr="008B25EB">
        <w:t>[-1</w:t>
      </w:r>
      <w:r w:rsidRPr="008B25EB">
        <w:t>，</w:t>
      </w:r>
      <w:r w:rsidRPr="008B25EB">
        <w:t>1]</w:t>
      </w:r>
      <w:r w:rsidRPr="008B25EB">
        <w:t>，取负值时表示变量负相关。结果表明，管廊长度与土建工程费的相关性最好，皮尔逊相关系数为</w:t>
      </w:r>
      <w:r w:rsidRPr="008B25EB">
        <w:t>0.816</w:t>
      </w:r>
      <w:r w:rsidRPr="008B25EB">
        <w:t>，其次为断面尺寸、舱室数量，皮尔逊相关系数分别为</w:t>
      </w:r>
      <w:r w:rsidRPr="008B25EB">
        <w:t>0.356</w:t>
      </w:r>
      <w:r w:rsidRPr="008B25EB">
        <w:t>和</w:t>
      </w:r>
      <w:r w:rsidRPr="008B25EB">
        <w:t>0.350</w:t>
      </w:r>
      <w:r w:rsidRPr="008B25EB">
        <w:t>，开挖深度、施工工法、建设城市这三个特征与土建工程费相关性较低，皮尔逊相关系数绝对值均低于</w:t>
      </w:r>
      <w:r w:rsidRPr="008B25EB">
        <w:t>0.01</w:t>
      </w:r>
      <w:r w:rsidRPr="008B25EB">
        <w:t>。</w:t>
      </w:r>
      <w:proofErr w:type="spellStart"/>
      <w:r w:rsidRPr="008B25EB">
        <w:t>Catboost</w:t>
      </w:r>
      <w:proofErr w:type="spellEnd"/>
      <w:r w:rsidRPr="008B25EB">
        <w:t>回归（</w:t>
      </w:r>
      <w:r w:rsidRPr="008B25EB">
        <w:t>Categorical Boosting, CA</w:t>
      </w:r>
      <w:r w:rsidRPr="008B25EB">
        <w:t>）、梯度提升树（</w:t>
      </w:r>
      <w:r w:rsidRPr="008B25EB">
        <w:t>Gradient Boosting Decision Tree, GB</w:t>
      </w:r>
      <w:r w:rsidRPr="008B25EB">
        <w:t>）、决策树（</w:t>
      </w:r>
      <w:r w:rsidRPr="008B25EB">
        <w:t>Decision Tree, DT</w:t>
      </w:r>
      <w:r w:rsidRPr="008B25EB">
        <w:t>）、极限梯度提升算法（</w:t>
      </w:r>
      <w:proofErr w:type="spellStart"/>
      <w:r w:rsidRPr="008B25EB">
        <w:t>eXtreme</w:t>
      </w:r>
      <w:proofErr w:type="spellEnd"/>
      <w:r w:rsidRPr="008B25EB">
        <w:t xml:space="preserve"> Gradient Boosting, XGB</w:t>
      </w:r>
      <w:r w:rsidRPr="008B25EB">
        <w:t>）</w:t>
      </w:r>
      <w:r w:rsidRPr="008B25EB">
        <w:t>4</w:t>
      </w:r>
      <w:r w:rsidRPr="008B25EB">
        <w:t>种机器学习算法的特征重要性如图</w:t>
      </w:r>
      <w:r w:rsidRPr="008B25EB">
        <w:t xml:space="preserve"> 4</w:t>
      </w:r>
      <w:r w:rsidRPr="008B25EB">
        <w:t>和表</w:t>
      </w:r>
      <w:r w:rsidRPr="008B25EB">
        <w:t xml:space="preserve"> 1</w:t>
      </w:r>
      <w:r w:rsidRPr="008B25EB">
        <w:t>所示。管廊长度、舱室数量、断面尺寸、施工工法、建设城市、开挖深度的特征重要性平均值分别为</w:t>
      </w:r>
      <w:r w:rsidRPr="008B25EB">
        <w:t>0.482</w:t>
      </w:r>
      <w:r w:rsidRPr="008B25EB">
        <w:t>、</w:t>
      </w:r>
      <w:r w:rsidRPr="008B25EB">
        <w:t>0.203</w:t>
      </w:r>
      <w:r w:rsidRPr="008B25EB">
        <w:t>、</w:t>
      </w:r>
      <w:r w:rsidRPr="008B25EB">
        <w:t>0.156</w:t>
      </w:r>
      <w:r w:rsidRPr="008B25EB">
        <w:t>、</w:t>
      </w:r>
      <w:r w:rsidRPr="008B25EB">
        <w:t>0.099</w:t>
      </w:r>
      <w:r w:rsidRPr="008B25EB">
        <w:t>、</w:t>
      </w:r>
      <w:r w:rsidRPr="008B25EB">
        <w:t>0.035</w:t>
      </w:r>
      <w:r w:rsidRPr="008B25EB">
        <w:t>、</w:t>
      </w:r>
      <w:r w:rsidRPr="008B25EB">
        <w:t>0.025</w:t>
      </w:r>
      <w:r w:rsidRPr="008B25EB">
        <w:t>。</w:t>
      </w:r>
      <w:bookmarkEnd w:id="30"/>
    </w:p>
    <w:p w14:paraId="47AEAF93" w14:textId="77777777" w:rsidR="00034E28" w:rsidRPr="008B25EB" w:rsidRDefault="000F171D">
      <w:pPr>
        <w:pStyle w:val="afe"/>
        <w:ind w:firstLine="420"/>
      </w:pPr>
      <w:bookmarkStart w:id="31" w:name="正文段落_16"/>
      <w:r w:rsidRPr="008B25EB">
        <w:t>基于上述分析结果，以单变量分析中皮尔逊相关系数（</w:t>
      </w:r>
      <w:r w:rsidRPr="008B25EB">
        <w:t>≥0.3</w:t>
      </w:r>
      <w:r w:rsidRPr="008B25EB">
        <w:t>）和算法特征重要性均值（</w:t>
      </w:r>
      <w:r w:rsidRPr="008B25EB">
        <w:t>≥0.15</w:t>
      </w:r>
      <w:r w:rsidRPr="008B25EB">
        <w:t>）为基准，将</w:t>
      </w:r>
      <w:r w:rsidRPr="008B25EB">
        <w:t>“</w:t>
      </w:r>
      <w:r w:rsidRPr="008B25EB">
        <w:t>管廊长度、舱室数量、断面尺寸</w:t>
      </w:r>
      <w:r w:rsidRPr="008B25EB">
        <w:t>”</w:t>
      </w:r>
      <w:r w:rsidRPr="008B25EB">
        <w:t>作为核心特征，</w:t>
      </w:r>
      <w:r w:rsidRPr="008B25EB">
        <w:t>“</w:t>
      </w:r>
      <w:r w:rsidRPr="008B25EB">
        <w:t>施工工法、建设城市、开挖深度</w:t>
      </w:r>
      <w:r w:rsidRPr="008B25EB">
        <w:t>”</w:t>
      </w:r>
      <w:r w:rsidRPr="008B25EB">
        <w:t>作为次</w:t>
      </w:r>
      <w:r w:rsidRPr="008B25EB">
        <w:t>要特征，构建了</w:t>
      </w:r>
      <w:r w:rsidRPr="008B25EB">
        <w:t>9</w:t>
      </w:r>
      <w:r w:rsidRPr="008B25EB">
        <w:t>组特征组合进行模型性能对比分析，如表</w:t>
      </w:r>
      <w:r w:rsidRPr="008B25EB">
        <w:t>2</w:t>
      </w:r>
      <w:r w:rsidRPr="008B25EB">
        <w:t>所示。模型性能评估部分将具体分析</w:t>
      </w:r>
      <w:r w:rsidRPr="008B25EB">
        <w:t>9</w:t>
      </w:r>
      <w:r w:rsidRPr="008B25EB">
        <w:t>组特征组合对模型性能的影响，并确定出最优的特征组合。</w:t>
      </w:r>
      <w:bookmarkEnd w:id="31"/>
    </w:p>
    <w:p w14:paraId="13927405" w14:textId="77777777" w:rsidR="00034E28" w:rsidRPr="008B25EB" w:rsidRDefault="000F171D">
      <w:pPr>
        <w:pStyle w:val="affff"/>
        <w:keepLines/>
      </w:pPr>
      <w:bookmarkStart w:id="32" w:name="嵌入式图形_3"/>
      <w:r w:rsidRPr="008B25EB">
        <w:rPr>
          <w:noProof/>
        </w:rPr>
        <w:drawing>
          <wp:inline distT="0" distB="0" distL="0" distR="0" wp14:anchorId="6B47DDC9" wp14:editId="3F14483A">
            <wp:extent cx="2655736" cy="2235998"/>
            <wp:effectExtent l="0" t="0" r="0" b="0"/>
            <wp:docPr id="4" name="Name 3" descr="F:\03 论文-专利-书\03  论文\14  造价预测-机器学习\5 数据及处理\00 数据及计算代码\特征数据分布及重要性、相关性分析\各特征与土建工程费的相关关系\特征与土建工程费的皮尔逊相关系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5545456" name="Picture 30" descr="F:\03 论文-专利-书\03  论文\14  造价预测-机器学习\5 数据及处理\00 数据及计算代码\特征数据分布及重要性、相关性分析\各特征与土建工程费的相关关系\特征与土建工程费的皮尔逊相关系数.jpg"/>
                    <pic:cNvPicPr>
                      <a:picLocks noChangeAspect="1" noChangeArrowheads="1"/>
                    </pic:cNvPicPr>
                  </pic:nvPicPr>
                  <pic:blipFill>
                    <a:blip r:embed="rId15" cstate="print">
                      <a:extLst>
                        <a:ext uri="{28A0092B-C50C-407E-A947-70E740481C1C}">
                          <a14:useLocalDpi xmlns:a14="http://schemas.microsoft.com/office/drawing/2010/main" val="0"/>
                        </a:ext>
                      </a:extLst>
                    </a:blip>
                    <a:stretch>
                      <a:fillRect/>
                    </a:stretch>
                  </pic:blipFill>
                  <pic:spPr bwMode="auto">
                    <a:xfrm>
                      <a:off x="0" y="0"/>
                      <a:ext cx="2701254" cy="2274322"/>
                    </a:xfrm>
                    <a:prstGeom prst="rect">
                      <a:avLst/>
                    </a:prstGeom>
                    <a:noFill/>
                    <a:ln>
                      <a:noFill/>
                    </a:ln>
                  </pic:spPr>
                </pic:pic>
              </a:graphicData>
            </a:graphic>
          </wp:inline>
        </w:drawing>
      </w:r>
      <w:bookmarkEnd w:id="32"/>
    </w:p>
    <w:p w14:paraId="7479A095" w14:textId="77777777" w:rsidR="00034E28" w:rsidRPr="008B25EB" w:rsidRDefault="000F171D">
      <w:pPr>
        <w:pStyle w:val="afffd"/>
      </w:pPr>
      <w:bookmarkStart w:id="33" w:name="中文图序_3"/>
      <w:bookmarkStart w:id="34" w:name="中文图题_3"/>
      <w:r w:rsidRPr="008B25EB">
        <w:t>图</w:t>
      </w:r>
      <w:r w:rsidRPr="008B25EB">
        <w:t>3</w:t>
      </w:r>
      <w:bookmarkEnd w:id="33"/>
      <w:r w:rsidRPr="008B25EB">
        <w:t xml:space="preserve"> </w:t>
      </w:r>
      <w:r w:rsidRPr="008B25EB">
        <w:t>各特征指标与土建工程费的皮尔逊相关系数</w:t>
      </w:r>
      <w:bookmarkEnd w:id="34"/>
    </w:p>
    <w:p w14:paraId="791259E1" w14:textId="77777777" w:rsidR="00034E28" w:rsidRPr="008B25EB" w:rsidRDefault="000F171D">
      <w:pPr>
        <w:pStyle w:val="affff"/>
        <w:keepLines/>
      </w:pPr>
      <w:bookmarkStart w:id="35" w:name="嵌入式图形_4"/>
      <w:r w:rsidRPr="008B25EB">
        <w:rPr>
          <w:noProof/>
        </w:rPr>
        <w:drawing>
          <wp:inline distT="0" distB="0" distL="0" distR="0" wp14:anchorId="0823BB9B" wp14:editId="5DE0D750">
            <wp:extent cx="2647785" cy="2094138"/>
            <wp:effectExtent l="0" t="0" r="635" b="1905"/>
            <wp:docPr id="10" name="Name 4" descr="F:\03 论文-专利-书\03  论文\14  造价预测-机器学习\3 小论文写作\小论文2\不同算法特征重要性.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5603298" name="Picture 42" descr="F:\03 论文-专利-书\03  论文\14  造价预测-机器学习\3 小论文写作\小论文2\不同算法特征重要性.jpg"/>
                    <pic:cNvPicPr>
                      <a:picLocks noChangeAspect="1" noChangeArrowheads="1"/>
                    </pic:cNvPicPr>
                  </pic:nvPicPr>
                  <pic:blipFill>
                    <a:blip r:embed="rId16" cstate="print">
                      <a:extLst>
                        <a:ext uri="{28A0092B-C50C-407E-A947-70E740481C1C}">
                          <a14:useLocalDpi xmlns:a14="http://schemas.microsoft.com/office/drawing/2010/main" val="0"/>
                        </a:ext>
                      </a:extLst>
                    </a:blip>
                    <a:stretch>
                      <a:fillRect/>
                    </a:stretch>
                  </pic:blipFill>
                  <pic:spPr bwMode="auto">
                    <a:xfrm>
                      <a:off x="0" y="0"/>
                      <a:ext cx="2722218" cy="2153007"/>
                    </a:xfrm>
                    <a:prstGeom prst="rect">
                      <a:avLst/>
                    </a:prstGeom>
                    <a:noFill/>
                    <a:ln>
                      <a:noFill/>
                    </a:ln>
                  </pic:spPr>
                </pic:pic>
              </a:graphicData>
            </a:graphic>
          </wp:inline>
        </w:drawing>
      </w:r>
      <w:bookmarkEnd w:id="35"/>
    </w:p>
    <w:p w14:paraId="500F005A" w14:textId="77777777" w:rsidR="00034E28" w:rsidRPr="008B25EB" w:rsidRDefault="000F171D">
      <w:pPr>
        <w:pStyle w:val="afffd"/>
        <w:sectPr w:rsidR="00034E28" w:rsidRPr="008B25EB" w:rsidSect="00013ABE">
          <w:endnotePr>
            <w:numFmt w:val="decimal"/>
          </w:endnotePr>
          <w:type w:val="continuous"/>
          <w:pgSz w:w="11906" w:h="16838" w:code="9"/>
          <w:pgMar w:top="1701" w:right="1134" w:bottom="1134" w:left="1134" w:header="992" w:footer="992" w:gutter="0"/>
          <w:cols w:num="2" w:space="420"/>
          <w:docGrid w:type="lines" w:linePitch="312"/>
        </w:sectPr>
      </w:pPr>
      <w:bookmarkStart w:id="36" w:name="中文图序_4"/>
      <w:bookmarkStart w:id="37" w:name="中文图题_4"/>
      <w:r w:rsidRPr="008B25EB">
        <w:t>图</w:t>
      </w:r>
      <w:r w:rsidRPr="008B25EB">
        <w:t>4</w:t>
      </w:r>
      <w:bookmarkEnd w:id="36"/>
      <w:r w:rsidRPr="008B25EB">
        <w:t xml:space="preserve">  </w:t>
      </w:r>
      <w:r w:rsidRPr="008B25EB">
        <w:t>不同算法模型的特征重要性分布</w:t>
      </w:r>
      <w:bookmarkEnd w:id="37"/>
    </w:p>
    <w:p w14:paraId="6A8D6106" w14:textId="77777777" w:rsidR="00034E28" w:rsidRPr="008B25EB" w:rsidRDefault="000F171D">
      <w:pPr>
        <w:pStyle w:val="afffb"/>
        <w:keepNext/>
        <w:keepLines/>
      </w:pPr>
      <w:bookmarkStart w:id="38" w:name="中文表序_1"/>
      <w:bookmarkStart w:id="39" w:name="中文表题_2"/>
      <w:r w:rsidRPr="008B25EB">
        <w:t>表</w:t>
      </w:r>
      <w:r w:rsidRPr="008B25EB">
        <w:t xml:space="preserve"> 1</w:t>
      </w:r>
      <w:bookmarkEnd w:id="38"/>
      <w:r w:rsidRPr="008B25EB">
        <w:t xml:space="preserve">  </w:t>
      </w:r>
      <w:r w:rsidRPr="008B25EB">
        <w:t>不同算法模型的特征重要性</w:t>
      </w:r>
      <w:bookmarkEnd w:id="39"/>
    </w:p>
    <w:tbl>
      <w:tblPr>
        <w:tblStyle w:val="affff5"/>
        <w:tblW w:w="9538" w:type="dxa"/>
        <w:jc w:val="center"/>
        <w:tblLook w:val="04A0" w:firstRow="1" w:lastRow="0" w:firstColumn="1" w:lastColumn="0" w:noHBand="0" w:noVBand="1"/>
      </w:tblPr>
      <w:tblGrid>
        <w:gridCol w:w="2164"/>
        <w:gridCol w:w="1473"/>
        <w:gridCol w:w="1457"/>
        <w:gridCol w:w="1691"/>
        <w:gridCol w:w="1255"/>
        <w:gridCol w:w="1498"/>
      </w:tblGrid>
      <w:tr w:rsidR="00034E28" w:rsidRPr="008B25EB" w14:paraId="31635427" w14:textId="77777777" w:rsidTr="00034E28">
        <w:trPr>
          <w:cnfStyle w:val="100000000000" w:firstRow="1" w:lastRow="0" w:firstColumn="0" w:lastColumn="0" w:oddVBand="0" w:evenVBand="0" w:oddHBand="0" w:evenHBand="0" w:firstRowFirstColumn="0" w:firstRowLastColumn="0" w:lastRowFirstColumn="0" w:lastRowLastColumn="0"/>
          <w:tblHeader/>
          <w:jc w:val="center"/>
        </w:trPr>
        <w:tc>
          <w:tcPr>
            <w:tcW w:w="1603" w:type="dxa"/>
            <w:tcBorders>
              <w:tl2br w:val="single" w:sz="4" w:space="0" w:color="auto"/>
            </w:tcBorders>
            <w:noWrap/>
          </w:tcPr>
          <w:p w14:paraId="4CD00556" w14:textId="77777777" w:rsidR="00AC16AB" w:rsidRPr="008B25EB" w:rsidRDefault="000F171D" w:rsidP="00C17543">
            <w:pPr>
              <w:pStyle w:val="affd"/>
              <w:widowControl w:val="0"/>
              <w:rPr>
                <w:rFonts w:ascii="Times New Roman" w:hAnsi="Times New Roman"/>
              </w:rPr>
            </w:pPr>
            <w:r w:rsidRPr="008B25EB">
              <w:rPr>
                <w:rFonts w:ascii="Times New Roman" w:hAnsi="Times New Roman" w:cs="宋体"/>
              </w:rPr>
              <w:t xml:space="preserve"> </w:t>
            </w:r>
            <w:r w:rsidRPr="008B25EB">
              <w:rPr>
                <w:rFonts w:ascii="Times New Roman" w:hAnsi="Times New Roman" w:cs="宋体"/>
              </w:rPr>
              <w:t>算法</w:t>
            </w:r>
            <w:bookmarkStart w:id="40" w:name="表格_1"/>
          </w:p>
          <w:p w14:paraId="63698C22" w14:textId="77777777" w:rsidR="00AC16AB" w:rsidRPr="008B25EB" w:rsidRDefault="000F171D" w:rsidP="00C17543">
            <w:pPr>
              <w:pStyle w:val="affd"/>
              <w:widowControl w:val="0"/>
              <w:rPr>
                <w:rFonts w:ascii="Times New Roman" w:hAnsi="Times New Roman"/>
              </w:rPr>
            </w:pPr>
            <w:r w:rsidRPr="008B25EB">
              <w:rPr>
                <w:rFonts w:ascii="Times New Roman" w:hAnsi="Times New Roman" w:cs="宋体"/>
              </w:rPr>
              <w:t>特征</w:t>
            </w:r>
          </w:p>
        </w:tc>
        <w:tc>
          <w:tcPr>
            <w:tcW w:w="1091" w:type="dxa"/>
            <w:noWrap/>
          </w:tcPr>
          <w:p w14:paraId="6331D0A9" w14:textId="77777777" w:rsidR="00AC16AB" w:rsidRPr="008B25EB" w:rsidRDefault="000F171D" w:rsidP="00C17543">
            <w:pPr>
              <w:pStyle w:val="affd"/>
              <w:widowControl w:val="0"/>
              <w:rPr>
                <w:rFonts w:ascii="Times New Roman" w:hAnsi="Times New Roman"/>
              </w:rPr>
            </w:pPr>
            <w:r w:rsidRPr="008B25EB">
              <w:rPr>
                <w:rFonts w:ascii="Times New Roman" w:hAnsi="Times New Roman" w:cs="宋体"/>
              </w:rPr>
              <w:t>CA</w:t>
            </w:r>
          </w:p>
        </w:tc>
        <w:tc>
          <w:tcPr>
            <w:tcW w:w="1079" w:type="dxa"/>
            <w:noWrap/>
          </w:tcPr>
          <w:p w14:paraId="091EDB35" w14:textId="77777777" w:rsidR="00AC16AB" w:rsidRPr="008B25EB" w:rsidRDefault="000F171D" w:rsidP="00C17543">
            <w:pPr>
              <w:pStyle w:val="affd"/>
              <w:widowControl w:val="0"/>
              <w:rPr>
                <w:rFonts w:ascii="Times New Roman" w:hAnsi="Times New Roman"/>
              </w:rPr>
            </w:pPr>
            <w:r w:rsidRPr="008B25EB">
              <w:rPr>
                <w:rFonts w:ascii="Times New Roman" w:hAnsi="Times New Roman" w:cs="宋体"/>
              </w:rPr>
              <w:t>GB</w:t>
            </w:r>
          </w:p>
        </w:tc>
        <w:tc>
          <w:tcPr>
            <w:tcW w:w="1252" w:type="dxa"/>
            <w:noWrap/>
          </w:tcPr>
          <w:p w14:paraId="7FCC44BC" w14:textId="77777777" w:rsidR="00AC16AB" w:rsidRPr="008B25EB" w:rsidRDefault="000F171D" w:rsidP="00C17543">
            <w:pPr>
              <w:pStyle w:val="affd"/>
              <w:widowControl w:val="0"/>
              <w:rPr>
                <w:rFonts w:ascii="Times New Roman" w:hAnsi="Times New Roman"/>
              </w:rPr>
            </w:pPr>
            <w:r w:rsidRPr="008B25EB">
              <w:rPr>
                <w:rFonts w:ascii="Times New Roman" w:hAnsi="Times New Roman" w:cs="宋体"/>
              </w:rPr>
              <w:t>DT</w:t>
            </w:r>
          </w:p>
        </w:tc>
        <w:tc>
          <w:tcPr>
            <w:tcW w:w="929" w:type="dxa"/>
            <w:noWrap/>
          </w:tcPr>
          <w:p w14:paraId="5A75E13F" w14:textId="77777777" w:rsidR="00AC16AB" w:rsidRPr="008B25EB" w:rsidRDefault="000F171D" w:rsidP="00C17543">
            <w:pPr>
              <w:pStyle w:val="affd"/>
              <w:widowControl w:val="0"/>
              <w:rPr>
                <w:rFonts w:ascii="Times New Roman" w:hAnsi="Times New Roman"/>
              </w:rPr>
            </w:pPr>
            <w:r w:rsidRPr="008B25EB">
              <w:rPr>
                <w:rFonts w:ascii="Times New Roman" w:hAnsi="Times New Roman" w:cs="宋体"/>
              </w:rPr>
              <w:t>XGB</w:t>
            </w:r>
          </w:p>
        </w:tc>
        <w:tc>
          <w:tcPr>
            <w:tcW w:w="1109" w:type="dxa"/>
          </w:tcPr>
          <w:p w14:paraId="774F1EF3" w14:textId="77777777" w:rsidR="00AC16AB" w:rsidRPr="008B25EB" w:rsidRDefault="000F171D" w:rsidP="00C17543">
            <w:pPr>
              <w:pStyle w:val="affd"/>
              <w:widowControl w:val="0"/>
              <w:rPr>
                <w:rFonts w:ascii="Times New Roman" w:hAnsi="Times New Roman"/>
              </w:rPr>
            </w:pPr>
            <w:r w:rsidRPr="008B25EB">
              <w:rPr>
                <w:rFonts w:ascii="Times New Roman" w:hAnsi="Times New Roman" w:cs="宋体"/>
              </w:rPr>
              <w:t>平均值</w:t>
            </w:r>
          </w:p>
        </w:tc>
      </w:tr>
      <w:tr w:rsidR="00034E28" w:rsidRPr="008B25EB" w14:paraId="5EB83165" w14:textId="77777777" w:rsidTr="00034E28">
        <w:trPr>
          <w:jc w:val="center"/>
        </w:trPr>
        <w:tc>
          <w:tcPr>
            <w:tcW w:w="1603" w:type="dxa"/>
            <w:noWrap/>
          </w:tcPr>
          <w:p w14:paraId="4AA02A05" w14:textId="77777777" w:rsidR="00AC16AB" w:rsidRPr="008B25EB" w:rsidRDefault="000F171D" w:rsidP="00C17543">
            <w:pPr>
              <w:pStyle w:val="affd"/>
              <w:widowControl w:val="0"/>
              <w:rPr>
                <w:rFonts w:ascii="Times New Roman" w:hAnsi="Times New Roman"/>
              </w:rPr>
            </w:pPr>
            <w:r w:rsidRPr="008B25EB">
              <w:rPr>
                <w:rFonts w:ascii="Times New Roman" w:hAnsi="Times New Roman" w:cs="宋体"/>
              </w:rPr>
              <w:t>管廊长度</w:t>
            </w:r>
          </w:p>
        </w:tc>
        <w:tc>
          <w:tcPr>
            <w:tcW w:w="1091" w:type="dxa"/>
            <w:noWrap/>
          </w:tcPr>
          <w:p w14:paraId="7D78D116" w14:textId="77777777" w:rsidR="00AC16AB" w:rsidRPr="008B25EB" w:rsidRDefault="000F171D" w:rsidP="00C17543">
            <w:pPr>
              <w:pStyle w:val="affd"/>
              <w:widowControl w:val="0"/>
              <w:rPr>
                <w:rFonts w:ascii="Times New Roman" w:hAnsi="Times New Roman"/>
              </w:rPr>
            </w:pPr>
            <w:r w:rsidRPr="008B25EB">
              <w:rPr>
                <w:rFonts w:ascii="Times New Roman" w:hAnsi="Times New Roman" w:cs="宋体"/>
              </w:rPr>
              <w:t>0.563</w:t>
            </w:r>
          </w:p>
        </w:tc>
        <w:tc>
          <w:tcPr>
            <w:tcW w:w="1079" w:type="dxa"/>
            <w:noWrap/>
          </w:tcPr>
          <w:p w14:paraId="1EFA3FF1" w14:textId="77777777" w:rsidR="00AC16AB" w:rsidRPr="008B25EB" w:rsidRDefault="000F171D" w:rsidP="00C17543">
            <w:pPr>
              <w:pStyle w:val="affd"/>
              <w:widowControl w:val="0"/>
              <w:rPr>
                <w:rFonts w:ascii="Times New Roman" w:hAnsi="Times New Roman"/>
              </w:rPr>
            </w:pPr>
            <w:r w:rsidRPr="008B25EB">
              <w:rPr>
                <w:rFonts w:ascii="Times New Roman" w:hAnsi="Times New Roman" w:cs="宋体"/>
              </w:rPr>
              <w:t>0.501</w:t>
            </w:r>
          </w:p>
        </w:tc>
        <w:tc>
          <w:tcPr>
            <w:tcW w:w="1252" w:type="dxa"/>
            <w:noWrap/>
          </w:tcPr>
          <w:p w14:paraId="0173B947" w14:textId="77777777" w:rsidR="00AC16AB" w:rsidRPr="008B25EB" w:rsidRDefault="000F171D" w:rsidP="00C17543">
            <w:pPr>
              <w:pStyle w:val="affd"/>
              <w:widowControl w:val="0"/>
              <w:rPr>
                <w:rFonts w:ascii="Times New Roman" w:hAnsi="Times New Roman"/>
              </w:rPr>
            </w:pPr>
            <w:r w:rsidRPr="008B25EB">
              <w:rPr>
                <w:rFonts w:ascii="Times New Roman" w:hAnsi="Times New Roman" w:cs="宋体"/>
              </w:rPr>
              <w:t>0.488</w:t>
            </w:r>
          </w:p>
        </w:tc>
        <w:tc>
          <w:tcPr>
            <w:tcW w:w="929" w:type="dxa"/>
            <w:noWrap/>
          </w:tcPr>
          <w:p w14:paraId="4F977929" w14:textId="77777777" w:rsidR="00AC16AB" w:rsidRPr="008B25EB" w:rsidRDefault="000F171D" w:rsidP="00C17543">
            <w:pPr>
              <w:pStyle w:val="affd"/>
              <w:widowControl w:val="0"/>
              <w:rPr>
                <w:rFonts w:ascii="Times New Roman" w:hAnsi="Times New Roman"/>
              </w:rPr>
            </w:pPr>
            <w:r w:rsidRPr="008B25EB">
              <w:rPr>
                <w:rFonts w:ascii="Times New Roman" w:hAnsi="Times New Roman" w:cs="宋体"/>
              </w:rPr>
              <w:t>0.376</w:t>
            </w:r>
          </w:p>
        </w:tc>
        <w:tc>
          <w:tcPr>
            <w:tcW w:w="1109" w:type="dxa"/>
          </w:tcPr>
          <w:p w14:paraId="011005B9" w14:textId="77777777" w:rsidR="00AC16AB" w:rsidRPr="008B25EB" w:rsidRDefault="000F171D" w:rsidP="00C17543">
            <w:pPr>
              <w:pStyle w:val="affd"/>
              <w:widowControl w:val="0"/>
              <w:rPr>
                <w:rFonts w:ascii="Times New Roman" w:hAnsi="Times New Roman"/>
              </w:rPr>
            </w:pPr>
            <w:r w:rsidRPr="008B25EB">
              <w:rPr>
                <w:rFonts w:ascii="Times New Roman" w:hAnsi="Times New Roman" w:cs="宋体"/>
              </w:rPr>
              <w:t>0.482</w:t>
            </w:r>
          </w:p>
        </w:tc>
      </w:tr>
      <w:tr w:rsidR="00034E28" w:rsidRPr="008B25EB" w14:paraId="07A97310" w14:textId="77777777" w:rsidTr="00034E28">
        <w:trPr>
          <w:jc w:val="center"/>
        </w:trPr>
        <w:tc>
          <w:tcPr>
            <w:tcW w:w="1603" w:type="dxa"/>
            <w:noWrap/>
          </w:tcPr>
          <w:p w14:paraId="5B4BC975" w14:textId="77777777" w:rsidR="00AC16AB" w:rsidRPr="008B25EB" w:rsidRDefault="000F171D" w:rsidP="00C17543">
            <w:pPr>
              <w:pStyle w:val="affd"/>
              <w:widowControl w:val="0"/>
              <w:rPr>
                <w:rFonts w:ascii="Times New Roman" w:hAnsi="Times New Roman"/>
              </w:rPr>
            </w:pPr>
            <w:r w:rsidRPr="008B25EB">
              <w:rPr>
                <w:rFonts w:ascii="Times New Roman" w:hAnsi="Times New Roman" w:cs="宋体"/>
              </w:rPr>
              <w:t>舱室数量</w:t>
            </w:r>
          </w:p>
        </w:tc>
        <w:tc>
          <w:tcPr>
            <w:tcW w:w="1091" w:type="dxa"/>
            <w:noWrap/>
          </w:tcPr>
          <w:p w14:paraId="057C63AD" w14:textId="77777777" w:rsidR="00AC16AB" w:rsidRPr="008B25EB" w:rsidRDefault="000F171D" w:rsidP="00C17543">
            <w:pPr>
              <w:pStyle w:val="affd"/>
              <w:widowControl w:val="0"/>
              <w:rPr>
                <w:rFonts w:ascii="Times New Roman" w:hAnsi="Times New Roman"/>
              </w:rPr>
            </w:pPr>
            <w:r w:rsidRPr="008B25EB">
              <w:rPr>
                <w:rFonts w:ascii="Times New Roman" w:hAnsi="Times New Roman" w:cs="宋体"/>
              </w:rPr>
              <w:t>0.093</w:t>
            </w:r>
          </w:p>
        </w:tc>
        <w:tc>
          <w:tcPr>
            <w:tcW w:w="1079" w:type="dxa"/>
            <w:noWrap/>
          </w:tcPr>
          <w:p w14:paraId="100892FB" w14:textId="77777777" w:rsidR="00AC16AB" w:rsidRPr="008B25EB" w:rsidRDefault="000F171D" w:rsidP="00C17543">
            <w:pPr>
              <w:pStyle w:val="affd"/>
              <w:widowControl w:val="0"/>
              <w:rPr>
                <w:rFonts w:ascii="Times New Roman" w:hAnsi="Times New Roman"/>
              </w:rPr>
            </w:pPr>
            <w:r w:rsidRPr="008B25EB">
              <w:rPr>
                <w:rFonts w:ascii="Times New Roman" w:hAnsi="Times New Roman" w:cs="宋体"/>
              </w:rPr>
              <w:t>0.093</w:t>
            </w:r>
          </w:p>
        </w:tc>
        <w:tc>
          <w:tcPr>
            <w:tcW w:w="1252" w:type="dxa"/>
            <w:noWrap/>
          </w:tcPr>
          <w:p w14:paraId="33FB6453" w14:textId="77777777" w:rsidR="00AC16AB" w:rsidRPr="008B25EB" w:rsidRDefault="000F171D" w:rsidP="00C17543">
            <w:pPr>
              <w:pStyle w:val="affd"/>
              <w:widowControl w:val="0"/>
              <w:rPr>
                <w:rFonts w:ascii="Times New Roman" w:hAnsi="Times New Roman"/>
              </w:rPr>
            </w:pPr>
            <w:r w:rsidRPr="008B25EB">
              <w:rPr>
                <w:rFonts w:ascii="Times New Roman" w:hAnsi="Times New Roman" w:cs="宋体"/>
              </w:rPr>
              <w:t>0.360</w:t>
            </w:r>
          </w:p>
        </w:tc>
        <w:tc>
          <w:tcPr>
            <w:tcW w:w="929" w:type="dxa"/>
            <w:noWrap/>
          </w:tcPr>
          <w:p w14:paraId="4E44A662" w14:textId="77777777" w:rsidR="00AC16AB" w:rsidRPr="008B25EB" w:rsidRDefault="000F171D" w:rsidP="00C17543">
            <w:pPr>
              <w:pStyle w:val="affd"/>
              <w:widowControl w:val="0"/>
              <w:rPr>
                <w:rFonts w:ascii="Times New Roman" w:hAnsi="Times New Roman"/>
              </w:rPr>
            </w:pPr>
            <w:r w:rsidRPr="008B25EB">
              <w:rPr>
                <w:rFonts w:ascii="Times New Roman" w:hAnsi="Times New Roman" w:cs="宋体"/>
              </w:rPr>
              <w:t>0.266</w:t>
            </w:r>
          </w:p>
        </w:tc>
        <w:tc>
          <w:tcPr>
            <w:tcW w:w="1109" w:type="dxa"/>
          </w:tcPr>
          <w:p w14:paraId="3AAFDC76" w14:textId="77777777" w:rsidR="00AC16AB" w:rsidRPr="008B25EB" w:rsidRDefault="000F171D" w:rsidP="00C17543">
            <w:pPr>
              <w:pStyle w:val="affd"/>
              <w:widowControl w:val="0"/>
              <w:rPr>
                <w:rFonts w:ascii="Times New Roman" w:hAnsi="Times New Roman"/>
              </w:rPr>
            </w:pPr>
            <w:r w:rsidRPr="008B25EB">
              <w:rPr>
                <w:rFonts w:ascii="Times New Roman" w:hAnsi="Times New Roman" w:cs="宋体"/>
              </w:rPr>
              <w:t>0.203</w:t>
            </w:r>
          </w:p>
        </w:tc>
      </w:tr>
      <w:tr w:rsidR="00034E28" w:rsidRPr="008B25EB" w14:paraId="2A01BF06" w14:textId="77777777" w:rsidTr="00034E28">
        <w:trPr>
          <w:jc w:val="center"/>
        </w:trPr>
        <w:tc>
          <w:tcPr>
            <w:tcW w:w="1603" w:type="dxa"/>
            <w:noWrap/>
          </w:tcPr>
          <w:p w14:paraId="0AAFD846" w14:textId="77777777" w:rsidR="00AC16AB" w:rsidRPr="008B25EB" w:rsidRDefault="000F171D" w:rsidP="00C17543">
            <w:pPr>
              <w:pStyle w:val="affd"/>
              <w:widowControl w:val="0"/>
              <w:rPr>
                <w:rFonts w:ascii="Times New Roman" w:hAnsi="Times New Roman"/>
              </w:rPr>
            </w:pPr>
            <w:r w:rsidRPr="008B25EB">
              <w:rPr>
                <w:rFonts w:ascii="Times New Roman" w:hAnsi="Times New Roman" w:cs="宋体"/>
              </w:rPr>
              <w:t>开挖深度</w:t>
            </w:r>
          </w:p>
        </w:tc>
        <w:tc>
          <w:tcPr>
            <w:tcW w:w="1091" w:type="dxa"/>
            <w:noWrap/>
          </w:tcPr>
          <w:p w14:paraId="1708B665" w14:textId="77777777" w:rsidR="00AC16AB" w:rsidRPr="008B25EB" w:rsidRDefault="000F171D" w:rsidP="00C17543">
            <w:pPr>
              <w:pStyle w:val="affd"/>
              <w:widowControl w:val="0"/>
              <w:rPr>
                <w:rFonts w:ascii="Times New Roman" w:hAnsi="Times New Roman"/>
              </w:rPr>
            </w:pPr>
            <w:r w:rsidRPr="008B25EB">
              <w:rPr>
                <w:rFonts w:ascii="Times New Roman" w:hAnsi="Times New Roman" w:cs="宋体"/>
              </w:rPr>
              <w:t>0.026</w:t>
            </w:r>
          </w:p>
        </w:tc>
        <w:tc>
          <w:tcPr>
            <w:tcW w:w="1079" w:type="dxa"/>
            <w:noWrap/>
          </w:tcPr>
          <w:p w14:paraId="444A06AD" w14:textId="77777777" w:rsidR="00AC16AB" w:rsidRPr="008B25EB" w:rsidRDefault="000F171D" w:rsidP="00C17543">
            <w:pPr>
              <w:pStyle w:val="affd"/>
              <w:widowControl w:val="0"/>
              <w:rPr>
                <w:rFonts w:ascii="Times New Roman" w:hAnsi="Times New Roman"/>
              </w:rPr>
            </w:pPr>
            <w:r w:rsidRPr="008B25EB">
              <w:rPr>
                <w:rFonts w:ascii="Times New Roman" w:hAnsi="Times New Roman" w:cs="宋体"/>
              </w:rPr>
              <w:t>0.016</w:t>
            </w:r>
          </w:p>
        </w:tc>
        <w:tc>
          <w:tcPr>
            <w:tcW w:w="1252" w:type="dxa"/>
            <w:noWrap/>
          </w:tcPr>
          <w:p w14:paraId="66EEE759" w14:textId="77777777" w:rsidR="00AC16AB" w:rsidRPr="008B25EB" w:rsidRDefault="000F171D" w:rsidP="00C17543">
            <w:pPr>
              <w:pStyle w:val="affd"/>
              <w:widowControl w:val="0"/>
              <w:rPr>
                <w:rFonts w:ascii="Times New Roman" w:hAnsi="Times New Roman"/>
              </w:rPr>
            </w:pPr>
            <w:r w:rsidRPr="008B25EB">
              <w:rPr>
                <w:rFonts w:ascii="Times New Roman" w:hAnsi="Times New Roman" w:cs="宋体"/>
              </w:rPr>
              <w:t>0.021</w:t>
            </w:r>
          </w:p>
        </w:tc>
        <w:tc>
          <w:tcPr>
            <w:tcW w:w="929" w:type="dxa"/>
            <w:noWrap/>
          </w:tcPr>
          <w:p w14:paraId="762E2CA0" w14:textId="77777777" w:rsidR="00AC16AB" w:rsidRPr="008B25EB" w:rsidRDefault="000F171D" w:rsidP="00C17543">
            <w:pPr>
              <w:pStyle w:val="affd"/>
              <w:widowControl w:val="0"/>
              <w:rPr>
                <w:rFonts w:ascii="Times New Roman" w:hAnsi="Times New Roman"/>
              </w:rPr>
            </w:pPr>
            <w:r w:rsidRPr="008B25EB">
              <w:rPr>
                <w:rFonts w:ascii="Times New Roman" w:hAnsi="Times New Roman" w:cs="宋体"/>
              </w:rPr>
              <w:t>0.037</w:t>
            </w:r>
          </w:p>
        </w:tc>
        <w:tc>
          <w:tcPr>
            <w:tcW w:w="1109" w:type="dxa"/>
          </w:tcPr>
          <w:p w14:paraId="6472FA85" w14:textId="77777777" w:rsidR="00AC16AB" w:rsidRPr="008B25EB" w:rsidRDefault="000F171D" w:rsidP="00C17543">
            <w:pPr>
              <w:pStyle w:val="affd"/>
              <w:widowControl w:val="0"/>
              <w:rPr>
                <w:rFonts w:ascii="Times New Roman" w:hAnsi="Times New Roman"/>
              </w:rPr>
            </w:pPr>
            <w:r w:rsidRPr="008B25EB">
              <w:rPr>
                <w:rFonts w:ascii="Times New Roman" w:hAnsi="Times New Roman" w:cs="宋体"/>
              </w:rPr>
              <w:t>0.025</w:t>
            </w:r>
          </w:p>
        </w:tc>
      </w:tr>
      <w:tr w:rsidR="00034E28" w:rsidRPr="008B25EB" w14:paraId="08C480DC" w14:textId="77777777" w:rsidTr="00034E28">
        <w:trPr>
          <w:jc w:val="center"/>
        </w:trPr>
        <w:tc>
          <w:tcPr>
            <w:tcW w:w="1603" w:type="dxa"/>
            <w:noWrap/>
          </w:tcPr>
          <w:p w14:paraId="200A0294" w14:textId="77777777" w:rsidR="00AC16AB" w:rsidRPr="008B25EB" w:rsidRDefault="000F171D" w:rsidP="00C17543">
            <w:pPr>
              <w:pStyle w:val="affd"/>
              <w:widowControl w:val="0"/>
              <w:rPr>
                <w:rFonts w:ascii="Times New Roman" w:hAnsi="Times New Roman"/>
              </w:rPr>
            </w:pPr>
            <w:r w:rsidRPr="008B25EB">
              <w:rPr>
                <w:rFonts w:ascii="Times New Roman" w:hAnsi="Times New Roman" w:cs="宋体"/>
              </w:rPr>
              <w:t>断面尺寸</w:t>
            </w:r>
          </w:p>
        </w:tc>
        <w:tc>
          <w:tcPr>
            <w:tcW w:w="1091" w:type="dxa"/>
            <w:noWrap/>
          </w:tcPr>
          <w:p w14:paraId="3B11A07D" w14:textId="77777777" w:rsidR="00AC16AB" w:rsidRPr="008B25EB" w:rsidRDefault="000F171D" w:rsidP="00C17543">
            <w:pPr>
              <w:pStyle w:val="affd"/>
              <w:widowControl w:val="0"/>
              <w:rPr>
                <w:rFonts w:ascii="Times New Roman" w:hAnsi="Times New Roman"/>
              </w:rPr>
            </w:pPr>
            <w:r w:rsidRPr="008B25EB">
              <w:rPr>
                <w:rFonts w:ascii="Times New Roman" w:hAnsi="Times New Roman" w:cs="宋体"/>
              </w:rPr>
              <w:t>0.144</w:t>
            </w:r>
          </w:p>
        </w:tc>
        <w:tc>
          <w:tcPr>
            <w:tcW w:w="1079" w:type="dxa"/>
            <w:noWrap/>
          </w:tcPr>
          <w:p w14:paraId="2E46A225" w14:textId="77777777" w:rsidR="00AC16AB" w:rsidRPr="008B25EB" w:rsidRDefault="000F171D" w:rsidP="00C17543">
            <w:pPr>
              <w:pStyle w:val="affd"/>
              <w:widowControl w:val="0"/>
              <w:rPr>
                <w:rFonts w:ascii="Times New Roman" w:hAnsi="Times New Roman"/>
              </w:rPr>
            </w:pPr>
            <w:r w:rsidRPr="008B25EB">
              <w:rPr>
                <w:rFonts w:ascii="Times New Roman" w:hAnsi="Times New Roman" w:cs="宋体"/>
              </w:rPr>
              <w:t>0.275</w:t>
            </w:r>
          </w:p>
        </w:tc>
        <w:tc>
          <w:tcPr>
            <w:tcW w:w="1252" w:type="dxa"/>
            <w:noWrap/>
          </w:tcPr>
          <w:p w14:paraId="66C72AE6" w14:textId="77777777" w:rsidR="00AC16AB" w:rsidRPr="008B25EB" w:rsidRDefault="000F171D" w:rsidP="00C17543">
            <w:pPr>
              <w:pStyle w:val="affd"/>
              <w:widowControl w:val="0"/>
              <w:rPr>
                <w:rFonts w:ascii="Times New Roman" w:hAnsi="Times New Roman"/>
              </w:rPr>
            </w:pPr>
            <w:r w:rsidRPr="008B25EB">
              <w:rPr>
                <w:rFonts w:ascii="Times New Roman" w:hAnsi="Times New Roman" w:cs="宋体"/>
              </w:rPr>
              <w:t>0.065</w:t>
            </w:r>
          </w:p>
        </w:tc>
        <w:tc>
          <w:tcPr>
            <w:tcW w:w="929" w:type="dxa"/>
            <w:noWrap/>
          </w:tcPr>
          <w:p w14:paraId="01C5A202" w14:textId="77777777" w:rsidR="00AC16AB" w:rsidRPr="008B25EB" w:rsidRDefault="000F171D" w:rsidP="00C17543">
            <w:pPr>
              <w:pStyle w:val="affd"/>
              <w:widowControl w:val="0"/>
              <w:rPr>
                <w:rFonts w:ascii="Times New Roman" w:hAnsi="Times New Roman"/>
              </w:rPr>
            </w:pPr>
            <w:r w:rsidRPr="008B25EB">
              <w:rPr>
                <w:rFonts w:ascii="Times New Roman" w:hAnsi="Times New Roman" w:cs="宋体"/>
              </w:rPr>
              <w:t>0.141</w:t>
            </w:r>
          </w:p>
        </w:tc>
        <w:tc>
          <w:tcPr>
            <w:tcW w:w="1109" w:type="dxa"/>
          </w:tcPr>
          <w:p w14:paraId="15E4E226" w14:textId="77777777" w:rsidR="00AC16AB" w:rsidRPr="008B25EB" w:rsidRDefault="000F171D" w:rsidP="00C17543">
            <w:pPr>
              <w:pStyle w:val="affd"/>
              <w:widowControl w:val="0"/>
              <w:rPr>
                <w:rFonts w:ascii="Times New Roman" w:hAnsi="Times New Roman"/>
              </w:rPr>
            </w:pPr>
            <w:r w:rsidRPr="008B25EB">
              <w:rPr>
                <w:rFonts w:ascii="Times New Roman" w:hAnsi="Times New Roman" w:cs="宋体"/>
              </w:rPr>
              <w:t>0.156</w:t>
            </w:r>
          </w:p>
        </w:tc>
      </w:tr>
      <w:tr w:rsidR="00034E28" w:rsidRPr="008B25EB" w14:paraId="2A224C7C" w14:textId="77777777" w:rsidTr="00034E28">
        <w:trPr>
          <w:jc w:val="center"/>
        </w:trPr>
        <w:tc>
          <w:tcPr>
            <w:tcW w:w="1603" w:type="dxa"/>
            <w:noWrap/>
          </w:tcPr>
          <w:p w14:paraId="7590331D" w14:textId="77777777" w:rsidR="00AC16AB" w:rsidRPr="008B25EB" w:rsidRDefault="000F171D" w:rsidP="00C17543">
            <w:pPr>
              <w:pStyle w:val="affd"/>
              <w:widowControl w:val="0"/>
              <w:rPr>
                <w:rFonts w:ascii="Times New Roman" w:hAnsi="Times New Roman"/>
              </w:rPr>
            </w:pPr>
            <w:r w:rsidRPr="008B25EB">
              <w:rPr>
                <w:rFonts w:ascii="Times New Roman" w:hAnsi="Times New Roman" w:cs="宋体"/>
              </w:rPr>
              <w:t>施工工法</w:t>
            </w:r>
          </w:p>
        </w:tc>
        <w:tc>
          <w:tcPr>
            <w:tcW w:w="1091" w:type="dxa"/>
            <w:noWrap/>
          </w:tcPr>
          <w:p w14:paraId="3805CC68" w14:textId="77777777" w:rsidR="00AC16AB" w:rsidRPr="008B25EB" w:rsidRDefault="000F171D" w:rsidP="00C17543">
            <w:pPr>
              <w:pStyle w:val="affd"/>
              <w:widowControl w:val="0"/>
              <w:rPr>
                <w:rFonts w:ascii="Times New Roman" w:hAnsi="Times New Roman"/>
              </w:rPr>
            </w:pPr>
            <w:r w:rsidRPr="008B25EB">
              <w:rPr>
                <w:rFonts w:ascii="Times New Roman" w:hAnsi="Times New Roman" w:cs="宋体"/>
              </w:rPr>
              <w:t>0.145</w:t>
            </w:r>
          </w:p>
        </w:tc>
        <w:tc>
          <w:tcPr>
            <w:tcW w:w="1079" w:type="dxa"/>
            <w:noWrap/>
          </w:tcPr>
          <w:p w14:paraId="517F88C6" w14:textId="77777777" w:rsidR="00AC16AB" w:rsidRPr="008B25EB" w:rsidRDefault="000F171D" w:rsidP="00C17543">
            <w:pPr>
              <w:pStyle w:val="affd"/>
              <w:widowControl w:val="0"/>
              <w:rPr>
                <w:rFonts w:ascii="Times New Roman" w:hAnsi="Times New Roman"/>
              </w:rPr>
            </w:pPr>
            <w:r w:rsidRPr="008B25EB">
              <w:rPr>
                <w:rFonts w:ascii="Times New Roman" w:hAnsi="Times New Roman" w:cs="宋体"/>
              </w:rPr>
              <w:t>0.112</w:t>
            </w:r>
          </w:p>
        </w:tc>
        <w:tc>
          <w:tcPr>
            <w:tcW w:w="1252" w:type="dxa"/>
            <w:noWrap/>
          </w:tcPr>
          <w:p w14:paraId="24AEE95A" w14:textId="77777777" w:rsidR="00AC16AB" w:rsidRPr="008B25EB" w:rsidRDefault="000F171D" w:rsidP="00C17543">
            <w:pPr>
              <w:pStyle w:val="affd"/>
              <w:widowControl w:val="0"/>
              <w:rPr>
                <w:rFonts w:ascii="Times New Roman" w:hAnsi="Times New Roman"/>
              </w:rPr>
            </w:pPr>
            <w:r w:rsidRPr="008B25EB">
              <w:rPr>
                <w:rFonts w:ascii="Times New Roman" w:hAnsi="Times New Roman" w:cs="宋体"/>
              </w:rPr>
              <w:t>0.063</w:t>
            </w:r>
          </w:p>
        </w:tc>
        <w:tc>
          <w:tcPr>
            <w:tcW w:w="929" w:type="dxa"/>
            <w:noWrap/>
          </w:tcPr>
          <w:p w14:paraId="653AD7DE" w14:textId="77777777" w:rsidR="00AC16AB" w:rsidRPr="008B25EB" w:rsidRDefault="000F171D" w:rsidP="00C17543">
            <w:pPr>
              <w:pStyle w:val="affd"/>
              <w:widowControl w:val="0"/>
              <w:rPr>
                <w:rFonts w:ascii="Times New Roman" w:hAnsi="Times New Roman"/>
              </w:rPr>
            </w:pPr>
            <w:r w:rsidRPr="008B25EB">
              <w:rPr>
                <w:rFonts w:ascii="Times New Roman" w:hAnsi="Times New Roman" w:cs="宋体"/>
              </w:rPr>
              <w:t>0.074</w:t>
            </w:r>
          </w:p>
        </w:tc>
        <w:tc>
          <w:tcPr>
            <w:tcW w:w="1109" w:type="dxa"/>
          </w:tcPr>
          <w:p w14:paraId="1D784601" w14:textId="77777777" w:rsidR="00AC16AB" w:rsidRPr="008B25EB" w:rsidRDefault="000F171D" w:rsidP="00C17543">
            <w:pPr>
              <w:pStyle w:val="affd"/>
              <w:widowControl w:val="0"/>
              <w:rPr>
                <w:rFonts w:ascii="Times New Roman" w:hAnsi="Times New Roman"/>
              </w:rPr>
            </w:pPr>
            <w:r w:rsidRPr="008B25EB">
              <w:rPr>
                <w:rFonts w:ascii="Times New Roman" w:hAnsi="Times New Roman" w:cs="宋体"/>
              </w:rPr>
              <w:t>0.099</w:t>
            </w:r>
          </w:p>
        </w:tc>
      </w:tr>
      <w:tr w:rsidR="00034E28" w:rsidRPr="008B25EB" w14:paraId="63D61B2B" w14:textId="77777777" w:rsidTr="00034E28">
        <w:trPr>
          <w:jc w:val="center"/>
        </w:trPr>
        <w:tc>
          <w:tcPr>
            <w:tcW w:w="1603" w:type="dxa"/>
            <w:noWrap/>
          </w:tcPr>
          <w:p w14:paraId="00DD0CC3" w14:textId="77777777" w:rsidR="00AC16AB" w:rsidRPr="008B25EB" w:rsidRDefault="000F171D" w:rsidP="00C17543">
            <w:pPr>
              <w:pStyle w:val="affd"/>
              <w:widowControl w:val="0"/>
              <w:rPr>
                <w:rFonts w:ascii="Times New Roman" w:hAnsi="Times New Roman"/>
              </w:rPr>
            </w:pPr>
            <w:r w:rsidRPr="008B25EB">
              <w:rPr>
                <w:rFonts w:ascii="Times New Roman" w:hAnsi="Times New Roman" w:cs="宋体"/>
              </w:rPr>
              <w:t>建设城市</w:t>
            </w:r>
          </w:p>
        </w:tc>
        <w:tc>
          <w:tcPr>
            <w:tcW w:w="1091" w:type="dxa"/>
            <w:noWrap/>
          </w:tcPr>
          <w:p w14:paraId="3B3F54E7" w14:textId="77777777" w:rsidR="00AC16AB" w:rsidRPr="008B25EB" w:rsidRDefault="000F171D" w:rsidP="00C17543">
            <w:pPr>
              <w:pStyle w:val="affd"/>
              <w:widowControl w:val="0"/>
              <w:rPr>
                <w:rFonts w:ascii="Times New Roman" w:hAnsi="Times New Roman"/>
              </w:rPr>
            </w:pPr>
            <w:r w:rsidRPr="008B25EB">
              <w:rPr>
                <w:rFonts w:ascii="Times New Roman" w:hAnsi="Times New Roman" w:cs="宋体"/>
              </w:rPr>
              <w:t>0.029</w:t>
            </w:r>
          </w:p>
        </w:tc>
        <w:tc>
          <w:tcPr>
            <w:tcW w:w="1079" w:type="dxa"/>
            <w:noWrap/>
          </w:tcPr>
          <w:p w14:paraId="07A90760" w14:textId="77777777" w:rsidR="00AC16AB" w:rsidRPr="008B25EB" w:rsidRDefault="000F171D" w:rsidP="00C17543">
            <w:pPr>
              <w:pStyle w:val="affd"/>
              <w:widowControl w:val="0"/>
              <w:rPr>
                <w:rFonts w:ascii="Times New Roman" w:hAnsi="Times New Roman"/>
              </w:rPr>
            </w:pPr>
            <w:r w:rsidRPr="008B25EB">
              <w:rPr>
                <w:rFonts w:ascii="Times New Roman" w:hAnsi="Times New Roman" w:cs="宋体"/>
              </w:rPr>
              <w:t>0.003</w:t>
            </w:r>
          </w:p>
        </w:tc>
        <w:tc>
          <w:tcPr>
            <w:tcW w:w="1252" w:type="dxa"/>
            <w:noWrap/>
          </w:tcPr>
          <w:p w14:paraId="7A8CAA90" w14:textId="77777777" w:rsidR="00AC16AB" w:rsidRPr="008B25EB" w:rsidRDefault="000F171D" w:rsidP="00C17543">
            <w:pPr>
              <w:pStyle w:val="affd"/>
              <w:widowControl w:val="0"/>
              <w:rPr>
                <w:rFonts w:ascii="Times New Roman" w:hAnsi="Times New Roman"/>
              </w:rPr>
            </w:pPr>
            <w:r w:rsidRPr="008B25EB">
              <w:rPr>
                <w:rFonts w:ascii="Times New Roman" w:hAnsi="Times New Roman" w:cs="宋体"/>
              </w:rPr>
              <w:t>0.003</w:t>
            </w:r>
          </w:p>
        </w:tc>
        <w:tc>
          <w:tcPr>
            <w:tcW w:w="929" w:type="dxa"/>
            <w:noWrap/>
          </w:tcPr>
          <w:p w14:paraId="01785B77" w14:textId="77777777" w:rsidR="00AC16AB" w:rsidRPr="008B25EB" w:rsidRDefault="000F171D" w:rsidP="00C17543">
            <w:pPr>
              <w:pStyle w:val="affd"/>
              <w:widowControl w:val="0"/>
              <w:rPr>
                <w:rFonts w:ascii="Times New Roman" w:hAnsi="Times New Roman"/>
              </w:rPr>
            </w:pPr>
            <w:r w:rsidRPr="008B25EB">
              <w:rPr>
                <w:rFonts w:ascii="Times New Roman" w:hAnsi="Times New Roman" w:cs="宋体"/>
              </w:rPr>
              <w:t>0.105</w:t>
            </w:r>
          </w:p>
        </w:tc>
        <w:tc>
          <w:tcPr>
            <w:tcW w:w="1109" w:type="dxa"/>
          </w:tcPr>
          <w:p w14:paraId="01598F2B" w14:textId="77777777" w:rsidR="00AC16AB" w:rsidRPr="008B25EB" w:rsidRDefault="000F171D" w:rsidP="00C17543">
            <w:pPr>
              <w:pStyle w:val="affd"/>
              <w:widowControl w:val="0"/>
              <w:rPr>
                <w:rFonts w:ascii="Times New Roman" w:hAnsi="Times New Roman"/>
              </w:rPr>
            </w:pPr>
            <w:r w:rsidRPr="008B25EB">
              <w:rPr>
                <w:rFonts w:ascii="Times New Roman" w:hAnsi="Times New Roman" w:cs="宋体"/>
              </w:rPr>
              <w:t>0.035</w:t>
            </w:r>
            <w:bookmarkEnd w:id="40"/>
          </w:p>
        </w:tc>
      </w:tr>
    </w:tbl>
    <w:p w14:paraId="27DD2EF4" w14:textId="77777777" w:rsidR="00034E28" w:rsidRPr="008B25EB" w:rsidRDefault="000F171D">
      <w:pPr>
        <w:pStyle w:val="afffb"/>
        <w:keepNext/>
        <w:keepLines/>
      </w:pPr>
      <w:bookmarkStart w:id="41" w:name="中文表序_2"/>
      <w:bookmarkStart w:id="42" w:name="中文表题_4"/>
      <w:r w:rsidRPr="008B25EB">
        <w:t>表</w:t>
      </w:r>
      <w:r w:rsidRPr="008B25EB">
        <w:t>2</w:t>
      </w:r>
      <w:bookmarkEnd w:id="41"/>
      <w:r w:rsidRPr="008B25EB">
        <w:t xml:space="preserve">  9</w:t>
      </w:r>
      <w:r w:rsidRPr="008B25EB">
        <w:t>种不同的特征组合</w:t>
      </w:r>
      <w:bookmarkEnd w:id="42"/>
    </w:p>
    <w:tbl>
      <w:tblPr>
        <w:tblStyle w:val="affff5"/>
        <w:tblW w:w="9538" w:type="dxa"/>
        <w:jc w:val="center"/>
        <w:tblLook w:val="04A0" w:firstRow="1" w:lastRow="0" w:firstColumn="1" w:lastColumn="0" w:noHBand="0" w:noVBand="1"/>
      </w:tblPr>
      <w:tblGrid>
        <w:gridCol w:w="795"/>
        <w:gridCol w:w="651"/>
        <w:gridCol w:w="776"/>
        <w:gridCol w:w="794"/>
        <w:gridCol w:w="798"/>
        <w:gridCol w:w="794"/>
        <w:gridCol w:w="794"/>
        <w:gridCol w:w="4136"/>
      </w:tblGrid>
      <w:tr w:rsidR="00034E28" w:rsidRPr="008B25EB" w14:paraId="15E15255" w14:textId="77777777" w:rsidTr="00034E28">
        <w:trPr>
          <w:cnfStyle w:val="100000000000" w:firstRow="1" w:lastRow="0" w:firstColumn="0" w:lastColumn="0" w:oddVBand="0" w:evenVBand="0" w:oddHBand="0" w:evenHBand="0" w:firstRowFirstColumn="0" w:firstRowLastColumn="0" w:lastRowFirstColumn="0" w:lastRowLastColumn="0"/>
          <w:trHeight w:hRule="exact" w:val="458"/>
          <w:tblHeader/>
          <w:jc w:val="center"/>
        </w:trPr>
        <w:tc>
          <w:tcPr>
            <w:tcW w:w="705" w:type="dxa"/>
          </w:tcPr>
          <w:p w14:paraId="6B5F0833" w14:textId="77777777" w:rsidR="005656B3" w:rsidRPr="008B25EB" w:rsidRDefault="000F171D" w:rsidP="00C17543">
            <w:pPr>
              <w:pStyle w:val="affd"/>
              <w:widowControl w:val="0"/>
              <w:rPr>
                <w:rFonts w:ascii="Times New Roman" w:hAnsi="Times New Roman"/>
              </w:rPr>
            </w:pPr>
            <w:r w:rsidRPr="008B25EB">
              <w:rPr>
                <w:rFonts w:ascii="Times New Roman" w:hAnsi="Times New Roman" w:cs="宋体"/>
              </w:rPr>
              <w:t>特征组合</w:t>
            </w:r>
            <w:bookmarkStart w:id="43" w:name="表格_2"/>
          </w:p>
        </w:tc>
        <w:tc>
          <w:tcPr>
            <w:tcW w:w="577" w:type="dxa"/>
          </w:tcPr>
          <w:p w14:paraId="37CA8A42" w14:textId="77777777" w:rsidR="005656B3" w:rsidRPr="008B25EB" w:rsidRDefault="000F171D" w:rsidP="00C17543">
            <w:pPr>
              <w:pStyle w:val="affd"/>
              <w:widowControl w:val="0"/>
              <w:rPr>
                <w:rFonts w:ascii="Times New Roman" w:hAnsi="Times New Roman"/>
                <w:i/>
              </w:rPr>
            </w:pPr>
            <w:r w:rsidRPr="008B25EB">
              <w:rPr>
                <w:rFonts w:ascii="Times New Roman" w:hAnsi="Times New Roman" w:cs="宋体"/>
              </w:rPr>
              <w:t>管廊长度</w:t>
            </w:r>
          </w:p>
        </w:tc>
        <w:tc>
          <w:tcPr>
            <w:tcW w:w="689" w:type="dxa"/>
          </w:tcPr>
          <w:p w14:paraId="7026D805" w14:textId="77777777" w:rsidR="005656B3" w:rsidRPr="008B25EB" w:rsidRDefault="000F171D" w:rsidP="00C17543">
            <w:pPr>
              <w:pStyle w:val="affd"/>
              <w:widowControl w:val="0"/>
              <w:rPr>
                <w:rFonts w:ascii="Times New Roman" w:hAnsi="Times New Roman"/>
                <w:i/>
              </w:rPr>
            </w:pPr>
            <w:r w:rsidRPr="008B25EB">
              <w:rPr>
                <w:rFonts w:ascii="Times New Roman" w:hAnsi="Times New Roman" w:cs="宋体"/>
              </w:rPr>
              <w:t>舱室数量</w:t>
            </w:r>
          </w:p>
        </w:tc>
        <w:tc>
          <w:tcPr>
            <w:tcW w:w="705" w:type="dxa"/>
          </w:tcPr>
          <w:p w14:paraId="1D3A340D" w14:textId="77777777" w:rsidR="005656B3" w:rsidRPr="008B25EB" w:rsidRDefault="000F171D" w:rsidP="00C17543">
            <w:pPr>
              <w:pStyle w:val="affd"/>
              <w:widowControl w:val="0"/>
              <w:rPr>
                <w:rFonts w:ascii="Times New Roman" w:hAnsi="Times New Roman"/>
              </w:rPr>
            </w:pPr>
            <w:r w:rsidRPr="008B25EB">
              <w:rPr>
                <w:rFonts w:ascii="Times New Roman" w:hAnsi="Times New Roman" w:cs="宋体"/>
              </w:rPr>
              <w:t>开挖深度</w:t>
            </w:r>
          </w:p>
        </w:tc>
        <w:tc>
          <w:tcPr>
            <w:tcW w:w="708" w:type="dxa"/>
          </w:tcPr>
          <w:p w14:paraId="5CEB907E" w14:textId="77777777" w:rsidR="005656B3" w:rsidRPr="008B25EB" w:rsidRDefault="000F171D" w:rsidP="00C17543">
            <w:pPr>
              <w:pStyle w:val="affd"/>
              <w:widowControl w:val="0"/>
              <w:rPr>
                <w:rFonts w:ascii="Times New Roman" w:hAnsi="Times New Roman"/>
              </w:rPr>
            </w:pPr>
            <w:r w:rsidRPr="008B25EB">
              <w:rPr>
                <w:rFonts w:ascii="Times New Roman" w:hAnsi="Times New Roman" w:cs="宋体"/>
              </w:rPr>
              <w:t>断面尺寸</w:t>
            </w:r>
          </w:p>
        </w:tc>
        <w:tc>
          <w:tcPr>
            <w:tcW w:w="705" w:type="dxa"/>
          </w:tcPr>
          <w:p w14:paraId="54130D56" w14:textId="77777777" w:rsidR="005656B3" w:rsidRPr="008B25EB" w:rsidRDefault="000F171D" w:rsidP="00C17543">
            <w:pPr>
              <w:pStyle w:val="affd"/>
              <w:widowControl w:val="0"/>
              <w:rPr>
                <w:rFonts w:ascii="Times New Roman" w:hAnsi="Times New Roman"/>
              </w:rPr>
            </w:pPr>
            <w:r w:rsidRPr="008B25EB">
              <w:rPr>
                <w:rFonts w:ascii="Times New Roman" w:hAnsi="Times New Roman" w:cs="宋体"/>
              </w:rPr>
              <w:t>施工工法</w:t>
            </w:r>
          </w:p>
        </w:tc>
        <w:tc>
          <w:tcPr>
            <w:tcW w:w="705" w:type="dxa"/>
          </w:tcPr>
          <w:p w14:paraId="79F374BB" w14:textId="77777777" w:rsidR="005656B3" w:rsidRPr="008B25EB" w:rsidRDefault="000F171D" w:rsidP="00C17543">
            <w:pPr>
              <w:pStyle w:val="affd"/>
              <w:widowControl w:val="0"/>
              <w:rPr>
                <w:rFonts w:ascii="Times New Roman" w:hAnsi="Times New Roman"/>
              </w:rPr>
            </w:pPr>
            <w:r w:rsidRPr="008B25EB">
              <w:rPr>
                <w:rFonts w:ascii="Times New Roman" w:hAnsi="Times New Roman" w:cs="宋体"/>
              </w:rPr>
              <w:t>建设城市</w:t>
            </w:r>
          </w:p>
        </w:tc>
        <w:tc>
          <w:tcPr>
            <w:tcW w:w="3671" w:type="dxa"/>
          </w:tcPr>
          <w:p w14:paraId="0BD217A2" w14:textId="77777777" w:rsidR="005656B3" w:rsidRPr="008B25EB" w:rsidRDefault="000F171D" w:rsidP="00C17543">
            <w:pPr>
              <w:pStyle w:val="affd"/>
              <w:widowControl w:val="0"/>
              <w:rPr>
                <w:rFonts w:ascii="Times New Roman" w:hAnsi="Times New Roman" w:cs="宋体"/>
              </w:rPr>
            </w:pPr>
            <w:r w:rsidRPr="008B25EB">
              <w:rPr>
                <w:rFonts w:ascii="Times New Roman" w:hAnsi="Times New Roman" w:cs="宋体"/>
              </w:rPr>
              <w:t>组合类型</w:t>
            </w:r>
          </w:p>
        </w:tc>
      </w:tr>
      <w:tr w:rsidR="00034E28" w:rsidRPr="008B25EB" w14:paraId="37C519B6" w14:textId="77777777" w:rsidTr="00034E28">
        <w:trPr>
          <w:trHeight w:hRule="exact" w:val="251"/>
          <w:jc w:val="center"/>
        </w:trPr>
        <w:tc>
          <w:tcPr>
            <w:tcW w:w="705" w:type="dxa"/>
          </w:tcPr>
          <w:p w14:paraId="00204E5D" w14:textId="77777777" w:rsidR="005656B3" w:rsidRPr="008B25EB" w:rsidRDefault="000F171D" w:rsidP="00C17543">
            <w:pPr>
              <w:pStyle w:val="affd"/>
              <w:widowControl w:val="0"/>
              <w:rPr>
                <w:rFonts w:ascii="Times New Roman" w:hAnsi="Times New Roman"/>
              </w:rPr>
            </w:pPr>
            <w:r w:rsidRPr="008B25EB">
              <w:rPr>
                <w:rFonts w:ascii="Times New Roman" w:hAnsi="Times New Roman" w:cs="宋体"/>
              </w:rPr>
              <w:t>F-1</w:t>
            </w:r>
          </w:p>
        </w:tc>
        <w:tc>
          <w:tcPr>
            <w:tcW w:w="577" w:type="dxa"/>
          </w:tcPr>
          <w:p w14:paraId="726B0433" w14:textId="77777777" w:rsidR="005656B3" w:rsidRPr="008B25EB" w:rsidRDefault="000F171D" w:rsidP="00C17543">
            <w:pPr>
              <w:pStyle w:val="affd"/>
              <w:widowControl w:val="0"/>
              <w:rPr>
                <w:rFonts w:ascii="Times New Roman" w:hAnsi="Times New Roman"/>
              </w:rPr>
            </w:pPr>
            <w:r w:rsidRPr="008B25EB">
              <w:rPr>
                <w:rFonts w:ascii="Times New Roman" w:hAnsi="Times New Roman" w:cs="宋体"/>
              </w:rPr>
              <w:t>√</w:t>
            </w:r>
          </w:p>
        </w:tc>
        <w:tc>
          <w:tcPr>
            <w:tcW w:w="689" w:type="dxa"/>
          </w:tcPr>
          <w:p w14:paraId="0E8CFE23" w14:textId="77777777" w:rsidR="005656B3" w:rsidRPr="008B25EB" w:rsidRDefault="000F171D" w:rsidP="00C17543">
            <w:pPr>
              <w:pStyle w:val="affd"/>
              <w:widowControl w:val="0"/>
              <w:rPr>
                <w:rFonts w:ascii="Times New Roman" w:hAnsi="Times New Roman"/>
              </w:rPr>
            </w:pPr>
            <w:r w:rsidRPr="008B25EB">
              <w:rPr>
                <w:rFonts w:ascii="Times New Roman" w:hAnsi="Times New Roman" w:cs="宋体"/>
              </w:rPr>
              <w:t>√</w:t>
            </w:r>
          </w:p>
        </w:tc>
        <w:tc>
          <w:tcPr>
            <w:tcW w:w="705" w:type="dxa"/>
          </w:tcPr>
          <w:p w14:paraId="51FE2BE7" w14:textId="77777777" w:rsidR="005656B3" w:rsidRPr="008B25EB" w:rsidRDefault="000F171D" w:rsidP="00C17543">
            <w:pPr>
              <w:pStyle w:val="affd"/>
              <w:widowControl w:val="0"/>
              <w:rPr>
                <w:rFonts w:ascii="Times New Roman" w:hAnsi="Times New Roman"/>
              </w:rPr>
            </w:pPr>
            <w:r w:rsidRPr="008B25EB">
              <w:rPr>
                <w:rFonts w:ascii="Times New Roman" w:hAnsi="Times New Roman" w:cs="宋体"/>
              </w:rPr>
              <w:t>√</w:t>
            </w:r>
          </w:p>
        </w:tc>
        <w:tc>
          <w:tcPr>
            <w:tcW w:w="708" w:type="dxa"/>
          </w:tcPr>
          <w:p w14:paraId="1EE716AF" w14:textId="77777777" w:rsidR="005656B3" w:rsidRPr="008B25EB" w:rsidRDefault="000F171D" w:rsidP="00C17543">
            <w:pPr>
              <w:pStyle w:val="affd"/>
              <w:widowControl w:val="0"/>
              <w:rPr>
                <w:rFonts w:ascii="Times New Roman" w:hAnsi="Times New Roman"/>
              </w:rPr>
            </w:pPr>
            <w:r w:rsidRPr="008B25EB">
              <w:rPr>
                <w:rFonts w:ascii="Times New Roman" w:hAnsi="Times New Roman" w:cs="宋体"/>
              </w:rPr>
              <w:t>√</w:t>
            </w:r>
          </w:p>
        </w:tc>
        <w:tc>
          <w:tcPr>
            <w:tcW w:w="705" w:type="dxa"/>
          </w:tcPr>
          <w:p w14:paraId="225E0248" w14:textId="77777777" w:rsidR="005656B3" w:rsidRPr="008B25EB" w:rsidRDefault="000F171D" w:rsidP="00C17543">
            <w:pPr>
              <w:pStyle w:val="affd"/>
              <w:widowControl w:val="0"/>
              <w:rPr>
                <w:rFonts w:ascii="Times New Roman" w:hAnsi="Times New Roman"/>
              </w:rPr>
            </w:pPr>
            <w:r w:rsidRPr="008B25EB">
              <w:rPr>
                <w:rFonts w:ascii="Times New Roman" w:hAnsi="Times New Roman" w:cs="宋体"/>
              </w:rPr>
              <w:t>√</w:t>
            </w:r>
          </w:p>
        </w:tc>
        <w:tc>
          <w:tcPr>
            <w:tcW w:w="705" w:type="dxa"/>
          </w:tcPr>
          <w:p w14:paraId="0B8A3B4F" w14:textId="77777777" w:rsidR="005656B3" w:rsidRPr="008B25EB" w:rsidRDefault="000F171D" w:rsidP="00C17543">
            <w:pPr>
              <w:pStyle w:val="affd"/>
              <w:widowControl w:val="0"/>
              <w:rPr>
                <w:rFonts w:ascii="Times New Roman" w:hAnsi="Times New Roman"/>
              </w:rPr>
            </w:pPr>
            <w:r w:rsidRPr="008B25EB">
              <w:rPr>
                <w:rFonts w:ascii="Times New Roman" w:hAnsi="Times New Roman" w:cs="宋体"/>
              </w:rPr>
              <w:t>√</w:t>
            </w:r>
          </w:p>
        </w:tc>
        <w:tc>
          <w:tcPr>
            <w:tcW w:w="3671" w:type="dxa"/>
          </w:tcPr>
          <w:p w14:paraId="5111ED30" w14:textId="77777777" w:rsidR="005656B3" w:rsidRPr="008B25EB" w:rsidRDefault="000F171D" w:rsidP="00C17543">
            <w:pPr>
              <w:pStyle w:val="affd"/>
              <w:widowControl w:val="0"/>
              <w:rPr>
                <w:rFonts w:ascii="Times New Roman" w:hAnsi="Times New Roman" w:cs="宋体"/>
              </w:rPr>
            </w:pPr>
            <w:r w:rsidRPr="008B25EB">
              <w:rPr>
                <w:rFonts w:ascii="Times New Roman" w:hAnsi="Times New Roman" w:cs="宋体"/>
              </w:rPr>
              <w:t>全特征组合</w:t>
            </w:r>
          </w:p>
        </w:tc>
      </w:tr>
      <w:tr w:rsidR="00034E28" w:rsidRPr="008B25EB" w14:paraId="4A2B7442" w14:textId="77777777" w:rsidTr="00034E28">
        <w:trPr>
          <w:trHeight w:hRule="exact" w:val="251"/>
          <w:jc w:val="center"/>
        </w:trPr>
        <w:tc>
          <w:tcPr>
            <w:tcW w:w="705" w:type="dxa"/>
          </w:tcPr>
          <w:p w14:paraId="1F783BB4" w14:textId="77777777" w:rsidR="005656B3" w:rsidRPr="008B25EB" w:rsidRDefault="000F171D" w:rsidP="00C17543">
            <w:pPr>
              <w:pStyle w:val="affd"/>
              <w:widowControl w:val="0"/>
              <w:rPr>
                <w:rFonts w:ascii="Times New Roman" w:hAnsi="Times New Roman"/>
              </w:rPr>
            </w:pPr>
            <w:r w:rsidRPr="008B25EB">
              <w:rPr>
                <w:rFonts w:ascii="Times New Roman" w:hAnsi="Times New Roman" w:cs="宋体"/>
              </w:rPr>
              <w:t>F-2</w:t>
            </w:r>
          </w:p>
        </w:tc>
        <w:tc>
          <w:tcPr>
            <w:tcW w:w="577" w:type="dxa"/>
          </w:tcPr>
          <w:p w14:paraId="62972109" w14:textId="77777777" w:rsidR="005656B3" w:rsidRPr="008B25EB" w:rsidRDefault="000F171D" w:rsidP="00C17543">
            <w:pPr>
              <w:pStyle w:val="affd"/>
              <w:widowControl w:val="0"/>
              <w:rPr>
                <w:rFonts w:ascii="Times New Roman" w:hAnsi="Times New Roman"/>
              </w:rPr>
            </w:pPr>
            <w:r w:rsidRPr="008B25EB">
              <w:rPr>
                <w:rFonts w:ascii="Times New Roman" w:hAnsi="Times New Roman" w:cs="宋体"/>
              </w:rPr>
              <w:t>√</w:t>
            </w:r>
          </w:p>
        </w:tc>
        <w:tc>
          <w:tcPr>
            <w:tcW w:w="689" w:type="dxa"/>
          </w:tcPr>
          <w:p w14:paraId="5ADB3C65" w14:textId="77777777" w:rsidR="005656B3" w:rsidRPr="008B25EB" w:rsidRDefault="000F171D" w:rsidP="00C17543">
            <w:pPr>
              <w:pStyle w:val="affd"/>
              <w:rPr>
                <w:rFonts w:ascii="Times New Roman" w:hAnsi="Times New Roman"/>
              </w:rPr>
            </w:pPr>
            <w:r w:rsidRPr="008B25EB">
              <w:rPr>
                <w:rFonts w:ascii="Times New Roman" w:hAnsi="Times New Roman" w:cs="宋体"/>
              </w:rPr>
              <w:t>×</w:t>
            </w:r>
          </w:p>
        </w:tc>
        <w:tc>
          <w:tcPr>
            <w:tcW w:w="705" w:type="dxa"/>
          </w:tcPr>
          <w:p w14:paraId="27A8DEA3" w14:textId="77777777" w:rsidR="005656B3" w:rsidRPr="008B25EB" w:rsidRDefault="000F171D" w:rsidP="00C17543">
            <w:pPr>
              <w:pStyle w:val="affd"/>
              <w:widowControl w:val="0"/>
              <w:rPr>
                <w:rFonts w:ascii="Times New Roman" w:hAnsi="Times New Roman"/>
              </w:rPr>
            </w:pPr>
            <w:r w:rsidRPr="008B25EB">
              <w:rPr>
                <w:rFonts w:ascii="Times New Roman" w:hAnsi="Times New Roman" w:cs="宋体"/>
              </w:rPr>
              <w:t>√</w:t>
            </w:r>
          </w:p>
        </w:tc>
        <w:tc>
          <w:tcPr>
            <w:tcW w:w="708" w:type="dxa"/>
          </w:tcPr>
          <w:p w14:paraId="1471D4EE" w14:textId="77777777" w:rsidR="005656B3" w:rsidRPr="008B25EB" w:rsidRDefault="000F171D" w:rsidP="00C17543">
            <w:pPr>
              <w:pStyle w:val="affd"/>
              <w:widowControl w:val="0"/>
              <w:rPr>
                <w:rFonts w:ascii="Times New Roman" w:hAnsi="Times New Roman"/>
              </w:rPr>
            </w:pPr>
            <w:r w:rsidRPr="008B25EB">
              <w:rPr>
                <w:rFonts w:ascii="Times New Roman" w:hAnsi="Times New Roman" w:cs="宋体"/>
              </w:rPr>
              <w:t>√</w:t>
            </w:r>
          </w:p>
        </w:tc>
        <w:tc>
          <w:tcPr>
            <w:tcW w:w="705" w:type="dxa"/>
          </w:tcPr>
          <w:p w14:paraId="6E026D66" w14:textId="77777777" w:rsidR="005656B3" w:rsidRPr="008B25EB" w:rsidRDefault="000F171D" w:rsidP="00C17543">
            <w:pPr>
              <w:pStyle w:val="affd"/>
              <w:widowControl w:val="0"/>
              <w:rPr>
                <w:rFonts w:ascii="Times New Roman" w:hAnsi="Times New Roman"/>
              </w:rPr>
            </w:pPr>
            <w:r w:rsidRPr="008B25EB">
              <w:rPr>
                <w:rFonts w:ascii="Times New Roman" w:hAnsi="Times New Roman" w:cs="宋体"/>
              </w:rPr>
              <w:t>√</w:t>
            </w:r>
          </w:p>
        </w:tc>
        <w:tc>
          <w:tcPr>
            <w:tcW w:w="705" w:type="dxa"/>
          </w:tcPr>
          <w:p w14:paraId="6E2BD212" w14:textId="77777777" w:rsidR="005656B3" w:rsidRPr="008B25EB" w:rsidRDefault="000F171D" w:rsidP="00C17543">
            <w:pPr>
              <w:pStyle w:val="affd"/>
              <w:widowControl w:val="0"/>
              <w:rPr>
                <w:rFonts w:ascii="Times New Roman" w:hAnsi="Times New Roman"/>
              </w:rPr>
            </w:pPr>
            <w:r w:rsidRPr="008B25EB">
              <w:rPr>
                <w:rFonts w:ascii="Times New Roman" w:hAnsi="Times New Roman" w:cs="宋体"/>
              </w:rPr>
              <w:t>√</w:t>
            </w:r>
          </w:p>
        </w:tc>
        <w:tc>
          <w:tcPr>
            <w:tcW w:w="3671" w:type="dxa"/>
          </w:tcPr>
          <w:p w14:paraId="2226EBA9" w14:textId="77777777" w:rsidR="005656B3" w:rsidRPr="008B25EB" w:rsidRDefault="000F171D" w:rsidP="00BB24A8">
            <w:pPr>
              <w:pStyle w:val="affd"/>
              <w:widowControl w:val="0"/>
              <w:rPr>
                <w:rFonts w:ascii="Times New Roman" w:hAnsi="Times New Roman" w:cs="宋体"/>
              </w:rPr>
            </w:pPr>
            <w:r w:rsidRPr="008B25EB">
              <w:rPr>
                <w:rFonts w:ascii="Times New Roman" w:hAnsi="Times New Roman" w:cs="宋体"/>
              </w:rPr>
              <w:t>剔除核心特征（舱室数量）</w:t>
            </w:r>
          </w:p>
        </w:tc>
      </w:tr>
      <w:tr w:rsidR="00034E28" w:rsidRPr="008B25EB" w14:paraId="762D7DD0" w14:textId="77777777" w:rsidTr="00034E28">
        <w:trPr>
          <w:trHeight w:hRule="exact" w:val="251"/>
          <w:jc w:val="center"/>
        </w:trPr>
        <w:tc>
          <w:tcPr>
            <w:tcW w:w="705" w:type="dxa"/>
          </w:tcPr>
          <w:p w14:paraId="0017D4DB" w14:textId="77777777" w:rsidR="005656B3" w:rsidRPr="008B25EB" w:rsidRDefault="000F171D" w:rsidP="00C17543">
            <w:pPr>
              <w:pStyle w:val="affd"/>
              <w:widowControl w:val="0"/>
              <w:rPr>
                <w:rFonts w:ascii="Times New Roman" w:hAnsi="Times New Roman"/>
              </w:rPr>
            </w:pPr>
            <w:r w:rsidRPr="008B25EB">
              <w:rPr>
                <w:rFonts w:ascii="Times New Roman" w:hAnsi="Times New Roman" w:cs="宋体"/>
              </w:rPr>
              <w:t>F-3</w:t>
            </w:r>
          </w:p>
        </w:tc>
        <w:tc>
          <w:tcPr>
            <w:tcW w:w="577" w:type="dxa"/>
          </w:tcPr>
          <w:p w14:paraId="2D4D96F9" w14:textId="77777777" w:rsidR="005656B3" w:rsidRPr="008B25EB" w:rsidRDefault="000F171D" w:rsidP="00C17543">
            <w:pPr>
              <w:pStyle w:val="affd"/>
              <w:widowControl w:val="0"/>
              <w:rPr>
                <w:rFonts w:ascii="Times New Roman" w:hAnsi="Times New Roman"/>
              </w:rPr>
            </w:pPr>
            <w:r w:rsidRPr="008B25EB">
              <w:rPr>
                <w:rFonts w:ascii="Times New Roman" w:hAnsi="Times New Roman" w:cs="宋体"/>
              </w:rPr>
              <w:t>√</w:t>
            </w:r>
          </w:p>
        </w:tc>
        <w:tc>
          <w:tcPr>
            <w:tcW w:w="689" w:type="dxa"/>
          </w:tcPr>
          <w:p w14:paraId="14A597E4" w14:textId="77777777" w:rsidR="005656B3" w:rsidRPr="008B25EB" w:rsidRDefault="000F171D" w:rsidP="00C17543">
            <w:pPr>
              <w:pStyle w:val="affd"/>
              <w:widowControl w:val="0"/>
              <w:rPr>
                <w:rFonts w:ascii="Times New Roman" w:hAnsi="Times New Roman"/>
              </w:rPr>
            </w:pPr>
            <w:r w:rsidRPr="008B25EB">
              <w:rPr>
                <w:rFonts w:ascii="Times New Roman" w:hAnsi="Times New Roman" w:cs="宋体"/>
              </w:rPr>
              <w:t>√</w:t>
            </w:r>
          </w:p>
        </w:tc>
        <w:tc>
          <w:tcPr>
            <w:tcW w:w="705" w:type="dxa"/>
          </w:tcPr>
          <w:p w14:paraId="2FC0C73E" w14:textId="77777777" w:rsidR="005656B3" w:rsidRPr="008B25EB" w:rsidRDefault="000F171D" w:rsidP="00C17543">
            <w:pPr>
              <w:pStyle w:val="affd"/>
              <w:widowControl w:val="0"/>
              <w:rPr>
                <w:rFonts w:ascii="Times New Roman" w:hAnsi="Times New Roman"/>
              </w:rPr>
            </w:pPr>
            <w:r w:rsidRPr="008B25EB">
              <w:rPr>
                <w:rFonts w:ascii="Times New Roman" w:hAnsi="Times New Roman" w:cs="宋体"/>
              </w:rPr>
              <w:t>√</w:t>
            </w:r>
          </w:p>
        </w:tc>
        <w:tc>
          <w:tcPr>
            <w:tcW w:w="708" w:type="dxa"/>
          </w:tcPr>
          <w:p w14:paraId="11A85EF5" w14:textId="77777777" w:rsidR="005656B3" w:rsidRPr="008B25EB" w:rsidRDefault="000F171D" w:rsidP="00C17543">
            <w:pPr>
              <w:pStyle w:val="affd"/>
              <w:rPr>
                <w:rFonts w:ascii="Times New Roman" w:hAnsi="Times New Roman"/>
              </w:rPr>
            </w:pPr>
            <w:r w:rsidRPr="008B25EB">
              <w:rPr>
                <w:rFonts w:ascii="Times New Roman" w:hAnsi="Times New Roman" w:cs="宋体"/>
              </w:rPr>
              <w:t>×</w:t>
            </w:r>
          </w:p>
        </w:tc>
        <w:tc>
          <w:tcPr>
            <w:tcW w:w="705" w:type="dxa"/>
          </w:tcPr>
          <w:p w14:paraId="034F90C9" w14:textId="77777777" w:rsidR="005656B3" w:rsidRPr="008B25EB" w:rsidRDefault="000F171D" w:rsidP="00C17543">
            <w:pPr>
              <w:pStyle w:val="affd"/>
              <w:widowControl w:val="0"/>
              <w:rPr>
                <w:rFonts w:ascii="Times New Roman" w:hAnsi="Times New Roman"/>
              </w:rPr>
            </w:pPr>
            <w:r w:rsidRPr="008B25EB">
              <w:rPr>
                <w:rFonts w:ascii="Times New Roman" w:hAnsi="Times New Roman" w:cs="宋体"/>
              </w:rPr>
              <w:t>√</w:t>
            </w:r>
          </w:p>
        </w:tc>
        <w:tc>
          <w:tcPr>
            <w:tcW w:w="705" w:type="dxa"/>
          </w:tcPr>
          <w:p w14:paraId="1E720FD7" w14:textId="77777777" w:rsidR="005656B3" w:rsidRPr="008B25EB" w:rsidRDefault="000F171D" w:rsidP="00C17543">
            <w:pPr>
              <w:pStyle w:val="affd"/>
              <w:widowControl w:val="0"/>
              <w:rPr>
                <w:rFonts w:ascii="Times New Roman" w:hAnsi="Times New Roman"/>
              </w:rPr>
            </w:pPr>
            <w:r w:rsidRPr="008B25EB">
              <w:rPr>
                <w:rFonts w:ascii="Times New Roman" w:hAnsi="Times New Roman" w:cs="宋体"/>
              </w:rPr>
              <w:t>√</w:t>
            </w:r>
          </w:p>
        </w:tc>
        <w:tc>
          <w:tcPr>
            <w:tcW w:w="3671" w:type="dxa"/>
          </w:tcPr>
          <w:p w14:paraId="18D67404" w14:textId="77777777" w:rsidR="005656B3" w:rsidRPr="008B25EB" w:rsidRDefault="000F171D" w:rsidP="00C17543">
            <w:pPr>
              <w:pStyle w:val="affd"/>
              <w:widowControl w:val="0"/>
              <w:rPr>
                <w:rFonts w:ascii="Times New Roman" w:hAnsi="Times New Roman" w:cs="宋体"/>
              </w:rPr>
            </w:pPr>
            <w:r w:rsidRPr="008B25EB">
              <w:rPr>
                <w:rFonts w:ascii="Times New Roman" w:hAnsi="Times New Roman" w:cs="宋体"/>
              </w:rPr>
              <w:t>剔除核心特征（断面尺寸）</w:t>
            </w:r>
          </w:p>
        </w:tc>
      </w:tr>
      <w:tr w:rsidR="00034E28" w:rsidRPr="008B25EB" w14:paraId="0428EE66" w14:textId="77777777" w:rsidTr="00034E28">
        <w:trPr>
          <w:trHeight w:hRule="exact" w:val="446"/>
          <w:jc w:val="center"/>
        </w:trPr>
        <w:tc>
          <w:tcPr>
            <w:tcW w:w="705" w:type="dxa"/>
          </w:tcPr>
          <w:p w14:paraId="4A4095E3" w14:textId="77777777" w:rsidR="005656B3" w:rsidRPr="008B25EB" w:rsidRDefault="000F171D" w:rsidP="00C17543">
            <w:pPr>
              <w:pStyle w:val="affd"/>
              <w:widowControl w:val="0"/>
              <w:rPr>
                <w:rFonts w:ascii="Times New Roman" w:hAnsi="Times New Roman"/>
              </w:rPr>
            </w:pPr>
            <w:r w:rsidRPr="008B25EB">
              <w:rPr>
                <w:rFonts w:ascii="Times New Roman" w:hAnsi="Times New Roman" w:cs="宋体"/>
              </w:rPr>
              <w:t>F-4</w:t>
            </w:r>
          </w:p>
        </w:tc>
        <w:tc>
          <w:tcPr>
            <w:tcW w:w="577" w:type="dxa"/>
          </w:tcPr>
          <w:p w14:paraId="2AC31316" w14:textId="77777777" w:rsidR="005656B3" w:rsidRPr="008B25EB" w:rsidRDefault="000F171D" w:rsidP="00C17543">
            <w:pPr>
              <w:pStyle w:val="affd"/>
              <w:widowControl w:val="0"/>
              <w:rPr>
                <w:rFonts w:ascii="Times New Roman" w:hAnsi="Times New Roman"/>
              </w:rPr>
            </w:pPr>
            <w:r w:rsidRPr="008B25EB">
              <w:rPr>
                <w:rFonts w:ascii="Times New Roman" w:hAnsi="Times New Roman" w:cs="宋体"/>
              </w:rPr>
              <w:t>√</w:t>
            </w:r>
          </w:p>
        </w:tc>
        <w:tc>
          <w:tcPr>
            <w:tcW w:w="689" w:type="dxa"/>
          </w:tcPr>
          <w:p w14:paraId="18C002DE" w14:textId="77777777" w:rsidR="005656B3" w:rsidRPr="008B25EB" w:rsidRDefault="000F171D" w:rsidP="00C17543">
            <w:pPr>
              <w:pStyle w:val="affd"/>
              <w:widowControl w:val="0"/>
              <w:rPr>
                <w:rFonts w:ascii="Times New Roman" w:hAnsi="Times New Roman"/>
              </w:rPr>
            </w:pPr>
            <w:r w:rsidRPr="008B25EB">
              <w:rPr>
                <w:rFonts w:ascii="Times New Roman" w:hAnsi="Times New Roman" w:cs="宋体"/>
              </w:rPr>
              <w:t>√</w:t>
            </w:r>
          </w:p>
        </w:tc>
        <w:tc>
          <w:tcPr>
            <w:tcW w:w="705" w:type="dxa"/>
          </w:tcPr>
          <w:p w14:paraId="193ACA41" w14:textId="77777777" w:rsidR="005656B3" w:rsidRPr="008B25EB" w:rsidRDefault="000F171D" w:rsidP="00C17543">
            <w:pPr>
              <w:pStyle w:val="affd"/>
              <w:rPr>
                <w:rFonts w:ascii="Times New Roman" w:hAnsi="Times New Roman"/>
              </w:rPr>
            </w:pPr>
            <w:r w:rsidRPr="008B25EB">
              <w:rPr>
                <w:rFonts w:ascii="Times New Roman" w:hAnsi="Times New Roman" w:cs="宋体"/>
              </w:rPr>
              <w:t>×</w:t>
            </w:r>
          </w:p>
        </w:tc>
        <w:tc>
          <w:tcPr>
            <w:tcW w:w="708" w:type="dxa"/>
          </w:tcPr>
          <w:p w14:paraId="7F6DDDA6" w14:textId="77777777" w:rsidR="005656B3" w:rsidRPr="008B25EB" w:rsidRDefault="000F171D" w:rsidP="00C17543">
            <w:pPr>
              <w:pStyle w:val="affd"/>
              <w:widowControl w:val="0"/>
              <w:rPr>
                <w:rFonts w:ascii="Times New Roman" w:hAnsi="Times New Roman"/>
              </w:rPr>
            </w:pPr>
            <w:r w:rsidRPr="008B25EB">
              <w:rPr>
                <w:rFonts w:ascii="Times New Roman" w:hAnsi="Times New Roman" w:cs="宋体"/>
              </w:rPr>
              <w:t>√</w:t>
            </w:r>
          </w:p>
        </w:tc>
        <w:tc>
          <w:tcPr>
            <w:tcW w:w="705" w:type="dxa"/>
          </w:tcPr>
          <w:p w14:paraId="34DD38CB" w14:textId="77777777" w:rsidR="005656B3" w:rsidRPr="008B25EB" w:rsidRDefault="000F171D" w:rsidP="00C17543">
            <w:pPr>
              <w:pStyle w:val="affd"/>
              <w:widowControl w:val="0"/>
              <w:rPr>
                <w:rFonts w:ascii="Times New Roman" w:hAnsi="Times New Roman"/>
              </w:rPr>
            </w:pPr>
            <w:r w:rsidRPr="008B25EB">
              <w:rPr>
                <w:rFonts w:ascii="Times New Roman" w:hAnsi="Times New Roman" w:cs="宋体"/>
              </w:rPr>
              <w:t>√</w:t>
            </w:r>
          </w:p>
        </w:tc>
        <w:tc>
          <w:tcPr>
            <w:tcW w:w="705" w:type="dxa"/>
          </w:tcPr>
          <w:p w14:paraId="25D89798" w14:textId="77777777" w:rsidR="005656B3" w:rsidRPr="008B25EB" w:rsidRDefault="000F171D" w:rsidP="00C17543">
            <w:pPr>
              <w:pStyle w:val="affd"/>
              <w:rPr>
                <w:rFonts w:ascii="Times New Roman" w:hAnsi="Times New Roman"/>
              </w:rPr>
            </w:pPr>
            <w:r w:rsidRPr="008B25EB">
              <w:rPr>
                <w:rFonts w:ascii="Times New Roman" w:hAnsi="Times New Roman" w:cs="宋体"/>
              </w:rPr>
              <w:t>×</w:t>
            </w:r>
          </w:p>
        </w:tc>
        <w:tc>
          <w:tcPr>
            <w:tcW w:w="3671" w:type="dxa"/>
          </w:tcPr>
          <w:p w14:paraId="013C5F84" w14:textId="77777777" w:rsidR="005656B3" w:rsidRPr="008B25EB" w:rsidRDefault="000F171D" w:rsidP="00BB24A8">
            <w:pPr>
              <w:pStyle w:val="affd"/>
              <w:rPr>
                <w:rFonts w:ascii="Times New Roman" w:eastAsia="楷体" w:hAnsi="Times New Roman" w:cs="Segoe UI"/>
                <w:shd w:val="clear" w:color="auto" w:fill="FFFFFF"/>
              </w:rPr>
            </w:pPr>
            <w:r w:rsidRPr="008B25EB">
              <w:rPr>
                <w:rFonts w:ascii="Times New Roman" w:hAnsi="Times New Roman" w:cs="宋体"/>
              </w:rPr>
              <w:t>剔除次要特征（开挖深度、建设城市）</w:t>
            </w:r>
          </w:p>
        </w:tc>
      </w:tr>
      <w:tr w:rsidR="00034E28" w:rsidRPr="008B25EB" w14:paraId="1F2C1B69" w14:textId="77777777" w:rsidTr="00034E28">
        <w:trPr>
          <w:trHeight w:hRule="exact" w:val="501"/>
          <w:jc w:val="center"/>
        </w:trPr>
        <w:tc>
          <w:tcPr>
            <w:tcW w:w="705" w:type="dxa"/>
          </w:tcPr>
          <w:p w14:paraId="314E6F50" w14:textId="77777777" w:rsidR="005656B3" w:rsidRPr="008B25EB" w:rsidRDefault="000F171D" w:rsidP="00C17543">
            <w:pPr>
              <w:pStyle w:val="affd"/>
              <w:widowControl w:val="0"/>
              <w:rPr>
                <w:rFonts w:ascii="Times New Roman" w:hAnsi="Times New Roman"/>
              </w:rPr>
            </w:pPr>
            <w:r w:rsidRPr="008B25EB">
              <w:rPr>
                <w:rFonts w:ascii="Times New Roman" w:hAnsi="Times New Roman" w:cs="宋体"/>
              </w:rPr>
              <w:lastRenderedPageBreak/>
              <w:t>F-5</w:t>
            </w:r>
          </w:p>
        </w:tc>
        <w:tc>
          <w:tcPr>
            <w:tcW w:w="577" w:type="dxa"/>
          </w:tcPr>
          <w:p w14:paraId="29110E23" w14:textId="77777777" w:rsidR="005656B3" w:rsidRPr="008B25EB" w:rsidRDefault="000F171D" w:rsidP="00C17543">
            <w:pPr>
              <w:pStyle w:val="affd"/>
              <w:widowControl w:val="0"/>
              <w:rPr>
                <w:rFonts w:ascii="Times New Roman" w:hAnsi="Times New Roman"/>
              </w:rPr>
            </w:pPr>
            <w:r w:rsidRPr="008B25EB">
              <w:rPr>
                <w:rFonts w:ascii="Times New Roman" w:hAnsi="Times New Roman" w:cs="宋体"/>
              </w:rPr>
              <w:t>√</w:t>
            </w:r>
          </w:p>
        </w:tc>
        <w:tc>
          <w:tcPr>
            <w:tcW w:w="689" w:type="dxa"/>
          </w:tcPr>
          <w:p w14:paraId="0E582681" w14:textId="77777777" w:rsidR="005656B3" w:rsidRPr="008B25EB" w:rsidRDefault="000F171D" w:rsidP="00C17543">
            <w:pPr>
              <w:pStyle w:val="affd"/>
              <w:widowControl w:val="0"/>
              <w:rPr>
                <w:rFonts w:ascii="Times New Roman" w:hAnsi="Times New Roman"/>
              </w:rPr>
            </w:pPr>
            <w:r w:rsidRPr="008B25EB">
              <w:rPr>
                <w:rFonts w:ascii="Times New Roman" w:hAnsi="Times New Roman" w:cs="宋体"/>
              </w:rPr>
              <w:t>√</w:t>
            </w:r>
          </w:p>
        </w:tc>
        <w:tc>
          <w:tcPr>
            <w:tcW w:w="705" w:type="dxa"/>
          </w:tcPr>
          <w:p w14:paraId="66C9CD29" w14:textId="77777777" w:rsidR="005656B3" w:rsidRPr="008B25EB" w:rsidRDefault="000F171D" w:rsidP="00C17543">
            <w:pPr>
              <w:pStyle w:val="affd"/>
              <w:widowControl w:val="0"/>
              <w:rPr>
                <w:rFonts w:ascii="Times New Roman" w:hAnsi="Times New Roman"/>
              </w:rPr>
            </w:pPr>
            <w:r w:rsidRPr="008B25EB">
              <w:rPr>
                <w:rFonts w:ascii="Times New Roman" w:hAnsi="Times New Roman" w:cs="宋体"/>
              </w:rPr>
              <w:t>√</w:t>
            </w:r>
          </w:p>
        </w:tc>
        <w:tc>
          <w:tcPr>
            <w:tcW w:w="708" w:type="dxa"/>
          </w:tcPr>
          <w:p w14:paraId="66D0791E" w14:textId="77777777" w:rsidR="005656B3" w:rsidRPr="008B25EB" w:rsidRDefault="000F171D" w:rsidP="00C17543">
            <w:pPr>
              <w:pStyle w:val="affd"/>
              <w:rPr>
                <w:rFonts w:ascii="Times New Roman" w:hAnsi="Times New Roman"/>
              </w:rPr>
            </w:pPr>
            <w:r w:rsidRPr="008B25EB">
              <w:rPr>
                <w:rFonts w:ascii="Times New Roman" w:hAnsi="Times New Roman" w:cs="宋体"/>
              </w:rPr>
              <w:t>×</w:t>
            </w:r>
          </w:p>
        </w:tc>
        <w:tc>
          <w:tcPr>
            <w:tcW w:w="705" w:type="dxa"/>
          </w:tcPr>
          <w:p w14:paraId="66C36689" w14:textId="77777777" w:rsidR="005656B3" w:rsidRPr="008B25EB" w:rsidRDefault="000F171D" w:rsidP="00C17543">
            <w:pPr>
              <w:pStyle w:val="affd"/>
              <w:widowControl w:val="0"/>
              <w:rPr>
                <w:rFonts w:ascii="Times New Roman" w:hAnsi="Times New Roman"/>
              </w:rPr>
            </w:pPr>
            <w:r w:rsidRPr="008B25EB">
              <w:rPr>
                <w:rFonts w:ascii="Times New Roman" w:hAnsi="Times New Roman" w:cs="宋体"/>
              </w:rPr>
              <w:t>√</w:t>
            </w:r>
          </w:p>
        </w:tc>
        <w:tc>
          <w:tcPr>
            <w:tcW w:w="705" w:type="dxa"/>
          </w:tcPr>
          <w:p w14:paraId="71419286" w14:textId="77777777" w:rsidR="005656B3" w:rsidRPr="008B25EB" w:rsidRDefault="000F171D" w:rsidP="00C17543">
            <w:pPr>
              <w:pStyle w:val="affd"/>
              <w:rPr>
                <w:rFonts w:ascii="Times New Roman" w:hAnsi="Times New Roman"/>
              </w:rPr>
            </w:pPr>
            <w:r w:rsidRPr="008B25EB">
              <w:rPr>
                <w:rFonts w:ascii="Times New Roman" w:hAnsi="Times New Roman" w:cs="宋体"/>
              </w:rPr>
              <w:t>×</w:t>
            </w:r>
          </w:p>
        </w:tc>
        <w:tc>
          <w:tcPr>
            <w:tcW w:w="3671" w:type="dxa"/>
          </w:tcPr>
          <w:p w14:paraId="7B9F0913" w14:textId="77777777" w:rsidR="005656B3" w:rsidRPr="008B25EB" w:rsidRDefault="000F171D" w:rsidP="00C17543">
            <w:pPr>
              <w:pStyle w:val="affd"/>
              <w:rPr>
                <w:rFonts w:ascii="Times New Roman" w:eastAsia="楷体" w:hAnsi="Times New Roman" w:cs="Segoe UI"/>
                <w:shd w:val="clear" w:color="auto" w:fill="FFFFFF"/>
              </w:rPr>
            </w:pPr>
            <w:r w:rsidRPr="008B25EB">
              <w:rPr>
                <w:rFonts w:ascii="Times New Roman" w:hAnsi="Times New Roman" w:cs="宋体"/>
              </w:rPr>
              <w:t>剔除核心特征（断面尺寸）、剔除次要特征（建设城市）</w:t>
            </w:r>
          </w:p>
        </w:tc>
      </w:tr>
      <w:tr w:rsidR="00034E28" w:rsidRPr="008B25EB" w14:paraId="0BD16398" w14:textId="77777777" w:rsidTr="00034E28">
        <w:trPr>
          <w:trHeight w:hRule="exact" w:val="566"/>
          <w:jc w:val="center"/>
        </w:trPr>
        <w:tc>
          <w:tcPr>
            <w:tcW w:w="705" w:type="dxa"/>
          </w:tcPr>
          <w:p w14:paraId="7A244835" w14:textId="77777777" w:rsidR="005656B3" w:rsidRPr="008B25EB" w:rsidRDefault="000F171D" w:rsidP="00C17543">
            <w:pPr>
              <w:pStyle w:val="affd"/>
              <w:widowControl w:val="0"/>
              <w:rPr>
                <w:rFonts w:ascii="Times New Roman" w:hAnsi="Times New Roman"/>
              </w:rPr>
            </w:pPr>
            <w:r w:rsidRPr="008B25EB">
              <w:rPr>
                <w:rFonts w:ascii="Times New Roman" w:hAnsi="Times New Roman" w:cs="宋体"/>
              </w:rPr>
              <w:t>F-6</w:t>
            </w:r>
          </w:p>
        </w:tc>
        <w:tc>
          <w:tcPr>
            <w:tcW w:w="577" w:type="dxa"/>
          </w:tcPr>
          <w:p w14:paraId="5CF31AE1" w14:textId="77777777" w:rsidR="005656B3" w:rsidRPr="008B25EB" w:rsidRDefault="000F171D" w:rsidP="00C17543">
            <w:pPr>
              <w:pStyle w:val="affd"/>
              <w:widowControl w:val="0"/>
              <w:rPr>
                <w:rFonts w:ascii="Times New Roman" w:hAnsi="Times New Roman"/>
              </w:rPr>
            </w:pPr>
            <w:r w:rsidRPr="008B25EB">
              <w:rPr>
                <w:rFonts w:ascii="Times New Roman" w:hAnsi="Times New Roman" w:cs="宋体"/>
              </w:rPr>
              <w:t>√</w:t>
            </w:r>
          </w:p>
        </w:tc>
        <w:tc>
          <w:tcPr>
            <w:tcW w:w="689" w:type="dxa"/>
          </w:tcPr>
          <w:p w14:paraId="755B0CDE" w14:textId="77777777" w:rsidR="005656B3" w:rsidRPr="008B25EB" w:rsidRDefault="000F171D" w:rsidP="00C17543">
            <w:pPr>
              <w:pStyle w:val="affd"/>
              <w:rPr>
                <w:rFonts w:ascii="Times New Roman" w:hAnsi="Times New Roman"/>
              </w:rPr>
            </w:pPr>
            <w:r w:rsidRPr="008B25EB">
              <w:rPr>
                <w:rFonts w:ascii="Times New Roman" w:hAnsi="Times New Roman" w:cs="宋体"/>
              </w:rPr>
              <w:t>×</w:t>
            </w:r>
          </w:p>
        </w:tc>
        <w:tc>
          <w:tcPr>
            <w:tcW w:w="705" w:type="dxa"/>
          </w:tcPr>
          <w:p w14:paraId="41098667" w14:textId="77777777" w:rsidR="005656B3" w:rsidRPr="008B25EB" w:rsidRDefault="000F171D" w:rsidP="00C17543">
            <w:pPr>
              <w:pStyle w:val="affd"/>
              <w:widowControl w:val="0"/>
              <w:rPr>
                <w:rFonts w:ascii="Times New Roman" w:hAnsi="Times New Roman"/>
              </w:rPr>
            </w:pPr>
            <w:r w:rsidRPr="008B25EB">
              <w:rPr>
                <w:rFonts w:ascii="Times New Roman" w:hAnsi="Times New Roman" w:cs="宋体"/>
              </w:rPr>
              <w:t>√</w:t>
            </w:r>
          </w:p>
        </w:tc>
        <w:tc>
          <w:tcPr>
            <w:tcW w:w="708" w:type="dxa"/>
          </w:tcPr>
          <w:p w14:paraId="2575EAAC" w14:textId="77777777" w:rsidR="005656B3" w:rsidRPr="008B25EB" w:rsidRDefault="000F171D" w:rsidP="00C17543">
            <w:pPr>
              <w:pStyle w:val="affd"/>
              <w:widowControl w:val="0"/>
              <w:rPr>
                <w:rFonts w:ascii="Times New Roman" w:hAnsi="Times New Roman"/>
              </w:rPr>
            </w:pPr>
            <w:r w:rsidRPr="008B25EB">
              <w:rPr>
                <w:rFonts w:ascii="Times New Roman" w:hAnsi="Times New Roman" w:cs="宋体"/>
              </w:rPr>
              <w:t>√</w:t>
            </w:r>
          </w:p>
        </w:tc>
        <w:tc>
          <w:tcPr>
            <w:tcW w:w="705" w:type="dxa"/>
          </w:tcPr>
          <w:p w14:paraId="37B88660" w14:textId="77777777" w:rsidR="005656B3" w:rsidRPr="008B25EB" w:rsidRDefault="000F171D" w:rsidP="00C17543">
            <w:pPr>
              <w:pStyle w:val="affd"/>
              <w:widowControl w:val="0"/>
              <w:rPr>
                <w:rFonts w:ascii="Times New Roman" w:hAnsi="Times New Roman"/>
              </w:rPr>
            </w:pPr>
            <w:r w:rsidRPr="008B25EB">
              <w:rPr>
                <w:rFonts w:ascii="Times New Roman" w:hAnsi="Times New Roman" w:cs="宋体"/>
              </w:rPr>
              <w:t>√</w:t>
            </w:r>
          </w:p>
        </w:tc>
        <w:tc>
          <w:tcPr>
            <w:tcW w:w="705" w:type="dxa"/>
          </w:tcPr>
          <w:p w14:paraId="3D07EC10" w14:textId="77777777" w:rsidR="005656B3" w:rsidRPr="008B25EB" w:rsidRDefault="000F171D" w:rsidP="00C17543">
            <w:pPr>
              <w:pStyle w:val="affd"/>
              <w:rPr>
                <w:rFonts w:ascii="Times New Roman" w:hAnsi="Times New Roman"/>
              </w:rPr>
            </w:pPr>
            <w:r w:rsidRPr="008B25EB">
              <w:rPr>
                <w:rFonts w:ascii="Times New Roman" w:hAnsi="Times New Roman" w:cs="宋体"/>
              </w:rPr>
              <w:t>×</w:t>
            </w:r>
          </w:p>
        </w:tc>
        <w:tc>
          <w:tcPr>
            <w:tcW w:w="3671" w:type="dxa"/>
          </w:tcPr>
          <w:p w14:paraId="73F7FDD2" w14:textId="77777777" w:rsidR="005656B3" w:rsidRPr="008B25EB" w:rsidRDefault="000F171D" w:rsidP="00BB24A8">
            <w:pPr>
              <w:pStyle w:val="affd"/>
              <w:rPr>
                <w:rFonts w:ascii="Times New Roman" w:eastAsia="楷体" w:hAnsi="Times New Roman" w:cs="Segoe UI"/>
                <w:shd w:val="clear" w:color="auto" w:fill="FFFFFF"/>
              </w:rPr>
            </w:pPr>
            <w:r w:rsidRPr="008B25EB">
              <w:rPr>
                <w:rFonts w:ascii="Times New Roman" w:hAnsi="Times New Roman" w:cs="宋体"/>
              </w:rPr>
              <w:t>剔除核心特征（舱室数量）、剔除次要特征（建设城市）</w:t>
            </w:r>
          </w:p>
        </w:tc>
      </w:tr>
      <w:tr w:rsidR="00034E28" w:rsidRPr="008B25EB" w14:paraId="19EE3089" w14:textId="77777777" w:rsidTr="00034E28">
        <w:trPr>
          <w:trHeight w:hRule="exact" w:val="251"/>
          <w:jc w:val="center"/>
        </w:trPr>
        <w:tc>
          <w:tcPr>
            <w:tcW w:w="705" w:type="dxa"/>
          </w:tcPr>
          <w:p w14:paraId="7AE66CE5" w14:textId="77777777" w:rsidR="005656B3" w:rsidRPr="008B25EB" w:rsidRDefault="000F171D" w:rsidP="00C17543">
            <w:pPr>
              <w:pStyle w:val="affd"/>
              <w:widowControl w:val="0"/>
              <w:rPr>
                <w:rFonts w:ascii="Times New Roman" w:hAnsi="Times New Roman"/>
              </w:rPr>
            </w:pPr>
            <w:r w:rsidRPr="008B25EB">
              <w:rPr>
                <w:rFonts w:ascii="Times New Roman" w:hAnsi="Times New Roman" w:cs="宋体"/>
              </w:rPr>
              <w:t>F-7</w:t>
            </w:r>
          </w:p>
        </w:tc>
        <w:tc>
          <w:tcPr>
            <w:tcW w:w="577" w:type="dxa"/>
          </w:tcPr>
          <w:p w14:paraId="74EC939C" w14:textId="77777777" w:rsidR="005656B3" w:rsidRPr="008B25EB" w:rsidRDefault="000F171D" w:rsidP="00C17543">
            <w:pPr>
              <w:pStyle w:val="affd"/>
              <w:widowControl w:val="0"/>
              <w:rPr>
                <w:rFonts w:ascii="Times New Roman" w:hAnsi="Times New Roman"/>
              </w:rPr>
            </w:pPr>
            <w:r w:rsidRPr="008B25EB">
              <w:rPr>
                <w:rFonts w:ascii="Times New Roman" w:hAnsi="Times New Roman" w:cs="宋体"/>
              </w:rPr>
              <w:t>√</w:t>
            </w:r>
          </w:p>
        </w:tc>
        <w:tc>
          <w:tcPr>
            <w:tcW w:w="689" w:type="dxa"/>
          </w:tcPr>
          <w:p w14:paraId="32E7C2C8" w14:textId="77777777" w:rsidR="005656B3" w:rsidRPr="008B25EB" w:rsidRDefault="000F171D" w:rsidP="00C17543">
            <w:pPr>
              <w:pStyle w:val="affd"/>
              <w:widowControl w:val="0"/>
              <w:rPr>
                <w:rFonts w:ascii="Times New Roman" w:hAnsi="Times New Roman"/>
              </w:rPr>
            </w:pPr>
            <w:r w:rsidRPr="008B25EB">
              <w:rPr>
                <w:rFonts w:ascii="Times New Roman" w:hAnsi="Times New Roman" w:cs="宋体"/>
              </w:rPr>
              <w:t>√</w:t>
            </w:r>
          </w:p>
        </w:tc>
        <w:tc>
          <w:tcPr>
            <w:tcW w:w="705" w:type="dxa"/>
          </w:tcPr>
          <w:p w14:paraId="002836EC" w14:textId="77777777" w:rsidR="005656B3" w:rsidRPr="008B25EB" w:rsidRDefault="000F171D" w:rsidP="00C17543">
            <w:pPr>
              <w:pStyle w:val="affd"/>
              <w:rPr>
                <w:rFonts w:ascii="Times New Roman" w:hAnsi="Times New Roman"/>
              </w:rPr>
            </w:pPr>
            <w:r w:rsidRPr="008B25EB">
              <w:rPr>
                <w:rFonts w:ascii="Times New Roman" w:hAnsi="Times New Roman" w:cs="宋体"/>
              </w:rPr>
              <w:t>×</w:t>
            </w:r>
          </w:p>
        </w:tc>
        <w:tc>
          <w:tcPr>
            <w:tcW w:w="708" w:type="dxa"/>
          </w:tcPr>
          <w:p w14:paraId="21CF9B0E" w14:textId="77777777" w:rsidR="005656B3" w:rsidRPr="008B25EB" w:rsidRDefault="000F171D" w:rsidP="00C17543">
            <w:pPr>
              <w:pStyle w:val="affd"/>
              <w:widowControl w:val="0"/>
              <w:rPr>
                <w:rFonts w:ascii="Times New Roman" w:hAnsi="Times New Roman"/>
              </w:rPr>
            </w:pPr>
            <w:r w:rsidRPr="008B25EB">
              <w:rPr>
                <w:rFonts w:ascii="Times New Roman" w:hAnsi="Times New Roman" w:cs="宋体"/>
              </w:rPr>
              <w:t>√</w:t>
            </w:r>
          </w:p>
        </w:tc>
        <w:tc>
          <w:tcPr>
            <w:tcW w:w="705" w:type="dxa"/>
          </w:tcPr>
          <w:p w14:paraId="347C3F15" w14:textId="77777777" w:rsidR="005656B3" w:rsidRPr="008B25EB" w:rsidRDefault="000F171D" w:rsidP="00C17543">
            <w:pPr>
              <w:pStyle w:val="affd"/>
              <w:rPr>
                <w:rFonts w:ascii="Times New Roman" w:hAnsi="Times New Roman"/>
              </w:rPr>
            </w:pPr>
            <w:r w:rsidRPr="008B25EB">
              <w:rPr>
                <w:rFonts w:ascii="Times New Roman" w:hAnsi="Times New Roman" w:cs="宋体"/>
              </w:rPr>
              <w:t>×</w:t>
            </w:r>
          </w:p>
        </w:tc>
        <w:tc>
          <w:tcPr>
            <w:tcW w:w="705" w:type="dxa"/>
          </w:tcPr>
          <w:p w14:paraId="1D8CC613" w14:textId="77777777" w:rsidR="005656B3" w:rsidRPr="008B25EB" w:rsidRDefault="000F171D" w:rsidP="00C17543">
            <w:pPr>
              <w:pStyle w:val="affd"/>
              <w:rPr>
                <w:rFonts w:ascii="Times New Roman" w:hAnsi="Times New Roman"/>
              </w:rPr>
            </w:pPr>
            <w:r w:rsidRPr="008B25EB">
              <w:rPr>
                <w:rFonts w:ascii="Times New Roman" w:hAnsi="Times New Roman" w:cs="宋体"/>
              </w:rPr>
              <w:t>×</w:t>
            </w:r>
          </w:p>
        </w:tc>
        <w:tc>
          <w:tcPr>
            <w:tcW w:w="3671" w:type="dxa"/>
          </w:tcPr>
          <w:p w14:paraId="3C977848" w14:textId="77777777" w:rsidR="005656B3" w:rsidRPr="008B25EB" w:rsidRDefault="000F171D" w:rsidP="00C17543">
            <w:pPr>
              <w:pStyle w:val="affd"/>
              <w:rPr>
                <w:rFonts w:ascii="Times New Roman" w:eastAsia="楷体" w:hAnsi="Times New Roman" w:cs="Segoe UI"/>
                <w:shd w:val="clear" w:color="auto" w:fill="FFFFFF"/>
              </w:rPr>
            </w:pPr>
            <w:r w:rsidRPr="008B25EB">
              <w:rPr>
                <w:rFonts w:ascii="Times New Roman" w:hAnsi="Times New Roman" w:cs="宋体"/>
              </w:rPr>
              <w:t>全部核心特征组合</w:t>
            </w:r>
          </w:p>
        </w:tc>
      </w:tr>
      <w:tr w:rsidR="00034E28" w:rsidRPr="008B25EB" w14:paraId="36E8D39A" w14:textId="77777777" w:rsidTr="00034E28">
        <w:trPr>
          <w:trHeight w:hRule="exact" w:val="390"/>
          <w:jc w:val="center"/>
        </w:trPr>
        <w:tc>
          <w:tcPr>
            <w:tcW w:w="705" w:type="dxa"/>
          </w:tcPr>
          <w:p w14:paraId="61C8AB18" w14:textId="77777777" w:rsidR="005656B3" w:rsidRPr="008B25EB" w:rsidRDefault="000F171D" w:rsidP="00C17543">
            <w:pPr>
              <w:pStyle w:val="affd"/>
              <w:widowControl w:val="0"/>
              <w:rPr>
                <w:rFonts w:ascii="Times New Roman" w:hAnsi="Times New Roman"/>
              </w:rPr>
            </w:pPr>
            <w:r w:rsidRPr="008B25EB">
              <w:rPr>
                <w:rFonts w:ascii="Times New Roman" w:hAnsi="Times New Roman" w:cs="宋体"/>
              </w:rPr>
              <w:t>F-8</w:t>
            </w:r>
          </w:p>
        </w:tc>
        <w:tc>
          <w:tcPr>
            <w:tcW w:w="577" w:type="dxa"/>
          </w:tcPr>
          <w:p w14:paraId="6A58A1D1" w14:textId="77777777" w:rsidR="005656B3" w:rsidRPr="008B25EB" w:rsidRDefault="000F171D" w:rsidP="00C17543">
            <w:pPr>
              <w:pStyle w:val="affd"/>
              <w:widowControl w:val="0"/>
              <w:rPr>
                <w:rFonts w:ascii="Times New Roman" w:hAnsi="Times New Roman"/>
              </w:rPr>
            </w:pPr>
            <w:r w:rsidRPr="008B25EB">
              <w:rPr>
                <w:rFonts w:ascii="Times New Roman" w:hAnsi="Times New Roman" w:cs="宋体"/>
              </w:rPr>
              <w:t>√</w:t>
            </w:r>
          </w:p>
        </w:tc>
        <w:tc>
          <w:tcPr>
            <w:tcW w:w="689" w:type="dxa"/>
          </w:tcPr>
          <w:p w14:paraId="6544B08E" w14:textId="77777777" w:rsidR="005656B3" w:rsidRPr="008B25EB" w:rsidRDefault="000F171D" w:rsidP="00C17543">
            <w:pPr>
              <w:pStyle w:val="affd"/>
              <w:widowControl w:val="0"/>
              <w:rPr>
                <w:rFonts w:ascii="Times New Roman" w:hAnsi="Times New Roman"/>
              </w:rPr>
            </w:pPr>
            <w:r w:rsidRPr="008B25EB">
              <w:rPr>
                <w:rFonts w:ascii="Times New Roman" w:hAnsi="Times New Roman" w:cs="宋体"/>
              </w:rPr>
              <w:t>√</w:t>
            </w:r>
          </w:p>
        </w:tc>
        <w:tc>
          <w:tcPr>
            <w:tcW w:w="705" w:type="dxa"/>
          </w:tcPr>
          <w:p w14:paraId="17362B6E" w14:textId="77777777" w:rsidR="005656B3" w:rsidRPr="008B25EB" w:rsidRDefault="000F171D" w:rsidP="00C17543">
            <w:pPr>
              <w:pStyle w:val="affd"/>
              <w:rPr>
                <w:rFonts w:ascii="Times New Roman" w:hAnsi="Times New Roman"/>
              </w:rPr>
            </w:pPr>
            <w:r w:rsidRPr="008B25EB">
              <w:rPr>
                <w:rFonts w:ascii="Times New Roman" w:hAnsi="Times New Roman" w:cs="宋体"/>
              </w:rPr>
              <w:t>×</w:t>
            </w:r>
          </w:p>
        </w:tc>
        <w:tc>
          <w:tcPr>
            <w:tcW w:w="708" w:type="dxa"/>
          </w:tcPr>
          <w:p w14:paraId="142CC765" w14:textId="77777777" w:rsidR="005656B3" w:rsidRPr="008B25EB" w:rsidRDefault="000F171D" w:rsidP="00C17543">
            <w:pPr>
              <w:pStyle w:val="affd"/>
              <w:rPr>
                <w:rFonts w:ascii="Times New Roman" w:hAnsi="Times New Roman"/>
              </w:rPr>
            </w:pPr>
            <w:r w:rsidRPr="008B25EB">
              <w:rPr>
                <w:rFonts w:ascii="Times New Roman" w:hAnsi="Times New Roman" w:cs="宋体"/>
              </w:rPr>
              <w:t>×</w:t>
            </w:r>
          </w:p>
        </w:tc>
        <w:tc>
          <w:tcPr>
            <w:tcW w:w="705" w:type="dxa"/>
          </w:tcPr>
          <w:p w14:paraId="14EA3C85" w14:textId="77777777" w:rsidR="005656B3" w:rsidRPr="008B25EB" w:rsidRDefault="000F171D" w:rsidP="00C17543">
            <w:pPr>
              <w:pStyle w:val="affd"/>
              <w:rPr>
                <w:rFonts w:ascii="Times New Roman" w:hAnsi="Times New Roman"/>
              </w:rPr>
            </w:pPr>
            <w:r w:rsidRPr="008B25EB">
              <w:rPr>
                <w:rFonts w:ascii="Times New Roman" w:hAnsi="Times New Roman" w:cs="宋体"/>
              </w:rPr>
              <w:t>×</w:t>
            </w:r>
          </w:p>
        </w:tc>
        <w:tc>
          <w:tcPr>
            <w:tcW w:w="705" w:type="dxa"/>
          </w:tcPr>
          <w:p w14:paraId="79207116" w14:textId="77777777" w:rsidR="005656B3" w:rsidRPr="008B25EB" w:rsidRDefault="000F171D" w:rsidP="00C17543">
            <w:pPr>
              <w:pStyle w:val="affd"/>
              <w:rPr>
                <w:rFonts w:ascii="Times New Roman" w:hAnsi="Times New Roman"/>
              </w:rPr>
            </w:pPr>
            <w:r w:rsidRPr="008B25EB">
              <w:rPr>
                <w:rFonts w:ascii="Times New Roman" w:hAnsi="Times New Roman" w:cs="宋体"/>
              </w:rPr>
              <w:t>×</w:t>
            </w:r>
          </w:p>
        </w:tc>
        <w:tc>
          <w:tcPr>
            <w:tcW w:w="3671" w:type="dxa"/>
          </w:tcPr>
          <w:p w14:paraId="6C9F50BA" w14:textId="77777777" w:rsidR="005656B3" w:rsidRPr="008B25EB" w:rsidRDefault="000F171D" w:rsidP="00BB24A8">
            <w:pPr>
              <w:pStyle w:val="affd"/>
              <w:rPr>
                <w:rFonts w:ascii="Times New Roman" w:eastAsia="楷体" w:hAnsi="Times New Roman" w:cs="Segoe UI"/>
                <w:shd w:val="clear" w:color="auto" w:fill="FFFFFF"/>
              </w:rPr>
            </w:pPr>
            <w:r w:rsidRPr="008B25EB">
              <w:rPr>
                <w:rFonts w:ascii="Times New Roman" w:hAnsi="Times New Roman" w:cs="宋体"/>
              </w:rPr>
              <w:t>部分核心特征组合（管廊长度、舱室数量）</w:t>
            </w:r>
          </w:p>
        </w:tc>
      </w:tr>
      <w:tr w:rsidR="00034E28" w:rsidRPr="008B25EB" w14:paraId="71C38B65" w14:textId="77777777" w:rsidTr="00034E28">
        <w:trPr>
          <w:trHeight w:hRule="exact" w:val="348"/>
          <w:jc w:val="center"/>
        </w:trPr>
        <w:tc>
          <w:tcPr>
            <w:tcW w:w="705" w:type="dxa"/>
          </w:tcPr>
          <w:p w14:paraId="1D0A814E" w14:textId="77777777" w:rsidR="005656B3" w:rsidRPr="008B25EB" w:rsidRDefault="000F171D" w:rsidP="00C17543">
            <w:pPr>
              <w:pStyle w:val="affd"/>
              <w:widowControl w:val="0"/>
              <w:rPr>
                <w:rFonts w:ascii="Times New Roman" w:hAnsi="Times New Roman"/>
              </w:rPr>
            </w:pPr>
            <w:r w:rsidRPr="008B25EB">
              <w:rPr>
                <w:rFonts w:ascii="Times New Roman" w:hAnsi="Times New Roman" w:cs="宋体"/>
              </w:rPr>
              <w:t>F-9</w:t>
            </w:r>
          </w:p>
        </w:tc>
        <w:tc>
          <w:tcPr>
            <w:tcW w:w="577" w:type="dxa"/>
          </w:tcPr>
          <w:p w14:paraId="370F5651" w14:textId="77777777" w:rsidR="005656B3" w:rsidRPr="008B25EB" w:rsidRDefault="000F171D" w:rsidP="00C17543">
            <w:pPr>
              <w:pStyle w:val="affd"/>
              <w:widowControl w:val="0"/>
              <w:rPr>
                <w:rFonts w:ascii="Times New Roman" w:hAnsi="Times New Roman"/>
              </w:rPr>
            </w:pPr>
            <w:r w:rsidRPr="008B25EB">
              <w:rPr>
                <w:rFonts w:ascii="Times New Roman" w:hAnsi="Times New Roman" w:cs="宋体"/>
              </w:rPr>
              <w:t>√</w:t>
            </w:r>
          </w:p>
        </w:tc>
        <w:tc>
          <w:tcPr>
            <w:tcW w:w="689" w:type="dxa"/>
          </w:tcPr>
          <w:p w14:paraId="626F381E" w14:textId="77777777" w:rsidR="005656B3" w:rsidRPr="008B25EB" w:rsidRDefault="000F171D" w:rsidP="00C17543">
            <w:pPr>
              <w:pStyle w:val="affd"/>
              <w:rPr>
                <w:rFonts w:ascii="Times New Roman" w:hAnsi="Times New Roman"/>
              </w:rPr>
            </w:pPr>
            <w:r w:rsidRPr="008B25EB">
              <w:rPr>
                <w:rFonts w:ascii="Times New Roman" w:hAnsi="Times New Roman" w:cs="宋体"/>
              </w:rPr>
              <w:t>×</w:t>
            </w:r>
          </w:p>
        </w:tc>
        <w:tc>
          <w:tcPr>
            <w:tcW w:w="705" w:type="dxa"/>
          </w:tcPr>
          <w:p w14:paraId="5FC8B6CE" w14:textId="77777777" w:rsidR="005656B3" w:rsidRPr="008B25EB" w:rsidRDefault="000F171D" w:rsidP="00C17543">
            <w:pPr>
              <w:pStyle w:val="affd"/>
              <w:rPr>
                <w:rFonts w:ascii="Times New Roman" w:hAnsi="Times New Roman"/>
              </w:rPr>
            </w:pPr>
            <w:r w:rsidRPr="008B25EB">
              <w:rPr>
                <w:rFonts w:ascii="Times New Roman" w:hAnsi="Times New Roman" w:cs="宋体"/>
              </w:rPr>
              <w:t>×</w:t>
            </w:r>
          </w:p>
        </w:tc>
        <w:tc>
          <w:tcPr>
            <w:tcW w:w="708" w:type="dxa"/>
          </w:tcPr>
          <w:p w14:paraId="3219E9DC" w14:textId="77777777" w:rsidR="005656B3" w:rsidRPr="008B25EB" w:rsidRDefault="000F171D" w:rsidP="00C17543">
            <w:pPr>
              <w:pStyle w:val="affd"/>
              <w:widowControl w:val="0"/>
              <w:rPr>
                <w:rFonts w:ascii="Times New Roman" w:hAnsi="Times New Roman"/>
              </w:rPr>
            </w:pPr>
            <w:r w:rsidRPr="008B25EB">
              <w:rPr>
                <w:rFonts w:ascii="Times New Roman" w:hAnsi="Times New Roman" w:cs="宋体"/>
              </w:rPr>
              <w:t>√</w:t>
            </w:r>
          </w:p>
        </w:tc>
        <w:tc>
          <w:tcPr>
            <w:tcW w:w="705" w:type="dxa"/>
          </w:tcPr>
          <w:p w14:paraId="272D5B6A" w14:textId="77777777" w:rsidR="005656B3" w:rsidRPr="008B25EB" w:rsidRDefault="000F171D" w:rsidP="00C17543">
            <w:pPr>
              <w:pStyle w:val="affd"/>
              <w:rPr>
                <w:rFonts w:ascii="Times New Roman" w:hAnsi="Times New Roman"/>
              </w:rPr>
            </w:pPr>
            <w:r w:rsidRPr="008B25EB">
              <w:rPr>
                <w:rFonts w:ascii="Times New Roman" w:hAnsi="Times New Roman" w:cs="宋体"/>
              </w:rPr>
              <w:t>×</w:t>
            </w:r>
          </w:p>
        </w:tc>
        <w:tc>
          <w:tcPr>
            <w:tcW w:w="705" w:type="dxa"/>
          </w:tcPr>
          <w:p w14:paraId="1218B7B8" w14:textId="77777777" w:rsidR="005656B3" w:rsidRPr="008B25EB" w:rsidRDefault="000F171D" w:rsidP="00C17543">
            <w:pPr>
              <w:pStyle w:val="affd"/>
              <w:rPr>
                <w:rFonts w:ascii="Times New Roman" w:hAnsi="Times New Roman"/>
              </w:rPr>
            </w:pPr>
            <w:r w:rsidRPr="008B25EB">
              <w:rPr>
                <w:rFonts w:ascii="Times New Roman" w:hAnsi="Times New Roman" w:cs="宋体"/>
              </w:rPr>
              <w:t>×</w:t>
            </w:r>
          </w:p>
        </w:tc>
        <w:tc>
          <w:tcPr>
            <w:tcW w:w="3671" w:type="dxa"/>
          </w:tcPr>
          <w:p w14:paraId="594CC8E3" w14:textId="77777777" w:rsidR="005656B3" w:rsidRPr="008B25EB" w:rsidRDefault="000F171D" w:rsidP="00C17543">
            <w:pPr>
              <w:pStyle w:val="affd"/>
              <w:rPr>
                <w:rFonts w:ascii="Times New Roman" w:eastAsia="楷体" w:hAnsi="Times New Roman" w:cs="Segoe UI"/>
                <w:shd w:val="clear" w:color="auto" w:fill="FFFFFF"/>
              </w:rPr>
            </w:pPr>
            <w:r w:rsidRPr="008B25EB">
              <w:rPr>
                <w:rFonts w:ascii="Times New Roman" w:hAnsi="Times New Roman" w:cs="宋体"/>
              </w:rPr>
              <w:t>部分核心特征组合（管廊长度、断面尺寸）</w:t>
            </w:r>
            <w:bookmarkEnd w:id="43"/>
          </w:p>
        </w:tc>
      </w:tr>
    </w:tbl>
    <w:p w14:paraId="75C7A736" w14:textId="77777777" w:rsidR="00034E28" w:rsidRPr="008B25EB" w:rsidRDefault="00034E28">
      <w:pPr>
        <w:sectPr w:rsidR="00034E28" w:rsidRPr="008B25EB" w:rsidSect="00013ABE">
          <w:endnotePr>
            <w:numFmt w:val="decimal"/>
          </w:endnotePr>
          <w:type w:val="continuous"/>
          <w:pgSz w:w="11906" w:h="16838" w:code="9"/>
          <w:pgMar w:top="1701" w:right="1134" w:bottom="1134" w:left="1134" w:header="992" w:footer="992" w:gutter="0"/>
          <w:cols w:space="420"/>
          <w:docGrid w:type="lines" w:linePitch="312"/>
        </w:sectPr>
      </w:pPr>
    </w:p>
    <w:p w14:paraId="0766B6D6" w14:textId="77777777" w:rsidR="00034E28" w:rsidRPr="008B25EB" w:rsidRDefault="008E23A8">
      <w:pPr>
        <w:pStyle w:val="aff0"/>
        <w:keepNext/>
      </w:pPr>
      <w:bookmarkStart w:id="44" w:name="二级标题序号_6"/>
      <w:bookmarkStart w:id="45" w:name="二级标题_6"/>
      <w:r w:rsidRPr="008B25EB">
        <w:rPr>
          <w:rStyle w:val="affff2"/>
          <w:b/>
          <w:szCs w:val="20"/>
        </w:rPr>
        <w:t>2</w:t>
      </w:r>
      <w:r w:rsidR="000F171D" w:rsidRPr="008B25EB">
        <w:rPr>
          <w:rStyle w:val="affff2"/>
          <w:b/>
          <w:szCs w:val="20"/>
        </w:rPr>
        <w:t xml:space="preserve">.3  </w:t>
      </w:r>
      <w:bookmarkEnd w:id="44"/>
      <w:r w:rsidR="000F171D" w:rsidRPr="008B25EB">
        <w:t>基于机器学习的模型构建及超参数优化</w:t>
      </w:r>
      <w:bookmarkEnd w:id="45"/>
    </w:p>
    <w:p w14:paraId="0A80D8BB" w14:textId="77777777" w:rsidR="00034E28" w:rsidRPr="008B25EB" w:rsidRDefault="000F171D">
      <w:pPr>
        <w:pStyle w:val="afe"/>
        <w:ind w:firstLine="420"/>
      </w:pPr>
      <w:bookmarkStart w:id="46" w:name="正文段落_18"/>
      <w:r w:rsidRPr="008B25EB">
        <w:t>考虑到综合管廊土建工程费投资估算问题的非线性特征，本文引入具有强大非线性拟合能力的机器学习算法，以提升投资估算预测的准确性。根据</w:t>
      </w:r>
      <w:r w:rsidRPr="008B25EB">
        <w:t>“</w:t>
      </w:r>
      <w:r w:rsidRPr="008B25EB">
        <w:t>没有免费的午餐</w:t>
      </w:r>
      <w:r w:rsidRPr="008B25EB">
        <w:t>”</w:t>
      </w:r>
      <w:r w:rsidRPr="008B25EB">
        <w:t>定理，算法的性能因问题和数据而异，单一算法无法普适所有应用场景，需针对具体问题对比多种机器学习算法计算结果来确定最优算法。本文在将数据集按照</w:t>
      </w:r>
      <w:r w:rsidRPr="008B25EB">
        <w:t>7:3</w:t>
      </w:r>
      <w:r w:rsidRPr="008B25EB">
        <w:t>比例随机划分为训练样本和测试样本的基础上，基于训练样本采用</w:t>
      </w:r>
      <w:r w:rsidRPr="008B25EB">
        <w:t>DT</w:t>
      </w:r>
      <w:r w:rsidRPr="008B25EB">
        <w:t>、</w:t>
      </w:r>
      <w:r w:rsidRPr="008B25EB">
        <w:t>XGB</w:t>
      </w:r>
      <w:r w:rsidRPr="008B25EB">
        <w:t>、</w:t>
      </w:r>
      <w:r w:rsidRPr="008B25EB">
        <w:t>GB</w:t>
      </w:r>
      <w:r w:rsidRPr="008B25EB">
        <w:t>、</w:t>
      </w:r>
      <w:r w:rsidRPr="008B25EB">
        <w:t>CA</w:t>
      </w:r>
      <w:r w:rsidRPr="008B25EB">
        <w:t>、</w:t>
      </w:r>
      <w:r w:rsidRPr="008B25EB">
        <w:t>K-</w:t>
      </w:r>
      <w:r w:rsidRPr="008B25EB">
        <w:t>近邻（</w:t>
      </w:r>
      <w:r w:rsidRPr="008B25EB">
        <w:t>K-Nearest Neighbors, KNN</w:t>
      </w:r>
      <w:r w:rsidRPr="008B25EB">
        <w:t>）共</w:t>
      </w:r>
      <w:r w:rsidRPr="008B25EB">
        <w:t>5</w:t>
      </w:r>
      <w:r w:rsidRPr="008B25EB">
        <w:t>种经典机器学习算法构建综合管廊投资估算模型。此外，每种机器学习算法模型往往存在较多超参数，使用模型默认的超参数组合难以确保算法模型性能最优，需通过在超参数空间寻优的方式，找到使模型性能最优的超参数组合。对此，本文采用基于贝叶斯的</w:t>
      </w:r>
      <w:proofErr w:type="spellStart"/>
      <w:r w:rsidRPr="008B25EB">
        <w:t>Optuna</w:t>
      </w:r>
      <w:proofErr w:type="spellEnd"/>
      <w:r w:rsidRPr="008B25EB">
        <w:t>算法开展模型超参数优化，分别构建基于模型默认超参数与</w:t>
      </w:r>
      <w:proofErr w:type="spellStart"/>
      <w:r w:rsidRPr="008B25EB">
        <w:t>Optuna</w:t>
      </w:r>
      <w:proofErr w:type="spellEnd"/>
      <w:r w:rsidRPr="008B25EB">
        <w:t>优化超参数的模型，并以</w:t>
      </w:r>
      <w:r w:rsidRPr="008B25EB">
        <w:t>R²</w:t>
      </w:r>
      <w:r w:rsidRPr="008B25EB">
        <w:t>作为评估指标，量化评估超参数优化对模型性能的提升效果。</w:t>
      </w:r>
      <w:bookmarkEnd w:id="46"/>
    </w:p>
    <w:p w14:paraId="0C073F20" w14:textId="77777777" w:rsidR="00034E28" w:rsidRPr="008B25EB" w:rsidRDefault="008E23A8">
      <w:pPr>
        <w:pStyle w:val="aff"/>
        <w:keepNext/>
        <w:spacing w:before="156" w:after="156"/>
      </w:pPr>
      <w:bookmarkStart w:id="47" w:name="一级标题序号_7"/>
      <w:bookmarkStart w:id="48" w:name="一级标题_8"/>
      <w:r w:rsidRPr="008B25EB">
        <w:rPr>
          <w:rStyle w:val="afffa"/>
          <w:b/>
          <w:kern w:val="0"/>
          <w:szCs w:val="20"/>
        </w:rPr>
        <w:t>3</w:t>
      </w:r>
      <w:r w:rsidR="000F171D" w:rsidRPr="008B25EB">
        <w:rPr>
          <w:rStyle w:val="afffa"/>
          <w:b/>
          <w:kern w:val="0"/>
          <w:szCs w:val="20"/>
        </w:rPr>
        <w:t xml:space="preserve">  </w:t>
      </w:r>
      <w:bookmarkEnd w:id="47"/>
      <w:r w:rsidR="000F171D" w:rsidRPr="008B25EB">
        <w:t>综合管廊投资估算模型性能评估</w:t>
      </w:r>
      <w:bookmarkEnd w:id="48"/>
    </w:p>
    <w:p w14:paraId="0D0D6327" w14:textId="77777777" w:rsidR="00034E28" w:rsidRPr="008B25EB" w:rsidRDefault="008E23A8">
      <w:pPr>
        <w:pStyle w:val="aff0"/>
        <w:keepNext/>
      </w:pPr>
      <w:bookmarkStart w:id="49" w:name="二级标题序号_8"/>
      <w:bookmarkStart w:id="50" w:name="二级标题_8"/>
      <w:r w:rsidRPr="008B25EB">
        <w:rPr>
          <w:rStyle w:val="affff2"/>
          <w:b/>
          <w:szCs w:val="20"/>
        </w:rPr>
        <w:t>3</w:t>
      </w:r>
      <w:r w:rsidR="000F171D" w:rsidRPr="008B25EB">
        <w:rPr>
          <w:rStyle w:val="affff2"/>
          <w:b/>
          <w:szCs w:val="20"/>
        </w:rPr>
        <w:t xml:space="preserve">.1  </w:t>
      </w:r>
      <w:bookmarkEnd w:id="49"/>
      <w:r w:rsidR="000F171D" w:rsidRPr="008B25EB">
        <w:t>模型性能评估指标</w:t>
      </w:r>
      <w:bookmarkEnd w:id="50"/>
    </w:p>
    <w:p w14:paraId="55A18F4E" w14:textId="77777777" w:rsidR="00034E28" w:rsidRPr="008B25EB" w:rsidRDefault="000F171D">
      <w:pPr>
        <w:pStyle w:val="afe"/>
        <w:ind w:firstLine="420"/>
      </w:pPr>
      <w:bookmarkStart w:id="51" w:name="正文段落_20"/>
      <w:r w:rsidRPr="008B25EB">
        <w:t>本文采用确定系数</w:t>
      </w:r>
      <w:r w:rsidRPr="008B25EB">
        <w:t xml:space="preserve">(Coefficient of determination, </w:t>
      </w:r>
      <w:r w:rsidR="0002128B">
        <w:rPr>
          <w:position w:val="-2"/>
        </w:rPr>
        <w:pict w14:anchorId="15B1062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Name 15" o:spid="_x0000_i1025" type="#_x0000_t75" style="width:14.25pt;height:14.25pt" equationxml="&lt;?xml version=&quot;1.0&quot; encoding=&quot;utf-8&quot; standalone=&quot;yes&quot;?&gt;&lt;?mso-application progid=&quot;Word.Document&quot;?&gt;&lt;w:wordDocument xmlns:w=&quot;http://schemas.microsoft.com/office/word/2003/wordml&quot; xmlns:v=&quot;urn:schemas-microsoft-com:vml&quot; xmlns:w10=&quot;urn:schemas-microsoft-com:office:word&quot; xmlns:sl=&quot;http://schemas.microsoft.com/schemaLibrary/2003/core&quot; xmlns:aml=&quot;http://schemas.microsoft.com/aml/2001/core&quot; xmlns:wx=&quot;http://schemas.microsoft.com/office/word/2003/auxHint&quot; xmlns:o=&quot;urn:schemas-microsoft-com:office:office&quot; xmlns:dt=&quot;uuid:C2F41010-65B3-11d1-A29F-00AA00C14882&quot; xmlns:wsp=&quot;http://schemas.microsoft.com/office/word/2003/wordml/sp2&quot; xmlns:m=&quot;http://schemas.openxmlformats.org/officeDocument/2006/math&quot; w:macrosPresent=&quot;no&quot; w:embeddedObjPresent=&quot;no&quot; w:ocxPresent=&quot;no&quot; xml:space=&quot;preserve&quot;&gt;&lt;!-- Generated by CNKI.Words 2.0 Version --&gt;&lt;o:DocumentProperties&gt;&lt;o:Revision&gt;1&lt;/o:Revision&gt;&lt;o:TotalTime&gt;0&lt;/o:TotalTime&gt;&lt;o:Pages&gt;1&lt;/o:Pages&gt;&lt;o:Words&gt;0&lt;/o:Words&gt;&lt;o:Characters&gt;0&lt;/o:Characters&gt;&lt;o:Lines&gt;1&lt;/o:Lines&gt;&lt;o:Paragraphs&gt;1&lt;/o:Paragraphs&gt;&lt;o:CharactersWithSpaces&gt;0&lt;/o:CharactersWithSpaces&gt;&lt;o:Version&gt;11.5606&lt;/o:Version&gt;&lt;/o:DocumentProperties&gt;&lt;w:fonts&gt;&lt;w:defaultFonts w:ascii=&quot;Times New Roman&quot; w:fareast=&quot;Times New Roman&quot; w:h-ansi=&quot;Times New Roman&quot; w:cs=&quot;Times New Roman&quot; /&gt;&lt;w:font w:name=&quot;Times New Roman&quot;&gt;&lt;w:panose-1 w:val=&quot;02020603050405020304&quot; /&gt;&lt;w:charset w:val=&quot;CC&quot; /&gt;&lt;w:family w:val=&quot;Roman&quot; /&gt;&lt;w:pitch w:val=&quot;variable&quot; /&gt;&lt;w:sig w:usb-0=&quot;20007A87&quot; w:usb-1=&quot;80000000&quot; w:usb-2=&quot;00000008&quot; w:usb-3=&quot;00000000&quot; w:csb-0=&quot;000001FF&quot; w:csb-1=&quot;00000000&quot; /&gt;&lt;/w:font&gt;&lt;w:font w:name=&quot;Symbol&quot;&gt;&lt;w:panose-1 w:val=&quot;05050102010706020507&quot; /&gt;&lt;w:charset w:val=&quot;02&quot; /&gt;&lt;w:family w:val=&quot;Roman&quot; /&gt;&lt;w:pitch w:val=&quot;variable&quot; /&gt;&lt;w:sig w:usb-0=&quot;00000000&quot; w:usb-1=&quot;10000000&quot; w:usb-2=&quot;00000000&quot; w:usb-3=&quot;00000000&quot; w:csb-0=&quot;80000000&quot; w:csb-1=&quot;00000000&quot; /&gt;&lt;/w:font&gt;&lt;w:font w:name=&quot;Arial&quot;&gt;&lt;w:panose-1 w:val=&quot;020B0604020202020204&quot; /&gt;&lt;w:charset w:val=&quot;CC&quot; /&gt;&lt;w:family w:val=&quot;Swiss&quot; /&gt;&lt;w:pitch w:val=&quot;variable&quot; /&gt;&lt;w:sig w:usb-0=&quot;20007A87&quot; w:usb-1=&quot;80000000&quot; w:usb-2=&quot;00000008&quot; w:usb-3=&quot;00000000&quot; w:csb-0=&quot;000001FF&quot; w:csb-1=&quot;00000000&quot; /&gt;&lt;/w:font&gt;&lt;/w:fonts&gt;&lt;w:styles&gt;&lt;w:versionOfBuiltInStylenames w:val=&quot;7&quot; /&gt;&lt;w:latentStyles w:defLockedState=&quot;off&quot; w:latentStyleCount=&quot;267&quot; /&gt;&lt;w:style w:type=&quot;paragraph&quot; w:default=&quot;on&quot; w:styleId=&quot;Normal&quot;&gt;&lt;w:name w:val=&quot;Normal&quot; /&gt;&lt;w:rPr&gt;&lt;w:sz w:val=&quot;24&quot; /&gt;&lt;w:sz-cs w:val=&quot;24&quot; /&gt;&lt;/w:rPr&gt;&lt;/w:style&gt;&lt;w:style w:type=&quot;character&quot; w:default=&quot;on&quot; w:styleId=&quot;DefaultParagraphFont&quot;&gt;&lt;w:name w:val=&quot;Default Paragraph Font&quot; /&gt;&lt;w:semiHidden /&gt;&lt;/w:style&gt;&lt;w:style w:type=&quot;table&quot; w:default=&quot;on&quot; w:styleId=&quot;TableNormal&quot;&gt;&lt;w:name w:val=&quot;Normal Table&quot; /&gt;&lt;wx:uiName wx:val=&quot;Table Normal&quot; /&gt;&lt;w:semiHidden /&gt;&lt;w:tblPr&gt;&lt;w:tblInd w:w=&quot;0&quot; w:type=&quot;dxa&quot; /&gt;&lt;w:tblCellMar&gt;&lt;w:top w:w=&quot;0&quot; w:type=&quot;dxa&quot; /&gt;&lt;w:left w:w=&quot;108&quot; w:type=&quot;dxa&quot; /&gt;&lt;w:bottom w:w=&quot;0&quot; w:type=&quot;dxa&quot; /&gt;&lt;w:right w:w=&quot;108&quot; w:type=&quot;dxa&quot; /&gt;&lt;/w:tblCellMar&gt;&lt;/w:tblPr&gt;&lt;/w:style&gt;&lt;w:style w:type=&quot;list&quot; w:default=&quot;on&quot; w:styleId=&quot;NoList&quot;&gt;&lt;w:name w:val=&quot;No List&quot; /&gt;&lt;w:semiHidden /&gt;&lt;/w:style&gt;&lt;/w:styles&gt;&lt;w:docPr&gt;&lt;w:view w:val=&quot;print&quot; /&gt;&lt;w:zoom w:percent=&quot;100&quot; /&gt;&lt;w:proofState w:grammar=&quot;clean&quot; /&gt;&lt;w:attachedTemplate w:val=&quot;&quot; /&gt;&lt;w:stylePaneFormatFilter w:val=&quot;3F01&quot; /&gt;&lt;w:defaultTabStop w:val=&quot;720&quot; /&gt;&lt;w:characterSpacingControl w:val=&quot;DontCompress&quot; /&gt;&lt;w:doNotEmbedSystemFonts /&gt;&lt;w:validateAgainstSchema /&gt;&lt;w:compat&gt;&lt;w:breakWrappedTables /&gt;&lt;w:snapToGridInCell /&gt;&lt;w:wrapTextWithPunct /&gt;&lt;w:useAsianBreakRules /&gt;&lt;w:useWord2002TableStyleRules /&gt;&lt;/w:compat&gt;&lt;wsp:rsids&gt;&lt;wsp:rsidRoot wsp:val=&quot;00A77B3E&quot; /&gt;&lt;wsp:rsid wsp:val=&quot;00A77B3E&quot; /&gt;&lt;wsp:rsid wsp:val=&quot;00CA2A55&quot; /&gt;&lt;/wsp:rsids&gt;&lt;/w:docPr&gt;&lt;w:body&gt;&lt;wx:sect&gt;&lt;w:p&gt;&lt;m:oMathPara&gt;&lt;m:oMath&gt;&lt;m:sSup&gt;&lt;m:sSupPr&gt;&lt;m:ctrlPr&gt;&lt;w:rPr&gt;&lt;w:rFonts w:ascii=&quot;Cambria Math&quot; /&gt;&lt;w:color w:val=&quot;000000&quot; /&gt;&lt;/w:rPr&gt;&lt;/m:ctrlPr&gt;&lt;/m:sSupPr&gt;&lt;m:e&gt;&lt;m:ctrlPr&gt;&lt;w:rPr&gt;&lt;w:rFonts w:ascii=&quot;Cambria Math&quot; w:cs=&quot;Cambria Math&quot; /&gt;&lt;w:i /&gt;&lt;w:color w:val=&quot;000000&quot; /&gt;&lt;/w:rPr&gt;&lt;/m:ctrlPr&gt;&lt;m:r&gt;&lt;w:rPr&gt;&lt;w:rFonts w:ascii=&quot;Cambria Math&quot; w:fareast=&quot;Cambria Math&quot; w:h-ansi=&quot;Cambria Math&quot; w:cs=&quot;Cambria Math&quot; /&gt;&lt;w:i /&gt;&lt;w:color w:val=&quot;000000&quot; /&gt;&lt;/w:rPr&gt;&lt;m:t&gt;R&lt;/m:t&gt;&lt;/m:r&gt;&lt;/m:e&gt;&lt;m:sup&gt;&lt;m:r&gt;&lt;w:rPr&gt;&lt;w:rFonts w:ascii=&quot;Cambria Math&quot; w:fareast=&quot;Cambria Math&quot; w:h-ansi=&quot;Cambria Math&quot; /&gt;&lt;w:i /&gt;&lt;w:color w:val=&quot;000000&quot; /&gt;&lt;/w:rPr&gt;&lt;m:t&gt;2&lt;/m:t&gt;&lt;/m:r&gt;&lt;/m:sup&gt;&lt;/m:sSup&gt;&lt;/m:oMath&gt;&lt;/m:oMathPara&gt;&lt;/w:p&gt;&lt;w:sectPr&gt;&lt;w:pgSz w:w=&quot;12240&quot; w:h=&quot;15840&quot; /&gt;&lt;w:pgMar w:top=&quot;1440&quot; w:right=&quot;1800&quot; w:bottom=&quot;1440&quot; w:left=&quot;1800&quot; w:header=&quot;708&quot; w:footer=&quot;708&quot; w:gutter=&quot;0&quot; /&gt;&lt;w:cols w:space=&quot;708&quot; /&gt;&lt;w:docGrid w:line-pitch=&quot;360&quot; /&gt;&lt;/w:sectPr&gt;&lt;/wx:sect&gt;&lt;/w:body&gt;&lt;/w:wordDocument">
            <v:imagedata r:id="rId17" o:title=""/>
          </v:shape>
        </w:pict>
      </w:r>
      <w:r w:rsidRPr="008B25EB">
        <w:t>)</w:t>
      </w:r>
      <w:r w:rsidRPr="008B25EB">
        <w:t>计算测试样本的预测值与实际值的差异，以评估不同模型的泛化性能，</w:t>
      </w:r>
      <w:r w:rsidR="0002128B">
        <w:rPr>
          <w:position w:val="-2"/>
        </w:rPr>
        <w:pict w14:anchorId="434519AC">
          <v:shape id="Name 16" o:spid="_x0000_i1026" type="#_x0000_t75" style="width:14.25pt;height:14.25pt" equationxml="&lt;?xml version=&quot;1.0&quot; encoding=&quot;utf-8&quot; standalone=&quot;yes&quot;?&gt;&lt;?mso-application progid=&quot;Word.Document&quot;?&gt;&lt;w:wordDocument xmlns:w=&quot;http://schemas.microsoft.com/office/word/2003/wordml&quot; xmlns:v=&quot;urn:schemas-microsoft-com:vml&quot; xmlns:w10=&quot;urn:schemas-microsoft-com:office:word&quot; xmlns:sl=&quot;http://schemas.microsoft.com/schemaLibrary/2003/core&quot; xmlns:aml=&quot;http://schemas.microsoft.com/aml/2001/core&quot; xmlns:wx=&quot;http://schemas.microsoft.com/office/word/2003/auxHint&quot; xmlns:o=&quot;urn:schemas-microsoft-com:office:office&quot; xmlns:dt=&quot;uuid:C2F41010-65B3-11d1-A29F-00AA00C14882&quot; xmlns:wsp=&quot;http://schemas.microsoft.com/office/word/2003/wordml/sp2&quot; xmlns:m=&quot;http://schemas.openxmlformats.org/officeDocument/2006/math&quot; w:macrosPresent=&quot;no&quot; w:embeddedObjPresent=&quot;no&quot; w:ocxPresent=&quot;no&quot; xml:space=&quot;preserve&quot;&gt;&lt;!-- Generated by CNKI.Words 2.0 Version --&gt;&lt;o:DocumentProperties&gt;&lt;o:Revision&gt;1&lt;/o:Revision&gt;&lt;o:TotalTime&gt;0&lt;/o:TotalTime&gt;&lt;o:Pages&gt;1&lt;/o:Pages&gt;&lt;o:Words&gt;0&lt;/o:Words&gt;&lt;o:Characters&gt;0&lt;/o:Characters&gt;&lt;o:Lines&gt;1&lt;/o:Lines&gt;&lt;o:Paragraphs&gt;1&lt;/o:Paragraphs&gt;&lt;o:CharactersWithSpaces&gt;0&lt;/o:CharactersWithSpaces&gt;&lt;o:Version&gt;11.5606&lt;/o:Version&gt;&lt;/o:DocumentProperties&gt;&lt;w:fonts&gt;&lt;w:defaultFonts w:ascii=&quot;Times New Roman&quot; w:fareast=&quot;Times New Roman&quot; w:h-ansi=&quot;Times New Roman&quot; w:cs=&quot;Times New Roman&quot; /&gt;&lt;w:font w:name=&quot;Times New Roman&quot;&gt;&lt;w:panose-1 w:val=&quot;02020603050405020304&quot; /&gt;&lt;w:charset w:val=&quot;CC&quot; /&gt;&lt;w:family w:val=&quot;Roman&quot; /&gt;&lt;w:pitch w:val=&quot;variable&quot; /&gt;&lt;w:sig w:usb-0=&quot;20007A87&quot; w:usb-1=&quot;80000000&quot; w:usb-2=&quot;00000008&quot; w:usb-3=&quot;00000000&quot; w:csb-0=&quot;000001FF&quot; w:csb-1=&quot;00000000&quot; /&gt;&lt;/w:font&gt;&lt;w:font w:name=&quot;Symbol&quot;&gt;&lt;w:panose-1 w:val=&quot;05050102010706020507&quot; /&gt;&lt;w:charset w:val=&quot;02&quot; /&gt;&lt;w:family w:val=&quot;Roman&quot; /&gt;&lt;w:pitch w:val=&quot;variable&quot; /&gt;&lt;w:sig w:usb-0=&quot;00000000&quot; w:usb-1=&quot;10000000&quot; w:usb-2=&quot;00000000&quot; w:usb-3=&quot;00000000&quot; w:csb-0=&quot;80000000&quot; w:csb-1=&quot;00000000&quot; /&gt;&lt;/w:font&gt;&lt;w:font w:name=&quot;Arial&quot;&gt;&lt;w:panose-1 w:val=&quot;020B0604020202020204&quot; /&gt;&lt;w:charset w:val=&quot;CC&quot; /&gt;&lt;w:family w:val=&quot;Swiss&quot; /&gt;&lt;w:pitch w:val=&quot;variable&quot; /&gt;&lt;w:sig w:usb-0=&quot;20007A87&quot; w:usb-1=&quot;80000000&quot; w:usb-2=&quot;00000008&quot; w:usb-3=&quot;00000000&quot; w:csb-0=&quot;000001FF&quot; w:csb-1=&quot;00000000&quot; /&gt;&lt;/w:font&gt;&lt;/w:fonts&gt;&lt;w:styles&gt;&lt;w:versionOfBuiltInStylenames w:val=&quot;7&quot; /&gt;&lt;w:latentStyles w:defLockedState=&quot;off&quot; w:latentStyleCount=&quot;267&quot; /&gt;&lt;w:style w:type=&quot;paragraph&quot; w:default=&quot;on&quot; w:styleId=&quot;Normal&quot;&gt;&lt;w:name w:val=&quot;Normal&quot; /&gt;&lt;w:rPr&gt;&lt;w:sz w:val=&quot;24&quot; /&gt;&lt;w:sz-cs w:val=&quot;24&quot; /&gt;&lt;/w:rPr&gt;&lt;/w:style&gt;&lt;w:style w:type=&quot;character&quot; w:default=&quot;on&quot; w:styleId=&quot;DefaultParagraphFont&quot;&gt;&lt;w:name w:val=&quot;Default Paragraph Font&quot; /&gt;&lt;w:semiHidden /&gt;&lt;/w:style&gt;&lt;w:style w:type=&quot;table&quot; w:default=&quot;on&quot; w:styleId=&quot;TableNormal&quot;&gt;&lt;w:name w:val=&quot;Normal Table&quot; /&gt;&lt;wx:uiName wx:val=&quot;Table Normal&quot; /&gt;&lt;w:semiHidden /&gt;&lt;w:tblPr&gt;&lt;w:tblInd w:w=&quot;0&quot; w:type=&quot;dxa&quot; /&gt;&lt;w:tblCellMar&gt;&lt;w:top w:w=&quot;0&quot; w:type=&quot;dxa&quot; /&gt;&lt;w:left w:w=&quot;108&quot; w:type=&quot;dxa&quot; /&gt;&lt;w:bottom w:w=&quot;0&quot; w:type=&quot;dxa&quot; /&gt;&lt;w:right w:w=&quot;108&quot; w:type=&quot;dxa&quot; /&gt;&lt;/w:tblCellMar&gt;&lt;/w:tblPr&gt;&lt;/w:style&gt;&lt;w:style w:type=&quot;list&quot; w:default=&quot;on&quot; w:styleId=&quot;NoList&quot;&gt;&lt;w:name w:val=&quot;No List&quot; /&gt;&lt;w:semiHidden /&gt;&lt;/w:style&gt;&lt;/w:styles&gt;&lt;w:docPr&gt;&lt;w:view w:val=&quot;print&quot; /&gt;&lt;w:zoom w:percent=&quot;100&quot; /&gt;&lt;w:proofState w:grammar=&quot;clean&quot; /&gt;&lt;w:attachedTemplate w:val=&quot;&quot; /&gt;&lt;w:stylePaneFormatFilter w:val=&quot;3F01&quot; /&gt;&lt;w:defaultTabStop w:val=&quot;720&quot; /&gt;&lt;w:characterSpacingControl w:val=&quot;DontCompress&quot; /&gt;&lt;w:doNotEmbedSystemFonts /&gt;&lt;w:validateAgainstSchema /&gt;&lt;w:compat&gt;&lt;w:breakWrappedTables /&gt;&lt;w:snapToGridInCell /&gt;&lt;w:wrapTextWithPunct /&gt;&lt;w:useAsianBreakRules /&gt;&lt;w:useWord2002TableStyleRules /&gt;&lt;/w:compat&gt;&lt;wsp:rsids&gt;&lt;wsp:rsidRoot wsp:val=&quot;00A77B3E&quot; /&gt;&lt;wsp:rsid wsp:val=&quot;00A77B3E&quot; /&gt;&lt;wsp:rsid wsp:val=&quot;00CA2A55&quot; /&gt;&lt;/wsp:rsids&gt;&lt;/w:docPr&gt;&lt;w:body&gt;&lt;wx:sect&gt;&lt;w:p&gt;&lt;m:oMathPara&gt;&lt;m:oMath&gt;&lt;m:sSup&gt;&lt;m:sSupPr&gt;&lt;m:ctrlPr&gt;&lt;w:rPr&gt;&lt;w:rFonts w:ascii=&quot;Cambria Math&quot; /&gt;&lt;w:color w:val=&quot;000000&quot; /&gt;&lt;/w:rPr&gt;&lt;/m:ctrlPr&gt;&lt;/m:sSupPr&gt;&lt;m:e&gt;&lt;m:ctrlPr&gt;&lt;w:rPr&gt;&lt;w:rFonts w:ascii=&quot;Cambria Math&quot; w:cs=&quot;Cambria Math&quot; /&gt;&lt;w:i /&gt;&lt;w:color w:val=&quot;000000&quot; /&gt;&lt;/w:rPr&gt;&lt;/m:ctrlPr&gt;&lt;m:r&gt;&lt;w:rPr&gt;&lt;w:rFonts w:ascii=&quot;Cambria Math&quot; w:fareast=&quot;Cambria Math&quot; w:h-ansi=&quot;Cambria Math&quot; w:cs=&quot;Cambria Math&quot; /&gt;&lt;w:i /&gt;&lt;w:color w:val=&quot;000000&quot; /&gt;&lt;/w:rPr&gt;&lt;m:t&gt;R&lt;/m:t&gt;&lt;/m:r&gt;&lt;/m:e&gt;&lt;m:sup&gt;&lt;m:r&gt;&lt;w:rPr&gt;&lt;w:rFonts w:ascii=&quot;Cambria Math&quot; w:fareast=&quot;Cambria Math&quot; w:h-ansi=&quot;Cambria Math&quot; /&gt;&lt;w:i /&gt;&lt;w:color w:val=&quot;000000&quot; /&gt;&lt;/w:rPr&gt;&lt;m:t&gt;2&lt;/m:t&gt;&lt;/m:r&gt;&lt;/m:sup&gt;&lt;/m:sSup&gt;&lt;/m:oMath&gt;&lt;/m:oMathPara&gt;&lt;/w:p&gt;&lt;w:sectPr&gt;&lt;w:pgSz w:w=&quot;12240&quot; w:h=&quot;15840&quot; /&gt;&lt;w:pgMar w:top=&quot;1440&quot; w:right=&quot;1800&quot; w:bottom=&quot;1440&quot; w:left=&quot;1800&quot; w:header=&quot;708&quot; w:footer=&quot;708&quot; w:gutter=&quot;0&quot; /&gt;&lt;w:cols w:space=&quot;708&quot; /&gt;&lt;w:docGrid w:line-pitch=&quot;360&quot; /&gt;&lt;/w:sectPr&gt;&lt;/wx:sect&gt;&lt;/w:body&gt;&lt;/w:wordDocument">
            <v:imagedata r:id="rId17" o:title=""/>
          </v:shape>
        </w:pict>
      </w:r>
      <w:r w:rsidRPr="008B25EB">
        <w:t>值越大，模型的泛化性能越好，其具体计算如公式（</w:t>
      </w:r>
      <w:r w:rsidRPr="008B25EB">
        <w:t>4</w:t>
      </w:r>
      <w:r w:rsidRPr="008B25EB">
        <w:t>）所示：</w:t>
      </w:r>
      <w:bookmarkEnd w:id="51"/>
    </w:p>
    <w:p w14:paraId="32038FC2" w14:textId="77777777" w:rsidR="00034E28" w:rsidRPr="008B25EB" w:rsidRDefault="0002128B">
      <w:pPr>
        <w:pStyle w:val="affff"/>
      </w:pPr>
      <w:bookmarkStart w:id="52" w:name="嵌入式图形_5"/>
      <w:r>
        <w:pict w14:anchorId="4CF6B4B9">
          <v:shape id="Name 5" o:spid="_x0000_i1027" type="#_x0000_t75" style="width:195pt;height:42.7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34&quot;/&gt;&lt;w:doNotEmbedSystemFonts/&gt;&lt;w:mirrorMargins/&gt;&lt;w:bordersDontSurroundHeader/&gt;&lt;w:bordersDontSurroundFooter/&gt;&lt;w:hideSpellingErrors/&gt;&lt;w:stylePaneFormatFilter w:val=&quot;3F01&quot;/&gt;&lt;w:defaultTabStop w:val=&quot;420&quot;/&gt;&lt;w:evenAndOddHeaders/&gt;&lt;w:drawingGridHorizontalSpacing w:val=&quot;105&quot;/&gt;&lt;w:drawingGridVerticalSpacing w:val=&quot;156&quot;/&gt;&lt;w:displayHorizontalDrawingGridEvery w:val=&quot;0&quot;/&gt;&lt;w:displayVerticalDrawingGridEvery w:val=&quot;2&quot;/&gt;&lt;w:punctuationKerning/&gt;&lt;w:characterSpacingControl w:val=&quot;CompressPunctuation&quot;/&gt;&lt;w:validateAgainstSchema/&gt;&lt;w:saveInvalidXML w:val=&quot;off&quot;/&gt;&lt;w:ignoreMixedContent w:val=&quot;off&quot;/&gt;&lt;w:alwaysShowPlaceholderText w:val=&quot;off&quot;/&gt;&lt;w:endnotePr&gt;&lt;w:numFmt w:val=&quot;decimal&quot;/&gt;&lt;/w:endnotePr&gt;&lt;w:compat&gt;&lt;w:spaceForUL/&gt;&lt;w:balanceSingleByteDoubleByteWidth/&gt;&lt;w:doNotLeaveBackslashAlone/&gt;&lt;w:ulTrailSpace/&gt;&lt;w:doNotExpandShiftReturn/&gt;&lt;w:adjustLineHeightInTable/&gt;&lt;w:breakWrappedTables/&gt;&lt;w:snapToGridInCell/&gt;&lt;w:wrapTextWithPunct/&gt;&lt;w:useAsianBreakRules/&gt;&lt;w:dontGrowAutofit/&gt;&lt;w:useFELayout/&gt;&lt;/w:compat&gt;&lt;wsp:rsids&gt;&lt;wsp:rsidRoot wsp:val=&quot;00566B56&quot;/&gt;&lt;wsp:rsid wsp:val=&quot;00003678&quot;/&gt;&lt;wsp:rsid wsp:val=&quot;00004B04&quot;/&gt;&lt;wsp:rsid wsp:val=&quot;00006D87&quot;/&gt;&lt;wsp:rsid wsp:val=&quot;00010EB1&quot;/&gt;&lt;wsp:rsid wsp:val=&quot;000229B6&quot;/&gt;&lt;wsp:rsid wsp:val=&quot;00025E9F&quot;/&gt;&lt;wsp:rsid wsp:val=&quot;000302D1&quot;/&gt;&lt;wsp:rsid wsp:val=&quot;00031DA1&quot;/&gt;&lt;wsp:rsid wsp:val=&quot;00037E3B&quot;/&gt;&lt;wsp:rsid wsp:val=&quot;000524C6&quot;/&gt;&lt;wsp:rsid wsp:val=&quot;00054B7B&quot;/&gt;&lt;wsp:rsid wsp:val=&quot;00066A3E&quot;/&gt;&lt;wsp:rsid wsp:val=&quot;000740FC&quot;/&gt;&lt;wsp:rsid wsp:val=&quot;00077459&quot;/&gt;&lt;wsp:rsid wsp:val=&quot;00087EAB&quot;/&gt;&lt;wsp:rsid wsp:val=&quot;00093505&quot;/&gt;&lt;wsp:rsid wsp:val=&quot;000936E7&quot;/&gt;&lt;wsp:rsid wsp:val=&quot;000A4DD5&quot;/&gt;&lt;wsp:rsid wsp:val=&quot;000D3BC5&quot;/&gt;&lt;wsp:rsid wsp:val=&quot;000F50B5&quot;/&gt;&lt;wsp:rsid wsp:val=&quot;0011208A&quot;/&gt;&lt;wsp:rsid wsp:val=&quot;0012450B&quot;/&gt;&lt;wsp:rsid wsp:val=&quot;00125F3E&quot;/&gt;&lt;wsp:rsid wsp:val=&quot;00140DC7&quot;/&gt;&lt;wsp:rsid wsp:val=&quot;001607B1&quot;/&gt;&lt;wsp:rsid wsp:val=&quot;001636A4&quot;/&gt;&lt;wsp:rsid wsp:val=&quot;00175A15&quot;/&gt;&lt;wsp:rsid wsp:val=&quot;00176144&quot;/&gt;&lt;wsp:rsid wsp:val=&quot;00177D67&quot;/&gt;&lt;wsp:rsid wsp:val=&quot;00183C94&quot;/&gt;&lt;wsp:rsid wsp:val=&quot;00186DED&quot;/&gt;&lt;wsp:rsid wsp:val=&quot;0018760B&quot;/&gt;&lt;wsp:rsid wsp:val=&quot;001A3562&quot;/&gt;&lt;wsp:rsid wsp:val=&quot;001A7953&quot;/&gt;&lt;wsp:rsid wsp:val=&quot;001A7E2C&quot;/&gt;&lt;wsp:rsid wsp:val=&quot;001B14C6&quot;/&gt;&lt;wsp:rsid wsp:val=&quot;001B344C&quot;/&gt;&lt;wsp:rsid wsp:val=&quot;001B4DDF&quot;/&gt;&lt;wsp:rsid wsp:val=&quot;001C1B9A&quot;/&gt;&lt;wsp:rsid wsp:val=&quot;001C4BE5&quot;/&gt;&lt;wsp:rsid wsp:val=&quot;001E237F&quot;/&gt;&lt;wsp:rsid wsp:val=&quot;001E7909&quot;/&gt;&lt;wsp:rsid wsp:val=&quot;00203AF2&quot;/&gt;&lt;wsp:rsid wsp:val=&quot;002275A6&quot;/&gt;&lt;wsp:rsid wsp:val=&quot;00227D64&quot;/&gt;&lt;wsp:rsid wsp:val=&quot;00231A26&quot;/&gt;&lt;wsp:rsid wsp:val=&quot;0024067C&quot;/&gt;&lt;wsp:rsid wsp:val=&quot;0025527B&quot;/&gt;&lt;wsp:rsid wsp:val=&quot;00262583&quot;/&gt;&lt;wsp:rsid wsp:val=&quot;002647FE&quot;/&gt;&lt;wsp:rsid wsp:val=&quot;00274BB1&quot;/&gt;&lt;wsp:rsid wsp:val=&quot;002933B5&quot;/&gt;&lt;wsp:rsid wsp:val=&quot;00297900&quot;/&gt;&lt;wsp:rsid wsp:val=&quot;002B7E40&quot;/&gt;&lt;wsp:rsid wsp:val=&quot;002C6930&quot;/&gt;&lt;wsp:rsid wsp:val=&quot;002D361B&quot;/&gt;&lt;wsp:rsid wsp:val=&quot;002D5A3B&quot;/&gt;&lt;wsp:rsid wsp:val=&quot;002F2469&quot;/&gt;&lt;wsp:rsid wsp:val=&quot;003064B2&quot;/&gt;&lt;wsp:rsid wsp:val=&quot;00312007&quot;/&gt;&lt;wsp:rsid wsp:val=&quot;00321773&quot;/&gt;&lt;wsp:rsid wsp:val=&quot;00332155&quot;/&gt;&lt;wsp:rsid wsp:val=&quot;00335E04&quot;/&gt;&lt;wsp:rsid wsp:val=&quot;00336912&quot;/&gt;&lt;wsp:rsid wsp:val=&quot;003406F7&quot;/&gt;&lt;wsp:rsid wsp:val=&quot;003413B8&quot;/&gt;&lt;wsp:rsid wsp:val=&quot;003542CA&quot;/&gt;&lt;wsp:rsid wsp:val=&quot;00392060&quot;/&gt;&lt;wsp:rsid wsp:val=&quot;003963F3&quot;/&gt;&lt;wsp:rsid wsp:val=&quot;003A08E3&quot;/&gt;&lt;wsp:rsid wsp:val=&quot;003B307F&quot;/&gt;&lt;wsp:rsid wsp:val=&quot;003B4772&quot;/&gt;&lt;wsp:rsid wsp:val=&quot;003D3164&quot;/&gt;&lt;wsp:rsid wsp:val=&quot;003E0E66&quot;/&gt;&lt;wsp:rsid wsp:val=&quot;003E0E7C&quot;/&gt;&lt;wsp:rsid wsp:val=&quot;003E6C66&quot;/&gt;&lt;wsp:rsid wsp:val=&quot;003E7F8D&quot;/&gt;&lt;wsp:rsid wsp:val=&quot;0040276D&quot;/&gt;&lt;wsp:rsid wsp:val=&quot;00413AF5&quot;/&gt;&lt;wsp:rsid wsp:val=&quot;00427443&quot;/&gt;&lt;wsp:rsid wsp:val=&quot;00435B40&quot;/&gt;&lt;wsp:rsid wsp:val=&quot;004377C7&quot;/&gt;&lt;wsp:rsid wsp:val=&quot;004379D4&quot;/&gt;&lt;wsp:rsid wsp:val=&quot;00446FDF&quot;/&gt;&lt;wsp:rsid wsp:val=&quot;00454087&quot;/&gt;&lt;wsp:rsid wsp:val=&quot;004656DD&quot;/&gt;&lt;wsp:rsid wsp:val=&quot;00483634&quot;/&gt;&lt;wsp:rsid wsp:val=&quot;004B2B90&quot;/&gt;&lt;wsp:rsid wsp:val=&quot;004C65B7&quot;/&gt;&lt;wsp:rsid wsp:val=&quot;004D7BF6&quot;/&gt;&lt;wsp:rsid wsp:val=&quot;004D7D89&quot;/&gt;&lt;wsp:rsid wsp:val=&quot;004E24DD&quot;/&gt;&lt;wsp:rsid wsp:val=&quot;004E3F6D&quot;/&gt;&lt;wsp:rsid wsp:val=&quot;004E4F96&quot;/&gt;&lt;wsp:rsid wsp:val=&quot;004E523B&quot;/&gt;&lt;wsp:rsid wsp:val=&quot;004F45F9&quot;/&gt;&lt;wsp:rsid wsp:val=&quot;004F4E39&quot;/&gt;&lt;wsp:rsid wsp:val=&quot;005027CC&quot;/&gt;&lt;wsp:rsid wsp:val=&quot;0053079B&quot;/&gt;&lt;wsp:rsid wsp:val=&quot;005475BD&quot;/&gt;&lt;wsp:rsid wsp:val=&quot;0055330C&quot;/&gt;&lt;wsp:rsid wsp:val=&quot;005536BB&quot;/&gt;&lt;wsp:rsid wsp:val=&quot;0056287F&quot;/&gt;&lt;wsp:rsid wsp:val=&quot;00565B34&quot;/&gt;&lt;wsp:rsid wsp:val=&quot;00566B56&quot;/&gt;&lt;wsp:rsid wsp:val=&quot;00567C4E&quot;/&gt;&lt;wsp:rsid wsp:val=&quot;00571998&quot;/&gt;&lt;wsp:rsid wsp:val=&quot;00573E4F&quot;/&gt;&lt;wsp:rsid wsp:val=&quot;00583BC1&quot;/&gt;&lt;wsp:rsid wsp:val=&quot;00590C40&quot;/&gt;&lt;wsp:rsid wsp:val=&quot;005A1553&quot;/&gt;&lt;wsp:rsid wsp:val=&quot;005A2BBF&quot;/&gt;&lt;wsp:rsid wsp:val=&quot;005A5907&quot;/&gt;&lt;wsp:rsid wsp:val=&quot;005B2A1D&quot;/&gt;&lt;wsp:rsid wsp:val=&quot;005D32AA&quot;/&gt;&lt;wsp:rsid wsp:val=&quot;005E1C39&quot;/&gt;&lt;wsp:rsid wsp:val=&quot;005E65F5&quot;/&gt;&lt;wsp:rsid wsp:val=&quot;005E6E91&quot;/&gt;&lt;wsp:rsid wsp:val=&quot;00601933&quot;/&gt;&lt;wsp:rsid wsp:val=&quot;00614BBB&quot;/&gt;&lt;wsp:rsid wsp:val=&quot;006272C0&quot;/&gt;&lt;wsp:rsid wsp:val=&quot;006303D1&quot;/&gt;&lt;wsp:rsid wsp:val=&quot;00631CE9&quot;/&gt;&lt;wsp:rsid wsp:val=&quot;0064570E&quot;/&gt;&lt;wsp:rsid wsp:val=&quot;00645BCD&quot;/&gt;&lt;wsp:rsid wsp:val=&quot;00665D7D&quot;/&gt;&lt;wsp:rsid wsp:val=&quot;00666C39&quot;/&gt;&lt;wsp:rsid wsp:val=&quot;00693A20&quot;/&gt;&lt;wsp:rsid wsp:val=&quot;00694065&quot;/&gt;&lt;wsp:rsid wsp:val=&quot;006A1524&quot;/&gt;&lt;wsp:rsid wsp:val=&quot;006A58B2&quot;/&gt;&lt;wsp:rsid wsp:val=&quot;006B14FE&quot;/&gt;&lt;wsp:rsid wsp:val=&quot;006E3E89&quot;/&gt;&lt;wsp:rsid wsp:val=&quot;006E6D45&quot;/&gt;&lt;wsp:rsid wsp:val=&quot;006E7612&quot;/&gt;&lt;wsp:rsid wsp:val=&quot;006F6451&quot;/&gt;&lt;wsp:rsid wsp:val=&quot;00713BB7&quot;/&gt;&lt;wsp:rsid wsp:val=&quot;00735185&quot;/&gt;&lt;wsp:rsid wsp:val=&quot;00752B4E&quot;/&gt;&lt;wsp:rsid wsp:val=&quot;00762EBF&quot;/&gt;&lt;wsp:rsid wsp:val=&quot;007747D8&quot;/&gt;&lt;wsp:rsid wsp:val=&quot;00780274&quot;/&gt;&lt;wsp:rsid wsp:val=&quot;007D58FC&quot;/&gt;&lt;wsp:rsid wsp:val=&quot;007E691E&quot;/&gt;&lt;wsp:rsid wsp:val=&quot;00824F59&quot;/&gt;&lt;wsp:rsid wsp:val=&quot;0083155D&quot;/&gt;&lt;wsp:rsid wsp:val=&quot;0084390C&quot;/&gt;&lt;wsp:rsid wsp:val=&quot;008455CB&quot;/&gt;&lt;wsp:rsid wsp:val=&quot;0085470A&quot;/&gt;&lt;wsp:rsid wsp:val=&quot;0086457D&quot;/&gt;&lt;wsp:rsid wsp:val=&quot;00873CE5&quot;/&gt;&lt;wsp:rsid wsp:val=&quot;00873E94&quot;/&gt;&lt;wsp:rsid wsp:val=&quot;008829F9&quot;/&gt;&lt;wsp:rsid wsp:val=&quot;00885825&quot;/&gt;&lt;wsp:rsid wsp:val=&quot;0089495F&quot;/&gt;&lt;wsp:rsid wsp:val=&quot;00895378&quot;/&gt;&lt;wsp:rsid wsp:val=&quot;008B678A&quot;/&gt;&lt;wsp:rsid wsp:val=&quot;008C1068&quot;/&gt;&lt;wsp:rsid wsp:val=&quot;008C17B1&quot;/&gt;&lt;wsp:rsid wsp:val=&quot;008D07F0&quot;/&gt;&lt;wsp:rsid wsp:val=&quot;008E1653&quot;/&gt;&lt;wsp:rsid wsp:val=&quot;008F6A06&quot;/&gt;&lt;wsp:rsid wsp:val=&quot;009147FE&quot;/&gt;&lt;wsp:rsid wsp:val=&quot;00924D6C&quot;/&gt;&lt;wsp:rsid wsp:val=&quot;00951294&quot;/&gt;&lt;wsp:rsid wsp:val=&quot;00955380&quot;/&gt;&lt;wsp:rsid wsp:val=&quot;009724B1&quot;/&gt;&lt;wsp:rsid wsp:val=&quot;009929FA&quot;/&gt;&lt;wsp:rsid wsp:val=&quot;00993F30&quot;/&gt;&lt;wsp:rsid wsp:val=&quot;009B40CD&quot;/&gt;&lt;wsp:rsid wsp:val=&quot;009C3F30&quot;/&gt;&lt;wsp:rsid wsp:val=&quot;009D26D9&quot;/&gt;&lt;wsp:rsid wsp:val=&quot;009D6AE0&quot;/&gt;&lt;wsp:rsid wsp:val=&quot;009E3627&quot;/&gt;&lt;wsp:rsid wsp:val=&quot;00A10FFE&quot;/&gt;&lt;wsp:rsid wsp:val=&quot;00A21346&quot;/&gt;&lt;wsp:rsid wsp:val=&quot;00A3132E&quot;/&gt;&lt;wsp:rsid wsp:val=&quot;00A31A1D&quot;/&gt;&lt;wsp:rsid wsp:val=&quot;00A36137&quot;/&gt;&lt;wsp:rsid wsp:val=&quot;00A37C11&quot;/&gt;&lt;wsp:rsid wsp:val=&quot;00A420AE&quot;/&gt;&lt;wsp:rsid wsp:val=&quot;00A45107&quot;/&gt;&lt;wsp:rsid wsp:val=&quot;00A61C67&quot;/&gt;&lt;wsp:rsid wsp:val=&quot;00A818CD&quot;/&gt;&lt;wsp:rsid wsp:val=&quot;00A847F1&quot;/&gt;&lt;wsp:rsid wsp:val=&quot;00A87A28&quot;/&gt;&lt;wsp:rsid wsp:val=&quot;00A87B8F&quot;/&gt;&lt;wsp:rsid wsp:val=&quot;00A87F48&quot;/&gt;&lt;wsp:rsid wsp:val=&quot;00A913F7&quot;/&gt;&lt;wsp:rsid wsp:val=&quot;00A979AB&quot;/&gt;&lt;wsp:rsid wsp:val=&quot;00A97C08&quot;/&gt;&lt;wsp:rsid wsp:val=&quot;00AA155B&quot;/&gt;&lt;wsp:rsid wsp:val=&quot;00AD4A9D&quot;/&gt;&lt;wsp:rsid wsp:val=&quot;00AE0A4E&quot;/&gt;&lt;wsp:rsid wsp:val=&quot;00AE7E08&quot;/&gt;&lt;wsp:rsid wsp:val=&quot;00B1164C&quot;/&gt;&lt;wsp:rsid wsp:val=&quot;00B254E5&quot;/&gt;&lt;wsp:rsid wsp:val=&quot;00B25745&quot;/&gt;&lt;wsp:rsid wsp:val=&quot;00B27342&quot;/&gt;&lt;wsp:rsid wsp:val=&quot;00B37BA8&quot;/&gt;&lt;wsp:rsid wsp:val=&quot;00B45FC2&quot;/&gt;&lt;wsp:rsid wsp:val=&quot;00B46D36&quot;/&gt;&lt;wsp:rsid wsp:val=&quot;00B65B6A&quot;/&gt;&lt;wsp:rsid wsp:val=&quot;00B73F87&quot;/&gt;&lt;wsp:rsid wsp:val=&quot;00B7588F&quot;/&gt;&lt;wsp:rsid wsp:val=&quot;00B8504D&quot;/&gt;&lt;wsp:rsid wsp:val=&quot;00B975F8&quot;/&gt;&lt;wsp:rsid wsp:val=&quot;00BA3614&quot;/&gt;&lt;wsp:rsid wsp:val=&quot;00BB42EC&quot;/&gt;&lt;wsp:rsid wsp:val=&quot;00BB6CF2&quot;/&gt;&lt;wsp:rsid wsp:val=&quot;00BC013C&quot;/&gt;&lt;wsp:rsid wsp:val=&quot;00BC20DF&quot;/&gt;&lt;wsp:rsid wsp:val=&quot;00BD289A&quot;/&gt;&lt;wsp:rsid wsp:val=&quot;00BD33C0&quot;/&gt;&lt;wsp:rsid wsp:val=&quot;00BD7F32&quot;/&gt;&lt;wsp:rsid wsp:val=&quot;00C033AE&quot;/&gt;&lt;wsp:rsid wsp:val=&quot;00C2135C&quot;/&gt;&lt;wsp:rsid wsp:val=&quot;00C223FE&quot;/&gt;&lt;wsp:rsid wsp:val=&quot;00C23877&quot;/&gt;&lt;wsp:rsid wsp:val=&quot;00C26E29&quot;/&gt;&lt;wsp:rsid wsp:val=&quot;00C52A50&quot;/&gt;&lt;wsp:rsid wsp:val=&quot;00C52BBC&quot;/&gt;&lt;wsp:rsid wsp:val=&quot;00C72AA4&quot;/&gt;&lt;wsp:rsid wsp:val=&quot;00C72ABA&quot;/&gt;&lt;wsp:rsid wsp:val=&quot;00C76987&quot;/&gt;&lt;wsp:rsid wsp:val=&quot;00C85B48&quot;/&gt;&lt;wsp:rsid wsp:val=&quot;00C911E7&quot;/&gt;&lt;wsp:rsid wsp:val=&quot;00CA22A8&quot;/&gt;&lt;wsp:rsid wsp:val=&quot;00CA2E0B&quot;/&gt;&lt;wsp:rsid wsp:val=&quot;00CB06B1&quot;/&gt;&lt;wsp:rsid wsp:val=&quot;00CB1D1E&quot;/&gt;&lt;wsp:rsid wsp:val=&quot;00CB2E79&quot;/&gt;&lt;wsp:rsid wsp:val=&quot;00CD3A03&quot;/&gt;&lt;wsp:rsid wsp:val=&quot;00CD3B65&quot;/&gt;&lt;wsp:rsid wsp:val=&quot;00CE4DB2&quot;/&gt;&lt;wsp:rsid wsp:val=&quot;00CE5F2A&quot;/&gt;&lt;wsp:rsid wsp:val=&quot;00CF486E&quot;/&gt;&lt;wsp:rsid wsp:val=&quot;00D103A3&quot;/&gt;&lt;wsp:rsid wsp:val=&quot;00D16E0D&quot;/&gt;&lt;wsp:rsid wsp:val=&quot;00D20B08&quot;/&gt;&lt;wsp:rsid wsp:val=&quot;00D258C1&quot;/&gt;&lt;wsp:rsid wsp:val=&quot;00D34E1A&quot;/&gt;&lt;wsp:rsid wsp:val=&quot;00D50F90&quot;/&gt;&lt;wsp:rsid wsp:val=&quot;00D5614A&quot;/&gt;&lt;wsp:rsid wsp:val=&quot;00D72ACF&quot;/&gt;&lt;wsp:rsid wsp:val=&quot;00D9207B&quot;/&gt;&lt;wsp:rsid wsp:val=&quot;00DC763A&quot;/&gt;&lt;wsp:rsid wsp:val=&quot;00DD4101&quot;/&gt;&lt;wsp:rsid wsp:val=&quot;00DD48F4&quot;/&gt;&lt;wsp:rsid wsp:val=&quot;00DD7984&quot;/&gt;&lt;wsp:rsid wsp:val=&quot;00E052EC&quot;/&gt;&lt;wsp:rsid wsp:val=&quot;00E61F53&quot;/&gt;&lt;wsp:rsid wsp:val=&quot;00E6792F&quot;/&gt;&lt;wsp:rsid wsp:val=&quot;00E833BB&quot;/&gt;&lt;wsp:rsid wsp:val=&quot;00E83AA2&quot;/&gt;&lt;wsp:rsid wsp:val=&quot;00EA2BAC&quot;/&gt;&lt;wsp:rsid wsp:val=&quot;00EC77F6&quot;/&gt;&lt;wsp:rsid wsp:val=&quot;00EF23B5&quot;/&gt;&lt;wsp:rsid wsp:val=&quot;00F0233E&quot;/&gt;&lt;wsp:rsid wsp:val=&quot;00F258BB&quot;/&gt;&lt;wsp:rsid wsp:val=&quot;00F32448&quot;/&gt;&lt;wsp:rsid wsp:val=&quot;00F37B51&quot;/&gt;&lt;wsp:rsid wsp:val=&quot;00F37DD2&quot;/&gt;&lt;wsp:rsid wsp:val=&quot;00F41A3E&quot;/&gt;&lt;wsp:rsid wsp:val=&quot;00F66AC9&quot;/&gt;&lt;wsp:rsid wsp:val=&quot;00F674D6&quot;/&gt;&lt;wsp:rsid wsp:val=&quot;00F73FF0&quot;/&gt;&lt;wsp:rsid wsp:val=&quot;00F90A74&quot;/&gt;&lt;wsp:rsid wsp:val=&quot;00F93A4B&quot;/&gt;&lt;wsp:rsid wsp:val=&quot;00F97E4F&quot;/&gt;&lt;wsp:rsid wsp:val=&quot;00FA2550&quot;/&gt;&lt;wsp:rsid wsp:val=&quot;00FD3F6F&quot;/&gt;&lt;wsp:rsid wsp:val=&quot;00FF1775&quot;/&gt;&lt;wsp:rsid wsp:val=&quot;00FF53C7&quot;/&gt;&lt;wsp:rsid wsp:val=&quot;1AA05206&quot;/&gt;&lt;wsp:rsid wsp:val=&quot;219A3573&quot;/&gt;&lt;wsp:rsid wsp:val=&quot;22A70529&quot;/&gt;&lt;wsp:rsid wsp:val=&quot;355C36F2&quot;/&gt;&lt;wsp:rsid wsp:val=&quot;5CD86573&quot;/&gt;&lt;wsp:rsid wsp:val=&quot;689A6142&quot;/&gt;&lt;wsp:rsid wsp:val=&quot;74A14347&quot;/&gt;&lt;wsp:rsid wsp:val=&quot;76424E1E&quot;/&gt;&lt;wsp:rsid wsp:val=&quot;79FF6B82&quot;/&gt;&lt;wsp:rsid wsp:val=&quot;7B316B73&quot;/&gt;&lt;/wsp:rsids&gt;&lt;/w:docPr&gt;&lt;w:body&gt;&lt;wx:sect&gt;&lt;aml:annotation aml:id=&quot;0&quot; w:type=&quot;Word.Bookmark.Start&quot; w:name=&quot;公式_26&quot;/&gt;&lt;w:p wsp:rsidR=&quot;00000000&quot; wsp:rsidRPr=&quot;00140DC7&quot; wsp:rsidRDefault=&quot;00140DC7&quot; wsp:rsidP=&quot;00140DC7&quot;&gt;&lt;m:oMathPara&gt;&lt;m:oMathParaPr&gt;&lt;m:jc m:val=&quot;center&quot;/&gt;&lt;/m:oMathParaPr&gt;&lt;m:oMath&gt;&lt;m:sSup&gt;&lt;m:sSupPr&gt;&lt;m:ctrlPr&gt;&lt;w:rPr&gt;&lt;w:rFonts w:asciooooooooooooooooooooooooooooooooooooooooooooooi=km&quot;Cambria Math&quot; w:fareast=&quot;Cambria Math&quot; w:h-ansi=&quot;Cambria Math&quot;/&gt;&lt;wx:font wx:val=&quot;Cambria Math&quot;/&gt;&lt;w:color w:val=&quot;000000&quot;/&gt;&lt;/w:rPr&gt;&lt;/m:ctrlPr&gt;&lt;/m:sSupPr&gt;&lt;m:e&gt;&lt;m:r&gt;&lt;w:rPr&gt;&lt;w:rFonts w:ascii=&quot;Cambria Math&quot; w:fareast=&quot;Cambria Math&quot; w:h-ansi=&quot;Cambria Math&quot; w:cs=&quot;Cambria Math&quot;/&gt;&lt;wx:font wx:val=&quot;Cambria Math&quot;/&gt;&lt;w:i/&gt;&lt;w:color w:val=&quot;000000&quot;/&gt;&lt;/w:rPr&gt;&lt;m:t&gt;R&lt;/m:t&gt;&lt;/m:r&gt;&lt;m:ctrlPr&gt;&lt;w:rPr&gt;&lt;w:rFonts w:ascii=&quot;Cambria Math&quot; w:fareast=&quot;Cambria Math&quot; w:h-ansi=&quot;Cambria Math&quot; w:cs=&quot;Cambria Math&quot;/&gt;&lt;wx:font wx:val=&quot;Cambria Math&quot;/&gt;&lt;w:i/&gt;&lt;w:color w:val=&quot;000000&quot;/&gt;&lt;/w:rPr&gt;&lt;/m:ctrlPr&gt;&lt;/m:e&gt;&lt;m:sup&gt;&lt;m:r&gt;&lt;w:rPr&gt;&lt;w:rFonts w:ascii=&quot;Cambria Math&quot; w:fareast=&quot;Cambria Math&quot; w:h-ansi=&quot;Cambria Math&quot;/&gt;&lt;wx:font wx:val=&quot;Cambria Math&quot;/&gt;&lt;w:i/&gt;&lt;w:color w:val=&quot;000000&quot;/&gt;&lt;/w:rPr&gt;&lt;m:t&gt;2&lt;/m:t&gt;&lt;/m:r&gt;&lt;/m:sup&gt;&lt;/m:sSup&gt;&lt;m:r&gt;&lt;w:rPr&gt;&lt;w:rFonts w:ascii=&quot;Cambria Math&quot; w:fareast=&quot;Cambria Math&quot; w:h-ansi=&quot;Cambria Math&quot;/&gt;&lt;wx:font wx:val=&quot;Cambria Math&quot;/&gt;&lt;w:i/&gt;&lt;w:color w:val=&quot;000000&quot;/&gt;&lt;/w:rPr&gt;&lt;m:t&gt;=1&lt;/m:t&gt;&lt;/m:r&gt;&lt;m:r&gt;&lt;w:rPr&gt;&lt;w:rFonts w:ascii=&quot;Cambria Math&quot; w:fareast=&quot;微s软雅黑&quot; w:h-ansi=&quot;Cambria Math&quot; w:cs=&quot;微软雅黑&quot;/&gt;&lt;wx:font wx:val=&quot;Cambria Math&quot;/&gt;&lt;w:i/&gt;&lt;w:color w:val=&quot;000000&quot;/&gt;&lt;/w:rPr&gt;&lt;m:t&gt;-&lt;/m:t&gt;&lt;/m:r&gt;&lt;m:f&gt;&lt;m:fPr&gt;&lt;m:ctrlPr&gt;&lt;w:rPr&gt;&lt;w:rFonts w:ascii=&quot;Cambria Math&quot; w:fare:r&gt;&lt;w:rPas&gt;&lt;w:rPr&gt;t=w:rPr&gt;&lt;w&quot;CrPr&gt;&lt;w:ramr&gt;&lt;w:rFobr&lt;w:rFontia:rFonts  MFonts w:atnts w:ash&quot;s w:asci ww:ascii=:hascii=&quot;C-acii=&quot;Camnsi=&quot;Cambri=&quot;Cambria&quot;Cambria Mambria Matbria Math&quot;ia Math&quot; w Math&quot; w:fath&quot; w:farh&quot; w:farea w:fareast:cs=&quot;ast=&quot;微s微软雅黑&quot;/&gt;&lt;wx:font wx&lt;w:rP:val=&quot;Camb:rPr&gt;ria Math&quot;/Pr&gt;&lt;w&gt;&lt;w:color &gt;&lt;w:rw:val=&quot;000w:rFo000&quot;/&gt;&lt;/w:rFontrPr&gt;&lt;/m:ctonts rlPr&gt;&lt;/m:fts w:Pr&gt;&lt;m:num&gt; w:as&lt;m:nary&gt;&lt;m:asci:naryPr&gt;&lt;mscii=:chr m:valii=&quot;C=&quot;∑&quot;/&gt;&lt;m:i=&quot;CamlimLoc m:v&quot;Cambral=&quot;undOvrambria&quot;/&gt;&lt;m:ctrlbria MPr&gt;&lt;w:rPr&gt;ia Mat&lt;w:rFonts P Math&quot;w:ascii=&quot;&gt;Cath&quot; wambria Mwath&quot; w:fh&quot; w:farrea w:farst=&quot;Caombri:fareaa Matth&quot; w:areasth-an si=&quot;Cambrt=&quot;微sw:ia Math&quot; w:cs=&quot;as微软雅黑&quot;/&gt;&lt;wx:m:ascifont wx:val=&quot;Camscii=mbria Math&quot;/&gt;&lt;wlii=&quot;C:i/&gt;&lt;w:color w:v=&quot;Camal=&quot;000000&quot;/&gt;&lt;/wCambr:rPr&gt;&lt;/m:ctrlPr&gt;mbrints Pa&lt;/m:naryPr&gt;&lt;m:sii=&quot;&gt;uria Mb&gt;&lt;m:r&gt;&lt;w:ia MwrPr&gt;&lt;wa Mat:rFonw:farts w:ascii=Math&quot;=&quot;Cao&quot;Cambria Math&quot; w Mattth&quot; w:fareast=&quot;Ch-an ambri&quot; w:fa Math&quot;微sw: w:h-ansiw:far=&quot;C=&quot;asambria Math&quot; fareaw:cs=&quot;微软雅黑&quot;/ w:areascii=t&gt;&lt;wx:font wx:val=&quot;Cmi=&quot;Cbrt=&quot;微sambria ints PMath&quot;/=&quot;Cam&gt;&lt;w:i/&gt;&lt;w:sii=&quot;&gt;color w:valCambr=&quot;000:ia Mw000&quot;/&gt;&lt;/w:rPr&gt;&lt;mmbrianw:far:t&gt;i=1&lt;/m:t&gt;&lt;/m:r&gt;&lt;/m&quot;=&quot;Caoria M:sub&gt;&lt;m:sup&gt;&lt;m:rw Matt&gt;&lt;w:ra MatPr&gt;&lt;w:rFontCh-an s w:ascii=Math&quot;&quot;Cambri&quot;微sw:a Math&quot; w:fareth&quot; wasC=&quot;ast=&quot;Cambria Math&quot; w:&quot; eaw:cw:fh-ansi=&quot;CaPmbria Math&quot;w=:far w:cs=&quot;微?&quot;&gt;硌藕?/&gt;&lt;wxmi=&quot;Cth&quot; farea:fia Mwont wx:val=&quot;Cam&quot;Cambria Matw:farreasth&quot;/&gt;&lt;w:i/&gt;&lt;w:ambrcolor=&quot;Cao w:val=&quot;00=&quot;微s0000&quot;/mbria&gt;w Matt&lt;/w:rPr&gt;&lt;m:t&gt;n&lt;/m:t&gt;&lt;/m:rriCh-an a M&gt;&lt;/m:sup&gt;&lt;m:e&gt;&lt;m:sSup&gt;&lt;m:&quot;微sw:sa MatSupPr&gt;&lt;m:ctrlPr&gt;&lt;w:rC=&quot;as=&quot;CaPPr&gt;&lt;w:Math&quot;rFonts w:ascii=ea&quot;微?&quot;&gt;w:c&quot;Cambria Math&quot; wth&quot; w:fareth&quot;Mww=ast=&quot;Cambria Mat&quot; w:fh&quot; w:h-anarCsi=&quot;Cambria Math&quot;w:far w:cs=&quot;?mao⑷硌藕?/&gt;&lt;wx:font wx:fareaval:ambMattr=&quot;Cambria Math&quot;/&gt;&lt;w:i/&gt;&lt;w:creasb-an riatolor w:val=&quot;000000&quot;/&gt;&lt;/w:rPr&gt;&lt;sw:ia M/m:=&quot;CaP&quot;微sctrlPr&gt;&lt;/m:sSupPr&gt;&lt;=&quot;asm:e&gt;a M微?&quot;&gt;at&lt;m:d&gt;&lt;m:dPr&gt;&lt;m:ctrlPr&gt;aw:c&lt;w:rPrh&quot;Mw&gt;&lt;wMath&quot;:rFonts w:ascii=&quot;h&quot;w=Cambranaria Math&quot; th&quot; ww:fareast=&quot;C-anCambr?maoia Math&quot; w:h-an&quot; w:fsi=&quot;Cas=&quot;?mmbria tMath&quot; w:cs=&quot;微软雅?th&quot;w:far?/ambr&gt;&lt;wx-an :font wx:val=&quot;Cambria M=&quot;CaPath&quot;/farbriaea&lt;sw:&gt;&lt;w:i/&gt;&lt;w:color w:val?&quot;&gt;=&quot;000000&quot;/&gt;&lt;ia&quot;as M/wreast:rPr&gt;&lt;/m:ctr&quot;MwlPr&gt;&lt;/m:dPr&gt;&lt;mw:c:e&gt;Mat&lt;m:sSub&gt;&lt;=&quot;微smanar:sSubPr&gt;&lt;m:ctrh&quot;w=lPr&gt;&lt;w:ath&quot;rPr&gt;&lt;w:rF?maoonts w:ascii=&quot;C-anCambria Math&quot;h&quot; w w:ia tfareast=&quot;Cambria=&quot;?m Math&quot; w:h-ansi=&quot; w:f CambPria Math&quot; w:csr=&quot;微软雅黑&quot;/&gt;&lt;wx:fon&quot;wa&lt;sw:al?&quot;&gt;:fart wx:val=&quot;Camrbriabria Math&quot;/&gt;&lt;w:iia&quot;tr&quot;Mwas/&gt;&lt;w:color fareaw:val=&quot;&lt;ia M000000&quot;/&gt;&lt;&lt;manarw:c/w:rPr&gt;&lt;/m:ctrlPr&gt;&lt;/m:sreastSe&gt;MatubPr&gt;?maoh&quot;w=&lt;m:e&gt;&lt;m:r&gt;&lt;w:rPr&gt;&lt;w:rFonts w:ascii=athia t&quot;-anC&quot;C=&quot;微sambria Math&quot;CambP w:fareast=&quot;Cambri w:f a a=&quot;?mM&quot;h&quot; wath&quot; w:h-an&gt;si=&quot;Cambria Math&quot; w:cs:=w:csr&quot;微软?i=&quot; w:f藕?/r&quot;Mw&gt;&lt;wx:font wx:val=&quot;Caa&quot;asmbria Mbriaath&quot;/&gt;&lt;w:i/anar&gt;w:far&lt;w:color w:val=mw:c&quot;000000&quot;/&gt;&lt;/ia Mw:rPr?mao&gt;&lt;m:t&gt;y&lt;/m:t&gt;farea&lt;/m:h&quot;w=r&gt;&lt;/m:e&gt;&lt;m:sub&gt;&lt;m&gt;Maia tt:r&gt;&lt;w:mbPrPr&gt;&lt;w:rFonts w:-anCasreastcii=&quot;Cambria :f Maathan&gt;&quot;th&quot; w:fareast=&quot;Cam&quot;?mbria Math&quot; w:h-=&quot;微s:cs:ansiw=&quot;Ch&quot; wambria Math&quot; w:csr:cs=&quot;微软雅黑&quot;/&gt;&lt;waa&quot;asx:/anarfont wx:val=i=&quot; w:f&quot;Cambria MbriaMath&quot;/&gt;&lt;w:i/=mw:cr?mao&gt;&lt;w:color w:val=&quot;000000&quot;/&gt;&lt;/w:farw:r/ia MPrw:mbP&gt;&lt;m::h&quot;aia tw=t&gt;i&lt;/m:t&gt;&lt;/m:r&gt;&lt;/m:sub&gt;&lt;/m:sSub&gt;&lt;m:r&gt;than&gt;&lt;w:rfm&gt;Mat:a :f -anCareaPr&gt;&lt;w:rFonts w:ascii=&quot;Cambrnsiwia Math&quot; w:farea:cs:am&quot;?msaath&quot;t=&quot;Camreastbria Math&quot; w:h-ansi=&quot;Cambria Mat:csrh&quot; w:ch&quot; ws=&quot;微软雅黑&quot;/&gt;&lt;w:h-=&quot;??maowx:font wx:v=mw:cal=&quot;CamMbriw:mbPabria Math&quot;&quot; w:f/&gt;&lt;w:i/&gt;&lt;aia tw:color w:val=&quot;0:h&quot;w=00000than&gt;&quot;/&gt;&lt;/w:r/ia MPr&gt;&lt;m:t&gt;-&lt;/m:t&gt;&lt;a :f w:far/m:r&gt;&lt;m:sSub&gt;:-arnsiwnC&lt;m:sSubPr&gt;&lt;m:ctrlPrm&gt;Mat&gt;&lt;w:rPr&gt;a:cs:&lt;w:rFonts w:ascfh&quot; w:areaam&quot;?mii=&quot;Cambria Math&quot; w:fareaaaria Mth&quot;st=&quot;Cambria Matoh&quot; w:h-at:csrnsi=&quot;Careastmbria Math&quot; w:cs=&quot;ch&quot; w微软雅黑&quot;/&gt;&lt;ia twx:font wx:han&gt;briaval=&quot;Cambria Math&quot;/&gt;&lt;h&quot;w==&quot;微sw:i/&gt;&lt;w:c&quot; w:foa :f lor w:rnsiwval=&quot;000000/ia M&quot;/&gt;&lt;/w:rPr&gt;&lt;/m::-anCctrlPr&gt;&lt;/m:sSubPr&gt;a:cs:&lt;h&quot; w:m:e&gt;&lt;m:w:faracc&gt;&lt;m:accPrm&gt;Mat&gt;&lt;m:chr mam&quot;?m:val=&quot;?&quot;/&gt;&lt;m:ria :csrn MatoMctrlPr&gt;&lt;w:rPr&gt;&lt;w:rFonts w:fareaasciiaath&quot;=&quot;Cat:csrmbria Mh&quot;&gt; w:atth&quot; w:fareast=&quot;Cambria Math&quot; w:h-ansi=&quot;Cambreach&quot; wstraia Ma=th&quot; w:cs=&quot;微软雅黑&quot;/&gt;&lt;wx:font wx:val=&quot;Cambria Math&quot;/&gt;&lt;w w:ia M-a&quot; w:nCf:i:cs:/&gt;&lt;w=&quot;微s:color w:val=&quot;000000&quot;/&gt;&lt;/w:rPr&gt;&lt;/m:ct:csrnrlPr&gt;&lt;/m:a MatoccPam&quot;ria M?mrm&gt;Mat&gt;&lt;w:farm:e&gt;&lt;m:r&gt;&lt;w:rPr&gt;&lt;w:rFonts Mh&quot;&gt; w:ascii=&quot;Camb w:atria Mathh&quot; w:&quot; wt:csr:fareaaath&quot;st=&quot;Cambrfareaia Maia Math&quot; w:h-ansi=&quot;=th&quot; Cambria Maa Ma=th&quot; w:cs=wstra&quot;微软雅黑&quot;/breaca&quot; w:h&quot; w&gt;&lt;wx:font wx:valCambi:cs:reast=&quot;CambcsrnrM-anCia Math&quot;/&gt;&lt;w:i/:ia M&gt;&lt;w:Matocolor w:val=&quot;000w w:f000&quot;/ia M&gt;&lt;/w:rPMh&quot;&gt;r&gt;&lt;m:t&gt;y&lt;/m&quot;?mm:t&gt;&lt;/m:=&quot;微sr&gt;&lt;/m: w:ate&gt;m&gt;Mat&lt;/m:acc&gt;&lt;/m:e&gt;&lt;m:subh&quot; w:ia Ma&gt;&lt;m:r&gt;w:far&lt;w:rPr&gt;&lt;w:rt:csrFonts w:asc=th&quot; ii=&quot;Cambria Mataath&quot;h&quot; w:farea :Ma=ast=&quot;Cambria Math&quot; w:h-afarnewstraansi=&quot;C:ambria Math&quot; w:cs=&quot;微软雅黑&quot;ch:Mato&quot;M-anC w/&gt;&lt;wx:font wx:val=PMh&quot;&gt;&quot;Cambria Math&quot;:/ia Mia M/&gt;&lt;w:i/&gt;reast&lt;w:color w:vw:atal=&quot;000/m&quot;?m000&quot;/&gt;&lt;/w a Maw:fw:rPr&gt;&lt;m:t&gt;i&lt;/m:t&gt;&quot; w:&lt;/m:r&gt;&lt;/m:&gt;Matsub&gt;&lt;/m:sSub&gt;&lt;th&quot; /m:e&gt;&lt;/m=&quot;微s:t:csrea :rd&gt;&lt;/m:e&gt;&lt;m:sup&gt;afarn&lt;m:w:farr&gt;a Ma=&lt;w:rPr&gt;&lt;w:rFonts w:aaath&quot;si=&quot;C:cii=&quot;Cambria Matho&quot; w:fwstraareast&gt;=&quot;Cambria Math&quot; wC:h-ansifarea=&quot;Cambria MatMh&quot; w:cws=&quot;微软雅黑&quot;vw:at/&gt;&lt;wx:font: a Maia M wx:val=&quot;Cambria /m&quot;?mMath&quot;/&gt;&lt;w:i/&gt;&lt;w:colo&gt;&quot; w:rreast w:val=&quot;000&lt;th&quot; 0w w:f0ea :0&quot;/&gt;&lt;/farnw:rPr&gt;&lt;m:t:&gt;Mat&gt;2&lt;/m:t&gt;&lt;/m:r:csr&gt;&lt;/m:sup&gt;&lt;/m:sS Ma=up&gt;&lt;/m:e&gt;&lt;/m:nar=&quot;C:y&gt;&lt;athom:cast&gt;trl=&quot;微sPr&gt;&lt;w:farw:rPr&gt;&lt;w:rFaath&quot;onts w:awstrascii=&quot;Camh&quot; wCbria Math&quot;  MatMw:farteaast=&quot;微软雅黑&quot; w:h-ansi=&quot;Cambria Maansifareaath&quot; w:cwth&quot;:ia M w:/m&quot;?mcs=&quot;微o&gt;&quot; w:软00:&gt;&lt;/farnf0ea :&lt;th&quot; 雅黑&quot;/&gt;&lt;wx:font wx:val=&quot;Cambria Math&quot;/&gt;&lt;w:i/&gt;&lt;w:color w:val=&quot;000000&quot;000&lt;m:hom:cast&gt;&lt;/m:rC:y&gt;&lt;atho/m:sSm:nar=&quot;C: Ma=:csrt:&gt;Mat0w w:f/&gt;olorreast&lt;/w:rPr&gt;&lt;/m:ctrlPr&gt;&lt;/m:num:farteaa&gt;&lt;m:den&gt;&lt;m:nartMw:farty&gt;&lt;m:naryPrh&quot;  MatM&gt;&lt;m:Camh&quot; wCchr mw:awstra:vrnal=&quot;:rFaath&quot;∑&quot;/&gt;&lt;mPr&gt;&lt;a :w:far:limLoc m:val=:cth&quot; rl=&quot;微s&quot;undOvr&quot;&gt;&quot; w:/&gt;&lt;m:ctrlPr:/m&quot;?m&gt;&lt;w:rPt&gt;r&gt;&lt;w:rFo&quot;:ia Mnts w:asciiho=&quot;C&quot; w:cwambria Math&quot; w:fC:arifareaeast=&quot;Cama=bria Math&quot; w:h-anssraai=&quot;Cambria Math&quot; w:cats=&quot;微art软雅黑&quot;/&gt;&lt;wx:fo0w w:fnt   MatMwx:vra:vrnal=&quot;Cambria Matmh&quot; wCh&quot;/&gt;rreas&gt;&lt;a :t&lt;w:i/&gt;&lt;w:coawstralor w:val=&quot;0cth&quot; 00000&quot;/&gt;&lt;/Faath&quot;w:rPr&gt;&lt;/m:rPt&gt;ct&quot; w:rlPr&gt;&lt;/m:naryPr&gt;w:far&lt;m:sm&quot;?iihomub&gt;&lt;m:r&gt;&lt;w:rPr&gt;&lt;w:rFonts w:aia Msc:fC:ii=&quot;微s=&quot;Cambria Mssraaath&quot; w:f w:Cama=cwareast=&quot;Cambria Math&quot;微art w:h-ananssrnrsi=&quot;Camfareabria Math&quot; w:csM=&quot;微? w:cat硌藕&gt;&lt;a :?/&gt;&lt;wx:font wx:val=&quot; wC&quot;Cambria Mathw w:f&quot;/&gt;th&quot; &lt;w::rPt&gt;i/&gt;&lt;w:color straw:val=&quot;000000&quot;/&gt;&lt;/&quot; w:w:rPr&gt;reas?iihot&lt;m:t&gt;i=1aath&quot;&lt;/m:t&gt;&lt;/m:r&gt;&lt;/m&quot;?mm:sub&gt;&lt;m:sup&gt;&lt;msraa::fC:r&gt;&lt;w:rPr&gt;&lt;w:rw:farFonts wia M:ascii=&quot;Camasrn=mbria Martath&quot; w:fareast=&quot;Cambria Maw:cwt=&quot;微snssrh&quot; w:h-:a:csMnsi=&quot;Cambria Math&quot; w:cs=&quot;微软雅黑&quot;/&gt;&quot;微? ::rPt&gt;w:cal=&quot; wC/&gt;th&quot; tCamfarea&lt;wx:font wx:val=&quot;Cambria Math&quot;/&gt;&lt;s?iihow:i/&gt;&lt;r&lt;/&quot; w: straw:cow w:flor w:val=&quot;00&lt;msraa0000&quot;/&gt;&lt;/w:rPr&gt;&lt;m:t&gt;nm::fC:&lt;/m&lt;/m&quot;amasrn?m:t&gt;&lt;/m:r&gt;aath&quot;&lt;/m:sup&gt;&lt;m:e&gt;&lt;a Martmreast:sSup&gt;&lt;m:&quot;Cama=sSupPr&gt;&lt;m:ct ww:h-:ia MrlPr&gt;&lt;w:rPr&gt;&lt;w:rw:farFonta:csMs w:ascii=&quot;Cambrsnssria Math&quot; w:fareast=&quot;aw:cwCambria Math&quot; w:h-ansi=&quot;Cambri=&quot;微sa Matht&quot; w:cs=&quot;微软雅黑&quot;//&quot; w:msraa&gt;&lt;wx:font fareawx:val= stra&quot;Cmasrnambria Ma::fC:th&quot;/&gt;&lt;w:i/&gt;&lt;w:cw w:folor /m&quot;?mw: Martval=&quot;000000&quot;/&gt;&lt;/w:rPr&gt;&lt;/m:ctraw:h-:ath&quot;lPCama=r&gt;&lt;/m:sSupPr&gt;&lt;:csMsm:e&gt;&lt;m:d&gt;&lt;m:dPr&gt;&lt;m:a:csMwia MctrlPreastr&gt;&lt;w:rPr&gt;&lt;w:rFoeast=nts w:snssrascii=w:far&quot;Camambribria Math&quot; w:fare&quot; w:hast=&quot;Cambaw:cwria Math&quot; w:h-ansi=&quot;Cambria Matathth&quot; w:cs=&quot;微软雅黑:fC:&quot;/&gt;&lt;wx:mbri=&quot;?strafon Martt wx:val=&quot;Cambriafarw:h-:ea/m&quot;?m Math&quot;/&gt;&lt;w:i/:csMs&gt;&lt;w:color w w:fCama=w:val=&quot;000000&quot;/&gt;&lt;/w:rPr&gt;&lt;/aaa:csMth&quot;m:ctrlPr&gt;&lt;/m:dPr&gt;&lt;east=m:e&gt;&lt;m:swia MSubambri&gt;&lt;m:sSubPr&gt;&lt;m:c:hasttrlPsnssrr&gt;&lt;w:&quot; w:hrPr&gt;&lt;w:rFontreast&quot; w:hs w:ascii=&quot;Cambriw:faraansi= Math&quot; w:fareast=&quot;Caw:c:wambria Math&quot; w:h-ansitatht=&quot;Cambria Math&quot; w:cs=a&quot;微软雅黑&quot;/&gt;&lt;wx:font m&quot;?mwx:val=&quot;Cambria Matama=h&quot;=&quot;微s/&gt;&lt;w:i/&gt;&lt;wfaa:csMrea:color w:valeast==w w:f&quot;0000ambri00&quot;/&gt;&lt;/w:r:hastPaath&quot;r&gt;&lt;&quot; w:h/m:ctrlPr&gt;&lt;/mwia M:sSubPr&gt;&lt;m:e&gt;&lt;m:snssrr&gt;&lt;w:rPr&gt;&lt;w:r&quot; w:hFonts w:ascii=ansi=&quot;Cambria Mathaw:c:&quot; w:far&quot; w:heast==&quot;Cam&quot;Camb w:csrreastia Mathw:far&quot; w:h-ansiaw:cw=&quot;Cambria Mtathtath&quot; w:cs=&quot;:cs=a微软雅黑&quot;/&gt; m&quot;?m&lt;wx:font tama=wx:val=&quot;C:csMambriaast= Mmbriahast w:hth&quot;/&gt;&lt;w:i/&gt;&lt;w:color w:val=&quot;000000&quot;/&gt;&lt;/w:rPr&gt;&lt;m:t&gt;=&quot;微sfareay&lt;/w w:fm:t&gt;&lt;/aath&quot;m:r&gt;&lt;/wia Mm:e&gt;&lt;msnssr:su&quot; w:hb&gt;&lt;mansi=:r&gt;&lt;aw:&quot;= w:cs&quot;Cam w:hc:w:rPr&gt;&lt;w:rFonts w:ascii=&quot;Cambria Math&quot; w:fareast=&quot;Cambria Math&quot; w:h-ansi=&quot;Cambria Math&quot; w:csrew:faraw:cwatathts:csh=atm=t&quot;?=?i?st=M雅?/&gt;&lt;wx:font wx:val=&quot;Cambria Math&quot;/&gt;&lt;w:i/&gt;&lt;w:color w:val=&quot;000000&quot;/&gt;&lt;/w:rPr&gt;&lt;m:t&gt;i&lt;/m:t&gt;&lt;/m:r&gt;&lt;/m:sub&gt;&lt;/m:sSub&gt;&lt;m:rs&gt; ainms w::hhsi=c:sra Mth&quot;w:f&lt;warea:rPr&gt;=&quot;微s&lt;w:rFonts w:ascii=&quot;Cambria Math&quot; w:fareast=&quot;Cambria Math&quot; w:h-ansi=&quot;Cambria Mashth&quot; w:c=ts=&quot;微?=?i软雅黑&quot;=⑷?st=/s&quot;?=⑷?sM=atm=&quot;?=&gt;ts:cs=atm&lt;wxthts:cs=a:fo:cwatathtnt :faraw:cwwx:vcsrew:faral=&quot;Camw:csreastbria Mab&gt;&lt;m:rsth&quot;/&gt;&lt;w:r&gt; ainmi/&gt;&lt;w:colons w::hr w:val=&quot;0000hsi=c:00&quot;/&gt;&lt;/w:hsi=:rPr&gt;&lt;m:ts w:h&gt;-&lt;/m:t&gt;&lt;/minssr:r&gt;&lt;m:sSub&gt;&lt;aia Mm:sSua MashbPr&gt;&lt;m: ath&quot;ctrl w:c=tPr&gt;&lt;w:rP&gt; w:fr&gt;&lt;微?=?iw:rFonts w:awareascii==&quot;Cambria Math&quot;=&quot;微s w:fareas=t=&quot;Cambria Mathm&quot; w:h-ansi=&quot;Cambraia Math&quot; rsw:cs=&quot;微ht软雅黑&quot;/&gt;&lt;w&gt; ainmx:fontaw:cw wx:val=&quot;Cam w::hbria Mw:farath&quot;/&gt;&lt;w:si=c:i/&gt;&lt;w:color r:hsi=eastw:val=&quot;0000sa Mash w:h00&quot;/&gt;&lt;/w:rPr&gt;&lt;/m:ins w:c=tsrctrlPr&gt;&lt;/m:sSubPr&gt;aia M&lt;m:微?=?ie&gt;&lt;m:bar&gt;&lt;m:barP ath&quot;r&gt;&lt;m:pscii=os m:val=&quot;top&quot;/&gt;&gt; w:fath&quot;=&lt;m:ctrlPr&gt;&lt;w:rPr&gt;&lt;wh&quot; rseas=:rFontwareas w:ascii=athm&quot;Cammbria Math&quot; w:fa=&quot;微ambrasreast=&quot;Cahmbria Math&quot; w:&quot;微hth-ansi=&quot;Camc:bria Matashh&quot; w:cs=w&quot;微软?hsi=藕?/&gt;&lt;wx:font wx w:c=t:val=w:0s w:hfar&quot;Cambria Math&quot;/&gt;&lt;w:微?=?ii/&gt;&lt;:inssrw:color reastw:val=&quot;000scii=000&quot;/&gt;aia M&gt;&lt;/w:rPr&gt;&lt;/m:ctwh&quot; rsrlath&quot;=Pr&gt;&lt;/m:barPr ath&quot;&gt;&lt;m:e&gt;&lt;m:&lt;weas=rm&quot;Camm&gt;&lt;w:rPr&gt;&lt;w:rFonts &gt; w:fw:asciii=athm=&quot;Cam&quot;Cahbria Math&quot; wtash:fareast=&quot;Cwareaaambrambrmc:ia Math&quot; w:h-ansi=&quot;tCambria Mathi=&quot;&quot;微ht w:=&quot;微scs=&quot;微软雅黑&quot;/&gt;&lt;wx::微?=?ifon0s w:ht wh&quot; w:cs=wx:val=&quot;Cambria Math&quot;/0scii=&gt;&lt;twh&quot; rsw:i:inssr/&gt;&lt;w:color ww:far:val=&quot;00lath&quot;=0000&quot;/&gt;rm&quot;Camm&lt;/w:rPr&gt;aia M&gt;&lt;m:t&gt;y&lt;/m:t&gt;&lt;&lt;weas=/m:r&gt;reas&quot; wtasht&lt;/m:e&gt;&lt;/mam&quot;Cah:bar&gt;&lt; ath&quot;/m:e&gt;&lt;m:sub&gt;&lt;i=athmm:r&gt;&lt;w:rPansi=&quot;tr&gt;&lt;w:rFmbrmc:onts w:ascii=&gt; w:f&quot;Cambria Maaambrath&quot; Mathi=w:fareast=&quot;Cambria Math&quot; w:h-awareansi=&quot;Ca&quot;&quot;微hthmbria Ma=th&quot; w:cs=&quot;微软雅黑&quot;/&gt;&lt;wx:font wx:v&quot; w:=cs=&quot;Camminssrwath&quot;=&quot;微sal=&quot;Cambria Mat wtashh&quot;/&gt;&lt;w:i/&gt;&lt;w:color w:val=&quot;0&lt;am&quot;Cahweas=00w:&gt;aia Mfar000&quot;/&gt;&lt;/w:nsi=&quot;trPr&gt;&lt;m:t&gt;i&lt;/m:t&gt;&lt;/m:r&gt;&lt;/mmbrmc::si=athmub&gt;&lt;/m:sSu ath&quot;b&gt;&lt;/reastm:ehi=w:f&gt;&lt;/m:d&gt;&lt;/m:e&gt;&lt;mMatheansi=i=:sup&gt;&lt;m:r&gt;&lt;w:raambraPr&gt;&lt;w:rFon&gt; w:fts w:a Ma=ascii=&quot;Cambria &quot;微hthMathmm&quot; w:fareast=&quot;Camhbri&quot;&quot;微hta Math&quot; wh&quot;=:h-wareaansi=&quot;Cambria Msrath&quot; w:cahs=&quot;微软雅黑&quot;/&gt;&lt;w=cnsi=&quot;ts=wx:fo&lt;weas=nt wx:val=&quot;Cambria M=&quot;微sath&quot;/&gt;aimmbrmc:a M&gt;&lt;w:i/&gt;&lt;w:color w:ehi=w:fval=heansi=&quot;0w:i=athmfar00000&quot;/&gt;&lt;/w:rPr&gt;&lt;m:t&gt;mMathi=2&lt;/m:t&gt;&lt;/m: ath&quot;r&gt;&lt;/m:sw:a Ma=up&gt;&lt;/m:sSMat=&quot;Camhhmmup&gt;&lt;/m:eaambra&gt;&lt;/m:reastnary&gt;&lt;/m:de &quot;微hthn&gt;&lt;/m:f&gt;&lt;m:r&gt;&lt;m:&gt; &quot; wh&quot;=w:frPr&gt;&lt;m:sty w:ca&quot;th m:val=&quot;p&quot;/&gt;&lt;/m:rP&quot;&quot;微htr&gt;&lt;w:rPr&gt;&lt;w:rFia Msronts w:ascii=&quot;as=Cambria Mwareaathc:&quot; i=w:h-:fansi=&quot;Cambria Mwath&quot;/&gt;&lt;wx:font wx:val=M&quot;Cambria Mathm&quot;/&gt;&lt;w:color wi=:val=&quot;0mh00000&quot;amm=/&gt;&lt;/w:rPr&gt;&lt;m:t&gt;         (4&lt;/m:t&gt;&lt;/m:r&gt;&lt;m:r&gt;&lt;m:rPr&gt;a&lt;m:sty m:val=h&quot;p&quot;/&gt;&lt;/m:rPr=&gt;&lt;wt:rPr&gt;h&lt;w:rFonts w:ascii=&quot;Cambria Math&quot; w:h-ansi=&quot;Cambria Math&quot;/&gt;&lt;wx:font wx:val=&quot;Cambria Math&quot;/&gt;&lt;w:color w:val=&quot;000000&quot;/&gt;&lt;/w:rPr&gt;&lt;m:t&gt;)&lt;/m:t&gt;&lt;/m:r&gt;&lt;/m:oMath&gt;&lt;/m:oMathPara&gt;&lt;aml:annotation aml:id=&quot;0&quot; w:type=&quot;Word.Bookmark.End&quot;/&gt;&lt;/w:p&gt;&lt;w:sectPr wsp:rsidR=&quot;00000000&quot; wsp:rsidRPr=&quot;00140DC7&quot;&gt;&lt;w:pgSz w:w=&quot;12240&quot; w:h=&quot;15840&quot;/&gt;&lt;w:pgMar w:top=&quot;1440&quot; w:right=&quot;1800&quot; w:bottom=&quot;1440&quot; w:left=&quot;1800&quot; w:header=&quot;720&quot; w:footer=&quot;720&quot; w:gutter=&quot;0&quot;/&gt;&lt;w:cols w:space=&quot;720&quot;/&gt;&lt;/w:sectPr&gt;&lt;/wx:sect&gt;&lt;/w:body&gt;&lt;/w:wordDocument&gt;">
            <v:imagedata r:id="rId18" o:title="" chromakey="white"/>
          </v:shape>
        </w:pict>
      </w:r>
      <w:bookmarkEnd w:id="52"/>
    </w:p>
    <w:p w14:paraId="4DAED8F2" w14:textId="77777777" w:rsidR="00034E28" w:rsidRPr="008B25EB" w:rsidRDefault="000F171D">
      <w:pPr>
        <w:pStyle w:val="afe"/>
        <w:ind w:firstLine="420"/>
      </w:pPr>
      <w:bookmarkStart w:id="53" w:name="正文段落_22"/>
      <w:r w:rsidRPr="008B25EB">
        <w:t>式中，</w:t>
      </w:r>
      <w:r w:rsidR="0002128B">
        <w:pict w14:anchorId="2F8003DC">
          <v:shape id="Name 17" o:spid="_x0000_i1028" type="#_x0000_t75" style="width:7.5pt;height:14.25pt" equationxml="&lt;?xml version=&quot;1.0&quot; encoding=&quot;utf-8&quot; standalone=&quot;yes&quot;?&gt;&lt;?mso-application progid=&quot;Word.Document&quot;?&gt;&lt;w:wordDocument xmlns:w=&quot;http://schemas.microsoft.com/office/word/2003/wordml&quot; xmlns:v=&quot;urn:schemas-microsoft-com:vml&quot; xmlns:w10=&quot;urn:schemas-microsoft-com:office:word&quot; xmlns:sl=&quot;http://schemas.microsoft.com/schemaLibrary/2003/core&quot; xmlns:aml=&quot;http://schemas.microsoft.com/aml/2001/core&quot; xmlns:wx=&quot;http://schemas.microsoft.com/office/word/2003/auxHint&quot; xmlns:o=&quot;urn:schemas-microsoft-com:office:office&quot; xmlns:dt=&quot;uuid:C2F41010-65B3-11d1-A29F-00AA00C14882&quot; xmlns:wsp=&quot;http://schemas.microsoft.com/office/word/2003/wordml/sp2&quot; xmlns:m=&quot;http://schemas.openxmlformats.org/officeDocument/2006/math&quot; w:macrosPresent=&quot;no&quot; w:embeddedObjPresent=&quot;no&quot; w:ocxPresent=&quot;no&quot; xml:space=&quot;preserve&quot;&gt;&lt;!-- Generated by CNKI.Words 2.0 Version --&gt;&lt;o:DocumentProperties&gt;&lt;o:Revision&gt;1&lt;/o:Revision&gt;&lt;o:TotalTime&gt;0&lt;/o:TotalTime&gt;&lt;o:Pages&gt;1&lt;/o:Pages&gt;&lt;o:Words&gt;0&lt;/o:Words&gt;&lt;o:Characters&gt;0&lt;/o:Characters&gt;&lt;o:Lines&gt;1&lt;/o:Lines&gt;&lt;o:Paragraphs&gt;1&lt;/o:Paragraphs&gt;&lt;o:CharactersWithSpaces&gt;0&lt;/o:CharactersWithSpaces&gt;&lt;o:Version&gt;11.5606&lt;/o:Version&gt;&lt;/o:DocumentProperties&gt;&lt;w:fonts&gt;&lt;w:defaultFonts w:ascii=&quot;Times New Roman&quot; w:fareast=&quot;Times New Roman&quot; w:h-ansi=&quot;Times New Roman&quot; w:cs=&quot;Times New Roman&quot; /&gt;&lt;w:font w:name=&quot;Times New Roman&quot;&gt;&lt;w:panose-1 w:val=&quot;02020603050405020304&quot; /&gt;&lt;w:charset w:val=&quot;CC&quot; /&gt;&lt;w:family w:val=&quot;Roman&quot; /&gt;&lt;w:pitch w:val=&quot;variable&quot; /&gt;&lt;w:sig w:usb-0=&quot;20007A87&quot; w:usb-1=&quot;80000000&quot; w:usb-2=&quot;00000008&quot; w:usb-3=&quot;00000000&quot; w:csb-0=&quot;000001FF&quot; w:csb-1=&quot;00000000&quot; /&gt;&lt;/w:font&gt;&lt;w:font w:name=&quot;Symbol&quot;&gt;&lt;w:panose-1 w:val=&quot;05050102010706020507&quot; /&gt;&lt;w:charset w:val=&quot;02&quot; /&gt;&lt;w:family w:val=&quot;Roman&quot; /&gt;&lt;w:pitch w:val=&quot;variable&quot; /&gt;&lt;w:sig w:usb-0=&quot;00000000&quot; w:usb-1=&quot;10000000&quot; w:usb-2=&quot;00000000&quot; w:usb-3=&quot;00000000&quot; w:csb-0=&quot;80000000&quot; w:csb-1=&quot;00000000&quot; /&gt;&lt;/w:font&gt;&lt;w:font w:name=&quot;Arial&quot;&gt;&lt;w:panose-1 w:val=&quot;020B0604020202020204&quot; /&gt;&lt;w:charset w:val=&quot;CC&quot; /&gt;&lt;w:family w:val=&quot;Swiss&quot; /&gt;&lt;w:pitch w:val=&quot;variable&quot; /&gt;&lt;w:sig w:usb-0=&quot;20007A87&quot; w:usb-1=&quot;80000000&quot; w:usb-2=&quot;00000008&quot; w:usb-3=&quot;00000000&quot; w:csb-0=&quot;000001FF&quot; w:csb-1=&quot;00000000&quot; /&gt;&lt;/w:font&gt;&lt;/w:fonts&gt;&lt;w:styles&gt;&lt;w:versionOfBuiltInStylenames w:val=&quot;7&quot; /&gt;&lt;w:latentStyles w:defLockedState=&quot;off&quot; w:latentStyleCount=&quot;267&quot; /&gt;&lt;w:style w:type=&quot;paragraph&quot; w:default=&quot;on&quot; w:styleId=&quot;Normal&quot;&gt;&lt;w:name w:val=&quot;Normal&quot; /&gt;&lt;w:rPr&gt;&lt;w:sz w:val=&quot;24&quot; /&gt;&lt;w:sz-cs w:val=&quot;24&quot; /&gt;&lt;/w:rPr&gt;&lt;/w:style&gt;&lt;w:style w:type=&quot;character&quot; w:default=&quot;on&quot; w:styleId=&quot;DefaultParagraphFont&quot;&gt;&lt;w:name w:val=&quot;Default Paragraph Font&quot; /&gt;&lt;w:semiHidden /&gt;&lt;/w:style&gt;&lt;w:style w:type=&quot;table&quot; w:default=&quot;on&quot; w:styleId=&quot;TableNormal&quot;&gt;&lt;w:name w:val=&quot;Normal Table&quot; /&gt;&lt;wx:uiName wx:val=&quot;Table Normal&quot; /&gt;&lt;w:semiHidden /&gt;&lt;w:tblPr&gt;&lt;w:tblInd w:w=&quot;0&quot; w:type=&quot;dxa&quot; /&gt;&lt;w:tblCellMar&gt;&lt;w:top w:w=&quot;0&quot; w:type=&quot;dxa&quot; /&gt;&lt;w:left w:w=&quot;108&quot; w:type=&quot;dxa&quot; /&gt;&lt;w:bottom w:w=&quot;0&quot; w:type=&quot;dxa&quot; /&gt;&lt;w:right w:w=&quot;108&quot; w:type=&quot;dxa&quot; /&gt;&lt;/w:tblCellMar&gt;&lt;/w:tblPr&gt;&lt;/w:style&gt;&lt;w:style w:type=&quot;list&quot; w:default=&quot;on&quot; w:styleId=&quot;NoList&quot;&gt;&lt;w:name w:val=&quot;No List&quot; /&gt;&lt;w:semiHidden /&gt;&lt;/w:style&gt;&lt;/w:styles&gt;&lt;w:docPr&gt;&lt;w:view w:val=&quot;print&quot; /&gt;&lt;w:zoom w:percent=&quot;100&quot; /&gt;&lt;w:proofState w:grammar=&quot;clean&quot; /&gt;&lt;w:attachedTemplate w:val=&quot;&quot; /&gt;&lt;w:stylePaneFormatFilter w:val=&quot;3F01&quot; /&gt;&lt;w:defaultTabStop w:val=&quot;720&quot; /&gt;&lt;w:characterSpacingControl w:val=&quot;DontCompress&quot; /&gt;&lt;w:doNotEmbedSystemFonts /&gt;&lt;w:validateAgainstSchema /&gt;&lt;w:compat&gt;&lt;w:breakWrappedTables /&gt;&lt;w:snapToGridInCell /&gt;&lt;w:wrapTextWithPunct /&gt;&lt;w:useAsianBreakRules /&gt;&lt;w:useWord2002TableStyleRules /&gt;&lt;/w:compat&gt;&lt;wsp:rsids&gt;&lt;wsp:rsidRoot wsp:val=&quot;00A77B3E&quot; /&gt;&lt;wsp:rsid wsp:val=&quot;00A77B3E&quot; /&gt;&lt;wsp:rsid wsp:val=&quot;00CA2A55&quot; /&gt;&lt;/wsp:rsids&gt;&lt;/w:docPr&gt;&lt;w:body&gt;&lt;wx:sect&gt;&lt;w:p&gt;&lt;m:oMathPara&gt;&lt;m:oMath&gt;&lt;m:sSub&gt;&lt;m:sSubPr&gt;&lt;m:ctrlPr&gt;&lt;w:rPr&gt;&lt;w:rFonts w:ascii=&quot;Cambria Math&quot; w:cs=&quot;微软雅黑&quot; /&gt;&lt;w:i /&gt;&lt;w:color w:val=&quot;000000&quot; /&gt;&lt;/w:rPr&gt;&lt;/m:ctrlPr&gt;&lt;/m:sSubPr&gt;&lt;m:e&gt;&lt;m:r&gt;&lt;w:rPr&gt;&lt;w:rFonts w:ascii=&quot;Cambria Math&quot; w:fare&lt;/w:&lt;/w:&lt;/w:&lt;/w:&lt;/w:&lt;/w:&lt;/w:&lt;/w:&lt;/w:&lt;/w:&lt;/w:&lt;/w:&lt;/w:&lt;/w:&lt;/w:&lt;/w:&lt;/w:&lt;/w:&lt;/w:&lt;/w:&lt;/w:&lt;/w:&lt;/w:&lt;/w:ast=&quot;Cambria Math&quot; w:h-ansi=&quot;Cambria Math&quot; w:cs=&quot;微软雅黑&quot; /&gt;&lt;w:i /&gt;&lt;w:color w:val=&quot;000000&quot; /&gt;&lt;/w:rPr&gt;&lt;m:t&gt;y&lt;/m:t&gt;&lt;/m:r&gt;&lt;/m:e&gt;&lt;m:sub&gt;&lt;m:r&gt;&lt;w:rPr&gt;&lt;w:rFonts w:ascii=&lt;/w:&quot;Cam&lt;/w:bria&lt;/w: Mat&lt;/w:h&quot; w&lt;/w::far&lt;/w:east&lt;/w:=&quot;Ca&lt;/w:mbri&lt;/w:a Ma&lt;/w:th&quot; &lt;/w:w:h-&lt;/w:ansi&lt;/w:=&quot;Ca&lt;/w:mbri&lt;/w:a Ma&lt;/w:th&quot; &lt;/w:w:cs&lt;/w:=&quot;微e&lt;/w:软雅are&lt;/w:黑&quot; fare&lt;/w:/&gt;&lt;wfare&lt;/w::i /fare&lt;/w:&gt;&lt;w:fare&lt;/w:color w:val=&quot;000000&quot; /&gt;&lt;/w:rPr&gt;&lt;m:t&gt;i&lt;/m:t&gt;&lt;/m:r&gt;&lt;/&lt;/w:m:sub&gt;&lt;/&lt;/w:m:sSub&gt;&lt;&lt;/w:/m:oMath&lt;/w:&gt;&lt;/m:oMa&lt;/w:thPara&gt;&lt;&lt;/w:/w:p&gt;&lt;w:&lt;/w:sectPr&gt;&lt;&lt;/w:w:pgSz w&lt;/w::w=&quot;1224&lt;/w:0&quot; w:h=&quot;&lt;/w:15840&quot; /&lt;/w:&gt;&lt;w:pgMa&lt;/w:r w:top=&lt;/w:&quot;1440&quot; w&lt;/w::right=&quot;&lt;/w:1800&quot; w:&lt;/w:bottom=&quot;&lt;/w:1440&quot; w:l/w:eft=&quot;1800&quot; :w:header=&quot;708&quot; w:footer=&quot;708&quot; w:gutter=&quot;0&quot; /&gt;&lt;w:cols w:space=&quot;708&quot; /&gt;&lt;w:docGrid w:line-pitch=&quot;360&quot; /&gt;&lt;/w:sectPr&gt;&lt;/wx:sect&gt;&lt;/w:body&gt;&lt;/w:wordDocument">
            <v:imagedata r:id="rId19" o:title=""/>
          </v:shape>
        </w:pict>
      </w:r>
      <w:r w:rsidRPr="008B25EB">
        <w:t>为实际值，</w:t>
      </w:r>
      <w:r w:rsidR="0002128B">
        <w:pict w14:anchorId="5D20E2EA">
          <v:shape id="Name 18" o:spid="_x0000_i1029" type="#_x0000_t75" style="width:14.25pt;height:14.25pt" equationxml="&lt;?xml version=&quot;1.0&quot; encoding=&quot;utf-8&quot; standalone=&quot;yes&quot;?&gt;&lt;?mso-application progid=&quot;Word.Document&quot;?&gt;&lt;w:wordDocument xmlns:w=&quot;http://schemas.microsoft.com/office/word/2003/wordml&quot; xmlns:v=&quot;urn:schemas-microsoft-com:vml&quot; xmlns:w10=&quot;urn:schemas-microsoft-com:office:word&quot; xmlns:sl=&quot;http://schemas.microsoft.com/schemaLibrary/2003/core&quot; xmlns:aml=&quot;http://schemas.microsoft.com/aml/2001/core&quot; xmlns:wx=&quot;http://schemas.microsoft.com/office/word/2003/auxHint&quot; xmlns:o=&quot;urn:schemas-microsoft-com:office:office&quot; xmlns:dt=&quot;uuid:C2F41010-65B3-11d1-A29F-00AA00C14882&quot; xmlns:wsp=&quot;http://schemas.microsoft.com/office/word/2003/wordml/sp2&quot; xmlns:m=&quot;http://schemas.openxmlformats.org/officeDocument/2006/math&quot; w:macrosPresent=&quot;no&quot; w:embeddedObjPresent=&quot;no&quot; w:ocxPresent=&quot;no&quot; xml:space=&quot;preserve&quot;&gt;&lt;!-- Generated by CNKI.Words 2.0 Version --&gt;&lt;o:DocumentProperties&gt;&lt;o:Revision&gt;1&lt;/o:Revision&gt;&lt;o:TotalTime&gt;0&lt;/o:TotalTime&gt;&lt;o:Pages&gt;1&lt;/o:Pages&gt;&lt;o:Words&gt;0&lt;/o:Words&gt;&lt;o:Characters&gt;0&lt;/o:Characters&gt;&lt;o:Lines&gt;1&lt;/o:Lines&gt;&lt;o:Paragraphs&gt;1&lt;/o:Paragraphs&gt;&lt;o:CharactersWithSpaces&gt;0&lt;/o:CharactersWithSpaces&gt;&lt;o:Version&gt;11.5606&lt;/o:Version&gt;&lt;/o:DocumentProperties&gt;&lt;w:fonts&gt;&lt;w:defaultFonts w:ascii=&quot;Times New Roman&quot; w:fareast=&quot;Times New Roman&quot; w:h-ansi=&quot;Times New Roman&quot; w:cs=&quot;Times New Roman&quot; /&gt;&lt;w:font w:name=&quot;Times New Roman&quot;&gt;&lt;w:panose-1 w:val=&quot;02020603050405020304&quot; /&gt;&lt;w:charset w:val=&quot;CC&quot; /&gt;&lt;w:family w:val=&quot;Roman&quot; /&gt;&lt;w:pitch w:val=&quot;variable&quot; /&gt;&lt;w:sig w:usb-0=&quot;20007A87&quot; w:usb-1=&quot;80000000&quot; w:usb-2=&quot;00000008&quot; w:usb-3=&quot;00000000&quot; w:csb-0=&quot;000001FF&quot; w:csb-1=&quot;00000000&quot; /&gt;&lt;/w:font&gt;&lt;w:font w:name=&quot;Symbol&quot;&gt;&lt;w:panose-1 w:val=&quot;05050102010706020507&quot; /&gt;&lt;w:charset w:val=&quot;02&quot; /&gt;&lt;w:family w:val=&quot;Roman&quot; /&gt;&lt;w:pitch w:val=&quot;variable&quot; /&gt;&lt;w:sig w:usb-0=&quot;00000000&quot; w:usb-1=&quot;10000000&quot; w:usb-2=&quot;00000000&quot; w:usb-3=&quot;00000000&quot; w:csb-0=&quot;80000000&quot; w:csb-1=&quot;00000000&quot; /&gt;&lt;/w:font&gt;&lt;w:font w:name=&quot;Arial&quot;&gt;&lt;w:panose-1 w:val=&quot;020B0604020202020204&quot; /&gt;&lt;w:charset w:val=&quot;CC&quot; /&gt;&lt;w:family w:val=&quot;Swiss&quot; /&gt;&lt;w:pitch w:val=&quot;variable&quot; /&gt;&lt;w:sig w:usb-0=&quot;20007A87&quot; w:usb-1=&quot;80000000&quot; w:usb-2=&quot;00000008&quot; w:usb-3=&quot;00000000&quot; w:csb-0=&quot;000001FF&quot; w:csb-1=&quot;00000000&quot; /&gt;&lt;/w:font&gt;&lt;/w:fonts&gt;&lt;w:styles&gt;&lt;w:versionOfBuiltInStylenames w:val=&quot;7&quot; /&gt;&lt;w:latentStyles w:defLockedState=&quot;off&quot; w:latentStyleCount=&quot;267&quot; /&gt;&lt;w:style w:type=&quot;paragraph&quot; w:default=&quot;on&quot; w:styleId=&quot;Normal&quot;&gt;&lt;w:name w:val=&quot;Normal&quot; /&gt;&lt;w:rPr&gt;&lt;w:sz w:val=&quot;24&quot; /&gt;&lt;w:sz-cs w:val=&quot;24&quot; /&gt;&lt;/w:rPr&gt;&lt;/w:style&gt;&lt;w:style w:type=&quot;character&quot; w:default=&quot;on&quot; w:styleId=&quot;DefaultParagraphFont&quot;&gt;&lt;w:name w:val=&quot;Default Paragraph Font&quot; /&gt;&lt;w:semiHidden /&gt;&lt;/w:style&gt;&lt;w:style w:type=&quot;table&quot; w:default=&quot;on&quot; w:styleId=&quot;TableNormal&quot;&gt;&lt;w:name w:val=&quot;Normal Table&quot; /&gt;&lt;wx:uiName wx:val=&quot;Table Normal&quot; /&gt;&lt;w:semiHidden /&gt;&lt;w:tblPr&gt;&lt;w:tblInd w:w=&quot;0&quot; w:type=&quot;dxa&quot; /&gt;&lt;w:tblCellMar&gt;&lt;w:top w:w=&quot;0&quot; w:type=&quot;dxa&quot; /&gt;&lt;w:left w:w=&quot;108&quot; w:type=&quot;dxa&quot; /&gt;&lt;w:bottom w:w=&quot;0&quot; w:type=&quot;dxa&quot; /&gt;&lt;w:right w:w=&quot;108&quot; w:type=&quot;dxa&quot; /&gt;&lt;/w:tblCellMar&gt;&lt;/w:tblPr&gt;&lt;/w:style&gt;&lt;w:style w:type=&quot;list&quot; w:default=&quot;on&quot; w:styleId=&quot;NoList&quot;&gt;&lt;w:name w:val=&quot;No List&quot; /&gt;&lt;w:semiHidden /&gt;&lt;/w:style&gt;&lt;/w:styles&gt;&lt;w:docPr&gt;&lt;w:view w:val=&quot;print&quot; /&gt;&lt;w:zoom w:percent=&quot;100&quot; /&gt;&lt;w:proofState w:grammar=&quot;clean&quot; /&gt;&lt;w:attachedTemplate w:val=&quot;&quot; /&gt;&lt;w:stylePaneFormatFilter w:val=&quot;3F01&quot; /&gt;&lt;w:defaultTabStop w:val=&quot;720&quot; /&gt;&lt;w:characterSpacingControl w:val=&quot;DontCompress&quot; /&gt;&lt;w:doNotEmbedSystemFonts /&gt;&lt;w:validateAgainstSchema /&gt;&lt;w:compat&gt;&lt;w:breakWrappedTables /&gt;&lt;w:snapToGridInCell /&gt;&lt;w:wrapTextWithPunct /&gt;&lt;w:useAsianBreakRules /&gt;&lt;w:useWord2002TableStyleRules /&gt;&lt;/w:compat&gt;&lt;wsp:rsids&gt;&lt;wsp:rsidRoot wsp:val=&quot;00A77B3E&quot; /&gt;&lt;wsp:rsid wsp:val=&quot;00A77B3E&quot; /&gt;&lt;wsp:rsid wsp:val=&quot;00CA2A55&quot; /&gt;&lt;/wsp:rsids&gt;&lt;/w:docPr&gt;&lt;w:body&gt;&lt;wx:sect&gt;&lt;w:p&gt;&lt;m:oMathPara&gt;&lt;m:oMath&gt;&lt;m:r&gt;&lt;w:rPr&gt;&lt;w:rFonts w:ascii=&quot;Cambria Math&quot; w:fareast=&quot;Cambria Math&quot; w:h-ansi=&quot;Cambria Math&quot; w:cs=&quot;微软雅黑&quot; /&gt;&lt;w:i /&gt;&lt;w:color w:val=&quot;000000&quot; /&gt;&lt;/w:rPr&gt;&lt;m:t&gt; &lt;/m:t&gt;&lt;/m:r&gt;&lt;m:sSub&gt;&lt;m:sSubPr&gt;&lt;m:ctrlPr&gt;&lt;w:rPr&lt;/w:&lt;/w:&lt;/w:&lt;/w:&lt;/w:&lt;/w:&lt;/w:&lt;/w:&lt;/w:&lt;/w:&lt;/w:&lt;/w:&lt;/w:&lt;/w:&lt;/w:&lt;/w:&lt;/w:&lt;/w:&lt;/w:&lt;/w:&lt;/w:&lt;/w:&lt;/w:&lt;/w:&gt;&lt;w:rFonts w:ascii=&quot;Cambria Math&quot; w:cs=&quot;微软雅黑&quot; /&gt;&lt;w:i /&gt;&lt;w:color w:val=&quot;000000&quot; /&gt;&lt;/w:rPr&gt;&lt;/m:ctrlPr&gt;&lt;/m:sSubPr&gt;&lt;m:e&gt;&lt;m:acc&gt;&lt;m:accPr&gt;&lt;m:chr m:val=&quot;?&quot; /&gt;&lt;m:ctrlP&lt;/w:r&gt;&lt;w&lt;/w::rPr&lt;/w:&gt;&lt;w:&lt;/w:rFon&lt;/w:ts w&lt;/w::asc&lt;/w:ii=&quot;&lt;/w:Camb&lt;/w:ria &lt;/w:Math&lt;/w:&quot; w:&lt;/w:cs=&quot;&lt;/w:微软Pr&lt;/w:雅黑:rPr&lt;/w:&quot; /&gt;:rPr&lt;/w:&lt;w:i:rPr&lt;/w: /&gt;&lt;:rPr&lt;/w:w:co:rPr&lt;/w:lor :rPr&lt;/w:w:va:rPr&lt;/w:l=&quot;0:rPr&lt;/w:0000:rPr&lt;/w:0&quot; /:rPr&lt;/w:&gt;&lt;/w:rPr&gt;&lt;/m:ctrlPr&gt;&lt;/m:accPr&lt;/w:&gt;&lt;m:e&gt;&lt;m&lt;/w::r&gt;&lt;w:rP&lt;/w:r&gt;&lt;w:rFo&lt;/w:nts w:as&lt;/w:cii=&quot;Cam&lt;/w:bria Mat&lt;/w:h&quot; w:far&lt;/w:east=&quot;Ca&lt;/w:mbria Ma&lt;/w:th&quot; w:h-&lt;/w:ansi=&quot;Ca&lt;/w:mbria Ma&lt;/w:th&quot; w:cs=&quot;w:微软雅黑&quot; /&gt;&lt;/w:&lt;w:i /&gt;&lt;w:co&lt;/w:lor w:val=&quot;0&lt;/w:00000&quot; /&gt;&lt;/w&lt;/w::rPr&gt;&lt;m:t&gt;y&lt;&lt;/w:/m:t&gt;&lt;/m:r&gt;&lt;&lt;/w:/m:&lt;/w:e&gt;&lt;/m:acc&lt;/w&lt;/w::&gt;&lt;/m:e&gt;&lt;m:s&lt;/w:u&lt;/w:b&gt;&lt;m:r&gt;&lt;/w:&lt;w:rP&lt;/w:r&gt;&lt;&lt;/w:w:rFonts &lt;/w&lt;/w::w:ascii=&quot;Ca&lt;/w:mbria Math&quot; &lt;/w:w:fareast=&quot;C&lt;/w:ambria Math&quot;&lt;/w: w:h-ansi=&quot;C&lt;/w:ambria Math&quot;&lt;/w: w:cs=&quot;微软?Ma&lt;/w:藕? /&gt;&lt;w:i w:cs=&quot;w:/&gt;&lt;w:color w:val&lt;/w:=&quot;000000&quot; /&gt;&lt;/w:&lt;/w:rP/w:r&gt;&lt;m:t&gt;i&lt;/m:t&gt;&lt;//w:w:&lt;/m:r&gt;&lt;/m:sub&gt;/w:&lt;/&lt;/w:m:sSub&gt;&lt;/m/w::oMath&lt;/w:&gt;&lt;/m:o/w:MathPara&gt;&lt;&lt;/w:/w/w::p&gt;&lt;w:sectPr&gt;&lt;&lt;//w:w:w:pgSz w:w=&quot;12/w:24&lt;/w:0&quot; w:h=&quot;15/w:840&quot; /&lt;/w:&gt;&lt;w:pg/w:Mar w:top=&lt;/w:&quot;1/w:440&quot; w:right=&quot;18/w:00&quot; w:bottom=&quot;144w:0&quot; w:left=&quot;1800&quot; w:header=&quot;708&quot; w:footer=&quot;708&quot; w:gutter=&quot;0&quot; /&gt;&lt;w:cols w:space=&quot;708&quot; /&gt;&lt;w:docGrid w:line-pitch=&quot;360&quot; /&gt;&lt;/w:sectPr&gt;&lt;/wx:sect&gt;&lt;/w:body&gt;&lt;/w:wordDocument">
            <v:imagedata r:id="rId20" o:title=""/>
          </v:shape>
        </w:pict>
      </w:r>
      <w:r w:rsidRPr="008B25EB">
        <w:t>为预测值，</w:t>
      </w:r>
      <w:r w:rsidR="0002128B">
        <w:pict w14:anchorId="51AE1C99">
          <v:shape id="Name 19" o:spid="_x0000_i1030" type="#_x0000_t75" style="width:7.5pt;height:14.25pt" equationxml="&lt;?xml version=&quot;1.0&quot; encoding=&quot;utf-8&quot; standalone=&quot;yes&quot;?&gt;&lt;?mso-application progid=&quot;Word.Document&quot;?&gt;&lt;w:wordDocument xmlns:w=&quot;http://schemas.microsoft.com/office/word/2003/wordml&quot; xmlns:v=&quot;urn:schemas-microsoft-com:vml&quot; xmlns:w10=&quot;urn:schemas-microsoft-com:office:word&quot; xmlns:sl=&quot;http://schemas.microsoft.com/schemaLibrary/2003/core&quot; xmlns:aml=&quot;http://schemas.microsoft.com/aml/2001/core&quot; xmlns:wx=&quot;http://schemas.microsoft.com/office/word/2003/auxHint&quot; xmlns:o=&quot;urn:schemas-microsoft-com:office:office&quot; xmlns:dt=&quot;uuid:C2F41010-65B3-11d1-A29F-00AA00C14882&quot; xmlns:wsp=&quot;http://schemas.microsoft.com/office/word/2003/wordml/sp2&quot; xmlns:m=&quot;http://schemas.openxmlformats.org/officeDocument/2006/math&quot; w:macrosPresent=&quot;no&quot; w:embeddedObjPresent=&quot;no&quot; w:ocxPresent=&quot;no&quot; xml:space=&quot;preserve&quot;&gt;&lt;!-- Generated by CNKI.Words 2.0 Version --&gt;&lt;o:DocumentProperties&gt;&lt;o:Revision&gt;1&lt;/o:Revision&gt;&lt;o:TotalTime&gt;0&lt;/o:TotalTime&gt;&lt;o:Pages&gt;1&lt;/o:Pages&gt;&lt;o:Words&gt;0&lt;/o:Words&gt;&lt;o:Characters&gt;0&lt;/o:Characters&gt;&lt;o:Lines&gt;1&lt;/o:Lines&gt;&lt;o:Paragraphs&gt;1&lt;/o:Paragraphs&gt;&lt;o:CharactersWithSpaces&gt;0&lt;/o:CharactersWithSpaces&gt;&lt;o:Version&gt;11.5606&lt;/o:Version&gt;&lt;/o:DocumentProperties&gt;&lt;w:fonts&gt;&lt;w:defaultFonts w:ascii=&quot;Times New Roman&quot; w:fareast=&quot;Times New Roman&quot; w:h-ansi=&quot;Times New Roman&quot; w:cs=&quot;Times New Roman&quot; /&gt;&lt;w:font w:name=&quot;Times New Roman&quot;&gt;&lt;w:panose-1 w:val=&quot;02020603050405020304&quot; /&gt;&lt;w:charset w:val=&quot;CC&quot; /&gt;&lt;w:family w:val=&quot;Roman&quot; /&gt;&lt;w:pitch w:val=&quot;variable&quot; /&gt;&lt;w:sig w:usb-0=&quot;20007A87&quot; w:usb-1=&quot;80000000&quot; w:usb-2=&quot;00000008&quot; w:usb-3=&quot;00000000&quot; w:csb-0=&quot;000001FF&quot; w:csb-1=&quot;00000000&quot; /&gt;&lt;/w:font&gt;&lt;w:font w:name=&quot;Symbol&quot;&gt;&lt;w:panose-1 w:val=&quot;05050102010706020507&quot; /&gt;&lt;w:charset w:val=&quot;02&quot; /&gt;&lt;w:family w:val=&quot;Roman&quot; /&gt;&lt;w:pitch w:val=&quot;variable&quot; /&gt;&lt;w:sig w:usb-0=&quot;00000000&quot; w:usb-1=&quot;10000000&quot; w:usb-2=&quot;00000000&quot; w:usb-3=&quot;00000000&quot; w:csb-0=&quot;80000000&quot; w:csb-1=&quot;00000000&quot; /&gt;&lt;/w:font&gt;&lt;w:font w:name=&quot;Arial&quot;&gt;&lt;w:panose-1 w:val=&quot;020B0604020202020204&quot; /&gt;&lt;w:charset w:val=&quot;CC&quot; /&gt;&lt;w:family w:val=&quot;Swiss&quot; /&gt;&lt;w:pitch w:val=&quot;variable&quot; /&gt;&lt;w:sig w:usb-0=&quot;20007A87&quot; w:usb-1=&quot;80000000&quot; w:usb-2=&quot;00000008&quot; w:usb-3=&quot;00000000&quot; w:csb-0=&quot;000001FF&quot; w:csb-1=&quot;00000000&quot; /&gt;&lt;/w:font&gt;&lt;/w:fonts&gt;&lt;w:styles&gt;&lt;w:versionOfBuiltInStylenames w:val=&quot;7&quot; /&gt;&lt;w:latentStyles w:defLockedState=&quot;off&quot; w:latentStyleCount=&quot;267&quot; /&gt;&lt;w:style w:type=&quot;paragraph&quot; w:default=&quot;on&quot; w:styleId=&quot;Normal&quot;&gt;&lt;w:name w:val=&quot;Normal&quot; /&gt;&lt;w:rPr&gt;&lt;w:sz w:val=&quot;24&quot; /&gt;&lt;w:sz-cs w:val=&quot;24&quot; /&gt;&lt;/w:rPr&gt;&lt;/w:style&gt;&lt;w:style w:type=&quot;character&quot; w:default=&quot;on&quot; w:styleId=&quot;DefaultParagraphFont&quot;&gt;&lt;w:name w:val=&quot;Default Paragraph Font&quot; /&gt;&lt;w:semiHidden /&gt;&lt;/w:style&gt;&lt;w:style w:type=&quot;table&quot; w:default=&quot;on&quot; w:styleId=&quot;TableNormal&quot;&gt;&lt;w:name w:val=&quot;Normal Table&quot; /&gt;&lt;wx:uiName wx:val=&quot;Table Normal&quot; /&gt;&lt;w:semiHidden /&gt;&lt;w:tblPr&gt;&lt;w:tblInd w:w=&quot;0&quot; w:type=&quot;dxa&quot; /&gt;&lt;w:tblCellMar&gt;&lt;w:top w:w=&quot;0&quot; w:type=&quot;dxa&quot; /&gt;&lt;w:left w:w=&quot;108&quot; w:type=&quot;dxa&quot; /&gt;&lt;w:bottom w:w=&quot;0&quot; w:type=&quot;dxa&quot; /&gt;&lt;w:right w:w=&quot;108&quot; w:type=&quot;dxa&quot; /&gt;&lt;/w:tblCellMar&gt;&lt;/w:tblPr&gt;&lt;/w:style&gt;&lt;w:style w:type=&quot;list&quot; w:default=&quot;on&quot; w:styleId=&quot;NoList&quot;&gt;&lt;w:name w:val=&quot;No List&quot; /&gt;&lt;w:semiHidden /&gt;&lt;/w:style&gt;&lt;/w:styles&gt;&lt;w:docPr&gt;&lt;w:view w:val=&quot;print&quot; /&gt;&lt;w:zoom w:percent=&quot;100&quot; /&gt;&lt;w:proofState w:grammar=&quot;clean&quot; /&gt;&lt;w:attachedTemplate w:val=&quot;&quot; /&gt;&lt;w:stylePaneFormatFilter w:val=&quot;3F01&quot; /&gt;&lt;w:defaultTabStop w:val=&quot;720&quot; /&gt;&lt;w:characterSpacingControl w:val=&quot;DontCompress&quot; /&gt;&lt;w:doNotEmbedSystemFonts /&gt;&lt;w:validateAgainstSchema /&gt;&lt;w:compat&gt;&lt;w:breakWrappedTables /&gt;&lt;w:snapToGridInCell /&gt;&lt;w:wrapTextWithPunct /&gt;&lt;w:useAsianBreakRules /&gt;&lt;w:useWord2002TableStyleRules /&gt;&lt;/w:compat&gt;&lt;wsp:rsids&gt;&lt;wsp:rsidRoot wsp:val=&quot;00A77B3E&quot; /&gt;&lt;wsp:rsid wsp:val=&quot;00A77B3E&quot; /&gt;&lt;wsp:rsid wsp:val=&quot;00CA2A55&quot; /&gt;&lt;/wsp:rsids&gt;&lt;/w:docPr&gt;&lt;w:body&gt;&lt;wx:sect&gt;&lt;w:p&gt;&lt;m:oMathPara&gt;&lt;m:oMath&gt;&lt;m:sSub&gt;&lt;m:sSubPr&gt;&lt;m:ctrlPr&gt;&lt;w:rPr&gt;&lt;w:rFonts w:ascii=&quot;Cambria Math&quot; w:cs=&quot;微软雅黑&quot; /&gt;&lt;w:i /&gt;&lt;w:color w:val=&quot;000000&quot; /&gt;&lt;/w:rPr&gt;&lt;/m:ctrlPr&gt;&lt;/m:sSubPr&gt;&lt;m:e&gt;&lt;m:bar&gt;&lt;m:barPr&gt;&lt;m:pos m:val=&quot;top&quot; /&gt;&lt;m:ctrlPr&gt;&lt;w:r&lt;/w:&lt;/w:&lt;/w:&lt;/w:&lt;/w:&lt;/w:&lt;/w:&lt;/w:&lt;/w:&lt;/w:&lt;/w:&lt;/w:&lt;/w:&lt;/w:&lt;/w:&lt;/w:&lt;/w:&lt;/w:&lt;/w:&lt;/w:&lt;/w:&lt;/w:&lt;/w:&lt;/w:Pr&gt;&lt;w:rFonts w:ascii=&quot;Cambria Math&quot; w:cs=&quot;微软雅黑&quot; /&gt;&lt;w:i /&gt;&lt;w:color w:val=&quot;000000&quot; /&gt;&lt;/w:rPr&gt;&lt;/m:ctrlPr&gt;&lt;/m:barPr&gt;&lt;m:e&gt;&lt;m:r&gt;&lt;w:rPr&gt;&lt;w:rFonts w:ascii=&quot;Cambria Mat&lt;/w:h&quot; w&lt;/w::far&lt;/w:east&lt;/w:=&quot;Ca&lt;/w:mbri&lt;/w:a Ma&lt;/w:th&quot; &lt;/w:w:h-&lt;/w:ansi&lt;/w:=&quot;Ca&lt;/w:mbri&lt;/w:a Ma&lt;/w:th&quot; &lt;/w:w:cs&lt;/w:=&quot;微r&lt;/w:软雅w:r&lt;/w:黑&quot; &lt;w:r&lt;/w:/&gt;&lt;w&lt;w:r&lt;/w::i /&lt;w:r&lt;/w:&gt;&lt;w:&lt;w:r&lt;/w:colo&lt;w:r&lt;/w:r w:&lt;w:r&lt;/w:val=&lt;w:r&lt;/w:&quot;000000&quot; /&gt;&lt;/w:rPr&gt;&lt;m:t&gt;y&lt;/m:t&gt;&lt;/m:r&gt;&lt;/&lt;/w:m:e&gt;&lt;/m:&lt;/w:bar&gt;&lt;/m:&lt;/w:e&gt;&lt;m:sub&lt;/w:&gt;&lt;m:r&gt;&lt;w&lt;/w::rPr&gt;&lt;w:&lt;/w:rFonts w&lt;/w::ascii=&quot;&lt;/w:Cambria &lt;/w:Math&quot; w:&lt;/w:fareast=&lt;/w:&quot;Cambria&lt;/w: Math&quot; w&lt;/w::h-ansi=&lt;/w:&quot;Cambria&lt;/w: Math&quot; w:/w:cs=&quot;微软雅?&lt;/w:? /&gt;&lt;w:i /&gt;&lt;/w:&lt;w:color w:v&lt;/w:al=&quot;000000&quot; &lt;/w:/&gt;&lt;/w:rPr&gt;&lt;m&lt;/w:/w::t&gt;i&lt;/m:t/w:&gt;&lt;/&lt;/w:m:r&gt;&lt;/w:/m:sub&gt;&lt;/w:&lt;/w:/m:sSub&gt;&lt;/m&lt;/w:/w::oMath&gt;&lt;//w:m:oMathPara&gt;/w:&lt;/w:p&gt;&lt;w:sec/w:tPr&gt;&lt;w:pgSz /w:w:w=&quot;12240&quot; /w:w:h=&quot;15840&quot; /w:/&gt;&lt;w:pgMar w/w::top=&quot;1440&quot; /w:w:right=&quot;180/w:0&quot; w:bottom=/w:&quot;1440&quot; w:lef/w:t=&quot;1800&quot; w:hea:der=&quot;708&quot; w:footer=&quot;708&quot; w:gutter=&quot;0&quot; /&gt;&lt;w:cols w:space=&quot;708&quot; /&gt;&lt;w:docGrid w:line-pitch=&quot;360&quot; /&gt;&lt;/w:sectPr&gt;&lt;/wx:sect&gt;&lt;/w:body&gt;&lt;/w:wordDocument">
            <v:imagedata r:id="rId21" o:title=""/>
          </v:shape>
        </w:pict>
      </w:r>
      <w:r w:rsidRPr="008B25EB">
        <w:t>为实际值的均值，</w:t>
      </w:r>
      <w:r w:rsidR="0002128B">
        <w:rPr>
          <w:position w:val="-2"/>
        </w:rPr>
        <w:pict w14:anchorId="1F8C0183">
          <v:shape id="Name 20" o:spid="_x0000_i1031" type="#_x0000_t75" style="width:7.5pt;height:14.25pt" equationxml="&lt;?xml version=&quot;1.0&quot; encoding=&quot;utf-8&quot; standalone=&quot;yes&quot;?&gt;&lt;?mso-application progid=&quot;Word.Document&quot;?&gt;&lt;w:wordDocument xmlns:w=&quot;http://schemas.microsoft.com/office/word/2003/wordml&quot; xmlns:v=&quot;urn:schemas-microsoft-com:vml&quot; xmlns:w10=&quot;urn:schemas-microsoft-com:office:word&quot; xmlns:sl=&quot;http://schemas.microsoft.com/schemaLibrary/2003/core&quot; xmlns:aml=&quot;http://schemas.microsoft.com/aml/2001/core&quot; xmlns:wx=&quot;http://schemas.microsoft.com/office/word/2003/auxHint&quot; xmlns:o=&quot;urn:schemas-microsoft-com:office:office&quot; xmlns:dt=&quot;uuid:C2F41010-65B3-11d1-A29F-00AA00C14882&quot; xmlns:wsp=&quot;http://schemas.microsoft.com/office/word/2003/wordml/sp2&quot; xmlns:m=&quot;http://schemas.openxmlformats.org/officeDocument/2006/math&quot; w:macrosPresent=&quot;no&quot; w:embeddedObjPresent=&quot;no&quot; w:ocxPresent=&quot;no&quot; xml:space=&quot;preserve&quot;&gt;&lt;!-- Generated by CNKI.Words 2.0 Version --&gt;&lt;o:DocumentProperties&gt;&lt;o:Revision&gt;1&lt;/o:Revision&gt;&lt;o:TotalTime&gt;0&lt;/o:TotalTime&gt;&lt;o:Pages&gt;1&lt;/o:Pages&gt;&lt;o:Words&gt;0&lt;/o:Words&gt;&lt;o:Characters&gt;0&lt;/o:Characters&gt;&lt;o:Lines&gt;1&lt;/o:Lines&gt;&lt;o:Paragraphs&gt;1&lt;/o:Paragraphs&gt;&lt;o:CharactersWithSpaces&gt;0&lt;/o:CharactersWithSpaces&gt;&lt;o:Version&gt;11.5606&lt;/o:Version&gt;&lt;/o:DocumentProperties&gt;&lt;w:fonts&gt;&lt;w:defaultFonts w:ascii=&quot;Times New Roman&quot; w:fareast=&quot;Times New Roman&quot; w:h-ansi=&quot;Times New Roman&quot; w:cs=&quot;Times New Roman&quot; /&gt;&lt;w:font w:name=&quot;Times New Roman&quot;&gt;&lt;w:panose-1 w:val=&quot;02020603050405020304&quot; /&gt;&lt;w:charset w:val=&quot;CC&quot; /&gt;&lt;w:family w:val=&quot;Roman&quot; /&gt;&lt;w:pitch w:val=&quot;variable&quot; /&gt;&lt;w:sig w:usb-0=&quot;20007A87&quot; w:usb-1=&quot;80000000&quot; w:usb-2=&quot;00000008&quot; w:usb-3=&quot;00000000&quot; w:csb-0=&quot;000001FF&quot; w:csb-1=&quot;00000000&quot; /&gt;&lt;/w:font&gt;&lt;w:font w:name=&quot;Symbol&quot;&gt;&lt;w:panose-1 w:val=&quot;05050102010706020507&quot; /&gt;&lt;w:charset w:val=&quot;02&quot; /&gt;&lt;w:family w:val=&quot;Roman&quot; /&gt;&lt;w:pitch w:val=&quot;variable&quot; /&gt;&lt;w:sig w:usb-0=&quot;00000000&quot; w:usb-1=&quot;10000000&quot; w:usb-2=&quot;00000000&quot; w:usb-3=&quot;00000000&quot; w:csb-0=&quot;80000000&quot; w:csb-1=&quot;00000000&quot; /&gt;&lt;/w:font&gt;&lt;w:font w:name=&quot;Arial&quot;&gt;&lt;w:panose-1 w:val=&quot;020B0604020202020204&quot; /&gt;&lt;w:charset w:val=&quot;CC&quot; /&gt;&lt;w:family w:val=&quot;Swiss&quot; /&gt;&lt;w:pitch w:val=&quot;variable&quot; /&gt;&lt;w:sig w:usb-0=&quot;20007A87&quot; w:usb-1=&quot;80000000&quot; w:usb-2=&quot;00000008&quot; w:usb-3=&quot;00000000&quot; w:csb-0=&quot;000001FF&quot; w:csb-1=&quot;00000000&quot; /&gt;&lt;/w:font&gt;&lt;/w:fonts&gt;&lt;w:styles&gt;&lt;w:versionOfBuiltInStylenames w:val=&quot;7&quot; /&gt;&lt;w:latentStyles w:defLockedState=&quot;off&quot; w:latentStyleCount=&quot;267&quot; /&gt;&lt;w:style w:type=&quot;paragraph&quot; w:default=&quot;on&quot; w:styleId=&quot;Normal&quot;&gt;&lt;w:name w:val=&quot;Normal&quot; /&gt;&lt;w:rPr&gt;&lt;w:sz w:val=&quot;24&quot; /&gt;&lt;w:sz-cs w:val=&quot;24&quot; /&gt;&lt;/w:rPr&gt;&lt;/w:style&gt;&lt;w:style w:type=&quot;character&quot; w:default=&quot;on&quot; w:styleId=&quot;DefaultParagraphFont&quot;&gt;&lt;w:name w:val=&quot;Default Paragraph Font&quot; /&gt;&lt;w:semiHidden /&gt;&lt;/w:style&gt;&lt;w:style w:type=&quot;table&quot; w:default=&quot;on&quot; w:styleId=&quot;TableNormal&quot;&gt;&lt;w:name w:val=&quot;Normal Table&quot; /&gt;&lt;wx:uiName wx:val=&quot;Table Normal&quot; /&gt;&lt;w:semiHidden /&gt;&lt;w:tblPr&gt;&lt;w:tblInd w:w=&quot;0&quot; w:type=&quot;dxa&quot; /&gt;&lt;w:tblCellMar&gt;&lt;w:top w:w=&quot;0&quot; w:type=&quot;dxa&quot; /&gt;&lt;w:left w:w=&quot;108&quot; w:type=&quot;dxa&quot; /&gt;&lt;w:bottom w:w=&quot;0&quot; w:type=&quot;dxa&quot; /&gt;&lt;w:right w:w=&quot;108&quot; w:type=&quot;dxa&quot; /&gt;&lt;/w:tblCellMar&gt;&lt;/w:tblPr&gt;&lt;/w:style&gt;&lt;w:style w:type=&quot;list&quot; w:default=&quot;on&quot; w:styleId=&quot;NoList&quot;&gt;&lt;w:name w:val=&quot;No List&quot; /&gt;&lt;w:semiHidden /&gt;&lt;/w:style&gt;&lt;/w:styles&gt;&lt;w:docPr&gt;&lt;w:view w:val=&quot;print&quot; /&gt;&lt;w:zoom w:percent=&quot;100&quot; /&gt;&lt;w:proofState w:grammar=&quot;clean&quot; /&gt;&lt;w:attachedTemplate w:val=&quot;&quot; /&gt;&lt;w:stylePaneFormatFilter w:val=&quot;3F01&quot; /&gt;&lt;w:defaultTabStop w:val=&quot;720&quot; /&gt;&lt;w:characterSpacingControl w:val=&quot;DontCompress&quot; /&gt;&lt;w:doNotEmbedSystemFonts /&gt;&lt;w:validateAgainstSchema /&gt;&lt;w:compat&gt;&lt;w:breakWrappedTables /&gt;&lt;w:snapToGridInCell /&gt;&lt;w:wrapTextWithPunct /&gt;&lt;w:useAsianBreakRules /&gt;&lt;w:useWord2002TableStyleRules /&gt;&lt;/w:compat&gt;&lt;wsp:rsids&gt;&lt;wsp:rsidRoot wsp:val=&quot;00A77B3E&quot; /&gt;&lt;wsp:rsid wsp:val=&quot;00A77B3E&quot; /&gt;&lt;wsp:rsid wsp:val=&quot;00CA2A55&quot; /&gt;&lt;/wsp:rsids&gt;&lt;/w:docPr&gt;&lt;w:body&gt;&lt;wx:sect&gt;&lt;w:p&gt;&lt;m:oMathPara&gt;&lt;m:oMath&gt;&lt;m:r&gt;&lt;w:rPr&gt;&lt;w:rFonts w:ascii=&quot;Cambria Math&quot; w:fareast=&quot;Cambria Math&quot; w:h-ansi=&quot;Cambria Math&quot; w:cs=&quot;微软雅黑&quot; /&gt;&lt;w:i /&gt;&lt;w:color w:val=&quot;000000&quot; /&gt;&lt;/w:rPr&gt;&lt;m:t&gt;n&lt;/m:t&gt;&lt;/m:r&gt;&lt;/m:oMath&gt;&lt;/m:oMathPara&gt;&lt;/w:p&gt;&lt;w:s&lt;/w:&lt;/w:&lt;/w:&lt;/w:&lt;/w:&lt;/w:&lt;/w:&lt;/w:&lt;/w:&lt;/w:&lt;/w:&lt;/w:&lt;/w:&lt;/w:&lt;/w:&lt;/w:&lt;/w:&lt;/w:&lt;/w:&lt;/w:&lt;/w:&lt;/w:&lt;/w:&lt;/w:ectPr&gt;&lt;w:pgSz w:w=&quot;12240&quot; w:h=&quot;15840&quot; /&gt;&lt;w:pgMar w:top=&quot;1440&quot; w:right=&quot;1800&quot; w:bottom=&quot;1440&quot; w:left=&quot;1800&quot; w:header=&quot;708&quot; w:footer=&quot;708&quot; w:gutter=&quot;0&quot; /&gt;&lt;w:cols w:space=&quot;708&quot; /&gt;&lt;w:docGrid w:line-pitch=&quot;360&quot; /&gt;&lt;/w:sectPr&gt;&lt;/wx:sect&gt;&lt;/w:body&gt;&lt;/w:wordDocument">
            <v:imagedata r:id="rId22" o:title=""/>
          </v:shape>
        </w:pict>
      </w:r>
      <w:r w:rsidRPr="008B25EB">
        <w:t>为测试集样本数。</w:t>
      </w:r>
      <w:bookmarkEnd w:id="53"/>
    </w:p>
    <w:p w14:paraId="47C5A317" w14:textId="77777777" w:rsidR="00034E28" w:rsidRPr="008B25EB" w:rsidRDefault="008E23A8">
      <w:pPr>
        <w:pStyle w:val="aff0"/>
        <w:keepNext/>
      </w:pPr>
      <w:bookmarkStart w:id="54" w:name="二级标题序号_9"/>
      <w:bookmarkStart w:id="55" w:name="二级标题_10"/>
      <w:r w:rsidRPr="008B25EB">
        <w:rPr>
          <w:rStyle w:val="affff2"/>
          <w:b/>
          <w:szCs w:val="20"/>
        </w:rPr>
        <w:t>3</w:t>
      </w:r>
      <w:r w:rsidR="000F171D" w:rsidRPr="008B25EB">
        <w:rPr>
          <w:rStyle w:val="affff2"/>
          <w:b/>
          <w:szCs w:val="20"/>
        </w:rPr>
        <w:t xml:space="preserve">.2  </w:t>
      </w:r>
      <w:bookmarkEnd w:id="54"/>
      <w:r w:rsidR="000F171D" w:rsidRPr="008B25EB">
        <w:t>模型性能评估</w:t>
      </w:r>
      <w:bookmarkEnd w:id="55"/>
    </w:p>
    <w:p w14:paraId="040E87C5" w14:textId="77777777" w:rsidR="00034E28" w:rsidRPr="008B25EB" w:rsidRDefault="000F171D">
      <w:pPr>
        <w:pStyle w:val="afe"/>
        <w:ind w:firstLine="420"/>
        <w:sectPr w:rsidR="00034E28" w:rsidRPr="008B25EB" w:rsidSect="00013ABE">
          <w:endnotePr>
            <w:numFmt w:val="decimal"/>
          </w:endnotePr>
          <w:type w:val="continuous"/>
          <w:pgSz w:w="11906" w:h="16838" w:code="9"/>
          <w:pgMar w:top="1701" w:right="1134" w:bottom="1134" w:left="1134" w:header="992" w:footer="992" w:gutter="0"/>
          <w:cols w:num="2" w:space="420"/>
          <w:docGrid w:type="lines" w:linePitch="312"/>
        </w:sectPr>
      </w:pPr>
      <w:bookmarkStart w:id="56" w:name="正文段落_24"/>
      <w:r w:rsidRPr="008B25EB">
        <w:t>本节主要通过采用控制变量法，基于</w:t>
      </w:r>
      <w:r w:rsidRPr="008B25EB">
        <w:t>R</w:t>
      </w:r>
      <w:r w:rsidRPr="008B25EB">
        <w:rPr>
          <w:vertAlign w:val="superscript"/>
        </w:rPr>
        <w:t>2</w:t>
      </w:r>
      <w:r w:rsidRPr="008B25EB">
        <w:t>值来对比</w:t>
      </w:r>
      <w:r w:rsidRPr="008B25EB">
        <w:t>3</w:t>
      </w:r>
      <w:r w:rsidRPr="008B25EB">
        <w:t>种预处理方法时的模型性能，从而确定模型最优的数据预处理方法；同时通过对比</w:t>
      </w:r>
      <w:r w:rsidRPr="008B25EB">
        <w:t>9</w:t>
      </w:r>
      <w:r w:rsidRPr="008B25EB">
        <w:t>种特征组合下模型的</w:t>
      </w:r>
      <w:r w:rsidRPr="008B25EB">
        <w:t>R</w:t>
      </w:r>
      <w:r w:rsidRPr="008B25EB">
        <w:rPr>
          <w:vertAlign w:val="superscript"/>
        </w:rPr>
        <w:t>2</w:t>
      </w:r>
      <w:r w:rsidRPr="008B25EB">
        <w:t>值，以确定最优的特征组合；并通过对比未超参数优化与</w:t>
      </w:r>
      <w:proofErr w:type="spellStart"/>
      <w:r w:rsidRPr="008B25EB">
        <w:t>Optuna</w:t>
      </w:r>
      <w:proofErr w:type="spellEnd"/>
      <w:r w:rsidRPr="008B25EB">
        <w:t>优化时模型性能的差别，从而获得</w:t>
      </w:r>
      <w:proofErr w:type="spellStart"/>
      <w:r w:rsidRPr="008B25EB">
        <w:t>Optuna</w:t>
      </w:r>
      <w:proofErr w:type="spellEnd"/>
      <w:r w:rsidRPr="008B25EB">
        <w:t>算法的功效，模型关键环节功效验证分析情况如图</w:t>
      </w:r>
      <w:r w:rsidRPr="008B25EB">
        <w:t>5</w:t>
      </w:r>
      <w:r w:rsidRPr="008B25EB">
        <w:t>所示。</w:t>
      </w:r>
      <w:bookmarkEnd w:id="56"/>
    </w:p>
    <w:p w14:paraId="3C7B3EF3" w14:textId="77777777" w:rsidR="00034E28" w:rsidRPr="008B25EB" w:rsidRDefault="00A57976">
      <w:pPr>
        <w:pStyle w:val="affff"/>
        <w:keepLines/>
      </w:pPr>
      <w:r w:rsidRPr="008B25EB">
        <w:rPr>
          <w:noProof/>
        </w:rPr>
        <w:drawing>
          <wp:inline distT="0" distB="0" distL="0" distR="0" wp14:anchorId="3DC25D8D" wp14:editId="186F6366">
            <wp:extent cx="6120130" cy="2354580"/>
            <wp:effectExtent l="0" t="0" r="0" b="762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6120130" cy="2354580"/>
                    </a:xfrm>
                    <a:prstGeom prst="rect">
                      <a:avLst/>
                    </a:prstGeom>
                  </pic:spPr>
                </pic:pic>
              </a:graphicData>
            </a:graphic>
          </wp:inline>
        </w:drawing>
      </w:r>
    </w:p>
    <w:p w14:paraId="5F2AB476" w14:textId="77777777" w:rsidR="00034E28" w:rsidRPr="008B25EB" w:rsidRDefault="000F171D">
      <w:pPr>
        <w:pStyle w:val="afffd"/>
        <w:sectPr w:rsidR="00034E28" w:rsidRPr="008B25EB" w:rsidSect="00013ABE">
          <w:endnotePr>
            <w:numFmt w:val="decimal"/>
          </w:endnotePr>
          <w:type w:val="continuous"/>
          <w:pgSz w:w="11906" w:h="16838" w:code="9"/>
          <w:pgMar w:top="1701" w:right="1134" w:bottom="1134" w:left="1134" w:header="992" w:footer="992" w:gutter="0"/>
          <w:cols w:space="420"/>
          <w:docGrid w:type="lines" w:linePitch="312"/>
        </w:sectPr>
      </w:pPr>
      <w:bookmarkStart w:id="57" w:name="中文图序_5"/>
      <w:bookmarkStart w:id="58" w:name="中文图题_5"/>
      <w:r w:rsidRPr="008B25EB">
        <w:lastRenderedPageBreak/>
        <w:t>图</w:t>
      </w:r>
      <w:r w:rsidRPr="008B25EB">
        <w:t>5</w:t>
      </w:r>
      <w:bookmarkEnd w:id="57"/>
      <w:r w:rsidRPr="008B25EB">
        <w:t xml:space="preserve"> </w:t>
      </w:r>
      <w:r w:rsidRPr="008B25EB">
        <w:t>模型关键环节功效验证分析逻辑图</w:t>
      </w:r>
      <w:bookmarkEnd w:id="58"/>
    </w:p>
    <w:p w14:paraId="0459F7F3" w14:textId="77777777" w:rsidR="00034E28" w:rsidRPr="008B25EB" w:rsidRDefault="008E23A8">
      <w:pPr>
        <w:pStyle w:val="aff1"/>
        <w:keepNext/>
        <w:rPr>
          <w:rFonts w:eastAsia="仿宋"/>
        </w:rPr>
      </w:pPr>
      <w:bookmarkStart w:id="59" w:name="三级标题序号_10"/>
      <w:bookmarkStart w:id="60" w:name="三级标题_2"/>
      <w:r w:rsidRPr="008B25EB">
        <w:rPr>
          <w:rStyle w:val="affff1"/>
          <w:rFonts w:eastAsia="仿宋"/>
          <w:szCs w:val="20"/>
        </w:rPr>
        <w:t>3</w:t>
      </w:r>
      <w:r w:rsidR="000F171D" w:rsidRPr="008B25EB">
        <w:rPr>
          <w:rStyle w:val="affff1"/>
          <w:rFonts w:eastAsia="仿宋"/>
          <w:szCs w:val="20"/>
        </w:rPr>
        <w:t>.2.1</w:t>
      </w:r>
      <w:bookmarkEnd w:id="59"/>
      <w:r w:rsidR="000F171D" w:rsidRPr="008B25EB">
        <w:rPr>
          <w:rFonts w:eastAsia="仿宋"/>
        </w:rPr>
        <w:t xml:space="preserve">  </w:t>
      </w:r>
      <w:r w:rsidR="000F171D" w:rsidRPr="008B25EB">
        <w:rPr>
          <w:rFonts w:eastAsia="仿宋"/>
        </w:rPr>
        <w:t>最优数据预处理方法分析</w:t>
      </w:r>
      <w:bookmarkEnd w:id="60"/>
    </w:p>
    <w:p w14:paraId="0A89DA08" w14:textId="77777777" w:rsidR="00034E28" w:rsidRPr="008B25EB" w:rsidRDefault="000F171D">
      <w:pPr>
        <w:pStyle w:val="afe"/>
        <w:ind w:firstLine="420"/>
      </w:pPr>
      <w:bookmarkStart w:id="61" w:name="正文段落_26"/>
      <w:r w:rsidRPr="008B25EB">
        <w:t>为确定出最优的数据预处理方法，对分别使用</w:t>
      </w:r>
      <w:r w:rsidRPr="008B25EB">
        <w:t>Min-Max</w:t>
      </w:r>
      <w:r w:rsidRPr="008B25EB">
        <w:t>归一化、</w:t>
      </w:r>
      <w:r w:rsidRPr="008B25EB">
        <w:t>Z-Score</w:t>
      </w:r>
      <w:r w:rsidRPr="008B25EB">
        <w:t>标准化、</w:t>
      </w:r>
      <w:proofErr w:type="spellStart"/>
      <w:r w:rsidRPr="008B25EB">
        <w:t>RobustScaler</w:t>
      </w:r>
      <w:proofErr w:type="spellEnd"/>
      <w:r w:rsidRPr="008B25EB">
        <w:t>方法时，</w:t>
      </w:r>
      <w:r w:rsidRPr="008B25EB">
        <w:t>5</w:t>
      </w:r>
      <w:r w:rsidRPr="008B25EB">
        <w:t>种算法模型基于</w:t>
      </w:r>
      <w:r w:rsidRPr="008B25EB">
        <w:t>F-1</w:t>
      </w:r>
      <w:r w:rsidRPr="008B25EB">
        <w:t>特征组合的预测结果进行了分析，计算时各算法模型的超参数均采用默认值，即不进行超参数优化，计算结果如图</w:t>
      </w:r>
      <w:r w:rsidRPr="008B25EB">
        <w:t xml:space="preserve"> 6</w:t>
      </w:r>
      <w:r w:rsidRPr="008B25EB">
        <w:t>所示。结果表明，</w:t>
      </w:r>
      <w:r w:rsidRPr="008B25EB">
        <w:t>DT</w:t>
      </w:r>
      <w:r w:rsidRPr="008B25EB">
        <w:t>、</w:t>
      </w:r>
      <w:r w:rsidRPr="008B25EB">
        <w:t>GB</w:t>
      </w:r>
      <w:r w:rsidRPr="008B25EB">
        <w:t>、</w:t>
      </w:r>
      <w:r w:rsidRPr="008B25EB">
        <w:t>CA</w:t>
      </w:r>
      <w:r w:rsidRPr="008B25EB">
        <w:t>这</w:t>
      </w:r>
      <w:r w:rsidRPr="008B25EB">
        <w:t>3</w:t>
      </w:r>
      <w:r w:rsidRPr="008B25EB">
        <w:t>种算法模型不受数据预处理方法的影响。</w:t>
      </w:r>
      <w:r w:rsidRPr="008B25EB">
        <w:t>XGB</w:t>
      </w:r>
      <w:r w:rsidRPr="008B25EB">
        <w:t>算法模型采用</w:t>
      </w:r>
      <w:r w:rsidRPr="008B25EB">
        <w:t>Min-Max</w:t>
      </w:r>
      <w:r w:rsidRPr="008B25EB">
        <w:t>归一化、</w:t>
      </w:r>
      <w:proofErr w:type="spellStart"/>
      <w:r w:rsidRPr="008B25EB">
        <w:t>RobustScaler</w:t>
      </w:r>
      <w:proofErr w:type="spellEnd"/>
      <w:r w:rsidRPr="008B25EB">
        <w:t>方法时的</w:t>
      </w:r>
      <w:r w:rsidRPr="008B25EB">
        <w:t>R</w:t>
      </w:r>
      <w:r w:rsidRPr="008B25EB">
        <w:rPr>
          <w:vertAlign w:val="superscript"/>
        </w:rPr>
        <w:t>2</w:t>
      </w:r>
      <w:r w:rsidRPr="008B25EB">
        <w:t>值相同，较采用</w:t>
      </w:r>
      <w:r w:rsidRPr="008B25EB">
        <w:t>Z-Score</w:t>
      </w:r>
      <w:r w:rsidRPr="008B25EB">
        <w:t>标准化时的</w:t>
      </w:r>
      <w:r w:rsidRPr="008B25EB">
        <w:t>R</w:t>
      </w:r>
      <w:r w:rsidRPr="008B25EB">
        <w:rPr>
          <w:vertAlign w:val="superscript"/>
        </w:rPr>
        <w:t>2</w:t>
      </w:r>
      <w:r w:rsidRPr="008B25EB">
        <w:t>值高约</w:t>
      </w:r>
      <w:r w:rsidRPr="008B25EB">
        <w:t>85%</w:t>
      </w:r>
      <w:r w:rsidRPr="008B25EB">
        <w:t>。</w:t>
      </w:r>
      <w:r w:rsidRPr="008B25EB">
        <w:t>KNN</w:t>
      </w:r>
      <w:r w:rsidRPr="008B25EB">
        <w:t>算法模型采用</w:t>
      </w:r>
      <w:proofErr w:type="spellStart"/>
      <w:r w:rsidRPr="008B25EB">
        <w:t>RobustScaler</w:t>
      </w:r>
      <w:proofErr w:type="spellEnd"/>
      <w:r w:rsidRPr="008B25EB">
        <w:t>方法时</w:t>
      </w:r>
      <w:r w:rsidRPr="008B25EB">
        <w:t>R</w:t>
      </w:r>
      <w:r w:rsidRPr="008B25EB">
        <w:rPr>
          <w:vertAlign w:val="superscript"/>
        </w:rPr>
        <w:t>2</w:t>
      </w:r>
      <w:r w:rsidRPr="008B25EB">
        <w:t>值最大，为</w:t>
      </w:r>
      <w:r w:rsidRPr="008B25EB">
        <w:t>0.559</w:t>
      </w:r>
      <w:r w:rsidRPr="008B25EB">
        <w:t>，较采用</w:t>
      </w:r>
      <w:r w:rsidRPr="008B25EB">
        <w:t>Z-Score</w:t>
      </w:r>
      <w:r w:rsidRPr="008B25EB">
        <w:t>标准化、</w:t>
      </w:r>
      <w:r w:rsidRPr="008B25EB">
        <w:t>Min-Max</w:t>
      </w:r>
      <w:r w:rsidRPr="008B25EB">
        <w:t>归一化时的结果分别高约</w:t>
      </w:r>
      <w:r w:rsidRPr="008B25EB">
        <w:t>5%</w:t>
      </w:r>
      <w:r w:rsidRPr="008B25EB">
        <w:t>、</w:t>
      </w:r>
      <w:r w:rsidRPr="008B25EB">
        <w:t>85%</w:t>
      </w:r>
      <w:r w:rsidRPr="008B25EB">
        <w:t>。由此表明，对</w:t>
      </w:r>
      <w:r w:rsidRPr="008B25EB">
        <w:t>5</w:t>
      </w:r>
      <w:r w:rsidRPr="008B25EB">
        <w:t>种算法模型来说，</w:t>
      </w:r>
      <w:proofErr w:type="spellStart"/>
      <w:r w:rsidRPr="008B25EB">
        <w:t>RobustScaler</w:t>
      </w:r>
      <w:proofErr w:type="spellEnd"/>
      <w:r w:rsidRPr="008B25EB">
        <w:t>方法均是最优的数据预处理方法。</w:t>
      </w:r>
      <w:bookmarkEnd w:id="61"/>
    </w:p>
    <w:p w14:paraId="657E1396" w14:textId="77777777" w:rsidR="00034E28" w:rsidRPr="008B25EB" w:rsidRDefault="000F171D">
      <w:pPr>
        <w:pStyle w:val="affff"/>
        <w:keepLines/>
      </w:pPr>
      <w:bookmarkStart w:id="62" w:name="嵌入式图形_7"/>
      <w:r w:rsidRPr="008B25EB">
        <w:rPr>
          <w:noProof/>
        </w:rPr>
        <w:drawing>
          <wp:inline distT="0" distB="0" distL="0" distR="0" wp14:anchorId="5922AF97" wp14:editId="22B72C1E">
            <wp:extent cx="2693670" cy="2150110"/>
            <wp:effectExtent l="0" t="0" r="0" b="2540"/>
            <wp:docPr id="7" name="Nam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0301248" name="Picture 114"/>
                    <pic:cNvPicPr>
                      <a:picLocks noChangeAspect="1" noChangeArrowheads="1"/>
                    </pic:cNvPicPr>
                  </pic:nvPicPr>
                  <pic:blipFill>
                    <a:blip r:embed="rId24" cstate="print">
                      <a:extLst>
                        <a:ext uri="{28A0092B-C50C-407E-A947-70E740481C1C}">
                          <a14:useLocalDpi xmlns:a14="http://schemas.microsoft.com/office/drawing/2010/main" val="0"/>
                        </a:ext>
                      </a:extLst>
                    </a:blip>
                    <a:stretch>
                      <a:fillRect/>
                    </a:stretch>
                  </pic:blipFill>
                  <pic:spPr bwMode="auto">
                    <a:xfrm>
                      <a:off x="0" y="0"/>
                      <a:ext cx="2693670" cy="2150110"/>
                    </a:xfrm>
                    <a:prstGeom prst="rect">
                      <a:avLst/>
                    </a:prstGeom>
                    <a:noFill/>
                    <a:ln>
                      <a:noFill/>
                    </a:ln>
                  </pic:spPr>
                </pic:pic>
              </a:graphicData>
            </a:graphic>
          </wp:inline>
        </w:drawing>
      </w:r>
      <w:bookmarkEnd w:id="62"/>
    </w:p>
    <w:p w14:paraId="30C2418D" w14:textId="77777777" w:rsidR="00034E28" w:rsidRPr="008B25EB" w:rsidRDefault="000F171D">
      <w:pPr>
        <w:pStyle w:val="afffd"/>
      </w:pPr>
      <w:bookmarkStart w:id="63" w:name="中文图序_6"/>
      <w:bookmarkStart w:id="64" w:name="中文图题_6"/>
      <w:r w:rsidRPr="008B25EB">
        <w:t>图</w:t>
      </w:r>
      <w:r w:rsidRPr="008B25EB">
        <w:t xml:space="preserve"> 6</w:t>
      </w:r>
      <w:bookmarkEnd w:id="63"/>
      <w:r w:rsidRPr="008B25EB">
        <w:t xml:space="preserve"> </w:t>
      </w:r>
      <w:r w:rsidRPr="008B25EB">
        <w:t>采用不同数据预处理方法时，</w:t>
      </w:r>
      <w:r w:rsidRPr="008B25EB">
        <w:t>5</w:t>
      </w:r>
      <w:r w:rsidRPr="008B25EB">
        <w:t>种算法模型的</w:t>
      </w:r>
      <w:r w:rsidRPr="008B25EB">
        <w:t>R</w:t>
      </w:r>
      <w:r w:rsidRPr="008B25EB">
        <w:rPr>
          <w:vertAlign w:val="superscript"/>
        </w:rPr>
        <w:t>2</w:t>
      </w:r>
      <w:r w:rsidRPr="008B25EB">
        <w:t>分布情况</w:t>
      </w:r>
      <w:bookmarkEnd w:id="64"/>
    </w:p>
    <w:p w14:paraId="275992D2" w14:textId="77777777" w:rsidR="00034E28" w:rsidRPr="008B25EB" w:rsidRDefault="008E23A8">
      <w:pPr>
        <w:pStyle w:val="aff1"/>
        <w:keepNext/>
        <w:rPr>
          <w:rFonts w:eastAsia="仿宋"/>
        </w:rPr>
      </w:pPr>
      <w:bookmarkStart w:id="65" w:name="三级标题序号_11"/>
      <w:bookmarkStart w:id="66" w:name="三级标题_4"/>
      <w:r w:rsidRPr="008B25EB">
        <w:rPr>
          <w:rStyle w:val="affff1"/>
          <w:rFonts w:eastAsia="仿宋"/>
          <w:szCs w:val="20"/>
        </w:rPr>
        <w:t>3</w:t>
      </w:r>
      <w:r w:rsidR="000F171D" w:rsidRPr="008B25EB">
        <w:rPr>
          <w:rStyle w:val="affff1"/>
          <w:rFonts w:eastAsia="仿宋"/>
          <w:szCs w:val="20"/>
        </w:rPr>
        <w:t>.2.2</w:t>
      </w:r>
      <w:bookmarkEnd w:id="65"/>
      <w:r w:rsidR="000F171D" w:rsidRPr="008B25EB">
        <w:rPr>
          <w:rFonts w:eastAsia="仿宋"/>
        </w:rPr>
        <w:t xml:space="preserve">  </w:t>
      </w:r>
      <w:r w:rsidR="000F171D" w:rsidRPr="008B25EB">
        <w:rPr>
          <w:rFonts w:eastAsia="仿宋"/>
        </w:rPr>
        <w:t>最优特征组合筛选分析</w:t>
      </w:r>
      <w:bookmarkEnd w:id="66"/>
    </w:p>
    <w:p w14:paraId="3262388A" w14:textId="77777777" w:rsidR="00034E28" w:rsidRPr="008B25EB" w:rsidRDefault="000F171D">
      <w:pPr>
        <w:pStyle w:val="afe"/>
        <w:ind w:firstLine="420"/>
        <w:sectPr w:rsidR="00034E28" w:rsidRPr="008B25EB" w:rsidSect="00013ABE">
          <w:endnotePr>
            <w:numFmt w:val="decimal"/>
          </w:endnotePr>
          <w:type w:val="continuous"/>
          <w:pgSz w:w="11906" w:h="16838" w:code="9"/>
          <w:pgMar w:top="1701" w:right="1134" w:bottom="1134" w:left="1134" w:header="992" w:footer="992" w:gutter="0"/>
          <w:cols w:num="2" w:space="420"/>
          <w:docGrid w:type="lines" w:linePitch="312"/>
        </w:sectPr>
      </w:pPr>
      <w:bookmarkStart w:id="67" w:name="正文段落_28"/>
      <w:r w:rsidRPr="008B25EB">
        <w:t>5</w:t>
      </w:r>
      <w:r w:rsidRPr="008B25EB">
        <w:t>种算法模型在采用</w:t>
      </w:r>
      <w:r w:rsidRPr="008B25EB">
        <w:t>9</w:t>
      </w:r>
      <w:r w:rsidRPr="008B25EB">
        <w:t>种特征组合时的</w:t>
      </w:r>
      <w:r w:rsidRPr="008B25EB">
        <w:t>R</w:t>
      </w:r>
      <w:r w:rsidRPr="008B25EB">
        <w:rPr>
          <w:vertAlign w:val="superscript"/>
        </w:rPr>
        <w:t>2</w:t>
      </w:r>
      <w:r w:rsidRPr="008B25EB">
        <w:t>值，如图</w:t>
      </w:r>
      <w:r w:rsidRPr="008B25EB">
        <w:t xml:space="preserve"> 7</w:t>
      </w:r>
      <w:r w:rsidRPr="008B25EB">
        <w:t>、表</w:t>
      </w:r>
      <w:r w:rsidRPr="008B25EB">
        <w:t xml:space="preserve"> 3</w:t>
      </w:r>
      <w:r w:rsidRPr="008B25EB">
        <w:t>所示。在计算时，数据预处理采用</w:t>
      </w:r>
      <w:proofErr w:type="spellStart"/>
      <w:r w:rsidRPr="008B25EB">
        <w:t>RobustScaler</w:t>
      </w:r>
      <w:proofErr w:type="spellEnd"/>
      <w:r w:rsidRPr="008B25EB">
        <w:t>方法，各模型的超参数均采用默认值，即不进行超参数优化。结果表明，在特征组合</w:t>
      </w:r>
      <w:r w:rsidRPr="008B25EB">
        <w:t>F-1</w:t>
      </w:r>
      <w:r w:rsidRPr="008B25EB">
        <w:t>时，</w:t>
      </w:r>
      <w:r w:rsidRPr="008B25EB">
        <w:t>5</w:t>
      </w:r>
      <w:r w:rsidRPr="008B25EB">
        <w:t>种算法模型的</w:t>
      </w:r>
      <w:r w:rsidRPr="008B25EB">
        <w:t>R</w:t>
      </w:r>
      <w:r w:rsidRPr="008B25EB">
        <w:rPr>
          <w:vertAlign w:val="superscript"/>
        </w:rPr>
        <w:t>2</w:t>
      </w:r>
      <w:r w:rsidRPr="008B25EB">
        <w:t>均值最大，为</w:t>
      </w:r>
      <w:r w:rsidRPr="008B25EB">
        <w:t>0.623</w:t>
      </w:r>
      <w:r w:rsidRPr="008B25EB">
        <w:t>，</w:t>
      </w:r>
      <w:r w:rsidRPr="008B25EB">
        <w:t>F-1</w:t>
      </w:r>
      <w:r w:rsidRPr="008B25EB">
        <w:t>特征组合为最优特征组合。</w:t>
      </w:r>
      <w:r w:rsidRPr="008B25EB">
        <w:t>XGB</w:t>
      </w:r>
      <w:r w:rsidRPr="008B25EB">
        <w:t>算法模型性能最好，在采用</w:t>
      </w:r>
      <w:r w:rsidRPr="008B25EB">
        <w:t>9</w:t>
      </w:r>
      <w:r w:rsidRPr="008B25EB">
        <w:t>种特征组合时其</w:t>
      </w:r>
      <w:r w:rsidRPr="008B25EB">
        <w:t>R</w:t>
      </w:r>
      <w:r w:rsidRPr="008B25EB">
        <w:rPr>
          <w:vertAlign w:val="superscript"/>
        </w:rPr>
        <w:t>2</w:t>
      </w:r>
      <w:r w:rsidRPr="008B25EB">
        <w:t>均值为</w:t>
      </w:r>
      <w:r w:rsidRPr="008B25EB">
        <w:t>0.705</w:t>
      </w:r>
      <w:r w:rsidRPr="008B25EB">
        <w:t>，远大于其余</w:t>
      </w:r>
      <w:r w:rsidRPr="008B25EB">
        <w:t>4</w:t>
      </w:r>
      <w:r w:rsidRPr="008B25EB">
        <w:t>种算法模型的</w:t>
      </w:r>
      <w:r w:rsidRPr="008B25EB">
        <w:t>R</w:t>
      </w:r>
      <w:r w:rsidRPr="008B25EB">
        <w:rPr>
          <w:vertAlign w:val="superscript"/>
        </w:rPr>
        <w:t>2</w:t>
      </w:r>
      <w:r w:rsidRPr="008B25EB">
        <w:t>均值。对于</w:t>
      </w:r>
      <w:r w:rsidRPr="008B25EB">
        <w:t>XGB</w:t>
      </w:r>
      <w:r w:rsidRPr="008B25EB">
        <w:t>算法模型，在采用</w:t>
      </w:r>
      <w:r w:rsidRPr="008B25EB">
        <w:t>F-8</w:t>
      </w:r>
      <w:r w:rsidRPr="008B25EB">
        <w:t>特征组合时，模型的</w:t>
      </w:r>
      <w:r w:rsidRPr="008B25EB">
        <w:t>R</w:t>
      </w:r>
      <w:r w:rsidRPr="008B25EB">
        <w:rPr>
          <w:vertAlign w:val="superscript"/>
        </w:rPr>
        <w:t>2</w:t>
      </w:r>
      <w:r w:rsidRPr="008B25EB">
        <w:t>值最大，为</w:t>
      </w:r>
      <w:r w:rsidRPr="008B25EB">
        <w:t>0.825</w:t>
      </w:r>
      <w:r w:rsidRPr="008B25EB">
        <w:t>，</w:t>
      </w:r>
      <w:r w:rsidRPr="008B25EB">
        <w:t>F-8</w:t>
      </w:r>
      <w:r w:rsidRPr="008B25EB">
        <w:t>特征组合为</w:t>
      </w:r>
      <w:r w:rsidRPr="008B25EB">
        <w:t>XGB</w:t>
      </w:r>
      <w:r w:rsidRPr="008B25EB">
        <w:t>算法模型的最优特征组合。</w:t>
      </w:r>
      <w:bookmarkEnd w:id="67"/>
    </w:p>
    <w:p w14:paraId="7D1FCD16" w14:textId="77777777" w:rsidR="00034E28" w:rsidRPr="008B25EB" w:rsidRDefault="000F171D">
      <w:pPr>
        <w:pStyle w:val="afffb"/>
        <w:keepNext/>
        <w:keepLines/>
      </w:pPr>
      <w:bookmarkStart w:id="68" w:name="中文表序_3"/>
      <w:bookmarkStart w:id="69" w:name="中文表题_6"/>
      <w:r w:rsidRPr="008B25EB">
        <w:t>表</w:t>
      </w:r>
      <w:r w:rsidRPr="008B25EB">
        <w:t xml:space="preserve"> 3</w:t>
      </w:r>
      <w:bookmarkEnd w:id="68"/>
      <w:r w:rsidRPr="008B25EB">
        <w:t xml:space="preserve">  </w:t>
      </w:r>
      <w:r w:rsidRPr="008B25EB">
        <w:t>各算法模型在采用</w:t>
      </w:r>
      <w:r w:rsidRPr="008B25EB">
        <w:t>9</w:t>
      </w:r>
      <w:r w:rsidRPr="008B25EB">
        <w:t>种特征组合时的</w:t>
      </w:r>
      <w:r w:rsidRPr="008B25EB">
        <w:t>R</w:t>
      </w:r>
      <w:r w:rsidRPr="008B25EB">
        <w:rPr>
          <w:vertAlign w:val="superscript"/>
        </w:rPr>
        <w:t>2</w:t>
      </w:r>
      <w:r w:rsidRPr="008B25EB">
        <w:t>值</w:t>
      </w:r>
      <w:bookmarkEnd w:id="69"/>
    </w:p>
    <w:tbl>
      <w:tblPr>
        <w:tblStyle w:val="affff5"/>
        <w:tblW w:w="9538" w:type="dxa"/>
        <w:jc w:val="center"/>
        <w:tblLayout w:type="fixed"/>
        <w:tblLook w:val="04A0" w:firstRow="1" w:lastRow="0" w:firstColumn="1" w:lastColumn="0" w:noHBand="0" w:noVBand="1"/>
      </w:tblPr>
      <w:tblGrid>
        <w:gridCol w:w="2078"/>
        <w:gridCol w:w="1269"/>
        <w:gridCol w:w="1269"/>
        <w:gridCol w:w="1269"/>
        <w:gridCol w:w="1269"/>
        <w:gridCol w:w="1175"/>
        <w:gridCol w:w="1209"/>
      </w:tblGrid>
      <w:tr w:rsidR="00034E28" w:rsidRPr="008B25EB" w14:paraId="08E55B1F" w14:textId="77777777" w:rsidTr="00034E28">
        <w:trPr>
          <w:cnfStyle w:val="100000000000" w:firstRow="1" w:lastRow="0" w:firstColumn="0" w:lastColumn="0" w:oddVBand="0" w:evenVBand="0" w:oddHBand="0" w:evenHBand="0" w:firstRowFirstColumn="0" w:firstRowLastColumn="0" w:lastRowFirstColumn="0" w:lastRowLastColumn="0"/>
          <w:trHeight w:hRule="exact" w:val="583"/>
          <w:tblHeader/>
          <w:jc w:val="center"/>
        </w:trPr>
        <w:tc>
          <w:tcPr>
            <w:tcW w:w="1734" w:type="dxa"/>
            <w:tcBorders>
              <w:tl2br w:val="single" w:sz="4" w:space="0" w:color="auto"/>
            </w:tcBorders>
          </w:tcPr>
          <w:p w14:paraId="480BC5B8" w14:textId="77777777" w:rsidR="005F408A" w:rsidRPr="008B25EB" w:rsidRDefault="000F171D" w:rsidP="00C17543">
            <w:pPr>
              <w:pStyle w:val="affd"/>
              <w:widowControl w:val="0"/>
              <w:rPr>
                <w:rFonts w:ascii="Times New Roman" w:hAnsi="Times New Roman"/>
                <w:sz w:val="21"/>
              </w:rPr>
            </w:pPr>
            <w:r w:rsidRPr="008B25EB">
              <w:rPr>
                <w:rFonts w:ascii="Times New Roman" w:hAnsi="Times New Roman" w:cs="宋体"/>
              </w:rPr>
              <w:t xml:space="preserve">         </w:t>
            </w:r>
            <w:r w:rsidRPr="008B25EB">
              <w:rPr>
                <w:rFonts w:ascii="Times New Roman" w:hAnsi="Times New Roman" w:cs="宋体"/>
              </w:rPr>
              <w:t>算法</w:t>
            </w:r>
            <w:bookmarkStart w:id="70" w:name="表格_3"/>
          </w:p>
          <w:p w14:paraId="06AD0016" w14:textId="77777777" w:rsidR="005F408A" w:rsidRPr="008B25EB" w:rsidRDefault="000F171D" w:rsidP="00C17543">
            <w:pPr>
              <w:pStyle w:val="affd"/>
              <w:widowControl w:val="0"/>
              <w:rPr>
                <w:rFonts w:ascii="Times New Roman" w:hAnsi="Times New Roman"/>
                <w:sz w:val="21"/>
              </w:rPr>
            </w:pPr>
            <w:r w:rsidRPr="008B25EB">
              <w:rPr>
                <w:rFonts w:ascii="Times New Roman" w:hAnsi="Times New Roman" w:cs="宋体"/>
              </w:rPr>
              <w:t>特征组合</w:t>
            </w:r>
          </w:p>
        </w:tc>
        <w:tc>
          <w:tcPr>
            <w:tcW w:w="1058" w:type="dxa"/>
          </w:tcPr>
          <w:p w14:paraId="35E8F01C"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DT</w:t>
            </w:r>
          </w:p>
        </w:tc>
        <w:tc>
          <w:tcPr>
            <w:tcW w:w="1058" w:type="dxa"/>
          </w:tcPr>
          <w:p w14:paraId="44502AC7"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XGB</w:t>
            </w:r>
          </w:p>
        </w:tc>
        <w:tc>
          <w:tcPr>
            <w:tcW w:w="1058" w:type="dxa"/>
          </w:tcPr>
          <w:p w14:paraId="5285EE81"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KNN</w:t>
            </w:r>
          </w:p>
        </w:tc>
        <w:tc>
          <w:tcPr>
            <w:tcW w:w="1058" w:type="dxa"/>
          </w:tcPr>
          <w:p w14:paraId="771BBF60"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GB</w:t>
            </w:r>
          </w:p>
        </w:tc>
        <w:tc>
          <w:tcPr>
            <w:tcW w:w="980" w:type="dxa"/>
          </w:tcPr>
          <w:p w14:paraId="7E89B105"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CA</w:t>
            </w:r>
          </w:p>
        </w:tc>
        <w:tc>
          <w:tcPr>
            <w:tcW w:w="1008" w:type="dxa"/>
          </w:tcPr>
          <w:p w14:paraId="0359036F"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算法均值</w:t>
            </w:r>
          </w:p>
        </w:tc>
      </w:tr>
      <w:tr w:rsidR="00034E28" w:rsidRPr="008B25EB" w14:paraId="4E0EA144" w14:textId="77777777" w:rsidTr="00034E28">
        <w:trPr>
          <w:trHeight w:hRule="exact" w:val="317"/>
          <w:jc w:val="center"/>
        </w:trPr>
        <w:tc>
          <w:tcPr>
            <w:tcW w:w="1734" w:type="dxa"/>
          </w:tcPr>
          <w:p w14:paraId="61E564AA"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F-1</w:t>
            </w:r>
          </w:p>
        </w:tc>
        <w:tc>
          <w:tcPr>
            <w:tcW w:w="1058" w:type="dxa"/>
          </w:tcPr>
          <w:p w14:paraId="3853B4A3"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0.637</w:t>
            </w:r>
          </w:p>
        </w:tc>
        <w:tc>
          <w:tcPr>
            <w:tcW w:w="1058" w:type="dxa"/>
          </w:tcPr>
          <w:p w14:paraId="7E4593BF"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0.737</w:t>
            </w:r>
          </w:p>
        </w:tc>
        <w:tc>
          <w:tcPr>
            <w:tcW w:w="1058" w:type="dxa"/>
          </w:tcPr>
          <w:p w14:paraId="4E4211FA"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0.559</w:t>
            </w:r>
          </w:p>
        </w:tc>
        <w:tc>
          <w:tcPr>
            <w:tcW w:w="1058" w:type="dxa"/>
          </w:tcPr>
          <w:p w14:paraId="57B88CF2"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0.633</w:t>
            </w:r>
          </w:p>
        </w:tc>
        <w:tc>
          <w:tcPr>
            <w:tcW w:w="980" w:type="dxa"/>
          </w:tcPr>
          <w:p w14:paraId="5E03F3AF"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0.547</w:t>
            </w:r>
          </w:p>
        </w:tc>
        <w:tc>
          <w:tcPr>
            <w:tcW w:w="1008" w:type="dxa"/>
          </w:tcPr>
          <w:p w14:paraId="58A85D42" w14:textId="77777777" w:rsidR="005F408A" w:rsidRPr="008B25EB" w:rsidRDefault="000F171D" w:rsidP="00F37F57">
            <w:pPr>
              <w:pStyle w:val="affd"/>
              <w:widowControl w:val="0"/>
              <w:rPr>
                <w:rFonts w:ascii="Times New Roman" w:hAnsi="Times New Roman"/>
              </w:rPr>
            </w:pPr>
            <w:r w:rsidRPr="008B25EB">
              <w:rPr>
                <w:rFonts w:ascii="Times New Roman" w:hAnsi="Times New Roman" w:cs="宋体"/>
              </w:rPr>
              <w:t>0.623</w:t>
            </w:r>
          </w:p>
        </w:tc>
      </w:tr>
      <w:tr w:rsidR="00034E28" w:rsidRPr="008B25EB" w14:paraId="0CAFC481" w14:textId="77777777" w:rsidTr="00034E28">
        <w:trPr>
          <w:trHeight w:hRule="exact" w:val="317"/>
          <w:jc w:val="center"/>
        </w:trPr>
        <w:tc>
          <w:tcPr>
            <w:tcW w:w="1734" w:type="dxa"/>
          </w:tcPr>
          <w:p w14:paraId="224D83F3"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F-2</w:t>
            </w:r>
          </w:p>
        </w:tc>
        <w:tc>
          <w:tcPr>
            <w:tcW w:w="1058" w:type="dxa"/>
          </w:tcPr>
          <w:p w14:paraId="12CBB761"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0.597</w:t>
            </w:r>
          </w:p>
        </w:tc>
        <w:tc>
          <w:tcPr>
            <w:tcW w:w="1058" w:type="dxa"/>
          </w:tcPr>
          <w:p w14:paraId="2C46BD43"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0.611</w:t>
            </w:r>
          </w:p>
        </w:tc>
        <w:tc>
          <w:tcPr>
            <w:tcW w:w="1058" w:type="dxa"/>
          </w:tcPr>
          <w:p w14:paraId="30D76F95"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0.544</w:t>
            </w:r>
          </w:p>
        </w:tc>
        <w:tc>
          <w:tcPr>
            <w:tcW w:w="1058" w:type="dxa"/>
          </w:tcPr>
          <w:p w14:paraId="53E08277"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0.643</w:t>
            </w:r>
          </w:p>
        </w:tc>
        <w:tc>
          <w:tcPr>
            <w:tcW w:w="980" w:type="dxa"/>
          </w:tcPr>
          <w:p w14:paraId="66F9F92D"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0.523</w:t>
            </w:r>
          </w:p>
        </w:tc>
        <w:tc>
          <w:tcPr>
            <w:tcW w:w="1008" w:type="dxa"/>
          </w:tcPr>
          <w:p w14:paraId="1ED92D68" w14:textId="77777777" w:rsidR="005F408A" w:rsidRPr="008B25EB" w:rsidRDefault="000F171D" w:rsidP="00F37F57">
            <w:pPr>
              <w:pStyle w:val="affd"/>
              <w:widowControl w:val="0"/>
              <w:rPr>
                <w:rFonts w:ascii="Times New Roman" w:hAnsi="Times New Roman"/>
              </w:rPr>
            </w:pPr>
            <w:r w:rsidRPr="008B25EB">
              <w:rPr>
                <w:rFonts w:ascii="Times New Roman" w:hAnsi="Times New Roman" w:cs="宋体"/>
              </w:rPr>
              <w:t>0.584</w:t>
            </w:r>
          </w:p>
        </w:tc>
      </w:tr>
      <w:tr w:rsidR="00034E28" w:rsidRPr="008B25EB" w14:paraId="7E2FB989" w14:textId="77777777" w:rsidTr="00034E28">
        <w:trPr>
          <w:trHeight w:hRule="exact" w:val="317"/>
          <w:jc w:val="center"/>
        </w:trPr>
        <w:tc>
          <w:tcPr>
            <w:tcW w:w="1734" w:type="dxa"/>
          </w:tcPr>
          <w:p w14:paraId="4E12348C"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F-3</w:t>
            </w:r>
          </w:p>
        </w:tc>
        <w:tc>
          <w:tcPr>
            <w:tcW w:w="1058" w:type="dxa"/>
          </w:tcPr>
          <w:p w14:paraId="2B76B4BB"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0.270</w:t>
            </w:r>
          </w:p>
        </w:tc>
        <w:tc>
          <w:tcPr>
            <w:tcW w:w="1058" w:type="dxa"/>
          </w:tcPr>
          <w:p w14:paraId="0400238F"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0.706</w:t>
            </w:r>
          </w:p>
        </w:tc>
        <w:tc>
          <w:tcPr>
            <w:tcW w:w="1058" w:type="dxa"/>
          </w:tcPr>
          <w:p w14:paraId="1460CC37"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0.555</w:t>
            </w:r>
          </w:p>
        </w:tc>
        <w:tc>
          <w:tcPr>
            <w:tcW w:w="1058" w:type="dxa"/>
          </w:tcPr>
          <w:p w14:paraId="60871459"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0.527</w:t>
            </w:r>
          </w:p>
        </w:tc>
        <w:tc>
          <w:tcPr>
            <w:tcW w:w="980" w:type="dxa"/>
          </w:tcPr>
          <w:p w14:paraId="39248747"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0.472</w:t>
            </w:r>
          </w:p>
        </w:tc>
        <w:tc>
          <w:tcPr>
            <w:tcW w:w="1008" w:type="dxa"/>
          </w:tcPr>
          <w:p w14:paraId="49668CAE" w14:textId="77777777" w:rsidR="005F408A" w:rsidRPr="008B25EB" w:rsidRDefault="000F171D" w:rsidP="00F37F57">
            <w:pPr>
              <w:pStyle w:val="affd"/>
              <w:widowControl w:val="0"/>
              <w:rPr>
                <w:rFonts w:ascii="Times New Roman" w:hAnsi="Times New Roman"/>
              </w:rPr>
            </w:pPr>
            <w:r w:rsidRPr="008B25EB">
              <w:rPr>
                <w:rFonts w:ascii="Times New Roman" w:hAnsi="Times New Roman" w:cs="宋体"/>
              </w:rPr>
              <w:t>0.506</w:t>
            </w:r>
          </w:p>
        </w:tc>
      </w:tr>
      <w:tr w:rsidR="00034E28" w:rsidRPr="008B25EB" w14:paraId="5C371D9A" w14:textId="77777777" w:rsidTr="00034E28">
        <w:trPr>
          <w:trHeight w:hRule="exact" w:val="317"/>
          <w:jc w:val="center"/>
        </w:trPr>
        <w:tc>
          <w:tcPr>
            <w:tcW w:w="1734" w:type="dxa"/>
          </w:tcPr>
          <w:p w14:paraId="07EDC42B"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F-4</w:t>
            </w:r>
          </w:p>
        </w:tc>
        <w:tc>
          <w:tcPr>
            <w:tcW w:w="1058" w:type="dxa"/>
          </w:tcPr>
          <w:p w14:paraId="478B61CA"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0.539</w:t>
            </w:r>
          </w:p>
        </w:tc>
        <w:tc>
          <w:tcPr>
            <w:tcW w:w="1058" w:type="dxa"/>
          </w:tcPr>
          <w:p w14:paraId="493356C0"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0.745</w:t>
            </w:r>
          </w:p>
        </w:tc>
        <w:tc>
          <w:tcPr>
            <w:tcW w:w="1058" w:type="dxa"/>
          </w:tcPr>
          <w:p w14:paraId="5193F1D2"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0.568</w:t>
            </w:r>
          </w:p>
        </w:tc>
        <w:tc>
          <w:tcPr>
            <w:tcW w:w="1058" w:type="dxa"/>
          </w:tcPr>
          <w:p w14:paraId="33B0D89C"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0.581</w:t>
            </w:r>
          </w:p>
        </w:tc>
        <w:tc>
          <w:tcPr>
            <w:tcW w:w="980" w:type="dxa"/>
          </w:tcPr>
          <w:p w14:paraId="2272B1EA"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0.558</w:t>
            </w:r>
          </w:p>
        </w:tc>
        <w:tc>
          <w:tcPr>
            <w:tcW w:w="1008" w:type="dxa"/>
          </w:tcPr>
          <w:p w14:paraId="25201E4C" w14:textId="77777777" w:rsidR="005F408A" w:rsidRPr="008B25EB" w:rsidRDefault="000F171D" w:rsidP="00F37F57">
            <w:pPr>
              <w:pStyle w:val="affd"/>
              <w:widowControl w:val="0"/>
              <w:rPr>
                <w:rFonts w:ascii="Times New Roman" w:hAnsi="Times New Roman"/>
              </w:rPr>
            </w:pPr>
            <w:r w:rsidRPr="008B25EB">
              <w:rPr>
                <w:rFonts w:ascii="Times New Roman" w:hAnsi="Times New Roman" w:cs="宋体"/>
              </w:rPr>
              <w:t>0.598</w:t>
            </w:r>
          </w:p>
        </w:tc>
      </w:tr>
      <w:tr w:rsidR="00034E28" w:rsidRPr="008B25EB" w14:paraId="4650F363" w14:textId="77777777" w:rsidTr="00034E28">
        <w:trPr>
          <w:trHeight w:hRule="exact" w:val="317"/>
          <w:jc w:val="center"/>
        </w:trPr>
        <w:tc>
          <w:tcPr>
            <w:tcW w:w="1734" w:type="dxa"/>
          </w:tcPr>
          <w:p w14:paraId="49778E89"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F-5</w:t>
            </w:r>
          </w:p>
        </w:tc>
        <w:tc>
          <w:tcPr>
            <w:tcW w:w="1058" w:type="dxa"/>
          </w:tcPr>
          <w:p w14:paraId="0AA405B3"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0.271</w:t>
            </w:r>
          </w:p>
        </w:tc>
        <w:tc>
          <w:tcPr>
            <w:tcW w:w="1058" w:type="dxa"/>
          </w:tcPr>
          <w:p w14:paraId="517B5508"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0.689</w:t>
            </w:r>
          </w:p>
        </w:tc>
        <w:tc>
          <w:tcPr>
            <w:tcW w:w="1058" w:type="dxa"/>
          </w:tcPr>
          <w:p w14:paraId="0379E5CF"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0.556</w:t>
            </w:r>
          </w:p>
        </w:tc>
        <w:tc>
          <w:tcPr>
            <w:tcW w:w="1058" w:type="dxa"/>
          </w:tcPr>
          <w:p w14:paraId="7671D7C4"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0.585</w:t>
            </w:r>
          </w:p>
        </w:tc>
        <w:tc>
          <w:tcPr>
            <w:tcW w:w="980" w:type="dxa"/>
          </w:tcPr>
          <w:p w14:paraId="086F626F"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0.579</w:t>
            </w:r>
          </w:p>
        </w:tc>
        <w:tc>
          <w:tcPr>
            <w:tcW w:w="1008" w:type="dxa"/>
          </w:tcPr>
          <w:p w14:paraId="341FE2EA" w14:textId="77777777" w:rsidR="005F408A" w:rsidRPr="008B25EB" w:rsidRDefault="000F171D" w:rsidP="00F37F57">
            <w:pPr>
              <w:pStyle w:val="affd"/>
              <w:widowControl w:val="0"/>
              <w:rPr>
                <w:rFonts w:ascii="Times New Roman" w:hAnsi="Times New Roman"/>
              </w:rPr>
            </w:pPr>
            <w:r w:rsidRPr="008B25EB">
              <w:rPr>
                <w:rFonts w:ascii="Times New Roman" w:hAnsi="Times New Roman" w:cs="宋体"/>
              </w:rPr>
              <w:t>0.536</w:t>
            </w:r>
          </w:p>
        </w:tc>
      </w:tr>
      <w:tr w:rsidR="00034E28" w:rsidRPr="008B25EB" w14:paraId="3B430BC4" w14:textId="77777777" w:rsidTr="00034E28">
        <w:trPr>
          <w:trHeight w:hRule="exact" w:val="317"/>
          <w:jc w:val="center"/>
        </w:trPr>
        <w:tc>
          <w:tcPr>
            <w:tcW w:w="1734" w:type="dxa"/>
          </w:tcPr>
          <w:p w14:paraId="2A9608A3"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F-6</w:t>
            </w:r>
          </w:p>
        </w:tc>
        <w:tc>
          <w:tcPr>
            <w:tcW w:w="1058" w:type="dxa"/>
          </w:tcPr>
          <w:p w14:paraId="58D62FBA"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0.597</w:t>
            </w:r>
          </w:p>
        </w:tc>
        <w:tc>
          <w:tcPr>
            <w:tcW w:w="1058" w:type="dxa"/>
          </w:tcPr>
          <w:p w14:paraId="2BF1DC98"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0.617</w:t>
            </w:r>
          </w:p>
        </w:tc>
        <w:tc>
          <w:tcPr>
            <w:tcW w:w="1058" w:type="dxa"/>
          </w:tcPr>
          <w:p w14:paraId="78A88DE1"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0.398</w:t>
            </w:r>
          </w:p>
        </w:tc>
        <w:tc>
          <w:tcPr>
            <w:tcW w:w="1058" w:type="dxa"/>
          </w:tcPr>
          <w:p w14:paraId="7557E8B2"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0.638</w:t>
            </w:r>
          </w:p>
        </w:tc>
        <w:tc>
          <w:tcPr>
            <w:tcW w:w="980" w:type="dxa"/>
          </w:tcPr>
          <w:p w14:paraId="4886ED86"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0.591</w:t>
            </w:r>
          </w:p>
        </w:tc>
        <w:tc>
          <w:tcPr>
            <w:tcW w:w="1008" w:type="dxa"/>
          </w:tcPr>
          <w:p w14:paraId="7B530711" w14:textId="77777777" w:rsidR="005F408A" w:rsidRPr="008B25EB" w:rsidRDefault="000F171D" w:rsidP="00F37F57">
            <w:pPr>
              <w:pStyle w:val="affd"/>
              <w:widowControl w:val="0"/>
              <w:rPr>
                <w:rFonts w:ascii="Times New Roman" w:hAnsi="Times New Roman"/>
              </w:rPr>
            </w:pPr>
            <w:r w:rsidRPr="008B25EB">
              <w:rPr>
                <w:rFonts w:ascii="Times New Roman" w:hAnsi="Times New Roman" w:cs="宋体"/>
              </w:rPr>
              <w:t>0.568</w:t>
            </w:r>
          </w:p>
        </w:tc>
      </w:tr>
      <w:tr w:rsidR="00034E28" w:rsidRPr="008B25EB" w14:paraId="75110521" w14:textId="77777777" w:rsidTr="00034E28">
        <w:trPr>
          <w:trHeight w:hRule="exact" w:val="261"/>
          <w:jc w:val="center"/>
        </w:trPr>
        <w:tc>
          <w:tcPr>
            <w:tcW w:w="1734" w:type="dxa"/>
          </w:tcPr>
          <w:p w14:paraId="162729F5"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F-7</w:t>
            </w:r>
          </w:p>
        </w:tc>
        <w:tc>
          <w:tcPr>
            <w:tcW w:w="1058" w:type="dxa"/>
          </w:tcPr>
          <w:p w14:paraId="778167FA"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0.184</w:t>
            </w:r>
          </w:p>
        </w:tc>
        <w:tc>
          <w:tcPr>
            <w:tcW w:w="1058" w:type="dxa"/>
          </w:tcPr>
          <w:p w14:paraId="3A7EE911"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0.809</w:t>
            </w:r>
          </w:p>
        </w:tc>
        <w:tc>
          <w:tcPr>
            <w:tcW w:w="1058" w:type="dxa"/>
          </w:tcPr>
          <w:p w14:paraId="31C005C5"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0.547</w:t>
            </w:r>
          </w:p>
        </w:tc>
        <w:tc>
          <w:tcPr>
            <w:tcW w:w="1058" w:type="dxa"/>
          </w:tcPr>
          <w:p w14:paraId="2EAA332E"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0.512</w:t>
            </w:r>
          </w:p>
        </w:tc>
        <w:tc>
          <w:tcPr>
            <w:tcW w:w="980" w:type="dxa"/>
          </w:tcPr>
          <w:p w14:paraId="527A32AB"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0.503</w:t>
            </w:r>
          </w:p>
        </w:tc>
        <w:tc>
          <w:tcPr>
            <w:tcW w:w="1008" w:type="dxa"/>
          </w:tcPr>
          <w:p w14:paraId="34F6A47C" w14:textId="77777777" w:rsidR="005F408A" w:rsidRPr="008B25EB" w:rsidRDefault="000F171D" w:rsidP="00F37F57">
            <w:pPr>
              <w:pStyle w:val="affd"/>
              <w:widowControl w:val="0"/>
              <w:rPr>
                <w:rFonts w:ascii="Times New Roman" w:hAnsi="Times New Roman"/>
              </w:rPr>
            </w:pPr>
            <w:r w:rsidRPr="008B25EB">
              <w:rPr>
                <w:rFonts w:ascii="Times New Roman" w:hAnsi="Times New Roman" w:cs="宋体"/>
              </w:rPr>
              <w:t>0.511</w:t>
            </w:r>
          </w:p>
        </w:tc>
      </w:tr>
      <w:tr w:rsidR="00034E28" w:rsidRPr="008B25EB" w14:paraId="40FB0B1F" w14:textId="77777777" w:rsidTr="00034E28">
        <w:trPr>
          <w:trHeight w:hRule="exact" w:val="255"/>
          <w:jc w:val="center"/>
        </w:trPr>
        <w:tc>
          <w:tcPr>
            <w:tcW w:w="1734" w:type="dxa"/>
          </w:tcPr>
          <w:p w14:paraId="28FECC42"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F-8</w:t>
            </w:r>
          </w:p>
        </w:tc>
        <w:tc>
          <w:tcPr>
            <w:tcW w:w="1058" w:type="dxa"/>
          </w:tcPr>
          <w:p w14:paraId="51EED0D3"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0.243</w:t>
            </w:r>
          </w:p>
        </w:tc>
        <w:tc>
          <w:tcPr>
            <w:tcW w:w="1058" w:type="dxa"/>
          </w:tcPr>
          <w:p w14:paraId="51CE081E"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0.825</w:t>
            </w:r>
          </w:p>
        </w:tc>
        <w:tc>
          <w:tcPr>
            <w:tcW w:w="1058" w:type="dxa"/>
          </w:tcPr>
          <w:p w14:paraId="681A3C17"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0.549</w:t>
            </w:r>
          </w:p>
        </w:tc>
        <w:tc>
          <w:tcPr>
            <w:tcW w:w="1058" w:type="dxa"/>
          </w:tcPr>
          <w:p w14:paraId="51802C59"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0.323</w:t>
            </w:r>
          </w:p>
        </w:tc>
        <w:tc>
          <w:tcPr>
            <w:tcW w:w="980" w:type="dxa"/>
          </w:tcPr>
          <w:p w14:paraId="3D32450C"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0.541</w:t>
            </w:r>
          </w:p>
        </w:tc>
        <w:tc>
          <w:tcPr>
            <w:tcW w:w="1008" w:type="dxa"/>
          </w:tcPr>
          <w:p w14:paraId="4C8FBAB8" w14:textId="77777777" w:rsidR="005F408A" w:rsidRPr="008B25EB" w:rsidRDefault="000F171D" w:rsidP="00F37F57">
            <w:pPr>
              <w:pStyle w:val="affd"/>
              <w:widowControl w:val="0"/>
              <w:rPr>
                <w:rFonts w:ascii="Times New Roman" w:hAnsi="Times New Roman"/>
              </w:rPr>
            </w:pPr>
            <w:r w:rsidRPr="008B25EB">
              <w:rPr>
                <w:rFonts w:ascii="Times New Roman" w:hAnsi="Times New Roman" w:cs="宋体"/>
              </w:rPr>
              <w:t>0.496</w:t>
            </w:r>
          </w:p>
        </w:tc>
      </w:tr>
      <w:tr w:rsidR="00034E28" w:rsidRPr="008B25EB" w14:paraId="69DB7E3B" w14:textId="77777777" w:rsidTr="00034E28">
        <w:trPr>
          <w:trHeight w:hRule="exact" w:val="317"/>
          <w:jc w:val="center"/>
        </w:trPr>
        <w:tc>
          <w:tcPr>
            <w:tcW w:w="1734" w:type="dxa"/>
          </w:tcPr>
          <w:p w14:paraId="79E67BC6"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F-9</w:t>
            </w:r>
          </w:p>
        </w:tc>
        <w:tc>
          <w:tcPr>
            <w:tcW w:w="1058" w:type="dxa"/>
          </w:tcPr>
          <w:p w14:paraId="1A276121"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0.581</w:t>
            </w:r>
          </w:p>
        </w:tc>
        <w:tc>
          <w:tcPr>
            <w:tcW w:w="1058" w:type="dxa"/>
          </w:tcPr>
          <w:p w14:paraId="73C5EEC0"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0.606</w:t>
            </w:r>
          </w:p>
        </w:tc>
        <w:tc>
          <w:tcPr>
            <w:tcW w:w="1058" w:type="dxa"/>
          </w:tcPr>
          <w:p w14:paraId="0B652BB2"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0.544</w:t>
            </w:r>
          </w:p>
        </w:tc>
        <w:tc>
          <w:tcPr>
            <w:tcW w:w="1058" w:type="dxa"/>
          </w:tcPr>
          <w:p w14:paraId="434A0D87"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0.599</w:t>
            </w:r>
          </w:p>
        </w:tc>
        <w:tc>
          <w:tcPr>
            <w:tcW w:w="980" w:type="dxa"/>
          </w:tcPr>
          <w:p w14:paraId="0AF5C0EC"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0.591</w:t>
            </w:r>
          </w:p>
        </w:tc>
        <w:tc>
          <w:tcPr>
            <w:tcW w:w="1008" w:type="dxa"/>
          </w:tcPr>
          <w:p w14:paraId="10F6DF26" w14:textId="77777777" w:rsidR="005F408A" w:rsidRPr="008B25EB" w:rsidRDefault="000F171D" w:rsidP="00F37F57">
            <w:pPr>
              <w:pStyle w:val="affd"/>
              <w:widowControl w:val="0"/>
              <w:rPr>
                <w:rFonts w:ascii="Times New Roman" w:hAnsi="Times New Roman"/>
              </w:rPr>
            </w:pPr>
            <w:r w:rsidRPr="008B25EB">
              <w:rPr>
                <w:rFonts w:ascii="Times New Roman" w:hAnsi="Times New Roman" w:cs="宋体"/>
              </w:rPr>
              <w:t>0.584</w:t>
            </w:r>
          </w:p>
        </w:tc>
      </w:tr>
      <w:tr w:rsidR="00034E28" w:rsidRPr="008B25EB" w14:paraId="7C5F1C77" w14:textId="77777777" w:rsidTr="00034E28">
        <w:trPr>
          <w:trHeight w:hRule="exact" w:val="251"/>
          <w:jc w:val="center"/>
        </w:trPr>
        <w:tc>
          <w:tcPr>
            <w:tcW w:w="1734" w:type="dxa"/>
          </w:tcPr>
          <w:p w14:paraId="24869DF0" w14:textId="77777777" w:rsidR="005F408A" w:rsidRPr="008B25EB" w:rsidRDefault="000F171D" w:rsidP="00F37F57">
            <w:pPr>
              <w:pStyle w:val="affd"/>
              <w:widowControl w:val="0"/>
              <w:rPr>
                <w:rFonts w:ascii="Times New Roman" w:hAnsi="Times New Roman"/>
                <w:b/>
                <w:sz w:val="21"/>
              </w:rPr>
            </w:pPr>
            <w:r w:rsidRPr="008B25EB">
              <w:rPr>
                <w:rFonts w:ascii="Times New Roman" w:hAnsi="Times New Roman" w:cs="宋体"/>
                <w:b/>
              </w:rPr>
              <w:t>特征均值</w:t>
            </w:r>
          </w:p>
        </w:tc>
        <w:tc>
          <w:tcPr>
            <w:tcW w:w="1058" w:type="dxa"/>
          </w:tcPr>
          <w:p w14:paraId="5B65C75E"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0.435</w:t>
            </w:r>
          </w:p>
        </w:tc>
        <w:tc>
          <w:tcPr>
            <w:tcW w:w="1058" w:type="dxa"/>
          </w:tcPr>
          <w:p w14:paraId="6A9E506A"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0.705</w:t>
            </w:r>
          </w:p>
        </w:tc>
        <w:tc>
          <w:tcPr>
            <w:tcW w:w="1058" w:type="dxa"/>
          </w:tcPr>
          <w:p w14:paraId="567FE898"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0.536</w:t>
            </w:r>
          </w:p>
        </w:tc>
        <w:tc>
          <w:tcPr>
            <w:tcW w:w="1058" w:type="dxa"/>
          </w:tcPr>
          <w:p w14:paraId="040AF341"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0.560</w:t>
            </w:r>
          </w:p>
        </w:tc>
        <w:tc>
          <w:tcPr>
            <w:tcW w:w="980" w:type="dxa"/>
          </w:tcPr>
          <w:p w14:paraId="3322A489"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0.545</w:t>
            </w:r>
          </w:p>
        </w:tc>
        <w:tc>
          <w:tcPr>
            <w:tcW w:w="1008" w:type="dxa"/>
          </w:tcPr>
          <w:p w14:paraId="530EDDC8" w14:textId="77777777" w:rsidR="005F408A" w:rsidRPr="008B25EB" w:rsidRDefault="000F171D" w:rsidP="00F37F57">
            <w:pPr>
              <w:pStyle w:val="affd"/>
              <w:widowControl w:val="0"/>
              <w:rPr>
                <w:rFonts w:ascii="Times New Roman" w:hAnsi="Times New Roman"/>
                <w:sz w:val="21"/>
              </w:rPr>
            </w:pPr>
            <w:r w:rsidRPr="008B25EB">
              <w:rPr>
                <w:rFonts w:ascii="Times New Roman" w:hAnsi="Times New Roman" w:cs="宋体"/>
              </w:rPr>
              <w:t>-</w:t>
            </w:r>
            <w:bookmarkEnd w:id="70"/>
          </w:p>
        </w:tc>
      </w:tr>
    </w:tbl>
    <w:p w14:paraId="67D40720" w14:textId="77777777" w:rsidR="00034E28" w:rsidRPr="008B25EB" w:rsidRDefault="00034E28">
      <w:pPr>
        <w:sectPr w:rsidR="00034E28" w:rsidRPr="008B25EB" w:rsidSect="00013ABE">
          <w:endnotePr>
            <w:numFmt w:val="decimal"/>
          </w:endnotePr>
          <w:type w:val="continuous"/>
          <w:pgSz w:w="11906" w:h="16838" w:code="9"/>
          <w:pgMar w:top="1701" w:right="1134" w:bottom="1134" w:left="1134" w:header="992" w:footer="992" w:gutter="0"/>
          <w:cols w:space="420"/>
          <w:docGrid w:type="lines" w:linePitch="312"/>
        </w:sectPr>
      </w:pPr>
    </w:p>
    <w:p w14:paraId="4C22473E" w14:textId="77777777" w:rsidR="00034E28" w:rsidRPr="008B25EB" w:rsidRDefault="000F171D">
      <w:pPr>
        <w:pStyle w:val="affff"/>
        <w:keepLines/>
      </w:pPr>
      <w:bookmarkStart w:id="71" w:name="嵌入式图形_8"/>
      <w:r w:rsidRPr="008B25EB">
        <w:rPr>
          <w:rFonts w:cs="Courier New"/>
          <w:noProof/>
          <w:kern w:val="0"/>
          <w:sz w:val="20"/>
          <w:szCs w:val="20"/>
        </w:rPr>
        <w:lastRenderedPageBreak/>
        <w:drawing>
          <wp:inline distT="0" distB="0" distL="0" distR="0" wp14:anchorId="682442D4" wp14:editId="5224A73D">
            <wp:extent cx="2807266" cy="2331645"/>
            <wp:effectExtent l="0" t="0" r="0" b="0"/>
            <wp:docPr id="8" name="Nam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8176335" name="Picture 113"/>
                    <pic:cNvPicPr>
                      <a:picLocks noChangeAspect="1" noChangeArrowheads="1"/>
                    </pic:cNvPicPr>
                  </pic:nvPicPr>
                  <pic:blipFill>
                    <a:blip r:embed="rId25" cstate="print">
                      <a:extLst>
                        <a:ext uri="{28A0092B-C50C-407E-A947-70E740481C1C}">
                          <a14:useLocalDpi xmlns:a14="http://schemas.microsoft.com/office/drawing/2010/main" val="0"/>
                        </a:ext>
                      </a:extLst>
                    </a:blip>
                    <a:stretch>
                      <a:fillRect/>
                    </a:stretch>
                  </pic:blipFill>
                  <pic:spPr bwMode="auto">
                    <a:xfrm>
                      <a:off x="0" y="0"/>
                      <a:ext cx="2843518" cy="2361755"/>
                    </a:xfrm>
                    <a:prstGeom prst="rect">
                      <a:avLst/>
                    </a:prstGeom>
                    <a:noFill/>
                    <a:ln>
                      <a:noFill/>
                    </a:ln>
                  </pic:spPr>
                </pic:pic>
              </a:graphicData>
            </a:graphic>
          </wp:inline>
        </w:drawing>
      </w:r>
      <w:bookmarkEnd w:id="71"/>
    </w:p>
    <w:p w14:paraId="5A13EF96" w14:textId="77777777" w:rsidR="00034E28" w:rsidRPr="008B25EB" w:rsidRDefault="000F171D">
      <w:pPr>
        <w:pStyle w:val="afffd"/>
      </w:pPr>
      <w:bookmarkStart w:id="72" w:name="中文图序_7"/>
      <w:bookmarkStart w:id="73" w:name="中文图题_7"/>
      <w:r w:rsidRPr="008B25EB">
        <w:t>图</w:t>
      </w:r>
      <w:r w:rsidRPr="008B25EB">
        <w:t xml:space="preserve"> 7</w:t>
      </w:r>
      <w:bookmarkEnd w:id="72"/>
      <w:r w:rsidRPr="008B25EB">
        <w:t xml:space="preserve">  5</w:t>
      </w:r>
      <w:r w:rsidRPr="008B25EB">
        <w:t>种算法模型采用</w:t>
      </w:r>
      <w:r w:rsidRPr="008B25EB">
        <w:t>9</w:t>
      </w:r>
      <w:r w:rsidRPr="008B25EB">
        <w:t>种不同特征组合时的</w:t>
      </w:r>
      <w:r w:rsidRPr="008B25EB">
        <w:t>R</w:t>
      </w:r>
      <w:r w:rsidRPr="008B25EB">
        <w:rPr>
          <w:vertAlign w:val="superscript"/>
        </w:rPr>
        <w:t>2</w:t>
      </w:r>
      <w:r w:rsidRPr="008B25EB">
        <w:t>分布情况</w:t>
      </w:r>
      <w:bookmarkEnd w:id="73"/>
    </w:p>
    <w:p w14:paraId="49DB3412" w14:textId="77777777" w:rsidR="00034E28" w:rsidRPr="008B25EB" w:rsidRDefault="008E23A8">
      <w:pPr>
        <w:pStyle w:val="aff1"/>
        <w:keepNext/>
        <w:rPr>
          <w:rFonts w:eastAsia="仿宋"/>
        </w:rPr>
      </w:pPr>
      <w:bookmarkStart w:id="74" w:name="三级标题序号_12"/>
      <w:bookmarkStart w:id="75" w:name="三级标题_6"/>
      <w:r w:rsidRPr="008B25EB">
        <w:rPr>
          <w:rStyle w:val="affff1"/>
          <w:rFonts w:eastAsia="仿宋"/>
          <w:szCs w:val="20"/>
        </w:rPr>
        <w:t>3</w:t>
      </w:r>
      <w:r w:rsidR="000F171D" w:rsidRPr="008B25EB">
        <w:rPr>
          <w:rStyle w:val="affff1"/>
          <w:rFonts w:eastAsia="仿宋"/>
          <w:szCs w:val="20"/>
        </w:rPr>
        <w:t>.2.3</w:t>
      </w:r>
      <w:bookmarkEnd w:id="74"/>
      <w:r w:rsidR="000F171D" w:rsidRPr="008B25EB">
        <w:rPr>
          <w:rFonts w:eastAsia="仿宋"/>
        </w:rPr>
        <w:t xml:space="preserve">  </w:t>
      </w:r>
      <w:proofErr w:type="spellStart"/>
      <w:r w:rsidR="000F171D" w:rsidRPr="008B25EB">
        <w:rPr>
          <w:rFonts w:eastAsia="仿宋"/>
        </w:rPr>
        <w:t>Optuna</w:t>
      </w:r>
      <w:proofErr w:type="spellEnd"/>
      <w:r w:rsidR="000F171D" w:rsidRPr="008B25EB">
        <w:rPr>
          <w:rFonts w:eastAsia="仿宋"/>
        </w:rPr>
        <w:t>优化算法性能分析</w:t>
      </w:r>
      <w:bookmarkEnd w:id="75"/>
    </w:p>
    <w:p w14:paraId="79696390" w14:textId="77777777" w:rsidR="00034E28" w:rsidRPr="008B25EB" w:rsidRDefault="000F171D">
      <w:pPr>
        <w:pStyle w:val="afe"/>
        <w:ind w:firstLine="420"/>
        <w:sectPr w:rsidR="00034E28" w:rsidRPr="008B25EB" w:rsidSect="00013ABE">
          <w:endnotePr>
            <w:numFmt w:val="decimal"/>
          </w:endnotePr>
          <w:type w:val="continuous"/>
          <w:pgSz w:w="11906" w:h="16838" w:code="9"/>
          <w:pgMar w:top="1701" w:right="1134" w:bottom="1134" w:left="1134" w:header="992" w:footer="992" w:gutter="0"/>
          <w:cols w:num="2" w:space="420"/>
          <w:docGrid w:type="lines" w:linePitch="312"/>
        </w:sectPr>
      </w:pPr>
      <w:bookmarkStart w:id="76" w:name="正文段落_30"/>
      <w:r w:rsidRPr="008B25EB">
        <w:t>本节研究</w:t>
      </w:r>
      <w:proofErr w:type="spellStart"/>
      <w:r w:rsidRPr="008B25EB">
        <w:t>Optuna</w:t>
      </w:r>
      <w:proofErr w:type="spellEnd"/>
      <w:r w:rsidRPr="008B25EB">
        <w:t>算法对模型性能的优化效果，计算时采用</w:t>
      </w:r>
      <w:r w:rsidRPr="008B25EB">
        <w:t>F-1</w:t>
      </w:r>
      <w:r w:rsidRPr="008B25EB">
        <w:t>特征组合、</w:t>
      </w:r>
      <w:proofErr w:type="spellStart"/>
      <w:r w:rsidRPr="008B25EB">
        <w:t>RobustScaler</w:t>
      </w:r>
      <w:proofErr w:type="spellEnd"/>
      <w:r w:rsidRPr="008B25EB">
        <w:t>数据预处理方法，</w:t>
      </w:r>
      <w:r w:rsidRPr="008B25EB">
        <w:t>5</w:t>
      </w:r>
      <w:r w:rsidRPr="008B25EB">
        <w:t>种算法模型超参数优化情况如表</w:t>
      </w:r>
      <w:r w:rsidRPr="008B25EB">
        <w:t>4</w:t>
      </w:r>
      <w:r w:rsidRPr="008B25EB">
        <w:t>所示。</w:t>
      </w:r>
      <w:proofErr w:type="spellStart"/>
      <w:r w:rsidRPr="008B25EB">
        <w:t>Optuna</w:t>
      </w:r>
      <w:proofErr w:type="spellEnd"/>
      <w:r w:rsidRPr="008B25EB">
        <w:t>超参数优化和未优化的</w:t>
      </w:r>
      <w:r w:rsidRPr="008B25EB">
        <w:t>R</w:t>
      </w:r>
      <w:r w:rsidRPr="008B25EB">
        <w:rPr>
          <w:vertAlign w:val="superscript"/>
        </w:rPr>
        <w:t>2</w:t>
      </w:r>
      <w:r w:rsidRPr="008B25EB">
        <w:t>值对比情况，如图</w:t>
      </w:r>
      <w:r w:rsidRPr="008B25EB">
        <w:t xml:space="preserve"> 8</w:t>
      </w:r>
      <w:r w:rsidRPr="008B25EB">
        <w:t>所示。结果表明，</w:t>
      </w:r>
      <w:proofErr w:type="spellStart"/>
      <w:r w:rsidRPr="008B25EB">
        <w:t>Optuna</w:t>
      </w:r>
      <w:proofErr w:type="spellEnd"/>
      <w:r w:rsidRPr="008B25EB">
        <w:t>超参数优化的模型中，</w:t>
      </w:r>
      <w:r w:rsidRPr="008B25EB">
        <w:t>Optuna-XGB</w:t>
      </w:r>
      <w:r w:rsidRPr="008B25EB">
        <w:t>算法模型的</w:t>
      </w:r>
      <w:r w:rsidRPr="008B25EB">
        <w:t>R</w:t>
      </w:r>
      <w:r w:rsidRPr="008B25EB">
        <w:rPr>
          <w:vertAlign w:val="superscript"/>
        </w:rPr>
        <w:t>2</w:t>
      </w:r>
      <w:r w:rsidRPr="008B25EB">
        <w:t>值为最大，达到</w:t>
      </w:r>
      <w:r w:rsidRPr="008B25EB">
        <w:t>0.843</w:t>
      </w:r>
      <w:r w:rsidRPr="008B25EB">
        <w:t>，为最优的预测模型。相比不进行超参数优化，</w:t>
      </w:r>
      <w:proofErr w:type="spellStart"/>
      <w:r w:rsidRPr="008B25EB">
        <w:t>Optuna</w:t>
      </w:r>
      <w:proofErr w:type="spellEnd"/>
      <w:r w:rsidRPr="008B25EB">
        <w:t>优化算法对</w:t>
      </w:r>
      <w:r w:rsidRPr="008B25EB">
        <w:t>5</w:t>
      </w:r>
      <w:r w:rsidRPr="008B25EB">
        <w:t>种算法模型性能提升了</w:t>
      </w:r>
      <w:r w:rsidRPr="008B25EB">
        <w:t>3.5%-40.4%</w:t>
      </w:r>
      <w:r w:rsidRPr="008B25EB">
        <w:t>，其中对</w:t>
      </w:r>
      <w:r w:rsidRPr="008B25EB">
        <w:t>CA</w:t>
      </w:r>
      <w:r w:rsidRPr="008B25EB">
        <w:t>算法模型性能的提升效果最好，提升了</w:t>
      </w:r>
      <w:r w:rsidRPr="008B25EB">
        <w:t>40.4%</w:t>
      </w:r>
      <w:r w:rsidRPr="008B25EB">
        <w:t>。</w:t>
      </w:r>
      <w:bookmarkEnd w:id="76"/>
    </w:p>
    <w:p w14:paraId="5B1D8106" w14:textId="77777777" w:rsidR="00034E28" w:rsidRPr="008B25EB" w:rsidRDefault="000F171D">
      <w:pPr>
        <w:pStyle w:val="afffb"/>
        <w:keepNext/>
        <w:keepLines/>
      </w:pPr>
      <w:bookmarkStart w:id="77" w:name="中文表序_4"/>
      <w:bookmarkStart w:id="78" w:name="中文表题_8"/>
      <w:r w:rsidRPr="008B25EB">
        <w:t>表</w:t>
      </w:r>
      <w:r w:rsidRPr="008B25EB">
        <w:t>4</w:t>
      </w:r>
      <w:bookmarkEnd w:id="77"/>
      <w:r w:rsidRPr="008B25EB">
        <w:t xml:space="preserve">  5</w:t>
      </w:r>
      <w:r w:rsidRPr="008B25EB">
        <w:t>种算法模型超参数优化情况</w:t>
      </w:r>
      <w:bookmarkEnd w:id="78"/>
    </w:p>
    <w:tbl>
      <w:tblPr>
        <w:tblStyle w:val="affff5"/>
        <w:tblW w:w="9538" w:type="dxa"/>
        <w:jc w:val="center"/>
        <w:tblLayout w:type="fixed"/>
        <w:tblLook w:val="04A0" w:firstRow="1" w:lastRow="0" w:firstColumn="1" w:lastColumn="0" w:noHBand="0" w:noVBand="1"/>
      </w:tblPr>
      <w:tblGrid>
        <w:gridCol w:w="1235"/>
        <w:gridCol w:w="3234"/>
        <w:gridCol w:w="2983"/>
        <w:gridCol w:w="2086"/>
      </w:tblGrid>
      <w:tr w:rsidR="00034E28" w:rsidRPr="008B25EB" w14:paraId="30974EAD" w14:textId="77777777" w:rsidTr="00034E28">
        <w:trPr>
          <w:cnfStyle w:val="100000000000" w:firstRow="1" w:lastRow="0" w:firstColumn="0" w:lastColumn="0" w:oddVBand="0" w:evenVBand="0" w:oddHBand="0" w:evenHBand="0" w:firstRowFirstColumn="0" w:firstRowLastColumn="0" w:lastRowFirstColumn="0" w:lastRowLastColumn="0"/>
          <w:tblHeader/>
          <w:jc w:val="center"/>
        </w:trPr>
        <w:tc>
          <w:tcPr>
            <w:tcW w:w="758" w:type="dxa"/>
          </w:tcPr>
          <w:p w14:paraId="15EBAACF" w14:textId="77777777" w:rsidR="005F408A" w:rsidRPr="008B25EB" w:rsidRDefault="000F171D" w:rsidP="00F37F57">
            <w:pPr>
              <w:pStyle w:val="affd"/>
              <w:widowControl w:val="0"/>
              <w:rPr>
                <w:rFonts w:ascii="Times New Roman" w:hAnsi="Times New Roman"/>
              </w:rPr>
            </w:pPr>
            <w:r w:rsidRPr="008B25EB">
              <w:rPr>
                <w:rFonts w:ascii="Times New Roman" w:hAnsi="Times New Roman" w:cs="宋体"/>
              </w:rPr>
              <w:t>模型</w:t>
            </w:r>
            <w:bookmarkStart w:id="79" w:name="表格_4"/>
          </w:p>
        </w:tc>
        <w:tc>
          <w:tcPr>
            <w:tcW w:w="1983" w:type="dxa"/>
          </w:tcPr>
          <w:p w14:paraId="0D0482B2" w14:textId="77777777" w:rsidR="005F408A" w:rsidRPr="008B25EB" w:rsidRDefault="000F171D" w:rsidP="00F37F57">
            <w:pPr>
              <w:pStyle w:val="affd"/>
              <w:widowControl w:val="0"/>
              <w:rPr>
                <w:rFonts w:ascii="Times New Roman" w:hAnsi="Times New Roman"/>
              </w:rPr>
            </w:pPr>
            <w:r w:rsidRPr="008B25EB">
              <w:rPr>
                <w:rFonts w:ascii="Times New Roman" w:hAnsi="Times New Roman" w:cs="宋体"/>
              </w:rPr>
              <w:t>优化的超参数</w:t>
            </w:r>
          </w:p>
        </w:tc>
        <w:tc>
          <w:tcPr>
            <w:tcW w:w="1829" w:type="dxa"/>
          </w:tcPr>
          <w:p w14:paraId="0116A2B0" w14:textId="77777777" w:rsidR="005F408A" w:rsidRPr="008B25EB" w:rsidRDefault="000F171D" w:rsidP="00F37F57">
            <w:pPr>
              <w:pStyle w:val="affd"/>
              <w:widowControl w:val="0"/>
              <w:rPr>
                <w:rFonts w:ascii="Times New Roman" w:hAnsi="Times New Roman"/>
              </w:rPr>
            </w:pPr>
            <w:r w:rsidRPr="008B25EB">
              <w:rPr>
                <w:rFonts w:ascii="Times New Roman" w:hAnsi="Times New Roman" w:cs="宋体"/>
              </w:rPr>
              <w:t>取值范围</w:t>
            </w:r>
          </w:p>
        </w:tc>
        <w:tc>
          <w:tcPr>
            <w:tcW w:w="1279" w:type="dxa"/>
          </w:tcPr>
          <w:p w14:paraId="5C6BDA01" w14:textId="77777777" w:rsidR="005F408A" w:rsidRPr="008B25EB" w:rsidRDefault="000F171D" w:rsidP="00F37F57">
            <w:pPr>
              <w:pStyle w:val="affd"/>
              <w:widowControl w:val="0"/>
              <w:rPr>
                <w:rFonts w:ascii="Times New Roman" w:hAnsi="Times New Roman"/>
              </w:rPr>
            </w:pPr>
            <w:r w:rsidRPr="008B25EB">
              <w:rPr>
                <w:rFonts w:ascii="Times New Roman" w:hAnsi="Times New Roman" w:cs="宋体"/>
              </w:rPr>
              <w:t>最优超参数</w:t>
            </w:r>
          </w:p>
        </w:tc>
      </w:tr>
      <w:tr w:rsidR="00034E28" w:rsidRPr="008B25EB" w14:paraId="2377A70D" w14:textId="77777777" w:rsidTr="00034E28">
        <w:trPr>
          <w:jc w:val="center"/>
        </w:trPr>
        <w:tc>
          <w:tcPr>
            <w:tcW w:w="758" w:type="dxa"/>
            <w:vMerge w:val="restart"/>
          </w:tcPr>
          <w:p w14:paraId="37B220E2" w14:textId="77777777" w:rsidR="005F408A" w:rsidRPr="008B25EB" w:rsidRDefault="000F171D" w:rsidP="00F37F57">
            <w:pPr>
              <w:pStyle w:val="affd"/>
              <w:widowControl w:val="0"/>
              <w:rPr>
                <w:rFonts w:ascii="Times New Roman" w:hAnsi="Times New Roman"/>
              </w:rPr>
            </w:pPr>
            <w:r w:rsidRPr="008B25EB">
              <w:rPr>
                <w:rFonts w:ascii="Times New Roman" w:hAnsi="Times New Roman" w:cs="宋体"/>
              </w:rPr>
              <w:t>DT</w:t>
            </w:r>
          </w:p>
        </w:tc>
        <w:tc>
          <w:tcPr>
            <w:tcW w:w="1983" w:type="dxa"/>
          </w:tcPr>
          <w:p w14:paraId="47A4565E" w14:textId="77777777" w:rsidR="005F408A" w:rsidRPr="008B25EB" w:rsidRDefault="000F171D" w:rsidP="00F37F57">
            <w:pPr>
              <w:pStyle w:val="affd"/>
              <w:widowControl w:val="0"/>
              <w:rPr>
                <w:rFonts w:ascii="Times New Roman" w:eastAsia="等线" w:hAnsi="Times New Roman"/>
              </w:rPr>
            </w:pPr>
            <w:proofErr w:type="spellStart"/>
            <w:r w:rsidRPr="008B25EB">
              <w:rPr>
                <w:rFonts w:ascii="Times New Roman" w:hAnsi="Times New Roman" w:cs="宋体"/>
              </w:rPr>
              <w:t>max_depth</w:t>
            </w:r>
            <w:proofErr w:type="spellEnd"/>
          </w:p>
        </w:tc>
        <w:tc>
          <w:tcPr>
            <w:tcW w:w="1829" w:type="dxa"/>
          </w:tcPr>
          <w:p w14:paraId="06922CF1" w14:textId="77777777" w:rsidR="005F408A" w:rsidRPr="008B25EB" w:rsidRDefault="000F171D" w:rsidP="00F37F57">
            <w:pPr>
              <w:pStyle w:val="affd"/>
              <w:widowControl w:val="0"/>
              <w:rPr>
                <w:rFonts w:ascii="Times New Roman" w:hAnsi="Times New Roman"/>
              </w:rPr>
            </w:pPr>
            <w:r w:rsidRPr="008B25EB">
              <w:rPr>
                <w:rFonts w:ascii="Times New Roman" w:hAnsi="Times New Roman" w:cs="宋体"/>
              </w:rPr>
              <w:t>[2, 20]</w:t>
            </w:r>
          </w:p>
        </w:tc>
        <w:tc>
          <w:tcPr>
            <w:tcW w:w="1279" w:type="dxa"/>
          </w:tcPr>
          <w:p w14:paraId="30D2D665" w14:textId="77777777" w:rsidR="005F408A" w:rsidRPr="008B25EB" w:rsidRDefault="000F171D" w:rsidP="00F37F57">
            <w:pPr>
              <w:pStyle w:val="affd"/>
              <w:widowControl w:val="0"/>
              <w:rPr>
                <w:rFonts w:ascii="Times New Roman" w:hAnsi="Times New Roman"/>
              </w:rPr>
            </w:pPr>
            <w:r w:rsidRPr="008B25EB">
              <w:rPr>
                <w:rFonts w:ascii="Times New Roman" w:hAnsi="Times New Roman" w:cs="宋体"/>
              </w:rPr>
              <w:t>17</w:t>
            </w:r>
          </w:p>
        </w:tc>
      </w:tr>
      <w:tr w:rsidR="00034E28" w:rsidRPr="008B25EB" w14:paraId="68C3913C" w14:textId="77777777" w:rsidTr="00034E28">
        <w:trPr>
          <w:jc w:val="center"/>
        </w:trPr>
        <w:tc>
          <w:tcPr>
            <w:tcW w:w="758" w:type="dxa"/>
            <w:vMerge/>
          </w:tcPr>
          <w:p w14:paraId="405066B4" w14:textId="77777777" w:rsidR="00034E28" w:rsidRPr="008B25EB" w:rsidRDefault="00034E28"/>
        </w:tc>
        <w:tc>
          <w:tcPr>
            <w:tcW w:w="1983" w:type="dxa"/>
          </w:tcPr>
          <w:p w14:paraId="6780DE15" w14:textId="77777777" w:rsidR="005F408A" w:rsidRPr="008B25EB" w:rsidRDefault="000F171D" w:rsidP="00F37F57">
            <w:pPr>
              <w:pStyle w:val="affd"/>
              <w:widowControl w:val="0"/>
              <w:rPr>
                <w:rFonts w:ascii="Times New Roman" w:eastAsia="等线" w:hAnsi="Times New Roman"/>
              </w:rPr>
            </w:pPr>
            <w:proofErr w:type="spellStart"/>
            <w:r w:rsidRPr="008B25EB">
              <w:rPr>
                <w:rFonts w:ascii="Times New Roman" w:hAnsi="Times New Roman" w:cs="宋体"/>
              </w:rPr>
              <w:t>min_samples_split</w:t>
            </w:r>
            <w:proofErr w:type="spellEnd"/>
          </w:p>
        </w:tc>
        <w:tc>
          <w:tcPr>
            <w:tcW w:w="1829" w:type="dxa"/>
          </w:tcPr>
          <w:p w14:paraId="55D4AB89" w14:textId="77777777" w:rsidR="005F408A" w:rsidRPr="008B25EB" w:rsidRDefault="000F171D" w:rsidP="00F37F57">
            <w:pPr>
              <w:pStyle w:val="affd"/>
              <w:widowControl w:val="0"/>
              <w:rPr>
                <w:rFonts w:ascii="Times New Roman" w:hAnsi="Times New Roman"/>
              </w:rPr>
            </w:pPr>
            <w:r w:rsidRPr="008B25EB">
              <w:rPr>
                <w:rFonts w:ascii="Times New Roman" w:hAnsi="Times New Roman" w:cs="宋体"/>
              </w:rPr>
              <w:t>[2, 10]</w:t>
            </w:r>
          </w:p>
        </w:tc>
        <w:tc>
          <w:tcPr>
            <w:tcW w:w="1279" w:type="dxa"/>
          </w:tcPr>
          <w:p w14:paraId="5AC593CA" w14:textId="77777777" w:rsidR="005F408A" w:rsidRPr="008B25EB" w:rsidRDefault="000F171D" w:rsidP="00F37F57">
            <w:pPr>
              <w:pStyle w:val="affd"/>
              <w:widowControl w:val="0"/>
              <w:rPr>
                <w:rFonts w:ascii="Times New Roman" w:hAnsi="Times New Roman"/>
              </w:rPr>
            </w:pPr>
            <w:r w:rsidRPr="008B25EB">
              <w:rPr>
                <w:rFonts w:ascii="Times New Roman" w:hAnsi="Times New Roman" w:cs="宋体"/>
              </w:rPr>
              <w:t>3</w:t>
            </w:r>
          </w:p>
        </w:tc>
      </w:tr>
      <w:tr w:rsidR="00034E28" w:rsidRPr="008B25EB" w14:paraId="37677F06" w14:textId="77777777" w:rsidTr="00034E28">
        <w:trPr>
          <w:jc w:val="center"/>
        </w:trPr>
        <w:tc>
          <w:tcPr>
            <w:tcW w:w="758" w:type="dxa"/>
            <w:vMerge w:val="restart"/>
          </w:tcPr>
          <w:p w14:paraId="31A7975F" w14:textId="77777777" w:rsidR="005F408A" w:rsidRPr="008B25EB" w:rsidRDefault="000F171D" w:rsidP="00F37F57">
            <w:pPr>
              <w:pStyle w:val="affd"/>
              <w:widowControl w:val="0"/>
              <w:rPr>
                <w:rFonts w:ascii="Times New Roman" w:hAnsi="Times New Roman"/>
              </w:rPr>
            </w:pPr>
            <w:r w:rsidRPr="008B25EB">
              <w:rPr>
                <w:rFonts w:ascii="Times New Roman" w:hAnsi="Times New Roman" w:cs="宋体"/>
              </w:rPr>
              <w:t>XGB</w:t>
            </w:r>
          </w:p>
        </w:tc>
        <w:tc>
          <w:tcPr>
            <w:tcW w:w="1983" w:type="dxa"/>
          </w:tcPr>
          <w:p w14:paraId="0566D28F" w14:textId="77777777" w:rsidR="005F408A" w:rsidRPr="008B25EB" w:rsidRDefault="000F171D" w:rsidP="00F37F57">
            <w:pPr>
              <w:pStyle w:val="affd"/>
              <w:widowControl w:val="0"/>
              <w:rPr>
                <w:rFonts w:ascii="Times New Roman" w:eastAsia="等线" w:hAnsi="Times New Roman"/>
              </w:rPr>
            </w:pPr>
            <w:proofErr w:type="spellStart"/>
            <w:r w:rsidRPr="008B25EB">
              <w:rPr>
                <w:rFonts w:ascii="Times New Roman" w:hAnsi="Times New Roman" w:cs="宋体"/>
              </w:rPr>
              <w:t>max_depth</w:t>
            </w:r>
            <w:proofErr w:type="spellEnd"/>
          </w:p>
        </w:tc>
        <w:tc>
          <w:tcPr>
            <w:tcW w:w="1829" w:type="dxa"/>
          </w:tcPr>
          <w:p w14:paraId="54A87085" w14:textId="77777777" w:rsidR="005F408A" w:rsidRPr="008B25EB" w:rsidRDefault="000F171D" w:rsidP="00F37F57">
            <w:pPr>
              <w:pStyle w:val="affd"/>
              <w:widowControl w:val="0"/>
              <w:rPr>
                <w:rFonts w:ascii="Times New Roman" w:hAnsi="Times New Roman"/>
              </w:rPr>
            </w:pPr>
            <w:r w:rsidRPr="008B25EB">
              <w:rPr>
                <w:rFonts w:ascii="Times New Roman" w:hAnsi="Times New Roman" w:cs="宋体"/>
              </w:rPr>
              <w:t>[3, 20]</w:t>
            </w:r>
          </w:p>
        </w:tc>
        <w:tc>
          <w:tcPr>
            <w:tcW w:w="1279" w:type="dxa"/>
          </w:tcPr>
          <w:p w14:paraId="5CF17D79" w14:textId="77777777" w:rsidR="005F408A" w:rsidRPr="008B25EB" w:rsidRDefault="000F171D" w:rsidP="00F37F57">
            <w:pPr>
              <w:pStyle w:val="affd"/>
              <w:widowControl w:val="0"/>
              <w:rPr>
                <w:rFonts w:ascii="Times New Roman" w:hAnsi="Times New Roman"/>
              </w:rPr>
            </w:pPr>
            <w:r w:rsidRPr="008B25EB">
              <w:rPr>
                <w:rFonts w:ascii="Times New Roman" w:hAnsi="Times New Roman" w:cs="宋体"/>
              </w:rPr>
              <w:t>8</w:t>
            </w:r>
          </w:p>
        </w:tc>
      </w:tr>
      <w:tr w:rsidR="00034E28" w:rsidRPr="008B25EB" w14:paraId="60918F1E" w14:textId="77777777" w:rsidTr="00034E28">
        <w:trPr>
          <w:jc w:val="center"/>
        </w:trPr>
        <w:tc>
          <w:tcPr>
            <w:tcW w:w="758" w:type="dxa"/>
            <w:vMerge/>
          </w:tcPr>
          <w:p w14:paraId="1880CA85" w14:textId="77777777" w:rsidR="00034E28" w:rsidRPr="008B25EB" w:rsidRDefault="00034E28"/>
        </w:tc>
        <w:tc>
          <w:tcPr>
            <w:tcW w:w="1983" w:type="dxa"/>
          </w:tcPr>
          <w:p w14:paraId="1FE612C8" w14:textId="77777777" w:rsidR="005F408A" w:rsidRPr="008B25EB" w:rsidRDefault="000F171D" w:rsidP="00F37F57">
            <w:pPr>
              <w:pStyle w:val="affd"/>
              <w:widowControl w:val="0"/>
              <w:rPr>
                <w:rFonts w:ascii="Times New Roman" w:eastAsia="等线" w:hAnsi="Times New Roman"/>
              </w:rPr>
            </w:pPr>
            <w:proofErr w:type="spellStart"/>
            <w:r w:rsidRPr="008B25EB">
              <w:rPr>
                <w:rFonts w:ascii="Times New Roman" w:hAnsi="Times New Roman" w:cs="宋体"/>
              </w:rPr>
              <w:t>learning_rate</w:t>
            </w:r>
            <w:proofErr w:type="spellEnd"/>
          </w:p>
        </w:tc>
        <w:tc>
          <w:tcPr>
            <w:tcW w:w="1829" w:type="dxa"/>
          </w:tcPr>
          <w:p w14:paraId="586B3A8D" w14:textId="77777777" w:rsidR="005F408A" w:rsidRPr="008B25EB" w:rsidRDefault="000F171D" w:rsidP="00F37F57">
            <w:pPr>
              <w:pStyle w:val="affd"/>
              <w:widowControl w:val="0"/>
              <w:rPr>
                <w:rFonts w:ascii="Times New Roman" w:hAnsi="Times New Roman"/>
              </w:rPr>
            </w:pPr>
            <w:r w:rsidRPr="008B25EB">
              <w:rPr>
                <w:rFonts w:ascii="Times New Roman" w:hAnsi="Times New Roman" w:cs="宋体"/>
              </w:rPr>
              <w:t>[0.01, 0.9]</w:t>
            </w:r>
          </w:p>
        </w:tc>
        <w:tc>
          <w:tcPr>
            <w:tcW w:w="1279" w:type="dxa"/>
          </w:tcPr>
          <w:p w14:paraId="24B22065" w14:textId="77777777" w:rsidR="005F408A" w:rsidRPr="008B25EB" w:rsidRDefault="000F171D" w:rsidP="00F37F57">
            <w:pPr>
              <w:pStyle w:val="affd"/>
              <w:widowControl w:val="0"/>
              <w:rPr>
                <w:rFonts w:ascii="Times New Roman" w:hAnsi="Times New Roman"/>
              </w:rPr>
            </w:pPr>
            <w:r w:rsidRPr="008B25EB">
              <w:rPr>
                <w:rFonts w:ascii="Times New Roman" w:hAnsi="Times New Roman" w:cs="宋体"/>
              </w:rPr>
              <w:t>0.876</w:t>
            </w:r>
          </w:p>
        </w:tc>
      </w:tr>
      <w:tr w:rsidR="00034E28" w:rsidRPr="008B25EB" w14:paraId="000FD688" w14:textId="77777777" w:rsidTr="00034E28">
        <w:trPr>
          <w:jc w:val="center"/>
        </w:trPr>
        <w:tc>
          <w:tcPr>
            <w:tcW w:w="758" w:type="dxa"/>
            <w:vMerge/>
          </w:tcPr>
          <w:p w14:paraId="4B2C563A" w14:textId="77777777" w:rsidR="00034E28" w:rsidRPr="008B25EB" w:rsidRDefault="00034E28"/>
        </w:tc>
        <w:tc>
          <w:tcPr>
            <w:tcW w:w="1983" w:type="dxa"/>
          </w:tcPr>
          <w:p w14:paraId="7EF4D139" w14:textId="77777777" w:rsidR="005F408A" w:rsidRPr="008B25EB" w:rsidRDefault="000F171D" w:rsidP="00F37F57">
            <w:pPr>
              <w:pStyle w:val="affd"/>
              <w:widowControl w:val="0"/>
              <w:rPr>
                <w:rFonts w:ascii="Times New Roman" w:eastAsia="等线" w:hAnsi="Times New Roman"/>
              </w:rPr>
            </w:pPr>
            <w:proofErr w:type="spellStart"/>
            <w:r w:rsidRPr="008B25EB">
              <w:rPr>
                <w:rFonts w:ascii="Times New Roman" w:hAnsi="Times New Roman" w:cs="宋体"/>
              </w:rPr>
              <w:t>n_estimators</w:t>
            </w:r>
            <w:proofErr w:type="spellEnd"/>
          </w:p>
        </w:tc>
        <w:tc>
          <w:tcPr>
            <w:tcW w:w="1829" w:type="dxa"/>
          </w:tcPr>
          <w:p w14:paraId="110B75F7" w14:textId="77777777" w:rsidR="005F408A" w:rsidRPr="008B25EB" w:rsidRDefault="000F171D" w:rsidP="00F37F57">
            <w:pPr>
              <w:pStyle w:val="affd"/>
              <w:widowControl w:val="0"/>
              <w:rPr>
                <w:rFonts w:ascii="Times New Roman" w:hAnsi="Times New Roman"/>
              </w:rPr>
            </w:pPr>
            <w:r w:rsidRPr="008B25EB">
              <w:rPr>
                <w:rFonts w:ascii="Times New Roman" w:hAnsi="Times New Roman" w:cs="宋体"/>
              </w:rPr>
              <w:t>[100, 1200]</w:t>
            </w:r>
          </w:p>
        </w:tc>
        <w:tc>
          <w:tcPr>
            <w:tcW w:w="1279" w:type="dxa"/>
          </w:tcPr>
          <w:p w14:paraId="7FB93AC0" w14:textId="77777777" w:rsidR="005F408A" w:rsidRPr="008B25EB" w:rsidRDefault="000F171D" w:rsidP="00F37F57">
            <w:pPr>
              <w:pStyle w:val="affd"/>
              <w:widowControl w:val="0"/>
              <w:rPr>
                <w:rFonts w:ascii="Times New Roman" w:hAnsi="Times New Roman"/>
              </w:rPr>
            </w:pPr>
            <w:r w:rsidRPr="008B25EB">
              <w:rPr>
                <w:rFonts w:ascii="Times New Roman" w:hAnsi="Times New Roman" w:cs="宋体"/>
              </w:rPr>
              <w:t>467</w:t>
            </w:r>
          </w:p>
        </w:tc>
      </w:tr>
      <w:tr w:rsidR="00034E28" w:rsidRPr="008B25EB" w14:paraId="2D7B368E" w14:textId="77777777" w:rsidTr="00034E28">
        <w:trPr>
          <w:jc w:val="center"/>
        </w:trPr>
        <w:tc>
          <w:tcPr>
            <w:tcW w:w="758" w:type="dxa"/>
          </w:tcPr>
          <w:p w14:paraId="7AA5DFC4" w14:textId="77777777" w:rsidR="005F408A" w:rsidRPr="008B25EB" w:rsidRDefault="000F171D" w:rsidP="00F37F57">
            <w:pPr>
              <w:pStyle w:val="affd"/>
              <w:widowControl w:val="0"/>
              <w:rPr>
                <w:rFonts w:ascii="Times New Roman" w:hAnsi="Times New Roman"/>
              </w:rPr>
            </w:pPr>
            <w:r w:rsidRPr="008B25EB">
              <w:rPr>
                <w:rFonts w:ascii="Times New Roman" w:hAnsi="Times New Roman" w:cs="宋体"/>
              </w:rPr>
              <w:t>KNN</w:t>
            </w:r>
          </w:p>
        </w:tc>
        <w:tc>
          <w:tcPr>
            <w:tcW w:w="1983" w:type="dxa"/>
          </w:tcPr>
          <w:p w14:paraId="48866388" w14:textId="77777777" w:rsidR="005F408A" w:rsidRPr="008B25EB" w:rsidRDefault="000F171D" w:rsidP="00F37F57">
            <w:pPr>
              <w:pStyle w:val="affd"/>
              <w:widowControl w:val="0"/>
              <w:rPr>
                <w:rFonts w:ascii="Times New Roman" w:eastAsia="等线" w:hAnsi="Times New Roman"/>
              </w:rPr>
            </w:pPr>
            <w:proofErr w:type="spellStart"/>
            <w:r w:rsidRPr="008B25EB">
              <w:rPr>
                <w:rFonts w:ascii="Times New Roman" w:hAnsi="Times New Roman" w:cs="宋体"/>
              </w:rPr>
              <w:t>n_neighbors</w:t>
            </w:r>
            <w:proofErr w:type="spellEnd"/>
          </w:p>
        </w:tc>
        <w:tc>
          <w:tcPr>
            <w:tcW w:w="1829" w:type="dxa"/>
          </w:tcPr>
          <w:p w14:paraId="66A52D4C" w14:textId="77777777" w:rsidR="005F408A" w:rsidRPr="008B25EB" w:rsidRDefault="000F171D" w:rsidP="00F37F57">
            <w:pPr>
              <w:pStyle w:val="affd"/>
              <w:widowControl w:val="0"/>
              <w:rPr>
                <w:rFonts w:ascii="Times New Roman" w:hAnsi="Times New Roman"/>
              </w:rPr>
            </w:pPr>
            <w:r w:rsidRPr="008B25EB">
              <w:rPr>
                <w:rFonts w:ascii="Times New Roman" w:hAnsi="Times New Roman" w:cs="宋体"/>
              </w:rPr>
              <w:t>[2, 5]</w:t>
            </w:r>
          </w:p>
        </w:tc>
        <w:tc>
          <w:tcPr>
            <w:tcW w:w="1279" w:type="dxa"/>
          </w:tcPr>
          <w:p w14:paraId="69C7B518" w14:textId="77777777" w:rsidR="005F408A" w:rsidRPr="008B25EB" w:rsidRDefault="000F171D" w:rsidP="00F37F57">
            <w:pPr>
              <w:pStyle w:val="affd"/>
              <w:widowControl w:val="0"/>
              <w:rPr>
                <w:rFonts w:ascii="Times New Roman" w:hAnsi="Times New Roman"/>
              </w:rPr>
            </w:pPr>
            <w:r w:rsidRPr="008B25EB">
              <w:rPr>
                <w:rFonts w:ascii="Times New Roman" w:hAnsi="Times New Roman" w:cs="宋体"/>
              </w:rPr>
              <w:t>2</w:t>
            </w:r>
          </w:p>
        </w:tc>
      </w:tr>
      <w:tr w:rsidR="00034E28" w:rsidRPr="008B25EB" w14:paraId="0ABD726A" w14:textId="77777777" w:rsidTr="00034E28">
        <w:trPr>
          <w:jc w:val="center"/>
        </w:trPr>
        <w:tc>
          <w:tcPr>
            <w:tcW w:w="758" w:type="dxa"/>
            <w:vMerge w:val="restart"/>
          </w:tcPr>
          <w:p w14:paraId="6AE8C172" w14:textId="77777777" w:rsidR="005F408A" w:rsidRPr="008B25EB" w:rsidRDefault="000F171D" w:rsidP="00F37F57">
            <w:pPr>
              <w:pStyle w:val="affd"/>
              <w:widowControl w:val="0"/>
              <w:rPr>
                <w:rFonts w:ascii="Times New Roman" w:hAnsi="Times New Roman"/>
              </w:rPr>
            </w:pPr>
            <w:r w:rsidRPr="008B25EB">
              <w:rPr>
                <w:rFonts w:ascii="Times New Roman" w:hAnsi="Times New Roman" w:cs="宋体"/>
              </w:rPr>
              <w:t>GB</w:t>
            </w:r>
          </w:p>
        </w:tc>
        <w:tc>
          <w:tcPr>
            <w:tcW w:w="1983" w:type="dxa"/>
          </w:tcPr>
          <w:p w14:paraId="7E5226C6" w14:textId="77777777" w:rsidR="005F408A" w:rsidRPr="008B25EB" w:rsidRDefault="000F171D" w:rsidP="00F37F57">
            <w:pPr>
              <w:pStyle w:val="affd"/>
              <w:widowControl w:val="0"/>
              <w:rPr>
                <w:rFonts w:ascii="Times New Roman" w:eastAsia="等线" w:hAnsi="Times New Roman"/>
              </w:rPr>
            </w:pPr>
            <w:proofErr w:type="spellStart"/>
            <w:r w:rsidRPr="008B25EB">
              <w:rPr>
                <w:rFonts w:ascii="Times New Roman" w:hAnsi="Times New Roman" w:cs="宋体"/>
              </w:rPr>
              <w:t>n_estimators</w:t>
            </w:r>
            <w:proofErr w:type="spellEnd"/>
          </w:p>
        </w:tc>
        <w:tc>
          <w:tcPr>
            <w:tcW w:w="1829" w:type="dxa"/>
          </w:tcPr>
          <w:p w14:paraId="30A67D94" w14:textId="77777777" w:rsidR="005F408A" w:rsidRPr="008B25EB" w:rsidRDefault="000F171D" w:rsidP="00F37F57">
            <w:pPr>
              <w:pStyle w:val="affd"/>
              <w:widowControl w:val="0"/>
              <w:rPr>
                <w:rFonts w:ascii="Times New Roman" w:hAnsi="Times New Roman"/>
              </w:rPr>
            </w:pPr>
            <w:r w:rsidRPr="008B25EB">
              <w:rPr>
                <w:rFonts w:ascii="Times New Roman" w:hAnsi="Times New Roman" w:cs="宋体"/>
              </w:rPr>
              <w:t>[50, 2000]</w:t>
            </w:r>
          </w:p>
        </w:tc>
        <w:tc>
          <w:tcPr>
            <w:tcW w:w="1279" w:type="dxa"/>
          </w:tcPr>
          <w:p w14:paraId="7E2C7625" w14:textId="77777777" w:rsidR="005F408A" w:rsidRPr="008B25EB" w:rsidRDefault="000F171D" w:rsidP="00F37F57">
            <w:pPr>
              <w:pStyle w:val="affd"/>
              <w:widowControl w:val="0"/>
              <w:rPr>
                <w:rFonts w:ascii="Times New Roman" w:hAnsi="Times New Roman"/>
              </w:rPr>
            </w:pPr>
            <w:r w:rsidRPr="008B25EB">
              <w:rPr>
                <w:rFonts w:ascii="Times New Roman" w:hAnsi="Times New Roman" w:cs="宋体"/>
              </w:rPr>
              <w:t>1100</w:t>
            </w:r>
          </w:p>
        </w:tc>
      </w:tr>
      <w:tr w:rsidR="00034E28" w:rsidRPr="008B25EB" w14:paraId="322E82D0" w14:textId="77777777" w:rsidTr="00034E28">
        <w:trPr>
          <w:jc w:val="center"/>
        </w:trPr>
        <w:tc>
          <w:tcPr>
            <w:tcW w:w="758" w:type="dxa"/>
            <w:vMerge/>
          </w:tcPr>
          <w:p w14:paraId="20DB017C" w14:textId="77777777" w:rsidR="00034E28" w:rsidRPr="008B25EB" w:rsidRDefault="00034E28"/>
        </w:tc>
        <w:tc>
          <w:tcPr>
            <w:tcW w:w="1983" w:type="dxa"/>
          </w:tcPr>
          <w:p w14:paraId="0CD4B5A3" w14:textId="77777777" w:rsidR="005F408A" w:rsidRPr="008B25EB" w:rsidRDefault="000F171D" w:rsidP="00F37F57">
            <w:pPr>
              <w:pStyle w:val="affd"/>
              <w:widowControl w:val="0"/>
              <w:rPr>
                <w:rFonts w:ascii="Times New Roman" w:eastAsia="等线" w:hAnsi="Times New Roman"/>
              </w:rPr>
            </w:pPr>
            <w:proofErr w:type="spellStart"/>
            <w:r w:rsidRPr="008B25EB">
              <w:rPr>
                <w:rFonts w:ascii="Times New Roman" w:hAnsi="Times New Roman" w:cs="宋体"/>
              </w:rPr>
              <w:t>max_depth</w:t>
            </w:r>
            <w:proofErr w:type="spellEnd"/>
          </w:p>
        </w:tc>
        <w:tc>
          <w:tcPr>
            <w:tcW w:w="1829" w:type="dxa"/>
          </w:tcPr>
          <w:p w14:paraId="5748DB8C" w14:textId="77777777" w:rsidR="005F408A" w:rsidRPr="008B25EB" w:rsidRDefault="000F171D" w:rsidP="00F37F57">
            <w:pPr>
              <w:pStyle w:val="affd"/>
              <w:widowControl w:val="0"/>
              <w:rPr>
                <w:rFonts w:ascii="Times New Roman" w:hAnsi="Times New Roman"/>
              </w:rPr>
            </w:pPr>
            <w:r w:rsidRPr="008B25EB">
              <w:rPr>
                <w:rFonts w:ascii="Times New Roman" w:hAnsi="Times New Roman" w:cs="宋体"/>
              </w:rPr>
              <w:t>[1, 10]</w:t>
            </w:r>
          </w:p>
        </w:tc>
        <w:tc>
          <w:tcPr>
            <w:tcW w:w="1279" w:type="dxa"/>
          </w:tcPr>
          <w:p w14:paraId="211B5F94" w14:textId="77777777" w:rsidR="005F408A" w:rsidRPr="008B25EB" w:rsidRDefault="000F171D" w:rsidP="00F37F57">
            <w:pPr>
              <w:pStyle w:val="affd"/>
              <w:widowControl w:val="0"/>
              <w:rPr>
                <w:rFonts w:ascii="Times New Roman" w:hAnsi="Times New Roman"/>
              </w:rPr>
            </w:pPr>
            <w:r w:rsidRPr="008B25EB">
              <w:rPr>
                <w:rFonts w:ascii="Times New Roman" w:hAnsi="Times New Roman" w:cs="宋体"/>
              </w:rPr>
              <w:t>1</w:t>
            </w:r>
          </w:p>
        </w:tc>
      </w:tr>
      <w:tr w:rsidR="00034E28" w:rsidRPr="008B25EB" w14:paraId="270AEC3C" w14:textId="77777777" w:rsidTr="00034E28">
        <w:trPr>
          <w:jc w:val="center"/>
        </w:trPr>
        <w:tc>
          <w:tcPr>
            <w:tcW w:w="758" w:type="dxa"/>
            <w:vMerge w:val="restart"/>
          </w:tcPr>
          <w:p w14:paraId="3D5D3B6E" w14:textId="77777777" w:rsidR="005F408A" w:rsidRPr="008B25EB" w:rsidRDefault="000F171D" w:rsidP="00F37F57">
            <w:pPr>
              <w:pStyle w:val="affd"/>
              <w:widowControl w:val="0"/>
              <w:rPr>
                <w:rFonts w:ascii="Times New Roman" w:hAnsi="Times New Roman"/>
              </w:rPr>
            </w:pPr>
            <w:r w:rsidRPr="008B25EB">
              <w:rPr>
                <w:rFonts w:ascii="Times New Roman" w:hAnsi="Times New Roman" w:cs="宋体"/>
              </w:rPr>
              <w:t>CA</w:t>
            </w:r>
          </w:p>
        </w:tc>
        <w:tc>
          <w:tcPr>
            <w:tcW w:w="1983" w:type="dxa"/>
          </w:tcPr>
          <w:p w14:paraId="3CBDCAF2" w14:textId="77777777" w:rsidR="005F408A" w:rsidRPr="008B25EB" w:rsidRDefault="000F171D" w:rsidP="00F37F57">
            <w:pPr>
              <w:pStyle w:val="affd"/>
              <w:widowControl w:val="0"/>
              <w:rPr>
                <w:rFonts w:ascii="Times New Roman" w:eastAsia="等线" w:hAnsi="Times New Roman"/>
              </w:rPr>
            </w:pPr>
            <w:r w:rsidRPr="008B25EB">
              <w:rPr>
                <w:rFonts w:ascii="Times New Roman" w:hAnsi="Times New Roman" w:cs="宋体"/>
              </w:rPr>
              <w:t>iterations</w:t>
            </w:r>
          </w:p>
        </w:tc>
        <w:tc>
          <w:tcPr>
            <w:tcW w:w="1829" w:type="dxa"/>
          </w:tcPr>
          <w:p w14:paraId="581F738A" w14:textId="77777777" w:rsidR="005F408A" w:rsidRPr="008B25EB" w:rsidRDefault="000F171D" w:rsidP="00F37F57">
            <w:pPr>
              <w:pStyle w:val="affd"/>
              <w:widowControl w:val="0"/>
              <w:rPr>
                <w:rFonts w:ascii="Times New Roman" w:hAnsi="Times New Roman"/>
              </w:rPr>
            </w:pPr>
            <w:r w:rsidRPr="008B25EB">
              <w:rPr>
                <w:rFonts w:ascii="Times New Roman" w:hAnsi="Times New Roman" w:cs="宋体"/>
              </w:rPr>
              <w:t>[20, 200]</w:t>
            </w:r>
          </w:p>
        </w:tc>
        <w:tc>
          <w:tcPr>
            <w:tcW w:w="1279" w:type="dxa"/>
          </w:tcPr>
          <w:p w14:paraId="49A055DD" w14:textId="77777777" w:rsidR="005F408A" w:rsidRPr="008B25EB" w:rsidRDefault="000F171D" w:rsidP="00F37F57">
            <w:pPr>
              <w:pStyle w:val="affd"/>
              <w:widowControl w:val="0"/>
              <w:rPr>
                <w:rFonts w:ascii="Times New Roman" w:hAnsi="Times New Roman"/>
              </w:rPr>
            </w:pPr>
            <w:r w:rsidRPr="008B25EB">
              <w:rPr>
                <w:rFonts w:ascii="Times New Roman" w:hAnsi="Times New Roman" w:cs="宋体"/>
              </w:rPr>
              <w:t>26</w:t>
            </w:r>
          </w:p>
        </w:tc>
      </w:tr>
      <w:tr w:rsidR="00034E28" w:rsidRPr="008B25EB" w14:paraId="4B79FCA4" w14:textId="77777777" w:rsidTr="00034E28">
        <w:trPr>
          <w:jc w:val="center"/>
        </w:trPr>
        <w:tc>
          <w:tcPr>
            <w:tcW w:w="758" w:type="dxa"/>
            <w:vMerge/>
          </w:tcPr>
          <w:p w14:paraId="69157151" w14:textId="77777777" w:rsidR="00034E28" w:rsidRPr="008B25EB" w:rsidRDefault="00034E28"/>
        </w:tc>
        <w:tc>
          <w:tcPr>
            <w:tcW w:w="1983" w:type="dxa"/>
          </w:tcPr>
          <w:p w14:paraId="76A9211D" w14:textId="77777777" w:rsidR="005F408A" w:rsidRPr="008B25EB" w:rsidRDefault="000F171D" w:rsidP="00F37F57">
            <w:pPr>
              <w:pStyle w:val="affd"/>
              <w:widowControl w:val="0"/>
              <w:rPr>
                <w:rFonts w:ascii="Times New Roman" w:eastAsia="等线" w:hAnsi="Times New Roman"/>
              </w:rPr>
            </w:pPr>
            <w:r w:rsidRPr="008B25EB">
              <w:rPr>
                <w:rFonts w:ascii="Times New Roman" w:hAnsi="Times New Roman" w:cs="宋体"/>
              </w:rPr>
              <w:t>depth</w:t>
            </w:r>
          </w:p>
        </w:tc>
        <w:tc>
          <w:tcPr>
            <w:tcW w:w="1829" w:type="dxa"/>
          </w:tcPr>
          <w:p w14:paraId="51685CEE" w14:textId="77777777" w:rsidR="005F408A" w:rsidRPr="008B25EB" w:rsidRDefault="000F171D" w:rsidP="00F37F57">
            <w:pPr>
              <w:pStyle w:val="affd"/>
              <w:widowControl w:val="0"/>
              <w:rPr>
                <w:rFonts w:ascii="Times New Roman" w:hAnsi="Times New Roman"/>
              </w:rPr>
            </w:pPr>
            <w:r w:rsidRPr="008B25EB">
              <w:rPr>
                <w:rFonts w:ascii="Times New Roman" w:hAnsi="Times New Roman" w:cs="宋体"/>
              </w:rPr>
              <w:t>[2, 10]</w:t>
            </w:r>
          </w:p>
        </w:tc>
        <w:tc>
          <w:tcPr>
            <w:tcW w:w="1279" w:type="dxa"/>
          </w:tcPr>
          <w:p w14:paraId="2BC1F8FE" w14:textId="77777777" w:rsidR="005F408A" w:rsidRPr="008B25EB" w:rsidRDefault="000F171D" w:rsidP="00F37F57">
            <w:pPr>
              <w:pStyle w:val="affd"/>
              <w:widowControl w:val="0"/>
              <w:rPr>
                <w:rFonts w:ascii="Times New Roman" w:hAnsi="Times New Roman"/>
              </w:rPr>
            </w:pPr>
            <w:r w:rsidRPr="008B25EB">
              <w:rPr>
                <w:rFonts w:ascii="Times New Roman" w:hAnsi="Times New Roman" w:cs="宋体"/>
              </w:rPr>
              <w:t>3</w:t>
            </w:r>
            <w:bookmarkEnd w:id="79"/>
          </w:p>
        </w:tc>
      </w:tr>
    </w:tbl>
    <w:p w14:paraId="21DE0DA6" w14:textId="77777777" w:rsidR="00034E28" w:rsidRPr="008B25EB" w:rsidRDefault="00034E28">
      <w:pPr>
        <w:sectPr w:rsidR="00034E28" w:rsidRPr="008B25EB" w:rsidSect="00013ABE">
          <w:endnotePr>
            <w:numFmt w:val="decimal"/>
          </w:endnotePr>
          <w:type w:val="continuous"/>
          <w:pgSz w:w="11906" w:h="16838" w:code="9"/>
          <w:pgMar w:top="1701" w:right="1134" w:bottom="1134" w:left="1134" w:header="992" w:footer="992" w:gutter="0"/>
          <w:cols w:space="420"/>
          <w:docGrid w:type="lines" w:linePitch="312"/>
        </w:sectPr>
      </w:pPr>
    </w:p>
    <w:p w14:paraId="5EBE6CA0" w14:textId="77777777" w:rsidR="00034E28" w:rsidRPr="008B25EB" w:rsidRDefault="000F171D">
      <w:pPr>
        <w:pStyle w:val="affff"/>
        <w:keepLines/>
      </w:pPr>
      <w:bookmarkStart w:id="80" w:name="嵌入式图形_9"/>
      <w:r w:rsidRPr="008B25EB">
        <w:rPr>
          <w:rFonts w:cs="Courier New"/>
          <w:noProof/>
          <w:kern w:val="0"/>
          <w:sz w:val="20"/>
          <w:szCs w:val="20"/>
        </w:rPr>
        <w:drawing>
          <wp:inline distT="0" distB="0" distL="0" distR="0" wp14:anchorId="6330C266" wp14:editId="609EAAD4">
            <wp:extent cx="2755265" cy="2230120"/>
            <wp:effectExtent l="0" t="0" r="6985" b="0"/>
            <wp:docPr id="6" name="Nam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2329859" name="Picture 115"/>
                    <pic:cNvPicPr>
                      <a:picLocks noChangeAspect="1" noChangeArrowheads="1"/>
                    </pic:cNvPicPr>
                  </pic:nvPicPr>
                  <pic:blipFill>
                    <a:blip r:embed="rId26" cstate="print">
                      <a:extLst>
                        <a:ext uri="{28A0092B-C50C-407E-A947-70E740481C1C}">
                          <a14:useLocalDpi xmlns:a14="http://schemas.microsoft.com/office/drawing/2010/main" val="0"/>
                        </a:ext>
                      </a:extLst>
                    </a:blip>
                    <a:stretch>
                      <a:fillRect/>
                    </a:stretch>
                  </pic:blipFill>
                  <pic:spPr bwMode="auto">
                    <a:xfrm>
                      <a:off x="0" y="0"/>
                      <a:ext cx="2755265" cy="2230120"/>
                    </a:xfrm>
                    <a:prstGeom prst="rect">
                      <a:avLst/>
                    </a:prstGeom>
                    <a:noFill/>
                    <a:ln>
                      <a:noFill/>
                    </a:ln>
                  </pic:spPr>
                </pic:pic>
              </a:graphicData>
            </a:graphic>
          </wp:inline>
        </w:drawing>
      </w:r>
      <w:bookmarkEnd w:id="80"/>
    </w:p>
    <w:p w14:paraId="4A5A0F5D" w14:textId="77777777" w:rsidR="00034E28" w:rsidRPr="008B25EB" w:rsidRDefault="000F171D">
      <w:pPr>
        <w:pStyle w:val="afffd"/>
      </w:pPr>
      <w:bookmarkStart w:id="81" w:name="中文图序_8"/>
      <w:bookmarkStart w:id="82" w:name="中文图题_8"/>
      <w:r w:rsidRPr="008B25EB">
        <w:t>图</w:t>
      </w:r>
      <w:r w:rsidRPr="008B25EB">
        <w:t>8</w:t>
      </w:r>
      <w:bookmarkEnd w:id="81"/>
      <w:r w:rsidRPr="008B25EB">
        <w:t xml:space="preserve">  </w:t>
      </w:r>
      <w:proofErr w:type="spellStart"/>
      <w:r w:rsidRPr="008B25EB">
        <w:t>Optuna</w:t>
      </w:r>
      <w:proofErr w:type="spellEnd"/>
      <w:r w:rsidRPr="008B25EB">
        <w:t>优化与未优化时，</w:t>
      </w:r>
      <w:r w:rsidRPr="008B25EB">
        <w:t>5</w:t>
      </w:r>
      <w:r w:rsidRPr="008B25EB">
        <w:t>种算法模型的</w:t>
      </w:r>
      <w:r w:rsidRPr="008B25EB">
        <w:t>R</w:t>
      </w:r>
      <w:r w:rsidRPr="008B25EB">
        <w:rPr>
          <w:vertAlign w:val="superscript"/>
        </w:rPr>
        <w:t>2</w:t>
      </w:r>
      <w:r w:rsidRPr="008B25EB">
        <w:t>分布</w:t>
      </w:r>
      <w:bookmarkEnd w:id="82"/>
    </w:p>
    <w:p w14:paraId="7C0C496F" w14:textId="77777777" w:rsidR="00034E28" w:rsidRPr="008B25EB" w:rsidRDefault="008E23A8">
      <w:pPr>
        <w:pStyle w:val="aff0"/>
        <w:keepNext/>
      </w:pPr>
      <w:bookmarkStart w:id="83" w:name="二级标题序号_13"/>
      <w:bookmarkStart w:id="84" w:name="二级标题_12"/>
      <w:r w:rsidRPr="008B25EB">
        <w:rPr>
          <w:rStyle w:val="affff2"/>
          <w:b/>
          <w:szCs w:val="20"/>
        </w:rPr>
        <w:t>3</w:t>
      </w:r>
      <w:r w:rsidR="000F171D" w:rsidRPr="008B25EB">
        <w:rPr>
          <w:rStyle w:val="affff2"/>
          <w:b/>
          <w:szCs w:val="20"/>
        </w:rPr>
        <w:t xml:space="preserve">.3  </w:t>
      </w:r>
      <w:bookmarkEnd w:id="83"/>
      <w:r w:rsidR="000F171D" w:rsidRPr="008B25EB">
        <w:t>工程应用实证分析</w:t>
      </w:r>
      <w:bookmarkEnd w:id="84"/>
    </w:p>
    <w:p w14:paraId="7E6A21AE" w14:textId="77777777" w:rsidR="00034E28" w:rsidRPr="008B25EB" w:rsidRDefault="000F171D">
      <w:pPr>
        <w:pStyle w:val="afe"/>
        <w:ind w:firstLine="420"/>
        <w:sectPr w:rsidR="00034E28" w:rsidRPr="008B25EB" w:rsidSect="00013ABE">
          <w:endnotePr>
            <w:numFmt w:val="decimal"/>
          </w:endnotePr>
          <w:type w:val="continuous"/>
          <w:pgSz w:w="11906" w:h="16838" w:code="9"/>
          <w:pgMar w:top="1701" w:right="1134" w:bottom="1134" w:left="1134" w:header="992" w:footer="992" w:gutter="0"/>
          <w:cols w:num="2" w:space="420"/>
          <w:docGrid w:type="lines" w:linePitch="312"/>
        </w:sectPr>
      </w:pPr>
      <w:bookmarkStart w:id="85" w:name="正文段落_32"/>
      <w:r w:rsidRPr="008B25EB">
        <w:t>本文基于性能最好的</w:t>
      </w:r>
      <w:r w:rsidRPr="008B25EB">
        <w:t>Optuna-XGB</w:t>
      </w:r>
      <w:r w:rsidRPr="008B25EB">
        <w:t>算法模型，采用</w:t>
      </w:r>
      <w:proofErr w:type="spellStart"/>
      <w:r w:rsidRPr="008B25EB">
        <w:t>RobustScaler</w:t>
      </w:r>
      <w:proofErr w:type="spellEnd"/>
      <w:r w:rsidRPr="008B25EB">
        <w:t>方法和</w:t>
      </w:r>
      <w:r w:rsidRPr="008B25EB">
        <w:t>F-1</w:t>
      </w:r>
      <w:r w:rsidRPr="008B25EB">
        <w:t>特征组合，开展北京市两个综合管廊的投资估算实证预测分析。预测所需的输入、输出变量数据及预测结果，如表</w:t>
      </w:r>
      <w:r w:rsidRPr="008B25EB">
        <w:t>5</w:t>
      </w:r>
      <w:r w:rsidRPr="008B25EB">
        <w:t>所示。结果表明，</w:t>
      </w:r>
      <w:r w:rsidRPr="008B25EB">
        <w:t>Optuna-XGB</w:t>
      </w:r>
      <w:r w:rsidRPr="008B25EB">
        <w:t>算法模型的预测偏差率分别是</w:t>
      </w:r>
      <w:r w:rsidRPr="008B25EB">
        <w:t>5.63%</w:t>
      </w:r>
      <w:r w:rsidRPr="008B25EB">
        <w:t>、</w:t>
      </w:r>
      <w:r w:rsidRPr="008B25EB">
        <w:t>6.50%</w:t>
      </w:r>
      <w:r w:rsidRPr="008B25EB">
        <w:t>，显著低于</w:t>
      </w:r>
      <w:r w:rsidRPr="008B25EB">
        <w:t>10%</w:t>
      </w:r>
      <w:r w:rsidRPr="008B25EB">
        <w:t>的偏差要求。</w:t>
      </w:r>
      <w:bookmarkEnd w:id="85"/>
    </w:p>
    <w:p w14:paraId="489B01E1" w14:textId="77777777" w:rsidR="00034E28" w:rsidRPr="008B25EB" w:rsidRDefault="000F171D">
      <w:pPr>
        <w:pStyle w:val="afffb"/>
        <w:keepNext/>
        <w:keepLines/>
      </w:pPr>
      <w:bookmarkStart w:id="86" w:name="中文表序_5"/>
      <w:bookmarkStart w:id="87" w:name="中文表题_10"/>
      <w:r w:rsidRPr="008B25EB">
        <w:t>表</w:t>
      </w:r>
      <w:r w:rsidRPr="008B25EB">
        <w:t>5</w:t>
      </w:r>
      <w:bookmarkEnd w:id="86"/>
      <w:r w:rsidRPr="008B25EB">
        <w:t xml:space="preserve"> </w:t>
      </w:r>
      <w:r w:rsidRPr="008B25EB">
        <w:t>北京市两个综合管廊投资估算特征及</w:t>
      </w:r>
      <w:r w:rsidRPr="008B25EB">
        <w:t>Optuna-XGB</w:t>
      </w:r>
      <w:r w:rsidRPr="008B25EB">
        <w:t>模型预测结果</w:t>
      </w:r>
      <w:bookmarkEnd w:id="87"/>
    </w:p>
    <w:tbl>
      <w:tblPr>
        <w:tblStyle w:val="affff5"/>
        <w:tblW w:w="9538" w:type="dxa"/>
        <w:jc w:val="center"/>
        <w:tblLook w:val="04A0" w:firstRow="1" w:lastRow="0" w:firstColumn="1" w:lastColumn="0" w:noHBand="0" w:noVBand="1"/>
      </w:tblPr>
      <w:tblGrid>
        <w:gridCol w:w="813"/>
        <w:gridCol w:w="836"/>
        <w:gridCol w:w="831"/>
        <w:gridCol w:w="1044"/>
        <w:gridCol w:w="1100"/>
        <w:gridCol w:w="1038"/>
        <w:gridCol w:w="769"/>
        <w:gridCol w:w="1085"/>
        <w:gridCol w:w="1085"/>
        <w:gridCol w:w="937"/>
      </w:tblGrid>
      <w:tr w:rsidR="00034E28" w:rsidRPr="008B25EB" w14:paraId="7125E574" w14:textId="77777777" w:rsidTr="00034E28">
        <w:trPr>
          <w:cnfStyle w:val="100000000000" w:firstRow="1" w:lastRow="0" w:firstColumn="0" w:lastColumn="0" w:oddVBand="0" w:evenVBand="0" w:oddHBand="0" w:evenHBand="0" w:firstRowFirstColumn="0" w:firstRowLastColumn="0" w:lastRowFirstColumn="0" w:lastRowLastColumn="0"/>
          <w:tblHeader/>
          <w:jc w:val="center"/>
        </w:trPr>
        <w:tc>
          <w:tcPr>
            <w:tcW w:w="712" w:type="dxa"/>
          </w:tcPr>
          <w:p w14:paraId="7DA3DD57" w14:textId="77777777" w:rsidR="005F408A" w:rsidRPr="008B25EB" w:rsidRDefault="000F171D" w:rsidP="00F37F57">
            <w:pPr>
              <w:pStyle w:val="affd"/>
              <w:widowControl w:val="0"/>
              <w:rPr>
                <w:rFonts w:ascii="Times New Roman" w:hAnsi="Times New Roman"/>
              </w:rPr>
            </w:pPr>
            <w:r w:rsidRPr="008B25EB">
              <w:rPr>
                <w:rFonts w:ascii="Times New Roman" w:hAnsi="Times New Roman" w:cs="宋体"/>
              </w:rPr>
              <w:t>项目</w:t>
            </w:r>
            <w:bookmarkStart w:id="88" w:name="表格_5"/>
          </w:p>
        </w:tc>
        <w:tc>
          <w:tcPr>
            <w:tcW w:w="732" w:type="dxa"/>
          </w:tcPr>
          <w:p w14:paraId="126F532F" w14:textId="77777777" w:rsidR="005F408A" w:rsidRPr="008B25EB" w:rsidRDefault="000F171D" w:rsidP="00F37F57">
            <w:pPr>
              <w:pStyle w:val="affd"/>
              <w:widowControl w:val="0"/>
              <w:rPr>
                <w:rFonts w:ascii="Times New Roman" w:hAnsi="Times New Roman"/>
              </w:rPr>
            </w:pPr>
            <w:r w:rsidRPr="008B25EB">
              <w:rPr>
                <w:rFonts w:ascii="Times New Roman" w:hAnsi="Times New Roman" w:cs="宋体"/>
              </w:rPr>
              <w:t>管廊长度</w:t>
            </w:r>
            <w:r w:rsidRPr="008B25EB">
              <w:rPr>
                <w:rFonts w:ascii="Times New Roman" w:hAnsi="Times New Roman" w:cs="宋体"/>
              </w:rPr>
              <w:t>/m</w:t>
            </w:r>
          </w:p>
        </w:tc>
        <w:tc>
          <w:tcPr>
            <w:tcW w:w="728" w:type="dxa"/>
          </w:tcPr>
          <w:p w14:paraId="53D70039" w14:textId="77777777" w:rsidR="005F408A" w:rsidRPr="008B25EB" w:rsidRDefault="000F171D" w:rsidP="00F37F57">
            <w:pPr>
              <w:pStyle w:val="affd"/>
              <w:widowControl w:val="0"/>
              <w:rPr>
                <w:rFonts w:ascii="Times New Roman" w:hAnsi="Times New Roman"/>
              </w:rPr>
            </w:pPr>
            <w:r w:rsidRPr="008B25EB">
              <w:rPr>
                <w:rFonts w:ascii="Times New Roman" w:hAnsi="Times New Roman" w:cs="宋体"/>
              </w:rPr>
              <w:t>舱室</w:t>
            </w:r>
          </w:p>
          <w:p w14:paraId="7A3075DA" w14:textId="77777777" w:rsidR="005F408A" w:rsidRPr="008B25EB" w:rsidRDefault="000F171D" w:rsidP="00F37F57">
            <w:pPr>
              <w:pStyle w:val="affd"/>
              <w:widowControl w:val="0"/>
              <w:rPr>
                <w:rFonts w:ascii="Times New Roman" w:hAnsi="Times New Roman"/>
              </w:rPr>
            </w:pPr>
            <w:r w:rsidRPr="008B25EB">
              <w:rPr>
                <w:rFonts w:ascii="Times New Roman" w:hAnsi="Times New Roman" w:cs="宋体"/>
              </w:rPr>
              <w:t>数量</w:t>
            </w:r>
          </w:p>
        </w:tc>
        <w:tc>
          <w:tcPr>
            <w:tcW w:w="914" w:type="dxa"/>
          </w:tcPr>
          <w:p w14:paraId="302622A9" w14:textId="77777777" w:rsidR="005F408A" w:rsidRPr="008B25EB" w:rsidRDefault="000F171D" w:rsidP="00F37F57">
            <w:pPr>
              <w:pStyle w:val="affd"/>
              <w:widowControl w:val="0"/>
              <w:rPr>
                <w:rFonts w:ascii="Times New Roman" w:hAnsi="Times New Roman"/>
              </w:rPr>
            </w:pPr>
            <w:r w:rsidRPr="008B25EB">
              <w:rPr>
                <w:rFonts w:ascii="Times New Roman" w:hAnsi="Times New Roman" w:cs="宋体"/>
              </w:rPr>
              <w:t>开挖深度</w:t>
            </w:r>
            <w:r w:rsidRPr="008B25EB">
              <w:rPr>
                <w:rFonts w:ascii="Times New Roman" w:hAnsi="Times New Roman" w:cs="宋体"/>
              </w:rPr>
              <w:t>/m</w:t>
            </w:r>
          </w:p>
        </w:tc>
        <w:tc>
          <w:tcPr>
            <w:tcW w:w="963" w:type="dxa"/>
          </w:tcPr>
          <w:p w14:paraId="420C679D" w14:textId="77777777" w:rsidR="005F408A" w:rsidRPr="008B25EB" w:rsidRDefault="000F171D" w:rsidP="00F37F57">
            <w:pPr>
              <w:pStyle w:val="affd"/>
              <w:widowControl w:val="0"/>
              <w:rPr>
                <w:rFonts w:ascii="Times New Roman" w:hAnsi="Times New Roman"/>
              </w:rPr>
            </w:pPr>
            <w:r w:rsidRPr="008B25EB">
              <w:rPr>
                <w:rFonts w:ascii="Times New Roman" w:hAnsi="Times New Roman" w:cs="宋体"/>
              </w:rPr>
              <w:t>断面尺寸</w:t>
            </w:r>
            <w:r w:rsidRPr="008B25EB">
              <w:rPr>
                <w:rFonts w:ascii="Times New Roman" w:hAnsi="Times New Roman" w:cs="宋体"/>
              </w:rPr>
              <w:t>/m</w:t>
            </w:r>
            <w:r w:rsidRPr="008B25EB">
              <w:rPr>
                <w:rFonts w:ascii="Times New Roman" w:hAnsi="Times New Roman" w:cs="宋体"/>
                <w:vertAlign w:val="superscript"/>
              </w:rPr>
              <w:t>2</w:t>
            </w:r>
          </w:p>
        </w:tc>
        <w:tc>
          <w:tcPr>
            <w:tcW w:w="909" w:type="dxa"/>
          </w:tcPr>
          <w:p w14:paraId="70EFD10B" w14:textId="77777777" w:rsidR="005F408A" w:rsidRPr="008B25EB" w:rsidRDefault="000F171D" w:rsidP="00F37F57">
            <w:pPr>
              <w:pStyle w:val="affd"/>
              <w:widowControl w:val="0"/>
              <w:rPr>
                <w:rFonts w:ascii="Times New Roman" w:hAnsi="Times New Roman"/>
              </w:rPr>
            </w:pPr>
            <w:r w:rsidRPr="008B25EB">
              <w:rPr>
                <w:rFonts w:ascii="Times New Roman" w:hAnsi="Times New Roman" w:cs="宋体"/>
              </w:rPr>
              <w:t>施工</w:t>
            </w:r>
          </w:p>
          <w:p w14:paraId="3B337920" w14:textId="77777777" w:rsidR="005F408A" w:rsidRPr="008B25EB" w:rsidRDefault="000F171D" w:rsidP="00F37F57">
            <w:pPr>
              <w:pStyle w:val="affd"/>
              <w:widowControl w:val="0"/>
              <w:rPr>
                <w:rFonts w:ascii="Times New Roman" w:hAnsi="Times New Roman"/>
              </w:rPr>
            </w:pPr>
            <w:r w:rsidRPr="008B25EB">
              <w:rPr>
                <w:rFonts w:ascii="Times New Roman" w:hAnsi="Times New Roman" w:cs="宋体"/>
              </w:rPr>
              <w:t>工法</w:t>
            </w:r>
          </w:p>
        </w:tc>
        <w:tc>
          <w:tcPr>
            <w:tcW w:w="673" w:type="dxa"/>
          </w:tcPr>
          <w:p w14:paraId="40BA8A48" w14:textId="77777777" w:rsidR="005F408A" w:rsidRPr="008B25EB" w:rsidRDefault="000F171D" w:rsidP="00F37F57">
            <w:pPr>
              <w:pStyle w:val="affd"/>
              <w:widowControl w:val="0"/>
              <w:rPr>
                <w:rFonts w:ascii="Times New Roman" w:hAnsi="Times New Roman"/>
              </w:rPr>
            </w:pPr>
            <w:r w:rsidRPr="008B25EB">
              <w:rPr>
                <w:rFonts w:ascii="Times New Roman" w:hAnsi="Times New Roman" w:cs="宋体"/>
              </w:rPr>
              <w:t>建设</w:t>
            </w:r>
          </w:p>
          <w:p w14:paraId="4F57B4D6" w14:textId="77777777" w:rsidR="005F408A" w:rsidRPr="008B25EB" w:rsidRDefault="000F171D" w:rsidP="00F37F57">
            <w:pPr>
              <w:pStyle w:val="affd"/>
              <w:widowControl w:val="0"/>
              <w:rPr>
                <w:rFonts w:ascii="Times New Roman" w:hAnsi="Times New Roman"/>
              </w:rPr>
            </w:pPr>
            <w:r w:rsidRPr="008B25EB">
              <w:rPr>
                <w:rFonts w:ascii="Times New Roman" w:hAnsi="Times New Roman" w:cs="宋体"/>
              </w:rPr>
              <w:t>城市</w:t>
            </w:r>
          </w:p>
        </w:tc>
        <w:tc>
          <w:tcPr>
            <w:tcW w:w="950" w:type="dxa"/>
          </w:tcPr>
          <w:p w14:paraId="72C156EC" w14:textId="77777777" w:rsidR="005F408A" w:rsidRPr="008B25EB" w:rsidRDefault="000F171D" w:rsidP="00F37F57">
            <w:pPr>
              <w:pStyle w:val="affd"/>
              <w:widowControl w:val="0"/>
              <w:rPr>
                <w:rFonts w:ascii="Times New Roman" w:hAnsi="Times New Roman"/>
              </w:rPr>
            </w:pPr>
            <w:r w:rsidRPr="008B25EB">
              <w:rPr>
                <w:rFonts w:ascii="Times New Roman" w:hAnsi="Times New Roman" w:cs="宋体"/>
              </w:rPr>
              <w:t>土建工程投资估算</w:t>
            </w:r>
            <w:r w:rsidRPr="008B25EB">
              <w:rPr>
                <w:rFonts w:ascii="Times New Roman" w:hAnsi="Times New Roman" w:cs="宋体"/>
              </w:rPr>
              <w:t>/</w:t>
            </w:r>
            <w:r w:rsidRPr="008B25EB">
              <w:rPr>
                <w:rFonts w:ascii="Times New Roman" w:hAnsi="Times New Roman" w:cs="宋体"/>
              </w:rPr>
              <w:t>万元</w:t>
            </w:r>
          </w:p>
        </w:tc>
        <w:tc>
          <w:tcPr>
            <w:tcW w:w="950" w:type="dxa"/>
          </w:tcPr>
          <w:p w14:paraId="7E308C20" w14:textId="77777777" w:rsidR="005F408A" w:rsidRPr="008B25EB" w:rsidRDefault="000F171D" w:rsidP="00F37F57">
            <w:pPr>
              <w:pStyle w:val="affd"/>
              <w:widowControl w:val="0"/>
              <w:rPr>
                <w:rFonts w:ascii="Times New Roman" w:hAnsi="Times New Roman" w:cs="宋体"/>
              </w:rPr>
            </w:pPr>
            <w:r w:rsidRPr="008B25EB">
              <w:rPr>
                <w:rFonts w:ascii="Times New Roman" w:hAnsi="Times New Roman" w:cs="宋体"/>
              </w:rPr>
              <w:t>Optuna-XGB</w:t>
            </w:r>
            <w:r w:rsidRPr="008B25EB">
              <w:rPr>
                <w:rFonts w:ascii="Times New Roman" w:hAnsi="Times New Roman" w:cs="宋体"/>
              </w:rPr>
              <w:t>模型预测值</w:t>
            </w:r>
            <w:r w:rsidRPr="008B25EB">
              <w:rPr>
                <w:rFonts w:ascii="Times New Roman" w:hAnsi="Times New Roman" w:cs="宋体"/>
              </w:rPr>
              <w:t>/</w:t>
            </w:r>
            <w:r w:rsidRPr="008B25EB">
              <w:rPr>
                <w:rFonts w:ascii="Times New Roman" w:hAnsi="Times New Roman" w:cs="宋体"/>
              </w:rPr>
              <w:t>万元</w:t>
            </w:r>
          </w:p>
        </w:tc>
        <w:tc>
          <w:tcPr>
            <w:tcW w:w="820" w:type="dxa"/>
          </w:tcPr>
          <w:p w14:paraId="277C9326" w14:textId="77777777" w:rsidR="005F408A" w:rsidRPr="008B25EB" w:rsidRDefault="000F171D" w:rsidP="00F37F57">
            <w:pPr>
              <w:pStyle w:val="affd"/>
              <w:widowControl w:val="0"/>
              <w:rPr>
                <w:rFonts w:ascii="Times New Roman" w:hAnsi="Times New Roman" w:cs="宋体"/>
              </w:rPr>
            </w:pPr>
            <w:r w:rsidRPr="008B25EB">
              <w:rPr>
                <w:rFonts w:ascii="Times New Roman" w:hAnsi="Times New Roman" w:cs="宋体"/>
              </w:rPr>
              <w:t>偏差率</w:t>
            </w:r>
          </w:p>
        </w:tc>
      </w:tr>
      <w:tr w:rsidR="00034E28" w:rsidRPr="008B25EB" w14:paraId="2FEC8550" w14:textId="77777777" w:rsidTr="00034E28">
        <w:trPr>
          <w:jc w:val="center"/>
        </w:trPr>
        <w:tc>
          <w:tcPr>
            <w:tcW w:w="712" w:type="dxa"/>
          </w:tcPr>
          <w:p w14:paraId="55E08C60" w14:textId="77777777" w:rsidR="005F408A" w:rsidRPr="008B25EB" w:rsidRDefault="000F171D" w:rsidP="00F37F57">
            <w:pPr>
              <w:pStyle w:val="affd"/>
              <w:widowControl w:val="0"/>
              <w:rPr>
                <w:rFonts w:ascii="Times New Roman" w:hAnsi="Times New Roman"/>
              </w:rPr>
            </w:pPr>
            <w:r w:rsidRPr="008B25EB">
              <w:rPr>
                <w:rFonts w:ascii="Times New Roman" w:hAnsi="Times New Roman" w:cs="宋体"/>
              </w:rPr>
              <w:t>管廊</w:t>
            </w:r>
            <w:r w:rsidRPr="008B25EB">
              <w:rPr>
                <w:rFonts w:ascii="Times New Roman" w:hAnsi="Times New Roman" w:cs="宋体"/>
              </w:rPr>
              <w:t>1</w:t>
            </w:r>
          </w:p>
        </w:tc>
        <w:tc>
          <w:tcPr>
            <w:tcW w:w="732" w:type="dxa"/>
          </w:tcPr>
          <w:p w14:paraId="227614D2" w14:textId="77777777" w:rsidR="005F408A" w:rsidRPr="008B25EB" w:rsidRDefault="000F171D" w:rsidP="00F37F57">
            <w:pPr>
              <w:pStyle w:val="affd"/>
              <w:widowControl w:val="0"/>
              <w:rPr>
                <w:rFonts w:ascii="Times New Roman" w:hAnsi="Times New Roman"/>
              </w:rPr>
            </w:pPr>
            <w:r w:rsidRPr="008B25EB">
              <w:rPr>
                <w:rFonts w:ascii="Times New Roman" w:hAnsi="Times New Roman" w:cs="宋体"/>
              </w:rPr>
              <w:t>2500</w:t>
            </w:r>
          </w:p>
        </w:tc>
        <w:tc>
          <w:tcPr>
            <w:tcW w:w="728" w:type="dxa"/>
          </w:tcPr>
          <w:p w14:paraId="27097CE1" w14:textId="77777777" w:rsidR="005F408A" w:rsidRPr="008B25EB" w:rsidRDefault="000F171D" w:rsidP="00F37F57">
            <w:pPr>
              <w:pStyle w:val="affd"/>
              <w:widowControl w:val="0"/>
              <w:rPr>
                <w:rFonts w:ascii="Times New Roman" w:eastAsia="等线" w:hAnsi="Times New Roman"/>
                <w:bCs/>
                <w:szCs w:val="22"/>
              </w:rPr>
            </w:pPr>
            <w:r w:rsidRPr="008B25EB">
              <w:rPr>
                <w:rFonts w:ascii="Times New Roman" w:hAnsi="Times New Roman" w:cs="宋体"/>
              </w:rPr>
              <w:t>3</w:t>
            </w:r>
          </w:p>
        </w:tc>
        <w:tc>
          <w:tcPr>
            <w:tcW w:w="914" w:type="dxa"/>
          </w:tcPr>
          <w:p w14:paraId="32088D3E" w14:textId="77777777" w:rsidR="005F408A" w:rsidRPr="008B25EB" w:rsidRDefault="000F171D" w:rsidP="00F37F57">
            <w:pPr>
              <w:pStyle w:val="affd"/>
              <w:widowControl w:val="0"/>
              <w:rPr>
                <w:rFonts w:ascii="Times New Roman" w:eastAsia="等线" w:hAnsi="Times New Roman"/>
                <w:bCs/>
                <w:szCs w:val="22"/>
              </w:rPr>
            </w:pPr>
            <w:r w:rsidRPr="008B25EB">
              <w:rPr>
                <w:rFonts w:ascii="Times New Roman" w:hAnsi="Times New Roman" w:cs="宋体"/>
              </w:rPr>
              <w:t>7</w:t>
            </w:r>
          </w:p>
        </w:tc>
        <w:tc>
          <w:tcPr>
            <w:tcW w:w="963" w:type="dxa"/>
          </w:tcPr>
          <w:p w14:paraId="0D1F64A2" w14:textId="77777777" w:rsidR="005F408A" w:rsidRPr="008B25EB" w:rsidRDefault="000F171D" w:rsidP="00F37F57">
            <w:pPr>
              <w:pStyle w:val="affd"/>
              <w:widowControl w:val="0"/>
              <w:rPr>
                <w:rFonts w:ascii="Times New Roman" w:eastAsia="等线" w:hAnsi="Times New Roman"/>
                <w:bCs/>
                <w:szCs w:val="22"/>
              </w:rPr>
            </w:pPr>
            <w:r w:rsidRPr="008B25EB">
              <w:rPr>
                <w:rFonts w:ascii="Times New Roman" w:hAnsi="Times New Roman" w:cs="宋体"/>
              </w:rPr>
              <w:t>34.8</w:t>
            </w:r>
          </w:p>
        </w:tc>
        <w:tc>
          <w:tcPr>
            <w:tcW w:w="909" w:type="dxa"/>
          </w:tcPr>
          <w:p w14:paraId="08645DEB" w14:textId="77777777" w:rsidR="005F408A" w:rsidRPr="008B25EB" w:rsidRDefault="000F171D" w:rsidP="00F37F57">
            <w:pPr>
              <w:pStyle w:val="affd"/>
              <w:widowControl w:val="0"/>
              <w:rPr>
                <w:rFonts w:ascii="Times New Roman" w:hAnsi="Times New Roman" w:cs="宋体"/>
              </w:rPr>
            </w:pPr>
            <w:r w:rsidRPr="008B25EB">
              <w:rPr>
                <w:rFonts w:ascii="Times New Roman" w:hAnsi="Times New Roman" w:cs="宋体"/>
              </w:rPr>
              <w:t>钢板桩</w:t>
            </w:r>
          </w:p>
        </w:tc>
        <w:tc>
          <w:tcPr>
            <w:tcW w:w="673" w:type="dxa"/>
          </w:tcPr>
          <w:p w14:paraId="0D73A34B" w14:textId="77777777" w:rsidR="005F408A" w:rsidRPr="008B25EB" w:rsidRDefault="000F171D" w:rsidP="00F37F57">
            <w:pPr>
              <w:pStyle w:val="affd"/>
              <w:widowControl w:val="0"/>
              <w:rPr>
                <w:rFonts w:ascii="Times New Roman" w:hAnsi="Times New Roman" w:cs="宋体"/>
              </w:rPr>
            </w:pPr>
            <w:r w:rsidRPr="008B25EB">
              <w:rPr>
                <w:rFonts w:ascii="Times New Roman" w:hAnsi="Times New Roman" w:cs="宋体"/>
              </w:rPr>
              <w:t>北京</w:t>
            </w:r>
          </w:p>
        </w:tc>
        <w:tc>
          <w:tcPr>
            <w:tcW w:w="950" w:type="dxa"/>
          </w:tcPr>
          <w:p w14:paraId="284C1A16" w14:textId="77777777" w:rsidR="005F408A" w:rsidRPr="008B25EB" w:rsidRDefault="000F171D" w:rsidP="00F37F57">
            <w:pPr>
              <w:pStyle w:val="affd"/>
              <w:widowControl w:val="0"/>
              <w:rPr>
                <w:rFonts w:ascii="Times New Roman" w:eastAsia="等线" w:hAnsi="Times New Roman"/>
                <w:bCs/>
                <w:szCs w:val="22"/>
              </w:rPr>
            </w:pPr>
            <w:r w:rsidRPr="008B25EB">
              <w:rPr>
                <w:rFonts w:ascii="Times New Roman" w:hAnsi="Times New Roman" w:cs="宋体"/>
              </w:rPr>
              <w:t>19460.6</w:t>
            </w:r>
          </w:p>
        </w:tc>
        <w:tc>
          <w:tcPr>
            <w:tcW w:w="950" w:type="dxa"/>
          </w:tcPr>
          <w:p w14:paraId="0A918D6B" w14:textId="77777777" w:rsidR="005F408A" w:rsidRPr="008B25EB" w:rsidRDefault="000F171D" w:rsidP="00F37F57">
            <w:pPr>
              <w:pStyle w:val="affd"/>
              <w:widowControl w:val="0"/>
              <w:rPr>
                <w:rFonts w:ascii="Times New Roman" w:eastAsia="等线" w:hAnsi="Times New Roman"/>
                <w:bCs/>
                <w:szCs w:val="22"/>
              </w:rPr>
            </w:pPr>
            <w:r w:rsidRPr="008B25EB">
              <w:rPr>
                <w:rFonts w:ascii="Times New Roman" w:hAnsi="Times New Roman" w:cs="宋体"/>
              </w:rPr>
              <w:t>18364.5</w:t>
            </w:r>
          </w:p>
        </w:tc>
        <w:tc>
          <w:tcPr>
            <w:tcW w:w="820" w:type="dxa"/>
          </w:tcPr>
          <w:p w14:paraId="0CEB0A08" w14:textId="77777777" w:rsidR="005F408A" w:rsidRPr="008B25EB" w:rsidRDefault="000F171D" w:rsidP="00F37F57">
            <w:pPr>
              <w:pStyle w:val="affd"/>
              <w:widowControl w:val="0"/>
              <w:rPr>
                <w:rFonts w:ascii="Times New Roman" w:eastAsia="等线" w:hAnsi="Times New Roman"/>
                <w:bCs/>
                <w:szCs w:val="22"/>
              </w:rPr>
            </w:pPr>
            <w:r w:rsidRPr="008B25EB">
              <w:rPr>
                <w:rFonts w:ascii="Times New Roman" w:hAnsi="Times New Roman" w:cs="宋体"/>
              </w:rPr>
              <w:t>5.63%</w:t>
            </w:r>
          </w:p>
        </w:tc>
      </w:tr>
      <w:tr w:rsidR="00034E28" w:rsidRPr="008B25EB" w14:paraId="32EB6982" w14:textId="77777777" w:rsidTr="00034E28">
        <w:trPr>
          <w:jc w:val="center"/>
        </w:trPr>
        <w:tc>
          <w:tcPr>
            <w:tcW w:w="712" w:type="dxa"/>
          </w:tcPr>
          <w:p w14:paraId="1FC30E94" w14:textId="77777777" w:rsidR="005F408A" w:rsidRPr="008B25EB" w:rsidRDefault="000F171D" w:rsidP="00F37F57">
            <w:pPr>
              <w:pStyle w:val="affd"/>
              <w:widowControl w:val="0"/>
              <w:rPr>
                <w:rFonts w:ascii="Times New Roman" w:hAnsi="Times New Roman"/>
              </w:rPr>
            </w:pPr>
            <w:r w:rsidRPr="008B25EB">
              <w:rPr>
                <w:rFonts w:ascii="Times New Roman" w:hAnsi="Times New Roman" w:cs="宋体"/>
              </w:rPr>
              <w:t>管廊</w:t>
            </w:r>
            <w:r w:rsidRPr="008B25EB">
              <w:rPr>
                <w:rFonts w:ascii="Times New Roman" w:hAnsi="Times New Roman" w:cs="宋体"/>
              </w:rPr>
              <w:t>2</w:t>
            </w:r>
          </w:p>
        </w:tc>
        <w:tc>
          <w:tcPr>
            <w:tcW w:w="732" w:type="dxa"/>
          </w:tcPr>
          <w:p w14:paraId="1913064E" w14:textId="77777777" w:rsidR="005F408A" w:rsidRPr="008B25EB" w:rsidRDefault="000F171D" w:rsidP="00F37F57">
            <w:pPr>
              <w:pStyle w:val="affd"/>
              <w:widowControl w:val="0"/>
              <w:rPr>
                <w:rFonts w:ascii="Times New Roman" w:hAnsi="Times New Roman"/>
              </w:rPr>
            </w:pPr>
            <w:r w:rsidRPr="008B25EB">
              <w:rPr>
                <w:rFonts w:ascii="Times New Roman" w:hAnsi="Times New Roman" w:cs="宋体"/>
              </w:rPr>
              <w:t>114</w:t>
            </w:r>
          </w:p>
        </w:tc>
        <w:tc>
          <w:tcPr>
            <w:tcW w:w="728" w:type="dxa"/>
          </w:tcPr>
          <w:p w14:paraId="09E59D34" w14:textId="77777777" w:rsidR="005F408A" w:rsidRPr="008B25EB" w:rsidRDefault="000F171D" w:rsidP="00F37F57">
            <w:pPr>
              <w:pStyle w:val="affd"/>
              <w:widowControl w:val="0"/>
              <w:rPr>
                <w:rFonts w:ascii="Times New Roman" w:eastAsia="等线" w:hAnsi="Times New Roman"/>
                <w:bCs/>
                <w:szCs w:val="22"/>
              </w:rPr>
            </w:pPr>
            <w:r w:rsidRPr="008B25EB">
              <w:rPr>
                <w:rFonts w:ascii="Times New Roman" w:hAnsi="Times New Roman" w:cs="宋体"/>
              </w:rPr>
              <w:t>3</w:t>
            </w:r>
          </w:p>
        </w:tc>
        <w:tc>
          <w:tcPr>
            <w:tcW w:w="914" w:type="dxa"/>
          </w:tcPr>
          <w:p w14:paraId="48CC9694" w14:textId="77777777" w:rsidR="005F408A" w:rsidRPr="008B25EB" w:rsidRDefault="000F171D" w:rsidP="00F37F57">
            <w:pPr>
              <w:pStyle w:val="affd"/>
              <w:widowControl w:val="0"/>
              <w:rPr>
                <w:rFonts w:ascii="Times New Roman" w:eastAsia="等线" w:hAnsi="Times New Roman"/>
                <w:bCs/>
                <w:szCs w:val="22"/>
              </w:rPr>
            </w:pPr>
            <w:r w:rsidRPr="008B25EB">
              <w:rPr>
                <w:rFonts w:ascii="Times New Roman" w:hAnsi="Times New Roman" w:cs="宋体"/>
              </w:rPr>
              <w:t>14</w:t>
            </w:r>
          </w:p>
        </w:tc>
        <w:tc>
          <w:tcPr>
            <w:tcW w:w="963" w:type="dxa"/>
          </w:tcPr>
          <w:p w14:paraId="6BB97891" w14:textId="77777777" w:rsidR="005F408A" w:rsidRPr="008B25EB" w:rsidRDefault="000F171D" w:rsidP="00F37F57">
            <w:pPr>
              <w:pStyle w:val="affd"/>
              <w:widowControl w:val="0"/>
              <w:rPr>
                <w:rFonts w:ascii="Times New Roman" w:eastAsia="等线" w:hAnsi="Times New Roman"/>
                <w:bCs/>
                <w:szCs w:val="22"/>
              </w:rPr>
            </w:pPr>
            <w:r w:rsidRPr="008B25EB">
              <w:rPr>
                <w:rFonts w:ascii="Times New Roman" w:hAnsi="Times New Roman" w:cs="宋体"/>
              </w:rPr>
              <w:t>38.57</w:t>
            </w:r>
          </w:p>
        </w:tc>
        <w:tc>
          <w:tcPr>
            <w:tcW w:w="909" w:type="dxa"/>
          </w:tcPr>
          <w:p w14:paraId="4553337C" w14:textId="77777777" w:rsidR="005F408A" w:rsidRPr="008B25EB" w:rsidRDefault="000F171D" w:rsidP="00F37F57">
            <w:pPr>
              <w:pStyle w:val="affd"/>
              <w:widowControl w:val="0"/>
              <w:rPr>
                <w:rFonts w:ascii="Times New Roman" w:hAnsi="Times New Roman" w:cs="宋体"/>
              </w:rPr>
            </w:pPr>
            <w:r w:rsidRPr="008B25EB">
              <w:rPr>
                <w:rFonts w:ascii="Times New Roman" w:hAnsi="Times New Roman" w:cs="宋体"/>
              </w:rPr>
              <w:t>顶管</w:t>
            </w:r>
          </w:p>
        </w:tc>
        <w:tc>
          <w:tcPr>
            <w:tcW w:w="673" w:type="dxa"/>
          </w:tcPr>
          <w:p w14:paraId="23EAE99A" w14:textId="77777777" w:rsidR="005F408A" w:rsidRPr="008B25EB" w:rsidRDefault="000F171D" w:rsidP="00F37F57">
            <w:pPr>
              <w:pStyle w:val="affd"/>
              <w:widowControl w:val="0"/>
              <w:rPr>
                <w:rFonts w:ascii="Times New Roman" w:hAnsi="Times New Roman" w:cs="宋体"/>
              </w:rPr>
            </w:pPr>
            <w:r w:rsidRPr="008B25EB">
              <w:rPr>
                <w:rFonts w:ascii="Times New Roman" w:hAnsi="Times New Roman" w:cs="宋体"/>
              </w:rPr>
              <w:t>北京</w:t>
            </w:r>
          </w:p>
        </w:tc>
        <w:tc>
          <w:tcPr>
            <w:tcW w:w="950" w:type="dxa"/>
          </w:tcPr>
          <w:p w14:paraId="06106C5A" w14:textId="77777777" w:rsidR="005F408A" w:rsidRPr="008B25EB" w:rsidRDefault="000F171D" w:rsidP="00F37F57">
            <w:pPr>
              <w:pStyle w:val="affd"/>
              <w:widowControl w:val="0"/>
              <w:rPr>
                <w:rFonts w:ascii="Times New Roman" w:eastAsia="等线" w:hAnsi="Times New Roman"/>
                <w:bCs/>
                <w:szCs w:val="22"/>
              </w:rPr>
            </w:pPr>
            <w:r w:rsidRPr="008B25EB">
              <w:rPr>
                <w:rFonts w:ascii="Times New Roman" w:hAnsi="Times New Roman" w:cs="宋体"/>
              </w:rPr>
              <w:t>4716.4</w:t>
            </w:r>
          </w:p>
        </w:tc>
        <w:tc>
          <w:tcPr>
            <w:tcW w:w="950" w:type="dxa"/>
          </w:tcPr>
          <w:p w14:paraId="3F195D09" w14:textId="77777777" w:rsidR="005F408A" w:rsidRPr="008B25EB" w:rsidRDefault="000F171D" w:rsidP="00F37F57">
            <w:pPr>
              <w:pStyle w:val="affd"/>
              <w:widowControl w:val="0"/>
              <w:rPr>
                <w:rFonts w:ascii="Times New Roman" w:eastAsia="等线" w:hAnsi="Times New Roman"/>
                <w:bCs/>
                <w:szCs w:val="22"/>
              </w:rPr>
            </w:pPr>
            <w:r w:rsidRPr="008B25EB">
              <w:rPr>
                <w:rFonts w:ascii="Times New Roman" w:hAnsi="Times New Roman" w:cs="宋体"/>
              </w:rPr>
              <w:t>4409.8</w:t>
            </w:r>
          </w:p>
        </w:tc>
        <w:tc>
          <w:tcPr>
            <w:tcW w:w="820" w:type="dxa"/>
          </w:tcPr>
          <w:p w14:paraId="4B12FFC8" w14:textId="77777777" w:rsidR="005F408A" w:rsidRPr="008B25EB" w:rsidRDefault="000F171D" w:rsidP="00F37F57">
            <w:pPr>
              <w:pStyle w:val="affd"/>
              <w:widowControl w:val="0"/>
              <w:rPr>
                <w:rFonts w:ascii="Times New Roman" w:eastAsia="等线" w:hAnsi="Times New Roman"/>
                <w:bCs/>
                <w:szCs w:val="22"/>
              </w:rPr>
            </w:pPr>
            <w:r w:rsidRPr="008B25EB">
              <w:rPr>
                <w:rFonts w:ascii="Times New Roman" w:hAnsi="Times New Roman" w:cs="宋体"/>
              </w:rPr>
              <w:t>6.50%</w:t>
            </w:r>
            <w:bookmarkEnd w:id="88"/>
          </w:p>
        </w:tc>
      </w:tr>
    </w:tbl>
    <w:p w14:paraId="0C3B6F81" w14:textId="77777777" w:rsidR="00034E28" w:rsidRPr="008B25EB" w:rsidRDefault="00034E28">
      <w:pPr>
        <w:sectPr w:rsidR="00034E28" w:rsidRPr="008B25EB" w:rsidSect="00013ABE">
          <w:endnotePr>
            <w:numFmt w:val="decimal"/>
          </w:endnotePr>
          <w:type w:val="continuous"/>
          <w:pgSz w:w="11906" w:h="16838" w:code="9"/>
          <w:pgMar w:top="1701" w:right="1134" w:bottom="1134" w:left="1134" w:header="992" w:footer="992" w:gutter="0"/>
          <w:cols w:space="420"/>
          <w:docGrid w:type="lines" w:linePitch="312"/>
        </w:sectPr>
      </w:pPr>
    </w:p>
    <w:p w14:paraId="5F316215" w14:textId="77777777" w:rsidR="00034E28" w:rsidRPr="008B25EB" w:rsidRDefault="008E23A8">
      <w:pPr>
        <w:pStyle w:val="aff"/>
        <w:keepNext/>
        <w:spacing w:before="156" w:after="156"/>
      </w:pPr>
      <w:bookmarkStart w:id="89" w:name="一级标题序号_14"/>
      <w:bookmarkStart w:id="90" w:name="一级标题_10"/>
      <w:r w:rsidRPr="008B25EB">
        <w:rPr>
          <w:rStyle w:val="afffa"/>
          <w:b/>
          <w:kern w:val="0"/>
          <w:szCs w:val="20"/>
        </w:rPr>
        <w:t>4</w:t>
      </w:r>
      <w:r w:rsidR="000F171D" w:rsidRPr="008B25EB">
        <w:rPr>
          <w:rStyle w:val="afffa"/>
          <w:b/>
          <w:kern w:val="0"/>
          <w:szCs w:val="20"/>
        </w:rPr>
        <w:t xml:space="preserve">  </w:t>
      </w:r>
      <w:bookmarkEnd w:id="89"/>
      <w:r w:rsidR="000F171D" w:rsidRPr="008B25EB">
        <w:t>结论</w:t>
      </w:r>
      <w:bookmarkEnd w:id="90"/>
    </w:p>
    <w:p w14:paraId="048C9EA4" w14:textId="77777777" w:rsidR="00034E28" w:rsidRPr="008B25EB" w:rsidRDefault="000F171D">
      <w:pPr>
        <w:pStyle w:val="afe"/>
        <w:ind w:firstLine="420"/>
      </w:pPr>
      <w:bookmarkStart w:id="91" w:name="正文段落_34"/>
      <w:r w:rsidRPr="008B25EB">
        <w:t>本文构建了基于机器学习和数据驱动的综合</w:t>
      </w:r>
      <w:r w:rsidRPr="008B25EB">
        <w:t>管廊土建工程投资估算模型，并研究了数据预处理方法、特征组合、</w:t>
      </w:r>
      <w:proofErr w:type="spellStart"/>
      <w:r w:rsidRPr="008B25EB">
        <w:t>Optuna</w:t>
      </w:r>
      <w:proofErr w:type="spellEnd"/>
      <w:r w:rsidRPr="008B25EB">
        <w:t>优化算法对模型功效的影响，结果表明，</w:t>
      </w:r>
      <w:proofErr w:type="spellStart"/>
      <w:r w:rsidRPr="008B25EB">
        <w:t>RobustScaler</w:t>
      </w:r>
      <w:proofErr w:type="spellEnd"/>
      <w:r w:rsidRPr="008B25EB">
        <w:t>方法是最优的数据预处</w:t>
      </w:r>
      <w:r w:rsidRPr="008B25EB">
        <w:lastRenderedPageBreak/>
        <w:t>理方法，采用</w:t>
      </w:r>
      <w:r w:rsidRPr="008B25EB">
        <w:t>F-1</w:t>
      </w:r>
      <w:r w:rsidRPr="008B25EB">
        <w:t>特征组合时，</w:t>
      </w:r>
      <w:r w:rsidRPr="008B25EB">
        <w:t>5</w:t>
      </w:r>
      <w:r w:rsidRPr="008B25EB">
        <w:t>种算法模型的</w:t>
      </w:r>
      <w:r w:rsidRPr="008B25EB">
        <w:t>R</w:t>
      </w:r>
      <w:r w:rsidRPr="008B25EB">
        <w:rPr>
          <w:vertAlign w:val="superscript"/>
        </w:rPr>
        <w:t>2</w:t>
      </w:r>
      <w:r w:rsidRPr="008B25EB">
        <w:t>均值最大，为</w:t>
      </w:r>
      <w:r w:rsidRPr="008B25EB">
        <w:t>0.623</w:t>
      </w:r>
      <w:r w:rsidRPr="008B25EB">
        <w:t>，</w:t>
      </w:r>
      <w:r w:rsidRPr="008B25EB">
        <w:t>F-1</w:t>
      </w:r>
      <w:r w:rsidRPr="008B25EB">
        <w:t>为最优特征组合。相比不开展超参数优化，</w:t>
      </w:r>
      <w:proofErr w:type="spellStart"/>
      <w:r w:rsidRPr="008B25EB">
        <w:t>Optuna</w:t>
      </w:r>
      <w:proofErr w:type="spellEnd"/>
      <w:r w:rsidRPr="008B25EB">
        <w:t>优化算法对模型性能的提升效果高达</w:t>
      </w:r>
      <w:r w:rsidRPr="008B25EB">
        <w:t>40.4%</w:t>
      </w:r>
      <w:r w:rsidRPr="008B25EB">
        <w:t>，</w:t>
      </w:r>
      <w:r w:rsidRPr="008B25EB">
        <w:t>Optuna-XGB</w:t>
      </w:r>
      <w:r w:rsidRPr="008B25EB">
        <w:t>算法模型是最优的模型，其</w:t>
      </w:r>
      <w:r w:rsidRPr="008B25EB">
        <w:t>R</w:t>
      </w:r>
      <w:r w:rsidRPr="008B25EB">
        <w:rPr>
          <w:vertAlign w:val="superscript"/>
        </w:rPr>
        <w:t>2</w:t>
      </w:r>
      <w:r w:rsidRPr="008B25EB">
        <w:t>值为最大，达到</w:t>
      </w:r>
      <w:r w:rsidRPr="008B25EB">
        <w:t>0.843</w:t>
      </w:r>
      <w:r w:rsidRPr="008B25EB">
        <w:t>，其预测偏差率为</w:t>
      </w:r>
      <w:r w:rsidRPr="008B25EB">
        <w:t>5.63%-6.50%</w:t>
      </w:r>
      <w:r w:rsidRPr="008B25EB">
        <w:t>。本文研究对支撑综合管廊成本优化及投资决策，确保综合管廊可持续发展意义重大。</w:t>
      </w:r>
      <w:bookmarkEnd w:id="91"/>
    </w:p>
    <w:p w14:paraId="21AEB958" w14:textId="77777777" w:rsidR="00152BDF" w:rsidRPr="008B25EB" w:rsidRDefault="000F171D" w:rsidP="002A2366">
      <w:pPr>
        <w:pStyle w:val="afff2"/>
      </w:pPr>
      <w:bookmarkStart w:id="92" w:name="参考文献_0"/>
      <w:r w:rsidRPr="008B25EB">
        <w:t>参考文献（</w:t>
      </w:r>
      <w:r w:rsidRPr="008B25EB">
        <w:t>References</w:t>
      </w:r>
      <w:r w:rsidRPr="008B25EB">
        <w:t>）</w:t>
      </w:r>
      <w:bookmarkEnd w:id="92"/>
    </w:p>
    <w:p w14:paraId="47092E8C" w14:textId="77777777" w:rsidR="00034E28" w:rsidRPr="008B25EB" w:rsidRDefault="000F171D">
      <w:pPr>
        <w:pStyle w:val="a"/>
        <w:ind w:left="300" w:hanging="300"/>
      </w:pPr>
      <w:bookmarkStart w:id="93" w:name="参考文献内容_2"/>
      <w:r w:rsidRPr="008B25EB">
        <w:t>Wang T, Tan L, Xie S, et al. Development and Applications of Common Utility Tunnels in China[J].Tunnelling and Underground Space Technology,</w:t>
      </w:r>
      <w:r w:rsidRPr="008B25EB">
        <w:rPr>
          <w:i/>
        </w:rPr>
        <w:t xml:space="preserve"> </w:t>
      </w:r>
      <w:r w:rsidRPr="008B25EB">
        <w:t>2018, 76:92-106.</w:t>
      </w:r>
      <w:bookmarkEnd w:id="93"/>
    </w:p>
    <w:p w14:paraId="464B98EF" w14:textId="77777777" w:rsidR="00034E28" w:rsidRPr="008B25EB" w:rsidRDefault="000F171D">
      <w:pPr>
        <w:pStyle w:val="a"/>
        <w:ind w:left="300" w:hanging="300"/>
      </w:pPr>
      <w:bookmarkStart w:id="94" w:name="参考文献内容_4"/>
      <w:proofErr w:type="spellStart"/>
      <w:r w:rsidRPr="008B25EB">
        <w:t>Alaghbandrad</w:t>
      </w:r>
      <w:proofErr w:type="spellEnd"/>
      <w:r w:rsidRPr="008B25EB">
        <w:t xml:space="preserve"> A, Hammad A. Framework for Multi-Purpose Utility Tunnel Lifecycle Cost Assessment and Cost-Sharing[J].Tunnelling and Underground Space Technology,</w:t>
      </w:r>
      <w:r w:rsidRPr="008B25EB">
        <w:rPr>
          <w:i/>
        </w:rPr>
        <w:t xml:space="preserve"> </w:t>
      </w:r>
      <w:r w:rsidRPr="008B25EB">
        <w:t>2020, 104:103528.</w:t>
      </w:r>
      <w:bookmarkEnd w:id="94"/>
    </w:p>
    <w:p w14:paraId="5D36EE20" w14:textId="77777777" w:rsidR="00034E28" w:rsidRPr="008B25EB" w:rsidRDefault="000F171D">
      <w:pPr>
        <w:pStyle w:val="a"/>
        <w:ind w:left="300" w:hanging="300"/>
      </w:pPr>
      <w:bookmarkStart w:id="95" w:name="参考文献内容_6"/>
      <w:r w:rsidRPr="008B25EB">
        <w:t>Apak M Y, Ozen H, Calis M, et al. Applications of Utility Tunnels for Natural Gas Pipelines[J].Tunnelling and Underground Space Technology,</w:t>
      </w:r>
      <w:r w:rsidRPr="008B25EB">
        <w:rPr>
          <w:i/>
        </w:rPr>
        <w:t xml:space="preserve"> </w:t>
      </w:r>
      <w:r w:rsidRPr="008B25EB">
        <w:t>2022, 122:104243.</w:t>
      </w:r>
      <w:bookmarkEnd w:id="95"/>
    </w:p>
    <w:p w14:paraId="1F5A31A5" w14:textId="77777777" w:rsidR="00034E28" w:rsidRPr="008B25EB" w:rsidRDefault="000F171D">
      <w:pPr>
        <w:pStyle w:val="a"/>
        <w:ind w:left="300" w:hanging="300"/>
      </w:pPr>
      <w:bookmarkStart w:id="96" w:name="参考文献内容_8"/>
      <w:r w:rsidRPr="008B25EB">
        <w:t>曾国华</w:t>
      </w:r>
      <w:r w:rsidRPr="008B25EB">
        <w:t xml:space="preserve">, </w:t>
      </w:r>
      <w:r w:rsidRPr="008B25EB">
        <w:t>汤志立</w:t>
      </w:r>
      <w:r w:rsidRPr="008B25EB">
        <w:t>,</w:t>
      </w:r>
      <w:r w:rsidRPr="008B25EB">
        <w:t>徐千军</w:t>
      </w:r>
      <w:r w:rsidRPr="008B25EB">
        <w:t xml:space="preserve">.  </w:t>
      </w:r>
      <w:r w:rsidRPr="008B25EB">
        <w:t>基于综合效益量化的综合管廊投资决策与成本回收机制</w:t>
      </w:r>
      <w:r w:rsidRPr="008B25EB">
        <w:t>[J].</w:t>
      </w:r>
      <w:r w:rsidRPr="008B25EB">
        <w:t>清华大学学报</w:t>
      </w:r>
      <w:r w:rsidRPr="008B25EB">
        <w:t>(</w:t>
      </w:r>
      <w:r w:rsidRPr="008B25EB">
        <w:t>自然科学版</w:t>
      </w:r>
      <w:r w:rsidRPr="008B25EB">
        <w:t>),</w:t>
      </w:r>
      <w:r w:rsidRPr="008B25EB">
        <w:rPr>
          <w:i/>
        </w:rPr>
        <w:t xml:space="preserve"> </w:t>
      </w:r>
      <w:r w:rsidRPr="008B25EB">
        <w:t>2023,63 (02):210-222.</w:t>
      </w:r>
      <w:bookmarkEnd w:id="96"/>
    </w:p>
    <w:p w14:paraId="622F4F9F" w14:textId="77777777" w:rsidR="00034E28" w:rsidRPr="008B25EB" w:rsidRDefault="000F171D">
      <w:pPr>
        <w:pStyle w:val="affff0"/>
        <w:ind w:left="300" w:hanging="300"/>
      </w:pPr>
      <w:r w:rsidRPr="008B25EB">
        <w:rPr>
          <w:rFonts w:eastAsia="宋体"/>
        </w:rPr>
        <w:tab/>
      </w:r>
      <w:bookmarkStart w:id="97" w:name="参考文献中英文对照_2"/>
      <w:r w:rsidRPr="008B25EB">
        <w:rPr>
          <w:rFonts w:eastAsia="宋体"/>
        </w:rPr>
        <w:t xml:space="preserve">Zeng Guohua, Tang Zhili, Xu Qianjun. Investment Decision-Making and Cost Recovery Mechanism for Utility Tunnels Based on Comprehensive Benefit Quantification[J]. </w:t>
      </w:r>
      <w:r w:rsidRPr="008B25EB">
        <w:rPr>
          <w:rFonts w:eastAsia="宋体"/>
          <w:i/>
        </w:rPr>
        <w:t>Journal of Tsinghua University (Science and Technology)</w:t>
      </w:r>
      <w:r w:rsidRPr="008B25EB">
        <w:rPr>
          <w:rFonts w:eastAsia="宋体"/>
        </w:rPr>
        <w:t>, 2023, 63(02): 210-222.(in Chinese)</w:t>
      </w:r>
      <w:bookmarkEnd w:id="97"/>
    </w:p>
    <w:p w14:paraId="4C0E67F1" w14:textId="77777777" w:rsidR="00034E28" w:rsidRPr="008B25EB" w:rsidRDefault="000F171D">
      <w:pPr>
        <w:pStyle w:val="a"/>
        <w:ind w:left="300" w:hanging="300"/>
      </w:pPr>
      <w:bookmarkStart w:id="98" w:name="参考文献内容_10"/>
      <w:r w:rsidRPr="008B25EB">
        <w:t>高韵蕊</w:t>
      </w:r>
      <w:r w:rsidRPr="008B25EB">
        <w:t xml:space="preserve">.  </w:t>
      </w:r>
      <w:r w:rsidRPr="008B25EB">
        <w:t>城市地下综合管廊建设投资及运营成本的研究</w:t>
      </w:r>
      <w:r w:rsidRPr="008B25EB">
        <w:t>[J].</w:t>
      </w:r>
      <w:r w:rsidRPr="008B25EB">
        <w:t>工程经济</w:t>
      </w:r>
      <w:r w:rsidRPr="008B25EB">
        <w:t>,</w:t>
      </w:r>
      <w:r w:rsidRPr="008B25EB">
        <w:rPr>
          <w:i/>
        </w:rPr>
        <w:t xml:space="preserve"> </w:t>
      </w:r>
      <w:r w:rsidRPr="008B25EB">
        <w:t>2021,31 (05):11-14.</w:t>
      </w:r>
      <w:bookmarkEnd w:id="98"/>
    </w:p>
    <w:p w14:paraId="5FB678F1" w14:textId="77777777" w:rsidR="00034E28" w:rsidRPr="008B25EB" w:rsidRDefault="000F171D">
      <w:pPr>
        <w:pStyle w:val="affff0"/>
        <w:ind w:left="300" w:hanging="300"/>
      </w:pPr>
      <w:r w:rsidRPr="008B25EB">
        <w:rPr>
          <w:rFonts w:eastAsia="宋体"/>
        </w:rPr>
        <w:tab/>
      </w:r>
      <w:bookmarkStart w:id="99" w:name="参考文献中英文对照_4"/>
      <w:r w:rsidRPr="008B25EB">
        <w:rPr>
          <w:rFonts w:eastAsia="宋体"/>
        </w:rPr>
        <w:t xml:space="preserve">Gao Yunrui. Research on Investment and Operational Costs of Urban Underground Utility Tunnels[J]. </w:t>
      </w:r>
      <w:r w:rsidRPr="008B25EB">
        <w:rPr>
          <w:rFonts w:eastAsia="宋体"/>
          <w:i/>
        </w:rPr>
        <w:t>Engineering Economy</w:t>
      </w:r>
      <w:r w:rsidRPr="008B25EB">
        <w:rPr>
          <w:rFonts w:eastAsia="宋体"/>
        </w:rPr>
        <w:t>, 2021, 31(05): 11-14. (in Chinese)</w:t>
      </w:r>
      <w:bookmarkEnd w:id="99"/>
    </w:p>
    <w:p w14:paraId="764AA112" w14:textId="77777777" w:rsidR="00034E28" w:rsidRPr="008B25EB" w:rsidRDefault="000F171D">
      <w:pPr>
        <w:pStyle w:val="a"/>
        <w:ind w:left="300" w:hanging="300"/>
      </w:pPr>
      <w:bookmarkStart w:id="100" w:name="参考文献内容_12"/>
      <w:r w:rsidRPr="008B25EB">
        <w:t>张悠</w:t>
      </w:r>
      <w:r w:rsidRPr="008B25EB">
        <w:t xml:space="preserve">. </w:t>
      </w:r>
      <w:r w:rsidRPr="008B25EB">
        <w:t>基于支持向量机的综合管廊工程造价估算模型研究</w:t>
      </w:r>
      <w:r w:rsidRPr="008B25EB">
        <w:t>[D].</w:t>
      </w:r>
      <w:r w:rsidRPr="008B25EB">
        <w:t>西安</w:t>
      </w:r>
      <w:r w:rsidRPr="008B25EB">
        <w:t>:</w:t>
      </w:r>
      <w:r w:rsidRPr="008B25EB">
        <w:t>西安建筑科技大学</w:t>
      </w:r>
      <w:r w:rsidRPr="008B25EB">
        <w:t>,2018.</w:t>
      </w:r>
      <w:bookmarkEnd w:id="100"/>
    </w:p>
    <w:p w14:paraId="2812227B" w14:textId="77777777" w:rsidR="00034E28" w:rsidRPr="008B25EB" w:rsidRDefault="000F171D">
      <w:pPr>
        <w:pStyle w:val="affff0"/>
        <w:ind w:left="300" w:hanging="300"/>
      </w:pPr>
      <w:r w:rsidRPr="008B25EB">
        <w:rPr>
          <w:rFonts w:eastAsia="宋体"/>
        </w:rPr>
        <w:tab/>
      </w:r>
      <w:bookmarkStart w:id="101" w:name="参考文献中英文对照_6"/>
      <w:r w:rsidRPr="008B25EB">
        <w:rPr>
          <w:rFonts w:eastAsia="宋体"/>
        </w:rPr>
        <w:t>Zhang You. Research on Cost Estimation Model for Utility Tunnels Based on Support Vector Machines[D]. Xi’an: Xi’an University of Architecture and Technology, 2018. (in Chinese)</w:t>
      </w:r>
      <w:bookmarkEnd w:id="101"/>
    </w:p>
    <w:p w14:paraId="5AC194BC" w14:textId="77777777" w:rsidR="00034E28" w:rsidRPr="008B25EB" w:rsidRDefault="000F171D">
      <w:pPr>
        <w:pStyle w:val="a"/>
        <w:ind w:left="300" w:hanging="300"/>
      </w:pPr>
      <w:bookmarkStart w:id="102" w:name="参考文献内容_14"/>
      <w:r w:rsidRPr="008B25EB">
        <w:t>张月</w:t>
      </w:r>
      <w:r w:rsidRPr="008B25EB">
        <w:t xml:space="preserve">, </w:t>
      </w:r>
      <w:r w:rsidRPr="008B25EB">
        <w:t>杨艺鑫</w:t>
      </w:r>
      <w:r w:rsidRPr="008B25EB">
        <w:t>,</w:t>
      </w:r>
      <w:r w:rsidRPr="008B25EB">
        <w:t>王长祥</w:t>
      </w:r>
      <w:r w:rsidRPr="008B25EB">
        <w:t xml:space="preserve">.  </w:t>
      </w:r>
      <w:r w:rsidRPr="008B25EB">
        <w:t>厦门市综合管廊全生命周期规划设计技术对管廊建设综合效益的影响</w:t>
      </w:r>
      <w:r w:rsidRPr="008B25EB">
        <w:t>[J].</w:t>
      </w:r>
      <w:r w:rsidRPr="008B25EB">
        <w:t>给水排水</w:t>
      </w:r>
      <w:r w:rsidRPr="008B25EB">
        <w:t>,</w:t>
      </w:r>
      <w:r w:rsidRPr="008B25EB">
        <w:rPr>
          <w:i/>
        </w:rPr>
        <w:t xml:space="preserve"> </w:t>
      </w:r>
      <w:r w:rsidRPr="008B25EB">
        <w:t>2020,56 (S1):933-937+941.</w:t>
      </w:r>
      <w:bookmarkEnd w:id="102"/>
    </w:p>
    <w:p w14:paraId="4F73D826" w14:textId="77777777" w:rsidR="00034E28" w:rsidRPr="008B25EB" w:rsidRDefault="000F171D">
      <w:pPr>
        <w:pStyle w:val="affff0"/>
        <w:ind w:left="300" w:hanging="300"/>
      </w:pPr>
      <w:r w:rsidRPr="008B25EB">
        <w:rPr>
          <w:rFonts w:eastAsia="宋体"/>
        </w:rPr>
        <w:tab/>
      </w:r>
      <w:bookmarkStart w:id="103" w:name="参考文献中英文对照_8"/>
      <w:r w:rsidRPr="008B25EB">
        <w:rPr>
          <w:rFonts w:eastAsia="宋体"/>
        </w:rPr>
        <w:t xml:space="preserve">Zhang Yue, Yang Yixin, Wang Changxiang. Impact of Life Cycle Planning and Design Technology on Comprehensive Benefits of Utility Tunnels in Xiamen[J]. </w:t>
      </w:r>
      <w:r w:rsidRPr="008B25EB">
        <w:rPr>
          <w:rFonts w:eastAsia="宋体"/>
          <w:i/>
        </w:rPr>
        <w:t>Water &amp; Wastewater Engineering</w:t>
      </w:r>
      <w:r w:rsidRPr="008B25EB">
        <w:rPr>
          <w:rFonts w:eastAsia="宋体"/>
        </w:rPr>
        <w:t>, 2020, 56(S1): 933-937+941. (in Chinese)</w:t>
      </w:r>
      <w:bookmarkEnd w:id="103"/>
    </w:p>
    <w:p w14:paraId="2A37FA34" w14:textId="77777777" w:rsidR="00034E28" w:rsidRPr="008B25EB" w:rsidRDefault="000F171D">
      <w:pPr>
        <w:pStyle w:val="a"/>
        <w:ind w:left="300" w:hanging="300"/>
      </w:pPr>
      <w:bookmarkStart w:id="104" w:name="参考文献内容_16"/>
      <w:r w:rsidRPr="008B25EB">
        <w:t>何仁香</w:t>
      </w:r>
      <w:r w:rsidRPr="008B25EB">
        <w:t xml:space="preserve">, </w:t>
      </w:r>
      <w:r w:rsidRPr="008B25EB">
        <w:t>王涌涛</w:t>
      </w:r>
      <w:r w:rsidRPr="008B25EB">
        <w:t xml:space="preserve">, </w:t>
      </w:r>
      <w:r w:rsidRPr="008B25EB">
        <w:t>李劼</w:t>
      </w:r>
      <w:r w:rsidRPr="008B25EB">
        <w:t xml:space="preserve">, </w:t>
      </w:r>
      <w:r w:rsidRPr="008B25EB">
        <w:t>等</w:t>
      </w:r>
      <w:r w:rsidRPr="008B25EB">
        <w:t xml:space="preserve">.  </w:t>
      </w:r>
      <w:r w:rsidRPr="008B25EB">
        <w:t>重庆市科学大道综合管廊建设经济效益分析</w:t>
      </w:r>
      <w:r w:rsidRPr="008B25EB">
        <w:t>[J].</w:t>
      </w:r>
      <w:r w:rsidRPr="008B25EB">
        <w:t>地下空间与工程学报</w:t>
      </w:r>
      <w:r w:rsidRPr="008B25EB">
        <w:t>,</w:t>
      </w:r>
      <w:r w:rsidRPr="008B25EB">
        <w:rPr>
          <w:i/>
        </w:rPr>
        <w:t xml:space="preserve"> </w:t>
      </w:r>
      <w:r w:rsidRPr="008B25EB">
        <w:t>2024,20 (S2):536-542.</w:t>
      </w:r>
      <w:bookmarkEnd w:id="104"/>
    </w:p>
    <w:p w14:paraId="408672E9" w14:textId="77777777" w:rsidR="00034E28" w:rsidRPr="008B25EB" w:rsidRDefault="000F171D">
      <w:pPr>
        <w:pStyle w:val="affff0"/>
        <w:ind w:left="300" w:hanging="300"/>
      </w:pPr>
      <w:r w:rsidRPr="008B25EB">
        <w:rPr>
          <w:rFonts w:eastAsia="宋体"/>
        </w:rPr>
        <w:tab/>
      </w:r>
      <w:bookmarkStart w:id="105" w:name="参考文献中英文对照_10"/>
      <w:r w:rsidRPr="008B25EB">
        <w:rPr>
          <w:rFonts w:eastAsia="宋体"/>
        </w:rPr>
        <w:t xml:space="preserve">He Renxiang, Wang Yongtao, Li Jie, et al. Economic Benefit Analysis of Utility Tunnel Construction on Chongqing Science Avenue[J]. </w:t>
      </w:r>
      <w:r w:rsidRPr="008B25EB">
        <w:rPr>
          <w:rFonts w:eastAsia="宋体"/>
          <w:i/>
        </w:rPr>
        <w:t xml:space="preserve">Chinese </w:t>
      </w:r>
      <w:r w:rsidRPr="008B25EB">
        <w:rPr>
          <w:rFonts w:eastAsia="宋体"/>
          <w:i/>
        </w:rPr>
        <w:t>Journal of Underground Space and Engineering</w:t>
      </w:r>
      <w:r w:rsidRPr="008B25EB">
        <w:rPr>
          <w:rFonts w:eastAsia="宋体"/>
        </w:rPr>
        <w:t>, 2024, 20(S2): 536-542. (in Chinese)</w:t>
      </w:r>
      <w:bookmarkEnd w:id="105"/>
    </w:p>
    <w:p w14:paraId="00F31C35" w14:textId="77777777" w:rsidR="00034E28" w:rsidRPr="008B25EB" w:rsidRDefault="000F171D">
      <w:pPr>
        <w:pStyle w:val="a"/>
        <w:ind w:left="300" w:hanging="300"/>
      </w:pPr>
      <w:bookmarkStart w:id="106" w:name="参考文献内容_18"/>
      <w:r w:rsidRPr="008B25EB">
        <w:t>段晓晨</w:t>
      </w:r>
      <w:r w:rsidRPr="008B25EB">
        <w:t xml:space="preserve">, </w:t>
      </w:r>
      <w:r w:rsidRPr="008B25EB">
        <w:t>余建星</w:t>
      </w:r>
      <w:r w:rsidRPr="008B25EB">
        <w:t>,</w:t>
      </w:r>
      <w:r w:rsidRPr="008B25EB">
        <w:t>张建龙</w:t>
      </w:r>
      <w:r w:rsidRPr="008B25EB">
        <w:t xml:space="preserve">.  </w:t>
      </w:r>
      <w:r w:rsidRPr="008B25EB">
        <w:t>基于</w:t>
      </w:r>
      <w:r w:rsidRPr="008B25EB">
        <w:t>CS</w:t>
      </w:r>
      <w:r w:rsidRPr="008B25EB">
        <w:t>、</w:t>
      </w:r>
      <w:r w:rsidRPr="008B25EB">
        <w:t>WLC</w:t>
      </w:r>
      <w:r w:rsidRPr="008B25EB">
        <w:t>、</w:t>
      </w:r>
      <w:r w:rsidRPr="008B25EB">
        <w:t>BPNN</w:t>
      </w:r>
      <w:r w:rsidRPr="008B25EB">
        <w:t>理论预测铁路工程造价的方法</w:t>
      </w:r>
      <w:r w:rsidRPr="008B25EB">
        <w:t>[J].</w:t>
      </w:r>
      <w:r w:rsidRPr="008B25EB">
        <w:t>铁道学报</w:t>
      </w:r>
      <w:r w:rsidRPr="008B25EB">
        <w:t>,</w:t>
      </w:r>
      <w:r w:rsidRPr="008B25EB">
        <w:rPr>
          <w:i/>
        </w:rPr>
        <w:t xml:space="preserve"> </w:t>
      </w:r>
      <w:r w:rsidRPr="008B25EB">
        <w:t>2006(06):117-122.</w:t>
      </w:r>
      <w:bookmarkEnd w:id="106"/>
    </w:p>
    <w:p w14:paraId="098DBC47" w14:textId="77777777" w:rsidR="00034E28" w:rsidRPr="008B25EB" w:rsidRDefault="000F171D">
      <w:pPr>
        <w:pStyle w:val="affff0"/>
        <w:ind w:left="300" w:hanging="300"/>
      </w:pPr>
      <w:r w:rsidRPr="008B25EB">
        <w:rPr>
          <w:rFonts w:eastAsia="宋体"/>
        </w:rPr>
        <w:tab/>
      </w:r>
      <w:bookmarkStart w:id="107" w:name="参考文献中英文对照_12"/>
      <w:r w:rsidRPr="008B25EB">
        <w:rPr>
          <w:rFonts w:eastAsia="宋体"/>
        </w:rPr>
        <w:t xml:space="preserve">Duan </w:t>
      </w:r>
      <w:proofErr w:type="spellStart"/>
      <w:r w:rsidRPr="008B25EB">
        <w:rPr>
          <w:rFonts w:eastAsia="宋体"/>
        </w:rPr>
        <w:t>Xiaochen</w:t>
      </w:r>
      <w:proofErr w:type="spellEnd"/>
      <w:r w:rsidRPr="008B25EB">
        <w:rPr>
          <w:rFonts w:eastAsia="宋体"/>
        </w:rPr>
        <w:t xml:space="preserve">, Yu Jianxing, Zhang Jianlong. A Method for Predicting Railway Engineering Costs Based on CS, WLC, and BPNN Theories[J]. </w:t>
      </w:r>
      <w:r w:rsidRPr="008B25EB">
        <w:rPr>
          <w:rFonts w:eastAsia="宋体"/>
          <w:i/>
        </w:rPr>
        <w:t>Journal of the China Railway Society</w:t>
      </w:r>
      <w:r w:rsidRPr="008B25EB">
        <w:rPr>
          <w:rFonts w:eastAsia="宋体"/>
        </w:rPr>
        <w:t>, 2006(06): 117-122. (in Chinese)</w:t>
      </w:r>
      <w:bookmarkEnd w:id="107"/>
    </w:p>
    <w:p w14:paraId="1D7CAAEA" w14:textId="77777777" w:rsidR="00034E28" w:rsidRPr="008B25EB" w:rsidRDefault="000F171D">
      <w:pPr>
        <w:pStyle w:val="a"/>
        <w:ind w:left="300" w:hanging="300"/>
      </w:pPr>
      <w:bookmarkStart w:id="108" w:name="参考文献内容_20"/>
      <w:r w:rsidRPr="008B25EB">
        <w:t>宋金华</w:t>
      </w:r>
      <w:r w:rsidRPr="008B25EB">
        <w:t>,</w:t>
      </w:r>
      <w:r w:rsidRPr="008B25EB">
        <w:t>岳浩</w:t>
      </w:r>
      <w:r w:rsidRPr="008B25EB">
        <w:t xml:space="preserve">.  </w:t>
      </w:r>
      <w:r w:rsidRPr="008B25EB">
        <w:t>基于</w:t>
      </w:r>
      <w:r w:rsidRPr="008B25EB">
        <w:t>PCA-PSO-LSSVM</w:t>
      </w:r>
      <w:r w:rsidRPr="008B25EB">
        <w:t>的综合管廊投资估算方法</w:t>
      </w:r>
      <w:r w:rsidRPr="008B25EB">
        <w:t>[J].</w:t>
      </w:r>
      <w:r w:rsidRPr="008B25EB">
        <w:t>湖南科技大学学报</w:t>
      </w:r>
      <w:r w:rsidRPr="008B25EB">
        <w:t>(</w:t>
      </w:r>
      <w:r w:rsidRPr="008B25EB">
        <w:t>自然科学版</w:t>
      </w:r>
      <w:r w:rsidRPr="008B25EB">
        <w:t>),</w:t>
      </w:r>
      <w:r w:rsidRPr="008B25EB">
        <w:rPr>
          <w:i/>
        </w:rPr>
        <w:t xml:space="preserve"> </w:t>
      </w:r>
      <w:r w:rsidRPr="008B25EB">
        <w:t>2024,39 (01):36-44.</w:t>
      </w:r>
      <w:bookmarkEnd w:id="108"/>
    </w:p>
    <w:p w14:paraId="52B59E0C" w14:textId="77777777" w:rsidR="00034E28" w:rsidRPr="008B25EB" w:rsidRDefault="000F171D">
      <w:pPr>
        <w:pStyle w:val="affff0"/>
        <w:ind w:left="300" w:hanging="300"/>
      </w:pPr>
      <w:r w:rsidRPr="008B25EB">
        <w:rPr>
          <w:rFonts w:eastAsia="宋体"/>
        </w:rPr>
        <w:tab/>
      </w:r>
      <w:bookmarkStart w:id="109" w:name="参考文献中英文对照_14"/>
      <w:r w:rsidRPr="008B25EB">
        <w:rPr>
          <w:rFonts w:eastAsia="宋体"/>
        </w:rPr>
        <w:t xml:space="preserve">Song Jinhua, Yue Hao. Investment Estimation Method for Utility Tunnels Based on PCA-PSO-LSSVM[J]. </w:t>
      </w:r>
      <w:r w:rsidRPr="008B25EB">
        <w:rPr>
          <w:rFonts w:eastAsia="宋体"/>
          <w:i/>
        </w:rPr>
        <w:t>Journal of Hunan University of Science &amp; Technology (Natural Science Edition)</w:t>
      </w:r>
      <w:r w:rsidRPr="008B25EB">
        <w:rPr>
          <w:rFonts w:eastAsia="宋体"/>
        </w:rPr>
        <w:t>, 2024, 39(01): 36-44. (in Chinese)</w:t>
      </w:r>
      <w:bookmarkEnd w:id="109"/>
    </w:p>
    <w:p w14:paraId="1C7D1C0C" w14:textId="77777777" w:rsidR="00034E28" w:rsidRPr="008B25EB" w:rsidRDefault="000F171D">
      <w:pPr>
        <w:pStyle w:val="a"/>
        <w:ind w:left="300" w:hanging="300"/>
      </w:pPr>
      <w:bookmarkStart w:id="110" w:name="参考文献内容_22"/>
      <w:r w:rsidRPr="008B25EB">
        <w:t>孟春成</w:t>
      </w:r>
      <w:r w:rsidRPr="008B25EB">
        <w:t xml:space="preserve">, </w:t>
      </w:r>
      <w:r w:rsidRPr="008B25EB">
        <w:t>亐道远</w:t>
      </w:r>
      <w:r w:rsidRPr="008B25EB">
        <w:t>,</w:t>
      </w:r>
      <w:r w:rsidRPr="008B25EB">
        <w:t>段晓晨</w:t>
      </w:r>
      <w:r w:rsidRPr="008B25EB">
        <w:t xml:space="preserve">.  </w:t>
      </w:r>
      <w:r w:rsidRPr="008B25EB">
        <w:t>城市轨道交通土建工程造价非线性预测与反演</w:t>
      </w:r>
      <w:r w:rsidRPr="008B25EB">
        <w:t>[J].</w:t>
      </w:r>
      <w:r w:rsidRPr="008B25EB">
        <w:t>西南交通大学学报</w:t>
      </w:r>
      <w:r w:rsidRPr="008B25EB">
        <w:t>,</w:t>
      </w:r>
      <w:r w:rsidRPr="008B25EB">
        <w:rPr>
          <w:i/>
        </w:rPr>
        <w:t xml:space="preserve"> </w:t>
      </w:r>
      <w:r w:rsidRPr="008B25EB">
        <w:t>2025,60 (01):137-146.</w:t>
      </w:r>
      <w:bookmarkEnd w:id="110"/>
    </w:p>
    <w:p w14:paraId="06A9C6E3" w14:textId="77777777" w:rsidR="00034E28" w:rsidRPr="008B25EB" w:rsidRDefault="000F171D">
      <w:pPr>
        <w:pStyle w:val="affff0"/>
        <w:ind w:left="300" w:hanging="300"/>
      </w:pPr>
      <w:r w:rsidRPr="008B25EB">
        <w:rPr>
          <w:rFonts w:eastAsia="宋体"/>
        </w:rPr>
        <w:tab/>
      </w:r>
      <w:bookmarkStart w:id="111" w:name="参考文献中英文对照_16"/>
      <w:r w:rsidRPr="008B25EB">
        <w:rPr>
          <w:rFonts w:eastAsia="宋体"/>
        </w:rPr>
        <w:t xml:space="preserve">Meng Chuncheng, Qu </w:t>
      </w:r>
      <w:proofErr w:type="spellStart"/>
      <w:r w:rsidRPr="008B25EB">
        <w:rPr>
          <w:rFonts w:eastAsia="宋体"/>
        </w:rPr>
        <w:t>Daoyuan</w:t>
      </w:r>
      <w:proofErr w:type="spellEnd"/>
      <w:r w:rsidRPr="008B25EB">
        <w:rPr>
          <w:rFonts w:eastAsia="宋体"/>
        </w:rPr>
        <w:t xml:space="preserve">, Duan </w:t>
      </w:r>
      <w:proofErr w:type="spellStart"/>
      <w:r w:rsidRPr="008B25EB">
        <w:rPr>
          <w:rFonts w:eastAsia="宋体"/>
        </w:rPr>
        <w:t>Xiaochen</w:t>
      </w:r>
      <w:proofErr w:type="spellEnd"/>
      <w:r w:rsidRPr="008B25EB">
        <w:rPr>
          <w:rFonts w:eastAsia="宋体"/>
        </w:rPr>
        <w:t xml:space="preserve">. Nonlinear Prediction and Inversion of Civil Engineering Costs for Urban Rail Transit[J]. </w:t>
      </w:r>
      <w:r w:rsidRPr="008B25EB">
        <w:rPr>
          <w:rFonts w:eastAsia="宋体"/>
          <w:i/>
        </w:rPr>
        <w:t xml:space="preserve">Journal of Southwest </w:t>
      </w:r>
      <w:proofErr w:type="spellStart"/>
      <w:r w:rsidRPr="008B25EB">
        <w:rPr>
          <w:rFonts w:eastAsia="宋体"/>
          <w:i/>
        </w:rPr>
        <w:t>Jiaotong</w:t>
      </w:r>
      <w:proofErr w:type="spellEnd"/>
      <w:r w:rsidRPr="008B25EB">
        <w:rPr>
          <w:rFonts w:eastAsia="宋体"/>
          <w:i/>
        </w:rPr>
        <w:t xml:space="preserve"> University</w:t>
      </w:r>
      <w:r w:rsidRPr="008B25EB">
        <w:rPr>
          <w:rFonts w:eastAsia="宋体"/>
        </w:rPr>
        <w:t>, 2025, 60(01): 137-146. (in Chinese)</w:t>
      </w:r>
      <w:bookmarkEnd w:id="111"/>
    </w:p>
    <w:p w14:paraId="3A3FB3BA" w14:textId="77777777" w:rsidR="00034E28" w:rsidRPr="008B25EB" w:rsidRDefault="000F171D">
      <w:pPr>
        <w:pStyle w:val="a"/>
        <w:ind w:left="300" w:hanging="300"/>
      </w:pPr>
      <w:bookmarkStart w:id="112" w:name="参考文献内容_24"/>
      <w:r w:rsidRPr="008B25EB">
        <w:t>李婉斌</w:t>
      </w:r>
      <w:r w:rsidRPr="008B25EB">
        <w:t>,</w:t>
      </w:r>
      <w:r w:rsidRPr="008B25EB">
        <w:t>刘帆</w:t>
      </w:r>
      <w:r w:rsidRPr="008B25EB">
        <w:t>,</w:t>
      </w:r>
      <w:r w:rsidRPr="008B25EB">
        <w:t>黄兆祖</w:t>
      </w:r>
      <w:r w:rsidRPr="008B25EB">
        <w:t>.</w:t>
      </w:r>
      <w:r w:rsidRPr="008B25EB">
        <w:t>基于</w:t>
      </w:r>
      <w:r w:rsidRPr="008B25EB">
        <w:t>BP</w:t>
      </w:r>
      <w:r w:rsidRPr="008B25EB">
        <w:t>神经网络的数据中心项目投资智能估算研究</w:t>
      </w:r>
      <w:r w:rsidRPr="008B25EB">
        <w:t>[J].</w:t>
      </w:r>
      <w:r w:rsidRPr="008B25EB">
        <w:t>建筑经济</w:t>
      </w:r>
      <w:r w:rsidRPr="008B25EB">
        <w:t>,2022,43(S2):88-91.</w:t>
      </w:r>
      <w:bookmarkEnd w:id="112"/>
    </w:p>
    <w:p w14:paraId="38DEC86D" w14:textId="77777777" w:rsidR="00034E28" w:rsidRPr="008B25EB" w:rsidRDefault="000F171D">
      <w:pPr>
        <w:pStyle w:val="affff0"/>
        <w:ind w:left="300" w:hanging="300"/>
      </w:pPr>
      <w:r w:rsidRPr="008B25EB">
        <w:rPr>
          <w:rFonts w:eastAsia="宋体"/>
        </w:rPr>
        <w:tab/>
      </w:r>
      <w:bookmarkStart w:id="113" w:name="参考文献中英文对照_18"/>
      <w:r w:rsidRPr="008B25EB">
        <w:rPr>
          <w:rFonts w:eastAsia="宋体"/>
        </w:rPr>
        <w:t>Li Wanbin, Liu Fan, Huang Zhaozu. Research on Intelligent Estimation of Data Center Project Investment Based on BP Neural Network[J]. Construction Economy, 2022, 43(S2): 88-91.</w:t>
      </w:r>
      <w:bookmarkEnd w:id="113"/>
    </w:p>
    <w:p w14:paraId="55BBDFFA" w14:textId="77777777" w:rsidR="00034E28" w:rsidRPr="008B25EB" w:rsidRDefault="000F171D">
      <w:pPr>
        <w:pStyle w:val="a"/>
        <w:ind w:left="300" w:hanging="300"/>
      </w:pPr>
      <w:bookmarkStart w:id="114" w:name="参考文献内容_26"/>
      <w:r w:rsidRPr="008B25EB">
        <w:t>胡庆国</w:t>
      </w:r>
      <w:r w:rsidRPr="008B25EB">
        <w:t>,</w:t>
      </w:r>
      <w:r w:rsidRPr="008B25EB">
        <w:t>田学泽</w:t>
      </w:r>
      <w:r w:rsidRPr="008B25EB">
        <w:t>,</w:t>
      </w:r>
      <w:r w:rsidRPr="008B25EB">
        <w:t>何忠明</w:t>
      </w:r>
      <w:r w:rsidRPr="008B25EB">
        <w:t>.</w:t>
      </w:r>
      <w:r w:rsidRPr="008B25EB">
        <w:t>基于遗传算法优化极限学习机的绿色建筑投资估算方法</w:t>
      </w:r>
      <w:r w:rsidRPr="008B25EB">
        <w:t>[J].</w:t>
      </w:r>
      <w:r w:rsidRPr="008B25EB">
        <w:t>建筑经济</w:t>
      </w:r>
      <w:r w:rsidRPr="008B25EB">
        <w:t>,2020,41(10):125-130.</w:t>
      </w:r>
      <w:bookmarkEnd w:id="114"/>
    </w:p>
    <w:p w14:paraId="238C669E" w14:textId="77777777" w:rsidR="00034E28" w:rsidRPr="008B25EB" w:rsidRDefault="000F171D">
      <w:pPr>
        <w:pStyle w:val="affff0"/>
        <w:ind w:left="300" w:hanging="300"/>
      </w:pPr>
      <w:r w:rsidRPr="008B25EB">
        <w:rPr>
          <w:rFonts w:eastAsia="宋体"/>
        </w:rPr>
        <w:tab/>
      </w:r>
      <w:bookmarkStart w:id="115" w:name="参考文献中英文对照_20"/>
      <w:r w:rsidRPr="008B25EB">
        <w:rPr>
          <w:rFonts w:eastAsia="宋体"/>
        </w:rPr>
        <w:t xml:space="preserve">Hu Qingguo, Tian </w:t>
      </w:r>
      <w:proofErr w:type="spellStart"/>
      <w:r w:rsidRPr="008B25EB">
        <w:rPr>
          <w:rFonts w:eastAsia="宋体"/>
        </w:rPr>
        <w:t>Xueze</w:t>
      </w:r>
      <w:proofErr w:type="spellEnd"/>
      <w:r w:rsidRPr="008B25EB">
        <w:rPr>
          <w:rFonts w:eastAsia="宋体"/>
        </w:rPr>
        <w:t xml:space="preserve">, He </w:t>
      </w:r>
      <w:proofErr w:type="spellStart"/>
      <w:r w:rsidRPr="008B25EB">
        <w:rPr>
          <w:rFonts w:eastAsia="宋体"/>
        </w:rPr>
        <w:t>Zhongming</w:t>
      </w:r>
      <w:proofErr w:type="spellEnd"/>
      <w:r w:rsidRPr="008B25EB">
        <w:rPr>
          <w:rFonts w:eastAsia="宋体"/>
        </w:rPr>
        <w:t>. Research on Green Building Investment Estimation Method Based on Genetic Algorithm Optimized Extreme Learning Machine[J]. Construction Economy, 2020, 41(10): 125-130.</w:t>
      </w:r>
      <w:bookmarkEnd w:id="115"/>
    </w:p>
    <w:p w14:paraId="5C498B58" w14:textId="77777777" w:rsidR="00034E28" w:rsidRPr="008B25EB" w:rsidRDefault="000F171D">
      <w:pPr>
        <w:pStyle w:val="a"/>
        <w:ind w:left="300" w:hanging="300"/>
      </w:pPr>
      <w:bookmarkStart w:id="116" w:name="参考文献内容_28"/>
      <w:r w:rsidRPr="008B25EB">
        <w:t>王杰</w:t>
      </w:r>
      <w:r w:rsidRPr="008B25EB">
        <w:t>,</w:t>
      </w:r>
      <w:r w:rsidRPr="008B25EB">
        <w:t>卢毅</w:t>
      </w:r>
      <w:r w:rsidRPr="008B25EB">
        <w:t xml:space="preserve">.  </w:t>
      </w:r>
      <w:r w:rsidRPr="008B25EB">
        <w:t>基于</w:t>
      </w:r>
      <w:r w:rsidRPr="008B25EB">
        <w:t>ANN</w:t>
      </w:r>
      <w:r w:rsidRPr="008B25EB">
        <w:t>贡献分析及</w:t>
      </w:r>
      <w:r w:rsidRPr="008B25EB">
        <w:t>GEP</w:t>
      </w:r>
      <w:r w:rsidRPr="008B25EB">
        <w:t>算法的地铁车站土建造价预测模型</w:t>
      </w:r>
      <w:r w:rsidRPr="008B25EB">
        <w:t>[J].</w:t>
      </w:r>
      <w:r w:rsidRPr="008B25EB">
        <w:t>铁道科学与工程学报</w:t>
      </w:r>
      <w:r w:rsidRPr="008B25EB">
        <w:t>,</w:t>
      </w:r>
      <w:r w:rsidRPr="008B25EB">
        <w:rPr>
          <w:i/>
        </w:rPr>
        <w:t xml:space="preserve"> </w:t>
      </w:r>
      <w:r w:rsidRPr="008B25EB">
        <w:t>2020,17 (08):2152-2161.</w:t>
      </w:r>
      <w:bookmarkEnd w:id="116"/>
    </w:p>
    <w:p w14:paraId="0C73A7E8" w14:textId="77777777" w:rsidR="00034E28" w:rsidRPr="008B25EB" w:rsidRDefault="000F171D">
      <w:pPr>
        <w:pStyle w:val="affff0"/>
        <w:ind w:left="300" w:hanging="300"/>
      </w:pPr>
      <w:r w:rsidRPr="008B25EB">
        <w:rPr>
          <w:rFonts w:eastAsia="宋体"/>
        </w:rPr>
        <w:tab/>
      </w:r>
      <w:bookmarkStart w:id="117" w:name="参考文献中英文对照_22"/>
      <w:r w:rsidRPr="008B25EB">
        <w:rPr>
          <w:rFonts w:eastAsia="宋体"/>
        </w:rPr>
        <w:t xml:space="preserve">Wang Jie, Lu Yi. Prediction Model for Subway Station Construction Costs Based on ANN Contribution Analysis and GEP Algorithm[J]. </w:t>
      </w:r>
      <w:r w:rsidRPr="008B25EB">
        <w:rPr>
          <w:rFonts w:eastAsia="宋体"/>
          <w:i/>
        </w:rPr>
        <w:t>Journal of Railway Science and Engineering</w:t>
      </w:r>
      <w:r w:rsidRPr="008B25EB">
        <w:rPr>
          <w:rFonts w:eastAsia="宋体"/>
        </w:rPr>
        <w:t>, 2020, 17(08): 2152-2161. (in Chinese)</w:t>
      </w:r>
      <w:bookmarkEnd w:id="117"/>
    </w:p>
    <w:p w14:paraId="4BFD2933" w14:textId="77777777" w:rsidR="00034E28" w:rsidRPr="008B25EB" w:rsidRDefault="000F171D">
      <w:pPr>
        <w:pStyle w:val="a"/>
        <w:ind w:left="300" w:hanging="300"/>
      </w:pPr>
      <w:bookmarkStart w:id="118" w:name="参考文献内容_30"/>
      <w:r w:rsidRPr="008B25EB">
        <w:t>郑晓蕾</w:t>
      </w:r>
      <w:r w:rsidRPr="008B25EB">
        <w:t>,</w:t>
      </w:r>
      <w:r w:rsidRPr="008B25EB">
        <w:t>张仕廉</w:t>
      </w:r>
      <w:r w:rsidRPr="008B25EB">
        <w:t xml:space="preserve">.  </w:t>
      </w:r>
      <w:r w:rsidRPr="008B25EB">
        <w:t>基于主要特征因素与</w:t>
      </w:r>
      <w:r w:rsidRPr="008B25EB">
        <w:t>BP-GEP</w:t>
      </w:r>
      <w:r w:rsidRPr="008B25EB">
        <w:t>网络的公路工程造价预测模型探究</w:t>
      </w:r>
      <w:r w:rsidRPr="008B25EB">
        <w:t>[J].</w:t>
      </w:r>
      <w:r w:rsidRPr="008B25EB">
        <w:t>公路工程</w:t>
      </w:r>
      <w:r w:rsidRPr="008B25EB">
        <w:t>,</w:t>
      </w:r>
      <w:r w:rsidRPr="008B25EB">
        <w:rPr>
          <w:i/>
        </w:rPr>
        <w:t xml:space="preserve"> </w:t>
      </w:r>
      <w:r w:rsidRPr="008B25EB">
        <w:t>2018,43 (01):206-210.</w:t>
      </w:r>
      <w:bookmarkEnd w:id="118"/>
    </w:p>
    <w:p w14:paraId="4A227307" w14:textId="77777777" w:rsidR="00034E28" w:rsidRPr="008B25EB" w:rsidRDefault="000F171D">
      <w:pPr>
        <w:pStyle w:val="affff0"/>
        <w:ind w:left="300" w:hanging="300"/>
      </w:pPr>
      <w:r w:rsidRPr="008B25EB">
        <w:rPr>
          <w:rFonts w:eastAsia="宋体"/>
        </w:rPr>
        <w:tab/>
      </w:r>
      <w:bookmarkStart w:id="119" w:name="参考文献中英文对照_24"/>
      <w:r w:rsidRPr="008B25EB">
        <w:rPr>
          <w:rFonts w:eastAsia="宋体"/>
        </w:rPr>
        <w:t xml:space="preserve">Zheng Xiaolei, Zhang Shilian. Exploration of Highway Engineering Cost Prediction Model Based on Key Feature Factors and BP-GEP Network[J]. </w:t>
      </w:r>
      <w:r w:rsidRPr="008B25EB">
        <w:rPr>
          <w:rFonts w:eastAsia="宋体"/>
          <w:i/>
        </w:rPr>
        <w:t>Highway Engineering</w:t>
      </w:r>
      <w:r w:rsidRPr="008B25EB">
        <w:rPr>
          <w:rFonts w:eastAsia="宋体"/>
        </w:rPr>
        <w:t>, 2018, 43(01): 206-210. (in Chinese)</w:t>
      </w:r>
      <w:bookmarkEnd w:id="119"/>
    </w:p>
    <w:p w14:paraId="26A3A3CB" w14:textId="77777777" w:rsidR="00034E28" w:rsidRPr="008B25EB" w:rsidRDefault="000F171D">
      <w:pPr>
        <w:pStyle w:val="a"/>
        <w:ind w:left="300" w:hanging="300"/>
      </w:pPr>
      <w:bookmarkStart w:id="120" w:name="参考文献内容_32"/>
      <w:r w:rsidRPr="008B25EB">
        <w:t>王雪</w:t>
      </w:r>
      <w:r w:rsidRPr="008B25EB">
        <w:t xml:space="preserve">, </w:t>
      </w:r>
      <w:r w:rsidRPr="008B25EB">
        <w:t>汤志立</w:t>
      </w:r>
      <w:r w:rsidRPr="008B25EB">
        <w:t>,</w:t>
      </w:r>
      <w:r w:rsidRPr="008B25EB">
        <w:t>徐千军</w:t>
      </w:r>
      <w:r w:rsidRPr="008B25EB">
        <w:t xml:space="preserve">.  </w:t>
      </w:r>
      <w:r w:rsidRPr="008B25EB">
        <w:t>基于机器学习算法的综合管廊土建工程费预测研究</w:t>
      </w:r>
      <w:r w:rsidRPr="008B25EB">
        <w:t>[J].</w:t>
      </w:r>
      <w:r w:rsidRPr="008B25EB">
        <w:t>工程造价管理</w:t>
      </w:r>
      <w:r w:rsidRPr="008B25EB">
        <w:t>,</w:t>
      </w:r>
      <w:r w:rsidRPr="008B25EB">
        <w:rPr>
          <w:i/>
        </w:rPr>
        <w:t xml:space="preserve"> </w:t>
      </w:r>
      <w:r w:rsidRPr="008B25EB">
        <w:t>2025,36 (01):32-37.</w:t>
      </w:r>
      <w:bookmarkEnd w:id="120"/>
    </w:p>
    <w:p w14:paraId="6ECF6AD3" w14:textId="77777777" w:rsidR="00034E28" w:rsidRPr="008B25EB" w:rsidRDefault="000F171D">
      <w:pPr>
        <w:pStyle w:val="affff0"/>
        <w:ind w:left="300" w:hanging="300"/>
      </w:pPr>
      <w:r w:rsidRPr="008B25EB">
        <w:rPr>
          <w:rFonts w:eastAsia="宋体"/>
        </w:rPr>
        <w:tab/>
      </w:r>
      <w:bookmarkStart w:id="121" w:name="参考文献中英文对照_26"/>
      <w:r w:rsidRPr="008B25EB">
        <w:rPr>
          <w:rFonts w:eastAsia="宋体"/>
        </w:rPr>
        <w:t xml:space="preserve">Wang Xue, Tang Zhili, Xu Qianjun. Research on Civil Engineering Cost Prediction for Utility Tunnels Based on Machine Learning Algorithms[J]. </w:t>
      </w:r>
      <w:r w:rsidRPr="008B25EB">
        <w:rPr>
          <w:rFonts w:eastAsia="宋体"/>
          <w:i/>
        </w:rPr>
        <w:lastRenderedPageBreak/>
        <w:t>Engineering Cost Management</w:t>
      </w:r>
      <w:r w:rsidRPr="008B25EB">
        <w:rPr>
          <w:rFonts w:eastAsia="宋体"/>
        </w:rPr>
        <w:t>, 2025, 36(01): 32-37. (in Chinese)</w:t>
      </w:r>
      <w:bookmarkEnd w:id="121"/>
    </w:p>
    <w:p w14:paraId="264216D1" w14:textId="77777777" w:rsidR="00034E28" w:rsidRPr="008B25EB" w:rsidRDefault="000F171D">
      <w:pPr>
        <w:pStyle w:val="a"/>
        <w:ind w:left="300" w:hanging="300"/>
      </w:pPr>
      <w:bookmarkStart w:id="122" w:name="参考文献内容_34"/>
      <w:proofErr w:type="spellStart"/>
      <w:r w:rsidRPr="008B25EB">
        <w:t>Mahmoodzadeh</w:t>
      </w:r>
      <w:proofErr w:type="spellEnd"/>
      <w:r w:rsidRPr="008B25EB">
        <w:t xml:space="preserve"> A, Mohammadi M, </w:t>
      </w:r>
      <w:proofErr w:type="spellStart"/>
      <w:r w:rsidRPr="008B25EB">
        <w:t>Daraei</w:t>
      </w:r>
      <w:proofErr w:type="spellEnd"/>
      <w:r w:rsidRPr="008B25EB">
        <w:t xml:space="preserve"> A, et al. Forecasting Tunnel Geology, Construction Time and Costs Using Machine Learning Methods[J].Neural Computing and Applications,</w:t>
      </w:r>
      <w:r w:rsidRPr="008B25EB">
        <w:rPr>
          <w:i/>
        </w:rPr>
        <w:t xml:space="preserve"> </w:t>
      </w:r>
      <w:r w:rsidRPr="008B25EB">
        <w:t>2021,33:321-348.</w:t>
      </w:r>
      <w:bookmarkEnd w:id="122"/>
    </w:p>
    <w:p w14:paraId="507214A2" w14:textId="77777777" w:rsidR="00034E28" w:rsidRPr="008B25EB" w:rsidRDefault="000F171D">
      <w:pPr>
        <w:pStyle w:val="a"/>
        <w:ind w:left="300" w:hanging="300"/>
      </w:pPr>
      <w:bookmarkStart w:id="123" w:name="参考文献内容_36"/>
      <w:r w:rsidRPr="008B25EB">
        <w:t>李芊</w:t>
      </w:r>
      <w:r w:rsidRPr="008B25EB">
        <w:t>,</w:t>
      </w:r>
      <w:r w:rsidRPr="008B25EB">
        <w:t>张悠</w:t>
      </w:r>
      <w:r w:rsidRPr="008B25EB">
        <w:t xml:space="preserve">.  </w:t>
      </w:r>
      <w:r w:rsidRPr="008B25EB">
        <w:t>基于遗传支持向量机的综合管廊土建工程造价估算方法研究</w:t>
      </w:r>
      <w:r w:rsidRPr="008B25EB">
        <w:t>[J].</w:t>
      </w:r>
      <w:r w:rsidRPr="008B25EB">
        <w:t>隧道建设</w:t>
      </w:r>
      <w:r w:rsidRPr="008B25EB">
        <w:t>(</w:t>
      </w:r>
      <w:r w:rsidRPr="008B25EB">
        <w:t>中英文</w:t>
      </w:r>
      <w:r w:rsidRPr="008B25EB">
        <w:t>),</w:t>
      </w:r>
      <w:r w:rsidRPr="008B25EB">
        <w:rPr>
          <w:i/>
        </w:rPr>
        <w:t xml:space="preserve"> </w:t>
      </w:r>
      <w:r w:rsidRPr="008B25EB">
        <w:t>2018,38 (02):171-175.</w:t>
      </w:r>
      <w:bookmarkEnd w:id="123"/>
    </w:p>
    <w:p w14:paraId="438E7A58" w14:textId="77777777" w:rsidR="00034E28" w:rsidRPr="008B25EB" w:rsidRDefault="000F171D">
      <w:pPr>
        <w:pStyle w:val="affff0"/>
        <w:ind w:left="300" w:hanging="300"/>
      </w:pPr>
      <w:r w:rsidRPr="008B25EB">
        <w:rPr>
          <w:rFonts w:eastAsia="宋体"/>
        </w:rPr>
        <w:tab/>
      </w:r>
      <w:bookmarkStart w:id="124" w:name="参考文献中英文对照_28"/>
      <w:r w:rsidRPr="008B25EB">
        <w:rPr>
          <w:rFonts w:eastAsia="宋体"/>
        </w:rPr>
        <w:t xml:space="preserve">Li Qian, Zhang You. Research on Civil Engineering Cost Estimation Method for Utility Tunnels Based on Genetic Algorithm-Support Vector </w:t>
      </w:r>
      <w:r w:rsidRPr="008B25EB">
        <w:rPr>
          <w:rFonts w:eastAsia="宋体"/>
        </w:rPr>
        <w:t xml:space="preserve">Machine[J]. </w:t>
      </w:r>
      <w:r w:rsidRPr="008B25EB">
        <w:rPr>
          <w:rFonts w:eastAsia="宋体"/>
          <w:i/>
        </w:rPr>
        <w:t>Tunnel Construction (Chinese &amp; English)</w:t>
      </w:r>
      <w:r w:rsidRPr="008B25EB">
        <w:rPr>
          <w:rFonts w:eastAsia="宋体"/>
        </w:rPr>
        <w:t>, 2018, 38(02): 171-175. (in Chinese)</w:t>
      </w:r>
      <w:bookmarkEnd w:id="124"/>
    </w:p>
    <w:p w14:paraId="4BF86699" w14:textId="77777777" w:rsidR="00034E28" w:rsidRPr="008B25EB" w:rsidRDefault="000F171D">
      <w:pPr>
        <w:pStyle w:val="a"/>
        <w:ind w:left="300" w:hanging="300"/>
      </w:pPr>
      <w:bookmarkStart w:id="125" w:name="参考文献内容_38"/>
      <w:r w:rsidRPr="008B25EB">
        <w:t>胡庆国</w:t>
      </w:r>
      <w:r w:rsidRPr="008B25EB">
        <w:t xml:space="preserve">, </w:t>
      </w:r>
      <w:r w:rsidRPr="008B25EB">
        <w:t>蔡孟龙</w:t>
      </w:r>
      <w:r w:rsidRPr="008B25EB">
        <w:t>,</w:t>
      </w:r>
      <w:r w:rsidRPr="008B25EB">
        <w:t>何忠明</w:t>
      </w:r>
      <w:r w:rsidRPr="008B25EB">
        <w:t xml:space="preserve">.  </w:t>
      </w:r>
      <w:r w:rsidRPr="008B25EB">
        <w:t>基于</w:t>
      </w:r>
      <w:r w:rsidRPr="008B25EB">
        <w:t>GA-BP</w:t>
      </w:r>
      <w:r w:rsidRPr="008B25EB">
        <w:t>神经网络的综合管廊投资估算研究</w:t>
      </w:r>
      <w:r w:rsidRPr="008B25EB">
        <w:t>[J].</w:t>
      </w:r>
      <w:r w:rsidRPr="008B25EB">
        <w:t>长沙理工大学学报</w:t>
      </w:r>
      <w:r w:rsidRPr="008B25EB">
        <w:t>(</w:t>
      </w:r>
      <w:r w:rsidRPr="008B25EB">
        <w:t>自然科学版</w:t>
      </w:r>
      <w:r w:rsidRPr="008B25EB">
        <w:t>),</w:t>
      </w:r>
      <w:r w:rsidRPr="008B25EB">
        <w:rPr>
          <w:i/>
        </w:rPr>
        <w:t xml:space="preserve"> </w:t>
      </w:r>
      <w:r w:rsidRPr="008B25EB">
        <w:t>2020,17 (02):68-74.</w:t>
      </w:r>
      <w:bookmarkEnd w:id="125"/>
    </w:p>
    <w:p w14:paraId="1384D340" w14:textId="77777777" w:rsidR="00034E28" w:rsidRPr="008B25EB" w:rsidRDefault="000F171D">
      <w:pPr>
        <w:pStyle w:val="affff0"/>
        <w:ind w:left="300" w:hanging="300"/>
        <w:sectPr w:rsidR="00034E28" w:rsidRPr="008B25EB" w:rsidSect="00013ABE">
          <w:endnotePr>
            <w:numFmt w:val="decimal"/>
          </w:endnotePr>
          <w:type w:val="continuous"/>
          <w:pgSz w:w="11906" w:h="16838" w:code="9"/>
          <w:pgMar w:top="1701" w:right="1134" w:bottom="1134" w:left="1134" w:header="992" w:footer="992" w:gutter="0"/>
          <w:cols w:num="2" w:space="420"/>
          <w:docGrid w:type="lines" w:linePitch="312"/>
        </w:sectPr>
      </w:pPr>
      <w:r w:rsidRPr="008B25EB">
        <w:rPr>
          <w:rFonts w:eastAsia="宋体"/>
        </w:rPr>
        <w:tab/>
      </w:r>
      <w:bookmarkStart w:id="126" w:name="参考文献中英文对照_30"/>
      <w:r w:rsidRPr="008B25EB">
        <w:rPr>
          <w:rFonts w:eastAsia="宋体"/>
        </w:rPr>
        <w:t xml:space="preserve">Hu Qingguo, Cai Menglong, He </w:t>
      </w:r>
      <w:proofErr w:type="spellStart"/>
      <w:r w:rsidRPr="008B25EB">
        <w:rPr>
          <w:rFonts w:eastAsia="宋体"/>
        </w:rPr>
        <w:t>Zhongming</w:t>
      </w:r>
      <w:proofErr w:type="spellEnd"/>
      <w:r w:rsidRPr="008B25EB">
        <w:rPr>
          <w:rFonts w:eastAsia="宋体"/>
        </w:rPr>
        <w:t xml:space="preserve">. Research on Investment Estimation of Utility Tunnels Based on GA-BP Neural Network[J]. </w:t>
      </w:r>
      <w:r w:rsidRPr="008B25EB">
        <w:rPr>
          <w:rFonts w:eastAsia="宋体"/>
          <w:i/>
        </w:rPr>
        <w:t>Journal of Changsha University of Science &amp; Technology (Natural Science Edition)</w:t>
      </w:r>
      <w:r w:rsidRPr="008B25EB">
        <w:rPr>
          <w:rFonts w:eastAsia="宋体"/>
        </w:rPr>
        <w:t>, 2020, 17(02): 68-74. (in Chinese)</w:t>
      </w:r>
      <w:bookmarkEnd w:id="126"/>
    </w:p>
    <w:p w14:paraId="69A905A8" w14:textId="77777777" w:rsidR="00BC62FB" w:rsidRPr="008B25EB" w:rsidRDefault="000F171D" w:rsidP="00592690">
      <w:pPr>
        <w:pStyle w:val="af8"/>
      </w:pPr>
      <w:bookmarkStart w:id="127" w:name="空行_1"/>
      <w:r w:rsidRPr="008B25EB">
        <w:rPr>
          <w:rFonts w:hint="eastAsia"/>
        </w:rPr>
        <w:t xml:space="preserve"> </w:t>
      </w:r>
      <w:r w:rsidRPr="008B25EB">
        <w:t xml:space="preserve"> </w:t>
      </w:r>
      <w:bookmarkEnd w:id="127"/>
    </w:p>
    <w:p w14:paraId="144ADBD8" w14:textId="77777777" w:rsidR="00102F1A" w:rsidRPr="008B25EB" w:rsidRDefault="000F171D" w:rsidP="00592690">
      <w:pPr>
        <w:pStyle w:val="af8"/>
      </w:pPr>
      <w:bookmarkStart w:id="128" w:name="空行_2"/>
      <w:r w:rsidRPr="008B25EB">
        <w:rPr>
          <w:rFonts w:hint="eastAsia"/>
        </w:rPr>
        <w:t xml:space="preserve"> </w:t>
      </w:r>
      <w:r w:rsidRPr="008B25EB">
        <w:t xml:space="preserve"> </w:t>
      </w:r>
      <w:bookmarkEnd w:id="128"/>
    </w:p>
    <w:p w14:paraId="16E0B0D5" w14:textId="77777777" w:rsidR="00034E28" w:rsidRPr="008B25EB" w:rsidRDefault="00034E28">
      <w:pPr>
        <w:pStyle w:val="af8"/>
        <w:sectPr w:rsidR="00034E28" w:rsidRPr="008B25EB" w:rsidSect="00BE161D">
          <w:endnotePr>
            <w:numFmt w:val="decimal"/>
          </w:endnotePr>
          <w:type w:val="continuous"/>
          <w:pgSz w:w="11906" w:h="16838" w:code="9"/>
          <w:pgMar w:top="1701" w:right="1134" w:bottom="1134" w:left="1134" w:header="992" w:footer="992" w:gutter="0"/>
          <w:cols w:space="420"/>
          <w:docGrid w:type="lines" w:linePitch="312"/>
        </w:sectPr>
      </w:pPr>
    </w:p>
    <w:p w14:paraId="44EC9A2B" w14:textId="77777777" w:rsidR="00034E28" w:rsidRPr="008B25EB" w:rsidRDefault="000F171D">
      <w:pPr>
        <w:pStyle w:val="af8"/>
      </w:pPr>
      <w:bookmarkStart w:id="129" w:name="英文标题_2"/>
      <w:r w:rsidRPr="008B25EB">
        <w:t>An Investment Estimation Model for Utility Tunnels Based on Machine Learning and Data Driving</w:t>
      </w:r>
      <w:bookmarkEnd w:id="129"/>
    </w:p>
    <w:p w14:paraId="71BDEF09" w14:textId="77777777" w:rsidR="00BE161D" w:rsidRPr="008B25EB" w:rsidRDefault="000F171D" w:rsidP="00B77620">
      <w:pPr>
        <w:pStyle w:val="affff4"/>
      </w:pPr>
      <w:r w:rsidRPr="008B25EB">
        <w:rPr>
          <w:rStyle w:val="afb"/>
          <w:szCs w:val="15"/>
        </w:rPr>
        <w:t>Abstract:</w:t>
      </w:r>
      <w:r w:rsidRPr="008B25EB">
        <w:rPr>
          <w:b/>
        </w:rPr>
        <w:t xml:space="preserve"> </w:t>
      </w:r>
      <w:bookmarkStart w:id="130" w:name="英文摘要_2"/>
      <w:r w:rsidRPr="008B25EB">
        <w:t xml:space="preserve">The rapid and accurate determination of utility tunnel investment estimation is crucial for cost optimization. Aiming at the problems of single estimation method, low accuracy, and poor model generalization performance in current utility tunnel investment estimation, this paper proposes a general investment estimation model for utility tunnels based on machine learning and data driving. First, six factors affecting utility tunnel investment estimation were selected as input variables of the model, and a dataset containing 98 samples was established. Second, based on the results of data preprocessing, nine feature combinations were constructed on the basis of feature importance analysis. Third, five investment estimation models based on machine learning methods were established, and model hyperparameter optimization based on </w:t>
      </w:r>
      <w:proofErr w:type="spellStart"/>
      <w:r w:rsidRPr="008B25EB">
        <w:t>Optuna</w:t>
      </w:r>
      <w:proofErr w:type="spellEnd"/>
      <w:r w:rsidRPr="008B25EB">
        <w:t xml:space="preserve"> was carried out. Finally, the optimal model Optuna-XGB was obtained based on model performance evaluation, with an R² value of 0.843 and a prediction deviation rate of 5.63%-6.50%, demonstrating the accuracy and reliability of the estimation framework proposed in this paper.</w:t>
      </w:r>
      <w:bookmarkEnd w:id="130"/>
    </w:p>
    <w:p w14:paraId="1E882CEC" w14:textId="77777777" w:rsidR="00BE161D" w:rsidRPr="008B25EB" w:rsidRDefault="000F171D" w:rsidP="00BE161D">
      <w:pPr>
        <w:ind w:rightChars="150" w:right="315"/>
        <w:rPr>
          <w:rStyle w:val="afd"/>
          <w:szCs w:val="15"/>
        </w:rPr>
        <w:sectPr w:rsidR="00BE161D" w:rsidRPr="008B25EB" w:rsidSect="00BE161D">
          <w:endnotePr>
            <w:numFmt w:val="decimal"/>
          </w:endnotePr>
          <w:type w:val="continuous"/>
          <w:pgSz w:w="11906" w:h="16838" w:code="9"/>
          <w:pgMar w:top="1701" w:right="1134" w:bottom="1134" w:left="1134" w:header="992" w:footer="992" w:gutter="0"/>
          <w:cols w:space="420"/>
          <w:docGrid w:type="lines" w:linePitch="312"/>
        </w:sectPr>
      </w:pPr>
      <w:r w:rsidRPr="008B25EB">
        <w:rPr>
          <w:rStyle w:val="afc"/>
          <w:sz w:val="15"/>
          <w:szCs w:val="15"/>
        </w:rPr>
        <w:t>Key words:</w:t>
      </w:r>
      <w:r w:rsidRPr="008B25EB">
        <w:rPr>
          <w:b/>
          <w:sz w:val="15"/>
          <w:szCs w:val="15"/>
        </w:rPr>
        <w:t xml:space="preserve"> </w:t>
      </w:r>
      <w:bookmarkStart w:id="131" w:name="英文关键词_2"/>
      <w:r w:rsidRPr="008B25EB">
        <w:rPr>
          <w:rStyle w:val="afd"/>
          <w:rFonts w:eastAsia="宋体"/>
          <w:szCs w:val="20"/>
        </w:rPr>
        <w:t>utility tunnel; machine learning; data-driven; investment estimation model</w:t>
      </w:r>
      <w:bookmarkEnd w:id="131"/>
    </w:p>
    <w:p w14:paraId="69302EED" w14:textId="77777777" w:rsidR="00034E28" w:rsidRPr="008B25EB" w:rsidRDefault="00034E28"/>
    <w:sectPr w:rsidR="00034E28" w:rsidRPr="008B25EB" w:rsidSect="00E21659">
      <w:endnotePr>
        <w:numFmt w:val="decimal"/>
      </w:endnotePr>
      <w:type w:val="continuous"/>
      <w:pgSz w:w="11906" w:h="16838"/>
      <w:pgMar w:top="1701" w:right="1134" w:bottom="1134" w:left="1134" w:header="992" w:footer="992" w:gutter="0"/>
      <w:cols w:space="720"/>
      <w:docGrid w:type="lines" w:linePitch="312"/>
    </w:sectPr>
  </w:body>
</w:document>
</file>

<file path=word/customizations.xml><?xml version="1.0" encoding="utf-8"?>
<wne:tcg xmlns:r="http://schemas.openxmlformats.org/officeDocument/2006/relationships" xmlns:wne="http://schemas.microsoft.com/office/word/2006/wordml">
  <wne:keymaps>
    <wne:keymap wne:kcmPrimary="0431">
      <wne:acd wne:acdName="acd13"/>
    </wne:keymap>
    <wne:keymap wne:kcmPrimary="0432">
      <wne:acd wne:acdName="acd12"/>
    </wne:keymap>
    <wne:keymap wne:kcmPrimary="0433">
      <wne:acd wne:acdName="acd11"/>
    </wne:keymap>
    <wne:keymap wne:kcmPrimary="0434">
      <wne:acd wne:acdName="acd14"/>
    </wne:keymap>
    <wne:keymap wne:kcmPrimary="0435">
      <wne:acd wne:acdName="acd15"/>
    </wne:keymap>
    <wne:keymap wne:kcmPrimary="0436">
      <wne:acd wne:acdName="acd16"/>
    </wne:keymap>
    <wne:keymap wne:kcmPrimary="0437">
      <wne:acd wne:acdName="acd17"/>
    </wne:keymap>
    <wne:keymap wne:kcmPrimary="0438">
      <wne:acd wne:acdName="acd18"/>
    </wne:keymap>
    <wne:keymap wne:kcmPrimary="0442">
      <wne:acd wne:acdName="acd25"/>
    </wne:keymap>
    <wne:keymap wne:kcmPrimary="0447">
      <wne:acd wne:acdName="acd10"/>
    </wne:keymap>
    <wne:keymap wne:kcmPrimary="044A">
      <wne:acd wne:acdName="acd3"/>
    </wne:keymap>
    <wne:keymap wne:kcmPrimary="0450">
      <wne:acd wne:acdName="acd26"/>
    </wne:keymap>
    <wne:keymap wne:kcmPrimary="0452">
      <wne:acd wne:acdName="acd0"/>
    </wne:keymap>
    <wne:keymap wne:kcmPrimary="045A">
      <wne:acd wne:acdName="acd9"/>
    </wne:keymap>
    <wne:keymap wne:kcmPrimary="0542">
      <wne:acd wne:acdName="acd5"/>
    </wne:keymap>
    <wne:keymap wne:kcmPrimary="0547">
      <wne:acd wne:acdName="acd7"/>
    </wne:keymap>
    <wne:keymap wne:kcmPrimary="0550">
      <wne:acd wne:acdName="acd1"/>
    </wne:keymap>
    <wne:keymap wne:kcmPrimary="0634">
      <wne:acd wne:acdName="acd19"/>
    </wne:keymap>
    <wne:keymap wne:kcmPrimary="0635">
      <wne:acd wne:acdName="acd20"/>
    </wne:keymap>
    <wne:keymap wne:kcmPrimary="0636">
      <wne:acd wne:acdName="acd21"/>
    </wne:keymap>
    <wne:keymap wne:kcmPrimary="0637">
      <wne:acd wne:acdName="acd22"/>
    </wne:keymap>
    <wne:keymap wne:kcmPrimary="0638">
      <wne:acd wne:acdName="acd23"/>
    </wne:keymap>
    <wne:keymap wne:kcmPrimary="0642">
      <wne:acd wne:acdName="acd6"/>
    </wne:keymap>
    <wne:keymap wne:kcmPrimary="0647">
      <wne:acd wne:acdName="acd8"/>
    </wne:keymap>
    <wne:keymap wne:kcmPrimary="064A">
      <wne:acd wne:acdName="acd4"/>
    </wne:keymap>
    <wne:keymap wne:kcmPrimary="0650">
      <wne:acd wne:acdName="acd2"/>
    </wne:keymap>
  </wne:keymaps>
  <wne:toolbars>
    <wne:acdManifest>
      <wne:acdEntry wne:acdName="acd0"/>
      <wne:acdEntry wne:acdName="acd1"/>
      <wne:acdEntry wne:acdName="acd2"/>
      <wne:acdEntry wne:acdName="acd3"/>
      <wne:acdEntry wne:acdName="acd4"/>
      <wne:acdEntry wne:acdName="acd5"/>
      <wne:acdEntry wne:acdName="acd6"/>
      <wne:acdEntry wne:acdName="acd7"/>
      <wne:acdEntry wne:acdName="acd8"/>
      <wne:acdEntry wne:acdName="acd9"/>
      <wne:acdEntry wne:acdName="acd10"/>
      <wne:acdEntry wne:acdName="acd11"/>
      <wne:acdEntry wne:acdName="acd12"/>
      <wne:acdEntry wne:acdName="acd13"/>
      <wne:acdEntry wne:acdName="acd14"/>
      <wne:acdEntry wne:acdName="acd15"/>
      <wne:acdEntry wne:acdName="acd16"/>
      <wne:acdEntry wne:acdName="acd17"/>
      <wne:acdEntry wne:acdName="acd18"/>
      <wne:acdEntry wne:acdName="acd19"/>
      <wne:acdEntry wne:acdName="acd20"/>
      <wne:acdEntry wne:acdName="acd21"/>
      <wne:acdEntry wne:acdName="acd22"/>
      <wne:acdEntry wne:acdName="acd23"/>
      <wne:acdEntry wne:acdName="acd24"/>
      <wne:acdEntry wne:acdName="acd25"/>
      <wne:acdEntry wne:acdName="acd26"/>
    </wne:acdManifest>
  </wne:toolbars>
  <wne:acds>
    <wne:acd wne:argValue="AgDCUwOAh2Uuc4VRuVs3aA9f" wne:acdName="acd0" wne:fciIndexBasedOn="0065"/>
    <wne:acd wne:argValue="AgAI/y1OCf/+VpiYN2gPXw==" wne:acdName="acd1" wne:fciIndexBasedOn="0065"/>
    <wne:acd wne:argValue="AgAI//GCCf/+VpiYN2gPXw==" wne:acdName="acd2" wne:fciIndexBasedOn="0065"/>
    <wne:acd wne:argValue="AgAI/y1OCf/+VuhsN2gPXw==" wne:acdName="acd3" wne:fciIndexBasedOn="0065"/>
    <wne:acd wne:argValue="AgAI//GCCf/+VuhsN2gPXw==" wne:acdName="acd4" wne:fciIndexBasedOn="0065"/>
    <wne:acd wne:argValue="AgAI/y1OCf9oiJiYN2gPXw==" wne:acdName="acd5" wne:fciIndexBasedOn="0065"/>
    <wne:acd wne:argValue="AgAI//GCCf9oiJiYN2gPXw==" wne:acdName="acd6" wne:fciIndexBasedOn="0065"/>
    <wne:acd wne:argValue="AgAI/y1OCf9oiOhsN2gPXw==" wne:acdName="acd7" wne:fciIndexBasedOn="0065"/>
    <wne:acd wne:argValue="AgAI//GCCf9oiOhsN2gPXw==" wne:acdName="acd8" wne:fciIndexBasedOn="0065"/>
    <wne:acd wne:argValue="AgBja4dlN2gPXw==" wne:acdName="acd9" wne:fciIndexBasedOn="0065"/>
    <wne:acd wne:argValue="AgBsUQ9fN2gPXw==" wne:acdName="acd10" wne:fciIndexBasedOn="0065"/>
    <wne:acd wne:argValue="AgAJTqd+B2iYmDdoD18=" wne:acdName="acd11" wne:fciIndexBasedOn="0065"/>
    <wne:acd wne:argValue="AgCMTqd+B2iYmDdoD18=" wne:acdName="acd12" wne:fciIndexBasedOn="0065"/>
    <wne:acd wne:argValue="AgAATqd+B2iYmDdoD18=" wne:acdName="acd13" wne:fciIndexBasedOn="0065"/>
    <wne:acd wne:argValue="AgAI/y1OCf8HaJiYN2gPXw==" wne:acdName="acd14" wne:fciIndexBasedOn="0065"/>
    <wne:acd wne:argValue="AgAI/y1OCf9cTwWA01kNVDdoD18=" wne:acdName="acd15" wne:fciIndexBasedOn="0065"/>
    <wne:acd wne:argValue="AgAI/y1OCf9cTwWAVVNNTzdoD18=" wne:acdName="acd16" wne:fciIndexBasedOn="0065"/>
    <wne:acd wne:argValue="AgAI/y1OCf9YZIGJN2gPXw==" wne:acdName="acd17" wne:fciIndexBasedOn="0065"/>
    <wne:acd wne:argValue="AgAI/y1OCf9zUS6VzYs3aA9f" wne:acdName="acd18" wne:fciIndexBasedOn="0065"/>
    <wne:acd wne:argValue="AgAI//GCCf8HaJiYN2gPXw==" wne:acdName="acd19" wne:fciIndexBasedOn="0065"/>
    <wne:acd wne:argValue="AgAI//GCCf9cTwWA01kNVDdoD18=" wne:acdName="acd20" wne:fciIndexBasedOn="0065"/>
    <wne:acd wne:argValue="AgAI//GCCf9cTwWAVVNNTzdoD18=" wne:acdName="acd21" wne:fciIndexBasedOn="0065"/>
    <wne:acd wne:argValue="AgAI//GCCf9YZIGJN2gPXw==" wne:acdName="acd22" wne:fciIndexBasedOn="0065"/>
    <wne:acd wne:argValue="AgAI//GCCf9zUS6VzYs3aA9f" wne:acdName="acd23" wne:fciIndexBasedOn="0065"/>
    <wne:acd wne:acdName="acd24" wne:fciIndexBasedOn="0065"/>
    <wne:acd wne:argValue="AgBoiDxoN2gPXw==" wne:acdName="acd25" wne:fciIndexBasedOn="0065"/>
    <wne:acd wne:argValue="AgD+VjdoD18=" wne:acdName="acd26" wne:fciIndexBasedOn="0065"/>
  </wne:acds>
</wne:tcg>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5C3C62" w14:textId="77777777" w:rsidR="00E85E00" w:rsidRDefault="00E85E00">
      <w:r>
        <w:separator/>
      </w:r>
    </w:p>
  </w:endnote>
  <w:endnote w:type="continuationSeparator" w:id="0">
    <w:p w14:paraId="247183AC" w14:textId="77777777" w:rsidR="00E85E00" w:rsidRDefault="00E85E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仿宋_GB2312">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modern"/>
    <w:pitch w:val="fixed"/>
    <w:sig w:usb0="00000001" w:usb1="080E0000" w:usb2="00000010" w:usb3="00000000" w:csb0="00040000" w:csb1="00000000"/>
  </w:font>
  <w:font w:name="STKaiti">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ourier New">
    <w:panose1 w:val="02070309020205020404"/>
    <w:charset w:val="00"/>
    <w:family w:val="modern"/>
    <w:pitch w:val="fixed"/>
    <w:sig w:usb0="E0002EFF" w:usb1="C0007843"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8921C9" w14:textId="77777777" w:rsidR="007A47A7" w:rsidRDefault="000F171D">
    <w:pPr>
      <w:pStyle w:val="a9"/>
      <w:tabs>
        <w:tab w:val="clear" w:pos="4153"/>
        <w:tab w:val="clear" w:pos="8306"/>
      </w:tabs>
      <w:ind w:leftChars="150" w:left="315"/>
      <w:rPr>
        <w:rFonts w:eastAsia="楷体_GB2312"/>
        <w:sz w:val="16"/>
        <w:szCs w:val="16"/>
      </w:rPr>
    </w:pPr>
    <w:r>
      <w:rPr>
        <w:rFonts w:eastAsia="楷体_GB2312" w:hint="eastAsia"/>
        <w:noProof/>
        <w:sz w:val="16"/>
        <w:szCs w:val="16"/>
      </w:rPr>
      <mc:AlternateContent>
        <mc:Choice Requires="wps">
          <w:drawing>
            <wp:anchor distT="0" distB="0" distL="114300" distR="114300" simplePos="0" relativeHeight="251658240" behindDoc="0" locked="0" layoutInCell="1" allowOverlap="1" wp14:anchorId="29BC738E" wp14:editId="3DA9DF2B">
              <wp:simplePos x="0" y="0"/>
              <wp:positionH relativeFrom="column">
                <wp:posOffset>0</wp:posOffset>
              </wp:positionH>
              <wp:positionV relativeFrom="paragraph">
                <wp:posOffset>64135</wp:posOffset>
              </wp:positionV>
              <wp:extent cx="1619885" cy="0"/>
              <wp:effectExtent l="9525" t="6985" r="8890" b="12065"/>
              <wp:wrapNone/>
              <wp:docPr id="1" name="直线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19885"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线 6" o:spid="_x0000_s2049" style="mso-height-percent:0;mso-height-relative:page;mso-width-percent:0;mso-width-relative:page;mso-wrap-distance-bottom:0;mso-wrap-distance-left:9pt;mso-wrap-distance-right:9pt;mso-wrap-distance-top:0;mso-wrap-style:square;position:absolute;visibility:visible;z-index:251659264" from="0,5.05pt" to="127.55pt,5.05pt" strokeweight="0.5pt"/>
          </w:pict>
        </mc:Fallback>
      </mc:AlternateContent>
    </w:r>
  </w:p>
  <w:p w14:paraId="2DB12FAF" w14:textId="68D5E938" w:rsidR="009277C8" w:rsidRDefault="009277C8" w:rsidP="00BA014F">
    <w:pPr>
      <w:pStyle w:val="a9"/>
      <w:ind w:leftChars="150" w:left="1115" w:hangingChars="500" w:hanging="800"/>
      <w:rPr>
        <w:rFonts w:hAnsi="宋体" w:hint="eastAsia"/>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60352F" w14:textId="77777777" w:rsidR="00E85E00" w:rsidRDefault="00E85E00">
      <w:r>
        <w:separator/>
      </w:r>
    </w:p>
  </w:footnote>
  <w:footnote w:type="continuationSeparator" w:id="0">
    <w:p w14:paraId="7086DEA7" w14:textId="77777777" w:rsidR="00E85E00" w:rsidRDefault="00E85E0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0F2F36" w14:textId="77777777" w:rsidR="007A47A7" w:rsidRDefault="007A47A7">
    <w:pPr>
      <w:pStyle w:val="ab"/>
      <w:pBdr>
        <w:bottom w:val="none" w:sz="0" w:space="0" w:color="auto"/>
      </w:pBdr>
      <w:tabs>
        <w:tab w:val="clear" w:pos="4153"/>
        <w:tab w:val="clear" w:pos="8306"/>
      </w:tabs>
      <w:rPr>
        <w:sz w:val="11"/>
        <w:szCs w:val="11"/>
      </w:rPr>
    </w:pPr>
  </w:p>
  <w:p w14:paraId="36931E4F" w14:textId="77777777" w:rsidR="007A47A7" w:rsidRDefault="007A47A7">
    <w:pPr>
      <w:pStyle w:val="ab"/>
      <w:pBdr>
        <w:bottom w:val="none" w:sz="0" w:space="0" w:color="auto"/>
      </w:pBdr>
      <w:tabs>
        <w:tab w:val="clear" w:pos="4153"/>
        <w:tab w:val="clear" w:pos="8306"/>
      </w:tabs>
      <w:rPr>
        <w:sz w:val="11"/>
        <w:szCs w:val="11"/>
      </w:rPr>
    </w:pPr>
  </w:p>
  <w:tbl>
    <w:tblPr>
      <w:tblW w:w="5000" w:type="pct"/>
      <w:tblLook w:val="0000" w:firstRow="0" w:lastRow="0" w:firstColumn="0" w:lastColumn="0" w:noHBand="0" w:noVBand="0"/>
    </w:tblPr>
    <w:tblGrid>
      <w:gridCol w:w="1927"/>
      <w:gridCol w:w="5783"/>
      <w:gridCol w:w="1928"/>
    </w:tblGrid>
    <w:tr w:rsidR="00034E28" w14:paraId="0508439A" w14:textId="77777777" w:rsidTr="00C37250">
      <w:tc>
        <w:tcPr>
          <w:tcW w:w="1000" w:type="pct"/>
          <w:tcBorders>
            <w:bottom w:val="single" w:sz="6" w:space="0" w:color="auto"/>
          </w:tcBorders>
          <w:vAlign w:val="center"/>
        </w:tcPr>
        <w:p w14:paraId="44FE818F" w14:textId="77777777" w:rsidR="00557BD0" w:rsidRDefault="000F171D" w:rsidP="00557BD0">
          <w:pPr>
            <w:rPr>
              <w:sz w:val="18"/>
              <w:szCs w:val="18"/>
            </w:rPr>
          </w:pPr>
          <w:r>
            <w:rPr>
              <w:sz w:val="18"/>
              <w:szCs w:val="18"/>
            </w:rPr>
            <w:fldChar w:fldCharType="begin"/>
          </w:r>
          <w:r>
            <w:rPr>
              <w:sz w:val="18"/>
              <w:szCs w:val="18"/>
            </w:rPr>
            <w:instrText xml:space="preserve"> PAGE </w:instrText>
          </w:r>
          <w:r>
            <w:rPr>
              <w:sz w:val="18"/>
              <w:szCs w:val="18"/>
            </w:rPr>
            <w:fldChar w:fldCharType="separate"/>
          </w:r>
          <w:r w:rsidR="008B25EB">
            <w:rPr>
              <w:noProof/>
              <w:sz w:val="18"/>
              <w:szCs w:val="18"/>
            </w:rPr>
            <w:t>6</w:t>
          </w:r>
          <w:r>
            <w:rPr>
              <w:sz w:val="18"/>
              <w:szCs w:val="18"/>
            </w:rPr>
            <w:fldChar w:fldCharType="end"/>
          </w:r>
        </w:p>
      </w:tc>
      <w:tc>
        <w:tcPr>
          <w:tcW w:w="3000" w:type="pct"/>
          <w:tcBorders>
            <w:bottom w:val="single" w:sz="6" w:space="0" w:color="auto"/>
          </w:tcBorders>
          <w:vAlign w:val="center"/>
        </w:tcPr>
        <w:p w14:paraId="72BD2203" w14:textId="77777777" w:rsidR="00557BD0" w:rsidRDefault="000F171D" w:rsidP="00557BD0">
          <w:pPr>
            <w:jc w:val="center"/>
            <w:rPr>
              <w:rFonts w:hAnsi="宋体" w:hint="eastAsia"/>
              <w:sz w:val="18"/>
              <w:szCs w:val="18"/>
              <w:highlight w:val="yellow"/>
            </w:rPr>
          </w:pPr>
          <w:r w:rsidRPr="00557BD0">
            <w:rPr>
              <w:rFonts w:hint="eastAsia"/>
              <w:sz w:val="18"/>
              <w:szCs w:val="18"/>
            </w:rPr>
            <w:t>清华大学学报（自然科学版）</w:t>
          </w:r>
        </w:p>
      </w:tc>
      <w:tc>
        <w:tcPr>
          <w:tcW w:w="1000" w:type="pct"/>
          <w:tcBorders>
            <w:bottom w:val="single" w:sz="6" w:space="0" w:color="auto"/>
          </w:tcBorders>
          <w:vAlign w:val="center"/>
        </w:tcPr>
        <w:p w14:paraId="5CCECFD7" w14:textId="77777777" w:rsidR="00557BD0" w:rsidRDefault="000F171D" w:rsidP="00557BD0">
          <w:pPr>
            <w:jc w:val="right"/>
            <w:rPr>
              <w:sz w:val="18"/>
              <w:szCs w:val="18"/>
            </w:rPr>
          </w:pPr>
          <w:r>
            <w:rPr>
              <w:rFonts w:hAnsi="宋体"/>
              <w:sz w:val="18"/>
              <w:szCs w:val="18"/>
            </w:rPr>
            <w:t>第</w:t>
          </w:r>
          <w:r>
            <w:rPr>
              <w:sz w:val="18"/>
            </w:rPr>
            <w:t>**</w:t>
          </w:r>
          <w:r>
            <w:rPr>
              <w:rFonts w:hAnsi="宋体"/>
              <w:sz w:val="18"/>
              <w:szCs w:val="18"/>
            </w:rPr>
            <w:t>卷</w:t>
          </w:r>
        </w:p>
      </w:tc>
    </w:tr>
  </w:tbl>
  <w:p w14:paraId="29160BEA" w14:textId="77777777" w:rsidR="007A47A7" w:rsidRDefault="007A47A7">
    <w:pPr>
      <w:pStyle w:val="ab"/>
      <w:pBdr>
        <w:bottom w:val="none" w:sz="0" w:space="0" w:color="auto"/>
      </w:pBdr>
      <w:tabs>
        <w:tab w:val="clear" w:pos="4153"/>
        <w:tab w:val="clear" w:pos="8306"/>
      </w:tabs>
      <w:rPr>
        <w:sz w:val="10"/>
        <w:szCs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4C00AD" w14:textId="77777777" w:rsidR="007A47A7" w:rsidRDefault="007A47A7">
    <w:pPr>
      <w:pStyle w:val="ab"/>
      <w:pBdr>
        <w:bottom w:val="none" w:sz="0" w:space="0" w:color="auto"/>
      </w:pBdr>
      <w:tabs>
        <w:tab w:val="clear" w:pos="4153"/>
        <w:tab w:val="clear" w:pos="8306"/>
      </w:tabs>
      <w:rPr>
        <w:sz w:val="11"/>
        <w:szCs w:val="11"/>
      </w:rPr>
    </w:pPr>
  </w:p>
  <w:p w14:paraId="22042843" w14:textId="77777777" w:rsidR="007A47A7" w:rsidRDefault="007A47A7">
    <w:pPr>
      <w:pStyle w:val="ab"/>
      <w:pBdr>
        <w:bottom w:val="none" w:sz="0" w:space="0" w:color="auto"/>
      </w:pBdr>
      <w:tabs>
        <w:tab w:val="clear" w:pos="4153"/>
        <w:tab w:val="clear" w:pos="8306"/>
      </w:tabs>
      <w:rPr>
        <w:sz w:val="10"/>
        <w:szCs w:val="1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5000" w:type="pct"/>
      <w:tblLook w:val="0000" w:firstRow="0" w:lastRow="0" w:firstColumn="0" w:lastColumn="0" w:noHBand="0" w:noVBand="0"/>
    </w:tblPr>
    <w:tblGrid>
      <w:gridCol w:w="7710"/>
      <w:gridCol w:w="1928"/>
    </w:tblGrid>
    <w:tr w:rsidR="00034E28" w14:paraId="475947BF" w14:textId="77777777" w:rsidTr="00557BD0">
      <w:tc>
        <w:tcPr>
          <w:tcW w:w="4000" w:type="pct"/>
          <w:vAlign w:val="center"/>
        </w:tcPr>
        <w:p w14:paraId="728D05FB" w14:textId="77777777" w:rsidR="00557BD0" w:rsidRDefault="000F171D" w:rsidP="00557BD0">
          <w:pPr>
            <w:jc w:val="left"/>
            <w:rPr>
              <w:sz w:val="18"/>
              <w:szCs w:val="18"/>
            </w:rPr>
          </w:pPr>
          <w:r w:rsidRPr="00557BD0">
            <w:rPr>
              <w:rFonts w:hint="eastAsia"/>
              <w:sz w:val="18"/>
              <w:szCs w:val="18"/>
            </w:rPr>
            <w:t>清华大学学报（自然科学版）</w:t>
          </w:r>
          <w:r>
            <w:rPr>
              <w:sz w:val="18"/>
            </w:rPr>
            <w:t>****</w:t>
          </w:r>
          <w:r>
            <w:rPr>
              <w:rFonts w:hAnsi="宋体"/>
              <w:sz w:val="18"/>
              <w:szCs w:val="18"/>
            </w:rPr>
            <w:t>年第</w:t>
          </w:r>
          <w:r>
            <w:rPr>
              <w:sz w:val="18"/>
            </w:rPr>
            <w:t>**</w:t>
          </w:r>
          <w:r>
            <w:rPr>
              <w:rFonts w:hAnsi="宋体"/>
              <w:sz w:val="18"/>
              <w:szCs w:val="18"/>
            </w:rPr>
            <w:t>卷第</w:t>
          </w:r>
          <w:r>
            <w:rPr>
              <w:sz w:val="18"/>
            </w:rPr>
            <w:t>**</w:t>
          </w:r>
          <w:r>
            <w:rPr>
              <w:rFonts w:hAnsi="宋体"/>
              <w:sz w:val="18"/>
              <w:szCs w:val="18"/>
            </w:rPr>
            <w:t>期</w:t>
          </w:r>
        </w:p>
      </w:tc>
      <w:tc>
        <w:tcPr>
          <w:tcW w:w="1000" w:type="pct"/>
          <w:vAlign w:val="center"/>
        </w:tcPr>
        <w:p w14:paraId="272B689E" w14:textId="77777777" w:rsidR="00557BD0" w:rsidRDefault="00557BD0" w:rsidP="00557BD0">
          <w:pPr>
            <w:jc w:val="right"/>
            <w:rPr>
              <w:sz w:val="18"/>
              <w:szCs w:val="18"/>
            </w:rPr>
          </w:pPr>
        </w:p>
      </w:tc>
    </w:tr>
    <w:tr w:rsidR="00034E28" w14:paraId="624B1B83" w14:textId="77777777" w:rsidTr="00557BD0">
      <w:tc>
        <w:tcPr>
          <w:tcW w:w="4000" w:type="pct"/>
          <w:vAlign w:val="center"/>
        </w:tcPr>
        <w:p w14:paraId="472235C4" w14:textId="77777777" w:rsidR="00557BD0" w:rsidRDefault="000F171D" w:rsidP="00557BD0">
          <w:pPr>
            <w:jc w:val="left"/>
            <w:rPr>
              <w:sz w:val="18"/>
              <w:szCs w:val="18"/>
            </w:rPr>
          </w:pPr>
          <w:r w:rsidRPr="00557BD0">
            <w:rPr>
              <w:sz w:val="18"/>
              <w:szCs w:val="18"/>
            </w:rPr>
            <w:t>J Tsinghua Univ(Sci &amp; Technol),</w:t>
          </w:r>
          <w:r w:rsidRPr="003710DD">
            <w:rPr>
              <w:sz w:val="18"/>
              <w:szCs w:val="18"/>
            </w:rPr>
            <w:t xml:space="preserve"> </w:t>
          </w:r>
          <w:r>
            <w:rPr>
              <w:sz w:val="18"/>
            </w:rPr>
            <w:t>****</w:t>
          </w:r>
          <w:r>
            <w:rPr>
              <w:sz w:val="18"/>
              <w:szCs w:val="18"/>
            </w:rPr>
            <w:t>, Vol.</w:t>
          </w:r>
          <w:r w:rsidRPr="003710DD">
            <w:rPr>
              <w:sz w:val="18"/>
              <w:szCs w:val="18"/>
            </w:rPr>
            <w:t xml:space="preserve"> </w:t>
          </w:r>
          <w:r>
            <w:rPr>
              <w:sz w:val="18"/>
            </w:rPr>
            <w:t>**</w:t>
          </w:r>
          <w:r>
            <w:rPr>
              <w:sz w:val="18"/>
              <w:szCs w:val="18"/>
            </w:rPr>
            <w:t>, No.</w:t>
          </w:r>
          <w:r w:rsidRPr="003710DD">
            <w:rPr>
              <w:sz w:val="18"/>
              <w:szCs w:val="18"/>
            </w:rPr>
            <w:t xml:space="preserve"> </w:t>
          </w:r>
          <w:r>
            <w:rPr>
              <w:sz w:val="18"/>
            </w:rPr>
            <w:t>**</w:t>
          </w:r>
        </w:p>
      </w:tc>
      <w:tc>
        <w:tcPr>
          <w:tcW w:w="1000" w:type="pct"/>
          <w:vAlign w:val="center"/>
        </w:tcPr>
        <w:p w14:paraId="06756FB5" w14:textId="77777777" w:rsidR="00557BD0" w:rsidRDefault="000F171D" w:rsidP="00557BD0">
          <w:pPr>
            <w:jc w:val="right"/>
            <w:rPr>
              <w:sz w:val="18"/>
              <w:szCs w:val="18"/>
            </w:rPr>
          </w:pPr>
          <w:r>
            <w:rPr>
              <w:sz w:val="18"/>
              <w:szCs w:val="18"/>
            </w:rPr>
            <w:fldChar w:fldCharType="begin"/>
          </w:r>
          <w:r>
            <w:rPr>
              <w:sz w:val="18"/>
              <w:szCs w:val="18"/>
            </w:rPr>
            <w:instrText xml:space="preserve"> PAGE </w:instrText>
          </w:r>
          <w:r>
            <w:rPr>
              <w:sz w:val="18"/>
              <w:szCs w:val="18"/>
            </w:rPr>
            <w:fldChar w:fldCharType="separate"/>
          </w:r>
          <w:r w:rsidR="008B25EB">
            <w:rPr>
              <w:noProof/>
              <w:sz w:val="18"/>
              <w:szCs w:val="18"/>
            </w:rPr>
            <w:t>1</w:t>
          </w:r>
          <w:r>
            <w:rPr>
              <w:sz w:val="18"/>
              <w:szCs w:val="18"/>
            </w:rPr>
            <w:fldChar w:fldCharType="end"/>
          </w:r>
        </w:p>
      </w:tc>
    </w:tr>
    <w:tr w:rsidR="00034E28" w14:paraId="11BEF9D6" w14:textId="77777777" w:rsidTr="00557BD0">
      <w:trPr>
        <w:trHeight w:hRule="exact" w:val="28"/>
      </w:trPr>
      <w:tc>
        <w:tcPr>
          <w:tcW w:w="5000" w:type="pct"/>
          <w:gridSpan w:val="2"/>
          <w:tcBorders>
            <w:bottom w:val="double" w:sz="6" w:space="0" w:color="auto"/>
          </w:tcBorders>
          <w:vAlign w:val="center"/>
        </w:tcPr>
        <w:p w14:paraId="766B6999" w14:textId="77777777" w:rsidR="00557BD0" w:rsidRDefault="00557BD0" w:rsidP="00557BD0">
          <w:pPr>
            <w:spacing w:afterLines="25" w:after="60"/>
            <w:jc w:val="center"/>
            <w:rPr>
              <w:sz w:val="18"/>
              <w:szCs w:val="18"/>
            </w:rPr>
          </w:pPr>
        </w:p>
      </w:tc>
    </w:tr>
  </w:tbl>
  <w:p w14:paraId="668345E8" w14:textId="77777777" w:rsidR="007A47A7" w:rsidRDefault="007A47A7">
    <w:pPr>
      <w:pStyle w:val="ab"/>
      <w:pBdr>
        <w:bottom w:val="none" w:sz="0" w:space="0" w:color="auto"/>
      </w:pBdr>
      <w:tabs>
        <w:tab w:val="clear" w:pos="4153"/>
        <w:tab w:val="clear" w:pos="8306"/>
      </w:tabs>
      <w:rPr>
        <w:sz w:val="10"/>
        <w:szCs w:val="1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F7E5F49"/>
    <w:multiLevelType w:val="hybridMultilevel"/>
    <w:tmpl w:val="A03E1D16"/>
    <w:lvl w:ilvl="0" w:tplc="7346C0CE">
      <w:start w:val="6"/>
      <w:numFmt w:val="decimal"/>
      <w:lvlText w:val="[%1]"/>
      <w:lvlJc w:val="left"/>
      <w:pPr>
        <w:tabs>
          <w:tab w:val="num" w:pos="473"/>
        </w:tabs>
        <w:ind w:left="473" w:hanging="420"/>
      </w:pPr>
      <w:rPr>
        <w:rFonts w:hint="eastAsia"/>
      </w:rPr>
    </w:lvl>
    <w:lvl w:ilvl="1" w:tplc="13DEA470" w:tentative="1">
      <w:start w:val="1"/>
      <w:numFmt w:val="lowerLetter"/>
      <w:lvlText w:val="%2)"/>
      <w:lvlJc w:val="left"/>
      <w:pPr>
        <w:tabs>
          <w:tab w:val="num" w:pos="840"/>
        </w:tabs>
        <w:ind w:left="840" w:hanging="420"/>
      </w:pPr>
    </w:lvl>
    <w:lvl w:ilvl="2" w:tplc="D3A2AEA8" w:tentative="1">
      <w:start w:val="1"/>
      <w:numFmt w:val="lowerRoman"/>
      <w:lvlText w:val="%3."/>
      <w:lvlJc w:val="right"/>
      <w:pPr>
        <w:tabs>
          <w:tab w:val="num" w:pos="1260"/>
        </w:tabs>
        <w:ind w:left="1260" w:hanging="420"/>
      </w:pPr>
    </w:lvl>
    <w:lvl w:ilvl="3" w:tplc="EE028940" w:tentative="1">
      <w:start w:val="1"/>
      <w:numFmt w:val="decimal"/>
      <w:lvlText w:val="%4."/>
      <w:lvlJc w:val="left"/>
      <w:pPr>
        <w:tabs>
          <w:tab w:val="num" w:pos="1680"/>
        </w:tabs>
        <w:ind w:left="1680" w:hanging="420"/>
      </w:pPr>
    </w:lvl>
    <w:lvl w:ilvl="4" w:tplc="F438D120" w:tentative="1">
      <w:start w:val="1"/>
      <w:numFmt w:val="lowerLetter"/>
      <w:lvlText w:val="%5)"/>
      <w:lvlJc w:val="left"/>
      <w:pPr>
        <w:tabs>
          <w:tab w:val="num" w:pos="2100"/>
        </w:tabs>
        <w:ind w:left="2100" w:hanging="420"/>
      </w:pPr>
    </w:lvl>
    <w:lvl w:ilvl="5" w:tplc="6352B47C" w:tentative="1">
      <w:start w:val="1"/>
      <w:numFmt w:val="lowerRoman"/>
      <w:lvlText w:val="%6."/>
      <w:lvlJc w:val="right"/>
      <w:pPr>
        <w:tabs>
          <w:tab w:val="num" w:pos="2520"/>
        </w:tabs>
        <w:ind w:left="2520" w:hanging="420"/>
      </w:pPr>
    </w:lvl>
    <w:lvl w:ilvl="6" w:tplc="79CC21D2" w:tentative="1">
      <w:start w:val="1"/>
      <w:numFmt w:val="decimal"/>
      <w:lvlText w:val="%7."/>
      <w:lvlJc w:val="left"/>
      <w:pPr>
        <w:tabs>
          <w:tab w:val="num" w:pos="2940"/>
        </w:tabs>
        <w:ind w:left="2940" w:hanging="420"/>
      </w:pPr>
    </w:lvl>
    <w:lvl w:ilvl="7" w:tplc="E230C59E" w:tentative="1">
      <w:start w:val="1"/>
      <w:numFmt w:val="lowerLetter"/>
      <w:lvlText w:val="%8)"/>
      <w:lvlJc w:val="left"/>
      <w:pPr>
        <w:tabs>
          <w:tab w:val="num" w:pos="3360"/>
        </w:tabs>
        <w:ind w:left="3360" w:hanging="420"/>
      </w:pPr>
    </w:lvl>
    <w:lvl w:ilvl="8" w:tplc="BD643D48" w:tentative="1">
      <w:start w:val="1"/>
      <w:numFmt w:val="lowerRoman"/>
      <w:lvlText w:val="%9."/>
      <w:lvlJc w:val="right"/>
      <w:pPr>
        <w:tabs>
          <w:tab w:val="num" w:pos="3780"/>
        </w:tabs>
        <w:ind w:left="3780" w:hanging="420"/>
      </w:pPr>
    </w:lvl>
  </w:abstractNum>
  <w:abstractNum w:abstractNumId="1" w15:restartNumberingAfterBreak="0">
    <w:nsid w:val="29B700D6"/>
    <w:multiLevelType w:val="multilevel"/>
    <w:tmpl w:val="DED4E93A"/>
    <w:lvl w:ilvl="0">
      <w:start w:val="1"/>
      <w:numFmt w:val="decimal"/>
      <w:pStyle w:val="a"/>
      <w:lvlText w:val="[%1]"/>
      <w:lvlJc w:val="left"/>
      <w:pPr>
        <w:tabs>
          <w:tab w:val="num" w:pos="473"/>
        </w:tabs>
        <w:ind w:left="473" w:hanging="420"/>
      </w:pPr>
      <w:rPr>
        <w:b w:val="0"/>
        <w:i w:val="0"/>
        <w:sz w:val="15"/>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2" w15:restartNumberingAfterBreak="0">
    <w:nsid w:val="4D1F6FC5"/>
    <w:multiLevelType w:val="multilevel"/>
    <w:tmpl w:val="D43804A4"/>
    <w:lvl w:ilvl="0">
      <w:start w:val="1"/>
      <w:numFmt w:val="decimal"/>
      <w:lvlText w:val="%1"/>
      <w:lvlJc w:val="left"/>
      <w:pPr>
        <w:tabs>
          <w:tab w:val="num" w:pos="425"/>
        </w:tabs>
        <w:ind w:left="425" w:hanging="425"/>
      </w:pPr>
      <w:rPr>
        <w:rFonts w:hint="eastAsia"/>
      </w:rPr>
    </w:lvl>
    <w:lvl w:ilvl="1">
      <w:start w:val="1"/>
      <w:numFmt w:val="decimal"/>
      <w:lvlText w:val="%1.%2"/>
      <w:lvlJc w:val="left"/>
      <w:pPr>
        <w:tabs>
          <w:tab w:val="num" w:pos="992"/>
        </w:tabs>
        <w:ind w:left="992" w:hanging="567"/>
      </w:pPr>
      <w:rPr>
        <w:rFonts w:hint="eastAsia"/>
      </w:rPr>
    </w:lvl>
    <w:lvl w:ilvl="2">
      <w:start w:val="1"/>
      <w:numFmt w:val="decimal"/>
      <w:lvlText w:val="%1.%2.%3"/>
      <w:lvlJc w:val="left"/>
      <w:pPr>
        <w:tabs>
          <w:tab w:val="num" w:pos="1418"/>
        </w:tabs>
        <w:ind w:left="1418" w:hanging="567"/>
      </w:pPr>
      <w:rPr>
        <w:rFonts w:hint="eastAsia"/>
      </w:rPr>
    </w:lvl>
    <w:lvl w:ilvl="3">
      <w:start w:val="1"/>
      <w:numFmt w:val="decimal"/>
      <w:lvlText w:val="%1.%2.%3.%4"/>
      <w:lvlJc w:val="left"/>
      <w:pPr>
        <w:tabs>
          <w:tab w:val="num" w:pos="1984"/>
        </w:tabs>
        <w:ind w:left="1984" w:hanging="708"/>
      </w:pPr>
      <w:rPr>
        <w:rFonts w:hint="eastAsia"/>
      </w:rPr>
    </w:lvl>
    <w:lvl w:ilvl="4">
      <w:start w:val="1"/>
      <w:numFmt w:val="decimal"/>
      <w:lvlText w:val="%1.%2.%3.%4.%5"/>
      <w:lvlJc w:val="left"/>
      <w:pPr>
        <w:tabs>
          <w:tab w:val="num" w:pos="2551"/>
        </w:tabs>
        <w:ind w:left="2551" w:hanging="850"/>
      </w:pPr>
      <w:rPr>
        <w:rFonts w:hint="eastAsia"/>
      </w:rPr>
    </w:lvl>
    <w:lvl w:ilvl="5">
      <w:start w:val="1"/>
      <w:numFmt w:val="decimal"/>
      <w:lvlText w:val="%1.%2.%3.%4.%5.%6"/>
      <w:lvlJc w:val="left"/>
      <w:pPr>
        <w:tabs>
          <w:tab w:val="num" w:pos="3260"/>
        </w:tabs>
        <w:ind w:left="3260" w:hanging="1134"/>
      </w:pPr>
      <w:rPr>
        <w:rFonts w:hint="eastAsia"/>
      </w:rPr>
    </w:lvl>
    <w:lvl w:ilvl="6">
      <w:start w:val="1"/>
      <w:numFmt w:val="decimal"/>
      <w:lvlText w:val="%1.%2.%3.%4.%5.%6.%7"/>
      <w:lvlJc w:val="left"/>
      <w:pPr>
        <w:tabs>
          <w:tab w:val="num" w:pos="3827"/>
        </w:tabs>
        <w:ind w:left="3827" w:hanging="1276"/>
      </w:pPr>
      <w:rPr>
        <w:rFonts w:hint="eastAsia"/>
      </w:rPr>
    </w:lvl>
    <w:lvl w:ilvl="7">
      <w:start w:val="1"/>
      <w:numFmt w:val="decimal"/>
      <w:lvlText w:val="%1.%2.%3.%4.%5.%6.%7.%8"/>
      <w:lvlJc w:val="left"/>
      <w:pPr>
        <w:tabs>
          <w:tab w:val="num" w:pos="4394"/>
        </w:tabs>
        <w:ind w:left="4394" w:hanging="1418"/>
      </w:pPr>
      <w:rPr>
        <w:rFonts w:hint="eastAsia"/>
      </w:rPr>
    </w:lvl>
    <w:lvl w:ilvl="8">
      <w:start w:val="1"/>
      <w:numFmt w:val="decimal"/>
      <w:lvlText w:val="%1.%2.%3.%4.%5.%6.%7.%8.%9"/>
      <w:lvlJc w:val="left"/>
      <w:pPr>
        <w:tabs>
          <w:tab w:val="num" w:pos="5102"/>
        </w:tabs>
        <w:ind w:left="5102" w:hanging="1700"/>
      </w:pPr>
      <w:rPr>
        <w:rFonts w:hint="eastAsia"/>
      </w:rPr>
    </w:lvl>
  </w:abstractNum>
  <w:num w:numId="1" w16cid:durableId="1268267217">
    <w:abstractNumId w:val="2"/>
  </w:num>
  <w:num w:numId="2" w16cid:durableId="1538201724">
    <w:abstractNumId w:val="1"/>
  </w:num>
  <w:num w:numId="3" w16cid:durableId="184192003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hideSpelling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evenAndOddHeaders/>
  <w:drawingGridHorizontalSpacing w:val="105"/>
  <w:drawingGridVerticalSpacing w:val="156"/>
  <w:displayHorizontalDrawingGridEvery w:val="2"/>
  <w:displayVerticalDrawingGridEvery w:val="2"/>
  <w:noPunctuationKerning/>
  <w:characterSpacingControl w:val="compressPunctuation"/>
  <w:footnotePr>
    <w:footnote w:id="-1"/>
    <w:footnote w:id="0"/>
  </w:footnotePr>
  <w:endnotePr>
    <w:numFmt w:val="decimal"/>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60C29"/>
    <w:rsid w:val="0000332D"/>
    <w:rsid w:val="00004124"/>
    <w:rsid w:val="0001112B"/>
    <w:rsid w:val="0001197E"/>
    <w:rsid w:val="00013ABE"/>
    <w:rsid w:val="00014462"/>
    <w:rsid w:val="00015743"/>
    <w:rsid w:val="00017E00"/>
    <w:rsid w:val="000210B7"/>
    <w:rsid w:val="000211A6"/>
    <w:rsid w:val="0002128B"/>
    <w:rsid w:val="00023B18"/>
    <w:rsid w:val="000309E2"/>
    <w:rsid w:val="00030B34"/>
    <w:rsid w:val="00034E28"/>
    <w:rsid w:val="000419CC"/>
    <w:rsid w:val="00042793"/>
    <w:rsid w:val="00043C7D"/>
    <w:rsid w:val="00045E14"/>
    <w:rsid w:val="00047F6F"/>
    <w:rsid w:val="00052100"/>
    <w:rsid w:val="0005297D"/>
    <w:rsid w:val="000529D3"/>
    <w:rsid w:val="000539FB"/>
    <w:rsid w:val="0005534D"/>
    <w:rsid w:val="00055399"/>
    <w:rsid w:val="00055951"/>
    <w:rsid w:val="00062FFF"/>
    <w:rsid w:val="00067E2B"/>
    <w:rsid w:val="00070F5B"/>
    <w:rsid w:val="00071015"/>
    <w:rsid w:val="00071D2F"/>
    <w:rsid w:val="00072458"/>
    <w:rsid w:val="00077718"/>
    <w:rsid w:val="000777F7"/>
    <w:rsid w:val="00077F9F"/>
    <w:rsid w:val="0008296D"/>
    <w:rsid w:val="00083893"/>
    <w:rsid w:val="000872BC"/>
    <w:rsid w:val="00090ADF"/>
    <w:rsid w:val="000942E4"/>
    <w:rsid w:val="00095BE8"/>
    <w:rsid w:val="000A2302"/>
    <w:rsid w:val="000A2307"/>
    <w:rsid w:val="000A2B0E"/>
    <w:rsid w:val="000A3FD0"/>
    <w:rsid w:val="000A44CE"/>
    <w:rsid w:val="000A4F21"/>
    <w:rsid w:val="000A5063"/>
    <w:rsid w:val="000B28E7"/>
    <w:rsid w:val="000B7F45"/>
    <w:rsid w:val="000C0410"/>
    <w:rsid w:val="000D4CD6"/>
    <w:rsid w:val="000D64AE"/>
    <w:rsid w:val="000E2AC4"/>
    <w:rsid w:val="000E2B46"/>
    <w:rsid w:val="000E71E5"/>
    <w:rsid w:val="000F119D"/>
    <w:rsid w:val="000F1223"/>
    <w:rsid w:val="000F171D"/>
    <w:rsid w:val="000F737E"/>
    <w:rsid w:val="000F7CA9"/>
    <w:rsid w:val="001010E5"/>
    <w:rsid w:val="00101FC2"/>
    <w:rsid w:val="00102468"/>
    <w:rsid w:val="0010260B"/>
    <w:rsid w:val="00102B00"/>
    <w:rsid w:val="00102F1A"/>
    <w:rsid w:val="00104831"/>
    <w:rsid w:val="0010561A"/>
    <w:rsid w:val="00106CA2"/>
    <w:rsid w:val="00111C98"/>
    <w:rsid w:val="001125C2"/>
    <w:rsid w:val="00114715"/>
    <w:rsid w:val="00115696"/>
    <w:rsid w:val="00116E07"/>
    <w:rsid w:val="00117321"/>
    <w:rsid w:val="001219BB"/>
    <w:rsid w:val="00130EF5"/>
    <w:rsid w:val="0013490A"/>
    <w:rsid w:val="001367B9"/>
    <w:rsid w:val="00136C1A"/>
    <w:rsid w:val="00137724"/>
    <w:rsid w:val="001378AD"/>
    <w:rsid w:val="001410CC"/>
    <w:rsid w:val="00141C30"/>
    <w:rsid w:val="00143495"/>
    <w:rsid w:val="00143F82"/>
    <w:rsid w:val="001444F9"/>
    <w:rsid w:val="00146F89"/>
    <w:rsid w:val="0015005B"/>
    <w:rsid w:val="001510EA"/>
    <w:rsid w:val="00151515"/>
    <w:rsid w:val="00152BDF"/>
    <w:rsid w:val="00152F2C"/>
    <w:rsid w:val="0015305F"/>
    <w:rsid w:val="00154284"/>
    <w:rsid w:val="001545C1"/>
    <w:rsid w:val="00154C33"/>
    <w:rsid w:val="00162D92"/>
    <w:rsid w:val="001661D7"/>
    <w:rsid w:val="00171C1F"/>
    <w:rsid w:val="0017335C"/>
    <w:rsid w:val="001746DD"/>
    <w:rsid w:val="001831AA"/>
    <w:rsid w:val="0018615D"/>
    <w:rsid w:val="00186C65"/>
    <w:rsid w:val="00186D62"/>
    <w:rsid w:val="001951C2"/>
    <w:rsid w:val="001973AF"/>
    <w:rsid w:val="001A0D12"/>
    <w:rsid w:val="001A1C05"/>
    <w:rsid w:val="001A3DA4"/>
    <w:rsid w:val="001A4454"/>
    <w:rsid w:val="001A4CDE"/>
    <w:rsid w:val="001A4EE8"/>
    <w:rsid w:val="001B3392"/>
    <w:rsid w:val="001B4CA9"/>
    <w:rsid w:val="001B5BD9"/>
    <w:rsid w:val="001B6E20"/>
    <w:rsid w:val="001C145B"/>
    <w:rsid w:val="001C19E5"/>
    <w:rsid w:val="001C4D64"/>
    <w:rsid w:val="001C4ECE"/>
    <w:rsid w:val="001C6D6C"/>
    <w:rsid w:val="001D059C"/>
    <w:rsid w:val="001D0FC5"/>
    <w:rsid w:val="001E10D1"/>
    <w:rsid w:val="001E33FF"/>
    <w:rsid w:val="001E5D2B"/>
    <w:rsid w:val="001E6217"/>
    <w:rsid w:val="001E6FD4"/>
    <w:rsid w:val="001E719A"/>
    <w:rsid w:val="001F2AA3"/>
    <w:rsid w:val="001F71B7"/>
    <w:rsid w:val="00201089"/>
    <w:rsid w:val="00202560"/>
    <w:rsid w:val="00202B73"/>
    <w:rsid w:val="00202E68"/>
    <w:rsid w:val="00202ECF"/>
    <w:rsid w:val="00203CDD"/>
    <w:rsid w:val="00204DCF"/>
    <w:rsid w:val="0020532C"/>
    <w:rsid w:val="00205FE8"/>
    <w:rsid w:val="00207073"/>
    <w:rsid w:val="00207E0C"/>
    <w:rsid w:val="00213384"/>
    <w:rsid w:val="00216455"/>
    <w:rsid w:val="0021711C"/>
    <w:rsid w:val="002205F5"/>
    <w:rsid w:val="00224363"/>
    <w:rsid w:val="002307EA"/>
    <w:rsid w:val="00235B62"/>
    <w:rsid w:val="002408DD"/>
    <w:rsid w:val="0024176D"/>
    <w:rsid w:val="00242CE7"/>
    <w:rsid w:val="00245899"/>
    <w:rsid w:val="00247D2C"/>
    <w:rsid w:val="002501B5"/>
    <w:rsid w:val="002548EF"/>
    <w:rsid w:val="00255138"/>
    <w:rsid w:val="00255E98"/>
    <w:rsid w:val="002571B3"/>
    <w:rsid w:val="002602D7"/>
    <w:rsid w:val="00260619"/>
    <w:rsid w:val="0026166D"/>
    <w:rsid w:val="00265B9A"/>
    <w:rsid w:val="00270FE8"/>
    <w:rsid w:val="00272EBB"/>
    <w:rsid w:val="00280ECE"/>
    <w:rsid w:val="0028660B"/>
    <w:rsid w:val="002929FD"/>
    <w:rsid w:val="0029417D"/>
    <w:rsid w:val="00295A27"/>
    <w:rsid w:val="00297166"/>
    <w:rsid w:val="002A2366"/>
    <w:rsid w:val="002A2990"/>
    <w:rsid w:val="002B02D8"/>
    <w:rsid w:val="002B1DF0"/>
    <w:rsid w:val="002B4D7B"/>
    <w:rsid w:val="002B5482"/>
    <w:rsid w:val="002B6997"/>
    <w:rsid w:val="002B6D33"/>
    <w:rsid w:val="002B7A88"/>
    <w:rsid w:val="002C35B8"/>
    <w:rsid w:val="002C3624"/>
    <w:rsid w:val="002C77AE"/>
    <w:rsid w:val="002D0B7E"/>
    <w:rsid w:val="002D1159"/>
    <w:rsid w:val="002D1F11"/>
    <w:rsid w:val="002D2135"/>
    <w:rsid w:val="002D7892"/>
    <w:rsid w:val="002E15AE"/>
    <w:rsid w:val="002E2021"/>
    <w:rsid w:val="002E22EA"/>
    <w:rsid w:val="002E2F2E"/>
    <w:rsid w:val="002E6630"/>
    <w:rsid w:val="002E7C16"/>
    <w:rsid w:val="002F210E"/>
    <w:rsid w:val="002F4248"/>
    <w:rsid w:val="002F45F1"/>
    <w:rsid w:val="002F461F"/>
    <w:rsid w:val="002F4A5B"/>
    <w:rsid w:val="002F561E"/>
    <w:rsid w:val="00303218"/>
    <w:rsid w:val="00304B6F"/>
    <w:rsid w:val="003050BA"/>
    <w:rsid w:val="00307D7C"/>
    <w:rsid w:val="00310A97"/>
    <w:rsid w:val="00311143"/>
    <w:rsid w:val="00311715"/>
    <w:rsid w:val="00317EC9"/>
    <w:rsid w:val="00321559"/>
    <w:rsid w:val="00322197"/>
    <w:rsid w:val="003226DC"/>
    <w:rsid w:val="003233EF"/>
    <w:rsid w:val="003275B9"/>
    <w:rsid w:val="00330D02"/>
    <w:rsid w:val="00332E8D"/>
    <w:rsid w:val="0033327C"/>
    <w:rsid w:val="003334EB"/>
    <w:rsid w:val="00335E1D"/>
    <w:rsid w:val="00335F4F"/>
    <w:rsid w:val="00337FEC"/>
    <w:rsid w:val="003416C7"/>
    <w:rsid w:val="003419B4"/>
    <w:rsid w:val="0034265E"/>
    <w:rsid w:val="0034348C"/>
    <w:rsid w:val="00344202"/>
    <w:rsid w:val="00346FA3"/>
    <w:rsid w:val="00346FEA"/>
    <w:rsid w:val="00347004"/>
    <w:rsid w:val="003533B4"/>
    <w:rsid w:val="00354CAA"/>
    <w:rsid w:val="00354E3C"/>
    <w:rsid w:val="00355885"/>
    <w:rsid w:val="00356C1B"/>
    <w:rsid w:val="00361F82"/>
    <w:rsid w:val="003640AB"/>
    <w:rsid w:val="00364659"/>
    <w:rsid w:val="00365139"/>
    <w:rsid w:val="003710DD"/>
    <w:rsid w:val="00371103"/>
    <w:rsid w:val="00372B1B"/>
    <w:rsid w:val="00372F05"/>
    <w:rsid w:val="00373497"/>
    <w:rsid w:val="0037444A"/>
    <w:rsid w:val="003762D7"/>
    <w:rsid w:val="00376688"/>
    <w:rsid w:val="00377054"/>
    <w:rsid w:val="003803DA"/>
    <w:rsid w:val="0038081E"/>
    <w:rsid w:val="00382B63"/>
    <w:rsid w:val="00383979"/>
    <w:rsid w:val="00383D17"/>
    <w:rsid w:val="00383F2B"/>
    <w:rsid w:val="0038459F"/>
    <w:rsid w:val="00385DB4"/>
    <w:rsid w:val="00386EC4"/>
    <w:rsid w:val="003909B3"/>
    <w:rsid w:val="0039167C"/>
    <w:rsid w:val="00394D48"/>
    <w:rsid w:val="00396422"/>
    <w:rsid w:val="003A1B14"/>
    <w:rsid w:val="003A24E1"/>
    <w:rsid w:val="003A4336"/>
    <w:rsid w:val="003B022B"/>
    <w:rsid w:val="003B177D"/>
    <w:rsid w:val="003B1EC2"/>
    <w:rsid w:val="003B22BC"/>
    <w:rsid w:val="003B4A19"/>
    <w:rsid w:val="003B5C16"/>
    <w:rsid w:val="003B68B6"/>
    <w:rsid w:val="003C1775"/>
    <w:rsid w:val="003C3D65"/>
    <w:rsid w:val="003C4084"/>
    <w:rsid w:val="003C6816"/>
    <w:rsid w:val="003C7DB3"/>
    <w:rsid w:val="003D2A94"/>
    <w:rsid w:val="003D2CC0"/>
    <w:rsid w:val="003D4EBA"/>
    <w:rsid w:val="003E0DA2"/>
    <w:rsid w:val="003E0DAE"/>
    <w:rsid w:val="003E1950"/>
    <w:rsid w:val="003E1B2F"/>
    <w:rsid w:val="003E630D"/>
    <w:rsid w:val="003E64B1"/>
    <w:rsid w:val="003E663D"/>
    <w:rsid w:val="003E6FC3"/>
    <w:rsid w:val="003E791C"/>
    <w:rsid w:val="003F0CE2"/>
    <w:rsid w:val="003F1C80"/>
    <w:rsid w:val="003F7227"/>
    <w:rsid w:val="004006AC"/>
    <w:rsid w:val="004116CF"/>
    <w:rsid w:val="004118F7"/>
    <w:rsid w:val="00412E58"/>
    <w:rsid w:val="00412FFD"/>
    <w:rsid w:val="0041436F"/>
    <w:rsid w:val="00414404"/>
    <w:rsid w:val="00414D69"/>
    <w:rsid w:val="00421398"/>
    <w:rsid w:val="0042208B"/>
    <w:rsid w:val="00425A1A"/>
    <w:rsid w:val="004305D5"/>
    <w:rsid w:val="00435D18"/>
    <w:rsid w:val="004368A9"/>
    <w:rsid w:val="004400AE"/>
    <w:rsid w:val="004436DA"/>
    <w:rsid w:val="004437AB"/>
    <w:rsid w:val="00443963"/>
    <w:rsid w:val="00446777"/>
    <w:rsid w:val="00446AE4"/>
    <w:rsid w:val="00450722"/>
    <w:rsid w:val="00451832"/>
    <w:rsid w:val="004518A4"/>
    <w:rsid w:val="00455AEC"/>
    <w:rsid w:val="00456620"/>
    <w:rsid w:val="00457E23"/>
    <w:rsid w:val="004611F4"/>
    <w:rsid w:val="00462F24"/>
    <w:rsid w:val="00467176"/>
    <w:rsid w:val="004675F0"/>
    <w:rsid w:val="004679A2"/>
    <w:rsid w:val="00471B3C"/>
    <w:rsid w:val="004740C1"/>
    <w:rsid w:val="00474452"/>
    <w:rsid w:val="00474894"/>
    <w:rsid w:val="004772CC"/>
    <w:rsid w:val="0047768D"/>
    <w:rsid w:val="004779C8"/>
    <w:rsid w:val="00490915"/>
    <w:rsid w:val="00493593"/>
    <w:rsid w:val="0049594A"/>
    <w:rsid w:val="00495B85"/>
    <w:rsid w:val="0049628D"/>
    <w:rsid w:val="00496750"/>
    <w:rsid w:val="00497E09"/>
    <w:rsid w:val="004A1008"/>
    <w:rsid w:val="004A25B3"/>
    <w:rsid w:val="004A3F56"/>
    <w:rsid w:val="004B2E13"/>
    <w:rsid w:val="004C00C5"/>
    <w:rsid w:val="004C3BD4"/>
    <w:rsid w:val="004C3CA6"/>
    <w:rsid w:val="004C4BD8"/>
    <w:rsid w:val="004C5E87"/>
    <w:rsid w:val="004C7264"/>
    <w:rsid w:val="004D1BED"/>
    <w:rsid w:val="004D2669"/>
    <w:rsid w:val="004D5946"/>
    <w:rsid w:val="004D7855"/>
    <w:rsid w:val="004E03CD"/>
    <w:rsid w:val="004E1EFE"/>
    <w:rsid w:val="004E34C3"/>
    <w:rsid w:val="004E3877"/>
    <w:rsid w:val="004E50B5"/>
    <w:rsid w:val="004E6AA6"/>
    <w:rsid w:val="004F2123"/>
    <w:rsid w:val="004F24B3"/>
    <w:rsid w:val="004F2906"/>
    <w:rsid w:val="004F6F43"/>
    <w:rsid w:val="00500D46"/>
    <w:rsid w:val="0050107F"/>
    <w:rsid w:val="00503BA6"/>
    <w:rsid w:val="0050585E"/>
    <w:rsid w:val="00506409"/>
    <w:rsid w:val="00511B1C"/>
    <w:rsid w:val="00514A53"/>
    <w:rsid w:val="00517F12"/>
    <w:rsid w:val="005206DF"/>
    <w:rsid w:val="005248A3"/>
    <w:rsid w:val="00524F61"/>
    <w:rsid w:val="005259AE"/>
    <w:rsid w:val="00526D4A"/>
    <w:rsid w:val="005315C5"/>
    <w:rsid w:val="00531784"/>
    <w:rsid w:val="0053349F"/>
    <w:rsid w:val="00535DA3"/>
    <w:rsid w:val="00543218"/>
    <w:rsid w:val="00543285"/>
    <w:rsid w:val="00544458"/>
    <w:rsid w:val="00544A37"/>
    <w:rsid w:val="005470B1"/>
    <w:rsid w:val="00550189"/>
    <w:rsid w:val="0055187B"/>
    <w:rsid w:val="005550AD"/>
    <w:rsid w:val="00557BD0"/>
    <w:rsid w:val="00560807"/>
    <w:rsid w:val="00560EF6"/>
    <w:rsid w:val="005610FE"/>
    <w:rsid w:val="00562468"/>
    <w:rsid w:val="00562DF6"/>
    <w:rsid w:val="0056367A"/>
    <w:rsid w:val="005656B3"/>
    <w:rsid w:val="00570E06"/>
    <w:rsid w:val="005719DD"/>
    <w:rsid w:val="00572DE4"/>
    <w:rsid w:val="00573AED"/>
    <w:rsid w:val="00574386"/>
    <w:rsid w:val="00575274"/>
    <w:rsid w:val="00585729"/>
    <w:rsid w:val="005901B4"/>
    <w:rsid w:val="00590541"/>
    <w:rsid w:val="0059207B"/>
    <w:rsid w:val="00592690"/>
    <w:rsid w:val="0059576A"/>
    <w:rsid w:val="005969E3"/>
    <w:rsid w:val="005A1CE5"/>
    <w:rsid w:val="005A2EE6"/>
    <w:rsid w:val="005A3EFB"/>
    <w:rsid w:val="005A4624"/>
    <w:rsid w:val="005A7BBB"/>
    <w:rsid w:val="005B46B1"/>
    <w:rsid w:val="005B4B5C"/>
    <w:rsid w:val="005B504C"/>
    <w:rsid w:val="005C5290"/>
    <w:rsid w:val="005D119A"/>
    <w:rsid w:val="005D22F9"/>
    <w:rsid w:val="005D2358"/>
    <w:rsid w:val="005D320C"/>
    <w:rsid w:val="005D4C7D"/>
    <w:rsid w:val="005D6832"/>
    <w:rsid w:val="005E017B"/>
    <w:rsid w:val="005E0DE1"/>
    <w:rsid w:val="005E209E"/>
    <w:rsid w:val="005E3FC8"/>
    <w:rsid w:val="005E4654"/>
    <w:rsid w:val="005E6508"/>
    <w:rsid w:val="005F0601"/>
    <w:rsid w:val="005F408A"/>
    <w:rsid w:val="005F6CB2"/>
    <w:rsid w:val="006024A0"/>
    <w:rsid w:val="00604731"/>
    <w:rsid w:val="006048DF"/>
    <w:rsid w:val="00607C31"/>
    <w:rsid w:val="00610E20"/>
    <w:rsid w:val="006111DD"/>
    <w:rsid w:val="00614894"/>
    <w:rsid w:val="00616D6A"/>
    <w:rsid w:val="006204E1"/>
    <w:rsid w:val="00621926"/>
    <w:rsid w:val="0062389A"/>
    <w:rsid w:val="006268B7"/>
    <w:rsid w:val="00627C8A"/>
    <w:rsid w:val="006314A6"/>
    <w:rsid w:val="00632316"/>
    <w:rsid w:val="006361A6"/>
    <w:rsid w:val="006367C4"/>
    <w:rsid w:val="00644EE7"/>
    <w:rsid w:val="00645DB4"/>
    <w:rsid w:val="006460CF"/>
    <w:rsid w:val="00646C87"/>
    <w:rsid w:val="00650158"/>
    <w:rsid w:val="00652A91"/>
    <w:rsid w:val="006554CF"/>
    <w:rsid w:val="0066557F"/>
    <w:rsid w:val="00667E95"/>
    <w:rsid w:val="00667FFB"/>
    <w:rsid w:val="006724B3"/>
    <w:rsid w:val="00682B3B"/>
    <w:rsid w:val="00687BAB"/>
    <w:rsid w:val="00693D10"/>
    <w:rsid w:val="00695492"/>
    <w:rsid w:val="0069549F"/>
    <w:rsid w:val="006A3CB1"/>
    <w:rsid w:val="006A3FD3"/>
    <w:rsid w:val="006B0203"/>
    <w:rsid w:val="006B10D9"/>
    <w:rsid w:val="006C0375"/>
    <w:rsid w:val="006C1233"/>
    <w:rsid w:val="006C176A"/>
    <w:rsid w:val="006C1B8C"/>
    <w:rsid w:val="006C32BC"/>
    <w:rsid w:val="006C3E1C"/>
    <w:rsid w:val="006C4212"/>
    <w:rsid w:val="006C4F81"/>
    <w:rsid w:val="006D07B0"/>
    <w:rsid w:val="006D13CB"/>
    <w:rsid w:val="006D5200"/>
    <w:rsid w:val="006D5758"/>
    <w:rsid w:val="006D6E58"/>
    <w:rsid w:val="006E0A44"/>
    <w:rsid w:val="006E0D34"/>
    <w:rsid w:val="006E7985"/>
    <w:rsid w:val="006F025F"/>
    <w:rsid w:val="006F387E"/>
    <w:rsid w:val="006F3FD7"/>
    <w:rsid w:val="006F44EA"/>
    <w:rsid w:val="006F5DCA"/>
    <w:rsid w:val="007016D4"/>
    <w:rsid w:val="00703A43"/>
    <w:rsid w:val="0070461A"/>
    <w:rsid w:val="00704765"/>
    <w:rsid w:val="00704BFA"/>
    <w:rsid w:val="007117A1"/>
    <w:rsid w:val="007124AB"/>
    <w:rsid w:val="00712871"/>
    <w:rsid w:val="007143D3"/>
    <w:rsid w:val="00716541"/>
    <w:rsid w:val="00717AF6"/>
    <w:rsid w:val="00723B9A"/>
    <w:rsid w:val="007252A7"/>
    <w:rsid w:val="0072560F"/>
    <w:rsid w:val="0072615D"/>
    <w:rsid w:val="00730A69"/>
    <w:rsid w:val="00732226"/>
    <w:rsid w:val="0073332B"/>
    <w:rsid w:val="0073720C"/>
    <w:rsid w:val="007407A3"/>
    <w:rsid w:val="007437CB"/>
    <w:rsid w:val="007454E1"/>
    <w:rsid w:val="00746091"/>
    <w:rsid w:val="00747194"/>
    <w:rsid w:val="00747435"/>
    <w:rsid w:val="00750728"/>
    <w:rsid w:val="00756542"/>
    <w:rsid w:val="00756EBD"/>
    <w:rsid w:val="007603FE"/>
    <w:rsid w:val="00760C29"/>
    <w:rsid w:val="0076138C"/>
    <w:rsid w:val="00761A9D"/>
    <w:rsid w:val="00767FFB"/>
    <w:rsid w:val="007737CD"/>
    <w:rsid w:val="00774CB3"/>
    <w:rsid w:val="007775BE"/>
    <w:rsid w:val="0078145F"/>
    <w:rsid w:val="007817BD"/>
    <w:rsid w:val="00782029"/>
    <w:rsid w:val="00783374"/>
    <w:rsid w:val="00783480"/>
    <w:rsid w:val="0078472A"/>
    <w:rsid w:val="00785568"/>
    <w:rsid w:val="00787ADF"/>
    <w:rsid w:val="0079223F"/>
    <w:rsid w:val="00792704"/>
    <w:rsid w:val="00793057"/>
    <w:rsid w:val="00794E5A"/>
    <w:rsid w:val="007A47A7"/>
    <w:rsid w:val="007A4A89"/>
    <w:rsid w:val="007A520C"/>
    <w:rsid w:val="007A5B32"/>
    <w:rsid w:val="007B2818"/>
    <w:rsid w:val="007B4844"/>
    <w:rsid w:val="007C1595"/>
    <w:rsid w:val="007C22CB"/>
    <w:rsid w:val="007C5BEF"/>
    <w:rsid w:val="007C5E5E"/>
    <w:rsid w:val="007C7EC6"/>
    <w:rsid w:val="007D3094"/>
    <w:rsid w:val="007D69DF"/>
    <w:rsid w:val="007D7B50"/>
    <w:rsid w:val="007E0BE7"/>
    <w:rsid w:val="007E305F"/>
    <w:rsid w:val="007E4AE7"/>
    <w:rsid w:val="007E5589"/>
    <w:rsid w:val="007F0908"/>
    <w:rsid w:val="007F10CC"/>
    <w:rsid w:val="007F10F2"/>
    <w:rsid w:val="007F3391"/>
    <w:rsid w:val="007F58C2"/>
    <w:rsid w:val="007F6252"/>
    <w:rsid w:val="0080092A"/>
    <w:rsid w:val="00802A08"/>
    <w:rsid w:val="00803A6D"/>
    <w:rsid w:val="00805690"/>
    <w:rsid w:val="00805E90"/>
    <w:rsid w:val="0080711B"/>
    <w:rsid w:val="00813601"/>
    <w:rsid w:val="00816041"/>
    <w:rsid w:val="0082011D"/>
    <w:rsid w:val="008225A6"/>
    <w:rsid w:val="00823A3C"/>
    <w:rsid w:val="008251A9"/>
    <w:rsid w:val="00831531"/>
    <w:rsid w:val="00831F2F"/>
    <w:rsid w:val="00833FA4"/>
    <w:rsid w:val="008350A8"/>
    <w:rsid w:val="00835D8D"/>
    <w:rsid w:val="008449AA"/>
    <w:rsid w:val="00844BAA"/>
    <w:rsid w:val="00844BE9"/>
    <w:rsid w:val="00845C04"/>
    <w:rsid w:val="00855F04"/>
    <w:rsid w:val="00861D02"/>
    <w:rsid w:val="00863E92"/>
    <w:rsid w:val="008675C9"/>
    <w:rsid w:val="008679F2"/>
    <w:rsid w:val="00870037"/>
    <w:rsid w:val="008774AF"/>
    <w:rsid w:val="00881AF5"/>
    <w:rsid w:val="00883B1C"/>
    <w:rsid w:val="0088446E"/>
    <w:rsid w:val="0088514B"/>
    <w:rsid w:val="008855E1"/>
    <w:rsid w:val="00887462"/>
    <w:rsid w:val="00890637"/>
    <w:rsid w:val="008915C5"/>
    <w:rsid w:val="008916F4"/>
    <w:rsid w:val="008920F6"/>
    <w:rsid w:val="0089728B"/>
    <w:rsid w:val="00897C5D"/>
    <w:rsid w:val="008B25EB"/>
    <w:rsid w:val="008B5A64"/>
    <w:rsid w:val="008B66CB"/>
    <w:rsid w:val="008C286B"/>
    <w:rsid w:val="008C565D"/>
    <w:rsid w:val="008C56A4"/>
    <w:rsid w:val="008C63A2"/>
    <w:rsid w:val="008D1874"/>
    <w:rsid w:val="008D2484"/>
    <w:rsid w:val="008D3DC6"/>
    <w:rsid w:val="008D4981"/>
    <w:rsid w:val="008D56BD"/>
    <w:rsid w:val="008D7381"/>
    <w:rsid w:val="008E23A8"/>
    <w:rsid w:val="008E4686"/>
    <w:rsid w:val="008F0F53"/>
    <w:rsid w:val="008F3618"/>
    <w:rsid w:val="008F74DD"/>
    <w:rsid w:val="00906F29"/>
    <w:rsid w:val="00907228"/>
    <w:rsid w:val="00907939"/>
    <w:rsid w:val="00910F67"/>
    <w:rsid w:val="009131ED"/>
    <w:rsid w:val="00915CF3"/>
    <w:rsid w:val="0091740E"/>
    <w:rsid w:val="00917860"/>
    <w:rsid w:val="00920E1E"/>
    <w:rsid w:val="00924DC0"/>
    <w:rsid w:val="00925046"/>
    <w:rsid w:val="009277C8"/>
    <w:rsid w:val="00930C70"/>
    <w:rsid w:val="009357FF"/>
    <w:rsid w:val="009365B8"/>
    <w:rsid w:val="00936BCD"/>
    <w:rsid w:val="00937F8F"/>
    <w:rsid w:val="00940A1C"/>
    <w:rsid w:val="00941641"/>
    <w:rsid w:val="00945629"/>
    <w:rsid w:val="009466D8"/>
    <w:rsid w:val="00947BF7"/>
    <w:rsid w:val="009529A9"/>
    <w:rsid w:val="0095380E"/>
    <w:rsid w:val="00955174"/>
    <w:rsid w:val="00955289"/>
    <w:rsid w:val="00955BBA"/>
    <w:rsid w:val="00960B0C"/>
    <w:rsid w:val="00961BF8"/>
    <w:rsid w:val="009650FC"/>
    <w:rsid w:val="00971881"/>
    <w:rsid w:val="00977175"/>
    <w:rsid w:val="00986BF0"/>
    <w:rsid w:val="0099147A"/>
    <w:rsid w:val="0099251F"/>
    <w:rsid w:val="00994A8F"/>
    <w:rsid w:val="00996553"/>
    <w:rsid w:val="009A23AE"/>
    <w:rsid w:val="009A7357"/>
    <w:rsid w:val="009B3A06"/>
    <w:rsid w:val="009B3A66"/>
    <w:rsid w:val="009B572A"/>
    <w:rsid w:val="009B6E01"/>
    <w:rsid w:val="009B729D"/>
    <w:rsid w:val="009C3944"/>
    <w:rsid w:val="009C5205"/>
    <w:rsid w:val="009D19A3"/>
    <w:rsid w:val="009D1C0A"/>
    <w:rsid w:val="009D1FC3"/>
    <w:rsid w:val="009D7B6F"/>
    <w:rsid w:val="009D7FF0"/>
    <w:rsid w:val="009E0B17"/>
    <w:rsid w:val="009E0D49"/>
    <w:rsid w:val="009E36F4"/>
    <w:rsid w:val="009E4978"/>
    <w:rsid w:val="009E6FFA"/>
    <w:rsid w:val="009F015B"/>
    <w:rsid w:val="009F26A4"/>
    <w:rsid w:val="009F7276"/>
    <w:rsid w:val="009F7F31"/>
    <w:rsid w:val="00A00CBA"/>
    <w:rsid w:val="00A02373"/>
    <w:rsid w:val="00A03674"/>
    <w:rsid w:val="00A03728"/>
    <w:rsid w:val="00A03915"/>
    <w:rsid w:val="00A04636"/>
    <w:rsid w:val="00A0586B"/>
    <w:rsid w:val="00A07954"/>
    <w:rsid w:val="00A117D7"/>
    <w:rsid w:val="00A14750"/>
    <w:rsid w:val="00A155BB"/>
    <w:rsid w:val="00A15A4E"/>
    <w:rsid w:val="00A26965"/>
    <w:rsid w:val="00A36CEA"/>
    <w:rsid w:val="00A40CF4"/>
    <w:rsid w:val="00A42F85"/>
    <w:rsid w:val="00A552C6"/>
    <w:rsid w:val="00A55DAE"/>
    <w:rsid w:val="00A577B3"/>
    <w:rsid w:val="00A57976"/>
    <w:rsid w:val="00A6274D"/>
    <w:rsid w:val="00A62E55"/>
    <w:rsid w:val="00A7052A"/>
    <w:rsid w:val="00A7092D"/>
    <w:rsid w:val="00A72416"/>
    <w:rsid w:val="00A76C13"/>
    <w:rsid w:val="00A80FF9"/>
    <w:rsid w:val="00A8199F"/>
    <w:rsid w:val="00A82937"/>
    <w:rsid w:val="00A82C10"/>
    <w:rsid w:val="00A84994"/>
    <w:rsid w:val="00A8541C"/>
    <w:rsid w:val="00A8579B"/>
    <w:rsid w:val="00A860C5"/>
    <w:rsid w:val="00A86B75"/>
    <w:rsid w:val="00A90D2C"/>
    <w:rsid w:val="00A92739"/>
    <w:rsid w:val="00A9423F"/>
    <w:rsid w:val="00A94DC3"/>
    <w:rsid w:val="00A96E45"/>
    <w:rsid w:val="00A96E9E"/>
    <w:rsid w:val="00AA2AED"/>
    <w:rsid w:val="00AA3989"/>
    <w:rsid w:val="00AA3D27"/>
    <w:rsid w:val="00AA5087"/>
    <w:rsid w:val="00AA55F7"/>
    <w:rsid w:val="00AA6517"/>
    <w:rsid w:val="00AB3102"/>
    <w:rsid w:val="00AB3A07"/>
    <w:rsid w:val="00AB632D"/>
    <w:rsid w:val="00AB7760"/>
    <w:rsid w:val="00AC076B"/>
    <w:rsid w:val="00AC16AB"/>
    <w:rsid w:val="00AC1FE1"/>
    <w:rsid w:val="00AC71A1"/>
    <w:rsid w:val="00AD3EDD"/>
    <w:rsid w:val="00AD4B0D"/>
    <w:rsid w:val="00AD5A84"/>
    <w:rsid w:val="00AE2B2C"/>
    <w:rsid w:val="00AE3F7A"/>
    <w:rsid w:val="00AE46C8"/>
    <w:rsid w:val="00AF0C86"/>
    <w:rsid w:val="00AF0F7E"/>
    <w:rsid w:val="00AF6261"/>
    <w:rsid w:val="00AF7024"/>
    <w:rsid w:val="00B00890"/>
    <w:rsid w:val="00B01528"/>
    <w:rsid w:val="00B01A3C"/>
    <w:rsid w:val="00B03D21"/>
    <w:rsid w:val="00B0667F"/>
    <w:rsid w:val="00B07B88"/>
    <w:rsid w:val="00B11E20"/>
    <w:rsid w:val="00B127EF"/>
    <w:rsid w:val="00B14C23"/>
    <w:rsid w:val="00B21CF2"/>
    <w:rsid w:val="00B27A9F"/>
    <w:rsid w:val="00B27E2E"/>
    <w:rsid w:val="00B30710"/>
    <w:rsid w:val="00B34CAC"/>
    <w:rsid w:val="00B351B9"/>
    <w:rsid w:val="00B40791"/>
    <w:rsid w:val="00B4258B"/>
    <w:rsid w:val="00B45A2D"/>
    <w:rsid w:val="00B47711"/>
    <w:rsid w:val="00B47D68"/>
    <w:rsid w:val="00B51F6F"/>
    <w:rsid w:val="00B603EF"/>
    <w:rsid w:val="00B61A59"/>
    <w:rsid w:val="00B621BA"/>
    <w:rsid w:val="00B623EE"/>
    <w:rsid w:val="00B6445B"/>
    <w:rsid w:val="00B66D95"/>
    <w:rsid w:val="00B66FA7"/>
    <w:rsid w:val="00B70201"/>
    <w:rsid w:val="00B70CB5"/>
    <w:rsid w:val="00B715D2"/>
    <w:rsid w:val="00B77620"/>
    <w:rsid w:val="00B80110"/>
    <w:rsid w:val="00B80F6A"/>
    <w:rsid w:val="00B83787"/>
    <w:rsid w:val="00B8431F"/>
    <w:rsid w:val="00B86A62"/>
    <w:rsid w:val="00B878AF"/>
    <w:rsid w:val="00B944AA"/>
    <w:rsid w:val="00B9770D"/>
    <w:rsid w:val="00BA014F"/>
    <w:rsid w:val="00BA073C"/>
    <w:rsid w:val="00BA235E"/>
    <w:rsid w:val="00BA6B7F"/>
    <w:rsid w:val="00BA7721"/>
    <w:rsid w:val="00BB1A93"/>
    <w:rsid w:val="00BB21F7"/>
    <w:rsid w:val="00BB24A8"/>
    <w:rsid w:val="00BB3982"/>
    <w:rsid w:val="00BB6343"/>
    <w:rsid w:val="00BB6909"/>
    <w:rsid w:val="00BC20B5"/>
    <w:rsid w:val="00BC33D1"/>
    <w:rsid w:val="00BC53BF"/>
    <w:rsid w:val="00BC62FB"/>
    <w:rsid w:val="00BC6442"/>
    <w:rsid w:val="00BC746F"/>
    <w:rsid w:val="00BD0CCB"/>
    <w:rsid w:val="00BD448D"/>
    <w:rsid w:val="00BD7236"/>
    <w:rsid w:val="00BD72E0"/>
    <w:rsid w:val="00BE0BA7"/>
    <w:rsid w:val="00BE161D"/>
    <w:rsid w:val="00BE2C06"/>
    <w:rsid w:val="00BE31B8"/>
    <w:rsid w:val="00BE37B5"/>
    <w:rsid w:val="00BE68CB"/>
    <w:rsid w:val="00BE6C43"/>
    <w:rsid w:val="00BE72C1"/>
    <w:rsid w:val="00BF0487"/>
    <w:rsid w:val="00BF068B"/>
    <w:rsid w:val="00BF0758"/>
    <w:rsid w:val="00BF1910"/>
    <w:rsid w:val="00BF3187"/>
    <w:rsid w:val="00BF3534"/>
    <w:rsid w:val="00BF3A38"/>
    <w:rsid w:val="00BF53BC"/>
    <w:rsid w:val="00BF66A4"/>
    <w:rsid w:val="00C058EF"/>
    <w:rsid w:val="00C05FDC"/>
    <w:rsid w:val="00C0651B"/>
    <w:rsid w:val="00C06DD8"/>
    <w:rsid w:val="00C07568"/>
    <w:rsid w:val="00C07F2F"/>
    <w:rsid w:val="00C122D7"/>
    <w:rsid w:val="00C153C9"/>
    <w:rsid w:val="00C17543"/>
    <w:rsid w:val="00C22C85"/>
    <w:rsid w:val="00C242C9"/>
    <w:rsid w:val="00C248B1"/>
    <w:rsid w:val="00C27D73"/>
    <w:rsid w:val="00C31450"/>
    <w:rsid w:val="00C321CB"/>
    <w:rsid w:val="00C35FA7"/>
    <w:rsid w:val="00C3725E"/>
    <w:rsid w:val="00C412E3"/>
    <w:rsid w:val="00C43319"/>
    <w:rsid w:val="00C439FB"/>
    <w:rsid w:val="00C51EFC"/>
    <w:rsid w:val="00C54226"/>
    <w:rsid w:val="00C548B8"/>
    <w:rsid w:val="00C54E31"/>
    <w:rsid w:val="00C56B57"/>
    <w:rsid w:val="00C6020B"/>
    <w:rsid w:val="00C66917"/>
    <w:rsid w:val="00C70491"/>
    <w:rsid w:val="00C70F3B"/>
    <w:rsid w:val="00C75E4A"/>
    <w:rsid w:val="00C80A70"/>
    <w:rsid w:val="00C813A3"/>
    <w:rsid w:val="00C85799"/>
    <w:rsid w:val="00C92A4F"/>
    <w:rsid w:val="00C93FA1"/>
    <w:rsid w:val="00C95B64"/>
    <w:rsid w:val="00CA1D2F"/>
    <w:rsid w:val="00CA2D2C"/>
    <w:rsid w:val="00CA2F03"/>
    <w:rsid w:val="00CA4329"/>
    <w:rsid w:val="00CA7F68"/>
    <w:rsid w:val="00CB16EC"/>
    <w:rsid w:val="00CB7955"/>
    <w:rsid w:val="00CC7041"/>
    <w:rsid w:val="00CC76CE"/>
    <w:rsid w:val="00CC7AED"/>
    <w:rsid w:val="00CD02FA"/>
    <w:rsid w:val="00CD0C7E"/>
    <w:rsid w:val="00CD143C"/>
    <w:rsid w:val="00CD24F6"/>
    <w:rsid w:val="00CD6449"/>
    <w:rsid w:val="00CE11CC"/>
    <w:rsid w:val="00CE251A"/>
    <w:rsid w:val="00CE362F"/>
    <w:rsid w:val="00CE5D77"/>
    <w:rsid w:val="00CE618B"/>
    <w:rsid w:val="00CF1431"/>
    <w:rsid w:val="00CF5C4F"/>
    <w:rsid w:val="00CF6B0C"/>
    <w:rsid w:val="00CF73B3"/>
    <w:rsid w:val="00CF7DFC"/>
    <w:rsid w:val="00D04CD4"/>
    <w:rsid w:val="00D07E4F"/>
    <w:rsid w:val="00D13EB0"/>
    <w:rsid w:val="00D15465"/>
    <w:rsid w:val="00D16199"/>
    <w:rsid w:val="00D16427"/>
    <w:rsid w:val="00D16818"/>
    <w:rsid w:val="00D16AC0"/>
    <w:rsid w:val="00D22C4D"/>
    <w:rsid w:val="00D24CE2"/>
    <w:rsid w:val="00D27FE8"/>
    <w:rsid w:val="00D31FFE"/>
    <w:rsid w:val="00D403B2"/>
    <w:rsid w:val="00D5086B"/>
    <w:rsid w:val="00D50941"/>
    <w:rsid w:val="00D52D8C"/>
    <w:rsid w:val="00D57564"/>
    <w:rsid w:val="00D57CAF"/>
    <w:rsid w:val="00D629F1"/>
    <w:rsid w:val="00D64808"/>
    <w:rsid w:val="00D64CF3"/>
    <w:rsid w:val="00D654BB"/>
    <w:rsid w:val="00D70225"/>
    <w:rsid w:val="00D708F2"/>
    <w:rsid w:val="00D723FD"/>
    <w:rsid w:val="00D731B0"/>
    <w:rsid w:val="00D74831"/>
    <w:rsid w:val="00D767B5"/>
    <w:rsid w:val="00D76D4C"/>
    <w:rsid w:val="00D776AC"/>
    <w:rsid w:val="00D80D03"/>
    <w:rsid w:val="00D82D25"/>
    <w:rsid w:val="00D8364E"/>
    <w:rsid w:val="00D86EF0"/>
    <w:rsid w:val="00D877E4"/>
    <w:rsid w:val="00D910E3"/>
    <w:rsid w:val="00D95B09"/>
    <w:rsid w:val="00D9624E"/>
    <w:rsid w:val="00D97573"/>
    <w:rsid w:val="00DA25B6"/>
    <w:rsid w:val="00DA27C5"/>
    <w:rsid w:val="00DB0439"/>
    <w:rsid w:val="00DB0FE6"/>
    <w:rsid w:val="00DB3EC4"/>
    <w:rsid w:val="00DB3F6E"/>
    <w:rsid w:val="00DB4516"/>
    <w:rsid w:val="00DB5F57"/>
    <w:rsid w:val="00DB6CF0"/>
    <w:rsid w:val="00DC2690"/>
    <w:rsid w:val="00DC2F82"/>
    <w:rsid w:val="00DC315B"/>
    <w:rsid w:val="00DC6474"/>
    <w:rsid w:val="00DC7CEE"/>
    <w:rsid w:val="00DE0B65"/>
    <w:rsid w:val="00DE0F20"/>
    <w:rsid w:val="00DE62AF"/>
    <w:rsid w:val="00E01F3F"/>
    <w:rsid w:val="00E04EB9"/>
    <w:rsid w:val="00E05041"/>
    <w:rsid w:val="00E11896"/>
    <w:rsid w:val="00E13501"/>
    <w:rsid w:val="00E160A0"/>
    <w:rsid w:val="00E16921"/>
    <w:rsid w:val="00E212A7"/>
    <w:rsid w:val="00E21659"/>
    <w:rsid w:val="00E347E7"/>
    <w:rsid w:val="00E362C9"/>
    <w:rsid w:val="00E408BF"/>
    <w:rsid w:val="00E40D62"/>
    <w:rsid w:val="00E4225A"/>
    <w:rsid w:val="00E423A8"/>
    <w:rsid w:val="00E437A6"/>
    <w:rsid w:val="00E469BC"/>
    <w:rsid w:val="00E520F5"/>
    <w:rsid w:val="00E54612"/>
    <w:rsid w:val="00E578AC"/>
    <w:rsid w:val="00E60057"/>
    <w:rsid w:val="00E6522A"/>
    <w:rsid w:val="00E672D3"/>
    <w:rsid w:val="00E73C36"/>
    <w:rsid w:val="00E7498F"/>
    <w:rsid w:val="00E76A2E"/>
    <w:rsid w:val="00E773A3"/>
    <w:rsid w:val="00E7797B"/>
    <w:rsid w:val="00E82099"/>
    <w:rsid w:val="00E84522"/>
    <w:rsid w:val="00E8489E"/>
    <w:rsid w:val="00E85E00"/>
    <w:rsid w:val="00E90E1D"/>
    <w:rsid w:val="00E92A25"/>
    <w:rsid w:val="00E97DB4"/>
    <w:rsid w:val="00EA0E21"/>
    <w:rsid w:val="00EA7AA0"/>
    <w:rsid w:val="00EB608A"/>
    <w:rsid w:val="00EB6BA5"/>
    <w:rsid w:val="00EC019B"/>
    <w:rsid w:val="00EC2DEB"/>
    <w:rsid w:val="00EC53DA"/>
    <w:rsid w:val="00EC67D9"/>
    <w:rsid w:val="00EC7758"/>
    <w:rsid w:val="00EC7C69"/>
    <w:rsid w:val="00ED0F9E"/>
    <w:rsid w:val="00ED3124"/>
    <w:rsid w:val="00ED32F0"/>
    <w:rsid w:val="00ED4E8C"/>
    <w:rsid w:val="00EE127E"/>
    <w:rsid w:val="00EE3927"/>
    <w:rsid w:val="00EE5F4E"/>
    <w:rsid w:val="00EF2B82"/>
    <w:rsid w:val="00EF302E"/>
    <w:rsid w:val="00EF3BDE"/>
    <w:rsid w:val="00EF3EA2"/>
    <w:rsid w:val="00EF634D"/>
    <w:rsid w:val="00EF692C"/>
    <w:rsid w:val="00F010E2"/>
    <w:rsid w:val="00F01C1A"/>
    <w:rsid w:val="00F02DEB"/>
    <w:rsid w:val="00F02E6E"/>
    <w:rsid w:val="00F03F21"/>
    <w:rsid w:val="00F0587A"/>
    <w:rsid w:val="00F06EEF"/>
    <w:rsid w:val="00F07FD1"/>
    <w:rsid w:val="00F13014"/>
    <w:rsid w:val="00F14121"/>
    <w:rsid w:val="00F15409"/>
    <w:rsid w:val="00F22C15"/>
    <w:rsid w:val="00F258EC"/>
    <w:rsid w:val="00F26EC3"/>
    <w:rsid w:val="00F309AF"/>
    <w:rsid w:val="00F33A00"/>
    <w:rsid w:val="00F342CB"/>
    <w:rsid w:val="00F34395"/>
    <w:rsid w:val="00F3696C"/>
    <w:rsid w:val="00F378E6"/>
    <w:rsid w:val="00F37F57"/>
    <w:rsid w:val="00F4019C"/>
    <w:rsid w:val="00F40C3E"/>
    <w:rsid w:val="00F4202F"/>
    <w:rsid w:val="00F43C57"/>
    <w:rsid w:val="00F43FFF"/>
    <w:rsid w:val="00F46AEE"/>
    <w:rsid w:val="00F47846"/>
    <w:rsid w:val="00F530DF"/>
    <w:rsid w:val="00F53866"/>
    <w:rsid w:val="00F54D4E"/>
    <w:rsid w:val="00F56F21"/>
    <w:rsid w:val="00F60470"/>
    <w:rsid w:val="00F62704"/>
    <w:rsid w:val="00F63765"/>
    <w:rsid w:val="00F6411D"/>
    <w:rsid w:val="00F66BAB"/>
    <w:rsid w:val="00F673BC"/>
    <w:rsid w:val="00F67FCC"/>
    <w:rsid w:val="00F71D00"/>
    <w:rsid w:val="00F8381C"/>
    <w:rsid w:val="00F83EE2"/>
    <w:rsid w:val="00F84E93"/>
    <w:rsid w:val="00F856C4"/>
    <w:rsid w:val="00F928AC"/>
    <w:rsid w:val="00F9290D"/>
    <w:rsid w:val="00F92FC8"/>
    <w:rsid w:val="00F954E3"/>
    <w:rsid w:val="00F95B9D"/>
    <w:rsid w:val="00F97A49"/>
    <w:rsid w:val="00FA01DB"/>
    <w:rsid w:val="00FA23A9"/>
    <w:rsid w:val="00FA3CFF"/>
    <w:rsid w:val="00FA3D90"/>
    <w:rsid w:val="00FA3DDB"/>
    <w:rsid w:val="00FA62B3"/>
    <w:rsid w:val="00FB1D47"/>
    <w:rsid w:val="00FB2085"/>
    <w:rsid w:val="00FB6BB2"/>
    <w:rsid w:val="00FB71E2"/>
    <w:rsid w:val="00FC27F8"/>
    <w:rsid w:val="00FC3F80"/>
    <w:rsid w:val="00FC542B"/>
    <w:rsid w:val="00FC5A4E"/>
    <w:rsid w:val="00FD110D"/>
    <w:rsid w:val="00FD1D64"/>
    <w:rsid w:val="00FD2B49"/>
    <w:rsid w:val="00FE1681"/>
    <w:rsid w:val="00FE62AF"/>
    <w:rsid w:val="00FF07DA"/>
    <w:rsid w:val="00FF3787"/>
    <w:rsid w:val="00FF429D"/>
    <w:rsid w:val="00FF476D"/>
    <w:rsid w:val="00FF4CE4"/>
    <w:rsid w:val="00FF510F"/>
    <w:rsid w:val="041532AF"/>
    <w:rsid w:val="103537C6"/>
    <w:rsid w:val="107F6913"/>
    <w:rsid w:val="1D3407A3"/>
    <w:rsid w:val="221D1711"/>
    <w:rsid w:val="23D71AF9"/>
    <w:rsid w:val="24F47900"/>
    <w:rsid w:val="256C48DC"/>
    <w:rsid w:val="25C13A4C"/>
    <w:rsid w:val="25CD40A6"/>
    <w:rsid w:val="265F7320"/>
    <w:rsid w:val="26A427CC"/>
    <w:rsid w:val="27434DB4"/>
    <w:rsid w:val="28040C15"/>
    <w:rsid w:val="29F762BC"/>
    <w:rsid w:val="2B0C55CA"/>
    <w:rsid w:val="2CD87DED"/>
    <w:rsid w:val="30D84D01"/>
    <w:rsid w:val="34D72AFA"/>
    <w:rsid w:val="35D01B33"/>
    <w:rsid w:val="369530AE"/>
    <w:rsid w:val="3991180D"/>
    <w:rsid w:val="3CD73D9A"/>
    <w:rsid w:val="44D777C8"/>
    <w:rsid w:val="46812423"/>
    <w:rsid w:val="47AE31B1"/>
    <w:rsid w:val="48D92773"/>
    <w:rsid w:val="4BD93EAB"/>
    <w:rsid w:val="53A9718A"/>
    <w:rsid w:val="589D2B8C"/>
    <w:rsid w:val="5C8929E3"/>
    <w:rsid w:val="5F061996"/>
    <w:rsid w:val="6375705B"/>
    <w:rsid w:val="63BF45E5"/>
    <w:rsid w:val="63E72823"/>
    <w:rsid w:val="65BB0967"/>
    <w:rsid w:val="66C07F14"/>
    <w:rsid w:val="66D7010C"/>
    <w:rsid w:val="69D17AB0"/>
    <w:rsid w:val="6A660AEF"/>
    <w:rsid w:val="6CED7022"/>
    <w:rsid w:val="79221B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4BCF5A1"/>
  <w15:docId w15:val="{D46F5234-5BE6-4703-926A-EEB7856927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rsid w:val="00B34CAC"/>
    <w:pPr>
      <w:widowControl w:val="0"/>
      <w:jc w:val="both"/>
    </w:pPr>
    <w:rPr>
      <w:kern w:val="2"/>
      <w:sz w:val="21"/>
      <w:szCs w:val="24"/>
    </w:rPr>
  </w:style>
  <w:style w:type="paragraph" w:styleId="1">
    <w:name w:val="heading 1"/>
    <w:basedOn w:val="a0"/>
    <w:next w:val="a0"/>
    <w:link w:val="10"/>
    <w:qFormat/>
    <w:pPr>
      <w:keepNext/>
      <w:keepLines/>
      <w:spacing w:before="340" w:after="330" w:line="578" w:lineRule="auto"/>
      <w:outlineLvl w:val="0"/>
    </w:pPr>
    <w:rPr>
      <w:b/>
      <w:bCs/>
      <w:kern w:val="44"/>
      <w:sz w:val="44"/>
      <w:szCs w:val="44"/>
    </w:rPr>
  </w:style>
  <w:style w:type="paragraph" w:styleId="2">
    <w:name w:val="heading 2"/>
    <w:basedOn w:val="a0"/>
    <w:next w:val="a0"/>
    <w:link w:val="20"/>
    <w:qFormat/>
    <w:pPr>
      <w:keepNext/>
      <w:keepLines/>
      <w:spacing w:before="260" w:after="260" w:line="416" w:lineRule="auto"/>
      <w:outlineLvl w:val="1"/>
    </w:pPr>
    <w:rPr>
      <w:rFonts w:ascii="Cambria" w:hAnsi="Cambria"/>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a4">
    <w:name w:val="Hyperlink"/>
    <w:rPr>
      <w:color w:val="0000FF"/>
      <w:u w:val="single"/>
    </w:rPr>
  </w:style>
  <w:style w:type="character" w:styleId="a5">
    <w:name w:val="footnote reference"/>
    <w:semiHidden/>
    <w:rPr>
      <w:vertAlign w:val="superscript"/>
    </w:rPr>
  </w:style>
  <w:style w:type="character" w:styleId="a6">
    <w:name w:val="annotation reference"/>
    <w:semiHidden/>
    <w:rPr>
      <w:sz w:val="21"/>
      <w:szCs w:val="21"/>
    </w:rPr>
  </w:style>
  <w:style w:type="character" w:styleId="a7">
    <w:name w:val="page number"/>
    <w:basedOn w:val="a1"/>
  </w:style>
  <w:style w:type="character" w:customStyle="1" w:styleId="a8">
    <w:name w:val="页脚 字符"/>
    <w:link w:val="a9"/>
    <w:locked/>
    <w:rPr>
      <w:kern w:val="2"/>
      <w:sz w:val="18"/>
      <w:szCs w:val="18"/>
    </w:rPr>
  </w:style>
  <w:style w:type="character" w:customStyle="1" w:styleId="aa">
    <w:name w:val="页眉 字符"/>
    <w:link w:val="ab"/>
    <w:semiHidden/>
    <w:locked/>
    <w:rPr>
      <w:rFonts w:eastAsia="宋体"/>
      <w:kern w:val="2"/>
      <w:sz w:val="18"/>
      <w:szCs w:val="18"/>
      <w:lang w:val="en-US" w:eastAsia="zh-CN" w:bidi="ar-SA"/>
    </w:rPr>
  </w:style>
  <w:style w:type="character" w:customStyle="1" w:styleId="10">
    <w:name w:val="标题 1 字符"/>
    <w:link w:val="1"/>
    <w:rPr>
      <w:b/>
      <w:bCs/>
      <w:kern w:val="44"/>
      <w:sz w:val="44"/>
      <w:szCs w:val="44"/>
    </w:rPr>
  </w:style>
  <w:style w:type="character" w:customStyle="1" w:styleId="CharChar2">
    <w:name w:val="Char Char2"/>
    <w:locked/>
    <w:rPr>
      <w:rFonts w:eastAsia="宋体"/>
      <w:kern w:val="2"/>
      <w:sz w:val="18"/>
      <w:szCs w:val="18"/>
      <w:lang w:val="en-US" w:eastAsia="zh-CN" w:bidi="ar-SA"/>
    </w:rPr>
  </w:style>
  <w:style w:type="character" w:customStyle="1" w:styleId="11">
    <w:name w:val="未处理的提及1"/>
    <w:uiPriority w:val="99"/>
    <w:unhideWhenUsed/>
    <w:rPr>
      <w:color w:val="605E5C"/>
      <w:shd w:val="clear" w:color="auto" w:fill="E1DFDD"/>
    </w:rPr>
  </w:style>
  <w:style w:type="character" w:customStyle="1" w:styleId="20">
    <w:name w:val="标题 2 字符"/>
    <w:link w:val="2"/>
    <w:rPr>
      <w:rFonts w:ascii="Cambria" w:hAnsi="Cambria"/>
      <w:b/>
      <w:bCs/>
      <w:kern w:val="2"/>
      <w:sz w:val="32"/>
      <w:szCs w:val="32"/>
    </w:rPr>
  </w:style>
  <w:style w:type="paragraph" w:styleId="a9">
    <w:name w:val="footer"/>
    <w:basedOn w:val="a0"/>
    <w:link w:val="a8"/>
    <w:pPr>
      <w:tabs>
        <w:tab w:val="center" w:pos="4153"/>
        <w:tab w:val="right" w:pos="8306"/>
      </w:tabs>
      <w:snapToGrid w:val="0"/>
      <w:jc w:val="left"/>
    </w:pPr>
    <w:rPr>
      <w:sz w:val="18"/>
      <w:szCs w:val="18"/>
    </w:rPr>
  </w:style>
  <w:style w:type="paragraph" w:styleId="ac">
    <w:name w:val="Balloon Text"/>
    <w:basedOn w:val="a0"/>
    <w:semiHidden/>
    <w:rPr>
      <w:sz w:val="18"/>
      <w:szCs w:val="18"/>
    </w:rPr>
  </w:style>
  <w:style w:type="paragraph" w:styleId="ad">
    <w:name w:val="annotation text"/>
    <w:basedOn w:val="a0"/>
    <w:semiHidden/>
    <w:pPr>
      <w:jc w:val="left"/>
    </w:pPr>
  </w:style>
  <w:style w:type="paragraph" w:styleId="ae">
    <w:name w:val="Normal (Web)"/>
    <w:basedOn w:val="a0"/>
    <w:uiPriority w:val="99"/>
    <w:unhideWhenUsed/>
    <w:pPr>
      <w:spacing w:before="100" w:beforeAutospacing="1" w:after="100" w:afterAutospacing="1"/>
      <w:jc w:val="left"/>
    </w:pPr>
    <w:rPr>
      <w:kern w:val="0"/>
      <w:sz w:val="24"/>
    </w:rPr>
  </w:style>
  <w:style w:type="paragraph" w:styleId="af">
    <w:name w:val="footnote text"/>
    <w:basedOn w:val="a0"/>
    <w:semiHidden/>
    <w:pPr>
      <w:snapToGrid w:val="0"/>
      <w:jc w:val="left"/>
    </w:pPr>
    <w:rPr>
      <w:sz w:val="18"/>
      <w:szCs w:val="18"/>
    </w:rPr>
  </w:style>
  <w:style w:type="paragraph" w:styleId="ab">
    <w:name w:val="header"/>
    <w:basedOn w:val="a0"/>
    <w:link w:val="aa"/>
    <w:pPr>
      <w:pBdr>
        <w:bottom w:val="single" w:sz="6" w:space="1" w:color="auto"/>
      </w:pBdr>
      <w:tabs>
        <w:tab w:val="center" w:pos="4153"/>
        <w:tab w:val="right" w:pos="8306"/>
      </w:tabs>
      <w:snapToGrid w:val="0"/>
      <w:jc w:val="center"/>
    </w:pPr>
    <w:rPr>
      <w:sz w:val="18"/>
      <w:szCs w:val="18"/>
    </w:rPr>
  </w:style>
  <w:style w:type="paragraph" w:styleId="af0">
    <w:name w:val="annotation subject"/>
    <w:basedOn w:val="ad"/>
    <w:next w:val="ad"/>
    <w:semiHidden/>
    <w:rPr>
      <w:b/>
      <w:bCs/>
    </w:rPr>
  </w:style>
  <w:style w:type="paragraph" w:customStyle="1" w:styleId="Char">
    <w:name w:val="Char"/>
    <w:basedOn w:val="a0"/>
    <w:pPr>
      <w:widowControl/>
      <w:spacing w:after="160" w:line="240" w:lineRule="exact"/>
      <w:jc w:val="left"/>
    </w:pPr>
    <w:rPr>
      <w:rFonts w:ascii="Verdana" w:eastAsia="仿宋_GB2312" w:hAnsi="Verdana"/>
      <w:kern w:val="0"/>
      <w:sz w:val="24"/>
      <w:szCs w:val="20"/>
      <w:lang w:eastAsia="en-US"/>
    </w:rPr>
  </w:style>
  <w:style w:type="paragraph" w:customStyle="1" w:styleId="p0">
    <w:name w:val="p0"/>
    <w:basedOn w:val="a0"/>
    <w:qFormat/>
    <w:pPr>
      <w:widowControl/>
    </w:pPr>
    <w:rPr>
      <w:kern w:val="0"/>
      <w:szCs w:val="21"/>
    </w:rPr>
  </w:style>
  <w:style w:type="table" w:styleId="af1">
    <w:name w:val="Table Grid"/>
    <w:basedOn w:val="a2"/>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2">
    <w:name w:val="Table Classic 1"/>
    <w:basedOn w:val="a2"/>
    <w:pPr>
      <w:widowControl w:val="0"/>
      <w:jc w:val="both"/>
    </w:pPr>
    <w:tblPr>
      <w:tblBorders>
        <w:top w:val="single" w:sz="12" w:space="0" w:color="000000"/>
        <w:bottom w:val="single" w:sz="12" w:space="0" w:color="000000"/>
      </w:tblBorders>
    </w:tblPr>
    <w:tcPr>
      <w:shd w:val="clear" w:color="auto" w:fill="auto"/>
    </w:tcPr>
    <w:tblStylePr w:type="firstRow">
      <w:rPr>
        <w:i/>
        <w:iCs/>
      </w:rPr>
      <w:tblPr/>
      <w:tcPr>
        <w:tcBorders>
          <w:top w:val="nil"/>
          <w:left w:val="nil"/>
          <w:bottom w:val="single" w:sz="6" w:space="0" w:color="000000"/>
          <w:right w:val="nil"/>
          <w:insideH w:val="nil"/>
          <w:insideV w:val="nil"/>
          <w:tl2br w:val="nil"/>
          <w:tr2bl w:val="nil"/>
        </w:tcBorders>
      </w:tcPr>
    </w:tblStylePr>
    <w:tblStylePr w:type="lastRow">
      <w:rPr>
        <w:color w:val="auto"/>
      </w:rPr>
      <w:tblPr/>
      <w:tcPr>
        <w:tcBorders>
          <w:top w:val="single" w:sz="6" w:space="0" w:color="000000"/>
          <w:left w:val="nil"/>
          <w:bottom w:val="nil"/>
          <w:right w:val="nil"/>
          <w:insideH w:val="nil"/>
          <w:insideV w:val="nil"/>
          <w:tl2br w:val="nil"/>
          <w:tr2bl w:val="nil"/>
        </w:tcBorders>
      </w:tcPr>
    </w:tblStylePr>
    <w:tblStylePr w:type="firstCol">
      <w:tblPr/>
      <w:tcPr>
        <w:tcBorders>
          <w:top w:val="nil"/>
          <w:left w:val="nil"/>
          <w:bottom w:val="nil"/>
          <w:right w:val="single" w:sz="6" w:space="0" w:color="000000"/>
          <w:insideH w:val="nil"/>
          <w:insideV w:val="nil"/>
          <w:tl2br w:val="nil"/>
          <w:tr2bl w:val="nil"/>
        </w:tcBorders>
      </w:tcPr>
    </w:tblStylePr>
    <w:tblStylePr w:type="neCell">
      <w:rPr>
        <w:b/>
        <w:bCs/>
        <w:i w:val="0"/>
        <w:iCs w:val="0"/>
      </w:rPr>
      <w:tblPr/>
      <w:tcPr>
        <w:tcBorders>
          <w:top w:val="nil"/>
          <w:left w:val="nil"/>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paragraph" w:customStyle="1" w:styleId="af2">
    <w:name w:val="（中）标题样式"/>
    <w:rsid w:val="001B5BD9"/>
    <w:pPr>
      <w:jc w:val="center"/>
    </w:pPr>
    <w:rPr>
      <w:rFonts w:hAnsi="黑体"/>
      <w:b/>
      <w:kern w:val="2"/>
      <w:sz w:val="36"/>
      <w:szCs w:val="36"/>
    </w:rPr>
  </w:style>
  <w:style w:type="paragraph" w:customStyle="1" w:styleId="af3">
    <w:name w:val="（中）作者姓名样式"/>
    <w:rsid w:val="001B5BD9"/>
    <w:pPr>
      <w:jc w:val="center"/>
    </w:pPr>
    <w:rPr>
      <w:rFonts w:eastAsia="楷体_GB2312" w:hAnsi="STKaiti"/>
      <w:kern w:val="2"/>
      <w:sz w:val="21"/>
      <w:szCs w:val="21"/>
    </w:rPr>
  </w:style>
  <w:style w:type="paragraph" w:customStyle="1" w:styleId="af4">
    <w:name w:val="（中）作者单位样式"/>
    <w:rsid w:val="00774CB3"/>
    <w:pPr>
      <w:jc w:val="center"/>
    </w:pPr>
    <w:rPr>
      <w:rFonts w:hAnsi="宋体"/>
      <w:kern w:val="2"/>
      <w:sz w:val="18"/>
      <w:szCs w:val="18"/>
    </w:rPr>
  </w:style>
  <w:style w:type="character" w:customStyle="1" w:styleId="af5">
    <w:name w:val="中文摘要特征词样式"/>
    <w:basedOn w:val="a1"/>
    <w:rsid w:val="003E0DA2"/>
    <w:rPr>
      <w:rFonts w:ascii="黑体" w:eastAsia="黑体" w:hAnsi="黑体"/>
    </w:rPr>
  </w:style>
  <w:style w:type="character" w:customStyle="1" w:styleId="af6">
    <w:name w:val="中文关键词特征词样式"/>
    <w:basedOn w:val="a1"/>
    <w:rsid w:val="003E0DA2"/>
    <w:rPr>
      <w:rFonts w:ascii="黑体" w:eastAsia="黑体" w:hAnsi="黑体"/>
    </w:rPr>
  </w:style>
  <w:style w:type="character" w:customStyle="1" w:styleId="af7">
    <w:name w:val="（中）关键词样式"/>
    <w:rsid w:val="00B77620"/>
    <w:rPr>
      <w:rFonts w:eastAsia="仿宋" w:hAnsi="楷体"/>
      <w:b w:val="0"/>
      <w:sz w:val="18"/>
    </w:rPr>
  </w:style>
  <w:style w:type="paragraph" w:customStyle="1" w:styleId="af8">
    <w:name w:val="（英）标题样式"/>
    <w:qFormat/>
    <w:rsid w:val="00BC62FB"/>
    <w:pPr>
      <w:spacing w:line="360" w:lineRule="exact"/>
      <w:jc w:val="center"/>
      <w:outlineLvl w:val="0"/>
    </w:pPr>
    <w:rPr>
      <w:b/>
      <w:kern w:val="2"/>
      <w:sz w:val="24"/>
      <w:szCs w:val="24"/>
    </w:rPr>
  </w:style>
  <w:style w:type="paragraph" w:customStyle="1" w:styleId="af9">
    <w:name w:val="（英）作者姓名样式"/>
    <w:rsid w:val="00AA6517"/>
    <w:pPr>
      <w:jc w:val="center"/>
    </w:pPr>
    <w:rPr>
      <w:rFonts w:ascii="Arial" w:eastAsia="黑体" w:hAnsi="Arial"/>
      <w:spacing w:val="-4"/>
      <w:kern w:val="2"/>
      <w:sz w:val="15"/>
      <w:szCs w:val="21"/>
    </w:rPr>
  </w:style>
  <w:style w:type="paragraph" w:customStyle="1" w:styleId="afa">
    <w:name w:val="（英）作者单位样式"/>
    <w:basedOn w:val="af9"/>
    <w:qFormat/>
    <w:rsid w:val="00A96E45"/>
    <w:rPr>
      <w:szCs w:val="24"/>
    </w:rPr>
  </w:style>
  <w:style w:type="character" w:customStyle="1" w:styleId="afb">
    <w:name w:val="英文摘要特征词样式"/>
    <w:basedOn w:val="a1"/>
    <w:rsid w:val="0049594A"/>
    <w:rPr>
      <w:b/>
    </w:rPr>
  </w:style>
  <w:style w:type="character" w:customStyle="1" w:styleId="afc">
    <w:name w:val="英文关键词特征词样式"/>
    <w:basedOn w:val="a1"/>
    <w:rsid w:val="0049594A"/>
    <w:rPr>
      <w:b/>
    </w:rPr>
  </w:style>
  <w:style w:type="character" w:customStyle="1" w:styleId="afd">
    <w:name w:val="（英）关键词样式"/>
    <w:basedOn w:val="a1"/>
    <w:rsid w:val="003334EB"/>
    <w:rPr>
      <w:rFonts w:eastAsiaTheme="minorEastAsia"/>
      <w:kern w:val="0"/>
      <w:sz w:val="15"/>
    </w:rPr>
  </w:style>
  <w:style w:type="paragraph" w:customStyle="1" w:styleId="afe">
    <w:name w:val="正文样式"/>
    <w:basedOn w:val="a0"/>
    <w:rsid w:val="00B47711"/>
    <w:pPr>
      <w:autoSpaceDE w:val="0"/>
      <w:autoSpaceDN w:val="0"/>
      <w:ind w:firstLineChars="200" w:firstLine="200"/>
    </w:pPr>
  </w:style>
  <w:style w:type="paragraph" w:customStyle="1" w:styleId="aff">
    <w:name w:val="一级标题样式"/>
    <w:rsid w:val="00146F89"/>
    <w:pPr>
      <w:spacing w:beforeLines="50" w:before="50" w:afterLines="50" w:after="50"/>
      <w:jc w:val="both"/>
    </w:pPr>
    <w:rPr>
      <w:b/>
      <w:kern w:val="2"/>
      <w:sz w:val="24"/>
      <w:szCs w:val="24"/>
    </w:rPr>
  </w:style>
  <w:style w:type="paragraph" w:customStyle="1" w:styleId="aff0">
    <w:name w:val="二级标题样式"/>
    <w:rsid w:val="00146F89"/>
    <w:pPr>
      <w:jc w:val="both"/>
    </w:pPr>
    <w:rPr>
      <w:rFonts w:eastAsia="黑体"/>
      <w:b/>
      <w:kern w:val="2"/>
      <w:sz w:val="21"/>
      <w:szCs w:val="24"/>
    </w:rPr>
  </w:style>
  <w:style w:type="paragraph" w:customStyle="1" w:styleId="aff1">
    <w:name w:val="三级标题样式"/>
    <w:rsid w:val="00BD0CCB"/>
    <w:pPr>
      <w:jc w:val="both"/>
    </w:pPr>
    <w:rPr>
      <w:kern w:val="2"/>
      <w:sz w:val="21"/>
      <w:szCs w:val="24"/>
    </w:rPr>
  </w:style>
  <w:style w:type="character" w:customStyle="1" w:styleId="aff2">
    <w:name w:val="（中）收稿日期样式"/>
    <w:basedOn w:val="a1"/>
    <w:rsid w:val="00B77620"/>
    <w:rPr>
      <w:rFonts w:ascii="Times New Roman" w:eastAsia="宋体" w:hAnsi="Times New Roman"/>
      <w:sz w:val="18"/>
      <w:szCs w:val="16"/>
    </w:rPr>
  </w:style>
  <w:style w:type="character" w:customStyle="1" w:styleId="aff3">
    <w:name w:val="（中）基金项目样式"/>
    <w:basedOn w:val="a1"/>
    <w:rsid w:val="00B77620"/>
    <w:rPr>
      <w:rFonts w:ascii="Times New Roman" w:eastAsia="宋体" w:hAnsi="Times New Roman"/>
      <w:sz w:val="18"/>
      <w:szCs w:val="16"/>
    </w:rPr>
  </w:style>
  <w:style w:type="character" w:customStyle="1" w:styleId="aff4">
    <w:name w:val="并列作者样式"/>
    <w:basedOn w:val="a1"/>
    <w:rsid w:val="00E8489E"/>
    <w:rPr>
      <w:rFonts w:ascii="Times New Roman" w:eastAsia="宋体" w:hAnsi="Times New Roman"/>
      <w:sz w:val="18"/>
      <w:szCs w:val="18"/>
    </w:rPr>
  </w:style>
  <w:style w:type="character" w:customStyle="1" w:styleId="aff5">
    <w:name w:val="（中）栏目样式"/>
    <w:basedOn w:val="a1"/>
    <w:rsid w:val="000F1223"/>
  </w:style>
  <w:style w:type="character" w:customStyle="1" w:styleId="aff6">
    <w:name w:val="中图分类号样式"/>
    <w:basedOn w:val="a1"/>
    <w:uiPriority w:val="1"/>
    <w:qFormat/>
    <w:rsid w:val="00716541"/>
  </w:style>
  <w:style w:type="character" w:customStyle="1" w:styleId="aff7">
    <w:name w:val="文献标志码样式"/>
    <w:basedOn w:val="a1"/>
    <w:uiPriority w:val="1"/>
    <w:qFormat/>
    <w:rsid w:val="00AF6261"/>
  </w:style>
  <w:style w:type="character" w:customStyle="1" w:styleId="aff8">
    <w:name w:val="文章编号样式"/>
    <w:basedOn w:val="a1"/>
    <w:uiPriority w:val="1"/>
    <w:qFormat/>
    <w:rsid w:val="00AF6261"/>
  </w:style>
  <w:style w:type="paragraph" w:customStyle="1" w:styleId="aff9">
    <w:name w:val="（中）图题样式"/>
    <w:qFormat/>
    <w:rsid w:val="00474452"/>
    <w:pPr>
      <w:jc w:val="center"/>
    </w:pPr>
    <w:rPr>
      <w:b/>
      <w:kern w:val="2"/>
      <w:sz w:val="18"/>
      <w:szCs w:val="18"/>
    </w:rPr>
  </w:style>
  <w:style w:type="paragraph" w:customStyle="1" w:styleId="affa">
    <w:name w:val="（英）图题样式"/>
    <w:qFormat/>
    <w:rsid w:val="00E82099"/>
    <w:pPr>
      <w:jc w:val="center"/>
    </w:pPr>
    <w:rPr>
      <w:b/>
      <w:kern w:val="2"/>
      <w:sz w:val="18"/>
      <w:szCs w:val="18"/>
    </w:rPr>
  </w:style>
  <w:style w:type="paragraph" w:customStyle="1" w:styleId="affb">
    <w:name w:val="（中）表题样式"/>
    <w:link w:val="Char0"/>
    <w:qFormat/>
    <w:rsid w:val="00EF2B82"/>
    <w:pPr>
      <w:jc w:val="center"/>
    </w:pPr>
    <w:rPr>
      <w:b/>
      <w:kern w:val="2"/>
      <w:sz w:val="18"/>
      <w:szCs w:val="18"/>
    </w:rPr>
  </w:style>
  <w:style w:type="paragraph" w:customStyle="1" w:styleId="affc">
    <w:name w:val="（英）表题样式"/>
    <w:qFormat/>
    <w:rsid w:val="00B47711"/>
    <w:pPr>
      <w:jc w:val="center"/>
    </w:pPr>
    <w:rPr>
      <w:b/>
      <w:kern w:val="2"/>
      <w:sz w:val="18"/>
      <w:szCs w:val="18"/>
    </w:rPr>
  </w:style>
  <w:style w:type="paragraph" w:customStyle="1" w:styleId="affd">
    <w:name w:val="表格样式"/>
    <w:qFormat/>
    <w:rsid w:val="00A8579B"/>
    <w:pPr>
      <w:jc w:val="both"/>
    </w:pPr>
    <w:rPr>
      <w:rFonts w:ascii="宋体" w:hAnsi="宋体"/>
      <w:kern w:val="2"/>
      <w:sz w:val="18"/>
      <w:szCs w:val="21"/>
    </w:rPr>
  </w:style>
  <w:style w:type="paragraph" w:customStyle="1" w:styleId="affe">
    <w:name w:val="（中）表注样式"/>
    <w:basedOn w:val="a0"/>
    <w:qFormat/>
    <w:rsid w:val="007A47A7"/>
    <w:rPr>
      <w:rFonts w:hAnsi="宋体"/>
      <w:sz w:val="15"/>
      <w:szCs w:val="15"/>
    </w:rPr>
  </w:style>
  <w:style w:type="paragraph" w:customStyle="1" w:styleId="afff">
    <w:name w:val="（英）表注样式"/>
    <w:basedOn w:val="affe"/>
    <w:qFormat/>
    <w:rsid w:val="007A47A7"/>
  </w:style>
  <w:style w:type="paragraph" w:customStyle="1" w:styleId="afff0">
    <w:name w:val="（英）图注样式"/>
    <w:basedOn w:val="afff"/>
    <w:qFormat/>
    <w:rsid w:val="007A47A7"/>
    <w:pPr>
      <w:jc w:val="center"/>
    </w:pPr>
  </w:style>
  <w:style w:type="paragraph" w:customStyle="1" w:styleId="afff1">
    <w:name w:val="（中）图注样式"/>
    <w:qFormat/>
    <w:rsid w:val="00E82099"/>
    <w:pPr>
      <w:jc w:val="center"/>
    </w:pPr>
    <w:rPr>
      <w:rFonts w:hAnsi="宋体"/>
      <w:kern w:val="2"/>
      <w:sz w:val="15"/>
      <w:szCs w:val="15"/>
    </w:rPr>
  </w:style>
  <w:style w:type="paragraph" w:customStyle="1" w:styleId="afff2">
    <w:name w:val="参考文献样式"/>
    <w:basedOn w:val="a0"/>
    <w:rsid w:val="001B6E20"/>
    <w:pPr>
      <w:spacing w:beforeLines="100" w:before="312"/>
      <w:jc w:val="center"/>
    </w:pPr>
    <w:rPr>
      <w:rFonts w:eastAsia="黑体"/>
    </w:rPr>
  </w:style>
  <w:style w:type="paragraph" w:customStyle="1" w:styleId="a">
    <w:name w:val="参考文献内容样式"/>
    <w:basedOn w:val="a0"/>
    <w:qFormat/>
    <w:rsid w:val="001B6E20"/>
    <w:pPr>
      <w:numPr>
        <w:numId w:val="2"/>
      </w:numPr>
      <w:tabs>
        <w:tab w:val="clear" w:pos="473"/>
        <w:tab w:val="left" w:pos="420"/>
      </w:tabs>
      <w:ind w:left="0" w:hangingChars="200" w:hanging="200"/>
    </w:pPr>
    <w:rPr>
      <w:sz w:val="15"/>
      <w:szCs w:val="18"/>
    </w:rPr>
  </w:style>
  <w:style w:type="character" w:customStyle="1" w:styleId="afff3">
    <w:name w:val="（中）通信作者样式"/>
    <w:basedOn w:val="aff4"/>
    <w:uiPriority w:val="1"/>
    <w:qFormat/>
    <w:rsid w:val="009277C8"/>
    <w:rPr>
      <w:rFonts w:ascii="Times New Roman" w:eastAsia="宋体" w:hAnsi="Times New Roman"/>
      <w:sz w:val="18"/>
      <w:szCs w:val="18"/>
    </w:rPr>
  </w:style>
  <w:style w:type="paragraph" w:customStyle="1" w:styleId="afff4">
    <w:name w:val="公式样式"/>
    <w:basedOn w:val="a0"/>
    <w:qFormat/>
    <w:rsid w:val="0026166D"/>
    <w:pPr>
      <w:ind w:left="420" w:firstLineChars="200" w:firstLine="420"/>
    </w:pPr>
  </w:style>
  <w:style w:type="paragraph" w:customStyle="1" w:styleId="DOI">
    <w:name w:val="DOI样式"/>
    <w:qFormat/>
    <w:rsid w:val="008E4686"/>
    <w:pPr>
      <w:jc w:val="both"/>
    </w:pPr>
    <w:rPr>
      <w:kern w:val="2"/>
      <w:sz w:val="18"/>
      <w:szCs w:val="18"/>
    </w:rPr>
  </w:style>
  <w:style w:type="paragraph" w:customStyle="1" w:styleId="afff5">
    <w:name w:val="引用样式"/>
    <w:qFormat/>
    <w:rsid w:val="005B46B1"/>
    <w:pPr>
      <w:jc w:val="both"/>
    </w:pPr>
    <w:rPr>
      <w:kern w:val="2"/>
      <w:sz w:val="18"/>
      <w:szCs w:val="18"/>
    </w:rPr>
  </w:style>
  <w:style w:type="paragraph" w:customStyle="1" w:styleId="CITE">
    <w:name w:val="CITE样式"/>
    <w:qFormat/>
    <w:rsid w:val="005B46B1"/>
    <w:pPr>
      <w:jc w:val="both"/>
    </w:pPr>
    <w:rPr>
      <w:kern w:val="2"/>
      <w:sz w:val="18"/>
      <w:szCs w:val="18"/>
    </w:rPr>
  </w:style>
  <w:style w:type="paragraph" w:customStyle="1" w:styleId="afff6">
    <w:name w:val="（中）副标题样式"/>
    <w:basedOn w:val="a0"/>
    <w:qFormat/>
    <w:rsid w:val="00D57564"/>
    <w:pPr>
      <w:jc w:val="center"/>
    </w:pPr>
    <w:rPr>
      <w:rFonts w:eastAsia="黑体"/>
      <w:sz w:val="24"/>
      <w:szCs w:val="21"/>
    </w:rPr>
  </w:style>
  <w:style w:type="paragraph" w:customStyle="1" w:styleId="afff7">
    <w:name w:val="（英）副标题样式"/>
    <w:basedOn w:val="afff6"/>
    <w:qFormat/>
    <w:rsid w:val="00D57564"/>
  </w:style>
  <w:style w:type="paragraph" w:customStyle="1" w:styleId="afff8">
    <w:name w:val="致谢样式"/>
    <w:qFormat/>
    <w:rsid w:val="00D57564"/>
    <w:pPr>
      <w:jc w:val="both"/>
    </w:pPr>
    <w:rPr>
      <w:b/>
      <w:kern w:val="2"/>
      <w:sz w:val="18"/>
      <w:szCs w:val="18"/>
    </w:rPr>
  </w:style>
  <w:style w:type="paragraph" w:customStyle="1" w:styleId="afff9">
    <w:name w:val="编辑样式"/>
    <w:qFormat/>
    <w:rsid w:val="00D57564"/>
    <w:pPr>
      <w:jc w:val="right"/>
    </w:pPr>
    <w:rPr>
      <w:b/>
      <w:kern w:val="2"/>
      <w:sz w:val="18"/>
      <w:szCs w:val="18"/>
    </w:rPr>
  </w:style>
  <w:style w:type="character" w:customStyle="1" w:styleId="afffa">
    <w:name w:val="一级标题序号样式"/>
    <w:basedOn w:val="a1"/>
    <w:uiPriority w:val="1"/>
    <w:qFormat/>
    <w:rsid w:val="00146F89"/>
    <w:rPr>
      <w:rFonts w:ascii="Times New Roman" w:hAnsi="Times New Roman"/>
      <w:b/>
      <w:sz w:val="24"/>
    </w:rPr>
  </w:style>
  <w:style w:type="paragraph" w:customStyle="1" w:styleId="afffb">
    <w:name w:val="中文表序样式"/>
    <w:basedOn w:val="affb"/>
    <w:link w:val="Char1"/>
    <w:rsid w:val="003B1EC2"/>
  </w:style>
  <w:style w:type="character" w:customStyle="1" w:styleId="afffc">
    <w:name w:val="英文表序样式"/>
    <w:basedOn w:val="a1"/>
    <w:uiPriority w:val="1"/>
    <w:qFormat/>
    <w:rsid w:val="003B1EC2"/>
  </w:style>
  <w:style w:type="character" w:customStyle="1" w:styleId="Char0">
    <w:name w:val="（中）表题样式 Char"/>
    <w:basedOn w:val="a1"/>
    <w:link w:val="affb"/>
    <w:rsid w:val="003B1EC2"/>
    <w:rPr>
      <w:b/>
      <w:kern w:val="2"/>
      <w:sz w:val="18"/>
      <w:szCs w:val="18"/>
    </w:rPr>
  </w:style>
  <w:style w:type="character" w:customStyle="1" w:styleId="Char1">
    <w:name w:val="中文表序样式 Char"/>
    <w:basedOn w:val="Char0"/>
    <w:link w:val="afffb"/>
    <w:rsid w:val="003B1EC2"/>
    <w:rPr>
      <w:b/>
      <w:kern w:val="2"/>
      <w:sz w:val="18"/>
      <w:szCs w:val="18"/>
    </w:rPr>
  </w:style>
  <w:style w:type="paragraph" w:customStyle="1" w:styleId="afffd">
    <w:name w:val="中文图序样式"/>
    <w:basedOn w:val="aff9"/>
    <w:qFormat/>
    <w:rsid w:val="003B1EC2"/>
  </w:style>
  <w:style w:type="paragraph" w:customStyle="1" w:styleId="afffe">
    <w:name w:val="英文图序样式"/>
    <w:basedOn w:val="affa"/>
    <w:qFormat/>
    <w:rsid w:val="003B1EC2"/>
  </w:style>
  <w:style w:type="paragraph" w:customStyle="1" w:styleId="affff">
    <w:name w:val="图样式"/>
    <w:qFormat/>
    <w:rsid w:val="00C92A4F"/>
    <w:pPr>
      <w:jc w:val="center"/>
    </w:pPr>
    <w:rPr>
      <w:b/>
      <w:kern w:val="2"/>
      <w:sz w:val="18"/>
      <w:szCs w:val="18"/>
    </w:rPr>
  </w:style>
  <w:style w:type="paragraph" w:customStyle="1" w:styleId="affff0">
    <w:name w:val="参考文献中英文对照样式"/>
    <w:rsid w:val="001B6E20"/>
    <w:pPr>
      <w:widowControl w:val="0"/>
      <w:ind w:left="200" w:hangingChars="200" w:hanging="200"/>
      <w:jc w:val="both"/>
    </w:pPr>
    <w:rPr>
      <w:rFonts w:eastAsiaTheme="minorEastAsia"/>
      <w:kern w:val="2"/>
      <w:sz w:val="15"/>
    </w:rPr>
  </w:style>
  <w:style w:type="character" w:customStyle="1" w:styleId="affff1">
    <w:name w:val="三级标题序号样式"/>
    <w:rPr>
      <w:rFonts w:ascii="Times New Roman" w:eastAsia="宋体" w:hAnsi="Times New Roman" w:cs="Times New Roman"/>
      <w:b w:val="0"/>
      <w:i w:val="0"/>
      <w:caps w:val="0"/>
      <w:smallCaps w:val="0"/>
      <w:strike w:val="0"/>
      <w:dstrike w:val="0"/>
      <w:vanish w:val="0"/>
      <w:color w:val="auto"/>
      <w:w w:val="100"/>
      <w:kern w:val="2"/>
      <w:sz w:val="21"/>
      <w:u w:val="none"/>
      <w:vertAlign w:val="baseli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affff2">
    <w:name w:val="二级标题序号样式"/>
    <w:rPr>
      <w:rFonts w:ascii="Times New Roman" w:eastAsia="黑体" w:hAnsi="Times New Roman" w:cs="Times New Roman"/>
      <w:b/>
      <w:i w:val="0"/>
      <w:caps w:val="0"/>
      <w:smallCaps w:val="0"/>
      <w:strike w:val="0"/>
      <w:dstrike w:val="0"/>
      <w:vanish w:val="0"/>
      <w:color w:val="auto"/>
      <w:w w:val="100"/>
      <w:kern w:val="2"/>
      <w:sz w:val="21"/>
      <w:u w:val="none"/>
      <w:vertAlign w:val="baseline"/>
      <w14:shadow w14:blurRad="0" w14:dist="0" w14:dir="0" w14:sx="0" w14:sy="0" w14:kx="0" w14:ky="0" w14:algn="none">
        <w14:srgbClr w14:val="000000"/>
      </w14:shadow>
      <w14:textOutline w14:w="0" w14:cap="rnd" w14:cmpd="sng" w14:algn="ctr">
        <w14:noFill/>
        <w14:prstDash w14:val="solid"/>
        <w14:bevel/>
      </w14:textOutline>
    </w:rPr>
  </w:style>
  <w:style w:type="paragraph" w:customStyle="1" w:styleId="affff3">
    <w:name w:val="（中）摘要样式"/>
    <w:rsid w:val="00B77620"/>
    <w:pPr>
      <w:widowControl w:val="0"/>
      <w:jc w:val="both"/>
    </w:pPr>
    <w:rPr>
      <w:rFonts w:eastAsia="仿宋" w:hAnsi="楷体"/>
      <w:sz w:val="18"/>
    </w:rPr>
  </w:style>
  <w:style w:type="paragraph" w:customStyle="1" w:styleId="affff4">
    <w:name w:val="（英）摘要样式"/>
    <w:pPr>
      <w:widowControl w:val="0"/>
      <w:ind w:right="315"/>
      <w:jc w:val="both"/>
    </w:pPr>
    <w:rPr>
      <w:sz w:val="15"/>
    </w:rPr>
  </w:style>
  <w:style w:type="table" w:customStyle="1" w:styleId="affff5">
    <w:name w:val="三线表样式"/>
    <w:basedOn w:val="a2"/>
    <w:uiPriority w:val="99"/>
    <w:qFormat/>
    <w:rsid w:val="00D7549A"/>
    <w:pPr>
      <w:adjustRightInd w:val="0"/>
      <w:snapToGrid w:val="0"/>
      <w:jc w:val="center"/>
    </w:pPr>
    <w:rPr>
      <w:sz w:val="18"/>
    </w:rPr>
    <w:tblPr>
      <w:tblBorders>
        <w:top w:val="single" w:sz="6" w:space="0" w:color="auto"/>
        <w:bottom w:val="single" w:sz="6" w:space="0" w:color="auto"/>
      </w:tblBorders>
    </w:tblPr>
    <w:tcPr>
      <w:vAlign w:val="center"/>
    </w:tcPr>
    <w:tblStylePr w:type="firstRow">
      <w:rPr>
        <w:b/>
      </w:rPr>
      <w:tblPr/>
      <w:tcPr>
        <w:tcBorders>
          <w:top w:val="single" w:sz="4" w:space="0" w:color="auto"/>
          <w:left w:val="nil"/>
          <w:bottom w:val="single" w:sz="4" w:space="0" w:color="auto"/>
          <w:right w:val="nil"/>
          <w:insideH w:val="single" w:sz="4" w:space="0" w:color="auto"/>
          <w:insideV w:val="nil"/>
          <w:tl2br w:val="nil"/>
          <w:tr2bl w:val="nil"/>
        </w:tcBorders>
      </w:tcPr>
    </w:tblStylePr>
  </w:style>
  <w:style w:type="paragraph" w:customStyle="1" w:styleId="new1">
    <w:name w:val="公式样式_new_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1.jpeg"/><Relationship Id="rId18" Type="http://schemas.openxmlformats.org/officeDocument/2006/relationships/image" Target="media/image6.png"/><Relationship Id="rId26" Type="http://schemas.openxmlformats.org/officeDocument/2006/relationships/image" Target="media/image14.jpeg"/><Relationship Id="rId3" Type="http://schemas.openxmlformats.org/officeDocument/2006/relationships/numbering" Target="numbering.xml"/><Relationship Id="rId21" Type="http://schemas.openxmlformats.org/officeDocument/2006/relationships/image" Target="media/image9.png"/><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image" Target="media/image5.png"/><Relationship Id="rId25" Type="http://schemas.openxmlformats.org/officeDocument/2006/relationships/image" Target="media/image13.jpeg"/><Relationship Id="rId2" Type="http://schemas.openxmlformats.org/officeDocument/2006/relationships/customXml" Target="../customXml/item1.xml"/><Relationship Id="rId16" Type="http://schemas.openxmlformats.org/officeDocument/2006/relationships/image" Target="media/image4.jpeg"/><Relationship Id="rId20" Type="http://schemas.openxmlformats.org/officeDocument/2006/relationships/image" Target="media/image8.png"/><Relationship Id="rId1" Type="http://schemas.microsoft.com/office/2006/relationships/keyMapCustomizations" Target="customizations.xml"/><Relationship Id="rId6" Type="http://schemas.openxmlformats.org/officeDocument/2006/relationships/webSettings" Target="webSettings.xml"/><Relationship Id="rId11" Type="http://schemas.openxmlformats.org/officeDocument/2006/relationships/header" Target="header3.xml"/><Relationship Id="rId24" Type="http://schemas.openxmlformats.org/officeDocument/2006/relationships/image" Target="media/image12.jpeg"/><Relationship Id="rId5" Type="http://schemas.openxmlformats.org/officeDocument/2006/relationships/settings" Target="settings.xml"/><Relationship Id="rId15" Type="http://schemas.openxmlformats.org/officeDocument/2006/relationships/image" Target="media/image3.jpeg"/><Relationship Id="rId23" Type="http://schemas.openxmlformats.org/officeDocument/2006/relationships/image" Target="media/image11.png"/><Relationship Id="rId28"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image" Target="media/image7.png"/><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908108-F98C-4851-9AD3-55CB031251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219</TotalTime>
  <Pages>8</Pages>
  <Words>1962</Words>
  <Characters>11190</Characters>
  <Application>Microsoft Office Word</Application>
  <DocSecurity>0</DocSecurity>
  <Lines>93</Lines>
  <Paragraphs>26</Paragraphs>
  <ScaleCrop>false</ScaleCrop>
  <Company/>
  <LinksUpToDate>false</LinksUpToDate>
  <CharactersWithSpaces>13126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排版要求：</dc:title>
  <dc:creator>lenovo</dc:creator>
  <cp:lastModifiedBy>yh X</cp:lastModifiedBy>
  <cp:revision>170</cp:revision>
  <cp:lastPrinted>2021-01-26T02:16:00Z</cp:lastPrinted>
  <dcterms:created xsi:type="dcterms:W3CDTF">2021-03-15T06:31:00Z</dcterms:created>
  <dcterms:modified xsi:type="dcterms:W3CDTF">2026-05-20T06:01:00Z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OID">
    <vt:i4>1051714</vt:i4>
  </property>
  <property fmtid="{D5CDD505-2E9C-101B-9397-08002B2CF9AE}" pid="3" name="KSOProductBuildVer">
    <vt:lpwstr>2052-11.1.0.10228</vt:lpwstr>
  </property>
  <property fmtid="{D5CDD505-2E9C-101B-9397-08002B2CF9AE}" pid="4" name="MTWinEqns">
    <vt:bool>true</vt:bool>
  </property>
</Properties>
</file>