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456A50" w14:textId="232CE3E7" w:rsidR="00266A75" w:rsidRDefault="004F24E0" w:rsidP="000476A9">
      <w:pPr>
        <w:widowControl/>
        <w:spacing w:line="240" w:lineRule="atLeast"/>
        <w:jc w:val="center"/>
        <w:rPr>
          <w:rFonts w:cs="Times New Roman"/>
          <w:szCs w:val="21"/>
        </w:rPr>
      </w:pPr>
      <w:bookmarkStart w:id="0" w:name="OLE_LINK2"/>
      <w:r w:rsidRPr="004F24E0">
        <w:rPr>
          <w:rFonts w:eastAsiaTheme="majorEastAsia" w:cs="Times New Roman" w:hint="eastAsia"/>
          <w:b/>
          <w:bCs/>
          <w:kern w:val="0"/>
          <w:sz w:val="44"/>
          <w:szCs w:val="44"/>
        </w:rPr>
        <w:t>框架式叠层</w:t>
      </w:r>
      <w:r w:rsidR="00090C35">
        <w:rPr>
          <w:rFonts w:eastAsiaTheme="majorEastAsia" w:cs="Times New Roman" w:hint="eastAsia"/>
          <w:b/>
          <w:bCs/>
          <w:kern w:val="0"/>
          <w:sz w:val="44"/>
          <w:szCs w:val="44"/>
        </w:rPr>
        <w:t>结构</w:t>
      </w:r>
      <w:r w:rsidR="00A33359">
        <w:rPr>
          <w:rFonts w:eastAsiaTheme="majorEastAsia" w:cs="Times New Roman" w:hint="eastAsia"/>
          <w:b/>
          <w:bCs/>
          <w:kern w:val="0"/>
          <w:sz w:val="44"/>
          <w:szCs w:val="44"/>
        </w:rPr>
        <w:t>自动制孔</w:t>
      </w:r>
      <w:r w:rsidRPr="004F24E0">
        <w:rPr>
          <w:rFonts w:eastAsiaTheme="majorEastAsia" w:cs="Times New Roman" w:hint="eastAsia"/>
          <w:b/>
          <w:bCs/>
          <w:kern w:val="0"/>
          <w:sz w:val="44"/>
          <w:szCs w:val="44"/>
        </w:rPr>
        <w:t>锪窝误差</w:t>
      </w:r>
      <w:r w:rsidR="004F4D69">
        <w:rPr>
          <w:rFonts w:eastAsiaTheme="majorEastAsia" w:cs="Times New Roman" w:hint="eastAsia"/>
          <w:b/>
          <w:bCs/>
          <w:kern w:val="0"/>
          <w:sz w:val="44"/>
          <w:szCs w:val="44"/>
        </w:rPr>
        <w:t>研究</w:t>
      </w:r>
    </w:p>
    <w:bookmarkEnd w:id="0"/>
    <w:p w14:paraId="65D0B9F7" w14:textId="438623F3" w:rsidR="00F741EA" w:rsidRDefault="00CA0541" w:rsidP="00D9354C">
      <w:pPr>
        <w:widowControl/>
        <w:spacing w:line="240" w:lineRule="atLeast"/>
        <w:rPr>
          <w:rFonts w:cs="Times New Roman"/>
          <w:kern w:val="0"/>
          <w:szCs w:val="21"/>
        </w:rPr>
      </w:pPr>
      <w:r w:rsidRPr="007E1944">
        <w:rPr>
          <w:rFonts w:eastAsia="黑体" w:cs="Times New Roman"/>
          <w:kern w:val="0"/>
          <w:szCs w:val="21"/>
        </w:rPr>
        <w:t>摘</w:t>
      </w:r>
      <w:r w:rsidR="00D5686E" w:rsidRPr="007E1944">
        <w:rPr>
          <w:rFonts w:eastAsia="黑体" w:cs="Times New Roman"/>
          <w:kern w:val="0"/>
          <w:szCs w:val="21"/>
        </w:rPr>
        <w:t xml:space="preserve"> </w:t>
      </w:r>
      <w:r w:rsidRPr="007E1944">
        <w:rPr>
          <w:rFonts w:eastAsia="黑体" w:cs="Times New Roman"/>
          <w:kern w:val="0"/>
          <w:szCs w:val="21"/>
        </w:rPr>
        <w:t>要</w:t>
      </w:r>
      <w:r w:rsidR="00501499" w:rsidRPr="007E1944">
        <w:rPr>
          <w:rFonts w:cs="Times New Roman"/>
          <w:kern w:val="0"/>
          <w:szCs w:val="21"/>
        </w:rPr>
        <w:t>：</w:t>
      </w:r>
      <w:r w:rsidR="00632029">
        <w:rPr>
          <w:rFonts w:cs="Times New Roman" w:hint="eastAsia"/>
          <w:kern w:val="0"/>
          <w:szCs w:val="21"/>
        </w:rPr>
        <w:t>飞</w:t>
      </w:r>
      <w:r w:rsidR="005C036A">
        <w:rPr>
          <w:rFonts w:cs="Times New Roman" w:hint="eastAsia"/>
          <w:kern w:val="0"/>
          <w:szCs w:val="21"/>
        </w:rPr>
        <w:t>机</w:t>
      </w:r>
      <w:r w:rsidR="00632029">
        <w:rPr>
          <w:rFonts w:cs="Times New Roman" w:hint="eastAsia"/>
          <w:kern w:val="0"/>
          <w:szCs w:val="21"/>
        </w:rPr>
        <w:t>机体</w:t>
      </w:r>
      <w:r w:rsidR="007E4DE6">
        <w:rPr>
          <w:rFonts w:cs="Times New Roman" w:hint="eastAsia"/>
          <w:kern w:val="0"/>
          <w:szCs w:val="21"/>
        </w:rPr>
        <w:t>叠层</w:t>
      </w:r>
      <w:r w:rsidR="00632029">
        <w:rPr>
          <w:rFonts w:cs="Times New Roman" w:hint="eastAsia"/>
          <w:kern w:val="0"/>
          <w:szCs w:val="21"/>
        </w:rPr>
        <w:t>结构装配</w:t>
      </w:r>
      <w:r w:rsidR="00FA587B">
        <w:rPr>
          <w:rFonts w:cs="Times New Roman" w:hint="eastAsia"/>
          <w:kern w:val="0"/>
          <w:szCs w:val="21"/>
        </w:rPr>
        <w:t>常</w:t>
      </w:r>
      <w:r w:rsidR="00632029">
        <w:rPr>
          <w:rFonts w:cs="Times New Roman" w:hint="eastAsia"/>
          <w:kern w:val="0"/>
          <w:szCs w:val="21"/>
        </w:rPr>
        <w:t>采用</w:t>
      </w:r>
      <w:r w:rsidR="00D9354C">
        <w:rPr>
          <w:rFonts w:cs="Times New Roman" w:hint="eastAsia"/>
          <w:kern w:val="0"/>
          <w:szCs w:val="21"/>
        </w:rPr>
        <w:t>多功能末端执行器和</w:t>
      </w:r>
      <w:r w:rsidR="00632029">
        <w:rPr>
          <w:rFonts w:cs="Times New Roman" w:hint="eastAsia"/>
          <w:kern w:val="0"/>
          <w:szCs w:val="21"/>
        </w:rPr>
        <w:t>钻铰锪一刀自动</w:t>
      </w:r>
      <w:r w:rsidR="00A33359">
        <w:rPr>
          <w:rFonts w:cs="Times New Roman" w:hint="eastAsia"/>
          <w:kern w:val="0"/>
          <w:szCs w:val="21"/>
        </w:rPr>
        <w:t>制孔</w:t>
      </w:r>
      <w:r w:rsidR="00632029">
        <w:rPr>
          <w:rFonts w:cs="Times New Roman" w:hint="eastAsia"/>
          <w:kern w:val="0"/>
          <w:szCs w:val="21"/>
        </w:rPr>
        <w:t>工艺</w:t>
      </w:r>
      <w:r w:rsidR="00D9354C">
        <w:rPr>
          <w:rFonts w:cs="Times New Roman" w:hint="eastAsia"/>
          <w:kern w:val="0"/>
          <w:szCs w:val="21"/>
        </w:rPr>
        <w:t>，</w:t>
      </w:r>
      <w:r w:rsidR="007E4DE6">
        <w:rPr>
          <w:rFonts w:cs="Times New Roman" w:hint="eastAsia"/>
          <w:kern w:val="0"/>
          <w:szCs w:val="21"/>
        </w:rPr>
        <w:t>并利用末端执行器的压脚监测和补偿工件变形对锪窝精度的影响，</w:t>
      </w:r>
      <w:r w:rsidR="00835D8B">
        <w:rPr>
          <w:rFonts w:cs="Times New Roman" w:hint="eastAsia"/>
          <w:kern w:val="0"/>
          <w:szCs w:val="21"/>
        </w:rPr>
        <w:t>但会带来系统性补偿误差。</w:t>
      </w:r>
      <w:r w:rsidR="004F24E0" w:rsidRPr="004F24E0">
        <w:rPr>
          <w:rFonts w:cs="Times New Roman" w:hint="eastAsia"/>
          <w:kern w:val="0"/>
          <w:szCs w:val="21"/>
        </w:rPr>
        <w:t>为</w:t>
      </w:r>
      <w:r w:rsidR="00090C35">
        <w:rPr>
          <w:rFonts w:cs="Times New Roman" w:hint="eastAsia"/>
          <w:kern w:val="0"/>
          <w:szCs w:val="21"/>
        </w:rPr>
        <w:t>了</w:t>
      </w:r>
      <w:r w:rsidR="004F4D69">
        <w:rPr>
          <w:rFonts w:cs="Times New Roman" w:hint="eastAsia"/>
          <w:kern w:val="0"/>
          <w:szCs w:val="21"/>
        </w:rPr>
        <w:t>揭示</w:t>
      </w:r>
      <w:r w:rsidR="004F24E0" w:rsidRPr="004F24E0">
        <w:rPr>
          <w:rFonts w:cs="Times New Roman" w:hint="eastAsia"/>
          <w:kern w:val="0"/>
          <w:szCs w:val="21"/>
        </w:rPr>
        <w:t>叠层结构</w:t>
      </w:r>
      <w:r w:rsidR="00F741EA">
        <w:rPr>
          <w:rFonts w:cs="Times New Roman" w:hint="eastAsia"/>
          <w:kern w:val="0"/>
          <w:szCs w:val="21"/>
        </w:rPr>
        <w:t>自动制孔时的</w:t>
      </w:r>
      <w:r w:rsidR="004F24E0" w:rsidRPr="004F24E0">
        <w:rPr>
          <w:rFonts w:cs="Times New Roman" w:hint="eastAsia"/>
          <w:kern w:val="0"/>
          <w:szCs w:val="21"/>
        </w:rPr>
        <w:t>锪窝误差</w:t>
      </w:r>
      <w:r w:rsidR="00835D8B">
        <w:rPr>
          <w:rFonts w:cs="Times New Roman" w:hint="eastAsia"/>
          <w:kern w:val="0"/>
          <w:szCs w:val="21"/>
        </w:rPr>
        <w:t>和补偿误差</w:t>
      </w:r>
      <w:r w:rsidR="004F24E0" w:rsidRPr="004F24E0">
        <w:rPr>
          <w:rFonts w:cs="Times New Roman" w:hint="eastAsia"/>
          <w:kern w:val="0"/>
          <w:szCs w:val="21"/>
        </w:rPr>
        <w:t>规律，本文设计一种</w:t>
      </w:r>
      <w:r w:rsidR="00F741EA">
        <w:rPr>
          <w:rFonts w:cs="Times New Roman" w:hint="eastAsia"/>
          <w:kern w:val="0"/>
          <w:szCs w:val="21"/>
        </w:rPr>
        <w:t>较为</w:t>
      </w:r>
      <w:r w:rsidR="004F24E0" w:rsidRPr="004F24E0">
        <w:rPr>
          <w:rFonts w:cs="Times New Roman" w:hint="eastAsia"/>
          <w:kern w:val="0"/>
          <w:szCs w:val="21"/>
        </w:rPr>
        <w:t>准确反映飞机结构装配</w:t>
      </w:r>
      <w:r w:rsidR="00090C35">
        <w:rPr>
          <w:rFonts w:cs="Times New Roman" w:hint="eastAsia"/>
          <w:kern w:val="0"/>
          <w:szCs w:val="21"/>
        </w:rPr>
        <w:t>制孔</w:t>
      </w:r>
      <w:r w:rsidR="004F24E0" w:rsidRPr="004F24E0">
        <w:rPr>
          <w:rFonts w:cs="Times New Roman" w:hint="eastAsia"/>
          <w:kern w:val="0"/>
          <w:szCs w:val="21"/>
        </w:rPr>
        <w:t>变形特点的框架式叠层</w:t>
      </w:r>
      <w:r w:rsidR="00F741EA">
        <w:rPr>
          <w:rFonts w:cs="Times New Roman" w:hint="eastAsia"/>
          <w:kern w:val="0"/>
          <w:szCs w:val="21"/>
        </w:rPr>
        <w:t>结构模拟试件</w:t>
      </w:r>
      <w:bookmarkStart w:id="1" w:name="_Hlk205635151"/>
      <w:r w:rsidR="00F741EA">
        <w:rPr>
          <w:rFonts w:cs="Times New Roman" w:hint="eastAsia"/>
          <w:kern w:val="0"/>
          <w:szCs w:val="21"/>
        </w:rPr>
        <w:t>，</w:t>
      </w:r>
      <w:r w:rsidR="004F24E0" w:rsidRPr="004F24E0">
        <w:rPr>
          <w:rFonts w:cs="Times New Roman" w:hint="eastAsia"/>
          <w:kern w:val="0"/>
          <w:szCs w:val="21"/>
        </w:rPr>
        <w:t>利用有限元仿真和</w:t>
      </w:r>
      <w:r w:rsidR="00090C35">
        <w:rPr>
          <w:rFonts w:cs="Times New Roman" w:hint="eastAsia"/>
          <w:kern w:val="0"/>
          <w:szCs w:val="21"/>
        </w:rPr>
        <w:t>制孔实验</w:t>
      </w:r>
      <w:r w:rsidR="004F24E0" w:rsidRPr="004F24E0">
        <w:rPr>
          <w:rFonts w:cs="Times New Roman" w:hint="eastAsia"/>
          <w:kern w:val="0"/>
          <w:szCs w:val="21"/>
        </w:rPr>
        <w:t>定量研究飞机典型结构特征参数</w:t>
      </w:r>
      <w:r w:rsidR="00090C35">
        <w:rPr>
          <w:rFonts w:cs="Times New Roman" w:hint="eastAsia"/>
          <w:kern w:val="0"/>
          <w:szCs w:val="21"/>
        </w:rPr>
        <w:t>和孔位参数</w:t>
      </w:r>
      <w:r w:rsidR="004F24E0" w:rsidRPr="004F24E0">
        <w:rPr>
          <w:rFonts w:cs="Times New Roman" w:hint="eastAsia"/>
          <w:kern w:val="0"/>
          <w:szCs w:val="21"/>
        </w:rPr>
        <w:t>对叠层</w:t>
      </w:r>
      <w:r w:rsidR="00F741EA">
        <w:rPr>
          <w:rFonts w:cs="Times New Roman" w:hint="eastAsia"/>
          <w:kern w:val="0"/>
          <w:szCs w:val="21"/>
        </w:rPr>
        <w:t>结构</w:t>
      </w:r>
      <w:r w:rsidR="004F24E0" w:rsidRPr="004F24E0">
        <w:rPr>
          <w:rFonts w:cs="Times New Roman" w:hint="eastAsia"/>
          <w:kern w:val="0"/>
          <w:szCs w:val="21"/>
        </w:rPr>
        <w:t>变形</w:t>
      </w:r>
      <w:r w:rsidR="00F741EA">
        <w:rPr>
          <w:rFonts w:cs="Times New Roman" w:hint="eastAsia"/>
          <w:kern w:val="0"/>
          <w:szCs w:val="21"/>
        </w:rPr>
        <w:t>、</w:t>
      </w:r>
      <w:r w:rsidR="004F24E0" w:rsidRPr="004F24E0">
        <w:rPr>
          <w:rFonts w:cs="Times New Roman" w:hint="eastAsia"/>
          <w:kern w:val="0"/>
          <w:szCs w:val="21"/>
        </w:rPr>
        <w:t>锪窝误差</w:t>
      </w:r>
      <w:r w:rsidR="00F741EA">
        <w:rPr>
          <w:rFonts w:cs="Times New Roman" w:hint="eastAsia"/>
          <w:kern w:val="0"/>
          <w:szCs w:val="21"/>
        </w:rPr>
        <w:t>和补偿误差</w:t>
      </w:r>
      <w:r w:rsidR="004F24E0" w:rsidRPr="004F24E0">
        <w:rPr>
          <w:rFonts w:cs="Times New Roman" w:hint="eastAsia"/>
          <w:kern w:val="0"/>
          <w:szCs w:val="21"/>
        </w:rPr>
        <w:t>的影响。</w:t>
      </w:r>
      <w:bookmarkEnd w:id="1"/>
      <w:r w:rsidR="00101B3B">
        <w:rPr>
          <w:rFonts w:cs="Times New Roman" w:hint="eastAsia"/>
          <w:kern w:val="0"/>
          <w:szCs w:val="21"/>
        </w:rPr>
        <w:t>研究</w:t>
      </w:r>
      <w:r w:rsidR="004F24E0" w:rsidRPr="004F24E0">
        <w:rPr>
          <w:rFonts w:cs="Times New Roman" w:hint="eastAsia"/>
          <w:kern w:val="0"/>
          <w:szCs w:val="21"/>
        </w:rPr>
        <w:t>结果表明：</w:t>
      </w:r>
      <w:r w:rsidR="00F741EA" w:rsidRPr="00F741EA">
        <w:rPr>
          <w:rFonts w:cs="Times New Roman" w:hint="eastAsia"/>
          <w:kern w:val="0"/>
          <w:szCs w:val="21"/>
        </w:rPr>
        <w:t>框架式叠层结构下层通过其支撑作用改变上层工件的变形行为，肋板可以增强框架刚度从而减小上层工件的局部变形</w:t>
      </w:r>
      <w:r w:rsidR="00835D8B">
        <w:rPr>
          <w:rFonts w:cs="Times New Roman" w:hint="eastAsia"/>
          <w:kern w:val="0"/>
          <w:szCs w:val="21"/>
        </w:rPr>
        <w:t>。</w:t>
      </w:r>
      <w:r w:rsidR="00F741EA">
        <w:rPr>
          <w:rFonts w:cs="Times New Roman" w:hint="eastAsia"/>
          <w:kern w:val="0"/>
          <w:szCs w:val="21"/>
        </w:rPr>
        <w:t>叠层</w:t>
      </w:r>
      <w:r w:rsidR="00101B3B">
        <w:rPr>
          <w:rFonts w:cs="Times New Roman" w:hint="eastAsia"/>
          <w:kern w:val="0"/>
          <w:szCs w:val="21"/>
        </w:rPr>
        <w:t>结构参数对锪窝法矢和顶角误差影响小，</w:t>
      </w:r>
      <w:r w:rsidR="002157DE">
        <w:rPr>
          <w:rFonts w:cs="Times New Roman" w:hint="eastAsia"/>
          <w:kern w:val="0"/>
          <w:szCs w:val="21"/>
        </w:rPr>
        <w:t>对</w:t>
      </w:r>
      <w:r w:rsidR="00101B3B">
        <w:rPr>
          <w:rFonts w:cs="Times New Roman" w:hint="eastAsia"/>
          <w:kern w:val="0"/>
          <w:szCs w:val="21"/>
        </w:rPr>
        <w:t>窝深误差</w:t>
      </w:r>
      <w:r w:rsidR="00835D8B">
        <w:rPr>
          <w:rFonts w:cs="Times New Roman" w:hint="eastAsia"/>
          <w:kern w:val="0"/>
          <w:szCs w:val="21"/>
        </w:rPr>
        <w:t>和补偿误差</w:t>
      </w:r>
      <w:r w:rsidR="002157DE">
        <w:rPr>
          <w:rFonts w:cs="Times New Roman" w:hint="eastAsia"/>
          <w:kern w:val="0"/>
          <w:szCs w:val="21"/>
        </w:rPr>
        <w:t>影响显著</w:t>
      </w:r>
      <w:r w:rsidR="00835D8B">
        <w:rPr>
          <w:rFonts w:cs="Times New Roman" w:hint="eastAsia"/>
          <w:kern w:val="0"/>
          <w:szCs w:val="21"/>
        </w:rPr>
        <w:t>，但</w:t>
      </w:r>
      <w:r w:rsidR="00101B3B">
        <w:rPr>
          <w:rFonts w:cs="Times New Roman" w:hint="eastAsia"/>
          <w:kern w:val="0"/>
          <w:szCs w:val="21"/>
        </w:rPr>
        <w:t>补偿误差在一定叠层结构参数范围内保持稳定</w:t>
      </w:r>
      <w:r w:rsidR="005B3AA1">
        <w:rPr>
          <w:rFonts w:cs="Times New Roman" w:hint="eastAsia"/>
          <w:kern w:val="0"/>
          <w:szCs w:val="21"/>
        </w:rPr>
        <w:t>。通过前馈方式可以消除系统性补偿误差从而</w:t>
      </w:r>
      <w:r w:rsidR="00101B3B">
        <w:rPr>
          <w:rFonts w:cs="Times New Roman" w:hint="eastAsia"/>
          <w:kern w:val="0"/>
          <w:szCs w:val="21"/>
        </w:rPr>
        <w:t>有效提高框架式叠层结构件的锪窝精度。</w:t>
      </w:r>
    </w:p>
    <w:p w14:paraId="0677BD9C" w14:textId="7F32D639" w:rsidR="00196AAE" w:rsidRDefault="00101090" w:rsidP="00314763">
      <w:pPr>
        <w:widowControl/>
        <w:spacing w:line="240" w:lineRule="atLeast"/>
        <w:rPr>
          <w:rFonts w:cs="Times New Roman"/>
          <w:kern w:val="0"/>
          <w:szCs w:val="21"/>
        </w:rPr>
      </w:pPr>
      <w:r w:rsidRPr="007E1944">
        <w:rPr>
          <w:rFonts w:eastAsia="黑体" w:cs="Times New Roman"/>
          <w:kern w:val="0"/>
          <w:szCs w:val="21"/>
        </w:rPr>
        <w:t>关键词：</w:t>
      </w:r>
      <w:r w:rsidR="004F24E0" w:rsidRPr="004F24E0">
        <w:rPr>
          <w:rFonts w:cs="Times New Roman" w:hint="eastAsia"/>
          <w:kern w:val="0"/>
          <w:szCs w:val="21"/>
        </w:rPr>
        <w:t>框架结构；叠层变形；锪窝误差</w:t>
      </w:r>
      <w:r w:rsidR="00101B3B">
        <w:rPr>
          <w:rFonts w:cs="Times New Roman" w:hint="eastAsia"/>
          <w:kern w:val="0"/>
          <w:szCs w:val="21"/>
        </w:rPr>
        <w:t>；补偿误差</w:t>
      </w:r>
    </w:p>
    <w:p w14:paraId="47C32B2C" w14:textId="5D484A0A" w:rsidR="00314763" w:rsidRDefault="00101090" w:rsidP="00314763">
      <w:pPr>
        <w:widowControl/>
        <w:spacing w:line="240" w:lineRule="atLeast"/>
        <w:rPr>
          <w:rFonts w:cs="Times New Roman"/>
          <w:kern w:val="0"/>
          <w:szCs w:val="21"/>
        </w:rPr>
      </w:pPr>
      <w:r w:rsidRPr="007E1944">
        <w:rPr>
          <w:rFonts w:eastAsia="黑体" w:cs="Times New Roman"/>
          <w:kern w:val="0"/>
          <w:szCs w:val="21"/>
        </w:rPr>
        <w:t>中图分类号：</w:t>
      </w:r>
      <w:r w:rsidR="00FC0588">
        <w:rPr>
          <w:rFonts w:cs="Times New Roman"/>
          <w:kern w:val="0"/>
          <w:szCs w:val="21"/>
        </w:rPr>
        <w:t>T</w:t>
      </w:r>
      <w:r w:rsidR="002349D8">
        <w:rPr>
          <w:rFonts w:cs="Times New Roman"/>
          <w:kern w:val="0"/>
          <w:szCs w:val="21"/>
        </w:rPr>
        <w:t>H161</w:t>
      </w:r>
      <w:r w:rsidRPr="007E1944">
        <w:rPr>
          <w:rFonts w:cs="Times New Roman"/>
          <w:kern w:val="0"/>
          <w:szCs w:val="21"/>
        </w:rPr>
        <w:t xml:space="preserve">    </w:t>
      </w:r>
      <w:r w:rsidRPr="007E1944">
        <w:rPr>
          <w:rFonts w:eastAsia="黑体" w:cs="Times New Roman"/>
          <w:kern w:val="0"/>
          <w:szCs w:val="21"/>
        </w:rPr>
        <w:t>文献标志码：</w:t>
      </w:r>
      <w:r w:rsidRPr="007E1944">
        <w:rPr>
          <w:rFonts w:cs="Times New Roman"/>
          <w:kern w:val="0"/>
          <w:szCs w:val="21"/>
        </w:rPr>
        <w:t>A</w:t>
      </w:r>
    </w:p>
    <w:p w14:paraId="582FB4CD" w14:textId="77777777" w:rsidR="00857555" w:rsidRDefault="00857555" w:rsidP="005F4CDD">
      <w:pPr>
        <w:widowControl/>
        <w:spacing w:line="240" w:lineRule="atLeast"/>
        <w:rPr>
          <w:rFonts w:eastAsiaTheme="majorEastAsia" w:cs="Times New Roman"/>
          <w:color w:val="FF0000"/>
          <w:kern w:val="0"/>
          <w:szCs w:val="21"/>
        </w:rPr>
      </w:pPr>
    </w:p>
    <w:p w14:paraId="3280F036" w14:textId="0C5EE9CE" w:rsidR="00857555" w:rsidRPr="00337872" w:rsidRDefault="00857555" w:rsidP="005F4CDD">
      <w:pPr>
        <w:widowControl/>
        <w:spacing w:line="240" w:lineRule="atLeast"/>
        <w:rPr>
          <w:rFonts w:eastAsiaTheme="majorEastAsia" w:cs="Times New Roman"/>
          <w:color w:val="FF0000"/>
          <w:kern w:val="0"/>
          <w:szCs w:val="21"/>
        </w:rPr>
        <w:sectPr w:rsidR="00857555" w:rsidRPr="00337872" w:rsidSect="005E26DE">
          <w:footerReference w:type="first" r:id="rId16"/>
          <w:type w:val="continuous"/>
          <w:pgSz w:w="11906" w:h="16838"/>
          <w:pgMar w:top="1985" w:right="1021" w:bottom="1021" w:left="1021" w:header="851" w:footer="992" w:gutter="0"/>
          <w:cols w:space="425"/>
          <w:titlePg/>
          <w:docGrid w:type="lines" w:linePitch="312"/>
        </w:sectPr>
      </w:pPr>
    </w:p>
    <w:p w14:paraId="60B5BC4D" w14:textId="02341FC6" w:rsidR="001707C7" w:rsidRDefault="00422F01" w:rsidP="00ED7281">
      <w:pPr>
        <w:spacing w:line="240" w:lineRule="atLeast"/>
        <w:ind w:firstLineChars="200" w:firstLine="420"/>
        <w:rPr>
          <w:color w:val="000000" w:themeColor="text1"/>
        </w:rPr>
      </w:pPr>
      <w:r>
        <w:rPr>
          <w:rFonts w:hint="eastAsia"/>
          <w:color w:val="000000" w:themeColor="text1"/>
        </w:rPr>
        <w:t>飞机结构件装配较多采用单向压紧设备方案进行</w:t>
      </w:r>
      <w:r w:rsidR="00E54F35">
        <w:rPr>
          <w:rFonts w:hint="eastAsia"/>
          <w:color w:val="000000" w:themeColor="text1"/>
        </w:rPr>
        <w:t>叠层结构</w:t>
      </w:r>
      <w:r>
        <w:rPr>
          <w:rFonts w:hint="eastAsia"/>
          <w:color w:val="000000" w:themeColor="text1"/>
        </w:rPr>
        <w:t>制孔</w:t>
      </w:r>
      <w:r w:rsidR="00E54F35">
        <w:rPr>
          <w:rFonts w:hint="eastAsia"/>
          <w:color w:val="000000" w:themeColor="text1"/>
        </w:rPr>
        <w:t>并通过铆接实现结构件的连接</w:t>
      </w:r>
      <w:r>
        <w:rPr>
          <w:rFonts w:hint="eastAsia"/>
          <w:color w:val="000000" w:themeColor="text1"/>
        </w:rPr>
        <w:t>。</w:t>
      </w:r>
      <w:r w:rsidR="00E54F35">
        <w:rPr>
          <w:rFonts w:hint="eastAsia"/>
          <w:color w:val="000000" w:themeColor="text1"/>
        </w:rPr>
        <w:t>自动制孔采用钻铰锪复合刀具</w:t>
      </w:r>
      <w:r w:rsidR="008E0627">
        <w:rPr>
          <w:rFonts w:hint="eastAsia"/>
          <w:color w:val="000000" w:themeColor="text1"/>
        </w:rPr>
        <w:t>一次加工达到</w:t>
      </w:r>
      <w:r w:rsidR="00E54F35">
        <w:rPr>
          <w:rFonts w:hint="eastAsia"/>
          <w:color w:val="000000" w:themeColor="text1"/>
        </w:rPr>
        <w:t>最终</w:t>
      </w:r>
      <w:r w:rsidR="008E0627">
        <w:rPr>
          <w:rFonts w:hint="eastAsia"/>
          <w:color w:val="000000" w:themeColor="text1"/>
        </w:rPr>
        <w:t>的孔径、窝深和孔法向精度以及表面粗糙度要求</w:t>
      </w:r>
      <w:r w:rsidR="00D87E12">
        <w:rPr>
          <w:rFonts w:hint="eastAsia"/>
          <w:color w:val="000000" w:themeColor="text1"/>
        </w:rPr>
        <w:t>，其中窝深精度</w:t>
      </w:r>
      <w:r w:rsidR="00D87E12" w:rsidRPr="001707C7">
        <w:rPr>
          <w:rFonts w:hint="eastAsia"/>
          <w:color w:val="000000" w:themeColor="text1"/>
        </w:rPr>
        <w:t>直接影响铆接质量</w:t>
      </w:r>
      <w:r w:rsidR="0082132B">
        <w:rPr>
          <w:rFonts w:hint="eastAsia"/>
          <w:color w:val="000000" w:themeColor="text1"/>
        </w:rPr>
        <w:t>并</w:t>
      </w:r>
      <w:r w:rsidR="00D87E12" w:rsidRPr="001707C7">
        <w:rPr>
          <w:rFonts w:hint="eastAsia"/>
          <w:color w:val="000000" w:themeColor="text1"/>
        </w:rPr>
        <w:t>降低飞机的使用寿命和隐身性能</w:t>
      </w:r>
      <w:r w:rsidR="00D87E12">
        <w:rPr>
          <w:rFonts w:hint="eastAsia"/>
          <w:color w:val="000000" w:themeColor="text1"/>
        </w:rPr>
        <w:t>，它也是自动制孔时最难控制的精度指标。其主要原因在于</w:t>
      </w:r>
      <w:r w:rsidR="001707C7" w:rsidRPr="001707C7">
        <w:rPr>
          <w:rFonts w:hint="eastAsia"/>
          <w:color w:val="000000" w:themeColor="text1"/>
        </w:rPr>
        <w:t>飞机叠层构件具有刚度较弱、结构复杂等特点，装配制孔时极易在制孔位置产生复杂的动态变形，改变了刀具和叠层构件之间已确定的相对位置，从而产生锪窝误差，</w:t>
      </w:r>
      <w:r w:rsidR="002A523F">
        <w:rPr>
          <w:rFonts w:hint="eastAsia"/>
          <w:color w:val="000000" w:themeColor="text1"/>
        </w:rPr>
        <w:t>因此，发现锪窝误差规律</w:t>
      </w:r>
      <w:r w:rsidR="00386974">
        <w:rPr>
          <w:rFonts w:hint="eastAsia"/>
          <w:color w:val="000000" w:themeColor="text1"/>
        </w:rPr>
        <w:t>从而</w:t>
      </w:r>
      <w:r w:rsidR="002A523F">
        <w:rPr>
          <w:rFonts w:hint="eastAsia"/>
          <w:color w:val="000000" w:themeColor="text1"/>
        </w:rPr>
        <w:t>有效控制锪窝误差是提高叠层构件制孔质量的关键</w:t>
      </w:r>
      <w:r w:rsidR="00D92B2E" w:rsidRPr="002A523F">
        <w:rPr>
          <w:rFonts w:cs="Times New Roman"/>
          <w:color w:val="000000" w:themeColor="text1"/>
          <w:vertAlign w:val="superscript"/>
        </w:rPr>
        <w:t>[1]</w:t>
      </w:r>
      <w:r w:rsidR="002A523F">
        <w:rPr>
          <w:rFonts w:hint="eastAsia"/>
          <w:color w:val="000000" w:themeColor="text1"/>
        </w:rPr>
        <w:t>。</w:t>
      </w:r>
    </w:p>
    <w:p w14:paraId="155C3938" w14:textId="3F9722EA" w:rsidR="001B4708" w:rsidRDefault="00386974" w:rsidP="00ED7281">
      <w:pPr>
        <w:spacing w:line="240" w:lineRule="atLeast"/>
        <w:ind w:firstLineChars="200" w:firstLine="420"/>
        <w:rPr>
          <w:color w:val="000000" w:themeColor="text1"/>
        </w:rPr>
      </w:pPr>
      <w:r>
        <w:rPr>
          <w:rFonts w:hint="eastAsia"/>
          <w:color w:val="000000" w:themeColor="text1"/>
        </w:rPr>
        <w:t>影响锪窝误差的因素很多，</w:t>
      </w:r>
      <w:r w:rsidR="006B264E">
        <w:rPr>
          <w:rFonts w:hint="eastAsia"/>
          <w:color w:val="000000" w:themeColor="text1"/>
        </w:rPr>
        <w:t>文献</w:t>
      </w:r>
      <w:r w:rsidR="006B264E" w:rsidRPr="006B264E">
        <w:rPr>
          <w:rFonts w:cs="Times New Roman"/>
          <w:color w:val="000000" w:themeColor="text1"/>
        </w:rPr>
        <w:t>[2]</w:t>
      </w:r>
      <w:r w:rsidR="006B264E">
        <w:rPr>
          <w:rFonts w:hint="eastAsia"/>
          <w:color w:val="000000" w:themeColor="text1"/>
        </w:rPr>
        <w:t>系统地分析了锪窝误差产生过程，认为</w:t>
      </w:r>
      <w:r w:rsidR="006B264E" w:rsidRPr="006B264E">
        <w:rPr>
          <w:rFonts w:hint="eastAsia"/>
          <w:color w:val="000000" w:themeColor="text1"/>
        </w:rPr>
        <w:t>锪窝时叠层构件</w:t>
      </w:r>
      <w:r w:rsidR="00CA1524">
        <w:rPr>
          <w:rFonts w:hint="eastAsia"/>
          <w:color w:val="000000" w:themeColor="text1"/>
        </w:rPr>
        <w:t>在外力作用下</w:t>
      </w:r>
      <w:r w:rsidR="006B264E" w:rsidRPr="006B264E">
        <w:rPr>
          <w:rFonts w:hint="eastAsia"/>
          <w:color w:val="000000" w:themeColor="text1"/>
        </w:rPr>
        <w:t>发生变形，</w:t>
      </w:r>
      <w:r w:rsidR="006B264E">
        <w:rPr>
          <w:rFonts w:hint="eastAsia"/>
          <w:color w:val="000000" w:themeColor="text1"/>
        </w:rPr>
        <w:t>但</w:t>
      </w:r>
      <w:r w:rsidR="006B264E" w:rsidRPr="006B264E">
        <w:rPr>
          <w:rFonts w:hint="eastAsia"/>
          <w:color w:val="000000" w:themeColor="text1"/>
        </w:rPr>
        <w:t>刀具</w:t>
      </w:r>
      <w:r w:rsidR="006B264E">
        <w:rPr>
          <w:rFonts w:hint="eastAsia"/>
          <w:color w:val="000000" w:themeColor="text1"/>
        </w:rPr>
        <w:t>仍按照预定</w:t>
      </w:r>
      <w:r w:rsidR="006B264E" w:rsidRPr="006B264E">
        <w:rPr>
          <w:rFonts w:hint="eastAsia"/>
          <w:color w:val="000000" w:themeColor="text1"/>
        </w:rPr>
        <w:t>进给方向和参数在变形的上层材料完成锪窝</w:t>
      </w:r>
      <w:r w:rsidR="006B264E">
        <w:rPr>
          <w:rFonts w:hint="eastAsia"/>
          <w:color w:val="000000" w:themeColor="text1"/>
        </w:rPr>
        <w:t>切削</w:t>
      </w:r>
      <w:r w:rsidR="00CA1524">
        <w:rPr>
          <w:rFonts w:hint="eastAsia"/>
          <w:color w:val="000000" w:themeColor="text1"/>
        </w:rPr>
        <w:t>，导致实际锪窝法</w:t>
      </w:r>
      <w:r w:rsidR="0052569A">
        <w:rPr>
          <w:rFonts w:hint="eastAsia"/>
          <w:color w:val="000000" w:themeColor="text1"/>
        </w:rPr>
        <w:t>矢</w:t>
      </w:r>
      <w:r w:rsidR="00CA1524">
        <w:rPr>
          <w:rFonts w:hint="eastAsia"/>
          <w:color w:val="000000" w:themeColor="text1"/>
        </w:rPr>
        <w:t>和深度偏离理想值</w:t>
      </w:r>
      <w:r w:rsidR="006B264E" w:rsidRPr="006B264E">
        <w:rPr>
          <w:rFonts w:hint="eastAsia"/>
          <w:color w:val="000000" w:themeColor="text1"/>
        </w:rPr>
        <w:t>；</w:t>
      </w:r>
      <w:r w:rsidR="0052569A">
        <w:rPr>
          <w:rFonts w:hint="eastAsia"/>
          <w:color w:val="000000" w:themeColor="text1"/>
        </w:rPr>
        <w:t>当</w:t>
      </w:r>
      <w:r w:rsidR="006B264E" w:rsidRPr="006B264E">
        <w:rPr>
          <w:rFonts w:hint="eastAsia"/>
          <w:color w:val="000000" w:themeColor="text1"/>
        </w:rPr>
        <w:t>锪窝结束</w:t>
      </w:r>
      <w:r w:rsidR="0052569A">
        <w:rPr>
          <w:rFonts w:hint="eastAsia"/>
          <w:color w:val="000000" w:themeColor="text1"/>
        </w:rPr>
        <w:t>、外力撤销时，</w:t>
      </w:r>
      <w:r w:rsidR="00CA1524">
        <w:rPr>
          <w:rFonts w:hint="eastAsia"/>
          <w:color w:val="000000" w:themeColor="text1"/>
        </w:rPr>
        <w:t>叠层构件</w:t>
      </w:r>
      <w:r w:rsidR="006B264E" w:rsidRPr="006B264E">
        <w:rPr>
          <w:rFonts w:hint="eastAsia"/>
          <w:color w:val="000000" w:themeColor="text1"/>
        </w:rPr>
        <w:t>回弹，已经成形的孔壁受到牵拉发生二次变形</w:t>
      </w:r>
      <w:r w:rsidR="0052569A">
        <w:rPr>
          <w:rFonts w:hint="eastAsia"/>
          <w:color w:val="000000" w:themeColor="text1"/>
        </w:rPr>
        <w:t>后</w:t>
      </w:r>
      <w:r w:rsidR="006B264E" w:rsidRPr="006B264E">
        <w:rPr>
          <w:rFonts w:hint="eastAsia"/>
          <w:color w:val="000000" w:themeColor="text1"/>
        </w:rPr>
        <w:t>形成</w:t>
      </w:r>
      <w:r w:rsidR="0052569A">
        <w:rPr>
          <w:rFonts w:hint="eastAsia"/>
          <w:color w:val="000000" w:themeColor="text1"/>
        </w:rPr>
        <w:t>终孔</w:t>
      </w:r>
      <w:r>
        <w:rPr>
          <w:rFonts w:hint="eastAsia"/>
          <w:color w:val="000000" w:themeColor="text1"/>
        </w:rPr>
        <w:t>，其尺寸与理论值产生偏差从而形成</w:t>
      </w:r>
      <w:r w:rsidR="006B264E" w:rsidRPr="006B264E">
        <w:rPr>
          <w:rFonts w:hint="eastAsia"/>
          <w:color w:val="000000" w:themeColor="text1"/>
        </w:rPr>
        <w:t>锪窝误差</w:t>
      </w:r>
      <w:r w:rsidR="007B36D4">
        <w:rPr>
          <w:rFonts w:hint="eastAsia"/>
          <w:color w:val="000000" w:themeColor="text1"/>
        </w:rPr>
        <w:t>，主要表现为</w:t>
      </w:r>
      <w:r w:rsidR="00A409EF" w:rsidRPr="00A409EF">
        <w:rPr>
          <w:rFonts w:hint="eastAsia"/>
          <w:color w:val="000000" w:themeColor="text1"/>
        </w:rPr>
        <w:t>窝深误差、</w:t>
      </w:r>
      <w:r w:rsidR="00A409EF">
        <w:rPr>
          <w:rFonts w:hint="eastAsia"/>
          <w:color w:val="000000" w:themeColor="text1"/>
        </w:rPr>
        <w:t>窝</w:t>
      </w:r>
      <w:r w:rsidR="00A409EF" w:rsidRPr="00A409EF">
        <w:rPr>
          <w:rFonts w:hint="eastAsia"/>
          <w:color w:val="000000" w:themeColor="text1"/>
        </w:rPr>
        <w:t>法矢误差和顶角误差</w:t>
      </w:r>
      <w:r>
        <w:rPr>
          <w:rFonts w:hint="eastAsia"/>
          <w:color w:val="000000" w:themeColor="text1"/>
        </w:rPr>
        <w:t>。</w:t>
      </w:r>
      <w:r w:rsidR="0090394C">
        <w:rPr>
          <w:rFonts w:hint="eastAsia"/>
          <w:color w:val="000000" w:themeColor="text1"/>
        </w:rPr>
        <w:t>叠层构件刚性越差，锪窝误差就越大。</w:t>
      </w:r>
    </w:p>
    <w:p w14:paraId="07F0441B" w14:textId="4BB6BD59" w:rsidR="00821266" w:rsidRDefault="001B4708" w:rsidP="00ED7281">
      <w:pPr>
        <w:spacing w:line="240" w:lineRule="atLeast"/>
        <w:ind w:firstLineChars="200" w:firstLine="420"/>
        <w:rPr>
          <w:color w:val="000000" w:themeColor="text1"/>
        </w:rPr>
      </w:pPr>
      <w:r>
        <w:rPr>
          <w:rFonts w:hint="eastAsia"/>
          <w:color w:val="000000" w:themeColor="text1"/>
        </w:rPr>
        <w:t>由于窝法矢误差和顶角误差一般都远小于公差</w:t>
      </w:r>
      <w:r w:rsidR="008D606D">
        <w:rPr>
          <w:rFonts w:hint="eastAsia"/>
          <w:color w:val="000000" w:themeColor="text1"/>
        </w:rPr>
        <w:t>要求</w:t>
      </w:r>
      <w:r>
        <w:rPr>
          <w:rFonts w:hint="eastAsia"/>
          <w:color w:val="000000" w:themeColor="text1"/>
        </w:rPr>
        <w:t>，且实际应用对窝深精度有</w:t>
      </w:r>
      <w:r w:rsidR="0082132B">
        <w:rPr>
          <w:rFonts w:hint="eastAsia"/>
          <w:color w:val="000000" w:themeColor="text1"/>
        </w:rPr>
        <w:t>很</w:t>
      </w:r>
      <w:r>
        <w:rPr>
          <w:rFonts w:hint="eastAsia"/>
          <w:color w:val="000000" w:themeColor="text1"/>
        </w:rPr>
        <w:t>高要求，</w:t>
      </w:r>
      <w:r w:rsidR="008D606D">
        <w:rPr>
          <w:rFonts w:hint="eastAsia"/>
          <w:color w:val="000000" w:themeColor="text1"/>
        </w:rPr>
        <w:t>因此</w:t>
      </w:r>
      <w:r>
        <w:rPr>
          <w:rFonts w:hint="eastAsia"/>
          <w:color w:val="000000" w:themeColor="text1"/>
        </w:rPr>
        <w:t>，</w:t>
      </w:r>
      <w:r w:rsidR="005A6A93" w:rsidRPr="005A6A93">
        <w:rPr>
          <w:rFonts w:hint="eastAsia"/>
          <w:color w:val="000000" w:themeColor="text1"/>
        </w:rPr>
        <w:t>提</w:t>
      </w:r>
      <w:r w:rsidR="005A6A93">
        <w:rPr>
          <w:rFonts w:hint="eastAsia"/>
          <w:color w:val="000000" w:themeColor="text1"/>
        </w:rPr>
        <w:t>高</w:t>
      </w:r>
      <w:r w:rsidR="005A6A93" w:rsidRPr="005A6A93">
        <w:rPr>
          <w:rFonts w:hint="eastAsia"/>
          <w:color w:val="000000" w:themeColor="text1"/>
        </w:rPr>
        <w:t>锪窝</w:t>
      </w:r>
      <w:r w:rsidR="005A6A93">
        <w:rPr>
          <w:rFonts w:hint="eastAsia"/>
          <w:color w:val="000000" w:themeColor="text1"/>
        </w:rPr>
        <w:t>精度</w:t>
      </w:r>
      <w:r w:rsidR="005A6A93" w:rsidRPr="005A6A93">
        <w:rPr>
          <w:rFonts w:hint="eastAsia"/>
          <w:color w:val="000000" w:themeColor="text1"/>
        </w:rPr>
        <w:t>的研究热点集中于如何降低叠层构件变形导致的窝深误差</w:t>
      </w:r>
      <w:r w:rsidR="005A6A93">
        <w:rPr>
          <w:rFonts w:hint="eastAsia"/>
          <w:color w:val="000000" w:themeColor="text1"/>
        </w:rPr>
        <w:t>。</w:t>
      </w:r>
      <w:r>
        <w:rPr>
          <w:rFonts w:hint="eastAsia"/>
          <w:color w:val="000000" w:themeColor="text1"/>
        </w:rPr>
        <w:t>目前控制窝深主要是利用</w:t>
      </w:r>
      <w:r w:rsidR="00A409EF">
        <w:rPr>
          <w:rFonts w:hint="eastAsia"/>
          <w:color w:val="000000" w:themeColor="text1"/>
        </w:rPr>
        <w:t>自动</w:t>
      </w:r>
      <w:r w:rsidR="008D606D">
        <w:rPr>
          <w:rFonts w:hint="eastAsia"/>
          <w:color w:val="000000" w:themeColor="text1"/>
        </w:rPr>
        <w:t>制孔末端执行器的</w:t>
      </w:r>
      <w:r>
        <w:rPr>
          <w:rFonts w:hint="eastAsia"/>
          <w:color w:val="000000" w:themeColor="text1"/>
        </w:rPr>
        <w:t>压脚</w:t>
      </w:r>
      <w:r w:rsidR="008D606D">
        <w:rPr>
          <w:rFonts w:hint="eastAsia"/>
          <w:color w:val="000000" w:themeColor="text1"/>
        </w:rPr>
        <w:t>接触上层构件的特点，在压脚组件上安装高精度位移传感器</w:t>
      </w:r>
      <w:r w:rsidR="0082132B">
        <w:rPr>
          <w:rFonts w:hint="eastAsia"/>
          <w:color w:val="000000" w:themeColor="text1"/>
        </w:rPr>
        <w:t>，用它</w:t>
      </w:r>
      <w:r w:rsidR="00422F01">
        <w:rPr>
          <w:rFonts w:hint="eastAsia"/>
          <w:color w:val="000000" w:themeColor="text1"/>
        </w:rPr>
        <w:t>直接检测</w:t>
      </w:r>
      <w:r w:rsidR="008D606D">
        <w:rPr>
          <w:rFonts w:hint="eastAsia"/>
          <w:color w:val="000000" w:themeColor="text1"/>
        </w:rPr>
        <w:t>制孔过程中</w:t>
      </w:r>
      <w:r>
        <w:rPr>
          <w:rFonts w:hint="eastAsia"/>
          <w:color w:val="000000" w:themeColor="text1"/>
        </w:rPr>
        <w:t>叠层构件变形</w:t>
      </w:r>
      <w:r w:rsidR="008D606D">
        <w:rPr>
          <w:rFonts w:hint="eastAsia"/>
          <w:color w:val="000000" w:themeColor="text1"/>
        </w:rPr>
        <w:t>，从而</w:t>
      </w:r>
      <w:r w:rsidR="00422F01">
        <w:rPr>
          <w:rFonts w:hint="eastAsia"/>
          <w:color w:val="000000" w:themeColor="text1"/>
        </w:rPr>
        <w:t>实现刀具进给</w:t>
      </w:r>
      <w:r w:rsidR="00A409EF">
        <w:rPr>
          <w:rFonts w:hint="eastAsia"/>
          <w:color w:val="000000" w:themeColor="text1"/>
        </w:rPr>
        <w:t>深度</w:t>
      </w:r>
      <w:r w:rsidR="00422F01">
        <w:rPr>
          <w:rFonts w:hint="eastAsia"/>
          <w:color w:val="000000" w:themeColor="text1"/>
        </w:rPr>
        <w:t>的</w:t>
      </w:r>
      <w:r w:rsidR="00094124">
        <w:rPr>
          <w:rFonts w:hint="eastAsia"/>
          <w:color w:val="000000" w:themeColor="text1"/>
        </w:rPr>
        <w:t>闭环</w:t>
      </w:r>
      <w:r w:rsidR="00422F01">
        <w:rPr>
          <w:rFonts w:hint="eastAsia"/>
          <w:color w:val="000000" w:themeColor="text1"/>
        </w:rPr>
        <w:t>反馈补偿</w:t>
      </w:r>
      <w:r w:rsidR="00B72F16" w:rsidRPr="00B72F16">
        <w:rPr>
          <w:rFonts w:cs="Times New Roman"/>
          <w:color w:val="000000" w:themeColor="text1"/>
          <w:vertAlign w:val="superscript"/>
        </w:rPr>
        <w:t>[3]</w:t>
      </w:r>
      <w:r>
        <w:rPr>
          <w:rFonts w:hint="eastAsia"/>
          <w:color w:val="000000" w:themeColor="text1"/>
        </w:rPr>
        <w:t>。</w:t>
      </w:r>
      <w:r w:rsidR="00F62175">
        <w:rPr>
          <w:rFonts w:hint="eastAsia"/>
          <w:color w:val="000000" w:themeColor="text1"/>
        </w:rPr>
        <w:t>由于制孔过程中叠层构件因不同的结构和材料特性</w:t>
      </w:r>
      <w:r w:rsidR="00A409EF">
        <w:rPr>
          <w:rFonts w:hint="eastAsia"/>
          <w:color w:val="000000" w:themeColor="text1"/>
        </w:rPr>
        <w:t>会</w:t>
      </w:r>
      <w:r w:rsidR="00F62175">
        <w:rPr>
          <w:rFonts w:hint="eastAsia"/>
          <w:color w:val="000000" w:themeColor="text1"/>
        </w:rPr>
        <w:t>表现出复杂的动态变形规律，因此，研究人员一直在探索基于压脚位移反馈补偿</w:t>
      </w:r>
      <w:r w:rsidR="00104AFE">
        <w:rPr>
          <w:rFonts w:hint="eastAsia"/>
          <w:color w:val="000000" w:themeColor="text1"/>
        </w:rPr>
        <w:t>的窝深</w:t>
      </w:r>
      <w:r w:rsidR="00F62175">
        <w:rPr>
          <w:rFonts w:hint="eastAsia"/>
          <w:color w:val="000000" w:themeColor="text1"/>
        </w:rPr>
        <w:t>控制方法。</w:t>
      </w:r>
      <w:r w:rsidR="00120B1E">
        <w:rPr>
          <w:rFonts w:hint="eastAsia"/>
          <w:color w:val="000000" w:themeColor="text1"/>
        </w:rPr>
        <w:t>文献</w:t>
      </w:r>
      <w:r w:rsidR="00120B1E">
        <w:rPr>
          <w:rFonts w:hint="eastAsia"/>
          <w:color w:val="000000" w:themeColor="text1"/>
        </w:rPr>
        <w:t>[</w:t>
      </w:r>
      <w:r w:rsidR="00120B1E">
        <w:rPr>
          <w:color w:val="000000" w:themeColor="text1"/>
        </w:rPr>
        <w:t>4]</w:t>
      </w:r>
      <w:r w:rsidR="00120B1E" w:rsidRPr="00120B1E">
        <w:rPr>
          <w:rFonts w:hint="eastAsia"/>
          <w:color w:val="000000" w:themeColor="text1"/>
        </w:rPr>
        <w:t>引入低通滤波器降低切削振动对数据采集的影响，构造闭环反馈控制系统实现</w:t>
      </w:r>
      <w:r w:rsidR="00120B1E">
        <w:rPr>
          <w:rFonts w:hint="eastAsia"/>
          <w:color w:val="000000" w:themeColor="text1"/>
        </w:rPr>
        <w:t>刀具</w:t>
      </w:r>
      <w:r w:rsidR="00120B1E" w:rsidRPr="00120B1E">
        <w:rPr>
          <w:rFonts w:hint="eastAsia"/>
          <w:color w:val="000000" w:themeColor="text1"/>
        </w:rPr>
        <w:t>进给深度的实时修正，提升了窝深精度</w:t>
      </w:r>
      <w:r w:rsidR="00120B1E">
        <w:rPr>
          <w:rFonts w:hint="eastAsia"/>
          <w:color w:val="000000" w:themeColor="text1"/>
        </w:rPr>
        <w:t>。文献</w:t>
      </w:r>
      <w:r w:rsidR="00120B1E">
        <w:rPr>
          <w:rFonts w:hint="eastAsia"/>
          <w:color w:val="000000" w:themeColor="text1"/>
        </w:rPr>
        <w:t>[</w:t>
      </w:r>
      <w:r w:rsidR="00120B1E">
        <w:rPr>
          <w:color w:val="000000" w:themeColor="text1"/>
        </w:rPr>
        <w:t>5]</w:t>
      </w:r>
      <w:r w:rsidR="00120B1E" w:rsidRPr="00120B1E">
        <w:rPr>
          <w:rFonts w:hint="eastAsia"/>
          <w:color w:val="000000" w:themeColor="text1"/>
        </w:rPr>
        <w:t>依据划分的制孔阶段分别测量叠层构件变形，然后据此进行刀具进给的多次修正，这种方法并不需要低通滤波器</w:t>
      </w:r>
      <w:r w:rsidR="00A409EF">
        <w:rPr>
          <w:rFonts w:hint="eastAsia"/>
          <w:color w:val="000000" w:themeColor="text1"/>
        </w:rPr>
        <w:t>，可以</w:t>
      </w:r>
      <w:r w:rsidR="00120B1E" w:rsidRPr="00120B1E">
        <w:rPr>
          <w:rFonts w:hint="eastAsia"/>
          <w:color w:val="000000" w:themeColor="text1"/>
        </w:rPr>
        <w:t>避免切削振动的干扰，有助于提升锪窝和补偿环节的稳定性</w:t>
      </w:r>
      <w:r w:rsidR="00120B1E">
        <w:rPr>
          <w:rFonts w:hint="eastAsia"/>
          <w:color w:val="000000" w:themeColor="text1"/>
        </w:rPr>
        <w:t>。</w:t>
      </w:r>
    </w:p>
    <w:p w14:paraId="13E2CEF1" w14:textId="3112940D" w:rsidR="00E53927" w:rsidRDefault="00E53927" w:rsidP="00ED7281">
      <w:pPr>
        <w:spacing w:line="240" w:lineRule="atLeast"/>
        <w:ind w:firstLineChars="200" w:firstLine="420"/>
        <w:rPr>
          <w:color w:val="000000" w:themeColor="text1"/>
        </w:rPr>
      </w:pPr>
      <w:r w:rsidRPr="00E53927">
        <w:rPr>
          <w:rFonts w:hint="eastAsia"/>
          <w:color w:val="000000" w:themeColor="text1"/>
        </w:rPr>
        <w:t>然而，压脚均设计为中空结构以保证制孔刀具的进退，这使得压脚与工件的接触位置偏离制孔中心位置</w:t>
      </w:r>
      <w:r w:rsidR="00B97AD2">
        <w:rPr>
          <w:rFonts w:hint="eastAsia"/>
          <w:color w:val="000000" w:themeColor="text1"/>
        </w:rPr>
        <w:t>。</w:t>
      </w:r>
      <w:r w:rsidRPr="00E53927">
        <w:rPr>
          <w:rFonts w:hint="eastAsia"/>
          <w:color w:val="000000" w:themeColor="text1"/>
        </w:rPr>
        <w:t>当工件受到制孔切削力和压紧力作用时，在压脚处的变形量与孔中心位置的变形量不相等，从而产生基于压脚位移反馈的窝深补偿系统误差，本文称之为补偿误差，该误差大小直接影响最终的窝深精度。工件制孔位置的刚性越差，补偿误差就越大，窝深误差就越大。</w:t>
      </w:r>
    </w:p>
    <w:p w14:paraId="1FD02805" w14:textId="77777777" w:rsidR="00366E90" w:rsidRDefault="00366E90" w:rsidP="00700D58">
      <w:pPr>
        <w:ind w:firstLine="420"/>
        <w:rPr>
          <w:color w:val="000000" w:themeColor="text1"/>
        </w:rPr>
        <w:sectPr w:rsidR="00366E90" w:rsidSect="005E26DE">
          <w:type w:val="continuous"/>
          <w:pgSz w:w="11906" w:h="16838"/>
          <w:pgMar w:top="1985" w:right="1021" w:bottom="1021" w:left="1021" w:header="851" w:footer="992" w:gutter="0"/>
          <w:cols w:num="2" w:space="425"/>
          <w:titlePg/>
          <w:docGrid w:type="lines" w:linePitch="312"/>
        </w:sectPr>
      </w:pPr>
    </w:p>
    <w:p w14:paraId="0EA855DF" w14:textId="77777777" w:rsidR="00366E90" w:rsidRPr="00366E90" w:rsidRDefault="00366E90" w:rsidP="00366E90">
      <w:pPr>
        <w:tabs>
          <w:tab w:val="left" w:pos="735"/>
        </w:tabs>
        <w:spacing w:line="360" w:lineRule="exact"/>
        <w:rPr>
          <w:rFonts w:asciiTheme="minorHAnsi" w:eastAsia="黑体" w:hAnsiTheme="minorHAnsi"/>
          <w:sz w:val="18"/>
          <w:szCs w:val="18"/>
        </w:rPr>
      </w:pPr>
      <w:r w:rsidRPr="00366E90">
        <w:rPr>
          <w:rFonts w:asciiTheme="minorHAnsi" w:eastAsia="黑体" w:hAnsiTheme="minorHAnsi" w:hint="eastAsia"/>
          <w:sz w:val="18"/>
          <w:szCs w:val="18"/>
        </w:rPr>
        <w:t>————————</w:t>
      </w:r>
    </w:p>
    <w:p w14:paraId="70B33F02" w14:textId="77777777" w:rsidR="00366E90" w:rsidRDefault="00366E90" w:rsidP="00700D58">
      <w:pPr>
        <w:ind w:firstLine="420"/>
        <w:rPr>
          <w:color w:val="000000" w:themeColor="text1"/>
        </w:rPr>
        <w:sectPr w:rsidR="00366E90" w:rsidSect="00366E90">
          <w:type w:val="continuous"/>
          <w:pgSz w:w="11906" w:h="16838"/>
          <w:pgMar w:top="1985" w:right="1021" w:bottom="1021" w:left="1021" w:header="851" w:footer="992" w:gutter="0"/>
          <w:cols w:space="425"/>
          <w:titlePg/>
          <w:docGrid w:type="lines" w:linePitch="312"/>
        </w:sectPr>
      </w:pPr>
    </w:p>
    <w:p w14:paraId="75B9764C" w14:textId="21C72FE2" w:rsidR="00A8648B" w:rsidRDefault="00A8648B" w:rsidP="00E53927">
      <w:pPr>
        <w:spacing w:line="240" w:lineRule="atLeast"/>
        <w:ind w:firstLineChars="200" w:firstLine="420"/>
        <w:rPr>
          <w:color w:val="000000" w:themeColor="text1"/>
        </w:rPr>
      </w:pPr>
      <w:r>
        <w:rPr>
          <w:rFonts w:hint="eastAsia"/>
          <w:color w:val="000000" w:themeColor="text1"/>
        </w:rPr>
        <w:lastRenderedPageBreak/>
        <w:t>为了避免压脚检测变形带来</w:t>
      </w:r>
      <w:r w:rsidR="00A8600E">
        <w:rPr>
          <w:rFonts w:hint="eastAsia"/>
          <w:color w:val="000000" w:themeColor="text1"/>
        </w:rPr>
        <w:t>的系统性补偿误差，研究人员也探索了其他窝深控制方案。考虑到制孔轴向力和扭矩会随着窝深增加而增大，文献</w:t>
      </w:r>
      <w:r w:rsidR="00A8600E">
        <w:rPr>
          <w:rFonts w:hint="eastAsia"/>
          <w:color w:val="000000" w:themeColor="text1"/>
        </w:rPr>
        <w:t>[</w:t>
      </w:r>
      <w:r w:rsidR="00A8600E">
        <w:rPr>
          <w:color w:val="000000" w:themeColor="text1"/>
        </w:rPr>
        <w:t>6]</w:t>
      </w:r>
      <w:r w:rsidR="00A8600E">
        <w:rPr>
          <w:rFonts w:hint="eastAsia"/>
          <w:color w:val="000000" w:themeColor="text1"/>
        </w:rPr>
        <w:t>提出了一种通过实时检测锪窝</w:t>
      </w:r>
      <w:r w:rsidR="004F5EBA">
        <w:rPr>
          <w:rFonts w:hint="eastAsia"/>
          <w:color w:val="000000" w:themeColor="text1"/>
        </w:rPr>
        <w:t>切削力</w:t>
      </w:r>
      <w:r w:rsidR="00A8600E">
        <w:rPr>
          <w:rFonts w:hint="eastAsia"/>
          <w:color w:val="000000" w:themeColor="text1"/>
        </w:rPr>
        <w:t>以实现窝深在线控制和检测的方法，但是</w:t>
      </w:r>
      <w:r w:rsidR="000C7F39">
        <w:rPr>
          <w:rFonts w:hint="eastAsia"/>
          <w:color w:val="000000" w:themeColor="text1"/>
        </w:rPr>
        <w:t>刀具磨损、蒙皮碳纤维复合材料特性等都会</w:t>
      </w:r>
      <w:r w:rsidR="00A8600E">
        <w:rPr>
          <w:rFonts w:hint="eastAsia"/>
          <w:color w:val="000000" w:themeColor="text1"/>
        </w:rPr>
        <w:t>影响锪窝</w:t>
      </w:r>
      <w:r w:rsidR="004F5EBA">
        <w:rPr>
          <w:rFonts w:hint="eastAsia"/>
          <w:color w:val="000000" w:themeColor="text1"/>
        </w:rPr>
        <w:t>切削力</w:t>
      </w:r>
      <w:r w:rsidR="000C7F39">
        <w:rPr>
          <w:rFonts w:hint="eastAsia"/>
          <w:color w:val="000000" w:themeColor="text1"/>
        </w:rPr>
        <w:t>，</w:t>
      </w:r>
      <w:r w:rsidR="004F5EBA">
        <w:rPr>
          <w:rFonts w:hint="eastAsia"/>
          <w:color w:val="000000" w:themeColor="text1"/>
        </w:rPr>
        <w:t>这表明相同窝深会对应不同的锪窝切削力，必须根据切削条件来修正窝深和切削力之间的映射关系才能保证</w:t>
      </w:r>
      <w:r w:rsidR="00A8600E">
        <w:rPr>
          <w:rFonts w:hint="eastAsia"/>
          <w:color w:val="000000" w:themeColor="text1"/>
        </w:rPr>
        <w:t>窝深控制和检测精度</w:t>
      </w:r>
      <w:r w:rsidR="00A8600E" w:rsidRPr="00182875">
        <w:rPr>
          <w:rFonts w:hint="eastAsia"/>
          <w:color w:val="000000" w:themeColor="text1"/>
        </w:rPr>
        <w:t>。</w:t>
      </w:r>
    </w:p>
    <w:p w14:paraId="6DE73C0C" w14:textId="0E0B896B" w:rsidR="001707C7" w:rsidRDefault="00366E90" w:rsidP="00E53927">
      <w:pPr>
        <w:spacing w:line="240" w:lineRule="atLeast"/>
        <w:ind w:firstLineChars="200" w:firstLine="420"/>
        <w:rPr>
          <w:color w:val="000000" w:themeColor="text1"/>
        </w:rPr>
      </w:pPr>
      <w:r>
        <w:rPr>
          <w:rFonts w:hint="eastAsia"/>
          <w:color w:val="000000" w:themeColor="text1"/>
        </w:rPr>
        <w:t>随着人工智能技术的迅速发展，研究人员开始探索数据驱动的窝深控制方法。区别于已有基于压脚反馈和补偿工件变形的思路，该方法在线采集和利用制孔过程的状态数据，通过机器学习预测窝深并实施误差补偿。文献</w:t>
      </w:r>
      <w:r>
        <w:rPr>
          <w:rFonts w:hint="eastAsia"/>
          <w:color w:val="000000" w:themeColor="text1"/>
        </w:rPr>
        <w:t>[</w:t>
      </w:r>
      <w:r w:rsidR="008F1C19">
        <w:rPr>
          <w:color w:val="000000" w:themeColor="text1"/>
        </w:rPr>
        <w:t>7</w:t>
      </w:r>
      <w:r>
        <w:rPr>
          <w:color w:val="000000" w:themeColor="text1"/>
        </w:rPr>
        <w:t>-</w:t>
      </w:r>
      <w:r w:rsidR="008F1C19">
        <w:rPr>
          <w:color w:val="000000" w:themeColor="text1"/>
        </w:rPr>
        <w:t>8</w:t>
      </w:r>
      <w:r>
        <w:rPr>
          <w:color w:val="000000" w:themeColor="text1"/>
        </w:rPr>
        <w:t>]</w:t>
      </w:r>
      <w:r>
        <w:rPr>
          <w:rFonts w:hint="eastAsia"/>
          <w:color w:val="000000" w:themeColor="text1"/>
        </w:rPr>
        <w:t>就提出了一种融合在线误差预测和补偿的窝深控制方法。</w:t>
      </w:r>
      <w:r w:rsidR="00BE37DE">
        <w:rPr>
          <w:rFonts w:hint="eastAsia"/>
          <w:color w:val="000000" w:themeColor="text1"/>
        </w:rPr>
        <w:t>该方法</w:t>
      </w:r>
      <w:r w:rsidR="00173A19">
        <w:rPr>
          <w:rFonts w:hint="eastAsia"/>
          <w:color w:val="000000" w:themeColor="text1"/>
        </w:rPr>
        <w:t>首先</w:t>
      </w:r>
      <w:r w:rsidR="00671429">
        <w:rPr>
          <w:rFonts w:hint="eastAsia"/>
          <w:color w:val="000000" w:themeColor="text1"/>
        </w:rPr>
        <w:t>基于高斯过程</w:t>
      </w:r>
      <w:r w:rsidR="00BE37DE">
        <w:rPr>
          <w:rFonts w:hint="eastAsia"/>
          <w:color w:val="000000" w:themeColor="text1"/>
        </w:rPr>
        <w:t>回归原理构建一个鲁棒的锪窝工艺模型，</w:t>
      </w:r>
      <w:r w:rsidR="00173A19">
        <w:rPr>
          <w:rFonts w:hint="eastAsia"/>
          <w:color w:val="000000" w:themeColor="text1"/>
        </w:rPr>
        <w:t>通过基于摄动的数据采集方法</w:t>
      </w:r>
      <w:r w:rsidR="009A34FF">
        <w:rPr>
          <w:rFonts w:hint="eastAsia"/>
          <w:color w:val="000000" w:themeColor="text1"/>
        </w:rPr>
        <w:t>获得制孔过程的振动、声发射和位移等信号，</w:t>
      </w:r>
      <w:r w:rsidR="00173A19">
        <w:rPr>
          <w:rFonts w:hint="eastAsia"/>
          <w:color w:val="000000" w:themeColor="text1"/>
        </w:rPr>
        <w:t>在线构建和训练工艺模型，</w:t>
      </w:r>
      <w:r w:rsidR="00BE37DE">
        <w:rPr>
          <w:rFonts w:hint="eastAsia"/>
          <w:color w:val="000000" w:themeColor="text1"/>
        </w:rPr>
        <w:t>用于实现基于制孔过程特征数据的窝深预测</w:t>
      </w:r>
      <w:r w:rsidR="00173A19">
        <w:rPr>
          <w:rFonts w:hint="eastAsia"/>
          <w:color w:val="000000" w:themeColor="text1"/>
        </w:rPr>
        <w:t>，然后设计主动学习算法获得误差补偿数据</w:t>
      </w:r>
      <w:r w:rsidR="00B97AD2">
        <w:rPr>
          <w:rFonts w:hint="eastAsia"/>
          <w:color w:val="000000" w:themeColor="text1"/>
        </w:rPr>
        <w:t>。但该方法</w:t>
      </w:r>
      <w:r w:rsidR="00173A19">
        <w:rPr>
          <w:rFonts w:hint="eastAsia"/>
          <w:color w:val="000000" w:themeColor="text1"/>
        </w:rPr>
        <w:t>获得的窝深精度</w:t>
      </w:r>
      <w:r w:rsidR="003E23D5">
        <w:rPr>
          <w:rFonts w:hint="eastAsia"/>
          <w:color w:val="000000" w:themeColor="text1"/>
        </w:rPr>
        <w:t>低于</w:t>
      </w:r>
      <w:r w:rsidR="00AA76EE">
        <w:rPr>
          <w:rFonts w:hint="eastAsia"/>
          <w:color w:val="000000" w:themeColor="text1"/>
        </w:rPr>
        <w:t>现有基于压脚位移反馈技术方案能达到</w:t>
      </w:r>
      <w:r w:rsidR="00CE4DAC">
        <w:rPr>
          <w:rFonts w:hint="eastAsia"/>
          <w:color w:val="000000" w:themeColor="text1"/>
        </w:rPr>
        <w:t>的</w:t>
      </w:r>
      <w:r w:rsidR="00AA76EE">
        <w:rPr>
          <w:rFonts w:hint="eastAsia"/>
          <w:color w:val="000000" w:themeColor="text1"/>
        </w:rPr>
        <w:t>窝深精度</w:t>
      </w:r>
      <w:r w:rsidR="003E23D5">
        <w:rPr>
          <w:rFonts w:hint="eastAsia"/>
          <w:color w:val="000000" w:themeColor="text1"/>
        </w:rPr>
        <w:t>。随着学习算法的不断改进，有望进一步提高窝深精度，并带来该方法另一个潜在的优势，即可避免加工后的窝深检测工序，</w:t>
      </w:r>
      <w:r w:rsidR="00CE4DAC">
        <w:rPr>
          <w:rFonts w:hint="eastAsia"/>
          <w:color w:val="000000" w:themeColor="text1"/>
        </w:rPr>
        <w:t>能直接</w:t>
      </w:r>
      <w:r w:rsidR="003E23D5">
        <w:rPr>
          <w:rFonts w:hint="eastAsia"/>
          <w:color w:val="000000" w:themeColor="text1"/>
        </w:rPr>
        <w:t>利用制孔过程状态数据预测窝深，从而提高装配制孔效率。</w:t>
      </w:r>
    </w:p>
    <w:p w14:paraId="63355E63" w14:textId="42A01E7B" w:rsidR="004616F1" w:rsidRDefault="002C7B2B" w:rsidP="00E53927">
      <w:pPr>
        <w:spacing w:line="240" w:lineRule="atLeast"/>
        <w:ind w:firstLineChars="200" w:firstLine="420"/>
        <w:rPr>
          <w:color w:val="000000" w:themeColor="text1"/>
        </w:rPr>
      </w:pPr>
      <w:r>
        <w:rPr>
          <w:rFonts w:hint="eastAsia"/>
          <w:color w:val="000000" w:themeColor="text1"/>
        </w:rPr>
        <w:t>综上所述，基于压脚反馈工件变形的窝深控制方法存在</w:t>
      </w:r>
      <w:r w:rsidR="009C2749">
        <w:rPr>
          <w:rFonts w:hint="eastAsia"/>
          <w:color w:val="000000" w:themeColor="text1"/>
        </w:rPr>
        <w:t>因压脚</w:t>
      </w:r>
      <w:r w:rsidR="00CE4DAC">
        <w:rPr>
          <w:rFonts w:hint="eastAsia"/>
          <w:color w:val="000000" w:themeColor="text1"/>
        </w:rPr>
        <w:t>结构和</w:t>
      </w:r>
      <w:r w:rsidR="009C2749">
        <w:rPr>
          <w:rFonts w:hint="eastAsia"/>
          <w:color w:val="000000" w:themeColor="text1"/>
        </w:rPr>
        <w:t>尺寸产生的系统误差，并随叠层构件结构刚性变化而变，成为影响窝深精度的重要因素。</w:t>
      </w:r>
      <w:r w:rsidR="00E97E55">
        <w:rPr>
          <w:rFonts w:hint="eastAsia"/>
          <w:color w:val="000000" w:themeColor="text1"/>
        </w:rPr>
        <w:t>但已有研究主要针对叠层平板</w:t>
      </w:r>
      <w:r w:rsidR="001662C9">
        <w:rPr>
          <w:rFonts w:hint="eastAsia"/>
          <w:color w:val="000000" w:themeColor="text1"/>
        </w:rPr>
        <w:t>进行</w:t>
      </w:r>
      <w:r w:rsidR="00E97E55">
        <w:rPr>
          <w:rFonts w:hint="eastAsia"/>
          <w:color w:val="000000" w:themeColor="text1"/>
        </w:rPr>
        <w:t>变形分析与窝深控制，较少</w:t>
      </w:r>
      <w:r w:rsidR="009A7C15">
        <w:rPr>
          <w:rFonts w:hint="eastAsia"/>
          <w:color w:val="000000" w:themeColor="text1"/>
        </w:rPr>
        <w:t>研究具有框架式叠层结构和弱刚性特点的</w:t>
      </w:r>
      <w:r w:rsidR="00E97E55">
        <w:rPr>
          <w:rFonts w:hint="eastAsia"/>
          <w:color w:val="000000" w:themeColor="text1"/>
        </w:rPr>
        <w:t>飞机蒙皮</w:t>
      </w:r>
      <w:r w:rsidR="00E97E55">
        <w:rPr>
          <w:rFonts w:hint="eastAsia"/>
          <w:color w:val="000000" w:themeColor="text1"/>
        </w:rPr>
        <w:t>-</w:t>
      </w:r>
      <w:r w:rsidR="00E97E55">
        <w:rPr>
          <w:rFonts w:hint="eastAsia"/>
          <w:color w:val="000000" w:themeColor="text1"/>
        </w:rPr>
        <w:t>框梁</w:t>
      </w:r>
      <w:r w:rsidR="009A7C15">
        <w:rPr>
          <w:rFonts w:hint="eastAsia"/>
          <w:color w:val="000000" w:themeColor="text1"/>
        </w:rPr>
        <w:t>叠层结构变形规律</w:t>
      </w:r>
      <w:r w:rsidR="00E97E55">
        <w:rPr>
          <w:rFonts w:hint="eastAsia"/>
          <w:color w:val="000000" w:themeColor="text1"/>
        </w:rPr>
        <w:t>，限制了</w:t>
      </w:r>
      <w:r w:rsidR="009A7C15">
        <w:rPr>
          <w:rFonts w:hint="eastAsia"/>
          <w:color w:val="000000" w:themeColor="text1"/>
        </w:rPr>
        <w:t>飞机</w:t>
      </w:r>
      <w:r w:rsidR="00E97E55">
        <w:rPr>
          <w:rFonts w:hint="eastAsia"/>
          <w:color w:val="000000" w:themeColor="text1"/>
        </w:rPr>
        <w:t>叠层构件窝深精度的提高。</w:t>
      </w:r>
      <w:r w:rsidR="009C2749">
        <w:rPr>
          <w:rFonts w:hint="eastAsia"/>
          <w:color w:val="000000" w:themeColor="text1"/>
        </w:rPr>
        <w:t>基于数据驱动的窝深控制方法虽然避免了</w:t>
      </w:r>
      <w:r w:rsidR="009A7C15">
        <w:rPr>
          <w:rFonts w:hint="eastAsia"/>
          <w:color w:val="000000" w:themeColor="text1"/>
        </w:rPr>
        <w:t>压脚带来的</w:t>
      </w:r>
      <w:r w:rsidR="009C2749">
        <w:rPr>
          <w:rFonts w:hint="eastAsia"/>
          <w:color w:val="000000" w:themeColor="text1"/>
        </w:rPr>
        <w:t>系统</w:t>
      </w:r>
      <w:r w:rsidR="009A7C15">
        <w:rPr>
          <w:rFonts w:hint="eastAsia"/>
          <w:color w:val="000000" w:themeColor="text1"/>
        </w:rPr>
        <w:t>性补偿</w:t>
      </w:r>
      <w:r w:rsidR="009C2749">
        <w:rPr>
          <w:rFonts w:hint="eastAsia"/>
          <w:color w:val="000000" w:themeColor="text1"/>
        </w:rPr>
        <w:t>误差，但是叠层制孔过程的复杂性和随机性以及现有机器学习算法的能力限制，导致目前的窝深精度有限，而且这种数据驱动方法难以发现和解释制孔过程中叠层构件的变形规律。</w:t>
      </w:r>
    </w:p>
    <w:p w14:paraId="0030129A" w14:textId="279117E0" w:rsidR="004616F1" w:rsidRDefault="0027404F" w:rsidP="00E53927">
      <w:pPr>
        <w:spacing w:line="240" w:lineRule="atLeast"/>
        <w:ind w:firstLineChars="200" w:firstLine="420"/>
        <w:rPr>
          <w:color w:val="000000" w:themeColor="text1"/>
        </w:rPr>
      </w:pPr>
      <w:r>
        <w:rPr>
          <w:rFonts w:hint="eastAsia"/>
          <w:color w:val="000000" w:themeColor="text1"/>
        </w:rPr>
        <w:t>本论文</w:t>
      </w:r>
      <w:r w:rsidR="00E97E55">
        <w:rPr>
          <w:rFonts w:hint="eastAsia"/>
          <w:color w:val="000000" w:themeColor="text1"/>
        </w:rPr>
        <w:t>面向飞机</w:t>
      </w:r>
      <w:r w:rsidR="00401739">
        <w:rPr>
          <w:rFonts w:hint="eastAsia"/>
          <w:color w:val="000000" w:themeColor="text1"/>
        </w:rPr>
        <w:t>蒙皮</w:t>
      </w:r>
      <w:r w:rsidR="00401739">
        <w:rPr>
          <w:rFonts w:hint="eastAsia"/>
          <w:color w:val="000000" w:themeColor="text1"/>
        </w:rPr>
        <w:t>-</w:t>
      </w:r>
      <w:r w:rsidR="00401739">
        <w:rPr>
          <w:rFonts w:hint="eastAsia"/>
          <w:color w:val="000000" w:themeColor="text1"/>
        </w:rPr>
        <w:t>框梁骨架的</w:t>
      </w:r>
      <w:r w:rsidR="00E97E55">
        <w:rPr>
          <w:rFonts w:hint="eastAsia"/>
          <w:color w:val="000000" w:themeColor="text1"/>
        </w:rPr>
        <w:t>框架式叠层构件高精度锪窝需求，</w:t>
      </w:r>
      <w:r w:rsidR="00B97AD2">
        <w:rPr>
          <w:rFonts w:hint="eastAsia"/>
          <w:color w:val="000000" w:themeColor="text1"/>
        </w:rPr>
        <w:t>基于</w:t>
      </w:r>
      <w:r w:rsidR="00B0751C">
        <w:rPr>
          <w:rFonts w:hint="eastAsia"/>
          <w:color w:val="000000" w:themeColor="text1"/>
        </w:rPr>
        <w:t>目前自动制孔普遍采用的压脚变形检测与补偿的窝深控制方案，</w:t>
      </w:r>
      <w:r w:rsidR="00702C3D">
        <w:rPr>
          <w:rFonts w:hint="eastAsia"/>
          <w:color w:val="000000" w:themeColor="text1"/>
        </w:rPr>
        <w:t>通过分析飞机机体结构的典型特征，</w:t>
      </w:r>
      <w:r w:rsidR="0086149E">
        <w:rPr>
          <w:rFonts w:hint="eastAsia"/>
          <w:color w:val="000000" w:themeColor="text1"/>
        </w:rPr>
        <w:t>设计</w:t>
      </w:r>
      <w:r w:rsidR="0086149E" w:rsidRPr="0086149E">
        <w:rPr>
          <w:rFonts w:hint="eastAsia"/>
          <w:color w:val="000000" w:themeColor="text1"/>
        </w:rPr>
        <w:t>能够准确反映飞机机体结构装配变形特点的</w:t>
      </w:r>
      <w:r w:rsidR="00702C3D">
        <w:rPr>
          <w:rFonts w:hint="eastAsia"/>
          <w:color w:val="000000" w:themeColor="text1"/>
        </w:rPr>
        <w:t>框架</w:t>
      </w:r>
      <w:r w:rsidR="0086149E" w:rsidRPr="0086149E">
        <w:rPr>
          <w:rFonts w:hint="eastAsia"/>
          <w:color w:val="000000" w:themeColor="text1"/>
        </w:rPr>
        <w:t>叠层构件</w:t>
      </w:r>
      <w:r w:rsidR="0086149E">
        <w:rPr>
          <w:rFonts w:hint="eastAsia"/>
          <w:color w:val="000000" w:themeColor="text1"/>
        </w:rPr>
        <w:t>，</w:t>
      </w:r>
      <w:r w:rsidR="0086149E" w:rsidRPr="0086149E">
        <w:rPr>
          <w:rFonts w:hint="eastAsia"/>
          <w:color w:val="000000" w:themeColor="text1"/>
        </w:rPr>
        <w:t>利用有限元</w:t>
      </w:r>
      <w:r w:rsidR="0086149E" w:rsidRPr="0086149E">
        <w:rPr>
          <w:rFonts w:hint="eastAsia"/>
          <w:color w:val="000000" w:themeColor="text1"/>
        </w:rPr>
        <w:t>仿真和</w:t>
      </w:r>
      <w:r w:rsidR="007238A5">
        <w:rPr>
          <w:rFonts w:hint="eastAsia"/>
          <w:color w:val="000000" w:themeColor="text1"/>
        </w:rPr>
        <w:t>制孔</w:t>
      </w:r>
      <w:r w:rsidR="0086149E" w:rsidRPr="0086149E">
        <w:rPr>
          <w:rFonts w:hint="eastAsia"/>
          <w:color w:val="000000" w:themeColor="text1"/>
        </w:rPr>
        <w:t>试验，定量研究飞机典型结构特征参数</w:t>
      </w:r>
      <w:r w:rsidR="00B97AD2">
        <w:rPr>
          <w:rFonts w:hint="eastAsia"/>
          <w:color w:val="000000" w:themeColor="text1"/>
        </w:rPr>
        <w:t>和孔位参数</w:t>
      </w:r>
      <w:r w:rsidR="0086149E" w:rsidRPr="0086149E">
        <w:rPr>
          <w:rFonts w:hint="eastAsia"/>
          <w:color w:val="000000" w:themeColor="text1"/>
        </w:rPr>
        <w:t>对叠层变形</w:t>
      </w:r>
      <w:r w:rsidR="00B97AD2">
        <w:rPr>
          <w:rFonts w:hint="eastAsia"/>
          <w:color w:val="000000" w:themeColor="text1"/>
        </w:rPr>
        <w:t>和</w:t>
      </w:r>
      <w:r w:rsidR="001662C9">
        <w:rPr>
          <w:rFonts w:hint="eastAsia"/>
          <w:color w:val="000000" w:themeColor="text1"/>
        </w:rPr>
        <w:t>锪窝</w:t>
      </w:r>
      <w:r w:rsidR="0086149E" w:rsidRPr="0086149E">
        <w:rPr>
          <w:rFonts w:hint="eastAsia"/>
          <w:color w:val="000000" w:themeColor="text1"/>
        </w:rPr>
        <w:t>误差</w:t>
      </w:r>
      <w:r w:rsidR="00B97AD2">
        <w:rPr>
          <w:rFonts w:hint="eastAsia"/>
          <w:color w:val="000000" w:themeColor="text1"/>
        </w:rPr>
        <w:t>的</w:t>
      </w:r>
      <w:r w:rsidR="0086149E" w:rsidRPr="0086149E">
        <w:rPr>
          <w:rFonts w:hint="eastAsia"/>
          <w:color w:val="000000" w:themeColor="text1"/>
        </w:rPr>
        <w:t>影响</w:t>
      </w:r>
      <w:r w:rsidR="001662C9">
        <w:rPr>
          <w:rFonts w:hint="eastAsia"/>
          <w:color w:val="000000" w:themeColor="text1"/>
        </w:rPr>
        <w:t>规律</w:t>
      </w:r>
      <w:r w:rsidR="00605D66">
        <w:rPr>
          <w:rFonts w:hint="eastAsia"/>
          <w:color w:val="000000" w:themeColor="text1"/>
        </w:rPr>
        <w:t>，</w:t>
      </w:r>
      <w:r w:rsidR="00401739">
        <w:rPr>
          <w:rFonts w:hint="eastAsia"/>
          <w:color w:val="000000" w:themeColor="text1"/>
        </w:rPr>
        <w:t>旨在</w:t>
      </w:r>
      <w:r w:rsidR="00605D66">
        <w:rPr>
          <w:rFonts w:hint="eastAsia"/>
          <w:color w:val="000000" w:themeColor="text1"/>
        </w:rPr>
        <w:t>揭示</w:t>
      </w:r>
      <w:r w:rsidR="00B97AD2">
        <w:rPr>
          <w:rFonts w:hint="eastAsia"/>
          <w:color w:val="000000" w:themeColor="text1"/>
        </w:rPr>
        <w:t>补偿误差规律</w:t>
      </w:r>
      <w:r w:rsidR="00605D66" w:rsidRPr="00605D66">
        <w:rPr>
          <w:rFonts w:hint="eastAsia"/>
          <w:color w:val="000000" w:themeColor="text1"/>
        </w:rPr>
        <w:t>，</w:t>
      </w:r>
      <w:r w:rsidR="00401739">
        <w:rPr>
          <w:rFonts w:hint="eastAsia"/>
          <w:color w:val="000000" w:themeColor="text1"/>
        </w:rPr>
        <w:t>为</w:t>
      </w:r>
      <w:r w:rsidR="001662C9">
        <w:rPr>
          <w:rFonts w:hint="eastAsia"/>
          <w:color w:val="000000" w:themeColor="text1"/>
        </w:rPr>
        <w:t>有效</w:t>
      </w:r>
      <w:r w:rsidR="00605D66">
        <w:rPr>
          <w:rFonts w:hint="eastAsia"/>
          <w:color w:val="000000" w:themeColor="text1"/>
        </w:rPr>
        <w:t>减小</w:t>
      </w:r>
      <w:r w:rsidR="00B97AD2">
        <w:rPr>
          <w:rFonts w:hint="eastAsia"/>
          <w:color w:val="000000" w:themeColor="text1"/>
        </w:rPr>
        <w:t>锪窝</w:t>
      </w:r>
      <w:r w:rsidR="00605D66">
        <w:rPr>
          <w:rFonts w:hint="eastAsia"/>
          <w:color w:val="000000" w:themeColor="text1"/>
        </w:rPr>
        <w:t>误差</w:t>
      </w:r>
      <w:r w:rsidR="00401739">
        <w:rPr>
          <w:rFonts w:hint="eastAsia"/>
          <w:color w:val="000000" w:themeColor="text1"/>
        </w:rPr>
        <w:t>提供理论依据</w:t>
      </w:r>
      <w:r w:rsidR="0086149E" w:rsidRPr="0086149E">
        <w:rPr>
          <w:rFonts w:hint="eastAsia"/>
          <w:color w:val="000000" w:themeColor="text1"/>
        </w:rPr>
        <w:t>。</w:t>
      </w:r>
    </w:p>
    <w:p w14:paraId="516C1436" w14:textId="5F5A81F3" w:rsidR="007238A5" w:rsidRPr="007238A5" w:rsidRDefault="007238A5" w:rsidP="00E84725">
      <w:pPr>
        <w:widowControl/>
        <w:spacing w:beforeLines="25" w:before="78" w:afterLines="25" w:after="78" w:line="240" w:lineRule="atLeast"/>
        <w:rPr>
          <w:rFonts w:cs="Times New Roman"/>
          <w:b/>
          <w:bCs/>
          <w:kern w:val="0"/>
          <w:sz w:val="24"/>
          <w:szCs w:val="24"/>
        </w:rPr>
      </w:pPr>
      <w:r w:rsidRPr="007238A5">
        <w:rPr>
          <w:rFonts w:cs="Times New Roman"/>
          <w:b/>
          <w:bCs/>
          <w:kern w:val="0"/>
          <w:sz w:val="24"/>
          <w:szCs w:val="24"/>
        </w:rPr>
        <w:t>1</w:t>
      </w:r>
      <w:r w:rsidR="00AA5CD4">
        <w:rPr>
          <w:rFonts w:cs="Times New Roman"/>
          <w:b/>
          <w:bCs/>
          <w:kern w:val="0"/>
          <w:sz w:val="24"/>
          <w:szCs w:val="24"/>
        </w:rPr>
        <w:t xml:space="preserve"> </w:t>
      </w:r>
      <w:r>
        <w:rPr>
          <w:rFonts w:cs="Times New Roman" w:hint="eastAsia"/>
          <w:b/>
          <w:bCs/>
          <w:kern w:val="0"/>
          <w:sz w:val="24"/>
          <w:szCs w:val="24"/>
        </w:rPr>
        <w:t>框架叠层结构</w:t>
      </w:r>
      <w:r w:rsidR="00AA5CD4">
        <w:rPr>
          <w:rFonts w:cs="Times New Roman" w:hint="eastAsia"/>
          <w:b/>
          <w:bCs/>
          <w:kern w:val="0"/>
          <w:sz w:val="24"/>
          <w:szCs w:val="24"/>
        </w:rPr>
        <w:t>变形分析</w:t>
      </w:r>
    </w:p>
    <w:p w14:paraId="3A503B27" w14:textId="4600376B" w:rsidR="007238A5" w:rsidRPr="00E84725" w:rsidRDefault="007238A5" w:rsidP="007238A5">
      <w:pPr>
        <w:widowControl/>
        <w:spacing w:line="240" w:lineRule="atLeast"/>
        <w:rPr>
          <w:rFonts w:eastAsia="黑体" w:cs="Times New Roman"/>
          <w:bCs/>
          <w:color w:val="00B050"/>
          <w:kern w:val="0"/>
          <w:szCs w:val="21"/>
        </w:rPr>
      </w:pPr>
      <w:r w:rsidRPr="00E84725">
        <w:rPr>
          <w:rFonts w:eastAsia="黑体" w:cs="Times New Roman"/>
          <w:bCs/>
          <w:kern w:val="0"/>
          <w:szCs w:val="21"/>
        </w:rPr>
        <w:t xml:space="preserve">1.1 </w:t>
      </w:r>
      <w:r w:rsidRPr="00E84725">
        <w:rPr>
          <w:rFonts w:eastAsia="黑体" w:cs="Times New Roman"/>
          <w:bCs/>
          <w:kern w:val="0"/>
          <w:szCs w:val="21"/>
        </w:rPr>
        <w:t>框架叠层结构</w:t>
      </w:r>
    </w:p>
    <w:p w14:paraId="6AF62A3D" w14:textId="523A0018" w:rsidR="00E53927" w:rsidRDefault="0095310E" w:rsidP="00AE18B5">
      <w:pPr>
        <w:snapToGrid w:val="0"/>
        <w:spacing w:line="320" w:lineRule="exact"/>
        <w:ind w:firstLineChars="200" w:firstLine="420"/>
      </w:pPr>
      <w:r>
        <w:rPr>
          <w:rFonts w:hint="eastAsia"/>
        </w:rPr>
        <w:t>飞机机体一般为框架式叠层结构，上层为蒙皮，下层为框</w:t>
      </w:r>
      <w:r w:rsidR="009339E8">
        <w:rPr>
          <w:rFonts w:hint="eastAsia"/>
        </w:rPr>
        <w:t>和</w:t>
      </w:r>
      <w:r>
        <w:rPr>
          <w:rFonts w:hint="eastAsia"/>
        </w:rPr>
        <w:t>梁</w:t>
      </w:r>
      <w:r w:rsidR="009339E8">
        <w:rPr>
          <w:rFonts w:hint="eastAsia"/>
        </w:rPr>
        <w:t>装配而成的</w:t>
      </w:r>
      <w:r>
        <w:rPr>
          <w:rFonts w:hint="eastAsia"/>
        </w:rPr>
        <w:t>骨架</w:t>
      </w:r>
      <w:r w:rsidR="009339E8">
        <w:rPr>
          <w:rFonts w:hint="eastAsia"/>
        </w:rPr>
        <w:t>。飞机机体</w:t>
      </w:r>
      <w:r>
        <w:rPr>
          <w:rFonts w:hint="eastAsia"/>
        </w:rPr>
        <w:t>具有相似的特征和形式，但尺寸参数有所不同。</w:t>
      </w:r>
      <w:r w:rsidR="009339E8">
        <w:rPr>
          <w:rFonts w:hint="eastAsia"/>
        </w:rPr>
        <w:t>尽管</w:t>
      </w:r>
      <w:r w:rsidR="00F77325">
        <w:rPr>
          <w:rFonts w:hint="eastAsia"/>
        </w:rPr>
        <w:t>飞机</w:t>
      </w:r>
      <w:r w:rsidR="009339E8">
        <w:rPr>
          <w:rFonts w:hint="eastAsia"/>
        </w:rPr>
        <w:t>蒙皮表面</w:t>
      </w:r>
      <w:r w:rsidR="00AC7F13">
        <w:rPr>
          <w:rFonts w:hint="eastAsia"/>
        </w:rPr>
        <w:t>为曲面，但</w:t>
      </w:r>
      <w:r w:rsidR="007E1DF7">
        <w:rPr>
          <w:rFonts w:hint="eastAsia"/>
        </w:rPr>
        <w:t>对于</w:t>
      </w:r>
      <w:r w:rsidR="00AC7F13">
        <w:rPr>
          <w:rFonts w:hint="eastAsia"/>
        </w:rPr>
        <w:t>机翼</w:t>
      </w:r>
      <w:r w:rsidR="000F02E8">
        <w:rPr>
          <w:rFonts w:hint="eastAsia"/>
        </w:rPr>
        <w:t>和</w:t>
      </w:r>
      <w:r w:rsidR="00AC7F13">
        <w:rPr>
          <w:rFonts w:hint="eastAsia"/>
        </w:rPr>
        <w:t>机身</w:t>
      </w:r>
      <w:r w:rsidR="007E1DF7">
        <w:rPr>
          <w:rFonts w:hint="eastAsia"/>
        </w:rPr>
        <w:t>这些主要的机体结构，其绝大部分</w:t>
      </w:r>
      <w:r w:rsidR="00AC7F13">
        <w:rPr>
          <w:rFonts w:hint="eastAsia"/>
        </w:rPr>
        <w:t>表面的率半径一般在</w:t>
      </w:r>
      <w:r w:rsidR="00AC7F13">
        <w:rPr>
          <w:rFonts w:hint="eastAsia"/>
        </w:rPr>
        <w:t>2</w:t>
      </w:r>
      <w:r w:rsidR="00AC7F13">
        <w:t>000</w:t>
      </w:r>
      <w:r w:rsidR="002349D8">
        <w:t xml:space="preserve"> </w:t>
      </w:r>
      <w:r w:rsidR="00AC7F13">
        <w:t>mm</w:t>
      </w:r>
      <w:r w:rsidR="00AC7F13">
        <w:rPr>
          <w:rFonts w:hint="eastAsia"/>
        </w:rPr>
        <w:t>以上</w:t>
      </w:r>
      <w:r w:rsidR="00EB0876">
        <w:rPr>
          <w:rFonts w:hint="eastAsia"/>
        </w:rPr>
        <w:t>。</w:t>
      </w:r>
      <w:r w:rsidR="00AC7F13">
        <w:rPr>
          <w:rFonts w:hint="eastAsia"/>
        </w:rPr>
        <w:t>文献</w:t>
      </w:r>
      <w:r w:rsidR="00AC7F13">
        <w:rPr>
          <w:rFonts w:hint="eastAsia"/>
        </w:rPr>
        <w:t>[</w:t>
      </w:r>
      <w:r w:rsidR="00EB0876">
        <w:t>9</w:t>
      </w:r>
      <w:r w:rsidR="00AC7F13">
        <w:t>]</w:t>
      </w:r>
      <w:r w:rsidR="00491729">
        <w:rPr>
          <w:rFonts w:hint="eastAsia"/>
        </w:rPr>
        <w:t>的研究结果表明在叠层制孔时，</w:t>
      </w:r>
      <w:r w:rsidR="00AC7F13">
        <w:rPr>
          <w:rFonts w:hint="eastAsia"/>
        </w:rPr>
        <w:t>这种具有较大曲率半径曲面结构的变形规律与平面结构相差</w:t>
      </w:r>
      <w:r w:rsidR="00EB0876">
        <w:rPr>
          <w:rFonts w:hint="eastAsia"/>
        </w:rPr>
        <w:t>不超过</w:t>
      </w:r>
      <w:r w:rsidR="00AC7F13">
        <w:rPr>
          <w:rFonts w:hint="eastAsia"/>
        </w:rPr>
        <w:t>5%</w:t>
      </w:r>
      <w:r w:rsidR="00AC7F13">
        <w:rPr>
          <w:rFonts w:hint="eastAsia"/>
        </w:rPr>
        <w:t>。</w:t>
      </w:r>
      <w:r>
        <w:rPr>
          <w:rFonts w:hint="eastAsia"/>
        </w:rPr>
        <w:t>因此，</w:t>
      </w:r>
      <w:r w:rsidR="00AC7F13">
        <w:rPr>
          <w:rFonts w:hint="eastAsia"/>
        </w:rPr>
        <w:t>为便于分析，</w:t>
      </w:r>
      <w:r w:rsidR="00EB0876">
        <w:rPr>
          <w:rFonts w:hint="eastAsia"/>
        </w:rPr>
        <w:t>本文</w:t>
      </w:r>
      <w:r w:rsidR="00AC7F13">
        <w:rPr>
          <w:rFonts w:hint="eastAsia"/>
        </w:rPr>
        <w:t>拟对飞机大部分机体结构特征进行</w:t>
      </w:r>
      <w:r>
        <w:rPr>
          <w:rFonts w:hint="eastAsia"/>
        </w:rPr>
        <w:t>抽象和</w:t>
      </w:r>
      <w:r w:rsidR="00AC7F13">
        <w:rPr>
          <w:rFonts w:hint="eastAsia"/>
        </w:rPr>
        <w:t>简化，</w:t>
      </w:r>
      <w:r>
        <w:rPr>
          <w:rFonts w:hint="eastAsia"/>
        </w:rPr>
        <w:t>选取典型的蒙皮和骨架单元</w:t>
      </w:r>
      <w:r w:rsidR="00AC7F13">
        <w:rPr>
          <w:rFonts w:hint="eastAsia"/>
        </w:rPr>
        <w:t>将其近似为一种平面框架叠层结构，如图</w:t>
      </w:r>
      <w:r w:rsidR="00AC7F13">
        <w:rPr>
          <w:rFonts w:hint="eastAsia"/>
        </w:rPr>
        <w:t>1</w:t>
      </w:r>
      <w:r w:rsidR="00AC7F13">
        <w:rPr>
          <w:rFonts w:hint="eastAsia"/>
        </w:rPr>
        <w:t>所示。</w:t>
      </w:r>
      <w:r w:rsidR="00E53927">
        <w:rPr>
          <w:rFonts w:hint="eastAsia"/>
        </w:rPr>
        <w:t>该类结构的上层工件为平面大板</w:t>
      </w:r>
      <w:r w:rsidR="00E53927" w:rsidRPr="00706B2E">
        <w:rPr>
          <w:rFonts w:hint="eastAsia"/>
        </w:rPr>
        <w:t>A</w:t>
      </w:r>
      <w:r w:rsidR="00E53927">
        <w:rPr>
          <w:rFonts w:hint="eastAsia"/>
        </w:rPr>
        <w:t>，用来</w:t>
      </w:r>
      <w:r w:rsidR="00E53927" w:rsidRPr="00706B2E">
        <w:rPr>
          <w:rFonts w:hint="eastAsia"/>
        </w:rPr>
        <w:t>模拟蒙皮</w:t>
      </w:r>
      <w:r w:rsidR="00E53927">
        <w:rPr>
          <w:rFonts w:hint="eastAsia"/>
        </w:rPr>
        <w:t>，下层是两组对向安装的平面框架</w:t>
      </w:r>
      <w:r w:rsidR="00E53927">
        <w:rPr>
          <w:rFonts w:hint="eastAsia"/>
        </w:rPr>
        <w:t>B</w:t>
      </w:r>
      <w:r w:rsidR="00E53927">
        <w:rPr>
          <w:rFonts w:hint="eastAsia"/>
        </w:rPr>
        <w:t>、</w:t>
      </w:r>
      <w:r w:rsidR="00E53927">
        <w:rPr>
          <w:rFonts w:hint="eastAsia"/>
        </w:rPr>
        <w:t>C</w:t>
      </w:r>
      <w:r w:rsidR="00E53927">
        <w:rPr>
          <w:rFonts w:hint="eastAsia"/>
        </w:rPr>
        <w:t>，用来模拟飞机框和梁组成的骨架，下层框架一般是由顶面、底面、竖筋和肋板构成。</w:t>
      </w:r>
    </w:p>
    <w:p w14:paraId="35A0C6C0" w14:textId="77777777" w:rsidR="00E53927" w:rsidRPr="00702C3D" w:rsidRDefault="00E53927" w:rsidP="00E53927">
      <w:pPr>
        <w:jc w:val="center"/>
        <w:rPr>
          <w:color w:val="000000" w:themeColor="text1"/>
        </w:rPr>
      </w:pPr>
      <w:r>
        <w:rPr>
          <w:noProof/>
        </w:rPr>
        <w:drawing>
          <wp:inline distT="0" distB="0" distL="0" distR="0" wp14:anchorId="2E59CAA0" wp14:editId="45BF18BE">
            <wp:extent cx="2996565" cy="1416310"/>
            <wp:effectExtent l="0" t="0" r="0" b="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247" b="597"/>
                    <a:stretch/>
                  </pic:blipFill>
                  <pic:spPr bwMode="auto">
                    <a:xfrm>
                      <a:off x="0" y="0"/>
                      <a:ext cx="2996565" cy="1416310"/>
                    </a:xfrm>
                    <a:prstGeom prst="rect">
                      <a:avLst/>
                    </a:prstGeom>
                    <a:noFill/>
                    <a:ln>
                      <a:noFill/>
                    </a:ln>
                    <a:extLst>
                      <a:ext uri="{53640926-AAD7-44D8-BBD7-CCE9431645EC}">
                        <a14:shadowObscured xmlns:a14="http://schemas.microsoft.com/office/drawing/2010/main"/>
                      </a:ext>
                    </a:extLst>
                  </pic:spPr>
                </pic:pic>
              </a:graphicData>
            </a:graphic>
          </wp:inline>
        </w:drawing>
      </w:r>
    </w:p>
    <w:p w14:paraId="73F58E1C" w14:textId="77777777" w:rsidR="00E53927" w:rsidRPr="00490188" w:rsidRDefault="00E53927" w:rsidP="00490188">
      <w:pPr>
        <w:spacing w:beforeLines="25" w:before="78" w:afterLines="25" w:after="78"/>
        <w:jc w:val="center"/>
        <w:rPr>
          <w:rFonts w:eastAsia="黑体" w:cs="Times New Roman"/>
          <w:color w:val="000000" w:themeColor="text1"/>
          <w:sz w:val="18"/>
          <w:szCs w:val="20"/>
        </w:rPr>
      </w:pPr>
      <w:r w:rsidRPr="00490188">
        <w:rPr>
          <w:rFonts w:eastAsia="黑体" w:cs="Times New Roman"/>
          <w:color w:val="000000" w:themeColor="text1"/>
          <w:sz w:val="18"/>
          <w:szCs w:val="20"/>
        </w:rPr>
        <w:t>图</w:t>
      </w:r>
      <w:r w:rsidRPr="00490188">
        <w:rPr>
          <w:rFonts w:eastAsia="黑体" w:cs="Times New Roman"/>
          <w:color w:val="000000" w:themeColor="text1"/>
          <w:sz w:val="18"/>
          <w:szCs w:val="20"/>
        </w:rPr>
        <w:t xml:space="preserve">1 </w:t>
      </w:r>
      <w:r w:rsidRPr="00490188">
        <w:rPr>
          <w:rFonts w:eastAsia="黑体" w:cs="Times New Roman"/>
          <w:color w:val="000000" w:themeColor="text1"/>
          <w:sz w:val="18"/>
          <w:szCs w:val="20"/>
        </w:rPr>
        <w:t>框架叠层结构的尺寸参数</w:t>
      </w:r>
    </w:p>
    <w:p w14:paraId="76C5DCFF" w14:textId="45DA03DC" w:rsidR="00702C3D" w:rsidRDefault="00702C3D" w:rsidP="00AE18B5">
      <w:pPr>
        <w:snapToGrid w:val="0"/>
        <w:spacing w:line="320" w:lineRule="exact"/>
        <w:ind w:firstLineChars="200" w:firstLine="420"/>
      </w:pPr>
      <w:r>
        <w:rPr>
          <w:rFonts w:hint="eastAsia"/>
        </w:rPr>
        <w:t>图中</w:t>
      </w:r>
      <w:r w:rsidR="00AA52B8" w:rsidRPr="00AA52B8">
        <w:rPr>
          <w:position w:val="-10"/>
        </w:rPr>
        <w:object w:dxaOrig="220" w:dyaOrig="320" w14:anchorId="200ED8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5.75pt" o:ole="">
            <v:imagedata r:id="rId18" o:title=""/>
          </v:shape>
          <o:OLEObject Type="Embed" ProgID="Equation.DSMT4" ShapeID="_x0000_i1025" DrawAspect="Content" ObjectID="_1842175025" r:id="rId19"/>
        </w:object>
      </w:r>
      <w:r>
        <w:rPr>
          <w:rFonts w:hint="eastAsia"/>
        </w:rPr>
        <w:t>为上层工件长度，</w:t>
      </w:r>
      <w:bookmarkStart w:id="2" w:name="_Hlk210327772"/>
      <w:r w:rsidR="00AA52B8" w:rsidRPr="00AA52B8">
        <w:rPr>
          <w:position w:val="-10"/>
        </w:rPr>
        <w:object w:dxaOrig="279" w:dyaOrig="320" w14:anchorId="2397CA55">
          <v:shape id="_x0000_i1026" type="#_x0000_t75" style="width:14.25pt;height:15.75pt" o:ole="">
            <v:imagedata r:id="rId20" o:title=""/>
          </v:shape>
          <o:OLEObject Type="Embed" ProgID="Equation.DSMT4" ShapeID="_x0000_i1026" DrawAspect="Content" ObjectID="_1842175026" r:id="rId21"/>
        </w:object>
      </w:r>
      <w:bookmarkEnd w:id="2"/>
      <w:r>
        <w:t>和</w:t>
      </w:r>
      <w:r w:rsidR="00AA52B8" w:rsidRPr="00AA52B8">
        <w:rPr>
          <w:position w:val="-10"/>
        </w:rPr>
        <w:object w:dxaOrig="260" w:dyaOrig="320" w14:anchorId="6D42A81D">
          <v:shape id="_x0000_i1027" type="#_x0000_t75" style="width:12.75pt;height:15.75pt" o:ole="">
            <v:imagedata r:id="rId22" o:title=""/>
          </v:shape>
          <o:OLEObject Type="Embed" ProgID="Equation.DSMT4" ShapeID="_x0000_i1027" DrawAspect="Content" ObjectID="_1842175027" r:id="rId23"/>
        </w:object>
      </w:r>
      <w:r>
        <w:t>分别为</w:t>
      </w:r>
      <w:r>
        <w:rPr>
          <w:rFonts w:hint="eastAsia"/>
        </w:rPr>
        <w:t>下层</w:t>
      </w:r>
      <w:r>
        <w:t>框架</w:t>
      </w:r>
      <w:r>
        <w:t>B</w:t>
      </w:r>
      <w:r>
        <w:t>竖筋右侧</w:t>
      </w:r>
      <w:r>
        <w:rPr>
          <w:rFonts w:hint="eastAsia"/>
        </w:rPr>
        <w:t>和左侧</w:t>
      </w:r>
      <w:r>
        <w:t>部分的长度</w:t>
      </w:r>
      <w:r>
        <w:rPr>
          <w:rFonts w:hint="eastAsia"/>
        </w:rPr>
        <w:t>，</w:t>
      </w:r>
      <w:r w:rsidR="00AA52B8" w:rsidRPr="00AA52B8">
        <w:rPr>
          <w:position w:val="-10"/>
        </w:rPr>
        <w:object w:dxaOrig="220" w:dyaOrig="320" w14:anchorId="1AB61A45">
          <v:shape id="_x0000_i1028" type="#_x0000_t75" style="width:12pt;height:15.75pt" o:ole="">
            <v:imagedata r:id="rId24" o:title=""/>
          </v:shape>
          <o:OLEObject Type="Embed" ProgID="Equation.DSMT4" ShapeID="_x0000_i1028" DrawAspect="Content" ObjectID="_1842175028" r:id="rId25"/>
        </w:object>
      </w:r>
      <w:r>
        <w:t>为</w:t>
      </w:r>
      <w:r>
        <w:rPr>
          <w:rFonts w:hint="eastAsia"/>
        </w:rPr>
        <w:t>下层</w:t>
      </w:r>
      <w:r>
        <w:t>框架</w:t>
      </w:r>
      <w:r>
        <w:t>C</w:t>
      </w:r>
      <w:r>
        <w:t>的长度</w:t>
      </w:r>
      <w:r>
        <w:rPr>
          <w:rFonts w:hint="eastAsia"/>
        </w:rPr>
        <w:t>；定义</w:t>
      </w:r>
      <w:r w:rsidR="002009A7" w:rsidRPr="00AA52B8">
        <w:rPr>
          <w:position w:val="-10"/>
        </w:rPr>
        <w:object w:dxaOrig="180" w:dyaOrig="320" w14:anchorId="0F681FCC">
          <v:shape id="_x0000_i1029" type="#_x0000_t75" style="width:9pt;height:15.75pt" o:ole="">
            <v:imagedata r:id="rId26" o:title=""/>
          </v:shape>
          <o:OLEObject Type="Embed" ProgID="Equation.DSMT4" ShapeID="_x0000_i1029" DrawAspect="Content" ObjectID="_1842175029" r:id="rId27"/>
        </w:object>
      </w:r>
      <w:r>
        <w:rPr>
          <w:rFonts w:hint="eastAsia"/>
        </w:rPr>
        <w:t>为孔位</w:t>
      </w:r>
      <w:r>
        <w:t>到下层</w:t>
      </w:r>
      <w:r>
        <w:rPr>
          <w:rFonts w:hint="eastAsia"/>
        </w:rPr>
        <w:t>框架</w:t>
      </w:r>
      <w:r>
        <w:t>B</w:t>
      </w:r>
      <w:r>
        <w:t>边缘的</w:t>
      </w:r>
      <w:r>
        <w:rPr>
          <w:rFonts w:hint="eastAsia"/>
        </w:rPr>
        <w:t>距离，用于保证蒙皮与骨架准确接合；</w:t>
      </w:r>
      <w:r w:rsidR="004C7379" w:rsidRPr="00AA52B8">
        <w:rPr>
          <w:position w:val="-10"/>
        </w:rPr>
        <w:object w:dxaOrig="220" w:dyaOrig="320" w14:anchorId="12D625FE">
          <v:shape id="_x0000_i1030" type="#_x0000_t75" style="width:12pt;height:15.75pt" o:ole="">
            <v:imagedata r:id="rId28" o:title=""/>
          </v:shape>
          <o:OLEObject Type="Embed" ProgID="Equation.DSMT4" ShapeID="_x0000_i1030" DrawAspect="Content" ObjectID="_1842175030" r:id="rId29"/>
        </w:object>
      </w:r>
      <w:r>
        <w:rPr>
          <w:rFonts w:hint="eastAsia"/>
        </w:rPr>
        <w:t>为下层框架高度，</w:t>
      </w:r>
      <w:r w:rsidR="002009A7" w:rsidRPr="00AA52B8">
        <w:rPr>
          <w:position w:val="-10"/>
        </w:rPr>
        <w:object w:dxaOrig="220" w:dyaOrig="320" w14:anchorId="46FB789E">
          <v:shape id="_x0000_i1031" type="#_x0000_t75" style="width:12pt;height:15.75pt" o:ole="">
            <v:imagedata r:id="rId30" o:title=""/>
          </v:shape>
          <o:OLEObject Type="Embed" ProgID="Equation.DSMT4" ShapeID="_x0000_i1031" DrawAspect="Content" ObjectID="_1842175031" r:id="rId31"/>
        </w:object>
      </w:r>
      <w:r>
        <w:rPr>
          <w:rFonts w:hint="eastAsia"/>
        </w:rPr>
        <w:t>、</w:t>
      </w:r>
      <w:r w:rsidR="002009A7" w:rsidRPr="00AA52B8">
        <w:rPr>
          <w:position w:val="-10"/>
        </w:rPr>
        <w:object w:dxaOrig="220" w:dyaOrig="320" w14:anchorId="665E1B4D">
          <v:shape id="_x0000_i1032" type="#_x0000_t75" style="width:12pt;height:15.75pt" o:ole="">
            <v:imagedata r:id="rId32" o:title=""/>
          </v:shape>
          <o:OLEObject Type="Embed" ProgID="Equation.DSMT4" ShapeID="_x0000_i1032" DrawAspect="Content" ObjectID="_1842175032" r:id="rId33"/>
        </w:object>
      </w:r>
      <w:r>
        <w:t>和</w:t>
      </w:r>
      <w:r w:rsidR="002009A7" w:rsidRPr="00AA52B8">
        <w:rPr>
          <w:position w:val="-10"/>
        </w:rPr>
        <w:object w:dxaOrig="220" w:dyaOrig="320" w14:anchorId="15910D6E">
          <v:shape id="_x0000_i1033" type="#_x0000_t75" style="width:12pt;height:15.75pt" o:ole="">
            <v:imagedata r:id="rId34" o:title=""/>
          </v:shape>
          <o:OLEObject Type="Embed" ProgID="Equation.DSMT4" ShapeID="_x0000_i1033" DrawAspect="Content" ObjectID="_1842175033" r:id="rId35"/>
        </w:object>
      </w:r>
      <w:r>
        <w:t>分别对应上层</w:t>
      </w:r>
      <w:r>
        <w:rPr>
          <w:rFonts w:hint="eastAsia"/>
        </w:rPr>
        <w:t>工件</w:t>
      </w:r>
      <w:r>
        <w:t>和</w:t>
      </w:r>
      <w:r>
        <w:rPr>
          <w:rFonts w:hint="eastAsia"/>
        </w:rPr>
        <w:t>下层</w:t>
      </w:r>
      <w:r>
        <w:t>框架的厚度</w:t>
      </w:r>
      <w:r>
        <w:rPr>
          <w:rFonts w:hint="eastAsia"/>
        </w:rPr>
        <w:t>；</w:t>
      </w:r>
      <w:r w:rsidR="002009A7" w:rsidRPr="00AA52B8">
        <w:rPr>
          <w:position w:val="-10"/>
        </w:rPr>
        <w:object w:dxaOrig="300" w:dyaOrig="320" w14:anchorId="10752E6E">
          <v:shape id="_x0000_i1034" type="#_x0000_t75" style="width:14.25pt;height:15.75pt" o:ole="">
            <v:imagedata r:id="rId36" o:title=""/>
          </v:shape>
          <o:OLEObject Type="Embed" ProgID="Equation.DSMT4" ShapeID="_x0000_i1034" DrawAspect="Content" ObjectID="_1842175034" r:id="rId37"/>
        </w:object>
      </w:r>
      <w:r>
        <w:rPr>
          <w:rFonts w:hint="eastAsia"/>
        </w:rPr>
        <w:t>是</w:t>
      </w:r>
      <w:r>
        <w:t>叠层构件的宽度</w:t>
      </w:r>
      <w:r>
        <w:rPr>
          <w:rFonts w:hint="eastAsia"/>
        </w:rPr>
        <w:t>，</w:t>
      </w:r>
      <w:r w:rsidR="002009A7" w:rsidRPr="00AA52B8">
        <w:rPr>
          <w:position w:val="-10"/>
        </w:rPr>
        <w:object w:dxaOrig="260" w:dyaOrig="320" w14:anchorId="79C5464A">
          <v:shape id="_x0000_i1035" type="#_x0000_t75" style="width:12.75pt;height:15.75pt" o:ole="">
            <v:imagedata r:id="rId38" o:title=""/>
          </v:shape>
          <o:OLEObject Type="Embed" ProgID="Equation.DSMT4" ShapeID="_x0000_i1035" DrawAspect="Content" ObjectID="_1842175035" r:id="rId39"/>
        </w:object>
      </w:r>
      <w:r>
        <w:rPr>
          <w:rFonts w:hint="eastAsia"/>
        </w:rPr>
        <w:t>是孔位到叠层边缘宽度方向的尺寸；两组下层框架采用宽度方向的两端固定</w:t>
      </w:r>
      <w:r w:rsidR="00491729">
        <w:rPr>
          <w:rFonts w:hint="eastAsia"/>
        </w:rPr>
        <w:t>方式</w:t>
      </w:r>
      <w:r>
        <w:rPr>
          <w:rFonts w:hint="eastAsia"/>
        </w:rPr>
        <w:t>以模拟实际飞机装配过程的叠层结构装夹方式，</w:t>
      </w:r>
      <w:r w:rsidR="00491729" w:rsidRPr="00AA52B8">
        <w:rPr>
          <w:position w:val="-10"/>
        </w:rPr>
        <w:object w:dxaOrig="279" w:dyaOrig="320" w14:anchorId="6CE2B3A1">
          <v:shape id="_x0000_i1036" type="#_x0000_t75" style="width:13.5pt;height:15.75pt" o:ole="">
            <v:imagedata r:id="rId40" o:title=""/>
          </v:shape>
          <o:OLEObject Type="Embed" ProgID="Equation.DSMT4" ShapeID="_x0000_i1036" DrawAspect="Content" ObjectID="_1842175036" r:id="rId41"/>
        </w:object>
      </w:r>
      <w:r>
        <w:rPr>
          <w:rFonts w:hint="eastAsia"/>
        </w:rPr>
        <w:t>是底面固定区域的尺寸；</w:t>
      </w:r>
      <w:r w:rsidR="002009A7" w:rsidRPr="00AA52B8">
        <w:rPr>
          <w:position w:val="-10"/>
        </w:rPr>
        <w:object w:dxaOrig="260" w:dyaOrig="320" w14:anchorId="307186DC">
          <v:shape id="_x0000_i1037" type="#_x0000_t75" style="width:12.75pt;height:15.75pt" o:ole="">
            <v:imagedata r:id="rId42" o:title=""/>
          </v:shape>
          <o:OLEObject Type="Embed" ProgID="Equation.DSMT4" ShapeID="_x0000_i1037" DrawAspect="Content" ObjectID="_1842175037" r:id="rId43"/>
        </w:object>
      </w:r>
      <w:r>
        <w:t>和</w:t>
      </w:r>
      <w:r w:rsidR="002009A7" w:rsidRPr="00AA52B8">
        <w:rPr>
          <w:position w:val="-10"/>
        </w:rPr>
        <w:object w:dxaOrig="300" w:dyaOrig="320" w14:anchorId="06C84516">
          <v:shape id="_x0000_i1038" type="#_x0000_t75" style="width:14.25pt;height:15.75pt" o:ole="">
            <v:imagedata r:id="rId44" o:title=""/>
          </v:shape>
          <o:OLEObject Type="Embed" ProgID="Equation.DSMT4" ShapeID="_x0000_i1038" DrawAspect="Content" ObjectID="_1842175038" r:id="rId45"/>
        </w:object>
      </w:r>
      <w:r>
        <w:t>分别</w:t>
      </w:r>
      <w:r>
        <w:rPr>
          <w:rFonts w:hint="eastAsia"/>
        </w:rPr>
        <w:t>为压</w:t>
      </w:r>
      <w:r w:rsidR="00491729">
        <w:rPr>
          <w:rFonts w:hint="eastAsia"/>
        </w:rPr>
        <w:t>脚</w:t>
      </w:r>
      <w:r>
        <w:rPr>
          <w:rFonts w:hint="eastAsia"/>
        </w:rPr>
        <w:t>外径和内径。</w:t>
      </w:r>
    </w:p>
    <w:p w14:paraId="67735DF8" w14:textId="100F5378" w:rsidR="00005C4B" w:rsidRDefault="00005C4B" w:rsidP="00005C4B">
      <w:pPr>
        <w:spacing w:line="320" w:lineRule="exact"/>
        <w:ind w:firstLineChars="200" w:firstLine="420"/>
        <w:rPr>
          <w:color w:val="000000" w:themeColor="text1"/>
        </w:rPr>
      </w:pPr>
      <w:r>
        <w:rPr>
          <w:rFonts w:hint="eastAsia"/>
        </w:rPr>
        <w:t>根据悬臂薄板叠层的研究结果</w:t>
      </w:r>
      <w:r w:rsidRPr="00BC1C69">
        <w:rPr>
          <w:rFonts w:hint="eastAsia"/>
          <w:vertAlign w:val="superscript"/>
        </w:rPr>
        <w:t>[</w:t>
      </w:r>
      <w:r>
        <w:rPr>
          <w:vertAlign w:val="superscript"/>
        </w:rPr>
        <w:t>2</w:t>
      </w:r>
      <w:r w:rsidRPr="00BC1C69">
        <w:rPr>
          <w:vertAlign w:val="superscript"/>
        </w:rPr>
        <w:t>]</w:t>
      </w:r>
      <w:r>
        <w:rPr>
          <w:rFonts w:hint="eastAsia"/>
        </w:rPr>
        <w:t>，下层</w:t>
      </w:r>
      <w:r>
        <w:rPr>
          <w:rFonts w:hint="eastAsia"/>
        </w:rPr>
        <w:t>C</w:t>
      </w:r>
      <w:r w:rsidRPr="00945AB4">
        <w:rPr>
          <w:rFonts w:hint="eastAsia"/>
        </w:rPr>
        <w:t>对</w:t>
      </w:r>
      <w:r>
        <w:rPr>
          <w:rFonts w:hint="eastAsia"/>
        </w:rPr>
        <w:t>制孔位置</w:t>
      </w:r>
      <w:r w:rsidRPr="00945AB4">
        <w:rPr>
          <w:rFonts w:hint="eastAsia"/>
        </w:rPr>
        <w:t>变形的影响可以忽略</w:t>
      </w:r>
      <w:r>
        <w:rPr>
          <w:rFonts w:hint="eastAsia"/>
        </w:rPr>
        <w:t>，因此本文选择下层框</w:t>
      </w:r>
      <w:r>
        <w:rPr>
          <w:rFonts w:hint="eastAsia"/>
        </w:rPr>
        <w:lastRenderedPageBreak/>
        <w:t>架竖筋左右</w:t>
      </w:r>
      <w:r w:rsidRPr="00915C15">
        <w:rPr>
          <w:rFonts w:hint="eastAsia"/>
          <w:color w:val="000000" w:themeColor="text1"/>
        </w:rPr>
        <w:t>两侧长度</w:t>
      </w:r>
      <w:r>
        <w:rPr>
          <w:rFonts w:hint="eastAsia"/>
          <w:color w:val="000000" w:themeColor="text1"/>
        </w:rPr>
        <w:t>参数</w:t>
      </w:r>
      <w:r w:rsidRPr="00AA52B8">
        <w:rPr>
          <w:position w:val="-10"/>
        </w:rPr>
        <w:object w:dxaOrig="279" w:dyaOrig="320" w14:anchorId="7AF705A0">
          <v:shape id="_x0000_i1039" type="#_x0000_t75" style="width:14.25pt;height:15.75pt" o:ole="">
            <v:imagedata r:id="rId20" o:title=""/>
          </v:shape>
          <o:OLEObject Type="Embed" ProgID="Equation.DSMT4" ShapeID="_x0000_i1039" DrawAspect="Content" ObjectID="_1842175039" r:id="rId46"/>
        </w:object>
      </w:r>
      <w:r>
        <w:t>和</w:t>
      </w:r>
      <w:r w:rsidRPr="00AA52B8">
        <w:rPr>
          <w:position w:val="-10"/>
        </w:rPr>
        <w:object w:dxaOrig="260" w:dyaOrig="320" w14:anchorId="719FC0AF">
          <v:shape id="_x0000_i1040" type="#_x0000_t75" style="width:12.75pt;height:15.75pt" o:ole="">
            <v:imagedata r:id="rId22" o:title=""/>
          </v:shape>
          <o:OLEObject Type="Embed" ProgID="Equation.DSMT4" ShapeID="_x0000_i1040" DrawAspect="Content" ObjectID="_1842175040" r:id="rId47"/>
        </w:object>
      </w:r>
      <w:r w:rsidRPr="00915C15">
        <w:rPr>
          <w:rFonts w:hint="eastAsia"/>
          <w:color w:val="000000" w:themeColor="text1"/>
        </w:rPr>
        <w:t>以及框架高度</w:t>
      </w:r>
      <w:r>
        <w:rPr>
          <w:rFonts w:hint="eastAsia"/>
          <w:color w:val="000000" w:themeColor="text1"/>
        </w:rPr>
        <w:t>参数</w:t>
      </w:r>
      <w:r w:rsidRPr="00AA52B8">
        <w:rPr>
          <w:position w:val="-10"/>
        </w:rPr>
        <w:object w:dxaOrig="220" w:dyaOrig="320" w14:anchorId="18AFF9A1">
          <v:shape id="_x0000_i1041" type="#_x0000_t75" style="width:12pt;height:15.75pt" o:ole="">
            <v:imagedata r:id="rId28" o:title=""/>
          </v:shape>
          <o:OLEObject Type="Embed" ProgID="Equation.DSMT4" ShapeID="_x0000_i1041" DrawAspect="Content" ObjectID="_1842175041" r:id="rId48"/>
        </w:object>
      </w:r>
      <w:r w:rsidRPr="00915C15">
        <w:rPr>
          <w:rFonts w:hint="eastAsia"/>
          <w:color w:val="000000" w:themeColor="text1"/>
        </w:rPr>
        <w:t>作为</w:t>
      </w:r>
      <w:r>
        <w:rPr>
          <w:rFonts w:hint="eastAsia"/>
          <w:color w:val="000000" w:themeColor="text1"/>
        </w:rPr>
        <w:t>影响工件制孔变形的主要</w:t>
      </w:r>
      <w:r w:rsidRPr="00915C15">
        <w:rPr>
          <w:rFonts w:hint="eastAsia"/>
          <w:color w:val="000000" w:themeColor="text1"/>
        </w:rPr>
        <w:t>结构特征变量，</w:t>
      </w:r>
      <w:r>
        <w:rPr>
          <w:rFonts w:hint="eastAsia"/>
          <w:color w:val="000000" w:themeColor="text1"/>
        </w:rPr>
        <w:t>以此</w:t>
      </w:r>
      <w:r w:rsidRPr="00915C15">
        <w:rPr>
          <w:rFonts w:hint="eastAsia"/>
          <w:color w:val="000000" w:themeColor="text1"/>
        </w:rPr>
        <w:t>描述和定义框架叠层主要的外观形貌和力学特性。另外，</w:t>
      </w:r>
      <w:r>
        <w:rPr>
          <w:rFonts w:hint="eastAsia"/>
          <w:color w:val="000000" w:themeColor="text1"/>
        </w:rPr>
        <w:t>参数</w:t>
      </w:r>
      <w:r w:rsidRPr="00AA52B8">
        <w:rPr>
          <w:position w:val="-10"/>
        </w:rPr>
        <w:object w:dxaOrig="260" w:dyaOrig="320" w14:anchorId="3208594D">
          <v:shape id="_x0000_i1042" type="#_x0000_t75" style="width:13.5pt;height:15.75pt" o:ole="">
            <v:imagedata r:id="rId49" o:title=""/>
          </v:shape>
          <o:OLEObject Type="Embed" ProgID="Equation.DSMT4" ShapeID="_x0000_i1042" DrawAspect="Content" ObjectID="_1842175042" r:id="rId50"/>
        </w:object>
      </w:r>
      <w:r>
        <w:rPr>
          <w:rFonts w:hint="eastAsia"/>
        </w:rPr>
        <w:t>描述了制孔中心相对肋板的距离，该</w:t>
      </w:r>
      <w:r w:rsidR="000F02E8">
        <w:rPr>
          <w:rFonts w:hint="eastAsia"/>
        </w:rPr>
        <w:t>孔位</w:t>
      </w:r>
      <w:r>
        <w:rPr>
          <w:rFonts w:hint="eastAsia"/>
        </w:rPr>
        <w:t>参数</w:t>
      </w:r>
      <w:r>
        <w:rPr>
          <w:rFonts w:hint="eastAsia"/>
          <w:color w:val="000000" w:themeColor="text1"/>
        </w:rPr>
        <w:t>也会</w:t>
      </w:r>
      <w:r w:rsidRPr="00915C15">
        <w:rPr>
          <w:rFonts w:hint="eastAsia"/>
          <w:color w:val="000000" w:themeColor="text1"/>
        </w:rPr>
        <w:t>影响</w:t>
      </w:r>
      <w:r>
        <w:rPr>
          <w:rFonts w:hint="eastAsia"/>
          <w:color w:val="000000" w:themeColor="text1"/>
        </w:rPr>
        <w:t>制孔过程中</w:t>
      </w:r>
      <w:r w:rsidRPr="00915C15">
        <w:rPr>
          <w:rFonts w:hint="eastAsia"/>
          <w:color w:val="000000" w:themeColor="text1"/>
        </w:rPr>
        <w:t>叠层</w:t>
      </w:r>
      <w:r>
        <w:rPr>
          <w:rFonts w:hint="eastAsia"/>
          <w:color w:val="000000" w:themeColor="text1"/>
        </w:rPr>
        <w:t>结构</w:t>
      </w:r>
      <w:r w:rsidRPr="00915C15">
        <w:rPr>
          <w:rFonts w:hint="eastAsia"/>
          <w:color w:val="000000" w:themeColor="text1"/>
        </w:rPr>
        <w:t>变形</w:t>
      </w:r>
      <w:r>
        <w:rPr>
          <w:rFonts w:hint="eastAsia"/>
          <w:color w:val="000000" w:themeColor="text1"/>
        </w:rPr>
        <w:t>，</w:t>
      </w:r>
      <w:r w:rsidRPr="00915C15">
        <w:rPr>
          <w:rFonts w:hint="eastAsia"/>
          <w:color w:val="000000" w:themeColor="text1"/>
        </w:rPr>
        <w:t>因此后续也</w:t>
      </w:r>
      <w:r>
        <w:rPr>
          <w:rFonts w:hint="eastAsia"/>
          <w:color w:val="000000" w:themeColor="text1"/>
        </w:rPr>
        <w:t>将研究</w:t>
      </w:r>
      <w:r w:rsidRPr="00915C15">
        <w:rPr>
          <w:rFonts w:hint="eastAsia"/>
          <w:color w:val="000000" w:themeColor="text1"/>
        </w:rPr>
        <w:t>参数</w:t>
      </w:r>
      <w:r w:rsidRPr="00AA52B8">
        <w:rPr>
          <w:position w:val="-10"/>
        </w:rPr>
        <w:object w:dxaOrig="260" w:dyaOrig="320" w14:anchorId="0556A137">
          <v:shape id="_x0000_i1043" type="#_x0000_t75" style="width:13.5pt;height:15.75pt" o:ole="">
            <v:imagedata r:id="rId49" o:title=""/>
          </v:shape>
          <o:OLEObject Type="Embed" ProgID="Equation.DSMT4" ShapeID="_x0000_i1043" DrawAspect="Content" ObjectID="_1842175043" r:id="rId51"/>
        </w:object>
      </w:r>
      <w:r>
        <w:rPr>
          <w:rFonts w:hint="eastAsia"/>
          <w:color w:val="000000" w:themeColor="text1"/>
        </w:rPr>
        <w:t>对工件变形的影响规律</w:t>
      </w:r>
      <w:r w:rsidRPr="00915C15">
        <w:rPr>
          <w:rFonts w:hint="eastAsia"/>
          <w:color w:val="000000" w:themeColor="text1"/>
        </w:rPr>
        <w:t>。</w:t>
      </w:r>
    </w:p>
    <w:p w14:paraId="536B2883" w14:textId="6A408AE9" w:rsidR="00E24D35" w:rsidRPr="00E84725" w:rsidRDefault="00E24D35" w:rsidP="00E84725">
      <w:pPr>
        <w:widowControl/>
        <w:spacing w:beforeLines="25" w:before="78" w:afterLines="25" w:after="78" w:line="240" w:lineRule="atLeast"/>
        <w:rPr>
          <w:rFonts w:eastAsia="黑体" w:cs="Times New Roman"/>
          <w:bCs/>
          <w:color w:val="00B050"/>
          <w:kern w:val="0"/>
          <w:szCs w:val="21"/>
        </w:rPr>
      </w:pPr>
      <w:r w:rsidRPr="00E84725">
        <w:rPr>
          <w:rFonts w:eastAsia="黑体" w:cs="Times New Roman"/>
          <w:bCs/>
          <w:kern w:val="0"/>
          <w:szCs w:val="21"/>
        </w:rPr>
        <w:t>1.2</w:t>
      </w:r>
      <w:r w:rsidR="0016483C" w:rsidRPr="00E84725">
        <w:rPr>
          <w:rFonts w:eastAsia="黑体" w:cs="Times New Roman"/>
          <w:bCs/>
          <w:kern w:val="0"/>
          <w:szCs w:val="21"/>
        </w:rPr>
        <w:t xml:space="preserve"> </w:t>
      </w:r>
      <w:r w:rsidRPr="00E84725">
        <w:rPr>
          <w:rFonts w:eastAsia="黑体" w:cs="Times New Roman"/>
          <w:bCs/>
          <w:kern w:val="0"/>
          <w:szCs w:val="21"/>
        </w:rPr>
        <w:t>框架叠层结构变形</w:t>
      </w:r>
      <w:r w:rsidR="007E1DF7" w:rsidRPr="00E84725">
        <w:rPr>
          <w:rFonts w:eastAsia="黑体" w:cs="Times New Roman"/>
          <w:bCs/>
          <w:kern w:val="0"/>
          <w:szCs w:val="21"/>
        </w:rPr>
        <w:t>仿真</w:t>
      </w:r>
      <w:r w:rsidRPr="00E84725">
        <w:rPr>
          <w:rFonts w:eastAsia="黑体" w:cs="Times New Roman"/>
          <w:bCs/>
          <w:kern w:val="0"/>
          <w:szCs w:val="21"/>
        </w:rPr>
        <w:t>分析</w:t>
      </w:r>
    </w:p>
    <w:p w14:paraId="58CE98BE" w14:textId="5A9B57F0" w:rsidR="0095310E" w:rsidRDefault="0095310E" w:rsidP="00E53927">
      <w:pPr>
        <w:spacing w:line="240" w:lineRule="atLeast"/>
        <w:ind w:firstLineChars="200" w:firstLine="420"/>
        <w:rPr>
          <w:color w:val="000000" w:themeColor="text1"/>
        </w:rPr>
      </w:pPr>
      <w:r w:rsidRPr="0095310E">
        <w:rPr>
          <w:rFonts w:hint="eastAsia"/>
          <w:color w:val="000000" w:themeColor="text1"/>
        </w:rPr>
        <w:t>分析叠层</w:t>
      </w:r>
      <w:r w:rsidR="000F02E8">
        <w:rPr>
          <w:rFonts w:hint="eastAsia"/>
          <w:color w:val="000000" w:themeColor="text1"/>
        </w:rPr>
        <w:t>结构</w:t>
      </w:r>
      <w:r>
        <w:rPr>
          <w:rFonts w:hint="eastAsia"/>
          <w:color w:val="000000" w:themeColor="text1"/>
        </w:rPr>
        <w:t>制孔</w:t>
      </w:r>
      <w:r w:rsidRPr="0095310E">
        <w:rPr>
          <w:rFonts w:hint="eastAsia"/>
          <w:color w:val="000000" w:themeColor="text1"/>
        </w:rPr>
        <w:t>区域的局部变形特征是研究锪窝误差规律的前提，图</w:t>
      </w:r>
      <w:r>
        <w:rPr>
          <w:color w:val="000000" w:themeColor="text1"/>
        </w:rPr>
        <w:t>1</w:t>
      </w:r>
      <w:r w:rsidRPr="0095310E">
        <w:rPr>
          <w:rFonts w:hint="eastAsia"/>
          <w:color w:val="000000" w:themeColor="text1"/>
        </w:rPr>
        <w:t>所示的叠层结构较为复杂，难以建立准确的解析</w:t>
      </w:r>
      <w:r w:rsidR="0055561E">
        <w:rPr>
          <w:rFonts w:hint="eastAsia"/>
          <w:color w:val="000000" w:themeColor="text1"/>
        </w:rPr>
        <w:t>计算</w:t>
      </w:r>
      <w:r w:rsidRPr="0095310E">
        <w:rPr>
          <w:rFonts w:hint="eastAsia"/>
          <w:color w:val="000000" w:themeColor="text1"/>
        </w:rPr>
        <w:t>模型，因此</w:t>
      </w:r>
      <w:r>
        <w:rPr>
          <w:rFonts w:hint="eastAsia"/>
          <w:color w:val="000000" w:themeColor="text1"/>
        </w:rPr>
        <w:t>本文</w:t>
      </w:r>
      <w:r w:rsidRPr="0095310E">
        <w:rPr>
          <w:rFonts w:hint="eastAsia"/>
          <w:color w:val="000000" w:themeColor="text1"/>
        </w:rPr>
        <w:t>选用仿真手段分析变形规律</w:t>
      </w:r>
      <w:r>
        <w:rPr>
          <w:rFonts w:hint="eastAsia"/>
          <w:color w:val="000000" w:themeColor="text1"/>
        </w:rPr>
        <w:t>，利用</w:t>
      </w:r>
      <w:r>
        <w:rPr>
          <w:rFonts w:hint="eastAsia"/>
          <w:color w:val="000000" w:themeColor="text1"/>
        </w:rPr>
        <w:t>COMSOL</w:t>
      </w:r>
      <w:r>
        <w:rPr>
          <w:rFonts w:hint="eastAsia"/>
          <w:color w:val="000000" w:themeColor="text1"/>
        </w:rPr>
        <w:t>仿真软件分析制孔位置的局部变形情况</w:t>
      </w:r>
      <w:r w:rsidRPr="0095310E">
        <w:rPr>
          <w:rFonts w:hint="eastAsia"/>
          <w:color w:val="000000" w:themeColor="text1"/>
        </w:rPr>
        <w:t>。</w:t>
      </w:r>
    </w:p>
    <w:p w14:paraId="3738FCC7" w14:textId="1A6AA2E0" w:rsidR="00C22014" w:rsidRDefault="00E24D35" w:rsidP="00E53927">
      <w:pPr>
        <w:spacing w:line="240" w:lineRule="atLeast"/>
        <w:ind w:firstLineChars="200" w:firstLine="420"/>
        <w:rPr>
          <w:color w:val="000000" w:themeColor="text1"/>
        </w:rPr>
      </w:pPr>
      <w:r w:rsidRPr="00DE25A2">
        <w:rPr>
          <w:rFonts w:hint="eastAsia"/>
          <w:color w:val="000000" w:themeColor="text1"/>
        </w:rPr>
        <w:t>依据实际生产所用刀具和铆钉型号，</w:t>
      </w:r>
      <w:r w:rsidR="002C4832">
        <w:rPr>
          <w:rFonts w:hint="eastAsia"/>
          <w:color w:val="000000" w:themeColor="text1"/>
        </w:rPr>
        <w:t>选取孔径较大的工况，这样能</w:t>
      </w:r>
      <w:r w:rsidR="00C22014">
        <w:rPr>
          <w:rFonts w:hint="eastAsia"/>
          <w:color w:val="000000" w:themeColor="text1"/>
        </w:rPr>
        <w:t>了解更大范围的</w:t>
      </w:r>
      <w:r w:rsidR="000F02E8">
        <w:rPr>
          <w:rFonts w:hint="eastAsia"/>
          <w:color w:val="000000" w:themeColor="text1"/>
        </w:rPr>
        <w:t>锪窝</w:t>
      </w:r>
      <w:r w:rsidR="00C22014">
        <w:rPr>
          <w:rFonts w:hint="eastAsia"/>
          <w:color w:val="000000" w:themeColor="text1"/>
        </w:rPr>
        <w:t>误差规律。</w:t>
      </w:r>
      <w:r w:rsidRPr="00DE25A2">
        <w:rPr>
          <w:rFonts w:hint="eastAsia"/>
          <w:color w:val="000000" w:themeColor="text1"/>
        </w:rPr>
        <w:t>设置</w:t>
      </w:r>
      <w:r w:rsidR="00C22014">
        <w:rPr>
          <w:rFonts w:hint="eastAsia"/>
          <w:color w:val="000000" w:themeColor="text1"/>
        </w:rPr>
        <w:t>制孔</w:t>
      </w:r>
      <w:r w:rsidRPr="00DE25A2">
        <w:rPr>
          <w:rFonts w:hint="eastAsia"/>
          <w:color w:val="000000" w:themeColor="text1"/>
        </w:rPr>
        <w:t>标称</w:t>
      </w:r>
      <w:r w:rsidR="00C22014">
        <w:rPr>
          <w:rFonts w:hint="eastAsia"/>
          <w:color w:val="000000" w:themeColor="text1"/>
        </w:rPr>
        <w:t>值：</w:t>
      </w:r>
      <w:r w:rsidRPr="00DE25A2">
        <w:rPr>
          <w:rFonts w:hint="eastAsia"/>
          <w:color w:val="000000" w:themeColor="text1"/>
        </w:rPr>
        <w:t>窝深</w:t>
      </w:r>
      <w:r w:rsidRPr="00DE25A2">
        <w:rPr>
          <w:rFonts w:hint="eastAsia"/>
          <w:color w:val="000000" w:themeColor="text1"/>
        </w:rPr>
        <w:t>2.50 mm</w:t>
      </w:r>
      <w:r w:rsidRPr="00DE25A2">
        <w:rPr>
          <w:rFonts w:hint="eastAsia"/>
          <w:color w:val="000000" w:themeColor="text1"/>
        </w:rPr>
        <w:t>、顶角</w:t>
      </w:r>
      <w:r w:rsidRPr="00DE25A2">
        <w:rPr>
          <w:rFonts w:hint="eastAsia"/>
          <w:color w:val="000000" w:themeColor="text1"/>
        </w:rPr>
        <w:t>100</w:t>
      </w:r>
      <w:r w:rsidRPr="00DE25A2">
        <w:rPr>
          <w:rFonts w:hint="eastAsia"/>
          <w:color w:val="000000" w:themeColor="text1"/>
        </w:rPr>
        <w:t>°、孔径</w:t>
      </w:r>
      <w:r w:rsidRPr="00DE25A2">
        <w:rPr>
          <w:rFonts w:hint="eastAsia"/>
          <w:color w:val="000000" w:themeColor="text1"/>
        </w:rPr>
        <w:t>7.928 mm</w:t>
      </w:r>
      <w:r w:rsidRPr="00DE25A2">
        <w:rPr>
          <w:rFonts w:hint="eastAsia"/>
          <w:color w:val="000000" w:themeColor="text1"/>
        </w:rPr>
        <w:t>；根据实验平台的标定</w:t>
      </w:r>
      <w:r w:rsidR="00C22014">
        <w:rPr>
          <w:rFonts w:hint="eastAsia"/>
          <w:color w:val="000000" w:themeColor="text1"/>
        </w:rPr>
        <w:t>和调试</w:t>
      </w:r>
      <w:r w:rsidRPr="00DE25A2">
        <w:rPr>
          <w:rFonts w:hint="eastAsia"/>
          <w:color w:val="000000" w:themeColor="text1"/>
        </w:rPr>
        <w:t>结果</w:t>
      </w:r>
      <w:r w:rsidR="00C22014">
        <w:rPr>
          <w:rFonts w:hint="eastAsia"/>
          <w:color w:val="000000" w:themeColor="text1"/>
        </w:rPr>
        <w:t>，</w:t>
      </w:r>
      <w:r w:rsidRPr="00DE25A2">
        <w:rPr>
          <w:rFonts w:hint="eastAsia"/>
          <w:color w:val="000000" w:themeColor="text1"/>
        </w:rPr>
        <w:t>选取压紧力为</w:t>
      </w:r>
      <w:r w:rsidRPr="00DE25A2">
        <w:rPr>
          <w:rFonts w:hint="eastAsia"/>
          <w:color w:val="000000" w:themeColor="text1"/>
        </w:rPr>
        <w:t>346 N</w:t>
      </w:r>
      <w:r w:rsidRPr="00DE25A2">
        <w:rPr>
          <w:rFonts w:hint="eastAsia"/>
          <w:color w:val="000000" w:themeColor="text1"/>
        </w:rPr>
        <w:t>，仿真分析时</w:t>
      </w:r>
      <w:r w:rsidR="0055561E">
        <w:rPr>
          <w:rFonts w:hint="eastAsia"/>
          <w:color w:val="000000" w:themeColor="text1"/>
        </w:rPr>
        <w:t>压紧力</w:t>
      </w:r>
      <w:r w:rsidRPr="00DE25A2">
        <w:rPr>
          <w:rFonts w:hint="eastAsia"/>
          <w:color w:val="000000" w:themeColor="text1"/>
        </w:rPr>
        <w:t>垂直且均布于压</w:t>
      </w:r>
      <w:r w:rsidR="0055561E">
        <w:rPr>
          <w:rFonts w:hint="eastAsia"/>
          <w:color w:val="000000" w:themeColor="text1"/>
        </w:rPr>
        <w:t>脚</w:t>
      </w:r>
      <w:r w:rsidRPr="00DE25A2">
        <w:rPr>
          <w:rFonts w:hint="eastAsia"/>
          <w:color w:val="000000" w:themeColor="text1"/>
        </w:rPr>
        <w:t>端面；</w:t>
      </w:r>
      <w:r w:rsidR="007E1DF7">
        <w:rPr>
          <w:rFonts w:hint="eastAsia"/>
          <w:color w:val="000000" w:themeColor="text1"/>
        </w:rPr>
        <w:t>根据</w:t>
      </w:r>
      <w:r w:rsidR="0055561E">
        <w:rPr>
          <w:rFonts w:hint="eastAsia"/>
          <w:color w:val="000000" w:themeColor="text1"/>
        </w:rPr>
        <w:t>制孔</w:t>
      </w:r>
      <w:r w:rsidR="007E1DF7">
        <w:rPr>
          <w:rFonts w:hint="eastAsia"/>
          <w:color w:val="000000" w:themeColor="text1"/>
        </w:rPr>
        <w:t>实验数据，</w:t>
      </w:r>
      <w:r w:rsidRPr="00DE25A2">
        <w:rPr>
          <w:rFonts w:hint="eastAsia"/>
          <w:color w:val="000000" w:themeColor="text1"/>
        </w:rPr>
        <w:t>初始</w:t>
      </w:r>
      <w:r w:rsidR="0055561E">
        <w:rPr>
          <w:rFonts w:hint="eastAsia"/>
          <w:color w:val="000000" w:themeColor="text1"/>
        </w:rPr>
        <w:t>轴向力</w:t>
      </w:r>
      <w:r w:rsidRPr="00DE25A2">
        <w:rPr>
          <w:rFonts w:hint="eastAsia"/>
          <w:color w:val="000000" w:themeColor="text1"/>
        </w:rPr>
        <w:t>设置为</w:t>
      </w:r>
      <w:r w:rsidRPr="00DE25A2">
        <w:rPr>
          <w:rFonts w:hint="eastAsia"/>
          <w:color w:val="000000" w:themeColor="text1"/>
        </w:rPr>
        <w:t>172 N</w:t>
      </w:r>
      <w:r w:rsidRPr="00DE25A2">
        <w:rPr>
          <w:rFonts w:hint="eastAsia"/>
          <w:color w:val="000000" w:themeColor="text1"/>
        </w:rPr>
        <w:t>，并且沿着工件垂向均布于锪窝孔壁。叠层构件</w:t>
      </w:r>
      <w:r w:rsidR="003E3022">
        <w:rPr>
          <w:rFonts w:hint="eastAsia"/>
          <w:color w:val="000000" w:themeColor="text1"/>
        </w:rPr>
        <w:t>上层为</w:t>
      </w:r>
      <w:r w:rsidR="003E3022" w:rsidRPr="003E3022">
        <w:rPr>
          <w:rFonts w:hint="eastAsia"/>
          <w:color w:val="000000" w:themeColor="text1"/>
        </w:rPr>
        <w:t>碳纤维复合材料（</w:t>
      </w:r>
      <w:r w:rsidR="003E3022" w:rsidRPr="003E3022">
        <w:rPr>
          <w:rFonts w:hint="eastAsia"/>
          <w:color w:val="000000" w:themeColor="text1"/>
        </w:rPr>
        <w:t>Carbon Fiber Reinforced Plastics</w:t>
      </w:r>
      <w:r w:rsidR="003E3022" w:rsidRPr="003E3022">
        <w:rPr>
          <w:rFonts w:hint="eastAsia"/>
          <w:color w:val="000000" w:themeColor="text1"/>
        </w:rPr>
        <w:t>，</w:t>
      </w:r>
      <w:r w:rsidR="003E3022" w:rsidRPr="003E3022">
        <w:rPr>
          <w:rFonts w:hint="eastAsia"/>
          <w:color w:val="000000" w:themeColor="text1"/>
        </w:rPr>
        <w:t>CFRP</w:t>
      </w:r>
      <w:r w:rsidR="003E3022" w:rsidRPr="003E3022">
        <w:rPr>
          <w:rFonts w:hint="eastAsia"/>
          <w:color w:val="000000" w:themeColor="text1"/>
        </w:rPr>
        <w:t>）</w:t>
      </w:r>
      <w:r w:rsidR="003E3022">
        <w:rPr>
          <w:rFonts w:hint="eastAsia"/>
          <w:color w:val="000000" w:themeColor="text1"/>
        </w:rPr>
        <w:t>，下层为</w:t>
      </w:r>
      <w:r w:rsidRPr="00DE25A2">
        <w:rPr>
          <w:rFonts w:hint="eastAsia"/>
          <w:color w:val="000000" w:themeColor="text1"/>
        </w:rPr>
        <w:t>7050</w:t>
      </w:r>
      <w:r w:rsidRPr="00DE25A2">
        <w:rPr>
          <w:rFonts w:hint="eastAsia"/>
          <w:color w:val="000000" w:themeColor="text1"/>
        </w:rPr>
        <w:t>铝合金，摩擦系数设置为</w:t>
      </w:r>
      <w:r w:rsidRPr="00DE25A2">
        <w:rPr>
          <w:rFonts w:hint="eastAsia"/>
          <w:color w:val="000000" w:themeColor="text1"/>
        </w:rPr>
        <w:t>0.3</w:t>
      </w:r>
      <w:r w:rsidRPr="00DE25A2">
        <w:rPr>
          <w:rFonts w:hint="eastAsia"/>
          <w:color w:val="000000" w:themeColor="text1"/>
        </w:rPr>
        <w:t>。实际生产时叠层边缘孔位普遍采用拉钉进行两层材料的预连接或添加辅助框梁增强边缘区域刚度，</w:t>
      </w:r>
      <w:r w:rsidR="000F02E8">
        <w:rPr>
          <w:rFonts w:hint="eastAsia"/>
          <w:color w:val="000000" w:themeColor="text1"/>
        </w:rPr>
        <w:t>故</w:t>
      </w:r>
      <w:r w:rsidR="003E3022">
        <w:rPr>
          <w:rFonts w:hint="eastAsia"/>
          <w:color w:val="000000" w:themeColor="text1"/>
        </w:rPr>
        <w:t>本文</w:t>
      </w:r>
      <w:r w:rsidRPr="00DE25A2">
        <w:rPr>
          <w:rFonts w:hint="eastAsia"/>
          <w:color w:val="000000" w:themeColor="text1"/>
        </w:rPr>
        <w:t>选取变形和间隙较为严重的中间孔位进行分析</w:t>
      </w:r>
      <w:r w:rsidR="006B4633">
        <w:rPr>
          <w:rFonts w:hint="eastAsia"/>
          <w:color w:val="000000" w:themeColor="text1"/>
        </w:rPr>
        <w:t>。</w:t>
      </w:r>
    </w:p>
    <w:p w14:paraId="7C9BA73A" w14:textId="64C1AA1F" w:rsidR="00E24D35" w:rsidRDefault="006B4633" w:rsidP="003C4330">
      <w:pPr>
        <w:spacing w:line="320" w:lineRule="exact"/>
        <w:ind w:firstLineChars="200" w:firstLine="420"/>
        <w:rPr>
          <w:color w:val="000000" w:themeColor="text1"/>
        </w:rPr>
      </w:pPr>
      <w:r w:rsidRPr="006B4633">
        <w:rPr>
          <w:rFonts w:hint="eastAsia"/>
          <w:color w:val="000000" w:themeColor="text1"/>
        </w:rPr>
        <w:t>图</w:t>
      </w:r>
      <w:r>
        <w:rPr>
          <w:color w:val="000000" w:themeColor="text1"/>
        </w:rPr>
        <w:t>2</w:t>
      </w:r>
      <w:r w:rsidRPr="006B4633">
        <w:rPr>
          <w:rFonts w:hint="eastAsia"/>
          <w:color w:val="000000" w:themeColor="text1"/>
        </w:rPr>
        <w:t>给出</w:t>
      </w:r>
      <w:r w:rsidR="00750A99">
        <w:rPr>
          <w:rFonts w:hint="eastAsia"/>
          <w:color w:val="000000" w:themeColor="text1"/>
        </w:rPr>
        <w:t>了</w:t>
      </w:r>
      <w:r w:rsidRPr="006B4633">
        <w:rPr>
          <w:rFonts w:hint="eastAsia"/>
          <w:color w:val="000000" w:themeColor="text1"/>
        </w:rPr>
        <w:t>孔位远离</w:t>
      </w:r>
      <w:r w:rsidR="00750A99">
        <w:rPr>
          <w:rFonts w:hint="eastAsia"/>
          <w:color w:val="000000" w:themeColor="text1"/>
        </w:rPr>
        <w:t>中间肋板</w:t>
      </w:r>
      <w:r w:rsidR="00C22014">
        <w:rPr>
          <w:rFonts w:hint="eastAsia"/>
          <w:color w:val="000000" w:themeColor="text1"/>
        </w:rPr>
        <w:t>（</w:t>
      </w:r>
      <w:bookmarkStart w:id="3" w:name="_Hlk210649847"/>
      <w:r w:rsidR="002349D8" w:rsidRPr="00CD6563">
        <w:rPr>
          <w:color w:val="000000" w:themeColor="text1"/>
          <w:position w:val="-10"/>
        </w:rPr>
        <w:object w:dxaOrig="1180" w:dyaOrig="320" w14:anchorId="660CB21E">
          <v:shape id="_x0000_i1044" type="#_x0000_t75" style="width:59.25pt;height:15.75pt" o:ole="">
            <v:imagedata r:id="rId52" o:title=""/>
          </v:shape>
          <o:OLEObject Type="Embed" ProgID="Equation.DSMT4" ShapeID="_x0000_i1044" DrawAspect="Content" ObjectID="_1842175044" r:id="rId53"/>
        </w:object>
      </w:r>
      <w:bookmarkEnd w:id="3"/>
      <w:r w:rsidR="00CD6563">
        <w:rPr>
          <w:rFonts w:hint="eastAsia"/>
          <w:color w:val="000000" w:themeColor="text1"/>
        </w:rPr>
        <w:t>）</w:t>
      </w:r>
      <w:r w:rsidRPr="006B4633">
        <w:rPr>
          <w:rFonts w:hint="eastAsia"/>
          <w:color w:val="000000" w:themeColor="text1"/>
        </w:rPr>
        <w:t>和靠近框架中间肋板</w:t>
      </w:r>
      <w:r w:rsidR="00CD6563">
        <w:rPr>
          <w:rFonts w:hint="eastAsia"/>
          <w:color w:val="000000" w:themeColor="text1"/>
        </w:rPr>
        <w:t>（</w:t>
      </w:r>
      <w:r w:rsidR="002349D8" w:rsidRPr="00CD6563">
        <w:rPr>
          <w:color w:val="000000" w:themeColor="text1"/>
          <w:position w:val="-10"/>
        </w:rPr>
        <w:object w:dxaOrig="1200" w:dyaOrig="320" w14:anchorId="6F1A3CDA">
          <v:shape id="_x0000_i1045" type="#_x0000_t75" style="width:60pt;height:15.75pt" o:ole="">
            <v:imagedata r:id="rId54" o:title=""/>
          </v:shape>
          <o:OLEObject Type="Embed" ProgID="Equation.DSMT4" ShapeID="_x0000_i1045" DrawAspect="Content" ObjectID="_1842175045" r:id="rId55"/>
        </w:object>
      </w:r>
      <w:r w:rsidR="00CD6563">
        <w:rPr>
          <w:rFonts w:hint="eastAsia"/>
          <w:color w:val="000000" w:themeColor="text1"/>
        </w:rPr>
        <w:t>）</w:t>
      </w:r>
      <w:r w:rsidR="00750A99">
        <w:rPr>
          <w:rFonts w:hint="eastAsia"/>
          <w:color w:val="000000" w:themeColor="text1"/>
        </w:rPr>
        <w:t>两种工况</w:t>
      </w:r>
      <w:r w:rsidRPr="006B4633">
        <w:rPr>
          <w:rFonts w:hint="eastAsia"/>
          <w:color w:val="000000" w:themeColor="text1"/>
        </w:rPr>
        <w:t>的叠层结构局部变形分析结果</w:t>
      </w:r>
      <w:r w:rsidR="003E3022">
        <w:rPr>
          <w:rFonts w:hint="eastAsia"/>
          <w:color w:val="000000" w:themeColor="text1"/>
        </w:rPr>
        <w:t>，两种工况对应</w:t>
      </w:r>
      <w:r w:rsidR="00CD6563">
        <w:rPr>
          <w:rFonts w:hint="eastAsia"/>
          <w:color w:val="000000" w:themeColor="text1"/>
        </w:rPr>
        <w:t>框架结构其他参数均相同</w:t>
      </w:r>
      <w:r w:rsidR="003E3022">
        <w:rPr>
          <w:rFonts w:hint="eastAsia"/>
          <w:color w:val="000000" w:themeColor="text1"/>
        </w:rPr>
        <w:t>：</w:t>
      </w:r>
      <w:r w:rsidR="002349D8" w:rsidRPr="00CD6563">
        <w:rPr>
          <w:color w:val="000000" w:themeColor="text1"/>
          <w:position w:val="-10"/>
        </w:rPr>
        <w:object w:dxaOrig="1160" w:dyaOrig="320" w14:anchorId="231A19A8">
          <v:shape id="_x0000_i1046" type="#_x0000_t75" style="width:58.5pt;height:15.75pt" o:ole="">
            <v:imagedata r:id="rId56" o:title=""/>
          </v:shape>
          <o:OLEObject Type="Embed" ProgID="Equation.DSMT4" ShapeID="_x0000_i1046" DrawAspect="Content" ObjectID="_1842175046" r:id="rId57"/>
        </w:object>
      </w:r>
      <w:r w:rsidR="00CD6563">
        <w:rPr>
          <w:rFonts w:hint="eastAsia"/>
          <w:color w:val="000000" w:themeColor="text1"/>
        </w:rPr>
        <w:t>，</w:t>
      </w:r>
      <w:r w:rsidR="002349D8" w:rsidRPr="00CD6563">
        <w:rPr>
          <w:color w:val="000000" w:themeColor="text1"/>
          <w:position w:val="-10"/>
        </w:rPr>
        <w:object w:dxaOrig="1240" w:dyaOrig="320" w14:anchorId="2FDA2AD9">
          <v:shape id="_x0000_i1047" type="#_x0000_t75" style="width:62.25pt;height:15.75pt" o:ole="">
            <v:imagedata r:id="rId58" o:title=""/>
          </v:shape>
          <o:OLEObject Type="Embed" ProgID="Equation.DSMT4" ShapeID="_x0000_i1047" DrawAspect="Content" ObjectID="_1842175047" r:id="rId59"/>
        </w:object>
      </w:r>
      <w:r w:rsidR="00CD6563">
        <w:rPr>
          <w:rFonts w:hint="eastAsia"/>
          <w:color w:val="000000" w:themeColor="text1"/>
        </w:rPr>
        <w:t>，</w:t>
      </w:r>
      <w:r w:rsidR="002349D8" w:rsidRPr="00CD6563">
        <w:rPr>
          <w:color w:val="000000" w:themeColor="text1"/>
          <w:position w:val="-10"/>
        </w:rPr>
        <w:object w:dxaOrig="1300" w:dyaOrig="320" w14:anchorId="29457EA9">
          <v:shape id="_x0000_i1048" type="#_x0000_t75" style="width:64.5pt;height:15.75pt" o:ole="">
            <v:imagedata r:id="rId60" o:title=""/>
          </v:shape>
          <o:OLEObject Type="Embed" ProgID="Equation.DSMT4" ShapeID="_x0000_i1048" DrawAspect="Content" ObjectID="_1842175048" r:id="rId61"/>
        </w:object>
      </w:r>
      <w:r w:rsidR="00CD6563">
        <w:rPr>
          <w:rFonts w:hint="eastAsia"/>
          <w:color w:val="000000" w:themeColor="text1"/>
        </w:rPr>
        <w:t>，</w:t>
      </w:r>
      <w:r w:rsidR="002349D8" w:rsidRPr="00CD6563">
        <w:rPr>
          <w:color w:val="000000" w:themeColor="text1"/>
          <w:position w:val="-10"/>
        </w:rPr>
        <w:object w:dxaOrig="1100" w:dyaOrig="320" w14:anchorId="5901A46F">
          <v:shape id="_x0000_i1049" type="#_x0000_t75" style="width:55.5pt;height:15.75pt" o:ole="">
            <v:imagedata r:id="rId62" o:title=""/>
          </v:shape>
          <o:OLEObject Type="Embed" ProgID="Equation.DSMT4" ShapeID="_x0000_i1049" DrawAspect="Content" ObjectID="_1842175049" r:id="rId63"/>
        </w:object>
      </w:r>
      <w:r w:rsidR="00CD6563">
        <w:rPr>
          <w:rFonts w:hint="eastAsia"/>
          <w:color w:val="000000" w:themeColor="text1"/>
        </w:rPr>
        <w:t>，</w:t>
      </w:r>
      <w:r w:rsidR="002349D8" w:rsidRPr="00CD6563">
        <w:rPr>
          <w:color w:val="000000" w:themeColor="text1"/>
          <w:position w:val="-10"/>
        </w:rPr>
        <w:object w:dxaOrig="1100" w:dyaOrig="320" w14:anchorId="4CF305DF">
          <v:shape id="_x0000_i1050" type="#_x0000_t75" style="width:55.5pt;height:15.75pt" o:ole="">
            <v:imagedata r:id="rId64" o:title=""/>
          </v:shape>
          <o:OLEObject Type="Embed" ProgID="Equation.DSMT4" ShapeID="_x0000_i1050" DrawAspect="Content" ObjectID="_1842175050" r:id="rId65"/>
        </w:object>
      </w:r>
      <w:r w:rsidR="00CD6563">
        <w:rPr>
          <w:rFonts w:hint="eastAsia"/>
          <w:color w:val="000000" w:themeColor="text1"/>
        </w:rPr>
        <w:t>，</w:t>
      </w:r>
      <w:r w:rsidR="002349D8" w:rsidRPr="00CD6563">
        <w:rPr>
          <w:color w:val="000000" w:themeColor="text1"/>
          <w:position w:val="-10"/>
        </w:rPr>
        <w:object w:dxaOrig="960" w:dyaOrig="320" w14:anchorId="6CB8F9A7">
          <v:shape id="_x0000_i1051" type="#_x0000_t75" style="width:48pt;height:15.75pt" o:ole="">
            <v:imagedata r:id="rId66" o:title=""/>
          </v:shape>
          <o:OLEObject Type="Embed" ProgID="Equation.DSMT4" ShapeID="_x0000_i1051" DrawAspect="Content" ObjectID="_1842175051" r:id="rId67"/>
        </w:object>
      </w:r>
      <w:r w:rsidR="00CD6563">
        <w:rPr>
          <w:rFonts w:hint="eastAsia"/>
          <w:color w:val="000000" w:themeColor="text1"/>
        </w:rPr>
        <w:t>，</w:t>
      </w:r>
      <w:r w:rsidR="002349D8" w:rsidRPr="00CD6563">
        <w:rPr>
          <w:color w:val="000000" w:themeColor="text1"/>
          <w:position w:val="-10"/>
        </w:rPr>
        <w:object w:dxaOrig="1100" w:dyaOrig="320" w14:anchorId="506EB1B5">
          <v:shape id="_x0000_i1052" type="#_x0000_t75" style="width:55.5pt;height:15.75pt" o:ole="">
            <v:imagedata r:id="rId68" o:title=""/>
          </v:shape>
          <o:OLEObject Type="Embed" ProgID="Equation.DSMT4" ShapeID="_x0000_i1052" DrawAspect="Content" ObjectID="_1842175052" r:id="rId69"/>
        </w:object>
      </w:r>
      <w:r w:rsidR="00CD6563">
        <w:rPr>
          <w:rFonts w:hint="eastAsia"/>
          <w:color w:val="000000" w:themeColor="text1"/>
        </w:rPr>
        <w:t>，</w:t>
      </w:r>
      <w:r w:rsidR="002349D8" w:rsidRPr="00CD6563">
        <w:rPr>
          <w:color w:val="000000" w:themeColor="text1"/>
          <w:position w:val="-10"/>
        </w:rPr>
        <w:object w:dxaOrig="980" w:dyaOrig="320" w14:anchorId="2B6B663D">
          <v:shape id="_x0000_i1053" type="#_x0000_t75" style="width:49.5pt;height:15.75pt" o:ole="">
            <v:imagedata r:id="rId70" o:title=""/>
          </v:shape>
          <o:OLEObject Type="Embed" ProgID="Equation.DSMT4" ShapeID="_x0000_i1053" DrawAspect="Content" ObjectID="_1842175053" r:id="rId71"/>
        </w:object>
      </w:r>
      <w:r w:rsidR="00CD6563">
        <w:rPr>
          <w:rFonts w:hint="eastAsia"/>
          <w:color w:val="000000" w:themeColor="text1"/>
        </w:rPr>
        <w:t>，</w:t>
      </w:r>
      <w:r w:rsidR="002349D8" w:rsidRPr="00CD6563">
        <w:rPr>
          <w:color w:val="000000" w:themeColor="text1"/>
          <w:position w:val="-10"/>
        </w:rPr>
        <w:object w:dxaOrig="1040" w:dyaOrig="320" w14:anchorId="2FCCBFC7">
          <v:shape id="_x0000_i1054" type="#_x0000_t75" style="width:52.5pt;height:15.75pt" o:ole="">
            <v:imagedata r:id="rId72" o:title=""/>
          </v:shape>
          <o:OLEObject Type="Embed" ProgID="Equation.DSMT4" ShapeID="_x0000_i1054" DrawAspect="Content" ObjectID="_1842175054" r:id="rId73"/>
        </w:object>
      </w:r>
      <w:r w:rsidR="00CD6563">
        <w:rPr>
          <w:rFonts w:hint="eastAsia"/>
          <w:color w:val="000000" w:themeColor="text1"/>
        </w:rPr>
        <w:t>，</w:t>
      </w:r>
      <w:r w:rsidR="002349D8" w:rsidRPr="00CD6563">
        <w:rPr>
          <w:color w:val="000000" w:themeColor="text1"/>
          <w:position w:val="-10"/>
        </w:rPr>
        <w:object w:dxaOrig="1100" w:dyaOrig="320" w14:anchorId="4548CB82">
          <v:shape id="_x0000_i1055" type="#_x0000_t75" style="width:55.5pt;height:15.75pt" o:ole="">
            <v:imagedata r:id="rId74" o:title=""/>
          </v:shape>
          <o:OLEObject Type="Embed" ProgID="Equation.DSMT4" ShapeID="_x0000_i1055" DrawAspect="Content" ObjectID="_1842175055" r:id="rId75"/>
        </w:object>
      </w:r>
      <w:r w:rsidR="003E3022">
        <w:rPr>
          <w:rFonts w:hint="eastAsia"/>
          <w:color w:val="000000" w:themeColor="text1"/>
        </w:rPr>
        <w:t>，</w:t>
      </w:r>
      <w:r w:rsidR="002349D8" w:rsidRPr="00CD6563">
        <w:rPr>
          <w:color w:val="000000" w:themeColor="text1"/>
          <w:position w:val="-10"/>
        </w:rPr>
        <w:object w:dxaOrig="1120" w:dyaOrig="320" w14:anchorId="01079B38">
          <v:shape id="_x0000_i1056" type="#_x0000_t75" style="width:56.25pt;height:15.75pt" o:ole="">
            <v:imagedata r:id="rId76" o:title=""/>
          </v:shape>
          <o:OLEObject Type="Embed" ProgID="Equation.DSMT4" ShapeID="_x0000_i1056" DrawAspect="Content" ObjectID="_1842175056" r:id="rId77"/>
        </w:object>
      </w:r>
      <w:r w:rsidR="00CD6563">
        <w:rPr>
          <w:rFonts w:hint="eastAsia"/>
          <w:color w:val="000000" w:themeColor="text1"/>
        </w:rPr>
        <w:t>。</w:t>
      </w:r>
    </w:p>
    <w:p w14:paraId="5D09C02E" w14:textId="5EA5C505" w:rsidR="00D15BBE" w:rsidRPr="009B7DB8" w:rsidRDefault="00D15BBE" w:rsidP="00D15BBE">
      <w:pPr>
        <w:ind w:firstLineChars="200" w:firstLine="420"/>
        <w:rPr>
          <w:color w:val="000000" w:themeColor="text1"/>
        </w:rPr>
      </w:pPr>
      <w:r w:rsidRPr="00336A54">
        <w:rPr>
          <w:rFonts w:hint="eastAsia"/>
        </w:rPr>
        <w:t>由图</w:t>
      </w:r>
      <w:r w:rsidRPr="00336A54">
        <w:rPr>
          <w:rFonts w:hint="eastAsia"/>
        </w:rPr>
        <w:t>2</w:t>
      </w:r>
      <w:r w:rsidRPr="00336A54">
        <w:rPr>
          <w:rFonts w:hint="eastAsia"/>
        </w:rPr>
        <w:t>可以看出，两种工况的下层框架支撑形式存在明显差异：孔位远离中间肋板时</w:t>
      </w:r>
      <w:r>
        <w:rPr>
          <w:rFonts w:hint="eastAsia"/>
        </w:rPr>
        <w:t>（图</w:t>
      </w:r>
      <w:r>
        <w:rPr>
          <w:rFonts w:hint="eastAsia"/>
        </w:rPr>
        <w:t>2</w:t>
      </w:r>
      <w:r>
        <w:t>a</w:t>
      </w:r>
      <w:r>
        <w:rPr>
          <w:rFonts w:hint="eastAsia"/>
        </w:rPr>
        <w:t>）</w:t>
      </w:r>
      <w:r w:rsidRPr="00336A54">
        <w:rPr>
          <w:rFonts w:hint="eastAsia"/>
        </w:rPr>
        <w:t>，下层框架的顶面出现明显变形，上层</w:t>
      </w:r>
      <w:r>
        <w:rPr>
          <w:rFonts w:hint="eastAsia"/>
        </w:rPr>
        <w:t>工件</w:t>
      </w:r>
      <w:r w:rsidRPr="00336A54">
        <w:rPr>
          <w:rFonts w:hint="eastAsia"/>
        </w:rPr>
        <w:t>A</w:t>
      </w:r>
      <w:r w:rsidRPr="00336A54">
        <w:rPr>
          <w:rFonts w:hint="eastAsia"/>
        </w:rPr>
        <w:t>受到轴向外力紧贴框架顶面</w:t>
      </w:r>
      <w:r>
        <w:rPr>
          <w:rFonts w:hint="eastAsia"/>
        </w:rPr>
        <w:t>；当孔位靠近中间肋板时（图</w:t>
      </w:r>
      <w:r>
        <w:rPr>
          <w:rFonts w:hint="eastAsia"/>
        </w:rPr>
        <w:t>2</w:t>
      </w:r>
      <w:r>
        <w:t>b</w:t>
      </w:r>
      <w:r>
        <w:rPr>
          <w:rFonts w:hint="eastAsia"/>
        </w:rPr>
        <w:t>），</w:t>
      </w:r>
      <w:r w:rsidRPr="00336A54">
        <w:rPr>
          <w:rFonts w:hint="eastAsia"/>
        </w:rPr>
        <w:t>框架结构顶面、竖筋和底面通过肋板连成整体，因此顶面和竖筋变形较小，但是底面变形导致框架结构整体扭转较大</w:t>
      </w:r>
      <w:r>
        <w:rPr>
          <w:rFonts w:hint="eastAsia"/>
        </w:rPr>
        <w:t>。上述</w:t>
      </w:r>
      <w:r>
        <w:rPr>
          <w:rFonts w:hint="eastAsia"/>
          <w:bCs/>
        </w:rPr>
        <w:t>仿真分析结果表明：对于框架式叠层结构，</w:t>
      </w:r>
      <w:r w:rsidRPr="00CC14B2">
        <w:rPr>
          <w:rFonts w:hint="eastAsia"/>
          <w:bCs/>
          <w:color w:val="000000" w:themeColor="text1"/>
        </w:rPr>
        <w:t>下层框架通过</w:t>
      </w:r>
      <w:r>
        <w:rPr>
          <w:rFonts w:hint="eastAsia"/>
          <w:bCs/>
          <w:color w:val="000000" w:themeColor="text1"/>
        </w:rPr>
        <w:t>其</w:t>
      </w:r>
      <w:r w:rsidRPr="00CC14B2">
        <w:rPr>
          <w:rFonts w:hint="eastAsia"/>
          <w:bCs/>
          <w:color w:val="000000" w:themeColor="text1"/>
        </w:rPr>
        <w:t>支撑</w:t>
      </w:r>
      <w:r>
        <w:rPr>
          <w:rFonts w:hint="eastAsia"/>
          <w:bCs/>
          <w:color w:val="000000" w:themeColor="text1"/>
        </w:rPr>
        <w:t>作用</w:t>
      </w:r>
      <w:r w:rsidRPr="00CC14B2">
        <w:rPr>
          <w:rFonts w:hint="eastAsia"/>
          <w:bCs/>
          <w:color w:val="000000" w:themeColor="text1"/>
        </w:rPr>
        <w:t>而改变上层</w:t>
      </w:r>
      <w:r>
        <w:rPr>
          <w:rFonts w:hint="eastAsia"/>
          <w:bCs/>
          <w:color w:val="000000" w:themeColor="text1"/>
        </w:rPr>
        <w:t>工件</w:t>
      </w:r>
      <w:r w:rsidRPr="00CC14B2">
        <w:rPr>
          <w:rFonts w:hint="eastAsia"/>
          <w:bCs/>
          <w:color w:val="000000" w:themeColor="text1"/>
        </w:rPr>
        <w:t>的变形行为，肋板可以增强框架刚度从而减小上层</w:t>
      </w:r>
      <w:r>
        <w:rPr>
          <w:rFonts w:hint="eastAsia"/>
          <w:bCs/>
          <w:color w:val="000000" w:themeColor="text1"/>
        </w:rPr>
        <w:t>工件</w:t>
      </w:r>
      <w:r w:rsidRPr="00CC14B2">
        <w:rPr>
          <w:rFonts w:hint="eastAsia"/>
          <w:bCs/>
          <w:color w:val="000000" w:themeColor="text1"/>
        </w:rPr>
        <w:t>的局部变形</w:t>
      </w:r>
      <w:r>
        <w:rPr>
          <w:rFonts w:hint="eastAsia"/>
          <w:bCs/>
          <w:color w:val="000000" w:themeColor="text1"/>
        </w:rPr>
        <w:t>。</w:t>
      </w:r>
    </w:p>
    <w:p w14:paraId="66E71907" w14:textId="46285A8A" w:rsidR="00E24D35" w:rsidRDefault="00E24D35" w:rsidP="00E24D35">
      <w:pPr>
        <w:pStyle w:val="aff1"/>
        <w:keepNext/>
        <w:spacing w:line="240" w:lineRule="atLeast"/>
      </w:pPr>
      <w:r>
        <w:rPr>
          <w:noProof/>
        </w:rPr>
        <w:drawing>
          <wp:inline distT="0" distB="0" distL="0" distR="0" wp14:anchorId="2134DBB5" wp14:editId="746447EE">
            <wp:extent cx="2657118" cy="109509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b="40062"/>
                    <a:stretch/>
                  </pic:blipFill>
                  <pic:spPr bwMode="auto">
                    <a:xfrm>
                      <a:off x="0" y="0"/>
                      <a:ext cx="2680157" cy="1104585"/>
                    </a:xfrm>
                    <a:prstGeom prst="rect">
                      <a:avLst/>
                    </a:prstGeom>
                    <a:noFill/>
                    <a:ln>
                      <a:noFill/>
                    </a:ln>
                    <a:extLst>
                      <a:ext uri="{53640926-AAD7-44D8-BBD7-CCE9431645EC}">
                        <a14:shadowObscured xmlns:a14="http://schemas.microsoft.com/office/drawing/2010/main"/>
                      </a:ext>
                    </a:extLst>
                  </pic:spPr>
                </pic:pic>
              </a:graphicData>
            </a:graphic>
          </wp:inline>
        </w:drawing>
      </w:r>
    </w:p>
    <w:p w14:paraId="15263B53" w14:textId="75AC76E4" w:rsidR="008743E7" w:rsidRPr="00750A99" w:rsidRDefault="008743E7" w:rsidP="0040557C">
      <w:pPr>
        <w:pStyle w:val="aff1"/>
        <w:keepNext/>
        <w:spacing w:beforeLines="25" w:before="78" w:line="240" w:lineRule="atLeast"/>
        <w:rPr>
          <w:rFonts w:ascii="Times New Roman"/>
        </w:rPr>
      </w:pPr>
      <w:r w:rsidRPr="00750A99">
        <w:rPr>
          <w:rFonts w:ascii="Times New Roman" w:hint="eastAsia"/>
        </w:rPr>
        <w:t>（</w:t>
      </w:r>
      <w:r w:rsidRPr="00750A99">
        <w:rPr>
          <w:rFonts w:ascii="Times New Roman" w:hint="eastAsia"/>
        </w:rPr>
        <w:t>a</w:t>
      </w:r>
      <w:r w:rsidRPr="00750A99">
        <w:rPr>
          <w:rFonts w:ascii="Times New Roman" w:hint="eastAsia"/>
        </w:rPr>
        <w:t>）孔位远离中间肋板</w:t>
      </w:r>
    </w:p>
    <w:p w14:paraId="4AB80DF7" w14:textId="60086A43" w:rsidR="00E24D35" w:rsidRPr="00F941F4" w:rsidRDefault="008743E7" w:rsidP="00E24D35">
      <w:pPr>
        <w:pStyle w:val="afa"/>
      </w:pPr>
      <w:r>
        <w:rPr>
          <w:noProof/>
        </w:rPr>
        <w:drawing>
          <wp:inline distT="0" distB="0" distL="0" distR="0" wp14:anchorId="332A76CC" wp14:editId="08C19E8B">
            <wp:extent cx="2748675" cy="1441536"/>
            <wp:effectExtent l="0" t="0" r="0"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b="6607"/>
                    <a:stretch/>
                  </pic:blipFill>
                  <pic:spPr bwMode="auto">
                    <a:xfrm>
                      <a:off x="0" y="0"/>
                      <a:ext cx="2764693" cy="1449937"/>
                    </a:xfrm>
                    <a:prstGeom prst="rect">
                      <a:avLst/>
                    </a:prstGeom>
                    <a:noFill/>
                    <a:ln>
                      <a:noFill/>
                    </a:ln>
                    <a:extLst>
                      <a:ext uri="{53640926-AAD7-44D8-BBD7-CCE9431645EC}">
                        <a14:shadowObscured xmlns:a14="http://schemas.microsoft.com/office/drawing/2010/main"/>
                      </a:ext>
                    </a:extLst>
                  </pic:spPr>
                </pic:pic>
              </a:graphicData>
            </a:graphic>
          </wp:inline>
        </w:drawing>
      </w:r>
    </w:p>
    <w:p w14:paraId="0C1D0557" w14:textId="2045A792" w:rsidR="008743E7" w:rsidRPr="00750A99" w:rsidRDefault="008743E7" w:rsidP="0040557C">
      <w:pPr>
        <w:pStyle w:val="aff1"/>
        <w:keepNext/>
        <w:spacing w:before="0" w:line="240" w:lineRule="atLeast"/>
        <w:rPr>
          <w:rFonts w:ascii="Times New Roman"/>
        </w:rPr>
      </w:pPr>
      <w:r w:rsidRPr="00750A99">
        <w:rPr>
          <w:rFonts w:ascii="Times New Roman"/>
        </w:rPr>
        <w:t>（</w:t>
      </w:r>
      <w:r w:rsidRPr="00750A99">
        <w:rPr>
          <w:rFonts w:ascii="Times New Roman"/>
        </w:rPr>
        <w:t>b</w:t>
      </w:r>
      <w:r w:rsidRPr="00750A99">
        <w:rPr>
          <w:rFonts w:ascii="Times New Roman"/>
        </w:rPr>
        <w:t>）孔位靠近中间肋板</w:t>
      </w:r>
    </w:p>
    <w:p w14:paraId="11FC9034" w14:textId="70283301" w:rsidR="00E24D35" w:rsidRPr="00490188" w:rsidRDefault="00E24D35" w:rsidP="00490188">
      <w:pPr>
        <w:spacing w:afterLines="25" w:after="78"/>
        <w:jc w:val="center"/>
        <w:rPr>
          <w:rFonts w:eastAsia="黑体" w:cs="Times New Roman"/>
          <w:color w:val="000000" w:themeColor="text1"/>
          <w:sz w:val="18"/>
          <w:szCs w:val="20"/>
        </w:rPr>
      </w:pPr>
      <w:r w:rsidRPr="00490188">
        <w:rPr>
          <w:rFonts w:eastAsia="黑体" w:cs="Times New Roman" w:hint="eastAsia"/>
          <w:color w:val="000000" w:themeColor="text1"/>
          <w:sz w:val="18"/>
          <w:szCs w:val="20"/>
        </w:rPr>
        <w:t>图</w:t>
      </w:r>
      <w:r w:rsidRPr="00490188">
        <w:rPr>
          <w:rFonts w:eastAsia="黑体" w:cs="Times New Roman"/>
          <w:color w:val="000000" w:themeColor="text1"/>
          <w:sz w:val="18"/>
          <w:szCs w:val="20"/>
        </w:rPr>
        <w:t>2</w:t>
      </w:r>
      <w:r w:rsidR="0016483C" w:rsidRPr="00490188">
        <w:rPr>
          <w:rFonts w:eastAsia="黑体" w:cs="Times New Roman"/>
          <w:color w:val="000000" w:themeColor="text1"/>
          <w:sz w:val="18"/>
          <w:szCs w:val="20"/>
        </w:rPr>
        <w:t xml:space="preserve"> </w:t>
      </w:r>
      <w:r w:rsidRPr="00490188">
        <w:rPr>
          <w:rFonts w:eastAsia="黑体" w:cs="Times New Roman" w:hint="eastAsia"/>
          <w:color w:val="000000" w:themeColor="text1"/>
          <w:sz w:val="18"/>
          <w:szCs w:val="20"/>
        </w:rPr>
        <w:t>框架叠层局部变形</w:t>
      </w:r>
      <w:r w:rsidR="00B43413" w:rsidRPr="00490188">
        <w:rPr>
          <w:rFonts w:eastAsia="黑体" w:cs="Times New Roman" w:hint="eastAsia"/>
          <w:color w:val="000000" w:themeColor="text1"/>
          <w:sz w:val="18"/>
          <w:szCs w:val="20"/>
        </w:rPr>
        <w:t>分析实例</w:t>
      </w:r>
    </w:p>
    <w:p w14:paraId="03B52B0F" w14:textId="6A8E4A35" w:rsidR="006B4633" w:rsidRPr="007238A5" w:rsidRDefault="00AA5CD4" w:rsidP="00AA5CD4">
      <w:pPr>
        <w:widowControl/>
        <w:spacing w:beforeLines="50" w:before="156" w:line="240" w:lineRule="atLeast"/>
        <w:rPr>
          <w:rFonts w:cs="Times New Roman"/>
          <w:b/>
          <w:bCs/>
          <w:kern w:val="0"/>
          <w:sz w:val="24"/>
          <w:szCs w:val="24"/>
        </w:rPr>
      </w:pPr>
      <w:r w:rsidRPr="00AA5CD4">
        <w:rPr>
          <w:rFonts w:cs="Times New Roman"/>
          <w:b/>
          <w:bCs/>
          <w:kern w:val="0"/>
          <w:sz w:val="24"/>
          <w:szCs w:val="24"/>
        </w:rPr>
        <w:t xml:space="preserve">2 </w:t>
      </w:r>
      <w:r w:rsidR="006B4633" w:rsidRPr="00AA5CD4">
        <w:rPr>
          <w:rFonts w:cs="Times New Roman" w:hint="eastAsia"/>
          <w:b/>
          <w:bCs/>
          <w:kern w:val="0"/>
          <w:sz w:val="24"/>
          <w:szCs w:val="24"/>
        </w:rPr>
        <w:t>框架叠层结构特征</w:t>
      </w:r>
      <w:r w:rsidR="00894873">
        <w:rPr>
          <w:rFonts w:cs="Times New Roman" w:hint="eastAsia"/>
          <w:b/>
          <w:bCs/>
          <w:kern w:val="0"/>
          <w:sz w:val="24"/>
          <w:szCs w:val="24"/>
        </w:rPr>
        <w:t>参数</w:t>
      </w:r>
      <w:r w:rsidR="00103DE7">
        <w:rPr>
          <w:rFonts w:cs="Times New Roman" w:hint="eastAsia"/>
          <w:b/>
          <w:bCs/>
          <w:kern w:val="0"/>
          <w:sz w:val="24"/>
          <w:szCs w:val="24"/>
        </w:rPr>
        <w:t>对锪窝误差</w:t>
      </w:r>
      <w:r w:rsidR="006B4633" w:rsidRPr="00AA5CD4">
        <w:rPr>
          <w:rFonts w:cs="Times New Roman" w:hint="eastAsia"/>
          <w:b/>
          <w:bCs/>
          <w:kern w:val="0"/>
          <w:sz w:val="24"/>
          <w:szCs w:val="24"/>
        </w:rPr>
        <w:t>的影响</w:t>
      </w:r>
    </w:p>
    <w:p w14:paraId="7EA6E45A" w14:textId="47F7EAD7" w:rsidR="00103DE7" w:rsidRPr="00E84725" w:rsidRDefault="002A6D55" w:rsidP="00E84725">
      <w:pPr>
        <w:spacing w:beforeLines="25" w:before="78" w:afterLines="25" w:after="78"/>
        <w:rPr>
          <w:rFonts w:eastAsia="黑体" w:cs="Times New Roman"/>
          <w:bCs/>
        </w:rPr>
      </w:pPr>
      <w:r w:rsidRPr="00E84725">
        <w:rPr>
          <w:rFonts w:eastAsia="黑体" w:cs="Times New Roman"/>
          <w:bCs/>
          <w:kern w:val="0"/>
          <w:szCs w:val="21"/>
        </w:rPr>
        <w:t xml:space="preserve">2.1 </w:t>
      </w:r>
      <w:r w:rsidRPr="00E84725">
        <w:rPr>
          <w:rFonts w:eastAsia="黑体" w:cs="Times New Roman"/>
          <w:bCs/>
          <w:kern w:val="0"/>
          <w:szCs w:val="21"/>
        </w:rPr>
        <w:t>锪窝误差的</w:t>
      </w:r>
      <w:r w:rsidR="002D65A5" w:rsidRPr="00E84725">
        <w:rPr>
          <w:rFonts w:eastAsia="黑体" w:cs="Times New Roman"/>
          <w:bCs/>
          <w:kern w:val="0"/>
          <w:szCs w:val="21"/>
        </w:rPr>
        <w:t>表现形式</w:t>
      </w:r>
    </w:p>
    <w:p w14:paraId="2F91E194" w14:textId="374E238D" w:rsidR="002A6D55" w:rsidRDefault="00A66A9F" w:rsidP="00BB1B9C">
      <w:pPr>
        <w:snapToGrid w:val="0"/>
        <w:spacing w:line="320" w:lineRule="exact"/>
        <w:ind w:firstLineChars="200" w:firstLine="420"/>
      </w:pPr>
      <w:r>
        <w:rPr>
          <w:rFonts w:hint="eastAsia"/>
        </w:rPr>
        <w:t>为了定量分析框架叠层结构特征</w:t>
      </w:r>
      <w:r w:rsidR="00CA7CC2">
        <w:rPr>
          <w:rFonts w:hint="eastAsia"/>
        </w:rPr>
        <w:t>参数</w:t>
      </w:r>
      <w:r>
        <w:rPr>
          <w:rFonts w:hint="eastAsia"/>
        </w:rPr>
        <w:t>对锪窝误差的影响规律，</w:t>
      </w:r>
      <w:r w:rsidR="00CA7CC2">
        <w:rPr>
          <w:rFonts w:hint="eastAsia"/>
        </w:rPr>
        <w:t>首先</w:t>
      </w:r>
      <w:r>
        <w:rPr>
          <w:rFonts w:hint="eastAsia"/>
        </w:rPr>
        <w:t>需要</w:t>
      </w:r>
      <w:r w:rsidR="002D65A5">
        <w:rPr>
          <w:rFonts w:hint="eastAsia"/>
        </w:rPr>
        <w:t>了解</w:t>
      </w:r>
      <w:r>
        <w:rPr>
          <w:rFonts w:hint="eastAsia"/>
        </w:rPr>
        <w:t>锪窝误差的</w:t>
      </w:r>
      <w:r w:rsidR="002D65A5">
        <w:rPr>
          <w:rFonts w:hint="eastAsia"/>
        </w:rPr>
        <w:t>表现形式</w:t>
      </w:r>
      <w:r>
        <w:rPr>
          <w:rFonts w:hint="eastAsia"/>
        </w:rPr>
        <w:t>。</w:t>
      </w:r>
      <w:r w:rsidR="002D65A5">
        <w:rPr>
          <w:rFonts w:hint="eastAsia"/>
        </w:rPr>
        <w:t>已有研究</w:t>
      </w:r>
      <w:r w:rsidR="002D65A5" w:rsidRPr="002D65A5">
        <w:rPr>
          <w:rFonts w:hint="eastAsia"/>
          <w:vertAlign w:val="superscript"/>
        </w:rPr>
        <w:t>[</w:t>
      </w:r>
      <w:r w:rsidR="002D65A5" w:rsidRPr="002D65A5">
        <w:rPr>
          <w:vertAlign w:val="superscript"/>
        </w:rPr>
        <w:t>2]</w:t>
      </w:r>
      <w:r w:rsidR="002D65A5">
        <w:rPr>
          <w:rFonts w:hint="eastAsia"/>
        </w:rPr>
        <w:t>表明：制孔切削力和压紧力会导致叠层构件孔位局部变形，由此产生</w:t>
      </w:r>
      <w:r w:rsidR="002D65A5" w:rsidRPr="002D65A5">
        <w:rPr>
          <w:rFonts w:hint="eastAsia"/>
        </w:rPr>
        <w:t>三种形式的锪窝误差，</w:t>
      </w:r>
      <w:r w:rsidR="00386974" w:rsidRPr="00386974">
        <w:rPr>
          <w:rFonts w:hint="eastAsia"/>
        </w:rPr>
        <w:t>分别是孔位局部后退造成的窝深误差、上层材料弯曲变形导致的窝法矢误差，以及锪窝孔壁变形差异导致的窝顶角误差</w:t>
      </w:r>
      <w:r w:rsidR="00D87E12">
        <w:rPr>
          <w:rFonts w:hint="eastAsia"/>
        </w:rPr>
        <w:t>，</w:t>
      </w:r>
      <w:r>
        <w:rPr>
          <w:rFonts w:hint="eastAsia"/>
        </w:rPr>
        <w:t>如图</w:t>
      </w:r>
      <w:r>
        <w:rPr>
          <w:rFonts w:hint="eastAsia"/>
        </w:rPr>
        <w:t>3</w:t>
      </w:r>
      <w:r>
        <w:rPr>
          <w:rFonts w:hint="eastAsia"/>
        </w:rPr>
        <w:t>所示</w:t>
      </w:r>
      <w:r w:rsidR="0060117B">
        <w:rPr>
          <w:rFonts w:hint="eastAsia"/>
        </w:rPr>
        <w:t>。</w:t>
      </w:r>
    </w:p>
    <w:p w14:paraId="689813D7" w14:textId="30819873" w:rsidR="002A6D55" w:rsidRDefault="00A66A9F" w:rsidP="00A66A9F">
      <w:pPr>
        <w:jc w:val="center"/>
      </w:pPr>
      <w:r>
        <w:rPr>
          <w:noProof/>
        </w:rPr>
        <w:drawing>
          <wp:inline distT="0" distB="0" distL="0" distR="0" wp14:anchorId="76C23C4E" wp14:editId="3815870A">
            <wp:extent cx="2996565" cy="1852665"/>
            <wp:effectExtent l="0" t="0" r="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t="1591" b="2143"/>
                    <a:stretch/>
                  </pic:blipFill>
                  <pic:spPr bwMode="auto">
                    <a:xfrm>
                      <a:off x="0" y="0"/>
                      <a:ext cx="2996565" cy="1852665"/>
                    </a:xfrm>
                    <a:prstGeom prst="rect">
                      <a:avLst/>
                    </a:prstGeom>
                    <a:noFill/>
                    <a:ln>
                      <a:noFill/>
                    </a:ln>
                    <a:extLst>
                      <a:ext uri="{53640926-AAD7-44D8-BBD7-CCE9431645EC}">
                        <a14:shadowObscured xmlns:a14="http://schemas.microsoft.com/office/drawing/2010/main"/>
                      </a:ext>
                    </a:extLst>
                  </pic:spPr>
                </pic:pic>
              </a:graphicData>
            </a:graphic>
          </wp:inline>
        </w:drawing>
      </w:r>
    </w:p>
    <w:p w14:paraId="42D0F08B" w14:textId="44CA49A8" w:rsidR="002A6D55" w:rsidRPr="00490188" w:rsidRDefault="00A66A9F" w:rsidP="00490188">
      <w:pPr>
        <w:spacing w:afterLines="25" w:after="78"/>
        <w:jc w:val="center"/>
        <w:rPr>
          <w:rFonts w:eastAsia="黑体" w:cs="Times New Roman"/>
          <w:color w:val="000000" w:themeColor="text1"/>
          <w:sz w:val="18"/>
          <w:szCs w:val="20"/>
        </w:rPr>
      </w:pPr>
      <w:r w:rsidRPr="00490188">
        <w:rPr>
          <w:rFonts w:eastAsia="黑体" w:cs="Times New Roman" w:hint="eastAsia"/>
          <w:color w:val="000000" w:themeColor="text1"/>
          <w:sz w:val="18"/>
          <w:szCs w:val="20"/>
        </w:rPr>
        <w:t>图</w:t>
      </w:r>
      <w:r w:rsidRPr="00490188">
        <w:rPr>
          <w:rFonts w:eastAsia="黑体" w:cs="Times New Roman" w:hint="eastAsia"/>
          <w:color w:val="000000" w:themeColor="text1"/>
          <w:sz w:val="18"/>
          <w:szCs w:val="20"/>
        </w:rPr>
        <w:t>3</w:t>
      </w:r>
      <w:r w:rsidRPr="00490188">
        <w:rPr>
          <w:rFonts w:eastAsia="黑体" w:cs="Times New Roman"/>
          <w:color w:val="000000" w:themeColor="text1"/>
          <w:sz w:val="18"/>
          <w:szCs w:val="20"/>
        </w:rPr>
        <w:t xml:space="preserve"> </w:t>
      </w:r>
      <w:r w:rsidRPr="00490188">
        <w:rPr>
          <w:rFonts w:eastAsia="黑体" w:cs="Times New Roman" w:hint="eastAsia"/>
          <w:color w:val="000000" w:themeColor="text1"/>
          <w:sz w:val="18"/>
          <w:szCs w:val="20"/>
        </w:rPr>
        <w:t>锪孔的评价指标与锪窝误差表现形式</w:t>
      </w:r>
    </w:p>
    <w:p w14:paraId="1F38FC5B" w14:textId="0B531EE4" w:rsidR="00BB1B9C" w:rsidRDefault="00BB1B9C" w:rsidP="00BB1B9C">
      <w:pPr>
        <w:spacing w:line="320" w:lineRule="exact"/>
        <w:ind w:firstLine="420"/>
        <w:rPr>
          <w:bCs/>
          <w:color w:val="000000" w:themeColor="text1"/>
        </w:rPr>
      </w:pPr>
      <w:r>
        <w:rPr>
          <w:rFonts w:hint="eastAsia"/>
        </w:rPr>
        <w:t>图</w:t>
      </w:r>
      <w:r>
        <w:rPr>
          <w:rFonts w:hint="eastAsia"/>
        </w:rPr>
        <w:t>3</w:t>
      </w:r>
      <w:r>
        <w:rPr>
          <w:rFonts w:hint="eastAsia"/>
        </w:rPr>
        <w:t>中，</w:t>
      </w:r>
      <w:r w:rsidRPr="006E75A5">
        <w:rPr>
          <w:rFonts w:hint="eastAsia"/>
        </w:rPr>
        <w:t>窝深</w:t>
      </w:r>
      <w:r w:rsidRPr="00CD6563">
        <w:rPr>
          <w:color w:val="000000" w:themeColor="text1"/>
          <w:position w:val="-10"/>
        </w:rPr>
        <w:object w:dxaOrig="279" w:dyaOrig="320" w14:anchorId="70ABA3E3">
          <v:shape id="_x0000_i1057" type="#_x0000_t75" style="width:13.5pt;height:15.75pt" o:ole="">
            <v:imagedata r:id="rId81" o:title=""/>
          </v:shape>
          <o:OLEObject Type="Embed" ProgID="Equation.DSMT4" ShapeID="_x0000_i1057" DrawAspect="Content" ObjectID="_1842175057" r:id="rId82"/>
        </w:object>
      </w:r>
      <w:r w:rsidRPr="006E75A5">
        <w:t>是指从锪窝孔小径平面中心</w:t>
      </w:r>
      <w:r w:rsidRPr="006E75A5">
        <w:rPr>
          <w:rFonts w:hint="eastAsia"/>
        </w:rPr>
        <w:t>到</w:t>
      </w:r>
      <w:r>
        <w:rPr>
          <w:rFonts w:hint="eastAsia"/>
        </w:rPr>
        <w:t>工件</w:t>
      </w:r>
      <w:r w:rsidRPr="006E75A5">
        <w:t>表面的垂直距离</w:t>
      </w:r>
      <w:r>
        <w:rPr>
          <w:rFonts w:hint="eastAsia"/>
        </w:rPr>
        <w:t>，窝孔</w:t>
      </w:r>
      <w:r w:rsidRPr="006E75A5">
        <w:rPr>
          <w:rFonts w:hint="eastAsia"/>
        </w:rPr>
        <w:t>法矢偏角</w:t>
      </w:r>
      <w:r>
        <w:rPr>
          <w:rFonts w:hint="eastAsia"/>
        </w:rPr>
        <w:t>理论上</w:t>
      </w:r>
      <w:r w:rsidRPr="003B694C">
        <w:rPr>
          <w:color w:val="000000" w:themeColor="text1"/>
          <w:position w:val="-6"/>
        </w:rPr>
        <w:object w:dxaOrig="220" w:dyaOrig="200" w14:anchorId="03BB1DDA">
          <v:shape id="_x0000_i1058" type="#_x0000_t75" style="width:12pt;height:9.75pt" o:ole="">
            <v:imagedata r:id="rId83" o:title=""/>
          </v:shape>
          <o:OLEObject Type="Embed" ProgID="Equation.DSMT4" ShapeID="_x0000_i1058" DrawAspect="Content" ObjectID="_1842175058" r:id="rId84"/>
        </w:object>
      </w:r>
      <w:r w:rsidRPr="006E75A5">
        <w:rPr>
          <w:rFonts w:hint="eastAsia"/>
        </w:rPr>
        <w:t>应为</w:t>
      </w:r>
      <w:r w:rsidRPr="003B694C">
        <w:rPr>
          <w:color w:val="000000" w:themeColor="text1"/>
          <w:position w:val="-6"/>
        </w:rPr>
        <w:object w:dxaOrig="240" w:dyaOrig="300" w14:anchorId="3C74D457">
          <v:shape id="_x0000_i1059" type="#_x0000_t75" style="width:12pt;height:15pt" o:ole="">
            <v:imagedata r:id="rId85" o:title=""/>
          </v:shape>
          <o:OLEObject Type="Embed" ProgID="Equation.DSMT4" ShapeID="_x0000_i1059" DrawAspect="Content" ObjectID="_1842175059" r:id="rId86"/>
        </w:object>
      </w:r>
      <w:r>
        <w:rPr>
          <w:rFonts w:hint="eastAsia"/>
        </w:rPr>
        <w:t>，</w:t>
      </w:r>
      <w:r w:rsidRPr="006E75A5">
        <w:rPr>
          <w:rFonts w:hint="eastAsia"/>
        </w:rPr>
        <w:t>锪窝孔半顶角</w:t>
      </w:r>
      <w:r w:rsidRPr="00CD6563">
        <w:rPr>
          <w:color w:val="000000" w:themeColor="text1"/>
          <w:position w:val="-10"/>
        </w:rPr>
        <w:object w:dxaOrig="220" w:dyaOrig="320" w14:anchorId="6902E485">
          <v:shape id="_x0000_i1060" type="#_x0000_t75" style="width:12pt;height:15.75pt" o:ole="">
            <v:imagedata r:id="rId87" o:title=""/>
          </v:shape>
          <o:OLEObject Type="Embed" ProgID="Equation.DSMT4" ShapeID="_x0000_i1060" DrawAspect="Content" ObjectID="_1842175060" r:id="rId88"/>
        </w:object>
      </w:r>
      <w:r w:rsidRPr="006E75A5">
        <w:rPr>
          <w:rFonts w:hint="eastAsia"/>
        </w:rPr>
        <w:t>和</w:t>
      </w:r>
      <w:r w:rsidRPr="00CD6563">
        <w:rPr>
          <w:color w:val="000000" w:themeColor="text1"/>
          <w:position w:val="-10"/>
        </w:rPr>
        <w:object w:dxaOrig="240" w:dyaOrig="320" w14:anchorId="2F05B722">
          <v:shape id="_x0000_i1061" type="#_x0000_t75" style="width:12pt;height:15.75pt" o:ole="">
            <v:imagedata r:id="rId89" o:title=""/>
          </v:shape>
          <o:OLEObject Type="Embed" ProgID="Equation.DSMT4" ShapeID="_x0000_i1061" DrawAspect="Content" ObjectID="_1842175061" r:id="rId90"/>
        </w:object>
      </w:r>
      <w:r>
        <w:rPr>
          <w:rFonts w:hint="eastAsia"/>
        </w:rPr>
        <w:t>理论上</w:t>
      </w:r>
      <w:r w:rsidRPr="006E75A5">
        <w:t>应相等</w:t>
      </w:r>
      <w:r w:rsidRPr="006E75A5">
        <w:rPr>
          <w:rFonts w:hint="eastAsia"/>
        </w:rPr>
        <w:t>并且二者之和等于</w:t>
      </w:r>
      <w:r>
        <w:rPr>
          <w:rFonts w:hint="eastAsia"/>
        </w:rPr>
        <w:t>理论</w:t>
      </w:r>
      <w:r w:rsidRPr="006E75A5">
        <w:rPr>
          <w:rFonts w:hint="eastAsia"/>
        </w:rPr>
        <w:t>锪窝顶角</w:t>
      </w:r>
      <w:r>
        <w:rPr>
          <w:rFonts w:hint="eastAsia"/>
        </w:rPr>
        <w:t>。因此，可以利用图</w:t>
      </w:r>
      <w:r>
        <w:rPr>
          <w:rFonts w:hint="eastAsia"/>
        </w:rPr>
        <w:t>3</w:t>
      </w:r>
      <w:r>
        <w:t>a</w:t>
      </w:r>
      <w:r>
        <w:rPr>
          <w:rFonts w:hint="eastAsia"/>
        </w:rPr>
        <w:t>中点</w:t>
      </w:r>
      <w:r w:rsidRPr="0099436B">
        <w:rPr>
          <w:color w:val="000000" w:themeColor="text1"/>
          <w:position w:val="-6"/>
        </w:rPr>
        <w:object w:dxaOrig="380" w:dyaOrig="260" w14:anchorId="5B915160">
          <v:shape id="_x0000_i1062" type="#_x0000_t75" style="width:19.5pt;height:12.75pt" o:ole="">
            <v:imagedata r:id="rId91" o:title=""/>
          </v:shape>
          <o:OLEObject Type="Embed" ProgID="Equation.DSMT4" ShapeID="_x0000_i1062" DrawAspect="Content" ObjectID="_1842175062" r:id="rId92"/>
        </w:object>
      </w:r>
      <w:r>
        <w:rPr>
          <w:rFonts w:hint="eastAsia"/>
          <w:color w:val="000000" w:themeColor="text1"/>
        </w:rPr>
        <w:t>至</w:t>
      </w:r>
      <w:r w:rsidRPr="0099436B">
        <w:rPr>
          <w:color w:val="000000" w:themeColor="text1"/>
          <w:position w:val="-6"/>
        </w:rPr>
        <w:object w:dxaOrig="420" w:dyaOrig="260" w14:anchorId="70EBC031">
          <v:shape id="_x0000_i1063" type="#_x0000_t75" style="width:21.75pt;height:12.75pt" o:ole="">
            <v:imagedata r:id="rId93" o:title=""/>
          </v:shape>
          <o:OLEObject Type="Embed" ProgID="Equation.DSMT4" ShapeID="_x0000_i1063" DrawAspect="Content" ObjectID="_1842175063" r:id="rId94"/>
        </w:object>
      </w:r>
      <w:r>
        <w:rPr>
          <w:rFonts w:hint="eastAsia"/>
          <w:color w:val="000000" w:themeColor="text1"/>
        </w:rPr>
        <w:t>的位置坐标定量计算三类锪窝误差，详细计算公式参见文献</w:t>
      </w:r>
      <w:r>
        <w:rPr>
          <w:rFonts w:hint="eastAsia"/>
          <w:color w:val="000000" w:themeColor="text1"/>
        </w:rPr>
        <w:t>[</w:t>
      </w:r>
      <w:r>
        <w:rPr>
          <w:color w:val="000000" w:themeColor="text1"/>
        </w:rPr>
        <w:t>2]</w:t>
      </w:r>
      <w:r>
        <w:rPr>
          <w:rFonts w:hint="eastAsia"/>
          <w:color w:val="000000" w:themeColor="text1"/>
        </w:rPr>
        <w:t>。</w:t>
      </w:r>
      <w:r>
        <w:rPr>
          <w:rFonts w:hint="eastAsia"/>
        </w:rPr>
        <w:t>表</w:t>
      </w:r>
      <w:r>
        <w:rPr>
          <w:rFonts w:hint="eastAsia"/>
        </w:rPr>
        <w:t>1</w:t>
      </w:r>
      <w:r>
        <w:t>给出</w:t>
      </w:r>
      <w:r>
        <w:rPr>
          <w:rFonts w:hint="eastAsia"/>
        </w:rPr>
        <w:t>了图</w:t>
      </w:r>
      <w:r>
        <w:rPr>
          <w:rFonts w:hint="eastAsia"/>
        </w:rPr>
        <w:t>2</w:t>
      </w:r>
      <w:r>
        <w:rPr>
          <w:rFonts w:hint="eastAsia"/>
        </w:rPr>
        <w:t>所示两种</w:t>
      </w:r>
      <w:r>
        <w:rPr>
          <w:rFonts w:hint="eastAsia"/>
        </w:rPr>
        <w:lastRenderedPageBreak/>
        <w:t>工况下未进行压脚位移补偿时</w:t>
      </w:r>
      <w:r>
        <w:t>的锪窝误差计算结果</w:t>
      </w:r>
      <w:r>
        <w:rPr>
          <w:rFonts w:hint="eastAsia"/>
        </w:rPr>
        <w:t>。</w:t>
      </w:r>
      <w:r>
        <w:t>可以看</w:t>
      </w:r>
      <w:r>
        <w:rPr>
          <w:rFonts w:hint="eastAsia"/>
        </w:rPr>
        <w:t>到：</w:t>
      </w:r>
      <w:r>
        <w:t>远离</w:t>
      </w:r>
      <w:r>
        <w:rPr>
          <w:rFonts w:hint="eastAsia"/>
        </w:rPr>
        <w:t>中间</w:t>
      </w:r>
      <w:r>
        <w:t>肋板的</w:t>
      </w:r>
      <w:r>
        <w:rPr>
          <w:rFonts w:hint="eastAsia"/>
        </w:rPr>
        <w:t>制孔位置会产生更大的锪窝误差，其主要原因在于该工况下，</w:t>
      </w:r>
      <w:r w:rsidRPr="00CC14B2">
        <w:rPr>
          <w:rFonts w:hint="eastAsia"/>
          <w:bCs/>
          <w:color w:val="000000" w:themeColor="text1"/>
        </w:rPr>
        <w:t>肋板增强</w:t>
      </w:r>
      <w:r>
        <w:rPr>
          <w:rFonts w:hint="eastAsia"/>
          <w:bCs/>
          <w:color w:val="000000" w:themeColor="text1"/>
        </w:rPr>
        <w:t>了</w:t>
      </w:r>
      <w:r w:rsidRPr="00CC14B2">
        <w:rPr>
          <w:rFonts w:hint="eastAsia"/>
          <w:bCs/>
          <w:color w:val="000000" w:themeColor="text1"/>
        </w:rPr>
        <w:t>框架刚度从而减小</w:t>
      </w:r>
      <w:r>
        <w:rPr>
          <w:rFonts w:hint="eastAsia"/>
          <w:bCs/>
          <w:color w:val="000000" w:themeColor="text1"/>
        </w:rPr>
        <w:t>了</w:t>
      </w:r>
      <w:r w:rsidRPr="00CC14B2">
        <w:rPr>
          <w:rFonts w:hint="eastAsia"/>
          <w:bCs/>
          <w:color w:val="000000" w:themeColor="text1"/>
        </w:rPr>
        <w:t>上层</w:t>
      </w:r>
      <w:r>
        <w:rPr>
          <w:rFonts w:hint="eastAsia"/>
          <w:bCs/>
          <w:color w:val="000000" w:themeColor="text1"/>
        </w:rPr>
        <w:t>工件</w:t>
      </w:r>
      <w:r w:rsidRPr="00CC14B2">
        <w:rPr>
          <w:rFonts w:hint="eastAsia"/>
          <w:bCs/>
          <w:color w:val="000000" w:themeColor="text1"/>
        </w:rPr>
        <w:t>的局部变形</w:t>
      </w:r>
      <w:r>
        <w:rPr>
          <w:rFonts w:hint="eastAsia"/>
          <w:bCs/>
          <w:color w:val="000000" w:themeColor="text1"/>
        </w:rPr>
        <w:t>，越靠近肋板，制孔位置的变形越小，因而锪窝误差更小。</w:t>
      </w:r>
    </w:p>
    <w:p w14:paraId="659480E2" w14:textId="0068A5A8" w:rsidR="002A6D55" w:rsidRPr="0040557C" w:rsidRDefault="007F4680" w:rsidP="00E84725">
      <w:pPr>
        <w:spacing w:beforeLines="25" w:before="78" w:line="240" w:lineRule="atLeast"/>
        <w:jc w:val="center"/>
        <w:rPr>
          <w:rFonts w:cs="Times New Roman"/>
          <w:color w:val="000000" w:themeColor="text1"/>
          <w:sz w:val="20"/>
          <w:szCs w:val="21"/>
        </w:rPr>
      </w:pPr>
      <w:r w:rsidRPr="0040557C">
        <w:rPr>
          <w:rFonts w:cs="Times New Roman" w:hint="eastAsia"/>
          <w:color w:val="000000" w:themeColor="text1"/>
          <w:sz w:val="20"/>
          <w:szCs w:val="21"/>
        </w:rPr>
        <w:t>表</w:t>
      </w:r>
      <w:r w:rsidRPr="0040557C">
        <w:rPr>
          <w:rFonts w:cs="Times New Roman" w:hint="eastAsia"/>
          <w:color w:val="000000" w:themeColor="text1"/>
          <w:sz w:val="20"/>
          <w:szCs w:val="21"/>
        </w:rPr>
        <w:t>1</w:t>
      </w:r>
      <w:r w:rsidRPr="0040557C">
        <w:rPr>
          <w:rFonts w:cs="Times New Roman"/>
          <w:color w:val="000000" w:themeColor="text1"/>
          <w:sz w:val="20"/>
          <w:szCs w:val="21"/>
        </w:rPr>
        <w:t xml:space="preserve"> </w:t>
      </w:r>
      <w:r w:rsidRPr="0040557C">
        <w:rPr>
          <w:rFonts w:cs="Times New Roman" w:hint="eastAsia"/>
          <w:color w:val="000000" w:themeColor="text1"/>
          <w:sz w:val="20"/>
          <w:szCs w:val="21"/>
        </w:rPr>
        <w:t>两种工况的锪窝误差对比</w:t>
      </w:r>
    </w:p>
    <w:tbl>
      <w:tblPr>
        <w:tblStyle w:val="af2"/>
        <w:tblW w:w="4536" w:type="dxa"/>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1134"/>
        <w:gridCol w:w="1134"/>
        <w:gridCol w:w="1134"/>
      </w:tblGrid>
      <w:tr w:rsidR="007F4680" w:rsidRPr="007F4680" w14:paraId="399C1297" w14:textId="77777777" w:rsidTr="00754370">
        <w:trPr>
          <w:jc w:val="center"/>
        </w:trPr>
        <w:tc>
          <w:tcPr>
            <w:tcW w:w="1134" w:type="dxa"/>
            <w:tcBorders>
              <w:top w:val="single" w:sz="8" w:space="0" w:color="auto"/>
              <w:bottom w:val="single" w:sz="4" w:space="0" w:color="auto"/>
            </w:tcBorders>
            <w:vAlign w:val="center"/>
          </w:tcPr>
          <w:p w14:paraId="678CBF5D" w14:textId="4952C8C6" w:rsidR="007F4680" w:rsidRPr="007F4680" w:rsidRDefault="007F4680" w:rsidP="00754370">
            <w:pPr>
              <w:spacing w:line="240" w:lineRule="atLeast"/>
              <w:jc w:val="center"/>
              <w:rPr>
                <w:szCs w:val="21"/>
              </w:rPr>
            </w:pPr>
            <w:r w:rsidRPr="007F4680">
              <w:rPr>
                <w:rFonts w:hint="eastAsia"/>
                <w:szCs w:val="21"/>
              </w:rPr>
              <w:t>工况</w:t>
            </w:r>
          </w:p>
        </w:tc>
        <w:tc>
          <w:tcPr>
            <w:tcW w:w="1134" w:type="dxa"/>
            <w:tcBorders>
              <w:top w:val="single" w:sz="8" w:space="0" w:color="auto"/>
              <w:bottom w:val="single" w:sz="4" w:space="0" w:color="auto"/>
            </w:tcBorders>
            <w:vAlign w:val="center"/>
          </w:tcPr>
          <w:p w14:paraId="7E73F93B" w14:textId="0E199309" w:rsidR="0060117B" w:rsidRDefault="00754370" w:rsidP="00754370">
            <w:pPr>
              <w:spacing w:line="240" w:lineRule="atLeast"/>
              <w:jc w:val="center"/>
              <w:rPr>
                <w:szCs w:val="21"/>
              </w:rPr>
            </w:pPr>
            <w:r>
              <w:rPr>
                <w:rFonts w:hint="eastAsia"/>
                <w:szCs w:val="21"/>
              </w:rPr>
              <w:t>窝</w:t>
            </w:r>
            <w:r w:rsidR="007F4680" w:rsidRPr="007F4680">
              <w:rPr>
                <w:rFonts w:hint="eastAsia"/>
                <w:szCs w:val="21"/>
              </w:rPr>
              <w:t>深误差</w:t>
            </w:r>
            <w:r w:rsidR="0060117B">
              <w:rPr>
                <w:szCs w:val="21"/>
              </w:rPr>
              <w:t>/</w:t>
            </w:r>
          </w:p>
          <w:p w14:paraId="1D964880" w14:textId="67F6B468" w:rsidR="007F4680" w:rsidRPr="007F4680" w:rsidRDefault="0060117B" w:rsidP="00754370">
            <w:pPr>
              <w:spacing w:line="240" w:lineRule="atLeast"/>
              <w:jc w:val="center"/>
              <w:rPr>
                <w:szCs w:val="21"/>
              </w:rPr>
            </w:pPr>
            <w:r>
              <w:rPr>
                <w:szCs w:val="21"/>
              </w:rPr>
              <w:t>mm</w:t>
            </w:r>
          </w:p>
        </w:tc>
        <w:tc>
          <w:tcPr>
            <w:tcW w:w="1134" w:type="dxa"/>
            <w:tcBorders>
              <w:top w:val="single" w:sz="8" w:space="0" w:color="auto"/>
              <w:bottom w:val="single" w:sz="4" w:space="0" w:color="auto"/>
            </w:tcBorders>
            <w:vAlign w:val="center"/>
          </w:tcPr>
          <w:p w14:paraId="302BC310" w14:textId="64284770" w:rsidR="0060117B" w:rsidRDefault="007F4680" w:rsidP="00754370">
            <w:pPr>
              <w:spacing w:line="240" w:lineRule="atLeast"/>
              <w:jc w:val="center"/>
              <w:rPr>
                <w:szCs w:val="21"/>
              </w:rPr>
            </w:pPr>
            <w:r w:rsidRPr="007F4680">
              <w:rPr>
                <w:rFonts w:hint="eastAsia"/>
                <w:szCs w:val="21"/>
              </w:rPr>
              <w:t>法矢误差</w:t>
            </w:r>
            <w:r w:rsidR="0060117B">
              <w:rPr>
                <w:rFonts w:hint="eastAsia"/>
                <w:szCs w:val="21"/>
              </w:rPr>
              <w:t>/</w:t>
            </w:r>
          </w:p>
          <w:p w14:paraId="296817B0" w14:textId="78498EF1" w:rsidR="007F4680" w:rsidRPr="007F4680" w:rsidRDefault="0060117B" w:rsidP="00754370">
            <w:pPr>
              <w:spacing w:line="240" w:lineRule="atLeast"/>
              <w:jc w:val="center"/>
              <w:rPr>
                <w:szCs w:val="21"/>
              </w:rPr>
            </w:pPr>
            <w:r>
              <w:rPr>
                <w:rFonts w:hint="eastAsia"/>
                <w:szCs w:val="21"/>
              </w:rPr>
              <w:t>°</w:t>
            </w:r>
          </w:p>
        </w:tc>
        <w:tc>
          <w:tcPr>
            <w:tcW w:w="1134" w:type="dxa"/>
            <w:tcBorders>
              <w:top w:val="single" w:sz="8" w:space="0" w:color="auto"/>
              <w:bottom w:val="single" w:sz="4" w:space="0" w:color="auto"/>
            </w:tcBorders>
            <w:vAlign w:val="center"/>
          </w:tcPr>
          <w:p w14:paraId="215FB050" w14:textId="77777777" w:rsidR="0060117B" w:rsidRDefault="007F4680" w:rsidP="00754370">
            <w:pPr>
              <w:spacing w:line="240" w:lineRule="atLeast"/>
              <w:jc w:val="center"/>
              <w:rPr>
                <w:szCs w:val="21"/>
              </w:rPr>
            </w:pPr>
            <w:r w:rsidRPr="007F4680">
              <w:rPr>
                <w:rFonts w:hint="eastAsia"/>
                <w:szCs w:val="21"/>
              </w:rPr>
              <w:t>顶角误差</w:t>
            </w:r>
            <w:r w:rsidR="0060117B">
              <w:rPr>
                <w:rFonts w:hint="eastAsia"/>
                <w:szCs w:val="21"/>
              </w:rPr>
              <w:t>/</w:t>
            </w:r>
          </w:p>
          <w:p w14:paraId="196195D4" w14:textId="2B98D63D" w:rsidR="007F4680" w:rsidRPr="007F4680" w:rsidRDefault="0060117B" w:rsidP="00754370">
            <w:pPr>
              <w:spacing w:line="240" w:lineRule="atLeast"/>
              <w:jc w:val="center"/>
              <w:rPr>
                <w:szCs w:val="21"/>
              </w:rPr>
            </w:pPr>
            <w:r>
              <w:rPr>
                <w:rFonts w:hint="eastAsia"/>
                <w:szCs w:val="21"/>
              </w:rPr>
              <w:t>°</w:t>
            </w:r>
          </w:p>
        </w:tc>
      </w:tr>
      <w:tr w:rsidR="007F4680" w:rsidRPr="007F4680" w14:paraId="6134CEBF" w14:textId="77777777" w:rsidTr="00754370">
        <w:trPr>
          <w:jc w:val="center"/>
        </w:trPr>
        <w:tc>
          <w:tcPr>
            <w:tcW w:w="1134" w:type="dxa"/>
            <w:tcBorders>
              <w:top w:val="single" w:sz="4" w:space="0" w:color="auto"/>
            </w:tcBorders>
          </w:tcPr>
          <w:p w14:paraId="3381FE54" w14:textId="40129798" w:rsidR="007F4680" w:rsidRPr="007F4680" w:rsidRDefault="007F4680" w:rsidP="00754370">
            <w:pPr>
              <w:spacing w:line="240" w:lineRule="atLeast"/>
              <w:rPr>
                <w:szCs w:val="21"/>
              </w:rPr>
            </w:pPr>
            <w:r w:rsidRPr="007F4680">
              <w:rPr>
                <w:rFonts w:hint="eastAsia"/>
                <w:szCs w:val="21"/>
              </w:rPr>
              <w:t>孔位远离中间肋板（图</w:t>
            </w:r>
            <w:r w:rsidRPr="007F4680">
              <w:rPr>
                <w:rFonts w:hint="eastAsia"/>
                <w:szCs w:val="21"/>
              </w:rPr>
              <w:t>2</w:t>
            </w:r>
            <w:r w:rsidRPr="007F4680">
              <w:rPr>
                <w:szCs w:val="21"/>
              </w:rPr>
              <w:t>a</w:t>
            </w:r>
            <w:r w:rsidRPr="007F4680">
              <w:rPr>
                <w:rFonts w:hint="eastAsia"/>
                <w:szCs w:val="21"/>
              </w:rPr>
              <w:t>）</w:t>
            </w:r>
          </w:p>
        </w:tc>
        <w:tc>
          <w:tcPr>
            <w:tcW w:w="1134" w:type="dxa"/>
            <w:tcBorders>
              <w:top w:val="single" w:sz="4" w:space="0" w:color="auto"/>
            </w:tcBorders>
            <w:vAlign w:val="center"/>
          </w:tcPr>
          <w:p w14:paraId="1D069D55" w14:textId="201D5ABF" w:rsidR="007F4680" w:rsidRPr="007F4680" w:rsidRDefault="007F4680" w:rsidP="00754370">
            <w:pPr>
              <w:spacing w:line="240" w:lineRule="atLeast"/>
              <w:jc w:val="center"/>
              <w:rPr>
                <w:szCs w:val="21"/>
              </w:rPr>
            </w:pPr>
            <w:r w:rsidRPr="007F4680">
              <w:rPr>
                <w:rFonts w:hint="eastAsia"/>
                <w:szCs w:val="21"/>
              </w:rPr>
              <w:t>0</w:t>
            </w:r>
            <w:r w:rsidRPr="007F4680">
              <w:rPr>
                <w:szCs w:val="21"/>
              </w:rPr>
              <w:t>.254</w:t>
            </w:r>
          </w:p>
        </w:tc>
        <w:tc>
          <w:tcPr>
            <w:tcW w:w="1134" w:type="dxa"/>
            <w:tcBorders>
              <w:top w:val="single" w:sz="4" w:space="0" w:color="auto"/>
            </w:tcBorders>
            <w:vAlign w:val="center"/>
          </w:tcPr>
          <w:p w14:paraId="21CE7DED" w14:textId="41846501" w:rsidR="007F4680" w:rsidRPr="007F4680" w:rsidRDefault="007F4680" w:rsidP="00754370">
            <w:pPr>
              <w:spacing w:line="240" w:lineRule="atLeast"/>
              <w:jc w:val="center"/>
              <w:rPr>
                <w:szCs w:val="21"/>
              </w:rPr>
            </w:pPr>
            <w:r w:rsidRPr="007F4680">
              <w:rPr>
                <w:rFonts w:hint="eastAsia"/>
                <w:szCs w:val="21"/>
              </w:rPr>
              <w:t>0</w:t>
            </w:r>
            <w:r w:rsidRPr="007F4680">
              <w:rPr>
                <w:szCs w:val="21"/>
              </w:rPr>
              <w:t>.080</w:t>
            </w:r>
          </w:p>
        </w:tc>
        <w:tc>
          <w:tcPr>
            <w:tcW w:w="1134" w:type="dxa"/>
            <w:tcBorders>
              <w:top w:val="single" w:sz="4" w:space="0" w:color="auto"/>
            </w:tcBorders>
            <w:vAlign w:val="center"/>
          </w:tcPr>
          <w:p w14:paraId="09C1C1D8" w14:textId="05A3FE17" w:rsidR="007F4680" w:rsidRPr="007F4680" w:rsidRDefault="007F4680" w:rsidP="00754370">
            <w:pPr>
              <w:spacing w:line="240" w:lineRule="atLeast"/>
              <w:jc w:val="center"/>
              <w:rPr>
                <w:szCs w:val="21"/>
              </w:rPr>
            </w:pPr>
            <w:r w:rsidRPr="007F4680">
              <w:rPr>
                <w:rFonts w:hint="eastAsia"/>
                <w:szCs w:val="21"/>
              </w:rPr>
              <w:t>0</w:t>
            </w:r>
            <w:r w:rsidRPr="007F4680">
              <w:rPr>
                <w:szCs w:val="21"/>
              </w:rPr>
              <w:t>.183</w:t>
            </w:r>
          </w:p>
        </w:tc>
      </w:tr>
      <w:tr w:rsidR="007F4680" w:rsidRPr="007F4680" w14:paraId="5186571C" w14:textId="77777777" w:rsidTr="0060117B">
        <w:trPr>
          <w:jc w:val="center"/>
        </w:trPr>
        <w:tc>
          <w:tcPr>
            <w:tcW w:w="1134" w:type="dxa"/>
            <w:tcBorders>
              <w:bottom w:val="single" w:sz="8" w:space="0" w:color="auto"/>
            </w:tcBorders>
          </w:tcPr>
          <w:p w14:paraId="41EC5080" w14:textId="788D8738" w:rsidR="007F4680" w:rsidRPr="007F4680" w:rsidRDefault="007F4680" w:rsidP="00754370">
            <w:pPr>
              <w:spacing w:line="240" w:lineRule="atLeast"/>
              <w:rPr>
                <w:szCs w:val="21"/>
              </w:rPr>
            </w:pPr>
            <w:r w:rsidRPr="007F4680">
              <w:rPr>
                <w:rFonts w:hint="eastAsia"/>
                <w:szCs w:val="21"/>
              </w:rPr>
              <w:t>孔位远离中间肋板（图</w:t>
            </w:r>
            <w:r w:rsidRPr="007F4680">
              <w:rPr>
                <w:rFonts w:hint="eastAsia"/>
                <w:szCs w:val="21"/>
              </w:rPr>
              <w:t>2</w:t>
            </w:r>
            <w:r w:rsidRPr="007F4680">
              <w:rPr>
                <w:szCs w:val="21"/>
              </w:rPr>
              <w:t>b</w:t>
            </w:r>
            <w:r w:rsidRPr="007F4680">
              <w:rPr>
                <w:rFonts w:hint="eastAsia"/>
                <w:szCs w:val="21"/>
              </w:rPr>
              <w:t>）</w:t>
            </w:r>
          </w:p>
        </w:tc>
        <w:tc>
          <w:tcPr>
            <w:tcW w:w="1134" w:type="dxa"/>
            <w:tcBorders>
              <w:bottom w:val="single" w:sz="8" w:space="0" w:color="auto"/>
            </w:tcBorders>
            <w:vAlign w:val="center"/>
          </w:tcPr>
          <w:p w14:paraId="21D9138C" w14:textId="4197F94A" w:rsidR="007F4680" w:rsidRPr="007F4680" w:rsidRDefault="007F4680" w:rsidP="00754370">
            <w:pPr>
              <w:spacing w:line="240" w:lineRule="atLeast"/>
              <w:jc w:val="center"/>
              <w:rPr>
                <w:szCs w:val="21"/>
              </w:rPr>
            </w:pPr>
            <w:r w:rsidRPr="007F4680">
              <w:rPr>
                <w:rFonts w:hint="eastAsia"/>
                <w:szCs w:val="21"/>
              </w:rPr>
              <w:t>0</w:t>
            </w:r>
            <w:r w:rsidRPr="007F4680">
              <w:rPr>
                <w:szCs w:val="21"/>
              </w:rPr>
              <w:t>.196</w:t>
            </w:r>
          </w:p>
        </w:tc>
        <w:tc>
          <w:tcPr>
            <w:tcW w:w="1134" w:type="dxa"/>
            <w:tcBorders>
              <w:bottom w:val="single" w:sz="8" w:space="0" w:color="auto"/>
            </w:tcBorders>
            <w:vAlign w:val="center"/>
          </w:tcPr>
          <w:p w14:paraId="1FCF9B8E" w14:textId="1038DC09" w:rsidR="007F4680" w:rsidRPr="007F4680" w:rsidRDefault="0060117B" w:rsidP="00754370">
            <w:pPr>
              <w:spacing w:line="240" w:lineRule="atLeast"/>
              <w:jc w:val="center"/>
              <w:rPr>
                <w:szCs w:val="21"/>
              </w:rPr>
            </w:pPr>
            <w:r>
              <w:rPr>
                <w:rFonts w:hint="eastAsia"/>
                <w:szCs w:val="21"/>
              </w:rPr>
              <w:t>0</w:t>
            </w:r>
            <w:r>
              <w:rPr>
                <w:szCs w:val="21"/>
              </w:rPr>
              <w:t>.073</w:t>
            </w:r>
          </w:p>
        </w:tc>
        <w:tc>
          <w:tcPr>
            <w:tcW w:w="1134" w:type="dxa"/>
            <w:tcBorders>
              <w:bottom w:val="single" w:sz="8" w:space="0" w:color="auto"/>
            </w:tcBorders>
            <w:vAlign w:val="center"/>
          </w:tcPr>
          <w:p w14:paraId="7A8F6B2D" w14:textId="1F16EB5C" w:rsidR="007F4680" w:rsidRPr="007F4680" w:rsidRDefault="0060117B" w:rsidP="00754370">
            <w:pPr>
              <w:spacing w:line="240" w:lineRule="atLeast"/>
              <w:jc w:val="center"/>
              <w:rPr>
                <w:szCs w:val="21"/>
              </w:rPr>
            </w:pPr>
            <w:r>
              <w:rPr>
                <w:rFonts w:hint="eastAsia"/>
                <w:szCs w:val="21"/>
              </w:rPr>
              <w:t>0</w:t>
            </w:r>
            <w:r>
              <w:rPr>
                <w:szCs w:val="21"/>
              </w:rPr>
              <w:t>.105</w:t>
            </w:r>
          </w:p>
        </w:tc>
      </w:tr>
    </w:tbl>
    <w:p w14:paraId="4FC4DAB4" w14:textId="0EF52AEC" w:rsidR="002A6D55" w:rsidRPr="00E84725" w:rsidRDefault="002A6D55" w:rsidP="000F02E8">
      <w:pPr>
        <w:spacing w:beforeLines="50" w:before="156" w:afterLines="25" w:after="78"/>
        <w:rPr>
          <w:rFonts w:eastAsia="黑体" w:cs="Times New Roman"/>
          <w:bCs/>
        </w:rPr>
      </w:pPr>
      <w:r w:rsidRPr="00E84725">
        <w:rPr>
          <w:rFonts w:eastAsia="黑体" w:cs="Times New Roman"/>
          <w:bCs/>
          <w:kern w:val="0"/>
          <w:szCs w:val="21"/>
        </w:rPr>
        <w:t xml:space="preserve">2.2 </w:t>
      </w:r>
      <w:r w:rsidR="00B76FD1" w:rsidRPr="00E84725">
        <w:rPr>
          <w:rFonts w:eastAsia="黑体" w:cs="Times New Roman"/>
          <w:bCs/>
          <w:kern w:val="0"/>
          <w:szCs w:val="21"/>
        </w:rPr>
        <w:t xml:space="preserve"> </w:t>
      </w:r>
      <w:r w:rsidRPr="00E84725">
        <w:rPr>
          <w:rFonts w:eastAsia="黑体" w:cs="Times New Roman"/>
          <w:bCs/>
          <w:kern w:val="0"/>
          <w:szCs w:val="21"/>
        </w:rPr>
        <w:t>锪窝误差规律</w:t>
      </w:r>
    </w:p>
    <w:p w14:paraId="69D77B03" w14:textId="70A2C4C5" w:rsidR="006B4633" w:rsidRDefault="002A6D55" w:rsidP="006B4633">
      <w:pPr>
        <w:ind w:firstLine="420"/>
      </w:pPr>
      <w:r w:rsidRPr="00CC14B2">
        <w:rPr>
          <w:rFonts w:hint="eastAsia"/>
          <w:bCs/>
          <w:color w:val="000000" w:themeColor="text1"/>
        </w:rPr>
        <w:t>为了获得相对明显的锪窝误差规律，</w:t>
      </w:r>
      <w:r>
        <w:rPr>
          <w:rFonts w:hint="eastAsia"/>
          <w:bCs/>
          <w:color w:val="000000" w:themeColor="text1"/>
        </w:rPr>
        <w:t>本文</w:t>
      </w:r>
      <w:r w:rsidRPr="00CC14B2">
        <w:rPr>
          <w:rFonts w:hint="eastAsia"/>
          <w:bCs/>
          <w:color w:val="000000" w:themeColor="text1"/>
        </w:rPr>
        <w:t>选取变形和间隙较为严重的远离框架肋板的孔位进行研究。</w:t>
      </w:r>
      <w:r w:rsidR="006B4633">
        <w:t>依据单因素法分别改变下层框架</w:t>
      </w:r>
      <w:r w:rsidR="006B4633">
        <w:t>B</w:t>
      </w:r>
      <w:r w:rsidR="006B4633">
        <w:t>的尺寸参数</w:t>
      </w:r>
      <w:r w:rsidR="006B4633">
        <w:rPr>
          <w:rFonts w:hint="eastAsia"/>
        </w:rPr>
        <w:t>，</w:t>
      </w:r>
      <w:r w:rsidR="000306C7">
        <w:rPr>
          <w:rFonts w:hint="eastAsia"/>
        </w:rPr>
        <w:t>不进行压脚</w:t>
      </w:r>
      <w:r w:rsidR="006B4633">
        <w:rPr>
          <w:rFonts w:hint="eastAsia"/>
        </w:rPr>
        <w:t>位移补偿</w:t>
      </w:r>
      <w:r w:rsidR="006B4633" w:rsidRPr="00507159">
        <w:rPr>
          <w:rFonts w:hint="eastAsia"/>
        </w:rPr>
        <w:t>，</w:t>
      </w:r>
      <w:r w:rsidR="000306C7">
        <w:rPr>
          <w:rFonts w:hint="eastAsia"/>
        </w:rPr>
        <w:t>获得</w:t>
      </w:r>
      <w:r w:rsidR="006B4633" w:rsidRPr="00507159">
        <w:rPr>
          <w:rFonts w:hint="eastAsia"/>
        </w:rPr>
        <w:t>锪窝误差结果如</w:t>
      </w:r>
      <w:r w:rsidR="006B4633">
        <w:rPr>
          <w:rFonts w:hint="eastAsia"/>
        </w:rPr>
        <w:t>图</w:t>
      </w:r>
      <w:r w:rsidR="00142440">
        <w:t>4</w:t>
      </w:r>
      <w:r w:rsidR="006B4633">
        <w:rPr>
          <w:rFonts w:hint="eastAsia"/>
        </w:rPr>
        <w:t>。</w:t>
      </w:r>
    </w:p>
    <w:p w14:paraId="06626171" w14:textId="087F4148" w:rsidR="00D15BBE" w:rsidRDefault="00D15BBE" w:rsidP="00D15BBE">
      <w:pPr>
        <w:spacing w:line="320" w:lineRule="exact"/>
        <w:ind w:firstLineChars="200" w:firstLine="420"/>
      </w:pPr>
      <w:r>
        <w:rPr>
          <w:rFonts w:hint="eastAsia"/>
        </w:rPr>
        <w:t>由图</w:t>
      </w:r>
      <w:r>
        <w:rPr>
          <w:rFonts w:hint="eastAsia"/>
        </w:rPr>
        <w:t>4</w:t>
      </w:r>
      <w:r>
        <w:t>a</w:t>
      </w:r>
      <w:r>
        <w:rPr>
          <w:rFonts w:hint="eastAsia"/>
        </w:rPr>
        <w:t>可以看出：框架竖筋右侧部分长度</w:t>
      </w:r>
      <w:r w:rsidRPr="00AA52B8">
        <w:rPr>
          <w:position w:val="-10"/>
        </w:rPr>
        <w:object w:dxaOrig="279" w:dyaOrig="320" w14:anchorId="1F2B3448">
          <v:shape id="_x0000_i1064" type="#_x0000_t75" style="width:14.25pt;height:15.75pt" o:ole="">
            <v:imagedata r:id="rId20" o:title=""/>
          </v:shape>
          <o:OLEObject Type="Embed" ProgID="Equation.DSMT4" ShapeID="_x0000_i1064" DrawAspect="Content" ObjectID="_1842175064" r:id="rId95"/>
        </w:object>
      </w:r>
      <w:r>
        <w:rPr>
          <w:rFonts w:hint="eastAsia"/>
        </w:rPr>
        <w:t>从</w:t>
      </w:r>
      <w:r w:rsidRPr="006D3B68">
        <w:rPr>
          <w:rFonts w:hint="eastAsia"/>
        </w:rPr>
        <w:t>35 mm</w:t>
      </w:r>
      <w:r w:rsidRPr="006D3B68">
        <w:rPr>
          <w:rFonts w:hint="eastAsia"/>
        </w:rPr>
        <w:t>增至</w:t>
      </w:r>
      <w:r w:rsidRPr="006D3B68">
        <w:rPr>
          <w:rFonts w:hint="eastAsia"/>
        </w:rPr>
        <w:t>135 mm</w:t>
      </w:r>
      <w:r w:rsidRPr="006D3B68">
        <w:rPr>
          <w:rFonts w:hint="eastAsia"/>
        </w:rPr>
        <w:t>时，窝深误差从</w:t>
      </w:r>
      <w:r w:rsidRPr="006D3B68">
        <w:rPr>
          <w:rFonts w:hint="eastAsia"/>
        </w:rPr>
        <w:t>0.062 mm</w:t>
      </w:r>
      <w:r w:rsidRPr="006D3B68">
        <w:rPr>
          <w:rFonts w:hint="eastAsia"/>
        </w:rPr>
        <w:t>增至</w:t>
      </w:r>
      <w:r w:rsidRPr="006D3B68">
        <w:rPr>
          <w:rFonts w:hint="eastAsia"/>
        </w:rPr>
        <w:t>0.410 mm</w:t>
      </w:r>
      <w:r w:rsidRPr="006D3B68">
        <w:rPr>
          <w:rFonts w:hint="eastAsia"/>
        </w:rPr>
        <w:t>，顶角误差从</w:t>
      </w:r>
      <w:r w:rsidRPr="006D3B68">
        <w:rPr>
          <w:rFonts w:hint="eastAsia"/>
        </w:rPr>
        <w:t>0.061</w:t>
      </w:r>
      <m:oMath>
        <m:r>
          <m:rPr>
            <m:sty m:val="p"/>
          </m:rPr>
          <w:rPr>
            <w:rFonts w:ascii="Cambria Math" w:hAnsi="Cambria Math"/>
          </w:rPr>
          <m:t>°</m:t>
        </m:r>
      </m:oMath>
      <w:r w:rsidRPr="006E3092">
        <w:rPr>
          <w:rFonts w:hint="eastAsia"/>
        </w:rPr>
        <w:t>增至</w:t>
      </w:r>
      <w:r w:rsidRPr="006D3B68">
        <w:t>0.221</w:t>
      </w:r>
      <m:oMath>
        <m:r>
          <m:rPr>
            <m:sty m:val="p"/>
          </m:rPr>
          <w:rPr>
            <w:rFonts w:ascii="Cambria Math" w:hAnsi="Cambria Math"/>
          </w:rPr>
          <m:t>°</m:t>
        </m:r>
      </m:oMath>
      <w:r w:rsidRPr="006E3092">
        <w:rPr>
          <w:rFonts w:hint="eastAsia"/>
        </w:rPr>
        <w:t>，</w:t>
      </w:r>
      <w:r>
        <w:rPr>
          <w:rFonts w:hint="eastAsia"/>
        </w:rPr>
        <w:t>两类误差具有首先明显增大然后趋于平缓的规律；法矢误差首先增大然后缓慢减小，峰值为</w:t>
      </w:r>
      <w:r w:rsidRPr="006D3B68">
        <w:t>0.083</w:t>
      </w:r>
      <m:oMath>
        <m:r>
          <m:rPr>
            <m:sty m:val="p"/>
          </m:rPr>
          <w:rPr>
            <w:rFonts w:ascii="Cambria Math" w:hAnsi="Cambria Math"/>
          </w:rPr>
          <m:t>°</m:t>
        </m:r>
      </m:oMath>
      <w:r>
        <w:rPr>
          <w:rFonts w:hint="eastAsia"/>
        </w:rPr>
        <w:t>。由图</w:t>
      </w:r>
      <w:r>
        <w:rPr>
          <w:rFonts w:hint="eastAsia"/>
        </w:rPr>
        <w:t>4</w:t>
      </w:r>
      <w:r>
        <w:t>b</w:t>
      </w:r>
      <w:r>
        <w:rPr>
          <w:rFonts w:hint="eastAsia"/>
        </w:rPr>
        <w:t>可以看出：随着</w:t>
      </w:r>
      <w:r w:rsidRPr="00AA52B8">
        <w:rPr>
          <w:position w:val="-10"/>
        </w:rPr>
        <w:object w:dxaOrig="260" w:dyaOrig="320" w14:anchorId="57815DF6">
          <v:shape id="_x0000_i1065" type="#_x0000_t75" style="width:13.5pt;height:15.75pt" o:ole="">
            <v:imagedata r:id="rId96" o:title=""/>
          </v:shape>
          <o:OLEObject Type="Embed" ProgID="Equation.DSMT4" ShapeID="_x0000_i1065" DrawAspect="Content" ObjectID="_1842175065" r:id="rId97"/>
        </w:object>
      </w:r>
      <w:r>
        <w:t>增加</w:t>
      </w:r>
      <w:r>
        <w:rPr>
          <w:rFonts w:hint="eastAsia"/>
        </w:rPr>
        <w:t>，</w:t>
      </w:r>
      <w:r w:rsidR="000545E5">
        <w:rPr>
          <w:rFonts w:hint="eastAsia"/>
        </w:rPr>
        <w:t>窝</w:t>
      </w:r>
      <w:r>
        <w:t>深误差和法矢误差缓慢线性减小</w:t>
      </w:r>
      <w:r>
        <w:rPr>
          <w:rFonts w:hint="eastAsia"/>
        </w:rPr>
        <w:t>，极差分别</w:t>
      </w:r>
      <w:r w:rsidRPr="006D3B68">
        <w:rPr>
          <w:rFonts w:hint="eastAsia"/>
        </w:rPr>
        <w:t>小于</w:t>
      </w:r>
      <w:r w:rsidRPr="006D3B68">
        <w:rPr>
          <w:rFonts w:hint="eastAsia"/>
        </w:rPr>
        <w:t>0.025 mm</w:t>
      </w:r>
      <w:r w:rsidRPr="006D3B68">
        <w:rPr>
          <w:rFonts w:hint="eastAsia"/>
        </w:rPr>
        <w:t>和</w:t>
      </w:r>
      <w:r w:rsidRPr="006D3B68">
        <w:rPr>
          <w:rFonts w:hint="eastAsia"/>
        </w:rPr>
        <w:t>0.020</w:t>
      </w:r>
      <m:oMath>
        <m:r>
          <m:rPr>
            <m:sty m:val="p"/>
          </m:rPr>
          <w:rPr>
            <w:rFonts w:ascii="Cambria Math" w:hAnsi="Cambria Math"/>
          </w:rPr>
          <m:t>°</m:t>
        </m:r>
      </m:oMath>
      <w:r>
        <w:rPr>
          <w:rFonts w:hint="eastAsia"/>
        </w:rPr>
        <w:t>，</w:t>
      </w:r>
      <w:r>
        <w:t>顶角误差</w:t>
      </w:r>
      <w:r>
        <w:rPr>
          <w:rFonts w:hint="eastAsia"/>
        </w:rPr>
        <w:t>略有</w:t>
      </w:r>
      <w:r>
        <w:t>增加</w:t>
      </w:r>
      <w:r>
        <w:rPr>
          <w:rFonts w:hint="eastAsia"/>
        </w:rPr>
        <w:t>，极差也仅</w:t>
      </w:r>
      <w:r w:rsidRPr="006D3B68">
        <w:rPr>
          <w:rFonts w:hint="eastAsia"/>
        </w:rPr>
        <w:t>为</w:t>
      </w:r>
      <w:r w:rsidRPr="006D3B68">
        <w:rPr>
          <w:rFonts w:hint="eastAsia"/>
        </w:rPr>
        <w:t>0.010</w:t>
      </w:r>
      <m:oMath>
        <m:r>
          <m:rPr>
            <m:sty m:val="p"/>
          </m:rPr>
          <w:rPr>
            <w:rFonts w:ascii="Cambria Math" w:hAnsi="Cambria Math"/>
          </w:rPr>
          <m:t>°</m:t>
        </m:r>
      </m:oMath>
      <w:r>
        <w:rPr>
          <w:rFonts w:hint="eastAsia"/>
        </w:rPr>
        <w:t>，这说明增加框架竖筋左侧部分长度</w:t>
      </w:r>
      <w:r w:rsidRPr="00AA52B8">
        <w:rPr>
          <w:position w:val="-10"/>
        </w:rPr>
        <w:object w:dxaOrig="260" w:dyaOrig="320" w14:anchorId="18FE7BDD">
          <v:shape id="_x0000_i1066" type="#_x0000_t75" style="width:13.5pt;height:15.75pt" o:ole="">
            <v:imagedata r:id="rId96" o:title=""/>
          </v:shape>
          <o:OLEObject Type="Embed" ProgID="Equation.DSMT4" ShapeID="_x0000_i1066" DrawAspect="Content" ObjectID="_1842175066" r:id="rId98"/>
        </w:object>
      </w:r>
      <w:r>
        <w:rPr>
          <w:rFonts w:hint="eastAsia"/>
        </w:rPr>
        <w:t>尽管</w:t>
      </w:r>
      <w:r>
        <w:t>会</w:t>
      </w:r>
      <w:r>
        <w:rPr>
          <w:rFonts w:hint="eastAsia"/>
        </w:rPr>
        <w:t>使孔位</w:t>
      </w:r>
      <w:r>
        <w:t>沿着长度方向</w:t>
      </w:r>
      <w:r>
        <w:rPr>
          <w:rFonts w:hint="eastAsia"/>
        </w:rPr>
        <w:t>逐渐移至</w:t>
      </w:r>
      <w:r>
        <w:t>叠层构件中心</w:t>
      </w:r>
      <w:r>
        <w:rPr>
          <w:rFonts w:hint="eastAsia"/>
        </w:rPr>
        <w:t>，</w:t>
      </w:r>
      <w:r>
        <w:t>但</w:t>
      </w:r>
      <w:r>
        <w:rPr>
          <w:rFonts w:hint="eastAsia"/>
        </w:rPr>
        <w:t>这并不会造成</w:t>
      </w:r>
      <w:r>
        <w:t>锪窝误差的</w:t>
      </w:r>
      <w:r>
        <w:rPr>
          <w:rFonts w:hint="eastAsia"/>
        </w:rPr>
        <w:t>明显变化。进一步观察图</w:t>
      </w:r>
      <w:r>
        <w:rPr>
          <w:rFonts w:hint="eastAsia"/>
        </w:rPr>
        <w:t>4</w:t>
      </w:r>
      <w:r>
        <w:t>c</w:t>
      </w:r>
      <w:r>
        <w:rPr>
          <w:rFonts w:hint="eastAsia"/>
        </w:rPr>
        <w:t>发现：当框架结构高度尺寸</w:t>
      </w:r>
      <w:r w:rsidRPr="00AA52B8">
        <w:rPr>
          <w:position w:val="-10"/>
        </w:rPr>
        <w:object w:dxaOrig="220" w:dyaOrig="320" w14:anchorId="75E28A6C">
          <v:shape id="_x0000_i1067" type="#_x0000_t75" style="width:12pt;height:15.75pt" o:ole="">
            <v:imagedata r:id="rId28" o:title=""/>
          </v:shape>
          <o:OLEObject Type="Embed" ProgID="Equation.DSMT4" ShapeID="_x0000_i1067" DrawAspect="Content" ObjectID="_1842175067" r:id="rId99"/>
        </w:object>
      </w:r>
      <w:r>
        <w:rPr>
          <w:rFonts w:hint="eastAsia"/>
        </w:rPr>
        <w:t>从</w:t>
      </w:r>
      <w:r w:rsidRPr="006D3B68">
        <w:rPr>
          <w:rFonts w:hint="eastAsia"/>
        </w:rPr>
        <w:t>10 mm</w:t>
      </w:r>
      <w:r w:rsidRPr="006D3B68">
        <w:rPr>
          <w:rFonts w:hint="eastAsia"/>
        </w:rPr>
        <w:t>增至</w:t>
      </w:r>
      <w:r w:rsidRPr="006D3B68">
        <w:rPr>
          <w:rFonts w:hint="eastAsia"/>
        </w:rPr>
        <w:t>130 mm</w:t>
      </w:r>
      <w:r w:rsidRPr="006D3B68">
        <w:rPr>
          <w:rFonts w:hint="eastAsia"/>
        </w:rPr>
        <w:t>时，三种形式的锪窝误差首先减小然后趋于平缓，例如</w:t>
      </w:r>
      <w:r w:rsidR="000545E5">
        <w:rPr>
          <w:rFonts w:hint="eastAsia"/>
        </w:rPr>
        <w:t>窝</w:t>
      </w:r>
      <w:r w:rsidRPr="006D3B68">
        <w:rPr>
          <w:rFonts w:hint="eastAsia"/>
        </w:rPr>
        <w:t>深误差从</w:t>
      </w:r>
      <w:r w:rsidRPr="006D3B68">
        <w:rPr>
          <w:rFonts w:hint="eastAsia"/>
        </w:rPr>
        <w:t>0.202 mm</w:t>
      </w:r>
      <w:r w:rsidRPr="006D3B68">
        <w:rPr>
          <w:rFonts w:hint="eastAsia"/>
        </w:rPr>
        <w:t>减至</w:t>
      </w:r>
      <w:r w:rsidRPr="006D3B68">
        <w:rPr>
          <w:rFonts w:hint="eastAsia"/>
        </w:rPr>
        <w:t>0.086 mm</w:t>
      </w:r>
      <w:r w:rsidRPr="006D3B68">
        <w:rPr>
          <w:rFonts w:hint="eastAsia"/>
        </w:rPr>
        <w:t>，极差为</w:t>
      </w:r>
      <w:r w:rsidRPr="006D3B68">
        <w:rPr>
          <w:rFonts w:hint="eastAsia"/>
        </w:rPr>
        <w:t>0.116 mm</w:t>
      </w:r>
      <w:r>
        <w:rPr>
          <w:rFonts w:hint="eastAsia"/>
        </w:rPr>
        <w:t>。但</w:t>
      </w:r>
      <w:r w:rsidRPr="006D3B68">
        <w:rPr>
          <w:rFonts w:hint="eastAsia"/>
        </w:rPr>
        <w:t>在框架高度</w:t>
      </w:r>
      <w:r>
        <w:rPr>
          <w:rFonts w:hint="eastAsia"/>
        </w:rPr>
        <w:t>尺寸</w:t>
      </w:r>
      <w:r w:rsidRPr="00AA52B8">
        <w:rPr>
          <w:position w:val="-10"/>
        </w:rPr>
        <w:object w:dxaOrig="220" w:dyaOrig="320" w14:anchorId="0EE559D5">
          <v:shape id="_x0000_i1068" type="#_x0000_t75" style="width:12pt;height:15.75pt" o:ole="">
            <v:imagedata r:id="rId28" o:title=""/>
          </v:shape>
          <o:OLEObject Type="Embed" ProgID="Equation.DSMT4" ShapeID="_x0000_i1068" DrawAspect="Content" ObjectID="_1842175068" r:id="rId100"/>
        </w:object>
      </w:r>
      <w:r>
        <w:rPr>
          <w:rFonts w:hint="eastAsia"/>
        </w:rPr>
        <w:t>位于</w:t>
      </w:r>
      <w:r w:rsidRPr="006D3B68">
        <w:rPr>
          <w:rFonts w:hint="eastAsia"/>
        </w:rPr>
        <w:t>10 mm</w:t>
      </w:r>
      <w:r w:rsidRPr="006D3B68">
        <w:rPr>
          <w:rFonts w:hint="eastAsia"/>
        </w:rPr>
        <w:t>至</w:t>
      </w:r>
      <w:r w:rsidRPr="006D3B68">
        <w:rPr>
          <w:rFonts w:hint="eastAsia"/>
        </w:rPr>
        <w:t>30 mm</w:t>
      </w:r>
      <w:r w:rsidRPr="006D3B68">
        <w:rPr>
          <w:rFonts w:hint="eastAsia"/>
        </w:rPr>
        <w:t>区间的减小幅度占比已达</w:t>
      </w:r>
      <w:r w:rsidRPr="006D3B68">
        <w:rPr>
          <w:rFonts w:hint="eastAsia"/>
        </w:rPr>
        <w:t>45.7%</w:t>
      </w:r>
      <w:r w:rsidRPr="0018396E">
        <w:rPr>
          <w:rFonts w:hint="eastAsia"/>
        </w:rPr>
        <w:t>。</w:t>
      </w:r>
      <w:r>
        <w:rPr>
          <w:rFonts w:hint="eastAsia"/>
        </w:rPr>
        <w:t>这主要是因为框架高度较小时叠层结构整体扭转变形相对明显，例如</w:t>
      </w:r>
      <w:r>
        <w:t>图</w:t>
      </w:r>
      <w:r>
        <w:t>4</w:t>
      </w:r>
      <w:r>
        <w:rPr>
          <w:rFonts w:hint="eastAsia"/>
        </w:rPr>
        <w:t>c</w:t>
      </w:r>
      <w:r>
        <w:rPr>
          <w:rFonts w:hint="eastAsia"/>
        </w:rPr>
        <w:t>的</w:t>
      </w:r>
      <w:r w:rsidRPr="00AA52B8">
        <w:rPr>
          <w:position w:val="-10"/>
        </w:rPr>
        <w:object w:dxaOrig="220" w:dyaOrig="320" w14:anchorId="0FB3F8F4">
          <v:shape id="_x0000_i1069" type="#_x0000_t75" style="width:12pt;height:15.75pt" o:ole="">
            <v:imagedata r:id="rId28" o:title=""/>
          </v:shape>
          <o:OLEObject Type="Embed" ProgID="Equation.DSMT4" ShapeID="_x0000_i1069" DrawAspect="Content" ObjectID="_1842175069" r:id="rId101"/>
        </w:object>
      </w:r>
      <m:oMath>
        <m:r>
          <w:rPr>
            <w:rFonts w:ascii="Cambria Math" w:hAnsi="Cambria Math"/>
          </w:rPr>
          <m:t>=</m:t>
        </m:r>
      </m:oMath>
      <w:r w:rsidRPr="006D3B68">
        <w:rPr>
          <w:rFonts w:hint="eastAsia"/>
        </w:rPr>
        <w:t>10 mm</w:t>
      </w:r>
      <w:r w:rsidRPr="006D3B68">
        <w:rPr>
          <w:rFonts w:hint="eastAsia"/>
        </w:rPr>
        <w:t>时锪窝误差是</w:t>
      </w:r>
      <w:r>
        <w:rPr>
          <w:rFonts w:hint="eastAsia"/>
        </w:rPr>
        <w:t>由叠层整体扭转变形和顶面弯曲变形共同造成，框架高度增加使得刚度增强，受到轴向外力之后扭转变形减小，然而顶面弯曲变形保持不变，因此</w:t>
      </w:r>
      <w:r w:rsidRPr="005E1155">
        <w:rPr>
          <w:rFonts w:hint="eastAsia"/>
        </w:rPr>
        <w:t>锪窝误差</w:t>
      </w:r>
      <w:r>
        <w:rPr>
          <w:rFonts w:hint="eastAsia"/>
        </w:rPr>
        <w:t>具有首</w:t>
      </w:r>
      <w:r w:rsidRPr="005E1155">
        <w:rPr>
          <w:rFonts w:hint="eastAsia"/>
        </w:rPr>
        <w:t>先减小</w:t>
      </w:r>
      <w:r>
        <w:rPr>
          <w:rFonts w:hint="eastAsia"/>
        </w:rPr>
        <w:t>然</w:t>
      </w:r>
      <w:r w:rsidRPr="005E1155">
        <w:rPr>
          <w:rFonts w:hint="eastAsia"/>
        </w:rPr>
        <w:t>后趋于</w:t>
      </w:r>
      <w:r>
        <w:rPr>
          <w:rFonts w:hint="eastAsia"/>
        </w:rPr>
        <w:t>平缓</w:t>
      </w:r>
      <w:r w:rsidRPr="005E1155">
        <w:rPr>
          <w:rFonts w:hint="eastAsia"/>
        </w:rPr>
        <w:t>的规律</w:t>
      </w:r>
      <w:r>
        <w:rPr>
          <w:rFonts w:hint="eastAsia"/>
        </w:rPr>
        <w:t>。</w:t>
      </w:r>
    </w:p>
    <w:p w14:paraId="4652968C" w14:textId="37F7F531" w:rsidR="006B4633" w:rsidRDefault="00EA48C9" w:rsidP="001B760E">
      <w:pPr>
        <w:pStyle w:val="aff1"/>
        <w:keepNext/>
      </w:pPr>
      <w:r>
        <w:rPr>
          <w:noProof/>
        </w:rPr>
        <w:drawing>
          <wp:inline distT="0" distB="0" distL="0" distR="0" wp14:anchorId="670E7511" wp14:editId="6DEADA6C">
            <wp:extent cx="2885562" cy="1569085"/>
            <wp:effectExtent l="0" t="0" r="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102">
                      <a:extLst>
                        <a:ext uri="{28A0092B-C50C-407E-A947-70E740481C1C}">
                          <a14:useLocalDpi xmlns:a14="http://schemas.microsoft.com/office/drawing/2010/main" val="0"/>
                        </a:ext>
                      </a:extLst>
                    </a:blip>
                    <a:srcRect r="5669"/>
                    <a:stretch/>
                  </pic:blipFill>
                  <pic:spPr bwMode="auto">
                    <a:xfrm>
                      <a:off x="0" y="0"/>
                      <a:ext cx="2886509" cy="1569600"/>
                    </a:xfrm>
                    <a:prstGeom prst="rect">
                      <a:avLst/>
                    </a:prstGeom>
                    <a:noFill/>
                    <a:ln>
                      <a:noFill/>
                    </a:ln>
                    <a:extLst>
                      <a:ext uri="{53640926-AAD7-44D8-BBD7-CCE9431645EC}">
                        <a14:shadowObscured xmlns:a14="http://schemas.microsoft.com/office/drawing/2010/main"/>
                      </a:ext>
                    </a:extLst>
                  </pic:spPr>
                </pic:pic>
              </a:graphicData>
            </a:graphic>
          </wp:inline>
        </w:drawing>
      </w:r>
    </w:p>
    <w:p w14:paraId="5808E317" w14:textId="77777777" w:rsidR="001B760E" w:rsidRPr="00EB01EE" w:rsidRDefault="001B760E" w:rsidP="004A79FE">
      <w:pPr>
        <w:pStyle w:val="aff1"/>
        <w:keepNext/>
        <w:spacing w:before="0" w:afterLines="25" w:after="78"/>
        <w:rPr>
          <w:rFonts w:ascii="Times New Roman"/>
        </w:rPr>
      </w:pPr>
      <w:r w:rsidRPr="00EB01EE">
        <w:rPr>
          <w:rFonts w:ascii="Times New Roman"/>
        </w:rPr>
        <w:t>（</w:t>
      </w:r>
      <w:r w:rsidRPr="00EB01EE">
        <w:rPr>
          <w:rFonts w:ascii="Times New Roman"/>
        </w:rPr>
        <w:t>a</w:t>
      </w:r>
      <w:r w:rsidRPr="00EB01EE">
        <w:rPr>
          <w:rFonts w:ascii="Times New Roman"/>
        </w:rPr>
        <w:t>）改变框架竖筋右侧部分长度</w:t>
      </w:r>
    </w:p>
    <w:p w14:paraId="6966413D" w14:textId="6BCDFA60" w:rsidR="006B4633" w:rsidRDefault="001B760E" w:rsidP="006B4633">
      <w:pPr>
        <w:pStyle w:val="afa"/>
        <w:jc w:val="center"/>
      </w:pPr>
      <w:r>
        <w:rPr>
          <w:noProof/>
        </w:rPr>
        <w:drawing>
          <wp:inline distT="0" distB="0" distL="0" distR="0" wp14:anchorId="2831FAC3" wp14:editId="64180C44">
            <wp:extent cx="2919600" cy="1530000"/>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919600" cy="1530000"/>
                    </a:xfrm>
                    <a:prstGeom prst="rect">
                      <a:avLst/>
                    </a:prstGeom>
                    <a:noFill/>
                  </pic:spPr>
                </pic:pic>
              </a:graphicData>
            </a:graphic>
          </wp:inline>
        </w:drawing>
      </w:r>
    </w:p>
    <w:p w14:paraId="77BC49E3" w14:textId="77777777" w:rsidR="001B760E" w:rsidRPr="00EB01EE" w:rsidRDefault="001B760E" w:rsidP="004A79FE">
      <w:pPr>
        <w:pStyle w:val="aff1"/>
        <w:keepNext/>
        <w:spacing w:before="0" w:afterLines="25" w:after="78"/>
        <w:rPr>
          <w:rFonts w:ascii="Times New Roman"/>
        </w:rPr>
      </w:pPr>
      <w:r w:rsidRPr="00EB01EE">
        <w:rPr>
          <w:rFonts w:ascii="Times New Roman"/>
        </w:rPr>
        <w:t>（</w:t>
      </w:r>
      <w:r w:rsidRPr="00EB01EE">
        <w:rPr>
          <w:rFonts w:ascii="Times New Roman"/>
        </w:rPr>
        <w:t>b</w:t>
      </w:r>
      <w:r w:rsidRPr="00EB01EE">
        <w:rPr>
          <w:rFonts w:ascii="Times New Roman"/>
        </w:rPr>
        <w:t>）改变框架竖筋左侧部分长度</w:t>
      </w:r>
    </w:p>
    <w:p w14:paraId="12E1ACD6" w14:textId="4813ED6F" w:rsidR="006B4633" w:rsidRDefault="00EA48C9" w:rsidP="006B4633">
      <w:pPr>
        <w:jc w:val="center"/>
      </w:pPr>
      <w:r>
        <w:rPr>
          <w:noProof/>
        </w:rPr>
        <w:drawing>
          <wp:inline distT="0" distB="0" distL="0" distR="0" wp14:anchorId="2902CFAC" wp14:editId="75876129">
            <wp:extent cx="2883600" cy="1530000"/>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883600" cy="1530000"/>
                    </a:xfrm>
                    <a:prstGeom prst="rect">
                      <a:avLst/>
                    </a:prstGeom>
                    <a:noFill/>
                  </pic:spPr>
                </pic:pic>
              </a:graphicData>
            </a:graphic>
          </wp:inline>
        </w:drawing>
      </w:r>
    </w:p>
    <w:p w14:paraId="5EC0E757" w14:textId="77777777" w:rsidR="001B760E" w:rsidRPr="00EB01EE" w:rsidRDefault="001B760E" w:rsidP="004A79FE">
      <w:pPr>
        <w:pStyle w:val="aff1"/>
        <w:keepNext/>
        <w:spacing w:before="0" w:afterLines="25" w:after="78"/>
        <w:rPr>
          <w:rFonts w:ascii="Times New Roman"/>
        </w:rPr>
      </w:pPr>
      <w:r w:rsidRPr="00EB01EE">
        <w:rPr>
          <w:rFonts w:ascii="Times New Roman"/>
        </w:rPr>
        <w:t>（</w:t>
      </w:r>
      <w:r>
        <w:rPr>
          <w:rFonts w:ascii="Times New Roman"/>
        </w:rPr>
        <w:t>c</w:t>
      </w:r>
      <w:r w:rsidRPr="00EB01EE">
        <w:rPr>
          <w:rFonts w:ascii="Times New Roman"/>
        </w:rPr>
        <w:t>）改变框架结构高度</w:t>
      </w:r>
    </w:p>
    <w:p w14:paraId="76B041E4" w14:textId="5FD666D4" w:rsidR="006B4633" w:rsidRPr="00490188" w:rsidRDefault="006B4633" w:rsidP="00490188">
      <w:pPr>
        <w:spacing w:afterLines="25" w:after="78"/>
        <w:jc w:val="center"/>
        <w:rPr>
          <w:rFonts w:eastAsia="黑体" w:cs="Times New Roman"/>
          <w:color w:val="000000" w:themeColor="text1"/>
          <w:sz w:val="18"/>
          <w:szCs w:val="20"/>
        </w:rPr>
      </w:pPr>
      <w:r w:rsidRPr="00490188">
        <w:rPr>
          <w:rFonts w:eastAsia="黑体" w:cs="Times New Roman"/>
          <w:color w:val="000000" w:themeColor="text1"/>
          <w:sz w:val="18"/>
          <w:szCs w:val="20"/>
        </w:rPr>
        <w:t>图</w:t>
      </w:r>
      <w:r w:rsidR="00142440" w:rsidRPr="00490188">
        <w:rPr>
          <w:rFonts w:eastAsia="黑体" w:cs="Times New Roman"/>
          <w:color w:val="000000" w:themeColor="text1"/>
          <w:sz w:val="18"/>
          <w:szCs w:val="20"/>
        </w:rPr>
        <w:t>4</w:t>
      </w:r>
      <w:r w:rsidR="0016483C" w:rsidRPr="00490188">
        <w:rPr>
          <w:rFonts w:eastAsia="黑体" w:cs="Times New Roman"/>
          <w:color w:val="000000" w:themeColor="text1"/>
          <w:sz w:val="18"/>
          <w:szCs w:val="20"/>
        </w:rPr>
        <w:t xml:space="preserve"> </w:t>
      </w:r>
      <w:r w:rsidRPr="00490188">
        <w:rPr>
          <w:rFonts w:eastAsia="黑体" w:cs="Times New Roman"/>
          <w:color w:val="000000" w:themeColor="text1"/>
          <w:sz w:val="18"/>
          <w:szCs w:val="20"/>
        </w:rPr>
        <w:t>框架叠层结构的锪窝误差结果</w:t>
      </w:r>
    </w:p>
    <w:p w14:paraId="2C798EC0" w14:textId="04CFD0C0" w:rsidR="00BB390A" w:rsidRPr="00D73A28" w:rsidRDefault="00BB390A" w:rsidP="00D73A28">
      <w:pPr>
        <w:spacing w:beforeLines="25" w:before="78" w:afterLines="25" w:after="78"/>
        <w:rPr>
          <w:rFonts w:eastAsia="黑体" w:cs="Times New Roman"/>
          <w:bCs/>
          <w:kern w:val="0"/>
          <w:szCs w:val="21"/>
        </w:rPr>
      </w:pPr>
      <w:r w:rsidRPr="00D73A28">
        <w:rPr>
          <w:rFonts w:eastAsia="黑体" w:cs="Times New Roman" w:hint="eastAsia"/>
          <w:bCs/>
          <w:kern w:val="0"/>
          <w:szCs w:val="21"/>
        </w:rPr>
        <w:t>2</w:t>
      </w:r>
      <w:r w:rsidRPr="00D73A28">
        <w:rPr>
          <w:rFonts w:eastAsia="黑体" w:cs="Times New Roman"/>
          <w:bCs/>
          <w:kern w:val="0"/>
          <w:szCs w:val="21"/>
        </w:rPr>
        <w:t xml:space="preserve">.3 </w:t>
      </w:r>
      <w:r w:rsidRPr="00D73A28">
        <w:rPr>
          <w:rFonts w:eastAsia="黑体" w:cs="Times New Roman" w:hint="eastAsia"/>
          <w:bCs/>
          <w:kern w:val="0"/>
          <w:szCs w:val="21"/>
        </w:rPr>
        <w:t>窝深补偿误差规律</w:t>
      </w:r>
    </w:p>
    <w:p w14:paraId="151B1AFF" w14:textId="26F45A6B" w:rsidR="006B4633" w:rsidRDefault="007A2524" w:rsidP="004C7379">
      <w:pPr>
        <w:spacing w:line="320" w:lineRule="exact"/>
        <w:ind w:firstLineChars="200" w:firstLine="420"/>
        <w:rPr>
          <w:color w:val="000000" w:themeColor="text1"/>
        </w:rPr>
      </w:pPr>
      <w:r>
        <w:rPr>
          <w:rFonts w:hint="eastAsia"/>
        </w:rPr>
        <w:t>自动</w:t>
      </w:r>
      <w:r w:rsidR="00BB390A">
        <w:rPr>
          <w:rFonts w:hint="eastAsia"/>
        </w:rPr>
        <w:t>制孔</w:t>
      </w:r>
      <w:r>
        <w:rPr>
          <w:rFonts w:hint="eastAsia"/>
        </w:rPr>
        <w:t>时采用</w:t>
      </w:r>
      <w:r w:rsidR="000306C7">
        <w:rPr>
          <w:rFonts w:hint="eastAsia"/>
        </w:rPr>
        <w:t>压脚</w:t>
      </w:r>
      <w:r>
        <w:rPr>
          <w:rFonts w:hint="eastAsia"/>
        </w:rPr>
        <w:t>检测</w:t>
      </w:r>
      <w:r w:rsidR="00736FF3">
        <w:rPr>
          <w:rFonts w:hint="eastAsia"/>
        </w:rPr>
        <w:t>和补偿</w:t>
      </w:r>
      <w:r w:rsidR="00BB390A">
        <w:rPr>
          <w:rFonts w:hint="eastAsia"/>
        </w:rPr>
        <w:t>工件变形，</w:t>
      </w:r>
      <w:r>
        <w:rPr>
          <w:rFonts w:hint="eastAsia"/>
        </w:rPr>
        <w:t>但</w:t>
      </w:r>
      <w:r w:rsidR="00063914">
        <w:rPr>
          <w:rFonts w:hint="eastAsia"/>
        </w:rPr>
        <w:t>压脚</w:t>
      </w:r>
      <w:r w:rsidR="00736FF3">
        <w:rPr>
          <w:rFonts w:hint="eastAsia"/>
        </w:rPr>
        <w:t>固有的结构尺寸</w:t>
      </w:r>
      <w:r w:rsidR="00BB390A">
        <w:rPr>
          <w:rFonts w:hint="eastAsia"/>
        </w:rPr>
        <w:t>会产生系统性的窝深补偿误差。</w:t>
      </w:r>
      <w:r w:rsidR="008124B9">
        <w:rPr>
          <w:rFonts w:hint="eastAsia"/>
        </w:rPr>
        <w:t>因此，本文进一步</w:t>
      </w:r>
      <w:r w:rsidR="002041BF">
        <w:rPr>
          <w:rFonts w:hint="eastAsia"/>
        </w:rPr>
        <w:t>仿真</w:t>
      </w:r>
      <w:r w:rsidR="008124B9">
        <w:rPr>
          <w:rFonts w:hint="eastAsia"/>
        </w:rPr>
        <w:t>分析</w:t>
      </w:r>
      <w:r w:rsidR="002041BF">
        <w:rPr>
          <w:rFonts w:hint="eastAsia"/>
        </w:rPr>
        <w:t>了</w:t>
      </w:r>
      <w:r w:rsidR="006B4633">
        <w:rPr>
          <w:rFonts w:hint="eastAsia"/>
        </w:rPr>
        <w:t>框架叠层结构的</w:t>
      </w:r>
      <w:r w:rsidR="000306C7">
        <w:rPr>
          <w:rFonts w:hint="eastAsia"/>
        </w:rPr>
        <w:t>压脚</w:t>
      </w:r>
      <w:r w:rsidR="006B4633">
        <w:rPr>
          <w:rFonts w:hint="eastAsia"/>
        </w:rPr>
        <w:t>位移补偿误差</w:t>
      </w:r>
      <w:r w:rsidR="002041BF">
        <w:rPr>
          <w:rFonts w:hint="eastAsia"/>
        </w:rPr>
        <w:t>规律</w:t>
      </w:r>
      <w:r w:rsidR="006B4633">
        <w:rPr>
          <w:rFonts w:hint="eastAsia"/>
        </w:rPr>
        <w:t>，</w:t>
      </w:r>
      <w:r w:rsidR="008124B9">
        <w:rPr>
          <w:rFonts w:hint="eastAsia"/>
        </w:rPr>
        <w:t>如图</w:t>
      </w:r>
      <w:r w:rsidR="008124B9">
        <w:rPr>
          <w:rFonts w:hint="eastAsia"/>
        </w:rPr>
        <w:t>5</w:t>
      </w:r>
      <w:r w:rsidR="008124B9">
        <w:rPr>
          <w:rFonts w:hint="eastAsia"/>
        </w:rPr>
        <w:t>所示。</w:t>
      </w:r>
      <w:r w:rsidR="00736FF3">
        <w:rPr>
          <w:rFonts w:hint="eastAsia"/>
        </w:rPr>
        <w:t>可以看到：</w:t>
      </w:r>
      <w:r w:rsidR="008124B9">
        <w:rPr>
          <w:rFonts w:hint="eastAsia"/>
        </w:rPr>
        <w:t>图中</w:t>
      </w:r>
      <w:r w:rsidR="006B4633">
        <w:rPr>
          <w:rFonts w:hint="eastAsia"/>
        </w:rPr>
        <w:t>框架结构长度</w:t>
      </w:r>
      <w:r w:rsidR="004C7379" w:rsidRPr="00AA52B8">
        <w:rPr>
          <w:position w:val="-10"/>
        </w:rPr>
        <w:object w:dxaOrig="279" w:dyaOrig="320" w14:anchorId="60B20A00">
          <v:shape id="_x0000_i1070" type="#_x0000_t75" style="width:14.25pt;height:15.75pt" o:ole="">
            <v:imagedata r:id="rId20" o:title=""/>
          </v:shape>
          <o:OLEObject Type="Embed" ProgID="Equation.DSMT4" ShapeID="_x0000_i1070" DrawAspect="Content" ObjectID="_1842175070" r:id="rId105"/>
        </w:object>
      </w:r>
      <m:oMath>
        <m:r>
          <w:rPr>
            <w:rFonts w:ascii="Cambria Math" w:hAnsi="Cambria Math"/>
          </w:rPr>
          <m:t>=</m:t>
        </m:r>
      </m:oMath>
      <w:r w:rsidR="006B4633" w:rsidRPr="006D3B68">
        <w:rPr>
          <w:rFonts w:hint="eastAsia"/>
        </w:rPr>
        <w:t>35 mm</w:t>
      </w:r>
      <w:r w:rsidR="006B4633" w:rsidRPr="006D3B68">
        <w:rPr>
          <w:rFonts w:hint="eastAsia"/>
        </w:rPr>
        <w:t>时孔位靠近刚度较高的竖筋区域，此时最大变形仅为</w:t>
      </w:r>
      <w:r w:rsidR="006B4633" w:rsidRPr="006D3B68">
        <w:rPr>
          <w:rFonts w:hint="eastAsia"/>
        </w:rPr>
        <w:t>0.06 mm</w:t>
      </w:r>
      <w:r w:rsidR="006B4633" w:rsidRPr="006D3B68">
        <w:rPr>
          <w:rFonts w:hint="eastAsia"/>
        </w:rPr>
        <w:t>，补偿效果相对较好；如</w:t>
      </w:r>
      <w:r w:rsidR="006B4633">
        <w:rPr>
          <w:rFonts w:hint="eastAsia"/>
        </w:rPr>
        <w:t>果参数</w:t>
      </w:r>
      <w:r w:rsidR="004C7379" w:rsidRPr="00AA52B8">
        <w:rPr>
          <w:position w:val="-10"/>
        </w:rPr>
        <w:object w:dxaOrig="279" w:dyaOrig="320" w14:anchorId="029B2893">
          <v:shape id="_x0000_i1071" type="#_x0000_t75" style="width:14.25pt;height:15.75pt" o:ole="">
            <v:imagedata r:id="rId20" o:title=""/>
          </v:shape>
          <o:OLEObject Type="Embed" ProgID="Equation.DSMT4" ShapeID="_x0000_i1071" DrawAspect="Content" ObjectID="_1842175071" r:id="rId106"/>
        </w:object>
      </w:r>
      <m:oMath>
        <m:r>
          <m:rPr>
            <m:sty m:val="p"/>
          </m:rPr>
          <w:rPr>
            <w:rFonts w:ascii="Cambria Math" w:hAnsi="Cambria Math"/>
          </w:rPr>
          <m:t>≥</m:t>
        </m:r>
      </m:oMath>
      <w:r w:rsidR="006B4633" w:rsidRPr="006D3B68">
        <w:rPr>
          <w:rFonts w:hint="eastAsia"/>
        </w:rPr>
        <w:t>55 mm</w:t>
      </w:r>
      <w:r w:rsidR="006B4633" w:rsidRPr="006D3B68">
        <w:rPr>
          <w:rFonts w:hint="eastAsia"/>
        </w:rPr>
        <w:t>，</w:t>
      </w:r>
      <w:r w:rsidR="000306C7">
        <w:rPr>
          <w:rFonts w:hint="eastAsia"/>
        </w:rPr>
        <w:t>压脚</w:t>
      </w:r>
      <w:r w:rsidR="006B4633" w:rsidRPr="006D3B68">
        <w:rPr>
          <w:rFonts w:hint="eastAsia"/>
        </w:rPr>
        <w:t>监测变形从</w:t>
      </w:r>
      <w:r w:rsidR="006B4633" w:rsidRPr="006D3B68">
        <w:rPr>
          <w:rFonts w:hint="eastAsia"/>
        </w:rPr>
        <w:t>0.104 mm</w:t>
      </w:r>
      <w:r w:rsidR="006B4633" w:rsidRPr="006D3B68">
        <w:rPr>
          <w:rFonts w:hint="eastAsia"/>
        </w:rPr>
        <w:t>明显增至</w:t>
      </w:r>
      <w:r w:rsidR="006B4633" w:rsidRPr="006D3B68">
        <w:rPr>
          <w:rFonts w:hint="eastAsia"/>
        </w:rPr>
        <w:t>0.370 mm</w:t>
      </w:r>
      <w:r w:rsidR="006B4633" w:rsidRPr="006D3B68">
        <w:rPr>
          <w:rFonts w:hint="eastAsia"/>
        </w:rPr>
        <w:t>，但是补偿误差稳定在</w:t>
      </w:r>
      <w:r w:rsidR="006B4633" w:rsidRPr="006D3B68">
        <w:rPr>
          <w:rFonts w:hint="eastAsia"/>
        </w:rPr>
        <w:t>0.039 mm</w:t>
      </w:r>
      <w:r w:rsidR="006B4633" w:rsidRPr="006D3B68">
        <w:rPr>
          <w:rFonts w:hint="eastAsia"/>
        </w:rPr>
        <w:t>至</w:t>
      </w:r>
      <w:r w:rsidR="006B4633" w:rsidRPr="006D3B68">
        <w:rPr>
          <w:rFonts w:hint="eastAsia"/>
        </w:rPr>
        <w:t>0.045 mm</w:t>
      </w:r>
      <w:r w:rsidR="006B4633" w:rsidRPr="006D3B68">
        <w:rPr>
          <w:rFonts w:hint="eastAsia"/>
        </w:rPr>
        <w:t>之间，</w:t>
      </w:r>
      <w:r w:rsidR="006B4633">
        <w:rPr>
          <w:rFonts w:hint="eastAsia"/>
        </w:rPr>
        <w:t>极差</w:t>
      </w:r>
      <w:r w:rsidR="006B4633" w:rsidRPr="006D3B68">
        <w:rPr>
          <w:rFonts w:hint="eastAsia"/>
        </w:rPr>
        <w:t>小于</w:t>
      </w:r>
      <w:r w:rsidR="006B4633" w:rsidRPr="006D3B68">
        <w:rPr>
          <w:rFonts w:hint="eastAsia"/>
        </w:rPr>
        <w:t>5.2</w:t>
      </w:r>
      <m:oMath>
        <m:r>
          <m:rPr>
            <m:sty m:val="p"/>
          </m:rPr>
          <w:rPr>
            <w:rFonts w:ascii="Cambria Math" w:hAnsi="Cambria Math"/>
          </w:rPr>
          <m:t xml:space="preserve"> μm</m:t>
        </m:r>
      </m:oMath>
      <w:r w:rsidR="006B4633">
        <w:rPr>
          <w:rFonts w:hint="eastAsia"/>
        </w:rPr>
        <w:t>。</w:t>
      </w:r>
      <w:r w:rsidR="00063914">
        <w:rPr>
          <w:rFonts w:hint="eastAsia"/>
        </w:rPr>
        <w:t>增大</w:t>
      </w:r>
      <w:r w:rsidR="006B4633">
        <w:rPr>
          <w:rFonts w:hint="eastAsia"/>
        </w:rPr>
        <w:t>下层框架</w:t>
      </w:r>
      <w:r w:rsidR="00063914">
        <w:rPr>
          <w:rFonts w:hint="eastAsia"/>
        </w:rPr>
        <w:t>尺寸</w:t>
      </w:r>
      <w:r w:rsidR="004C7379" w:rsidRPr="00AA52B8">
        <w:rPr>
          <w:position w:val="-10"/>
        </w:rPr>
        <w:object w:dxaOrig="260" w:dyaOrig="320" w14:anchorId="32651091">
          <v:shape id="_x0000_i1072" type="#_x0000_t75" style="width:13.5pt;height:15.75pt" o:ole="">
            <v:imagedata r:id="rId107" o:title=""/>
          </v:shape>
          <o:OLEObject Type="Embed" ProgID="Equation.DSMT4" ShapeID="_x0000_i1072" DrawAspect="Content" ObjectID="_1842175072" r:id="rId108"/>
        </w:object>
      </w:r>
      <w:r w:rsidR="006B4633">
        <w:rPr>
          <w:rFonts w:hint="eastAsia"/>
        </w:rPr>
        <w:t>导致制孔位置变形略有减小，</w:t>
      </w:r>
      <w:r w:rsidR="006B4633">
        <w:t>但是</w:t>
      </w:r>
      <w:r w:rsidR="006B4633">
        <w:rPr>
          <w:rFonts w:hint="eastAsia"/>
        </w:rPr>
        <w:t>补偿误差同样稳定</w:t>
      </w:r>
      <w:r w:rsidR="006B4633" w:rsidRPr="006D3B68">
        <w:rPr>
          <w:rFonts w:hint="eastAsia"/>
        </w:rPr>
        <w:t>在</w:t>
      </w:r>
      <w:r w:rsidR="006B4633" w:rsidRPr="006D3B68">
        <w:rPr>
          <w:rFonts w:hint="eastAsia"/>
        </w:rPr>
        <w:t>0.043 mm</w:t>
      </w:r>
      <w:r w:rsidR="006B4633" w:rsidRPr="006D3B68">
        <w:rPr>
          <w:rFonts w:hint="eastAsia"/>
        </w:rPr>
        <w:t>，极差仅小于</w:t>
      </w:r>
      <w:r w:rsidR="006B4633" w:rsidRPr="006D3B68">
        <w:rPr>
          <w:rFonts w:hint="eastAsia"/>
        </w:rPr>
        <w:t>1.5</w:t>
      </w:r>
      <m:oMath>
        <m:r>
          <m:rPr>
            <m:sty m:val="p"/>
          </m:rPr>
          <w:rPr>
            <w:rFonts w:ascii="Cambria Math" w:hAnsi="Cambria Math"/>
          </w:rPr>
          <m:t xml:space="preserve"> μm</m:t>
        </m:r>
      </m:oMath>
      <w:r w:rsidR="006B4633">
        <w:rPr>
          <w:rFonts w:hint="eastAsia"/>
        </w:rPr>
        <w:t>。下层框架高度增加使得孔位附近变形出现较大变化，例如</w:t>
      </w:r>
      <w:r w:rsidR="000306C7">
        <w:rPr>
          <w:rFonts w:hint="eastAsia"/>
        </w:rPr>
        <w:t>压脚</w:t>
      </w:r>
      <w:r w:rsidR="006B4633">
        <w:rPr>
          <w:rFonts w:hint="eastAsia"/>
        </w:rPr>
        <w:t>监测变</w:t>
      </w:r>
      <w:r w:rsidR="006B4633" w:rsidRPr="006D3B68">
        <w:rPr>
          <w:rFonts w:hint="eastAsia"/>
        </w:rPr>
        <w:t>形从</w:t>
      </w:r>
      <w:r w:rsidR="006B4633" w:rsidRPr="006D3B68">
        <w:rPr>
          <w:rFonts w:hint="eastAsia"/>
        </w:rPr>
        <w:t>0.158 mm</w:t>
      </w:r>
      <w:r w:rsidR="006B4633" w:rsidRPr="006D3B68">
        <w:rPr>
          <w:rFonts w:hint="eastAsia"/>
        </w:rPr>
        <w:t>减至</w:t>
      </w:r>
      <w:r w:rsidR="006B4633" w:rsidRPr="006D3B68">
        <w:rPr>
          <w:rFonts w:hint="eastAsia"/>
        </w:rPr>
        <w:lastRenderedPageBreak/>
        <w:t>0.047 mm</w:t>
      </w:r>
      <w:r w:rsidR="006B4633" w:rsidRPr="006D3B68">
        <w:rPr>
          <w:rFonts w:hint="eastAsia"/>
        </w:rPr>
        <w:t>，但是补偿误差仍然稳定在</w:t>
      </w:r>
      <w:r w:rsidR="006B4633" w:rsidRPr="006D3B68">
        <w:rPr>
          <w:rFonts w:hint="eastAsia"/>
        </w:rPr>
        <w:t>0.039 mm</w:t>
      </w:r>
      <w:r w:rsidR="006B4633" w:rsidRPr="006D3B68">
        <w:rPr>
          <w:rFonts w:hint="eastAsia"/>
        </w:rPr>
        <w:t>至</w:t>
      </w:r>
      <w:r w:rsidR="006B4633" w:rsidRPr="006D3B68">
        <w:rPr>
          <w:rFonts w:hint="eastAsia"/>
        </w:rPr>
        <w:t>0.043 mm</w:t>
      </w:r>
      <w:r w:rsidR="006B4633" w:rsidRPr="006D3B68">
        <w:rPr>
          <w:rFonts w:hint="eastAsia"/>
        </w:rPr>
        <w:t>之间，极差小于</w:t>
      </w:r>
      <w:r w:rsidR="002349D8">
        <w:t xml:space="preserve">5 </w:t>
      </w:r>
      <w:proofErr w:type="spellStart"/>
      <w:r w:rsidR="00883DEC" w:rsidRPr="00883DEC">
        <w:rPr>
          <w:rFonts w:cs="Times New Roman"/>
        </w:rPr>
        <w:t>μm</w:t>
      </w:r>
      <w:proofErr w:type="spellEnd"/>
      <w:r w:rsidR="006B4633" w:rsidRPr="001A11C6">
        <w:rPr>
          <w:rFonts w:hint="eastAsia"/>
          <w:color w:val="000000" w:themeColor="text1"/>
        </w:rPr>
        <w:t>，几乎不受框架高度变动的影响。</w:t>
      </w:r>
    </w:p>
    <w:p w14:paraId="4BE75718" w14:textId="605EF3E0" w:rsidR="006B4633" w:rsidRDefault="00BE6C7D" w:rsidP="00BE6C7D">
      <w:pPr>
        <w:pStyle w:val="aff1"/>
        <w:keepNext/>
      </w:pPr>
      <w:r>
        <w:rPr>
          <w:noProof/>
        </w:rPr>
        <w:drawing>
          <wp:inline distT="0" distB="0" distL="0" distR="0" wp14:anchorId="0CED1986" wp14:editId="1A6E474A">
            <wp:extent cx="2847234" cy="1419164"/>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861609" cy="1426329"/>
                    </a:xfrm>
                    <a:prstGeom prst="rect">
                      <a:avLst/>
                    </a:prstGeom>
                    <a:noFill/>
                  </pic:spPr>
                </pic:pic>
              </a:graphicData>
            </a:graphic>
          </wp:inline>
        </w:drawing>
      </w:r>
    </w:p>
    <w:p w14:paraId="2C53551C" w14:textId="319EEB9C" w:rsidR="00BE6C7D" w:rsidRPr="00EB01EE" w:rsidRDefault="00BE6C7D" w:rsidP="00984291">
      <w:pPr>
        <w:pStyle w:val="aff1"/>
        <w:keepNext/>
        <w:spacing w:before="0" w:afterLines="25" w:after="78" w:line="240" w:lineRule="atLeast"/>
        <w:rPr>
          <w:rFonts w:ascii="Times New Roman"/>
        </w:rPr>
      </w:pPr>
      <w:r w:rsidRPr="00EB01EE">
        <w:rPr>
          <w:rFonts w:ascii="Times New Roman"/>
        </w:rPr>
        <w:t>（</w:t>
      </w:r>
      <w:r w:rsidRPr="00EB01EE">
        <w:rPr>
          <w:rFonts w:ascii="Times New Roman"/>
        </w:rPr>
        <w:t>a</w:t>
      </w:r>
      <w:r w:rsidRPr="00EB01EE">
        <w:rPr>
          <w:rFonts w:ascii="Times New Roman"/>
        </w:rPr>
        <w:t>）改变框架竖筋右侧部分长度</w:t>
      </w:r>
    </w:p>
    <w:p w14:paraId="0504FEE0" w14:textId="753BBAEF" w:rsidR="006B4633" w:rsidRDefault="001C4A6B" w:rsidP="006B4633">
      <w:pPr>
        <w:pStyle w:val="afa"/>
        <w:jc w:val="center"/>
      </w:pPr>
      <w:r>
        <w:rPr>
          <w:noProof/>
        </w:rPr>
        <w:drawing>
          <wp:inline distT="0" distB="0" distL="0" distR="0" wp14:anchorId="1DCDCF6B" wp14:editId="6360020E">
            <wp:extent cx="2721298" cy="1475088"/>
            <wp:effectExtent l="0" t="0" r="3175"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735208" cy="1482628"/>
                    </a:xfrm>
                    <a:prstGeom prst="rect">
                      <a:avLst/>
                    </a:prstGeom>
                    <a:noFill/>
                  </pic:spPr>
                </pic:pic>
              </a:graphicData>
            </a:graphic>
          </wp:inline>
        </w:drawing>
      </w:r>
    </w:p>
    <w:p w14:paraId="4B893A04" w14:textId="2D5969CF" w:rsidR="001C4A6B" w:rsidRPr="00EB01EE" w:rsidRDefault="001C4A6B" w:rsidP="00984291">
      <w:pPr>
        <w:pStyle w:val="aff1"/>
        <w:keepNext/>
        <w:spacing w:before="0" w:afterLines="25" w:after="78" w:line="240" w:lineRule="atLeast"/>
        <w:rPr>
          <w:rFonts w:ascii="Times New Roman"/>
        </w:rPr>
      </w:pPr>
      <w:bookmarkStart w:id="4" w:name="_Hlk210674675"/>
      <w:r w:rsidRPr="00EB01EE">
        <w:rPr>
          <w:rFonts w:ascii="Times New Roman"/>
        </w:rPr>
        <w:t>（</w:t>
      </w:r>
      <w:r w:rsidRPr="00EB01EE">
        <w:rPr>
          <w:rFonts w:ascii="Times New Roman"/>
        </w:rPr>
        <w:t>b</w:t>
      </w:r>
      <w:r w:rsidRPr="00EB01EE">
        <w:rPr>
          <w:rFonts w:ascii="Times New Roman"/>
        </w:rPr>
        <w:t>）改变框架竖筋左侧部分长度</w:t>
      </w:r>
    </w:p>
    <w:bookmarkEnd w:id="4"/>
    <w:p w14:paraId="2BB291F8" w14:textId="5C1E5B86" w:rsidR="006B4633" w:rsidRPr="00CE425A" w:rsidRDefault="001C4A6B" w:rsidP="006B4633">
      <w:pPr>
        <w:jc w:val="center"/>
      </w:pPr>
      <w:r>
        <w:rPr>
          <w:noProof/>
        </w:rPr>
        <w:drawing>
          <wp:inline distT="0" distB="0" distL="0" distR="0" wp14:anchorId="205B463E" wp14:editId="3C072D30">
            <wp:extent cx="2858522" cy="1516700"/>
            <wp:effectExtent l="0" t="0" r="0" b="762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870722" cy="1523173"/>
                    </a:xfrm>
                    <a:prstGeom prst="rect">
                      <a:avLst/>
                    </a:prstGeom>
                    <a:noFill/>
                  </pic:spPr>
                </pic:pic>
              </a:graphicData>
            </a:graphic>
          </wp:inline>
        </w:drawing>
      </w:r>
    </w:p>
    <w:p w14:paraId="75598607" w14:textId="392AC704" w:rsidR="001C4A6B" w:rsidRPr="00EB01EE" w:rsidRDefault="001C4A6B" w:rsidP="00490188">
      <w:pPr>
        <w:pStyle w:val="aff1"/>
        <w:keepNext/>
        <w:spacing w:before="0" w:line="240" w:lineRule="atLeast"/>
        <w:rPr>
          <w:rFonts w:ascii="Times New Roman"/>
        </w:rPr>
      </w:pPr>
      <w:r w:rsidRPr="00EB01EE">
        <w:rPr>
          <w:rFonts w:ascii="Times New Roman"/>
        </w:rPr>
        <w:t>（</w:t>
      </w:r>
      <w:r w:rsidR="001B760E">
        <w:rPr>
          <w:rFonts w:ascii="Times New Roman"/>
        </w:rPr>
        <w:t>c</w:t>
      </w:r>
      <w:r w:rsidRPr="00EB01EE">
        <w:rPr>
          <w:rFonts w:ascii="Times New Roman"/>
        </w:rPr>
        <w:t>）改变框架结构高度</w:t>
      </w:r>
    </w:p>
    <w:p w14:paraId="11631DED" w14:textId="0F2D399B" w:rsidR="004616F1" w:rsidRPr="00490188" w:rsidRDefault="006B4633" w:rsidP="00490188">
      <w:pPr>
        <w:spacing w:afterLines="50" w:after="156" w:line="320" w:lineRule="exact"/>
        <w:jc w:val="center"/>
        <w:rPr>
          <w:rFonts w:eastAsia="黑体" w:cs="Times New Roman"/>
          <w:color w:val="000000" w:themeColor="text1"/>
          <w:sz w:val="18"/>
          <w:szCs w:val="20"/>
        </w:rPr>
      </w:pPr>
      <w:r w:rsidRPr="00490188">
        <w:rPr>
          <w:rFonts w:eastAsia="黑体" w:cs="Times New Roman" w:hint="eastAsia"/>
          <w:color w:val="000000" w:themeColor="text1"/>
          <w:sz w:val="18"/>
          <w:szCs w:val="20"/>
        </w:rPr>
        <w:t>图</w:t>
      </w:r>
      <w:r w:rsidR="008124B9" w:rsidRPr="00490188">
        <w:rPr>
          <w:rFonts w:eastAsia="黑体" w:cs="Times New Roman"/>
          <w:color w:val="000000" w:themeColor="text1"/>
          <w:sz w:val="18"/>
          <w:szCs w:val="20"/>
        </w:rPr>
        <w:t>5</w:t>
      </w:r>
      <w:r w:rsidRPr="00490188">
        <w:rPr>
          <w:rFonts w:eastAsia="黑体" w:cs="Times New Roman"/>
          <w:color w:val="000000" w:themeColor="text1"/>
          <w:sz w:val="18"/>
          <w:szCs w:val="20"/>
        </w:rPr>
        <w:t xml:space="preserve"> </w:t>
      </w:r>
      <w:r w:rsidRPr="00490188">
        <w:rPr>
          <w:rFonts w:eastAsia="黑体" w:cs="Times New Roman" w:hint="eastAsia"/>
          <w:color w:val="000000" w:themeColor="text1"/>
          <w:sz w:val="18"/>
          <w:szCs w:val="20"/>
        </w:rPr>
        <w:t>框架叠层结构的</w:t>
      </w:r>
      <w:r w:rsidR="00BB390A" w:rsidRPr="00490188">
        <w:rPr>
          <w:rFonts w:eastAsia="黑体" w:cs="Times New Roman" w:hint="eastAsia"/>
          <w:color w:val="000000" w:themeColor="text1"/>
          <w:sz w:val="18"/>
          <w:szCs w:val="20"/>
        </w:rPr>
        <w:t>窝深</w:t>
      </w:r>
      <w:r w:rsidRPr="00490188">
        <w:rPr>
          <w:rFonts w:eastAsia="黑体" w:cs="Times New Roman" w:hint="eastAsia"/>
          <w:color w:val="000000" w:themeColor="text1"/>
          <w:sz w:val="18"/>
          <w:szCs w:val="20"/>
        </w:rPr>
        <w:t>补偿误差结果</w:t>
      </w:r>
    </w:p>
    <w:p w14:paraId="5CAC4391" w14:textId="3D880744" w:rsidR="008201CD" w:rsidRDefault="008201CD" w:rsidP="008201CD">
      <w:pPr>
        <w:widowControl/>
        <w:spacing w:line="320" w:lineRule="exact"/>
        <w:ind w:firstLineChars="200" w:firstLine="420"/>
        <w:rPr>
          <w:color w:val="000000" w:themeColor="text1"/>
        </w:rPr>
      </w:pPr>
      <w:r>
        <w:rPr>
          <w:rFonts w:hint="eastAsia"/>
          <w:color w:val="000000" w:themeColor="text1"/>
        </w:rPr>
        <w:t>通过上述分析</w:t>
      </w:r>
      <w:r w:rsidRPr="001A11C6">
        <w:rPr>
          <w:rFonts w:hint="eastAsia"/>
          <w:color w:val="000000" w:themeColor="text1"/>
        </w:rPr>
        <w:t>可以看出，</w:t>
      </w:r>
      <w:r w:rsidR="00883DEC">
        <w:rPr>
          <w:rFonts w:hint="eastAsia"/>
          <w:color w:val="000000" w:themeColor="text1"/>
        </w:rPr>
        <w:t>当</w:t>
      </w:r>
      <w:r w:rsidRPr="001A11C6">
        <w:rPr>
          <w:rFonts w:hint="eastAsia"/>
          <w:color w:val="000000" w:themeColor="text1"/>
        </w:rPr>
        <w:t>平面</w:t>
      </w:r>
      <w:r>
        <w:rPr>
          <w:rFonts w:hint="eastAsia"/>
        </w:rPr>
        <w:t>框架叠层的尺寸参数</w:t>
      </w:r>
      <w:r w:rsidRPr="00AA52B8">
        <w:rPr>
          <w:position w:val="-10"/>
        </w:rPr>
        <w:object w:dxaOrig="279" w:dyaOrig="320" w14:anchorId="52B9F46C">
          <v:shape id="_x0000_i1073" type="#_x0000_t75" style="width:14.25pt;height:15.75pt" o:ole="">
            <v:imagedata r:id="rId20" o:title=""/>
          </v:shape>
          <o:OLEObject Type="Embed" ProgID="Equation.DSMT4" ShapeID="_x0000_i1073" DrawAspect="Content" ObjectID="_1842175073" r:id="rId112"/>
        </w:object>
      </w:r>
      <w:r>
        <w:rPr>
          <w:rFonts w:hint="eastAsia"/>
        </w:rPr>
        <w:t>大于</w:t>
      </w:r>
      <w:r w:rsidR="00883DEC">
        <w:rPr>
          <w:rFonts w:hint="eastAsia"/>
        </w:rPr>
        <w:t>某个</w:t>
      </w:r>
      <w:r w:rsidRPr="007A3A4F">
        <w:rPr>
          <w:rFonts w:hint="eastAsia"/>
        </w:rPr>
        <w:t>阈值</w:t>
      </w:r>
      <w:r w:rsidR="00883DEC">
        <w:rPr>
          <w:rFonts w:hint="eastAsia"/>
        </w:rPr>
        <w:t>时</w:t>
      </w:r>
      <w:r w:rsidRPr="007A3A4F">
        <w:rPr>
          <w:rFonts w:hint="eastAsia"/>
        </w:rPr>
        <w:t>，补偿误差与</w:t>
      </w:r>
      <w:r>
        <w:rPr>
          <w:rFonts w:hint="eastAsia"/>
        </w:rPr>
        <w:t>结构特征和</w:t>
      </w:r>
      <w:r w:rsidRPr="007A3A4F">
        <w:rPr>
          <w:rFonts w:hint="eastAsia"/>
        </w:rPr>
        <w:t>叠层变形的相关性减弱</w:t>
      </w:r>
      <w:r>
        <w:rPr>
          <w:rFonts w:hint="eastAsia"/>
        </w:rPr>
        <w:t>，补偿误差基本稳定，均值为</w:t>
      </w:r>
      <w:r>
        <w:rPr>
          <w:rFonts w:hint="eastAsia"/>
        </w:rPr>
        <w:t>0.042 mm</w:t>
      </w:r>
      <w:r>
        <w:rPr>
          <w:rFonts w:hint="eastAsia"/>
        </w:rPr>
        <w:t>，这表明叠层构件下层</w:t>
      </w:r>
      <w:r w:rsidRPr="004D56F1">
        <w:rPr>
          <w:rFonts w:hint="eastAsia"/>
          <w:color w:val="000000" w:themeColor="text1"/>
        </w:rPr>
        <w:t>虽然可以影响孔位区域的变形规律，但对补偿误差的</w:t>
      </w:r>
      <w:r>
        <w:rPr>
          <w:rFonts w:hint="eastAsia"/>
          <w:color w:val="000000" w:themeColor="text1"/>
        </w:rPr>
        <w:t>影响</w:t>
      </w:r>
      <w:r w:rsidRPr="004D56F1">
        <w:rPr>
          <w:rFonts w:hint="eastAsia"/>
          <w:color w:val="000000" w:themeColor="text1"/>
        </w:rPr>
        <w:t>相对</w:t>
      </w:r>
      <w:r>
        <w:rPr>
          <w:rFonts w:hint="eastAsia"/>
          <w:color w:val="000000" w:themeColor="text1"/>
        </w:rPr>
        <w:t>较小</w:t>
      </w:r>
      <w:r w:rsidRPr="004D56F1">
        <w:rPr>
          <w:rFonts w:hint="eastAsia"/>
          <w:color w:val="000000" w:themeColor="text1"/>
        </w:rPr>
        <w:t>。</w:t>
      </w:r>
      <w:r>
        <w:rPr>
          <w:rFonts w:hint="eastAsia"/>
          <w:color w:val="000000" w:themeColor="text1"/>
        </w:rPr>
        <w:t>因此，</w:t>
      </w:r>
      <w:r w:rsidRPr="004D56F1">
        <w:rPr>
          <w:rFonts w:hint="eastAsia"/>
          <w:color w:val="000000" w:themeColor="text1"/>
        </w:rPr>
        <w:t>根据这类规律可以</w:t>
      </w:r>
      <w:r>
        <w:rPr>
          <w:rFonts w:hint="eastAsia"/>
          <w:color w:val="000000" w:themeColor="text1"/>
        </w:rPr>
        <w:t>准确消除压脚带来的窝深补偿系统误差，从而改善压脚位移补偿效果，有效提高窝深精度</w:t>
      </w:r>
      <w:r w:rsidRPr="004D56F1">
        <w:rPr>
          <w:rFonts w:hint="eastAsia"/>
          <w:color w:val="000000" w:themeColor="text1"/>
        </w:rPr>
        <w:t>。</w:t>
      </w:r>
    </w:p>
    <w:p w14:paraId="74837114" w14:textId="4D237270" w:rsidR="00422C75" w:rsidRDefault="00422C75" w:rsidP="00422C75">
      <w:pPr>
        <w:widowControl/>
        <w:spacing w:line="320" w:lineRule="exact"/>
        <w:ind w:firstLineChars="200" w:firstLine="420"/>
        <w:rPr>
          <w:color w:val="000000" w:themeColor="text1"/>
        </w:rPr>
      </w:pPr>
      <w:r w:rsidRPr="00422C75">
        <w:rPr>
          <w:rFonts w:hint="eastAsia"/>
          <w:color w:val="000000" w:themeColor="text1"/>
        </w:rPr>
        <w:t>为了更深入</w:t>
      </w:r>
      <w:r w:rsidR="003A06CD">
        <w:rPr>
          <w:rFonts w:hint="eastAsia"/>
          <w:color w:val="000000" w:themeColor="text1"/>
        </w:rPr>
        <w:t>地</w:t>
      </w:r>
      <w:r w:rsidRPr="00422C75">
        <w:rPr>
          <w:rFonts w:hint="eastAsia"/>
          <w:color w:val="000000" w:themeColor="text1"/>
        </w:rPr>
        <w:t>研究叠层结构特征</w:t>
      </w:r>
      <w:r w:rsidR="00820267">
        <w:rPr>
          <w:rFonts w:hint="eastAsia"/>
          <w:color w:val="000000" w:themeColor="text1"/>
        </w:rPr>
        <w:t>参数</w:t>
      </w:r>
      <w:r w:rsidR="00883DEC" w:rsidRPr="00AA52B8">
        <w:rPr>
          <w:position w:val="-10"/>
        </w:rPr>
        <w:object w:dxaOrig="260" w:dyaOrig="320" w14:anchorId="5E7C54F0">
          <v:shape id="_x0000_i1074" type="#_x0000_t75" style="width:13.5pt;height:15.75pt" o:ole="">
            <v:imagedata r:id="rId107" o:title=""/>
          </v:shape>
          <o:OLEObject Type="Embed" ProgID="Equation.DSMT4" ShapeID="_x0000_i1074" DrawAspect="Content" ObjectID="_1842175074" r:id="rId113"/>
        </w:object>
      </w:r>
      <w:r w:rsidR="00820267">
        <w:rPr>
          <w:rFonts w:hint="eastAsia"/>
          <w:color w:val="000000" w:themeColor="text1"/>
        </w:rPr>
        <w:t>对锪窝误差</w:t>
      </w:r>
      <w:r w:rsidRPr="00422C75">
        <w:rPr>
          <w:rFonts w:hint="eastAsia"/>
          <w:color w:val="000000" w:themeColor="text1"/>
        </w:rPr>
        <w:t>的影响规律，设置</w:t>
      </w:r>
      <w:r w:rsidR="002349D8" w:rsidRPr="00AA52B8">
        <w:rPr>
          <w:position w:val="-10"/>
        </w:rPr>
        <w:object w:dxaOrig="1180" w:dyaOrig="320" w14:anchorId="6EBA974F">
          <v:shape id="_x0000_i1075" type="#_x0000_t75" style="width:60pt;height:15.75pt" o:ole="">
            <v:imagedata r:id="rId114" o:title=""/>
          </v:shape>
          <o:OLEObject Type="Embed" ProgID="Equation.DSMT4" ShapeID="_x0000_i1075" DrawAspect="Content" ObjectID="_1842175075" r:id="rId115"/>
        </w:object>
      </w:r>
      <w:r w:rsidRPr="00422C75">
        <w:rPr>
          <w:rFonts w:hint="eastAsia"/>
          <w:color w:val="000000" w:themeColor="text1"/>
        </w:rPr>
        <w:t>，使得孔位靠近中间肋板，间距为</w:t>
      </w:r>
      <w:r w:rsidRPr="00422C75">
        <w:rPr>
          <w:rFonts w:hint="eastAsia"/>
          <w:color w:val="000000" w:themeColor="text1"/>
        </w:rPr>
        <w:t>25 mm</w:t>
      </w:r>
      <w:r w:rsidRPr="00422C75">
        <w:rPr>
          <w:rFonts w:hint="eastAsia"/>
          <w:color w:val="000000" w:themeColor="text1"/>
        </w:rPr>
        <w:t>，</w:t>
      </w:r>
      <w:r w:rsidR="00390F78">
        <w:rPr>
          <w:rFonts w:hint="eastAsia"/>
          <w:color w:val="000000" w:themeColor="text1"/>
        </w:rPr>
        <w:t>且设置</w:t>
      </w:r>
      <w:r w:rsidR="002349D8" w:rsidRPr="00AA52B8">
        <w:rPr>
          <w:position w:val="-10"/>
        </w:rPr>
        <w:object w:dxaOrig="1100" w:dyaOrig="320" w14:anchorId="27EF75B6">
          <v:shape id="_x0000_i1076" type="#_x0000_t75" style="width:56.25pt;height:15.75pt" o:ole="">
            <v:imagedata r:id="rId116" o:title=""/>
          </v:shape>
          <o:OLEObject Type="Embed" ProgID="Equation.DSMT4" ShapeID="_x0000_i1076" DrawAspect="Content" ObjectID="_1842175076" r:id="rId117"/>
        </w:object>
      </w:r>
      <w:r w:rsidR="003A06CD">
        <w:rPr>
          <w:rFonts w:hint="eastAsia"/>
        </w:rPr>
        <w:t>，</w:t>
      </w:r>
      <w:r w:rsidR="002349D8" w:rsidRPr="00AA52B8">
        <w:rPr>
          <w:position w:val="-10"/>
        </w:rPr>
        <w:object w:dxaOrig="1080" w:dyaOrig="320" w14:anchorId="796E6B59">
          <v:shape id="_x0000_i1077" type="#_x0000_t75" style="width:55.5pt;height:15.75pt" o:ole="">
            <v:imagedata r:id="rId118" o:title=""/>
          </v:shape>
          <o:OLEObject Type="Embed" ProgID="Equation.DSMT4" ShapeID="_x0000_i1077" DrawAspect="Content" ObjectID="_1842175077" r:id="rId119"/>
        </w:object>
      </w:r>
      <w:r w:rsidR="003A06CD">
        <w:rPr>
          <w:rFonts w:hint="eastAsia"/>
        </w:rPr>
        <w:t>，</w:t>
      </w:r>
      <w:r w:rsidRPr="00422C75">
        <w:rPr>
          <w:rFonts w:hint="eastAsia"/>
          <w:color w:val="000000" w:themeColor="text1"/>
        </w:rPr>
        <w:t>其他边界条件保持不变。此时下层框</w:t>
      </w:r>
      <w:r w:rsidRPr="00422C75">
        <w:rPr>
          <w:rFonts w:hint="eastAsia"/>
          <w:color w:val="000000" w:themeColor="text1"/>
        </w:rPr>
        <w:t>架的变形特征转变为底面弯曲带来的结构整体扭转，框架顶面和竖筋变形较小，框架竖筋左侧部分结构的变动将会改变整体变形行为，因此可以预测结构</w:t>
      </w:r>
      <w:r w:rsidR="00390F78">
        <w:rPr>
          <w:rFonts w:hint="eastAsia"/>
          <w:color w:val="000000" w:themeColor="text1"/>
        </w:rPr>
        <w:t>尺寸</w:t>
      </w:r>
      <w:r w:rsidR="00BB390A" w:rsidRPr="00AA52B8">
        <w:rPr>
          <w:position w:val="-10"/>
        </w:rPr>
        <w:object w:dxaOrig="260" w:dyaOrig="320" w14:anchorId="0DBF3BC6">
          <v:shape id="_x0000_i1078" type="#_x0000_t75" style="width:12.75pt;height:15.75pt" o:ole="">
            <v:imagedata r:id="rId22" o:title=""/>
          </v:shape>
          <o:OLEObject Type="Embed" ProgID="Equation.DSMT4" ShapeID="_x0000_i1078" DrawAspect="Content" ObjectID="_1842175078" r:id="rId120"/>
        </w:object>
      </w:r>
      <w:r w:rsidRPr="00422C75">
        <w:rPr>
          <w:color w:val="000000" w:themeColor="text1"/>
        </w:rPr>
        <w:t>会对</w:t>
      </w:r>
      <w:r w:rsidRPr="00422C75">
        <w:rPr>
          <w:rFonts w:hint="eastAsia"/>
          <w:color w:val="000000" w:themeColor="text1"/>
        </w:rPr>
        <w:t>叠层</w:t>
      </w:r>
      <w:r w:rsidRPr="00422C75">
        <w:rPr>
          <w:color w:val="000000" w:themeColor="text1"/>
        </w:rPr>
        <w:t>变形和锪窝误差产生重要影响</w:t>
      </w:r>
      <w:r w:rsidRPr="00422C75">
        <w:rPr>
          <w:rFonts w:hint="eastAsia"/>
          <w:color w:val="000000" w:themeColor="text1"/>
        </w:rPr>
        <w:t>。</w:t>
      </w:r>
      <w:r w:rsidR="00B71032">
        <w:rPr>
          <w:rFonts w:hint="eastAsia"/>
          <w:color w:val="000000" w:themeColor="text1"/>
        </w:rPr>
        <w:t>图</w:t>
      </w:r>
      <w:r w:rsidR="00B71032">
        <w:rPr>
          <w:rFonts w:hint="eastAsia"/>
          <w:color w:val="000000" w:themeColor="text1"/>
        </w:rPr>
        <w:t>6</w:t>
      </w:r>
      <w:r w:rsidR="00B71032">
        <w:rPr>
          <w:rFonts w:hint="eastAsia"/>
          <w:color w:val="000000" w:themeColor="text1"/>
        </w:rPr>
        <w:t>分别给出了</w:t>
      </w:r>
      <w:r w:rsidR="00471A25">
        <w:rPr>
          <w:rFonts w:hint="eastAsia"/>
          <w:color w:val="000000" w:themeColor="text1"/>
        </w:rPr>
        <w:t>尺寸</w:t>
      </w:r>
      <w:r w:rsidR="00471A25" w:rsidRPr="00AA52B8">
        <w:rPr>
          <w:position w:val="-10"/>
        </w:rPr>
        <w:object w:dxaOrig="260" w:dyaOrig="320" w14:anchorId="30D63967">
          <v:shape id="_x0000_i1079" type="#_x0000_t75" style="width:12.75pt;height:15.75pt" o:ole="">
            <v:imagedata r:id="rId22" o:title=""/>
          </v:shape>
          <o:OLEObject Type="Embed" ProgID="Equation.DSMT4" ShapeID="_x0000_i1079" DrawAspect="Content" ObjectID="_1842175079" r:id="rId121"/>
        </w:object>
      </w:r>
      <w:r w:rsidR="00471A25">
        <w:rPr>
          <w:rFonts w:hint="eastAsia"/>
        </w:rPr>
        <w:t>对</w:t>
      </w:r>
      <w:r w:rsidR="00B71032">
        <w:rPr>
          <w:rFonts w:hint="eastAsia"/>
          <w:color w:val="000000" w:themeColor="text1"/>
        </w:rPr>
        <w:t>无</w:t>
      </w:r>
      <w:r w:rsidR="000306C7">
        <w:rPr>
          <w:rFonts w:hint="eastAsia"/>
          <w:color w:val="000000" w:themeColor="text1"/>
        </w:rPr>
        <w:t>压脚</w:t>
      </w:r>
      <w:r w:rsidR="00471A25">
        <w:rPr>
          <w:rFonts w:hint="eastAsia"/>
          <w:color w:val="000000" w:themeColor="text1"/>
        </w:rPr>
        <w:t>位移补偿</w:t>
      </w:r>
      <w:r w:rsidR="00B71032">
        <w:rPr>
          <w:rFonts w:hint="eastAsia"/>
          <w:color w:val="000000" w:themeColor="text1"/>
        </w:rPr>
        <w:t>时的</w:t>
      </w:r>
      <w:r w:rsidRPr="00422C75">
        <w:rPr>
          <w:rFonts w:hint="eastAsia"/>
          <w:color w:val="000000" w:themeColor="text1"/>
        </w:rPr>
        <w:t>锪窝误</w:t>
      </w:r>
      <w:r w:rsidR="005413DC">
        <w:rPr>
          <w:rFonts w:hint="eastAsia"/>
          <w:color w:val="000000" w:themeColor="text1"/>
        </w:rPr>
        <w:t>差</w:t>
      </w:r>
      <w:r w:rsidR="00B71032">
        <w:rPr>
          <w:rFonts w:hint="eastAsia"/>
          <w:color w:val="000000" w:themeColor="text1"/>
        </w:rPr>
        <w:t>以及</w:t>
      </w:r>
      <w:r w:rsidR="005413DC">
        <w:rPr>
          <w:rFonts w:hint="eastAsia"/>
          <w:color w:val="000000" w:themeColor="text1"/>
        </w:rPr>
        <w:t>有</w:t>
      </w:r>
      <w:r w:rsidR="000306C7">
        <w:rPr>
          <w:rFonts w:hint="eastAsia"/>
          <w:color w:val="000000" w:themeColor="text1"/>
        </w:rPr>
        <w:t>压脚</w:t>
      </w:r>
      <w:r w:rsidR="005413DC">
        <w:rPr>
          <w:rFonts w:hint="eastAsia"/>
          <w:color w:val="000000" w:themeColor="text1"/>
        </w:rPr>
        <w:t>时的补偿误差</w:t>
      </w:r>
      <w:r w:rsidR="00471A25">
        <w:rPr>
          <w:rFonts w:hint="eastAsia"/>
          <w:color w:val="000000" w:themeColor="text1"/>
        </w:rPr>
        <w:t>的影响规律</w:t>
      </w:r>
      <w:r>
        <w:rPr>
          <w:rFonts w:hint="eastAsia"/>
          <w:color w:val="000000" w:themeColor="text1"/>
        </w:rPr>
        <w:t>。</w:t>
      </w:r>
    </w:p>
    <w:p w14:paraId="22A2FDC7" w14:textId="158DF73A" w:rsidR="00422C75" w:rsidRDefault="00440DA0" w:rsidP="00422C75">
      <w:pPr>
        <w:widowControl/>
        <w:jc w:val="center"/>
        <w:rPr>
          <w:color w:val="000000" w:themeColor="text1"/>
        </w:rPr>
      </w:pPr>
      <w:r>
        <w:rPr>
          <w:noProof/>
          <w:color w:val="000000" w:themeColor="text1"/>
        </w:rPr>
        <w:drawing>
          <wp:inline distT="0" distB="0" distL="0" distR="0" wp14:anchorId="064FC09D" wp14:editId="14622E11">
            <wp:extent cx="1800000" cy="1422000"/>
            <wp:effectExtent l="0" t="0" r="0" b="6985"/>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1800000" cy="1422000"/>
                    </a:xfrm>
                    <a:prstGeom prst="rect">
                      <a:avLst/>
                    </a:prstGeom>
                    <a:noFill/>
                  </pic:spPr>
                </pic:pic>
              </a:graphicData>
            </a:graphic>
          </wp:inline>
        </w:drawing>
      </w:r>
    </w:p>
    <w:p w14:paraId="6486F9F1" w14:textId="3148136F" w:rsidR="00C86B57" w:rsidRPr="00EB01EE" w:rsidRDefault="00C86B57" w:rsidP="00984291">
      <w:pPr>
        <w:pStyle w:val="aff1"/>
        <w:keepNext/>
        <w:spacing w:before="0" w:afterLines="25" w:after="78" w:line="240" w:lineRule="atLeast"/>
        <w:rPr>
          <w:rFonts w:ascii="Times New Roman"/>
        </w:rPr>
      </w:pPr>
      <w:r w:rsidRPr="00EB01EE">
        <w:rPr>
          <w:rFonts w:ascii="Times New Roman"/>
        </w:rPr>
        <w:t>（</w:t>
      </w:r>
      <w:r w:rsidRPr="00EB01EE">
        <w:rPr>
          <w:rFonts w:ascii="Times New Roman"/>
        </w:rPr>
        <w:t>a</w:t>
      </w:r>
      <w:r w:rsidRPr="00EB01EE">
        <w:rPr>
          <w:rFonts w:ascii="Times New Roman"/>
        </w:rPr>
        <w:t>）</w:t>
      </w:r>
      <w:r>
        <w:rPr>
          <w:rFonts w:ascii="Times New Roman" w:hint="eastAsia"/>
        </w:rPr>
        <w:t>锪窝误差计算结果</w:t>
      </w:r>
    </w:p>
    <w:p w14:paraId="025236A1" w14:textId="3B943469" w:rsidR="00C86B57" w:rsidRDefault="00C86B57" w:rsidP="00422C75">
      <w:pPr>
        <w:widowControl/>
        <w:jc w:val="center"/>
        <w:rPr>
          <w:color w:val="000000" w:themeColor="text1"/>
        </w:rPr>
      </w:pPr>
      <w:r>
        <w:rPr>
          <w:noProof/>
          <w:color w:val="000000" w:themeColor="text1"/>
        </w:rPr>
        <w:drawing>
          <wp:inline distT="0" distB="0" distL="0" distR="0" wp14:anchorId="590C5B8A" wp14:editId="22230B85">
            <wp:extent cx="1717200" cy="1418400"/>
            <wp:effectExtent l="0" t="0" r="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717200" cy="1418400"/>
                    </a:xfrm>
                    <a:prstGeom prst="rect">
                      <a:avLst/>
                    </a:prstGeom>
                    <a:noFill/>
                  </pic:spPr>
                </pic:pic>
              </a:graphicData>
            </a:graphic>
          </wp:inline>
        </w:drawing>
      </w:r>
    </w:p>
    <w:p w14:paraId="796818D2" w14:textId="63DECCBB" w:rsidR="00C86B57" w:rsidRPr="00EB01EE" w:rsidRDefault="00C86B57" w:rsidP="00490188">
      <w:pPr>
        <w:pStyle w:val="aff1"/>
        <w:keepNext/>
        <w:spacing w:before="0" w:line="240" w:lineRule="atLeast"/>
        <w:rPr>
          <w:rFonts w:ascii="Times New Roman"/>
        </w:rPr>
      </w:pPr>
      <w:r w:rsidRPr="00EB01EE">
        <w:rPr>
          <w:rFonts w:ascii="Times New Roman"/>
        </w:rPr>
        <w:t>（</w:t>
      </w:r>
      <w:r>
        <w:rPr>
          <w:rFonts w:ascii="Times New Roman"/>
        </w:rPr>
        <w:t>b</w:t>
      </w:r>
      <w:r w:rsidRPr="00EB01EE">
        <w:rPr>
          <w:rFonts w:ascii="Times New Roman"/>
        </w:rPr>
        <w:t>）</w:t>
      </w:r>
      <w:r>
        <w:rPr>
          <w:rFonts w:ascii="Times New Roman" w:hint="eastAsia"/>
        </w:rPr>
        <w:t>补偿误差计算结果</w:t>
      </w:r>
    </w:p>
    <w:p w14:paraId="13F103AC" w14:textId="5868E856" w:rsidR="00422C75" w:rsidRPr="00490188" w:rsidRDefault="00422C75" w:rsidP="007A2DEA">
      <w:pPr>
        <w:spacing w:afterLines="50" w:after="156" w:line="320" w:lineRule="exact"/>
        <w:jc w:val="center"/>
        <w:rPr>
          <w:rFonts w:eastAsia="黑体" w:cs="Times New Roman"/>
          <w:color w:val="000000" w:themeColor="text1"/>
          <w:sz w:val="18"/>
          <w:szCs w:val="20"/>
        </w:rPr>
      </w:pPr>
      <w:r w:rsidRPr="00490188">
        <w:rPr>
          <w:rFonts w:eastAsia="黑体" w:cs="Times New Roman"/>
          <w:color w:val="000000" w:themeColor="text1"/>
          <w:sz w:val="18"/>
          <w:szCs w:val="20"/>
        </w:rPr>
        <w:t>图</w:t>
      </w:r>
      <w:r w:rsidR="00BB390A" w:rsidRPr="00490188">
        <w:rPr>
          <w:rFonts w:eastAsia="黑体" w:cs="Times New Roman"/>
          <w:color w:val="000000" w:themeColor="text1"/>
          <w:sz w:val="18"/>
          <w:szCs w:val="20"/>
        </w:rPr>
        <w:t>6</w:t>
      </w:r>
      <w:r w:rsidRPr="00490188">
        <w:rPr>
          <w:rFonts w:eastAsia="黑体" w:cs="Times New Roman"/>
          <w:color w:val="000000" w:themeColor="text1"/>
          <w:sz w:val="18"/>
          <w:szCs w:val="20"/>
        </w:rPr>
        <w:t xml:space="preserve"> </w:t>
      </w:r>
      <w:r w:rsidRPr="00490188">
        <w:rPr>
          <w:rFonts w:eastAsia="黑体" w:cs="Times New Roman"/>
          <w:color w:val="000000" w:themeColor="text1"/>
          <w:sz w:val="18"/>
          <w:szCs w:val="20"/>
        </w:rPr>
        <w:t>下层框架参数</w:t>
      </w:r>
      <w:r w:rsidR="007A2DEA" w:rsidRPr="00490188">
        <w:rPr>
          <w:rFonts w:eastAsia="黑体" w:cs="Times New Roman"/>
          <w:position w:val="-10"/>
          <w:sz w:val="18"/>
          <w:szCs w:val="20"/>
        </w:rPr>
        <w:object w:dxaOrig="260" w:dyaOrig="320" w14:anchorId="3C6A7EE6">
          <v:shape id="_x0000_i1080" type="#_x0000_t75" style="width:13.5pt;height:15.75pt" o:ole="">
            <v:imagedata r:id="rId107" o:title=""/>
          </v:shape>
          <o:OLEObject Type="Embed" ProgID="Equation.DSMT4" ShapeID="_x0000_i1080" DrawAspect="Content" ObjectID="_1842175080" r:id="rId124"/>
        </w:object>
      </w:r>
      <w:r w:rsidR="00C86B57" w:rsidRPr="00490188">
        <w:rPr>
          <w:rFonts w:eastAsia="黑体" w:cs="Times New Roman"/>
          <w:sz w:val="18"/>
          <w:szCs w:val="20"/>
        </w:rPr>
        <w:t>对锪窝误差和补偿误差</w:t>
      </w:r>
      <w:r w:rsidRPr="00490188">
        <w:rPr>
          <w:rFonts w:eastAsia="黑体" w:cs="Times New Roman"/>
          <w:color w:val="000000" w:themeColor="text1"/>
          <w:sz w:val="18"/>
          <w:szCs w:val="20"/>
        </w:rPr>
        <w:t>的影响规律</w:t>
      </w:r>
    </w:p>
    <w:p w14:paraId="2F8EBB4D" w14:textId="1BA9A0DE" w:rsidR="00390F78" w:rsidRPr="00422C75" w:rsidRDefault="00390F78" w:rsidP="00390F78">
      <w:pPr>
        <w:widowControl/>
        <w:spacing w:line="320" w:lineRule="exact"/>
        <w:ind w:firstLineChars="200" w:firstLine="420"/>
        <w:rPr>
          <w:color w:val="000000" w:themeColor="text1"/>
        </w:rPr>
      </w:pPr>
      <w:r>
        <w:rPr>
          <w:rFonts w:hint="eastAsia"/>
          <w:color w:val="000000" w:themeColor="text1"/>
        </w:rPr>
        <w:t>由图</w:t>
      </w:r>
      <w:r>
        <w:rPr>
          <w:rFonts w:hint="eastAsia"/>
          <w:color w:val="000000" w:themeColor="text1"/>
        </w:rPr>
        <w:t>6</w:t>
      </w:r>
      <w:r>
        <w:rPr>
          <w:color w:val="000000" w:themeColor="text1"/>
        </w:rPr>
        <w:t>a</w:t>
      </w:r>
      <w:r w:rsidRPr="00422C75">
        <w:rPr>
          <w:rFonts w:hint="eastAsia"/>
          <w:color w:val="000000" w:themeColor="text1"/>
        </w:rPr>
        <w:t>可以看出，当</w:t>
      </w:r>
      <w:r w:rsidRPr="00AA52B8">
        <w:rPr>
          <w:position w:val="-10"/>
        </w:rPr>
        <w:object w:dxaOrig="260" w:dyaOrig="320" w14:anchorId="2EE558DC">
          <v:shape id="_x0000_i1081" type="#_x0000_t75" style="width:13.5pt;height:15.75pt" o:ole="">
            <v:imagedata r:id="rId107" o:title=""/>
          </v:shape>
          <o:OLEObject Type="Embed" ProgID="Equation.DSMT4" ShapeID="_x0000_i1081" DrawAspect="Content" ObjectID="_1842175081" r:id="rId125"/>
        </w:object>
      </w:r>
      <w:r w:rsidRPr="00422C75">
        <w:rPr>
          <w:rFonts w:hint="eastAsia"/>
          <w:color w:val="000000" w:themeColor="text1"/>
        </w:rPr>
        <w:t>从</w:t>
      </w:r>
      <w:r w:rsidRPr="00422C75">
        <w:rPr>
          <w:rFonts w:hint="eastAsia"/>
          <w:color w:val="000000" w:themeColor="text1"/>
        </w:rPr>
        <w:t>35 mm</w:t>
      </w:r>
      <w:r w:rsidRPr="00422C75">
        <w:rPr>
          <w:rFonts w:hint="eastAsia"/>
          <w:color w:val="000000" w:themeColor="text1"/>
        </w:rPr>
        <w:t>增至</w:t>
      </w:r>
      <w:r w:rsidRPr="00422C75">
        <w:rPr>
          <w:rFonts w:hint="eastAsia"/>
          <w:color w:val="000000" w:themeColor="text1"/>
        </w:rPr>
        <w:t>135 mm</w:t>
      </w:r>
      <w:r w:rsidRPr="00422C75">
        <w:rPr>
          <w:rFonts w:hint="eastAsia"/>
          <w:color w:val="000000" w:themeColor="text1"/>
        </w:rPr>
        <w:t>时，</w:t>
      </w:r>
      <w:r>
        <w:rPr>
          <w:rFonts w:hint="eastAsia"/>
          <w:color w:val="000000" w:themeColor="text1"/>
        </w:rPr>
        <w:t>窝</w:t>
      </w:r>
      <w:r w:rsidRPr="00422C75">
        <w:rPr>
          <w:rFonts w:hint="eastAsia"/>
          <w:color w:val="000000" w:themeColor="text1"/>
        </w:rPr>
        <w:t>深误差从</w:t>
      </w:r>
      <w:r w:rsidRPr="00422C75">
        <w:rPr>
          <w:rFonts w:hint="eastAsia"/>
          <w:color w:val="000000" w:themeColor="text1"/>
        </w:rPr>
        <w:t>0.198 mm</w:t>
      </w:r>
      <w:r w:rsidRPr="00422C75">
        <w:rPr>
          <w:rFonts w:hint="eastAsia"/>
          <w:color w:val="000000" w:themeColor="text1"/>
        </w:rPr>
        <w:t>明显减至</w:t>
      </w:r>
      <w:r w:rsidRPr="00422C75">
        <w:rPr>
          <w:rFonts w:hint="eastAsia"/>
          <w:color w:val="000000" w:themeColor="text1"/>
        </w:rPr>
        <w:t>0.129 mm</w:t>
      </w:r>
      <w:r w:rsidRPr="00422C75">
        <w:rPr>
          <w:rFonts w:hint="eastAsia"/>
          <w:color w:val="000000" w:themeColor="text1"/>
        </w:rPr>
        <w:t>，法矢误差从</w:t>
      </w:r>
      <w:r w:rsidRPr="00422C75">
        <w:rPr>
          <w:rFonts w:hint="eastAsia"/>
          <w:color w:val="000000" w:themeColor="text1"/>
        </w:rPr>
        <w:t>0.069</w:t>
      </w:r>
      <m:oMath>
        <m:r>
          <m:rPr>
            <m:sty m:val="p"/>
          </m:rPr>
          <w:rPr>
            <w:rFonts w:ascii="Cambria Math" w:hAnsi="Cambria Math"/>
            <w:color w:val="000000" w:themeColor="text1"/>
          </w:rPr>
          <m:t>°</m:t>
        </m:r>
      </m:oMath>
      <w:r w:rsidRPr="00422C75">
        <w:rPr>
          <w:rFonts w:hint="eastAsia"/>
          <w:color w:val="000000" w:themeColor="text1"/>
        </w:rPr>
        <w:t>减至</w:t>
      </w:r>
      <w:r w:rsidRPr="00422C75">
        <w:rPr>
          <w:color w:val="000000" w:themeColor="text1"/>
        </w:rPr>
        <w:t>0.023</w:t>
      </w:r>
      <m:oMath>
        <m:r>
          <m:rPr>
            <m:sty m:val="p"/>
          </m:rPr>
          <w:rPr>
            <w:rFonts w:ascii="Cambria Math" w:hAnsi="Cambria Math"/>
            <w:color w:val="000000" w:themeColor="text1"/>
          </w:rPr>
          <m:t>°</m:t>
        </m:r>
      </m:oMath>
      <w:r w:rsidRPr="00422C75">
        <w:rPr>
          <w:rFonts w:hint="eastAsia"/>
          <w:color w:val="000000" w:themeColor="text1"/>
        </w:rPr>
        <w:t>，顶角误差则从</w:t>
      </w:r>
      <w:r w:rsidRPr="00422C75">
        <w:rPr>
          <w:rFonts w:hint="eastAsia"/>
          <w:color w:val="000000" w:themeColor="text1"/>
        </w:rPr>
        <w:t>0.112</w:t>
      </w:r>
      <m:oMath>
        <m:r>
          <m:rPr>
            <m:sty m:val="p"/>
          </m:rPr>
          <w:rPr>
            <w:rFonts w:ascii="Cambria Math" w:hAnsi="Cambria Math"/>
            <w:color w:val="000000" w:themeColor="text1"/>
          </w:rPr>
          <m:t>°</m:t>
        </m:r>
      </m:oMath>
      <w:r w:rsidRPr="00422C75">
        <w:rPr>
          <w:rFonts w:hint="eastAsia"/>
          <w:color w:val="000000" w:themeColor="text1"/>
        </w:rPr>
        <w:t>缓慢减至</w:t>
      </w:r>
      <w:r w:rsidRPr="00422C75">
        <w:rPr>
          <w:rFonts w:hint="eastAsia"/>
          <w:color w:val="000000" w:themeColor="text1"/>
        </w:rPr>
        <w:t>0.100</w:t>
      </w:r>
      <m:oMath>
        <m:r>
          <m:rPr>
            <m:sty m:val="p"/>
          </m:rPr>
          <w:rPr>
            <w:rFonts w:ascii="Cambria Math" w:hAnsi="Cambria Math"/>
            <w:color w:val="000000" w:themeColor="text1"/>
          </w:rPr>
          <m:t>°</m:t>
        </m:r>
      </m:oMath>
      <w:r w:rsidRPr="00422C75">
        <w:rPr>
          <w:rFonts w:hint="eastAsia"/>
          <w:color w:val="000000" w:themeColor="text1"/>
        </w:rPr>
        <w:t>。</w:t>
      </w:r>
      <w:r>
        <w:rPr>
          <w:rFonts w:hint="eastAsia"/>
          <w:color w:val="000000" w:themeColor="text1"/>
        </w:rPr>
        <w:t>由图</w:t>
      </w:r>
      <w:r>
        <w:rPr>
          <w:rFonts w:hint="eastAsia"/>
          <w:color w:val="000000" w:themeColor="text1"/>
        </w:rPr>
        <w:t>6</w:t>
      </w:r>
      <w:r>
        <w:rPr>
          <w:color w:val="000000" w:themeColor="text1"/>
        </w:rPr>
        <w:t>b</w:t>
      </w:r>
      <w:r>
        <w:rPr>
          <w:rFonts w:hint="eastAsia"/>
          <w:color w:val="000000" w:themeColor="text1"/>
        </w:rPr>
        <w:t>可以看出，压脚检测出的工件</w:t>
      </w:r>
      <w:r w:rsidRPr="00422C75">
        <w:rPr>
          <w:rFonts w:hint="eastAsia"/>
          <w:color w:val="000000" w:themeColor="text1"/>
        </w:rPr>
        <w:t>变形</w:t>
      </w:r>
      <w:r>
        <w:rPr>
          <w:rFonts w:hint="eastAsia"/>
          <w:color w:val="000000" w:themeColor="text1"/>
        </w:rPr>
        <w:t>量</w:t>
      </w:r>
      <w:r w:rsidRPr="00422C75">
        <w:rPr>
          <w:rFonts w:hint="eastAsia"/>
          <w:color w:val="000000" w:themeColor="text1"/>
        </w:rPr>
        <w:t>从</w:t>
      </w:r>
      <w:r w:rsidRPr="00422C75">
        <w:rPr>
          <w:rFonts w:hint="eastAsia"/>
          <w:color w:val="000000" w:themeColor="text1"/>
        </w:rPr>
        <w:t>0.156 mm</w:t>
      </w:r>
      <w:r w:rsidRPr="00422C75">
        <w:rPr>
          <w:rFonts w:hint="eastAsia"/>
          <w:color w:val="000000" w:themeColor="text1"/>
        </w:rPr>
        <w:t>减至</w:t>
      </w:r>
      <w:r w:rsidRPr="00422C75">
        <w:rPr>
          <w:rFonts w:hint="eastAsia"/>
          <w:color w:val="000000" w:themeColor="text1"/>
        </w:rPr>
        <w:t>0.094 mm</w:t>
      </w:r>
      <w:r w:rsidRPr="00422C75">
        <w:rPr>
          <w:rFonts w:hint="eastAsia"/>
          <w:color w:val="000000" w:themeColor="text1"/>
        </w:rPr>
        <w:t>，</w:t>
      </w:r>
      <w:r>
        <w:rPr>
          <w:rFonts w:hint="eastAsia"/>
          <w:color w:val="000000" w:themeColor="text1"/>
        </w:rPr>
        <w:t>而</w:t>
      </w:r>
      <w:r w:rsidRPr="00422C75">
        <w:rPr>
          <w:rFonts w:hint="eastAsia"/>
          <w:color w:val="000000" w:themeColor="text1"/>
        </w:rPr>
        <w:t>补偿误差则稳定在</w:t>
      </w:r>
      <w:r w:rsidRPr="00422C75">
        <w:rPr>
          <w:rFonts w:hint="eastAsia"/>
          <w:color w:val="000000" w:themeColor="text1"/>
        </w:rPr>
        <w:t>0.035 mm</w:t>
      </w:r>
      <w:r w:rsidRPr="00422C75">
        <w:rPr>
          <w:rFonts w:hint="eastAsia"/>
          <w:color w:val="000000" w:themeColor="text1"/>
        </w:rPr>
        <w:t>至</w:t>
      </w:r>
      <w:r w:rsidRPr="00422C75">
        <w:rPr>
          <w:rFonts w:hint="eastAsia"/>
          <w:color w:val="000000" w:themeColor="text1"/>
        </w:rPr>
        <w:t>0.042 mm</w:t>
      </w:r>
      <w:r w:rsidRPr="00422C75">
        <w:rPr>
          <w:rFonts w:hint="eastAsia"/>
          <w:color w:val="000000" w:themeColor="text1"/>
        </w:rPr>
        <w:t>之间，</w:t>
      </w:r>
      <w:r w:rsidRPr="00422C75">
        <w:rPr>
          <w:color w:val="000000" w:themeColor="text1"/>
        </w:rPr>
        <w:t>整体</w:t>
      </w:r>
      <w:r w:rsidRPr="00422C75">
        <w:rPr>
          <w:rFonts w:hint="eastAsia"/>
          <w:color w:val="000000" w:themeColor="text1"/>
        </w:rPr>
        <w:t>具有</w:t>
      </w:r>
      <w:r w:rsidRPr="00422C75">
        <w:rPr>
          <w:color w:val="000000" w:themeColor="text1"/>
        </w:rPr>
        <w:t>微弱下降的趋势</w:t>
      </w:r>
      <w:r w:rsidRPr="00422C75">
        <w:rPr>
          <w:rFonts w:hint="eastAsia"/>
          <w:color w:val="000000" w:themeColor="text1"/>
        </w:rPr>
        <w:t>，几乎不受框架结构尺寸变动的影响。</w:t>
      </w:r>
      <w:r>
        <w:rPr>
          <w:rFonts w:hint="eastAsia"/>
          <w:color w:val="000000" w:themeColor="text1"/>
        </w:rPr>
        <w:t>该补偿误差保持相对稳定的规律同样有助于消除压脚带来的系统性窝深</w:t>
      </w:r>
      <w:r w:rsidR="00883DEC">
        <w:rPr>
          <w:rFonts w:hint="eastAsia"/>
          <w:color w:val="000000" w:themeColor="text1"/>
        </w:rPr>
        <w:t>补偿</w:t>
      </w:r>
      <w:r>
        <w:rPr>
          <w:rFonts w:hint="eastAsia"/>
          <w:color w:val="000000" w:themeColor="text1"/>
        </w:rPr>
        <w:t>误差。</w:t>
      </w:r>
    </w:p>
    <w:p w14:paraId="1BEBAC2F" w14:textId="256CA10D" w:rsidR="00422C75" w:rsidRDefault="00BF0CDE" w:rsidP="007A2DEA">
      <w:pPr>
        <w:spacing w:line="320" w:lineRule="exact"/>
        <w:ind w:firstLineChars="200" w:firstLine="420"/>
      </w:pPr>
      <w:r>
        <w:rPr>
          <w:rFonts w:hint="eastAsia"/>
        </w:rPr>
        <w:t>仔细分析框架结构</w:t>
      </w:r>
      <w:r w:rsidR="00390F78">
        <w:rPr>
          <w:rFonts w:hint="eastAsia"/>
        </w:rPr>
        <w:t>可以</w:t>
      </w:r>
      <w:r>
        <w:rPr>
          <w:rFonts w:hint="eastAsia"/>
        </w:rPr>
        <w:t>发现，</w:t>
      </w:r>
      <w:r w:rsidR="00422C75">
        <w:rPr>
          <w:rFonts w:hint="eastAsia"/>
        </w:rPr>
        <w:t>下层</w:t>
      </w:r>
      <w:r w:rsidR="00422C75" w:rsidRPr="007A3308">
        <w:rPr>
          <w:rFonts w:hint="eastAsia"/>
        </w:rPr>
        <w:t>框架</w:t>
      </w:r>
      <w:r w:rsidR="00422C75">
        <w:rPr>
          <w:rFonts w:hint="eastAsia"/>
        </w:rPr>
        <w:t>采用</w:t>
      </w:r>
      <w:r w:rsidR="00422C75" w:rsidRPr="001F4D55">
        <w:rPr>
          <w:rFonts w:hint="eastAsia"/>
        </w:rPr>
        <w:t>宽度方向的两端固定</w:t>
      </w:r>
      <w:r w:rsidR="00422C75">
        <w:rPr>
          <w:rFonts w:hint="eastAsia"/>
        </w:rPr>
        <w:t>，增加</w:t>
      </w:r>
      <w:r w:rsidR="00422C75" w:rsidRPr="007A3308">
        <w:rPr>
          <w:rFonts w:hint="eastAsia"/>
        </w:rPr>
        <w:t>竖筋左侧部分</w:t>
      </w:r>
      <w:r w:rsidR="00422C75">
        <w:rPr>
          <w:rFonts w:hint="eastAsia"/>
        </w:rPr>
        <w:t>长度能够增强结构整体刚度，</w:t>
      </w:r>
      <w:r w:rsidR="00CE4AAE">
        <w:rPr>
          <w:rFonts w:hint="eastAsia"/>
        </w:rPr>
        <w:t>当</w:t>
      </w:r>
      <w:r w:rsidR="00422C75">
        <w:rPr>
          <w:rFonts w:hint="eastAsia"/>
        </w:rPr>
        <w:t>受到轴向</w:t>
      </w:r>
      <w:r w:rsidR="00D76A25">
        <w:rPr>
          <w:rFonts w:hint="eastAsia"/>
        </w:rPr>
        <w:t>切削力和压紧力</w:t>
      </w:r>
      <w:r w:rsidR="00422C75">
        <w:rPr>
          <w:rFonts w:hint="eastAsia"/>
        </w:rPr>
        <w:t>时</w:t>
      </w:r>
      <w:r w:rsidR="00CE4AAE">
        <w:rPr>
          <w:rFonts w:hint="eastAsia"/>
        </w:rPr>
        <w:t>，</w:t>
      </w:r>
      <w:r w:rsidR="00422C75">
        <w:rPr>
          <w:rFonts w:hint="eastAsia"/>
        </w:rPr>
        <w:t>框架叠层的扭转角度</w:t>
      </w:r>
      <w:r w:rsidR="00CE4AAE">
        <w:rPr>
          <w:rFonts w:hint="eastAsia"/>
        </w:rPr>
        <w:t>将</w:t>
      </w:r>
      <w:r w:rsidR="00422C75">
        <w:rPr>
          <w:rFonts w:hint="eastAsia"/>
        </w:rPr>
        <w:t>减小，</w:t>
      </w:r>
      <w:r w:rsidR="00422C75" w:rsidRPr="0007288B">
        <w:rPr>
          <w:rFonts w:hint="eastAsia"/>
        </w:rPr>
        <w:t>上层蒙皮</w:t>
      </w:r>
      <w:r w:rsidR="00CE4AAE">
        <w:rPr>
          <w:rFonts w:hint="eastAsia"/>
        </w:rPr>
        <w:t>会</w:t>
      </w:r>
      <w:r w:rsidR="00422C75" w:rsidRPr="0007288B">
        <w:rPr>
          <w:rFonts w:hint="eastAsia"/>
        </w:rPr>
        <w:t>紧贴框架顶面，</w:t>
      </w:r>
      <w:r w:rsidR="00422C75">
        <w:rPr>
          <w:rFonts w:hint="eastAsia"/>
        </w:rPr>
        <w:t>因此孔位区域变形和锪窝误差减小。另外，</w:t>
      </w:r>
      <w:r w:rsidR="00AB5760">
        <w:rPr>
          <w:rFonts w:hint="eastAsia"/>
        </w:rPr>
        <w:t>图</w:t>
      </w:r>
      <w:r w:rsidR="00AB5760">
        <w:rPr>
          <w:rFonts w:hint="eastAsia"/>
        </w:rPr>
        <w:t>6</w:t>
      </w:r>
      <w:r w:rsidR="00AB5760">
        <w:t>b</w:t>
      </w:r>
      <w:r w:rsidR="00AB5760">
        <w:rPr>
          <w:rFonts w:hint="eastAsia"/>
        </w:rPr>
        <w:t>所示工况</w:t>
      </w:r>
      <w:r w:rsidR="00422C75">
        <w:rPr>
          <w:rFonts w:hint="eastAsia"/>
        </w:rPr>
        <w:t>的补偿误差均值为</w:t>
      </w:r>
      <w:r w:rsidR="00422C75">
        <w:rPr>
          <w:rFonts w:hint="eastAsia"/>
        </w:rPr>
        <w:t>0.038 mm</w:t>
      </w:r>
      <w:r w:rsidR="00422C75">
        <w:rPr>
          <w:rFonts w:hint="eastAsia"/>
        </w:rPr>
        <w:t>，对比相同边界条件的孔位远离中间肋板的结果略有减小，</w:t>
      </w:r>
      <w:r w:rsidR="00AB5760">
        <w:rPr>
          <w:rFonts w:hint="eastAsia"/>
        </w:rPr>
        <w:t>其主要</w:t>
      </w:r>
      <w:r w:rsidR="00422C75">
        <w:rPr>
          <w:rFonts w:hint="eastAsia"/>
        </w:rPr>
        <w:t>原因</w:t>
      </w:r>
      <w:r w:rsidR="00AB5760">
        <w:rPr>
          <w:rFonts w:hint="eastAsia"/>
        </w:rPr>
        <w:t>在于</w:t>
      </w:r>
      <w:r w:rsidR="00422C75">
        <w:rPr>
          <w:rFonts w:hint="eastAsia"/>
        </w:rPr>
        <w:t>孔位靠近</w:t>
      </w:r>
      <w:r w:rsidR="00422C75" w:rsidRPr="000A1C9F">
        <w:rPr>
          <w:rFonts w:hint="eastAsia"/>
        </w:rPr>
        <w:t>刚度较高的肋板</w:t>
      </w:r>
      <w:r w:rsidR="00422C75">
        <w:rPr>
          <w:rFonts w:hint="eastAsia"/>
        </w:rPr>
        <w:t>或竖筋</w:t>
      </w:r>
      <w:r w:rsidR="00422C75" w:rsidRPr="000A1C9F">
        <w:rPr>
          <w:rFonts w:hint="eastAsia"/>
        </w:rPr>
        <w:t>支撑区域</w:t>
      </w:r>
      <w:r w:rsidR="00422C75">
        <w:rPr>
          <w:rFonts w:hint="eastAsia"/>
        </w:rPr>
        <w:t>使得叠层变形减小，补偿效果有所提升；并</w:t>
      </w:r>
      <w:r w:rsidR="00422C75">
        <w:rPr>
          <w:rFonts w:hint="eastAsia"/>
        </w:rPr>
        <w:lastRenderedPageBreak/>
        <w:t>且框架结构整体扭转与顶面弯曲变形有所区别，这</w:t>
      </w:r>
      <w:r w:rsidR="00CE4AAE">
        <w:rPr>
          <w:rFonts w:hint="eastAsia"/>
        </w:rPr>
        <w:t>会</w:t>
      </w:r>
      <w:r w:rsidR="00422C75">
        <w:rPr>
          <w:rFonts w:hint="eastAsia"/>
        </w:rPr>
        <w:t>导致下层框架对上层蒙皮的支撑形式存在差异，从而图</w:t>
      </w:r>
      <w:r w:rsidR="007A2DEA">
        <w:t>2</w:t>
      </w:r>
      <w:r w:rsidR="00422C75">
        <w:rPr>
          <w:rFonts w:hint="eastAsia"/>
        </w:rPr>
        <w:t>所示的</w:t>
      </w:r>
      <w:r w:rsidR="00422C75" w:rsidRPr="00FE0BC6">
        <w:rPr>
          <w:rFonts w:hint="eastAsia"/>
        </w:rPr>
        <w:t>直线</w:t>
      </w:r>
      <w:r w:rsidR="00422C75" w:rsidRPr="00FE0BC6">
        <w:rPr>
          <w:rFonts w:hint="eastAsia"/>
        </w:rPr>
        <w:t>PQ</w:t>
      </w:r>
      <w:r w:rsidR="00422C75" w:rsidRPr="00FE0BC6">
        <w:rPr>
          <w:rFonts w:hint="eastAsia"/>
        </w:rPr>
        <w:t>与</w:t>
      </w:r>
      <w:r w:rsidR="000306C7">
        <w:rPr>
          <w:rFonts w:hint="eastAsia"/>
        </w:rPr>
        <w:t>压脚</w:t>
      </w:r>
      <w:r w:rsidR="00422C75">
        <w:rPr>
          <w:rFonts w:hint="eastAsia"/>
        </w:rPr>
        <w:t>端点构成的三角形发生微小改变。上述结果再次证明了框架</w:t>
      </w:r>
      <w:r w:rsidR="00422C75" w:rsidRPr="00BB553C">
        <w:rPr>
          <w:rFonts w:hint="eastAsia"/>
        </w:rPr>
        <w:t>结构尺寸存在</w:t>
      </w:r>
      <w:r w:rsidR="00AB5760">
        <w:rPr>
          <w:rFonts w:hint="eastAsia"/>
        </w:rPr>
        <w:t>窝深补偿误差</w:t>
      </w:r>
      <w:r w:rsidR="00422C75" w:rsidRPr="00BB553C">
        <w:rPr>
          <w:rFonts w:hint="eastAsia"/>
        </w:rPr>
        <w:t>阈值，</w:t>
      </w:r>
      <w:r w:rsidR="00422C75">
        <w:rPr>
          <w:rFonts w:hint="eastAsia"/>
        </w:rPr>
        <w:t>只有满足相关条件才能</w:t>
      </w:r>
      <w:r w:rsidR="00422C75" w:rsidRPr="00BB553C">
        <w:rPr>
          <w:rFonts w:hint="eastAsia"/>
        </w:rPr>
        <w:t>使得补偿误差</w:t>
      </w:r>
      <w:r w:rsidR="00422C75">
        <w:rPr>
          <w:rFonts w:hint="eastAsia"/>
        </w:rPr>
        <w:t>保持稳定，因此应用这类规律需要注意孔位不能靠近竖筋或肋板等刚度较高的区域。</w:t>
      </w:r>
    </w:p>
    <w:p w14:paraId="722C3BFF" w14:textId="25415ED6" w:rsidR="00410573" w:rsidRPr="00D73A28" w:rsidRDefault="00410573" w:rsidP="00D73A28">
      <w:pPr>
        <w:spacing w:beforeLines="25" w:before="78" w:afterLines="25" w:after="78"/>
        <w:rPr>
          <w:rFonts w:eastAsia="黑体" w:cs="Times New Roman"/>
          <w:bCs/>
          <w:kern w:val="0"/>
          <w:szCs w:val="21"/>
        </w:rPr>
      </w:pPr>
      <w:r w:rsidRPr="00D73A28">
        <w:rPr>
          <w:rFonts w:eastAsia="黑体" w:cs="Times New Roman" w:hint="eastAsia"/>
          <w:bCs/>
          <w:kern w:val="0"/>
          <w:szCs w:val="21"/>
        </w:rPr>
        <w:t>2</w:t>
      </w:r>
      <w:r w:rsidRPr="00D73A28">
        <w:rPr>
          <w:rFonts w:eastAsia="黑体" w:cs="Times New Roman"/>
          <w:bCs/>
          <w:kern w:val="0"/>
          <w:szCs w:val="21"/>
        </w:rPr>
        <w:t xml:space="preserve">.4 </w:t>
      </w:r>
      <w:r w:rsidR="000306C7" w:rsidRPr="00D73A28">
        <w:rPr>
          <w:rFonts w:eastAsia="黑体" w:cs="Times New Roman" w:hint="eastAsia"/>
          <w:bCs/>
          <w:kern w:val="0"/>
          <w:szCs w:val="21"/>
        </w:rPr>
        <w:t>压脚</w:t>
      </w:r>
      <w:r w:rsidRPr="00D73A28">
        <w:rPr>
          <w:rFonts w:eastAsia="黑体" w:cs="Times New Roman" w:hint="eastAsia"/>
          <w:bCs/>
          <w:kern w:val="0"/>
          <w:szCs w:val="21"/>
        </w:rPr>
        <w:t>尺寸</w:t>
      </w:r>
      <w:r w:rsidR="00900EEF" w:rsidRPr="00D73A28">
        <w:rPr>
          <w:rFonts w:eastAsia="黑体" w:cs="Times New Roman" w:hint="eastAsia"/>
          <w:bCs/>
          <w:kern w:val="0"/>
          <w:szCs w:val="21"/>
        </w:rPr>
        <w:t>对窝深误差的影响</w:t>
      </w:r>
    </w:p>
    <w:p w14:paraId="1ACDE386" w14:textId="63EA0256" w:rsidR="00410573" w:rsidRDefault="000306C7" w:rsidP="007A2DEA">
      <w:pPr>
        <w:spacing w:line="320" w:lineRule="exact"/>
        <w:ind w:firstLineChars="200" w:firstLine="420"/>
        <w:rPr>
          <w:color w:val="000000" w:themeColor="text1"/>
        </w:rPr>
      </w:pPr>
      <w:r>
        <w:rPr>
          <w:rFonts w:hint="eastAsia"/>
        </w:rPr>
        <w:t>压脚</w:t>
      </w:r>
      <w:r w:rsidR="00900EEF">
        <w:rPr>
          <w:rFonts w:hint="eastAsia"/>
        </w:rPr>
        <w:t>与工件接触部分为环形结构，其尺寸为图</w:t>
      </w:r>
      <w:r w:rsidR="00900EEF">
        <w:rPr>
          <w:rFonts w:hint="eastAsia"/>
        </w:rPr>
        <w:t>1</w:t>
      </w:r>
      <w:r w:rsidR="00236C41">
        <w:rPr>
          <w:rFonts w:hint="eastAsia"/>
        </w:rPr>
        <w:t>中</w:t>
      </w:r>
      <w:r w:rsidR="00900EEF">
        <w:rPr>
          <w:rFonts w:hint="eastAsia"/>
        </w:rPr>
        <w:t>的外环和内环直径</w:t>
      </w:r>
      <w:r w:rsidR="00900EEF" w:rsidRPr="00AA52B8">
        <w:rPr>
          <w:position w:val="-10"/>
        </w:rPr>
        <w:object w:dxaOrig="700" w:dyaOrig="320" w14:anchorId="7FC35E57">
          <v:shape id="_x0000_i1082" type="#_x0000_t75" style="width:35.25pt;height:15.75pt" o:ole="">
            <v:imagedata r:id="rId126" o:title=""/>
          </v:shape>
          <o:OLEObject Type="Embed" ProgID="Equation.DSMT4" ShapeID="_x0000_i1082" DrawAspect="Content" ObjectID="_1842175082" r:id="rId127"/>
        </w:object>
      </w:r>
      <w:r w:rsidR="006767A1">
        <w:rPr>
          <w:rFonts w:hint="eastAsia"/>
        </w:rPr>
        <w:t>。</w:t>
      </w:r>
      <w:r w:rsidR="002041BF">
        <w:rPr>
          <w:rFonts w:hint="eastAsia"/>
        </w:rPr>
        <w:t>前述仿真分析都是基于</w:t>
      </w:r>
      <w:r w:rsidR="00236C41">
        <w:rPr>
          <w:rFonts w:hint="eastAsia"/>
        </w:rPr>
        <w:t>经验确定的</w:t>
      </w:r>
      <w:r w:rsidR="002041BF">
        <w:rPr>
          <w:rFonts w:hint="eastAsia"/>
        </w:rPr>
        <w:t>制孔末端执行器特定压脚尺寸。</w:t>
      </w:r>
      <w:r w:rsidR="006767A1">
        <w:rPr>
          <w:rFonts w:hint="eastAsia"/>
        </w:rPr>
        <w:t>为了</w:t>
      </w:r>
      <w:r w:rsidR="00E438E7">
        <w:rPr>
          <w:rFonts w:hint="eastAsia"/>
        </w:rPr>
        <w:t>定量</w:t>
      </w:r>
      <w:r w:rsidR="006767A1">
        <w:rPr>
          <w:rFonts w:hint="eastAsia"/>
        </w:rPr>
        <w:t>分析</w:t>
      </w:r>
      <w:r>
        <w:rPr>
          <w:rFonts w:hint="eastAsia"/>
        </w:rPr>
        <w:t>压脚</w:t>
      </w:r>
      <w:r w:rsidR="006767A1">
        <w:rPr>
          <w:rFonts w:hint="eastAsia"/>
        </w:rPr>
        <w:t>尺寸对窝深误差的影响规律</w:t>
      </w:r>
      <w:r w:rsidR="00703404">
        <w:rPr>
          <w:rFonts w:hint="eastAsia"/>
        </w:rPr>
        <w:t>，并为压脚尺寸的优化设计提供理论依据</w:t>
      </w:r>
      <w:r w:rsidR="006767A1">
        <w:rPr>
          <w:rFonts w:hint="eastAsia"/>
        </w:rPr>
        <w:t>，</w:t>
      </w:r>
      <w:r w:rsidR="00703404">
        <w:rPr>
          <w:rFonts w:hint="eastAsia"/>
        </w:rPr>
        <w:t>有必要定量分析压脚尺寸对窝深误差的影响。</w:t>
      </w:r>
      <w:r w:rsidR="00046A92">
        <w:rPr>
          <w:rFonts w:hint="eastAsia"/>
        </w:rPr>
        <w:t>由于</w:t>
      </w:r>
      <w:r w:rsidR="0070540C">
        <w:rPr>
          <w:rFonts w:hint="eastAsia"/>
        </w:rPr>
        <w:t>压脚内径主要根据</w:t>
      </w:r>
      <w:r w:rsidR="00046A92">
        <w:rPr>
          <w:rFonts w:hint="eastAsia"/>
        </w:rPr>
        <w:t>刀具</w:t>
      </w:r>
      <w:r w:rsidR="0070540C">
        <w:rPr>
          <w:rFonts w:hint="eastAsia"/>
        </w:rPr>
        <w:t>锪窝处直径确定，因此，本文主要分析压脚外径对窝深误差的影响。</w:t>
      </w:r>
      <w:r w:rsidR="006767A1">
        <w:rPr>
          <w:rFonts w:hint="eastAsia"/>
        </w:rPr>
        <w:t>仍采用有限元分析方法，仿真选用</w:t>
      </w:r>
      <w:r w:rsidR="006767A1" w:rsidRPr="00CF4D45">
        <w:rPr>
          <w:rFonts w:hint="eastAsia"/>
        </w:rPr>
        <w:t>材料</w:t>
      </w:r>
      <w:r w:rsidR="006767A1">
        <w:rPr>
          <w:rFonts w:hint="eastAsia"/>
        </w:rPr>
        <w:t>参数、轴向外力</w:t>
      </w:r>
      <w:r w:rsidR="006767A1" w:rsidRPr="00CF4D45">
        <w:rPr>
          <w:rFonts w:hint="eastAsia"/>
        </w:rPr>
        <w:t>等边界条件</w:t>
      </w:r>
      <w:r w:rsidR="006767A1">
        <w:rPr>
          <w:rFonts w:hint="eastAsia"/>
        </w:rPr>
        <w:t>与</w:t>
      </w:r>
      <w:r w:rsidR="006767A1">
        <w:rPr>
          <w:rFonts w:hint="eastAsia"/>
        </w:rPr>
        <w:t>2</w:t>
      </w:r>
      <w:r w:rsidR="006767A1">
        <w:t>.</w:t>
      </w:r>
      <w:r w:rsidR="00C95461">
        <w:t>3</w:t>
      </w:r>
      <w:r w:rsidR="00C95461">
        <w:rPr>
          <w:rFonts w:hint="eastAsia"/>
        </w:rPr>
        <w:t>节相同，框架试件模型主要参数</w:t>
      </w:r>
      <w:r w:rsidR="00220A3D">
        <w:rPr>
          <w:rFonts w:hint="eastAsia"/>
        </w:rPr>
        <w:t>：</w:t>
      </w:r>
      <w:r w:rsidR="00220A3D" w:rsidRPr="00CD6563">
        <w:rPr>
          <w:color w:val="000000" w:themeColor="text1"/>
          <w:position w:val="-10"/>
        </w:rPr>
        <w:object w:dxaOrig="1160" w:dyaOrig="320" w14:anchorId="0A575A95">
          <v:shape id="_x0000_i1083" type="#_x0000_t75" style="width:58.5pt;height:15.75pt" o:ole="">
            <v:imagedata r:id="rId128" o:title=""/>
          </v:shape>
          <o:OLEObject Type="Embed" ProgID="Equation.DSMT4" ShapeID="_x0000_i1083" DrawAspect="Content" ObjectID="_1842175083" r:id="rId129"/>
        </w:object>
      </w:r>
      <w:r w:rsidR="00C95461">
        <w:rPr>
          <w:rFonts w:hint="eastAsia"/>
          <w:color w:val="000000" w:themeColor="text1"/>
        </w:rPr>
        <w:t>，</w:t>
      </w:r>
      <w:r w:rsidR="002349D8" w:rsidRPr="00CD6563">
        <w:rPr>
          <w:color w:val="000000" w:themeColor="text1"/>
          <w:position w:val="-10"/>
        </w:rPr>
        <w:object w:dxaOrig="1240" w:dyaOrig="320" w14:anchorId="543ACD16">
          <v:shape id="_x0000_i1084" type="#_x0000_t75" style="width:62.25pt;height:15.75pt" o:ole="">
            <v:imagedata r:id="rId130" o:title=""/>
          </v:shape>
          <o:OLEObject Type="Embed" ProgID="Equation.DSMT4" ShapeID="_x0000_i1084" DrawAspect="Content" ObjectID="_1842175084" r:id="rId131"/>
        </w:object>
      </w:r>
      <w:r w:rsidR="00C95461">
        <w:rPr>
          <w:rFonts w:hint="eastAsia"/>
          <w:color w:val="000000" w:themeColor="text1"/>
        </w:rPr>
        <w:t>，</w:t>
      </w:r>
      <w:r w:rsidR="005B1B72" w:rsidRPr="00CD6563">
        <w:rPr>
          <w:color w:val="000000" w:themeColor="text1"/>
          <w:position w:val="-10"/>
        </w:rPr>
        <w:object w:dxaOrig="960" w:dyaOrig="320" w14:anchorId="0103A907">
          <v:shape id="_x0000_i1085" type="#_x0000_t75" style="width:48pt;height:15.75pt" o:ole="">
            <v:imagedata r:id="rId132" o:title=""/>
          </v:shape>
          <o:OLEObject Type="Embed" ProgID="Equation.DSMT4" ShapeID="_x0000_i1085" DrawAspect="Content" ObjectID="_1842175085" r:id="rId133"/>
        </w:object>
      </w:r>
      <w:r w:rsidR="00220A3D">
        <w:rPr>
          <w:rFonts w:hint="eastAsia"/>
          <w:color w:val="000000" w:themeColor="text1"/>
        </w:rPr>
        <w:t>，</w:t>
      </w:r>
      <w:r w:rsidR="002349D8" w:rsidRPr="00CD6563">
        <w:rPr>
          <w:color w:val="000000" w:themeColor="text1"/>
          <w:position w:val="-10"/>
        </w:rPr>
        <w:object w:dxaOrig="1300" w:dyaOrig="320" w14:anchorId="6EDA9F5A">
          <v:shape id="_x0000_i1086" type="#_x0000_t75" style="width:64.5pt;height:15.75pt" o:ole="">
            <v:imagedata r:id="rId134" o:title=""/>
          </v:shape>
          <o:OLEObject Type="Embed" ProgID="Equation.DSMT4" ShapeID="_x0000_i1086" DrawAspect="Content" ObjectID="_1842175086" r:id="rId135"/>
        </w:object>
      </w:r>
      <w:r w:rsidR="00C95461">
        <w:rPr>
          <w:rFonts w:hint="eastAsia"/>
          <w:color w:val="000000" w:themeColor="text1"/>
        </w:rPr>
        <w:t>，</w:t>
      </w:r>
      <w:r w:rsidR="00220A3D" w:rsidRPr="00CD6563">
        <w:rPr>
          <w:color w:val="000000" w:themeColor="text1"/>
          <w:position w:val="-10"/>
        </w:rPr>
        <w:object w:dxaOrig="1100" w:dyaOrig="320" w14:anchorId="54204225">
          <v:shape id="_x0000_i1087" type="#_x0000_t75" style="width:55.5pt;height:15.75pt" o:ole="">
            <v:imagedata r:id="rId136" o:title=""/>
          </v:shape>
          <o:OLEObject Type="Embed" ProgID="Equation.DSMT4" ShapeID="_x0000_i1087" DrawAspect="Content" ObjectID="_1842175087" r:id="rId137"/>
        </w:object>
      </w:r>
      <w:r w:rsidR="00220A3D">
        <w:rPr>
          <w:rFonts w:hint="eastAsia"/>
          <w:color w:val="000000" w:themeColor="text1"/>
        </w:rPr>
        <w:t>，</w:t>
      </w:r>
      <w:r w:rsidR="002349D8" w:rsidRPr="00CD6563">
        <w:rPr>
          <w:color w:val="000000" w:themeColor="text1"/>
          <w:position w:val="-10"/>
        </w:rPr>
        <w:object w:dxaOrig="1100" w:dyaOrig="320" w14:anchorId="7083FB10">
          <v:shape id="_x0000_i1088" type="#_x0000_t75" style="width:55.5pt;height:15.75pt" o:ole="">
            <v:imagedata r:id="rId138" o:title=""/>
          </v:shape>
          <o:OLEObject Type="Embed" ProgID="Equation.DSMT4" ShapeID="_x0000_i1088" DrawAspect="Content" ObjectID="_1842175088" r:id="rId139"/>
        </w:object>
      </w:r>
      <w:r w:rsidR="00C95461">
        <w:rPr>
          <w:rFonts w:hint="eastAsia"/>
          <w:color w:val="000000" w:themeColor="text1"/>
        </w:rPr>
        <w:t>，</w:t>
      </w:r>
      <w:r w:rsidR="002349D8" w:rsidRPr="00CD6563">
        <w:rPr>
          <w:color w:val="000000" w:themeColor="text1"/>
          <w:position w:val="-10"/>
        </w:rPr>
        <w:object w:dxaOrig="1040" w:dyaOrig="320" w14:anchorId="5CDCF896">
          <v:shape id="_x0000_i1089" type="#_x0000_t75" style="width:52.5pt;height:15.75pt" o:ole="">
            <v:imagedata r:id="rId140" o:title=""/>
          </v:shape>
          <o:OLEObject Type="Embed" ProgID="Equation.DSMT4" ShapeID="_x0000_i1089" DrawAspect="Content" ObjectID="_1842175089" r:id="rId141"/>
        </w:object>
      </w:r>
      <w:r w:rsidR="0070540C">
        <w:rPr>
          <w:rFonts w:hint="eastAsia"/>
          <w:color w:val="000000" w:themeColor="text1"/>
        </w:rPr>
        <w:t>，</w:t>
      </w:r>
      <w:r w:rsidR="002349D8" w:rsidRPr="00CD6563">
        <w:rPr>
          <w:color w:val="000000" w:themeColor="text1"/>
          <w:position w:val="-10"/>
        </w:rPr>
        <w:object w:dxaOrig="980" w:dyaOrig="320" w14:anchorId="4514B3A5">
          <v:shape id="_x0000_i1090" type="#_x0000_t75" style="width:49.5pt;height:15.75pt" o:ole="">
            <v:imagedata r:id="rId142" o:title=""/>
          </v:shape>
          <o:OLEObject Type="Embed" ProgID="Equation.DSMT4" ShapeID="_x0000_i1090" DrawAspect="Content" ObjectID="_1842175090" r:id="rId143"/>
        </w:object>
      </w:r>
      <w:r w:rsidR="00C95461">
        <w:rPr>
          <w:rFonts w:hint="eastAsia"/>
          <w:color w:val="000000" w:themeColor="text1"/>
        </w:rPr>
        <w:t>，</w:t>
      </w:r>
      <w:r w:rsidR="002349D8" w:rsidRPr="00CD6563">
        <w:rPr>
          <w:color w:val="000000" w:themeColor="text1"/>
          <w:position w:val="-10"/>
        </w:rPr>
        <w:object w:dxaOrig="1040" w:dyaOrig="320" w14:anchorId="463CACFD">
          <v:shape id="_x0000_i1091" type="#_x0000_t75" style="width:52.5pt;height:15.75pt" o:ole="">
            <v:imagedata r:id="rId144" o:title=""/>
          </v:shape>
          <o:OLEObject Type="Embed" ProgID="Equation.DSMT4" ShapeID="_x0000_i1091" DrawAspect="Content" ObjectID="_1842175091" r:id="rId145"/>
        </w:object>
      </w:r>
      <w:r w:rsidR="0070540C">
        <w:rPr>
          <w:rFonts w:hint="eastAsia"/>
          <w:color w:val="000000" w:themeColor="text1"/>
        </w:rPr>
        <w:t>，</w:t>
      </w:r>
      <w:r w:rsidR="002349D8" w:rsidRPr="00CD6563">
        <w:rPr>
          <w:color w:val="000000" w:themeColor="text1"/>
          <w:position w:val="-10"/>
        </w:rPr>
        <w:object w:dxaOrig="1100" w:dyaOrig="320" w14:anchorId="7113BAAD">
          <v:shape id="_x0000_i1092" type="#_x0000_t75" style="width:55.5pt;height:15.75pt" o:ole="">
            <v:imagedata r:id="rId146" o:title=""/>
          </v:shape>
          <o:OLEObject Type="Embed" ProgID="Equation.DSMT4" ShapeID="_x0000_i1092" DrawAspect="Content" ObjectID="_1842175092" r:id="rId147"/>
        </w:object>
      </w:r>
      <w:r w:rsidR="00C95461">
        <w:rPr>
          <w:rFonts w:hint="eastAsia"/>
          <w:color w:val="000000" w:themeColor="text1"/>
        </w:rPr>
        <w:t>。</w:t>
      </w:r>
    </w:p>
    <w:p w14:paraId="516C9576" w14:textId="23295695" w:rsidR="00C964A6" w:rsidRDefault="00C964A6" w:rsidP="00C964A6">
      <w:pPr>
        <w:spacing w:beforeLines="50" w:before="156"/>
        <w:jc w:val="center"/>
        <w:rPr>
          <w:color w:val="000000" w:themeColor="text1"/>
        </w:rPr>
      </w:pPr>
      <w:r>
        <w:rPr>
          <w:noProof/>
          <w:color w:val="000000" w:themeColor="text1"/>
        </w:rPr>
        <w:drawing>
          <wp:inline distT="0" distB="0" distL="0" distR="0" wp14:anchorId="7580DF17" wp14:editId="786368BB">
            <wp:extent cx="1990800" cy="156960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1990800" cy="1569600"/>
                    </a:xfrm>
                    <a:prstGeom prst="rect">
                      <a:avLst/>
                    </a:prstGeom>
                    <a:noFill/>
                  </pic:spPr>
                </pic:pic>
              </a:graphicData>
            </a:graphic>
          </wp:inline>
        </w:drawing>
      </w:r>
    </w:p>
    <w:p w14:paraId="5D8A23AE" w14:textId="720EED9C" w:rsidR="00C964A6" w:rsidRPr="00490188" w:rsidRDefault="00C964A6" w:rsidP="00490188">
      <w:pPr>
        <w:spacing w:afterLines="25" w:after="78" w:line="240" w:lineRule="atLeast"/>
        <w:jc w:val="center"/>
        <w:rPr>
          <w:rFonts w:eastAsia="黑体" w:cs="Times New Roman"/>
          <w:color w:val="000000" w:themeColor="text1"/>
          <w:sz w:val="18"/>
          <w:szCs w:val="20"/>
        </w:rPr>
      </w:pPr>
      <w:r w:rsidRPr="00490188">
        <w:rPr>
          <w:rFonts w:eastAsia="黑体" w:cs="Times New Roman" w:hint="eastAsia"/>
          <w:color w:val="000000" w:themeColor="text1"/>
          <w:sz w:val="18"/>
          <w:szCs w:val="20"/>
        </w:rPr>
        <w:t>图</w:t>
      </w:r>
      <w:r w:rsidRPr="00490188">
        <w:rPr>
          <w:rFonts w:eastAsia="黑体" w:cs="Times New Roman" w:hint="eastAsia"/>
          <w:color w:val="000000" w:themeColor="text1"/>
          <w:sz w:val="18"/>
          <w:szCs w:val="20"/>
        </w:rPr>
        <w:t>7</w:t>
      </w:r>
      <w:r w:rsidRPr="00490188">
        <w:rPr>
          <w:rFonts w:eastAsia="黑体" w:cs="Times New Roman"/>
          <w:color w:val="000000" w:themeColor="text1"/>
          <w:sz w:val="18"/>
          <w:szCs w:val="20"/>
        </w:rPr>
        <w:t xml:space="preserve"> </w:t>
      </w:r>
      <w:r w:rsidR="000306C7" w:rsidRPr="00490188">
        <w:rPr>
          <w:rFonts w:eastAsia="黑体" w:cs="Times New Roman" w:hint="eastAsia"/>
          <w:color w:val="000000" w:themeColor="text1"/>
          <w:sz w:val="18"/>
          <w:szCs w:val="20"/>
        </w:rPr>
        <w:t>压脚</w:t>
      </w:r>
      <w:r w:rsidR="00046A92" w:rsidRPr="00490188">
        <w:rPr>
          <w:rFonts w:eastAsia="黑体" w:cs="Times New Roman" w:hint="eastAsia"/>
          <w:color w:val="000000" w:themeColor="text1"/>
          <w:sz w:val="18"/>
          <w:szCs w:val="20"/>
        </w:rPr>
        <w:t>外径</w:t>
      </w:r>
      <w:r w:rsidRPr="00490188">
        <w:rPr>
          <w:rFonts w:eastAsia="黑体" w:cs="Times New Roman" w:hint="eastAsia"/>
          <w:color w:val="000000" w:themeColor="text1"/>
          <w:sz w:val="18"/>
          <w:szCs w:val="20"/>
        </w:rPr>
        <w:t>对框架叠层结构锪窝深度误差的影响</w:t>
      </w:r>
    </w:p>
    <w:p w14:paraId="4973DAFB" w14:textId="12AB26B6" w:rsidR="00C964A6" w:rsidRDefault="00DD0507" w:rsidP="007A2DEA">
      <w:pPr>
        <w:spacing w:line="320" w:lineRule="exact"/>
        <w:ind w:firstLineChars="200" w:firstLine="420"/>
        <w:rPr>
          <w:color w:val="000000" w:themeColor="text1"/>
        </w:rPr>
      </w:pPr>
      <w:r>
        <w:rPr>
          <w:rFonts w:hint="eastAsia"/>
          <w:color w:val="000000" w:themeColor="text1"/>
        </w:rPr>
        <w:t>由图</w:t>
      </w:r>
      <w:r>
        <w:rPr>
          <w:rFonts w:hint="eastAsia"/>
          <w:color w:val="000000" w:themeColor="text1"/>
        </w:rPr>
        <w:t>7</w:t>
      </w:r>
      <w:r w:rsidR="00471A25">
        <w:rPr>
          <w:rFonts w:hint="eastAsia"/>
          <w:color w:val="000000" w:themeColor="text1"/>
        </w:rPr>
        <w:t>的分析结果</w:t>
      </w:r>
      <w:r w:rsidRPr="00DD0507">
        <w:rPr>
          <w:rFonts w:hint="eastAsia"/>
          <w:color w:val="000000" w:themeColor="text1"/>
        </w:rPr>
        <w:t>可以看出，</w:t>
      </w:r>
      <w:r w:rsidR="000306C7">
        <w:rPr>
          <w:rFonts w:hint="eastAsia"/>
          <w:color w:val="000000" w:themeColor="text1"/>
        </w:rPr>
        <w:t>压脚</w:t>
      </w:r>
      <w:r>
        <w:rPr>
          <w:rFonts w:hint="eastAsia"/>
          <w:color w:val="000000" w:themeColor="text1"/>
        </w:rPr>
        <w:t>外径</w:t>
      </w:r>
      <w:r w:rsidRPr="00DD0507">
        <w:rPr>
          <w:rFonts w:hint="eastAsia"/>
          <w:color w:val="000000" w:themeColor="text1"/>
        </w:rPr>
        <w:t>越小，</w:t>
      </w:r>
      <w:r w:rsidR="000306C7">
        <w:rPr>
          <w:rFonts w:hint="eastAsia"/>
          <w:color w:val="000000" w:themeColor="text1"/>
        </w:rPr>
        <w:t>压脚</w:t>
      </w:r>
      <w:r w:rsidRPr="00DD0507">
        <w:rPr>
          <w:rFonts w:hint="eastAsia"/>
          <w:color w:val="000000" w:themeColor="text1"/>
        </w:rPr>
        <w:t>监测变形越接近孔位真实变形，误差补偿效果</w:t>
      </w:r>
      <w:r w:rsidR="00046A92">
        <w:rPr>
          <w:rFonts w:hint="eastAsia"/>
          <w:color w:val="000000" w:themeColor="text1"/>
        </w:rPr>
        <w:t>就</w:t>
      </w:r>
      <w:r w:rsidRPr="00DD0507">
        <w:rPr>
          <w:rFonts w:hint="eastAsia"/>
          <w:color w:val="000000" w:themeColor="text1"/>
        </w:rPr>
        <w:t>越好。</w:t>
      </w:r>
      <w:r>
        <w:rPr>
          <w:rFonts w:hint="eastAsia"/>
          <w:color w:val="000000" w:themeColor="text1"/>
        </w:rPr>
        <w:t>当</w:t>
      </w:r>
      <w:r w:rsidRPr="00DD0507">
        <w:rPr>
          <w:rFonts w:hint="eastAsia"/>
          <w:color w:val="000000" w:themeColor="text1"/>
        </w:rPr>
        <w:t>外径从</w:t>
      </w:r>
      <w:r w:rsidRPr="00DD0507">
        <w:rPr>
          <w:rFonts w:hint="eastAsia"/>
          <w:color w:val="000000" w:themeColor="text1"/>
        </w:rPr>
        <w:t>55 mm</w:t>
      </w:r>
      <w:r w:rsidRPr="00DD0507">
        <w:rPr>
          <w:rFonts w:hint="eastAsia"/>
          <w:color w:val="000000" w:themeColor="text1"/>
        </w:rPr>
        <w:t>减至</w:t>
      </w:r>
      <w:r w:rsidRPr="00DD0507">
        <w:rPr>
          <w:rFonts w:hint="eastAsia"/>
          <w:color w:val="000000" w:themeColor="text1"/>
        </w:rPr>
        <w:t>15 mm</w:t>
      </w:r>
      <w:r w:rsidRPr="00DD0507">
        <w:rPr>
          <w:rFonts w:hint="eastAsia"/>
          <w:color w:val="000000" w:themeColor="text1"/>
        </w:rPr>
        <w:t>时，采用补偿的</w:t>
      </w:r>
      <w:r>
        <w:rPr>
          <w:rFonts w:hint="eastAsia"/>
          <w:color w:val="000000" w:themeColor="text1"/>
        </w:rPr>
        <w:t>窝深</w:t>
      </w:r>
      <w:r w:rsidRPr="00DD0507">
        <w:rPr>
          <w:rFonts w:hint="eastAsia"/>
          <w:color w:val="000000" w:themeColor="text1"/>
        </w:rPr>
        <w:t>误差减小</w:t>
      </w:r>
      <w:r w:rsidRPr="00DD0507">
        <w:rPr>
          <w:rFonts w:hint="eastAsia"/>
          <w:color w:val="000000" w:themeColor="text1"/>
        </w:rPr>
        <w:t>74.7%</w:t>
      </w:r>
      <w:r w:rsidR="00953564">
        <w:rPr>
          <w:rFonts w:hint="eastAsia"/>
          <w:color w:val="000000" w:themeColor="text1"/>
        </w:rPr>
        <w:t>；如果不进行补偿，则窝深误差随外径增加而逐渐变大，其原因在于</w:t>
      </w:r>
      <w:r w:rsidR="000306C7">
        <w:rPr>
          <w:rFonts w:hint="eastAsia"/>
          <w:color w:val="000000" w:themeColor="text1"/>
        </w:rPr>
        <w:t>压脚</w:t>
      </w:r>
      <w:r w:rsidRPr="00DD0507">
        <w:rPr>
          <w:rFonts w:hint="eastAsia"/>
          <w:color w:val="000000" w:themeColor="text1"/>
        </w:rPr>
        <w:t>尺寸减小</w:t>
      </w:r>
      <w:r w:rsidR="00E438E7" w:rsidRPr="00DD0507">
        <w:rPr>
          <w:rFonts w:hint="eastAsia"/>
          <w:color w:val="000000" w:themeColor="text1"/>
        </w:rPr>
        <w:t>使得</w:t>
      </w:r>
      <w:r w:rsidR="00E438E7" w:rsidRPr="00E438E7">
        <w:rPr>
          <w:rFonts w:hint="eastAsia"/>
          <w:color w:val="000000" w:themeColor="text1"/>
        </w:rPr>
        <w:t>压紧力载荷集度增大</w:t>
      </w:r>
      <w:r w:rsidR="00E438E7">
        <w:rPr>
          <w:rFonts w:hint="eastAsia"/>
          <w:color w:val="000000" w:themeColor="text1"/>
        </w:rPr>
        <w:t>从而</w:t>
      </w:r>
      <w:r w:rsidR="00E438E7" w:rsidRPr="00E438E7">
        <w:rPr>
          <w:rFonts w:hint="eastAsia"/>
          <w:color w:val="000000" w:themeColor="text1"/>
        </w:rPr>
        <w:t>导致叠层变形</w:t>
      </w:r>
      <w:r w:rsidR="00E438E7">
        <w:rPr>
          <w:rFonts w:hint="eastAsia"/>
          <w:color w:val="000000" w:themeColor="text1"/>
        </w:rPr>
        <w:t>有所</w:t>
      </w:r>
      <w:r w:rsidR="00E438E7" w:rsidRPr="00E438E7">
        <w:rPr>
          <w:rFonts w:hint="eastAsia"/>
          <w:color w:val="000000" w:themeColor="text1"/>
        </w:rPr>
        <w:t>增大。</w:t>
      </w:r>
      <w:r w:rsidR="00E438E7">
        <w:rPr>
          <w:rFonts w:hint="eastAsia"/>
          <w:color w:val="000000" w:themeColor="text1"/>
        </w:rPr>
        <w:t>此外</w:t>
      </w:r>
      <w:r w:rsidR="00E438E7" w:rsidRPr="00E438E7">
        <w:rPr>
          <w:rFonts w:hint="eastAsia"/>
          <w:color w:val="000000" w:themeColor="text1"/>
        </w:rPr>
        <w:t>，图</w:t>
      </w:r>
      <w:r w:rsidR="00E438E7">
        <w:rPr>
          <w:rFonts w:hint="eastAsia"/>
          <w:color w:val="000000" w:themeColor="text1"/>
        </w:rPr>
        <w:t>7</w:t>
      </w:r>
      <w:r w:rsidR="00E438E7" w:rsidRPr="00E438E7">
        <w:rPr>
          <w:rFonts w:hint="eastAsia"/>
          <w:color w:val="000000" w:themeColor="text1"/>
        </w:rPr>
        <w:t>的变形比代表制孔位置变形与</w:t>
      </w:r>
      <w:r w:rsidR="000306C7">
        <w:rPr>
          <w:rFonts w:hint="eastAsia"/>
          <w:color w:val="000000" w:themeColor="text1"/>
        </w:rPr>
        <w:t>压脚</w:t>
      </w:r>
      <w:r w:rsidR="00E438E7" w:rsidRPr="00E438E7">
        <w:rPr>
          <w:rFonts w:hint="eastAsia"/>
          <w:color w:val="000000" w:themeColor="text1"/>
        </w:rPr>
        <w:t>监测变形的比值，该参数可以直观</w:t>
      </w:r>
      <w:r w:rsidR="00E438E7">
        <w:rPr>
          <w:rFonts w:hint="eastAsia"/>
          <w:color w:val="000000" w:themeColor="text1"/>
        </w:rPr>
        <w:t>地</w:t>
      </w:r>
      <w:r w:rsidR="00E438E7" w:rsidRPr="00E438E7">
        <w:rPr>
          <w:rFonts w:hint="eastAsia"/>
          <w:color w:val="000000" w:themeColor="text1"/>
        </w:rPr>
        <w:t>反</w:t>
      </w:r>
      <w:r w:rsidR="00E438E7">
        <w:rPr>
          <w:rFonts w:hint="eastAsia"/>
          <w:color w:val="000000" w:themeColor="text1"/>
        </w:rPr>
        <w:t>映</w:t>
      </w:r>
      <w:r w:rsidR="000306C7">
        <w:rPr>
          <w:rFonts w:hint="eastAsia"/>
          <w:color w:val="000000" w:themeColor="text1"/>
        </w:rPr>
        <w:t>压脚</w:t>
      </w:r>
      <w:r w:rsidR="00E438E7">
        <w:rPr>
          <w:rFonts w:hint="eastAsia"/>
          <w:color w:val="000000" w:themeColor="text1"/>
        </w:rPr>
        <w:t>监测变形的能力</w:t>
      </w:r>
      <w:r w:rsidR="00E438E7" w:rsidRPr="00E438E7">
        <w:rPr>
          <w:rFonts w:hint="eastAsia"/>
          <w:color w:val="000000" w:themeColor="text1"/>
        </w:rPr>
        <w:t>，</w:t>
      </w:r>
      <w:r w:rsidR="000306C7">
        <w:rPr>
          <w:rFonts w:hint="eastAsia"/>
          <w:color w:val="000000" w:themeColor="text1"/>
        </w:rPr>
        <w:t>压脚</w:t>
      </w:r>
      <w:r w:rsidR="00E438E7" w:rsidRPr="00E438E7">
        <w:rPr>
          <w:rFonts w:hint="eastAsia"/>
          <w:color w:val="000000" w:themeColor="text1"/>
        </w:rPr>
        <w:t>直径和壁厚越小，</w:t>
      </w:r>
      <w:r w:rsidR="00E438E7">
        <w:rPr>
          <w:rFonts w:hint="eastAsia"/>
          <w:color w:val="000000" w:themeColor="text1"/>
        </w:rPr>
        <w:t>变形比越接近</w:t>
      </w:r>
      <w:r w:rsidR="00E438E7">
        <w:rPr>
          <w:rFonts w:hint="eastAsia"/>
          <w:color w:val="000000" w:themeColor="text1"/>
        </w:rPr>
        <w:t>1</w:t>
      </w:r>
      <w:r w:rsidR="00E438E7">
        <w:rPr>
          <w:rFonts w:hint="eastAsia"/>
          <w:color w:val="000000" w:themeColor="text1"/>
        </w:rPr>
        <w:t>，</w:t>
      </w:r>
      <w:r w:rsidR="00953564">
        <w:rPr>
          <w:rFonts w:hint="eastAsia"/>
          <w:color w:val="000000" w:themeColor="text1"/>
        </w:rPr>
        <w:t>说明</w:t>
      </w:r>
      <w:r w:rsidR="000306C7">
        <w:rPr>
          <w:rFonts w:hint="eastAsia"/>
          <w:color w:val="000000" w:themeColor="text1"/>
        </w:rPr>
        <w:t>压脚</w:t>
      </w:r>
      <w:r w:rsidR="00E438E7">
        <w:rPr>
          <w:rFonts w:hint="eastAsia"/>
          <w:color w:val="000000" w:themeColor="text1"/>
        </w:rPr>
        <w:t>检测到的工件</w:t>
      </w:r>
      <w:r w:rsidR="00E438E7" w:rsidRPr="00E438E7">
        <w:rPr>
          <w:rFonts w:hint="eastAsia"/>
          <w:color w:val="000000" w:themeColor="text1"/>
        </w:rPr>
        <w:t>变形与真实变形越接近，</w:t>
      </w:r>
      <w:r w:rsidR="000306C7">
        <w:rPr>
          <w:rFonts w:hint="eastAsia"/>
          <w:color w:val="000000" w:themeColor="text1"/>
        </w:rPr>
        <w:t>压脚</w:t>
      </w:r>
      <w:r w:rsidR="00E438E7">
        <w:rPr>
          <w:rFonts w:hint="eastAsia"/>
          <w:color w:val="000000" w:themeColor="text1"/>
        </w:rPr>
        <w:t>检测</w:t>
      </w:r>
      <w:r w:rsidR="00E438E7" w:rsidRPr="00E438E7">
        <w:rPr>
          <w:rFonts w:hint="eastAsia"/>
          <w:color w:val="000000" w:themeColor="text1"/>
        </w:rPr>
        <w:t>系统误差越小，补偿精度越高。</w:t>
      </w:r>
      <w:r w:rsidR="00E75555">
        <w:rPr>
          <w:rFonts w:hint="eastAsia"/>
          <w:color w:val="000000" w:themeColor="text1"/>
        </w:rPr>
        <w:t>因此，在</w:t>
      </w:r>
      <w:r w:rsidR="000306C7">
        <w:rPr>
          <w:rFonts w:hint="eastAsia"/>
          <w:color w:val="000000" w:themeColor="text1"/>
        </w:rPr>
        <w:t>压脚</w:t>
      </w:r>
      <w:r w:rsidR="00E75555">
        <w:rPr>
          <w:rFonts w:hint="eastAsia"/>
          <w:color w:val="000000" w:themeColor="text1"/>
        </w:rPr>
        <w:t>优化设计时，应</w:t>
      </w:r>
      <w:r w:rsidR="00E75555" w:rsidRPr="00E75555">
        <w:rPr>
          <w:rFonts w:hint="eastAsia"/>
          <w:color w:val="000000" w:themeColor="text1"/>
        </w:rPr>
        <w:t>在满足刀具</w:t>
      </w:r>
      <w:r w:rsidR="00953564">
        <w:rPr>
          <w:rFonts w:hint="eastAsia"/>
          <w:color w:val="000000" w:themeColor="text1"/>
        </w:rPr>
        <w:t>尺寸</w:t>
      </w:r>
      <w:r w:rsidR="00E75555" w:rsidRPr="00E75555">
        <w:rPr>
          <w:rFonts w:hint="eastAsia"/>
          <w:color w:val="000000" w:themeColor="text1"/>
        </w:rPr>
        <w:t>、吸尘</w:t>
      </w:r>
      <w:r w:rsidR="00E75555" w:rsidRPr="00E75555">
        <w:rPr>
          <w:rFonts w:hint="eastAsia"/>
          <w:color w:val="000000" w:themeColor="text1"/>
        </w:rPr>
        <w:t>排屑和材料强度等设计要求的基础上，尽量选用较小的</w:t>
      </w:r>
      <w:r w:rsidR="000306C7">
        <w:rPr>
          <w:rFonts w:hint="eastAsia"/>
          <w:color w:val="000000" w:themeColor="text1"/>
        </w:rPr>
        <w:t>压脚</w:t>
      </w:r>
      <w:r w:rsidR="00E75555">
        <w:rPr>
          <w:rFonts w:hint="eastAsia"/>
          <w:color w:val="000000" w:themeColor="text1"/>
        </w:rPr>
        <w:t>外径。</w:t>
      </w:r>
    </w:p>
    <w:p w14:paraId="196D8031" w14:textId="2701E3EA" w:rsidR="004616F1" w:rsidRPr="00AA5CD4" w:rsidRDefault="00AA5CD4" w:rsidP="00AA5CD4">
      <w:pPr>
        <w:widowControl/>
        <w:spacing w:beforeLines="50" w:before="156" w:line="240" w:lineRule="atLeast"/>
        <w:rPr>
          <w:rFonts w:cs="Times New Roman"/>
          <w:b/>
          <w:bCs/>
          <w:kern w:val="0"/>
          <w:sz w:val="24"/>
          <w:szCs w:val="24"/>
        </w:rPr>
      </w:pPr>
      <w:r w:rsidRPr="00AA5CD4">
        <w:rPr>
          <w:rFonts w:cs="Times New Roman" w:hint="eastAsia"/>
          <w:b/>
          <w:bCs/>
          <w:kern w:val="0"/>
          <w:sz w:val="24"/>
          <w:szCs w:val="24"/>
        </w:rPr>
        <w:t>3</w:t>
      </w:r>
      <w:r w:rsidRPr="00AA5CD4">
        <w:rPr>
          <w:rFonts w:cs="Times New Roman"/>
          <w:b/>
          <w:bCs/>
          <w:kern w:val="0"/>
          <w:sz w:val="24"/>
          <w:szCs w:val="24"/>
        </w:rPr>
        <w:t xml:space="preserve"> </w:t>
      </w:r>
      <w:r w:rsidRPr="00AA5CD4">
        <w:rPr>
          <w:rFonts w:cs="Times New Roman" w:hint="eastAsia"/>
          <w:b/>
          <w:bCs/>
          <w:kern w:val="0"/>
          <w:sz w:val="24"/>
          <w:szCs w:val="24"/>
        </w:rPr>
        <w:t>实验研究</w:t>
      </w:r>
    </w:p>
    <w:p w14:paraId="38E29B52" w14:textId="67D8182C" w:rsidR="004616F1" w:rsidRPr="00D73A28" w:rsidRDefault="00AA5CD4" w:rsidP="00D73A28">
      <w:pPr>
        <w:spacing w:beforeLines="25" w:before="78" w:afterLines="25" w:after="78"/>
        <w:rPr>
          <w:rFonts w:eastAsia="黑体" w:cs="Times New Roman"/>
          <w:bCs/>
          <w:kern w:val="0"/>
          <w:szCs w:val="21"/>
        </w:rPr>
      </w:pPr>
      <w:r w:rsidRPr="00D73A28">
        <w:rPr>
          <w:rFonts w:eastAsia="黑体" w:cs="Times New Roman" w:hint="eastAsia"/>
          <w:bCs/>
          <w:kern w:val="0"/>
          <w:szCs w:val="21"/>
        </w:rPr>
        <w:t>3</w:t>
      </w:r>
      <w:r w:rsidRPr="00D73A28">
        <w:rPr>
          <w:rFonts w:eastAsia="黑体" w:cs="Times New Roman"/>
          <w:bCs/>
          <w:kern w:val="0"/>
          <w:szCs w:val="21"/>
        </w:rPr>
        <w:t xml:space="preserve">.1 </w:t>
      </w:r>
      <w:r w:rsidRPr="00D73A28">
        <w:rPr>
          <w:rFonts w:eastAsia="黑体" w:cs="Times New Roman" w:hint="eastAsia"/>
          <w:bCs/>
          <w:kern w:val="0"/>
          <w:szCs w:val="21"/>
        </w:rPr>
        <w:t>实验</w:t>
      </w:r>
      <w:r w:rsidR="001F68DA" w:rsidRPr="00D73A28">
        <w:rPr>
          <w:rFonts w:eastAsia="黑体" w:cs="Times New Roman" w:hint="eastAsia"/>
          <w:bCs/>
          <w:kern w:val="0"/>
          <w:szCs w:val="21"/>
        </w:rPr>
        <w:t>条件</w:t>
      </w:r>
    </w:p>
    <w:p w14:paraId="4CCE9C4C" w14:textId="25AA26A6" w:rsidR="00962335" w:rsidRDefault="00AA5CD4" w:rsidP="00700D58">
      <w:pPr>
        <w:ind w:firstLine="420"/>
      </w:pPr>
      <w:r>
        <w:t>为了验证</w:t>
      </w:r>
      <w:r w:rsidR="00437E5B">
        <w:rPr>
          <w:rFonts w:hint="eastAsia"/>
        </w:rPr>
        <w:t>前述获得的</w:t>
      </w:r>
      <w:r w:rsidRPr="00AA6F70">
        <w:rPr>
          <w:rFonts w:hint="eastAsia"/>
        </w:rPr>
        <w:t>叠层结构特征</w:t>
      </w:r>
      <w:r w:rsidR="00471A25">
        <w:rPr>
          <w:rFonts w:hint="eastAsia"/>
        </w:rPr>
        <w:t>参数和孔位参数</w:t>
      </w:r>
      <w:r w:rsidR="00437E5B">
        <w:rPr>
          <w:rFonts w:hint="eastAsia"/>
        </w:rPr>
        <w:t>对窝深误差的</w:t>
      </w:r>
      <w:r w:rsidRPr="00AA6F70">
        <w:rPr>
          <w:rFonts w:hint="eastAsia"/>
        </w:rPr>
        <w:t>影响规律</w:t>
      </w:r>
      <w:r>
        <w:rPr>
          <w:rFonts w:hint="eastAsia"/>
        </w:rPr>
        <w:t>，本论文</w:t>
      </w:r>
      <w:r w:rsidR="00471A25">
        <w:rPr>
          <w:rFonts w:hint="eastAsia"/>
        </w:rPr>
        <w:t>设计模拟试件</w:t>
      </w:r>
      <w:r w:rsidRPr="00AA6F70">
        <w:rPr>
          <w:rFonts w:hint="eastAsia"/>
        </w:rPr>
        <w:t>开展实验研究</w:t>
      </w:r>
      <w:r>
        <w:rPr>
          <w:rFonts w:hint="eastAsia"/>
        </w:rPr>
        <w:t>。</w:t>
      </w:r>
      <w:r w:rsidR="00D509D6">
        <w:rPr>
          <w:rFonts w:hint="eastAsia"/>
        </w:rPr>
        <w:t>图</w:t>
      </w:r>
      <w:r w:rsidR="00437E5B">
        <w:t>8</w:t>
      </w:r>
      <w:r w:rsidR="00D509D6">
        <w:rPr>
          <w:rFonts w:hint="eastAsia"/>
        </w:rPr>
        <w:t>为实验所用的</w:t>
      </w:r>
      <w:bookmarkStart w:id="5" w:name="_Hlk211439519"/>
      <w:r w:rsidR="00D509D6">
        <w:rPr>
          <w:rFonts w:hint="eastAsia"/>
        </w:rPr>
        <w:t>龙门式</w:t>
      </w:r>
      <w:r w:rsidR="00F4690E">
        <w:rPr>
          <w:rFonts w:hint="eastAsia"/>
        </w:rPr>
        <w:t>多单元</w:t>
      </w:r>
      <w:r w:rsidR="00D509D6">
        <w:rPr>
          <w:rFonts w:hint="eastAsia"/>
        </w:rPr>
        <w:t>自动制孔机床</w:t>
      </w:r>
      <w:bookmarkEnd w:id="5"/>
      <w:r w:rsidR="00D509D6">
        <w:rPr>
          <w:rFonts w:hint="eastAsia"/>
        </w:rPr>
        <w:t>，</w:t>
      </w:r>
      <w:r w:rsidR="00F4690E">
        <w:rPr>
          <w:rFonts w:hint="eastAsia"/>
        </w:rPr>
        <w:t>该机床具有左立柱、右立柱等多个作业单元，</w:t>
      </w:r>
      <w:r w:rsidR="00D509D6">
        <w:rPr>
          <w:rFonts w:hint="eastAsia"/>
        </w:rPr>
        <w:t>每个单元</w:t>
      </w:r>
      <w:r w:rsidR="00F4690E">
        <w:rPr>
          <w:rFonts w:hint="eastAsia"/>
        </w:rPr>
        <w:t>为三轴数控机床并固定在龙门框架上</w:t>
      </w:r>
      <w:r w:rsidR="00067874">
        <w:rPr>
          <w:rFonts w:hint="eastAsia"/>
        </w:rPr>
        <w:t>，可</w:t>
      </w:r>
      <w:r w:rsidR="00F4690E">
        <w:rPr>
          <w:rFonts w:hint="eastAsia"/>
        </w:rPr>
        <w:t>随龙门框架移动到不同</w:t>
      </w:r>
      <w:r w:rsidR="00067874">
        <w:rPr>
          <w:rFonts w:hint="eastAsia"/>
        </w:rPr>
        <w:t>位置以实现</w:t>
      </w:r>
      <w:r w:rsidR="00F4690E">
        <w:rPr>
          <w:rFonts w:hint="eastAsia"/>
        </w:rPr>
        <w:t>站位式</w:t>
      </w:r>
      <w:r w:rsidR="00067874">
        <w:rPr>
          <w:rFonts w:hint="eastAsia"/>
        </w:rPr>
        <w:t>制孔。每个作业单元末端</w:t>
      </w:r>
      <w:r w:rsidR="00F4690E">
        <w:rPr>
          <w:rFonts w:hint="eastAsia"/>
        </w:rPr>
        <w:t>安装</w:t>
      </w:r>
      <w:r w:rsidR="00067874">
        <w:rPr>
          <w:rFonts w:hint="eastAsia"/>
        </w:rPr>
        <w:t>了与</w:t>
      </w:r>
      <w:r w:rsidR="00F4690E">
        <w:rPr>
          <w:rFonts w:hint="eastAsia"/>
        </w:rPr>
        <w:t>AC</w:t>
      </w:r>
      <w:r w:rsidR="00067874">
        <w:rPr>
          <w:rFonts w:hint="eastAsia"/>
        </w:rPr>
        <w:t>摆头集成</w:t>
      </w:r>
      <w:r w:rsidR="00F4690E">
        <w:rPr>
          <w:rFonts w:hint="eastAsia"/>
        </w:rPr>
        <w:t>的</w:t>
      </w:r>
      <w:r w:rsidR="00D509D6">
        <w:rPr>
          <w:rFonts w:hint="eastAsia"/>
        </w:rPr>
        <w:t>多功能末端</w:t>
      </w:r>
      <w:r w:rsidR="00F4690E">
        <w:rPr>
          <w:rFonts w:hint="eastAsia"/>
        </w:rPr>
        <w:t>执行器，</w:t>
      </w:r>
      <w:r w:rsidR="00067874">
        <w:rPr>
          <w:rFonts w:hint="eastAsia"/>
        </w:rPr>
        <w:t>不仅</w:t>
      </w:r>
      <w:r w:rsidR="00F4690E">
        <w:rPr>
          <w:rFonts w:hint="eastAsia"/>
        </w:rPr>
        <w:t>实现自动制孔所需的法向检测、压紧、钻铰锪孔、吸屑等功能</w:t>
      </w:r>
      <w:r w:rsidR="00067874">
        <w:rPr>
          <w:rFonts w:hint="eastAsia"/>
        </w:rPr>
        <w:t>，而且能</w:t>
      </w:r>
      <w:r w:rsidR="00437E5B">
        <w:rPr>
          <w:rFonts w:hint="eastAsia"/>
        </w:rPr>
        <w:t>调整末端执行器的空间位姿以实现</w:t>
      </w:r>
      <w:r w:rsidR="00067874">
        <w:rPr>
          <w:rFonts w:hint="eastAsia"/>
        </w:rPr>
        <w:t>制孔法向调整</w:t>
      </w:r>
      <w:r w:rsidR="00F4690E">
        <w:rPr>
          <w:rFonts w:hint="eastAsia"/>
        </w:rPr>
        <w:t>。工件</w:t>
      </w:r>
      <w:r w:rsidR="00856A01">
        <w:rPr>
          <w:rFonts w:hint="eastAsia"/>
        </w:rPr>
        <w:t>通过</w:t>
      </w:r>
      <w:r w:rsidR="00F4690E">
        <w:rPr>
          <w:rFonts w:hint="eastAsia"/>
        </w:rPr>
        <w:t>工装安装在龙门框架内</w:t>
      </w:r>
      <w:r w:rsidR="00067874">
        <w:rPr>
          <w:rFonts w:hint="eastAsia"/>
        </w:rPr>
        <w:t>，</w:t>
      </w:r>
      <w:r w:rsidR="00856A01">
        <w:rPr>
          <w:rFonts w:hint="eastAsia"/>
        </w:rPr>
        <w:t>利用</w:t>
      </w:r>
      <w:r w:rsidR="00067874">
        <w:rPr>
          <w:rFonts w:hint="eastAsia"/>
        </w:rPr>
        <w:t>龙门框架和作业单元的协调运动实现工件不同位置的自动制孔。</w:t>
      </w:r>
    </w:p>
    <w:p w14:paraId="6D3EF249" w14:textId="7E7ACAF9" w:rsidR="00437E5B" w:rsidRDefault="0062790D" w:rsidP="00D33BBC">
      <w:pPr>
        <w:snapToGrid w:val="0"/>
        <w:jc w:val="center"/>
      </w:pPr>
      <w:r>
        <w:rPr>
          <w:noProof/>
        </w:rPr>
        <w:drawing>
          <wp:inline distT="0" distB="0" distL="0" distR="0" wp14:anchorId="7ADAB690" wp14:editId="044BC445">
            <wp:extent cx="2520563" cy="155153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543476" cy="1565634"/>
                    </a:xfrm>
                    <a:prstGeom prst="rect">
                      <a:avLst/>
                    </a:prstGeom>
                    <a:noFill/>
                  </pic:spPr>
                </pic:pic>
              </a:graphicData>
            </a:graphic>
          </wp:inline>
        </w:drawing>
      </w:r>
    </w:p>
    <w:p w14:paraId="1A98A6B4" w14:textId="205EA9D2" w:rsidR="00AD28C9" w:rsidRPr="00D33BBC" w:rsidRDefault="00AD28C9" w:rsidP="00D33BBC">
      <w:pPr>
        <w:snapToGrid w:val="0"/>
        <w:spacing w:beforeLines="25" w:before="78" w:afterLines="25" w:after="78" w:line="240" w:lineRule="atLeast"/>
        <w:jc w:val="center"/>
        <w:rPr>
          <w:sz w:val="18"/>
          <w:szCs w:val="20"/>
        </w:rPr>
      </w:pPr>
      <w:r w:rsidRPr="00D33BBC">
        <w:rPr>
          <w:rFonts w:hint="eastAsia"/>
          <w:sz w:val="18"/>
          <w:szCs w:val="20"/>
        </w:rPr>
        <w:t>（</w:t>
      </w:r>
      <w:r w:rsidRPr="00D33BBC">
        <w:rPr>
          <w:rFonts w:hint="eastAsia"/>
          <w:sz w:val="18"/>
          <w:szCs w:val="20"/>
        </w:rPr>
        <w:t>a</w:t>
      </w:r>
      <w:r w:rsidRPr="00D33BBC">
        <w:rPr>
          <w:rFonts w:hint="eastAsia"/>
          <w:sz w:val="18"/>
          <w:szCs w:val="20"/>
        </w:rPr>
        <w:t>）龙门式多单元自动制孔机床</w:t>
      </w:r>
    </w:p>
    <w:p w14:paraId="4D0C82E7" w14:textId="0F24F9D8" w:rsidR="00437E5B" w:rsidRDefault="0062790D" w:rsidP="0062790D">
      <w:pPr>
        <w:jc w:val="center"/>
      </w:pPr>
      <w:r>
        <w:rPr>
          <w:noProof/>
        </w:rPr>
        <w:drawing>
          <wp:inline distT="0" distB="0" distL="0" distR="0" wp14:anchorId="4B49539C" wp14:editId="07C5EBFC">
            <wp:extent cx="2488758" cy="1942149"/>
            <wp:effectExtent l="0" t="0" r="6985" b="127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517281" cy="1964408"/>
                    </a:xfrm>
                    <a:prstGeom prst="rect">
                      <a:avLst/>
                    </a:prstGeom>
                    <a:noFill/>
                  </pic:spPr>
                </pic:pic>
              </a:graphicData>
            </a:graphic>
          </wp:inline>
        </w:drawing>
      </w:r>
    </w:p>
    <w:p w14:paraId="0AE573D8" w14:textId="355D7AD4" w:rsidR="0062790D" w:rsidRPr="00D33BBC" w:rsidRDefault="0062790D" w:rsidP="00D33BBC">
      <w:pPr>
        <w:snapToGrid w:val="0"/>
        <w:spacing w:beforeLines="25" w:before="78"/>
        <w:jc w:val="center"/>
        <w:rPr>
          <w:sz w:val="18"/>
          <w:szCs w:val="20"/>
        </w:rPr>
      </w:pPr>
      <w:r w:rsidRPr="00D33BBC">
        <w:rPr>
          <w:rFonts w:hint="eastAsia"/>
          <w:sz w:val="18"/>
          <w:szCs w:val="20"/>
        </w:rPr>
        <w:t>（</w:t>
      </w:r>
      <w:r w:rsidRPr="00D33BBC">
        <w:rPr>
          <w:sz w:val="18"/>
          <w:szCs w:val="20"/>
        </w:rPr>
        <w:t>b</w:t>
      </w:r>
      <w:r w:rsidRPr="00D33BBC">
        <w:rPr>
          <w:rFonts w:hint="eastAsia"/>
          <w:sz w:val="18"/>
          <w:szCs w:val="20"/>
        </w:rPr>
        <w:t>）多功能制孔末端执行器</w:t>
      </w:r>
    </w:p>
    <w:p w14:paraId="408209C7" w14:textId="49E98F30" w:rsidR="00437E5B" w:rsidRPr="00490188" w:rsidRDefault="0062790D" w:rsidP="00490188">
      <w:pPr>
        <w:spacing w:afterLines="25" w:after="78" w:line="240" w:lineRule="atLeast"/>
        <w:jc w:val="center"/>
        <w:rPr>
          <w:rFonts w:eastAsia="黑体" w:cs="Times New Roman"/>
          <w:color w:val="000000" w:themeColor="text1"/>
          <w:sz w:val="18"/>
          <w:szCs w:val="20"/>
        </w:rPr>
      </w:pPr>
      <w:r w:rsidRPr="00490188">
        <w:rPr>
          <w:rFonts w:eastAsia="黑体" w:cs="Times New Roman" w:hint="eastAsia"/>
          <w:color w:val="000000" w:themeColor="text1"/>
          <w:sz w:val="18"/>
          <w:szCs w:val="20"/>
        </w:rPr>
        <w:t>图</w:t>
      </w:r>
      <w:r w:rsidRPr="00490188">
        <w:rPr>
          <w:rFonts w:eastAsia="黑体" w:cs="Times New Roman" w:hint="eastAsia"/>
          <w:color w:val="000000" w:themeColor="text1"/>
          <w:sz w:val="18"/>
          <w:szCs w:val="20"/>
        </w:rPr>
        <w:t>8</w:t>
      </w:r>
      <w:r w:rsidRPr="00490188">
        <w:rPr>
          <w:rFonts w:eastAsia="黑体" w:cs="Times New Roman"/>
          <w:color w:val="000000" w:themeColor="text1"/>
          <w:sz w:val="18"/>
          <w:szCs w:val="20"/>
        </w:rPr>
        <w:t xml:space="preserve"> </w:t>
      </w:r>
      <w:r w:rsidRPr="00490188">
        <w:rPr>
          <w:rFonts w:eastAsia="黑体" w:cs="Times New Roman" w:hint="eastAsia"/>
          <w:color w:val="000000" w:themeColor="text1"/>
          <w:sz w:val="18"/>
          <w:szCs w:val="20"/>
        </w:rPr>
        <w:t>实验系统外观</w:t>
      </w:r>
    </w:p>
    <w:p w14:paraId="63C796B7" w14:textId="4E45A3B2" w:rsidR="001F68DA" w:rsidRDefault="00856A01" w:rsidP="00220A3D">
      <w:pPr>
        <w:spacing w:line="240" w:lineRule="atLeast"/>
        <w:ind w:firstLineChars="200" w:firstLine="420"/>
      </w:pPr>
      <w:r>
        <w:rPr>
          <w:rFonts w:hint="eastAsia"/>
        </w:rPr>
        <w:t>设计的叠层框架结构模拟试件三维</w:t>
      </w:r>
      <w:r w:rsidR="00AA5CD4">
        <w:rPr>
          <w:rFonts w:hint="eastAsia"/>
        </w:rPr>
        <w:t>模型如图</w:t>
      </w:r>
      <w:r w:rsidR="004B73BC">
        <w:t>9</w:t>
      </w:r>
      <w:r w:rsidR="00AA5CD4">
        <w:rPr>
          <w:rFonts w:hint="eastAsia"/>
        </w:rPr>
        <w:t>，上层是厚度</w:t>
      </w:r>
      <w:r w:rsidR="00AA5CD4">
        <w:rPr>
          <w:rFonts w:hint="eastAsia"/>
        </w:rPr>
        <w:t>3.6</w:t>
      </w:r>
      <w:r w:rsidR="00AA5CD4">
        <w:t xml:space="preserve"> </w:t>
      </w:r>
      <w:r w:rsidR="00AA5CD4">
        <w:rPr>
          <w:rFonts w:hint="eastAsia"/>
        </w:rPr>
        <w:t>mm</w:t>
      </w:r>
      <w:r w:rsidR="00AA5CD4">
        <w:rPr>
          <w:rFonts w:hint="eastAsia"/>
        </w:rPr>
        <w:t>的</w:t>
      </w:r>
      <w:r w:rsidR="00471A25">
        <w:rPr>
          <w:rFonts w:hint="eastAsia"/>
        </w:rPr>
        <w:t>CFRP</w:t>
      </w:r>
      <w:r w:rsidR="00AA5CD4">
        <w:rPr>
          <w:rFonts w:hint="eastAsia"/>
        </w:rPr>
        <w:t>蒙皮</w:t>
      </w:r>
      <w:r w:rsidR="001F68DA">
        <w:rPr>
          <w:rFonts w:hint="eastAsia"/>
        </w:rPr>
        <w:t>，</w:t>
      </w:r>
      <w:r w:rsidR="00AA5CD4">
        <w:rPr>
          <w:rFonts w:hint="eastAsia"/>
        </w:rPr>
        <w:t>下层是两组对向安装的铝合金框梁结构</w:t>
      </w:r>
      <w:r w:rsidR="001F68DA">
        <w:rPr>
          <w:rFonts w:hint="eastAsia"/>
        </w:rPr>
        <w:t>，该</w:t>
      </w:r>
      <w:r w:rsidR="001F68DA" w:rsidRPr="001F68DA">
        <w:rPr>
          <w:rFonts w:hint="eastAsia"/>
        </w:rPr>
        <w:t>框架底面沿肋板和竖筋固定在飞机其他结构上。</w:t>
      </w:r>
      <w:r w:rsidR="00BD609B">
        <w:rPr>
          <w:rFonts w:hint="eastAsia"/>
        </w:rPr>
        <w:t>该模拟试件主要参数：与</w:t>
      </w:r>
      <w:r w:rsidR="00BD609B">
        <w:rPr>
          <w:rFonts w:hint="eastAsia"/>
        </w:rPr>
        <w:t>CFRP</w:t>
      </w:r>
      <w:r w:rsidR="00BD609B">
        <w:rPr>
          <w:rFonts w:hint="eastAsia"/>
        </w:rPr>
        <w:t>蒙皮接触的顶面厚度为</w:t>
      </w:r>
      <w:r w:rsidR="00BD609B">
        <w:rPr>
          <w:rFonts w:hint="eastAsia"/>
        </w:rPr>
        <w:t>2.5 mm</w:t>
      </w:r>
      <w:r w:rsidR="00BD609B">
        <w:rPr>
          <w:rFonts w:hint="eastAsia"/>
        </w:rPr>
        <w:t>，其余</w:t>
      </w:r>
      <w:r w:rsidR="00BD609B" w:rsidRPr="004F4FB1">
        <w:rPr>
          <w:rFonts w:hint="eastAsia"/>
        </w:rPr>
        <w:t>竖筋和</w:t>
      </w:r>
      <w:r w:rsidR="00BD609B" w:rsidRPr="004F4FB1">
        <w:rPr>
          <w:rFonts w:hint="eastAsia"/>
        </w:rPr>
        <w:lastRenderedPageBreak/>
        <w:t>肋板</w:t>
      </w:r>
      <w:r w:rsidR="00BD609B">
        <w:rPr>
          <w:rFonts w:hint="eastAsia"/>
        </w:rPr>
        <w:t>厚度为</w:t>
      </w:r>
      <w:r w:rsidR="00BD609B">
        <w:rPr>
          <w:rFonts w:hint="eastAsia"/>
        </w:rPr>
        <w:t>1.5</w:t>
      </w:r>
      <w:r w:rsidR="00BD609B">
        <w:t xml:space="preserve"> </w:t>
      </w:r>
      <w:r w:rsidR="00BD609B">
        <w:rPr>
          <w:rFonts w:hint="eastAsia"/>
        </w:rPr>
        <w:t>mm</w:t>
      </w:r>
      <w:r w:rsidR="00BD609B">
        <w:rPr>
          <w:rFonts w:hint="eastAsia"/>
        </w:rPr>
        <w:t>。实验以</w:t>
      </w:r>
      <w:r w:rsidR="00BD609B">
        <w:t>30</w:t>
      </w:r>
      <w:r w:rsidR="00BD609B">
        <w:rPr>
          <w:rFonts w:hint="eastAsia"/>
        </w:rPr>
        <w:t xml:space="preserve"> mm</w:t>
      </w:r>
      <w:r w:rsidR="00BD609B">
        <w:rPr>
          <w:rFonts w:hint="eastAsia"/>
        </w:rPr>
        <w:t>的间距共设置了</w:t>
      </w:r>
      <w:r w:rsidR="00BD609B">
        <w:rPr>
          <w:rFonts w:hint="eastAsia"/>
        </w:rPr>
        <w:t>A</w:t>
      </w:r>
      <w:r w:rsidR="00BD609B">
        <w:rPr>
          <w:rFonts w:hint="eastAsia"/>
        </w:rPr>
        <w:t>、</w:t>
      </w:r>
      <w:r w:rsidR="00BD609B">
        <w:rPr>
          <w:rFonts w:hint="eastAsia"/>
        </w:rPr>
        <w:t>B</w:t>
      </w:r>
      <w:r w:rsidR="00BD609B">
        <w:rPr>
          <w:rFonts w:hint="eastAsia"/>
        </w:rPr>
        <w:t>、</w:t>
      </w:r>
      <w:r w:rsidR="00BD609B">
        <w:rPr>
          <w:rFonts w:hint="eastAsia"/>
        </w:rPr>
        <w:t>C</w:t>
      </w:r>
      <w:r w:rsidR="00BD609B">
        <w:rPr>
          <w:rFonts w:hint="eastAsia"/>
        </w:rPr>
        <w:t>三排孔位，</w:t>
      </w:r>
      <w:r w:rsidR="00BD609B" w:rsidRPr="004C7379">
        <w:rPr>
          <w:i/>
          <w:iCs/>
        </w:rPr>
        <w:t>x</w:t>
      </w:r>
      <w:r w:rsidR="00BD609B">
        <w:t>方</w:t>
      </w:r>
      <w:r w:rsidR="00BD609B">
        <w:rPr>
          <w:rFonts w:hint="eastAsia"/>
        </w:rPr>
        <w:t>向坐标分别为</w:t>
      </w:r>
      <w:r w:rsidR="00BD609B">
        <w:rPr>
          <w:rFonts w:hint="eastAsia"/>
        </w:rPr>
        <w:t>107 mm</w:t>
      </w:r>
      <w:r w:rsidR="00BD609B">
        <w:rPr>
          <w:rFonts w:hint="eastAsia"/>
        </w:rPr>
        <w:t>、</w:t>
      </w:r>
      <w:r w:rsidR="00BD609B">
        <w:rPr>
          <w:rFonts w:hint="eastAsia"/>
        </w:rPr>
        <w:t>77 mm</w:t>
      </w:r>
      <w:r w:rsidR="00BD609B">
        <w:rPr>
          <w:rFonts w:hint="eastAsia"/>
        </w:rPr>
        <w:t>、</w:t>
      </w:r>
      <w:r w:rsidR="00BD609B">
        <w:rPr>
          <w:rFonts w:hint="eastAsia"/>
        </w:rPr>
        <w:t>47 mm</w:t>
      </w:r>
      <w:r w:rsidR="00BD609B">
        <w:rPr>
          <w:rFonts w:hint="eastAsia"/>
        </w:rPr>
        <w:t>，可以发现</w:t>
      </w:r>
      <w:r w:rsidR="00BD609B">
        <w:rPr>
          <w:rFonts w:hint="eastAsia"/>
        </w:rPr>
        <w:t>C</w:t>
      </w:r>
      <w:r w:rsidR="00BD609B">
        <w:rPr>
          <w:rFonts w:hint="eastAsia"/>
        </w:rPr>
        <w:t>排孔位紧邻竖筋，其刚度最高，</w:t>
      </w:r>
      <w:r w:rsidR="00BD609B">
        <w:rPr>
          <w:rFonts w:hint="eastAsia"/>
        </w:rPr>
        <w:t>B</w:t>
      </w:r>
      <w:r w:rsidR="00BD609B">
        <w:rPr>
          <w:rFonts w:hint="eastAsia"/>
        </w:rPr>
        <w:t>排孔位次之，</w:t>
      </w:r>
      <w:r w:rsidR="00BD609B">
        <w:rPr>
          <w:rFonts w:hint="eastAsia"/>
        </w:rPr>
        <w:t>A</w:t>
      </w:r>
      <w:r w:rsidR="00BD609B">
        <w:rPr>
          <w:rFonts w:hint="eastAsia"/>
        </w:rPr>
        <w:t>排孔位刚度最低。</w:t>
      </w:r>
      <w:r w:rsidR="00BD609B" w:rsidRPr="001F68DA">
        <w:rPr>
          <w:rFonts w:hint="eastAsia"/>
        </w:rPr>
        <w:t>该框架结构具有曲面特征，实验孔位处的曲率半径为</w:t>
      </w:r>
      <w:r w:rsidR="00BD609B" w:rsidRPr="001F68DA">
        <w:rPr>
          <w:rFonts w:hint="eastAsia"/>
        </w:rPr>
        <w:t>2500 mm</w:t>
      </w:r>
      <w:r w:rsidR="00BD609B" w:rsidRPr="001F68DA">
        <w:rPr>
          <w:rFonts w:hint="eastAsia"/>
        </w:rPr>
        <w:t>至</w:t>
      </w:r>
      <w:r w:rsidR="00BD609B" w:rsidRPr="001F68DA">
        <w:rPr>
          <w:rFonts w:hint="eastAsia"/>
        </w:rPr>
        <w:t>3000 mm</w:t>
      </w:r>
      <w:r w:rsidR="00BD609B">
        <w:rPr>
          <w:rFonts w:hint="eastAsia"/>
        </w:rPr>
        <w:t>，可近似为平面。此外，</w:t>
      </w:r>
      <w:r w:rsidR="00BD609B" w:rsidRPr="001F68DA">
        <w:rPr>
          <w:rFonts w:hint="eastAsia"/>
        </w:rPr>
        <w:t>叠层结构的下层肋板将孔位分为</w:t>
      </w:r>
      <w:r w:rsidR="00BD609B" w:rsidRPr="001F68DA">
        <w:rPr>
          <w:rFonts w:hint="eastAsia"/>
        </w:rPr>
        <w:t>Q1</w:t>
      </w:r>
      <w:r w:rsidR="00BD609B" w:rsidRPr="001F68DA">
        <w:rPr>
          <w:rFonts w:hint="eastAsia"/>
        </w:rPr>
        <w:t>、</w:t>
      </w:r>
      <w:r w:rsidR="00BD609B" w:rsidRPr="001F68DA">
        <w:rPr>
          <w:rFonts w:hint="eastAsia"/>
        </w:rPr>
        <w:t>Q2</w:t>
      </w:r>
      <w:r w:rsidR="00BD609B" w:rsidRPr="001F68DA">
        <w:rPr>
          <w:rFonts w:hint="eastAsia"/>
        </w:rPr>
        <w:t>、</w:t>
      </w:r>
      <w:r w:rsidR="00BD609B" w:rsidRPr="001F68DA">
        <w:rPr>
          <w:rFonts w:hint="eastAsia"/>
        </w:rPr>
        <w:t>Q3</w:t>
      </w:r>
      <w:r w:rsidR="00BD609B" w:rsidRPr="001F68DA">
        <w:rPr>
          <w:rFonts w:hint="eastAsia"/>
        </w:rPr>
        <w:t>三个结构相似的区域，依据框架叠层结构的变形特征，预测这三个区域对应孔位的锪窝误差规律相同</w:t>
      </w:r>
      <w:r w:rsidR="00BD609B">
        <w:rPr>
          <w:rFonts w:hint="eastAsia"/>
        </w:rPr>
        <w:t>。</w:t>
      </w:r>
      <w:r w:rsidR="000E49C7">
        <w:rPr>
          <w:rFonts w:hint="eastAsia"/>
        </w:rPr>
        <w:t>采用</w:t>
      </w:r>
      <w:r w:rsidR="000E49C7">
        <w:rPr>
          <w:rFonts w:hint="eastAsia"/>
        </w:rPr>
        <w:t>San</w:t>
      </w:r>
      <w:r w:rsidR="000E49C7">
        <w:t xml:space="preserve">dvik </w:t>
      </w:r>
      <w:proofErr w:type="spellStart"/>
      <w:r w:rsidR="000E49C7">
        <w:rPr>
          <w:rFonts w:hint="eastAsia"/>
        </w:rPr>
        <w:t>C</w:t>
      </w:r>
      <w:r w:rsidR="000E49C7">
        <w:t>oromant</w:t>
      </w:r>
      <w:proofErr w:type="spellEnd"/>
      <w:r w:rsidR="000E49C7">
        <w:rPr>
          <w:rFonts w:hint="eastAsia"/>
        </w:rPr>
        <w:t>的钻铰锪复合刀具实现一刀制孔，自动制孔实验的工艺参数如表</w:t>
      </w:r>
      <w:r w:rsidR="000E49C7">
        <w:rPr>
          <w:rFonts w:hint="eastAsia"/>
        </w:rPr>
        <w:t>2</w:t>
      </w:r>
      <w:r w:rsidR="000E49C7">
        <w:rPr>
          <w:rFonts w:hint="eastAsia"/>
        </w:rPr>
        <w:t>所示</w:t>
      </w:r>
      <w:r w:rsidR="00BD609B">
        <w:rPr>
          <w:rFonts w:hint="eastAsia"/>
        </w:rPr>
        <w:t>。</w:t>
      </w:r>
    </w:p>
    <w:p w14:paraId="26B389D9" w14:textId="77777777" w:rsidR="001F68DA" w:rsidRDefault="001F68DA" w:rsidP="001F68DA">
      <w:pPr>
        <w:pStyle w:val="aff1"/>
        <w:keepNext/>
      </w:pPr>
      <w:r>
        <w:rPr>
          <w:noProof/>
        </w:rPr>
        <w:drawing>
          <wp:inline distT="0" distB="0" distL="0" distR="0" wp14:anchorId="5BB17AAA" wp14:editId="42BBBAA7">
            <wp:extent cx="3004185" cy="2283911"/>
            <wp:effectExtent l="0" t="0" r="5715" b="254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rotWithShape="1">
                    <a:blip r:embed="rId151" cstate="print">
                      <a:extLst>
                        <a:ext uri="{28A0092B-C50C-407E-A947-70E740481C1C}">
                          <a14:useLocalDpi xmlns:a14="http://schemas.microsoft.com/office/drawing/2010/main" val="0"/>
                        </a:ext>
                      </a:extLst>
                    </a:blip>
                    <a:srcRect t="1498" b="3247"/>
                    <a:stretch/>
                  </pic:blipFill>
                  <pic:spPr bwMode="auto">
                    <a:xfrm>
                      <a:off x="0" y="0"/>
                      <a:ext cx="3025015" cy="2299747"/>
                    </a:xfrm>
                    <a:prstGeom prst="rect">
                      <a:avLst/>
                    </a:prstGeom>
                    <a:noFill/>
                    <a:ln>
                      <a:noFill/>
                    </a:ln>
                    <a:extLst>
                      <a:ext uri="{53640926-AAD7-44D8-BBD7-CCE9431645EC}">
                        <a14:shadowObscured xmlns:a14="http://schemas.microsoft.com/office/drawing/2010/main"/>
                      </a:ext>
                    </a:extLst>
                  </pic:spPr>
                </pic:pic>
              </a:graphicData>
            </a:graphic>
          </wp:inline>
        </w:drawing>
      </w:r>
    </w:p>
    <w:p w14:paraId="50BC1D00" w14:textId="5AE98046" w:rsidR="001F68DA" w:rsidRPr="00490188" w:rsidRDefault="001F68DA" w:rsidP="00490188">
      <w:pPr>
        <w:spacing w:afterLines="25" w:after="78" w:line="240" w:lineRule="atLeast"/>
        <w:jc w:val="center"/>
        <w:rPr>
          <w:rFonts w:eastAsia="黑体" w:cs="Times New Roman"/>
          <w:color w:val="000000" w:themeColor="text1"/>
          <w:sz w:val="18"/>
          <w:szCs w:val="20"/>
        </w:rPr>
      </w:pPr>
      <w:r w:rsidRPr="00490188">
        <w:rPr>
          <w:rFonts w:eastAsia="黑体" w:cs="Times New Roman" w:hint="eastAsia"/>
          <w:color w:val="000000" w:themeColor="text1"/>
          <w:sz w:val="18"/>
          <w:szCs w:val="20"/>
        </w:rPr>
        <w:t>图</w:t>
      </w:r>
      <w:r w:rsidR="004B73BC" w:rsidRPr="00490188">
        <w:rPr>
          <w:rFonts w:eastAsia="黑体" w:cs="Times New Roman"/>
          <w:color w:val="000000" w:themeColor="text1"/>
          <w:sz w:val="18"/>
          <w:szCs w:val="20"/>
        </w:rPr>
        <w:t>9</w:t>
      </w:r>
      <w:r w:rsidRPr="00490188">
        <w:rPr>
          <w:rFonts w:eastAsia="黑体" w:cs="Times New Roman"/>
          <w:color w:val="000000" w:themeColor="text1"/>
          <w:sz w:val="18"/>
          <w:szCs w:val="20"/>
        </w:rPr>
        <w:t xml:space="preserve"> </w:t>
      </w:r>
      <w:r w:rsidRPr="00490188">
        <w:rPr>
          <w:rFonts w:eastAsia="黑体" w:cs="Times New Roman" w:hint="eastAsia"/>
          <w:color w:val="000000" w:themeColor="text1"/>
          <w:sz w:val="18"/>
          <w:szCs w:val="20"/>
        </w:rPr>
        <w:t>框架叠层结构模拟试件模型</w:t>
      </w:r>
    </w:p>
    <w:p w14:paraId="276DA3B9" w14:textId="527E9E42" w:rsidR="00993005" w:rsidRPr="00993005" w:rsidRDefault="00993005" w:rsidP="00F6154C">
      <w:pPr>
        <w:spacing w:line="240" w:lineRule="atLeast"/>
        <w:jc w:val="center"/>
        <w:rPr>
          <w:rFonts w:cs="Times New Roman"/>
          <w:color w:val="000000" w:themeColor="text1"/>
        </w:rPr>
      </w:pPr>
      <w:bookmarkStart w:id="6" w:name="_Toc66800948"/>
      <w:r w:rsidRPr="00993005">
        <w:rPr>
          <w:rFonts w:cs="Times New Roman" w:hint="eastAsia"/>
          <w:color w:val="000000" w:themeColor="text1"/>
        </w:rPr>
        <w:t>表</w:t>
      </w:r>
      <w:r w:rsidRPr="00993005">
        <w:rPr>
          <w:rFonts w:cs="Times New Roman"/>
          <w:color w:val="000000" w:themeColor="text1"/>
        </w:rPr>
        <w:t xml:space="preserve">2 </w:t>
      </w:r>
      <w:r w:rsidRPr="00993005">
        <w:rPr>
          <w:rFonts w:cs="Times New Roman" w:hint="eastAsia"/>
          <w:color w:val="000000" w:themeColor="text1"/>
        </w:rPr>
        <w:t>框架叠层结构</w:t>
      </w:r>
      <w:r w:rsidR="000E49C7">
        <w:rPr>
          <w:rFonts w:cs="Times New Roman" w:hint="eastAsia"/>
          <w:color w:val="000000" w:themeColor="text1"/>
        </w:rPr>
        <w:t>一刀制孔实验条件</w:t>
      </w:r>
      <w:bookmarkEnd w:id="6"/>
      <w:r w:rsidR="000E49C7">
        <w:rPr>
          <w:rFonts w:cs="Times New Roman" w:hint="eastAsia"/>
          <w:color w:val="000000" w:themeColor="text1"/>
        </w:rPr>
        <w:t>与参数</w:t>
      </w:r>
    </w:p>
    <w:tbl>
      <w:tblPr>
        <w:tblStyle w:val="1-34"/>
        <w:tblW w:w="4394" w:type="dxa"/>
        <w:jc w:val="center"/>
        <w:shd w:val="clear" w:color="auto" w:fill="FFFFFF"/>
        <w:tblLayout w:type="fixed"/>
        <w:tblLook w:val="04A0" w:firstRow="1" w:lastRow="0" w:firstColumn="1" w:lastColumn="0" w:noHBand="0" w:noVBand="1"/>
      </w:tblPr>
      <w:tblGrid>
        <w:gridCol w:w="2552"/>
        <w:gridCol w:w="1842"/>
      </w:tblGrid>
      <w:tr w:rsidR="000D684C" w:rsidRPr="00993005" w14:paraId="1AED4907" w14:textId="77777777" w:rsidTr="009834BE">
        <w:trPr>
          <w:cnfStyle w:val="100000000000" w:firstRow="1" w:lastRow="0" w:firstColumn="0" w:lastColumn="0" w:oddVBand="0" w:evenVBand="0" w:oddHBand="0"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552" w:type="dxa"/>
            <w:tcBorders>
              <w:top w:val="single" w:sz="8" w:space="0" w:color="auto"/>
              <w:bottom w:val="single" w:sz="4" w:space="0" w:color="auto"/>
              <w:right w:val="single" w:sz="4" w:space="0" w:color="FFFFFF"/>
            </w:tcBorders>
            <w:shd w:val="clear" w:color="auto" w:fill="FFFFFF"/>
            <w:noWrap/>
            <w:hideMark/>
          </w:tcPr>
          <w:p w14:paraId="342EAAA7" w14:textId="69468D4C" w:rsidR="000D684C" w:rsidRPr="00993005" w:rsidRDefault="000D684C" w:rsidP="00F6154C">
            <w:pPr>
              <w:widowControl/>
              <w:spacing w:line="240" w:lineRule="atLeast"/>
              <w:jc w:val="center"/>
              <w:rPr>
                <w:b w:val="0"/>
                <w:kern w:val="0"/>
                <w:szCs w:val="21"/>
              </w:rPr>
            </w:pPr>
            <w:r>
              <w:rPr>
                <w:rFonts w:hint="eastAsia"/>
                <w:b w:val="0"/>
                <w:kern w:val="0"/>
                <w:szCs w:val="21"/>
              </w:rPr>
              <w:t>项目</w:t>
            </w:r>
          </w:p>
        </w:tc>
        <w:tc>
          <w:tcPr>
            <w:tcW w:w="1842" w:type="dxa"/>
            <w:tcBorders>
              <w:top w:val="single" w:sz="8" w:space="0" w:color="auto"/>
              <w:left w:val="single" w:sz="4" w:space="0" w:color="FFFFFF"/>
              <w:bottom w:val="single" w:sz="4" w:space="0" w:color="auto"/>
            </w:tcBorders>
            <w:shd w:val="clear" w:color="auto" w:fill="FFFFFF"/>
          </w:tcPr>
          <w:p w14:paraId="5770BC1B" w14:textId="76CA9443" w:rsidR="000D684C" w:rsidRPr="00993005" w:rsidRDefault="000D684C" w:rsidP="00F6154C">
            <w:pPr>
              <w:widowControl/>
              <w:spacing w:line="240" w:lineRule="atLeast"/>
              <w:jc w:val="center"/>
              <w:cnfStyle w:val="100000000000" w:firstRow="1" w:lastRow="0" w:firstColumn="0" w:lastColumn="0" w:oddVBand="0" w:evenVBand="0" w:oddHBand="0" w:evenHBand="0" w:firstRowFirstColumn="0" w:firstRowLastColumn="0" w:lastRowFirstColumn="0" w:lastRowLastColumn="0"/>
              <w:rPr>
                <w:b w:val="0"/>
                <w:kern w:val="0"/>
                <w:szCs w:val="21"/>
              </w:rPr>
            </w:pPr>
            <w:r>
              <w:rPr>
                <w:rFonts w:hint="eastAsia"/>
                <w:b w:val="0"/>
                <w:kern w:val="0"/>
                <w:szCs w:val="21"/>
              </w:rPr>
              <w:t>数值</w:t>
            </w:r>
          </w:p>
        </w:tc>
      </w:tr>
      <w:tr w:rsidR="00993005" w:rsidRPr="00993005" w14:paraId="7931B3D6" w14:textId="77777777" w:rsidTr="009834BE">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right w:val="single" w:sz="4" w:space="0" w:color="FFFFFF"/>
            </w:tcBorders>
            <w:shd w:val="clear" w:color="auto" w:fill="FFFFFF"/>
            <w:noWrap/>
          </w:tcPr>
          <w:p w14:paraId="0D091EC0" w14:textId="2EF237C1" w:rsidR="00993005" w:rsidRPr="00993005" w:rsidRDefault="00993005" w:rsidP="00F6154C">
            <w:pPr>
              <w:widowControl/>
              <w:spacing w:line="240" w:lineRule="atLeast"/>
              <w:jc w:val="center"/>
              <w:rPr>
                <w:b w:val="0"/>
                <w:kern w:val="0"/>
                <w:szCs w:val="21"/>
              </w:rPr>
            </w:pPr>
            <w:r>
              <w:rPr>
                <w:rFonts w:hint="eastAsia"/>
                <w:b w:val="0"/>
                <w:kern w:val="0"/>
                <w:szCs w:val="21"/>
              </w:rPr>
              <w:t>标称</w:t>
            </w:r>
            <w:r w:rsidRPr="00993005">
              <w:rPr>
                <w:b w:val="0"/>
                <w:kern w:val="0"/>
                <w:szCs w:val="21"/>
              </w:rPr>
              <w:t>孔径</w:t>
            </w:r>
            <w:r w:rsidR="00220A3D">
              <w:rPr>
                <w:rFonts w:hint="eastAsia"/>
                <w:b w:val="0"/>
                <w:kern w:val="0"/>
                <w:szCs w:val="21"/>
              </w:rPr>
              <w:t>/</w:t>
            </w:r>
            <w:r w:rsidRPr="00993005">
              <w:rPr>
                <w:b w:val="0"/>
                <w:kern w:val="0"/>
                <w:szCs w:val="21"/>
              </w:rPr>
              <w:t>mm</w:t>
            </w:r>
          </w:p>
        </w:tc>
        <w:tc>
          <w:tcPr>
            <w:tcW w:w="1842" w:type="dxa"/>
            <w:tcBorders>
              <w:top w:val="single" w:sz="4" w:space="0" w:color="auto"/>
              <w:left w:val="single" w:sz="4" w:space="0" w:color="FFFFFF"/>
            </w:tcBorders>
            <w:shd w:val="clear" w:color="auto" w:fill="FFFFFF"/>
          </w:tcPr>
          <w:p w14:paraId="31ED570F" w14:textId="50F0D4B5" w:rsidR="00993005" w:rsidRPr="00993005" w:rsidRDefault="00993005" w:rsidP="00F6154C">
            <w:pPr>
              <w:widowControl/>
              <w:spacing w:line="240" w:lineRule="atLeast"/>
              <w:jc w:val="center"/>
              <w:cnfStyle w:val="000000100000" w:firstRow="0" w:lastRow="0" w:firstColumn="0" w:lastColumn="0" w:oddVBand="0" w:evenVBand="0" w:oddHBand="1" w:evenHBand="0" w:firstRowFirstColumn="0" w:firstRowLastColumn="0" w:lastRowFirstColumn="0" w:lastRowLastColumn="0"/>
              <w:rPr>
                <w:kern w:val="0"/>
                <w:szCs w:val="21"/>
              </w:rPr>
            </w:pPr>
            <w:r w:rsidRPr="00993005">
              <w:rPr>
                <w:kern w:val="0"/>
                <w:szCs w:val="21"/>
              </w:rPr>
              <w:t>6.</w:t>
            </w:r>
            <w:r w:rsidR="00471A25">
              <w:rPr>
                <w:kern w:val="0"/>
                <w:szCs w:val="21"/>
              </w:rPr>
              <w:t>0</w:t>
            </w:r>
          </w:p>
        </w:tc>
      </w:tr>
      <w:tr w:rsidR="00471A25" w:rsidRPr="00993005" w14:paraId="6C9A5E41" w14:textId="77777777" w:rsidTr="009834BE">
        <w:trPr>
          <w:trHeight w:val="270"/>
          <w:jc w:val="center"/>
        </w:trPr>
        <w:tc>
          <w:tcPr>
            <w:cnfStyle w:val="001000000000" w:firstRow="0" w:lastRow="0" w:firstColumn="1" w:lastColumn="0" w:oddVBand="0" w:evenVBand="0" w:oddHBand="0" w:evenHBand="0" w:firstRowFirstColumn="0" w:firstRowLastColumn="0" w:lastRowFirstColumn="0" w:lastRowLastColumn="0"/>
            <w:tcW w:w="2552" w:type="dxa"/>
            <w:tcBorders>
              <w:right w:val="single" w:sz="4" w:space="0" w:color="FFFFFF"/>
            </w:tcBorders>
            <w:shd w:val="clear" w:color="auto" w:fill="FFFFFF"/>
            <w:noWrap/>
          </w:tcPr>
          <w:p w14:paraId="49A4DC55" w14:textId="56BAE8EC" w:rsidR="00471A25" w:rsidRPr="00471A25" w:rsidRDefault="00471A25" w:rsidP="00F6154C">
            <w:pPr>
              <w:widowControl/>
              <w:spacing w:line="240" w:lineRule="atLeast"/>
              <w:jc w:val="center"/>
              <w:rPr>
                <w:b w:val="0"/>
                <w:bCs w:val="0"/>
                <w:kern w:val="0"/>
                <w:szCs w:val="21"/>
              </w:rPr>
            </w:pPr>
            <w:r w:rsidRPr="00471A25">
              <w:rPr>
                <w:rFonts w:hint="eastAsia"/>
                <w:b w:val="0"/>
                <w:bCs w:val="0"/>
                <w:kern w:val="0"/>
                <w:szCs w:val="21"/>
              </w:rPr>
              <w:t>标称窝深</w:t>
            </w:r>
            <w:r w:rsidRPr="00471A25">
              <w:rPr>
                <w:rFonts w:hint="eastAsia"/>
                <w:b w:val="0"/>
                <w:bCs w:val="0"/>
                <w:kern w:val="0"/>
                <w:szCs w:val="21"/>
              </w:rPr>
              <w:t>/mm</w:t>
            </w:r>
          </w:p>
        </w:tc>
        <w:tc>
          <w:tcPr>
            <w:tcW w:w="1842" w:type="dxa"/>
            <w:tcBorders>
              <w:left w:val="single" w:sz="4" w:space="0" w:color="FFFFFF"/>
            </w:tcBorders>
            <w:shd w:val="clear" w:color="auto" w:fill="FFFFFF"/>
          </w:tcPr>
          <w:p w14:paraId="54A582DE" w14:textId="73A70487" w:rsidR="00471A25" w:rsidRPr="00993005" w:rsidRDefault="00471A25" w:rsidP="00F6154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kern w:val="0"/>
                <w:szCs w:val="21"/>
              </w:rPr>
            </w:pPr>
            <w:r>
              <w:rPr>
                <w:rFonts w:hint="eastAsia"/>
                <w:kern w:val="0"/>
                <w:szCs w:val="21"/>
              </w:rPr>
              <w:t>2</w:t>
            </w:r>
            <w:r>
              <w:rPr>
                <w:kern w:val="0"/>
                <w:szCs w:val="21"/>
              </w:rPr>
              <w:t>.07</w:t>
            </w:r>
          </w:p>
        </w:tc>
      </w:tr>
      <w:tr w:rsidR="00993005" w:rsidRPr="00993005" w14:paraId="0633AFD6" w14:textId="77777777" w:rsidTr="009834BE">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552" w:type="dxa"/>
            <w:tcBorders>
              <w:right w:val="single" w:sz="4" w:space="0" w:color="FFFFFF"/>
            </w:tcBorders>
            <w:shd w:val="clear" w:color="auto" w:fill="FFFFFF"/>
            <w:noWrap/>
          </w:tcPr>
          <w:p w14:paraId="02CD0D56" w14:textId="76D14C16" w:rsidR="00993005" w:rsidRPr="00993005" w:rsidRDefault="00993005" w:rsidP="00F6154C">
            <w:pPr>
              <w:widowControl/>
              <w:spacing w:line="240" w:lineRule="atLeast"/>
              <w:jc w:val="center"/>
              <w:rPr>
                <w:b w:val="0"/>
                <w:kern w:val="0"/>
                <w:szCs w:val="21"/>
              </w:rPr>
            </w:pPr>
            <w:r w:rsidRPr="00993005">
              <w:rPr>
                <w:b w:val="0"/>
                <w:kern w:val="0"/>
                <w:szCs w:val="21"/>
              </w:rPr>
              <w:t>锪窝顶角</w:t>
            </w:r>
            <w:r w:rsidR="00220A3D">
              <w:rPr>
                <w:rFonts w:hint="eastAsia"/>
                <w:b w:val="0"/>
                <w:kern w:val="0"/>
                <w:szCs w:val="21"/>
              </w:rPr>
              <w:t>/</w:t>
            </w:r>
            <m:oMath>
              <m:r>
                <m:rPr>
                  <m:sty m:val="bi"/>
                </m:rPr>
                <w:rPr>
                  <w:rFonts w:ascii="Cambria Math" w:hAnsi="Cambria Math"/>
                  <w:kern w:val="0"/>
                  <w:szCs w:val="21"/>
                </w:rPr>
                <m:t xml:space="preserve"> </m:t>
              </m:r>
              <m:r>
                <m:rPr>
                  <m:sty m:val="b"/>
                </m:rPr>
                <w:rPr>
                  <w:rFonts w:ascii="Cambria Math" w:hAnsi="Cambria Math"/>
                  <w:kern w:val="0"/>
                  <w:szCs w:val="21"/>
                </w:rPr>
                <m:t>°</m:t>
              </m:r>
            </m:oMath>
          </w:p>
        </w:tc>
        <w:tc>
          <w:tcPr>
            <w:tcW w:w="1842" w:type="dxa"/>
            <w:tcBorders>
              <w:left w:val="single" w:sz="4" w:space="0" w:color="FFFFFF"/>
            </w:tcBorders>
            <w:shd w:val="clear" w:color="auto" w:fill="FFFFFF"/>
          </w:tcPr>
          <w:p w14:paraId="0F8541A2" w14:textId="77777777" w:rsidR="00993005" w:rsidRPr="00993005" w:rsidRDefault="00993005" w:rsidP="00F6154C">
            <w:pPr>
              <w:widowControl/>
              <w:spacing w:line="240" w:lineRule="atLeast"/>
              <w:jc w:val="center"/>
              <w:cnfStyle w:val="000000100000" w:firstRow="0" w:lastRow="0" w:firstColumn="0" w:lastColumn="0" w:oddVBand="0" w:evenVBand="0" w:oddHBand="1" w:evenHBand="0" w:firstRowFirstColumn="0" w:firstRowLastColumn="0" w:lastRowFirstColumn="0" w:lastRowLastColumn="0"/>
              <w:rPr>
                <w:kern w:val="0"/>
                <w:szCs w:val="21"/>
              </w:rPr>
            </w:pPr>
            <w:r w:rsidRPr="00993005">
              <w:rPr>
                <w:kern w:val="0"/>
                <w:szCs w:val="21"/>
              </w:rPr>
              <w:t>100</w:t>
            </w:r>
          </w:p>
        </w:tc>
      </w:tr>
      <w:tr w:rsidR="00993005" w:rsidRPr="00993005" w14:paraId="62903EFA" w14:textId="77777777" w:rsidTr="009834BE">
        <w:trPr>
          <w:trHeight w:val="270"/>
          <w:jc w:val="center"/>
        </w:trPr>
        <w:tc>
          <w:tcPr>
            <w:cnfStyle w:val="001000000000" w:firstRow="0" w:lastRow="0" w:firstColumn="1" w:lastColumn="0" w:oddVBand="0" w:evenVBand="0" w:oddHBand="0" w:evenHBand="0" w:firstRowFirstColumn="0" w:firstRowLastColumn="0" w:lastRowFirstColumn="0" w:lastRowLastColumn="0"/>
            <w:tcW w:w="2552" w:type="dxa"/>
            <w:tcBorders>
              <w:right w:val="single" w:sz="4" w:space="0" w:color="FFFFFF"/>
            </w:tcBorders>
            <w:shd w:val="clear" w:color="auto" w:fill="FFFFFF"/>
            <w:noWrap/>
          </w:tcPr>
          <w:p w14:paraId="07ED4FE8" w14:textId="61C19348" w:rsidR="00993005" w:rsidRPr="00993005" w:rsidRDefault="00993005" w:rsidP="00F6154C">
            <w:pPr>
              <w:widowControl/>
              <w:spacing w:line="240" w:lineRule="atLeast"/>
              <w:jc w:val="center"/>
              <w:rPr>
                <w:b w:val="0"/>
                <w:kern w:val="0"/>
                <w:szCs w:val="21"/>
              </w:rPr>
            </w:pPr>
            <w:r w:rsidRPr="00993005">
              <w:rPr>
                <w:b w:val="0"/>
                <w:kern w:val="0"/>
                <w:szCs w:val="21"/>
              </w:rPr>
              <w:t>压紧力</w:t>
            </w:r>
            <w:r w:rsidR="009834BE">
              <w:rPr>
                <w:rFonts w:hint="eastAsia"/>
                <w:b w:val="0"/>
                <w:kern w:val="0"/>
                <w:szCs w:val="21"/>
              </w:rPr>
              <w:t>/</w:t>
            </w:r>
            <w:r w:rsidR="009834BE">
              <w:rPr>
                <w:b w:val="0"/>
                <w:kern w:val="0"/>
                <w:szCs w:val="21"/>
              </w:rPr>
              <w:t xml:space="preserve"> </w:t>
            </w:r>
            <w:r w:rsidRPr="00993005">
              <w:rPr>
                <w:b w:val="0"/>
                <w:kern w:val="0"/>
                <w:szCs w:val="21"/>
              </w:rPr>
              <w:t>N</w:t>
            </w:r>
          </w:p>
        </w:tc>
        <w:tc>
          <w:tcPr>
            <w:tcW w:w="1842" w:type="dxa"/>
            <w:tcBorders>
              <w:left w:val="single" w:sz="4" w:space="0" w:color="FFFFFF"/>
            </w:tcBorders>
            <w:shd w:val="clear" w:color="auto" w:fill="FFFFFF"/>
          </w:tcPr>
          <w:p w14:paraId="361F1C5F" w14:textId="77777777" w:rsidR="00993005" w:rsidRPr="00993005" w:rsidRDefault="00993005" w:rsidP="00F6154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bCs/>
                <w:kern w:val="0"/>
                <w:szCs w:val="21"/>
              </w:rPr>
            </w:pPr>
            <w:r w:rsidRPr="00993005">
              <w:rPr>
                <w:bCs/>
                <w:kern w:val="0"/>
                <w:szCs w:val="21"/>
              </w:rPr>
              <w:t>400</w:t>
            </w:r>
          </w:p>
        </w:tc>
      </w:tr>
      <w:tr w:rsidR="00993005" w:rsidRPr="00993005" w14:paraId="4A98BE3C" w14:textId="77777777" w:rsidTr="009834BE">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552" w:type="dxa"/>
            <w:tcBorders>
              <w:right w:val="single" w:sz="4" w:space="0" w:color="FFFFFF"/>
            </w:tcBorders>
            <w:shd w:val="clear" w:color="auto" w:fill="FFFFFF"/>
            <w:noWrap/>
          </w:tcPr>
          <w:p w14:paraId="52CCEE30" w14:textId="76CD7433" w:rsidR="00993005" w:rsidRPr="00993005" w:rsidRDefault="00993005" w:rsidP="00F6154C">
            <w:pPr>
              <w:widowControl/>
              <w:spacing w:line="240" w:lineRule="atLeast"/>
              <w:jc w:val="center"/>
              <w:rPr>
                <w:b w:val="0"/>
                <w:kern w:val="0"/>
                <w:szCs w:val="21"/>
              </w:rPr>
            </w:pPr>
            <w:r w:rsidRPr="00993005">
              <w:rPr>
                <w:b w:val="0"/>
                <w:kern w:val="0"/>
                <w:szCs w:val="21"/>
              </w:rPr>
              <w:t>主轴转速</w:t>
            </w:r>
            <w:r w:rsidR="009834BE">
              <w:rPr>
                <w:rFonts w:hint="eastAsia"/>
                <w:b w:val="0"/>
                <w:kern w:val="0"/>
                <w:szCs w:val="21"/>
              </w:rPr>
              <w:t xml:space="preserve"> /</w:t>
            </w:r>
            <w:r w:rsidR="009834BE">
              <w:rPr>
                <w:b w:val="0"/>
                <w:kern w:val="0"/>
                <w:szCs w:val="21"/>
              </w:rPr>
              <w:t xml:space="preserve"> </w:t>
            </w:r>
            <w:r w:rsidRPr="00993005">
              <w:rPr>
                <w:b w:val="0"/>
                <w:kern w:val="0"/>
                <w:szCs w:val="21"/>
              </w:rPr>
              <w:t>r/min</w:t>
            </w:r>
          </w:p>
        </w:tc>
        <w:tc>
          <w:tcPr>
            <w:tcW w:w="1842" w:type="dxa"/>
            <w:tcBorders>
              <w:left w:val="single" w:sz="4" w:space="0" w:color="FFFFFF"/>
            </w:tcBorders>
            <w:shd w:val="clear" w:color="auto" w:fill="FFFFFF"/>
          </w:tcPr>
          <w:p w14:paraId="1ADA7A76" w14:textId="77777777" w:rsidR="00993005" w:rsidRPr="00993005" w:rsidRDefault="00993005" w:rsidP="00F6154C">
            <w:pPr>
              <w:widowControl/>
              <w:spacing w:line="240" w:lineRule="atLeast"/>
              <w:jc w:val="center"/>
              <w:cnfStyle w:val="000000100000" w:firstRow="0" w:lastRow="0" w:firstColumn="0" w:lastColumn="0" w:oddVBand="0" w:evenVBand="0" w:oddHBand="1" w:evenHBand="0" w:firstRowFirstColumn="0" w:firstRowLastColumn="0" w:lastRowFirstColumn="0" w:lastRowLastColumn="0"/>
              <w:rPr>
                <w:kern w:val="0"/>
                <w:szCs w:val="21"/>
              </w:rPr>
            </w:pPr>
            <w:r w:rsidRPr="00993005">
              <w:rPr>
                <w:kern w:val="0"/>
                <w:szCs w:val="21"/>
              </w:rPr>
              <w:t>4000</w:t>
            </w:r>
          </w:p>
        </w:tc>
      </w:tr>
      <w:tr w:rsidR="009834BE" w:rsidRPr="00993005" w14:paraId="2DDE9D90" w14:textId="77777777" w:rsidTr="009834BE">
        <w:trPr>
          <w:trHeight w:val="270"/>
          <w:jc w:val="center"/>
        </w:trPr>
        <w:tc>
          <w:tcPr>
            <w:cnfStyle w:val="001000000000" w:firstRow="0" w:lastRow="0" w:firstColumn="1" w:lastColumn="0" w:oddVBand="0" w:evenVBand="0" w:oddHBand="0" w:evenHBand="0" w:firstRowFirstColumn="0" w:firstRowLastColumn="0" w:lastRowFirstColumn="0" w:lastRowLastColumn="0"/>
            <w:tcW w:w="2552" w:type="dxa"/>
            <w:tcBorders>
              <w:bottom w:val="single" w:sz="8" w:space="0" w:color="auto"/>
              <w:right w:val="single" w:sz="4" w:space="0" w:color="FFFFFF"/>
            </w:tcBorders>
            <w:shd w:val="clear" w:color="auto" w:fill="FFFFFF"/>
            <w:noWrap/>
          </w:tcPr>
          <w:p w14:paraId="493C6406" w14:textId="56D74EE9" w:rsidR="009834BE" w:rsidRPr="009834BE" w:rsidRDefault="009834BE" w:rsidP="00F6154C">
            <w:pPr>
              <w:widowControl/>
              <w:spacing w:line="240" w:lineRule="atLeast"/>
              <w:jc w:val="center"/>
              <w:rPr>
                <w:b w:val="0"/>
                <w:bCs w:val="0"/>
                <w:kern w:val="0"/>
                <w:szCs w:val="21"/>
              </w:rPr>
            </w:pPr>
            <w:r w:rsidRPr="009834BE">
              <w:rPr>
                <w:b w:val="0"/>
                <w:bCs w:val="0"/>
                <w:sz w:val="22"/>
              </w:rPr>
              <w:t>进给速度</w:t>
            </w:r>
            <w:r w:rsidRPr="009834BE">
              <w:rPr>
                <w:rFonts w:hint="eastAsia"/>
                <w:b w:val="0"/>
                <w:bCs w:val="0"/>
                <w:sz w:val="22"/>
              </w:rPr>
              <w:t xml:space="preserve"> /</w:t>
            </w:r>
            <w:r w:rsidRPr="009834BE">
              <w:rPr>
                <w:b w:val="0"/>
                <w:bCs w:val="0"/>
                <w:sz w:val="22"/>
              </w:rPr>
              <w:t xml:space="preserve"> mm/min</w:t>
            </w:r>
          </w:p>
        </w:tc>
        <w:tc>
          <w:tcPr>
            <w:tcW w:w="1842" w:type="dxa"/>
            <w:tcBorders>
              <w:left w:val="single" w:sz="4" w:space="0" w:color="FFFFFF"/>
              <w:bottom w:val="single" w:sz="8" w:space="0" w:color="auto"/>
            </w:tcBorders>
            <w:shd w:val="clear" w:color="auto" w:fill="FFFFFF"/>
          </w:tcPr>
          <w:p w14:paraId="2CD621E2" w14:textId="6B660AA7" w:rsidR="009834BE" w:rsidRPr="009834BE" w:rsidRDefault="009834BE" w:rsidP="00F6154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kern w:val="0"/>
                <w:szCs w:val="21"/>
              </w:rPr>
            </w:pPr>
            <w:r w:rsidRPr="009834BE">
              <w:rPr>
                <w:sz w:val="22"/>
              </w:rPr>
              <w:t>160</w:t>
            </w:r>
          </w:p>
        </w:tc>
      </w:tr>
    </w:tbl>
    <w:p w14:paraId="4E7C312F" w14:textId="201C89E6" w:rsidR="00993005" w:rsidRPr="00D73A28" w:rsidRDefault="00993005" w:rsidP="00984291">
      <w:pPr>
        <w:spacing w:beforeLines="50" w:before="156" w:afterLines="25" w:after="78"/>
        <w:rPr>
          <w:rFonts w:eastAsia="黑体" w:cs="Times New Roman"/>
          <w:bCs/>
          <w:kern w:val="0"/>
          <w:szCs w:val="21"/>
        </w:rPr>
      </w:pPr>
      <w:r w:rsidRPr="00D73A28">
        <w:rPr>
          <w:rFonts w:eastAsia="黑体" w:cs="Times New Roman"/>
          <w:bCs/>
          <w:kern w:val="0"/>
          <w:szCs w:val="21"/>
        </w:rPr>
        <w:t xml:space="preserve">3.2 </w:t>
      </w:r>
      <w:r w:rsidR="00BF1AF0" w:rsidRPr="00D73A28">
        <w:rPr>
          <w:rFonts w:eastAsia="黑体" w:cs="Times New Roman" w:hint="eastAsia"/>
          <w:bCs/>
          <w:kern w:val="0"/>
          <w:szCs w:val="21"/>
        </w:rPr>
        <w:t>补偿误差仿真计算</w:t>
      </w:r>
    </w:p>
    <w:p w14:paraId="0594560F" w14:textId="4D066D33" w:rsidR="008D545E" w:rsidRDefault="00AE68F3" w:rsidP="00247E31">
      <w:pPr>
        <w:spacing w:line="320" w:lineRule="exact"/>
        <w:ind w:firstLineChars="200" w:firstLine="420"/>
      </w:pPr>
      <w:r>
        <w:t>实验之前</w:t>
      </w:r>
      <w:r w:rsidR="00FA5B0C" w:rsidRPr="00FA5B0C">
        <w:rPr>
          <w:rFonts w:hint="eastAsia"/>
        </w:rPr>
        <w:t>借助</w:t>
      </w:r>
      <w:r w:rsidR="00471A25">
        <w:rPr>
          <w:rFonts w:hint="eastAsia"/>
        </w:rPr>
        <w:t>有限元</w:t>
      </w:r>
      <w:r w:rsidR="00FA5B0C" w:rsidRPr="00FA5B0C">
        <w:rPr>
          <w:rFonts w:hint="eastAsia"/>
        </w:rPr>
        <w:t>仿真求解框架结构变形</w:t>
      </w:r>
      <w:r w:rsidR="00FA5B0C">
        <w:rPr>
          <w:rFonts w:hint="eastAsia"/>
        </w:rPr>
        <w:t>，</w:t>
      </w:r>
      <w:r w:rsidR="00993005">
        <w:rPr>
          <w:rFonts w:hint="eastAsia"/>
        </w:rPr>
        <w:t>以实现窝</w:t>
      </w:r>
      <w:r w:rsidR="00471A25">
        <w:rPr>
          <w:rFonts w:hint="eastAsia"/>
        </w:rPr>
        <w:t>深</w:t>
      </w:r>
      <w:r w:rsidR="00993005">
        <w:rPr>
          <w:rFonts w:hint="eastAsia"/>
        </w:rPr>
        <w:t>误差的预测与补偿</w:t>
      </w:r>
      <w:r>
        <w:rPr>
          <w:rFonts w:hint="eastAsia"/>
        </w:rPr>
        <w:t>。采用静态仿真环境，全局摩擦系数设置为</w:t>
      </w:r>
      <w:r>
        <w:rPr>
          <w:rFonts w:hint="eastAsia"/>
        </w:rPr>
        <w:t>0.3</w:t>
      </w:r>
      <w:r>
        <w:rPr>
          <w:rFonts w:hint="eastAsia"/>
        </w:rPr>
        <w:t>，</w:t>
      </w:r>
      <w:r w:rsidR="00FA5B0C">
        <w:rPr>
          <w:rFonts w:hint="eastAsia"/>
        </w:rPr>
        <w:t>依据图</w:t>
      </w:r>
      <w:r w:rsidR="00471A25">
        <w:t>9</w:t>
      </w:r>
      <w:r w:rsidR="00FA5B0C">
        <w:rPr>
          <w:rFonts w:hint="eastAsia"/>
        </w:rPr>
        <w:t>和表</w:t>
      </w:r>
      <w:r w:rsidR="00FA5B0C">
        <w:t>2</w:t>
      </w:r>
      <w:r w:rsidR="00FA5B0C">
        <w:rPr>
          <w:rFonts w:hint="eastAsia"/>
        </w:rPr>
        <w:t>给出的叠层结构尺寸和工艺参数加载对应的仿真条件。</w:t>
      </w:r>
      <w:r w:rsidRPr="00AB7335">
        <w:rPr>
          <w:rFonts w:hint="eastAsia"/>
        </w:rPr>
        <w:t>设置压紧力</w:t>
      </w:r>
      <w:r w:rsidRPr="00AB7335">
        <w:rPr>
          <w:rFonts w:hint="eastAsia"/>
        </w:rPr>
        <w:t>400 N</w:t>
      </w:r>
      <w:r w:rsidRPr="00AB7335">
        <w:rPr>
          <w:rFonts w:hint="eastAsia"/>
        </w:rPr>
        <w:t>均布于</w:t>
      </w:r>
      <w:r w:rsidR="000306C7">
        <w:rPr>
          <w:rFonts w:hint="eastAsia"/>
        </w:rPr>
        <w:t>压脚</w:t>
      </w:r>
      <w:r w:rsidRPr="00AB7335">
        <w:rPr>
          <w:rFonts w:hint="eastAsia"/>
        </w:rPr>
        <w:t>顶面；切削力均布于上层蒙皮锪孔内壁，加工</w:t>
      </w:r>
      <w:r w:rsidR="00471A25">
        <w:rPr>
          <w:rFonts w:hint="eastAsia"/>
        </w:rPr>
        <w:t>CFRP</w:t>
      </w:r>
      <w:r w:rsidR="00920945">
        <w:rPr>
          <w:rFonts w:hint="eastAsia"/>
        </w:rPr>
        <w:t>蒙皮</w:t>
      </w:r>
      <w:r w:rsidRPr="00AB7335">
        <w:rPr>
          <w:rFonts w:hint="eastAsia"/>
        </w:rPr>
        <w:t>容易导致刀刃磨损和切削力增</w:t>
      </w:r>
      <w:r w:rsidR="00920945">
        <w:rPr>
          <w:rFonts w:hint="eastAsia"/>
        </w:rPr>
        <w:t>大</w:t>
      </w:r>
      <w:r w:rsidRPr="00AB7335">
        <w:rPr>
          <w:rFonts w:hint="eastAsia"/>
        </w:rPr>
        <w:t>，</w:t>
      </w:r>
      <w:r>
        <w:rPr>
          <w:rFonts w:hint="eastAsia"/>
        </w:rPr>
        <w:t>本</w:t>
      </w:r>
      <w:r w:rsidR="009331AA">
        <w:rPr>
          <w:rFonts w:hint="eastAsia"/>
        </w:rPr>
        <w:t>实验</w:t>
      </w:r>
      <w:r>
        <w:rPr>
          <w:rFonts w:hint="eastAsia"/>
        </w:rPr>
        <w:t>采用刀具</w:t>
      </w:r>
      <w:r w:rsidRPr="00AB7335">
        <w:rPr>
          <w:rFonts w:hint="eastAsia"/>
        </w:rPr>
        <w:t>已制</w:t>
      </w:r>
      <w:r w:rsidRPr="00AB7335">
        <w:rPr>
          <w:rFonts w:hint="eastAsia"/>
        </w:rPr>
        <w:t>50</w:t>
      </w:r>
      <w:r w:rsidRPr="00AB7335">
        <w:rPr>
          <w:rFonts w:hint="eastAsia"/>
        </w:rPr>
        <w:t>余孔，初始切削力为</w:t>
      </w:r>
      <w:r w:rsidRPr="00AB7335">
        <w:rPr>
          <w:rFonts w:hint="eastAsia"/>
        </w:rPr>
        <w:t>157 N</w:t>
      </w:r>
      <w:r>
        <w:rPr>
          <w:rFonts w:hint="eastAsia"/>
        </w:rPr>
        <w:t>。</w:t>
      </w:r>
      <w:r w:rsidR="00920945">
        <w:rPr>
          <w:rFonts w:hint="eastAsia"/>
        </w:rPr>
        <w:t>图</w:t>
      </w:r>
      <w:r w:rsidR="004B73BC">
        <w:t>9</w:t>
      </w:r>
      <w:r w:rsidR="00920945">
        <w:rPr>
          <w:rFonts w:hint="eastAsia"/>
        </w:rPr>
        <w:t>中的模拟试件</w:t>
      </w:r>
      <w:r w:rsidRPr="00AB7335">
        <w:rPr>
          <w:rFonts w:hint="eastAsia"/>
        </w:rPr>
        <w:t>Q1</w:t>
      </w:r>
      <w:r w:rsidRPr="00AB7335">
        <w:rPr>
          <w:rFonts w:hint="eastAsia"/>
        </w:rPr>
        <w:t>、</w:t>
      </w:r>
      <w:r w:rsidRPr="00AB7335">
        <w:rPr>
          <w:rFonts w:hint="eastAsia"/>
        </w:rPr>
        <w:t>Q2</w:t>
      </w:r>
      <w:r w:rsidRPr="00AB7335">
        <w:rPr>
          <w:rFonts w:hint="eastAsia"/>
        </w:rPr>
        <w:t>和</w:t>
      </w:r>
      <w:r w:rsidRPr="00AB7335">
        <w:rPr>
          <w:rFonts w:hint="eastAsia"/>
        </w:rPr>
        <w:t>Q3</w:t>
      </w:r>
      <w:r w:rsidRPr="00AB7335">
        <w:rPr>
          <w:rFonts w:hint="eastAsia"/>
        </w:rPr>
        <w:t>区域的结构特征相似，因此将这三个区域的变形结果取平均</w:t>
      </w:r>
      <w:r w:rsidR="008D545E">
        <w:rPr>
          <w:rFonts w:hint="eastAsia"/>
        </w:rPr>
        <w:t>，获得</w:t>
      </w:r>
      <w:r w:rsidR="000306C7">
        <w:rPr>
          <w:rFonts w:hint="eastAsia"/>
        </w:rPr>
        <w:t>压脚</w:t>
      </w:r>
      <w:r w:rsidR="008D545E">
        <w:rPr>
          <w:rFonts w:hint="eastAsia"/>
        </w:rPr>
        <w:t>补偿误差计算结果如图</w:t>
      </w:r>
      <w:r w:rsidR="009331AA">
        <w:t>10</w:t>
      </w:r>
      <w:r w:rsidR="00C85070">
        <w:rPr>
          <w:rFonts w:hint="eastAsia"/>
        </w:rPr>
        <w:t>所示</w:t>
      </w:r>
      <w:r>
        <w:rPr>
          <w:rFonts w:hint="eastAsia"/>
        </w:rPr>
        <w:t>。</w:t>
      </w:r>
    </w:p>
    <w:p w14:paraId="34C7F98F" w14:textId="218AEA28" w:rsidR="008D545E" w:rsidRDefault="007A00A6" w:rsidP="00BF1AF0">
      <w:pPr>
        <w:jc w:val="center"/>
      </w:pPr>
      <w:r>
        <w:rPr>
          <w:noProof/>
        </w:rPr>
        <w:drawing>
          <wp:inline distT="0" distB="0" distL="0" distR="0" wp14:anchorId="704406FA" wp14:editId="7CBCF0CE">
            <wp:extent cx="3058789" cy="1434304"/>
            <wp:effectExtent l="0" t="0" r="889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rotWithShape="1">
                    <a:blip r:embed="rId152">
                      <a:extLst>
                        <a:ext uri="{28A0092B-C50C-407E-A947-70E740481C1C}">
                          <a14:useLocalDpi xmlns:a14="http://schemas.microsoft.com/office/drawing/2010/main" val="0"/>
                        </a:ext>
                      </a:extLst>
                    </a:blip>
                    <a:srcRect t="7885" b="3272"/>
                    <a:stretch/>
                  </pic:blipFill>
                  <pic:spPr bwMode="auto">
                    <a:xfrm>
                      <a:off x="0" y="0"/>
                      <a:ext cx="3060700" cy="1435200"/>
                    </a:xfrm>
                    <a:prstGeom prst="rect">
                      <a:avLst/>
                    </a:prstGeom>
                    <a:noFill/>
                    <a:ln>
                      <a:noFill/>
                    </a:ln>
                    <a:extLst>
                      <a:ext uri="{53640926-AAD7-44D8-BBD7-CCE9431645EC}">
                        <a14:shadowObscured xmlns:a14="http://schemas.microsoft.com/office/drawing/2010/main"/>
                      </a:ext>
                    </a:extLst>
                  </pic:spPr>
                </pic:pic>
              </a:graphicData>
            </a:graphic>
          </wp:inline>
        </w:drawing>
      </w:r>
    </w:p>
    <w:p w14:paraId="64B06934" w14:textId="63908CB8" w:rsidR="008D545E" w:rsidRPr="00490188" w:rsidRDefault="00BF1AF0" w:rsidP="00490188">
      <w:pPr>
        <w:spacing w:afterLines="25" w:after="78" w:line="240" w:lineRule="atLeast"/>
        <w:jc w:val="center"/>
        <w:rPr>
          <w:rFonts w:eastAsia="黑体" w:cs="Times New Roman"/>
          <w:color w:val="000000" w:themeColor="text1"/>
          <w:sz w:val="18"/>
          <w:szCs w:val="20"/>
        </w:rPr>
      </w:pPr>
      <w:r w:rsidRPr="00490188">
        <w:rPr>
          <w:rFonts w:eastAsia="黑体" w:cs="Times New Roman" w:hint="eastAsia"/>
          <w:color w:val="000000" w:themeColor="text1"/>
          <w:sz w:val="18"/>
          <w:szCs w:val="20"/>
        </w:rPr>
        <w:t>图</w:t>
      </w:r>
      <w:r w:rsidR="004B73BC" w:rsidRPr="00490188">
        <w:rPr>
          <w:rFonts w:eastAsia="黑体" w:cs="Times New Roman"/>
          <w:color w:val="000000" w:themeColor="text1"/>
          <w:sz w:val="18"/>
          <w:szCs w:val="20"/>
        </w:rPr>
        <w:t>10</w:t>
      </w:r>
      <w:r w:rsidRPr="00490188">
        <w:rPr>
          <w:rFonts w:eastAsia="黑体" w:cs="Times New Roman"/>
          <w:color w:val="000000" w:themeColor="text1"/>
          <w:sz w:val="18"/>
          <w:szCs w:val="20"/>
        </w:rPr>
        <w:t xml:space="preserve"> </w:t>
      </w:r>
      <w:r w:rsidRPr="00490188">
        <w:rPr>
          <w:rFonts w:eastAsia="黑体" w:cs="Times New Roman" w:hint="eastAsia"/>
          <w:color w:val="000000" w:themeColor="text1"/>
          <w:sz w:val="18"/>
          <w:szCs w:val="20"/>
        </w:rPr>
        <w:t>实验叠层框架结构的补偿误差规律</w:t>
      </w:r>
    </w:p>
    <w:p w14:paraId="3FC6E1FF" w14:textId="570E0870" w:rsidR="00AE68F3" w:rsidRDefault="008D545E" w:rsidP="00247E31">
      <w:pPr>
        <w:spacing w:line="320" w:lineRule="exact"/>
        <w:ind w:firstLineChars="200" w:firstLine="420"/>
      </w:pPr>
      <w:r>
        <w:rPr>
          <w:rFonts w:hint="eastAsia"/>
        </w:rPr>
        <w:t>由图</w:t>
      </w:r>
      <w:r w:rsidR="004B73BC">
        <w:t>10</w:t>
      </w:r>
      <w:r>
        <w:rPr>
          <w:rFonts w:hint="eastAsia"/>
        </w:rPr>
        <w:t>可以看出：</w:t>
      </w:r>
      <w:r w:rsidR="00AE68F3" w:rsidRPr="00AB7335">
        <w:rPr>
          <w:rFonts w:hint="eastAsia"/>
        </w:rPr>
        <w:t>A</w:t>
      </w:r>
      <w:r w:rsidR="00AE68F3" w:rsidRPr="00AB7335">
        <w:rPr>
          <w:rFonts w:hint="eastAsia"/>
        </w:rPr>
        <w:t>排孔位远离框架竖筋和肋板，刚度较低，</w:t>
      </w:r>
      <w:r w:rsidR="00920945">
        <w:rPr>
          <w:rFonts w:hint="eastAsia"/>
        </w:rPr>
        <w:t>因此，</w:t>
      </w:r>
      <w:r w:rsidR="000306C7">
        <w:rPr>
          <w:rFonts w:hint="eastAsia"/>
        </w:rPr>
        <w:t>压脚</w:t>
      </w:r>
      <w:r w:rsidR="00AE68F3" w:rsidRPr="00AB7335">
        <w:rPr>
          <w:rFonts w:hint="eastAsia"/>
        </w:rPr>
        <w:t>监测变形与制孔位置变形的偏差较为明显，即使实施</w:t>
      </w:r>
      <w:r w:rsidR="000306C7">
        <w:rPr>
          <w:rFonts w:hint="eastAsia"/>
        </w:rPr>
        <w:t>压脚</w:t>
      </w:r>
      <w:r w:rsidR="00AE68F3" w:rsidRPr="00AB7335">
        <w:rPr>
          <w:rFonts w:hint="eastAsia"/>
        </w:rPr>
        <w:t>位移补偿仍会产生窝深误差：变动范围是</w:t>
      </w:r>
      <w:r w:rsidR="00AE68F3" w:rsidRPr="00AB7335">
        <w:rPr>
          <w:rFonts w:hint="eastAsia"/>
        </w:rPr>
        <w:t>0.053 mm</w:t>
      </w:r>
      <w:r w:rsidR="00AE68F3" w:rsidRPr="00AB7335">
        <w:rPr>
          <w:rFonts w:hint="eastAsia"/>
        </w:rPr>
        <w:t>至</w:t>
      </w:r>
      <w:r w:rsidR="00AE68F3" w:rsidRPr="00AB7335">
        <w:rPr>
          <w:rFonts w:hint="eastAsia"/>
        </w:rPr>
        <w:t>0.061 mm</w:t>
      </w:r>
      <w:r w:rsidR="00AE68F3" w:rsidRPr="00AB7335">
        <w:rPr>
          <w:rFonts w:hint="eastAsia"/>
        </w:rPr>
        <w:t>；可以预测这些孔位的锪窝深度将会整体偏浅；</w:t>
      </w:r>
      <w:r w:rsidR="00AE68F3" w:rsidRPr="00AB7335">
        <w:rPr>
          <w:rFonts w:hint="eastAsia"/>
        </w:rPr>
        <w:t>B</w:t>
      </w:r>
      <w:r w:rsidR="00AE68F3" w:rsidRPr="00AB7335">
        <w:rPr>
          <w:rFonts w:hint="eastAsia"/>
        </w:rPr>
        <w:t>和</w:t>
      </w:r>
      <w:r w:rsidR="00AE68F3" w:rsidRPr="00AB7335">
        <w:rPr>
          <w:rFonts w:hint="eastAsia"/>
        </w:rPr>
        <w:t>C</w:t>
      </w:r>
      <w:r w:rsidR="00AE68F3" w:rsidRPr="00AB7335">
        <w:rPr>
          <w:rFonts w:hint="eastAsia"/>
        </w:rPr>
        <w:t>两排孔位紧邻竖筋，计算可知这类位置变形较小，因此窝</w:t>
      </w:r>
      <w:r w:rsidR="00471A25">
        <w:rPr>
          <w:rFonts w:hint="eastAsia"/>
        </w:rPr>
        <w:t>深</w:t>
      </w:r>
      <w:r w:rsidR="00AE68F3" w:rsidRPr="00AB7335">
        <w:rPr>
          <w:rFonts w:hint="eastAsia"/>
        </w:rPr>
        <w:t>误差相对较低。</w:t>
      </w:r>
    </w:p>
    <w:p w14:paraId="25ABE13B" w14:textId="01E2FF3F" w:rsidR="00AA5CD4" w:rsidRPr="00D73A28" w:rsidRDefault="00AE68F3" w:rsidP="00D73A28">
      <w:pPr>
        <w:spacing w:beforeLines="25" w:before="78" w:afterLines="25" w:after="78"/>
        <w:rPr>
          <w:rFonts w:eastAsia="黑体" w:cs="Times New Roman"/>
          <w:bCs/>
          <w:kern w:val="0"/>
          <w:szCs w:val="21"/>
        </w:rPr>
      </w:pPr>
      <w:r w:rsidRPr="00D73A28">
        <w:rPr>
          <w:rFonts w:eastAsia="黑体" w:cs="Times New Roman"/>
          <w:bCs/>
          <w:kern w:val="0"/>
          <w:szCs w:val="21"/>
        </w:rPr>
        <w:t>3.</w:t>
      </w:r>
      <w:r w:rsidR="00BF1AF0" w:rsidRPr="00D73A28">
        <w:rPr>
          <w:rFonts w:eastAsia="黑体" w:cs="Times New Roman"/>
          <w:bCs/>
          <w:kern w:val="0"/>
          <w:szCs w:val="21"/>
        </w:rPr>
        <w:t>3</w:t>
      </w:r>
      <w:r w:rsidRPr="00D73A28">
        <w:rPr>
          <w:rFonts w:eastAsia="黑体" w:cs="Times New Roman"/>
          <w:bCs/>
          <w:kern w:val="0"/>
          <w:szCs w:val="21"/>
        </w:rPr>
        <w:t xml:space="preserve"> </w:t>
      </w:r>
      <w:r w:rsidR="00BF1AF0" w:rsidRPr="00D73A28">
        <w:rPr>
          <w:rFonts w:eastAsia="黑体" w:cs="Times New Roman" w:hint="eastAsia"/>
          <w:bCs/>
          <w:kern w:val="0"/>
          <w:szCs w:val="21"/>
        </w:rPr>
        <w:t>制孔</w:t>
      </w:r>
      <w:r w:rsidRPr="00D73A28">
        <w:rPr>
          <w:rFonts w:eastAsia="黑体" w:cs="Times New Roman" w:hint="eastAsia"/>
          <w:bCs/>
          <w:kern w:val="0"/>
          <w:szCs w:val="21"/>
        </w:rPr>
        <w:t>实验结果</w:t>
      </w:r>
    </w:p>
    <w:p w14:paraId="4B33CF2E" w14:textId="130F44E2" w:rsidR="00AE68F3" w:rsidRDefault="000E49C7" w:rsidP="00247E31">
      <w:pPr>
        <w:spacing w:line="320" w:lineRule="exact"/>
        <w:ind w:firstLineChars="200" w:firstLine="420"/>
      </w:pPr>
      <w:r>
        <w:rPr>
          <w:rFonts w:hint="eastAsia"/>
        </w:rPr>
        <w:t>将图</w:t>
      </w:r>
      <w:r>
        <w:rPr>
          <w:rFonts w:hint="eastAsia"/>
        </w:rPr>
        <w:t>9</w:t>
      </w:r>
      <w:r>
        <w:rPr>
          <w:rFonts w:hint="eastAsia"/>
        </w:rPr>
        <w:t>所示模拟试件安装在图</w:t>
      </w:r>
      <w:r>
        <w:rPr>
          <w:rFonts w:hint="eastAsia"/>
        </w:rPr>
        <w:t>8</w:t>
      </w:r>
      <w:r>
        <w:t>b</w:t>
      </w:r>
      <w:r>
        <w:rPr>
          <w:rFonts w:hint="eastAsia"/>
        </w:rPr>
        <w:t>的工装上，利用表</w:t>
      </w:r>
      <w:r>
        <w:rPr>
          <w:rFonts w:hint="eastAsia"/>
        </w:rPr>
        <w:t>2</w:t>
      </w:r>
      <w:r>
        <w:rPr>
          <w:rFonts w:hint="eastAsia"/>
        </w:rPr>
        <w:t>给出工艺参数进行</w:t>
      </w:r>
      <w:r w:rsidR="0024797C">
        <w:rPr>
          <w:rFonts w:hint="eastAsia"/>
        </w:rPr>
        <w:t>制孔实验。为了验证前述补偿误差规律的正确性，进行制孔实验时不对工件变形进行补偿。</w:t>
      </w:r>
      <w:r w:rsidR="00BF1AF0">
        <w:rPr>
          <w:rFonts w:hint="eastAsia"/>
        </w:rPr>
        <w:t>实验结束后</w:t>
      </w:r>
      <w:r w:rsidR="00AE68F3" w:rsidRPr="00FA73E2">
        <w:rPr>
          <w:rFonts w:hint="eastAsia"/>
        </w:rPr>
        <w:t>采用</w:t>
      </w:r>
      <w:proofErr w:type="spellStart"/>
      <w:r w:rsidR="00AE68F3" w:rsidRPr="00FA73E2">
        <w:rPr>
          <w:rFonts w:hint="eastAsia"/>
        </w:rPr>
        <w:t>Trulok</w:t>
      </w:r>
      <w:proofErr w:type="spellEnd"/>
      <w:r w:rsidR="00AE68F3" w:rsidRPr="00FA73E2">
        <w:rPr>
          <w:rFonts w:hint="eastAsia"/>
        </w:rPr>
        <w:t xml:space="preserve"> SR903</w:t>
      </w:r>
      <w:r w:rsidR="00AE68F3" w:rsidRPr="00FA73E2">
        <w:rPr>
          <w:rFonts w:hint="eastAsia"/>
        </w:rPr>
        <w:t>量规测量锪窝深度</w:t>
      </w:r>
      <w:r w:rsidR="00BE59BE">
        <w:rPr>
          <w:rFonts w:hint="eastAsia"/>
        </w:rPr>
        <w:t>，其结果如图</w:t>
      </w:r>
      <w:r w:rsidR="00BE59BE">
        <w:rPr>
          <w:rFonts w:hint="eastAsia"/>
        </w:rPr>
        <w:t>1</w:t>
      </w:r>
      <w:r w:rsidR="004B73BC">
        <w:t>1</w:t>
      </w:r>
      <w:r w:rsidR="00BE59BE">
        <w:rPr>
          <w:rFonts w:hint="eastAsia"/>
        </w:rPr>
        <w:t>所示</w:t>
      </w:r>
      <w:r w:rsidR="00AE68F3">
        <w:rPr>
          <w:rFonts w:hint="eastAsia"/>
        </w:rPr>
        <w:t>。</w:t>
      </w:r>
    </w:p>
    <w:p w14:paraId="4BD25922" w14:textId="594F38D5" w:rsidR="00A70D1F" w:rsidRPr="009C6FA8" w:rsidRDefault="00A70D1F" w:rsidP="00A70D1F">
      <w:pPr>
        <w:jc w:val="center"/>
        <w:rPr>
          <w:color w:val="000000" w:themeColor="text1"/>
        </w:rPr>
      </w:pPr>
      <w:r>
        <w:rPr>
          <w:noProof/>
          <w:color w:val="000000" w:themeColor="text1"/>
        </w:rPr>
        <w:drawing>
          <wp:inline distT="0" distB="0" distL="0" distR="0" wp14:anchorId="3F793BD6" wp14:editId="375F7BC5">
            <wp:extent cx="2402205" cy="1747777"/>
            <wp:effectExtent l="0" t="0" r="0" b="508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153">
                      <a:extLst>
                        <a:ext uri="{28A0092B-C50C-407E-A947-70E740481C1C}">
                          <a14:useLocalDpi xmlns:a14="http://schemas.microsoft.com/office/drawing/2010/main" val="0"/>
                        </a:ext>
                      </a:extLst>
                    </a:blip>
                    <a:srcRect b="2811"/>
                    <a:stretch/>
                  </pic:blipFill>
                  <pic:spPr bwMode="auto">
                    <a:xfrm>
                      <a:off x="0" y="0"/>
                      <a:ext cx="2402205" cy="1747777"/>
                    </a:xfrm>
                    <a:prstGeom prst="rect">
                      <a:avLst/>
                    </a:prstGeom>
                    <a:noFill/>
                    <a:ln>
                      <a:noFill/>
                    </a:ln>
                    <a:extLst>
                      <a:ext uri="{53640926-AAD7-44D8-BBD7-CCE9431645EC}">
                        <a14:shadowObscured xmlns:a14="http://schemas.microsoft.com/office/drawing/2010/main"/>
                      </a:ext>
                    </a:extLst>
                  </pic:spPr>
                </pic:pic>
              </a:graphicData>
            </a:graphic>
          </wp:inline>
        </w:drawing>
      </w:r>
    </w:p>
    <w:p w14:paraId="495230B7" w14:textId="6692BCC3" w:rsidR="00AE68F3" w:rsidRPr="00490188" w:rsidRDefault="00AE68F3" w:rsidP="00490188">
      <w:pPr>
        <w:spacing w:afterLines="25" w:after="78" w:line="240" w:lineRule="atLeast"/>
        <w:jc w:val="center"/>
        <w:rPr>
          <w:rFonts w:eastAsia="黑体" w:cs="Times New Roman"/>
          <w:color w:val="000000" w:themeColor="text1"/>
          <w:sz w:val="18"/>
          <w:szCs w:val="20"/>
        </w:rPr>
      </w:pPr>
      <w:r w:rsidRPr="00490188">
        <w:rPr>
          <w:rFonts w:eastAsia="黑体" w:cs="Times New Roman"/>
          <w:color w:val="000000" w:themeColor="text1"/>
          <w:sz w:val="18"/>
          <w:szCs w:val="20"/>
        </w:rPr>
        <w:t>图</w:t>
      </w:r>
      <w:r w:rsidR="00BE59BE" w:rsidRPr="00490188">
        <w:rPr>
          <w:rFonts w:eastAsia="黑体" w:cs="Times New Roman"/>
          <w:color w:val="000000" w:themeColor="text1"/>
          <w:sz w:val="18"/>
          <w:szCs w:val="20"/>
        </w:rPr>
        <w:t>1</w:t>
      </w:r>
      <w:r w:rsidR="004B73BC" w:rsidRPr="00490188">
        <w:rPr>
          <w:rFonts w:eastAsia="黑体" w:cs="Times New Roman"/>
          <w:color w:val="000000" w:themeColor="text1"/>
          <w:sz w:val="18"/>
          <w:szCs w:val="20"/>
        </w:rPr>
        <w:t>1</w:t>
      </w:r>
      <w:r w:rsidRPr="00490188">
        <w:rPr>
          <w:rFonts w:eastAsia="黑体" w:cs="Times New Roman"/>
          <w:color w:val="000000" w:themeColor="text1"/>
          <w:sz w:val="18"/>
          <w:szCs w:val="20"/>
        </w:rPr>
        <w:t xml:space="preserve"> </w:t>
      </w:r>
      <w:r w:rsidR="00BE59BE" w:rsidRPr="00490188">
        <w:rPr>
          <w:rFonts w:eastAsia="黑体" w:cs="Times New Roman"/>
          <w:color w:val="000000" w:themeColor="text1"/>
          <w:sz w:val="18"/>
          <w:szCs w:val="20"/>
        </w:rPr>
        <w:t>模拟试件的锪窝深度</w:t>
      </w:r>
      <w:r w:rsidRPr="00490188">
        <w:rPr>
          <w:rFonts w:eastAsia="黑体" w:cs="Times New Roman"/>
          <w:color w:val="000000" w:themeColor="text1"/>
          <w:sz w:val="18"/>
          <w:szCs w:val="20"/>
        </w:rPr>
        <w:t>实</w:t>
      </w:r>
      <w:r w:rsidR="00BE59BE" w:rsidRPr="00490188">
        <w:rPr>
          <w:rFonts w:eastAsia="黑体" w:cs="Times New Roman"/>
          <w:color w:val="000000" w:themeColor="text1"/>
          <w:sz w:val="18"/>
          <w:szCs w:val="20"/>
        </w:rPr>
        <w:t>测结果</w:t>
      </w:r>
    </w:p>
    <w:p w14:paraId="2C79FEAA" w14:textId="1B56F12E" w:rsidR="00BE59BE" w:rsidRDefault="00811C2E" w:rsidP="00693509">
      <w:pPr>
        <w:widowControl/>
        <w:ind w:firstLineChars="200" w:firstLine="420"/>
      </w:pPr>
      <w:r>
        <w:rPr>
          <w:rFonts w:hint="eastAsia"/>
        </w:rPr>
        <w:t>模拟试件</w:t>
      </w:r>
      <w:r w:rsidRPr="00FB4B66">
        <w:rPr>
          <w:rFonts w:hint="eastAsia"/>
        </w:rPr>
        <w:t>Q1</w:t>
      </w:r>
      <w:r w:rsidRPr="00FB4B66">
        <w:rPr>
          <w:rFonts w:hint="eastAsia"/>
        </w:rPr>
        <w:t>、</w:t>
      </w:r>
      <w:r w:rsidRPr="00FB4B66">
        <w:rPr>
          <w:rFonts w:hint="eastAsia"/>
        </w:rPr>
        <w:t>Q2</w:t>
      </w:r>
      <w:r>
        <w:rPr>
          <w:rFonts w:hint="eastAsia"/>
        </w:rPr>
        <w:t>、</w:t>
      </w:r>
      <w:r w:rsidRPr="00FB4B66">
        <w:rPr>
          <w:rFonts w:hint="eastAsia"/>
        </w:rPr>
        <w:t>Q3</w:t>
      </w:r>
      <w:r w:rsidRPr="00FB4B66">
        <w:rPr>
          <w:rFonts w:hint="eastAsia"/>
        </w:rPr>
        <w:t>区域结构特征相似</w:t>
      </w:r>
      <w:r>
        <w:rPr>
          <w:rFonts w:hint="eastAsia"/>
        </w:rPr>
        <w:t>，采用</w:t>
      </w:r>
      <w:r w:rsidRPr="00A35E8C">
        <w:rPr>
          <w:rFonts w:hint="eastAsia"/>
        </w:rPr>
        <w:t>与变形计算</w:t>
      </w:r>
      <w:r>
        <w:rPr>
          <w:rFonts w:hint="eastAsia"/>
        </w:rPr>
        <w:t>相同的数据处理方法</w:t>
      </w:r>
      <w:r w:rsidRPr="00A35E8C">
        <w:rPr>
          <w:rFonts w:hint="eastAsia"/>
        </w:rPr>
        <w:t>，</w:t>
      </w:r>
      <w:r>
        <w:rPr>
          <w:rFonts w:hint="eastAsia"/>
        </w:rPr>
        <w:t>将</w:t>
      </w:r>
      <w:r w:rsidRPr="00A35E8C">
        <w:rPr>
          <w:rFonts w:hint="eastAsia"/>
        </w:rPr>
        <w:t>上述三个区域的</w:t>
      </w:r>
      <w:r>
        <w:rPr>
          <w:rFonts w:hint="eastAsia"/>
        </w:rPr>
        <w:t>实测窝深结果取平均，分别得到误差规律，图</w:t>
      </w:r>
      <w:r>
        <w:rPr>
          <w:rFonts w:hint="eastAsia"/>
        </w:rPr>
        <w:t>1</w:t>
      </w:r>
      <w:r>
        <w:t>1</w:t>
      </w:r>
      <w:r>
        <w:rPr>
          <w:rFonts w:hint="eastAsia"/>
        </w:rPr>
        <w:t>中实验值标注的误差线表示三个区域对应孔位的窝深实测值的变化区间。由此可以看出</w:t>
      </w:r>
      <w:r w:rsidR="00BE59BE">
        <w:rPr>
          <w:rFonts w:hint="eastAsia"/>
        </w:rPr>
        <w:t>，</w:t>
      </w:r>
      <w:r w:rsidR="00F67324">
        <w:rPr>
          <w:rFonts w:hint="eastAsia"/>
        </w:rPr>
        <w:t>相比标称窝深，</w:t>
      </w:r>
      <w:r w:rsidR="00F67324">
        <w:rPr>
          <w:rFonts w:hint="eastAsia"/>
        </w:rPr>
        <w:t>A</w:t>
      </w:r>
      <w:r w:rsidR="00F67324">
        <w:rPr>
          <w:rFonts w:hint="eastAsia"/>
        </w:rPr>
        <w:t>排孔的锪窝深度误差最大，</w:t>
      </w:r>
      <w:r w:rsidR="00F67324">
        <w:rPr>
          <w:rFonts w:hint="eastAsia"/>
        </w:rPr>
        <w:t>C</w:t>
      </w:r>
      <w:r w:rsidR="00F67324">
        <w:rPr>
          <w:rFonts w:hint="eastAsia"/>
        </w:rPr>
        <w:t>排孔误差最小，实验结果与</w:t>
      </w:r>
      <w:r w:rsidR="003A7603">
        <w:rPr>
          <w:rFonts w:hint="eastAsia"/>
        </w:rPr>
        <w:t>图</w:t>
      </w:r>
      <w:r w:rsidR="003A7603">
        <w:rPr>
          <w:rFonts w:hint="eastAsia"/>
        </w:rPr>
        <w:t>1</w:t>
      </w:r>
      <w:r w:rsidR="003A7603">
        <w:t>0</w:t>
      </w:r>
      <w:r w:rsidR="003A7603">
        <w:rPr>
          <w:rFonts w:hint="eastAsia"/>
        </w:rPr>
        <w:t>给出的仿真计算</w:t>
      </w:r>
      <w:r w:rsidR="00F67324">
        <w:rPr>
          <w:rFonts w:hint="eastAsia"/>
        </w:rPr>
        <w:t>结果具有相同的规律</w:t>
      </w:r>
      <w:r w:rsidR="003A7603">
        <w:rPr>
          <w:rFonts w:hint="eastAsia"/>
        </w:rPr>
        <w:t>，但两者</w:t>
      </w:r>
      <w:r w:rsidR="00F67324">
        <w:rPr>
          <w:rFonts w:hint="eastAsia"/>
        </w:rPr>
        <w:t>存在微小的数值差异，</w:t>
      </w:r>
      <w:r w:rsidR="00BE59BE">
        <w:rPr>
          <w:rFonts w:hint="eastAsia"/>
        </w:rPr>
        <w:t>最大偏差</w:t>
      </w:r>
      <w:r w:rsidR="00F67324">
        <w:rPr>
          <w:rFonts w:hint="eastAsia"/>
        </w:rPr>
        <w:t>不超过</w:t>
      </w:r>
      <w:r w:rsidR="00BE59BE">
        <w:rPr>
          <w:rFonts w:hint="eastAsia"/>
        </w:rPr>
        <w:t>0.02</w:t>
      </w:r>
      <w:r w:rsidR="00BE59BE">
        <w:t xml:space="preserve"> </w:t>
      </w:r>
      <w:r w:rsidR="00BE59BE">
        <w:rPr>
          <w:rFonts w:hint="eastAsia"/>
        </w:rPr>
        <w:t>mm</w:t>
      </w:r>
      <w:r w:rsidR="00F67324">
        <w:rPr>
          <w:rFonts w:hint="eastAsia"/>
        </w:rPr>
        <w:t>，其</w:t>
      </w:r>
      <w:r w:rsidR="00F67324" w:rsidRPr="00F67324">
        <w:rPr>
          <w:rFonts w:hint="eastAsia"/>
        </w:rPr>
        <w:t>影响因素较多，例如实验设备的随机误差、对刀误差，框架叠层结构简化建模误差等</w:t>
      </w:r>
      <w:r w:rsidR="00F67324">
        <w:rPr>
          <w:rFonts w:hint="eastAsia"/>
        </w:rPr>
        <w:t>。</w:t>
      </w:r>
    </w:p>
    <w:p w14:paraId="676610B8" w14:textId="31678BEF" w:rsidR="007616E6" w:rsidRDefault="007616E6" w:rsidP="004347EA">
      <w:pPr>
        <w:widowControl/>
        <w:ind w:firstLineChars="200" w:firstLine="420"/>
        <w:rPr>
          <w:rFonts w:cs="Times New Roman"/>
          <w:kern w:val="0"/>
          <w:szCs w:val="21"/>
        </w:rPr>
      </w:pPr>
      <w:r w:rsidRPr="007616E6">
        <w:rPr>
          <w:rFonts w:hint="eastAsia"/>
        </w:rPr>
        <w:lastRenderedPageBreak/>
        <w:t>本节利用飞机</w:t>
      </w:r>
      <w:r w:rsidR="003A7603">
        <w:rPr>
          <w:rFonts w:hint="eastAsia"/>
        </w:rPr>
        <w:t>机体</w:t>
      </w:r>
      <w:r w:rsidR="00C85070">
        <w:rPr>
          <w:rFonts w:hint="eastAsia"/>
        </w:rPr>
        <w:t>结构模拟试件</w:t>
      </w:r>
      <w:r w:rsidR="003A7603">
        <w:rPr>
          <w:rFonts w:hint="eastAsia"/>
        </w:rPr>
        <w:t>制孔实验</w:t>
      </w:r>
      <w:r w:rsidRPr="007616E6">
        <w:rPr>
          <w:rFonts w:hint="eastAsia"/>
        </w:rPr>
        <w:t>验证了框架叠层结构的</w:t>
      </w:r>
      <w:r w:rsidR="00C85070">
        <w:rPr>
          <w:rFonts w:hint="eastAsia"/>
        </w:rPr>
        <w:t>锪窝</w:t>
      </w:r>
      <w:r w:rsidRPr="007616E6">
        <w:rPr>
          <w:rFonts w:hint="eastAsia"/>
        </w:rPr>
        <w:t>误差规律，</w:t>
      </w:r>
      <w:r w:rsidR="003A7603">
        <w:rPr>
          <w:rFonts w:hint="eastAsia"/>
        </w:rPr>
        <w:t>仿真计算</w:t>
      </w:r>
      <w:r w:rsidRPr="007616E6">
        <w:rPr>
          <w:rFonts w:hint="eastAsia"/>
        </w:rPr>
        <w:t>结果与实验结果具有较好的一致性。更</w:t>
      </w:r>
      <w:r w:rsidR="003A7603">
        <w:rPr>
          <w:rFonts w:hint="eastAsia"/>
        </w:rPr>
        <w:t>为</w:t>
      </w:r>
      <w:r w:rsidRPr="007616E6">
        <w:rPr>
          <w:rFonts w:hint="eastAsia"/>
        </w:rPr>
        <w:t>重要的是，实验结果证明了目前广泛采用的</w:t>
      </w:r>
      <w:r w:rsidR="000306C7">
        <w:rPr>
          <w:rFonts w:hint="eastAsia"/>
        </w:rPr>
        <w:t>压脚</w:t>
      </w:r>
      <w:r w:rsidRPr="007616E6">
        <w:rPr>
          <w:rFonts w:hint="eastAsia"/>
        </w:rPr>
        <w:t>位移补偿方法的局限性：这类方法虽然可以监测并补偿部分切削变形，但是压紧与制孔位置的变形差异使得上述方法在补偿时存在系统误差，从而阻碍了</w:t>
      </w:r>
      <w:r w:rsidR="00C85070">
        <w:rPr>
          <w:rFonts w:hint="eastAsia"/>
        </w:rPr>
        <w:t>窝深精度</w:t>
      </w:r>
      <w:r w:rsidRPr="007616E6">
        <w:rPr>
          <w:rFonts w:hint="eastAsia"/>
        </w:rPr>
        <w:t>的进一步提高</w:t>
      </w:r>
      <w:r w:rsidR="004347EA">
        <w:rPr>
          <w:rFonts w:hint="eastAsia"/>
        </w:rPr>
        <w:t>。</w:t>
      </w:r>
      <w:r w:rsidR="00F80F65">
        <w:rPr>
          <w:rFonts w:hint="eastAsia"/>
        </w:rPr>
        <w:t>因此，</w:t>
      </w:r>
      <w:r w:rsidR="003A7603">
        <w:rPr>
          <w:rFonts w:hint="eastAsia"/>
        </w:rPr>
        <w:t>通过预测</w:t>
      </w:r>
      <w:r w:rsidR="000306C7">
        <w:rPr>
          <w:rFonts w:cs="Times New Roman" w:hint="eastAsia"/>
          <w:kern w:val="0"/>
          <w:szCs w:val="21"/>
        </w:rPr>
        <w:t>压脚</w:t>
      </w:r>
      <w:r w:rsidR="004347EA" w:rsidRPr="004347EA">
        <w:rPr>
          <w:rFonts w:cs="Times New Roman" w:hint="eastAsia"/>
          <w:kern w:val="0"/>
          <w:szCs w:val="21"/>
        </w:rPr>
        <w:t>补偿系统误差</w:t>
      </w:r>
      <w:r w:rsidR="003A7603">
        <w:rPr>
          <w:rFonts w:cs="Times New Roman" w:hint="eastAsia"/>
          <w:kern w:val="0"/>
          <w:szCs w:val="21"/>
        </w:rPr>
        <w:t>并利用</w:t>
      </w:r>
      <w:r w:rsidR="004347EA" w:rsidRPr="004347EA">
        <w:rPr>
          <w:rFonts w:cs="Times New Roman" w:hint="eastAsia"/>
          <w:kern w:val="0"/>
          <w:szCs w:val="21"/>
        </w:rPr>
        <w:t>前馈方式修正</w:t>
      </w:r>
      <w:r w:rsidR="00C85070">
        <w:rPr>
          <w:rFonts w:cs="Times New Roman" w:hint="eastAsia"/>
          <w:kern w:val="0"/>
          <w:szCs w:val="21"/>
        </w:rPr>
        <w:t>参考</w:t>
      </w:r>
      <w:r w:rsidR="004347EA" w:rsidRPr="004347EA">
        <w:rPr>
          <w:rFonts w:cs="Times New Roman" w:hint="eastAsia"/>
          <w:kern w:val="0"/>
          <w:szCs w:val="21"/>
        </w:rPr>
        <w:t>窝深，</w:t>
      </w:r>
      <w:r w:rsidR="00F80F65">
        <w:rPr>
          <w:rFonts w:cs="Times New Roman" w:hint="eastAsia"/>
          <w:kern w:val="0"/>
          <w:szCs w:val="21"/>
        </w:rPr>
        <w:t>可以</w:t>
      </w:r>
      <w:r w:rsidR="003A7603">
        <w:rPr>
          <w:rFonts w:cs="Times New Roman" w:hint="eastAsia"/>
          <w:kern w:val="0"/>
          <w:szCs w:val="21"/>
        </w:rPr>
        <w:t>从原理上避免压脚</w:t>
      </w:r>
      <w:r w:rsidR="00F80F65">
        <w:rPr>
          <w:rFonts w:cs="Times New Roman" w:hint="eastAsia"/>
          <w:kern w:val="0"/>
          <w:szCs w:val="21"/>
        </w:rPr>
        <w:t>位移</w:t>
      </w:r>
      <w:r w:rsidR="003A7603">
        <w:rPr>
          <w:rFonts w:cs="Times New Roman" w:hint="eastAsia"/>
          <w:kern w:val="0"/>
          <w:szCs w:val="21"/>
        </w:rPr>
        <w:t>补偿系统误差对</w:t>
      </w:r>
      <w:r w:rsidR="004347EA" w:rsidRPr="004347EA">
        <w:rPr>
          <w:rFonts w:cs="Times New Roman" w:hint="eastAsia"/>
          <w:kern w:val="0"/>
          <w:szCs w:val="21"/>
        </w:rPr>
        <w:t>窝深精度的</w:t>
      </w:r>
      <w:r w:rsidR="003A7603">
        <w:rPr>
          <w:rFonts w:cs="Times New Roman" w:hint="eastAsia"/>
          <w:kern w:val="0"/>
          <w:szCs w:val="21"/>
        </w:rPr>
        <w:t>影响</w:t>
      </w:r>
      <w:r w:rsidR="004347EA" w:rsidRPr="004347EA">
        <w:rPr>
          <w:rFonts w:cs="Times New Roman" w:hint="eastAsia"/>
          <w:kern w:val="0"/>
          <w:szCs w:val="21"/>
        </w:rPr>
        <w:t>。</w:t>
      </w:r>
    </w:p>
    <w:p w14:paraId="68B1E9BF" w14:textId="1BE14753" w:rsidR="0024761C" w:rsidRDefault="0024761C" w:rsidP="00D73A28">
      <w:pPr>
        <w:widowControl/>
        <w:spacing w:beforeLines="25" w:before="78" w:afterLines="25" w:after="78" w:line="240" w:lineRule="atLeast"/>
        <w:rPr>
          <w:rFonts w:cs="Times New Roman"/>
          <w:b/>
          <w:bCs/>
          <w:kern w:val="0"/>
          <w:sz w:val="24"/>
          <w:szCs w:val="24"/>
        </w:rPr>
      </w:pPr>
      <w:r w:rsidRPr="0024761C">
        <w:rPr>
          <w:rFonts w:cs="Times New Roman" w:hint="eastAsia"/>
          <w:b/>
          <w:bCs/>
          <w:kern w:val="0"/>
          <w:sz w:val="24"/>
          <w:szCs w:val="24"/>
        </w:rPr>
        <w:t>4</w:t>
      </w:r>
      <w:r w:rsidRPr="0024761C">
        <w:rPr>
          <w:rFonts w:cs="Times New Roman"/>
          <w:b/>
          <w:bCs/>
          <w:kern w:val="0"/>
          <w:sz w:val="24"/>
          <w:szCs w:val="24"/>
        </w:rPr>
        <w:t xml:space="preserve"> </w:t>
      </w:r>
      <w:r w:rsidRPr="0024761C">
        <w:rPr>
          <w:rFonts w:cs="Times New Roman" w:hint="eastAsia"/>
          <w:b/>
          <w:bCs/>
          <w:kern w:val="0"/>
          <w:sz w:val="24"/>
          <w:szCs w:val="24"/>
        </w:rPr>
        <w:t>结论</w:t>
      </w:r>
    </w:p>
    <w:p w14:paraId="4C11FAB4" w14:textId="720CC8FD" w:rsidR="00C474D3" w:rsidRDefault="00612919" w:rsidP="00811C2E">
      <w:pPr>
        <w:widowControl/>
        <w:spacing w:line="320" w:lineRule="exact"/>
        <w:ind w:firstLineChars="200" w:firstLine="420"/>
        <w:rPr>
          <w:color w:val="000000" w:themeColor="text1"/>
        </w:rPr>
      </w:pPr>
      <w:r>
        <w:rPr>
          <w:rFonts w:hint="eastAsia"/>
          <w:color w:val="000000" w:themeColor="text1"/>
        </w:rPr>
        <w:t>叠层构件自动制孔时，</w:t>
      </w:r>
      <w:r w:rsidRPr="002D0330">
        <w:rPr>
          <w:rFonts w:hint="eastAsia"/>
          <w:color w:val="000000" w:themeColor="text1"/>
        </w:rPr>
        <w:t>采用压脚可以监测并补偿</w:t>
      </w:r>
      <w:r>
        <w:rPr>
          <w:rFonts w:hint="eastAsia"/>
          <w:color w:val="000000" w:themeColor="text1"/>
        </w:rPr>
        <w:t>工件</w:t>
      </w:r>
      <w:r w:rsidRPr="002D0330">
        <w:rPr>
          <w:rFonts w:hint="eastAsia"/>
          <w:color w:val="000000" w:themeColor="text1"/>
        </w:rPr>
        <w:t>切削变形，但是</w:t>
      </w:r>
      <w:r>
        <w:rPr>
          <w:rFonts w:hint="eastAsia"/>
          <w:color w:val="000000" w:themeColor="text1"/>
        </w:rPr>
        <w:t>压脚</w:t>
      </w:r>
      <w:r w:rsidRPr="002D0330">
        <w:rPr>
          <w:rFonts w:hint="eastAsia"/>
          <w:color w:val="000000" w:themeColor="text1"/>
        </w:rPr>
        <w:t>压紧</w:t>
      </w:r>
      <w:r>
        <w:rPr>
          <w:rFonts w:hint="eastAsia"/>
          <w:color w:val="000000" w:themeColor="text1"/>
        </w:rPr>
        <w:t>位置</w:t>
      </w:r>
      <w:r w:rsidRPr="002D0330">
        <w:rPr>
          <w:rFonts w:hint="eastAsia"/>
          <w:color w:val="000000" w:themeColor="text1"/>
        </w:rPr>
        <w:t>与制孔</w:t>
      </w:r>
      <w:r>
        <w:rPr>
          <w:rFonts w:hint="eastAsia"/>
          <w:color w:val="000000" w:themeColor="text1"/>
        </w:rPr>
        <w:t>中心</w:t>
      </w:r>
      <w:r w:rsidRPr="002D0330">
        <w:rPr>
          <w:rFonts w:hint="eastAsia"/>
          <w:color w:val="000000" w:themeColor="text1"/>
        </w:rPr>
        <w:t>位置的变形差异使得</w:t>
      </w:r>
      <w:r>
        <w:rPr>
          <w:rFonts w:hint="eastAsia"/>
          <w:color w:val="000000" w:themeColor="text1"/>
        </w:rPr>
        <w:t>压脚变形</w:t>
      </w:r>
      <w:r w:rsidRPr="002D0330">
        <w:rPr>
          <w:rFonts w:hint="eastAsia"/>
          <w:color w:val="000000" w:themeColor="text1"/>
        </w:rPr>
        <w:t>补偿</w:t>
      </w:r>
      <w:r>
        <w:rPr>
          <w:rFonts w:hint="eastAsia"/>
          <w:color w:val="000000" w:themeColor="text1"/>
        </w:rPr>
        <w:t>方案</w:t>
      </w:r>
      <w:r w:rsidRPr="002D0330">
        <w:rPr>
          <w:rFonts w:hint="eastAsia"/>
          <w:color w:val="000000" w:themeColor="text1"/>
        </w:rPr>
        <w:t>存在系统误差</w:t>
      </w:r>
      <w:r>
        <w:rPr>
          <w:rFonts w:hint="eastAsia"/>
          <w:color w:val="000000" w:themeColor="text1"/>
        </w:rPr>
        <w:t>，是影响窝深精度的重要因素。</w:t>
      </w:r>
      <w:r w:rsidR="0024761C">
        <w:rPr>
          <w:rFonts w:hint="eastAsia"/>
          <w:color w:val="000000" w:themeColor="text1"/>
        </w:rPr>
        <w:t>本文</w:t>
      </w:r>
      <w:r w:rsidR="00C474D3">
        <w:rPr>
          <w:rFonts w:hint="eastAsia"/>
          <w:color w:val="000000" w:themeColor="text1"/>
        </w:rPr>
        <w:t>通过有限元仿真和自动制孔实验</w:t>
      </w:r>
      <w:r w:rsidR="0024761C" w:rsidRPr="001F3845">
        <w:rPr>
          <w:rFonts w:hint="eastAsia"/>
          <w:color w:val="000000" w:themeColor="text1"/>
        </w:rPr>
        <w:t>定量</w:t>
      </w:r>
      <w:r w:rsidR="00C474D3">
        <w:rPr>
          <w:rFonts w:hint="eastAsia"/>
          <w:color w:val="000000" w:themeColor="text1"/>
        </w:rPr>
        <w:t>研究</w:t>
      </w:r>
      <w:r w:rsidR="0024761C" w:rsidRPr="001F3845">
        <w:rPr>
          <w:rFonts w:hint="eastAsia"/>
          <w:color w:val="000000" w:themeColor="text1"/>
        </w:rPr>
        <w:t>了飞机</w:t>
      </w:r>
      <w:r w:rsidR="00C474D3">
        <w:rPr>
          <w:rFonts w:hint="eastAsia"/>
          <w:color w:val="000000" w:themeColor="text1"/>
        </w:rPr>
        <w:t>框架式叠层结构</w:t>
      </w:r>
      <w:r w:rsidR="0024761C" w:rsidRPr="001F3845">
        <w:rPr>
          <w:rFonts w:hint="eastAsia"/>
          <w:color w:val="000000" w:themeColor="text1"/>
        </w:rPr>
        <w:t>特征</w:t>
      </w:r>
      <w:r w:rsidR="00C474D3">
        <w:rPr>
          <w:rFonts w:hint="eastAsia"/>
          <w:color w:val="000000" w:themeColor="text1"/>
        </w:rPr>
        <w:t>参数</w:t>
      </w:r>
      <w:r w:rsidR="00F80F65">
        <w:rPr>
          <w:rFonts w:hint="eastAsia"/>
          <w:color w:val="000000" w:themeColor="text1"/>
        </w:rPr>
        <w:t>和孔位参数</w:t>
      </w:r>
      <w:r w:rsidR="0024761C" w:rsidRPr="001F3845">
        <w:rPr>
          <w:rFonts w:hint="eastAsia"/>
          <w:color w:val="000000" w:themeColor="text1"/>
        </w:rPr>
        <w:t>对叠层变形、锪窝误差和</w:t>
      </w:r>
      <w:r w:rsidR="00C474D3">
        <w:rPr>
          <w:rFonts w:hint="eastAsia"/>
          <w:color w:val="000000" w:themeColor="text1"/>
        </w:rPr>
        <w:t>窝深</w:t>
      </w:r>
      <w:r w:rsidR="0024761C" w:rsidRPr="001F3845">
        <w:rPr>
          <w:rFonts w:hint="eastAsia"/>
          <w:color w:val="000000" w:themeColor="text1"/>
        </w:rPr>
        <w:t>补偿误差的影响规律</w:t>
      </w:r>
      <w:r w:rsidR="002D0330">
        <w:rPr>
          <w:rFonts w:hint="eastAsia"/>
          <w:color w:val="000000" w:themeColor="text1"/>
        </w:rPr>
        <w:t>，仿真分析</w:t>
      </w:r>
      <w:r w:rsidR="002D0330" w:rsidRPr="001F3845">
        <w:rPr>
          <w:rFonts w:hint="eastAsia"/>
          <w:color w:val="000000" w:themeColor="text1"/>
        </w:rPr>
        <w:t>与</w:t>
      </w:r>
      <w:r w:rsidR="002D0330">
        <w:rPr>
          <w:rFonts w:hint="eastAsia"/>
          <w:color w:val="000000" w:themeColor="text1"/>
        </w:rPr>
        <w:t>制孔</w:t>
      </w:r>
      <w:r w:rsidR="002D0330" w:rsidRPr="001F3845">
        <w:rPr>
          <w:rFonts w:hint="eastAsia"/>
          <w:color w:val="000000" w:themeColor="text1"/>
        </w:rPr>
        <w:t>实验结果具有较好一致性</w:t>
      </w:r>
      <w:r w:rsidR="0024761C">
        <w:rPr>
          <w:rFonts w:hint="eastAsia"/>
          <w:color w:val="000000" w:themeColor="text1"/>
        </w:rPr>
        <w:t>。</w:t>
      </w:r>
    </w:p>
    <w:p w14:paraId="29B44106" w14:textId="2C8CDCE3" w:rsidR="00D40BA0" w:rsidRDefault="0029216E" w:rsidP="002D0330">
      <w:pPr>
        <w:widowControl/>
        <w:spacing w:line="320" w:lineRule="exact"/>
        <w:ind w:firstLineChars="200" w:firstLine="420"/>
        <w:rPr>
          <w:color w:val="000000" w:themeColor="text1"/>
        </w:rPr>
      </w:pPr>
      <w:r>
        <w:rPr>
          <w:rFonts w:hint="eastAsia"/>
          <w:color w:val="000000" w:themeColor="text1"/>
        </w:rPr>
        <w:t>研究结果表明</w:t>
      </w:r>
      <w:r w:rsidR="00D40BA0">
        <w:rPr>
          <w:rFonts w:hint="eastAsia"/>
          <w:color w:val="000000" w:themeColor="text1"/>
        </w:rPr>
        <w:t>框架式叠层结构</w:t>
      </w:r>
      <w:r w:rsidR="00795F68">
        <w:rPr>
          <w:rFonts w:hint="eastAsia"/>
          <w:color w:val="000000" w:themeColor="text1"/>
        </w:rPr>
        <w:t>特征</w:t>
      </w:r>
      <w:r w:rsidR="00D40BA0">
        <w:rPr>
          <w:rFonts w:hint="eastAsia"/>
          <w:color w:val="000000" w:themeColor="text1"/>
        </w:rPr>
        <w:t>参数和孔位参数</w:t>
      </w:r>
      <w:r>
        <w:rPr>
          <w:rFonts w:hint="eastAsia"/>
          <w:color w:val="000000" w:themeColor="text1"/>
        </w:rPr>
        <w:t>均会</w:t>
      </w:r>
      <w:r w:rsidR="00D40BA0">
        <w:rPr>
          <w:rFonts w:hint="eastAsia"/>
          <w:color w:val="000000" w:themeColor="text1"/>
        </w:rPr>
        <w:t>影响</w:t>
      </w:r>
      <w:r w:rsidR="00795F68">
        <w:rPr>
          <w:rFonts w:hint="eastAsia"/>
          <w:color w:val="000000" w:themeColor="text1"/>
        </w:rPr>
        <w:t>自身变形行为</w:t>
      </w:r>
      <w:r>
        <w:rPr>
          <w:rFonts w:hint="eastAsia"/>
          <w:color w:val="000000" w:themeColor="text1"/>
        </w:rPr>
        <w:t>，具体表现为</w:t>
      </w:r>
      <w:r w:rsidR="00101B3B" w:rsidRPr="00101B3B">
        <w:rPr>
          <w:rFonts w:hint="eastAsia"/>
          <w:color w:val="000000" w:themeColor="text1"/>
        </w:rPr>
        <w:t>孔位远离中间肋板时下层主要发生框架顶面弯曲变形，竖筋右侧结构顶面变形特征显著影响锪窝误差；框架高度和竖筋左侧结构主要影响叠层构件的整体扭转变形，孔位靠近中间肋板时才能显著影响锪窝误差。</w:t>
      </w:r>
      <w:r w:rsidR="00795F68">
        <w:rPr>
          <w:rFonts w:hint="eastAsia"/>
          <w:color w:val="000000" w:themeColor="text1"/>
        </w:rPr>
        <w:t>当叠层结构特征参数达到一定阈值，窝深补偿误差与叠层结构和变形的相关性减弱</w:t>
      </w:r>
      <w:r w:rsidR="00634D04">
        <w:rPr>
          <w:rFonts w:hint="eastAsia"/>
          <w:color w:val="000000" w:themeColor="text1"/>
        </w:rPr>
        <w:t>，补偿误差基本稳定</w:t>
      </w:r>
      <w:r w:rsidR="00795F68">
        <w:rPr>
          <w:rFonts w:hint="eastAsia"/>
          <w:color w:val="000000" w:themeColor="text1"/>
        </w:rPr>
        <w:t>。</w:t>
      </w:r>
      <w:r>
        <w:rPr>
          <w:rFonts w:hint="eastAsia"/>
          <w:color w:val="000000" w:themeColor="text1"/>
        </w:rPr>
        <w:t>通过建立</w:t>
      </w:r>
      <w:r w:rsidR="00634D04">
        <w:rPr>
          <w:rFonts w:hint="eastAsia"/>
          <w:color w:val="000000" w:themeColor="text1"/>
        </w:rPr>
        <w:t>有限元仿真</w:t>
      </w:r>
      <w:r>
        <w:rPr>
          <w:rFonts w:hint="eastAsia"/>
          <w:color w:val="000000" w:themeColor="text1"/>
        </w:rPr>
        <w:t>模型，可以定量</w:t>
      </w:r>
      <w:r w:rsidR="00634D04">
        <w:rPr>
          <w:rFonts w:hint="eastAsia"/>
          <w:color w:val="000000" w:themeColor="text1"/>
        </w:rPr>
        <w:t>分析压脚变形补偿</w:t>
      </w:r>
      <w:r>
        <w:rPr>
          <w:rFonts w:hint="eastAsia"/>
          <w:color w:val="000000" w:themeColor="text1"/>
        </w:rPr>
        <w:t>的</w:t>
      </w:r>
      <w:r w:rsidR="00634D04">
        <w:rPr>
          <w:rFonts w:hint="eastAsia"/>
          <w:color w:val="000000" w:themeColor="text1"/>
        </w:rPr>
        <w:t>系统误差</w:t>
      </w:r>
      <w:r w:rsidR="001E179D">
        <w:rPr>
          <w:rFonts w:hint="eastAsia"/>
          <w:color w:val="000000" w:themeColor="text1"/>
        </w:rPr>
        <w:t>规律，找到补偿误差稳定的叠层结构参数阈值。工程应用时利用前馈方式分区设置窝深补偿值，</w:t>
      </w:r>
      <w:r>
        <w:rPr>
          <w:rFonts w:hint="eastAsia"/>
          <w:color w:val="000000" w:themeColor="text1"/>
        </w:rPr>
        <w:t>能够</w:t>
      </w:r>
      <w:r w:rsidR="001E179D">
        <w:rPr>
          <w:rFonts w:hint="eastAsia"/>
          <w:color w:val="000000" w:themeColor="text1"/>
        </w:rPr>
        <w:t>同时保证窝深控制精度和效率。未来可</w:t>
      </w:r>
      <w:r w:rsidR="00634D04">
        <w:rPr>
          <w:rFonts w:hint="eastAsia"/>
          <w:color w:val="000000" w:themeColor="text1"/>
        </w:rPr>
        <w:t>综合利用有限元仿真模型和多架次实测窝深数据的方法获得</w:t>
      </w:r>
      <w:r w:rsidR="001E179D">
        <w:rPr>
          <w:rFonts w:hint="eastAsia"/>
          <w:color w:val="000000" w:themeColor="text1"/>
        </w:rPr>
        <w:t>更为准确的</w:t>
      </w:r>
      <w:r w:rsidR="00634D04">
        <w:rPr>
          <w:rFonts w:hint="eastAsia"/>
          <w:color w:val="000000" w:themeColor="text1"/>
        </w:rPr>
        <w:t>压脚变形补偿误差规律</w:t>
      </w:r>
      <w:r w:rsidR="00F80F65">
        <w:rPr>
          <w:rFonts w:hint="eastAsia"/>
          <w:color w:val="000000" w:themeColor="text1"/>
        </w:rPr>
        <w:t>，从而进一步提高锪窝精度</w:t>
      </w:r>
      <w:r w:rsidR="001E179D">
        <w:rPr>
          <w:rFonts w:hint="eastAsia"/>
          <w:color w:val="000000" w:themeColor="text1"/>
        </w:rPr>
        <w:t>。</w:t>
      </w:r>
    </w:p>
    <w:p w14:paraId="6E1D627B" w14:textId="77777777" w:rsidR="00346A15" w:rsidRPr="00730305" w:rsidRDefault="00346A15" w:rsidP="005F4CDD">
      <w:pPr>
        <w:widowControl/>
        <w:tabs>
          <w:tab w:val="left" w:pos="420"/>
        </w:tabs>
        <w:spacing w:line="240" w:lineRule="atLeast"/>
        <w:ind w:left="420" w:hangingChars="200" w:hanging="420"/>
        <w:rPr>
          <w:rFonts w:cs="Times New Roman"/>
          <w:kern w:val="0"/>
          <w:szCs w:val="21"/>
        </w:rPr>
      </w:pPr>
    </w:p>
    <w:p w14:paraId="4C91F40A" w14:textId="02F43838" w:rsidR="007E1944" w:rsidRDefault="00A16498" w:rsidP="005F4CDD">
      <w:pPr>
        <w:widowControl/>
        <w:tabs>
          <w:tab w:val="left" w:pos="420"/>
        </w:tabs>
        <w:spacing w:line="240" w:lineRule="atLeast"/>
        <w:ind w:left="420" w:hangingChars="200" w:hanging="420"/>
        <w:rPr>
          <w:rFonts w:cs="Times New Roman"/>
          <w:kern w:val="0"/>
          <w:szCs w:val="21"/>
        </w:rPr>
      </w:pPr>
      <w:r w:rsidRPr="007E1944">
        <w:rPr>
          <w:rFonts w:cs="Times New Roman"/>
          <w:kern w:val="0"/>
          <w:szCs w:val="21"/>
        </w:rPr>
        <w:t>参考文献</w:t>
      </w:r>
      <w:r w:rsidR="007E1944" w:rsidRPr="007E1944">
        <w:rPr>
          <w:rFonts w:cs="Times New Roman"/>
          <w:kern w:val="0"/>
          <w:szCs w:val="21"/>
        </w:rPr>
        <w:t>（</w:t>
      </w:r>
      <w:r w:rsidR="007E1944" w:rsidRPr="007E1944">
        <w:rPr>
          <w:rFonts w:cs="Times New Roman"/>
          <w:kern w:val="0"/>
          <w:szCs w:val="21"/>
        </w:rPr>
        <w:t>References</w:t>
      </w:r>
      <w:r w:rsidR="007E1944" w:rsidRPr="007E1944">
        <w:rPr>
          <w:rFonts w:cs="Times New Roman"/>
          <w:kern w:val="0"/>
          <w:szCs w:val="21"/>
        </w:rPr>
        <w:t>）</w:t>
      </w:r>
    </w:p>
    <w:p w14:paraId="6812C65C" w14:textId="6798534A" w:rsidR="00625FDF" w:rsidRDefault="00625FDF" w:rsidP="00AD5095">
      <w:pPr>
        <w:widowControl/>
        <w:tabs>
          <w:tab w:val="left" w:pos="420"/>
        </w:tabs>
        <w:spacing w:line="240" w:lineRule="atLeast"/>
        <w:ind w:left="360" w:hangingChars="200" w:hanging="360"/>
        <w:rPr>
          <w:rFonts w:cs="Times New Roman"/>
          <w:sz w:val="18"/>
          <w:szCs w:val="18"/>
        </w:rPr>
      </w:pPr>
      <w:r w:rsidRPr="00625FDF">
        <w:rPr>
          <w:rFonts w:cs="Times New Roman"/>
          <w:sz w:val="18"/>
          <w:szCs w:val="18"/>
        </w:rPr>
        <w:t>[1]</w:t>
      </w:r>
      <w:r w:rsidRPr="00625FDF">
        <w:rPr>
          <w:rFonts w:cs="Times New Roman"/>
          <w:sz w:val="18"/>
          <w:szCs w:val="18"/>
        </w:rPr>
        <w:tab/>
      </w:r>
      <w:r w:rsidR="000633E6" w:rsidRPr="000633E6">
        <w:rPr>
          <w:rFonts w:cs="Times New Roman"/>
          <w:sz w:val="18"/>
          <w:szCs w:val="18"/>
        </w:rPr>
        <w:t>L</w:t>
      </w:r>
      <w:r w:rsidR="000633E6">
        <w:rPr>
          <w:rFonts w:cs="Times New Roman"/>
          <w:sz w:val="18"/>
          <w:szCs w:val="18"/>
        </w:rPr>
        <w:t>ETTERA</w:t>
      </w:r>
      <w:r w:rsidR="000633E6" w:rsidRPr="000633E6">
        <w:rPr>
          <w:rFonts w:cs="Times New Roman"/>
          <w:sz w:val="18"/>
          <w:szCs w:val="18"/>
        </w:rPr>
        <w:t xml:space="preserve"> G</w:t>
      </w:r>
      <w:r w:rsidR="000633E6">
        <w:rPr>
          <w:rFonts w:cs="Times New Roman"/>
          <w:sz w:val="18"/>
          <w:szCs w:val="18"/>
        </w:rPr>
        <w:t>,</w:t>
      </w:r>
      <w:r w:rsidR="000633E6" w:rsidRPr="000633E6">
        <w:rPr>
          <w:rFonts w:cs="Times New Roman"/>
          <w:sz w:val="18"/>
          <w:szCs w:val="18"/>
        </w:rPr>
        <w:t xml:space="preserve"> N</w:t>
      </w:r>
      <w:r w:rsidR="000633E6">
        <w:rPr>
          <w:rFonts w:cs="Times New Roman"/>
          <w:sz w:val="18"/>
          <w:szCs w:val="18"/>
        </w:rPr>
        <w:t>ATALE</w:t>
      </w:r>
      <w:r w:rsidR="000633E6" w:rsidRPr="000633E6">
        <w:rPr>
          <w:rFonts w:cs="Times New Roman"/>
          <w:sz w:val="18"/>
          <w:szCs w:val="18"/>
        </w:rPr>
        <w:t xml:space="preserve"> C</w:t>
      </w:r>
      <w:r w:rsidR="000633E6">
        <w:rPr>
          <w:rFonts w:cs="Times New Roman"/>
          <w:sz w:val="18"/>
          <w:szCs w:val="18"/>
        </w:rPr>
        <w:t xml:space="preserve">. </w:t>
      </w:r>
      <w:r w:rsidR="0060177B" w:rsidRPr="0060177B">
        <w:rPr>
          <w:rFonts w:cs="Times New Roman"/>
          <w:sz w:val="18"/>
          <w:szCs w:val="18"/>
        </w:rPr>
        <w:t>An Integrated Architecture for Robotic Assembly and Inspection of a Composite Fuselage Panel with an Industry 5.0 Perspective</w:t>
      </w:r>
      <w:r w:rsidR="000633E6">
        <w:rPr>
          <w:rFonts w:cs="Times New Roman"/>
          <w:sz w:val="18"/>
          <w:szCs w:val="18"/>
        </w:rPr>
        <w:t xml:space="preserve"> [J]. </w:t>
      </w:r>
      <w:r w:rsidR="000633E6" w:rsidRPr="000633E6">
        <w:rPr>
          <w:rFonts w:cs="Times New Roman"/>
          <w:sz w:val="18"/>
          <w:szCs w:val="18"/>
        </w:rPr>
        <w:t>M</w:t>
      </w:r>
      <w:r w:rsidR="000633E6">
        <w:rPr>
          <w:rFonts w:cs="Times New Roman"/>
          <w:sz w:val="18"/>
          <w:szCs w:val="18"/>
        </w:rPr>
        <w:t xml:space="preserve">achine, 2024, 12(2): </w:t>
      </w:r>
      <w:r w:rsidR="000633E6" w:rsidRPr="000633E6">
        <w:rPr>
          <w:rFonts w:cs="Times New Roman"/>
          <w:sz w:val="18"/>
          <w:szCs w:val="18"/>
        </w:rPr>
        <w:t>103</w:t>
      </w:r>
      <w:r w:rsidR="000633E6">
        <w:rPr>
          <w:rFonts w:cs="Times New Roman"/>
          <w:sz w:val="18"/>
          <w:szCs w:val="18"/>
        </w:rPr>
        <w:t>.</w:t>
      </w:r>
    </w:p>
    <w:p w14:paraId="59C02C8D" w14:textId="767159FD" w:rsidR="009C028D" w:rsidRDefault="009C028D" w:rsidP="00AD5095">
      <w:pPr>
        <w:pStyle w:val="ae"/>
        <w:widowControl/>
        <w:numPr>
          <w:ilvl w:val="0"/>
          <w:numId w:val="25"/>
        </w:numPr>
        <w:tabs>
          <w:tab w:val="left" w:pos="420"/>
        </w:tabs>
        <w:spacing w:line="240" w:lineRule="atLeast"/>
        <w:ind w:firstLineChars="0"/>
        <w:rPr>
          <w:rFonts w:cs="Times New Roman"/>
          <w:sz w:val="18"/>
          <w:szCs w:val="18"/>
        </w:rPr>
      </w:pPr>
      <w:r w:rsidRPr="009C028D">
        <w:rPr>
          <w:rFonts w:cs="Times New Roman" w:hint="eastAsia"/>
          <w:sz w:val="18"/>
          <w:szCs w:val="18"/>
        </w:rPr>
        <w:t>ZHANG</w:t>
      </w:r>
      <w:r w:rsidRPr="009C028D">
        <w:rPr>
          <w:rFonts w:cs="Times New Roman"/>
          <w:sz w:val="18"/>
          <w:szCs w:val="18"/>
        </w:rPr>
        <w:t xml:space="preserve"> Y</w:t>
      </w:r>
      <w:r w:rsidR="003272D8">
        <w:rPr>
          <w:rFonts w:cs="Times New Roman"/>
          <w:sz w:val="18"/>
          <w:szCs w:val="18"/>
        </w:rPr>
        <w:t xml:space="preserve"> </w:t>
      </w:r>
      <w:r w:rsidR="003272D8">
        <w:rPr>
          <w:rFonts w:cs="Times New Roman" w:hint="eastAsia"/>
          <w:sz w:val="18"/>
          <w:szCs w:val="18"/>
        </w:rPr>
        <w:t>X</w:t>
      </w:r>
      <w:r w:rsidRPr="009C028D">
        <w:rPr>
          <w:rFonts w:cs="Times New Roman"/>
          <w:sz w:val="18"/>
          <w:szCs w:val="18"/>
        </w:rPr>
        <w:t xml:space="preserve">, </w:t>
      </w:r>
      <w:r w:rsidRPr="009C028D">
        <w:rPr>
          <w:rFonts w:cs="Times New Roman" w:hint="eastAsia"/>
          <w:sz w:val="18"/>
          <w:szCs w:val="18"/>
        </w:rPr>
        <w:t>WU</w:t>
      </w:r>
      <w:r w:rsidRPr="009C028D">
        <w:rPr>
          <w:rFonts w:cs="Times New Roman"/>
          <w:sz w:val="18"/>
          <w:szCs w:val="18"/>
        </w:rPr>
        <w:t xml:space="preserve"> D, </w:t>
      </w:r>
      <w:r w:rsidRPr="009C028D">
        <w:rPr>
          <w:rFonts w:cs="Times New Roman" w:hint="eastAsia"/>
          <w:sz w:val="18"/>
          <w:szCs w:val="18"/>
        </w:rPr>
        <w:t>GAI</w:t>
      </w:r>
      <w:r w:rsidRPr="009C028D">
        <w:rPr>
          <w:rFonts w:cs="Times New Roman"/>
          <w:sz w:val="18"/>
          <w:szCs w:val="18"/>
        </w:rPr>
        <w:t xml:space="preserve"> Y</w:t>
      </w:r>
      <w:r w:rsidR="003272D8">
        <w:rPr>
          <w:rFonts w:cs="Times New Roman"/>
          <w:sz w:val="18"/>
          <w:szCs w:val="18"/>
        </w:rPr>
        <w:t xml:space="preserve"> </w:t>
      </w:r>
      <w:r w:rsidR="003272D8">
        <w:rPr>
          <w:rFonts w:cs="Times New Roman" w:hint="eastAsia"/>
          <w:sz w:val="18"/>
          <w:szCs w:val="18"/>
        </w:rPr>
        <w:t>H</w:t>
      </w:r>
      <w:r w:rsidRPr="009C028D">
        <w:rPr>
          <w:rFonts w:cs="Times New Roman" w:hint="eastAsia"/>
          <w:sz w:val="18"/>
          <w:szCs w:val="18"/>
        </w:rPr>
        <w:t>,</w:t>
      </w:r>
      <w:r w:rsidRPr="009C028D">
        <w:rPr>
          <w:rFonts w:cs="Times New Roman"/>
          <w:sz w:val="18"/>
          <w:szCs w:val="18"/>
        </w:rPr>
        <w:t xml:space="preserve"> et al. Investigation on the countersink errors in the drilling of thin-wall stacked structures</w:t>
      </w:r>
      <w:r w:rsidR="00165E48">
        <w:rPr>
          <w:rFonts w:cs="Times New Roman"/>
          <w:sz w:val="18"/>
          <w:szCs w:val="18"/>
        </w:rPr>
        <w:t xml:space="preserve"> [J]</w:t>
      </w:r>
      <w:r w:rsidRPr="009C028D">
        <w:rPr>
          <w:rFonts w:cs="Times New Roman" w:hint="eastAsia"/>
          <w:sz w:val="18"/>
          <w:szCs w:val="18"/>
        </w:rPr>
        <w:t>.</w:t>
      </w:r>
      <w:r w:rsidRPr="009C028D">
        <w:rPr>
          <w:rFonts w:cs="Times New Roman"/>
          <w:sz w:val="18"/>
          <w:szCs w:val="18"/>
        </w:rPr>
        <w:t xml:space="preserve"> The International Journal of Advanced Manufacturing Technology</w:t>
      </w:r>
      <w:r>
        <w:rPr>
          <w:rFonts w:cs="Times New Roman"/>
          <w:sz w:val="18"/>
          <w:szCs w:val="18"/>
        </w:rPr>
        <w:t>, 2020, 108(</w:t>
      </w:r>
      <w:r w:rsidRPr="009C028D">
        <w:rPr>
          <w:rFonts w:cs="Times New Roman"/>
          <w:sz w:val="18"/>
          <w:szCs w:val="18"/>
        </w:rPr>
        <w:t>7-8</w:t>
      </w:r>
      <w:r>
        <w:rPr>
          <w:rFonts w:cs="Times New Roman"/>
          <w:sz w:val="18"/>
          <w:szCs w:val="18"/>
        </w:rPr>
        <w:t>): 2497-2514.</w:t>
      </w:r>
    </w:p>
    <w:p w14:paraId="04076E1B" w14:textId="43D8537F" w:rsidR="00422F01" w:rsidRPr="00422F01" w:rsidRDefault="00422F01" w:rsidP="00AD5095">
      <w:pPr>
        <w:pStyle w:val="ae"/>
        <w:numPr>
          <w:ilvl w:val="0"/>
          <w:numId w:val="25"/>
        </w:numPr>
        <w:spacing w:line="240" w:lineRule="atLeast"/>
        <w:ind w:firstLineChars="0"/>
        <w:rPr>
          <w:rFonts w:cs="Times New Roman"/>
          <w:sz w:val="18"/>
          <w:szCs w:val="18"/>
        </w:rPr>
      </w:pPr>
      <w:r w:rsidRPr="00422F01">
        <w:rPr>
          <w:rFonts w:cs="Times New Roman"/>
          <w:sz w:val="18"/>
          <w:szCs w:val="18"/>
        </w:rPr>
        <w:t>H</w:t>
      </w:r>
      <w:r>
        <w:rPr>
          <w:rFonts w:cs="Times New Roman"/>
          <w:sz w:val="18"/>
          <w:szCs w:val="18"/>
        </w:rPr>
        <w:t>OLT</w:t>
      </w:r>
      <w:r w:rsidRPr="00422F01">
        <w:rPr>
          <w:rFonts w:cs="Times New Roman"/>
          <w:sz w:val="18"/>
          <w:szCs w:val="18"/>
        </w:rPr>
        <w:t xml:space="preserve"> S, C</w:t>
      </w:r>
      <w:r>
        <w:rPr>
          <w:rFonts w:cs="Times New Roman"/>
          <w:sz w:val="18"/>
          <w:szCs w:val="18"/>
        </w:rPr>
        <w:t>LAUSS</w:t>
      </w:r>
      <w:r w:rsidRPr="00422F01">
        <w:rPr>
          <w:rFonts w:cs="Times New Roman"/>
          <w:sz w:val="18"/>
          <w:szCs w:val="18"/>
        </w:rPr>
        <w:t xml:space="preserve"> R. Robotic Drilling and Countersinking on Highly Curved Surfaces[J]. SAE Tech Paper, 2015-01-2517, 2015.</w:t>
      </w:r>
    </w:p>
    <w:p w14:paraId="0380932F" w14:textId="14A69544" w:rsidR="00BC4636" w:rsidRDefault="00BC4636" w:rsidP="00AD5095">
      <w:pPr>
        <w:pStyle w:val="ae"/>
        <w:numPr>
          <w:ilvl w:val="0"/>
          <w:numId w:val="25"/>
        </w:numPr>
        <w:spacing w:line="240" w:lineRule="atLeast"/>
        <w:ind w:firstLineChars="0"/>
        <w:rPr>
          <w:rFonts w:cs="Times New Roman"/>
          <w:sz w:val="18"/>
          <w:szCs w:val="18"/>
        </w:rPr>
      </w:pPr>
      <w:r w:rsidRPr="00BC4636">
        <w:rPr>
          <w:rFonts w:cs="Times New Roman" w:hint="eastAsia"/>
          <w:sz w:val="18"/>
          <w:szCs w:val="18"/>
        </w:rPr>
        <w:t>费少华</w:t>
      </w:r>
      <w:r w:rsidRPr="00BC4636">
        <w:rPr>
          <w:rFonts w:cs="Times New Roman" w:hint="eastAsia"/>
          <w:sz w:val="18"/>
          <w:szCs w:val="18"/>
        </w:rPr>
        <w:t xml:space="preserve">, </w:t>
      </w:r>
      <w:r w:rsidRPr="00BC4636">
        <w:rPr>
          <w:rFonts w:cs="Times New Roman" w:hint="eastAsia"/>
          <w:sz w:val="18"/>
          <w:szCs w:val="18"/>
        </w:rPr>
        <w:t>方强</w:t>
      </w:r>
      <w:r w:rsidRPr="00BC4636">
        <w:rPr>
          <w:rFonts w:cs="Times New Roman" w:hint="eastAsia"/>
          <w:sz w:val="18"/>
          <w:szCs w:val="18"/>
        </w:rPr>
        <w:t xml:space="preserve">, </w:t>
      </w:r>
      <w:r w:rsidRPr="00BC4636">
        <w:rPr>
          <w:rFonts w:cs="Times New Roman" w:hint="eastAsia"/>
          <w:sz w:val="18"/>
          <w:szCs w:val="18"/>
        </w:rPr>
        <w:t>孟祥磊</w:t>
      </w:r>
      <w:r w:rsidRPr="00BC4636">
        <w:rPr>
          <w:rFonts w:cs="Times New Roman" w:hint="eastAsia"/>
          <w:sz w:val="18"/>
          <w:szCs w:val="18"/>
        </w:rPr>
        <w:t xml:space="preserve">, </w:t>
      </w:r>
      <w:r w:rsidRPr="00BC4636">
        <w:rPr>
          <w:rFonts w:cs="Times New Roman" w:hint="eastAsia"/>
          <w:sz w:val="18"/>
          <w:szCs w:val="18"/>
        </w:rPr>
        <w:t>等</w:t>
      </w:r>
      <w:r w:rsidRPr="00BC4636">
        <w:rPr>
          <w:rFonts w:cs="Times New Roman" w:hint="eastAsia"/>
          <w:sz w:val="18"/>
          <w:szCs w:val="18"/>
        </w:rPr>
        <w:t xml:space="preserve">. </w:t>
      </w:r>
      <w:r w:rsidRPr="00BC4636">
        <w:rPr>
          <w:rFonts w:cs="Times New Roman" w:hint="eastAsia"/>
          <w:sz w:val="18"/>
          <w:szCs w:val="18"/>
        </w:rPr>
        <w:t>基于压脚位移补偿的机器人制孔锪窝深度控制</w:t>
      </w:r>
      <w:r w:rsidRPr="00BC4636">
        <w:rPr>
          <w:rFonts w:cs="Times New Roman" w:hint="eastAsia"/>
          <w:sz w:val="18"/>
          <w:szCs w:val="18"/>
        </w:rPr>
        <w:t xml:space="preserve">[J]. </w:t>
      </w:r>
      <w:r w:rsidRPr="00BC4636">
        <w:rPr>
          <w:rFonts w:cs="Times New Roman" w:hint="eastAsia"/>
          <w:sz w:val="18"/>
          <w:szCs w:val="18"/>
        </w:rPr>
        <w:t>浙江大学学报</w:t>
      </w:r>
      <w:r w:rsidR="00942A41">
        <w:rPr>
          <w:rFonts w:cs="Times New Roman" w:hint="eastAsia"/>
          <w:sz w:val="18"/>
          <w:szCs w:val="18"/>
        </w:rPr>
        <w:t>(</w:t>
      </w:r>
      <w:r w:rsidRPr="00BC4636">
        <w:rPr>
          <w:rFonts w:cs="Times New Roman" w:hint="eastAsia"/>
          <w:sz w:val="18"/>
          <w:szCs w:val="18"/>
        </w:rPr>
        <w:t>工学版</w:t>
      </w:r>
      <w:r w:rsidR="00942A41">
        <w:rPr>
          <w:rFonts w:cs="Times New Roman" w:hint="eastAsia"/>
          <w:sz w:val="18"/>
          <w:szCs w:val="18"/>
        </w:rPr>
        <w:t>)</w:t>
      </w:r>
      <w:r w:rsidRPr="00BC4636">
        <w:rPr>
          <w:rFonts w:cs="Times New Roman" w:hint="eastAsia"/>
          <w:sz w:val="18"/>
          <w:szCs w:val="18"/>
        </w:rPr>
        <w:t>, 2012, 46(7):</w:t>
      </w:r>
      <w:r w:rsidR="00942A41">
        <w:rPr>
          <w:rFonts w:cs="Times New Roman"/>
          <w:sz w:val="18"/>
          <w:szCs w:val="18"/>
        </w:rPr>
        <w:t xml:space="preserve"> </w:t>
      </w:r>
      <w:r w:rsidRPr="00BC4636">
        <w:rPr>
          <w:rFonts w:cs="Times New Roman" w:hint="eastAsia"/>
          <w:sz w:val="18"/>
          <w:szCs w:val="18"/>
        </w:rPr>
        <w:t>1157-1161.</w:t>
      </w:r>
    </w:p>
    <w:p w14:paraId="6E5F9138" w14:textId="24711598" w:rsidR="00942A41" w:rsidRPr="00BC4636" w:rsidRDefault="00942A41" w:rsidP="00AD5095">
      <w:pPr>
        <w:pStyle w:val="ae"/>
        <w:spacing w:line="240" w:lineRule="atLeast"/>
        <w:ind w:left="420" w:firstLineChars="0" w:firstLine="0"/>
        <w:rPr>
          <w:rFonts w:cs="Times New Roman"/>
          <w:sz w:val="18"/>
          <w:szCs w:val="18"/>
        </w:rPr>
      </w:pPr>
      <w:r>
        <w:rPr>
          <w:rFonts w:cs="Times New Roman" w:hint="eastAsia"/>
          <w:sz w:val="18"/>
          <w:szCs w:val="18"/>
        </w:rPr>
        <w:t>FEI</w:t>
      </w:r>
      <w:r>
        <w:rPr>
          <w:rFonts w:cs="Times New Roman"/>
          <w:sz w:val="18"/>
          <w:szCs w:val="18"/>
        </w:rPr>
        <w:t xml:space="preserve"> </w:t>
      </w:r>
      <w:r>
        <w:rPr>
          <w:rFonts w:cs="Times New Roman" w:hint="eastAsia"/>
          <w:sz w:val="18"/>
          <w:szCs w:val="18"/>
        </w:rPr>
        <w:t>S</w:t>
      </w:r>
      <w:r>
        <w:rPr>
          <w:rFonts w:cs="Times New Roman"/>
          <w:sz w:val="18"/>
          <w:szCs w:val="18"/>
        </w:rPr>
        <w:t xml:space="preserve"> </w:t>
      </w:r>
      <w:r>
        <w:rPr>
          <w:rFonts w:cs="Times New Roman" w:hint="eastAsia"/>
          <w:sz w:val="18"/>
          <w:szCs w:val="18"/>
        </w:rPr>
        <w:t>H</w:t>
      </w:r>
      <w:r>
        <w:rPr>
          <w:rFonts w:cs="Times New Roman"/>
          <w:sz w:val="18"/>
          <w:szCs w:val="18"/>
        </w:rPr>
        <w:t xml:space="preserve">, FANG Q, MENG X L, et al. Countersink depth control of robot drilling based on pressure foot displacement compensation [J]. Journal of Zhejiang University (Engineering Science), </w:t>
      </w:r>
      <w:r w:rsidRPr="00942A41">
        <w:rPr>
          <w:rFonts w:cs="Times New Roman"/>
          <w:sz w:val="18"/>
          <w:szCs w:val="18"/>
        </w:rPr>
        <w:t>2012, 46(7): 1157-1161.</w:t>
      </w:r>
      <w:r w:rsidR="00AD5095">
        <w:rPr>
          <w:rFonts w:cs="Times New Roman"/>
          <w:sz w:val="18"/>
          <w:szCs w:val="18"/>
        </w:rPr>
        <w:t xml:space="preserve"> (in Chinese)</w:t>
      </w:r>
    </w:p>
    <w:p w14:paraId="55FB1B19" w14:textId="3AFB7AFE" w:rsidR="00BC4636" w:rsidRPr="00BC4636" w:rsidRDefault="00BC4636" w:rsidP="00AD5095">
      <w:pPr>
        <w:pStyle w:val="ae"/>
        <w:numPr>
          <w:ilvl w:val="0"/>
          <w:numId w:val="25"/>
        </w:numPr>
        <w:spacing w:line="240" w:lineRule="atLeast"/>
        <w:ind w:firstLineChars="0"/>
        <w:rPr>
          <w:rFonts w:cs="Times New Roman"/>
          <w:sz w:val="18"/>
          <w:szCs w:val="18"/>
        </w:rPr>
      </w:pPr>
      <w:r w:rsidRPr="00BC4636">
        <w:rPr>
          <w:rFonts w:cs="Times New Roman"/>
          <w:sz w:val="18"/>
          <w:szCs w:val="18"/>
        </w:rPr>
        <w:t>M</w:t>
      </w:r>
      <w:r>
        <w:rPr>
          <w:rFonts w:cs="Times New Roman"/>
          <w:sz w:val="18"/>
          <w:szCs w:val="18"/>
        </w:rPr>
        <w:t>A</w:t>
      </w:r>
      <w:r w:rsidRPr="00BC4636">
        <w:rPr>
          <w:rFonts w:cs="Times New Roman"/>
          <w:sz w:val="18"/>
          <w:szCs w:val="18"/>
        </w:rPr>
        <w:t xml:space="preserve"> X</w:t>
      </w:r>
      <w:r w:rsidR="003272D8">
        <w:rPr>
          <w:rFonts w:cs="Times New Roman"/>
          <w:sz w:val="18"/>
          <w:szCs w:val="18"/>
        </w:rPr>
        <w:t xml:space="preserve"> </w:t>
      </w:r>
      <w:r w:rsidR="003272D8">
        <w:rPr>
          <w:rFonts w:cs="Times New Roman" w:hint="eastAsia"/>
          <w:sz w:val="18"/>
          <w:szCs w:val="18"/>
        </w:rPr>
        <w:t>G</w:t>
      </w:r>
      <w:r w:rsidRPr="00BC4636">
        <w:rPr>
          <w:rFonts w:cs="Times New Roman"/>
          <w:sz w:val="18"/>
          <w:szCs w:val="18"/>
        </w:rPr>
        <w:t>, W</w:t>
      </w:r>
      <w:r>
        <w:rPr>
          <w:rFonts w:cs="Times New Roman"/>
          <w:sz w:val="18"/>
          <w:szCs w:val="18"/>
        </w:rPr>
        <w:t>U</w:t>
      </w:r>
      <w:r w:rsidRPr="00BC4636">
        <w:rPr>
          <w:rFonts w:cs="Times New Roman"/>
          <w:sz w:val="18"/>
          <w:szCs w:val="18"/>
        </w:rPr>
        <w:t xml:space="preserve"> D, G</w:t>
      </w:r>
      <w:r>
        <w:rPr>
          <w:rFonts w:cs="Times New Roman"/>
          <w:sz w:val="18"/>
          <w:szCs w:val="18"/>
        </w:rPr>
        <w:t>AO</w:t>
      </w:r>
      <w:r w:rsidRPr="00BC4636">
        <w:rPr>
          <w:rFonts w:cs="Times New Roman"/>
          <w:sz w:val="18"/>
          <w:szCs w:val="18"/>
        </w:rPr>
        <w:t xml:space="preserve"> Y</w:t>
      </w:r>
      <w:r w:rsidR="003272D8">
        <w:rPr>
          <w:rFonts w:cs="Times New Roman"/>
          <w:sz w:val="18"/>
          <w:szCs w:val="18"/>
        </w:rPr>
        <w:t xml:space="preserve"> </w:t>
      </w:r>
      <w:r w:rsidR="003272D8">
        <w:rPr>
          <w:rFonts w:cs="Times New Roman" w:hint="eastAsia"/>
          <w:sz w:val="18"/>
          <w:szCs w:val="18"/>
        </w:rPr>
        <w:t>H</w:t>
      </w:r>
      <w:r w:rsidRPr="00BC4636">
        <w:rPr>
          <w:rFonts w:cs="Times New Roman"/>
          <w:sz w:val="18"/>
          <w:szCs w:val="18"/>
        </w:rPr>
        <w:t>, et al. An approach to countersink depth control in the drilling of thin-wall stacked structures with low stiffness</w:t>
      </w:r>
      <w:r>
        <w:rPr>
          <w:rFonts w:cs="Times New Roman"/>
          <w:sz w:val="18"/>
          <w:szCs w:val="18"/>
        </w:rPr>
        <w:t xml:space="preserve"> [J]</w:t>
      </w:r>
      <w:r w:rsidRPr="00BC4636">
        <w:rPr>
          <w:rFonts w:cs="Times New Roman"/>
          <w:sz w:val="18"/>
          <w:szCs w:val="18"/>
        </w:rPr>
        <w:t>. The International Journal of Advanced Manufacturing Technology,</w:t>
      </w:r>
      <w:r>
        <w:rPr>
          <w:rFonts w:cs="Times New Roman"/>
          <w:sz w:val="18"/>
          <w:szCs w:val="18"/>
        </w:rPr>
        <w:t xml:space="preserve"> </w:t>
      </w:r>
      <w:r w:rsidRPr="00BC4636">
        <w:rPr>
          <w:rFonts w:cs="Times New Roman"/>
          <w:sz w:val="18"/>
          <w:szCs w:val="18"/>
        </w:rPr>
        <w:t>2017, 95(1–4): 785</w:t>
      </w:r>
      <w:r>
        <w:rPr>
          <w:rFonts w:cs="Times New Roman"/>
          <w:sz w:val="18"/>
          <w:szCs w:val="18"/>
        </w:rPr>
        <w:t>-</w:t>
      </w:r>
      <w:r w:rsidRPr="00BC4636">
        <w:rPr>
          <w:rFonts w:cs="Times New Roman"/>
          <w:sz w:val="18"/>
          <w:szCs w:val="18"/>
        </w:rPr>
        <w:t>795.</w:t>
      </w:r>
    </w:p>
    <w:p w14:paraId="3E2261AE" w14:textId="77777777" w:rsidR="007F0748" w:rsidRPr="00BC4636" w:rsidRDefault="007F0748" w:rsidP="00AD5095">
      <w:pPr>
        <w:pStyle w:val="ae"/>
        <w:numPr>
          <w:ilvl w:val="0"/>
          <w:numId w:val="25"/>
        </w:numPr>
        <w:spacing w:line="240" w:lineRule="atLeast"/>
        <w:ind w:firstLineChars="0"/>
        <w:rPr>
          <w:rFonts w:cs="Times New Roman"/>
          <w:sz w:val="18"/>
          <w:szCs w:val="18"/>
        </w:rPr>
      </w:pPr>
      <w:r w:rsidRPr="00BC4636">
        <w:rPr>
          <w:rFonts w:cs="Times New Roman"/>
          <w:sz w:val="18"/>
          <w:szCs w:val="18"/>
        </w:rPr>
        <w:t>GUERRA-SANCHO A, PEREZ JF, GARRIDO MHM, et al. Countersink depth control in aeronautical structural components drilling processes by machining forces analysis [C]. 2022 8th International Engineering, Sciences and Technology Conference, p715-722.</w:t>
      </w:r>
    </w:p>
    <w:p w14:paraId="6ECECC53" w14:textId="6E9F0C23" w:rsidR="002A690D" w:rsidRDefault="002A690D" w:rsidP="00AD5095">
      <w:pPr>
        <w:pStyle w:val="ae"/>
        <w:numPr>
          <w:ilvl w:val="0"/>
          <w:numId w:val="25"/>
        </w:numPr>
        <w:spacing w:line="240" w:lineRule="atLeast"/>
        <w:ind w:firstLineChars="0"/>
        <w:rPr>
          <w:rFonts w:cs="Times New Roman"/>
          <w:sz w:val="18"/>
          <w:szCs w:val="18"/>
        </w:rPr>
      </w:pPr>
      <w:r>
        <w:rPr>
          <w:rFonts w:cs="Times New Roman" w:hint="eastAsia"/>
          <w:sz w:val="18"/>
          <w:szCs w:val="18"/>
        </w:rPr>
        <w:t>L</w:t>
      </w:r>
      <w:r>
        <w:rPr>
          <w:rFonts w:cs="Times New Roman"/>
          <w:sz w:val="18"/>
          <w:szCs w:val="18"/>
        </w:rPr>
        <w:t xml:space="preserve">ECO M, </w:t>
      </w:r>
      <w:r w:rsidRPr="002A690D">
        <w:rPr>
          <w:rFonts w:cs="Times New Roman"/>
          <w:sz w:val="18"/>
          <w:szCs w:val="18"/>
        </w:rPr>
        <w:t>KADIRKAMANATHAN V</w:t>
      </w:r>
      <w:r>
        <w:rPr>
          <w:rFonts w:cs="Times New Roman"/>
          <w:sz w:val="18"/>
          <w:szCs w:val="18"/>
        </w:rPr>
        <w:t xml:space="preserve">. </w:t>
      </w:r>
      <w:r w:rsidRPr="002A690D">
        <w:rPr>
          <w:rFonts w:cs="Times New Roman"/>
          <w:sz w:val="18"/>
          <w:szCs w:val="18"/>
        </w:rPr>
        <w:t>A perturbation signal based data-driven Gaussian process regression model</w:t>
      </w:r>
      <w:r w:rsidRPr="002A690D">
        <w:rPr>
          <w:rFonts w:cs="Times New Roman"/>
          <w:sz w:val="18"/>
          <w:szCs w:val="18"/>
        </w:rPr>
        <w:cr/>
        <w:t>for in-process part quality prediction in robotic countersinking operations</w:t>
      </w:r>
      <w:r>
        <w:rPr>
          <w:rFonts w:cs="Times New Roman"/>
          <w:sz w:val="18"/>
          <w:szCs w:val="18"/>
        </w:rPr>
        <w:t xml:space="preserve"> [J]. </w:t>
      </w:r>
      <w:r w:rsidRPr="002A690D">
        <w:rPr>
          <w:rFonts w:cs="Times New Roman"/>
          <w:sz w:val="18"/>
          <w:szCs w:val="18"/>
        </w:rPr>
        <w:t>Robotics and Computer-Integrated Manufacturing, 202</w:t>
      </w:r>
      <w:r>
        <w:rPr>
          <w:rFonts w:cs="Times New Roman"/>
          <w:sz w:val="18"/>
          <w:szCs w:val="18"/>
        </w:rPr>
        <w:t>1</w:t>
      </w:r>
      <w:r w:rsidRPr="002A690D">
        <w:rPr>
          <w:rFonts w:cs="Times New Roman"/>
          <w:sz w:val="18"/>
          <w:szCs w:val="18"/>
        </w:rPr>
        <w:t>, 7</w:t>
      </w:r>
      <w:r>
        <w:rPr>
          <w:rFonts w:cs="Times New Roman"/>
          <w:sz w:val="18"/>
          <w:szCs w:val="18"/>
        </w:rPr>
        <w:t>1</w:t>
      </w:r>
      <w:r w:rsidRPr="002A690D">
        <w:rPr>
          <w:rFonts w:cs="Times New Roman"/>
          <w:sz w:val="18"/>
          <w:szCs w:val="18"/>
        </w:rPr>
        <w:t>: 102</w:t>
      </w:r>
      <w:r>
        <w:rPr>
          <w:rFonts w:cs="Times New Roman"/>
          <w:sz w:val="18"/>
          <w:szCs w:val="18"/>
        </w:rPr>
        <w:t>105</w:t>
      </w:r>
      <w:r w:rsidRPr="002A690D">
        <w:rPr>
          <w:rFonts w:cs="Times New Roman"/>
          <w:sz w:val="18"/>
          <w:szCs w:val="18"/>
        </w:rPr>
        <w:t>.</w:t>
      </w:r>
    </w:p>
    <w:p w14:paraId="6D21101F" w14:textId="551D5E16" w:rsidR="002A690D" w:rsidRPr="002A690D" w:rsidRDefault="002A690D" w:rsidP="00AD5095">
      <w:pPr>
        <w:pStyle w:val="ae"/>
        <w:numPr>
          <w:ilvl w:val="0"/>
          <w:numId w:val="25"/>
        </w:numPr>
        <w:spacing w:line="240" w:lineRule="atLeast"/>
        <w:ind w:firstLineChars="0"/>
        <w:rPr>
          <w:rFonts w:cs="Times New Roman"/>
          <w:sz w:val="18"/>
          <w:szCs w:val="18"/>
        </w:rPr>
      </w:pPr>
      <w:r w:rsidRPr="002A690D">
        <w:rPr>
          <w:rFonts w:cs="Times New Roman"/>
          <w:sz w:val="18"/>
          <w:szCs w:val="18"/>
        </w:rPr>
        <w:t>LECO M, MCLEAY T, KADIRKAMANATHAN V. A two-step machining and active learning approach for right-first-time robotic counter</w:t>
      </w:r>
      <w:bookmarkStart w:id="7" w:name="OLE_LINK1"/>
      <w:r w:rsidRPr="002A690D">
        <w:rPr>
          <w:rFonts w:cs="Times New Roman"/>
          <w:sz w:val="18"/>
          <w:szCs w:val="18"/>
        </w:rPr>
        <w:t>sinking through in-process error compensation and prediction of depth of cuts</w:t>
      </w:r>
      <w:r>
        <w:rPr>
          <w:rFonts w:cs="Times New Roman"/>
          <w:sz w:val="18"/>
          <w:szCs w:val="18"/>
        </w:rPr>
        <w:t xml:space="preserve"> [J]</w:t>
      </w:r>
      <w:r w:rsidRPr="002A690D">
        <w:rPr>
          <w:rFonts w:cs="Times New Roman"/>
          <w:sz w:val="18"/>
          <w:szCs w:val="18"/>
        </w:rPr>
        <w:t xml:space="preserve">. </w:t>
      </w:r>
      <w:bookmarkStart w:id="8" w:name="_Hlk205563924"/>
      <w:r w:rsidRPr="002A690D">
        <w:rPr>
          <w:rFonts w:cs="Times New Roman"/>
          <w:sz w:val="18"/>
          <w:szCs w:val="18"/>
        </w:rPr>
        <w:t>Robotics and Computer-Integr</w:t>
      </w:r>
      <w:bookmarkEnd w:id="7"/>
      <w:r w:rsidRPr="002A690D">
        <w:rPr>
          <w:rFonts w:cs="Times New Roman"/>
          <w:sz w:val="18"/>
          <w:szCs w:val="18"/>
        </w:rPr>
        <w:t>ated Manufacturing, 2022, 77: 102345.</w:t>
      </w:r>
      <w:bookmarkEnd w:id="8"/>
    </w:p>
    <w:p w14:paraId="343C042A" w14:textId="11A51E82" w:rsidR="002411ED" w:rsidRDefault="00AC7F13" w:rsidP="00AD5095">
      <w:pPr>
        <w:pStyle w:val="ae"/>
        <w:widowControl/>
        <w:numPr>
          <w:ilvl w:val="0"/>
          <w:numId w:val="25"/>
        </w:numPr>
        <w:tabs>
          <w:tab w:val="left" w:pos="420"/>
        </w:tabs>
        <w:spacing w:line="240" w:lineRule="atLeast"/>
        <w:ind w:firstLineChars="0"/>
        <w:rPr>
          <w:rFonts w:cs="Times New Roman"/>
          <w:sz w:val="18"/>
          <w:szCs w:val="18"/>
        </w:rPr>
      </w:pPr>
      <w:r w:rsidRPr="00090C35">
        <w:rPr>
          <w:rFonts w:cs="Times New Roman" w:hint="eastAsia"/>
          <w:sz w:val="18"/>
          <w:szCs w:val="18"/>
        </w:rPr>
        <w:t>高雨浩</w:t>
      </w:r>
      <w:r w:rsidRPr="00090C35">
        <w:rPr>
          <w:rFonts w:cs="Times New Roman" w:hint="eastAsia"/>
          <w:sz w:val="18"/>
          <w:szCs w:val="18"/>
        </w:rPr>
        <w:t xml:space="preserve">. </w:t>
      </w:r>
      <w:r w:rsidRPr="00090C35">
        <w:rPr>
          <w:rFonts w:cs="Times New Roman" w:hint="eastAsia"/>
          <w:sz w:val="18"/>
          <w:szCs w:val="18"/>
        </w:rPr>
        <w:t>飞行器段件自动化制孔叠层错孔产生机理及控制</w:t>
      </w:r>
      <w:r w:rsidRPr="00090C35">
        <w:rPr>
          <w:rFonts w:cs="Times New Roman" w:hint="eastAsia"/>
          <w:sz w:val="18"/>
          <w:szCs w:val="18"/>
        </w:rPr>
        <w:t xml:space="preserve">[D]. </w:t>
      </w:r>
      <w:r w:rsidRPr="00090C35">
        <w:rPr>
          <w:rFonts w:cs="Times New Roman" w:hint="eastAsia"/>
          <w:sz w:val="18"/>
          <w:szCs w:val="18"/>
        </w:rPr>
        <w:t>北京</w:t>
      </w:r>
      <w:r w:rsidRPr="00090C35">
        <w:rPr>
          <w:rFonts w:cs="Times New Roman" w:hint="eastAsia"/>
          <w:sz w:val="18"/>
          <w:szCs w:val="18"/>
        </w:rPr>
        <w:t xml:space="preserve">: </w:t>
      </w:r>
      <w:r w:rsidRPr="00090C35">
        <w:rPr>
          <w:rFonts w:cs="Times New Roman" w:hint="eastAsia"/>
          <w:sz w:val="18"/>
          <w:szCs w:val="18"/>
        </w:rPr>
        <w:t>清华大学</w:t>
      </w:r>
      <w:r w:rsidRPr="00090C35">
        <w:rPr>
          <w:rFonts w:cs="Times New Roman" w:hint="eastAsia"/>
          <w:sz w:val="18"/>
          <w:szCs w:val="18"/>
        </w:rPr>
        <w:t>, 2016.</w:t>
      </w:r>
    </w:p>
    <w:p w14:paraId="36D95823" w14:textId="2D71479E" w:rsidR="00625FDF" w:rsidRPr="00625FDF" w:rsidRDefault="006D6944" w:rsidP="00AD5095">
      <w:pPr>
        <w:pStyle w:val="ae"/>
        <w:widowControl/>
        <w:tabs>
          <w:tab w:val="left" w:pos="420"/>
        </w:tabs>
        <w:spacing w:line="240" w:lineRule="atLeast"/>
        <w:ind w:left="420" w:firstLineChars="0" w:firstLine="0"/>
        <w:rPr>
          <w:rFonts w:cs="Times New Roman"/>
          <w:sz w:val="18"/>
          <w:szCs w:val="18"/>
        </w:rPr>
      </w:pPr>
      <w:r>
        <w:rPr>
          <w:rFonts w:cs="Times New Roman" w:hint="eastAsia"/>
          <w:sz w:val="18"/>
          <w:szCs w:val="18"/>
        </w:rPr>
        <w:t>G</w:t>
      </w:r>
      <w:r>
        <w:rPr>
          <w:rFonts w:cs="Times New Roman"/>
          <w:sz w:val="18"/>
          <w:szCs w:val="18"/>
        </w:rPr>
        <w:t xml:space="preserve">AO Y H. </w:t>
      </w:r>
      <w:r w:rsidRPr="006D6944">
        <w:rPr>
          <w:rFonts w:cs="Times New Roman"/>
          <w:sz w:val="18"/>
          <w:szCs w:val="18"/>
        </w:rPr>
        <w:t>The mechanism and control method of the non-</w:t>
      </w:r>
      <w:proofErr w:type="spellStart"/>
      <w:r w:rsidRPr="006D6944">
        <w:rPr>
          <w:rFonts w:cs="Times New Roman"/>
          <w:sz w:val="18"/>
          <w:szCs w:val="18"/>
        </w:rPr>
        <w:t>coaxiality</w:t>
      </w:r>
      <w:proofErr w:type="spellEnd"/>
      <w:r w:rsidRPr="006D6944">
        <w:rPr>
          <w:rFonts w:cs="Times New Roman"/>
          <w:sz w:val="18"/>
          <w:szCs w:val="18"/>
        </w:rPr>
        <w:t xml:space="preserve"> in robotic drilling of the stacked aircraft fuselage structures</w:t>
      </w:r>
      <w:r>
        <w:rPr>
          <w:rFonts w:cs="Times New Roman"/>
          <w:sz w:val="18"/>
          <w:szCs w:val="18"/>
        </w:rPr>
        <w:t xml:space="preserve"> [D]. Beijing: Tsinghua University, 2016.</w:t>
      </w:r>
      <w:r w:rsidR="00625FDF" w:rsidRPr="00625FDF">
        <w:rPr>
          <w:rFonts w:cs="Times New Roman"/>
          <w:sz w:val="18"/>
          <w:szCs w:val="18"/>
        </w:rPr>
        <w:t xml:space="preserve"> </w:t>
      </w:r>
      <w:r w:rsidR="00AD5095">
        <w:rPr>
          <w:rFonts w:cs="Times New Roman"/>
          <w:sz w:val="18"/>
          <w:szCs w:val="18"/>
        </w:rPr>
        <w:t>(in Chinese)</w:t>
      </w:r>
      <w:r w:rsidR="00625FDF" w:rsidRPr="00625FDF">
        <w:rPr>
          <w:rFonts w:cs="Times New Roman"/>
          <w:sz w:val="18"/>
          <w:szCs w:val="18"/>
        </w:rPr>
        <w:t xml:space="preserve"> </w:t>
      </w:r>
    </w:p>
    <w:p w14:paraId="1A3C0D0D" w14:textId="77777777" w:rsidR="00181A00" w:rsidRDefault="00181A00" w:rsidP="00FA1719">
      <w:pPr>
        <w:autoSpaceDE w:val="0"/>
        <w:autoSpaceDN w:val="0"/>
        <w:adjustRightInd w:val="0"/>
        <w:spacing w:line="240" w:lineRule="atLeast"/>
        <w:ind w:left="420" w:hanging="420"/>
        <w:rPr>
          <w:rFonts w:cs="Times New Roman"/>
          <w:szCs w:val="21"/>
        </w:rPr>
        <w:sectPr w:rsidR="00181A00" w:rsidSect="00366E90">
          <w:pgSz w:w="11906" w:h="16838"/>
          <w:pgMar w:top="1985" w:right="1021" w:bottom="1021" w:left="1021" w:header="851" w:footer="992" w:gutter="0"/>
          <w:cols w:num="2" w:space="425"/>
          <w:titlePg/>
          <w:docGrid w:type="lines" w:linePitch="312"/>
        </w:sectPr>
      </w:pPr>
    </w:p>
    <w:p w14:paraId="40E31EEB" w14:textId="1974ECBF" w:rsidR="009365C0" w:rsidRDefault="009365C0" w:rsidP="008563C8">
      <w:pPr>
        <w:widowControl/>
        <w:spacing w:line="240" w:lineRule="atLeast"/>
        <w:rPr>
          <w:rFonts w:cs="Times New Roman"/>
          <w:kern w:val="0"/>
          <w:szCs w:val="21"/>
        </w:rPr>
      </w:pPr>
    </w:p>
    <w:p w14:paraId="62BD9E51" w14:textId="77777777" w:rsidR="008201CD" w:rsidRDefault="008201CD" w:rsidP="000F34F0">
      <w:pPr>
        <w:widowControl/>
        <w:spacing w:line="240" w:lineRule="atLeast"/>
        <w:jc w:val="center"/>
        <w:rPr>
          <w:rFonts w:eastAsia="黑体" w:cs="Times New Roman"/>
          <w:kern w:val="0"/>
          <w:sz w:val="36"/>
          <w:szCs w:val="36"/>
        </w:rPr>
      </w:pPr>
    </w:p>
    <w:p w14:paraId="0C9C4992" w14:textId="0E88B944" w:rsidR="00F80F65" w:rsidRDefault="001250B5" w:rsidP="000F34F0">
      <w:pPr>
        <w:widowControl/>
        <w:spacing w:line="240" w:lineRule="atLeast"/>
        <w:jc w:val="center"/>
        <w:rPr>
          <w:rFonts w:eastAsia="黑体" w:cs="Times New Roman"/>
          <w:kern w:val="0"/>
          <w:sz w:val="36"/>
          <w:szCs w:val="36"/>
        </w:rPr>
      </w:pPr>
      <w:r>
        <w:rPr>
          <w:rFonts w:eastAsia="黑体" w:cs="Times New Roman"/>
          <w:kern w:val="0"/>
          <w:sz w:val="36"/>
          <w:szCs w:val="36"/>
        </w:rPr>
        <w:lastRenderedPageBreak/>
        <w:t>Research</w:t>
      </w:r>
      <w:r w:rsidRPr="001250B5">
        <w:rPr>
          <w:rFonts w:eastAsia="黑体" w:cs="Times New Roman"/>
          <w:kern w:val="0"/>
          <w:sz w:val="36"/>
          <w:szCs w:val="36"/>
        </w:rPr>
        <w:t xml:space="preserve"> on Countersink </w:t>
      </w:r>
      <w:r>
        <w:rPr>
          <w:rFonts w:eastAsia="黑体" w:cs="Times New Roman"/>
          <w:kern w:val="0"/>
          <w:sz w:val="36"/>
          <w:szCs w:val="36"/>
        </w:rPr>
        <w:t>Errors</w:t>
      </w:r>
      <w:r w:rsidRPr="001250B5">
        <w:rPr>
          <w:rFonts w:eastAsia="黑体" w:cs="Times New Roman"/>
          <w:kern w:val="0"/>
          <w:sz w:val="36"/>
          <w:szCs w:val="36"/>
        </w:rPr>
        <w:t xml:space="preserve"> in </w:t>
      </w:r>
      <w:r w:rsidR="0056258A">
        <w:rPr>
          <w:rFonts w:eastAsia="黑体" w:cs="Times New Roman"/>
          <w:kern w:val="0"/>
          <w:sz w:val="36"/>
          <w:szCs w:val="36"/>
        </w:rPr>
        <w:t>Automated</w:t>
      </w:r>
      <w:r w:rsidR="004F13E6">
        <w:rPr>
          <w:rFonts w:eastAsia="黑体" w:cs="Times New Roman"/>
          <w:kern w:val="0"/>
          <w:sz w:val="36"/>
          <w:szCs w:val="36"/>
        </w:rPr>
        <w:t xml:space="preserve"> Drilling of</w:t>
      </w:r>
    </w:p>
    <w:p w14:paraId="71A77F9D" w14:textId="3302C715" w:rsidR="000F34F0" w:rsidRPr="007E1944" w:rsidRDefault="001250B5" w:rsidP="000F34F0">
      <w:pPr>
        <w:widowControl/>
        <w:spacing w:line="240" w:lineRule="atLeast"/>
        <w:jc w:val="center"/>
        <w:rPr>
          <w:rFonts w:cs="Times New Roman"/>
          <w:color w:val="0070C0"/>
          <w:kern w:val="0"/>
          <w:szCs w:val="21"/>
        </w:rPr>
      </w:pPr>
      <w:r>
        <w:rPr>
          <w:rFonts w:eastAsia="黑体" w:cs="Times New Roman"/>
          <w:kern w:val="0"/>
          <w:sz w:val="36"/>
          <w:szCs w:val="36"/>
        </w:rPr>
        <w:t>Frame</w:t>
      </w:r>
      <w:r w:rsidR="001F684A">
        <w:rPr>
          <w:rFonts w:eastAsia="黑体" w:cs="Times New Roman"/>
          <w:kern w:val="0"/>
          <w:sz w:val="36"/>
          <w:szCs w:val="36"/>
        </w:rPr>
        <w:t>-type</w:t>
      </w:r>
      <w:r>
        <w:rPr>
          <w:rFonts w:eastAsia="黑体" w:cs="Times New Roman"/>
          <w:kern w:val="0"/>
          <w:sz w:val="36"/>
          <w:szCs w:val="36"/>
        </w:rPr>
        <w:t xml:space="preserve"> Stacked</w:t>
      </w:r>
      <w:r w:rsidRPr="001250B5">
        <w:rPr>
          <w:rFonts w:eastAsia="黑体" w:cs="Times New Roman"/>
          <w:kern w:val="0"/>
          <w:sz w:val="36"/>
          <w:szCs w:val="36"/>
        </w:rPr>
        <w:t xml:space="preserve"> </w:t>
      </w:r>
      <w:r w:rsidR="001F684A">
        <w:rPr>
          <w:rFonts w:eastAsia="黑体" w:cs="Times New Roman"/>
          <w:kern w:val="0"/>
          <w:sz w:val="36"/>
          <w:szCs w:val="36"/>
        </w:rPr>
        <w:t xml:space="preserve">Assembly </w:t>
      </w:r>
      <w:r w:rsidR="001F684A" w:rsidRPr="001F684A">
        <w:rPr>
          <w:rFonts w:eastAsia="黑体" w:cs="Times New Roman"/>
          <w:kern w:val="0"/>
          <w:sz w:val="36"/>
          <w:szCs w:val="36"/>
        </w:rPr>
        <w:t>Structur</w:t>
      </w:r>
      <w:r w:rsidR="001F684A">
        <w:rPr>
          <w:rFonts w:eastAsia="黑体" w:cs="Times New Roman"/>
          <w:kern w:val="0"/>
          <w:sz w:val="36"/>
          <w:szCs w:val="36"/>
        </w:rPr>
        <w:t>e</w:t>
      </w:r>
      <w:r w:rsidR="001F684A" w:rsidRPr="001F684A">
        <w:rPr>
          <w:rFonts w:eastAsia="黑体" w:cs="Times New Roman"/>
          <w:kern w:val="0"/>
          <w:sz w:val="36"/>
          <w:szCs w:val="36"/>
        </w:rPr>
        <w:t>s</w:t>
      </w:r>
    </w:p>
    <w:p w14:paraId="5328E317" w14:textId="77777777" w:rsidR="008201CD" w:rsidRDefault="008201CD" w:rsidP="000F34F0">
      <w:pPr>
        <w:widowControl/>
        <w:spacing w:line="240" w:lineRule="atLeast"/>
        <w:rPr>
          <w:rFonts w:cs="Times New Roman"/>
          <w:b/>
          <w:bCs/>
          <w:kern w:val="0"/>
          <w:szCs w:val="21"/>
        </w:rPr>
      </w:pPr>
    </w:p>
    <w:p w14:paraId="2158456E" w14:textId="27419F08" w:rsidR="00DB6B13" w:rsidRDefault="000F34F0" w:rsidP="000F34F0">
      <w:pPr>
        <w:widowControl/>
        <w:spacing w:line="240" w:lineRule="atLeast"/>
        <w:rPr>
          <w:rFonts w:cs="Times New Roman"/>
          <w:color w:val="000000" w:themeColor="text1"/>
          <w:kern w:val="0"/>
          <w:szCs w:val="21"/>
        </w:rPr>
      </w:pPr>
      <w:r w:rsidRPr="00C97253">
        <w:rPr>
          <w:rFonts w:cs="Times New Roman"/>
          <w:b/>
          <w:bCs/>
          <w:kern w:val="0"/>
          <w:szCs w:val="21"/>
        </w:rPr>
        <w:t>Abstract:</w:t>
      </w:r>
      <w:r w:rsidRPr="007E1944">
        <w:rPr>
          <w:rFonts w:cs="Times New Roman"/>
          <w:color w:val="FF0000"/>
          <w:kern w:val="0"/>
          <w:szCs w:val="21"/>
        </w:rPr>
        <w:t xml:space="preserve"> </w:t>
      </w:r>
      <w:r w:rsidR="00953382" w:rsidRPr="00953382">
        <w:rPr>
          <w:rFonts w:cs="Times New Roman"/>
          <w:color w:val="000000" w:themeColor="text1"/>
          <w:kern w:val="0"/>
          <w:szCs w:val="21"/>
        </w:rPr>
        <w:t xml:space="preserve">Aircraft assembly automation are typically implemented using multi-functional end effectors and single pass drilling-reaming-countersinking process for </w:t>
      </w:r>
      <w:r w:rsidR="00DD64AC" w:rsidRPr="00953382">
        <w:rPr>
          <w:rFonts w:cs="Times New Roman"/>
          <w:color w:val="000000" w:themeColor="text1"/>
          <w:kern w:val="0"/>
          <w:szCs w:val="21"/>
        </w:rPr>
        <w:t xml:space="preserve">riveting holes </w:t>
      </w:r>
      <w:r w:rsidR="00DD64AC">
        <w:rPr>
          <w:rFonts w:cs="Times New Roman"/>
          <w:color w:val="000000" w:themeColor="text1"/>
          <w:kern w:val="0"/>
          <w:szCs w:val="21"/>
        </w:rPr>
        <w:t xml:space="preserve">of </w:t>
      </w:r>
      <w:r w:rsidR="00953382" w:rsidRPr="00953382">
        <w:rPr>
          <w:rFonts w:cs="Times New Roman"/>
          <w:color w:val="000000" w:themeColor="text1"/>
          <w:kern w:val="0"/>
          <w:szCs w:val="21"/>
        </w:rPr>
        <w:t>stacked structures. The pressure foot of the end effector is utilized to monitor and compensate for the effects of workpiece deformation on countersink accuracy</w:t>
      </w:r>
      <w:r w:rsidR="00DB6B13">
        <w:rPr>
          <w:rFonts w:cs="Times New Roman"/>
          <w:color w:val="000000" w:themeColor="text1"/>
          <w:kern w:val="0"/>
          <w:szCs w:val="21"/>
        </w:rPr>
        <w:t xml:space="preserve">, however, which </w:t>
      </w:r>
      <w:r w:rsidR="00DB6B13" w:rsidRPr="00DB6B13">
        <w:rPr>
          <w:rFonts w:cs="Times New Roman"/>
          <w:color w:val="000000" w:themeColor="text1"/>
          <w:kern w:val="0"/>
          <w:szCs w:val="21"/>
        </w:rPr>
        <w:t>introduces systematic compensation errors.</w:t>
      </w:r>
      <w:r w:rsidR="00953382" w:rsidRPr="00953382">
        <w:rPr>
          <w:rFonts w:cs="Times New Roman"/>
          <w:color w:val="000000" w:themeColor="text1"/>
          <w:kern w:val="0"/>
          <w:szCs w:val="21"/>
        </w:rPr>
        <w:t xml:space="preserve"> To explore the countersink error patterns during automat</w:t>
      </w:r>
      <w:r w:rsidR="004F13E6">
        <w:rPr>
          <w:rFonts w:cs="Times New Roman"/>
          <w:color w:val="000000" w:themeColor="text1"/>
          <w:kern w:val="0"/>
          <w:szCs w:val="21"/>
        </w:rPr>
        <w:t>ed</w:t>
      </w:r>
      <w:r w:rsidR="00953382" w:rsidRPr="00953382">
        <w:rPr>
          <w:rFonts w:cs="Times New Roman"/>
          <w:color w:val="000000" w:themeColor="text1"/>
          <w:kern w:val="0"/>
          <w:szCs w:val="21"/>
        </w:rPr>
        <w:t xml:space="preserve"> </w:t>
      </w:r>
      <w:r w:rsidR="004F13E6">
        <w:rPr>
          <w:rFonts w:cs="Times New Roman"/>
          <w:color w:val="000000" w:themeColor="text1"/>
          <w:kern w:val="0"/>
          <w:szCs w:val="21"/>
        </w:rPr>
        <w:t>drilling</w:t>
      </w:r>
      <w:r w:rsidR="00953382" w:rsidRPr="00953382">
        <w:rPr>
          <w:rFonts w:cs="Times New Roman"/>
          <w:color w:val="000000" w:themeColor="text1"/>
          <w:kern w:val="0"/>
          <w:szCs w:val="21"/>
        </w:rPr>
        <w:t xml:space="preserve"> of stacked structure</w:t>
      </w:r>
      <w:r w:rsidR="004F13E6">
        <w:rPr>
          <w:rFonts w:cs="Times New Roman"/>
          <w:color w:val="000000" w:themeColor="text1"/>
          <w:kern w:val="0"/>
          <w:szCs w:val="21"/>
        </w:rPr>
        <w:t xml:space="preserve"> hole</w:t>
      </w:r>
      <w:r w:rsidR="00953382" w:rsidRPr="00953382">
        <w:rPr>
          <w:rFonts w:cs="Times New Roman"/>
          <w:color w:val="000000" w:themeColor="text1"/>
          <w:kern w:val="0"/>
          <w:szCs w:val="21"/>
        </w:rPr>
        <w:t xml:space="preserve">s, this study designs a frame-like stacked assembly specimen that accurately reflects the </w:t>
      </w:r>
      <w:r w:rsidR="004F13E6">
        <w:rPr>
          <w:rFonts w:cs="Times New Roman"/>
          <w:color w:val="000000" w:themeColor="text1"/>
          <w:kern w:val="0"/>
          <w:szCs w:val="21"/>
        </w:rPr>
        <w:t xml:space="preserve">countersink </w:t>
      </w:r>
      <w:r w:rsidR="00953382" w:rsidRPr="00953382">
        <w:rPr>
          <w:rFonts w:cs="Times New Roman"/>
          <w:color w:val="000000" w:themeColor="text1"/>
          <w:kern w:val="0"/>
          <w:szCs w:val="21"/>
        </w:rPr>
        <w:t xml:space="preserve">deformation characteristics of </w:t>
      </w:r>
      <w:r w:rsidR="004F13E6">
        <w:rPr>
          <w:rFonts w:cs="Times New Roman"/>
          <w:color w:val="000000" w:themeColor="text1"/>
          <w:kern w:val="0"/>
          <w:szCs w:val="21"/>
        </w:rPr>
        <w:t>the</w:t>
      </w:r>
      <w:r w:rsidR="00DD64AC">
        <w:rPr>
          <w:rFonts w:cs="Times New Roman"/>
          <w:color w:val="000000" w:themeColor="text1"/>
          <w:kern w:val="0"/>
          <w:szCs w:val="21"/>
        </w:rPr>
        <w:t xml:space="preserve"> </w:t>
      </w:r>
      <w:r w:rsidR="00953382" w:rsidRPr="00953382">
        <w:rPr>
          <w:rFonts w:cs="Times New Roman"/>
          <w:color w:val="000000" w:themeColor="text1"/>
          <w:kern w:val="0"/>
          <w:szCs w:val="21"/>
        </w:rPr>
        <w:t>aircraft structur</w:t>
      </w:r>
      <w:r w:rsidR="004F13E6">
        <w:rPr>
          <w:rFonts w:cs="Times New Roman"/>
          <w:color w:val="000000" w:themeColor="text1"/>
          <w:kern w:val="0"/>
          <w:szCs w:val="21"/>
        </w:rPr>
        <w:t>es</w:t>
      </w:r>
      <w:r w:rsidR="00953382" w:rsidRPr="00953382">
        <w:rPr>
          <w:rFonts w:cs="Times New Roman"/>
          <w:color w:val="000000" w:themeColor="text1"/>
          <w:kern w:val="0"/>
          <w:szCs w:val="21"/>
        </w:rPr>
        <w:t xml:space="preserve">. Both finite element simulations and machining experiments were conducted to quantitatively analyze the effects of typical aircraft structural parameters (e.g., geometric features) and hole position parameters on the stacked structure deformation, countersink errors, and depth compensation errors. The results demonstrate that the lower layers of the frame-like stacked structure alter the deformation behavior of upper layers through their supporting role, while rib plates enhance frame stiffness to reduce local deformation. Moreover, the structural parameters minimally affect countersink normal vectors or apex angle errors </w:t>
      </w:r>
      <w:r w:rsidR="00E642D8">
        <w:rPr>
          <w:rFonts w:cs="Times New Roman" w:hint="eastAsia"/>
          <w:color w:val="000000" w:themeColor="text1"/>
          <w:kern w:val="0"/>
          <w:szCs w:val="21"/>
        </w:rPr>
        <w:t>and</w:t>
      </w:r>
      <w:r w:rsidR="00953382" w:rsidRPr="00953382">
        <w:rPr>
          <w:rFonts w:cs="Times New Roman"/>
          <w:color w:val="000000" w:themeColor="text1"/>
          <w:kern w:val="0"/>
          <w:szCs w:val="21"/>
        </w:rPr>
        <w:t xml:space="preserve"> significantly influence both the countersink depth errors and their compensation errors</w:t>
      </w:r>
      <w:r w:rsidR="00E642D8">
        <w:rPr>
          <w:rFonts w:cs="Times New Roman"/>
          <w:color w:val="000000" w:themeColor="text1"/>
          <w:kern w:val="0"/>
          <w:szCs w:val="21"/>
        </w:rPr>
        <w:t xml:space="preserve"> </w:t>
      </w:r>
      <w:r w:rsidR="00DB6B13">
        <w:rPr>
          <w:rFonts w:cs="Times New Roman"/>
          <w:color w:val="000000" w:themeColor="text1"/>
          <w:kern w:val="0"/>
          <w:szCs w:val="21"/>
        </w:rPr>
        <w:t>that</w:t>
      </w:r>
      <w:r w:rsidR="00953382" w:rsidRPr="00953382">
        <w:rPr>
          <w:rFonts w:cs="Times New Roman"/>
          <w:color w:val="000000" w:themeColor="text1"/>
          <w:kern w:val="0"/>
          <w:szCs w:val="21"/>
        </w:rPr>
        <w:t xml:space="preserve"> remain stable within specific ranges of the stacked structure parameters. </w:t>
      </w:r>
      <w:r w:rsidR="00DB6B13">
        <w:rPr>
          <w:rFonts w:cs="Times New Roman"/>
          <w:color w:val="000000" w:themeColor="text1"/>
          <w:kern w:val="0"/>
          <w:szCs w:val="21"/>
        </w:rPr>
        <w:t xml:space="preserve">The </w:t>
      </w:r>
      <w:r w:rsidR="00DB6B13" w:rsidRPr="00DB6B13">
        <w:rPr>
          <w:rFonts w:cs="Times New Roman"/>
          <w:color w:val="000000" w:themeColor="text1"/>
          <w:kern w:val="0"/>
          <w:szCs w:val="21"/>
        </w:rPr>
        <w:t>systematic compensation errors can be eliminated</w:t>
      </w:r>
      <w:r w:rsidR="00DB6B13">
        <w:rPr>
          <w:rFonts w:cs="Times New Roman"/>
          <w:color w:val="000000" w:themeColor="text1"/>
          <w:kern w:val="0"/>
          <w:szCs w:val="21"/>
        </w:rPr>
        <w:t xml:space="preserve"> </w:t>
      </w:r>
      <w:r w:rsidR="00505D20">
        <w:rPr>
          <w:rFonts w:cs="Times New Roman"/>
          <w:color w:val="000000" w:themeColor="text1"/>
          <w:kern w:val="0"/>
          <w:szCs w:val="21"/>
        </w:rPr>
        <w:t>by using feedforward concept</w:t>
      </w:r>
      <w:r w:rsidR="00DB6B13" w:rsidRPr="00DB6B13">
        <w:rPr>
          <w:rFonts w:cs="Times New Roman"/>
          <w:color w:val="000000" w:themeColor="text1"/>
          <w:kern w:val="0"/>
          <w:szCs w:val="21"/>
        </w:rPr>
        <w:t>, thereby effectively enhancing the counter</w:t>
      </w:r>
      <w:r w:rsidR="00505D20">
        <w:rPr>
          <w:rFonts w:cs="Times New Roman"/>
          <w:color w:val="000000" w:themeColor="text1"/>
          <w:kern w:val="0"/>
          <w:szCs w:val="21"/>
        </w:rPr>
        <w:t>sink</w:t>
      </w:r>
      <w:r w:rsidR="00DB6B13" w:rsidRPr="00DB6B13">
        <w:rPr>
          <w:rFonts w:cs="Times New Roman"/>
          <w:color w:val="000000" w:themeColor="text1"/>
          <w:kern w:val="0"/>
          <w:szCs w:val="21"/>
        </w:rPr>
        <w:t xml:space="preserve"> accuracy of framework-based </w:t>
      </w:r>
      <w:r w:rsidR="00505D20">
        <w:rPr>
          <w:rFonts w:cs="Times New Roman"/>
          <w:color w:val="000000" w:themeColor="text1"/>
          <w:kern w:val="0"/>
          <w:szCs w:val="21"/>
        </w:rPr>
        <w:t>stacked</w:t>
      </w:r>
      <w:r w:rsidR="00DB6B13" w:rsidRPr="00DB6B13">
        <w:rPr>
          <w:rFonts w:cs="Times New Roman"/>
          <w:color w:val="000000" w:themeColor="text1"/>
          <w:kern w:val="0"/>
          <w:szCs w:val="21"/>
        </w:rPr>
        <w:t xml:space="preserve"> structur</w:t>
      </w:r>
      <w:r w:rsidR="00505D20">
        <w:rPr>
          <w:rFonts w:cs="Times New Roman"/>
          <w:color w:val="000000" w:themeColor="text1"/>
          <w:kern w:val="0"/>
          <w:szCs w:val="21"/>
        </w:rPr>
        <w:t>es</w:t>
      </w:r>
      <w:r w:rsidR="00DB6B13" w:rsidRPr="00DB6B13">
        <w:rPr>
          <w:rFonts w:cs="Times New Roman"/>
          <w:color w:val="000000" w:themeColor="text1"/>
          <w:kern w:val="0"/>
          <w:szCs w:val="21"/>
        </w:rPr>
        <w:t>.</w:t>
      </w:r>
    </w:p>
    <w:p w14:paraId="604C0C82" w14:textId="77777777" w:rsidR="00505D20" w:rsidRDefault="00505D20" w:rsidP="005C3C4C">
      <w:pPr>
        <w:widowControl/>
        <w:spacing w:line="240" w:lineRule="atLeast"/>
        <w:rPr>
          <w:rFonts w:cs="Times New Roman"/>
          <w:b/>
          <w:bCs/>
          <w:kern w:val="0"/>
          <w:szCs w:val="21"/>
        </w:rPr>
      </w:pPr>
    </w:p>
    <w:p w14:paraId="35AB184E" w14:textId="77E888E9" w:rsidR="000F34F0" w:rsidRPr="000F34F0" w:rsidRDefault="000F34F0" w:rsidP="005C3C4C">
      <w:pPr>
        <w:widowControl/>
        <w:spacing w:line="240" w:lineRule="atLeast"/>
        <w:rPr>
          <w:rFonts w:cs="Times New Roman"/>
          <w:kern w:val="0"/>
          <w:szCs w:val="21"/>
        </w:rPr>
      </w:pPr>
      <w:r w:rsidRPr="00C97253">
        <w:rPr>
          <w:rFonts w:cs="Times New Roman"/>
          <w:b/>
          <w:bCs/>
          <w:kern w:val="0"/>
          <w:szCs w:val="21"/>
        </w:rPr>
        <w:t>Key words:</w:t>
      </w:r>
      <w:r w:rsidRPr="007E1944">
        <w:rPr>
          <w:rFonts w:cs="Times New Roman"/>
          <w:kern w:val="0"/>
          <w:szCs w:val="21"/>
        </w:rPr>
        <w:t xml:space="preserve"> </w:t>
      </w:r>
      <w:r w:rsidR="005C3C4C">
        <w:rPr>
          <w:rFonts w:cs="Times New Roman"/>
          <w:kern w:val="0"/>
          <w:szCs w:val="21"/>
        </w:rPr>
        <w:t>frame-type structure</w:t>
      </w:r>
      <w:r w:rsidRPr="007E1944">
        <w:rPr>
          <w:rFonts w:cs="Times New Roman"/>
          <w:kern w:val="0"/>
          <w:szCs w:val="21"/>
        </w:rPr>
        <w:t xml:space="preserve">; </w:t>
      </w:r>
      <w:r w:rsidR="005C3C4C">
        <w:rPr>
          <w:rFonts w:cs="Times New Roman"/>
          <w:kern w:val="0"/>
          <w:szCs w:val="21"/>
        </w:rPr>
        <w:t xml:space="preserve">stacked </w:t>
      </w:r>
      <w:r w:rsidR="00953382">
        <w:rPr>
          <w:rFonts w:cs="Times New Roman"/>
          <w:kern w:val="0"/>
          <w:szCs w:val="21"/>
        </w:rPr>
        <w:t>structure</w:t>
      </w:r>
      <w:r w:rsidR="005C3C4C">
        <w:rPr>
          <w:rFonts w:cs="Times New Roman"/>
          <w:kern w:val="0"/>
          <w:szCs w:val="21"/>
        </w:rPr>
        <w:t xml:space="preserve"> deformation</w:t>
      </w:r>
      <w:r w:rsidRPr="007E1944">
        <w:rPr>
          <w:rFonts w:cs="Times New Roman"/>
          <w:kern w:val="0"/>
          <w:szCs w:val="21"/>
        </w:rPr>
        <w:t xml:space="preserve">; </w:t>
      </w:r>
      <w:r w:rsidR="005C3C4C">
        <w:rPr>
          <w:rFonts w:cs="Times New Roman"/>
          <w:kern w:val="0"/>
          <w:szCs w:val="21"/>
        </w:rPr>
        <w:t>countersink error</w:t>
      </w:r>
      <w:r w:rsidRPr="007E1944">
        <w:rPr>
          <w:rFonts w:cs="Times New Roman"/>
          <w:kern w:val="0"/>
          <w:szCs w:val="21"/>
        </w:rPr>
        <w:t xml:space="preserve">; </w:t>
      </w:r>
      <w:r w:rsidR="005C3C4C">
        <w:rPr>
          <w:rFonts w:cs="Times New Roman"/>
          <w:kern w:val="0"/>
          <w:szCs w:val="21"/>
        </w:rPr>
        <w:t>compensation error</w:t>
      </w:r>
    </w:p>
    <w:sectPr w:rsidR="000F34F0" w:rsidRPr="000F34F0" w:rsidSect="005E26DE">
      <w:type w:val="continuous"/>
      <w:pgSz w:w="11906" w:h="16838"/>
      <w:pgMar w:top="1985" w:right="1021" w:bottom="1021" w:left="1021"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BB9DEF" w14:textId="77777777" w:rsidR="00F061D4" w:rsidRDefault="00F061D4" w:rsidP="00450015">
      <w:r>
        <w:separator/>
      </w:r>
    </w:p>
  </w:endnote>
  <w:endnote w:type="continuationSeparator" w:id="0">
    <w:p w14:paraId="18391E97" w14:textId="77777777" w:rsidR="00F061D4" w:rsidRDefault="00F061D4"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E43E72" w:rsidRPr="003017E0" w:rsidRDefault="00E43E72" w:rsidP="003017E0">
    <w:pPr>
      <w:widowControl/>
      <w:jc w:val="left"/>
      <w:rPr>
        <w:rFonts w:ascii="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3A3D6A" w14:textId="77777777" w:rsidR="00F061D4" w:rsidRDefault="00F061D4" w:rsidP="00450015">
      <w:r>
        <w:separator/>
      </w:r>
    </w:p>
  </w:footnote>
  <w:footnote w:type="continuationSeparator" w:id="0">
    <w:p w14:paraId="3A2F9943" w14:textId="77777777" w:rsidR="00F061D4" w:rsidRDefault="00F061D4"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6AFF"/>
    <w:multiLevelType w:val="hybridMultilevel"/>
    <w:tmpl w:val="7020E868"/>
    <w:lvl w:ilvl="0" w:tplc="E176F740">
      <w:start w:val="1"/>
      <w:numFmt w:val="decimal"/>
      <w:lvlText w:val="[%1]"/>
      <w:lvlJc w:val="left"/>
      <w:pPr>
        <w:tabs>
          <w:tab w:val="num" w:pos="567"/>
        </w:tabs>
        <w:ind w:left="567" w:hanging="567"/>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 w15:restartNumberingAfterBreak="0">
    <w:nsid w:val="086426E4"/>
    <w:multiLevelType w:val="hybridMultilevel"/>
    <w:tmpl w:val="4A12FC5E"/>
    <w:lvl w:ilvl="0" w:tplc="5FD4D3D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4"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3F4754F0"/>
    <w:multiLevelType w:val="hybridMultilevel"/>
    <w:tmpl w:val="9E98A0F4"/>
    <w:lvl w:ilvl="0" w:tplc="B7C8EE1E">
      <w:start w:val="2"/>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7"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8"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0"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1"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5"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315496584">
    <w:abstractNumId w:val="18"/>
  </w:num>
  <w:num w:numId="2" w16cid:durableId="189730386">
    <w:abstractNumId w:val="10"/>
  </w:num>
  <w:num w:numId="3" w16cid:durableId="737173175">
    <w:abstractNumId w:val="6"/>
  </w:num>
  <w:num w:numId="4" w16cid:durableId="1815640420">
    <w:abstractNumId w:val="21"/>
  </w:num>
  <w:num w:numId="5" w16cid:durableId="816651495">
    <w:abstractNumId w:val="9"/>
  </w:num>
  <w:num w:numId="6" w16cid:durableId="1511024222">
    <w:abstractNumId w:val="19"/>
  </w:num>
  <w:num w:numId="7" w16cid:durableId="560099562">
    <w:abstractNumId w:val="3"/>
  </w:num>
  <w:num w:numId="8" w16cid:durableId="1514564396">
    <w:abstractNumId w:val="25"/>
  </w:num>
  <w:num w:numId="9" w16cid:durableId="749891167">
    <w:abstractNumId w:val="17"/>
  </w:num>
  <w:num w:numId="10" w16cid:durableId="1741362709">
    <w:abstractNumId w:val="2"/>
  </w:num>
  <w:num w:numId="11" w16cid:durableId="1997028026">
    <w:abstractNumId w:val="22"/>
  </w:num>
  <w:num w:numId="12" w16cid:durableId="1543442840">
    <w:abstractNumId w:val="23"/>
  </w:num>
  <w:num w:numId="13" w16cid:durableId="510681354">
    <w:abstractNumId w:val="15"/>
  </w:num>
  <w:num w:numId="14" w16cid:durableId="1213614691">
    <w:abstractNumId w:val="4"/>
  </w:num>
  <w:num w:numId="15" w16cid:durableId="2013796791">
    <w:abstractNumId w:val="7"/>
  </w:num>
  <w:num w:numId="16" w16cid:durableId="1443568387">
    <w:abstractNumId w:val="5"/>
  </w:num>
  <w:num w:numId="17" w16cid:durableId="1663118192">
    <w:abstractNumId w:val="14"/>
  </w:num>
  <w:num w:numId="18" w16cid:durableId="1565681935">
    <w:abstractNumId w:val="12"/>
  </w:num>
  <w:num w:numId="19" w16cid:durableId="525631280">
    <w:abstractNumId w:val="8"/>
  </w:num>
  <w:num w:numId="20" w16cid:durableId="559630594">
    <w:abstractNumId w:val="20"/>
  </w:num>
  <w:num w:numId="21" w16cid:durableId="2055496677">
    <w:abstractNumId w:val="24"/>
  </w:num>
  <w:num w:numId="22" w16cid:durableId="623390587">
    <w:abstractNumId w:val="16"/>
  </w:num>
  <w:num w:numId="23" w16cid:durableId="1753315378">
    <w:abstractNumId w:val="13"/>
  </w:num>
  <w:num w:numId="24" w16cid:durableId="1796558396">
    <w:abstractNumId w:val="1"/>
  </w:num>
  <w:num w:numId="25" w16cid:durableId="641039391">
    <w:abstractNumId w:val="11"/>
  </w:num>
  <w:num w:numId="26" w16cid:durableId="21155169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4BA1"/>
    <w:rsid w:val="00005175"/>
    <w:rsid w:val="0000547A"/>
    <w:rsid w:val="00005C4B"/>
    <w:rsid w:val="00011004"/>
    <w:rsid w:val="000116CA"/>
    <w:rsid w:val="0001643B"/>
    <w:rsid w:val="000262B9"/>
    <w:rsid w:val="000306C7"/>
    <w:rsid w:val="000314FB"/>
    <w:rsid w:val="000333BF"/>
    <w:rsid w:val="00033EC0"/>
    <w:rsid w:val="00036393"/>
    <w:rsid w:val="000424C5"/>
    <w:rsid w:val="00044052"/>
    <w:rsid w:val="0004423E"/>
    <w:rsid w:val="00046A92"/>
    <w:rsid w:val="000476A9"/>
    <w:rsid w:val="000540F0"/>
    <w:rsid w:val="000545E5"/>
    <w:rsid w:val="00056B93"/>
    <w:rsid w:val="000623DB"/>
    <w:rsid w:val="000624F5"/>
    <w:rsid w:val="00062519"/>
    <w:rsid w:val="000633E6"/>
    <w:rsid w:val="00063914"/>
    <w:rsid w:val="00067874"/>
    <w:rsid w:val="00067B7F"/>
    <w:rsid w:val="000763CA"/>
    <w:rsid w:val="0008007F"/>
    <w:rsid w:val="000811ED"/>
    <w:rsid w:val="00090C35"/>
    <w:rsid w:val="000913F4"/>
    <w:rsid w:val="000923E8"/>
    <w:rsid w:val="00092977"/>
    <w:rsid w:val="00094124"/>
    <w:rsid w:val="000A0377"/>
    <w:rsid w:val="000B0527"/>
    <w:rsid w:val="000B3C05"/>
    <w:rsid w:val="000C229A"/>
    <w:rsid w:val="000C5FC1"/>
    <w:rsid w:val="000C7796"/>
    <w:rsid w:val="000C7F39"/>
    <w:rsid w:val="000D1E8C"/>
    <w:rsid w:val="000D4FB5"/>
    <w:rsid w:val="000D5FF7"/>
    <w:rsid w:val="000D684C"/>
    <w:rsid w:val="000E49C7"/>
    <w:rsid w:val="000E6861"/>
    <w:rsid w:val="000E6C61"/>
    <w:rsid w:val="000E6DDB"/>
    <w:rsid w:val="000F02E8"/>
    <w:rsid w:val="000F1BE5"/>
    <w:rsid w:val="000F1EC1"/>
    <w:rsid w:val="000F34F0"/>
    <w:rsid w:val="000F76F4"/>
    <w:rsid w:val="001003C5"/>
    <w:rsid w:val="00100511"/>
    <w:rsid w:val="00101090"/>
    <w:rsid w:val="00101B3B"/>
    <w:rsid w:val="00103DE7"/>
    <w:rsid w:val="00104AFE"/>
    <w:rsid w:val="00106CA5"/>
    <w:rsid w:val="00110AC0"/>
    <w:rsid w:val="00111C04"/>
    <w:rsid w:val="00115354"/>
    <w:rsid w:val="001161DF"/>
    <w:rsid w:val="00117F54"/>
    <w:rsid w:val="00120B1E"/>
    <w:rsid w:val="0012152F"/>
    <w:rsid w:val="001229B2"/>
    <w:rsid w:val="00122D47"/>
    <w:rsid w:val="001234E0"/>
    <w:rsid w:val="00123BD4"/>
    <w:rsid w:val="001250B5"/>
    <w:rsid w:val="001256A6"/>
    <w:rsid w:val="00133673"/>
    <w:rsid w:val="00133ED8"/>
    <w:rsid w:val="00134AD2"/>
    <w:rsid w:val="00136F33"/>
    <w:rsid w:val="001370D7"/>
    <w:rsid w:val="00142440"/>
    <w:rsid w:val="00150E4C"/>
    <w:rsid w:val="00150EE3"/>
    <w:rsid w:val="0015261F"/>
    <w:rsid w:val="001569F0"/>
    <w:rsid w:val="00161213"/>
    <w:rsid w:val="00161FA8"/>
    <w:rsid w:val="00164087"/>
    <w:rsid w:val="001644A8"/>
    <w:rsid w:val="0016483C"/>
    <w:rsid w:val="00165E48"/>
    <w:rsid w:val="001662C9"/>
    <w:rsid w:val="001668DB"/>
    <w:rsid w:val="001674B7"/>
    <w:rsid w:val="001707C7"/>
    <w:rsid w:val="001724F6"/>
    <w:rsid w:val="00173A19"/>
    <w:rsid w:val="001749A8"/>
    <w:rsid w:val="001763E4"/>
    <w:rsid w:val="00177368"/>
    <w:rsid w:val="001808DA"/>
    <w:rsid w:val="001813D2"/>
    <w:rsid w:val="00181A00"/>
    <w:rsid w:val="00182875"/>
    <w:rsid w:val="00183C50"/>
    <w:rsid w:val="0018668C"/>
    <w:rsid w:val="00190575"/>
    <w:rsid w:val="001949AF"/>
    <w:rsid w:val="00196AAE"/>
    <w:rsid w:val="00196F24"/>
    <w:rsid w:val="001A1944"/>
    <w:rsid w:val="001A2515"/>
    <w:rsid w:val="001A50AA"/>
    <w:rsid w:val="001B1FD6"/>
    <w:rsid w:val="001B428E"/>
    <w:rsid w:val="001B4708"/>
    <w:rsid w:val="001B64D4"/>
    <w:rsid w:val="001B760E"/>
    <w:rsid w:val="001C06EF"/>
    <w:rsid w:val="001C32FE"/>
    <w:rsid w:val="001C391E"/>
    <w:rsid w:val="001C4A6B"/>
    <w:rsid w:val="001C774A"/>
    <w:rsid w:val="001D02B0"/>
    <w:rsid w:val="001D1508"/>
    <w:rsid w:val="001D339E"/>
    <w:rsid w:val="001D3D5D"/>
    <w:rsid w:val="001D5CFC"/>
    <w:rsid w:val="001E179D"/>
    <w:rsid w:val="001E2BDD"/>
    <w:rsid w:val="001E763C"/>
    <w:rsid w:val="001F12CD"/>
    <w:rsid w:val="001F684A"/>
    <w:rsid w:val="001F68DA"/>
    <w:rsid w:val="001F7800"/>
    <w:rsid w:val="001F7A8E"/>
    <w:rsid w:val="002004D5"/>
    <w:rsid w:val="002009A7"/>
    <w:rsid w:val="0020126D"/>
    <w:rsid w:val="00202B66"/>
    <w:rsid w:val="002041BF"/>
    <w:rsid w:val="00205D9F"/>
    <w:rsid w:val="00206ED5"/>
    <w:rsid w:val="00207E8A"/>
    <w:rsid w:val="00210A63"/>
    <w:rsid w:val="00210A87"/>
    <w:rsid w:val="00211992"/>
    <w:rsid w:val="00211A76"/>
    <w:rsid w:val="00213A45"/>
    <w:rsid w:val="00213D2B"/>
    <w:rsid w:val="002157DE"/>
    <w:rsid w:val="0021757D"/>
    <w:rsid w:val="00220A3D"/>
    <w:rsid w:val="00222A99"/>
    <w:rsid w:val="002300CC"/>
    <w:rsid w:val="002312F2"/>
    <w:rsid w:val="00231EA4"/>
    <w:rsid w:val="002341CD"/>
    <w:rsid w:val="002349D8"/>
    <w:rsid w:val="00234B98"/>
    <w:rsid w:val="00236C41"/>
    <w:rsid w:val="002411E0"/>
    <w:rsid w:val="002411ED"/>
    <w:rsid w:val="00244CE7"/>
    <w:rsid w:val="0024761C"/>
    <w:rsid w:val="0024797C"/>
    <w:rsid w:val="00247E31"/>
    <w:rsid w:val="00247F7C"/>
    <w:rsid w:val="00260BAE"/>
    <w:rsid w:val="002630F3"/>
    <w:rsid w:val="00266A75"/>
    <w:rsid w:val="0026720B"/>
    <w:rsid w:val="0027404F"/>
    <w:rsid w:val="00275235"/>
    <w:rsid w:val="00276614"/>
    <w:rsid w:val="002872BB"/>
    <w:rsid w:val="0029216E"/>
    <w:rsid w:val="002928AF"/>
    <w:rsid w:val="00294503"/>
    <w:rsid w:val="0029530E"/>
    <w:rsid w:val="00295B15"/>
    <w:rsid w:val="002A3055"/>
    <w:rsid w:val="002A402F"/>
    <w:rsid w:val="002A523F"/>
    <w:rsid w:val="002A690D"/>
    <w:rsid w:val="002A6D55"/>
    <w:rsid w:val="002A6FCF"/>
    <w:rsid w:val="002B4535"/>
    <w:rsid w:val="002C1573"/>
    <w:rsid w:val="002C4832"/>
    <w:rsid w:val="002C52D3"/>
    <w:rsid w:val="002C5A48"/>
    <w:rsid w:val="002C7B2B"/>
    <w:rsid w:val="002D0330"/>
    <w:rsid w:val="002D29E6"/>
    <w:rsid w:val="002D312C"/>
    <w:rsid w:val="002D37E4"/>
    <w:rsid w:val="002D41C8"/>
    <w:rsid w:val="002D65A5"/>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272D8"/>
    <w:rsid w:val="00331828"/>
    <w:rsid w:val="00334099"/>
    <w:rsid w:val="00334147"/>
    <w:rsid w:val="003341A5"/>
    <w:rsid w:val="00335FD7"/>
    <w:rsid w:val="0033612A"/>
    <w:rsid w:val="00336A54"/>
    <w:rsid w:val="00337872"/>
    <w:rsid w:val="003411C3"/>
    <w:rsid w:val="003444A0"/>
    <w:rsid w:val="00346A15"/>
    <w:rsid w:val="00346B66"/>
    <w:rsid w:val="00347189"/>
    <w:rsid w:val="0035144B"/>
    <w:rsid w:val="00352838"/>
    <w:rsid w:val="00356083"/>
    <w:rsid w:val="0035669A"/>
    <w:rsid w:val="00356E2D"/>
    <w:rsid w:val="00361D3F"/>
    <w:rsid w:val="00361DD5"/>
    <w:rsid w:val="00366986"/>
    <w:rsid w:val="00366E90"/>
    <w:rsid w:val="00371EBA"/>
    <w:rsid w:val="003720B2"/>
    <w:rsid w:val="003720EF"/>
    <w:rsid w:val="003819C4"/>
    <w:rsid w:val="00383E84"/>
    <w:rsid w:val="00386974"/>
    <w:rsid w:val="00390250"/>
    <w:rsid w:val="0039058E"/>
    <w:rsid w:val="00390F78"/>
    <w:rsid w:val="00392AC1"/>
    <w:rsid w:val="003A06CD"/>
    <w:rsid w:val="003A7603"/>
    <w:rsid w:val="003B03C1"/>
    <w:rsid w:val="003B13DA"/>
    <w:rsid w:val="003B1DD6"/>
    <w:rsid w:val="003B694C"/>
    <w:rsid w:val="003C0F51"/>
    <w:rsid w:val="003C1DDB"/>
    <w:rsid w:val="003C3DAD"/>
    <w:rsid w:val="003C4330"/>
    <w:rsid w:val="003D304A"/>
    <w:rsid w:val="003D3507"/>
    <w:rsid w:val="003D403C"/>
    <w:rsid w:val="003D73B8"/>
    <w:rsid w:val="003E23D5"/>
    <w:rsid w:val="003E3022"/>
    <w:rsid w:val="003E42E7"/>
    <w:rsid w:val="003E494B"/>
    <w:rsid w:val="003E4AC8"/>
    <w:rsid w:val="003F06A6"/>
    <w:rsid w:val="003F1DC9"/>
    <w:rsid w:val="003F3AE6"/>
    <w:rsid w:val="003F3DED"/>
    <w:rsid w:val="003F546F"/>
    <w:rsid w:val="004009BF"/>
    <w:rsid w:val="00400A43"/>
    <w:rsid w:val="00401739"/>
    <w:rsid w:val="004045D3"/>
    <w:rsid w:val="00404A80"/>
    <w:rsid w:val="0040557C"/>
    <w:rsid w:val="00407E6C"/>
    <w:rsid w:val="00410573"/>
    <w:rsid w:val="004107D8"/>
    <w:rsid w:val="00410D35"/>
    <w:rsid w:val="00411F6D"/>
    <w:rsid w:val="00413669"/>
    <w:rsid w:val="00420280"/>
    <w:rsid w:val="00422C75"/>
    <w:rsid w:val="00422F01"/>
    <w:rsid w:val="00423A02"/>
    <w:rsid w:val="00423B42"/>
    <w:rsid w:val="00424E6E"/>
    <w:rsid w:val="0043200C"/>
    <w:rsid w:val="004347EA"/>
    <w:rsid w:val="004354FF"/>
    <w:rsid w:val="00435FAB"/>
    <w:rsid w:val="00436F62"/>
    <w:rsid w:val="00437E5B"/>
    <w:rsid w:val="00440DA0"/>
    <w:rsid w:val="00450015"/>
    <w:rsid w:val="00454C0A"/>
    <w:rsid w:val="004550BE"/>
    <w:rsid w:val="004616F1"/>
    <w:rsid w:val="004620F9"/>
    <w:rsid w:val="00464151"/>
    <w:rsid w:val="00471150"/>
    <w:rsid w:val="0047128A"/>
    <w:rsid w:val="00471A25"/>
    <w:rsid w:val="00473509"/>
    <w:rsid w:val="0047568F"/>
    <w:rsid w:val="00477D55"/>
    <w:rsid w:val="00481376"/>
    <w:rsid w:val="004839CA"/>
    <w:rsid w:val="004841CA"/>
    <w:rsid w:val="00485FDC"/>
    <w:rsid w:val="00487075"/>
    <w:rsid w:val="00490188"/>
    <w:rsid w:val="00490F1A"/>
    <w:rsid w:val="00491729"/>
    <w:rsid w:val="0049426A"/>
    <w:rsid w:val="00496F63"/>
    <w:rsid w:val="004A1048"/>
    <w:rsid w:val="004A4F0B"/>
    <w:rsid w:val="004A79FE"/>
    <w:rsid w:val="004B73BC"/>
    <w:rsid w:val="004C0AB5"/>
    <w:rsid w:val="004C0E40"/>
    <w:rsid w:val="004C1A9D"/>
    <w:rsid w:val="004C643C"/>
    <w:rsid w:val="004C71DF"/>
    <w:rsid w:val="004C7379"/>
    <w:rsid w:val="004D4B03"/>
    <w:rsid w:val="004E1F4C"/>
    <w:rsid w:val="004F13E6"/>
    <w:rsid w:val="004F24E0"/>
    <w:rsid w:val="004F3AC7"/>
    <w:rsid w:val="004F4D69"/>
    <w:rsid w:val="004F5163"/>
    <w:rsid w:val="004F5EBA"/>
    <w:rsid w:val="005004A8"/>
    <w:rsid w:val="00501499"/>
    <w:rsid w:val="0050377C"/>
    <w:rsid w:val="00505D20"/>
    <w:rsid w:val="00506AF7"/>
    <w:rsid w:val="00511CD6"/>
    <w:rsid w:val="00512552"/>
    <w:rsid w:val="0051527D"/>
    <w:rsid w:val="00517860"/>
    <w:rsid w:val="0052569A"/>
    <w:rsid w:val="00535DAA"/>
    <w:rsid w:val="005413DC"/>
    <w:rsid w:val="0054314E"/>
    <w:rsid w:val="00551709"/>
    <w:rsid w:val="00551C76"/>
    <w:rsid w:val="00552E58"/>
    <w:rsid w:val="005535B3"/>
    <w:rsid w:val="005536CC"/>
    <w:rsid w:val="0055388A"/>
    <w:rsid w:val="0055561E"/>
    <w:rsid w:val="005614EF"/>
    <w:rsid w:val="0056258A"/>
    <w:rsid w:val="00563937"/>
    <w:rsid w:val="005641AB"/>
    <w:rsid w:val="00564264"/>
    <w:rsid w:val="00565879"/>
    <w:rsid w:val="00565FCA"/>
    <w:rsid w:val="00572FA4"/>
    <w:rsid w:val="00575A82"/>
    <w:rsid w:val="0057677C"/>
    <w:rsid w:val="00582D04"/>
    <w:rsid w:val="005850B2"/>
    <w:rsid w:val="00587DBD"/>
    <w:rsid w:val="005914CF"/>
    <w:rsid w:val="00594423"/>
    <w:rsid w:val="00594529"/>
    <w:rsid w:val="00594BB3"/>
    <w:rsid w:val="00595F9B"/>
    <w:rsid w:val="005960A0"/>
    <w:rsid w:val="005A3E13"/>
    <w:rsid w:val="005A3E75"/>
    <w:rsid w:val="005A4F6B"/>
    <w:rsid w:val="005A5DDB"/>
    <w:rsid w:val="005A6A93"/>
    <w:rsid w:val="005A6FD0"/>
    <w:rsid w:val="005B1B72"/>
    <w:rsid w:val="005B3AA1"/>
    <w:rsid w:val="005B3B3F"/>
    <w:rsid w:val="005B4E8F"/>
    <w:rsid w:val="005B59A7"/>
    <w:rsid w:val="005C036A"/>
    <w:rsid w:val="005C0C15"/>
    <w:rsid w:val="005C0F88"/>
    <w:rsid w:val="005C18C0"/>
    <w:rsid w:val="005C3352"/>
    <w:rsid w:val="005C3C4C"/>
    <w:rsid w:val="005C47A9"/>
    <w:rsid w:val="005D6551"/>
    <w:rsid w:val="005E26DE"/>
    <w:rsid w:val="005E6320"/>
    <w:rsid w:val="005F0997"/>
    <w:rsid w:val="005F3C73"/>
    <w:rsid w:val="005F4CDD"/>
    <w:rsid w:val="005F513E"/>
    <w:rsid w:val="005F5F15"/>
    <w:rsid w:val="00600663"/>
    <w:rsid w:val="00600B1E"/>
    <w:rsid w:val="0060117B"/>
    <w:rsid w:val="0060177B"/>
    <w:rsid w:val="00603F9F"/>
    <w:rsid w:val="00605ADF"/>
    <w:rsid w:val="00605BCB"/>
    <w:rsid w:val="00605D66"/>
    <w:rsid w:val="00606258"/>
    <w:rsid w:val="006075FF"/>
    <w:rsid w:val="00612919"/>
    <w:rsid w:val="00625FDF"/>
    <w:rsid w:val="0062790D"/>
    <w:rsid w:val="00632029"/>
    <w:rsid w:val="00633992"/>
    <w:rsid w:val="00634D04"/>
    <w:rsid w:val="00635F21"/>
    <w:rsid w:val="00641391"/>
    <w:rsid w:val="00641A57"/>
    <w:rsid w:val="00646196"/>
    <w:rsid w:val="00651DF2"/>
    <w:rsid w:val="00651DF4"/>
    <w:rsid w:val="00652A1C"/>
    <w:rsid w:val="0065375E"/>
    <w:rsid w:val="00653A36"/>
    <w:rsid w:val="0066112B"/>
    <w:rsid w:val="00664B0C"/>
    <w:rsid w:val="006650A9"/>
    <w:rsid w:val="00671429"/>
    <w:rsid w:val="00671F0F"/>
    <w:rsid w:val="0067212C"/>
    <w:rsid w:val="006729ED"/>
    <w:rsid w:val="0067532A"/>
    <w:rsid w:val="006761CD"/>
    <w:rsid w:val="006767A1"/>
    <w:rsid w:val="006832F1"/>
    <w:rsid w:val="0069199C"/>
    <w:rsid w:val="00693509"/>
    <w:rsid w:val="00693528"/>
    <w:rsid w:val="006949E3"/>
    <w:rsid w:val="006A25F9"/>
    <w:rsid w:val="006B1420"/>
    <w:rsid w:val="006B1C2D"/>
    <w:rsid w:val="006B264E"/>
    <w:rsid w:val="006B2738"/>
    <w:rsid w:val="006B4633"/>
    <w:rsid w:val="006B6352"/>
    <w:rsid w:val="006C324B"/>
    <w:rsid w:val="006C7180"/>
    <w:rsid w:val="006C74A7"/>
    <w:rsid w:val="006D16ED"/>
    <w:rsid w:val="006D2201"/>
    <w:rsid w:val="006D42A3"/>
    <w:rsid w:val="006D571A"/>
    <w:rsid w:val="006D6944"/>
    <w:rsid w:val="006E209D"/>
    <w:rsid w:val="006F0076"/>
    <w:rsid w:val="006F15C4"/>
    <w:rsid w:val="006F27E8"/>
    <w:rsid w:val="006F2B6D"/>
    <w:rsid w:val="006F498E"/>
    <w:rsid w:val="006F62E1"/>
    <w:rsid w:val="00700D58"/>
    <w:rsid w:val="00702C3D"/>
    <w:rsid w:val="00703404"/>
    <w:rsid w:val="00705290"/>
    <w:rsid w:val="0070540C"/>
    <w:rsid w:val="00706997"/>
    <w:rsid w:val="00707D7F"/>
    <w:rsid w:val="00710340"/>
    <w:rsid w:val="007120C2"/>
    <w:rsid w:val="00713787"/>
    <w:rsid w:val="00713BCC"/>
    <w:rsid w:val="007233F2"/>
    <w:rsid w:val="007238A5"/>
    <w:rsid w:val="00726F39"/>
    <w:rsid w:val="00730305"/>
    <w:rsid w:val="00730C08"/>
    <w:rsid w:val="00736685"/>
    <w:rsid w:val="00736FF3"/>
    <w:rsid w:val="00737277"/>
    <w:rsid w:val="0074272A"/>
    <w:rsid w:val="00750A99"/>
    <w:rsid w:val="00753FD5"/>
    <w:rsid w:val="00754370"/>
    <w:rsid w:val="0075790C"/>
    <w:rsid w:val="007616E6"/>
    <w:rsid w:val="00764726"/>
    <w:rsid w:val="007651DF"/>
    <w:rsid w:val="007660BC"/>
    <w:rsid w:val="0076759E"/>
    <w:rsid w:val="00771DC8"/>
    <w:rsid w:val="0077387A"/>
    <w:rsid w:val="00774046"/>
    <w:rsid w:val="007746AF"/>
    <w:rsid w:val="00781C7D"/>
    <w:rsid w:val="00783BB4"/>
    <w:rsid w:val="00791DCD"/>
    <w:rsid w:val="00795F0F"/>
    <w:rsid w:val="00795F68"/>
    <w:rsid w:val="007A00A6"/>
    <w:rsid w:val="007A0396"/>
    <w:rsid w:val="007A12FA"/>
    <w:rsid w:val="007A2524"/>
    <w:rsid w:val="007A2DEA"/>
    <w:rsid w:val="007A2E58"/>
    <w:rsid w:val="007A704A"/>
    <w:rsid w:val="007B0542"/>
    <w:rsid w:val="007B0CF5"/>
    <w:rsid w:val="007B36D4"/>
    <w:rsid w:val="007B44F6"/>
    <w:rsid w:val="007B6DFC"/>
    <w:rsid w:val="007C0758"/>
    <w:rsid w:val="007C1E5A"/>
    <w:rsid w:val="007C3426"/>
    <w:rsid w:val="007D366C"/>
    <w:rsid w:val="007E1944"/>
    <w:rsid w:val="007E1DF7"/>
    <w:rsid w:val="007E2C4E"/>
    <w:rsid w:val="007E2E5E"/>
    <w:rsid w:val="007E458E"/>
    <w:rsid w:val="007E45B2"/>
    <w:rsid w:val="007E4DE6"/>
    <w:rsid w:val="007F0748"/>
    <w:rsid w:val="007F3CC1"/>
    <w:rsid w:val="007F4680"/>
    <w:rsid w:val="007F77D2"/>
    <w:rsid w:val="00801485"/>
    <w:rsid w:val="00804F09"/>
    <w:rsid w:val="00811C2E"/>
    <w:rsid w:val="008124B9"/>
    <w:rsid w:val="008160BD"/>
    <w:rsid w:val="008171BF"/>
    <w:rsid w:val="008177BE"/>
    <w:rsid w:val="008201CD"/>
    <w:rsid w:val="00820267"/>
    <w:rsid w:val="00821266"/>
    <w:rsid w:val="0082132B"/>
    <w:rsid w:val="00824500"/>
    <w:rsid w:val="00825ABE"/>
    <w:rsid w:val="00826403"/>
    <w:rsid w:val="00835D8B"/>
    <w:rsid w:val="00841062"/>
    <w:rsid w:val="00844E93"/>
    <w:rsid w:val="00850DE8"/>
    <w:rsid w:val="00851924"/>
    <w:rsid w:val="0085355B"/>
    <w:rsid w:val="008563C8"/>
    <w:rsid w:val="00856A01"/>
    <w:rsid w:val="00856B72"/>
    <w:rsid w:val="00857555"/>
    <w:rsid w:val="0086149E"/>
    <w:rsid w:val="00864A5D"/>
    <w:rsid w:val="008700E7"/>
    <w:rsid w:val="008743E7"/>
    <w:rsid w:val="00877B0D"/>
    <w:rsid w:val="00877B18"/>
    <w:rsid w:val="008803DE"/>
    <w:rsid w:val="00882044"/>
    <w:rsid w:val="0088209B"/>
    <w:rsid w:val="00882F56"/>
    <w:rsid w:val="00883DEC"/>
    <w:rsid w:val="008925BD"/>
    <w:rsid w:val="00894873"/>
    <w:rsid w:val="00895560"/>
    <w:rsid w:val="00897DDC"/>
    <w:rsid w:val="008A0DEC"/>
    <w:rsid w:val="008B089A"/>
    <w:rsid w:val="008B0FB1"/>
    <w:rsid w:val="008B3E0F"/>
    <w:rsid w:val="008B7F9D"/>
    <w:rsid w:val="008C2CC6"/>
    <w:rsid w:val="008C2DAB"/>
    <w:rsid w:val="008C3B42"/>
    <w:rsid w:val="008D02DF"/>
    <w:rsid w:val="008D0372"/>
    <w:rsid w:val="008D0457"/>
    <w:rsid w:val="008D178C"/>
    <w:rsid w:val="008D545E"/>
    <w:rsid w:val="008D606D"/>
    <w:rsid w:val="008D7003"/>
    <w:rsid w:val="008E0627"/>
    <w:rsid w:val="008E1A25"/>
    <w:rsid w:val="008E4FE0"/>
    <w:rsid w:val="008E7372"/>
    <w:rsid w:val="008F076B"/>
    <w:rsid w:val="008F1C19"/>
    <w:rsid w:val="008F485A"/>
    <w:rsid w:val="008F4BA2"/>
    <w:rsid w:val="008F5839"/>
    <w:rsid w:val="0090086B"/>
    <w:rsid w:val="00900EEF"/>
    <w:rsid w:val="0090394C"/>
    <w:rsid w:val="00904381"/>
    <w:rsid w:val="00905D14"/>
    <w:rsid w:val="00905F7F"/>
    <w:rsid w:val="009102AA"/>
    <w:rsid w:val="009143AB"/>
    <w:rsid w:val="00914507"/>
    <w:rsid w:val="00915E13"/>
    <w:rsid w:val="0091700B"/>
    <w:rsid w:val="00920945"/>
    <w:rsid w:val="009254B4"/>
    <w:rsid w:val="00926109"/>
    <w:rsid w:val="00926AEB"/>
    <w:rsid w:val="0093048E"/>
    <w:rsid w:val="009331AA"/>
    <w:rsid w:val="009339E8"/>
    <w:rsid w:val="009357F5"/>
    <w:rsid w:val="009365C0"/>
    <w:rsid w:val="00936DE0"/>
    <w:rsid w:val="00942A41"/>
    <w:rsid w:val="00945D8B"/>
    <w:rsid w:val="0095310E"/>
    <w:rsid w:val="00953382"/>
    <w:rsid w:val="00953564"/>
    <w:rsid w:val="00953731"/>
    <w:rsid w:val="00954888"/>
    <w:rsid w:val="00957C5A"/>
    <w:rsid w:val="00962335"/>
    <w:rsid w:val="009637DF"/>
    <w:rsid w:val="00966015"/>
    <w:rsid w:val="009675AA"/>
    <w:rsid w:val="009719DD"/>
    <w:rsid w:val="00972BD3"/>
    <w:rsid w:val="0097412B"/>
    <w:rsid w:val="009746FA"/>
    <w:rsid w:val="00977316"/>
    <w:rsid w:val="0098125F"/>
    <w:rsid w:val="00981535"/>
    <w:rsid w:val="009834BE"/>
    <w:rsid w:val="00983D2B"/>
    <w:rsid w:val="00984291"/>
    <w:rsid w:val="00993005"/>
    <w:rsid w:val="0099436B"/>
    <w:rsid w:val="0099497E"/>
    <w:rsid w:val="00994FE7"/>
    <w:rsid w:val="009A34FF"/>
    <w:rsid w:val="009A6F0F"/>
    <w:rsid w:val="009A6FB5"/>
    <w:rsid w:val="009A7C15"/>
    <w:rsid w:val="009B0D3C"/>
    <w:rsid w:val="009B0E8A"/>
    <w:rsid w:val="009B4C1F"/>
    <w:rsid w:val="009C028D"/>
    <w:rsid w:val="009C16EC"/>
    <w:rsid w:val="009C2749"/>
    <w:rsid w:val="009C6D7F"/>
    <w:rsid w:val="009D6413"/>
    <w:rsid w:val="009D7621"/>
    <w:rsid w:val="009E3ACA"/>
    <w:rsid w:val="009E3F73"/>
    <w:rsid w:val="009E5AF6"/>
    <w:rsid w:val="009F1924"/>
    <w:rsid w:val="009F41EF"/>
    <w:rsid w:val="00A009C8"/>
    <w:rsid w:val="00A0195D"/>
    <w:rsid w:val="00A04D55"/>
    <w:rsid w:val="00A07AB8"/>
    <w:rsid w:val="00A10799"/>
    <w:rsid w:val="00A1317C"/>
    <w:rsid w:val="00A16498"/>
    <w:rsid w:val="00A21324"/>
    <w:rsid w:val="00A23327"/>
    <w:rsid w:val="00A24FE3"/>
    <w:rsid w:val="00A31CA3"/>
    <w:rsid w:val="00A33359"/>
    <w:rsid w:val="00A34E2E"/>
    <w:rsid w:val="00A36AB6"/>
    <w:rsid w:val="00A409EF"/>
    <w:rsid w:val="00A43460"/>
    <w:rsid w:val="00A438D8"/>
    <w:rsid w:val="00A4631A"/>
    <w:rsid w:val="00A470F1"/>
    <w:rsid w:val="00A524BB"/>
    <w:rsid w:val="00A525A9"/>
    <w:rsid w:val="00A6110B"/>
    <w:rsid w:val="00A62221"/>
    <w:rsid w:val="00A62905"/>
    <w:rsid w:val="00A6548F"/>
    <w:rsid w:val="00A65651"/>
    <w:rsid w:val="00A66A9F"/>
    <w:rsid w:val="00A66BFD"/>
    <w:rsid w:val="00A67541"/>
    <w:rsid w:val="00A70D1F"/>
    <w:rsid w:val="00A775A4"/>
    <w:rsid w:val="00A8325B"/>
    <w:rsid w:val="00A834E9"/>
    <w:rsid w:val="00A83DAE"/>
    <w:rsid w:val="00A8600E"/>
    <w:rsid w:val="00A8648B"/>
    <w:rsid w:val="00A91C20"/>
    <w:rsid w:val="00A95929"/>
    <w:rsid w:val="00A959AF"/>
    <w:rsid w:val="00AA26EF"/>
    <w:rsid w:val="00AA4329"/>
    <w:rsid w:val="00AA52B8"/>
    <w:rsid w:val="00AA5CD4"/>
    <w:rsid w:val="00AA76EE"/>
    <w:rsid w:val="00AB14C8"/>
    <w:rsid w:val="00AB5760"/>
    <w:rsid w:val="00AC5AA6"/>
    <w:rsid w:val="00AC7F13"/>
    <w:rsid w:val="00AD03E3"/>
    <w:rsid w:val="00AD2188"/>
    <w:rsid w:val="00AD28C9"/>
    <w:rsid w:val="00AD2DF5"/>
    <w:rsid w:val="00AD5095"/>
    <w:rsid w:val="00AD509B"/>
    <w:rsid w:val="00AD5C44"/>
    <w:rsid w:val="00AD6337"/>
    <w:rsid w:val="00AD6D1E"/>
    <w:rsid w:val="00AE18B5"/>
    <w:rsid w:val="00AE4ED5"/>
    <w:rsid w:val="00AE68F3"/>
    <w:rsid w:val="00AE7415"/>
    <w:rsid w:val="00AF5616"/>
    <w:rsid w:val="00AF791B"/>
    <w:rsid w:val="00B0605A"/>
    <w:rsid w:val="00B0751C"/>
    <w:rsid w:val="00B103BD"/>
    <w:rsid w:val="00B11AA0"/>
    <w:rsid w:val="00B128E0"/>
    <w:rsid w:val="00B130EB"/>
    <w:rsid w:val="00B154B4"/>
    <w:rsid w:val="00B2035F"/>
    <w:rsid w:val="00B22D4D"/>
    <w:rsid w:val="00B2434D"/>
    <w:rsid w:val="00B279BF"/>
    <w:rsid w:val="00B329DB"/>
    <w:rsid w:val="00B36F86"/>
    <w:rsid w:val="00B43413"/>
    <w:rsid w:val="00B447E7"/>
    <w:rsid w:val="00B44C12"/>
    <w:rsid w:val="00B45EB3"/>
    <w:rsid w:val="00B51311"/>
    <w:rsid w:val="00B519FB"/>
    <w:rsid w:val="00B54C96"/>
    <w:rsid w:val="00B56AC3"/>
    <w:rsid w:val="00B56D77"/>
    <w:rsid w:val="00B57B05"/>
    <w:rsid w:val="00B6394D"/>
    <w:rsid w:val="00B639DB"/>
    <w:rsid w:val="00B71032"/>
    <w:rsid w:val="00B71088"/>
    <w:rsid w:val="00B72F16"/>
    <w:rsid w:val="00B742DD"/>
    <w:rsid w:val="00B75B21"/>
    <w:rsid w:val="00B76FD1"/>
    <w:rsid w:val="00B90454"/>
    <w:rsid w:val="00B93DDB"/>
    <w:rsid w:val="00B97AD2"/>
    <w:rsid w:val="00B97D53"/>
    <w:rsid w:val="00BA028B"/>
    <w:rsid w:val="00BA4831"/>
    <w:rsid w:val="00BB19DA"/>
    <w:rsid w:val="00BB1B9C"/>
    <w:rsid w:val="00BB390A"/>
    <w:rsid w:val="00BB6655"/>
    <w:rsid w:val="00BC0F72"/>
    <w:rsid w:val="00BC1C69"/>
    <w:rsid w:val="00BC4636"/>
    <w:rsid w:val="00BC63D8"/>
    <w:rsid w:val="00BD331D"/>
    <w:rsid w:val="00BD3FCD"/>
    <w:rsid w:val="00BD40C8"/>
    <w:rsid w:val="00BD609B"/>
    <w:rsid w:val="00BD762E"/>
    <w:rsid w:val="00BE37DE"/>
    <w:rsid w:val="00BE59BE"/>
    <w:rsid w:val="00BE6B8D"/>
    <w:rsid w:val="00BE6C7D"/>
    <w:rsid w:val="00BF0CDE"/>
    <w:rsid w:val="00BF1AF0"/>
    <w:rsid w:val="00BF4D4E"/>
    <w:rsid w:val="00BF64FD"/>
    <w:rsid w:val="00C11E87"/>
    <w:rsid w:val="00C14AF9"/>
    <w:rsid w:val="00C15196"/>
    <w:rsid w:val="00C168CC"/>
    <w:rsid w:val="00C1746D"/>
    <w:rsid w:val="00C22014"/>
    <w:rsid w:val="00C224FA"/>
    <w:rsid w:val="00C23FEA"/>
    <w:rsid w:val="00C2458A"/>
    <w:rsid w:val="00C30187"/>
    <w:rsid w:val="00C3137D"/>
    <w:rsid w:val="00C3170E"/>
    <w:rsid w:val="00C3601C"/>
    <w:rsid w:val="00C3764F"/>
    <w:rsid w:val="00C430E8"/>
    <w:rsid w:val="00C474AD"/>
    <w:rsid w:val="00C474D3"/>
    <w:rsid w:val="00C513D0"/>
    <w:rsid w:val="00C56988"/>
    <w:rsid w:val="00C56EA5"/>
    <w:rsid w:val="00C621F9"/>
    <w:rsid w:val="00C635EF"/>
    <w:rsid w:val="00C76E39"/>
    <w:rsid w:val="00C77CC9"/>
    <w:rsid w:val="00C800FC"/>
    <w:rsid w:val="00C85070"/>
    <w:rsid w:val="00C8607E"/>
    <w:rsid w:val="00C86B57"/>
    <w:rsid w:val="00C90562"/>
    <w:rsid w:val="00C93567"/>
    <w:rsid w:val="00C94A89"/>
    <w:rsid w:val="00C94E62"/>
    <w:rsid w:val="00C95461"/>
    <w:rsid w:val="00C964A6"/>
    <w:rsid w:val="00C97253"/>
    <w:rsid w:val="00CA0541"/>
    <w:rsid w:val="00CA1524"/>
    <w:rsid w:val="00CA3B4C"/>
    <w:rsid w:val="00CA4458"/>
    <w:rsid w:val="00CA6DEC"/>
    <w:rsid w:val="00CA7CC2"/>
    <w:rsid w:val="00CB1767"/>
    <w:rsid w:val="00CB5B5E"/>
    <w:rsid w:val="00CC34A4"/>
    <w:rsid w:val="00CC34D0"/>
    <w:rsid w:val="00CC37B7"/>
    <w:rsid w:val="00CC3A1A"/>
    <w:rsid w:val="00CC74B0"/>
    <w:rsid w:val="00CD0358"/>
    <w:rsid w:val="00CD1C49"/>
    <w:rsid w:val="00CD3D29"/>
    <w:rsid w:val="00CD6563"/>
    <w:rsid w:val="00CD728E"/>
    <w:rsid w:val="00CD7E2E"/>
    <w:rsid w:val="00CE0476"/>
    <w:rsid w:val="00CE15FD"/>
    <w:rsid w:val="00CE262A"/>
    <w:rsid w:val="00CE38F4"/>
    <w:rsid w:val="00CE4AAE"/>
    <w:rsid w:val="00CE4DAC"/>
    <w:rsid w:val="00CE5B5E"/>
    <w:rsid w:val="00CE5E06"/>
    <w:rsid w:val="00CE5E44"/>
    <w:rsid w:val="00CF1A82"/>
    <w:rsid w:val="00CF458F"/>
    <w:rsid w:val="00CF7366"/>
    <w:rsid w:val="00D03926"/>
    <w:rsid w:val="00D03B85"/>
    <w:rsid w:val="00D06A77"/>
    <w:rsid w:val="00D06B14"/>
    <w:rsid w:val="00D07665"/>
    <w:rsid w:val="00D13AD3"/>
    <w:rsid w:val="00D14988"/>
    <w:rsid w:val="00D15BBE"/>
    <w:rsid w:val="00D20F57"/>
    <w:rsid w:val="00D23C86"/>
    <w:rsid w:val="00D242D3"/>
    <w:rsid w:val="00D25687"/>
    <w:rsid w:val="00D31B94"/>
    <w:rsid w:val="00D3220E"/>
    <w:rsid w:val="00D33BBC"/>
    <w:rsid w:val="00D35FFF"/>
    <w:rsid w:val="00D40BA0"/>
    <w:rsid w:val="00D44B69"/>
    <w:rsid w:val="00D509D6"/>
    <w:rsid w:val="00D50F5F"/>
    <w:rsid w:val="00D521FB"/>
    <w:rsid w:val="00D52837"/>
    <w:rsid w:val="00D5686E"/>
    <w:rsid w:val="00D63EC0"/>
    <w:rsid w:val="00D64C16"/>
    <w:rsid w:val="00D676F4"/>
    <w:rsid w:val="00D704EE"/>
    <w:rsid w:val="00D70DFB"/>
    <w:rsid w:val="00D72E30"/>
    <w:rsid w:val="00D7346A"/>
    <w:rsid w:val="00D73A28"/>
    <w:rsid w:val="00D75E94"/>
    <w:rsid w:val="00D76A25"/>
    <w:rsid w:val="00D804A5"/>
    <w:rsid w:val="00D807BC"/>
    <w:rsid w:val="00D87E12"/>
    <w:rsid w:val="00D9171A"/>
    <w:rsid w:val="00D92B2E"/>
    <w:rsid w:val="00D9354C"/>
    <w:rsid w:val="00D93EE0"/>
    <w:rsid w:val="00D94804"/>
    <w:rsid w:val="00D94EC6"/>
    <w:rsid w:val="00DA11A2"/>
    <w:rsid w:val="00DA1A86"/>
    <w:rsid w:val="00DB255E"/>
    <w:rsid w:val="00DB285F"/>
    <w:rsid w:val="00DB4369"/>
    <w:rsid w:val="00DB4C17"/>
    <w:rsid w:val="00DB4D51"/>
    <w:rsid w:val="00DB6B13"/>
    <w:rsid w:val="00DB7309"/>
    <w:rsid w:val="00DC0E17"/>
    <w:rsid w:val="00DC2121"/>
    <w:rsid w:val="00DD0507"/>
    <w:rsid w:val="00DD0BDD"/>
    <w:rsid w:val="00DD5944"/>
    <w:rsid w:val="00DD598D"/>
    <w:rsid w:val="00DD64AC"/>
    <w:rsid w:val="00DF3411"/>
    <w:rsid w:val="00E00670"/>
    <w:rsid w:val="00E013ED"/>
    <w:rsid w:val="00E0396D"/>
    <w:rsid w:val="00E04155"/>
    <w:rsid w:val="00E0484C"/>
    <w:rsid w:val="00E04C61"/>
    <w:rsid w:val="00E054B2"/>
    <w:rsid w:val="00E06AE2"/>
    <w:rsid w:val="00E10ABD"/>
    <w:rsid w:val="00E1252E"/>
    <w:rsid w:val="00E12955"/>
    <w:rsid w:val="00E21CD2"/>
    <w:rsid w:val="00E22A83"/>
    <w:rsid w:val="00E24D35"/>
    <w:rsid w:val="00E2701E"/>
    <w:rsid w:val="00E3013E"/>
    <w:rsid w:val="00E373F2"/>
    <w:rsid w:val="00E438E7"/>
    <w:rsid w:val="00E43E72"/>
    <w:rsid w:val="00E468B1"/>
    <w:rsid w:val="00E50DE4"/>
    <w:rsid w:val="00E53927"/>
    <w:rsid w:val="00E54F35"/>
    <w:rsid w:val="00E55336"/>
    <w:rsid w:val="00E6182F"/>
    <w:rsid w:val="00E642D8"/>
    <w:rsid w:val="00E6509A"/>
    <w:rsid w:val="00E65192"/>
    <w:rsid w:val="00E65B25"/>
    <w:rsid w:val="00E65ED4"/>
    <w:rsid w:val="00E66BDF"/>
    <w:rsid w:val="00E67138"/>
    <w:rsid w:val="00E7373C"/>
    <w:rsid w:val="00E75555"/>
    <w:rsid w:val="00E821E1"/>
    <w:rsid w:val="00E84725"/>
    <w:rsid w:val="00E875B8"/>
    <w:rsid w:val="00E901FC"/>
    <w:rsid w:val="00E94FE8"/>
    <w:rsid w:val="00E979B5"/>
    <w:rsid w:val="00E97E55"/>
    <w:rsid w:val="00EA0B80"/>
    <w:rsid w:val="00EA48C9"/>
    <w:rsid w:val="00EB01EE"/>
    <w:rsid w:val="00EB0876"/>
    <w:rsid w:val="00EB0D0D"/>
    <w:rsid w:val="00EB1290"/>
    <w:rsid w:val="00EB53D3"/>
    <w:rsid w:val="00EC2912"/>
    <w:rsid w:val="00EC509B"/>
    <w:rsid w:val="00ED0481"/>
    <w:rsid w:val="00ED327E"/>
    <w:rsid w:val="00ED5D54"/>
    <w:rsid w:val="00ED6658"/>
    <w:rsid w:val="00ED7281"/>
    <w:rsid w:val="00EE01DE"/>
    <w:rsid w:val="00EE3053"/>
    <w:rsid w:val="00EE633B"/>
    <w:rsid w:val="00EF0E63"/>
    <w:rsid w:val="00EF21A9"/>
    <w:rsid w:val="00EF481E"/>
    <w:rsid w:val="00EF4934"/>
    <w:rsid w:val="00EF75EA"/>
    <w:rsid w:val="00F0193E"/>
    <w:rsid w:val="00F02389"/>
    <w:rsid w:val="00F03542"/>
    <w:rsid w:val="00F04369"/>
    <w:rsid w:val="00F061D4"/>
    <w:rsid w:val="00F07D1E"/>
    <w:rsid w:val="00F07FF5"/>
    <w:rsid w:val="00F11D8E"/>
    <w:rsid w:val="00F12D79"/>
    <w:rsid w:val="00F158F0"/>
    <w:rsid w:val="00F17573"/>
    <w:rsid w:val="00F20FE0"/>
    <w:rsid w:val="00F2392D"/>
    <w:rsid w:val="00F30018"/>
    <w:rsid w:val="00F32F31"/>
    <w:rsid w:val="00F35A73"/>
    <w:rsid w:val="00F36270"/>
    <w:rsid w:val="00F4267A"/>
    <w:rsid w:val="00F42B77"/>
    <w:rsid w:val="00F45388"/>
    <w:rsid w:val="00F4583D"/>
    <w:rsid w:val="00F4690E"/>
    <w:rsid w:val="00F476B3"/>
    <w:rsid w:val="00F5063A"/>
    <w:rsid w:val="00F53B5F"/>
    <w:rsid w:val="00F567D1"/>
    <w:rsid w:val="00F568CC"/>
    <w:rsid w:val="00F6030D"/>
    <w:rsid w:val="00F61191"/>
    <w:rsid w:val="00F611CA"/>
    <w:rsid w:val="00F6154C"/>
    <w:rsid w:val="00F62175"/>
    <w:rsid w:val="00F67324"/>
    <w:rsid w:val="00F67FB5"/>
    <w:rsid w:val="00F73F67"/>
    <w:rsid w:val="00F741EA"/>
    <w:rsid w:val="00F74AAE"/>
    <w:rsid w:val="00F77325"/>
    <w:rsid w:val="00F77DE4"/>
    <w:rsid w:val="00F8079C"/>
    <w:rsid w:val="00F80F65"/>
    <w:rsid w:val="00F86DA5"/>
    <w:rsid w:val="00F9321A"/>
    <w:rsid w:val="00FA1719"/>
    <w:rsid w:val="00FA4A0F"/>
    <w:rsid w:val="00FA587B"/>
    <w:rsid w:val="00FA5B0C"/>
    <w:rsid w:val="00FA5BD4"/>
    <w:rsid w:val="00FB14EA"/>
    <w:rsid w:val="00FB1877"/>
    <w:rsid w:val="00FC0588"/>
    <w:rsid w:val="00FC1900"/>
    <w:rsid w:val="00FC3E90"/>
    <w:rsid w:val="00FC3FF6"/>
    <w:rsid w:val="00FC7223"/>
    <w:rsid w:val="00FC72AE"/>
    <w:rsid w:val="00FD0E07"/>
    <w:rsid w:val="00FD6EDE"/>
    <w:rsid w:val="00FD71F5"/>
    <w:rsid w:val="00FE19E3"/>
    <w:rsid w:val="00FE48B6"/>
    <w:rsid w:val="00FF1173"/>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5E48"/>
    <w:pPr>
      <w:widowControl w:val="0"/>
      <w:jc w:val="both"/>
    </w:pPr>
    <w:rPr>
      <w:rFonts w:ascii="Times New Roman" w:eastAsia="宋体" w:hAnsi="Times New Roman"/>
    </w:r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rsid w:val="00161213"/>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aliases w:val="图题注"/>
    <w:basedOn w:val="a"/>
    <w:next w:val="a"/>
    <w:link w:val="afb"/>
    <w:uiPriority w:val="35"/>
    <w:unhideWhenUsed/>
    <w:qFormat/>
    <w:rsid w:val="009C6D7F"/>
    <w:rPr>
      <w:rFonts w:asciiTheme="majorHAnsi" w:eastAsia="黑体" w:hAnsiTheme="majorHAnsi" w:cstheme="majorBidi"/>
      <w:sz w:val="20"/>
      <w:szCs w:val="20"/>
    </w:rPr>
  </w:style>
  <w:style w:type="paragraph" w:customStyle="1" w:styleId="afc">
    <w:name w:val="表格样式"/>
    <w:qFormat/>
    <w:rsid w:val="009C6D7F"/>
    <w:pPr>
      <w:jc w:val="both"/>
    </w:pPr>
    <w:rPr>
      <w:rFonts w:ascii="宋体" w:eastAsia="宋体" w:hAnsi="宋体" w:cs="Times New Roman"/>
      <w:sz w:val="18"/>
      <w:szCs w:val="21"/>
    </w:rPr>
  </w:style>
  <w:style w:type="paragraph" w:customStyle="1" w:styleId="afd">
    <w:name w:val="中文表序样式"/>
    <w:basedOn w:val="a"/>
    <w:link w:val="Char"/>
    <w:rsid w:val="009C6D7F"/>
    <w:pPr>
      <w:widowControl/>
      <w:jc w:val="center"/>
    </w:pPr>
    <w:rPr>
      <w:rFonts w:cs="Times New Roman"/>
      <w:b/>
      <w:sz w:val="18"/>
      <w:szCs w:val="18"/>
    </w:rPr>
  </w:style>
  <w:style w:type="character" w:customStyle="1" w:styleId="Char">
    <w:name w:val="中文表序样式 Char"/>
    <w:basedOn w:val="a0"/>
    <w:link w:val="afd"/>
    <w:rsid w:val="009C6D7F"/>
    <w:rPr>
      <w:rFonts w:ascii="Times New Roman" w:eastAsia="宋体" w:hAnsi="Times New Roman" w:cs="Times New Roman"/>
      <w:b/>
      <w:sz w:val="18"/>
      <w:szCs w:val="18"/>
    </w:rPr>
  </w:style>
  <w:style w:type="character" w:styleId="afe">
    <w:name w:val="Unresolved Mention"/>
    <w:basedOn w:val="a0"/>
    <w:uiPriority w:val="99"/>
    <w:semiHidden/>
    <w:unhideWhenUsed/>
    <w:rsid w:val="00E65192"/>
    <w:rPr>
      <w:color w:val="605E5C"/>
      <w:shd w:val="clear" w:color="auto" w:fill="E1DFDD"/>
    </w:rPr>
  </w:style>
  <w:style w:type="paragraph" w:styleId="aff">
    <w:name w:val="Normal Indent"/>
    <w:basedOn w:val="a"/>
    <w:rsid w:val="00207E8A"/>
    <w:pPr>
      <w:ind w:firstLine="420"/>
    </w:pPr>
    <w:rPr>
      <w:rFonts w:cs="Times New Roman"/>
      <w:szCs w:val="20"/>
    </w:rPr>
  </w:style>
  <w:style w:type="paragraph" w:customStyle="1" w:styleId="MTDisplayEquation">
    <w:name w:val="MTDisplayEquation"/>
    <w:basedOn w:val="a"/>
    <w:next w:val="a"/>
    <w:rsid w:val="00207E8A"/>
    <w:pPr>
      <w:tabs>
        <w:tab w:val="center" w:pos="2320"/>
        <w:tab w:val="right" w:pos="4640"/>
      </w:tabs>
      <w:topLinePunct/>
      <w:adjustRightInd w:val="0"/>
      <w:snapToGrid w:val="0"/>
      <w:spacing w:line="312" w:lineRule="atLeast"/>
    </w:pPr>
    <w:rPr>
      <w:rFonts w:cs="Times New Roman"/>
      <w:szCs w:val="20"/>
    </w:rPr>
  </w:style>
  <w:style w:type="paragraph" w:customStyle="1" w:styleId="CharCharChar">
    <w:name w:val="Char Char Char"/>
    <w:basedOn w:val="a"/>
    <w:rsid w:val="001B1FD6"/>
    <w:pPr>
      <w:spacing w:line="360" w:lineRule="auto"/>
      <w:ind w:firstLineChars="200" w:firstLine="200"/>
    </w:pPr>
    <w:rPr>
      <w:rFonts w:cs="Times New Roman"/>
      <w:szCs w:val="24"/>
    </w:rPr>
  </w:style>
  <w:style w:type="paragraph" w:customStyle="1" w:styleId="8">
    <w:name w:val="样式8"/>
    <w:basedOn w:val="a"/>
    <w:rsid w:val="001B1FD6"/>
    <w:pPr>
      <w:adjustRightInd w:val="0"/>
      <w:snapToGrid w:val="0"/>
      <w:spacing w:before="157" w:line="313" w:lineRule="atLeast"/>
      <w:jc w:val="center"/>
    </w:pPr>
    <w:rPr>
      <w:rFonts w:ascii="宋体" w:cs="Times New Roman"/>
      <w:sz w:val="18"/>
      <w:szCs w:val="20"/>
    </w:rPr>
  </w:style>
  <w:style w:type="paragraph" w:customStyle="1" w:styleId="9">
    <w:name w:val="样式9"/>
    <w:basedOn w:val="a"/>
    <w:rsid w:val="001B1FD6"/>
    <w:pPr>
      <w:adjustRightInd w:val="0"/>
      <w:snapToGrid w:val="0"/>
      <w:spacing w:after="157" w:line="313" w:lineRule="atLeast"/>
      <w:jc w:val="center"/>
    </w:pPr>
    <w:rPr>
      <w:rFonts w:cs="Times New Roman"/>
      <w:sz w:val="18"/>
      <w:szCs w:val="20"/>
    </w:rPr>
  </w:style>
  <w:style w:type="paragraph" w:customStyle="1" w:styleId="aff0">
    <w:name w:val="表题"/>
    <w:basedOn w:val="3"/>
    <w:rsid w:val="00161213"/>
    <w:pPr>
      <w:adjustRightInd w:val="0"/>
      <w:snapToGrid w:val="0"/>
      <w:spacing w:before="100" w:after="40" w:line="240" w:lineRule="atLeast"/>
      <w:jc w:val="center"/>
    </w:pPr>
    <w:rPr>
      <w:rFonts w:eastAsia="黑体" w:cs="Times New Roman"/>
      <w:b w:val="0"/>
      <w:bCs w:val="0"/>
      <w:sz w:val="18"/>
      <w:szCs w:val="20"/>
    </w:rPr>
  </w:style>
  <w:style w:type="character" w:customStyle="1" w:styleId="30">
    <w:name w:val="标题 3 字符"/>
    <w:basedOn w:val="a0"/>
    <w:link w:val="3"/>
    <w:uiPriority w:val="9"/>
    <w:semiHidden/>
    <w:rsid w:val="00161213"/>
    <w:rPr>
      <w:b/>
      <w:bCs/>
      <w:sz w:val="32"/>
      <w:szCs w:val="32"/>
    </w:rPr>
  </w:style>
  <w:style w:type="paragraph" w:customStyle="1" w:styleId="aff1">
    <w:name w:val="图"/>
    <w:basedOn w:val="a"/>
    <w:qFormat/>
    <w:rsid w:val="001569F0"/>
    <w:pPr>
      <w:adjustRightInd w:val="0"/>
      <w:snapToGrid w:val="0"/>
      <w:spacing w:before="157" w:line="313" w:lineRule="atLeast"/>
      <w:jc w:val="center"/>
    </w:pPr>
    <w:rPr>
      <w:rFonts w:ascii="宋体" w:cs="Times New Roman"/>
      <w:sz w:val="18"/>
      <w:szCs w:val="20"/>
    </w:rPr>
  </w:style>
  <w:style w:type="paragraph" w:customStyle="1" w:styleId="aff2">
    <w:name w:val="图说"/>
    <w:basedOn w:val="a"/>
    <w:rsid w:val="00EB1290"/>
    <w:pPr>
      <w:adjustRightInd w:val="0"/>
      <w:snapToGrid w:val="0"/>
      <w:spacing w:after="157" w:line="313" w:lineRule="atLeast"/>
      <w:jc w:val="center"/>
    </w:pPr>
    <w:rPr>
      <w:rFonts w:cs="Times New Roman"/>
      <w:sz w:val="18"/>
      <w:szCs w:val="20"/>
    </w:rPr>
  </w:style>
  <w:style w:type="paragraph" w:customStyle="1" w:styleId="aff3">
    <w:name w:val="图标题"/>
    <w:link w:val="Char0"/>
    <w:qFormat/>
    <w:rsid w:val="00730305"/>
    <w:pPr>
      <w:spacing w:afterLines="50"/>
      <w:contextualSpacing/>
      <w:jc w:val="center"/>
    </w:pPr>
    <w:rPr>
      <w:rFonts w:ascii="Times New Roman" w:eastAsia="宋体" w:hAnsi="Times New Roman" w:cs="Times New Roman"/>
      <w:sz w:val="16"/>
      <w:szCs w:val="16"/>
    </w:rPr>
  </w:style>
  <w:style w:type="character" w:customStyle="1" w:styleId="Char0">
    <w:name w:val="图标题 Char"/>
    <w:basedOn w:val="a0"/>
    <w:link w:val="aff3"/>
    <w:rsid w:val="00730305"/>
    <w:rPr>
      <w:rFonts w:ascii="Times New Roman" w:eastAsia="宋体" w:hAnsi="Times New Roman" w:cs="Times New Roman"/>
      <w:sz w:val="16"/>
      <w:szCs w:val="16"/>
    </w:rPr>
  </w:style>
  <w:style w:type="character" w:customStyle="1" w:styleId="afb">
    <w:name w:val="题注 字符"/>
    <w:aliases w:val="图题注 字符"/>
    <w:basedOn w:val="a0"/>
    <w:link w:val="afa"/>
    <w:uiPriority w:val="35"/>
    <w:rsid w:val="00730305"/>
    <w:rPr>
      <w:rFonts w:asciiTheme="majorHAnsi" w:eastAsia="黑体" w:hAnsiTheme="majorHAnsi" w:cstheme="majorBidi"/>
      <w:sz w:val="20"/>
      <w:szCs w:val="20"/>
    </w:rPr>
  </w:style>
  <w:style w:type="paragraph" w:customStyle="1" w:styleId="aff4">
    <w:name w:val="表题注"/>
    <w:basedOn w:val="a"/>
    <w:next w:val="a"/>
    <w:link w:val="aff5"/>
    <w:qFormat/>
    <w:rsid w:val="00993005"/>
    <w:pPr>
      <w:keepNext/>
      <w:spacing w:before="240" w:after="120"/>
      <w:jc w:val="center"/>
      <w:textAlignment w:val="center"/>
    </w:pPr>
    <w:rPr>
      <w:rFonts w:cs="Times New Roman"/>
      <w:sz w:val="22"/>
      <w:szCs w:val="24"/>
    </w:rPr>
  </w:style>
  <w:style w:type="character" w:customStyle="1" w:styleId="aff5">
    <w:name w:val="表题注 字符"/>
    <w:basedOn w:val="a0"/>
    <w:link w:val="aff4"/>
    <w:rsid w:val="00993005"/>
    <w:rPr>
      <w:rFonts w:ascii="Times New Roman" w:eastAsia="宋体" w:hAnsi="Times New Roman" w:cs="Times New Roman"/>
      <w:sz w:val="22"/>
      <w:szCs w:val="24"/>
    </w:rPr>
  </w:style>
  <w:style w:type="table" w:customStyle="1" w:styleId="16">
    <w:name w:val="网格型16"/>
    <w:basedOn w:val="a1"/>
    <w:next w:val="af2"/>
    <w:rsid w:val="0099300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
    <w:name w:val="清单表 1 浅色 - 着色 34"/>
    <w:basedOn w:val="a1"/>
    <w:next w:val="1-3"/>
    <w:uiPriority w:val="46"/>
    <w:rsid w:val="00993005"/>
    <w:rPr>
      <w:rFonts w:ascii="Calibri" w:eastAsia="宋体" w:hAnsi="Calibri" w:cs="Times New Roman"/>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1-3">
    <w:name w:val="List Table 1 Light Accent 3"/>
    <w:basedOn w:val="a1"/>
    <w:uiPriority w:val="46"/>
    <w:rsid w:val="00993005"/>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2.bin"/><Relationship Id="rId21" Type="http://schemas.openxmlformats.org/officeDocument/2006/relationships/oleObject" Target="embeddings/oleObject2.bin"/><Relationship Id="rId42" Type="http://schemas.openxmlformats.org/officeDocument/2006/relationships/image" Target="media/image14.wmf"/><Relationship Id="rId63" Type="http://schemas.openxmlformats.org/officeDocument/2006/relationships/oleObject" Target="embeddings/oleObject25.bin"/><Relationship Id="rId84" Type="http://schemas.openxmlformats.org/officeDocument/2006/relationships/oleObject" Target="embeddings/oleObject34.bin"/><Relationship Id="rId138" Type="http://schemas.openxmlformats.org/officeDocument/2006/relationships/image" Target="media/image59.wmf"/><Relationship Id="rId107" Type="http://schemas.openxmlformats.org/officeDocument/2006/relationships/image" Target="media/image44.wmf"/><Relationship Id="rId11" Type="http://schemas.openxmlformats.org/officeDocument/2006/relationships/styles" Target="styles.xml"/><Relationship Id="rId32" Type="http://schemas.openxmlformats.org/officeDocument/2006/relationships/image" Target="media/image9.wmf"/><Relationship Id="rId53" Type="http://schemas.openxmlformats.org/officeDocument/2006/relationships/oleObject" Target="embeddings/oleObject20.bin"/><Relationship Id="rId74" Type="http://schemas.openxmlformats.org/officeDocument/2006/relationships/image" Target="media/image28.wmf"/><Relationship Id="rId128" Type="http://schemas.openxmlformats.org/officeDocument/2006/relationships/image" Target="media/image54.wmf"/><Relationship Id="rId149" Type="http://schemas.openxmlformats.org/officeDocument/2006/relationships/image" Target="media/image65.png"/><Relationship Id="rId5" Type="http://schemas.openxmlformats.org/officeDocument/2006/relationships/customXml" Target="../customXml/item5.xml"/><Relationship Id="rId95" Type="http://schemas.openxmlformats.org/officeDocument/2006/relationships/oleObject" Target="embeddings/oleObject40.bin"/><Relationship Id="rId22" Type="http://schemas.openxmlformats.org/officeDocument/2006/relationships/image" Target="media/image4.wmf"/><Relationship Id="rId27" Type="http://schemas.openxmlformats.org/officeDocument/2006/relationships/oleObject" Target="embeddings/oleObject5.bin"/><Relationship Id="rId43" Type="http://schemas.openxmlformats.org/officeDocument/2006/relationships/oleObject" Target="embeddings/oleObject13.bin"/><Relationship Id="rId48" Type="http://schemas.openxmlformats.org/officeDocument/2006/relationships/oleObject" Target="embeddings/oleObject17.bin"/><Relationship Id="rId64" Type="http://schemas.openxmlformats.org/officeDocument/2006/relationships/image" Target="media/image23.wmf"/><Relationship Id="rId69" Type="http://schemas.openxmlformats.org/officeDocument/2006/relationships/oleObject" Target="embeddings/oleObject28.bin"/><Relationship Id="rId113" Type="http://schemas.openxmlformats.org/officeDocument/2006/relationships/oleObject" Target="embeddings/oleObject50.bin"/><Relationship Id="rId118" Type="http://schemas.openxmlformats.org/officeDocument/2006/relationships/image" Target="media/image50.wmf"/><Relationship Id="rId134" Type="http://schemas.openxmlformats.org/officeDocument/2006/relationships/image" Target="media/image57.wmf"/><Relationship Id="rId139" Type="http://schemas.openxmlformats.org/officeDocument/2006/relationships/oleObject" Target="embeddings/oleObject64.bin"/><Relationship Id="rId80" Type="http://schemas.openxmlformats.org/officeDocument/2006/relationships/image" Target="media/image32.png"/><Relationship Id="rId85" Type="http://schemas.openxmlformats.org/officeDocument/2006/relationships/image" Target="media/image35.wmf"/><Relationship Id="rId150" Type="http://schemas.openxmlformats.org/officeDocument/2006/relationships/image" Target="media/image66.png"/><Relationship Id="rId155" Type="http://schemas.openxmlformats.org/officeDocument/2006/relationships/theme" Target="theme/theme1.xml"/><Relationship Id="rId12" Type="http://schemas.openxmlformats.org/officeDocument/2006/relationships/settings" Target="settings.xml"/><Relationship Id="rId17" Type="http://schemas.openxmlformats.org/officeDocument/2006/relationships/image" Target="media/image1.png"/><Relationship Id="rId33" Type="http://schemas.openxmlformats.org/officeDocument/2006/relationships/oleObject" Target="embeddings/oleObject8.bin"/><Relationship Id="rId38" Type="http://schemas.openxmlformats.org/officeDocument/2006/relationships/image" Target="media/image12.wmf"/><Relationship Id="rId59" Type="http://schemas.openxmlformats.org/officeDocument/2006/relationships/oleObject" Target="embeddings/oleObject23.bin"/><Relationship Id="rId103" Type="http://schemas.openxmlformats.org/officeDocument/2006/relationships/image" Target="media/image42.png"/><Relationship Id="rId108" Type="http://schemas.openxmlformats.org/officeDocument/2006/relationships/oleObject" Target="embeddings/oleObject48.bin"/><Relationship Id="rId124" Type="http://schemas.openxmlformats.org/officeDocument/2006/relationships/oleObject" Target="embeddings/oleObject56.bin"/><Relationship Id="rId129" Type="http://schemas.openxmlformats.org/officeDocument/2006/relationships/oleObject" Target="embeddings/oleObject59.bin"/><Relationship Id="rId54" Type="http://schemas.openxmlformats.org/officeDocument/2006/relationships/image" Target="media/image18.wmf"/><Relationship Id="rId70" Type="http://schemas.openxmlformats.org/officeDocument/2006/relationships/image" Target="media/image26.wmf"/><Relationship Id="rId75" Type="http://schemas.openxmlformats.org/officeDocument/2006/relationships/oleObject" Target="embeddings/oleObject31.bin"/><Relationship Id="rId91" Type="http://schemas.openxmlformats.org/officeDocument/2006/relationships/image" Target="media/image38.wmf"/><Relationship Id="rId96" Type="http://schemas.openxmlformats.org/officeDocument/2006/relationships/image" Target="media/image40.wmf"/><Relationship Id="rId140" Type="http://schemas.openxmlformats.org/officeDocument/2006/relationships/image" Target="media/image60.wmf"/><Relationship Id="rId145" Type="http://schemas.openxmlformats.org/officeDocument/2006/relationships/oleObject" Target="embeddings/oleObject67.bin"/><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oleObject" Target="embeddings/oleObject3.bin"/><Relationship Id="rId28" Type="http://schemas.openxmlformats.org/officeDocument/2006/relationships/image" Target="media/image7.wmf"/><Relationship Id="rId49" Type="http://schemas.openxmlformats.org/officeDocument/2006/relationships/image" Target="media/image16.wmf"/><Relationship Id="rId114" Type="http://schemas.openxmlformats.org/officeDocument/2006/relationships/image" Target="media/image48.wmf"/><Relationship Id="rId119" Type="http://schemas.openxmlformats.org/officeDocument/2006/relationships/oleObject" Target="embeddings/oleObject53.bin"/><Relationship Id="rId44" Type="http://schemas.openxmlformats.org/officeDocument/2006/relationships/image" Target="media/image15.wmf"/><Relationship Id="rId60" Type="http://schemas.openxmlformats.org/officeDocument/2006/relationships/image" Target="media/image21.wmf"/><Relationship Id="rId65" Type="http://schemas.openxmlformats.org/officeDocument/2006/relationships/oleObject" Target="embeddings/oleObject26.bin"/><Relationship Id="rId81" Type="http://schemas.openxmlformats.org/officeDocument/2006/relationships/image" Target="media/image33.wmf"/><Relationship Id="rId86" Type="http://schemas.openxmlformats.org/officeDocument/2006/relationships/oleObject" Target="embeddings/oleObject35.bin"/><Relationship Id="rId130" Type="http://schemas.openxmlformats.org/officeDocument/2006/relationships/image" Target="media/image55.wmf"/><Relationship Id="rId135" Type="http://schemas.openxmlformats.org/officeDocument/2006/relationships/oleObject" Target="embeddings/oleObject62.bin"/><Relationship Id="rId151" Type="http://schemas.openxmlformats.org/officeDocument/2006/relationships/image" Target="media/image67.png"/><Relationship Id="rId13" Type="http://schemas.openxmlformats.org/officeDocument/2006/relationships/webSettings" Target="webSettings.xml"/><Relationship Id="rId18" Type="http://schemas.openxmlformats.org/officeDocument/2006/relationships/image" Target="media/image2.wmf"/><Relationship Id="rId39" Type="http://schemas.openxmlformats.org/officeDocument/2006/relationships/oleObject" Target="embeddings/oleObject11.bin"/><Relationship Id="rId109" Type="http://schemas.openxmlformats.org/officeDocument/2006/relationships/image" Target="media/image45.png"/><Relationship Id="rId34" Type="http://schemas.openxmlformats.org/officeDocument/2006/relationships/image" Target="media/image10.wmf"/><Relationship Id="rId50" Type="http://schemas.openxmlformats.org/officeDocument/2006/relationships/oleObject" Target="embeddings/oleObject18.bin"/><Relationship Id="rId55" Type="http://schemas.openxmlformats.org/officeDocument/2006/relationships/oleObject" Target="embeddings/oleObject21.bin"/><Relationship Id="rId76" Type="http://schemas.openxmlformats.org/officeDocument/2006/relationships/image" Target="media/image29.wmf"/><Relationship Id="rId97" Type="http://schemas.openxmlformats.org/officeDocument/2006/relationships/oleObject" Target="embeddings/oleObject41.bin"/><Relationship Id="rId104" Type="http://schemas.openxmlformats.org/officeDocument/2006/relationships/image" Target="media/image43.png"/><Relationship Id="rId120" Type="http://schemas.openxmlformats.org/officeDocument/2006/relationships/oleObject" Target="embeddings/oleObject54.bin"/><Relationship Id="rId125" Type="http://schemas.openxmlformats.org/officeDocument/2006/relationships/oleObject" Target="embeddings/oleObject57.bin"/><Relationship Id="rId141" Type="http://schemas.openxmlformats.org/officeDocument/2006/relationships/oleObject" Target="embeddings/oleObject65.bin"/><Relationship Id="rId146" Type="http://schemas.openxmlformats.org/officeDocument/2006/relationships/image" Target="media/image63.wmf"/><Relationship Id="rId7" Type="http://schemas.openxmlformats.org/officeDocument/2006/relationships/customXml" Target="../customXml/item7.xml"/><Relationship Id="rId71" Type="http://schemas.openxmlformats.org/officeDocument/2006/relationships/oleObject" Target="embeddings/oleObject29.bin"/><Relationship Id="rId92" Type="http://schemas.openxmlformats.org/officeDocument/2006/relationships/oleObject" Target="embeddings/oleObject38.bin"/><Relationship Id="rId2" Type="http://schemas.openxmlformats.org/officeDocument/2006/relationships/customXml" Target="../customXml/item2.xml"/><Relationship Id="rId29" Type="http://schemas.openxmlformats.org/officeDocument/2006/relationships/oleObject" Target="embeddings/oleObject6.bin"/><Relationship Id="rId24" Type="http://schemas.openxmlformats.org/officeDocument/2006/relationships/image" Target="media/image5.wmf"/><Relationship Id="rId40" Type="http://schemas.openxmlformats.org/officeDocument/2006/relationships/image" Target="media/image13.wmf"/><Relationship Id="rId45" Type="http://schemas.openxmlformats.org/officeDocument/2006/relationships/oleObject" Target="embeddings/oleObject14.bin"/><Relationship Id="rId66" Type="http://schemas.openxmlformats.org/officeDocument/2006/relationships/image" Target="media/image24.wmf"/><Relationship Id="rId87" Type="http://schemas.openxmlformats.org/officeDocument/2006/relationships/image" Target="media/image36.wmf"/><Relationship Id="rId110" Type="http://schemas.openxmlformats.org/officeDocument/2006/relationships/image" Target="media/image46.png"/><Relationship Id="rId115" Type="http://schemas.openxmlformats.org/officeDocument/2006/relationships/oleObject" Target="embeddings/oleObject51.bin"/><Relationship Id="rId131" Type="http://schemas.openxmlformats.org/officeDocument/2006/relationships/oleObject" Target="embeddings/oleObject60.bin"/><Relationship Id="rId136" Type="http://schemas.openxmlformats.org/officeDocument/2006/relationships/image" Target="media/image58.wmf"/><Relationship Id="rId61" Type="http://schemas.openxmlformats.org/officeDocument/2006/relationships/oleObject" Target="embeddings/oleObject24.bin"/><Relationship Id="rId82" Type="http://schemas.openxmlformats.org/officeDocument/2006/relationships/oleObject" Target="embeddings/oleObject33.bin"/><Relationship Id="rId152" Type="http://schemas.openxmlformats.org/officeDocument/2006/relationships/image" Target="media/image68.png"/><Relationship Id="rId19" Type="http://schemas.openxmlformats.org/officeDocument/2006/relationships/oleObject" Target="embeddings/oleObject1.bin"/><Relationship Id="rId14" Type="http://schemas.openxmlformats.org/officeDocument/2006/relationships/footnotes" Target="footnotes.xml"/><Relationship Id="rId30" Type="http://schemas.openxmlformats.org/officeDocument/2006/relationships/image" Target="media/image8.wmf"/><Relationship Id="rId35" Type="http://schemas.openxmlformats.org/officeDocument/2006/relationships/oleObject" Target="embeddings/oleObject9.bin"/><Relationship Id="rId56" Type="http://schemas.openxmlformats.org/officeDocument/2006/relationships/image" Target="media/image19.wmf"/><Relationship Id="rId77" Type="http://schemas.openxmlformats.org/officeDocument/2006/relationships/oleObject" Target="embeddings/oleObject32.bin"/><Relationship Id="rId100" Type="http://schemas.openxmlformats.org/officeDocument/2006/relationships/oleObject" Target="embeddings/oleObject44.bin"/><Relationship Id="rId105" Type="http://schemas.openxmlformats.org/officeDocument/2006/relationships/oleObject" Target="embeddings/oleObject46.bin"/><Relationship Id="rId126" Type="http://schemas.openxmlformats.org/officeDocument/2006/relationships/image" Target="media/image53.wmf"/><Relationship Id="rId147" Type="http://schemas.openxmlformats.org/officeDocument/2006/relationships/oleObject" Target="embeddings/oleObject68.bin"/><Relationship Id="rId8" Type="http://schemas.openxmlformats.org/officeDocument/2006/relationships/customXml" Target="../customXml/item8.xml"/><Relationship Id="rId51" Type="http://schemas.openxmlformats.org/officeDocument/2006/relationships/oleObject" Target="embeddings/oleObject19.bin"/><Relationship Id="rId72" Type="http://schemas.openxmlformats.org/officeDocument/2006/relationships/image" Target="media/image27.wmf"/><Relationship Id="rId93" Type="http://schemas.openxmlformats.org/officeDocument/2006/relationships/image" Target="media/image39.wmf"/><Relationship Id="rId98" Type="http://schemas.openxmlformats.org/officeDocument/2006/relationships/oleObject" Target="embeddings/oleObject42.bin"/><Relationship Id="rId121" Type="http://schemas.openxmlformats.org/officeDocument/2006/relationships/oleObject" Target="embeddings/oleObject55.bin"/><Relationship Id="rId142" Type="http://schemas.openxmlformats.org/officeDocument/2006/relationships/image" Target="media/image61.wmf"/><Relationship Id="rId3" Type="http://schemas.openxmlformats.org/officeDocument/2006/relationships/customXml" Target="../customXml/item3.xml"/><Relationship Id="rId25" Type="http://schemas.openxmlformats.org/officeDocument/2006/relationships/oleObject" Target="embeddings/oleObject4.bin"/><Relationship Id="rId46" Type="http://schemas.openxmlformats.org/officeDocument/2006/relationships/oleObject" Target="embeddings/oleObject15.bin"/><Relationship Id="rId67" Type="http://schemas.openxmlformats.org/officeDocument/2006/relationships/oleObject" Target="embeddings/oleObject27.bin"/><Relationship Id="rId116" Type="http://schemas.openxmlformats.org/officeDocument/2006/relationships/image" Target="media/image49.wmf"/><Relationship Id="rId137" Type="http://schemas.openxmlformats.org/officeDocument/2006/relationships/oleObject" Target="embeddings/oleObject63.bin"/><Relationship Id="rId20" Type="http://schemas.openxmlformats.org/officeDocument/2006/relationships/image" Target="media/image3.wmf"/><Relationship Id="rId41" Type="http://schemas.openxmlformats.org/officeDocument/2006/relationships/oleObject" Target="embeddings/oleObject12.bin"/><Relationship Id="rId62" Type="http://schemas.openxmlformats.org/officeDocument/2006/relationships/image" Target="media/image22.wmf"/><Relationship Id="rId83" Type="http://schemas.openxmlformats.org/officeDocument/2006/relationships/image" Target="media/image34.wmf"/><Relationship Id="rId88" Type="http://schemas.openxmlformats.org/officeDocument/2006/relationships/oleObject" Target="embeddings/oleObject36.bin"/><Relationship Id="rId111" Type="http://schemas.openxmlformats.org/officeDocument/2006/relationships/image" Target="media/image47.png"/><Relationship Id="rId132" Type="http://schemas.openxmlformats.org/officeDocument/2006/relationships/image" Target="media/image56.wmf"/><Relationship Id="rId153" Type="http://schemas.openxmlformats.org/officeDocument/2006/relationships/image" Target="media/image69.png"/><Relationship Id="rId15" Type="http://schemas.openxmlformats.org/officeDocument/2006/relationships/endnotes" Target="endnotes.xml"/><Relationship Id="rId36" Type="http://schemas.openxmlformats.org/officeDocument/2006/relationships/image" Target="media/image11.wmf"/><Relationship Id="rId57" Type="http://schemas.openxmlformats.org/officeDocument/2006/relationships/oleObject" Target="embeddings/oleObject22.bin"/><Relationship Id="rId106" Type="http://schemas.openxmlformats.org/officeDocument/2006/relationships/oleObject" Target="embeddings/oleObject47.bin"/><Relationship Id="rId127" Type="http://schemas.openxmlformats.org/officeDocument/2006/relationships/oleObject" Target="embeddings/oleObject58.bin"/><Relationship Id="rId10" Type="http://schemas.openxmlformats.org/officeDocument/2006/relationships/numbering" Target="numbering.xml"/><Relationship Id="rId31" Type="http://schemas.openxmlformats.org/officeDocument/2006/relationships/oleObject" Target="embeddings/oleObject7.bin"/><Relationship Id="rId52" Type="http://schemas.openxmlformats.org/officeDocument/2006/relationships/image" Target="media/image17.wmf"/><Relationship Id="rId73" Type="http://schemas.openxmlformats.org/officeDocument/2006/relationships/oleObject" Target="embeddings/oleObject30.bin"/><Relationship Id="rId78" Type="http://schemas.openxmlformats.org/officeDocument/2006/relationships/image" Target="media/image30.png"/><Relationship Id="rId94" Type="http://schemas.openxmlformats.org/officeDocument/2006/relationships/oleObject" Target="embeddings/oleObject39.bin"/><Relationship Id="rId99" Type="http://schemas.openxmlformats.org/officeDocument/2006/relationships/oleObject" Target="embeddings/oleObject43.bin"/><Relationship Id="rId101" Type="http://schemas.openxmlformats.org/officeDocument/2006/relationships/oleObject" Target="embeddings/oleObject45.bin"/><Relationship Id="rId122" Type="http://schemas.openxmlformats.org/officeDocument/2006/relationships/image" Target="media/image51.png"/><Relationship Id="rId143" Type="http://schemas.openxmlformats.org/officeDocument/2006/relationships/oleObject" Target="embeddings/oleObject66.bin"/><Relationship Id="rId148" Type="http://schemas.openxmlformats.org/officeDocument/2006/relationships/image" Target="media/image64.png"/><Relationship Id="rId4" Type="http://schemas.openxmlformats.org/officeDocument/2006/relationships/customXml" Target="../customXml/item4.xml"/><Relationship Id="rId9" Type="http://schemas.openxmlformats.org/officeDocument/2006/relationships/customXml" Target="../customXml/item9.xml"/><Relationship Id="rId26" Type="http://schemas.openxmlformats.org/officeDocument/2006/relationships/image" Target="media/image6.wmf"/><Relationship Id="rId47" Type="http://schemas.openxmlformats.org/officeDocument/2006/relationships/oleObject" Target="embeddings/oleObject16.bin"/><Relationship Id="rId68" Type="http://schemas.openxmlformats.org/officeDocument/2006/relationships/image" Target="media/image25.wmf"/><Relationship Id="rId89" Type="http://schemas.openxmlformats.org/officeDocument/2006/relationships/image" Target="media/image37.wmf"/><Relationship Id="rId112" Type="http://schemas.openxmlformats.org/officeDocument/2006/relationships/oleObject" Target="embeddings/oleObject49.bin"/><Relationship Id="rId133" Type="http://schemas.openxmlformats.org/officeDocument/2006/relationships/oleObject" Target="embeddings/oleObject61.bin"/><Relationship Id="rId154" Type="http://schemas.openxmlformats.org/officeDocument/2006/relationships/fontTable" Target="fontTable.xml"/><Relationship Id="rId16" Type="http://schemas.openxmlformats.org/officeDocument/2006/relationships/footer" Target="footer1.xml"/><Relationship Id="rId37" Type="http://schemas.openxmlformats.org/officeDocument/2006/relationships/oleObject" Target="embeddings/oleObject10.bin"/><Relationship Id="rId58" Type="http://schemas.openxmlformats.org/officeDocument/2006/relationships/image" Target="media/image20.wmf"/><Relationship Id="rId79" Type="http://schemas.openxmlformats.org/officeDocument/2006/relationships/image" Target="media/image31.png"/><Relationship Id="rId102" Type="http://schemas.openxmlformats.org/officeDocument/2006/relationships/image" Target="media/image41.png"/><Relationship Id="rId123" Type="http://schemas.openxmlformats.org/officeDocument/2006/relationships/image" Target="media/image52.png"/><Relationship Id="rId144" Type="http://schemas.openxmlformats.org/officeDocument/2006/relationships/image" Target="media/image62.wmf"/><Relationship Id="rId90" Type="http://schemas.openxmlformats.org/officeDocument/2006/relationships/oleObject" Target="embeddings/oleObject37.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C4632F00-5510-4446-BFC6-AFD51E328A87}">
  <ds:schemaRefs>
    <ds:schemaRef ds:uri="http://www.w3.org/2003/InkML"/>
  </ds:schemaRefs>
</ds:datastoreItem>
</file>

<file path=customXml/itemProps2.xml><?xml version="1.0" encoding="utf-8"?>
<ds:datastoreItem xmlns:ds="http://schemas.openxmlformats.org/officeDocument/2006/customXml" ds:itemID="{4EAB2A64-D528-4499-9246-6390C4E52F7A}">
  <ds:schemaRefs>
    <ds:schemaRef ds:uri="http://www.w3.org/2003/InkML"/>
  </ds:schemaRefs>
</ds:datastoreItem>
</file>

<file path=customXml/itemProps3.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4.xml><?xml version="1.0" encoding="utf-8"?>
<ds:datastoreItem xmlns:ds="http://schemas.openxmlformats.org/officeDocument/2006/customXml" ds:itemID="{92508B80-DB3B-412D-8990-6D42959CC3CB}">
  <ds:schemaRefs>
    <ds:schemaRef ds:uri="http://www.w3.org/2003/InkML"/>
  </ds:schemaRefs>
</ds:datastoreItem>
</file>

<file path=customXml/itemProps5.xml><?xml version="1.0" encoding="utf-8"?>
<ds:datastoreItem xmlns:ds="http://schemas.openxmlformats.org/officeDocument/2006/customXml" ds:itemID="{A24CD530-54B2-4D4C-A1F1-FF10573DFF46}">
  <ds:schemaRefs>
    <ds:schemaRef ds:uri="http://www.w3.org/2003/InkML"/>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DF7E2C67-A2F6-4770-A022-CC6D6CEBEFC9}">
  <ds:schemaRefs>
    <ds:schemaRef ds:uri="http://www.w3.org/2003/InkML"/>
  </ds:schemaRefs>
</ds:datastoreItem>
</file>

<file path=customXml/itemProps8.xml><?xml version="1.0" encoding="utf-8"?>
<ds:datastoreItem xmlns:ds="http://schemas.openxmlformats.org/officeDocument/2006/customXml" ds:itemID="{2CF8A7BC-A6C9-488E-AE21-F47F958DEE91}">
  <ds:schemaRefs>
    <ds:schemaRef ds:uri="http://www.w3.org/2003/InkML"/>
  </ds:schemaRefs>
</ds:datastoreItem>
</file>

<file path=customXml/itemProps9.xml><?xml version="1.0" encoding="utf-8"?>
<ds:datastoreItem xmlns:ds="http://schemas.openxmlformats.org/officeDocument/2006/customXml" ds:itemID="{C3CB785B-7851-45EB-A695-18D06BBAF8F4}">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7673</TotalTime>
  <Pages>9</Pages>
  <Words>2255</Words>
  <Characters>12855</Characters>
  <Application>Microsoft Office Word</Application>
  <DocSecurity>0</DocSecurity>
  <Lines>107</Lines>
  <Paragraphs>30</Paragraphs>
  <ScaleCrop>false</ScaleCrop>
  <Company>siom</Company>
  <LinksUpToDate>false</LinksUpToDate>
  <CharactersWithSpaces>15080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357</cp:revision>
  <cp:lastPrinted>2025-10-22T12:09:00Z</cp:lastPrinted>
  <dcterms:created xsi:type="dcterms:W3CDTF">2022-07-03T11:46:00Z</dcterms:created>
  <dcterms:modified xsi:type="dcterms:W3CDTF">2026-06-05T06:30:00Z</dcterms:modified>
</cp:coreProperties>
</file>