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49E1DB20" w:rsidR="00D75E94" w:rsidRPr="007E1944" w:rsidRDefault="000004DF" w:rsidP="00FA1719">
      <w:pPr>
        <w:widowControl/>
        <w:spacing w:line="240" w:lineRule="atLeast"/>
        <w:jc w:val="center"/>
        <w:rPr>
          <w:rFonts w:ascii="Times New Roman" w:eastAsiaTheme="majorEastAsia" w:hAnsi="Times New Roman" w:cs="Times New Roman"/>
          <w:b/>
          <w:bCs/>
          <w:kern w:val="0"/>
          <w:sz w:val="44"/>
          <w:szCs w:val="44"/>
        </w:rPr>
      </w:pPr>
      <w:bookmarkStart w:id="0" w:name="_Hlk202273937"/>
      <w:r w:rsidRPr="000004DF">
        <w:rPr>
          <w:rFonts w:ascii="Times New Roman" w:eastAsiaTheme="majorEastAsia" w:hAnsi="Times New Roman" w:cs="Times New Roman" w:hint="eastAsia"/>
          <w:b/>
          <w:bCs/>
          <w:kern w:val="0"/>
          <w:sz w:val="44"/>
          <w:szCs w:val="44"/>
        </w:rPr>
        <w:t>基于多物理场耦合的晶圆键合残差建模方法</w:t>
      </w:r>
    </w:p>
    <w:bookmarkEnd w:id="0"/>
    <w:p w14:paraId="3D51A99A" w14:textId="7675A2BE" w:rsidR="00101090" w:rsidRPr="007E1944" w:rsidRDefault="00CA0541" w:rsidP="005F4CDD">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摘</w:t>
      </w:r>
      <w:r w:rsidR="00D5686E"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00501499" w:rsidRPr="007E1944">
        <w:rPr>
          <w:rFonts w:ascii="Times New Roman" w:eastAsia="宋体" w:hAnsi="Times New Roman" w:cs="Times New Roman"/>
          <w:kern w:val="0"/>
          <w:szCs w:val="21"/>
        </w:rPr>
        <w:t>：</w:t>
      </w:r>
      <w:r w:rsidR="002F1D67" w:rsidRPr="002F1D67">
        <w:rPr>
          <w:rFonts w:ascii="Times New Roman" w:eastAsia="宋体" w:hAnsi="Times New Roman" w:cs="Times New Roman" w:hint="eastAsia"/>
          <w:kern w:val="0"/>
          <w:szCs w:val="21"/>
        </w:rPr>
        <w:t>本文针对高精度晶圆键合中，由晶圆弹性变形、夹持约束条件与键合波传播动态耦合而导致的键合残差问题，提出了一种综合考虑晶圆各向异性特性、夹持边界效应与键合波传播行为的多物理场耦合分析模型。通过构建各向异性薄板弹性力学</w:t>
      </w:r>
      <w:r w:rsidR="002F1D67" w:rsidRPr="002F1D67">
        <w:rPr>
          <w:rFonts w:ascii="Times New Roman" w:eastAsia="宋体" w:hAnsi="Times New Roman" w:cs="Times New Roman" w:hint="eastAsia"/>
          <w:kern w:val="0"/>
          <w:szCs w:val="21"/>
        </w:rPr>
        <w:t>-</w:t>
      </w:r>
      <w:r w:rsidR="002F1D67" w:rsidRPr="002F1D67">
        <w:rPr>
          <w:rFonts w:ascii="Times New Roman" w:eastAsia="宋体" w:hAnsi="Times New Roman" w:cs="Times New Roman" w:hint="eastAsia"/>
          <w:kern w:val="0"/>
          <w:szCs w:val="21"/>
        </w:rPr>
        <w:t>气膜动力学</w:t>
      </w:r>
      <w:r w:rsidR="002F1D67" w:rsidRPr="002F1D67">
        <w:rPr>
          <w:rFonts w:ascii="Times New Roman" w:eastAsia="宋体" w:hAnsi="Times New Roman" w:cs="Times New Roman" w:hint="eastAsia"/>
          <w:kern w:val="0"/>
          <w:szCs w:val="21"/>
        </w:rPr>
        <w:t>-</w:t>
      </w:r>
      <w:r w:rsidR="002F1D67" w:rsidRPr="002F1D67">
        <w:rPr>
          <w:rFonts w:ascii="Times New Roman" w:eastAsia="宋体" w:hAnsi="Times New Roman" w:cs="Times New Roman" w:hint="eastAsia"/>
          <w:kern w:val="0"/>
          <w:szCs w:val="21"/>
        </w:rPr>
        <w:t>接触力学</w:t>
      </w:r>
      <w:r w:rsidR="002F1D67" w:rsidRPr="002F1D67">
        <w:rPr>
          <w:rFonts w:ascii="Times New Roman" w:eastAsia="宋体" w:hAnsi="Times New Roman" w:cs="Times New Roman" w:hint="eastAsia"/>
          <w:kern w:val="0"/>
          <w:szCs w:val="21"/>
        </w:rPr>
        <w:t>-</w:t>
      </w:r>
      <w:r w:rsidR="002F1D67" w:rsidRPr="002F1D67">
        <w:rPr>
          <w:rFonts w:ascii="Times New Roman" w:eastAsia="宋体" w:hAnsi="Times New Roman" w:cs="Times New Roman" w:hint="eastAsia"/>
          <w:kern w:val="0"/>
          <w:szCs w:val="21"/>
        </w:rPr>
        <w:t>键合工艺过程的耦合仿真方法，实现了</w:t>
      </w:r>
      <w:r w:rsidR="002F1D67" w:rsidRPr="002F1D67">
        <w:rPr>
          <w:rFonts w:ascii="Times New Roman" w:eastAsia="宋体" w:hAnsi="Times New Roman" w:cs="Times New Roman" w:hint="eastAsia"/>
          <w:kern w:val="0"/>
          <w:szCs w:val="21"/>
        </w:rPr>
        <w:t>300 mm</w:t>
      </w:r>
      <w:r w:rsidR="002F1D67" w:rsidRPr="002F1D67">
        <w:rPr>
          <w:rFonts w:ascii="Times New Roman" w:eastAsia="宋体" w:hAnsi="Times New Roman" w:cs="Times New Roman" w:hint="eastAsia"/>
          <w:kern w:val="0"/>
          <w:szCs w:val="21"/>
        </w:rPr>
        <w:t>晶圆键合过程的亚微米级精度有限元模拟。基于该模型系统研究了键合头材料及面型、晶圆初始间隙对键合残差的影响机制，并验证了工艺策略调整对残差的抑制效果。仿真结果表明，采用平面键合头与低刚度材料（聚乙烯）可使键合残差降低约</w:t>
      </w:r>
      <w:r w:rsidR="002F1D67" w:rsidRPr="002F1D67">
        <w:rPr>
          <w:rFonts w:ascii="Times New Roman" w:eastAsia="宋体" w:hAnsi="Times New Roman" w:cs="Times New Roman" w:hint="eastAsia"/>
          <w:kern w:val="0"/>
          <w:szCs w:val="21"/>
        </w:rPr>
        <w:t>40%</w:t>
      </w:r>
      <w:r w:rsidR="002F1D67" w:rsidRPr="002F1D67">
        <w:rPr>
          <w:rFonts w:ascii="Times New Roman" w:eastAsia="宋体" w:hAnsi="Times New Roman" w:cs="Times New Roman" w:hint="eastAsia"/>
          <w:kern w:val="0"/>
          <w:szCs w:val="21"/>
        </w:rPr>
        <w:t>；初始间隙每增加</w:t>
      </w:r>
      <w:r w:rsidR="002F1D67" w:rsidRPr="002F1D67">
        <w:rPr>
          <w:rFonts w:ascii="Times New Roman" w:eastAsia="宋体" w:hAnsi="Times New Roman" w:cs="Times New Roman" w:hint="eastAsia"/>
          <w:kern w:val="0"/>
          <w:szCs w:val="21"/>
        </w:rPr>
        <w:t xml:space="preserve">10 </w:t>
      </w:r>
      <w:r w:rsidR="002F1D67" w:rsidRPr="002F1D67">
        <w:rPr>
          <w:rFonts w:ascii="Times New Roman" w:eastAsia="宋体" w:hAnsi="Times New Roman" w:cs="Times New Roman" w:hint="eastAsia"/>
          <w:kern w:val="0"/>
          <w:szCs w:val="21"/>
        </w:rPr>
        <w:t>μ</w:t>
      </w:r>
      <w:r w:rsidR="002F1D67" w:rsidRPr="002F1D67">
        <w:rPr>
          <w:rFonts w:ascii="Times New Roman" w:eastAsia="宋体" w:hAnsi="Times New Roman" w:cs="Times New Roman" w:hint="eastAsia"/>
          <w:kern w:val="0"/>
          <w:szCs w:val="21"/>
        </w:rPr>
        <w:t>m</w:t>
      </w:r>
      <w:r w:rsidR="002F1D67" w:rsidRPr="002F1D67">
        <w:rPr>
          <w:rFonts w:ascii="Times New Roman" w:eastAsia="宋体" w:hAnsi="Times New Roman" w:cs="Times New Roman" w:hint="eastAsia"/>
          <w:kern w:val="0"/>
          <w:szCs w:val="21"/>
        </w:rPr>
        <w:t>，残差的</w:t>
      </w:r>
      <w:r w:rsidR="002F1D67" w:rsidRPr="002F1D67">
        <w:rPr>
          <w:rFonts w:ascii="Times New Roman" w:eastAsia="宋体" w:hAnsi="Times New Roman" w:cs="Times New Roman" w:hint="eastAsia"/>
          <w:kern w:val="0"/>
          <w:szCs w:val="21"/>
        </w:rPr>
        <w:t>3</w:t>
      </w:r>
      <w:r w:rsidR="002F1D67" w:rsidRPr="002F1D67">
        <w:rPr>
          <w:rFonts w:ascii="Times New Roman" w:eastAsia="宋体" w:hAnsi="Times New Roman" w:cs="Times New Roman" w:hint="eastAsia"/>
          <w:kern w:val="0"/>
          <w:szCs w:val="21"/>
        </w:rPr>
        <w:t>σ值增大约</w:t>
      </w:r>
      <w:r w:rsidR="002F1D67" w:rsidRPr="002F1D67">
        <w:rPr>
          <w:rFonts w:ascii="Times New Roman" w:eastAsia="宋体" w:hAnsi="Times New Roman" w:cs="Times New Roman" w:hint="eastAsia"/>
          <w:kern w:val="0"/>
          <w:szCs w:val="21"/>
        </w:rPr>
        <w:t>2 nm</w:t>
      </w:r>
      <w:r w:rsidR="002F1D67" w:rsidRPr="002F1D67">
        <w:rPr>
          <w:rFonts w:ascii="Times New Roman" w:eastAsia="宋体" w:hAnsi="Times New Roman" w:cs="Times New Roman" w:hint="eastAsia"/>
          <w:kern w:val="0"/>
          <w:szCs w:val="21"/>
        </w:rPr>
        <w:t>。该研究为晶圆键合工艺参数的协同优化提供了理论依据与设计准则。</w:t>
      </w:r>
    </w:p>
    <w:p w14:paraId="5B8A5061" w14:textId="7ADDCE75" w:rsidR="00101090" w:rsidRPr="004F5163" w:rsidRDefault="00101090" w:rsidP="005F4CDD">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002F1D67" w:rsidRPr="002F1D67">
        <w:rPr>
          <w:rFonts w:ascii="Times New Roman" w:eastAsia="宋体" w:hAnsi="Times New Roman" w:cs="Times New Roman" w:hint="eastAsia"/>
          <w:kern w:val="0"/>
          <w:szCs w:val="21"/>
        </w:rPr>
        <w:t>多物理场耦合；晶圆键合残差；键合波；有限元仿真；工艺参数优化</w:t>
      </w:r>
    </w:p>
    <w:p w14:paraId="47C32B2C" w14:textId="14666699" w:rsidR="00314763" w:rsidRDefault="00101090" w:rsidP="00314763">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中图分类号：</w:t>
      </w:r>
      <w:r w:rsidR="00FC0588">
        <w:rPr>
          <w:rFonts w:ascii="Times New Roman" w:eastAsia="宋体" w:hAnsi="Times New Roman" w:cs="Times New Roman"/>
          <w:kern w:val="0"/>
          <w:szCs w:val="21"/>
        </w:rPr>
        <w:t>T</w:t>
      </w:r>
      <w:r w:rsidR="001172E1">
        <w:rPr>
          <w:rFonts w:ascii="Times New Roman" w:eastAsia="宋体" w:hAnsi="Times New Roman" w:cs="Times New Roman" w:hint="eastAsia"/>
          <w:kern w:val="0"/>
          <w:szCs w:val="21"/>
        </w:rPr>
        <w:t>H162+</w:t>
      </w:r>
      <w:r w:rsidR="00FC0588">
        <w:rPr>
          <w:rFonts w:ascii="Times New Roman" w:eastAsia="宋体" w:hAnsi="Times New Roman" w:cs="Times New Roman"/>
          <w:kern w:val="0"/>
          <w:szCs w:val="21"/>
        </w:rPr>
        <w:t>.1</w:t>
      </w:r>
      <w:r w:rsidRPr="007E1944">
        <w:rPr>
          <w:rFonts w:ascii="Times New Roman" w:eastAsia="宋体" w:hAnsi="Times New Roman" w:cs="Times New Roman"/>
          <w:kern w:val="0"/>
          <w:szCs w:val="21"/>
        </w:rPr>
        <w:t xml:space="preserve">    </w:t>
      </w:r>
      <w:r w:rsidRPr="007E1944">
        <w:rPr>
          <w:rFonts w:ascii="Times New Roman" w:eastAsia="黑体" w:hAnsi="Times New Roman" w:cs="Times New Roman"/>
          <w:kern w:val="0"/>
          <w:szCs w:val="21"/>
        </w:rPr>
        <w:t>文献标志码：</w:t>
      </w:r>
      <w:r w:rsidR="00E5080A">
        <w:rPr>
          <w:rFonts w:ascii="Times New Roman" w:eastAsia="宋体" w:hAnsi="Times New Roman" w:cs="Times New Roman" w:hint="eastAsia"/>
          <w:kern w:val="0"/>
          <w:szCs w:val="21"/>
        </w:rPr>
        <w:t>A</w:t>
      </w:r>
    </w:p>
    <w:p w14:paraId="3280F036" w14:textId="77777777" w:rsidR="00A62905" w:rsidRDefault="00A62905" w:rsidP="005F4CDD">
      <w:pPr>
        <w:widowControl/>
        <w:spacing w:line="240" w:lineRule="atLeast"/>
        <w:rPr>
          <w:rFonts w:ascii="Times New Roman" w:eastAsiaTheme="majorEastAsia" w:hAnsi="Times New Roman" w:cs="Times New Roman"/>
          <w:color w:val="FF0000"/>
          <w:kern w:val="0"/>
          <w:szCs w:val="21"/>
        </w:rPr>
        <w:sectPr w:rsidR="00A62905" w:rsidSect="00A62905">
          <w:footerReference w:type="first" r:id="rId16"/>
          <w:type w:val="continuous"/>
          <w:pgSz w:w="11906" w:h="16838"/>
          <w:pgMar w:top="1440" w:right="1106" w:bottom="1440" w:left="1106" w:header="851" w:footer="992" w:gutter="0"/>
          <w:cols w:space="425"/>
          <w:titlePg/>
          <w:docGrid w:type="linesAndChars" w:linePitch="312"/>
        </w:sectPr>
      </w:pPr>
    </w:p>
    <w:p w14:paraId="23D09026" w14:textId="77777777" w:rsidR="006A5158" w:rsidRDefault="006A5158" w:rsidP="00B85432">
      <w:pPr>
        <w:spacing w:line="240" w:lineRule="atLeast"/>
        <w:ind w:firstLine="420"/>
        <w:rPr>
          <w:rFonts w:ascii="Times New Roman" w:hAnsi="Times New Roman" w:cs="Times New Roman"/>
          <w:szCs w:val="21"/>
        </w:rPr>
      </w:pPr>
    </w:p>
    <w:p w14:paraId="558C5A12" w14:textId="499CEA2D" w:rsidR="00B85432" w:rsidRPr="00B85432" w:rsidRDefault="00B85432" w:rsidP="00B85432">
      <w:pPr>
        <w:spacing w:line="240" w:lineRule="atLeast"/>
        <w:ind w:firstLine="420"/>
        <w:rPr>
          <w:rFonts w:ascii="Times New Roman" w:hAnsi="Times New Roman" w:cs="Times New Roman"/>
          <w:szCs w:val="21"/>
        </w:rPr>
      </w:pPr>
      <w:r w:rsidRPr="00B85432">
        <w:rPr>
          <w:rFonts w:ascii="Times New Roman" w:hAnsi="Times New Roman" w:cs="Times New Roman" w:hint="eastAsia"/>
          <w:szCs w:val="21"/>
        </w:rPr>
        <w:t>在三维集成技术快速发展的背景下，晶圆堆叠已成为后摩尔时代延续半导体器件性能提升的核心工艺</w:t>
      </w:r>
      <w:r w:rsidRPr="00B85432">
        <w:rPr>
          <w:rFonts w:ascii="Times New Roman" w:hAnsi="Times New Roman" w:cs="Times New Roman" w:hint="eastAsia"/>
          <w:szCs w:val="21"/>
          <w:vertAlign w:val="superscript"/>
        </w:rPr>
        <w:t>[1]</w:t>
      </w:r>
      <w:r w:rsidRPr="00B85432">
        <w:rPr>
          <w:rFonts w:ascii="Times New Roman" w:hAnsi="Times New Roman" w:cs="Times New Roman" w:hint="eastAsia"/>
          <w:szCs w:val="21"/>
        </w:rPr>
        <w:t>，其应用场景已扩展至</w:t>
      </w:r>
      <w:r w:rsidRPr="00B85432">
        <w:rPr>
          <w:rFonts w:ascii="Times New Roman" w:hAnsi="Times New Roman" w:cs="Times New Roman" w:hint="eastAsia"/>
          <w:szCs w:val="21"/>
        </w:rPr>
        <w:t>3D NAND</w:t>
      </w:r>
      <w:r w:rsidRPr="00B85432">
        <w:rPr>
          <w:rFonts w:ascii="Times New Roman" w:hAnsi="Times New Roman" w:cs="Times New Roman" w:hint="eastAsia"/>
          <w:szCs w:val="21"/>
        </w:rPr>
        <w:t>存储器件</w:t>
      </w:r>
      <w:r w:rsidR="00925D2D">
        <w:rPr>
          <w:rFonts w:ascii="Times New Roman" w:hAnsi="Times New Roman" w:cs="Times New Roman" w:hint="eastAsia"/>
          <w:szCs w:val="21"/>
        </w:rPr>
        <w:t>、</w:t>
      </w:r>
      <w:r w:rsidRPr="00B85432">
        <w:rPr>
          <w:rFonts w:ascii="Times New Roman" w:hAnsi="Times New Roman" w:cs="Times New Roman" w:hint="eastAsia"/>
          <w:szCs w:val="21"/>
        </w:rPr>
        <w:t>背面供电网络等前沿领域</w:t>
      </w:r>
      <w:r w:rsidR="00925D2D">
        <w:rPr>
          <w:rFonts w:ascii="Times New Roman" w:hAnsi="Times New Roman" w:cs="Times New Roman" w:hint="eastAsia"/>
          <w:szCs w:val="21"/>
        </w:rPr>
        <w:t>，</w:t>
      </w:r>
      <w:r w:rsidRPr="00B85432">
        <w:rPr>
          <w:rFonts w:ascii="Times New Roman" w:hAnsi="Times New Roman" w:cs="Times New Roman" w:hint="eastAsia"/>
          <w:szCs w:val="21"/>
        </w:rPr>
        <w:t>核心挑战在于实现深亚微米级的</w:t>
      </w:r>
      <w:r w:rsidR="00925D2D">
        <w:rPr>
          <w:rFonts w:ascii="Times New Roman" w:hAnsi="Times New Roman" w:cs="Times New Roman" w:hint="eastAsia"/>
          <w:szCs w:val="21"/>
        </w:rPr>
        <w:t>晶圆</w:t>
      </w:r>
      <w:r w:rsidRPr="00B85432">
        <w:rPr>
          <w:rFonts w:ascii="Times New Roman" w:hAnsi="Times New Roman" w:cs="Times New Roman" w:hint="eastAsia"/>
          <w:szCs w:val="21"/>
        </w:rPr>
        <w:t>键合精度</w:t>
      </w:r>
      <w:r w:rsidR="00925D2D">
        <w:rPr>
          <w:rFonts w:ascii="Times New Roman" w:hAnsi="Times New Roman" w:cs="Times New Roman" w:hint="eastAsia"/>
          <w:szCs w:val="21"/>
        </w:rPr>
        <w:t>，</w:t>
      </w:r>
      <w:r w:rsidRPr="00B85432">
        <w:rPr>
          <w:rFonts w:ascii="Times New Roman" w:hAnsi="Times New Roman" w:cs="Times New Roman" w:hint="eastAsia"/>
          <w:szCs w:val="21"/>
        </w:rPr>
        <w:t>键合</w:t>
      </w:r>
      <w:r w:rsidRPr="00B85432">
        <w:rPr>
          <w:rFonts w:ascii="Times New Roman" w:hAnsi="Times New Roman" w:cs="Times New Roman" w:hint="eastAsia"/>
          <w:szCs w:val="21"/>
        </w:rPr>
        <w:t>overlay</w:t>
      </w:r>
      <w:r w:rsidRPr="00B85432">
        <w:rPr>
          <w:rFonts w:ascii="Times New Roman" w:hAnsi="Times New Roman" w:cs="Times New Roman" w:hint="eastAsia"/>
          <w:szCs w:val="21"/>
        </w:rPr>
        <w:t>指标则直接影响界面电学互连的可靠性。键合</w:t>
      </w:r>
      <w:r w:rsidRPr="00B85432">
        <w:rPr>
          <w:rFonts w:ascii="Times New Roman" w:hAnsi="Times New Roman" w:cs="Times New Roman" w:hint="eastAsia"/>
          <w:szCs w:val="21"/>
        </w:rPr>
        <w:t>overlay</w:t>
      </w:r>
      <w:r w:rsidRPr="00B85432">
        <w:rPr>
          <w:rFonts w:ascii="Times New Roman" w:hAnsi="Times New Roman" w:cs="Times New Roman" w:hint="eastAsia"/>
          <w:szCs w:val="21"/>
        </w:rPr>
        <w:t>定义为键合界面</w:t>
      </w:r>
      <w:r w:rsidRPr="00B85432">
        <w:rPr>
          <w:rFonts w:ascii="Times New Roman" w:hAnsi="Times New Roman" w:cs="Times New Roman" w:hint="eastAsia"/>
          <w:szCs w:val="21"/>
        </w:rPr>
        <w:t>X/Y</w:t>
      </w:r>
      <w:r w:rsidRPr="00B85432">
        <w:rPr>
          <w:rFonts w:ascii="Times New Roman" w:hAnsi="Times New Roman" w:cs="Times New Roman" w:hint="eastAsia"/>
          <w:szCs w:val="21"/>
        </w:rPr>
        <w:t>方向上特征图形的偏移量</w:t>
      </w:r>
      <w:r w:rsidRPr="00B85432">
        <w:rPr>
          <w:rFonts w:ascii="Times New Roman" w:hAnsi="Times New Roman" w:cs="Times New Roman" w:hint="eastAsia"/>
          <w:szCs w:val="21"/>
          <w:vertAlign w:val="superscript"/>
        </w:rPr>
        <w:t>[2]</w:t>
      </w:r>
      <w:r w:rsidR="00925D2D">
        <w:rPr>
          <w:rFonts w:ascii="Times New Roman" w:hAnsi="Times New Roman" w:cs="Times New Roman" w:hint="eastAsia"/>
          <w:szCs w:val="21"/>
        </w:rPr>
        <w:t>，</w:t>
      </w:r>
      <w:r w:rsidRPr="00B85432">
        <w:rPr>
          <w:rFonts w:ascii="Times New Roman" w:hAnsi="Times New Roman" w:cs="Times New Roman" w:hint="eastAsia"/>
          <w:szCs w:val="21"/>
        </w:rPr>
        <w:t>可进一步分解为平移、旋转、缩放、残差四类分量。根据现有研究</w:t>
      </w:r>
      <w:r w:rsidRPr="00B85432">
        <w:rPr>
          <w:rFonts w:ascii="Times New Roman" w:hAnsi="Times New Roman" w:cs="Times New Roman" w:hint="eastAsia"/>
          <w:szCs w:val="21"/>
          <w:vertAlign w:val="superscript"/>
        </w:rPr>
        <w:t>[3]</w:t>
      </w:r>
      <w:r w:rsidRPr="00B85432">
        <w:rPr>
          <w:rFonts w:ascii="Times New Roman" w:hAnsi="Times New Roman" w:cs="Times New Roman" w:hint="eastAsia"/>
          <w:szCs w:val="21"/>
        </w:rPr>
        <w:t>，平移、旋转、缩放分量已近乎可以被完全抑制，先进晶圆键合精度已进入残差分量主导的</w:t>
      </w:r>
      <w:r w:rsidRPr="00B85432">
        <w:rPr>
          <w:rFonts w:ascii="Times New Roman" w:hAnsi="Times New Roman" w:cs="Times New Roman" w:hint="eastAsia"/>
          <w:szCs w:val="21"/>
        </w:rPr>
        <w:t>50nm</w:t>
      </w:r>
      <w:r w:rsidRPr="00B85432">
        <w:rPr>
          <w:rFonts w:ascii="Times New Roman" w:hAnsi="Times New Roman" w:cs="Times New Roman" w:hint="eastAsia"/>
          <w:szCs w:val="21"/>
        </w:rPr>
        <w:t>级别。键合工艺的结果受到与晶圆相关的各种参数、硬件和所用工艺配方的强烈影响</w:t>
      </w:r>
      <w:r w:rsidRPr="00B85432">
        <w:rPr>
          <w:rFonts w:ascii="Times New Roman" w:hAnsi="Times New Roman" w:cs="Times New Roman" w:hint="eastAsia"/>
          <w:szCs w:val="21"/>
        </w:rPr>
        <w:t xml:space="preserve">: </w:t>
      </w:r>
      <w:r w:rsidRPr="00B85432">
        <w:rPr>
          <w:rFonts w:ascii="Times New Roman" w:hAnsi="Times New Roman" w:cs="Times New Roman" w:hint="eastAsia"/>
          <w:szCs w:val="21"/>
        </w:rPr>
        <w:t>这些因素共同构成了一个复杂的系统</w:t>
      </w:r>
      <w:r w:rsidRPr="00B85432">
        <w:rPr>
          <w:rFonts w:ascii="Times New Roman" w:hAnsi="Times New Roman" w:cs="Times New Roman" w:hint="eastAsia"/>
          <w:szCs w:val="21"/>
        </w:rPr>
        <w:t>,</w:t>
      </w:r>
      <w:r w:rsidRPr="00B85432">
        <w:rPr>
          <w:rFonts w:ascii="Times New Roman" w:hAnsi="Times New Roman" w:cs="Times New Roman" w:hint="eastAsia"/>
          <w:szCs w:val="21"/>
        </w:rPr>
        <w:t>必须对其进行分析和建模</w:t>
      </w:r>
      <w:r w:rsidRPr="00B85432">
        <w:rPr>
          <w:rFonts w:ascii="Times New Roman" w:hAnsi="Times New Roman" w:cs="Times New Roman" w:hint="eastAsia"/>
          <w:szCs w:val="21"/>
        </w:rPr>
        <w:t>,</w:t>
      </w:r>
      <w:r w:rsidRPr="00B85432">
        <w:rPr>
          <w:rFonts w:ascii="Times New Roman" w:hAnsi="Times New Roman" w:cs="Times New Roman" w:hint="eastAsia"/>
          <w:szCs w:val="21"/>
        </w:rPr>
        <w:t>以检测参数敏感性和优化潜力。</w:t>
      </w:r>
    </w:p>
    <w:p w14:paraId="41C4B672" w14:textId="127B2109" w:rsidR="00B85432" w:rsidRPr="00B85432" w:rsidRDefault="00B85432" w:rsidP="00B85432">
      <w:pPr>
        <w:spacing w:line="240" w:lineRule="atLeast"/>
        <w:ind w:firstLine="420"/>
        <w:rPr>
          <w:rFonts w:ascii="Times New Roman" w:hAnsi="Times New Roman" w:cs="Times New Roman"/>
          <w:szCs w:val="21"/>
        </w:rPr>
      </w:pPr>
      <w:r w:rsidRPr="00B85432">
        <w:rPr>
          <w:rFonts w:ascii="Times New Roman" w:hAnsi="Times New Roman" w:cs="Times New Roman"/>
          <w:szCs w:val="21"/>
        </w:rPr>
        <w:t xml:space="preserve"> </w:t>
      </w:r>
      <w:r w:rsidRPr="00B85432">
        <w:rPr>
          <w:rFonts w:ascii="Times New Roman" w:hAnsi="Times New Roman" w:cs="Times New Roman" w:hint="eastAsia"/>
          <w:szCs w:val="21"/>
        </w:rPr>
        <w:t>直接晶圆键合是指在没有中间层的前提下将两块清洁且经过高度抛光的晶圆键合在一起的工艺：将晶圆待键合表面进行活化处理后，使</w:t>
      </w:r>
      <w:r w:rsidR="009F0ADB">
        <w:rPr>
          <w:rFonts w:ascii="Times New Roman" w:hAnsi="Times New Roman" w:cs="Times New Roman" w:hint="eastAsia"/>
          <w:szCs w:val="21"/>
        </w:rPr>
        <w:t>它们</w:t>
      </w:r>
      <w:r w:rsidRPr="00B85432">
        <w:rPr>
          <w:rFonts w:ascii="Times New Roman" w:hAnsi="Times New Roman" w:cs="Times New Roman" w:hint="eastAsia"/>
          <w:szCs w:val="21"/>
        </w:rPr>
        <w:t>接触。在键合</w:t>
      </w:r>
      <w:r w:rsidR="009F0ADB">
        <w:rPr>
          <w:rFonts w:ascii="Times New Roman" w:hAnsi="Times New Roman" w:cs="Times New Roman" w:hint="eastAsia"/>
          <w:szCs w:val="21"/>
        </w:rPr>
        <w:t>力</w:t>
      </w:r>
      <w:r w:rsidRPr="00B85432">
        <w:rPr>
          <w:rFonts w:ascii="Times New Roman" w:hAnsi="Times New Roman" w:cs="Times New Roman" w:hint="eastAsia"/>
          <w:szCs w:val="21"/>
        </w:rPr>
        <w:t>以及可能额外施加的法向压力作用下，晶圆克服变形能并排出晶圆间隙中的气体，表面相互接近直到粘附，临界接触区在晶圆表面上的传播形成键合波。键合波传播到晶圆边缘后</w:t>
      </w:r>
      <w:r w:rsidR="009F0ADB">
        <w:rPr>
          <w:rFonts w:ascii="Times New Roman" w:hAnsi="Times New Roman" w:cs="Times New Roman" w:hint="eastAsia"/>
          <w:szCs w:val="21"/>
        </w:rPr>
        <w:t>，</w:t>
      </w:r>
      <w:r w:rsidRPr="00B85432">
        <w:rPr>
          <w:rFonts w:ascii="Times New Roman" w:hAnsi="Times New Roman" w:cs="Times New Roman" w:hint="eastAsia"/>
          <w:szCs w:val="21"/>
        </w:rPr>
        <w:t>对晶圆</w:t>
      </w:r>
      <w:r w:rsidR="009F0ADB">
        <w:rPr>
          <w:rFonts w:ascii="Times New Roman" w:hAnsi="Times New Roman" w:cs="Times New Roman" w:hint="eastAsia"/>
          <w:szCs w:val="21"/>
        </w:rPr>
        <w:t>对</w:t>
      </w:r>
      <w:r w:rsidRPr="00B85432">
        <w:rPr>
          <w:rFonts w:ascii="Times New Roman" w:hAnsi="Times New Roman" w:cs="Times New Roman" w:hint="eastAsia"/>
          <w:szCs w:val="21"/>
        </w:rPr>
        <w:t>进行退火以提高键合强度。该过程受晶圆各向异性、初始翘曲与边界条件共同影响，传统基于化学或材料优化的方法难以有效抑制残差，力学行为建模逐渐成为突破精度瓶颈的关键路径。</w:t>
      </w:r>
    </w:p>
    <w:p w14:paraId="3297FA3A" w14:textId="32B09974" w:rsidR="00B85432" w:rsidRPr="00B85432" w:rsidRDefault="00B85432" w:rsidP="00B85432">
      <w:pPr>
        <w:spacing w:line="240" w:lineRule="atLeast"/>
        <w:ind w:firstLine="420"/>
        <w:rPr>
          <w:rFonts w:ascii="Times New Roman" w:hAnsi="Times New Roman" w:cs="Times New Roman"/>
          <w:szCs w:val="21"/>
        </w:rPr>
      </w:pPr>
      <w:r w:rsidRPr="00B85432">
        <w:rPr>
          <w:rFonts w:ascii="Times New Roman" w:hAnsi="Times New Roman" w:cs="Times New Roman" w:hint="eastAsia"/>
          <w:szCs w:val="21"/>
        </w:rPr>
        <w:t>包括有限元和分子动力学模拟在内的数值模拟方法被广泛用于晶圆键合过程的力学分析。但是当前的晶圆键合建模研究存在局限性，制约了残差抑制的工程应用：</w:t>
      </w:r>
      <w:r w:rsidRPr="00B85432">
        <w:rPr>
          <w:rFonts w:ascii="Times New Roman" w:hAnsi="Times New Roman" w:cs="Times New Roman" w:hint="eastAsia"/>
          <w:szCs w:val="21"/>
        </w:rPr>
        <w:t>Turner</w:t>
      </w:r>
      <w:r w:rsidRPr="00B85432">
        <w:rPr>
          <w:rFonts w:ascii="Times New Roman" w:hAnsi="Times New Roman" w:cs="Times New Roman" w:hint="eastAsia"/>
          <w:szCs w:val="21"/>
        </w:rPr>
        <w:t>等</w:t>
      </w:r>
      <w:r w:rsidRPr="007D04AF">
        <w:rPr>
          <w:rFonts w:ascii="Times New Roman" w:hAnsi="Times New Roman" w:cs="Times New Roman" w:hint="eastAsia"/>
          <w:szCs w:val="21"/>
          <w:vertAlign w:val="superscript"/>
        </w:rPr>
        <w:t>[4]</w:t>
      </w:r>
      <w:r w:rsidRPr="00B85432">
        <w:rPr>
          <w:rFonts w:ascii="Times New Roman" w:hAnsi="Times New Roman" w:cs="Times New Roman" w:hint="eastAsia"/>
          <w:szCs w:val="21"/>
        </w:rPr>
        <w:t>建立了纯力学键合波模</w:t>
      </w:r>
      <w:r w:rsidRPr="00B85432">
        <w:rPr>
          <w:rFonts w:ascii="Times New Roman" w:hAnsi="Times New Roman" w:cs="Times New Roman" w:hint="eastAsia"/>
          <w:szCs w:val="21"/>
        </w:rPr>
        <w:t>型，但忽略了气膜动力学效应，</w:t>
      </w:r>
      <w:r w:rsidRPr="00B85432">
        <w:rPr>
          <w:rFonts w:ascii="Times New Roman" w:hAnsi="Times New Roman" w:cs="Times New Roman" w:hint="eastAsia"/>
          <w:szCs w:val="21"/>
        </w:rPr>
        <w:t>Ip</w:t>
      </w:r>
      <w:r w:rsidRPr="00B85432">
        <w:rPr>
          <w:rFonts w:ascii="Times New Roman" w:hAnsi="Times New Roman" w:cs="Times New Roman" w:hint="eastAsia"/>
          <w:szCs w:val="21"/>
        </w:rPr>
        <w:t>等</w:t>
      </w:r>
      <w:r w:rsidRPr="007D04AF">
        <w:rPr>
          <w:rFonts w:ascii="Times New Roman" w:hAnsi="Times New Roman" w:cs="Times New Roman" w:hint="eastAsia"/>
          <w:szCs w:val="21"/>
          <w:vertAlign w:val="superscript"/>
        </w:rPr>
        <w:t>[5,6]</w:t>
      </w:r>
      <w:r w:rsidRPr="00B85432">
        <w:rPr>
          <w:rFonts w:ascii="Times New Roman" w:hAnsi="Times New Roman" w:cs="Times New Roman" w:hint="eastAsia"/>
          <w:szCs w:val="21"/>
        </w:rPr>
        <w:t>引入了流体作用，却未耦合晶圆各向异性导致的非均匀变形，未同时考量“力学</w:t>
      </w:r>
      <w:r w:rsidRPr="00B85432">
        <w:rPr>
          <w:rFonts w:ascii="Times New Roman" w:hAnsi="Times New Roman" w:cs="Times New Roman" w:hint="eastAsia"/>
          <w:szCs w:val="21"/>
        </w:rPr>
        <w:t>-</w:t>
      </w:r>
      <w:r w:rsidRPr="00B85432">
        <w:rPr>
          <w:rFonts w:ascii="Times New Roman" w:hAnsi="Times New Roman" w:cs="Times New Roman" w:hint="eastAsia"/>
          <w:szCs w:val="21"/>
        </w:rPr>
        <w:t>流体</w:t>
      </w:r>
      <w:r w:rsidRPr="00B85432">
        <w:rPr>
          <w:rFonts w:ascii="Times New Roman" w:hAnsi="Times New Roman" w:cs="Times New Roman" w:hint="eastAsia"/>
          <w:szCs w:val="21"/>
        </w:rPr>
        <w:t>-</w:t>
      </w:r>
      <w:r w:rsidRPr="00B85432">
        <w:rPr>
          <w:rFonts w:ascii="Times New Roman" w:hAnsi="Times New Roman" w:cs="Times New Roman" w:hint="eastAsia"/>
          <w:szCs w:val="21"/>
        </w:rPr>
        <w:t>界面化学”的耦合作用，导致了残差预测偏差。</w:t>
      </w:r>
      <w:r w:rsidRPr="00B85432">
        <w:rPr>
          <w:rFonts w:ascii="Times New Roman" w:hAnsi="Times New Roman" w:cs="Times New Roman" w:hint="eastAsia"/>
          <w:szCs w:val="21"/>
        </w:rPr>
        <w:t>Radisson</w:t>
      </w:r>
      <w:r w:rsidRPr="00B85432">
        <w:rPr>
          <w:rFonts w:ascii="Times New Roman" w:hAnsi="Times New Roman" w:cs="Times New Roman" w:hint="eastAsia"/>
          <w:szCs w:val="21"/>
        </w:rPr>
        <w:t>等</w:t>
      </w:r>
      <w:r w:rsidRPr="007D04AF">
        <w:rPr>
          <w:rFonts w:ascii="Times New Roman" w:hAnsi="Times New Roman" w:cs="Times New Roman" w:hint="eastAsia"/>
          <w:szCs w:val="21"/>
          <w:vertAlign w:val="superscript"/>
        </w:rPr>
        <w:t>[7]</w:t>
      </w:r>
      <w:r w:rsidRPr="00B85432">
        <w:rPr>
          <w:rFonts w:ascii="Times New Roman" w:hAnsi="Times New Roman" w:cs="Times New Roman" w:hint="eastAsia"/>
          <w:szCs w:val="21"/>
        </w:rPr>
        <w:t>通过几何参数预测键合区变化，但未关联具体工艺参数（如卡盘刚度、释放序列等），</w:t>
      </w:r>
      <w:r w:rsidRPr="00B85432">
        <w:rPr>
          <w:rFonts w:ascii="Times New Roman" w:hAnsi="Times New Roman" w:cs="Times New Roman" w:hint="eastAsia"/>
          <w:szCs w:val="21"/>
        </w:rPr>
        <w:t>Li</w:t>
      </w:r>
      <w:r w:rsidRPr="00B85432">
        <w:rPr>
          <w:rFonts w:ascii="Times New Roman" w:hAnsi="Times New Roman" w:cs="Times New Roman" w:hint="eastAsia"/>
          <w:szCs w:val="21"/>
        </w:rPr>
        <w:t>等</w:t>
      </w:r>
      <w:r w:rsidRPr="007D04AF">
        <w:rPr>
          <w:rFonts w:ascii="Times New Roman" w:hAnsi="Times New Roman" w:cs="Times New Roman" w:hint="eastAsia"/>
          <w:szCs w:val="21"/>
          <w:vertAlign w:val="superscript"/>
        </w:rPr>
        <w:t>[8]</w:t>
      </w:r>
      <w:r w:rsidRPr="00B85432">
        <w:rPr>
          <w:rFonts w:ascii="Times New Roman" w:hAnsi="Times New Roman" w:cs="Times New Roman" w:hint="eastAsia"/>
          <w:szCs w:val="21"/>
        </w:rPr>
        <w:t>研究键合波速影响因素，但未建立可量化的残差抑制策略，所研究的模型与工艺调控脱节，无法指导工艺参数优化。分子动力学模拟</w:t>
      </w:r>
      <w:r w:rsidRPr="007D04AF">
        <w:rPr>
          <w:rFonts w:ascii="Times New Roman" w:hAnsi="Times New Roman" w:cs="Times New Roman" w:hint="eastAsia"/>
          <w:szCs w:val="21"/>
          <w:vertAlign w:val="superscript"/>
        </w:rPr>
        <w:t>[9,10]</w:t>
      </w:r>
      <w:r w:rsidRPr="00B85432">
        <w:rPr>
          <w:rFonts w:ascii="Times New Roman" w:hAnsi="Times New Roman" w:cs="Times New Roman" w:hint="eastAsia"/>
          <w:szCs w:val="21"/>
        </w:rPr>
        <w:t>揭示了界面键合机制，但局限于微观尺度，宏观有限元模型</w:t>
      </w:r>
      <w:r w:rsidRPr="007D04AF">
        <w:rPr>
          <w:rFonts w:ascii="Times New Roman" w:hAnsi="Times New Roman" w:cs="Times New Roman" w:hint="eastAsia"/>
          <w:szCs w:val="21"/>
          <w:vertAlign w:val="superscript"/>
        </w:rPr>
        <w:t>[11,12]</w:t>
      </w:r>
      <w:r w:rsidRPr="00B85432">
        <w:rPr>
          <w:rFonts w:ascii="Times New Roman" w:hAnsi="Times New Roman" w:cs="Times New Roman" w:hint="eastAsia"/>
          <w:szCs w:val="21"/>
        </w:rPr>
        <w:t>则忽略了晶向相关的各向异性变形，缺乏跨尺度（晶格取向→晶圆变形）的残差生成机制的解析。为了进一步提升键合精度，需要对键合工艺进行优化设计，如何量化晶圆各向异性与键合残差之间的关系，并指导键合工艺优化，已成为一个关键问题。然而，前述相关研究并未将具体的键合工艺设置与键合残差关联起来，难以对实际键合工艺的优化起到直接的指导作用。</w:t>
      </w:r>
    </w:p>
    <w:p w14:paraId="215A90CA" w14:textId="772213B0" w:rsidR="00B85432" w:rsidRDefault="00B85432" w:rsidP="00B85432">
      <w:pPr>
        <w:spacing w:line="240" w:lineRule="atLeast"/>
        <w:ind w:firstLine="420"/>
        <w:rPr>
          <w:rFonts w:ascii="Times New Roman" w:hAnsi="Times New Roman" w:cs="Times New Roman"/>
          <w:szCs w:val="21"/>
        </w:rPr>
      </w:pPr>
      <w:bookmarkStart w:id="1" w:name="_Hlk202274032"/>
      <w:r w:rsidRPr="00B85432">
        <w:rPr>
          <w:rFonts w:ascii="Times New Roman" w:hAnsi="Times New Roman" w:cs="Times New Roman" w:hint="eastAsia"/>
          <w:szCs w:val="21"/>
        </w:rPr>
        <w:t>本文提出了一种多物理场耦合</w:t>
      </w:r>
      <w:r w:rsidRPr="00B85432">
        <w:rPr>
          <w:rFonts w:ascii="Times New Roman" w:hAnsi="Times New Roman" w:cs="Times New Roman" w:hint="eastAsia"/>
          <w:szCs w:val="21"/>
        </w:rPr>
        <w:t>-</w:t>
      </w:r>
      <w:r w:rsidRPr="00B85432">
        <w:rPr>
          <w:rFonts w:ascii="Times New Roman" w:hAnsi="Times New Roman" w:cs="Times New Roman" w:hint="eastAsia"/>
          <w:szCs w:val="21"/>
        </w:rPr>
        <w:t>工艺协同优化的分析方法，建立了各向异性薄板弹性力学（晶向变换张量）–气膜动力学（雷诺方程）–接触力学（增广拉格朗日算法）</w:t>
      </w:r>
      <w:r w:rsidRPr="00B85432">
        <w:rPr>
          <w:rFonts w:ascii="Times New Roman" w:hAnsi="Times New Roman" w:cs="Times New Roman" w:hint="eastAsia"/>
          <w:szCs w:val="21"/>
        </w:rPr>
        <w:t xml:space="preserve"> </w:t>
      </w:r>
      <w:r w:rsidRPr="00B85432">
        <w:rPr>
          <w:rFonts w:ascii="Times New Roman" w:hAnsi="Times New Roman" w:cs="Times New Roman" w:hint="eastAsia"/>
          <w:szCs w:val="21"/>
        </w:rPr>
        <w:t>的耦合模型，根据键合波前能量判据，关联起工艺参数（键合头材料</w:t>
      </w:r>
      <w:r w:rsidRPr="00B85432">
        <w:rPr>
          <w:rFonts w:ascii="Times New Roman" w:hAnsi="Times New Roman" w:cs="Times New Roman" w:hint="eastAsia"/>
          <w:szCs w:val="21"/>
        </w:rPr>
        <w:t>/</w:t>
      </w:r>
      <w:r w:rsidRPr="00B85432">
        <w:rPr>
          <w:rFonts w:ascii="Times New Roman" w:hAnsi="Times New Roman" w:cs="Times New Roman" w:hint="eastAsia"/>
          <w:szCs w:val="21"/>
        </w:rPr>
        <w:t>面型、初始间隙等）与残差分布间的定量联系，最终实现</w:t>
      </w:r>
      <w:r w:rsidRPr="00B85432">
        <w:rPr>
          <w:rFonts w:ascii="Times New Roman" w:hAnsi="Times New Roman" w:cs="Times New Roman" w:hint="eastAsia"/>
          <w:szCs w:val="21"/>
        </w:rPr>
        <w:t>300mm</w:t>
      </w:r>
      <w:r w:rsidRPr="00B85432">
        <w:rPr>
          <w:rFonts w:ascii="Times New Roman" w:hAnsi="Times New Roman" w:cs="Times New Roman" w:hint="eastAsia"/>
          <w:szCs w:val="21"/>
        </w:rPr>
        <w:t>晶圆键合过程的亚微米级模拟，可以在指定工艺参数下预测残差。最后根据所提方法进行仿真，给出键合工艺参数优化策略以抑制残差。</w:t>
      </w:r>
      <w:bookmarkEnd w:id="1"/>
      <w:r w:rsidRPr="00B85432">
        <w:rPr>
          <w:rFonts w:ascii="Times New Roman" w:hAnsi="Times New Roman" w:cs="Times New Roman" w:hint="eastAsia"/>
          <w:szCs w:val="21"/>
        </w:rPr>
        <w:t>本文的主要内容和结构安排如下：第</w:t>
      </w:r>
      <w:r w:rsidR="007D04AF">
        <w:rPr>
          <w:rFonts w:ascii="Times New Roman" w:hAnsi="Times New Roman" w:cs="Times New Roman" w:hint="eastAsia"/>
          <w:szCs w:val="21"/>
        </w:rPr>
        <w:t>1</w:t>
      </w:r>
      <w:r w:rsidRPr="00B85432">
        <w:rPr>
          <w:rFonts w:ascii="Times New Roman" w:hAnsi="Times New Roman" w:cs="Times New Roman" w:hint="eastAsia"/>
          <w:szCs w:val="21"/>
        </w:rPr>
        <w:t>部分介绍所提方法并阐释建模原理；第</w:t>
      </w:r>
      <w:r w:rsidR="007D04AF">
        <w:rPr>
          <w:rFonts w:ascii="Times New Roman" w:hAnsi="Times New Roman" w:cs="Times New Roman" w:hint="eastAsia"/>
          <w:szCs w:val="21"/>
        </w:rPr>
        <w:t>2</w:t>
      </w:r>
      <w:r w:rsidRPr="00B85432">
        <w:rPr>
          <w:rFonts w:ascii="Times New Roman" w:hAnsi="Times New Roman" w:cs="Times New Roman" w:hint="eastAsia"/>
          <w:szCs w:val="21"/>
        </w:rPr>
        <w:t>部分通过仿真讨论键合工艺参数的优化策略；第</w:t>
      </w:r>
      <w:r w:rsidR="007D04AF">
        <w:rPr>
          <w:rFonts w:ascii="Times New Roman" w:hAnsi="Times New Roman" w:cs="Times New Roman" w:hint="eastAsia"/>
          <w:szCs w:val="21"/>
        </w:rPr>
        <w:t>3</w:t>
      </w:r>
      <w:r w:rsidRPr="00B85432">
        <w:rPr>
          <w:rFonts w:ascii="Times New Roman" w:hAnsi="Times New Roman" w:cs="Times New Roman" w:hint="eastAsia"/>
          <w:szCs w:val="21"/>
        </w:rPr>
        <w:t>部分是本文的结论。</w:t>
      </w:r>
    </w:p>
    <w:p w14:paraId="541F8A25" w14:textId="77777777" w:rsidR="007C1E5A" w:rsidRDefault="007C1E5A" w:rsidP="005F4CDD">
      <w:pPr>
        <w:spacing w:line="240" w:lineRule="atLeast"/>
        <w:ind w:firstLine="420"/>
        <w:rPr>
          <w:rFonts w:ascii="Times New Roman" w:eastAsia="宋体" w:hAnsi="Times New Roman" w:cs="Times New Roman"/>
          <w:color w:val="FF0000"/>
          <w:kern w:val="0"/>
          <w:szCs w:val="21"/>
        </w:rPr>
        <w:sectPr w:rsidR="007C1E5A" w:rsidSect="00181A00">
          <w:type w:val="continuous"/>
          <w:pgSz w:w="11906" w:h="16838"/>
          <w:pgMar w:top="1440" w:right="1106" w:bottom="1440" w:left="1106" w:header="851" w:footer="992" w:gutter="0"/>
          <w:cols w:num="2" w:space="425"/>
          <w:titlePg/>
          <w:docGrid w:type="linesAndChars" w:linePitch="312"/>
        </w:sectPr>
      </w:pPr>
    </w:p>
    <w:p w14:paraId="34BE8968" w14:textId="77777777" w:rsidR="005F4CDD" w:rsidRDefault="005F4CDD" w:rsidP="005F4CDD">
      <w:pPr>
        <w:tabs>
          <w:tab w:val="left" w:pos="735"/>
        </w:tabs>
        <w:spacing w:line="360" w:lineRule="exact"/>
        <w:rPr>
          <w:rFonts w:eastAsia="黑体"/>
          <w:sz w:val="18"/>
          <w:szCs w:val="18"/>
        </w:rPr>
      </w:pPr>
      <w:r>
        <w:rPr>
          <w:rFonts w:eastAsia="黑体" w:hint="eastAsia"/>
          <w:sz w:val="18"/>
          <w:szCs w:val="18"/>
        </w:rPr>
        <w:t>————————</w:t>
      </w:r>
    </w:p>
    <w:p w14:paraId="7DA0BA54" w14:textId="77777777" w:rsidR="007C1E5A" w:rsidRPr="00DE6731" w:rsidRDefault="007C1E5A" w:rsidP="00825ABE">
      <w:pPr>
        <w:tabs>
          <w:tab w:val="left" w:pos="735"/>
        </w:tabs>
        <w:spacing w:line="360" w:lineRule="exact"/>
        <w:rPr>
          <w:rFonts w:ascii="Times New Roman" w:hAnsi="Times New Roman" w:cs="Times New Roman"/>
          <w:color w:val="FF0000"/>
          <w:sz w:val="18"/>
          <w:szCs w:val="18"/>
        </w:rPr>
        <w:sectPr w:rsidR="007C1E5A" w:rsidRPr="00DE6731" w:rsidSect="007C1E5A">
          <w:type w:val="continuous"/>
          <w:pgSz w:w="11906" w:h="16838"/>
          <w:pgMar w:top="1440" w:right="1106" w:bottom="1440" w:left="1106" w:header="851" w:footer="992" w:gutter="0"/>
          <w:cols w:space="425"/>
          <w:titlePg/>
          <w:docGrid w:type="linesAndChars" w:linePitch="312"/>
        </w:sectPr>
      </w:pPr>
    </w:p>
    <w:p w14:paraId="3C7758F8" w14:textId="77777777" w:rsidR="006A5158" w:rsidRDefault="006A5158" w:rsidP="005F4CDD">
      <w:pPr>
        <w:widowControl/>
        <w:spacing w:line="240" w:lineRule="atLeast"/>
        <w:rPr>
          <w:rFonts w:ascii="Times New Roman" w:eastAsia="宋体" w:hAnsi="Times New Roman" w:cs="Times New Roman"/>
          <w:b/>
          <w:bCs/>
          <w:kern w:val="0"/>
          <w:sz w:val="24"/>
          <w:szCs w:val="24"/>
        </w:rPr>
      </w:pPr>
    </w:p>
    <w:p w14:paraId="6AE3DE66" w14:textId="44B3B018" w:rsidR="00F07FF5" w:rsidRPr="00DD5944" w:rsidRDefault="0020126D" w:rsidP="005F4CDD">
      <w:pPr>
        <w:widowControl/>
        <w:spacing w:line="240" w:lineRule="atLeast"/>
        <w:rPr>
          <w:rFonts w:ascii="Times New Roman" w:eastAsia="宋体" w:hAnsi="Times New Roman" w:cs="Times New Roman"/>
          <w:b/>
          <w:bCs/>
          <w:kern w:val="0"/>
          <w:sz w:val="24"/>
          <w:szCs w:val="24"/>
        </w:rPr>
      </w:pPr>
      <w:r w:rsidRPr="00DD5944">
        <w:rPr>
          <w:rFonts w:ascii="Times New Roman" w:eastAsia="宋体" w:hAnsi="Times New Roman" w:cs="Times New Roman"/>
          <w:b/>
          <w:bCs/>
          <w:kern w:val="0"/>
          <w:sz w:val="24"/>
          <w:szCs w:val="24"/>
        </w:rPr>
        <w:t>1</w:t>
      </w:r>
      <w:r w:rsidR="00F07FF5" w:rsidRPr="00DD5944">
        <w:rPr>
          <w:rFonts w:ascii="Times New Roman" w:eastAsia="宋体" w:hAnsi="Times New Roman" w:cs="Times New Roman"/>
          <w:b/>
          <w:bCs/>
          <w:kern w:val="0"/>
          <w:sz w:val="24"/>
          <w:szCs w:val="24"/>
        </w:rPr>
        <w:t xml:space="preserve"> </w:t>
      </w:r>
      <w:r w:rsidR="002B0067" w:rsidRPr="002B0067">
        <w:rPr>
          <w:rFonts w:ascii="Times New Roman" w:eastAsia="宋体" w:hAnsi="Times New Roman" w:cs="Times New Roman" w:hint="eastAsia"/>
          <w:b/>
          <w:bCs/>
          <w:kern w:val="0"/>
          <w:sz w:val="24"/>
          <w:szCs w:val="24"/>
        </w:rPr>
        <w:t>晶圆键合过程理论建模</w:t>
      </w:r>
    </w:p>
    <w:p w14:paraId="21F04ACA" w14:textId="1BCEA738" w:rsidR="0069199C" w:rsidRDefault="002B0067" w:rsidP="005F4CDD">
      <w:pPr>
        <w:spacing w:line="240" w:lineRule="atLeast"/>
        <w:ind w:firstLineChars="200" w:firstLine="420"/>
        <w:rPr>
          <w:rFonts w:ascii="Times New Roman" w:hAnsi="Times New Roman" w:cs="Times New Roman"/>
          <w:szCs w:val="21"/>
        </w:rPr>
      </w:pPr>
      <w:r w:rsidRPr="002B0067">
        <w:rPr>
          <w:rFonts w:ascii="Times New Roman" w:hAnsi="Times New Roman" w:cs="Times New Roman" w:hint="eastAsia"/>
          <w:szCs w:val="21"/>
        </w:rPr>
        <w:t>晶圆键合过程涉及力学、流体与界面化学的强耦合作用。晶圆键合基本模型如图</w:t>
      </w:r>
      <w:r>
        <w:rPr>
          <w:rFonts w:ascii="Times New Roman" w:hAnsi="Times New Roman" w:cs="Times New Roman" w:hint="eastAsia"/>
          <w:szCs w:val="21"/>
        </w:rPr>
        <w:t>1</w:t>
      </w:r>
      <w:r w:rsidRPr="002B0067">
        <w:rPr>
          <w:rFonts w:ascii="Times New Roman" w:hAnsi="Times New Roman" w:cs="Times New Roman" w:hint="eastAsia"/>
          <w:szCs w:val="21"/>
        </w:rPr>
        <w:t>所示。下晶圆</w:t>
      </w:r>
      <w:r w:rsidRPr="002B0067">
        <w:rPr>
          <w:rFonts w:ascii="Times New Roman" w:hAnsi="Times New Roman" w:cs="Times New Roman" w:hint="eastAsia"/>
          <w:szCs w:val="21"/>
        </w:rPr>
        <w:lastRenderedPageBreak/>
        <w:t>被吸附在下卡盘上，几何形状与下卡盘吸附面保持一致。上晶圆在键合头作用下发生变形直到上下晶圆的待键合面接触形成键合起始点。在键合能以及可能额外施加的法向压力作用下，晶圆克服变形能并排出晶圆间隙中的气体，待键合表面相互接近直到粘附。待键合表面被划分为三个区域：完全接触的已键合区、未接触的未键合区以及其间的临界接触区。局部临界接触区在晶圆表面上的传播形成了键合波，其扩展受晶圆各向异性、气膜压力及边界条件共同影响。建立多物理场耦合模型，建模流程与多物理场耦合框架如图</w:t>
      </w:r>
      <w:r>
        <w:rPr>
          <w:rFonts w:ascii="Times New Roman" w:hAnsi="Times New Roman" w:cs="Times New Roman" w:hint="eastAsia"/>
          <w:szCs w:val="21"/>
        </w:rPr>
        <w:t>2</w:t>
      </w:r>
      <w:r w:rsidRPr="002B0067">
        <w:rPr>
          <w:rFonts w:ascii="Times New Roman" w:hAnsi="Times New Roman" w:cs="Times New Roman" w:hint="eastAsia"/>
          <w:szCs w:val="21"/>
        </w:rPr>
        <w:t>所示。</w:t>
      </w:r>
    </w:p>
    <w:p w14:paraId="43E06D9A" w14:textId="5313AE18" w:rsidR="002B0067" w:rsidRDefault="00DD5098" w:rsidP="002B0067">
      <w:pPr>
        <w:widowControl/>
        <w:spacing w:line="240" w:lineRule="atLeast"/>
        <w:jc w:val="center"/>
        <w:rPr>
          <w:rFonts w:ascii="Times New Roman" w:hAnsi="Times New Roman" w:cs="Times New Roman"/>
          <w:color w:val="FF0000"/>
          <w:szCs w:val="21"/>
        </w:rPr>
      </w:pPr>
      <w:r>
        <w:rPr>
          <w:rFonts w:ascii="Times New Roman" w:hAnsi="Times New Roman" w:cs="Times New Roman" w:hint="eastAsia"/>
          <w:noProof/>
          <w:color w:val="FF0000"/>
          <w:szCs w:val="21"/>
        </w:rPr>
        <w:drawing>
          <wp:inline distT="0" distB="0" distL="0" distR="0" wp14:anchorId="350AAE8E" wp14:editId="5ED1BDD2">
            <wp:extent cx="2880000" cy="2249184"/>
            <wp:effectExtent l="0" t="0" r="0" b="0"/>
            <wp:docPr id="102449283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492834" name="图片 102449283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0000" cy="2249184"/>
                    </a:xfrm>
                    <a:prstGeom prst="rect">
                      <a:avLst/>
                    </a:prstGeom>
                  </pic:spPr>
                </pic:pic>
              </a:graphicData>
            </a:graphic>
          </wp:inline>
        </w:drawing>
      </w:r>
    </w:p>
    <w:p w14:paraId="3AC0F07E" w14:textId="421E2259" w:rsidR="002B0067" w:rsidRDefault="002B0067" w:rsidP="002B0067">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1</w:t>
      </w:r>
      <w:r>
        <w:rPr>
          <w:rFonts w:ascii="Times New Roman" w:hAnsi="Times New Roman" w:cs="Times New Roman"/>
          <w:szCs w:val="21"/>
        </w:rPr>
        <w:t xml:space="preserve"> </w:t>
      </w:r>
      <w:r w:rsidRPr="002B0067">
        <w:rPr>
          <w:rFonts w:ascii="Times New Roman" w:hAnsi="Times New Roman" w:cs="Times New Roman" w:hint="eastAsia"/>
          <w:szCs w:val="21"/>
        </w:rPr>
        <w:t>晶圆键合基本模型</w:t>
      </w:r>
    </w:p>
    <w:p w14:paraId="30FE7B74" w14:textId="0E058897" w:rsidR="002B0067" w:rsidRDefault="002B0067" w:rsidP="002B0067">
      <w:pPr>
        <w:widowControl/>
        <w:spacing w:line="240" w:lineRule="atLeast"/>
        <w:jc w:val="center"/>
        <w:rPr>
          <w:rFonts w:ascii="Times New Roman" w:hAnsi="Times New Roman" w:cs="Times New Roman"/>
          <w:color w:val="FF0000"/>
          <w:szCs w:val="21"/>
        </w:rPr>
      </w:pPr>
      <w:r>
        <w:rPr>
          <w:noProof/>
          <w:color w:val="EE0000"/>
        </w:rPr>
        <w:drawing>
          <wp:inline distT="0" distB="0" distL="0" distR="0" wp14:anchorId="0555AEC6" wp14:editId="79B94E32">
            <wp:extent cx="2880000" cy="1795396"/>
            <wp:effectExtent l="0" t="0" r="0" b="0"/>
            <wp:docPr id="10892677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267723" name="图片 108926772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80000" cy="1795396"/>
                    </a:xfrm>
                    <a:prstGeom prst="rect">
                      <a:avLst/>
                    </a:prstGeom>
                  </pic:spPr>
                </pic:pic>
              </a:graphicData>
            </a:graphic>
          </wp:inline>
        </w:drawing>
      </w:r>
    </w:p>
    <w:p w14:paraId="2DD2D627" w14:textId="1A14E229" w:rsidR="002B0067" w:rsidRDefault="002B0067" w:rsidP="002B0067">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2</w:t>
      </w:r>
      <w:r>
        <w:rPr>
          <w:rFonts w:ascii="Times New Roman" w:hAnsi="Times New Roman" w:cs="Times New Roman"/>
          <w:szCs w:val="21"/>
        </w:rPr>
        <w:t xml:space="preserve"> </w:t>
      </w:r>
      <w:r w:rsidRPr="002B0067">
        <w:rPr>
          <w:rFonts w:ascii="Times New Roman" w:hAnsi="Times New Roman" w:cs="Times New Roman" w:hint="eastAsia"/>
          <w:szCs w:val="21"/>
        </w:rPr>
        <w:t>建模流程与多物理场耦合框架</w:t>
      </w:r>
    </w:p>
    <w:p w14:paraId="29A54779" w14:textId="77777777" w:rsidR="006A5158" w:rsidRDefault="006A5158" w:rsidP="00590160">
      <w:pPr>
        <w:widowControl/>
        <w:spacing w:line="240" w:lineRule="atLeast"/>
        <w:rPr>
          <w:rFonts w:ascii="Times New Roman" w:eastAsia="宋体" w:hAnsi="Times New Roman" w:cs="Times New Roman"/>
          <w:b/>
          <w:kern w:val="0"/>
          <w:szCs w:val="21"/>
        </w:rPr>
      </w:pPr>
    </w:p>
    <w:p w14:paraId="295AB6C8" w14:textId="4A1F30F0" w:rsidR="00590160" w:rsidRPr="007E1944" w:rsidRDefault="00590160" w:rsidP="00590160">
      <w:pPr>
        <w:widowControl/>
        <w:spacing w:line="240" w:lineRule="atLeast"/>
        <w:rPr>
          <w:rFonts w:ascii="Times New Roman" w:eastAsia="宋体" w:hAnsi="Times New Roman" w:cs="Times New Roman"/>
          <w:b/>
          <w:kern w:val="0"/>
          <w:szCs w:val="21"/>
        </w:rPr>
      </w:pPr>
      <w:r w:rsidRPr="007E1944">
        <w:rPr>
          <w:rFonts w:ascii="Times New Roman" w:eastAsia="宋体" w:hAnsi="Times New Roman" w:cs="Times New Roman"/>
          <w:b/>
          <w:kern w:val="0"/>
          <w:szCs w:val="21"/>
        </w:rPr>
        <w:t>1.</w:t>
      </w:r>
      <w:r>
        <w:rPr>
          <w:rFonts w:ascii="Times New Roman" w:eastAsia="宋体" w:hAnsi="Times New Roman" w:cs="Times New Roman" w:hint="eastAsia"/>
          <w:b/>
          <w:kern w:val="0"/>
          <w:szCs w:val="21"/>
        </w:rPr>
        <w:t>1</w:t>
      </w:r>
      <w:r w:rsidRPr="007E1944">
        <w:rPr>
          <w:rFonts w:ascii="Times New Roman" w:eastAsia="宋体" w:hAnsi="Times New Roman" w:cs="Times New Roman"/>
          <w:b/>
          <w:kern w:val="0"/>
          <w:szCs w:val="21"/>
        </w:rPr>
        <w:t xml:space="preserve">  </w:t>
      </w:r>
      <w:r w:rsidRPr="00590160">
        <w:rPr>
          <w:rFonts w:ascii="Times New Roman" w:eastAsia="宋体" w:hAnsi="Times New Roman" w:cs="Times New Roman" w:hint="eastAsia"/>
          <w:b/>
          <w:kern w:val="0"/>
          <w:szCs w:val="21"/>
        </w:rPr>
        <w:t>各向异性薄板弹性力学模型</w:t>
      </w:r>
    </w:p>
    <w:p w14:paraId="03009828" w14:textId="5F7D9900" w:rsidR="002B0067" w:rsidRDefault="002F6AA2" w:rsidP="005F4CDD">
      <w:pPr>
        <w:spacing w:line="240" w:lineRule="atLeast"/>
        <w:ind w:firstLineChars="200" w:firstLine="420"/>
        <w:rPr>
          <w:rFonts w:ascii="Times New Roman" w:hAnsi="Times New Roman" w:cs="Times New Roman"/>
          <w:szCs w:val="21"/>
        </w:rPr>
      </w:pPr>
      <w:r w:rsidRPr="002F6AA2">
        <w:rPr>
          <w:rFonts w:ascii="Times New Roman" w:hAnsi="Times New Roman" w:cs="Times New Roman" w:hint="eastAsia"/>
          <w:szCs w:val="21"/>
        </w:rPr>
        <w:t>单晶硅的力学行为具有显著各向异性。通过坐标变换将晶格坐标系弹性矩阵转换至全局坐标系：</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6"/>
        <w:gridCol w:w="548"/>
      </w:tblGrid>
      <w:tr w:rsidR="00CF234F" w14:paraId="679099F6" w14:textId="77777777" w:rsidTr="00CF234F">
        <w:trPr>
          <w:jc w:val="center"/>
        </w:trPr>
        <w:tc>
          <w:tcPr>
            <w:tcW w:w="4086" w:type="dxa"/>
            <w:vAlign w:val="center"/>
          </w:tcPr>
          <w:p w14:paraId="6D3C677F" w14:textId="6F195BCD" w:rsidR="00CF234F" w:rsidRPr="005C35A6" w:rsidRDefault="00000000" w:rsidP="00F838C6">
            <w:pPr>
              <w:tabs>
                <w:tab w:val="center" w:pos="3720"/>
                <w:tab w:val="right" w:pos="7440"/>
              </w:tabs>
              <w:spacing w:line="240" w:lineRule="atLeast"/>
              <w:jc w:val="center"/>
              <w:rPr>
                <w:rFonts w:ascii="Times New Roman" w:eastAsia="宋体" w:hAnsi="Times New Roman"/>
              </w:rPr>
            </w:pPr>
            <m:oMath>
              <m:acc>
                <m:accPr>
                  <m:chr m:val="̅"/>
                  <m:ctrlPr>
                    <w:rPr>
                      <w:rFonts w:ascii="Cambria Math" w:eastAsia="宋体" w:hAnsi="Cambria Math"/>
                      <w:i/>
                    </w:rPr>
                  </m:ctrlPr>
                </m:accPr>
                <m:e>
                  <m:r>
                    <w:rPr>
                      <w:rFonts w:ascii="Cambria Math" w:eastAsia="宋体" w:hAnsi="Cambria Math"/>
                    </w:rPr>
                    <m:t>C</m:t>
                  </m:r>
                </m:e>
              </m:acc>
              <m:r>
                <w:rPr>
                  <w:rFonts w:ascii="Cambria Math" w:eastAsia="宋体" w:hAnsi="Cambria Math"/>
                </w:rPr>
                <m:t>=RC</m:t>
              </m:r>
              <m:sSup>
                <m:sSupPr>
                  <m:ctrlPr>
                    <w:rPr>
                      <w:rFonts w:ascii="Cambria Math" w:eastAsia="宋体" w:hAnsi="Cambria Math"/>
                      <w:i/>
                    </w:rPr>
                  </m:ctrlPr>
                </m:sSupPr>
                <m:e>
                  <m:r>
                    <w:rPr>
                      <w:rFonts w:ascii="Cambria Math" w:eastAsia="宋体" w:hAnsi="Cambria Math"/>
                    </w:rPr>
                    <m:t>R</m:t>
                  </m:r>
                </m:e>
                <m:sup>
                  <m:r>
                    <w:rPr>
                      <w:rFonts w:ascii="Cambria Math" w:eastAsia="宋体" w:hAnsi="Cambria Math"/>
                    </w:rPr>
                    <m:t>T</m:t>
                  </m:r>
                </m:sup>
              </m:sSup>
            </m:oMath>
            <w:r w:rsidR="00365DD4">
              <w:rPr>
                <w:rFonts w:ascii="Times New Roman" w:eastAsia="宋体" w:hAnsi="Times New Roman" w:hint="eastAsia"/>
              </w:rPr>
              <w:t>.</w:t>
            </w:r>
          </w:p>
        </w:tc>
        <w:tc>
          <w:tcPr>
            <w:tcW w:w="548" w:type="dxa"/>
            <w:vAlign w:val="center"/>
          </w:tcPr>
          <w:p w14:paraId="415B531F" w14:textId="77777777" w:rsidR="00CF234F" w:rsidRDefault="00CF234F" w:rsidP="00F838C6">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1</w:t>
            </w:r>
            <w:r w:rsidRPr="00A818F0">
              <w:rPr>
                <w:rFonts w:ascii="Times New Roman" w:eastAsia="宋体" w:hAnsi="Times New Roman"/>
              </w:rPr>
              <w:t>)</w:t>
            </w:r>
          </w:p>
        </w:tc>
      </w:tr>
    </w:tbl>
    <w:p w14:paraId="2ECF4468" w14:textId="75C1B71F" w:rsidR="002F6AA2" w:rsidRDefault="002F6AA2" w:rsidP="00F838C6">
      <w:pPr>
        <w:spacing w:line="240" w:lineRule="atLeast"/>
        <w:rPr>
          <w:rFonts w:ascii="Times New Roman" w:eastAsia="宋体" w:hAnsi="Times New Roman"/>
        </w:rPr>
      </w:pPr>
      <w:r>
        <w:rPr>
          <w:rFonts w:ascii="Times New Roman" w:eastAsia="宋体" w:hAnsi="Times New Roman" w:hint="eastAsia"/>
        </w:rPr>
        <w:t>其中</w:t>
      </w:r>
      <w:r w:rsidRPr="00362946">
        <w:rPr>
          <w:rFonts w:ascii="Times New Roman" w:eastAsia="宋体" w:hAnsi="Times New Roman" w:hint="eastAsia"/>
          <w:i/>
          <w:iCs/>
        </w:rPr>
        <w:t>R</w:t>
      </w:r>
      <w:r>
        <w:rPr>
          <w:rFonts w:ascii="Times New Roman" w:eastAsia="宋体" w:hAnsi="Times New Roman" w:hint="eastAsia"/>
        </w:rPr>
        <w:t>为坐标变化矩阵，</w:t>
      </w:r>
      <w:r w:rsidRPr="00362946">
        <w:rPr>
          <w:rFonts w:ascii="Times New Roman" w:eastAsia="宋体" w:hAnsi="Times New Roman" w:hint="eastAsia"/>
          <w:i/>
          <w:iCs/>
        </w:rPr>
        <w:t>C</w:t>
      </w:r>
      <w:r>
        <w:rPr>
          <w:rFonts w:ascii="Times New Roman" w:eastAsia="宋体" w:hAnsi="Times New Roman" w:hint="eastAsia"/>
        </w:rPr>
        <w:t>为晶格坐标系弹性张量。</w:t>
      </w:r>
    </w:p>
    <w:p w14:paraId="6D04089A" w14:textId="4C270895" w:rsidR="002B0067" w:rsidRDefault="002F6AA2" w:rsidP="00F838C6">
      <w:pPr>
        <w:spacing w:line="240" w:lineRule="atLeast"/>
        <w:rPr>
          <w:rFonts w:ascii="Times New Roman" w:hAnsi="Times New Roman" w:cs="Times New Roman"/>
          <w:szCs w:val="21"/>
        </w:rPr>
      </w:pPr>
      <w:r>
        <w:rPr>
          <w:rFonts w:ascii="Times New Roman" w:hAnsi="Times New Roman" w:cs="Times New Roman"/>
          <w:szCs w:val="21"/>
        </w:rPr>
        <w:tab/>
      </w:r>
      <w:r w:rsidRPr="002F6AA2">
        <w:rPr>
          <w:rFonts w:ascii="Times New Roman" w:hAnsi="Times New Roman" w:cs="Times New Roman" w:hint="eastAsia"/>
          <w:szCs w:val="21"/>
        </w:rPr>
        <w:t>基于修正的冯</w:t>
      </w:r>
      <w:r w:rsidRPr="002F6AA2">
        <w:rPr>
          <w:rFonts w:ascii="Times New Roman" w:hAnsi="Times New Roman" w:cs="Times New Roman" w:hint="eastAsia"/>
          <w:szCs w:val="21"/>
        </w:rPr>
        <w:t>-</w:t>
      </w:r>
      <w:r w:rsidRPr="002F6AA2">
        <w:rPr>
          <w:rFonts w:ascii="Times New Roman" w:hAnsi="Times New Roman" w:cs="Times New Roman" w:hint="eastAsia"/>
          <w:szCs w:val="21"/>
        </w:rPr>
        <w:t>卡门理论，建立大变形下的平衡方程：</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9"/>
        <w:gridCol w:w="535"/>
      </w:tblGrid>
      <w:tr w:rsidR="00CF234F" w14:paraId="2CD735CF" w14:textId="77777777" w:rsidTr="00D77848">
        <w:trPr>
          <w:jc w:val="center"/>
        </w:trPr>
        <w:tc>
          <w:tcPr>
            <w:tcW w:w="7650" w:type="dxa"/>
            <w:vAlign w:val="center"/>
          </w:tcPr>
          <w:p w14:paraId="53283C72" w14:textId="1ACB8958" w:rsidR="00CF234F" w:rsidRPr="005C35A6" w:rsidRDefault="00000000" w:rsidP="00F838C6">
            <w:pPr>
              <w:tabs>
                <w:tab w:val="center" w:pos="3720"/>
                <w:tab w:val="right" w:pos="7440"/>
              </w:tabs>
              <w:spacing w:line="240" w:lineRule="atLeast"/>
              <w:jc w:val="center"/>
              <w:rPr>
                <w:rFonts w:ascii="Times New Roman" w:eastAsia="宋体" w:hAnsi="Times New Roman"/>
              </w:rPr>
            </w:pPr>
            <m:oMathPara>
              <m:oMath>
                <m:d>
                  <m:dPr>
                    <m:begChr m:val="{"/>
                    <m:endChr m:val=""/>
                    <m:ctrlPr>
                      <w:rPr>
                        <w:rFonts w:ascii="Cambria Math" w:eastAsia="宋体" w:hAnsi="Cambria Math"/>
                        <w:i/>
                      </w:rPr>
                    </m:ctrlPr>
                  </m:dPr>
                  <m:e>
                    <m:eqArr>
                      <m:eqArrPr>
                        <m:ctrlPr>
                          <w:rPr>
                            <w:rFonts w:ascii="Cambria Math" w:eastAsia="宋体" w:hAnsi="Cambria Math"/>
                            <w:i/>
                          </w:rPr>
                        </m:ctrlPr>
                      </m:eqArrPr>
                      <m:e>
                        <m:r>
                          <w:rPr>
                            <w:rFonts w:ascii="Cambria Math" w:eastAsia="宋体" w:hAnsi="Cambria Math"/>
                          </w:rPr>
                          <m:t>&amp;</m:t>
                        </m:r>
                        <m:sSub>
                          <m:sSubPr>
                            <m:ctrlPr>
                              <w:rPr>
                                <w:rFonts w:ascii="Cambria Math" w:eastAsia="宋体" w:hAnsi="Cambria Math"/>
                                <w:i/>
                              </w:rPr>
                            </m:ctrlPr>
                          </m:sSubPr>
                          <m:e>
                            <m:r>
                              <w:rPr>
                                <w:rFonts w:ascii="Cambria Math" w:eastAsia="宋体" w:hAnsi="Cambria Math"/>
                              </w:rPr>
                              <m:t>N</m:t>
                            </m:r>
                          </m:e>
                          <m:sub>
                            <m:r>
                              <w:rPr>
                                <w:rFonts w:ascii="Cambria Math" w:eastAsia="宋体" w:hAnsi="Cambria Math"/>
                              </w:rPr>
                              <m:t>αβ,β</m:t>
                            </m:r>
                          </m:sub>
                        </m:sSub>
                        <m:r>
                          <w:rPr>
                            <w:rFonts w:ascii="Cambria Math" w:eastAsia="宋体" w:hAnsi="Cambria Math"/>
                          </w:rPr>
                          <m:t>=0;</m:t>
                        </m:r>
                      </m:e>
                      <m:e>
                        <m:r>
                          <w:rPr>
                            <w:rFonts w:ascii="Cambria Math" w:eastAsia="宋体" w:hAnsi="Cambria Math"/>
                          </w:rPr>
                          <m:t>&amp;</m:t>
                        </m:r>
                        <m:sSub>
                          <m:sSubPr>
                            <m:ctrlPr>
                              <w:rPr>
                                <w:rFonts w:ascii="Cambria Math" w:eastAsia="宋体" w:hAnsi="Cambria Math"/>
                                <w:i/>
                              </w:rPr>
                            </m:ctrlPr>
                          </m:sSubPr>
                          <m:e>
                            <m:r>
                              <w:rPr>
                                <w:rFonts w:ascii="Cambria Math" w:eastAsia="宋体" w:hAnsi="Cambria Math"/>
                              </w:rPr>
                              <m:t>M</m:t>
                            </m:r>
                          </m:e>
                          <m:sub>
                            <m:r>
                              <w:rPr>
                                <w:rFonts w:ascii="Cambria Math" w:eastAsia="宋体" w:hAnsi="Cambria Math"/>
                              </w:rPr>
                              <m:t>αβ,αβ</m:t>
                            </m:r>
                          </m:sub>
                        </m:sSub>
                        <m:r>
                          <w:rPr>
                            <w:rFonts w:ascii="Cambria Math" w:eastAsia="宋体" w:hAnsi="Cambria Math"/>
                          </w:rPr>
                          <m:t>+q=0.</m:t>
                        </m:r>
                      </m:e>
                    </m:eqArr>
                  </m:e>
                </m:d>
              </m:oMath>
            </m:oMathPara>
          </w:p>
        </w:tc>
        <w:tc>
          <w:tcPr>
            <w:tcW w:w="646" w:type="dxa"/>
            <w:vAlign w:val="center"/>
          </w:tcPr>
          <w:p w14:paraId="49A3D2B5" w14:textId="77777777" w:rsidR="00CF234F" w:rsidRDefault="00CF234F" w:rsidP="00F838C6">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2</w:t>
            </w:r>
            <w:r w:rsidRPr="00A818F0">
              <w:rPr>
                <w:rFonts w:ascii="Times New Roman" w:eastAsia="宋体" w:hAnsi="Times New Roman"/>
              </w:rPr>
              <w:t>)</w:t>
            </w:r>
          </w:p>
        </w:tc>
      </w:tr>
    </w:tbl>
    <w:p w14:paraId="43580AD9" w14:textId="1A7781F8" w:rsidR="00982E1D" w:rsidRPr="00043E12" w:rsidRDefault="00982E1D" w:rsidP="00F838C6">
      <w:pPr>
        <w:spacing w:line="240" w:lineRule="atLeast"/>
        <w:rPr>
          <w:rFonts w:ascii="Times New Roman" w:eastAsia="宋体" w:hAnsi="Times New Roman"/>
        </w:rPr>
      </w:pPr>
      <w:r>
        <w:rPr>
          <w:rFonts w:ascii="Times New Roman" w:eastAsia="宋体" w:hAnsi="Times New Roman" w:hint="eastAsia"/>
        </w:rPr>
        <w:t>式中</w:t>
      </w:r>
      <m:oMath>
        <m:sSub>
          <m:sSubPr>
            <m:ctrlPr>
              <w:rPr>
                <w:rFonts w:ascii="Cambria Math" w:eastAsia="宋体" w:hAnsi="Cambria Math"/>
                <w:i/>
              </w:rPr>
            </m:ctrlPr>
          </m:sSubPr>
          <m:e>
            <m:r>
              <w:rPr>
                <w:rFonts w:ascii="Cambria Math" w:eastAsia="宋体" w:hAnsi="Cambria Math"/>
              </w:rPr>
              <m:t>N</m:t>
            </m:r>
          </m:e>
          <m:sub>
            <m:r>
              <w:rPr>
                <w:rFonts w:ascii="Cambria Math" w:eastAsia="宋体" w:hAnsi="Cambria Math"/>
              </w:rPr>
              <m:t>αβ</m:t>
            </m:r>
          </m:sub>
        </m:sSub>
        <m:r>
          <w:rPr>
            <w:rFonts w:ascii="Cambria Math" w:eastAsia="宋体" w:hAnsi="Cambria Math" w:hint="eastAsia"/>
          </w:rPr>
          <m:t>=</m:t>
        </m:r>
        <m:nary>
          <m:naryPr>
            <m:limLoc m:val="subSup"/>
            <m:ctrlPr>
              <w:rPr>
                <w:rFonts w:ascii="Cambria Math" w:eastAsia="宋体" w:hAnsi="Cambria Math"/>
                <w:i/>
              </w:rPr>
            </m:ctrlPr>
          </m:naryPr>
          <m:sub>
            <m:r>
              <w:rPr>
                <w:rFonts w:ascii="Cambria Math" w:eastAsia="宋体" w:hAnsi="Cambria Math"/>
              </w:rPr>
              <m:t>-</m:t>
            </m:r>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b>
          <m:sup>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p>
          <m:e>
            <m:sSub>
              <m:sSubPr>
                <m:ctrlPr>
                  <w:rPr>
                    <w:rFonts w:ascii="Cambria Math" w:eastAsia="宋体" w:hAnsi="Cambria Math"/>
                    <w:i/>
                  </w:rPr>
                </m:ctrlPr>
              </m:sSubPr>
              <m:e>
                <m:r>
                  <w:rPr>
                    <w:rFonts w:ascii="Cambria Math" w:eastAsia="宋体" w:hAnsi="Cambria Math"/>
                  </w:rPr>
                  <m:t>σ</m:t>
                </m:r>
              </m:e>
              <m:sub>
                <m:r>
                  <w:rPr>
                    <w:rFonts w:ascii="Cambria Math" w:eastAsia="宋体" w:hAnsi="Cambria Math"/>
                  </w:rPr>
                  <m:t>αβ</m:t>
                </m:r>
              </m:sub>
            </m:sSub>
            <m:r>
              <w:rPr>
                <w:rFonts w:ascii="Cambria Math" w:eastAsia="宋体" w:hAnsi="Cambria Math"/>
              </w:rPr>
              <m:t>dz</m:t>
            </m:r>
          </m:e>
        </m:nary>
      </m:oMath>
      <w:r>
        <w:rPr>
          <w:rFonts w:ascii="Times New Roman" w:eastAsia="宋体" w:hAnsi="Times New Roman" w:hint="eastAsia"/>
        </w:rPr>
        <w:t>为膜力，</w:t>
      </w:r>
      <m:oMath>
        <m:sSub>
          <m:sSubPr>
            <m:ctrlPr>
              <w:rPr>
                <w:rFonts w:ascii="Cambria Math" w:eastAsia="宋体" w:hAnsi="Cambria Math"/>
                <w:i/>
              </w:rPr>
            </m:ctrlPr>
          </m:sSubPr>
          <m:e>
            <m:r>
              <w:rPr>
                <w:rFonts w:ascii="Cambria Math" w:eastAsia="宋体" w:hAnsi="Cambria Math"/>
              </w:rPr>
              <m:t>M</m:t>
            </m:r>
          </m:e>
          <m:sub>
            <m:r>
              <w:rPr>
                <w:rFonts w:ascii="Cambria Math" w:eastAsia="宋体" w:hAnsi="Cambria Math"/>
              </w:rPr>
              <m:t>αβ</m:t>
            </m:r>
          </m:sub>
        </m:sSub>
        <m:r>
          <w:rPr>
            <w:rFonts w:ascii="Cambria Math" w:eastAsia="宋体" w:hAnsi="Cambria Math"/>
          </w:rPr>
          <m:t>=</m:t>
        </m:r>
        <m:nary>
          <m:naryPr>
            <m:limLoc m:val="subSup"/>
            <m:ctrlPr>
              <w:rPr>
                <w:rFonts w:ascii="Cambria Math" w:eastAsia="宋体" w:hAnsi="Cambria Math"/>
                <w:i/>
              </w:rPr>
            </m:ctrlPr>
          </m:naryPr>
          <m:sub>
            <m:r>
              <w:rPr>
                <w:rFonts w:ascii="Cambria Math" w:eastAsia="宋体" w:hAnsi="Cambria Math"/>
              </w:rPr>
              <m:t>-</m:t>
            </m:r>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b>
          <m:sup>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p>
          <m:e>
            <m:r>
              <w:rPr>
                <w:rFonts w:ascii="Cambria Math" w:eastAsia="宋体" w:hAnsi="Cambria Math"/>
              </w:rPr>
              <m:t>z</m:t>
            </m:r>
            <m:sSub>
              <m:sSubPr>
                <m:ctrlPr>
                  <w:rPr>
                    <w:rFonts w:ascii="Cambria Math" w:eastAsia="宋体" w:hAnsi="Cambria Math"/>
                    <w:i/>
                  </w:rPr>
                </m:ctrlPr>
              </m:sSubPr>
              <m:e>
                <m:r>
                  <w:rPr>
                    <w:rFonts w:ascii="Cambria Math" w:eastAsia="宋体" w:hAnsi="Cambria Math"/>
                  </w:rPr>
                  <m:t>σ</m:t>
                </m:r>
              </m:e>
              <m:sub>
                <m:r>
                  <w:rPr>
                    <w:rFonts w:ascii="Cambria Math" w:eastAsia="宋体" w:hAnsi="Cambria Math"/>
                  </w:rPr>
                  <m:t>αβ</m:t>
                </m:r>
              </m:sub>
            </m:sSub>
            <m:r>
              <w:rPr>
                <w:rFonts w:ascii="Cambria Math" w:eastAsia="宋体" w:hAnsi="Cambria Math"/>
              </w:rPr>
              <m:t>dz</m:t>
            </m:r>
          </m:e>
        </m:nary>
      </m:oMath>
      <w:r>
        <w:rPr>
          <w:rFonts w:ascii="Times New Roman" w:eastAsia="宋体" w:hAnsi="Times New Roman" w:hint="eastAsia"/>
        </w:rPr>
        <w:t>为弯矩，</w:t>
      </w:r>
      <w:r w:rsidRPr="00010D71">
        <w:rPr>
          <w:rFonts w:ascii="Times New Roman" w:eastAsia="宋体" w:hAnsi="Times New Roman" w:hint="eastAsia"/>
          <w:i/>
          <w:iCs/>
        </w:rPr>
        <w:t>q</w:t>
      </w:r>
      <w:r>
        <w:rPr>
          <w:rFonts w:ascii="Times New Roman" w:eastAsia="宋体" w:hAnsi="Times New Roman" w:hint="eastAsia"/>
        </w:rPr>
        <w:t>为法向分布载荷，</w:t>
      </w:r>
      <w:r w:rsidRPr="00982E1D">
        <w:rPr>
          <w:rFonts w:ascii="Times New Roman" w:eastAsia="宋体" w:hAnsi="Times New Roman" w:hint="eastAsia"/>
          <w:i/>
          <w:iCs/>
        </w:rPr>
        <w:t>h</w:t>
      </w:r>
      <w:r>
        <w:rPr>
          <w:rFonts w:ascii="Times New Roman" w:eastAsia="宋体" w:hAnsi="Times New Roman" w:hint="eastAsia"/>
        </w:rPr>
        <w:t>为晶圆厚度。通过</w:t>
      </w:r>
      <w:r w:rsidRPr="00362946">
        <w:rPr>
          <w:rFonts w:ascii="Times New Roman" w:eastAsia="宋体" w:hAnsi="Times New Roman" w:hint="eastAsia"/>
        </w:rPr>
        <w:t>厚度积分获得等效板刚度矩阵：</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7"/>
        <w:gridCol w:w="527"/>
      </w:tblGrid>
      <w:tr w:rsidR="00CF234F" w14:paraId="457B65E6" w14:textId="77777777" w:rsidTr="00CF234F">
        <w:trPr>
          <w:jc w:val="center"/>
        </w:trPr>
        <w:tc>
          <w:tcPr>
            <w:tcW w:w="4107" w:type="dxa"/>
            <w:vAlign w:val="center"/>
          </w:tcPr>
          <w:p w14:paraId="4B3486A2" w14:textId="54F1ABC0" w:rsidR="00CF234F" w:rsidRPr="005C35A6" w:rsidRDefault="00000000" w:rsidP="00F838C6">
            <w:pPr>
              <w:tabs>
                <w:tab w:val="center" w:pos="3720"/>
                <w:tab w:val="right" w:pos="7440"/>
              </w:tabs>
              <w:spacing w:line="240" w:lineRule="atLeast"/>
              <w:jc w:val="center"/>
              <w:rPr>
                <w:rFonts w:ascii="Times New Roman" w:eastAsia="宋体" w:hAnsi="Times New Roman"/>
              </w:rPr>
            </w:pPr>
            <m:oMath>
              <m:d>
                <m:dPr>
                  <m:begChr m:val="["/>
                  <m:endChr m:val="]"/>
                  <m:ctrlPr>
                    <w:rPr>
                      <w:rFonts w:ascii="Cambria Math" w:eastAsia="宋体" w:hAnsi="Cambria Math"/>
                      <w:i/>
                    </w:rPr>
                  </m:ctrlPr>
                </m:dPr>
                <m:e>
                  <m:m>
                    <m:mPr>
                      <m:mcs>
                        <m:mc>
                          <m:mcPr>
                            <m:count m:val="2"/>
                            <m:mcJc m:val="center"/>
                          </m:mcPr>
                        </m:mc>
                      </m:mcs>
                      <m:ctrlPr>
                        <w:rPr>
                          <w:rFonts w:ascii="Cambria Math" w:eastAsia="宋体" w:hAnsi="Cambria Math"/>
                          <w:i/>
                        </w:rPr>
                      </m:ctrlPr>
                    </m:mPr>
                    <m:mr>
                      <m:e>
                        <m:r>
                          <w:rPr>
                            <w:rFonts w:ascii="Cambria Math" w:eastAsia="宋体" w:hAnsi="Cambria Math"/>
                          </w:rPr>
                          <m:t>A</m:t>
                        </m:r>
                      </m:e>
                      <m:e>
                        <m:r>
                          <w:rPr>
                            <w:rFonts w:ascii="Cambria Math" w:eastAsia="宋体" w:hAnsi="Cambria Math"/>
                          </w:rPr>
                          <m:t>B</m:t>
                        </m:r>
                      </m:e>
                    </m:mr>
                    <m:mr>
                      <m:e>
                        <m:r>
                          <w:rPr>
                            <w:rFonts w:ascii="Cambria Math" w:eastAsia="宋体" w:hAnsi="Cambria Math"/>
                          </w:rPr>
                          <m:t>B</m:t>
                        </m:r>
                      </m:e>
                      <m:e>
                        <m:r>
                          <w:rPr>
                            <w:rFonts w:ascii="Cambria Math" w:eastAsia="宋体" w:hAnsi="Cambria Math"/>
                          </w:rPr>
                          <m:t>D</m:t>
                        </m:r>
                      </m:e>
                    </m:mr>
                  </m:m>
                </m:e>
              </m:d>
              <m:r>
                <w:rPr>
                  <w:rFonts w:ascii="Cambria Math" w:eastAsia="宋体" w:hAnsi="Cambria Math"/>
                </w:rPr>
                <m:t>=</m:t>
              </m:r>
              <m:nary>
                <m:naryPr>
                  <m:limLoc m:val="subSup"/>
                  <m:ctrlPr>
                    <w:rPr>
                      <w:rFonts w:ascii="Cambria Math" w:eastAsia="宋体" w:hAnsi="Cambria Math"/>
                      <w:i/>
                    </w:rPr>
                  </m:ctrlPr>
                </m:naryPr>
                <m:sub>
                  <m:r>
                    <w:rPr>
                      <w:rFonts w:ascii="Cambria Math" w:eastAsia="宋体" w:hAnsi="Cambria Math" w:cs="Cambria Math"/>
                    </w:rPr>
                    <m:t>-</m:t>
                  </m:r>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b>
                <m:sup>
                  <m:f>
                    <m:fPr>
                      <m:type m:val="lin"/>
                      <m:ctrlPr>
                        <w:rPr>
                          <w:rFonts w:ascii="Cambria Math" w:eastAsia="宋体" w:hAnsi="Cambria Math"/>
                          <w:i/>
                        </w:rPr>
                      </m:ctrlPr>
                    </m:fPr>
                    <m:num>
                      <m:r>
                        <w:rPr>
                          <w:rFonts w:ascii="Cambria Math" w:eastAsia="宋体" w:hAnsi="Cambria Math"/>
                        </w:rPr>
                        <m:t>h</m:t>
                      </m:r>
                    </m:num>
                    <m:den>
                      <m:r>
                        <w:rPr>
                          <w:rFonts w:ascii="Cambria Math" w:eastAsia="宋体" w:hAnsi="Cambria Math"/>
                        </w:rPr>
                        <m:t>2</m:t>
                      </m:r>
                    </m:den>
                  </m:f>
                </m:sup>
                <m:e>
                  <m:d>
                    <m:dPr>
                      <m:begChr m:val="["/>
                      <m:endChr m:val="]"/>
                      <m:ctrlPr>
                        <w:rPr>
                          <w:rFonts w:ascii="Cambria Math" w:eastAsia="宋体" w:hAnsi="Cambria Math"/>
                          <w:i/>
                        </w:rPr>
                      </m:ctrlPr>
                    </m:dPr>
                    <m:e>
                      <m:m>
                        <m:mPr>
                          <m:mcs>
                            <m:mc>
                              <m:mcPr>
                                <m:count m:val="2"/>
                                <m:mcJc m:val="center"/>
                              </m:mcPr>
                            </m:mc>
                          </m:mcs>
                          <m:ctrlPr>
                            <w:rPr>
                              <w:rFonts w:ascii="Cambria Math" w:eastAsia="宋体" w:hAnsi="Cambria Math"/>
                              <w:i/>
                            </w:rPr>
                          </m:ctrlPr>
                        </m:mPr>
                        <m:mr>
                          <m:e>
                            <m:acc>
                              <m:accPr>
                                <m:chr m:val="̅"/>
                                <m:ctrlPr>
                                  <w:rPr>
                                    <w:rFonts w:ascii="Cambria Math" w:eastAsia="宋体" w:hAnsi="Cambria Math"/>
                                    <w:i/>
                                  </w:rPr>
                                </m:ctrlPr>
                              </m:accPr>
                              <m:e>
                                <m:r>
                                  <w:rPr>
                                    <w:rFonts w:ascii="Cambria Math" w:eastAsia="宋体" w:hAnsi="Cambria Math"/>
                                  </w:rPr>
                                  <m:t>C</m:t>
                                </m:r>
                              </m:e>
                            </m:acc>
                          </m:e>
                          <m:e>
                            <m:r>
                              <w:rPr>
                                <w:rFonts w:ascii="Cambria Math" w:eastAsia="宋体" w:hAnsi="Cambria Math"/>
                              </w:rPr>
                              <m:t>z</m:t>
                            </m:r>
                            <m:acc>
                              <m:accPr>
                                <m:chr m:val="̅"/>
                                <m:ctrlPr>
                                  <w:rPr>
                                    <w:rFonts w:ascii="Cambria Math" w:eastAsia="宋体" w:hAnsi="Cambria Math"/>
                                    <w:i/>
                                  </w:rPr>
                                </m:ctrlPr>
                              </m:accPr>
                              <m:e>
                                <m:r>
                                  <w:rPr>
                                    <w:rFonts w:ascii="Cambria Math" w:eastAsia="宋体" w:hAnsi="Cambria Math"/>
                                  </w:rPr>
                                  <m:t>C</m:t>
                                </m:r>
                              </m:e>
                            </m:acc>
                          </m:e>
                        </m:mr>
                        <m:mr>
                          <m:e>
                            <m:r>
                              <w:rPr>
                                <w:rFonts w:ascii="Cambria Math" w:eastAsia="宋体" w:hAnsi="Cambria Math"/>
                              </w:rPr>
                              <m:t>z</m:t>
                            </m:r>
                            <m:acc>
                              <m:accPr>
                                <m:chr m:val="̅"/>
                                <m:ctrlPr>
                                  <w:rPr>
                                    <w:rFonts w:ascii="Cambria Math" w:eastAsia="宋体" w:hAnsi="Cambria Math"/>
                                    <w:i/>
                                  </w:rPr>
                                </m:ctrlPr>
                              </m:accPr>
                              <m:e>
                                <m:r>
                                  <w:rPr>
                                    <w:rFonts w:ascii="Cambria Math" w:eastAsia="宋体" w:hAnsi="Cambria Math"/>
                                  </w:rPr>
                                  <m:t>C</m:t>
                                </m:r>
                              </m:e>
                            </m:acc>
                          </m:e>
                          <m:e>
                            <m:sSup>
                              <m:sSupPr>
                                <m:ctrlPr>
                                  <w:rPr>
                                    <w:rFonts w:ascii="Cambria Math" w:eastAsia="宋体" w:hAnsi="Cambria Math"/>
                                    <w:i/>
                                  </w:rPr>
                                </m:ctrlPr>
                              </m:sSupPr>
                              <m:e>
                                <m:r>
                                  <w:rPr>
                                    <w:rFonts w:ascii="Cambria Math" w:eastAsia="宋体" w:hAnsi="Cambria Math" w:hint="eastAsia"/>
                                  </w:rPr>
                                  <m:t>z</m:t>
                                </m:r>
                              </m:e>
                              <m:sup>
                                <m:r>
                                  <w:rPr>
                                    <w:rFonts w:ascii="Cambria Math" w:eastAsia="宋体" w:hAnsi="Cambria Math"/>
                                  </w:rPr>
                                  <m:t>2</m:t>
                                </m:r>
                              </m:sup>
                            </m:sSup>
                            <m:acc>
                              <m:accPr>
                                <m:chr m:val="̅"/>
                                <m:ctrlPr>
                                  <w:rPr>
                                    <w:rFonts w:ascii="Cambria Math" w:eastAsia="宋体" w:hAnsi="Cambria Math"/>
                                    <w:i/>
                                  </w:rPr>
                                </m:ctrlPr>
                              </m:accPr>
                              <m:e>
                                <m:r>
                                  <w:rPr>
                                    <w:rFonts w:ascii="Cambria Math" w:eastAsia="宋体" w:hAnsi="Cambria Math"/>
                                  </w:rPr>
                                  <m:t>C</m:t>
                                </m:r>
                              </m:e>
                            </m:acc>
                          </m:e>
                        </m:mr>
                      </m:m>
                    </m:e>
                  </m:d>
                  <m:r>
                    <w:rPr>
                      <w:rFonts w:ascii="Cambria Math" w:eastAsia="宋体" w:hAnsi="Cambria Math" w:hint="eastAsia"/>
                    </w:rPr>
                    <m:t>dz</m:t>
                  </m:r>
                </m:e>
              </m:nary>
            </m:oMath>
            <w:r w:rsidR="00365DD4">
              <w:rPr>
                <w:rFonts w:ascii="Times New Roman" w:eastAsia="宋体" w:hAnsi="Times New Roman" w:hint="eastAsia"/>
              </w:rPr>
              <w:t>.</w:t>
            </w:r>
          </w:p>
        </w:tc>
        <w:tc>
          <w:tcPr>
            <w:tcW w:w="527" w:type="dxa"/>
            <w:vAlign w:val="center"/>
          </w:tcPr>
          <w:p w14:paraId="391DC0D4" w14:textId="77777777" w:rsidR="00CF234F" w:rsidRDefault="00CF234F" w:rsidP="00F838C6">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3</w:t>
            </w:r>
            <w:r w:rsidRPr="00A818F0">
              <w:rPr>
                <w:rFonts w:ascii="Times New Roman" w:eastAsia="宋体" w:hAnsi="Times New Roman"/>
              </w:rPr>
              <w:t>)</w:t>
            </w:r>
          </w:p>
        </w:tc>
      </w:tr>
    </w:tbl>
    <w:p w14:paraId="58BF157F" w14:textId="77777777" w:rsidR="00F838C6" w:rsidRDefault="00F838C6" w:rsidP="00F838C6">
      <w:pPr>
        <w:spacing w:line="240" w:lineRule="atLeast"/>
        <w:rPr>
          <w:rFonts w:ascii="Times New Roman" w:eastAsia="宋体" w:hAnsi="Times New Roman"/>
        </w:rPr>
      </w:pPr>
      <w:r w:rsidRPr="00362946">
        <w:rPr>
          <w:rFonts w:ascii="Times New Roman" w:eastAsia="宋体" w:hAnsi="Times New Roman" w:hint="eastAsia"/>
        </w:rPr>
        <w:t>该矩阵耦合了面内拉伸与弯曲刚度，是描述晶圆变形的核心参数。</w:t>
      </w:r>
    </w:p>
    <w:p w14:paraId="6938D441" w14:textId="77777777" w:rsidR="002F6AA2" w:rsidRPr="00F838C6" w:rsidRDefault="002F6AA2" w:rsidP="002F6AA2">
      <w:pPr>
        <w:spacing w:line="240" w:lineRule="atLeast"/>
        <w:rPr>
          <w:rFonts w:ascii="Times New Roman" w:hAnsi="Times New Roman" w:cs="Times New Roman"/>
          <w:szCs w:val="21"/>
        </w:rPr>
      </w:pPr>
    </w:p>
    <w:p w14:paraId="7E84DEED" w14:textId="52A975F6" w:rsidR="006A5158" w:rsidRPr="007E1944" w:rsidRDefault="006A5158" w:rsidP="006A5158">
      <w:pPr>
        <w:widowControl/>
        <w:spacing w:line="240" w:lineRule="atLeast"/>
        <w:rPr>
          <w:rFonts w:ascii="Times New Roman" w:eastAsia="宋体" w:hAnsi="Times New Roman" w:cs="Times New Roman"/>
          <w:b/>
          <w:kern w:val="0"/>
          <w:szCs w:val="21"/>
        </w:rPr>
      </w:pPr>
      <w:r w:rsidRPr="007E1944">
        <w:rPr>
          <w:rFonts w:ascii="Times New Roman" w:eastAsia="宋体" w:hAnsi="Times New Roman" w:cs="Times New Roman"/>
          <w:b/>
          <w:kern w:val="0"/>
          <w:szCs w:val="21"/>
        </w:rPr>
        <w:t>1.</w:t>
      </w:r>
      <w:r>
        <w:rPr>
          <w:rFonts w:ascii="Times New Roman" w:eastAsia="宋体" w:hAnsi="Times New Roman" w:cs="Times New Roman" w:hint="eastAsia"/>
          <w:b/>
          <w:kern w:val="0"/>
          <w:szCs w:val="21"/>
        </w:rPr>
        <w:t>2</w:t>
      </w:r>
      <w:r w:rsidRPr="007E1944">
        <w:rPr>
          <w:rFonts w:ascii="Times New Roman" w:eastAsia="宋体" w:hAnsi="Times New Roman" w:cs="Times New Roman"/>
          <w:b/>
          <w:kern w:val="0"/>
          <w:szCs w:val="21"/>
        </w:rPr>
        <w:t xml:space="preserve">  </w:t>
      </w:r>
      <w:r w:rsidRPr="006A5158">
        <w:rPr>
          <w:rFonts w:ascii="Times New Roman" w:eastAsia="宋体" w:hAnsi="Times New Roman" w:cs="Times New Roman" w:hint="eastAsia"/>
          <w:b/>
          <w:kern w:val="0"/>
          <w:szCs w:val="21"/>
        </w:rPr>
        <w:t>气膜动力学模型</w:t>
      </w:r>
    </w:p>
    <w:p w14:paraId="6A3698D1" w14:textId="42150860" w:rsidR="00A27696" w:rsidRDefault="00A27696" w:rsidP="00A27696">
      <w:pPr>
        <w:spacing w:line="240" w:lineRule="atLeast"/>
        <w:ind w:firstLine="420"/>
        <w:rPr>
          <w:rFonts w:ascii="Times New Roman" w:eastAsia="宋体" w:hAnsi="Times New Roman"/>
        </w:rPr>
      </w:pPr>
      <w:r w:rsidRPr="006505BC">
        <w:rPr>
          <w:rFonts w:ascii="Times New Roman" w:eastAsia="宋体" w:hAnsi="Times New Roman" w:hint="eastAsia"/>
        </w:rPr>
        <w:t>键合波推动气体排出，气膜压力反作用于晶圆变形。引入键合</w:t>
      </w:r>
      <w:r w:rsidR="00F123FB">
        <w:rPr>
          <w:rFonts w:ascii="Times New Roman" w:eastAsia="宋体" w:hAnsi="Times New Roman" w:hint="eastAsia"/>
        </w:rPr>
        <w:t>附加应</w:t>
      </w:r>
      <w:r w:rsidRPr="006505BC">
        <w:rPr>
          <w:rFonts w:ascii="Times New Roman" w:eastAsia="宋体" w:hAnsi="Times New Roman" w:hint="eastAsia"/>
        </w:rPr>
        <w:t>力</w:t>
      </w:r>
      <m:oMath>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hint="eastAsia"/>
              </w:rPr>
              <m:t>bond</m:t>
            </m:r>
          </m:sub>
        </m:sSub>
      </m:oMath>
      <w:r w:rsidRPr="006505BC">
        <w:rPr>
          <w:rFonts w:ascii="Times New Roman" w:eastAsia="宋体" w:hAnsi="Times New Roman" w:hint="eastAsia"/>
        </w:rPr>
        <w:t>修正雷诺方程：</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1"/>
        <w:gridCol w:w="543"/>
      </w:tblGrid>
      <w:tr w:rsidR="00A27696" w14:paraId="5D7A0D7D" w14:textId="77777777" w:rsidTr="00D77848">
        <w:trPr>
          <w:jc w:val="center"/>
        </w:trPr>
        <w:tc>
          <w:tcPr>
            <w:tcW w:w="7650" w:type="dxa"/>
            <w:vAlign w:val="center"/>
          </w:tcPr>
          <w:p w14:paraId="4B918BB4" w14:textId="5656C69B" w:rsidR="00A27696" w:rsidRPr="005C35A6" w:rsidRDefault="00A27696" w:rsidP="00D77848">
            <w:pPr>
              <w:tabs>
                <w:tab w:val="center" w:pos="3720"/>
                <w:tab w:val="right" w:pos="7440"/>
              </w:tabs>
              <w:spacing w:line="240" w:lineRule="atLeast"/>
              <w:jc w:val="center"/>
              <w:rPr>
                <w:rFonts w:ascii="Times New Roman" w:eastAsia="宋体" w:hAnsi="Times New Roman"/>
              </w:rPr>
            </w:pPr>
            <m:oMath>
              <m:r>
                <m:rPr>
                  <m:sty m:val="p"/>
                </m:rPr>
                <w:rPr>
                  <w:rFonts w:ascii="Cambria Math" w:eastAsia="宋体" w:hAnsi="Cambria Math"/>
                </w:rPr>
                <m:t>∇</m:t>
              </m:r>
              <m:r>
                <w:rPr>
                  <w:rFonts w:ascii="Cambria Math" w:eastAsia="宋体" w:hAnsi="Cambria Math"/>
                </w:rPr>
                <m:t>∙</m:t>
              </m:r>
              <m:d>
                <m:dPr>
                  <m:ctrlPr>
                    <w:rPr>
                      <w:rFonts w:ascii="Cambria Math" w:eastAsia="宋体" w:hAnsi="Cambria Math"/>
                      <w:i/>
                    </w:rPr>
                  </m:ctrlPr>
                </m:dPr>
                <m:e>
                  <m:f>
                    <m:fPr>
                      <m:ctrlPr>
                        <w:rPr>
                          <w:rFonts w:ascii="Cambria Math" w:eastAsia="宋体" w:hAnsi="Cambria Math"/>
                          <w:i/>
                        </w:rPr>
                      </m:ctrlPr>
                    </m:fPr>
                    <m:num>
                      <m:sSup>
                        <m:sSupPr>
                          <m:ctrlPr>
                            <w:rPr>
                              <w:rFonts w:ascii="Cambria Math" w:eastAsia="宋体" w:hAnsi="Cambria Math"/>
                              <w:i/>
                            </w:rPr>
                          </m:ctrlPr>
                        </m:sSupPr>
                        <m:e>
                          <m:r>
                            <w:rPr>
                              <w:rFonts w:ascii="Cambria Math" w:eastAsia="宋体" w:hAnsi="Cambria Math" w:cs="Cambria Math"/>
                            </w:rPr>
                            <m:t>h</m:t>
                          </m:r>
                        </m:e>
                        <m:sup>
                          <m:r>
                            <w:rPr>
                              <w:rFonts w:ascii="Cambria Math" w:eastAsia="宋体" w:hAnsi="Cambria Math"/>
                            </w:rPr>
                            <m:t>3</m:t>
                          </m:r>
                        </m:sup>
                      </m:sSup>
                    </m:num>
                    <m:den>
                      <m:r>
                        <w:rPr>
                          <w:rFonts w:ascii="Cambria Math" w:eastAsia="宋体" w:hAnsi="Cambria Math" w:hint="eastAsia"/>
                        </w:rPr>
                        <m:t>12</m:t>
                      </m:r>
                      <m:r>
                        <w:rPr>
                          <w:rFonts w:ascii="Cambria Math" w:eastAsia="宋体" w:hAnsi="Cambria Math"/>
                        </w:rPr>
                        <m:t>μ</m:t>
                      </m:r>
                    </m:den>
                  </m:f>
                  <m:r>
                    <m:rPr>
                      <m:sty m:val="p"/>
                    </m:rPr>
                    <w:rPr>
                      <w:rFonts w:ascii="Cambria Math" w:eastAsia="宋体" w:hAnsi="Cambria Math"/>
                    </w:rPr>
                    <m:t>∇</m:t>
                  </m:r>
                  <m:r>
                    <w:rPr>
                      <w:rFonts w:ascii="Cambria Math" w:eastAsia="宋体" w:hAnsi="Cambria Math"/>
                    </w:rPr>
                    <m:t>p</m:t>
                  </m:r>
                </m:e>
              </m:d>
              <m:r>
                <m:rPr>
                  <m:sty m:val="p"/>
                </m:rPr>
                <w:rPr>
                  <w:rFonts w:ascii="Cambria Math" w:eastAsia="宋体" w:hAnsi="Cambria Math" w:hint="eastAsia"/>
                </w:rPr>
                <m:t>=</m:t>
              </m:r>
              <m:f>
                <m:fPr>
                  <m:ctrlPr>
                    <w:rPr>
                      <w:rFonts w:ascii="Cambria Math" w:eastAsia="宋体" w:hAnsi="Cambria Math"/>
                      <w:i/>
                    </w:rPr>
                  </m:ctrlPr>
                </m:fPr>
                <m:num>
                  <m:r>
                    <w:rPr>
                      <w:rFonts w:ascii="Cambria Math" w:eastAsia="宋体" w:hAnsi="Cambria Math"/>
                    </w:rPr>
                    <m:t>∂h</m:t>
                  </m:r>
                </m:num>
                <m:den>
                  <m:r>
                    <w:rPr>
                      <w:rFonts w:ascii="Cambria Math" w:eastAsia="宋体" w:hAnsi="Cambria Math"/>
                    </w:rPr>
                    <m:t>∂t</m:t>
                  </m:r>
                </m:den>
              </m:f>
              <m:r>
                <m:rPr>
                  <m:sty m:val="p"/>
                </m:rPr>
                <w:rPr>
                  <w:rFonts w:ascii="Cambria Math" w:eastAsia="宋体" w:hAnsi="Cambria Math" w:hint="eastAsia"/>
                </w:rPr>
                <m:t>+</m:t>
              </m:r>
              <m:r>
                <m:rPr>
                  <m:sty m:val="p"/>
                </m:rPr>
                <w:rPr>
                  <w:rFonts w:ascii="Cambria Math" w:eastAsia="宋体" w:hAnsi="Cambria Math"/>
                </w:rPr>
                <m:t>∇</m:t>
              </m:r>
              <m:r>
                <w:rPr>
                  <w:rFonts w:ascii="Cambria Math" w:eastAsia="宋体" w:hAnsi="Cambria Math"/>
                </w:rPr>
                <m:t>∙</m:t>
              </m:r>
              <m:d>
                <m:dPr>
                  <m:ctrlPr>
                    <w:rPr>
                      <w:rFonts w:ascii="Cambria Math" w:eastAsia="宋体" w:hAnsi="Cambria Math"/>
                      <w:i/>
                    </w:rPr>
                  </m:ctrlPr>
                </m:dPr>
                <m:e>
                  <m:f>
                    <m:fPr>
                      <m:ctrlPr>
                        <w:rPr>
                          <w:rFonts w:ascii="Cambria Math" w:eastAsia="宋体" w:hAnsi="Cambria Math"/>
                          <w:i/>
                        </w:rPr>
                      </m:ctrlPr>
                    </m:fPr>
                    <m:num>
                      <m:sSup>
                        <m:sSupPr>
                          <m:ctrlPr>
                            <w:rPr>
                              <w:rFonts w:ascii="Cambria Math" w:eastAsia="宋体" w:hAnsi="Cambria Math"/>
                              <w:i/>
                            </w:rPr>
                          </m:ctrlPr>
                        </m:sSupPr>
                        <m:e>
                          <m:r>
                            <w:rPr>
                              <w:rFonts w:ascii="Cambria Math" w:eastAsia="宋体" w:hAnsi="Cambria Math"/>
                            </w:rPr>
                            <m:t>h</m:t>
                          </m:r>
                        </m:e>
                        <m:sup>
                          <m:r>
                            <w:rPr>
                              <w:rFonts w:ascii="Cambria Math" w:eastAsia="宋体" w:hAnsi="Cambria Math" w:hint="eastAsia"/>
                            </w:rPr>
                            <m:t>2</m:t>
                          </m:r>
                        </m:sup>
                      </m:sSup>
                    </m:num>
                    <m:den>
                      <m:r>
                        <w:rPr>
                          <w:rFonts w:ascii="Cambria Math" w:eastAsia="宋体" w:hAnsi="Cambria Math"/>
                        </w:rPr>
                        <m:t>12μ</m:t>
                      </m:r>
                    </m:den>
                  </m:f>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hint="eastAsia"/>
                        </w:rPr>
                        <m:t>bond</m:t>
                      </m:r>
                    </m:sub>
                  </m:sSub>
                </m:e>
              </m:d>
            </m:oMath>
            <w:r w:rsidR="00365DD4">
              <w:rPr>
                <w:rFonts w:ascii="Times New Roman" w:eastAsia="宋体" w:hAnsi="Times New Roman" w:hint="eastAsia"/>
              </w:rPr>
              <w:t>.</w:t>
            </w:r>
          </w:p>
        </w:tc>
        <w:tc>
          <w:tcPr>
            <w:tcW w:w="646" w:type="dxa"/>
            <w:vAlign w:val="center"/>
          </w:tcPr>
          <w:p w14:paraId="29A942F2" w14:textId="77777777" w:rsidR="00A27696" w:rsidRDefault="00A27696"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4</w:t>
            </w:r>
            <w:r w:rsidRPr="00A818F0">
              <w:rPr>
                <w:rFonts w:ascii="Times New Roman" w:eastAsia="宋体" w:hAnsi="Times New Roman"/>
              </w:rPr>
              <w:t>)</w:t>
            </w:r>
          </w:p>
        </w:tc>
      </w:tr>
    </w:tbl>
    <w:p w14:paraId="106B82EE" w14:textId="36372FF6" w:rsidR="002F6AA2" w:rsidRDefault="00F123FB" w:rsidP="002F6AA2">
      <w:pPr>
        <w:spacing w:line="240" w:lineRule="atLeast"/>
        <w:rPr>
          <w:rFonts w:ascii="Times New Roman" w:hAnsi="Times New Roman" w:cs="Times New Roman"/>
          <w:szCs w:val="21"/>
        </w:rPr>
      </w:pPr>
      <w:r>
        <w:rPr>
          <w:rFonts w:ascii="Times New Roman" w:hAnsi="Times New Roman" w:cs="Times New Roman"/>
          <w:szCs w:val="21"/>
        </w:rPr>
        <w:tab/>
      </w:r>
      <w:r>
        <w:rPr>
          <w:rFonts w:ascii="Times New Roman" w:hAnsi="Times New Roman" w:cs="Times New Roman" w:hint="eastAsia"/>
          <w:szCs w:val="21"/>
        </w:rPr>
        <w:t>键合力</w:t>
      </w:r>
      <m:oMath>
        <m:sSub>
          <m:sSubPr>
            <m:ctrlPr>
              <w:rPr>
                <w:rFonts w:ascii="Cambria Math" w:eastAsia="宋体" w:hAnsi="Cambria Math"/>
              </w:rPr>
            </m:ctrlPr>
          </m:sSubPr>
          <m:e>
            <m:r>
              <w:rPr>
                <w:rFonts w:ascii="Cambria Math" w:eastAsia="宋体" w:hAnsi="Cambria Math" w:hint="eastAsia"/>
              </w:rPr>
              <m:t>f</m:t>
            </m:r>
          </m:e>
          <m:sub>
            <m:r>
              <w:rPr>
                <w:rFonts w:ascii="Cambria Math" w:eastAsia="宋体" w:hAnsi="Cambria Math"/>
              </w:rPr>
              <m:t>bond</m:t>
            </m:r>
          </m:sub>
        </m:sSub>
      </m:oMath>
      <w:r>
        <w:rPr>
          <w:rFonts w:ascii="Times New Roman" w:hAnsi="Times New Roman" w:cs="Times New Roman" w:hint="eastAsia"/>
          <w:szCs w:val="21"/>
        </w:rPr>
        <w:t>需满足力学平衡：</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6"/>
        <w:gridCol w:w="548"/>
      </w:tblGrid>
      <w:tr w:rsidR="00F123FB" w14:paraId="6F703900" w14:textId="77777777" w:rsidTr="00D77848">
        <w:trPr>
          <w:jc w:val="center"/>
        </w:trPr>
        <w:tc>
          <w:tcPr>
            <w:tcW w:w="7650" w:type="dxa"/>
            <w:vAlign w:val="center"/>
          </w:tcPr>
          <w:p w14:paraId="20D5C80C" w14:textId="5A0E0AB0" w:rsidR="00F123FB" w:rsidRPr="005C35A6" w:rsidRDefault="00000000" w:rsidP="00D77848">
            <w:pPr>
              <w:tabs>
                <w:tab w:val="center" w:pos="3720"/>
                <w:tab w:val="right" w:pos="7440"/>
              </w:tabs>
              <w:spacing w:line="240" w:lineRule="atLeast"/>
              <w:jc w:val="center"/>
              <w:rPr>
                <w:rFonts w:ascii="Times New Roman" w:eastAsia="宋体" w:hAnsi="Times New Roman"/>
              </w:rPr>
            </w:pPr>
            <m:oMath>
              <m:sSub>
                <m:sSubPr>
                  <m:ctrlPr>
                    <w:rPr>
                      <w:rFonts w:ascii="Cambria Math" w:eastAsia="宋体" w:hAnsi="Cambria Math"/>
                    </w:rPr>
                  </m:ctrlPr>
                </m:sSubPr>
                <m:e>
                  <m:r>
                    <w:rPr>
                      <w:rFonts w:ascii="Cambria Math" w:eastAsia="宋体" w:hAnsi="Cambria Math" w:hint="eastAsia"/>
                    </w:rPr>
                    <m:t>f</m:t>
                  </m:r>
                </m:e>
                <m:sub>
                  <m:r>
                    <w:rPr>
                      <w:rFonts w:ascii="Cambria Math" w:eastAsia="宋体" w:hAnsi="Cambria Math"/>
                    </w:rPr>
                    <m:t>bond</m:t>
                  </m:r>
                </m:sub>
              </m:sSub>
              <m:r>
                <m:rPr>
                  <m:sty m:val="p"/>
                </m:rPr>
                <w:rPr>
                  <w:rFonts w:ascii="Cambria Math" w:eastAsia="宋体" w:hAnsi="Cambria Math" w:hint="eastAsia"/>
                </w:rPr>
                <m:t>=</m:t>
              </m:r>
              <m:f>
                <m:fPr>
                  <m:ctrlPr>
                    <w:rPr>
                      <w:rFonts w:ascii="Cambria Math" w:eastAsia="宋体" w:hAnsi="Cambria Math"/>
                      <w:i/>
                    </w:rPr>
                  </m:ctrlPr>
                </m:fPr>
                <m:num>
                  <m:r>
                    <w:rPr>
                      <w:rFonts w:ascii="Cambria Math" w:eastAsia="宋体" w:hAnsi="Cambria Math"/>
                    </w:rPr>
                    <m:t>Dκ</m:t>
                  </m:r>
                </m:num>
                <m:den>
                  <m:r>
                    <w:rPr>
                      <w:rFonts w:ascii="Cambria Math" w:eastAsia="宋体" w:hAnsi="Cambria Math"/>
                    </w:rPr>
                    <m:t>δ</m:t>
                  </m:r>
                </m:den>
              </m:f>
              <m:r>
                <m:rPr>
                  <m:sty m:val="p"/>
                </m:rPr>
                <w:rPr>
                  <w:rFonts w:ascii="Cambria Math" w:eastAsia="宋体" w:hAnsi="Cambria Math" w:hint="eastAsia"/>
                </w:rPr>
                <m:t>+</m:t>
              </m:r>
              <m:sSub>
                <m:sSubPr>
                  <m:ctrlPr>
                    <w:rPr>
                      <w:rFonts w:ascii="Cambria Math" w:eastAsia="宋体" w:hAnsi="Cambria Math"/>
                    </w:rPr>
                  </m:ctrlPr>
                </m:sSubPr>
                <m:e>
                  <m:r>
                    <w:rPr>
                      <w:rFonts w:ascii="Cambria Math" w:eastAsia="宋体" w:hAnsi="Cambria Math"/>
                    </w:rPr>
                    <m:t>p</m:t>
                  </m:r>
                </m:e>
                <m:sub>
                  <m:r>
                    <w:rPr>
                      <w:rFonts w:ascii="Cambria Math" w:eastAsia="宋体" w:hAnsi="Cambria Math"/>
                    </w:rPr>
                    <m:t>air</m:t>
                  </m:r>
                </m:sub>
              </m:sSub>
              <m:r>
                <w:rPr>
                  <w:rFonts w:ascii="Cambria Math" w:eastAsia="宋体" w:hAnsi="Cambria Math"/>
                </w:rPr>
                <m:t>∙δ</m:t>
              </m:r>
            </m:oMath>
            <w:r w:rsidR="00365DD4">
              <w:rPr>
                <w:rFonts w:ascii="Times New Roman" w:eastAsia="宋体" w:hAnsi="Times New Roman" w:hint="eastAsia"/>
              </w:rPr>
              <w:t>.</w:t>
            </w:r>
          </w:p>
        </w:tc>
        <w:tc>
          <w:tcPr>
            <w:tcW w:w="646" w:type="dxa"/>
            <w:vAlign w:val="center"/>
          </w:tcPr>
          <w:p w14:paraId="446846C8" w14:textId="598E5D17" w:rsidR="00F123FB" w:rsidRDefault="00F123FB"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5</w:t>
            </w:r>
            <w:r w:rsidRPr="00A818F0">
              <w:rPr>
                <w:rFonts w:ascii="Times New Roman" w:eastAsia="宋体" w:hAnsi="Times New Roman"/>
              </w:rPr>
              <w:t>)</w:t>
            </w:r>
          </w:p>
        </w:tc>
      </w:tr>
    </w:tbl>
    <w:p w14:paraId="625A3B64" w14:textId="41F1AA26" w:rsidR="00F123FB" w:rsidRPr="006A5158" w:rsidRDefault="00F123FB" w:rsidP="002F6AA2">
      <w:pPr>
        <w:spacing w:line="240" w:lineRule="atLeast"/>
        <w:rPr>
          <w:rFonts w:ascii="Times New Roman" w:hAnsi="Times New Roman" w:cs="Times New Roman"/>
          <w:szCs w:val="21"/>
        </w:rPr>
      </w:pPr>
      <w:r>
        <w:rPr>
          <w:rFonts w:ascii="Times New Roman" w:hAnsi="Times New Roman" w:cs="Times New Roman" w:hint="eastAsia"/>
          <w:szCs w:val="21"/>
        </w:rPr>
        <w:t>其中，</w:t>
      </w:r>
      <m:oMath>
        <m:r>
          <w:rPr>
            <w:rFonts w:ascii="Cambria Math" w:eastAsia="宋体" w:hAnsi="Cambria Math"/>
          </w:rPr>
          <m:t>D</m:t>
        </m:r>
        <m:r>
          <w:rPr>
            <w:rFonts w:ascii="Cambria Math" w:eastAsia="宋体" w:hAnsi="Cambria Math" w:hint="eastAsia"/>
          </w:rPr>
          <m:t>=</m:t>
        </m:r>
        <m:f>
          <m:fPr>
            <m:ctrlPr>
              <w:rPr>
                <w:rFonts w:ascii="Cambria Math" w:eastAsia="宋体" w:hAnsi="Cambria Math" w:cs="Cambria Math"/>
                <w:i/>
              </w:rPr>
            </m:ctrlPr>
          </m:fPr>
          <m:num>
            <m:r>
              <w:rPr>
                <w:rFonts w:ascii="Cambria Math" w:eastAsia="宋体" w:hAnsi="Cambria Math" w:cs="Cambria Math"/>
              </w:rPr>
              <m:t>E</m:t>
            </m:r>
            <m:sSup>
              <m:sSupPr>
                <m:ctrlPr>
                  <w:rPr>
                    <w:rFonts w:ascii="Cambria Math" w:eastAsia="宋体" w:hAnsi="Cambria Math" w:cs="Cambria Math"/>
                    <w:i/>
                  </w:rPr>
                </m:ctrlPr>
              </m:sSupPr>
              <m:e>
                <m:r>
                  <w:rPr>
                    <w:rFonts w:ascii="Cambria Math" w:eastAsia="宋体" w:hAnsi="Cambria Math" w:cs="Cambria Math"/>
                  </w:rPr>
                  <m:t>h</m:t>
                </m:r>
              </m:e>
              <m:sup>
                <m:r>
                  <w:rPr>
                    <w:rFonts w:ascii="Cambria Math" w:eastAsia="宋体" w:hAnsi="Cambria Math" w:cs="Cambria Math"/>
                  </w:rPr>
                  <m:t>3</m:t>
                </m:r>
              </m:sup>
            </m:sSup>
          </m:num>
          <m:den>
            <m:r>
              <w:rPr>
                <w:rFonts w:ascii="Cambria Math" w:eastAsia="宋体" w:hAnsi="Cambria Math" w:cs="Cambria Math"/>
              </w:rPr>
              <m:t>12</m:t>
            </m:r>
            <m:d>
              <m:dPr>
                <m:ctrlPr>
                  <w:rPr>
                    <w:rFonts w:ascii="Cambria Math" w:eastAsia="宋体" w:hAnsi="Cambria Math" w:cs="Cambria Math"/>
                    <w:i/>
                  </w:rPr>
                </m:ctrlPr>
              </m:dPr>
              <m:e>
                <m:r>
                  <w:rPr>
                    <w:rFonts w:ascii="Cambria Math" w:eastAsia="宋体" w:hAnsi="Cambria Math" w:cs="Cambria Math"/>
                  </w:rPr>
                  <m:t>1-</m:t>
                </m:r>
                <m:sSup>
                  <m:sSupPr>
                    <m:ctrlPr>
                      <w:rPr>
                        <w:rFonts w:ascii="Cambria Math" w:eastAsia="宋体" w:hAnsi="Cambria Math" w:cs="Cambria Math"/>
                        <w:i/>
                      </w:rPr>
                    </m:ctrlPr>
                  </m:sSupPr>
                  <m:e>
                    <m:r>
                      <w:rPr>
                        <w:rFonts w:ascii="Cambria Math" w:eastAsia="宋体" w:hAnsi="Cambria Math" w:cs="Cambria Math"/>
                      </w:rPr>
                      <m:t>ν</m:t>
                    </m:r>
                  </m:e>
                  <m:sup>
                    <m:r>
                      <w:rPr>
                        <w:rFonts w:ascii="Cambria Math" w:eastAsia="宋体" w:hAnsi="Cambria Math" w:cs="Cambria Math"/>
                      </w:rPr>
                      <m:t>2</m:t>
                    </m:r>
                  </m:sup>
                </m:sSup>
              </m:e>
            </m:d>
          </m:den>
        </m:f>
      </m:oMath>
      <w:r>
        <w:rPr>
          <w:rFonts w:ascii="Times New Roman" w:hAnsi="Times New Roman" w:cs="Times New Roman" w:hint="eastAsia"/>
          <w:szCs w:val="21"/>
        </w:rPr>
        <w:t>为薄板弯曲刚度，</w:t>
      </w:r>
      <m:oMath>
        <m:r>
          <w:rPr>
            <w:rFonts w:ascii="Cambria Math" w:eastAsia="宋体" w:hAnsi="Cambria Math"/>
          </w:rPr>
          <m:t>κ</m:t>
        </m:r>
      </m:oMath>
      <w:r>
        <w:rPr>
          <w:rFonts w:ascii="Times New Roman" w:hAnsi="Times New Roman" w:cs="Times New Roman" w:hint="eastAsia"/>
          <w:szCs w:val="21"/>
        </w:rPr>
        <w:t>为波前曲率，</w:t>
      </w:r>
      <m:oMath>
        <m:r>
          <w:rPr>
            <w:rFonts w:ascii="Cambria Math" w:eastAsia="宋体" w:hAnsi="Cambria Math"/>
          </w:rPr>
          <m:t>δ</m:t>
        </m:r>
      </m:oMath>
      <w:r>
        <w:rPr>
          <w:rFonts w:ascii="Times New Roman" w:hAnsi="Times New Roman" w:cs="Times New Roman" w:hint="eastAsia"/>
          <w:szCs w:val="21"/>
        </w:rPr>
        <w:t>为波前宽度，</w:t>
      </w:r>
      <m:oMath>
        <m:sSub>
          <m:sSubPr>
            <m:ctrlPr>
              <w:rPr>
                <w:rFonts w:ascii="Cambria Math" w:eastAsia="宋体" w:hAnsi="Cambria Math"/>
              </w:rPr>
            </m:ctrlPr>
          </m:sSubPr>
          <m:e>
            <m:r>
              <w:rPr>
                <w:rFonts w:ascii="Cambria Math" w:eastAsia="宋体" w:hAnsi="Cambria Math"/>
              </w:rPr>
              <m:t>p</m:t>
            </m:r>
          </m:e>
          <m:sub>
            <m:r>
              <w:rPr>
                <w:rFonts w:ascii="Cambria Math" w:eastAsia="宋体" w:hAnsi="Cambria Math"/>
              </w:rPr>
              <m:t>air</m:t>
            </m:r>
          </m:sub>
        </m:sSub>
      </m:oMath>
      <w:r>
        <w:rPr>
          <w:rFonts w:ascii="Times New Roman" w:hAnsi="Times New Roman" w:cs="Times New Roman" w:hint="eastAsia"/>
          <w:szCs w:val="21"/>
        </w:rPr>
        <w:t>为</w:t>
      </w:r>
      <w:r w:rsidRPr="00F123FB">
        <w:rPr>
          <w:rFonts w:ascii="Times New Roman" w:hAnsi="Times New Roman" w:cs="Times New Roman" w:hint="eastAsia"/>
          <w:szCs w:val="21"/>
        </w:rPr>
        <w:t>间隙气体产生的分布压力</w:t>
      </w:r>
      <w:r>
        <w:rPr>
          <w:rFonts w:ascii="Times New Roman" w:hAnsi="Times New Roman" w:cs="Times New Roman" w:hint="eastAsia"/>
          <w:szCs w:val="21"/>
        </w:rPr>
        <w:t>，</w:t>
      </w:r>
      <m:oMath>
        <m:sSub>
          <m:sSubPr>
            <m:ctrlPr>
              <w:rPr>
                <w:rFonts w:ascii="Cambria Math" w:eastAsia="宋体" w:hAnsi="Cambria Math"/>
              </w:rPr>
            </m:ctrlPr>
          </m:sSubPr>
          <m:e>
            <m:r>
              <w:rPr>
                <w:rFonts w:ascii="Cambria Math" w:eastAsia="宋体" w:hAnsi="Cambria Math" w:hint="eastAsia"/>
              </w:rPr>
              <m:t>f</m:t>
            </m:r>
          </m:e>
          <m:sub>
            <m:r>
              <w:rPr>
                <w:rFonts w:ascii="Cambria Math" w:eastAsia="宋体" w:hAnsi="Cambria Math"/>
              </w:rPr>
              <m:t>bond</m:t>
            </m:r>
          </m:sub>
        </m:sSub>
        <m:r>
          <w:rPr>
            <w:rFonts w:ascii="Cambria Math" w:eastAsia="宋体" w:hAnsi="Cambria Math"/>
          </w:rPr>
          <m:t>=</m:t>
        </m:r>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rPr>
              <m:t>bond</m:t>
            </m:r>
          </m:sub>
        </m:sSub>
        <m:r>
          <w:rPr>
            <w:rFonts w:ascii="Cambria Math" w:eastAsia="宋体" w:hAnsi="Cambria Math"/>
          </w:rPr>
          <m:t>∙δ</m:t>
        </m:r>
      </m:oMath>
      <w:r>
        <w:rPr>
          <w:rFonts w:ascii="Times New Roman" w:hAnsi="Times New Roman" w:cs="Times New Roman" w:hint="eastAsia"/>
          <w:szCs w:val="21"/>
        </w:rPr>
        <w:t>为键合力。</w:t>
      </w:r>
    </w:p>
    <w:p w14:paraId="03565F11" w14:textId="77777777" w:rsidR="00283E2F" w:rsidRDefault="00283E2F" w:rsidP="00283E2F">
      <w:pPr>
        <w:spacing w:line="240" w:lineRule="atLeast"/>
        <w:ind w:firstLine="420"/>
        <w:rPr>
          <w:rFonts w:ascii="Times New Roman" w:eastAsia="宋体" w:hAnsi="Times New Roman"/>
        </w:rPr>
      </w:pPr>
      <w:r>
        <w:rPr>
          <w:rFonts w:ascii="Times New Roman" w:eastAsia="宋体" w:hAnsi="Times New Roman" w:hint="eastAsia"/>
        </w:rPr>
        <w:t>晶圆间气膜厚度</w:t>
      </w:r>
      <w:r w:rsidRPr="00653578">
        <w:rPr>
          <w:rFonts w:ascii="Times New Roman" w:eastAsia="宋体" w:hAnsi="Times New Roman" w:hint="eastAsia"/>
          <w:i/>
          <w:iCs/>
        </w:rPr>
        <w:t>h</w:t>
      </w:r>
      <w:r>
        <w:rPr>
          <w:rFonts w:ascii="Times New Roman" w:eastAsia="宋体" w:hAnsi="Times New Roman" w:hint="eastAsia"/>
        </w:rPr>
        <w:t>由初始间隙</w:t>
      </w:r>
      <m:oMath>
        <m:sSub>
          <m:sSubPr>
            <m:ctrlPr>
              <w:rPr>
                <w:rFonts w:ascii="Cambria Math" w:eastAsia="宋体" w:hAnsi="Cambria Math"/>
                <w:i/>
              </w:rPr>
            </m:ctrlPr>
          </m:sSubPr>
          <m:e>
            <m:r>
              <w:rPr>
                <w:rFonts w:ascii="Cambria Math" w:eastAsia="宋体" w:hAnsi="Cambria Math"/>
              </w:rPr>
              <m:t>h</m:t>
            </m:r>
          </m:e>
          <m:sub>
            <m:r>
              <w:rPr>
                <w:rFonts w:ascii="Cambria Math" w:eastAsia="宋体" w:hAnsi="Cambria Math"/>
              </w:rPr>
              <m:t>0</m:t>
            </m:r>
          </m:sub>
        </m:sSub>
      </m:oMath>
      <w:r>
        <w:rPr>
          <w:rFonts w:ascii="Times New Roman" w:eastAsia="宋体" w:hAnsi="Times New Roman" w:hint="eastAsia"/>
        </w:rPr>
        <w:t>和上下晶圆的挠度变化</w:t>
      </w:r>
      <m:oMath>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upper</m:t>
            </m:r>
          </m:sub>
        </m:sSub>
      </m:oMath>
      <w:r>
        <w:rPr>
          <w:rFonts w:ascii="Times New Roman" w:eastAsia="宋体" w:hAnsi="Times New Roman" w:hint="eastAsia"/>
        </w:rPr>
        <w:t>和</w:t>
      </w:r>
      <m:oMath>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lower</m:t>
            </m:r>
          </m:sub>
        </m:sSub>
      </m:oMath>
      <w:r>
        <w:rPr>
          <w:rFonts w:ascii="Times New Roman" w:eastAsia="宋体" w:hAnsi="Times New Roman" w:hint="eastAsia"/>
        </w:rPr>
        <w:t>决定：</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547"/>
      </w:tblGrid>
      <w:tr w:rsidR="00283E2F" w14:paraId="47CD7E6F" w14:textId="77777777" w:rsidTr="00D77848">
        <w:trPr>
          <w:jc w:val="center"/>
        </w:trPr>
        <w:tc>
          <w:tcPr>
            <w:tcW w:w="7650" w:type="dxa"/>
            <w:vAlign w:val="center"/>
          </w:tcPr>
          <w:p w14:paraId="2389C726" w14:textId="4D488DB0" w:rsidR="00283E2F" w:rsidRPr="005C35A6" w:rsidRDefault="00283E2F" w:rsidP="00D77848">
            <w:pPr>
              <w:tabs>
                <w:tab w:val="center" w:pos="3720"/>
                <w:tab w:val="right" w:pos="7440"/>
              </w:tabs>
              <w:spacing w:line="240" w:lineRule="atLeast"/>
              <w:jc w:val="center"/>
              <w:rPr>
                <w:rFonts w:ascii="Times New Roman" w:eastAsia="宋体" w:hAnsi="Times New Roman"/>
              </w:rPr>
            </w:pPr>
            <m:oMath>
              <m:r>
                <w:rPr>
                  <w:rFonts w:ascii="Cambria Math" w:eastAsia="宋体" w:hAnsi="Cambria Math" w:cs="Cambria Math"/>
                </w:rPr>
                <m:t>h</m:t>
              </m:r>
              <m:r>
                <m:rPr>
                  <m:sty m:val="p"/>
                </m:rPr>
                <w:rPr>
                  <w:rFonts w:ascii="Cambria Math" w:eastAsia="宋体" w:hAnsi="Cambria Math" w:hint="eastAsia"/>
                </w:rPr>
                <m:t>=</m:t>
              </m:r>
              <m:sSub>
                <m:sSubPr>
                  <m:ctrlPr>
                    <w:rPr>
                      <w:rFonts w:ascii="Cambria Math" w:eastAsia="宋体" w:hAnsi="Cambria Math"/>
                      <w:i/>
                    </w:rPr>
                  </m:ctrlPr>
                </m:sSubPr>
                <m:e>
                  <m:r>
                    <w:rPr>
                      <w:rFonts w:ascii="Cambria Math" w:eastAsia="宋体" w:hAnsi="Cambria Math"/>
                    </w:rPr>
                    <m:t>h</m:t>
                  </m:r>
                </m:e>
                <m:sub>
                  <m:r>
                    <w:rPr>
                      <w:rFonts w:ascii="Cambria Math" w:eastAsia="宋体" w:hAnsi="Cambria Math"/>
                    </w:rPr>
                    <m:t>0</m:t>
                  </m:r>
                </m:sub>
              </m:sSub>
              <m:r>
                <w:rPr>
                  <w:rFonts w:ascii="Cambria Math" w:eastAsia="宋体" w:hAnsi="Cambria Math"/>
                </w:rPr>
                <m:t>+</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upper</m:t>
                  </m:r>
                </m:sub>
              </m:sSub>
              <m:r>
                <w:rPr>
                  <w:rFonts w:ascii="Cambria Math" w:eastAsia="宋体" w:hAnsi="Cambria Math"/>
                </w:rPr>
                <m:t>+</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lower</m:t>
                  </m:r>
                </m:sub>
              </m:sSub>
            </m:oMath>
            <w:r w:rsidR="00BF1CA7">
              <w:rPr>
                <w:rFonts w:ascii="Times New Roman" w:eastAsia="宋体" w:hAnsi="Times New Roman" w:hint="eastAsia"/>
              </w:rPr>
              <w:t>.</w:t>
            </w:r>
          </w:p>
        </w:tc>
        <w:tc>
          <w:tcPr>
            <w:tcW w:w="646" w:type="dxa"/>
            <w:vAlign w:val="center"/>
          </w:tcPr>
          <w:p w14:paraId="77A9CA94" w14:textId="77777777" w:rsidR="00283E2F" w:rsidRDefault="00283E2F"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6</w:t>
            </w:r>
            <w:r w:rsidRPr="00A818F0">
              <w:rPr>
                <w:rFonts w:ascii="Times New Roman" w:eastAsia="宋体" w:hAnsi="Times New Roman"/>
              </w:rPr>
              <w:t>)</w:t>
            </w:r>
          </w:p>
        </w:tc>
      </w:tr>
    </w:tbl>
    <w:p w14:paraId="6A80A908" w14:textId="77777777" w:rsidR="002F6AA2" w:rsidRDefault="002F6AA2" w:rsidP="002F6AA2">
      <w:pPr>
        <w:spacing w:line="240" w:lineRule="atLeast"/>
        <w:rPr>
          <w:rFonts w:ascii="Times New Roman" w:hAnsi="Times New Roman" w:cs="Times New Roman"/>
          <w:szCs w:val="21"/>
        </w:rPr>
      </w:pPr>
    </w:p>
    <w:p w14:paraId="39792B2D" w14:textId="3CFA2962" w:rsidR="002F6AA2" w:rsidRDefault="00B505F9" w:rsidP="002F6AA2">
      <w:pPr>
        <w:spacing w:line="240" w:lineRule="atLeast"/>
        <w:rPr>
          <w:rFonts w:ascii="Times New Roman" w:hAnsi="Times New Roman" w:cs="Times New Roman"/>
          <w:szCs w:val="21"/>
        </w:rPr>
      </w:pPr>
      <w:r w:rsidRPr="007E1944">
        <w:rPr>
          <w:rFonts w:ascii="Times New Roman" w:eastAsia="宋体" w:hAnsi="Times New Roman" w:cs="Times New Roman"/>
          <w:b/>
          <w:kern w:val="0"/>
          <w:szCs w:val="21"/>
        </w:rPr>
        <w:t>1.</w:t>
      </w:r>
      <w:r>
        <w:rPr>
          <w:rFonts w:ascii="Times New Roman" w:eastAsia="宋体" w:hAnsi="Times New Roman" w:cs="Times New Roman" w:hint="eastAsia"/>
          <w:b/>
          <w:kern w:val="0"/>
          <w:szCs w:val="21"/>
        </w:rPr>
        <w:t>3</w:t>
      </w:r>
      <w:r w:rsidRPr="007E1944">
        <w:rPr>
          <w:rFonts w:ascii="Times New Roman" w:eastAsia="宋体" w:hAnsi="Times New Roman" w:cs="Times New Roman"/>
          <w:b/>
          <w:kern w:val="0"/>
          <w:szCs w:val="21"/>
        </w:rPr>
        <w:t xml:space="preserve">  </w:t>
      </w:r>
      <w:r w:rsidR="00BF1CA7" w:rsidRPr="00BF1CA7">
        <w:rPr>
          <w:rFonts w:ascii="Times New Roman" w:eastAsia="宋体" w:hAnsi="Times New Roman" w:cs="Times New Roman" w:hint="eastAsia"/>
          <w:b/>
          <w:kern w:val="0"/>
          <w:szCs w:val="21"/>
        </w:rPr>
        <w:t>接触力学模型</w:t>
      </w:r>
    </w:p>
    <w:p w14:paraId="51A1BB92" w14:textId="0EF990FC" w:rsidR="00BF1CA7" w:rsidRDefault="00BF1CA7" w:rsidP="00BF1CA7">
      <w:pPr>
        <w:spacing w:line="240" w:lineRule="atLeast"/>
        <w:ind w:firstLine="420"/>
        <w:rPr>
          <w:rFonts w:ascii="Times New Roman" w:eastAsia="宋体" w:hAnsi="Times New Roman"/>
        </w:rPr>
      </w:pPr>
      <w:r>
        <w:rPr>
          <w:rFonts w:ascii="Times New Roman" w:eastAsia="宋体" w:hAnsi="Times New Roman" w:hint="eastAsia"/>
        </w:rPr>
        <w:t>键合过程中，晶圆受到的法向接触力由机械接触压力</w:t>
      </w:r>
      <m:oMath>
        <m:sSubSup>
          <m:sSubSupPr>
            <m:ctrlPr>
              <w:rPr>
                <w:rFonts w:ascii="Cambria Math" w:eastAsia="宋体" w:hAnsi="Cambria Math"/>
                <w:i/>
                <w:szCs w:val="21"/>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rPr>
              <m:t>mech</m:t>
            </m:r>
          </m:sup>
        </m:sSubSup>
      </m:oMath>
      <w:r>
        <w:rPr>
          <w:rFonts w:ascii="Times New Roman" w:eastAsia="宋体" w:hAnsi="Times New Roman" w:hint="eastAsia"/>
        </w:rPr>
        <w:t>和键合应力</w:t>
      </w:r>
      <m:oMath>
        <m:sSub>
          <m:sSubPr>
            <m:ctrlPr>
              <w:rPr>
                <w:rFonts w:ascii="Cambria Math" w:eastAsia="宋体" w:hAnsi="Cambria Math"/>
                <w:i/>
                <w:szCs w:val="21"/>
              </w:rPr>
            </m:ctrlPr>
          </m:sSubPr>
          <m:e>
            <m:r>
              <w:rPr>
                <w:rFonts w:ascii="Cambria Math" w:eastAsia="宋体" w:hAnsi="Cambria Math"/>
              </w:rPr>
              <m:t>λ</m:t>
            </m:r>
          </m:e>
          <m:sub>
            <m:r>
              <w:rPr>
                <w:rFonts w:ascii="Cambria Math" w:eastAsia="宋体" w:hAnsi="Cambria Math"/>
              </w:rPr>
              <m:t>bond</m:t>
            </m:r>
          </m:sub>
        </m:sSub>
      </m:oMath>
      <w:r>
        <w:rPr>
          <w:rFonts w:ascii="Times New Roman" w:eastAsia="宋体" w:hAnsi="Times New Roman" w:hint="eastAsia"/>
        </w:rPr>
        <w:t>共同构成。其中，机械接触压力由</w:t>
      </w:r>
      <w:r w:rsidRPr="008035B6">
        <w:rPr>
          <w:rFonts w:ascii="Times New Roman" w:eastAsia="宋体" w:hAnsi="Times New Roman" w:hint="eastAsia"/>
        </w:rPr>
        <w:t>外部载荷（顶针力、真空吸附）及变形弹性力</w:t>
      </w:r>
      <w:r>
        <w:rPr>
          <w:rFonts w:ascii="Times New Roman" w:eastAsia="宋体" w:hAnsi="Times New Roman" w:hint="eastAsia"/>
        </w:rPr>
        <w:t>构成，键合力则为界面化学键形成的法向吸引力。设法向接触条件为：键合波前</w:t>
      </w:r>
      <m:oMath>
        <m:sSub>
          <m:sSubPr>
            <m:ctrlPr>
              <w:rPr>
                <w:rFonts w:ascii="Cambria Math" w:eastAsia="宋体" w:hAnsi="Cambria Math"/>
                <w:i/>
                <w:szCs w:val="21"/>
              </w:rPr>
            </m:ctrlPr>
          </m:sSubPr>
          <m:e>
            <m:r>
              <w:rPr>
                <w:rFonts w:ascii="Cambria Math" w:eastAsia="宋体" w:hAnsi="Cambria Math"/>
              </w:rPr>
              <m:t>r</m:t>
            </m:r>
          </m:e>
          <m:sub>
            <m:r>
              <w:rPr>
                <w:rFonts w:ascii="Cambria Math" w:eastAsia="宋体" w:hAnsi="Cambria Math"/>
              </w:rPr>
              <m:t>b</m:t>
            </m:r>
          </m:sub>
        </m:sSub>
      </m:oMath>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7"/>
        <w:gridCol w:w="537"/>
      </w:tblGrid>
      <w:tr w:rsidR="00BF1CA7" w14:paraId="25F9E9BF" w14:textId="77777777" w:rsidTr="00D77848">
        <w:trPr>
          <w:jc w:val="center"/>
        </w:trPr>
        <w:tc>
          <w:tcPr>
            <w:tcW w:w="7650" w:type="dxa"/>
            <w:vAlign w:val="center"/>
          </w:tcPr>
          <w:p w14:paraId="44A5B771" w14:textId="16D7FFA7" w:rsidR="00BF1CA7" w:rsidRPr="005C35A6" w:rsidRDefault="00000000" w:rsidP="00D77848">
            <w:pPr>
              <w:tabs>
                <w:tab w:val="center" w:pos="3720"/>
                <w:tab w:val="right" w:pos="7440"/>
              </w:tabs>
              <w:spacing w:line="240" w:lineRule="atLeast"/>
              <w:jc w:val="center"/>
              <w:rPr>
                <w:rFonts w:ascii="Times New Roman" w:eastAsia="宋体" w:hAnsi="Times New Roman"/>
              </w:rPr>
            </w:pPr>
            <m:oMathPara>
              <m:oMath>
                <m:d>
                  <m:dPr>
                    <m:begChr m:val="{"/>
                    <m:endChr m:val=""/>
                    <m:ctrlPr>
                      <w:rPr>
                        <w:rFonts w:ascii="Cambria Math" w:eastAsia="宋体" w:hAnsi="Cambria Math"/>
                        <w:i/>
                      </w:rPr>
                    </m:ctrlPr>
                  </m:dPr>
                  <m:e>
                    <m:eqArr>
                      <m:eqArrPr>
                        <m:ctrlPr>
                          <w:rPr>
                            <w:rFonts w:ascii="Cambria Math" w:eastAsia="宋体" w:hAnsi="Cambria Math"/>
                            <w:i/>
                          </w:rPr>
                        </m:ctrlPr>
                      </m:eqArrPr>
                      <m:e>
                        <m:r>
                          <w:rPr>
                            <w:rFonts w:ascii="Cambria Math" w:eastAsia="宋体" w:hAnsi="Cambria Math" w:hint="eastAsia"/>
                          </w:rPr>
                          <m:t>&amp;</m:t>
                        </m:r>
                        <m:sSub>
                          <m:sSubPr>
                            <m:ctrlPr>
                              <w:rPr>
                                <w:rFonts w:ascii="Cambria Math" w:eastAsia="宋体" w:hAnsi="Cambria Math"/>
                                <w:i/>
                              </w:rPr>
                            </m:ctrlPr>
                          </m:sSubPr>
                          <m:e>
                            <m:r>
                              <w:rPr>
                                <w:rFonts w:ascii="Cambria Math" w:eastAsia="宋体" w:hAnsi="Cambria Math" w:hint="eastAsia"/>
                              </w:rPr>
                              <m:t>g</m:t>
                            </m:r>
                          </m:e>
                          <m:sub>
                            <m:r>
                              <w:rPr>
                                <w:rFonts w:ascii="Cambria Math" w:eastAsia="宋体" w:hAnsi="Cambria Math"/>
                              </w:rPr>
                              <m:t>n</m:t>
                            </m:r>
                          </m:sub>
                        </m:sSub>
                        <m:r>
                          <w:rPr>
                            <w:rFonts w:ascii="Cambria Math" w:eastAsia="宋体" w:hAnsi="Cambria Math"/>
                          </w:rPr>
                          <m:t>≥</m:t>
                        </m:r>
                        <m:r>
                          <w:rPr>
                            <w:rFonts w:ascii="Cambria Math" w:eastAsia="宋体" w:hAnsi="Cambria Math" w:hint="eastAsia"/>
                          </w:rPr>
                          <m:t>0</m:t>
                        </m:r>
                        <m:r>
                          <w:rPr>
                            <w:rFonts w:ascii="Cambria Math" w:eastAsia="宋体" w:hAnsi="Cambria Math"/>
                          </w:rPr>
                          <m:t>;</m:t>
                        </m:r>
                      </m:e>
                      <m:e>
                        <m:r>
                          <w:rPr>
                            <w:rFonts w:ascii="Cambria Math" w:eastAsia="宋体" w:hAnsi="Cambria Math" w:hint="eastAsia"/>
                          </w:rPr>
                          <m:t>&amp;</m:t>
                        </m:r>
                        <m:sSubSup>
                          <m:sSubSupPr>
                            <m:ctrlPr>
                              <w:rPr>
                                <w:rFonts w:ascii="Cambria Math" w:eastAsia="宋体" w:hAnsi="Cambria Math"/>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hint="eastAsia"/>
                              </w:rPr>
                              <m:t>total</m:t>
                            </m:r>
                          </m:sup>
                        </m:sSubSup>
                        <m:r>
                          <w:rPr>
                            <w:rFonts w:ascii="Cambria Math" w:eastAsia="宋体" w:hAnsi="Cambria Math"/>
                          </w:rPr>
                          <m:t>≥0;</m:t>
                        </m:r>
                      </m:e>
                      <m:e>
                        <m:r>
                          <w:rPr>
                            <w:rFonts w:ascii="Cambria Math" w:eastAsia="宋体" w:hAnsi="Cambria Math" w:hint="eastAsia"/>
                          </w:rPr>
                          <m:t>&amp;</m:t>
                        </m:r>
                        <m:sSub>
                          <m:sSubPr>
                            <m:ctrlPr>
                              <w:rPr>
                                <w:rFonts w:ascii="Cambria Math" w:eastAsia="宋体" w:hAnsi="Cambria Math"/>
                                <w:i/>
                              </w:rPr>
                            </m:ctrlPr>
                          </m:sSubPr>
                          <m:e>
                            <m:r>
                              <w:rPr>
                                <w:rFonts w:ascii="Cambria Math" w:eastAsia="宋体" w:hAnsi="Cambria Math" w:hint="eastAsia"/>
                              </w:rPr>
                              <m:t>g</m:t>
                            </m:r>
                          </m:e>
                          <m:sub>
                            <m:r>
                              <w:rPr>
                                <w:rFonts w:ascii="Cambria Math" w:eastAsia="宋体" w:hAnsi="Cambria Math"/>
                              </w:rPr>
                              <m:t>n</m:t>
                            </m:r>
                          </m:sub>
                        </m:sSub>
                        <m:r>
                          <w:rPr>
                            <w:rFonts w:ascii="Cambria Math" w:eastAsia="宋体" w:hAnsi="Cambria Math"/>
                          </w:rPr>
                          <m:t>∙</m:t>
                        </m:r>
                        <m:sSubSup>
                          <m:sSubSupPr>
                            <m:ctrlPr>
                              <w:rPr>
                                <w:rFonts w:ascii="Cambria Math" w:eastAsia="宋体" w:hAnsi="Cambria Math"/>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hint="eastAsia"/>
                              </w:rPr>
                              <m:t>total</m:t>
                            </m:r>
                          </m:sup>
                        </m:sSubSup>
                        <m:r>
                          <w:rPr>
                            <w:rFonts w:ascii="Cambria Math" w:eastAsia="宋体" w:hAnsi="Cambria Math"/>
                          </w:rPr>
                          <m:t>=0.</m:t>
                        </m:r>
                      </m:e>
                    </m:eqArr>
                  </m:e>
                </m:d>
              </m:oMath>
            </m:oMathPara>
          </w:p>
        </w:tc>
        <w:tc>
          <w:tcPr>
            <w:tcW w:w="646" w:type="dxa"/>
            <w:vAlign w:val="center"/>
          </w:tcPr>
          <w:p w14:paraId="247B3701" w14:textId="77777777" w:rsidR="00BF1CA7" w:rsidRDefault="00BF1CA7"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7</w:t>
            </w:r>
            <w:r w:rsidRPr="00A818F0">
              <w:rPr>
                <w:rFonts w:ascii="Times New Roman" w:eastAsia="宋体" w:hAnsi="Times New Roman"/>
              </w:rPr>
              <w:t>)</w:t>
            </w:r>
          </w:p>
        </w:tc>
      </w:tr>
    </w:tbl>
    <w:p w14:paraId="7F8909B1" w14:textId="77777777" w:rsidR="00BF1CA7" w:rsidRDefault="00BF1CA7" w:rsidP="00BF1CA7">
      <w:pPr>
        <w:spacing w:line="240" w:lineRule="atLeast"/>
        <w:rPr>
          <w:rFonts w:ascii="Times New Roman" w:eastAsia="宋体" w:hAnsi="Times New Roman"/>
        </w:rPr>
      </w:pPr>
      <w:r>
        <w:rPr>
          <w:rFonts w:ascii="Times New Roman" w:eastAsia="宋体" w:hAnsi="Times New Roman" w:hint="eastAsia"/>
        </w:rPr>
        <w:t>认为键合区</w:t>
      </w:r>
      <m:oMath>
        <m:d>
          <m:dPr>
            <m:ctrlPr>
              <w:rPr>
                <w:rFonts w:ascii="Cambria Math" w:eastAsia="宋体" w:hAnsi="Cambria Math"/>
                <w:i/>
              </w:rPr>
            </m:ctrlPr>
          </m:dPr>
          <m:e>
            <m:r>
              <w:rPr>
                <w:rFonts w:ascii="Cambria Math" w:eastAsia="宋体" w:hAnsi="Cambria Math" w:hint="eastAsia"/>
              </w:rPr>
              <m:t>r</m:t>
            </m:r>
            <m:r>
              <w:rPr>
                <w:rFonts w:ascii="Cambria Math" w:eastAsia="宋体" w:hAnsi="Cambria Math"/>
              </w:rPr>
              <m:t>≤</m:t>
            </m:r>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b</m:t>
                </m:r>
              </m:sub>
            </m:sSub>
          </m:e>
        </m:d>
      </m:oMath>
      <w:r>
        <w:rPr>
          <w:rFonts w:ascii="Times New Roman" w:eastAsia="宋体" w:hAnsi="Times New Roman" w:hint="eastAsia"/>
        </w:rPr>
        <w:t>同时存在机械接触压力和键合力的作用，未键合区</w:t>
      </w:r>
      <m:oMath>
        <m:d>
          <m:dPr>
            <m:ctrlPr>
              <w:rPr>
                <w:rFonts w:ascii="Cambria Math" w:eastAsia="宋体" w:hAnsi="Cambria Math"/>
                <w:i/>
              </w:rPr>
            </m:ctrlPr>
          </m:dPr>
          <m:e>
            <m:r>
              <w:rPr>
                <w:rFonts w:ascii="Cambria Math" w:eastAsia="宋体" w:hAnsi="Cambria Math" w:hint="eastAsia"/>
              </w:rPr>
              <m:t>r</m:t>
            </m:r>
            <m:r>
              <w:rPr>
                <w:rFonts w:ascii="Cambria Math" w:eastAsia="宋体" w:hAnsi="Cambria Math"/>
              </w:rPr>
              <m:t>&gt;</m:t>
            </m:r>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b</m:t>
                </m:r>
              </m:sub>
            </m:sSub>
          </m:e>
        </m:d>
      </m:oMath>
      <w:r>
        <w:rPr>
          <w:rFonts w:ascii="Times New Roman" w:eastAsia="宋体" w:hAnsi="Times New Roman" w:hint="eastAsia"/>
        </w:rPr>
        <w:t>仅存在机械接触压力，键合前沿局部区域内则同时存在机械接触压力、气膜压力和键合力的作用。键合波前沿内区域自动满足化学键强制粘合的接触条件</w:t>
      </w:r>
      <m:oMath>
        <m:sSub>
          <m:sSubPr>
            <m:ctrlPr>
              <w:rPr>
                <w:rFonts w:ascii="Cambria Math" w:eastAsia="宋体" w:hAnsi="Cambria Math"/>
                <w:i/>
                <w:szCs w:val="21"/>
              </w:rPr>
            </m:ctrlPr>
          </m:sSubPr>
          <m:e>
            <m:r>
              <w:rPr>
                <w:rFonts w:ascii="Cambria Math" w:eastAsia="宋体" w:hAnsi="Cambria Math" w:hint="eastAsia"/>
              </w:rPr>
              <m:t>g</m:t>
            </m:r>
          </m:e>
          <m:sub>
            <m:r>
              <w:rPr>
                <w:rFonts w:ascii="Cambria Math" w:eastAsia="宋体" w:hAnsi="Cambria Math"/>
              </w:rPr>
              <m:t>n</m:t>
            </m:r>
          </m:sub>
        </m:sSub>
        <m:d>
          <m:dPr>
            <m:ctrlPr>
              <w:rPr>
                <w:rFonts w:ascii="Cambria Math" w:eastAsia="宋体" w:hAnsi="Cambria Math"/>
                <w:i/>
              </w:rPr>
            </m:ctrlPr>
          </m:dPr>
          <m:e>
            <m:r>
              <w:rPr>
                <w:rFonts w:ascii="Cambria Math" w:eastAsia="宋体" w:hAnsi="Cambria Math" w:hint="eastAsia"/>
              </w:rPr>
              <m:t>r</m:t>
            </m:r>
            <m:r>
              <w:rPr>
                <w:rFonts w:ascii="Cambria Math" w:eastAsia="宋体" w:hAnsi="Cambria Math"/>
              </w:rPr>
              <m:t>≤</m:t>
            </m:r>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b</m:t>
                </m:r>
              </m:sub>
            </m:sSub>
          </m:e>
        </m:d>
        <m:r>
          <w:rPr>
            <w:rFonts w:ascii="Cambria Math" w:eastAsia="宋体" w:hAnsi="Cambria Math"/>
          </w:rPr>
          <m:t>=0</m:t>
        </m:r>
      </m:oMath>
      <w:r>
        <w:rPr>
          <w:rFonts w:ascii="Times New Roman" w:eastAsia="宋体" w:hAnsi="Times New Roman" w:hint="eastAsia"/>
        </w:rPr>
        <w:t>。</w:t>
      </w:r>
    </w:p>
    <w:p w14:paraId="4745CC2D" w14:textId="77777777" w:rsidR="00BF1CA7" w:rsidRPr="00423217" w:rsidRDefault="00BF1CA7" w:rsidP="00BF1CA7">
      <w:pPr>
        <w:spacing w:line="240" w:lineRule="atLeast"/>
        <w:ind w:firstLine="420"/>
        <w:rPr>
          <w:rFonts w:ascii="Times New Roman" w:eastAsia="宋体" w:hAnsi="Times New Roman"/>
        </w:rPr>
      </w:pPr>
      <w:r>
        <w:rPr>
          <w:rFonts w:ascii="Times New Roman" w:eastAsia="宋体" w:hAnsi="Times New Roman" w:hint="eastAsia"/>
        </w:rPr>
        <w:t>再考量可能存在的切向摩擦力，其上限为</w:t>
      </w:r>
      <w:r>
        <w:rPr>
          <w:rFonts w:ascii="Times New Roman" w:eastAsia="宋体" w:hAnsi="Times New Roman" w:hint="eastAsia"/>
        </w:rPr>
        <w:t xml:space="preserve"> </w:t>
      </w:r>
      <m:oMath>
        <m:sSub>
          <m:sSubPr>
            <m:ctrlPr>
              <w:rPr>
                <w:rFonts w:ascii="Cambria Math" w:eastAsia="宋体" w:hAnsi="Cambria Math"/>
                <w:i/>
              </w:rPr>
            </m:ctrlPr>
          </m:sSubPr>
          <m:e>
            <m:r>
              <w:rPr>
                <w:rFonts w:ascii="Cambria Math" w:eastAsia="宋体" w:hAnsi="Cambria Math"/>
              </w:rPr>
              <m:t>τ</m:t>
            </m:r>
          </m:e>
          <m:sub>
            <m:r>
              <w:rPr>
                <w:rFonts w:ascii="Cambria Math" w:eastAsia="宋体" w:hAnsi="Cambria Math" w:hint="eastAsia"/>
              </w:rPr>
              <m:t>max</m:t>
            </m:r>
          </m:sub>
        </m:sSub>
        <m:r>
          <m:rPr>
            <m:sty m:val="p"/>
          </m:rPr>
          <w:rPr>
            <w:rFonts w:ascii="Cambria Math" w:eastAsia="宋体" w:hAnsi="Cambria Math" w:hint="eastAsia"/>
          </w:rPr>
          <m:t>=</m:t>
        </m:r>
        <m:r>
          <m:rPr>
            <m:sty m:val="p"/>
          </m:rPr>
          <w:rPr>
            <w:rFonts w:ascii="Cambria Math" w:eastAsia="宋体" w:hAnsi="Cambria Math"/>
          </w:rPr>
          <m:t>μ</m:t>
        </m:r>
        <m:d>
          <m:dPr>
            <m:ctrlPr>
              <w:rPr>
                <w:rFonts w:ascii="Cambria Math" w:eastAsia="宋体" w:hAnsi="Cambria Math"/>
                <w:i/>
              </w:rPr>
            </m:ctrlPr>
          </m:dPr>
          <m:e>
            <m:sSubSup>
              <m:sSubSupPr>
                <m:ctrlPr>
                  <w:rPr>
                    <w:rFonts w:ascii="Cambria Math" w:eastAsia="宋体" w:hAnsi="Cambria Math"/>
                    <w:i/>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rPr>
                  <m:t>mech</m:t>
                </m:r>
              </m:sup>
            </m:sSubSup>
            <m:r>
              <w:rPr>
                <w:rFonts w:ascii="Cambria Math" w:eastAsia="宋体" w:hAnsi="Cambria Math"/>
              </w:rPr>
              <m:t>+</m:t>
            </m:r>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rPr>
                  <m:t>bond</m:t>
                </m:r>
              </m:sub>
            </m:sSub>
          </m:e>
        </m:d>
      </m:oMath>
      <w:r>
        <w:rPr>
          <w:rFonts w:ascii="Times New Roman" w:eastAsia="宋体" w:hAnsi="Times New Roman" w:hint="eastAsia"/>
        </w:rPr>
        <w:t>。认为滑移条件为：对于未键合区</w:t>
      </w:r>
      <m:oMath>
        <m:d>
          <m:dPr>
            <m:ctrlPr>
              <w:rPr>
                <w:rFonts w:ascii="Cambria Math" w:eastAsia="宋体" w:hAnsi="Cambria Math"/>
                <w:i/>
              </w:rPr>
            </m:ctrlPr>
          </m:dPr>
          <m:e>
            <m:r>
              <w:rPr>
                <w:rFonts w:ascii="Cambria Math" w:eastAsia="宋体" w:hAnsi="Cambria Math" w:hint="eastAsia"/>
              </w:rPr>
              <m:t>r</m:t>
            </m:r>
            <m:r>
              <w:rPr>
                <w:rFonts w:ascii="Cambria Math" w:eastAsia="宋体" w:hAnsi="Cambria Math"/>
              </w:rPr>
              <m:t>&gt;</m:t>
            </m:r>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b</m:t>
                </m:r>
              </m:sub>
            </m:sSub>
          </m:e>
        </m:d>
      </m:oMath>
      <w:r>
        <w:rPr>
          <w:rFonts w:ascii="Times New Roman" w:eastAsia="宋体" w:hAnsi="Times New Roman" w:hint="eastAsia"/>
        </w:rPr>
        <w:t>，仅机械接触压力参与，则</w:t>
      </w:r>
      <m:oMath>
        <m:sSub>
          <m:sSubPr>
            <m:ctrlPr>
              <w:rPr>
                <w:rFonts w:ascii="Cambria Math" w:eastAsia="宋体" w:hAnsi="Cambria Math"/>
                <w:i/>
                <w:szCs w:val="21"/>
              </w:rPr>
            </m:ctrlPr>
          </m:sSubPr>
          <m:e>
            <m:r>
              <w:rPr>
                <w:rFonts w:ascii="Cambria Math" w:eastAsia="宋体" w:hAnsi="Cambria Math"/>
              </w:rPr>
              <m:t>τ</m:t>
            </m:r>
          </m:e>
          <m:sub>
            <m:r>
              <w:rPr>
                <w:rFonts w:ascii="Cambria Math" w:eastAsia="宋体" w:hAnsi="Cambria Math" w:hint="eastAsia"/>
              </w:rPr>
              <m:t>max</m:t>
            </m:r>
          </m:sub>
        </m:sSub>
        <m:r>
          <m:rPr>
            <m:sty m:val="p"/>
          </m:rPr>
          <w:rPr>
            <w:rFonts w:ascii="Cambria Math" w:eastAsia="宋体" w:hAnsi="Cambria Math" w:hint="eastAsia"/>
          </w:rPr>
          <m:t>=</m:t>
        </m:r>
        <m:r>
          <m:rPr>
            <m:sty m:val="p"/>
          </m:rPr>
          <w:rPr>
            <w:rFonts w:ascii="Cambria Math" w:eastAsia="宋体" w:hAnsi="Cambria Math"/>
          </w:rPr>
          <m:t>μ</m:t>
        </m:r>
        <m:sSubSup>
          <m:sSubSupPr>
            <m:ctrlPr>
              <w:rPr>
                <w:rFonts w:ascii="Cambria Math" w:eastAsia="宋体" w:hAnsi="Cambria Math"/>
                <w:i/>
                <w:szCs w:val="21"/>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rPr>
              <m:t>mech</m:t>
            </m:r>
          </m:sup>
        </m:sSubSup>
      </m:oMath>
      <w:r>
        <w:rPr>
          <w:rFonts w:ascii="Times New Roman" w:eastAsia="宋体" w:hAnsi="Times New Roman" w:hint="eastAsia"/>
        </w:rPr>
        <w:t>；对于键合区</w:t>
      </w:r>
      <m:oMath>
        <m:d>
          <m:dPr>
            <m:ctrlPr>
              <w:rPr>
                <w:rFonts w:ascii="Cambria Math" w:eastAsia="宋体" w:hAnsi="Cambria Math"/>
                <w:i/>
              </w:rPr>
            </m:ctrlPr>
          </m:dPr>
          <m:e>
            <m:r>
              <w:rPr>
                <w:rFonts w:ascii="Cambria Math" w:eastAsia="宋体" w:hAnsi="Cambria Math" w:hint="eastAsia"/>
              </w:rPr>
              <m:t>r</m:t>
            </m:r>
            <m:r>
              <w:rPr>
                <w:rFonts w:ascii="Cambria Math" w:eastAsia="宋体" w:hAnsi="Cambria Math"/>
              </w:rPr>
              <m:t>≤</m:t>
            </m:r>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b</m:t>
                </m:r>
              </m:sub>
            </m:sSub>
          </m:e>
        </m:d>
      </m:oMath>
      <w:r>
        <w:rPr>
          <w:rFonts w:ascii="Times New Roman" w:eastAsia="宋体" w:hAnsi="Times New Roman" w:hint="eastAsia"/>
        </w:rPr>
        <w:t>，键合力抑制滑移。</w:t>
      </w:r>
    </w:p>
    <w:p w14:paraId="5BB6C45F" w14:textId="47C9813D" w:rsidR="00BF1CA7" w:rsidRDefault="00BF1CA7" w:rsidP="00BF1CA7">
      <w:pPr>
        <w:spacing w:line="240" w:lineRule="atLeast"/>
        <w:ind w:firstLine="420"/>
        <w:rPr>
          <w:rFonts w:ascii="Times New Roman" w:eastAsia="宋体" w:hAnsi="Times New Roman"/>
        </w:rPr>
      </w:pPr>
      <w:r>
        <w:rPr>
          <w:rFonts w:ascii="Times New Roman" w:eastAsia="宋体" w:hAnsi="Times New Roman" w:hint="eastAsia"/>
        </w:rPr>
        <w:t>根据能量平衡列写键合能驱动下的键合波扩展条件</w:t>
      </w:r>
      <w:r>
        <w:rPr>
          <w:rFonts w:ascii="Times New Roman" w:eastAsia="宋体" w:hAnsi="Times New Roman" w:hint="eastAsia"/>
        </w:rPr>
        <w:t>,</w:t>
      </w:r>
      <w:r w:rsidRPr="000137D4">
        <w:rPr>
          <w:rFonts w:hint="eastAsia"/>
        </w:rPr>
        <w:t xml:space="preserve"> </w:t>
      </w:r>
      <w:r w:rsidRPr="000137D4">
        <w:rPr>
          <w:rFonts w:ascii="Times New Roman" w:eastAsia="宋体" w:hAnsi="Times New Roman" w:hint="eastAsia"/>
        </w:rPr>
        <w:t>键合能</w:t>
      </w:r>
      <m:oMath>
        <m:sSub>
          <m:sSubPr>
            <m:ctrlPr>
              <w:rPr>
                <w:rFonts w:ascii="Cambria Math" w:eastAsia="宋体" w:hAnsi="Cambria Math"/>
                <w:i/>
              </w:rPr>
            </m:ctrlPr>
          </m:sSubPr>
          <m:e>
            <m:r>
              <w:rPr>
                <w:rFonts w:ascii="Cambria Math" w:eastAsia="宋体" w:hAnsi="Cambria Math"/>
              </w:rPr>
              <m:t>γ</m:t>
            </m:r>
          </m:e>
          <m:sub>
            <m:r>
              <w:rPr>
                <w:rFonts w:ascii="Cambria Math" w:eastAsia="宋体" w:hAnsi="Cambria Math" w:hint="eastAsia"/>
              </w:rPr>
              <m:t>eff</m:t>
            </m:r>
          </m:sub>
        </m:sSub>
      </m:oMath>
      <w:r w:rsidRPr="000137D4">
        <w:rPr>
          <w:rFonts w:ascii="Times New Roman" w:eastAsia="宋体" w:hAnsi="Times New Roman" w:hint="eastAsia"/>
        </w:rPr>
        <w:t>需克服弯曲应变能、气膜压力做</w:t>
      </w:r>
      <w:r w:rsidRPr="000137D4">
        <w:rPr>
          <w:rFonts w:ascii="Times New Roman" w:eastAsia="宋体" w:hAnsi="Times New Roman" w:hint="eastAsia"/>
        </w:rPr>
        <w:lastRenderedPageBreak/>
        <w:t>功及机械接触压力做功</w:t>
      </w:r>
      <w:r>
        <w:rPr>
          <w:rFonts w:ascii="Times New Roman" w:eastAsia="宋体" w:hAnsi="Times New Roman" w:hint="eastAsia"/>
        </w:rPr>
        <w:t>：</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1"/>
        <w:gridCol w:w="543"/>
      </w:tblGrid>
      <w:tr w:rsidR="00BF1CA7" w14:paraId="6977EC55" w14:textId="77777777" w:rsidTr="00D77848">
        <w:trPr>
          <w:jc w:val="center"/>
        </w:trPr>
        <w:tc>
          <w:tcPr>
            <w:tcW w:w="7650" w:type="dxa"/>
            <w:vAlign w:val="center"/>
          </w:tcPr>
          <w:p w14:paraId="0D984B2E" w14:textId="73707B51" w:rsidR="00BF1CA7" w:rsidRPr="005C35A6" w:rsidRDefault="00000000" w:rsidP="00D77848">
            <w:pPr>
              <w:tabs>
                <w:tab w:val="center" w:pos="3720"/>
                <w:tab w:val="right" w:pos="7440"/>
              </w:tabs>
              <w:spacing w:line="240" w:lineRule="atLeast"/>
              <w:jc w:val="center"/>
              <w:rPr>
                <w:rFonts w:ascii="Times New Roman" w:eastAsia="宋体" w:hAnsi="Times New Roman"/>
              </w:rPr>
            </w:pPr>
            <m:oMath>
              <m:sSub>
                <m:sSubPr>
                  <m:ctrlPr>
                    <w:rPr>
                      <w:rFonts w:ascii="Cambria Math" w:eastAsia="宋体" w:hAnsi="Cambria Math"/>
                      <w:i/>
                    </w:rPr>
                  </m:ctrlPr>
                </m:sSubPr>
                <m:e>
                  <m:r>
                    <w:rPr>
                      <w:rFonts w:ascii="Cambria Math" w:eastAsia="宋体" w:hAnsi="Cambria Math"/>
                    </w:rPr>
                    <m:t>γ</m:t>
                  </m:r>
                </m:e>
                <m:sub>
                  <m:r>
                    <w:rPr>
                      <w:rFonts w:ascii="Cambria Math" w:eastAsia="宋体" w:hAnsi="Cambria Math" w:hint="eastAsia"/>
                    </w:rPr>
                    <m:t>eff</m:t>
                  </m:r>
                </m:sub>
              </m:sSub>
              <m:r>
                <m:rPr>
                  <m:sty m:val="p"/>
                </m:rPr>
                <w:rPr>
                  <w:rFonts w:ascii="Cambria Math" w:eastAsia="宋体" w:hAnsi="Cambria Math"/>
                </w:rPr>
                <m:t>∙δA≥</m:t>
              </m:r>
              <m:nary>
                <m:naryPr>
                  <m:limLoc m:val="undOvr"/>
                  <m:subHide m:val="1"/>
                  <m:supHide m:val="1"/>
                  <m:ctrlPr>
                    <w:rPr>
                      <w:rFonts w:ascii="Cambria Math" w:eastAsia="宋体" w:hAnsi="Cambria Math"/>
                    </w:rPr>
                  </m:ctrlPr>
                </m:naryPr>
                <m:sub/>
                <m:sup/>
                <m:e>
                  <m:d>
                    <m:dPr>
                      <m:ctrlPr>
                        <w:rPr>
                          <w:rFonts w:ascii="Cambria Math" w:eastAsia="宋体" w:hAnsi="Cambria Math"/>
                          <w:i/>
                        </w:rPr>
                      </m:ctrlPr>
                    </m:dPr>
                    <m:e>
                      <m:f>
                        <m:fPr>
                          <m:ctrlPr>
                            <w:rPr>
                              <w:rFonts w:ascii="Cambria Math" w:eastAsia="宋体" w:hAnsi="Cambria Math"/>
                              <w:i/>
                            </w:rPr>
                          </m:ctrlPr>
                        </m:fPr>
                        <m:num>
                          <m:r>
                            <w:rPr>
                              <w:rFonts w:ascii="Cambria Math" w:eastAsia="宋体" w:hAnsi="Cambria Math"/>
                            </w:rPr>
                            <m:t>1</m:t>
                          </m:r>
                        </m:num>
                        <m:den>
                          <m:r>
                            <w:rPr>
                              <w:rFonts w:ascii="Cambria Math" w:eastAsia="宋体" w:hAnsi="Cambria Math"/>
                            </w:rPr>
                            <m:t>2</m:t>
                          </m:r>
                        </m:den>
                      </m:f>
                      <m:r>
                        <w:rPr>
                          <w:rFonts w:ascii="Cambria Math" w:eastAsia="宋体" w:hAnsi="Cambria Math"/>
                        </w:rPr>
                        <m:t>D</m:t>
                      </m:r>
                      <m:sSup>
                        <m:sSupPr>
                          <m:ctrlPr>
                            <w:rPr>
                              <w:rFonts w:ascii="Cambria Math" w:eastAsia="宋体" w:hAnsi="Cambria Math"/>
                              <w:i/>
                            </w:rPr>
                          </m:ctrlPr>
                        </m:sSupPr>
                        <m:e>
                          <m:r>
                            <w:rPr>
                              <w:rFonts w:ascii="Cambria Math" w:eastAsia="宋体" w:hAnsi="Cambria Math"/>
                            </w:rPr>
                            <m:t>κ</m:t>
                          </m:r>
                        </m:e>
                        <m:sup>
                          <m:r>
                            <w:rPr>
                              <w:rFonts w:ascii="Cambria Math" w:eastAsia="宋体" w:hAnsi="Cambria Math"/>
                            </w:rPr>
                            <m:t>2</m:t>
                          </m:r>
                        </m:sup>
                      </m:sSup>
                      <m:r>
                        <w:rPr>
                          <w:rFonts w:ascii="Cambria Math" w:eastAsia="宋体" w:hAnsi="Cambria Math"/>
                        </w:rPr>
                        <m:t>+</m:t>
                      </m:r>
                      <m:sSub>
                        <m:sSubPr>
                          <m:ctrlPr>
                            <w:rPr>
                              <w:rFonts w:ascii="Cambria Math" w:eastAsia="宋体" w:hAnsi="Cambria Math"/>
                              <w:i/>
                            </w:rPr>
                          </m:ctrlPr>
                        </m:sSubPr>
                        <m:e>
                          <m:r>
                            <w:rPr>
                              <w:rFonts w:ascii="Cambria Math" w:eastAsia="宋体" w:hAnsi="Cambria Math"/>
                            </w:rPr>
                            <m:t>p</m:t>
                          </m:r>
                        </m:e>
                        <m:sub>
                          <m:r>
                            <w:rPr>
                              <w:rFonts w:ascii="Cambria Math" w:eastAsia="宋体" w:hAnsi="Cambria Math"/>
                            </w:rPr>
                            <m:t>air</m:t>
                          </m:r>
                        </m:sub>
                      </m:sSub>
                      <m:r>
                        <w:rPr>
                          <w:rFonts w:ascii="Cambria Math" w:eastAsia="宋体" w:hAnsi="Cambria Math"/>
                        </w:rPr>
                        <m:t>h</m:t>
                      </m:r>
                    </m:e>
                  </m:d>
                  <m:r>
                    <w:rPr>
                      <w:rFonts w:ascii="Cambria Math" w:eastAsia="宋体" w:hAnsi="Cambria Math"/>
                    </w:rPr>
                    <m:t>dA</m:t>
                  </m:r>
                </m:e>
              </m:nary>
              <m:r>
                <w:rPr>
                  <w:rFonts w:ascii="Cambria Math" w:eastAsia="宋体" w:hAnsi="Cambria Math"/>
                </w:rPr>
                <m:t>+</m:t>
              </m:r>
              <m:nary>
                <m:naryPr>
                  <m:limLoc m:val="undOvr"/>
                  <m:subHide m:val="1"/>
                  <m:supHide m:val="1"/>
                  <m:ctrlPr>
                    <w:rPr>
                      <w:rFonts w:ascii="Cambria Math" w:eastAsia="宋体" w:hAnsi="Cambria Math"/>
                      <w:i/>
                    </w:rPr>
                  </m:ctrlPr>
                </m:naryPr>
                <m:sub/>
                <m:sup/>
                <m:e>
                  <m:sSubSup>
                    <m:sSubSupPr>
                      <m:ctrlPr>
                        <w:rPr>
                          <w:rFonts w:ascii="Cambria Math" w:eastAsia="宋体" w:hAnsi="Cambria Math"/>
                          <w:i/>
                        </w:rPr>
                      </m:ctrlPr>
                    </m:sSubSupPr>
                    <m:e>
                      <m:r>
                        <w:rPr>
                          <w:rFonts w:ascii="Cambria Math" w:eastAsia="宋体" w:hAnsi="Cambria Math"/>
                        </w:rPr>
                        <m:t>λ</m:t>
                      </m:r>
                    </m:e>
                    <m:sub>
                      <m:r>
                        <w:rPr>
                          <w:rFonts w:ascii="Cambria Math" w:eastAsia="宋体" w:hAnsi="Cambria Math"/>
                        </w:rPr>
                        <m:t>n</m:t>
                      </m:r>
                    </m:sub>
                    <m:sup>
                      <m:r>
                        <w:rPr>
                          <w:rFonts w:ascii="Cambria Math" w:eastAsia="宋体" w:hAnsi="Cambria Math"/>
                        </w:rPr>
                        <m:t>mech</m:t>
                      </m:r>
                    </m:sup>
                  </m:sSubSup>
                  <m:r>
                    <w:rPr>
                      <w:rFonts w:ascii="Cambria Math" w:eastAsia="宋体" w:hAnsi="Cambria Math"/>
                    </w:rPr>
                    <m:t>∙δ</m:t>
                  </m:r>
                  <m:sSub>
                    <m:sSubPr>
                      <m:ctrlPr>
                        <w:rPr>
                          <w:rFonts w:ascii="Cambria Math" w:eastAsia="宋体" w:hAnsi="Cambria Math"/>
                          <w:i/>
                        </w:rPr>
                      </m:ctrlPr>
                    </m:sSubPr>
                    <m:e>
                      <m:r>
                        <w:rPr>
                          <w:rFonts w:ascii="Cambria Math" w:eastAsia="宋体" w:hAnsi="Cambria Math"/>
                        </w:rPr>
                        <m:t>g</m:t>
                      </m:r>
                    </m:e>
                    <m:sub>
                      <m:r>
                        <w:rPr>
                          <w:rFonts w:ascii="Cambria Math" w:eastAsia="宋体" w:hAnsi="Cambria Math"/>
                        </w:rPr>
                        <m:t>n</m:t>
                      </m:r>
                    </m:sub>
                  </m:sSub>
                  <m:r>
                    <w:rPr>
                      <w:rFonts w:ascii="Cambria Math" w:eastAsia="宋体" w:hAnsi="Cambria Math"/>
                    </w:rPr>
                    <m:t>d</m:t>
                  </m:r>
                  <m:r>
                    <m:rPr>
                      <m:sty m:val="p"/>
                    </m:rPr>
                    <w:rPr>
                      <w:rFonts w:ascii="Cambria Math" w:eastAsia="宋体" w:hAnsi="Cambria Math"/>
                    </w:rPr>
                    <m:t>Γ</m:t>
                  </m:r>
                </m:e>
              </m:nary>
            </m:oMath>
            <w:r w:rsidR="00BF1CA7">
              <w:rPr>
                <w:rFonts w:ascii="Times New Roman" w:eastAsia="宋体" w:hAnsi="Times New Roman" w:hint="eastAsia"/>
              </w:rPr>
              <w:t>.</w:t>
            </w:r>
          </w:p>
        </w:tc>
        <w:tc>
          <w:tcPr>
            <w:tcW w:w="646" w:type="dxa"/>
            <w:vAlign w:val="center"/>
          </w:tcPr>
          <w:p w14:paraId="2688CEF2" w14:textId="77777777" w:rsidR="00BF1CA7" w:rsidRDefault="00BF1CA7"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8</w:t>
            </w:r>
            <w:r w:rsidRPr="00A818F0">
              <w:rPr>
                <w:rFonts w:ascii="Times New Roman" w:eastAsia="宋体" w:hAnsi="Times New Roman"/>
              </w:rPr>
              <w:t>)</w:t>
            </w:r>
          </w:p>
        </w:tc>
      </w:tr>
    </w:tbl>
    <w:p w14:paraId="056469F0" w14:textId="77777777" w:rsidR="002F6AA2" w:rsidRDefault="002F6AA2" w:rsidP="002F6AA2">
      <w:pPr>
        <w:spacing w:line="240" w:lineRule="atLeast"/>
        <w:rPr>
          <w:rFonts w:ascii="Times New Roman" w:hAnsi="Times New Roman" w:cs="Times New Roman"/>
          <w:szCs w:val="21"/>
        </w:rPr>
      </w:pPr>
    </w:p>
    <w:p w14:paraId="79FADFC3" w14:textId="575D561C" w:rsidR="008D113B" w:rsidRDefault="008D113B" w:rsidP="008D113B">
      <w:pPr>
        <w:spacing w:line="240" w:lineRule="atLeast"/>
        <w:rPr>
          <w:rFonts w:ascii="Times New Roman" w:hAnsi="Times New Roman" w:cs="Times New Roman"/>
          <w:szCs w:val="21"/>
        </w:rPr>
      </w:pPr>
      <w:r w:rsidRPr="007E1944">
        <w:rPr>
          <w:rFonts w:ascii="Times New Roman" w:eastAsia="宋体" w:hAnsi="Times New Roman" w:cs="Times New Roman"/>
          <w:b/>
          <w:kern w:val="0"/>
          <w:szCs w:val="21"/>
        </w:rPr>
        <w:t>1.</w:t>
      </w:r>
      <w:r>
        <w:rPr>
          <w:rFonts w:ascii="Times New Roman" w:eastAsia="宋体" w:hAnsi="Times New Roman" w:cs="Times New Roman" w:hint="eastAsia"/>
          <w:b/>
          <w:kern w:val="0"/>
          <w:szCs w:val="21"/>
        </w:rPr>
        <w:t>4</w:t>
      </w:r>
      <w:r w:rsidRPr="007E1944">
        <w:rPr>
          <w:rFonts w:ascii="Times New Roman" w:eastAsia="宋体" w:hAnsi="Times New Roman" w:cs="Times New Roman"/>
          <w:b/>
          <w:kern w:val="0"/>
          <w:szCs w:val="21"/>
        </w:rPr>
        <w:t xml:space="preserve">  </w:t>
      </w:r>
      <w:r w:rsidR="00060247" w:rsidRPr="00060247">
        <w:rPr>
          <w:rFonts w:ascii="Times New Roman" w:eastAsia="宋体" w:hAnsi="Times New Roman" w:cs="Times New Roman" w:hint="eastAsia"/>
          <w:b/>
          <w:kern w:val="0"/>
          <w:szCs w:val="21"/>
        </w:rPr>
        <w:t>数值实现与稳定化策略</w:t>
      </w:r>
    </w:p>
    <w:p w14:paraId="4EA1372E" w14:textId="77777777" w:rsidR="00983118" w:rsidRDefault="00983118" w:rsidP="00983118">
      <w:pPr>
        <w:spacing w:line="240" w:lineRule="atLeast"/>
        <w:ind w:firstLine="420"/>
        <w:rPr>
          <w:rFonts w:ascii="Times New Roman" w:eastAsia="宋体" w:hAnsi="Times New Roman"/>
        </w:rPr>
      </w:pPr>
      <w:r w:rsidRPr="00D83654">
        <w:rPr>
          <w:rFonts w:ascii="Times New Roman" w:eastAsia="宋体" w:hAnsi="Times New Roman" w:hint="eastAsia"/>
        </w:rPr>
        <w:t>基于虚功原理建立有限元求解框架：</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3"/>
        <w:gridCol w:w="541"/>
      </w:tblGrid>
      <w:tr w:rsidR="00983118" w14:paraId="44387F83" w14:textId="77777777" w:rsidTr="00D77848">
        <w:trPr>
          <w:jc w:val="center"/>
        </w:trPr>
        <w:tc>
          <w:tcPr>
            <w:tcW w:w="7650" w:type="dxa"/>
            <w:vAlign w:val="center"/>
          </w:tcPr>
          <w:p w14:paraId="19CEAD44" w14:textId="6E484EBA" w:rsidR="00983118" w:rsidRPr="005C35A6" w:rsidRDefault="00983118" w:rsidP="00D77848">
            <w:pPr>
              <w:tabs>
                <w:tab w:val="center" w:pos="3720"/>
                <w:tab w:val="right" w:pos="7440"/>
              </w:tabs>
              <w:spacing w:line="240" w:lineRule="atLeast"/>
              <w:jc w:val="center"/>
              <w:rPr>
                <w:rFonts w:ascii="Times New Roman" w:eastAsia="宋体" w:hAnsi="Times New Roman"/>
              </w:rPr>
            </w:pPr>
            <m:oMath>
              <m:r>
                <m:rPr>
                  <m:sty m:val="p"/>
                </m:rPr>
                <w:rPr>
                  <w:rFonts w:ascii="Cambria Math" w:eastAsia="宋体" w:hAnsi="Cambria Math"/>
                </w:rPr>
                <m:t>δΠ</m:t>
              </m:r>
              <m:r>
                <m:rPr>
                  <m:sty m:val="p"/>
                </m:rPr>
                <w:rPr>
                  <w:rFonts w:ascii="Cambria Math" w:eastAsia="宋体" w:hAnsi="Cambria Math" w:hint="eastAsia"/>
                </w:rPr>
                <m:t>=</m:t>
              </m:r>
              <m:sSub>
                <m:sSubPr>
                  <m:ctrlPr>
                    <w:rPr>
                      <w:rFonts w:ascii="Cambria Math" w:eastAsia="宋体" w:hAnsi="Cambria Math"/>
                    </w:rPr>
                  </m:ctrlPr>
                </m:sSubPr>
                <m:e>
                  <m:r>
                    <w:rPr>
                      <w:rFonts w:ascii="Cambria Math" w:eastAsia="宋体" w:hAnsi="Cambria Math"/>
                    </w:rPr>
                    <m:t>δU</m:t>
                  </m:r>
                </m:e>
                <m:sub>
                  <m:r>
                    <w:rPr>
                      <w:rFonts w:ascii="Cambria Math" w:eastAsia="宋体" w:hAnsi="Cambria Math" w:hint="eastAsia"/>
                    </w:rPr>
                    <m:t>internal</m:t>
                  </m:r>
                </m:sub>
              </m:sSub>
              <m:r>
                <w:rPr>
                  <w:rFonts w:ascii="Cambria Math" w:eastAsia="宋体" w:hAnsi="Cambria Math" w:cs="Cambria Math"/>
                </w:rPr>
                <m:t>-</m:t>
              </m:r>
              <m:sSub>
                <m:sSubPr>
                  <m:ctrlPr>
                    <w:rPr>
                      <w:rFonts w:ascii="Cambria Math" w:eastAsia="宋体" w:hAnsi="Cambria Math"/>
                      <w:i/>
                    </w:rPr>
                  </m:ctrlPr>
                </m:sSubPr>
                <m:e>
                  <m:r>
                    <w:rPr>
                      <w:rFonts w:ascii="Cambria Math" w:eastAsia="宋体" w:hAnsi="Cambria Math"/>
                    </w:rPr>
                    <m:t>δW</m:t>
                  </m:r>
                </m:e>
                <m:sub>
                  <m:r>
                    <w:rPr>
                      <w:rFonts w:ascii="Cambria Math" w:eastAsia="宋体" w:hAnsi="Cambria Math"/>
                    </w:rPr>
                    <m:t>external</m:t>
                  </m:r>
                </m:sub>
              </m:sSub>
              <m:r>
                <w:rPr>
                  <w:rFonts w:ascii="Cambria Math" w:eastAsia="宋体" w:hAnsi="Cambria Math" w:hint="eastAsia"/>
                </w:rPr>
                <m:t>+</m:t>
              </m:r>
              <m:sSub>
                <m:sSubPr>
                  <m:ctrlPr>
                    <w:rPr>
                      <w:rFonts w:ascii="Cambria Math" w:eastAsia="宋体" w:hAnsi="Cambria Math"/>
                      <w:i/>
                    </w:rPr>
                  </m:ctrlPr>
                </m:sSubPr>
                <m:e>
                  <m:r>
                    <w:rPr>
                      <w:rFonts w:ascii="Cambria Math" w:eastAsia="宋体" w:hAnsi="Cambria Math"/>
                    </w:rPr>
                    <m:t>δW</m:t>
                  </m:r>
                </m:e>
                <m:sub>
                  <m:r>
                    <w:rPr>
                      <w:rFonts w:ascii="Cambria Math" w:eastAsia="宋体" w:hAnsi="Cambria Math"/>
                    </w:rPr>
                    <m:t>contact</m:t>
                  </m:r>
                </m:sub>
              </m:sSub>
              <m:r>
                <w:rPr>
                  <w:rFonts w:ascii="Cambria Math" w:eastAsia="宋体" w:hAnsi="Cambria Math" w:hint="eastAsia"/>
                </w:rPr>
                <m:t>=0</m:t>
              </m:r>
            </m:oMath>
            <w:r>
              <w:rPr>
                <w:rFonts w:ascii="Times New Roman" w:eastAsia="宋体" w:hAnsi="Times New Roman" w:hint="eastAsia"/>
              </w:rPr>
              <w:t>.</w:t>
            </w:r>
          </w:p>
        </w:tc>
        <w:tc>
          <w:tcPr>
            <w:tcW w:w="646" w:type="dxa"/>
            <w:vAlign w:val="center"/>
          </w:tcPr>
          <w:p w14:paraId="28D9BD1B" w14:textId="77777777" w:rsidR="00983118" w:rsidRDefault="00983118"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9</w:t>
            </w:r>
            <w:r w:rsidRPr="00A818F0">
              <w:rPr>
                <w:rFonts w:ascii="Times New Roman" w:eastAsia="宋体" w:hAnsi="Times New Roman"/>
              </w:rPr>
              <w:t>)</w:t>
            </w:r>
          </w:p>
        </w:tc>
      </w:tr>
    </w:tbl>
    <w:p w14:paraId="4680A21A" w14:textId="77777777" w:rsidR="00983118" w:rsidRDefault="00983118" w:rsidP="00983118">
      <w:pPr>
        <w:spacing w:line="240" w:lineRule="atLeast"/>
        <w:rPr>
          <w:rFonts w:ascii="Times New Roman" w:eastAsia="宋体" w:hAnsi="Times New Roman"/>
        </w:rPr>
      </w:pPr>
      <w:r>
        <w:rPr>
          <w:rFonts w:ascii="Times New Roman" w:eastAsia="宋体" w:hAnsi="Times New Roman"/>
        </w:rPr>
        <w:tab/>
      </w:r>
      <w:r w:rsidRPr="00D83654">
        <w:rPr>
          <w:rFonts w:ascii="Times New Roman" w:eastAsia="宋体" w:hAnsi="Times New Roman" w:hint="eastAsia"/>
        </w:rPr>
        <w:t>采用增广拉格朗日法处理接触非线性：</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3"/>
        <w:gridCol w:w="601"/>
      </w:tblGrid>
      <w:tr w:rsidR="00983118" w14:paraId="10BB9DB0" w14:textId="77777777" w:rsidTr="00D77848">
        <w:trPr>
          <w:jc w:val="center"/>
        </w:trPr>
        <w:tc>
          <w:tcPr>
            <w:tcW w:w="7650" w:type="dxa"/>
            <w:vAlign w:val="center"/>
          </w:tcPr>
          <w:p w14:paraId="4FD78D4C" w14:textId="670129DB" w:rsidR="00983118" w:rsidRPr="005C35A6" w:rsidRDefault="00983118" w:rsidP="00D77848">
            <w:pPr>
              <w:tabs>
                <w:tab w:val="center" w:pos="3720"/>
                <w:tab w:val="right" w:pos="7440"/>
              </w:tabs>
              <w:spacing w:line="240" w:lineRule="atLeast"/>
              <w:jc w:val="center"/>
              <w:rPr>
                <w:rFonts w:ascii="Times New Roman" w:eastAsia="宋体" w:hAnsi="Times New Roman"/>
              </w:rPr>
            </w:pPr>
            <m:oMath>
              <m:r>
                <w:rPr>
                  <w:rFonts w:ascii="Cambria Math" w:eastAsia="宋体" w:hAnsi="Cambria Math"/>
                </w:rPr>
                <m:t>L</m:t>
              </m:r>
              <m:d>
                <m:dPr>
                  <m:ctrlPr>
                    <w:rPr>
                      <w:rFonts w:ascii="Cambria Math" w:eastAsia="宋体" w:hAnsi="Cambria Math"/>
                      <w:i/>
                    </w:rPr>
                  </m:ctrlPr>
                </m:dPr>
                <m:e>
                  <m:r>
                    <w:rPr>
                      <w:rFonts w:ascii="Cambria Math" w:eastAsia="宋体" w:hAnsi="Cambria Math"/>
                    </w:rPr>
                    <m:t>u,</m:t>
                  </m:r>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rPr>
                        <m:t>n</m:t>
                      </m:r>
                    </m:sub>
                  </m:sSub>
                </m:e>
              </m:d>
              <m:r>
                <m:rPr>
                  <m:sty m:val="p"/>
                </m:rPr>
                <w:rPr>
                  <w:rFonts w:ascii="Cambria Math" w:eastAsia="宋体" w:hAnsi="Cambria Math" w:hint="eastAsia"/>
                </w:rPr>
                <m:t>=</m:t>
              </m:r>
              <m:f>
                <m:fPr>
                  <m:ctrlPr>
                    <w:rPr>
                      <w:rFonts w:ascii="Cambria Math" w:eastAsia="宋体" w:hAnsi="Cambria Math"/>
                      <w:i/>
                    </w:rPr>
                  </m:ctrlPr>
                </m:fPr>
                <m:num>
                  <m:r>
                    <w:rPr>
                      <w:rFonts w:ascii="Cambria Math" w:eastAsia="宋体" w:hAnsi="Cambria Math"/>
                    </w:rPr>
                    <m:t>1</m:t>
                  </m:r>
                </m:num>
                <m:den>
                  <m:r>
                    <w:rPr>
                      <w:rFonts w:ascii="Cambria Math" w:eastAsia="宋体" w:hAnsi="Cambria Math"/>
                    </w:rPr>
                    <m:t>2</m:t>
                  </m:r>
                </m:den>
              </m:f>
              <m:sSup>
                <m:sSupPr>
                  <m:ctrlPr>
                    <w:rPr>
                      <w:rFonts w:ascii="Cambria Math" w:eastAsia="宋体" w:hAnsi="Cambria Math"/>
                      <w:i/>
                    </w:rPr>
                  </m:ctrlPr>
                </m:sSupPr>
                <m:e>
                  <m:r>
                    <w:rPr>
                      <w:rFonts w:ascii="Cambria Math" w:eastAsia="宋体" w:hAnsi="Cambria Math"/>
                    </w:rPr>
                    <m:t>u</m:t>
                  </m:r>
                </m:e>
                <m:sup>
                  <m:r>
                    <w:rPr>
                      <w:rFonts w:ascii="Cambria Math" w:eastAsia="宋体" w:hAnsi="Cambria Math"/>
                    </w:rPr>
                    <m:t>T</m:t>
                  </m:r>
                </m:sup>
              </m:sSup>
              <m:r>
                <w:rPr>
                  <w:rFonts w:ascii="Cambria Math" w:eastAsia="宋体" w:hAnsi="Cambria Math" w:cs="Cambria Math"/>
                </w:rPr>
                <m:t>Ku-</m:t>
              </m:r>
              <m:sSup>
                <m:sSupPr>
                  <m:ctrlPr>
                    <w:rPr>
                      <w:rFonts w:ascii="Cambria Math" w:eastAsia="宋体" w:hAnsi="Cambria Math"/>
                      <w:i/>
                    </w:rPr>
                  </m:ctrlPr>
                </m:sSupPr>
                <m:e>
                  <m:r>
                    <w:rPr>
                      <w:rFonts w:ascii="Cambria Math" w:eastAsia="宋体" w:hAnsi="Cambria Math"/>
                    </w:rPr>
                    <m:t>u</m:t>
                  </m:r>
                </m:e>
                <m:sup>
                  <m:r>
                    <w:rPr>
                      <w:rFonts w:ascii="Cambria Math" w:eastAsia="宋体" w:hAnsi="Cambria Math"/>
                    </w:rPr>
                    <m:t>T</m:t>
                  </m:r>
                </m:sup>
              </m:sSup>
              <m:sSub>
                <m:sSubPr>
                  <m:ctrlPr>
                    <w:rPr>
                      <w:rFonts w:ascii="Cambria Math" w:eastAsia="宋体" w:hAnsi="Cambria Math"/>
                      <w:i/>
                    </w:rPr>
                  </m:ctrlPr>
                </m:sSubPr>
                <m:e>
                  <m:r>
                    <w:rPr>
                      <w:rFonts w:ascii="Cambria Math" w:eastAsia="宋体" w:hAnsi="Cambria Math"/>
                    </w:rPr>
                    <m:t>F</m:t>
                  </m:r>
                </m:e>
                <m:sub>
                  <m:r>
                    <w:rPr>
                      <w:rFonts w:ascii="Cambria Math" w:eastAsia="宋体" w:hAnsi="Cambria Math"/>
                    </w:rPr>
                    <m:t>ext</m:t>
                  </m:r>
                </m:sub>
              </m:sSub>
              <m:r>
                <w:rPr>
                  <w:rFonts w:ascii="Cambria Math" w:eastAsia="宋体" w:hAnsi="Cambria Math"/>
                </w:rPr>
                <m:t>+</m:t>
              </m:r>
              <m:nary>
                <m:naryPr>
                  <m:limLoc m:val="subSup"/>
                  <m:ctrlPr>
                    <w:rPr>
                      <w:rFonts w:ascii="Cambria Math" w:eastAsia="宋体" w:hAnsi="Cambria Math"/>
                      <w:i/>
                    </w:rPr>
                  </m:ctrlPr>
                </m:naryPr>
                <m:sub>
                  <m:sSub>
                    <m:sSubPr>
                      <m:ctrlPr>
                        <w:rPr>
                          <w:rFonts w:ascii="Cambria Math" w:eastAsia="宋体" w:hAnsi="Cambria Math"/>
                          <w:i/>
                        </w:rPr>
                      </m:ctrlPr>
                    </m:sSubPr>
                    <m:e>
                      <m:r>
                        <m:rPr>
                          <m:sty m:val="p"/>
                        </m:rPr>
                        <w:rPr>
                          <w:rFonts w:ascii="Cambria Math" w:eastAsia="宋体" w:hAnsi="Cambria Math"/>
                        </w:rPr>
                        <m:t>Γ</m:t>
                      </m:r>
                    </m:e>
                    <m:sub>
                      <m:r>
                        <w:rPr>
                          <w:rFonts w:ascii="Cambria Math" w:eastAsia="宋体" w:hAnsi="Cambria Math"/>
                        </w:rPr>
                        <m:t>c</m:t>
                      </m:r>
                    </m:sub>
                  </m:sSub>
                </m:sub>
                <m:sup/>
                <m:e>
                  <m:d>
                    <m:dPr>
                      <m:begChr m:val="["/>
                      <m:endChr m:val="]"/>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λ</m:t>
                          </m:r>
                        </m:e>
                        <m:sub>
                          <m:r>
                            <w:rPr>
                              <w:rFonts w:ascii="Cambria Math" w:eastAsia="宋体" w:hAnsi="Cambria Math"/>
                            </w:rPr>
                            <m:t>n</m:t>
                          </m:r>
                        </m:sub>
                      </m:sSub>
                      <m:sSub>
                        <m:sSubPr>
                          <m:ctrlPr>
                            <w:rPr>
                              <w:rFonts w:ascii="Cambria Math" w:eastAsia="宋体" w:hAnsi="Cambria Math"/>
                              <w:i/>
                            </w:rPr>
                          </m:ctrlPr>
                        </m:sSubPr>
                        <m:e>
                          <m:r>
                            <w:rPr>
                              <w:rFonts w:ascii="Cambria Math" w:eastAsia="宋体" w:hAnsi="Cambria Math"/>
                            </w:rPr>
                            <m:t>g</m:t>
                          </m:r>
                        </m:e>
                        <m:sub>
                          <m:r>
                            <w:rPr>
                              <w:rFonts w:ascii="Cambria Math" w:eastAsia="宋体" w:hAnsi="Cambria Math"/>
                            </w:rPr>
                            <m:t>n</m:t>
                          </m:r>
                        </m:sub>
                      </m:sSub>
                      <m:r>
                        <w:rPr>
                          <w:rFonts w:ascii="Cambria Math" w:eastAsia="宋体" w:hAnsi="Cambria Math"/>
                        </w:rPr>
                        <m:t>+</m:t>
                      </m:r>
                      <m:f>
                        <m:fPr>
                          <m:ctrlPr>
                            <w:rPr>
                              <w:rFonts w:ascii="Cambria Math" w:eastAsia="宋体" w:hAnsi="Cambria Math"/>
                              <w:i/>
                            </w:rPr>
                          </m:ctrlPr>
                        </m:fPr>
                        <m:num>
                          <m:r>
                            <w:rPr>
                              <w:rFonts w:ascii="Cambria Math" w:eastAsia="宋体" w:hAnsi="Cambria Math"/>
                            </w:rPr>
                            <m:t>1</m:t>
                          </m:r>
                        </m:num>
                        <m:den>
                          <m:r>
                            <w:rPr>
                              <w:rFonts w:ascii="Cambria Math" w:eastAsia="宋体" w:hAnsi="Cambria Math"/>
                            </w:rPr>
                            <m:t>2</m:t>
                          </m:r>
                        </m:den>
                      </m:f>
                      <m:sSub>
                        <m:sSubPr>
                          <m:ctrlPr>
                            <w:rPr>
                              <w:rFonts w:ascii="Cambria Math" w:eastAsia="宋体" w:hAnsi="Cambria Math"/>
                              <w:i/>
                            </w:rPr>
                          </m:ctrlPr>
                        </m:sSubPr>
                        <m:e>
                          <m:r>
                            <w:rPr>
                              <w:rFonts w:ascii="Cambria Math" w:eastAsia="宋体" w:hAnsi="Cambria Math"/>
                            </w:rPr>
                            <m:t>ϵ</m:t>
                          </m:r>
                        </m:e>
                        <m:sub>
                          <m:r>
                            <w:rPr>
                              <w:rFonts w:ascii="Cambria Math" w:eastAsia="宋体" w:hAnsi="Cambria Math"/>
                            </w:rPr>
                            <m:t>n</m:t>
                          </m:r>
                        </m:sub>
                      </m:sSub>
                      <m:sSubSup>
                        <m:sSubSupPr>
                          <m:ctrlPr>
                            <w:rPr>
                              <w:rFonts w:ascii="Cambria Math" w:eastAsia="宋体" w:hAnsi="Cambria Math"/>
                              <w:i/>
                            </w:rPr>
                          </m:ctrlPr>
                        </m:sSubSupPr>
                        <m:e>
                          <m:r>
                            <w:rPr>
                              <w:rFonts w:ascii="Cambria Math" w:eastAsia="宋体" w:hAnsi="Cambria Math"/>
                            </w:rPr>
                            <m:t>g</m:t>
                          </m:r>
                        </m:e>
                        <m:sub>
                          <m:r>
                            <w:rPr>
                              <w:rFonts w:ascii="Cambria Math" w:eastAsia="宋体" w:hAnsi="Cambria Math"/>
                            </w:rPr>
                            <m:t>n</m:t>
                          </m:r>
                        </m:sub>
                        <m:sup>
                          <m:r>
                            <w:rPr>
                              <w:rFonts w:ascii="Cambria Math" w:eastAsia="宋体" w:hAnsi="Cambria Math"/>
                            </w:rPr>
                            <m:t>2</m:t>
                          </m:r>
                        </m:sup>
                      </m:sSubSup>
                    </m:e>
                  </m:d>
                  <m:r>
                    <w:rPr>
                      <w:rFonts w:ascii="Cambria Math" w:eastAsia="宋体" w:hAnsi="Cambria Math"/>
                    </w:rPr>
                    <m:t>d</m:t>
                  </m:r>
                  <m:r>
                    <m:rPr>
                      <m:sty m:val="p"/>
                    </m:rPr>
                    <w:rPr>
                      <w:rFonts w:ascii="Cambria Math" w:eastAsia="宋体" w:hAnsi="Cambria Math"/>
                    </w:rPr>
                    <m:t>Γ</m:t>
                  </m:r>
                </m:e>
              </m:nary>
            </m:oMath>
            <w:r>
              <w:rPr>
                <w:rFonts w:ascii="Times New Roman" w:eastAsia="宋体" w:hAnsi="Times New Roman" w:hint="eastAsia"/>
              </w:rPr>
              <w:t>.</w:t>
            </w:r>
          </w:p>
        </w:tc>
        <w:tc>
          <w:tcPr>
            <w:tcW w:w="646" w:type="dxa"/>
            <w:vAlign w:val="center"/>
          </w:tcPr>
          <w:p w14:paraId="1B546BE3" w14:textId="77777777" w:rsidR="00983118" w:rsidRDefault="00983118"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10</w:t>
            </w:r>
            <w:r w:rsidRPr="00A818F0">
              <w:rPr>
                <w:rFonts w:ascii="Times New Roman" w:eastAsia="宋体" w:hAnsi="Times New Roman"/>
              </w:rPr>
              <w:t>)</w:t>
            </w:r>
          </w:p>
        </w:tc>
      </w:tr>
    </w:tbl>
    <w:p w14:paraId="089D2196" w14:textId="77777777" w:rsidR="00983118" w:rsidRDefault="00983118" w:rsidP="00983118">
      <w:pPr>
        <w:spacing w:line="240" w:lineRule="atLeast"/>
        <w:rPr>
          <w:rFonts w:ascii="Times New Roman" w:eastAsia="宋体" w:hAnsi="Times New Roman"/>
        </w:rPr>
      </w:pPr>
      <w:r>
        <w:rPr>
          <w:rFonts w:ascii="Times New Roman" w:eastAsia="宋体" w:hAnsi="Times New Roman" w:hint="eastAsia"/>
        </w:rPr>
        <w:t>其中</w:t>
      </w:r>
      <m:oMath>
        <m:sSub>
          <m:sSubPr>
            <m:ctrlPr>
              <w:rPr>
                <w:rFonts w:ascii="Cambria Math" w:eastAsia="宋体" w:hAnsi="Cambria Math"/>
                <w:i/>
                <w:szCs w:val="21"/>
              </w:rPr>
            </m:ctrlPr>
          </m:sSubPr>
          <m:e>
            <m:r>
              <w:rPr>
                <w:rFonts w:ascii="Cambria Math" w:eastAsia="宋体" w:hAnsi="Cambria Math"/>
              </w:rPr>
              <m:t>ϵ</m:t>
            </m:r>
          </m:e>
          <m:sub>
            <m:r>
              <w:rPr>
                <w:rFonts w:ascii="Cambria Math" w:eastAsia="宋体" w:hAnsi="Cambria Math"/>
              </w:rPr>
              <m:t>n</m:t>
            </m:r>
          </m:sub>
        </m:sSub>
      </m:oMath>
      <w:r>
        <w:rPr>
          <w:rFonts w:ascii="Times New Roman" w:eastAsia="宋体" w:hAnsi="Times New Roman" w:hint="eastAsia"/>
        </w:rPr>
        <w:t>为惩罚参数。</w:t>
      </w:r>
    </w:p>
    <w:p w14:paraId="0F1E3742" w14:textId="77777777" w:rsidR="00983118" w:rsidRDefault="00983118" w:rsidP="00983118">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关键数值策略包括：</w:t>
      </w:r>
    </w:p>
    <w:p w14:paraId="153AA88F" w14:textId="77777777" w:rsidR="00983118" w:rsidRDefault="00983118" w:rsidP="00983118">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1</w:t>
      </w:r>
      <w:r>
        <w:rPr>
          <w:rFonts w:ascii="Times New Roman" w:eastAsia="宋体" w:hAnsi="Times New Roman" w:hint="eastAsia"/>
        </w:rPr>
        <w:t>、加入稳定阻尼。</w:t>
      </w:r>
    </w:p>
    <w:p w14:paraId="066137AA" w14:textId="77777777" w:rsidR="00983118" w:rsidRDefault="00983118" w:rsidP="00983118">
      <w:pPr>
        <w:spacing w:line="240" w:lineRule="atLeast"/>
        <w:ind w:firstLine="420"/>
        <w:rPr>
          <w:rFonts w:ascii="Times New Roman" w:eastAsia="宋体" w:hAnsi="Times New Roman"/>
        </w:rPr>
      </w:pPr>
      <w:r>
        <w:rPr>
          <w:rFonts w:ascii="Times New Roman" w:eastAsia="宋体" w:hAnsi="Times New Roman" w:hint="eastAsia"/>
        </w:rPr>
        <w:t>为了避免非线性解算中常遇到的数值稳定性问题，加入稳定阻尼系数，以抑制可能的刚体位移和刚体振荡：</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5"/>
        <w:gridCol w:w="599"/>
      </w:tblGrid>
      <w:tr w:rsidR="00983118" w14:paraId="11EAB942" w14:textId="77777777" w:rsidTr="00D77848">
        <w:trPr>
          <w:jc w:val="center"/>
        </w:trPr>
        <w:tc>
          <w:tcPr>
            <w:tcW w:w="7650" w:type="dxa"/>
            <w:vAlign w:val="center"/>
          </w:tcPr>
          <w:p w14:paraId="5AA133B2" w14:textId="32AFB32A" w:rsidR="00983118" w:rsidRPr="005C35A6" w:rsidRDefault="00000000" w:rsidP="00D77848">
            <w:pPr>
              <w:tabs>
                <w:tab w:val="center" w:pos="3720"/>
                <w:tab w:val="right" w:pos="7440"/>
              </w:tabs>
              <w:spacing w:line="240" w:lineRule="atLeast"/>
              <w:jc w:val="center"/>
              <w:rPr>
                <w:rFonts w:ascii="Times New Roman" w:eastAsia="宋体" w:hAnsi="Times New Roman"/>
              </w:rPr>
            </w:pPr>
            <m:oMath>
              <m:sSub>
                <m:sSubPr>
                  <m:ctrlPr>
                    <w:rPr>
                      <w:rFonts w:ascii="Cambria Math" w:eastAsia="宋体" w:hAnsi="Cambria Math"/>
                      <w:i/>
                    </w:rPr>
                  </m:ctrlPr>
                </m:sSubPr>
                <m:e>
                  <m:r>
                    <w:rPr>
                      <w:rFonts w:ascii="Cambria Math" w:eastAsia="宋体" w:hAnsi="Cambria Math"/>
                    </w:rPr>
                    <m:t>F</m:t>
                  </m:r>
                </m:e>
                <m:sub>
                  <m:r>
                    <w:rPr>
                      <w:rFonts w:ascii="Cambria Math" w:eastAsia="宋体" w:hAnsi="Cambria Math"/>
                    </w:rPr>
                    <m:t>damp</m:t>
                  </m:r>
                </m:sub>
              </m:sSub>
              <m:r>
                <w:rPr>
                  <w:rFonts w:ascii="Cambria Math" w:eastAsia="宋体" w:hAnsi="Cambria Math" w:hint="eastAsia"/>
                </w:rPr>
                <m:t>=</m:t>
              </m:r>
              <m:r>
                <w:rPr>
                  <w:rFonts w:ascii="Cambria Math" w:eastAsia="宋体" w:hAnsi="Cambria Math"/>
                </w:rPr>
                <m:t>αK</m:t>
              </m:r>
              <m:acc>
                <m:accPr>
                  <m:chr m:val="̇"/>
                  <m:ctrlPr>
                    <w:rPr>
                      <w:rFonts w:ascii="Cambria Math" w:eastAsia="宋体" w:hAnsi="Cambria Math"/>
                      <w:i/>
                    </w:rPr>
                  </m:ctrlPr>
                </m:accPr>
                <m:e>
                  <m:r>
                    <w:rPr>
                      <w:rFonts w:ascii="Cambria Math" w:eastAsia="宋体" w:hAnsi="Cambria Math" w:hint="eastAsia"/>
                    </w:rPr>
                    <m:t>u</m:t>
                  </m:r>
                </m:e>
              </m:acc>
              <m:r>
                <w:rPr>
                  <w:rFonts w:ascii="Cambria Math" w:eastAsia="宋体" w:hAnsi="Cambria Math"/>
                </w:rPr>
                <m:t>+βM</m:t>
              </m:r>
              <m:acc>
                <m:accPr>
                  <m:chr m:val="̇"/>
                  <m:ctrlPr>
                    <w:rPr>
                      <w:rFonts w:ascii="Cambria Math" w:eastAsia="宋体" w:hAnsi="Cambria Math"/>
                      <w:i/>
                    </w:rPr>
                  </m:ctrlPr>
                </m:accPr>
                <m:e>
                  <m:r>
                    <w:rPr>
                      <w:rFonts w:ascii="Cambria Math" w:eastAsia="宋体" w:hAnsi="Cambria Math" w:hint="eastAsia"/>
                    </w:rPr>
                    <m:t>u</m:t>
                  </m:r>
                </m:e>
              </m:acc>
            </m:oMath>
            <w:r w:rsidR="00983118">
              <w:rPr>
                <w:rFonts w:ascii="Times New Roman" w:eastAsia="宋体" w:hAnsi="Times New Roman" w:hint="eastAsia"/>
              </w:rPr>
              <w:t>.</w:t>
            </w:r>
          </w:p>
        </w:tc>
        <w:tc>
          <w:tcPr>
            <w:tcW w:w="646" w:type="dxa"/>
            <w:vAlign w:val="center"/>
          </w:tcPr>
          <w:p w14:paraId="754923AE" w14:textId="77777777" w:rsidR="00983118" w:rsidRDefault="00983118"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11</w:t>
            </w:r>
            <w:r w:rsidRPr="00A818F0">
              <w:rPr>
                <w:rFonts w:ascii="Times New Roman" w:eastAsia="宋体" w:hAnsi="Times New Roman"/>
              </w:rPr>
              <w:t>)</w:t>
            </w:r>
          </w:p>
        </w:tc>
      </w:tr>
    </w:tbl>
    <w:p w14:paraId="74D1D3F1" w14:textId="77777777" w:rsidR="00983118" w:rsidRDefault="00983118" w:rsidP="00983118">
      <w:pPr>
        <w:spacing w:line="240" w:lineRule="atLeast"/>
        <w:rPr>
          <w:rFonts w:ascii="Times New Roman" w:eastAsia="宋体" w:hAnsi="Times New Roman"/>
        </w:rPr>
      </w:pPr>
      <w:r>
        <w:rPr>
          <w:rFonts w:ascii="Times New Roman" w:eastAsia="宋体" w:hAnsi="Times New Roman" w:hint="eastAsia"/>
        </w:rPr>
        <w:t>其中，</w:t>
      </w:r>
      <m:oMath>
        <m:r>
          <w:rPr>
            <w:rFonts w:ascii="Cambria Math" w:eastAsia="宋体" w:hAnsi="Cambria Math"/>
          </w:rPr>
          <m:t>α</m:t>
        </m:r>
        <m:r>
          <w:rPr>
            <w:rFonts w:ascii="Cambria Math" w:eastAsia="宋体" w:hAnsi="Cambria Math" w:hint="eastAsia"/>
          </w:rPr>
          <m:t>=</m:t>
        </m:r>
        <m:f>
          <m:fPr>
            <m:ctrlPr>
              <w:rPr>
                <w:rFonts w:ascii="Cambria Math" w:eastAsia="宋体" w:hAnsi="Cambria Math"/>
                <w:i/>
              </w:rPr>
            </m:ctrlPr>
          </m:fPr>
          <m:num>
            <m:r>
              <w:rPr>
                <w:rFonts w:ascii="Cambria Math" w:eastAsia="宋体" w:hAnsi="Cambria Math" w:hint="eastAsia"/>
              </w:rPr>
              <m:t>2</m:t>
            </m:r>
            <m:r>
              <w:rPr>
                <w:rFonts w:ascii="Cambria Math" w:eastAsia="宋体" w:hAnsi="Cambria Math"/>
              </w:rPr>
              <m:t>ξ</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hint="eastAsia"/>
                  </w:rPr>
                  <m:t>min</m:t>
                </m:r>
              </m:sub>
            </m:sSub>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max</m:t>
                </m:r>
              </m:sub>
            </m:sSub>
          </m:num>
          <m:den>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min</m:t>
                </m:r>
              </m:sub>
            </m:sSub>
            <m:r>
              <w:rPr>
                <w:rFonts w:ascii="Cambria Math" w:eastAsia="宋体" w:hAnsi="Cambria Math" w:hint="eastAsia"/>
              </w:rPr>
              <m:t>+</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max</m:t>
                </m:r>
              </m:sub>
            </m:sSub>
          </m:den>
        </m:f>
      </m:oMath>
      <w:r>
        <w:rPr>
          <w:rFonts w:ascii="Times New Roman" w:eastAsia="宋体" w:hAnsi="Times New Roman" w:hint="eastAsia"/>
        </w:rPr>
        <w:t>，</w:t>
      </w:r>
      <m:oMath>
        <m:r>
          <w:rPr>
            <w:rFonts w:ascii="Cambria Math" w:eastAsia="宋体" w:hAnsi="Cambria Math"/>
          </w:rPr>
          <m:t>β</m:t>
        </m:r>
        <m:r>
          <w:rPr>
            <w:rFonts w:ascii="Cambria Math" w:eastAsia="宋体" w:hAnsi="Cambria Math" w:hint="eastAsia"/>
          </w:rPr>
          <m:t>=</m:t>
        </m:r>
        <m:f>
          <m:fPr>
            <m:ctrlPr>
              <w:rPr>
                <w:rFonts w:ascii="Cambria Math" w:eastAsia="宋体" w:hAnsi="Cambria Math"/>
                <w:i/>
              </w:rPr>
            </m:ctrlPr>
          </m:fPr>
          <m:num>
            <m:r>
              <w:rPr>
                <w:rFonts w:ascii="Cambria Math" w:eastAsia="宋体" w:hAnsi="Cambria Math" w:hint="eastAsia"/>
              </w:rPr>
              <m:t>2</m:t>
            </m:r>
            <m:r>
              <w:rPr>
                <w:rFonts w:ascii="Cambria Math" w:eastAsia="宋体" w:hAnsi="Cambria Math"/>
              </w:rPr>
              <m:t>ξ</m:t>
            </m:r>
          </m:num>
          <m:den>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min</m:t>
                </m:r>
              </m:sub>
            </m:sSub>
            <m:r>
              <w:rPr>
                <w:rFonts w:ascii="Cambria Math" w:eastAsia="宋体" w:hAnsi="Cambria Math" w:hint="eastAsia"/>
              </w:rPr>
              <m:t>+</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max</m:t>
                </m:r>
              </m:sub>
            </m:sSub>
          </m:den>
        </m:f>
      </m:oMath>
      <w:r>
        <w:rPr>
          <w:rFonts w:ascii="Times New Roman" w:eastAsia="宋体" w:hAnsi="Times New Roman" w:hint="eastAsia"/>
        </w:rPr>
        <w:t>，</w:t>
      </w:r>
      <m:oMath>
        <m:r>
          <w:rPr>
            <w:rFonts w:ascii="Cambria Math" w:eastAsia="宋体" w:hAnsi="Cambria Math"/>
          </w:rPr>
          <m:t>ξ</m:t>
        </m:r>
      </m:oMath>
      <w:r>
        <w:rPr>
          <w:rFonts w:ascii="Times New Roman" w:eastAsia="宋体" w:hAnsi="Times New Roman" w:hint="eastAsia"/>
        </w:rPr>
        <w:t>为阻尼比，</w:t>
      </w:r>
      <m:oMath>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hint="eastAsia"/>
              </w:rPr>
              <m:t>min</m:t>
            </m:r>
          </m:sub>
        </m:sSub>
        <m:r>
          <w:rPr>
            <w:rFonts w:ascii="Cambria Math" w:eastAsia="宋体" w:hAnsi="Cambria Math" w:hint="eastAsia"/>
          </w:rPr>
          <m:t>/</m:t>
        </m:r>
        <m:sSub>
          <m:sSubPr>
            <m:ctrlPr>
              <w:rPr>
                <w:rFonts w:ascii="Cambria Math" w:eastAsia="宋体" w:hAnsi="Cambria Math"/>
                <w:i/>
              </w:rPr>
            </m:ctrlPr>
          </m:sSubPr>
          <m:e>
            <m:r>
              <w:rPr>
                <w:rFonts w:ascii="Cambria Math" w:eastAsia="宋体" w:hAnsi="Cambria Math"/>
              </w:rPr>
              <m:t>ω</m:t>
            </m:r>
          </m:e>
          <m:sub>
            <m:r>
              <w:rPr>
                <w:rFonts w:ascii="Cambria Math" w:eastAsia="宋体" w:hAnsi="Cambria Math"/>
              </w:rPr>
              <m:t>max</m:t>
            </m:r>
          </m:sub>
        </m:sSub>
      </m:oMath>
      <w:r>
        <w:rPr>
          <w:rFonts w:ascii="Times New Roman" w:eastAsia="宋体" w:hAnsi="Times New Roman" w:hint="eastAsia"/>
        </w:rPr>
        <w:t>为系统的最小</w:t>
      </w:r>
      <w:r>
        <w:rPr>
          <w:rFonts w:ascii="Times New Roman" w:eastAsia="宋体" w:hAnsi="Times New Roman" w:hint="eastAsia"/>
        </w:rPr>
        <w:t>/</w:t>
      </w:r>
      <w:r>
        <w:rPr>
          <w:rFonts w:ascii="Times New Roman" w:eastAsia="宋体" w:hAnsi="Times New Roman" w:hint="eastAsia"/>
        </w:rPr>
        <w:t>最大固有频率。</w:t>
      </w:r>
    </w:p>
    <w:p w14:paraId="30BCC2E2" w14:textId="77777777" w:rsidR="00983118" w:rsidRDefault="00983118" w:rsidP="00983118">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2</w:t>
      </w:r>
      <w:r>
        <w:rPr>
          <w:rFonts w:ascii="Times New Roman" w:eastAsia="宋体" w:hAnsi="Times New Roman" w:hint="eastAsia"/>
        </w:rPr>
        <w:t>、自适应时间步长。</w:t>
      </w:r>
    </w:p>
    <w:p w14:paraId="548D152B" w14:textId="77777777" w:rsidR="00983118" w:rsidRDefault="00983118" w:rsidP="00983118">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为了兼顾解算效率，基于残差变化自适应调整迭代步长：</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2"/>
        <w:gridCol w:w="572"/>
      </w:tblGrid>
      <w:tr w:rsidR="00983118" w14:paraId="4F1E2F72" w14:textId="77777777" w:rsidTr="00D77848">
        <w:trPr>
          <w:jc w:val="center"/>
        </w:trPr>
        <w:tc>
          <w:tcPr>
            <w:tcW w:w="7650" w:type="dxa"/>
            <w:vAlign w:val="center"/>
          </w:tcPr>
          <w:p w14:paraId="4371EDE2" w14:textId="55B80D5E" w:rsidR="00983118" w:rsidRPr="005C35A6" w:rsidRDefault="00983118" w:rsidP="00D77848">
            <w:pPr>
              <w:tabs>
                <w:tab w:val="center" w:pos="3720"/>
                <w:tab w:val="right" w:pos="7440"/>
              </w:tabs>
              <w:spacing w:line="240" w:lineRule="atLeast"/>
              <w:jc w:val="center"/>
              <w:rPr>
                <w:rFonts w:ascii="Times New Roman" w:eastAsia="宋体" w:hAnsi="Times New Roman"/>
              </w:rPr>
            </w:pPr>
            <m:oMath>
              <m:r>
                <m:rPr>
                  <m:sty m:val="p"/>
                </m:rPr>
                <w:rPr>
                  <w:rFonts w:ascii="Cambria Math" w:eastAsia="宋体" w:hAnsi="Cambria Math"/>
                </w:rPr>
                <m:t>Δ</m:t>
              </m:r>
              <m:sSub>
                <m:sSubPr>
                  <m:ctrlPr>
                    <w:rPr>
                      <w:rFonts w:ascii="Cambria Math" w:eastAsia="宋体" w:hAnsi="Cambria Math"/>
                      <w:i/>
                    </w:rPr>
                  </m:ctrlPr>
                </m:sSubPr>
                <m:e>
                  <m:r>
                    <w:rPr>
                      <w:rFonts w:ascii="Cambria Math" w:eastAsia="宋体" w:hAnsi="Cambria Math" w:hint="eastAsia"/>
                    </w:rPr>
                    <m:t>t</m:t>
                  </m:r>
                </m:e>
                <m:sub>
                  <m:r>
                    <w:rPr>
                      <w:rFonts w:ascii="Cambria Math" w:eastAsia="宋体" w:hAnsi="Cambria Math"/>
                    </w:rPr>
                    <m:t>k+1</m:t>
                  </m:r>
                </m:sub>
              </m:sSub>
              <m:r>
                <w:rPr>
                  <w:rFonts w:ascii="Cambria Math" w:eastAsia="宋体" w:hAnsi="Cambria Math" w:hint="eastAsia"/>
                </w:rPr>
                <m:t>=</m:t>
              </m:r>
              <m:r>
                <m:rPr>
                  <m:sty m:val="p"/>
                </m:rPr>
                <w:rPr>
                  <w:rFonts w:ascii="Cambria Math" w:eastAsia="宋体" w:hAnsi="Cambria Math"/>
                </w:rPr>
                <m:t>Δ</m:t>
              </m:r>
              <m:sSub>
                <m:sSubPr>
                  <m:ctrlPr>
                    <w:rPr>
                      <w:rFonts w:ascii="Cambria Math" w:eastAsia="宋体" w:hAnsi="Cambria Math"/>
                      <w:i/>
                    </w:rPr>
                  </m:ctrlPr>
                </m:sSubPr>
                <m:e>
                  <m:r>
                    <w:rPr>
                      <w:rFonts w:ascii="Cambria Math" w:eastAsia="宋体" w:hAnsi="Cambria Math"/>
                    </w:rPr>
                    <m:t>t</m:t>
                  </m:r>
                </m:e>
                <m:sub>
                  <m:r>
                    <w:rPr>
                      <w:rFonts w:ascii="Cambria Math" w:eastAsia="宋体" w:hAnsi="Cambria Math"/>
                    </w:rPr>
                    <m:t>k</m:t>
                  </m:r>
                </m:sub>
              </m:sSub>
              <m:r>
                <w:rPr>
                  <w:rFonts w:ascii="Cambria Math" w:eastAsia="宋体" w:hAnsi="Cambria Math"/>
                </w:rPr>
                <m:t>∙min</m:t>
              </m:r>
              <m:d>
                <m:dPr>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γ</m:t>
                      </m:r>
                    </m:e>
                    <m:sub>
                      <m:r>
                        <w:rPr>
                          <w:rFonts w:ascii="Cambria Math" w:eastAsia="宋体" w:hAnsi="Cambria Math"/>
                        </w:rPr>
                        <m:t>max</m:t>
                      </m:r>
                    </m:sub>
                  </m:sSub>
                  <m:r>
                    <w:rPr>
                      <w:rFonts w:ascii="Cambria Math" w:eastAsia="宋体" w:hAnsi="Cambria Math"/>
                    </w:rPr>
                    <m:t>,max</m:t>
                  </m:r>
                  <m:d>
                    <m:dPr>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γ</m:t>
                          </m:r>
                        </m:e>
                        <m:sub>
                          <m:r>
                            <w:rPr>
                              <w:rFonts w:ascii="Cambria Math" w:eastAsia="宋体" w:hAnsi="Cambria Math"/>
                            </w:rPr>
                            <m:t>min</m:t>
                          </m:r>
                        </m:sub>
                      </m:sSub>
                      <m:r>
                        <w:rPr>
                          <w:rFonts w:ascii="Cambria Math" w:eastAsia="宋体" w:hAnsi="Cambria Math"/>
                        </w:rPr>
                        <m:t>,γ</m:t>
                      </m:r>
                      <m:sSup>
                        <m:sSupPr>
                          <m:ctrlPr>
                            <w:rPr>
                              <w:rFonts w:ascii="Cambria Math" w:eastAsia="宋体" w:hAnsi="Cambria Math"/>
                              <w:i/>
                            </w:rPr>
                          </m:ctrlPr>
                        </m:sSupPr>
                        <m:e>
                          <m:d>
                            <m:dPr>
                              <m:ctrlPr>
                                <w:rPr>
                                  <w:rFonts w:ascii="Cambria Math" w:eastAsia="宋体" w:hAnsi="Cambria Math"/>
                                  <w:i/>
                                </w:rPr>
                              </m:ctrlPr>
                            </m:dPr>
                            <m:e>
                              <m:f>
                                <m:fPr>
                                  <m:ctrlPr>
                                    <w:rPr>
                                      <w:rFonts w:ascii="Cambria Math" w:eastAsia="宋体" w:hAnsi="Cambria Math"/>
                                      <w:i/>
                                    </w:rPr>
                                  </m:ctrlPr>
                                </m:fPr>
                                <m:num>
                                  <m:d>
                                    <m:dPr>
                                      <m:begChr m:val="‖"/>
                                      <m:endChr m:val="‖"/>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k</m:t>
                                          </m:r>
                                        </m:sub>
                                      </m:sSub>
                                    </m:e>
                                  </m:d>
                                </m:num>
                                <m:den>
                                  <m:d>
                                    <m:dPr>
                                      <m:begChr m:val="‖"/>
                                      <m:endChr m:val="‖"/>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R</m:t>
                                          </m:r>
                                        </m:e>
                                        <m:sub>
                                          <m:r>
                                            <w:rPr>
                                              <w:rFonts w:ascii="Cambria Math" w:eastAsia="宋体" w:hAnsi="Cambria Math"/>
                                            </w:rPr>
                                            <m:t>k-1</m:t>
                                          </m:r>
                                        </m:sub>
                                      </m:sSub>
                                    </m:e>
                                  </m:d>
                                </m:den>
                              </m:f>
                            </m:e>
                          </m:d>
                        </m:e>
                        <m:sup>
                          <m:r>
                            <w:rPr>
                              <w:rFonts w:ascii="Cambria Math" w:eastAsia="宋体" w:hAnsi="Cambria Math"/>
                            </w:rPr>
                            <m:t>-</m:t>
                          </m:r>
                          <m:f>
                            <m:fPr>
                              <m:type m:val="lin"/>
                              <m:ctrlPr>
                                <w:rPr>
                                  <w:rFonts w:ascii="Cambria Math" w:eastAsia="宋体" w:hAnsi="Cambria Math"/>
                                  <w:i/>
                                </w:rPr>
                              </m:ctrlPr>
                            </m:fPr>
                            <m:num>
                              <m:r>
                                <w:rPr>
                                  <w:rFonts w:ascii="Cambria Math" w:eastAsia="宋体" w:hAnsi="Cambria Math"/>
                                </w:rPr>
                                <m:t>1</m:t>
                              </m:r>
                            </m:num>
                            <m:den>
                              <m:r>
                                <w:rPr>
                                  <w:rFonts w:ascii="Cambria Math" w:eastAsia="宋体" w:hAnsi="Cambria Math"/>
                                </w:rPr>
                                <m:t>2</m:t>
                              </m:r>
                            </m:den>
                          </m:f>
                        </m:sup>
                      </m:sSup>
                    </m:e>
                  </m:d>
                </m:e>
              </m:d>
            </m:oMath>
            <w:r>
              <w:rPr>
                <w:rFonts w:ascii="Times New Roman" w:eastAsia="宋体" w:hAnsi="Times New Roman" w:hint="eastAsia"/>
              </w:rPr>
              <w:t>.</w:t>
            </w:r>
          </w:p>
        </w:tc>
        <w:tc>
          <w:tcPr>
            <w:tcW w:w="646" w:type="dxa"/>
            <w:vAlign w:val="center"/>
          </w:tcPr>
          <w:p w14:paraId="04BFDA16" w14:textId="77777777" w:rsidR="00983118" w:rsidRDefault="00983118" w:rsidP="00D77848">
            <w:pPr>
              <w:spacing w:line="240" w:lineRule="atLeast"/>
              <w:jc w:val="center"/>
              <w:rPr>
                <w:rFonts w:ascii="Times New Roman" w:eastAsia="宋体" w:hAnsi="Times New Roman"/>
              </w:rPr>
            </w:pPr>
            <w:r w:rsidRPr="00A818F0">
              <w:rPr>
                <w:rFonts w:ascii="Times New Roman" w:eastAsia="宋体" w:hAnsi="Times New Roman"/>
              </w:rPr>
              <w:t>(</w:t>
            </w:r>
            <w:r>
              <w:rPr>
                <w:rFonts w:ascii="Times New Roman" w:eastAsia="宋体" w:hAnsi="Times New Roman" w:hint="eastAsia"/>
              </w:rPr>
              <w:t>12</w:t>
            </w:r>
            <w:r w:rsidRPr="00A818F0">
              <w:rPr>
                <w:rFonts w:ascii="Times New Roman" w:eastAsia="宋体" w:hAnsi="Times New Roman"/>
              </w:rPr>
              <w:t>)</w:t>
            </w:r>
          </w:p>
        </w:tc>
      </w:tr>
    </w:tbl>
    <w:p w14:paraId="540EFDC2" w14:textId="77777777" w:rsidR="00983118" w:rsidRPr="002E12A6" w:rsidRDefault="00983118" w:rsidP="00983118">
      <w:pPr>
        <w:spacing w:line="240" w:lineRule="atLeast"/>
        <w:rPr>
          <w:rFonts w:ascii="Times New Roman" w:eastAsia="宋体" w:hAnsi="Times New Roman"/>
        </w:rPr>
      </w:pPr>
      <w:r>
        <w:rPr>
          <w:rFonts w:ascii="Times New Roman" w:eastAsia="宋体" w:hAnsi="Times New Roman" w:hint="eastAsia"/>
        </w:rPr>
        <w:t>其中参数视情况可进行调整。</w:t>
      </w:r>
    </w:p>
    <w:p w14:paraId="5E29D10B" w14:textId="77777777" w:rsidR="00983118" w:rsidRDefault="00983118" w:rsidP="00983118">
      <w:pPr>
        <w:spacing w:line="240" w:lineRule="atLeast"/>
        <w:ind w:firstLine="420"/>
        <w:rPr>
          <w:rFonts w:ascii="Times New Roman" w:eastAsia="宋体" w:hAnsi="Times New Roman"/>
        </w:rPr>
      </w:pPr>
      <w:r>
        <w:rPr>
          <w:rFonts w:ascii="Times New Roman" w:eastAsia="宋体" w:hAnsi="Times New Roman" w:hint="eastAsia"/>
        </w:rPr>
        <w:t>3</w:t>
      </w:r>
      <w:r>
        <w:rPr>
          <w:rFonts w:ascii="Times New Roman" w:eastAsia="宋体" w:hAnsi="Times New Roman" w:hint="eastAsia"/>
        </w:rPr>
        <w:t>、分布迭代：</w:t>
      </w:r>
      <w:r w:rsidRPr="00DD4C34">
        <w:rPr>
          <w:rFonts w:ascii="Times New Roman" w:eastAsia="宋体" w:hAnsi="Times New Roman" w:hint="eastAsia"/>
        </w:rPr>
        <w:t>依次更新波前位置、键合力、气膜压力与结构变形</w:t>
      </w:r>
      <w:r>
        <w:rPr>
          <w:rFonts w:ascii="Times New Roman" w:eastAsia="宋体" w:hAnsi="Times New Roman" w:hint="eastAsia"/>
        </w:rPr>
        <w:t>。</w:t>
      </w:r>
    </w:p>
    <w:p w14:paraId="05457D79" w14:textId="77777777" w:rsidR="00983118" w:rsidRPr="006F0ED7" w:rsidRDefault="00983118" w:rsidP="00983118">
      <w:pPr>
        <w:spacing w:line="240" w:lineRule="atLeast"/>
        <w:ind w:firstLine="420"/>
        <w:rPr>
          <w:rFonts w:ascii="Times New Roman" w:eastAsia="宋体" w:hAnsi="Times New Roman"/>
        </w:rPr>
      </w:pPr>
      <w:r>
        <w:rPr>
          <w:rFonts w:ascii="Times New Roman" w:eastAsia="宋体" w:hAnsi="Times New Roman" w:hint="eastAsia"/>
        </w:rPr>
        <w:t>4</w:t>
      </w:r>
      <w:r>
        <w:rPr>
          <w:rFonts w:ascii="Times New Roman" w:eastAsia="宋体" w:hAnsi="Times New Roman" w:hint="eastAsia"/>
        </w:rPr>
        <w:t>、节点搜索探测优化。</w:t>
      </w:r>
    </w:p>
    <w:p w14:paraId="55EB42B4" w14:textId="77777777" w:rsidR="00983118" w:rsidRDefault="00983118" w:rsidP="00983118">
      <w:pPr>
        <w:spacing w:line="240" w:lineRule="atLeast"/>
        <w:ind w:firstLine="420"/>
        <w:rPr>
          <w:rFonts w:ascii="Times New Roman" w:eastAsia="宋体" w:hAnsi="Times New Roman"/>
        </w:rPr>
      </w:pPr>
      <w:r>
        <w:rPr>
          <w:rFonts w:ascii="Times New Roman" w:eastAsia="宋体" w:hAnsi="Times New Roman" w:hint="eastAsia"/>
        </w:rPr>
        <w:t>接触算法涉及相关节点的搜索和探测。为了提升计算效率，采用分组排序法，将接触面离散分组，仅检查相邻组内的接触对。同时配合层级搜索策略，从基于分组的粗搜索到基于精确距离的精搜索。采用积分式探索法完成节点探测：对接触面上每个积分点周围建立起相应的球形探测区域，满足接触条件时激活接触关系，</w:t>
      </w:r>
      <m:oMath>
        <m:d>
          <m:dPr>
            <m:begChr m:val="‖"/>
            <m:endChr m:val="‖"/>
            <m:ctrlPr>
              <w:rPr>
                <w:rFonts w:ascii="Cambria Math" w:eastAsia="宋体" w:hAnsi="Cambria Math"/>
                <w:i/>
              </w:rPr>
            </m:ctrlPr>
          </m:dPr>
          <m:e>
            <m:sSub>
              <m:sSubPr>
                <m:ctrlPr>
                  <w:rPr>
                    <w:rFonts w:ascii="Cambria Math" w:eastAsia="宋体" w:hAnsi="Cambria Math"/>
                    <w:i/>
                  </w:rPr>
                </m:ctrlPr>
              </m:sSubPr>
              <m:e>
                <m:r>
                  <w:rPr>
                    <w:rFonts w:ascii="Cambria Math" w:eastAsia="宋体" w:hAnsi="Cambria Math"/>
                  </w:rPr>
                  <m:t>x</m:t>
                </m:r>
              </m:e>
              <m:sub>
                <m:r>
                  <m:rPr>
                    <m:sty m:val="p"/>
                  </m:rPr>
                  <w:rPr>
                    <w:rFonts w:ascii="Cambria Math" w:eastAsia="宋体" w:hAnsi="Cambria Math" w:hint="eastAsia"/>
                  </w:rPr>
                  <m:t>积分点</m:t>
                </m:r>
              </m:sub>
            </m:sSub>
            <m:r>
              <w:rPr>
                <w:rFonts w:ascii="Cambria Math" w:eastAsia="宋体" w:hAnsi="Cambria Math"/>
              </w:rPr>
              <m:t>-</m:t>
            </m:r>
            <m:sSub>
              <m:sSubPr>
                <m:ctrlPr>
                  <w:rPr>
                    <w:rFonts w:ascii="Cambria Math" w:eastAsia="宋体" w:hAnsi="Cambria Math"/>
                    <w:i/>
                  </w:rPr>
                </m:ctrlPr>
              </m:sSubPr>
              <m:e>
                <m:r>
                  <w:rPr>
                    <w:rFonts w:ascii="Cambria Math" w:eastAsia="宋体" w:hAnsi="Cambria Math"/>
                  </w:rPr>
                  <m:t>x</m:t>
                </m:r>
              </m:e>
              <m:sub>
                <m:r>
                  <m:rPr>
                    <m:sty m:val="p"/>
                  </m:rPr>
                  <w:rPr>
                    <w:rFonts w:ascii="Cambria Math" w:eastAsia="宋体" w:hAnsi="Cambria Math" w:hint="eastAsia"/>
                  </w:rPr>
                  <m:t>目标面节点</m:t>
                </m:r>
              </m:sub>
            </m:sSub>
          </m:e>
        </m:d>
        <m:r>
          <w:rPr>
            <w:rFonts w:ascii="Cambria Math" w:eastAsia="宋体" w:hAnsi="Cambria Math"/>
          </w:rPr>
          <m:t>≤</m:t>
        </m:r>
        <m:r>
          <w:rPr>
            <w:rFonts w:ascii="Cambria Math" w:eastAsia="宋体" w:hAnsi="Cambria Math" w:hint="eastAsia"/>
          </w:rPr>
          <m:t>r</m:t>
        </m:r>
        <m:r>
          <w:rPr>
            <w:rFonts w:ascii="Cambria Math" w:eastAsia="宋体" w:hAnsi="Cambria Math"/>
          </w:rPr>
          <m:t xml:space="preserve">, </m:t>
        </m:r>
        <m:sSub>
          <m:sSubPr>
            <m:ctrlPr>
              <w:rPr>
                <w:rFonts w:ascii="Cambria Math" w:eastAsia="宋体" w:hAnsi="Cambria Math"/>
                <w:i/>
              </w:rPr>
            </m:ctrlPr>
          </m:sSubPr>
          <m:e>
            <m:r>
              <w:rPr>
                <w:rFonts w:ascii="Cambria Math" w:eastAsia="宋体" w:hAnsi="Cambria Math"/>
              </w:rPr>
              <m:t>g</m:t>
            </m:r>
          </m:e>
          <m:sub>
            <m:r>
              <w:rPr>
                <w:rFonts w:ascii="Cambria Math" w:eastAsia="宋体" w:hAnsi="Cambria Math"/>
              </w:rPr>
              <m:t>n</m:t>
            </m:r>
          </m:sub>
        </m:sSub>
        <m:r>
          <w:rPr>
            <w:rFonts w:ascii="Cambria Math" w:eastAsia="宋体" w:hAnsi="Cambria Math"/>
          </w:rPr>
          <m:t>≤0</m:t>
        </m:r>
      </m:oMath>
      <w:r>
        <w:rPr>
          <w:rFonts w:ascii="Times New Roman" w:eastAsia="宋体" w:hAnsi="Times New Roman" w:hint="eastAsia"/>
        </w:rPr>
        <w:t>。接触探测容差根据网格尺寸进行设置，此处取对应网格大小的</w:t>
      </w:r>
      <w:r>
        <w:rPr>
          <w:rFonts w:ascii="Times New Roman" w:eastAsia="宋体" w:hAnsi="Times New Roman" w:hint="eastAsia"/>
        </w:rPr>
        <w:t>3%</w:t>
      </w:r>
    </w:p>
    <w:p w14:paraId="6AC46EE9" w14:textId="77777777" w:rsidR="002F6AA2" w:rsidRDefault="002F6AA2" w:rsidP="002F6AA2">
      <w:pPr>
        <w:spacing w:line="240" w:lineRule="atLeast"/>
        <w:rPr>
          <w:rFonts w:ascii="Times New Roman" w:hAnsi="Times New Roman" w:cs="Times New Roman"/>
          <w:szCs w:val="21"/>
        </w:rPr>
      </w:pPr>
    </w:p>
    <w:p w14:paraId="324926A6" w14:textId="36F9608B" w:rsidR="007F73B2" w:rsidRPr="00DD5944" w:rsidRDefault="007F73B2" w:rsidP="007F73B2">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2</w:t>
      </w:r>
      <w:r w:rsidRPr="00DD5944">
        <w:rPr>
          <w:rFonts w:ascii="Times New Roman" w:eastAsia="宋体" w:hAnsi="Times New Roman" w:cs="Times New Roman"/>
          <w:b/>
          <w:bCs/>
          <w:kern w:val="0"/>
          <w:sz w:val="24"/>
          <w:szCs w:val="24"/>
        </w:rPr>
        <w:t xml:space="preserve"> </w:t>
      </w:r>
      <w:r w:rsidRPr="007F73B2">
        <w:rPr>
          <w:rFonts w:ascii="Times New Roman" w:eastAsia="宋体" w:hAnsi="Times New Roman" w:cs="Times New Roman" w:hint="eastAsia"/>
          <w:b/>
          <w:bCs/>
          <w:kern w:val="0"/>
          <w:sz w:val="24"/>
          <w:szCs w:val="24"/>
        </w:rPr>
        <w:t>仿真分析与键合工艺参数优化</w:t>
      </w:r>
    </w:p>
    <w:p w14:paraId="0089607C" w14:textId="32724825" w:rsidR="00951CE1" w:rsidRDefault="00951CE1" w:rsidP="00951CE1">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2.1</w:t>
      </w:r>
      <w:r w:rsidRPr="007E1944">
        <w:rPr>
          <w:rFonts w:ascii="Times New Roman" w:eastAsia="宋体" w:hAnsi="Times New Roman" w:cs="Times New Roman"/>
          <w:b/>
          <w:kern w:val="0"/>
          <w:szCs w:val="21"/>
        </w:rPr>
        <w:t xml:space="preserve">  </w:t>
      </w:r>
      <w:r w:rsidRPr="00951CE1">
        <w:rPr>
          <w:rFonts w:ascii="Times New Roman" w:eastAsia="宋体" w:hAnsi="Times New Roman" w:cs="Times New Roman" w:hint="eastAsia"/>
          <w:b/>
          <w:kern w:val="0"/>
          <w:szCs w:val="21"/>
        </w:rPr>
        <w:t>仿真条件</w:t>
      </w:r>
    </w:p>
    <w:p w14:paraId="3E72A7B0" w14:textId="77777777" w:rsidR="00DC0B06" w:rsidRDefault="00DC0B06" w:rsidP="00DC0B06">
      <w:pPr>
        <w:spacing w:line="240" w:lineRule="atLeast"/>
        <w:ind w:firstLine="420"/>
        <w:rPr>
          <w:rFonts w:ascii="Times New Roman" w:eastAsia="宋体" w:hAnsi="Times New Roman"/>
        </w:rPr>
      </w:pPr>
      <w:r w:rsidRPr="006B3CC0">
        <w:rPr>
          <w:rFonts w:ascii="Times New Roman" w:eastAsia="宋体" w:hAnsi="Times New Roman" w:hint="eastAsia"/>
        </w:rPr>
        <w:t>基于所建多物理场模型，对单晶硅晶圆键合过</w:t>
      </w:r>
      <w:r w:rsidRPr="006B3CC0">
        <w:rPr>
          <w:rFonts w:ascii="Times New Roman" w:eastAsia="宋体" w:hAnsi="Times New Roman" w:hint="eastAsia"/>
        </w:rPr>
        <w:t>程进行参数化仿真，重点探究键合头设计、初始间隙对残差的抑制机制。</w:t>
      </w:r>
    </w:p>
    <w:p w14:paraId="4F97EC92" w14:textId="7CD79849" w:rsidR="00DC0B06" w:rsidRDefault="00DC0B06" w:rsidP="00DC0B06">
      <w:pPr>
        <w:spacing w:line="240" w:lineRule="atLeast"/>
        <w:ind w:firstLine="420"/>
        <w:rPr>
          <w:rFonts w:ascii="Times New Roman" w:eastAsia="宋体" w:hAnsi="Times New Roman"/>
        </w:rPr>
      </w:pPr>
      <w:r>
        <w:rPr>
          <w:rFonts w:ascii="Times New Roman" w:eastAsia="宋体" w:hAnsi="Times New Roman" w:hint="eastAsia"/>
        </w:rPr>
        <w:t>构建考量实际工况的晶圆键合参数化模型，包含五个组件，如图</w:t>
      </w:r>
      <w:r>
        <w:rPr>
          <w:rFonts w:ascii="Times New Roman" w:eastAsia="宋体" w:hAnsi="Times New Roman" w:hint="eastAsia"/>
        </w:rPr>
        <w:t>3</w:t>
      </w:r>
      <w:r>
        <w:rPr>
          <w:rFonts w:ascii="Times New Roman" w:eastAsia="宋体" w:hAnsi="Times New Roman" w:hint="eastAsia"/>
        </w:rPr>
        <w:t>所示：</w:t>
      </w:r>
    </w:p>
    <w:p w14:paraId="0F5F783F" w14:textId="0B203766" w:rsidR="00DC0B06" w:rsidRDefault="00DC0B06" w:rsidP="00DC0B06">
      <w:pPr>
        <w:widowControl/>
        <w:spacing w:line="240" w:lineRule="atLeast"/>
        <w:jc w:val="center"/>
        <w:rPr>
          <w:rFonts w:ascii="Times New Roman" w:hAnsi="Times New Roman" w:cs="Times New Roman"/>
          <w:color w:val="FF0000"/>
          <w:szCs w:val="21"/>
        </w:rPr>
      </w:pPr>
      <w:r>
        <w:rPr>
          <w:noProof/>
        </w:rPr>
        <w:drawing>
          <wp:inline distT="0" distB="0" distL="0" distR="0" wp14:anchorId="6DFA0C6F" wp14:editId="4F819B59">
            <wp:extent cx="2880000" cy="897486"/>
            <wp:effectExtent l="0" t="0" r="0" b="0"/>
            <wp:docPr id="8078765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87650" name=""/>
                    <pic:cNvPicPr/>
                  </pic:nvPicPr>
                  <pic:blipFill>
                    <a:blip r:embed="rId19"/>
                    <a:stretch>
                      <a:fillRect/>
                    </a:stretch>
                  </pic:blipFill>
                  <pic:spPr>
                    <a:xfrm>
                      <a:off x="0" y="0"/>
                      <a:ext cx="2880000" cy="897486"/>
                    </a:xfrm>
                    <a:prstGeom prst="rect">
                      <a:avLst/>
                    </a:prstGeom>
                  </pic:spPr>
                </pic:pic>
              </a:graphicData>
            </a:graphic>
          </wp:inline>
        </w:drawing>
      </w:r>
    </w:p>
    <w:p w14:paraId="5C94B16C" w14:textId="6B931AA6" w:rsidR="00DC0B06" w:rsidRDefault="00DC0B06" w:rsidP="00DC0B06">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sidR="00DD5A2E">
        <w:rPr>
          <w:rFonts w:ascii="Times New Roman" w:hAnsi="Times New Roman" w:cs="Times New Roman" w:hint="eastAsia"/>
          <w:szCs w:val="21"/>
        </w:rPr>
        <w:t>3</w:t>
      </w:r>
      <w:r>
        <w:rPr>
          <w:rFonts w:ascii="Times New Roman" w:hAnsi="Times New Roman" w:cs="Times New Roman"/>
          <w:szCs w:val="21"/>
        </w:rPr>
        <w:t xml:space="preserve"> </w:t>
      </w:r>
      <w:r w:rsidRPr="00DC0B06">
        <w:rPr>
          <w:rFonts w:ascii="Times New Roman" w:hAnsi="Times New Roman" w:cs="Times New Roman" w:hint="eastAsia"/>
          <w:szCs w:val="21"/>
        </w:rPr>
        <w:t>考量实际工况的晶圆键合参数化模型</w:t>
      </w:r>
    </w:p>
    <w:p w14:paraId="49E5C093" w14:textId="77777777" w:rsidR="00DC0B06" w:rsidRPr="007E2552" w:rsidRDefault="00DC0B06" w:rsidP="00DC0B06">
      <w:pPr>
        <w:spacing w:line="240" w:lineRule="atLeast"/>
        <w:ind w:firstLine="420"/>
        <w:rPr>
          <w:rFonts w:ascii="Times New Roman" w:eastAsia="宋体" w:hAnsi="Times New Roman"/>
        </w:rPr>
      </w:pPr>
      <w:r>
        <w:rPr>
          <w:rFonts w:ascii="Times New Roman" w:eastAsia="宋体" w:hAnsi="Times New Roman" w:hint="eastAsia"/>
        </w:rPr>
        <w:t>1</w:t>
      </w:r>
      <w:r>
        <w:rPr>
          <w:rFonts w:ascii="Times New Roman" w:eastAsia="宋体" w:hAnsi="Times New Roman" w:hint="eastAsia"/>
        </w:rPr>
        <w:t>、键合头。参数化设置包括：材质、结构、出力方向和大小以及作用曲线（指示作用时间、出力变化等）。</w:t>
      </w:r>
    </w:p>
    <w:p w14:paraId="0E19A48B" w14:textId="77777777" w:rsidR="00DC0B06" w:rsidRDefault="00DC0B06" w:rsidP="00DC0B06">
      <w:pPr>
        <w:spacing w:line="240" w:lineRule="atLeast"/>
        <w:ind w:firstLine="420"/>
        <w:rPr>
          <w:rFonts w:ascii="Times New Roman" w:eastAsia="宋体" w:hAnsi="Times New Roman"/>
        </w:rPr>
      </w:pPr>
      <w:r>
        <w:rPr>
          <w:rFonts w:ascii="Times New Roman" w:eastAsia="宋体" w:hAnsi="Times New Roman" w:hint="eastAsia"/>
        </w:rPr>
        <w:t>2</w:t>
      </w:r>
      <w:r>
        <w:rPr>
          <w:rFonts w:ascii="Times New Roman" w:eastAsia="宋体" w:hAnsi="Times New Roman" w:hint="eastAsia"/>
        </w:rPr>
        <w:t>、</w:t>
      </w:r>
      <w:r w:rsidRPr="007E2552">
        <w:rPr>
          <w:rFonts w:ascii="Times New Roman" w:eastAsia="宋体" w:hAnsi="Times New Roman" w:hint="eastAsia"/>
        </w:rPr>
        <w:t>上卡盘</w:t>
      </w:r>
      <w:r>
        <w:rPr>
          <w:rFonts w:ascii="Times New Roman" w:eastAsia="宋体" w:hAnsi="Times New Roman" w:hint="eastAsia"/>
        </w:rPr>
        <w:t>。参数化设置包括：材质和结构。</w:t>
      </w:r>
    </w:p>
    <w:p w14:paraId="08CA1382" w14:textId="77777777" w:rsidR="00DC0B06" w:rsidRPr="007E2552" w:rsidRDefault="00DC0B06" w:rsidP="00DC0B06">
      <w:pPr>
        <w:spacing w:line="240" w:lineRule="atLeast"/>
        <w:ind w:firstLine="420"/>
        <w:rPr>
          <w:rFonts w:ascii="Times New Roman" w:eastAsia="宋体" w:hAnsi="Times New Roman"/>
        </w:rPr>
      </w:pPr>
      <w:r>
        <w:rPr>
          <w:rFonts w:ascii="Times New Roman" w:eastAsia="宋体" w:hAnsi="Times New Roman" w:hint="eastAsia"/>
        </w:rPr>
        <w:t>3</w:t>
      </w:r>
      <w:r>
        <w:rPr>
          <w:rFonts w:ascii="Times New Roman" w:eastAsia="宋体" w:hAnsi="Times New Roman" w:hint="eastAsia"/>
        </w:rPr>
        <w:t>、</w:t>
      </w:r>
      <w:r w:rsidRPr="007E2552">
        <w:rPr>
          <w:rFonts w:ascii="Times New Roman" w:eastAsia="宋体" w:hAnsi="Times New Roman" w:hint="eastAsia"/>
        </w:rPr>
        <w:t>上晶圆</w:t>
      </w:r>
      <w:r>
        <w:rPr>
          <w:rFonts w:ascii="Times New Roman" w:eastAsia="宋体" w:hAnsi="Times New Roman" w:hint="eastAsia"/>
        </w:rPr>
        <w:t>。参数化设置包括：上卡盘吸附力（上晶圆上表面的反向压力）、材质（包括各向异性硅的力学特性与晶向）、直径、厚度和键合力。</w:t>
      </w:r>
    </w:p>
    <w:p w14:paraId="4B5B1FBE" w14:textId="77777777" w:rsidR="00DC0B06" w:rsidRPr="007E2552" w:rsidRDefault="00DC0B06" w:rsidP="00DC0B06">
      <w:pPr>
        <w:spacing w:line="240" w:lineRule="atLeast"/>
        <w:ind w:firstLine="420"/>
        <w:rPr>
          <w:rFonts w:ascii="Times New Roman" w:eastAsia="宋体" w:hAnsi="Times New Roman"/>
        </w:rPr>
      </w:pPr>
      <w:r>
        <w:rPr>
          <w:rFonts w:ascii="Times New Roman" w:eastAsia="宋体" w:hAnsi="Times New Roman" w:hint="eastAsia"/>
        </w:rPr>
        <w:t>4</w:t>
      </w:r>
      <w:r>
        <w:rPr>
          <w:rFonts w:ascii="Times New Roman" w:eastAsia="宋体" w:hAnsi="Times New Roman" w:hint="eastAsia"/>
        </w:rPr>
        <w:t>、</w:t>
      </w:r>
      <w:r w:rsidRPr="007E2552">
        <w:rPr>
          <w:rFonts w:ascii="Times New Roman" w:eastAsia="宋体" w:hAnsi="Times New Roman" w:hint="eastAsia"/>
        </w:rPr>
        <w:t>下晶圆</w:t>
      </w:r>
      <w:r>
        <w:rPr>
          <w:rFonts w:ascii="Times New Roman" w:eastAsia="宋体" w:hAnsi="Times New Roman" w:hint="eastAsia"/>
        </w:rPr>
        <w:t>。同上晶圆。</w:t>
      </w:r>
    </w:p>
    <w:p w14:paraId="01DD9ABD" w14:textId="77777777" w:rsidR="00DC0B06" w:rsidRDefault="00DC0B06" w:rsidP="00DC0B06">
      <w:pPr>
        <w:spacing w:line="240" w:lineRule="atLeast"/>
        <w:ind w:firstLine="420"/>
        <w:rPr>
          <w:rFonts w:ascii="Times New Roman" w:eastAsia="宋体" w:hAnsi="Times New Roman"/>
        </w:rPr>
      </w:pPr>
      <w:r>
        <w:rPr>
          <w:rFonts w:ascii="Times New Roman" w:eastAsia="宋体" w:hAnsi="Times New Roman" w:hint="eastAsia"/>
        </w:rPr>
        <w:t>5</w:t>
      </w:r>
      <w:r>
        <w:rPr>
          <w:rFonts w:ascii="Times New Roman" w:eastAsia="宋体" w:hAnsi="Times New Roman" w:hint="eastAsia"/>
        </w:rPr>
        <w:t>、</w:t>
      </w:r>
      <w:r w:rsidRPr="007E2552">
        <w:rPr>
          <w:rFonts w:ascii="Times New Roman" w:eastAsia="宋体" w:hAnsi="Times New Roman" w:hint="eastAsia"/>
        </w:rPr>
        <w:t>下卡盘</w:t>
      </w:r>
      <w:r>
        <w:rPr>
          <w:rFonts w:ascii="Times New Roman" w:eastAsia="宋体" w:hAnsi="Times New Roman" w:hint="eastAsia"/>
        </w:rPr>
        <w:t>。考虑到下卡盘可能具有补偿晶圆间缩放偏差的工艺设计，即下卡盘具有变形功能，其晶圆吸附面为可主动改变曲率的抛物面。根据薄板理论，在下晶圆被吸附到抛物面上时再完成晶圆键合，上下晶圆间会附加相对缩放，以补偿原本的缩放偏差。为了讨论具有不同曲率抛物面形状的下卡盘对键合偏差的影响，该模型可引入下卡盘的曲率参量供调整。参数化设置包括：材质、结构、变形曲率和上下卡盘的间距。</w:t>
      </w:r>
    </w:p>
    <w:p w14:paraId="2D85E88D" w14:textId="77777777" w:rsidR="00DC0B06" w:rsidRDefault="00DC0B06" w:rsidP="00DC0B06">
      <w:pPr>
        <w:spacing w:line="240" w:lineRule="atLeast"/>
        <w:ind w:firstLine="420"/>
        <w:rPr>
          <w:rFonts w:ascii="Times New Roman" w:eastAsia="宋体" w:hAnsi="Times New Roman"/>
        </w:rPr>
      </w:pPr>
      <w:r>
        <w:rPr>
          <w:rFonts w:ascii="Times New Roman" w:eastAsia="宋体" w:hAnsi="Times New Roman" w:hint="eastAsia"/>
        </w:rPr>
        <w:t>尽管以上模型具有多个可调参数，但本文研究并不会对所有参量的影响都进行讨论。模型设置为：</w:t>
      </w:r>
      <w:r w:rsidRPr="00B22A9C">
        <w:rPr>
          <w:rFonts w:ascii="Times New Roman" w:eastAsia="宋体" w:hAnsi="Times New Roman" w:hint="eastAsia"/>
        </w:rPr>
        <w:t>结构化网格（晶圆厚度方向</w:t>
      </w:r>
      <w:r w:rsidRPr="00B22A9C">
        <w:rPr>
          <w:rFonts w:ascii="Times New Roman" w:eastAsia="宋体" w:hAnsi="Times New Roman" w:hint="eastAsia"/>
        </w:rPr>
        <w:t>2</w:t>
      </w:r>
      <w:r w:rsidRPr="00B22A9C">
        <w:rPr>
          <w:rFonts w:ascii="Times New Roman" w:eastAsia="宋体" w:hAnsi="Times New Roman" w:hint="eastAsia"/>
        </w:rPr>
        <w:t>层单元），晶圆直径</w:t>
      </w:r>
      <w:r w:rsidRPr="00B22A9C">
        <w:rPr>
          <w:rFonts w:ascii="Times New Roman" w:eastAsia="宋体" w:hAnsi="Times New Roman" w:hint="eastAsia"/>
        </w:rPr>
        <w:t>300mm/</w:t>
      </w:r>
      <w:r w:rsidRPr="00B22A9C">
        <w:rPr>
          <w:rFonts w:ascii="Times New Roman" w:eastAsia="宋体" w:hAnsi="Times New Roman" w:hint="eastAsia"/>
        </w:rPr>
        <w:t>厚度</w:t>
      </w:r>
      <w:r w:rsidRPr="00B22A9C">
        <w:rPr>
          <w:rFonts w:ascii="Times New Roman" w:eastAsia="宋体" w:hAnsi="Times New Roman" w:hint="eastAsia"/>
        </w:rPr>
        <w:t>800</w:t>
      </w:r>
      <w:r w:rsidRPr="00B22A9C">
        <w:rPr>
          <w:rFonts w:ascii="Times New Roman" w:eastAsia="宋体" w:hAnsi="Times New Roman" w:cs="Times New Roman"/>
        </w:rPr>
        <w:t>μ</w:t>
      </w:r>
      <w:r w:rsidRPr="00B22A9C">
        <w:rPr>
          <w:rFonts w:ascii="Times New Roman" w:eastAsia="宋体" w:hAnsi="Times New Roman" w:hint="eastAsia"/>
        </w:rPr>
        <w:t>m</w:t>
      </w:r>
      <w:r w:rsidRPr="00B22A9C">
        <w:rPr>
          <w:rFonts w:ascii="Times New Roman" w:eastAsia="宋体" w:hAnsi="Times New Roman" w:hint="eastAsia"/>
        </w:rPr>
        <w:t>，</w:t>
      </w:r>
      <w:r>
        <w:rPr>
          <w:rFonts w:ascii="Times New Roman" w:eastAsia="宋体" w:hAnsi="Times New Roman" w:hint="eastAsia"/>
        </w:rPr>
        <w:t>各向异性弹性张量见表</w:t>
      </w:r>
      <w:r>
        <w:rPr>
          <w:rFonts w:ascii="Times New Roman" w:eastAsia="宋体" w:hAnsi="Times New Roman" w:hint="eastAsia"/>
        </w:rPr>
        <w:t>1</w:t>
      </w:r>
      <w:r>
        <w:rPr>
          <w:rFonts w:ascii="Times New Roman" w:eastAsia="宋体" w:hAnsi="Times New Roman" w:hint="eastAsia"/>
        </w:rPr>
        <w:t>，键合力基于实际测试数据设定，</w:t>
      </w:r>
      <w:r w:rsidRPr="00B22A9C">
        <w:rPr>
          <w:rFonts w:ascii="Times New Roman" w:eastAsia="宋体" w:hAnsi="Times New Roman" w:hint="eastAsia"/>
        </w:rPr>
        <w:t>顶出力</w:t>
      </w:r>
      <w:r w:rsidRPr="00B22A9C">
        <w:rPr>
          <w:rFonts w:ascii="Times New Roman" w:eastAsia="宋体" w:hAnsi="Times New Roman" w:hint="eastAsia"/>
        </w:rPr>
        <w:t>0.2N</w:t>
      </w:r>
      <w:r w:rsidRPr="00B22A9C">
        <w:rPr>
          <w:rFonts w:ascii="Times New Roman" w:eastAsia="宋体" w:hAnsi="Times New Roman" w:hint="eastAsia"/>
        </w:rPr>
        <w:t>（↓），空气介质。</w:t>
      </w:r>
    </w:p>
    <w:p w14:paraId="68A58F71" w14:textId="1012AFD3" w:rsidR="00DD5098" w:rsidRPr="007E1944" w:rsidRDefault="00DD5098" w:rsidP="00DD5098">
      <w:pPr>
        <w:pStyle w:val="afb"/>
        <w:spacing w:line="240" w:lineRule="atLeast"/>
        <w:jc w:val="center"/>
        <w:rPr>
          <w:rFonts w:ascii="Times New Roman" w:hAnsi="Times New Roman"/>
          <w:sz w:val="21"/>
        </w:rPr>
      </w:pPr>
      <w:r w:rsidRPr="007E1944">
        <w:rPr>
          <w:rFonts w:ascii="Times New Roman" w:hAnsi="Times New Roman"/>
          <w:sz w:val="21"/>
        </w:rPr>
        <w:t>表</w:t>
      </w:r>
      <w:r>
        <w:rPr>
          <w:rFonts w:ascii="Times New Roman" w:hAnsi="Times New Roman"/>
          <w:sz w:val="21"/>
        </w:rPr>
        <w:t>1</w:t>
      </w:r>
      <w:r w:rsidRPr="007E1944">
        <w:rPr>
          <w:rFonts w:ascii="Times New Roman" w:hAnsi="Times New Roman"/>
          <w:sz w:val="21"/>
        </w:rPr>
        <w:t xml:space="preserve"> </w:t>
      </w:r>
      <w:r w:rsidRPr="00DD5098">
        <w:rPr>
          <w:rFonts w:ascii="Times New Roman" w:hAnsi="Times New Roman" w:hint="eastAsia"/>
          <w:sz w:val="21"/>
        </w:rPr>
        <w:t>单晶硅各向异性弹性张量（单位：</w:t>
      </w:r>
      <w:r w:rsidR="000253AA">
        <w:rPr>
          <w:rFonts w:ascii="Times New Roman" w:hAnsi="Times New Roman" w:hint="eastAsia"/>
          <w:sz w:val="21"/>
        </w:rPr>
        <w:t>10</w:t>
      </w:r>
      <w:r w:rsidR="000253AA">
        <w:rPr>
          <w:rFonts w:ascii="Times New Roman" w:hAnsi="Times New Roman" w:hint="eastAsia"/>
          <w:sz w:val="21"/>
          <w:vertAlign w:val="superscript"/>
        </w:rPr>
        <w:t>3</w:t>
      </w:r>
      <w:r w:rsidRPr="00DD5098">
        <w:rPr>
          <w:rFonts w:ascii="Times New Roman" w:hAnsi="Times New Roman" w:hint="eastAsia"/>
          <w:sz w:val="21"/>
        </w:rPr>
        <w:t>MPa</w:t>
      </w:r>
      <w:r w:rsidRPr="00DD5098">
        <w:rPr>
          <w:rFonts w:ascii="Times New Roman" w:hAnsi="Times New Roman" w:hint="eastAsia"/>
          <w:sz w:val="21"/>
        </w:rPr>
        <w:t>）</w:t>
      </w:r>
    </w:p>
    <w:tbl>
      <w:tblPr>
        <w:tblStyle w:val="aff1"/>
        <w:tblW w:w="0" w:type="auto"/>
        <w:tblLayout w:type="fixed"/>
        <w:tblLook w:val="04A0" w:firstRow="1" w:lastRow="0" w:firstColumn="1" w:lastColumn="0" w:noHBand="0" w:noVBand="1"/>
      </w:tblPr>
      <w:tblGrid>
        <w:gridCol w:w="772"/>
        <w:gridCol w:w="772"/>
        <w:gridCol w:w="773"/>
        <w:gridCol w:w="772"/>
        <w:gridCol w:w="772"/>
        <w:gridCol w:w="773"/>
      </w:tblGrid>
      <w:tr w:rsidR="000253AA" w14:paraId="7411B4F3" w14:textId="77777777" w:rsidTr="000253AA">
        <w:trPr>
          <w:cnfStyle w:val="100000000000" w:firstRow="1" w:lastRow="0" w:firstColumn="0" w:lastColumn="0" w:oddVBand="0" w:evenVBand="0" w:oddHBand="0" w:evenHBand="0" w:firstRowFirstColumn="0" w:firstRowLastColumn="0" w:lastRowFirstColumn="0" w:lastRowLastColumn="0"/>
          <w:trHeight w:val="400"/>
        </w:trPr>
        <w:tc>
          <w:tcPr>
            <w:tcW w:w="772" w:type="dxa"/>
          </w:tcPr>
          <w:p w14:paraId="0C205744"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1</w:t>
            </w:r>
          </w:p>
        </w:tc>
        <w:tc>
          <w:tcPr>
            <w:tcW w:w="772" w:type="dxa"/>
          </w:tcPr>
          <w:p w14:paraId="4FC07A15"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2</w:t>
            </w:r>
          </w:p>
        </w:tc>
        <w:tc>
          <w:tcPr>
            <w:tcW w:w="773" w:type="dxa"/>
          </w:tcPr>
          <w:p w14:paraId="2618622E"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3</w:t>
            </w:r>
          </w:p>
        </w:tc>
        <w:tc>
          <w:tcPr>
            <w:tcW w:w="772" w:type="dxa"/>
          </w:tcPr>
          <w:p w14:paraId="107B3D6E"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4</w:t>
            </w:r>
          </w:p>
        </w:tc>
        <w:tc>
          <w:tcPr>
            <w:tcW w:w="772" w:type="dxa"/>
          </w:tcPr>
          <w:p w14:paraId="62F059B5"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5</w:t>
            </w:r>
          </w:p>
        </w:tc>
        <w:tc>
          <w:tcPr>
            <w:tcW w:w="773" w:type="dxa"/>
          </w:tcPr>
          <w:p w14:paraId="39AE7029" w14:textId="77777777" w:rsidR="00DD5098" w:rsidRPr="002D4AFF" w:rsidRDefault="00DD5098" w:rsidP="00D77848">
            <w:pPr>
              <w:pStyle w:val="aff0"/>
              <w:spacing w:line="240" w:lineRule="atLeast"/>
              <w:ind w:firstLine="360"/>
              <w:jc w:val="center"/>
              <w:rPr>
                <w:sz w:val="18"/>
                <w:szCs w:val="18"/>
              </w:rPr>
            </w:pPr>
            <w:r w:rsidRPr="002D4AFF">
              <w:rPr>
                <w:rFonts w:hint="eastAsia"/>
                <w:sz w:val="18"/>
                <w:szCs w:val="18"/>
              </w:rPr>
              <w:t>D</w:t>
            </w:r>
            <w:r w:rsidRPr="002D4AFF">
              <w:rPr>
                <w:rFonts w:hint="eastAsia"/>
                <w:sz w:val="18"/>
                <w:szCs w:val="18"/>
                <w:vertAlign w:val="subscript"/>
              </w:rPr>
              <w:t>6</w:t>
            </w:r>
          </w:p>
        </w:tc>
      </w:tr>
      <w:tr w:rsidR="000253AA" w14:paraId="6CCADA59" w14:textId="77777777" w:rsidTr="000253AA">
        <w:trPr>
          <w:trHeight w:val="400"/>
        </w:trPr>
        <w:tc>
          <w:tcPr>
            <w:tcW w:w="772" w:type="dxa"/>
          </w:tcPr>
          <w:p w14:paraId="6657C93C" w14:textId="37EFFB88" w:rsidR="00DD5098" w:rsidRPr="002D4AFF" w:rsidRDefault="00DD5098" w:rsidP="00D77848">
            <w:pPr>
              <w:pStyle w:val="aff0"/>
              <w:spacing w:line="240" w:lineRule="atLeast"/>
              <w:ind w:firstLine="320"/>
              <w:jc w:val="center"/>
              <w:rPr>
                <w:sz w:val="16"/>
                <w:szCs w:val="16"/>
              </w:rPr>
            </w:pPr>
            <w:r w:rsidRPr="002D4AFF">
              <w:rPr>
                <w:rFonts w:hint="eastAsia"/>
                <w:sz w:val="16"/>
                <w:szCs w:val="16"/>
              </w:rPr>
              <w:t>166</w:t>
            </w:r>
          </w:p>
        </w:tc>
        <w:tc>
          <w:tcPr>
            <w:tcW w:w="772" w:type="dxa"/>
          </w:tcPr>
          <w:p w14:paraId="50CFDF7C" w14:textId="77777777" w:rsidR="00DD5098" w:rsidRPr="002D4AFF" w:rsidRDefault="00DD5098" w:rsidP="00D77848">
            <w:pPr>
              <w:pStyle w:val="aff0"/>
              <w:spacing w:line="240" w:lineRule="atLeast"/>
              <w:ind w:firstLine="320"/>
              <w:jc w:val="center"/>
              <w:rPr>
                <w:sz w:val="16"/>
                <w:szCs w:val="16"/>
              </w:rPr>
            </w:pPr>
          </w:p>
        </w:tc>
        <w:tc>
          <w:tcPr>
            <w:tcW w:w="773" w:type="dxa"/>
          </w:tcPr>
          <w:p w14:paraId="51BD65F9" w14:textId="77777777" w:rsidR="00DD5098" w:rsidRPr="002D4AFF" w:rsidRDefault="00DD5098" w:rsidP="00D77848">
            <w:pPr>
              <w:pStyle w:val="aff0"/>
              <w:spacing w:line="240" w:lineRule="atLeast"/>
              <w:ind w:firstLine="320"/>
              <w:jc w:val="center"/>
              <w:rPr>
                <w:sz w:val="16"/>
                <w:szCs w:val="16"/>
              </w:rPr>
            </w:pPr>
          </w:p>
        </w:tc>
        <w:tc>
          <w:tcPr>
            <w:tcW w:w="772" w:type="dxa"/>
          </w:tcPr>
          <w:p w14:paraId="69FDD7B2" w14:textId="77777777" w:rsidR="00DD5098" w:rsidRPr="002D4AFF" w:rsidRDefault="00DD5098" w:rsidP="00D77848">
            <w:pPr>
              <w:pStyle w:val="aff0"/>
              <w:spacing w:line="240" w:lineRule="atLeast"/>
              <w:ind w:firstLine="320"/>
              <w:jc w:val="center"/>
              <w:rPr>
                <w:sz w:val="16"/>
                <w:szCs w:val="16"/>
              </w:rPr>
            </w:pPr>
          </w:p>
        </w:tc>
        <w:tc>
          <w:tcPr>
            <w:tcW w:w="772" w:type="dxa"/>
          </w:tcPr>
          <w:p w14:paraId="4A48CA7D" w14:textId="77777777" w:rsidR="00DD5098" w:rsidRPr="002D4AFF" w:rsidRDefault="00DD5098" w:rsidP="00D77848">
            <w:pPr>
              <w:pStyle w:val="aff0"/>
              <w:spacing w:line="240" w:lineRule="atLeast"/>
              <w:ind w:firstLine="320"/>
              <w:jc w:val="center"/>
              <w:rPr>
                <w:sz w:val="16"/>
                <w:szCs w:val="16"/>
              </w:rPr>
            </w:pPr>
          </w:p>
        </w:tc>
        <w:tc>
          <w:tcPr>
            <w:tcW w:w="773" w:type="dxa"/>
          </w:tcPr>
          <w:p w14:paraId="658CFCCB" w14:textId="77777777" w:rsidR="00DD5098" w:rsidRPr="002D4AFF" w:rsidRDefault="00DD5098" w:rsidP="00D77848">
            <w:pPr>
              <w:pStyle w:val="aff0"/>
              <w:spacing w:line="240" w:lineRule="atLeast"/>
              <w:ind w:firstLine="320"/>
              <w:jc w:val="center"/>
              <w:rPr>
                <w:sz w:val="16"/>
                <w:szCs w:val="16"/>
              </w:rPr>
            </w:pPr>
          </w:p>
        </w:tc>
      </w:tr>
      <w:tr w:rsidR="000253AA" w14:paraId="44D0F39F" w14:textId="77777777" w:rsidTr="000253AA">
        <w:trPr>
          <w:trHeight w:val="400"/>
        </w:trPr>
        <w:tc>
          <w:tcPr>
            <w:tcW w:w="772" w:type="dxa"/>
          </w:tcPr>
          <w:p w14:paraId="3D278A09" w14:textId="74629A32" w:rsidR="00DD5098" w:rsidRPr="002D4AFF" w:rsidRDefault="00DD5098" w:rsidP="00D77848">
            <w:pPr>
              <w:pStyle w:val="aff0"/>
              <w:spacing w:line="240" w:lineRule="atLeast"/>
              <w:ind w:firstLine="320"/>
              <w:jc w:val="center"/>
              <w:rPr>
                <w:sz w:val="16"/>
                <w:szCs w:val="16"/>
              </w:rPr>
            </w:pPr>
            <w:r w:rsidRPr="002D4AFF">
              <w:rPr>
                <w:rFonts w:hint="eastAsia"/>
                <w:sz w:val="16"/>
                <w:szCs w:val="16"/>
              </w:rPr>
              <w:t>6</w:t>
            </w:r>
            <w:r w:rsidR="000253AA" w:rsidRPr="002D4AFF">
              <w:rPr>
                <w:rFonts w:hint="eastAsia"/>
                <w:sz w:val="16"/>
                <w:szCs w:val="16"/>
              </w:rPr>
              <w:t>4</w:t>
            </w:r>
          </w:p>
        </w:tc>
        <w:tc>
          <w:tcPr>
            <w:tcW w:w="772" w:type="dxa"/>
          </w:tcPr>
          <w:p w14:paraId="30E73EEE" w14:textId="5ADA30F8" w:rsidR="00DD5098" w:rsidRPr="002D4AFF" w:rsidRDefault="00DD5098" w:rsidP="00D77848">
            <w:pPr>
              <w:pStyle w:val="aff0"/>
              <w:spacing w:line="240" w:lineRule="atLeast"/>
              <w:ind w:firstLine="320"/>
              <w:jc w:val="center"/>
              <w:rPr>
                <w:sz w:val="16"/>
                <w:szCs w:val="16"/>
              </w:rPr>
            </w:pPr>
            <w:r w:rsidRPr="002D4AFF">
              <w:rPr>
                <w:rFonts w:hint="eastAsia"/>
                <w:sz w:val="16"/>
                <w:szCs w:val="16"/>
              </w:rPr>
              <w:t>166</w:t>
            </w:r>
          </w:p>
        </w:tc>
        <w:tc>
          <w:tcPr>
            <w:tcW w:w="773" w:type="dxa"/>
          </w:tcPr>
          <w:p w14:paraId="32660B20" w14:textId="77777777" w:rsidR="00DD5098" w:rsidRPr="002D4AFF" w:rsidRDefault="00DD5098" w:rsidP="00D77848">
            <w:pPr>
              <w:pStyle w:val="aff0"/>
              <w:spacing w:line="240" w:lineRule="atLeast"/>
              <w:ind w:firstLine="320"/>
              <w:jc w:val="center"/>
              <w:rPr>
                <w:sz w:val="16"/>
                <w:szCs w:val="16"/>
              </w:rPr>
            </w:pPr>
          </w:p>
        </w:tc>
        <w:tc>
          <w:tcPr>
            <w:tcW w:w="772" w:type="dxa"/>
          </w:tcPr>
          <w:p w14:paraId="0FC59C3A" w14:textId="77777777" w:rsidR="00DD5098" w:rsidRPr="002D4AFF" w:rsidRDefault="00DD5098" w:rsidP="00D77848">
            <w:pPr>
              <w:pStyle w:val="aff0"/>
              <w:spacing w:line="240" w:lineRule="atLeast"/>
              <w:ind w:firstLine="320"/>
              <w:jc w:val="center"/>
              <w:rPr>
                <w:sz w:val="16"/>
                <w:szCs w:val="16"/>
              </w:rPr>
            </w:pPr>
          </w:p>
        </w:tc>
        <w:tc>
          <w:tcPr>
            <w:tcW w:w="772" w:type="dxa"/>
          </w:tcPr>
          <w:p w14:paraId="2B070921" w14:textId="77777777" w:rsidR="00DD5098" w:rsidRPr="002D4AFF" w:rsidRDefault="00DD5098" w:rsidP="00D77848">
            <w:pPr>
              <w:pStyle w:val="aff0"/>
              <w:spacing w:line="240" w:lineRule="atLeast"/>
              <w:ind w:firstLine="320"/>
              <w:jc w:val="center"/>
              <w:rPr>
                <w:sz w:val="16"/>
                <w:szCs w:val="16"/>
              </w:rPr>
            </w:pPr>
          </w:p>
        </w:tc>
        <w:tc>
          <w:tcPr>
            <w:tcW w:w="773" w:type="dxa"/>
          </w:tcPr>
          <w:p w14:paraId="47F60956" w14:textId="77777777" w:rsidR="00DD5098" w:rsidRPr="002D4AFF" w:rsidRDefault="00DD5098" w:rsidP="00D77848">
            <w:pPr>
              <w:pStyle w:val="aff0"/>
              <w:spacing w:line="240" w:lineRule="atLeast"/>
              <w:ind w:firstLine="320"/>
              <w:jc w:val="center"/>
              <w:rPr>
                <w:sz w:val="16"/>
                <w:szCs w:val="16"/>
              </w:rPr>
            </w:pPr>
          </w:p>
        </w:tc>
      </w:tr>
      <w:tr w:rsidR="000253AA" w14:paraId="3577BE12" w14:textId="77777777" w:rsidTr="000253AA">
        <w:trPr>
          <w:trHeight w:val="400"/>
        </w:trPr>
        <w:tc>
          <w:tcPr>
            <w:tcW w:w="772" w:type="dxa"/>
          </w:tcPr>
          <w:p w14:paraId="1F1EEA43" w14:textId="42357E18" w:rsidR="00DD5098" w:rsidRPr="002D4AFF" w:rsidRDefault="000253AA" w:rsidP="00D77848">
            <w:pPr>
              <w:pStyle w:val="aff0"/>
              <w:spacing w:line="240" w:lineRule="atLeast"/>
              <w:ind w:firstLine="320"/>
              <w:jc w:val="center"/>
              <w:rPr>
                <w:sz w:val="16"/>
                <w:szCs w:val="16"/>
              </w:rPr>
            </w:pPr>
            <w:r w:rsidRPr="002D4AFF">
              <w:rPr>
                <w:rFonts w:hint="eastAsia"/>
                <w:sz w:val="16"/>
                <w:szCs w:val="16"/>
              </w:rPr>
              <w:t>64</w:t>
            </w:r>
          </w:p>
        </w:tc>
        <w:tc>
          <w:tcPr>
            <w:tcW w:w="772" w:type="dxa"/>
          </w:tcPr>
          <w:p w14:paraId="000DDB78" w14:textId="7F957594" w:rsidR="00DD5098" w:rsidRPr="002D4AFF" w:rsidRDefault="00DD5098" w:rsidP="00D77848">
            <w:pPr>
              <w:pStyle w:val="aff0"/>
              <w:spacing w:line="240" w:lineRule="atLeast"/>
              <w:ind w:firstLine="320"/>
              <w:jc w:val="center"/>
              <w:rPr>
                <w:sz w:val="16"/>
                <w:szCs w:val="16"/>
              </w:rPr>
            </w:pPr>
            <w:r w:rsidRPr="002D4AFF">
              <w:rPr>
                <w:rFonts w:hint="eastAsia"/>
                <w:sz w:val="16"/>
                <w:szCs w:val="16"/>
              </w:rPr>
              <w:t>64</w:t>
            </w:r>
          </w:p>
        </w:tc>
        <w:tc>
          <w:tcPr>
            <w:tcW w:w="773" w:type="dxa"/>
          </w:tcPr>
          <w:p w14:paraId="2EA936E1" w14:textId="7D22201E" w:rsidR="00DD5098" w:rsidRPr="002D4AFF" w:rsidRDefault="00DD5098" w:rsidP="00D77848">
            <w:pPr>
              <w:pStyle w:val="aff0"/>
              <w:spacing w:line="240" w:lineRule="atLeast"/>
              <w:ind w:firstLine="320"/>
              <w:jc w:val="center"/>
              <w:rPr>
                <w:sz w:val="16"/>
                <w:szCs w:val="16"/>
              </w:rPr>
            </w:pPr>
            <w:r w:rsidRPr="002D4AFF">
              <w:rPr>
                <w:rFonts w:hint="eastAsia"/>
                <w:sz w:val="16"/>
                <w:szCs w:val="16"/>
              </w:rPr>
              <w:t>166</w:t>
            </w:r>
          </w:p>
        </w:tc>
        <w:tc>
          <w:tcPr>
            <w:tcW w:w="772" w:type="dxa"/>
          </w:tcPr>
          <w:p w14:paraId="2CAB16A1" w14:textId="77777777" w:rsidR="00DD5098" w:rsidRPr="002D4AFF" w:rsidRDefault="00DD5098" w:rsidP="00D77848">
            <w:pPr>
              <w:pStyle w:val="aff0"/>
              <w:spacing w:line="240" w:lineRule="atLeast"/>
              <w:ind w:firstLine="320"/>
              <w:jc w:val="center"/>
              <w:rPr>
                <w:sz w:val="16"/>
                <w:szCs w:val="16"/>
              </w:rPr>
            </w:pPr>
          </w:p>
        </w:tc>
        <w:tc>
          <w:tcPr>
            <w:tcW w:w="772" w:type="dxa"/>
          </w:tcPr>
          <w:p w14:paraId="3A8FEB24" w14:textId="77777777" w:rsidR="00DD5098" w:rsidRPr="002D4AFF" w:rsidRDefault="00DD5098" w:rsidP="00D77848">
            <w:pPr>
              <w:pStyle w:val="aff0"/>
              <w:spacing w:line="240" w:lineRule="atLeast"/>
              <w:ind w:firstLine="320"/>
              <w:jc w:val="center"/>
              <w:rPr>
                <w:sz w:val="16"/>
                <w:szCs w:val="16"/>
              </w:rPr>
            </w:pPr>
          </w:p>
        </w:tc>
        <w:tc>
          <w:tcPr>
            <w:tcW w:w="773" w:type="dxa"/>
          </w:tcPr>
          <w:p w14:paraId="3E3C96F3" w14:textId="77777777" w:rsidR="00DD5098" w:rsidRPr="002D4AFF" w:rsidRDefault="00DD5098" w:rsidP="00D77848">
            <w:pPr>
              <w:pStyle w:val="aff0"/>
              <w:spacing w:line="240" w:lineRule="atLeast"/>
              <w:ind w:firstLine="320"/>
              <w:jc w:val="center"/>
              <w:rPr>
                <w:sz w:val="16"/>
                <w:szCs w:val="16"/>
              </w:rPr>
            </w:pPr>
          </w:p>
        </w:tc>
      </w:tr>
      <w:tr w:rsidR="000253AA" w14:paraId="395BE205" w14:textId="77777777" w:rsidTr="000253AA">
        <w:trPr>
          <w:trHeight w:val="400"/>
        </w:trPr>
        <w:tc>
          <w:tcPr>
            <w:tcW w:w="772" w:type="dxa"/>
          </w:tcPr>
          <w:p w14:paraId="4DC3918E"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62B3C655"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3" w:type="dxa"/>
          </w:tcPr>
          <w:p w14:paraId="25CC8B3D"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33066D44" w14:textId="21371BBB" w:rsidR="00DD5098" w:rsidRPr="002D4AFF" w:rsidRDefault="00DD5098" w:rsidP="00D77848">
            <w:pPr>
              <w:pStyle w:val="aff0"/>
              <w:spacing w:line="240" w:lineRule="atLeast"/>
              <w:ind w:firstLine="320"/>
              <w:jc w:val="center"/>
              <w:rPr>
                <w:sz w:val="16"/>
                <w:szCs w:val="16"/>
              </w:rPr>
            </w:pPr>
            <w:r w:rsidRPr="002D4AFF">
              <w:rPr>
                <w:rFonts w:hint="eastAsia"/>
                <w:sz w:val="16"/>
                <w:szCs w:val="16"/>
              </w:rPr>
              <w:t>80</w:t>
            </w:r>
          </w:p>
        </w:tc>
        <w:tc>
          <w:tcPr>
            <w:tcW w:w="772" w:type="dxa"/>
          </w:tcPr>
          <w:p w14:paraId="189A95D5" w14:textId="77777777" w:rsidR="00DD5098" w:rsidRPr="002D4AFF" w:rsidRDefault="00DD5098" w:rsidP="00D77848">
            <w:pPr>
              <w:pStyle w:val="aff0"/>
              <w:spacing w:line="240" w:lineRule="atLeast"/>
              <w:ind w:firstLine="320"/>
              <w:jc w:val="center"/>
              <w:rPr>
                <w:sz w:val="16"/>
                <w:szCs w:val="16"/>
              </w:rPr>
            </w:pPr>
          </w:p>
        </w:tc>
        <w:tc>
          <w:tcPr>
            <w:tcW w:w="773" w:type="dxa"/>
          </w:tcPr>
          <w:p w14:paraId="7D72D4D5" w14:textId="77777777" w:rsidR="00DD5098" w:rsidRPr="002D4AFF" w:rsidRDefault="00DD5098" w:rsidP="00D77848">
            <w:pPr>
              <w:pStyle w:val="aff0"/>
              <w:spacing w:line="240" w:lineRule="atLeast"/>
              <w:ind w:firstLine="320"/>
              <w:jc w:val="center"/>
              <w:rPr>
                <w:sz w:val="16"/>
                <w:szCs w:val="16"/>
              </w:rPr>
            </w:pPr>
          </w:p>
        </w:tc>
      </w:tr>
      <w:tr w:rsidR="000253AA" w14:paraId="7C4A5D0E" w14:textId="77777777" w:rsidTr="000253AA">
        <w:trPr>
          <w:trHeight w:val="400"/>
        </w:trPr>
        <w:tc>
          <w:tcPr>
            <w:tcW w:w="772" w:type="dxa"/>
          </w:tcPr>
          <w:p w14:paraId="14FAB05D"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704C8B64"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3" w:type="dxa"/>
          </w:tcPr>
          <w:p w14:paraId="438C7097"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7DC83508"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04A76E7E" w14:textId="5A2FA016" w:rsidR="00DD5098" w:rsidRPr="002D4AFF" w:rsidRDefault="00DD5098" w:rsidP="00D77848">
            <w:pPr>
              <w:pStyle w:val="aff0"/>
              <w:spacing w:line="240" w:lineRule="atLeast"/>
              <w:ind w:firstLine="320"/>
              <w:jc w:val="center"/>
              <w:rPr>
                <w:sz w:val="16"/>
                <w:szCs w:val="16"/>
              </w:rPr>
            </w:pPr>
            <w:r w:rsidRPr="002D4AFF">
              <w:rPr>
                <w:rFonts w:hint="eastAsia"/>
                <w:sz w:val="16"/>
                <w:szCs w:val="16"/>
              </w:rPr>
              <w:t>80</w:t>
            </w:r>
          </w:p>
        </w:tc>
        <w:tc>
          <w:tcPr>
            <w:tcW w:w="773" w:type="dxa"/>
          </w:tcPr>
          <w:p w14:paraId="2646918C" w14:textId="77777777" w:rsidR="00DD5098" w:rsidRPr="002D4AFF" w:rsidRDefault="00DD5098" w:rsidP="00D77848">
            <w:pPr>
              <w:pStyle w:val="aff0"/>
              <w:spacing w:line="240" w:lineRule="atLeast"/>
              <w:ind w:firstLine="320"/>
              <w:jc w:val="center"/>
              <w:rPr>
                <w:sz w:val="16"/>
                <w:szCs w:val="16"/>
              </w:rPr>
            </w:pPr>
          </w:p>
        </w:tc>
      </w:tr>
      <w:tr w:rsidR="000253AA" w14:paraId="644E6BA3" w14:textId="77777777" w:rsidTr="000253AA">
        <w:trPr>
          <w:trHeight w:val="400"/>
        </w:trPr>
        <w:tc>
          <w:tcPr>
            <w:tcW w:w="772" w:type="dxa"/>
          </w:tcPr>
          <w:p w14:paraId="4BE0E0F0"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0D2244F6"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3" w:type="dxa"/>
          </w:tcPr>
          <w:p w14:paraId="76BC48D0"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30423D4A"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2" w:type="dxa"/>
          </w:tcPr>
          <w:p w14:paraId="7835FEBF" w14:textId="77777777" w:rsidR="00DD5098" w:rsidRPr="002D4AFF" w:rsidRDefault="00DD5098" w:rsidP="00D77848">
            <w:pPr>
              <w:pStyle w:val="aff0"/>
              <w:spacing w:line="240" w:lineRule="atLeast"/>
              <w:ind w:firstLine="320"/>
              <w:jc w:val="center"/>
              <w:rPr>
                <w:sz w:val="16"/>
                <w:szCs w:val="16"/>
              </w:rPr>
            </w:pPr>
            <w:r w:rsidRPr="002D4AFF">
              <w:rPr>
                <w:rFonts w:hint="eastAsia"/>
                <w:sz w:val="16"/>
                <w:szCs w:val="16"/>
              </w:rPr>
              <w:t>0</w:t>
            </w:r>
          </w:p>
        </w:tc>
        <w:tc>
          <w:tcPr>
            <w:tcW w:w="773" w:type="dxa"/>
          </w:tcPr>
          <w:p w14:paraId="4A7ACE70" w14:textId="2F1DE1C4" w:rsidR="00DD5098" w:rsidRPr="002D4AFF" w:rsidRDefault="00DD5098" w:rsidP="00D77848">
            <w:pPr>
              <w:pStyle w:val="aff0"/>
              <w:spacing w:line="240" w:lineRule="atLeast"/>
              <w:ind w:firstLine="320"/>
              <w:jc w:val="center"/>
              <w:rPr>
                <w:sz w:val="16"/>
                <w:szCs w:val="16"/>
              </w:rPr>
            </w:pPr>
            <w:r w:rsidRPr="002D4AFF">
              <w:rPr>
                <w:rFonts w:hint="eastAsia"/>
                <w:sz w:val="16"/>
                <w:szCs w:val="16"/>
              </w:rPr>
              <w:t>80</w:t>
            </w:r>
          </w:p>
        </w:tc>
      </w:tr>
    </w:tbl>
    <w:p w14:paraId="26C6B8FB" w14:textId="43223EA1" w:rsidR="00060247" w:rsidRDefault="006901B1" w:rsidP="006901B1">
      <w:pPr>
        <w:spacing w:line="240" w:lineRule="atLeast"/>
        <w:ind w:firstLine="420"/>
        <w:rPr>
          <w:rFonts w:ascii="Times New Roman" w:hAnsi="Times New Roman" w:cs="Times New Roman"/>
          <w:szCs w:val="21"/>
        </w:rPr>
      </w:pPr>
      <w:r>
        <w:rPr>
          <w:rFonts w:ascii="Times New Roman" w:eastAsia="宋体" w:hAnsi="Times New Roman" w:hint="eastAsia"/>
        </w:rPr>
        <w:t>测试变量见表</w:t>
      </w:r>
      <w:r>
        <w:rPr>
          <w:rFonts w:ascii="Times New Roman" w:eastAsia="宋体" w:hAnsi="Times New Roman" w:hint="eastAsia"/>
        </w:rPr>
        <w:t>2</w:t>
      </w:r>
      <w:r>
        <w:rPr>
          <w:rFonts w:ascii="Times New Roman" w:eastAsia="宋体" w:hAnsi="Times New Roman" w:hint="eastAsia"/>
        </w:rPr>
        <w:t>。</w:t>
      </w:r>
    </w:p>
    <w:p w14:paraId="71FC76F7" w14:textId="7249DC8B" w:rsidR="006901B1" w:rsidRPr="007E1944" w:rsidRDefault="006901B1" w:rsidP="006901B1">
      <w:pPr>
        <w:pStyle w:val="afb"/>
        <w:spacing w:line="240" w:lineRule="atLeast"/>
        <w:jc w:val="center"/>
        <w:rPr>
          <w:rFonts w:ascii="Times New Roman" w:hAnsi="Times New Roman"/>
          <w:sz w:val="21"/>
        </w:rPr>
      </w:pPr>
      <w:r w:rsidRPr="007E1944">
        <w:rPr>
          <w:rFonts w:ascii="Times New Roman" w:hAnsi="Times New Roman"/>
          <w:sz w:val="21"/>
        </w:rPr>
        <w:lastRenderedPageBreak/>
        <w:t>表</w:t>
      </w:r>
      <w:r>
        <w:rPr>
          <w:rFonts w:ascii="Times New Roman" w:hAnsi="Times New Roman" w:hint="eastAsia"/>
          <w:sz w:val="21"/>
        </w:rPr>
        <w:t>2</w:t>
      </w:r>
      <w:r w:rsidRPr="007E1944">
        <w:rPr>
          <w:rFonts w:ascii="Times New Roman" w:hAnsi="Times New Roman"/>
          <w:sz w:val="21"/>
        </w:rPr>
        <w:t xml:space="preserve"> </w:t>
      </w:r>
      <w:r w:rsidRPr="006901B1">
        <w:rPr>
          <w:rFonts w:ascii="Times New Roman" w:hAnsi="Times New Roman" w:hint="eastAsia"/>
          <w:sz w:val="21"/>
        </w:rPr>
        <w:t>键合工艺参数优化测试变量</w:t>
      </w:r>
    </w:p>
    <w:tbl>
      <w:tblPr>
        <w:tblStyle w:val="aff1"/>
        <w:tblW w:w="0" w:type="auto"/>
        <w:tblLook w:val="04A0" w:firstRow="1" w:lastRow="0" w:firstColumn="1" w:lastColumn="0" w:noHBand="0" w:noVBand="1"/>
      </w:tblPr>
      <w:tblGrid>
        <w:gridCol w:w="1498"/>
        <w:gridCol w:w="1638"/>
        <w:gridCol w:w="1498"/>
      </w:tblGrid>
      <w:tr w:rsidR="00F67157" w14:paraId="0CAE61A9" w14:textId="77777777" w:rsidTr="00D77848">
        <w:trPr>
          <w:cnfStyle w:val="100000000000" w:firstRow="1" w:lastRow="0" w:firstColumn="0" w:lastColumn="0" w:oddVBand="0" w:evenVBand="0" w:oddHBand="0" w:evenHBand="0" w:firstRowFirstColumn="0" w:firstRowLastColumn="0" w:lastRowFirstColumn="0" w:lastRowLastColumn="0"/>
          <w:trHeight w:val="400"/>
        </w:trPr>
        <w:tc>
          <w:tcPr>
            <w:tcW w:w="2686" w:type="dxa"/>
          </w:tcPr>
          <w:p w14:paraId="73804541"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优化维度</w:t>
            </w:r>
          </w:p>
        </w:tc>
        <w:tc>
          <w:tcPr>
            <w:tcW w:w="2686" w:type="dxa"/>
          </w:tcPr>
          <w:p w14:paraId="1AEDD051"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对比方案</w:t>
            </w:r>
          </w:p>
        </w:tc>
        <w:tc>
          <w:tcPr>
            <w:tcW w:w="2686" w:type="dxa"/>
          </w:tcPr>
          <w:p w14:paraId="305D7716"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目标参数</w:t>
            </w:r>
          </w:p>
        </w:tc>
      </w:tr>
      <w:tr w:rsidR="00F67157" w14:paraId="69B050A6" w14:textId="77777777" w:rsidTr="00D77848">
        <w:trPr>
          <w:trHeight w:val="400"/>
        </w:trPr>
        <w:tc>
          <w:tcPr>
            <w:tcW w:w="2686" w:type="dxa"/>
          </w:tcPr>
          <w:p w14:paraId="18E53BA2"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键合头材料</w:t>
            </w:r>
          </w:p>
        </w:tc>
        <w:tc>
          <w:tcPr>
            <w:tcW w:w="2686" w:type="dxa"/>
          </w:tcPr>
          <w:p w14:paraId="5D57456A"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PEEK</w:t>
            </w:r>
            <w:r w:rsidRPr="00F67157">
              <w:rPr>
                <w:rFonts w:hint="eastAsia"/>
                <w:sz w:val="16"/>
                <w:szCs w:val="16"/>
              </w:rPr>
              <w:t>塑料</w:t>
            </w:r>
            <w:r w:rsidRPr="00F67157">
              <w:rPr>
                <w:rFonts w:hint="eastAsia"/>
                <w:sz w:val="16"/>
                <w:szCs w:val="16"/>
              </w:rPr>
              <w:t xml:space="preserve"> vs </w:t>
            </w:r>
          </w:p>
          <w:p w14:paraId="2D2D61E9" w14:textId="0577BB40" w:rsidR="00F67157" w:rsidRPr="00F67157" w:rsidRDefault="00F67157" w:rsidP="00D77848">
            <w:pPr>
              <w:pStyle w:val="aff0"/>
              <w:spacing w:line="240" w:lineRule="atLeast"/>
              <w:ind w:firstLine="320"/>
              <w:jc w:val="center"/>
              <w:rPr>
                <w:sz w:val="16"/>
                <w:szCs w:val="16"/>
              </w:rPr>
            </w:pPr>
            <w:r w:rsidRPr="00F67157">
              <w:rPr>
                <w:rFonts w:hint="eastAsia"/>
                <w:sz w:val="16"/>
                <w:szCs w:val="16"/>
              </w:rPr>
              <w:t>聚乙烯</w:t>
            </w:r>
          </w:p>
        </w:tc>
        <w:tc>
          <w:tcPr>
            <w:tcW w:w="2686" w:type="dxa"/>
          </w:tcPr>
          <w:p w14:paraId="4111F9FE"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残差</w:t>
            </w:r>
            <w:r w:rsidRPr="00F67157">
              <w:rPr>
                <w:rFonts w:hint="eastAsia"/>
                <w:sz w:val="16"/>
                <w:szCs w:val="16"/>
              </w:rPr>
              <w:t>2</w:t>
            </w:r>
            <w:r w:rsidRPr="00F67157">
              <w:rPr>
                <w:rFonts w:hint="eastAsia"/>
                <w:sz w:val="16"/>
                <w:szCs w:val="16"/>
              </w:rPr>
              <w:t>范数</w:t>
            </w:r>
          </w:p>
        </w:tc>
      </w:tr>
      <w:tr w:rsidR="00F67157" w14:paraId="0A74423C" w14:textId="77777777" w:rsidTr="00D77848">
        <w:trPr>
          <w:trHeight w:val="400"/>
        </w:trPr>
        <w:tc>
          <w:tcPr>
            <w:tcW w:w="2686" w:type="dxa"/>
          </w:tcPr>
          <w:p w14:paraId="2C12E62B"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键合头面型</w:t>
            </w:r>
          </w:p>
        </w:tc>
        <w:tc>
          <w:tcPr>
            <w:tcW w:w="2686" w:type="dxa"/>
          </w:tcPr>
          <w:p w14:paraId="6B9DB8DB"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球形头</w:t>
            </w:r>
            <w:r w:rsidRPr="00F67157">
              <w:rPr>
                <w:rFonts w:hint="eastAsia"/>
                <w:sz w:val="16"/>
                <w:szCs w:val="16"/>
              </w:rPr>
              <w:t xml:space="preserve"> vs </w:t>
            </w:r>
          </w:p>
          <w:p w14:paraId="6C14CEBE" w14:textId="780ED210" w:rsidR="00F67157" w:rsidRPr="00F67157" w:rsidRDefault="00F67157" w:rsidP="00D77848">
            <w:pPr>
              <w:pStyle w:val="aff0"/>
              <w:spacing w:line="240" w:lineRule="atLeast"/>
              <w:ind w:firstLine="320"/>
              <w:jc w:val="center"/>
              <w:rPr>
                <w:sz w:val="16"/>
                <w:szCs w:val="16"/>
              </w:rPr>
            </w:pPr>
            <w:r w:rsidRPr="00F67157">
              <w:rPr>
                <w:rFonts w:hint="eastAsia"/>
                <w:sz w:val="16"/>
                <w:szCs w:val="16"/>
              </w:rPr>
              <w:t>平面头</w:t>
            </w:r>
          </w:p>
        </w:tc>
        <w:tc>
          <w:tcPr>
            <w:tcW w:w="2686" w:type="dxa"/>
          </w:tcPr>
          <w:p w14:paraId="754C4808"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残差</w:t>
            </w:r>
            <w:r w:rsidRPr="00F67157">
              <w:rPr>
                <w:rFonts w:hint="eastAsia"/>
                <w:sz w:val="16"/>
                <w:szCs w:val="16"/>
              </w:rPr>
              <w:t>2</w:t>
            </w:r>
            <w:r w:rsidRPr="00F67157">
              <w:rPr>
                <w:rFonts w:hint="eastAsia"/>
                <w:sz w:val="16"/>
                <w:szCs w:val="16"/>
              </w:rPr>
              <w:t>范数</w:t>
            </w:r>
          </w:p>
        </w:tc>
      </w:tr>
      <w:tr w:rsidR="00F67157" w14:paraId="762FF653" w14:textId="77777777" w:rsidTr="00D77848">
        <w:trPr>
          <w:trHeight w:val="400"/>
        </w:trPr>
        <w:tc>
          <w:tcPr>
            <w:tcW w:w="2686" w:type="dxa"/>
          </w:tcPr>
          <w:p w14:paraId="291DBDDB"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初始间隙</w:t>
            </w:r>
          </w:p>
        </w:tc>
        <w:tc>
          <w:tcPr>
            <w:tcW w:w="2686" w:type="dxa"/>
          </w:tcPr>
          <w:p w14:paraId="7B0A630E" w14:textId="77777777" w:rsidR="00F67157" w:rsidRPr="00F67157" w:rsidRDefault="00F67157" w:rsidP="00D77848">
            <w:pPr>
              <w:pStyle w:val="aff0"/>
              <w:spacing w:line="240" w:lineRule="atLeast"/>
              <w:ind w:firstLine="320"/>
              <w:jc w:val="center"/>
              <w:rPr>
                <w:rFonts w:cs="Times New Roman"/>
                <w:sz w:val="16"/>
                <w:szCs w:val="16"/>
              </w:rPr>
            </w:pPr>
            <w:r w:rsidRPr="00F67157">
              <w:rPr>
                <w:rFonts w:cs="Times New Roman"/>
                <w:sz w:val="16"/>
                <w:szCs w:val="16"/>
              </w:rPr>
              <w:t>20–40μm</w:t>
            </w:r>
          </w:p>
          <w:p w14:paraId="75094E07" w14:textId="58870D5D" w:rsidR="00F67157" w:rsidRPr="00F67157" w:rsidRDefault="00F67157" w:rsidP="00D77848">
            <w:pPr>
              <w:pStyle w:val="aff0"/>
              <w:spacing w:line="240" w:lineRule="atLeast"/>
              <w:ind w:firstLine="320"/>
              <w:jc w:val="center"/>
              <w:rPr>
                <w:sz w:val="16"/>
                <w:szCs w:val="16"/>
              </w:rPr>
            </w:pPr>
            <w:r w:rsidRPr="00F67157">
              <w:rPr>
                <w:rFonts w:cs="Times New Roman"/>
                <w:sz w:val="16"/>
                <w:szCs w:val="16"/>
              </w:rPr>
              <w:t>(5μm</w:t>
            </w:r>
            <w:r w:rsidRPr="00F67157">
              <w:rPr>
                <w:rFonts w:hint="eastAsia"/>
                <w:sz w:val="16"/>
                <w:szCs w:val="16"/>
              </w:rPr>
              <w:t>步长</w:t>
            </w:r>
            <w:r w:rsidRPr="00F67157">
              <w:rPr>
                <w:rFonts w:hint="eastAsia"/>
                <w:sz w:val="16"/>
                <w:szCs w:val="16"/>
              </w:rPr>
              <w:t>)</w:t>
            </w:r>
          </w:p>
        </w:tc>
        <w:tc>
          <w:tcPr>
            <w:tcW w:w="2686" w:type="dxa"/>
          </w:tcPr>
          <w:p w14:paraId="010349B9" w14:textId="77777777" w:rsidR="00F67157" w:rsidRPr="00F67157" w:rsidRDefault="00F67157" w:rsidP="00D77848">
            <w:pPr>
              <w:pStyle w:val="aff0"/>
              <w:spacing w:line="240" w:lineRule="atLeast"/>
              <w:ind w:firstLine="320"/>
              <w:jc w:val="center"/>
              <w:rPr>
                <w:sz w:val="16"/>
                <w:szCs w:val="16"/>
              </w:rPr>
            </w:pPr>
            <w:r w:rsidRPr="00F67157">
              <w:rPr>
                <w:rFonts w:hint="eastAsia"/>
                <w:sz w:val="16"/>
                <w:szCs w:val="16"/>
              </w:rPr>
              <w:t>残差</w:t>
            </w:r>
            <w:r w:rsidRPr="00F67157">
              <w:rPr>
                <w:rFonts w:hint="eastAsia"/>
                <w:sz w:val="16"/>
                <w:szCs w:val="16"/>
              </w:rPr>
              <w:t>3</w:t>
            </w:r>
            <w:r w:rsidRPr="00F67157">
              <w:rPr>
                <w:rFonts w:cs="Times New Roman"/>
                <w:sz w:val="16"/>
                <w:szCs w:val="16"/>
              </w:rPr>
              <w:t>σ</w:t>
            </w:r>
            <w:r w:rsidRPr="00F67157">
              <w:rPr>
                <w:rFonts w:hint="eastAsia"/>
                <w:sz w:val="16"/>
                <w:szCs w:val="16"/>
              </w:rPr>
              <w:t>值</w:t>
            </w:r>
          </w:p>
        </w:tc>
      </w:tr>
    </w:tbl>
    <w:p w14:paraId="69B1ED70" w14:textId="77777777" w:rsidR="00060247" w:rsidRPr="006901B1" w:rsidRDefault="00060247" w:rsidP="002F6AA2">
      <w:pPr>
        <w:spacing w:line="240" w:lineRule="atLeast"/>
        <w:rPr>
          <w:rFonts w:ascii="Times New Roman" w:hAnsi="Times New Roman" w:cs="Times New Roman"/>
          <w:szCs w:val="21"/>
        </w:rPr>
      </w:pPr>
    </w:p>
    <w:p w14:paraId="7514287E" w14:textId="4CFC406F" w:rsidR="00BF7B10" w:rsidRDefault="00BF7B10" w:rsidP="00BF7B1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2.2</w:t>
      </w:r>
      <w:r w:rsidRPr="007E1944">
        <w:rPr>
          <w:rFonts w:ascii="Times New Roman" w:eastAsia="宋体" w:hAnsi="Times New Roman" w:cs="Times New Roman"/>
          <w:b/>
          <w:kern w:val="0"/>
          <w:szCs w:val="21"/>
        </w:rPr>
        <w:t xml:space="preserve">  </w:t>
      </w:r>
      <w:r w:rsidRPr="00951CE1">
        <w:rPr>
          <w:rFonts w:ascii="Times New Roman" w:eastAsia="宋体" w:hAnsi="Times New Roman" w:cs="Times New Roman" w:hint="eastAsia"/>
          <w:b/>
          <w:kern w:val="0"/>
          <w:szCs w:val="21"/>
        </w:rPr>
        <w:t>仿真</w:t>
      </w:r>
      <w:r>
        <w:rPr>
          <w:rFonts w:ascii="Times New Roman" w:eastAsia="宋体" w:hAnsi="Times New Roman" w:cs="Times New Roman" w:hint="eastAsia"/>
          <w:b/>
          <w:kern w:val="0"/>
          <w:szCs w:val="21"/>
        </w:rPr>
        <w:t>结果分析</w:t>
      </w:r>
    </w:p>
    <w:p w14:paraId="3419DE4C" w14:textId="77777777" w:rsidR="00DD5A2E" w:rsidRDefault="00DD5A2E" w:rsidP="00DD5A2E">
      <w:pPr>
        <w:spacing w:line="240" w:lineRule="atLeast"/>
        <w:ind w:firstLine="420"/>
        <w:rPr>
          <w:rFonts w:ascii="Times New Roman" w:eastAsia="宋体" w:hAnsi="Times New Roman"/>
        </w:rPr>
      </w:pPr>
      <w:r>
        <w:rPr>
          <w:rFonts w:ascii="Times New Roman" w:eastAsia="宋体" w:hAnsi="Times New Roman" w:hint="eastAsia"/>
        </w:rPr>
        <w:t>以平面下卡盘，球形键合头，晶圆初始间隙</w:t>
      </w:r>
      <w:r>
        <w:rPr>
          <w:rFonts w:ascii="Times New Roman" w:eastAsia="宋体" w:hAnsi="Times New Roman" w:hint="eastAsia"/>
        </w:rPr>
        <w:t>20</w:t>
      </w:r>
      <w:r w:rsidRPr="00B06525">
        <w:rPr>
          <w:rFonts w:ascii="Times New Roman" w:eastAsia="宋体" w:hAnsi="Times New Roman" w:cs="Times New Roman"/>
        </w:rPr>
        <w:t>μm</w:t>
      </w:r>
      <w:r>
        <w:rPr>
          <w:rFonts w:ascii="Times New Roman" w:eastAsia="宋体" w:hAnsi="Times New Roman" w:hint="eastAsia"/>
        </w:rPr>
        <w:t>情形的仿真结果为例进行说明。</w:t>
      </w:r>
    </w:p>
    <w:p w14:paraId="5F71CEFE" w14:textId="1DEA0090" w:rsidR="00DD5A2E" w:rsidRDefault="00DD5A2E" w:rsidP="00DD5A2E">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键合波进展到中间时刻时，提取上晶圆的总位移云图和应力云图如图</w:t>
      </w:r>
      <w:r>
        <w:rPr>
          <w:rFonts w:ascii="Times New Roman" w:eastAsia="宋体" w:hAnsi="Times New Roman" w:hint="eastAsia"/>
        </w:rPr>
        <w:t>4</w:t>
      </w:r>
      <w:r>
        <w:rPr>
          <w:rFonts w:ascii="Times New Roman" w:eastAsia="宋体" w:hAnsi="Times New Roman" w:hint="eastAsia"/>
        </w:rPr>
        <w:t>所示。可得，晶圆具有各向异性时，键合波扩展过程会呈现出明显的各向异性，同时应力分布也存在晶向导致的四角对称性。</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17"/>
        <w:gridCol w:w="2317"/>
      </w:tblGrid>
      <w:tr w:rsidR="00370EA6" w14:paraId="1BA08833" w14:textId="225EDBD6" w:rsidTr="00B56EC3">
        <w:tc>
          <w:tcPr>
            <w:tcW w:w="2317" w:type="dxa"/>
            <w:vAlign w:val="center"/>
          </w:tcPr>
          <w:p w14:paraId="79786AA7" w14:textId="364DFF0F" w:rsidR="00370EA6" w:rsidRDefault="00370EA6" w:rsidP="007534C8">
            <w:pPr>
              <w:widowControl/>
              <w:spacing w:line="240" w:lineRule="atLeast"/>
              <w:jc w:val="center"/>
              <w:rPr>
                <w:rFonts w:ascii="Times New Roman" w:hAnsi="Times New Roman" w:cs="Times New Roman"/>
                <w:color w:val="FF0000"/>
                <w:szCs w:val="21"/>
              </w:rPr>
            </w:pPr>
            <w:r>
              <w:rPr>
                <w:noProof/>
              </w:rPr>
              <w:drawing>
                <wp:inline distT="0" distB="0" distL="0" distR="0" wp14:anchorId="693EAE0D" wp14:editId="2A63B781">
                  <wp:extent cx="1080000" cy="1044735"/>
                  <wp:effectExtent l="0" t="0" r="6350" b="3175"/>
                  <wp:docPr id="90792286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922865" name=""/>
                          <pic:cNvPicPr/>
                        </pic:nvPicPr>
                        <pic:blipFill>
                          <a:blip r:embed="rId20"/>
                          <a:stretch>
                            <a:fillRect/>
                          </a:stretch>
                        </pic:blipFill>
                        <pic:spPr>
                          <a:xfrm>
                            <a:off x="0" y="0"/>
                            <a:ext cx="1080000" cy="1044735"/>
                          </a:xfrm>
                          <a:prstGeom prst="rect">
                            <a:avLst/>
                          </a:prstGeom>
                        </pic:spPr>
                      </pic:pic>
                    </a:graphicData>
                  </a:graphic>
                </wp:inline>
              </w:drawing>
            </w:r>
          </w:p>
        </w:tc>
        <w:tc>
          <w:tcPr>
            <w:tcW w:w="2317" w:type="dxa"/>
            <w:vAlign w:val="center"/>
          </w:tcPr>
          <w:p w14:paraId="2C247005" w14:textId="4A496EC6" w:rsidR="00370EA6" w:rsidRDefault="00370EA6" w:rsidP="007534C8">
            <w:pPr>
              <w:widowControl/>
              <w:spacing w:line="240" w:lineRule="atLeast"/>
              <w:jc w:val="center"/>
              <w:rPr>
                <w:noProof/>
              </w:rPr>
            </w:pPr>
            <w:r w:rsidRPr="00672EBF">
              <w:rPr>
                <w:rFonts w:ascii="Times New Roman" w:eastAsia="宋体" w:hAnsi="Times New Roman"/>
                <w:noProof/>
              </w:rPr>
              <w:drawing>
                <wp:inline distT="0" distB="0" distL="0" distR="0" wp14:anchorId="7E2B73BF" wp14:editId="1BFB4432">
                  <wp:extent cx="1080000" cy="1063299"/>
                  <wp:effectExtent l="0" t="0" r="6350" b="3810"/>
                  <wp:docPr id="1312997590" name="图片 17">
                    <a:extLst xmlns:a="http://schemas.openxmlformats.org/drawingml/2006/main">
                      <a:ext uri="{FF2B5EF4-FFF2-40B4-BE49-F238E27FC236}">
                        <a16:creationId xmlns:a16="http://schemas.microsoft.com/office/drawing/2014/main" id="{4E368585-6E1B-BA95-676B-76188D8534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7">
                            <a:extLst>
                              <a:ext uri="{FF2B5EF4-FFF2-40B4-BE49-F238E27FC236}">
                                <a16:creationId xmlns:a16="http://schemas.microsoft.com/office/drawing/2014/main" id="{4E368585-6E1B-BA95-676B-76188D85341E}"/>
                              </a:ext>
                            </a:extLst>
                          </pic:cNvPr>
                          <pic:cNvPicPr>
                            <a:picLocks noChangeAspect="1"/>
                          </pic:cNvPicPr>
                        </pic:nvPicPr>
                        <pic:blipFill>
                          <a:blip r:embed="rId21"/>
                          <a:stretch>
                            <a:fillRect/>
                          </a:stretch>
                        </pic:blipFill>
                        <pic:spPr>
                          <a:xfrm>
                            <a:off x="0" y="0"/>
                            <a:ext cx="1080000" cy="1063299"/>
                          </a:xfrm>
                          <a:prstGeom prst="rect">
                            <a:avLst/>
                          </a:prstGeom>
                        </pic:spPr>
                      </pic:pic>
                    </a:graphicData>
                  </a:graphic>
                </wp:inline>
              </w:drawing>
            </w:r>
          </w:p>
        </w:tc>
      </w:tr>
      <w:tr w:rsidR="00370EA6" w14:paraId="26E4D627" w14:textId="0CEA2A0A" w:rsidTr="00B56EC3">
        <w:tc>
          <w:tcPr>
            <w:tcW w:w="2317" w:type="dxa"/>
            <w:vAlign w:val="center"/>
          </w:tcPr>
          <w:p w14:paraId="7895D3A2" w14:textId="5445E50C" w:rsidR="00370EA6" w:rsidRPr="007534C8" w:rsidRDefault="007534C8" w:rsidP="007534C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sidR="00370EA6">
              <w:rPr>
                <w:rFonts w:ascii="Times New Roman" w:eastAsia="宋体" w:hAnsi="Times New Roman" w:hint="eastAsia"/>
              </w:rPr>
              <w:t>上晶圆总位移云图</w:t>
            </w:r>
          </w:p>
        </w:tc>
        <w:tc>
          <w:tcPr>
            <w:tcW w:w="2317" w:type="dxa"/>
            <w:vAlign w:val="center"/>
          </w:tcPr>
          <w:p w14:paraId="0E5B7A48" w14:textId="1870EA88" w:rsidR="00370EA6" w:rsidRPr="007534C8" w:rsidRDefault="007534C8" w:rsidP="007534C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sidR="00370EA6">
              <w:rPr>
                <w:rFonts w:ascii="Times New Roman" w:eastAsia="宋体" w:hAnsi="Times New Roman" w:hint="eastAsia"/>
              </w:rPr>
              <w:t>上晶圆应力云图</w:t>
            </w:r>
          </w:p>
        </w:tc>
      </w:tr>
    </w:tbl>
    <w:p w14:paraId="452701E7" w14:textId="745115C5" w:rsidR="00DD5A2E" w:rsidRDefault="00DD5A2E" w:rsidP="00DD5A2E">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4</w:t>
      </w:r>
      <w:r>
        <w:rPr>
          <w:rFonts w:ascii="Times New Roman" w:hAnsi="Times New Roman" w:cs="Times New Roman"/>
          <w:szCs w:val="21"/>
        </w:rPr>
        <w:t xml:space="preserve"> </w:t>
      </w:r>
      <w:r w:rsidRPr="00DD5A2E">
        <w:rPr>
          <w:rFonts w:ascii="Times New Roman" w:hAnsi="Times New Roman" w:cs="Times New Roman" w:hint="eastAsia"/>
          <w:szCs w:val="21"/>
        </w:rPr>
        <w:t>键合波进展某时刻的上晶圆云图</w:t>
      </w:r>
    </w:p>
    <w:p w14:paraId="076632AA" w14:textId="6487D311" w:rsidR="00060247" w:rsidRPr="00DD5A2E" w:rsidRDefault="00B56EC3" w:rsidP="00B56EC3">
      <w:pPr>
        <w:spacing w:line="240" w:lineRule="atLeast"/>
        <w:ind w:firstLine="420"/>
        <w:rPr>
          <w:rFonts w:ascii="Times New Roman" w:hAnsi="Times New Roman" w:cs="Times New Roman"/>
          <w:szCs w:val="21"/>
        </w:rPr>
      </w:pPr>
      <w:r>
        <w:rPr>
          <w:rFonts w:ascii="Times New Roman" w:eastAsia="宋体" w:hAnsi="Times New Roman" w:hint="eastAsia"/>
        </w:rPr>
        <w:t>键合完成后，分别提取上下晶圆键合表面的网格节点于键合前后的位移变化数据。通过三节点线性插值法对齐上下晶圆网格后，就可以通过求差的方式来评估上下晶圆的键合总偏差。进一步地，在键合总偏差的基础上去掉键合</w:t>
      </w:r>
      <w:r>
        <w:rPr>
          <w:rFonts w:ascii="Times New Roman" w:eastAsia="宋体" w:hAnsi="Times New Roman" w:hint="eastAsia"/>
        </w:rPr>
        <w:t>overlay</w:t>
      </w:r>
      <w:r>
        <w:rPr>
          <w:rFonts w:ascii="Times New Roman" w:eastAsia="宋体" w:hAnsi="Times New Roman" w:hint="eastAsia"/>
        </w:rPr>
        <w:t>线性分量即可得到键合残差。由于节点数巨大，采样后可作节点偏差矢量分布图，如图</w:t>
      </w:r>
      <w:r>
        <w:rPr>
          <w:rFonts w:ascii="Times New Roman" w:eastAsia="宋体" w:hAnsi="Times New Roman" w:hint="eastAsia"/>
        </w:rPr>
        <w:t>5</w:t>
      </w:r>
      <w:r>
        <w:rPr>
          <w:rFonts w:ascii="Times New Roman" w:eastAsia="宋体" w:hAnsi="Times New Roman" w:hint="eastAsia"/>
        </w:rPr>
        <w:t>所示。根据残差矢量分布，可得残差分布也具有类似晶圆应力分布的四角对称性。</w:t>
      </w:r>
      <w:r w:rsidR="00642DDD" w:rsidRPr="00642DDD">
        <w:rPr>
          <w:rFonts w:ascii="Times New Roman" w:eastAsia="宋体" w:hAnsi="Times New Roman" w:hint="eastAsia"/>
        </w:rPr>
        <w:t>这与</w:t>
      </w:r>
      <w:r w:rsidR="00642DDD" w:rsidRPr="00642DDD">
        <w:rPr>
          <w:rFonts w:ascii="Times New Roman" w:eastAsia="宋体" w:hAnsi="Times New Roman" w:hint="eastAsia"/>
        </w:rPr>
        <w:t>EVG</w:t>
      </w:r>
      <w:r w:rsidR="00642DDD" w:rsidRPr="00642DDD">
        <w:rPr>
          <w:rFonts w:ascii="Times New Roman" w:eastAsia="宋体" w:hAnsi="Times New Roman" w:hint="eastAsia"/>
        </w:rPr>
        <w:t>和</w:t>
      </w:r>
      <w:r w:rsidR="00642DDD" w:rsidRPr="00642DDD">
        <w:rPr>
          <w:rFonts w:ascii="Times New Roman" w:eastAsia="宋体" w:hAnsi="Times New Roman" w:hint="eastAsia"/>
        </w:rPr>
        <w:t>ASML</w:t>
      </w:r>
      <w:r w:rsidR="00642DDD" w:rsidRPr="00642DDD">
        <w:rPr>
          <w:rFonts w:ascii="Times New Roman" w:eastAsia="宋体" w:hAnsi="Times New Roman" w:hint="eastAsia"/>
        </w:rPr>
        <w:t>合作完成的晶圆键合实验结果一致</w:t>
      </w:r>
      <w:r w:rsidR="00642DDD" w:rsidRPr="00642DDD">
        <w:rPr>
          <w:rFonts w:ascii="Times New Roman" w:eastAsia="宋体" w:hAnsi="Times New Roman" w:hint="eastAsia"/>
          <w:vertAlign w:val="superscript"/>
        </w:rPr>
        <w:t>[11,12]</w:t>
      </w:r>
      <w:r w:rsidR="00642DDD" w:rsidRPr="00642DDD">
        <w:rPr>
          <w:rFonts w:ascii="Times New Roman" w:eastAsia="宋体" w:hAnsi="Times New Roman" w:hint="eastAsia"/>
        </w:rPr>
        <w:t>。</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17"/>
        <w:gridCol w:w="2317"/>
      </w:tblGrid>
      <w:tr w:rsidR="00B56EC3" w14:paraId="58F72505" w14:textId="77777777" w:rsidTr="00B56EC3">
        <w:tc>
          <w:tcPr>
            <w:tcW w:w="2317" w:type="dxa"/>
            <w:vAlign w:val="center"/>
          </w:tcPr>
          <w:p w14:paraId="17B2DB15" w14:textId="6000D98D" w:rsidR="00B56EC3" w:rsidRDefault="00B56EC3" w:rsidP="00D77848">
            <w:pPr>
              <w:widowControl/>
              <w:spacing w:line="240" w:lineRule="atLeast"/>
              <w:jc w:val="center"/>
              <w:rPr>
                <w:rFonts w:ascii="Times New Roman" w:hAnsi="Times New Roman" w:cs="Times New Roman"/>
                <w:color w:val="FF0000"/>
                <w:szCs w:val="21"/>
              </w:rPr>
            </w:pPr>
            <w:r w:rsidRPr="00A36932">
              <w:rPr>
                <w:rFonts w:ascii="Times New Roman" w:eastAsia="宋体" w:hAnsi="Times New Roman"/>
                <w:noProof/>
              </w:rPr>
              <w:drawing>
                <wp:inline distT="0" distB="0" distL="0" distR="0" wp14:anchorId="1BA6E80B" wp14:editId="773C6D6D">
                  <wp:extent cx="1440000" cy="1079589"/>
                  <wp:effectExtent l="0" t="0" r="8255" b="6350"/>
                  <wp:docPr id="1446330380" name="图片 11">
                    <a:extLst xmlns:a="http://schemas.openxmlformats.org/drawingml/2006/main">
                      <a:ext uri="{FF2B5EF4-FFF2-40B4-BE49-F238E27FC236}">
                        <a16:creationId xmlns:a16="http://schemas.microsoft.com/office/drawing/2014/main" id="{21D03DDD-101B-81B4-D6C0-F85E3D56C2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a:extLst>
                              <a:ext uri="{FF2B5EF4-FFF2-40B4-BE49-F238E27FC236}">
                                <a16:creationId xmlns:a16="http://schemas.microsoft.com/office/drawing/2014/main" id="{21D03DDD-101B-81B4-D6C0-F85E3D56C2F6}"/>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440000" cy="1079589"/>
                          </a:xfrm>
                          <a:prstGeom prst="rect">
                            <a:avLst/>
                          </a:prstGeom>
                        </pic:spPr>
                      </pic:pic>
                    </a:graphicData>
                  </a:graphic>
                </wp:inline>
              </w:drawing>
            </w:r>
          </w:p>
        </w:tc>
        <w:tc>
          <w:tcPr>
            <w:tcW w:w="2317" w:type="dxa"/>
            <w:vAlign w:val="center"/>
          </w:tcPr>
          <w:p w14:paraId="438B7AE9" w14:textId="3445288E" w:rsidR="00B56EC3" w:rsidRDefault="00B56EC3" w:rsidP="00D77848">
            <w:pPr>
              <w:widowControl/>
              <w:spacing w:line="240" w:lineRule="atLeast"/>
              <w:jc w:val="center"/>
              <w:rPr>
                <w:noProof/>
              </w:rPr>
            </w:pPr>
            <w:r w:rsidRPr="00A36932">
              <w:rPr>
                <w:rFonts w:ascii="Times New Roman" w:eastAsia="宋体" w:hAnsi="Times New Roman"/>
                <w:noProof/>
              </w:rPr>
              <w:drawing>
                <wp:inline distT="0" distB="0" distL="0" distR="0" wp14:anchorId="5C31AB99" wp14:editId="68073300">
                  <wp:extent cx="1440000" cy="1079589"/>
                  <wp:effectExtent l="0" t="0" r="8255" b="6350"/>
                  <wp:docPr id="16" name="图片 15">
                    <a:extLst xmlns:a="http://schemas.openxmlformats.org/drawingml/2006/main">
                      <a:ext uri="{FF2B5EF4-FFF2-40B4-BE49-F238E27FC236}">
                        <a16:creationId xmlns:a16="http://schemas.microsoft.com/office/drawing/2014/main" id="{C40EDB84-C8F0-0A9C-3AF7-28A3C24E2E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a:extLst>
                              <a:ext uri="{FF2B5EF4-FFF2-40B4-BE49-F238E27FC236}">
                                <a16:creationId xmlns:a16="http://schemas.microsoft.com/office/drawing/2014/main" id="{C40EDB84-C8F0-0A9C-3AF7-28A3C24E2E46}"/>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40000" cy="1079589"/>
                          </a:xfrm>
                          <a:prstGeom prst="rect">
                            <a:avLst/>
                          </a:prstGeom>
                        </pic:spPr>
                      </pic:pic>
                    </a:graphicData>
                  </a:graphic>
                </wp:inline>
              </w:drawing>
            </w:r>
          </w:p>
        </w:tc>
      </w:tr>
      <w:tr w:rsidR="00B56EC3" w14:paraId="749A535B" w14:textId="77777777" w:rsidTr="00B56EC3">
        <w:tc>
          <w:tcPr>
            <w:tcW w:w="2317" w:type="dxa"/>
            <w:vAlign w:val="center"/>
          </w:tcPr>
          <w:p w14:paraId="1C540BA2" w14:textId="4EB01E25" w:rsidR="00B56EC3" w:rsidRPr="007534C8" w:rsidRDefault="00B56EC3"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sidRPr="00B56EC3">
              <w:rPr>
                <w:rFonts w:ascii="Times New Roman" w:eastAsia="宋体" w:hAnsi="Times New Roman" w:hint="eastAsia"/>
              </w:rPr>
              <w:t>节点总偏差</w:t>
            </w:r>
          </w:p>
        </w:tc>
        <w:tc>
          <w:tcPr>
            <w:tcW w:w="2317" w:type="dxa"/>
            <w:vAlign w:val="center"/>
          </w:tcPr>
          <w:p w14:paraId="5F4EFF05" w14:textId="25EBBC38" w:rsidR="00B56EC3" w:rsidRPr="00B56EC3" w:rsidRDefault="00B56EC3" w:rsidP="00D77848">
            <w:pPr>
              <w:spacing w:line="240" w:lineRule="atLeast"/>
              <w:jc w:val="center"/>
              <w:rPr>
                <w:rFonts w:ascii="Times New Roman" w:eastAsiaTheme="minorEastAsia"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Pr>
                <w:rFonts w:ascii="宋体" w:eastAsia="宋体" w:hAnsi="宋体" w:cs="宋体" w:hint="eastAsia"/>
                <w:szCs w:val="21"/>
              </w:rPr>
              <w:t>节点残差</w:t>
            </w:r>
          </w:p>
        </w:tc>
      </w:tr>
    </w:tbl>
    <w:p w14:paraId="5F7CC384" w14:textId="7556A364" w:rsidR="00B56EC3" w:rsidRPr="00B56EC3" w:rsidRDefault="00B56EC3" w:rsidP="00B56EC3">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sidR="00A971CF">
        <w:rPr>
          <w:rFonts w:ascii="Times New Roman" w:hAnsi="Times New Roman" w:cs="Times New Roman" w:hint="eastAsia"/>
          <w:szCs w:val="21"/>
        </w:rPr>
        <w:t>5</w:t>
      </w:r>
      <w:r>
        <w:rPr>
          <w:rFonts w:ascii="Times New Roman" w:hAnsi="Times New Roman" w:cs="Times New Roman"/>
          <w:szCs w:val="21"/>
        </w:rPr>
        <w:t xml:space="preserve"> </w:t>
      </w:r>
      <w:r w:rsidRPr="00B56EC3">
        <w:rPr>
          <w:rFonts w:ascii="Times New Roman" w:hAnsi="Times New Roman" w:cs="Times New Roman" w:hint="eastAsia"/>
          <w:szCs w:val="21"/>
        </w:rPr>
        <w:t>键合后节点偏差矢量分布图</w:t>
      </w:r>
    </w:p>
    <w:p w14:paraId="49D4C02D" w14:textId="3C710B49" w:rsidR="00060247" w:rsidRPr="00B56EC3" w:rsidRDefault="00D01871" w:rsidP="00D01871">
      <w:pPr>
        <w:spacing w:line="240" w:lineRule="atLeast"/>
        <w:ind w:firstLine="420"/>
        <w:rPr>
          <w:rFonts w:ascii="Times New Roman" w:hAnsi="Times New Roman" w:cs="Times New Roman"/>
          <w:szCs w:val="21"/>
        </w:rPr>
      </w:pPr>
      <w:r>
        <w:rPr>
          <w:rFonts w:ascii="Times New Roman" w:eastAsia="宋体" w:hAnsi="Times New Roman" w:hint="eastAsia"/>
        </w:rPr>
        <w:t>作描述键合残差矢量模值和对应节点径向距离间关系的曲线，可得</w:t>
      </w:r>
      <w:r w:rsidRPr="006C423B">
        <w:rPr>
          <w:rFonts w:ascii="Times New Roman" w:eastAsia="宋体" w:hAnsi="Times New Roman" w:hint="eastAsia"/>
        </w:rPr>
        <w:t>残差主要集中在</w:t>
      </w:r>
      <w:r>
        <w:rPr>
          <w:rFonts w:ascii="Times New Roman" w:eastAsia="宋体" w:hAnsi="Times New Roman" w:hint="eastAsia"/>
        </w:rPr>
        <w:t>晶圆</w:t>
      </w:r>
      <w:r w:rsidRPr="006C423B">
        <w:rPr>
          <w:rFonts w:ascii="Times New Roman" w:eastAsia="宋体" w:hAnsi="Times New Roman" w:hint="eastAsia"/>
        </w:rPr>
        <w:t>边缘附近</w:t>
      </w:r>
      <w:r>
        <w:rPr>
          <w:rFonts w:ascii="Times New Roman" w:eastAsia="宋体" w:hAnsi="Times New Roman" w:hint="eastAsia"/>
        </w:rPr>
        <w:t>。同时放大晶圆中央附近的曲线，可得</w:t>
      </w:r>
      <w:r w:rsidRPr="006C423B">
        <w:rPr>
          <w:rFonts w:ascii="Times New Roman" w:eastAsia="宋体" w:hAnsi="Times New Roman" w:hint="eastAsia"/>
        </w:rPr>
        <w:t>晶圆中央</w:t>
      </w:r>
      <w:r>
        <w:rPr>
          <w:rFonts w:ascii="Times New Roman" w:eastAsia="宋体" w:hAnsi="Times New Roman" w:hint="eastAsia"/>
        </w:rPr>
        <w:t>也存在较大残差，如图</w:t>
      </w:r>
      <w:r w:rsidR="00896FE5">
        <w:rPr>
          <w:rFonts w:ascii="Times New Roman" w:eastAsia="宋体" w:hAnsi="Times New Roman" w:hint="eastAsia"/>
        </w:rPr>
        <w:t>6</w:t>
      </w:r>
      <w:r>
        <w:rPr>
          <w:rFonts w:ascii="Times New Roman" w:eastAsia="宋体" w:hAnsi="Times New Roman" w:hint="eastAsia"/>
        </w:rPr>
        <w:t>所示。</w:t>
      </w:r>
      <w:r>
        <w:rPr>
          <w:rFonts w:ascii="Times New Roman" w:eastAsia="宋体" w:hAnsi="Times New Roman" w:hint="eastAsia"/>
        </w:rPr>
        <w:t>EVG</w:t>
      </w:r>
      <w:r>
        <w:rPr>
          <w:rFonts w:ascii="Times New Roman" w:eastAsia="宋体" w:hAnsi="Times New Roman" w:hint="eastAsia"/>
        </w:rPr>
        <w:t>的晶圆键合研究中也发现了该现象</w:t>
      </w:r>
      <w:r w:rsidRPr="00D01871">
        <w:rPr>
          <w:rFonts w:ascii="Times New Roman" w:eastAsia="宋体" w:hAnsi="Times New Roman" w:hint="eastAsia"/>
          <w:vertAlign w:val="superscript"/>
        </w:rPr>
        <w:t>[12]</w:t>
      </w:r>
      <w:r>
        <w:rPr>
          <w:rFonts w:ascii="Times New Roman" w:eastAsia="宋体" w:hAnsi="Times New Roman" w:hint="eastAsia"/>
        </w:rPr>
        <w:t>，并尝试通过键合头优化以抑</w:t>
      </w:r>
      <w:r>
        <w:rPr>
          <w:rFonts w:ascii="Times New Roman" w:eastAsia="宋体" w:hAnsi="Times New Roman" w:hint="eastAsia"/>
        </w:rPr>
        <w:t>制中央残差。</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34"/>
      </w:tblGrid>
      <w:tr w:rsidR="0024623B" w14:paraId="10CF1B4A" w14:textId="77777777" w:rsidTr="00C81FDD">
        <w:tc>
          <w:tcPr>
            <w:tcW w:w="4634" w:type="dxa"/>
            <w:vAlign w:val="center"/>
          </w:tcPr>
          <w:p w14:paraId="4E4038C7" w14:textId="41F04310" w:rsidR="00B37DB0" w:rsidRPr="00B37DB0" w:rsidRDefault="00D96A63" w:rsidP="00D77848">
            <w:pPr>
              <w:widowControl/>
              <w:spacing w:line="240" w:lineRule="atLeast"/>
              <w:jc w:val="center"/>
              <w:rPr>
                <w:rFonts w:eastAsiaTheme="minorEastAsia"/>
                <w:noProof/>
              </w:rPr>
            </w:pPr>
            <w:r>
              <w:rPr>
                <w:noProof/>
              </w:rPr>
              <w:drawing>
                <wp:inline distT="0" distB="0" distL="0" distR="0" wp14:anchorId="39499827" wp14:editId="659E4BBD">
                  <wp:extent cx="2520000" cy="1929642"/>
                  <wp:effectExtent l="0" t="0" r="0" b="0"/>
                  <wp:docPr id="15524768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476896" name="图片 1552476896"/>
                          <pic:cNvPicPr/>
                        </pic:nvPicPr>
                        <pic:blipFill>
                          <a:blip r:embed="rId24"/>
                          <a:stretch>
                            <a:fillRect/>
                          </a:stretch>
                        </pic:blipFill>
                        <pic:spPr>
                          <a:xfrm>
                            <a:off x="0" y="0"/>
                            <a:ext cx="2520000" cy="1929642"/>
                          </a:xfrm>
                          <a:prstGeom prst="rect">
                            <a:avLst/>
                          </a:prstGeom>
                        </pic:spPr>
                      </pic:pic>
                    </a:graphicData>
                  </a:graphic>
                </wp:inline>
              </w:drawing>
            </w:r>
          </w:p>
        </w:tc>
      </w:tr>
      <w:tr w:rsidR="0024623B" w14:paraId="6095AF11" w14:textId="77777777" w:rsidTr="00F41AC2">
        <w:tc>
          <w:tcPr>
            <w:tcW w:w="4634" w:type="dxa"/>
            <w:vAlign w:val="center"/>
          </w:tcPr>
          <w:p w14:paraId="38C7B5C9" w14:textId="2F0BD2EF" w:rsidR="0024623B" w:rsidRPr="00B56EC3" w:rsidRDefault="0024623B" w:rsidP="00D77848">
            <w:pPr>
              <w:spacing w:line="240" w:lineRule="atLeast"/>
              <w:jc w:val="center"/>
              <w:rPr>
                <w:rFonts w:ascii="Times New Roman" w:eastAsiaTheme="minorEastAsia"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Pr>
                <w:rFonts w:ascii="Times New Roman" w:eastAsia="宋体" w:hAnsi="Times New Roman" w:hint="eastAsia"/>
              </w:rPr>
              <w:t>总曲线</w:t>
            </w:r>
          </w:p>
        </w:tc>
      </w:tr>
      <w:tr w:rsidR="0024623B" w14:paraId="05B2FCCE" w14:textId="77777777" w:rsidTr="001C715D">
        <w:tc>
          <w:tcPr>
            <w:tcW w:w="4634" w:type="dxa"/>
            <w:vAlign w:val="center"/>
          </w:tcPr>
          <w:p w14:paraId="3059F259" w14:textId="56B5A9E4" w:rsidR="00B37DB0" w:rsidRPr="00B37DB0" w:rsidRDefault="004150F0" w:rsidP="00D77848">
            <w:pPr>
              <w:spacing w:line="240" w:lineRule="atLeast"/>
              <w:jc w:val="center"/>
              <w:rPr>
                <w:rFonts w:ascii="Times New Roman" w:eastAsiaTheme="minorEastAsia" w:hAnsi="Times New Roman" w:cs="Times New Roman"/>
                <w:szCs w:val="21"/>
              </w:rPr>
            </w:pPr>
            <w:r>
              <w:rPr>
                <w:rFonts w:ascii="Times New Roman" w:hAnsi="Times New Roman" w:cs="Times New Roman"/>
                <w:noProof/>
                <w:szCs w:val="21"/>
              </w:rPr>
              <w:drawing>
                <wp:inline distT="0" distB="0" distL="0" distR="0" wp14:anchorId="1243725D" wp14:editId="52EEAD89">
                  <wp:extent cx="2520000" cy="1929642"/>
                  <wp:effectExtent l="0" t="0" r="0" b="0"/>
                  <wp:docPr id="157852168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521684" name="图片 1578521684"/>
                          <pic:cNvPicPr/>
                        </pic:nvPicPr>
                        <pic:blipFill>
                          <a:blip r:embed="rId25"/>
                          <a:stretch>
                            <a:fillRect/>
                          </a:stretch>
                        </pic:blipFill>
                        <pic:spPr>
                          <a:xfrm>
                            <a:off x="0" y="0"/>
                            <a:ext cx="2520000" cy="1929642"/>
                          </a:xfrm>
                          <a:prstGeom prst="rect">
                            <a:avLst/>
                          </a:prstGeom>
                        </pic:spPr>
                      </pic:pic>
                    </a:graphicData>
                  </a:graphic>
                </wp:inline>
              </w:drawing>
            </w:r>
          </w:p>
        </w:tc>
      </w:tr>
      <w:tr w:rsidR="0024623B" w14:paraId="44B50C7D" w14:textId="77777777" w:rsidTr="00FE7187">
        <w:tc>
          <w:tcPr>
            <w:tcW w:w="4634" w:type="dxa"/>
            <w:vAlign w:val="center"/>
          </w:tcPr>
          <w:p w14:paraId="2C4A97FA" w14:textId="145B8B6F" w:rsidR="0024623B" w:rsidRDefault="0024623B"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Pr>
                <w:rFonts w:ascii="宋体" w:eastAsia="宋体" w:hAnsi="宋体" w:cs="宋体" w:hint="eastAsia"/>
                <w:szCs w:val="21"/>
              </w:rPr>
              <w:t>晶圆中央附近曲线</w:t>
            </w:r>
          </w:p>
        </w:tc>
      </w:tr>
    </w:tbl>
    <w:p w14:paraId="696A1137" w14:textId="57361441" w:rsidR="00896FE5" w:rsidRPr="00B56EC3" w:rsidRDefault="00896FE5" w:rsidP="00896FE5">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6</w:t>
      </w:r>
      <w:r>
        <w:rPr>
          <w:rFonts w:ascii="Times New Roman" w:hAnsi="Times New Roman" w:cs="Times New Roman"/>
          <w:szCs w:val="21"/>
        </w:rPr>
        <w:t xml:space="preserve"> </w:t>
      </w:r>
      <w:r w:rsidR="0024623B" w:rsidRPr="0024623B">
        <w:rPr>
          <w:rFonts w:ascii="Times New Roman" w:hAnsi="Times New Roman" w:cs="Times New Roman" w:hint="eastAsia"/>
          <w:szCs w:val="21"/>
        </w:rPr>
        <w:t>节点残差和径向距离间的关系</w:t>
      </w:r>
    </w:p>
    <w:p w14:paraId="25C62181" w14:textId="77777777" w:rsidR="00060247" w:rsidRPr="00896FE5" w:rsidRDefault="00060247" w:rsidP="002F6AA2">
      <w:pPr>
        <w:spacing w:line="240" w:lineRule="atLeast"/>
        <w:rPr>
          <w:rFonts w:ascii="Times New Roman" w:hAnsi="Times New Roman" w:cs="Times New Roman"/>
          <w:szCs w:val="21"/>
        </w:rPr>
      </w:pPr>
    </w:p>
    <w:p w14:paraId="02EA6575" w14:textId="68FF62A9" w:rsidR="00034424" w:rsidRDefault="00034424" w:rsidP="00034424">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2.3</w:t>
      </w:r>
      <w:r w:rsidRPr="007E1944">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键合头优化讨论</w:t>
      </w:r>
    </w:p>
    <w:p w14:paraId="3086E653" w14:textId="09420D22" w:rsidR="00034424" w:rsidRDefault="00034424" w:rsidP="00034424">
      <w:pPr>
        <w:spacing w:line="240" w:lineRule="atLeast"/>
        <w:ind w:firstLine="420"/>
        <w:rPr>
          <w:rFonts w:ascii="Times New Roman" w:eastAsia="宋体" w:hAnsi="Times New Roman"/>
        </w:rPr>
      </w:pPr>
      <w:r w:rsidRPr="003D6770">
        <w:rPr>
          <w:rFonts w:ascii="Times New Roman" w:eastAsia="宋体" w:hAnsi="Times New Roman" w:hint="eastAsia"/>
        </w:rPr>
        <w:t>根据</w:t>
      </w:r>
      <w:r>
        <w:rPr>
          <w:rFonts w:ascii="Times New Roman" w:eastAsia="宋体" w:hAnsi="Times New Roman" w:hint="eastAsia"/>
        </w:rPr>
        <w:t>2.2</w:t>
      </w:r>
      <w:r>
        <w:rPr>
          <w:rFonts w:ascii="Times New Roman" w:eastAsia="宋体" w:hAnsi="Times New Roman" w:hint="eastAsia"/>
        </w:rPr>
        <w:t>节</w:t>
      </w:r>
      <w:r w:rsidRPr="003D6770">
        <w:rPr>
          <w:rFonts w:ascii="Times New Roman" w:eastAsia="宋体" w:hAnsi="Times New Roman" w:hint="eastAsia"/>
        </w:rPr>
        <w:t>，不合理的</w:t>
      </w:r>
      <w:r>
        <w:rPr>
          <w:rFonts w:ascii="Times New Roman" w:eastAsia="宋体" w:hAnsi="Times New Roman" w:hint="eastAsia"/>
        </w:rPr>
        <w:t>键合头</w:t>
      </w:r>
      <w:r w:rsidRPr="003D6770">
        <w:rPr>
          <w:rFonts w:ascii="Times New Roman" w:eastAsia="宋体" w:hAnsi="Times New Roman" w:hint="eastAsia"/>
        </w:rPr>
        <w:t>设计会导致晶圆中央应力过大，</w:t>
      </w:r>
      <w:r>
        <w:rPr>
          <w:rFonts w:ascii="Times New Roman" w:eastAsia="宋体" w:hAnsi="Times New Roman" w:hint="eastAsia"/>
        </w:rPr>
        <w:t>进而</w:t>
      </w:r>
      <w:r w:rsidRPr="003D6770">
        <w:rPr>
          <w:rFonts w:ascii="Times New Roman" w:eastAsia="宋体" w:hAnsi="Times New Roman" w:hint="eastAsia"/>
        </w:rPr>
        <w:t>导致局部残差过大</w:t>
      </w:r>
      <w:r>
        <w:rPr>
          <w:rFonts w:ascii="Times New Roman" w:eastAsia="宋体" w:hAnsi="Times New Roman" w:hint="eastAsia"/>
        </w:rPr>
        <w:t>的问题。提出两种优化方向：一是优化键合头材料，二是优化键合头晶圆接触部分的面型设计。</w:t>
      </w:r>
      <w:r w:rsidR="004150F0">
        <w:rPr>
          <w:rFonts w:ascii="Times New Roman" w:eastAsia="宋体" w:hAnsi="Times New Roman" w:hint="eastAsia"/>
        </w:rPr>
        <w:t>作</w:t>
      </w:r>
      <w:r>
        <w:rPr>
          <w:rFonts w:ascii="Times New Roman" w:eastAsia="宋体" w:hAnsi="Times New Roman" w:hint="eastAsia"/>
        </w:rPr>
        <w:t>控制变量测试：</w:t>
      </w:r>
    </w:p>
    <w:p w14:paraId="423ED12C" w14:textId="3E716419" w:rsidR="00034424" w:rsidRDefault="00034424" w:rsidP="00034424">
      <w:pPr>
        <w:spacing w:line="240" w:lineRule="atLeast"/>
        <w:rPr>
          <w:rFonts w:ascii="Times New Roman" w:eastAsia="宋体" w:hAnsi="Times New Roman"/>
        </w:rPr>
      </w:pPr>
      <w:r>
        <w:rPr>
          <w:rFonts w:ascii="Times New Roman" w:eastAsia="宋体" w:hAnsi="Times New Roman"/>
        </w:rPr>
        <w:tab/>
      </w:r>
      <w:r>
        <w:rPr>
          <w:rFonts w:ascii="Times New Roman" w:eastAsia="宋体" w:hAnsi="Times New Roman" w:hint="eastAsia"/>
        </w:rPr>
        <w:t>关于键合头材料，对比了刚度较高的</w:t>
      </w:r>
      <w:r>
        <w:rPr>
          <w:rFonts w:ascii="Times New Roman" w:eastAsia="宋体" w:hAnsi="Times New Roman" w:hint="eastAsia"/>
        </w:rPr>
        <w:t>PEEK</w:t>
      </w:r>
      <w:r>
        <w:rPr>
          <w:rFonts w:ascii="Times New Roman" w:eastAsia="宋体" w:hAnsi="Times New Roman" w:hint="eastAsia"/>
        </w:rPr>
        <w:t>塑料和刚度较低、韧性较高的聚乙烯，其他工艺参数保持不变。键合残差矢量分布如图</w:t>
      </w:r>
      <w:r>
        <w:rPr>
          <w:rFonts w:ascii="Times New Roman" w:eastAsia="宋体" w:hAnsi="Times New Roman" w:hint="eastAsia"/>
        </w:rPr>
        <w:t>7</w:t>
      </w:r>
      <w:r>
        <w:rPr>
          <w:rFonts w:ascii="Times New Roman" w:eastAsia="宋体" w:hAnsi="Times New Roman" w:hint="eastAsia"/>
        </w:rPr>
        <w:t>所示。统计残差矢量，可得键合头选用</w:t>
      </w:r>
      <w:r>
        <w:rPr>
          <w:rFonts w:ascii="Times New Roman" w:eastAsia="宋体" w:hAnsi="Times New Roman" w:hint="eastAsia"/>
        </w:rPr>
        <w:t>PEEK</w:t>
      </w:r>
      <w:r>
        <w:rPr>
          <w:rFonts w:ascii="Times New Roman" w:eastAsia="宋体" w:hAnsi="Times New Roman" w:hint="eastAsia"/>
        </w:rPr>
        <w:t>塑料时，残差矢量集的</w:t>
      </w:r>
      <w:r>
        <w:rPr>
          <w:rFonts w:ascii="Times New Roman" w:eastAsia="宋体" w:hAnsi="Times New Roman" w:hint="eastAsia"/>
        </w:rPr>
        <w:t>2</w:t>
      </w:r>
      <w:r>
        <w:rPr>
          <w:rFonts w:ascii="Times New Roman" w:eastAsia="宋体" w:hAnsi="Times New Roman" w:hint="eastAsia"/>
        </w:rPr>
        <w:t>范数为</w:t>
      </w:r>
      <w:r>
        <w:rPr>
          <w:rFonts w:ascii="Times New Roman" w:eastAsia="宋体" w:hAnsi="Times New Roman" w:hint="eastAsia"/>
        </w:rPr>
        <w:t>1.07</w:t>
      </w:r>
      <w:r w:rsidRPr="005A5967">
        <w:rPr>
          <w:rFonts w:ascii="Times New Roman" w:eastAsia="宋体" w:hAnsi="Times New Roman" w:cs="Times New Roman"/>
        </w:rPr>
        <w:t>μm</w:t>
      </w:r>
      <w:r>
        <w:rPr>
          <w:rFonts w:ascii="Times New Roman" w:eastAsia="宋体" w:hAnsi="Times New Roman" w:hint="eastAsia"/>
        </w:rPr>
        <w:t>，而选用聚乙烯时，残差矢量集的</w:t>
      </w:r>
      <w:r>
        <w:rPr>
          <w:rFonts w:ascii="Times New Roman" w:eastAsia="宋体" w:hAnsi="Times New Roman" w:hint="eastAsia"/>
        </w:rPr>
        <w:t>2</w:t>
      </w:r>
      <w:r>
        <w:rPr>
          <w:rFonts w:ascii="Times New Roman" w:eastAsia="宋体" w:hAnsi="Times New Roman" w:hint="eastAsia"/>
        </w:rPr>
        <w:t>范数为</w:t>
      </w:r>
      <w:r>
        <w:rPr>
          <w:rFonts w:ascii="Times New Roman" w:eastAsia="宋体" w:hAnsi="Times New Roman" w:hint="eastAsia"/>
        </w:rPr>
        <w:t>0.82</w:t>
      </w:r>
      <w:r w:rsidRPr="005A5967">
        <w:rPr>
          <w:rFonts w:ascii="Times New Roman" w:eastAsia="宋体" w:hAnsi="Times New Roman" w:cs="Times New Roman"/>
        </w:rPr>
        <w:t>μm</w:t>
      </w:r>
      <w:r>
        <w:rPr>
          <w:rFonts w:ascii="Times New Roman" w:eastAsia="宋体" w:hAnsi="Times New Roman" w:hint="eastAsia"/>
        </w:rPr>
        <w:t>，降低了</w:t>
      </w:r>
      <w:r>
        <w:rPr>
          <w:rFonts w:ascii="Times New Roman" w:eastAsia="宋体" w:hAnsi="Times New Roman" w:hint="eastAsia"/>
        </w:rPr>
        <w:t>23%</w:t>
      </w:r>
      <w:r>
        <w:rPr>
          <w:rFonts w:ascii="Times New Roman" w:eastAsia="宋体" w:hAnsi="Times New Roman" w:hint="eastAsia"/>
        </w:rPr>
        <w:t>，即键合头选用刚度较低的聚乙烯材料可减缓局部应力集中，进而有效减小键合后残差。</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17"/>
        <w:gridCol w:w="2317"/>
      </w:tblGrid>
      <w:tr w:rsidR="0055489D" w14:paraId="3320C426" w14:textId="77777777" w:rsidTr="00BF437E">
        <w:tc>
          <w:tcPr>
            <w:tcW w:w="2317" w:type="dxa"/>
            <w:vAlign w:val="center"/>
          </w:tcPr>
          <w:p w14:paraId="00DE0772" w14:textId="2B661703" w:rsidR="0055489D" w:rsidRDefault="00234CFC" w:rsidP="00D77848">
            <w:pPr>
              <w:widowControl/>
              <w:spacing w:line="240" w:lineRule="atLeast"/>
              <w:jc w:val="center"/>
              <w:rPr>
                <w:rFonts w:ascii="Times New Roman" w:hAnsi="Times New Roman" w:cs="Times New Roman"/>
                <w:color w:val="FF0000"/>
                <w:szCs w:val="21"/>
              </w:rPr>
            </w:pPr>
            <w:r w:rsidRPr="005A5967">
              <w:rPr>
                <w:rFonts w:ascii="Times New Roman" w:eastAsia="宋体" w:hAnsi="Times New Roman"/>
                <w:noProof/>
              </w:rPr>
              <w:drawing>
                <wp:inline distT="0" distB="0" distL="0" distR="0" wp14:anchorId="068D88B0" wp14:editId="2AF7BFCE">
                  <wp:extent cx="1080000" cy="1070079"/>
                  <wp:effectExtent l="0" t="0" r="6350" b="0"/>
                  <wp:docPr id="40" name="图片 39">
                    <a:extLst xmlns:a="http://schemas.openxmlformats.org/drawingml/2006/main">
                      <a:ext uri="{FF2B5EF4-FFF2-40B4-BE49-F238E27FC236}">
                        <a16:creationId xmlns:a16="http://schemas.microsoft.com/office/drawing/2014/main" id="{BCA780FA-B825-D7C7-A3B6-F60D1E452A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9">
                            <a:extLst>
                              <a:ext uri="{FF2B5EF4-FFF2-40B4-BE49-F238E27FC236}">
                                <a16:creationId xmlns:a16="http://schemas.microsoft.com/office/drawing/2014/main" id="{BCA780FA-B825-D7C7-A3B6-F60D1E452AA1}"/>
                              </a:ext>
                            </a:extLst>
                          </pic:cNvPr>
                          <pic:cNvPicPr>
                            <a:picLocks noChangeAspect="1"/>
                          </pic:cNvPicPr>
                        </pic:nvPicPr>
                        <pic:blipFill rotWithShape="1">
                          <a:blip r:embed="rId26" cstate="print">
                            <a:extLst>
                              <a:ext uri="{28A0092B-C50C-407E-A947-70E740481C1C}">
                                <a14:useLocalDpi xmlns:a14="http://schemas.microsoft.com/office/drawing/2010/main" val="0"/>
                              </a:ext>
                            </a:extLst>
                          </a:blip>
                          <a:srcRect l="13188" t="4666" r="20691" b="7950"/>
                          <a:stretch/>
                        </pic:blipFill>
                        <pic:spPr bwMode="auto">
                          <a:xfrm>
                            <a:off x="0" y="0"/>
                            <a:ext cx="1080000" cy="1070079"/>
                          </a:xfrm>
                          <a:prstGeom prst="rect">
                            <a:avLst/>
                          </a:prstGeom>
                          <a:ln>
                            <a:noFill/>
                          </a:ln>
                          <a:extLst>
                            <a:ext uri="{53640926-AAD7-44D8-BBD7-CCE9431645EC}">
                              <a14:shadowObscured xmlns:a14="http://schemas.microsoft.com/office/drawing/2010/main"/>
                            </a:ext>
                          </a:extLst>
                        </pic:spPr>
                      </pic:pic>
                    </a:graphicData>
                  </a:graphic>
                </wp:inline>
              </w:drawing>
            </w:r>
          </w:p>
        </w:tc>
        <w:tc>
          <w:tcPr>
            <w:tcW w:w="2317" w:type="dxa"/>
            <w:vAlign w:val="center"/>
          </w:tcPr>
          <w:p w14:paraId="60D05383" w14:textId="5B7C2023" w:rsidR="0055489D" w:rsidRDefault="00234CFC" w:rsidP="00D77848">
            <w:pPr>
              <w:widowControl/>
              <w:spacing w:line="240" w:lineRule="atLeast"/>
              <w:jc w:val="center"/>
              <w:rPr>
                <w:noProof/>
              </w:rPr>
            </w:pPr>
            <w:r w:rsidRPr="005A5967">
              <w:rPr>
                <w:rFonts w:ascii="Times New Roman" w:eastAsia="宋体" w:hAnsi="Times New Roman"/>
                <w:noProof/>
              </w:rPr>
              <w:drawing>
                <wp:inline distT="0" distB="0" distL="0" distR="0" wp14:anchorId="43E9C96A" wp14:editId="11740530">
                  <wp:extent cx="1080000" cy="1042154"/>
                  <wp:effectExtent l="0" t="0" r="6350" b="5715"/>
                  <wp:docPr id="44" name="图片 43">
                    <a:extLst xmlns:a="http://schemas.openxmlformats.org/drawingml/2006/main">
                      <a:ext uri="{FF2B5EF4-FFF2-40B4-BE49-F238E27FC236}">
                        <a16:creationId xmlns:a16="http://schemas.microsoft.com/office/drawing/2014/main" id="{B9E7C9F2-13CF-9ED7-A7FA-0F8E171855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3">
                            <a:extLst>
                              <a:ext uri="{FF2B5EF4-FFF2-40B4-BE49-F238E27FC236}">
                                <a16:creationId xmlns:a16="http://schemas.microsoft.com/office/drawing/2014/main" id="{B9E7C9F2-13CF-9ED7-A7FA-0F8E17185524}"/>
                              </a:ext>
                            </a:extLst>
                          </pic:cNvPr>
                          <pic:cNvPicPr>
                            <a:picLocks noChangeAspect="1"/>
                          </pic:cNvPicPr>
                        </pic:nvPicPr>
                        <pic:blipFill rotWithShape="1">
                          <a:blip r:embed="rId27" cstate="print">
                            <a:extLst>
                              <a:ext uri="{28A0092B-C50C-407E-A947-70E740481C1C}">
                                <a14:useLocalDpi xmlns:a14="http://schemas.microsoft.com/office/drawing/2010/main" val="0"/>
                              </a:ext>
                            </a:extLst>
                          </a:blip>
                          <a:srcRect l="11963" t="5157" r="20523" b="7945"/>
                          <a:stretch/>
                        </pic:blipFill>
                        <pic:spPr bwMode="auto">
                          <a:xfrm>
                            <a:off x="0" y="0"/>
                            <a:ext cx="1080000" cy="1042154"/>
                          </a:xfrm>
                          <a:prstGeom prst="rect">
                            <a:avLst/>
                          </a:prstGeom>
                          <a:ln>
                            <a:noFill/>
                          </a:ln>
                          <a:extLst>
                            <a:ext uri="{53640926-AAD7-44D8-BBD7-CCE9431645EC}">
                              <a14:shadowObscured xmlns:a14="http://schemas.microsoft.com/office/drawing/2010/main"/>
                            </a:ext>
                          </a:extLst>
                        </pic:spPr>
                      </pic:pic>
                    </a:graphicData>
                  </a:graphic>
                </wp:inline>
              </w:drawing>
            </w:r>
          </w:p>
        </w:tc>
      </w:tr>
      <w:tr w:rsidR="0055489D" w14:paraId="119A9C45" w14:textId="77777777" w:rsidTr="00BF437E">
        <w:tc>
          <w:tcPr>
            <w:tcW w:w="2317" w:type="dxa"/>
            <w:vAlign w:val="center"/>
          </w:tcPr>
          <w:p w14:paraId="0B11B8E7" w14:textId="644C6F90" w:rsidR="0055489D" w:rsidRPr="007534C8" w:rsidRDefault="0055489D"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Pr>
                <w:rFonts w:ascii="Times New Roman" w:eastAsia="宋体" w:hAnsi="Times New Roman" w:hint="eastAsia"/>
              </w:rPr>
              <w:t>PEEK</w:t>
            </w:r>
          </w:p>
        </w:tc>
        <w:tc>
          <w:tcPr>
            <w:tcW w:w="2317" w:type="dxa"/>
            <w:vAlign w:val="center"/>
          </w:tcPr>
          <w:p w14:paraId="41EF3A41" w14:textId="6AD3531F" w:rsidR="0055489D" w:rsidRPr="007534C8" w:rsidRDefault="0055489D"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Pr>
                <w:rFonts w:ascii="Times New Roman" w:eastAsia="宋体" w:hAnsi="Times New Roman" w:hint="eastAsia"/>
              </w:rPr>
              <w:t>聚乙烯</w:t>
            </w:r>
          </w:p>
        </w:tc>
      </w:tr>
      <w:tr w:rsidR="0055489D" w14:paraId="630C60D2" w14:textId="77777777" w:rsidTr="002C6B85">
        <w:tc>
          <w:tcPr>
            <w:tcW w:w="4634" w:type="dxa"/>
            <w:gridSpan w:val="2"/>
            <w:vAlign w:val="center"/>
          </w:tcPr>
          <w:p w14:paraId="4BB7BE4D" w14:textId="5DB288F2" w:rsidR="0055489D" w:rsidRDefault="00234CFC" w:rsidP="00D77848">
            <w:pPr>
              <w:spacing w:line="240" w:lineRule="atLeast"/>
              <w:jc w:val="center"/>
              <w:rPr>
                <w:rFonts w:ascii="Times New Roman" w:hAnsi="Times New Roman" w:cs="Times New Roman"/>
                <w:szCs w:val="21"/>
              </w:rPr>
            </w:pPr>
            <w:r>
              <w:rPr>
                <w:rFonts w:ascii="Times New Roman" w:eastAsia="宋体" w:hAnsi="Times New Roman" w:hint="eastAsia"/>
                <w:noProof/>
              </w:rPr>
              <w:lastRenderedPageBreak/>
              <w:drawing>
                <wp:inline distT="0" distB="0" distL="0" distR="0" wp14:anchorId="253C91D2" wp14:editId="4D325531">
                  <wp:extent cx="2520000" cy="1929593"/>
                  <wp:effectExtent l="0" t="0" r="0" b="0"/>
                  <wp:docPr id="158189716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897167" name="图片 1581897167"/>
                          <pic:cNvPicPr/>
                        </pic:nvPicPr>
                        <pic:blipFill>
                          <a:blip r:embed="rId28"/>
                          <a:stretch>
                            <a:fillRect/>
                          </a:stretch>
                        </pic:blipFill>
                        <pic:spPr>
                          <a:xfrm>
                            <a:off x="0" y="0"/>
                            <a:ext cx="2520000" cy="1929593"/>
                          </a:xfrm>
                          <a:prstGeom prst="rect">
                            <a:avLst/>
                          </a:prstGeom>
                        </pic:spPr>
                      </pic:pic>
                    </a:graphicData>
                  </a:graphic>
                </wp:inline>
              </w:drawing>
            </w:r>
          </w:p>
        </w:tc>
      </w:tr>
      <w:tr w:rsidR="0055489D" w14:paraId="6745B7AF" w14:textId="77777777" w:rsidTr="00740C64">
        <w:tc>
          <w:tcPr>
            <w:tcW w:w="4634" w:type="dxa"/>
            <w:gridSpan w:val="2"/>
            <w:vAlign w:val="center"/>
          </w:tcPr>
          <w:p w14:paraId="02A74D1B" w14:textId="48923B4D" w:rsidR="0055489D" w:rsidRDefault="0055489D"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c</w:t>
            </w:r>
            <w:r>
              <w:rPr>
                <w:rFonts w:ascii="Times New Roman" w:hAnsi="Times New Roman" w:cs="Times New Roman" w:hint="eastAsia"/>
                <w:szCs w:val="21"/>
              </w:rPr>
              <w:t>)</w:t>
            </w:r>
            <w:r w:rsidRPr="0055489D">
              <w:rPr>
                <w:rFonts w:ascii="宋体" w:eastAsia="宋体" w:hAnsi="宋体" w:cs="宋体" w:hint="eastAsia"/>
                <w:szCs w:val="21"/>
              </w:rPr>
              <w:t>晶圆中央键合残差曲线对比——键合头材料</w:t>
            </w:r>
          </w:p>
        </w:tc>
      </w:tr>
    </w:tbl>
    <w:p w14:paraId="00DF61AE" w14:textId="46F5AD47" w:rsidR="00034424" w:rsidRPr="00B56EC3" w:rsidRDefault="00034424" w:rsidP="00034424">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7</w:t>
      </w:r>
      <w:r>
        <w:rPr>
          <w:rFonts w:ascii="Times New Roman" w:hAnsi="Times New Roman" w:cs="Times New Roman"/>
          <w:szCs w:val="21"/>
        </w:rPr>
        <w:t xml:space="preserve"> </w:t>
      </w:r>
      <w:r w:rsidR="0055489D" w:rsidRPr="0055489D">
        <w:rPr>
          <w:rFonts w:ascii="Times New Roman" w:hAnsi="Times New Roman" w:cs="Times New Roman" w:hint="eastAsia"/>
          <w:szCs w:val="21"/>
        </w:rPr>
        <w:t>不同材质键合头下</w:t>
      </w:r>
      <w:r w:rsidR="0055489D" w:rsidRPr="0055489D">
        <w:rPr>
          <w:rFonts w:ascii="Times New Roman" w:hAnsi="Times New Roman" w:cs="Times New Roman" w:hint="eastAsia"/>
          <w:szCs w:val="21"/>
        </w:rPr>
        <w:t xml:space="preserve"> </w:t>
      </w:r>
      <w:r w:rsidR="0055489D" w:rsidRPr="0055489D">
        <w:rPr>
          <w:rFonts w:ascii="Times New Roman" w:hAnsi="Times New Roman" w:cs="Times New Roman" w:hint="eastAsia"/>
          <w:szCs w:val="21"/>
        </w:rPr>
        <w:t>键合后</w:t>
      </w:r>
      <w:r w:rsidR="004150F0">
        <w:rPr>
          <w:rFonts w:ascii="Times New Roman" w:hAnsi="Times New Roman" w:cs="Times New Roman" w:hint="eastAsia"/>
          <w:szCs w:val="21"/>
        </w:rPr>
        <w:t>残差</w:t>
      </w:r>
      <w:r w:rsidR="0055489D" w:rsidRPr="0055489D">
        <w:rPr>
          <w:rFonts w:ascii="Times New Roman" w:hAnsi="Times New Roman" w:cs="Times New Roman" w:hint="eastAsia"/>
          <w:szCs w:val="21"/>
        </w:rPr>
        <w:t>矢量分布</w:t>
      </w:r>
      <w:r w:rsidR="0055489D" w:rsidRPr="0055489D">
        <w:rPr>
          <w:rFonts w:ascii="Times New Roman" w:hAnsi="Times New Roman" w:cs="Times New Roman" w:hint="eastAsia"/>
          <w:szCs w:val="21"/>
        </w:rPr>
        <w:t xml:space="preserve"> </w:t>
      </w:r>
      <w:r w:rsidR="0055489D" w:rsidRPr="0055489D">
        <w:rPr>
          <w:rFonts w:ascii="Times New Roman" w:hAnsi="Times New Roman" w:cs="Times New Roman" w:hint="eastAsia"/>
          <w:szCs w:val="21"/>
        </w:rPr>
        <w:t>对比</w:t>
      </w:r>
    </w:p>
    <w:p w14:paraId="04B2332D" w14:textId="2468200E" w:rsidR="00BF437E" w:rsidRDefault="00BF437E" w:rsidP="00BF437E">
      <w:pPr>
        <w:spacing w:line="240" w:lineRule="atLeast"/>
        <w:ind w:firstLine="420"/>
        <w:rPr>
          <w:rFonts w:ascii="Times New Roman" w:eastAsia="宋体" w:hAnsi="Times New Roman"/>
        </w:rPr>
      </w:pPr>
      <w:r>
        <w:rPr>
          <w:rFonts w:ascii="Times New Roman" w:eastAsia="宋体" w:hAnsi="Times New Roman" w:hint="eastAsia"/>
        </w:rPr>
        <w:t>关于键合头面型，对比了球形头和平面头两种设计，其他工艺参数保持不变。键合残差矢量分布如图</w:t>
      </w:r>
      <w:r>
        <w:rPr>
          <w:rFonts w:ascii="Times New Roman" w:eastAsia="宋体" w:hAnsi="Times New Roman" w:hint="eastAsia"/>
        </w:rPr>
        <w:t>8</w:t>
      </w:r>
      <w:r>
        <w:rPr>
          <w:rFonts w:ascii="Times New Roman" w:eastAsia="宋体" w:hAnsi="Times New Roman" w:hint="eastAsia"/>
        </w:rPr>
        <w:t>所示。统计残差矢量，可得键合头选用球形面时，残差矢量集的</w:t>
      </w:r>
      <w:r>
        <w:rPr>
          <w:rFonts w:ascii="Times New Roman" w:eastAsia="宋体" w:hAnsi="Times New Roman" w:hint="eastAsia"/>
        </w:rPr>
        <w:t>2</w:t>
      </w:r>
      <w:r>
        <w:rPr>
          <w:rFonts w:ascii="Times New Roman" w:eastAsia="宋体" w:hAnsi="Times New Roman" w:hint="eastAsia"/>
        </w:rPr>
        <w:t>范数为</w:t>
      </w:r>
      <w:r>
        <w:rPr>
          <w:rFonts w:ascii="Times New Roman" w:eastAsia="宋体" w:hAnsi="Times New Roman" w:hint="eastAsia"/>
        </w:rPr>
        <w:t>1.07</w:t>
      </w:r>
      <w:r w:rsidRPr="005A5967">
        <w:rPr>
          <w:rFonts w:ascii="Times New Roman" w:eastAsia="宋体" w:hAnsi="Times New Roman" w:cs="Times New Roman"/>
        </w:rPr>
        <w:t>μm</w:t>
      </w:r>
      <w:r>
        <w:rPr>
          <w:rFonts w:ascii="Times New Roman" w:eastAsia="宋体" w:hAnsi="Times New Roman" w:hint="eastAsia"/>
        </w:rPr>
        <w:t>，而选用平面时，残差矢量集的</w:t>
      </w:r>
      <w:r>
        <w:rPr>
          <w:rFonts w:ascii="Times New Roman" w:eastAsia="宋体" w:hAnsi="Times New Roman" w:hint="eastAsia"/>
        </w:rPr>
        <w:t>2</w:t>
      </w:r>
      <w:r>
        <w:rPr>
          <w:rFonts w:ascii="Times New Roman" w:eastAsia="宋体" w:hAnsi="Times New Roman" w:hint="eastAsia"/>
        </w:rPr>
        <w:t>范数为</w:t>
      </w:r>
      <w:r>
        <w:rPr>
          <w:rFonts w:ascii="Times New Roman" w:eastAsia="宋体" w:hAnsi="Times New Roman" w:hint="eastAsia"/>
        </w:rPr>
        <w:t>0.63</w:t>
      </w:r>
      <w:r w:rsidRPr="005A5967">
        <w:rPr>
          <w:rFonts w:ascii="Times New Roman" w:eastAsia="宋体" w:hAnsi="Times New Roman" w:cs="Times New Roman"/>
        </w:rPr>
        <w:t>μm</w:t>
      </w:r>
      <w:r>
        <w:rPr>
          <w:rFonts w:ascii="Times New Roman" w:eastAsia="宋体" w:hAnsi="Times New Roman" w:hint="eastAsia"/>
        </w:rPr>
        <w:t>，降低了</w:t>
      </w:r>
      <w:r>
        <w:rPr>
          <w:rFonts w:ascii="Times New Roman" w:eastAsia="宋体" w:hAnsi="Times New Roman" w:hint="eastAsia"/>
        </w:rPr>
        <w:t>41%</w:t>
      </w:r>
      <w:r>
        <w:rPr>
          <w:rFonts w:ascii="Times New Roman" w:eastAsia="宋体" w:hAnsi="Times New Roman" w:hint="eastAsia"/>
        </w:rPr>
        <w:t>，即键合头面型选用平面时可减缓中心应力突变，进而有效减小键合后残差，同时说明键合头面型的优化效果更佳。</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17"/>
        <w:gridCol w:w="2317"/>
      </w:tblGrid>
      <w:tr w:rsidR="00BF437E" w14:paraId="54DCEBB7" w14:textId="77777777" w:rsidTr="00D77848">
        <w:tc>
          <w:tcPr>
            <w:tcW w:w="2317" w:type="dxa"/>
            <w:vAlign w:val="center"/>
          </w:tcPr>
          <w:p w14:paraId="235154DF" w14:textId="77777777" w:rsidR="000E7445" w:rsidRDefault="000E7445" w:rsidP="00D77848">
            <w:pPr>
              <w:widowControl/>
              <w:spacing w:line="240" w:lineRule="atLeast"/>
              <w:jc w:val="center"/>
              <w:rPr>
                <w:rFonts w:ascii="Times New Roman" w:eastAsiaTheme="minorEastAsia" w:hAnsi="Times New Roman" w:cs="Times New Roman"/>
                <w:color w:val="FF0000"/>
                <w:szCs w:val="21"/>
              </w:rPr>
            </w:pPr>
            <w:r w:rsidRPr="00842464">
              <w:rPr>
                <w:rFonts w:ascii="Times New Roman" w:eastAsia="宋体" w:hAnsi="Times New Roman"/>
                <w:noProof/>
              </w:rPr>
              <w:drawing>
                <wp:inline distT="0" distB="0" distL="0" distR="0" wp14:anchorId="5227C48F" wp14:editId="1514F9AF">
                  <wp:extent cx="360000" cy="655918"/>
                  <wp:effectExtent l="4445" t="0" r="6985" b="6985"/>
                  <wp:docPr id="25" name="图片 24">
                    <a:extLst xmlns:a="http://schemas.openxmlformats.org/drawingml/2006/main">
                      <a:ext uri="{FF2B5EF4-FFF2-40B4-BE49-F238E27FC236}">
                        <a16:creationId xmlns:a16="http://schemas.microsoft.com/office/drawing/2014/main" id="{813F2B61-8578-CFA4-8CE1-C26E74D434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a:extLst>
                              <a:ext uri="{FF2B5EF4-FFF2-40B4-BE49-F238E27FC236}">
                                <a16:creationId xmlns:a16="http://schemas.microsoft.com/office/drawing/2014/main" id="{813F2B61-8578-CFA4-8CE1-C26E74D43486}"/>
                              </a:ext>
                            </a:extLst>
                          </pic:cNvPr>
                          <pic:cNvPicPr>
                            <a:picLocks noChangeAspect="1"/>
                          </pic:cNvPicPr>
                        </pic:nvPicPr>
                        <pic:blipFill>
                          <a:blip r:embed="rId29"/>
                          <a:stretch>
                            <a:fillRect/>
                          </a:stretch>
                        </pic:blipFill>
                        <pic:spPr>
                          <a:xfrm rot="16200000">
                            <a:off x="0" y="0"/>
                            <a:ext cx="360000" cy="655918"/>
                          </a:xfrm>
                          <a:prstGeom prst="rect">
                            <a:avLst/>
                          </a:prstGeom>
                        </pic:spPr>
                      </pic:pic>
                    </a:graphicData>
                  </a:graphic>
                </wp:inline>
              </w:drawing>
            </w:r>
          </w:p>
          <w:p w14:paraId="6AF19942" w14:textId="1EFB21ED" w:rsidR="00BF437E" w:rsidRDefault="000E7445" w:rsidP="00D77848">
            <w:pPr>
              <w:widowControl/>
              <w:spacing w:line="240" w:lineRule="atLeast"/>
              <w:jc w:val="center"/>
              <w:rPr>
                <w:rFonts w:ascii="Times New Roman" w:hAnsi="Times New Roman" w:cs="Times New Roman"/>
                <w:color w:val="FF0000"/>
                <w:szCs w:val="21"/>
              </w:rPr>
            </w:pPr>
            <w:r w:rsidRPr="00842464">
              <w:rPr>
                <w:rFonts w:ascii="Times New Roman" w:eastAsia="宋体" w:hAnsi="Times New Roman"/>
                <w:noProof/>
              </w:rPr>
              <w:drawing>
                <wp:inline distT="0" distB="0" distL="0" distR="0" wp14:anchorId="0C6D7EE1" wp14:editId="6E720EBF">
                  <wp:extent cx="1080000" cy="1087184"/>
                  <wp:effectExtent l="0" t="0" r="6350" b="0"/>
                  <wp:docPr id="45" name="图片 44">
                    <a:extLst xmlns:a="http://schemas.openxmlformats.org/drawingml/2006/main">
                      <a:ext uri="{FF2B5EF4-FFF2-40B4-BE49-F238E27FC236}">
                        <a16:creationId xmlns:a16="http://schemas.microsoft.com/office/drawing/2014/main" id="{311B020D-0183-C6DA-91CE-DA73EDFFBF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4">
                            <a:extLst>
                              <a:ext uri="{FF2B5EF4-FFF2-40B4-BE49-F238E27FC236}">
                                <a16:creationId xmlns:a16="http://schemas.microsoft.com/office/drawing/2014/main" id="{311B020D-0183-C6DA-91CE-DA73EDFFBFD6}"/>
                              </a:ext>
                            </a:extLst>
                          </pic:cNvPr>
                          <pic:cNvPicPr>
                            <a:picLocks noChangeAspect="1"/>
                          </pic:cNvPicPr>
                        </pic:nvPicPr>
                        <pic:blipFill rotWithShape="1">
                          <a:blip r:embed="rId30" cstate="print">
                            <a:extLst>
                              <a:ext uri="{28A0092B-C50C-407E-A947-70E740481C1C}">
                                <a14:useLocalDpi xmlns:a14="http://schemas.microsoft.com/office/drawing/2010/main" val="0"/>
                              </a:ext>
                            </a:extLst>
                          </a:blip>
                          <a:srcRect l="14568" t="5892" r="20691" b="7180"/>
                          <a:stretch/>
                        </pic:blipFill>
                        <pic:spPr bwMode="auto">
                          <a:xfrm>
                            <a:off x="0" y="0"/>
                            <a:ext cx="1080000" cy="1087184"/>
                          </a:xfrm>
                          <a:prstGeom prst="rect">
                            <a:avLst/>
                          </a:prstGeom>
                          <a:ln>
                            <a:noFill/>
                          </a:ln>
                          <a:extLst>
                            <a:ext uri="{53640926-AAD7-44D8-BBD7-CCE9431645EC}">
                              <a14:shadowObscured xmlns:a14="http://schemas.microsoft.com/office/drawing/2010/main"/>
                            </a:ext>
                          </a:extLst>
                        </pic:spPr>
                      </pic:pic>
                    </a:graphicData>
                  </a:graphic>
                </wp:inline>
              </w:drawing>
            </w:r>
          </w:p>
        </w:tc>
        <w:tc>
          <w:tcPr>
            <w:tcW w:w="2317" w:type="dxa"/>
            <w:vAlign w:val="center"/>
          </w:tcPr>
          <w:p w14:paraId="45A0A22B" w14:textId="77777777" w:rsidR="000E7445" w:rsidRDefault="000E7445" w:rsidP="00D77848">
            <w:pPr>
              <w:widowControl/>
              <w:spacing w:line="240" w:lineRule="atLeast"/>
              <w:jc w:val="center"/>
              <w:rPr>
                <w:rFonts w:eastAsiaTheme="minorEastAsia"/>
                <w:noProof/>
              </w:rPr>
            </w:pPr>
            <w:r w:rsidRPr="00842464">
              <w:rPr>
                <w:rFonts w:ascii="Times New Roman" w:eastAsia="宋体" w:hAnsi="Times New Roman"/>
                <w:noProof/>
              </w:rPr>
              <w:drawing>
                <wp:inline distT="0" distB="0" distL="0" distR="0" wp14:anchorId="78C431CE" wp14:editId="62D3BB17">
                  <wp:extent cx="360000" cy="813460"/>
                  <wp:effectExtent l="1587" t="0" r="4128" b="4127"/>
                  <wp:docPr id="26" name="图片 25">
                    <a:extLst xmlns:a="http://schemas.openxmlformats.org/drawingml/2006/main">
                      <a:ext uri="{FF2B5EF4-FFF2-40B4-BE49-F238E27FC236}">
                        <a16:creationId xmlns:a16="http://schemas.microsoft.com/office/drawing/2014/main" id="{6729055A-E9AC-879C-E39D-85D1D130E3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a:extLst>
                              <a:ext uri="{FF2B5EF4-FFF2-40B4-BE49-F238E27FC236}">
                                <a16:creationId xmlns:a16="http://schemas.microsoft.com/office/drawing/2014/main" id="{6729055A-E9AC-879C-E39D-85D1D130E357}"/>
                              </a:ext>
                            </a:extLst>
                          </pic:cNvPr>
                          <pic:cNvPicPr>
                            <a:picLocks noChangeAspect="1"/>
                          </pic:cNvPicPr>
                        </pic:nvPicPr>
                        <pic:blipFill>
                          <a:blip r:embed="rId31"/>
                          <a:stretch>
                            <a:fillRect/>
                          </a:stretch>
                        </pic:blipFill>
                        <pic:spPr>
                          <a:xfrm rot="16200000">
                            <a:off x="0" y="0"/>
                            <a:ext cx="360000" cy="813460"/>
                          </a:xfrm>
                          <a:prstGeom prst="rect">
                            <a:avLst/>
                          </a:prstGeom>
                        </pic:spPr>
                      </pic:pic>
                    </a:graphicData>
                  </a:graphic>
                </wp:inline>
              </w:drawing>
            </w:r>
          </w:p>
          <w:p w14:paraId="51917907" w14:textId="0231A557" w:rsidR="00BF437E" w:rsidRDefault="000E7445" w:rsidP="00D77848">
            <w:pPr>
              <w:widowControl/>
              <w:spacing w:line="240" w:lineRule="atLeast"/>
              <w:jc w:val="center"/>
              <w:rPr>
                <w:noProof/>
              </w:rPr>
            </w:pPr>
            <w:r w:rsidRPr="00842464">
              <w:rPr>
                <w:rFonts w:ascii="Times New Roman" w:eastAsia="宋体" w:hAnsi="Times New Roman"/>
                <w:noProof/>
              </w:rPr>
              <w:drawing>
                <wp:inline distT="0" distB="0" distL="0" distR="0" wp14:anchorId="29A8E629" wp14:editId="3E7A21DE">
                  <wp:extent cx="1080000" cy="1009601"/>
                  <wp:effectExtent l="0" t="0" r="6350" b="635"/>
                  <wp:docPr id="42" name="图片 41">
                    <a:extLst xmlns:a="http://schemas.openxmlformats.org/drawingml/2006/main">
                      <a:ext uri="{FF2B5EF4-FFF2-40B4-BE49-F238E27FC236}">
                        <a16:creationId xmlns:a16="http://schemas.microsoft.com/office/drawing/2014/main" id="{4B5E1708-5C01-2E76-15AF-A18CC57FC3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1">
                            <a:extLst>
                              <a:ext uri="{FF2B5EF4-FFF2-40B4-BE49-F238E27FC236}">
                                <a16:creationId xmlns:a16="http://schemas.microsoft.com/office/drawing/2014/main" id="{4B5E1708-5C01-2E76-15AF-A18CC57FC332}"/>
                              </a:ext>
                            </a:extLst>
                          </pic:cNvPr>
                          <pic:cNvPicPr>
                            <a:picLocks noChangeAspect="1"/>
                          </pic:cNvPicPr>
                        </pic:nvPicPr>
                        <pic:blipFill rotWithShape="1">
                          <a:blip r:embed="rId32" cstate="print">
                            <a:extLst>
                              <a:ext uri="{28A0092B-C50C-407E-A947-70E740481C1C}">
                                <a14:useLocalDpi xmlns:a14="http://schemas.microsoft.com/office/drawing/2010/main" val="0"/>
                              </a:ext>
                            </a:extLst>
                          </a:blip>
                          <a:srcRect l="12115" t="5646" r="18768" b="8173"/>
                          <a:stretch/>
                        </pic:blipFill>
                        <pic:spPr bwMode="auto">
                          <a:xfrm>
                            <a:off x="0" y="0"/>
                            <a:ext cx="1080000" cy="1009601"/>
                          </a:xfrm>
                          <a:prstGeom prst="rect">
                            <a:avLst/>
                          </a:prstGeom>
                          <a:ln>
                            <a:noFill/>
                          </a:ln>
                          <a:extLst>
                            <a:ext uri="{53640926-AAD7-44D8-BBD7-CCE9431645EC}">
                              <a14:shadowObscured xmlns:a14="http://schemas.microsoft.com/office/drawing/2010/main"/>
                            </a:ext>
                          </a:extLst>
                        </pic:spPr>
                      </pic:pic>
                    </a:graphicData>
                  </a:graphic>
                </wp:inline>
              </w:drawing>
            </w:r>
          </w:p>
        </w:tc>
      </w:tr>
      <w:tr w:rsidR="00BF437E" w14:paraId="42A460B8" w14:textId="77777777" w:rsidTr="00D77848">
        <w:tc>
          <w:tcPr>
            <w:tcW w:w="2317" w:type="dxa"/>
            <w:vAlign w:val="center"/>
          </w:tcPr>
          <w:p w14:paraId="3A4BB415" w14:textId="1063846E" w:rsidR="00BF437E" w:rsidRPr="007534C8" w:rsidRDefault="00BF437E"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sidR="000E1700">
              <w:rPr>
                <w:rFonts w:ascii="Times New Roman" w:eastAsia="宋体" w:hAnsi="Times New Roman" w:hint="eastAsia"/>
              </w:rPr>
              <w:t>球形头</w:t>
            </w:r>
          </w:p>
        </w:tc>
        <w:tc>
          <w:tcPr>
            <w:tcW w:w="2317" w:type="dxa"/>
            <w:vAlign w:val="center"/>
          </w:tcPr>
          <w:p w14:paraId="054852FD" w14:textId="362E5477" w:rsidR="00BF437E" w:rsidRPr="007534C8" w:rsidRDefault="00BF437E"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sidR="000E1700">
              <w:rPr>
                <w:rFonts w:ascii="Times New Roman" w:eastAsia="宋体" w:hAnsi="Times New Roman" w:hint="eastAsia"/>
              </w:rPr>
              <w:t>平面头</w:t>
            </w:r>
          </w:p>
        </w:tc>
      </w:tr>
      <w:tr w:rsidR="00BF437E" w14:paraId="44A00056" w14:textId="77777777" w:rsidTr="00D77848">
        <w:tc>
          <w:tcPr>
            <w:tcW w:w="4634" w:type="dxa"/>
            <w:gridSpan w:val="2"/>
            <w:vAlign w:val="center"/>
          </w:tcPr>
          <w:p w14:paraId="371F3E26" w14:textId="07F0AE0B" w:rsidR="00BF437E" w:rsidRDefault="000E1700" w:rsidP="00D77848">
            <w:pPr>
              <w:spacing w:line="240" w:lineRule="atLeast"/>
              <w:jc w:val="center"/>
              <w:rPr>
                <w:rFonts w:ascii="Times New Roman" w:hAnsi="Times New Roman" w:cs="Times New Roman"/>
                <w:szCs w:val="21"/>
              </w:rPr>
            </w:pPr>
            <w:r>
              <w:rPr>
                <w:rFonts w:ascii="Times New Roman" w:eastAsia="宋体" w:hAnsi="Times New Roman" w:hint="eastAsia"/>
                <w:noProof/>
              </w:rPr>
              <w:drawing>
                <wp:inline distT="0" distB="0" distL="0" distR="0" wp14:anchorId="37519039" wp14:editId="4F16A556">
                  <wp:extent cx="2520000" cy="1929593"/>
                  <wp:effectExtent l="0" t="0" r="0" b="0"/>
                  <wp:docPr id="42556259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562596" name="图片 425562596"/>
                          <pic:cNvPicPr/>
                        </pic:nvPicPr>
                        <pic:blipFill>
                          <a:blip r:embed="rId33"/>
                          <a:stretch>
                            <a:fillRect/>
                          </a:stretch>
                        </pic:blipFill>
                        <pic:spPr>
                          <a:xfrm>
                            <a:off x="0" y="0"/>
                            <a:ext cx="2520000" cy="1929593"/>
                          </a:xfrm>
                          <a:prstGeom prst="rect">
                            <a:avLst/>
                          </a:prstGeom>
                        </pic:spPr>
                      </pic:pic>
                    </a:graphicData>
                  </a:graphic>
                </wp:inline>
              </w:drawing>
            </w:r>
          </w:p>
        </w:tc>
      </w:tr>
      <w:tr w:rsidR="00BF437E" w14:paraId="461AABAE" w14:textId="77777777" w:rsidTr="00D77848">
        <w:tc>
          <w:tcPr>
            <w:tcW w:w="4634" w:type="dxa"/>
            <w:gridSpan w:val="2"/>
            <w:vAlign w:val="center"/>
          </w:tcPr>
          <w:p w14:paraId="4939B67D" w14:textId="4B1F25B6" w:rsidR="00BF437E" w:rsidRDefault="00BF437E"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c</w:t>
            </w:r>
            <w:r>
              <w:rPr>
                <w:rFonts w:ascii="Times New Roman" w:hAnsi="Times New Roman" w:cs="Times New Roman" w:hint="eastAsia"/>
                <w:szCs w:val="21"/>
              </w:rPr>
              <w:t>)</w:t>
            </w:r>
            <w:r w:rsidR="000E1700">
              <w:rPr>
                <w:rFonts w:hint="eastAsia"/>
              </w:rPr>
              <w:t xml:space="preserve"> </w:t>
            </w:r>
            <w:r w:rsidR="000E1700" w:rsidRPr="000E1700">
              <w:rPr>
                <w:rFonts w:ascii="宋体" w:eastAsia="宋体" w:hAnsi="宋体" w:cs="宋体" w:hint="eastAsia"/>
                <w:szCs w:val="21"/>
              </w:rPr>
              <w:t>晶圆中央键合残差曲线对比——键合头面型</w:t>
            </w:r>
          </w:p>
        </w:tc>
      </w:tr>
    </w:tbl>
    <w:p w14:paraId="08391CFD" w14:textId="5C4D84BA" w:rsidR="00BF437E" w:rsidRPr="00B56EC3" w:rsidRDefault="00BF437E" w:rsidP="00BF437E">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8</w:t>
      </w:r>
      <w:r>
        <w:rPr>
          <w:rFonts w:ascii="Times New Roman" w:hAnsi="Times New Roman" w:cs="Times New Roman"/>
          <w:szCs w:val="21"/>
        </w:rPr>
        <w:t xml:space="preserve"> </w:t>
      </w:r>
      <w:r w:rsidRPr="00BF437E">
        <w:rPr>
          <w:rFonts w:ascii="Times New Roman" w:hAnsi="Times New Roman" w:cs="Times New Roman" w:hint="eastAsia"/>
          <w:szCs w:val="21"/>
        </w:rPr>
        <w:t>不同面型键合头下</w:t>
      </w:r>
      <w:r w:rsidRPr="00BF437E">
        <w:rPr>
          <w:rFonts w:ascii="Times New Roman" w:hAnsi="Times New Roman" w:cs="Times New Roman" w:hint="eastAsia"/>
          <w:szCs w:val="21"/>
        </w:rPr>
        <w:t xml:space="preserve"> </w:t>
      </w:r>
      <w:r w:rsidRPr="00BF437E">
        <w:rPr>
          <w:rFonts w:ascii="Times New Roman" w:hAnsi="Times New Roman" w:cs="Times New Roman" w:hint="eastAsia"/>
          <w:szCs w:val="21"/>
        </w:rPr>
        <w:t>键合后</w:t>
      </w:r>
      <w:r w:rsidR="004150F0">
        <w:rPr>
          <w:rFonts w:ascii="Times New Roman" w:hAnsi="Times New Roman" w:cs="Times New Roman" w:hint="eastAsia"/>
          <w:szCs w:val="21"/>
        </w:rPr>
        <w:t>残差</w:t>
      </w:r>
      <w:r w:rsidRPr="00BF437E">
        <w:rPr>
          <w:rFonts w:ascii="Times New Roman" w:hAnsi="Times New Roman" w:cs="Times New Roman" w:hint="eastAsia"/>
          <w:szCs w:val="21"/>
        </w:rPr>
        <w:t>矢量分布</w:t>
      </w:r>
      <w:r w:rsidRPr="00BF437E">
        <w:rPr>
          <w:rFonts w:ascii="Times New Roman" w:hAnsi="Times New Roman" w:cs="Times New Roman" w:hint="eastAsia"/>
          <w:szCs w:val="21"/>
        </w:rPr>
        <w:t xml:space="preserve"> </w:t>
      </w:r>
      <w:r w:rsidRPr="00BF437E">
        <w:rPr>
          <w:rFonts w:ascii="Times New Roman" w:hAnsi="Times New Roman" w:cs="Times New Roman" w:hint="eastAsia"/>
          <w:szCs w:val="21"/>
        </w:rPr>
        <w:t>对比</w:t>
      </w:r>
    </w:p>
    <w:p w14:paraId="48FB93B0" w14:textId="77777777" w:rsidR="00060247" w:rsidRPr="00BF437E" w:rsidRDefault="00060247" w:rsidP="002F6AA2">
      <w:pPr>
        <w:spacing w:line="240" w:lineRule="atLeast"/>
        <w:rPr>
          <w:rFonts w:ascii="Times New Roman" w:hAnsi="Times New Roman" w:cs="Times New Roman"/>
          <w:szCs w:val="21"/>
        </w:rPr>
      </w:pPr>
    </w:p>
    <w:p w14:paraId="0232955B" w14:textId="4DCD718F" w:rsidR="00060247" w:rsidRDefault="009F5658" w:rsidP="002F6AA2">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2.4</w:t>
      </w:r>
      <w:r w:rsidRPr="007E1944">
        <w:rPr>
          <w:rFonts w:ascii="Times New Roman" w:eastAsia="宋体" w:hAnsi="Times New Roman" w:cs="Times New Roman"/>
          <w:b/>
          <w:kern w:val="0"/>
          <w:szCs w:val="21"/>
        </w:rPr>
        <w:t xml:space="preserve">  </w:t>
      </w:r>
      <w:r w:rsidRPr="009F5658">
        <w:rPr>
          <w:rFonts w:ascii="Times New Roman" w:eastAsia="宋体" w:hAnsi="Times New Roman" w:cs="Times New Roman" w:hint="eastAsia"/>
          <w:b/>
          <w:kern w:val="0"/>
          <w:szCs w:val="21"/>
        </w:rPr>
        <w:t>晶圆初始间隙优化讨论</w:t>
      </w:r>
    </w:p>
    <w:p w14:paraId="6F57762E" w14:textId="77777777" w:rsidR="009F5658" w:rsidRDefault="009F5658" w:rsidP="009F5658">
      <w:pPr>
        <w:spacing w:line="240" w:lineRule="atLeast"/>
        <w:ind w:firstLine="420"/>
        <w:rPr>
          <w:rFonts w:ascii="Times New Roman" w:eastAsia="宋体" w:hAnsi="Times New Roman"/>
        </w:rPr>
      </w:pPr>
      <w:r>
        <w:rPr>
          <w:rFonts w:ascii="Times New Roman" w:eastAsia="宋体" w:hAnsi="Times New Roman" w:hint="eastAsia"/>
        </w:rPr>
        <w:t>晶圆初始间隙</w:t>
      </w:r>
      <w:r w:rsidRPr="00DB43A1">
        <w:rPr>
          <w:rFonts w:ascii="Times New Roman" w:eastAsia="宋体" w:hAnsi="Times New Roman" w:hint="eastAsia"/>
        </w:rPr>
        <w:t>影响上晶圆在键合过程中的形变量，进而影响</w:t>
      </w:r>
      <w:r>
        <w:rPr>
          <w:rFonts w:ascii="Times New Roman" w:eastAsia="宋体" w:hAnsi="Times New Roman" w:hint="eastAsia"/>
        </w:rPr>
        <w:t>晶圆</w:t>
      </w:r>
      <w:r w:rsidRPr="00DB43A1">
        <w:rPr>
          <w:rFonts w:ascii="Times New Roman" w:eastAsia="宋体" w:hAnsi="Times New Roman" w:hint="eastAsia"/>
        </w:rPr>
        <w:t>应力分布和键合残差</w:t>
      </w:r>
      <w:r>
        <w:rPr>
          <w:rFonts w:ascii="Times New Roman" w:eastAsia="宋体" w:hAnsi="Times New Roman" w:hint="eastAsia"/>
        </w:rPr>
        <w:t>。进行控制变量测试。考虑到下晶圆形状同样会影响晶圆形变，</w:t>
      </w:r>
      <w:r>
        <w:rPr>
          <w:rFonts w:ascii="Times New Roman" w:eastAsia="宋体" w:hAnsi="Times New Roman" w:hint="eastAsia"/>
        </w:rPr>
        <w:t>因此分两种情况分别讨论：</w:t>
      </w:r>
    </w:p>
    <w:p w14:paraId="095DAD6A" w14:textId="7F5F18C4" w:rsidR="009F5658" w:rsidRPr="00DB43A1" w:rsidRDefault="009F5658" w:rsidP="009F5658">
      <w:pPr>
        <w:spacing w:line="240" w:lineRule="atLeast"/>
        <w:ind w:firstLine="420"/>
        <w:rPr>
          <w:rFonts w:ascii="Times New Roman" w:eastAsia="宋体" w:hAnsi="Times New Roman"/>
        </w:rPr>
      </w:pPr>
      <w:r>
        <w:rPr>
          <w:rFonts w:ascii="Times New Roman" w:eastAsia="宋体" w:hAnsi="Times New Roman" w:hint="eastAsia"/>
        </w:rPr>
        <w:t>对平面下卡盘，对比晶圆初始间隙分别为</w:t>
      </w:r>
      <w:r>
        <w:rPr>
          <w:rFonts w:ascii="Times New Roman" w:eastAsia="宋体" w:hAnsi="Times New Roman" w:hint="eastAsia"/>
        </w:rPr>
        <w:t>20</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25</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30</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35</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40</w:t>
      </w:r>
      <w:r w:rsidRPr="00DB43A1">
        <w:rPr>
          <w:rFonts w:ascii="Times New Roman" w:eastAsia="宋体" w:hAnsi="Times New Roman" w:cs="Times New Roman"/>
        </w:rPr>
        <w:t>μm</w:t>
      </w:r>
      <w:r>
        <w:rPr>
          <w:rFonts w:ascii="Times New Roman" w:eastAsia="宋体" w:hAnsi="Times New Roman" w:hint="eastAsia"/>
        </w:rPr>
        <w:t>时的键合残差。对抛物面形下卡盘，对比晶圆初始间隙分别为</w:t>
      </w:r>
      <w:r>
        <w:rPr>
          <w:rFonts w:ascii="Times New Roman" w:eastAsia="宋体" w:hAnsi="Times New Roman" w:hint="eastAsia"/>
        </w:rPr>
        <w:t>20</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25</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30</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35</w:t>
      </w:r>
      <w:r w:rsidRPr="00DB43A1">
        <w:rPr>
          <w:rFonts w:ascii="Times New Roman" w:eastAsia="宋体" w:hAnsi="Times New Roman" w:cs="Times New Roman"/>
        </w:rPr>
        <w:t>μm</w:t>
      </w:r>
      <w:r>
        <w:rPr>
          <w:rFonts w:ascii="Times New Roman" w:eastAsia="宋体" w:hAnsi="Times New Roman" w:hint="eastAsia"/>
        </w:rPr>
        <w:t>、</w:t>
      </w:r>
      <w:r>
        <w:rPr>
          <w:rFonts w:ascii="Times New Roman" w:eastAsia="宋体" w:hAnsi="Times New Roman" w:hint="eastAsia"/>
        </w:rPr>
        <w:t>40</w:t>
      </w:r>
      <w:r w:rsidRPr="00DB43A1">
        <w:rPr>
          <w:rFonts w:ascii="Times New Roman" w:eastAsia="宋体" w:hAnsi="Times New Roman" w:cs="Times New Roman"/>
        </w:rPr>
        <w:t>μm</w:t>
      </w:r>
      <w:r>
        <w:rPr>
          <w:rFonts w:ascii="Times New Roman" w:eastAsia="宋体" w:hAnsi="Times New Roman" w:hint="eastAsia"/>
        </w:rPr>
        <w:t>时的键合残差。结果如图</w:t>
      </w:r>
      <w:r>
        <w:rPr>
          <w:rFonts w:ascii="Times New Roman" w:eastAsia="宋体" w:hAnsi="Times New Roman" w:hint="eastAsia"/>
        </w:rPr>
        <w:t>9</w:t>
      </w:r>
      <w:r>
        <w:rPr>
          <w:rFonts w:ascii="Times New Roman" w:eastAsia="宋体" w:hAnsi="Times New Roman" w:hint="eastAsia"/>
        </w:rPr>
        <w:t>所示。可得，随着晶圆初始间隙的增加，键合后残差矢量集的</w:t>
      </w:r>
      <w:r>
        <w:rPr>
          <w:rFonts w:ascii="Times New Roman" w:eastAsia="宋体" w:hAnsi="Times New Roman" w:hint="eastAsia"/>
        </w:rPr>
        <w:t>2</w:t>
      </w:r>
      <w:r>
        <w:rPr>
          <w:rFonts w:ascii="Times New Roman" w:eastAsia="宋体" w:hAnsi="Times New Roman" w:hint="eastAsia"/>
        </w:rPr>
        <w:t>范数</w:t>
      </w:r>
      <w:r>
        <w:rPr>
          <w:rFonts w:ascii="Times New Roman" w:eastAsia="宋体" w:hAnsi="Times New Roman" w:hint="eastAsia"/>
        </w:rPr>
        <w:t>r</w:t>
      </w:r>
      <w:r>
        <w:rPr>
          <w:rFonts w:ascii="Times New Roman" w:eastAsia="宋体" w:hAnsi="Times New Roman" w:hint="eastAsia"/>
        </w:rPr>
        <w:t>值增加。适当减小晶圆初始间隙可以抑制键合后残差。</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34"/>
      </w:tblGrid>
      <w:tr w:rsidR="00566D09" w14:paraId="061E1358" w14:textId="77777777" w:rsidTr="00D77848">
        <w:tc>
          <w:tcPr>
            <w:tcW w:w="4634" w:type="dxa"/>
            <w:vAlign w:val="center"/>
          </w:tcPr>
          <w:p w14:paraId="530F1ED1" w14:textId="3657DDE3" w:rsidR="00566D09" w:rsidRPr="00B37DB0" w:rsidRDefault="00566D09" w:rsidP="00566D09">
            <w:pPr>
              <w:widowControl/>
              <w:spacing w:line="240" w:lineRule="atLeast"/>
              <w:jc w:val="center"/>
              <w:rPr>
                <w:rFonts w:eastAsiaTheme="minorEastAsia"/>
                <w:noProof/>
              </w:rPr>
            </w:pPr>
            <w:r>
              <w:rPr>
                <w:noProof/>
              </w:rPr>
              <w:drawing>
                <wp:inline distT="0" distB="0" distL="0" distR="0" wp14:anchorId="63E821C2" wp14:editId="04239FEB">
                  <wp:extent cx="2160000" cy="1523130"/>
                  <wp:effectExtent l="0" t="0" r="0" b="1270"/>
                  <wp:docPr id="10746843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684312" name=""/>
                          <pic:cNvPicPr/>
                        </pic:nvPicPr>
                        <pic:blipFill>
                          <a:blip r:embed="rId34"/>
                          <a:stretch>
                            <a:fillRect/>
                          </a:stretch>
                        </pic:blipFill>
                        <pic:spPr>
                          <a:xfrm>
                            <a:off x="0" y="0"/>
                            <a:ext cx="2160000" cy="1523130"/>
                          </a:xfrm>
                          <a:prstGeom prst="rect">
                            <a:avLst/>
                          </a:prstGeom>
                        </pic:spPr>
                      </pic:pic>
                    </a:graphicData>
                  </a:graphic>
                </wp:inline>
              </w:drawing>
            </w:r>
          </w:p>
        </w:tc>
      </w:tr>
      <w:tr w:rsidR="00566D09" w14:paraId="7790E377" w14:textId="77777777" w:rsidTr="00D77848">
        <w:tc>
          <w:tcPr>
            <w:tcW w:w="4634" w:type="dxa"/>
            <w:vAlign w:val="center"/>
          </w:tcPr>
          <w:p w14:paraId="4AD8BB29" w14:textId="74B74A73" w:rsidR="00566D09" w:rsidRPr="00B56EC3" w:rsidRDefault="00566D09" w:rsidP="00D77848">
            <w:pPr>
              <w:spacing w:line="240" w:lineRule="atLeast"/>
              <w:jc w:val="center"/>
              <w:rPr>
                <w:rFonts w:ascii="Times New Roman" w:eastAsiaTheme="minorEastAsia"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a</w:t>
            </w:r>
            <w:r>
              <w:rPr>
                <w:rFonts w:ascii="Times New Roman" w:hAnsi="Times New Roman" w:cs="Times New Roman" w:hint="eastAsia"/>
                <w:szCs w:val="21"/>
              </w:rPr>
              <w:t>)</w:t>
            </w:r>
            <w:r>
              <w:rPr>
                <w:rFonts w:ascii="Times New Roman" w:eastAsia="宋体" w:hAnsi="Times New Roman" w:hint="eastAsia"/>
              </w:rPr>
              <w:t>平面下卡盘</w:t>
            </w:r>
          </w:p>
        </w:tc>
      </w:tr>
      <w:tr w:rsidR="00566D09" w14:paraId="63DCB45D" w14:textId="77777777" w:rsidTr="00D77848">
        <w:tc>
          <w:tcPr>
            <w:tcW w:w="4634" w:type="dxa"/>
            <w:vAlign w:val="center"/>
          </w:tcPr>
          <w:p w14:paraId="3DB8568A" w14:textId="4D1EC302" w:rsidR="00566D09" w:rsidRPr="00B37DB0" w:rsidRDefault="00566D09" w:rsidP="00D77848">
            <w:pPr>
              <w:spacing w:line="240" w:lineRule="atLeast"/>
              <w:jc w:val="center"/>
              <w:rPr>
                <w:rFonts w:ascii="Times New Roman" w:eastAsiaTheme="minorEastAsia" w:hAnsi="Times New Roman" w:cs="Times New Roman"/>
                <w:szCs w:val="21"/>
              </w:rPr>
            </w:pPr>
            <w:r>
              <w:rPr>
                <w:noProof/>
              </w:rPr>
              <w:drawing>
                <wp:inline distT="0" distB="0" distL="0" distR="0" wp14:anchorId="302C0C41" wp14:editId="17D6B307">
                  <wp:extent cx="2160000" cy="1510940"/>
                  <wp:effectExtent l="0" t="0" r="0" b="0"/>
                  <wp:docPr id="162888883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888833" name=""/>
                          <pic:cNvPicPr/>
                        </pic:nvPicPr>
                        <pic:blipFill rotWithShape="1">
                          <a:blip r:embed="rId35"/>
                          <a:srcRect b="2022"/>
                          <a:stretch/>
                        </pic:blipFill>
                        <pic:spPr bwMode="auto">
                          <a:xfrm>
                            <a:off x="0" y="0"/>
                            <a:ext cx="2160000" cy="1510940"/>
                          </a:xfrm>
                          <a:prstGeom prst="rect">
                            <a:avLst/>
                          </a:prstGeom>
                          <a:ln>
                            <a:noFill/>
                          </a:ln>
                          <a:extLst>
                            <a:ext uri="{53640926-AAD7-44D8-BBD7-CCE9431645EC}">
                              <a14:shadowObscured xmlns:a14="http://schemas.microsoft.com/office/drawing/2010/main"/>
                            </a:ext>
                          </a:extLst>
                        </pic:spPr>
                      </pic:pic>
                    </a:graphicData>
                  </a:graphic>
                </wp:inline>
              </w:drawing>
            </w:r>
          </w:p>
        </w:tc>
      </w:tr>
      <w:tr w:rsidR="00566D09" w14:paraId="13789E13" w14:textId="77777777" w:rsidTr="00D77848">
        <w:tc>
          <w:tcPr>
            <w:tcW w:w="4634" w:type="dxa"/>
            <w:vAlign w:val="center"/>
          </w:tcPr>
          <w:p w14:paraId="25003186" w14:textId="7CDAB7F8" w:rsidR="00566D09" w:rsidRDefault="00566D09" w:rsidP="00D77848">
            <w:pPr>
              <w:spacing w:line="240" w:lineRule="atLeast"/>
              <w:jc w:val="center"/>
              <w:rPr>
                <w:rFonts w:ascii="Times New Roman" w:hAnsi="Times New Roman" w:cs="Times New Roman"/>
                <w:szCs w:val="21"/>
              </w:rPr>
            </w:pPr>
            <w:r>
              <w:rPr>
                <w:rFonts w:ascii="Times New Roman" w:hAnsi="Times New Roman" w:cs="Times New Roman" w:hint="eastAsia"/>
                <w:szCs w:val="21"/>
              </w:rPr>
              <w:t>(</w:t>
            </w:r>
            <w:r>
              <w:rPr>
                <w:rFonts w:ascii="Times New Roman" w:eastAsiaTheme="minorEastAsia" w:hAnsi="Times New Roman" w:cs="Times New Roman" w:hint="eastAsia"/>
                <w:szCs w:val="21"/>
              </w:rPr>
              <w:t>b</w:t>
            </w:r>
            <w:r>
              <w:rPr>
                <w:rFonts w:ascii="Times New Roman" w:hAnsi="Times New Roman" w:cs="Times New Roman" w:hint="eastAsia"/>
                <w:szCs w:val="21"/>
              </w:rPr>
              <w:t>)</w:t>
            </w:r>
            <w:r>
              <w:rPr>
                <w:rFonts w:ascii="宋体" w:eastAsia="宋体" w:hAnsi="宋体" w:cs="宋体" w:hint="eastAsia"/>
                <w:szCs w:val="21"/>
              </w:rPr>
              <w:t>抛物面型下卡盘</w:t>
            </w:r>
          </w:p>
        </w:tc>
      </w:tr>
    </w:tbl>
    <w:p w14:paraId="224364C6" w14:textId="55E7CACB" w:rsidR="00566D09" w:rsidRPr="00B56EC3" w:rsidRDefault="00566D09" w:rsidP="00566D09">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9</w:t>
      </w:r>
      <w:r>
        <w:rPr>
          <w:rFonts w:ascii="Times New Roman" w:hAnsi="Times New Roman" w:cs="Times New Roman"/>
          <w:szCs w:val="21"/>
        </w:rPr>
        <w:t xml:space="preserve"> </w:t>
      </w:r>
      <w:r w:rsidRPr="00566D09">
        <w:rPr>
          <w:rFonts w:ascii="Times New Roman" w:hAnsi="Times New Roman" w:cs="Times New Roman" w:hint="eastAsia"/>
          <w:szCs w:val="21"/>
        </w:rPr>
        <w:t>晶圆初始间隙对键合后残差的影响</w:t>
      </w:r>
    </w:p>
    <w:p w14:paraId="18541E46" w14:textId="77777777" w:rsidR="00060247" w:rsidRDefault="00060247" w:rsidP="002F6AA2">
      <w:pPr>
        <w:spacing w:line="240" w:lineRule="atLeast"/>
        <w:rPr>
          <w:rFonts w:ascii="Times New Roman" w:hAnsi="Times New Roman" w:cs="Times New Roman"/>
          <w:szCs w:val="21"/>
        </w:rPr>
      </w:pPr>
    </w:p>
    <w:p w14:paraId="371DFF3E" w14:textId="77777777" w:rsidR="004150F0" w:rsidRPr="00566D09" w:rsidRDefault="004150F0" w:rsidP="002F6AA2">
      <w:pPr>
        <w:spacing w:line="240" w:lineRule="atLeast"/>
        <w:rPr>
          <w:rFonts w:ascii="Times New Roman" w:hAnsi="Times New Roman" w:cs="Times New Roman"/>
          <w:szCs w:val="21"/>
        </w:rPr>
      </w:pPr>
    </w:p>
    <w:p w14:paraId="7E404229" w14:textId="33EF979A" w:rsidR="00060247" w:rsidRPr="000A3276" w:rsidRDefault="000A3276" w:rsidP="000A3276">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3</w:t>
      </w:r>
      <w:r w:rsidRPr="00DD5944">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结论</w:t>
      </w:r>
    </w:p>
    <w:p w14:paraId="0473C9D4" w14:textId="77777777" w:rsidR="000A3276" w:rsidRDefault="000A3276" w:rsidP="000A3276">
      <w:pPr>
        <w:spacing w:line="240" w:lineRule="atLeast"/>
        <w:ind w:firstLine="420"/>
        <w:rPr>
          <w:rFonts w:ascii="Times New Roman" w:eastAsia="宋体" w:hAnsi="Times New Roman"/>
        </w:rPr>
      </w:pPr>
      <w:r w:rsidRPr="00144F9C">
        <w:rPr>
          <w:rFonts w:ascii="Times New Roman" w:eastAsia="宋体" w:hAnsi="Times New Roman" w:hint="eastAsia"/>
        </w:rPr>
        <w:t>本文针对高精度晶圆键合中残差分量主导的精度瓶颈问题，提出了一种多物理场耦合</w:t>
      </w:r>
      <w:r w:rsidRPr="00144F9C">
        <w:rPr>
          <w:rFonts w:ascii="Times New Roman" w:eastAsia="宋体" w:hAnsi="Times New Roman" w:hint="eastAsia"/>
        </w:rPr>
        <w:t>-</w:t>
      </w:r>
      <w:r w:rsidRPr="00144F9C">
        <w:rPr>
          <w:rFonts w:ascii="Times New Roman" w:eastAsia="宋体" w:hAnsi="Times New Roman" w:hint="eastAsia"/>
        </w:rPr>
        <w:t>工艺协同优化框架：建立各向异性薄板弹性力学（含晶向变换张量）</w:t>
      </w:r>
      <w:r>
        <w:rPr>
          <w:rFonts w:ascii="Times New Roman" w:eastAsia="宋体" w:hAnsi="Times New Roman" w:hint="eastAsia"/>
        </w:rPr>
        <w:t>-</w:t>
      </w:r>
      <w:r w:rsidRPr="00144F9C">
        <w:rPr>
          <w:rFonts w:ascii="Times New Roman" w:eastAsia="宋体" w:hAnsi="Times New Roman" w:hint="eastAsia"/>
        </w:rPr>
        <w:t>气膜动力学（修正雷诺方程）</w:t>
      </w:r>
      <w:r w:rsidRPr="00144F9C">
        <w:rPr>
          <w:rFonts w:ascii="Times New Roman" w:eastAsia="宋体" w:hAnsi="Times New Roman" w:hint="eastAsia"/>
        </w:rPr>
        <w:t>-</w:t>
      </w:r>
      <w:r w:rsidRPr="00144F9C">
        <w:rPr>
          <w:rFonts w:ascii="Times New Roman" w:eastAsia="宋体" w:hAnsi="Times New Roman" w:hint="eastAsia"/>
        </w:rPr>
        <w:t>接触力学（增广拉格朗日算法）</w:t>
      </w:r>
      <w:r>
        <w:rPr>
          <w:rFonts w:ascii="Times New Roman" w:eastAsia="宋体" w:hAnsi="Times New Roman" w:hint="eastAsia"/>
        </w:rPr>
        <w:t>-</w:t>
      </w:r>
      <w:r>
        <w:rPr>
          <w:rFonts w:ascii="Times New Roman" w:eastAsia="宋体" w:hAnsi="Times New Roman" w:hint="eastAsia"/>
        </w:rPr>
        <w:t>键合过程工艺描述</w:t>
      </w:r>
      <w:r w:rsidRPr="00144F9C">
        <w:rPr>
          <w:rFonts w:ascii="Times New Roman" w:eastAsia="宋体" w:hAnsi="Times New Roman" w:hint="eastAsia"/>
        </w:rPr>
        <w:t>的解析模型，通过键合波前能量判据</w:t>
      </w:r>
      <w:r>
        <w:rPr>
          <w:rFonts w:ascii="Times New Roman" w:eastAsia="宋体" w:hAnsi="Times New Roman" w:hint="eastAsia"/>
        </w:rPr>
        <w:t>描述键合波扩展</w:t>
      </w:r>
      <w:r w:rsidRPr="00144F9C">
        <w:rPr>
          <w:rFonts w:ascii="Times New Roman" w:eastAsia="宋体" w:hAnsi="Times New Roman" w:hint="eastAsia"/>
        </w:rPr>
        <w:t>；</w:t>
      </w:r>
      <w:r>
        <w:rPr>
          <w:rFonts w:ascii="Times New Roman" w:eastAsia="宋体" w:hAnsi="Times New Roman" w:hint="eastAsia"/>
        </w:rPr>
        <w:t>使用</w:t>
      </w:r>
      <w:r w:rsidRPr="00144F9C">
        <w:rPr>
          <w:rFonts w:ascii="Times New Roman" w:eastAsia="宋体" w:hAnsi="Times New Roman" w:hint="eastAsia"/>
        </w:rPr>
        <w:t>分步迭代策略（</w:t>
      </w:r>
      <w:r>
        <w:rPr>
          <w:rFonts w:ascii="Times New Roman" w:eastAsia="宋体" w:hAnsi="Times New Roman" w:hint="eastAsia"/>
        </w:rPr>
        <w:t>接触</w:t>
      </w:r>
      <w:r w:rsidRPr="00144F9C">
        <w:rPr>
          <w:rFonts w:ascii="Times New Roman" w:eastAsia="宋体" w:hAnsi="Times New Roman" w:hint="eastAsia"/>
        </w:rPr>
        <w:t>探测→键合力更新→气膜求解→结构变形→间隙更新），结合自适应步长与稳定阻尼技术，实现</w:t>
      </w:r>
      <w:r w:rsidRPr="00144F9C">
        <w:rPr>
          <w:rFonts w:ascii="Times New Roman" w:eastAsia="宋体" w:hAnsi="Times New Roman" w:hint="eastAsia"/>
        </w:rPr>
        <w:t>300mm</w:t>
      </w:r>
      <w:r w:rsidRPr="00144F9C">
        <w:rPr>
          <w:rFonts w:ascii="Times New Roman" w:eastAsia="宋体" w:hAnsi="Times New Roman" w:hint="eastAsia"/>
        </w:rPr>
        <w:t>晶圆键合亚微米级仿真；</w:t>
      </w:r>
      <w:r w:rsidRPr="009A6EEF">
        <w:rPr>
          <w:rFonts w:ascii="Times New Roman" w:eastAsia="宋体" w:hAnsi="Times New Roman" w:hint="eastAsia"/>
        </w:rPr>
        <w:t>给出键合工艺参数优化策略，通过</w:t>
      </w:r>
      <w:r>
        <w:rPr>
          <w:rFonts w:ascii="Times New Roman" w:eastAsia="宋体" w:hAnsi="Times New Roman" w:hint="eastAsia"/>
        </w:rPr>
        <w:t>键合头材料和面型设计以及晶圆初始间隙优化</w:t>
      </w:r>
      <w:r w:rsidRPr="009A6EEF">
        <w:rPr>
          <w:rFonts w:ascii="Times New Roman" w:eastAsia="宋体" w:hAnsi="Times New Roman" w:hint="eastAsia"/>
        </w:rPr>
        <w:t>，以抑制残差。</w:t>
      </w:r>
      <w:r>
        <w:rPr>
          <w:rFonts w:ascii="Times New Roman" w:eastAsia="宋体" w:hAnsi="Times New Roman" w:hint="eastAsia"/>
        </w:rPr>
        <w:t>仿真结果显示：</w:t>
      </w:r>
    </w:p>
    <w:p w14:paraId="6912794B" w14:textId="77777777" w:rsidR="000A3276" w:rsidRPr="00144F9C" w:rsidRDefault="000A3276" w:rsidP="000A3276">
      <w:pPr>
        <w:spacing w:line="240" w:lineRule="atLeast"/>
        <w:ind w:firstLine="420"/>
        <w:rPr>
          <w:rFonts w:ascii="Times New Roman" w:eastAsia="宋体" w:hAnsi="Times New Roman"/>
        </w:rPr>
      </w:pPr>
      <w:r>
        <w:rPr>
          <w:rFonts w:ascii="Times New Roman" w:eastAsia="宋体" w:hAnsi="Times New Roman" w:hint="eastAsia"/>
        </w:rPr>
        <w:t>1</w:t>
      </w:r>
      <w:r>
        <w:rPr>
          <w:rFonts w:ascii="Times New Roman" w:eastAsia="宋体" w:hAnsi="Times New Roman" w:hint="eastAsia"/>
        </w:rPr>
        <w:t>、有效性验证——</w:t>
      </w:r>
      <w:r w:rsidRPr="009A6EEF">
        <w:rPr>
          <w:rFonts w:ascii="Times New Roman" w:eastAsia="宋体" w:hAnsi="Times New Roman" w:hint="eastAsia"/>
        </w:rPr>
        <w:t>成功</w:t>
      </w:r>
      <w:r>
        <w:rPr>
          <w:rFonts w:ascii="Times New Roman" w:eastAsia="宋体" w:hAnsi="Times New Roman" w:hint="eastAsia"/>
        </w:rPr>
        <w:t>复现了</w:t>
      </w:r>
      <w:r w:rsidRPr="009A6EEF">
        <w:rPr>
          <w:rFonts w:ascii="Times New Roman" w:eastAsia="宋体" w:hAnsi="Times New Roman" w:hint="eastAsia"/>
        </w:rPr>
        <w:t>晶圆各向异性导致的键合波非均匀扩展特征，应力与残差</w:t>
      </w:r>
      <w:r>
        <w:rPr>
          <w:rFonts w:ascii="Times New Roman" w:eastAsia="宋体" w:hAnsi="Times New Roman" w:hint="eastAsia"/>
        </w:rPr>
        <w:t>呈</w:t>
      </w:r>
      <w:r w:rsidRPr="009A6EEF">
        <w:rPr>
          <w:rFonts w:ascii="Times New Roman" w:eastAsia="宋体" w:hAnsi="Times New Roman" w:hint="eastAsia"/>
        </w:rPr>
        <w:t>四角对称分布，与晶向力学行为一致，</w:t>
      </w:r>
      <w:r>
        <w:rPr>
          <w:rFonts w:ascii="Times New Roman" w:eastAsia="宋体" w:hAnsi="Times New Roman" w:hint="eastAsia"/>
        </w:rPr>
        <w:t>且</w:t>
      </w:r>
      <w:r w:rsidRPr="009A6EEF">
        <w:rPr>
          <w:rFonts w:ascii="Times New Roman" w:eastAsia="宋体" w:hAnsi="Times New Roman" w:hint="eastAsia"/>
        </w:rPr>
        <w:t>残差集中于晶</w:t>
      </w:r>
      <w:r w:rsidRPr="009A6EEF">
        <w:rPr>
          <w:rFonts w:ascii="Times New Roman" w:eastAsia="宋体" w:hAnsi="Times New Roman" w:hint="eastAsia"/>
        </w:rPr>
        <w:lastRenderedPageBreak/>
        <w:t>圆边缘（占比超</w:t>
      </w:r>
      <w:r w:rsidRPr="009A6EEF">
        <w:rPr>
          <w:rFonts w:ascii="Times New Roman" w:eastAsia="宋体" w:hAnsi="Times New Roman" w:hint="eastAsia"/>
        </w:rPr>
        <w:t>70%</w:t>
      </w:r>
      <w:r w:rsidRPr="009A6EEF">
        <w:rPr>
          <w:rFonts w:ascii="Times New Roman" w:eastAsia="宋体" w:hAnsi="Times New Roman" w:hint="eastAsia"/>
        </w:rPr>
        <w:t>）。</w:t>
      </w:r>
    </w:p>
    <w:p w14:paraId="04C423B1" w14:textId="77777777" w:rsidR="000A3276" w:rsidRDefault="000A3276" w:rsidP="000A3276">
      <w:pPr>
        <w:spacing w:line="240" w:lineRule="atLeast"/>
        <w:ind w:firstLine="420"/>
        <w:rPr>
          <w:rFonts w:ascii="Times New Roman" w:eastAsia="宋体" w:hAnsi="Times New Roman"/>
        </w:rPr>
      </w:pPr>
      <w:r>
        <w:rPr>
          <w:rFonts w:ascii="Times New Roman" w:eastAsia="宋体" w:hAnsi="Times New Roman" w:hint="eastAsia"/>
        </w:rPr>
        <w:t>2</w:t>
      </w:r>
      <w:r>
        <w:rPr>
          <w:rFonts w:ascii="Times New Roman" w:eastAsia="宋体" w:hAnsi="Times New Roman" w:hint="eastAsia"/>
        </w:rPr>
        <w:t>、键合工艺参数优化策略——关于</w:t>
      </w:r>
      <w:r w:rsidRPr="009A6EEF">
        <w:rPr>
          <w:rFonts w:ascii="Times New Roman" w:eastAsia="宋体" w:hAnsi="Times New Roman" w:hint="eastAsia"/>
        </w:rPr>
        <w:t>键合头设计</w:t>
      </w:r>
      <w:r>
        <w:rPr>
          <w:rFonts w:ascii="Times New Roman" w:eastAsia="宋体" w:hAnsi="Times New Roman" w:hint="eastAsia"/>
        </w:rPr>
        <w:t>，</w:t>
      </w:r>
      <w:r w:rsidRPr="009A6EEF">
        <w:rPr>
          <w:rFonts w:ascii="Times New Roman" w:eastAsia="宋体" w:hAnsi="Times New Roman" w:hint="eastAsia"/>
        </w:rPr>
        <w:t>平面面型较球形头残差降低</w:t>
      </w:r>
      <w:r w:rsidRPr="009A6EEF">
        <w:rPr>
          <w:rFonts w:ascii="Times New Roman" w:eastAsia="宋体" w:hAnsi="Times New Roman" w:hint="eastAsia"/>
        </w:rPr>
        <w:t>41%</w:t>
      </w:r>
      <w:r w:rsidRPr="009A6EEF">
        <w:rPr>
          <w:rFonts w:ascii="Times New Roman" w:eastAsia="宋体" w:hAnsi="Times New Roman" w:hint="eastAsia"/>
        </w:rPr>
        <w:t>（</w:t>
      </w:r>
      <w:r w:rsidRPr="009A6EEF">
        <w:rPr>
          <w:rFonts w:ascii="Times New Roman" w:eastAsia="宋体" w:hAnsi="Times New Roman" w:hint="eastAsia"/>
        </w:rPr>
        <w:t>2</w:t>
      </w:r>
      <w:r w:rsidRPr="009A6EEF">
        <w:rPr>
          <w:rFonts w:ascii="Times New Roman" w:eastAsia="宋体" w:hAnsi="Times New Roman" w:hint="eastAsia"/>
        </w:rPr>
        <w:t>范数</w:t>
      </w:r>
      <w:r w:rsidRPr="009A6EEF">
        <w:rPr>
          <w:rFonts w:ascii="Times New Roman" w:eastAsia="宋体" w:hAnsi="Times New Roman" w:hint="eastAsia"/>
        </w:rPr>
        <w:t>0.63</w:t>
      </w:r>
      <w:r w:rsidRPr="009A6EEF">
        <w:rPr>
          <w:rFonts w:ascii="Times New Roman" w:eastAsia="宋体" w:hAnsi="Times New Roman" w:cs="Times New Roman"/>
        </w:rPr>
        <w:t>μ</w:t>
      </w:r>
      <w:r w:rsidRPr="009A6EEF">
        <w:rPr>
          <w:rFonts w:ascii="Times New Roman" w:eastAsia="宋体" w:hAnsi="Times New Roman" w:hint="eastAsia"/>
        </w:rPr>
        <w:t>m vs 1.07</w:t>
      </w:r>
      <w:r w:rsidRPr="009A6EEF">
        <w:rPr>
          <w:rFonts w:ascii="Times New Roman" w:eastAsia="宋体" w:hAnsi="Times New Roman" w:cs="Times New Roman"/>
        </w:rPr>
        <w:t>μ</w:t>
      </w:r>
      <w:r w:rsidRPr="009A6EEF">
        <w:rPr>
          <w:rFonts w:ascii="Times New Roman" w:eastAsia="宋体" w:hAnsi="Times New Roman" w:hint="eastAsia"/>
        </w:rPr>
        <w:t>m</w:t>
      </w:r>
      <w:r w:rsidRPr="009A6EEF">
        <w:rPr>
          <w:rFonts w:ascii="Times New Roman" w:eastAsia="宋体" w:hAnsi="Times New Roman" w:hint="eastAsia"/>
        </w:rPr>
        <w:t>），低刚度材料（聚乙烯）较</w:t>
      </w:r>
      <w:r w:rsidRPr="009A6EEF">
        <w:rPr>
          <w:rFonts w:ascii="Times New Roman" w:eastAsia="宋体" w:hAnsi="Times New Roman" w:hint="eastAsia"/>
        </w:rPr>
        <w:t>PEEK</w:t>
      </w:r>
      <w:r w:rsidRPr="009A6EEF">
        <w:rPr>
          <w:rFonts w:ascii="Times New Roman" w:eastAsia="宋体" w:hAnsi="Times New Roman" w:hint="eastAsia"/>
        </w:rPr>
        <w:t>塑料残差减少</w:t>
      </w:r>
      <w:r w:rsidRPr="009A6EEF">
        <w:rPr>
          <w:rFonts w:ascii="Times New Roman" w:eastAsia="宋体" w:hAnsi="Times New Roman" w:hint="eastAsia"/>
        </w:rPr>
        <w:t>23%</w:t>
      </w:r>
      <w:r>
        <w:rPr>
          <w:rFonts w:ascii="Times New Roman" w:eastAsia="宋体" w:hAnsi="Times New Roman" w:hint="eastAsia"/>
        </w:rPr>
        <w:t>；关于晶圆</w:t>
      </w:r>
      <w:r w:rsidRPr="009A6EEF">
        <w:rPr>
          <w:rFonts w:ascii="Times New Roman" w:eastAsia="宋体" w:hAnsi="Times New Roman" w:hint="eastAsia"/>
        </w:rPr>
        <w:t>初始间隙控制</w:t>
      </w:r>
      <w:r>
        <w:rPr>
          <w:rFonts w:ascii="Times New Roman" w:eastAsia="宋体" w:hAnsi="Times New Roman" w:hint="eastAsia"/>
        </w:rPr>
        <w:t>，</w:t>
      </w:r>
      <w:r w:rsidRPr="009A6EEF">
        <w:rPr>
          <w:rFonts w:ascii="Times New Roman" w:eastAsia="宋体" w:hAnsi="Times New Roman" w:hint="eastAsia"/>
        </w:rPr>
        <w:t>间隙从</w:t>
      </w:r>
      <w:r w:rsidRPr="009A6EEF">
        <w:rPr>
          <w:rFonts w:ascii="Times New Roman" w:eastAsia="宋体" w:hAnsi="Times New Roman" w:hint="eastAsia"/>
        </w:rPr>
        <w:t>20</w:t>
      </w:r>
      <w:r w:rsidRPr="009A6EEF">
        <w:rPr>
          <w:rFonts w:ascii="Times New Roman" w:eastAsia="宋体" w:hAnsi="Times New Roman" w:cs="Times New Roman"/>
        </w:rPr>
        <w:t>μ</w:t>
      </w:r>
      <w:r w:rsidRPr="009A6EEF">
        <w:rPr>
          <w:rFonts w:ascii="Times New Roman" w:eastAsia="宋体" w:hAnsi="Times New Roman" w:hint="eastAsia"/>
        </w:rPr>
        <w:t>m</w:t>
      </w:r>
      <w:r w:rsidRPr="009A6EEF">
        <w:rPr>
          <w:rFonts w:ascii="Times New Roman" w:eastAsia="宋体" w:hAnsi="Times New Roman" w:hint="eastAsia"/>
        </w:rPr>
        <w:t>增至</w:t>
      </w:r>
      <w:r w:rsidRPr="009A6EEF">
        <w:rPr>
          <w:rFonts w:ascii="Times New Roman" w:eastAsia="宋体" w:hAnsi="Times New Roman" w:hint="eastAsia"/>
        </w:rPr>
        <w:t>40</w:t>
      </w:r>
      <w:r w:rsidRPr="009A6EEF">
        <w:rPr>
          <w:rFonts w:ascii="Times New Roman" w:eastAsia="宋体" w:hAnsi="Times New Roman" w:cs="Times New Roman"/>
        </w:rPr>
        <w:t>μ</w:t>
      </w:r>
      <w:r w:rsidRPr="009A6EEF">
        <w:rPr>
          <w:rFonts w:ascii="Times New Roman" w:eastAsia="宋体" w:hAnsi="Times New Roman" w:hint="eastAsia"/>
        </w:rPr>
        <w:t>m</w:t>
      </w:r>
      <w:r w:rsidRPr="009A6EEF">
        <w:rPr>
          <w:rFonts w:ascii="Times New Roman" w:eastAsia="宋体" w:hAnsi="Times New Roman" w:hint="eastAsia"/>
        </w:rPr>
        <w:t>时，残差</w:t>
      </w:r>
      <w:r w:rsidRPr="009A6EEF">
        <w:rPr>
          <w:rFonts w:ascii="Times New Roman" w:eastAsia="宋体" w:hAnsi="Times New Roman" w:hint="eastAsia"/>
        </w:rPr>
        <w:t>3</w:t>
      </w:r>
      <w:r w:rsidRPr="009A6EEF">
        <w:rPr>
          <w:rFonts w:ascii="Times New Roman" w:eastAsia="宋体" w:hAnsi="Times New Roman" w:cs="Times New Roman"/>
        </w:rPr>
        <w:t>σ</w:t>
      </w:r>
      <w:r w:rsidRPr="009A6EEF">
        <w:rPr>
          <w:rFonts w:ascii="Times New Roman" w:eastAsia="宋体" w:hAnsi="Times New Roman" w:hint="eastAsia"/>
        </w:rPr>
        <w:t>值由</w:t>
      </w:r>
      <w:r w:rsidRPr="009A6EEF">
        <w:rPr>
          <w:rFonts w:ascii="Times New Roman" w:eastAsia="宋体" w:hAnsi="Times New Roman" w:hint="eastAsia"/>
        </w:rPr>
        <w:t>42.31nm</w:t>
      </w:r>
      <w:r w:rsidRPr="009A6EEF">
        <w:rPr>
          <w:rFonts w:ascii="Times New Roman" w:eastAsia="宋体" w:hAnsi="Times New Roman" w:hint="eastAsia"/>
        </w:rPr>
        <w:t>升至</w:t>
      </w:r>
      <w:r w:rsidRPr="009A6EEF">
        <w:rPr>
          <w:rFonts w:ascii="Times New Roman" w:eastAsia="宋体" w:hAnsi="Times New Roman" w:hint="eastAsia"/>
        </w:rPr>
        <w:t>47.07nm</w:t>
      </w:r>
      <w:r w:rsidRPr="009A6EEF">
        <w:rPr>
          <w:rFonts w:ascii="Times New Roman" w:eastAsia="宋体" w:hAnsi="Times New Roman" w:hint="eastAsia"/>
        </w:rPr>
        <w:t>，</w:t>
      </w:r>
      <w:r>
        <w:rPr>
          <w:rFonts w:ascii="Times New Roman" w:eastAsia="宋体" w:hAnsi="Times New Roman" w:hint="eastAsia"/>
        </w:rPr>
        <w:t>工艺允许前提下</w:t>
      </w:r>
      <w:r w:rsidRPr="009A6EEF">
        <w:rPr>
          <w:rFonts w:ascii="Times New Roman" w:eastAsia="宋体" w:hAnsi="Times New Roman" w:hint="eastAsia"/>
        </w:rPr>
        <w:t>需</w:t>
      </w:r>
      <w:r>
        <w:rPr>
          <w:rFonts w:ascii="Times New Roman" w:eastAsia="宋体" w:hAnsi="Times New Roman" w:hint="eastAsia"/>
        </w:rPr>
        <w:t>尽量降低初始间隙</w:t>
      </w:r>
      <w:r w:rsidRPr="009A6EEF">
        <w:rPr>
          <w:rFonts w:ascii="Times New Roman" w:eastAsia="宋体" w:hAnsi="Times New Roman" w:hint="eastAsia"/>
        </w:rPr>
        <w:t>。</w:t>
      </w:r>
    </w:p>
    <w:p w14:paraId="7399F0EC" w14:textId="77777777" w:rsidR="000A3276" w:rsidRDefault="000A3276" w:rsidP="000A3276">
      <w:pPr>
        <w:spacing w:line="240" w:lineRule="atLeast"/>
        <w:ind w:firstLine="420"/>
        <w:rPr>
          <w:rFonts w:ascii="Times New Roman" w:eastAsia="宋体" w:hAnsi="Times New Roman"/>
        </w:rPr>
      </w:pPr>
      <w:r w:rsidRPr="001C1419">
        <w:rPr>
          <w:rFonts w:ascii="Times New Roman" w:eastAsia="宋体" w:hAnsi="Times New Roman" w:hint="eastAsia"/>
        </w:rPr>
        <w:t>综上所述，本文提出的多物理场耦合模型可以有效满足高精度晶圆键合工艺的实际需求。该模型不仅具备良好的扩展性，能够充分融合晶圆初始翘曲、材料各向异性、键合界面条件等关键工艺参数，还能够实时模拟键合波传播与界面接触演化过程。通过与实际采集的键合实验数据进行参数校准与优化，该模型能够准确预测键合后的残差空间分布特征，从而为高精度晶圆键合工艺的参数协同优化与精细化调控策略提供了坚实的理论依据与可靠的数据支撑。</w:t>
      </w:r>
    </w:p>
    <w:p w14:paraId="6E1D627B" w14:textId="77777777" w:rsidR="00346A15" w:rsidRDefault="00346A15" w:rsidP="005F4CDD">
      <w:pPr>
        <w:widowControl/>
        <w:tabs>
          <w:tab w:val="left" w:pos="420"/>
        </w:tabs>
        <w:spacing w:line="240" w:lineRule="atLeast"/>
        <w:ind w:left="420" w:hangingChars="200" w:hanging="420"/>
        <w:rPr>
          <w:rFonts w:ascii="Times New Roman" w:eastAsia="宋体" w:hAnsi="Times New Roman" w:cs="Times New Roman"/>
          <w:kern w:val="0"/>
          <w:szCs w:val="21"/>
        </w:rPr>
      </w:pPr>
    </w:p>
    <w:p w14:paraId="4C91F40A" w14:textId="02F43838" w:rsidR="007E1944" w:rsidRPr="007E1944" w:rsidRDefault="00A16498" w:rsidP="005F4CDD">
      <w:pPr>
        <w:widowControl/>
        <w:tabs>
          <w:tab w:val="left" w:pos="420"/>
        </w:tabs>
        <w:spacing w:line="240" w:lineRule="atLeast"/>
        <w:ind w:left="420" w:hangingChars="200" w:hanging="420"/>
        <w:rPr>
          <w:rFonts w:ascii="Times New Roman" w:eastAsia="宋体" w:hAnsi="Times New Roman" w:cs="Times New Roman"/>
          <w:kern w:val="0"/>
          <w:szCs w:val="21"/>
        </w:rPr>
      </w:pPr>
      <w:r w:rsidRPr="007E1944">
        <w:rPr>
          <w:rFonts w:ascii="Times New Roman" w:eastAsia="宋体" w:hAnsi="Times New Roman" w:cs="Times New Roman"/>
          <w:kern w:val="0"/>
          <w:szCs w:val="21"/>
        </w:rPr>
        <w:t>参考文献</w:t>
      </w:r>
      <w:r w:rsidR="007E1944" w:rsidRPr="007E1944">
        <w:rPr>
          <w:rFonts w:ascii="Times New Roman" w:eastAsia="宋体" w:hAnsi="Times New Roman" w:cs="Times New Roman"/>
          <w:kern w:val="0"/>
          <w:szCs w:val="21"/>
        </w:rPr>
        <w:t>（</w:t>
      </w:r>
      <w:r w:rsidR="007E1944" w:rsidRPr="007E1944">
        <w:rPr>
          <w:rFonts w:ascii="Times New Roman" w:eastAsia="宋体" w:hAnsi="Times New Roman" w:cs="Times New Roman"/>
          <w:kern w:val="0"/>
          <w:szCs w:val="21"/>
        </w:rPr>
        <w:t>References</w:t>
      </w:r>
      <w:r w:rsidR="007E1944" w:rsidRPr="007E1944">
        <w:rPr>
          <w:rFonts w:ascii="Times New Roman" w:eastAsia="宋体" w:hAnsi="Times New Roman" w:cs="Times New Roman"/>
          <w:kern w:val="0"/>
          <w:szCs w:val="21"/>
        </w:rPr>
        <w:t>）</w:t>
      </w:r>
    </w:p>
    <w:p w14:paraId="3AA5FBFE" w14:textId="77777777" w:rsidR="00D63CA5" w:rsidRDefault="00213A45" w:rsidP="00D63CA5">
      <w:pPr>
        <w:tabs>
          <w:tab w:val="left" w:pos="0"/>
          <w:tab w:val="left" w:pos="735"/>
        </w:tabs>
        <w:spacing w:line="320" w:lineRule="exact"/>
        <w:ind w:left="270" w:hangingChars="150" w:hanging="270"/>
        <w:rPr>
          <w:rFonts w:ascii="Times New Roman" w:hAnsi="Times New Roman" w:cs="Times New Roman"/>
          <w:sz w:val="18"/>
          <w:szCs w:val="18"/>
        </w:rPr>
      </w:pPr>
      <w:r w:rsidRPr="000763CA">
        <w:rPr>
          <w:rFonts w:ascii="Times New Roman" w:eastAsia="宋体" w:hAnsi="Times New Roman" w:cs="Times New Roman"/>
          <w:sz w:val="18"/>
          <w:szCs w:val="18"/>
        </w:rPr>
        <w:t xml:space="preserve">[1] </w:t>
      </w:r>
      <w:r w:rsidR="00D63CA5" w:rsidRPr="00D63CA5">
        <w:rPr>
          <w:rFonts w:ascii="Times New Roman" w:hAnsi="Times New Roman" w:cs="Times New Roman"/>
          <w:sz w:val="18"/>
          <w:szCs w:val="18"/>
        </w:rPr>
        <w:t xml:space="preserve">Panigrahi A K , Bonam S , Ghosh T ,et al.Low temperature, low pressure CMOS compatible Cu -Cu thermo-compression bonding with Ti passivation for 3D IC integration[C]//Electronic Components &amp; Technology Conference.IEEE, 2015.DOI:10.1109/ECTC.2015.7159909. </w:t>
      </w:r>
    </w:p>
    <w:p w14:paraId="7ED6FF27" w14:textId="26995387" w:rsidR="009143AB" w:rsidRPr="000763CA" w:rsidRDefault="00213A45" w:rsidP="00D63CA5">
      <w:pPr>
        <w:tabs>
          <w:tab w:val="left" w:pos="0"/>
          <w:tab w:val="left" w:pos="735"/>
        </w:tabs>
        <w:spacing w:line="320" w:lineRule="exact"/>
        <w:ind w:left="270" w:hangingChars="150" w:hanging="270"/>
        <w:rPr>
          <w:rFonts w:ascii="Times New Roman" w:hAnsi="Times New Roman" w:cs="Times New Roman"/>
          <w:sz w:val="18"/>
          <w:szCs w:val="18"/>
        </w:rPr>
      </w:pPr>
      <w:r w:rsidRPr="000763CA">
        <w:rPr>
          <w:rFonts w:ascii="Times New Roman" w:eastAsia="宋体" w:hAnsi="Times New Roman" w:cs="Times New Roman"/>
          <w:sz w:val="18"/>
          <w:szCs w:val="18"/>
        </w:rPr>
        <w:t>[2]</w:t>
      </w:r>
      <w:r w:rsidR="00033EC0">
        <w:rPr>
          <w:rFonts w:ascii="Times New Roman" w:eastAsia="宋体" w:hAnsi="Times New Roman" w:cs="Times New Roman"/>
          <w:sz w:val="18"/>
          <w:szCs w:val="18"/>
        </w:rPr>
        <w:t xml:space="preserve"> </w:t>
      </w:r>
      <w:r w:rsidR="00D63CA5" w:rsidRPr="00D63CA5">
        <w:rPr>
          <w:rFonts w:ascii="Times New Roman" w:hAnsi="Times New Roman" w:cs="Times New Roman"/>
          <w:sz w:val="18"/>
          <w:szCs w:val="18"/>
        </w:rPr>
        <w:t>Rebhan B, Bernauer M, Wagenleitner T, et al. &lt; 200 nm Wafer-to-wafer overlay accuracy in wafer level Cu/SiO2 hybrid bonding for BSI CIS[C]//2015 IEEE 17th Electronics Packaging and Technology Conference (EPTC). IEEE, 2015: 1-4.</w:t>
      </w:r>
    </w:p>
    <w:p w14:paraId="1BEE9442" w14:textId="2979C39F" w:rsidR="00D63CA5" w:rsidRPr="00D63CA5" w:rsidRDefault="00213A4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033EC0">
        <w:rPr>
          <w:rFonts w:ascii="Times New Roman" w:hAnsi="Times New Roman" w:cs="Times New Roman"/>
          <w:sz w:val="18"/>
          <w:szCs w:val="18"/>
        </w:rPr>
        <w:t xml:space="preserve">[3] </w:t>
      </w:r>
      <w:r w:rsidR="00D63CA5" w:rsidRPr="00D63CA5">
        <w:rPr>
          <w:rFonts w:ascii="Times New Roman" w:hAnsi="Times New Roman" w:cs="Times New Roman"/>
          <w:sz w:val="18"/>
          <w:szCs w:val="18"/>
        </w:rPr>
        <w:t>Mitsuishi H, Mori H, Maeda H, et al. 50 nm overlay accuracy for wafer-to-wafer bonding by high-precision alignment technologies[C]//2023 IEEE 73rd Electronic Components and Technology Conference (ECTC). IEEE, 2023: 1664-1671.</w:t>
      </w:r>
    </w:p>
    <w:p w14:paraId="2ABA7860"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[4] Turner K T, Spearing S M. Mechanics of direct wafer bonding[J]. Proceedings of the Royal Society A: Mathematical, Physical and Engineering Sciences, 2006, 462(2065): 171-188.</w:t>
      </w:r>
    </w:p>
    <w:p w14:paraId="4EA8D0E4"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[5] Ip N, Nagata A, Kohama N, et al. Investigation of post-bond distortion in direct wafer bonding[J]. ECS Transactions, 2020, 98(4): 47.</w:t>
      </w:r>
    </w:p>
    <w:p w14:paraId="3D62A8C0"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[6] Ip N, Nejadsadeghi N, Fonseca C, et al. Multi-physics simulation of wafer-to-wafer bonding dynamics[C]//2022 IEEE 72nd Electronic Components and Technology Conference (ECTC). IEEE, 2022: 502-506.</w:t>
      </w:r>
    </w:p>
    <w:p w14:paraId="0CF09323"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[7] Radisson D, Fournel F, Charlaix E. Modelling of the direct bonding wave[J]. Microsystem Technologies, 2015, 21: 969-971.</w:t>
      </w:r>
    </w:p>
    <w:p w14:paraId="044960D6"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[8] Li Y, Wang C, Wang Y, et al. Investigation of bonding front propagation for wafer direct bonding[C]//2017 18th International Conference on Electronic Packaging Technology (ICEPT). IEEE, 2017: 1603-1606.</w:t>
      </w:r>
    </w:p>
    <w:p w14:paraId="0E14B149"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[9] Lim K, Han M, Jo G, et al. Design and simulation of symmetric wafer-to-wafer bonding compesating a gravity effect[C]//2020 IEEE 70th Electronic Components and Technology Conference (ECTC). IEEE, 2020: 1480-1485.</w:t>
      </w:r>
    </w:p>
    <w:p w14:paraId="4AE1F232"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[10] Ip N, Nejadsadeghi N, Fonseca C, et al. Multi-physics simulation of wafer-to-wafer bonding dynamics[C]//2022 IEEE 72nd Electronic Components and Technology Conference (ECTC). IEEE, 2022: 502-506.</w:t>
      </w:r>
    </w:p>
    <w:p w14:paraId="5915363D" w14:textId="77777777" w:rsidR="00D63CA5" w:rsidRPr="00D63CA5" w:rsidRDefault="00D63CA5" w:rsidP="00D63CA5">
      <w:pPr>
        <w:autoSpaceDE w:val="0"/>
        <w:autoSpaceDN w:val="0"/>
        <w:adjustRightInd w:val="0"/>
        <w:spacing w:line="240" w:lineRule="atLeast"/>
        <w:ind w:left="360" w:hangingChars="200" w:hanging="360"/>
        <w:rPr>
          <w:rFonts w:ascii="Times New Roman" w:hAnsi="Times New Roman" w:cs="Times New Roman"/>
          <w:sz w:val="18"/>
          <w:szCs w:val="18"/>
        </w:rPr>
      </w:pPr>
      <w:r w:rsidRPr="00D63CA5">
        <w:rPr>
          <w:rFonts w:ascii="Times New Roman" w:hAnsi="Times New Roman" w:cs="Times New Roman"/>
          <w:sz w:val="18"/>
          <w:szCs w:val="18"/>
        </w:rPr>
        <w:t>[11] Ip N, Belyansky M, Netzband C, et al. Overlay performance in permanent bonded wafer integration schemes[C]//Metrology, Inspection, and Process Control XXXVII. SPIE, 2023, 12496: 319-324.</w:t>
      </w:r>
    </w:p>
    <w:p w14:paraId="1A3C0D0D" w14:textId="1DCEA657" w:rsidR="00181A00" w:rsidRDefault="00D63CA5" w:rsidP="00D63CA5">
      <w:pPr>
        <w:autoSpaceDE w:val="0"/>
        <w:autoSpaceDN w:val="0"/>
        <w:adjustRightInd w:val="0"/>
        <w:spacing w:line="240" w:lineRule="atLeast"/>
        <w:ind w:left="360" w:hangingChars="200" w:hanging="360"/>
        <w:rPr>
          <w:rFonts w:ascii="Times New Roman" w:hAnsi="Times New Roman" w:cs="Times New Roman"/>
          <w:szCs w:val="21"/>
        </w:rPr>
        <w:sectPr w:rsidR="00181A00" w:rsidSect="00181A00">
          <w:type w:val="continuous"/>
          <w:pgSz w:w="11906" w:h="16838"/>
          <w:pgMar w:top="1440" w:right="1106" w:bottom="1440" w:left="1106" w:header="851" w:footer="992" w:gutter="0"/>
          <w:cols w:num="2" w:space="425"/>
          <w:titlePg/>
          <w:docGrid w:type="linesAndChars" w:linePitch="312"/>
        </w:sectPr>
      </w:pPr>
      <w:r w:rsidRPr="00D63CA5">
        <w:rPr>
          <w:rFonts w:ascii="Times New Roman" w:hAnsi="Times New Roman" w:cs="Times New Roman"/>
          <w:sz w:val="18"/>
          <w:szCs w:val="18"/>
        </w:rPr>
        <w:t>[12] van Haren R, Li S, Minghetti B, et al. Enabling layer transfer and back-side power delivery network applications by wafer bonding and scanner correction optimizations[C]//Metrology, Inspection, and Process Control XXXVII. SPIE, 2023, 12496: 621-634.</w:t>
      </w:r>
    </w:p>
    <w:p w14:paraId="1EEE977A" w14:textId="08F86010" w:rsidR="00F17573" w:rsidRPr="007E1944" w:rsidRDefault="00F17573" w:rsidP="00FA1719">
      <w:pPr>
        <w:autoSpaceDE w:val="0"/>
        <w:autoSpaceDN w:val="0"/>
        <w:adjustRightInd w:val="0"/>
        <w:spacing w:line="240" w:lineRule="atLeast"/>
        <w:rPr>
          <w:rFonts w:ascii="Times New Roman" w:hAnsi="Times New Roman" w:cs="Times New Roman"/>
          <w:kern w:val="0"/>
          <w:szCs w:val="21"/>
        </w:rPr>
      </w:pPr>
    </w:p>
    <w:p w14:paraId="6F61F734" w14:textId="107DD5D8" w:rsidR="00844E93" w:rsidRPr="00C97253" w:rsidRDefault="002E118E" w:rsidP="00FA1719">
      <w:pPr>
        <w:widowControl/>
        <w:spacing w:line="240" w:lineRule="atLeast"/>
        <w:jc w:val="center"/>
        <w:rPr>
          <w:rFonts w:ascii="Times New Roman" w:eastAsia="黑体" w:hAnsi="Times New Roman" w:cs="Times New Roman"/>
          <w:kern w:val="0"/>
          <w:sz w:val="36"/>
          <w:szCs w:val="36"/>
        </w:rPr>
      </w:pPr>
      <w:bookmarkStart w:id="2" w:name="OLE_LINK1"/>
      <w:r w:rsidRPr="002E118E">
        <w:rPr>
          <w:rFonts w:ascii="Times New Roman" w:eastAsia="黑体" w:hAnsi="Times New Roman" w:cs="Times New Roman"/>
          <w:kern w:val="0"/>
          <w:sz w:val="36"/>
          <w:szCs w:val="36"/>
        </w:rPr>
        <w:t xml:space="preserve">Residual </w:t>
      </w:r>
      <w:r>
        <w:rPr>
          <w:rFonts w:ascii="Times New Roman" w:eastAsia="黑体" w:hAnsi="Times New Roman" w:cs="Times New Roman" w:hint="eastAsia"/>
          <w:kern w:val="0"/>
          <w:sz w:val="36"/>
          <w:szCs w:val="36"/>
        </w:rPr>
        <w:t>m</w:t>
      </w:r>
      <w:r w:rsidRPr="002E118E">
        <w:rPr>
          <w:rFonts w:ascii="Times New Roman" w:eastAsia="黑体" w:hAnsi="Times New Roman" w:cs="Times New Roman"/>
          <w:kern w:val="0"/>
          <w:sz w:val="36"/>
          <w:szCs w:val="36"/>
        </w:rPr>
        <w:t xml:space="preserve">odeling </w:t>
      </w:r>
      <w:r>
        <w:rPr>
          <w:rFonts w:ascii="Times New Roman" w:eastAsia="黑体" w:hAnsi="Times New Roman" w:cs="Times New Roman" w:hint="eastAsia"/>
          <w:kern w:val="0"/>
          <w:sz w:val="36"/>
          <w:szCs w:val="36"/>
        </w:rPr>
        <w:t>m</w:t>
      </w:r>
      <w:r w:rsidRPr="002E118E">
        <w:rPr>
          <w:rFonts w:ascii="Times New Roman" w:eastAsia="黑体" w:hAnsi="Times New Roman" w:cs="Times New Roman"/>
          <w:kern w:val="0"/>
          <w:sz w:val="36"/>
          <w:szCs w:val="36"/>
        </w:rPr>
        <w:t xml:space="preserve">ethod for </w:t>
      </w:r>
      <w:r>
        <w:rPr>
          <w:rFonts w:ascii="Times New Roman" w:eastAsia="黑体" w:hAnsi="Times New Roman" w:cs="Times New Roman" w:hint="eastAsia"/>
          <w:kern w:val="0"/>
          <w:sz w:val="36"/>
          <w:szCs w:val="36"/>
        </w:rPr>
        <w:t>w</w:t>
      </w:r>
      <w:r w:rsidRPr="002E118E">
        <w:rPr>
          <w:rFonts w:ascii="Times New Roman" w:eastAsia="黑体" w:hAnsi="Times New Roman" w:cs="Times New Roman"/>
          <w:kern w:val="0"/>
          <w:sz w:val="36"/>
          <w:szCs w:val="36"/>
        </w:rPr>
        <w:t xml:space="preserve">afer </w:t>
      </w:r>
      <w:r>
        <w:rPr>
          <w:rFonts w:ascii="Times New Roman" w:eastAsia="黑体" w:hAnsi="Times New Roman" w:cs="Times New Roman" w:hint="eastAsia"/>
          <w:kern w:val="0"/>
          <w:sz w:val="36"/>
          <w:szCs w:val="36"/>
        </w:rPr>
        <w:t>b</w:t>
      </w:r>
      <w:r w:rsidRPr="002E118E">
        <w:rPr>
          <w:rFonts w:ascii="Times New Roman" w:eastAsia="黑体" w:hAnsi="Times New Roman" w:cs="Times New Roman"/>
          <w:kern w:val="0"/>
          <w:sz w:val="36"/>
          <w:szCs w:val="36"/>
        </w:rPr>
        <w:t xml:space="preserve">onding </w:t>
      </w:r>
      <w:r>
        <w:rPr>
          <w:rFonts w:ascii="Times New Roman" w:eastAsia="黑体" w:hAnsi="Times New Roman" w:cs="Times New Roman" w:hint="eastAsia"/>
          <w:kern w:val="0"/>
          <w:sz w:val="36"/>
          <w:szCs w:val="36"/>
        </w:rPr>
        <w:t>b</w:t>
      </w:r>
      <w:r w:rsidRPr="002E118E">
        <w:rPr>
          <w:rFonts w:ascii="Times New Roman" w:eastAsia="黑体" w:hAnsi="Times New Roman" w:cs="Times New Roman"/>
          <w:kern w:val="0"/>
          <w:sz w:val="36"/>
          <w:szCs w:val="36"/>
        </w:rPr>
        <w:t xml:space="preserve">ased on </w:t>
      </w:r>
      <w:r>
        <w:rPr>
          <w:rFonts w:ascii="Times New Roman" w:eastAsia="黑体" w:hAnsi="Times New Roman" w:cs="Times New Roman" w:hint="eastAsia"/>
          <w:kern w:val="0"/>
          <w:sz w:val="36"/>
          <w:szCs w:val="36"/>
        </w:rPr>
        <w:t>m</w:t>
      </w:r>
      <w:r w:rsidRPr="002E118E">
        <w:rPr>
          <w:rFonts w:ascii="Times New Roman" w:eastAsia="黑体" w:hAnsi="Times New Roman" w:cs="Times New Roman"/>
          <w:kern w:val="0"/>
          <w:sz w:val="36"/>
          <w:szCs w:val="36"/>
        </w:rPr>
        <w:t>ulti-</w:t>
      </w:r>
      <w:r>
        <w:rPr>
          <w:rFonts w:ascii="Times New Roman" w:eastAsia="黑体" w:hAnsi="Times New Roman" w:cs="Times New Roman" w:hint="eastAsia"/>
          <w:kern w:val="0"/>
          <w:sz w:val="36"/>
          <w:szCs w:val="36"/>
        </w:rPr>
        <w:t>p</w:t>
      </w:r>
      <w:r w:rsidRPr="002E118E">
        <w:rPr>
          <w:rFonts w:ascii="Times New Roman" w:eastAsia="黑体" w:hAnsi="Times New Roman" w:cs="Times New Roman"/>
          <w:kern w:val="0"/>
          <w:sz w:val="36"/>
          <w:szCs w:val="36"/>
        </w:rPr>
        <w:t xml:space="preserve">hysics </w:t>
      </w:r>
      <w:r>
        <w:rPr>
          <w:rFonts w:ascii="Times New Roman" w:eastAsia="黑体" w:hAnsi="Times New Roman" w:cs="Times New Roman" w:hint="eastAsia"/>
          <w:kern w:val="0"/>
          <w:sz w:val="36"/>
          <w:szCs w:val="36"/>
        </w:rPr>
        <w:t>f</w:t>
      </w:r>
      <w:r w:rsidRPr="002E118E">
        <w:rPr>
          <w:rFonts w:ascii="Times New Roman" w:eastAsia="黑体" w:hAnsi="Times New Roman" w:cs="Times New Roman"/>
          <w:kern w:val="0"/>
          <w:sz w:val="36"/>
          <w:szCs w:val="36"/>
        </w:rPr>
        <w:t xml:space="preserve">ield </w:t>
      </w:r>
      <w:r>
        <w:rPr>
          <w:rFonts w:ascii="Times New Roman" w:eastAsia="黑体" w:hAnsi="Times New Roman" w:cs="Times New Roman" w:hint="eastAsia"/>
          <w:kern w:val="0"/>
          <w:sz w:val="36"/>
          <w:szCs w:val="36"/>
        </w:rPr>
        <w:t>c</w:t>
      </w:r>
      <w:r w:rsidRPr="002E118E">
        <w:rPr>
          <w:rFonts w:ascii="Times New Roman" w:eastAsia="黑体" w:hAnsi="Times New Roman" w:cs="Times New Roman"/>
          <w:kern w:val="0"/>
          <w:sz w:val="36"/>
          <w:szCs w:val="36"/>
        </w:rPr>
        <w:t>oupling</w:t>
      </w:r>
    </w:p>
    <w:bookmarkEnd w:id="2"/>
    <w:p w14:paraId="4DECA210" w14:textId="42D2E4EE" w:rsidR="00844E93" w:rsidRPr="007E1944" w:rsidRDefault="00844E93" w:rsidP="00FA1719">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Abstract:</w:t>
      </w:r>
      <w:r w:rsidRPr="007E1944">
        <w:rPr>
          <w:rFonts w:ascii="Times New Roman" w:eastAsia="宋体" w:hAnsi="Times New Roman" w:cs="Times New Roman"/>
          <w:color w:val="FF0000"/>
          <w:kern w:val="0"/>
          <w:szCs w:val="21"/>
        </w:rPr>
        <w:t xml:space="preserve"> </w:t>
      </w:r>
      <w:r w:rsidR="00841BB3" w:rsidRPr="00841BB3">
        <w:rPr>
          <w:rFonts w:ascii="Times New Roman" w:eastAsia="宋体" w:hAnsi="Times New Roman" w:cs="Times New Roman"/>
          <w:kern w:val="0"/>
          <w:szCs w:val="21"/>
        </w:rPr>
        <w:t xml:space="preserve">This paper addresses the issue of bonding residuals in high-precision wafer bonding, which arises from the dynamic coupling of wafer elastic deformation, clamping constraints, and bond wave propagation. A multi-physics coupling analysis model is proposed that comprehensively considers the anisotropic properties of wafers, the boundary effects of clamping, and the propagation behavior of bond waves. By establishing a coupled simulation </w:t>
      </w:r>
      <w:r w:rsidR="00841BB3" w:rsidRPr="00841BB3">
        <w:rPr>
          <w:rFonts w:ascii="Times New Roman" w:eastAsia="宋体" w:hAnsi="Times New Roman" w:cs="Times New Roman"/>
          <w:kern w:val="0"/>
          <w:szCs w:val="21"/>
        </w:rPr>
        <w:lastRenderedPageBreak/>
        <w:t>method integrating anisotropic thin-plate elasticity, gas film dynamics, contact mechanics, and the bonding process, a finite element simulation of the 300 mm wafer bonding process with sub-micron accuracy was achieved. Based on this model, the influence mechanisms of bond head material and surface profile, as well as the initial wafer gap, on bonding residuals were systematically investigated. The effectiveness of process strategy adjustments in suppressing residuals was also validated. Simulation results indicate that using a flat bond head with low-stiffness material (polyethylene) can reduce bonding residuals by approximately 40%. For every 10 μm increase in the initial gap, the 3σ value of the residual increases by approximately 2 nm. This study provides a theoretical foundation and design guidelines for the collaborative optimization of wafer bonding process parameters.</w:t>
      </w:r>
    </w:p>
    <w:p w14:paraId="51BE46F3" w14:textId="11CB0EBC" w:rsidR="00C97253" w:rsidRPr="008563C8" w:rsidRDefault="00844E93" w:rsidP="008563C8">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Key words:</w:t>
      </w:r>
      <w:r w:rsidRPr="007E1944">
        <w:rPr>
          <w:rFonts w:ascii="Times New Roman" w:eastAsia="宋体" w:hAnsi="Times New Roman" w:cs="Times New Roman"/>
          <w:kern w:val="0"/>
          <w:szCs w:val="21"/>
        </w:rPr>
        <w:t xml:space="preserve"> </w:t>
      </w:r>
      <w:r w:rsidR="00CF77F9" w:rsidRPr="00CF77F9">
        <w:rPr>
          <w:rFonts w:ascii="Times New Roman" w:eastAsia="宋体" w:hAnsi="Times New Roman" w:cs="Times New Roman"/>
          <w:kern w:val="0"/>
          <w:szCs w:val="21"/>
        </w:rPr>
        <w:t>Multi-physics coupling; Wafer bonding residual; Bond wave; Finite element simulation; Process parameter optimization</w:t>
      </w:r>
    </w:p>
    <w:sectPr w:rsidR="00C97253"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A2E88" w14:textId="77777777" w:rsidR="00CE041C" w:rsidRDefault="00CE041C" w:rsidP="00450015">
      <w:r>
        <w:separator/>
      </w:r>
    </w:p>
  </w:endnote>
  <w:endnote w:type="continuationSeparator" w:id="0">
    <w:p w14:paraId="2B6E576F" w14:textId="77777777" w:rsidR="00CE041C" w:rsidRDefault="00CE041C"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0ABF6D" w14:textId="77777777" w:rsidR="00CE041C" w:rsidRDefault="00CE041C" w:rsidP="00450015">
      <w:r>
        <w:separator/>
      </w:r>
    </w:p>
  </w:footnote>
  <w:footnote w:type="continuationSeparator" w:id="0">
    <w:p w14:paraId="492CC171" w14:textId="77777777" w:rsidR="00CE041C" w:rsidRDefault="00CE041C"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5"/>
  </w:num>
  <w:num w:numId="2" w16cid:durableId="2013333064">
    <w:abstractNumId w:val="8"/>
  </w:num>
  <w:num w:numId="3" w16cid:durableId="1021980158">
    <w:abstractNumId w:val="4"/>
  </w:num>
  <w:num w:numId="4" w16cid:durableId="463549229">
    <w:abstractNumId w:val="18"/>
  </w:num>
  <w:num w:numId="5" w16cid:durableId="1237516611">
    <w:abstractNumId w:val="7"/>
  </w:num>
  <w:num w:numId="6" w16cid:durableId="1985238848">
    <w:abstractNumId w:val="16"/>
  </w:num>
  <w:num w:numId="7" w16cid:durableId="604388930">
    <w:abstractNumId w:val="1"/>
  </w:num>
  <w:num w:numId="8" w16cid:durableId="166940885">
    <w:abstractNumId w:val="22"/>
  </w:num>
  <w:num w:numId="9" w16cid:durableId="1651130292">
    <w:abstractNumId w:val="14"/>
  </w:num>
  <w:num w:numId="10" w16cid:durableId="41439950">
    <w:abstractNumId w:val="0"/>
  </w:num>
  <w:num w:numId="11" w16cid:durableId="191498333">
    <w:abstractNumId w:val="19"/>
  </w:num>
  <w:num w:numId="12" w16cid:durableId="773749610">
    <w:abstractNumId w:val="20"/>
  </w:num>
  <w:num w:numId="13" w16cid:durableId="1100561776">
    <w:abstractNumId w:val="12"/>
  </w:num>
  <w:num w:numId="14" w16cid:durableId="1573857732">
    <w:abstractNumId w:val="2"/>
  </w:num>
  <w:num w:numId="15" w16cid:durableId="721757775">
    <w:abstractNumId w:val="5"/>
  </w:num>
  <w:num w:numId="16" w16cid:durableId="983854837">
    <w:abstractNumId w:val="3"/>
  </w:num>
  <w:num w:numId="17" w16cid:durableId="1270047896">
    <w:abstractNumId w:val="11"/>
  </w:num>
  <w:num w:numId="18" w16cid:durableId="2029983451">
    <w:abstractNumId w:val="9"/>
  </w:num>
  <w:num w:numId="19" w16cid:durableId="558328356">
    <w:abstractNumId w:val="6"/>
  </w:num>
  <w:num w:numId="20" w16cid:durableId="2135101586">
    <w:abstractNumId w:val="17"/>
  </w:num>
  <w:num w:numId="21" w16cid:durableId="365645979">
    <w:abstractNumId w:val="21"/>
  </w:num>
  <w:num w:numId="22" w16cid:durableId="598873014">
    <w:abstractNumId w:val="13"/>
  </w:num>
  <w:num w:numId="23" w16cid:durableId="3956648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04DF"/>
    <w:rsid w:val="00004BA1"/>
    <w:rsid w:val="00005175"/>
    <w:rsid w:val="0000547A"/>
    <w:rsid w:val="00011004"/>
    <w:rsid w:val="0001643B"/>
    <w:rsid w:val="000253AA"/>
    <w:rsid w:val="000262B9"/>
    <w:rsid w:val="000314FB"/>
    <w:rsid w:val="000333BF"/>
    <w:rsid w:val="00033EC0"/>
    <w:rsid w:val="00034424"/>
    <w:rsid w:val="00043E12"/>
    <w:rsid w:val="00044052"/>
    <w:rsid w:val="0004423E"/>
    <w:rsid w:val="000540F0"/>
    <w:rsid w:val="00056B93"/>
    <w:rsid w:val="00060247"/>
    <w:rsid w:val="00062519"/>
    <w:rsid w:val="00067B7F"/>
    <w:rsid w:val="000763CA"/>
    <w:rsid w:val="0008007F"/>
    <w:rsid w:val="000811ED"/>
    <w:rsid w:val="000913F4"/>
    <w:rsid w:val="000A0377"/>
    <w:rsid w:val="000A3276"/>
    <w:rsid w:val="000B0527"/>
    <w:rsid w:val="000B3C05"/>
    <w:rsid w:val="000C5FC1"/>
    <w:rsid w:val="000D4FB5"/>
    <w:rsid w:val="000D5FF7"/>
    <w:rsid w:val="000E1700"/>
    <w:rsid w:val="000E6861"/>
    <w:rsid w:val="000E6C61"/>
    <w:rsid w:val="000E6DDB"/>
    <w:rsid w:val="000E7445"/>
    <w:rsid w:val="000F1BE5"/>
    <w:rsid w:val="000F76F4"/>
    <w:rsid w:val="001003C5"/>
    <w:rsid w:val="00100511"/>
    <w:rsid w:val="00101090"/>
    <w:rsid w:val="00106CA5"/>
    <w:rsid w:val="00111C04"/>
    <w:rsid w:val="00115354"/>
    <w:rsid w:val="001172E1"/>
    <w:rsid w:val="00117DEB"/>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34AF"/>
    <w:rsid w:val="0018668C"/>
    <w:rsid w:val="00190575"/>
    <w:rsid w:val="001949AF"/>
    <w:rsid w:val="001A1944"/>
    <w:rsid w:val="001A2515"/>
    <w:rsid w:val="001A50AA"/>
    <w:rsid w:val="001B428E"/>
    <w:rsid w:val="001B7BBC"/>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063F4"/>
    <w:rsid w:val="00211992"/>
    <w:rsid w:val="00213A45"/>
    <w:rsid w:val="0021757D"/>
    <w:rsid w:val="00227D8F"/>
    <w:rsid w:val="00230A44"/>
    <w:rsid w:val="002312F2"/>
    <w:rsid w:val="00231EA4"/>
    <w:rsid w:val="00234B98"/>
    <w:rsid w:val="00234CFC"/>
    <w:rsid w:val="002411E0"/>
    <w:rsid w:val="00244CE7"/>
    <w:rsid w:val="0024623B"/>
    <w:rsid w:val="00247F7C"/>
    <w:rsid w:val="00266764"/>
    <w:rsid w:val="0026720B"/>
    <w:rsid w:val="00275235"/>
    <w:rsid w:val="00283E2F"/>
    <w:rsid w:val="002872BB"/>
    <w:rsid w:val="002928AF"/>
    <w:rsid w:val="0029530E"/>
    <w:rsid w:val="002A402F"/>
    <w:rsid w:val="002A6FCF"/>
    <w:rsid w:val="002B0067"/>
    <w:rsid w:val="002B4535"/>
    <w:rsid w:val="002C1573"/>
    <w:rsid w:val="002C5A48"/>
    <w:rsid w:val="002D29E6"/>
    <w:rsid w:val="002D312C"/>
    <w:rsid w:val="002D41C8"/>
    <w:rsid w:val="002D4AFF"/>
    <w:rsid w:val="002E118E"/>
    <w:rsid w:val="002E1B29"/>
    <w:rsid w:val="002E2A26"/>
    <w:rsid w:val="002E3682"/>
    <w:rsid w:val="002E4D70"/>
    <w:rsid w:val="002F08D1"/>
    <w:rsid w:val="002F1D37"/>
    <w:rsid w:val="002F1D67"/>
    <w:rsid w:val="002F35EE"/>
    <w:rsid w:val="002F6AA2"/>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5DD4"/>
    <w:rsid w:val="00366986"/>
    <w:rsid w:val="00370EA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0F69"/>
    <w:rsid w:val="003F1DC9"/>
    <w:rsid w:val="003F3AE6"/>
    <w:rsid w:val="003F3DED"/>
    <w:rsid w:val="004009BF"/>
    <w:rsid w:val="00400A43"/>
    <w:rsid w:val="004045D3"/>
    <w:rsid w:val="00404A80"/>
    <w:rsid w:val="00407E6C"/>
    <w:rsid w:val="004107D8"/>
    <w:rsid w:val="004150F0"/>
    <w:rsid w:val="00423A02"/>
    <w:rsid w:val="00424E6E"/>
    <w:rsid w:val="004262CF"/>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0657"/>
    <w:rsid w:val="00501499"/>
    <w:rsid w:val="0050377C"/>
    <w:rsid w:val="00506AF7"/>
    <w:rsid w:val="00511CD6"/>
    <w:rsid w:val="0051527D"/>
    <w:rsid w:val="00517860"/>
    <w:rsid w:val="00535DAA"/>
    <w:rsid w:val="0054314E"/>
    <w:rsid w:val="00551709"/>
    <w:rsid w:val="00552E58"/>
    <w:rsid w:val="005535B3"/>
    <w:rsid w:val="005536CC"/>
    <w:rsid w:val="0055489D"/>
    <w:rsid w:val="005614EF"/>
    <w:rsid w:val="00563937"/>
    <w:rsid w:val="00563D52"/>
    <w:rsid w:val="00564264"/>
    <w:rsid w:val="00565FCA"/>
    <w:rsid w:val="00566D09"/>
    <w:rsid w:val="00575A82"/>
    <w:rsid w:val="0057677C"/>
    <w:rsid w:val="00582D04"/>
    <w:rsid w:val="00587DBD"/>
    <w:rsid w:val="00590160"/>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2DDD"/>
    <w:rsid w:val="00646196"/>
    <w:rsid w:val="00651DF2"/>
    <w:rsid w:val="00651DF4"/>
    <w:rsid w:val="00652A1C"/>
    <w:rsid w:val="00653A36"/>
    <w:rsid w:val="0066112B"/>
    <w:rsid w:val="00664B0C"/>
    <w:rsid w:val="006650A9"/>
    <w:rsid w:val="00671F0F"/>
    <w:rsid w:val="0067212C"/>
    <w:rsid w:val="006729ED"/>
    <w:rsid w:val="006761CD"/>
    <w:rsid w:val="006901B1"/>
    <w:rsid w:val="0069199C"/>
    <w:rsid w:val="00693528"/>
    <w:rsid w:val="006949E3"/>
    <w:rsid w:val="006A25F9"/>
    <w:rsid w:val="006A5158"/>
    <w:rsid w:val="006B1C2D"/>
    <w:rsid w:val="006B2738"/>
    <w:rsid w:val="006B6352"/>
    <w:rsid w:val="006C324B"/>
    <w:rsid w:val="006C7180"/>
    <w:rsid w:val="006C74A7"/>
    <w:rsid w:val="006D14B4"/>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34C8"/>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D04AF"/>
    <w:rsid w:val="007E1944"/>
    <w:rsid w:val="007E1FF0"/>
    <w:rsid w:val="007E458E"/>
    <w:rsid w:val="007F73B2"/>
    <w:rsid w:val="00801485"/>
    <w:rsid w:val="00804F09"/>
    <w:rsid w:val="008160BD"/>
    <w:rsid w:val="008171BF"/>
    <w:rsid w:val="008177BE"/>
    <w:rsid w:val="00824500"/>
    <w:rsid w:val="00825ABE"/>
    <w:rsid w:val="00826403"/>
    <w:rsid w:val="00841062"/>
    <w:rsid w:val="00841BB3"/>
    <w:rsid w:val="00844E93"/>
    <w:rsid w:val="00850DE8"/>
    <w:rsid w:val="00851924"/>
    <w:rsid w:val="008563C8"/>
    <w:rsid w:val="00856B72"/>
    <w:rsid w:val="00864A5D"/>
    <w:rsid w:val="008700E7"/>
    <w:rsid w:val="00877B0D"/>
    <w:rsid w:val="008803DE"/>
    <w:rsid w:val="00882044"/>
    <w:rsid w:val="0088209B"/>
    <w:rsid w:val="008925BD"/>
    <w:rsid w:val="00895560"/>
    <w:rsid w:val="00896FE5"/>
    <w:rsid w:val="00897DDC"/>
    <w:rsid w:val="008A0DEC"/>
    <w:rsid w:val="008B0FB1"/>
    <w:rsid w:val="008B7F9D"/>
    <w:rsid w:val="008C1E9B"/>
    <w:rsid w:val="008C2DAB"/>
    <w:rsid w:val="008C3B42"/>
    <w:rsid w:val="008D02DF"/>
    <w:rsid w:val="008D113B"/>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5D2D"/>
    <w:rsid w:val="00926109"/>
    <w:rsid w:val="00926AEB"/>
    <w:rsid w:val="0093048E"/>
    <w:rsid w:val="009357F5"/>
    <w:rsid w:val="00951CE1"/>
    <w:rsid w:val="00954888"/>
    <w:rsid w:val="00957C5A"/>
    <w:rsid w:val="009637DF"/>
    <w:rsid w:val="00966015"/>
    <w:rsid w:val="009675AA"/>
    <w:rsid w:val="009719DD"/>
    <w:rsid w:val="0097412B"/>
    <w:rsid w:val="009746FA"/>
    <w:rsid w:val="00981535"/>
    <w:rsid w:val="00982E1D"/>
    <w:rsid w:val="00983118"/>
    <w:rsid w:val="00983D2B"/>
    <w:rsid w:val="0099497E"/>
    <w:rsid w:val="00994FE7"/>
    <w:rsid w:val="009A1BBC"/>
    <w:rsid w:val="009B0D3C"/>
    <w:rsid w:val="009C16EC"/>
    <w:rsid w:val="009C6D7F"/>
    <w:rsid w:val="009D6413"/>
    <w:rsid w:val="009D7621"/>
    <w:rsid w:val="009E3ACA"/>
    <w:rsid w:val="009E3F73"/>
    <w:rsid w:val="009E5AF6"/>
    <w:rsid w:val="009F0ADB"/>
    <w:rsid w:val="009F41EF"/>
    <w:rsid w:val="009F5658"/>
    <w:rsid w:val="00A0195D"/>
    <w:rsid w:val="00A07AB8"/>
    <w:rsid w:val="00A10799"/>
    <w:rsid w:val="00A16498"/>
    <w:rsid w:val="00A21324"/>
    <w:rsid w:val="00A24FE3"/>
    <w:rsid w:val="00A27696"/>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971CF"/>
    <w:rsid w:val="00AA26EF"/>
    <w:rsid w:val="00AA4329"/>
    <w:rsid w:val="00AC20E4"/>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37DB0"/>
    <w:rsid w:val="00B447E7"/>
    <w:rsid w:val="00B45EB3"/>
    <w:rsid w:val="00B505F9"/>
    <w:rsid w:val="00B51311"/>
    <w:rsid w:val="00B519FB"/>
    <w:rsid w:val="00B56AC3"/>
    <w:rsid w:val="00B56D77"/>
    <w:rsid w:val="00B56EC3"/>
    <w:rsid w:val="00B57B05"/>
    <w:rsid w:val="00B6394D"/>
    <w:rsid w:val="00B639DB"/>
    <w:rsid w:val="00B742DD"/>
    <w:rsid w:val="00B75B21"/>
    <w:rsid w:val="00B85432"/>
    <w:rsid w:val="00B90454"/>
    <w:rsid w:val="00B93DDB"/>
    <w:rsid w:val="00B97D53"/>
    <w:rsid w:val="00BA028B"/>
    <w:rsid w:val="00BB6655"/>
    <w:rsid w:val="00BC0F72"/>
    <w:rsid w:val="00BC63D8"/>
    <w:rsid w:val="00BD40C8"/>
    <w:rsid w:val="00BD6A42"/>
    <w:rsid w:val="00BE6B8D"/>
    <w:rsid w:val="00BF1CA7"/>
    <w:rsid w:val="00BF437E"/>
    <w:rsid w:val="00BF4D4E"/>
    <w:rsid w:val="00BF64FD"/>
    <w:rsid w:val="00BF7B10"/>
    <w:rsid w:val="00C11E87"/>
    <w:rsid w:val="00C14650"/>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377D"/>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1C"/>
    <w:rsid w:val="00CE0476"/>
    <w:rsid w:val="00CE15FD"/>
    <w:rsid w:val="00CE38F4"/>
    <w:rsid w:val="00CE5E44"/>
    <w:rsid w:val="00CF1A82"/>
    <w:rsid w:val="00CF234F"/>
    <w:rsid w:val="00CF458F"/>
    <w:rsid w:val="00CF7366"/>
    <w:rsid w:val="00CF77F9"/>
    <w:rsid w:val="00D01871"/>
    <w:rsid w:val="00D03926"/>
    <w:rsid w:val="00D03B85"/>
    <w:rsid w:val="00D13AD3"/>
    <w:rsid w:val="00D20F57"/>
    <w:rsid w:val="00D23C86"/>
    <w:rsid w:val="00D242D3"/>
    <w:rsid w:val="00D31B94"/>
    <w:rsid w:val="00D3220E"/>
    <w:rsid w:val="00D44B69"/>
    <w:rsid w:val="00D50F5F"/>
    <w:rsid w:val="00D521FB"/>
    <w:rsid w:val="00D52837"/>
    <w:rsid w:val="00D5686E"/>
    <w:rsid w:val="00D63CA5"/>
    <w:rsid w:val="00D63EC0"/>
    <w:rsid w:val="00D64C16"/>
    <w:rsid w:val="00D676F4"/>
    <w:rsid w:val="00D704EE"/>
    <w:rsid w:val="00D70DFB"/>
    <w:rsid w:val="00D72E30"/>
    <w:rsid w:val="00D7346A"/>
    <w:rsid w:val="00D75E94"/>
    <w:rsid w:val="00D804A5"/>
    <w:rsid w:val="00D807BC"/>
    <w:rsid w:val="00D849FD"/>
    <w:rsid w:val="00D9171A"/>
    <w:rsid w:val="00D94804"/>
    <w:rsid w:val="00D94EC6"/>
    <w:rsid w:val="00D96A63"/>
    <w:rsid w:val="00DA11A2"/>
    <w:rsid w:val="00DA1A86"/>
    <w:rsid w:val="00DB4C17"/>
    <w:rsid w:val="00DB4D51"/>
    <w:rsid w:val="00DC0B06"/>
    <w:rsid w:val="00DC0E17"/>
    <w:rsid w:val="00DD5098"/>
    <w:rsid w:val="00DD5944"/>
    <w:rsid w:val="00DD5A2E"/>
    <w:rsid w:val="00DE1C11"/>
    <w:rsid w:val="00DE6731"/>
    <w:rsid w:val="00DF3411"/>
    <w:rsid w:val="00DF708C"/>
    <w:rsid w:val="00E013ED"/>
    <w:rsid w:val="00E0396D"/>
    <w:rsid w:val="00E0484C"/>
    <w:rsid w:val="00E04C61"/>
    <w:rsid w:val="00E06AE2"/>
    <w:rsid w:val="00E10ABD"/>
    <w:rsid w:val="00E1252E"/>
    <w:rsid w:val="00E12955"/>
    <w:rsid w:val="00E21CD2"/>
    <w:rsid w:val="00E22A83"/>
    <w:rsid w:val="00E2701E"/>
    <w:rsid w:val="00E373F2"/>
    <w:rsid w:val="00E43E72"/>
    <w:rsid w:val="00E5080A"/>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3FB"/>
    <w:rsid w:val="00F12D79"/>
    <w:rsid w:val="00F17573"/>
    <w:rsid w:val="00F20FE0"/>
    <w:rsid w:val="00F30018"/>
    <w:rsid w:val="00F32F31"/>
    <w:rsid w:val="00F35A73"/>
    <w:rsid w:val="00F4267A"/>
    <w:rsid w:val="00F476B3"/>
    <w:rsid w:val="00F53B5F"/>
    <w:rsid w:val="00F559EF"/>
    <w:rsid w:val="00F567D1"/>
    <w:rsid w:val="00F6030D"/>
    <w:rsid w:val="00F61191"/>
    <w:rsid w:val="00F611CA"/>
    <w:rsid w:val="00F66227"/>
    <w:rsid w:val="00F67157"/>
    <w:rsid w:val="00F67FB5"/>
    <w:rsid w:val="00F73F67"/>
    <w:rsid w:val="00F74AAE"/>
    <w:rsid w:val="00F77DE4"/>
    <w:rsid w:val="00F838C6"/>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3276"/>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uiPriority w:val="39"/>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paragraph" w:customStyle="1" w:styleId="afe">
    <w:name w:val="单图片"/>
    <w:basedOn w:val="a"/>
    <w:next w:val="aff"/>
    <w:qFormat/>
    <w:rsid w:val="00DC0B06"/>
    <w:pPr>
      <w:keepNext/>
      <w:keepLines/>
      <w:spacing w:before="400"/>
      <w:jc w:val="center"/>
    </w:pPr>
    <w:rPr>
      <w:rFonts w:ascii="Times New Roman" w:eastAsia="宋体" w:hAnsi="Times New Roman"/>
      <w:sz w:val="24"/>
      <w:szCs w:val="21"/>
    </w:rPr>
  </w:style>
  <w:style w:type="paragraph" w:customStyle="1" w:styleId="aff">
    <w:name w:val="单图标注"/>
    <w:basedOn w:val="a"/>
    <w:next w:val="aff0"/>
    <w:qFormat/>
    <w:rsid w:val="00DC0B06"/>
    <w:pPr>
      <w:spacing w:before="120" w:after="240"/>
      <w:jc w:val="center"/>
    </w:pPr>
    <w:rPr>
      <w:rFonts w:ascii="Times New Roman" w:eastAsia="宋体" w:hAnsi="Times New Roman"/>
      <w:szCs w:val="21"/>
    </w:rPr>
  </w:style>
  <w:style w:type="paragraph" w:styleId="aff0">
    <w:name w:val="Normal Indent"/>
    <w:basedOn w:val="a"/>
    <w:uiPriority w:val="99"/>
    <w:unhideWhenUsed/>
    <w:rsid w:val="00DC0B06"/>
    <w:pPr>
      <w:ind w:firstLineChars="200" w:firstLine="420"/>
    </w:pPr>
  </w:style>
  <w:style w:type="table" w:customStyle="1" w:styleId="aff1">
    <w:name w:val="三线表"/>
    <w:basedOn w:val="a1"/>
    <w:uiPriority w:val="99"/>
    <w:rsid w:val="00DD5098"/>
    <w:pPr>
      <w:spacing w:line="400" w:lineRule="exact"/>
    </w:pPr>
    <w:rPr>
      <w:rFonts w:ascii="Times New Roman" w:eastAsia="宋体" w:hAnsi="Times New Roman"/>
      <w:sz w:val="24"/>
      <w:szCs w:val="21"/>
    </w:rPr>
    <w:tblPr>
      <w:jc w:val="center"/>
      <w:tblBorders>
        <w:top w:val="single" w:sz="12" w:space="0" w:color="auto"/>
        <w:bottom w:val="single" w:sz="12" w:space="0" w:color="auto"/>
      </w:tblBorders>
      <w:tblCellMar>
        <w:left w:w="85" w:type="dxa"/>
        <w:right w:w="85" w:type="dxa"/>
      </w:tblCellMar>
    </w:tblPr>
    <w:trPr>
      <w:jc w:val="center"/>
    </w:trPr>
    <w:tcPr>
      <w:vAlign w:val="center"/>
    </w:tcPr>
    <w:tblStylePr w:type="firstRow">
      <w:pPr>
        <w:wordWrap/>
        <w:jc w:val="center"/>
      </w:pPr>
      <w:tblPr/>
      <w:tcPr>
        <w:tcBorders>
          <w:bottom w:val="single" w:sz="4"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image" Target="media/image18.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emf"/><Relationship Id="rId33" Type="http://schemas.openxmlformats.org/officeDocument/2006/relationships/image" Target="media/image17.emf"/><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emf"/><Relationship Id="rId32" Type="http://schemas.openxmlformats.org/officeDocument/2006/relationships/image" Target="media/image16.pn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28" Type="http://schemas.openxmlformats.org/officeDocument/2006/relationships/image" Target="media/image12.emf"/><Relationship Id="rId36" Type="http://schemas.openxmlformats.org/officeDocument/2006/relationships/fontTable" Target="fontTable.xml"/><Relationship Id="rId10" Type="http://schemas.openxmlformats.org/officeDocument/2006/relationships/numbering" Target="numbering.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290044E2-0BA4-467E-9E53-FFCB639A368E}">
  <ds:schemaRefs>
    <ds:schemaRef ds:uri="http://www.w3.org/2003/InkML"/>
  </ds:schemaRefs>
</ds:datastoreItem>
</file>

<file path=customXml/itemProps2.xml><?xml version="1.0" encoding="utf-8"?>
<ds:datastoreItem xmlns:ds="http://schemas.openxmlformats.org/officeDocument/2006/customXml" ds:itemID="{2CF8A7BC-A6C9-488E-AE21-F47F958DEE91}">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4EAB2A64-D528-4499-9246-6390C4E52F7A}">
  <ds:schemaRefs>
    <ds:schemaRef ds:uri="http://www.w3.org/2003/InkML"/>
  </ds:schemaRefs>
</ds:datastoreItem>
</file>

<file path=customXml/itemProps5.xml><?xml version="1.0" encoding="utf-8"?>
<ds:datastoreItem xmlns:ds="http://schemas.openxmlformats.org/officeDocument/2006/customXml" ds:itemID="{C3CB785B-7851-45EB-A695-18D06BBAF8F4}">
  <ds:schemaRefs>
    <ds:schemaRef ds:uri="http://www.w3.org/2003/InkML"/>
  </ds:schemaRefs>
</ds:datastoreItem>
</file>

<file path=customXml/itemProps6.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7.xml><?xml version="1.0" encoding="utf-8"?>
<ds:datastoreItem xmlns:ds="http://schemas.openxmlformats.org/officeDocument/2006/customXml" ds:itemID="{C4632F00-5510-4446-BFC6-AFD51E328A87}">
  <ds:schemaRefs>
    <ds:schemaRef ds:uri="http://www.w3.org/2003/InkML"/>
  </ds:schemaRefs>
</ds:datastoreItem>
</file>

<file path=customXml/itemProps8.xml><?xml version="1.0" encoding="utf-8"?>
<ds:datastoreItem xmlns:ds="http://schemas.openxmlformats.org/officeDocument/2006/customXml" ds:itemID="{DF7E2C67-A2F6-4770-A022-CC6D6CEBEFC9}">
  <ds:schemaRefs>
    <ds:schemaRef ds:uri="http://www.w3.org/2003/InkML"/>
  </ds:schemaRefs>
</ds:datastoreItem>
</file>

<file path=customXml/itemProps9.xml><?xml version="1.0" encoding="utf-8"?>
<ds:datastoreItem xmlns:ds="http://schemas.openxmlformats.org/officeDocument/2006/customXml" ds:itemID="{92508B80-DB3B-412D-8990-6D42959CC3CB}">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7</Pages>
  <Words>1714</Words>
  <Characters>9770</Characters>
  <Application>Microsoft Office Word</Application>
  <DocSecurity>0</DocSecurity>
  <Lines>81</Lines>
  <Paragraphs>22</Paragraphs>
  <ScaleCrop>false</ScaleCrop>
  <Company>siom</Company>
  <LinksUpToDate>false</LinksUpToDate>
  <CharactersWithSpaces>11462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90</cp:revision>
  <dcterms:created xsi:type="dcterms:W3CDTF">2022-07-03T11:46:00Z</dcterms:created>
  <dcterms:modified xsi:type="dcterms:W3CDTF">2026-06-05T06:43:00Z</dcterms:modified>
</cp:coreProperties>
</file>