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3DCDBC" w14:textId="63789761" w:rsidR="00015E7A" w:rsidRPr="00B80488" w:rsidRDefault="00C8573F" w:rsidP="00957A5B">
      <w:pPr>
        <w:pStyle w:val="aff0"/>
        <w:spacing w:afterLines="50" w:after="156" w:line="240" w:lineRule="auto"/>
        <w:ind w:firstLineChars="0" w:firstLine="0"/>
        <w:jc w:val="center"/>
        <w:rPr>
          <w:b/>
          <w:sz w:val="44"/>
        </w:rPr>
      </w:pPr>
      <w:r w:rsidRPr="00B80488">
        <w:rPr>
          <w:rFonts w:hint="eastAsia"/>
          <w:b/>
          <w:sz w:val="44"/>
        </w:rPr>
        <w:t>多档</w:t>
      </w:r>
      <w:r w:rsidR="00721048" w:rsidRPr="00B80488">
        <w:rPr>
          <w:rFonts w:hint="eastAsia"/>
          <w:b/>
          <w:sz w:val="44"/>
        </w:rPr>
        <w:t>输电线</w:t>
      </w:r>
      <w:r w:rsidR="00570E20" w:rsidRPr="00B80488">
        <w:rPr>
          <w:rFonts w:hint="eastAsia"/>
          <w:b/>
          <w:sz w:val="44"/>
        </w:rPr>
        <w:t>-</w:t>
      </w:r>
      <w:r w:rsidR="00570E20" w:rsidRPr="00B80488">
        <w:rPr>
          <w:rFonts w:hint="eastAsia"/>
          <w:b/>
          <w:sz w:val="44"/>
        </w:rPr>
        <w:t>绝缘子耦联系统</w:t>
      </w:r>
      <w:r w:rsidR="00721048" w:rsidRPr="00B80488">
        <w:rPr>
          <w:rFonts w:hint="eastAsia"/>
          <w:b/>
          <w:sz w:val="44"/>
        </w:rPr>
        <w:t>脱冰</w:t>
      </w:r>
      <w:r w:rsidR="00570E20" w:rsidRPr="00B80488">
        <w:rPr>
          <w:rFonts w:hint="eastAsia"/>
          <w:b/>
          <w:sz w:val="44"/>
        </w:rPr>
        <w:t>动力</w:t>
      </w:r>
      <w:r w:rsidRPr="00B80488">
        <w:rPr>
          <w:rFonts w:hint="eastAsia"/>
          <w:b/>
          <w:sz w:val="44"/>
        </w:rPr>
        <w:t>响应</w:t>
      </w:r>
      <w:r w:rsidR="00122C98" w:rsidRPr="00B80488">
        <w:rPr>
          <w:rFonts w:hint="eastAsia"/>
          <w:b/>
          <w:sz w:val="44"/>
        </w:rPr>
        <w:t>的</w:t>
      </w:r>
      <w:r w:rsidR="00721048" w:rsidRPr="00B80488">
        <w:rPr>
          <w:rFonts w:hint="eastAsia"/>
          <w:b/>
          <w:sz w:val="44"/>
        </w:rPr>
        <w:t>理论</w:t>
      </w:r>
      <w:r w:rsidR="00957A5B" w:rsidRPr="00B80488">
        <w:rPr>
          <w:rFonts w:hint="eastAsia"/>
          <w:b/>
          <w:sz w:val="44"/>
        </w:rPr>
        <w:t>模型</w:t>
      </w:r>
      <w:r w:rsidR="00570E20" w:rsidRPr="00B80488">
        <w:rPr>
          <w:rFonts w:hint="eastAsia"/>
          <w:b/>
          <w:sz w:val="44"/>
        </w:rPr>
        <w:t>研究</w:t>
      </w:r>
    </w:p>
    <w:p w14:paraId="6DE34101" w14:textId="4F30B3C8" w:rsidR="00015E7A" w:rsidRPr="00B80488" w:rsidRDefault="00015E7A" w:rsidP="00C5661F">
      <w:pPr>
        <w:pStyle w:val="af8"/>
        <w:widowControl/>
        <w:ind w:leftChars="127" w:left="267" w:rightChars="127" w:right="267" w:firstLineChars="0" w:firstLine="0"/>
        <w:jc w:val="center"/>
        <w:rPr>
          <w:rFonts w:cs="Times New Roman"/>
          <w:kern w:val="0"/>
          <w:szCs w:val="21"/>
        </w:rPr>
      </w:pPr>
    </w:p>
    <w:p w14:paraId="71E9184C" w14:textId="2C87F9CD" w:rsidR="008909C5" w:rsidRPr="00B80488" w:rsidRDefault="008058B1" w:rsidP="00C5661F">
      <w:pPr>
        <w:rPr>
          <w:shd w:val="clear" w:color="auto" w:fill="FFFFFF"/>
        </w:rPr>
      </w:pPr>
      <w:r w:rsidRPr="00B80488">
        <w:rPr>
          <w:rFonts w:eastAsia="黑体"/>
        </w:rPr>
        <w:t>摘</w:t>
      </w:r>
      <w:r w:rsidRPr="00B80488">
        <w:rPr>
          <w:rFonts w:eastAsia="黑体"/>
        </w:rPr>
        <w:t xml:space="preserve"> </w:t>
      </w:r>
      <w:r w:rsidRPr="00B80488">
        <w:rPr>
          <w:rFonts w:eastAsia="黑体"/>
        </w:rPr>
        <w:t>要</w:t>
      </w:r>
      <w:r w:rsidRPr="00B80488">
        <w:t>：</w:t>
      </w:r>
      <w:r w:rsidR="008909C5" w:rsidRPr="00B80488">
        <w:rPr>
          <w:rFonts w:hint="eastAsia"/>
          <w:shd w:val="clear" w:color="auto" w:fill="FFFFFF"/>
        </w:rPr>
        <w:t>输电线路覆冰脱落引发的大幅跳跃可导致相间间隙不足，诱发闪络、</w:t>
      </w:r>
      <w:r w:rsidR="00AA3C1C" w:rsidRPr="00B80488">
        <w:rPr>
          <w:rFonts w:hint="eastAsia"/>
          <w:shd w:val="clear" w:color="auto" w:fill="FFFFFF"/>
        </w:rPr>
        <w:t>断电</w:t>
      </w:r>
      <w:r w:rsidR="008909C5" w:rsidRPr="00B80488">
        <w:rPr>
          <w:rFonts w:hint="eastAsia"/>
          <w:shd w:val="clear" w:color="auto" w:fill="FFFFFF"/>
        </w:rPr>
        <w:t>等电气事故。本文</w:t>
      </w:r>
      <w:r w:rsidR="007D4970" w:rsidRPr="00B80488">
        <w:rPr>
          <w:rFonts w:hint="eastAsia"/>
          <w:shd w:val="clear" w:color="auto" w:fill="FFFFFF"/>
        </w:rPr>
        <w:t>将</w:t>
      </w:r>
      <w:r w:rsidR="00617F32" w:rsidRPr="00B80488">
        <w:rPr>
          <w:rFonts w:hint="eastAsia"/>
          <w:shd w:val="clear" w:color="auto" w:fill="FFFFFF"/>
        </w:rPr>
        <w:t>柔性悬索的</w:t>
      </w:r>
      <w:r w:rsidR="00286337" w:rsidRPr="00B80488">
        <w:rPr>
          <w:rFonts w:hint="eastAsia"/>
          <w:shd w:val="clear" w:color="auto" w:fill="FFFFFF"/>
        </w:rPr>
        <w:t>非线性静力</w:t>
      </w:r>
      <w:r w:rsidR="00DC7C99" w:rsidRPr="00B80488">
        <w:rPr>
          <w:rFonts w:hint="eastAsia"/>
          <w:shd w:val="clear" w:color="auto" w:fill="FFFFFF"/>
        </w:rPr>
        <w:t>与</w:t>
      </w:r>
      <w:r w:rsidR="00286337" w:rsidRPr="00B80488">
        <w:rPr>
          <w:rFonts w:hint="eastAsia"/>
          <w:shd w:val="clear" w:color="auto" w:fill="FFFFFF"/>
        </w:rPr>
        <w:t>动力</w:t>
      </w:r>
      <w:r w:rsidR="007D4970" w:rsidRPr="00B80488">
        <w:rPr>
          <w:rFonts w:hint="eastAsia"/>
          <w:shd w:val="clear" w:color="auto" w:fill="FFFFFF"/>
        </w:rPr>
        <w:t>学</w:t>
      </w:r>
      <w:r w:rsidR="008909C5" w:rsidRPr="00B80488">
        <w:rPr>
          <w:rFonts w:hint="eastAsia"/>
          <w:shd w:val="clear" w:color="auto" w:fill="FFFFFF"/>
        </w:rPr>
        <w:t>理论</w:t>
      </w:r>
      <w:r w:rsidR="0097407C" w:rsidRPr="00B80488">
        <w:rPr>
          <w:rFonts w:hint="eastAsia"/>
          <w:shd w:val="clear" w:color="auto" w:fill="FFFFFF"/>
        </w:rPr>
        <w:t>应用于</w:t>
      </w:r>
      <w:r w:rsidR="007D4970" w:rsidRPr="00B80488">
        <w:rPr>
          <w:rFonts w:hint="eastAsia"/>
          <w:shd w:val="clear" w:color="auto" w:fill="FFFFFF"/>
        </w:rPr>
        <w:t>输电线路</w:t>
      </w:r>
      <w:r w:rsidR="00286337" w:rsidRPr="00B80488">
        <w:rPr>
          <w:rFonts w:hint="eastAsia"/>
          <w:shd w:val="clear" w:color="auto" w:fill="FFFFFF"/>
        </w:rPr>
        <w:t>结构</w:t>
      </w:r>
      <w:r w:rsidR="008909C5" w:rsidRPr="00B80488">
        <w:rPr>
          <w:rFonts w:hint="eastAsia"/>
          <w:shd w:val="clear" w:color="auto" w:fill="FFFFFF"/>
        </w:rPr>
        <w:t>，系统推导</w:t>
      </w:r>
      <w:r w:rsidR="0097407C" w:rsidRPr="00B80488">
        <w:rPr>
          <w:rFonts w:hint="eastAsia"/>
          <w:shd w:val="clear" w:color="auto" w:fill="FFFFFF"/>
        </w:rPr>
        <w:t>并</w:t>
      </w:r>
      <w:r w:rsidR="00286337" w:rsidRPr="00B80488">
        <w:rPr>
          <w:rFonts w:hint="eastAsia"/>
          <w:shd w:val="clear" w:color="auto" w:fill="FFFFFF"/>
        </w:rPr>
        <w:t>建立</w:t>
      </w:r>
      <w:r w:rsidR="00DF0DEB" w:rsidRPr="00B80488">
        <w:rPr>
          <w:rFonts w:hint="eastAsia"/>
          <w:shd w:val="clear" w:color="auto" w:fill="FFFFFF"/>
        </w:rPr>
        <w:t>了</w:t>
      </w:r>
      <w:r w:rsidR="00286337" w:rsidRPr="00B80488">
        <w:rPr>
          <w:rFonts w:hint="eastAsia"/>
          <w:shd w:val="clear" w:color="auto" w:fill="FFFFFF"/>
        </w:rPr>
        <w:t>多档输电线</w:t>
      </w:r>
      <w:r w:rsidR="00286337" w:rsidRPr="00B80488">
        <w:rPr>
          <w:rFonts w:hint="eastAsia"/>
          <w:shd w:val="clear" w:color="auto" w:fill="FFFFFF"/>
        </w:rPr>
        <w:t>-</w:t>
      </w:r>
      <w:r w:rsidR="00286337" w:rsidRPr="00B80488">
        <w:rPr>
          <w:rFonts w:hint="eastAsia"/>
          <w:shd w:val="clear" w:color="auto" w:fill="FFFFFF"/>
        </w:rPr>
        <w:t>绝缘子耦联</w:t>
      </w:r>
      <w:r w:rsidR="004D1F3B" w:rsidRPr="00B80488">
        <w:rPr>
          <w:rFonts w:hint="eastAsia"/>
          <w:shd w:val="clear" w:color="auto" w:fill="FFFFFF"/>
        </w:rPr>
        <w:t>系统在</w:t>
      </w:r>
      <w:r w:rsidR="00D15A69" w:rsidRPr="00B80488">
        <w:rPr>
          <w:rFonts w:hint="eastAsia"/>
          <w:shd w:val="clear" w:color="auto" w:fill="FFFFFF"/>
        </w:rPr>
        <w:t>覆冰后静力</w:t>
      </w:r>
      <w:r w:rsidR="00ED1A50" w:rsidRPr="00B80488">
        <w:rPr>
          <w:rFonts w:hint="eastAsia"/>
          <w:shd w:val="clear" w:color="auto" w:fill="FFFFFF"/>
        </w:rPr>
        <w:t>状态</w:t>
      </w:r>
      <w:r w:rsidR="004D1F3B" w:rsidRPr="00B80488">
        <w:rPr>
          <w:rFonts w:hint="eastAsia"/>
          <w:shd w:val="clear" w:color="auto" w:fill="FFFFFF"/>
        </w:rPr>
        <w:t>、</w:t>
      </w:r>
      <w:r w:rsidR="001D73C1" w:rsidRPr="00B80488">
        <w:rPr>
          <w:rFonts w:hint="eastAsia"/>
          <w:shd w:val="clear" w:color="auto" w:fill="FFFFFF"/>
        </w:rPr>
        <w:t>脱冰后稳定</w:t>
      </w:r>
      <w:r w:rsidR="008909C5" w:rsidRPr="00B80488">
        <w:rPr>
          <w:rFonts w:hint="eastAsia"/>
          <w:shd w:val="clear" w:color="auto" w:fill="FFFFFF"/>
        </w:rPr>
        <w:t>状态以及脱冰</w:t>
      </w:r>
      <w:r w:rsidR="00617F32" w:rsidRPr="00B80488">
        <w:rPr>
          <w:rFonts w:hint="eastAsia"/>
          <w:shd w:val="clear" w:color="auto" w:fill="FFFFFF"/>
        </w:rPr>
        <w:t>后</w:t>
      </w:r>
      <w:r w:rsidR="003702EA" w:rsidRPr="00B80488">
        <w:rPr>
          <w:rFonts w:hint="eastAsia"/>
          <w:shd w:val="clear" w:color="auto" w:fill="FFFFFF"/>
        </w:rPr>
        <w:t>动态</w:t>
      </w:r>
      <w:r w:rsidR="008909C5" w:rsidRPr="00B80488">
        <w:rPr>
          <w:rFonts w:hint="eastAsia"/>
          <w:shd w:val="clear" w:color="auto" w:fill="FFFFFF"/>
        </w:rPr>
        <w:t>响应</w:t>
      </w:r>
      <w:r w:rsidR="003702EA" w:rsidRPr="00B80488">
        <w:rPr>
          <w:rFonts w:hint="eastAsia"/>
          <w:shd w:val="clear" w:color="auto" w:fill="FFFFFF"/>
        </w:rPr>
        <w:t>三个阶段</w:t>
      </w:r>
      <w:r w:rsidR="008909C5" w:rsidRPr="00B80488">
        <w:rPr>
          <w:rFonts w:hint="eastAsia"/>
          <w:shd w:val="clear" w:color="auto" w:fill="FFFFFF"/>
        </w:rPr>
        <w:t>的</w:t>
      </w:r>
      <w:r w:rsidR="00EB5028" w:rsidRPr="00B80488">
        <w:rPr>
          <w:rFonts w:hint="eastAsia"/>
          <w:shd w:val="clear" w:color="auto" w:fill="FFFFFF"/>
        </w:rPr>
        <w:t>理论模型</w:t>
      </w:r>
      <w:r w:rsidR="008909C5" w:rsidRPr="00B80488">
        <w:rPr>
          <w:rFonts w:hint="eastAsia"/>
          <w:shd w:val="clear" w:color="auto" w:fill="FFFFFF"/>
        </w:rPr>
        <w:t>。</w:t>
      </w:r>
      <w:r w:rsidR="00B51B94" w:rsidRPr="00B80488">
        <w:rPr>
          <w:rFonts w:hint="eastAsia"/>
          <w:shd w:val="clear" w:color="auto" w:fill="FFFFFF"/>
        </w:rPr>
        <w:t>继而</w:t>
      </w:r>
      <w:r w:rsidR="00F95316" w:rsidRPr="00B80488">
        <w:rPr>
          <w:rFonts w:hint="eastAsia"/>
          <w:shd w:val="clear" w:color="auto" w:fill="FFFFFF"/>
        </w:rPr>
        <w:t>通过不同档数、不同冰厚的</w:t>
      </w:r>
      <w:r w:rsidR="008909C5" w:rsidRPr="00B80488">
        <w:rPr>
          <w:rFonts w:hint="eastAsia"/>
          <w:shd w:val="clear" w:color="auto" w:fill="FFFFFF"/>
        </w:rPr>
        <w:t>有限元</w:t>
      </w:r>
      <w:r w:rsidR="00F95316" w:rsidRPr="00B80488">
        <w:rPr>
          <w:rFonts w:hint="eastAsia"/>
          <w:shd w:val="clear" w:color="auto" w:fill="FFFFFF"/>
        </w:rPr>
        <w:t>数值</w:t>
      </w:r>
      <w:r w:rsidR="008909C5" w:rsidRPr="00B80488">
        <w:rPr>
          <w:rFonts w:hint="eastAsia"/>
          <w:shd w:val="clear" w:color="auto" w:fill="FFFFFF"/>
        </w:rPr>
        <w:t>仿真</w:t>
      </w:r>
      <w:r w:rsidR="00F95316" w:rsidRPr="00B80488">
        <w:rPr>
          <w:rFonts w:hint="eastAsia"/>
          <w:shd w:val="clear" w:color="auto" w:fill="FFFFFF"/>
        </w:rPr>
        <w:t>，以及现有的静力理论方法</w:t>
      </w:r>
      <w:r w:rsidR="000A6071" w:rsidRPr="00B80488">
        <w:rPr>
          <w:rFonts w:hint="eastAsia"/>
          <w:shd w:val="clear" w:color="auto" w:fill="FFFFFF"/>
        </w:rPr>
        <w:t>对本文模型</w:t>
      </w:r>
      <w:r w:rsidR="00A45781" w:rsidRPr="00B80488">
        <w:rPr>
          <w:rFonts w:hint="eastAsia"/>
          <w:shd w:val="clear" w:color="auto" w:fill="FFFFFF"/>
        </w:rPr>
        <w:t>进行</w:t>
      </w:r>
      <w:r w:rsidR="00B51B94" w:rsidRPr="00B80488">
        <w:rPr>
          <w:rFonts w:hint="eastAsia"/>
          <w:shd w:val="clear" w:color="auto" w:fill="FFFFFF"/>
        </w:rPr>
        <w:t>了</w:t>
      </w:r>
      <w:r w:rsidR="00A45781" w:rsidRPr="00B80488">
        <w:rPr>
          <w:rFonts w:hint="eastAsia"/>
          <w:shd w:val="clear" w:color="auto" w:fill="FFFFFF"/>
        </w:rPr>
        <w:t>对比</w:t>
      </w:r>
      <w:r w:rsidR="00E21C71" w:rsidRPr="00B80488">
        <w:rPr>
          <w:rFonts w:hint="eastAsia"/>
          <w:shd w:val="clear" w:color="auto" w:fill="FFFFFF"/>
        </w:rPr>
        <w:t>和</w:t>
      </w:r>
      <w:r w:rsidR="0021412B" w:rsidRPr="00B80488">
        <w:rPr>
          <w:rFonts w:hint="eastAsia"/>
          <w:shd w:val="clear" w:color="auto" w:fill="FFFFFF"/>
        </w:rPr>
        <w:t>验证</w:t>
      </w:r>
      <w:r w:rsidR="00CE43C5" w:rsidRPr="00B80488">
        <w:rPr>
          <w:rFonts w:hint="eastAsia"/>
          <w:shd w:val="clear" w:color="auto" w:fill="FFFFFF"/>
        </w:rPr>
        <w:t>，</w:t>
      </w:r>
      <w:r w:rsidR="0021412B" w:rsidRPr="00B80488">
        <w:rPr>
          <w:rFonts w:hint="eastAsia"/>
          <w:shd w:val="clear" w:color="auto" w:fill="FFFFFF"/>
        </w:rPr>
        <w:t>考察</w:t>
      </w:r>
      <w:r w:rsidR="0097407C" w:rsidRPr="00B80488">
        <w:rPr>
          <w:rFonts w:hint="eastAsia"/>
          <w:shd w:val="clear" w:color="auto" w:fill="FFFFFF"/>
        </w:rPr>
        <w:t>了其</w:t>
      </w:r>
      <w:r w:rsidR="00CE43C5" w:rsidRPr="00B80488">
        <w:rPr>
          <w:rFonts w:eastAsia="宋体" w:cs="Segoe UI" w:hint="eastAsia"/>
          <w:shd w:val="clear" w:color="auto" w:fill="FFFFFF"/>
        </w:rPr>
        <w:t>计算精度与效率</w:t>
      </w:r>
      <w:r w:rsidR="008909C5" w:rsidRPr="00B80488">
        <w:rPr>
          <w:rFonts w:hint="eastAsia"/>
          <w:shd w:val="clear" w:color="auto" w:fill="FFFFFF"/>
        </w:rPr>
        <w:t>。</w:t>
      </w:r>
      <w:r w:rsidR="00E21C71" w:rsidRPr="00B80488">
        <w:rPr>
          <w:rFonts w:hint="eastAsia"/>
          <w:shd w:val="clear" w:color="auto" w:fill="FFFFFF"/>
        </w:rPr>
        <w:t>研究</w:t>
      </w:r>
      <w:r w:rsidR="008909C5" w:rsidRPr="00B80488">
        <w:rPr>
          <w:rFonts w:hint="eastAsia"/>
          <w:shd w:val="clear" w:color="auto" w:fill="FFFFFF"/>
        </w:rPr>
        <w:t>表明：该理论模型</w:t>
      </w:r>
      <w:r w:rsidR="00957A5B" w:rsidRPr="00B80488">
        <w:rPr>
          <w:rFonts w:hint="eastAsia"/>
          <w:shd w:val="clear" w:color="auto" w:fill="FFFFFF"/>
        </w:rPr>
        <w:t>不仅能</w:t>
      </w:r>
      <w:r w:rsidR="00FB558D" w:rsidRPr="00B80488">
        <w:rPr>
          <w:rFonts w:hint="eastAsia"/>
          <w:shd w:val="clear" w:color="auto" w:fill="FFFFFF"/>
        </w:rPr>
        <w:t>较为精准</w:t>
      </w:r>
      <w:r w:rsidR="00823A06" w:rsidRPr="00B80488">
        <w:rPr>
          <w:rFonts w:hint="eastAsia"/>
          <w:shd w:val="clear" w:color="auto" w:fill="FFFFFF"/>
        </w:rPr>
        <w:t>地</w:t>
      </w:r>
      <w:r w:rsidR="0097407C" w:rsidRPr="00B80488">
        <w:rPr>
          <w:rFonts w:hint="eastAsia"/>
          <w:shd w:val="clear" w:color="auto" w:fill="FFFFFF"/>
        </w:rPr>
        <w:t>计算</w:t>
      </w:r>
      <w:r w:rsidR="003702EA" w:rsidRPr="00B80488">
        <w:rPr>
          <w:rFonts w:hint="eastAsia"/>
          <w:shd w:val="clear" w:color="auto" w:fill="FFFFFF"/>
        </w:rPr>
        <w:t>三个阶段的</w:t>
      </w:r>
      <w:r w:rsidR="00A15E36" w:rsidRPr="00B80488">
        <w:rPr>
          <w:rFonts w:hint="eastAsia"/>
          <w:shd w:val="clear" w:color="auto" w:fill="FFFFFF"/>
        </w:rPr>
        <w:t>非线性</w:t>
      </w:r>
      <w:r w:rsidR="00957A5B" w:rsidRPr="00B80488">
        <w:rPr>
          <w:rFonts w:hint="eastAsia"/>
          <w:shd w:val="clear" w:color="auto" w:fill="FFFFFF"/>
        </w:rPr>
        <w:t>动态</w:t>
      </w:r>
      <w:r w:rsidR="00B51B94" w:rsidRPr="00B80488">
        <w:rPr>
          <w:rFonts w:hint="eastAsia"/>
          <w:shd w:val="clear" w:color="auto" w:fill="FFFFFF"/>
        </w:rPr>
        <w:t>响应，</w:t>
      </w:r>
      <w:r w:rsidR="0027741F" w:rsidRPr="00B80488">
        <w:rPr>
          <w:rFonts w:hint="eastAsia"/>
          <w:shd w:val="clear" w:color="auto" w:fill="FFFFFF"/>
        </w:rPr>
        <w:t>且</w:t>
      </w:r>
      <w:r w:rsidR="00A15E36" w:rsidRPr="00B80488">
        <w:rPr>
          <w:rFonts w:hint="eastAsia"/>
          <w:shd w:val="clear" w:color="auto" w:fill="FFFFFF"/>
        </w:rPr>
        <w:t>在</w:t>
      </w:r>
      <w:r w:rsidR="008909C5" w:rsidRPr="00B80488">
        <w:rPr>
          <w:rFonts w:hint="eastAsia"/>
          <w:shd w:val="clear" w:color="auto" w:fill="FFFFFF"/>
        </w:rPr>
        <w:t>各工况下跳跃</w:t>
      </w:r>
      <w:r w:rsidR="0027741F" w:rsidRPr="00B80488">
        <w:rPr>
          <w:rFonts w:hint="eastAsia"/>
          <w:shd w:val="clear" w:color="auto" w:fill="FFFFFF"/>
        </w:rPr>
        <w:t>振幅</w:t>
      </w:r>
      <w:r w:rsidR="00A45781" w:rsidRPr="00B80488">
        <w:rPr>
          <w:rFonts w:hint="eastAsia"/>
          <w:shd w:val="clear" w:color="auto" w:fill="FFFFFF"/>
        </w:rPr>
        <w:t>的</w:t>
      </w:r>
      <w:r w:rsidR="008909C5" w:rsidRPr="00B80488">
        <w:rPr>
          <w:rFonts w:hint="eastAsia"/>
          <w:shd w:val="clear" w:color="auto" w:fill="FFFFFF"/>
        </w:rPr>
        <w:t>相对误差均</w:t>
      </w:r>
      <w:r w:rsidR="004F4BBC" w:rsidRPr="00B80488">
        <w:rPr>
          <w:rFonts w:hint="eastAsia"/>
          <w:shd w:val="clear" w:color="auto" w:fill="FFFFFF"/>
        </w:rPr>
        <w:t>小于</w:t>
      </w:r>
      <w:r w:rsidR="008909C5" w:rsidRPr="00B80488">
        <w:rPr>
          <w:rFonts w:hint="eastAsia"/>
          <w:shd w:val="clear" w:color="auto" w:fill="FFFFFF"/>
        </w:rPr>
        <w:t>10%</w:t>
      </w:r>
      <w:r w:rsidR="00F7732A" w:rsidRPr="00B80488">
        <w:rPr>
          <w:rFonts w:hint="eastAsia"/>
          <w:shd w:val="clear" w:color="auto" w:fill="FFFFFF"/>
        </w:rPr>
        <w:t>；</w:t>
      </w:r>
      <w:r w:rsidR="008909C5" w:rsidRPr="00B80488">
        <w:rPr>
          <w:rFonts w:hint="eastAsia"/>
          <w:shd w:val="clear" w:color="auto" w:fill="FFFFFF"/>
        </w:rPr>
        <w:t>脱冰跳跃响应随冰厚与档数</w:t>
      </w:r>
      <w:r w:rsidR="00A45781" w:rsidRPr="00B80488">
        <w:rPr>
          <w:rFonts w:hint="eastAsia"/>
          <w:shd w:val="clear" w:color="auto" w:fill="FFFFFF"/>
        </w:rPr>
        <w:t>的增加</w:t>
      </w:r>
      <w:r w:rsidR="00F7732A" w:rsidRPr="00B80488">
        <w:rPr>
          <w:rFonts w:hint="eastAsia"/>
          <w:shd w:val="clear" w:color="auto" w:fill="FFFFFF"/>
        </w:rPr>
        <w:t>而</w:t>
      </w:r>
      <w:r w:rsidR="008909C5" w:rsidRPr="00B80488">
        <w:rPr>
          <w:rFonts w:hint="eastAsia"/>
          <w:shd w:val="clear" w:color="auto" w:fill="FFFFFF"/>
        </w:rPr>
        <w:t>增</w:t>
      </w:r>
      <w:r w:rsidR="00A45781" w:rsidRPr="00B80488">
        <w:rPr>
          <w:rFonts w:hint="eastAsia"/>
          <w:shd w:val="clear" w:color="auto" w:fill="FFFFFF"/>
        </w:rPr>
        <w:t>大</w:t>
      </w:r>
      <w:r w:rsidR="008909C5" w:rsidRPr="00B80488">
        <w:rPr>
          <w:rFonts w:hint="eastAsia"/>
          <w:shd w:val="clear" w:color="auto" w:fill="FFFFFF"/>
        </w:rPr>
        <w:t>，但</w:t>
      </w:r>
      <w:r w:rsidR="00310DEA" w:rsidRPr="00B80488">
        <w:rPr>
          <w:rFonts w:hint="eastAsia"/>
          <w:shd w:val="clear" w:color="auto" w:fill="FFFFFF"/>
        </w:rPr>
        <w:t>超</w:t>
      </w:r>
      <w:r w:rsidR="008909C5" w:rsidRPr="00B80488">
        <w:rPr>
          <w:rFonts w:hint="eastAsia"/>
          <w:shd w:val="clear" w:color="auto" w:fill="FFFFFF"/>
        </w:rPr>
        <w:t>过</w:t>
      </w:r>
      <w:r w:rsidR="008909C5" w:rsidRPr="00B80488">
        <w:rPr>
          <w:rFonts w:hint="eastAsia"/>
          <w:shd w:val="clear" w:color="auto" w:fill="FFFFFF"/>
        </w:rPr>
        <w:t>5</w:t>
      </w:r>
      <w:r w:rsidR="008909C5" w:rsidRPr="00B80488">
        <w:rPr>
          <w:rFonts w:hint="eastAsia"/>
          <w:shd w:val="clear" w:color="auto" w:fill="FFFFFF"/>
        </w:rPr>
        <w:t>档后最大跳跃高度趋于稳定</w:t>
      </w:r>
      <w:r w:rsidR="00C350F3" w:rsidRPr="00B80488">
        <w:rPr>
          <w:rFonts w:hint="eastAsia"/>
          <w:shd w:val="clear" w:color="auto" w:fill="FFFFFF"/>
        </w:rPr>
        <w:t>；</w:t>
      </w:r>
      <w:r w:rsidR="00820733" w:rsidRPr="00B80488">
        <w:rPr>
          <w:rFonts w:eastAsia="宋体" w:hint="eastAsia"/>
        </w:rPr>
        <w:t>脱冰档的不平衡张力在</w:t>
      </w:r>
      <w:r w:rsidR="00F71C6E" w:rsidRPr="00B80488">
        <w:rPr>
          <w:rFonts w:eastAsia="宋体" w:cs="Segoe UI" w:hint="eastAsia"/>
          <w:shd w:val="clear" w:color="auto" w:fill="FFFFFF"/>
        </w:rPr>
        <w:t>悬垂绝缘子串的偏移</w:t>
      </w:r>
      <w:r w:rsidR="00820733" w:rsidRPr="00B80488">
        <w:rPr>
          <w:rFonts w:eastAsia="宋体" w:cs="Segoe UI" w:hint="eastAsia"/>
          <w:shd w:val="clear" w:color="auto" w:fill="FFFFFF"/>
        </w:rPr>
        <w:t>作用下，</w:t>
      </w:r>
      <w:r w:rsidR="00F71C6E" w:rsidRPr="00B80488">
        <w:rPr>
          <w:rFonts w:eastAsia="宋体" w:cs="Segoe UI" w:hint="eastAsia"/>
          <w:shd w:val="clear" w:color="auto" w:fill="FFFFFF"/>
        </w:rPr>
        <w:t>会</w:t>
      </w:r>
      <w:r w:rsidR="00F71C6E" w:rsidRPr="00B80488">
        <w:rPr>
          <w:rFonts w:eastAsia="宋体" w:hint="eastAsia"/>
        </w:rPr>
        <w:t>在多档间</w:t>
      </w:r>
      <w:r w:rsidR="00F95316" w:rsidRPr="00B80488">
        <w:rPr>
          <w:rFonts w:eastAsia="宋体" w:hint="eastAsia"/>
        </w:rPr>
        <w:t>逐渐传递并迅速衰减</w:t>
      </w:r>
      <w:r w:rsidR="00F71C6E" w:rsidRPr="00B80488">
        <w:rPr>
          <w:rFonts w:hint="eastAsia"/>
        </w:rPr>
        <w:t>。</w:t>
      </w:r>
      <w:r w:rsidR="00FA06B0" w:rsidRPr="00B80488">
        <w:rPr>
          <w:rFonts w:hint="eastAsia"/>
          <w:shd w:val="clear" w:color="auto" w:fill="FFFFFF"/>
        </w:rPr>
        <w:t>本文</w:t>
      </w:r>
      <w:r w:rsidR="00820733" w:rsidRPr="00B80488">
        <w:rPr>
          <w:rFonts w:hint="eastAsia"/>
          <w:shd w:val="clear" w:color="auto" w:fill="FFFFFF"/>
        </w:rPr>
        <w:t>提出的理论</w:t>
      </w:r>
      <w:r w:rsidR="009C6D45" w:rsidRPr="00B80488">
        <w:rPr>
          <w:rFonts w:hint="eastAsia"/>
          <w:shd w:val="clear" w:color="auto" w:fill="FFFFFF"/>
        </w:rPr>
        <w:t>模型可为</w:t>
      </w:r>
      <w:r w:rsidR="008909C5" w:rsidRPr="00B80488">
        <w:rPr>
          <w:rFonts w:eastAsia="宋体" w:cs="Segoe UI" w:hint="eastAsia"/>
          <w:shd w:val="clear" w:color="auto" w:fill="FFFFFF"/>
        </w:rPr>
        <w:t>多</w:t>
      </w:r>
      <w:r w:rsidR="00F54A4C" w:rsidRPr="00B80488">
        <w:rPr>
          <w:rFonts w:eastAsia="宋体" w:cs="Segoe UI" w:hint="eastAsia"/>
          <w:shd w:val="clear" w:color="auto" w:fill="FFFFFF"/>
        </w:rPr>
        <w:t>档</w:t>
      </w:r>
      <w:r w:rsidR="008909C5" w:rsidRPr="00B80488">
        <w:rPr>
          <w:rFonts w:eastAsia="宋体" w:cs="Segoe UI"/>
          <w:shd w:val="clear" w:color="auto" w:fill="FFFFFF"/>
        </w:rPr>
        <w:t>输电线路脱冰灾害</w:t>
      </w:r>
      <w:r w:rsidR="008909C5" w:rsidRPr="00B80488">
        <w:rPr>
          <w:rFonts w:eastAsia="宋体" w:cs="Segoe UI" w:hint="eastAsia"/>
          <w:shd w:val="clear" w:color="auto" w:fill="FFFFFF"/>
        </w:rPr>
        <w:t>的</w:t>
      </w:r>
      <w:r w:rsidR="00F95316" w:rsidRPr="00B80488">
        <w:rPr>
          <w:rFonts w:eastAsia="宋体" w:cs="Segoe UI" w:hint="eastAsia"/>
          <w:shd w:val="clear" w:color="auto" w:fill="FFFFFF"/>
        </w:rPr>
        <w:t>预测</w:t>
      </w:r>
      <w:r w:rsidR="008909C5" w:rsidRPr="00B80488">
        <w:rPr>
          <w:rFonts w:eastAsia="宋体" w:cs="Segoe UI"/>
          <w:shd w:val="clear" w:color="auto" w:fill="FFFFFF"/>
        </w:rPr>
        <w:t>及安全</w:t>
      </w:r>
      <w:r w:rsidR="00F95316" w:rsidRPr="00B80488">
        <w:rPr>
          <w:rFonts w:eastAsia="宋体" w:cs="Segoe UI" w:hint="eastAsia"/>
          <w:shd w:val="clear" w:color="auto" w:fill="FFFFFF"/>
        </w:rPr>
        <w:t>评估</w:t>
      </w:r>
      <w:r w:rsidR="008909C5" w:rsidRPr="00B80488">
        <w:rPr>
          <w:rFonts w:eastAsia="宋体" w:cs="Segoe UI"/>
          <w:shd w:val="clear" w:color="auto" w:fill="FFFFFF"/>
        </w:rPr>
        <w:t>提供高效</w:t>
      </w:r>
      <w:r w:rsidR="00820733" w:rsidRPr="00B80488">
        <w:rPr>
          <w:rFonts w:eastAsia="宋体" w:cs="Segoe UI"/>
          <w:shd w:val="clear" w:color="auto" w:fill="FFFFFF"/>
        </w:rPr>
        <w:t>可靠</w:t>
      </w:r>
      <w:r w:rsidR="008909C5" w:rsidRPr="00B80488">
        <w:rPr>
          <w:rFonts w:eastAsia="宋体" w:cs="Segoe UI"/>
          <w:shd w:val="clear" w:color="auto" w:fill="FFFFFF"/>
        </w:rPr>
        <w:t>的</w:t>
      </w:r>
      <w:r w:rsidR="00957A5B" w:rsidRPr="00B80488">
        <w:rPr>
          <w:rFonts w:eastAsia="宋体" w:cs="Segoe UI" w:hint="eastAsia"/>
          <w:shd w:val="clear" w:color="auto" w:fill="FFFFFF"/>
        </w:rPr>
        <w:t>计算手段</w:t>
      </w:r>
      <w:r w:rsidR="008909C5" w:rsidRPr="00B80488">
        <w:rPr>
          <w:rFonts w:eastAsia="宋体" w:cs="Segoe UI"/>
          <w:shd w:val="clear" w:color="auto" w:fill="FFFFFF"/>
        </w:rPr>
        <w:t>。</w:t>
      </w:r>
    </w:p>
    <w:p w14:paraId="68A2B342" w14:textId="7B3E18D1" w:rsidR="006524E0" w:rsidRPr="00B80488" w:rsidRDefault="006524E0" w:rsidP="00C5661F">
      <w:pPr>
        <w:rPr>
          <w:rFonts w:ascii="Segoe UI" w:hAnsi="Segoe UI" w:cs="Segoe UI"/>
          <w:shd w:val="clear" w:color="auto" w:fill="FFFFFF"/>
        </w:rPr>
      </w:pPr>
      <w:r w:rsidRPr="00B80488">
        <w:rPr>
          <w:rStyle w:val="af2"/>
          <w:rFonts w:ascii="Segoe UI" w:hAnsi="Segoe UI" w:cs="Segoe UI"/>
          <w:shd w:val="clear" w:color="auto" w:fill="FFFFFF"/>
        </w:rPr>
        <w:t>关键词</w:t>
      </w:r>
      <w:r w:rsidRPr="00B80488">
        <w:rPr>
          <w:rFonts w:ascii="Segoe UI" w:hAnsi="Segoe UI" w:cs="Segoe UI"/>
          <w:shd w:val="clear" w:color="auto" w:fill="FFFFFF"/>
        </w:rPr>
        <w:t>：脱冰跳跃；响应</w:t>
      </w:r>
      <w:r w:rsidR="00C8573F" w:rsidRPr="00B80488">
        <w:rPr>
          <w:rFonts w:ascii="Segoe UI" w:hAnsi="Segoe UI" w:cs="Segoe UI" w:hint="eastAsia"/>
          <w:shd w:val="clear" w:color="auto" w:fill="FFFFFF"/>
        </w:rPr>
        <w:t>时程</w:t>
      </w:r>
      <w:r w:rsidRPr="00B80488">
        <w:rPr>
          <w:rFonts w:ascii="Segoe UI" w:hAnsi="Segoe UI" w:cs="Segoe UI"/>
          <w:shd w:val="clear" w:color="auto" w:fill="FFFFFF"/>
        </w:rPr>
        <w:t>；最大跳跃高度；多档耦合；理论模型</w:t>
      </w:r>
    </w:p>
    <w:p w14:paraId="33956533" w14:textId="3A7671DE" w:rsidR="00015E7A" w:rsidRPr="00B80488" w:rsidRDefault="008058B1" w:rsidP="00C5661F">
      <w:pPr>
        <w:widowControl/>
        <w:rPr>
          <w:rFonts w:eastAsia="宋体" w:cs="Times New Roman"/>
          <w:color w:val="FF0000"/>
          <w:kern w:val="0"/>
          <w:szCs w:val="21"/>
        </w:rPr>
      </w:pPr>
      <w:r w:rsidRPr="00B80488">
        <w:rPr>
          <w:rFonts w:eastAsia="黑体" w:cs="Times New Roman"/>
          <w:kern w:val="0"/>
          <w:szCs w:val="21"/>
        </w:rPr>
        <w:t>中图分类号：</w:t>
      </w:r>
      <w:r w:rsidRPr="00B80488">
        <w:t xml:space="preserve"> </w:t>
      </w:r>
      <w:r w:rsidR="006A662F" w:rsidRPr="00B80488">
        <w:rPr>
          <w:rFonts w:eastAsia="宋体" w:cs="Times New Roman"/>
          <w:kern w:val="0"/>
          <w:szCs w:val="21"/>
        </w:rPr>
        <w:t>TM753</w:t>
      </w:r>
      <w:r w:rsidRPr="00B80488">
        <w:rPr>
          <w:rFonts w:eastAsia="宋体" w:cs="Times New Roman"/>
          <w:kern w:val="0"/>
          <w:szCs w:val="21"/>
        </w:rPr>
        <w:t xml:space="preserve">    </w:t>
      </w:r>
      <w:r w:rsidRPr="00B80488">
        <w:rPr>
          <w:rFonts w:eastAsia="黑体" w:cs="Times New Roman"/>
          <w:kern w:val="0"/>
          <w:szCs w:val="21"/>
        </w:rPr>
        <w:t>文献标志码：</w:t>
      </w:r>
      <w:r w:rsidRPr="00B80488">
        <w:rPr>
          <w:rFonts w:eastAsia="宋体" w:cs="Times New Roman"/>
          <w:kern w:val="0"/>
          <w:szCs w:val="21"/>
        </w:rPr>
        <w:t>A</w:t>
      </w:r>
    </w:p>
    <w:p w14:paraId="71191CFB" w14:textId="77777777" w:rsidR="00190F2A" w:rsidRPr="00B80488" w:rsidRDefault="00190F2A" w:rsidP="00C5661F">
      <w:pPr>
        <w:widowControl/>
        <w:rPr>
          <w:rFonts w:eastAsiaTheme="majorEastAsia" w:cs="Times New Roman"/>
          <w:color w:val="FF0000"/>
          <w:kern w:val="0"/>
          <w:szCs w:val="21"/>
        </w:rPr>
      </w:pPr>
    </w:p>
    <w:p w14:paraId="055832F8" w14:textId="292E5254" w:rsidR="0012788A" w:rsidRPr="00B80488" w:rsidRDefault="0012788A" w:rsidP="00C5661F">
      <w:pPr>
        <w:widowControl/>
        <w:rPr>
          <w:rFonts w:eastAsiaTheme="majorEastAsia" w:cs="Times New Roman"/>
          <w:color w:val="FF0000"/>
          <w:kern w:val="0"/>
          <w:szCs w:val="21"/>
        </w:rPr>
        <w:sectPr w:rsidR="0012788A" w:rsidRPr="00B80488" w:rsidSect="00F341F4">
          <w:footerReference w:type="first" r:id="rId16"/>
          <w:type w:val="continuous"/>
          <w:pgSz w:w="11906" w:h="16838" w:code="9"/>
          <w:pgMar w:top="1985" w:right="1021" w:bottom="1021" w:left="1021" w:header="851" w:footer="992" w:gutter="0"/>
          <w:cols w:space="425"/>
          <w:titlePg/>
          <w:docGrid w:type="linesAndChars" w:linePitch="312"/>
        </w:sectPr>
      </w:pPr>
    </w:p>
    <w:p w14:paraId="5F16DC87" w14:textId="6C34B39B" w:rsidR="000E3765" w:rsidRPr="00B80488" w:rsidRDefault="000E3765" w:rsidP="00C5661F">
      <w:pPr>
        <w:ind w:firstLine="420"/>
        <w:rPr>
          <w:rFonts w:eastAsia="宋体" w:cs="Times New Roman"/>
          <w:bCs/>
          <w:kern w:val="0"/>
          <w:szCs w:val="44"/>
        </w:rPr>
      </w:pPr>
      <w:r w:rsidRPr="00B80488">
        <w:rPr>
          <w:rFonts w:eastAsia="宋体" w:cs="Times New Roman" w:hint="eastAsia"/>
          <w:bCs/>
          <w:kern w:val="0"/>
          <w:szCs w:val="44"/>
        </w:rPr>
        <w:t>输电线路在冬春交替季节易发生覆冰现象，尤其在我国西南云贵高原山区更为显著</w:t>
      </w:r>
      <w:r w:rsidRPr="00B80488">
        <w:rPr>
          <w:rFonts w:eastAsia="宋体" w:cs="Times New Roman"/>
          <w:bCs/>
          <w:kern w:val="0"/>
          <w:szCs w:val="44"/>
          <w:vertAlign w:val="superscript"/>
        </w:rPr>
        <w:fldChar w:fldCharType="begin"/>
      </w:r>
      <w:r w:rsidRPr="00B80488">
        <w:rPr>
          <w:rFonts w:eastAsia="宋体" w:cs="Times New Roman"/>
          <w:bCs/>
          <w:kern w:val="0"/>
          <w:szCs w:val="44"/>
          <w:vertAlign w:val="superscript"/>
        </w:rPr>
        <w:instrText xml:space="preserve"> </w:instrText>
      </w:r>
      <w:r w:rsidRPr="00B80488">
        <w:rPr>
          <w:rFonts w:eastAsia="宋体" w:cs="Times New Roman" w:hint="eastAsia"/>
          <w:bCs/>
          <w:kern w:val="0"/>
          <w:szCs w:val="44"/>
          <w:vertAlign w:val="superscript"/>
        </w:rPr>
        <w:instrText>REF _Ref199165929 \n \h</w:instrText>
      </w:r>
      <w:r w:rsidRPr="00B80488">
        <w:rPr>
          <w:rFonts w:eastAsia="宋体" w:cs="Times New Roman"/>
          <w:bCs/>
          <w:kern w:val="0"/>
          <w:szCs w:val="44"/>
          <w:vertAlign w:val="superscript"/>
        </w:rPr>
        <w:instrText xml:space="preserve">  \* MERGEFORMAT </w:instrText>
      </w:r>
      <w:r w:rsidRPr="00B80488">
        <w:rPr>
          <w:rFonts w:eastAsia="宋体" w:cs="Times New Roman"/>
          <w:bCs/>
          <w:kern w:val="0"/>
          <w:szCs w:val="44"/>
          <w:vertAlign w:val="superscript"/>
        </w:rPr>
      </w:r>
      <w:r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[1]</w:t>
      </w:r>
      <w:r w:rsidRPr="00B80488">
        <w:rPr>
          <w:rFonts w:eastAsia="宋体" w:cs="Times New Roman"/>
          <w:bCs/>
          <w:kern w:val="0"/>
          <w:szCs w:val="44"/>
          <w:vertAlign w:val="superscript"/>
        </w:rPr>
        <w:fldChar w:fldCharType="end"/>
      </w:r>
      <w:r w:rsidRPr="00B80488">
        <w:rPr>
          <w:rFonts w:eastAsia="宋体" w:cs="Times New Roman" w:hint="eastAsia"/>
          <w:bCs/>
          <w:kern w:val="0"/>
          <w:szCs w:val="44"/>
        </w:rPr>
        <w:t>。覆冰脱落引发的输电线路破坏事故屡见不鲜</w:t>
      </w:r>
      <w:r w:rsidRPr="00B80488">
        <w:rPr>
          <w:rFonts w:eastAsia="宋体" w:cs="Times New Roman"/>
          <w:bCs/>
          <w:kern w:val="0"/>
          <w:szCs w:val="44"/>
          <w:vertAlign w:val="superscript"/>
        </w:rPr>
        <w:fldChar w:fldCharType="begin"/>
      </w:r>
      <w:r w:rsidRPr="00B80488">
        <w:rPr>
          <w:rFonts w:eastAsia="宋体" w:cs="Times New Roman"/>
          <w:bCs/>
          <w:kern w:val="0"/>
          <w:szCs w:val="44"/>
          <w:vertAlign w:val="superscript"/>
        </w:rPr>
        <w:instrText xml:space="preserve"> </w:instrText>
      </w:r>
      <w:r w:rsidRPr="00B80488">
        <w:rPr>
          <w:rFonts w:eastAsia="宋体" w:cs="Times New Roman" w:hint="eastAsia"/>
          <w:bCs/>
          <w:kern w:val="0"/>
          <w:szCs w:val="44"/>
          <w:vertAlign w:val="superscript"/>
        </w:rPr>
        <w:instrText>REF _Ref199165935 \n \h</w:instrText>
      </w:r>
      <w:r w:rsidRPr="00B80488">
        <w:rPr>
          <w:rFonts w:eastAsia="宋体" w:cs="Times New Roman"/>
          <w:bCs/>
          <w:kern w:val="0"/>
          <w:szCs w:val="44"/>
          <w:vertAlign w:val="superscript"/>
        </w:rPr>
        <w:instrText xml:space="preserve">  \* MERGEFORMAT </w:instrText>
      </w:r>
      <w:r w:rsidRPr="00B80488">
        <w:rPr>
          <w:rFonts w:eastAsia="宋体" w:cs="Times New Roman"/>
          <w:bCs/>
          <w:kern w:val="0"/>
          <w:szCs w:val="44"/>
          <w:vertAlign w:val="superscript"/>
        </w:rPr>
      </w:r>
      <w:r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[2]</w:t>
      </w:r>
      <w:r w:rsidRPr="00B80488">
        <w:rPr>
          <w:rFonts w:eastAsia="宋体" w:cs="Times New Roman"/>
          <w:bCs/>
          <w:kern w:val="0"/>
          <w:szCs w:val="44"/>
          <w:vertAlign w:val="superscript"/>
        </w:rPr>
        <w:fldChar w:fldCharType="end"/>
      </w:r>
      <w:r w:rsidRPr="00B80488">
        <w:rPr>
          <w:rFonts w:eastAsia="宋体" w:cs="Times New Roman" w:hint="eastAsia"/>
          <w:bCs/>
          <w:kern w:val="0"/>
          <w:szCs w:val="44"/>
        </w:rPr>
        <w:t>。灾害调查表明，输电线路脱冰破坏主要分为结构破坏和电气破坏两类。结构破坏主要由脱冰产生的不平衡张力导致，可通过</w:t>
      </w:r>
      <w:r w:rsidR="00956C26" w:rsidRPr="00B80488">
        <w:rPr>
          <w:rFonts w:eastAsia="宋体" w:cs="Times New Roman" w:hint="eastAsia"/>
          <w:bCs/>
          <w:kern w:val="0"/>
          <w:szCs w:val="44"/>
        </w:rPr>
        <w:t>结构优化设计</w:t>
      </w:r>
      <w:r w:rsidR="00DF0DEB" w:rsidRPr="00B80488">
        <w:rPr>
          <w:rFonts w:eastAsia="宋体" w:cs="Times New Roman" w:hint="eastAsia"/>
          <w:bCs/>
          <w:kern w:val="0"/>
          <w:szCs w:val="44"/>
        </w:rPr>
        <w:t>来</w:t>
      </w:r>
      <w:r w:rsidRPr="00B80488">
        <w:rPr>
          <w:rFonts w:eastAsia="宋体" w:cs="Times New Roman" w:hint="eastAsia"/>
          <w:bCs/>
          <w:kern w:val="0"/>
          <w:szCs w:val="44"/>
        </w:rPr>
        <w:t>有效控制</w:t>
      </w:r>
      <w:r w:rsidRPr="00B80488">
        <w:rPr>
          <w:rFonts w:eastAsia="宋体" w:cs="Times New Roman"/>
          <w:bCs/>
          <w:kern w:val="0"/>
          <w:szCs w:val="44"/>
          <w:vertAlign w:val="superscript"/>
        </w:rPr>
        <w:fldChar w:fldCharType="begin"/>
      </w:r>
      <w:r w:rsidRPr="00B80488">
        <w:rPr>
          <w:rFonts w:eastAsia="宋体" w:cs="Times New Roman"/>
          <w:bCs/>
          <w:kern w:val="0"/>
          <w:szCs w:val="44"/>
          <w:vertAlign w:val="superscript"/>
        </w:rPr>
        <w:instrText xml:space="preserve"> </w:instrText>
      </w:r>
      <w:r w:rsidRPr="00B80488">
        <w:rPr>
          <w:rFonts w:eastAsia="宋体" w:cs="Times New Roman" w:hint="eastAsia"/>
          <w:bCs/>
          <w:kern w:val="0"/>
          <w:szCs w:val="44"/>
          <w:vertAlign w:val="superscript"/>
        </w:rPr>
        <w:instrText>REF _Ref199165939 \n \h</w:instrText>
      </w:r>
      <w:r w:rsidRPr="00B80488">
        <w:rPr>
          <w:rFonts w:eastAsia="宋体" w:cs="Times New Roman"/>
          <w:bCs/>
          <w:kern w:val="0"/>
          <w:szCs w:val="44"/>
          <w:vertAlign w:val="superscript"/>
        </w:rPr>
        <w:instrText xml:space="preserve">  \* MERGEFORMAT </w:instrText>
      </w:r>
      <w:r w:rsidRPr="00B80488">
        <w:rPr>
          <w:rFonts w:eastAsia="宋体" w:cs="Times New Roman"/>
          <w:bCs/>
          <w:kern w:val="0"/>
          <w:szCs w:val="44"/>
          <w:vertAlign w:val="superscript"/>
        </w:rPr>
      </w:r>
      <w:r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[3]</w:t>
      </w:r>
      <w:r w:rsidRPr="00B80488">
        <w:rPr>
          <w:rFonts w:eastAsia="宋体" w:cs="Times New Roman"/>
          <w:bCs/>
          <w:kern w:val="0"/>
          <w:szCs w:val="44"/>
          <w:vertAlign w:val="superscript"/>
        </w:rPr>
        <w:fldChar w:fldCharType="end"/>
      </w:r>
      <w:r w:rsidRPr="00B80488">
        <w:rPr>
          <w:rFonts w:eastAsia="宋体" w:cs="Times New Roman" w:hint="eastAsia"/>
          <w:bCs/>
          <w:kern w:val="0"/>
          <w:szCs w:val="44"/>
        </w:rPr>
        <w:t>。电气破坏则源于脱冰后导线弹性势能急剧释放引发的竖向跳跃，当导线间空气间隙低于最小绝缘距离时，将发生相间闪络</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_Ref199165943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[4]</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w:t>
      </w:r>
      <w:r w:rsidR="00EC67AA" w:rsidRPr="00B80488">
        <w:rPr>
          <w:rFonts w:eastAsia="宋体" w:cs="Times New Roman" w:hint="eastAsia"/>
          <w:szCs w:val="24"/>
        </w:rPr>
        <w:t>精确获取导线的</w:t>
      </w:r>
      <w:r w:rsidR="00EC67AA" w:rsidRPr="00B80488">
        <w:rPr>
          <w:rFonts w:eastAsia="宋体" w:hint="eastAsia"/>
        </w:rPr>
        <w:t>脱冰跳跃位移响应</w:t>
      </w:r>
      <w:r w:rsidR="00EC67AA" w:rsidRPr="00B80488">
        <w:rPr>
          <w:rFonts w:eastAsia="宋体" w:cs="Times New Roman" w:hint="eastAsia"/>
          <w:szCs w:val="24"/>
        </w:rPr>
        <w:t>对于评估电气安全风险至关重要，</w:t>
      </w:r>
      <w:r w:rsidRPr="00B80488">
        <w:rPr>
          <w:rFonts w:eastAsia="宋体" w:cs="Times New Roman" w:hint="eastAsia"/>
          <w:bCs/>
          <w:kern w:val="0"/>
          <w:szCs w:val="44"/>
        </w:rPr>
        <w:t>目前，</w:t>
      </w:r>
      <w:r w:rsidR="00FF72BB" w:rsidRPr="00B80488">
        <w:rPr>
          <w:rFonts w:eastAsia="宋体" w:cs="Times New Roman" w:hint="eastAsia"/>
          <w:bCs/>
          <w:kern w:val="0"/>
          <w:szCs w:val="44"/>
        </w:rPr>
        <w:t>要</w:t>
      </w:r>
      <w:r w:rsidRPr="00B80488">
        <w:rPr>
          <w:rFonts w:eastAsia="宋体" w:cs="Times New Roman" w:hint="eastAsia"/>
          <w:bCs/>
          <w:kern w:val="0"/>
          <w:szCs w:val="44"/>
        </w:rPr>
        <w:t>准确预测脱冰后的位移响应，尤其是在考虑多档线路耦合效应等复杂因素时，仍</w:t>
      </w:r>
      <w:r w:rsidR="00FF72BB" w:rsidRPr="00B80488">
        <w:t>具有较大挑战</w:t>
      </w:r>
      <w:r w:rsidRPr="00B80488">
        <w:rPr>
          <w:rFonts w:eastAsia="宋体" w:cs="Times New Roman" w:hint="eastAsia"/>
          <w:bCs/>
          <w:kern w:val="0"/>
          <w:szCs w:val="44"/>
        </w:rPr>
        <w:t>。为有效减轻冰灾引发的线路故障，亟需深入开展脱冰跳跃响应的研究。</w:t>
      </w:r>
    </w:p>
    <w:p w14:paraId="0E8958C2" w14:textId="4BD24BAE" w:rsidR="000E3765" w:rsidRPr="00B80488" w:rsidRDefault="000E3765" w:rsidP="00C5661F">
      <w:pPr>
        <w:ind w:firstLine="420"/>
        <w:rPr>
          <w:rFonts w:eastAsia="宋体" w:cs="Times New Roman"/>
          <w:bCs/>
          <w:kern w:val="0"/>
          <w:szCs w:val="44"/>
        </w:rPr>
      </w:pPr>
      <w:r w:rsidRPr="00B80488">
        <w:rPr>
          <w:rFonts w:eastAsia="宋体" w:cs="Times New Roman" w:hint="eastAsia"/>
          <w:bCs/>
          <w:kern w:val="0"/>
          <w:szCs w:val="44"/>
        </w:rPr>
        <w:t>有限元方法能够</w:t>
      </w:r>
      <w:r w:rsidR="00310DEA" w:rsidRPr="00B80488">
        <w:rPr>
          <w:rFonts w:eastAsia="宋体" w:cs="Times New Roman" w:hint="eastAsia"/>
          <w:bCs/>
          <w:kern w:val="0"/>
          <w:szCs w:val="44"/>
        </w:rPr>
        <w:t>综合</w:t>
      </w:r>
      <w:r w:rsidRPr="00B80488">
        <w:rPr>
          <w:rFonts w:eastAsia="宋体" w:cs="Times New Roman" w:hint="eastAsia"/>
          <w:bCs/>
          <w:kern w:val="0"/>
          <w:szCs w:val="44"/>
        </w:rPr>
        <w:t>考虑多档线路耦合、塔</w:t>
      </w:r>
      <w:r w:rsidRPr="00B80488">
        <w:rPr>
          <w:rFonts w:eastAsia="宋体" w:cs="Times New Roman" w:hint="eastAsia"/>
          <w:bCs/>
          <w:kern w:val="0"/>
          <w:szCs w:val="44"/>
        </w:rPr>
        <w:t>-</w:t>
      </w:r>
      <w:r w:rsidRPr="00B80488">
        <w:rPr>
          <w:rFonts w:eastAsia="宋体" w:cs="Times New Roman" w:hint="eastAsia"/>
          <w:bCs/>
          <w:kern w:val="0"/>
          <w:szCs w:val="44"/>
        </w:rPr>
        <w:t>线相互作用等复杂因素，可直接获取输电线的位移时程曲线以及各连接金具的受力特性</w:t>
      </w:r>
      <w:r w:rsidR="00146E16" w:rsidRPr="00B80488">
        <w:rPr>
          <w:rFonts w:eastAsia="宋体" w:cs="Segoe UI"/>
          <w:color w:val="404040"/>
          <w:shd w:val="clear" w:color="auto" w:fill="FFFFFF"/>
        </w:rPr>
        <w:t>等多种</w:t>
      </w:r>
      <w:r w:rsidRPr="00B80488">
        <w:rPr>
          <w:rFonts w:eastAsia="宋体" w:cs="Times New Roman" w:hint="eastAsia"/>
          <w:bCs/>
          <w:kern w:val="0"/>
          <w:szCs w:val="44"/>
        </w:rPr>
        <w:t>响应指标。王黎明</w:t>
      </w:r>
      <w:r w:rsidR="0012788A" w:rsidRPr="00B80488">
        <w:rPr>
          <w:rFonts w:eastAsia="宋体" w:cs="Times New Roman" w:hint="eastAsia"/>
          <w:bCs/>
          <w:kern w:val="0"/>
          <w:szCs w:val="44"/>
        </w:rPr>
        <w:t>等</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_Ref199165972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[6]</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、杨风利</w:t>
      </w:r>
      <w:r w:rsidR="00BB5256" w:rsidRPr="00B80488">
        <w:rPr>
          <w:rFonts w:eastAsia="宋体" w:cs="Times New Roman" w:hint="eastAsia"/>
          <w:bCs/>
          <w:kern w:val="0"/>
          <w:szCs w:val="44"/>
        </w:rPr>
        <w:t>等</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_Ref199165975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[7]</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通过建立有限元模型，分别研究了不同脱冰工况下导线的位移响应、悬挂点荷载及其</w:t>
      </w:r>
      <w:r w:rsidR="008404F9" w:rsidRPr="00B80488">
        <w:rPr>
          <w:rFonts w:eastAsia="宋体" w:cs="Times New Roman" w:hint="eastAsia"/>
          <w:bCs/>
          <w:kern w:val="0"/>
          <w:szCs w:val="44"/>
        </w:rPr>
        <w:t>动力</w:t>
      </w:r>
      <w:r w:rsidRPr="00B80488">
        <w:rPr>
          <w:rFonts w:eastAsia="宋体" w:cs="Times New Roman" w:hint="eastAsia"/>
          <w:bCs/>
          <w:kern w:val="0"/>
          <w:szCs w:val="44"/>
        </w:rPr>
        <w:t>放大系数，以及铁塔杆件内力的变化规律。李宏男等</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_Ref199165980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[8]</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设计并实施了</w:t>
      </w:r>
      <w:r w:rsidRPr="00B80488">
        <w:rPr>
          <w:rFonts w:eastAsia="宋体" w:cs="Times New Roman" w:hint="eastAsia"/>
          <w:bCs/>
          <w:kern w:val="0"/>
          <w:szCs w:val="44"/>
        </w:rPr>
        <w:t>50m</w:t>
      </w:r>
      <w:r w:rsidRPr="00B80488">
        <w:rPr>
          <w:rFonts w:eastAsia="宋体" w:cs="Times New Roman" w:hint="eastAsia"/>
          <w:bCs/>
          <w:kern w:val="0"/>
          <w:szCs w:val="44"/>
        </w:rPr>
        <w:t>孤立档导线的脱冰跳跃试验，</w:t>
      </w:r>
      <w:r w:rsidR="00802BDA" w:rsidRPr="00B80488">
        <w:rPr>
          <w:rFonts w:eastAsia="宋体" w:cs="Times New Roman" w:hint="eastAsia"/>
          <w:bCs/>
          <w:kern w:val="0"/>
          <w:szCs w:val="44"/>
        </w:rPr>
        <w:t>其试验结果揭示的导线脱冰跳跃响应规律与数值仿真结果相符</w:t>
      </w:r>
      <w:r w:rsidRPr="00B80488">
        <w:rPr>
          <w:rFonts w:eastAsia="宋体" w:cs="Times New Roman" w:hint="eastAsia"/>
          <w:bCs/>
          <w:kern w:val="0"/>
          <w:szCs w:val="44"/>
        </w:rPr>
        <w:t>。此外，有限元法能精确模拟拉链式脱冰、局部脱冰等复杂脱冰瞬态过程，并可通过非线性分析探究各结构参数对跳跃高</w:t>
      </w:r>
      <w:r w:rsidRPr="00B80488">
        <w:rPr>
          <w:rFonts w:eastAsia="宋体" w:cs="Times New Roman" w:hint="eastAsia"/>
          <w:bCs/>
          <w:kern w:val="0"/>
          <w:szCs w:val="44"/>
        </w:rPr>
        <w:t>度的影响</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_Ref199165988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[9]</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。然而，数值仿真存在前期建模复杂、计算耗时长的缺点，且难以像</w:t>
      </w:r>
      <w:r w:rsidR="00122C98" w:rsidRPr="00B80488">
        <w:rPr>
          <w:rFonts w:eastAsia="宋体" w:cs="Times New Roman" w:hint="eastAsia"/>
          <w:bCs/>
          <w:kern w:val="0"/>
          <w:szCs w:val="44"/>
        </w:rPr>
        <w:t>振动</w:t>
      </w:r>
      <w:r w:rsidRPr="00B80488">
        <w:rPr>
          <w:rFonts w:eastAsia="宋体" w:cs="Times New Roman" w:hint="eastAsia"/>
          <w:bCs/>
          <w:kern w:val="0"/>
          <w:szCs w:val="44"/>
        </w:rPr>
        <w:t>理论模型那样明确揭示各物理量对响应的作用机制与变化规律。</w:t>
      </w:r>
    </w:p>
    <w:p w14:paraId="23A6941C" w14:textId="53A4F0E2" w:rsidR="000E3765" w:rsidRPr="00B80488" w:rsidRDefault="000E3765" w:rsidP="00C5661F">
      <w:pPr>
        <w:ind w:firstLine="420"/>
        <w:rPr>
          <w:rFonts w:eastAsia="宋体" w:cs="Times New Roman"/>
          <w:bCs/>
          <w:kern w:val="0"/>
          <w:szCs w:val="44"/>
        </w:rPr>
      </w:pPr>
      <w:r w:rsidRPr="00B80488">
        <w:rPr>
          <w:rFonts w:eastAsia="宋体" w:cs="Times New Roman" w:hint="eastAsia"/>
          <w:bCs/>
          <w:kern w:val="0"/>
          <w:szCs w:val="44"/>
        </w:rPr>
        <w:t>目前，国内外学者在输电线脱冰跳跃最大高度预测方面已开展了大量研究</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_Ref199165996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[10]</w:t>
      </w:r>
      <w:r w:rsidR="00BB5256" w:rsidRPr="00B80488">
        <w:rPr>
          <w:rFonts w:eastAsia="宋体" w:cs="Times New Roman"/>
          <w:bCs/>
          <w:kern w:val="0"/>
          <w:szCs w:val="44"/>
          <w:vertAlign w:val="superscript"/>
        </w:rPr>
        <w:fldChar w:fldCharType="end"/>
      </w:r>
      <w:r w:rsidR="00BB5256" w:rsidRPr="00B80488">
        <w:rPr>
          <w:rFonts w:eastAsia="宋体" w:cs="Times New Roman"/>
          <w:bCs/>
          <w:kern w:val="0"/>
          <w:szCs w:val="44"/>
          <w:vertAlign w:val="superscript"/>
        </w:rPr>
        <w:t>-</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REF _Ref199166001 \n \h </w:instrText>
      </w:r>
      <w:r w:rsidR="00C92931"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[14]</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w:t>
      </w:r>
      <w:r w:rsidR="002B3113" w:rsidRPr="00B80488">
        <w:rPr>
          <w:rFonts w:eastAsia="宋体" w:cs="Times New Roman" w:hint="eastAsia"/>
          <w:bCs/>
          <w:kern w:val="0"/>
          <w:szCs w:val="44"/>
        </w:rPr>
        <w:t>主要集中在静力</w:t>
      </w:r>
      <w:r w:rsidR="00444543" w:rsidRPr="00B80488">
        <w:rPr>
          <w:rFonts w:eastAsia="宋体" w:cs="Times New Roman" w:hint="eastAsia"/>
          <w:bCs/>
          <w:kern w:val="0"/>
          <w:szCs w:val="44"/>
        </w:rPr>
        <w:t>学方法或动力响应的统计归纳法。</w:t>
      </w:r>
      <w:r w:rsidRPr="00B80488">
        <w:rPr>
          <w:rFonts w:eastAsia="宋体" w:cs="Times New Roman" w:hint="eastAsia"/>
          <w:bCs/>
          <w:kern w:val="0"/>
          <w:szCs w:val="44"/>
        </w:rPr>
        <w:t>我国规范《重覆冰架空输电线路设计技术规程》</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_Ref199166009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[15]</w:t>
      </w:r>
      <w:r w:rsidR="00BB5256" w:rsidRPr="00B80488">
        <w:rPr>
          <w:rFonts w:eastAsia="宋体" w:cs="Times New Roman"/>
          <w:bCs/>
          <w:kern w:val="0"/>
          <w:szCs w:val="44"/>
          <w:vertAlign w:val="superscript"/>
        </w:rPr>
        <w:fldChar w:fldCharType="end"/>
      </w:r>
      <w:r w:rsidR="00D15863" w:rsidRPr="00B80488">
        <w:rPr>
          <w:rFonts w:eastAsia="宋体" w:cs="Times New Roman" w:hint="eastAsia"/>
          <w:bCs/>
          <w:kern w:val="0"/>
          <w:szCs w:val="44"/>
        </w:rPr>
        <w:t>给出了</w:t>
      </w:r>
      <w:r w:rsidRPr="00B80488">
        <w:rPr>
          <w:rFonts w:eastAsia="宋体" w:cs="Times New Roman" w:hint="eastAsia"/>
          <w:bCs/>
          <w:kern w:val="0"/>
          <w:szCs w:val="44"/>
        </w:rPr>
        <w:t>连续档</w:t>
      </w:r>
      <w:r w:rsidR="00D15863" w:rsidRPr="00B80488">
        <w:rPr>
          <w:rFonts w:eastAsia="宋体" w:cs="Times New Roman" w:hint="eastAsia"/>
          <w:bCs/>
          <w:kern w:val="0"/>
          <w:szCs w:val="44"/>
        </w:rPr>
        <w:t>导线</w:t>
      </w:r>
      <w:r w:rsidRPr="00B80488">
        <w:rPr>
          <w:rFonts w:eastAsia="宋体" w:cs="Times New Roman" w:hint="eastAsia"/>
          <w:bCs/>
          <w:kern w:val="0"/>
          <w:szCs w:val="44"/>
        </w:rPr>
        <w:t>脱冰跳跃高度的简化计算公式，</w:t>
      </w:r>
      <w:r w:rsidR="00802BDA" w:rsidRPr="00B80488">
        <w:rPr>
          <w:rFonts w:eastAsia="宋体" w:cs="Times New Roman" w:hint="eastAsia"/>
          <w:bCs/>
          <w:kern w:val="0"/>
          <w:szCs w:val="44"/>
        </w:rPr>
        <w:t>该规程</w:t>
      </w:r>
      <w:r w:rsidRPr="00B80488">
        <w:rPr>
          <w:rFonts w:eastAsia="宋体" w:cs="Times New Roman" w:hint="eastAsia"/>
          <w:bCs/>
          <w:kern w:val="0"/>
          <w:szCs w:val="44"/>
        </w:rPr>
        <w:t>是基于多种参数工况下有限元模拟结果的拟合公式。</w:t>
      </w:r>
      <w:r w:rsidRPr="00B80488">
        <w:rPr>
          <w:rFonts w:eastAsia="宋体" w:cs="Times New Roman" w:hint="eastAsia"/>
          <w:bCs/>
          <w:kern w:val="0"/>
          <w:szCs w:val="44"/>
        </w:rPr>
        <w:t>Yan</w:t>
      </w:r>
      <w:r w:rsidRPr="00B80488">
        <w:rPr>
          <w:rFonts w:eastAsia="宋体" w:cs="Times New Roman" w:hint="eastAsia"/>
          <w:bCs/>
          <w:kern w:val="0"/>
          <w:szCs w:val="44"/>
        </w:rPr>
        <w:t>等</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_Ref199166014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[16]</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通过建立脱冰后最大跳跃高度与脱冰前后弧垂差之间的定量关系，推导了跳跃高度的理论计算公式。陈科技等</w:t>
      </w:r>
      <w:r w:rsidR="00BB5256" w:rsidRPr="00B80488">
        <w:rPr>
          <w:rFonts w:eastAsia="宋体" w:cs="Times New Roman"/>
          <w:bCs/>
          <w:kern w:val="0"/>
          <w:szCs w:val="44"/>
          <w:vertAlign w:val="superscript"/>
        </w:rPr>
        <w:fldChar w:fldCharType="begin"/>
      </w:r>
      <w:r w:rsidR="00BB5256" w:rsidRPr="00B80488">
        <w:rPr>
          <w:rFonts w:eastAsia="宋体" w:cs="Times New Roman"/>
          <w:bCs/>
          <w:kern w:val="0"/>
          <w:szCs w:val="44"/>
          <w:vertAlign w:val="superscript"/>
        </w:rPr>
        <w:instrText xml:space="preserve"> </w:instrText>
      </w:r>
      <w:r w:rsidR="00BB5256" w:rsidRPr="00B80488">
        <w:rPr>
          <w:rFonts w:eastAsia="宋体" w:cs="Times New Roman" w:hint="eastAsia"/>
          <w:bCs/>
          <w:kern w:val="0"/>
          <w:szCs w:val="44"/>
          <w:vertAlign w:val="superscript"/>
        </w:rPr>
        <w:instrText>REF _Ref199166019 \n \h</w:instrText>
      </w:r>
      <w:r w:rsidR="00BB5256" w:rsidRPr="00B80488">
        <w:rPr>
          <w:rFonts w:eastAsia="宋体" w:cs="Times New Roman"/>
          <w:bCs/>
          <w:kern w:val="0"/>
          <w:szCs w:val="44"/>
          <w:vertAlign w:val="superscript"/>
        </w:rPr>
        <w:instrText xml:space="preserve">  \* MERGEFORMAT </w:instrText>
      </w:r>
      <w:r w:rsidR="00BB5256" w:rsidRPr="00B80488">
        <w:rPr>
          <w:rFonts w:eastAsia="宋体" w:cs="Times New Roman"/>
          <w:bCs/>
          <w:kern w:val="0"/>
          <w:szCs w:val="44"/>
          <w:vertAlign w:val="superscript"/>
        </w:rPr>
      </w:r>
      <w:r w:rsidR="00BB5256" w:rsidRPr="00B80488">
        <w:rPr>
          <w:rFonts w:eastAsia="宋体" w:cs="Times New Roman"/>
          <w:bCs/>
          <w:kern w:val="0"/>
          <w:szCs w:val="44"/>
          <w:vertAlign w:val="superscript"/>
        </w:rPr>
        <w:fldChar w:fldCharType="separate"/>
      </w:r>
      <w:r w:rsidR="001E6D96" w:rsidRPr="00B80488">
        <w:rPr>
          <w:rFonts w:eastAsia="宋体" w:cs="Times New Roman"/>
          <w:bCs/>
          <w:kern w:val="0"/>
          <w:szCs w:val="44"/>
          <w:vertAlign w:val="superscript"/>
        </w:rPr>
        <w:t>[17]</w:t>
      </w:r>
      <w:r w:rsidR="00BB5256" w:rsidRPr="00B80488">
        <w:rPr>
          <w:rFonts w:eastAsia="宋体" w:cs="Times New Roman"/>
          <w:bCs/>
          <w:kern w:val="0"/>
          <w:szCs w:val="44"/>
          <w:vertAlign w:val="superscript"/>
        </w:rPr>
        <w:fldChar w:fldCharType="end"/>
      </w:r>
      <w:r w:rsidRPr="00B80488">
        <w:rPr>
          <w:rFonts w:eastAsia="宋体" w:cs="Times New Roman" w:hint="eastAsia"/>
          <w:bCs/>
          <w:kern w:val="0"/>
          <w:szCs w:val="44"/>
        </w:rPr>
        <w:t>在</w:t>
      </w:r>
      <w:r w:rsidRPr="00B80488">
        <w:rPr>
          <w:rFonts w:eastAsia="宋体" w:cs="Times New Roman" w:hint="eastAsia"/>
          <w:bCs/>
          <w:kern w:val="0"/>
          <w:szCs w:val="44"/>
        </w:rPr>
        <w:t>Yan</w:t>
      </w:r>
      <w:r w:rsidRPr="00B80488">
        <w:rPr>
          <w:rFonts w:eastAsia="宋体" w:cs="Times New Roman" w:hint="eastAsia"/>
          <w:bCs/>
          <w:kern w:val="0"/>
          <w:szCs w:val="44"/>
        </w:rPr>
        <w:t>研究基础上提出了线路最小相间间距设计公式，并指出在风荷载作用下，垂直排列线路的脱冰摆幅对相间间隙影响较小，而水平排列或多回线路则需重点考虑。上述公式多基于试验或数值仿真获得的大量工况响应数据，通过最小二乘法拟合得出</w:t>
      </w:r>
      <w:r w:rsidR="00D15863" w:rsidRPr="00B80488">
        <w:rPr>
          <w:rFonts w:eastAsia="宋体" w:cs="Times New Roman" w:hint="eastAsia"/>
          <w:bCs/>
          <w:kern w:val="0"/>
          <w:szCs w:val="44"/>
        </w:rPr>
        <w:t>，依然存在对</w:t>
      </w:r>
      <w:r w:rsidR="008404F9" w:rsidRPr="00B80488">
        <w:rPr>
          <w:rFonts w:eastAsia="宋体" w:cs="Times New Roman" w:hint="eastAsia"/>
          <w:bCs/>
          <w:kern w:val="0"/>
          <w:szCs w:val="44"/>
        </w:rPr>
        <w:t>动力</w:t>
      </w:r>
      <w:r w:rsidR="00D15863" w:rsidRPr="00B80488">
        <w:rPr>
          <w:rFonts w:eastAsia="宋体" w:cs="Times New Roman" w:hint="eastAsia"/>
          <w:bCs/>
          <w:kern w:val="0"/>
          <w:szCs w:val="44"/>
        </w:rPr>
        <w:t>响应作用机制和变化规律解释不清、精确度不足及适用范围有限等问题。</w:t>
      </w:r>
    </w:p>
    <w:p w14:paraId="45CFE66B" w14:textId="0F76F1F2" w:rsidR="00BD03C1" w:rsidRPr="00B80488" w:rsidRDefault="00363C88" w:rsidP="001B067D">
      <w:pPr>
        <w:ind w:firstLineChars="200" w:firstLine="420"/>
        <w:rPr>
          <w:rFonts w:eastAsia="宋体" w:cs="Times New Roman"/>
          <w:szCs w:val="24"/>
        </w:rPr>
      </w:pPr>
      <w:r w:rsidRPr="00B80488">
        <w:rPr>
          <w:rFonts w:eastAsia="宋体" w:cs="Times New Roman" w:hint="eastAsia"/>
          <w:szCs w:val="24"/>
        </w:rPr>
        <w:t>现实中，</w:t>
      </w:r>
      <w:r w:rsidR="00BD03C1" w:rsidRPr="00B80488">
        <w:rPr>
          <w:rFonts w:eastAsia="宋体" w:cs="Times New Roman" w:hint="eastAsia"/>
          <w:szCs w:val="24"/>
        </w:rPr>
        <w:t>当线路存在多相导线</w:t>
      </w:r>
      <w:r w:rsidR="001B067D" w:rsidRPr="00B80488">
        <w:rPr>
          <w:rFonts w:eastAsia="宋体" w:cs="Times New Roman" w:hint="eastAsia"/>
          <w:szCs w:val="24"/>
        </w:rPr>
        <w:t>时，</w:t>
      </w:r>
      <w:r w:rsidR="00BD03C1" w:rsidRPr="00B80488">
        <w:rPr>
          <w:rFonts w:eastAsia="宋体" w:cs="Times New Roman" w:hint="eastAsia"/>
          <w:szCs w:val="24"/>
        </w:rPr>
        <w:t>上下相导线可能同时或先后发生不同幅值、相位的跳跃，这</w:t>
      </w:r>
      <w:r w:rsidR="001B067D" w:rsidRPr="00B80488">
        <w:rPr>
          <w:rFonts w:eastAsia="宋体" w:cs="Times New Roman" w:hint="eastAsia"/>
          <w:szCs w:val="24"/>
        </w:rPr>
        <w:t>可能</w:t>
      </w:r>
      <w:r w:rsidR="00BD03C1" w:rsidRPr="00B80488">
        <w:rPr>
          <w:rFonts w:eastAsia="宋体" w:cs="Times New Roman" w:hint="eastAsia"/>
          <w:szCs w:val="24"/>
        </w:rPr>
        <w:t>会导致不同相导线间的最小动态距离在</w:t>
      </w:r>
      <w:r w:rsidR="008404F9" w:rsidRPr="00B80488">
        <w:rPr>
          <w:rFonts w:eastAsia="宋体" w:cs="Times New Roman" w:hint="eastAsia"/>
          <w:szCs w:val="24"/>
        </w:rPr>
        <w:t>跳跃</w:t>
      </w:r>
      <w:r w:rsidR="00BD03C1" w:rsidRPr="00B80488">
        <w:rPr>
          <w:rFonts w:eastAsia="宋体" w:cs="Times New Roman" w:hint="eastAsia"/>
          <w:szCs w:val="24"/>
        </w:rPr>
        <w:t>过程中远低于安全限值。此时，仅关注最大跳跃高度不足以全面评估闪络风险，必须掌握完整的位移时程以分析导线间最小动态距离。因此，建立高效可靠</w:t>
      </w:r>
      <w:r w:rsidR="00BD03C1" w:rsidRPr="00B80488">
        <w:rPr>
          <w:rFonts w:eastAsia="宋体" w:cs="Times New Roman" w:hint="eastAsia"/>
          <w:szCs w:val="24"/>
        </w:rPr>
        <w:lastRenderedPageBreak/>
        <w:t>的理论方法求解脱冰跳跃位移时程响应，是进行精细化安全评估和防灾设计的基础。</w:t>
      </w:r>
    </w:p>
    <w:p w14:paraId="2FBB5671" w14:textId="7344BBE5" w:rsidR="00015E7A" w:rsidRPr="00B80488" w:rsidRDefault="005D570A" w:rsidP="00C5661F">
      <w:pPr>
        <w:ind w:firstLine="420"/>
        <w:rPr>
          <w:rFonts w:eastAsia="宋体" w:cs="Times New Roman"/>
          <w:kern w:val="0"/>
          <w:szCs w:val="21"/>
        </w:rPr>
      </w:pPr>
      <w:r w:rsidRPr="00B80488">
        <w:rPr>
          <w:rFonts w:eastAsia="宋体" w:cs="Times New Roman" w:hint="eastAsia"/>
          <w:kern w:val="0"/>
          <w:szCs w:val="21"/>
        </w:rPr>
        <w:t>针对</w:t>
      </w:r>
      <w:r w:rsidR="00802BDA" w:rsidRPr="00B80488">
        <w:rPr>
          <w:rFonts w:eastAsia="宋体" w:cs="Times New Roman" w:hint="eastAsia"/>
          <w:kern w:val="0"/>
          <w:szCs w:val="21"/>
        </w:rPr>
        <w:t>脱冰跳跃导致的</w:t>
      </w:r>
      <w:r w:rsidRPr="00B80488">
        <w:rPr>
          <w:rFonts w:eastAsia="宋体" w:cs="Times New Roman" w:hint="eastAsia"/>
          <w:kern w:val="0"/>
          <w:szCs w:val="21"/>
        </w:rPr>
        <w:t>输电线路电气事故问题，本文</w:t>
      </w:r>
      <w:r w:rsidR="00B00901" w:rsidRPr="00B80488">
        <w:rPr>
          <w:rFonts w:eastAsia="宋体" w:cs="Times New Roman" w:hint="eastAsia"/>
          <w:kern w:val="0"/>
          <w:szCs w:val="21"/>
        </w:rPr>
        <w:t>开展</w:t>
      </w:r>
      <w:r w:rsidRPr="00B80488">
        <w:rPr>
          <w:rFonts w:eastAsia="宋体" w:cs="Times New Roman" w:hint="eastAsia"/>
          <w:kern w:val="0"/>
          <w:szCs w:val="21"/>
        </w:rPr>
        <w:t>了多</w:t>
      </w:r>
      <w:r w:rsidR="00F54A4C" w:rsidRPr="00B80488">
        <w:rPr>
          <w:rFonts w:eastAsia="宋体" w:cs="Times New Roman" w:hint="eastAsia"/>
          <w:kern w:val="0"/>
          <w:szCs w:val="21"/>
        </w:rPr>
        <w:t>档</w:t>
      </w:r>
      <w:r w:rsidRPr="00B80488">
        <w:rPr>
          <w:rFonts w:eastAsia="宋体" w:cs="Times New Roman" w:hint="eastAsia"/>
          <w:kern w:val="0"/>
          <w:szCs w:val="21"/>
        </w:rPr>
        <w:t>输电线路脱冰跳跃响应的理论模型</w:t>
      </w:r>
      <w:r w:rsidR="00B00901" w:rsidRPr="00B80488">
        <w:rPr>
          <w:rFonts w:eastAsia="宋体" w:cs="Times New Roman" w:hint="eastAsia"/>
          <w:kern w:val="0"/>
          <w:szCs w:val="21"/>
        </w:rPr>
        <w:t>研究</w:t>
      </w:r>
      <w:r w:rsidRPr="00B80488">
        <w:rPr>
          <w:rFonts w:eastAsia="宋体" w:cs="Times New Roman" w:hint="eastAsia"/>
          <w:kern w:val="0"/>
          <w:szCs w:val="21"/>
        </w:rPr>
        <w:t>，旨在提高</w:t>
      </w:r>
      <w:r w:rsidR="00EE7682" w:rsidRPr="00B80488">
        <w:rPr>
          <w:rFonts w:eastAsia="宋体" w:hint="eastAsia"/>
        </w:rPr>
        <w:t>脱冰跳跃</w:t>
      </w:r>
      <w:r w:rsidRPr="00B80488">
        <w:rPr>
          <w:rFonts w:eastAsia="宋体" w:cs="Times New Roman" w:hint="eastAsia"/>
          <w:kern w:val="0"/>
          <w:szCs w:val="21"/>
        </w:rPr>
        <w:t>位移预测精度。通过构建脱冰后导线与绝缘子串的运动方程并求解其位移时程响应，结合非线性数值仿真数据，验证了该模型的</w:t>
      </w:r>
      <w:r w:rsidR="00A44710" w:rsidRPr="00B80488">
        <w:rPr>
          <w:rFonts w:eastAsia="宋体" w:cs="Times New Roman" w:hint="eastAsia"/>
          <w:kern w:val="0"/>
          <w:szCs w:val="21"/>
        </w:rPr>
        <w:t>计算</w:t>
      </w:r>
      <w:r w:rsidRPr="00B80488">
        <w:rPr>
          <w:rFonts w:eastAsia="宋体" w:cs="Times New Roman" w:hint="eastAsia"/>
          <w:kern w:val="0"/>
          <w:szCs w:val="21"/>
        </w:rPr>
        <w:t>精度</w:t>
      </w:r>
      <w:r w:rsidR="00A44710" w:rsidRPr="00B80488">
        <w:rPr>
          <w:rFonts w:eastAsia="宋体" w:cs="Segoe UI" w:hint="eastAsia"/>
          <w:shd w:val="clear" w:color="auto" w:fill="FFFFFF"/>
        </w:rPr>
        <w:t>与效率</w:t>
      </w:r>
      <w:r w:rsidRPr="00B80488">
        <w:rPr>
          <w:rFonts w:eastAsia="宋体" w:cs="Times New Roman" w:hint="eastAsia"/>
          <w:kern w:val="0"/>
          <w:szCs w:val="21"/>
        </w:rPr>
        <w:t>。研究表明，所提出的理论模型不仅能高效</w:t>
      </w:r>
      <w:r w:rsidR="00EE7682" w:rsidRPr="00B80488">
        <w:rPr>
          <w:rFonts w:eastAsia="宋体" w:cs="Times New Roman" w:hint="eastAsia"/>
          <w:kern w:val="0"/>
          <w:szCs w:val="21"/>
        </w:rPr>
        <w:t>准确</w:t>
      </w:r>
      <w:r w:rsidRPr="00B80488">
        <w:rPr>
          <w:rFonts w:eastAsia="宋体" w:cs="Times New Roman" w:hint="eastAsia"/>
          <w:kern w:val="0"/>
          <w:szCs w:val="21"/>
        </w:rPr>
        <w:t>预测输电线路脱冰跳跃行为，还可为优化抗冰设计公式提供理论支撑。</w:t>
      </w:r>
    </w:p>
    <w:p w14:paraId="3704A672" w14:textId="77777777" w:rsidR="00F341F4" w:rsidRPr="00B80488" w:rsidRDefault="00F341F4" w:rsidP="00C5661F">
      <w:pPr>
        <w:ind w:firstLine="420"/>
        <w:rPr>
          <w:rFonts w:eastAsia="宋体" w:cs="Times New Roman"/>
          <w:kern w:val="0"/>
          <w:szCs w:val="21"/>
        </w:rPr>
      </w:pPr>
    </w:p>
    <w:p w14:paraId="40EFFEF3" w14:textId="63715F69" w:rsidR="00015E7A" w:rsidRPr="00B80488" w:rsidRDefault="008058B1" w:rsidP="00C5661F">
      <w:pPr>
        <w:pStyle w:val="1"/>
        <w:spacing w:before="156"/>
      </w:pPr>
      <w:r w:rsidRPr="00B80488">
        <w:rPr>
          <w:rFonts w:hint="eastAsia"/>
        </w:rPr>
        <w:t>静力平衡状态分析</w:t>
      </w:r>
    </w:p>
    <w:p w14:paraId="16A3C202" w14:textId="41B0A6E2" w:rsidR="00C7157D" w:rsidRPr="00B80488" w:rsidRDefault="005C0C6F" w:rsidP="00C5661F">
      <w:pPr>
        <w:pStyle w:val="2"/>
      </w:pPr>
      <w:r w:rsidRPr="00B80488">
        <w:rPr>
          <w:rFonts w:hint="eastAsia"/>
        </w:rPr>
        <w:t>研究对象与初始</w:t>
      </w:r>
      <w:r w:rsidR="00D14BF9" w:rsidRPr="00B80488">
        <w:rPr>
          <w:rFonts w:hint="eastAsia"/>
        </w:rPr>
        <w:t>平衡</w:t>
      </w:r>
      <w:r w:rsidRPr="00B80488">
        <w:rPr>
          <w:rFonts w:hint="eastAsia"/>
        </w:rPr>
        <w:t>状态</w:t>
      </w:r>
    </w:p>
    <w:p w14:paraId="237885B3" w14:textId="5848790D" w:rsidR="00E505D4" w:rsidRPr="00B80488" w:rsidRDefault="00E505D4" w:rsidP="00C5661F">
      <w:pPr>
        <w:ind w:firstLineChars="200" w:firstLine="420"/>
      </w:pPr>
      <w:bookmarkStart w:id="0" w:name="_Ref178584476"/>
      <w:r w:rsidRPr="00B80488">
        <w:rPr>
          <w:rFonts w:hint="eastAsia"/>
        </w:rPr>
        <w:t>文献</w:t>
      </w:r>
      <w:r w:rsidRPr="00B80488">
        <w:fldChar w:fldCharType="begin"/>
      </w:r>
      <w:r w:rsidRPr="00B80488">
        <w:instrText xml:space="preserve"> </w:instrText>
      </w:r>
      <w:r w:rsidRPr="00B80488">
        <w:rPr>
          <w:rFonts w:hint="eastAsia"/>
        </w:rPr>
        <w:instrText>REF _Ref202094908 \r \h</w:instrText>
      </w:r>
      <w:r w:rsidRPr="00B80488">
        <w:instrText xml:space="preserve"> </w:instrText>
      </w:r>
      <w:r w:rsidR="00B80488">
        <w:instrText xml:space="preserve"> \* MERGEFORMAT </w:instrText>
      </w:r>
      <w:r w:rsidRPr="00B80488">
        <w:fldChar w:fldCharType="separate"/>
      </w:r>
      <w:r w:rsidR="001E6D96" w:rsidRPr="00B80488">
        <w:t>[18]</w:t>
      </w:r>
      <w:r w:rsidRPr="00B80488">
        <w:fldChar w:fldCharType="end"/>
      </w:r>
      <w:r w:rsidRPr="00B80488">
        <w:rPr>
          <w:rFonts w:hint="eastAsia"/>
        </w:rPr>
        <w:t>研究表明，相较于整档同时脱冰工况，非同步脱冰后导线的最大跳跃高度较低。文献</w:t>
      </w:r>
      <w:r w:rsidRPr="00B80488">
        <w:fldChar w:fldCharType="begin"/>
      </w:r>
      <w:r w:rsidRPr="00B80488">
        <w:instrText xml:space="preserve"> </w:instrText>
      </w:r>
      <w:r w:rsidRPr="00B80488">
        <w:rPr>
          <w:rFonts w:hint="eastAsia"/>
        </w:rPr>
        <w:instrText>REF _Ref200205442 \r \h</w:instrText>
      </w:r>
      <w:r w:rsidRPr="00B80488">
        <w:instrText xml:space="preserve"> </w:instrText>
      </w:r>
      <w:r w:rsidR="00B80488">
        <w:instrText xml:space="preserve"> \* MERGEFORMAT </w:instrText>
      </w:r>
      <w:r w:rsidRPr="00B80488">
        <w:fldChar w:fldCharType="separate"/>
      </w:r>
      <w:r w:rsidR="001E6D96" w:rsidRPr="00B80488">
        <w:t>[19]</w:t>
      </w:r>
      <w:r w:rsidRPr="00B80488">
        <w:fldChar w:fldCharType="end"/>
      </w:r>
      <w:r w:rsidRPr="00B80488">
        <w:rPr>
          <w:rFonts w:hint="eastAsia"/>
        </w:rPr>
        <w:t>指出，输电线路设计时无需特别考虑不等</w:t>
      </w:r>
      <w:r w:rsidR="00F14825" w:rsidRPr="00B80488">
        <w:rPr>
          <w:rFonts w:hint="eastAsia"/>
        </w:rPr>
        <w:t>档</w:t>
      </w:r>
      <w:r w:rsidRPr="00B80488">
        <w:rPr>
          <w:rFonts w:hint="eastAsia"/>
        </w:rPr>
        <w:t>情况，仅需验算最大档距的等</w:t>
      </w:r>
      <w:r w:rsidR="00F14825" w:rsidRPr="00B80488">
        <w:rPr>
          <w:rFonts w:hint="eastAsia"/>
        </w:rPr>
        <w:t>档</w:t>
      </w:r>
      <w:r w:rsidRPr="00B80488">
        <w:rPr>
          <w:rFonts w:hint="eastAsia"/>
        </w:rPr>
        <w:t>线路即可满足要求。文献</w:t>
      </w:r>
      <w:r w:rsidRPr="00B80488">
        <w:fldChar w:fldCharType="begin"/>
      </w:r>
      <w:r w:rsidRPr="00B80488">
        <w:instrText xml:space="preserve"> </w:instrText>
      </w:r>
      <w:r w:rsidRPr="00B80488">
        <w:rPr>
          <w:rFonts w:hint="eastAsia"/>
        </w:rPr>
        <w:instrText>REF _Ref199166014 \r \h</w:instrText>
      </w:r>
      <w:r w:rsidRPr="00B80488">
        <w:instrText xml:space="preserve"> </w:instrText>
      </w:r>
      <w:r w:rsidR="00B80488">
        <w:instrText xml:space="preserve"> \* MERGEFORMAT </w:instrText>
      </w:r>
      <w:r w:rsidRPr="00B80488">
        <w:fldChar w:fldCharType="separate"/>
      </w:r>
      <w:r w:rsidR="001E6D96" w:rsidRPr="00B80488">
        <w:t>[16]</w:t>
      </w:r>
      <w:r w:rsidRPr="00B80488">
        <w:fldChar w:fldCharType="end"/>
      </w:r>
      <w:r w:rsidRPr="00B80488">
        <w:rPr>
          <w:rFonts w:hint="eastAsia"/>
        </w:rPr>
        <w:t>表明，对于</w:t>
      </w:r>
      <w:r w:rsidR="000828B4" w:rsidRPr="00B80488">
        <w:rPr>
          <w:rFonts w:hint="eastAsia"/>
        </w:rPr>
        <w:t>3</w:t>
      </w:r>
      <w:r w:rsidRPr="00B80488">
        <w:rPr>
          <w:rFonts w:hint="eastAsia"/>
        </w:rPr>
        <w:t>档及以上的输电线路，中间档脱冰引发的动力响应最为显著；同时，线路高差与风荷载对跳跃高度的影响可忽略不计</w:t>
      </w:r>
      <w:r w:rsidR="00EB7876" w:rsidRPr="00B80488">
        <w:rPr>
          <w:rFonts w:hint="eastAsia"/>
        </w:rPr>
        <w:t>；</w:t>
      </w:r>
      <w:r w:rsidRPr="00B80488">
        <w:rPr>
          <w:rFonts w:hint="eastAsia"/>
        </w:rPr>
        <w:t>此外，对于分裂导线，单根或部分子导线脱冰后的跳跃高度小于所有子导线同时脱冰后的跳跃高度。</w:t>
      </w:r>
    </w:p>
    <w:p w14:paraId="6A0829CB" w14:textId="6BBF3E24" w:rsidR="00E505D4" w:rsidRPr="00B80488" w:rsidRDefault="00E505D4" w:rsidP="00C5661F">
      <w:pPr>
        <w:ind w:firstLineChars="200" w:firstLine="420"/>
      </w:pPr>
      <w:r w:rsidRPr="00B80488">
        <w:rPr>
          <w:rFonts w:hint="eastAsia"/>
        </w:rPr>
        <w:t>综合上述研究结论，本文以等档距、无高差的多档输电线路为研究对象，并将分裂导线简化为单根导线</w:t>
      </w:r>
      <w:r w:rsidR="00D15A69" w:rsidRPr="00B80488">
        <w:rPr>
          <w:rFonts w:hint="eastAsia"/>
        </w:rPr>
        <w:t>，</w:t>
      </w:r>
      <w:r w:rsidRPr="00B80488">
        <w:rPr>
          <w:rFonts w:hint="eastAsia"/>
        </w:rPr>
        <w:t>选取中间档整档同时脱冰</w:t>
      </w:r>
      <w:r w:rsidR="00D15A69" w:rsidRPr="00B80488">
        <w:rPr>
          <w:rFonts w:hint="eastAsia"/>
        </w:rPr>
        <w:t>工况</w:t>
      </w:r>
      <w:r w:rsidRPr="00B80488">
        <w:rPr>
          <w:rFonts w:hint="eastAsia"/>
        </w:rPr>
        <w:t>，以考虑极端</w:t>
      </w:r>
      <w:r w:rsidR="00D15A69" w:rsidRPr="00B80488">
        <w:rPr>
          <w:rFonts w:hint="eastAsia"/>
        </w:rPr>
        <w:t>情况</w:t>
      </w:r>
      <w:r w:rsidRPr="00B80488">
        <w:rPr>
          <w:rFonts w:hint="eastAsia"/>
        </w:rPr>
        <w:t>下输电线路产生的最不利响应。</w:t>
      </w:r>
    </w:p>
    <w:p w14:paraId="1403556B" w14:textId="11328DC1" w:rsidR="00F52340" w:rsidRPr="00B80488" w:rsidRDefault="00E505D4" w:rsidP="00C5661F">
      <w:pPr>
        <w:ind w:firstLineChars="200" w:firstLine="420"/>
      </w:pPr>
      <w:r w:rsidRPr="00B80488">
        <w:rPr>
          <w:rFonts w:hint="eastAsia"/>
        </w:rPr>
        <w:t>多档输电线路脱冰跳跃过程</w:t>
      </w:r>
      <w:r w:rsidR="00892030" w:rsidRPr="00B80488">
        <w:rPr>
          <w:rFonts w:hint="eastAsia"/>
        </w:rPr>
        <w:t>包含</w:t>
      </w:r>
      <w:r w:rsidRPr="00B80488">
        <w:rPr>
          <w:rFonts w:hint="eastAsia"/>
        </w:rPr>
        <w:t>三个关键静力平衡状态：初始平衡状态、覆冰</w:t>
      </w:r>
      <w:r w:rsidR="00D15A69" w:rsidRPr="00B80488">
        <w:rPr>
          <w:rFonts w:hint="eastAsia"/>
        </w:rPr>
        <w:t>后</w:t>
      </w:r>
      <w:r w:rsidRPr="00B80488">
        <w:rPr>
          <w:rFonts w:hint="eastAsia"/>
        </w:rPr>
        <w:t>静力状态及脱冰后稳定状态</w:t>
      </w:r>
      <w:r w:rsidR="00D15A69" w:rsidRPr="00B80488">
        <w:rPr>
          <w:vertAlign w:val="superscript"/>
        </w:rPr>
        <w:fldChar w:fldCharType="begin"/>
      </w:r>
      <w:r w:rsidR="00D15A69" w:rsidRPr="00B80488">
        <w:rPr>
          <w:vertAlign w:val="superscript"/>
        </w:rPr>
        <w:instrText xml:space="preserve"> </w:instrText>
      </w:r>
      <w:r w:rsidR="00D15A69" w:rsidRPr="00B80488">
        <w:rPr>
          <w:rFonts w:hint="eastAsia"/>
          <w:vertAlign w:val="superscript"/>
        </w:rPr>
        <w:instrText>REF _Ref199165996 \r \h</w:instrText>
      </w:r>
      <w:r w:rsidR="00D15A69" w:rsidRPr="00B80488">
        <w:rPr>
          <w:vertAlign w:val="superscript"/>
        </w:rPr>
        <w:instrText xml:space="preserve">  \* MERGEFORMAT </w:instrText>
      </w:r>
      <w:r w:rsidR="00D15A69" w:rsidRPr="00B80488">
        <w:rPr>
          <w:vertAlign w:val="superscript"/>
        </w:rPr>
      </w:r>
      <w:r w:rsidR="00D15A69" w:rsidRPr="00B80488">
        <w:rPr>
          <w:vertAlign w:val="superscript"/>
        </w:rPr>
        <w:fldChar w:fldCharType="separate"/>
      </w:r>
      <w:r w:rsidR="001E6D96" w:rsidRPr="00B80488">
        <w:rPr>
          <w:vertAlign w:val="superscript"/>
        </w:rPr>
        <w:t>[10]</w:t>
      </w:r>
      <w:r w:rsidR="00D15A69" w:rsidRPr="00B80488">
        <w:rPr>
          <w:vertAlign w:val="superscript"/>
        </w:rPr>
        <w:fldChar w:fldCharType="end"/>
      </w:r>
      <w:r w:rsidRPr="00B80488">
        <w:rPr>
          <w:rFonts w:hint="eastAsia"/>
        </w:rPr>
        <w:t>。鉴于已有研究证实</w:t>
      </w:r>
      <w:r w:rsidR="001B067D" w:rsidRPr="00B80488">
        <w:rPr>
          <w:rFonts w:hint="eastAsia"/>
        </w:rPr>
        <w:t>了</w:t>
      </w:r>
      <w:r w:rsidRPr="00B80488">
        <w:rPr>
          <w:rFonts w:hint="eastAsia"/>
        </w:rPr>
        <w:t>输电塔变形对导线脱冰跳跃动力响应的影响甚微</w:t>
      </w:r>
      <w:r w:rsidR="00D15A69" w:rsidRPr="00B80488">
        <w:rPr>
          <w:vertAlign w:val="superscript"/>
        </w:rPr>
        <w:fldChar w:fldCharType="begin"/>
      </w:r>
      <w:r w:rsidR="00D15A69" w:rsidRPr="00B80488">
        <w:rPr>
          <w:vertAlign w:val="superscript"/>
        </w:rPr>
        <w:instrText xml:space="preserve"> </w:instrText>
      </w:r>
      <w:r w:rsidR="00D15A69" w:rsidRPr="00B80488">
        <w:rPr>
          <w:rFonts w:hint="eastAsia"/>
          <w:vertAlign w:val="superscript"/>
        </w:rPr>
        <w:instrText>REF _Ref199165975 \r \h</w:instrText>
      </w:r>
      <w:r w:rsidR="00D15A69" w:rsidRPr="00B80488">
        <w:rPr>
          <w:vertAlign w:val="superscript"/>
        </w:rPr>
        <w:instrText xml:space="preserve">  \* MERGEFORMAT </w:instrText>
      </w:r>
      <w:r w:rsidR="00D15A69" w:rsidRPr="00B80488">
        <w:rPr>
          <w:vertAlign w:val="superscript"/>
        </w:rPr>
      </w:r>
      <w:r w:rsidR="00D15A69" w:rsidRPr="00B80488">
        <w:rPr>
          <w:vertAlign w:val="superscript"/>
        </w:rPr>
        <w:fldChar w:fldCharType="separate"/>
      </w:r>
      <w:r w:rsidR="001E6D96" w:rsidRPr="00B80488">
        <w:rPr>
          <w:vertAlign w:val="superscript"/>
        </w:rPr>
        <w:t>[7]</w:t>
      </w:r>
      <w:r w:rsidR="00D15A69" w:rsidRPr="00B80488">
        <w:rPr>
          <w:vertAlign w:val="superscript"/>
        </w:rPr>
        <w:fldChar w:fldCharType="end"/>
      </w:r>
      <w:r w:rsidRPr="00B80488">
        <w:rPr>
          <w:rFonts w:hint="eastAsia"/>
        </w:rPr>
        <w:t>，在实际工程中，导线与耐张塔的连接可合理简化为铰支座约束</w:t>
      </w:r>
      <w:r w:rsidR="001B067D" w:rsidRPr="00B80488">
        <w:rPr>
          <w:rFonts w:hint="eastAsia"/>
        </w:rPr>
        <w:t>，</w:t>
      </w:r>
      <w:r w:rsidRPr="00B80488">
        <w:rPr>
          <w:rFonts w:hint="eastAsia"/>
        </w:rPr>
        <w:t>每个直线塔则通过悬垂绝缘子串与导线相连</w:t>
      </w:r>
      <w:r w:rsidR="00D15A69" w:rsidRPr="00B80488">
        <w:rPr>
          <w:vertAlign w:val="superscript"/>
        </w:rPr>
        <w:fldChar w:fldCharType="begin"/>
      </w:r>
      <w:r w:rsidR="00D15A69" w:rsidRPr="00B80488">
        <w:rPr>
          <w:vertAlign w:val="superscript"/>
        </w:rPr>
        <w:instrText xml:space="preserve"> </w:instrText>
      </w:r>
      <w:r w:rsidR="00D15A69" w:rsidRPr="00B80488">
        <w:rPr>
          <w:rFonts w:hint="eastAsia"/>
          <w:vertAlign w:val="superscript"/>
        </w:rPr>
        <w:instrText>REF _Ref199166794 \r \h</w:instrText>
      </w:r>
      <w:r w:rsidR="00D15A69" w:rsidRPr="00B80488">
        <w:rPr>
          <w:vertAlign w:val="superscript"/>
        </w:rPr>
        <w:instrText xml:space="preserve">  \* MERGEFORMAT </w:instrText>
      </w:r>
      <w:r w:rsidR="00D15A69" w:rsidRPr="00B80488">
        <w:rPr>
          <w:vertAlign w:val="superscript"/>
        </w:rPr>
      </w:r>
      <w:r w:rsidR="00D15A69" w:rsidRPr="00B80488">
        <w:rPr>
          <w:vertAlign w:val="superscript"/>
        </w:rPr>
        <w:fldChar w:fldCharType="separate"/>
      </w:r>
      <w:r w:rsidR="001E6D96" w:rsidRPr="00B80488">
        <w:rPr>
          <w:vertAlign w:val="superscript"/>
        </w:rPr>
        <w:t>[20]</w:t>
      </w:r>
      <w:r w:rsidR="00D15A69" w:rsidRPr="00B80488">
        <w:rPr>
          <w:vertAlign w:val="superscript"/>
        </w:rPr>
        <w:fldChar w:fldCharType="end"/>
      </w:r>
      <w:r w:rsidRPr="00B80488">
        <w:rPr>
          <w:rFonts w:hint="eastAsia"/>
        </w:rPr>
        <w:t>。</w:t>
      </w:r>
    </w:p>
    <w:p w14:paraId="58F2D439" w14:textId="28BA7410" w:rsidR="00D15A69" w:rsidRPr="00B80488" w:rsidRDefault="00E505D4" w:rsidP="00C5661F">
      <w:pPr>
        <w:ind w:firstLineChars="200" w:firstLine="420"/>
      </w:pPr>
      <w:r w:rsidRPr="00B80488">
        <w:rPr>
          <w:rFonts w:hint="eastAsia"/>
        </w:rPr>
        <w:t>以</w:t>
      </w:r>
      <w:r w:rsidR="000828B4" w:rsidRPr="00B80488">
        <w:rPr>
          <w:rFonts w:hint="eastAsia"/>
        </w:rPr>
        <w:t>3</w:t>
      </w:r>
      <w:r w:rsidRPr="00B80488">
        <w:rPr>
          <w:rFonts w:hint="eastAsia"/>
        </w:rPr>
        <w:t>档</w:t>
      </w:r>
      <w:r w:rsidR="004D08DD" w:rsidRPr="00B80488">
        <w:rPr>
          <w:rFonts w:hint="eastAsia"/>
        </w:rPr>
        <w:t>耐张段</w:t>
      </w:r>
      <w:r w:rsidRPr="00B80488">
        <w:rPr>
          <w:rFonts w:hint="eastAsia"/>
        </w:rPr>
        <w:t>输电线路为例，图</w:t>
      </w:r>
      <w:r w:rsidRPr="00B80488">
        <w:rPr>
          <w:rFonts w:hint="eastAsia"/>
        </w:rPr>
        <w:t>1</w:t>
      </w:r>
      <w:r w:rsidRPr="00B80488">
        <w:rPr>
          <w:rFonts w:hint="eastAsia"/>
        </w:rPr>
        <w:t>给出了三种静力平衡状态的示意图。该建模方法具有良好的适用性，可扩展至更多档线路的分析。</w:t>
      </w:r>
    </w:p>
    <w:p w14:paraId="69249911" w14:textId="6CC65B34" w:rsidR="00F949C0" w:rsidRPr="00B80488" w:rsidRDefault="00A97BA5" w:rsidP="00E6533E">
      <w:pPr>
        <w:jc w:val="center"/>
        <w:rPr>
          <w:rFonts w:eastAsia="宋体" w:cstheme="majorBidi"/>
          <w:sz w:val="18"/>
          <w:szCs w:val="20"/>
        </w:rPr>
      </w:pPr>
      <w:r w:rsidRPr="00B80488">
        <w:rPr>
          <w:noProof/>
        </w:rPr>
        <w:drawing>
          <wp:inline distT="0" distB="0" distL="0" distR="0" wp14:anchorId="17BB316E" wp14:editId="70871E1D">
            <wp:extent cx="2942590" cy="120650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42590" cy="1206500"/>
                    </a:xfrm>
                    <a:prstGeom prst="rect">
                      <a:avLst/>
                    </a:prstGeom>
                    <a:noFill/>
                    <a:ln>
                      <a:noFill/>
                    </a:ln>
                  </pic:spPr>
                </pic:pic>
              </a:graphicData>
            </a:graphic>
          </wp:inline>
        </w:drawing>
      </w:r>
    </w:p>
    <w:p w14:paraId="20924890" w14:textId="7806EE82" w:rsidR="00015E7A" w:rsidRPr="00B80488" w:rsidRDefault="008058B1" w:rsidP="00C5661F">
      <w:pPr>
        <w:pStyle w:val="a4"/>
      </w:pPr>
      <w:bookmarkStart w:id="1" w:name="_Ref200202065"/>
      <w:r w:rsidRPr="00B80488">
        <w:rPr>
          <w:rFonts w:hint="eastAsia"/>
        </w:rPr>
        <w:t>图</w:t>
      </w:r>
      <w:r w:rsidRPr="00B80488">
        <w:fldChar w:fldCharType="begin"/>
      </w:r>
      <w:r w:rsidRPr="00B80488">
        <w:instrText xml:space="preserve"> </w:instrText>
      </w:r>
      <w:r w:rsidRPr="00B80488">
        <w:rPr>
          <w:rFonts w:hint="eastAsia"/>
        </w:rPr>
        <w:instrText xml:space="preserve">SEQ </w:instrText>
      </w:r>
      <w:r w:rsidRPr="00B80488">
        <w:rPr>
          <w:rFonts w:hint="eastAsia"/>
        </w:rPr>
        <w:instrText>图</w:instrText>
      </w:r>
      <w:r w:rsidRPr="00B80488">
        <w:rPr>
          <w:rFonts w:hint="eastAsia"/>
        </w:rPr>
        <w:instrText xml:space="preserve"> \* ARABIC</w:instrText>
      </w:r>
      <w:r w:rsidRPr="00B80488">
        <w:instrText xml:space="preserve"> </w:instrText>
      </w:r>
      <w:r w:rsidRPr="00B80488">
        <w:fldChar w:fldCharType="separate"/>
      </w:r>
      <w:r w:rsidR="001E6D96" w:rsidRPr="00B80488">
        <w:rPr>
          <w:noProof/>
        </w:rPr>
        <w:t>1</w:t>
      </w:r>
      <w:r w:rsidRPr="00B80488">
        <w:fldChar w:fldCharType="end"/>
      </w:r>
      <w:bookmarkEnd w:id="0"/>
      <w:bookmarkEnd w:id="1"/>
      <w:r w:rsidR="000828B4" w:rsidRPr="00B80488">
        <w:t xml:space="preserve"> </w:t>
      </w:r>
      <w:r w:rsidR="000828B4" w:rsidRPr="00B80488">
        <w:rPr>
          <w:rFonts w:hint="eastAsia"/>
        </w:rPr>
        <w:t>3</w:t>
      </w:r>
      <w:r w:rsidR="00CA7BA9" w:rsidRPr="00B80488">
        <w:rPr>
          <w:rFonts w:hint="eastAsia"/>
        </w:rPr>
        <w:t>档</w:t>
      </w:r>
      <w:r w:rsidR="004936E2" w:rsidRPr="00B80488">
        <w:rPr>
          <w:rFonts w:hint="eastAsia"/>
        </w:rPr>
        <w:t>耐张段</w:t>
      </w:r>
      <w:r w:rsidRPr="00B80488">
        <w:rPr>
          <w:rFonts w:hint="eastAsia"/>
        </w:rPr>
        <w:t>输电线</w:t>
      </w:r>
      <w:r w:rsidR="00DB314B" w:rsidRPr="00B80488">
        <w:rPr>
          <w:rFonts w:hint="eastAsia"/>
        </w:rPr>
        <w:t>路</w:t>
      </w:r>
      <w:r w:rsidRPr="00B80488">
        <w:rPr>
          <w:rFonts w:hint="eastAsia"/>
        </w:rPr>
        <w:t>构形</w:t>
      </w:r>
    </w:p>
    <w:p w14:paraId="5947D1BD" w14:textId="6F58DC3C" w:rsidR="00015E7A" w:rsidRPr="00B80488" w:rsidRDefault="000828B4" w:rsidP="00C5661F">
      <w:pPr>
        <w:ind w:firstLineChars="200" w:firstLine="420"/>
        <w:rPr>
          <w:rFonts w:eastAsia="宋体" w:hAnsi="宋体" w:cs="Times New Roman" w:hint="eastAsia"/>
          <w:kern w:val="0"/>
          <w:szCs w:val="20"/>
        </w:rPr>
      </w:pPr>
      <w:r w:rsidRPr="00B80488">
        <w:rPr>
          <w:rFonts w:eastAsia="宋体" w:cs="Times New Roman" w:hint="eastAsia"/>
          <w:szCs w:val="24"/>
        </w:rPr>
        <w:t>输电线路</w:t>
      </w:r>
      <w:r w:rsidR="008058B1" w:rsidRPr="00B80488">
        <w:rPr>
          <w:rFonts w:eastAsia="宋体" w:cs="Times New Roman" w:hint="eastAsia"/>
          <w:szCs w:val="24"/>
        </w:rPr>
        <w:t>在架线竣工时，悬垂绝缘子</w:t>
      </w:r>
      <w:r w:rsidR="0045207C" w:rsidRPr="00B80488">
        <w:rPr>
          <w:rFonts w:hint="eastAsia"/>
        </w:rPr>
        <w:t>串</w:t>
      </w:r>
      <w:r w:rsidR="008058B1" w:rsidRPr="00B80488">
        <w:rPr>
          <w:rFonts w:eastAsia="宋体" w:cs="Times New Roman" w:hint="eastAsia"/>
          <w:szCs w:val="24"/>
        </w:rPr>
        <w:t>处于铅垂位置，不承受纵向不平衡张力</w:t>
      </w:r>
      <w:r w:rsidR="008058B1" w:rsidRPr="00B80488">
        <w:rPr>
          <w:rFonts w:eastAsia="宋体" w:cs="Times New Roman" w:hint="eastAsia"/>
          <w:szCs w:val="24"/>
          <w:vertAlign w:val="superscript"/>
        </w:rPr>
        <w:fldChar w:fldCharType="begin"/>
      </w:r>
      <w:r w:rsidR="008058B1" w:rsidRPr="00B80488">
        <w:rPr>
          <w:rFonts w:eastAsia="宋体" w:cs="Times New Roman" w:hint="eastAsia"/>
          <w:szCs w:val="24"/>
          <w:vertAlign w:val="superscript"/>
        </w:rPr>
        <w:instrText xml:space="preserve"> REF _Ref800 \r \h </w:instrText>
      </w:r>
      <w:r w:rsidR="00B80488">
        <w:rPr>
          <w:rFonts w:eastAsia="宋体" w:cs="Times New Roman"/>
          <w:szCs w:val="24"/>
          <w:vertAlign w:val="superscript"/>
        </w:rPr>
        <w:instrText xml:space="preserve"> \* MERGEFORMAT </w:instrText>
      </w:r>
      <w:r w:rsidR="008058B1" w:rsidRPr="00B80488">
        <w:rPr>
          <w:rFonts w:eastAsia="宋体" w:cs="Times New Roman" w:hint="eastAsia"/>
          <w:szCs w:val="24"/>
          <w:vertAlign w:val="superscript"/>
        </w:rPr>
      </w:r>
      <w:r w:rsidR="008058B1" w:rsidRPr="00B80488">
        <w:rPr>
          <w:rFonts w:eastAsia="宋体" w:cs="Times New Roman" w:hint="eastAsia"/>
          <w:szCs w:val="24"/>
          <w:vertAlign w:val="superscript"/>
        </w:rPr>
        <w:fldChar w:fldCharType="separate"/>
      </w:r>
      <w:r w:rsidR="001E6D96" w:rsidRPr="00B80488">
        <w:rPr>
          <w:rFonts w:eastAsia="宋体" w:cs="Times New Roman"/>
          <w:szCs w:val="24"/>
          <w:vertAlign w:val="superscript"/>
        </w:rPr>
        <w:t>[21]</w:t>
      </w:r>
      <w:r w:rsidR="008058B1" w:rsidRPr="00B80488">
        <w:rPr>
          <w:rFonts w:eastAsia="宋体" w:cs="Times New Roman" w:hint="eastAsia"/>
          <w:szCs w:val="24"/>
          <w:vertAlign w:val="superscript"/>
        </w:rPr>
        <w:fldChar w:fldCharType="end"/>
      </w:r>
      <w:r w:rsidR="008058B1" w:rsidRPr="00B80488">
        <w:rPr>
          <w:rFonts w:eastAsia="宋体" w:cs="Times New Roman" w:hint="eastAsia"/>
          <w:color w:val="000000" w:themeColor="text1"/>
          <w:szCs w:val="24"/>
        </w:rPr>
        <w:t>。</w:t>
      </w:r>
      <w:r w:rsidR="0074554F" w:rsidRPr="00B80488">
        <w:rPr>
          <w:rFonts w:eastAsia="宋体" w:cs="Times New Roman" w:hint="eastAsia"/>
          <w:color w:val="000000" w:themeColor="text1"/>
          <w:szCs w:val="24"/>
        </w:rPr>
        <w:t>对于各</w:t>
      </w:r>
      <w:r w:rsidR="006E4B0A" w:rsidRPr="00B80488">
        <w:rPr>
          <w:rFonts w:eastAsia="宋体" w:cs="Times New Roman" w:hint="eastAsia"/>
          <w:color w:val="000000" w:themeColor="text1"/>
          <w:szCs w:val="24"/>
        </w:rPr>
        <w:t>档档距</w:t>
      </w:r>
      <w:r w:rsidR="0074554F" w:rsidRPr="00B80488">
        <w:rPr>
          <w:rFonts w:eastAsia="宋体" w:cs="Times New Roman" w:hint="eastAsia"/>
          <w:color w:val="000000" w:themeColor="text1"/>
          <w:szCs w:val="24"/>
        </w:rPr>
        <w:t>均为</w:t>
      </w:r>
      <w:r w:rsidR="0074554F" w:rsidRPr="00B80488">
        <w:rPr>
          <w:rFonts w:eastAsia="宋体" w:cs="Times New Roman" w:hint="eastAsia"/>
          <w:i/>
          <w:iCs/>
          <w:color w:val="000000" w:themeColor="text1"/>
          <w:szCs w:val="24"/>
        </w:rPr>
        <w:t>L</w:t>
      </w:r>
      <w:r w:rsidR="0074554F" w:rsidRPr="00B80488">
        <w:rPr>
          <w:rFonts w:eastAsia="宋体" w:cs="Times New Roman" w:hint="eastAsia"/>
          <w:color w:val="000000" w:themeColor="text1"/>
          <w:szCs w:val="24"/>
        </w:rPr>
        <w:t>的输电线</w:t>
      </w:r>
      <w:r w:rsidR="00DB314B" w:rsidRPr="00B80488">
        <w:rPr>
          <w:rFonts w:eastAsia="宋体" w:cs="Times New Roman" w:hint="eastAsia"/>
          <w:color w:val="000000" w:themeColor="text1"/>
          <w:szCs w:val="24"/>
        </w:rPr>
        <w:t>路</w:t>
      </w:r>
      <w:r w:rsidR="0074554F" w:rsidRPr="00B80488">
        <w:rPr>
          <w:rFonts w:eastAsia="宋体" w:cs="Times New Roman" w:hint="eastAsia"/>
          <w:color w:val="000000" w:themeColor="text1"/>
          <w:szCs w:val="24"/>
        </w:rPr>
        <w:t>，导线</w:t>
      </w:r>
      <w:r w:rsidR="008058B1" w:rsidRPr="00B80488">
        <w:rPr>
          <w:rFonts w:eastAsia="宋体" w:cs="Times New Roman" w:hint="eastAsia"/>
          <w:szCs w:val="24"/>
        </w:rPr>
        <w:t>单位长度</w:t>
      </w:r>
      <w:r w:rsidR="00E6533E" w:rsidRPr="00B80488">
        <w:rPr>
          <w:rFonts w:eastAsia="宋体" w:cs="Times New Roman" w:hint="eastAsia"/>
          <w:szCs w:val="24"/>
        </w:rPr>
        <w:t>质量</w:t>
      </w:r>
      <w:r w:rsidR="008058B1" w:rsidRPr="00B80488">
        <w:rPr>
          <w:rFonts w:eastAsia="宋体" w:cs="Times New Roman" w:hint="eastAsia"/>
          <w:szCs w:val="24"/>
        </w:rPr>
        <w:t>为</w:t>
      </w:r>
      <w:r w:rsidR="00E6533E" w:rsidRPr="00B80488">
        <w:rPr>
          <w:rFonts w:eastAsia="宋体" w:cs="Times New Roman" w:hint="eastAsia"/>
          <w:i/>
          <w:iCs/>
          <w:szCs w:val="24"/>
        </w:rPr>
        <w:t>m</w:t>
      </w:r>
      <w:r w:rsidR="008058B1" w:rsidRPr="00B80488">
        <w:rPr>
          <w:rFonts w:eastAsia="宋体" w:cs="Times New Roman" w:hint="eastAsia"/>
          <w:szCs w:val="24"/>
          <w:vertAlign w:val="subscript"/>
        </w:rPr>
        <w:t>0</w:t>
      </w:r>
      <w:r w:rsidR="008058B1" w:rsidRPr="00B80488">
        <w:rPr>
          <w:rFonts w:eastAsia="宋体" w:cs="Times New Roman" w:hint="eastAsia"/>
          <w:szCs w:val="24"/>
        </w:rPr>
        <w:t>，</w:t>
      </w:r>
      <w:r w:rsidR="005B2668" w:rsidRPr="00B80488">
        <w:rPr>
          <w:rFonts w:eastAsia="宋体" w:cs="Times New Roman" w:hint="eastAsia"/>
          <w:szCs w:val="24"/>
        </w:rPr>
        <w:t>初始</w:t>
      </w:r>
      <w:r w:rsidR="00E6533E" w:rsidRPr="00B80488">
        <w:rPr>
          <w:rFonts w:eastAsia="宋体" w:cs="Times New Roman" w:hint="eastAsia"/>
          <w:szCs w:val="24"/>
        </w:rPr>
        <w:t>水平</w:t>
      </w:r>
      <w:r w:rsidR="005B2668" w:rsidRPr="00B80488">
        <w:rPr>
          <w:rFonts w:eastAsia="宋体" w:cs="Times New Roman" w:hint="eastAsia"/>
          <w:szCs w:val="24"/>
        </w:rPr>
        <w:t>张力</w:t>
      </w:r>
      <w:r w:rsidR="008058B1" w:rsidRPr="00B80488">
        <w:rPr>
          <w:rFonts w:eastAsia="宋体" w:cs="Times New Roman" w:hint="eastAsia"/>
          <w:szCs w:val="24"/>
        </w:rPr>
        <w:t>为</w:t>
      </w:r>
      <w:r w:rsidR="005B2668" w:rsidRPr="00B80488">
        <w:rPr>
          <w:rFonts w:eastAsia="宋体" w:cs="Times New Roman" w:hint="eastAsia"/>
          <w:i/>
          <w:iCs/>
          <w:szCs w:val="24"/>
        </w:rPr>
        <w:t>H</w:t>
      </w:r>
      <w:r w:rsidR="005B2668" w:rsidRPr="00B80488">
        <w:rPr>
          <w:rFonts w:eastAsia="宋体" w:cs="Times New Roman" w:hint="eastAsia"/>
          <w:szCs w:val="24"/>
          <w:vertAlign w:val="subscript"/>
        </w:rPr>
        <w:t>0</w:t>
      </w:r>
      <w:r w:rsidR="008058B1" w:rsidRPr="00B80488">
        <w:rPr>
          <w:rFonts w:eastAsia="宋体" w:hAnsi="宋体" w:cs="Times New Roman" w:hint="eastAsia"/>
          <w:kern w:val="0"/>
          <w:szCs w:val="20"/>
        </w:rPr>
        <w:t>。</w:t>
      </w:r>
      <w:r w:rsidR="00391C42" w:rsidRPr="00B80488">
        <w:rPr>
          <w:rFonts w:eastAsia="宋体" w:hAnsi="宋体" w:cs="Times New Roman" w:hint="eastAsia"/>
          <w:kern w:val="0"/>
          <w:szCs w:val="20"/>
        </w:rPr>
        <w:t>各档导线初始平衡状态</w:t>
      </w:r>
      <w:r w:rsidR="00391C42" w:rsidRPr="00B80488">
        <w:rPr>
          <w:rFonts w:eastAsia="宋体" w:hAnsi="宋体" w:cs="Times New Roman" w:hint="eastAsia"/>
          <w:i/>
          <w:iCs/>
          <w:kern w:val="0"/>
          <w:szCs w:val="20"/>
        </w:rPr>
        <w:t>y</w:t>
      </w:r>
      <w:r w:rsidR="00391C42" w:rsidRPr="00B80488">
        <w:rPr>
          <w:rFonts w:eastAsia="宋体" w:hAnsi="宋体" w:cs="Times New Roman"/>
          <w:kern w:val="0"/>
          <w:szCs w:val="20"/>
          <w:vertAlign w:val="subscript"/>
        </w:rPr>
        <w:t>0</w:t>
      </w:r>
      <w:r w:rsidR="00391C42" w:rsidRPr="00B80488">
        <w:rPr>
          <w:rFonts w:eastAsia="宋体" w:hAnsi="宋体" w:cs="Times New Roman" w:hint="eastAsia"/>
          <w:kern w:val="0"/>
          <w:szCs w:val="20"/>
        </w:rPr>
        <w:t>(</w:t>
      </w:r>
      <w:r w:rsidR="00391C42" w:rsidRPr="00B80488">
        <w:rPr>
          <w:rFonts w:eastAsia="宋体" w:hAnsi="宋体" w:cs="Times New Roman"/>
          <w:i/>
          <w:iCs/>
          <w:kern w:val="0"/>
          <w:szCs w:val="20"/>
        </w:rPr>
        <w:t>x</w:t>
      </w:r>
      <w:r w:rsidR="00391C42" w:rsidRPr="00B80488">
        <w:rPr>
          <w:rFonts w:eastAsia="宋体" w:hAnsi="宋体" w:cs="Times New Roman"/>
          <w:kern w:val="0"/>
          <w:szCs w:val="20"/>
        </w:rPr>
        <w:t>)</w:t>
      </w:r>
      <w:r w:rsidR="00391C42" w:rsidRPr="00B80488">
        <w:rPr>
          <w:rFonts w:eastAsia="宋体" w:hAnsi="宋体" w:cs="Times New Roman" w:hint="eastAsia"/>
          <w:kern w:val="0"/>
          <w:szCs w:val="20"/>
        </w:rPr>
        <w:t>可用</w:t>
      </w:r>
      <w:r w:rsidRPr="00B80488">
        <w:rPr>
          <w:rFonts w:eastAsia="宋体" w:hAnsi="宋体" w:cs="Times New Roman" w:hint="eastAsia"/>
          <w:kern w:val="0"/>
          <w:szCs w:val="20"/>
        </w:rPr>
        <w:t>如式</w:t>
      </w:r>
      <w:r w:rsidRPr="00B80488">
        <w:rPr>
          <w:rFonts w:eastAsia="宋体" w:hAnsi="宋体" w:cs="Times New Roman" w:hint="eastAsia"/>
          <w:kern w:val="0"/>
          <w:szCs w:val="20"/>
        </w:rPr>
        <w:t>(</w:t>
      </w:r>
      <w:r w:rsidRPr="00B80488">
        <w:rPr>
          <w:rFonts w:eastAsia="宋体" w:hAnsi="宋体" w:cs="Times New Roman"/>
          <w:kern w:val="0"/>
          <w:szCs w:val="20"/>
        </w:rPr>
        <w:t>1)</w:t>
      </w:r>
      <w:r w:rsidRPr="00B80488">
        <w:rPr>
          <w:rFonts w:eastAsia="宋体" w:hAnsi="宋体" w:cs="Times New Roman" w:hint="eastAsia"/>
          <w:kern w:val="0"/>
          <w:szCs w:val="20"/>
        </w:rPr>
        <w:t>所示的</w:t>
      </w:r>
      <w:r w:rsidR="00391C42" w:rsidRPr="00B80488">
        <w:rPr>
          <w:rFonts w:eastAsia="宋体" w:hAnsi="宋体" w:cs="Times New Roman" w:hint="eastAsia"/>
          <w:kern w:val="0"/>
          <w:szCs w:val="20"/>
        </w:rPr>
        <w:t>抛物线方程表示</w:t>
      </w:r>
      <w:r w:rsidRPr="00B80488">
        <w:rPr>
          <w:rFonts w:eastAsia="宋体" w:hAnsi="宋体" w:cs="Times New Roman" w:hint="eastAsia"/>
          <w:kern w:val="0"/>
          <w:szCs w:val="20"/>
        </w:rPr>
        <w:t>，初始弧垂</w:t>
      </w:r>
      <w:r w:rsidRPr="00B80488">
        <w:rPr>
          <w:rFonts w:eastAsia="宋体" w:hAnsi="宋体" w:cs="Times New Roman" w:hint="eastAsia"/>
          <w:i/>
          <w:iCs/>
          <w:kern w:val="0"/>
          <w:szCs w:val="20"/>
        </w:rPr>
        <w:t>d</w:t>
      </w:r>
      <w:r w:rsidRPr="00B80488">
        <w:rPr>
          <w:rFonts w:eastAsia="宋体" w:hAnsi="宋体" w:cs="Times New Roman"/>
          <w:kern w:val="0"/>
          <w:szCs w:val="20"/>
          <w:vertAlign w:val="subscript"/>
        </w:rPr>
        <w:t>0</w:t>
      </w:r>
      <w:r w:rsidRPr="00B80488">
        <w:rPr>
          <w:rFonts w:eastAsia="宋体" w:hAnsi="宋体" w:cs="Times New Roman" w:hint="eastAsia"/>
          <w:kern w:val="0"/>
          <w:szCs w:val="20"/>
        </w:rPr>
        <w:t>可表示为</w:t>
      </w:r>
      <w:r w:rsidR="00956C26" w:rsidRPr="00B80488">
        <w:rPr>
          <w:rFonts w:eastAsia="宋体" w:hAnsi="宋体" w:cs="Times New Roman" w:hint="eastAsia"/>
          <w:kern w:val="0"/>
          <w:szCs w:val="20"/>
        </w:rPr>
        <w:t>式</w:t>
      </w:r>
      <w:r w:rsidR="00956C26" w:rsidRPr="00B80488">
        <w:rPr>
          <w:rFonts w:eastAsia="宋体" w:hAnsi="宋体" w:cs="Times New Roman" w:hint="eastAsia"/>
          <w:kern w:val="0"/>
          <w:szCs w:val="20"/>
        </w:rPr>
        <w:t>(</w:t>
      </w:r>
      <w:r w:rsidR="00956C26" w:rsidRPr="00B80488">
        <w:rPr>
          <w:rFonts w:eastAsia="宋体" w:hAnsi="宋体" w:cs="Times New Roman"/>
          <w:kern w:val="0"/>
          <w:szCs w:val="20"/>
        </w:rPr>
        <w:t>2)</w:t>
      </w:r>
      <w:r w:rsidR="008058B1" w:rsidRPr="00B80488">
        <w:rPr>
          <w:rFonts w:eastAsia="宋体" w:hAnsi="宋体" w:cs="Times New Roman" w:hint="eastAsia"/>
          <w:kern w:val="0"/>
          <w:szCs w:val="20"/>
        </w:rPr>
        <w:t>：</w:t>
      </w:r>
    </w:p>
    <w:p w14:paraId="334637EC" w14:textId="28820710" w:rsidR="00015E7A" w:rsidRPr="00B80488" w:rsidRDefault="008058B1" w:rsidP="00C5661F">
      <w:pPr>
        <w:pStyle w:val="MTDisplayEquation"/>
        <w:ind w:firstLineChars="0" w:firstLine="0"/>
      </w:pPr>
      <w:r w:rsidRPr="00B80488">
        <w:tab/>
      </w:r>
      <w:r w:rsidR="00E6533E" w:rsidRPr="00B80488">
        <w:rPr>
          <w:position w:val="-28"/>
        </w:rPr>
        <w:object w:dxaOrig="1900" w:dyaOrig="620" w14:anchorId="0F0C3B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6pt;height:28.8pt" o:ole="">
            <v:imagedata r:id="rId18" o:title=""/>
          </v:shape>
          <o:OLEObject Type="Embed" ProgID="Equation.DSMT4" ShapeID="_x0000_i1025" DrawAspect="Content" ObjectID="_1845026333" r:id="rId19"/>
        </w:object>
      </w:r>
      <w:r w:rsidR="00EC1B14" w:rsidRPr="00B80488">
        <w:t>;</w:t>
      </w:r>
      <w:r w:rsidRPr="00B80488">
        <w:tab/>
      </w:r>
      <w:r w:rsidR="00A010F5" w:rsidRPr="00B80488">
        <w:fldChar w:fldCharType="begin"/>
      </w:r>
      <w:r w:rsidR="00A010F5" w:rsidRPr="00B80488">
        <w:instrText xml:space="preserve"> MACROBUTTON MTPlaceRef \* MERGEFORMAT </w:instrText>
      </w:r>
      <w:r w:rsidR="00A010F5" w:rsidRPr="00B80488">
        <w:fldChar w:fldCharType="begin"/>
      </w:r>
      <w:r w:rsidR="00A010F5" w:rsidRPr="00B80488">
        <w:instrText xml:space="preserve"> SEQ MTEqn \h \* MERGEFORMAT </w:instrText>
      </w:r>
      <w:r w:rsidR="00A010F5" w:rsidRPr="00B80488">
        <w:fldChar w:fldCharType="end"/>
      </w:r>
      <w:r w:rsidR="00A010F5"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1</w:instrText>
      </w:r>
      <w:r w:rsidR="007D4970" w:rsidRPr="00B80488">
        <w:rPr>
          <w:noProof/>
        </w:rPr>
        <w:fldChar w:fldCharType="end"/>
      </w:r>
      <w:r w:rsidR="00A010F5" w:rsidRPr="00B80488">
        <w:instrText>)</w:instrText>
      </w:r>
      <w:r w:rsidR="00A010F5" w:rsidRPr="00B80488">
        <w:fldChar w:fldCharType="end"/>
      </w:r>
    </w:p>
    <w:p w14:paraId="5E38FD5C" w14:textId="7A6D1BF9" w:rsidR="00391C42" w:rsidRPr="00B80488" w:rsidRDefault="0044323E" w:rsidP="00C5661F">
      <w:pPr>
        <w:pStyle w:val="MTDisplayEquation"/>
        <w:ind w:firstLineChars="0" w:firstLine="0"/>
      </w:pPr>
      <w:r w:rsidRPr="00B80488">
        <w:tab/>
      </w:r>
      <w:r w:rsidR="00E6533E" w:rsidRPr="00B80488">
        <w:rPr>
          <w:position w:val="-28"/>
        </w:rPr>
        <w:object w:dxaOrig="1060" w:dyaOrig="660" w14:anchorId="6044D46B">
          <v:shape id="_x0000_i1026" type="#_x0000_t75" style="width:50.4pt;height:36pt" o:ole="">
            <v:imagedata r:id="rId20" o:title=""/>
          </v:shape>
          <o:OLEObject Type="Embed" ProgID="Equation.DSMT4" ShapeID="_x0000_i1026" DrawAspect="Content" ObjectID="_1845026334" r:id="rId21"/>
        </w:object>
      </w:r>
      <w:r w:rsidR="00EC1B14"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00AA3C1C" w:rsidRPr="00B80488">
        <w:rPr>
          <w:noProof/>
        </w:rPr>
        <w:fldChar w:fldCharType="begin"/>
      </w:r>
      <w:r w:rsidR="00AA3C1C" w:rsidRPr="00B80488">
        <w:rPr>
          <w:noProof/>
        </w:rPr>
        <w:instrText xml:space="preserve"> SEQ MTEqn \c \* Arabic \* MERGEFORMAT </w:instrText>
      </w:r>
      <w:r w:rsidR="00AA3C1C" w:rsidRPr="00B80488">
        <w:rPr>
          <w:noProof/>
        </w:rPr>
        <w:fldChar w:fldCharType="separate"/>
      </w:r>
      <w:r w:rsidR="001E6D96" w:rsidRPr="00B80488">
        <w:rPr>
          <w:noProof/>
        </w:rPr>
        <w:instrText>2</w:instrText>
      </w:r>
      <w:r w:rsidR="00AA3C1C" w:rsidRPr="00B80488">
        <w:rPr>
          <w:noProof/>
        </w:rPr>
        <w:fldChar w:fldCharType="end"/>
      </w:r>
      <w:r w:rsidRPr="00B80488">
        <w:instrText>)</w:instrText>
      </w:r>
      <w:r w:rsidRPr="00B80488">
        <w:fldChar w:fldCharType="end"/>
      </w:r>
    </w:p>
    <w:p w14:paraId="5BD97B3B" w14:textId="7334C4A4" w:rsidR="00015E7A" w:rsidRPr="00B80488" w:rsidRDefault="008058B1" w:rsidP="00C5661F">
      <w:pPr>
        <w:pStyle w:val="2"/>
        <w:rPr>
          <w:color w:val="00B050"/>
        </w:rPr>
      </w:pPr>
      <w:r w:rsidRPr="00B80488">
        <w:rPr>
          <w:rFonts w:hint="eastAsia"/>
        </w:rPr>
        <w:t>覆冰</w:t>
      </w:r>
      <w:r w:rsidR="00D15A69" w:rsidRPr="00B80488">
        <w:rPr>
          <w:rFonts w:hint="eastAsia"/>
        </w:rPr>
        <w:t>后</w:t>
      </w:r>
      <w:r w:rsidR="00DB314B" w:rsidRPr="00B80488">
        <w:rPr>
          <w:rFonts w:hint="eastAsia"/>
        </w:rPr>
        <w:t>静力</w:t>
      </w:r>
      <w:r w:rsidRPr="00B80488">
        <w:rPr>
          <w:rFonts w:hint="eastAsia"/>
        </w:rPr>
        <w:t>状态</w:t>
      </w:r>
    </w:p>
    <w:p w14:paraId="415978C6" w14:textId="60276985" w:rsidR="00015E7A" w:rsidRPr="00B80488" w:rsidRDefault="006E4B0A" w:rsidP="00C5661F">
      <w:pPr>
        <w:ind w:firstLineChars="200" w:firstLine="420"/>
        <w:rPr>
          <w:rFonts w:eastAsia="宋体" w:cs="Times New Roman"/>
          <w:szCs w:val="24"/>
        </w:rPr>
      </w:pPr>
      <w:r w:rsidRPr="00B80488">
        <w:rPr>
          <w:rFonts w:eastAsia="宋体" w:cs="Times New Roman" w:hint="eastAsia"/>
          <w:szCs w:val="24"/>
        </w:rPr>
        <w:t>对于</w:t>
      </w:r>
      <w:r w:rsidR="008058B1" w:rsidRPr="00B80488">
        <w:rPr>
          <w:rFonts w:eastAsia="宋体" w:cs="Times New Roman" w:hint="eastAsia"/>
          <w:szCs w:val="24"/>
        </w:rPr>
        <w:t>等</w:t>
      </w:r>
      <w:r w:rsidR="00F14825" w:rsidRPr="00B80488">
        <w:rPr>
          <w:rFonts w:eastAsia="宋体" w:cs="Times New Roman" w:hint="eastAsia"/>
          <w:szCs w:val="24"/>
        </w:rPr>
        <w:t>档</w:t>
      </w:r>
      <w:r w:rsidR="008058B1" w:rsidRPr="00B80488">
        <w:rPr>
          <w:rFonts w:eastAsia="宋体" w:cs="Times New Roman" w:hint="eastAsia"/>
          <w:szCs w:val="24"/>
        </w:rPr>
        <w:t>输电线路</w:t>
      </w:r>
      <w:r w:rsidRPr="00B80488">
        <w:rPr>
          <w:rFonts w:eastAsia="宋体" w:cs="Times New Roman" w:hint="eastAsia"/>
          <w:szCs w:val="24"/>
        </w:rPr>
        <w:t>，当</w:t>
      </w:r>
      <w:r w:rsidR="008058B1" w:rsidRPr="00B80488">
        <w:rPr>
          <w:rFonts w:eastAsia="宋体" w:cs="Times New Roman" w:hint="eastAsia"/>
          <w:szCs w:val="24"/>
        </w:rPr>
        <w:t>各</w:t>
      </w:r>
      <w:r w:rsidR="005C2E77" w:rsidRPr="00B80488">
        <w:rPr>
          <w:rFonts w:eastAsia="宋体" w:cs="Times New Roman" w:hint="eastAsia"/>
          <w:szCs w:val="24"/>
        </w:rPr>
        <w:t>档</w:t>
      </w:r>
      <w:r w:rsidRPr="00B80488">
        <w:rPr>
          <w:rFonts w:eastAsia="宋体" w:cs="Times New Roman" w:hint="eastAsia"/>
          <w:szCs w:val="24"/>
        </w:rPr>
        <w:t>导线</w:t>
      </w:r>
      <w:r w:rsidR="008058B1" w:rsidRPr="00B80488">
        <w:rPr>
          <w:rFonts w:eastAsia="宋体" w:cs="Times New Roman" w:hint="eastAsia"/>
          <w:szCs w:val="24"/>
        </w:rPr>
        <w:t>的覆冰厚度相同时，覆冰</w:t>
      </w:r>
      <w:r w:rsidR="00DB314B" w:rsidRPr="00B80488">
        <w:rPr>
          <w:rFonts w:eastAsia="宋体" w:cs="Times New Roman" w:hint="eastAsia"/>
          <w:szCs w:val="24"/>
        </w:rPr>
        <w:t>后的</w:t>
      </w:r>
      <w:r w:rsidR="00DB314B" w:rsidRPr="00B80488">
        <w:rPr>
          <w:rFonts w:hint="eastAsia"/>
        </w:rPr>
        <w:t>静力</w:t>
      </w:r>
      <w:r w:rsidR="009A6337" w:rsidRPr="00B80488">
        <w:rPr>
          <w:rFonts w:hint="eastAsia"/>
        </w:rPr>
        <w:t>变形</w:t>
      </w:r>
      <w:r w:rsidR="008058B1" w:rsidRPr="00B80488">
        <w:rPr>
          <w:rFonts w:eastAsia="宋体" w:cs="Times New Roman" w:hint="eastAsia"/>
          <w:szCs w:val="24"/>
        </w:rPr>
        <w:t>也相同，</w:t>
      </w:r>
      <w:r w:rsidR="009A6337" w:rsidRPr="00B80488">
        <w:rPr>
          <w:rFonts w:eastAsia="宋体" w:cs="Times New Roman" w:hint="eastAsia"/>
          <w:szCs w:val="24"/>
        </w:rPr>
        <w:t>悬垂绝缘子</w:t>
      </w:r>
      <w:r w:rsidR="009A6337" w:rsidRPr="00B80488">
        <w:rPr>
          <w:rFonts w:hint="eastAsia"/>
        </w:rPr>
        <w:t>串</w:t>
      </w:r>
      <w:r w:rsidR="009A6337" w:rsidRPr="00B80488">
        <w:rPr>
          <w:rFonts w:eastAsia="宋体" w:cs="Times New Roman" w:hint="eastAsia"/>
          <w:szCs w:val="24"/>
        </w:rPr>
        <w:t>仍处于铅垂位置，即转角位移</w:t>
      </w:r>
      <w:r w:rsidR="00654C4C" w:rsidRPr="00B80488">
        <w:rPr>
          <w:rFonts w:eastAsia="宋体" w:cs="Times New Roman"/>
          <w:i/>
          <w:iCs/>
          <w:szCs w:val="24"/>
        </w:rPr>
        <w:t>θ</w:t>
      </w:r>
      <w:r w:rsidR="00A97BA5" w:rsidRPr="00B80488">
        <w:rPr>
          <w:rFonts w:eastAsia="宋体" w:cs="Times New Roman" w:hint="eastAsia"/>
          <w:szCs w:val="24"/>
          <w:vertAlign w:val="subscript"/>
        </w:rPr>
        <w:t>ic</w:t>
      </w:r>
      <w:r w:rsidR="009A6337" w:rsidRPr="00B80488">
        <w:rPr>
          <w:rFonts w:eastAsia="宋体" w:cs="Times New Roman"/>
          <w:szCs w:val="24"/>
        </w:rPr>
        <w:t>=</w:t>
      </w:r>
      <w:r w:rsidR="009A6337" w:rsidRPr="00B80488">
        <w:rPr>
          <w:rFonts w:eastAsia="宋体" w:cs="Times New Roman" w:hint="eastAsia"/>
          <w:szCs w:val="24"/>
        </w:rPr>
        <w:t>0</w:t>
      </w:r>
      <w:r w:rsidR="009A6337" w:rsidRPr="00B80488">
        <w:rPr>
          <w:rFonts w:eastAsia="宋体" w:cs="Times New Roman" w:hint="eastAsia"/>
          <w:szCs w:val="24"/>
        </w:rPr>
        <w:t>。此时</w:t>
      </w:r>
      <w:r w:rsidR="008058B1" w:rsidRPr="00B80488">
        <w:rPr>
          <w:rFonts w:eastAsia="宋体" w:cs="Times New Roman" w:hint="eastAsia"/>
          <w:szCs w:val="24"/>
        </w:rPr>
        <w:t>各</w:t>
      </w:r>
      <w:bookmarkStart w:id="2" w:name="_Hlk202606697"/>
      <w:r w:rsidR="005C2E77" w:rsidRPr="00B80488">
        <w:rPr>
          <w:rFonts w:eastAsia="宋体" w:cs="Times New Roman" w:hint="eastAsia"/>
          <w:szCs w:val="24"/>
        </w:rPr>
        <w:t>档</w:t>
      </w:r>
      <w:bookmarkEnd w:id="2"/>
      <w:r w:rsidRPr="00B80488">
        <w:rPr>
          <w:rFonts w:eastAsia="宋体" w:cs="Times New Roman" w:hint="eastAsia"/>
          <w:szCs w:val="24"/>
        </w:rPr>
        <w:t>导线</w:t>
      </w:r>
      <w:r w:rsidR="008058B1" w:rsidRPr="00B80488">
        <w:rPr>
          <w:rFonts w:eastAsia="宋体" w:cs="Times New Roman" w:hint="eastAsia"/>
          <w:szCs w:val="24"/>
        </w:rPr>
        <w:t>覆冰后</w:t>
      </w:r>
      <w:r w:rsidR="00645B9D" w:rsidRPr="00B80488">
        <w:rPr>
          <w:rFonts w:eastAsia="宋体" w:cs="Times New Roman" w:hint="eastAsia"/>
          <w:szCs w:val="24"/>
        </w:rPr>
        <w:t>静力状态</w:t>
      </w:r>
      <w:r w:rsidR="00645B9D" w:rsidRPr="00B80488">
        <w:rPr>
          <w:rFonts w:eastAsia="宋体" w:cs="Times New Roman" w:hint="eastAsia"/>
          <w:i/>
          <w:iCs/>
          <w:szCs w:val="24"/>
        </w:rPr>
        <w:t>y</w:t>
      </w:r>
      <w:r w:rsidR="00A97BA5" w:rsidRPr="00B80488">
        <w:rPr>
          <w:rFonts w:eastAsia="宋体" w:cs="Times New Roman" w:hint="eastAsia"/>
          <w:szCs w:val="24"/>
          <w:vertAlign w:val="subscript"/>
        </w:rPr>
        <w:t>ic</w:t>
      </w:r>
      <w:r w:rsidR="004D74F2" w:rsidRPr="00B80488">
        <w:rPr>
          <w:rFonts w:eastAsia="宋体" w:cs="Times New Roman" w:hint="eastAsia"/>
          <w:szCs w:val="24"/>
        </w:rPr>
        <w:t>(</w:t>
      </w:r>
      <w:r w:rsidR="004D74F2" w:rsidRPr="00B80488">
        <w:rPr>
          <w:rFonts w:eastAsia="宋体" w:cs="Times New Roman"/>
          <w:i/>
          <w:iCs/>
          <w:szCs w:val="24"/>
        </w:rPr>
        <w:t>x</w:t>
      </w:r>
      <w:r w:rsidR="004D74F2" w:rsidRPr="00B80488">
        <w:rPr>
          <w:rFonts w:eastAsia="宋体" w:cs="Times New Roman"/>
          <w:szCs w:val="24"/>
        </w:rPr>
        <w:t>)</w:t>
      </w:r>
      <w:r w:rsidR="00645B9D" w:rsidRPr="00B80488">
        <w:rPr>
          <w:rFonts w:eastAsia="宋体" w:cs="Times New Roman" w:hint="eastAsia"/>
          <w:szCs w:val="24"/>
        </w:rPr>
        <w:t>可表示</w:t>
      </w:r>
      <w:r w:rsidR="008058B1" w:rsidRPr="00B80488">
        <w:rPr>
          <w:rFonts w:eastAsia="宋体" w:cs="Times New Roman" w:hint="eastAsia"/>
          <w:szCs w:val="24"/>
        </w:rPr>
        <w:t>为：</w:t>
      </w:r>
    </w:p>
    <w:p w14:paraId="207B24D0" w14:textId="707B206B" w:rsidR="00015E7A" w:rsidRPr="00B80488" w:rsidRDefault="008058B1" w:rsidP="00C5661F">
      <w:pPr>
        <w:pStyle w:val="MTDisplayEquation"/>
        <w:ind w:firstLineChars="0" w:firstLine="0"/>
      </w:pPr>
      <w:r w:rsidRPr="00B80488">
        <w:tab/>
      </w:r>
      <w:r w:rsidR="00A97BA5" w:rsidRPr="00B80488">
        <w:rPr>
          <w:position w:val="-28"/>
        </w:rPr>
        <w:object w:dxaOrig="1960" w:dyaOrig="620" w14:anchorId="471A4890">
          <v:shape id="_x0000_i1027" type="#_x0000_t75" style="width:100.8pt;height:28.8pt" o:ole="">
            <v:imagedata r:id="rId22" o:title=""/>
          </v:shape>
          <o:OLEObject Type="Embed" ProgID="Equation.DSMT4" ShapeID="_x0000_i1027" DrawAspect="Content" ObjectID="_1845026335" r:id="rId23"/>
        </w:object>
      </w:r>
      <w:r w:rsidR="00A4326B" w:rsidRPr="00B80488">
        <w:t>.</w:t>
      </w:r>
      <w:r w:rsidRPr="00B80488">
        <w:tab/>
      </w:r>
      <w:r w:rsidR="00A010F5" w:rsidRPr="00B80488">
        <w:fldChar w:fldCharType="begin"/>
      </w:r>
      <w:r w:rsidR="00A010F5" w:rsidRPr="00B80488">
        <w:instrText xml:space="preserve"> MACROBUTTON MTPlaceRef \* MERGEFORMAT </w:instrText>
      </w:r>
      <w:r w:rsidR="00A010F5" w:rsidRPr="00B80488">
        <w:fldChar w:fldCharType="begin"/>
      </w:r>
      <w:r w:rsidR="00A010F5" w:rsidRPr="00B80488">
        <w:instrText xml:space="preserve"> SEQ MTEqn \h \* MERGEFORMAT </w:instrText>
      </w:r>
      <w:r w:rsidR="00A010F5" w:rsidRPr="00B80488">
        <w:fldChar w:fldCharType="end"/>
      </w:r>
      <w:r w:rsidR="00A010F5"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3</w:instrText>
      </w:r>
      <w:r w:rsidR="007D4970" w:rsidRPr="00B80488">
        <w:rPr>
          <w:noProof/>
        </w:rPr>
        <w:fldChar w:fldCharType="end"/>
      </w:r>
      <w:r w:rsidR="00A010F5" w:rsidRPr="00B80488">
        <w:instrText>)</w:instrText>
      </w:r>
      <w:r w:rsidR="00A010F5" w:rsidRPr="00B80488">
        <w:fldChar w:fldCharType="end"/>
      </w:r>
    </w:p>
    <w:p w14:paraId="05A3F64E" w14:textId="5AB415DB" w:rsidR="00BF2F92" w:rsidRPr="00B80488" w:rsidRDefault="008058B1" w:rsidP="00C5661F">
      <w:pPr>
        <w:pStyle w:val="aff0"/>
        <w:spacing w:line="240" w:lineRule="auto"/>
        <w:ind w:firstLineChars="0" w:firstLine="0"/>
      </w:pPr>
      <w:r w:rsidRPr="00B80488">
        <w:rPr>
          <w:rFonts w:hint="eastAsia"/>
        </w:rPr>
        <w:t>式中，下标</w:t>
      </w:r>
      <w:r w:rsidR="00A97BA5" w:rsidRPr="00B80488">
        <w:rPr>
          <w:rFonts w:hint="eastAsia"/>
        </w:rPr>
        <w:t>ic</w:t>
      </w:r>
      <w:r w:rsidRPr="00B80488">
        <w:rPr>
          <w:rFonts w:hint="eastAsia"/>
        </w:rPr>
        <w:t>表示覆冰</w:t>
      </w:r>
      <w:r w:rsidR="00DB314B" w:rsidRPr="00B80488">
        <w:rPr>
          <w:rFonts w:hint="eastAsia"/>
        </w:rPr>
        <w:t>导线</w:t>
      </w:r>
      <w:r w:rsidRPr="00B80488">
        <w:rPr>
          <w:rFonts w:hint="eastAsia"/>
        </w:rPr>
        <w:t>(iced-conductor)</w:t>
      </w:r>
      <w:r w:rsidR="00F07E60" w:rsidRPr="00B80488">
        <w:rPr>
          <w:rFonts w:hint="eastAsia"/>
        </w:rPr>
        <w:t>；</w:t>
      </w:r>
      <w:r w:rsidR="00E62409" w:rsidRPr="00B80488">
        <w:rPr>
          <w:rFonts w:hint="eastAsia"/>
          <w:i/>
          <w:iCs/>
        </w:rPr>
        <w:t>H</w:t>
      </w:r>
      <w:r w:rsidR="00A97BA5" w:rsidRPr="00B80488">
        <w:rPr>
          <w:rFonts w:hint="eastAsia"/>
          <w:szCs w:val="24"/>
          <w:vertAlign w:val="subscript"/>
        </w:rPr>
        <w:t>ic</w:t>
      </w:r>
      <w:r w:rsidR="00E62409" w:rsidRPr="00B80488">
        <w:rPr>
          <w:rFonts w:hint="eastAsia"/>
        </w:rPr>
        <w:t>为覆冰导线的水平张力，使用覆冰单元法</w:t>
      </w:r>
      <w:r w:rsidR="00E62409" w:rsidRPr="00B80488">
        <w:rPr>
          <w:vertAlign w:val="superscript"/>
        </w:rPr>
        <w:fldChar w:fldCharType="begin"/>
      </w:r>
      <w:r w:rsidR="00E62409" w:rsidRPr="00B80488">
        <w:rPr>
          <w:vertAlign w:val="superscript"/>
        </w:rPr>
        <w:instrText xml:space="preserve"> </w:instrText>
      </w:r>
      <w:r w:rsidR="00E62409" w:rsidRPr="00B80488">
        <w:rPr>
          <w:rFonts w:hint="eastAsia"/>
          <w:vertAlign w:val="superscript"/>
        </w:rPr>
        <w:instrText>REF _Ref129181965 \r \h</w:instrText>
      </w:r>
      <w:r w:rsidR="00E62409" w:rsidRPr="00B80488">
        <w:rPr>
          <w:vertAlign w:val="superscript"/>
        </w:rPr>
        <w:instrText xml:space="preserve">  \* MERGEFORMAT </w:instrText>
      </w:r>
      <w:r w:rsidR="00E62409" w:rsidRPr="00B80488">
        <w:rPr>
          <w:vertAlign w:val="superscript"/>
        </w:rPr>
      </w:r>
      <w:r w:rsidR="00E62409" w:rsidRPr="00B80488">
        <w:rPr>
          <w:vertAlign w:val="superscript"/>
        </w:rPr>
        <w:fldChar w:fldCharType="separate"/>
      </w:r>
      <w:r w:rsidR="001E6D96" w:rsidRPr="00B80488">
        <w:rPr>
          <w:vertAlign w:val="superscript"/>
        </w:rPr>
        <w:t>[22]</w:t>
      </w:r>
      <w:r w:rsidR="00E62409" w:rsidRPr="00B80488">
        <w:rPr>
          <w:vertAlign w:val="superscript"/>
        </w:rPr>
        <w:fldChar w:fldCharType="end"/>
      </w:r>
      <w:r w:rsidR="00E62409" w:rsidRPr="00B80488">
        <w:rPr>
          <w:rFonts w:hint="eastAsia"/>
        </w:rPr>
        <w:t>模拟覆冰时，</w:t>
      </w:r>
      <w:r w:rsidR="00E62409" w:rsidRPr="00B80488">
        <w:rPr>
          <w:rFonts w:hint="eastAsia"/>
          <w:i/>
          <w:iCs/>
        </w:rPr>
        <w:t>H</w:t>
      </w:r>
      <w:r w:rsidR="00A97BA5" w:rsidRPr="00B80488">
        <w:rPr>
          <w:rFonts w:hint="eastAsia"/>
          <w:szCs w:val="24"/>
          <w:vertAlign w:val="subscript"/>
        </w:rPr>
        <w:t>ic</w:t>
      </w:r>
      <w:r w:rsidR="00E62409" w:rsidRPr="00B80488">
        <w:t>=</w:t>
      </w:r>
      <w:r w:rsidR="00E62409" w:rsidRPr="00B80488">
        <w:rPr>
          <w:rFonts w:hint="eastAsia"/>
          <w:i/>
          <w:iCs/>
        </w:rPr>
        <w:t>H</w:t>
      </w:r>
      <w:r w:rsidR="00A97BA5" w:rsidRPr="00B80488">
        <w:rPr>
          <w:rFonts w:hint="eastAsia"/>
          <w:vertAlign w:val="subscript"/>
        </w:rPr>
        <w:t>c</w:t>
      </w:r>
      <w:r w:rsidR="00E62409" w:rsidRPr="00B80488">
        <w:t>+</w:t>
      </w:r>
      <w:r w:rsidR="00E62409" w:rsidRPr="00B80488">
        <w:rPr>
          <w:rFonts w:hint="eastAsia"/>
          <w:i/>
          <w:iCs/>
        </w:rPr>
        <w:t>H</w:t>
      </w:r>
      <w:r w:rsidR="00A97BA5" w:rsidRPr="00B80488">
        <w:rPr>
          <w:vertAlign w:val="subscript"/>
        </w:rPr>
        <w:t>i</w:t>
      </w:r>
      <w:r w:rsidR="00E62409" w:rsidRPr="00B80488">
        <w:rPr>
          <w:rFonts w:hint="eastAsia"/>
        </w:rPr>
        <w:t>，</w:t>
      </w:r>
      <w:r w:rsidR="00BC33DC" w:rsidRPr="00B80488">
        <w:rPr>
          <w:rFonts w:hint="eastAsia"/>
          <w:i/>
          <w:iCs/>
        </w:rPr>
        <w:t>H</w:t>
      </w:r>
      <w:r w:rsidR="00A97BA5" w:rsidRPr="00B80488">
        <w:rPr>
          <w:vertAlign w:val="subscript"/>
        </w:rPr>
        <w:t>c</w:t>
      </w:r>
      <w:r w:rsidR="00BC33DC" w:rsidRPr="00B80488">
        <w:rPr>
          <w:rFonts w:hint="eastAsia"/>
        </w:rPr>
        <w:t>和</w:t>
      </w:r>
      <w:r w:rsidR="00BC33DC" w:rsidRPr="00B80488">
        <w:rPr>
          <w:rFonts w:hint="eastAsia"/>
          <w:i/>
          <w:iCs/>
        </w:rPr>
        <w:t>H</w:t>
      </w:r>
      <w:r w:rsidR="00A97BA5" w:rsidRPr="00B80488">
        <w:rPr>
          <w:vertAlign w:val="subscript"/>
        </w:rPr>
        <w:t>i</w:t>
      </w:r>
      <w:r w:rsidR="00BC33DC" w:rsidRPr="00B80488">
        <w:rPr>
          <w:rFonts w:hint="eastAsia"/>
        </w:rPr>
        <w:t>分别为</w:t>
      </w:r>
      <w:r w:rsidR="00BC33DC" w:rsidRPr="00B80488">
        <w:rPr>
          <w:rFonts w:hint="eastAsia"/>
          <w:szCs w:val="24"/>
        </w:rPr>
        <w:t>导线与覆冰承担的水平张力</w:t>
      </w:r>
      <w:r w:rsidR="00E62409" w:rsidRPr="00B80488">
        <w:rPr>
          <w:rFonts w:hint="eastAsia"/>
        </w:rPr>
        <w:t>；</w:t>
      </w:r>
      <w:r w:rsidR="00E6533E" w:rsidRPr="00B80488">
        <w:rPr>
          <w:rFonts w:hint="eastAsia"/>
          <w:i/>
          <w:iCs/>
        </w:rPr>
        <w:t>m</w:t>
      </w:r>
      <w:r w:rsidR="00A97BA5" w:rsidRPr="00B80488">
        <w:rPr>
          <w:szCs w:val="24"/>
          <w:vertAlign w:val="subscript"/>
        </w:rPr>
        <w:t>ic</w:t>
      </w:r>
      <w:r w:rsidRPr="00B80488">
        <w:rPr>
          <w:rFonts w:hint="eastAsia"/>
        </w:rPr>
        <w:t>为</w:t>
      </w:r>
      <w:r w:rsidR="006875FD" w:rsidRPr="00B80488">
        <w:rPr>
          <w:rFonts w:hint="eastAsia"/>
        </w:rPr>
        <w:t>覆冰</w:t>
      </w:r>
      <w:r w:rsidR="00152A68" w:rsidRPr="00B80488">
        <w:rPr>
          <w:rFonts w:hint="eastAsia"/>
        </w:rPr>
        <w:t>导线</w:t>
      </w:r>
      <w:r w:rsidRPr="00B80488">
        <w:rPr>
          <w:rFonts w:hint="eastAsia"/>
        </w:rPr>
        <w:t>的单位长度</w:t>
      </w:r>
      <w:r w:rsidR="00E6533E" w:rsidRPr="00B80488">
        <w:rPr>
          <w:rFonts w:hint="eastAsia"/>
        </w:rPr>
        <w:t>质量</w:t>
      </w:r>
      <w:r w:rsidRPr="00B80488">
        <w:rPr>
          <w:rFonts w:hint="eastAsia"/>
        </w:rPr>
        <w:t>，</w:t>
      </w:r>
      <w:r w:rsidR="00E6533E" w:rsidRPr="00B80488">
        <w:rPr>
          <w:rFonts w:hint="eastAsia"/>
          <w:i/>
          <w:iCs/>
        </w:rPr>
        <w:t>m</w:t>
      </w:r>
      <w:r w:rsidR="00A97BA5" w:rsidRPr="00B80488">
        <w:rPr>
          <w:szCs w:val="24"/>
          <w:vertAlign w:val="subscript"/>
        </w:rPr>
        <w:t>ic</w:t>
      </w:r>
      <w:r w:rsidR="00E62409" w:rsidRPr="00B80488">
        <w:rPr>
          <w:szCs w:val="24"/>
        </w:rPr>
        <w:t>=</w:t>
      </w:r>
      <w:r w:rsidR="00E6533E" w:rsidRPr="00B80488">
        <w:rPr>
          <w:rFonts w:hint="eastAsia"/>
          <w:i/>
          <w:iCs/>
          <w:szCs w:val="24"/>
        </w:rPr>
        <w:t>m</w:t>
      </w:r>
      <w:r w:rsidR="00E6533E" w:rsidRPr="00B80488">
        <w:rPr>
          <w:rFonts w:hint="eastAsia"/>
          <w:szCs w:val="24"/>
          <w:vertAlign w:val="subscript"/>
        </w:rPr>
        <w:t>0</w:t>
      </w:r>
      <w:r w:rsidR="00E6533E" w:rsidRPr="00B80488">
        <w:rPr>
          <w:szCs w:val="24"/>
        </w:rPr>
        <w:t>+</w:t>
      </w:r>
      <w:r w:rsidR="00E6533E" w:rsidRPr="00B80488">
        <w:rPr>
          <w:i/>
          <w:iCs/>
        </w:rPr>
        <w:t>m</w:t>
      </w:r>
      <w:r w:rsidR="00A97BA5" w:rsidRPr="00B80488">
        <w:rPr>
          <w:vertAlign w:val="subscript"/>
        </w:rPr>
        <w:t>i</w:t>
      </w:r>
      <w:r w:rsidR="00E6533E" w:rsidRPr="00B80488">
        <w:rPr>
          <w:rFonts w:hint="eastAsia"/>
          <w:szCs w:val="24"/>
        </w:rPr>
        <w:t>，</w:t>
      </w:r>
      <w:r w:rsidR="00E62409" w:rsidRPr="00B80488">
        <w:rPr>
          <w:i/>
          <w:iCs/>
        </w:rPr>
        <w:t>m</w:t>
      </w:r>
      <w:r w:rsidR="00A97BA5" w:rsidRPr="00B80488">
        <w:rPr>
          <w:vertAlign w:val="subscript"/>
        </w:rPr>
        <w:t>i</w:t>
      </w:r>
      <w:r w:rsidR="00E62409" w:rsidRPr="00B80488">
        <w:rPr>
          <w:rFonts w:hint="eastAsia"/>
        </w:rPr>
        <w:t>为覆冰的单位长度质量</w:t>
      </w:r>
      <w:r w:rsidR="00A44348" w:rsidRPr="00B80488">
        <w:rPr>
          <w:rFonts w:hint="eastAsia"/>
        </w:rPr>
        <w:t>。</w:t>
      </w:r>
    </w:p>
    <w:p w14:paraId="484F3F46" w14:textId="19DAC122" w:rsidR="00015E7A" w:rsidRPr="00B80488" w:rsidRDefault="008058B1" w:rsidP="00C5661F">
      <w:pPr>
        <w:ind w:firstLineChars="200" w:firstLine="420"/>
        <w:rPr>
          <w:rFonts w:eastAsia="宋体" w:cs="Times New Roman"/>
          <w:szCs w:val="24"/>
        </w:rPr>
      </w:pPr>
      <w:r w:rsidRPr="00B80488">
        <w:rPr>
          <w:rFonts w:eastAsia="宋体" w:cs="Times New Roman" w:hint="eastAsia"/>
          <w:szCs w:val="24"/>
        </w:rPr>
        <w:t>覆冰</w:t>
      </w:r>
      <w:r w:rsidR="00152A68" w:rsidRPr="00B80488">
        <w:rPr>
          <w:rFonts w:hint="eastAsia"/>
        </w:rPr>
        <w:t>导线</w:t>
      </w:r>
      <w:r w:rsidRPr="00B80488">
        <w:rPr>
          <w:rFonts w:eastAsia="宋体" w:cs="Times New Roman" w:hint="eastAsia"/>
          <w:szCs w:val="24"/>
        </w:rPr>
        <w:t>的张</w:t>
      </w:r>
      <w:r w:rsidRPr="00B80488">
        <w:rPr>
          <w:rFonts w:ascii="Cambria Math" w:eastAsia="宋体" w:hAnsi="Cambria Math" w:cs="Times New Roman" w:hint="eastAsia"/>
          <w:sz w:val="20"/>
          <w:szCs w:val="24"/>
        </w:rPr>
        <w:t>力</w:t>
      </w:r>
      <w:r w:rsidRPr="00B80488">
        <w:rPr>
          <w:rFonts w:eastAsia="宋体" w:cs="Times New Roman" w:hint="eastAsia"/>
          <w:i/>
          <w:iCs/>
          <w:szCs w:val="24"/>
        </w:rPr>
        <w:t>H</w:t>
      </w:r>
      <w:r w:rsidR="00A97BA5" w:rsidRPr="00B80488">
        <w:rPr>
          <w:rFonts w:eastAsia="宋体" w:cs="Times New Roman"/>
          <w:szCs w:val="24"/>
          <w:vertAlign w:val="subscript"/>
        </w:rPr>
        <w:t>ic</w:t>
      </w:r>
      <w:r w:rsidRPr="00B80488">
        <w:rPr>
          <w:rFonts w:eastAsia="宋体" w:cs="Times New Roman" w:hint="eastAsia"/>
          <w:szCs w:val="24"/>
        </w:rPr>
        <w:t>满足下式</w:t>
      </w:r>
      <w:r w:rsidR="00255B81" w:rsidRPr="00B80488">
        <w:rPr>
          <w:rFonts w:eastAsia="宋体" w:cs="Times New Roman"/>
          <w:szCs w:val="24"/>
          <w:vertAlign w:val="superscript"/>
        </w:rPr>
        <w:fldChar w:fldCharType="begin"/>
      </w:r>
      <w:r w:rsidR="00255B81" w:rsidRPr="00B80488">
        <w:rPr>
          <w:rFonts w:eastAsia="宋体" w:cs="Times New Roman"/>
          <w:szCs w:val="24"/>
          <w:vertAlign w:val="superscript"/>
        </w:rPr>
        <w:instrText xml:space="preserve"> </w:instrText>
      </w:r>
      <w:r w:rsidR="00255B81" w:rsidRPr="00B80488">
        <w:rPr>
          <w:rFonts w:eastAsia="宋体" w:cs="Times New Roman" w:hint="eastAsia"/>
          <w:szCs w:val="24"/>
          <w:vertAlign w:val="superscript"/>
        </w:rPr>
        <w:instrText>REF _Ref3668 \r \h</w:instrText>
      </w:r>
      <w:r w:rsidR="00255B81" w:rsidRPr="00B80488">
        <w:rPr>
          <w:rFonts w:eastAsia="宋体" w:cs="Times New Roman"/>
          <w:szCs w:val="24"/>
          <w:vertAlign w:val="superscript"/>
        </w:rPr>
        <w:instrText xml:space="preserve">  \* MERGEFORMAT </w:instrText>
      </w:r>
      <w:r w:rsidR="00255B81" w:rsidRPr="00B80488">
        <w:rPr>
          <w:rFonts w:eastAsia="宋体" w:cs="Times New Roman"/>
          <w:szCs w:val="24"/>
          <w:vertAlign w:val="superscript"/>
        </w:rPr>
      </w:r>
      <w:r w:rsidR="00255B81" w:rsidRPr="00B80488">
        <w:rPr>
          <w:rFonts w:eastAsia="宋体" w:cs="Times New Roman"/>
          <w:szCs w:val="24"/>
          <w:vertAlign w:val="superscript"/>
        </w:rPr>
        <w:fldChar w:fldCharType="separate"/>
      </w:r>
      <w:r w:rsidR="001E6D96" w:rsidRPr="00B80488">
        <w:rPr>
          <w:rFonts w:eastAsia="宋体" w:cs="Times New Roman"/>
          <w:szCs w:val="24"/>
          <w:vertAlign w:val="superscript"/>
        </w:rPr>
        <w:t>[24]</w:t>
      </w:r>
      <w:r w:rsidR="00255B81" w:rsidRPr="00B80488">
        <w:rPr>
          <w:rFonts w:eastAsia="宋体" w:cs="Times New Roman"/>
          <w:szCs w:val="24"/>
          <w:vertAlign w:val="superscript"/>
        </w:rPr>
        <w:fldChar w:fldCharType="end"/>
      </w:r>
      <w:r w:rsidRPr="00B80488">
        <w:rPr>
          <w:rFonts w:eastAsia="宋体" w:cs="Times New Roman" w:hint="eastAsia"/>
          <w:szCs w:val="24"/>
        </w:rPr>
        <w:t>：</w:t>
      </w:r>
    </w:p>
    <w:p w14:paraId="233B2B83" w14:textId="7A130A21" w:rsidR="00015E7A" w:rsidRPr="00B80488" w:rsidRDefault="008058B1" w:rsidP="00C5661F">
      <w:pPr>
        <w:pStyle w:val="MTDisplayEquation"/>
        <w:ind w:firstLineChars="0" w:firstLine="0"/>
      </w:pPr>
      <w:r w:rsidRPr="00B80488">
        <w:tab/>
      </w:r>
      <w:r w:rsidR="00A97BA5" w:rsidRPr="00B80488">
        <w:rPr>
          <w:position w:val="-30"/>
        </w:rPr>
        <w:object w:dxaOrig="3240" w:dyaOrig="700" w14:anchorId="71B02E81">
          <v:shape id="_x0000_i1028" type="#_x0000_t75" style="width:165.6pt;height:36pt" o:ole="">
            <v:imagedata r:id="rId24" o:title=""/>
          </v:shape>
          <o:OLEObject Type="Embed" ProgID="Equation.DSMT4" ShapeID="_x0000_i1028" DrawAspect="Content" ObjectID="_1845026336" r:id="rId25"/>
        </w:object>
      </w:r>
      <w:r w:rsidR="00A4326B" w:rsidRPr="00B80488">
        <w:t>.</w:t>
      </w:r>
      <w:r w:rsidRPr="00B80488">
        <w:tab/>
      </w:r>
      <w:r w:rsidR="00A010F5" w:rsidRPr="00B80488">
        <w:fldChar w:fldCharType="begin"/>
      </w:r>
      <w:r w:rsidR="00A010F5" w:rsidRPr="00B80488">
        <w:instrText xml:space="preserve"> MACROBUTTON MTPlaceRef \* MERGEFORMAT </w:instrText>
      </w:r>
      <w:r w:rsidR="00A010F5" w:rsidRPr="00B80488">
        <w:fldChar w:fldCharType="begin"/>
      </w:r>
      <w:r w:rsidR="00A010F5" w:rsidRPr="00B80488">
        <w:instrText xml:space="preserve"> SEQ MTEqn \h \* MERGEFORMAT </w:instrText>
      </w:r>
      <w:r w:rsidR="00A010F5" w:rsidRPr="00B80488">
        <w:fldChar w:fldCharType="end"/>
      </w:r>
      <w:r w:rsidR="00A010F5"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4</w:instrText>
      </w:r>
      <w:r w:rsidR="007D4970" w:rsidRPr="00B80488">
        <w:rPr>
          <w:noProof/>
        </w:rPr>
        <w:fldChar w:fldCharType="end"/>
      </w:r>
      <w:r w:rsidR="00A010F5" w:rsidRPr="00B80488">
        <w:instrText>)</w:instrText>
      </w:r>
      <w:r w:rsidR="00A010F5" w:rsidRPr="00B80488">
        <w:fldChar w:fldCharType="end"/>
      </w:r>
    </w:p>
    <w:p w14:paraId="3000F437" w14:textId="15947175" w:rsidR="00015E7A" w:rsidRPr="00B80488" w:rsidRDefault="008058B1" w:rsidP="00C5661F">
      <w:pPr>
        <w:rPr>
          <w:rFonts w:eastAsia="宋体" w:cs="Times New Roman"/>
          <w:szCs w:val="24"/>
        </w:rPr>
      </w:pPr>
      <w:r w:rsidRPr="00B80488">
        <w:rPr>
          <w:rFonts w:eastAsia="宋体" w:cs="Times New Roman" w:hint="eastAsia"/>
          <w:szCs w:val="24"/>
        </w:rPr>
        <w:t>式中，</w:t>
      </w:r>
      <w:r w:rsidR="00E6533E" w:rsidRPr="00B80488">
        <w:rPr>
          <w:rFonts w:eastAsia="宋体" w:cs="Times New Roman" w:hint="eastAsia"/>
          <w:i/>
          <w:iCs/>
          <w:szCs w:val="24"/>
        </w:rPr>
        <w:t>K</w:t>
      </w:r>
      <w:r w:rsidR="00A97BA5" w:rsidRPr="00B80488">
        <w:rPr>
          <w:rFonts w:eastAsia="宋体" w:cs="Times New Roman"/>
          <w:szCs w:val="24"/>
          <w:vertAlign w:val="subscript"/>
        </w:rPr>
        <w:t>ic</w:t>
      </w:r>
      <w:r w:rsidR="00E6533E" w:rsidRPr="00B80488">
        <w:rPr>
          <w:rFonts w:hint="eastAsia"/>
          <w:szCs w:val="24"/>
        </w:rPr>
        <w:t>为覆冰</w:t>
      </w:r>
      <w:r w:rsidR="00E6533E" w:rsidRPr="00B80488">
        <w:rPr>
          <w:rFonts w:hint="eastAsia"/>
        </w:rPr>
        <w:t>导线</w:t>
      </w:r>
      <w:r w:rsidR="00E6533E" w:rsidRPr="00B80488">
        <w:rPr>
          <w:rFonts w:hint="eastAsia"/>
          <w:szCs w:val="24"/>
        </w:rPr>
        <w:t>的抗拉刚度，</w:t>
      </w:r>
      <w:r w:rsidRPr="00B80488">
        <w:rPr>
          <w:rFonts w:eastAsia="宋体" w:cs="Times New Roman" w:hint="eastAsia"/>
          <w:i/>
          <w:iCs/>
          <w:szCs w:val="24"/>
        </w:rPr>
        <w:t>K</w:t>
      </w:r>
      <w:r w:rsidR="00A97BA5" w:rsidRPr="00B80488">
        <w:rPr>
          <w:rFonts w:eastAsia="宋体" w:cs="Times New Roman"/>
          <w:szCs w:val="24"/>
          <w:vertAlign w:val="subscript"/>
        </w:rPr>
        <w:t>ic</w:t>
      </w:r>
      <w:r w:rsidRPr="00B80488">
        <w:rPr>
          <w:rFonts w:eastAsia="宋体" w:cs="Times New Roman" w:hint="eastAsia"/>
          <w:szCs w:val="24"/>
        </w:rPr>
        <w:t>=</w:t>
      </w:r>
      <w:r w:rsidRPr="00B80488">
        <w:rPr>
          <w:rFonts w:eastAsia="宋体" w:cs="Times New Roman" w:hint="eastAsia"/>
          <w:i/>
          <w:iCs/>
          <w:szCs w:val="24"/>
        </w:rPr>
        <w:t>E</w:t>
      </w:r>
      <w:r w:rsidR="00A97BA5" w:rsidRPr="00B80488">
        <w:rPr>
          <w:rFonts w:eastAsia="宋体" w:cs="Times New Roman"/>
          <w:szCs w:val="24"/>
          <w:vertAlign w:val="subscript"/>
        </w:rPr>
        <w:t>c</w:t>
      </w:r>
      <w:r w:rsidRPr="00B80488">
        <w:rPr>
          <w:rFonts w:eastAsia="宋体" w:cs="Times New Roman" w:hint="eastAsia"/>
          <w:i/>
          <w:iCs/>
          <w:szCs w:val="24"/>
        </w:rPr>
        <w:t>A</w:t>
      </w:r>
      <w:r w:rsidR="00A97BA5" w:rsidRPr="00B80488">
        <w:rPr>
          <w:rFonts w:eastAsia="宋体" w:cs="Times New Roman"/>
          <w:szCs w:val="24"/>
          <w:vertAlign w:val="subscript"/>
        </w:rPr>
        <w:t>c</w:t>
      </w:r>
      <w:r w:rsidRPr="00B80488">
        <w:rPr>
          <w:rFonts w:eastAsia="宋体" w:cs="Times New Roman" w:hint="eastAsia"/>
          <w:szCs w:val="24"/>
        </w:rPr>
        <w:t>+</w:t>
      </w:r>
      <w:r w:rsidRPr="00B80488">
        <w:rPr>
          <w:rFonts w:eastAsia="宋体" w:cs="Times New Roman" w:hint="eastAsia"/>
          <w:i/>
          <w:iCs/>
          <w:szCs w:val="24"/>
        </w:rPr>
        <w:t>E</w:t>
      </w:r>
      <w:r w:rsidR="00A97BA5" w:rsidRPr="00B80488">
        <w:rPr>
          <w:rFonts w:eastAsia="宋体" w:cs="Times New Roman"/>
          <w:szCs w:val="24"/>
          <w:vertAlign w:val="subscript"/>
        </w:rPr>
        <w:t>i</w:t>
      </w:r>
      <w:r w:rsidRPr="00B80488">
        <w:rPr>
          <w:rFonts w:eastAsia="宋体" w:cs="Times New Roman" w:hint="eastAsia"/>
          <w:i/>
          <w:iCs/>
          <w:szCs w:val="24"/>
        </w:rPr>
        <w:t>A</w:t>
      </w:r>
      <w:r w:rsidR="00A97BA5" w:rsidRPr="00B80488">
        <w:rPr>
          <w:rFonts w:eastAsia="宋体" w:cs="Times New Roman"/>
          <w:szCs w:val="24"/>
          <w:vertAlign w:val="subscript"/>
        </w:rPr>
        <w:t>i</w:t>
      </w:r>
      <w:r w:rsidR="00483D53" w:rsidRPr="00B80488">
        <w:rPr>
          <w:rFonts w:eastAsia="宋体" w:cs="Times New Roman" w:hint="eastAsia"/>
          <w:szCs w:val="24"/>
        </w:rPr>
        <w:t>，</w:t>
      </w:r>
      <w:r w:rsidR="00E62409" w:rsidRPr="00B80488">
        <w:rPr>
          <w:rFonts w:eastAsia="宋体" w:cs="Times New Roman" w:hint="eastAsia"/>
          <w:i/>
          <w:iCs/>
          <w:szCs w:val="24"/>
        </w:rPr>
        <w:t>E</w:t>
      </w:r>
      <w:r w:rsidR="00A97BA5" w:rsidRPr="00B80488">
        <w:rPr>
          <w:rFonts w:eastAsia="宋体" w:cs="Times New Roman"/>
          <w:szCs w:val="24"/>
          <w:vertAlign w:val="subscript"/>
        </w:rPr>
        <w:t>c</w:t>
      </w:r>
      <w:r w:rsidR="00E62409" w:rsidRPr="00B80488">
        <w:rPr>
          <w:rFonts w:eastAsia="宋体" w:cs="Times New Roman" w:hint="eastAsia"/>
          <w:szCs w:val="24"/>
        </w:rPr>
        <w:t>和</w:t>
      </w:r>
      <w:r w:rsidR="00E62409" w:rsidRPr="00B80488">
        <w:rPr>
          <w:rFonts w:eastAsia="宋体" w:cs="Times New Roman" w:hint="eastAsia"/>
          <w:i/>
          <w:iCs/>
          <w:szCs w:val="24"/>
        </w:rPr>
        <w:t>A</w:t>
      </w:r>
      <w:r w:rsidR="00A97BA5" w:rsidRPr="00B80488">
        <w:rPr>
          <w:rFonts w:eastAsia="宋体" w:cs="Times New Roman"/>
          <w:szCs w:val="24"/>
          <w:vertAlign w:val="subscript"/>
        </w:rPr>
        <w:t>c</w:t>
      </w:r>
      <w:r w:rsidR="00E62409" w:rsidRPr="00B80488">
        <w:rPr>
          <w:rFonts w:eastAsia="宋体" w:cs="Times New Roman" w:hint="eastAsia"/>
          <w:szCs w:val="24"/>
        </w:rPr>
        <w:t>分别为导线的弹性模量和截面积，</w:t>
      </w:r>
      <w:r w:rsidR="00483D53" w:rsidRPr="00B80488">
        <w:rPr>
          <w:rFonts w:eastAsia="宋体" w:cs="Times New Roman" w:hint="eastAsia"/>
          <w:i/>
          <w:iCs/>
          <w:szCs w:val="24"/>
        </w:rPr>
        <w:t>E</w:t>
      </w:r>
      <w:r w:rsidR="00A97BA5" w:rsidRPr="00B80488">
        <w:rPr>
          <w:rFonts w:eastAsia="宋体" w:cs="Times New Roman"/>
          <w:szCs w:val="24"/>
          <w:vertAlign w:val="subscript"/>
        </w:rPr>
        <w:t>i</w:t>
      </w:r>
      <w:r w:rsidR="00F54A4C" w:rsidRPr="00B80488">
        <w:rPr>
          <w:rFonts w:eastAsia="宋体" w:cs="Times New Roman" w:hint="eastAsia"/>
          <w:szCs w:val="24"/>
        </w:rPr>
        <w:t>和</w:t>
      </w:r>
      <w:r w:rsidR="00F54A4C" w:rsidRPr="00B80488">
        <w:rPr>
          <w:rFonts w:eastAsia="宋体" w:cs="Times New Roman" w:hint="eastAsia"/>
          <w:i/>
          <w:iCs/>
          <w:szCs w:val="24"/>
        </w:rPr>
        <w:t>A</w:t>
      </w:r>
      <w:r w:rsidR="00A97BA5" w:rsidRPr="00B80488">
        <w:rPr>
          <w:rFonts w:eastAsia="宋体" w:cs="Times New Roman"/>
          <w:szCs w:val="24"/>
          <w:vertAlign w:val="subscript"/>
        </w:rPr>
        <w:t>i</w:t>
      </w:r>
      <w:r w:rsidR="00483D53" w:rsidRPr="00B80488">
        <w:rPr>
          <w:rFonts w:eastAsia="宋体" w:cs="Times New Roman" w:hint="eastAsia"/>
          <w:szCs w:val="24"/>
        </w:rPr>
        <w:t>分别为覆冰的弹性模量和截面积</w:t>
      </w:r>
      <w:r w:rsidR="000D6F9F" w:rsidRPr="00B80488">
        <w:rPr>
          <w:rFonts w:eastAsia="宋体" w:cs="Times New Roman" w:hint="eastAsia"/>
          <w:szCs w:val="24"/>
        </w:rPr>
        <w:t>。</w:t>
      </w:r>
      <w:r w:rsidR="00207EB6" w:rsidRPr="00B80488">
        <w:rPr>
          <w:rFonts w:eastAsia="宋体" w:cs="Times New Roman"/>
          <w:szCs w:val="24"/>
        </w:rPr>
        <w:t xml:space="preserve"> </w:t>
      </w:r>
    </w:p>
    <w:p w14:paraId="6EC8B284" w14:textId="048745ED" w:rsidR="0044323E" w:rsidRPr="00B80488" w:rsidRDefault="0044323E" w:rsidP="00C5661F">
      <w:pPr>
        <w:ind w:firstLineChars="200" w:firstLine="420"/>
      </w:pPr>
      <w:r w:rsidRPr="00B80488">
        <w:rPr>
          <w:rFonts w:eastAsia="宋体" w:cs="Times New Roman" w:hint="eastAsia"/>
          <w:szCs w:val="24"/>
        </w:rPr>
        <w:t>由于覆冰单元法假定覆冰与导线间无相对滑移，因此</w:t>
      </w:r>
      <w:r w:rsidR="00EA7E35" w:rsidRPr="00B80488">
        <w:rPr>
          <w:rFonts w:eastAsia="宋体" w:cs="Times New Roman" w:hint="eastAsia"/>
          <w:szCs w:val="24"/>
        </w:rPr>
        <w:t>导线</w:t>
      </w:r>
      <w:r w:rsidRPr="00B80488">
        <w:rPr>
          <w:rFonts w:eastAsia="宋体" w:cs="Times New Roman" w:hint="eastAsia"/>
          <w:szCs w:val="24"/>
        </w:rPr>
        <w:t>覆冰后覆冰与导线的应变增量相同，由式</w:t>
      </w:r>
      <w:r w:rsidRPr="00B80488">
        <w:rPr>
          <w:rFonts w:eastAsia="宋体" w:cs="Times New Roman" w:hint="eastAsia"/>
          <w:szCs w:val="24"/>
        </w:rPr>
        <w:t>(</w:t>
      </w:r>
      <w:r w:rsidRPr="00B80488">
        <w:rPr>
          <w:rFonts w:eastAsia="宋体" w:cs="Times New Roman"/>
          <w:szCs w:val="24"/>
        </w:rPr>
        <w:t>5)</w:t>
      </w:r>
      <w:r w:rsidRPr="00B80488">
        <w:rPr>
          <w:rFonts w:eastAsia="宋体" w:cs="Times New Roman" w:hint="eastAsia"/>
          <w:szCs w:val="24"/>
        </w:rPr>
        <w:t>可分别求得导线与覆冰的水平张力</w:t>
      </w:r>
      <w:r w:rsidRPr="00B80488">
        <w:rPr>
          <w:rFonts w:hint="eastAsia"/>
          <w:i/>
          <w:iCs/>
        </w:rPr>
        <w:t>H</w:t>
      </w:r>
      <w:r w:rsidR="00A97BA5" w:rsidRPr="00B80488">
        <w:rPr>
          <w:vertAlign w:val="subscript"/>
        </w:rPr>
        <w:t>c</w:t>
      </w:r>
      <w:r w:rsidRPr="00B80488">
        <w:rPr>
          <w:rFonts w:hint="eastAsia"/>
        </w:rPr>
        <w:t>和</w:t>
      </w:r>
      <w:r w:rsidRPr="00B80488">
        <w:rPr>
          <w:rFonts w:hint="eastAsia"/>
          <w:i/>
          <w:iCs/>
        </w:rPr>
        <w:t>H</w:t>
      </w:r>
      <w:r w:rsidR="00A97BA5" w:rsidRPr="00B80488">
        <w:rPr>
          <w:vertAlign w:val="subscript"/>
        </w:rPr>
        <w:t>i</w:t>
      </w:r>
      <w:r w:rsidRPr="00B80488">
        <w:rPr>
          <w:rFonts w:hint="eastAsia"/>
        </w:rPr>
        <w:t>：</w:t>
      </w:r>
    </w:p>
    <w:p w14:paraId="2752E62B" w14:textId="62369E8C" w:rsidR="0044323E" w:rsidRPr="00B80488" w:rsidRDefault="0044323E" w:rsidP="00C5661F">
      <w:pPr>
        <w:pStyle w:val="MTDisplayEquation"/>
        <w:ind w:firstLineChars="0" w:firstLine="0"/>
      </w:pPr>
      <w:r w:rsidRPr="00B80488">
        <w:tab/>
      </w:r>
      <w:r w:rsidR="00A97BA5" w:rsidRPr="00B80488">
        <w:rPr>
          <w:position w:val="-28"/>
        </w:rPr>
        <w:object w:dxaOrig="1460" w:dyaOrig="620" w14:anchorId="027FAB17">
          <v:shape id="_x0000_i1029" type="#_x0000_t75" style="width:1in;height:28.8pt" o:ole="">
            <v:imagedata r:id="rId26" o:title=""/>
          </v:shape>
          <o:OLEObject Type="Embed" ProgID="Equation.DSMT4" ShapeID="_x0000_i1029" DrawAspect="Content" ObjectID="_1845026337" r:id="rId27"/>
        </w:object>
      </w:r>
      <w:r w:rsidR="00EC1B14"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00AA3C1C" w:rsidRPr="00B80488">
        <w:rPr>
          <w:noProof/>
        </w:rPr>
        <w:fldChar w:fldCharType="begin"/>
      </w:r>
      <w:r w:rsidR="00AA3C1C" w:rsidRPr="00B80488">
        <w:rPr>
          <w:noProof/>
        </w:rPr>
        <w:instrText xml:space="preserve"> SEQ MTEqn \c \* Arabic \* MERGEFORMAT </w:instrText>
      </w:r>
      <w:r w:rsidR="00AA3C1C" w:rsidRPr="00B80488">
        <w:rPr>
          <w:noProof/>
        </w:rPr>
        <w:fldChar w:fldCharType="separate"/>
      </w:r>
      <w:r w:rsidR="001E6D96" w:rsidRPr="00B80488">
        <w:rPr>
          <w:noProof/>
        </w:rPr>
        <w:instrText>5</w:instrText>
      </w:r>
      <w:r w:rsidR="00AA3C1C" w:rsidRPr="00B80488">
        <w:rPr>
          <w:noProof/>
        </w:rPr>
        <w:fldChar w:fldCharType="end"/>
      </w:r>
      <w:r w:rsidRPr="00B80488">
        <w:instrText>)</w:instrText>
      </w:r>
      <w:r w:rsidRPr="00B80488">
        <w:fldChar w:fldCharType="end"/>
      </w:r>
    </w:p>
    <w:p w14:paraId="05008F02" w14:textId="65BD5CAD" w:rsidR="00015E7A" w:rsidRPr="00B80488" w:rsidRDefault="001D73C1" w:rsidP="00C5661F">
      <w:pPr>
        <w:pStyle w:val="2"/>
        <w:rPr>
          <w:color w:val="00B050"/>
        </w:rPr>
      </w:pPr>
      <w:r w:rsidRPr="00B80488">
        <w:rPr>
          <w:rFonts w:hint="eastAsia"/>
        </w:rPr>
        <w:t>脱冰后稳定</w:t>
      </w:r>
      <w:r w:rsidR="008058B1" w:rsidRPr="00B80488">
        <w:rPr>
          <w:rFonts w:hint="eastAsia"/>
        </w:rPr>
        <w:t>状态</w:t>
      </w:r>
    </w:p>
    <w:p w14:paraId="2C402B32" w14:textId="39A18E0D" w:rsidR="00C73524" w:rsidRPr="00B80488" w:rsidRDefault="001A1A8D" w:rsidP="00C5661F">
      <w:pPr>
        <w:pStyle w:val="aff0"/>
        <w:spacing w:line="240" w:lineRule="auto"/>
        <w:ind w:firstLine="420"/>
      </w:pPr>
      <w:r w:rsidRPr="00B80488">
        <w:rPr>
          <w:rFonts w:hint="eastAsia"/>
        </w:rPr>
        <w:t>当中间档导线发生脱冰</w:t>
      </w:r>
      <w:r w:rsidR="00FA7AA8" w:rsidRPr="00B80488">
        <w:rPr>
          <w:rFonts w:hint="eastAsia"/>
        </w:rPr>
        <w:t>后</w:t>
      </w:r>
      <w:r w:rsidRPr="00B80488">
        <w:rPr>
          <w:rFonts w:hint="eastAsia"/>
        </w:rPr>
        <w:t>，整</w:t>
      </w:r>
      <w:r w:rsidR="00BE39CF" w:rsidRPr="00B80488">
        <w:rPr>
          <w:rFonts w:hint="eastAsia"/>
        </w:rPr>
        <w:t>条输电线路会产生衰减</w:t>
      </w:r>
      <w:r w:rsidR="00FA7AA8" w:rsidRPr="00B80488">
        <w:rPr>
          <w:rFonts w:hint="eastAsia"/>
        </w:rPr>
        <w:t>的跳跃</w:t>
      </w:r>
      <w:r w:rsidR="00BE39CF" w:rsidRPr="00B80488">
        <w:rPr>
          <w:rFonts w:hint="eastAsia"/>
        </w:rPr>
        <w:t>振动</w:t>
      </w:r>
      <w:r w:rsidR="00E6533E" w:rsidRPr="00B80488">
        <w:rPr>
          <w:rFonts w:hint="eastAsia"/>
        </w:rPr>
        <w:t>，并在导线和覆冰自重下达到脱冰后稳定状态。</w:t>
      </w:r>
      <w:r w:rsidR="00892030" w:rsidRPr="00B80488">
        <w:rPr>
          <w:rFonts w:hint="eastAsia"/>
        </w:rPr>
        <w:t>此时不同档导线</w:t>
      </w:r>
      <w:r w:rsidR="00E6533E" w:rsidRPr="00B80488">
        <w:rPr>
          <w:rFonts w:hint="eastAsia"/>
        </w:rPr>
        <w:t>间</w:t>
      </w:r>
      <w:r w:rsidR="00892030" w:rsidRPr="00B80488">
        <w:rPr>
          <w:rFonts w:hint="eastAsia"/>
        </w:rPr>
        <w:t>的</w:t>
      </w:r>
      <w:r w:rsidR="0011300C" w:rsidRPr="00B80488">
        <w:rPr>
          <w:rFonts w:hint="eastAsia"/>
        </w:rPr>
        <w:t>张力</w:t>
      </w:r>
      <w:r w:rsidR="00892030" w:rsidRPr="00B80488">
        <w:rPr>
          <w:rFonts w:hint="eastAsia"/>
        </w:rPr>
        <w:t>不平衡</w:t>
      </w:r>
      <w:r w:rsidR="0011300C" w:rsidRPr="00B80488">
        <w:rPr>
          <w:rFonts w:hint="eastAsia"/>
        </w:rPr>
        <w:t>，</w:t>
      </w:r>
      <w:r w:rsidR="00EA7E35" w:rsidRPr="00B80488">
        <w:rPr>
          <w:rFonts w:hint="eastAsia"/>
        </w:rPr>
        <w:t>会</w:t>
      </w:r>
      <w:r w:rsidR="00892030" w:rsidRPr="00B80488">
        <w:rPr>
          <w:rFonts w:hint="eastAsia"/>
        </w:rPr>
        <w:t>导致绝缘子串发生偏移</w:t>
      </w:r>
      <w:r w:rsidR="00E6533E" w:rsidRPr="00B80488">
        <w:rPr>
          <w:rFonts w:hint="eastAsia"/>
        </w:rPr>
        <w:t>。</w:t>
      </w:r>
      <w:r w:rsidR="00E62C0D" w:rsidRPr="00B80488">
        <w:rPr>
          <w:rFonts w:hint="eastAsia"/>
          <w:i/>
        </w:rPr>
        <w:t>N</w:t>
      </w:r>
      <w:r w:rsidR="00E62C0D" w:rsidRPr="00B80488">
        <w:rPr>
          <w:rFonts w:hint="eastAsia"/>
        </w:rPr>
        <w:t>档线路的</w:t>
      </w:r>
      <w:r w:rsidR="00C73524" w:rsidRPr="00B80488">
        <w:rPr>
          <w:rFonts w:hint="eastAsia"/>
        </w:rPr>
        <w:t>第</w:t>
      </w:r>
      <w:r w:rsidR="00C73524" w:rsidRPr="00B80488">
        <w:rPr>
          <w:rFonts w:hint="eastAsia"/>
          <w:i/>
          <w:iCs/>
        </w:rPr>
        <w:t>j</w:t>
      </w:r>
      <w:r w:rsidR="00C73524" w:rsidRPr="00B80488">
        <w:rPr>
          <w:rFonts w:hint="eastAsia"/>
          <w:szCs w:val="24"/>
        </w:rPr>
        <w:t>档</w:t>
      </w:r>
      <w:r w:rsidR="00C73524" w:rsidRPr="00B80488">
        <w:rPr>
          <w:rFonts w:hint="eastAsia"/>
        </w:rPr>
        <w:t>导线的构型可表示为：</w:t>
      </w:r>
      <w:r w:rsidR="00957A5B" w:rsidRPr="00B80488">
        <w:t xml:space="preserve"> </w:t>
      </w:r>
    </w:p>
    <w:p w14:paraId="241DC51F" w14:textId="301EC8CC" w:rsidR="00CC04FD" w:rsidRPr="00B80488" w:rsidRDefault="00C73524" w:rsidP="00C5661F">
      <w:pPr>
        <w:pStyle w:val="MTDisplayEquation"/>
        <w:ind w:firstLineChars="0" w:firstLine="0"/>
      </w:pPr>
      <w:r w:rsidRPr="00B80488">
        <w:tab/>
      </w:r>
      <w:r w:rsidRPr="00B80488">
        <w:rPr>
          <w:position w:val="-30"/>
        </w:rPr>
        <w:object w:dxaOrig="2000" w:dyaOrig="680" w14:anchorId="7690753D">
          <v:shape id="_x0000_i1030" type="#_x0000_t75" style="width:100.8pt;height:36pt" o:ole="">
            <v:imagedata r:id="rId28" o:title=""/>
          </v:shape>
          <o:OLEObject Type="Embed" ProgID="Equation.DSMT4" ShapeID="_x0000_i1030" DrawAspect="Content" ObjectID="_1845026338" r:id="rId29"/>
        </w:object>
      </w:r>
      <w:r w:rsidR="00F70F62"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00AA3C1C" w:rsidRPr="00B80488">
        <w:rPr>
          <w:noProof/>
        </w:rPr>
        <w:fldChar w:fldCharType="begin"/>
      </w:r>
      <w:r w:rsidR="00AA3C1C" w:rsidRPr="00B80488">
        <w:rPr>
          <w:noProof/>
        </w:rPr>
        <w:instrText xml:space="preserve"> SEQ MTEqn \c \* Arabic \* MERGEFORMAT </w:instrText>
      </w:r>
      <w:r w:rsidR="00AA3C1C" w:rsidRPr="00B80488">
        <w:rPr>
          <w:noProof/>
        </w:rPr>
        <w:fldChar w:fldCharType="separate"/>
      </w:r>
      <w:r w:rsidR="001E6D96" w:rsidRPr="00B80488">
        <w:rPr>
          <w:noProof/>
        </w:rPr>
        <w:instrText>6</w:instrText>
      </w:r>
      <w:r w:rsidR="00AA3C1C" w:rsidRPr="00B80488">
        <w:rPr>
          <w:noProof/>
        </w:rPr>
        <w:fldChar w:fldCharType="end"/>
      </w:r>
      <w:r w:rsidRPr="00B80488">
        <w:instrText>)</w:instrText>
      </w:r>
      <w:r w:rsidRPr="00B80488">
        <w:fldChar w:fldCharType="end"/>
      </w:r>
    </w:p>
    <w:p w14:paraId="017AE858" w14:textId="3620CFF0" w:rsidR="00015E7A" w:rsidRPr="00B80488" w:rsidRDefault="00CC04FD" w:rsidP="00C5661F">
      <w:pPr>
        <w:pStyle w:val="MTDisplayEquation"/>
        <w:ind w:firstLineChars="0" w:firstLine="0"/>
      </w:pPr>
      <w:r w:rsidRPr="00B80488">
        <w:rPr>
          <w:rFonts w:hint="eastAsia"/>
        </w:rPr>
        <w:lastRenderedPageBreak/>
        <w:t>式中，</w:t>
      </w:r>
      <w:r w:rsidRPr="00B80488">
        <w:rPr>
          <w:rFonts w:hint="eastAsia"/>
          <w:i/>
          <w:iCs/>
        </w:rPr>
        <w:t>m</w:t>
      </w:r>
      <w:r w:rsidRPr="00B80488">
        <w:rPr>
          <w:rFonts w:hint="eastAsia"/>
          <w:i/>
          <w:iCs/>
          <w:vertAlign w:val="subscript"/>
        </w:rPr>
        <w:t>j</w:t>
      </w:r>
      <w:r w:rsidRPr="00B80488">
        <w:rPr>
          <w:rFonts w:hint="eastAsia"/>
        </w:rPr>
        <w:t>为脱冰后稳定状态下</w:t>
      </w:r>
      <w:r w:rsidRPr="00B80488">
        <w:rPr>
          <w:rFonts w:hint="eastAsia"/>
          <w:szCs w:val="22"/>
        </w:rPr>
        <w:t>第</w:t>
      </w:r>
      <w:r w:rsidRPr="00B80488">
        <w:rPr>
          <w:rFonts w:hint="eastAsia"/>
          <w:i/>
          <w:iCs/>
          <w:szCs w:val="22"/>
        </w:rPr>
        <w:t>j</w:t>
      </w:r>
      <w:r w:rsidRPr="00B80488">
        <w:rPr>
          <w:rFonts w:hint="eastAsia"/>
        </w:rPr>
        <w:t>档导线的单位长度质量</w:t>
      </w:r>
      <w:r w:rsidR="00C7727B" w:rsidRPr="00B80488">
        <w:rPr>
          <w:rFonts w:hint="eastAsia"/>
        </w:rPr>
        <w:t>，对于脱冰档，</w:t>
      </w:r>
      <w:r w:rsidR="00C7727B" w:rsidRPr="00B80488">
        <w:rPr>
          <w:rFonts w:hint="eastAsia"/>
          <w:i/>
          <w:iCs/>
        </w:rPr>
        <w:t>m</w:t>
      </w:r>
      <w:r w:rsidR="00C7727B" w:rsidRPr="00B80488">
        <w:rPr>
          <w:rFonts w:hint="eastAsia"/>
          <w:i/>
          <w:iCs/>
          <w:vertAlign w:val="subscript"/>
        </w:rPr>
        <w:t>j</w:t>
      </w:r>
      <w:r w:rsidR="00C7727B" w:rsidRPr="00B80488">
        <w:t>=</w:t>
      </w:r>
      <w:r w:rsidR="00C7727B" w:rsidRPr="00B80488">
        <w:rPr>
          <w:rFonts w:hint="eastAsia"/>
          <w:i/>
          <w:iCs/>
        </w:rPr>
        <w:t>m</w:t>
      </w:r>
      <w:r w:rsidR="00C7727B" w:rsidRPr="00B80488">
        <w:rPr>
          <w:vertAlign w:val="subscript"/>
        </w:rPr>
        <w:t>0</w:t>
      </w:r>
      <w:r w:rsidR="00C7727B" w:rsidRPr="00B80488">
        <w:rPr>
          <w:rFonts w:hint="eastAsia"/>
        </w:rPr>
        <w:t>，对于未脱冰档，</w:t>
      </w:r>
      <w:r w:rsidR="00C7727B" w:rsidRPr="00B80488">
        <w:rPr>
          <w:rFonts w:hint="eastAsia"/>
          <w:i/>
          <w:iCs/>
        </w:rPr>
        <w:t>m</w:t>
      </w:r>
      <w:r w:rsidR="00C7727B" w:rsidRPr="00B80488">
        <w:rPr>
          <w:rFonts w:hint="eastAsia"/>
          <w:i/>
          <w:iCs/>
          <w:vertAlign w:val="subscript"/>
        </w:rPr>
        <w:t>j</w:t>
      </w:r>
      <w:r w:rsidR="00C7727B" w:rsidRPr="00B80488">
        <w:t>=</w:t>
      </w:r>
      <w:r w:rsidR="000A2E85" w:rsidRPr="00B80488">
        <w:rPr>
          <w:rFonts w:hint="eastAsia"/>
          <w:i/>
          <w:iCs/>
        </w:rPr>
        <w:t>m</w:t>
      </w:r>
      <w:r w:rsidR="000A2E85" w:rsidRPr="00B80488">
        <w:rPr>
          <w:vertAlign w:val="subscript"/>
        </w:rPr>
        <w:t>ic</w:t>
      </w:r>
      <w:r w:rsidR="00C7727B" w:rsidRPr="00B80488">
        <w:rPr>
          <w:rFonts w:hint="eastAsia"/>
        </w:rPr>
        <w:t>；</w:t>
      </w:r>
      <w:r w:rsidR="00C7727B" w:rsidRPr="00B80488">
        <w:rPr>
          <w:i/>
          <w:iCs/>
        </w:rPr>
        <w:t>L</w:t>
      </w:r>
      <w:r w:rsidR="00C7727B" w:rsidRPr="00B80488">
        <w:rPr>
          <w:rFonts w:hint="eastAsia"/>
          <w:i/>
          <w:iCs/>
          <w:vertAlign w:val="subscript"/>
        </w:rPr>
        <w:t>j</w:t>
      </w:r>
      <w:r w:rsidR="00C7727B" w:rsidRPr="00B80488">
        <w:rPr>
          <w:rFonts w:hint="eastAsia"/>
        </w:rPr>
        <w:t>表示第</w:t>
      </w:r>
      <w:r w:rsidR="00C7727B" w:rsidRPr="00B80488">
        <w:rPr>
          <w:rFonts w:hint="eastAsia"/>
          <w:i/>
          <w:iCs/>
        </w:rPr>
        <w:t>j</w:t>
      </w:r>
      <w:r w:rsidR="00C7727B" w:rsidRPr="00B80488">
        <w:rPr>
          <w:rFonts w:hint="eastAsia"/>
        </w:rPr>
        <w:t>档导线</w:t>
      </w:r>
      <w:r w:rsidR="007471FC" w:rsidRPr="00B80488">
        <w:rPr>
          <w:rFonts w:hint="eastAsia"/>
        </w:rPr>
        <w:t>在</w:t>
      </w:r>
      <w:r w:rsidR="00C7727B" w:rsidRPr="00B80488">
        <w:rPr>
          <w:rFonts w:hint="eastAsia"/>
        </w:rPr>
        <w:t>脱冰后稳定状态下的档距，可表示为式</w:t>
      </w:r>
      <w:r w:rsidR="00C7727B" w:rsidRPr="00B80488">
        <w:rPr>
          <w:rFonts w:hint="eastAsia"/>
        </w:rPr>
        <w:t>(</w:t>
      </w:r>
      <w:r w:rsidR="00C7727B" w:rsidRPr="00B80488">
        <w:t>7)</w:t>
      </w:r>
      <w:r w:rsidR="004952B9" w:rsidRPr="00B80488">
        <w:rPr>
          <w:rFonts w:hint="eastAsia"/>
        </w:rPr>
        <w:t>；</w:t>
      </w:r>
      <w:r w:rsidR="00CC1A01" w:rsidRPr="00B80488">
        <w:rPr>
          <w:rFonts w:hint="eastAsia"/>
        </w:rPr>
        <w:t>第</w:t>
      </w:r>
      <w:r w:rsidR="00CC1A01" w:rsidRPr="00B80488">
        <w:rPr>
          <w:rFonts w:hint="eastAsia"/>
          <w:i/>
        </w:rPr>
        <w:t>j</w:t>
      </w:r>
      <w:r w:rsidR="005C2E77" w:rsidRPr="00B80488">
        <w:rPr>
          <w:rFonts w:hint="eastAsia"/>
        </w:rPr>
        <w:t>档</w:t>
      </w:r>
      <w:r w:rsidR="00152A68" w:rsidRPr="00B80488">
        <w:rPr>
          <w:rFonts w:hint="eastAsia"/>
        </w:rPr>
        <w:t>导线</w:t>
      </w:r>
      <w:r w:rsidR="008058B1" w:rsidRPr="00B80488">
        <w:rPr>
          <w:rFonts w:hint="eastAsia"/>
        </w:rPr>
        <w:t>的水平张力</w:t>
      </w:r>
      <w:r w:rsidR="008058B1" w:rsidRPr="00B80488">
        <w:rPr>
          <w:rFonts w:hint="eastAsia"/>
          <w:i/>
          <w:iCs/>
        </w:rPr>
        <w:t>H</w:t>
      </w:r>
      <w:r w:rsidR="008058B1" w:rsidRPr="00B80488">
        <w:rPr>
          <w:rFonts w:hint="eastAsia"/>
          <w:i/>
          <w:iCs/>
          <w:vertAlign w:val="subscript"/>
        </w:rPr>
        <w:t>j</w:t>
      </w:r>
      <w:r w:rsidR="008058B1" w:rsidRPr="00B80488">
        <w:rPr>
          <w:rFonts w:hint="eastAsia"/>
        </w:rPr>
        <w:t>，以及</w:t>
      </w:r>
      <w:r w:rsidR="00FC29D7" w:rsidRPr="00B80488">
        <w:rPr>
          <w:rFonts w:hint="eastAsia"/>
        </w:rPr>
        <w:t>端部</w:t>
      </w:r>
      <w:r w:rsidR="00061C34" w:rsidRPr="00B80488">
        <w:rPr>
          <w:rFonts w:hint="eastAsia"/>
        </w:rPr>
        <w:t>的</w:t>
      </w:r>
      <w:r w:rsidR="008058B1" w:rsidRPr="00B80488">
        <w:rPr>
          <w:rFonts w:hint="eastAsia"/>
        </w:rPr>
        <w:t>纵向位移</w:t>
      </w:r>
      <w:r w:rsidR="008058B1" w:rsidRPr="00B80488">
        <w:rPr>
          <w:rFonts w:hint="eastAsia"/>
          <w:i/>
          <w:iCs/>
        </w:rPr>
        <w:t>u</w:t>
      </w:r>
      <w:r w:rsidR="000A2E85" w:rsidRPr="00B80488">
        <w:rPr>
          <w:rFonts w:hint="eastAsia"/>
          <w:i/>
          <w:iCs/>
          <w:vertAlign w:val="subscript"/>
        </w:rPr>
        <w:t>j</w:t>
      </w:r>
      <w:r w:rsidR="008058B1" w:rsidRPr="00B80488">
        <w:rPr>
          <w:rFonts w:hint="eastAsia"/>
        </w:rPr>
        <w:t>满足以下非线性静力方程</w:t>
      </w:r>
      <w:r w:rsidR="00C063C0" w:rsidRPr="00B80488">
        <w:rPr>
          <w:rFonts w:hint="eastAsia"/>
        </w:rPr>
        <w:t>(</w:t>
      </w:r>
      <w:r w:rsidR="00C7727B" w:rsidRPr="00B80488">
        <w:t>8</w:t>
      </w:r>
      <w:r w:rsidR="00C063C0" w:rsidRPr="00B80488">
        <w:rPr>
          <w:rFonts w:hint="eastAsia"/>
        </w:rPr>
        <w:t>)</w:t>
      </w:r>
      <w:r w:rsidR="008058B1" w:rsidRPr="00B80488">
        <w:rPr>
          <w:rFonts w:hint="eastAsia"/>
        </w:rPr>
        <w:t>和</w:t>
      </w:r>
      <w:r w:rsidR="008058B1" w:rsidRPr="00B80488">
        <w:rPr>
          <w:rFonts w:hint="eastAsia"/>
        </w:rPr>
        <w:t>(</w:t>
      </w:r>
      <w:r w:rsidR="00C7727B" w:rsidRPr="00B80488">
        <w:t>9</w:t>
      </w:r>
      <w:r w:rsidR="008058B1" w:rsidRPr="00B80488">
        <w:rPr>
          <w:rFonts w:hint="eastAsia"/>
        </w:rPr>
        <w:t>)</w:t>
      </w:r>
      <w:r w:rsidR="008058B1" w:rsidRPr="00B80488">
        <w:rPr>
          <w:rFonts w:hint="eastAsia"/>
          <w:vertAlign w:val="superscript"/>
        </w:rPr>
        <w:fldChar w:fldCharType="begin"/>
      </w:r>
      <w:r w:rsidR="008058B1" w:rsidRPr="00B80488">
        <w:rPr>
          <w:rFonts w:hint="eastAsia"/>
          <w:vertAlign w:val="superscript"/>
        </w:rPr>
        <w:instrText xml:space="preserve"> REF _Ref199588938 \r \h </w:instrText>
      </w:r>
      <w:r w:rsidR="00B934E9" w:rsidRPr="00B80488">
        <w:rPr>
          <w:vertAlign w:val="superscript"/>
        </w:rPr>
        <w:instrText xml:space="preserve"> \* MERGEFORMAT </w:instrText>
      </w:r>
      <w:r w:rsidR="008058B1" w:rsidRPr="00B80488">
        <w:rPr>
          <w:rFonts w:hint="eastAsia"/>
          <w:vertAlign w:val="superscript"/>
        </w:rPr>
      </w:r>
      <w:r w:rsidR="008058B1" w:rsidRPr="00B80488">
        <w:rPr>
          <w:rFonts w:hint="eastAsia"/>
          <w:vertAlign w:val="superscript"/>
        </w:rPr>
        <w:fldChar w:fldCharType="separate"/>
      </w:r>
      <w:r w:rsidR="001E6D96" w:rsidRPr="00B80488">
        <w:rPr>
          <w:vertAlign w:val="superscript"/>
        </w:rPr>
        <w:t>[25]</w:t>
      </w:r>
      <w:r w:rsidR="008058B1" w:rsidRPr="00B80488">
        <w:rPr>
          <w:rFonts w:hint="eastAsia"/>
          <w:vertAlign w:val="superscript"/>
        </w:rPr>
        <w:fldChar w:fldCharType="end"/>
      </w:r>
      <w:r w:rsidR="00E62C0D" w:rsidRPr="00B80488">
        <w:rPr>
          <w:rFonts w:hint="eastAsia"/>
        </w:rPr>
        <w:t>，其中</w:t>
      </w:r>
      <w:r w:rsidR="007471FC" w:rsidRPr="00B80488">
        <w:rPr>
          <w:rFonts w:hint="eastAsia"/>
        </w:rPr>
        <w:t>依据边界条件，铰支端的位移</w:t>
      </w:r>
      <w:r w:rsidR="006A4694">
        <w:rPr>
          <w:rFonts w:hint="eastAsia"/>
        </w:rPr>
        <w:t>满足</w:t>
      </w:r>
      <w:r w:rsidR="00E62C0D" w:rsidRPr="00B80488">
        <w:rPr>
          <w:rFonts w:hint="eastAsia"/>
          <w:i/>
          <w:iCs/>
        </w:rPr>
        <w:t>u</w:t>
      </w:r>
      <w:r w:rsidR="00E62C0D" w:rsidRPr="00B80488">
        <w:rPr>
          <w:iCs/>
          <w:vertAlign w:val="subscript"/>
        </w:rPr>
        <w:t>0</w:t>
      </w:r>
      <w:r w:rsidR="00E62C0D" w:rsidRPr="00B80488">
        <w:t>=</w:t>
      </w:r>
      <w:r w:rsidR="00E62C0D" w:rsidRPr="00B80488">
        <w:rPr>
          <w:rFonts w:hint="eastAsia"/>
          <w:i/>
          <w:iCs/>
        </w:rPr>
        <w:t>u</w:t>
      </w:r>
      <w:r w:rsidR="00E62C0D" w:rsidRPr="00B80488">
        <w:rPr>
          <w:i/>
          <w:iCs/>
          <w:vertAlign w:val="subscript"/>
        </w:rPr>
        <w:t>N</w:t>
      </w:r>
      <w:r w:rsidR="00E62C0D" w:rsidRPr="00B80488">
        <w:rPr>
          <w:iCs/>
        </w:rPr>
        <w:t>=0</w:t>
      </w:r>
      <w:r w:rsidR="00E62C0D" w:rsidRPr="00B80488">
        <w:rPr>
          <w:rFonts w:hint="eastAsia"/>
          <w:iCs/>
        </w:rPr>
        <w:t>。</w:t>
      </w:r>
    </w:p>
    <w:p w14:paraId="072E9B34" w14:textId="21037693" w:rsidR="00C7727B" w:rsidRPr="00B80488" w:rsidRDefault="00C7727B" w:rsidP="00C5661F">
      <w:pPr>
        <w:pStyle w:val="MTDisplayEquation"/>
        <w:ind w:firstLineChars="0" w:firstLine="0"/>
      </w:pPr>
      <w:r w:rsidRPr="00B80488">
        <w:tab/>
      </w:r>
      <w:r w:rsidR="00A97BA5" w:rsidRPr="00B80488">
        <w:rPr>
          <w:position w:val="-14"/>
        </w:rPr>
        <w:object w:dxaOrig="1680" w:dyaOrig="360" w14:anchorId="17E58869">
          <v:shape id="_x0000_i1031" type="#_x0000_t75" style="width:86.4pt;height:21.6pt" o:ole="">
            <v:imagedata r:id="rId30" o:title=""/>
          </v:shape>
          <o:OLEObject Type="Embed" ProgID="Equation.DSMT4" ShapeID="_x0000_i1031" DrawAspect="Content" ObjectID="_1845026339" r:id="rId31"/>
        </w:object>
      </w:r>
      <w:r w:rsidRPr="00B80488">
        <w:rPr>
          <w:rFonts w:hint="eastAsia"/>
        </w:rPr>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Pr="00B80488">
        <w:rPr>
          <w:noProof/>
        </w:rPr>
        <w:fldChar w:fldCharType="begin"/>
      </w:r>
      <w:r w:rsidRPr="00B80488">
        <w:rPr>
          <w:noProof/>
        </w:rPr>
        <w:instrText xml:space="preserve"> SEQ MTEqn \c \* Arabic \* MERGEFORMAT </w:instrText>
      </w:r>
      <w:r w:rsidRPr="00B80488">
        <w:rPr>
          <w:noProof/>
        </w:rPr>
        <w:fldChar w:fldCharType="separate"/>
      </w:r>
      <w:r w:rsidR="001E6D96" w:rsidRPr="00B80488">
        <w:rPr>
          <w:noProof/>
        </w:rPr>
        <w:instrText>7</w:instrText>
      </w:r>
      <w:r w:rsidRPr="00B80488">
        <w:rPr>
          <w:noProof/>
        </w:rPr>
        <w:fldChar w:fldCharType="end"/>
      </w:r>
      <w:r w:rsidRPr="00B80488">
        <w:instrText>)</w:instrText>
      </w:r>
      <w:r w:rsidRPr="00B80488">
        <w:fldChar w:fldCharType="end"/>
      </w:r>
    </w:p>
    <w:p w14:paraId="478B4F4B" w14:textId="5718745F" w:rsidR="0011300C" w:rsidRPr="00B80488" w:rsidRDefault="00A97BA5" w:rsidP="0011300C">
      <w:pPr>
        <w:pStyle w:val="MTDisplayEquation"/>
        <w:ind w:firstLineChars="0" w:firstLine="0"/>
        <w:jc w:val="center"/>
      </w:pPr>
      <w:r w:rsidRPr="00B80488">
        <w:rPr>
          <w:position w:val="-36"/>
        </w:rPr>
        <w:object w:dxaOrig="4120" w:dyaOrig="820" w14:anchorId="3AEA9F3B">
          <v:shape id="_x0000_i1032" type="#_x0000_t75" style="width:201.6pt;height:43.2pt" o:ole="">
            <v:imagedata r:id="rId32" o:title=""/>
          </v:shape>
          <o:OLEObject Type="Embed" ProgID="Equation.DSMT4" ShapeID="_x0000_i1032" DrawAspect="Content" ObjectID="_1845026340" r:id="rId33"/>
        </w:object>
      </w:r>
    </w:p>
    <w:p w14:paraId="63301650" w14:textId="33F63B92" w:rsidR="00015E7A" w:rsidRPr="00B80488" w:rsidRDefault="0011300C" w:rsidP="0011300C">
      <w:pPr>
        <w:pStyle w:val="MTDisplayEquation"/>
        <w:ind w:firstLineChars="0" w:firstLine="0"/>
        <w:jc w:val="center"/>
      </w:pPr>
      <w:r w:rsidRPr="00B80488">
        <w:tab/>
      </w:r>
      <w:r w:rsidRPr="00B80488">
        <w:rPr>
          <w:position w:val="-22"/>
        </w:rPr>
        <w:object w:dxaOrig="1480" w:dyaOrig="620" w14:anchorId="510C8F17">
          <v:shape id="_x0000_i1033" type="#_x0000_t75" style="width:1in;height:28.8pt" o:ole="">
            <v:imagedata r:id="rId34" o:title=""/>
          </v:shape>
          <o:OLEObject Type="Embed" ProgID="Equation.DSMT4" ShapeID="_x0000_i1033" DrawAspect="Content" ObjectID="_1845026341" r:id="rId35"/>
        </w:object>
      </w:r>
      <w:r w:rsidR="00EC1B14" w:rsidRPr="00B80488">
        <w:t>;</w:t>
      </w:r>
      <w:r w:rsidR="008058B1" w:rsidRPr="00B80488">
        <w:tab/>
      </w:r>
      <w:r w:rsidR="00A010F5" w:rsidRPr="00B80488">
        <w:fldChar w:fldCharType="begin"/>
      </w:r>
      <w:r w:rsidR="00A010F5" w:rsidRPr="00B80488">
        <w:instrText xml:space="preserve"> MACROBUTTON MTPlaceRef \* MERGEFORMAT </w:instrText>
      </w:r>
      <w:r w:rsidR="00A010F5" w:rsidRPr="00B80488">
        <w:fldChar w:fldCharType="begin"/>
      </w:r>
      <w:r w:rsidR="00A010F5" w:rsidRPr="00B80488">
        <w:instrText xml:space="preserve"> SEQ MTEqn \h \* MERGEFORMAT </w:instrText>
      </w:r>
      <w:r w:rsidR="00A010F5" w:rsidRPr="00B80488">
        <w:fldChar w:fldCharType="end"/>
      </w:r>
      <w:r w:rsidR="00A010F5"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8</w:instrText>
      </w:r>
      <w:r w:rsidR="007D4970" w:rsidRPr="00B80488">
        <w:rPr>
          <w:noProof/>
        </w:rPr>
        <w:fldChar w:fldCharType="end"/>
      </w:r>
      <w:r w:rsidR="00A010F5" w:rsidRPr="00B80488">
        <w:instrText>)</w:instrText>
      </w:r>
      <w:r w:rsidR="00A010F5" w:rsidRPr="00B80488">
        <w:fldChar w:fldCharType="end"/>
      </w:r>
    </w:p>
    <w:p w14:paraId="46D4EA8F" w14:textId="7FA67EF6" w:rsidR="00015E7A" w:rsidRPr="00B80488" w:rsidRDefault="008058B1" w:rsidP="00C5661F">
      <w:pPr>
        <w:pStyle w:val="MTDisplayEquation"/>
        <w:ind w:firstLineChars="0" w:firstLine="0"/>
      </w:pPr>
      <w:r w:rsidRPr="00B80488">
        <w:tab/>
      </w:r>
      <w:r w:rsidR="00F52340" w:rsidRPr="00B80488">
        <w:rPr>
          <w:position w:val="-16"/>
        </w:rPr>
        <w:object w:dxaOrig="2860" w:dyaOrig="460" w14:anchorId="332C3683">
          <v:shape id="_x0000_i1034" type="#_x0000_t75" style="width:2in;height:21.6pt" o:ole="">
            <v:imagedata r:id="rId36" o:title=""/>
          </v:shape>
          <o:OLEObject Type="Embed" ProgID="Equation.DSMT4" ShapeID="_x0000_i1034" DrawAspect="Content" ObjectID="_1845026342" r:id="rId37"/>
        </w:object>
      </w:r>
      <w:r w:rsidR="00EC1B14" w:rsidRPr="00B80488">
        <w:t>.</w:t>
      </w:r>
      <w:r w:rsidRPr="00B80488">
        <w:tab/>
      </w:r>
      <w:r w:rsidR="00A010F5" w:rsidRPr="00B80488">
        <w:fldChar w:fldCharType="begin"/>
      </w:r>
      <w:r w:rsidR="00A010F5" w:rsidRPr="00B80488">
        <w:instrText xml:space="preserve"> MACROBUTTON MTPlaceRef \* MERGEFORMAT </w:instrText>
      </w:r>
      <w:r w:rsidR="00A010F5" w:rsidRPr="00B80488">
        <w:fldChar w:fldCharType="begin"/>
      </w:r>
      <w:r w:rsidR="00A010F5" w:rsidRPr="00B80488">
        <w:instrText xml:space="preserve"> SEQ MTEqn \h \* MERGEFORMAT </w:instrText>
      </w:r>
      <w:r w:rsidR="00A010F5" w:rsidRPr="00B80488">
        <w:fldChar w:fldCharType="end"/>
      </w:r>
      <w:r w:rsidR="00A010F5"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9</w:instrText>
      </w:r>
      <w:r w:rsidR="007D4970" w:rsidRPr="00B80488">
        <w:rPr>
          <w:noProof/>
        </w:rPr>
        <w:fldChar w:fldCharType="end"/>
      </w:r>
      <w:r w:rsidR="00A010F5" w:rsidRPr="00B80488">
        <w:instrText>)</w:instrText>
      </w:r>
      <w:r w:rsidR="00A010F5" w:rsidRPr="00B80488">
        <w:fldChar w:fldCharType="end"/>
      </w:r>
    </w:p>
    <w:p w14:paraId="03110AED" w14:textId="192B95F5" w:rsidR="007E48AB" w:rsidRPr="00B80488" w:rsidRDefault="008058B1" w:rsidP="00C5661F">
      <w:pPr>
        <w:pStyle w:val="aff0"/>
        <w:spacing w:line="240" w:lineRule="auto"/>
        <w:ind w:firstLineChars="0" w:firstLine="0"/>
      </w:pPr>
      <w:r w:rsidRPr="00B80488">
        <w:rPr>
          <w:rFonts w:hint="eastAsia"/>
        </w:rPr>
        <w:t>式中，</w:t>
      </w:r>
      <w:r w:rsidR="00BC33DC" w:rsidRPr="00B80488">
        <w:rPr>
          <w:i/>
          <w:iCs/>
        </w:rPr>
        <w:t>K</w:t>
      </w:r>
      <w:r w:rsidR="00BC33DC" w:rsidRPr="00B80488">
        <w:rPr>
          <w:rFonts w:hint="eastAsia"/>
          <w:i/>
          <w:iCs/>
          <w:szCs w:val="24"/>
          <w:vertAlign w:val="subscript"/>
        </w:rPr>
        <w:t>j</w:t>
      </w:r>
      <w:r w:rsidR="00BC33DC" w:rsidRPr="00B80488">
        <w:rPr>
          <w:rFonts w:hint="eastAsia"/>
          <w:szCs w:val="24"/>
        </w:rPr>
        <w:t>为脱冰后稳定状态下</w:t>
      </w:r>
      <w:r w:rsidR="00BC33DC" w:rsidRPr="00B80488">
        <w:rPr>
          <w:rFonts w:hint="eastAsia"/>
        </w:rPr>
        <w:t>第</w:t>
      </w:r>
      <w:r w:rsidR="00BC33DC" w:rsidRPr="00B80488">
        <w:rPr>
          <w:rFonts w:hint="eastAsia"/>
          <w:i/>
          <w:iCs/>
        </w:rPr>
        <w:t>j</w:t>
      </w:r>
      <w:r w:rsidR="00BC33DC" w:rsidRPr="00B80488">
        <w:rPr>
          <w:rFonts w:hint="eastAsia"/>
          <w:szCs w:val="24"/>
        </w:rPr>
        <w:t>档</w:t>
      </w:r>
      <w:r w:rsidR="00BC33DC" w:rsidRPr="00B80488">
        <w:rPr>
          <w:rFonts w:hint="eastAsia"/>
        </w:rPr>
        <w:t>导线</w:t>
      </w:r>
      <w:r w:rsidR="00BC33DC" w:rsidRPr="00B80488">
        <w:rPr>
          <w:rFonts w:hint="eastAsia"/>
          <w:szCs w:val="24"/>
        </w:rPr>
        <w:t>的抗拉刚度，</w:t>
      </w:r>
      <w:r w:rsidR="00BC33DC" w:rsidRPr="00B80488">
        <w:rPr>
          <w:rFonts w:hint="eastAsia"/>
        </w:rPr>
        <w:t>对于脱冰档，</w:t>
      </w:r>
      <w:r w:rsidR="00BC33DC" w:rsidRPr="00B80488">
        <w:rPr>
          <w:i/>
          <w:iCs/>
        </w:rPr>
        <w:t>K</w:t>
      </w:r>
      <w:r w:rsidR="00BC33DC" w:rsidRPr="00B80488">
        <w:rPr>
          <w:rFonts w:hint="eastAsia"/>
          <w:i/>
          <w:iCs/>
          <w:szCs w:val="24"/>
          <w:vertAlign w:val="subscript"/>
        </w:rPr>
        <w:t>j</w:t>
      </w:r>
      <w:r w:rsidR="00BC33DC" w:rsidRPr="00B80488">
        <w:t>=</w:t>
      </w:r>
      <w:r w:rsidR="00BC33DC" w:rsidRPr="00B80488">
        <w:rPr>
          <w:rFonts w:hint="eastAsia"/>
          <w:i/>
          <w:iCs/>
          <w:szCs w:val="24"/>
        </w:rPr>
        <w:t>E</w:t>
      </w:r>
      <w:r w:rsidR="00A97BA5" w:rsidRPr="00B80488">
        <w:rPr>
          <w:szCs w:val="24"/>
          <w:vertAlign w:val="subscript"/>
        </w:rPr>
        <w:t>c</w:t>
      </w:r>
      <w:r w:rsidR="00BC33DC" w:rsidRPr="00B80488">
        <w:rPr>
          <w:rFonts w:hint="eastAsia"/>
          <w:i/>
          <w:iCs/>
          <w:szCs w:val="24"/>
        </w:rPr>
        <w:t>A</w:t>
      </w:r>
      <w:r w:rsidR="00A97BA5" w:rsidRPr="00B80488">
        <w:rPr>
          <w:szCs w:val="24"/>
          <w:vertAlign w:val="subscript"/>
        </w:rPr>
        <w:t>c</w:t>
      </w:r>
      <w:r w:rsidR="00BC33DC" w:rsidRPr="00B80488">
        <w:rPr>
          <w:rFonts w:hint="eastAsia"/>
        </w:rPr>
        <w:t>，对于未脱冰档，</w:t>
      </w:r>
      <w:r w:rsidR="00BC33DC" w:rsidRPr="00B80488">
        <w:rPr>
          <w:i/>
          <w:iCs/>
        </w:rPr>
        <w:t>K</w:t>
      </w:r>
      <w:r w:rsidR="00BC33DC" w:rsidRPr="00B80488">
        <w:rPr>
          <w:rFonts w:hint="eastAsia"/>
          <w:i/>
          <w:iCs/>
          <w:szCs w:val="24"/>
          <w:vertAlign w:val="subscript"/>
        </w:rPr>
        <w:t>j</w:t>
      </w:r>
      <w:r w:rsidR="00BC33DC" w:rsidRPr="00B80488">
        <w:t>=</w:t>
      </w:r>
      <w:r w:rsidR="00BC33DC" w:rsidRPr="00B80488">
        <w:rPr>
          <w:rFonts w:hint="eastAsia"/>
          <w:i/>
          <w:iCs/>
          <w:szCs w:val="24"/>
        </w:rPr>
        <w:t>K</w:t>
      </w:r>
      <w:r w:rsidR="00A97BA5" w:rsidRPr="00B80488">
        <w:rPr>
          <w:szCs w:val="24"/>
          <w:vertAlign w:val="subscript"/>
        </w:rPr>
        <w:t>ic</w:t>
      </w:r>
      <w:r w:rsidRPr="00B80488">
        <w:rPr>
          <w:rFonts w:hint="eastAsia"/>
        </w:rPr>
        <w:t>；</w:t>
      </w:r>
      <w:r w:rsidR="001A1A8D" w:rsidRPr="00B80488">
        <w:rPr>
          <w:rFonts w:hint="eastAsia"/>
          <w:i/>
          <w:iCs/>
        </w:rPr>
        <w:t>l</w:t>
      </w:r>
      <w:r w:rsidRPr="00B80488">
        <w:rPr>
          <w:rFonts w:hint="eastAsia"/>
        </w:rPr>
        <w:t>为</w:t>
      </w:r>
      <w:r w:rsidR="007107DE" w:rsidRPr="00B80488">
        <w:rPr>
          <w:rFonts w:hint="eastAsia"/>
        </w:rPr>
        <w:t>悬垂</w:t>
      </w:r>
      <w:r w:rsidRPr="00B80488">
        <w:rPr>
          <w:rFonts w:hint="eastAsia"/>
        </w:rPr>
        <w:t>绝缘子</w:t>
      </w:r>
      <w:r w:rsidR="0045207C" w:rsidRPr="00B80488">
        <w:rPr>
          <w:rFonts w:hint="eastAsia"/>
        </w:rPr>
        <w:t>串</w:t>
      </w:r>
      <w:r w:rsidRPr="00B80488">
        <w:rPr>
          <w:rFonts w:hint="eastAsia"/>
        </w:rPr>
        <w:t>的长度；</w:t>
      </w:r>
      <w:r w:rsidRPr="00B80488">
        <w:rPr>
          <w:rFonts w:hint="eastAsia"/>
          <w:i/>
          <w:iCs/>
        </w:rPr>
        <w:t>T</w:t>
      </w:r>
      <w:r w:rsidRPr="00B80488">
        <w:rPr>
          <w:rFonts w:hint="eastAsia"/>
          <w:i/>
          <w:iCs/>
          <w:vertAlign w:val="subscript"/>
        </w:rPr>
        <w:t>y</w:t>
      </w:r>
      <w:r w:rsidR="00E62C0D" w:rsidRPr="00B80488">
        <w:rPr>
          <w:i/>
          <w:iCs/>
          <w:vertAlign w:val="subscript"/>
        </w:rPr>
        <w:t>j</w:t>
      </w:r>
      <w:r w:rsidRPr="00B80488">
        <w:rPr>
          <w:rFonts w:hint="eastAsia"/>
        </w:rPr>
        <w:t>表示第</w:t>
      </w:r>
      <w:r w:rsidR="00E62C0D" w:rsidRPr="00B80488">
        <w:rPr>
          <w:rFonts w:hint="eastAsia"/>
          <w:i/>
        </w:rPr>
        <w:t>j</w:t>
      </w:r>
      <w:r w:rsidRPr="00B80488">
        <w:rPr>
          <w:rFonts w:hint="eastAsia"/>
        </w:rPr>
        <w:t>个绝缘子</w:t>
      </w:r>
      <w:r w:rsidR="0045207C" w:rsidRPr="00B80488">
        <w:rPr>
          <w:rFonts w:hint="eastAsia"/>
        </w:rPr>
        <w:t>串</w:t>
      </w:r>
      <w:r w:rsidRPr="00B80488">
        <w:rPr>
          <w:rFonts w:hint="eastAsia"/>
        </w:rPr>
        <w:t>端部承受的</w:t>
      </w:r>
      <w:r w:rsidR="00684A27" w:rsidRPr="00B80488">
        <w:rPr>
          <w:rFonts w:hint="eastAsia"/>
        </w:rPr>
        <w:t>导线</w:t>
      </w:r>
      <w:r w:rsidR="00413BEA" w:rsidRPr="00B80488">
        <w:rPr>
          <w:rFonts w:hint="eastAsia"/>
        </w:rPr>
        <w:t>自重</w:t>
      </w:r>
      <w:r w:rsidR="001A1A8D" w:rsidRPr="00B80488">
        <w:rPr>
          <w:rFonts w:hint="eastAsia"/>
        </w:rPr>
        <w:t>荷载</w:t>
      </w:r>
      <w:r w:rsidR="000400A2" w:rsidRPr="00B80488">
        <w:rPr>
          <w:rFonts w:hint="eastAsia"/>
        </w:rPr>
        <w:t>，可表示为：</w:t>
      </w:r>
    </w:p>
    <w:p w14:paraId="122F0572" w14:textId="200D638B" w:rsidR="00AB7E51" w:rsidRPr="00B80488" w:rsidRDefault="00AB7E51" w:rsidP="00C5661F">
      <w:pPr>
        <w:pStyle w:val="MTDisplayEquation"/>
        <w:ind w:firstLineChars="0" w:firstLine="0"/>
      </w:pPr>
      <w:r w:rsidRPr="00B80488">
        <w:tab/>
      </w:r>
      <w:r w:rsidR="004C1124" w:rsidRPr="00B80488">
        <w:rPr>
          <w:position w:val="-22"/>
        </w:rPr>
        <w:object w:dxaOrig="2260" w:dyaOrig="660" w14:anchorId="6D1A68D7">
          <v:shape id="_x0000_i1035" type="#_x0000_t75" style="width:115.2pt;height:36pt" o:ole="">
            <v:imagedata r:id="rId38" o:title=""/>
          </v:shape>
          <o:OLEObject Type="Embed" ProgID="Equation.DSMT4" ShapeID="_x0000_i1035" DrawAspect="Content" ObjectID="_1845026343" r:id="rId39"/>
        </w:object>
      </w:r>
      <w:r w:rsidR="00EC1B14" w:rsidRPr="00B80488">
        <w:rPr>
          <w:rFonts w:hint="eastAsia"/>
        </w:rPr>
        <w:t>.</w:t>
      </w:r>
      <w:r w:rsidRPr="00B80488">
        <w:tab/>
      </w:r>
      <w:r w:rsidR="00A010F5" w:rsidRPr="00B80488">
        <w:fldChar w:fldCharType="begin"/>
      </w:r>
      <w:r w:rsidR="00A010F5" w:rsidRPr="00B80488">
        <w:instrText xml:space="preserve"> MACROBUTTON MTPlaceRef \* MERGEFORMAT </w:instrText>
      </w:r>
      <w:r w:rsidR="00A010F5" w:rsidRPr="00B80488">
        <w:fldChar w:fldCharType="begin"/>
      </w:r>
      <w:r w:rsidR="00A010F5" w:rsidRPr="00B80488">
        <w:instrText xml:space="preserve"> SEQ MTEqn \h \* MERGEFORMAT </w:instrText>
      </w:r>
      <w:r w:rsidR="00A010F5" w:rsidRPr="00B80488">
        <w:fldChar w:fldCharType="end"/>
      </w:r>
      <w:r w:rsidR="00A010F5"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10</w:instrText>
      </w:r>
      <w:r w:rsidR="007D4970" w:rsidRPr="00B80488">
        <w:rPr>
          <w:noProof/>
        </w:rPr>
        <w:fldChar w:fldCharType="end"/>
      </w:r>
      <w:r w:rsidR="00A010F5" w:rsidRPr="00B80488">
        <w:instrText>)</w:instrText>
      </w:r>
      <w:r w:rsidR="00A010F5" w:rsidRPr="00B80488">
        <w:fldChar w:fldCharType="end"/>
      </w:r>
    </w:p>
    <w:p w14:paraId="2CA53A48" w14:textId="206E19B4" w:rsidR="004D08DD" w:rsidRPr="00B80488" w:rsidRDefault="004D08DD" w:rsidP="004D08DD">
      <w:pPr>
        <w:ind w:firstLineChars="200" w:firstLine="420"/>
      </w:pPr>
      <w:r w:rsidRPr="00B80488">
        <w:rPr>
          <w:rFonts w:hint="eastAsia"/>
        </w:rPr>
        <w:t>脱冰稳定状态下</w:t>
      </w:r>
      <w:r w:rsidR="009A6337" w:rsidRPr="00B80488">
        <w:rPr>
          <w:rFonts w:hint="eastAsia"/>
        </w:rPr>
        <w:t>，</w:t>
      </w:r>
      <w:r w:rsidRPr="00B80488">
        <w:rPr>
          <w:rFonts w:hint="eastAsia"/>
        </w:rPr>
        <w:t>第</w:t>
      </w:r>
      <w:r w:rsidR="00E62C0D" w:rsidRPr="00B80488">
        <w:rPr>
          <w:rFonts w:hint="eastAsia"/>
          <w:i/>
        </w:rPr>
        <w:t>j</w:t>
      </w:r>
      <w:r w:rsidRPr="00B80488">
        <w:rPr>
          <w:rFonts w:hint="eastAsia"/>
        </w:rPr>
        <w:t>个绝缘子串的转角位移</w:t>
      </w:r>
      <w:r w:rsidR="00654C4C" w:rsidRPr="00B80488">
        <w:rPr>
          <w:rFonts w:eastAsia="宋体" w:cs="Times New Roman"/>
          <w:i/>
          <w:iCs/>
          <w:szCs w:val="24"/>
        </w:rPr>
        <w:t>θ</w:t>
      </w:r>
      <w:r w:rsidR="00654C4C" w:rsidRPr="00B80488">
        <w:rPr>
          <w:rFonts w:eastAsia="宋体" w:cs="Times New Roman" w:hint="eastAsia"/>
          <w:i/>
          <w:iCs/>
          <w:szCs w:val="24"/>
          <w:vertAlign w:val="subscript"/>
        </w:rPr>
        <w:t>j</w:t>
      </w:r>
      <w:r w:rsidR="009A6337" w:rsidRPr="00B80488">
        <w:rPr>
          <w:rFonts w:hint="eastAsia"/>
        </w:rPr>
        <w:t>可由其端部位移</w:t>
      </w:r>
      <w:r w:rsidR="00654C4C" w:rsidRPr="00B80488">
        <w:rPr>
          <w:i/>
          <w:iCs/>
        </w:rPr>
        <w:t>u</w:t>
      </w:r>
      <w:r w:rsidR="00654C4C" w:rsidRPr="00B80488">
        <w:rPr>
          <w:i/>
          <w:iCs/>
          <w:vertAlign w:val="subscript"/>
        </w:rPr>
        <w:t>j</w:t>
      </w:r>
      <w:r w:rsidRPr="00B80488">
        <w:rPr>
          <w:rFonts w:hint="eastAsia"/>
        </w:rPr>
        <w:t>表示为：</w:t>
      </w:r>
    </w:p>
    <w:p w14:paraId="4F8D0018" w14:textId="13C04F2F" w:rsidR="0099616A" w:rsidRPr="00B80488" w:rsidRDefault="004D08DD" w:rsidP="004D08DD">
      <w:pPr>
        <w:pStyle w:val="MTDisplayEquation"/>
      </w:pPr>
      <w:r w:rsidRPr="00B80488">
        <w:tab/>
      </w:r>
      <w:r w:rsidR="00E62C0D" w:rsidRPr="00B80488">
        <w:rPr>
          <w:position w:val="-14"/>
        </w:rPr>
        <w:object w:dxaOrig="1540" w:dyaOrig="400" w14:anchorId="2D12D87F">
          <v:shape id="_x0000_i1036" type="#_x0000_t75" style="width:79.2pt;height:21.6pt" o:ole="">
            <v:imagedata r:id="rId40" o:title=""/>
          </v:shape>
          <o:OLEObject Type="Embed" ProgID="Equation.DSMT4" ShapeID="_x0000_i1036" DrawAspect="Content" ObjectID="_1845026344" r:id="rId41"/>
        </w:object>
      </w:r>
      <w:r w:rsidRPr="00B80488">
        <w:rPr>
          <w:rFonts w:hint="eastAsia"/>
        </w:rPr>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fldSimple w:instr=" SEQ MTEqn \c \* Arabic \* MERGEFORMAT ">
        <w:r w:rsidR="001E6D96" w:rsidRPr="00B80488">
          <w:rPr>
            <w:noProof/>
          </w:rPr>
          <w:instrText>11</w:instrText>
        </w:r>
      </w:fldSimple>
      <w:r w:rsidRPr="00B80488">
        <w:instrText>)</w:instrText>
      </w:r>
      <w:r w:rsidRPr="00B80488">
        <w:fldChar w:fldCharType="end"/>
      </w:r>
    </w:p>
    <w:p w14:paraId="53AA834F" w14:textId="77777777" w:rsidR="0064291D" w:rsidRPr="00B80488" w:rsidRDefault="0064291D" w:rsidP="0064291D"/>
    <w:p w14:paraId="3F46EF6E" w14:textId="4BAEE6A1" w:rsidR="00015E7A" w:rsidRPr="00B80488" w:rsidRDefault="008058B1" w:rsidP="00C5661F">
      <w:pPr>
        <w:pStyle w:val="1"/>
        <w:spacing w:before="156"/>
      </w:pPr>
      <w:r w:rsidRPr="00B80488">
        <w:rPr>
          <w:rFonts w:hint="eastAsia"/>
        </w:rPr>
        <w:t>脱冰跳跃响应</w:t>
      </w:r>
    </w:p>
    <w:p w14:paraId="5F3BECC4" w14:textId="5E4CA321" w:rsidR="00F72243" w:rsidRPr="00B80488" w:rsidRDefault="00F72243" w:rsidP="00C5661F">
      <w:pPr>
        <w:ind w:firstLineChars="200" w:firstLine="420"/>
      </w:pPr>
      <w:r w:rsidRPr="00B80488">
        <w:rPr>
          <w:rFonts w:eastAsia="宋体" w:hint="eastAsia"/>
        </w:rPr>
        <w:t>对于连续档输电线路，当中间档导线上的覆冰突然脱落时，</w:t>
      </w:r>
      <w:r w:rsidR="002C158F" w:rsidRPr="00B80488">
        <w:rPr>
          <w:rFonts w:eastAsia="宋体" w:hint="eastAsia"/>
        </w:rPr>
        <w:t>覆冰后静力</w:t>
      </w:r>
      <w:r w:rsidRPr="00B80488">
        <w:rPr>
          <w:rFonts w:eastAsia="宋体" w:hint="eastAsia"/>
        </w:rPr>
        <w:t>状态被瞬间打破</w:t>
      </w:r>
      <w:r w:rsidR="00517886" w:rsidRPr="00B80488">
        <w:t>，</w:t>
      </w:r>
      <w:r w:rsidR="009F58EB" w:rsidRPr="00B80488">
        <w:rPr>
          <w:rFonts w:hint="eastAsia"/>
        </w:rPr>
        <w:t>导致系统</w:t>
      </w:r>
      <w:r w:rsidR="00517886" w:rsidRPr="00B80488">
        <w:rPr>
          <w:rFonts w:hint="eastAsia"/>
        </w:rPr>
        <w:t>产生</w:t>
      </w:r>
      <w:r w:rsidR="00517886" w:rsidRPr="00B80488">
        <w:t>剧烈的</w:t>
      </w:r>
      <w:r w:rsidR="00517886" w:rsidRPr="00B80488">
        <w:rPr>
          <w:rFonts w:hint="eastAsia"/>
        </w:rPr>
        <w:t>跳跃</w:t>
      </w:r>
      <w:r w:rsidR="00517886" w:rsidRPr="00B80488">
        <w:t>响应</w:t>
      </w:r>
      <w:r w:rsidR="00517886" w:rsidRPr="00B80488">
        <w:rPr>
          <w:rFonts w:eastAsia="宋体" w:hint="eastAsia"/>
        </w:rPr>
        <w:t>，该响应</w:t>
      </w:r>
      <w:r w:rsidRPr="00B80488">
        <w:rPr>
          <w:rFonts w:eastAsia="宋体" w:hint="eastAsia"/>
        </w:rPr>
        <w:t>主要由以下两种</w:t>
      </w:r>
      <w:r w:rsidR="00D00218" w:rsidRPr="00B80488">
        <w:rPr>
          <w:rFonts w:eastAsia="宋体" w:hint="eastAsia"/>
        </w:rPr>
        <w:t>因素</w:t>
      </w:r>
      <w:r w:rsidRPr="00B80488">
        <w:rPr>
          <w:rFonts w:eastAsia="宋体" w:hint="eastAsia"/>
        </w:rPr>
        <w:t>共同</w:t>
      </w:r>
      <w:r w:rsidR="00D00218" w:rsidRPr="00B80488">
        <w:rPr>
          <w:rFonts w:eastAsia="宋体" w:hint="eastAsia"/>
        </w:rPr>
        <w:t>作用</w:t>
      </w:r>
      <w:r w:rsidRPr="00B80488">
        <w:rPr>
          <w:rFonts w:eastAsia="宋体" w:hint="eastAsia"/>
        </w:rPr>
        <w:t>：</w:t>
      </w:r>
    </w:p>
    <w:p w14:paraId="2F775CDB" w14:textId="067B593C" w:rsidR="00711542" w:rsidRPr="00B80488" w:rsidRDefault="00F96F6E" w:rsidP="00C5661F">
      <w:pPr>
        <w:ind w:firstLineChars="200" w:firstLine="420"/>
        <w:rPr>
          <w:rFonts w:eastAsia="宋体"/>
        </w:rPr>
      </w:pPr>
      <w:r w:rsidRPr="00B80488">
        <w:rPr>
          <w:rFonts w:eastAsia="宋体" w:cs="Times New Roman"/>
        </w:rPr>
        <w:t>1</w:t>
      </w:r>
      <w:r w:rsidRPr="00B80488">
        <w:rPr>
          <w:rFonts w:eastAsia="宋体" w:cs="Times New Roman" w:hint="eastAsia"/>
        </w:rPr>
        <w:t>）</w:t>
      </w:r>
      <w:r w:rsidR="00A22BC4" w:rsidRPr="00B80488">
        <w:rPr>
          <w:rFonts w:eastAsia="宋体" w:hint="eastAsia"/>
        </w:rPr>
        <w:t>脱冰前，</w:t>
      </w:r>
      <w:r w:rsidR="009E6665" w:rsidRPr="00B80488">
        <w:rPr>
          <w:rFonts w:eastAsia="宋体" w:hint="eastAsia"/>
        </w:rPr>
        <w:t>各档</w:t>
      </w:r>
      <w:r w:rsidR="00442BC7" w:rsidRPr="00B80488">
        <w:rPr>
          <w:rFonts w:eastAsia="宋体" w:hint="eastAsia"/>
        </w:rPr>
        <w:t>导线由于</w:t>
      </w:r>
      <w:r w:rsidR="00A22BC4" w:rsidRPr="00B80488">
        <w:rPr>
          <w:rFonts w:eastAsia="宋体" w:hint="eastAsia"/>
        </w:rPr>
        <w:t>覆冰荷载</w:t>
      </w:r>
      <w:r w:rsidR="00442BC7" w:rsidRPr="00B80488">
        <w:rPr>
          <w:rFonts w:eastAsia="宋体" w:hint="eastAsia"/>
        </w:rPr>
        <w:t>作用</w:t>
      </w:r>
      <w:r w:rsidR="00511B00" w:rsidRPr="00B80488">
        <w:rPr>
          <w:rFonts w:eastAsia="宋体" w:hint="eastAsia"/>
        </w:rPr>
        <w:t>处于</w:t>
      </w:r>
      <w:r w:rsidR="00F75117" w:rsidRPr="00B80488">
        <w:rPr>
          <w:rFonts w:eastAsia="宋体" w:hint="eastAsia"/>
        </w:rPr>
        <w:t>较大的</w:t>
      </w:r>
      <w:r w:rsidR="00511B00" w:rsidRPr="00B80488">
        <w:rPr>
          <w:rFonts w:eastAsia="宋体" w:hint="eastAsia"/>
        </w:rPr>
        <w:t>张紧状态</w:t>
      </w:r>
      <w:r w:rsidR="00517886" w:rsidRPr="00B80488">
        <w:rPr>
          <w:rFonts w:eastAsia="宋体" w:hint="eastAsia"/>
        </w:rPr>
        <w:t>；</w:t>
      </w:r>
      <w:r w:rsidR="00A22BC4" w:rsidRPr="00B80488">
        <w:rPr>
          <w:rFonts w:eastAsia="宋体" w:hint="eastAsia"/>
        </w:rPr>
        <w:t>覆冰脱落瞬间，</w:t>
      </w:r>
      <w:r w:rsidR="009E6665" w:rsidRPr="00B80488">
        <w:rPr>
          <w:rFonts w:eastAsia="宋体" w:hint="eastAsia"/>
        </w:rPr>
        <w:t>脱冰档导线的</w:t>
      </w:r>
      <w:r w:rsidR="00B06D71" w:rsidRPr="00B80488">
        <w:rPr>
          <w:rFonts w:eastAsia="宋体" w:hint="eastAsia"/>
        </w:rPr>
        <w:t>附加张力</w:t>
      </w:r>
      <w:r w:rsidR="009F58EB" w:rsidRPr="00B80488">
        <w:rPr>
          <w:rFonts w:eastAsia="宋体" w:hint="eastAsia"/>
        </w:rPr>
        <w:t>骤然</w:t>
      </w:r>
      <w:r w:rsidR="00B06D71" w:rsidRPr="00B80488">
        <w:rPr>
          <w:rFonts w:eastAsia="宋体" w:hint="eastAsia"/>
        </w:rPr>
        <w:t>释放</w:t>
      </w:r>
      <w:r w:rsidR="009F58EB" w:rsidRPr="00B80488">
        <w:t>，储存的弹性应变能迅速转化为动能，</w:t>
      </w:r>
      <w:r w:rsidR="00D90F66" w:rsidRPr="00B80488">
        <w:rPr>
          <w:rFonts w:eastAsia="宋体" w:hint="eastAsia"/>
        </w:rPr>
        <w:t>引发脱冰档导线</w:t>
      </w:r>
      <w:r w:rsidR="009E6665" w:rsidRPr="00B80488">
        <w:rPr>
          <w:rFonts w:eastAsia="宋体" w:hint="eastAsia"/>
        </w:rPr>
        <w:t>自身</w:t>
      </w:r>
      <w:r w:rsidR="00D90F66" w:rsidRPr="00B80488">
        <w:rPr>
          <w:rFonts w:eastAsia="宋体" w:hint="eastAsia"/>
        </w:rPr>
        <w:t>产生剧烈的竖向跳跃</w:t>
      </w:r>
      <w:r w:rsidR="00B06D71" w:rsidRPr="00B80488">
        <w:rPr>
          <w:rFonts w:eastAsia="宋体" w:hint="eastAsia"/>
        </w:rPr>
        <w:t>；</w:t>
      </w:r>
    </w:p>
    <w:p w14:paraId="24EF93D7" w14:textId="601A451B" w:rsidR="006F5AFD" w:rsidRPr="00B80488" w:rsidRDefault="00F96F6E" w:rsidP="00C5661F">
      <w:pPr>
        <w:ind w:firstLineChars="200" w:firstLine="420"/>
        <w:rPr>
          <w:rFonts w:eastAsia="宋体"/>
        </w:rPr>
      </w:pPr>
      <w:r w:rsidRPr="00B80488">
        <w:rPr>
          <w:rFonts w:eastAsia="宋体"/>
        </w:rPr>
        <w:t>2</w:t>
      </w:r>
      <w:r w:rsidRPr="00B80488">
        <w:rPr>
          <w:rFonts w:eastAsia="宋体" w:hint="eastAsia"/>
        </w:rPr>
        <w:t>）</w:t>
      </w:r>
      <w:r w:rsidR="009E6665" w:rsidRPr="00B80488">
        <w:rPr>
          <w:rFonts w:eastAsia="宋体" w:hint="eastAsia"/>
        </w:rPr>
        <w:t>覆冰脱落同时，</w:t>
      </w:r>
      <w:r w:rsidR="006F5AFD" w:rsidRPr="00B80488">
        <w:rPr>
          <w:rFonts w:eastAsia="宋体" w:hint="eastAsia"/>
        </w:rPr>
        <w:t>脱冰档与相邻未脱冰档之间产生</w:t>
      </w:r>
      <w:r w:rsidR="009E6665" w:rsidRPr="00B80488">
        <w:rPr>
          <w:rFonts w:eastAsia="宋体" w:hint="eastAsia"/>
        </w:rPr>
        <w:t>了瞬间的</w:t>
      </w:r>
      <w:r w:rsidR="006F5AFD" w:rsidRPr="00B80488">
        <w:rPr>
          <w:rFonts w:eastAsia="宋体" w:hint="eastAsia"/>
        </w:rPr>
        <w:t>不平衡张力，使</w:t>
      </w:r>
      <w:r w:rsidR="004A3318" w:rsidRPr="00B80488">
        <w:rPr>
          <w:rFonts w:eastAsia="宋体" w:hint="eastAsia"/>
        </w:rPr>
        <w:t>两档间的</w:t>
      </w:r>
      <w:r w:rsidR="006F5AFD" w:rsidRPr="00B80488">
        <w:rPr>
          <w:rFonts w:eastAsia="宋体" w:hint="eastAsia"/>
        </w:rPr>
        <w:t>绝缘子串向</w:t>
      </w:r>
      <w:r w:rsidR="002C1E84" w:rsidRPr="00B80488">
        <w:rPr>
          <w:rFonts w:eastAsia="宋体" w:hint="eastAsia"/>
        </w:rPr>
        <w:t>未</w:t>
      </w:r>
      <w:r w:rsidR="006F5AFD" w:rsidRPr="00B80488">
        <w:rPr>
          <w:rFonts w:eastAsia="宋体" w:hint="eastAsia"/>
        </w:rPr>
        <w:t>脱冰档</w:t>
      </w:r>
      <w:r w:rsidR="00FA7AA8" w:rsidRPr="00B80488">
        <w:rPr>
          <w:rFonts w:eastAsia="宋体" w:hint="eastAsia"/>
        </w:rPr>
        <w:t>侧</w:t>
      </w:r>
      <w:r w:rsidR="006F5AFD" w:rsidRPr="00B80488">
        <w:rPr>
          <w:rFonts w:eastAsia="宋体" w:hint="eastAsia"/>
        </w:rPr>
        <w:t>摆动，</w:t>
      </w:r>
      <w:r w:rsidR="00D44240" w:rsidRPr="00B80488">
        <w:rPr>
          <w:rFonts w:eastAsia="宋体" w:hint="eastAsia"/>
        </w:rPr>
        <w:t>引发</w:t>
      </w:r>
      <w:r w:rsidR="002C1E84" w:rsidRPr="00B80488">
        <w:rPr>
          <w:rFonts w:eastAsia="宋体" w:hint="eastAsia"/>
        </w:rPr>
        <w:t>未</w:t>
      </w:r>
      <w:r w:rsidR="002F2A02" w:rsidRPr="00B80488">
        <w:rPr>
          <w:rFonts w:eastAsia="宋体" w:hint="eastAsia"/>
        </w:rPr>
        <w:t>脱冰档</w:t>
      </w:r>
      <w:r w:rsidR="006F5AFD" w:rsidRPr="00B80488">
        <w:rPr>
          <w:rFonts w:eastAsia="宋体" w:hint="eastAsia"/>
        </w:rPr>
        <w:t>导线产生与脱冰档反向的振动</w:t>
      </w:r>
      <w:r w:rsidR="00BE220F" w:rsidRPr="00B80488">
        <w:rPr>
          <w:rFonts w:eastAsia="宋体" w:hint="eastAsia"/>
        </w:rPr>
        <w:t>，从而</w:t>
      </w:r>
      <w:r w:rsidR="006F5AFD" w:rsidRPr="00B80488">
        <w:rPr>
          <w:rFonts w:eastAsia="宋体" w:hint="eastAsia"/>
        </w:rPr>
        <w:t>形成</w:t>
      </w:r>
      <w:r w:rsidR="00517886" w:rsidRPr="00B80488">
        <w:rPr>
          <w:rFonts w:eastAsia="宋体" w:hint="eastAsia"/>
        </w:rPr>
        <w:t>多</w:t>
      </w:r>
      <w:r w:rsidR="006F5AFD" w:rsidRPr="00B80488">
        <w:rPr>
          <w:rFonts w:eastAsia="宋体" w:hint="eastAsia"/>
        </w:rPr>
        <w:t>档间的</w:t>
      </w:r>
      <w:r w:rsidR="00BE220F" w:rsidRPr="00B80488">
        <w:rPr>
          <w:rFonts w:eastAsia="宋体" w:hint="eastAsia"/>
        </w:rPr>
        <w:t>耦联</w:t>
      </w:r>
      <w:r w:rsidR="006F5AFD" w:rsidRPr="00B80488">
        <w:rPr>
          <w:rFonts w:eastAsia="宋体" w:hint="eastAsia"/>
        </w:rPr>
        <w:t>振动。</w:t>
      </w:r>
    </w:p>
    <w:p w14:paraId="339CDDDF" w14:textId="1DA55520" w:rsidR="009C7CE1" w:rsidRPr="00B80488" w:rsidRDefault="004A3318" w:rsidP="00C5661F">
      <w:pPr>
        <w:ind w:firstLineChars="200" w:firstLine="420"/>
        <w:rPr>
          <w:rFonts w:eastAsia="宋体"/>
        </w:rPr>
      </w:pPr>
      <w:r w:rsidRPr="00B80488">
        <w:rPr>
          <w:rFonts w:eastAsia="宋体" w:hint="eastAsia"/>
        </w:rPr>
        <w:t>由此可见</w:t>
      </w:r>
      <w:r w:rsidR="00B06D71" w:rsidRPr="00B80488">
        <w:rPr>
          <w:rFonts w:eastAsia="宋体" w:hint="eastAsia"/>
        </w:rPr>
        <w:t>，</w:t>
      </w:r>
      <w:r w:rsidR="000A7D1A" w:rsidRPr="00B80488">
        <w:rPr>
          <w:rFonts w:eastAsia="宋体" w:hint="eastAsia"/>
        </w:rPr>
        <w:t>多档</w:t>
      </w:r>
      <w:r w:rsidR="00517886" w:rsidRPr="00B80488">
        <w:rPr>
          <w:rFonts w:eastAsia="宋体" w:hint="eastAsia"/>
        </w:rPr>
        <w:t>输电线路脱冰跳跃</w:t>
      </w:r>
      <w:r w:rsidR="000A7D1A" w:rsidRPr="00B80488">
        <w:rPr>
          <w:rFonts w:eastAsia="宋体" w:hint="eastAsia"/>
        </w:rPr>
        <w:t>响应</w:t>
      </w:r>
      <w:r w:rsidR="00517886" w:rsidRPr="00B80488">
        <w:rPr>
          <w:rFonts w:eastAsia="宋体" w:hint="eastAsia"/>
        </w:rPr>
        <w:t>可视为</w:t>
      </w:r>
      <w:r w:rsidR="000A7D1A" w:rsidRPr="00B80488">
        <w:rPr>
          <w:rFonts w:eastAsia="宋体" w:hint="eastAsia"/>
        </w:rPr>
        <w:t>以覆冰后平衡状态为初始状态，</w:t>
      </w:r>
      <w:r w:rsidR="00517886" w:rsidRPr="00B80488">
        <w:rPr>
          <w:rFonts w:eastAsia="宋体" w:hint="eastAsia"/>
        </w:rPr>
        <w:t>围绕脱冰后稳定状态的非线性</w:t>
      </w:r>
      <w:r w:rsidR="00305C8D" w:rsidRPr="00B80488">
        <w:rPr>
          <w:rFonts w:eastAsia="宋体" w:hint="eastAsia"/>
        </w:rPr>
        <w:t>多档耦联</w:t>
      </w:r>
      <w:r w:rsidR="00517886" w:rsidRPr="00B80488">
        <w:rPr>
          <w:rFonts w:eastAsia="宋体" w:hint="eastAsia"/>
        </w:rPr>
        <w:t>自由振动。</w:t>
      </w:r>
      <w:r w:rsidR="00112012" w:rsidRPr="00B80488">
        <w:rPr>
          <w:rFonts w:eastAsia="宋体" w:hint="eastAsia"/>
        </w:rPr>
        <w:t>通过</w:t>
      </w:r>
      <w:r w:rsidR="00D00218" w:rsidRPr="00B80488">
        <w:rPr>
          <w:rFonts w:eastAsia="宋体" w:hint="eastAsia"/>
        </w:rPr>
        <w:t>建立各</w:t>
      </w:r>
      <w:r w:rsidR="005C2E77" w:rsidRPr="00B80488">
        <w:rPr>
          <w:rFonts w:eastAsia="宋体" w:cs="Times New Roman" w:hint="eastAsia"/>
          <w:szCs w:val="24"/>
        </w:rPr>
        <w:t>档</w:t>
      </w:r>
      <w:r w:rsidR="00152A68" w:rsidRPr="00B80488">
        <w:rPr>
          <w:rFonts w:hint="eastAsia"/>
        </w:rPr>
        <w:t>导线</w:t>
      </w:r>
      <w:r w:rsidR="00D00218" w:rsidRPr="00B80488">
        <w:rPr>
          <w:rFonts w:eastAsia="宋体" w:hint="eastAsia"/>
        </w:rPr>
        <w:t>及各绝缘子</w:t>
      </w:r>
      <w:r w:rsidR="0045207C" w:rsidRPr="00B80488">
        <w:rPr>
          <w:rFonts w:eastAsia="宋体" w:hint="eastAsia"/>
        </w:rPr>
        <w:t>串</w:t>
      </w:r>
      <w:r w:rsidR="00D00218" w:rsidRPr="00B80488">
        <w:rPr>
          <w:rFonts w:eastAsia="宋体" w:hint="eastAsia"/>
        </w:rPr>
        <w:t>的</w:t>
      </w:r>
      <w:r w:rsidR="00711542" w:rsidRPr="00B80488">
        <w:rPr>
          <w:rFonts w:eastAsia="宋体" w:cs="Times New Roman" w:hint="eastAsia"/>
          <w:szCs w:val="24"/>
        </w:rPr>
        <w:t>非线性振动方程</w:t>
      </w:r>
      <w:r w:rsidR="00D00218" w:rsidRPr="00B80488">
        <w:rPr>
          <w:rFonts w:eastAsia="宋体" w:hint="eastAsia"/>
        </w:rPr>
        <w:t>，</w:t>
      </w:r>
      <w:r w:rsidR="00517886" w:rsidRPr="00B80488">
        <w:rPr>
          <w:rFonts w:eastAsia="宋体" w:hint="eastAsia"/>
        </w:rPr>
        <w:t>并引入它们之间</w:t>
      </w:r>
      <w:r w:rsidR="00411329" w:rsidRPr="00B80488">
        <w:rPr>
          <w:rFonts w:eastAsia="宋体" w:hint="eastAsia"/>
        </w:rPr>
        <w:t>的变形协调条件</w:t>
      </w:r>
      <w:r w:rsidR="00E111DE" w:rsidRPr="00B80488">
        <w:rPr>
          <w:rFonts w:eastAsia="宋体" w:hint="eastAsia"/>
        </w:rPr>
        <w:t>，</w:t>
      </w:r>
      <w:r w:rsidR="00112012" w:rsidRPr="00B80488">
        <w:rPr>
          <w:rFonts w:eastAsia="宋体" w:hint="eastAsia"/>
        </w:rPr>
        <w:t>继而</w:t>
      </w:r>
      <w:r w:rsidR="00D00218" w:rsidRPr="00B80488">
        <w:rPr>
          <w:rFonts w:eastAsia="宋体" w:hint="eastAsia"/>
        </w:rPr>
        <w:t>联立</w:t>
      </w:r>
      <w:r w:rsidR="00517886" w:rsidRPr="00B80488">
        <w:rPr>
          <w:rFonts w:eastAsia="宋体" w:hint="eastAsia"/>
        </w:rPr>
        <w:t>求解</w:t>
      </w:r>
      <w:r w:rsidR="00112012" w:rsidRPr="00B80488">
        <w:rPr>
          <w:rFonts w:eastAsia="宋体" w:hint="eastAsia"/>
        </w:rPr>
        <w:t>，</w:t>
      </w:r>
      <w:r w:rsidR="00E111DE" w:rsidRPr="00B80488">
        <w:rPr>
          <w:rFonts w:eastAsia="宋体" w:hint="eastAsia"/>
        </w:rPr>
        <w:t>可</w:t>
      </w:r>
      <w:r w:rsidR="00517886" w:rsidRPr="00B80488">
        <w:rPr>
          <w:rFonts w:eastAsia="宋体" w:hint="eastAsia"/>
        </w:rPr>
        <w:t>获得</w:t>
      </w:r>
      <w:r w:rsidR="00F816AF" w:rsidRPr="00B80488">
        <w:rPr>
          <w:rFonts w:eastAsia="宋体" w:hint="eastAsia"/>
        </w:rPr>
        <w:t>系统</w:t>
      </w:r>
      <w:r w:rsidR="00517886" w:rsidRPr="00B80488">
        <w:rPr>
          <w:rFonts w:eastAsia="宋体" w:hint="eastAsia"/>
        </w:rPr>
        <w:t>完整的</w:t>
      </w:r>
      <w:r w:rsidR="00112012" w:rsidRPr="00B80488">
        <w:rPr>
          <w:rFonts w:eastAsia="宋体" w:hint="eastAsia"/>
        </w:rPr>
        <w:t>跳跃</w:t>
      </w:r>
      <w:r w:rsidR="00E111DE" w:rsidRPr="00B80488">
        <w:rPr>
          <w:rFonts w:eastAsia="宋体" w:cs="Times New Roman" w:hint="eastAsia"/>
          <w:szCs w:val="24"/>
        </w:rPr>
        <w:t>位移时程响应</w:t>
      </w:r>
      <w:r w:rsidR="00D00218" w:rsidRPr="00B80488">
        <w:rPr>
          <w:rFonts w:eastAsia="宋体" w:hint="eastAsia"/>
        </w:rPr>
        <w:t>。以下</w:t>
      </w:r>
      <w:r w:rsidR="00C129CC">
        <w:rPr>
          <w:rFonts w:eastAsia="宋体" w:hint="eastAsia"/>
        </w:rPr>
        <w:t>给出</w:t>
      </w:r>
      <w:r w:rsidR="00D00218" w:rsidRPr="00B80488">
        <w:rPr>
          <w:rFonts w:eastAsia="宋体" w:hint="eastAsia"/>
        </w:rPr>
        <w:t>详细的推导过程</w:t>
      </w:r>
      <w:r w:rsidR="00120147" w:rsidRPr="00B80488">
        <w:rPr>
          <w:rFonts w:eastAsia="宋体" w:hint="eastAsia"/>
        </w:rPr>
        <w:t>。</w:t>
      </w:r>
    </w:p>
    <w:p w14:paraId="2F0BC155" w14:textId="34E5694C" w:rsidR="00015E7A" w:rsidRPr="00B80488" w:rsidRDefault="00D425CB" w:rsidP="00C5661F">
      <w:pPr>
        <w:ind w:firstLineChars="200" w:firstLine="420"/>
        <w:rPr>
          <w:rFonts w:eastAsia="宋体"/>
        </w:rPr>
      </w:pPr>
      <w:r w:rsidRPr="00B80488">
        <w:rPr>
          <w:rFonts w:eastAsia="宋体" w:hint="eastAsia"/>
        </w:rPr>
        <w:t>以脱冰瞬间为</w:t>
      </w:r>
      <w:r w:rsidRPr="00B80488">
        <w:rPr>
          <w:rFonts w:eastAsia="宋体" w:hint="eastAsia"/>
          <w:i/>
          <w:iCs/>
        </w:rPr>
        <w:t>t</w:t>
      </w:r>
      <w:r w:rsidRPr="00B80488">
        <w:rPr>
          <w:rFonts w:eastAsia="宋体"/>
        </w:rPr>
        <w:t>=0</w:t>
      </w:r>
      <w:r w:rsidRPr="00B80488">
        <w:rPr>
          <w:rFonts w:eastAsia="宋体" w:hint="eastAsia"/>
        </w:rPr>
        <w:t>时刻，在</w:t>
      </w:r>
      <w:r w:rsidR="00BE39CF" w:rsidRPr="00B80488">
        <w:rPr>
          <w:rFonts w:eastAsia="宋体" w:hint="eastAsia"/>
        </w:rPr>
        <w:t>脱冰后，各档导线的运动方程可表</w:t>
      </w:r>
      <w:r w:rsidR="00DA215A" w:rsidRPr="00B80488">
        <w:rPr>
          <w:rFonts w:eastAsia="宋体" w:hint="eastAsia"/>
        </w:rPr>
        <w:t>示</w:t>
      </w:r>
      <w:r w:rsidR="00B83211" w:rsidRPr="00B80488">
        <w:rPr>
          <w:rFonts w:eastAsia="宋体" w:hint="eastAsia"/>
        </w:rPr>
        <w:t>为</w:t>
      </w:r>
      <w:r w:rsidR="002F6251" w:rsidRPr="00B80488">
        <w:rPr>
          <w:rFonts w:eastAsia="宋体" w:cs="Times New Roman"/>
          <w:szCs w:val="24"/>
          <w:vertAlign w:val="superscript"/>
        </w:rPr>
        <w:fldChar w:fldCharType="begin"/>
      </w:r>
      <w:r w:rsidR="002F6251" w:rsidRPr="00B80488">
        <w:rPr>
          <w:rFonts w:eastAsia="宋体" w:cs="Times New Roman"/>
          <w:szCs w:val="24"/>
          <w:vertAlign w:val="superscript"/>
        </w:rPr>
        <w:instrText xml:space="preserve"> </w:instrText>
      </w:r>
      <w:r w:rsidR="002F6251" w:rsidRPr="00B80488">
        <w:rPr>
          <w:rFonts w:eastAsia="宋体" w:cs="Times New Roman" w:hint="eastAsia"/>
          <w:szCs w:val="24"/>
          <w:vertAlign w:val="superscript"/>
        </w:rPr>
        <w:instrText>REF _Ref3668 \r \h</w:instrText>
      </w:r>
      <w:r w:rsidR="002F6251" w:rsidRPr="00B80488">
        <w:rPr>
          <w:rFonts w:eastAsia="宋体" w:cs="Times New Roman"/>
          <w:szCs w:val="24"/>
          <w:vertAlign w:val="superscript"/>
        </w:rPr>
        <w:instrText xml:space="preserve">  \* MERGEFORMAT </w:instrText>
      </w:r>
      <w:r w:rsidR="002F6251" w:rsidRPr="00B80488">
        <w:rPr>
          <w:rFonts w:eastAsia="宋体" w:cs="Times New Roman"/>
          <w:szCs w:val="24"/>
          <w:vertAlign w:val="superscript"/>
        </w:rPr>
      </w:r>
      <w:r w:rsidR="002F6251" w:rsidRPr="00B80488">
        <w:rPr>
          <w:rFonts w:eastAsia="宋体" w:cs="Times New Roman"/>
          <w:szCs w:val="24"/>
          <w:vertAlign w:val="superscript"/>
        </w:rPr>
        <w:fldChar w:fldCharType="separate"/>
      </w:r>
      <w:r w:rsidR="001E6D96" w:rsidRPr="00B80488">
        <w:rPr>
          <w:rFonts w:eastAsia="宋体" w:cs="Times New Roman"/>
          <w:szCs w:val="24"/>
          <w:vertAlign w:val="superscript"/>
        </w:rPr>
        <w:t>[24]</w:t>
      </w:r>
      <w:r w:rsidR="002F6251" w:rsidRPr="00B80488">
        <w:rPr>
          <w:rFonts w:eastAsia="宋体" w:cs="Times New Roman"/>
          <w:szCs w:val="24"/>
          <w:vertAlign w:val="superscript"/>
        </w:rPr>
        <w:fldChar w:fldCharType="end"/>
      </w:r>
      <w:r w:rsidR="00263590" w:rsidRPr="00B80488">
        <w:rPr>
          <w:rFonts w:eastAsia="宋体" w:hint="eastAsia"/>
        </w:rPr>
        <w:t>：</w:t>
      </w:r>
    </w:p>
    <w:p w14:paraId="32B91511" w14:textId="61D86A90" w:rsidR="0011300C" w:rsidRPr="00B80488" w:rsidRDefault="001D2AA0" w:rsidP="0011300C">
      <w:pPr>
        <w:pStyle w:val="MTDisplayEquation"/>
        <w:ind w:firstLineChars="0" w:firstLine="0"/>
        <w:jc w:val="center"/>
      </w:pPr>
      <w:r w:rsidRPr="00B80488">
        <w:rPr>
          <w:position w:val="-22"/>
        </w:rPr>
        <w:object w:dxaOrig="4480" w:dyaOrig="620" w14:anchorId="21C33A1C">
          <v:shape id="_x0000_i1037" type="#_x0000_t75" style="width:223.2pt;height:28.8pt" o:ole="">
            <v:imagedata r:id="rId42" o:title=""/>
          </v:shape>
          <o:OLEObject Type="Embed" ProgID="Equation.DSMT4" ShapeID="_x0000_i1037" DrawAspect="Content" ObjectID="_1845026345" r:id="rId43"/>
        </w:object>
      </w:r>
    </w:p>
    <w:p w14:paraId="5B472EF4" w14:textId="21DD1C4C" w:rsidR="005C2E77" w:rsidRPr="00B80488" w:rsidRDefault="0011300C" w:rsidP="00C5661F">
      <w:pPr>
        <w:pStyle w:val="MTDisplayEquation"/>
        <w:ind w:firstLineChars="0" w:firstLine="0"/>
      </w:pPr>
      <w:r w:rsidRPr="00B80488">
        <w:tab/>
      </w:r>
      <w:r w:rsidRPr="00B80488">
        <w:rPr>
          <w:position w:val="-22"/>
        </w:rPr>
        <w:object w:dxaOrig="1500" w:dyaOrig="620" w14:anchorId="286A6439">
          <v:shape id="_x0000_i1038" type="#_x0000_t75" style="width:1in;height:28.8pt" o:ole="">
            <v:imagedata r:id="rId44" o:title=""/>
          </v:shape>
          <o:OLEObject Type="Embed" ProgID="Equation.DSMT4" ShapeID="_x0000_i1038" DrawAspect="Content" ObjectID="_1845026346" r:id="rId45"/>
        </w:object>
      </w:r>
      <w:r w:rsidR="00EC1B14" w:rsidRPr="00B80488">
        <w:t>.</w:t>
      </w:r>
      <w:r w:rsidR="005C2E77" w:rsidRPr="00B80488">
        <w:tab/>
      </w:r>
      <w:r w:rsidR="005C2E77" w:rsidRPr="00B80488">
        <w:fldChar w:fldCharType="begin"/>
      </w:r>
      <w:r w:rsidR="005C2E77" w:rsidRPr="00B80488">
        <w:instrText xml:space="preserve"> MACROBUTTON MTPlaceRef \* MERGEFORMAT </w:instrText>
      </w:r>
      <w:r w:rsidR="005C2E77" w:rsidRPr="00B80488">
        <w:fldChar w:fldCharType="begin"/>
      </w:r>
      <w:r w:rsidR="005C2E77" w:rsidRPr="00B80488">
        <w:instrText xml:space="preserve"> SEQ MTEqn \h \* MERGEFORMAT </w:instrText>
      </w:r>
      <w:r w:rsidR="005C2E77" w:rsidRPr="00B80488">
        <w:fldChar w:fldCharType="end"/>
      </w:r>
      <w:r w:rsidR="005C2E77" w:rsidRPr="00B80488">
        <w:instrText>(</w:instrText>
      </w:r>
      <w:r w:rsidR="00160469" w:rsidRPr="00B80488">
        <w:rPr>
          <w:noProof/>
        </w:rPr>
        <w:fldChar w:fldCharType="begin"/>
      </w:r>
      <w:r w:rsidR="00160469" w:rsidRPr="00B80488">
        <w:rPr>
          <w:noProof/>
        </w:rPr>
        <w:instrText xml:space="preserve"> SEQ MTEqn \c \* Arabic \* MERGEFORMAT </w:instrText>
      </w:r>
      <w:r w:rsidR="00160469" w:rsidRPr="00B80488">
        <w:rPr>
          <w:noProof/>
        </w:rPr>
        <w:fldChar w:fldCharType="separate"/>
      </w:r>
      <w:r w:rsidR="001E6D96" w:rsidRPr="00B80488">
        <w:rPr>
          <w:noProof/>
        </w:rPr>
        <w:instrText>12</w:instrText>
      </w:r>
      <w:r w:rsidR="00160469" w:rsidRPr="00B80488">
        <w:rPr>
          <w:noProof/>
        </w:rPr>
        <w:fldChar w:fldCharType="end"/>
      </w:r>
      <w:r w:rsidR="005C2E77" w:rsidRPr="00B80488">
        <w:instrText>)</w:instrText>
      </w:r>
      <w:r w:rsidR="005C2E77" w:rsidRPr="00B80488">
        <w:fldChar w:fldCharType="end"/>
      </w:r>
    </w:p>
    <w:p w14:paraId="16555E79" w14:textId="3ED4D0EA" w:rsidR="0059698B" w:rsidRPr="00B80488" w:rsidRDefault="0059698B" w:rsidP="00EF1E06">
      <w:pPr>
        <w:pStyle w:val="MTDisplayEquation"/>
        <w:ind w:firstLineChars="0" w:firstLine="0"/>
      </w:pPr>
      <w:r w:rsidRPr="00B80488">
        <w:rPr>
          <w:rFonts w:hint="eastAsia"/>
          <w:bCs/>
        </w:rPr>
        <w:t>式中，</w:t>
      </w:r>
      <w:r w:rsidR="005649ED" w:rsidRPr="00B80488">
        <w:rPr>
          <w:rFonts w:hint="eastAsia"/>
          <w:i/>
          <w:iCs/>
        </w:rPr>
        <w:t>m</w:t>
      </w:r>
      <w:r w:rsidR="005649ED" w:rsidRPr="00B80488">
        <w:rPr>
          <w:rFonts w:hint="eastAsia"/>
          <w:i/>
          <w:iCs/>
          <w:vertAlign w:val="subscript"/>
        </w:rPr>
        <w:t>j</w:t>
      </w:r>
      <w:r w:rsidR="005649ED" w:rsidRPr="00B80488">
        <w:rPr>
          <w:rFonts w:hint="eastAsia"/>
          <w:iCs/>
        </w:rPr>
        <w:t>同式</w:t>
      </w:r>
      <w:r w:rsidR="001946F1" w:rsidRPr="00B80488">
        <w:rPr>
          <w:rFonts w:hint="eastAsia"/>
        </w:rPr>
        <w:t>(</w:t>
      </w:r>
      <w:r w:rsidR="001946F1" w:rsidRPr="00B80488">
        <w:t>6)</w:t>
      </w:r>
      <w:r w:rsidR="005649ED" w:rsidRPr="00B80488">
        <w:rPr>
          <w:rFonts w:hint="eastAsia"/>
          <w:iCs/>
        </w:rPr>
        <w:t>；</w:t>
      </w:r>
      <w:bookmarkStart w:id="3" w:name="_Hlk203483762"/>
      <w:r w:rsidR="001D2AA0" w:rsidRPr="00B80488">
        <w:rPr>
          <w:rFonts w:hint="eastAsia"/>
          <w:bCs/>
          <w:i/>
        </w:rPr>
        <w:t>c</w:t>
      </w:r>
      <w:r w:rsidRPr="00B80488">
        <w:rPr>
          <w:rFonts w:hint="eastAsia"/>
          <w:bCs/>
          <w:i/>
          <w:iCs/>
          <w:vertAlign w:val="subscript"/>
        </w:rPr>
        <w:t>j</w:t>
      </w:r>
      <w:bookmarkEnd w:id="3"/>
      <w:r w:rsidRPr="00B80488">
        <w:rPr>
          <w:rFonts w:hint="eastAsia"/>
          <w:bCs/>
        </w:rPr>
        <w:t>为</w:t>
      </w:r>
      <w:r w:rsidR="001D73C1" w:rsidRPr="00B80488">
        <w:rPr>
          <w:rFonts w:hint="eastAsia"/>
          <w:bCs/>
        </w:rPr>
        <w:t>脱冰后稳定</w:t>
      </w:r>
      <w:r w:rsidRPr="00B80488">
        <w:rPr>
          <w:rFonts w:hint="eastAsia"/>
          <w:bCs/>
        </w:rPr>
        <w:t>状态下</w:t>
      </w:r>
      <w:r w:rsidR="00372381" w:rsidRPr="00B80488">
        <w:rPr>
          <w:rFonts w:hint="eastAsia"/>
          <w:bCs/>
          <w:szCs w:val="22"/>
        </w:rPr>
        <w:t>第</w:t>
      </w:r>
      <w:r w:rsidR="00372381" w:rsidRPr="00B80488">
        <w:rPr>
          <w:rFonts w:hint="eastAsia"/>
          <w:bCs/>
          <w:i/>
          <w:iCs/>
          <w:szCs w:val="22"/>
        </w:rPr>
        <w:t>j</w:t>
      </w:r>
      <w:r w:rsidR="005C2E77" w:rsidRPr="00B80488">
        <w:rPr>
          <w:rFonts w:hint="eastAsia"/>
        </w:rPr>
        <w:t>档</w:t>
      </w:r>
      <w:r w:rsidR="00152A68" w:rsidRPr="00B80488">
        <w:rPr>
          <w:rFonts w:hint="eastAsia"/>
        </w:rPr>
        <w:t>导线</w:t>
      </w:r>
      <w:r w:rsidRPr="00B80488">
        <w:rPr>
          <w:rFonts w:hint="eastAsia"/>
          <w:bCs/>
        </w:rPr>
        <w:t>的</w:t>
      </w:r>
      <w:r w:rsidR="005F429D" w:rsidRPr="00B80488">
        <w:rPr>
          <w:rFonts w:hint="eastAsia"/>
          <w:bCs/>
        </w:rPr>
        <w:t>机械</w:t>
      </w:r>
      <w:r w:rsidRPr="00B80488">
        <w:rPr>
          <w:rFonts w:hint="eastAsia"/>
          <w:bCs/>
        </w:rPr>
        <w:t>阻尼系数</w:t>
      </w:r>
      <w:r w:rsidR="000A5108" w:rsidRPr="00B80488">
        <w:rPr>
          <w:rFonts w:hint="eastAsia"/>
          <w:bCs/>
        </w:rPr>
        <w:t>，</w:t>
      </w:r>
      <w:r w:rsidR="000A5108" w:rsidRPr="00B80488">
        <w:rPr>
          <w:rFonts w:hint="eastAsia"/>
        </w:rPr>
        <w:t>在</w:t>
      </w:r>
      <w:r w:rsidR="002967F6" w:rsidRPr="00B80488">
        <w:rPr>
          <w:rFonts w:hint="eastAsia"/>
        </w:rPr>
        <w:t>此</w:t>
      </w:r>
      <w:r w:rsidR="000A5108" w:rsidRPr="00B80488">
        <w:rPr>
          <w:rFonts w:hint="eastAsia"/>
        </w:rPr>
        <w:t>分析中忽略了</w:t>
      </w:r>
      <w:r w:rsidR="002967F6" w:rsidRPr="00B80488">
        <w:rPr>
          <w:rFonts w:hint="eastAsia"/>
        </w:rPr>
        <w:t>跳跃响应中</w:t>
      </w:r>
      <w:r w:rsidR="000A5108" w:rsidRPr="00B80488">
        <w:rPr>
          <w:rFonts w:hint="eastAsia"/>
        </w:rPr>
        <w:t>气动阻尼</w:t>
      </w:r>
      <w:r w:rsidR="002967F6" w:rsidRPr="00B80488">
        <w:rPr>
          <w:rFonts w:hint="eastAsia"/>
        </w:rPr>
        <w:t>的影响</w:t>
      </w:r>
      <w:r w:rsidRPr="00B80488">
        <w:rPr>
          <w:rFonts w:hint="eastAsia"/>
          <w:bCs/>
        </w:rPr>
        <w:t>；</w:t>
      </w:r>
      <w:r w:rsidR="003631BC" w:rsidRPr="00B80488">
        <w:rPr>
          <w:rFonts w:hint="eastAsia"/>
          <w:bCs/>
          <w:i/>
          <w:iCs/>
        </w:rPr>
        <w:t>v</w:t>
      </w:r>
      <w:r w:rsidRPr="00B80488">
        <w:rPr>
          <w:rFonts w:hint="eastAsia"/>
          <w:bCs/>
          <w:i/>
          <w:iCs/>
          <w:vertAlign w:val="subscript"/>
        </w:rPr>
        <w:t>j</w:t>
      </w:r>
      <w:r w:rsidR="0047667E" w:rsidRPr="00B80488">
        <w:rPr>
          <w:bCs/>
        </w:rPr>
        <w:t>(</w:t>
      </w:r>
      <w:r w:rsidR="0047667E" w:rsidRPr="00B80488">
        <w:rPr>
          <w:bCs/>
          <w:i/>
          <w:iCs/>
        </w:rPr>
        <w:t>x</w:t>
      </w:r>
      <w:r w:rsidR="0047667E" w:rsidRPr="00B80488">
        <w:rPr>
          <w:bCs/>
        </w:rPr>
        <w:t>,</w:t>
      </w:r>
      <w:r w:rsidR="0047667E" w:rsidRPr="00B80488">
        <w:rPr>
          <w:bCs/>
          <w:i/>
          <w:iCs/>
        </w:rPr>
        <w:t>t</w:t>
      </w:r>
      <w:r w:rsidR="0047667E" w:rsidRPr="00B80488">
        <w:rPr>
          <w:bCs/>
        </w:rPr>
        <w:t>)</w:t>
      </w:r>
      <w:r w:rsidRPr="00B80488">
        <w:rPr>
          <w:rFonts w:hint="eastAsia"/>
          <w:bCs/>
          <w:szCs w:val="22"/>
        </w:rPr>
        <w:t>表示第</w:t>
      </w:r>
      <w:r w:rsidRPr="00B80488">
        <w:rPr>
          <w:rFonts w:hint="eastAsia"/>
          <w:bCs/>
          <w:i/>
          <w:iCs/>
          <w:szCs w:val="22"/>
        </w:rPr>
        <w:t>j</w:t>
      </w:r>
      <w:r w:rsidR="005C2E77" w:rsidRPr="00B80488">
        <w:rPr>
          <w:rFonts w:hint="eastAsia"/>
        </w:rPr>
        <w:t>档</w:t>
      </w:r>
      <w:r w:rsidR="00152A68" w:rsidRPr="00B80488">
        <w:rPr>
          <w:rFonts w:hint="eastAsia"/>
        </w:rPr>
        <w:t>导线</w:t>
      </w:r>
      <w:r w:rsidR="002F6251" w:rsidRPr="00B80488">
        <w:rPr>
          <w:rFonts w:hint="eastAsia"/>
        </w:rPr>
        <w:t>相对脱冰后稳定状态</w:t>
      </w:r>
      <w:r w:rsidRPr="00B80488">
        <w:rPr>
          <w:rFonts w:hint="eastAsia"/>
          <w:bCs/>
          <w:szCs w:val="22"/>
        </w:rPr>
        <w:t>的</w:t>
      </w:r>
      <w:bookmarkStart w:id="4" w:name="_Hlk203419077"/>
      <w:r w:rsidR="00016D85" w:rsidRPr="00B80488">
        <w:rPr>
          <w:rFonts w:hint="eastAsia"/>
          <w:bCs/>
          <w:szCs w:val="22"/>
        </w:rPr>
        <w:t>动态</w:t>
      </w:r>
      <w:bookmarkEnd w:id="4"/>
      <w:r w:rsidRPr="00B80488">
        <w:rPr>
          <w:rFonts w:hint="eastAsia"/>
          <w:bCs/>
          <w:szCs w:val="22"/>
        </w:rPr>
        <w:t>竖向位移</w:t>
      </w:r>
      <w:r w:rsidR="001946F1" w:rsidRPr="00B80488">
        <w:rPr>
          <w:rFonts w:hint="eastAsia"/>
          <w:bCs/>
          <w:szCs w:val="22"/>
        </w:rPr>
        <w:t>，</w:t>
      </w:r>
      <w:r w:rsidR="00D425CB" w:rsidRPr="00B80488">
        <w:rPr>
          <w:rFonts w:hint="eastAsia"/>
          <w:bCs/>
          <w:szCs w:val="22"/>
        </w:rPr>
        <w:t>其</w:t>
      </w:r>
      <w:r w:rsidR="00D425CB" w:rsidRPr="00B80488">
        <w:rPr>
          <w:rFonts w:hint="eastAsia"/>
        </w:rPr>
        <w:t>初始位移</w:t>
      </w:r>
      <w:r w:rsidR="00EF1E06" w:rsidRPr="00B80488">
        <w:rPr>
          <w:rFonts w:hint="eastAsia"/>
        </w:rPr>
        <w:t>可表示为</w:t>
      </w:r>
      <w:r w:rsidR="00D425CB" w:rsidRPr="00B80488">
        <w:rPr>
          <w:rFonts w:hint="eastAsia"/>
          <w:i/>
          <w:iCs/>
        </w:rPr>
        <w:t>v</w:t>
      </w:r>
      <w:r w:rsidR="00D425CB" w:rsidRPr="00B80488">
        <w:rPr>
          <w:i/>
          <w:iCs/>
          <w:vertAlign w:val="subscript"/>
        </w:rPr>
        <w:t>j</w:t>
      </w:r>
      <w:r w:rsidR="00D425CB" w:rsidRPr="00B80488">
        <w:rPr>
          <w:rFonts w:hint="eastAsia"/>
        </w:rPr>
        <w:t>(</w:t>
      </w:r>
      <w:r w:rsidR="00D425CB" w:rsidRPr="00B80488">
        <w:rPr>
          <w:i/>
          <w:iCs/>
        </w:rPr>
        <w:t>x</w:t>
      </w:r>
      <w:r w:rsidR="00D425CB" w:rsidRPr="00B80488">
        <w:t>,0)</w:t>
      </w:r>
      <w:r w:rsidR="001946F1" w:rsidRPr="00B80488">
        <w:t>=</w:t>
      </w:r>
      <w:r w:rsidR="00D425CB" w:rsidRPr="00B80488">
        <w:rPr>
          <w:i/>
          <w:iCs/>
        </w:rPr>
        <w:t>y</w:t>
      </w:r>
      <w:r w:rsidR="00A97BA5" w:rsidRPr="00B80488">
        <w:rPr>
          <w:vertAlign w:val="subscript"/>
        </w:rPr>
        <w:t>ic</w:t>
      </w:r>
      <w:r w:rsidR="00D425CB" w:rsidRPr="00B80488">
        <w:t>(</w:t>
      </w:r>
      <w:r w:rsidR="00D425CB" w:rsidRPr="00B80488">
        <w:rPr>
          <w:i/>
          <w:iCs/>
        </w:rPr>
        <w:t>x</w:t>
      </w:r>
      <w:r w:rsidR="00D425CB" w:rsidRPr="00B80488">
        <w:t>)</w:t>
      </w:r>
      <w:r w:rsidR="001946F1" w:rsidRPr="00B80488">
        <w:t>-</w:t>
      </w:r>
      <w:r w:rsidR="00D425CB" w:rsidRPr="00B80488">
        <w:rPr>
          <w:i/>
          <w:iCs/>
        </w:rPr>
        <w:t>y</w:t>
      </w:r>
      <w:r w:rsidR="00D425CB" w:rsidRPr="00B80488">
        <w:rPr>
          <w:i/>
          <w:iCs/>
          <w:vertAlign w:val="subscript"/>
        </w:rPr>
        <w:t>j</w:t>
      </w:r>
      <w:r w:rsidR="00D425CB" w:rsidRPr="00B80488">
        <w:t>(</w:t>
      </w:r>
      <w:r w:rsidR="00D425CB" w:rsidRPr="00B80488">
        <w:rPr>
          <w:i/>
          <w:iCs/>
        </w:rPr>
        <w:t>x</w:t>
      </w:r>
      <w:r w:rsidR="00D425CB" w:rsidRPr="00B80488">
        <w:t>)</w:t>
      </w:r>
      <w:r w:rsidR="00EF1E06" w:rsidRPr="00B80488">
        <w:rPr>
          <w:rFonts w:hint="eastAsia"/>
        </w:rPr>
        <w:t>；</w:t>
      </w:r>
      <w:r w:rsidRPr="00B80488">
        <w:rPr>
          <w:rFonts w:hint="eastAsia"/>
          <w:bCs/>
          <w:i/>
          <w:iCs/>
        </w:rPr>
        <w:t>h</w:t>
      </w:r>
      <w:r w:rsidRPr="00B80488">
        <w:rPr>
          <w:rFonts w:hint="eastAsia"/>
          <w:bCs/>
          <w:i/>
          <w:iCs/>
          <w:vertAlign w:val="subscript"/>
        </w:rPr>
        <w:t>j</w:t>
      </w:r>
      <w:r w:rsidR="0047667E" w:rsidRPr="00B80488">
        <w:rPr>
          <w:bCs/>
        </w:rPr>
        <w:t>(</w:t>
      </w:r>
      <w:r w:rsidR="0047667E" w:rsidRPr="00B80488">
        <w:rPr>
          <w:bCs/>
          <w:i/>
          <w:iCs/>
        </w:rPr>
        <w:t>t</w:t>
      </w:r>
      <w:r w:rsidR="0047667E" w:rsidRPr="00B80488">
        <w:rPr>
          <w:bCs/>
        </w:rPr>
        <w:t>)</w:t>
      </w:r>
      <w:r w:rsidRPr="00B80488">
        <w:rPr>
          <w:rFonts w:hint="eastAsia"/>
          <w:bCs/>
          <w:szCs w:val="22"/>
        </w:rPr>
        <w:t>为</w:t>
      </w:r>
      <w:r w:rsidR="00152A68" w:rsidRPr="00B80488">
        <w:rPr>
          <w:rFonts w:hint="eastAsia"/>
        </w:rPr>
        <w:t>导线</w:t>
      </w:r>
      <w:r w:rsidRPr="00B80488">
        <w:rPr>
          <w:rFonts w:hint="eastAsia"/>
          <w:bCs/>
          <w:szCs w:val="22"/>
        </w:rPr>
        <w:t>的动</w:t>
      </w:r>
      <w:r w:rsidR="00B72515" w:rsidRPr="00B80488">
        <w:rPr>
          <w:rFonts w:hint="eastAsia"/>
          <w:bCs/>
          <w:szCs w:val="22"/>
        </w:rPr>
        <w:t>态</w:t>
      </w:r>
      <w:r w:rsidRPr="00B80488">
        <w:rPr>
          <w:rFonts w:hint="eastAsia"/>
          <w:bCs/>
          <w:szCs w:val="22"/>
        </w:rPr>
        <w:t>张力，可表示为</w:t>
      </w:r>
      <w:r w:rsidR="00255B81" w:rsidRPr="00B80488">
        <w:rPr>
          <w:bCs/>
          <w:szCs w:val="22"/>
          <w:vertAlign w:val="superscript"/>
        </w:rPr>
        <w:fldChar w:fldCharType="begin"/>
      </w:r>
      <w:r w:rsidR="00255B81" w:rsidRPr="00B80488">
        <w:rPr>
          <w:bCs/>
          <w:szCs w:val="22"/>
          <w:vertAlign w:val="superscript"/>
        </w:rPr>
        <w:instrText xml:space="preserve"> </w:instrText>
      </w:r>
      <w:r w:rsidR="00255B81" w:rsidRPr="00B80488">
        <w:rPr>
          <w:rFonts w:hint="eastAsia"/>
          <w:bCs/>
          <w:szCs w:val="22"/>
          <w:vertAlign w:val="superscript"/>
        </w:rPr>
        <w:instrText>REF _Ref3668 \r \h</w:instrText>
      </w:r>
      <w:r w:rsidR="00255B81" w:rsidRPr="00B80488">
        <w:rPr>
          <w:bCs/>
          <w:szCs w:val="22"/>
          <w:vertAlign w:val="superscript"/>
        </w:rPr>
        <w:instrText xml:space="preserve">  \* MERGEFORMAT </w:instrText>
      </w:r>
      <w:r w:rsidR="00255B81" w:rsidRPr="00B80488">
        <w:rPr>
          <w:bCs/>
          <w:szCs w:val="22"/>
          <w:vertAlign w:val="superscript"/>
        </w:rPr>
      </w:r>
      <w:r w:rsidR="00255B81" w:rsidRPr="00B80488">
        <w:rPr>
          <w:bCs/>
          <w:szCs w:val="22"/>
          <w:vertAlign w:val="superscript"/>
        </w:rPr>
        <w:fldChar w:fldCharType="separate"/>
      </w:r>
      <w:r w:rsidR="001E6D96" w:rsidRPr="00B80488">
        <w:rPr>
          <w:bCs/>
          <w:szCs w:val="22"/>
          <w:vertAlign w:val="superscript"/>
        </w:rPr>
        <w:t>[24]</w:t>
      </w:r>
      <w:r w:rsidR="00255B81" w:rsidRPr="00B80488">
        <w:rPr>
          <w:bCs/>
          <w:szCs w:val="22"/>
          <w:vertAlign w:val="superscript"/>
        </w:rPr>
        <w:fldChar w:fldCharType="end"/>
      </w:r>
      <w:r w:rsidRPr="00B80488">
        <w:rPr>
          <w:rFonts w:hint="eastAsia"/>
          <w:bCs/>
          <w:szCs w:val="22"/>
        </w:rPr>
        <w:t>：</w:t>
      </w:r>
    </w:p>
    <w:p w14:paraId="6A207310" w14:textId="77777777" w:rsidR="0011300C" w:rsidRPr="00B80488" w:rsidRDefault="0011300C" w:rsidP="00C5661F">
      <w:pPr>
        <w:pStyle w:val="MTDisplayEquation"/>
        <w:ind w:firstLineChars="0" w:firstLine="0"/>
        <w:jc w:val="center"/>
      </w:pPr>
      <w:r w:rsidRPr="00B80488">
        <w:rPr>
          <w:position w:val="-30"/>
        </w:rPr>
        <w:object w:dxaOrig="4140" w:dyaOrig="680" w14:anchorId="178D7EAC">
          <v:shape id="_x0000_i1039" type="#_x0000_t75" style="width:208.8pt;height:36pt" o:ole="">
            <v:imagedata r:id="rId46" o:title=""/>
          </v:shape>
          <o:OLEObject Type="Embed" ProgID="Equation.DSMT4" ShapeID="_x0000_i1039" DrawAspect="Content" ObjectID="_1845026347" r:id="rId47"/>
        </w:object>
      </w:r>
    </w:p>
    <w:p w14:paraId="0BB6FEB3" w14:textId="2B81EEDA" w:rsidR="00C76593" w:rsidRPr="00B80488" w:rsidRDefault="0011300C" w:rsidP="00C5661F">
      <w:pPr>
        <w:pStyle w:val="MTDisplayEquation"/>
        <w:ind w:firstLineChars="0" w:firstLine="0"/>
        <w:jc w:val="center"/>
      </w:pPr>
      <w:r w:rsidRPr="00B80488">
        <w:tab/>
      </w:r>
      <w:r w:rsidRPr="00B80488">
        <w:rPr>
          <w:position w:val="-30"/>
        </w:rPr>
        <w:object w:dxaOrig="1760" w:dyaOrig="740" w14:anchorId="198E23BB">
          <v:shape id="_x0000_i1040" type="#_x0000_t75" style="width:86.4pt;height:36pt" o:ole="">
            <v:imagedata r:id="rId48" o:title=""/>
          </v:shape>
          <o:OLEObject Type="Embed" ProgID="Equation.DSMT4" ShapeID="_x0000_i1040" DrawAspect="Content" ObjectID="_1845026348" r:id="rId49"/>
        </w:object>
      </w:r>
      <w:r w:rsidR="0047667E" w:rsidRPr="00B80488">
        <w:t>.</w:t>
      </w:r>
      <w:r w:rsidR="00C76593" w:rsidRPr="00B80488">
        <w:tab/>
      </w:r>
      <w:r w:rsidR="00267CC8" w:rsidRPr="00B80488">
        <w:fldChar w:fldCharType="begin"/>
      </w:r>
      <w:r w:rsidR="00267CC8" w:rsidRPr="00B80488">
        <w:instrText xml:space="preserve"> MACROBUTTON MTPlaceRef \* MERGEFORMAT </w:instrText>
      </w:r>
      <w:r w:rsidR="00267CC8" w:rsidRPr="00B80488">
        <w:fldChar w:fldCharType="begin"/>
      </w:r>
      <w:r w:rsidR="00267CC8" w:rsidRPr="00B80488">
        <w:instrText xml:space="preserve"> SEQ MTEqn \h \* MERGEFORMAT </w:instrText>
      </w:r>
      <w:r w:rsidR="00267CC8" w:rsidRPr="00B80488">
        <w:fldChar w:fldCharType="end"/>
      </w:r>
      <w:r w:rsidR="00267CC8" w:rsidRPr="00B80488">
        <w:instrText>(</w:instrText>
      </w:r>
      <w:r w:rsidR="007D4970" w:rsidRPr="00B80488">
        <w:rPr>
          <w:noProof/>
        </w:rPr>
        <w:fldChar w:fldCharType="begin"/>
      </w:r>
      <w:r w:rsidR="007D4970" w:rsidRPr="00B80488">
        <w:rPr>
          <w:noProof/>
        </w:rPr>
        <w:instrText xml:space="preserve"> SEQ MTEqn \c \* Arabic \* MERGEFORMAT </w:instrText>
      </w:r>
      <w:r w:rsidR="007D4970" w:rsidRPr="00B80488">
        <w:rPr>
          <w:noProof/>
        </w:rPr>
        <w:fldChar w:fldCharType="separate"/>
      </w:r>
      <w:r w:rsidR="001E6D96" w:rsidRPr="00B80488">
        <w:rPr>
          <w:noProof/>
        </w:rPr>
        <w:instrText>13</w:instrText>
      </w:r>
      <w:r w:rsidR="007D4970" w:rsidRPr="00B80488">
        <w:rPr>
          <w:noProof/>
        </w:rPr>
        <w:fldChar w:fldCharType="end"/>
      </w:r>
      <w:r w:rsidR="00267CC8" w:rsidRPr="00B80488">
        <w:instrText>)</w:instrText>
      </w:r>
      <w:r w:rsidR="00267CC8" w:rsidRPr="00B80488">
        <w:fldChar w:fldCharType="end"/>
      </w:r>
    </w:p>
    <w:p w14:paraId="7814DA5E" w14:textId="6FC47987" w:rsidR="003631BC" w:rsidRPr="00B80488" w:rsidRDefault="003631BC" w:rsidP="00C5661F">
      <w:pPr>
        <w:rPr>
          <w:rFonts w:eastAsia="宋体"/>
        </w:rPr>
      </w:pPr>
      <w:r w:rsidRPr="00B80488">
        <w:t>式中，</w:t>
      </w:r>
      <w:r w:rsidR="00C32D4F" w:rsidRPr="00B80488">
        <w:rPr>
          <w:rFonts w:eastAsia="宋体"/>
          <w:szCs w:val="24"/>
        </w:rPr>
        <w:t>Δ</w:t>
      </w:r>
      <w:r w:rsidR="0047667E" w:rsidRPr="00B80488">
        <w:rPr>
          <w:rFonts w:eastAsia="宋体"/>
          <w:i/>
          <w:iCs/>
          <w:szCs w:val="24"/>
        </w:rPr>
        <w:t>u</w:t>
      </w:r>
      <w:r w:rsidRPr="00B80488">
        <w:rPr>
          <w:rFonts w:eastAsia="宋体" w:hint="eastAsia"/>
          <w:i/>
          <w:iCs/>
          <w:szCs w:val="24"/>
          <w:vertAlign w:val="subscript"/>
        </w:rPr>
        <w:t>j</w:t>
      </w:r>
      <w:r w:rsidR="0047667E" w:rsidRPr="00B80488">
        <w:rPr>
          <w:bCs/>
          <w:szCs w:val="24"/>
        </w:rPr>
        <w:t>(</w:t>
      </w:r>
      <w:r w:rsidR="0047667E" w:rsidRPr="00B80488">
        <w:rPr>
          <w:bCs/>
          <w:i/>
          <w:iCs/>
          <w:szCs w:val="24"/>
        </w:rPr>
        <w:t>t</w:t>
      </w:r>
      <w:r w:rsidR="0047667E" w:rsidRPr="00B80488">
        <w:rPr>
          <w:bCs/>
          <w:szCs w:val="24"/>
        </w:rPr>
        <w:t>)</w:t>
      </w:r>
      <w:r w:rsidRPr="00B80488">
        <w:rPr>
          <w:rFonts w:eastAsia="宋体" w:hint="eastAsia"/>
          <w:szCs w:val="24"/>
        </w:rPr>
        <w:t>为第</w:t>
      </w:r>
      <w:r w:rsidRPr="00B80488">
        <w:rPr>
          <w:rFonts w:eastAsia="宋体" w:hint="eastAsia"/>
          <w:i/>
          <w:iCs/>
          <w:szCs w:val="24"/>
        </w:rPr>
        <w:t>j</w:t>
      </w:r>
      <w:r w:rsidR="005C2E77" w:rsidRPr="00B80488">
        <w:rPr>
          <w:rFonts w:eastAsia="宋体" w:cs="Times New Roman" w:hint="eastAsia"/>
          <w:szCs w:val="24"/>
        </w:rPr>
        <w:t>档</w:t>
      </w:r>
      <w:r w:rsidR="00152A68" w:rsidRPr="00B80488">
        <w:rPr>
          <w:rFonts w:hint="eastAsia"/>
        </w:rPr>
        <w:t>导线</w:t>
      </w:r>
      <w:r w:rsidR="00FC29D7" w:rsidRPr="00B80488">
        <w:rPr>
          <w:rFonts w:eastAsia="宋体" w:hint="eastAsia"/>
        </w:rPr>
        <w:t>端部</w:t>
      </w:r>
      <w:r w:rsidRPr="00B80488">
        <w:rPr>
          <w:rFonts w:eastAsia="宋体" w:hint="eastAsia"/>
        </w:rPr>
        <w:t>的</w:t>
      </w:r>
      <w:r w:rsidR="002D5610" w:rsidRPr="00B80488">
        <w:rPr>
          <w:rFonts w:eastAsia="宋体" w:hint="eastAsia"/>
        </w:rPr>
        <w:t>动态</w:t>
      </w:r>
      <w:r w:rsidRPr="00B80488">
        <w:rPr>
          <w:rFonts w:eastAsia="宋体" w:hint="eastAsia"/>
        </w:rPr>
        <w:t>纵向位移</w:t>
      </w:r>
      <w:r w:rsidR="002D5610" w:rsidRPr="00B80488">
        <w:rPr>
          <w:rFonts w:eastAsia="宋体" w:hint="eastAsia"/>
        </w:rPr>
        <w:t>增量</w:t>
      </w:r>
      <w:r w:rsidR="00372381" w:rsidRPr="00B80488">
        <w:rPr>
          <w:rFonts w:eastAsia="宋体" w:hint="eastAsia"/>
        </w:rPr>
        <w:t>，</w:t>
      </w:r>
      <w:r w:rsidR="00C32D4F" w:rsidRPr="00B80488">
        <w:rPr>
          <w:rFonts w:eastAsia="宋体"/>
          <w:szCs w:val="24"/>
        </w:rPr>
        <w:t>Δ</w:t>
      </w:r>
      <w:r w:rsidR="0047667E" w:rsidRPr="00B80488">
        <w:rPr>
          <w:rFonts w:eastAsia="宋体"/>
          <w:i/>
          <w:iCs/>
          <w:szCs w:val="24"/>
        </w:rPr>
        <w:t>u</w:t>
      </w:r>
      <w:r w:rsidR="00790BD4" w:rsidRPr="00B80488">
        <w:rPr>
          <w:rFonts w:eastAsia="宋体"/>
          <w:szCs w:val="24"/>
          <w:vertAlign w:val="subscript"/>
        </w:rPr>
        <w:t>0</w:t>
      </w:r>
      <w:r w:rsidR="0047667E" w:rsidRPr="00B80488">
        <w:rPr>
          <w:bCs/>
          <w:szCs w:val="24"/>
        </w:rPr>
        <w:t>(</w:t>
      </w:r>
      <w:r w:rsidR="0047667E" w:rsidRPr="00B80488">
        <w:rPr>
          <w:bCs/>
          <w:i/>
          <w:iCs/>
          <w:szCs w:val="24"/>
        </w:rPr>
        <w:t>t</w:t>
      </w:r>
      <w:r w:rsidR="0047667E" w:rsidRPr="00B80488">
        <w:rPr>
          <w:bCs/>
          <w:szCs w:val="24"/>
        </w:rPr>
        <w:t>)</w:t>
      </w:r>
      <w:r w:rsidR="00790BD4" w:rsidRPr="00B80488">
        <w:rPr>
          <w:rFonts w:eastAsia="宋体"/>
          <w:szCs w:val="24"/>
        </w:rPr>
        <w:t>=</w:t>
      </w:r>
      <w:r w:rsidR="00C32D4F" w:rsidRPr="00B80488">
        <w:rPr>
          <w:rFonts w:eastAsia="宋体"/>
          <w:szCs w:val="24"/>
        </w:rPr>
        <w:t>Δ</w:t>
      </w:r>
      <w:r w:rsidR="0047667E" w:rsidRPr="00B80488">
        <w:rPr>
          <w:rFonts w:eastAsia="宋体"/>
          <w:i/>
          <w:iCs/>
          <w:szCs w:val="24"/>
        </w:rPr>
        <w:t>u</w:t>
      </w:r>
      <w:r w:rsidR="000A2E85" w:rsidRPr="00B80488">
        <w:rPr>
          <w:rFonts w:eastAsia="宋体"/>
          <w:i/>
          <w:iCs/>
          <w:szCs w:val="24"/>
          <w:vertAlign w:val="subscript"/>
        </w:rPr>
        <w:t>N</w:t>
      </w:r>
      <w:r w:rsidR="0047667E" w:rsidRPr="00B80488">
        <w:rPr>
          <w:bCs/>
          <w:szCs w:val="24"/>
        </w:rPr>
        <w:t>(</w:t>
      </w:r>
      <w:r w:rsidR="0047667E" w:rsidRPr="00B80488">
        <w:rPr>
          <w:bCs/>
          <w:i/>
          <w:iCs/>
          <w:szCs w:val="24"/>
        </w:rPr>
        <w:t>t</w:t>
      </w:r>
      <w:r w:rsidR="0047667E" w:rsidRPr="00B80488">
        <w:rPr>
          <w:bCs/>
          <w:szCs w:val="24"/>
        </w:rPr>
        <w:t>)</w:t>
      </w:r>
      <w:r w:rsidR="00790BD4" w:rsidRPr="00B80488">
        <w:rPr>
          <w:rFonts w:eastAsia="宋体"/>
          <w:szCs w:val="24"/>
        </w:rPr>
        <w:t>=0</w:t>
      </w:r>
      <w:r w:rsidR="00790BD4" w:rsidRPr="00B80488">
        <w:rPr>
          <w:rFonts w:eastAsia="宋体" w:hint="eastAsia"/>
          <w:szCs w:val="24"/>
        </w:rPr>
        <w:t>，</w:t>
      </w:r>
      <w:r w:rsidR="00790BD4" w:rsidRPr="00B80488">
        <w:rPr>
          <w:rFonts w:eastAsia="宋体"/>
        </w:rPr>
        <w:t>其余</w:t>
      </w:r>
      <w:r w:rsidR="00372381" w:rsidRPr="00B80488">
        <w:rPr>
          <w:rFonts w:eastAsia="宋体" w:hint="eastAsia"/>
        </w:rPr>
        <w:t>可由绝缘子</w:t>
      </w:r>
      <w:r w:rsidR="0045207C" w:rsidRPr="00B80488">
        <w:rPr>
          <w:rFonts w:eastAsia="宋体" w:hint="eastAsia"/>
        </w:rPr>
        <w:t>串</w:t>
      </w:r>
      <w:r w:rsidR="00372381" w:rsidRPr="00B80488">
        <w:rPr>
          <w:rFonts w:eastAsia="宋体" w:hint="eastAsia"/>
        </w:rPr>
        <w:t>运动方程得到。</w:t>
      </w:r>
    </w:p>
    <w:p w14:paraId="18063B0B" w14:textId="77777777" w:rsidR="0004244E" w:rsidRPr="00B80488" w:rsidRDefault="0004244E" w:rsidP="0004244E">
      <w:pPr>
        <w:ind w:firstLine="420"/>
        <w:rPr>
          <w:rFonts w:ascii="TimesNewRomanPSMT" w:hAnsi="TimesNewRomanPSMT" w:cs="TimesNewRomanPSMT"/>
          <w:kern w:val="0"/>
        </w:rPr>
      </w:pPr>
      <w:r w:rsidRPr="00B80488">
        <w:rPr>
          <w:rFonts w:hint="eastAsia"/>
        </w:rPr>
        <w:t>导线的面内位移</w:t>
      </w:r>
      <w:r w:rsidRPr="00B80488">
        <w:rPr>
          <w:rFonts w:hint="eastAsia"/>
          <w:i/>
          <w:iCs/>
          <w:szCs w:val="24"/>
        </w:rPr>
        <w:t>v</w:t>
      </w:r>
      <w:r w:rsidRPr="00B80488">
        <w:rPr>
          <w:rFonts w:hint="eastAsia"/>
          <w:i/>
          <w:iCs/>
          <w:szCs w:val="24"/>
          <w:vertAlign w:val="subscript"/>
        </w:rPr>
        <w:t>j</w:t>
      </w:r>
      <w:r w:rsidRPr="00B80488">
        <w:rPr>
          <w:szCs w:val="24"/>
        </w:rPr>
        <w:t>(</w:t>
      </w:r>
      <w:r w:rsidRPr="00B80488">
        <w:rPr>
          <w:i/>
          <w:iCs/>
          <w:szCs w:val="24"/>
        </w:rPr>
        <w:t>x</w:t>
      </w:r>
      <w:r w:rsidRPr="00B80488">
        <w:rPr>
          <w:szCs w:val="24"/>
        </w:rPr>
        <w:t>,</w:t>
      </w:r>
      <w:r w:rsidRPr="00B80488">
        <w:rPr>
          <w:i/>
          <w:iCs/>
          <w:szCs w:val="24"/>
        </w:rPr>
        <w:t>t</w:t>
      </w:r>
      <w:r w:rsidRPr="00B80488">
        <w:rPr>
          <w:szCs w:val="24"/>
        </w:rPr>
        <w:t>)</w:t>
      </w:r>
      <w:r w:rsidRPr="00B80488">
        <w:rPr>
          <w:rFonts w:hint="eastAsia"/>
        </w:rPr>
        <w:t>可用伽辽金法离散为各阶模态位移的叠加</w:t>
      </w:r>
      <w:r w:rsidRPr="00B80488">
        <w:rPr>
          <w:rFonts w:ascii="TimesNewRomanPSMT" w:hAnsi="TimesNewRomanPSMT" w:cs="TimesNewRomanPSMT" w:hint="eastAsia"/>
          <w:kern w:val="0"/>
        </w:rPr>
        <w:t>：</w:t>
      </w:r>
    </w:p>
    <w:p w14:paraId="4213CEEA" w14:textId="7C67E703" w:rsidR="0004244E" w:rsidRPr="00B80488" w:rsidRDefault="0004244E" w:rsidP="0004244E">
      <w:pPr>
        <w:pStyle w:val="MTDisplayEquation"/>
        <w:ind w:firstLineChars="0" w:firstLine="0"/>
      </w:pPr>
      <w:r w:rsidRPr="00B80488">
        <w:tab/>
      </w:r>
      <w:r w:rsidRPr="00B80488">
        <w:rPr>
          <w:position w:val="-26"/>
        </w:rPr>
        <w:object w:dxaOrig="2180" w:dyaOrig="639" w14:anchorId="235892D8">
          <v:shape id="_x0000_i1041" type="#_x0000_t75" style="width:108pt;height:28.8pt" o:ole="">
            <v:imagedata r:id="rId50" o:title=""/>
          </v:shape>
          <o:OLEObject Type="Embed" ProgID="Equation.DSMT4" ShapeID="_x0000_i1041" DrawAspect="Content" ObjectID="_1845026349" r:id="rId51"/>
        </w:object>
      </w:r>
      <w:r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Pr="00B80488">
        <w:rPr>
          <w:noProof/>
        </w:rPr>
        <w:fldChar w:fldCharType="begin"/>
      </w:r>
      <w:r w:rsidRPr="00B80488">
        <w:rPr>
          <w:noProof/>
        </w:rPr>
        <w:instrText xml:space="preserve"> SEQ MTEqn \c \* Arabic \* MERGEFORMAT </w:instrText>
      </w:r>
      <w:r w:rsidRPr="00B80488">
        <w:rPr>
          <w:noProof/>
        </w:rPr>
        <w:fldChar w:fldCharType="separate"/>
      </w:r>
      <w:r w:rsidR="001E6D96" w:rsidRPr="00B80488">
        <w:rPr>
          <w:noProof/>
        </w:rPr>
        <w:instrText>14</w:instrText>
      </w:r>
      <w:r w:rsidRPr="00B80488">
        <w:rPr>
          <w:noProof/>
        </w:rPr>
        <w:fldChar w:fldCharType="end"/>
      </w:r>
      <w:r w:rsidRPr="00B80488">
        <w:instrText>)</w:instrText>
      </w:r>
      <w:r w:rsidRPr="00B80488">
        <w:fldChar w:fldCharType="end"/>
      </w:r>
    </w:p>
    <w:p w14:paraId="0D87F860" w14:textId="3B068678" w:rsidR="00C34DB0" w:rsidRPr="00B80488" w:rsidRDefault="0004244E" w:rsidP="00D425CB">
      <w:pPr>
        <w:pStyle w:val="MTDisplayEquation"/>
        <w:ind w:firstLineChars="0" w:firstLine="0"/>
      </w:pPr>
      <w:r w:rsidRPr="00B80488">
        <w:rPr>
          <w:rFonts w:hint="eastAsia"/>
        </w:rPr>
        <w:t>式中，</w:t>
      </w:r>
      <w:r w:rsidRPr="00B80488">
        <w:rPr>
          <w:i/>
          <w:iCs/>
        </w:rPr>
        <w:t>φ</w:t>
      </w:r>
      <w:r w:rsidRPr="00B80488">
        <w:rPr>
          <w:rFonts w:hint="eastAsia"/>
          <w:i/>
          <w:iCs/>
          <w:vertAlign w:val="subscript"/>
        </w:rPr>
        <w:t>jk</w:t>
      </w:r>
      <w:r w:rsidRPr="00B80488">
        <w:rPr>
          <w:rFonts w:hint="eastAsia"/>
        </w:rPr>
        <w:t>(</w:t>
      </w:r>
      <w:r w:rsidRPr="00B80488">
        <w:rPr>
          <w:rFonts w:hint="eastAsia"/>
          <w:i/>
          <w:iCs/>
        </w:rPr>
        <w:t>x</w:t>
      </w:r>
      <w:r w:rsidRPr="00B80488">
        <w:rPr>
          <w:rFonts w:hint="eastAsia"/>
        </w:rPr>
        <w:t>)</w:t>
      </w:r>
      <w:r w:rsidRPr="00B80488">
        <w:rPr>
          <w:rFonts w:hint="eastAsia"/>
        </w:rPr>
        <w:t>表示第</w:t>
      </w:r>
      <w:r w:rsidRPr="00B80488">
        <w:rPr>
          <w:rFonts w:hint="eastAsia"/>
          <w:i/>
          <w:iCs/>
        </w:rPr>
        <w:t>j</w:t>
      </w:r>
      <w:r w:rsidRPr="00B80488">
        <w:rPr>
          <w:rFonts w:hint="eastAsia"/>
        </w:rPr>
        <w:t>档导线的第</w:t>
      </w:r>
      <w:r w:rsidRPr="00B80488">
        <w:rPr>
          <w:rFonts w:hint="eastAsia"/>
          <w:i/>
          <w:iCs/>
        </w:rPr>
        <w:t>k</w:t>
      </w:r>
      <w:r w:rsidRPr="00B80488">
        <w:rPr>
          <w:rFonts w:hint="eastAsia"/>
        </w:rPr>
        <w:t>阶振型</w:t>
      </w:r>
      <w:r w:rsidR="00CC20F7" w:rsidRPr="00B80488">
        <w:rPr>
          <w:rFonts w:hint="eastAsia"/>
        </w:rPr>
        <w:t>；</w:t>
      </w:r>
      <w:r w:rsidR="00CC20F7" w:rsidRPr="00B80488">
        <w:rPr>
          <w:i/>
          <w:iCs/>
        </w:rPr>
        <w:t xml:space="preserve"> </w:t>
      </w:r>
      <w:r w:rsidRPr="00B80488">
        <w:rPr>
          <w:i/>
          <w:iCs/>
        </w:rPr>
        <w:t>Y</w:t>
      </w:r>
      <w:r w:rsidRPr="00B80488">
        <w:rPr>
          <w:rFonts w:hint="eastAsia"/>
          <w:i/>
          <w:iCs/>
          <w:vertAlign w:val="subscript"/>
        </w:rPr>
        <w:t>jk</w:t>
      </w:r>
      <w:r w:rsidRPr="00B80488">
        <w:rPr>
          <w:rFonts w:hint="eastAsia"/>
        </w:rPr>
        <w:t>(</w:t>
      </w:r>
      <w:r w:rsidRPr="00B80488">
        <w:rPr>
          <w:rFonts w:hint="eastAsia"/>
          <w:i/>
          <w:iCs/>
        </w:rPr>
        <w:t>t</w:t>
      </w:r>
      <w:r w:rsidRPr="00B80488">
        <w:rPr>
          <w:rFonts w:hint="eastAsia"/>
        </w:rPr>
        <w:t>)</w:t>
      </w:r>
      <w:r w:rsidRPr="00B80488">
        <w:rPr>
          <w:rFonts w:hint="eastAsia"/>
        </w:rPr>
        <w:t>为第</w:t>
      </w:r>
      <w:r w:rsidRPr="00B80488">
        <w:rPr>
          <w:rFonts w:hint="eastAsia"/>
          <w:i/>
          <w:iCs/>
        </w:rPr>
        <w:t>j</w:t>
      </w:r>
      <w:r w:rsidRPr="00B80488">
        <w:rPr>
          <w:rFonts w:hint="eastAsia"/>
        </w:rPr>
        <w:t>档导线</w:t>
      </w:r>
      <w:r w:rsidR="00FE29E9" w:rsidRPr="00B80488">
        <w:rPr>
          <w:rFonts w:hint="eastAsia"/>
        </w:rPr>
        <w:t>的</w:t>
      </w:r>
      <w:r w:rsidRPr="00B80488">
        <w:rPr>
          <w:rFonts w:hint="eastAsia"/>
        </w:rPr>
        <w:t>第</w:t>
      </w:r>
      <w:r w:rsidRPr="00B80488">
        <w:rPr>
          <w:rFonts w:hint="eastAsia"/>
          <w:i/>
          <w:iCs/>
        </w:rPr>
        <w:t>k</w:t>
      </w:r>
      <w:r w:rsidRPr="00B80488">
        <w:rPr>
          <w:rFonts w:hint="eastAsia"/>
        </w:rPr>
        <w:t>阶模态位移；</w:t>
      </w:r>
      <w:r w:rsidRPr="00B80488">
        <w:rPr>
          <w:rFonts w:hint="eastAsia"/>
          <w:i/>
          <w:iCs/>
        </w:rPr>
        <w:t>N</w:t>
      </w:r>
      <w:r w:rsidRPr="00B80488">
        <w:rPr>
          <w:i/>
          <w:iCs/>
          <w:vertAlign w:val="subscript"/>
        </w:rPr>
        <w:t>v</w:t>
      </w:r>
      <w:r w:rsidRPr="00B80488">
        <w:rPr>
          <w:rFonts w:hint="eastAsia"/>
          <w:iCs/>
        </w:rPr>
        <w:t>为离散的模态个数。</w:t>
      </w:r>
    </w:p>
    <w:p w14:paraId="53B1342B" w14:textId="5FDB5B8D" w:rsidR="002A6708" w:rsidRPr="00B80488" w:rsidRDefault="00255B81" w:rsidP="00C5661F">
      <w:pPr>
        <w:ind w:firstLineChars="200" w:firstLine="420"/>
        <w:rPr>
          <w:rFonts w:eastAsia="宋体" w:cs="Times New Roman"/>
        </w:rPr>
      </w:pPr>
      <w:r w:rsidRPr="00B80488">
        <w:rPr>
          <w:rFonts w:hint="eastAsia"/>
        </w:rPr>
        <w:t>图</w:t>
      </w:r>
      <w:r w:rsidR="001946F1" w:rsidRPr="00B80488">
        <w:t>2</w:t>
      </w:r>
      <w:r w:rsidR="008058B1" w:rsidRPr="00B80488">
        <w:rPr>
          <w:rFonts w:eastAsia="宋体" w:cs="Times New Roman" w:hint="eastAsia"/>
          <w:szCs w:val="24"/>
        </w:rPr>
        <w:t>给出</w:t>
      </w:r>
      <w:r w:rsidR="0004244E" w:rsidRPr="00B80488">
        <w:rPr>
          <w:rFonts w:hint="eastAsia"/>
        </w:rPr>
        <w:t>第</w:t>
      </w:r>
      <w:r w:rsidR="00E62C0D" w:rsidRPr="00B80488">
        <w:rPr>
          <w:i/>
          <w:iCs/>
        </w:rPr>
        <w:t>j</w:t>
      </w:r>
      <w:r w:rsidR="0004244E" w:rsidRPr="00B80488">
        <w:rPr>
          <w:rFonts w:hint="eastAsia"/>
        </w:rPr>
        <w:t>个</w:t>
      </w:r>
      <w:r w:rsidR="008058B1" w:rsidRPr="00B80488">
        <w:rPr>
          <w:rFonts w:eastAsia="宋体" w:cs="Times New Roman" w:hint="eastAsia"/>
          <w:szCs w:val="24"/>
        </w:rPr>
        <w:t>绝缘子</w:t>
      </w:r>
      <w:r w:rsidR="0045207C" w:rsidRPr="00B80488">
        <w:rPr>
          <w:rFonts w:hint="eastAsia"/>
        </w:rPr>
        <w:t>串</w:t>
      </w:r>
      <w:r w:rsidR="008058B1" w:rsidRPr="00B80488">
        <w:rPr>
          <w:rFonts w:eastAsia="宋体" w:cs="Times New Roman" w:hint="eastAsia"/>
          <w:szCs w:val="24"/>
        </w:rPr>
        <w:t>运动过程中的</w:t>
      </w:r>
      <w:r w:rsidR="00860169" w:rsidRPr="00B80488">
        <w:rPr>
          <w:rFonts w:eastAsia="宋体" w:cs="Times New Roman" w:hint="eastAsia"/>
          <w:szCs w:val="24"/>
        </w:rPr>
        <w:t>动力平衡</w:t>
      </w:r>
      <w:r w:rsidR="00B82398" w:rsidRPr="00B80488">
        <w:rPr>
          <w:rFonts w:eastAsia="宋体" w:cs="Times New Roman" w:hint="eastAsia"/>
          <w:szCs w:val="24"/>
        </w:rPr>
        <w:t>与位移</w:t>
      </w:r>
      <w:r w:rsidR="00A21758" w:rsidRPr="00B80488">
        <w:rPr>
          <w:rFonts w:eastAsia="宋体" w:cs="Times New Roman" w:hint="eastAsia"/>
          <w:szCs w:val="24"/>
        </w:rPr>
        <w:t>关系</w:t>
      </w:r>
      <w:r w:rsidR="008058B1" w:rsidRPr="00B80488">
        <w:rPr>
          <w:rFonts w:eastAsia="宋体" w:cs="Times New Roman" w:hint="eastAsia"/>
          <w:szCs w:val="24"/>
        </w:rPr>
        <w:t>，</w:t>
      </w:r>
      <w:r w:rsidR="00690F5A" w:rsidRPr="00B80488">
        <w:rPr>
          <w:rFonts w:eastAsia="宋体" w:cs="Times New Roman" w:hint="eastAsia"/>
          <w:szCs w:val="24"/>
        </w:rPr>
        <w:t>图</w:t>
      </w:r>
      <w:r w:rsidR="008058B1" w:rsidRPr="00B80488">
        <w:rPr>
          <w:rFonts w:eastAsia="宋体" w:cs="Times New Roman" w:hint="eastAsia"/>
          <w:szCs w:val="24"/>
        </w:rPr>
        <w:t>中</w:t>
      </w:r>
      <w:r w:rsidR="008058B1" w:rsidRPr="00B80488">
        <w:rPr>
          <w:rFonts w:eastAsia="宋体" w:cs="Times New Roman" w:hint="eastAsia"/>
          <w:i/>
          <w:iCs/>
          <w:szCs w:val="24"/>
        </w:rPr>
        <w:t>J</w:t>
      </w:r>
      <w:r w:rsidR="008058B1" w:rsidRPr="00B80488">
        <w:rPr>
          <w:rFonts w:eastAsia="宋体" w:cs="Times New Roman" w:hint="eastAsia"/>
          <w:szCs w:val="24"/>
        </w:rPr>
        <w:t>表示绝缘子</w:t>
      </w:r>
      <w:r w:rsidR="0045207C" w:rsidRPr="00B80488">
        <w:rPr>
          <w:rFonts w:hint="eastAsia"/>
        </w:rPr>
        <w:t>串</w:t>
      </w:r>
      <w:r w:rsidR="008058B1" w:rsidRPr="00B80488">
        <w:rPr>
          <w:rFonts w:eastAsia="宋体" w:cs="Times New Roman" w:hint="eastAsia"/>
          <w:szCs w:val="24"/>
        </w:rPr>
        <w:t>绕</w:t>
      </w:r>
      <w:r w:rsidR="008058B1" w:rsidRPr="00B80488">
        <w:rPr>
          <w:rFonts w:eastAsia="宋体" w:cs="Times New Roman" w:hint="eastAsia"/>
          <w:i/>
          <w:iCs/>
          <w:szCs w:val="24"/>
        </w:rPr>
        <w:t>O</w:t>
      </w:r>
      <w:r w:rsidR="008058B1" w:rsidRPr="00B80488">
        <w:rPr>
          <w:rFonts w:eastAsia="宋体" w:cs="Times New Roman" w:hint="eastAsia"/>
          <w:szCs w:val="24"/>
        </w:rPr>
        <w:t>点的转动惯量，</w:t>
      </w:r>
      <w:r w:rsidR="008058B1" w:rsidRPr="00B80488">
        <w:rPr>
          <w:rFonts w:eastAsia="宋体" w:cs="Times New Roman" w:hint="eastAsia"/>
        </w:rPr>
        <w:t>由</w:t>
      </w:r>
      <w:r w:rsidR="008058B1" w:rsidRPr="00B80488">
        <w:rPr>
          <w:rFonts w:eastAsia="宋体" w:cs="Times New Roman" w:hint="eastAsia"/>
          <w:i/>
          <w:iCs/>
        </w:rPr>
        <w:t>O</w:t>
      </w:r>
      <w:r w:rsidR="008058B1" w:rsidRPr="00B80488">
        <w:rPr>
          <w:rFonts w:eastAsia="宋体" w:cs="Times New Roman" w:hint="eastAsia"/>
        </w:rPr>
        <w:t>点的力矩平衡及达朗贝尔原理</w:t>
      </w:r>
      <w:r w:rsidR="00DC0381" w:rsidRPr="00B80488">
        <w:rPr>
          <w:rFonts w:eastAsia="宋体" w:cs="Times New Roman" w:hint="eastAsia"/>
          <w:szCs w:val="24"/>
        </w:rPr>
        <w:t>可</w:t>
      </w:r>
      <w:r w:rsidR="008058B1" w:rsidRPr="00B80488">
        <w:rPr>
          <w:rFonts w:eastAsia="宋体" w:cs="Times New Roman" w:hint="eastAsia"/>
        </w:rPr>
        <w:t>建立绝缘子</w:t>
      </w:r>
      <w:r w:rsidR="0045207C" w:rsidRPr="00B80488">
        <w:rPr>
          <w:rFonts w:hint="eastAsia"/>
        </w:rPr>
        <w:t>串</w:t>
      </w:r>
      <w:r w:rsidR="008058B1" w:rsidRPr="00B80488">
        <w:rPr>
          <w:rFonts w:eastAsia="宋体" w:cs="Times New Roman" w:hint="eastAsia"/>
        </w:rPr>
        <w:t>的运动方程：</w:t>
      </w:r>
    </w:p>
    <w:p w14:paraId="3075DDCC" w14:textId="68F6A7AC" w:rsidR="0011300C" w:rsidRPr="00B80488" w:rsidRDefault="003477C2" w:rsidP="0011300C">
      <w:pPr>
        <w:pStyle w:val="MTDisplayEquation"/>
        <w:ind w:firstLineChars="0" w:firstLine="0"/>
        <w:jc w:val="center"/>
        <w:rPr>
          <w:szCs w:val="21"/>
        </w:rPr>
      </w:pPr>
      <w:r w:rsidRPr="00B80488">
        <w:rPr>
          <w:position w:val="-16"/>
          <w:szCs w:val="21"/>
        </w:rPr>
        <w:object w:dxaOrig="2880" w:dyaOrig="420" w14:anchorId="2A177675">
          <v:shape id="_x0000_i1042" type="#_x0000_t75" style="width:2in;height:21.6pt" o:ole="">
            <v:imagedata r:id="rId52" o:title=""/>
          </v:shape>
          <o:OLEObject Type="Embed" ProgID="Equation.DSMT4" ShapeID="_x0000_i1042" DrawAspect="Content" ObjectID="_1845026350" r:id="rId53"/>
        </w:object>
      </w:r>
    </w:p>
    <w:p w14:paraId="0AF20008" w14:textId="5F5EA503" w:rsidR="00EF7884" w:rsidRPr="00B80488" w:rsidRDefault="003477C2" w:rsidP="00C5661F">
      <w:pPr>
        <w:pStyle w:val="MTDisplayEquation"/>
        <w:ind w:firstLineChars="0" w:firstLine="0"/>
      </w:pPr>
      <w:r w:rsidRPr="00B80488">
        <w:rPr>
          <w:position w:val="-18"/>
        </w:rPr>
        <w:object w:dxaOrig="4720" w:dyaOrig="460" w14:anchorId="3FA0C55E">
          <v:shape id="_x0000_i1043" type="#_x0000_t75" style="width:3in;height:21.6pt" o:ole="">
            <v:imagedata r:id="rId54" o:title=""/>
          </v:shape>
          <o:OLEObject Type="Embed" ProgID="Equation.DSMT4" ShapeID="_x0000_i1043" DrawAspect="Content" ObjectID="_1845026351" r:id="rId55"/>
        </w:object>
      </w:r>
      <w:r w:rsidR="00061C34" w:rsidRPr="00B80488">
        <w:rPr>
          <w:rFonts w:hint="eastAsia"/>
          <w:szCs w:val="21"/>
        </w:rPr>
        <w:t>.</w:t>
      </w:r>
      <w:r w:rsidR="00EF7884" w:rsidRPr="00B80488">
        <w:tab/>
      </w:r>
      <w:r w:rsidR="00EF7884" w:rsidRPr="00B80488">
        <w:fldChar w:fldCharType="begin"/>
      </w:r>
      <w:r w:rsidR="00EF7884" w:rsidRPr="00B80488">
        <w:instrText xml:space="preserve"> MACROBUTTON MTPlaceRef \* MERGEFORMAT </w:instrText>
      </w:r>
      <w:r w:rsidR="00EF7884" w:rsidRPr="00B80488">
        <w:fldChar w:fldCharType="begin"/>
      </w:r>
      <w:r w:rsidR="00EF7884" w:rsidRPr="00B80488">
        <w:instrText xml:space="preserve"> SEQ MTEqn \h \* MERGEFORMAT </w:instrText>
      </w:r>
      <w:r w:rsidR="00EF7884" w:rsidRPr="00B80488">
        <w:fldChar w:fldCharType="end"/>
      </w:r>
      <w:r w:rsidR="00EF7884" w:rsidRPr="00B80488">
        <w:instrText>(</w:instrText>
      </w:r>
      <w:r w:rsidR="00160469" w:rsidRPr="00B80488">
        <w:rPr>
          <w:noProof/>
        </w:rPr>
        <w:fldChar w:fldCharType="begin"/>
      </w:r>
      <w:r w:rsidR="00160469" w:rsidRPr="00B80488">
        <w:rPr>
          <w:noProof/>
        </w:rPr>
        <w:instrText xml:space="preserve"> SEQ MTEqn \c \* Arabic \* MERGEFORMAT </w:instrText>
      </w:r>
      <w:r w:rsidR="00160469" w:rsidRPr="00B80488">
        <w:rPr>
          <w:noProof/>
        </w:rPr>
        <w:fldChar w:fldCharType="separate"/>
      </w:r>
      <w:r w:rsidR="001E6D96" w:rsidRPr="00B80488">
        <w:rPr>
          <w:noProof/>
        </w:rPr>
        <w:instrText>15</w:instrText>
      </w:r>
      <w:r w:rsidR="00160469" w:rsidRPr="00B80488">
        <w:rPr>
          <w:noProof/>
        </w:rPr>
        <w:fldChar w:fldCharType="end"/>
      </w:r>
      <w:r w:rsidR="00EF7884" w:rsidRPr="00B80488">
        <w:instrText>)</w:instrText>
      </w:r>
      <w:r w:rsidR="00EF7884" w:rsidRPr="00B80488">
        <w:fldChar w:fldCharType="end"/>
      </w:r>
    </w:p>
    <w:p w14:paraId="62B71F53" w14:textId="4A99A8BA" w:rsidR="00BA2E64" w:rsidRPr="00B80488" w:rsidRDefault="008058B1" w:rsidP="008C147C">
      <w:pPr>
        <w:rPr>
          <w:szCs w:val="24"/>
        </w:rPr>
      </w:pPr>
      <w:r w:rsidRPr="00B80488">
        <w:rPr>
          <w:rFonts w:eastAsia="宋体" w:cs="Times New Roman" w:hint="eastAsia"/>
          <w:szCs w:val="24"/>
        </w:rPr>
        <w:t>式中，</w:t>
      </w:r>
      <w:r w:rsidRPr="00B80488">
        <w:rPr>
          <w:rFonts w:eastAsia="宋体" w:cs="Times New Roman" w:hint="eastAsia"/>
          <w:i/>
          <w:iCs/>
          <w:szCs w:val="24"/>
        </w:rPr>
        <w:t>m</w:t>
      </w:r>
      <w:r w:rsidR="00A97BA5" w:rsidRPr="00B80488">
        <w:rPr>
          <w:rFonts w:eastAsia="宋体" w:cs="Times New Roman"/>
          <w:szCs w:val="24"/>
          <w:vertAlign w:val="subscript"/>
        </w:rPr>
        <w:t>is</w:t>
      </w:r>
      <w:r w:rsidRPr="00B80488">
        <w:rPr>
          <w:rFonts w:eastAsia="宋体" w:cs="Times New Roman" w:hint="eastAsia"/>
          <w:szCs w:val="24"/>
        </w:rPr>
        <w:t>为绝缘子</w:t>
      </w:r>
      <w:r w:rsidR="0045207C" w:rsidRPr="00B80488">
        <w:rPr>
          <w:rFonts w:hint="eastAsia"/>
        </w:rPr>
        <w:t>串</w:t>
      </w:r>
      <w:r w:rsidRPr="00B80488">
        <w:rPr>
          <w:rFonts w:eastAsia="宋体" w:cs="Times New Roman" w:hint="eastAsia"/>
          <w:szCs w:val="24"/>
        </w:rPr>
        <w:t>的质量；</w:t>
      </w:r>
      <w:r w:rsidR="0089626C" w:rsidRPr="00B80488">
        <w:rPr>
          <w:rFonts w:eastAsia="宋体"/>
          <w:szCs w:val="24"/>
        </w:rPr>
        <w:t>Δ</w:t>
      </w:r>
      <w:r w:rsidRPr="00B80488">
        <w:rPr>
          <w:rFonts w:eastAsia="宋体" w:cs="Times New Roman"/>
          <w:i/>
          <w:iCs/>
          <w:szCs w:val="24"/>
        </w:rPr>
        <w:t>θ</w:t>
      </w:r>
      <w:r w:rsidR="00F70F62" w:rsidRPr="00B80488">
        <w:rPr>
          <w:rFonts w:eastAsia="宋体" w:cs="Times New Roman" w:hint="eastAsia"/>
          <w:i/>
          <w:iCs/>
          <w:szCs w:val="24"/>
          <w:vertAlign w:val="subscript"/>
        </w:rPr>
        <w:t>j</w:t>
      </w:r>
      <w:r w:rsidR="004B2A8A" w:rsidRPr="00B80488">
        <w:rPr>
          <w:bCs/>
          <w:szCs w:val="24"/>
        </w:rPr>
        <w:t>(</w:t>
      </w:r>
      <w:r w:rsidR="004B2A8A" w:rsidRPr="00B80488">
        <w:rPr>
          <w:bCs/>
          <w:i/>
          <w:iCs/>
          <w:szCs w:val="24"/>
        </w:rPr>
        <w:t>t</w:t>
      </w:r>
      <w:r w:rsidR="004B2A8A" w:rsidRPr="00B80488">
        <w:rPr>
          <w:bCs/>
          <w:szCs w:val="24"/>
        </w:rPr>
        <w:t>)</w:t>
      </w:r>
      <w:r w:rsidRPr="00B80488">
        <w:rPr>
          <w:rFonts w:eastAsia="宋体" w:cs="Times New Roman" w:hint="eastAsia"/>
          <w:szCs w:val="24"/>
        </w:rPr>
        <w:t>表示第</w:t>
      </w:r>
      <w:r w:rsidR="00F70F62" w:rsidRPr="00B80488">
        <w:rPr>
          <w:rFonts w:eastAsia="宋体" w:cs="Times New Roman"/>
          <w:i/>
          <w:iCs/>
          <w:szCs w:val="24"/>
        </w:rPr>
        <w:t>j</w:t>
      </w:r>
      <w:r w:rsidRPr="00B80488">
        <w:rPr>
          <w:rFonts w:eastAsia="宋体" w:cs="Times New Roman" w:hint="eastAsia"/>
          <w:szCs w:val="24"/>
        </w:rPr>
        <w:t>个绝缘子</w:t>
      </w:r>
      <w:r w:rsidR="0045207C" w:rsidRPr="00B80488">
        <w:rPr>
          <w:rFonts w:hint="eastAsia"/>
        </w:rPr>
        <w:t>串</w:t>
      </w:r>
      <w:r w:rsidRPr="00B80488">
        <w:rPr>
          <w:rFonts w:eastAsia="宋体" w:cs="Times New Roman" w:hint="eastAsia"/>
          <w:szCs w:val="24"/>
        </w:rPr>
        <w:t>的</w:t>
      </w:r>
      <w:r w:rsidR="00DC0381" w:rsidRPr="00B80488">
        <w:rPr>
          <w:rFonts w:hint="eastAsia"/>
        </w:rPr>
        <w:t>动态</w:t>
      </w:r>
      <w:r w:rsidRPr="00B80488">
        <w:rPr>
          <w:rFonts w:eastAsia="宋体" w:cs="Times New Roman" w:hint="eastAsia"/>
          <w:szCs w:val="24"/>
        </w:rPr>
        <w:t>转角位移</w:t>
      </w:r>
      <w:r w:rsidR="0089626C" w:rsidRPr="00B80488">
        <w:rPr>
          <w:rFonts w:eastAsia="宋体" w:cs="Times New Roman" w:hint="eastAsia"/>
          <w:szCs w:val="24"/>
        </w:rPr>
        <w:t>增量</w:t>
      </w:r>
      <w:r w:rsidR="001946F1" w:rsidRPr="00B80488">
        <w:rPr>
          <w:rFonts w:eastAsia="宋体" w:cs="Times New Roman" w:hint="eastAsia"/>
          <w:szCs w:val="24"/>
        </w:rPr>
        <w:t>，</w:t>
      </w:r>
      <w:r w:rsidR="00EF1E06" w:rsidRPr="00B80488">
        <w:rPr>
          <w:rFonts w:eastAsia="宋体" w:cs="Times New Roman" w:hint="eastAsia"/>
          <w:szCs w:val="24"/>
        </w:rPr>
        <w:t>其</w:t>
      </w:r>
      <w:r w:rsidR="008C147C" w:rsidRPr="00B80488">
        <w:rPr>
          <w:rFonts w:eastAsia="宋体" w:cs="Times New Roman" w:hint="eastAsia"/>
          <w:szCs w:val="24"/>
        </w:rPr>
        <w:t>初始状态为</w:t>
      </w:r>
      <w:r w:rsidR="0099616A" w:rsidRPr="00B80488">
        <w:rPr>
          <w:rFonts w:eastAsia="宋体" w:cs="Times New Roman"/>
          <w:szCs w:val="24"/>
        </w:rPr>
        <w:t>Δ</w:t>
      </w:r>
      <w:r w:rsidR="0099616A" w:rsidRPr="00B80488">
        <w:rPr>
          <w:rFonts w:eastAsia="宋体" w:cs="Times New Roman"/>
          <w:i/>
          <w:iCs/>
          <w:szCs w:val="24"/>
        </w:rPr>
        <w:t>θ</w:t>
      </w:r>
      <w:r w:rsidR="00F70F62" w:rsidRPr="00B80488">
        <w:rPr>
          <w:rFonts w:eastAsia="宋体" w:cs="Times New Roman"/>
          <w:i/>
          <w:iCs/>
          <w:szCs w:val="24"/>
          <w:vertAlign w:val="subscript"/>
        </w:rPr>
        <w:t>j</w:t>
      </w:r>
      <w:r w:rsidR="0099616A" w:rsidRPr="00B80488">
        <w:rPr>
          <w:rFonts w:cs="Times New Roman"/>
          <w:bCs/>
          <w:szCs w:val="24"/>
        </w:rPr>
        <w:t>(0)</w:t>
      </w:r>
      <w:r w:rsidR="001946F1" w:rsidRPr="00B80488">
        <w:rPr>
          <w:rFonts w:cs="Times New Roman"/>
        </w:rPr>
        <w:t>=</w:t>
      </w:r>
      <w:r w:rsidR="00654C4C" w:rsidRPr="00B80488">
        <w:rPr>
          <w:rFonts w:eastAsia="宋体" w:cs="Times New Roman"/>
          <w:i/>
          <w:iCs/>
          <w:szCs w:val="24"/>
        </w:rPr>
        <w:t xml:space="preserve"> θ</w:t>
      </w:r>
      <w:r w:rsidR="00DB320A" w:rsidRPr="00B80488">
        <w:rPr>
          <w:rFonts w:eastAsia="宋体" w:cs="Times New Roman"/>
          <w:szCs w:val="24"/>
          <w:vertAlign w:val="subscript"/>
        </w:rPr>
        <w:t>ic</w:t>
      </w:r>
      <w:r w:rsidR="001946F1" w:rsidRPr="00B80488">
        <w:rPr>
          <w:rFonts w:cs="Times New Roman"/>
        </w:rPr>
        <w:t>-</w:t>
      </w:r>
      <w:r w:rsidR="0099616A" w:rsidRPr="00B80488">
        <w:rPr>
          <w:rFonts w:eastAsia="宋体" w:cs="Times New Roman"/>
          <w:i/>
          <w:iCs/>
          <w:szCs w:val="24"/>
        </w:rPr>
        <w:t>θ</w:t>
      </w:r>
      <w:r w:rsidR="007471FC" w:rsidRPr="00B80488">
        <w:rPr>
          <w:rFonts w:eastAsia="宋体" w:cs="Times New Roman"/>
          <w:i/>
          <w:iCs/>
          <w:szCs w:val="24"/>
          <w:vertAlign w:val="subscript"/>
        </w:rPr>
        <w:t>j</w:t>
      </w:r>
      <w:r w:rsidR="00AF4108" w:rsidRPr="00B80488">
        <w:rPr>
          <w:rFonts w:eastAsia="宋体" w:cs="Times New Roman" w:hint="eastAsia"/>
          <w:iCs/>
          <w:szCs w:val="24"/>
        </w:rPr>
        <w:t>；</w:t>
      </w:r>
      <w:r w:rsidR="00BA2E64" w:rsidRPr="00B80488">
        <w:rPr>
          <w:rFonts w:eastAsia="宋体"/>
          <w:szCs w:val="24"/>
        </w:rPr>
        <w:t>Δ</w:t>
      </w:r>
      <w:r w:rsidR="00BA2E64" w:rsidRPr="00B80488">
        <w:rPr>
          <w:rFonts w:eastAsia="宋体"/>
          <w:i/>
          <w:iCs/>
          <w:szCs w:val="24"/>
        </w:rPr>
        <w:t>u</w:t>
      </w:r>
      <w:r w:rsidR="00F70F62" w:rsidRPr="00B80488">
        <w:rPr>
          <w:rFonts w:eastAsia="宋体"/>
          <w:i/>
          <w:iCs/>
          <w:szCs w:val="24"/>
          <w:vertAlign w:val="subscript"/>
        </w:rPr>
        <w:t>j</w:t>
      </w:r>
      <w:r w:rsidR="00BA2E64" w:rsidRPr="00B80488">
        <w:rPr>
          <w:bCs/>
          <w:szCs w:val="24"/>
        </w:rPr>
        <w:t>(</w:t>
      </w:r>
      <w:r w:rsidR="00BA2E64" w:rsidRPr="00B80488">
        <w:rPr>
          <w:bCs/>
          <w:i/>
          <w:iCs/>
          <w:szCs w:val="24"/>
        </w:rPr>
        <w:t>t</w:t>
      </w:r>
      <w:r w:rsidR="00BA2E64" w:rsidRPr="00B80488">
        <w:rPr>
          <w:bCs/>
          <w:szCs w:val="24"/>
        </w:rPr>
        <w:t>)</w:t>
      </w:r>
      <w:r w:rsidR="002D5610" w:rsidRPr="00B80488">
        <w:rPr>
          <w:rFonts w:hint="eastAsia"/>
          <w:bCs/>
          <w:szCs w:val="24"/>
        </w:rPr>
        <w:t>可由</w:t>
      </w:r>
      <w:r w:rsidR="002D5610" w:rsidRPr="00B80488">
        <w:rPr>
          <w:rFonts w:eastAsia="宋体"/>
          <w:szCs w:val="24"/>
        </w:rPr>
        <w:t>Δ</w:t>
      </w:r>
      <w:r w:rsidR="002D5610" w:rsidRPr="00B80488">
        <w:rPr>
          <w:rFonts w:eastAsia="宋体" w:cs="Times New Roman"/>
          <w:i/>
          <w:iCs/>
          <w:szCs w:val="24"/>
        </w:rPr>
        <w:t>θ</w:t>
      </w:r>
      <w:r w:rsidR="00F70F62" w:rsidRPr="00B80488">
        <w:rPr>
          <w:rFonts w:eastAsia="宋体" w:cs="Times New Roman"/>
          <w:i/>
          <w:iCs/>
          <w:szCs w:val="24"/>
          <w:vertAlign w:val="subscript"/>
        </w:rPr>
        <w:t>j</w:t>
      </w:r>
      <w:r w:rsidR="002D5610" w:rsidRPr="00B80488">
        <w:rPr>
          <w:bCs/>
          <w:szCs w:val="24"/>
        </w:rPr>
        <w:t>(</w:t>
      </w:r>
      <w:r w:rsidR="002D5610" w:rsidRPr="00B80488">
        <w:rPr>
          <w:bCs/>
          <w:i/>
          <w:iCs/>
          <w:szCs w:val="24"/>
        </w:rPr>
        <w:t>t</w:t>
      </w:r>
      <w:r w:rsidR="002D5610" w:rsidRPr="00B80488">
        <w:rPr>
          <w:bCs/>
          <w:szCs w:val="24"/>
        </w:rPr>
        <w:t>)</w:t>
      </w:r>
      <w:r w:rsidR="002D5610" w:rsidRPr="00B80488">
        <w:rPr>
          <w:rFonts w:hint="eastAsia"/>
          <w:bCs/>
          <w:szCs w:val="24"/>
        </w:rPr>
        <w:t>表示为</w:t>
      </w:r>
      <w:r w:rsidR="008C147C" w:rsidRPr="00B80488">
        <w:rPr>
          <w:rFonts w:hint="eastAsia"/>
          <w:szCs w:val="24"/>
        </w:rPr>
        <w:t>：</w:t>
      </w:r>
    </w:p>
    <w:p w14:paraId="398E5A74" w14:textId="2F5BC07F" w:rsidR="00F151D3" w:rsidRPr="00B80488" w:rsidRDefault="00F151D3" w:rsidP="00F151D3">
      <w:pPr>
        <w:pStyle w:val="MTDisplayEquation"/>
        <w:ind w:firstLineChars="0" w:firstLine="0"/>
      </w:pPr>
      <w:r w:rsidRPr="00B80488">
        <w:lastRenderedPageBreak/>
        <w:tab/>
      </w:r>
      <w:r w:rsidR="00F70F62" w:rsidRPr="00B80488">
        <w:rPr>
          <w:position w:val="-16"/>
        </w:rPr>
        <w:object w:dxaOrig="2740" w:dyaOrig="420" w14:anchorId="5F90CD6A">
          <v:shape id="_x0000_i1044" type="#_x0000_t75" style="width:136.8pt;height:21.6pt" o:ole="">
            <v:imagedata r:id="rId56" o:title=""/>
          </v:shape>
          <o:OLEObject Type="Embed" ProgID="Equation.DSMT4" ShapeID="_x0000_i1044" DrawAspect="Content" ObjectID="_1845026352" r:id="rId57"/>
        </w:object>
      </w:r>
      <w:r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fldSimple w:instr=" SEQ MTEqn \c \* Arabic \* MERGEFORMAT ">
        <w:r w:rsidR="001E6D96" w:rsidRPr="00B80488">
          <w:rPr>
            <w:noProof/>
          </w:rPr>
          <w:instrText>16</w:instrText>
        </w:r>
      </w:fldSimple>
      <w:r w:rsidRPr="00B80488">
        <w:instrText>)</w:instrText>
      </w:r>
      <w:r w:rsidRPr="00B80488">
        <w:fldChar w:fldCharType="end"/>
      </w:r>
    </w:p>
    <w:p w14:paraId="080AD0E8" w14:textId="39EC7B4C" w:rsidR="00C311C6" w:rsidRPr="00B80488" w:rsidRDefault="003477C2" w:rsidP="00C311C6">
      <w:pPr>
        <w:jc w:val="center"/>
        <w:rPr>
          <w:rFonts w:eastAsia="宋体" w:cs="Times New Roman"/>
        </w:rPr>
      </w:pPr>
      <w:r w:rsidRPr="00B80488">
        <w:rPr>
          <w:noProof/>
        </w:rPr>
        <w:drawing>
          <wp:inline distT="0" distB="0" distL="0" distR="0" wp14:anchorId="2847D9E3" wp14:editId="719976B1">
            <wp:extent cx="2520000" cy="1674000"/>
            <wp:effectExtent l="0" t="0" r="0" b="25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520000" cy="1674000"/>
                    </a:xfrm>
                    <a:prstGeom prst="rect">
                      <a:avLst/>
                    </a:prstGeom>
                    <a:noFill/>
                    <a:ln>
                      <a:noFill/>
                    </a:ln>
                  </pic:spPr>
                </pic:pic>
              </a:graphicData>
            </a:graphic>
          </wp:inline>
        </w:drawing>
      </w:r>
    </w:p>
    <w:p w14:paraId="216703D5" w14:textId="09ED97B4" w:rsidR="00C311C6" w:rsidRPr="00B80488" w:rsidRDefault="00C311C6" w:rsidP="00C311C6">
      <w:pPr>
        <w:jc w:val="center"/>
        <w:rPr>
          <w:rFonts w:eastAsia="宋体" w:cs="Times New Roman"/>
        </w:rPr>
      </w:pPr>
      <w:bookmarkStart w:id="5" w:name="_Ref178587106"/>
      <w:r w:rsidRPr="00B80488">
        <w:rPr>
          <w:rFonts w:hint="eastAsia"/>
        </w:rPr>
        <w:t>图</w:t>
      </w:r>
      <w:bookmarkEnd w:id="5"/>
      <w:r w:rsidRPr="00B80488">
        <w:t xml:space="preserve">2 </w:t>
      </w:r>
      <w:r w:rsidRPr="00B80488">
        <w:rPr>
          <w:rFonts w:hint="eastAsia"/>
        </w:rPr>
        <w:t>绝缘子串的动力平衡与位移关系</w:t>
      </w:r>
    </w:p>
    <w:p w14:paraId="52946281" w14:textId="4C42EF1E" w:rsidR="000E6DEA" w:rsidRPr="00B80488" w:rsidRDefault="005A5AFB" w:rsidP="000E6DEA">
      <w:pPr>
        <w:pStyle w:val="MTDisplayEquation"/>
      </w:pPr>
      <w:r w:rsidRPr="00B80488">
        <w:rPr>
          <w:rFonts w:hint="eastAsia"/>
        </w:rPr>
        <w:t>将</w:t>
      </w:r>
      <w:r w:rsidR="000E6DEA" w:rsidRPr="00B80488">
        <w:rPr>
          <w:rFonts w:hint="eastAsia"/>
        </w:rPr>
        <w:t>式</w:t>
      </w:r>
      <w:r w:rsidR="000E6DEA" w:rsidRPr="00B80488">
        <w:rPr>
          <w:rFonts w:hint="eastAsia"/>
        </w:rPr>
        <w:t>(</w:t>
      </w:r>
      <w:r w:rsidR="000E6DEA" w:rsidRPr="00B80488">
        <w:t>1</w:t>
      </w:r>
      <w:r w:rsidR="006B146B" w:rsidRPr="00B80488">
        <w:t>3</w:t>
      </w:r>
      <w:r w:rsidR="000E6DEA" w:rsidRPr="00B80488">
        <w:rPr>
          <w:rFonts w:hint="eastAsia"/>
        </w:rPr>
        <w:t>)</w:t>
      </w:r>
      <w:r w:rsidR="000E6DEA" w:rsidRPr="00B80488">
        <w:rPr>
          <w:rFonts w:hint="eastAsia"/>
        </w:rPr>
        <w:t>、</w:t>
      </w:r>
      <w:r w:rsidR="000E6DEA" w:rsidRPr="00B80488">
        <w:rPr>
          <w:rFonts w:hint="eastAsia"/>
        </w:rPr>
        <w:t>(</w:t>
      </w:r>
      <w:r w:rsidR="000E6DEA" w:rsidRPr="00B80488">
        <w:t>1</w:t>
      </w:r>
      <w:r w:rsidR="006B146B" w:rsidRPr="00B80488">
        <w:t>4</w:t>
      </w:r>
      <w:r w:rsidR="000E6DEA" w:rsidRPr="00B80488">
        <w:rPr>
          <w:rFonts w:hint="eastAsia"/>
        </w:rPr>
        <w:t>)</w:t>
      </w:r>
      <w:r w:rsidR="000E6DEA" w:rsidRPr="00B80488">
        <w:rPr>
          <w:rFonts w:hint="eastAsia"/>
        </w:rPr>
        <w:t>和</w:t>
      </w:r>
      <w:r w:rsidR="000E6DEA" w:rsidRPr="00B80488">
        <w:rPr>
          <w:rFonts w:hint="eastAsia"/>
        </w:rPr>
        <w:t>(1</w:t>
      </w:r>
      <w:r w:rsidR="000E6DEA" w:rsidRPr="00B80488">
        <w:t>6</w:t>
      </w:r>
      <w:r w:rsidR="000E6DEA" w:rsidRPr="00B80488">
        <w:rPr>
          <w:rFonts w:hint="eastAsia"/>
        </w:rPr>
        <w:t>)</w:t>
      </w:r>
      <w:r w:rsidR="000E6DEA" w:rsidRPr="00B80488">
        <w:rPr>
          <w:rFonts w:hint="eastAsia"/>
        </w:rPr>
        <w:t>代入式</w:t>
      </w:r>
      <w:r w:rsidR="000E6DEA" w:rsidRPr="00B80488">
        <w:rPr>
          <w:rFonts w:hint="eastAsia"/>
        </w:rPr>
        <w:t>(</w:t>
      </w:r>
      <w:r w:rsidR="000E6DEA" w:rsidRPr="00B80488">
        <w:t>1</w:t>
      </w:r>
      <w:r w:rsidR="006B146B" w:rsidRPr="00B80488">
        <w:t>2</w:t>
      </w:r>
      <w:r w:rsidR="000E6DEA" w:rsidRPr="00B80488">
        <w:rPr>
          <w:rFonts w:hint="eastAsia"/>
        </w:rPr>
        <w:t>)</w:t>
      </w:r>
      <w:r w:rsidR="000E6DEA" w:rsidRPr="00B80488">
        <w:rPr>
          <w:rFonts w:hint="eastAsia"/>
        </w:rPr>
        <w:t>，可得到关于</w:t>
      </w:r>
      <w:r w:rsidR="000E6DEA" w:rsidRPr="00B80488">
        <w:rPr>
          <w:i/>
          <w:iCs/>
        </w:rPr>
        <w:t>Y</w:t>
      </w:r>
      <w:r w:rsidR="000E6DEA" w:rsidRPr="00B80488">
        <w:rPr>
          <w:rFonts w:hint="eastAsia"/>
          <w:i/>
          <w:iCs/>
          <w:vertAlign w:val="subscript"/>
        </w:rPr>
        <w:t>jk</w:t>
      </w:r>
      <w:r w:rsidR="000E6DEA" w:rsidRPr="00B80488">
        <w:rPr>
          <w:rFonts w:hint="eastAsia"/>
        </w:rPr>
        <w:t>(</w:t>
      </w:r>
      <w:r w:rsidR="000E6DEA" w:rsidRPr="00B80488">
        <w:rPr>
          <w:rFonts w:hint="eastAsia"/>
          <w:i/>
          <w:iCs/>
        </w:rPr>
        <w:t>t</w:t>
      </w:r>
      <w:r w:rsidR="000E6DEA" w:rsidRPr="00B80488">
        <w:rPr>
          <w:rFonts w:hint="eastAsia"/>
        </w:rPr>
        <w:t>)</w:t>
      </w:r>
      <w:r w:rsidR="000E6DEA" w:rsidRPr="00B80488">
        <w:rPr>
          <w:rFonts w:hint="eastAsia"/>
        </w:rPr>
        <w:t>的非线性微分方程</w:t>
      </w:r>
      <w:r w:rsidR="000E6DEA" w:rsidRPr="00B80488">
        <w:rPr>
          <w:rFonts w:hint="eastAsia"/>
        </w:rPr>
        <w:t>(</w:t>
      </w:r>
      <w:r w:rsidR="000E6DEA" w:rsidRPr="00B80488">
        <w:t>17</w:t>
      </w:r>
      <w:r w:rsidR="000E6DEA" w:rsidRPr="00B80488">
        <w:rPr>
          <w:rFonts w:hint="eastAsia"/>
        </w:rPr>
        <w:t>)</w:t>
      </w:r>
      <w:r w:rsidR="000E6DEA" w:rsidRPr="00B80488">
        <w:rPr>
          <w:rFonts w:hint="eastAsia"/>
        </w:rPr>
        <w:t>：</w:t>
      </w:r>
    </w:p>
    <w:p w14:paraId="67475A19" w14:textId="77777777" w:rsidR="008C147C" w:rsidRPr="00B80488" w:rsidRDefault="008C147C" w:rsidP="008C147C">
      <w:pPr>
        <w:pStyle w:val="MTDisplayEquation"/>
        <w:ind w:firstLineChars="0" w:firstLine="0"/>
        <w:jc w:val="center"/>
      </w:pPr>
      <w:r w:rsidRPr="00B80488">
        <w:rPr>
          <w:position w:val="-30"/>
        </w:rPr>
        <w:object w:dxaOrig="3460" w:dyaOrig="700" w14:anchorId="103A4C04">
          <v:shape id="_x0000_i1045" type="#_x0000_t75" style="width:165.6pt;height:36pt" o:ole="">
            <v:imagedata r:id="rId59" o:title=""/>
          </v:shape>
          <o:OLEObject Type="Embed" ProgID="Equation.DSMT4" ShapeID="_x0000_i1045" DrawAspect="Content" ObjectID="_1845026353" r:id="rId60"/>
        </w:object>
      </w:r>
    </w:p>
    <w:p w14:paraId="37586B4A" w14:textId="77777777" w:rsidR="008C147C" w:rsidRPr="00B80488" w:rsidRDefault="008C147C" w:rsidP="008C147C">
      <w:pPr>
        <w:pStyle w:val="MTDisplayEquation"/>
        <w:ind w:firstLineChars="0" w:firstLine="0"/>
        <w:jc w:val="center"/>
      </w:pPr>
      <w:r w:rsidRPr="00B80488">
        <w:rPr>
          <w:position w:val="-32"/>
        </w:rPr>
        <w:object w:dxaOrig="2820" w:dyaOrig="740" w14:anchorId="2782EA0E">
          <v:shape id="_x0000_i1046" type="#_x0000_t75" style="width:2in;height:36pt" o:ole="">
            <v:imagedata r:id="rId61" o:title=""/>
          </v:shape>
          <o:OLEObject Type="Embed" ProgID="Equation.DSMT4" ShapeID="_x0000_i1046" DrawAspect="Content" ObjectID="_1845026354" r:id="rId62"/>
        </w:object>
      </w:r>
    </w:p>
    <w:p w14:paraId="464A0DBE" w14:textId="79185385" w:rsidR="00106C88" w:rsidRPr="00B80488" w:rsidRDefault="008C147C" w:rsidP="008C147C">
      <w:pPr>
        <w:pStyle w:val="MTDisplayEquation"/>
        <w:ind w:firstLineChars="0" w:firstLine="0"/>
        <w:jc w:val="center"/>
      </w:pPr>
      <w:r w:rsidRPr="00B80488">
        <w:rPr>
          <w:position w:val="-62"/>
        </w:rPr>
        <w:object w:dxaOrig="3739" w:dyaOrig="1340" w14:anchorId="6459E231">
          <v:shape id="_x0000_i1047" type="#_x0000_t75" style="width:187.2pt;height:64.8pt" o:ole="">
            <v:imagedata r:id="rId63" o:title=""/>
          </v:shape>
          <o:OLEObject Type="Embed" ProgID="Equation.DSMT4" ShapeID="_x0000_i1047" DrawAspect="Content" ObjectID="_1845026355" r:id="rId64"/>
        </w:object>
      </w:r>
      <w:r w:rsidRPr="00B80488">
        <w:t>.</w:t>
      </w:r>
      <w:r w:rsidR="00B25758" w:rsidRPr="00B80488">
        <w:rPr>
          <w:position w:val="-4"/>
        </w:rPr>
        <w:object w:dxaOrig="160" w:dyaOrig="260" w14:anchorId="1FA55E6A">
          <v:shape id="_x0000_i1048" type="#_x0000_t75" style="width:7.2pt;height:14.4pt" o:ole="">
            <v:imagedata r:id="rId65" o:title=""/>
          </v:shape>
          <o:OLEObject Type="Embed" ProgID="Equation.DSMT4" ShapeID="_x0000_i1048" DrawAspect="Content" ObjectID="_1845026356" r:id="rId66"/>
        </w:object>
      </w:r>
      <w:r w:rsidR="00B25758" w:rsidRPr="00B80488">
        <w:tab/>
      </w:r>
      <w:r w:rsidR="00B25758" w:rsidRPr="00B80488">
        <w:fldChar w:fldCharType="begin"/>
      </w:r>
      <w:r w:rsidR="00B25758" w:rsidRPr="00B80488">
        <w:instrText xml:space="preserve"> MACROBUTTON MTPlaceRef \* MERGEFORMAT </w:instrText>
      </w:r>
      <w:r w:rsidR="00B25758" w:rsidRPr="00B80488">
        <w:fldChar w:fldCharType="begin"/>
      </w:r>
      <w:r w:rsidR="00B25758" w:rsidRPr="00B80488">
        <w:instrText xml:space="preserve"> SEQ MTEqn \h \* MERGEFORMAT </w:instrText>
      </w:r>
      <w:r w:rsidR="00B25758" w:rsidRPr="00B80488">
        <w:fldChar w:fldCharType="end"/>
      </w:r>
      <w:r w:rsidR="00B25758" w:rsidRPr="00B80488">
        <w:instrText>(</w:instrText>
      </w:r>
      <w:fldSimple w:instr=" SEQ MTEqn \c \* Arabic \* MERGEFORMAT ">
        <w:r w:rsidR="001E6D96" w:rsidRPr="00B80488">
          <w:rPr>
            <w:noProof/>
          </w:rPr>
          <w:instrText>17</w:instrText>
        </w:r>
      </w:fldSimple>
      <w:r w:rsidR="00B25758" w:rsidRPr="00B80488">
        <w:instrText>)</w:instrText>
      </w:r>
      <w:r w:rsidR="00B25758" w:rsidRPr="00B80488">
        <w:fldChar w:fldCharType="end"/>
      </w:r>
    </w:p>
    <w:p w14:paraId="2602AA1D" w14:textId="19BCC679" w:rsidR="008C147C" w:rsidRPr="00B80488" w:rsidRDefault="00C76593" w:rsidP="007C1F97">
      <w:r w:rsidRPr="00B80488">
        <w:rPr>
          <w:rFonts w:hint="eastAsia"/>
        </w:rPr>
        <w:t>式中，</w:t>
      </w:r>
      <w:r w:rsidRPr="00B80488">
        <w:rPr>
          <w:i/>
          <w:iCs/>
        </w:rPr>
        <w:t>ξ</w:t>
      </w:r>
      <w:r w:rsidRPr="00B80488">
        <w:rPr>
          <w:rFonts w:hint="eastAsia"/>
          <w:i/>
          <w:iCs/>
          <w:vertAlign w:val="subscript"/>
        </w:rPr>
        <w:t>jk</w:t>
      </w:r>
      <w:r w:rsidRPr="00B80488">
        <w:rPr>
          <w:rFonts w:hint="eastAsia"/>
        </w:rPr>
        <w:t>为</w:t>
      </w:r>
      <w:r w:rsidR="00EC1B14" w:rsidRPr="00B80488">
        <w:rPr>
          <w:rFonts w:hint="eastAsia"/>
        </w:rPr>
        <w:t>第</w:t>
      </w:r>
      <w:r w:rsidR="00EC1B14" w:rsidRPr="00B80488">
        <w:rPr>
          <w:rFonts w:hint="eastAsia"/>
          <w:i/>
          <w:iCs/>
        </w:rPr>
        <w:t>j</w:t>
      </w:r>
      <w:r w:rsidR="00EC1B14" w:rsidRPr="00B80488">
        <w:rPr>
          <w:rFonts w:eastAsia="宋体" w:cs="Times New Roman" w:hint="eastAsia"/>
          <w:szCs w:val="24"/>
        </w:rPr>
        <w:t>档</w:t>
      </w:r>
      <w:r w:rsidR="00EC1B14" w:rsidRPr="00B80488">
        <w:rPr>
          <w:rFonts w:hint="eastAsia"/>
        </w:rPr>
        <w:t>导线的</w:t>
      </w:r>
      <w:r w:rsidRPr="00B80488">
        <w:rPr>
          <w:rFonts w:hint="eastAsia"/>
        </w:rPr>
        <w:t>第</w:t>
      </w:r>
      <w:r w:rsidRPr="00B80488">
        <w:rPr>
          <w:rFonts w:hint="eastAsia"/>
          <w:i/>
          <w:iCs/>
        </w:rPr>
        <w:t>k</w:t>
      </w:r>
      <w:r w:rsidRPr="00B80488">
        <w:rPr>
          <w:rFonts w:hint="eastAsia"/>
        </w:rPr>
        <w:t>阶模态阻尼比</w:t>
      </w:r>
      <w:r w:rsidR="007B0045" w:rsidRPr="00B80488">
        <w:rPr>
          <w:rFonts w:hint="eastAsia"/>
        </w:rPr>
        <w:t>，</w:t>
      </w:r>
      <w:r w:rsidR="002967F6" w:rsidRPr="00B80488">
        <w:rPr>
          <w:rFonts w:eastAsia="宋体" w:hint="eastAsia"/>
        </w:rPr>
        <w:t>其中脱冰档导线的阻尼比取为临界阻尼的</w:t>
      </w:r>
      <w:r w:rsidR="002967F6" w:rsidRPr="00B80488">
        <w:rPr>
          <w:rFonts w:eastAsia="宋体" w:hint="eastAsia"/>
        </w:rPr>
        <w:t>2%</w:t>
      </w:r>
      <w:r w:rsidR="002967F6" w:rsidRPr="00B80488">
        <w:rPr>
          <w:rFonts w:eastAsia="宋体" w:hint="eastAsia"/>
        </w:rPr>
        <w:t>，</w:t>
      </w:r>
      <w:r w:rsidR="00154CE9" w:rsidRPr="00B80488">
        <w:rPr>
          <w:rFonts w:eastAsia="宋体" w:hint="eastAsia"/>
        </w:rPr>
        <w:t>未脱冰档</w:t>
      </w:r>
      <w:r w:rsidR="002967F6" w:rsidRPr="00B80488">
        <w:rPr>
          <w:rFonts w:eastAsia="宋体" w:hint="eastAsia"/>
        </w:rPr>
        <w:t>导线的阻尼比取为</w:t>
      </w:r>
      <w:r w:rsidR="002967F6" w:rsidRPr="00B80488">
        <w:rPr>
          <w:rFonts w:eastAsia="宋体" w:hint="eastAsia"/>
        </w:rPr>
        <w:t>10%</w:t>
      </w:r>
      <w:r w:rsidR="002967F6" w:rsidRPr="00B80488">
        <w:rPr>
          <w:rFonts w:eastAsia="宋体"/>
          <w:vertAlign w:val="superscript"/>
        </w:rPr>
        <w:fldChar w:fldCharType="begin"/>
      </w:r>
      <w:r w:rsidR="002967F6" w:rsidRPr="00B80488">
        <w:rPr>
          <w:rFonts w:eastAsia="宋体"/>
          <w:vertAlign w:val="superscript"/>
        </w:rPr>
        <w:instrText xml:space="preserve"> </w:instrText>
      </w:r>
      <w:r w:rsidR="002967F6" w:rsidRPr="00B80488">
        <w:rPr>
          <w:rFonts w:eastAsia="宋体" w:hint="eastAsia"/>
          <w:vertAlign w:val="superscript"/>
        </w:rPr>
        <w:instrText>REF _Ref200205313 \r \h</w:instrText>
      </w:r>
      <w:r w:rsidR="002967F6" w:rsidRPr="00B80488">
        <w:rPr>
          <w:rFonts w:eastAsia="宋体"/>
          <w:vertAlign w:val="superscript"/>
        </w:rPr>
        <w:instrText xml:space="preserve">  \* MERGEFORMAT </w:instrText>
      </w:r>
      <w:r w:rsidR="002967F6" w:rsidRPr="00B80488">
        <w:rPr>
          <w:rFonts w:eastAsia="宋体"/>
          <w:vertAlign w:val="superscript"/>
        </w:rPr>
      </w:r>
      <w:r w:rsidR="002967F6" w:rsidRPr="00B80488">
        <w:rPr>
          <w:rFonts w:eastAsia="宋体"/>
          <w:vertAlign w:val="superscript"/>
        </w:rPr>
        <w:fldChar w:fldCharType="separate"/>
      </w:r>
      <w:r w:rsidR="001E6D96" w:rsidRPr="00B80488">
        <w:rPr>
          <w:rFonts w:eastAsia="宋体"/>
          <w:vertAlign w:val="superscript"/>
        </w:rPr>
        <w:t>[28]</w:t>
      </w:r>
      <w:r w:rsidR="002967F6" w:rsidRPr="00B80488">
        <w:rPr>
          <w:rFonts w:eastAsia="宋体"/>
          <w:vertAlign w:val="superscript"/>
        </w:rPr>
        <w:fldChar w:fldCharType="end"/>
      </w:r>
      <w:r w:rsidR="002967F6" w:rsidRPr="00B80488">
        <w:rPr>
          <w:rFonts w:eastAsia="宋体"/>
        </w:rPr>
        <w:t>。</w:t>
      </w:r>
      <w:r w:rsidR="00EC1B14" w:rsidRPr="00B80488">
        <w:rPr>
          <w:rFonts w:eastAsia="等线"/>
          <w:i/>
          <w:iCs/>
        </w:rPr>
        <w:t>ω</w:t>
      </w:r>
      <w:r w:rsidR="00EC1B14" w:rsidRPr="00B80488">
        <w:rPr>
          <w:rFonts w:hint="eastAsia"/>
          <w:i/>
          <w:iCs/>
          <w:vertAlign w:val="subscript"/>
        </w:rPr>
        <w:t>k</w:t>
      </w:r>
      <w:r w:rsidR="00EC1B14" w:rsidRPr="00B80488">
        <w:rPr>
          <w:rFonts w:hint="eastAsia"/>
        </w:rPr>
        <w:t>为</w:t>
      </w:r>
      <w:r w:rsidR="008B7713" w:rsidRPr="00B80488">
        <w:rPr>
          <w:rFonts w:hint="eastAsia"/>
        </w:rPr>
        <w:t>系统</w:t>
      </w:r>
      <w:r w:rsidR="0004244E" w:rsidRPr="00B80488">
        <w:rPr>
          <w:rFonts w:hint="eastAsia"/>
        </w:rPr>
        <w:t>的</w:t>
      </w:r>
      <w:r w:rsidR="00EC1B14" w:rsidRPr="00B80488">
        <w:rPr>
          <w:rFonts w:hint="eastAsia"/>
        </w:rPr>
        <w:t>第</w:t>
      </w:r>
      <w:r w:rsidR="00EC1B14" w:rsidRPr="00B80488">
        <w:rPr>
          <w:rFonts w:hint="eastAsia"/>
          <w:i/>
          <w:iCs/>
        </w:rPr>
        <w:t>k</w:t>
      </w:r>
      <w:r w:rsidR="00EC1B14" w:rsidRPr="00B80488">
        <w:rPr>
          <w:rFonts w:hint="eastAsia"/>
        </w:rPr>
        <w:t>阶</w:t>
      </w:r>
      <w:r w:rsidRPr="00B80488">
        <w:rPr>
          <w:rFonts w:hint="eastAsia"/>
        </w:rPr>
        <w:t>自振频率</w:t>
      </w:r>
      <w:r w:rsidR="00CC20F7" w:rsidRPr="00B80488">
        <w:rPr>
          <w:rFonts w:hint="eastAsia"/>
        </w:rPr>
        <w:t>；</w:t>
      </w:r>
      <w:r w:rsidRPr="00B80488">
        <w:rPr>
          <w:rFonts w:hint="eastAsia"/>
        </w:rPr>
        <w:t>其他参数</w:t>
      </w:r>
      <w:r w:rsidR="00CC20F7" w:rsidRPr="00B80488">
        <w:rPr>
          <w:rFonts w:hint="eastAsia"/>
        </w:rPr>
        <w:t>分别</w:t>
      </w:r>
      <w:r w:rsidRPr="00B80488">
        <w:rPr>
          <w:rFonts w:hint="eastAsia"/>
        </w:rPr>
        <w:t>表示为：</w:t>
      </w:r>
      <w:r w:rsidR="0066652D" w:rsidRPr="00B80488">
        <w:fldChar w:fldCharType="begin"/>
      </w:r>
      <w:r w:rsidR="0066652D" w:rsidRPr="00B80488">
        <w:instrText xml:space="preserve"> </w:instrText>
      </w:r>
      <w:r w:rsidR="0066652D" w:rsidRPr="00B80488">
        <w:rPr>
          <w:rFonts w:hint="eastAsia"/>
        </w:rPr>
        <w:instrText>MACROBUTTON MTEditEquationSection2</w:instrText>
      </w:r>
      <w:r w:rsidR="0066652D" w:rsidRPr="00B80488">
        <w:instrText xml:space="preserve"> </w:instrText>
      </w:r>
      <w:r w:rsidR="0066652D" w:rsidRPr="00B80488">
        <w:rPr>
          <w:rStyle w:val="MTEquationSection"/>
        </w:rPr>
        <w:instrText>Equation Section 18</w:instrText>
      </w:r>
      <w:r w:rsidR="0066652D" w:rsidRPr="00B80488">
        <w:fldChar w:fldCharType="begin"/>
      </w:r>
      <w:r w:rsidR="0066652D" w:rsidRPr="00B80488">
        <w:instrText xml:space="preserve"> SEQ MTEqn \r \h \* MERGEFORMAT </w:instrText>
      </w:r>
      <w:r w:rsidR="0066652D" w:rsidRPr="00B80488">
        <w:fldChar w:fldCharType="end"/>
      </w:r>
      <w:r w:rsidR="0066652D" w:rsidRPr="00B80488">
        <w:fldChar w:fldCharType="begin"/>
      </w:r>
      <w:r w:rsidR="0066652D" w:rsidRPr="00B80488">
        <w:instrText xml:space="preserve"> SEQ MTSec \r 18 \h \* MERGEFORMAT </w:instrText>
      </w:r>
      <w:r w:rsidR="0066652D" w:rsidRPr="00B80488">
        <w:fldChar w:fldCharType="end"/>
      </w:r>
      <w:r w:rsidR="0066652D" w:rsidRPr="00B80488">
        <w:fldChar w:fldCharType="end"/>
      </w:r>
    </w:p>
    <w:p w14:paraId="31F12CF6" w14:textId="67665307" w:rsidR="00F151D3" w:rsidRPr="00B80488" w:rsidRDefault="00F151D3" w:rsidP="00F151D3">
      <w:pPr>
        <w:pStyle w:val="MTDisplayEquation"/>
        <w:ind w:firstLineChars="0" w:firstLine="0"/>
      </w:pPr>
      <w:r w:rsidRPr="00B80488">
        <w:tab/>
      </w:r>
      <w:r w:rsidRPr="00B80488">
        <w:rPr>
          <w:position w:val="-16"/>
        </w:rPr>
        <w:object w:dxaOrig="1560" w:dyaOrig="460" w14:anchorId="6347353D">
          <v:shape id="_x0000_i1049" type="#_x0000_t75" style="width:79.2pt;height:21.6pt" o:ole="">
            <v:imagedata r:id="rId67" o:title=""/>
          </v:shape>
          <o:OLEObject Type="Embed" ProgID="Equation.DSMT4" ShapeID="_x0000_i1049" DrawAspect="Content" ObjectID="_1845026357" r:id="rId68"/>
        </w:object>
      </w:r>
      <w:r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Pr="00B80488">
        <w:rPr>
          <w:noProof/>
        </w:rPr>
        <w:fldChar w:fldCharType="begin"/>
      </w:r>
      <w:r w:rsidRPr="00B80488">
        <w:rPr>
          <w:noProof/>
        </w:rPr>
        <w:instrText xml:space="preserve"> SEQ MTSec \c \* Arabic \* MERGEFORMAT </w:instrText>
      </w:r>
      <w:r w:rsidRPr="00B80488">
        <w:rPr>
          <w:noProof/>
        </w:rPr>
        <w:fldChar w:fldCharType="separate"/>
      </w:r>
      <w:r w:rsidR="001E6D96" w:rsidRPr="00B80488">
        <w:rPr>
          <w:noProof/>
        </w:rPr>
        <w:instrText>18</w:instrText>
      </w:r>
      <w:r w:rsidRPr="00B80488">
        <w:rPr>
          <w:noProof/>
        </w:rPr>
        <w:fldChar w:fldCharType="end"/>
      </w:r>
      <w:r w:rsidRPr="00B80488">
        <w:rPr>
          <w:noProof/>
        </w:rPr>
        <w:fldChar w:fldCharType="begin"/>
      </w:r>
      <w:r w:rsidRPr="00B80488">
        <w:rPr>
          <w:noProof/>
        </w:rPr>
        <w:instrText xml:space="preserve"> SEQ MTEqn \c \* alphabetic \* MERGEFORMAT </w:instrText>
      </w:r>
      <w:r w:rsidRPr="00B80488">
        <w:rPr>
          <w:noProof/>
        </w:rPr>
        <w:fldChar w:fldCharType="separate"/>
      </w:r>
      <w:r w:rsidR="001E6D96" w:rsidRPr="00B80488">
        <w:rPr>
          <w:noProof/>
        </w:rPr>
        <w:instrText>a</w:instrText>
      </w:r>
      <w:r w:rsidRPr="00B80488">
        <w:rPr>
          <w:noProof/>
        </w:rPr>
        <w:fldChar w:fldCharType="end"/>
      </w:r>
      <w:r w:rsidRPr="00B80488">
        <w:instrText>)</w:instrText>
      </w:r>
      <w:r w:rsidRPr="00B80488">
        <w:fldChar w:fldCharType="end"/>
      </w:r>
    </w:p>
    <w:p w14:paraId="0C56AABE" w14:textId="6538573E" w:rsidR="00F151D3" w:rsidRPr="00B80488" w:rsidRDefault="00F151D3" w:rsidP="00F151D3">
      <w:pPr>
        <w:pStyle w:val="MTDisplayEquation"/>
        <w:ind w:firstLineChars="0" w:firstLine="0"/>
      </w:pPr>
      <w:r w:rsidRPr="00B80488">
        <w:tab/>
      </w:r>
      <w:r w:rsidRPr="00B80488">
        <w:rPr>
          <w:position w:val="-16"/>
        </w:rPr>
        <w:object w:dxaOrig="2200" w:dyaOrig="460" w14:anchorId="3DD25900">
          <v:shape id="_x0000_i1050" type="#_x0000_t75" style="width:108pt;height:21.6pt" o:ole="">
            <v:imagedata r:id="rId69" o:title=""/>
          </v:shape>
          <o:OLEObject Type="Embed" ProgID="Equation.DSMT4" ShapeID="_x0000_i1050" DrawAspect="Content" ObjectID="_1845026358" r:id="rId70"/>
        </w:object>
      </w:r>
      <w:r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Pr="00B80488">
        <w:rPr>
          <w:noProof/>
        </w:rPr>
        <w:fldChar w:fldCharType="begin"/>
      </w:r>
      <w:r w:rsidRPr="00B80488">
        <w:rPr>
          <w:noProof/>
        </w:rPr>
        <w:instrText xml:space="preserve"> SEQ MTSec \c \* Arabic \* MERGEFORMAT </w:instrText>
      </w:r>
      <w:r w:rsidRPr="00B80488">
        <w:rPr>
          <w:noProof/>
        </w:rPr>
        <w:fldChar w:fldCharType="separate"/>
      </w:r>
      <w:r w:rsidR="001E6D96" w:rsidRPr="00B80488">
        <w:rPr>
          <w:noProof/>
        </w:rPr>
        <w:instrText>18</w:instrText>
      </w:r>
      <w:r w:rsidRPr="00B80488">
        <w:rPr>
          <w:noProof/>
        </w:rPr>
        <w:fldChar w:fldCharType="end"/>
      </w:r>
      <w:r w:rsidRPr="00B80488">
        <w:rPr>
          <w:noProof/>
        </w:rPr>
        <w:fldChar w:fldCharType="begin"/>
      </w:r>
      <w:r w:rsidRPr="00B80488">
        <w:rPr>
          <w:noProof/>
        </w:rPr>
        <w:instrText xml:space="preserve"> SEQ MTEqn \c \* alphabetic \* MERGEFORMAT </w:instrText>
      </w:r>
      <w:r w:rsidRPr="00B80488">
        <w:rPr>
          <w:noProof/>
        </w:rPr>
        <w:fldChar w:fldCharType="separate"/>
      </w:r>
      <w:r w:rsidR="001E6D96" w:rsidRPr="00B80488">
        <w:rPr>
          <w:noProof/>
        </w:rPr>
        <w:instrText>b</w:instrText>
      </w:r>
      <w:r w:rsidRPr="00B80488">
        <w:rPr>
          <w:noProof/>
        </w:rPr>
        <w:fldChar w:fldCharType="end"/>
      </w:r>
      <w:r w:rsidRPr="00B80488">
        <w:instrText>)</w:instrText>
      </w:r>
      <w:r w:rsidRPr="00B80488">
        <w:fldChar w:fldCharType="end"/>
      </w:r>
    </w:p>
    <w:p w14:paraId="73E0F889" w14:textId="7A7E2B54" w:rsidR="00F151D3" w:rsidRPr="00B80488" w:rsidRDefault="00F151D3" w:rsidP="00F151D3">
      <w:pPr>
        <w:pStyle w:val="MTDisplayEquation"/>
        <w:ind w:firstLineChars="0" w:firstLine="0"/>
      </w:pPr>
      <w:r w:rsidRPr="00B80488">
        <w:tab/>
      </w:r>
      <w:r w:rsidRPr="00B80488">
        <w:rPr>
          <w:position w:val="-16"/>
        </w:rPr>
        <w:object w:dxaOrig="1660" w:dyaOrig="460" w14:anchorId="49AD27CC">
          <v:shape id="_x0000_i1051" type="#_x0000_t75" style="width:79.2pt;height:21.6pt" o:ole="">
            <v:imagedata r:id="rId71" o:title=""/>
          </v:shape>
          <o:OLEObject Type="Embed" ProgID="Equation.DSMT4" ShapeID="_x0000_i1051" DrawAspect="Content" ObjectID="_1845026359" r:id="rId72"/>
        </w:object>
      </w:r>
      <w:r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Pr="00B80488">
        <w:rPr>
          <w:noProof/>
        </w:rPr>
        <w:fldChar w:fldCharType="begin"/>
      </w:r>
      <w:r w:rsidRPr="00B80488">
        <w:rPr>
          <w:noProof/>
        </w:rPr>
        <w:instrText xml:space="preserve"> SEQ MTSec \c \* Arabic \* MERGEFORMAT </w:instrText>
      </w:r>
      <w:r w:rsidRPr="00B80488">
        <w:rPr>
          <w:noProof/>
        </w:rPr>
        <w:fldChar w:fldCharType="separate"/>
      </w:r>
      <w:r w:rsidR="001E6D96" w:rsidRPr="00B80488">
        <w:rPr>
          <w:noProof/>
        </w:rPr>
        <w:instrText>18</w:instrText>
      </w:r>
      <w:r w:rsidRPr="00B80488">
        <w:rPr>
          <w:noProof/>
        </w:rPr>
        <w:fldChar w:fldCharType="end"/>
      </w:r>
      <w:r w:rsidRPr="00B80488">
        <w:rPr>
          <w:noProof/>
        </w:rPr>
        <w:fldChar w:fldCharType="begin"/>
      </w:r>
      <w:r w:rsidRPr="00B80488">
        <w:rPr>
          <w:noProof/>
        </w:rPr>
        <w:instrText xml:space="preserve"> SEQ MTEqn \c \* alphabetic \* MERGEFORMAT </w:instrText>
      </w:r>
      <w:r w:rsidRPr="00B80488">
        <w:rPr>
          <w:noProof/>
        </w:rPr>
        <w:fldChar w:fldCharType="separate"/>
      </w:r>
      <w:r w:rsidR="001E6D96" w:rsidRPr="00B80488">
        <w:rPr>
          <w:noProof/>
        </w:rPr>
        <w:instrText>c</w:instrText>
      </w:r>
      <w:r w:rsidRPr="00B80488">
        <w:rPr>
          <w:noProof/>
        </w:rPr>
        <w:fldChar w:fldCharType="end"/>
      </w:r>
      <w:r w:rsidRPr="00B80488">
        <w:instrText>)</w:instrText>
      </w:r>
      <w:r w:rsidRPr="00B80488">
        <w:fldChar w:fldCharType="end"/>
      </w:r>
    </w:p>
    <w:p w14:paraId="18ABA4D8" w14:textId="0D926AD7" w:rsidR="00F151D3" w:rsidRPr="00B80488" w:rsidRDefault="00F151D3" w:rsidP="00F151D3">
      <w:pPr>
        <w:pStyle w:val="MTDisplayEquation"/>
        <w:ind w:firstLineChars="0" w:firstLine="0"/>
      </w:pPr>
      <w:r w:rsidRPr="00B80488">
        <w:tab/>
      </w:r>
      <w:r w:rsidRPr="00B80488">
        <w:rPr>
          <w:position w:val="-16"/>
        </w:rPr>
        <w:object w:dxaOrig="2280" w:dyaOrig="460" w14:anchorId="12DC8BF0">
          <v:shape id="_x0000_i1052" type="#_x0000_t75" style="width:115.2pt;height:21.6pt" o:ole="">
            <v:imagedata r:id="rId73" o:title=""/>
          </v:shape>
          <o:OLEObject Type="Embed" ProgID="Equation.DSMT4" ShapeID="_x0000_i1052" DrawAspect="Content" ObjectID="_1845026360" r:id="rId74"/>
        </w:object>
      </w:r>
      <w:r w:rsidRPr="00B80488">
        <w:t>.</w:t>
      </w:r>
      <w:r w:rsidRPr="00B80488">
        <w:tab/>
      </w:r>
      <w:r w:rsidRPr="00B80488">
        <w:fldChar w:fldCharType="begin"/>
      </w:r>
      <w:r w:rsidRPr="00B80488">
        <w:instrText xml:space="preserve"> MACROBUTTON MTPlaceRef \* MERGEFORMAT </w:instrText>
      </w:r>
      <w:r w:rsidRPr="00B80488">
        <w:fldChar w:fldCharType="begin"/>
      </w:r>
      <w:r w:rsidRPr="00B80488">
        <w:instrText xml:space="preserve"> SEQ MTEqn \h \* MERGEFORMAT </w:instrText>
      </w:r>
      <w:r w:rsidRPr="00B80488">
        <w:fldChar w:fldCharType="end"/>
      </w:r>
      <w:r w:rsidRPr="00B80488">
        <w:instrText>(</w:instrText>
      </w:r>
      <w:r w:rsidRPr="00B80488">
        <w:rPr>
          <w:noProof/>
        </w:rPr>
        <w:fldChar w:fldCharType="begin"/>
      </w:r>
      <w:r w:rsidRPr="00B80488">
        <w:rPr>
          <w:noProof/>
        </w:rPr>
        <w:instrText xml:space="preserve"> SEQ MTSec \c \* Arabic \* MERGEFORMAT </w:instrText>
      </w:r>
      <w:r w:rsidRPr="00B80488">
        <w:rPr>
          <w:noProof/>
        </w:rPr>
        <w:fldChar w:fldCharType="separate"/>
      </w:r>
      <w:r w:rsidR="001E6D96" w:rsidRPr="00B80488">
        <w:rPr>
          <w:noProof/>
        </w:rPr>
        <w:instrText>18</w:instrText>
      </w:r>
      <w:r w:rsidRPr="00B80488">
        <w:rPr>
          <w:noProof/>
        </w:rPr>
        <w:fldChar w:fldCharType="end"/>
      </w:r>
      <w:r w:rsidRPr="00B80488">
        <w:rPr>
          <w:noProof/>
        </w:rPr>
        <w:fldChar w:fldCharType="begin"/>
      </w:r>
      <w:r w:rsidRPr="00B80488">
        <w:rPr>
          <w:noProof/>
        </w:rPr>
        <w:instrText xml:space="preserve"> SEQ MTEqn \c \* alphabetic \* MERGEFORMAT </w:instrText>
      </w:r>
      <w:r w:rsidRPr="00B80488">
        <w:rPr>
          <w:noProof/>
        </w:rPr>
        <w:fldChar w:fldCharType="separate"/>
      </w:r>
      <w:r w:rsidR="001E6D96" w:rsidRPr="00B80488">
        <w:rPr>
          <w:noProof/>
        </w:rPr>
        <w:instrText>d</w:instrText>
      </w:r>
      <w:r w:rsidRPr="00B80488">
        <w:rPr>
          <w:noProof/>
        </w:rPr>
        <w:fldChar w:fldCharType="end"/>
      </w:r>
      <w:r w:rsidRPr="00B80488">
        <w:instrText>)</w:instrText>
      </w:r>
      <w:r w:rsidRPr="00B80488">
        <w:fldChar w:fldCharType="end"/>
      </w:r>
    </w:p>
    <w:p w14:paraId="0965474A" w14:textId="4F7C413E" w:rsidR="00EC1B14" w:rsidRPr="00B80488" w:rsidRDefault="00C76593" w:rsidP="006B146B">
      <w:pPr>
        <w:pStyle w:val="MTDisplayEquation"/>
      </w:pPr>
      <w:r w:rsidRPr="00B80488">
        <w:rPr>
          <w:rFonts w:hint="eastAsia"/>
        </w:rPr>
        <w:t>联立式</w:t>
      </w:r>
      <w:r w:rsidRPr="00B80488">
        <w:rPr>
          <w:rFonts w:hint="eastAsia"/>
        </w:rPr>
        <w:t>(1</w:t>
      </w:r>
      <w:r w:rsidR="00EC1B14" w:rsidRPr="00B80488">
        <w:t>3</w:t>
      </w:r>
      <w:r w:rsidRPr="00B80488">
        <w:rPr>
          <w:rFonts w:hint="eastAsia"/>
        </w:rPr>
        <w:t>)</w:t>
      </w:r>
      <w:r w:rsidR="00635FC0" w:rsidRPr="00B80488">
        <w:rPr>
          <w:rFonts w:hint="eastAsia"/>
        </w:rPr>
        <w:t>和</w:t>
      </w:r>
      <w:r w:rsidRPr="00B80488">
        <w:rPr>
          <w:rFonts w:hint="eastAsia"/>
        </w:rPr>
        <w:t>(</w:t>
      </w:r>
      <w:r w:rsidR="00635FC0" w:rsidRPr="00B80488">
        <w:t>1</w:t>
      </w:r>
      <w:r w:rsidR="00EC1B14" w:rsidRPr="00B80488">
        <w:t>7</w:t>
      </w:r>
      <w:r w:rsidRPr="00B80488">
        <w:rPr>
          <w:rFonts w:hint="eastAsia"/>
        </w:rPr>
        <w:t>)</w:t>
      </w:r>
      <w:r w:rsidRPr="00B80488">
        <w:rPr>
          <w:rFonts w:hint="eastAsia"/>
        </w:rPr>
        <w:t>，利用</w:t>
      </w:r>
      <w:r w:rsidRPr="00B80488">
        <w:rPr>
          <w:rFonts w:hint="eastAsia"/>
        </w:rPr>
        <w:t>Runge-Kutta</w:t>
      </w:r>
      <w:r w:rsidRPr="00B80488">
        <w:rPr>
          <w:rFonts w:hint="eastAsia"/>
        </w:rPr>
        <w:t>法可求得</w:t>
      </w:r>
      <w:r w:rsidR="00635FC0" w:rsidRPr="00B80488">
        <w:rPr>
          <w:rFonts w:hint="eastAsia"/>
        </w:rPr>
        <w:t>各</w:t>
      </w:r>
      <w:r w:rsidR="005C2E77" w:rsidRPr="00B80488">
        <w:rPr>
          <w:rFonts w:hint="eastAsia"/>
        </w:rPr>
        <w:t>档</w:t>
      </w:r>
      <w:r w:rsidR="00152A68" w:rsidRPr="00B80488">
        <w:rPr>
          <w:rFonts w:hint="eastAsia"/>
        </w:rPr>
        <w:t>导线</w:t>
      </w:r>
      <w:r w:rsidRPr="00B80488">
        <w:rPr>
          <w:rFonts w:hint="eastAsia"/>
        </w:rPr>
        <w:t>的</w:t>
      </w:r>
      <w:r w:rsidR="008B7713" w:rsidRPr="00B80488">
        <w:rPr>
          <w:rFonts w:hint="eastAsia"/>
        </w:rPr>
        <w:t>动态竖向位移</w:t>
      </w:r>
      <w:r w:rsidR="00635FC0" w:rsidRPr="00B80488">
        <w:rPr>
          <w:rFonts w:hint="eastAsia"/>
          <w:i/>
          <w:iCs/>
        </w:rPr>
        <w:t>v</w:t>
      </w:r>
      <w:r w:rsidRPr="00B80488">
        <w:rPr>
          <w:rFonts w:hint="eastAsia"/>
          <w:i/>
          <w:iCs/>
          <w:vertAlign w:val="subscript"/>
        </w:rPr>
        <w:t>j</w:t>
      </w:r>
      <w:r w:rsidRPr="00B80488">
        <w:rPr>
          <w:rFonts w:hint="eastAsia"/>
        </w:rPr>
        <w:t>(</w:t>
      </w:r>
      <w:r w:rsidRPr="00B80488">
        <w:rPr>
          <w:rFonts w:hint="eastAsia"/>
          <w:i/>
          <w:iCs/>
        </w:rPr>
        <w:t>x,t</w:t>
      </w:r>
      <w:r w:rsidRPr="00B80488">
        <w:rPr>
          <w:rFonts w:hint="eastAsia"/>
        </w:rPr>
        <w:t>)</w:t>
      </w:r>
      <w:r w:rsidR="00635FC0" w:rsidRPr="00B80488">
        <w:rPr>
          <w:rFonts w:hint="eastAsia"/>
        </w:rPr>
        <w:t>和绝缘子</w:t>
      </w:r>
      <w:r w:rsidR="0045207C" w:rsidRPr="00B80488">
        <w:rPr>
          <w:rFonts w:hint="eastAsia"/>
        </w:rPr>
        <w:t>串</w:t>
      </w:r>
      <w:r w:rsidR="00635FC0" w:rsidRPr="00B80488">
        <w:rPr>
          <w:rFonts w:hint="eastAsia"/>
        </w:rPr>
        <w:t>转角位移</w:t>
      </w:r>
      <w:r w:rsidR="008B7713" w:rsidRPr="00B80488">
        <w:rPr>
          <w:rFonts w:hint="eastAsia"/>
        </w:rPr>
        <w:t>增量</w:t>
      </w:r>
      <w:r w:rsidR="000B4F0E" w:rsidRPr="00B80488">
        <w:t>Δ</w:t>
      </w:r>
      <w:r w:rsidR="00635FC0" w:rsidRPr="00B80488">
        <w:rPr>
          <w:i/>
          <w:iCs/>
        </w:rPr>
        <w:t>θ</w:t>
      </w:r>
      <w:r w:rsidR="00635FC0" w:rsidRPr="00B80488">
        <w:rPr>
          <w:rFonts w:hint="eastAsia"/>
          <w:i/>
          <w:iCs/>
          <w:vertAlign w:val="subscript"/>
        </w:rPr>
        <w:t>j</w:t>
      </w:r>
      <w:r w:rsidR="004B2A8A" w:rsidRPr="00B80488">
        <w:rPr>
          <w:rFonts w:hint="eastAsia"/>
        </w:rPr>
        <w:t>(</w:t>
      </w:r>
      <w:r w:rsidR="004B2A8A" w:rsidRPr="00B80488">
        <w:rPr>
          <w:rFonts w:hint="eastAsia"/>
          <w:i/>
          <w:iCs/>
        </w:rPr>
        <w:t>t</w:t>
      </w:r>
      <w:r w:rsidR="004B2A8A" w:rsidRPr="00B80488">
        <w:rPr>
          <w:rFonts w:hint="eastAsia"/>
        </w:rPr>
        <w:t>)</w:t>
      </w:r>
      <w:r w:rsidRPr="00B80488">
        <w:rPr>
          <w:rFonts w:hint="eastAsia"/>
        </w:rPr>
        <w:t>。</w:t>
      </w:r>
      <w:r w:rsidR="00EC1B14" w:rsidRPr="00B80488">
        <w:fldChar w:fldCharType="begin"/>
      </w:r>
      <w:r w:rsidR="00EC1B14" w:rsidRPr="00B80488">
        <w:instrText xml:space="preserve"> </w:instrText>
      </w:r>
      <w:r w:rsidR="00EC1B14" w:rsidRPr="00B80488">
        <w:rPr>
          <w:rFonts w:hint="eastAsia"/>
        </w:rPr>
        <w:instrText>MACROBUTTON MTEditEquationSection2</w:instrText>
      </w:r>
      <w:r w:rsidR="00EC1B14" w:rsidRPr="00B80488">
        <w:instrText xml:space="preserve"> </w:instrText>
      </w:r>
      <w:r w:rsidR="00EC1B14" w:rsidRPr="00B80488">
        <w:rPr>
          <w:rStyle w:val="MTEquationSection"/>
        </w:rPr>
        <w:instrText>Equation Section (Next)</w:instrText>
      </w:r>
      <w:r w:rsidR="00EC1B14" w:rsidRPr="00B80488">
        <w:fldChar w:fldCharType="begin"/>
      </w:r>
      <w:r w:rsidR="00EC1B14" w:rsidRPr="00B80488">
        <w:instrText xml:space="preserve"> SEQ MTEqn \r \h \* MERGEFORMAT </w:instrText>
      </w:r>
      <w:r w:rsidR="00EC1B14" w:rsidRPr="00B80488">
        <w:fldChar w:fldCharType="end"/>
      </w:r>
      <w:r w:rsidR="00EC1B14" w:rsidRPr="00B80488">
        <w:fldChar w:fldCharType="begin"/>
      </w:r>
      <w:r w:rsidR="00EC1B14" w:rsidRPr="00B80488">
        <w:instrText xml:space="preserve"> SEQ MTSec \h \* MERGEFORMAT </w:instrText>
      </w:r>
      <w:r w:rsidR="00EC1B14" w:rsidRPr="00B80488">
        <w:fldChar w:fldCharType="end"/>
      </w:r>
      <w:r w:rsidR="00EC1B14" w:rsidRPr="00B80488">
        <w:fldChar w:fldCharType="end"/>
      </w:r>
    </w:p>
    <w:p w14:paraId="56FF3FC7" w14:textId="25F7EE10" w:rsidR="005611E3" w:rsidRPr="00B80488" w:rsidRDefault="00CC20F7" w:rsidP="006F7A95">
      <w:pPr>
        <w:snapToGrid w:val="0"/>
        <w:ind w:firstLineChars="200" w:firstLine="420"/>
      </w:pPr>
      <w:r w:rsidRPr="00B80488">
        <w:rPr>
          <w:rFonts w:hint="eastAsia"/>
        </w:rPr>
        <w:t>需要指出的是，当</w:t>
      </w:r>
      <w:r w:rsidR="006F7A95" w:rsidRPr="00B80488">
        <w:rPr>
          <w:rFonts w:hint="eastAsia"/>
        </w:rPr>
        <w:t>脱冰档输电线</w:t>
      </w:r>
      <w:r w:rsidR="00C433DA">
        <w:rPr>
          <w:rFonts w:hint="eastAsia"/>
        </w:rPr>
        <w:t>同时</w:t>
      </w:r>
      <w:r w:rsidRPr="00B80488">
        <w:rPr>
          <w:rFonts w:hint="eastAsia"/>
        </w:rPr>
        <w:t>脱冰时，</w:t>
      </w:r>
      <w:r w:rsidR="005611E3" w:rsidRPr="00B80488">
        <w:rPr>
          <w:rFonts w:hint="eastAsia"/>
        </w:rPr>
        <w:t>由于结构的对称性，</w:t>
      </w:r>
      <w:r w:rsidR="006F7A95" w:rsidRPr="00B80488">
        <w:rPr>
          <w:rFonts w:hint="eastAsia"/>
        </w:rPr>
        <w:t>输电线</w:t>
      </w:r>
      <w:r w:rsidR="006F7A95" w:rsidRPr="00B80488">
        <w:rPr>
          <w:rFonts w:hint="eastAsia"/>
        </w:rPr>
        <w:t>-</w:t>
      </w:r>
      <w:r w:rsidR="006F7A95" w:rsidRPr="00B80488">
        <w:rPr>
          <w:rFonts w:hint="eastAsia"/>
        </w:rPr>
        <w:t>绝缘子系统的</w:t>
      </w:r>
      <w:r w:rsidRPr="00B80488">
        <w:rPr>
          <w:rFonts w:hint="eastAsia"/>
        </w:rPr>
        <w:t>面内对称振型更易被激发，</w:t>
      </w:r>
      <w:r w:rsidR="005611E3" w:rsidRPr="00B80488">
        <w:rPr>
          <w:rFonts w:hint="eastAsia"/>
        </w:rPr>
        <w:t>响应以其</w:t>
      </w:r>
      <w:r w:rsidRPr="00B80488">
        <w:rPr>
          <w:rFonts w:hint="eastAsia"/>
        </w:rPr>
        <w:t>贡献为主，因此式（</w:t>
      </w:r>
      <w:r w:rsidRPr="00B80488">
        <w:rPr>
          <w:rFonts w:hint="eastAsia"/>
        </w:rPr>
        <w:t>1</w:t>
      </w:r>
      <w:r w:rsidRPr="00B80488">
        <w:t>7</w:t>
      </w:r>
      <w:r w:rsidRPr="00B80488">
        <w:rPr>
          <w:rFonts w:hint="eastAsia"/>
        </w:rPr>
        <w:t>）计算中可仅考虑面内对称振型。</w:t>
      </w:r>
      <w:r w:rsidR="005611E3" w:rsidRPr="00B80488">
        <w:rPr>
          <w:rFonts w:eastAsia="宋体" w:hint="eastAsia"/>
          <w:shd w:val="clear" w:color="auto" w:fill="FFFFFF"/>
        </w:rPr>
        <w:t>对于处在脱冰后稳定状态的</w:t>
      </w:r>
      <w:r w:rsidR="005611E3" w:rsidRPr="00B80488">
        <w:rPr>
          <w:rFonts w:hint="eastAsia"/>
          <w:i/>
          <w:iCs/>
          <w:shd w:val="clear" w:color="auto" w:fill="FFFFFF"/>
        </w:rPr>
        <w:t>N</w:t>
      </w:r>
      <w:r w:rsidR="005611E3" w:rsidRPr="00B80488">
        <w:rPr>
          <w:rFonts w:hint="eastAsia"/>
          <w:shd w:val="clear" w:color="auto" w:fill="FFFFFF"/>
        </w:rPr>
        <w:t>档输电线</w:t>
      </w:r>
      <w:r w:rsidR="005611E3" w:rsidRPr="00B80488">
        <w:rPr>
          <w:rFonts w:hint="eastAsia"/>
          <w:shd w:val="clear" w:color="auto" w:fill="FFFFFF"/>
        </w:rPr>
        <w:t>-</w:t>
      </w:r>
      <w:r w:rsidR="005611E3" w:rsidRPr="00B80488">
        <w:rPr>
          <w:rFonts w:hint="eastAsia"/>
          <w:shd w:val="clear" w:color="auto" w:fill="FFFFFF"/>
        </w:rPr>
        <w:t>绝缘子耦联系统</w:t>
      </w:r>
      <w:r w:rsidR="005611E3" w:rsidRPr="00B80488">
        <w:rPr>
          <w:rFonts w:eastAsia="宋体" w:hint="eastAsia"/>
          <w:shd w:val="clear" w:color="auto" w:fill="FFFFFF"/>
        </w:rPr>
        <w:t>，第</w:t>
      </w:r>
      <w:r w:rsidR="005611E3" w:rsidRPr="00B80488">
        <w:rPr>
          <w:rFonts w:eastAsia="宋体" w:hint="eastAsia"/>
          <w:i/>
          <w:iCs/>
          <w:shd w:val="clear" w:color="auto" w:fill="FFFFFF"/>
        </w:rPr>
        <w:t>k</w:t>
      </w:r>
      <w:r w:rsidR="005611E3" w:rsidRPr="00B80488">
        <w:rPr>
          <w:rFonts w:eastAsia="宋体" w:hint="eastAsia"/>
          <w:shd w:val="clear" w:color="auto" w:fill="FFFFFF"/>
        </w:rPr>
        <w:t>阶面内对称模态在第</w:t>
      </w:r>
      <w:r w:rsidR="005611E3" w:rsidRPr="00B80488">
        <w:rPr>
          <w:rFonts w:eastAsia="宋体" w:hint="eastAsia"/>
          <w:i/>
          <w:iCs/>
          <w:shd w:val="clear" w:color="auto" w:fill="FFFFFF"/>
        </w:rPr>
        <w:t>j</w:t>
      </w:r>
      <w:r w:rsidR="005611E3" w:rsidRPr="00B80488">
        <w:rPr>
          <w:rFonts w:eastAsia="宋体" w:hint="eastAsia"/>
          <w:shd w:val="clear" w:color="auto" w:fill="FFFFFF"/>
        </w:rPr>
        <w:t>档导线的归一化振型函数</w:t>
      </w:r>
      <w:r w:rsidR="005611E3" w:rsidRPr="00B80488">
        <w:rPr>
          <w:position w:val="-14"/>
        </w:rPr>
        <w:object w:dxaOrig="600" w:dyaOrig="360" w14:anchorId="1AC63534">
          <v:shape id="_x0000_i1053" type="#_x0000_t75" style="width:28.8pt;height:21.6pt" o:ole="">
            <v:imagedata r:id="rId75" o:title=""/>
          </v:shape>
          <o:OLEObject Type="Embed" ProgID="Equation.DSMT4" ShapeID="_x0000_i1053" DrawAspect="Content" ObjectID="_1845026361" r:id="rId76"/>
        </w:object>
      </w:r>
      <w:r w:rsidR="005611E3" w:rsidRPr="00B80488">
        <w:rPr>
          <w:rFonts w:eastAsia="宋体" w:hint="eastAsia"/>
          <w:shd w:val="clear" w:color="auto" w:fill="FFFFFF"/>
        </w:rPr>
        <w:t>可表示为</w:t>
      </w:r>
      <w:r w:rsidR="005611E3" w:rsidRPr="00B80488">
        <w:rPr>
          <w:rFonts w:eastAsia="宋体"/>
          <w:shd w:val="clear" w:color="auto" w:fill="FFFFFF"/>
          <w:vertAlign w:val="superscript"/>
        </w:rPr>
        <w:fldChar w:fldCharType="begin"/>
      </w:r>
      <w:r w:rsidR="005611E3" w:rsidRPr="00B80488">
        <w:rPr>
          <w:rFonts w:eastAsia="宋体"/>
          <w:shd w:val="clear" w:color="auto" w:fill="FFFFFF"/>
          <w:vertAlign w:val="superscript"/>
        </w:rPr>
        <w:instrText xml:space="preserve"> </w:instrText>
      </w:r>
      <w:r w:rsidR="005611E3" w:rsidRPr="00B80488">
        <w:rPr>
          <w:rFonts w:eastAsia="宋体" w:hint="eastAsia"/>
          <w:shd w:val="clear" w:color="auto" w:fill="FFFFFF"/>
          <w:vertAlign w:val="superscript"/>
        </w:rPr>
        <w:instrText>REF _Ref201739405 \r \h</w:instrText>
      </w:r>
      <w:r w:rsidR="005611E3" w:rsidRPr="00B80488">
        <w:rPr>
          <w:rFonts w:eastAsia="宋体"/>
          <w:shd w:val="clear" w:color="auto" w:fill="FFFFFF"/>
          <w:vertAlign w:val="superscript"/>
        </w:rPr>
        <w:instrText xml:space="preserve">  \* MERGEFORMAT </w:instrText>
      </w:r>
      <w:r w:rsidR="005611E3" w:rsidRPr="00B80488">
        <w:rPr>
          <w:rFonts w:eastAsia="宋体"/>
          <w:shd w:val="clear" w:color="auto" w:fill="FFFFFF"/>
          <w:vertAlign w:val="superscript"/>
        </w:rPr>
      </w:r>
      <w:r w:rsidR="005611E3" w:rsidRPr="00B80488">
        <w:rPr>
          <w:rFonts w:eastAsia="宋体"/>
          <w:shd w:val="clear" w:color="auto" w:fill="FFFFFF"/>
          <w:vertAlign w:val="superscript"/>
        </w:rPr>
        <w:fldChar w:fldCharType="separate"/>
      </w:r>
      <w:r w:rsidR="005611E3" w:rsidRPr="00B80488">
        <w:rPr>
          <w:rFonts w:eastAsia="宋体"/>
          <w:shd w:val="clear" w:color="auto" w:fill="FFFFFF"/>
          <w:vertAlign w:val="superscript"/>
        </w:rPr>
        <w:t>[27]</w:t>
      </w:r>
      <w:r w:rsidR="005611E3" w:rsidRPr="00B80488">
        <w:rPr>
          <w:rFonts w:eastAsia="宋体"/>
          <w:shd w:val="clear" w:color="auto" w:fill="FFFFFF"/>
          <w:vertAlign w:val="superscript"/>
        </w:rPr>
        <w:fldChar w:fldCharType="end"/>
      </w:r>
      <w:r w:rsidR="005611E3" w:rsidRPr="00B80488">
        <w:rPr>
          <w:rFonts w:eastAsia="宋体" w:hint="eastAsia"/>
          <w:shd w:val="clear" w:color="auto" w:fill="FFFFFF"/>
        </w:rPr>
        <w:t>：</w:t>
      </w:r>
    </w:p>
    <w:p w14:paraId="193E92BB" w14:textId="53E4C379" w:rsidR="005611E3" w:rsidRPr="00B80488" w:rsidRDefault="005611E3" w:rsidP="00B80488">
      <w:pPr>
        <w:jc w:val="right"/>
        <w:rPr>
          <w:rFonts w:eastAsia="宋体"/>
          <w:shd w:val="clear" w:color="auto" w:fill="FFFFFF"/>
        </w:rPr>
      </w:pPr>
      <w:r w:rsidRPr="00B80488">
        <w:rPr>
          <w:position w:val="-34"/>
          <w:shd w:val="clear" w:color="auto" w:fill="FFFFFF"/>
        </w:rPr>
        <w:object w:dxaOrig="4819" w:dyaOrig="780" w14:anchorId="40F3CCB4">
          <v:shape id="_x0000_i1054" type="#_x0000_t75" style="width:230.4pt;height:36pt" o:ole="">
            <v:imagedata r:id="rId77" o:title=""/>
          </v:shape>
          <o:OLEObject Type="Embed" ProgID="Equation.DSMT4" ShapeID="_x0000_i1054" DrawAspect="Content" ObjectID="_1845026362" r:id="rId78"/>
        </w:object>
      </w:r>
      <w:r w:rsidRPr="00B80488">
        <w:rPr>
          <w:rFonts w:hint="eastAsia"/>
          <w:shd w:val="clear" w:color="auto" w:fill="FFFFFF"/>
        </w:rPr>
        <w:t>.</w:t>
      </w:r>
      <w:r w:rsidR="003005EE" w:rsidRPr="00B80488">
        <w:fldChar w:fldCharType="begin"/>
      </w:r>
      <w:r w:rsidR="003005EE" w:rsidRPr="00B80488">
        <w:instrText xml:space="preserve"> MACROBUTTON MTPlaceRef \* MERGEFORMAT </w:instrText>
      </w:r>
      <w:r w:rsidR="003005EE" w:rsidRPr="00B80488">
        <w:fldChar w:fldCharType="begin"/>
      </w:r>
      <w:r w:rsidR="003005EE" w:rsidRPr="00B80488">
        <w:instrText xml:space="preserve"> SEQ MTEqn\r19 \h \* MERGEFORMAT </w:instrText>
      </w:r>
      <w:r w:rsidR="003005EE" w:rsidRPr="00B80488">
        <w:fldChar w:fldCharType="end"/>
      </w:r>
      <w:r w:rsidR="003005EE" w:rsidRPr="00B80488">
        <w:instrText>(</w:instrText>
      </w:r>
      <w:r w:rsidR="003005EE" w:rsidRPr="00B80488">
        <w:rPr>
          <w:noProof/>
        </w:rPr>
        <w:fldChar w:fldCharType="begin"/>
      </w:r>
      <w:r w:rsidR="003005EE" w:rsidRPr="00B80488">
        <w:rPr>
          <w:noProof/>
        </w:rPr>
        <w:instrText xml:space="preserve"> SEQ MTEqn \c \* Arabic \* MERGEFORMAT </w:instrText>
      </w:r>
      <w:r w:rsidR="003005EE" w:rsidRPr="00B80488">
        <w:rPr>
          <w:noProof/>
        </w:rPr>
        <w:fldChar w:fldCharType="separate"/>
      </w:r>
      <w:r w:rsidR="003005EE" w:rsidRPr="00B80488">
        <w:rPr>
          <w:noProof/>
        </w:rPr>
        <w:instrText>19</w:instrText>
      </w:r>
      <w:r w:rsidR="003005EE" w:rsidRPr="00B80488">
        <w:rPr>
          <w:noProof/>
        </w:rPr>
        <w:fldChar w:fldCharType="end"/>
      </w:r>
      <w:r w:rsidR="003005EE" w:rsidRPr="00B80488">
        <w:instrText>)</w:instrText>
      </w:r>
      <w:r w:rsidR="003005EE" w:rsidRPr="00B80488">
        <w:fldChar w:fldCharType="end"/>
      </w:r>
    </w:p>
    <w:p w14:paraId="7930E351" w14:textId="77777777" w:rsidR="005611E3" w:rsidRPr="00B80488" w:rsidRDefault="005611E3" w:rsidP="005611E3">
      <w:pPr>
        <w:adjustRightInd w:val="0"/>
        <w:snapToGrid w:val="0"/>
        <w:rPr>
          <w:rFonts w:eastAsia="宋体"/>
          <w:shd w:val="clear" w:color="auto" w:fill="FFFFFF"/>
        </w:rPr>
      </w:pPr>
      <w:r w:rsidRPr="00B80488">
        <w:rPr>
          <w:rFonts w:eastAsia="宋体" w:hint="eastAsia"/>
          <w:shd w:val="clear" w:color="auto" w:fill="FFFFFF"/>
        </w:rPr>
        <w:t>式中，</w:t>
      </w:r>
      <w:r w:rsidRPr="00B80488">
        <w:rPr>
          <w:rFonts w:eastAsia="宋体"/>
          <w:i/>
          <w:iCs/>
          <w:position w:val="-10"/>
          <w:shd w:val="clear" w:color="auto" w:fill="FFFFFF"/>
        </w:rPr>
        <w:object w:dxaOrig="279" w:dyaOrig="320" w14:anchorId="1395D438">
          <v:shape id="_x0000_i1055" type="#_x0000_t75" style="width:14.4pt;height:14.4pt" o:ole="">
            <v:imagedata r:id="rId79" o:title=""/>
          </v:shape>
          <o:OLEObject Type="Embed" ProgID="Equation.DSMT4" ShapeID="_x0000_i1055" DrawAspect="Content" ObjectID="_1845026363" r:id="rId80"/>
        </w:object>
      </w:r>
      <w:r w:rsidRPr="00B80488">
        <w:rPr>
          <w:rFonts w:eastAsia="宋体" w:hint="eastAsia"/>
          <w:shd w:val="clear" w:color="auto" w:fill="FFFFFF"/>
        </w:rPr>
        <w:t>表示第</w:t>
      </w:r>
      <w:r w:rsidRPr="00B80488">
        <w:rPr>
          <w:rFonts w:eastAsia="宋体" w:hint="eastAsia"/>
          <w:i/>
          <w:iCs/>
          <w:shd w:val="clear" w:color="auto" w:fill="FFFFFF"/>
        </w:rPr>
        <w:t>k</w:t>
      </w:r>
      <w:r w:rsidRPr="00B80488">
        <w:rPr>
          <w:rFonts w:eastAsia="宋体" w:hint="eastAsia"/>
          <w:shd w:val="clear" w:color="auto" w:fill="FFFFFF"/>
        </w:rPr>
        <w:t>阶面内对称模态圆频率，归一化频率为</w:t>
      </w:r>
      <w:r w:rsidRPr="00B80488">
        <w:rPr>
          <w:rFonts w:eastAsia="宋体"/>
          <w:position w:val="-16"/>
          <w:shd w:val="clear" w:color="auto" w:fill="FFFFFF"/>
        </w:rPr>
        <w:object w:dxaOrig="1840" w:dyaOrig="420" w14:anchorId="75FB2C87">
          <v:shape id="_x0000_i1056" type="#_x0000_t75" style="width:93.6pt;height:21.6pt" o:ole="">
            <v:imagedata r:id="rId81" o:title=""/>
          </v:shape>
          <o:OLEObject Type="Embed" ProgID="Equation.DSMT4" ShapeID="_x0000_i1056" DrawAspect="Content" ObjectID="_1845026364" r:id="rId82"/>
        </w:object>
      </w:r>
      <w:r w:rsidRPr="00B80488">
        <w:rPr>
          <w:rFonts w:eastAsia="宋体" w:hint="eastAsia"/>
          <w:shd w:val="clear" w:color="auto" w:fill="FFFFFF"/>
        </w:rPr>
        <w:t>，其他参数见</w:t>
      </w:r>
      <w:r w:rsidRPr="00B80488">
        <w:rPr>
          <w:rFonts w:eastAsia="宋体" w:hint="eastAsia"/>
          <w:shd w:val="clear" w:color="auto" w:fill="FFFFFF"/>
        </w:rPr>
        <w:t>1</w:t>
      </w:r>
      <w:r w:rsidRPr="00B80488">
        <w:rPr>
          <w:rFonts w:eastAsia="宋体"/>
          <w:shd w:val="clear" w:color="auto" w:fill="FFFFFF"/>
        </w:rPr>
        <w:t>.3</w:t>
      </w:r>
      <w:r w:rsidRPr="00B80488">
        <w:rPr>
          <w:rFonts w:eastAsia="宋体" w:hint="eastAsia"/>
          <w:shd w:val="clear" w:color="auto" w:fill="FFFFFF"/>
        </w:rPr>
        <w:t>节。令</w:t>
      </w:r>
      <w:r w:rsidRPr="00B80488">
        <w:rPr>
          <w:rFonts w:eastAsia="宋体"/>
          <w:position w:val="-14"/>
          <w:shd w:val="clear" w:color="auto" w:fill="FFFFFF"/>
        </w:rPr>
        <w:object w:dxaOrig="1300" w:dyaOrig="400" w14:anchorId="3FE81C1F">
          <v:shape id="_x0000_i1057" type="#_x0000_t75" style="width:64.8pt;height:21.6pt" o:ole="">
            <v:imagedata r:id="rId83" o:title=""/>
          </v:shape>
          <o:OLEObject Type="Embed" ProgID="Equation.DSMT4" ShapeID="_x0000_i1057" DrawAspect="Content" ObjectID="_1845026365" r:id="rId84"/>
        </w:object>
      </w:r>
      <w:r w:rsidRPr="00B80488">
        <w:rPr>
          <w:rFonts w:eastAsia="宋体" w:hint="eastAsia"/>
          <w:shd w:val="clear" w:color="auto" w:fill="FFFFFF"/>
        </w:rPr>
        <w:t>，</w:t>
      </w:r>
      <w:r w:rsidRPr="00B80488">
        <w:rPr>
          <w:rFonts w:eastAsia="宋体"/>
          <w:position w:val="-14"/>
          <w:shd w:val="clear" w:color="auto" w:fill="FFFFFF"/>
        </w:rPr>
        <w:object w:dxaOrig="1579" w:dyaOrig="400" w14:anchorId="468BAC73">
          <v:shape id="_x0000_i1058" type="#_x0000_t75" style="width:79.2pt;height:21.6pt" o:ole="">
            <v:imagedata r:id="rId85" o:title=""/>
          </v:shape>
          <o:OLEObject Type="Embed" ProgID="Equation.DSMT4" ShapeID="_x0000_i1058" DrawAspect="Content" ObjectID="_1845026366" r:id="rId86"/>
        </w:object>
      </w:r>
      <w:r w:rsidRPr="00B80488">
        <w:rPr>
          <w:rFonts w:eastAsia="宋体" w:hint="eastAsia"/>
          <w:shd w:val="clear" w:color="auto" w:fill="FFFFFF"/>
        </w:rPr>
        <w:t>，代入式</w:t>
      </w:r>
      <w:r w:rsidRPr="00B80488">
        <w:rPr>
          <w:rFonts w:eastAsia="宋体" w:hint="eastAsia"/>
          <w:shd w:val="clear" w:color="auto" w:fill="FFFFFF"/>
        </w:rPr>
        <w:t>(</w:t>
      </w:r>
      <w:r w:rsidRPr="00B80488">
        <w:rPr>
          <w:rFonts w:eastAsia="宋体"/>
          <w:shd w:val="clear" w:color="auto" w:fill="FFFFFF"/>
        </w:rPr>
        <w:t>13)</w:t>
      </w:r>
      <w:r w:rsidRPr="00B80488">
        <w:rPr>
          <w:rFonts w:eastAsia="宋体" w:hint="eastAsia"/>
          <w:shd w:val="clear" w:color="auto" w:fill="FFFFFF"/>
        </w:rPr>
        <w:t>并忽略非线性项，可得第</w:t>
      </w:r>
      <w:r w:rsidRPr="00B80488">
        <w:rPr>
          <w:rFonts w:eastAsia="宋体" w:hint="eastAsia"/>
          <w:i/>
          <w:iCs/>
          <w:shd w:val="clear" w:color="auto" w:fill="FFFFFF"/>
        </w:rPr>
        <w:t>j</w:t>
      </w:r>
      <w:r w:rsidRPr="00B80488">
        <w:rPr>
          <w:rFonts w:eastAsia="宋体" w:hint="eastAsia"/>
          <w:shd w:val="clear" w:color="auto" w:fill="FFFFFF"/>
        </w:rPr>
        <w:t>档导线的动态张力</w:t>
      </w:r>
      <w:r w:rsidRPr="00B80488">
        <w:rPr>
          <w:rFonts w:eastAsia="宋体" w:hint="eastAsia"/>
        </w:rPr>
        <w:t>模态</w:t>
      </w:r>
      <w:r w:rsidRPr="00B80488">
        <w:rPr>
          <w:rFonts w:eastAsia="宋体"/>
          <w:position w:val="-10"/>
          <w:shd w:val="clear" w:color="auto" w:fill="FFFFFF"/>
        </w:rPr>
        <w:object w:dxaOrig="320" w:dyaOrig="360" w14:anchorId="776393C9">
          <v:shape id="_x0000_i1059" type="#_x0000_t75" style="width:14.4pt;height:21.6pt" o:ole="">
            <v:imagedata r:id="rId87" o:title=""/>
          </v:shape>
          <o:OLEObject Type="Embed" ProgID="Equation.DSMT4" ShapeID="_x0000_i1059" DrawAspect="Content" ObjectID="_1845026367" r:id="rId88"/>
        </w:object>
      </w:r>
      <w:r w:rsidRPr="00B80488">
        <w:rPr>
          <w:rFonts w:eastAsia="宋体" w:hint="eastAsia"/>
          <w:shd w:val="clear" w:color="auto" w:fill="FFFFFF"/>
        </w:rPr>
        <w:t>为：</w:t>
      </w:r>
    </w:p>
    <w:p w14:paraId="638DA0FF" w14:textId="4E78A233" w:rsidR="005611E3" w:rsidRPr="00B80488" w:rsidRDefault="005611E3" w:rsidP="005611E3">
      <w:pPr>
        <w:pStyle w:val="MTDisplayEquation"/>
        <w:ind w:firstLineChars="0" w:firstLine="0"/>
        <w:rPr>
          <w:shd w:val="clear" w:color="auto" w:fill="FFFFFF"/>
        </w:rPr>
      </w:pPr>
      <w:r w:rsidRPr="00B80488">
        <w:rPr>
          <w:shd w:val="clear" w:color="auto" w:fill="FFFFFF"/>
        </w:rPr>
        <w:tab/>
      </w:r>
      <w:r w:rsidRPr="00B80488">
        <w:rPr>
          <w:position w:val="-66"/>
          <w:shd w:val="clear" w:color="auto" w:fill="FFFFFF"/>
        </w:rPr>
        <w:object w:dxaOrig="2820" w:dyaOrig="1359" w14:anchorId="42298852">
          <v:shape id="_x0000_i1060" type="#_x0000_t75" style="width:2in;height:64.8pt" o:ole="">
            <v:imagedata r:id="rId89" o:title=""/>
          </v:shape>
          <o:OLEObject Type="Embed" ProgID="Equation.DSMT4" ShapeID="_x0000_i1060" DrawAspect="Content" ObjectID="_1845026368" r:id="rId90"/>
        </w:object>
      </w:r>
      <w:r w:rsidRPr="00B80488">
        <w:rPr>
          <w:shd w:val="clear" w:color="auto" w:fill="FFFFFF"/>
        </w:rPr>
        <w:t>.</w:t>
      </w:r>
      <w:r w:rsidRPr="00B80488">
        <w:rPr>
          <w:shd w:val="clear" w:color="auto" w:fill="FFFFFF"/>
        </w:rPr>
        <w:tab/>
      </w:r>
      <w:r w:rsidR="003005EE" w:rsidRPr="00B80488">
        <w:fldChar w:fldCharType="begin"/>
      </w:r>
      <w:r w:rsidR="003005EE" w:rsidRPr="00B80488">
        <w:instrText xml:space="preserve"> MACROBUTTON MTPlaceRef \* MERGEFORMAT </w:instrText>
      </w:r>
      <w:r w:rsidR="003005EE" w:rsidRPr="00B80488">
        <w:fldChar w:fldCharType="begin"/>
      </w:r>
      <w:r w:rsidR="003005EE" w:rsidRPr="00B80488">
        <w:instrText xml:space="preserve"> SEQ MTEqn \h \* MERGEFORMAT </w:instrText>
      </w:r>
      <w:r w:rsidR="003005EE" w:rsidRPr="00B80488">
        <w:fldChar w:fldCharType="end"/>
      </w:r>
      <w:r w:rsidR="003005EE" w:rsidRPr="00B80488">
        <w:instrText>(</w:instrText>
      </w:r>
      <w:r w:rsidR="003005EE" w:rsidRPr="00B80488">
        <w:rPr>
          <w:noProof/>
        </w:rPr>
        <w:fldChar w:fldCharType="begin"/>
      </w:r>
      <w:r w:rsidR="003005EE" w:rsidRPr="00B80488">
        <w:rPr>
          <w:noProof/>
        </w:rPr>
        <w:instrText xml:space="preserve"> SEQ MTEqn \c \* Arabic \* MERGEFORMAT </w:instrText>
      </w:r>
      <w:r w:rsidR="003005EE" w:rsidRPr="00B80488">
        <w:rPr>
          <w:noProof/>
        </w:rPr>
        <w:fldChar w:fldCharType="separate"/>
      </w:r>
      <w:r w:rsidR="003005EE" w:rsidRPr="00B80488">
        <w:rPr>
          <w:noProof/>
        </w:rPr>
        <w:instrText>20</w:instrText>
      </w:r>
      <w:r w:rsidR="003005EE" w:rsidRPr="00B80488">
        <w:rPr>
          <w:noProof/>
        </w:rPr>
        <w:fldChar w:fldCharType="end"/>
      </w:r>
      <w:r w:rsidR="003005EE" w:rsidRPr="00B80488">
        <w:instrText>)</w:instrText>
      </w:r>
      <w:r w:rsidR="003005EE" w:rsidRPr="00B80488">
        <w:fldChar w:fldCharType="end"/>
      </w:r>
    </w:p>
    <w:p w14:paraId="4B66392B" w14:textId="77777777" w:rsidR="005611E3" w:rsidRPr="00B80488" w:rsidRDefault="005611E3" w:rsidP="005611E3">
      <w:pPr>
        <w:adjustRightInd w:val="0"/>
        <w:snapToGrid w:val="0"/>
      </w:pPr>
      <w:r w:rsidRPr="00B80488">
        <w:rPr>
          <w:rFonts w:eastAsia="宋体" w:hint="eastAsia"/>
          <w:shd w:val="clear" w:color="auto" w:fill="FFFFFF"/>
        </w:rPr>
        <w:t>式中，</w:t>
      </w:r>
      <w:bookmarkStart w:id="6" w:name="MTBlankEqn"/>
      <w:r w:rsidRPr="00B80488">
        <w:rPr>
          <w:position w:val="-10"/>
        </w:rPr>
        <w:object w:dxaOrig="460" w:dyaOrig="360" w14:anchorId="4E5F86D5">
          <v:shape id="_x0000_i1061" type="#_x0000_t75" style="width:21.6pt;height:21.6pt" o:ole="">
            <v:imagedata r:id="rId91" o:title=""/>
          </v:shape>
          <o:OLEObject Type="Embed" ProgID="Equation.DSMT4" ShapeID="_x0000_i1061" DrawAspect="Content" ObjectID="_1845026369" r:id="rId92"/>
        </w:object>
      </w:r>
      <w:bookmarkEnd w:id="6"/>
      <w:r w:rsidRPr="00B80488">
        <w:rPr>
          <w:rFonts w:eastAsia="宋体" w:hint="eastAsia"/>
          <w:shd w:val="clear" w:color="auto" w:fill="FFFFFF"/>
        </w:rPr>
        <w:t>表示</w:t>
      </w:r>
      <w:r w:rsidRPr="00B80488">
        <w:rPr>
          <w:rFonts w:eastAsia="宋体" w:hint="eastAsia"/>
          <w:szCs w:val="24"/>
        </w:rPr>
        <w:t>第</w:t>
      </w:r>
      <w:r w:rsidRPr="00B80488">
        <w:rPr>
          <w:rFonts w:eastAsia="宋体" w:hint="eastAsia"/>
          <w:i/>
          <w:iCs/>
          <w:szCs w:val="24"/>
        </w:rPr>
        <w:t>j</w:t>
      </w:r>
      <w:r w:rsidRPr="00B80488">
        <w:rPr>
          <w:rFonts w:eastAsia="宋体" w:hint="eastAsia"/>
          <w:iCs/>
          <w:szCs w:val="24"/>
        </w:rPr>
        <w:t>个</w:t>
      </w:r>
      <w:r w:rsidRPr="00B80488">
        <w:rPr>
          <w:rFonts w:eastAsia="宋体" w:cs="Times New Roman" w:hint="eastAsia"/>
          <w:szCs w:val="24"/>
        </w:rPr>
        <w:t>绝缘子</w:t>
      </w:r>
      <w:r w:rsidRPr="00B80488">
        <w:rPr>
          <w:rFonts w:eastAsia="宋体" w:hint="eastAsia"/>
        </w:rPr>
        <w:t>端部的纵向位移增量模态，可令</w:t>
      </w:r>
      <w:r w:rsidRPr="00B80488">
        <w:rPr>
          <w:position w:val="-6"/>
        </w:rPr>
        <w:object w:dxaOrig="440" w:dyaOrig="320" w14:anchorId="41C47970">
          <v:shape id="_x0000_i1062" type="#_x0000_t75" style="width:21.6pt;height:14.4pt" o:ole="">
            <v:imagedata r:id="rId93" o:title=""/>
          </v:shape>
          <o:OLEObject Type="Embed" ProgID="Equation.DSMT4" ShapeID="_x0000_i1062" DrawAspect="Content" ObjectID="_1845026370" r:id="rId94"/>
        </w:object>
      </w:r>
      <w:r w:rsidRPr="00B80488">
        <w:t>=1</w:t>
      </w:r>
      <w:r w:rsidRPr="00B80488">
        <w:rPr>
          <w:rFonts w:hint="eastAsia"/>
        </w:rPr>
        <w:t>；依据边界条件，铰支端的位移有</w:t>
      </w:r>
      <w:r w:rsidRPr="00B80488">
        <w:rPr>
          <w:position w:val="-6"/>
        </w:rPr>
        <w:object w:dxaOrig="1460" w:dyaOrig="320" w14:anchorId="29739249">
          <v:shape id="_x0000_i1063" type="#_x0000_t75" style="width:1in;height:14.4pt" o:ole="">
            <v:imagedata r:id="rId95" o:title=""/>
          </v:shape>
          <o:OLEObject Type="Embed" ProgID="Equation.DSMT4" ShapeID="_x0000_i1063" DrawAspect="Content" ObjectID="_1845026371" r:id="rId96"/>
        </w:object>
      </w:r>
      <w:r w:rsidRPr="00B80488">
        <w:rPr>
          <w:rFonts w:hint="eastAsia"/>
        </w:rPr>
        <w:t>；</w:t>
      </w:r>
      <w:r w:rsidRPr="00B80488">
        <w:rPr>
          <w:rFonts w:eastAsia="宋体" w:hint="eastAsia"/>
        </w:rPr>
        <w:t>Irvine</w:t>
      </w:r>
      <w:r w:rsidRPr="00B80488">
        <w:rPr>
          <w:rFonts w:eastAsia="宋体" w:hint="eastAsia"/>
        </w:rPr>
        <w:t>常数</w:t>
      </w:r>
      <w:r w:rsidRPr="00B80488">
        <w:rPr>
          <w:position w:val="-14"/>
        </w:rPr>
        <w:object w:dxaOrig="279" w:dyaOrig="380" w14:anchorId="51BFB0C4">
          <v:shape id="_x0000_i1064" type="#_x0000_t75" style="width:14.4pt;height:21.6pt" o:ole="">
            <v:imagedata r:id="rId97" o:title=""/>
          </v:shape>
          <o:OLEObject Type="Embed" ProgID="Equation.DSMT4" ShapeID="_x0000_i1064" DrawAspect="Content" ObjectID="_1845026372" r:id="rId98"/>
        </w:object>
      </w:r>
      <w:r w:rsidRPr="00B80488">
        <w:rPr>
          <w:rFonts w:hint="eastAsia"/>
        </w:rPr>
        <w:t>可表示为：</w:t>
      </w:r>
    </w:p>
    <w:p w14:paraId="2BABFAFE" w14:textId="089468AD" w:rsidR="005611E3" w:rsidRPr="00B80488" w:rsidRDefault="005611E3" w:rsidP="005611E3">
      <w:pPr>
        <w:pStyle w:val="MTDisplayEquation"/>
      </w:pPr>
      <w:r w:rsidRPr="00B80488">
        <w:tab/>
      </w:r>
      <w:r w:rsidRPr="00B80488">
        <w:rPr>
          <w:position w:val="-32"/>
        </w:rPr>
        <w:object w:dxaOrig="1700" w:dyaOrig="780" w14:anchorId="41ED3C86">
          <v:shape id="_x0000_i1065" type="#_x0000_t75" style="width:86.4pt;height:36pt" o:ole="">
            <v:imagedata r:id="rId99" o:title=""/>
          </v:shape>
          <o:OLEObject Type="Embed" ProgID="Equation.DSMT4" ShapeID="_x0000_i1065" DrawAspect="Content" ObjectID="_1845026373" r:id="rId100"/>
        </w:object>
      </w:r>
      <w:r w:rsidRPr="00B80488">
        <w:t>.</w:t>
      </w:r>
      <w:r w:rsidRPr="00B80488">
        <w:tab/>
      </w:r>
      <w:r w:rsidR="00785F0B" w:rsidRPr="00B80488">
        <w:t>(21)</w:t>
      </w:r>
    </w:p>
    <w:p w14:paraId="7FC8A9FA" w14:textId="77777777" w:rsidR="005611E3" w:rsidRPr="00B80488" w:rsidRDefault="005611E3" w:rsidP="005611E3">
      <w:pPr>
        <w:adjustRightInd w:val="0"/>
        <w:snapToGrid w:val="0"/>
        <w:rPr>
          <w:rFonts w:eastAsia="宋体"/>
        </w:rPr>
      </w:pPr>
      <w:r w:rsidRPr="00B80488">
        <w:rPr>
          <w:rFonts w:eastAsia="宋体" w:hint="eastAsia"/>
        </w:rPr>
        <w:t>进一步考虑绝缘子串的位移</w:t>
      </w:r>
      <w:r w:rsidRPr="00B80488">
        <w:rPr>
          <w:rFonts w:eastAsia="宋体" w:hint="eastAsia"/>
        </w:rPr>
        <w:t>-</w:t>
      </w:r>
      <w:r w:rsidRPr="00B80488">
        <w:rPr>
          <w:rFonts w:eastAsia="宋体" w:hint="eastAsia"/>
        </w:rPr>
        <w:t>力的协调条件，在式</w:t>
      </w:r>
      <w:r w:rsidRPr="00B80488">
        <w:rPr>
          <w:rFonts w:eastAsia="宋体" w:hint="eastAsia"/>
        </w:rPr>
        <w:t>(</w:t>
      </w:r>
      <w:r w:rsidRPr="00B80488">
        <w:rPr>
          <w:rFonts w:eastAsia="宋体"/>
        </w:rPr>
        <w:t>15)</w:t>
      </w:r>
      <w:r w:rsidRPr="00B80488">
        <w:rPr>
          <w:rFonts w:eastAsia="宋体" w:hint="eastAsia"/>
        </w:rPr>
        <w:t>中令</w:t>
      </w:r>
      <w:r w:rsidRPr="00B80488">
        <w:rPr>
          <w:rFonts w:eastAsia="宋体"/>
          <w:position w:val="-14"/>
          <w:shd w:val="clear" w:color="auto" w:fill="FFFFFF"/>
        </w:rPr>
        <w:object w:dxaOrig="1600" w:dyaOrig="400" w14:anchorId="4537BB0B">
          <v:shape id="_x0000_i1066" type="#_x0000_t75" style="width:79.2pt;height:21.6pt" o:ole="">
            <v:imagedata r:id="rId101" o:title=""/>
          </v:shape>
          <o:OLEObject Type="Embed" ProgID="Equation.DSMT4" ShapeID="_x0000_i1066" DrawAspect="Content" ObjectID="_1845026374" r:id="rId102"/>
        </w:object>
      </w:r>
      <w:r w:rsidRPr="00B80488">
        <w:rPr>
          <w:rFonts w:eastAsia="宋体" w:hint="eastAsia"/>
          <w:shd w:val="clear" w:color="auto" w:fill="FFFFFF"/>
        </w:rPr>
        <w:t>，并</w:t>
      </w:r>
      <w:r w:rsidRPr="00B80488">
        <w:rPr>
          <w:rFonts w:eastAsia="宋体" w:hint="eastAsia"/>
        </w:rPr>
        <w:t>线性化后可得：</w:t>
      </w:r>
    </w:p>
    <w:p w14:paraId="502DD581" w14:textId="77777777" w:rsidR="005611E3" w:rsidRPr="00B80488" w:rsidRDefault="005611E3" w:rsidP="005611E3">
      <w:pPr>
        <w:adjustRightInd w:val="0"/>
        <w:snapToGrid w:val="0"/>
        <w:ind w:firstLineChars="200" w:firstLine="420"/>
        <w:rPr>
          <w:rFonts w:eastAsia="宋体"/>
        </w:rPr>
      </w:pPr>
      <w:r w:rsidRPr="00B80488">
        <w:rPr>
          <w:position w:val="-14"/>
        </w:rPr>
        <w:object w:dxaOrig="3860" w:dyaOrig="400" w14:anchorId="060F7116">
          <v:shape id="_x0000_i1067" type="#_x0000_t75" style="width:194.4pt;height:21.6pt" o:ole="">
            <v:imagedata r:id="rId103" o:title=""/>
          </v:shape>
          <o:OLEObject Type="Embed" ProgID="Equation.DSMT4" ShapeID="_x0000_i1067" DrawAspect="Content" ObjectID="_1845026375" r:id="rId104"/>
        </w:object>
      </w:r>
      <w:r w:rsidRPr="00B80488">
        <w:rPr>
          <w:rFonts w:eastAsia="宋体"/>
        </w:rPr>
        <w:t xml:space="preserve"> </w:t>
      </w:r>
    </w:p>
    <w:p w14:paraId="09648F1B" w14:textId="42234FE1" w:rsidR="005611E3" w:rsidRPr="00B80488" w:rsidRDefault="005611E3" w:rsidP="005611E3">
      <w:pPr>
        <w:pStyle w:val="MTDisplayEquation"/>
      </w:pPr>
      <w:r w:rsidRPr="00B80488">
        <w:tab/>
      </w:r>
      <w:r w:rsidRPr="00B80488">
        <w:rPr>
          <w:position w:val="-16"/>
        </w:rPr>
        <w:object w:dxaOrig="2020" w:dyaOrig="420" w14:anchorId="19721589">
          <v:shape id="_x0000_i1068" type="#_x0000_t75" style="width:100.8pt;height:21.6pt" o:ole="">
            <v:imagedata r:id="rId105" o:title=""/>
          </v:shape>
          <o:OLEObject Type="Embed" ProgID="Equation.DSMT4" ShapeID="_x0000_i1068" DrawAspect="Content" ObjectID="_1845026376" r:id="rId106"/>
        </w:object>
      </w:r>
      <w:r w:rsidRPr="00B80488">
        <w:t>.</w:t>
      </w:r>
      <w:r w:rsidRPr="00B80488">
        <w:tab/>
      </w:r>
      <w:r w:rsidR="00785F0B" w:rsidRPr="00B80488">
        <w:rPr>
          <w:shd w:val="clear" w:color="auto" w:fill="FFFFFF"/>
        </w:rPr>
        <w:fldChar w:fldCharType="begin"/>
      </w:r>
      <w:r w:rsidR="00785F0B" w:rsidRPr="00B80488">
        <w:rPr>
          <w:shd w:val="clear" w:color="auto" w:fill="FFFFFF"/>
        </w:rPr>
        <w:instrText xml:space="preserve"> MACROBUTTON MTPlaceRef \* MERGEFORMAT </w:instrText>
      </w:r>
      <w:r w:rsidR="00785F0B" w:rsidRPr="00B80488">
        <w:rPr>
          <w:shd w:val="clear" w:color="auto" w:fill="FFFFFF"/>
        </w:rPr>
        <w:fldChar w:fldCharType="begin"/>
      </w:r>
      <w:r w:rsidR="00785F0B" w:rsidRPr="00B80488">
        <w:rPr>
          <w:shd w:val="clear" w:color="auto" w:fill="FFFFFF"/>
        </w:rPr>
        <w:instrText xml:space="preserve"> SEQ MTEqn \h \* MERGEFORMAT </w:instrText>
      </w:r>
      <w:r w:rsidR="00785F0B" w:rsidRPr="00B80488">
        <w:rPr>
          <w:shd w:val="clear" w:color="auto" w:fill="FFFFFF"/>
        </w:rPr>
        <w:fldChar w:fldCharType="end"/>
      </w:r>
      <w:r w:rsidR="00785F0B" w:rsidRPr="00B80488">
        <w:rPr>
          <w:shd w:val="clear" w:color="auto" w:fill="FFFFFF"/>
        </w:rPr>
        <w:instrText>(</w:instrText>
      </w:r>
      <w:r w:rsidR="00785F0B" w:rsidRPr="00B80488">
        <w:rPr>
          <w:shd w:val="clear" w:color="auto" w:fill="FFFFFF"/>
        </w:rPr>
        <w:fldChar w:fldCharType="begin"/>
      </w:r>
      <w:r w:rsidR="00785F0B" w:rsidRPr="00B80488">
        <w:rPr>
          <w:shd w:val="clear" w:color="auto" w:fill="FFFFFF"/>
        </w:rPr>
        <w:instrText xml:space="preserve"> SEQ MTEqn \c \* Arabic \* MERGEFORMAT </w:instrText>
      </w:r>
      <w:r w:rsidR="00785F0B" w:rsidRPr="00B80488">
        <w:rPr>
          <w:shd w:val="clear" w:color="auto" w:fill="FFFFFF"/>
        </w:rPr>
        <w:fldChar w:fldCharType="separate"/>
      </w:r>
      <w:r w:rsidR="00785F0B" w:rsidRPr="00B80488">
        <w:rPr>
          <w:noProof/>
          <w:shd w:val="clear" w:color="auto" w:fill="FFFFFF"/>
        </w:rPr>
        <w:instrText>22</w:instrText>
      </w:r>
      <w:r w:rsidR="00785F0B" w:rsidRPr="00B80488">
        <w:rPr>
          <w:shd w:val="clear" w:color="auto" w:fill="FFFFFF"/>
        </w:rPr>
        <w:fldChar w:fldCharType="end"/>
      </w:r>
      <w:r w:rsidR="00785F0B" w:rsidRPr="00B80488">
        <w:rPr>
          <w:shd w:val="clear" w:color="auto" w:fill="FFFFFF"/>
        </w:rPr>
        <w:instrText>)</w:instrText>
      </w:r>
      <w:r w:rsidR="00785F0B" w:rsidRPr="00B80488">
        <w:rPr>
          <w:shd w:val="clear" w:color="auto" w:fill="FFFFFF"/>
        </w:rPr>
        <w:fldChar w:fldCharType="end"/>
      </w:r>
    </w:p>
    <w:p w14:paraId="71D2BF18" w14:textId="77777777" w:rsidR="005611E3" w:rsidRPr="00B80488" w:rsidRDefault="005611E3" w:rsidP="005611E3">
      <w:pPr>
        <w:adjustRightInd w:val="0"/>
        <w:snapToGrid w:val="0"/>
        <w:rPr>
          <w:rFonts w:eastAsia="宋体"/>
        </w:rPr>
      </w:pPr>
      <w:r w:rsidRPr="00B80488">
        <w:rPr>
          <w:rFonts w:eastAsia="宋体" w:hint="eastAsia"/>
        </w:rPr>
        <w:t>式中，</w:t>
      </w:r>
      <w:r w:rsidRPr="00B80488">
        <w:rPr>
          <w:position w:val="-10"/>
        </w:rPr>
        <w:object w:dxaOrig="460" w:dyaOrig="360" w14:anchorId="48B0F99E">
          <v:shape id="_x0000_i1069" type="#_x0000_t75" style="width:21.6pt;height:21.6pt" o:ole="">
            <v:imagedata r:id="rId107" o:title=""/>
          </v:shape>
          <o:OLEObject Type="Embed" ProgID="Equation.DSMT4" ShapeID="_x0000_i1069" DrawAspect="Content" ObjectID="_1845026377" r:id="rId108"/>
        </w:object>
      </w:r>
      <w:r w:rsidRPr="00B80488">
        <w:rPr>
          <w:rFonts w:hint="eastAsia"/>
        </w:rPr>
        <w:t>与</w:t>
      </w:r>
      <w:r w:rsidRPr="00B80488">
        <w:rPr>
          <w:position w:val="-10"/>
        </w:rPr>
        <w:object w:dxaOrig="460" w:dyaOrig="360" w14:anchorId="4864FBDD">
          <v:shape id="_x0000_i1070" type="#_x0000_t75" style="width:21.6pt;height:21.6pt" o:ole="">
            <v:imagedata r:id="rId109" o:title=""/>
          </v:shape>
          <o:OLEObject Type="Embed" ProgID="Equation.DSMT4" ShapeID="_x0000_i1070" DrawAspect="Content" ObjectID="_1845026378" r:id="rId110"/>
        </w:object>
      </w:r>
      <w:r w:rsidRPr="00B80488">
        <w:rPr>
          <w:rFonts w:hint="eastAsia"/>
        </w:rPr>
        <w:t>的近似线性关系</w:t>
      </w:r>
      <w:r w:rsidRPr="00B80488">
        <w:rPr>
          <w:rFonts w:eastAsia="宋体" w:hint="eastAsia"/>
        </w:rPr>
        <w:t>可对式</w:t>
      </w:r>
      <w:r w:rsidRPr="00B80488">
        <w:rPr>
          <w:rFonts w:eastAsia="宋体" w:hint="eastAsia"/>
        </w:rPr>
        <w:t>(</w:t>
      </w:r>
      <w:r w:rsidRPr="00B80488">
        <w:rPr>
          <w:rFonts w:eastAsia="宋体"/>
        </w:rPr>
        <w:t>16)</w:t>
      </w:r>
      <w:r w:rsidRPr="00B80488">
        <w:rPr>
          <w:rFonts w:eastAsia="宋体" w:hint="eastAsia"/>
        </w:rPr>
        <w:t>做一阶泰勒展开得到：</w:t>
      </w:r>
    </w:p>
    <w:p w14:paraId="3CF9F614" w14:textId="363C20A5" w:rsidR="005611E3" w:rsidRPr="00B80488" w:rsidRDefault="005611E3" w:rsidP="005611E3">
      <w:pPr>
        <w:pStyle w:val="MTDisplayEquation"/>
        <w:ind w:firstLineChars="0" w:firstLine="0"/>
      </w:pPr>
      <w:r w:rsidRPr="00B80488">
        <w:tab/>
      </w:r>
      <w:r w:rsidRPr="00B80488">
        <w:rPr>
          <w:position w:val="-14"/>
        </w:rPr>
        <w:object w:dxaOrig="2060" w:dyaOrig="400" w14:anchorId="651F227A">
          <v:shape id="_x0000_i1071" type="#_x0000_t75" style="width:100.8pt;height:21.6pt" o:ole="">
            <v:imagedata r:id="rId111" o:title=""/>
          </v:shape>
          <o:OLEObject Type="Embed" ProgID="Equation.DSMT4" ShapeID="_x0000_i1071" DrawAspect="Content" ObjectID="_1845026379" r:id="rId112"/>
        </w:object>
      </w:r>
      <w:r w:rsidRPr="00B80488">
        <w:t>.</w:t>
      </w:r>
      <w:r w:rsidRPr="00B80488">
        <w:tab/>
      </w:r>
      <w:r w:rsidR="00785F0B" w:rsidRPr="00B80488">
        <w:fldChar w:fldCharType="begin"/>
      </w:r>
      <w:r w:rsidR="00785F0B" w:rsidRPr="00B80488">
        <w:instrText xml:space="preserve"> MACROBUTTON MTPlaceRef \* MERGEFORMAT </w:instrText>
      </w:r>
      <w:r w:rsidR="00785F0B" w:rsidRPr="00B80488">
        <w:fldChar w:fldCharType="begin"/>
      </w:r>
      <w:r w:rsidR="00785F0B" w:rsidRPr="00B80488">
        <w:instrText xml:space="preserve"> SEQ MTEqn \h \* MERGEFORMAT </w:instrText>
      </w:r>
      <w:r w:rsidR="00785F0B" w:rsidRPr="00B80488">
        <w:fldChar w:fldCharType="end"/>
      </w:r>
      <w:r w:rsidR="00785F0B" w:rsidRPr="00B80488">
        <w:instrText>(</w:instrText>
      </w:r>
      <w:fldSimple w:instr=" SEQ MTEqn \c \* Arabic \* MERGEFORMAT ">
        <w:r w:rsidR="00785F0B" w:rsidRPr="00B80488">
          <w:rPr>
            <w:noProof/>
          </w:rPr>
          <w:instrText>23</w:instrText>
        </w:r>
      </w:fldSimple>
      <w:r w:rsidR="00785F0B" w:rsidRPr="00B80488">
        <w:instrText>)</w:instrText>
      </w:r>
      <w:r w:rsidR="00785F0B" w:rsidRPr="00B80488">
        <w:fldChar w:fldCharType="end"/>
      </w:r>
    </w:p>
    <w:p w14:paraId="5C622891" w14:textId="33749270" w:rsidR="005611E3" w:rsidRPr="00B80488" w:rsidRDefault="005611E3" w:rsidP="005611E3">
      <w:pPr>
        <w:pStyle w:val="MTDisplayEquation"/>
        <w:adjustRightInd w:val="0"/>
        <w:snapToGrid w:val="0"/>
      </w:pPr>
      <w:r w:rsidRPr="00B80488">
        <w:rPr>
          <w:rFonts w:hint="eastAsia"/>
          <w:iCs/>
          <w:shd w:val="clear" w:color="auto" w:fill="FFFFFF"/>
        </w:rPr>
        <w:t>将式</w:t>
      </w:r>
      <w:r w:rsidR="00785F0B" w:rsidRPr="00B80488">
        <w:rPr>
          <w:iCs/>
          <w:shd w:val="clear" w:color="auto" w:fill="FFFFFF"/>
        </w:rPr>
        <w:t>(20)</w:t>
      </w:r>
      <w:r w:rsidRPr="00B80488">
        <w:rPr>
          <w:rFonts w:hint="eastAsia"/>
          <w:iCs/>
          <w:shd w:val="clear" w:color="auto" w:fill="FFFFFF"/>
        </w:rPr>
        <w:t>和式</w:t>
      </w:r>
      <w:r w:rsidR="00785F0B" w:rsidRPr="00B80488">
        <w:rPr>
          <w:rFonts w:hint="eastAsia"/>
          <w:iCs/>
          <w:shd w:val="clear" w:color="auto" w:fill="FFFFFF"/>
        </w:rPr>
        <w:t>(</w:t>
      </w:r>
      <w:r w:rsidR="00785F0B" w:rsidRPr="00B80488">
        <w:rPr>
          <w:iCs/>
          <w:shd w:val="clear" w:color="auto" w:fill="FFFFFF"/>
        </w:rPr>
        <w:t>23)</w:t>
      </w:r>
      <w:r w:rsidRPr="00B80488">
        <w:rPr>
          <w:rFonts w:hint="eastAsia"/>
          <w:iCs/>
          <w:shd w:val="clear" w:color="auto" w:fill="FFFFFF"/>
        </w:rPr>
        <w:t>代入式</w:t>
      </w:r>
      <w:r w:rsidR="00785F0B" w:rsidRPr="00B80488">
        <w:rPr>
          <w:iCs/>
          <w:shd w:val="clear" w:color="auto" w:fill="FFFFFF"/>
        </w:rPr>
        <w:t>(22)</w:t>
      </w:r>
      <w:r w:rsidRPr="00B80488">
        <w:rPr>
          <w:rFonts w:hint="eastAsia"/>
          <w:iCs/>
          <w:shd w:val="clear" w:color="auto" w:fill="FFFFFF"/>
        </w:rPr>
        <w:t>，</w:t>
      </w:r>
      <w:r w:rsidRPr="00B80488">
        <w:rPr>
          <w:i/>
          <w:iCs/>
          <w:position w:val="-10"/>
          <w:shd w:val="clear" w:color="auto" w:fill="FFFFFF"/>
        </w:rPr>
        <w:object w:dxaOrig="279" w:dyaOrig="320" w14:anchorId="767A9050">
          <v:shape id="_x0000_i1072" type="#_x0000_t75" style="width:14.4pt;height:14.4pt" o:ole="">
            <v:imagedata r:id="rId79" o:title=""/>
          </v:shape>
          <o:OLEObject Type="Embed" ProgID="Equation.DSMT4" ShapeID="_x0000_i1072" DrawAspect="Content" ObjectID="_1845026380" r:id="rId113"/>
        </w:object>
      </w:r>
      <w:r w:rsidRPr="00B80488">
        <w:rPr>
          <w:rFonts w:hint="eastAsia"/>
        </w:rPr>
        <w:t>可由</w:t>
      </w:r>
      <w:r w:rsidRPr="00B80488">
        <w:rPr>
          <w:rFonts w:hint="eastAsia"/>
          <w:i/>
          <w:iCs/>
        </w:rPr>
        <w:t>N</w:t>
      </w:r>
      <w:r w:rsidRPr="00B80488">
        <w:t>-1</w:t>
      </w:r>
      <w:r w:rsidRPr="00B80488">
        <w:rPr>
          <w:rFonts w:hint="eastAsia"/>
        </w:rPr>
        <w:t>个式</w:t>
      </w:r>
      <w:r w:rsidRPr="00B80488">
        <w:rPr>
          <w:rFonts w:hint="eastAsia"/>
          <w:iCs/>
          <w:shd w:val="clear" w:color="auto" w:fill="FFFFFF"/>
        </w:rPr>
        <w:t>(</w:t>
      </w:r>
      <w:r w:rsidRPr="00B80488">
        <w:rPr>
          <w:iCs/>
          <w:shd w:val="clear" w:color="auto" w:fill="FFFFFF"/>
        </w:rPr>
        <w:t>24)</w:t>
      </w:r>
      <w:r w:rsidRPr="00B80488">
        <w:rPr>
          <w:rFonts w:hint="eastAsia"/>
        </w:rPr>
        <w:t>联立求解得到。</w:t>
      </w:r>
    </w:p>
    <w:p w14:paraId="12163982" w14:textId="4FBF6679" w:rsidR="00015E7A" w:rsidRPr="00B80488" w:rsidRDefault="003005EE" w:rsidP="00C5661F">
      <w:pPr>
        <w:pStyle w:val="1"/>
        <w:spacing w:before="156"/>
      </w:pPr>
      <w:r w:rsidRPr="00B80488">
        <w:rPr>
          <w:rFonts w:hint="eastAsia"/>
        </w:rPr>
        <w:t>理论模型验证与响应分析</w:t>
      </w:r>
    </w:p>
    <w:p w14:paraId="79A8E187" w14:textId="6A86FCE3" w:rsidR="00015E7A" w:rsidRPr="00B80488" w:rsidRDefault="00071D83" w:rsidP="00C5661F">
      <w:pPr>
        <w:pStyle w:val="2"/>
        <w:rPr>
          <w:sz w:val="24"/>
          <w:szCs w:val="24"/>
        </w:rPr>
      </w:pPr>
      <w:r w:rsidRPr="00B80488">
        <w:rPr>
          <w:rFonts w:hint="eastAsia"/>
        </w:rPr>
        <w:t>有限元</w:t>
      </w:r>
      <w:r w:rsidR="008058B1" w:rsidRPr="00B80488">
        <w:rPr>
          <w:rFonts w:hint="eastAsia"/>
        </w:rPr>
        <w:t>仿真建模</w:t>
      </w:r>
    </w:p>
    <w:p w14:paraId="0BAF1BF2" w14:textId="457C24FF" w:rsidR="003D6AC9" w:rsidRPr="00B80488" w:rsidRDefault="004B003D" w:rsidP="00C5661F">
      <w:pPr>
        <w:ind w:firstLineChars="200" w:firstLine="420"/>
        <w:rPr>
          <w:rFonts w:eastAsia="宋体" w:cs="Times New Roman"/>
          <w:shd w:val="clear" w:color="auto" w:fill="FDFDFE"/>
        </w:rPr>
      </w:pPr>
      <w:r w:rsidRPr="00B80488">
        <w:rPr>
          <w:rFonts w:eastAsia="宋体" w:cs="Times New Roman" w:hint="eastAsia"/>
          <w:szCs w:val="24"/>
        </w:rPr>
        <w:t>本文</w:t>
      </w:r>
      <w:r w:rsidR="008058B1" w:rsidRPr="00B80488">
        <w:rPr>
          <w:rFonts w:eastAsia="宋体" w:cs="Times New Roman" w:hint="eastAsia"/>
          <w:szCs w:val="24"/>
        </w:rPr>
        <w:t>通过</w:t>
      </w:r>
      <w:r w:rsidR="00D14BF9" w:rsidRPr="00B80488">
        <w:rPr>
          <w:rFonts w:eastAsia="宋体" w:cs="Times New Roman" w:hint="eastAsia"/>
          <w:szCs w:val="24"/>
        </w:rPr>
        <w:t>非线性</w:t>
      </w:r>
      <w:r w:rsidR="00E44E23" w:rsidRPr="00B80488">
        <w:rPr>
          <w:rFonts w:eastAsia="宋体" w:cs="Times New Roman" w:hint="eastAsia"/>
          <w:szCs w:val="24"/>
        </w:rPr>
        <w:t>有限元</w:t>
      </w:r>
      <w:r w:rsidR="008058B1" w:rsidRPr="00B80488">
        <w:rPr>
          <w:rFonts w:eastAsia="宋体" w:cs="Times New Roman" w:hint="eastAsia"/>
          <w:szCs w:val="24"/>
        </w:rPr>
        <w:t>仿真</w:t>
      </w:r>
      <w:r w:rsidR="00FF72BB" w:rsidRPr="00B80488">
        <w:rPr>
          <w:rFonts w:eastAsia="宋体" w:hint="eastAsia"/>
        </w:rPr>
        <w:t>（</w:t>
      </w:r>
      <w:r w:rsidR="00FF72BB" w:rsidRPr="00B80488">
        <w:rPr>
          <w:rFonts w:eastAsia="宋体" w:hint="eastAsia"/>
        </w:rPr>
        <w:t>Finite Element Method,</w:t>
      </w:r>
      <w:r w:rsidR="00FF72BB" w:rsidRPr="00B80488">
        <w:rPr>
          <w:rFonts w:eastAsia="宋体"/>
        </w:rPr>
        <w:t xml:space="preserve"> </w:t>
      </w:r>
      <w:r w:rsidR="00FF72BB" w:rsidRPr="00B80488">
        <w:rPr>
          <w:rFonts w:eastAsia="宋体" w:hint="eastAsia"/>
        </w:rPr>
        <w:t>FEM</w:t>
      </w:r>
      <w:r w:rsidR="00FF72BB" w:rsidRPr="00B80488">
        <w:rPr>
          <w:rFonts w:eastAsia="宋体" w:hint="eastAsia"/>
        </w:rPr>
        <w:t>）</w:t>
      </w:r>
      <w:r w:rsidR="00393EE7" w:rsidRPr="00B80488">
        <w:rPr>
          <w:rFonts w:eastAsia="宋体" w:cs="Times New Roman" w:hint="eastAsia"/>
          <w:szCs w:val="24"/>
        </w:rPr>
        <w:t>，来</w:t>
      </w:r>
      <w:r w:rsidR="008058B1" w:rsidRPr="00B80488">
        <w:rPr>
          <w:rFonts w:eastAsia="宋体" w:cs="Times New Roman" w:hint="eastAsia"/>
          <w:szCs w:val="24"/>
        </w:rPr>
        <w:t>验证</w:t>
      </w:r>
      <w:r w:rsidR="00D14BF9" w:rsidRPr="00B80488">
        <w:rPr>
          <w:rFonts w:eastAsia="宋体" w:cs="Times New Roman" w:hint="eastAsia"/>
          <w:szCs w:val="24"/>
        </w:rPr>
        <w:t>上述理论模型</w:t>
      </w:r>
      <w:r w:rsidR="008058B1" w:rsidRPr="00B80488">
        <w:rPr>
          <w:rFonts w:eastAsia="宋体" w:cs="Times New Roman" w:hint="eastAsia"/>
          <w:szCs w:val="24"/>
        </w:rPr>
        <w:t>的准确性和计算效率</w:t>
      </w:r>
      <w:r w:rsidR="00E44E23" w:rsidRPr="00B80488">
        <w:rPr>
          <w:rFonts w:eastAsia="宋体" w:cs="Times New Roman" w:hint="eastAsia"/>
          <w:szCs w:val="24"/>
        </w:rPr>
        <w:t>。</w:t>
      </w:r>
      <w:r w:rsidR="009544AF" w:rsidRPr="00B80488">
        <w:rPr>
          <w:rFonts w:eastAsia="宋体" w:cs="Times New Roman" w:hint="eastAsia"/>
          <w:szCs w:val="24"/>
        </w:rPr>
        <w:t>以</w:t>
      </w:r>
      <w:r w:rsidR="00B14631" w:rsidRPr="00B80488">
        <w:rPr>
          <w:rFonts w:eastAsia="宋体" w:cs="Times New Roman" w:hint="eastAsia"/>
          <w:szCs w:val="24"/>
        </w:rPr>
        <w:t>5</w:t>
      </w:r>
      <w:r w:rsidR="00B14631" w:rsidRPr="00B80488">
        <w:rPr>
          <w:rFonts w:eastAsia="宋体" w:cs="Times New Roman"/>
          <w:szCs w:val="24"/>
        </w:rPr>
        <w:t>00</w:t>
      </w:r>
      <w:r w:rsidR="009544AF" w:rsidRPr="00B80488">
        <w:rPr>
          <w:rFonts w:eastAsia="宋体" w:cs="Times New Roman" w:hint="eastAsia"/>
          <w:szCs w:val="24"/>
        </w:rPr>
        <w:t xml:space="preserve"> kV</w:t>
      </w:r>
      <w:r w:rsidR="00E44E23" w:rsidRPr="00B80488">
        <w:rPr>
          <w:rFonts w:eastAsia="宋体" w:cs="Times New Roman" w:hint="eastAsia"/>
          <w:szCs w:val="24"/>
        </w:rPr>
        <w:t>输电</w:t>
      </w:r>
      <w:r w:rsidR="00E44E23" w:rsidRPr="00B80488">
        <w:rPr>
          <w:rFonts w:eastAsia="宋体" w:cs="Times New Roman" w:hint="eastAsia"/>
        </w:rPr>
        <w:t>线</w:t>
      </w:r>
      <w:r w:rsidR="009544AF" w:rsidRPr="00B80488">
        <w:rPr>
          <w:rFonts w:eastAsia="宋体" w:cs="Times New Roman" w:hint="eastAsia"/>
        </w:rPr>
        <w:t>路为例，</w:t>
      </w:r>
      <w:r w:rsidR="008B7713" w:rsidRPr="00B80488">
        <w:rPr>
          <w:rFonts w:eastAsia="宋体" w:cs="Times New Roman" w:hint="eastAsia"/>
        </w:rPr>
        <w:t>导线</w:t>
      </w:r>
      <w:r w:rsidR="00E44E23" w:rsidRPr="00B80488">
        <w:rPr>
          <w:rFonts w:eastAsia="宋体" w:cs="Times New Roman" w:hint="eastAsia"/>
        </w:rPr>
        <w:t>型号选用</w:t>
      </w:r>
      <w:r w:rsidR="00E44E23" w:rsidRPr="00B80488">
        <w:rPr>
          <w:rFonts w:eastAsia="宋体" w:cs="Times New Roman"/>
          <w:szCs w:val="24"/>
        </w:rPr>
        <w:t>JL/G1A-300/40</w:t>
      </w:r>
      <w:r w:rsidR="00E44E23" w:rsidRPr="00B80488">
        <w:rPr>
          <w:rFonts w:eastAsia="宋体" w:cs="Times New Roman" w:hint="eastAsia"/>
          <w:szCs w:val="24"/>
        </w:rPr>
        <w:t>，</w:t>
      </w:r>
      <w:r w:rsidR="00E44E23" w:rsidRPr="00B80488">
        <w:rPr>
          <w:rFonts w:eastAsia="宋体" w:cs="Times New Roman"/>
          <w:szCs w:val="24"/>
        </w:rPr>
        <w:fldChar w:fldCharType="begin"/>
      </w:r>
      <w:r w:rsidR="00E44E23" w:rsidRPr="00B80488">
        <w:rPr>
          <w:rFonts w:eastAsia="宋体" w:cs="Times New Roman"/>
          <w:szCs w:val="24"/>
        </w:rPr>
        <w:instrText xml:space="preserve"> </w:instrText>
      </w:r>
      <w:r w:rsidR="00E44E23" w:rsidRPr="00B80488">
        <w:rPr>
          <w:rFonts w:eastAsia="宋体" w:cs="Times New Roman" w:hint="eastAsia"/>
          <w:szCs w:val="24"/>
        </w:rPr>
        <w:instrText>REF _Ref176885006 \h</w:instrText>
      </w:r>
      <w:r w:rsidR="00E44E23" w:rsidRPr="00B80488">
        <w:rPr>
          <w:rFonts w:eastAsia="宋体" w:cs="Times New Roman"/>
          <w:szCs w:val="24"/>
        </w:rPr>
        <w:instrText xml:space="preserve">  \* MERGEFORMAT </w:instrText>
      </w:r>
      <w:r w:rsidR="00E44E23" w:rsidRPr="00B80488">
        <w:rPr>
          <w:rFonts w:eastAsia="宋体" w:cs="Times New Roman"/>
          <w:szCs w:val="24"/>
        </w:rPr>
      </w:r>
      <w:r w:rsidR="00E44E23" w:rsidRPr="00B80488">
        <w:rPr>
          <w:rFonts w:eastAsia="宋体" w:cs="Times New Roman"/>
          <w:szCs w:val="24"/>
        </w:rPr>
        <w:fldChar w:fldCharType="separate"/>
      </w:r>
      <w:r w:rsidR="001E6D96" w:rsidRPr="00B80488">
        <w:rPr>
          <w:rFonts w:eastAsia="宋体" w:cs="Times New Roman" w:hint="eastAsia"/>
          <w:szCs w:val="24"/>
        </w:rPr>
        <w:t>表</w:t>
      </w:r>
      <w:r w:rsidR="001E6D96" w:rsidRPr="00B80488">
        <w:rPr>
          <w:rFonts w:eastAsia="宋体" w:cs="Times New Roman"/>
          <w:szCs w:val="24"/>
        </w:rPr>
        <w:t>1</w:t>
      </w:r>
      <w:r w:rsidR="00E44E23" w:rsidRPr="00B80488">
        <w:rPr>
          <w:rFonts w:eastAsia="宋体" w:cs="Times New Roman"/>
          <w:szCs w:val="24"/>
        </w:rPr>
        <w:fldChar w:fldCharType="end"/>
      </w:r>
      <w:r w:rsidR="00E44E23" w:rsidRPr="00B80488">
        <w:rPr>
          <w:rFonts w:eastAsia="宋体" w:cs="Times New Roman" w:hint="eastAsia"/>
          <w:szCs w:val="24"/>
        </w:rPr>
        <w:t>为</w:t>
      </w:r>
      <w:r w:rsidR="00152A68" w:rsidRPr="00B80488">
        <w:rPr>
          <w:rFonts w:hint="eastAsia"/>
        </w:rPr>
        <w:t>导线</w:t>
      </w:r>
      <w:r w:rsidR="009544AF" w:rsidRPr="00B80488">
        <w:rPr>
          <w:rFonts w:eastAsia="宋体" w:cs="Times New Roman" w:hint="eastAsia"/>
        </w:rPr>
        <w:t>及绝缘子</w:t>
      </w:r>
      <w:r w:rsidR="00E44E23" w:rsidRPr="00B80488">
        <w:rPr>
          <w:rFonts w:eastAsia="宋体" w:cs="Times New Roman" w:hint="eastAsia"/>
        </w:rPr>
        <w:t>的相关</w:t>
      </w:r>
      <w:r w:rsidR="009544AF" w:rsidRPr="00B80488">
        <w:rPr>
          <w:rFonts w:eastAsia="宋体" w:cs="Times New Roman" w:hint="eastAsia"/>
        </w:rPr>
        <w:t>力学</w:t>
      </w:r>
      <w:r w:rsidR="00E44E23" w:rsidRPr="00B80488">
        <w:rPr>
          <w:rFonts w:eastAsia="宋体" w:cs="Times New Roman" w:hint="eastAsia"/>
        </w:rPr>
        <w:t>参数</w:t>
      </w:r>
      <w:r w:rsidR="00E44E23" w:rsidRPr="00B80488">
        <w:rPr>
          <w:rFonts w:eastAsia="宋体" w:cs="Times New Roman" w:hint="eastAsia"/>
          <w:shd w:val="clear" w:color="auto" w:fill="FDFDFE"/>
        </w:rPr>
        <w:t>。</w:t>
      </w:r>
    </w:p>
    <w:p w14:paraId="3021C45B" w14:textId="02EECEDE" w:rsidR="00FF0F57" w:rsidRPr="00B80488" w:rsidRDefault="00FF0F57" w:rsidP="00C5661F">
      <w:pPr>
        <w:pStyle w:val="a4"/>
      </w:pPr>
      <w:bookmarkStart w:id="7" w:name="_Ref176885006"/>
      <w:r w:rsidRPr="00B80488">
        <w:rPr>
          <w:rFonts w:hint="eastAsia"/>
        </w:rPr>
        <w:t>表</w:t>
      </w:r>
      <w:r w:rsidRPr="00B80488">
        <w:fldChar w:fldCharType="begin"/>
      </w:r>
      <w:r w:rsidRPr="00B80488">
        <w:instrText xml:space="preserve"> </w:instrText>
      </w:r>
      <w:r w:rsidRPr="00B80488">
        <w:rPr>
          <w:rFonts w:hint="eastAsia"/>
        </w:rPr>
        <w:instrText xml:space="preserve">SEQ </w:instrText>
      </w:r>
      <w:r w:rsidRPr="00B80488">
        <w:rPr>
          <w:rFonts w:hint="eastAsia"/>
        </w:rPr>
        <w:instrText>表</w:instrText>
      </w:r>
      <w:r w:rsidRPr="00B80488">
        <w:rPr>
          <w:rFonts w:hint="eastAsia"/>
        </w:rPr>
        <w:instrText xml:space="preserve"> \* ARABIC</w:instrText>
      </w:r>
      <w:r w:rsidRPr="00B80488">
        <w:instrText xml:space="preserve"> </w:instrText>
      </w:r>
      <w:r w:rsidRPr="00B80488">
        <w:fldChar w:fldCharType="separate"/>
      </w:r>
      <w:r w:rsidR="001E6D96" w:rsidRPr="00B80488">
        <w:rPr>
          <w:noProof/>
        </w:rPr>
        <w:t>1</w:t>
      </w:r>
      <w:r w:rsidRPr="00B80488">
        <w:fldChar w:fldCharType="end"/>
      </w:r>
      <w:bookmarkEnd w:id="7"/>
      <w:r w:rsidRPr="00B80488">
        <w:rPr>
          <w:rFonts w:hint="eastAsia"/>
        </w:rPr>
        <w:t xml:space="preserve"> </w:t>
      </w:r>
      <w:r w:rsidRPr="00B80488">
        <w:rPr>
          <w:rFonts w:hint="eastAsia"/>
        </w:rPr>
        <w:t>输电线路相关参数</w:t>
      </w:r>
    </w:p>
    <w:tbl>
      <w:tblPr>
        <w:tblStyle w:val="tao"/>
        <w:tblW w:w="0" w:type="auto"/>
        <w:tblLook w:val="04A0" w:firstRow="1" w:lastRow="0" w:firstColumn="1" w:lastColumn="0" w:noHBand="0" w:noVBand="1"/>
      </w:tblPr>
      <w:tblGrid>
        <w:gridCol w:w="2707"/>
        <w:gridCol w:w="636"/>
        <w:gridCol w:w="794"/>
      </w:tblGrid>
      <w:tr w:rsidR="00203BC7" w:rsidRPr="00B80488" w14:paraId="6300818A" w14:textId="77777777" w:rsidTr="00203BC7">
        <w:trPr>
          <w:cnfStyle w:val="100000000000" w:firstRow="1" w:lastRow="0" w:firstColumn="0" w:lastColumn="0" w:oddVBand="0" w:evenVBand="0" w:oddHBand="0" w:evenHBand="0" w:firstRowFirstColumn="0" w:firstRowLastColumn="0" w:lastRowFirstColumn="0" w:lastRowLastColumn="0"/>
          <w:trHeight w:val="93"/>
        </w:trPr>
        <w:tc>
          <w:tcPr>
            <w:tcW w:w="0" w:type="auto"/>
          </w:tcPr>
          <w:p w14:paraId="1A76B326" w14:textId="77777777" w:rsidR="00203BC7" w:rsidRPr="00B80488" w:rsidRDefault="00203BC7" w:rsidP="00C5661F">
            <w:pPr>
              <w:jc w:val="center"/>
              <w:rPr>
                <w:szCs w:val="18"/>
              </w:rPr>
            </w:pPr>
            <w:r w:rsidRPr="00B80488">
              <w:rPr>
                <w:rFonts w:hint="eastAsia"/>
                <w:szCs w:val="18"/>
              </w:rPr>
              <w:t>参数</w:t>
            </w:r>
          </w:p>
        </w:tc>
        <w:tc>
          <w:tcPr>
            <w:tcW w:w="0" w:type="auto"/>
          </w:tcPr>
          <w:p w14:paraId="56C37558" w14:textId="77777777" w:rsidR="00203BC7" w:rsidRPr="00B80488" w:rsidRDefault="00203BC7" w:rsidP="00C5661F">
            <w:pPr>
              <w:jc w:val="center"/>
              <w:rPr>
                <w:szCs w:val="18"/>
              </w:rPr>
            </w:pPr>
            <w:r w:rsidRPr="00B80488">
              <w:rPr>
                <w:rFonts w:hint="eastAsia"/>
                <w:szCs w:val="18"/>
              </w:rPr>
              <w:t>符号</w:t>
            </w:r>
          </w:p>
        </w:tc>
        <w:tc>
          <w:tcPr>
            <w:tcW w:w="0" w:type="auto"/>
          </w:tcPr>
          <w:p w14:paraId="2379A82F" w14:textId="62FE91F0" w:rsidR="00203BC7" w:rsidRPr="00B80488" w:rsidRDefault="00F04F14" w:rsidP="00C5661F">
            <w:pPr>
              <w:jc w:val="center"/>
              <w:rPr>
                <w:szCs w:val="18"/>
              </w:rPr>
            </w:pPr>
            <w:r w:rsidRPr="00B80488">
              <w:rPr>
                <w:rFonts w:hint="eastAsia"/>
                <w:szCs w:val="18"/>
              </w:rPr>
              <w:t>数</w:t>
            </w:r>
            <w:r w:rsidR="00203BC7" w:rsidRPr="00B80488">
              <w:rPr>
                <w:rFonts w:hint="eastAsia"/>
                <w:szCs w:val="18"/>
              </w:rPr>
              <w:t>值</w:t>
            </w:r>
          </w:p>
        </w:tc>
      </w:tr>
      <w:tr w:rsidR="00203BC7" w:rsidRPr="00B80488" w14:paraId="433F3B3E" w14:textId="77777777" w:rsidTr="00203BC7">
        <w:trPr>
          <w:trHeight w:val="93"/>
        </w:trPr>
        <w:tc>
          <w:tcPr>
            <w:tcW w:w="0" w:type="auto"/>
          </w:tcPr>
          <w:p w14:paraId="25767921" w14:textId="1D638A82" w:rsidR="00203BC7" w:rsidRPr="00B80488" w:rsidRDefault="00203BC7" w:rsidP="00C5661F">
            <w:pPr>
              <w:jc w:val="center"/>
              <w:rPr>
                <w:szCs w:val="18"/>
              </w:rPr>
            </w:pPr>
            <w:r w:rsidRPr="00B80488">
              <w:rPr>
                <w:rFonts w:hint="eastAsia"/>
                <w:szCs w:val="18"/>
              </w:rPr>
              <w:lastRenderedPageBreak/>
              <w:t>档距</w:t>
            </w:r>
            <w:r w:rsidRPr="00B80488">
              <w:rPr>
                <w:rFonts w:hint="eastAsia"/>
                <w:szCs w:val="18"/>
              </w:rPr>
              <w:t>/</w:t>
            </w:r>
            <w:r w:rsidRPr="00B80488">
              <w:rPr>
                <w:szCs w:val="18"/>
              </w:rPr>
              <w:t xml:space="preserve"> m</w:t>
            </w:r>
          </w:p>
        </w:tc>
        <w:tc>
          <w:tcPr>
            <w:tcW w:w="0" w:type="auto"/>
          </w:tcPr>
          <w:p w14:paraId="4D11B357" w14:textId="77777777" w:rsidR="00203BC7" w:rsidRPr="00B80488" w:rsidRDefault="00203BC7" w:rsidP="00C5661F">
            <w:pPr>
              <w:jc w:val="center"/>
              <w:rPr>
                <w:i/>
                <w:iCs/>
                <w:szCs w:val="18"/>
              </w:rPr>
            </w:pPr>
            <w:r w:rsidRPr="00B80488">
              <w:rPr>
                <w:rFonts w:hint="eastAsia"/>
                <w:i/>
                <w:iCs/>
                <w:szCs w:val="18"/>
              </w:rPr>
              <w:t>L</w:t>
            </w:r>
          </w:p>
        </w:tc>
        <w:tc>
          <w:tcPr>
            <w:tcW w:w="0" w:type="auto"/>
          </w:tcPr>
          <w:p w14:paraId="3B19EDF7" w14:textId="77777777" w:rsidR="00203BC7" w:rsidRPr="00B80488" w:rsidRDefault="00203BC7" w:rsidP="00C5661F">
            <w:pPr>
              <w:jc w:val="center"/>
              <w:rPr>
                <w:szCs w:val="18"/>
              </w:rPr>
            </w:pPr>
            <w:r w:rsidRPr="00B80488">
              <w:rPr>
                <w:szCs w:val="18"/>
              </w:rPr>
              <w:t>400</w:t>
            </w:r>
          </w:p>
        </w:tc>
      </w:tr>
      <w:tr w:rsidR="00203BC7" w:rsidRPr="00B80488" w14:paraId="51D729EC" w14:textId="77777777" w:rsidTr="00203BC7">
        <w:trPr>
          <w:trHeight w:val="93"/>
        </w:trPr>
        <w:tc>
          <w:tcPr>
            <w:tcW w:w="0" w:type="auto"/>
          </w:tcPr>
          <w:p w14:paraId="6BD0995B" w14:textId="7035CE2E" w:rsidR="00203BC7" w:rsidRPr="00B80488" w:rsidRDefault="00203BC7" w:rsidP="00C5661F">
            <w:pPr>
              <w:jc w:val="center"/>
              <w:rPr>
                <w:szCs w:val="18"/>
              </w:rPr>
            </w:pPr>
            <w:r w:rsidRPr="00B80488">
              <w:rPr>
                <w:rFonts w:hint="eastAsia"/>
                <w:szCs w:val="18"/>
              </w:rPr>
              <w:t>初始静态水平张力</w:t>
            </w:r>
            <w:r w:rsidRPr="00B80488">
              <w:rPr>
                <w:rFonts w:hint="eastAsia"/>
                <w:szCs w:val="18"/>
              </w:rPr>
              <w:t>/</w:t>
            </w:r>
            <w:r w:rsidRPr="00B80488">
              <w:rPr>
                <w:szCs w:val="18"/>
              </w:rPr>
              <w:t xml:space="preserve"> </w:t>
            </w:r>
            <w:r w:rsidR="00ED216D" w:rsidRPr="00B80488">
              <w:rPr>
                <w:rFonts w:hint="eastAsia"/>
                <w:szCs w:val="18"/>
              </w:rPr>
              <w:t>k</w:t>
            </w:r>
            <w:r w:rsidRPr="00B80488">
              <w:rPr>
                <w:szCs w:val="18"/>
              </w:rPr>
              <w:t>N</w:t>
            </w:r>
          </w:p>
        </w:tc>
        <w:tc>
          <w:tcPr>
            <w:tcW w:w="0" w:type="auto"/>
          </w:tcPr>
          <w:p w14:paraId="3C981E1D" w14:textId="77777777" w:rsidR="00203BC7" w:rsidRPr="00B80488" w:rsidRDefault="00203BC7" w:rsidP="00C5661F">
            <w:pPr>
              <w:jc w:val="center"/>
              <w:rPr>
                <w:i/>
                <w:iCs/>
                <w:szCs w:val="18"/>
              </w:rPr>
            </w:pPr>
            <w:r w:rsidRPr="00B80488">
              <w:rPr>
                <w:rFonts w:hint="eastAsia"/>
                <w:i/>
                <w:iCs/>
                <w:szCs w:val="18"/>
              </w:rPr>
              <w:t>H</w:t>
            </w:r>
            <w:r w:rsidRPr="00B80488">
              <w:rPr>
                <w:rFonts w:hint="eastAsia"/>
                <w:szCs w:val="18"/>
                <w:vertAlign w:val="subscript"/>
              </w:rPr>
              <w:t>0</w:t>
            </w:r>
          </w:p>
        </w:tc>
        <w:tc>
          <w:tcPr>
            <w:tcW w:w="0" w:type="auto"/>
          </w:tcPr>
          <w:p w14:paraId="32C8014C" w14:textId="5DFB45E5" w:rsidR="00203BC7" w:rsidRPr="00B80488" w:rsidRDefault="00203BC7" w:rsidP="00C5661F">
            <w:pPr>
              <w:jc w:val="center"/>
              <w:rPr>
                <w:szCs w:val="18"/>
              </w:rPr>
            </w:pPr>
            <w:r w:rsidRPr="00B80488">
              <w:rPr>
                <w:szCs w:val="18"/>
              </w:rPr>
              <w:t>21</w:t>
            </w:r>
            <w:r w:rsidR="00ED216D" w:rsidRPr="00B80488">
              <w:rPr>
                <w:rFonts w:hint="eastAsia"/>
                <w:szCs w:val="18"/>
              </w:rPr>
              <w:t>.</w:t>
            </w:r>
            <w:r w:rsidRPr="00B80488">
              <w:rPr>
                <w:szCs w:val="18"/>
              </w:rPr>
              <w:t>932</w:t>
            </w:r>
          </w:p>
        </w:tc>
      </w:tr>
      <w:tr w:rsidR="00203BC7" w:rsidRPr="00B80488" w14:paraId="0503C0F8" w14:textId="77777777" w:rsidTr="00203BC7">
        <w:trPr>
          <w:trHeight w:val="93"/>
        </w:trPr>
        <w:tc>
          <w:tcPr>
            <w:tcW w:w="0" w:type="auto"/>
          </w:tcPr>
          <w:p w14:paraId="46703706" w14:textId="4484B12F" w:rsidR="00203BC7" w:rsidRPr="00B80488" w:rsidRDefault="00203BC7" w:rsidP="00C5661F">
            <w:pPr>
              <w:jc w:val="center"/>
              <w:rPr>
                <w:szCs w:val="18"/>
              </w:rPr>
            </w:pPr>
            <w:r w:rsidRPr="00B80488">
              <w:rPr>
                <w:rFonts w:hint="eastAsia"/>
                <w:szCs w:val="18"/>
              </w:rPr>
              <w:t>导线直径</w:t>
            </w:r>
            <w:r w:rsidRPr="00B80488">
              <w:rPr>
                <w:rFonts w:hint="eastAsia"/>
                <w:szCs w:val="18"/>
              </w:rPr>
              <w:t>/</w:t>
            </w:r>
            <w:r w:rsidRPr="00B80488">
              <w:rPr>
                <w:szCs w:val="18"/>
              </w:rPr>
              <w:t xml:space="preserve"> mm</w:t>
            </w:r>
          </w:p>
        </w:tc>
        <w:tc>
          <w:tcPr>
            <w:tcW w:w="0" w:type="auto"/>
          </w:tcPr>
          <w:p w14:paraId="59FBB76C" w14:textId="77777777" w:rsidR="00203BC7" w:rsidRPr="00B80488" w:rsidRDefault="00203BC7" w:rsidP="00C5661F">
            <w:pPr>
              <w:jc w:val="center"/>
              <w:rPr>
                <w:i/>
                <w:iCs/>
                <w:szCs w:val="18"/>
              </w:rPr>
            </w:pPr>
            <w:r w:rsidRPr="00B80488">
              <w:rPr>
                <w:rFonts w:hint="eastAsia"/>
                <w:i/>
                <w:iCs/>
                <w:szCs w:val="18"/>
              </w:rPr>
              <w:t>D</w:t>
            </w:r>
          </w:p>
        </w:tc>
        <w:tc>
          <w:tcPr>
            <w:tcW w:w="0" w:type="auto"/>
          </w:tcPr>
          <w:p w14:paraId="28B886B3" w14:textId="77777777" w:rsidR="00203BC7" w:rsidRPr="00B80488" w:rsidRDefault="00203BC7" w:rsidP="00C5661F">
            <w:pPr>
              <w:jc w:val="center"/>
              <w:rPr>
                <w:szCs w:val="18"/>
              </w:rPr>
            </w:pPr>
            <w:r w:rsidRPr="00B80488">
              <w:rPr>
                <w:szCs w:val="18"/>
              </w:rPr>
              <w:t>23.94</w:t>
            </w:r>
          </w:p>
        </w:tc>
      </w:tr>
      <w:tr w:rsidR="00203BC7" w:rsidRPr="00B80488" w14:paraId="5606580E" w14:textId="77777777" w:rsidTr="00203BC7">
        <w:trPr>
          <w:trHeight w:val="93"/>
        </w:trPr>
        <w:tc>
          <w:tcPr>
            <w:tcW w:w="0" w:type="auto"/>
          </w:tcPr>
          <w:p w14:paraId="7C0E9F11" w14:textId="3F86376B" w:rsidR="00203BC7" w:rsidRPr="00B80488" w:rsidRDefault="00203BC7" w:rsidP="00C5661F">
            <w:pPr>
              <w:jc w:val="center"/>
              <w:rPr>
                <w:szCs w:val="18"/>
              </w:rPr>
            </w:pPr>
            <w:r w:rsidRPr="00B80488">
              <w:rPr>
                <w:rFonts w:hint="eastAsia"/>
                <w:szCs w:val="18"/>
              </w:rPr>
              <w:t>导线</w:t>
            </w:r>
            <w:r w:rsidR="00071D83" w:rsidRPr="00B80488">
              <w:rPr>
                <w:rFonts w:hint="eastAsia"/>
                <w:szCs w:val="18"/>
              </w:rPr>
              <w:t>计算</w:t>
            </w:r>
            <w:r w:rsidRPr="00B80488">
              <w:rPr>
                <w:rFonts w:hint="eastAsia"/>
                <w:szCs w:val="18"/>
              </w:rPr>
              <w:t>面积</w:t>
            </w:r>
            <w:r w:rsidRPr="00B80488">
              <w:rPr>
                <w:rFonts w:hint="eastAsia"/>
                <w:szCs w:val="18"/>
              </w:rPr>
              <w:t>/</w:t>
            </w:r>
            <w:r w:rsidRPr="00B80488">
              <w:rPr>
                <w:szCs w:val="18"/>
              </w:rPr>
              <w:t xml:space="preserve"> mm</w:t>
            </w:r>
            <w:r w:rsidRPr="00B80488">
              <w:rPr>
                <w:szCs w:val="18"/>
                <w:vertAlign w:val="superscript"/>
              </w:rPr>
              <w:t>2</w:t>
            </w:r>
          </w:p>
        </w:tc>
        <w:tc>
          <w:tcPr>
            <w:tcW w:w="0" w:type="auto"/>
          </w:tcPr>
          <w:p w14:paraId="57F93920" w14:textId="77777777" w:rsidR="00203BC7" w:rsidRPr="00B80488" w:rsidRDefault="00203BC7" w:rsidP="00C5661F">
            <w:pPr>
              <w:jc w:val="center"/>
              <w:rPr>
                <w:szCs w:val="18"/>
              </w:rPr>
            </w:pPr>
            <w:r w:rsidRPr="00B80488">
              <w:rPr>
                <w:rFonts w:hint="eastAsia"/>
                <w:i/>
                <w:iCs/>
                <w:szCs w:val="18"/>
              </w:rPr>
              <w:t>A</w:t>
            </w:r>
            <w:r w:rsidRPr="00B80488">
              <w:rPr>
                <w:rFonts w:hint="eastAsia"/>
                <w:szCs w:val="18"/>
                <w:vertAlign w:val="subscript"/>
              </w:rPr>
              <w:t>c</w:t>
            </w:r>
          </w:p>
        </w:tc>
        <w:tc>
          <w:tcPr>
            <w:tcW w:w="0" w:type="auto"/>
          </w:tcPr>
          <w:p w14:paraId="0F115479" w14:textId="77777777" w:rsidR="00203BC7" w:rsidRPr="00B80488" w:rsidRDefault="00203BC7" w:rsidP="00C5661F">
            <w:pPr>
              <w:jc w:val="center"/>
              <w:rPr>
                <w:szCs w:val="18"/>
              </w:rPr>
            </w:pPr>
            <w:r w:rsidRPr="00B80488">
              <w:rPr>
                <w:szCs w:val="18"/>
              </w:rPr>
              <w:t>339</w:t>
            </w:r>
          </w:p>
        </w:tc>
      </w:tr>
      <w:tr w:rsidR="00203BC7" w:rsidRPr="00B80488" w14:paraId="46E14852" w14:textId="77777777" w:rsidTr="00203BC7">
        <w:trPr>
          <w:trHeight w:val="93"/>
        </w:trPr>
        <w:tc>
          <w:tcPr>
            <w:tcW w:w="0" w:type="auto"/>
          </w:tcPr>
          <w:p w14:paraId="4C6CE7B4" w14:textId="59D89240" w:rsidR="00203BC7" w:rsidRPr="00B80488" w:rsidRDefault="00203BC7" w:rsidP="00C5661F">
            <w:pPr>
              <w:jc w:val="center"/>
              <w:rPr>
                <w:szCs w:val="18"/>
              </w:rPr>
            </w:pPr>
            <w:r w:rsidRPr="00B80488">
              <w:rPr>
                <w:rFonts w:hint="eastAsia"/>
                <w:szCs w:val="18"/>
              </w:rPr>
              <w:t>导线单位长度质量</w:t>
            </w:r>
            <w:r w:rsidRPr="00B80488">
              <w:rPr>
                <w:rFonts w:hint="eastAsia"/>
                <w:szCs w:val="18"/>
              </w:rPr>
              <w:t>/</w:t>
            </w:r>
            <w:r w:rsidRPr="00B80488">
              <w:rPr>
                <w:szCs w:val="18"/>
              </w:rPr>
              <w:t xml:space="preserve"> (kg</w:t>
            </w:r>
            <w:r w:rsidRPr="00B80488">
              <w:t>·</w:t>
            </w:r>
            <w:r w:rsidRPr="00B80488">
              <w:rPr>
                <w:szCs w:val="18"/>
              </w:rPr>
              <w:t>m</w:t>
            </w:r>
            <w:r w:rsidRPr="00B80488">
              <w:rPr>
                <w:szCs w:val="18"/>
                <w:vertAlign w:val="superscript"/>
              </w:rPr>
              <w:t>-1</w:t>
            </w:r>
            <w:r w:rsidRPr="00B80488">
              <w:rPr>
                <w:szCs w:val="18"/>
              </w:rPr>
              <w:t>)</w:t>
            </w:r>
          </w:p>
        </w:tc>
        <w:tc>
          <w:tcPr>
            <w:tcW w:w="0" w:type="auto"/>
          </w:tcPr>
          <w:p w14:paraId="0901BD56" w14:textId="4F43DB55" w:rsidR="00203BC7" w:rsidRPr="00B80488" w:rsidRDefault="00203BC7" w:rsidP="00C5661F">
            <w:pPr>
              <w:jc w:val="center"/>
              <w:rPr>
                <w:szCs w:val="18"/>
              </w:rPr>
            </w:pPr>
            <w:r w:rsidRPr="00B80488">
              <w:rPr>
                <w:rFonts w:hint="eastAsia"/>
                <w:i/>
                <w:iCs/>
                <w:szCs w:val="18"/>
              </w:rPr>
              <w:t>m</w:t>
            </w:r>
            <w:r w:rsidRPr="00B80488">
              <w:rPr>
                <w:rFonts w:hint="eastAsia"/>
                <w:szCs w:val="18"/>
                <w:vertAlign w:val="subscript"/>
              </w:rPr>
              <w:t>0</w:t>
            </w:r>
          </w:p>
        </w:tc>
        <w:tc>
          <w:tcPr>
            <w:tcW w:w="0" w:type="auto"/>
          </w:tcPr>
          <w:p w14:paraId="22C930A9" w14:textId="77777777" w:rsidR="00203BC7" w:rsidRPr="00B80488" w:rsidRDefault="00203BC7" w:rsidP="00C5661F">
            <w:pPr>
              <w:jc w:val="center"/>
              <w:rPr>
                <w:szCs w:val="18"/>
              </w:rPr>
            </w:pPr>
            <w:r w:rsidRPr="00B80488">
              <w:rPr>
                <w:szCs w:val="18"/>
              </w:rPr>
              <w:t>1.131</w:t>
            </w:r>
          </w:p>
        </w:tc>
      </w:tr>
      <w:tr w:rsidR="00203BC7" w:rsidRPr="00B80488" w14:paraId="33CD69F5" w14:textId="77777777" w:rsidTr="00203BC7">
        <w:trPr>
          <w:trHeight w:val="93"/>
        </w:trPr>
        <w:tc>
          <w:tcPr>
            <w:tcW w:w="0" w:type="auto"/>
          </w:tcPr>
          <w:p w14:paraId="4BA04170" w14:textId="1B211BCC" w:rsidR="00203BC7" w:rsidRPr="00B80488" w:rsidRDefault="00203BC7" w:rsidP="00C5661F">
            <w:pPr>
              <w:jc w:val="center"/>
              <w:rPr>
                <w:szCs w:val="18"/>
              </w:rPr>
            </w:pPr>
            <w:r w:rsidRPr="00B80488">
              <w:rPr>
                <w:rFonts w:hint="eastAsia"/>
                <w:szCs w:val="18"/>
              </w:rPr>
              <w:t>导线弹性模量</w:t>
            </w:r>
            <w:r w:rsidRPr="00B80488">
              <w:rPr>
                <w:rFonts w:hint="eastAsia"/>
                <w:szCs w:val="18"/>
              </w:rPr>
              <w:t>/ GPa</w:t>
            </w:r>
          </w:p>
        </w:tc>
        <w:tc>
          <w:tcPr>
            <w:tcW w:w="0" w:type="auto"/>
          </w:tcPr>
          <w:p w14:paraId="5DFB42BF" w14:textId="77777777" w:rsidR="00203BC7" w:rsidRPr="00B80488" w:rsidRDefault="00203BC7" w:rsidP="00C5661F">
            <w:pPr>
              <w:jc w:val="center"/>
              <w:rPr>
                <w:szCs w:val="18"/>
              </w:rPr>
            </w:pPr>
            <w:r w:rsidRPr="00B80488">
              <w:rPr>
                <w:rFonts w:hint="eastAsia"/>
                <w:i/>
                <w:iCs/>
                <w:szCs w:val="18"/>
              </w:rPr>
              <w:t>E</w:t>
            </w:r>
            <w:r w:rsidRPr="00B80488">
              <w:rPr>
                <w:rFonts w:hint="eastAsia"/>
                <w:szCs w:val="18"/>
                <w:vertAlign w:val="subscript"/>
              </w:rPr>
              <w:t>c</w:t>
            </w:r>
          </w:p>
        </w:tc>
        <w:tc>
          <w:tcPr>
            <w:tcW w:w="0" w:type="auto"/>
          </w:tcPr>
          <w:p w14:paraId="0B3C8A28" w14:textId="77777777" w:rsidR="00203BC7" w:rsidRPr="00B80488" w:rsidRDefault="00203BC7" w:rsidP="00C5661F">
            <w:pPr>
              <w:jc w:val="center"/>
              <w:rPr>
                <w:szCs w:val="18"/>
              </w:rPr>
            </w:pPr>
            <w:r w:rsidRPr="00B80488">
              <w:rPr>
                <w:szCs w:val="18"/>
              </w:rPr>
              <w:t>73</w:t>
            </w:r>
          </w:p>
        </w:tc>
      </w:tr>
      <w:tr w:rsidR="00145927" w:rsidRPr="00B80488" w14:paraId="0D3139A3" w14:textId="77777777" w:rsidTr="00203BC7">
        <w:trPr>
          <w:trHeight w:val="93"/>
        </w:trPr>
        <w:tc>
          <w:tcPr>
            <w:tcW w:w="0" w:type="auto"/>
          </w:tcPr>
          <w:p w14:paraId="6A66A9C7" w14:textId="6F4528A9" w:rsidR="00145927" w:rsidRPr="00B80488" w:rsidRDefault="00145927" w:rsidP="00C5661F">
            <w:pPr>
              <w:jc w:val="center"/>
              <w:rPr>
                <w:szCs w:val="18"/>
              </w:rPr>
            </w:pPr>
            <w:r w:rsidRPr="00B80488">
              <w:rPr>
                <w:rFonts w:hint="eastAsia"/>
                <w:szCs w:val="18"/>
              </w:rPr>
              <w:t>导线额定拉断力</w:t>
            </w:r>
            <w:r w:rsidRPr="00B80488">
              <w:rPr>
                <w:rFonts w:hint="eastAsia"/>
                <w:szCs w:val="18"/>
              </w:rPr>
              <w:t>/k</w:t>
            </w:r>
            <w:r w:rsidRPr="00B80488">
              <w:rPr>
                <w:szCs w:val="18"/>
              </w:rPr>
              <w:t>N</w:t>
            </w:r>
          </w:p>
        </w:tc>
        <w:tc>
          <w:tcPr>
            <w:tcW w:w="0" w:type="auto"/>
          </w:tcPr>
          <w:p w14:paraId="7F8C25F5" w14:textId="4B35C02C" w:rsidR="00145927" w:rsidRPr="00B80488" w:rsidRDefault="00145927" w:rsidP="00C5661F">
            <w:pPr>
              <w:jc w:val="center"/>
              <w:rPr>
                <w:i/>
                <w:szCs w:val="18"/>
              </w:rPr>
            </w:pPr>
            <w:r w:rsidRPr="00B80488">
              <w:rPr>
                <w:rFonts w:hint="eastAsia"/>
                <w:szCs w:val="18"/>
              </w:rPr>
              <w:t>[</w:t>
            </w:r>
            <w:r w:rsidRPr="00B80488">
              <w:rPr>
                <w:i/>
                <w:iCs/>
                <w:szCs w:val="18"/>
              </w:rPr>
              <w:t>H</w:t>
            </w:r>
            <w:r w:rsidRPr="00B80488">
              <w:rPr>
                <w:szCs w:val="18"/>
              </w:rPr>
              <w:t>]</w:t>
            </w:r>
          </w:p>
        </w:tc>
        <w:tc>
          <w:tcPr>
            <w:tcW w:w="0" w:type="auto"/>
          </w:tcPr>
          <w:p w14:paraId="3E993312" w14:textId="681A3DA9" w:rsidR="00145927" w:rsidRPr="00B80488" w:rsidRDefault="00145927" w:rsidP="00C5661F">
            <w:pPr>
              <w:jc w:val="center"/>
              <w:rPr>
                <w:szCs w:val="18"/>
              </w:rPr>
            </w:pPr>
            <w:r w:rsidRPr="00B80488">
              <w:rPr>
                <w:szCs w:val="18"/>
              </w:rPr>
              <w:t>92.360</w:t>
            </w:r>
          </w:p>
        </w:tc>
      </w:tr>
      <w:tr w:rsidR="00145927" w:rsidRPr="00B80488" w14:paraId="5B49C69A" w14:textId="77777777" w:rsidTr="00203BC7">
        <w:trPr>
          <w:trHeight w:val="93"/>
        </w:trPr>
        <w:tc>
          <w:tcPr>
            <w:tcW w:w="0" w:type="auto"/>
          </w:tcPr>
          <w:p w14:paraId="347CDA0A" w14:textId="1F344288" w:rsidR="00145927" w:rsidRPr="00B80488" w:rsidRDefault="00145927" w:rsidP="00C5661F">
            <w:pPr>
              <w:jc w:val="center"/>
              <w:rPr>
                <w:szCs w:val="18"/>
              </w:rPr>
            </w:pPr>
            <w:r w:rsidRPr="00B80488">
              <w:rPr>
                <w:rFonts w:hint="eastAsia"/>
                <w:szCs w:val="18"/>
              </w:rPr>
              <w:t>绝缘子</w:t>
            </w:r>
            <w:r w:rsidRPr="00B80488">
              <w:rPr>
                <w:rFonts w:hint="eastAsia"/>
              </w:rPr>
              <w:t>串</w:t>
            </w:r>
            <w:r w:rsidRPr="00B80488">
              <w:rPr>
                <w:rFonts w:hint="eastAsia"/>
                <w:szCs w:val="18"/>
              </w:rPr>
              <w:t>长度</w:t>
            </w:r>
            <w:r w:rsidRPr="00B80488">
              <w:rPr>
                <w:rFonts w:hint="eastAsia"/>
                <w:szCs w:val="18"/>
              </w:rPr>
              <w:t>/ m</w:t>
            </w:r>
          </w:p>
        </w:tc>
        <w:tc>
          <w:tcPr>
            <w:tcW w:w="0" w:type="auto"/>
          </w:tcPr>
          <w:p w14:paraId="34C57179" w14:textId="32E916E7" w:rsidR="00145927" w:rsidRPr="00B80488" w:rsidRDefault="00145927" w:rsidP="00C5661F">
            <w:pPr>
              <w:jc w:val="center"/>
              <w:rPr>
                <w:i/>
                <w:iCs/>
                <w:szCs w:val="18"/>
              </w:rPr>
            </w:pPr>
            <w:r w:rsidRPr="00B80488">
              <w:rPr>
                <w:rFonts w:hint="eastAsia"/>
                <w:i/>
                <w:iCs/>
                <w:szCs w:val="18"/>
              </w:rPr>
              <w:t>l</w:t>
            </w:r>
          </w:p>
        </w:tc>
        <w:tc>
          <w:tcPr>
            <w:tcW w:w="0" w:type="auto"/>
          </w:tcPr>
          <w:p w14:paraId="159EFF82" w14:textId="332057F0" w:rsidR="00145927" w:rsidRPr="00B80488" w:rsidRDefault="00145927" w:rsidP="00C5661F">
            <w:pPr>
              <w:jc w:val="center"/>
              <w:rPr>
                <w:szCs w:val="18"/>
              </w:rPr>
            </w:pPr>
            <w:r w:rsidRPr="00B80488">
              <w:rPr>
                <w:rFonts w:hint="eastAsia"/>
                <w:szCs w:val="18"/>
              </w:rPr>
              <w:t>4</w:t>
            </w:r>
          </w:p>
        </w:tc>
      </w:tr>
      <w:tr w:rsidR="00145927" w:rsidRPr="00B80488" w14:paraId="4565D180" w14:textId="77777777" w:rsidTr="00203BC7">
        <w:trPr>
          <w:trHeight w:val="93"/>
        </w:trPr>
        <w:tc>
          <w:tcPr>
            <w:tcW w:w="0" w:type="auto"/>
          </w:tcPr>
          <w:p w14:paraId="5CB604E1" w14:textId="1BAD5E09" w:rsidR="00145927" w:rsidRPr="00B80488" w:rsidRDefault="00145927" w:rsidP="00C5661F">
            <w:pPr>
              <w:jc w:val="center"/>
              <w:rPr>
                <w:szCs w:val="18"/>
              </w:rPr>
            </w:pPr>
            <w:r w:rsidRPr="00B80488">
              <w:rPr>
                <w:rFonts w:hint="eastAsia"/>
                <w:szCs w:val="18"/>
              </w:rPr>
              <w:t>绝缘子</w:t>
            </w:r>
            <w:r w:rsidRPr="00B80488">
              <w:rPr>
                <w:rFonts w:hint="eastAsia"/>
              </w:rPr>
              <w:t>串质量</w:t>
            </w:r>
            <w:r w:rsidRPr="00B80488">
              <w:rPr>
                <w:rFonts w:hint="eastAsia"/>
                <w:szCs w:val="18"/>
              </w:rPr>
              <w:t>/ kg</w:t>
            </w:r>
          </w:p>
        </w:tc>
        <w:tc>
          <w:tcPr>
            <w:tcW w:w="0" w:type="auto"/>
          </w:tcPr>
          <w:p w14:paraId="4DE6049A" w14:textId="24AF1AAC" w:rsidR="00145927" w:rsidRPr="00B80488" w:rsidRDefault="00145927" w:rsidP="00C5661F">
            <w:pPr>
              <w:jc w:val="center"/>
              <w:rPr>
                <w:szCs w:val="18"/>
              </w:rPr>
            </w:pPr>
            <w:r w:rsidRPr="00B80488">
              <w:rPr>
                <w:rFonts w:hint="eastAsia"/>
                <w:i/>
                <w:iCs/>
                <w:szCs w:val="24"/>
              </w:rPr>
              <w:t>m</w:t>
            </w:r>
            <w:r w:rsidRPr="00B80488">
              <w:rPr>
                <w:rFonts w:hint="eastAsia"/>
                <w:szCs w:val="24"/>
                <w:vertAlign w:val="subscript"/>
              </w:rPr>
              <w:t>is</w:t>
            </w:r>
          </w:p>
        </w:tc>
        <w:tc>
          <w:tcPr>
            <w:tcW w:w="0" w:type="auto"/>
          </w:tcPr>
          <w:p w14:paraId="0C4B721F" w14:textId="2D7DDC17" w:rsidR="00145927" w:rsidRPr="00B80488" w:rsidRDefault="00145927" w:rsidP="00C5661F">
            <w:pPr>
              <w:jc w:val="center"/>
              <w:rPr>
                <w:szCs w:val="18"/>
              </w:rPr>
            </w:pPr>
            <w:r w:rsidRPr="00B80488">
              <w:rPr>
                <w:szCs w:val="18"/>
              </w:rPr>
              <w:t>187.2</w:t>
            </w:r>
          </w:p>
        </w:tc>
      </w:tr>
      <w:tr w:rsidR="00391C42" w:rsidRPr="00B80488" w14:paraId="4440F622" w14:textId="77777777" w:rsidTr="00203BC7">
        <w:trPr>
          <w:trHeight w:val="93"/>
        </w:trPr>
        <w:tc>
          <w:tcPr>
            <w:tcW w:w="0" w:type="auto"/>
          </w:tcPr>
          <w:p w14:paraId="76716E0A" w14:textId="6AAA81DB" w:rsidR="00391C42" w:rsidRPr="00B80488" w:rsidRDefault="00391C42" w:rsidP="00C5661F">
            <w:pPr>
              <w:jc w:val="center"/>
              <w:rPr>
                <w:szCs w:val="18"/>
              </w:rPr>
            </w:pPr>
            <w:r w:rsidRPr="00B80488">
              <w:rPr>
                <w:rFonts w:hint="eastAsia"/>
                <w:szCs w:val="18"/>
              </w:rPr>
              <w:t>覆冰密度</w:t>
            </w:r>
            <w:r w:rsidRPr="00B80488">
              <w:rPr>
                <w:rFonts w:hint="eastAsia"/>
                <w:szCs w:val="18"/>
              </w:rPr>
              <w:t>/</w:t>
            </w:r>
            <w:r w:rsidRPr="00B80488">
              <w:rPr>
                <w:szCs w:val="18"/>
              </w:rPr>
              <w:t xml:space="preserve"> (kg</w:t>
            </w:r>
            <w:r w:rsidRPr="00B80488">
              <w:t>·</w:t>
            </w:r>
            <w:r w:rsidRPr="00B80488">
              <w:rPr>
                <w:szCs w:val="18"/>
              </w:rPr>
              <w:t>m</w:t>
            </w:r>
            <w:r w:rsidRPr="00B80488">
              <w:rPr>
                <w:szCs w:val="18"/>
                <w:vertAlign w:val="superscript"/>
              </w:rPr>
              <w:t>-3</w:t>
            </w:r>
            <w:r w:rsidRPr="00B80488">
              <w:rPr>
                <w:szCs w:val="18"/>
              </w:rPr>
              <w:t>)</w:t>
            </w:r>
          </w:p>
        </w:tc>
        <w:tc>
          <w:tcPr>
            <w:tcW w:w="0" w:type="auto"/>
          </w:tcPr>
          <w:p w14:paraId="78977010" w14:textId="0ACBE9B6" w:rsidR="00391C42" w:rsidRPr="00B80488" w:rsidRDefault="00391C42" w:rsidP="00C5661F">
            <w:pPr>
              <w:jc w:val="center"/>
              <w:rPr>
                <w:i/>
                <w:iCs/>
                <w:szCs w:val="24"/>
              </w:rPr>
            </w:pPr>
            <w:r w:rsidRPr="00B80488">
              <w:rPr>
                <w:rFonts w:ascii="Cambria Math" w:hAnsi="Cambria Math"/>
                <w:szCs w:val="18"/>
              </w:rPr>
              <w:t>𝜌</w:t>
            </w:r>
            <w:r w:rsidRPr="00B80488">
              <w:rPr>
                <w:rFonts w:hint="eastAsia"/>
                <w:szCs w:val="18"/>
                <w:vertAlign w:val="subscript"/>
              </w:rPr>
              <w:t>i</w:t>
            </w:r>
          </w:p>
        </w:tc>
        <w:tc>
          <w:tcPr>
            <w:tcW w:w="0" w:type="auto"/>
          </w:tcPr>
          <w:p w14:paraId="64B30E85" w14:textId="69208342" w:rsidR="00391C42" w:rsidRPr="00B80488" w:rsidRDefault="00391C42" w:rsidP="00C5661F">
            <w:pPr>
              <w:jc w:val="center"/>
              <w:rPr>
                <w:szCs w:val="18"/>
              </w:rPr>
            </w:pPr>
            <w:r w:rsidRPr="00B80488">
              <w:rPr>
                <w:rFonts w:hint="eastAsia"/>
                <w:szCs w:val="18"/>
              </w:rPr>
              <w:t>9</w:t>
            </w:r>
            <w:r w:rsidRPr="00B80488">
              <w:rPr>
                <w:szCs w:val="18"/>
              </w:rPr>
              <w:t>00</w:t>
            </w:r>
          </w:p>
        </w:tc>
      </w:tr>
      <w:tr w:rsidR="00145927" w:rsidRPr="00B80488" w14:paraId="14D50525" w14:textId="77777777" w:rsidTr="00203BC7">
        <w:trPr>
          <w:trHeight w:val="93"/>
        </w:trPr>
        <w:tc>
          <w:tcPr>
            <w:tcW w:w="0" w:type="auto"/>
          </w:tcPr>
          <w:p w14:paraId="6D75D998" w14:textId="293DEC04" w:rsidR="00145927" w:rsidRPr="00B80488" w:rsidRDefault="00145927" w:rsidP="00C5661F">
            <w:pPr>
              <w:jc w:val="center"/>
              <w:rPr>
                <w:szCs w:val="18"/>
              </w:rPr>
            </w:pPr>
            <w:r w:rsidRPr="00B80488">
              <w:rPr>
                <w:rFonts w:hint="eastAsia"/>
                <w:szCs w:val="18"/>
              </w:rPr>
              <w:t>冰弹性模量</w:t>
            </w:r>
            <w:r w:rsidRPr="00B80488">
              <w:rPr>
                <w:rFonts w:hint="eastAsia"/>
                <w:szCs w:val="18"/>
              </w:rPr>
              <w:t>/ GPa</w:t>
            </w:r>
          </w:p>
        </w:tc>
        <w:tc>
          <w:tcPr>
            <w:tcW w:w="0" w:type="auto"/>
          </w:tcPr>
          <w:p w14:paraId="5D297E99" w14:textId="47943044" w:rsidR="00145927" w:rsidRPr="00B80488" w:rsidRDefault="00145927" w:rsidP="00C5661F">
            <w:pPr>
              <w:jc w:val="center"/>
              <w:rPr>
                <w:szCs w:val="18"/>
              </w:rPr>
            </w:pPr>
            <w:r w:rsidRPr="00B80488">
              <w:rPr>
                <w:rFonts w:hint="eastAsia"/>
                <w:i/>
                <w:iCs/>
                <w:szCs w:val="18"/>
              </w:rPr>
              <w:t>E</w:t>
            </w:r>
            <w:r w:rsidRPr="00B80488">
              <w:rPr>
                <w:rFonts w:hint="eastAsia"/>
                <w:szCs w:val="18"/>
                <w:vertAlign w:val="subscript"/>
              </w:rPr>
              <w:t>i</w:t>
            </w:r>
          </w:p>
        </w:tc>
        <w:tc>
          <w:tcPr>
            <w:tcW w:w="0" w:type="auto"/>
          </w:tcPr>
          <w:p w14:paraId="1BEAABFF" w14:textId="1B0C803D" w:rsidR="00145927" w:rsidRPr="00B80488" w:rsidRDefault="00145927" w:rsidP="00C5661F">
            <w:pPr>
              <w:jc w:val="center"/>
              <w:rPr>
                <w:szCs w:val="18"/>
              </w:rPr>
            </w:pPr>
            <w:r w:rsidRPr="00B80488">
              <w:rPr>
                <w:rFonts w:hint="eastAsia"/>
                <w:szCs w:val="18"/>
              </w:rPr>
              <w:t>10</w:t>
            </w:r>
          </w:p>
        </w:tc>
      </w:tr>
      <w:tr w:rsidR="00145927" w:rsidRPr="00B80488" w14:paraId="6EB00FE7" w14:textId="77777777" w:rsidTr="00203BC7">
        <w:trPr>
          <w:trHeight w:val="93"/>
        </w:trPr>
        <w:tc>
          <w:tcPr>
            <w:tcW w:w="0" w:type="auto"/>
          </w:tcPr>
          <w:p w14:paraId="7796E8BC" w14:textId="52B630C4" w:rsidR="00145927" w:rsidRPr="00B80488" w:rsidRDefault="000A6BBD" w:rsidP="00C5661F">
            <w:pPr>
              <w:jc w:val="center"/>
              <w:rPr>
                <w:szCs w:val="18"/>
              </w:rPr>
            </w:pPr>
            <w:r w:rsidRPr="00B80488">
              <w:rPr>
                <w:rFonts w:hint="eastAsia"/>
                <w:szCs w:val="18"/>
              </w:rPr>
              <w:t>覆冰厚度</w:t>
            </w:r>
            <w:r w:rsidRPr="00B80488">
              <w:rPr>
                <w:rFonts w:hint="eastAsia"/>
                <w:szCs w:val="18"/>
              </w:rPr>
              <w:t>/</w:t>
            </w:r>
            <w:r w:rsidRPr="00B80488">
              <w:rPr>
                <w:szCs w:val="18"/>
              </w:rPr>
              <w:t xml:space="preserve"> mm</w:t>
            </w:r>
          </w:p>
        </w:tc>
        <w:tc>
          <w:tcPr>
            <w:tcW w:w="0" w:type="auto"/>
          </w:tcPr>
          <w:p w14:paraId="736B79AB" w14:textId="0D457815" w:rsidR="00145927" w:rsidRPr="00B80488" w:rsidRDefault="000A6BBD" w:rsidP="00C5661F">
            <w:pPr>
              <w:jc w:val="center"/>
              <w:rPr>
                <w:i/>
                <w:iCs/>
                <w:szCs w:val="18"/>
              </w:rPr>
            </w:pPr>
            <w:r w:rsidRPr="00B80488">
              <w:rPr>
                <w:rFonts w:hint="eastAsia"/>
                <w:i/>
                <w:iCs/>
                <w:szCs w:val="18"/>
              </w:rPr>
              <w:t>b</w:t>
            </w:r>
          </w:p>
        </w:tc>
        <w:tc>
          <w:tcPr>
            <w:tcW w:w="0" w:type="auto"/>
          </w:tcPr>
          <w:p w14:paraId="7D277B3F" w14:textId="0DDD231C" w:rsidR="00145927" w:rsidRPr="00B80488" w:rsidRDefault="00145536" w:rsidP="00C5661F">
            <w:pPr>
              <w:jc w:val="center"/>
              <w:rPr>
                <w:szCs w:val="18"/>
              </w:rPr>
            </w:pPr>
            <w:r w:rsidRPr="00B80488">
              <w:rPr>
                <w:szCs w:val="18"/>
              </w:rPr>
              <w:t>0</w:t>
            </w:r>
            <w:r w:rsidR="000A6BBD" w:rsidRPr="00B80488">
              <w:rPr>
                <w:szCs w:val="18"/>
              </w:rPr>
              <w:t>~25</w:t>
            </w:r>
          </w:p>
        </w:tc>
      </w:tr>
    </w:tbl>
    <w:p w14:paraId="176EFBE7" w14:textId="28E87F20" w:rsidR="006C5A71" w:rsidRPr="00B80488" w:rsidRDefault="008B55B9" w:rsidP="00C5661F">
      <w:pPr>
        <w:ind w:firstLineChars="200" w:firstLine="420"/>
        <w:rPr>
          <w:rFonts w:eastAsia="宋体" w:cs="Times New Roman"/>
          <w:szCs w:val="24"/>
        </w:rPr>
      </w:pPr>
      <w:r w:rsidRPr="00B80488">
        <w:rPr>
          <w:rFonts w:eastAsia="宋体" w:cs="Times New Roman" w:hint="eastAsia"/>
          <w:szCs w:val="24"/>
        </w:rPr>
        <w:t>在有限元模型中，</w:t>
      </w:r>
      <w:r w:rsidR="00152A68" w:rsidRPr="00B80488">
        <w:rPr>
          <w:rFonts w:hint="eastAsia"/>
        </w:rPr>
        <w:t>导线</w:t>
      </w:r>
      <w:r w:rsidRPr="00B80488">
        <w:rPr>
          <w:rFonts w:eastAsia="宋体" w:cs="Times New Roman" w:hint="eastAsia"/>
          <w:szCs w:val="24"/>
        </w:rPr>
        <w:t>采用仅承受拉力的</w:t>
      </w:r>
      <w:r w:rsidRPr="00B80488">
        <w:rPr>
          <w:rFonts w:eastAsia="宋体" w:cs="Times New Roman" w:hint="eastAsia"/>
          <w:szCs w:val="24"/>
        </w:rPr>
        <w:t>LINK10</w:t>
      </w:r>
      <w:r w:rsidRPr="00B80488">
        <w:rPr>
          <w:rFonts w:eastAsia="宋体" w:cs="Times New Roman" w:hint="eastAsia"/>
          <w:szCs w:val="24"/>
        </w:rPr>
        <w:t>杆单元进行模拟。考虑到绝缘子</w:t>
      </w:r>
      <w:r w:rsidR="0045207C" w:rsidRPr="00B80488">
        <w:rPr>
          <w:rFonts w:eastAsia="宋体" w:hint="eastAsia"/>
        </w:rPr>
        <w:t>串</w:t>
      </w:r>
      <w:r w:rsidRPr="00B80488">
        <w:rPr>
          <w:rFonts w:eastAsia="宋体" w:cs="Times New Roman" w:hint="eastAsia"/>
          <w:szCs w:val="24"/>
        </w:rPr>
        <w:t>的轴向拉伸刚度极大，采用</w:t>
      </w:r>
      <w:r w:rsidRPr="00B80488">
        <w:rPr>
          <w:rFonts w:eastAsia="宋体" w:cs="Times New Roman" w:hint="eastAsia"/>
          <w:szCs w:val="24"/>
        </w:rPr>
        <w:t>MPC184</w:t>
      </w:r>
      <w:r w:rsidRPr="00B80488">
        <w:rPr>
          <w:rFonts w:eastAsia="宋体" w:cs="Times New Roman" w:hint="eastAsia"/>
          <w:szCs w:val="24"/>
        </w:rPr>
        <w:t>约束单元建模。</w:t>
      </w:r>
      <w:r w:rsidR="004B003D" w:rsidRPr="00B80488">
        <w:rPr>
          <w:rFonts w:eastAsia="宋体" w:cs="Times New Roman" w:hint="eastAsia"/>
          <w:szCs w:val="24"/>
        </w:rPr>
        <w:t>BEAM188</w:t>
      </w:r>
      <w:r w:rsidR="004B003D" w:rsidRPr="00B80488">
        <w:rPr>
          <w:rFonts w:eastAsia="宋体" w:cs="Times New Roman" w:hint="eastAsia"/>
          <w:szCs w:val="24"/>
        </w:rPr>
        <w:t>是一种适用于非线性分析的二节点三维有限应变梁，用于模拟覆冰单元</w:t>
      </w:r>
      <w:r w:rsidR="006C5A71" w:rsidRPr="00B80488">
        <w:rPr>
          <w:rFonts w:eastAsia="宋体" w:cs="Times New Roman" w:hint="eastAsia"/>
          <w:szCs w:val="24"/>
        </w:rPr>
        <w:t>时可</w:t>
      </w:r>
      <w:r w:rsidR="006C5A71" w:rsidRPr="00B80488">
        <w:rPr>
          <w:rFonts w:eastAsia="宋体"/>
        </w:rPr>
        <w:t>考虑覆冰质量、抗弯刚度和轴向刚度的影响。</w:t>
      </w:r>
      <w:r w:rsidRPr="00B80488">
        <w:rPr>
          <w:rFonts w:eastAsia="宋体" w:hint="eastAsia"/>
        </w:rPr>
        <w:t>由于覆冰与导线之间不发生相对滑移，覆冰单元与对应的导线单元采用共节点连接。</w:t>
      </w:r>
    </w:p>
    <w:p w14:paraId="6F9622A6" w14:textId="2B411C40" w:rsidR="007B1036" w:rsidRPr="00B80488" w:rsidRDefault="001E5148" w:rsidP="00C5661F">
      <w:pPr>
        <w:pStyle w:val="2"/>
      </w:pPr>
      <w:r w:rsidRPr="00B80488">
        <w:rPr>
          <w:rFonts w:hint="eastAsia"/>
        </w:rPr>
        <w:t>覆冰后静力状态</w:t>
      </w:r>
      <w:r w:rsidR="007B1036" w:rsidRPr="00B80488">
        <w:rPr>
          <w:rFonts w:hint="eastAsia"/>
        </w:rPr>
        <w:t>响应分析</w:t>
      </w:r>
    </w:p>
    <w:p w14:paraId="7DADE733" w14:textId="469EA578" w:rsidR="00897E35" w:rsidRPr="00B80488" w:rsidRDefault="00EE732D" w:rsidP="00C5661F">
      <w:pPr>
        <w:ind w:firstLineChars="200" w:firstLine="420"/>
        <w:rPr>
          <w:rFonts w:eastAsia="宋体"/>
        </w:rPr>
      </w:pPr>
      <w:r w:rsidRPr="00B80488">
        <w:rPr>
          <w:rFonts w:eastAsia="宋体" w:hint="eastAsia"/>
        </w:rPr>
        <w:t>如第</w:t>
      </w:r>
      <w:r w:rsidRPr="00B80488">
        <w:rPr>
          <w:rFonts w:eastAsia="宋体" w:hint="eastAsia"/>
        </w:rPr>
        <w:t>2</w:t>
      </w:r>
      <w:r w:rsidR="00CB2246" w:rsidRPr="00B80488">
        <w:rPr>
          <w:rFonts w:eastAsia="宋体" w:hint="eastAsia"/>
        </w:rPr>
        <w:t>章</w:t>
      </w:r>
      <w:r w:rsidRPr="00B80488">
        <w:rPr>
          <w:rFonts w:eastAsia="宋体" w:hint="eastAsia"/>
        </w:rPr>
        <w:t>所示，</w:t>
      </w:r>
      <w:r w:rsidR="00DB314B" w:rsidRPr="00B80488">
        <w:rPr>
          <w:rFonts w:eastAsia="宋体" w:hint="eastAsia"/>
        </w:rPr>
        <w:t>精确计算输电线路脱冰跳跃响应</w:t>
      </w:r>
      <w:r w:rsidR="00CB2246" w:rsidRPr="00B80488">
        <w:rPr>
          <w:rFonts w:eastAsia="宋体" w:hint="eastAsia"/>
        </w:rPr>
        <w:t>的</w:t>
      </w:r>
      <w:r w:rsidR="00E731CA" w:rsidRPr="00B80488">
        <w:rPr>
          <w:rFonts w:eastAsia="宋体" w:hint="eastAsia"/>
        </w:rPr>
        <w:t>前提是</w:t>
      </w:r>
      <w:r w:rsidR="006263CA" w:rsidRPr="00B80488">
        <w:rPr>
          <w:rFonts w:eastAsia="宋体" w:hint="eastAsia"/>
        </w:rPr>
        <w:t>覆冰后静力</w:t>
      </w:r>
      <w:r w:rsidR="006263CA" w:rsidRPr="00B80488">
        <w:rPr>
          <w:rFonts w:hint="eastAsia"/>
        </w:rPr>
        <w:t>状态</w:t>
      </w:r>
      <w:r w:rsidR="006263CA" w:rsidRPr="00B80488">
        <w:rPr>
          <w:rFonts w:eastAsia="宋体" w:hint="eastAsia"/>
        </w:rPr>
        <w:t>及脱冰后稳定状态</w:t>
      </w:r>
      <w:r w:rsidR="00DB314B" w:rsidRPr="00B80488">
        <w:rPr>
          <w:rFonts w:eastAsia="宋体" w:hint="eastAsia"/>
        </w:rPr>
        <w:t>的静力响应能够准确求解。</w:t>
      </w:r>
      <w:r w:rsidR="00897E35" w:rsidRPr="00B80488">
        <w:rPr>
          <w:rFonts w:eastAsia="宋体" w:hint="eastAsia"/>
        </w:rPr>
        <w:t>本节通过与</w:t>
      </w:r>
      <w:r w:rsidR="00FF72BB" w:rsidRPr="00B80488">
        <w:rPr>
          <w:rFonts w:eastAsia="宋体" w:hint="eastAsia"/>
        </w:rPr>
        <w:t>FEM</w:t>
      </w:r>
      <w:r w:rsidR="00897E35" w:rsidRPr="00B80488">
        <w:rPr>
          <w:rFonts w:eastAsia="宋体" w:hint="eastAsia"/>
        </w:rPr>
        <w:t>结果</w:t>
      </w:r>
      <w:r w:rsidR="006263CA" w:rsidRPr="00B80488">
        <w:rPr>
          <w:rFonts w:eastAsia="宋体" w:hint="eastAsia"/>
        </w:rPr>
        <w:t>对比</w:t>
      </w:r>
      <w:r w:rsidR="00897E35" w:rsidRPr="00B80488">
        <w:rPr>
          <w:rFonts w:eastAsia="宋体" w:hint="eastAsia"/>
        </w:rPr>
        <w:t>，验证</w:t>
      </w:r>
      <w:r w:rsidR="006263CA" w:rsidRPr="00B80488">
        <w:rPr>
          <w:rFonts w:eastAsia="宋体" w:hint="eastAsia"/>
        </w:rPr>
        <w:t>本文理论方法</w:t>
      </w:r>
      <w:r w:rsidR="00897E35" w:rsidRPr="00B80488">
        <w:rPr>
          <w:rFonts w:eastAsia="宋体" w:hint="eastAsia"/>
        </w:rPr>
        <w:t>在计算</w:t>
      </w:r>
      <w:r w:rsidR="001E5148" w:rsidRPr="00B80488">
        <w:rPr>
          <w:rFonts w:eastAsia="宋体" w:hint="eastAsia"/>
        </w:rPr>
        <w:t>覆冰后静力</w:t>
      </w:r>
      <w:r w:rsidR="001E5148" w:rsidRPr="00B80488">
        <w:rPr>
          <w:rFonts w:hint="eastAsia"/>
        </w:rPr>
        <w:t>状态响应</w:t>
      </w:r>
      <w:r w:rsidR="00897E35" w:rsidRPr="00B80488">
        <w:rPr>
          <w:rFonts w:eastAsia="宋体" w:hint="eastAsia"/>
        </w:rPr>
        <w:t>的</w:t>
      </w:r>
      <w:r w:rsidR="006263CA" w:rsidRPr="00B80488">
        <w:rPr>
          <w:rFonts w:eastAsia="宋体" w:hint="eastAsia"/>
        </w:rPr>
        <w:t>准</w:t>
      </w:r>
      <w:r w:rsidR="000B13D8" w:rsidRPr="00B80488">
        <w:rPr>
          <w:rFonts w:eastAsia="宋体" w:hint="eastAsia"/>
        </w:rPr>
        <w:t>确</w:t>
      </w:r>
      <w:r w:rsidR="00897E35" w:rsidRPr="00B80488">
        <w:rPr>
          <w:rFonts w:eastAsia="宋体" w:hint="eastAsia"/>
        </w:rPr>
        <w:t>性。</w:t>
      </w:r>
    </w:p>
    <w:p w14:paraId="1D1A4AEF" w14:textId="3801F427" w:rsidR="00CB2246" w:rsidRPr="00B80488" w:rsidRDefault="00ED216D" w:rsidP="00C5661F">
      <w:pPr>
        <w:ind w:firstLineChars="200" w:firstLine="420"/>
        <w:rPr>
          <w:rFonts w:eastAsia="宋体"/>
        </w:rPr>
      </w:pPr>
      <w:r w:rsidRPr="00B80488">
        <w:rPr>
          <w:rFonts w:eastAsia="宋体" w:hint="eastAsia"/>
        </w:rPr>
        <w:t>图</w:t>
      </w:r>
      <w:r w:rsidRPr="00B80488">
        <w:rPr>
          <w:rFonts w:eastAsia="宋体"/>
        </w:rPr>
        <w:t>3</w:t>
      </w:r>
      <w:r w:rsidRPr="00B80488">
        <w:rPr>
          <w:rFonts w:eastAsia="宋体" w:hint="eastAsia"/>
        </w:rPr>
        <w:t>对比了</w:t>
      </w:r>
      <w:r w:rsidR="00B14631" w:rsidRPr="00B80488">
        <w:rPr>
          <w:rFonts w:eastAsia="宋体" w:hint="eastAsia"/>
        </w:rPr>
        <w:t>式</w:t>
      </w:r>
      <w:r w:rsidR="00B14631" w:rsidRPr="00B80488">
        <w:rPr>
          <w:rFonts w:eastAsia="宋体" w:hint="eastAsia"/>
        </w:rPr>
        <w:t>(</w:t>
      </w:r>
      <w:r w:rsidR="00071D83" w:rsidRPr="00B80488">
        <w:rPr>
          <w:rFonts w:eastAsia="宋体"/>
        </w:rPr>
        <w:t>4</w:t>
      </w:r>
      <w:r w:rsidR="00B14631" w:rsidRPr="00B80488">
        <w:rPr>
          <w:rFonts w:eastAsia="宋体"/>
        </w:rPr>
        <w:t>)</w:t>
      </w:r>
      <w:r w:rsidR="00AD2DA7" w:rsidRPr="00B80488">
        <w:rPr>
          <w:rFonts w:eastAsia="宋体" w:hint="eastAsia"/>
        </w:rPr>
        <w:t>与</w:t>
      </w:r>
      <w:r w:rsidR="006263CA" w:rsidRPr="00B80488">
        <w:rPr>
          <w:rFonts w:eastAsia="宋体" w:hint="eastAsia"/>
        </w:rPr>
        <w:t>FEM</w:t>
      </w:r>
      <w:r w:rsidR="00AD2DA7" w:rsidRPr="00B80488">
        <w:rPr>
          <w:rFonts w:eastAsia="宋体" w:hint="eastAsia"/>
        </w:rPr>
        <w:t>计算得到的</w:t>
      </w:r>
      <w:r w:rsidR="00071D83" w:rsidRPr="00B80488">
        <w:rPr>
          <w:rFonts w:eastAsia="宋体" w:hint="eastAsia"/>
        </w:rPr>
        <w:t>3</w:t>
      </w:r>
      <w:r w:rsidR="00AD2DA7" w:rsidRPr="00B80488">
        <w:rPr>
          <w:rFonts w:eastAsia="宋体" w:hint="eastAsia"/>
        </w:rPr>
        <w:t>档</w:t>
      </w:r>
      <w:r w:rsidR="00386C41" w:rsidRPr="00B80488">
        <w:rPr>
          <w:rFonts w:eastAsia="宋体" w:hint="eastAsia"/>
        </w:rPr>
        <w:t>输电线路</w:t>
      </w:r>
      <w:r w:rsidR="00AD2DA7" w:rsidRPr="00B80488">
        <w:rPr>
          <w:rFonts w:eastAsia="宋体" w:hint="eastAsia"/>
        </w:rPr>
        <w:t>在</w:t>
      </w:r>
      <w:r w:rsidR="00D15A69" w:rsidRPr="00B80488">
        <w:rPr>
          <w:rFonts w:eastAsia="宋体" w:hint="eastAsia"/>
        </w:rPr>
        <w:t>覆冰后静力</w:t>
      </w:r>
      <w:r w:rsidR="00AD2DA7" w:rsidRPr="00B80488">
        <w:rPr>
          <w:rFonts w:eastAsia="宋体" w:hint="eastAsia"/>
        </w:rPr>
        <w:t>状态下的水平张力</w:t>
      </w:r>
      <w:r w:rsidR="0044192E" w:rsidRPr="00B80488">
        <w:rPr>
          <w:rFonts w:eastAsia="宋体" w:hint="eastAsia"/>
        </w:rPr>
        <w:t>与初始张力之比</w:t>
      </w:r>
      <w:r w:rsidR="0044192E" w:rsidRPr="00B80488">
        <w:rPr>
          <w:i/>
          <w:iCs/>
          <w:szCs w:val="18"/>
        </w:rPr>
        <w:t>H</w:t>
      </w:r>
      <w:r w:rsidR="0044192E" w:rsidRPr="00B80488">
        <w:rPr>
          <w:szCs w:val="18"/>
        </w:rPr>
        <w:t>/</w:t>
      </w:r>
      <w:r w:rsidR="0044192E" w:rsidRPr="00B80488">
        <w:rPr>
          <w:rFonts w:hint="eastAsia"/>
          <w:i/>
          <w:iCs/>
          <w:szCs w:val="18"/>
        </w:rPr>
        <w:t>H</w:t>
      </w:r>
      <w:r w:rsidR="0044192E" w:rsidRPr="00B80488">
        <w:rPr>
          <w:rFonts w:hint="eastAsia"/>
          <w:szCs w:val="18"/>
          <w:vertAlign w:val="subscript"/>
        </w:rPr>
        <w:t>0</w:t>
      </w:r>
      <w:r w:rsidR="00FD7A6D" w:rsidRPr="00B80488">
        <w:rPr>
          <w:rFonts w:eastAsia="宋体" w:hint="eastAsia"/>
        </w:rPr>
        <w:t>（</w:t>
      </w:r>
      <w:r w:rsidR="00AD2DA7" w:rsidRPr="00B80488">
        <w:rPr>
          <w:rFonts w:eastAsia="宋体" w:hint="eastAsia"/>
        </w:rPr>
        <w:t>理论结果为折线，</w:t>
      </w:r>
      <w:r w:rsidR="00FF72BB" w:rsidRPr="00B80488">
        <w:rPr>
          <w:rFonts w:eastAsia="宋体" w:hint="eastAsia"/>
        </w:rPr>
        <w:t>FEM</w:t>
      </w:r>
      <w:r w:rsidR="00AD2DA7" w:rsidRPr="00B80488">
        <w:rPr>
          <w:rFonts w:eastAsia="宋体" w:hint="eastAsia"/>
        </w:rPr>
        <w:t>结果为散点</w:t>
      </w:r>
      <w:r w:rsidR="00FD7A6D" w:rsidRPr="00B80488">
        <w:rPr>
          <w:rFonts w:eastAsia="宋体" w:hint="eastAsia"/>
        </w:rPr>
        <w:t>）</w:t>
      </w:r>
      <w:r w:rsidR="00AD2DA7" w:rsidRPr="00B80488">
        <w:rPr>
          <w:rFonts w:eastAsia="宋体" w:hint="eastAsia"/>
        </w:rPr>
        <w:t>，</w:t>
      </w:r>
      <w:r w:rsidR="006263CA" w:rsidRPr="00B80488">
        <w:rPr>
          <w:rFonts w:eastAsia="宋体" w:hint="eastAsia"/>
        </w:rPr>
        <w:t>可以看出，</w:t>
      </w:r>
      <w:r w:rsidR="00AD2DA7" w:rsidRPr="00B80488">
        <w:rPr>
          <w:rFonts w:eastAsia="宋体" w:hint="eastAsia"/>
        </w:rPr>
        <w:t>二者吻合良好，验证了理论方法的</w:t>
      </w:r>
      <w:r w:rsidR="006263CA" w:rsidRPr="00B80488">
        <w:rPr>
          <w:rFonts w:eastAsia="宋体" w:hint="eastAsia"/>
        </w:rPr>
        <w:t>精度</w:t>
      </w:r>
      <w:r w:rsidR="00AD2DA7" w:rsidRPr="00B80488">
        <w:rPr>
          <w:rFonts w:eastAsia="宋体" w:hint="eastAsia"/>
        </w:rPr>
        <w:t>。</w:t>
      </w:r>
    </w:p>
    <w:p w14:paraId="3ACE3455" w14:textId="6BB16C47" w:rsidR="00C311C6" w:rsidRPr="00B80488" w:rsidRDefault="00B151C8" w:rsidP="00C311C6">
      <w:pPr>
        <w:jc w:val="center"/>
        <w:rPr>
          <w:rStyle w:val="aff1"/>
        </w:rPr>
      </w:pPr>
      <w:r w:rsidRPr="00B80488">
        <w:rPr>
          <w:noProof/>
        </w:rPr>
        <w:drawing>
          <wp:inline distT="0" distB="0" distL="0" distR="0" wp14:anchorId="3907CA42" wp14:editId="32EEE5F4">
            <wp:extent cx="2520000" cy="180000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p>
    <w:p w14:paraId="13BA7E9E" w14:textId="77777777" w:rsidR="00C311C6" w:rsidRPr="00B80488" w:rsidRDefault="00C311C6" w:rsidP="00C311C6">
      <w:pPr>
        <w:jc w:val="center"/>
        <w:rPr>
          <w:szCs w:val="18"/>
        </w:rPr>
      </w:pPr>
      <w:r w:rsidRPr="00B80488">
        <w:rPr>
          <w:rStyle w:val="aff1"/>
          <w:rFonts w:hint="eastAsia"/>
        </w:rPr>
        <w:t>图</w:t>
      </w:r>
      <w:r w:rsidRPr="00B80488">
        <w:rPr>
          <w:rStyle w:val="aff1"/>
        </w:rPr>
        <w:t xml:space="preserve">3 </w:t>
      </w:r>
      <w:r w:rsidRPr="00B80488">
        <w:rPr>
          <w:rFonts w:hint="eastAsia"/>
        </w:rPr>
        <w:t>覆冰后静力状态</w:t>
      </w:r>
      <w:r w:rsidRPr="00B80488">
        <w:rPr>
          <w:rFonts w:hint="eastAsia"/>
          <w:szCs w:val="18"/>
        </w:rPr>
        <w:t>张力比</w:t>
      </w:r>
      <w:r w:rsidRPr="00B80488">
        <w:rPr>
          <w:i/>
          <w:iCs/>
          <w:szCs w:val="18"/>
        </w:rPr>
        <w:t>H</w:t>
      </w:r>
      <w:r w:rsidRPr="00B80488">
        <w:rPr>
          <w:szCs w:val="18"/>
        </w:rPr>
        <w:t>/</w:t>
      </w:r>
      <w:r w:rsidRPr="00B80488">
        <w:rPr>
          <w:rFonts w:hint="eastAsia"/>
          <w:i/>
          <w:iCs/>
          <w:szCs w:val="18"/>
        </w:rPr>
        <w:t>H</w:t>
      </w:r>
      <w:r w:rsidRPr="00B80488">
        <w:rPr>
          <w:rFonts w:hint="eastAsia"/>
          <w:szCs w:val="18"/>
          <w:vertAlign w:val="subscript"/>
        </w:rPr>
        <w:t>0</w:t>
      </w:r>
    </w:p>
    <w:p w14:paraId="51312C74" w14:textId="3145641A" w:rsidR="00414051" w:rsidRPr="00B80488" w:rsidRDefault="006263CA" w:rsidP="00C5661F">
      <w:pPr>
        <w:ind w:firstLineChars="200" w:firstLine="420"/>
        <w:rPr>
          <w:rFonts w:eastAsia="宋体"/>
          <w:color w:val="404040"/>
          <w:shd w:val="clear" w:color="auto" w:fill="FFFFFF"/>
        </w:rPr>
      </w:pPr>
      <w:r w:rsidRPr="00B80488">
        <w:rPr>
          <w:rFonts w:eastAsia="宋体" w:hint="eastAsia"/>
          <w:shd w:val="clear" w:color="auto" w:fill="FFFFFF"/>
        </w:rPr>
        <w:t>进一步分析图</w:t>
      </w:r>
      <w:r w:rsidRPr="00B80488">
        <w:rPr>
          <w:rFonts w:eastAsia="宋体" w:hint="eastAsia"/>
          <w:shd w:val="clear" w:color="auto" w:fill="FFFFFF"/>
        </w:rPr>
        <w:t>3</w:t>
      </w:r>
      <w:r w:rsidRPr="00B80488">
        <w:rPr>
          <w:rFonts w:eastAsia="宋体" w:hint="eastAsia"/>
          <w:shd w:val="clear" w:color="auto" w:fill="FFFFFF"/>
        </w:rPr>
        <w:t>数据</w:t>
      </w:r>
      <w:r w:rsidR="00CB2246" w:rsidRPr="00B80488">
        <w:rPr>
          <w:rFonts w:eastAsia="宋体" w:hint="eastAsia"/>
          <w:shd w:val="clear" w:color="auto" w:fill="FFFFFF"/>
        </w:rPr>
        <w:t>可以发现</w:t>
      </w:r>
      <w:r w:rsidRPr="00B80488">
        <w:rPr>
          <w:rFonts w:eastAsia="宋体" w:hint="eastAsia"/>
          <w:shd w:val="clear" w:color="auto" w:fill="FFFFFF"/>
        </w:rPr>
        <w:t>：</w:t>
      </w:r>
      <w:r w:rsidR="00AD2DA7" w:rsidRPr="00B80488">
        <w:rPr>
          <w:rFonts w:eastAsia="宋体" w:hint="eastAsia"/>
        </w:rPr>
        <w:t>采用覆冰单元法模拟覆冰时，随着</w:t>
      </w:r>
      <w:r w:rsidR="00444DD9" w:rsidRPr="00B80488">
        <w:rPr>
          <w:rFonts w:eastAsia="宋体" w:hint="eastAsia"/>
        </w:rPr>
        <w:t>覆冰厚度</w:t>
      </w:r>
      <w:r w:rsidR="007B7DCE" w:rsidRPr="00B80488">
        <w:rPr>
          <w:rFonts w:eastAsia="宋体" w:hint="eastAsia"/>
          <w:i/>
          <w:iCs/>
        </w:rPr>
        <w:t>b</w:t>
      </w:r>
      <w:r w:rsidR="00AD2DA7" w:rsidRPr="00B80488">
        <w:rPr>
          <w:rFonts w:eastAsia="宋体" w:hint="eastAsia"/>
        </w:rPr>
        <w:t>增加，导线</w:t>
      </w:r>
      <w:r w:rsidR="00FD7A6D" w:rsidRPr="00B80488">
        <w:rPr>
          <w:rFonts w:eastAsia="宋体" w:hint="eastAsia"/>
        </w:rPr>
        <w:t>所</w:t>
      </w:r>
      <w:r w:rsidR="00AD2DA7" w:rsidRPr="00B80488">
        <w:rPr>
          <w:rFonts w:eastAsia="宋体" w:hint="eastAsia"/>
        </w:rPr>
        <w:t>受张力</w:t>
      </w:r>
      <w:r w:rsidR="001E5148" w:rsidRPr="00B80488">
        <w:rPr>
          <w:rFonts w:hint="eastAsia"/>
          <w:i/>
          <w:iCs/>
        </w:rPr>
        <w:t>H</w:t>
      </w:r>
      <w:r w:rsidR="00DB320A" w:rsidRPr="00B80488">
        <w:rPr>
          <w:vertAlign w:val="subscript"/>
        </w:rPr>
        <w:t>c</w:t>
      </w:r>
      <w:r w:rsidR="00AD2DA7" w:rsidRPr="00B80488">
        <w:rPr>
          <w:rFonts w:eastAsia="宋体" w:hint="eastAsia"/>
        </w:rPr>
        <w:t>的增幅</w:t>
      </w:r>
      <w:r w:rsidR="00FD7A6D" w:rsidRPr="00B80488">
        <w:rPr>
          <w:rFonts w:ascii="Segoe UI" w:hAnsi="Segoe UI" w:cs="Segoe UI"/>
          <w:color w:val="404040"/>
          <w:shd w:val="clear" w:color="auto" w:fill="FFFFFF"/>
        </w:rPr>
        <w:t>趋于恒定</w:t>
      </w:r>
      <w:r w:rsidR="00AD2DA7" w:rsidRPr="00B80488">
        <w:rPr>
          <w:rFonts w:eastAsia="宋体" w:hint="eastAsia"/>
        </w:rPr>
        <w:t>，而覆冰</w:t>
      </w:r>
      <w:r w:rsidR="00FD7A6D" w:rsidRPr="00B80488">
        <w:rPr>
          <w:rFonts w:eastAsia="宋体" w:hint="eastAsia"/>
        </w:rPr>
        <w:t>所</w:t>
      </w:r>
      <w:r w:rsidR="00AD2DA7" w:rsidRPr="00B80488">
        <w:rPr>
          <w:rFonts w:eastAsia="宋体" w:hint="eastAsia"/>
        </w:rPr>
        <w:t>受张力</w:t>
      </w:r>
      <w:r w:rsidR="001E5148" w:rsidRPr="00B80488">
        <w:rPr>
          <w:rFonts w:hint="eastAsia"/>
          <w:i/>
          <w:iCs/>
        </w:rPr>
        <w:t>H</w:t>
      </w:r>
      <w:r w:rsidR="00DB320A" w:rsidRPr="00B80488">
        <w:rPr>
          <w:vertAlign w:val="subscript"/>
        </w:rPr>
        <w:t>i</w:t>
      </w:r>
      <w:r w:rsidR="00AD2DA7" w:rsidRPr="00B80488">
        <w:rPr>
          <w:rFonts w:eastAsia="宋体" w:hint="eastAsia"/>
        </w:rPr>
        <w:t>的增幅逐渐增大</w:t>
      </w:r>
      <w:r w:rsidR="00FD7A6D" w:rsidRPr="00B80488">
        <w:rPr>
          <w:rFonts w:eastAsia="宋体" w:hint="eastAsia"/>
        </w:rPr>
        <w:t>。</w:t>
      </w:r>
      <w:r w:rsidR="00332CC4" w:rsidRPr="00B80488">
        <w:rPr>
          <w:rFonts w:eastAsia="宋体" w:hint="eastAsia"/>
        </w:rPr>
        <w:t>当</w:t>
      </w:r>
      <w:r w:rsidR="007B7DCE" w:rsidRPr="00B80488">
        <w:rPr>
          <w:rFonts w:eastAsia="宋体" w:hint="eastAsia"/>
          <w:i/>
          <w:iCs/>
        </w:rPr>
        <w:t>b</w:t>
      </w:r>
      <w:r w:rsidR="007B7DCE" w:rsidRPr="00B80488">
        <w:rPr>
          <w:rFonts w:eastAsia="宋体"/>
        </w:rPr>
        <w:t>=</w:t>
      </w:r>
      <w:r w:rsidR="00332CC4" w:rsidRPr="00B80488">
        <w:rPr>
          <w:rFonts w:eastAsia="宋体" w:hint="eastAsia"/>
        </w:rPr>
        <w:t>2</w:t>
      </w:r>
      <w:r w:rsidR="00332CC4" w:rsidRPr="00B80488">
        <w:rPr>
          <w:rFonts w:eastAsia="宋体"/>
        </w:rPr>
        <w:t>5</w:t>
      </w:r>
      <w:r w:rsidR="004C7EA1" w:rsidRPr="00B80488">
        <w:rPr>
          <w:rFonts w:eastAsia="宋体"/>
        </w:rPr>
        <w:t xml:space="preserve"> </w:t>
      </w:r>
      <w:r w:rsidR="00332CC4" w:rsidRPr="00B80488">
        <w:rPr>
          <w:rFonts w:eastAsia="宋体" w:hint="eastAsia"/>
        </w:rPr>
        <w:t>mm</w:t>
      </w:r>
      <w:r w:rsidR="00332CC4" w:rsidRPr="00B80488">
        <w:rPr>
          <w:rFonts w:eastAsia="宋体" w:hint="eastAsia"/>
        </w:rPr>
        <w:t>时，</w:t>
      </w:r>
      <w:r w:rsidR="009B5134" w:rsidRPr="00B80488">
        <w:rPr>
          <w:rFonts w:hint="eastAsia"/>
          <w:i/>
          <w:iCs/>
        </w:rPr>
        <w:t>H</w:t>
      </w:r>
      <w:r w:rsidR="00DB320A" w:rsidRPr="00B80488">
        <w:rPr>
          <w:vertAlign w:val="subscript"/>
        </w:rPr>
        <w:t>c</w:t>
      </w:r>
      <w:r w:rsidR="00FD7A6D" w:rsidRPr="00B80488">
        <w:rPr>
          <w:rFonts w:eastAsia="宋体" w:hint="eastAsia"/>
        </w:rPr>
        <w:t>升至</w:t>
      </w:r>
      <w:r w:rsidR="00332CC4" w:rsidRPr="00B80488">
        <w:rPr>
          <w:rFonts w:eastAsia="宋体" w:hint="eastAsia"/>
        </w:rPr>
        <w:t>初始张力</w:t>
      </w:r>
      <w:r w:rsidR="001E5148" w:rsidRPr="00B80488">
        <w:rPr>
          <w:rFonts w:hint="eastAsia"/>
          <w:i/>
          <w:iCs/>
        </w:rPr>
        <w:t>H</w:t>
      </w:r>
      <w:r w:rsidR="001E5148" w:rsidRPr="00B80488">
        <w:rPr>
          <w:vertAlign w:val="subscript"/>
        </w:rPr>
        <w:t>0</w:t>
      </w:r>
      <w:r w:rsidR="00332CC4" w:rsidRPr="00B80488">
        <w:rPr>
          <w:rFonts w:eastAsia="宋体" w:hint="eastAsia"/>
        </w:rPr>
        <w:t>的</w:t>
      </w:r>
      <w:r w:rsidR="00332CC4" w:rsidRPr="00B80488">
        <w:rPr>
          <w:rFonts w:eastAsia="宋体"/>
        </w:rPr>
        <w:t>2.3</w:t>
      </w:r>
      <w:r w:rsidR="00332CC4" w:rsidRPr="00B80488">
        <w:rPr>
          <w:rFonts w:eastAsia="宋体" w:hint="eastAsia"/>
        </w:rPr>
        <w:t>倍</w:t>
      </w:r>
      <w:r w:rsidRPr="00B80488">
        <w:rPr>
          <w:rFonts w:eastAsia="宋体" w:hint="eastAsia"/>
        </w:rPr>
        <w:t>（</w:t>
      </w:r>
      <w:r w:rsidRPr="00B80488">
        <w:rPr>
          <w:rFonts w:eastAsia="宋体"/>
        </w:rPr>
        <w:t xml:space="preserve">50.360 </w:t>
      </w:r>
      <w:r w:rsidRPr="00B80488">
        <w:rPr>
          <w:rFonts w:eastAsia="宋体" w:hint="eastAsia"/>
        </w:rPr>
        <w:t>kN</w:t>
      </w:r>
      <w:r w:rsidRPr="00B80488">
        <w:rPr>
          <w:rFonts w:eastAsia="宋体" w:hint="eastAsia"/>
        </w:rPr>
        <w:t>）</w:t>
      </w:r>
      <w:r w:rsidR="00332CC4" w:rsidRPr="00B80488">
        <w:rPr>
          <w:rFonts w:eastAsia="宋体" w:hint="eastAsia"/>
        </w:rPr>
        <w:t>，达到额定拉断力</w:t>
      </w:r>
      <w:r w:rsidR="001E5148" w:rsidRPr="00B80488">
        <w:rPr>
          <w:rFonts w:hint="eastAsia"/>
          <w:szCs w:val="18"/>
        </w:rPr>
        <w:t>[</w:t>
      </w:r>
      <w:r w:rsidR="001E5148" w:rsidRPr="00B80488">
        <w:rPr>
          <w:i/>
          <w:iCs/>
          <w:szCs w:val="18"/>
        </w:rPr>
        <w:t>H</w:t>
      </w:r>
      <w:r w:rsidR="001E5148" w:rsidRPr="00B80488">
        <w:rPr>
          <w:szCs w:val="18"/>
        </w:rPr>
        <w:t>]</w:t>
      </w:r>
      <w:r w:rsidR="00332CC4" w:rsidRPr="00B80488">
        <w:rPr>
          <w:rFonts w:eastAsia="宋体" w:hint="eastAsia"/>
        </w:rPr>
        <w:t>的</w:t>
      </w:r>
      <w:r w:rsidR="00332CC4" w:rsidRPr="00B80488">
        <w:rPr>
          <w:rFonts w:eastAsia="宋体" w:hint="eastAsia"/>
        </w:rPr>
        <w:t>5</w:t>
      </w:r>
      <w:r w:rsidR="00332CC4" w:rsidRPr="00B80488">
        <w:rPr>
          <w:rFonts w:eastAsia="宋体"/>
        </w:rPr>
        <w:t>5%</w:t>
      </w:r>
      <w:r w:rsidR="00332CC4" w:rsidRPr="00B80488">
        <w:rPr>
          <w:rFonts w:eastAsia="宋体" w:hint="eastAsia"/>
        </w:rPr>
        <w:t>。若覆冰因</w:t>
      </w:r>
      <w:r w:rsidR="00FD7A6D" w:rsidRPr="00B80488">
        <w:rPr>
          <w:rFonts w:eastAsia="宋体" w:hint="eastAsia"/>
        </w:rPr>
        <w:t>超过抗拉强度而断裂，</w:t>
      </w:r>
      <w:r w:rsidR="009B5134" w:rsidRPr="00B80488">
        <w:rPr>
          <w:rFonts w:hint="eastAsia"/>
          <w:i/>
          <w:iCs/>
        </w:rPr>
        <w:t>H</w:t>
      </w:r>
      <w:r w:rsidR="00DB320A" w:rsidRPr="00B80488">
        <w:rPr>
          <w:vertAlign w:val="subscript"/>
        </w:rPr>
        <w:t>c</w:t>
      </w:r>
      <w:r w:rsidR="00FD7A6D" w:rsidRPr="00B80488">
        <w:rPr>
          <w:rFonts w:eastAsia="宋体" w:hint="eastAsia"/>
        </w:rPr>
        <w:t>会进一步增加至</w:t>
      </w:r>
      <w:r w:rsidR="009B5134" w:rsidRPr="00B80488">
        <w:rPr>
          <w:rFonts w:hint="eastAsia"/>
          <w:szCs w:val="18"/>
        </w:rPr>
        <w:t>[</w:t>
      </w:r>
      <w:r w:rsidR="009B5134" w:rsidRPr="00B80488">
        <w:rPr>
          <w:i/>
          <w:iCs/>
          <w:szCs w:val="18"/>
        </w:rPr>
        <w:t>H</w:t>
      </w:r>
      <w:r w:rsidR="009B5134" w:rsidRPr="00B80488">
        <w:rPr>
          <w:szCs w:val="18"/>
        </w:rPr>
        <w:t>]</w:t>
      </w:r>
      <w:r w:rsidR="00FD7A6D" w:rsidRPr="00B80488">
        <w:rPr>
          <w:rFonts w:eastAsia="宋体" w:hint="eastAsia"/>
        </w:rPr>
        <w:t>的</w:t>
      </w:r>
      <w:r w:rsidR="00FD7A6D" w:rsidRPr="00B80488">
        <w:rPr>
          <w:rFonts w:eastAsia="宋体"/>
        </w:rPr>
        <w:t>74%</w:t>
      </w:r>
      <w:r w:rsidRPr="00B80488">
        <w:rPr>
          <w:rFonts w:eastAsia="宋体" w:hint="eastAsia"/>
        </w:rPr>
        <w:t>，甚至可能在风荷载作用下</w:t>
      </w:r>
      <w:r w:rsidR="00FD7A6D" w:rsidRPr="00B80488">
        <w:rPr>
          <w:rFonts w:eastAsia="宋体" w:hint="eastAsia"/>
        </w:rPr>
        <w:t>超过</w:t>
      </w:r>
      <w:r w:rsidR="009B5134" w:rsidRPr="00B80488">
        <w:rPr>
          <w:rFonts w:hint="eastAsia"/>
          <w:szCs w:val="18"/>
        </w:rPr>
        <w:t>[</w:t>
      </w:r>
      <w:r w:rsidR="009B5134" w:rsidRPr="00B80488">
        <w:rPr>
          <w:i/>
          <w:iCs/>
          <w:szCs w:val="18"/>
        </w:rPr>
        <w:t>H</w:t>
      </w:r>
      <w:r w:rsidR="009B5134" w:rsidRPr="00B80488">
        <w:rPr>
          <w:szCs w:val="18"/>
        </w:rPr>
        <w:t>]</w:t>
      </w:r>
      <w:r w:rsidR="00FD7A6D" w:rsidRPr="00B80488">
        <w:rPr>
          <w:rFonts w:eastAsia="宋体" w:hint="eastAsia"/>
        </w:rPr>
        <w:t>，</w:t>
      </w:r>
      <w:r w:rsidRPr="00B80488">
        <w:rPr>
          <w:rFonts w:eastAsia="宋体" w:hint="eastAsia"/>
        </w:rPr>
        <w:t>引发</w:t>
      </w:r>
      <w:r w:rsidR="00FD7A6D" w:rsidRPr="00B80488">
        <w:rPr>
          <w:rFonts w:eastAsia="宋体" w:hint="eastAsia"/>
        </w:rPr>
        <w:t>断线事故。</w:t>
      </w:r>
    </w:p>
    <w:p w14:paraId="2D891076" w14:textId="4C1B8F91" w:rsidR="001E5148" w:rsidRPr="00B80488" w:rsidRDefault="001E5148" w:rsidP="001E5148">
      <w:pPr>
        <w:pStyle w:val="2"/>
      </w:pPr>
      <w:r w:rsidRPr="00B80488">
        <w:rPr>
          <w:rFonts w:hint="eastAsia"/>
        </w:rPr>
        <w:t>脱冰后稳定状态响应分析</w:t>
      </w:r>
    </w:p>
    <w:p w14:paraId="24D3B2CE" w14:textId="078C9A23" w:rsidR="00CB2246" w:rsidRPr="00B80488" w:rsidRDefault="00305C8D" w:rsidP="00C5661F">
      <w:pPr>
        <w:ind w:firstLineChars="200" w:firstLine="420"/>
      </w:pPr>
      <w:r w:rsidRPr="00B80488">
        <w:rPr>
          <w:rFonts w:eastAsia="宋体" w:hint="eastAsia"/>
        </w:rPr>
        <w:t>本节</w:t>
      </w:r>
      <w:r w:rsidR="00897E35" w:rsidRPr="00B80488">
        <w:rPr>
          <w:rFonts w:hint="eastAsia"/>
        </w:rPr>
        <w:t>对比了</w:t>
      </w:r>
      <w:r w:rsidR="00B14631" w:rsidRPr="00B80488">
        <w:rPr>
          <w:rFonts w:hint="eastAsia"/>
        </w:rPr>
        <w:t>式</w:t>
      </w:r>
      <w:r w:rsidR="00B14631" w:rsidRPr="00B80488">
        <w:rPr>
          <w:rFonts w:hint="eastAsia"/>
        </w:rPr>
        <w:t>(</w:t>
      </w:r>
      <w:r w:rsidR="00071D83" w:rsidRPr="00B80488">
        <w:t>8</w:t>
      </w:r>
      <w:r w:rsidR="00B14631" w:rsidRPr="00B80488">
        <w:t>)</w:t>
      </w:r>
      <w:r w:rsidR="00897E35" w:rsidRPr="00B80488">
        <w:rPr>
          <w:rFonts w:hint="eastAsia"/>
        </w:rPr>
        <w:t>与</w:t>
      </w:r>
      <w:r w:rsidR="006263CA" w:rsidRPr="00B80488">
        <w:rPr>
          <w:rFonts w:eastAsia="宋体" w:hint="eastAsia"/>
        </w:rPr>
        <w:t>FEM</w:t>
      </w:r>
      <w:r w:rsidR="00897E35" w:rsidRPr="00B80488">
        <w:rPr>
          <w:rFonts w:hint="eastAsia"/>
        </w:rPr>
        <w:t>计算得到的</w:t>
      </w:r>
      <w:r w:rsidR="00071D83" w:rsidRPr="00B80488">
        <w:rPr>
          <w:rFonts w:hint="eastAsia"/>
        </w:rPr>
        <w:t>3</w:t>
      </w:r>
      <w:r w:rsidR="00897E35" w:rsidRPr="00B80488">
        <w:rPr>
          <w:rFonts w:hint="eastAsia"/>
        </w:rPr>
        <w:t>档</w:t>
      </w:r>
      <w:r w:rsidR="00386C41" w:rsidRPr="00B80488">
        <w:rPr>
          <w:rFonts w:hint="eastAsia"/>
        </w:rPr>
        <w:t>线路</w:t>
      </w:r>
      <w:r w:rsidR="00897E35" w:rsidRPr="00B80488">
        <w:rPr>
          <w:rFonts w:hint="eastAsia"/>
        </w:rPr>
        <w:t>在</w:t>
      </w:r>
      <w:r w:rsidR="001D73C1" w:rsidRPr="00B80488">
        <w:rPr>
          <w:rFonts w:hint="eastAsia"/>
        </w:rPr>
        <w:t>脱冰后稳定</w:t>
      </w:r>
      <w:r w:rsidR="00897E35" w:rsidRPr="00B80488">
        <w:rPr>
          <w:rFonts w:hint="eastAsia"/>
        </w:rPr>
        <w:t>状态下的各档水平张力及绝缘子串纵向偏移量</w:t>
      </w:r>
      <w:r w:rsidRPr="00B80488">
        <w:rPr>
          <w:rFonts w:hint="eastAsia"/>
        </w:rPr>
        <w:t>，结果如表</w:t>
      </w:r>
      <w:r w:rsidRPr="00B80488">
        <w:rPr>
          <w:rFonts w:hint="eastAsia"/>
        </w:rPr>
        <w:t>2</w:t>
      </w:r>
      <w:r w:rsidRPr="00B80488">
        <w:rPr>
          <w:rFonts w:hint="eastAsia"/>
        </w:rPr>
        <w:t>所示</w:t>
      </w:r>
      <w:r w:rsidR="00C6274D" w:rsidRPr="00B80488">
        <w:rPr>
          <w:rFonts w:hint="eastAsia"/>
        </w:rPr>
        <w:t>。</w:t>
      </w:r>
      <w:r w:rsidR="00C6274D" w:rsidRPr="00B80488">
        <w:rPr>
          <w:rFonts w:ascii="Segoe UI" w:hAnsi="Segoe UI" w:cs="Segoe UI"/>
          <w:shd w:val="clear" w:color="auto" w:fill="FFFFFF"/>
        </w:rPr>
        <w:t>鉴于结构对称性</w:t>
      </w:r>
      <w:r w:rsidR="00C6274D" w:rsidRPr="00B80488">
        <w:rPr>
          <w:rFonts w:cs="Segoe UI"/>
          <w:shd w:val="clear" w:color="auto" w:fill="FFFFFF"/>
        </w:rPr>
        <w:t>（</w:t>
      </w:r>
      <w:r w:rsidR="00C6274D" w:rsidRPr="00B80488">
        <w:rPr>
          <w:rFonts w:cs="Segoe UI"/>
          <w:i/>
          <w:iCs/>
          <w:shd w:val="clear" w:color="auto" w:fill="FFFFFF"/>
        </w:rPr>
        <w:t>H</w:t>
      </w:r>
      <w:r w:rsidR="00C6274D" w:rsidRPr="00B80488">
        <w:rPr>
          <w:rFonts w:cs="Segoe UI"/>
          <w:shd w:val="clear" w:color="auto" w:fill="FFFFFF"/>
        </w:rPr>
        <w:t>₁=</w:t>
      </w:r>
      <w:r w:rsidR="00C6274D" w:rsidRPr="00B80488">
        <w:rPr>
          <w:rFonts w:cs="Segoe UI"/>
          <w:i/>
          <w:iCs/>
          <w:shd w:val="clear" w:color="auto" w:fill="FFFFFF"/>
        </w:rPr>
        <w:t>H</w:t>
      </w:r>
      <w:r w:rsidR="00C6274D" w:rsidRPr="00B80488">
        <w:rPr>
          <w:rFonts w:cs="Segoe UI"/>
          <w:shd w:val="clear" w:color="auto" w:fill="FFFFFF"/>
        </w:rPr>
        <w:t>₃</w:t>
      </w:r>
      <w:r w:rsidR="00C6274D" w:rsidRPr="00B80488">
        <w:rPr>
          <w:rFonts w:cs="Segoe UI"/>
          <w:shd w:val="clear" w:color="auto" w:fill="FFFFFF"/>
        </w:rPr>
        <w:t>，</w:t>
      </w:r>
      <w:r w:rsidR="006B146B" w:rsidRPr="00B80488">
        <w:rPr>
          <w:rFonts w:cs="Segoe UI" w:hint="eastAsia"/>
          <w:i/>
          <w:iCs/>
          <w:shd w:val="clear" w:color="auto" w:fill="FFFFFF"/>
        </w:rPr>
        <w:t>u</w:t>
      </w:r>
      <w:r w:rsidR="00C6274D" w:rsidRPr="00B80488">
        <w:rPr>
          <w:rFonts w:cs="Segoe UI"/>
          <w:shd w:val="clear" w:color="auto" w:fill="FFFFFF"/>
        </w:rPr>
        <w:t>₁=</w:t>
      </w:r>
      <w:r w:rsidR="006B146B" w:rsidRPr="00B80488">
        <w:rPr>
          <w:rFonts w:cs="Segoe UI"/>
          <w:i/>
          <w:iCs/>
          <w:shd w:val="clear" w:color="auto" w:fill="FFFFFF"/>
        </w:rPr>
        <w:t>u</w:t>
      </w:r>
      <w:r w:rsidR="00C6274D" w:rsidRPr="00B80488">
        <w:rPr>
          <w:rFonts w:cs="Segoe UI"/>
          <w:shd w:val="clear" w:color="auto" w:fill="FFFFFF"/>
        </w:rPr>
        <w:t>₂</w:t>
      </w:r>
      <w:r w:rsidR="00C6274D" w:rsidRPr="00B80488">
        <w:rPr>
          <w:rFonts w:cs="Segoe UI"/>
          <w:shd w:val="clear" w:color="auto" w:fill="FFFFFF"/>
        </w:rPr>
        <w:t>）</w:t>
      </w:r>
      <w:r w:rsidR="00C6274D" w:rsidRPr="00B80488">
        <w:rPr>
          <w:rFonts w:ascii="Segoe UI" w:hAnsi="Segoe UI" w:cs="Segoe UI"/>
          <w:shd w:val="clear" w:color="auto" w:fill="FFFFFF"/>
        </w:rPr>
        <w:t>，表中仅列出对称半结构的</w:t>
      </w:r>
      <w:r w:rsidR="00E348A1" w:rsidRPr="00B80488">
        <w:rPr>
          <w:rFonts w:ascii="Segoe UI" w:hAnsi="Segoe UI" w:cs="Segoe UI" w:hint="eastAsia"/>
          <w:shd w:val="clear" w:color="auto" w:fill="FFFFFF"/>
        </w:rPr>
        <w:t>计算结果</w:t>
      </w:r>
      <w:r w:rsidR="00103C35" w:rsidRPr="00B80488">
        <w:rPr>
          <w:rFonts w:ascii="Segoe UI" w:hAnsi="Segoe UI" w:cs="Segoe UI" w:hint="eastAsia"/>
          <w:shd w:val="clear" w:color="auto" w:fill="FFFFFF"/>
        </w:rPr>
        <w:t>（</w:t>
      </w:r>
      <w:r w:rsidR="00E348A1" w:rsidRPr="00B80488">
        <w:rPr>
          <w:rFonts w:ascii="Segoe UI" w:hAnsi="Segoe UI" w:cs="Segoe UI" w:hint="eastAsia"/>
          <w:shd w:val="clear" w:color="auto" w:fill="FFFFFF"/>
        </w:rPr>
        <w:t>下同</w:t>
      </w:r>
      <w:r w:rsidR="00103C35" w:rsidRPr="00B80488">
        <w:rPr>
          <w:rFonts w:ascii="Segoe UI" w:hAnsi="Segoe UI" w:cs="Segoe UI" w:hint="eastAsia"/>
          <w:shd w:val="clear" w:color="auto" w:fill="FFFFFF"/>
        </w:rPr>
        <w:t>）</w:t>
      </w:r>
      <w:r w:rsidR="00C6274D" w:rsidRPr="00B80488">
        <w:rPr>
          <w:rFonts w:ascii="Segoe UI" w:hAnsi="Segoe UI" w:cs="Segoe UI"/>
          <w:shd w:val="clear" w:color="auto" w:fill="FFFFFF"/>
        </w:rPr>
        <w:t>。</w:t>
      </w:r>
      <w:r w:rsidR="00897E35" w:rsidRPr="00B80488">
        <w:rPr>
          <w:rFonts w:hint="eastAsia"/>
        </w:rPr>
        <w:t>结果表明，二者</w:t>
      </w:r>
      <w:r w:rsidR="00103C35" w:rsidRPr="00B80488">
        <w:rPr>
          <w:rFonts w:hint="eastAsia"/>
        </w:rPr>
        <w:t>高度吻合</w:t>
      </w:r>
      <w:r w:rsidR="00897E35" w:rsidRPr="00B80488">
        <w:rPr>
          <w:rFonts w:hint="eastAsia"/>
        </w:rPr>
        <w:t>，最大偏差仅</w:t>
      </w:r>
      <w:r w:rsidR="00897E35" w:rsidRPr="00B80488">
        <w:rPr>
          <w:rFonts w:hint="eastAsia"/>
        </w:rPr>
        <w:t>0.21%</w:t>
      </w:r>
      <w:r w:rsidR="00897E35" w:rsidRPr="00B80488">
        <w:rPr>
          <w:rFonts w:hint="eastAsia"/>
        </w:rPr>
        <w:t>，验证了</w:t>
      </w:r>
      <w:r w:rsidR="00780E50" w:rsidRPr="00B80488">
        <w:rPr>
          <w:rFonts w:hint="eastAsia"/>
        </w:rPr>
        <w:t>该式</w:t>
      </w:r>
      <w:r w:rsidR="00897E35" w:rsidRPr="00B80488">
        <w:rPr>
          <w:rFonts w:hint="eastAsia"/>
        </w:rPr>
        <w:t>的</w:t>
      </w:r>
      <w:r w:rsidR="006263CA" w:rsidRPr="00B80488">
        <w:rPr>
          <w:rFonts w:hint="eastAsia"/>
        </w:rPr>
        <w:t>精度</w:t>
      </w:r>
      <w:r w:rsidR="00897E35" w:rsidRPr="00B80488">
        <w:rPr>
          <w:rFonts w:hint="eastAsia"/>
        </w:rPr>
        <w:t>。</w:t>
      </w:r>
    </w:p>
    <w:p w14:paraId="0461C412" w14:textId="5B536FC5" w:rsidR="00103C35" w:rsidRPr="00B80488" w:rsidRDefault="006263CA" w:rsidP="00C5661F">
      <w:pPr>
        <w:ind w:firstLineChars="200" w:firstLine="420"/>
        <w:rPr>
          <w:rFonts w:eastAsia="宋体"/>
        </w:rPr>
        <w:sectPr w:rsidR="00103C35" w:rsidRPr="00B80488" w:rsidSect="004E1075">
          <w:footerReference w:type="first" r:id="rId115"/>
          <w:type w:val="continuous"/>
          <w:pgSz w:w="11906" w:h="16838"/>
          <w:pgMar w:top="1440" w:right="1106" w:bottom="1440" w:left="1106" w:header="851" w:footer="992" w:gutter="0"/>
          <w:cols w:num="2" w:space="425"/>
          <w:titlePg/>
          <w:docGrid w:type="linesAndChars" w:linePitch="312"/>
        </w:sectPr>
      </w:pPr>
      <w:r w:rsidRPr="00B80488">
        <w:rPr>
          <w:rFonts w:eastAsia="宋体" w:hint="eastAsia"/>
          <w:shd w:val="clear" w:color="auto" w:fill="FFFFFF"/>
        </w:rPr>
        <w:t>从表</w:t>
      </w:r>
      <w:r w:rsidRPr="00B80488">
        <w:rPr>
          <w:rFonts w:eastAsia="宋体" w:hint="eastAsia"/>
          <w:shd w:val="clear" w:color="auto" w:fill="FFFFFF"/>
        </w:rPr>
        <w:t>2</w:t>
      </w:r>
      <w:r w:rsidRPr="00B80488">
        <w:rPr>
          <w:rFonts w:eastAsia="宋体" w:hint="eastAsia"/>
          <w:shd w:val="clear" w:color="auto" w:fill="FFFFFF"/>
        </w:rPr>
        <w:t>可以看出，</w:t>
      </w:r>
      <w:r w:rsidR="00152A68" w:rsidRPr="00B80488">
        <w:rPr>
          <w:rFonts w:hint="eastAsia"/>
        </w:rPr>
        <w:t>导线</w:t>
      </w:r>
      <w:r w:rsidR="00480C9C" w:rsidRPr="00B80488">
        <w:rPr>
          <w:rFonts w:eastAsia="宋体" w:hint="eastAsia"/>
        </w:rPr>
        <w:t>水平张力</w:t>
      </w:r>
      <w:r w:rsidR="00103C35" w:rsidRPr="00B80488">
        <w:rPr>
          <w:rFonts w:eastAsia="宋体" w:hint="eastAsia"/>
        </w:rPr>
        <w:t>随</w:t>
      </w:r>
      <w:r w:rsidR="007B7DCE" w:rsidRPr="00B80488">
        <w:rPr>
          <w:rFonts w:eastAsia="宋体" w:hint="eastAsia"/>
          <w:i/>
          <w:iCs/>
        </w:rPr>
        <w:t>b</w:t>
      </w:r>
      <w:r w:rsidR="00103C35" w:rsidRPr="00B80488">
        <w:rPr>
          <w:rFonts w:eastAsia="宋体" w:hint="eastAsia"/>
        </w:rPr>
        <w:t>增加而</w:t>
      </w:r>
      <w:r w:rsidR="00480C9C" w:rsidRPr="00B80488">
        <w:rPr>
          <w:rFonts w:eastAsia="宋体" w:hint="eastAsia"/>
        </w:rPr>
        <w:t>显著增大，且</w:t>
      </w:r>
      <w:r w:rsidR="00444DD9" w:rsidRPr="00B80488">
        <w:rPr>
          <w:rFonts w:eastAsia="宋体" w:hint="eastAsia"/>
        </w:rPr>
        <w:t>未</w:t>
      </w:r>
      <w:r w:rsidR="00480C9C" w:rsidRPr="00B80488">
        <w:rPr>
          <w:rFonts w:eastAsia="宋体" w:hint="eastAsia"/>
        </w:rPr>
        <w:t>脱冰档的张力</w:t>
      </w:r>
      <w:r w:rsidR="00386C41" w:rsidRPr="00B80488">
        <w:rPr>
          <w:rFonts w:hint="eastAsia"/>
          <w:i/>
          <w:iCs/>
          <w:color w:val="000000"/>
          <w:w w:val="105"/>
          <w:szCs w:val="21"/>
        </w:rPr>
        <w:t>H</w:t>
      </w:r>
      <w:r w:rsidR="00386C41" w:rsidRPr="00B80488">
        <w:rPr>
          <w:color w:val="000000"/>
          <w:w w:val="105"/>
          <w:szCs w:val="21"/>
          <w:vertAlign w:val="subscript"/>
        </w:rPr>
        <w:t>1</w:t>
      </w:r>
      <w:r w:rsidR="00103C35" w:rsidRPr="00B80488">
        <w:rPr>
          <w:rFonts w:hint="eastAsia"/>
          <w:color w:val="000000"/>
          <w:w w:val="105"/>
          <w:szCs w:val="21"/>
        </w:rPr>
        <w:t>始终</w:t>
      </w:r>
      <w:r w:rsidR="00480C9C" w:rsidRPr="00B80488">
        <w:rPr>
          <w:rFonts w:eastAsia="宋体" w:hint="eastAsia"/>
        </w:rPr>
        <w:t>略高于脱冰档张力</w:t>
      </w:r>
      <w:r w:rsidR="00386C41" w:rsidRPr="00B80488">
        <w:rPr>
          <w:rFonts w:hint="eastAsia"/>
          <w:i/>
          <w:iCs/>
          <w:color w:val="000000"/>
          <w:w w:val="105"/>
          <w:szCs w:val="21"/>
        </w:rPr>
        <w:t>H</w:t>
      </w:r>
      <w:r w:rsidR="00386C41" w:rsidRPr="00B80488">
        <w:rPr>
          <w:color w:val="000000"/>
          <w:w w:val="105"/>
          <w:szCs w:val="21"/>
          <w:vertAlign w:val="subscript"/>
        </w:rPr>
        <w:t>2</w:t>
      </w:r>
      <w:r w:rsidR="00480C9C" w:rsidRPr="00B80488">
        <w:rPr>
          <w:rFonts w:eastAsia="宋体" w:hint="eastAsia"/>
        </w:rPr>
        <w:t>，</w:t>
      </w:r>
      <w:r w:rsidR="00444DD9" w:rsidRPr="00B80488">
        <w:rPr>
          <w:rFonts w:eastAsia="宋体" w:hint="eastAsia"/>
        </w:rPr>
        <w:t>即档间</w:t>
      </w:r>
      <w:r w:rsidR="00103C35" w:rsidRPr="00B80488">
        <w:rPr>
          <w:rFonts w:eastAsia="宋体" w:hint="eastAsia"/>
        </w:rPr>
        <w:t>存在</w:t>
      </w:r>
      <w:r w:rsidR="00444DD9" w:rsidRPr="00B80488">
        <w:rPr>
          <w:rFonts w:eastAsia="宋体" w:hint="eastAsia"/>
        </w:rPr>
        <w:t>纵向不平衡张力</w:t>
      </w:r>
      <w:r w:rsidR="00EB7876" w:rsidRPr="00B80488">
        <w:rPr>
          <w:rFonts w:eastAsia="宋体" w:hint="eastAsia"/>
        </w:rPr>
        <w:t>。显然，</w:t>
      </w:r>
      <w:r w:rsidR="00E7382B" w:rsidRPr="00B80488">
        <w:rPr>
          <w:rFonts w:eastAsia="宋体" w:hint="eastAsia"/>
        </w:rPr>
        <w:t>档间不平衡张力越大，绝缘子串纵向偏移量</w:t>
      </w:r>
      <w:r w:rsidR="00071D83" w:rsidRPr="00B80488">
        <w:rPr>
          <w:rFonts w:eastAsia="等线" w:hint="eastAsia"/>
          <w:i/>
          <w:iCs/>
          <w:szCs w:val="24"/>
        </w:rPr>
        <w:t>u</w:t>
      </w:r>
      <w:r w:rsidR="00071D83" w:rsidRPr="00B80488">
        <w:rPr>
          <w:szCs w:val="24"/>
          <w:vertAlign w:val="subscript"/>
        </w:rPr>
        <w:t>1</w:t>
      </w:r>
      <w:r w:rsidR="00E7382B" w:rsidRPr="00B80488">
        <w:rPr>
          <w:rFonts w:eastAsia="宋体" w:hint="eastAsia"/>
        </w:rPr>
        <w:t>越大。</w:t>
      </w:r>
    </w:p>
    <w:p w14:paraId="0E1D017A" w14:textId="440D2D31" w:rsidR="0078584C" w:rsidRPr="00B80488" w:rsidRDefault="0078584C" w:rsidP="00C5661F">
      <w:pPr>
        <w:widowControl/>
        <w:tabs>
          <w:tab w:val="left" w:pos="0"/>
          <w:tab w:val="left" w:pos="48"/>
        </w:tabs>
        <w:contextualSpacing/>
        <w:jc w:val="center"/>
        <w:rPr>
          <w:rFonts w:eastAsia="宋体" w:cs="Times New Roman"/>
          <w:color w:val="000000"/>
        </w:rPr>
      </w:pPr>
      <w:r w:rsidRPr="00B80488">
        <w:rPr>
          <w:rFonts w:hint="eastAsia"/>
        </w:rPr>
        <w:t>表</w:t>
      </w:r>
      <w:r w:rsidRPr="00B80488">
        <w:fldChar w:fldCharType="begin"/>
      </w:r>
      <w:r w:rsidRPr="00B80488">
        <w:rPr>
          <w:rFonts w:hint="eastAsia"/>
        </w:rPr>
        <w:instrText xml:space="preserve"> SEQ </w:instrText>
      </w:r>
      <w:r w:rsidRPr="00B80488">
        <w:rPr>
          <w:rFonts w:hint="eastAsia"/>
        </w:rPr>
        <w:instrText>表</w:instrText>
      </w:r>
      <w:r w:rsidRPr="00B80488">
        <w:rPr>
          <w:rFonts w:hint="eastAsia"/>
        </w:rPr>
        <w:instrText xml:space="preserve"> \* ARABIC </w:instrText>
      </w:r>
      <w:r w:rsidRPr="00B80488">
        <w:fldChar w:fldCharType="separate"/>
      </w:r>
      <w:r w:rsidR="001E6D96" w:rsidRPr="00B80488">
        <w:rPr>
          <w:noProof/>
        </w:rPr>
        <w:t>2</w:t>
      </w:r>
      <w:r w:rsidRPr="00B80488">
        <w:fldChar w:fldCharType="end"/>
      </w:r>
      <w:r w:rsidR="00077216" w:rsidRPr="00B80488">
        <w:t xml:space="preserve"> </w:t>
      </w:r>
      <w:r w:rsidR="00386C41" w:rsidRPr="00B80488">
        <w:rPr>
          <w:rFonts w:hint="eastAsia"/>
        </w:rPr>
        <w:t>输电线路</w:t>
      </w:r>
      <w:r w:rsidR="004A3CC1" w:rsidRPr="00B80488">
        <w:rPr>
          <w:rFonts w:hint="eastAsia"/>
        </w:rPr>
        <w:t>（</w:t>
      </w:r>
      <w:r w:rsidR="004A3CC1" w:rsidRPr="00B80488">
        <w:rPr>
          <w:rFonts w:hint="eastAsia"/>
        </w:rPr>
        <w:t>3</w:t>
      </w:r>
      <w:r w:rsidR="004A3CC1" w:rsidRPr="00B80488">
        <w:rPr>
          <w:rFonts w:hint="eastAsia"/>
        </w:rPr>
        <w:t>档）</w:t>
      </w:r>
      <w:r w:rsidR="001D73C1" w:rsidRPr="00B80488">
        <w:rPr>
          <w:rFonts w:eastAsia="宋体" w:cs="Times New Roman" w:hint="eastAsia"/>
          <w:color w:val="000000"/>
        </w:rPr>
        <w:t>脱冰后稳定</w:t>
      </w:r>
      <w:r w:rsidRPr="00B80488">
        <w:rPr>
          <w:rFonts w:eastAsia="宋体" w:cs="Times New Roman" w:hint="eastAsia"/>
          <w:color w:val="000000"/>
        </w:rPr>
        <w:t>状态</w:t>
      </w:r>
      <w:r w:rsidR="0003493F" w:rsidRPr="00B80488">
        <w:rPr>
          <w:rFonts w:eastAsia="宋体" w:cs="Times New Roman" w:hint="eastAsia"/>
          <w:color w:val="000000"/>
        </w:rPr>
        <w:t>的有限元验证</w:t>
      </w:r>
    </w:p>
    <w:tbl>
      <w:tblPr>
        <w:tblStyle w:val="tao1"/>
        <w:tblW w:w="0" w:type="auto"/>
        <w:jc w:val="center"/>
        <w:tblLook w:val="04A0" w:firstRow="1" w:lastRow="0" w:firstColumn="1" w:lastColumn="0" w:noHBand="0" w:noVBand="1"/>
      </w:tblPr>
      <w:tblGrid>
        <w:gridCol w:w="1316"/>
        <w:gridCol w:w="1096"/>
        <w:gridCol w:w="823"/>
        <w:gridCol w:w="823"/>
        <w:gridCol w:w="823"/>
        <w:gridCol w:w="823"/>
        <w:gridCol w:w="823"/>
      </w:tblGrid>
      <w:tr w:rsidR="0078584C" w:rsidRPr="00B80488" w14:paraId="67579539" w14:textId="77777777" w:rsidTr="00AE2B7B">
        <w:trPr>
          <w:cnfStyle w:val="100000000000" w:firstRow="1" w:lastRow="0" w:firstColumn="0" w:lastColumn="0" w:oddVBand="0" w:evenVBand="0" w:oddHBand="0" w:evenHBand="0" w:firstRowFirstColumn="0" w:firstRowLastColumn="0" w:lastRowFirstColumn="0" w:lastRowLastColumn="0"/>
          <w:trHeight w:val="96"/>
          <w:jc w:val="center"/>
        </w:trPr>
        <w:tc>
          <w:tcPr>
            <w:tcW w:w="0" w:type="auto"/>
            <w:vMerge w:val="restart"/>
            <w:tcBorders>
              <w:top w:val="single" w:sz="12" w:space="0" w:color="auto"/>
              <w:bottom w:val="single" w:sz="4" w:space="0" w:color="auto"/>
            </w:tcBorders>
            <w:vAlign w:val="center"/>
          </w:tcPr>
          <w:p w14:paraId="09CE6F94"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参数</w:t>
            </w:r>
          </w:p>
        </w:tc>
        <w:tc>
          <w:tcPr>
            <w:tcW w:w="0" w:type="auto"/>
            <w:vMerge w:val="restart"/>
            <w:vAlign w:val="center"/>
          </w:tcPr>
          <w:p w14:paraId="4F9B3477"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方法</w:t>
            </w:r>
          </w:p>
        </w:tc>
        <w:tc>
          <w:tcPr>
            <w:tcW w:w="0" w:type="auto"/>
            <w:gridSpan w:val="5"/>
            <w:tcBorders>
              <w:bottom w:val="single" w:sz="4" w:space="0" w:color="auto"/>
            </w:tcBorders>
            <w:vAlign w:val="center"/>
          </w:tcPr>
          <w:p w14:paraId="10389FCF" w14:textId="5B85050F" w:rsidR="0078584C" w:rsidRPr="00B80488" w:rsidRDefault="00490D9A" w:rsidP="00C5661F">
            <w:pPr>
              <w:widowControl/>
              <w:contextualSpacing/>
              <w:jc w:val="center"/>
              <w:rPr>
                <w:color w:val="000000"/>
                <w:w w:val="105"/>
                <w:szCs w:val="21"/>
              </w:rPr>
            </w:pPr>
            <w:r w:rsidRPr="00B80488">
              <w:rPr>
                <w:rFonts w:hint="eastAsia"/>
                <w:i/>
                <w:iCs/>
                <w:color w:val="000000"/>
                <w:w w:val="105"/>
              </w:rPr>
              <w:t>b</w:t>
            </w:r>
            <w:r w:rsidRPr="00B80488">
              <w:rPr>
                <w:rFonts w:hint="eastAsia"/>
                <w:color w:val="000000"/>
                <w:w w:val="105"/>
                <w:szCs w:val="20"/>
              </w:rPr>
              <w:t xml:space="preserve"> </w:t>
            </w:r>
            <w:r w:rsidR="0078584C" w:rsidRPr="00B80488">
              <w:rPr>
                <w:rFonts w:hint="eastAsia"/>
                <w:color w:val="000000"/>
                <w:w w:val="105"/>
                <w:szCs w:val="21"/>
              </w:rPr>
              <w:t>/mm</w:t>
            </w:r>
          </w:p>
        </w:tc>
      </w:tr>
      <w:tr w:rsidR="0078584C" w:rsidRPr="00B80488" w14:paraId="224C9D49" w14:textId="77777777" w:rsidTr="00AE2B7B">
        <w:trPr>
          <w:trHeight w:val="96"/>
          <w:jc w:val="center"/>
        </w:trPr>
        <w:tc>
          <w:tcPr>
            <w:tcW w:w="0" w:type="auto"/>
            <w:vMerge/>
            <w:tcBorders>
              <w:top w:val="single" w:sz="6" w:space="0" w:color="auto"/>
              <w:bottom w:val="single" w:sz="4" w:space="0" w:color="auto"/>
            </w:tcBorders>
            <w:vAlign w:val="center"/>
          </w:tcPr>
          <w:p w14:paraId="2604A16C" w14:textId="77777777" w:rsidR="0078584C" w:rsidRPr="00B80488" w:rsidRDefault="0078584C" w:rsidP="00C5661F">
            <w:pPr>
              <w:widowControl/>
              <w:contextualSpacing/>
              <w:jc w:val="center"/>
              <w:rPr>
                <w:color w:val="000000"/>
                <w:w w:val="105"/>
                <w:szCs w:val="21"/>
              </w:rPr>
            </w:pPr>
          </w:p>
        </w:tc>
        <w:tc>
          <w:tcPr>
            <w:tcW w:w="0" w:type="auto"/>
            <w:vMerge/>
            <w:tcBorders>
              <w:bottom w:val="single" w:sz="4" w:space="0" w:color="auto"/>
            </w:tcBorders>
            <w:vAlign w:val="center"/>
          </w:tcPr>
          <w:p w14:paraId="1AB16D6D" w14:textId="77777777" w:rsidR="0078584C" w:rsidRPr="00B80488" w:rsidRDefault="0078584C" w:rsidP="00C5661F">
            <w:pPr>
              <w:widowControl/>
              <w:contextualSpacing/>
              <w:jc w:val="center"/>
              <w:rPr>
                <w:color w:val="000000"/>
                <w:w w:val="105"/>
                <w:szCs w:val="21"/>
              </w:rPr>
            </w:pPr>
          </w:p>
        </w:tc>
        <w:tc>
          <w:tcPr>
            <w:tcW w:w="0" w:type="auto"/>
            <w:tcBorders>
              <w:top w:val="single" w:sz="4" w:space="0" w:color="auto"/>
              <w:bottom w:val="single" w:sz="4" w:space="0" w:color="auto"/>
            </w:tcBorders>
            <w:vAlign w:val="center"/>
          </w:tcPr>
          <w:p w14:paraId="23BFA320"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5</w:t>
            </w:r>
          </w:p>
        </w:tc>
        <w:tc>
          <w:tcPr>
            <w:tcW w:w="0" w:type="auto"/>
            <w:tcBorders>
              <w:top w:val="single" w:sz="4" w:space="0" w:color="auto"/>
              <w:bottom w:val="single" w:sz="4" w:space="0" w:color="auto"/>
            </w:tcBorders>
            <w:vAlign w:val="center"/>
          </w:tcPr>
          <w:p w14:paraId="09E1C2C4"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10</w:t>
            </w:r>
          </w:p>
        </w:tc>
        <w:tc>
          <w:tcPr>
            <w:tcW w:w="0" w:type="auto"/>
            <w:tcBorders>
              <w:top w:val="single" w:sz="4" w:space="0" w:color="auto"/>
              <w:bottom w:val="single" w:sz="4" w:space="0" w:color="auto"/>
            </w:tcBorders>
            <w:vAlign w:val="center"/>
          </w:tcPr>
          <w:p w14:paraId="34F99F43"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15</w:t>
            </w:r>
          </w:p>
        </w:tc>
        <w:tc>
          <w:tcPr>
            <w:tcW w:w="0" w:type="auto"/>
            <w:tcBorders>
              <w:top w:val="single" w:sz="4" w:space="0" w:color="auto"/>
              <w:bottom w:val="single" w:sz="4" w:space="0" w:color="auto"/>
            </w:tcBorders>
            <w:vAlign w:val="center"/>
          </w:tcPr>
          <w:p w14:paraId="675FA0CF"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20</w:t>
            </w:r>
          </w:p>
        </w:tc>
        <w:tc>
          <w:tcPr>
            <w:tcW w:w="0" w:type="auto"/>
            <w:tcBorders>
              <w:top w:val="single" w:sz="4" w:space="0" w:color="auto"/>
              <w:bottom w:val="single" w:sz="4" w:space="0" w:color="auto"/>
            </w:tcBorders>
            <w:vAlign w:val="center"/>
          </w:tcPr>
          <w:p w14:paraId="5AA90C60"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25</w:t>
            </w:r>
          </w:p>
        </w:tc>
      </w:tr>
      <w:tr w:rsidR="0078584C" w:rsidRPr="00B80488" w14:paraId="409F7EFF" w14:textId="77777777" w:rsidTr="00AE2B7B">
        <w:trPr>
          <w:trHeight w:val="200"/>
          <w:jc w:val="center"/>
        </w:trPr>
        <w:tc>
          <w:tcPr>
            <w:tcW w:w="0" w:type="auto"/>
            <w:vMerge w:val="restart"/>
            <w:tcBorders>
              <w:top w:val="single" w:sz="4" w:space="0" w:color="auto"/>
            </w:tcBorders>
            <w:vAlign w:val="center"/>
          </w:tcPr>
          <w:p w14:paraId="703ACE43" w14:textId="77777777" w:rsidR="0078584C" w:rsidRPr="00B80488" w:rsidRDefault="0078584C" w:rsidP="00C5661F">
            <w:pPr>
              <w:widowControl/>
              <w:contextualSpacing/>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1</w:t>
            </w:r>
            <w:r w:rsidRPr="00B80488">
              <w:rPr>
                <w:color w:val="000000"/>
              </w:rPr>
              <w:t>/</w:t>
            </w:r>
            <w:r w:rsidRPr="00B80488">
              <w:rPr>
                <w:rFonts w:hint="eastAsia"/>
                <w:color w:val="000000"/>
              </w:rPr>
              <w:t>kN</w:t>
            </w:r>
          </w:p>
        </w:tc>
        <w:tc>
          <w:tcPr>
            <w:tcW w:w="0" w:type="auto"/>
            <w:tcBorders>
              <w:top w:val="single" w:sz="4" w:space="0" w:color="auto"/>
            </w:tcBorders>
            <w:vAlign w:val="center"/>
          </w:tcPr>
          <w:p w14:paraId="1B07CAE4" w14:textId="77777777" w:rsidR="0078584C" w:rsidRPr="00B80488" w:rsidRDefault="0078584C" w:rsidP="00C5661F">
            <w:pPr>
              <w:widowControl/>
              <w:contextualSpacing/>
              <w:jc w:val="center"/>
              <w:rPr>
                <w:color w:val="000000"/>
                <w:w w:val="105"/>
                <w:szCs w:val="21"/>
              </w:rPr>
            </w:pPr>
            <w:r w:rsidRPr="00B80488">
              <w:rPr>
                <w:rFonts w:hint="eastAsia"/>
                <w:color w:val="000000"/>
                <w:w w:val="105"/>
              </w:rPr>
              <w:t>本文方法</w:t>
            </w:r>
          </w:p>
        </w:tc>
        <w:tc>
          <w:tcPr>
            <w:tcW w:w="0" w:type="auto"/>
            <w:tcBorders>
              <w:top w:val="single" w:sz="4" w:space="0" w:color="auto"/>
            </w:tcBorders>
            <w:vAlign w:val="center"/>
          </w:tcPr>
          <w:p w14:paraId="14FF4BB2"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2</w:t>
            </w:r>
            <w:r w:rsidRPr="00B80488">
              <w:rPr>
                <w:color w:val="000000"/>
                <w:w w:val="105"/>
                <w:szCs w:val="21"/>
              </w:rPr>
              <w:t>6.272</w:t>
            </w:r>
          </w:p>
        </w:tc>
        <w:tc>
          <w:tcPr>
            <w:tcW w:w="0" w:type="auto"/>
            <w:tcBorders>
              <w:top w:val="single" w:sz="4" w:space="0" w:color="auto"/>
            </w:tcBorders>
            <w:vAlign w:val="center"/>
          </w:tcPr>
          <w:p w14:paraId="2107AE5A" w14:textId="77777777" w:rsidR="0078584C" w:rsidRPr="00B80488" w:rsidRDefault="0078584C" w:rsidP="00C5661F">
            <w:pPr>
              <w:widowControl/>
              <w:contextualSpacing/>
              <w:jc w:val="center"/>
              <w:rPr>
                <w:color w:val="000000"/>
                <w:w w:val="105"/>
                <w:szCs w:val="21"/>
              </w:rPr>
            </w:pPr>
            <w:r w:rsidRPr="00B80488">
              <w:rPr>
                <w:color w:val="000000"/>
                <w:w w:val="105"/>
                <w:szCs w:val="21"/>
              </w:rPr>
              <w:t>32.201</w:t>
            </w:r>
          </w:p>
        </w:tc>
        <w:tc>
          <w:tcPr>
            <w:tcW w:w="0" w:type="auto"/>
            <w:tcBorders>
              <w:top w:val="single" w:sz="4" w:space="0" w:color="auto"/>
            </w:tcBorders>
            <w:vAlign w:val="center"/>
          </w:tcPr>
          <w:p w14:paraId="3EB87F7F" w14:textId="77777777" w:rsidR="0078584C" w:rsidRPr="00B80488" w:rsidRDefault="0078584C" w:rsidP="00C5661F">
            <w:pPr>
              <w:widowControl/>
              <w:contextualSpacing/>
              <w:jc w:val="center"/>
              <w:rPr>
                <w:color w:val="000000"/>
                <w:w w:val="105"/>
                <w:szCs w:val="21"/>
              </w:rPr>
            </w:pPr>
            <w:r w:rsidRPr="00B80488">
              <w:rPr>
                <w:color w:val="000000"/>
                <w:w w:val="105"/>
                <w:szCs w:val="21"/>
              </w:rPr>
              <w:t>39.552</w:t>
            </w:r>
          </w:p>
        </w:tc>
        <w:tc>
          <w:tcPr>
            <w:tcW w:w="0" w:type="auto"/>
            <w:tcBorders>
              <w:top w:val="single" w:sz="4" w:space="0" w:color="auto"/>
            </w:tcBorders>
            <w:vAlign w:val="center"/>
          </w:tcPr>
          <w:p w14:paraId="47000BF2" w14:textId="77777777" w:rsidR="0078584C" w:rsidRPr="00B80488" w:rsidRDefault="0078584C" w:rsidP="00C5661F">
            <w:pPr>
              <w:widowControl/>
              <w:contextualSpacing/>
              <w:jc w:val="center"/>
              <w:rPr>
                <w:color w:val="000000"/>
                <w:w w:val="105"/>
                <w:szCs w:val="21"/>
              </w:rPr>
            </w:pPr>
            <w:r w:rsidRPr="00B80488">
              <w:rPr>
                <w:color w:val="000000"/>
                <w:w w:val="105"/>
                <w:szCs w:val="21"/>
              </w:rPr>
              <w:t>48.170</w:t>
            </w:r>
          </w:p>
        </w:tc>
        <w:tc>
          <w:tcPr>
            <w:tcW w:w="0" w:type="auto"/>
            <w:tcBorders>
              <w:top w:val="single" w:sz="4" w:space="0" w:color="auto"/>
            </w:tcBorders>
            <w:vAlign w:val="center"/>
          </w:tcPr>
          <w:p w14:paraId="67D71076" w14:textId="77777777" w:rsidR="0078584C" w:rsidRPr="00B80488" w:rsidRDefault="0078584C" w:rsidP="00C5661F">
            <w:pPr>
              <w:widowControl/>
              <w:contextualSpacing/>
              <w:jc w:val="center"/>
              <w:rPr>
                <w:color w:val="000000"/>
                <w:w w:val="105"/>
                <w:szCs w:val="21"/>
              </w:rPr>
            </w:pPr>
            <w:r w:rsidRPr="00B80488">
              <w:rPr>
                <w:color w:val="000000"/>
                <w:w w:val="105"/>
                <w:szCs w:val="21"/>
              </w:rPr>
              <w:t>57.934</w:t>
            </w:r>
          </w:p>
        </w:tc>
      </w:tr>
      <w:tr w:rsidR="0078584C" w:rsidRPr="00B80488" w14:paraId="6875F905" w14:textId="77777777" w:rsidTr="00AE2B7B">
        <w:trPr>
          <w:trHeight w:val="41"/>
          <w:jc w:val="center"/>
        </w:trPr>
        <w:tc>
          <w:tcPr>
            <w:tcW w:w="0" w:type="auto"/>
            <w:vMerge/>
            <w:vAlign w:val="center"/>
          </w:tcPr>
          <w:p w14:paraId="41D7C757" w14:textId="77777777" w:rsidR="0078584C" w:rsidRPr="00B80488" w:rsidRDefault="0078584C" w:rsidP="00C5661F">
            <w:pPr>
              <w:widowControl/>
              <w:contextualSpacing/>
              <w:jc w:val="center"/>
              <w:rPr>
                <w:color w:val="000000"/>
                <w:w w:val="105"/>
                <w:szCs w:val="21"/>
              </w:rPr>
            </w:pPr>
          </w:p>
        </w:tc>
        <w:tc>
          <w:tcPr>
            <w:tcW w:w="0" w:type="auto"/>
            <w:vAlign w:val="center"/>
          </w:tcPr>
          <w:p w14:paraId="0E07321F" w14:textId="77777777" w:rsidR="0078584C" w:rsidRPr="00B80488" w:rsidRDefault="0078584C" w:rsidP="00C5661F">
            <w:pPr>
              <w:widowControl/>
              <w:contextualSpacing/>
              <w:jc w:val="center"/>
              <w:rPr>
                <w:color w:val="000000"/>
                <w:w w:val="105"/>
                <w:szCs w:val="21"/>
              </w:rPr>
            </w:pPr>
            <w:r w:rsidRPr="00B80488">
              <w:rPr>
                <w:color w:val="000000"/>
                <w:w w:val="105"/>
                <w:szCs w:val="21"/>
              </w:rPr>
              <w:t>FEM</w:t>
            </w:r>
          </w:p>
        </w:tc>
        <w:tc>
          <w:tcPr>
            <w:tcW w:w="0" w:type="auto"/>
            <w:vAlign w:val="center"/>
          </w:tcPr>
          <w:p w14:paraId="451A76C0"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2</w:t>
            </w:r>
            <w:r w:rsidRPr="00B80488">
              <w:rPr>
                <w:color w:val="000000"/>
                <w:w w:val="105"/>
                <w:szCs w:val="21"/>
              </w:rPr>
              <w:t>6.276</w:t>
            </w:r>
          </w:p>
        </w:tc>
        <w:tc>
          <w:tcPr>
            <w:tcW w:w="0" w:type="auto"/>
            <w:vAlign w:val="center"/>
          </w:tcPr>
          <w:p w14:paraId="234A7307"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3</w:t>
            </w:r>
            <w:r w:rsidRPr="00B80488">
              <w:rPr>
                <w:color w:val="000000"/>
                <w:w w:val="105"/>
                <w:szCs w:val="21"/>
              </w:rPr>
              <w:t>2.183</w:t>
            </w:r>
          </w:p>
        </w:tc>
        <w:tc>
          <w:tcPr>
            <w:tcW w:w="0" w:type="auto"/>
            <w:vAlign w:val="center"/>
          </w:tcPr>
          <w:p w14:paraId="7A2B8DC2"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3</w:t>
            </w:r>
            <w:r w:rsidRPr="00B80488">
              <w:rPr>
                <w:color w:val="000000"/>
                <w:w w:val="105"/>
                <w:szCs w:val="21"/>
              </w:rPr>
              <w:t>9.520</w:t>
            </w:r>
          </w:p>
        </w:tc>
        <w:tc>
          <w:tcPr>
            <w:tcW w:w="0" w:type="auto"/>
            <w:vAlign w:val="center"/>
          </w:tcPr>
          <w:p w14:paraId="73EA50D9"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4</w:t>
            </w:r>
            <w:r w:rsidRPr="00B80488">
              <w:rPr>
                <w:color w:val="000000"/>
                <w:w w:val="105"/>
                <w:szCs w:val="21"/>
              </w:rPr>
              <w:t>8.131</w:t>
            </w:r>
          </w:p>
        </w:tc>
        <w:tc>
          <w:tcPr>
            <w:tcW w:w="0" w:type="auto"/>
            <w:vAlign w:val="center"/>
          </w:tcPr>
          <w:p w14:paraId="7F2C7AF5"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5</w:t>
            </w:r>
            <w:r w:rsidRPr="00B80488">
              <w:rPr>
                <w:color w:val="000000"/>
                <w:w w:val="105"/>
                <w:szCs w:val="21"/>
              </w:rPr>
              <w:t>7.886</w:t>
            </w:r>
          </w:p>
        </w:tc>
      </w:tr>
      <w:tr w:rsidR="0078584C" w:rsidRPr="00B80488" w14:paraId="13260F5A" w14:textId="77777777" w:rsidTr="00AE2B7B">
        <w:trPr>
          <w:trHeight w:val="41"/>
          <w:jc w:val="center"/>
        </w:trPr>
        <w:tc>
          <w:tcPr>
            <w:tcW w:w="0" w:type="auto"/>
            <w:vMerge/>
            <w:vAlign w:val="center"/>
          </w:tcPr>
          <w:p w14:paraId="10DF23F0" w14:textId="77777777" w:rsidR="0078584C" w:rsidRPr="00B80488" w:rsidRDefault="0078584C" w:rsidP="00C5661F">
            <w:pPr>
              <w:widowControl/>
              <w:contextualSpacing/>
              <w:jc w:val="center"/>
              <w:rPr>
                <w:color w:val="000000"/>
                <w:w w:val="105"/>
                <w:szCs w:val="21"/>
              </w:rPr>
            </w:pPr>
          </w:p>
        </w:tc>
        <w:tc>
          <w:tcPr>
            <w:tcW w:w="0" w:type="auto"/>
            <w:vAlign w:val="center"/>
          </w:tcPr>
          <w:p w14:paraId="5B726FF9"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偏差</w:t>
            </w:r>
          </w:p>
        </w:tc>
        <w:tc>
          <w:tcPr>
            <w:tcW w:w="0" w:type="auto"/>
            <w:vAlign w:val="center"/>
          </w:tcPr>
          <w:p w14:paraId="503E8FBA"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.00%</w:t>
            </w:r>
          </w:p>
        </w:tc>
        <w:tc>
          <w:tcPr>
            <w:tcW w:w="0" w:type="auto"/>
            <w:vAlign w:val="center"/>
          </w:tcPr>
          <w:p w14:paraId="0B1CBE78"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.06%</w:t>
            </w:r>
          </w:p>
        </w:tc>
        <w:tc>
          <w:tcPr>
            <w:tcW w:w="0" w:type="auto"/>
            <w:vAlign w:val="center"/>
          </w:tcPr>
          <w:p w14:paraId="68C3CAA6"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.08%</w:t>
            </w:r>
          </w:p>
        </w:tc>
        <w:tc>
          <w:tcPr>
            <w:tcW w:w="0" w:type="auto"/>
            <w:vAlign w:val="center"/>
          </w:tcPr>
          <w:p w14:paraId="3A421FF7"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.08%</w:t>
            </w:r>
          </w:p>
        </w:tc>
        <w:tc>
          <w:tcPr>
            <w:tcW w:w="0" w:type="auto"/>
            <w:vAlign w:val="center"/>
          </w:tcPr>
          <w:p w14:paraId="15D12285"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.09%</w:t>
            </w:r>
          </w:p>
        </w:tc>
      </w:tr>
      <w:tr w:rsidR="0078584C" w:rsidRPr="00B80488" w14:paraId="5DCAFA88" w14:textId="77777777" w:rsidTr="00AE2B7B">
        <w:trPr>
          <w:trHeight w:val="41"/>
          <w:jc w:val="center"/>
        </w:trPr>
        <w:tc>
          <w:tcPr>
            <w:tcW w:w="0" w:type="auto"/>
            <w:vMerge w:val="restart"/>
            <w:vAlign w:val="center"/>
          </w:tcPr>
          <w:p w14:paraId="3627AAAA" w14:textId="77777777" w:rsidR="0078584C" w:rsidRPr="00B80488" w:rsidRDefault="0078584C" w:rsidP="00C5661F">
            <w:pPr>
              <w:widowControl/>
              <w:contextualSpacing/>
              <w:jc w:val="center"/>
              <w:rPr>
                <w:color w:val="000000"/>
              </w:rPr>
            </w:pPr>
            <w:r w:rsidRPr="00B80488">
              <w:rPr>
                <w:rFonts w:hint="eastAsia"/>
                <w:i/>
                <w:iCs/>
                <w:color w:val="000000"/>
                <w:w w:val="105"/>
                <w:szCs w:val="21"/>
              </w:rPr>
              <w:t>H</w:t>
            </w:r>
            <w:r w:rsidRPr="00B80488">
              <w:rPr>
                <w:color w:val="000000"/>
                <w:w w:val="105"/>
                <w:szCs w:val="21"/>
                <w:vertAlign w:val="subscript"/>
              </w:rPr>
              <w:t>2</w:t>
            </w:r>
            <w:r w:rsidRPr="00B80488">
              <w:rPr>
                <w:color w:val="000000"/>
              </w:rPr>
              <w:t>/</w:t>
            </w:r>
            <w:r w:rsidRPr="00B80488">
              <w:rPr>
                <w:rFonts w:hint="eastAsia"/>
                <w:color w:val="000000"/>
              </w:rPr>
              <w:t>kN</w:t>
            </w:r>
          </w:p>
          <w:p w14:paraId="2ACB13BA"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（脱冰档）</w:t>
            </w:r>
          </w:p>
        </w:tc>
        <w:tc>
          <w:tcPr>
            <w:tcW w:w="0" w:type="auto"/>
            <w:vAlign w:val="center"/>
          </w:tcPr>
          <w:p w14:paraId="4BC0837D" w14:textId="77777777" w:rsidR="0078584C" w:rsidRPr="00B80488" w:rsidRDefault="0078584C" w:rsidP="00C5661F">
            <w:pPr>
              <w:widowControl/>
              <w:contextualSpacing/>
              <w:jc w:val="center"/>
              <w:rPr>
                <w:color w:val="000000"/>
                <w:w w:val="105"/>
                <w:szCs w:val="21"/>
              </w:rPr>
            </w:pPr>
            <w:r w:rsidRPr="00B80488">
              <w:rPr>
                <w:rFonts w:hint="eastAsia"/>
                <w:color w:val="000000"/>
                <w:w w:val="105"/>
              </w:rPr>
              <w:t>本文方法</w:t>
            </w:r>
          </w:p>
        </w:tc>
        <w:tc>
          <w:tcPr>
            <w:tcW w:w="0" w:type="auto"/>
            <w:vAlign w:val="center"/>
          </w:tcPr>
          <w:p w14:paraId="33811FBD"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26.</w:t>
            </w:r>
            <w:r w:rsidRPr="00B80488">
              <w:rPr>
                <w:color w:val="000000"/>
                <w:w w:val="105"/>
                <w:szCs w:val="21"/>
              </w:rPr>
              <w:t>106</w:t>
            </w:r>
          </w:p>
        </w:tc>
        <w:tc>
          <w:tcPr>
            <w:tcW w:w="0" w:type="auto"/>
            <w:vAlign w:val="center"/>
          </w:tcPr>
          <w:p w14:paraId="7BAB5A84"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31.</w:t>
            </w:r>
            <w:r w:rsidRPr="00B80488">
              <w:rPr>
                <w:color w:val="000000"/>
                <w:w w:val="105"/>
                <w:szCs w:val="21"/>
              </w:rPr>
              <w:t>793</w:t>
            </w:r>
          </w:p>
        </w:tc>
        <w:tc>
          <w:tcPr>
            <w:tcW w:w="0" w:type="auto"/>
            <w:vAlign w:val="center"/>
          </w:tcPr>
          <w:p w14:paraId="77BC7761"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38.</w:t>
            </w:r>
            <w:r w:rsidRPr="00B80488">
              <w:rPr>
                <w:color w:val="000000"/>
                <w:w w:val="105"/>
                <w:szCs w:val="21"/>
              </w:rPr>
              <w:t>845</w:t>
            </w:r>
          </w:p>
        </w:tc>
        <w:tc>
          <w:tcPr>
            <w:tcW w:w="0" w:type="auto"/>
            <w:vAlign w:val="center"/>
          </w:tcPr>
          <w:p w14:paraId="143CC724" w14:textId="77777777" w:rsidR="0078584C" w:rsidRPr="00B80488" w:rsidRDefault="0078584C" w:rsidP="00C5661F">
            <w:pPr>
              <w:widowControl/>
              <w:contextualSpacing/>
              <w:jc w:val="center"/>
              <w:rPr>
                <w:color w:val="000000"/>
                <w:w w:val="105"/>
                <w:szCs w:val="21"/>
              </w:rPr>
            </w:pPr>
            <w:r w:rsidRPr="00B80488">
              <w:rPr>
                <w:color w:val="000000"/>
                <w:w w:val="105"/>
                <w:szCs w:val="21"/>
              </w:rPr>
              <w:t>47.077</w:t>
            </w:r>
          </w:p>
        </w:tc>
        <w:tc>
          <w:tcPr>
            <w:tcW w:w="0" w:type="auto"/>
            <w:vAlign w:val="center"/>
          </w:tcPr>
          <w:p w14:paraId="7AB07023" w14:textId="77777777" w:rsidR="0078584C" w:rsidRPr="00B80488" w:rsidRDefault="0078584C" w:rsidP="00C5661F">
            <w:pPr>
              <w:widowControl/>
              <w:contextualSpacing/>
              <w:jc w:val="center"/>
              <w:rPr>
                <w:color w:val="000000"/>
                <w:w w:val="105"/>
                <w:szCs w:val="21"/>
              </w:rPr>
            </w:pPr>
            <w:r w:rsidRPr="00B80488">
              <w:rPr>
                <w:color w:val="000000"/>
                <w:w w:val="105"/>
                <w:szCs w:val="21"/>
              </w:rPr>
              <w:t>56.324</w:t>
            </w:r>
          </w:p>
        </w:tc>
      </w:tr>
      <w:tr w:rsidR="0078584C" w:rsidRPr="00B80488" w14:paraId="676813FF" w14:textId="77777777" w:rsidTr="00AE2B7B">
        <w:trPr>
          <w:trHeight w:val="41"/>
          <w:jc w:val="center"/>
        </w:trPr>
        <w:tc>
          <w:tcPr>
            <w:tcW w:w="0" w:type="auto"/>
            <w:vMerge/>
            <w:vAlign w:val="center"/>
          </w:tcPr>
          <w:p w14:paraId="4EFA0B26" w14:textId="77777777" w:rsidR="0078584C" w:rsidRPr="00B80488" w:rsidRDefault="0078584C" w:rsidP="00C5661F">
            <w:pPr>
              <w:widowControl/>
              <w:contextualSpacing/>
              <w:jc w:val="center"/>
              <w:rPr>
                <w:color w:val="000000"/>
                <w:w w:val="105"/>
                <w:szCs w:val="21"/>
              </w:rPr>
            </w:pPr>
          </w:p>
        </w:tc>
        <w:tc>
          <w:tcPr>
            <w:tcW w:w="0" w:type="auto"/>
            <w:vAlign w:val="center"/>
          </w:tcPr>
          <w:p w14:paraId="698A7F2D" w14:textId="77777777" w:rsidR="0078584C" w:rsidRPr="00B80488" w:rsidRDefault="0078584C" w:rsidP="00C5661F">
            <w:pPr>
              <w:widowControl/>
              <w:contextualSpacing/>
              <w:jc w:val="center"/>
              <w:rPr>
                <w:color w:val="000000"/>
                <w:w w:val="105"/>
                <w:szCs w:val="21"/>
              </w:rPr>
            </w:pPr>
            <w:r w:rsidRPr="00B80488">
              <w:rPr>
                <w:color w:val="000000"/>
                <w:w w:val="105"/>
                <w:szCs w:val="21"/>
              </w:rPr>
              <w:t>FEM</w:t>
            </w:r>
          </w:p>
        </w:tc>
        <w:tc>
          <w:tcPr>
            <w:tcW w:w="0" w:type="auto"/>
            <w:vAlign w:val="center"/>
          </w:tcPr>
          <w:p w14:paraId="013DE167"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2</w:t>
            </w:r>
            <w:r w:rsidRPr="00B80488">
              <w:rPr>
                <w:color w:val="000000"/>
                <w:w w:val="105"/>
                <w:szCs w:val="21"/>
              </w:rPr>
              <w:t>6.094</w:t>
            </w:r>
          </w:p>
        </w:tc>
        <w:tc>
          <w:tcPr>
            <w:tcW w:w="0" w:type="auto"/>
            <w:vAlign w:val="center"/>
          </w:tcPr>
          <w:p w14:paraId="3DFCF027"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3</w:t>
            </w:r>
            <w:r w:rsidRPr="00B80488">
              <w:rPr>
                <w:color w:val="000000"/>
                <w:w w:val="105"/>
                <w:szCs w:val="21"/>
              </w:rPr>
              <w:t>1.771</w:t>
            </w:r>
          </w:p>
        </w:tc>
        <w:tc>
          <w:tcPr>
            <w:tcW w:w="0" w:type="auto"/>
            <w:vAlign w:val="center"/>
          </w:tcPr>
          <w:p w14:paraId="2B95E9CD"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3</w:t>
            </w:r>
            <w:r w:rsidRPr="00B80488">
              <w:rPr>
                <w:color w:val="000000"/>
                <w:w w:val="105"/>
                <w:szCs w:val="21"/>
              </w:rPr>
              <w:t>8.817</w:t>
            </w:r>
          </w:p>
        </w:tc>
        <w:tc>
          <w:tcPr>
            <w:tcW w:w="0" w:type="auto"/>
            <w:vAlign w:val="center"/>
          </w:tcPr>
          <w:p w14:paraId="3137366A"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4</w:t>
            </w:r>
            <w:r w:rsidRPr="00B80488">
              <w:rPr>
                <w:color w:val="000000"/>
                <w:w w:val="105"/>
                <w:szCs w:val="21"/>
              </w:rPr>
              <w:t>7.026</w:t>
            </w:r>
          </w:p>
        </w:tc>
        <w:tc>
          <w:tcPr>
            <w:tcW w:w="0" w:type="auto"/>
            <w:vAlign w:val="center"/>
          </w:tcPr>
          <w:p w14:paraId="2E2F4B4A"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5</w:t>
            </w:r>
            <w:r w:rsidRPr="00B80488">
              <w:rPr>
                <w:color w:val="000000"/>
                <w:w w:val="105"/>
                <w:szCs w:val="21"/>
              </w:rPr>
              <w:t>6.268</w:t>
            </w:r>
          </w:p>
        </w:tc>
      </w:tr>
      <w:tr w:rsidR="0078584C" w:rsidRPr="00B80488" w14:paraId="2A2E0EC8" w14:textId="77777777" w:rsidTr="00AE2B7B">
        <w:trPr>
          <w:trHeight w:val="41"/>
          <w:jc w:val="center"/>
        </w:trPr>
        <w:tc>
          <w:tcPr>
            <w:tcW w:w="0" w:type="auto"/>
            <w:vMerge/>
            <w:vAlign w:val="center"/>
          </w:tcPr>
          <w:p w14:paraId="1ED40DBB" w14:textId="77777777" w:rsidR="0078584C" w:rsidRPr="00B80488" w:rsidRDefault="0078584C" w:rsidP="00C5661F">
            <w:pPr>
              <w:widowControl/>
              <w:contextualSpacing/>
              <w:jc w:val="center"/>
              <w:rPr>
                <w:color w:val="000000"/>
                <w:w w:val="105"/>
                <w:szCs w:val="21"/>
              </w:rPr>
            </w:pPr>
          </w:p>
        </w:tc>
        <w:tc>
          <w:tcPr>
            <w:tcW w:w="0" w:type="auto"/>
            <w:vAlign w:val="center"/>
          </w:tcPr>
          <w:p w14:paraId="481F8E95"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偏差</w:t>
            </w:r>
          </w:p>
        </w:tc>
        <w:tc>
          <w:tcPr>
            <w:tcW w:w="0" w:type="auto"/>
            <w:vAlign w:val="center"/>
          </w:tcPr>
          <w:p w14:paraId="7DADC730"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.04%</w:t>
            </w:r>
          </w:p>
        </w:tc>
        <w:tc>
          <w:tcPr>
            <w:tcW w:w="0" w:type="auto"/>
            <w:vAlign w:val="center"/>
          </w:tcPr>
          <w:p w14:paraId="0EBF6D35"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.06%</w:t>
            </w:r>
          </w:p>
        </w:tc>
        <w:tc>
          <w:tcPr>
            <w:tcW w:w="0" w:type="auto"/>
            <w:vAlign w:val="center"/>
          </w:tcPr>
          <w:p w14:paraId="60CD4BF7"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.08%</w:t>
            </w:r>
          </w:p>
        </w:tc>
        <w:tc>
          <w:tcPr>
            <w:tcW w:w="0" w:type="auto"/>
            <w:vAlign w:val="center"/>
          </w:tcPr>
          <w:p w14:paraId="3EE82809"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.11%</w:t>
            </w:r>
          </w:p>
        </w:tc>
        <w:tc>
          <w:tcPr>
            <w:tcW w:w="0" w:type="auto"/>
            <w:vAlign w:val="center"/>
          </w:tcPr>
          <w:p w14:paraId="6B54AAEC"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.11%</w:t>
            </w:r>
          </w:p>
        </w:tc>
      </w:tr>
      <w:tr w:rsidR="0078584C" w:rsidRPr="00B80488" w14:paraId="55752481" w14:textId="77777777" w:rsidTr="00AE2B7B">
        <w:trPr>
          <w:trHeight w:val="41"/>
          <w:jc w:val="center"/>
        </w:trPr>
        <w:tc>
          <w:tcPr>
            <w:tcW w:w="0" w:type="auto"/>
            <w:vMerge w:val="restart"/>
            <w:vAlign w:val="center"/>
          </w:tcPr>
          <w:p w14:paraId="43F9C9A0" w14:textId="2AF3C3CA" w:rsidR="0078584C" w:rsidRPr="00B80488" w:rsidRDefault="00645B9D" w:rsidP="00C5661F">
            <w:pPr>
              <w:widowControl/>
              <w:contextualSpacing/>
              <w:jc w:val="center"/>
              <w:rPr>
                <w:color w:val="000000"/>
                <w:w w:val="105"/>
                <w:szCs w:val="21"/>
              </w:rPr>
            </w:pPr>
            <w:r w:rsidRPr="00B80488">
              <w:rPr>
                <w:rFonts w:eastAsia="等线" w:hint="eastAsia"/>
                <w:i/>
                <w:iCs/>
                <w:szCs w:val="24"/>
              </w:rPr>
              <w:t>u</w:t>
            </w:r>
            <w:r w:rsidR="0078584C" w:rsidRPr="00B80488">
              <w:rPr>
                <w:szCs w:val="24"/>
                <w:vertAlign w:val="subscript"/>
              </w:rPr>
              <w:t>1</w:t>
            </w:r>
            <w:r w:rsidR="0078584C" w:rsidRPr="00B80488">
              <w:rPr>
                <w:color w:val="000000"/>
              </w:rPr>
              <w:t>/m</w:t>
            </w:r>
          </w:p>
        </w:tc>
        <w:tc>
          <w:tcPr>
            <w:tcW w:w="0" w:type="auto"/>
            <w:vAlign w:val="center"/>
          </w:tcPr>
          <w:p w14:paraId="60B8D717" w14:textId="77777777" w:rsidR="0078584C" w:rsidRPr="00B80488" w:rsidRDefault="0078584C" w:rsidP="00C5661F">
            <w:pPr>
              <w:widowControl/>
              <w:contextualSpacing/>
              <w:jc w:val="center"/>
              <w:rPr>
                <w:color w:val="000000"/>
                <w:w w:val="105"/>
                <w:szCs w:val="21"/>
              </w:rPr>
            </w:pPr>
            <w:r w:rsidRPr="00B80488">
              <w:rPr>
                <w:rFonts w:hint="eastAsia"/>
                <w:color w:val="000000"/>
                <w:w w:val="105"/>
              </w:rPr>
              <w:t>本文方法</w:t>
            </w:r>
          </w:p>
        </w:tc>
        <w:tc>
          <w:tcPr>
            <w:tcW w:w="0" w:type="auto"/>
            <w:vAlign w:val="center"/>
          </w:tcPr>
          <w:p w14:paraId="2E2070A3" w14:textId="77777777" w:rsidR="0078584C" w:rsidRPr="00B80488" w:rsidRDefault="0078584C" w:rsidP="00C5661F">
            <w:pPr>
              <w:widowControl/>
              <w:contextualSpacing/>
              <w:jc w:val="center"/>
              <w:rPr>
                <w:color w:val="000000"/>
                <w:w w:val="105"/>
                <w:szCs w:val="21"/>
              </w:rPr>
            </w:pPr>
            <w:r w:rsidRPr="00B80488">
              <w:rPr>
                <w:color w:val="000000"/>
                <w:w w:val="105"/>
                <w:szCs w:val="20"/>
              </w:rPr>
              <w:t>0.133</w:t>
            </w:r>
          </w:p>
        </w:tc>
        <w:tc>
          <w:tcPr>
            <w:tcW w:w="0" w:type="auto"/>
            <w:vAlign w:val="center"/>
          </w:tcPr>
          <w:p w14:paraId="2D8DEA8B" w14:textId="77777777" w:rsidR="0078584C" w:rsidRPr="00B80488" w:rsidRDefault="0078584C" w:rsidP="00C5661F">
            <w:pPr>
              <w:widowControl/>
              <w:contextualSpacing/>
              <w:jc w:val="center"/>
              <w:rPr>
                <w:color w:val="000000"/>
                <w:w w:val="105"/>
                <w:szCs w:val="21"/>
              </w:rPr>
            </w:pPr>
            <w:r w:rsidRPr="00B80488">
              <w:rPr>
                <w:color w:val="000000"/>
                <w:w w:val="105"/>
                <w:szCs w:val="20"/>
              </w:rPr>
              <w:t>0.258</w:t>
            </w:r>
          </w:p>
        </w:tc>
        <w:tc>
          <w:tcPr>
            <w:tcW w:w="0" w:type="auto"/>
            <w:vAlign w:val="center"/>
          </w:tcPr>
          <w:p w14:paraId="386B9B5B" w14:textId="77777777" w:rsidR="0078584C" w:rsidRPr="00B80488" w:rsidRDefault="0078584C" w:rsidP="00C5661F">
            <w:pPr>
              <w:widowControl/>
              <w:contextualSpacing/>
              <w:jc w:val="center"/>
              <w:rPr>
                <w:color w:val="000000"/>
                <w:w w:val="105"/>
                <w:szCs w:val="21"/>
              </w:rPr>
            </w:pPr>
            <w:r w:rsidRPr="00B80488">
              <w:rPr>
                <w:color w:val="000000"/>
                <w:w w:val="105"/>
                <w:szCs w:val="20"/>
              </w:rPr>
              <w:t>0.368</w:t>
            </w:r>
          </w:p>
        </w:tc>
        <w:tc>
          <w:tcPr>
            <w:tcW w:w="0" w:type="auto"/>
            <w:vAlign w:val="center"/>
          </w:tcPr>
          <w:p w14:paraId="1333C921" w14:textId="77777777" w:rsidR="0078584C" w:rsidRPr="00B80488" w:rsidRDefault="0078584C" w:rsidP="00C5661F">
            <w:pPr>
              <w:widowControl/>
              <w:contextualSpacing/>
              <w:jc w:val="center"/>
              <w:rPr>
                <w:color w:val="000000"/>
                <w:w w:val="105"/>
                <w:szCs w:val="21"/>
              </w:rPr>
            </w:pPr>
            <w:r w:rsidRPr="00B80488">
              <w:rPr>
                <w:color w:val="000000"/>
                <w:w w:val="105"/>
                <w:szCs w:val="20"/>
              </w:rPr>
              <w:t>0.470</w:t>
            </w:r>
          </w:p>
        </w:tc>
        <w:tc>
          <w:tcPr>
            <w:tcW w:w="0" w:type="auto"/>
            <w:vAlign w:val="center"/>
          </w:tcPr>
          <w:p w14:paraId="44B7AD03" w14:textId="77777777" w:rsidR="0078584C" w:rsidRPr="00B80488" w:rsidRDefault="0078584C" w:rsidP="00C5661F">
            <w:pPr>
              <w:widowControl/>
              <w:contextualSpacing/>
              <w:jc w:val="center"/>
              <w:rPr>
                <w:color w:val="000000"/>
                <w:w w:val="105"/>
                <w:szCs w:val="21"/>
              </w:rPr>
            </w:pPr>
            <w:r w:rsidRPr="00B80488">
              <w:rPr>
                <w:color w:val="000000"/>
                <w:w w:val="105"/>
                <w:szCs w:val="20"/>
              </w:rPr>
              <w:t>0.567</w:t>
            </w:r>
          </w:p>
        </w:tc>
      </w:tr>
      <w:tr w:rsidR="0078584C" w:rsidRPr="00B80488" w14:paraId="37916105" w14:textId="77777777" w:rsidTr="00AE2B7B">
        <w:trPr>
          <w:trHeight w:val="41"/>
          <w:jc w:val="center"/>
        </w:trPr>
        <w:tc>
          <w:tcPr>
            <w:tcW w:w="0" w:type="auto"/>
            <w:vMerge/>
            <w:vAlign w:val="center"/>
          </w:tcPr>
          <w:p w14:paraId="0A064F98" w14:textId="77777777" w:rsidR="0078584C" w:rsidRPr="00B80488" w:rsidRDefault="0078584C" w:rsidP="00C5661F">
            <w:pPr>
              <w:widowControl/>
              <w:contextualSpacing/>
              <w:jc w:val="center"/>
              <w:rPr>
                <w:color w:val="000000"/>
                <w:w w:val="105"/>
                <w:szCs w:val="21"/>
              </w:rPr>
            </w:pPr>
          </w:p>
        </w:tc>
        <w:tc>
          <w:tcPr>
            <w:tcW w:w="0" w:type="auto"/>
            <w:vAlign w:val="center"/>
          </w:tcPr>
          <w:p w14:paraId="2F282ED2" w14:textId="77777777" w:rsidR="0078584C" w:rsidRPr="00B80488" w:rsidRDefault="0078584C" w:rsidP="00C5661F">
            <w:pPr>
              <w:widowControl/>
              <w:contextualSpacing/>
              <w:jc w:val="center"/>
              <w:rPr>
                <w:color w:val="000000"/>
                <w:w w:val="105"/>
                <w:szCs w:val="21"/>
              </w:rPr>
            </w:pPr>
            <w:r w:rsidRPr="00B80488">
              <w:rPr>
                <w:color w:val="000000"/>
                <w:w w:val="105"/>
                <w:szCs w:val="21"/>
              </w:rPr>
              <w:t>FEM</w:t>
            </w:r>
          </w:p>
        </w:tc>
        <w:tc>
          <w:tcPr>
            <w:tcW w:w="0" w:type="auto"/>
            <w:vAlign w:val="center"/>
          </w:tcPr>
          <w:p w14:paraId="3398F566"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.133</w:t>
            </w:r>
          </w:p>
        </w:tc>
        <w:tc>
          <w:tcPr>
            <w:tcW w:w="0" w:type="auto"/>
            <w:vAlign w:val="center"/>
          </w:tcPr>
          <w:p w14:paraId="0E0B0BFF"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.258</w:t>
            </w:r>
          </w:p>
        </w:tc>
        <w:tc>
          <w:tcPr>
            <w:tcW w:w="0" w:type="auto"/>
            <w:vAlign w:val="center"/>
          </w:tcPr>
          <w:p w14:paraId="58D7E31E"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.368</w:t>
            </w:r>
          </w:p>
        </w:tc>
        <w:tc>
          <w:tcPr>
            <w:tcW w:w="0" w:type="auto"/>
            <w:vAlign w:val="center"/>
          </w:tcPr>
          <w:p w14:paraId="6D30D98D"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.469</w:t>
            </w:r>
          </w:p>
        </w:tc>
        <w:tc>
          <w:tcPr>
            <w:tcW w:w="0" w:type="auto"/>
            <w:vAlign w:val="center"/>
          </w:tcPr>
          <w:p w14:paraId="0616E665"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.566</w:t>
            </w:r>
          </w:p>
        </w:tc>
      </w:tr>
      <w:tr w:rsidR="0078584C" w:rsidRPr="00B80488" w14:paraId="15B457F6" w14:textId="77777777" w:rsidTr="00AE2B7B">
        <w:trPr>
          <w:trHeight w:val="41"/>
          <w:jc w:val="center"/>
        </w:trPr>
        <w:tc>
          <w:tcPr>
            <w:tcW w:w="0" w:type="auto"/>
            <w:vMerge/>
            <w:vAlign w:val="center"/>
          </w:tcPr>
          <w:p w14:paraId="5F43DCB9" w14:textId="77777777" w:rsidR="0078584C" w:rsidRPr="00B80488" w:rsidRDefault="0078584C" w:rsidP="00C5661F">
            <w:pPr>
              <w:widowControl/>
              <w:contextualSpacing/>
              <w:jc w:val="center"/>
              <w:rPr>
                <w:color w:val="000000"/>
                <w:w w:val="105"/>
                <w:szCs w:val="21"/>
              </w:rPr>
            </w:pPr>
          </w:p>
        </w:tc>
        <w:tc>
          <w:tcPr>
            <w:tcW w:w="0" w:type="auto"/>
            <w:vAlign w:val="center"/>
          </w:tcPr>
          <w:p w14:paraId="4977923A"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偏差</w:t>
            </w:r>
          </w:p>
        </w:tc>
        <w:tc>
          <w:tcPr>
            <w:tcW w:w="0" w:type="auto"/>
            <w:vAlign w:val="center"/>
          </w:tcPr>
          <w:p w14:paraId="0B319FED"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.00%</w:t>
            </w:r>
          </w:p>
        </w:tc>
        <w:tc>
          <w:tcPr>
            <w:tcW w:w="0" w:type="auto"/>
            <w:vAlign w:val="center"/>
          </w:tcPr>
          <w:p w14:paraId="09D10D4F"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.00%</w:t>
            </w:r>
          </w:p>
        </w:tc>
        <w:tc>
          <w:tcPr>
            <w:tcW w:w="0" w:type="auto"/>
            <w:vAlign w:val="center"/>
          </w:tcPr>
          <w:p w14:paraId="33F84ABE"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.00%</w:t>
            </w:r>
          </w:p>
        </w:tc>
        <w:tc>
          <w:tcPr>
            <w:tcW w:w="0" w:type="auto"/>
            <w:vAlign w:val="center"/>
          </w:tcPr>
          <w:p w14:paraId="575839F5"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.21%</w:t>
            </w:r>
          </w:p>
        </w:tc>
        <w:tc>
          <w:tcPr>
            <w:tcW w:w="0" w:type="auto"/>
            <w:vAlign w:val="center"/>
          </w:tcPr>
          <w:p w14:paraId="6EB44B29" w14:textId="77777777" w:rsidR="0078584C" w:rsidRPr="00B80488" w:rsidRDefault="0078584C" w:rsidP="00C5661F">
            <w:pPr>
              <w:widowControl/>
              <w:contextualSpacing/>
              <w:jc w:val="center"/>
              <w:rPr>
                <w:color w:val="000000"/>
                <w:w w:val="105"/>
                <w:szCs w:val="21"/>
              </w:rPr>
            </w:pPr>
            <w:r w:rsidRPr="00B80488">
              <w:rPr>
                <w:rFonts w:hint="eastAsia"/>
                <w:color w:val="000000"/>
                <w:w w:val="105"/>
                <w:szCs w:val="21"/>
              </w:rPr>
              <w:t>0</w:t>
            </w:r>
            <w:r w:rsidRPr="00B80488">
              <w:rPr>
                <w:color w:val="000000"/>
                <w:w w:val="105"/>
                <w:szCs w:val="21"/>
              </w:rPr>
              <w:t>.18%</w:t>
            </w:r>
          </w:p>
        </w:tc>
      </w:tr>
    </w:tbl>
    <w:p w14:paraId="12DEA186" w14:textId="77777777" w:rsidR="0078584C" w:rsidRPr="00B80488" w:rsidRDefault="0078584C" w:rsidP="00C5661F">
      <w:pPr>
        <w:ind w:firstLineChars="200" w:firstLine="420"/>
        <w:rPr>
          <w:rFonts w:eastAsia="宋体"/>
        </w:rPr>
        <w:sectPr w:rsidR="0078584C" w:rsidRPr="00B80488" w:rsidSect="0078584C">
          <w:type w:val="continuous"/>
          <w:pgSz w:w="11906" w:h="16838"/>
          <w:pgMar w:top="1440" w:right="1106" w:bottom="1440" w:left="1106" w:header="851" w:footer="992" w:gutter="0"/>
          <w:cols w:space="425"/>
          <w:titlePg/>
          <w:docGrid w:type="linesAndChars" w:linePitch="312"/>
        </w:sectPr>
      </w:pPr>
    </w:p>
    <w:p w14:paraId="2E7C1003" w14:textId="64AAF373" w:rsidR="00056D2A" w:rsidRPr="00B80488" w:rsidRDefault="00553D9D" w:rsidP="00C5661F">
      <w:pPr>
        <w:ind w:firstLineChars="200" w:firstLine="420"/>
        <w:rPr>
          <w:rFonts w:eastAsia="宋体"/>
        </w:rPr>
      </w:pPr>
      <w:r w:rsidRPr="00B80488">
        <w:t>为系统分析多档线路中脱冰档与未脱冰档之间的静力关系及其随档数变化的规律</w:t>
      </w:r>
      <w:r w:rsidR="00056D2A" w:rsidRPr="00B80488">
        <w:rPr>
          <w:rFonts w:eastAsia="宋体" w:hint="eastAsia"/>
        </w:rPr>
        <w:t>，</w:t>
      </w:r>
      <w:r w:rsidR="006263CA" w:rsidRPr="00B80488">
        <w:rPr>
          <w:rFonts w:eastAsia="宋体" w:hint="eastAsia"/>
        </w:rPr>
        <w:t>表</w:t>
      </w:r>
      <w:r w:rsidR="006263CA" w:rsidRPr="00B80488">
        <w:rPr>
          <w:rFonts w:eastAsia="宋体" w:hint="eastAsia"/>
        </w:rPr>
        <w:t>3</w:t>
      </w:r>
      <w:r w:rsidR="006263CA" w:rsidRPr="00B80488">
        <w:rPr>
          <w:rFonts w:eastAsia="宋体" w:hint="eastAsia"/>
        </w:rPr>
        <w:t>和表</w:t>
      </w:r>
      <w:r w:rsidR="006263CA" w:rsidRPr="00B80488">
        <w:rPr>
          <w:rFonts w:eastAsia="宋体" w:hint="eastAsia"/>
        </w:rPr>
        <w:t>4</w:t>
      </w:r>
      <w:r w:rsidR="006263CA" w:rsidRPr="00B80488">
        <w:rPr>
          <w:rFonts w:eastAsia="宋体" w:hint="eastAsia"/>
        </w:rPr>
        <w:t>列出</w:t>
      </w:r>
      <w:r w:rsidR="00056D2A" w:rsidRPr="00B80488">
        <w:rPr>
          <w:rFonts w:eastAsia="宋体" w:hint="eastAsia"/>
        </w:rPr>
        <w:t>了</w:t>
      </w:r>
      <w:r w:rsidR="00071D83" w:rsidRPr="00B80488">
        <w:rPr>
          <w:rFonts w:eastAsia="宋体" w:hint="eastAsia"/>
        </w:rPr>
        <w:t>3</w:t>
      </w:r>
      <w:r w:rsidR="00056D2A" w:rsidRPr="00B80488">
        <w:rPr>
          <w:rFonts w:eastAsia="宋体" w:hint="eastAsia"/>
        </w:rPr>
        <w:t>档、</w:t>
      </w:r>
      <w:r w:rsidR="00071D83" w:rsidRPr="00B80488">
        <w:rPr>
          <w:rFonts w:eastAsia="宋体" w:hint="eastAsia"/>
        </w:rPr>
        <w:t>5</w:t>
      </w:r>
      <w:r w:rsidR="00056D2A" w:rsidRPr="00B80488">
        <w:rPr>
          <w:rFonts w:eastAsia="宋体" w:hint="eastAsia"/>
        </w:rPr>
        <w:t>档、</w:t>
      </w:r>
      <w:r w:rsidR="00071D83" w:rsidRPr="00B80488">
        <w:rPr>
          <w:rFonts w:eastAsia="宋体" w:hint="eastAsia"/>
        </w:rPr>
        <w:t>7</w:t>
      </w:r>
      <w:r w:rsidR="00056D2A" w:rsidRPr="00B80488">
        <w:rPr>
          <w:rFonts w:eastAsia="宋体" w:hint="eastAsia"/>
        </w:rPr>
        <w:t>档线路在脱冰后稳定状态下的</w:t>
      </w:r>
      <w:r w:rsidR="00056D2A" w:rsidRPr="00B80488">
        <w:rPr>
          <w:rFonts w:eastAsia="宋体" w:hint="eastAsia"/>
        </w:rPr>
        <w:t>绝缘子串纵向偏移量</w:t>
      </w:r>
      <w:r w:rsidR="00071D83" w:rsidRPr="00B80488">
        <w:rPr>
          <w:rFonts w:eastAsia="等线" w:hint="eastAsia"/>
          <w:i/>
          <w:iCs/>
          <w:szCs w:val="24"/>
        </w:rPr>
        <w:t>u</w:t>
      </w:r>
      <w:r w:rsidR="00071D83" w:rsidRPr="00B80488">
        <w:rPr>
          <w:rFonts w:hint="eastAsia"/>
          <w:i/>
          <w:iCs/>
          <w:szCs w:val="24"/>
          <w:vertAlign w:val="subscript"/>
        </w:rPr>
        <w:t>j</w:t>
      </w:r>
      <w:r w:rsidR="00056D2A" w:rsidRPr="00B80488">
        <w:rPr>
          <w:rFonts w:eastAsia="宋体" w:hint="eastAsia"/>
        </w:rPr>
        <w:t>与各档导线的水平张力</w:t>
      </w:r>
      <w:r w:rsidR="00071D83" w:rsidRPr="00B80488">
        <w:rPr>
          <w:rFonts w:hint="eastAsia"/>
          <w:i/>
          <w:iCs/>
          <w:color w:val="000000"/>
          <w:w w:val="105"/>
          <w:szCs w:val="21"/>
        </w:rPr>
        <w:t>H</w:t>
      </w:r>
      <w:r w:rsidR="00071D83" w:rsidRPr="00B80488">
        <w:rPr>
          <w:rFonts w:hint="eastAsia"/>
          <w:i/>
          <w:iCs/>
          <w:color w:val="000000"/>
          <w:w w:val="105"/>
          <w:szCs w:val="21"/>
          <w:vertAlign w:val="subscript"/>
        </w:rPr>
        <w:t>j</w:t>
      </w:r>
      <w:r w:rsidR="00056D2A" w:rsidRPr="00B80488">
        <w:rPr>
          <w:rFonts w:eastAsia="宋体" w:hint="eastAsia"/>
        </w:rPr>
        <w:t>。</w:t>
      </w:r>
    </w:p>
    <w:p w14:paraId="0CF00A81" w14:textId="555E2AD9" w:rsidR="00897E35" w:rsidRPr="00B80488" w:rsidRDefault="006263CA" w:rsidP="00C5661F">
      <w:pPr>
        <w:ind w:firstLineChars="200" w:firstLine="420"/>
        <w:rPr>
          <w:rFonts w:eastAsia="宋体"/>
        </w:rPr>
      </w:pPr>
      <w:r w:rsidRPr="00B80488">
        <w:rPr>
          <w:rFonts w:eastAsia="宋体" w:hint="eastAsia"/>
          <w:shd w:val="clear" w:color="auto" w:fill="FFFFFF"/>
        </w:rPr>
        <w:t>结果显示</w:t>
      </w:r>
      <w:r w:rsidR="00897E35" w:rsidRPr="00B80488">
        <w:rPr>
          <w:rFonts w:eastAsia="宋体" w:hint="eastAsia"/>
        </w:rPr>
        <w:t>：</w:t>
      </w:r>
      <w:r w:rsidR="00943FCA" w:rsidRPr="00B80488">
        <w:rPr>
          <w:rFonts w:eastAsia="宋体" w:hint="eastAsia"/>
        </w:rPr>
        <w:t>脱冰档与未脱冰档的</w:t>
      </w:r>
      <w:r w:rsidR="00897E35" w:rsidRPr="00B80488">
        <w:rPr>
          <w:rFonts w:eastAsia="宋体" w:hint="eastAsia"/>
        </w:rPr>
        <w:t>水平张力</w:t>
      </w:r>
      <w:r w:rsidR="000259F9" w:rsidRPr="00B80488">
        <w:rPr>
          <w:rFonts w:eastAsia="宋体" w:hint="eastAsia"/>
        </w:rPr>
        <w:t>和绝缘子串纵向偏移量</w:t>
      </w:r>
      <w:r w:rsidR="00103C35" w:rsidRPr="00B80488">
        <w:rPr>
          <w:rFonts w:eastAsia="宋体" w:hint="eastAsia"/>
        </w:rPr>
        <w:t>均会</w:t>
      </w:r>
      <w:r w:rsidR="00897E35" w:rsidRPr="00B80488">
        <w:rPr>
          <w:rFonts w:eastAsia="宋体" w:hint="eastAsia"/>
        </w:rPr>
        <w:t>随档数增加而增大，但档数</w:t>
      </w:r>
      <w:r w:rsidR="00897E35" w:rsidRPr="00B80488">
        <w:rPr>
          <w:rFonts w:eastAsia="宋体" w:hint="eastAsia"/>
        </w:rPr>
        <w:lastRenderedPageBreak/>
        <w:t>超过</w:t>
      </w:r>
      <w:r w:rsidR="00084B09" w:rsidRPr="00B80488">
        <w:rPr>
          <w:rFonts w:eastAsia="宋体" w:hint="eastAsia"/>
        </w:rPr>
        <w:t>5</w:t>
      </w:r>
      <w:r w:rsidR="00897E35" w:rsidRPr="00B80488">
        <w:rPr>
          <w:rFonts w:eastAsia="宋体" w:hint="eastAsia"/>
        </w:rPr>
        <w:t>档后，其增幅</w:t>
      </w:r>
      <w:r w:rsidR="00795B1F" w:rsidRPr="00B80488">
        <w:rPr>
          <w:rFonts w:eastAsia="宋体" w:hint="eastAsia"/>
        </w:rPr>
        <w:t>会</w:t>
      </w:r>
      <w:r w:rsidR="0045207C" w:rsidRPr="00B80488">
        <w:rPr>
          <w:rFonts w:eastAsia="宋体" w:hint="eastAsia"/>
        </w:rPr>
        <w:t>显著减小</w:t>
      </w:r>
      <w:r w:rsidR="00897E35" w:rsidRPr="00B80488">
        <w:rPr>
          <w:rFonts w:eastAsia="宋体" w:hint="eastAsia"/>
        </w:rPr>
        <w:t>。以</w:t>
      </w:r>
      <w:r w:rsidR="00422FFF" w:rsidRPr="00B80488">
        <w:rPr>
          <w:rFonts w:eastAsia="宋体" w:hint="eastAsia"/>
          <w:i/>
          <w:iCs/>
        </w:rPr>
        <w:t>b</w:t>
      </w:r>
      <w:r w:rsidR="00422FFF" w:rsidRPr="00B80488">
        <w:rPr>
          <w:rFonts w:eastAsia="宋体"/>
        </w:rPr>
        <w:t>=</w:t>
      </w:r>
      <w:r w:rsidR="00795B1F" w:rsidRPr="00B80488">
        <w:rPr>
          <w:rFonts w:eastAsia="宋体" w:hint="eastAsia"/>
        </w:rPr>
        <w:t>25</w:t>
      </w:r>
      <w:r w:rsidR="00795B1F" w:rsidRPr="00B80488">
        <w:rPr>
          <w:rFonts w:eastAsia="宋体"/>
        </w:rPr>
        <w:t xml:space="preserve"> </w:t>
      </w:r>
      <w:r w:rsidR="00795B1F" w:rsidRPr="00B80488">
        <w:rPr>
          <w:rFonts w:eastAsia="宋体" w:hint="eastAsia"/>
        </w:rPr>
        <w:t>mm</w:t>
      </w:r>
      <w:r w:rsidR="00795B1F" w:rsidRPr="00B80488">
        <w:rPr>
          <w:rFonts w:eastAsia="宋体" w:hint="eastAsia"/>
        </w:rPr>
        <w:t>工况</w:t>
      </w:r>
      <w:r w:rsidR="00897E35" w:rsidRPr="00B80488">
        <w:rPr>
          <w:rFonts w:eastAsia="宋体" w:hint="eastAsia"/>
        </w:rPr>
        <w:t>为例，从</w:t>
      </w:r>
      <w:r w:rsidR="00084B09" w:rsidRPr="00B80488">
        <w:rPr>
          <w:rFonts w:eastAsia="宋体" w:hint="eastAsia"/>
        </w:rPr>
        <w:t>3</w:t>
      </w:r>
      <w:r w:rsidR="00897E35" w:rsidRPr="00B80488">
        <w:rPr>
          <w:rFonts w:eastAsia="宋体" w:hint="eastAsia"/>
        </w:rPr>
        <w:t>档增至</w:t>
      </w:r>
      <w:r w:rsidR="00084B09" w:rsidRPr="00B80488">
        <w:rPr>
          <w:rFonts w:eastAsia="宋体" w:hint="eastAsia"/>
        </w:rPr>
        <w:t>5</w:t>
      </w:r>
      <w:r w:rsidR="00897E35" w:rsidRPr="00B80488">
        <w:rPr>
          <w:rFonts w:eastAsia="宋体" w:hint="eastAsia"/>
        </w:rPr>
        <w:t>档时，</w:t>
      </w:r>
      <w:r w:rsidR="000259F9" w:rsidRPr="00B80488">
        <w:rPr>
          <w:rFonts w:hint="eastAsia"/>
          <w:color w:val="000000"/>
          <w:w w:val="105"/>
          <w:szCs w:val="21"/>
        </w:rPr>
        <w:t>脱冰档</w:t>
      </w:r>
      <w:r w:rsidR="000259F9" w:rsidRPr="00B80488">
        <w:rPr>
          <w:rFonts w:eastAsia="宋体" w:hint="eastAsia"/>
        </w:rPr>
        <w:t>水平张力和两侧绝缘子串纵向偏移量分别增加了</w:t>
      </w:r>
      <w:r w:rsidR="007A77E6" w:rsidRPr="00B80488">
        <w:rPr>
          <w:rFonts w:eastAsia="宋体" w:hint="eastAsia"/>
        </w:rPr>
        <w:t>3</w:t>
      </w:r>
      <w:r w:rsidR="007A77E6" w:rsidRPr="00B80488">
        <w:rPr>
          <w:rFonts w:eastAsia="宋体"/>
        </w:rPr>
        <w:t>.803</w:t>
      </w:r>
      <w:r w:rsidR="007A77E6" w:rsidRPr="00B80488">
        <w:rPr>
          <w:rFonts w:eastAsia="宋体" w:cs="Times New Roman" w:hint="eastAsia"/>
          <w:color w:val="000000"/>
        </w:rPr>
        <w:t xml:space="preserve"> kN</w:t>
      </w:r>
      <w:r w:rsidR="007A77E6" w:rsidRPr="00B80488">
        <w:rPr>
          <w:rFonts w:eastAsia="宋体" w:hint="eastAsia"/>
        </w:rPr>
        <w:t>和</w:t>
      </w:r>
      <w:r w:rsidR="000259F9" w:rsidRPr="00B80488">
        <w:rPr>
          <w:rFonts w:eastAsia="宋体" w:hint="eastAsia"/>
        </w:rPr>
        <w:t>0</w:t>
      </w:r>
      <w:r w:rsidR="000259F9" w:rsidRPr="00B80488">
        <w:rPr>
          <w:rFonts w:eastAsia="宋体"/>
        </w:rPr>
        <w:t>.037</w:t>
      </w:r>
      <w:r w:rsidR="007A77E6" w:rsidRPr="00B80488">
        <w:rPr>
          <w:rFonts w:eastAsia="宋体"/>
        </w:rPr>
        <w:t xml:space="preserve"> </w:t>
      </w:r>
      <w:r w:rsidR="000259F9" w:rsidRPr="00B80488">
        <w:rPr>
          <w:rFonts w:eastAsia="宋体" w:hint="eastAsia"/>
        </w:rPr>
        <w:t>m</w:t>
      </w:r>
      <w:r w:rsidR="007A77E6" w:rsidRPr="00B80488">
        <w:rPr>
          <w:rFonts w:eastAsia="宋体" w:hint="eastAsia"/>
        </w:rPr>
        <w:t>，增长率分别为</w:t>
      </w:r>
      <w:r w:rsidR="007A77E6" w:rsidRPr="00B80488">
        <w:rPr>
          <w:rFonts w:eastAsia="宋体" w:hint="eastAsia"/>
        </w:rPr>
        <w:t>6</w:t>
      </w:r>
      <w:r w:rsidR="007A77E6" w:rsidRPr="00B80488">
        <w:rPr>
          <w:rFonts w:eastAsia="宋体"/>
        </w:rPr>
        <w:t>.8%</w:t>
      </w:r>
      <w:r w:rsidR="007A77E6" w:rsidRPr="00B80488">
        <w:rPr>
          <w:rFonts w:eastAsia="宋体" w:hint="eastAsia"/>
        </w:rPr>
        <w:t>和</w:t>
      </w:r>
      <w:r w:rsidR="007A77E6" w:rsidRPr="00B80488">
        <w:rPr>
          <w:rFonts w:eastAsia="宋体" w:hint="eastAsia"/>
        </w:rPr>
        <w:t>6</w:t>
      </w:r>
      <w:r w:rsidR="007A77E6" w:rsidRPr="00B80488">
        <w:rPr>
          <w:rFonts w:eastAsia="宋体"/>
        </w:rPr>
        <w:t>.5%</w:t>
      </w:r>
      <w:r w:rsidR="00897E35" w:rsidRPr="00B80488">
        <w:rPr>
          <w:rFonts w:eastAsia="宋体" w:hint="eastAsia"/>
        </w:rPr>
        <w:t>；而从</w:t>
      </w:r>
      <w:r w:rsidR="00084B09" w:rsidRPr="00B80488">
        <w:rPr>
          <w:rFonts w:eastAsia="宋体" w:hint="eastAsia"/>
        </w:rPr>
        <w:t>5</w:t>
      </w:r>
      <w:r w:rsidR="00897E35" w:rsidRPr="00B80488">
        <w:rPr>
          <w:rFonts w:eastAsia="宋体" w:hint="eastAsia"/>
        </w:rPr>
        <w:t>档增至</w:t>
      </w:r>
      <w:r w:rsidR="00084B09" w:rsidRPr="00B80488">
        <w:rPr>
          <w:rFonts w:eastAsia="宋体" w:hint="eastAsia"/>
        </w:rPr>
        <w:t>7</w:t>
      </w:r>
      <w:r w:rsidR="00897E35" w:rsidRPr="00B80488">
        <w:rPr>
          <w:rFonts w:eastAsia="宋体" w:hint="eastAsia"/>
        </w:rPr>
        <w:t>档时，增幅仅为</w:t>
      </w:r>
      <w:r w:rsidR="007A77E6" w:rsidRPr="00B80488">
        <w:rPr>
          <w:rFonts w:eastAsia="宋体"/>
        </w:rPr>
        <w:t>1.184</w:t>
      </w:r>
      <w:r w:rsidR="00A4326B" w:rsidRPr="00B80488">
        <w:rPr>
          <w:rFonts w:eastAsia="宋体"/>
        </w:rPr>
        <w:t xml:space="preserve"> </w:t>
      </w:r>
      <w:r w:rsidR="00897E35" w:rsidRPr="00B80488">
        <w:rPr>
          <w:rFonts w:eastAsia="宋体" w:hint="eastAsia"/>
        </w:rPr>
        <w:t>kN</w:t>
      </w:r>
      <w:r w:rsidR="000259F9" w:rsidRPr="00B80488">
        <w:rPr>
          <w:rFonts w:eastAsia="宋体" w:hint="eastAsia"/>
        </w:rPr>
        <w:t>和</w:t>
      </w:r>
      <w:r w:rsidR="000259F9" w:rsidRPr="00B80488">
        <w:rPr>
          <w:rFonts w:eastAsia="宋体" w:hint="eastAsia"/>
        </w:rPr>
        <w:t>0</w:t>
      </w:r>
      <w:r w:rsidR="000259F9" w:rsidRPr="00B80488">
        <w:rPr>
          <w:rFonts w:eastAsia="宋体"/>
        </w:rPr>
        <w:t>.011</w:t>
      </w:r>
      <w:r w:rsidR="007A77E6" w:rsidRPr="00B80488">
        <w:rPr>
          <w:rFonts w:eastAsia="宋体"/>
        </w:rPr>
        <w:t xml:space="preserve"> </w:t>
      </w:r>
      <w:r w:rsidR="000259F9" w:rsidRPr="00B80488">
        <w:rPr>
          <w:rFonts w:eastAsia="宋体" w:hint="eastAsia"/>
        </w:rPr>
        <w:t>m</w:t>
      </w:r>
      <w:r w:rsidR="007A77E6" w:rsidRPr="00B80488">
        <w:rPr>
          <w:rFonts w:eastAsia="宋体" w:hint="eastAsia"/>
        </w:rPr>
        <w:t>，增长率仅为</w:t>
      </w:r>
      <w:r w:rsidR="007A77E6" w:rsidRPr="00B80488">
        <w:rPr>
          <w:rFonts w:eastAsia="宋体"/>
        </w:rPr>
        <w:t>1.9%</w:t>
      </w:r>
      <w:r w:rsidR="007A77E6" w:rsidRPr="00B80488">
        <w:rPr>
          <w:rFonts w:eastAsia="宋体" w:hint="eastAsia"/>
        </w:rPr>
        <w:t>和</w:t>
      </w:r>
      <w:r w:rsidR="007A77E6" w:rsidRPr="00B80488">
        <w:rPr>
          <w:rFonts w:eastAsia="宋体"/>
        </w:rPr>
        <w:t>1.8%</w:t>
      </w:r>
      <w:r w:rsidR="00897E35" w:rsidRPr="00B80488">
        <w:rPr>
          <w:rFonts w:eastAsia="宋体" w:hint="eastAsia"/>
        </w:rPr>
        <w:t>。</w:t>
      </w:r>
    </w:p>
    <w:p w14:paraId="45637033" w14:textId="1F440963" w:rsidR="00C6274D" w:rsidRPr="00B80488" w:rsidRDefault="00C6274D" w:rsidP="00C5661F">
      <w:pPr>
        <w:widowControl/>
        <w:tabs>
          <w:tab w:val="left" w:pos="0"/>
          <w:tab w:val="left" w:pos="48"/>
        </w:tabs>
        <w:jc w:val="center"/>
        <w:rPr>
          <w:rFonts w:eastAsia="宋体" w:cs="Times New Roman"/>
          <w:color w:val="000000"/>
        </w:rPr>
      </w:pPr>
      <w:bookmarkStart w:id="8" w:name="_Ref200222837"/>
      <w:bookmarkStart w:id="9" w:name="_Ref200222834"/>
      <w:r w:rsidRPr="00B80488">
        <w:rPr>
          <w:rFonts w:hint="eastAsia"/>
        </w:rPr>
        <w:t>表</w:t>
      </w:r>
      <w:bookmarkEnd w:id="8"/>
      <w:r w:rsidRPr="00B80488">
        <w:t>3</w:t>
      </w:r>
      <w:r w:rsidRPr="00B80488">
        <w:rPr>
          <w:rFonts w:hint="eastAsia"/>
        </w:rPr>
        <w:t xml:space="preserve"> </w:t>
      </w:r>
      <w:r w:rsidRPr="00B80488">
        <w:rPr>
          <w:rFonts w:eastAsia="宋体" w:cs="Times New Roman" w:hint="eastAsia"/>
          <w:color w:val="000000"/>
        </w:rPr>
        <w:t>脱冰后</w:t>
      </w:r>
      <w:r w:rsidRPr="00B80488">
        <w:rPr>
          <w:rFonts w:eastAsia="宋体" w:hint="eastAsia"/>
        </w:rPr>
        <w:t>稳定</w:t>
      </w:r>
      <w:r w:rsidRPr="00B80488">
        <w:rPr>
          <w:rFonts w:eastAsia="宋体" w:cs="Times New Roman" w:hint="eastAsia"/>
          <w:color w:val="000000"/>
        </w:rPr>
        <w:t>状态各绝缘子串</w:t>
      </w:r>
      <w:r w:rsidRPr="00B80488">
        <w:rPr>
          <w:rFonts w:eastAsia="宋体" w:cs="Times New Roman" w:hint="eastAsia"/>
          <w:szCs w:val="24"/>
        </w:rPr>
        <w:t>纵向偏移</w:t>
      </w:r>
      <w:r w:rsidR="0076196D" w:rsidRPr="00B80488">
        <w:rPr>
          <w:rFonts w:eastAsia="等线" w:hint="eastAsia"/>
          <w:i/>
          <w:iCs/>
          <w:szCs w:val="24"/>
        </w:rPr>
        <w:t>u</w:t>
      </w:r>
      <w:r w:rsidR="00F70F62" w:rsidRPr="00B80488">
        <w:rPr>
          <w:i/>
          <w:iCs/>
          <w:szCs w:val="24"/>
          <w:vertAlign w:val="subscript"/>
        </w:rPr>
        <w:t>j</w:t>
      </w:r>
      <w:r w:rsidRPr="00B80488">
        <w:rPr>
          <w:rFonts w:eastAsia="宋体" w:cs="Times New Roman" w:hint="eastAsia"/>
          <w:color w:val="000000"/>
        </w:rPr>
        <w:t>(m)</w:t>
      </w:r>
    </w:p>
    <w:tbl>
      <w:tblPr>
        <w:tblStyle w:val="tao2"/>
        <w:tblW w:w="0" w:type="auto"/>
        <w:jc w:val="center"/>
        <w:tblLook w:val="04A0" w:firstRow="1" w:lastRow="0" w:firstColumn="1" w:lastColumn="0" w:noHBand="0" w:noVBand="1"/>
      </w:tblPr>
      <w:tblGrid>
        <w:gridCol w:w="633"/>
        <w:gridCol w:w="436"/>
        <w:gridCol w:w="713"/>
        <w:gridCol w:w="713"/>
        <w:gridCol w:w="713"/>
        <w:gridCol w:w="713"/>
        <w:gridCol w:w="713"/>
      </w:tblGrid>
      <w:tr w:rsidR="00C6274D" w:rsidRPr="00B80488" w14:paraId="35DF9DED" w14:textId="77777777" w:rsidTr="00160469">
        <w:trPr>
          <w:cnfStyle w:val="100000000000" w:firstRow="1" w:lastRow="0" w:firstColumn="0" w:lastColumn="0" w:oddVBand="0" w:evenVBand="0" w:oddHBand="0" w:evenHBand="0" w:firstRowFirstColumn="0" w:firstRowLastColumn="0" w:lastRowFirstColumn="0" w:lastRowLastColumn="0"/>
          <w:trHeight w:val="101"/>
          <w:jc w:val="center"/>
        </w:trPr>
        <w:tc>
          <w:tcPr>
            <w:tcW w:w="795" w:type="dxa"/>
            <w:vMerge w:val="restart"/>
            <w:tcBorders>
              <w:top w:val="single" w:sz="12" w:space="0" w:color="auto"/>
              <w:bottom w:val="single" w:sz="4" w:space="0" w:color="auto"/>
            </w:tcBorders>
            <w:vAlign w:val="center"/>
          </w:tcPr>
          <w:p w14:paraId="12D42082" w14:textId="77777777" w:rsidR="00C6274D" w:rsidRPr="00B80488" w:rsidRDefault="00C6274D" w:rsidP="00C5661F">
            <w:pPr>
              <w:widowControl/>
              <w:jc w:val="center"/>
              <w:rPr>
                <w:color w:val="000000"/>
                <w:w w:val="105"/>
                <w:szCs w:val="20"/>
              </w:rPr>
            </w:pPr>
            <w:r w:rsidRPr="00B80488">
              <w:rPr>
                <w:rFonts w:hint="eastAsia"/>
                <w:color w:val="000000"/>
                <w:w w:val="105"/>
                <w:szCs w:val="21"/>
              </w:rPr>
              <w:t>档</w:t>
            </w:r>
            <w:r w:rsidRPr="00B80488">
              <w:rPr>
                <w:rFonts w:hint="eastAsia"/>
                <w:color w:val="000000"/>
                <w:w w:val="105"/>
                <w:szCs w:val="20"/>
              </w:rPr>
              <w:t>数</w:t>
            </w:r>
          </w:p>
        </w:tc>
        <w:tc>
          <w:tcPr>
            <w:tcW w:w="0" w:type="auto"/>
            <w:vMerge w:val="restart"/>
            <w:vAlign w:val="center"/>
          </w:tcPr>
          <w:p w14:paraId="6EEFD5BE" w14:textId="019F9A85" w:rsidR="00C6274D" w:rsidRPr="00B80488" w:rsidRDefault="00AA3617" w:rsidP="00C5661F">
            <w:pPr>
              <w:widowControl/>
              <w:jc w:val="center"/>
              <w:rPr>
                <w:color w:val="000000"/>
                <w:w w:val="105"/>
                <w:szCs w:val="20"/>
              </w:rPr>
            </w:pPr>
            <w:r w:rsidRPr="00B80488">
              <w:rPr>
                <w:rFonts w:hint="eastAsia"/>
                <w:color w:val="000000"/>
                <w:w w:val="105"/>
                <w:szCs w:val="20"/>
              </w:rPr>
              <w:t>偏移</w:t>
            </w:r>
          </w:p>
        </w:tc>
        <w:tc>
          <w:tcPr>
            <w:tcW w:w="0" w:type="auto"/>
            <w:gridSpan w:val="5"/>
            <w:tcBorders>
              <w:bottom w:val="single" w:sz="4" w:space="0" w:color="auto"/>
            </w:tcBorders>
            <w:vAlign w:val="center"/>
          </w:tcPr>
          <w:p w14:paraId="01E7D4E9" w14:textId="77777777" w:rsidR="00C6274D" w:rsidRPr="00B80488" w:rsidRDefault="00C6274D" w:rsidP="00C5661F">
            <w:pPr>
              <w:widowControl/>
              <w:jc w:val="center"/>
              <w:rPr>
                <w:color w:val="000000"/>
                <w:w w:val="105"/>
                <w:szCs w:val="20"/>
              </w:rPr>
            </w:pPr>
            <w:r w:rsidRPr="00B80488">
              <w:rPr>
                <w:rFonts w:hint="eastAsia"/>
                <w:i/>
                <w:iCs/>
                <w:color w:val="000000"/>
                <w:w w:val="105"/>
              </w:rPr>
              <w:t>b</w:t>
            </w:r>
            <w:r w:rsidRPr="00B80488">
              <w:rPr>
                <w:rFonts w:hint="eastAsia"/>
                <w:color w:val="000000"/>
                <w:w w:val="105"/>
                <w:szCs w:val="20"/>
              </w:rPr>
              <w:t xml:space="preserve"> /mm</w:t>
            </w:r>
          </w:p>
        </w:tc>
      </w:tr>
      <w:tr w:rsidR="00C6274D" w:rsidRPr="00B80488" w14:paraId="6A69AD10" w14:textId="77777777" w:rsidTr="00160469">
        <w:trPr>
          <w:trHeight w:val="101"/>
          <w:jc w:val="center"/>
        </w:trPr>
        <w:tc>
          <w:tcPr>
            <w:tcW w:w="795" w:type="dxa"/>
            <w:vMerge/>
            <w:tcBorders>
              <w:top w:val="single" w:sz="6" w:space="0" w:color="auto"/>
              <w:bottom w:val="single" w:sz="4" w:space="0" w:color="auto"/>
            </w:tcBorders>
            <w:vAlign w:val="center"/>
          </w:tcPr>
          <w:p w14:paraId="5EBA582D" w14:textId="77777777" w:rsidR="00C6274D" w:rsidRPr="00B80488" w:rsidRDefault="00C6274D" w:rsidP="00C5661F">
            <w:pPr>
              <w:widowControl/>
              <w:jc w:val="center"/>
              <w:rPr>
                <w:color w:val="000000"/>
                <w:w w:val="105"/>
                <w:szCs w:val="20"/>
              </w:rPr>
            </w:pPr>
          </w:p>
        </w:tc>
        <w:tc>
          <w:tcPr>
            <w:tcW w:w="0" w:type="auto"/>
            <w:vMerge/>
            <w:tcBorders>
              <w:bottom w:val="single" w:sz="4" w:space="0" w:color="auto"/>
            </w:tcBorders>
            <w:vAlign w:val="center"/>
          </w:tcPr>
          <w:p w14:paraId="2DD5A757" w14:textId="77777777" w:rsidR="00C6274D" w:rsidRPr="00B80488" w:rsidRDefault="00C6274D" w:rsidP="00C5661F">
            <w:pPr>
              <w:widowControl/>
              <w:jc w:val="center"/>
              <w:rPr>
                <w:color w:val="000000"/>
                <w:w w:val="105"/>
                <w:szCs w:val="20"/>
              </w:rPr>
            </w:pPr>
          </w:p>
        </w:tc>
        <w:tc>
          <w:tcPr>
            <w:tcW w:w="0" w:type="auto"/>
            <w:tcBorders>
              <w:top w:val="single" w:sz="4" w:space="0" w:color="auto"/>
              <w:bottom w:val="single" w:sz="4" w:space="0" w:color="auto"/>
            </w:tcBorders>
            <w:vAlign w:val="center"/>
          </w:tcPr>
          <w:p w14:paraId="78818B25" w14:textId="77777777" w:rsidR="00C6274D" w:rsidRPr="00B80488" w:rsidRDefault="00C6274D" w:rsidP="00C5661F">
            <w:pPr>
              <w:widowControl/>
              <w:jc w:val="center"/>
              <w:rPr>
                <w:color w:val="000000"/>
                <w:w w:val="105"/>
                <w:szCs w:val="20"/>
              </w:rPr>
            </w:pPr>
            <w:r w:rsidRPr="00B80488">
              <w:rPr>
                <w:rFonts w:hint="eastAsia"/>
                <w:color w:val="000000"/>
                <w:w w:val="105"/>
                <w:szCs w:val="20"/>
              </w:rPr>
              <w:t>5</w:t>
            </w:r>
          </w:p>
        </w:tc>
        <w:tc>
          <w:tcPr>
            <w:tcW w:w="0" w:type="auto"/>
            <w:tcBorders>
              <w:top w:val="single" w:sz="4" w:space="0" w:color="auto"/>
              <w:bottom w:val="single" w:sz="4" w:space="0" w:color="auto"/>
            </w:tcBorders>
            <w:vAlign w:val="center"/>
          </w:tcPr>
          <w:p w14:paraId="1CC402C7" w14:textId="77777777" w:rsidR="00C6274D" w:rsidRPr="00B80488" w:rsidRDefault="00C6274D" w:rsidP="00C5661F">
            <w:pPr>
              <w:widowControl/>
              <w:jc w:val="center"/>
              <w:rPr>
                <w:color w:val="000000"/>
                <w:w w:val="105"/>
                <w:szCs w:val="20"/>
              </w:rPr>
            </w:pPr>
            <w:r w:rsidRPr="00B80488">
              <w:rPr>
                <w:rFonts w:hint="eastAsia"/>
                <w:color w:val="000000"/>
                <w:w w:val="105"/>
                <w:szCs w:val="20"/>
              </w:rPr>
              <w:t>10</w:t>
            </w:r>
          </w:p>
        </w:tc>
        <w:tc>
          <w:tcPr>
            <w:tcW w:w="0" w:type="auto"/>
            <w:tcBorders>
              <w:top w:val="single" w:sz="4" w:space="0" w:color="auto"/>
              <w:bottom w:val="single" w:sz="4" w:space="0" w:color="auto"/>
            </w:tcBorders>
            <w:vAlign w:val="center"/>
          </w:tcPr>
          <w:p w14:paraId="26AB5B58" w14:textId="77777777" w:rsidR="00C6274D" w:rsidRPr="00B80488" w:rsidRDefault="00C6274D" w:rsidP="00C5661F">
            <w:pPr>
              <w:widowControl/>
              <w:jc w:val="center"/>
              <w:rPr>
                <w:color w:val="000000"/>
                <w:w w:val="105"/>
                <w:szCs w:val="20"/>
              </w:rPr>
            </w:pPr>
            <w:r w:rsidRPr="00B80488">
              <w:rPr>
                <w:rFonts w:hint="eastAsia"/>
                <w:color w:val="000000"/>
                <w:w w:val="105"/>
                <w:szCs w:val="20"/>
              </w:rPr>
              <w:t>15</w:t>
            </w:r>
          </w:p>
        </w:tc>
        <w:tc>
          <w:tcPr>
            <w:tcW w:w="0" w:type="auto"/>
            <w:tcBorders>
              <w:top w:val="single" w:sz="4" w:space="0" w:color="auto"/>
              <w:bottom w:val="single" w:sz="4" w:space="0" w:color="auto"/>
            </w:tcBorders>
            <w:vAlign w:val="center"/>
          </w:tcPr>
          <w:p w14:paraId="16DC0AA6" w14:textId="77777777" w:rsidR="00C6274D" w:rsidRPr="00B80488" w:rsidRDefault="00C6274D" w:rsidP="00C5661F">
            <w:pPr>
              <w:widowControl/>
              <w:jc w:val="center"/>
              <w:rPr>
                <w:color w:val="000000"/>
                <w:w w:val="105"/>
                <w:szCs w:val="20"/>
              </w:rPr>
            </w:pPr>
            <w:r w:rsidRPr="00B80488">
              <w:rPr>
                <w:rFonts w:hint="eastAsia"/>
                <w:color w:val="000000"/>
                <w:w w:val="105"/>
                <w:szCs w:val="20"/>
              </w:rPr>
              <w:t>20</w:t>
            </w:r>
          </w:p>
        </w:tc>
        <w:tc>
          <w:tcPr>
            <w:tcW w:w="0" w:type="auto"/>
            <w:tcBorders>
              <w:top w:val="single" w:sz="4" w:space="0" w:color="auto"/>
              <w:bottom w:val="single" w:sz="4" w:space="0" w:color="auto"/>
            </w:tcBorders>
            <w:vAlign w:val="center"/>
          </w:tcPr>
          <w:p w14:paraId="12914751" w14:textId="77777777" w:rsidR="00C6274D" w:rsidRPr="00B80488" w:rsidRDefault="00C6274D" w:rsidP="00C5661F">
            <w:pPr>
              <w:widowControl/>
              <w:jc w:val="center"/>
              <w:rPr>
                <w:color w:val="000000"/>
                <w:w w:val="105"/>
                <w:szCs w:val="20"/>
              </w:rPr>
            </w:pPr>
            <w:r w:rsidRPr="00B80488">
              <w:rPr>
                <w:rFonts w:hint="eastAsia"/>
                <w:color w:val="000000"/>
                <w:w w:val="105"/>
                <w:szCs w:val="20"/>
              </w:rPr>
              <w:t>25</w:t>
            </w:r>
          </w:p>
        </w:tc>
      </w:tr>
      <w:tr w:rsidR="00C6274D" w:rsidRPr="00B80488" w14:paraId="7C41C463" w14:textId="77777777" w:rsidTr="00160469">
        <w:trPr>
          <w:trHeight w:val="44"/>
          <w:jc w:val="center"/>
        </w:trPr>
        <w:tc>
          <w:tcPr>
            <w:tcW w:w="795" w:type="dxa"/>
            <w:tcBorders>
              <w:top w:val="single" w:sz="4" w:space="0" w:color="auto"/>
            </w:tcBorders>
            <w:vAlign w:val="center"/>
          </w:tcPr>
          <w:p w14:paraId="73213951" w14:textId="513C485C" w:rsidR="00C6274D" w:rsidRPr="00B80488" w:rsidRDefault="001E5148" w:rsidP="00C5661F">
            <w:pPr>
              <w:widowControl/>
              <w:jc w:val="center"/>
              <w:rPr>
                <w:color w:val="000000"/>
                <w:w w:val="105"/>
                <w:szCs w:val="20"/>
              </w:rPr>
            </w:pPr>
            <w:r w:rsidRPr="00B80488">
              <w:rPr>
                <w:rFonts w:hint="eastAsia"/>
                <w:color w:val="000000"/>
                <w:w w:val="105"/>
                <w:szCs w:val="21"/>
              </w:rPr>
              <w:t>3</w:t>
            </w:r>
          </w:p>
        </w:tc>
        <w:tc>
          <w:tcPr>
            <w:tcW w:w="0" w:type="auto"/>
            <w:tcBorders>
              <w:top w:val="single" w:sz="4" w:space="0" w:color="auto"/>
            </w:tcBorders>
            <w:vAlign w:val="center"/>
          </w:tcPr>
          <w:p w14:paraId="5CA0D7F4" w14:textId="7931A6AC" w:rsidR="00C6274D" w:rsidRPr="00B80488" w:rsidRDefault="00645B9D" w:rsidP="00C5661F">
            <w:pPr>
              <w:widowControl/>
              <w:jc w:val="center"/>
              <w:rPr>
                <w:color w:val="000000"/>
                <w:w w:val="105"/>
                <w:szCs w:val="20"/>
              </w:rPr>
            </w:pPr>
            <w:r w:rsidRPr="00B80488">
              <w:rPr>
                <w:rFonts w:eastAsia="等线" w:hint="eastAsia"/>
                <w:i/>
                <w:iCs/>
                <w:szCs w:val="24"/>
              </w:rPr>
              <w:t>u</w:t>
            </w:r>
            <w:r w:rsidR="00C6274D" w:rsidRPr="00B80488">
              <w:rPr>
                <w:szCs w:val="24"/>
                <w:vertAlign w:val="subscript"/>
              </w:rPr>
              <w:t>1</w:t>
            </w:r>
          </w:p>
        </w:tc>
        <w:tc>
          <w:tcPr>
            <w:tcW w:w="0" w:type="auto"/>
            <w:tcBorders>
              <w:top w:val="single" w:sz="4" w:space="0" w:color="auto"/>
            </w:tcBorders>
            <w:vAlign w:val="center"/>
          </w:tcPr>
          <w:p w14:paraId="21898B7A" w14:textId="77777777" w:rsidR="00C6274D" w:rsidRPr="00B80488" w:rsidRDefault="00C6274D" w:rsidP="00C5661F">
            <w:pPr>
              <w:widowControl/>
              <w:jc w:val="center"/>
              <w:rPr>
                <w:color w:val="000000"/>
                <w:w w:val="105"/>
                <w:szCs w:val="20"/>
              </w:rPr>
            </w:pPr>
            <w:r w:rsidRPr="00B80488">
              <w:rPr>
                <w:color w:val="000000"/>
                <w:w w:val="105"/>
                <w:szCs w:val="20"/>
              </w:rPr>
              <w:t>0.133</w:t>
            </w:r>
          </w:p>
        </w:tc>
        <w:tc>
          <w:tcPr>
            <w:tcW w:w="0" w:type="auto"/>
            <w:tcBorders>
              <w:top w:val="single" w:sz="4" w:space="0" w:color="auto"/>
            </w:tcBorders>
            <w:vAlign w:val="center"/>
          </w:tcPr>
          <w:p w14:paraId="34B88703" w14:textId="77777777" w:rsidR="00C6274D" w:rsidRPr="00B80488" w:rsidRDefault="00C6274D" w:rsidP="00C5661F">
            <w:pPr>
              <w:widowControl/>
              <w:jc w:val="center"/>
              <w:rPr>
                <w:color w:val="000000"/>
                <w:w w:val="105"/>
                <w:szCs w:val="20"/>
              </w:rPr>
            </w:pPr>
            <w:r w:rsidRPr="00B80488">
              <w:rPr>
                <w:color w:val="000000"/>
                <w:w w:val="105"/>
                <w:szCs w:val="20"/>
              </w:rPr>
              <w:t>0.258</w:t>
            </w:r>
          </w:p>
        </w:tc>
        <w:tc>
          <w:tcPr>
            <w:tcW w:w="0" w:type="auto"/>
            <w:tcBorders>
              <w:top w:val="single" w:sz="4" w:space="0" w:color="auto"/>
            </w:tcBorders>
            <w:vAlign w:val="center"/>
          </w:tcPr>
          <w:p w14:paraId="262040B4" w14:textId="77777777" w:rsidR="00C6274D" w:rsidRPr="00B80488" w:rsidRDefault="00C6274D" w:rsidP="00C5661F">
            <w:pPr>
              <w:widowControl/>
              <w:jc w:val="center"/>
              <w:rPr>
                <w:color w:val="000000"/>
                <w:w w:val="105"/>
                <w:szCs w:val="20"/>
              </w:rPr>
            </w:pPr>
            <w:r w:rsidRPr="00B80488">
              <w:rPr>
                <w:color w:val="000000"/>
                <w:w w:val="105"/>
                <w:szCs w:val="20"/>
              </w:rPr>
              <w:t>0.368</w:t>
            </w:r>
          </w:p>
        </w:tc>
        <w:tc>
          <w:tcPr>
            <w:tcW w:w="0" w:type="auto"/>
            <w:tcBorders>
              <w:top w:val="single" w:sz="4" w:space="0" w:color="auto"/>
            </w:tcBorders>
            <w:vAlign w:val="center"/>
          </w:tcPr>
          <w:p w14:paraId="3E5EFF39" w14:textId="77777777" w:rsidR="00C6274D" w:rsidRPr="00B80488" w:rsidRDefault="00C6274D" w:rsidP="00C5661F">
            <w:pPr>
              <w:widowControl/>
              <w:jc w:val="center"/>
              <w:rPr>
                <w:color w:val="000000"/>
                <w:w w:val="105"/>
                <w:szCs w:val="20"/>
              </w:rPr>
            </w:pPr>
            <w:r w:rsidRPr="00B80488">
              <w:rPr>
                <w:color w:val="000000"/>
                <w:w w:val="105"/>
                <w:szCs w:val="20"/>
              </w:rPr>
              <w:t>0.470</w:t>
            </w:r>
          </w:p>
        </w:tc>
        <w:tc>
          <w:tcPr>
            <w:tcW w:w="0" w:type="auto"/>
            <w:tcBorders>
              <w:top w:val="single" w:sz="4" w:space="0" w:color="auto"/>
            </w:tcBorders>
            <w:vAlign w:val="center"/>
          </w:tcPr>
          <w:p w14:paraId="5D7212A2" w14:textId="77777777" w:rsidR="00C6274D" w:rsidRPr="00B80488" w:rsidRDefault="00C6274D" w:rsidP="00C5661F">
            <w:pPr>
              <w:widowControl/>
              <w:jc w:val="center"/>
              <w:rPr>
                <w:color w:val="000000"/>
                <w:w w:val="105"/>
                <w:szCs w:val="20"/>
              </w:rPr>
            </w:pPr>
            <w:r w:rsidRPr="00B80488">
              <w:rPr>
                <w:color w:val="000000"/>
                <w:w w:val="105"/>
                <w:szCs w:val="20"/>
              </w:rPr>
              <w:t>0.567</w:t>
            </w:r>
          </w:p>
        </w:tc>
      </w:tr>
      <w:tr w:rsidR="00C6274D" w:rsidRPr="00B80488" w14:paraId="5E41887A" w14:textId="77777777" w:rsidTr="00160469">
        <w:trPr>
          <w:trHeight w:val="44"/>
          <w:jc w:val="center"/>
        </w:trPr>
        <w:tc>
          <w:tcPr>
            <w:tcW w:w="795" w:type="dxa"/>
            <w:vMerge w:val="restart"/>
            <w:vAlign w:val="center"/>
          </w:tcPr>
          <w:p w14:paraId="02180D9E" w14:textId="6A475170" w:rsidR="00C6274D" w:rsidRPr="00B80488" w:rsidRDefault="001E5148" w:rsidP="00C5661F">
            <w:pPr>
              <w:widowControl/>
              <w:jc w:val="center"/>
              <w:rPr>
                <w:color w:val="000000"/>
                <w:w w:val="105"/>
                <w:szCs w:val="20"/>
              </w:rPr>
            </w:pPr>
            <w:r w:rsidRPr="00B80488">
              <w:rPr>
                <w:rFonts w:hint="eastAsia"/>
                <w:color w:val="000000"/>
                <w:w w:val="105"/>
                <w:szCs w:val="21"/>
              </w:rPr>
              <w:t>5</w:t>
            </w:r>
          </w:p>
        </w:tc>
        <w:tc>
          <w:tcPr>
            <w:tcW w:w="0" w:type="auto"/>
            <w:vAlign w:val="center"/>
          </w:tcPr>
          <w:p w14:paraId="6FCF1F6B" w14:textId="00D3FB37" w:rsidR="00C6274D" w:rsidRPr="00B80488" w:rsidRDefault="00645B9D" w:rsidP="00C5661F">
            <w:pPr>
              <w:widowControl/>
              <w:jc w:val="center"/>
              <w:rPr>
                <w:color w:val="000000"/>
                <w:w w:val="105"/>
                <w:szCs w:val="20"/>
              </w:rPr>
            </w:pPr>
            <w:r w:rsidRPr="00B80488">
              <w:rPr>
                <w:rFonts w:eastAsia="等线" w:hint="eastAsia"/>
                <w:i/>
                <w:iCs/>
                <w:szCs w:val="24"/>
              </w:rPr>
              <w:t>u</w:t>
            </w:r>
            <w:r w:rsidR="00C6274D" w:rsidRPr="00B80488">
              <w:rPr>
                <w:szCs w:val="24"/>
                <w:vertAlign w:val="subscript"/>
              </w:rPr>
              <w:t>1</w:t>
            </w:r>
          </w:p>
        </w:tc>
        <w:tc>
          <w:tcPr>
            <w:tcW w:w="0" w:type="auto"/>
            <w:vAlign w:val="center"/>
          </w:tcPr>
          <w:p w14:paraId="77F52E7A" w14:textId="77777777" w:rsidR="00C6274D" w:rsidRPr="00B80488" w:rsidRDefault="00C6274D" w:rsidP="00C5661F">
            <w:pPr>
              <w:widowControl/>
              <w:jc w:val="center"/>
              <w:rPr>
                <w:color w:val="000000"/>
                <w:w w:val="105"/>
                <w:szCs w:val="20"/>
              </w:rPr>
            </w:pPr>
            <w:r w:rsidRPr="00B80488">
              <w:rPr>
                <w:color w:val="000000"/>
                <w:w w:val="105"/>
                <w:szCs w:val="20"/>
              </w:rPr>
              <w:t>0.071</w:t>
            </w:r>
          </w:p>
        </w:tc>
        <w:tc>
          <w:tcPr>
            <w:tcW w:w="0" w:type="auto"/>
            <w:vAlign w:val="center"/>
          </w:tcPr>
          <w:p w14:paraId="1404F0BD" w14:textId="77777777" w:rsidR="00C6274D" w:rsidRPr="00B80488" w:rsidRDefault="00C6274D" w:rsidP="00C5661F">
            <w:pPr>
              <w:widowControl/>
              <w:jc w:val="center"/>
              <w:rPr>
                <w:color w:val="000000"/>
                <w:w w:val="105"/>
                <w:szCs w:val="20"/>
              </w:rPr>
            </w:pPr>
            <w:r w:rsidRPr="00B80488">
              <w:rPr>
                <w:color w:val="000000"/>
                <w:w w:val="105"/>
                <w:szCs w:val="20"/>
              </w:rPr>
              <w:t>0.131</w:t>
            </w:r>
          </w:p>
        </w:tc>
        <w:tc>
          <w:tcPr>
            <w:tcW w:w="0" w:type="auto"/>
            <w:vAlign w:val="center"/>
          </w:tcPr>
          <w:p w14:paraId="1C94443A" w14:textId="77777777" w:rsidR="00C6274D" w:rsidRPr="00B80488" w:rsidRDefault="00C6274D" w:rsidP="00C5661F">
            <w:pPr>
              <w:widowControl/>
              <w:jc w:val="center"/>
              <w:rPr>
                <w:color w:val="000000"/>
                <w:w w:val="105"/>
                <w:szCs w:val="20"/>
              </w:rPr>
            </w:pPr>
            <w:r w:rsidRPr="00B80488">
              <w:rPr>
                <w:color w:val="000000"/>
                <w:w w:val="105"/>
                <w:szCs w:val="20"/>
              </w:rPr>
              <w:t>0.182</w:t>
            </w:r>
          </w:p>
        </w:tc>
        <w:tc>
          <w:tcPr>
            <w:tcW w:w="0" w:type="auto"/>
            <w:vAlign w:val="center"/>
          </w:tcPr>
          <w:p w14:paraId="7F0A1612" w14:textId="77777777" w:rsidR="00C6274D" w:rsidRPr="00B80488" w:rsidRDefault="00C6274D" w:rsidP="00C5661F">
            <w:pPr>
              <w:widowControl/>
              <w:jc w:val="center"/>
              <w:rPr>
                <w:color w:val="000000"/>
                <w:w w:val="105"/>
                <w:szCs w:val="20"/>
              </w:rPr>
            </w:pPr>
            <w:r w:rsidRPr="00B80488">
              <w:rPr>
                <w:color w:val="000000"/>
                <w:w w:val="105"/>
                <w:szCs w:val="20"/>
              </w:rPr>
              <w:t>0.227</w:t>
            </w:r>
          </w:p>
        </w:tc>
        <w:tc>
          <w:tcPr>
            <w:tcW w:w="0" w:type="auto"/>
            <w:vAlign w:val="center"/>
          </w:tcPr>
          <w:p w14:paraId="40FDA8CD" w14:textId="77777777" w:rsidR="00C6274D" w:rsidRPr="00B80488" w:rsidRDefault="00C6274D" w:rsidP="00C5661F">
            <w:pPr>
              <w:widowControl/>
              <w:jc w:val="center"/>
              <w:rPr>
                <w:color w:val="000000"/>
                <w:w w:val="105"/>
                <w:szCs w:val="20"/>
              </w:rPr>
            </w:pPr>
            <w:r w:rsidRPr="00B80488">
              <w:rPr>
                <w:color w:val="000000"/>
                <w:w w:val="105"/>
                <w:szCs w:val="20"/>
              </w:rPr>
              <w:t>0.269</w:t>
            </w:r>
          </w:p>
        </w:tc>
      </w:tr>
      <w:tr w:rsidR="00C6274D" w:rsidRPr="00B80488" w14:paraId="4C345B97" w14:textId="77777777" w:rsidTr="00160469">
        <w:trPr>
          <w:trHeight w:val="44"/>
          <w:jc w:val="center"/>
        </w:trPr>
        <w:tc>
          <w:tcPr>
            <w:tcW w:w="795" w:type="dxa"/>
            <w:vMerge/>
            <w:vAlign w:val="center"/>
          </w:tcPr>
          <w:p w14:paraId="131D9F84" w14:textId="77777777" w:rsidR="00C6274D" w:rsidRPr="00B80488" w:rsidRDefault="00C6274D" w:rsidP="00C5661F">
            <w:pPr>
              <w:widowControl/>
              <w:jc w:val="center"/>
              <w:rPr>
                <w:color w:val="000000"/>
                <w:w w:val="105"/>
                <w:szCs w:val="20"/>
              </w:rPr>
            </w:pPr>
          </w:p>
        </w:tc>
        <w:tc>
          <w:tcPr>
            <w:tcW w:w="0" w:type="auto"/>
            <w:vAlign w:val="center"/>
          </w:tcPr>
          <w:p w14:paraId="727D53B5" w14:textId="5F5921A7" w:rsidR="00C6274D" w:rsidRPr="00B80488" w:rsidRDefault="00645B9D" w:rsidP="00C5661F">
            <w:pPr>
              <w:widowControl/>
              <w:jc w:val="center"/>
              <w:rPr>
                <w:color w:val="000000"/>
                <w:w w:val="105"/>
                <w:szCs w:val="20"/>
              </w:rPr>
            </w:pPr>
            <w:r w:rsidRPr="00B80488">
              <w:rPr>
                <w:rFonts w:eastAsia="等线" w:hint="eastAsia"/>
                <w:i/>
                <w:iCs/>
                <w:szCs w:val="24"/>
              </w:rPr>
              <w:t>u</w:t>
            </w:r>
            <w:r w:rsidR="00C6274D" w:rsidRPr="00B80488">
              <w:rPr>
                <w:szCs w:val="24"/>
                <w:vertAlign w:val="subscript"/>
              </w:rPr>
              <w:t>2</w:t>
            </w:r>
          </w:p>
        </w:tc>
        <w:tc>
          <w:tcPr>
            <w:tcW w:w="0" w:type="auto"/>
            <w:vAlign w:val="center"/>
          </w:tcPr>
          <w:p w14:paraId="4D012EE7" w14:textId="77777777" w:rsidR="00C6274D" w:rsidRPr="00B80488" w:rsidRDefault="00C6274D" w:rsidP="00C5661F">
            <w:pPr>
              <w:widowControl/>
              <w:jc w:val="center"/>
              <w:rPr>
                <w:color w:val="000000"/>
                <w:w w:val="105"/>
                <w:szCs w:val="20"/>
              </w:rPr>
            </w:pPr>
            <w:r w:rsidRPr="00B80488">
              <w:rPr>
                <w:color w:val="000000"/>
                <w:w w:val="105"/>
                <w:szCs w:val="20"/>
              </w:rPr>
              <w:t>0.150</w:t>
            </w:r>
          </w:p>
        </w:tc>
        <w:tc>
          <w:tcPr>
            <w:tcW w:w="0" w:type="auto"/>
            <w:vAlign w:val="center"/>
          </w:tcPr>
          <w:p w14:paraId="41714057" w14:textId="77777777" w:rsidR="00C6274D" w:rsidRPr="00B80488" w:rsidRDefault="00C6274D" w:rsidP="00C5661F">
            <w:pPr>
              <w:widowControl/>
              <w:jc w:val="center"/>
              <w:rPr>
                <w:color w:val="000000"/>
                <w:w w:val="105"/>
                <w:szCs w:val="20"/>
              </w:rPr>
            </w:pPr>
            <w:r w:rsidRPr="00B80488">
              <w:rPr>
                <w:color w:val="000000"/>
                <w:w w:val="105"/>
                <w:szCs w:val="20"/>
              </w:rPr>
              <w:t>0.282</w:t>
            </w:r>
          </w:p>
        </w:tc>
        <w:tc>
          <w:tcPr>
            <w:tcW w:w="0" w:type="auto"/>
            <w:vAlign w:val="center"/>
          </w:tcPr>
          <w:p w14:paraId="30BE1D14" w14:textId="77777777" w:rsidR="00C6274D" w:rsidRPr="00B80488" w:rsidRDefault="00C6274D" w:rsidP="00C5661F">
            <w:pPr>
              <w:widowControl/>
              <w:jc w:val="center"/>
              <w:rPr>
                <w:color w:val="000000"/>
                <w:w w:val="105"/>
                <w:szCs w:val="20"/>
              </w:rPr>
            </w:pPr>
            <w:r w:rsidRPr="00B80488">
              <w:rPr>
                <w:color w:val="000000"/>
                <w:w w:val="105"/>
                <w:szCs w:val="20"/>
              </w:rPr>
              <w:t>0.396</w:t>
            </w:r>
          </w:p>
        </w:tc>
        <w:tc>
          <w:tcPr>
            <w:tcW w:w="0" w:type="auto"/>
            <w:vAlign w:val="center"/>
          </w:tcPr>
          <w:p w14:paraId="086E4915" w14:textId="77777777" w:rsidR="00C6274D" w:rsidRPr="00B80488" w:rsidRDefault="00C6274D" w:rsidP="00C5661F">
            <w:pPr>
              <w:widowControl/>
              <w:jc w:val="center"/>
              <w:rPr>
                <w:color w:val="000000"/>
                <w:w w:val="105"/>
                <w:szCs w:val="20"/>
              </w:rPr>
            </w:pPr>
            <w:r w:rsidRPr="00B80488">
              <w:rPr>
                <w:color w:val="000000"/>
                <w:w w:val="105"/>
                <w:szCs w:val="20"/>
              </w:rPr>
              <w:t>0.501</w:t>
            </w:r>
          </w:p>
        </w:tc>
        <w:tc>
          <w:tcPr>
            <w:tcW w:w="0" w:type="auto"/>
            <w:vAlign w:val="center"/>
          </w:tcPr>
          <w:p w14:paraId="09F662AE" w14:textId="77777777" w:rsidR="00C6274D" w:rsidRPr="00B80488" w:rsidRDefault="00C6274D" w:rsidP="00C5661F">
            <w:pPr>
              <w:widowControl/>
              <w:jc w:val="center"/>
              <w:rPr>
                <w:color w:val="000000"/>
                <w:w w:val="105"/>
                <w:szCs w:val="20"/>
              </w:rPr>
            </w:pPr>
            <w:r w:rsidRPr="00B80488">
              <w:rPr>
                <w:color w:val="000000"/>
                <w:w w:val="105"/>
                <w:szCs w:val="20"/>
              </w:rPr>
              <w:t>0.604</w:t>
            </w:r>
          </w:p>
        </w:tc>
      </w:tr>
      <w:tr w:rsidR="00C6274D" w:rsidRPr="00B80488" w14:paraId="011308DD" w14:textId="77777777" w:rsidTr="00160469">
        <w:trPr>
          <w:trHeight w:val="44"/>
          <w:jc w:val="center"/>
        </w:trPr>
        <w:tc>
          <w:tcPr>
            <w:tcW w:w="795" w:type="dxa"/>
            <w:vMerge w:val="restart"/>
            <w:vAlign w:val="center"/>
          </w:tcPr>
          <w:p w14:paraId="0FAA9A68" w14:textId="68B5BAE9" w:rsidR="00C6274D" w:rsidRPr="00B80488" w:rsidRDefault="001E5148" w:rsidP="00C5661F">
            <w:pPr>
              <w:widowControl/>
              <w:jc w:val="center"/>
              <w:rPr>
                <w:color w:val="000000"/>
                <w:w w:val="105"/>
                <w:szCs w:val="20"/>
              </w:rPr>
            </w:pPr>
            <w:r w:rsidRPr="00B80488">
              <w:rPr>
                <w:rFonts w:hint="eastAsia"/>
                <w:color w:val="000000"/>
                <w:w w:val="105"/>
                <w:szCs w:val="20"/>
              </w:rPr>
              <w:t>7</w:t>
            </w:r>
          </w:p>
        </w:tc>
        <w:tc>
          <w:tcPr>
            <w:tcW w:w="0" w:type="auto"/>
            <w:vAlign w:val="center"/>
          </w:tcPr>
          <w:p w14:paraId="1EF24680" w14:textId="796CF81B" w:rsidR="00C6274D" w:rsidRPr="00B80488" w:rsidRDefault="00645B9D" w:rsidP="00C5661F">
            <w:pPr>
              <w:widowControl/>
              <w:jc w:val="center"/>
              <w:rPr>
                <w:color w:val="000000"/>
                <w:w w:val="105"/>
                <w:szCs w:val="20"/>
              </w:rPr>
            </w:pPr>
            <w:r w:rsidRPr="00B80488">
              <w:rPr>
                <w:rFonts w:eastAsia="等线" w:hint="eastAsia"/>
                <w:i/>
                <w:iCs/>
                <w:szCs w:val="24"/>
              </w:rPr>
              <w:t>u</w:t>
            </w:r>
            <w:r w:rsidR="00C6274D" w:rsidRPr="00B80488">
              <w:rPr>
                <w:szCs w:val="24"/>
                <w:vertAlign w:val="subscript"/>
              </w:rPr>
              <w:t>1</w:t>
            </w:r>
          </w:p>
        </w:tc>
        <w:tc>
          <w:tcPr>
            <w:tcW w:w="0" w:type="auto"/>
            <w:vAlign w:val="center"/>
          </w:tcPr>
          <w:p w14:paraId="4F875140" w14:textId="77777777" w:rsidR="00C6274D" w:rsidRPr="00B80488" w:rsidRDefault="00C6274D" w:rsidP="00C5661F">
            <w:pPr>
              <w:widowControl/>
              <w:jc w:val="center"/>
              <w:rPr>
                <w:color w:val="000000"/>
                <w:w w:val="105"/>
                <w:szCs w:val="20"/>
              </w:rPr>
            </w:pPr>
            <w:r w:rsidRPr="00B80488">
              <w:rPr>
                <w:color w:val="000000"/>
                <w:w w:val="105"/>
                <w:szCs w:val="20"/>
              </w:rPr>
              <w:t>0.045</w:t>
            </w:r>
          </w:p>
        </w:tc>
        <w:tc>
          <w:tcPr>
            <w:tcW w:w="0" w:type="auto"/>
            <w:vAlign w:val="center"/>
          </w:tcPr>
          <w:p w14:paraId="1544D94C" w14:textId="77777777" w:rsidR="00C6274D" w:rsidRPr="00B80488" w:rsidRDefault="00C6274D" w:rsidP="00C5661F">
            <w:pPr>
              <w:widowControl/>
              <w:jc w:val="center"/>
              <w:rPr>
                <w:color w:val="000000"/>
                <w:w w:val="105"/>
                <w:szCs w:val="20"/>
              </w:rPr>
            </w:pPr>
            <w:r w:rsidRPr="00B80488">
              <w:rPr>
                <w:color w:val="000000"/>
                <w:w w:val="105"/>
                <w:szCs w:val="20"/>
              </w:rPr>
              <w:t>0.081</w:t>
            </w:r>
          </w:p>
        </w:tc>
        <w:tc>
          <w:tcPr>
            <w:tcW w:w="0" w:type="auto"/>
            <w:vAlign w:val="center"/>
          </w:tcPr>
          <w:p w14:paraId="0D50F24F" w14:textId="77777777" w:rsidR="00C6274D" w:rsidRPr="00B80488" w:rsidRDefault="00C6274D" w:rsidP="00C5661F">
            <w:pPr>
              <w:widowControl/>
              <w:jc w:val="center"/>
              <w:rPr>
                <w:color w:val="000000"/>
                <w:w w:val="105"/>
                <w:szCs w:val="20"/>
              </w:rPr>
            </w:pPr>
            <w:r w:rsidRPr="00B80488">
              <w:rPr>
                <w:color w:val="000000"/>
                <w:w w:val="105"/>
                <w:szCs w:val="20"/>
              </w:rPr>
              <w:t>0.109</w:t>
            </w:r>
          </w:p>
        </w:tc>
        <w:tc>
          <w:tcPr>
            <w:tcW w:w="0" w:type="auto"/>
            <w:vAlign w:val="center"/>
          </w:tcPr>
          <w:p w14:paraId="756C6EED" w14:textId="77777777" w:rsidR="00C6274D" w:rsidRPr="00B80488" w:rsidRDefault="00C6274D" w:rsidP="00C5661F">
            <w:pPr>
              <w:widowControl/>
              <w:jc w:val="center"/>
              <w:rPr>
                <w:color w:val="000000"/>
                <w:w w:val="105"/>
                <w:szCs w:val="20"/>
              </w:rPr>
            </w:pPr>
            <w:r w:rsidRPr="00B80488">
              <w:rPr>
                <w:color w:val="000000"/>
                <w:w w:val="105"/>
                <w:szCs w:val="20"/>
              </w:rPr>
              <w:t>0.134</w:t>
            </w:r>
          </w:p>
        </w:tc>
        <w:tc>
          <w:tcPr>
            <w:tcW w:w="0" w:type="auto"/>
            <w:vAlign w:val="center"/>
          </w:tcPr>
          <w:p w14:paraId="5BE87D12" w14:textId="77777777" w:rsidR="00C6274D" w:rsidRPr="00B80488" w:rsidRDefault="00C6274D" w:rsidP="00C5661F">
            <w:pPr>
              <w:widowControl/>
              <w:jc w:val="center"/>
              <w:rPr>
                <w:color w:val="000000"/>
                <w:w w:val="105"/>
                <w:szCs w:val="20"/>
              </w:rPr>
            </w:pPr>
            <w:r w:rsidRPr="00B80488">
              <w:rPr>
                <w:color w:val="000000"/>
                <w:w w:val="105"/>
                <w:szCs w:val="20"/>
              </w:rPr>
              <w:t>0.156</w:t>
            </w:r>
          </w:p>
        </w:tc>
      </w:tr>
      <w:tr w:rsidR="00C6274D" w:rsidRPr="00B80488" w14:paraId="2B314EA0" w14:textId="77777777" w:rsidTr="00160469">
        <w:trPr>
          <w:trHeight w:val="44"/>
          <w:jc w:val="center"/>
        </w:trPr>
        <w:tc>
          <w:tcPr>
            <w:tcW w:w="795" w:type="dxa"/>
            <w:vMerge/>
            <w:vAlign w:val="center"/>
          </w:tcPr>
          <w:p w14:paraId="5247BA49" w14:textId="77777777" w:rsidR="00C6274D" w:rsidRPr="00B80488" w:rsidRDefault="00C6274D" w:rsidP="00C5661F">
            <w:pPr>
              <w:widowControl/>
              <w:jc w:val="center"/>
              <w:rPr>
                <w:color w:val="000000"/>
                <w:w w:val="105"/>
                <w:szCs w:val="20"/>
              </w:rPr>
            </w:pPr>
          </w:p>
        </w:tc>
        <w:tc>
          <w:tcPr>
            <w:tcW w:w="0" w:type="auto"/>
            <w:vAlign w:val="center"/>
          </w:tcPr>
          <w:p w14:paraId="24C25E9C" w14:textId="64771373" w:rsidR="00C6274D" w:rsidRPr="00B80488" w:rsidRDefault="00645B9D" w:rsidP="00C5661F">
            <w:pPr>
              <w:widowControl/>
              <w:jc w:val="center"/>
              <w:rPr>
                <w:color w:val="000000"/>
                <w:w w:val="105"/>
                <w:szCs w:val="20"/>
              </w:rPr>
            </w:pPr>
            <w:r w:rsidRPr="00B80488">
              <w:rPr>
                <w:rFonts w:eastAsia="等线" w:hint="eastAsia"/>
                <w:i/>
                <w:iCs/>
                <w:szCs w:val="24"/>
              </w:rPr>
              <w:t>u</w:t>
            </w:r>
            <w:r w:rsidR="00C6274D" w:rsidRPr="00B80488">
              <w:rPr>
                <w:szCs w:val="24"/>
                <w:vertAlign w:val="subscript"/>
              </w:rPr>
              <w:t>2</w:t>
            </w:r>
          </w:p>
        </w:tc>
        <w:tc>
          <w:tcPr>
            <w:tcW w:w="0" w:type="auto"/>
            <w:vAlign w:val="center"/>
          </w:tcPr>
          <w:p w14:paraId="4FB44EAD" w14:textId="77777777" w:rsidR="00C6274D" w:rsidRPr="00B80488" w:rsidRDefault="00C6274D" w:rsidP="00C5661F">
            <w:pPr>
              <w:widowControl/>
              <w:jc w:val="center"/>
              <w:rPr>
                <w:color w:val="000000"/>
                <w:w w:val="105"/>
                <w:szCs w:val="20"/>
              </w:rPr>
            </w:pPr>
            <w:r w:rsidRPr="00B80488">
              <w:rPr>
                <w:color w:val="000000"/>
                <w:w w:val="105"/>
                <w:szCs w:val="20"/>
              </w:rPr>
              <w:t>0.095</w:t>
            </w:r>
          </w:p>
        </w:tc>
        <w:tc>
          <w:tcPr>
            <w:tcW w:w="0" w:type="auto"/>
            <w:vAlign w:val="center"/>
          </w:tcPr>
          <w:p w14:paraId="533B320A" w14:textId="77777777" w:rsidR="00C6274D" w:rsidRPr="00B80488" w:rsidRDefault="00C6274D" w:rsidP="00C5661F">
            <w:pPr>
              <w:widowControl/>
              <w:jc w:val="center"/>
              <w:rPr>
                <w:color w:val="000000"/>
                <w:w w:val="105"/>
                <w:szCs w:val="20"/>
              </w:rPr>
            </w:pPr>
            <w:r w:rsidRPr="00B80488">
              <w:rPr>
                <w:color w:val="000000"/>
                <w:w w:val="105"/>
                <w:szCs w:val="20"/>
              </w:rPr>
              <w:t>0.173</w:t>
            </w:r>
          </w:p>
        </w:tc>
        <w:tc>
          <w:tcPr>
            <w:tcW w:w="0" w:type="auto"/>
            <w:vAlign w:val="center"/>
          </w:tcPr>
          <w:p w14:paraId="20FB98C1" w14:textId="77777777" w:rsidR="00C6274D" w:rsidRPr="00B80488" w:rsidRDefault="00C6274D" w:rsidP="00C5661F">
            <w:pPr>
              <w:widowControl/>
              <w:jc w:val="center"/>
              <w:rPr>
                <w:color w:val="000000"/>
                <w:w w:val="105"/>
                <w:szCs w:val="20"/>
              </w:rPr>
            </w:pPr>
            <w:r w:rsidRPr="00B80488">
              <w:rPr>
                <w:color w:val="000000"/>
                <w:w w:val="105"/>
                <w:szCs w:val="20"/>
              </w:rPr>
              <w:t>0.237</w:t>
            </w:r>
          </w:p>
        </w:tc>
        <w:tc>
          <w:tcPr>
            <w:tcW w:w="0" w:type="auto"/>
            <w:vAlign w:val="center"/>
          </w:tcPr>
          <w:p w14:paraId="6F1FE5E6" w14:textId="77777777" w:rsidR="00C6274D" w:rsidRPr="00B80488" w:rsidRDefault="00C6274D" w:rsidP="00C5661F">
            <w:pPr>
              <w:widowControl/>
              <w:jc w:val="center"/>
              <w:rPr>
                <w:color w:val="000000"/>
                <w:w w:val="105"/>
                <w:szCs w:val="20"/>
              </w:rPr>
            </w:pPr>
            <w:r w:rsidRPr="00B80488">
              <w:rPr>
                <w:color w:val="000000"/>
                <w:w w:val="105"/>
                <w:szCs w:val="20"/>
              </w:rPr>
              <w:t>0.293</w:t>
            </w:r>
          </w:p>
        </w:tc>
        <w:tc>
          <w:tcPr>
            <w:tcW w:w="0" w:type="auto"/>
            <w:vAlign w:val="center"/>
          </w:tcPr>
          <w:p w14:paraId="35C394D4" w14:textId="77777777" w:rsidR="00C6274D" w:rsidRPr="00B80488" w:rsidRDefault="00C6274D" w:rsidP="00C5661F">
            <w:pPr>
              <w:widowControl/>
              <w:jc w:val="center"/>
              <w:rPr>
                <w:color w:val="000000"/>
                <w:w w:val="105"/>
                <w:szCs w:val="20"/>
              </w:rPr>
            </w:pPr>
            <w:r w:rsidRPr="00B80488">
              <w:rPr>
                <w:color w:val="000000"/>
                <w:w w:val="105"/>
                <w:szCs w:val="20"/>
              </w:rPr>
              <w:t>0.346</w:t>
            </w:r>
          </w:p>
        </w:tc>
      </w:tr>
      <w:tr w:rsidR="00C6274D" w:rsidRPr="00B80488" w14:paraId="01ED097C" w14:textId="77777777" w:rsidTr="00160469">
        <w:trPr>
          <w:trHeight w:val="44"/>
          <w:jc w:val="center"/>
        </w:trPr>
        <w:tc>
          <w:tcPr>
            <w:tcW w:w="795" w:type="dxa"/>
            <w:vMerge/>
            <w:vAlign w:val="center"/>
          </w:tcPr>
          <w:p w14:paraId="1DA22027" w14:textId="77777777" w:rsidR="00C6274D" w:rsidRPr="00B80488" w:rsidRDefault="00C6274D" w:rsidP="00C5661F">
            <w:pPr>
              <w:widowControl/>
              <w:jc w:val="center"/>
              <w:rPr>
                <w:color w:val="000000"/>
                <w:w w:val="105"/>
                <w:szCs w:val="20"/>
              </w:rPr>
            </w:pPr>
          </w:p>
        </w:tc>
        <w:tc>
          <w:tcPr>
            <w:tcW w:w="0" w:type="auto"/>
            <w:vAlign w:val="center"/>
          </w:tcPr>
          <w:p w14:paraId="6FB82B57" w14:textId="4732157E" w:rsidR="00C6274D" w:rsidRPr="00B80488" w:rsidRDefault="00645B9D" w:rsidP="00C5661F">
            <w:pPr>
              <w:widowControl/>
              <w:jc w:val="center"/>
              <w:rPr>
                <w:color w:val="000000"/>
                <w:w w:val="105"/>
                <w:szCs w:val="20"/>
              </w:rPr>
            </w:pPr>
            <w:r w:rsidRPr="00B80488">
              <w:rPr>
                <w:rFonts w:eastAsia="等线" w:hint="eastAsia"/>
                <w:i/>
                <w:iCs/>
                <w:szCs w:val="24"/>
              </w:rPr>
              <w:t>u</w:t>
            </w:r>
            <w:r w:rsidR="00C6274D" w:rsidRPr="00B80488">
              <w:rPr>
                <w:szCs w:val="24"/>
                <w:vertAlign w:val="subscript"/>
              </w:rPr>
              <w:t>3</w:t>
            </w:r>
          </w:p>
        </w:tc>
        <w:tc>
          <w:tcPr>
            <w:tcW w:w="0" w:type="auto"/>
            <w:vAlign w:val="center"/>
          </w:tcPr>
          <w:p w14:paraId="0763AB22" w14:textId="77777777" w:rsidR="00C6274D" w:rsidRPr="00B80488" w:rsidRDefault="00C6274D" w:rsidP="00C5661F">
            <w:pPr>
              <w:widowControl/>
              <w:jc w:val="center"/>
              <w:rPr>
                <w:color w:val="000000"/>
                <w:w w:val="105"/>
                <w:szCs w:val="20"/>
              </w:rPr>
            </w:pPr>
            <w:r w:rsidRPr="00B80488">
              <w:rPr>
                <w:color w:val="000000"/>
                <w:w w:val="105"/>
                <w:szCs w:val="20"/>
              </w:rPr>
              <w:t>0.156</w:t>
            </w:r>
          </w:p>
        </w:tc>
        <w:tc>
          <w:tcPr>
            <w:tcW w:w="0" w:type="auto"/>
            <w:vAlign w:val="center"/>
          </w:tcPr>
          <w:p w14:paraId="15A8FB04" w14:textId="77777777" w:rsidR="00C6274D" w:rsidRPr="00B80488" w:rsidRDefault="00C6274D" w:rsidP="00C5661F">
            <w:pPr>
              <w:widowControl/>
              <w:jc w:val="center"/>
              <w:rPr>
                <w:color w:val="000000"/>
                <w:w w:val="105"/>
                <w:szCs w:val="20"/>
              </w:rPr>
            </w:pPr>
            <w:r w:rsidRPr="00B80488">
              <w:rPr>
                <w:color w:val="000000"/>
                <w:w w:val="105"/>
                <w:szCs w:val="20"/>
              </w:rPr>
              <w:t>0.290</w:t>
            </w:r>
          </w:p>
        </w:tc>
        <w:tc>
          <w:tcPr>
            <w:tcW w:w="0" w:type="auto"/>
            <w:vAlign w:val="center"/>
          </w:tcPr>
          <w:p w14:paraId="0EB27CC2" w14:textId="77777777" w:rsidR="00C6274D" w:rsidRPr="00B80488" w:rsidRDefault="00C6274D" w:rsidP="00C5661F">
            <w:pPr>
              <w:widowControl/>
              <w:jc w:val="center"/>
              <w:rPr>
                <w:color w:val="000000"/>
                <w:w w:val="105"/>
                <w:szCs w:val="20"/>
              </w:rPr>
            </w:pPr>
            <w:r w:rsidRPr="00B80488">
              <w:rPr>
                <w:color w:val="000000"/>
                <w:w w:val="105"/>
                <w:szCs w:val="20"/>
              </w:rPr>
              <w:t>0.405</w:t>
            </w:r>
          </w:p>
        </w:tc>
        <w:tc>
          <w:tcPr>
            <w:tcW w:w="0" w:type="auto"/>
            <w:vAlign w:val="center"/>
          </w:tcPr>
          <w:p w14:paraId="7068C9B5" w14:textId="77777777" w:rsidR="00C6274D" w:rsidRPr="00B80488" w:rsidRDefault="00C6274D" w:rsidP="00C5661F">
            <w:pPr>
              <w:widowControl/>
              <w:jc w:val="center"/>
              <w:rPr>
                <w:color w:val="000000"/>
                <w:w w:val="105"/>
                <w:szCs w:val="20"/>
              </w:rPr>
            </w:pPr>
            <w:r w:rsidRPr="00B80488">
              <w:rPr>
                <w:color w:val="000000"/>
                <w:w w:val="105"/>
                <w:szCs w:val="20"/>
              </w:rPr>
              <w:t>0.512</w:t>
            </w:r>
          </w:p>
        </w:tc>
        <w:tc>
          <w:tcPr>
            <w:tcW w:w="0" w:type="auto"/>
            <w:vAlign w:val="center"/>
          </w:tcPr>
          <w:p w14:paraId="7F0F1D89" w14:textId="77777777" w:rsidR="00C6274D" w:rsidRPr="00B80488" w:rsidRDefault="00C6274D" w:rsidP="00C5661F">
            <w:pPr>
              <w:widowControl/>
              <w:jc w:val="center"/>
              <w:rPr>
                <w:color w:val="000000"/>
                <w:w w:val="105"/>
                <w:szCs w:val="20"/>
              </w:rPr>
            </w:pPr>
            <w:r w:rsidRPr="00B80488">
              <w:rPr>
                <w:color w:val="000000"/>
                <w:w w:val="105"/>
                <w:szCs w:val="20"/>
              </w:rPr>
              <w:t>0.615</w:t>
            </w:r>
          </w:p>
        </w:tc>
      </w:tr>
    </w:tbl>
    <w:p w14:paraId="38796A36" w14:textId="77777777" w:rsidR="0078584C" w:rsidRPr="00B80488" w:rsidRDefault="0078584C" w:rsidP="00C5661F">
      <w:pPr>
        <w:widowControl/>
        <w:tabs>
          <w:tab w:val="left" w:pos="0"/>
          <w:tab w:val="left" w:pos="48"/>
        </w:tabs>
        <w:contextualSpacing/>
        <w:jc w:val="center"/>
      </w:pPr>
    </w:p>
    <w:p w14:paraId="7C6375F2" w14:textId="0EA125FA" w:rsidR="0078584C" w:rsidRPr="00B80488" w:rsidRDefault="0078584C" w:rsidP="00C5661F">
      <w:pPr>
        <w:widowControl/>
        <w:tabs>
          <w:tab w:val="left" w:pos="0"/>
          <w:tab w:val="left" w:pos="48"/>
        </w:tabs>
        <w:contextualSpacing/>
        <w:jc w:val="center"/>
        <w:sectPr w:rsidR="0078584C" w:rsidRPr="00B80488" w:rsidSect="004E1075">
          <w:type w:val="continuous"/>
          <w:pgSz w:w="11906" w:h="16838"/>
          <w:pgMar w:top="1440" w:right="1106" w:bottom="1440" w:left="1106" w:header="851" w:footer="992" w:gutter="0"/>
          <w:cols w:num="2" w:space="425"/>
          <w:titlePg/>
          <w:docGrid w:type="linesAndChars" w:linePitch="312"/>
        </w:sectPr>
      </w:pPr>
    </w:p>
    <w:bookmarkEnd w:id="9"/>
    <w:p w14:paraId="6508B943" w14:textId="58966320" w:rsidR="00056D2A" w:rsidRPr="00B80488" w:rsidRDefault="00056D2A" w:rsidP="00C5661F">
      <w:pPr>
        <w:widowControl/>
        <w:tabs>
          <w:tab w:val="left" w:pos="0"/>
          <w:tab w:val="left" w:pos="48"/>
        </w:tabs>
        <w:contextualSpacing/>
        <w:jc w:val="center"/>
        <w:rPr>
          <w:rFonts w:eastAsia="宋体" w:cs="Times New Roman"/>
          <w:color w:val="000000"/>
        </w:rPr>
      </w:pPr>
      <w:r w:rsidRPr="00B80488">
        <w:rPr>
          <w:rFonts w:hint="eastAsia"/>
        </w:rPr>
        <w:t>表</w:t>
      </w:r>
      <w:r w:rsidRPr="00B80488">
        <w:t>4</w:t>
      </w:r>
      <w:r w:rsidRPr="00B80488">
        <w:rPr>
          <w:rFonts w:hint="eastAsia"/>
        </w:rPr>
        <w:t xml:space="preserve"> </w:t>
      </w:r>
      <w:r w:rsidRPr="00B80488">
        <w:rPr>
          <w:rFonts w:eastAsia="宋体" w:cs="Times New Roman" w:hint="eastAsia"/>
          <w:color w:val="000000"/>
        </w:rPr>
        <w:t>脱冰</w:t>
      </w:r>
      <w:r w:rsidR="00071D83" w:rsidRPr="00B80488">
        <w:rPr>
          <w:rFonts w:eastAsia="宋体" w:cs="Times New Roman" w:hint="eastAsia"/>
          <w:color w:val="000000"/>
        </w:rPr>
        <w:t>后</w:t>
      </w:r>
      <w:r w:rsidRPr="00B80488">
        <w:rPr>
          <w:rFonts w:eastAsia="宋体" w:hint="eastAsia"/>
        </w:rPr>
        <w:t>稳定</w:t>
      </w:r>
      <w:r w:rsidRPr="00B80488">
        <w:rPr>
          <w:rFonts w:eastAsia="宋体" w:cs="Times New Roman" w:hint="eastAsia"/>
          <w:color w:val="000000"/>
        </w:rPr>
        <w:t>状态各档导线水平张力</w:t>
      </w:r>
      <w:r w:rsidR="0076196D" w:rsidRPr="00B80488">
        <w:rPr>
          <w:rFonts w:hint="eastAsia"/>
          <w:i/>
          <w:iCs/>
          <w:color w:val="000000"/>
          <w:w w:val="105"/>
          <w:szCs w:val="21"/>
        </w:rPr>
        <w:t>H</w:t>
      </w:r>
      <w:r w:rsidR="0076196D" w:rsidRPr="00B80488">
        <w:rPr>
          <w:rFonts w:hint="eastAsia"/>
          <w:i/>
          <w:iCs/>
          <w:color w:val="000000"/>
          <w:w w:val="105"/>
          <w:szCs w:val="21"/>
          <w:vertAlign w:val="subscript"/>
        </w:rPr>
        <w:t>j</w:t>
      </w:r>
      <w:r w:rsidRPr="00B80488">
        <w:rPr>
          <w:rFonts w:eastAsia="宋体" w:cs="Times New Roman" w:hint="eastAsia"/>
          <w:color w:val="000000"/>
        </w:rPr>
        <w:t>(kN)</w:t>
      </w:r>
    </w:p>
    <w:tbl>
      <w:tblPr>
        <w:tblStyle w:val="tao1"/>
        <w:tblW w:w="0" w:type="auto"/>
        <w:jc w:val="center"/>
        <w:tblLook w:val="04A0" w:firstRow="1" w:lastRow="0" w:firstColumn="1" w:lastColumn="0" w:noHBand="0" w:noVBand="1"/>
      </w:tblPr>
      <w:tblGrid>
        <w:gridCol w:w="656"/>
        <w:gridCol w:w="1548"/>
        <w:gridCol w:w="823"/>
        <w:gridCol w:w="823"/>
        <w:gridCol w:w="823"/>
        <w:gridCol w:w="823"/>
        <w:gridCol w:w="823"/>
      </w:tblGrid>
      <w:tr w:rsidR="00056D2A" w:rsidRPr="00B80488" w14:paraId="6F05CD42" w14:textId="77777777" w:rsidTr="00160469">
        <w:trPr>
          <w:cnfStyle w:val="100000000000" w:firstRow="1" w:lastRow="0" w:firstColumn="0" w:lastColumn="0" w:oddVBand="0" w:evenVBand="0" w:oddHBand="0" w:evenHBand="0" w:firstRowFirstColumn="0" w:firstRowLastColumn="0" w:lastRowFirstColumn="0" w:lastRowLastColumn="0"/>
          <w:trHeight w:val="96"/>
          <w:jc w:val="center"/>
        </w:trPr>
        <w:tc>
          <w:tcPr>
            <w:tcW w:w="0" w:type="auto"/>
            <w:vMerge w:val="restart"/>
            <w:tcBorders>
              <w:top w:val="single" w:sz="12" w:space="0" w:color="auto"/>
              <w:bottom w:val="single" w:sz="4" w:space="0" w:color="auto"/>
            </w:tcBorders>
            <w:vAlign w:val="center"/>
          </w:tcPr>
          <w:p w14:paraId="1AB83E0C" w14:textId="77777777" w:rsidR="00056D2A" w:rsidRPr="00B80488" w:rsidRDefault="00056D2A" w:rsidP="00C5661F">
            <w:pPr>
              <w:widowControl/>
              <w:jc w:val="center"/>
              <w:rPr>
                <w:color w:val="000000"/>
                <w:w w:val="105"/>
                <w:szCs w:val="21"/>
              </w:rPr>
            </w:pPr>
            <w:r w:rsidRPr="00B80488">
              <w:rPr>
                <w:rFonts w:hint="eastAsia"/>
                <w:color w:val="000000"/>
                <w:w w:val="105"/>
                <w:szCs w:val="21"/>
              </w:rPr>
              <w:t>档数</w:t>
            </w:r>
          </w:p>
        </w:tc>
        <w:tc>
          <w:tcPr>
            <w:tcW w:w="0" w:type="auto"/>
            <w:vMerge w:val="restart"/>
            <w:vAlign w:val="center"/>
          </w:tcPr>
          <w:p w14:paraId="29310BC2" w14:textId="4D4CD72C" w:rsidR="00056D2A" w:rsidRPr="00B80488" w:rsidRDefault="00AA3617" w:rsidP="00C5661F">
            <w:pPr>
              <w:widowControl/>
              <w:jc w:val="center"/>
              <w:rPr>
                <w:color w:val="000000"/>
                <w:w w:val="105"/>
                <w:szCs w:val="21"/>
              </w:rPr>
            </w:pPr>
            <w:r w:rsidRPr="00B80488">
              <w:rPr>
                <w:rFonts w:hint="eastAsia"/>
                <w:color w:val="000000"/>
                <w:w w:val="105"/>
                <w:szCs w:val="21"/>
              </w:rPr>
              <w:t>张力</w:t>
            </w:r>
          </w:p>
        </w:tc>
        <w:tc>
          <w:tcPr>
            <w:tcW w:w="0" w:type="auto"/>
            <w:gridSpan w:val="5"/>
            <w:tcBorders>
              <w:bottom w:val="single" w:sz="4" w:space="0" w:color="auto"/>
            </w:tcBorders>
            <w:vAlign w:val="center"/>
          </w:tcPr>
          <w:p w14:paraId="599CCA32" w14:textId="77777777" w:rsidR="00056D2A" w:rsidRPr="00B80488" w:rsidRDefault="00056D2A" w:rsidP="00C5661F">
            <w:pPr>
              <w:widowControl/>
              <w:jc w:val="center"/>
              <w:rPr>
                <w:color w:val="000000"/>
                <w:w w:val="105"/>
                <w:szCs w:val="21"/>
              </w:rPr>
            </w:pPr>
            <w:r w:rsidRPr="00B80488">
              <w:rPr>
                <w:rFonts w:hint="eastAsia"/>
                <w:i/>
                <w:iCs/>
                <w:color w:val="000000"/>
                <w:w w:val="105"/>
              </w:rPr>
              <w:t>b</w:t>
            </w:r>
            <w:r w:rsidRPr="00B80488">
              <w:rPr>
                <w:rFonts w:hint="eastAsia"/>
                <w:color w:val="000000"/>
                <w:w w:val="105"/>
                <w:szCs w:val="21"/>
              </w:rPr>
              <w:t xml:space="preserve"> /mm</w:t>
            </w:r>
          </w:p>
        </w:tc>
      </w:tr>
      <w:tr w:rsidR="00056D2A" w:rsidRPr="00B80488" w14:paraId="516DF06B" w14:textId="77777777" w:rsidTr="00160469">
        <w:trPr>
          <w:trHeight w:val="96"/>
          <w:jc w:val="center"/>
        </w:trPr>
        <w:tc>
          <w:tcPr>
            <w:tcW w:w="0" w:type="auto"/>
            <w:vMerge/>
            <w:tcBorders>
              <w:top w:val="single" w:sz="6" w:space="0" w:color="auto"/>
              <w:bottom w:val="single" w:sz="4" w:space="0" w:color="auto"/>
            </w:tcBorders>
            <w:vAlign w:val="center"/>
          </w:tcPr>
          <w:p w14:paraId="4CA048CC" w14:textId="77777777" w:rsidR="00056D2A" w:rsidRPr="00B80488" w:rsidRDefault="00056D2A" w:rsidP="00C5661F">
            <w:pPr>
              <w:widowControl/>
              <w:jc w:val="center"/>
              <w:rPr>
                <w:color w:val="000000"/>
                <w:w w:val="105"/>
                <w:szCs w:val="21"/>
              </w:rPr>
            </w:pPr>
          </w:p>
        </w:tc>
        <w:tc>
          <w:tcPr>
            <w:tcW w:w="0" w:type="auto"/>
            <w:vMerge/>
            <w:tcBorders>
              <w:bottom w:val="single" w:sz="4" w:space="0" w:color="auto"/>
            </w:tcBorders>
            <w:vAlign w:val="center"/>
          </w:tcPr>
          <w:p w14:paraId="3C15A2A3" w14:textId="77777777" w:rsidR="00056D2A" w:rsidRPr="00B80488" w:rsidRDefault="00056D2A" w:rsidP="00C5661F">
            <w:pPr>
              <w:widowControl/>
              <w:jc w:val="center"/>
              <w:rPr>
                <w:color w:val="000000"/>
                <w:w w:val="105"/>
                <w:szCs w:val="21"/>
              </w:rPr>
            </w:pPr>
          </w:p>
        </w:tc>
        <w:tc>
          <w:tcPr>
            <w:tcW w:w="0" w:type="auto"/>
            <w:tcBorders>
              <w:top w:val="single" w:sz="4" w:space="0" w:color="auto"/>
              <w:bottom w:val="single" w:sz="4" w:space="0" w:color="auto"/>
            </w:tcBorders>
            <w:vAlign w:val="center"/>
          </w:tcPr>
          <w:p w14:paraId="250D099A" w14:textId="77777777" w:rsidR="00056D2A" w:rsidRPr="00B80488" w:rsidRDefault="00056D2A" w:rsidP="00C5661F">
            <w:pPr>
              <w:widowControl/>
              <w:jc w:val="center"/>
              <w:rPr>
                <w:color w:val="000000"/>
                <w:w w:val="105"/>
                <w:szCs w:val="21"/>
              </w:rPr>
            </w:pPr>
            <w:r w:rsidRPr="00B80488">
              <w:rPr>
                <w:rFonts w:hint="eastAsia"/>
                <w:color w:val="000000"/>
                <w:w w:val="105"/>
                <w:szCs w:val="21"/>
              </w:rPr>
              <w:t>5</w:t>
            </w:r>
          </w:p>
        </w:tc>
        <w:tc>
          <w:tcPr>
            <w:tcW w:w="0" w:type="auto"/>
            <w:tcBorders>
              <w:top w:val="single" w:sz="4" w:space="0" w:color="auto"/>
              <w:bottom w:val="single" w:sz="4" w:space="0" w:color="auto"/>
            </w:tcBorders>
            <w:vAlign w:val="center"/>
          </w:tcPr>
          <w:p w14:paraId="0036303E" w14:textId="77777777" w:rsidR="00056D2A" w:rsidRPr="00B80488" w:rsidRDefault="00056D2A" w:rsidP="00C5661F">
            <w:pPr>
              <w:widowControl/>
              <w:jc w:val="center"/>
              <w:rPr>
                <w:color w:val="000000"/>
                <w:w w:val="105"/>
                <w:szCs w:val="21"/>
              </w:rPr>
            </w:pPr>
            <w:r w:rsidRPr="00B80488">
              <w:rPr>
                <w:rFonts w:hint="eastAsia"/>
                <w:color w:val="000000"/>
                <w:w w:val="105"/>
                <w:szCs w:val="21"/>
              </w:rPr>
              <w:t>10</w:t>
            </w:r>
          </w:p>
        </w:tc>
        <w:tc>
          <w:tcPr>
            <w:tcW w:w="0" w:type="auto"/>
            <w:tcBorders>
              <w:top w:val="single" w:sz="4" w:space="0" w:color="auto"/>
              <w:bottom w:val="single" w:sz="4" w:space="0" w:color="auto"/>
            </w:tcBorders>
            <w:vAlign w:val="center"/>
          </w:tcPr>
          <w:p w14:paraId="39E55F17" w14:textId="77777777" w:rsidR="00056D2A" w:rsidRPr="00B80488" w:rsidRDefault="00056D2A" w:rsidP="00C5661F">
            <w:pPr>
              <w:widowControl/>
              <w:jc w:val="center"/>
              <w:rPr>
                <w:color w:val="000000"/>
                <w:w w:val="105"/>
                <w:szCs w:val="21"/>
              </w:rPr>
            </w:pPr>
            <w:r w:rsidRPr="00B80488">
              <w:rPr>
                <w:rFonts w:hint="eastAsia"/>
                <w:color w:val="000000"/>
                <w:w w:val="105"/>
                <w:szCs w:val="21"/>
              </w:rPr>
              <w:t>15</w:t>
            </w:r>
          </w:p>
        </w:tc>
        <w:tc>
          <w:tcPr>
            <w:tcW w:w="0" w:type="auto"/>
            <w:tcBorders>
              <w:top w:val="single" w:sz="4" w:space="0" w:color="auto"/>
              <w:bottom w:val="single" w:sz="4" w:space="0" w:color="auto"/>
            </w:tcBorders>
            <w:vAlign w:val="center"/>
          </w:tcPr>
          <w:p w14:paraId="2F7DC169" w14:textId="77777777" w:rsidR="00056D2A" w:rsidRPr="00B80488" w:rsidRDefault="00056D2A" w:rsidP="00C5661F">
            <w:pPr>
              <w:widowControl/>
              <w:jc w:val="center"/>
              <w:rPr>
                <w:color w:val="000000"/>
                <w:w w:val="105"/>
                <w:szCs w:val="21"/>
              </w:rPr>
            </w:pPr>
            <w:r w:rsidRPr="00B80488">
              <w:rPr>
                <w:rFonts w:hint="eastAsia"/>
                <w:color w:val="000000"/>
                <w:w w:val="105"/>
                <w:szCs w:val="21"/>
              </w:rPr>
              <w:t>20</w:t>
            </w:r>
          </w:p>
        </w:tc>
        <w:tc>
          <w:tcPr>
            <w:tcW w:w="0" w:type="auto"/>
            <w:tcBorders>
              <w:top w:val="single" w:sz="4" w:space="0" w:color="auto"/>
              <w:bottom w:val="single" w:sz="4" w:space="0" w:color="auto"/>
            </w:tcBorders>
            <w:vAlign w:val="center"/>
          </w:tcPr>
          <w:p w14:paraId="0671A906" w14:textId="77777777" w:rsidR="00056D2A" w:rsidRPr="00B80488" w:rsidRDefault="00056D2A" w:rsidP="00C5661F">
            <w:pPr>
              <w:widowControl/>
              <w:jc w:val="center"/>
              <w:rPr>
                <w:color w:val="000000"/>
                <w:w w:val="105"/>
                <w:szCs w:val="21"/>
              </w:rPr>
            </w:pPr>
            <w:r w:rsidRPr="00B80488">
              <w:rPr>
                <w:rFonts w:hint="eastAsia"/>
                <w:color w:val="000000"/>
                <w:w w:val="105"/>
                <w:szCs w:val="21"/>
              </w:rPr>
              <w:t>25</w:t>
            </w:r>
          </w:p>
        </w:tc>
      </w:tr>
      <w:tr w:rsidR="00056D2A" w:rsidRPr="00B80488" w14:paraId="316D64C7" w14:textId="77777777" w:rsidTr="00160469">
        <w:trPr>
          <w:trHeight w:val="200"/>
          <w:jc w:val="center"/>
        </w:trPr>
        <w:tc>
          <w:tcPr>
            <w:tcW w:w="0" w:type="auto"/>
            <w:vMerge w:val="restart"/>
            <w:tcBorders>
              <w:top w:val="single" w:sz="4" w:space="0" w:color="auto"/>
            </w:tcBorders>
            <w:vAlign w:val="center"/>
          </w:tcPr>
          <w:p w14:paraId="01AD1D47" w14:textId="3E66AD1C" w:rsidR="00056D2A" w:rsidRPr="00B80488" w:rsidRDefault="001E5148" w:rsidP="00C5661F">
            <w:pPr>
              <w:widowControl/>
              <w:jc w:val="center"/>
              <w:rPr>
                <w:color w:val="000000"/>
                <w:w w:val="105"/>
                <w:szCs w:val="21"/>
              </w:rPr>
            </w:pPr>
            <w:r w:rsidRPr="00B80488">
              <w:rPr>
                <w:rFonts w:hint="eastAsia"/>
                <w:color w:val="000000"/>
                <w:w w:val="105"/>
                <w:szCs w:val="21"/>
              </w:rPr>
              <w:t>3</w:t>
            </w:r>
          </w:p>
        </w:tc>
        <w:tc>
          <w:tcPr>
            <w:tcW w:w="0" w:type="auto"/>
            <w:tcBorders>
              <w:top w:val="single" w:sz="4" w:space="0" w:color="auto"/>
            </w:tcBorders>
            <w:vAlign w:val="center"/>
          </w:tcPr>
          <w:p w14:paraId="6948EF8D"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1</w:t>
            </w:r>
          </w:p>
        </w:tc>
        <w:tc>
          <w:tcPr>
            <w:tcW w:w="0" w:type="auto"/>
            <w:tcBorders>
              <w:top w:val="single" w:sz="4" w:space="0" w:color="auto"/>
            </w:tcBorders>
            <w:vAlign w:val="center"/>
          </w:tcPr>
          <w:p w14:paraId="2E1AEE5C" w14:textId="77777777" w:rsidR="00056D2A" w:rsidRPr="00B80488" w:rsidRDefault="00056D2A" w:rsidP="00C5661F">
            <w:pPr>
              <w:widowControl/>
              <w:jc w:val="center"/>
              <w:rPr>
                <w:color w:val="000000"/>
                <w:w w:val="105"/>
                <w:szCs w:val="21"/>
              </w:rPr>
            </w:pPr>
            <w:r w:rsidRPr="00B80488">
              <w:rPr>
                <w:rFonts w:hint="eastAsia"/>
                <w:color w:val="000000"/>
                <w:w w:val="105"/>
                <w:szCs w:val="21"/>
              </w:rPr>
              <w:t>2</w:t>
            </w:r>
            <w:r w:rsidRPr="00B80488">
              <w:rPr>
                <w:color w:val="000000"/>
                <w:w w:val="105"/>
                <w:szCs w:val="21"/>
              </w:rPr>
              <w:t>6.272</w:t>
            </w:r>
          </w:p>
        </w:tc>
        <w:tc>
          <w:tcPr>
            <w:tcW w:w="0" w:type="auto"/>
            <w:tcBorders>
              <w:top w:val="single" w:sz="4" w:space="0" w:color="auto"/>
            </w:tcBorders>
            <w:vAlign w:val="center"/>
          </w:tcPr>
          <w:p w14:paraId="5A370CBF" w14:textId="77777777" w:rsidR="00056D2A" w:rsidRPr="00B80488" w:rsidRDefault="00056D2A" w:rsidP="00C5661F">
            <w:pPr>
              <w:widowControl/>
              <w:jc w:val="center"/>
              <w:rPr>
                <w:color w:val="000000"/>
                <w:w w:val="105"/>
                <w:szCs w:val="21"/>
              </w:rPr>
            </w:pPr>
            <w:r w:rsidRPr="00B80488">
              <w:rPr>
                <w:color w:val="000000"/>
                <w:w w:val="105"/>
                <w:szCs w:val="21"/>
              </w:rPr>
              <w:t>32.201</w:t>
            </w:r>
          </w:p>
        </w:tc>
        <w:tc>
          <w:tcPr>
            <w:tcW w:w="0" w:type="auto"/>
            <w:tcBorders>
              <w:top w:val="single" w:sz="4" w:space="0" w:color="auto"/>
            </w:tcBorders>
            <w:vAlign w:val="center"/>
          </w:tcPr>
          <w:p w14:paraId="0CF0E69D" w14:textId="77777777" w:rsidR="00056D2A" w:rsidRPr="00B80488" w:rsidRDefault="00056D2A" w:rsidP="00C5661F">
            <w:pPr>
              <w:widowControl/>
              <w:jc w:val="center"/>
              <w:rPr>
                <w:color w:val="000000"/>
                <w:w w:val="105"/>
                <w:szCs w:val="21"/>
              </w:rPr>
            </w:pPr>
            <w:r w:rsidRPr="00B80488">
              <w:rPr>
                <w:color w:val="000000"/>
                <w:w w:val="105"/>
                <w:szCs w:val="21"/>
              </w:rPr>
              <w:t>39.552</w:t>
            </w:r>
          </w:p>
        </w:tc>
        <w:tc>
          <w:tcPr>
            <w:tcW w:w="0" w:type="auto"/>
            <w:tcBorders>
              <w:top w:val="single" w:sz="4" w:space="0" w:color="auto"/>
            </w:tcBorders>
            <w:vAlign w:val="center"/>
          </w:tcPr>
          <w:p w14:paraId="10CBC5BE" w14:textId="77777777" w:rsidR="00056D2A" w:rsidRPr="00B80488" w:rsidRDefault="00056D2A" w:rsidP="00C5661F">
            <w:pPr>
              <w:widowControl/>
              <w:jc w:val="center"/>
              <w:rPr>
                <w:color w:val="000000"/>
                <w:w w:val="105"/>
                <w:szCs w:val="21"/>
              </w:rPr>
            </w:pPr>
            <w:r w:rsidRPr="00B80488">
              <w:rPr>
                <w:color w:val="000000"/>
                <w:w w:val="105"/>
                <w:szCs w:val="21"/>
              </w:rPr>
              <w:t>48.170</w:t>
            </w:r>
          </w:p>
        </w:tc>
        <w:tc>
          <w:tcPr>
            <w:tcW w:w="0" w:type="auto"/>
            <w:tcBorders>
              <w:top w:val="single" w:sz="4" w:space="0" w:color="auto"/>
            </w:tcBorders>
            <w:vAlign w:val="center"/>
          </w:tcPr>
          <w:p w14:paraId="746DC00B" w14:textId="77777777" w:rsidR="00056D2A" w:rsidRPr="00B80488" w:rsidRDefault="00056D2A" w:rsidP="00C5661F">
            <w:pPr>
              <w:widowControl/>
              <w:jc w:val="center"/>
              <w:rPr>
                <w:color w:val="000000"/>
                <w:w w:val="105"/>
                <w:szCs w:val="21"/>
              </w:rPr>
            </w:pPr>
            <w:r w:rsidRPr="00B80488">
              <w:rPr>
                <w:color w:val="000000"/>
                <w:w w:val="105"/>
                <w:szCs w:val="21"/>
              </w:rPr>
              <w:t>57.934</w:t>
            </w:r>
          </w:p>
        </w:tc>
      </w:tr>
      <w:tr w:rsidR="00056D2A" w:rsidRPr="00B80488" w14:paraId="3E89E740" w14:textId="77777777" w:rsidTr="00160469">
        <w:trPr>
          <w:trHeight w:val="41"/>
          <w:jc w:val="center"/>
        </w:trPr>
        <w:tc>
          <w:tcPr>
            <w:tcW w:w="0" w:type="auto"/>
            <w:vMerge/>
            <w:vAlign w:val="center"/>
          </w:tcPr>
          <w:p w14:paraId="4CBFE6A8" w14:textId="77777777" w:rsidR="00056D2A" w:rsidRPr="00B80488" w:rsidRDefault="00056D2A" w:rsidP="00C5661F">
            <w:pPr>
              <w:widowControl/>
              <w:jc w:val="center"/>
              <w:rPr>
                <w:color w:val="000000"/>
                <w:w w:val="105"/>
                <w:szCs w:val="21"/>
              </w:rPr>
            </w:pPr>
          </w:p>
        </w:tc>
        <w:tc>
          <w:tcPr>
            <w:tcW w:w="0" w:type="auto"/>
            <w:vAlign w:val="center"/>
          </w:tcPr>
          <w:p w14:paraId="790095FE" w14:textId="77777777" w:rsidR="00056D2A" w:rsidRPr="00B80488" w:rsidRDefault="00056D2A" w:rsidP="00C5661F">
            <w:pPr>
              <w:widowControl/>
              <w:jc w:val="center"/>
              <w:rPr>
                <w:color w:val="000000"/>
                <w:w w:val="105"/>
                <w:szCs w:val="21"/>
                <w:vertAlign w:val="subscript"/>
              </w:rPr>
            </w:pPr>
            <w:r w:rsidRPr="00B80488">
              <w:rPr>
                <w:rFonts w:hint="eastAsia"/>
                <w:i/>
                <w:iCs/>
                <w:color w:val="000000"/>
                <w:w w:val="105"/>
                <w:szCs w:val="21"/>
              </w:rPr>
              <w:t>H</w:t>
            </w:r>
            <w:r w:rsidRPr="00B80488">
              <w:rPr>
                <w:color w:val="000000"/>
                <w:w w:val="105"/>
                <w:szCs w:val="21"/>
                <w:vertAlign w:val="subscript"/>
              </w:rPr>
              <w:t>2</w:t>
            </w:r>
            <w:r w:rsidRPr="00B80488">
              <w:rPr>
                <w:rFonts w:hint="eastAsia"/>
                <w:color w:val="000000"/>
                <w:w w:val="105"/>
                <w:szCs w:val="21"/>
              </w:rPr>
              <w:t>（脱冰档）</w:t>
            </w:r>
          </w:p>
        </w:tc>
        <w:tc>
          <w:tcPr>
            <w:tcW w:w="0" w:type="auto"/>
            <w:vAlign w:val="center"/>
          </w:tcPr>
          <w:p w14:paraId="26871EBF" w14:textId="77777777" w:rsidR="00056D2A" w:rsidRPr="00B80488" w:rsidRDefault="00056D2A" w:rsidP="00C5661F">
            <w:pPr>
              <w:widowControl/>
              <w:jc w:val="center"/>
              <w:rPr>
                <w:color w:val="000000"/>
                <w:w w:val="105"/>
                <w:szCs w:val="21"/>
              </w:rPr>
            </w:pPr>
            <w:r w:rsidRPr="00B80488">
              <w:rPr>
                <w:rFonts w:hint="eastAsia"/>
                <w:color w:val="000000"/>
                <w:w w:val="105"/>
                <w:szCs w:val="21"/>
              </w:rPr>
              <w:t>26.</w:t>
            </w:r>
            <w:r w:rsidRPr="00B80488">
              <w:rPr>
                <w:color w:val="000000"/>
                <w:w w:val="105"/>
                <w:szCs w:val="21"/>
              </w:rPr>
              <w:t>106</w:t>
            </w:r>
          </w:p>
        </w:tc>
        <w:tc>
          <w:tcPr>
            <w:tcW w:w="0" w:type="auto"/>
            <w:vAlign w:val="center"/>
          </w:tcPr>
          <w:p w14:paraId="28B34766" w14:textId="77777777" w:rsidR="00056D2A" w:rsidRPr="00B80488" w:rsidRDefault="00056D2A" w:rsidP="00C5661F">
            <w:pPr>
              <w:widowControl/>
              <w:jc w:val="center"/>
              <w:rPr>
                <w:color w:val="000000"/>
                <w:w w:val="105"/>
                <w:szCs w:val="21"/>
              </w:rPr>
            </w:pPr>
            <w:r w:rsidRPr="00B80488">
              <w:rPr>
                <w:rFonts w:hint="eastAsia"/>
                <w:color w:val="000000"/>
                <w:w w:val="105"/>
                <w:szCs w:val="21"/>
              </w:rPr>
              <w:t>31.</w:t>
            </w:r>
            <w:r w:rsidRPr="00B80488">
              <w:rPr>
                <w:color w:val="000000"/>
                <w:w w:val="105"/>
                <w:szCs w:val="21"/>
              </w:rPr>
              <w:t>793</w:t>
            </w:r>
          </w:p>
        </w:tc>
        <w:tc>
          <w:tcPr>
            <w:tcW w:w="0" w:type="auto"/>
            <w:vAlign w:val="center"/>
          </w:tcPr>
          <w:p w14:paraId="00C6EEDF" w14:textId="77777777" w:rsidR="00056D2A" w:rsidRPr="00B80488" w:rsidRDefault="00056D2A" w:rsidP="00C5661F">
            <w:pPr>
              <w:widowControl/>
              <w:jc w:val="center"/>
              <w:rPr>
                <w:color w:val="000000"/>
                <w:w w:val="105"/>
                <w:szCs w:val="21"/>
              </w:rPr>
            </w:pPr>
            <w:r w:rsidRPr="00B80488">
              <w:rPr>
                <w:rFonts w:hint="eastAsia"/>
                <w:color w:val="000000"/>
                <w:w w:val="105"/>
                <w:szCs w:val="21"/>
              </w:rPr>
              <w:t>38.</w:t>
            </w:r>
            <w:r w:rsidRPr="00B80488">
              <w:rPr>
                <w:color w:val="000000"/>
                <w:w w:val="105"/>
                <w:szCs w:val="21"/>
              </w:rPr>
              <w:t>845</w:t>
            </w:r>
          </w:p>
        </w:tc>
        <w:tc>
          <w:tcPr>
            <w:tcW w:w="0" w:type="auto"/>
            <w:vAlign w:val="center"/>
          </w:tcPr>
          <w:p w14:paraId="6AC69A2E" w14:textId="77777777" w:rsidR="00056D2A" w:rsidRPr="00B80488" w:rsidRDefault="00056D2A" w:rsidP="00C5661F">
            <w:pPr>
              <w:widowControl/>
              <w:jc w:val="center"/>
              <w:rPr>
                <w:color w:val="000000"/>
                <w:w w:val="105"/>
                <w:szCs w:val="21"/>
              </w:rPr>
            </w:pPr>
            <w:r w:rsidRPr="00B80488">
              <w:rPr>
                <w:color w:val="000000"/>
                <w:w w:val="105"/>
                <w:szCs w:val="21"/>
              </w:rPr>
              <w:t>47.077</w:t>
            </w:r>
          </w:p>
        </w:tc>
        <w:tc>
          <w:tcPr>
            <w:tcW w:w="0" w:type="auto"/>
            <w:vAlign w:val="center"/>
          </w:tcPr>
          <w:p w14:paraId="6015C741" w14:textId="77777777" w:rsidR="00056D2A" w:rsidRPr="00B80488" w:rsidRDefault="00056D2A" w:rsidP="00C5661F">
            <w:pPr>
              <w:widowControl/>
              <w:jc w:val="center"/>
              <w:rPr>
                <w:color w:val="000000"/>
                <w:w w:val="105"/>
                <w:szCs w:val="21"/>
              </w:rPr>
            </w:pPr>
            <w:r w:rsidRPr="00B80488">
              <w:rPr>
                <w:color w:val="000000"/>
                <w:w w:val="105"/>
                <w:szCs w:val="21"/>
              </w:rPr>
              <w:t>56.324</w:t>
            </w:r>
          </w:p>
        </w:tc>
      </w:tr>
      <w:tr w:rsidR="00056D2A" w:rsidRPr="00B80488" w14:paraId="7764624E" w14:textId="77777777" w:rsidTr="00160469">
        <w:trPr>
          <w:trHeight w:val="41"/>
          <w:jc w:val="center"/>
        </w:trPr>
        <w:tc>
          <w:tcPr>
            <w:tcW w:w="0" w:type="auto"/>
            <w:vMerge w:val="restart"/>
            <w:vAlign w:val="center"/>
          </w:tcPr>
          <w:p w14:paraId="4B794589" w14:textId="56328336" w:rsidR="00056D2A" w:rsidRPr="00B80488" w:rsidRDefault="001E5148" w:rsidP="00C5661F">
            <w:pPr>
              <w:widowControl/>
              <w:jc w:val="center"/>
              <w:rPr>
                <w:color w:val="000000"/>
                <w:w w:val="105"/>
                <w:szCs w:val="21"/>
              </w:rPr>
            </w:pPr>
            <w:r w:rsidRPr="00B80488">
              <w:rPr>
                <w:rFonts w:hint="eastAsia"/>
                <w:color w:val="000000"/>
                <w:w w:val="105"/>
                <w:szCs w:val="21"/>
              </w:rPr>
              <w:t>5</w:t>
            </w:r>
          </w:p>
        </w:tc>
        <w:tc>
          <w:tcPr>
            <w:tcW w:w="0" w:type="auto"/>
            <w:vAlign w:val="center"/>
          </w:tcPr>
          <w:p w14:paraId="066D76F5"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1</w:t>
            </w:r>
          </w:p>
        </w:tc>
        <w:tc>
          <w:tcPr>
            <w:tcW w:w="0" w:type="auto"/>
            <w:vAlign w:val="center"/>
          </w:tcPr>
          <w:p w14:paraId="307954D8" w14:textId="77777777" w:rsidR="00056D2A" w:rsidRPr="00B80488" w:rsidRDefault="00056D2A" w:rsidP="00C5661F">
            <w:pPr>
              <w:widowControl/>
              <w:jc w:val="center"/>
              <w:rPr>
                <w:color w:val="000000"/>
                <w:w w:val="105"/>
                <w:szCs w:val="21"/>
              </w:rPr>
            </w:pPr>
            <w:r w:rsidRPr="00B80488">
              <w:rPr>
                <w:color w:val="000000"/>
                <w:w w:val="105"/>
                <w:szCs w:val="21"/>
              </w:rPr>
              <w:t>27.072</w:t>
            </w:r>
          </w:p>
        </w:tc>
        <w:tc>
          <w:tcPr>
            <w:tcW w:w="0" w:type="auto"/>
            <w:vAlign w:val="center"/>
          </w:tcPr>
          <w:p w14:paraId="39B8B304" w14:textId="77777777" w:rsidR="00056D2A" w:rsidRPr="00B80488" w:rsidRDefault="00056D2A" w:rsidP="00C5661F">
            <w:pPr>
              <w:widowControl/>
              <w:jc w:val="center"/>
              <w:rPr>
                <w:color w:val="000000"/>
                <w:w w:val="105"/>
                <w:szCs w:val="21"/>
              </w:rPr>
            </w:pPr>
            <w:r w:rsidRPr="00B80488">
              <w:rPr>
                <w:color w:val="000000"/>
                <w:w w:val="105"/>
                <w:szCs w:val="21"/>
              </w:rPr>
              <w:t>33.886</w:t>
            </w:r>
          </w:p>
        </w:tc>
        <w:tc>
          <w:tcPr>
            <w:tcW w:w="0" w:type="auto"/>
            <w:vAlign w:val="center"/>
          </w:tcPr>
          <w:p w14:paraId="7DB88467" w14:textId="77777777" w:rsidR="00056D2A" w:rsidRPr="00B80488" w:rsidRDefault="00056D2A" w:rsidP="00C5661F">
            <w:pPr>
              <w:widowControl/>
              <w:jc w:val="center"/>
              <w:rPr>
                <w:color w:val="000000"/>
                <w:w w:val="105"/>
                <w:szCs w:val="21"/>
              </w:rPr>
            </w:pPr>
            <w:r w:rsidRPr="00B80488">
              <w:rPr>
                <w:rFonts w:hint="eastAsia"/>
                <w:color w:val="000000"/>
                <w:w w:val="105"/>
                <w:szCs w:val="21"/>
              </w:rPr>
              <w:t>4</w:t>
            </w:r>
            <w:r w:rsidRPr="00B80488">
              <w:rPr>
                <w:color w:val="000000"/>
                <w:w w:val="105"/>
                <w:szCs w:val="21"/>
              </w:rPr>
              <w:t>2.221</w:t>
            </w:r>
          </w:p>
        </w:tc>
        <w:tc>
          <w:tcPr>
            <w:tcW w:w="0" w:type="auto"/>
            <w:vAlign w:val="center"/>
          </w:tcPr>
          <w:p w14:paraId="2ABC6F76" w14:textId="77777777" w:rsidR="00056D2A" w:rsidRPr="00B80488" w:rsidRDefault="00056D2A" w:rsidP="00C5661F">
            <w:pPr>
              <w:widowControl/>
              <w:jc w:val="center"/>
              <w:rPr>
                <w:color w:val="000000"/>
                <w:w w:val="105"/>
                <w:szCs w:val="21"/>
              </w:rPr>
            </w:pPr>
            <w:r w:rsidRPr="00B80488">
              <w:rPr>
                <w:color w:val="000000"/>
                <w:w w:val="105"/>
                <w:szCs w:val="21"/>
              </w:rPr>
              <w:t>51.972</w:t>
            </w:r>
          </w:p>
        </w:tc>
        <w:tc>
          <w:tcPr>
            <w:tcW w:w="0" w:type="auto"/>
            <w:vAlign w:val="center"/>
          </w:tcPr>
          <w:p w14:paraId="1A0CC814" w14:textId="77777777" w:rsidR="00056D2A" w:rsidRPr="00B80488" w:rsidRDefault="00056D2A" w:rsidP="00C5661F">
            <w:pPr>
              <w:widowControl/>
              <w:jc w:val="center"/>
              <w:rPr>
                <w:color w:val="000000"/>
                <w:w w:val="105"/>
                <w:szCs w:val="21"/>
              </w:rPr>
            </w:pPr>
            <w:r w:rsidRPr="00B80488">
              <w:rPr>
                <w:color w:val="000000"/>
                <w:w w:val="105"/>
                <w:szCs w:val="21"/>
              </w:rPr>
              <w:t>63.053</w:t>
            </w:r>
          </w:p>
        </w:tc>
      </w:tr>
      <w:tr w:rsidR="00056D2A" w:rsidRPr="00B80488" w14:paraId="56818FA7" w14:textId="77777777" w:rsidTr="00160469">
        <w:trPr>
          <w:trHeight w:val="41"/>
          <w:jc w:val="center"/>
        </w:trPr>
        <w:tc>
          <w:tcPr>
            <w:tcW w:w="0" w:type="auto"/>
            <w:vMerge/>
            <w:vAlign w:val="center"/>
          </w:tcPr>
          <w:p w14:paraId="611C4FA2" w14:textId="77777777" w:rsidR="00056D2A" w:rsidRPr="00B80488" w:rsidRDefault="00056D2A" w:rsidP="00C5661F">
            <w:pPr>
              <w:widowControl/>
              <w:jc w:val="center"/>
              <w:rPr>
                <w:color w:val="000000"/>
                <w:w w:val="105"/>
                <w:szCs w:val="21"/>
              </w:rPr>
            </w:pPr>
          </w:p>
        </w:tc>
        <w:tc>
          <w:tcPr>
            <w:tcW w:w="0" w:type="auto"/>
            <w:vAlign w:val="center"/>
          </w:tcPr>
          <w:p w14:paraId="1627D917"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2</w:t>
            </w:r>
          </w:p>
        </w:tc>
        <w:tc>
          <w:tcPr>
            <w:tcW w:w="0" w:type="auto"/>
            <w:vAlign w:val="center"/>
          </w:tcPr>
          <w:p w14:paraId="11BFF5AA" w14:textId="77777777" w:rsidR="00056D2A" w:rsidRPr="00B80488" w:rsidRDefault="00056D2A" w:rsidP="00C5661F">
            <w:pPr>
              <w:widowControl/>
              <w:jc w:val="center"/>
              <w:rPr>
                <w:color w:val="000000"/>
                <w:w w:val="105"/>
                <w:szCs w:val="21"/>
              </w:rPr>
            </w:pPr>
            <w:r w:rsidRPr="00B80488">
              <w:rPr>
                <w:color w:val="000000"/>
                <w:w w:val="105"/>
                <w:szCs w:val="21"/>
              </w:rPr>
              <w:t>26.960</w:t>
            </w:r>
          </w:p>
        </w:tc>
        <w:tc>
          <w:tcPr>
            <w:tcW w:w="0" w:type="auto"/>
            <w:vAlign w:val="center"/>
          </w:tcPr>
          <w:p w14:paraId="0C4037FA" w14:textId="77777777" w:rsidR="00056D2A" w:rsidRPr="00B80488" w:rsidRDefault="00056D2A" w:rsidP="00C5661F">
            <w:pPr>
              <w:widowControl/>
              <w:jc w:val="center"/>
              <w:rPr>
                <w:color w:val="000000"/>
                <w:w w:val="105"/>
                <w:szCs w:val="21"/>
              </w:rPr>
            </w:pPr>
            <w:r w:rsidRPr="00B80488">
              <w:rPr>
                <w:color w:val="000000"/>
                <w:w w:val="105"/>
                <w:szCs w:val="21"/>
              </w:rPr>
              <w:t>33.612</w:t>
            </w:r>
          </w:p>
        </w:tc>
        <w:tc>
          <w:tcPr>
            <w:tcW w:w="0" w:type="auto"/>
            <w:vAlign w:val="center"/>
          </w:tcPr>
          <w:p w14:paraId="16B034A9" w14:textId="77777777" w:rsidR="00056D2A" w:rsidRPr="00B80488" w:rsidRDefault="00056D2A" w:rsidP="00C5661F">
            <w:pPr>
              <w:widowControl/>
              <w:jc w:val="center"/>
              <w:rPr>
                <w:color w:val="000000"/>
                <w:w w:val="105"/>
                <w:szCs w:val="21"/>
              </w:rPr>
            </w:pPr>
            <w:r w:rsidRPr="00B80488">
              <w:rPr>
                <w:color w:val="000000"/>
                <w:w w:val="105"/>
                <w:szCs w:val="21"/>
              </w:rPr>
              <w:t>41.726</w:t>
            </w:r>
          </w:p>
        </w:tc>
        <w:tc>
          <w:tcPr>
            <w:tcW w:w="0" w:type="auto"/>
            <w:vAlign w:val="center"/>
          </w:tcPr>
          <w:p w14:paraId="00E0EBC6" w14:textId="77777777" w:rsidR="00056D2A" w:rsidRPr="00B80488" w:rsidRDefault="00056D2A" w:rsidP="00C5661F">
            <w:pPr>
              <w:widowControl/>
              <w:jc w:val="center"/>
              <w:rPr>
                <w:color w:val="000000"/>
                <w:w w:val="105"/>
                <w:szCs w:val="21"/>
              </w:rPr>
            </w:pPr>
            <w:r w:rsidRPr="00B80488">
              <w:rPr>
                <w:color w:val="000000"/>
                <w:w w:val="105"/>
                <w:szCs w:val="21"/>
              </w:rPr>
              <w:t>51.177</w:t>
            </w:r>
          </w:p>
        </w:tc>
        <w:tc>
          <w:tcPr>
            <w:tcW w:w="0" w:type="auto"/>
            <w:vAlign w:val="center"/>
          </w:tcPr>
          <w:p w14:paraId="4FC1BD22" w14:textId="77777777" w:rsidR="00056D2A" w:rsidRPr="00B80488" w:rsidRDefault="00056D2A" w:rsidP="00C5661F">
            <w:pPr>
              <w:widowControl/>
              <w:jc w:val="center"/>
              <w:rPr>
                <w:color w:val="000000"/>
                <w:w w:val="105"/>
                <w:szCs w:val="21"/>
              </w:rPr>
            </w:pPr>
            <w:r w:rsidRPr="00B80488">
              <w:rPr>
                <w:color w:val="000000"/>
                <w:w w:val="105"/>
                <w:szCs w:val="21"/>
              </w:rPr>
              <w:t>61.845</w:t>
            </w:r>
          </w:p>
        </w:tc>
      </w:tr>
      <w:tr w:rsidR="00056D2A" w:rsidRPr="00B80488" w14:paraId="364D1C5F" w14:textId="77777777" w:rsidTr="00160469">
        <w:trPr>
          <w:trHeight w:val="41"/>
          <w:jc w:val="center"/>
        </w:trPr>
        <w:tc>
          <w:tcPr>
            <w:tcW w:w="0" w:type="auto"/>
            <w:vMerge/>
            <w:vAlign w:val="center"/>
          </w:tcPr>
          <w:p w14:paraId="4370D7DA" w14:textId="77777777" w:rsidR="00056D2A" w:rsidRPr="00B80488" w:rsidRDefault="00056D2A" w:rsidP="00C5661F">
            <w:pPr>
              <w:widowControl/>
              <w:jc w:val="center"/>
              <w:rPr>
                <w:color w:val="000000"/>
                <w:w w:val="105"/>
                <w:szCs w:val="21"/>
              </w:rPr>
            </w:pPr>
          </w:p>
        </w:tc>
        <w:tc>
          <w:tcPr>
            <w:tcW w:w="0" w:type="auto"/>
            <w:vAlign w:val="center"/>
          </w:tcPr>
          <w:p w14:paraId="5B15AC65"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3</w:t>
            </w:r>
            <w:r w:rsidRPr="00B80488">
              <w:rPr>
                <w:rFonts w:hint="eastAsia"/>
                <w:color w:val="000000"/>
                <w:w w:val="105"/>
                <w:szCs w:val="21"/>
              </w:rPr>
              <w:t>（脱冰档）</w:t>
            </w:r>
          </w:p>
        </w:tc>
        <w:tc>
          <w:tcPr>
            <w:tcW w:w="0" w:type="auto"/>
            <w:vAlign w:val="center"/>
          </w:tcPr>
          <w:p w14:paraId="6983959A" w14:textId="77777777" w:rsidR="00056D2A" w:rsidRPr="00B80488" w:rsidRDefault="00056D2A" w:rsidP="00C5661F">
            <w:pPr>
              <w:widowControl/>
              <w:jc w:val="center"/>
              <w:rPr>
                <w:color w:val="000000"/>
                <w:w w:val="105"/>
                <w:szCs w:val="21"/>
              </w:rPr>
            </w:pPr>
            <w:r w:rsidRPr="00B80488">
              <w:rPr>
                <w:color w:val="000000"/>
                <w:w w:val="105"/>
                <w:szCs w:val="21"/>
              </w:rPr>
              <w:t>26.775</w:t>
            </w:r>
          </w:p>
        </w:tc>
        <w:tc>
          <w:tcPr>
            <w:tcW w:w="0" w:type="auto"/>
            <w:vAlign w:val="center"/>
          </w:tcPr>
          <w:p w14:paraId="780F18E6" w14:textId="77777777" w:rsidR="00056D2A" w:rsidRPr="00B80488" w:rsidRDefault="00056D2A" w:rsidP="00C5661F">
            <w:pPr>
              <w:widowControl/>
              <w:jc w:val="center"/>
              <w:rPr>
                <w:color w:val="000000"/>
                <w:w w:val="105"/>
                <w:szCs w:val="21"/>
              </w:rPr>
            </w:pPr>
            <w:r w:rsidRPr="00B80488">
              <w:rPr>
                <w:color w:val="000000"/>
                <w:w w:val="105"/>
                <w:szCs w:val="21"/>
              </w:rPr>
              <w:t>33.177</w:t>
            </w:r>
          </w:p>
        </w:tc>
        <w:tc>
          <w:tcPr>
            <w:tcW w:w="0" w:type="auto"/>
            <w:vAlign w:val="center"/>
          </w:tcPr>
          <w:p w14:paraId="763B153B" w14:textId="77777777" w:rsidR="00056D2A" w:rsidRPr="00B80488" w:rsidRDefault="00056D2A" w:rsidP="00C5661F">
            <w:pPr>
              <w:widowControl/>
              <w:jc w:val="center"/>
              <w:rPr>
                <w:color w:val="000000"/>
                <w:w w:val="105"/>
                <w:szCs w:val="21"/>
              </w:rPr>
            </w:pPr>
            <w:r w:rsidRPr="00B80488">
              <w:rPr>
                <w:color w:val="000000"/>
                <w:w w:val="105"/>
                <w:szCs w:val="21"/>
              </w:rPr>
              <w:t>40.969</w:t>
            </w:r>
          </w:p>
        </w:tc>
        <w:tc>
          <w:tcPr>
            <w:tcW w:w="0" w:type="auto"/>
            <w:vAlign w:val="center"/>
          </w:tcPr>
          <w:p w14:paraId="53AA6501" w14:textId="77777777" w:rsidR="00056D2A" w:rsidRPr="00B80488" w:rsidRDefault="00056D2A" w:rsidP="00C5661F">
            <w:pPr>
              <w:widowControl/>
              <w:jc w:val="center"/>
              <w:rPr>
                <w:color w:val="000000"/>
                <w:w w:val="105"/>
                <w:szCs w:val="21"/>
              </w:rPr>
            </w:pPr>
            <w:r w:rsidRPr="00B80488">
              <w:rPr>
                <w:color w:val="000000"/>
                <w:w w:val="105"/>
                <w:szCs w:val="21"/>
              </w:rPr>
              <w:t>49.997</w:t>
            </w:r>
          </w:p>
        </w:tc>
        <w:tc>
          <w:tcPr>
            <w:tcW w:w="0" w:type="auto"/>
            <w:vAlign w:val="center"/>
          </w:tcPr>
          <w:p w14:paraId="4AF1B8D8" w14:textId="77777777" w:rsidR="00056D2A" w:rsidRPr="00B80488" w:rsidRDefault="00056D2A" w:rsidP="00C5661F">
            <w:pPr>
              <w:widowControl/>
              <w:jc w:val="center"/>
              <w:rPr>
                <w:color w:val="000000"/>
                <w:w w:val="105"/>
                <w:szCs w:val="21"/>
              </w:rPr>
            </w:pPr>
            <w:r w:rsidRPr="00B80488">
              <w:rPr>
                <w:color w:val="000000"/>
                <w:w w:val="105"/>
                <w:szCs w:val="21"/>
              </w:rPr>
              <w:t>60.127</w:t>
            </w:r>
          </w:p>
        </w:tc>
      </w:tr>
      <w:tr w:rsidR="00056D2A" w:rsidRPr="00B80488" w14:paraId="2FC90AEE" w14:textId="77777777" w:rsidTr="00160469">
        <w:trPr>
          <w:trHeight w:val="41"/>
          <w:jc w:val="center"/>
        </w:trPr>
        <w:tc>
          <w:tcPr>
            <w:tcW w:w="0" w:type="auto"/>
            <w:vMerge w:val="restart"/>
            <w:vAlign w:val="center"/>
          </w:tcPr>
          <w:p w14:paraId="4746438D" w14:textId="43CB7792" w:rsidR="00056D2A" w:rsidRPr="00B80488" w:rsidRDefault="001E5148" w:rsidP="00C5661F">
            <w:pPr>
              <w:widowControl/>
              <w:jc w:val="center"/>
              <w:rPr>
                <w:color w:val="000000"/>
                <w:w w:val="105"/>
                <w:szCs w:val="21"/>
              </w:rPr>
            </w:pPr>
            <w:r w:rsidRPr="00B80488">
              <w:rPr>
                <w:rFonts w:hint="eastAsia"/>
                <w:color w:val="000000"/>
                <w:w w:val="105"/>
                <w:szCs w:val="21"/>
              </w:rPr>
              <w:t>7</w:t>
            </w:r>
          </w:p>
        </w:tc>
        <w:tc>
          <w:tcPr>
            <w:tcW w:w="0" w:type="auto"/>
            <w:vAlign w:val="center"/>
          </w:tcPr>
          <w:p w14:paraId="6D9A464C"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1</w:t>
            </w:r>
          </w:p>
        </w:tc>
        <w:tc>
          <w:tcPr>
            <w:tcW w:w="0" w:type="auto"/>
            <w:vAlign w:val="center"/>
          </w:tcPr>
          <w:p w14:paraId="5287B5CA" w14:textId="77777777" w:rsidR="00056D2A" w:rsidRPr="00B80488" w:rsidRDefault="00056D2A" w:rsidP="00C5661F">
            <w:pPr>
              <w:widowControl/>
              <w:jc w:val="center"/>
              <w:rPr>
                <w:color w:val="000000"/>
                <w:w w:val="105"/>
                <w:szCs w:val="21"/>
              </w:rPr>
            </w:pPr>
            <w:r w:rsidRPr="00B80488">
              <w:rPr>
                <w:color w:val="000000"/>
                <w:w w:val="105"/>
                <w:szCs w:val="21"/>
              </w:rPr>
              <w:t>27.423</w:t>
            </w:r>
          </w:p>
        </w:tc>
        <w:tc>
          <w:tcPr>
            <w:tcW w:w="0" w:type="auto"/>
            <w:vAlign w:val="center"/>
          </w:tcPr>
          <w:p w14:paraId="3B55DAAE" w14:textId="77777777" w:rsidR="00056D2A" w:rsidRPr="00B80488" w:rsidRDefault="00056D2A" w:rsidP="00C5661F">
            <w:pPr>
              <w:widowControl/>
              <w:jc w:val="center"/>
              <w:rPr>
                <w:color w:val="000000"/>
                <w:w w:val="105"/>
                <w:szCs w:val="21"/>
              </w:rPr>
            </w:pPr>
            <w:r w:rsidRPr="00B80488">
              <w:rPr>
                <w:color w:val="000000"/>
                <w:w w:val="105"/>
                <w:szCs w:val="21"/>
              </w:rPr>
              <w:t>34.614</w:t>
            </w:r>
          </w:p>
        </w:tc>
        <w:tc>
          <w:tcPr>
            <w:tcW w:w="0" w:type="auto"/>
            <w:vAlign w:val="center"/>
          </w:tcPr>
          <w:p w14:paraId="67B305F2" w14:textId="77777777" w:rsidR="00056D2A" w:rsidRPr="00B80488" w:rsidRDefault="00056D2A" w:rsidP="00C5661F">
            <w:pPr>
              <w:widowControl/>
              <w:jc w:val="center"/>
              <w:rPr>
                <w:color w:val="000000"/>
                <w:w w:val="105"/>
                <w:szCs w:val="21"/>
              </w:rPr>
            </w:pPr>
            <w:r w:rsidRPr="00B80488">
              <w:rPr>
                <w:color w:val="000000"/>
                <w:w w:val="105"/>
                <w:szCs w:val="21"/>
              </w:rPr>
              <w:t>43.381</w:t>
            </w:r>
          </w:p>
        </w:tc>
        <w:tc>
          <w:tcPr>
            <w:tcW w:w="0" w:type="auto"/>
            <w:vAlign w:val="center"/>
          </w:tcPr>
          <w:p w14:paraId="59F812B8" w14:textId="77777777" w:rsidR="00056D2A" w:rsidRPr="00B80488" w:rsidRDefault="00056D2A" w:rsidP="00C5661F">
            <w:pPr>
              <w:widowControl/>
              <w:jc w:val="center"/>
              <w:rPr>
                <w:color w:val="000000"/>
                <w:w w:val="105"/>
                <w:szCs w:val="21"/>
              </w:rPr>
            </w:pPr>
            <w:r w:rsidRPr="00B80488">
              <w:rPr>
                <w:color w:val="000000"/>
                <w:w w:val="105"/>
                <w:szCs w:val="21"/>
              </w:rPr>
              <w:t>53.645</w:t>
            </w:r>
          </w:p>
        </w:tc>
        <w:tc>
          <w:tcPr>
            <w:tcW w:w="0" w:type="auto"/>
            <w:vAlign w:val="center"/>
          </w:tcPr>
          <w:p w14:paraId="1CF2F5B6" w14:textId="77777777" w:rsidR="00056D2A" w:rsidRPr="00B80488" w:rsidRDefault="00056D2A" w:rsidP="00C5661F">
            <w:pPr>
              <w:widowControl/>
              <w:jc w:val="center"/>
              <w:rPr>
                <w:color w:val="000000"/>
                <w:w w:val="105"/>
                <w:szCs w:val="21"/>
              </w:rPr>
            </w:pPr>
            <w:r w:rsidRPr="00B80488">
              <w:rPr>
                <w:color w:val="000000"/>
                <w:w w:val="105"/>
                <w:szCs w:val="21"/>
              </w:rPr>
              <w:t>65.324</w:t>
            </w:r>
          </w:p>
        </w:tc>
      </w:tr>
      <w:tr w:rsidR="00056D2A" w:rsidRPr="00B80488" w14:paraId="54D44DF2" w14:textId="77777777" w:rsidTr="00160469">
        <w:trPr>
          <w:trHeight w:val="41"/>
          <w:jc w:val="center"/>
        </w:trPr>
        <w:tc>
          <w:tcPr>
            <w:tcW w:w="0" w:type="auto"/>
            <w:vMerge/>
            <w:vAlign w:val="center"/>
          </w:tcPr>
          <w:p w14:paraId="4EB50EB2" w14:textId="77777777" w:rsidR="00056D2A" w:rsidRPr="00B80488" w:rsidRDefault="00056D2A" w:rsidP="00C5661F">
            <w:pPr>
              <w:widowControl/>
              <w:jc w:val="center"/>
              <w:rPr>
                <w:color w:val="000000"/>
                <w:w w:val="105"/>
                <w:szCs w:val="21"/>
              </w:rPr>
            </w:pPr>
          </w:p>
        </w:tc>
        <w:tc>
          <w:tcPr>
            <w:tcW w:w="0" w:type="auto"/>
            <w:vAlign w:val="center"/>
          </w:tcPr>
          <w:p w14:paraId="1301B263"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2</w:t>
            </w:r>
          </w:p>
        </w:tc>
        <w:tc>
          <w:tcPr>
            <w:tcW w:w="0" w:type="auto"/>
            <w:vAlign w:val="center"/>
          </w:tcPr>
          <w:p w14:paraId="43252CC6" w14:textId="77777777" w:rsidR="00056D2A" w:rsidRPr="00B80488" w:rsidRDefault="00056D2A" w:rsidP="00C5661F">
            <w:pPr>
              <w:widowControl/>
              <w:jc w:val="center"/>
              <w:rPr>
                <w:color w:val="000000"/>
                <w:w w:val="105"/>
                <w:szCs w:val="21"/>
              </w:rPr>
            </w:pPr>
            <w:r w:rsidRPr="00B80488">
              <w:rPr>
                <w:color w:val="000000"/>
                <w:w w:val="105"/>
                <w:szCs w:val="21"/>
              </w:rPr>
              <w:t>27.357</w:t>
            </w:r>
          </w:p>
        </w:tc>
        <w:tc>
          <w:tcPr>
            <w:tcW w:w="0" w:type="auto"/>
            <w:vAlign w:val="center"/>
          </w:tcPr>
          <w:p w14:paraId="0433733D" w14:textId="77777777" w:rsidR="00056D2A" w:rsidRPr="00B80488" w:rsidRDefault="00056D2A" w:rsidP="00C5661F">
            <w:pPr>
              <w:widowControl/>
              <w:jc w:val="center"/>
              <w:rPr>
                <w:color w:val="000000"/>
                <w:w w:val="105"/>
                <w:szCs w:val="21"/>
              </w:rPr>
            </w:pPr>
            <w:r w:rsidRPr="00B80488">
              <w:rPr>
                <w:color w:val="000000"/>
                <w:w w:val="105"/>
                <w:szCs w:val="21"/>
              </w:rPr>
              <w:t>34.453</w:t>
            </w:r>
          </w:p>
        </w:tc>
        <w:tc>
          <w:tcPr>
            <w:tcW w:w="0" w:type="auto"/>
            <w:vAlign w:val="center"/>
          </w:tcPr>
          <w:p w14:paraId="44D88D54" w14:textId="77777777" w:rsidR="00056D2A" w:rsidRPr="00B80488" w:rsidRDefault="00056D2A" w:rsidP="00C5661F">
            <w:pPr>
              <w:widowControl/>
              <w:jc w:val="center"/>
              <w:rPr>
                <w:color w:val="000000"/>
                <w:w w:val="105"/>
                <w:szCs w:val="21"/>
              </w:rPr>
            </w:pPr>
            <w:r w:rsidRPr="00B80488">
              <w:rPr>
                <w:color w:val="000000"/>
                <w:w w:val="105"/>
                <w:szCs w:val="21"/>
              </w:rPr>
              <w:t>43.092</w:t>
            </w:r>
          </w:p>
        </w:tc>
        <w:tc>
          <w:tcPr>
            <w:tcW w:w="0" w:type="auto"/>
            <w:vAlign w:val="center"/>
          </w:tcPr>
          <w:p w14:paraId="42B2A2C3" w14:textId="77777777" w:rsidR="00056D2A" w:rsidRPr="00B80488" w:rsidRDefault="00056D2A" w:rsidP="00C5661F">
            <w:pPr>
              <w:widowControl/>
              <w:jc w:val="center"/>
              <w:rPr>
                <w:color w:val="000000"/>
                <w:w w:val="105"/>
                <w:szCs w:val="21"/>
              </w:rPr>
            </w:pPr>
            <w:r w:rsidRPr="00B80488">
              <w:rPr>
                <w:color w:val="000000"/>
                <w:w w:val="105"/>
                <w:szCs w:val="21"/>
              </w:rPr>
              <w:t>53.167</w:t>
            </w:r>
          </w:p>
        </w:tc>
        <w:tc>
          <w:tcPr>
            <w:tcW w:w="0" w:type="auto"/>
            <w:vAlign w:val="center"/>
          </w:tcPr>
          <w:p w14:paraId="5A1AE51C" w14:textId="77777777" w:rsidR="00056D2A" w:rsidRPr="00B80488" w:rsidRDefault="00056D2A" w:rsidP="00C5661F">
            <w:pPr>
              <w:widowControl/>
              <w:jc w:val="center"/>
              <w:rPr>
                <w:color w:val="000000"/>
                <w:w w:val="105"/>
                <w:szCs w:val="21"/>
              </w:rPr>
            </w:pPr>
            <w:r w:rsidRPr="00B80488">
              <w:rPr>
                <w:color w:val="000000"/>
                <w:w w:val="105"/>
                <w:szCs w:val="21"/>
              </w:rPr>
              <w:t>64.623</w:t>
            </w:r>
          </w:p>
        </w:tc>
      </w:tr>
      <w:tr w:rsidR="00056D2A" w:rsidRPr="00B80488" w14:paraId="3873CC87" w14:textId="77777777" w:rsidTr="00160469">
        <w:trPr>
          <w:trHeight w:val="41"/>
          <w:jc w:val="center"/>
        </w:trPr>
        <w:tc>
          <w:tcPr>
            <w:tcW w:w="0" w:type="auto"/>
            <w:vMerge/>
            <w:vAlign w:val="center"/>
          </w:tcPr>
          <w:p w14:paraId="6FBF1088" w14:textId="77777777" w:rsidR="00056D2A" w:rsidRPr="00B80488" w:rsidRDefault="00056D2A" w:rsidP="00C5661F">
            <w:pPr>
              <w:widowControl/>
              <w:jc w:val="center"/>
              <w:rPr>
                <w:color w:val="000000"/>
                <w:w w:val="105"/>
                <w:szCs w:val="21"/>
              </w:rPr>
            </w:pPr>
          </w:p>
        </w:tc>
        <w:tc>
          <w:tcPr>
            <w:tcW w:w="0" w:type="auto"/>
            <w:vAlign w:val="center"/>
          </w:tcPr>
          <w:p w14:paraId="0FEA2686"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3</w:t>
            </w:r>
          </w:p>
        </w:tc>
        <w:tc>
          <w:tcPr>
            <w:tcW w:w="0" w:type="auto"/>
            <w:vAlign w:val="center"/>
          </w:tcPr>
          <w:p w14:paraId="24D49290" w14:textId="77777777" w:rsidR="00056D2A" w:rsidRPr="00B80488" w:rsidRDefault="00056D2A" w:rsidP="00C5661F">
            <w:pPr>
              <w:widowControl/>
              <w:jc w:val="center"/>
              <w:rPr>
                <w:color w:val="000000"/>
                <w:w w:val="105"/>
                <w:szCs w:val="21"/>
              </w:rPr>
            </w:pPr>
            <w:r w:rsidRPr="00B80488">
              <w:rPr>
                <w:color w:val="000000"/>
                <w:w w:val="105"/>
                <w:szCs w:val="21"/>
              </w:rPr>
              <w:t>27.214</w:t>
            </w:r>
          </w:p>
        </w:tc>
        <w:tc>
          <w:tcPr>
            <w:tcW w:w="0" w:type="auto"/>
            <w:vAlign w:val="center"/>
          </w:tcPr>
          <w:p w14:paraId="0A07546A" w14:textId="77777777" w:rsidR="00056D2A" w:rsidRPr="00B80488" w:rsidRDefault="00056D2A" w:rsidP="00C5661F">
            <w:pPr>
              <w:widowControl/>
              <w:jc w:val="center"/>
              <w:rPr>
                <w:color w:val="000000"/>
                <w:w w:val="105"/>
                <w:szCs w:val="21"/>
              </w:rPr>
            </w:pPr>
            <w:r w:rsidRPr="00B80488">
              <w:rPr>
                <w:color w:val="000000"/>
                <w:w w:val="105"/>
                <w:szCs w:val="21"/>
              </w:rPr>
              <w:t>34.096</w:t>
            </w:r>
          </w:p>
        </w:tc>
        <w:tc>
          <w:tcPr>
            <w:tcW w:w="0" w:type="auto"/>
            <w:vAlign w:val="center"/>
          </w:tcPr>
          <w:p w14:paraId="563E1F87" w14:textId="77777777" w:rsidR="00056D2A" w:rsidRPr="00B80488" w:rsidRDefault="00056D2A" w:rsidP="00C5661F">
            <w:pPr>
              <w:widowControl/>
              <w:jc w:val="center"/>
              <w:rPr>
                <w:color w:val="000000"/>
                <w:w w:val="105"/>
                <w:szCs w:val="21"/>
              </w:rPr>
            </w:pPr>
            <w:r w:rsidRPr="00B80488">
              <w:rPr>
                <w:color w:val="000000"/>
                <w:w w:val="105"/>
                <w:szCs w:val="21"/>
              </w:rPr>
              <w:t>42.445</w:t>
            </w:r>
          </w:p>
        </w:tc>
        <w:tc>
          <w:tcPr>
            <w:tcW w:w="0" w:type="auto"/>
            <w:vAlign w:val="center"/>
          </w:tcPr>
          <w:p w14:paraId="284C60A6" w14:textId="77777777" w:rsidR="00056D2A" w:rsidRPr="00B80488" w:rsidRDefault="00056D2A" w:rsidP="00C5661F">
            <w:pPr>
              <w:widowControl/>
              <w:jc w:val="center"/>
              <w:rPr>
                <w:color w:val="000000"/>
                <w:w w:val="105"/>
                <w:szCs w:val="21"/>
              </w:rPr>
            </w:pPr>
            <w:r w:rsidRPr="00B80488">
              <w:rPr>
                <w:color w:val="000000"/>
                <w:w w:val="105"/>
                <w:szCs w:val="21"/>
              </w:rPr>
              <w:t>52.124</w:t>
            </w:r>
          </w:p>
        </w:tc>
        <w:tc>
          <w:tcPr>
            <w:tcW w:w="0" w:type="auto"/>
            <w:vAlign w:val="center"/>
          </w:tcPr>
          <w:p w14:paraId="15249BA5" w14:textId="77777777" w:rsidR="00056D2A" w:rsidRPr="00B80488" w:rsidRDefault="00056D2A" w:rsidP="00C5661F">
            <w:pPr>
              <w:widowControl/>
              <w:jc w:val="center"/>
              <w:rPr>
                <w:color w:val="000000"/>
                <w:w w:val="105"/>
                <w:szCs w:val="21"/>
              </w:rPr>
            </w:pPr>
            <w:r w:rsidRPr="00B80488">
              <w:rPr>
                <w:color w:val="000000"/>
                <w:w w:val="105"/>
                <w:szCs w:val="21"/>
              </w:rPr>
              <w:t>63.060</w:t>
            </w:r>
          </w:p>
        </w:tc>
      </w:tr>
      <w:tr w:rsidR="00056D2A" w:rsidRPr="00B80488" w14:paraId="089F2AA9" w14:textId="77777777" w:rsidTr="00160469">
        <w:trPr>
          <w:trHeight w:val="41"/>
          <w:jc w:val="center"/>
        </w:trPr>
        <w:tc>
          <w:tcPr>
            <w:tcW w:w="0" w:type="auto"/>
            <w:vMerge/>
            <w:vAlign w:val="center"/>
          </w:tcPr>
          <w:p w14:paraId="4D7A2ABD" w14:textId="77777777" w:rsidR="00056D2A" w:rsidRPr="00B80488" w:rsidRDefault="00056D2A" w:rsidP="00C5661F">
            <w:pPr>
              <w:widowControl/>
              <w:jc w:val="center"/>
              <w:rPr>
                <w:color w:val="000000"/>
                <w:w w:val="105"/>
                <w:szCs w:val="21"/>
              </w:rPr>
            </w:pPr>
          </w:p>
        </w:tc>
        <w:tc>
          <w:tcPr>
            <w:tcW w:w="0" w:type="auto"/>
            <w:vAlign w:val="center"/>
          </w:tcPr>
          <w:p w14:paraId="62C66A60" w14:textId="77777777" w:rsidR="00056D2A" w:rsidRPr="00B80488" w:rsidRDefault="00056D2A" w:rsidP="00C5661F">
            <w:pPr>
              <w:widowControl/>
              <w:jc w:val="center"/>
              <w:rPr>
                <w:color w:val="000000"/>
                <w:w w:val="105"/>
                <w:szCs w:val="21"/>
              </w:rPr>
            </w:pPr>
            <w:r w:rsidRPr="00B80488">
              <w:rPr>
                <w:rFonts w:hint="eastAsia"/>
                <w:i/>
                <w:iCs/>
                <w:color w:val="000000"/>
                <w:w w:val="105"/>
                <w:szCs w:val="21"/>
              </w:rPr>
              <w:t>H</w:t>
            </w:r>
            <w:r w:rsidRPr="00B80488">
              <w:rPr>
                <w:color w:val="000000"/>
                <w:w w:val="105"/>
                <w:szCs w:val="21"/>
                <w:vertAlign w:val="subscript"/>
              </w:rPr>
              <w:t>4</w:t>
            </w:r>
            <w:r w:rsidRPr="00B80488">
              <w:rPr>
                <w:rFonts w:hint="eastAsia"/>
                <w:color w:val="000000"/>
                <w:w w:val="105"/>
                <w:szCs w:val="21"/>
              </w:rPr>
              <w:t>（脱冰档）</w:t>
            </w:r>
          </w:p>
        </w:tc>
        <w:tc>
          <w:tcPr>
            <w:tcW w:w="0" w:type="auto"/>
            <w:vAlign w:val="center"/>
          </w:tcPr>
          <w:p w14:paraId="70EBDD48" w14:textId="77777777" w:rsidR="00056D2A" w:rsidRPr="00B80488" w:rsidRDefault="00056D2A" w:rsidP="00C5661F">
            <w:pPr>
              <w:widowControl/>
              <w:jc w:val="center"/>
              <w:rPr>
                <w:color w:val="000000"/>
                <w:w w:val="105"/>
                <w:szCs w:val="21"/>
              </w:rPr>
            </w:pPr>
            <w:r w:rsidRPr="00B80488">
              <w:rPr>
                <w:color w:val="000000"/>
                <w:w w:val="105"/>
                <w:szCs w:val="21"/>
              </w:rPr>
              <w:t>27.005</w:t>
            </w:r>
          </w:p>
        </w:tc>
        <w:tc>
          <w:tcPr>
            <w:tcW w:w="0" w:type="auto"/>
            <w:vAlign w:val="center"/>
          </w:tcPr>
          <w:p w14:paraId="23950F64" w14:textId="77777777" w:rsidR="00056D2A" w:rsidRPr="00B80488" w:rsidRDefault="00056D2A" w:rsidP="00C5661F">
            <w:pPr>
              <w:widowControl/>
              <w:jc w:val="center"/>
              <w:rPr>
                <w:color w:val="000000"/>
                <w:w w:val="105"/>
                <w:szCs w:val="21"/>
              </w:rPr>
            </w:pPr>
            <w:r w:rsidRPr="00B80488">
              <w:rPr>
                <w:color w:val="000000"/>
                <w:w w:val="105"/>
                <w:szCs w:val="21"/>
              </w:rPr>
              <w:t>33.633</w:t>
            </w:r>
          </w:p>
        </w:tc>
        <w:tc>
          <w:tcPr>
            <w:tcW w:w="0" w:type="auto"/>
            <w:vAlign w:val="center"/>
          </w:tcPr>
          <w:p w14:paraId="287C2919" w14:textId="77777777" w:rsidR="00056D2A" w:rsidRPr="00B80488" w:rsidRDefault="00056D2A" w:rsidP="00C5661F">
            <w:pPr>
              <w:widowControl/>
              <w:jc w:val="center"/>
              <w:rPr>
                <w:color w:val="000000"/>
                <w:w w:val="105"/>
                <w:szCs w:val="21"/>
              </w:rPr>
            </w:pPr>
            <w:r w:rsidRPr="00B80488">
              <w:rPr>
                <w:color w:val="000000"/>
                <w:w w:val="105"/>
                <w:szCs w:val="21"/>
              </w:rPr>
              <w:t>41.668</w:t>
            </w:r>
          </w:p>
        </w:tc>
        <w:tc>
          <w:tcPr>
            <w:tcW w:w="0" w:type="auto"/>
            <w:vAlign w:val="center"/>
          </w:tcPr>
          <w:p w14:paraId="3E417FA5" w14:textId="77777777" w:rsidR="00056D2A" w:rsidRPr="00B80488" w:rsidRDefault="00056D2A" w:rsidP="00C5661F">
            <w:pPr>
              <w:widowControl/>
              <w:jc w:val="center"/>
              <w:rPr>
                <w:color w:val="000000"/>
                <w:w w:val="105"/>
                <w:szCs w:val="21"/>
              </w:rPr>
            </w:pPr>
            <w:r w:rsidRPr="00B80488">
              <w:rPr>
                <w:color w:val="000000"/>
                <w:w w:val="105"/>
                <w:szCs w:val="21"/>
              </w:rPr>
              <w:t>50.920</w:t>
            </w:r>
          </w:p>
        </w:tc>
        <w:tc>
          <w:tcPr>
            <w:tcW w:w="0" w:type="auto"/>
            <w:vAlign w:val="center"/>
          </w:tcPr>
          <w:p w14:paraId="71CAB56E" w14:textId="77777777" w:rsidR="00056D2A" w:rsidRPr="00B80488" w:rsidRDefault="00056D2A" w:rsidP="00C5661F">
            <w:pPr>
              <w:widowControl/>
              <w:jc w:val="center"/>
              <w:rPr>
                <w:color w:val="000000"/>
                <w:w w:val="105"/>
                <w:szCs w:val="21"/>
              </w:rPr>
            </w:pPr>
            <w:r w:rsidRPr="00B80488">
              <w:rPr>
                <w:color w:val="000000"/>
                <w:w w:val="105"/>
                <w:szCs w:val="21"/>
              </w:rPr>
              <w:t>61.311</w:t>
            </w:r>
          </w:p>
        </w:tc>
      </w:tr>
    </w:tbl>
    <w:p w14:paraId="2E41E4C0" w14:textId="77777777" w:rsidR="0078584C" w:rsidRPr="00B80488" w:rsidRDefault="0078584C" w:rsidP="00C5661F">
      <w:pPr>
        <w:ind w:firstLineChars="200" w:firstLine="420"/>
        <w:rPr>
          <w:rFonts w:eastAsia="宋体"/>
        </w:rPr>
        <w:sectPr w:rsidR="0078584C" w:rsidRPr="00B80488" w:rsidSect="0078584C">
          <w:type w:val="continuous"/>
          <w:pgSz w:w="11906" w:h="16838"/>
          <w:pgMar w:top="1440" w:right="1106" w:bottom="1440" w:left="1106" w:header="851" w:footer="992" w:gutter="0"/>
          <w:cols w:space="425"/>
          <w:titlePg/>
          <w:docGrid w:type="linesAndChars" w:linePitch="312"/>
        </w:sectPr>
      </w:pPr>
    </w:p>
    <w:p w14:paraId="40508E66" w14:textId="25505288" w:rsidR="0003493F" w:rsidRPr="00B80488" w:rsidRDefault="00B151C8" w:rsidP="0003493F">
      <w:pPr>
        <w:jc w:val="center"/>
      </w:pPr>
      <w:r w:rsidRPr="00B80488">
        <w:rPr>
          <w:noProof/>
        </w:rPr>
        <w:drawing>
          <wp:inline distT="0" distB="0" distL="0" distR="0" wp14:anchorId="7489E190" wp14:editId="618EF031">
            <wp:extent cx="2520000" cy="180000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r w:rsidRPr="00B80488">
        <w:t xml:space="preserve"> </w:t>
      </w:r>
    </w:p>
    <w:p w14:paraId="6D73B824" w14:textId="77777777" w:rsidR="0003493F" w:rsidRPr="00B80488" w:rsidRDefault="0003493F" w:rsidP="0003493F">
      <w:pPr>
        <w:pStyle w:val="a4"/>
      </w:pPr>
      <w:r w:rsidRPr="00B80488">
        <w:rPr>
          <w:rStyle w:val="aff1"/>
          <w:rFonts w:hint="eastAsia"/>
        </w:rPr>
        <w:t>图</w:t>
      </w:r>
      <w:r w:rsidRPr="00B80488">
        <w:rPr>
          <w:rStyle w:val="aff1"/>
        </w:rPr>
        <w:t xml:space="preserve">4 </w:t>
      </w:r>
      <w:r w:rsidRPr="00B80488">
        <w:rPr>
          <w:rStyle w:val="aff1"/>
          <w:rFonts w:hint="eastAsia"/>
        </w:rPr>
        <w:t>脱冰后稳定状态下档间</w:t>
      </w:r>
      <w:r w:rsidRPr="00B80488">
        <w:rPr>
          <w:rFonts w:hint="eastAsia"/>
        </w:rPr>
        <w:t>不平衡张力</w:t>
      </w:r>
      <w:r w:rsidRPr="00B80488">
        <w:rPr>
          <w:szCs w:val="24"/>
        </w:rPr>
        <w:t>Δ</w:t>
      </w:r>
      <w:r w:rsidRPr="00B80488">
        <w:rPr>
          <w:i/>
          <w:iCs/>
          <w:szCs w:val="24"/>
        </w:rPr>
        <w:t>H</w:t>
      </w:r>
    </w:p>
    <w:p w14:paraId="4E98A0A7" w14:textId="3369F3E2" w:rsidR="00AA24DE" w:rsidRPr="00B80488" w:rsidRDefault="00C6076B" w:rsidP="00957B08">
      <w:pPr>
        <w:ind w:firstLineChars="200" w:firstLine="420"/>
        <w:rPr>
          <w:rFonts w:eastAsia="宋体"/>
        </w:rPr>
      </w:pPr>
      <w:r w:rsidRPr="00B80488">
        <w:rPr>
          <w:rFonts w:eastAsia="宋体" w:hint="eastAsia"/>
        </w:rPr>
        <w:t>图</w:t>
      </w:r>
      <w:r w:rsidRPr="00B80488">
        <w:rPr>
          <w:rFonts w:eastAsia="宋体"/>
        </w:rPr>
        <w:t>4</w:t>
      </w:r>
      <w:r w:rsidRPr="00B80488">
        <w:rPr>
          <w:rFonts w:eastAsia="宋体" w:hint="eastAsia"/>
        </w:rPr>
        <w:t>进一步对比了不同档数线路在脱冰后稳定状态下相邻档间的不平衡张力</w:t>
      </w:r>
      <w:r w:rsidRPr="00B80488">
        <w:rPr>
          <w:rFonts w:eastAsia="宋体"/>
          <w:szCs w:val="24"/>
        </w:rPr>
        <w:t>Δ</w:t>
      </w:r>
      <w:r w:rsidRPr="00B80488">
        <w:rPr>
          <w:rFonts w:eastAsia="宋体"/>
          <w:i/>
          <w:iCs/>
          <w:szCs w:val="24"/>
        </w:rPr>
        <w:t>H</w:t>
      </w:r>
      <w:r w:rsidRPr="00B80488">
        <w:rPr>
          <w:rFonts w:eastAsia="宋体" w:hint="eastAsia"/>
        </w:rPr>
        <w:t>。可以发现：</w:t>
      </w:r>
      <w:r w:rsidRPr="00B80488">
        <w:rPr>
          <w:rFonts w:eastAsia="宋体"/>
          <w:szCs w:val="24"/>
        </w:rPr>
        <w:t>Δ</w:t>
      </w:r>
      <w:r w:rsidRPr="00B80488">
        <w:rPr>
          <w:rFonts w:eastAsia="宋体"/>
          <w:i/>
          <w:iCs/>
          <w:szCs w:val="24"/>
        </w:rPr>
        <w:t>H</w:t>
      </w:r>
      <w:r w:rsidRPr="00B80488">
        <w:rPr>
          <w:rFonts w:eastAsia="宋体" w:hint="eastAsia"/>
        </w:rPr>
        <w:t>随着</w:t>
      </w:r>
      <w:r w:rsidR="00092B01" w:rsidRPr="00B80488">
        <w:rPr>
          <w:rFonts w:eastAsia="宋体" w:hint="eastAsia"/>
        </w:rPr>
        <w:t>覆冰</w:t>
      </w:r>
      <w:r w:rsidR="008A4095" w:rsidRPr="00B80488">
        <w:rPr>
          <w:rFonts w:eastAsia="宋体" w:hint="eastAsia"/>
          <w:iCs/>
        </w:rPr>
        <w:t>厚度</w:t>
      </w:r>
      <w:r w:rsidRPr="00B80488">
        <w:rPr>
          <w:rFonts w:eastAsia="宋体" w:hint="eastAsia"/>
          <w:i/>
          <w:iCs/>
        </w:rPr>
        <w:t>b</w:t>
      </w:r>
      <w:r w:rsidR="00AA24DE" w:rsidRPr="00B80488">
        <w:rPr>
          <w:rFonts w:eastAsia="宋体" w:hint="eastAsia"/>
        </w:rPr>
        <w:t>的增加而增大。不同档数下，</w:t>
      </w:r>
      <w:r w:rsidR="00AA24DE" w:rsidRPr="00B80488">
        <w:rPr>
          <w:rFonts w:eastAsia="宋体" w:hint="eastAsia"/>
          <w:szCs w:val="24"/>
        </w:rPr>
        <w:t>最大</w:t>
      </w:r>
      <w:r w:rsidR="00AA24DE" w:rsidRPr="00B80488">
        <w:rPr>
          <w:rFonts w:eastAsia="宋体" w:hint="eastAsia"/>
        </w:rPr>
        <w:t>的</w:t>
      </w:r>
      <w:r w:rsidR="00DB320A" w:rsidRPr="00B80488">
        <w:rPr>
          <w:rFonts w:eastAsia="宋体"/>
          <w:szCs w:val="24"/>
        </w:rPr>
        <w:t>Δ</w:t>
      </w:r>
      <w:r w:rsidR="00DB320A" w:rsidRPr="00B80488">
        <w:rPr>
          <w:rFonts w:eastAsia="宋体"/>
          <w:i/>
          <w:iCs/>
          <w:szCs w:val="24"/>
        </w:rPr>
        <w:t>H</w:t>
      </w:r>
      <w:r w:rsidR="00AA24DE" w:rsidRPr="00B80488">
        <w:rPr>
          <w:rFonts w:eastAsia="宋体" w:hint="eastAsia"/>
          <w:szCs w:val="24"/>
        </w:rPr>
        <w:t>均出现在</w:t>
      </w:r>
      <w:r w:rsidR="00AA24DE" w:rsidRPr="00B80488">
        <w:rPr>
          <w:rFonts w:eastAsia="宋体" w:hint="eastAsia"/>
        </w:rPr>
        <w:t>脱冰档</w:t>
      </w:r>
      <w:r w:rsidR="00AA24DE" w:rsidRPr="00B80488">
        <w:rPr>
          <w:rFonts w:eastAsia="宋体" w:hint="eastAsia"/>
          <w:szCs w:val="24"/>
        </w:rPr>
        <w:t>，</w:t>
      </w:r>
      <w:r w:rsidR="0003493F" w:rsidRPr="00B80488">
        <w:rPr>
          <w:rFonts w:eastAsia="宋体" w:hint="eastAsia"/>
          <w:szCs w:val="24"/>
        </w:rPr>
        <w:t>其</w:t>
      </w:r>
      <w:r w:rsidR="00AA24DE" w:rsidRPr="00B80488">
        <w:rPr>
          <w:rFonts w:eastAsia="宋体" w:hint="eastAsia"/>
        </w:rPr>
        <w:t>明显高于未脱冰档间的</w:t>
      </w:r>
      <w:r w:rsidR="00DB320A" w:rsidRPr="00B80488">
        <w:rPr>
          <w:rFonts w:eastAsia="宋体"/>
          <w:szCs w:val="24"/>
        </w:rPr>
        <w:t>Δ</w:t>
      </w:r>
      <w:r w:rsidR="00DB320A" w:rsidRPr="00B80488">
        <w:rPr>
          <w:rFonts w:eastAsia="宋体"/>
          <w:i/>
          <w:iCs/>
          <w:szCs w:val="24"/>
        </w:rPr>
        <w:t>H</w:t>
      </w:r>
      <w:r w:rsidR="00AA24DE" w:rsidRPr="00B80488">
        <w:rPr>
          <w:rFonts w:eastAsia="宋体" w:hint="eastAsia"/>
        </w:rPr>
        <w:t>，但</w:t>
      </w:r>
      <w:r w:rsidR="00AA24DE" w:rsidRPr="00B80488">
        <w:rPr>
          <w:rFonts w:eastAsia="宋体"/>
        </w:rPr>
        <w:t>5</w:t>
      </w:r>
      <w:r w:rsidR="00AA24DE" w:rsidRPr="00B80488">
        <w:rPr>
          <w:rFonts w:eastAsia="宋体" w:hint="eastAsia"/>
        </w:rPr>
        <w:t>档与</w:t>
      </w:r>
      <w:r w:rsidR="00AA24DE" w:rsidRPr="00B80488">
        <w:rPr>
          <w:rFonts w:eastAsia="宋体"/>
        </w:rPr>
        <w:t>7</w:t>
      </w:r>
      <w:r w:rsidR="00AA24DE" w:rsidRPr="00B80488">
        <w:rPr>
          <w:rFonts w:eastAsia="宋体" w:hint="eastAsia"/>
        </w:rPr>
        <w:t>档</w:t>
      </w:r>
      <w:r w:rsidR="00AA24DE" w:rsidRPr="00B80488">
        <w:rPr>
          <w:rFonts w:eastAsia="宋体" w:hint="eastAsia"/>
          <w:szCs w:val="24"/>
        </w:rPr>
        <w:t>最大</w:t>
      </w:r>
      <w:r w:rsidR="00AA24DE" w:rsidRPr="00B80488">
        <w:rPr>
          <w:rFonts w:eastAsia="宋体" w:hint="eastAsia"/>
        </w:rPr>
        <w:t>的</w:t>
      </w:r>
      <w:r w:rsidR="00DB320A" w:rsidRPr="00B80488">
        <w:rPr>
          <w:rFonts w:eastAsia="宋体"/>
          <w:szCs w:val="24"/>
        </w:rPr>
        <w:t>Δ</w:t>
      </w:r>
      <w:r w:rsidR="00DB320A" w:rsidRPr="00B80488">
        <w:rPr>
          <w:rFonts w:eastAsia="宋体"/>
          <w:i/>
          <w:iCs/>
          <w:szCs w:val="24"/>
        </w:rPr>
        <w:t>H</w:t>
      </w:r>
      <w:r w:rsidR="00AA24DE" w:rsidRPr="00B80488">
        <w:rPr>
          <w:rFonts w:eastAsia="宋体" w:hint="eastAsia"/>
          <w:szCs w:val="24"/>
        </w:rPr>
        <w:t>已经非常接近。</w:t>
      </w:r>
      <w:r w:rsidR="00AA24DE" w:rsidRPr="00B80488">
        <w:rPr>
          <w:rFonts w:eastAsia="宋体" w:hint="eastAsia"/>
        </w:rPr>
        <w:t>距离</w:t>
      </w:r>
      <w:r w:rsidR="00AA24DE" w:rsidRPr="00B80488">
        <w:rPr>
          <w:rFonts w:eastAsia="宋体"/>
        </w:rPr>
        <w:t>脱冰档</w:t>
      </w:r>
      <w:r w:rsidR="00AA24DE" w:rsidRPr="00B80488">
        <w:rPr>
          <w:rFonts w:eastAsia="宋体" w:hint="eastAsia"/>
        </w:rPr>
        <w:t>越远的档间</w:t>
      </w:r>
      <w:r w:rsidR="00AA24DE" w:rsidRPr="00B80488">
        <w:rPr>
          <w:rFonts w:eastAsia="宋体"/>
          <w:szCs w:val="24"/>
        </w:rPr>
        <w:t>Δ</w:t>
      </w:r>
      <w:r w:rsidR="00AA24DE" w:rsidRPr="00B80488">
        <w:rPr>
          <w:rFonts w:eastAsia="宋体"/>
          <w:i/>
          <w:iCs/>
          <w:szCs w:val="24"/>
        </w:rPr>
        <w:t>H</w:t>
      </w:r>
      <w:r w:rsidR="00AA24DE" w:rsidRPr="00B80488">
        <w:rPr>
          <w:rFonts w:eastAsia="宋体" w:hint="eastAsia"/>
          <w:iCs/>
          <w:szCs w:val="24"/>
        </w:rPr>
        <w:t>会</w:t>
      </w:r>
      <w:r w:rsidRPr="00B80488">
        <w:rPr>
          <w:rFonts w:eastAsia="宋体"/>
        </w:rPr>
        <w:t>明显衰减</w:t>
      </w:r>
      <w:r w:rsidR="00DC08E3" w:rsidRPr="00B80488">
        <w:rPr>
          <w:rFonts w:eastAsia="宋体" w:hint="eastAsia"/>
        </w:rPr>
        <w:t>，</w:t>
      </w:r>
      <w:r w:rsidRPr="00B80488">
        <w:rPr>
          <w:rFonts w:eastAsia="宋体"/>
        </w:rPr>
        <w:t>这表明</w:t>
      </w:r>
      <w:r w:rsidR="00EA271E" w:rsidRPr="00B80488">
        <w:rPr>
          <w:rFonts w:eastAsia="宋体" w:hint="eastAsia"/>
        </w:rPr>
        <w:t>，</w:t>
      </w:r>
      <w:r w:rsidR="00DC08E3" w:rsidRPr="00B80488">
        <w:rPr>
          <w:rFonts w:eastAsia="宋体" w:hint="eastAsia"/>
        </w:rPr>
        <w:t>由于悬垂绝缘子串的</w:t>
      </w:r>
      <w:r w:rsidR="009F2643" w:rsidRPr="00B80488">
        <w:rPr>
          <w:rFonts w:eastAsia="宋体" w:hint="eastAsia"/>
        </w:rPr>
        <w:t>偏移</w:t>
      </w:r>
      <w:r w:rsidR="00DC08E3" w:rsidRPr="00B80488">
        <w:rPr>
          <w:rFonts w:eastAsia="宋体" w:hint="eastAsia"/>
        </w:rPr>
        <w:t>，脱冰</w:t>
      </w:r>
      <w:r w:rsidR="002266B3" w:rsidRPr="00B80488">
        <w:rPr>
          <w:rFonts w:eastAsia="宋体" w:hint="eastAsia"/>
        </w:rPr>
        <w:t>引发的局部不平衡张力</w:t>
      </w:r>
      <w:r w:rsidR="00F50711" w:rsidRPr="00B80488">
        <w:rPr>
          <w:rFonts w:eastAsia="宋体"/>
        </w:rPr>
        <w:t>会</w:t>
      </w:r>
      <w:r w:rsidR="00F71C6E" w:rsidRPr="00B80488">
        <w:rPr>
          <w:rFonts w:eastAsia="宋体" w:hint="eastAsia"/>
        </w:rPr>
        <w:t>在更多档间</w:t>
      </w:r>
      <w:r w:rsidR="00F50711" w:rsidRPr="00B80488">
        <w:rPr>
          <w:rFonts w:eastAsia="宋体" w:hint="eastAsia"/>
        </w:rPr>
        <w:t>发生</w:t>
      </w:r>
      <w:r w:rsidR="00F50711" w:rsidRPr="00B80488">
        <w:rPr>
          <w:rFonts w:eastAsia="宋体"/>
        </w:rPr>
        <w:t>重分布。</w:t>
      </w:r>
    </w:p>
    <w:p w14:paraId="3ECC5A49" w14:textId="290998BA" w:rsidR="00015E7A" w:rsidRPr="00B80488" w:rsidRDefault="008058B1" w:rsidP="00C5661F">
      <w:pPr>
        <w:pStyle w:val="2"/>
        <w:rPr>
          <w:sz w:val="24"/>
          <w:szCs w:val="24"/>
        </w:rPr>
      </w:pPr>
      <w:r w:rsidRPr="00B80488">
        <w:rPr>
          <w:rFonts w:hint="eastAsia"/>
        </w:rPr>
        <w:t>脱冰跳跃</w:t>
      </w:r>
      <w:r w:rsidR="007B1036" w:rsidRPr="00B80488">
        <w:rPr>
          <w:rFonts w:hint="eastAsia"/>
        </w:rPr>
        <w:t>响应</w:t>
      </w:r>
      <w:r w:rsidRPr="00B80488">
        <w:rPr>
          <w:rFonts w:hint="eastAsia"/>
        </w:rPr>
        <w:t>计算结果与分析</w:t>
      </w:r>
    </w:p>
    <w:p w14:paraId="29F818D1" w14:textId="26063455" w:rsidR="005611E3" w:rsidRPr="00B80488" w:rsidRDefault="006B72F6" w:rsidP="00785F0B">
      <w:pPr>
        <w:ind w:firstLineChars="200" w:firstLine="420"/>
        <w:rPr>
          <w:rFonts w:eastAsia="宋体"/>
          <w:shd w:val="clear" w:color="auto" w:fill="FFFFFF"/>
        </w:rPr>
      </w:pPr>
      <w:r w:rsidRPr="00B80488">
        <w:rPr>
          <w:rFonts w:eastAsia="宋体" w:hint="eastAsia"/>
          <w:shd w:val="clear" w:color="auto" w:fill="FFFFFF"/>
        </w:rPr>
        <w:t>为了检验</w:t>
      </w:r>
      <w:r w:rsidR="00356B63" w:rsidRPr="00B80488">
        <w:rPr>
          <w:rFonts w:eastAsia="宋体" w:hint="eastAsia"/>
          <w:shd w:val="clear" w:color="auto" w:fill="FFFFFF"/>
        </w:rPr>
        <w:t>第</w:t>
      </w:r>
      <w:r w:rsidR="00356B63" w:rsidRPr="00B80488">
        <w:rPr>
          <w:rFonts w:eastAsia="宋体" w:hint="eastAsia"/>
          <w:shd w:val="clear" w:color="auto" w:fill="FFFFFF"/>
        </w:rPr>
        <w:t>2</w:t>
      </w:r>
      <w:r w:rsidR="00356B63" w:rsidRPr="00B80488">
        <w:rPr>
          <w:rFonts w:eastAsia="宋体" w:hint="eastAsia"/>
          <w:shd w:val="clear" w:color="auto" w:fill="FFFFFF"/>
        </w:rPr>
        <w:t>章中</w:t>
      </w:r>
      <w:r w:rsidRPr="00B80488">
        <w:rPr>
          <w:rFonts w:eastAsia="宋体" w:hint="eastAsia"/>
          <w:shd w:val="clear" w:color="auto" w:fill="FFFFFF"/>
        </w:rPr>
        <w:t>脱冰跳跃响应</w:t>
      </w:r>
      <w:r w:rsidR="008A584B" w:rsidRPr="00B80488">
        <w:rPr>
          <w:rFonts w:eastAsia="宋体" w:hint="eastAsia"/>
          <w:shd w:val="clear" w:color="auto" w:fill="FFFFFF"/>
        </w:rPr>
        <w:t>计算</w:t>
      </w:r>
      <w:r w:rsidRPr="00B80488">
        <w:rPr>
          <w:rFonts w:eastAsia="宋体" w:hint="eastAsia"/>
          <w:shd w:val="clear" w:color="auto" w:fill="FFFFFF"/>
        </w:rPr>
        <w:t>理论方法的</w:t>
      </w:r>
      <w:r w:rsidR="000B13D8" w:rsidRPr="00B80488">
        <w:rPr>
          <w:rFonts w:eastAsia="宋体" w:hint="eastAsia"/>
          <w:shd w:val="clear" w:color="auto" w:fill="FFFFFF"/>
        </w:rPr>
        <w:t>精确</w:t>
      </w:r>
      <w:r w:rsidRPr="00B80488">
        <w:rPr>
          <w:rFonts w:eastAsia="宋体" w:hint="eastAsia"/>
          <w:shd w:val="clear" w:color="auto" w:fill="FFFFFF"/>
        </w:rPr>
        <w:t>性，</w:t>
      </w:r>
      <w:r w:rsidR="00BC086B" w:rsidRPr="00B80488">
        <w:rPr>
          <w:rFonts w:eastAsia="宋体"/>
          <w:shd w:val="clear" w:color="auto" w:fill="FFFFFF"/>
        </w:rPr>
        <w:t>本节分别</w:t>
      </w:r>
      <w:r w:rsidR="008A584B" w:rsidRPr="00B80488">
        <w:rPr>
          <w:rFonts w:eastAsia="宋体" w:hint="eastAsia"/>
          <w:shd w:val="clear" w:color="auto" w:fill="FFFFFF"/>
        </w:rPr>
        <w:t>将</w:t>
      </w:r>
      <w:r w:rsidR="00356B63" w:rsidRPr="00B80488">
        <w:rPr>
          <w:rFonts w:eastAsia="宋体" w:hint="eastAsia"/>
          <w:shd w:val="clear" w:color="auto" w:fill="FFFFFF"/>
        </w:rPr>
        <w:t>该</w:t>
      </w:r>
      <w:r w:rsidR="00BC086B" w:rsidRPr="00B80488">
        <w:rPr>
          <w:rFonts w:eastAsia="宋体"/>
          <w:shd w:val="clear" w:color="auto" w:fill="FFFFFF"/>
        </w:rPr>
        <w:t>方法</w:t>
      </w:r>
      <w:r w:rsidR="008A584B" w:rsidRPr="00B80488">
        <w:rPr>
          <w:rFonts w:eastAsia="宋体"/>
          <w:shd w:val="clear" w:color="auto" w:fill="FFFFFF"/>
        </w:rPr>
        <w:t>在不同覆冰厚度下的</w:t>
      </w:r>
      <w:r w:rsidR="008A584B" w:rsidRPr="00B80488">
        <w:rPr>
          <w:rFonts w:eastAsia="宋体" w:hint="eastAsia"/>
          <w:shd w:val="clear" w:color="auto" w:fill="FFFFFF"/>
        </w:rPr>
        <w:t>档中相对位移</w:t>
      </w:r>
      <w:r w:rsidR="008A584B" w:rsidRPr="00B80488">
        <w:rPr>
          <w:rFonts w:eastAsia="宋体"/>
          <w:shd w:val="clear" w:color="auto" w:fill="FFFFFF"/>
        </w:rPr>
        <w:t>响应</w:t>
      </w:r>
      <w:r w:rsidR="008A584B" w:rsidRPr="00B80488">
        <w:rPr>
          <w:rFonts w:hint="eastAsia"/>
          <w:i/>
          <w:iCs/>
          <w:szCs w:val="24"/>
        </w:rPr>
        <w:t>v</w:t>
      </w:r>
      <w:r w:rsidR="008A584B" w:rsidRPr="00B80488">
        <w:rPr>
          <w:szCs w:val="24"/>
          <w:vertAlign w:val="subscript"/>
        </w:rPr>
        <w:t>2</w:t>
      </w:r>
      <w:r w:rsidR="00BC086B" w:rsidRPr="00B80488">
        <w:rPr>
          <w:rFonts w:eastAsia="宋体"/>
          <w:shd w:val="clear" w:color="auto" w:fill="FFFFFF"/>
        </w:rPr>
        <w:t>与</w:t>
      </w:r>
      <w:r w:rsidR="00FF72BB" w:rsidRPr="00B80488">
        <w:rPr>
          <w:rFonts w:eastAsia="宋体" w:hint="eastAsia"/>
        </w:rPr>
        <w:t>FEM</w:t>
      </w:r>
      <w:r w:rsidR="00BC086B" w:rsidRPr="00B80488">
        <w:rPr>
          <w:rFonts w:eastAsia="宋体"/>
          <w:shd w:val="clear" w:color="auto" w:fill="FFFFFF"/>
        </w:rPr>
        <w:t>进行对比分析</w:t>
      </w:r>
      <w:r w:rsidR="008A584B" w:rsidRPr="00B80488">
        <w:rPr>
          <w:rFonts w:eastAsia="宋体" w:hint="eastAsia"/>
          <w:shd w:val="clear" w:color="auto" w:fill="FFFFFF"/>
        </w:rPr>
        <w:t>。以</w:t>
      </w:r>
      <w:r w:rsidR="008A584B" w:rsidRPr="00B80488">
        <w:rPr>
          <w:rFonts w:eastAsia="宋体" w:hint="eastAsia"/>
          <w:shd w:val="clear" w:color="auto" w:fill="FFFFFF"/>
        </w:rPr>
        <w:t>3</w:t>
      </w:r>
      <w:r w:rsidR="008A584B" w:rsidRPr="00B80488">
        <w:rPr>
          <w:rFonts w:eastAsia="宋体" w:hint="eastAsia"/>
          <w:shd w:val="clear" w:color="auto" w:fill="FFFFFF"/>
        </w:rPr>
        <w:t>档线路为例，</w:t>
      </w:r>
      <w:r w:rsidR="005611E3" w:rsidRPr="00B80488">
        <w:rPr>
          <w:rFonts w:hint="eastAsia"/>
        </w:rPr>
        <w:t>图</w:t>
      </w:r>
      <w:r w:rsidR="00785F0B" w:rsidRPr="00B80488">
        <w:t>5</w:t>
      </w:r>
      <w:r w:rsidR="005611E3" w:rsidRPr="00B80488">
        <w:rPr>
          <w:rFonts w:hint="eastAsia"/>
        </w:rPr>
        <w:t>对比了式</w:t>
      </w:r>
      <w:r w:rsidR="005611E3" w:rsidRPr="00B80488">
        <w:rPr>
          <w:rFonts w:hint="eastAsia"/>
          <w:iCs/>
          <w:shd w:val="clear" w:color="auto" w:fill="FFFFFF"/>
        </w:rPr>
        <w:t>(</w:t>
      </w:r>
      <w:r w:rsidR="00B80488" w:rsidRPr="00B80488">
        <w:rPr>
          <w:iCs/>
          <w:shd w:val="clear" w:color="auto" w:fill="FFFFFF"/>
        </w:rPr>
        <w:t>19</w:t>
      </w:r>
      <w:r w:rsidR="005611E3" w:rsidRPr="00B80488">
        <w:rPr>
          <w:iCs/>
          <w:shd w:val="clear" w:color="auto" w:fill="FFFFFF"/>
        </w:rPr>
        <w:t>)</w:t>
      </w:r>
      <w:r w:rsidR="005611E3" w:rsidRPr="00B80488">
        <w:rPr>
          <w:rFonts w:hint="eastAsia"/>
        </w:rPr>
        <w:t>与</w:t>
      </w:r>
      <w:r w:rsidR="005611E3" w:rsidRPr="00B80488">
        <w:rPr>
          <w:rFonts w:eastAsia="宋体" w:hint="eastAsia"/>
        </w:rPr>
        <w:t>FEM</w:t>
      </w:r>
      <w:r w:rsidR="005611E3" w:rsidRPr="00B80488">
        <w:rPr>
          <w:rFonts w:eastAsia="宋体" w:hint="eastAsia"/>
        </w:rPr>
        <w:t>计算得到的</w:t>
      </w:r>
      <w:r w:rsidR="005611E3" w:rsidRPr="00B80488">
        <w:rPr>
          <w:rFonts w:hint="eastAsia"/>
          <w:i/>
          <w:iCs/>
        </w:rPr>
        <w:t>b</w:t>
      </w:r>
      <w:r w:rsidR="005611E3" w:rsidRPr="00B80488">
        <w:t xml:space="preserve">=25 </w:t>
      </w:r>
      <w:r w:rsidR="005611E3" w:rsidRPr="00B80488">
        <w:rPr>
          <w:rFonts w:hint="eastAsia"/>
        </w:rPr>
        <w:t>mm</w:t>
      </w:r>
      <w:r w:rsidR="005611E3" w:rsidRPr="00B80488">
        <w:rPr>
          <w:rFonts w:hint="eastAsia"/>
        </w:rPr>
        <w:t>时线路在</w:t>
      </w:r>
      <w:r w:rsidR="005611E3" w:rsidRPr="00B80488">
        <w:rPr>
          <w:rFonts w:eastAsia="宋体" w:hint="eastAsia"/>
          <w:shd w:val="clear" w:color="auto" w:fill="FFFFFF"/>
        </w:rPr>
        <w:t>脱冰后稳定状态下的前三阶面内</w:t>
      </w:r>
      <w:r w:rsidR="005611E3" w:rsidRPr="00B80488">
        <w:rPr>
          <w:rFonts w:eastAsia="宋体" w:hint="eastAsia"/>
          <w:shd w:val="clear" w:color="auto" w:fill="FFFFFF"/>
        </w:rPr>
        <w:t>对称模态</w:t>
      </w:r>
      <w:r w:rsidR="005611E3" w:rsidRPr="00B80488">
        <w:rPr>
          <w:rFonts w:eastAsia="宋体" w:hint="eastAsia"/>
        </w:rPr>
        <w:t>，线路</w:t>
      </w:r>
      <w:r w:rsidR="005611E3" w:rsidRPr="00B80488">
        <w:rPr>
          <w:rFonts w:hint="eastAsia"/>
        </w:rPr>
        <w:t>具体参数参见</w:t>
      </w:r>
      <w:r w:rsidR="005611E3" w:rsidRPr="00B80488">
        <w:rPr>
          <w:rFonts w:hint="eastAsia"/>
        </w:rPr>
        <w:t>3</w:t>
      </w:r>
      <w:r w:rsidR="005611E3" w:rsidRPr="00B80488">
        <w:t>.1</w:t>
      </w:r>
      <w:r w:rsidR="005611E3" w:rsidRPr="00B80488">
        <w:rPr>
          <w:rFonts w:hint="eastAsia"/>
        </w:rPr>
        <w:t>节表</w:t>
      </w:r>
      <w:r w:rsidR="005611E3" w:rsidRPr="00B80488">
        <w:rPr>
          <w:rFonts w:hint="eastAsia"/>
        </w:rPr>
        <w:t>1</w:t>
      </w:r>
      <w:r w:rsidR="005611E3" w:rsidRPr="00B80488">
        <w:rPr>
          <w:rFonts w:hint="eastAsia"/>
        </w:rPr>
        <w:t>。</w:t>
      </w:r>
      <w:r w:rsidR="005611E3" w:rsidRPr="00B80488">
        <w:rPr>
          <w:rFonts w:eastAsia="宋体" w:hint="eastAsia"/>
        </w:rPr>
        <w:t>可以看出二者吻合良好，验证了</w:t>
      </w:r>
      <w:r w:rsidR="00785F0B" w:rsidRPr="00B80488">
        <w:rPr>
          <w:rFonts w:eastAsia="宋体" w:hint="eastAsia"/>
        </w:rPr>
        <w:t>模态理论计算方法</w:t>
      </w:r>
      <w:r w:rsidR="005611E3" w:rsidRPr="00B80488">
        <w:rPr>
          <w:rFonts w:eastAsia="宋体" w:hint="eastAsia"/>
        </w:rPr>
        <w:t>的精度。</w:t>
      </w:r>
    </w:p>
    <w:p w14:paraId="2DDCC98B" w14:textId="77777777" w:rsidR="005611E3" w:rsidRPr="00B80488" w:rsidRDefault="005611E3" w:rsidP="005611E3">
      <w:pPr>
        <w:jc w:val="center"/>
        <w:rPr>
          <w:rFonts w:eastAsia="宋体"/>
          <w:shd w:val="clear" w:color="auto" w:fill="FFFFFF"/>
        </w:rPr>
      </w:pPr>
      <w:r w:rsidRPr="00B80488">
        <w:rPr>
          <w:noProof/>
        </w:rPr>
        <w:drawing>
          <wp:inline distT="0" distB="0" distL="0" distR="0" wp14:anchorId="74828DCD" wp14:editId="4F86E430">
            <wp:extent cx="2880000" cy="1440000"/>
            <wp:effectExtent l="0" t="0" r="0" b="825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0"/>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0A2C9525" w14:textId="77777777" w:rsidR="005611E3" w:rsidRPr="00B80488" w:rsidRDefault="005611E3" w:rsidP="005611E3">
      <w:pPr>
        <w:jc w:val="center"/>
        <w:rPr>
          <w:rFonts w:eastAsia="宋体"/>
          <w:shd w:val="clear" w:color="auto" w:fill="FFFFFF"/>
        </w:rPr>
      </w:pPr>
      <w:r w:rsidRPr="00B80488">
        <w:rPr>
          <w:rFonts w:hint="eastAsia"/>
        </w:rPr>
        <w:t>(a)</w:t>
      </w:r>
      <w:r w:rsidRPr="00B80488">
        <w:rPr>
          <w:rFonts w:hint="eastAsia"/>
        </w:rPr>
        <w:t>一阶（</w:t>
      </w:r>
      <w:r w:rsidRPr="00B80488">
        <w:rPr>
          <w:rFonts w:cs="Times New Roman"/>
          <w:i/>
          <w:iCs/>
        </w:rPr>
        <w:t xml:space="preserve">f </w:t>
      </w:r>
      <w:r w:rsidRPr="00B80488">
        <w:rPr>
          <w:rFonts w:cs="Times New Roman"/>
        </w:rPr>
        <w:t>= 0.138 H</w:t>
      </w:r>
      <w:r w:rsidRPr="00B80488">
        <w:rPr>
          <w:rFonts w:cs="Times New Roman" w:hint="eastAsia"/>
        </w:rPr>
        <w:t>z</w:t>
      </w:r>
      <w:r w:rsidRPr="00B80488">
        <w:rPr>
          <w:rFonts w:hint="eastAsia"/>
        </w:rPr>
        <w:t>）</w:t>
      </w:r>
    </w:p>
    <w:p w14:paraId="6B625008" w14:textId="77777777" w:rsidR="005611E3" w:rsidRPr="00B80488" w:rsidRDefault="005611E3" w:rsidP="005611E3">
      <w:pPr>
        <w:jc w:val="center"/>
        <w:rPr>
          <w:rFonts w:eastAsia="宋体"/>
          <w:shd w:val="clear" w:color="auto" w:fill="FFFFFF"/>
        </w:rPr>
      </w:pPr>
      <w:r w:rsidRPr="00B80488">
        <w:rPr>
          <w:noProof/>
        </w:rPr>
        <w:drawing>
          <wp:inline distT="0" distB="0" distL="0" distR="0" wp14:anchorId="04ECE2E1" wp14:editId="0EC87243">
            <wp:extent cx="2880000" cy="1440000"/>
            <wp:effectExtent l="0" t="0" r="0" b="825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35A52776" w14:textId="77777777" w:rsidR="005611E3" w:rsidRPr="00B80488" w:rsidRDefault="005611E3" w:rsidP="005611E3">
      <w:pPr>
        <w:jc w:val="center"/>
        <w:rPr>
          <w:rFonts w:eastAsia="宋体"/>
          <w:shd w:val="clear" w:color="auto" w:fill="FFFFFF"/>
        </w:rPr>
      </w:pPr>
      <w:r w:rsidRPr="00B80488">
        <w:rPr>
          <w:rFonts w:hint="eastAsia"/>
        </w:rPr>
        <w:t>(b)</w:t>
      </w:r>
      <w:r w:rsidRPr="00B80488">
        <w:rPr>
          <w:rFonts w:hint="eastAsia"/>
        </w:rPr>
        <w:t>二阶（</w:t>
      </w:r>
      <w:r w:rsidRPr="00B80488">
        <w:rPr>
          <w:rFonts w:cs="Times New Roman"/>
          <w:i/>
          <w:iCs/>
        </w:rPr>
        <w:t xml:space="preserve">f </w:t>
      </w:r>
      <w:r w:rsidRPr="00B80488">
        <w:rPr>
          <w:rFonts w:cs="Times New Roman"/>
        </w:rPr>
        <w:t>= 0.172 H</w:t>
      </w:r>
      <w:r w:rsidRPr="00B80488">
        <w:rPr>
          <w:rFonts w:cs="Times New Roman" w:hint="eastAsia"/>
        </w:rPr>
        <w:t>z</w:t>
      </w:r>
      <w:r w:rsidRPr="00B80488">
        <w:rPr>
          <w:rFonts w:hint="eastAsia"/>
        </w:rPr>
        <w:t>）</w:t>
      </w:r>
    </w:p>
    <w:p w14:paraId="1BE7AAB8" w14:textId="77777777" w:rsidR="005611E3" w:rsidRPr="00B80488" w:rsidRDefault="005611E3" w:rsidP="005611E3">
      <w:pPr>
        <w:jc w:val="center"/>
        <w:rPr>
          <w:rFonts w:eastAsia="宋体"/>
          <w:shd w:val="clear" w:color="auto" w:fill="FFFFFF"/>
        </w:rPr>
      </w:pPr>
      <w:r w:rsidRPr="00B80488">
        <w:rPr>
          <w:noProof/>
        </w:rPr>
        <w:lastRenderedPageBreak/>
        <w:drawing>
          <wp:inline distT="0" distB="0" distL="0" distR="0" wp14:anchorId="3AD4215F" wp14:editId="771119B7">
            <wp:extent cx="2942590" cy="146939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6"/>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942590" cy="1469390"/>
                    </a:xfrm>
                    <a:prstGeom prst="rect">
                      <a:avLst/>
                    </a:prstGeom>
                    <a:noFill/>
                    <a:ln>
                      <a:noFill/>
                    </a:ln>
                  </pic:spPr>
                </pic:pic>
              </a:graphicData>
            </a:graphic>
          </wp:inline>
        </w:drawing>
      </w:r>
    </w:p>
    <w:p w14:paraId="218D07F2" w14:textId="77777777" w:rsidR="005611E3" w:rsidRPr="00B80488" w:rsidRDefault="005611E3" w:rsidP="005611E3">
      <w:pPr>
        <w:jc w:val="center"/>
        <w:rPr>
          <w:rFonts w:eastAsia="宋体"/>
          <w:shd w:val="clear" w:color="auto" w:fill="FFFFFF"/>
        </w:rPr>
      </w:pPr>
      <w:r w:rsidRPr="00B80488">
        <w:rPr>
          <w:rFonts w:hint="eastAsia"/>
        </w:rPr>
        <w:t>(</w:t>
      </w:r>
      <w:r w:rsidRPr="00B80488">
        <w:t>c</w:t>
      </w:r>
      <w:r w:rsidRPr="00B80488">
        <w:rPr>
          <w:rFonts w:hint="eastAsia"/>
        </w:rPr>
        <w:t>)</w:t>
      </w:r>
      <w:r w:rsidRPr="00B80488">
        <w:rPr>
          <w:rFonts w:hint="eastAsia"/>
        </w:rPr>
        <w:t>三阶（</w:t>
      </w:r>
      <w:r w:rsidRPr="00B80488">
        <w:rPr>
          <w:rFonts w:cs="Times New Roman"/>
          <w:i/>
          <w:iCs/>
        </w:rPr>
        <w:t xml:space="preserve">f </w:t>
      </w:r>
      <w:r w:rsidRPr="00B80488">
        <w:rPr>
          <w:rFonts w:cs="Times New Roman"/>
        </w:rPr>
        <w:t>= 0.359 H</w:t>
      </w:r>
      <w:r w:rsidRPr="00B80488">
        <w:rPr>
          <w:rFonts w:cs="Times New Roman" w:hint="eastAsia"/>
        </w:rPr>
        <w:t>z</w:t>
      </w:r>
      <w:r w:rsidRPr="00B80488">
        <w:rPr>
          <w:rFonts w:hint="eastAsia"/>
        </w:rPr>
        <w:t>）</w:t>
      </w:r>
    </w:p>
    <w:p w14:paraId="3A76A41C" w14:textId="1A229620" w:rsidR="005611E3" w:rsidRPr="00B80488" w:rsidRDefault="005611E3" w:rsidP="005611E3">
      <w:pPr>
        <w:jc w:val="center"/>
        <w:rPr>
          <w:rFonts w:eastAsia="宋体"/>
          <w:shd w:val="clear" w:color="auto" w:fill="FFFFFF"/>
        </w:rPr>
      </w:pPr>
      <w:r w:rsidRPr="00B80488">
        <w:rPr>
          <w:rStyle w:val="aff1"/>
          <w:rFonts w:hint="eastAsia"/>
        </w:rPr>
        <w:t>图</w:t>
      </w:r>
      <w:r w:rsidR="00785F0B" w:rsidRPr="00B80488">
        <w:rPr>
          <w:rStyle w:val="aff1"/>
        </w:rPr>
        <w:t>5</w:t>
      </w:r>
      <w:r w:rsidR="00C433DA">
        <w:rPr>
          <w:rStyle w:val="aff1"/>
        </w:rPr>
        <w:t xml:space="preserve"> </w:t>
      </w:r>
      <w:r w:rsidRPr="00B80488">
        <w:rPr>
          <w:rFonts w:eastAsia="宋体" w:hint="eastAsia"/>
          <w:shd w:val="clear" w:color="auto" w:fill="FFFFFF"/>
        </w:rPr>
        <w:t>面内对称模态对比</w:t>
      </w:r>
    </w:p>
    <w:p w14:paraId="4D756C93" w14:textId="4894A78C" w:rsidR="00A30596" w:rsidRPr="00B80488" w:rsidRDefault="007F0C5F" w:rsidP="00A30596">
      <w:pPr>
        <w:ind w:firstLineChars="200" w:firstLine="420"/>
        <w:rPr>
          <w:rFonts w:eastAsia="宋体"/>
          <w:shd w:val="clear" w:color="auto" w:fill="FFFFFF"/>
        </w:rPr>
      </w:pPr>
      <w:r w:rsidRPr="00B80488">
        <w:rPr>
          <w:rFonts w:eastAsia="宋体" w:hint="eastAsia"/>
          <w:shd w:val="clear" w:color="auto" w:fill="FFFFFF"/>
        </w:rPr>
        <w:t>将</w:t>
      </w:r>
      <w:r w:rsidR="007E337F" w:rsidRPr="00B80488">
        <w:rPr>
          <w:rFonts w:eastAsia="宋体" w:hint="eastAsia"/>
          <w:shd w:val="clear" w:color="auto" w:fill="FFFFFF"/>
        </w:rPr>
        <w:t>模态代入式</w:t>
      </w:r>
      <w:r w:rsidR="007E337F" w:rsidRPr="00B80488">
        <w:rPr>
          <w:rFonts w:eastAsia="宋体" w:hint="eastAsia"/>
          <w:shd w:val="clear" w:color="auto" w:fill="FFFFFF"/>
        </w:rPr>
        <w:t>(</w:t>
      </w:r>
      <w:r w:rsidR="007E337F" w:rsidRPr="00B80488">
        <w:rPr>
          <w:rFonts w:eastAsia="宋体"/>
          <w:shd w:val="clear" w:color="auto" w:fill="FFFFFF"/>
        </w:rPr>
        <w:t>17)</w:t>
      </w:r>
      <w:r w:rsidR="007E337F" w:rsidRPr="00B80488">
        <w:rPr>
          <w:rFonts w:eastAsia="宋体" w:hint="eastAsia"/>
          <w:shd w:val="clear" w:color="auto" w:fill="FFFFFF"/>
        </w:rPr>
        <w:t>进行计算，</w:t>
      </w:r>
      <w:r w:rsidR="00BC086B" w:rsidRPr="00B80488">
        <w:rPr>
          <w:rFonts w:eastAsia="宋体"/>
          <w:shd w:val="clear" w:color="auto" w:fill="FFFFFF"/>
        </w:rPr>
        <w:t>结果如图</w:t>
      </w:r>
      <w:r w:rsidRPr="00B80488">
        <w:rPr>
          <w:rFonts w:eastAsia="宋体"/>
          <w:shd w:val="clear" w:color="auto" w:fill="FFFFFF"/>
        </w:rPr>
        <w:t>6</w:t>
      </w:r>
      <w:r w:rsidR="00BC086B" w:rsidRPr="00B80488">
        <w:rPr>
          <w:rFonts w:eastAsia="宋体"/>
          <w:shd w:val="clear" w:color="auto" w:fill="FFFFFF"/>
        </w:rPr>
        <w:t>所示。</w:t>
      </w:r>
      <w:r w:rsidR="00FB3431" w:rsidRPr="00B80488">
        <w:rPr>
          <w:rFonts w:eastAsia="宋体" w:hint="eastAsia"/>
          <w:shd w:val="clear" w:color="auto" w:fill="FFFFFF"/>
        </w:rPr>
        <w:t>可以发现</w:t>
      </w:r>
      <w:r w:rsidR="00BC086B" w:rsidRPr="00B80488">
        <w:rPr>
          <w:rFonts w:eastAsia="宋体"/>
          <w:shd w:val="clear" w:color="auto" w:fill="FFFFFF"/>
        </w:rPr>
        <w:t>，导线脱冰后</w:t>
      </w:r>
      <w:r w:rsidR="008A584B" w:rsidRPr="00B80488">
        <w:rPr>
          <w:rFonts w:eastAsia="宋体" w:hint="eastAsia"/>
          <w:shd w:val="clear" w:color="auto" w:fill="FFFFFF"/>
        </w:rPr>
        <w:t>响应可近似于</w:t>
      </w:r>
      <w:r w:rsidR="009035E5" w:rsidRPr="00B80488">
        <w:rPr>
          <w:rFonts w:eastAsia="宋体" w:hint="eastAsia"/>
          <w:shd w:val="clear" w:color="auto" w:fill="FFFFFF"/>
        </w:rPr>
        <w:t>围绕</w:t>
      </w:r>
      <w:r w:rsidR="001D73C1" w:rsidRPr="00B80488">
        <w:rPr>
          <w:rFonts w:eastAsia="宋体"/>
          <w:shd w:val="clear" w:color="auto" w:fill="FFFFFF"/>
        </w:rPr>
        <w:t>脱冰后稳定</w:t>
      </w:r>
      <w:r w:rsidR="00E61504" w:rsidRPr="00B80488">
        <w:rPr>
          <w:rFonts w:eastAsia="宋体" w:hint="eastAsia"/>
          <w:shd w:val="clear" w:color="auto" w:fill="FFFFFF"/>
        </w:rPr>
        <w:t>状态</w:t>
      </w:r>
      <w:r w:rsidR="009035E5" w:rsidRPr="00B80488">
        <w:rPr>
          <w:rFonts w:eastAsia="宋体" w:hint="eastAsia"/>
          <w:shd w:val="clear" w:color="auto" w:fill="FFFFFF"/>
        </w:rPr>
        <w:t>产生</w:t>
      </w:r>
      <w:r w:rsidR="00BC086B" w:rsidRPr="00B80488">
        <w:rPr>
          <w:rFonts w:eastAsia="宋体"/>
          <w:shd w:val="clear" w:color="auto" w:fill="FFFFFF"/>
        </w:rPr>
        <w:t>自由衰减</w:t>
      </w:r>
      <w:r w:rsidR="008404F9" w:rsidRPr="00B80488">
        <w:rPr>
          <w:rFonts w:eastAsia="宋体" w:hint="eastAsia"/>
          <w:shd w:val="clear" w:color="auto" w:fill="FFFFFF"/>
        </w:rPr>
        <w:t>振动</w:t>
      </w:r>
      <w:r w:rsidR="009035E5" w:rsidRPr="00B80488">
        <w:rPr>
          <w:rFonts w:eastAsia="宋体" w:hint="eastAsia"/>
          <w:shd w:val="clear" w:color="auto" w:fill="FFFFFF"/>
        </w:rPr>
        <w:t>。</w:t>
      </w:r>
      <w:r w:rsidR="008A584B" w:rsidRPr="00B80488">
        <w:rPr>
          <w:rFonts w:eastAsia="宋体" w:hint="eastAsia"/>
          <w:shd w:val="clear" w:color="auto" w:fill="FFFFFF"/>
        </w:rPr>
        <w:t>理论方法与</w:t>
      </w:r>
      <w:r w:rsidR="00FF72BB" w:rsidRPr="00B80488">
        <w:rPr>
          <w:rFonts w:eastAsia="宋体" w:hint="eastAsia"/>
        </w:rPr>
        <w:t>FEM</w:t>
      </w:r>
      <w:r w:rsidR="00B83211" w:rsidRPr="00B80488">
        <w:rPr>
          <w:rFonts w:eastAsia="宋体" w:hint="eastAsia"/>
        </w:rPr>
        <w:t>计</w:t>
      </w:r>
      <w:r w:rsidR="008A584B" w:rsidRPr="00B80488">
        <w:rPr>
          <w:rFonts w:eastAsia="宋体" w:hint="eastAsia"/>
        </w:rPr>
        <w:t>算</w:t>
      </w:r>
      <w:r w:rsidR="00BC086B" w:rsidRPr="00B80488">
        <w:rPr>
          <w:rFonts w:eastAsia="宋体"/>
          <w:shd w:val="clear" w:color="auto" w:fill="FFFFFF"/>
        </w:rPr>
        <w:t>结果</w:t>
      </w:r>
      <w:r w:rsidRPr="00B80488">
        <w:rPr>
          <w:rFonts w:eastAsia="宋体" w:hint="eastAsia"/>
          <w:shd w:val="clear" w:color="auto" w:fill="FFFFFF"/>
        </w:rPr>
        <w:t>非常一致</w:t>
      </w:r>
      <w:r w:rsidR="00BC086B" w:rsidRPr="00B80488">
        <w:rPr>
          <w:rFonts w:eastAsia="宋体"/>
          <w:shd w:val="clear" w:color="auto" w:fill="FFFFFF"/>
        </w:rPr>
        <w:t>，</w:t>
      </w:r>
      <w:r w:rsidRPr="00B80488">
        <w:rPr>
          <w:rFonts w:eastAsia="宋体" w:hint="eastAsia"/>
          <w:shd w:val="clear" w:color="auto" w:fill="FFFFFF"/>
        </w:rPr>
        <w:t>前者</w:t>
      </w:r>
      <w:r w:rsidR="00BC086B" w:rsidRPr="00B80488">
        <w:rPr>
          <w:rFonts w:eastAsia="宋体"/>
          <w:shd w:val="clear" w:color="auto" w:fill="FFFFFF"/>
        </w:rPr>
        <w:t>能够</w:t>
      </w:r>
      <w:r w:rsidR="008404F9" w:rsidRPr="00B80488">
        <w:rPr>
          <w:rFonts w:eastAsia="宋体" w:hint="eastAsia"/>
          <w:shd w:val="clear" w:color="auto" w:fill="FFFFFF"/>
        </w:rPr>
        <w:t>较为</w:t>
      </w:r>
      <w:r w:rsidR="00BC086B" w:rsidRPr="00B80488">
        <w:rPr>
          <w:rFonts w:eastAsia="宋体"/>
          <w:shd w:val="clear" w:color="auto" w:fill="FFFFFF"/>
        </w:rPr>
        <w:t>精确</w:t>
      </w:r>
      <w:r w:rsidR="008404F9" w:rsidRPr="00B80488">
        <w:rPr>
          <w:rFonts w:eastAsia="宋体" w:hint="eastAsia"/>
          <w:shd w:val="clear" w:color="auto" w:fill="FFFFFF"/>
        </w:rPr>
        <w:t>地</w:t>
      </w:r>
      <w:r w:rsidR="00BC086B" w:rsidRPr="00B80488">
        <w:rPr>
          <w:rFonts w:eastAsia="宋体"/>
          <w:shd w:val="clear" w:color="auto" w:fill="FFFFFF"/>
        </w:rPr>
        <w:t>表征导线脱冰跳跃后的运动轨迹</w:t>
      </w:r>
      <w:r w:rsidR="009035E5" w:rsidRPr="00B80488">
        <w:rPr>
          <w:rFonts w:eastAsia="宋体"/>
          <w:shd w:val="clear" w:color="auto" w:fill="FFFFFF"/>
        </w:rPr>
        <w:t>。</w:t>
      </w:r>
    </w:p>
    <w:p w14:paraId="637A667F" w14:textId="350B9AEB" w:rsidR="00A55042" w:rsidRPr="00B80488" w:rsidRDefault="00A453E0" w:rsidP="00C5661F">
      <w:pPr>
        <w:pStyle w:val="aff0"/>
        <w:spacing w:line="240" w:lineRule="auto"/>
        <w:ind w:firstLineChars="0" w:firstLine="0"/>
        <w:jc w:val="center"/>
      </w:pPr>
      <w:r w:rsidRPr="00B80488">
        <w:rPr>
          <w:noProof/>
        </w:rPr>
        <w:drawing>
          <wp:inline distT="0" distB="0" distL="0" distR="0" wp14:anchorId="68381482" wp14:editId="5C3FE4FF">
            <wp:extent cx="2880000" cy="1440000"/>
            <wp:effectExtent l="0" t="0" r="0" b="825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40F23E04" w14:textId="50F48F65" w:rsidR="00A55042" w:rsidRPr="00B80488" w:rsidRDefault="00A55042" w:rsidP="00C5661F">
      <w:pPr>
        <w:pStyle w:val="a4"/>
      </w:pPr>
      <w:r w:rsidRPr="00B80488">
        <w:rPr>
          <w:rFonts w:hint="eastAsia"/>
        </w:rPr>
        <w:t>(a)</w:t>
      </w:r>
      <w:r w:rsidR="00386C41" w:rsidRPr="00B80488">
        <w:rPr>
          <w:rFonts w:hint="eastAsia"/>
          <w:i/>
          <w:iCs/>
        </w:rPr>
        <w:t xml:space="preserve"> b</w:t>
      </w:r>
      <w:r w:rsidR="00386C41" w:rsidRPr="00B80488">
        <w:t>=</w:t>
      </w:r>
      <w:r w:rsidRPr="00B80488">
        <w:t>5</w:t>
      </w:r>
      <w:r w:rsidR="00B276D0" w:rsidRPr="00B80488">
        <w:t xml:space="preserve"> </w:t>
      </w:r>
      <w:r w:rsidRPr="00B80488">
        <w:rPr>
          <w:rFonts w:hint="eastAsia"/>
        </w:rPr>
        <w:t>mm</w:t>
      </w:r>
    </w:p>
    <w:p w14:paraId="791F2FC0" w14:textId="3FEF8BD8" w:rsidR="00CD24B0" w:rsidRPr="00B80488" w:rsidRDefault="00A453E0" w:rsidP="00C5661F">
      <w:pPr>
        <w:widowControl/>
        <w:jc w:val="center"/>
        <w:rPr>
          <w:rFonts w:eastAsia="宋体"/>
        </w:rPr>
      </w:pPr>
      <w:r w:rsidRPr="00B80488">
        <w:rPr>
          <w:noProof/>
        </w:rPr>
        <w:drawing>
          <wp:inline distT="0" distB="0" distL="0" distR="0" wp14:anchorId="4BC02E98" wp14:editId="1A40F0B1">
            <wp:extent cx="2880000" cy="1440000"/>
            <wp:effectExtent l="0" t="0" r="0" b="825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3C77C493" w14:textId="494A2747" w:rsidR="00CD24B0" w:rsidRPr="00B80488" w:rsidRDefault="00CD24B0" w:rsidP="00C5661F">
      <w:pPr>
        <w:pStyle w:val="a4"/>
      </w:pPr>
      <w:r w:rsidRPr="00B80488">
        <w:rPr>
          <w:rFonts w:hint="eastAsia"/>
        </w:rPr>
        <w:t>(</w:t>
      </w:r>
      <w:r w:rsidR="00146E16" w:rsidRPr="00B80488">
        <w:rPr>
          <w:rFonts w:hint="eastAsia"/>
        </w:rPr>
        <w:t>b</w:t>
      </w:r>
      <w:r w:rsidRPr="00B80488">
        <w:rPr>
          <w:rFonts w:hint="eastAsia"/>
        </w:rPr>
        <w:t>)</w:t>
      </w:r>
      <w:r w:rsidR="00386C41" w:rsidRPr="00B80488">
        <w:rPr>
          <w:rFonts w:hint="eastAsia"/>
          <w:i/>
          <w:iCs/>
        </w:rPr>
        <w:t xml:space="preserve"> b</w:t>
      </w:r>
      <w:r w:rsidR="00386C41" w:rsidRPr="00B80488">
        <w:t>=</w:t>
      </w:r>
      <w:r w:rsidRPr="00B80488">
        <w:rPr>
          <w:rFonts w:hint="eastAsia"/>
        </w:rPr>
        <w:t>1</w:t>
      </w:r>
      <w:r w:rsidR="00A55042" w:rsidRPr="00B80488">
        <w:t>5</w:t>
      </w:r>
      <w:r w:rsidR="00B276D0" w:rsidRPr="00B80488">
        <w:t xml:space="preserve"> </w:t>
      </w:r>
      <w:r w:rsidRPr="00B80488">
        <w:rPr>
          <w:rFonts w:hint="eastAsia"/>
        </w:rPr>
        <w:t>mm</w:t>
      </w:r>
    </w:p>
    <w:p w14:paraId="59BCFD90" w14:textId="1A741FA8" w:rsidR="00CD24B0" w:rsidRPr="00B80488" w:rsidRDefault="00A453E0" w:rsidP="00C5661F">
      <w:pPr>
        <w:widowControl/>
        <w:jc w:val="center"/>
        <w:rPr>
          <w:rFonts w:eastAsia="宋体"/>
        </w:rPr>
      </w:pPr>
      <w:r w:rsidRPr="00B80488">
        <w:rPr>
          <w:noProof/>
        </w:rPr>
        <w:drawing>
          <wp:inline distT="0" distB="0" distL="0" distR="0" wp14:anchorId="6363B77B" wp14:editId="485E78E9">
            <wp:extent cx="2880000" cy="1440000"/>
            <wp:effectExtent l="0" t="0" r="0" b="825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42586610" w14:textId="27A1AFD5" w:rsidR="00CD24B0" w:rsidRPr="00B80488" w:rsidRDefault="00CD24B0" w:rsidP="00C5661F">
      <w:pPr>
        <w:pStyle w:val="a4"/>
      </w:pPr>
      <w:r w:rsidRPr="00B80488">
        <w:rPr>
          <w:rFonts w:hint="eastAsia"/>
        </w:rPr>
        <w:t>(</w:t>
      </w:r>
      <w:r w:rsidR="00947E26" w:rsidRPr="00B80488">
        <w:rPr>
          <w:rFonts w:hint="eastAsia"/>
        </w:rPr>
        <w:t>c</w:t>
      </w:r>
      <w:r w:rsidRPr="00B80488">
        <w:rPr>
          <w:rFonts w:hint="eastAsia"/>
        </w:rPr>
        <w:t>)</w:t>
      </w:r>
      <w:r w:rsidR="002D443D" w:rsidRPr="00B80488">
        <w:t xml:space="preserve"> </w:t>
      </w:r>
      <w:r w:rsidR="009B1C06" w:rsidRPr="00B80488">
        <w:rPr>
          <w:rFonts w:hint="eastAsia"/>
          <w:i/>
          <w:iCs/>
        </w:rPr>
        <w:t>b</w:t>
      </w:r>
      <w:r w:rsidR="009B1C06" w:rsidRPr="00B80488">
        <w:t>=</w:t>
      </w:r>
      <w:r w:rsidRPr="00B80488">
        <w:rPr>
          <w:rFonts w:hint="eastAsia"/>
        </w:rPr>
        <w:t>2</w:t>
      </w:r>
      <w:r w:rsidR="00A55042" w:rsidRPr="00B80488">
        <w:t>5</w:t>
      </w:r>
      <w:r w:rsidR="00B276D0" w:rsidRPr="00B80488">
        <w:t xml:space="preserve"> </w:t>
      </w:r>
      <w:r w:rsidRPr="00B80488">
        <w:rPr>
          <w:rFonts w:hint="eastAsia"/>
        </w:rPr>
        <w:t>mm</w:t>
      </w:r>
    </w:p>
    <w:p w14:paraId="54504B1A" w14:textId="22E24300" w:rsidR="00CD24B0" w:rsidRPr="00B80488" w:rsidRDefault="00CD24B0" w:rsidP="00C5661F">
      <w:pPr>
        <w:pStyle w:val="a4"/>
      </w:pPr>
      <w:bookmarkStart w:id="10" w:name="_Ref201252660"/>
      <w:r w:rsidRPr="00B80488">
        <w:rPr>
          <w:rFonts w:hint="eastAsia"/>
        </w:rPr>
        <w:t>图</w:t>
      </w:r>
      <w:bookmarkEnd w:id="10"/>
      <w:r w:rsidR="007F0C5F" w:rsidRPr="00B80488">
        <w:t>6</w:t>
      </w:r>
      <w:r w:rsidRPr="00B80488">
        <w:rPr>
          <w:rFonts w:hint="eastAsia"/>
        </w:rPr>
        <w:t xml:space="preserve"> </w:t>
      </w:r>
      <w:r w:rsidR="009B1C06" w:rsidRPr="00B80488">
        <w:rPr>
          <w:rFonts w:hint="eastAsia"/>
        </w:rPr>
        <w:t>不同覆冰厚度下</w:t>
      </w:r>
      <w:r w:rsidR="00A55042" w:rsidRPr="00B80488">
        <w:rPr>
          <w:rFonts w:hint="eastAsia"/>
        </w:rPr>
        <w:t>脱冰档</w:t>
      </w:r>
      <w:r w:rsidR="00F14825" w:rsidRPr="00B80488">
        <w:rPr>
          <w:rFonts w:hint="eastAsia"/>
        </w:rPr>
        <w:t>档</w:t>
      </w:r>
      <w:r w:rsidR="00A55042" w:rsidRPr="00B80488">
        <w:rPr>
          <w:rFonts w:hint="eastAsia"/>
        </w:rPr>
        <w:t>中</w:t>
      </w:r>
      <w:r w:rsidRPr="00B80488">
        <w:rPr>
          <w:rFonts w:hint="eastAsia"/>
        </w:rPr>
        <w:t>竖向</w:t>
      </w:r>
      <w:r w:rsidR="000B569A" w:rsidRPr="00B80488">
        <w:rPr>
          <w:rFonts w:hint="eastAsia"/>
        </w:rPr>
        <w:t>相对</w:t>
      </w:r>
      <w:r w:rsidRPr="00B80488">
        <w:rPr>
          <w:rFonts w:hint="eastAsia"/>
        </w:rPr>
        <w:t>位移时程</w:t>
      </w:r>
    </w:p>
    <w:p w14:paraId="4C1E8850" w14:textId="362EEF10" w:rsidR="008A584B" w:rsidRPr="00B80488" w:rsidRDefault="008A584B" w:rsidP="008A584B">
      <w:pPr>
        <w:ind w:firstLineChars="200" w:firstLine="420"/>
        <w:rPr>
          <w:rFonts w:eastAsia="宋体"/>
          <w:shd w:val="clear" w:color="auto" w:fill="FFFFFF"/>
        </w:rPr>
      </w:pPr>
      <w:r w:rsidRPr="00B80488">
        <w:rPr>
          <w:rFonts w:eastAsia="宋体"/>
          <w:shd w:val="clear" w:color="auto" w:fill="FFFFFF"/>
        </w:rPr>
        <w:t>此外，本文</w:t>
      </w:r>
      <w:r w:rsidR="007F0C5F" w:rsidRPr="00B80488">
        <w:rPr>
          <w:rFonts w:eastAsia="宋体" w:hint="eastAsia"/>
          <w:shd w:val="clear" w:color="auto" w:fill="FFFFFF"/>
        </w:rPr>
        <w:t>理论</w:t>
      </w:r>
      <w:r w:rsidRPr="00B80488">
        <w:rPr>
          <w:rFonts w:eastAsia="宋体"/>
          <w:shd w:val="clear" w:color="auto" w:fill="FFFFFF"/>
        </w:rPr>
        <w:t>方法在计算效率方面</w:t>
      </w:r>
      <w:r w:rsidRPr="00B80488">
        <w:rPr>
          <w:rFonts w:eastAsia="宋体" w:hint="eastAsia"/>
          <w:shd w:val="clear" w:color="auto" w:fill="FFFFFF"/>
        </w:rPr>
        <w:t>相较于</w:t>
      </w:r>
      <w:r w:rsidRPr="00B80488">
        <w:rPr>
          <w:rFonts w:eastAsia="宋体" w:hint="eastAsia"/>
        </w:rPr>
        <w:t>FEM</w:t>
      </w:r>
      <w:r w:rsidRPr="00B80488">
        <w:rPr>
          <w:rFonts w:eastAsia="宋体"/>
          <w:shd w:val="clear" w:color="auto" w:fill="FFFFFF"/>
        </w:rPr>
        <w:t>具有显著优势</w:t>
      </w:r>
      <w:r w:rsidRPr="00B80488">
        <w:rPr>
          <w:rFonts w:eastAsia="宋体" w:hint="eastAsia"/>
          <w:shd w:val="clear" w:color="auto" w:fill="FFFFFF"/>
        </w:rPr>
        <w:t>。在同等硬件配置下，</w:t>
      </w:r>
      <w:r w:rsidRPr="00B80488">
        <w:rPr>
          <w:rFonts w:eastAsia="宋体"/>
          <w:shd w:val="clear" w:color="auto" w:fill="FFFFFF"/>
        </w:rPr>
        <w:t>理论方法</w:t>
      </w:r>
      <w:r w:rsidRPr="00B80488">
        <w:rPr>
          <w:rFonts w:eastAsia="宋体" w:hint="eastAsia"/>
          <w:shd w:val="clear" w:color="auto" w:fill="FFFFFF"/>
        </w:rPr>
        <w:t>通过</w:t>
      </w:r>
      <w:r w:rsidRPr="00B80488">
        <w:rPr>
          <w:rFonts w:eastAsia="宋体"/>
          <w:shd w:val="clear" w:color="auto" w:fill="FFFFFF"/>
        </w:rPr>
        <w:t>数值求解可在数秒内完成计算</w:t>
      </w:r>
      <w:r w:rsidRPr="00B80488">
        <w:rPr>
          <w:rFonts w:eastAsia="宋体" w:hint="eastAsia"/>
          <w:shd w:val="clear" w:color="auto" w:fill="FFFFFF"/>
        </w:rPr>
        <w:t>，大概仅为非线性</w:t>
      </w:r>
      <w:r w:rsidRPr="00B80488">
        <w:rPr>
          <w:rFonts w:eastAsia="宋体" w:hint="eastAsia"/>
        </w:rPr>
        <w:t>FEM</w:t>
      </w:r>
      <w:r w:rsidRPr="00B80488">
        <w:rPr>
          <w:rFonts w:eastAsia="宋体" w:hint="eastAsia"/>
        </w:rPr>
        <w:t>计算</w:t>
      </w:r>
      <w:r w:rsidRPr="00B80488">
        <w:rPr>
          <w:rFonts w:eastAsia="宋体" w:hint="eastAsia"/>
          <w:shd w:val="clear" w:color="auto" w:fill="FFFFFF"/>
        </w:rPr>
        <w:t>耗时的</w:t>
      </w:r>
      <w:r w:rsidR="00056EED">
        <w:rPr>
          <w:rFonts w:eastAsia="宋体"/>
          <w:shd w:val="clear" w:color="auto" w:fill="FFFFFF"/>
        </w:rPr>
        <w:t>2%</w:t>
      </w:r>
      <w:r w:rsidRPr="00B80488">
        <w:rPr>
          <w:rFonts w:eastAsia="宋体"/>
          <w:shd w:val="clear" w:color="auto" w:fill="FFFFFF"/>
        </w:rPr>
        <w:t>。</w:t>
      </w:r>
    </w:p>
    <w:p w14:paraId="38F8528C" w14:textId="512D9A52" w:rsidR="00A70265" w:rsidRPr="00B80488" w:rsidRDefault="00A70265" w:rsidP="00C5661F">
      <w:pPr>
        <w:pStyle w:val="2"/>
      </w:pPr>
      <w:r w:rsidRPr="00B80488">
        <w:rPr>
          <w:rFonts w:hint="eastAsia"/>
        </w:rPr>
        <w:t>最大跳跃高度</w:t>
      </w:r>
      <w:r w:rsidR="007416DD" w:rsidRPr="00B80488">
        <w:rPr>
          <w:rFonts w:hint="eastAsia"/>
        </w:rPr>
        <w:t>对比分析</w:t>
      </w:r>
    </w:p>
    <w:p w14:paraId="2A88B2D7" w14:textId="2CD3E16F" w:rsidR="007416DD" w:rsidRPr="00B80488" w:rsidRDefault="00D41DEC" w:rsidP="00C5661F">
      <w:pPr>
        <w:pStyle w:val="aff0"/>
        <w:spacing w:line="240" w:lineRule="auto"/>
        <w:ind w:firstLine="420"/>
      </w:pPr>
      <w:r w:rsidRPr="00B80488">
        <w:rPr>
          <w:rFonts w:hint="eastAsia"/>
        </w:rPr>
        <w:t>输电线路脱冰跳跃时的最大跳跃高度是指线路从覆冰后静力状态最低点到脱冰跳跃最高点之间的高度差</w:t>
      </w:r>
      <w:r w:rsidR="00A85DE1" w:rsidRPr="00B80488">
        <w:rPr>
          <w:vertAlign w:val="superscript"/>
        </w:rPr>
        <w:fldChar w:fldCharType="begin"/>
      </w:r>
      <w:r w:rsidR="00A85DE1" w:rsidRPr="00B80488">
        <w:rPr>
          <w:vertAlign w:val="superscript"/>
        </w:rPr>
        <w:instrText xml:space="preserve"> </w:instrText>
      </w:r>
      <w:r w:rsidR="00A85DE1" w:rsidRPr="00B80488">
        <w:rPr>
          <w:rFonts w:hint="eastAsia"/>
          <w:vertAlign w:val="superscript"/>
        </w:rPr>
        <w:instrText>REF _Ref199165996 \r \h</w:instrText>
      </w:r>
      <w:r w:rsidR="00A85DE1" w:rsidRPr="00B80488">
        <w:rPr>
          <w:vertAlign w:val="superscript"/>
        </w:rPr>
        <w:instrText xml:space="preserve">  \* MERGEFORMAT </w:instrText>
      </w:r>
      <w:r w:rsidR="00A85DE1" w:rsidRPr="00B80488">
        <w:rPr>
          <w:vertAlign w:val="superscript"/>
        </w:rPr>
      </w:r>
      <w:r w:rsidR="00A85DE1" w:rsidRPr="00B80488">
        <w:rPr>
          <w:vertAlign w:val="superscript"/>
        </w:rPr>
        <w:fldChar w:fldCharType="separate"/>
      </w:r>
      <w:r w:rsidR="001E6D96" w:rsidRPr="00B80488">
        <w:rPr>
          <w:vertAlign w:val="superscript"/>
        </w:rPr>
        <w:t>[10]</w:t>
      </w:r>
      <w:r w:rsidR="00A85DE1" w:rsidRPr="00B80488">
        <w:rPr>
          <w:vertAlign w:val="superscript"/>
        </w:rPr>
        <w:fldChar w:fldCharType="end"/>
      </w:r>
      <w:r w:rsidRPr="00B80488">
        <w:rPr>
          <w:rFonts w:hint="eastAsia"/>
        </w:rPr>
        <w:t>。</w:t>
      </w:r>
      <w:r w:rsidR="00D91F92" w:rsidRPr="00B80488">
        <w:rPr>
          <w:rFonts w:hint="eastAsia"/>
        </w:rPr>
        <w:t>当线路最大跳跃高度</w:t>
      </w:r>
      <w:r w:rsidR="00A30596" w:rsidRPr="00B80488">
        <w:rPr>
          <w:rFonts w:hint="eastAsia"/>
        </w:rPr>
        <w:t>过大，</w:t>
      </w:r>
      <w:r w:rsidR="00CD6E58" w:rsidRPr="00B80488">
        <w:rPr>
          <w:rFonts w:hint="eastAsia"/>
        </w:rPr>
        <w:t>导致</w:t>
      </w:r>
      <w:r w:rsidR="00532F93" w:rsidRPr="00B80488">
        <w:rPr>
          <w:rFonts w:hint="eastAsia"/>
        </w:rPr>
        <w:t>相间间隙</w:t>
      </w:r>
      <w:r w:rsidR="00D21102" w:rsidRPr="00B80488">
        <w:rPr>
          <w:rFonts w:hint="eastAsia"/>
        </w:rPr>
        <w:t>小于</w:t>
      </w:r>
      <w:r w:rsidR="00D91F92" w:rsidRPr="00B80488">
        <w:rPr>
          <w:rFonts w:hint="eastAsia"/>
        </w:rPr>
        <w:t>最小</w:t>
      </w:r>
      <w:r w:rsidR="00D21102" w:rsidRPr="00B80488">
        <w:rPr>
          <w:rFonts w:hint="eastAsia"/>
        </w:rPr>
        <w:t>电气</w:t>
      </w:r>
      <w:r w:rsidR="00D91F92" w:rsidRPr="00B80488">
        <w:rPr>
          <w:rFonts w:hint="eastAsia"/>
        </w:rPr>
        <w:t>绝缘净距</w:t>
      </w:r>
      <w:r w:rsidR="00A30596" w:rsidRPr="00B80488">
        <w:rPr>
          <w:rFonts w:hint="eastAsia"/>
        </w:rPr>
        <w:t>时</w:t>
      </w:r>
      <w:r w:rsidR="00D91F92" w:rsidRPr="00B80488">
        <w:rPr>
          <w:rFonts w:hint="eastAsia"/>
        </w:rPr>
        <w:t>，</w:t>
      </w:r>
      <w:r w:rsidR="00A2239A" w:rsidRPr="00B80488">
        <w:rPr>
          <w:rFonts w:hint="eastAsia"/>
        </w:rPr>
        <w:t>会</w:t>
      </w:r>
      <w:r w:rsidR="00D91F92" w:rsidRPr="00B80488">
        <w:rPr>
          <w:rFonts w:hint="eastAsia"/>
        </w:rPr>
        <w:t>引发相间闪络、导线烧伤甚至短路跳闸等严重电气事故。因此，</w:t>
      </w:r>
      <w:r w:rsidR="007416DD" w:rsidRPr="00B80488">
        <w:rPr>
          <w:rFonts w:hint="eastAsia"/>
        </w:rPr>
        <w:t>最大跳跃高度是评估输电线路脱冰后电气安全性的核心指标</w:t>
      </w:r>
      <w:r w:rsidR="00A85DE1" w:rsidRPr="00B80488">
        <w:rPr>
          <w:rFonts w:hint="eastAsia"/>
        </w:rPr>
        <w:t>，也</w:t>
      </w:r>
      <w:r w:rsidR="00D91F92" w:rsidRPr="00B80488">
        <w:rPr>
          <w:rFonts w:hint="eastAsia"/>
        </w:rPr>
        <w:t>是线路抗冰设计</w:t>
      </w:r>
      <w:r w:rsidR="00717CFD" w:rsidRPr="00B80488">
        <w:rPr>
          <w:rFonts w:hint="eastAsia"/>
        </w:rPr>
        <w:t>中</w:t>
      </w:r>
      <w:r w:rsidR="00D91F92" w:rsidRPr="00B80488">
        <w:rPr>
          <w:rFonts w:hint="eastAsia"/>
        </w:rPr>
        <w:t>路径选择、杆塔设计、相间间隔棒布置的重要</w:t>
      </w:r>
      <w:r w:rsidR="00717CFD" w:rsidRPr="00B80488">
        <w:rPr>
          <w:rFonts w:hint="eastAsia"/>
        </w:rPr>
        <w:t>的考虑因素</w:t>
      </w:r>
      <w:r w:rsidR="00D91F92" w:rsidRPr="00B80488">
        <w:rPr>
          <w:rFonts w:hint="eastAsia"/>
        </w:rPr>
        <w:t>。</w:t>
      </w:r>
      <w:r w:rsidR="007416DD" w:rsidRPr="00B80488">
        <w:rPr>
          <w:rFonts w:hint="eastAsia"/>
        </w:rPr>
        <w:t>准确预测不同工况（冰厚、档数）下的最大跳跃高度</w:t>
      </w:r>
      <w:r w:rsidR="00D91F92" w:rsidRPr="00B80488">
        <w:rPr>
          <w:rFonts w:hint="eastAsia"/>
        </w:rPr>
        <w:t>，对输电线路安全评估与抗冰设计至关重要。</w:t>
      </w:r>
    </w:p>
    <w:p w14:paraId="26B7C5FC" w14:textId="4ECD29ED" w:rsidR="0072041C" w:rsidRPr="00B80488" w:rsidRDefault="0072041C" w:rsidP="00C5661F">
      <w:pPr>
        <w:pStyle w:val="aff0"/>
        <w:spacing w:line="240" w:lineRule="auto"/>
        <w:ind w:firstLine="420"/>
      </w:pPr>
      <w:r w:rsidRPr="00B80488">
        <w:rPr>
          <w:rFonts w:hint="eastAsia"/>
        </w:rPr>
        <w:t>《重覆冰架空输电线路设计技术规程》中</w:t>
      </w:r>
      <w:r w:rsidRPr="00B80488">
        <w:rPr>
          <w:vertAlign w:val="superscript"/>
        </w:rPr>
        <w:fldChar w:fldCharType="begin"/>
      </w:r>
      <w:r w:rsidRPr="00B80488">
        <w:rPr>
          <w:vertAlign w:val="superscript"/>
        </w:rPr>
        <w:instrText xml:space="preserve"> </w:instrText>
      </w:r>
      <w:r w:rsidRPr="00B80488">
        <w:rPr>
          <w:rFonts w:hint="eastAsia"/>
          <w:vertAlign w:val="superscript"/>
        </w:rPr>
        <w:instrText>REF _Ref199166009 \r \h</w:instrText>
      </w:r>
      <w:r w:rsidRPr="00B80488">
        <w:rPr>
          <w:vertAlign w:val="superscript"/>
        </w:rPr>
        <w:instrText xml:space="preserve">  \* MERGEFORMAT </w:instrText>
      </w:r>
      <w:r w:rsidRPr="00B80488">
        <w:rPr>
          <w:vertAlign w:val="superscript"/>
        </w:rPr>
      </w:r>
      <w:r w:rsidRPr="00B80488">
        <w:rPr>
          <w:vertAlign w:val="superscript"/>
        </w:rPr>
        <w:fldChar w:fldCharType="separate"/>
      </w:r>
      <w:r w:rsidR="001E6D96" w:rsidRPr="00B80488">
        <w:rPr>
          <w:vertAlign w:val="superscript"/>
        </w:rPr>
        <w:t>[15]</w:t>
      </w:r>
      <w:r w:rsidRPr="00B80488">
        <w:rPr>
          <w:vertAlign w:val="superscript"/>
        </w:rPr>
        <w:fldChar w:fldCharType="end"/>
      </w:r>
      <w:r w:rsidRPr="00B80488">
        <w:rPr>
          <w:rFonts w:hint="eastAsia"/>
        </w:rPr>
        <w:t>，针对连续档</w:t>
      </w:r>
      <w:r w:rsidR="00152A68" w:rsidRPr="00B80488">
        <w:rPr>
          <w:rFonts w:hint="eastAsia"/>
        </w:rPr>
        <w:t>导线</w:t>
      </w:r>
      <w:r w:rsidRPr="00B80488">
        <w:rPr>
          <w:rFonts w:hint="eastAsia"/>
        </w:rPr>
        <w:t>脱冰给出</w:t>
      </w:r>
      <w:r w:rsidR="00A30596" w:rsidRPr="00B80488">
        <w:rPr>
          <w:rFonts w:hint="eastAsia"/>
        </w:rPr>
        <w:t>的</w:t>
      </w:r>
      <w:r w:rsidRPr="00B80488">
        <w:rPr>
          <w:rFonts w:hint="eastAsia"/>
        </w:rPr>
        <w:t>最大跳跃高度</w:t>
      </w:r>
      <w:r w:rsidR="006B72F6" w:rsidRPr="00B80488">
        <w:rPr>
          <w:rFonts w:hint="eastAsia"/>
          <w:i/>
          <w:iCs/>
        </w:rPr>
        <w:t>H</w:t>
      </w:r>
      <w:r w:rsidR="006B72F6" w:rsidRPr="00B80488">
        <w:rPr>
          <w:rFonts w:hint="eastAsia"/>
          <w:vertAlign w:val="subscript"/>
        </w:rPr>
        <w:t>m</w:t>
      </w:r>
      <w:r w:rsidRPr="00B80488">
        <w:rPr>
          <w:rFonts w:hint="eastAsia"/>
        </w:rPr>
        <w:t>的简化计算公式为：</w:t>
      </w:r>
    </w:p>
    <w:p w14:paraId="73331150" w14:textId="3BE60F62" w:rsidR="0072041C" w:rsidRPr="00B80488" w:rsidRDefault="0072041C" w:rsidP="00C433DA">
      <w:pPr>
        <w:pStyle w:val="MTDisplayEquation"/>
        <w:ind w:firstLineChars="0" w:firstLine="0"/>
      </w:pPr>
      <w:r w:rsidRPr="00B80488">
        <w:tab/>
      </w:r>
      <w:r w:rsidR="00E34F3A" w:rsidRPr="00B80488">
        <w:rPr>
          <w:position w:val="-10"/>
        </w:rPr>
        <w:object w:dxaOrig="1560" w:dyaOrig="320" w14:anchorId="713F5BF5">
          <v:shape id="_x0000_i1073" type="#_x0000_t75" style="width:78pt;height:15.75pt" o:ole="">
            <v:imagedata r:id="rId123" o:title=""/>
          </v:shape>
          <o:OLEObject Type="Embed" ProgID="Equation.DSMT4" ShapeID="_x0000_i1073" DrawAspect="Content" ObjectID="_1845026381" r:id="rId124"/>
        </w:object>
      </w:r>
      <w:r w:rsidR="00A4326B" w:rsidRPr="00B80488">
        <w:t>.</w:t>
      </w:r>
      <w:r w:rsidRPr="00B80488">
        <w:tab/>
      </w:r>
      <w:r w:rsidR="00785F0B" w:rsidRPr="00B80488">
        <w:fldChar w:fldCharType="begin"/>
      </w:r>
      <w:r w:rsidR="00785F0B" w:rsidRPr="00B80488">
        <w:instrText xml:space="preserve"> MACROBUTTON MTPlaceRef \* MERGEFORMAT </w:instrText>
      </w:r>
      <w:r w:rsidR="00785F0B" w:rsidRPr="00B80488">
        <w:fldChar w:fldCharType="begin"/>
      </w:r>
      <w:r w:rsidR="00785F0B" w:rsidRPr="00B80488">
        <w:instrText xml:space="preserve"> SEQ MTEqn \h \* MERGEFORMAT </w:instrText>
      </w:r>
      <w:r w:rsidR="00785F0B" w:rsidRPr="00B80488">
        <w:fldChar w:fldCharType="end"/>
      </w:r>
      <w:r w:rsidR="00785F0B" w:rsidRPr="00B80488">
        <w:instrText>(</w:instrText>
      </w:r>
      <w:fldSimple w:instr=" SEQ MTEqn \c \* Arabic \* MERGEFORMAT ">
        <w:r w:rsidR="00785F0B" w:rsidRPr="00B80488">
          <w:rPr>
            <w:noProof/>
          </w:rPr>
          <w:instrText>24</w:instrText>
        </w:r>
      </w:fldSimple>
      <w:r w:rsidR="00785F0B" w:rsidRPr="00B80488">
        <w:instrText>)</w:instrText>
      </w:r>
      <w:r w:rsidR="00785F0B" w:rsidRPr="00B80488">
        <w:fldChar w:fldCharType="end"/>
      </w:r>
    </w:p>
    <w:p w14:paraId="092C0FD2" w14:textId="11A02AC6" w:rsidR="0072041C" w:rsidRPr="00B80488" w:rsidRDefault="0072041C" w:rsidP="00C5661F">
      <w:pPr>
        <w:pStyle w:val="aff0"/>
        <w:spacing w:line="240" w:lineRule="auto"/>
        <w:ind w:firstLineChars="0" w:firstLine="0"/>
      </w:pPr>
      <w:r w:rsidRPr="00B80488">
        <w:rPr>
          <w:rFonts w:hint="eastAsia"/>
        </w:rPr>
        <w:t>式中，</w:t>
      </w:r>
      <w:r w:rsidR="00A85DE1" w:rsidRPr="00B80488">
        <w:rPr>
          <w:rFonts w:ascii="Cambria Math" w:hAnsi="Cambria Math"/>
        </w:rPr>
        <w:t>∆</w:t>
      </w:r>
      <w:r w:rsidR="00A85DE1" w:rsidRPr="00B80488">
        <w:rPr>
          <w:rFonts w:hint="eastAsia"/>
          <w:i/>
          <w:iCs/>
        </w:rPr>
        <w:t>f</w:t>
      </w:r>
      <w:r w:rsidRPr="00B80488">
        <w:rPr>
          <w:rFonts w:hint="eastAsia"/>
        </w:rPr>
        <w:t>为脱冰前后的弧垂差值</w:t>
      </w:r>
      <w:r w:rsidRPr="00B80488">
        <w:rPr>
          <w:rFonts w:hint="eastAsia"/>
        </w:rPr>
        <w:t>(m)</w:t>
      </w:r>
      <w:r w:rsidRPr="00B80488">
        <w:rPr>
          <w:rFonts w:hint="eastAsia"/>
        </w:rPr>
        <w:t>。</w:t>
      </w:r>
    </w:p>
    <w:p w14:paraId="27139626" w14:textId="328CA489" w:rsidR="0072041C" w:rsidRPr="00B80488" w:rsidRDefault="0072041C" w:rsidP="00C5661F">
      <w:pPr>
        <w:pStyle w:val="aff0"/>
        <w:spacing w:line="240" w:lineRule="auto"/>
        <w:ind w:firstLine="420"/>
      </w:pPr>
      <w:r w:rsidRPr="00B80488">
        <w:rPr>
          <w:rFonts w:hint="eastAsia"/>
        </w:rPr>
        <w:t>文献</w:t>
      </w:r>
      <w:r w:rsidRPr="00B80488">
        <w:fldChar w:fldCharType="begin"/>
      </w:r>
      <w:r w:rsidRPr="00B80488">
        <w:instrText xml:space="preserve"> </w:instrText>
      </w:r>
      <w:r w:rsidRPr="00B80488">
        <w:rPr>
          <w:rFonts w:hint="eastAsia"/>
        </w:rPr>
        <w:instrText>REF _Ref199166014 \r \h</w:instrText>
      </w:r>
      <w:r w:rsidRPr="00B80488">
        <w:instrText xml:space="preserve">  \* MERGEFORMAT </w:instrText>
      </w:r>
      <w:r w:rsidRPr="00B80488">
        <w:fldChar w:fldCharType="separate"/>
      </w:r>
      <w:r w:rsidR="001E6D96" w:rsidRPr="00B80488">
        <w:t>[16]</w:t>
      </w:r>
      <w:r w:rsidRPr="00B80488">
        <w:fldChar w:fldCharType="end"/>
      </w:r>
      <w:r w:rsidR="007E7D64" w:rsidRPr="00B80488">
        <w:rPr>
          <w:rFonts w:hint="eastAsia"/>
        </w:rPr>
        <w:t>通过有限元模拟，提</w:t>
      </w:r>
      <w:r w:rsidR="007E7D64" w:rsidRPr="00B80488">
        <w:t>出</w:t>
      </w:r>
      <w:r w:rsidR="007E7D64" w:rsidRPr="00B80488">
        <w:rPr>
          <w:rFonts w:hint="eastAsia"/>
        </w:rPr>
        <w:t>了一种针对</w:t>
      </w:r>
      <w:r w:rsidR="007E7D64" w:rsidRPr="00B80488">
        <w:t>连续档</w:t>
      </w:r>
      <w:r w:rsidR="00A85DE1" w:rsidRPr="00B80488">
        <w:rPr>
          <w:rFonts w:hint="eastAsia"/>
        </w:rPr>
        <w:t>导线</w:t>
      </w:r>
      <w:r w:rsidR="007E7D64" w:rsidRPr="00B80488">
        <w:t>最大跳跃高度的工程实用简化计算公式</w:t>
      </w:r>
      <w:r w:rsidRPr="00B80488">
        <w:rPr>
          <w:rFonts w:hint="eastAsia"/>
        </w:rPr>
        <w:t>：</w:t>
      </w:r>
    </w:p>
    <w:p w14:paraId="3573F2CB" w14:textId="6C167C5E" w:rsidR="0072041C" w:rsidRPr="00B80488" w:rsidRDefault="0072041C" w:rsidP="00C5661F">
      <w:pPr>
        <w:pStyle w:val="MTDisplayEquation"/>
      </w:pPr>
      <w:r w:rsidRPr="00B80488">
        <w:tab/>
      </w:r>
      <w:r w:rsidR="00DB320A" w:rsidRPr="00B80488">
        <w:rPr>
          <w:position w:val="-12"/>
        </w:rPr>
        <w:object w:dxaOrig="2439" w:dyaOrig="360" w14:anchorId="0554F3A4">
          <v:shape id="_x0000_i1074" type="#_x0000_t75" style="width:122.25pt;height:18.75pt" o:ole="">
            <v:imagedata r:id="rId125" o:title=""/>
          </v:shape>
          <o:OLEObject Type="Embed" ProgID="Equation.DSMT4" ShapeID="_x0000_i1074" DrawAspect="Content" ObjectID="_1845026382" r:id="rId126"/>
        </w:object>
      </w:r>
      <w:r w:rsidR="00A4326B" w:rsidRPr="00B80488">
        <w:t>.</w:t>
      </w:r>
      <w:r w:rsidRPr="00B80488">
        <w:tab/>
      </w:r>
      <w:r w:rsidR="00785F0B" w:rsidRPr="00B80488">
        <w:fldChar w:fldCharType="begin"/>
      </w:r>
      <w:r w:rsidR="00785F0B" w:rsidRPr="00B80488">
        <w:instrText xml:space="preserve"> MACROBUTTON MTPlaceRef \* MERGEFORMAT </w:instrText>
      </w:r>
      <w:r w:rsidR="00785F0B" w:rsidRPr="00B80488">
        <w:fldChar w:fldCharType="begin"/>
      </w:r>
      <w:r w:rsidR="00785F0B" w:rsidRPr="00B80488">
        <w:instrText xml:space="preserve"> SEQ MTEqn \h \* MERGEFORMAT </w:instrText>
      </w:r>
      <w:r w:rsidR="00785F0B" w:rsidRPr="00B80488">
        <w:fldChar w:fldCharType="end"/>
      </w:r>
      <w:r w:rsidR="00785F0B" w:rsidRPr="00B80488">
        <w:instrText>(</w:instrText>
      </w:r>
      <w:fldSimple w:instr=" SEQ MTEqn \c \* Arabic \* MERGEFORMAT ">
        <w:r w:rsidR="00785F0B" w:rsidRPr="00B80488">
          <w:rPr>
            <w:noProof/>
          </w:rPr>
          <w:instrText>25</w:instrText>
        </w:r>
      </w:fldSimple>
      <w:r w:rsidR="00785F0B" w:rsidRPr="00B80488">
        <w:instrText>)</w:instrText>
      </w:r>
      <w:r w:rsidR="00785F0B" w:rsidRPr="00B80488">
        <w:fldChar w:fldCharType="end"/>
      </w:r>
    </w:p>
    <w:p w14:paraId="3C36180F" w14:textId="3010E305" w:rsidR="0072041C" w:rsidRPr="00B80488" w:rsidRDefault="0072041C" w:rsidP="00C5661F">
      <w:pPr>
        <w:pStyle w:val="aff0"/>
        <w:spacing w:line="240" w:lineRule="auto"/>
        <w:ind w:firstLineChars="0" w:firstLine="0"/>
      </w:pPr>
      <w:r w:rsidRPr="00B80488">
        <w:rPr>
          <w:rFonts w:hint="eastAsia"/>
        </w:rPr>
        <w:t>式中，</w:t>
      </w:r>
      <m:oMath>
        <m:sSub>
          <m:sSubPr>
            <m:ctrlPr>
              <w:rPr>
                <w:rFonts w:ascii="Cambria Math" w:hAnsi="Cambria Math"/>
              </w:rPr>
            </m:ctrlPr>
          </m:sSubPr>
          <m:e>
            <m:r>
              <w:rPr>
                <w:rFonts w:ascii="Cambria Math" w:hAnsi="Cambria Math"/>
              </w:rPr>
              <m:t>σ</m:t>
            </m:r>
          </m:e>
          <m:sub>
            <m:r>
              <m:rPr>
                <m:sty m:val="p"/>
              </m:rPr>
              <w:rPr>
                <w:rFonts w:ascii="Cambria Math" w:hAnsi="Cambria Math"/>
              </w:rPr>
              <m:t>0</m:t>
            </m:r>
          </m:sub>
        </m:sSub>
      </m:oMath>
      <w:r w:rsidRPr="00B80488">
        <w:rPr>
          <w:rFonts w:hint="eastAsia"/>
        </w:rPr>
        <w:t>为</w:t>
      </w:r>
      <w:r w:rsidR="00152A68" w:rsidRPr="00B80488">
        <w:rPr>
          <w:rFonts w:hint="eastAsia"/>
        </w:rPr>
        <w:t>导线</w:t>
      </w:r>
      <w:r w:rsidR="00A30596" w:rsidRPr="00B80488">
        <w:rPr>
          <w:rFonts w:hint="eastAsia"/>
        </w:rPr>
        <w:t>初始水平</w:t>
      </w:r>
      <w:r w:rsidRPr="00B80488">
        <w:rPr>
          <w:rFonts w:hint="eastAsia"/>
        </w:rPr>
        <w:t>应力。</w:t>
      </w:r>
    </w:p>
    <w:p w14:paraId="498F8A74" w14:textId="189EB4AE" w:rsidR="004A2219" w:rsidRPr="00B80488" w:rsidRDefault="00CD6E58" w:rsidP="00CD6E58">
      <w:pPr>
        <w:pStyle w:val="aff0"/>
        <w:spacing w:line="240" w:lineRule="auto"/>
        <w:ind w:firstLine="420"/>
      </w:pPr>
      <w:r w:rsidRPr="00B80488">
        <w:rPr>
          <w:rFonts w:hint="eastAsia"/>
        </w:rPr>
        <w:t>表</w:t>
      </w:r>
      <w:r w:rsidRPr="00B80488">
        <w:t>5</w:t>
      </w:r>
      <w:r w:rsidR="005204BF" w:rsidRPr="00B80488">
        <w:rPr>
          <w:rFonts w:hint="eastAsia"/>
        </w:rPr>
        <w:t>对比了本文方法</w:t>
      </w:r>
      <w:r w:rsidRPr="00B80488">
        <w:rPr>
          <w:rFonts w:hint="eastAsia"/>
        </w:rPr>
        <w:t>与</w:t>
      </w:r>
      <w:r w:rsidR="00FF72BB" w:rsidRPr="00B80488">
        <w:rPr>
          <w:rFonts w:hint="eastAsia"/>
        </w:rPr>
        <w:t>FEM</w:t>
      </w:r>
      <w:r w:rsidR="005204BF" w:rsidRPr="00B80488">
        <w:rPr>
          <w:rFonts w:hint="eastAsia"/>
        </w:rPr>
        <w:t>计算得到的多</w:t>
      </w:r>
      <w:r w:rsidR="00F54A4C" w:rsidRPr="00B80488">
        <w:rPr>
          <w:rFonts w:hint="eastAsia"/>
        </w:rPr>
        <w:t>档</w:t>
      </w:r>
      <w:r w:rsidR="00D91F92" w:rsidRPr="00B80488">
        <w:rPr>
          <w:rFonts w:hint="eastAsia"/>
        </w:rPr>
        <w:t>线路</w:t>
      </w:r>
      <w:r w:rsidRPr="00B80488">
        <w:rPr>
          <w:rFonts w:hint="eastAsia"/>
        </w:rPr>
        <w:t>的最大跳跃高度</w:t>
      </w:r>
      <w:r w:rsidRPr="00B80488">
        <w:rPr>
          <w:rFonts w:hint="eastAsia"/>
          <w:i/>
          <w:iCs/>
        </w:rPr>
        <w:t>H</w:t>
      </w:r>
      <w:r w:rsidRPr="00B80488">
        <w:rPr>
          <w:rFonts w:hint="eastAsia"/>
          <w:vertAlign w:val="subscript"/>
        </w:rPr>
        <w:t>m</w:t>
      </w:r>
      <w:r w:rsidRPr="00B80488">
        <w:rPr>
          <w:rFonts w:hint="eastAsia"/>
        </w:rPr>
        <w:t>。</w:t>
      </w:r>
      <w:r w:rsidR="004A2219" w:rsidRPr="00B80488">
        <w:rPr>
          <w:rFonts w:hint="eastAsia"/>
        </w:rPr>
        <w:t>可以发现，</w:t>
      </w:r>
      <w:r w:rsidRPr="00B80488">
        <w:rPr>
          <w:rFonts w:hint="eastAsia"/>
          <w:i/>
          <w:iCs/>
        </w:rPr>
        <w:t>H</w:t>
      </w:r>
      <w:r w:rsidRPr="00B80488">
        <w:rPr>
          <w:rFonts w:hint="eastAsia"/>
          <w:vertAlign w:val="subscript"/>
        </w:rPr>
        <w:t>m</w:t>
      </w:r>
      <w:r w:rsidR="004A2219" w:rsidRPr="00B80488">
        <w:rPr>
          <w:rFonts w:hint="eastAsia"/>
        </w:rPr>
        <w:t>随档数增加而增大，但超过</w:t>
      </w:r>
      <w:r w:rsidR="004A2219" w:rsidRPr="00B80488">
        <w:rPr>
          <w:rFonts w:hint="eastAsia"/>
        </w:rPr>
        <w:t>5</w:t>
      </w:r>
      <w:r w:rsidR="004A2219" w:rsidRPr="00B80488">
        <w:rPr>
          <w:rFonts w:hint="eastAsia"/>
        </w:rPr>
        <w:t>档后，其增幅显著减小。以</w:t>
      </w:r>
      <w:r w:rsidR="00A85DE1" w:rsidRPr="00B80488">
        <w:rPr>
          <w:rFonts w:hint="eastAsia"/>
          <w:i/>
          <w:iCs/>
        </w:rPr>
        <w:t>b</w:t>
      </w:r>
      <w:r w:rsidR="00A85DE1" w:rsidRPr="00B80488">
        <w:t>=</w:t>
      </w:r>
      <w:r w:rsidR="004A2219" w:rsidRPr="00B80488">
        <w:rPr>
          <w:rFonts w:hint="eastAsia"/>
        </w:rPr>
        <w:t>25 mm</w:t>
      </w:r>
      <w:r w:rsidR="00A85DE1" w:rsidRPr="00B80488">
        <w:rPr>
          <w:rFonts w:hint="eastAsia"/>
        </w:rPr>
        <w:t>工况</w:t>
      </w:r>
      <w:r w:rsidR="004A2219" w:rsidRPr="00B80488">
        <w:rPr>
          <w:rFonts w:hint="eastAsia"/>
        </w:rPr>
        <w:t>为例，从</w:t>
      </w:r>
      <w:r w:rsidR="004A2219" w:rsidRPr="00B80488">
        <w:rPr>
          <w:rFonts w:hint="eastAsia"/>
        </w:rPr>
        <w:t>3</w:t>
      </w:r>
      <w:r w:rsidR="004A2219" w:rsidRPr="00B80488">
        <w:rPr>
          <w:rFonts w:hint="eastAsia"/>
        </w:rPr>
        <w:t>档增至</w:t>
      </w:r>
      <w:r w:rsidR="004A2219" w:rsidRPr="00B80488">
        <w:rPr>
          <w:rFonts w:hint="eastAsia"/>
        </w:rPr>
        <w:t>5</w:t>
      </w:r>
      <w:r w:rsidR="004A2219" w:rsidRPr="00B80488">
        <w:rPr>
          <w:rFonts w:hint="eastAsia"/>
        </w:rPr>
        <w:t>档时，</w:t>
      </w:r>
      <w:r w:rsidRPr="00B80488">
        <w:rPr>
          <w:rFonts w:hint="eastAsia"/>
          <w:i/>
          <w:iCs/>
        </w:rPr>
        <w:t>H</w:t>
      </w:r>
      <w:r w:rsidRPr="00B80488">
        <w:rPr>
          <w:rFonts w:hint="eastAsia"/>
          <w:vertAlign w:val="subscript"/>
        </w:rPr>
        <w:t>m</w:t>
      </w:r>
      <w:r w:rsidR="004A2219" w:rsidRPr="00B80488">
        <w:rPr>
          <w:rFonts w:hint="eastAsia"/>
        </w:rPr>
        <w:t>增加了</w:t>
      </w:r>
      <w:r w:rsidR="004A2219" w:rsidRPr="00B80488">
        <w:rPr>
          <w:rFonts w:hint="eastAsia"/>
        </w:rPr>
        <w:t>1.14 m</w:t>
      </w:r>
      <w:r w:rsidR="004A2219" w:rsidRPr="00B80488">
        <w:rPr>
          <w:rFonts w:hint="eastAsia"/>
        </w:rPr>
        <w:t>；而从</w:t>
      </w:r>
      <w:r w:rsidR="004A2219" w:rsidRPr="00B80488">
        <w:rPr>
          <w:rFonts w:hint="eastAsia"/>
        </w:rPr>
        <w:t>5</w:t>
      </w:r>
      <w:r w:rsidR="004A2219" w:rsidRPr="00B80488">
        <w:rPr>
          <w:rFonts w:hint="eastAsia"/>
        </w:rPr>
        <w:t>档增至</w:t>
      </w:r>
      <w:r w:rsidR="004A2219" w:rsidRPr="00B80488">
        <w:rPr>
          <w:rFonts w:hint="eastAsia"/>
        </w:rPr>
        <w:t>7</w:t>
      </w:r>
      <w:r w:rsidR="004A2219" w:rsidRPr="00B80488">
        <w:rPr>
          <w:rFonts w:hint="eastAsia"/>
        </w:rPr>
        <w:t>档时，增幅仅为</w:t>
      </w:r>
      <w:r w:rsidR="004A2219" w:rsidRPr="00B80488">
        <w:rPr>
          <w:rFonts w:hint="eastAsia"/>
        </w:rPr>
        <w:t>0.27</w:t>
      </w:r>
      <w:r w:rsidR="004A2219" w:rsidRPr="00B80488">
        <w:t xml:space="preserve"> </w:t>
      </w:r>
      <w:r w:rsidR="004A2219" w:rsidRPr="00B80488">
        <w:rPr>
          <w:rFonts w:hint="eastAsia"/>
        </w:rPr>
        <w:t>m</w:t>
      </w:r>
      <w:r w:rsidR="004A2219" w:rsidRPr="00B80488">
        <w:rPr>
          <w:rFonts w:hint="eastAsia"/>
        </w:rPr>
        <w:t>。因此，在计算</w:t>
      </w:r>
      <w:r w:rsidR="00084B09" w:rsidRPr="00B80488">
        <w:rPr>
          <w:rFonts w:hint="eastAsia"/>
        </w:rPr>
        <w:t>5</w:t>
      </w:r>
      <w:r w:rsidR="004A2219" w:rsidRPr="00B80488">
        <w:rPr>
          <w:rFonts w:hint="eastAsia"/>
        </w:rPr>
        <w:t>档以上输电线路的最大跳跃高度时，可基于</w:t>
      </w:r>
      <w:r w:rsidR="00084B09" w:rsidRPr="00B80488">
        <w:rPr>
          <w:rFonts w:hint="eastAsia"/>
        </w:rPr>
        <w:t>5</w:t>
      </w:r>
      <w:r w:rsidR="004A2219" w:rsidRPr="00B80488">
        <w:rPr>
          <w:rFonts w:hint="eastAsia"/>
        </w:rPr>
        <w:t>档线路的计算结果，乘以</w:t>
      </w:r>
      <w:r w:rsidR="00A85DE1" w:rsidRPr="00B80488">
        <w:rPr>
          <w:rFonts w:hint="eastAsia"/>
        </w:rPr>
        <w:t>合理</w:t>
      </w:r>
      <w:r w:rsidR="004A2219" w:rsidRPr="00B80488">
        <w:rPr>
          <w:rFonts w:hint="eastAsia"/>
        </w:rPr>
        <w:t>的安全系数，</w:t>
      </w:r>
      <w:r w:rsidR="004937C7" w:rsidRPr="00B80488">
        <w:rPr>
          <w:rFonts w:hint="eastAsia"/>
        </w:rPr>
        <w:t>从而在简化计算的同时，</w:t>
      </w:r>
      <w:r w:rsidR="004A2219" w:rsidRPr="00B80488">
        <w:rPr>
          <w:rFonts w:hint="eastAsia"/>
        </w:rPr>
        <w:t>考虑更多档数带来的影响。</w:t>
      </w:r>
    </w:p>
    <w:p w14:paraId="5A72C789" w14:textId="3F05D4F2" w:rsidR="00D91F92" w:rsidRPr="00B80488" w:rsidRDefault="00D91F92" w:rsidP="00C5661F">
      <w:pPr>
        <w:pStyle w:val="aff0"/>
        <w:spacing w:line="240" w:lineRule="auto"/>
        <w:ind w:firstLine="420"/>
      </w:pPr>
      <w:r w:rsidRPr="00B80488">
        <w:rPr>
          <w:rFonts w:hint="eastAsia"/>
        </w:rPr>
        <w:t>图</w:t>
      </w:r>
      <w:r w:rsidR="007F0C5F" w:rsidRPr="00B80488">
        <w:t>7</w:t>
      </w:r>
      <w:r w:rsidR="00CD6E58" w:rsidRPr="00B80488">
        <w:rPr>
          <w:rFonts w:hint="eastAsia"/>
        </w:rPr>
        <w:t>进一步</w:t>
      </w:r>
      <w:r w:rsidRPr="00B80488">
        <w:rPr>
          <w:rFonts w:hint="eastAsia"/>
        </w:rPr>
        <w:t>对比了</w:t>
      </w:r>
      <w:r w:rsidR="00CD6E58" w:rsidRPr="00B80488">
        <w:rPr>
          <w:rFonts w:hint="eastAsia"/>
        </w:rPr>
        <w:t>本文方法、规范</w:t>
      </w:r>
      <w:r w:rsidR="00CD6E58" w:rsidRPr="00B80488">
        <w:fldChar w:fldCharType="begin"/>
      </w:r>
      <w:r w:rsidR="00CD6E58" w:rsidRPr="00B80488">
        <w:instrText xml:space="preserve"> </w:instrText>
      </w:r>
      <w:r w:rsidR="00CD6E58" w:rsidRPr="00B80488">
        <w:rPr>
          <w:rFonts w:hint="eastAsia"/>
        </w:rPr>
        <w:instrText>REF _Ref199166009 \r \h</w:instrText>
      </w:r>
      <w:r w:rsidR="00CD6E58" w:rsidRPr="00B80488">
        <w:instrText xml:space="preserve"> </w:instrText>
      </w:r>
      <w:r w:rsidR="00B80488">
        <w:instrText xml:space="preserve"> \* MERGEFORMAT </w:instrText>
      </w:r>
      <w:r w:rsidR="00CD6E58" w:rsidRPr="00B80488">
        <w:fldChar w:fldCharType="separate"/>
      </w:r>
      <w:r w:rsidR="001E6D96" w:rsidRPr="00B80488">
        <w:t>[15]</w:t>
      </w:r>
      <w:r w:rsidR="00CD6E58" w:rsidRPr="00B80488">
        <w:fldChar w:fldCharType="end"/>
      </w:r>
      <w:r w:rsidR="00CD6E58" w:rsidRPr="00B80488">
        <w:rPr>
          <w:rFonts w:hint="eastAsia"/>
        </w:rPr>
        <w:t>公式以及文献</w:t>
      </w:r>
      <w:r w:rsidR="00CD6E58" w:rsidRPr="00B80488">
        <w:fldChar w:fldCharType="begin"/>
      </w:r>
      <w:r w:rsidR="00CD6E58" w:rsidRPr="00B80488">
        <w:instrText xml:space="preserve"> REF _Ref199166014 \r \h  \* MERGEFORMAT </w:instrText>
      </w:r>
      <w:r w:rsidR="00CD6E58" w:rsidRPr="00B80488">
        <w:fldChar w:fldCharType="separate"/>
      </w:r>
      <w:r w:rsidR="001E6D96" w:rsidRPr="00B80488">
        <w:t>[16]</w:t>
      </w:r>
      <w:r w:rsidR="00CD6E58" w:rsidRPr="00B80488">
        <w:fldChar w:fldCharType="end"/>
      </w:r>
      <w:r w:rsidR="00CD6E58" w:rsidRPr="00B80488">
        <w:rPr>
          <w:rFonts w:hint="eastAsia"/>
        </w:rPr>
        <w:t>方法</w:t>
      </w:r>
      <w:r w:rsidRPr="00B80488">
        <w:rPr>
          <w:rFonts w:hint="eastAsia"/>
        </w:rPr>
        <w:t>计算所得</w:t>
      </w:r>
      <w:r w:rsidR="00CD6E58" w:rsidRPr="00B80488">
        <w:rPr>
          <w:rFonts w:hint="eastAsia"/>
        </w:rPr>
        <w:t>的</w:t>
      </w:r>
      <w:r w:rsidRPr="00B80488">
        <w:rPr>
          <w:rFonts w:hint="eastAsia"/>
        </w:rPr>
        <w:t>最大跳跃高度与</w:t>
      </w:r>
      <w:r w:rsidR="00FF72BB" w:rsidRPr="00B80488">
        <w:rPr>
          <w:rFonts w:hint="eastAsia"/>
        </w:rPr>
        <w:t>FEM</w:t>
      </w:r>
      <w:r w:rsidRPr="00B80488">
        <w:rPr>
          <w:rFonts w:hint="eastAsia"/>
        </w:rPr>
        <w:t>结果的相对误差</w:t>
      </w:r>
      <w:r w:rsidRPr="00B80488">
        <w:t>ε (%)</w:t>
      </w:r>
      <w:r w:rsidRPr="00B80488">
        <w:rPr>
          <w:rFonts w:hint="eastAsia"/>
        </w:rPr>
        <w:t>。在工程常见的覆冰厚度范围（</w:t>
      </w:r>
      <w:r w:rsidRPr="00B80488">
        <w:rPr>
          <w:rFonts w:hint="eastAsia"/>
        </w:rPr>
        <w:t>5</w:t>
      </w:r>
      <w:r w:rsidR="00836A43" w:rsidRPr="00B80488">
        <w:t>~</w:t>
      </w:r>
      <w:r w:rsidRPr="00B80488">
        <w:rPr>
          <w:rFonts w:hint="eastAsia"/>
        </w:rPr>
        <w:t>25</w:t>
      </w:r>
      <w:r w:rsidRPr="00B80488">
        <w:t xml:space="preserve"> </w:t>
      </w:r>
      <w:r w:rsidRPr="00B80488">
        <w:rPr>
          <w:rFonts w:hint="eastAsia"/>
        </w:rPr>
        <w:t>mm</w:t>
      </w:r>
      <w:r w:rsidRPr="00B80488">
        <w:rPr>
          <w:rFonts w:hint="eastAsia"/>
        </w:rPr>
        <w:t>）内，本文方法计算结果的</w:t>
      </w:r>
      <w:r w:rsidR="00084B09" w:rsidRPr="00B80488">
        <w:t>ε</w:t>
      </w:r>
      <w:r w:rsidRPr="00B80488">
        <w:rPr>
          <w:rFonts w:hint="eastAsia"/>
        </w:rPr>
        <w:t>均控制在</w:t>
      </w:r>
      <w:r w:rsidRPr="00B80488">
        <w:rPr>
          <w:rFonts w:hint="eastAsia"/>
        </w:rPr>
        <w:t>10%</w:t>
      </w:r>
      <w:r w:rsidRPr="00B80488">
        <w:rPr>
          <w:rFonts w:hint="eastAsia"/>
        </w:rPr>
        <w:t>以内，表现出良好的精度</w:t>
      </w:r>
      <w:r w:rsidR="00084B09" w:rsidRPr="00B80488">
        <w:rPr>
          <w:rFonts w:hint="eastAsia"/>
        </w:rPr>
        <w:t>。</w:t>
      </w:r>
    </w:p>
    <w:p w14:paraId="46A75363" w14:textId="5DC71829" w:rsidR="005204BF" w:rsidRPr="00B80488" w:rsidRDefault="003E53F4" w:rsidP="00C5661F">
      <w:pPr>
        <w:pStyle w:val="aff0"/>
        <w:spacing w:line="240" w:lineRule="auto"/>
        <w:ind w:firstLine="420"/>
      </w:pPr>
      <w:r w:rsidRPr="00B80488">
        <w:rPr>
          <w:rFonts w:hint="eastAsia"/>
        </w:rPr>
        <w:t>此外，</w:t>
      </w:r>
      <w:r w:rsidR="00556D37" w:rsidRPr="00B80488">
        <w:rPr>
          <w:rFonts w:hint="eastAsia"/>
        </w:rPr>
        <w:t>与本文方法相比</w:t>
      </w:r>
      <w:r w:rsidR="005204BF" w:rsidRPr="00B80488">
        <w:rPr>
          <w:rFonts w:hint="eastAsia"/>
        </w:rPr>
        <w:t>，规范</w:t>
      </w:r>
      <w:r w:rsidR="00556D37" w:rsidRPr="00B80488">
        <w:fldChar w:fldCharType="begin"/>
      </w:r>
      <w:r w:rsidR="00556D37" w:rsidRPr="00B80488">
        <w:instrText xml:space="preserve"> </w:instrText>
      </w:r>
      <w:r w:rsidR="00556D37" w:rsidRPr="00B80488">
        <w:rPr>
          <w:rFonts w:hint="eastAsia"/>
        </w:rPr>
        <w:instrText>REF _Ref199166009 \r \h</w:instrText>
      </w:r>
      <w:r w:rsidR="00556D37" w:rsidRPr="00B80488">
        <w:instrText xml:space="preserve"> </w:instrText>
      </w:r>
      <w:r w:rsidR="00B80488">
        <w:instrText xml:space="preserve"> \* MERGEFORMAT </w:instrText>
      </w:r>
      <w:r w:rsidR="00556D37" w:rsidRPr="00B80488">
        <w:fldChar w:fldCharType="separate"/>
      </w:r>
      <w:r w:rsidR="001E6D96" w:rsidRPr="00B80488">
        <w:t>[15]</w:t>
      </w:r>
      <w:r w:rsidR="00556D37" w:rsidRPr="00B80488">
        <w:fldChar w:fldCharType="end"/>
      </w:r>
      <w:r w:rsidR="00556D37" w:rsidRPr="00B80488">
        <w:rPr>
          <w:rFonts w:hint="eastAsia"/>
        </w:rPr>
        <w:t>公式</w:t>
      </w:r>
      <w:r w:rsidR="005204BF" w:rsidRPr="00B80488">
        <w:rPr>
          <w:rFonts w:hint="eastAsia"/>
        </w:rPr>
        <w:t>计算结果</w:t>
      </w:r>
      <w:r w:rsidR="00084B09" w:rsidRPr="00B80488">
        <w:rPr>
          <w:rFonts w:hint="eastAsia"/>
        </w:rPr>
        <w:t>的</w:t>
      </w:r>
      <w:r w:rsidR="005204BF" w:rsidRPr="00B80488">
        <w:rPr>
          <w:rFonts w:hint="eastAsia"/>
        </w:rPr>
        <w:t>相对误差较大，若用于线路设计可能导致材料强度冗余；文献</w:t>
      </w:r>
      <w:r w:rsidR="00902089" w:rsidRPr="00B80488">
        <w:fldChar w:fldCharType="begin"/>
      </w:r>
      <w:r w:rsidR="00902089" w:rsidRPr="00B80488">
        <w:instrText xml:space="preserve"> REF _Ref199166014 \r \h </w:instrText>
      </w:r>
      <w:r w:rsidR="00146E16" w:rsidRPr="00B80488">
        <w:instrText xml:space="preserve"> \* MERGEFORMAT </w:instrText>
      </w:r>
      <w:r w:rsidR="00902089" w:rsidRPr="00B80488">
        <w:fldChar w:fldCharType="separate"/>
      </w:r>
      <w:r w:rsidR="001E6D96" w:rsidRPr="00B80488">
        <w:t>[16]</w:t>
      </w:r>
      <w:r w:rsidR="00902089" w:rsidRPr="00B80488">
        <w:fldChar w:fldCharType="end"/>
      </w:r>
      <w:r w:rsidR="005204BF" w:rsidRPr="00B80488">
        <w:rPr>
          <w:rFonts w:hint="eastAsia"/>
        </w:rPr>
        <w:t>方法</w:t>
      </w:r>
      <w:r w:rsidR="00AB5937" w:rsidRPr="00B80488">
        <w:rPr>
          <w:rFonts w:hint="eastAsia"/>
        </w:rPr>
        <w:t>计算结果</w:t>
      </w:r>
      <w:r w:rsidR="005204BF" w:rsidRPr="00B80488">
        <w:rPr>
          <w:rFonts w:hint="eastAsia"/>
        </w:rPr>
        <w:t>在不同覆冰厚度下均低于</w:t>
      </w:r>
      <w:r w:rsidR="00FF72BB" w:rsidRPr="00B80488">
        <w:rPr>
          <w:rFonts w:hint="eastAsia"/>
        </w:rPr>
        <w:t>FEM</w:t>
      </w:r>
      <w:r w:rsidR="005204BF" w:rsidRPr="00B80488">
        <w:rPr>
          <w:rFonts w:hint="eastAsia"/>
        </w:rPr>
        <w:t>结果，且其相对误差</w:t>
      </w:r>
      <w:r w:rsidR="00AB5937" w:rsidRPr="00B80488">
        <w:t>ε</w:t>
      </w:r>
      <w:r w:rsidR="005204BF" w:rsidRPr="00B80488">
        <w:rPr>
          <w:rFonts w:hint="eastAsia"/>
        </w:rPr>
        <w:t>随</w:t>
      </w:r>
      <w:r w:rsidR="00AB5937" w:rsidRPr="00B80488">
        <w:rPr>
          <w:rFonts w:hint="eastAsia"/>
          <w:i/>
          <w:iCs/>
        </w:rPr>
        <w:t>b</w:t>
      </w:r>
      <w:r w:rsidR="005204BF" w:rsidRPr="00B80488">
        <w:rPr>
          <w:rFonts w:hint="eastAsia"/>
        </w:rPr>
        <w:t>增</w:t>
      </w:r>
      <w:r w:rsidR="00723E2B" w:rsidRPr="00B80488">
        <w:rPr>
          <w:rFonts w:hint="eastAsia"/>
        </w:rPr>
        <w:t>加</w:t>
      </w:r>
      <w:r w:rsidR="005204BF" w:rsidRPr="00B80488">
        <w:rPr>
          <w:rFonts w:hint="eastAsia"/>
        </w:rPr>
        <w:t>而逐渐增大。若采用该方法进行设计，</w:t>
      </w:r>
      <w:r w:rsidR="00723E2B" w:rsidRPr="00B80488">
        <w:rPr>
          <w:rFonts w:hint="eastAsia"/>
        </w:rPr>
        <w:t>可能</w:t>
      </w:r>
      <w:r w:rsidR="00FE3F42" w:rsidRPr="00B80488">
        <w:rPr>
          <w:rFonts w:hint="eastAsia"/>
        </w:rPr>
        <w:t>会</w:t>
      </w:r>
      <w:r w:rsidR="005204BF" w:rsidRPr="00B80488">
        <w:rPr>
          <w:rFonts w:hint="eastAsia"/>
        </w:rPr>
        <w:t>低估脱冰跳跃风险，从而</w:t>
      </w:r>
      <w:r w:rsidR="003D7A56" w:rsidRPr="00B80488">
        <w:rPr>
          <w:rFonts w:hint="eastAsia"/>
        </w:rPr>
        <w:t>造成</w:t>
      </w:r>
      <w:r w:rsidR="005204BF" w:rsidRPr="00B80488">
        <w:rPr>
          <w:rFonts w:hint="eastAsia"/>
        </w:rPr>
        <w:t>线路安全</w:t>
      </w:r>
      <w:r w:rsidR="003D7A56" w:rsidRPr="00B80488">
        <w:rPr>
          <w:rFonts w:hint="eastAsia"/>
        </w:rPr>
        <w:t>隐患</w:t>
      </w:r>
      <w:r w:rsidR="005204BF" w:rsidRPr="00B80488">
        <w:rPr>
          <w:rFonts w:hint="eastAsia"/>
        </w:rPr>
        <w:t>。</w:t>
      </w:r>
    </w:p>
    <w:p w14:paraId="38A6897B" w14:textId="189D15F6" w:rsidR="00172D8D" w:rsidRPr="00B80488" w:rsidRDefault="00084B09" w:rsidP="00A85DE1">
      <w:pPr>
        <w:pStyle w:val="aff0"/>
        <w:spacing w:line="240" w:lineRule="auto"/>
        <w:ind w:firstLineChars="0" w:firstLine="0"/>
        <w:jc w:val="center"/>
      </w:pPr>
      <w:r w:rsidRPr="00B80488">
        <w:rPr>
          <w:noProof/>
        </w:rPr>
        <w:lastRenderedPageBreak/>
        <w:drawing>
          <wp:inline distT="0" distB="0" distL="0" distR="0" wp14:anchorId="178D9C92" wp14:editId="31448B92">
            <wp:extent cx="2520000" cy="137160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520000" cy="1371600"/>
                    </a:xfrm>
                    <a:prstGeom prst="rect">
                      <a:avLst/>
                    </a:prstGeom>
                    <a:noFill/>
                    <a:ln>
                      <a:noFill/>
                    </a:ln>
                  </pic:spPr>
                </pic:pic>
              </a:graphicData>
            </a:graphic>
          </wp:inline>
        </w:drawing>
      </w:r>
    </w:p>
    <w:p w14:paraId="34AF7F9F" w14:textId="61A833E4" w:rsidR="00172D8D" w:rsidRPr="00B80488" w:rsidRDefault="00172D8D" w:rsidP="00C5661F">
      <w:pPr>
        <w:pStyle w:val="aff0"/>
        <w:spacing w:line="240" w:lineRule="auto"/>
        <w:ind w:firstLineChars="0" w:firstLine="0"/>
        <w:jc w:val="center"/>
      </w:pPr>
      <w:r w:rsidRPr="00B80488">
        <w:rPr>
          <w:rFonts w:hint="eastAsia"/>
        </w:rPr>
        <w:t>(</w:t>
      </w:r>
      <w:r w:rsidR="00897E35" w:rsidRPr="00B80488">
        <w:rPr>
          <w:rFonts w:hint="eastAsia"/>
        </w:rPr>
        <w:t>a</w:t>
      </w:r>
      <w:r w:rsidRPr="00B80488">
        <w:rPr>
          <w:rFonts w:hint="eastAsia"/>
        </w:rPr>
        <w:t>)</w:t>
      </w:r>
      <w:r w:rsidR="00A85DE1" w:rsidRPr="00B80488">
        <w:rPr>
          <w:rFonts w:hint="eastAsia"/>
        </w:rPr>
        <w:t>3</w:t>
      </w:r>
      <w:r w:rsidR="000853A7" w:rsidRPr="00B80488">
        <w:rPr>
          <w:rFonts w:hint="eastAsia"/>
        </w:rPr>
        <w:t>档</w:t>
      </w:r>
    </w:p>
    <w:p w14:paraId="770133A2" w14:textId="7DD12A3E" w:rsidR="0012467C" w:rsidRPr="00B80488" w:rsidRDefault="0089626C" w:rsidP="00A85DE1">
      <w:pPr>
        <w:pStyle w:val="aff0"/>
        <w:spacing w:line="240" w:lineRule="auto"/>
        <w:ind w:firstLineChars="0" w:firstLine="0"/>
        <w:jc w:val="center"/>
      </w:pPr>
      <w:r w:rsidRPr="00B80488">
        <w:rPr>
          <w:noProof/>
        </w:rPr>
        <w:drawing>
          <wp:inline distT="0" distB="0" distL="0" distR="0" wp14:anchorId="610E6AC2" wp14:editId="1EBAB7F0">
            <wp:extent cx="2520000" cy="137160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520000" cy="1371600"/>
                    </a:xfrm>
                    <a:prstGeom prst="rect">
                      <a:avLst/>
                    </a:prstGeom>
                    <a:noFill/>
                    <a:ln>
                      <a:noFill/>
                    </a:ln>
                  </pic:spPr>
                </pic:pic>
              </a:graphicData>
            </a:graphic>
          </wp:inline>
        </w:drawing>
      </w:r>
    </w:p>
    <w:p w14:paraId="6C03E9B4" w14:textId="617AE366" w:rsidR="00172D8D" w:rsidRPr="00B80488" w:rsidRDefault="00172D8D" w:rsidP="00C5661F">
      <w:pPr>
        <w:pStyle w:val="aff0"/>
        <w:spacing w:line="240" w:lineRule="auto"/>
        <w:ind w:firstLineChars="0" w:firstLine="0"/>
        <w:jc w:val="center"/>
      </w:pPr>
      <w:r w:rsidRPr="00B80488">
        <w:rPr>
          <w:rFonts w:hint="eastAsia"/>
          <w:color w:val="000000" w:themeColor="text1"/>
        </w:rPr>
        <w:t>(</w:t>
      </w:r>
      <w:r w:rsidR="00897E35" w:rsidRPr="00B80488">
        <w:rPr>
          <w:rFonts w:hint="eastAsia"/>
          <w:color w:val="000000" w:themeColor="text1"/>
        </w:rPr>
        <w:t>b</w:t>
      </w:r>
      <w:r w:rsidRPr="00B80488">
        <w:rPr>
          <w:rFonts w:hint="eastAsia"/>
          <w:color w:val="000000" w:themeColor="text1"/>
        </w:rPr>
        <w:t>)</w:t>
      </w:r>
      <w:r w:rsidR="00A85DE1" w:rsidRPr="00B80488">
        <w:rPr>
          <w:rFonts w:hint="eastAsia"/>
          <w:color w:val="000000" w:themeColor="text1"/>
        </w:rPr>
        <w:t>5</w:t>
      </w:r>
      <w:r w:rsidR="000853A7" w:rsidRPr="00B80488">
        <w:rPr>
          <w:rFonts w:hint="eastAsia"/>
          <w:color w:val="000000" w:themeColor="text1"/>
        </w:rPr>
        <w:t>档</w:t>
      </w:r>
    </w:p>
    <w:p w14:paraId="74549470" w14:textId="4AE2AAA8" w:rsidR="00897E35" w:rsidRPr="00B80488" w:rsidRDefault="0089626C" w:rsidP="00A85DE1">
      <w:pPr>
        <w:pStyle w:val="aff0"/>
        <w:spacing w:line="240" w:lineRule="auto"/>
        <w:ind w:firstLineChars="0" w:firstLine="0"/>
        <w:jc w:val="center"/>
      </w:pPr>
      <w:r w:rsidRPr="00B80488">
        <w:rPr>
          <w:noProof/>
        </w:rPr>
        <w:drawing>
          <wp:inline distT="0" distB="0" distL="0" distR="0" wp14:anchorId="78229282" wp14:editId="7C2F3C97">
            <wp:extent cx="2520000" cy="13716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520000" cy="1371600"/>
                    </a:xfrm>
                    <a:prstGeom prst="rect">
                      <a:avLst/>
                    </a:prstGeom>
                    <a:noFill/>
                    <a:ln>
                      <a:noFill/>
                    </a:ln>
                  </pic:spPr>
                </pic:pic>
              </a:graphicData>
            </a:graphic>
          </wp:inline>
        </w:drawing>
      </w:r>
    </w:p>
    <w:p w14:paraId="7665A9E4" w14:textId="4327851C" w:rsidR="00172D8D" w:rsidRPr="00B80488" w:rsidRDefault="00172D8D" w:rsidP="00C5661F">
      <w:pPr>
        <w:pStyle w:val="aff0"/>
        <w:spacing w:line="240" w:lineRule="auto"/>
        <w:ind w:firstLineChars="0" w:firstLine="0"/>
        <w:jc w:val="center"/>
      </w:pPr>
      <w:r w:rsidRPr="00B80488">
        <w:rPr>
          <w:rFonts w:hint="eastAsia"/>
        </w:rPr>
        <w:t>(</w:t>
      </w:r>
      <w:r w:rsidR="00897E35" w:rsidRPr="00B80488">
        <w:rPr>
          <w:rFonts w:hint="eastAsia"/>
        </w:rPr>
        <w:t>c</w:t>
      </w:r>
      <w:r w:rsidRPr="00B80488">
        <w:rPr>
          <w:rFonts w:hint="eastAsia"/>
        </w:rPr>
        <w:t>)</w:t>
      </w:r>
      <w:r w:rsidR="00A85DE1" w:rsidRPr="00B80488">
        <w:rPr>
          <w:rFonts w:hint="eastAsia"/>
        </w:rPr>
        <w:t>7</w:t>
      </w:r>
      <w:r w:rsidR="000853A7" w:rsidRPr="00B80488">
        <w:rPr>
          <w:rFonts w:hint="eastAsia"/>
        </w:rPr>
        <w:t>档</w:t>
      </w:r>
    </w:p>
    <w:p w14:paraId="17AD7A33" w14:textId="79EF9756" w:rsidR="00172D8D" w:rsidRPr="00B80488" w:rsidRDefault="00172D8D" w:rsidP="00C5661F">
      <w:pPr>
        <w:pStyle w:val="a4"/>
      </w:pPr>
      <w:bookmarkStart w:id="11" w:name="_Ref200297053"/>
      <w:r w:rsidRPr="00B80488">
        <w:rPr>
          <w:rStyle w:val="aff1"/>
          <w:rFonts w:hint="eastAsia"/>
        </w:rPr>
        <w:t>图</w:t>
      </w:r>
      <w:bookmarkEnd w:id="11"/>
      <w:r w:rsidR="007F0C5F" w:rsidRPr="00B80488">
        <w:rPr>
          <w:rStyle w:val="aff1"/>
        </w:rPr>
        <w:t>7</w:t>
      </w:r>
      <w:r w:rsidR="00003E9E" w:rsidRPr="00B80488">
        <w:rPr>
          <w:rStyle w:val="aff1"/>
        </w:rPr>
        <w:t xml:space="preserve"> </w:t>
      </w:r>
      <w:r w:rsidR="000853A7" w:rsidRPr="00B80488">
        <w:rPr>
          <w:rFonts w:hint="eastAsia"/>
        </w:rPr>
        <w:t>最大跳跃高度</w:t>
      </w:r>
      <w:r w:rsidRPr="00B80488">
        <w:rPr>
          <w:rFonts w:hint="eastAsia"/>
        </w:rPr>
        <w:t>相对误差</w:t>
      </w:r>
      <w:r w:rsidR="00AB5937" w:rsidRPr="00B80488">
        <w:t>ε</w:t>
      </w:r>
      <w:r w:rsidR="00490D9A" w:rsidRPr="00B80488">
        <w:rPr>
          <w:rFonts w:hint="eastAsia"/>
        </w:rPr>
        <w:t>对比</w:t>
      </w:r>
    </w:p>
    <w:p w14:paraId="76416BFF" w14:textId="6F592B0F" w:rsidR="00F341F4" w:rsidRPr="00B80488" w:rsidRDefault="00F341F4" w:rsidP="00C5661F">
      <w:pPr>
        <w:pStyle w:val="aff0"/>
        <w:spacing w:line="240" w:lineRule="auto"/>
        <w:ind w:firstLine="420"/>
        <w:sectPr w:rsidR="00F341F4" w:rsidRPr="00B80488" w:rsidSect="0012467C">
          <w:type w:val="continuous"/>
          <w:pgSz w:w="11906" w:h="16838"/>
          <w:pgMar w:top="1440" w:right="1106" w:bottom="1440" w:left="1106" w:header="851" w:footer="992" w:gutter="0"/>
          <w:cols w:num="2" w:space="425"/>
          <w:titlePg/>
          <w:docGrid w:type="linesAndChars" w:linePitch="312"/>
        </w:sectPr>
      </w:pPr>
    </w:p>
    <w:p w14:paraId="46A832C8" w14:textId="41BAFD04" w:rsidR="00A70265" w:rsidRPr="00B80488" w:rsidRDefault="003D6AC9" w:rsidP="00C5661F">
      <w:pPr>
        <w:widowControl/>
        <w:tabs>
          <w:tab w:val="left" w:pos="0"/>
          <w:tab w:val="left" w:pos="48"/>
        </w:tabs>
        <w:spacing w:beforeLines="50" w:before="156"/>
        <w:jc w:val="center"/>
        <w:rPr>
          <w:rFonts w:eastAsia="宋体" w:cs="Times New Roman"/>
          <w:color w:val="000000"/>
        </w:rPr>
      </w:pPr>
      <w:bookmarkStart w:id="12" w:name="_Ref200297019"/>
      <w:r w:rsidRPr="00B80488">
        <w:rPr>
          <w:rFonts w:hint="eastAsia"/>
        </w:rPr>
        <w:t>表</w:t>
      </w:r>
      <w:bookmarkEnd w:id="12"/>
      <w:r w:rsidR="00305C32" w:rsidRPr="00B80488">
        <w:t>5</w:t>
      </w:r>
      <w:r w:rsidR="00A70265" w:rsidRPr="00B80488">
        <w:rPr>
          <w:rFonts w:eastAsia="宋体" w:cs="Times New Roman" w:hint="eastAsia"/>
          <w:color w:val="000000"/>
        </w:rPr>
        <w:t xml:space="preserve"> </w:t>
      </w:r>
      <w:r w:rsidR="00A70265" w:rsidRPr="00B80488">
        <w:rPr>
          <w:rFonts w:eastAsia="宋体" w:cs="Times New Roman" w:hint="eastAsia"/>
          <w:color w:val="000000"/>
        </w:rPr>
        <w:t>多</w:t>
      </w:r>
      <w:r w:rsidR="00F54A4C" w:rsidRPr="00B80488">
        <w:rPr>
          <w:rFonts w:eastAsia="宋体" w:cs="Times New Roman" w:hint="eastAsia"/>
          <w:color w:val="000000"/>
        </w:rPr>
        <w:t>档</w:t>
      </w:r>
      <w:r w:rsidR="00A70265" w:rsidRPr="00B80488">
        <w:rPr>
          <w:rFonts w:eastAsia="宋体" w:cs="Times New Roman" w:hint="eastAsia"/>
          <w:color w:val="000000"/>
        </w:rPr>
        <w:t>输电线</w:t>
      </w:r>
      <w:r w:rsidR="006F6FEA" w:rsidRPr="00B80488">
        <w:rPr>
          <w:rFonts w:eastAsia="宋体" w:cs="Times New Roman" w:hint="eastAsia"/>
          <w:color w:val="000000"/>
        </w:rPr>
        <w:t>路脱冰</w:t>
      </w:r>
      <w:r w:rsidR="00A70265" w:rsidRPr="00B80488">
        <w:rPr>
          <w:rFonts w:eastAsia="宋体" w:cs="Times New Roman" w:hint="eastAsia"/>
          <w:color w:val="000000"/>
        </w:rPr>
        <w:t>最大跳跃高度</w:t>
      </w:r>
      <w:r w:rsidR="00CD6E58" w:rsidRPr="00B80488">
        <w:rPr>
          <w:rFonts w:hint="eastAsia"/>
          <w:i/>
          <w:iCs/>
        </w:rPr>
        <w:t>H</w:t>
      </w:r>
      <w:r w:rsidR="00CD6E58" w:rsidRPr="00B80488">
        <w:rPr>
          <w:rFonts w:hint="eastAsia"/>
          <w:vertAlign w:val="subscript"/>
        </w:rPr>
        <w:t>m</w:t>
      </w:r>
      <w:r w:rsidR="006F6FEA" w:rsidRPr="00B80488">
        <w:rPr>
          <w:rFonts w:eastAsia="宋体" w:cs="Times New Roman" w:hint="eastAsia"/>
          <w:color w:val="000000"/>
        </w:rPr>
        <w:t>对比</w:t>
      </w:r>
      <w:r w:rsidR="00A70265" w:rsidRPr="00B80488">
        <w:rPr>
          <w:rFonts w:eastAsia="宋体" w:cs="Times New Roman" w:hint="eastAsia"/>
          <w:color w:val="000000"/>
        </w:rPr>
        <w:t xml:space="preserve"> (m)</w:t>
      </w:r>
      <w:r w:rsidR="00D04F41" w:rsidRPr="00B80488">
        <w:rPr>
          <w:rFonts w:eastAsia="宋体" w:cs="Times New Roman"/>
          <w:color w:val="000000"/>
        </w:rPr>
        <w:t xml:space="preserve"> </w:t>
      </w:r>
    </w:p>
    <w:tbl>
      <w:tblPr>
        <w:tblStyle w:val="tao5"/>
        <w:tblW w:w="0" w:type="auto"/>
        <w:jc w:val="center"/>
        <w:tblLook w:val="04A0" w:firstRow="1" w:lastRow="0" w:firstColumn="1" w:lastColumn="0" w:noHBand="0" w:noVBand="1"/>
      </w:tblPr>
      <w:tblGrid>
        <w:gridCol w:w="821"/>
        <w:gridCol w:w="1213"/>
        <w:gridCol w:w="1213"/>
        <w:gridCol w:w="1214"/>
        <w:gridCol w:w="1214"/>
        <w:gridCol w:w="1214"/>
        <w:gridCol w:w="1214"/>
      </w:tblGrid>
      <w:tr w:rsidR="004F7E82" w:rsidRPr="00B80488" w14:paraId="0C12ACA1" w14:textId="77777777" w:rsidTr="00122C98">
        <w:trPr>
          <w:cnfStyle w:val="100000000000" w:firstRow="1" w:lastRow="0" w:firstColumn="0" w:lastColumn="0" w:oddVBand="0" w:evenVBand="0" w:oddHBand="0" w:evenHBand="0" w:firstRowFirstColumn="0" w:firstRowLastColumn="0" w:lastRowFirstColumn="0" w:lastRowLastColumn="0"/>
          <w:jc w:val="center"/>
        </w:trPr>
        <w:tc>
          <w:tcPr>
            <w:tcW w:w="821" w:type="dxa"/>
            <w:vMerge w:val="restart"/>
            <w:tcBorders>
              <w:top w:val="single" w:sz="12" w:space="0" w:color="auto"/>
              <w:bottom w:val="single" w:sz="4" w:space="0" w:color="auto"/>
            </w:tcBorders>
            <w:vAlign w:val="center"/>
          </w:tcPr>
          <w:p w14:paraId="3DB10064" w14:textId="5201A4A2" w:rsidR="004F7E82" w:rsidRPr="00B80488" w:rsidRDefault="004F7E82" w:rsidP="00C5661F">
            <w:pPr>
              <w:widowControl/>
              <w:jc w:val="center"/>
              <w:rPr>
                <w:color w:val="000000"/>
                <w:w w:val="105"/>
              </w:rPr>
            </w:pPr>
            <w:bookmarkStart w:id="13" w:name="_Hlk176190411"/>
            <w:r w:rsidRPr="00B80488">
              <w:rPr>
                <w:rFonts w:hint="eastAsia"/>
                <w:color w:val="000000"/>
                <w:w w:val="105"/>
              </w:rPr>
              <w:t>档数</w:t>
            </w:r>
          </w:p>
        </w:tc>
        <w:tc>
          <w:tcPr>
            <w:tcW w:w="1213" w:type="dxa"/>
            <w:vMerge w:val="restart"/>
            <w:vAlign w:val="center"/>
          </w:tcPr>
          <w:p w14:paraId="4A68DF15" w14:textId="0C704E43" w:rsidR="004F7E82" w:rsidRPr="00B80488" w:rsidRDefault="004F7E82" w:rsidP="00C5661F">
            <w:pPr>
              <w:widowControl/>
              <w:jc w:val="center"/>
              <w:rPr>
                <w:color w:val="000000"/>
                <w:w w:val="105"/>
              </w:rPr>
            </w:pPr>
            <w:r w:rsidRPr="00B80488">
              <w:rPr>
                <w:rFonts w:hint="eastAsia"/>
                <w:color w:val="000000"/>
                <w:w w:val="105"/>
              </w:rPr>
              <w:t>计算方法</w:t>
            </w:r>
          </w:p>
        </w:tc>
        <w:tc>
          <w:tcPr>
            <w:tcW w:w="6069" w:type="dxa"/>
            <w:gridSpan w:val="5"/>
            <w:tcBorders>
              <w:bottom w:val="single" w:sz="4" w:space="0" w:color="auto"/>
            </w:tcBorders>
            <w:vAlign w:val="center"/>
          </w:tcPr>
          <w:p w14:paraId="344311E7" w14:textId="7FA4E979" w:rsidR="004F7E82" w:rsidRPr="00B80488" w:rsidRDefault="00490D9A" w:rsidP="00C5661F">
            <w:pPr>
              <w:widowControl/>
              <w:jc w:val="center"/>
              <w:rPr>
                <w:color w:val="000000"/>
                <w:w w:val="105"/>
              </w:rPr>
            </w:pPr>
            <w:r w:rsidRPr="00B80488">
              <w:rPr>
                <w:rFonts w:hint="eastAsia"/>
                <w:i/>
                <w:iCs/>
                <w:color w:val="000000"/>
                <w:w w:val="105"/>
              </w:rPr>
              <w:t>b</w:t>
            </w:r>
            <w:r w:rsidR="004F7E82" w:rsidRPr="00B80488">
              <w:rPr>
                <w:rFonts w:hint="eastAsia"/>
                <w:color w:val="000000"/>
                <w:w w:val="105"/>
              </w:rPr>
              <w:t>/mm</w:t>
            </w:r>
          </w:p>
        </w:tc>
      </w:tr>
      <w:tr w:rsidR="004F7E82" w:rsidRPr="00B80488" w14:paraId="04545335" w14:textId="77777777" w:rsidTr="00122C98">
        <w:trPr>
          <w:jc w:val="center"/>
        </w:trPr>
        <w:tc>
          <w:tcPr>
            <w:tcW w:w="821" w:type="dxa"/>
            <w:vMerge/>
            <w:tcBorders>
              <w:top w:val="single" w:sz="6" w:space="0" w:color="auto"/>
              <w:bottom w:val="single" w:sz="4" w:space="0" w:color="auto"/>
            </w:tcBorders>
            <w:vAlign w:val="center"/>
          </w:tcPr>
          <w:p w14:paraId="43754A92" w14:textId="77777777" w:rsidR="004F7E82" w:rsidRPr="00B80488" w:rsidRDefault="004F7E82" w:rsidP="00C5661F">
            <w:pPr>
              <w:widowControl/>
              <w:jc w:val="center"/>
              <w:rPr>
                <w:color w:val="000000"/>
                <w:w w:val="105"/>
              </w:rPr>
            </w:pPr>
          </w:p>
        </w:tc>
        <w:tc>
          <w:tcPr>
            <w:tcW w:w="1213" w:type="dxa"/>
            <w:vMerge/>
            <w:tcBorders>
              <w:bottom w:val="single" w:sz="4" w:space="0" w:color="auto"/>
            </w:tcBorders>
            <w:vAlign w:val="center"/>
          </w:tcPr>
          <w:p w14:paraId="05BA91B8" w14:textId="77777777" w:rsidR="004F7E82" w:rsidRPr="00B80488" w:rsidRDefault="004F7E82" w:rsidP="00C5661F">
            <w:pPr>
              <w:widowControl/>
              <w:jc w:val="center"/>
              <w:rPr>
                <w:color w:val="000000"/>
                <w:w w:val="105"/>
              </w:rPr>
            </w:pPr>
          </w:p>
        </w:tc>
        <w:tc>
          <w:tcPr>
            <w:tcW w:w="1213" w:type="dxa"/>
            <w:tcBorders>
              <w:top w:val="single" w:sz="4" w:space="0" w:color="auto"/>
              <w:bottom w:val="single" w:sz="4" w:space="0" w:color="auto"/>
            </w:tcBorders>
            <w:vAlign w:val="center"/>
          </w:tcPr>
          <w:p w14:paraId="6174E8AE" w14:textId="77777777" w:rsidR="004F7E82" w:rsidRPr="00B80488" w:rsidRDefault="004F7E82" w:rsidP="00C5661F">
            <w:pPr>
              <w:widowControl/>
              <w:jc w:val="center"/>
              <w:rPr>
                <w:color w:val="000000"/>
                <w:w w:val="105"/>
              </w:rPr>
            </w:pPr>
            <w:r w:rsidRPr="00B80488">
              <w:rPr>
                <w:rFonts w:hint="eastAsia"/>
                <w:color w:val="000000"/>
                <w:w w:val="105"/>
              </w:rPr>
              <w:t>5</w:t>
            </w:r>
          </w:p>
        </w:tc>
        <w:tc>
          <w:tcPr>
            <w:tcW w:w="1214" w:type="dxa"/>
            <w:tcBorders>
              <w:top w:val="single" w:sz="4" w:space="0" w:color="auto"/>
              <w:bottom w:val="single" w:sz="4" w:space="0" w:color="auto"/>
            </w:tcBorders>
            <w:vAlign w:val="center"/>
          </w:tcPr>
          <w:p w14:paraId="5D0F34D3" w14:textId="77777777" w:rsidR="004F7E82" w:rsidRPr="00B80488" w:rsidRDefault="004F7E82" w:rsidP="00C5661F">
            <w:pPr>
              <w:widowControl/>
              <w:jc w:val="center"/>
              <w:rPr>
                <w:color w:val="000000"/>
                <w:w w:val="105"/>
              </w:rPr>
            </w:pPr>
            <w:r w:rsidRPr="00B80488">
              <w:rPr>
                <w:rFonts w:hint="eastAsia"/>
                <w:color w:val="000000"/>
                <w:w w:val="105"/>
              </w:rPr>
              <w:t>10</w:t>
            </w:r>
          </w:p>
        </w:tc>
        <w:tc>
          <w:tcPr>
            <w:tcW w:w="1214" w:type="dxa"/>
            <w:tcBorders>
              <w:top w:val="single" w:sz="4" w:space="0" w:color="auto"/>
              <w:bottom w:val="single" w:sz="4" w:space="0" w:color="auto"/>
            </w:tcBorders>
            <w:vAlign w:val="center"/>
          </w:tcPr>
          <w:p w14:paraId="2B6A65C9" w14:textId="77777777" w:rsidR="004F7E82" w:rsidRPr="00B80488" w:rsidRDefault="004F7E82" w:rsidP="00C5661F">
            <w:pPr>
              <w:widowControl/>
              <w:jc w:val="center"/>
              <w:rPr>
                <w:color w:val="000000"/>
                <w:w w:val="105"/>
              </w:rPr>
            </w:pPr>
            <w:r w:rsidRPr="00B80488">
              <w:rPr>
                <w:rFonts w:hint="eastAsia"/>
                <w:color w:val="000000"/>
                <w:w w:val="105"/>
              </w:rPr>
              <w:t>15</w:t>
            </w:r>
          </w:p>
        </w:tc>
        <w:tc>
          <w:tcPr>
            <w:tcW w:w="1214" w:type="dxa"/>
            <w:tcBorders>
              <w:top w:val="single" w:sz="4" w:space="0" w:color="auto"/>
              <w:bottom w:val="single" w:sz="4" w:space="0" w:color="auto"/>
            </w:tcBorders>
            <w:vAlign w:val="center"/>
          </w:tcPr>
          <w:p w14:paraId="2BCF8F69" w14:textId="77777777" w:rsidR="004F7E82" w:rsidRPr="00B80488" w:rsidRDefault="004F7E82" w:rsidP="00C5661F">
            <w:pPr>
              <w:widowControl/>
              <w:jc w:val="center"/>
              <w:rPr>
                <w:color w:val="000000"/>
                <w:w w:val="105"/>
              </w:rPr>
            </w:pPr>
            <w:r w:rsidRPr="00B80488">
              <w:rPr>
                <w:rFonts w:hint="eastAsia"/>
                <w:color w:val="000000"/>
                <w:w w:val="105"/>
              </w:rPr>
              <w:t>20</w:t>
            </w:r>
          </w:p>
        </w:tc>
        <w:tc>
          <w:tcPr>
            <w:tcW w:w="1214" w:type="dxa"/>
            <w:tcBorders>
              <w:top w:val="single" w:sz="4" w:space="0" w:color="auto"/>
              <w:bottom w:val="single" w:sz="4" w:space="0" w:color="auto"/>
            </w:tcBorders>
            <w:vAlign w:val="center"/>
          </w:tcPr>
          <w:p w14:paraId="54BD7C3F" w14:textId="77777777" w:rsidR="004F7E82" w:rsidRPr="00B80488" w:rsidRDefault="004F7E82" w:rsidP="00C5661F">
            <w:pPr>
              <w:widowControl/>
              <w:jc w:val="center"/>
              <w:rPr>
                <w:color w:val="000000"/>
                <w:w w:val="105"/>
              </w:rPr>
            </w:pPr>
            <w:r w:rsidRPr="00B80488">
              <w:rPr>
                <w:rFonts w:hint="eastAsia"/>
                <w:color w:val="000000"/>
                <w:w w:val="105"/>
              </w:rPr>
              <w:t>25</w:t>
            </w:r>
          </w:p>
        </w:tc>
      </w:tr>
      <w:tr w:rsidR="00897E35" w:rsidRPr="00B80488" w14:paraId="03DE0EE8" w14:textId="77777777" w:rsidTr="00122C98">
        <w:trPr>
          <w:jc w:val="center"/>
        </w:trPr>
        <w:tc>
          <w:tcPr>
            <w:tcW w:w="821" w:type="dxa"/>
            <w:vMerge w:val="restart"/>
            <w:tcBorders>
              <w:top w:val="single" w:sz="4" w:space="0" w:color="auto"/>
            </w:tcBorders>
            <w:vAlign w:val="center"/>
          </w:tcPr>
          <w:p w14:paraId="3208D552" w14:textId="125AA26F" w:rsidR="00897E35" w:rsidRPr="00B80488" w:rsidRDefault="00084B09" w:rsidP="00084B09">
            <w:pPr>
              <w:widowControl/>
              <w:jc w:val="center"/>
              <w:rPr>
                <w:color w:val="000000"/>
                <w:w w:val="105"/>
              </w:rPr>
            </w:pPr>
            <w:r w:rsidRPr="00B80488">
              <w:rPr>
                <w:rFonts w:hint="eastAsia"/>
                <w:color w:val="000000"/>
                <w:w w:val="105"/>
                <w:szCs w:val="21"/>
              </w:rPr>
              <w:t>3</w:t>
            </w:r>
          </w:p>
        </w:tc>
        <w:tc>
          <w:tcPr>
            <w:tcW w:w="1213" w:type="dxa"/>
            <w:tcBorders>
              <w:top w:val="single" w:sz="4" w:space="0" w:color="auto"/>
            </w:tcBorders>
            <w:vAlign w:val="center"/>
          </w:tcPr>
          <w:p w14:paraId="17EC860E" w14:textId="77777777" w:rsidR="00897E35" w:rsidRPr="00B80488" w:rsidRDefault="00897E35" w:rsidP="00C5661F">
            <w:pPr>
              <w:widowControl/>
              <w:jc w:val="center"/>
              <w:rPr>
                <w:color w:val="000000"/>
                <w:w w:val="105"/>
              </w:rPr>
            </w:pPr>
            <w:r w:rsidRPr="00B80488">
              <w:rPr>
                <w:rFonts w:hint="eastAsia"/>
                <w:color w:val="000000"/>
                <w:w w:val="105"/>
              </w:rPr>
              <w:t>FEM</w:t>
            </w:r>
          </w:p>
        </w:tc>
        <w:tc>
          <w:tcPr>
            <w:tcW w:w="1213" w:type="dxa"/>
            <w:tcBorders>
              <w:top w:val="single" w:sz="4" w:space="0" w:color="auto"/>
            </w:tcBorders>
          </w:tcPr>
          <w:p w14:paraId="67DF83B3" w14:textId="77777777" w:rsidR="00897E35" w:rsidRPr="00B80488" w:rsidRDefault="00897E35" w:rsidP="00C5661F">
            <w:pPr>
              <w:widowControl/>
              <w:jc w:val="center"/>
              <w:rPr>
                <w:color w:val="000000"/>
                <w:w w:val="105"/>
              </w:rPr>
            </w:pPr>
            <w:r w:rsidRPr="00B80488">
              <w:rPr>
                <w:color w:val="000000"/>
                <w:w w:val="105"/>
              </w:rPr>
              <w:t xml:space="preserve">3.364 </w:t>
            </w:r>
          </w:p>
        </w:tc>
        <w:tc>
          <w:tcPr>
            <w:tcW w:w="1214" w:type="dxa"/>
            <w:tcBorders>
              <w:top w:val="single" w:sz="4" w:space="0" w:color="auto"/>
            </w:tcBorders>
          </w:tcPr>
          <w:p w14:paraId="04CC6836" w14:textId="77777777" w:rsidR="00897E35" w:rsidRPr="00B80488" w:rsidRDefault="00897E35" w:rsidP="00C5661F">
            <w:pPr>
              <w:widowControl/>
              <w:jc w:val="center"/>
              <w:rPr>
                <w:color w:val="000000"/>
                <w:w w:val="105"/>
              </w:rPr>
            </w:pPr>
            <w:r w:rsidRPr="00B80488">
              <w:rPr>
                <w:color w:val="000000"/>
                <w:w w:val="105"/>
              </w:rPr>
              <w:t xml:space="preserve">6.803 </w:t>
            </w:r>
          </w:p>
        </w:tc>
        <w:tc>
          <w:tcPr>
            <w:tcW w:w="1214" w:type="dxa"/>
            <w:tcBorders>
              <w:top w:val="single" w:sz="4" w:space="0" w:color="auto"/>
            </w:tcBorders>
          </w:tcPr>
          <w:p w14:paraId="30C68E99" w14:textId="77777777" w:rsidR="00897E35" w:rsidRPr="00B80488" w:rsidRDefault="00897E35" w:rsidP="00C5661F">
            <w:pPr>
              <w:widowControl/>
              <w:jc w:val="center"/>
              <w:rPr>
                <w:color w:val="000000"/>
                <w:w w:val="105"/>
              </w:rPr>
            </w:pPr>
            <w:r w:rsidRPr="00B80488">
              <w:rPr>
                <w:color w:val="000000"/>
                <w:w w:val="105"/>
              </w:rPr>
              <w:t xml:space="preserve">9.879 </w:t>
            </w:r>
          </w:p>
        </w:tc>
        <w:tc>
          <w:tcPr>
            <w:tcW w:w="1214" w:type="dxa"/>
            <w:tcBorders>
              <w:top w:val="single" w:sz="4" w:space="0" w:color="auto"/>
            </w:tcBorders>
          </w:tcPr>
          <w:p w14:paraId="4C595926" w14:textId="77777777" w:rsidR="00897E35" w:rsidRPr="00B80488" w:rsidRDefault="00897E35" w:rsidP="00C5661F">
            <w:pPr>
              <w:widowControl/>
              <w:jc w:val="center"/>
              <w:rPr>
                <w:color w:val="000000"/>
                <w:w w:val="105"/>
              </w:rPr>
            </w:pPr>
            <w:r w:rsidRPr="00B80488">
              <w:rPr>
                <w:color w:val="000000"/>
                <w:w w:val="105"/>
              </w:rPr>
              <w:t xml:space="preserve">12.510 </w:t>
            </w:r>
          </w:p>
        </w:tc>
        <w:tc>
          <w:tcPr>
            <w:tcW w:w="1214" w:type="dxa"/>
            <w:tcBorders>
              <w:top w:val="single" w:sz="4" w:space="0" w:color="auto"/>
            </w:tcBorders>
          </w:tcPr>
          <w:p w14:paraId="1ABDF148" w14:textId="77777777" w:rsidR="00897E35" w:rsidRPr="00B80488" w:rsidRDefault="00897E35" w:rsidP="00C5661F">
            <w:pPr>
              <w:widowControl/>
              <w:jc w:val="center"/>
              <w:rPr>
                <w:color w:val="000000"/>
                <w:w w:val="105"/>
              </w:rPr>
            </w:pPr>
            <w:r w:rsidRPr="00B80488">
              <w:rPr>
                <w:color w:val="000000"/>
                <w:w w:val="105"/>
              </w:rPr>
              <w:t xml:space="preserve">14.702 </w:t>
            </w:r>
          </w:p>
        </w:tc>
      </w:tr>
      <w:tr w:rsidR="00897E35" w:rsidRPr="00B80488" w14:paraId="7BA96635" w14:textId="77777777" w:rsidTr="00122C98">
        <w:trPr>
          <w:jc w:val="center"/>
        </w:trPr>
        <w:tc>
          <w:tcPr>
            <w:tcW w:w="821" w:type="dxa"/>
            <w:vMerge/>
            <w:vAlign w:val="center"/>
          </w:tcPr>
          <w:p w14:paraId="78EE9326" w14:textId="77777777" w:rsidR="00897E35" w:rsidRPr="00B80488" w:rsidRDefault="00897E35" w:rsidP="00C5661F">
            <w:pPr>
              <w:widowControl/>
              <w:jc w:val="center"/>
              <w:rPr>
                <w:color w:val="000000"/>
                <w:w w:val="105"/>
              </w:rPr>
            </w:pPr>
          </w:p>
        </w:tc>
        <w:tc>
          <w:tcPr>
            <w:tcW w:w="1213" w:type="dxa"/>
            <w:vAlign w:val="center"/>
          </w:tcPr>
          <w:p w14:paraId="739013D6" w14:textId="77777777" w:rsidR="00897E35" w:rsidRPr="00B80488" w:rsidRDefault="00897E35" w:rsidP="00C5661F">
            <w:pPr>
              <w:widowControl/>
              <w:jc w:val="center"/>
              <w:rPr>
                <w:color w:val="000000"/>
                <w:w w:val="105"/>
              </w:rPr>
            </w:pPr>
            <w:r w:rsidRPr="00B80488">
              <w:rPr>
                <w:rFonts w:hint="eastAsia"/>
                <w:color w:val="000000"/>
                <w:w w:val="105"/>
              </w:rPr>
              <w:t>本文方法</w:t>
            </w:r>
          </w:p>
        </w:tc>
        <w:tc>
          <w:tcPr>
            <w:tcW w:w="1213" w:type="dxa"/>
          </w:tcPr>
          <w:p w14:paraId="7955DC78" w14:textId="77777777" w:rsidR="00897E35" w:rsidRPr="00B80488" w:rsidRDefault="00897E35" w:rsidP="00C5661F">
            <w:pPr>
              <w:widowControl/>
              <w:jc w:val="center"/>
              <w:rPr>
                <w:color w:val="000000"/>
                <w:w w:val="105"/>
              </w:rPr>
            </w:pPr>
            <w:r w:rsidRPr="00B80488">
              <w:rPr>
                <w:color w:val="000000"/>
                <w:w w:val="105"/>
              </w:rPr>
              <w:t xml:space="preserve">3.641 </w:t>
            </w:r>
          </w:p>
        </w:tc>
        <w:tc>
          <w:tcPr>
            <w:tcW w:w="1214" w:type="dxa"/>
          </w:tcPr>
          <w:p w14:paraId="6DF7DECD" w14:textId="77777777" w:rsidR="00897E35" w:rsidRPr="00B80488" w:rsidRDefault="00897E35" w:rsidP="00C5661F">
            <w:pPr>
              <w:widowControl/>
              <w:jc w:val="center"/>
              <w:rPr>
                <w:color w:val="000000"/>
                <w:w w:val="105"/>
              </w:rPr>
            </w:pPr>
            <w:r w:rsidRPr="00B80488">
              <w:rPr>
                <w:color w:val="000000"/>
                <w:w w:val="105"/>
              </w:rPr>
              <w:t xml:space="preserve">7.254 </w:t>
            </w:r>
          </w:p>
        </w:tc>
        <w:tc>
          <w:tcPr>
            <w:tcW w:w="1214" w:type="dxa"/>
          </w:tcPr>
          <w:p w14:paraId="592B5E60" w14:textId="77777777" w:rsidR="00897E35" w:rsidRPr="00B80488" w:rsidRDefault="00897E35" w:rsidP="00C5661F">
            <w:pPr>
              <w:widowControl/>
              <w:jc w:val="center"/>
              <w:rPr>
                <w:color w:val="000000"/>
                <w:w w:val="105"/>
              </w:rPr>
            </w:pPr>
            <w:r w:rsidRPr="00B80488">
              <w:rPr>
                <w:color w:val="000000"/>
                <w:w w:val="105"/>
              </w:rPr>
              <w:t xml:space="preserve">10.339 </w:t>
            </w:r>
          </w:p>
        </w:tc>
        <w:tc>
          <w:tcPr>
            <w:tcW w:w="1214" w:type="dxa"/>
          </w:tcPr>
          <w:p w14:paraId="6FD0651C" w14:textId="77777777" w:rsidR="00897E35" w:rsidRPr="00B80488" w:rsidRDefault="00897E35" w:rsidP="00C5661F">
            <w:pPr>
              <w:widowControl/>
              <w:jc w:val="center"/>
              <w:rPr>
                <w:color w:val="000000"/>
                <w:w w:val="105"/>
              </w:rPr>
            </w:pPr>
            <w:r w:rsidRPr="00B80488">
              <w:rPr>
                <w:color w:val="000000"/>
                <w:w w:val="105"/>
              </w:rPr>
              <w:t xml:space="preserve">12.767 </w:t>
            </w:r>
          </w:p>
        </w:tc>
        <w:tc>
          <w:tcPr>
            <w:tcW w:w="1214" w:type="dxa"/>
          </w:tcPr>
          <w:p w14:paraId="28C3D404" w14:textId="77777777" w:rsidR="00897E35" w:rsidRPr="00B80488" w:rsidRDefault="00897E35" w:rsidP="00C5661F">
            <w:pPr>
              <w:widowControl/>
              <w:jc w:val="center"/>
              <w:rPr>
                <w:color w:val="000000"/>
                <w:w w:val="105"/>
              </w:rPr>
            </w:pPr>
            <w:r w:rsidRPr="00B80488">
              <w:rPr>
                <w:color w:val="000000"/>
                <w:w w:val="105"/>
              </w:rPr>
              <w:t xml:space="preserve">14.791 </w:t>
            </w:r>
          </w:p>
        </w:tc>
      </w:tr>
      <w:tr w:rsidR="00AB5937" w:rsidRPr="00B80488" w14:paraId="01C8C8DF" w14:textId="77777777" w:rsidTr="00122C98">
        <w:trPr>
          <w:jc w:val="center"/>
        </w:trPr>
        <w:tc>
          <w:tcPr>
            <w:tcW w:w="821" w:type="dxa"/>
            <w:vMerge/>
            <w:vAlign w:val="center"/>
          </w:tcPr>
          <w:p w14:paraId="2CC2E768" w14:textId="77777777" w:rsidR="00AB5937" w:rsidRPr="00B80488" w:rsidRDefault="00AB5937" w:rsidP="00AB5937">
            <w:pPr>
              <w:widowControl/>
              <w:jc w:val="center"/>
              <w:rPr>
                <w:color w:val="000000"/>
                <w:w w:val="105"/>
              </w:rPr>
            </w:pPr>
          </w:p>
        </w:tc>
        <w:tc>
          <w:tcPr>
            <w:tcW w:w="1213" w:type="dxa"/>
            <w:vAlign w:val="center"/>
          </w:tcPr>
          <w:p w14:paraId="4C3446D7" w14:textId="35D0D85C" w:rsidR="00AB5937" w:rsidRPr="00B80488" w:rsidRDefault="00AB5937" w:rsidP="00AB5937">
            <w:pPr>
              <w:widowControl/>
              <w:jc w:val="center"/>
              <w:rPr>
                <w:color w:val="000000"/>
                <w:w w:val="105"/>
              </w:rPr>
            </w:pPr>
            <w:r w:rsidRPr="00B80488">
              <w:rPr>
                <w:rFonts w:hint="eastAsia"/>
                <w:color w:val="000000"/>
                <w:w w:val="105"/>
              </w:rPr>
              <w:t>偏差</w:t>
            </w:r>
          </w:p>
        </w:tc>
        <w:tc>
          <w:tcPr>
            <w:tcW w:w="1213" w:type="dxa"/>
          </w:tcPr>
          <w:p w14:paraId="0C8E7994" w14:textId="6B354B96" w:rsidR="00AB5937" w:rsidRPr="00B80488" w:rsidRDefault="00AB5937" w:rsidP="00AB5937">
            <w:pPr>
              <w:widowControl/>
              <w:jc w:val="center"/>
              <w:rPr>
                <w:color w:val="000000"/>
                <w:w w:val="105"/>
              </w:rPr>
            </w:pPr>
            <w:r w:rsidRPr="00B80488">
              <w:rPr>
                <w:color w:val="000000"/>
                <w:szCs w:val="21"/>
              </w:rPr>
              <w:t>8.234%</w:t>
            </w:r>
          </w:p>
        </w:tc>
        <w:tc>
          <w:tcPr>
            <w:tcW w:w="1214" w:type="dxa"/>
          </w:tcPr>
          <w:p w14:paraId="50DAE394" w14:textId="33528AF3" w:rsidR="00AB5937" w:rsidRPr="00B80488" w:rsidRDefault="00AB5937" w:rsidP="00AB5937">
            <w:pPr>
              <w:widowControl/>
              <w:jc w:val="center"/>
              <w:rPr>
                <w:color w:val="000000"/>
                <w:w w:val="105"/>
              </w:rPr>
            </w:pPr>
            <w:r w:rsidRPr="00B80488">
              <w:rPr>
                <w:color w:val="000000"/>
                <w:szCs w:val="21"/>
              </w:rPr>
              <w:t>6.629%</w:t>
            </w:r>
          </w:p>
        </w:tc>
        <w:tc>
          <w:tcPr>
            <w:tcW w:w="1214" w:type="dxa"/>
          </w:tcPr>
          <w:p w14:paraId="7859832C" w14:textId="7C2730EE" w:rsidR="00AB5937" w:rsidRPr="00B80488" w:rsidRDefault="00AB5937" w:rsidP="00AB5937">
            <w:pPr>
              <w:widowControl/>
              <w:jc w:val="center"/>
              <w:rPr>
                <w:color w:val="000000"/>
                <w:w w:val="105"/>
              </w:rPr>
            </w:pPr>
            <w:r w:rsidRPr="00B80488">
              <w:rPr>
                <w:color w:val="000000"/>
                <w:szCs w:val="21"/>
              </w:rPr>
              <w:t>4.656%</w:t>
            </w:r>
          </w:p>
        </w:tc>
        <w:tc>
          <w:tcPr>
            <w:tcW w:w="1214" w:type="dxa"/>
          </w:tcPr>
          <w:p w14:paraId="1D0A2A18" w14:textId="6FA93901" w:rsidR="00AB5937" w:rsidRPr="00B80488" w:rsidRDefault="00AB5937" w:rsidP="00AB5937">
            <w:pPr>
              <w:widowControl/>
              <w:jc w:val="center"/>
              <w:rPr>
                <w:color w:val="000000"/>
                <w:w w:val="105"/>
              </w:rPr>
            </w:pPr>
            <w:r w:rsidRPr="00B80488">
              <w:rPr>
                <w:color w:val="000000"/>
                <w:szCs w:val="21"/>
              </w:rPr>
              <w:t>2.054%</w:t>
            </w:r>
          </w:p>
        </w:tc>
        <w:tc>
          <w:tcPr>
            <w:tcW w:w="1214" w:type="dxa"/>
          </w:tcPr>
          <w:p w14:paraId="29FD9EFB" w14:textId="037A871F" w:rsidR="00AB5937" w:rsidRPr="00B80488" w:rsidRDefault="00AB5937" w:rsidP="00AB5937">
            <w:pPr>
              <w:widowControl/>
              <w:jc w:val="center"/>
              <w:rPr>
                <w:color w:val="000000"/>
                <w:w w:val="105"/>
              </w:rPr>
            </w:pPr>
            <w:r w:rsidRPr="00B80488">
              <w:rPr>
                <w:color w:val="000000"/>
                <w:szCs w:val="21"/>
              </w:rPr>
              <w:t>0.605%</w:t>
            </w:r>
          </w:p>
        </w:tc>
      </w:tr>
      <w:tr w:rsidR="00897E35" w:rsidRPr="00B80488" w14:paraId="2B31F092" w14:textId="77777777" w:rsidTr="00122C98">
        <w:trPr>
          <w:jc w:val="center"/>
        </w:trPr>
        <w:tc>
          <w:tcPr>
            <w:tcW w:w="821" w:type="dxa"/>
            <w:vMerge w:val="restart"/>
            <w:vAlign w:val="center"/>
          </w:tcPr>
          <w:p w14:paraId="4462CE07" w14:textId="4F9248CB" w:rsidR="00897E35" w:rsidRPr="00B80488" w:rsidRDefault="00084B09" w:rsidP="00C5661F">
            <w:pPr>
              <w:widowControl/>
              <w:jc w:val="center"/>
              <w:rPr>
                <w:color w:val="000000"/>
                <w:w w:val="105"/>
              </w:rPr>
            </w:pPr>
            <w:r w:rsidRPr="00B80488">
              <w:rPr>
                <w:color w:val="000000"/>
                <w:w w:val="105"/>
                <w:szCs w:val="21"/>
              </w:rPr>
              <w:t>5</w:t>
            </w:r>
          </w:p>
        </w:tc>
        <w:tc>
          <w:tcPr>
            <w:tcW w:w="1213" w:type="dxa"/>
            <w:vAlign w:val="center"/>
          </w:tcPr>
          <w:p w14:paraId="1D86CD3E" w14:textId="77777777" w:rsidR="00897E35" w:rsidRPr="00B80488" w:rsidRDefault="00897E35" w:rsidP="00C5661F">
            <w:pPr>
              <w:widowControl/>
              <w:jc w:val="center"/>
              <w:rPr>
                <w:color w:val="000000"/>
                <w:w w:val="105"/>
              </w:rPr>
            </w:pPr>
            <w:r w:rsidRPr="00B80488">
              <w:rPr>
                <w:rFonts w:hint="eastAsia"/>
                <w:color w:val="000000"/>
                <w:w w:val="105"/>
              </w:rPr>
              <w:t>FEM</w:t>
            </w:r>
          </w:p>
        </w:tc>
        <w:tc>
          <w:tcPr>
            <w:tcW w:w="1213" w:type="dxa"/>
          </w:tcPr>
          <w:p w14:paraId="577C902D" w14:textId="77777777" w:rsidR="00897E35" w:rsidRPr="00B80488" w:rsidRDefault="00897E35" w:rsidP="00C5661F">
            <w:pPr>
              <w:widowControl/>
              <w:jc w:val="center"/>
              <w:rPr>
                <w:color w:val="000000"/>
                <w:w w:val="105"/>
              </w:rPr>
            </w:pPr>
            <w:r w:rsidRPr="00B80488">
              <w:rPr>
                <w:color w:val="000000"/>
                <w:w w:val="105"/>
              </w:rPr>
              <w:t xml:space="preserve">3.821 </w:t>
            </w:r>
          </w:p>
        </w:tc>
        <w:tc>
          <w:tcPr>
            <w:tcW w:w="1214" w:type="dxa"/>
          </w:tcPr>
          <w:p w14:paraId="60B3E137" w14:textId="77777777" w:rsidR="00897E35" w:rsidRPr="00B80488" w:rsidRDefault="00897E35" w:rsidP="00C5661F">
            <w:pPr>
              <w:widowControl/>
              <w:jc w:val="center"/>
              <w:rPr>
                <w:color w:val="000000"/>
                <w:w w:val="105"/>
              </w:rPr>
            </w:pPr>
            <w:r w:rsidRPr="00B80488">
              <w:rPr>
                <w:color w:val="000000"/>
                <w:w w:val="105"/>
              </w:rPr>
              <w:t xml:space="preserve">7.571 </w:t>
            </w:r>
          </w:p>
        </w:tc>
        <w:tc>
          <w:tcPr>
            <w:tcW w:w="1214" w:type="dxa"/>
          </w:tcPr>
          <w:p w14:paraId="6FD3F722" w14:textId="77777777" w:rsidR="00897E35" w:rsidRPr="00B80488" w:rsidRDefault="00897E35" w:rsidP="00C5661F">
            <w:pPr>
              <w:widowControl/>
              <w:jc w:val="center"/>
              <w:rPr>
                <w:color w:val="000000"/>
                <w:w w:val="105"/>
              </w:rPr>
            </w:pPr>
            <w:r w:rsidRPr="00B80488">
              <w:rPr>
                <w:color w:val="000000"/>
                <w:w w:val="105"/>
              </w:rPr>
              <w:t xml:space="preserve">10.851 </w:t>
            </w:r>
          </w:p>
        </w:tc>
        <w:tc>
          <w:tcPr>
            <w:tcW w:w="1214" w:type="dxa"/>
          </w:tcPr>
          <w:p w14:paraId="31BCD2BB" w14:textId="77777777" w:rsidR="00897E35" w:rsidRPr="00B80488" w:rsidRDefault="00897E35" w:rsidP="00C5661F">
            <w:pPr>
              <w:widowControl/>
              <w:jc w:val="center"/>
              <w:rPr>
                <w:color w:val="000000"/>
                <w:w w:val="105"/>
              </w:rPr>
            </w:pPr>
            <w:r w:rsidRPr="00B80488">
              <w:rPr>
                <w:color w:val="000000"/>
                <w:w w:val="105"/>
              </w:rPr>
              <w:t xml:space="preserve">13.574 </w:t>
            </w:r>
          </w:p>
        </w:tc>
        <w:tc>
          <w:tcPr>
            <w:tcW w:w="1214" w:type="dxa"/>
          </w:tcPr>
          <w:p w14:paraId="33ED21AE" w14:textId="77777777" w:rsidR="00897E35" w:rsidRPr="00B80488" w:rsidRDefault="00897E35" w:rsidP="00C5661F">
            <w:pPr>
              <w:widowControl/>
              <w:jc w:val="center"/>
              <w:rPr>
                <w:color w:val="000000"/>
                <w:w w:val="105"/>
              </w:rPr>
            </w:pPr>
            <w:r w:rsidRPr="00B80488">
              <w:rPr>
                <w:color w:val="000000"/>
                <w:w w:val="105"/>
              </w:rPr>
              <w:t xml:space="preserve">15.841 </w:t>
            </w:r>
          </w:p>
        </w:tc>
      </w:tr>
      <w:tr w:rsidR="00897E35" w:rsidRPr="00B80488" w14:paraId="75A4BE3F" w14:textId="77777777" w:rsidTr="00122C98">
        <w:trPr>
          <w:jc w:val="center"/>
        </w:trPr>
        <w:tc>
          <w:tcPr>
            <w:tcW w:w="821" w:type="dxa"/>
            <w:vMerge/>
            <w:vAlign w:val="center"/>
          </w:tcPr>
          <w:p w14:paraId="35E6DB25" w14:textId="77777777" w:rsidR="00897E35" w:rsidRPr="00B80488" w:rsidRDefault="00897E35" w:rsidP="00C5661F">
            <w:pPr>
              <w:widowControl/>
              <w:jc w:val="center"/>
              <w:rPr>
                <w:color w:val="000000"/>
                <w:w w:val="105"/>
              </w:rPr>
            </w:pPr>
          </w:p>
        </w:tc>
        <w:tc>
          <w:tcPr>
            <w:tcW w:w="1213" w:type="dxa"/>
            <w:vAlign w:val="center"/>
          </w:tcPr>
          <w:p w14:paraId="7471E691" w14:textId="77777777" w:rsidR="00897E35" w:rsidRPr="00B80488" w:rsidRDefault="00897E35" w:rsidP="00C5661F">
            <w:pPr>
              <w:widowControl/>
              <w:jc w:val="center"/>
              <w:rPr>
                <w:color w:val="000000"/>
                <w:w w:val="105"/>
              </w:rPr>
            </w:pPr>
            <w:r w:rsidRPr="00B80488">
              <w:rPr>
                <w:rFonts w:hint="eastAsia"/>
                <w:color w:val="000000"/>
                <w:w w:val="105"/>
              </w:rPr>
              <w:t>本文方法</w:t>
            </w:r>
          </w:p>
        </w:tc>
        <w:tc>
          <w:tcPr>
            <w:tcW w:w="1213" w:type="dxa"/>
          </w:tcPr>
          <w:p w14:paraId="50A7377E" w14:textId="77777777" w:rsidR="00897E35" w:rsidRPr="00B80488" w:rsidRDefault="00897E35" w:rsidP="00C5661F">
            <w:pPr>
              <w:widowControl/>
              <w:jc w:val="center"/>
              <w:rPr>
                <w:color w:val="000000"/>
                <w:w w:val="105"/>
              </w:rPr>
            </w:pPr>
            <w:r w:rsidRPr="00B80488">
              <w:rPr>
                <w:color w:val="000000"/>
                <w:w w:val="105"/>
              </w:rPr>
              <w:t xml:space="preserve">4.172 </w:t>
            </w:r>
          </w:p>
        </w:tc>
        <w:tc>
          <w:tcPr>
            <w:tcW w:w="1214" w:type="dxa"/>
          </w:tcPr>
          <w:p w14:paraId="3A08CF7D" w14:textId="77777777" w:rsidR="00897E35" w:rsidRPr="00B80488" w:rsidRDefault="00897E35" w:rsidP="00C5661F">
            <w:pPr>
              <w:widowControl/>
              <w:jc w:val="center"/>
              <w:rPr>
                <w:color w:val="000000"/>
                <w:w w:val="105"/>
              </w:rPr>
            </w:pPr>
            <w:r w:rsidRPr="00B80488">
              <w:rPr>
                <w:color w:val="000000"/>
                <w:w w:val="105"/>
              </w:rPr>
              <w:t xml:space="preserve">8.032 </w:t>
            </w:r>
          </w:p>
        </w:tc>
        <w:tc>
          <w:tcPr>
            <w:tcW w:w="1214" w:type="dxa"/>
          </w:tcPr>
          <w:p w14:paraId="7F0CCBC4" w14:textId="77777777" w:rsidR="00897E35" w:rsidRPr="00B80488" w:rsidRDefault="00897E35" w:rsidP="00C5661F">
            <w:pPr>
              <w:widowControl/>
              <w:jc w:val="center"/>
              <w:rPr>
                <w:color w:val="000000"/>
                <w:w w:val="105"/>
              </w:rPr>
            </w:pPr>
            <w:r w:rsidRPr="00B80488">
              <w:rPr>
                <w:color w:val="000000"/>
                <w:w w:val="105"/>
              </w:rPr>
              <w:t xml:space="preserve">11.213 </w:t>
            </w:r>
          </w:p>
        </w:tc>
        <w:tc>
          <w:tcPr>
            <w:tcW w:w="1214" w:type="dxa"/>
          </w:tcPr>
          <w:p w14:paraId="28F22AD8" w14:textId="77777777" w:rsidR="00897E35" w:rsidRPr="00B80488" w:rsidRDefault="00897E35" w:rsidP="00C5661F">
            <w:pPr>
              <w:widowControl/>
              <w:jc w:val="center"/>
              <w:rPr>
                <w:color w:val="000000"/>
                <w:w w:val="105"/>
              </w:rPr>
            </w:pPr>
            <w:r w:rsidRPr="00B80488">
              <w:rPr>
                <w:color w:val="000000"/>
                <w:w w:val="105"/>
              </w:rPr>
              <w:t xml:space="preserve">13.620 </w:t>
            </w:r>
          </w:p>
        </w:tc>
        <w:tc>
          <w:tcPr>
            <w:tcW w:w="1214" w:type="dxa"/>
          </w:tcPr>
          <w:p w14:paraId="6D62780F" w14:textId="77777777" w:rsidR="00897E35" w:rsidRPr="00B80488" w:rsidRDefault="00897E35" w:rsidP="00C5661F">
            <w:pPr>
              <w:widowControl/>
              <w:jc w:val="center"/>
              <w:rPr>
                <w:color w:val="000000"/>
                <w:w w:val="105"/>
              </w:rPr>
            </w:pPr>
            <w:r w:rsidRPr="00B80488">
              <w:rPr>
                <w:color w:val="000000"/>
                <w:w w:val="105"/>
              </w:rPr>
              <w:t xml:space="preserve">15.619 </w:t>
            </w:r>
          </w:p>
        </w:tc>
      </w:tr>
      <w:tr w:rsidR="00AB5937" w:rsidRPr="00B80488" w14:paraId="6ACD9F03" w14:textId="77777777" w:rsidTr="00122C98">
        <w:trPr>
          <w:jc w:val="center"/>
        </w:trPr>
        <w:tc>
          <w:tcPr>
            <w:tcW w:w="821" w:type="dxa"/>
            <w:vMerge/>
            <w:vAlign w:val="center"/>
          </w:tcPr>
          <w:p w14:paraId="4C237F2E" w14:textId="77777777" w:rsidR="00AB5937" w:rsidRPr="00B80488" w:rsidRDefault="00AB5937" w:rsidP="00AB5937">
            <w:pPr>
              <w:widowControl/>
              <w:jc w:val="center"/>
              <w:rPr>
                <w:color w:val="000000"/>
                <w:w w:val="105"/>
              </w:rPr>
            </w:pPr>
          </w:p>
        </w:tc>
        <w:tc>
          <w:tcPr>
            <w:tcW w:w="1213" w:type="dxa"/>
            <w:vAlign w:val="center"/>
          </w:tcPr>
          <w:p w14:paraId="08D2F124" w14:textId="36E4F9E2" w:rsidR="00AB5937" w:rsidRPr="00B80488" w:rsidRDefault="00AB5937" w:rsidP="00AB5937">
            <w:pPr>
              <w:widowControl/>
              <w:jc w:val="center"/>
              <w:rPr>
                <w:color w:val="000000"/>
                <w:w w:val="105"/>
              </w:rPr>
            </w:pPr>
            <w:r w:rsidRPr="00B80488">
              <w:rPr>
                <w:rFonts w:hint="eastAsia"/>
                <w:color w:val="000000"/>
                <w:w w:val="105"/>
              </w:rPr>
              <w:t>偏差</w:t>
            </w:r>
          </w:p>
        </w:tc>
        <w:tc>
          <w:tcPr>
            <w:tcW w:w="1213" w:type="dxa"/>
          </w:tcPr>
          <w:p w14:paraId="1F7994FF" w14:textId="2DE271B2" w:rsidR="00AB5937" w:rsidRPr="00B80488" w:rsidRDefault="00AB5937" w:rsidP="00AB5937">
            <w:pPr>
              <w:widowControl/>
              <w:jc w:val="center"/>
              <w:rPr>
                <w:color w:val="000000"/>
                <w:w w:val="105"/>
              </w:rPr>
            </w:pPr>
            <w:r w:rsidRPr="00B80488">
              <w:rPr>
                <w:color w:val="000000"/>
                <w:szCs w:val="21"/>
              </w:rPr>
              <w:t>9.186%</w:t>
            </w:r>
          </w:p>
        </w:tc>
        <w:tc>
          <w:tcPr>
            <w:tcW w:w="1214" w:type="dxa"/>
          </w:tcPr>
          <w:p w14:paraId="1655C6D7" w14:textId="552260E0" w:rsidR="00AB5937" w:rsidRPr="00B80488" w:rsidRDefault="00AB5937" w:rsidP="00AB5937">
            <w:pPr>
              <w:widowControl/>
              <w:jc w:val="center"/>
              <w:rPr>
                <w:color w:val="000000"/>
                <w:w w:val="105"/>
              </w:rPr>
            </w:pPr>
            <w:r w:rsidRPr="00B80488">
              <w:rPr>
                <w:color w:val="000000"/>
                <w:szCs w:val="21"/>
              </w:rPr>
              <w:t>6.089%</w:t>
            </w:r>
          </w:p>
        </w:tc>
        <w:tc>
          <w:tcPr>
            <w:tcW w:w="1214" w:type="dxa"/>
          </w:tcPr>
          <w:p w14:paraId="73B9F587" w14:textId="3B57849F" w:rsidR="00AB5937" w:rsidRPr="00B80488" w:rsidRDefault="00AB5937" w:rsidP="00AB5937">
            <w:pPr>
              <w:widowControl/>
              <w:jc w:val="center"/>
              <w:rPr>
                <w:color w:val="000000"/>
                <w:w w:val="105"/>
              </w:rPr>
            </w:pPr>
            <w:r w:rsidRPr="00B80488">
              <w:rPr>
                <w:color w:val="000000"/>
                <w:szCs w:val="21"/>
              </w:rPr>
              <w:t>3.336%</w:t>
            </w:r>
          </w:p>
        </w:tc>
        <w:tc>
          <w:tcPr>
            <w:tcW w:w="1214" w:type="dxa"/>
          </w:tcPr>
          <w:p w14:paraId="400D2A90" w14:textId="19BF7D93" w:rsidR="00AB5937" w:rsidRPr="00B80488" w:rsidRDefault="00AB5937" w:rsidP="00AB5937">
            <w:pPr>
              <w:widowControl/>
              <w:jc w:val="center"/>
              <w:rPr>
                <w:color w:val="000000"/>
                <w:w w:val="105"/>
              </w:rPr>
            </w:pPr>
            <w:r w:rsidRPr="00B80488">
              <w:rPr>
                <w:color w:val="000000"/>
                <w:szCs w:val="21"/>
              </w:rPr>
              <w:t>0.339%</w:t>
            </w:r>
          </w:p>
        </w:tc>
        <w:tc>
          <w:tcPr>
            <w:tcW w:w="1214" w:type="dxa"/>
          </w:tcPr>
          <w:p w14:paraId="5426AD27" w14:textId="7CA1EB83" w:rsidR="00AB5937" w:rsidRPr="00B80488" w:rsidRDefault="00AB5937" w:rsidP="00AB5937">
            <w:pPr>
              <w:widowControl/>
              <w:jc w:val="center"/>
              <w:rPr>
                <w:color w:val="000000"/>
                <w:w w:val="105"/>
              </w:rPr>
            </w:pPr>
            <w:r w:rsidRPr="00B80488">
              <w:rPr>
                <w:color w:val="000000"/>
                <w:szCs w:val="21"/>
              </w:rPr>
              <w:t>-1.401%</w:t>
            </w:r>
          </w:p>
        </w:tc>
      </w:tr>
      <w:tr w:rsidR="00897E35" w:rsidRPr="00B80488" w14:paraId="5569CD79" w14:textId="77777777" w:rsidTr="00122C98">
        <w:trPr>
          <w:jc w:val="center"/>
        </w:trPr>
        <w:tc>
          <w:tcPr>
            <w:tcW w:w="821" w:type="dxa"/>
            <w:vMerge w:val="restart"/>
            <w:vAlign w:val="center"/>
          </w:tcPr>
          <w:p w14:paraId="3B4964F1" w14:textId="17D99CA2" w:rsidR="00897E35" w:rsidRPr="00B80488" w:rsidRDefault="00084B09" w:rsidP="00C5661F">
            <w:pPr>
              <w:widowControl/>
              <w:jc w:val="center"/>
              <w:rPr>
                <w:color w:val="000000"/>
                <w:w w:val="105"/>
              </w:rPr>
            </w:pPr>
            <w:r w:rsidRPr="00B80488">
              <w:rPr>
                <w:rFonts w:hint="eastAsia"/>
                <w:color w:val="000000"/>
                <w:w w:val="105"/>
              </w:rPr>
              <w:t>7</w:t>
            </w:r>
          </w:p>
        </w:tc>
        <w:tc>
          <w:tcPr>
            <w:tcW w:w="1213" w:type="dxa"/>
            <w:vAlign w:val="center"/>
          </w:tcPr>
          <w:p w14:paraId="09B25343" w14:textId="77777777" w:rsidR="00897E35" w:rsidRPr="00B80488" w:rsidRDefault="00897E35" w:rsidP="00C5661F">
            <w:pPr>
              <w:widowControl/>
              <w:jc w:val="center"/>
              <w:rPr>
                <w:color w:val="000000"/>
                <w:w w:val="105"/>
              </w:rPr>
            </w:pPr>
            <w:r w:rsidRPr="00B80488">
              <w:rPr>
                <w:rFonts w:hint="eastAsia"/>
                <w:color w:val="000000"/>
                <w:w w:val="105"/>
              </w:rPr>
              <w:t>FEM</w:t>
            </w:r>
          </w:p>
        </w:tc>
        <w:tc>
          <w:tcPr>
            <w:tcW w:w="1213" w:type="dxa"/>
          </w:tcPr>
          <w:p w14:paraId="1930DF6C" w14:textId="77777777" w:rsidR="00897E35" w:rsidRPr="00B80488" w:rsidRDefault="00897E35" w:rsidP="00C5661F">
            <w:pPr>
              <w:widowControl/>
              <w:jc w:val="center"/>
              <w:rPr>
                <w:color w:val="000000"/>
                <w:w w:val="105"/>
              </w:rPr>
            </w:pPr>
            <w:r w:rsidRPr="00B80488">
              <w:rPr>
                <w:color w:val="000000"/>
                <w:w w:val="105"/>
              </w:rPr>
              <w:t xml:space="preserve">3.992 </w:t>
            </w:r>
          </w:p>
        </w:tc>
        <w:tc>
          <w:tcPr>
            <w:tcW w:w="1214" w:type="dxa"/>
          </w:tcPr>
          <w:p w14:paraId="02F800EA" w14:textId="77777777" w:rsidR="00897E35" w:rsidRPr="00B80488" w:rsidRDefault="00897E35" w:rsidP="00C5661F">
            <w:pPr>
              <w:widowControl/>
              <w:jc w:val="center"/>
              <w:rPr>
                <w:color w:val="000000"/>
                <w:w w:val="105"/>
              </w:rPr>
            </w:pPr>
            <w:r w:rsidRPr="00B80488">
              <w:rPr>
                <w:color w:val="000000"/>
                <w:w w:val="105"/>
              </w:rPr>
              <w:t xml:space="preserve">7.845 </w:t>
            </w:r>
          </w:p>
        </w:tc>
        <w:tc>
          <w:tcPr>
            <w:tcW w:w="1214" w:type="dxa"/>
          </w:tcPr>
          <w:p w14:paraId="7F47B9D7" w14:textId="77777777" w:rsidR="00897E35" w:rsidRPr="00B80488" w:rsidRDefault="00897E35" w:rsidP="00C5661F">
            <w:pPr>
              <w:widowControl/>
              <w:jc w:val="center"/>
              <w:rPr>
                <w:color w:val="000000"/>
                <w:w w:val="105"/>
              </w:rPr>
            </w:pPr>
            <w:r w:rsidRPr="00B80488">
              <w:rPr>
                <w:color w:val="000000"/>
                <w:w w:val="105"/>
              </w:rPr>
              <w:t xml:space="preserve">11.216 </w:t>
            </w:r>
          </w:p>
        </w:tc>
        <w:tc>
          <w:tcPr>
            <w:tcW w:w="1214" w:type="dxa"/>
          </w:tcPr>
          <w:p w14:paraId="7DB16D15" w14:textId="77777777" w:rsidR="00897E35" w:rsidRPr="00B80488" w:rsidRDefault="00897E35" w:rsidP="00C5661F">
            <w:pPr>
              <w:widowControl/>
              <w:jc w:val="center"/>
              <w:rPr>
                <w:color w:val="000000"/>
                <w:w w:val="105"/>
              </w:rPr>
            </w:pPr>
            <w:r w:rsidRPr="00B80488">
              <w:rPr>
                <w:color w:val="000000"/>
                <w:w w:val="105"/>
              </w:rPr>
              <w:t xml:space="preserve">14.018 </w:t>
            </w:r>
          </w:p>
        </w:tc>
        <w:tc>
          <w:tcPr>
            <w:tcW w:w="1214" w:type="dxa"/>
          </w:tcPr>
          <w:p w14:paraId="1AB2B8D7" w14:textId="77777777" w:rsidR="00897E35" w:rsidRPr="00B80488" w:rsidRDefault="00897E35" w:rsidP="00C5661F">
            <w:pPr>
              <w:widowControl/>
              <w:jc w:val="center"/>
              <w:rPr>
                <w:color w:val="000000"/>
                <w:w w:val="105"/>
              </w:rPr>
            </w:pPr>
            <w:r w:rsidRPr="00B80488">
              <w:rPr>
                <w:color w:val="000000"/>
                <w:w w:val="105"/>
              </w:rPr>
              <w:t xml:space="preserve">16.283 </w:t>
            </w:r>
          </w:p>
        </w:tc>
      </w:tr>
      <w:tr w:rsidR="004F7E82" w:rsidRPr="00B80488" w14:paraId="7C47FA71" w14:textId="77777777" w:rsidTr="00122C98">
        <w:trPr>
          <w:jc w:val="center"/>
        </w:trPr>
        <w:tc>
          <w:tcPr>
            <w:tcW w:w="821" w:type="dxa"/>
            <w:vMerge/>
            <w:vAlign w:val="center"/>
          </w:tcPr>
          <w:p w14:paraId="56FC6BBB" w14:textId="77777777" w:rsidR="004F7E82" w:rsidRPr="00B80488" w:rsidRDefault="004F7E82" w:rsidP="00C5661F">
            <w:pPr>
              <w:widowControl/>
              <w:jc w:val="center"/>
              <w:rPr>
                <w:color w:val="000000"/>
                <w:w w:val="105"/>
              </w:rPr>
            </w:pPr>
          </w:p>
        </w:tc>
        <w:tc>
          <w:tcPr>
            <w:tcW w:w="1213" w:type="dxa"/>
            <w:vAlign w:val="center"/>
          </w:tcPr>
          <w:p w14:paraId="2CBDB76E" w14:textId="77777777" w:rsidR="004F7E82" w:rsidRPr="00B80488" w:rsidRDefault="004F7E82" w:rsidP="00C5661F">
            <w:pPr>
              <w:widowControl/>
              <w:jc w:val="center"/>
              <w:rPr>
                <w:color w:val="000000"/>
                <w:w w:val="105"/>
              </w:rPr>
            </w:pPr>
            <w:r w:rsidRPr="00B80488">
              <w:rPr>
                <w:rFonts w:hint="eastAsia"/>
                <w:color w:val="000000"/>
                <w:w w:val="105"/>
              </w:rPr>
              <w:t>本文方法</w:t>
            </w:r>
          </w:p>
        </w:tc>
        <w:tc>
          <w:tcPr>
            <w:tcW w:w="1213" w:type="dxa"/>
          </w:tcPr>
          <w:p w14:paraId="0532D048" w14:textId="77777777" w:rsidR="004F7E82" w:rsidRPr="00B80488" w:rsidRDefault="004F7E82" w:rsidP="00C5661F">
            <w:pPr>
              <w:widowControl/>
              <w:jc w:val="center"/>
              <w:rPr>
                <w:color w:val="000000"/>
                <w:w w:val="105"/>
              </w:rPr>
            </w:pPr>
            <w:r w:rsidRPr="00B80488">
              <w:rPr>
                <w:color w:val="000000"/>
                <w:w w:val="105"/>
              </w:rPr>
              <w:t xml:space="preserve">4.373 </w:t>
            </w:r>
          </w:p>
        </w:tc>
        <w:tc>
          <w:tcPr>
            <w:tcW w:w="1214" w:type="dxa"/>
          </w:tcPr>
          <w:p w14:paraId="096CFB0E" w14:textId="77777777" w:rsidR="004F7E82" w:rsidRPr="00B80488" w:rsidRDefault="004F7E82" w:rsidP="00C5661F">
            <w:pPr>
              <w:widowControl/>
              <w:jc w:val="center"/>
              <w:rPr>
                <w:color w:val="000000"/>
                <w:w w:val="105"/>
              </w:rPr>
            </w:pPr>
            <w:r w:rsidRPr="00B80488">
              <w:rPr>
                <w:color w:val="000000"/>
                <w:w w:val="105"/>
              </w:rPr>
              <w:t xml:space="preserve">8.378 </w:t>
            </w:r>
          </w:p>
        </w:tc>
        <w:tc>
          <w:tcPr>
            <w:tcW w:w="1214" w:type="dxa"/>
          </w:tcPr>
          <w:p w14:paraId="34E7F199" w14:textId="77777777" w:rsidR="004F7E82" w:rsidRPr="00B80488" w:rsidRDefault="004F7E82" w:rsidP="00C5661F">
            <w:pPr>
              <w:widowControl/>
              <w:jc w:val="center"/>
              <w:rPr>
                <w:color w:val="000000"/>
                <w:w w:val="105"/>
              </w:rPr>
            </w:pPr>
            <w:r w:rsidRPr="00B80488">
              <w:rPr>
                <w:color w:val="000000"/>
                <w:w w:val="105"/>
              </w:rPr>
              <w:t xml:space="preserve">11.550 </w:t>
            </w:r>
          </w:p>
        </w:tc>
        <w:tc>
          <w:tcPr>
            <w:tcW w:w="1214" w:type="dxa"/>
          </w:tcPr>
          <w:p w14:paraId="412C462F" w14:textId="77777777" w:rsidR="004F7E82" w:rsidRPr="00B80488" w:rsidRDefault="004F7E82" w:rsidP="00C5661F">
            <w:pPr>
              <w:widowControl/>
              <w:jc w:val="center"/>
              <w:rPr>
                <w:color w:val="000000"/>
                <w:w w:val="105"/>
              </w:rPr>
            </w:pPr>
            <w:r w:rsidRPr="00B80488">
              <w:rPr>
                <w:color w:val="000000"/>
                <w:w w:val="105"/>
              </w:rPr>
              <w:t xml:space="preserve">14.071 </w:t>
            </w:r>
          </w:p>
        </w:tc>
        <w:tc>
          <w:tcPr>
            <w:tcW w:w="1214" w:type="dxa"/>
          </w:tcPr>
          <w:p w14:paraId="5A8D5D7A" w14:textId="77777777" w:rsidR="004F7E82" w:rsidRPr="00B80488" w:rsidRDefault="004F7E82" w:rsidP="00C5661F">
            <w:pPr>
              <w:widowControl/>
              <w:jc w:val="center"/>
              <w:rPr>
                <w:color w:val="000000"/>
                <w:w w:val="105"/>
              </w:rPr>
            </w:pPr>
            <w:r w:rsidRPr="00B80488">
              <w:rPr>
                <w:color w:val="000000"/>
                <w:w w:val="105"/>
              </w:rPr>
              <w:t xml:space="preserve">15.889 </w:t>
            </w:r>
          </w:p>
        </w:tc>
      </w:tr>
      <w:tr w:rsidR="00AB5937" w:rsidRPr="00B80488" w14:paraId="14CE8D13" w14:textId="77777777" w:rsidTr="00122C98">
        <w:trPr>
          <w:jc w:val="center"/>
        </w:trPr>
        <w:tc>
          <w:tcPr>
            <w:tcW w:w="821" w:type="dxa"/>
            <w:vMerge/>
            <w:vAlign w:val="center"/>
          </w:tcPr>
          <w:p w14:paraId="705FBB2E" w14:textId="77777777" w:rsidR="00AB5937" w:rsidRPr="00B80488" w:rsidRDefault="00AB5937" w:rsidP="00AB5937">
            <w:pPr>
              <w:widowControl/>
              <w:jc w:val="center"/>
              <w:rPr>
                <w:color w:val="000000"/>
                <w:w w:val="105"/>
              </w:rPr>
            </w:pPr>
          </w:p>
        </w:tc>
        <w:tc>
          <w:tcPr>
            <w:tcW w:w="1213" w:type="dxa"/>
            <w:vAlign w:val="center"/>
          </w:tcPr>
          <w:p w14:paraId="239CD6EA" w14:textId="288FF620" w:rsidR="00AB5937" w:rsidRPr="00B80488" w:rsidRDefault="00AB5937" w:rsidP="00AB5937">
            <w:pPr>
              <w:widowControl/>
              <w:jc w:val="center"/>
              <w:rPr>
                <w:color w:val="000000"/>
                <w:w w:val="105"/>
              </w:rPr>
            </w:pPr>
            <w:r w:rsidRPr="00B80488">
              <w:rPr>
                <w:rFonts w:hint="eastAsia"/>
                <w:color w:val="000000"/>
                <w:w w:val="105"/>
              </w:rPr>
              <w:t>偏差</w:t>
            </w:r>
          </w:p>
        </w:tc>
        <w:tc>
          <w:tcPr>
            <w:tcW w:w="1213" w:type="dxa"/>
          </w:tcPr>
          <w:p w14:paraId="52ED8495" w14:textId="2F235FEA" w:rsidR="00AB5937" w:rsidRPr="00B80488" w:rsidRDefault="00AB5937" w:rsidP="00AB5937">
            <w:pPr>
              <w:widowControl/>
              <w:jc w:val="center"/>
              <w:rPr>
                <w:color w:val="000000"/>
                <w:w w:val="105"/>
              </w:rPr>
            </w:pPr>
            <w:r w:rsidRPr="00B80488">
              <w:rPr>
                <w:color w:val="000000"/>
                <w:szCs w:val="21"/>
              </w:rPr>
              <w:t>9.544%</w:t>
            </w:r>
          </w:p>
        </w:tc>
        <w:tc>
          <w:tcPr>
            <w:tcW w:w="1214" w:type="dxa"/>
          </w:tcPr>
          <w:p w14:paraId="7D041D18" w14:textId="173486C9" w:rsidR="00AB5937" w:rsidRPr="00B80488" w:rsidRDefault="00AB5937" w:rsidP="00AB5937">
            <w:pPr>
              <w:widowControl/>
              <w:jc w:val="center"/>
              <w:rPr>
                <w:color w:val="000000"/>
                <w:w w:val="105"/>
              </w:rPr>
            </w:pPr>
            <w:r w:rsidRPr="00B80488">
              <w:rPr>
                <w:color w:val="000000"/>
                <w:szCs w:val="21"/>
              </w:rPr>
              <w:t>6.794%</w:t>
            </w:r>
          </w:p>
        </w:tc>
        <w:tc>
          <w:tcPr>
            <w:tcW w:w="1214" w:type="dxa"/>
          </w:tcPr>
          <w:p w14:paraId="21DD212D" w14:textId="4FE84415" w:rsidR="00AB5937" w:rsidRPr="00B80488" w:rsidRDefault="00AB5937" w:rsidP="00AB5937">
            <w:pPr>
              <w:widowControl/>
              <w:jc w:val="center"/>
              <w:rPr>
                <w:color w:val="000000"/>
                <w:w w:val="105"/>
              </w:rPr>
            </w:pPr>
            <w:r w:rsidRPr="00B80488">
              <w:rPr>
                <w:color w:val="000000"/>
                <w:szCs w:val="21"/>
              </w:rPr>
              <w:t>2.978%</w:t>
            </w:r>
          </w:p>
        </w:tc>
        <w:tc>
          <w:tcPr>
            <w:tcW w:w="1214" w:type="dxa"/>
          </w:tcPr>
          <w:p w14:paraId="3B4E6DC6" w14:textId="43039825" w:rsidR="00AB5937" w:rsidRPr="00B80488" w:rsidRDefault="00AB5937" w:rsidP="00AB5937">
            <w:pPr>
              <w:widowControl/>
              <w:jc w:val="center"/>
              <w:rPr>
                <w:color w:val="000000"/>
                <w:w w:val="105"/>
              </w:rPr>
            </w:pPr>
            <w:r w:rsidRPr="00B80488">
              <w:rPr>
                <w:color w:val="000000"/>
                <w:szCs w:val="21"/>
              </w:rPr>
              <w:t>0.378%</w:t>
            </w:r>
          </w:p>
        </w:tc>
        <w:tc>
          <w:tcPr>
            <w:tcW w:w="1214" w:type="dxa"/>
          </w:tcPr>
          <w:p w14:paraId="4AD62822" w14:textId="5A0516DC" w:rsidR="00AB5937" w:rsidRPr="00B80488" w:rsidRDefault="00AB5937" w:rsidP="00AB5937">
            <w:pPr>
              <w:widowControl/>
              <w:jc w:val="center"/>
              <w:rPr>
                <w:color w:val="000000"/>
                <w:w w:val="105"/>
              </w:rPr>
            </w:pPr>
            <w:r w:rsidRPr="00B80488">
              <w:rPr>
                <w:color w:val="000000"/>
                <w:szCs w:val="21"/>
              </w:rPr>
              <w:t>-2.420%</w:t>
            </w:r>
          </w:p>
        </w:tc>
      </w:tr>
      <w:bookmarkEnd w:id="13"/>
    </w:tbl>
    <w:p w14:paraId="6CECF517" w14:textId="77777777" w:rsidR="0012467C" w:rsidRPr="00B80488" w:rsidRDefault="0012467C" w:rsidP="00C5661F">
      <w:pPr>
        <w:sectPr w:rsidR="0012467C" w:rsidRPr="00B80488" w:rsidSect="0012467C">
          <w:type w:val="continuous"/>
          <w:pgSz w:w="11906" w:h="16838"/>
          <w:pgMar w:top="1440" w:right="1106" w:bottom="1440" w:left="1106" w:header="851" w:footer="992" w:gutter="0"/>
          <w:cols w:space="720"/>
          <w:titlePg/>
          <w:docGrid w:type="linesAndChars" w:linePitch="312"/>
        </w:sectPr>
      </w:pPr>
    </w:p>
    <w:p w14:paraId="3A070790" w14:textId="6C7FB8FD" w:rsidR="00015E7A" w:rsidRPr="00B80488" w:rsidRDefault="008058B1" w:rsidP="00C5661F">
      <w:pPr>
        <w:pStyle w:val="1"/>
        <w:spacing w:before="156"/>
      </w:pPr>
      <w:r w:rsidRPr="00B80488">
        <w:rPr>
          <w:rFonts w:hint="eastAsia"/>
        </w:rPr>
        <w:t>结论</w:t>
      </w:r>
    </w:p>
    <w:p w14:paraId="54DDC078" w14:textId="44A939BD" w:rsidR="00FE3F42" w:rsidRPr="00B80488" w:rsidRDefault="002123EC" w:rsidP="00C5661F">
      <w:pPr>
        <w:ind w:firstLineChars="200" w:firstLine="420"/>
        <w:rPr>
          <w:rFonts w:eastAsia="宋体"/>
        </w:rPr>
      </w:pPr>
      <w:r w:rsidRPr="00B80488">
        <w:rPr>
          <w:rFonts w:eastAsia="宋体" w:cs="Segoe UI" w:hint="eastAsia"/>
          <w:shd w:val="clear" w:color="auto" w:fill="FFFFFF"/>
        </w:rPr>
        <w:t>本文</w:t>
      </w:r>
      <w:r w:rsidR="0021412B" w:rsidRPr="00B80488">
        <w:rPr>
          <w:rFonts w:hint="eastAsia"/>
          <w:shd w:val="clear" w:color="auto" w:fill="FFFFFF"/>
        </w:rPr>
        <w:t>将柔性悬索的非线性静力与动力学理论应用于输电线路工程结构，系统推导了</w:t>
      </w:r>
      <w:r w:rsidR="00FE3F42" w:rsidRPr="00B80488">
        <w:rPr>
          <w:rFonts w:eastAsia="宋体" w:cs="Segoe UI"/>
          <w:shd w:val="clear" w:color="auto" w:fill="FFFFFF"/>
        </w:rPr>
        <w:t>多档输电线</w:t>
      </w:r>
      <w:r w:rsidR="00FE3F42" w:rsidRPr="00B80488">
        <w:rPr>
          <w:rFonts w:eastAsia="宋体" w:cs="Segoe UI"/>
          <w:shd w:val="clear" w:color="auto" w:fill="FFFFFF"/>
        </w:rPr>
        <w:t>-</w:t>
      </w:r>
      <w:r w:rsidR="00FE3F42" w:rsidRPr="00B80488">
        <w:rPr>
          <w:rFonts w:eastAsia="宋体" w:cs="Segoe UI"/>
          <w:shd w:val="clear" w:color="auto" w:fill="FFFFFF"/>
        </w:rPr>
        <w:t>绝缘子耦联</w:t>
      </w:r>
      <w:r w:rsidR="00084B09" w:rsidRPr="00B80488">
        <w:rPr>
          <w:rFonts w:eastAsia="宋体" w:cs="Segoe UI" w:hint="eastAsia"/>
          <w:shd w:val="clear" w:color="auto" w:fill="FFFFFF"/>
        </w:rPr>
        <w:t>系统</w:t>
      </w:r>
      <w:r w:rsidR="00D15A69" w:rsidRPr="00B80488">
        <w:rPr>
          <w:rFonts w:eastAsia="宋体" w:cs="Segoe UI"/>
          <w:shd w:val="clear" w:color="auto" w:fill="FFFFFF"/>
        </w:rPr>
        <w:t>覆冰后静力</w:t>
      </w:r>
      <w:r w:rsidR="00623F79" w:rsidRPr="00B80488">
        <w:rPr>
          <w:rFonts w:eastAsia="宋体" w:cs="Segoe UI" w:hint="eastAsia"/>
          <w:shd w:val="clear" w:color="auto" w:fill="FFFFFF"/>
        </w:rPr>
        <w:t>状态</w:t>
      </w:r>
      <w:r w:rsidR="00D04F41" w:rsidRPr="00B80488">
        <w:rPr>
          <w:rFonts w:eastAsia="宋体" w:cs="Segoe UI" w:hint="eastAsia"/>
          <w:shd w:val="clear" w:color="auto" w:fill="FFFFFF"/>
        </w:rPr>
        <w:t>、</w:t>
      </w:r>
      <w:r w:rsidR="001D73C1" w:rsidRPr="00B80488">
        <w:rPr>
          <w:rFonts w:eastAsia="宋体" w:cs="Segoe UI"/>
          <w:shd w:val="clear" w:color="auto" w:fill="FFFFFF"/>
        </w:rPr>
        <w:t>脱冰后稳定</w:t>
      </w:r>
      <w:r w:rsidR="00FE3F42" w:rsidRPr="00B80488">
        <w:rPr>
          <w:rFonts w:eastAsia="宋体" w:cs="Segoe UI"/>
          <w:shd w:val="clear" w:color="auto" w:fill="FFFFFF"/>
        </w:rPr>
        <w:t>状态</w:t>
      </w:r>
      <w:r w:rsidR="00A6332F" w:rsidRPr="00B80488">
        <w:rPr>
          <w:rFonts w:eastAsia="宋体" w:cs="Segoe UI" w:hint="eastAsia"/>
          <w:shd w:val="clear" w:color="auto" w:fill="FFFFFF"/>
        </w:rPr>
        <w:t>以</w:t>
      </w:r>
      <w:r w:rsidR="00D04F41" w:rsidRPr="00B80488">
        <w:rPr>
          <w:rFonts w:eastAsia="宋体" w:cs="Segoe UI" w:hint="eastAsia"/>
          <w:shd w:val="clear" w:color="auto" w:fill="FFFFFF"/>
        </w:rPr>
        <w:t>及</w:t>
      </w:r>
      <w:r w:rsidR="00D04F41" w:rsidRPr="00B80488">
        <w:rPr>
          <w:rFonts w:eastAsia="宋体" w:cs="Segoe UI"/>
          <w:shd w:val="clear" w:color="auto" w:fill="FFFFFF"/>
        </w:rPr>
        <w:t>脱冰跳跃响应</w:t>
      </w:r>
      <w:r w:rsidR="0021412B" w:rsidRPr="00B80488">
        <w:rPr>
          <w:rFonts w:eastAsia="宋体" w:cs="Segoe UI" w:hint="eastAsia"/>
          <w:shd w:val="clear" w:color="auto" w:fill="FFFFFF"/>
        </w:rPr>
        <w:t>三个阶段</w:t>
      </w:r>
      <w:r w:rsidR="00D04F41" w:rsidRPr="00B80488">
        <w:rPr>
          <w:rFonts w:eastAsia="宋体" w:cs="Segoe UI"/>
          <w:shd w:val="clear" w:color="auto" w:fill="FFFFFF"/>
        </w:rPr>
        <w:t>的</w:t>
      </w:r>
      <w:r w:rsidR="00D04F41" w:rsidRPr="00B80488">
        <w:rPr>
          <w:rFonts w:eastAsia="宋体" w:cs="Segoe UI" w:hint="eastAsia"/>
          <w:shd w:val="clear" w:color="auto" w:fill="FFFFFF"/>
        </w:rPr>
        <w:t>理论</w:t>
      </w:r>
      <w:r w:rsidR="00FE3F42" w:rsidRPr="00B80488">
        <w:rPr>
          <w:rFonts w:eastAsia="宋体" w:cs="Segoe UI"/>
          <w:shd w:val="clear" w:color="auto" w:fill="FFFFFF"/>
        </w:rPr>
        <w:t>解，</w:t>
      </w:r>
      <w:r w:rsidRPr="00B80488">
        <w:rPr>
          <w:rFonts w:eastAsia="宋体" w:cs="Segoe UI" w:hint="eastAsia"/>
          <w:shd w:val="clear" w:color="auto" w:fill="FFFFFF"/>
        </w:rPr>
        <w:t>并</w:t>
      </w:r>
      <w:r w:rsidR="00FE3F42" w:rsidRPr="00B80488">
        <w:rPr>
          <w:rFonts w:eastAsia="宋体" w:cs="Segoe UI"/>
          <w:shd w:val="clear" w:color="auto" w:fill="FFFFFF"/>
        </w:rPr>
        <w:t>通过与有限元仿真验证</w:t>
      </w:r>
      <w:r w:rsidR="00D04F41" w:rsidRPr="00B80488">
        <w:rPr>
          <w:rFonts w:eastAsia="宋体" w:cs="Segoe UI" w:hint="eastAsia"/>
          <w:shd w:val="clear" w:color="auto" w:fill="FFFFFF"/>
        </w:rPr>
        <w:t>和既有</w:t>
      </w:r>
      <w:r w:rsidR="0021412B" w:rsidRPr="00B80488">
        <w:rPr>
          <w:rFonts w:eastAsia="宋体" w:cs="Segoe UI" w:hint="eastAsia"/>
          <w:shd w:val="clear" w:color="auto" w:fill="FFFFFF"/>
        </w:rPr>
        <w:t>理论</w:t>
      </w:r>
      <w:r w:rsidR="00D04F41" w:rsidRPr="00B80488">
        <w:rPr>
          <w:rFonts w:eastAsia="宋体" w:cs="Segoe UI" w:hint="eastAsia"/>
          <w:shd w:val="clear" w:color="auto" w:fill="FFFFFF"/>
        </w:rPr>
        <w:t>方法比较</w:t>
      </w:r>
      <w:r w:rsidR="0021412B" w:rsidRPr="00B80488">
        <w:rPr>
          <w:rFonts w:eastAsia="宋体" w:cs="Segoe UI" w:hint="eastAsia"/>
          <w:shd w:val="clear" w:color="auto" w:fill="FFFFFF"/>
        </w:rPr>
        <w:t>和验证</w:t>
      </w:r>
      <w:r w:rsidR="00A6332F" w:rsidRPr="00B80488">
        <w:rPr>
          <w:rFonts w:eastAsia="宋体" w:cs="Segoe UI" w:hint="eastAsia"/>
          <w:shd w:val="clear" w:color="auto" w:fill="FFFFFF"/>
        </w:rPr>
        <w:t>，</w:t>
      </w:r>
      <w:r w:rsidR="00D04F41" w:rsidRPr="00B80488">
        <w:rPr>
          <w:rFonts w:eastAsia="宋体" w:cs="Segoe UI" w:hint="eastAsia"/>
          <w:shd w:val="clear" w:color="auto" w:fill="FFFFFF"/>
        </w:rPr>
        <w:t>考察了模型的</w:t>
      </w:r>
      <w:r w:rsidR="00084B09" w:rsidRPr="00B80488">
        <w:rPr>
          <w:rFonts w:eastAsia="宋体" w:cs="Segoe UI" w:hint="eastAsia"/>
          <w:shd w:val="clear" w:color="auto" w:fill="FFFFFF"/>
        </w:rPr>
        <w:t>计算</w:t>
      </w:r>
      <w:r w:rsidR="00D04F41" w:rsidRPr="00B80488">
        <w:rPr>
          <w:rFonts w:eastAsia="宋体" w:cs="Segoe UI" w:hint="eastAsia"/>
          <w:shd w:val="clear" w:color="auto" w:fill="FFFFFF"/>
        </w:rPr>
        <w:t>精度与</w:t>
      </w:r>
      <w:r w:rsidR="00A6332F" w:rsidRPr="00B80488">
        <w:rPr>
          <w:rFonts w:eastAsia="宋体" w:cs="Segoe UI" w:hint="eastAsia"/>
          <w:shd w:val="clear" w:color="auto" w:fill="FFFFFF"/>
        </w:rPr>
        <w:t>效率</w:t>
      </w:r>
      <w:r w:rsidR="00FE3F42" w:rsidRPr="00B80488">
        <w:rPr>
          <w:rFonts w:eastAsia="宋体" w:cs="Segoe UI"/>
          <w:shd w:val="clear" w:color="auto" w:fill="FFFFFF"/>
        </w:rPr>
        <w:t>，</w:t>
      </w:r>
      <w:r w:rsidR="00FE3F42" w:rsidRPr="00B80488">
        <w:rPr>
          <w:rFonts w:eastAsia="宋体" w:cs="Segoe UI" w:hint="eastAsia"/>
          <w:shd w:val="clear" w:color="auto" w:fill="FFFFFF"/>
        </w:rPr>
        <w:t>具体结论如下</w:t>
      </w:r>
      <w:r w:rsidR="00FE3F42" w:rsidRPr="00B80488">
        <w:rPr>
          <w:rFonts w:eastAsia="宋体" w:cs="Segoe UI"/>
          <w:shd w:val="clear" w:color="auto" w:fill="FFFFFF"/>
        </w:rPr>
        <w:t>：</w:t>
      </w:r>
    </w:p>
    <w:p w14:paraId="74FEA724" w14:textId="6ABF8171" w:rsidR="007746FD" w:rsidRPr="00B80488" w:rsidRDefault="007F663D" w:rsidP="000B3E94">
      <w:pPr>
        <w:ind w:firstLineChars="200" w:firstLine="420"/>
        <w:rPr>
          <w:rFonts w:eastAsia="宋体" w:cs="Segoe UI"/>
          <w:shd w:val="clear" w:color="auto" w:fill="FFFFFF"/>
        </w:rPr>
      </w:pPr>
      <w:r w:rsidRPr="00B80488">
        <w:rPr>
          <w:rFonts w:eastAsia="宋体" w:cs="Segoe UI" w:hint="eastAsia"/>
          <w:shd w:val="clear" w:color="auto" w:fill="FFFFFF"/>
        </w:rPr>
        <w:t>在</w:t>
      </w:r>
      <w:r w:rsidRPr="00B80488">
        <w:rPr>
          <w:rFonts w:eastAsia="宋体" w:cs="Segoe UI" w:hint="eastAsia"/>
          <w:shd w:val="clear" w:color="auto" w:fill="FFFFFF"/>
        </w:rPr>
        <w:t>5</w:t>
      </w:r>
      <w:r w:rsidR="00836A43" w:rsidRPr="00B80488">
        <w:rPr>
          <w:rFonts w:eastAsia="宋体" w:cs="Segoe UI"/>
          <w:shd w:val="clear" w:color="auto" w:fill="FFFFFF"/>
        </w:rPr>
        <w:t>~</w:t>
      </w:r>
      <w:r w:rsidRPr="00B80488">
        <w:rPr>
          <w:rFonts w:eastAsia="宋体" w:cs="Segoe UI" w:hint="eastAsia"/>
          <w:shd w:val="clear" w:color="auto" w:fill="FFFFFF"/>
        </w:rPr>
        <w:t>25 mm</w:t>
      </w:r>
      <w:r w:rsidRPr="00B80488">
        <w:rPr>
          <w:rFonts w:eastAsia="宋体" w:cs="Segoe UI" w:hint="eastAsia"/>
          <w:shd w:val="clear" w:color="auto" w:fill="FFFFFF"/>
        </w:rPr>
        <w:t>冰厚范围内，</w:t>
      </w:r>
      <w:r w:rsidRPr="00B80488">
        <w:rPr>
          <w:rFonts w:eastAsia="宋体" w:cs="Segoe UI" w:hint="eastAsia"/>
          <w:shd w:val="clear" w:color="auto" w:fill="FFFFFF"/>
        </w:rPr>
        <w:t>3</w:t>
      </w:r>
      <w:r w:rsidR="00AB5937" w:rsidRPr="00B80488">
        <w:rPr>
          <w:rFonts w:eastAsia="宋体" w:cs="Segoe UI"/>
          <w:shd w:val="clear" w:color="auto" w:fill="FFFFFF"/>
        </w:rPr>
        <w:t>~</w:t>
      </w:r>
      <w:r w:rsidRPr="00B80488">
        <w:rPr>
          <w:rFonts w:eastAsia="宋体" w:cs="Segoe UI"/>
          <w:shd w:val="clear" w:color="auto" w:fill="FFFFFF"/>
        </w:rPr>
        <w:t>7</w:t>
      </w:r>
      <w:r w:rsidRPr="00B80488">
        <w:rPr>
          <w:rFonts w:eastAsia="宋体" w:cs="Segoe UI" w:hint="eastAsia"/>
          <w:shd w:val="clear" w:color="auto" w:fill="FFFFFF"/>
        </w:rPr>
        <w:t>档典型线路下，本文</w:t>
      </w:r>
      <w:r w:rsidR="0021412B" w:rsidRPr="00B80488">
        <w:rPr>
          <w:rFonts w:eastAsia="宋体" w:cs="Segoe UI" w:hint="eastAsia"/>
          <w:shd w:val="clear" w:color="auto" w:fill="FFFFFF"/>
        </w:rPr>
        <w:t>给出的</w:t>
      </w:r>
      <w:r w:rsidR="0021412B" w:rsidRPr="00B80488">
        <w:rPr>
          <w:rFonts w:hint="eastAsia"/>
        </w:rPr>
        <w:t>非线性</w:t>
      </w:r>
      <w:r w:rsidRPr="00B80488">
        <w:rPr>
          <w:rFonts w:eastAsia="宋体" w:cs="Segoe UI" w:hint="eastAsia"/>
          <w:shd w:val="clear" w:color="auto" w:fill="FFFFFF"/>
        </w:rPr>
        <w:t>理论</w:t>
      </w:r>
      <w:r w:rsidR="0021412B" w:rsidRPr="00B80488">
        <w:rPr>
          <w:rFonts w:eastAsia="宋体" w:cs="Segoe UI" w:hint="eastAsia"/>
          <w:shd w:val="clear" w:color="auto" w:fill="FFFFFF"/>
        </w:rPr>
        <w:t>模型计算得到</w:t>
      </w:r>
      <w:r w:rsidR="00AB5937" w:rsidRPr="00B80488">
        <w:rPr>
          <w:rFonts w:eastAsia="宋体" w:cs="Segoe UI" w:hint="eastAsia"/>
          <w:shd w:val="clear" w:color="auto" w:fill="FFFFFF"/>
        </w:rPr>
        <w:t>的</w:t>
      </w:r>
      <w:r w:rsidRPr="00B80488">
        <w:rPr>
          <w:rFonts w:eastAsia="宋体" w:cs="Segoe UI" w:hint="eastAsia"/>
          <w:shd w:val="clear" w:color="auto" w:fill="FFFFFF"/>
        </w:rPr>
        <w:t>输电线路脱冰跳跃响应，</w:t>
      </w:r>
      <w:r w:rsidR="0021412B" w:rsidRPr="00B80488">
        <w:rPr>
          <w:rFonts w:eastAsia="宋体" w:cs="Segoe UI" w:hint="eastAsia"/>
          <w:shd w:val="clear" w:color="auto" w:fill="FFFFFF"/>
        </w:rPr>
        <w:t>均能</w:t>
      </w:r>
      <w:r w:rsidR="00192BE3" w:rsidRPr="00B80488">
        <w:rPr>
          <w:rFonts w:eastAsia="宋体" w:cs="Segoe UI" w:hint="eastAsia"/>
          <w:shd w:val="clear" w:color="auto" w:fill="FFFFFF"/>
        </w:rPr>
        <w:t>在时程上</w:t>
      </w:r>
      <w:r w:rsidRPr="00B80488">
        <w:rPr>
          <w:rFonts w:eastAsia="宋体" w:cs="Segoe UI"/>
          <w:shd w:val="clear" w:color="auto" w:fill="FFFFFF"/>
        </w:rPr>
        <w:t>与数值仿真结果</w:t>
      </w:r>
      <w:r w:rsidRPr="00B80488">
        <w:rPr>
          <w:rFonts w:eastAsia="宋体" w:cs="Segoe UI" w:hint="eastAsia"/>
          <w:shd w:val="clear" w:color="auto" w:fill="FFFFFF"/>
        </w:rPr>
        <w:t>吻合</w:t>
      </w:r>
      <w:r w:rsidR="001D443C" w:rsidRPr="00B80488">
        <w:rPr>
          <w:rFonts w:eastAsia="宋体" w:cs="Segoe UI" w:hint="eastAsia"/>
          <w:shd w:val="clear" w:color="auto" w:fill="FFFFFF"/>
        </w:rPr>
        <w:t>一致</w:t>
      </w:r>
      <w:r w:rsidR="00192BE3" w:rsidRPr="00B80488">
        <w:rPr>
          <w:rFonts w:eastAsia="宋体" w:cs="Segoe UI" w:hint="eastAsia"/>
          <w:shd w:val="clear" w:color="auto" w:fill="FFFFFF"/>
        </w:rPr>
        <w:t>，且其最大跳跃高度</w:t>
      </w:r>
      <w:r w:rsidR="007131C8" w:rsidRPr="00B80488">
        <w:rPr>
          <w:rFonts w:eastAsia="宋体" w:cs="Segoe UI" w:hint="eastAsia"/>
          <w:shd w:val="clear" w:color="auto" w:fill="FFFFFF"/>
        </w:rPr>
        <w:t>偏差</w:t>
      </w:r>
      <w:r w:rsidR="00192BE3" w:rsidRPr="00B80488">
        <w:rPr>
          <w:rFonts w:eastAsia="宋体" w:cs="Segoe UI" w:hint="eastAsia"/>
          <w:shd w:val="clear" w:color="auto" w:fill="FFFFFF"/>
        </w:rPr>
        <w:t>均在</w:t>
      </w:r>
      <w:r w:rsidR="00192BE3" w:rsidRPr="00B80488">
        <w:rPr>
          <w:rFonts w:eastAsia="宋体" w:cs="Segoe UI" w:hint="eastAsia"/>
          <w:shd w:val="clear" w:color="auto" w:fill="FFFFFF"/>
        </w:rPr>
        <w:t>+1</w:t>
      </w:r>
      <w:r w:rsidR="00192BE3" w:rsidRPr="00B80488">
        <w:rPr>
          <w:rFonts w:eastAsia="宋体" w:cs="Segoe UI"/>
          <w:shd w:val="clear" w:color="auto" w:fill="FFFFFF"/>
        </w:rPr>
        <w:t>0%</w:t>
      </w:r>
      <w:r w:rsidR="00192BE3" w:rsidRPr="00B80488">
        <w:rPr>
          <w:rFonts w:eastAsia="宋体" w:cs="Segoe UI" w:hint="eastAsia"/>
          <w:shd w:val="clear" w:color="auto" w:fill="FFFFFF"/>
        </w:rPr>
        <w:t>以内</w:t>
      </w:r>
      <w:r w:rsidR="000B3E94" w:rsidRPr="00B80488">
        <w:rPr>
          <w:rFonts w:eastAsia="宋体" w:cs="Segoe UI" w:hint="eastAsia"/>
          <w:shd w:val="clear" w:color="auto" w:fill="FFFFFF"/>
        </w:rPr>
        <w:t>。</w:t>
      </w:r>
      <w:r w:rsidR="000B3E94" w:rsidRPr="00B80488">
        <w:rPr>
          <w:rFonts w:hint="eastAsia"/>
        </w:rPr>
        <w:t>可为多档输电线路脱冰灾害的安全评价和防冰设计提供高效</w:t>
      </w:r>
      <w:r w:rsidR="0021412B" w:rsidRPr="00B80488">
        <w:rPr>
          <w:rFonts w:hint="eastAsia"/>
        </w:rPr>
        <w:t>精确</w:t>
      </w:r>
      <w:r w:rsidR="000B3E94" w:rsidRPr="00B80488">
        <w:rPr>
          <w:rFonts w:hint="eastAsia"/>
        </w:rPr>
        <w:t>的计算手段。</w:t>
      </w:r>
    </w:p>
    <w:p w14:paraId="113AFD12" w14:textId="13438E2C" w:rsidR="0021412B" w:rsidRPr="00B80488" w:rsidRDefault="00C92931" w:rsidP="000B3E94">
      <w:pPr>
        <w:ind w:firstLineChars="200" w:firstLine="420"/>
        <w:rPr>
          <w:rFonts w:eastAsia="宋体" w:cs="Segoe UI"/>
          <w:shd w:val="clear" w:color="auto" w:fill="FFFFFF"/>
        </w:rPr>
      </w:pPr>
      <w:bookmarkStart w:id="14" w:name="_Hlk190696385"/>
      <w:r w:rsidRPr="00B80488">
        <w:rPr>
          <w:rFonts w:eastAsia="宋体" w:cs="Segoe UI" w:hint="eastAsia"/>
          <w:shd w:val="clear" w:color="auto" w:fill="FFFFFF"/>
        </w:rPr>
        <w:t>脱冰跳跃</w:t>
      </w:r>
      <w:r w:rsidR="0021412B" w:rsidRPr="00B80488">
        <w:rPr>
          <w:rFonts w:eastAsia="宋体" w:cs="Segoe UI" w:hint="eastAsia"/>
          <w:shd w:val="clear" w:color="auto" w:fill="FFFFFF"/>
        </w:rPr>
        <w:t>响应的</w:t>
      </w:r>
      <w:r w:rsidR="00832E59" w:rsidRPr="00B80488">
        <w:rPr>
          <w:rFonts w:eastAsia="宋体" w:cs="Segoe UI" w:hint="eastAsia"/>
          <w:shd w:val="clear" w:color="auto" w:fill="FFFFFF"/>
        </w:rPr>
        <w:t>振幅</w:t>
      </w:r>
      <w:r w:rsidR="0021412B" w:rsidRPr="00B80488">
        <w:rPr>
          <w:rFonts w:eastAsia="宋体" w:cs="Segoe UI" w:hint="eastAsia"/>
          <w:shd w:val="clear" w:color="auto" w:fill="FFFFFF"/>
        </w:rPr>
        <w:t>，以及</w:t>
      </w:r>
      <w:r w:rsidR="000B3E94" w:rsidRPr="00B80488">
        <w:rPr>
          <w:rFonts w:eastAsia="宋体" w:cs="Segoe UI" w:hint="eastAsia"/>
          <w:shd w:val="clear" w:color="auto" w:fill="FFFFFF"/>
        </w:rPr>
        <w:t>档间不平衡张力</w:t>
      </w:r>
      <w:r w:rsidRPr="00B80488">
        <w:rPr>
          <w:rFonts w:eastAsia="宋体" w:cs="Segoe UI" w:hint="eastAsia"/>
          <w:shd w:val="clear" w:color="auto" w:fill="FFFFFF"/>
        </w:rPr>
        <w:t>随档数和冰厚增加而</w:t>
      </w:r>
      <w:r w:rsidR="00041FFA" w:rsidRPr="00B80488">
        <w:rPr>
          <w:rFonts w:eastAsia="宋体" w:cs="Segoe UI" w:hint="eastAsia"/>
          <w:shd w:val="clear" w:color="auto" w:fill="FFFFFF"/>
        </w:rPr>
        <w:t>提高</w:t>
      </w:r>
      <w:r w:rsidRPr="00B80488">
        <w:rPr>
          <w:rFonts w:eastAsia="宋体" w:cs="Segoe UI" w:hint="eastAsia"/>
          <w:shd w:val="clear" w:color="auto" w:fill="FFFFFF"/>
        </w:rPr>
        <w:t>，但</w:t>
      </w:r>
      <w:r w:rsidR="003D7A56" w:rsidRPr="00B80488">
        <w:rPr>
          <w:rFonts w:eastAsia="宋体" w:cs="Segoe UI" w:hint="eastAsia"/>
          <w:shd w:val="clear" w:color="auto" w:fill="FFFFFF"/>
        </w:rPr>
        <w:t>超过</w:t>
      </w:r>
      <w:r w:rsidRPr="00B80488">
        <w:rPr>
          <w:rFonts w:eastAsia="宋体" w:cs="Segoe UI" w:hint="eastAsia"/>
          <w:shd w:val="clear" w:color="auto" w:fill="FFFFFF"/>
        </w:rPr>
        <w:t>5</w:t>
      </w:r>
      <w:r w:rsidRPr="00B80488">
        <w:rPr>
          <w:rFonts w:eastAsia="宋体" w:cs="Segoe UI" w:hint="eastAsia"/>
          <w:shd w:val="clear" w:color="auto" w:fill="FFFFFF"/>
        </w:rPr>
        <w:t>档后，</w:t>
      </w:r>
      <w:r w:rsidR="000B3E94" w:rsidRPr="00B80488">
        <w:rPr>
          <w:rFonts w:eastAsia="宋体" w:cs="Segoe UI" w:hint="eastAsia"/>
          <w:shd w:val="clear" w:color="auto" w:fill="FFFFFF"/>
        </w:rPr>
        <w:t>二者均</w:t>
      </w:r>
      <w:r w:rsidR="00F4375F" w:rsidRPr="00B80488">
        <w:rPr>
          <w:rFonts w:eastAsia="宋体" w:cs="Segoe UI" w:hint="eastAsia"/>
          <w:shd w:val="clear" w:color="auto" w:fill="FFFFFF"/>
        </w:rPr>
        <w:t>趋于稳定</w:t>
      </w:r>
      <w:r w:rsidR="000B3E94" w:rsidRPr="00B80488">
        <w:rPr>
          <w:rFonts w:eastAsia="宋体" w:cs="Segoe UI" w:hint="eastAsia"/>
          <w:shd w:val="clear" w:color="auto" w:fill="FFFFFF"/>
        </w:rPr>
        <w:t>；脱冰档</w:t>
      </w:r>
      <w:r w:rsidR="00BD26AB" w:rsidRPr="00B80488">
        <w:rPr>
          <w:rFonts w:eastAsia="宋体" w:cs="Segoe UI" w:hint="eastAsia"/>
          <w:shd w:val="clear" w:color="auto" w:fill="FFFFFF"/>
        </w:rPr>
        <w:t>间</w:t>
      </w:r>
      <w:r w:rsidR="000B3E94" w:rsidRPr="00B80488">
        <w:rPr>
          <w:rFonts w:eastAsia="宋体" w:cs="Segoe UI" w:hint="eastAsia"/>
          <w:shd w:val="clear" w:color="auto" w:fill="FFFFFF"/>
        </w:rPr>
        <w:t>的不平衡张力最大</w:t>
      </w:r>
      <w:r w:rsidR="008E0FE8" w:rsidRPr="00B80488">
        <w:rPr>
          <w:rFonts w:eastAsia="宋体" w:cs="Segoe UI" w:hint="eastAsia"/>
          <w:shd w:val="clear" w:color="auto" w:fill="FFFFFF"/>
        </w:rPr>
        <w:t>；</w:t>
      </w:r>
      <w:r w:rsidR="000B3E94" w:rsidRPr="00B80488">
        <w:rPr>
          <w:rFonts w:eastAsia="宋体" w:cs="Segoe UI" w:hint="eastAsia"/>
          <w:shd w:val="clear" w:color="auto" w:fill="FFFFFF"/>
        </w:rPr>
        <w:t>悬垂绝缘子串</w:t>
      </w:r>
      <w:r w:rsidR="000D3A37" w:rsidRPr="00B80488">
        <w:rPr>
          <w:rFonts w:eastAsia="宋体" w:cs="Segoe UI" w:hint="eastAsia"/>
          <w:shd w:val="clear" w:color="auto" w:fill="FFFFFF"/>
        </w:rPr>
        <w:t>的</w:t>
      </w:r>
      <w:r w:rsidR="008E0FE8" w:rsidRPr="00B80488">
        <w:rPr>
          <w:rFonts w:eastAsia="宋体" w:cs="Segoe UI" w:hint="eastAsia"/>
          <w:shd w:val="clear" w:color="auto" w:fill="FFFFFF"/>
        </w:rPr>
        <w:t>偏移</w:t>
      </w:r>
      <w:r w:rsidR="000B3E94" w:rsidRPr="00B80488">
        <w:rPr>
          <w:rFonts w:eastAsia="宋体" w:cs="Segoe UI" w:hint="eastAsia"/>
          <w:shd w:val="clear" w:color="auto" w:fill="FFFFFF"/>
        </w:rPr>
        <w:t>会使</w:t>
      </w:r>
      <w:r w:rsidR="00F71C6E" w:rsidRPr="00B80488">
        <w:rPr>
          <w:rFonts w:eastAsia="宋体" w:hint="eastAsia"/>
        </w:rPr>
        <w:t>引发的局部不平衡张力在更多档间发</w:t>
      </w:r>
      <w:r w:rsidR="00F71C6E" w:rsidRPr="00B80488">
        <w:rPr>
          <w:rFonts w:eastAsia="宋体" w:hint="eastAsia"/>
        </w:rPr>
        <w:t>生</w:t>
      </w:r>
      <w:r w:rsidR="00F71C6E" w:rsidRPr="00B80488">
        <w:rPr>
          <w:rFonts w:eastAsia="宋体"/>
        </w:rPr>
        <w:t>重分布</w:t>
      </w:r>
      <w:r w:rsidR="00F71C6E" w:rsidRPr="00B80488">
        <w:rPr>
          <w:rFonts w:eastAsia="宋体" w:hint="eastAsia"/>
        </w:rPr>
        <w:t>，</w:t>
      </w:r>
      <w:r w:rsidR="0021412B" w:rsidRPr="00B80488">
        <w:rPr>
          <w:rFonts w:eastAsia="宋体" w:hint="eastAsia"/>
        </w:rPr>
        <w:t>但</w:t>
      </w:r>
      <w:r w:rsidR="00F71C6E" w:rsidRPr="00B80488">
        <w:rPr>
          <w:rFonts w:hint="eastAsia"/>
        </w:rPr>
        <w:t>档间</w:t>
      </w:r>
      <w:r w:rsidR="00F71C6E" w:rsidRPr="00B80488">
        <w:t>不平衡张力</w:t>
      </w:r>
      <w:r w:rsidR="00F71C6E" w:rsidRPr="00B80488">
        <w:rPr>
          <w:rFonts w:hint="eastAsia"/>
        </w:rPr>
        <w:t>会</w:t>
      </w:r>
      <w:r w:rsidR="00F71C6E" w:rsidRPr="00B80488">
        <w:t>随</w:t>
      </w:r>
      <w:r w:rsidR="00F71C6E" w:rsidRPr="00B80488">
        <w:rPr>
          <w:rFonts w:hint="eastAsia"/>
        </w:rPr>
        <w:t>着与</w:t>
      </w:r>
      <w:r w:rsidR="00F71C6E" w:rsidRPr="00B80488">
        <w:t>脱冰档</w:t>
      </w:r>
      <w:r w:rsidR="002B7F86" w:rsidRPr="00B80488">
        <w:rPr>
          <w:rFonts w:hint="eastAsia"/>
        </w:rPr>
        <w:t>的</w:t>
      </w:r>
      <w:r w:rsidR="00F71C6E" w:rsidRPr="00B80488">
        <w:t>距离增加而</w:t>
      </w:r>
      <w:r w:rsidR="00F71C6E" w:rsidRPr="00B80488">
        <w:rPr>
          <w:rFonts w:hint="eastAsia"/>
        </w:rPr>
        <w:t>迅速</w:t>
      </w:r>
      <w:r w:rsidR="00F71C6E" w:rsidRPr="00B80488">
        <w:t>衰减</w:t>
      </w:r>
      <w:r w:rsidR="008E0FE8" w:rsidRPr="00B80488">
        <w:rPr>
          <w:rFonts w:eastAsia="宋体" w:cs="Segoe UI" w:hint="eastAsia"/>
          <w:shd w:val="clear" w:color="auto" w:fill="FFFFFF"/>
        </w:rPr>
        <w:t>。</w:t>
      </w:r>
    </w:p>
    <w:p w14:paraId="45AE7BD5" w14:textId="295F1E17" w:rsidR="00CD5C81" w:rsidRPr="00B80488" w:rsidRDefault="007746FD" w:rsidP="00C5661F">
      <w:pPr>
        <w:ind w:firstLineChars="200" w:firstLine="420"/>
        <w:rPr>
          <w:rFonts w:eastAsia="宋体" w:cs="Segoe UI"/>
          <w:shd w:val="clear" w:color="auto" w:fill="FFFFFF"/>
        </w:rPr>
      </w:pPr>
      <w:r w:rsidRPr="00B80488">
        <w:rPr>
          <w:rFonts w:eastAsia="宋体" w:cs="Segoe UI" w:hint="eastAsia"/>
          <w:shd w:val="clear" w:color="auto" w:fill="FFFFFF"/>
        </w:rPr>
        <w:t>本文理论模型仅针对中间档</w:t>
      </w:r>
      <w:r w:rsidR="000B3E94" w:rsidRPr="00B80488">
        <w:rPr>
          <w:rFonts w:eastAsia="宋体" w:cs="Segoe UI" w:hint="eastAsia"/>
          <w:shd w:val="clear" w:color="auto" w:fill="FFFFFF"/>
        </w:rPr>
        <w:t>同步</w:t>
      </w:r>
      <w:r w:rsidRPr="00B80488">
        <w:rPr>
          <w:rFonts w:eastAsia="宋体" w:cs="Segoe UI" w:hint="eastAsia"/>
          <w:shd w:val="clear" w:color="auto" w:fill="FFFFFF"/>
        </w:rPr>
        <w:t>脱冰的最不利工况开展，在此基础上将进一步开展</w:t>
      </w:r>
      <w:r w:rsidR="002C29FA" w:rsidRPr="00B80488">
        <w:rPr>
          <w:rFonts w:eastAsia="宋体" w:cs="Segoe UI" w:hint="eastAsia"/>
          <w:shd w:val="clear" w:color="auto" w:fill="FFFFFF"/>
        </w:rPr>
        <w:t>多档连续脱冰</w:t>
      </w:r>
      <w:r w:rsidR="008A584B" w:rsidRPr="00B80488">
        <w:rPr>
          <w:rFonts w:eastAsia="宋体" w:cs="Segoe UI" w:hint="eastAsia"/>
          <w:shd w:val="clear" w:color="auto" w:fill="FFFFFF"/>
        </w:rPr>
        <w:t>响应的</w:t>
      </w:r>
      <w:r w:rsidR="002C29FA" w:rsidRPr="00B80488">
        <w:rPr>
          <w:rFonts w:eastAsia="宋体" w:cs="Segoe UI" w:hint="eastAsia"/>
          <w:shd w:val="clear" w:color="auto" w:fill="FFFFFF"/>
        </w:rPr>
        <w:t>理论</w:t>
      </w:r>
      <w:r w:rsidR="008A584B" w:rsidRPr="00B80488">
        <w:rPr>
          <w:rFonts w:eastAsia="宋体" w:cs="Segoe UI" w:hint="eastAsia"/>
          <w:shd w:val="clear" w:color="auto" w:fill="FFFFFF"/>
        </w:rPr>
        <w:t>建模工作</w:t>
      </w:r>
      <w:r w:rsidR="00A34A11" w:rsidRPr="00B80488">
        <w:rPr>
          <w:rFonts w:eastAsia="宋体" w:cs="Segoe UI" w:hint="eastAsia"/>
          <w:shd w:val="clear" w:color="auto" w:fill="FFFFFF"/>
        </w:rPr>
        <w:t>，为输电线路在复杂脱冰工况下的动态响应预测提供更</w:t>
      </w:r>
      <w:r w:rsidR="008A584B" w:rsidRPr="00B80488">
        <w:rPr>
          <w:rFonts w:eastAsia="宋体" w:cs="Segoe UI" w:hint="eastAsia"/>
          <w:shd w:val="clear" w:color="auto" w:fill="FFFFFF"/>
        </w:rPr>
        <w:t>为</w:t>
      </w:r>
      <w:r w:rsidR="00A34A11" w:rsidRPr="00B80488">
        <w:rPr>
          <w:rFonts w:eastAsia="宋体" w:cs="Segoe UI" w:hint="eastAsia"/>
          <w:shd w:val="clear" w:color="auto" w:fill="FFFFFF"/>
        </w:rPr>
        <w:t>全面的理论支持。</w:t>
      </w:r>
    </w:p>
    <w:bookmarkEnd w:id="14"/>
    <w:p w14:paraId="6FC2E6C7" w14:textId="77777777" w:rsidR="00015E7A" w:rsidRPr="00B80488" w:rsidRDefault="008058B1" w:rsidP="00C5661F">
      <w:pPr>
        <w:pStyle w:val="1"/>
        <w:numPr>
          <w:ilvl w:val="0"/>
          <w:numId w:val="0"/>
        </w:numPr>
        <w:spacing w:before="156"/>
        <w:rPr>
          <w:sz w:val="21"/>
          <w:szCs w:val="21"/>
        </w:rPr>
      </w:pPr>
      <w:r w:rsidRPr="00B80488">
        <w:rPr>
          <w:sz w:val="21"/>
          <w:szCs w:val="21"/>
        </w:rPr>
        <w:t>参考文献（</w:t>
      </w:r>
      <w:r w:rsidRPr="00B80488">
        <w:rPr>
          <w:sz w:val="21"/>
          <w:szCs w:val="21"/>
        </w:rPr>
        <w:t>References</w:t>
      </w:r>
      <w:r w:rsidRPr="00B80488">
        <w:rPr>
          <w:sz w:val="21"/>
          <w:szCs w:val="21"/>
        </w:rPr>
        <w:t>）</w:t>
      </w:r>
    </w:p>
    <w:p w14:paraId="231C4D9E" w14:textId="77777777" w:rsidR="00015E7A" w:rsidRPr="00B80488" w:rsidRDefault="008058B1" w:rsidP="00C5661F">
      <w:pPr>
        <w:pStyle w:val="a"/>
        <w:spacing w:line="240" w:lineRule="auto"/>
        <w:ind w:left="360" w:hanging="360"/>
      </w:pPr>
      <w:bookmarkStart w:id="15" w:name="_Ref199165929"/>
      <w:r w:rsidRPr="00B80488">
        <w:rPr>
          <w:rFonts w:hint="eastAsia"/>
        </w:rPr>
        <w:t>赵晓萌</w:t>
      </w:r>
      <w:r w:rsidRPr="00B80488">
        <w:rPr>
          <w:rFonts w:hint="eastAsia"/>
        </w:rPr>
        <w:t xml:space="preserve">. </w:t>
      </w:r>
      <w:r w:rsidRPr="00B80488">
        <w:rPr>
          <w:rFonts w:hint="eastAsia"/>
        </w:rPr>
        <w:t>中国西南地区覆冰气候背景及风险强度评估方法研究</w:t>
      </w:r>
      <w:r w:rsidRPr="00B80488">
        <w:rPr>
          <w:rFonts w:hint="eastAsia"/>
        </w:rPr>
        <w:t xml:space="preserve"> [D]. </w:t>
      </w:r>
      <w:r w:rsidRPr="00B80488">
        <w:rPr>
          <w:rFonts w:hint="eastAsia"/>
        </w:rPr>
        <w:t>南京</w:t>
      </w:r>
      <w:r w:rsidRPr="00B80488">
        <w:rPr>
          <w:rFonts w:hint="eastAsia"/>
        </w:rPr>
        <w:t xml:space="preserve">: </w:t>
      </w:r>
      <w:r w:rsidRPr="00B80488">
        <w:rPr>
          <w:rFonts w:hint="eastAsia"/>
        </w:rPr>
        <w:t>南京信息工程大学</w:t>
      </w:r>
      <w:r w:rsidRPr="00B80488">
        <w:rPr>
          <w:rFonts w:hint="eastAsia"/>
        </w:rPr>
        <w:t>, 2011.</w:t>
      </w:r>
      <w:bookmarkEnd w:id="15"/>
      <w:r w:rsidRPr="00B80488">
        <w:rPr>
          <w:rFonts w:hint="eastAsia"/>
        </w:rPr>
        <w:t xml:space="preserve"> </w:t>
      </w:r>
    </w:p>
    <w:p w14:paraId="0FDA5A7A" w14:textId="4476FDCC" w:rsidR="00015E7A" w:rsidRPr="00B80488" w:rsidRDefault="008058B1" w:rsidP="00C5661F">
      <w:pPr>
        <w:pStyle w:val="a"/>
        <w:numPr>
          <w:ilvl w:val="0"/>
          <w:numId w:val="0"/>
        </w:numPr>
        <w:spacing w:line="240" w:lineRule="auto"/>
        <w:ind w:left="360"/>
      </w:pPr>
      <w:r w:rsidRPr="00B80488">
        <w:t>ZHAO X</w:t>
      </w:r>
      <w:r w:rsidR="00322960" w:rsidRPr="00B80488">
        <w:t xml:space="preserve"> M</w:t>
      </w:r>
      <w:r w:rsidRPr="00B80488">
        <w:t>. Study on climatic background concerning icing and assessment of risk intensity in southwest China</w:t>
      </w:r>
      <w:r w:rsidRPr="00B80488">
        <w:rPr>
          <w:rFonts w:hint="eastAsia"/>
        </w:rPr>
        <w:t xml:space="preserve"> [</w:t>
      </w:r>
      <w:r w:rsidRPr="00B80488">
        <w:t xml:space="preserve">D]. Nanjing: Nanjing </w:t>
      </w:r>
      <w:r w:rsidR="007F2F74" w:rsidRPr="00B80488">
        <w:t>U</w:t>
      </w:r>
      <w:r w:rsidRPr="00B80488">
        <w:t xml:space="preserve">niversity of </w:t>
      </w:r>
      <w:r w:rsidR="007F2F74" w:rsidRPr="00B80488">
        <w:t>I</w:t>
      </w:r>
      <w:r w:rsidRPr="00B80488">
        <w:t xml:space="preserve">nformation </w:t>
      </w:r>
      <w:r w:rsidR="007F2F74" w:rsidRPr="00B80488">
        <w:t>S</w:t>
      </w:r>
      <w:r w:rsidRPr="00B80488">
        <w:t xml:space="preserve">cience &amp; </w:t>
      </w:r>
      <w:r w:rsidR="007F2F74" w:rsidRPr="00B80488">
        <w:t>T</w:t>
      </w:r>
      <w:r w:rsidRPr="00B80488">
        <w:t>echnology, 2011.</w:t>
      </w:r>
      <w:r w:rsidR="00D76CEA" w:rsidRPr="00B80488">
        <w:t xml:space="preserve"> (in Chinese)</w:t>
      </w:r>
    </w:p>
    <w:p w14:paraId="46CDB703" w14:textId="4635692D" w:rsidR="00015E7A" w:rsidRPr="00B80488" w:rsidRDefault="008058B1" w:rsidP="00C5661F">
      <w:pPr>
        <w:pStyle w:val="a"/>
        <w:spacing w:line="240" w:lineRule="auto"/>
        <w:ind w:left="360" w:hanging="360"/>
      </w:pPr>
      <w:bookmarkStart w:id="16" w:name="_Ref199165935"/>
      <w:r w:rsidRPr="00B80488">
        <w:t>L</w:t>
      </w:r>
      <w:r w:rsidR="005E4499" w:rsidRPr="00B80488">
        <w:t>ONG</w:t>
      </w:r>
      <w:r w:rsidRPr="00B80488">
        <w:t xml:space="preserve"> X</w:t>
      </w:r>
      <w:r w:rsidR="006519DA" w:rsidRPr="00B80488">
        <w:t xml:space="preserve"> H</w:t>
      </w:r>
      <w:r w:rsidRPr="00B80488">
        <w:t>, G</w:t>
      </w:r>
      <w:r w:rsidR="005E4499" w:rsidRPr="00B80488">
        <w:t>U</w:t>
      </w:r>
      <w:r w:rsidRPr="00B80488">
        <w:t xml:space="preserve"> X</w:t>
      </w:r>
      <w:r w:rsidR="006519DA" w:rsidRPr="00B80488">
        <w:t xml:space="preserve"> P</w:t>
      </w:r>
      <w:r w:rsidRPr="00B80488">
        <w:t>, L</w:t>
      </w:r>
      <w:r w:rsidR="005E4499" w:rsidRPr="00B80488">
        <w:t>U</w:t>
      </w:r>
      <w:r w:rsidRPr="00B80488">
        <w:t xml:space="preserve"> C</w:t>
      </w:r>
      <w:r w:rsidR="006519DA" w:rsidRPr="00B80488">
        <w:t xml:space="preserve"> D</w:t>
      </w:r>
      <w:r w:rsidRPr="00B80488">
        <w:t>, et al. Prediction of the jump height of transmission lines after ice-shedding based on XGBoost and Bayesian optimization</w:t>
      </w:r>
      <w:r w:rsidRPr="00B80488">
        <w:rPr>
          <w:rFonts w:hint="eastAsia"/>
        </w:rPr>
        <w:t xml:space="preserve"> [</w:t>
      </w:r>
      <w:r w:rsidRPr="00B80488">
        <w:t>J]. Cold Regions Science and Technology, 2023, 213: 103928.</w:t>
      </w:r>
      <w:bookmarkEnd w:id="16"/>
      <w:r w:rsidRPr="00B80488">
        <w:t xml:space="preserve"> </w:t>
      </w:r>
    </w:p>
    <w:p w14:paraId="5CF2CCDF" w14:textId="4872AC0E" w:rsidR="00015E7A" w:rsidRPr="00B80488" w:rsidRDefault="008058B1" w:rsidP="00C5661F">
      <w:pPr>
        <w:pStyle w:val="a"/>
        <w:spacing w:line="240" w:lineRule="auto"/>
        <w:ind w:left="360" w:hanging="360"/>
      </w:pPr>
      <w:bookmarkStart w:id="17" w:name="_Ref199165939"/>
      <w:r w:rsidRPr="00B80488">
        <w:lastRenderedPageBreak/>
        <w:t>Meng X</w:t>
      </w:r>
      <w:r w:rsidR="006519DA" w:rsidRPr="00B80488">
        <w:t xml:space="preserve"> B</w:t>
      </w:r>
      <w:r w:rsidRPr="00B80488">
        <w:t>, Hou L, Wang L</w:t>
      </w:r>
      <w:r w:rsidR="006519DA" w:rsidRPr="00B80488">
        <w:t xml:space="preserve"> M</w:t>
      </w:r>
      <w:r w:rsidRPr="00B80488">
        <w:t>, et al. Oscillation of conductors following ice-shedding on UHV transmission lines</w:t>
      </w:r>
      <w:r w:rsidRPr="00B80488">
        <w:rPr>
          <w:rFonts w:hint="eastAsia"/>
        </w:rPr>
        <w:t xml:space="preserve"> [</w:t>
      </w:r>
      <w:r w:rsidRPr="00B80488">
        <w:t>J]. Mechanical Systems and Signal Processing, 2012, 30: 393-406.</w:t>
      </w:r>
      <w:bookmarkEnd w:id="17"/>
    </w:p>
    <w:p w14:paraId="69AA7E98" w14:textId="562B4896" w:rsidR="00015E7A" w:rsidRPr="00B80488" w:rsidRDefault="008058B1" w:rsidP="00C5661F">
      <w:pPr>
        <w:pStyle w:val="a"/>
        <w:spacing w:line="240" w:lineRule="auto"/>
        <w:ind w:left="360" w:hanging="360"/>
      </w:pPr>
      <w:bookmarkStart w:id="18" w:name="_Ref199165943"/>
      <w:r w:rsidRPr="00B80488">
        <w:t>Gao S, Zeng C, Zhou L</w:t>
      </w:r>
      <w:r w:rsidR="006519DA" w:rsidRPr="00B80488">
        <w:t xml:space="preserve"> Q</w:t>
      </w:r>
      <w:r w:rsidRPr="00B80488">
        <w:t>, et al. Numerical analysis of the dynamic effects of wine-cup shape power transmission tower-line system under ice-shedding [C]//Structures. Elsevier, 2020, 24: 1-12.</w:t>
      </w:r>
      <w:bookmarkEnd w:id="18"/>
      <w:r w:rsidRPr="00B80488">
        <w:t xml:space="preserve"> </w:t>
      </w:r>
    </w:p>
    <w:p w14:paraId="4CC78986" w14:textId="77777777" w:rsidR="00015E7A" w:rsidRPr="00B80488" w:rsidRDefault="008058B1" w:rsidP="00C5661F">
      <w:pPr>
        <w:pStyle w:val="a"/>
        <w:spacing w:line="240" w:lineRule="auto"/>
        <w:ind w:left="360" w:hanging="360"/>
      </w:pPr>
      <w:bookmarkStart w:id="19" w:name="_Ref199165950"/>
      <w:r w:rsidRPr="00B80488">
        <w:t>Jamaleddine A, McClure G, Rousselet J, et al. Simulation of ice-shedding on electrical transmission lines using ADINA [J]. Computers &amp; structures, 1993, 47(4-5), 523-536.</w:t>
      </w:r>
      <w:bookmarkEnd w:id="19"/>
    </w:p>
    <w:p w14:paraId="1DF3C0A2" w14:textId="77777777" w:rsidR="00015E7A" w:rsidRPr="00B80488" w:rsidRDefault="008058B1" w:rsidP="00C5661F">
      <w:pPr>
        <w:pStyle w:val="a"/>
        <w:spacing w:line="240" w:lineRule="auto"/>
        <w:ind w:left="360" w:hanging="360"/>
      </w:pPr>
      <w:bookmarkStart w:id="20" w:name="_Ref199165972"/>
      <w:r w:rsidRPr="00B80488">
        <w:rPr>
          <w:rFonts w:hint="eastAsia"/>
        </w:rPr>
        <w:t>王黎明</w:t>
      </w:r>
      <w:r w:rsidRPr="00B80488">
        <w:rPr>
          <w:rFonts w:hint="eastAsia"/>
        </w:rPr>
        <w:t xml:space="preserve">, </w:t>
      </w:r>
      <w:r w:rsidRPr="00B80488">
        <w:rPr>
          <w:rFonts w:hint="eastAsia"/>
        </w:rPr>
        <w:t>曹露</w:t>
      </w:r>
      <w:r w:rsidRPr="00B80488">
        <w:rPr>
          <w:rFonts w:hint="eastAsia"/>
        </w:rPr>
        <w:t xml:space="preserve">, </w:t>
      </w:r>
      <w:r w:rsidRPr="00B80488">
        <w:rPr>
          <w:rFonts w:hint="eastAsia"/>
        </w:rPr>
        <w:t>高亚云</w:t>
      </w:r>
      <w:r w:rsidRPr="00B80488">
        <w:rPr>
          <w:rFonts w:hint="eastAsia"/>
        </w:rPr>
        <w:t xml:space="preserve">, </w:t>
      </w:r>
      <w:r w:rsidRPr="00B80488">
        <w:rPr>
          <w:rFonts w:hint="eastAsia"/>
        </w:rPr>
        <w:t>等</w:t>
      </w:r>
      <w:r w:rsidRPr="00B80488">
        <w:rPr>
          <w:rFonts w:hint="eastAsia"/>
        </w:rPr>
        <w:t xml:space="preserve">. </w:t>
      </w:r>
      <w:r w:rsidRPr="00B80488">
        <w:rPr>
          <w:rFonts w:hint="eastAsia"/>
        </w:rPr>
        <w:t>输电线路非均匀脱冰严重工况的规律</w:t>
      </w:r>
      <w:r w:rsidRPr="00B80488">
        <w:rPr>
          <w:rFonts w:hint="eastAsia"/>
        </w:rPr>
        <w:t xml:space="preserve"> [J]. </w:t>
      </w:r>
      <w:r w:rsidRPr="00B80488">
        <w:rPr>
          <w:rFonts w:hint="eastAsia"/>
        </w:rPr>
        <w:t>高电压技术</w:t>
      </w:r>
      <w:r w:rsidRPr="00B80488">
        <w:rPr>
          <w:rFonts w:hint="eastAsia"/>
        </w:rPr>
        <w:t>, 2018, 44(08): 2442-2449.</w:t>
      </w:r>
      <w:bookmarkEnd w:id="20"/>
      <w:r w:rsidRPr="00B80488">
        <w:rPr>
          <w:rFonts w:hint="eastAsia"/>
        </w:rPr>
        <w:t xml:space="preserve"> </w:t>
      </w:r>
    </w:p>
    <w:p w14:paraId="2B31D05C" w14:textId="45E2C385" w:rsidR="00015E7A" w:rsidRPr="00B80488" w:rsidRDefault="008058B1" w:rsidP="00C5661F">
      <w:pPr>
        <w:pStyle w:val="a"/>
        <w:numPr>
          <w:ilvl w:val="0"/>
          <w:numId w:val="0"/>
        </w:numPr>
        <w:spacing w:line="240" w:lineRule="auto"/>
        <w:ind w:left="360"/>
      </w:pPr>
      <w:r w:rsidRPr="00B80488">
        <w:t>WANG L</w:t>
      </w:r>
      <w:r w:rsidR="00322960" w:rsidRPr="00B80488">
        <w:t xml:space="preserve"> M</w:t>
      </w:r>
      <w:r w:rsidRPr="00B80488">
        <w:t>, CAO L, GAO Y</w:t>
      </w:r>
      <w:r w:rsidR="00322960" w:rsidRPr="00B80488">
        <w:t xml:space="preserve"> Y</w:t>
      </w:r>
      <w:r w:rsidRPr="00B80488">
        <w:t>, et al. Law of sever conditions of non-uniform ice-shedding jumping of transmission lines [J]. High Voltage engineering, 2018, 44(08): 2442-2449.</w:t>
      </w:r>
      <w:r w:rsidR="00D76CEA" w:rsidRPr="00B80488">
        <w:t xml:space="preserve"> (in Chinese)</w:t>
      </w:r>
    </w:p>
    <w:p w14:paraId="3113142B" w14:textId="61D93EDE" w:rsidR="00015E7A" w:rsidRPr="00B80488" w:rsidRDefault="008058B1" w:rsidP="00C5661F">
      <w:pPr>
        <w:pStyle w:val="a"/>
        <w:spacing w:line="240" w:lineRule="auto"/>
        <w:ind w:left="360" w:hanging="360"/>
      </w:pPr>
      <w:bookmarkStart w:id="21" w:name="_Ref199165975"/>
      <w:r w:rsidRPr="00B80488">
        <w:rPr>
          <w:rFonts w:hint="eastAsia"/>
        </w:rPr>
        <w:t>杨风利</w:t>
      </w:r>
      <w:r w:rsidRPr="00B80488">
        <w:rPr>
          <w:rFonts w:hint="eastAsia"/>
        </w:rPr>
        <w:t xml:space="preserve">, </w:t>
      </w:r>
      <w:r w:rsidRPr="00B80488">
        <w:rPr>
          <w:rFonts w:hint="eastAsia"/>
        </w:rPr>
        <w:t>杨靖波</w:t>
      </w:r>
      <w:r w:rsidRPr="00B80488">
        <w:rPr>
          <w:rFonts w:hint="eastAsia"/>
        </w:rPr>
        <w:t xml:space="preserve">, </w:t>
      </w:r>
      <w:r w:rsidRPr="00B80488">
        <w:rPr>
          <w:rFonts w:hint="eastAsia"/>
        </w:rPr>
        <w:t>付东杰</w:t>
      </w:r>
      <w:r w:rsidRPr="00B80488">
        <w:rPr>
          <w:rFonts w:hint="eastAsia"/>
        </w:rPr>
        <w:t xml:space="preserve">, </w:t>
      </w:r>
      <w:r w:rsidRPr="00B80488">
        <w:rPr>
          <w:rFonts w:hint="eastAsia"/>
        </w:rPr>
        <w:t>等</w:t>
      </w:r>
      <w:r w:rsidRPr="00B80488">
        <w:rPr>
          <w:rFonts w:hint="eastAsia"/>
        </w:rPr>
        <w:t xml:space="preserve">. </w:t>
      </w:r>
      <w:r w:rsidRPr="00B80488">
        <w:rPr>
          <w:rFonts w:hint="eastAsia"/>
        </w:rPr>
        <w:t>塔线系统脱冰跳跃</w:t>
      </w:r>
      <w:r w:rsidR="008B7713" w:rsidRPr="00B80488">
        <w:rPr>
          <w:rFonts w:hint="eastAsia"/>
        </w:rPr>
        <w:t>动力</w:t>
      </w:r>
      <w:r w:rsidRPr="00B80488">
        <w:rPr>
          <w:rFonts w:hint="eastAsia"/>
        </w:rPr>
        <w:t>响应分析</w:t>
      </w:r>
      <w:r w:rsidRPr="00B80488">
        <w:rPr>
          <w:rFonts w:hint="eastAsia"/>
        </w:rPr>
        <w:t xml:space="preserve"> [J]. </w:t>
      </w:r>
      <w:r w:rsidRPr="00B80488">
        <w:rPr>
          <w:rFonts w:hint="eastAsia"/>
        </w:rPr>
        <w:t>振动工程学报</w:t>
      </w:r>
      <w:r w:rsidRPr="00B80488">
        <w:rPr>
          <w:rFonts w:hint="eastAsia"/>
        </w:rPr>
        <w:t>,2010,23(01):86-93.</w:t>
      </w:r>
      <w:bookmarkEnd w:id="21"/>
    </w:p>
    <w:p w14:paraId="43F978AF" w14:textId="6A69B568" w:rsidR="00015E7A" w:rsidRPr="00B80488" w:rsidRDefault="008058B1" w:rsidP="00C5661F">
      <w:pPr>
        <w:pStyle w:val="a"/>
        <w:numPr>
          <w:ilvl w:val="0"/>
          <w:numId w:val="0"/>
        </w:numPr>
        <w:spacing w:line="240" w:lineRule="auto"/>
        <w:ind w:left="360"/>
      </w:pPr>
      <w:r w:rsidRPr="00B80488">
        <w:t>YANG F</w:t>
      </w:r>
      <w:r w:rsidR="00322960" w:rsidRPr="00B80488">
        <w:t xml:space="preserve"> L</w:t>
      </w:r>
      <w:r w:rsidRPr="00B80488">
        <w:t>, YANG J</w:t>
      </w:r>
      <w:r w:rsidR="00322960" w:rsidRPr="00B80488">
        <w:t xml:space="preserve"> B</w:t>
      </w:r>
      <w:r w:rsidRPr="00B80488">
        <w:t>, FU D</w:t>
      </w:r>
      <w:r w:rsidR="00322960" w:rsidRPr="00B80488">
        <w:t xml:space="preserve"> J</w:t>
      </w:r>
      <w:r w:rsidRPr="00B80488">
        <w:t>, et al. Analysis on dynamic responses of transmission tower-line system under ice shedding [J]. Journal of vibration engineering, 2010, 23(01): 86-93.</w:t>
      </w:r>
      <w:r w:rsidR="00D76CEA" w:rsidRPr="00B80488">
        <w:t xml:space="preserve"> (in Chinese)</w:t>
      </w:r>
    </w:p>
    <w:p w14:paraId="54979ADA" w14:textId="0F69E993" w:rsidR="00015E7A" w:rsidRPr="00B80488" w:rsidRDefault="008058B1" w:rsidP="00C5661F">
      <w:pPr>
        <w:pStyle w:val="a"/>
        <w:spacing w:line="240" w:lineRule="auto"/>
        <w:ind w:left="360" w:hanging="360"/>
      </w:pPr>
      <w:bookmarkStart w:id="22" w:name="_Ref199165980"/>
      <w:r w:rsidRPr="00B80488">
        <w:rPr>
          <w:rFonts w:hint="eastAsia"/>
        </w:rPr>
        <w:t>李宏男</w:t>
      </w:r>
      <w:r w:rsidRPr="00B80488">
        <w:rPr>
          <w:rFonts w:hint="eastAsia"/>
        </w:rPr>
        <w:t xml:space="preserve">, </w:t>
      </w:r>
      <w:r w:rsidRPr="00B80488">
        <w:rPr>
          <w:rFonts w:hint="eastAsia"/>
        </w:rPr>
        <w:t>吴育炎</w:t>
      </w:r>
      <w:r w:rsidRPr="00B80488">
        <w:rPr>
          <w:rFonts w:hint="eastAsia"/>
        </w:rPr>
        <w:t xml:space="preserve">. </w:t>
      </w:r>
      <w:r w:rsidRPr="00B80488">
        <w:rPr>
          <w:rFonts w:hint="eastAsia"/>
        </w:rPr>
        <w:t>输电线路覆冰脱落</w:t>
      </w:r>
      <w:r w:rsidR="00122C98" w:rsidRPr="00B80488">
        <w:rPr>
          <w:rFonts w:hint="eastAsia"/>
        </w:rPr>
        <w:t>振动</w:t>
      </w:r>
      <w:r w:rsidRPr="00B80488">
        <w:rPr>
          <w:rFonts w:hint="eastAsia"/>
        </w:rPr>
        <w:t>效应试验研究</w:t>
      </w:r>
      <w:r w:rsidRPr="00B80488">
        <w:rPr>
          <w:rFonts w:hint="eastAsia"/>
        </w:rPr>
        <w:t xml:space="preserve"> [J]. </w:t>
      </w:r>
      <w:r w:rsidRPr="00B80488">
        <w:rPr>
          <w:rFonts w:hint="eastAsia"/>
        </w:rPr>
        <w:t>土木工程学报</w:t>
      </w:r>
      <w:r w:rsidRPr="00B80488">
        <w:rPr>
          <w:rFonts w:hint="eastAsia"/>
        </w:rPr>
        <w:t>, 2019, 52(05): 35-46+100.</w:t>
      </w:r>
      <w:bookmarkEnd w:id="22"/>
      <w:r w:rsidRPr="00B80488">
        <w:rPr>
          <w:rFonts w:hint="eastAsia"/>
        </w:rPr>
        <w:t xml:space="preserve"> </w:t>
      </w:r>
    </w:p>
    <w:p w14:paraId="571C8FC2" w14:textId="52C1F92D" w:rsidR="00015E7A" w:rsidRPr="00B80488" w:rsidRDefault="008058B1" w:rsidP="00C5661F">
      <w:pPr>
        <w:pStyle w:val="a"/>
        <w:numPr>
          <w:ilvl w:val="0"/>
          <w:numId w:val="0"/>
        </w:numPr>
        <w:spacing w:line="240" w:lineRule="auto"/>
        <w:ind w:left="360"/>
      </w:pPr>
      <w:r w:rsidRPr="00B80488">
        <w:t>LI H</w:t>
      </w:r>
      <w:r w:rsidR="00322960" w:rsidRPr="00B80488">
        <w:t xml:space="preserve"> N</w:t>
      </w:r>
      <w:r w:rsidRPr="00B80488">
        <w:t>, WU Y</w:t>
      </w:r>
      <w:r w:rsidR="00322960" w:rsidRPr="00B80488">
        <w:t xml:space="preserve"> Y</w:t>
      </w:r>
      <w:r w:rsidRPr="00B80488">
        <w:t>. Experimental study on dynamic responses of transmission lines caused by ice shedding [J]. China civil engineering journal, 2019, 52(05): 35-46+100.</w:t>
      </w:r>
      <w:r w:rsidR="00D76CEA" w:rsidRPr="00B80488">
        <w:t xml:space="preserve"> (in Chinese)</w:t>
      </w:r>
    </w:p>
    <w:p w14:paraId="7DC3FB43" w14:textId="6C22850A" w:rsidR="00015E7A" w:rsidRPr="00B80488" w:rsidRDefault="008058B1" w:rsidP="00C5661F">
      <w:pPr>
        <w:pStyle w:val="a"/>
        <w:spacing w:line="240" w:lineRule="auto"/>
        <w:ind w:left="360" w:hanging="360"/>
      </w:pPr>
      <w:bookmarkStart w:id="23" w:name="_Ref199165988"/>
      <w:r w:rsidRPr="00B80488">
        <w:rPr>
          <w:rFonts w:hint="eastAsia"/>
        </w:rPr>
        <w:t>张跃龙</w:t>
      </w:r>
      <w:r w:rsidRPr="00B80488">
        <w:rPr>
          <w:rFonts w:hint="eastAsia"/>
        </w:rPr>
        <w:t xml:space="preserve">, </w:t>
      </w:r>
      <w:r w:rsidRPr="00B80488">
        <w:rPr>
          <w:rFonts w:hint="eastAsia"/>
        </w:rPr>
        <w:t>楼文娟</w:t>
      </w:r>
      <w:r w:rsidRPr="00B80488">
        <w:rPr>
          <w:rFonts w:hint="eastAsia"/>
        </w:rPr>
        <w:t xml:space="preserve">, </w:t>
      </w:r>
      <w:r w:rsidRPr="00B80488">
        <w:rPr>
          <w:rFonts w:hint="eastAsia"/>
        </w:rPr>
        <w:t>黄赐荣</w:t>
      </w:r>
      <w:r w:rsidRPr="00B80488">
        <w:rPr>
          <w:rFonts w:hint="eastAsia"/>
        </w:rPr>
        <w:t xml:space="preserve">, </w:t>
      </w:r>
      <w:r w:rsidRPr="00B80488">
        <w:rPr>
          <w:rFonts w:hint="eastAsia"/>
        </w:rPr>
        <w:t>等</w:t>
      </w:r>
      <w:r w:rsidRPr="00B80488">
        <w:rPr>
          <w:rFonts w:hint="eastAsia"/>
        </w:rPr>
        <w:t xml:space="preserve">. </w:t>
      </w:r>
      <w:r w:rsidRPr="00B80488">
        <w:rPr>
          <w:rFonts w:hint="eastAsia"/>
        </w:rPr>
        <w:t>局部脱冰对导线跳跃高度影响的参数化分析及局部脱冰效应系数研究</w:t>
      </w:r>
      <w:r w:rsidRPr="00B80488">
        <w:rPr>
          <w:rFonts w:hint="eastAsia"/>
        </w:rPr>
        <w:t xml:space="preserve"> [J]. </w:t>
      </w:r>
      <w:r w:rsidRPr="00B80488">
        <w:rPr>
          <w:rFonts w:hint="eastAsia"/>
        </w:rPr>
        <w:t>中南大学学报</w:t>
      </w:r>
      <w:r w:rsidRPr="00B80488">
        <w:rPr>
          <w:rFonts w:hint="eastAsia"/>
        </w:rPr>
        <w:t>(</w:t>
      </w:r>
      <w:r w:rsidRPr="00B80488">
        <w:rPr>
          <w:rFonts w:hint="eastAsia"/>
        </w:rPr>
        <w:t>自然科学版</w:t>
      </w:r>
      <w:r w:rsidRPr="00B80488">
        <w:rPr>
          <w:rFonts w:hint="eastAsia"/>
        </w:rPr>
        <w:t>), 2022, 53(10): 3959-3966.</w:t>
      </w:r>
      <w:bookmarkEnd w:id="23"/>
      <w:r w:rsidRPr="00B80488">
        <w:rPr>
          <w:rFonts w:hint="eastAsia"/>
        </w:rPr>
        <w:t xml:space="preserve"> </w:t>
      </w:r>
    </w:p>
    <w:p w14:paraId="0356CA05" w14:textId="2DC0E588" w:rsidR="0012788A" w:rsidRPr="00B80488" w:rsidRDefault="00322960" w:rsidP="00C5661F">
      <w:pPr>
        <w:pStyle w:val="a"/>
        <w:numPr>
          <w:ilvl w:val="0"/>
          <w:numId w:val="0"/>
        </w:numPr>
        <w:spacing w:line="240" w:lineRule="auto"/>
        <w:ind w:left="360"/>
        <w:rPr>
          <w:rFonts w:cs="宋体"/>
          <w:sz w:val="24"/>
          <w:szCs w:val="24"/>
        </w:rPr>
      </w:pPr>
      <w:r w:rsidRPr="00B80488">
        <w:t>ZHANG Y L, LOU W J, HUANG C R, et al. Parametric analysis of the effect of partial ice shedding on conductor jump height and study of the partial shedding effect factor[J]. Journal of Central South University</w:t>
      </w:r>
      <w:r w:rsidR="00D76CEA" w:rsidRPr="00B80488">
        <w:t xml:space="preserve"> </w:t>
      </w:r>
      <w:r w:rsidRPr="00B80488">
        <w:t>(Science and Technology), 2022, 53(10): 3959</w:t>
      </w:r>
      <w:r w:rsidRPr="00B80488">
        <w:rPr>
          <w:rFonts w:cs="宋体"/>
        </w:rPr>
        <w:t>−</w:t>
      </w:r>
      <w:r w:rsidRPr="00B80488">
        <w:t>3966.</w:t>
      </w:r>
      <w:r w:rsidR="00D76CEA" w:rsidRPr="00B80488">
        <w:t xml:space="preserve"> (in Chinese)</w:t>
      </w:r>
    </w:p>
    <w:p w14:paraId="628B27DB" w14:textId="77777777" w:rsidR="00015E7A" w:rsidRPr="00B80488" w:rsidRDefault="008058B1" w:rsidP="00C5661F">
      <w:pPr>
        <w:pStyle w:val="a"/>
        <w:spacing w:line="240" w:lineRule="auto"/>
        <w:ind w:left="360" w:hanging="360"/>
      </w:pPr>
      <w:bookmarkStart w:id="24" w:name="_Ref199165996"/>
      <w:r w:rsidRPr="00B80488">
        <w:rPr>
          <w:rFonts w:hint="eastAsia"/>
        </w:rPr>
        <w:t>伍川</w:t>
      </w:r>
      <w:r w:rsidRPr="00B80488">
        <w:rPr>
          <w:rFonts w:hint="eastAsia"/>
        </w:rPr>
        <w:t xml:space="preserve">, </w:t>
      </w:r>
      <w:r w:rsidRPr="00B80488">
        <w:rPr>
          <w:rFonts w:hint="eastAsia"/>
        </w:rPr>
        <w:t>严波</w:t>
      </w:r>
      <w:r w:rsidRPr="00B80488">
        <w:rPr>
          <w:rFonts w:hint="eastAsia"/>
        </w:rPr>
        <w:t xml:space="preserve">, </w:t>
      </w:r>
      <w:r w:rsidRPr="00B80488">
        <w:rPr>
          <w:rFonts w:hint="eastAsia"/>
        </w:rPr>
        <w:t>张亮</w:t>
      </w:r>
      <w:r w:rsidRPr="00B80488">
        <w:rPr>
          <w:rFonts w:hint="eastAsia"/>
        </w:rPr>
        <w:t xml:space="preserve">, </w:t>
      </w:r>
      <w:r w:rsidRPr="00B80488">
        <w:rPr>
          <w:rFonts w:hint="eastAsia"/>
        </w:rPr>
        <w:t>等</w:t>
      </w:r>
      <w:r w:rsidRPr="00B80488">
        <w:rPr>
          <w:rFonts w:hint="eastAsia"/>
        </w:rPr>
        <w:t xml:space="preserve">. </w:t>
      </w:r>
      <w:r w:rsidRPr="00B80488">
        <w:rPr>
          <w:rFonts w:hint="eastAsia"/>
        </w:rPr>
        <w:t>覆冰输电线路脱冰跳跃高度理论算法</w:t>
      </w:r>
      <w:r w:rsidRPr="00B80488">
        <w:rPr>
          <w:rFonts w:hint="eastAsia"/>
        </w:rPr>
        <w:t xml:space="preserve"> [J]. </w:t>
      </w:r>
      <w:r w:rsidRPr="00B80488">
        <w:rPr>
          <w:rFonts w:hint="eastAsia"/>
        </w:rPr>
        <w:t>应用数学和力学</w:t>
      </w:r>
      <w:r w:rsidRPr="00B80488">
        <w:rPr>
          <w:rFonts w:hint="eastAsia"/>
        </w:rPr>
        <w:t>, 2016, 37(02): 117-126.</w:t>
      </w:r>
      <w:bookmarkEnd w:id="24"/>
      <w:r w:rsidRPr="00B80488">
        <w:rPr>
          <w:rFonts w:hint="eastAsia"/>
        </w:rPr>
        <w:t xml:space="preserve"> </w:t>
      </w:r>
    </w:p>
    <w:p w14:paraId="0F84F9C4" w14:textId="0B9ECF28" w:rsidR="00015E7A" w:rsidRPr="00B80488" w:rsidRDefault="008058B1" w:rsidP="00C5661F">
      <w:pPr>
        <w:pStyle w:val="a"/>
        <w:numPr>
          <w:ilvl w:val="0"/>
          <w:numId w:val="0"/>
        </w:numPr>
        <w:spacing w:line="240" w:lineRule="auto"/>
        <w:ind w:left="360"/>
      </w:pPr>
      <w:r w:rsidRPr="00B80488">
        <w:t>WU C, YAN B, ZHANG L, et al. A Theoretical algorithm for jump heights of iced transmission lines after ice-shedding [J]. Applied mathematics and mechanics, 2016, 37(02): 117-126.</w:t>
      </w:r>
      <w:r w:rsidR="00D76CEA" w:rsidRPr="00B80488">
        <w:t xml:space="preserve"> (in Chinese)</w:t>
      </w:r>
    </w:p>
    <w:p w14:paraId="7B6E9BAE" w14:textId="77777777" w:rsidR="00015E7A" w:rsidRPr="00B80488" w:rsidRDefault="008058B1" w:rsidP="00C5661F">
      <w:pPr>
        <w:pStyle w:val="a"/>
        <w:spacing w:line="240" w:lineRule="auto"/>
        <w:ind w:left="360" w:hanging="360"/>
      </w:pPr>
      <w:r w:rsidRPr="00B80488">
        <w:t xml:space="preserve">XIE X Z, WU Y J, LIANG K Y, et al. Experiment study on dynamic effects of tower-line systems induced by ice </w:t>
      </w:r>
      <w:r w:rsidRPr="00B80488">
        <w:t>shedding [J]. Advances in Civil Engineering, 2020, 2020: 6241789.</w:t>
      </w:r>
    </w:p>
    <w:p w14:paraId="5D576D5A" w14:textId="136F6276" w:rsidR="00015E7A" w:rsidRPr="00B80488" w:rsidRDefault="008058B1" w:rsidP="00C5661F">
      <w:pPr>
        <w:pStyle w:val="a"/>
        <w:spacing w:line="240" w:lineRule="auto"/>
        <w:ind w:left="360" w:hanging="360"/>
      </w:pPr>
      <w:r w:rsidRPr="00B80488">
        <w:t>GONG Y</w:t>
      </w:r>
      <w:r w:rsidR="005E4499" w:rsidRPr="00B80488">
        <w:t xml:space="preserve"> X</w:t>
      </w:r>
      <w:r w:rsidRPr="00B80488">
        <w:t>, LI Q</w:t>
      </w:r>
      <w:r w:rsidR="005E4499" w:rsidRPr="00B80488">
        <w:t xml:space="preserve"> X</w:t>
      </w:r>
      <w:r w:rsidRPr="00B80488">
        <w:t>, XIE Y</w:t>
      </w:r>
      <w:r w:rsidR="005E4499" w:rsidRPr="00B80488">
        <w:t xml:space="preserve"> Y</w:t>
      </w:r>
      <w:r w:rsidRPr="00B80488">
        <w:t>, et al. The influence of height difference on the jump height evaluation of ice shedding from transmission line [C]//</w:t>
      </w:r>
      <w:r w:rsidR="006519DA" w:rsidRPr="00B80488">
        <w:t>2018</w:t>
      </w:r>
      <w:r w:rsidRPr="00B80488">
        <w:t xml:space="preserve"> IEEE PES Asia Pacific Power and Energy Engineering Conference. Kota Kinabalu, Malaysia. IEEE</w:t>
      </w:r>
      <w:r w:rsidR="006519DA" w:rsidRPr="00B80488">
        <w:t>, 2018</w:t>
      </w:r>
      <w:r w:rsidRPr="00B80488">
        <w:t xml:space="preserve">: 652−655. </w:t>
      </w:r>
    </w:p>
    <w:p w14:paraId="7E0AFB5F" w14:textId="56D4DC9B" w:rsidR="00015E7A" w:rsidRPr="00B80488" w:rsidRDefault="008058B1" w:rsidP="00C5661F">
      <w:pPr>
        <w:pStyle w:val="a"/>
        <w:spacing w:line="240" w:lineRule="auto"/>
        <w:ind w:left="360" w:hanging="360"/>
      </w:pPr>
      <w:r w:rsidRPr="00B80488">
        <w:t>HUANG G</w:t>
      </w:r>
      <w:r w:rsidR="005E4499" w:rsidRPr="00B80488">
        <w:t xml:space="preserve"> Z</w:t>
      </w:r>
      <w:r w:rsidRPr="00B80488">
        <w:t xml:space="preserve">, YAN B, WEN N, et al. Study on jump height of transmission lines after ice-shedding by reduced-scale modeling test [J]. Cold Regions Science and Technology, 2019, 165: 102781. </w:t>
      </w:r>
    </w:p>
    <w:p w14:paraId="065A5803" w14:textId="77777777" w:rsidR="00015E7A" w:rsidRPr="00B80488" w:rsidRDefault="008058B1" w:rsidP="00C5661F">
      <w:pPr>
        <w:pStyle w:val="a"/>
        <w:spacing w:line="240" w:lineRule="auto"/>
        <w:ind w:left="360" w:hanging="360"/>
      </w:pPr>
      <w:bookmarkStart w:id="25" w:name="_Ref199166001"/>
      <w:r w:rsidRPr="00B80488">
        <w:rPr>
          <w:rFonts w:hint="eastAsia"/>
        </w:rPr>
        <w:t>文楠</w:t>
      </w:r>
      <w:r w:rsidRPr="00B80488">
        <w:t xml:space="preserve">, </w:t>
      </w:r>
      <w:r w:rsidRPr="00B80488">
        <w:rPr>
          <w:rFonts w:hint="eastAsia"/>
        </w:rPr>
        <w:t>严波</w:t>
      </w:r>
      <w:r w:rsidRPr="00B80488">
        <w:t xml:space="preserve">, </w:t>
      </w:r>
      <w:r w:rsidRPr="00B80488">
        <w:rPr>
          <w:rFonts w:hint="eastAsia"/>
        </w:rPr>
        <w:t>林翔</w:t>
      </w:r>
      <w:r w:rsidRPr="00B80488">
        <w:t xml:space="preserve">, </w:t>
      </w:r>
      <w:r w:rsidRPr="00B80488">
        <w:rPr>
          <w:rFonts w:hint="eastAsia"/>
        </w:rPr>
        <w:t>等</w:t>
      </w:r>
      <w:r w:rsidRPr="00B80488">
        <w:t xml:space="preserve">. </w:t>
      </w:r>
      <w:r w:rsidRPr="00B80488">
        <w:rPr>
          <w:rFonts w:hint="eastAsia"/>
        </w:rPr>
        <w:t>基于</w:t>
      </w:r>
      <w:r w:rsidRPr="00B80488">
        <w:t>BP</w:t>
      </w:r>
      <w:r w:rsidRPr="00B80488">
        <w:rPr>
          <w:rFonts w:hint="eastAsia"/>
        </w:rPr>
        <w:t>神经网络的导线脱冰跳跃高度预测模型</w:t>
      </w:r>
      <w:r w:rsidRPr="00B80488">
        <w:t xml:space="preserve"> [J]. </w:t>
      </w:r>
      <w:r w:rsidRPr="00B80488">
        <w:rPr>
          <w:rFonts w:hint="eastAsia"/>
        </w:rPr>
        <w:t>振动与冲击</w:t>
      </w:r>
      <w:r w:rsidRPr="00B80488">
        <w:t>, 2021, 40(1): 199−204.</w:t>
      </w:r>
      <w:bookmarkEnd w:id="25"/>
    </w:p>
    <w:p w14:paraId="52EF1F2A" w14:textId="0729B980" w:rsidR="00015E7A" w:rsidRPr="00B80488" w:rsidRDefault="008058B1" w:rsidP="00C5661F">
      <w:pPr>
        <w:pStyle w:val="a"/>
        <w:numPr>
          <w:ilvl w:val="0"/>
          <w:numId w:val="0"/>
        </w:numPr>
        <w:spacing w:line="240" w:lineRule="auto"/>
        <w:ind w:left="360"/>
      </w:pPr>
      <w:r w:rsidRPr="00B80488">
        <w:t>WEN N, YAN B, LIN X, et al. Prediction model of wire de-icing jump height based on BP neural network [J]. Journal of Vibration and Shock, 2021, 40(1): 199−204.</w:t>
      </w:r>
      <w:r w:rsidR="00D76CEA" w:rsidRPr="00B80488">
        <w:t xml:space="preserve"> (in Chinese)</w:t>
      </w:r>
    </w:p>
    <w:p w14:paraId="3A8B7150" w14:textId="54554F2C" w:rsidR="00015E7A" w:rsidRPr="00B80488" w:rsidRDefault="008058B1" w:rsidP="00C5661F">
      <w:pPr>
        <w:pStyle w:val="a"/>
        <w:spacing w:line="240" w:lineRule="auto"/>
        <w:ind w:left="360" w:hanging="360"/>
      </w:pPr>
      <w:bookmarkStart w:id="26" w:name="_Ref199166009"/>
      <w:r w:rsidRPr="00B80488">
        <w:rPr>
          <w:rFonts w:hint="eastAsia"/>
        </w:rPr>
        <w:t>国家能源局</w:t>
      </w:r>
      <w:r w:rsidRPr="00B80488">
        <w:rPr>
          <w:rFonts w:hint="eastAsia"/>
        </w:rPr>
        <w:t xml:space="preserve">, </w:t>
      </w:r>
      <w:r w:rsidRPr="00B80488">
        <w:rPr>
          <w:rFonts w:hint="eastAsia"/>
        </w:rPr>
        <w:t>重覆冰架空输电线路设计技术规程</w:t>
      </w:r>
      <w:r w:rsidRPr="00B80488">
        <w:rPr>
          <w:rFonts w:hint="eastAsia"/>
        </w:rPr>
        <w:t xml:space="preserve">: DL/T 5440-2020 [S]. </w:t>
      </w:r>
      <w:r w:rsidRPr="00B80488">
        <w:rPr>
          <w:rFonts w:hint="eastAsia"/>
        </w:rPr>
        <w:t>北京</w:t>
      </w:r>
      <w:r w:rsidRPr="00B80488">
        <w:rPr>
          <w:rFonts w:hint="eastAsia"/>
        </w:rPr>
        <w:t xml:space="preserve">: </w:t>
      </w:r>
      <w:r w:rsidRPr="00B80488">
        <w:rPr>
          <w:rFonts w:hint="eastAsia"/>
        </w:rPr>
        <w:t>中国计划出版社</w:t>
      </w:r>
      <w:r w:rsidRPr="00B80488">
        <w:rPr>
          <w:rFonts w:hint="eastAsia"/>
        </w:rPr>
        <w:t>, 2020.</w:t>
      </w:r>
      <w:bookmarkEnd w:id="26"/>
    </w:p>
    <w:p w14:paraId="67CB22B9" w14:textId="48C31787" w:rsidR="00D76CEA" w:rsidRPr="00B80488" w:rsidRDefault="007F2F74" w:rsidP="00C5661F">
      <w:pPr>
        <w:pStyle w:val="a"/>
        <w:numPr>
          <w:ilvl w:val="0"/>
          <w:numId w:val="0"/>
        </w:numPr>
        <w:spacing w:line="240" w:lineRule="auto"/>
        <w:ind w:left="360"/>
      </w:pPr>
      <w:r w:rsidRPr="00B80488">
        <w:t>National Energy Administration. Technical Code for Designing Overhead Transmission Lines with Heavy Ice Coating: DL/T 5440-2020 [S]. Beijing: China Planning Press, 2020. (in Chinese)</w:t>
      </w:r>
    </w:p>
    <w:p w14:paraId="1286E8DA" w14:textId="77777777" w:rsidR="00015E7A" w:rsidRPr="00B80488" w:rsidRDefault="008058B1" w:rsidP="00C5661F">
      <w:pPr>
        <w:pStyle w:val="a"/>
        <w:spacing w:line="240" w:lineRule="auto"/>
        <w:ind w:left="360" w:hanging="360"/>
      </w:pPr>
      <w:bookmarkStart w:id="27" w:name="_Ref199166014"/>
      <w:r w:rsidRPr="00B80488">
        <w:t>Yan B, Chen K Q, Guo Y M, et al. Numerical simulation study on jump height of iced transmission lines after ice-shedding [J]. IEEE Transactions on Power Delivery, 2013, 28(1): 216-225.</w:t>
      </w:r>
      <w:bookmarkEnd w:id="27"/>
    </w:p>
    <w:p w14:paraId="5C9F9E0E" w14:textId="4A4B0036" w:rsidR="00015E7A" w:rsidRPr="00B80488" w:rsidRDefault="008058B1" w:rsidP="00C5661F">
      <w:pPr>
        <w:pStyle w:val="a"/>
        <w:spacing w:line="240" w:lineRule="auto"/>
        <w:ind w:left="360" w:hanging="360"/>
      </w:pPr>
      <w:bookmarkStart w:id="28" w:name="_Ref199166019"/>
      <w:r w:rsidRPr="00B80488">
        <w:rPr>
          <w:rFonts w:hint="eastAsia"/>
        </w:rPr>
        <w:t>陈科技</w:t>
      </w:r>
      <w:r w:rsidRPr="00B80488">
        <w:rPr>
          <w:rFonts w:hint="eastAsia"/>
        </w:rPr>
        <w:t xml:space="preserve">, </w:t>
      </w:r>
      <w:r w:rsidRPr="00B80488">
        <w:rPr>
          <w:rFonts w:hint="eastAsia"/>
        </w:rPr>
        <w:t>张跃龙</w:t>
      </w:r>
      <w:r w:rsidRPr="00B80488">
        <w:rPr>
          <w:rFonts w:hint="eastAsia"/>
        </w:rPr>
        <w:t xml:space="preserve">, </w:t>
      </w:r>
      <w:r w:rsidRPr="00B80488">
        <w:rPr>
          <w:rFonts w:hint="eastAsia"/>
        </w:rPr>
        <w:t>楼文娟</w:t>
      </w:r>
      <w:r w:rsidRPr="00B80488">
        <w:rPr>
          <w:rFonts w:hint="eastAsia"/>
        </w:rPr>
        <w:t xml:space="preserve">, </w:t>
      </w:r>
      <w:r w:rsidRPr="00B80488">
        <w:rPr>
          <w:rFonts w:hint="eastAsia"/>
        </w:rPr>
        <w:t>等</w:t>
      </w:r>
      <w:r w:rsidRPr="00B80488">
        <w:rPr>
          <w:rFonts w:hint="eastAsia"/>
        </w:rPr>
        <w:t xml:space="preserve">. </w:t>
      </w:r>
      <w:r w:rsidRPr="00B80488">
        <w:rPr>
          <w:rFonts w:hint="eastAsia"/>
        </w:rPr>
        <w:t>输电线路导地线最小设计间距理论公式研究及参数化验证</w:t>
      </w:r>
      <w:r w:rsidRPr="00B80488">
        <w:rPr>
          <w:rFonts w:hint="eastAsia"/>
        </w:rPr>
        <w:t xml:space="preserve"> [J]. </w:t>
      </w:r>
      <w:r w:rsidRPr="00B80488">
        <w:rPr>
          <w:rFonts w:hint="eastAsia"/>
        </w:rPr>
        <w:t>电工技术</w:t>
      </w:r>
      <w:r w:rsidRPr="00B80488">
        <w:rPr>
          <w:rFonts w:hint="eastAsia"/>
        </w:rPr>
        <w:t>, 2022, (07): 10-15.</w:t>
      </w:r>
      <w:bookmarkEnd w:id="28"/>
    </w:p>
    <w:p w14:paraId="3A540563" w14:textId="3F132EE1" w:rsidR="00322960" w:rsidRPr="00B80488" w:rsidRDefault="00322960" w:rsidP="00C5661F">
      <w:pPr>
        <w:pStyle w:val="a"/>
        <w:numPr>
          <w:ilvl w:val="0"/>
          <w:numId w:val="0"/>
        </w:numPr>
        <w:spacing w:line="240" w:lineRule="auto"/>
        <w:ind w:left="360"/>
      </w:pPr>
      <w:r w:rsidRPr="00B80488">
        <w:t xml:space="preserve">CHEN K J, ZHANG Y L, LOU W J, </w:t>
      </w:r>
      <w:r w:rsidR="00D76CEA" w:rsidRPr="00B80488">
        <w:t xml:space="preserve">et al. </w:t>
      </w:r>
      <w:r w:rsidRPr="00B80488">
        <w:t xml:space="preserve">Study on </w:t>
      </w:r>
      <w:r w:rsidR="00D76CEA" w:rsidRPr="00B80488">
        <w:rPr>
          <w:rFonts w:hint="eastAsia"/>
        </w:rPr>
        <w:t>t</w:t>
      </w:r>
      <w:r w:rsidRPr="00B80488">
        <w:t xml:space="preserve">heoretical </w:t>
      </w:r>
      <w:r w:rsidR="00D76CEA" w:rsidRPr="00B80488">
        <w:t>e</w:t>
      </w:r>
      <w:r w:rsidRPr="00B80488">
        <w:t xml:space="preserve">quation of </w:t>
      </w:r>
      <w:r w:rsidR="00D76CEA" w:rsidRPr="00B80488">
        <w:t>m</w:t>
      </w:r>
      <w:r w:rsidRPr="00B80488">
        <w:t xml:space="preserve">inimum </w:t>
      </w:r>
      <w:r w:rsidR="00D76CEA" w:rsidRPr="00B80488">
        <w:t>d</w:t>
      </w:r>
      <w:r w:rsidRPr="00B80488">
        <w:t xml:space="preserve">esign </w:t>
      </w:r>
      <w:r w:rsidR="00D76CEA" w:rsidRPr="00B80488">
        <w:t>c</w:t>
      </w:r>
      <w:r w:rsidRPr="00B80488">
        <w:t xml:space="preserve">learance </w:t>
      </w:r>
      <w:r w:rsidR="00D76CEA" w:rsidRPr="00B80488">
        <w:t>d</w:t>
      </w:r>
      <w:r w:rsidRPr="00B80488">
        <w:t xml:space="preserve">istance of </w:t>
      </w:r>
      <w:r w:rsidR="00D76CEA" w:rsidRPr="00B80488">
        <w:t>g</w:t>
      </w:r>
      <w:r w:rsidRPr="00B80488">
        <w:t xml:space="preserve">rounding </w:t>
      </w:r>
      <w:r w:rsidR="00D76CEA" w:rsidRPr="00B80488">
        <w:t>w</w:t>
      </w:r>
      <w:r w:rsidRPr="00B80488">
        <w:t xml:space="preserve">ire in </w:t>
      </w:r>
      <w:r w:rsidR="00D76CEA" w:rsidRPr="00B80488">
        <w:t>t</w:t>
      </w:r>
      <w:r w:rsidRPr="00B80488">
        <w:t xml:space="preserve">ransmission </w:t>
      </w:r>
      <w:r w:rsidR="00D76CEA" w:rsidRPr="00B80488">
        <w:t>l</w:t>
      </w:r>
      <w:r w:rsidRPr="00B80488">
        <w:t xml:space="preserve">ine and </w:t>
      </w:r>
      <w:r w:rsidR="00D76CEA" w:rsidRPr="00B80488">
        <w:t>i</w:t>
      </w:r>
      <w:r w:rsidRPr="00B80488">
        <w:t xml:space="preserve">ts </w:t>
      </w:r>
      <w:r w:rsidR="00D76CEA" w:rsidRPr="00B80488">
        <w:t>p</w:t>
      </w:r>
      <w:r w:rsidRPr="00B80488">
        <w:t xml:space="preserve">arametric </w:t>
      </w:r>
      <w:r w:rsidR="00D76CEA" w:rsidRPr="00B80488">
        <w:t>v</w:t>
      </w:r>
      <w:r w:rsidRPr="00B80488">
        <w:t>erification</w:t>
      </w:r>
      <w:r w:rsidR="00D76CEA" w:rsidRPr="00B80488">
        <w:t xml:space="preserve"> [J]. Electric Engineering, </w:t>
      </w:r>
      <w:r w:rsidR="00D76CEA" w:rsidRPr="00B80488">
        <w:rPr>
          <w:rFonts w:hint="eastAsia"/>
        </w:rPr>
        <w:t>2022, (07): 10-15.</w:t>
      </w:r>
      <w:r w:rsidR="00D76CEA" w:rsidRPr="00B80488">
        <w:t xml:space="preserve"> (in Chinese)</w:t>
      </w:r>
    </w:p>
    <w:p w14:paraId="5DFA4A20" w14:textId="28D2C867" w:rsidR="00902089" w:rsidRPr="00B80488" w:rsidRDefault="00902089" w:rsidP="00C5661F">
      <w:pPr>
        <w:pStyle w:val="a"/>
        <w:spacing w:line="240" w:lineRule="auto"/>
        <w:ind w:left="360" w:hanging="360"/>
      </w:pPr>
      <w:bookmarkStart w:id="29" w:name="_Ref202094908"/>
      <w:r w:rsidRPr="00B80488">
        <w:t>Kollár L E, Farzaneh M, Van Dyke P. Modeling ice shedding propagation on transmission lines with or without interphase spacers[J]. IEEE Transactions on Power Delivery, 2012, 28(1): 261-267.</w:t>
      </w:r>
      <w:bookmarkEnd w:id="29"/>
    </w:p>
    <w:p w14:paraId="5ABE6099" w14:textId="639816A4" w:rsidR="00902089" w:rsidRPr="00B80488" w:rsidRDefault="00902089" w:rsidP="00C5661F">
      <w:pPr>
        <w:pStyle w:val="a"/>
        <w:spacing w:line="240" w:lineRule="auto"/>
        <w:ind w:left="360" w:hanging="360"/>
      </w:pPr>
      <w:bookmarkStart w:id="30" w:name="_Ref200205442"/>
      <w:r w:rsidRPr="00B80488">
        <w:t>Fekr M R, McClure G. Numerical modelling of the dynamic response of ice-shedding on electrical transmission lines[J]. Atmospheric Research, 1998, 46(1-2): 1-11.</w:t>
      </w:r>
      <w:bookmarkEnd w:id="30"/>
    </w:p>
    <w:p w14:paraId="1D33655B" w14:textId="17116FAC" w:rsidR="00902089" w:rsidRPr="00B80488" w:rsidRDefault="00902089" w:rsidP="00C5661F">
      <w:pPr>
        <w:pStyle w:val="a"/>
        <w:spacing w:line="240" w:lineRule="auto"/>
        <w:ind w:left="360" w:hanging="360"/>
      </w:pPr>
      <w:bookmarkStart w:id="31" w:name="_Ref199166794"/>
      <w:r w:rsidRPr="00B80488">
        <w:rPr>
          <w:rFonts w:hint="eastAsia"/>
        </w:rPr>
        <w:t>张立光</w:t>
      </w:r>
      <w:r w:rsidRPr="00B80488">
        <w:rPr>
          <w:rFonts w:hint="eastAsia"/>
        </w:rPr>
        <w:t xml:space="preserve">, </w:t>
      </w:r>
      <w:r w:rsidRPr="00B80488">
        <w:rPr>
          <w:rFonts w:hint="eastAsia"/>
        </w:rPr>
        <w:t>滕宇</w:t>
      </w:r>
      <w:r w:rsidRPr="00B80488">
        <w:rPr>
          <w:rFonts w:hint="eastAsia"/>
        </w:rPr>
        <w:t xml:space="preserve">, </w:t>
      </w:r>
      <w:r w:rsidRPr="00B80488">
        <w:rPr>
          <w:rFonts w:hint="eastAsia"/>
        </w:rPr>
        <w:t>董松昭</w:t>
      </w:r>
      <w:r w:rsidRPr="00B80488">
        <w:rPr>
          <w:rFonts w:hint="eastAsia"/>
        </w:rPr>
        <w:t xml:space="preserve">, </w:t>
      </w:r>
      <w:r w:rsidRPr="00B80488">
        <w:rPr>
          <w:rFonts w:hint="eastAsia"/>
        </w:rPr>
        <w:t>等</w:t>
      </w:r>
      <w:r w:rsidRPr="00B80488">
        <w:rPr>
          <w:rFonts w:hint="eastAsia"/>
        </w:rPr>
        <w:t xml:space="preserve">. </w:t>
      </w:r>
      <w:r w:rsidRPr="00B80488">
        <w:rPr>
          <w:rFonts w:hint="eastAsia"/>
        </w:rPr>
        <w:t>特重冰区特高压直流孤立档导线脱冰</w:t>
      </w:r>
      <w:r w:rsidR="00122C98" w:rsidRPr="00B80488">
        <w:rPr>
          <w:rFonts w:hint="eastAsia"/>
        </w:rPr>
        <w:t>振动</w:t>
      </w:r>
      <w:r w:rsidRPr="00B80488">
        <w:rPr>
          <w:rFonts w:hint="eastAsia"/>
        </w:rPr>
        <w:t>响应参数预测模型</w:t>
      </w:r>
      <w:r w:rsidRPr="00B80488">
        <w:rPr>
          <w:rFonts w:hint="eastAsia"/>
        </w:rPr>
        <w:t xml:space="preserve"> [J]. </w:t>
      </w:r>
      <w:r w:rsidRPr="00B80488">
        <w:rPr>
          <w:rFonts w:hint="eastAsia"/>
        </w:rPr>
        <w:t>振动与冲击</w:t>
      </w:r>
      <w:r w:rsidRPr="00B80488">
        <w:rPr>
          <w:rFonts w:hint="eastAsia"/>
        </w:rPr>
        <w:t>, 2024, 43(12): 221-231+275.</w:t>
      </w:r>
      <w:bookmarkEnd w:id="31"/>
      <w:r w:rsidRPr="00B80488">
        <w:rPr>
          <w:rFonts w:hint="eastAsia"/>
        </w:rPr>
        <w:t xml:space="preserve"> </w:t>
      </w:r>
    </w:p>
    <w:p w14:paraId="5CA98F9B" w14:textId="2EA3B733" w:rsidR="00902089" w:rsidRPr="00B80488" w:rsidRDefault="00902089" w:rsidP="00C5661F">
      <w:pPr>
        <w:pStyle w:val="a"/>
        <w:numPr>
          <w:ilvl w:val="0"/>
          <w:numId w:val="0"/>
        </w:numPr>
        <w:spacing w:line="240" w:lineRule="auto"/>
        <w:ind w:left="360"/>
      </w:pPr>
      <w:r w:rsidRPr="00B80488">
        <w:lastRenderedPageBreak/>
        <w:t>ZHANG L G, TENG Y, DONG S Z, et al. Dynamic response parameters prediction models of isolated-span conductor lines in ultra-heavy ice zones after ice-shedding [J]. Journal of vibration and shock, 2024, 43(12): 221-231+275</w:t>
      </w:r>
      <w:r w:rsidRPr="00B80488">
        <w:rPr>
          <w:rFonts w:hint="eastAsia"/>
        </w:rPr>
        <w:t>.</w:t>
      </w:r>
      <w:r w:rsidRPr="00B80488">
        <w:t xml:space="preserve"> (in Chinese)</w:t>
      </w:r>
    </w:p>
    <w:p w14:paraId="02311976" w14:textId="77777777" w:rsidR="00902089" w:rsidRPr="00B80488" w:rsidRDefault="00902089" w:rsidP="00C5661F">
      <w:pPr>
        <w:pStyle w:val="a"/>
        <w:spacing w:line="240" w:lineRule="auto"/>
        <w:ind w:left="360" w:hanging="360"/>
      </w:pPr>
      <w:bookmarkStart w:id="32" w:name="_Ref800"/>
      <w:r w:rsidRPr="00B80488">
        <w:rPr>
          <w:rFonts w:hint="eastAsia"/>
        </w:rPr>
        <w:t>唐波</w:t>
      </w:r>
      <w:r w:rsidRPr="00B80488">
        <w:rPr>
          <w:rFonts w:hint="eastAsia"/>
        </w:rPr>
        <w:t xml:space="preserve">, </w:t>
      </w:r>
      <w:r w:rsidRPr="00B80488">
        <w:rPr>
          <w:rFonts w:hint="eastAsia"/>
        </w:rPr>
        <w:t>孟遂民</w:t>
      </w:r>
      <w:r w:rsidRPr="00B80488">
        <w:rPr>
          <w:rFonts w:hint="eastAsia"/>
        </w:rPr>
        <w:t xml:space="preserve">, </w:t>
      </w:r>
      <w:r w:rsidRPr="00B80488">
        <w:rPr>
          <w:rFonts w:hint="eastAsia"/>
        </w:rPr>
        <w:t>郑维权</w:t>
      </w:r>
      <w:r w:rsidRPr="00B80488">
        <w:rPr>
          <w:rFonts w:hint="eastAsia"/>
        </w:rPr>
        <w:t xml:space="preserve">, </w:t>
      </w:r>
      <w:r w:rsidRPr="00B80488">
        <w:rPr>
          <w:rFonts w:hint="eastAsia"/>
        </w:rPr>
        <w:t>等</w:t>
      </w:r>
      <w:r w:rsidRPr="00B80488">
        <w:rPr>
          <w:rFonts w:hint="eastAsia"/>
        </w:rPr>
        <w:t xml:space="preserve">. </w:t>
      </w:r>
      <w:r w:rsidRPr="00B80488">
        <w:rPr>
          <w:rFonts w:hint="eastAsia"/>
        </w:rPr>
        <w:t>架空输电线路设计</w:t>
      </w:r>
      <w:r w:rsidRPr="00B80488">
        <w:rPr>
          <w:rFonts w:hint="eastAsia"/>
        </w:rPr>
        <w:t xml:space="preserve"> [M].</w:t>
      </w:r>
      <w:r w:rsidRPr="00B80488">
        <w:rPr>
          <w:rFonts w:hint="eastAsia"/>
        </w:rPr>
        <w:t>北京</w:t>
      </w:r>
      <w:r w:rsidRPr="00B80488">
        <w:rPr>
          <w:rFonts w:hint="eastAsia"/>
        </w:rPr>
        <w:t xml:space="preserve">: </w:t>
      </w:r>
      <w:r w:rsidRPr="00B80488">
        <w:rPr>
          <w:rFonts w:hint="eastAsia"/>
        </w:rPr>
        <w:t>中国电力出版社</w:t>
      </w:r>
      <w:r w:rsidRPr="00B80488">
        <w:rPr>
          <w:rFonts w:hint="eastAsia"/>
        </w:rPr>
        <w:t xml:space="preserve">, 2023. </w:t>
      </w:r>
      <w:bookmarkEnd w:id="32"/>
    </w:p>
    <w:p w14:paraId="59B7FB50" w14:textId="71378603" w:rsidR="00902089" w:rsidRPr="00B80488" w:rsidRDefault="00902089" w:rsidP="00C5661F">
      <w:pPr>
        <w:pStyle w:val="a"/>
        <w:numPr>
          <w:ilvl w:val="0"/>
          <w:numId w:val="0"/>
        </w:numPr>
        <w:spacing w:line="240" w:lineRule="auto"/>
        <w:ind w:left="360"/>
      </w:pPr>
      <w:r w:rsidRPr="00B80488">
        <w:t>TANG B, MENG S M, ZHENG W Q, et al. Design of overhead power transmission lines</w:t>
      </w:r>
      <w:r w:rsidRPr="00B80488">
        <w:rPr>
          <w:rFonts w:hint="eastAsia"/>
        </w:rPr>
        <w:t xml:space="preserve"> [</w:t>
      </w:r>
      <w:r w:rsidRPr="00B80488">
        <w:t>M]. Beijing: China electric power press, 2023. (in Chinese)</w:t>
      </w:r>
    </w:p>
    <w:p w14:paraId="4A11E29C" w14:textId="77777777" w:rsidR="00892030" w:rsidRPr="00B80488" w:rsidRDefault="00892030" w:rsidP="00C5661F">
      <w:pPr>
        <w:pStyle w:val="a"/>
        <w:spacing w:line="240" w:lineRule="auto"/>
        <w:ind w:left="360" w:hanging="360"/>
      </w:pPr>
      <w:bookmarkStart w:id="33" w:name="_Ref129181965"/>
      <w:r w:rsidRPr="00B80488">
        <w:t>Kalman T, Farzaneh M, McClure G. Numerical analysis of the dynamic effects of shock-load-induced ice shedding on overhead ground wires[J]. Computers &amp; structures, 2007, 85(7): 375-384.</w:t>
      </w:r>
      <w:bookmarkEnd w:id="33"/>
    </w:p>
    <w:p w14:paraId="2B2F57CF" w14:textId="77777777" w:rsidR="00892030" w:rsidRPr="00B80488" w:rsidRDefault="00892030" w:rsidP="00C5661F">
      <w:pPr>
        <w:pStyle w:val="a"/>
        <w:spacing w:line="240" w:lineRule="auto"/>
        <w:ind w:left="360" w:hanging="360"/>
      </w:pPr>
      <w:bookmarkStart w:id="34" w:name="_Ref90229481"/>
      <w:r w:rsidRPr="00B80488">
        <w:rPr>
          <w:rFonts w:hint="eastAsia"/>
        </w:rPr>
        <w:t>李黎</w:t>
      </w:r>
      <w:r w:rsidRPr="00B80488">
        <w:rPr>
          <w:rFonts w:hint="eastAsia"/>
        </w:rPr>
        <w:t>,</w:t>
      </w:r>
      <w:r w:rsidRPr="00B80488">
        <w:t xml:space="preserve"> </w:t>
      </w:r>
      <w:r w:rsidRPr="00B80488">
        <w:rPr>
          <w:rFonts w:hint="eastAsia"/>
        </w:rPr>
        <w:t>张行</w:t>
      </w:r>
      <w:r w:rsidRPr="00B80488">
        <w:rPr>
          <w:rFonts w:hint="eastAsia"/>
        </w:rPr>
        <w:t>,</w:t>
      </w:r>
      <w:r w:rsidRPr="00B80488">
        <w:t xml:space="preserve"> </w:t>
      </w:r>
      <w:r w:rsidRPr="00B80488">
        <w:rPr>
          <w:rFonts w:hint="eastAsia"/>
        </w:rPr>
        <w:t>尹鹏</w:t>
      </w:r>
      <w:r w:rsidRPr="00B80488">
        <w:rPr>
          <w:rFonts w:hint="eastAsia"/>
        </w:rPr>
        <w:t>.</w:t>
      </w:r>
      <w:r w:rsidRPr="00B80488">
        <w:t xml:space="preserve"> </w:t>
      </w:r>
      <w:r w:rsidRPr="00B80488">
        <w:rPr>
          <w:rFonts w:hint="eastAsia"/>
        </w:rPr>
        <w:t>大跨越输电线路脱冰跳跃反应的控制研究</w:t>
      </w:r>
      <w:r w:rsidRPr="00B80488">
        <w:rPr>
          <w:rFonts w:hint="eastAsia"/>
        </w:rPr>
        <w:t>[J].</w:t>
      </w:r>
      <w:r w:rsidRPr="00B80488">
        <w:t xml:space="preserve"> </w:t>
      </w:r>
      <w:r w:rsidRPr="00B80488">
        <w:rPr>
          <w:rFonts w:hint="eastAsia"/>
        </w:rPr>
        <w:t>振动与冲击</w:t>
      </w:r>
      <w:r w:rsidRPr="00B80488">
        <w:rPr>
          <w:rFonts w:hint="eastAsia"/>
        </w:rPr>
        <w:t>,</w:t>
      </w:r>
      <w:r w:rsidRPr="00B80488">
        <w:t xml:space="preserve"> </w:t>
      </w:r>
      <w:r w:rsidRPr="00B80488">
        <w:rPr>
          <w:rFonts w:hint="eastAsia"/>
        </w:rPr>
        <w:t>2008(10):61-64+80+192.</w:t>
      </w:r>
      <w:bookmarkEnd w:id="34"/>
    </w:p>
    <w:p w14:paraId="7A1D20D7" w14:textId="4039D1EB" w:rsidR="00892030" w:rsidRPr="00B80488" w:rsidRDefault="00892030" w:rsidP="00C5661F">
      <w:pPr>
        <w:pStyle w:val="a"/>
        <w:numPr>
          <w:ilvl w:val="0"/>
          <w:numId w:val="0"/>
        </w:numPr>
        <w:spacing w:line="240" w:lineRule="auto"/>
        <w:ind w:left="360"/>
      </w:pPr>
      <w:r w:rsidRPr="00B80488">
        <w:rPr>
          <w:rFonts w:hint="eastAsia"/>
        </w:rPr>
        <w:t>L</w:t>
      </w:r>
      <w:r w:rsidRPr="00B80488">
        <w:t>I L, ZHANG H YIN P. Control for jumping response induced by ice-shedding of transmission lines</w:t>
      </w:r>
      <w:r w:rsidRPr="00B80488">
        <w:rPr>
          <w:rFonts w:hint="eastAsia"/>
        </w:rPr>
        <w:t>[J].</w:t>
      </w:r>
      <w:r w:rsidRPr="00B80488">
        <w:t xml:space="preserve"> Journal of vibration and shock,</w:t>
      </w:r>
      <w:r w:rsidRPr="00B80488">
        <w:rPr>
          <w:rFonts w:hint="eastAsia"/>
        </w:rPr>
        <w:t xml:space="preserve"> 2008(10):61-64+80+192.</w:t>
      </w:r>
    </w:p>
    <w:p w14:paraId="7276B8E8" w14:textId="7869DE3A" w:rsidR="00255B81" w:rsidRPr="00B80488" w:rsidRDefault="00255B81" w:rsidP="00C5661F">
      <w:pPr>
        <w:pStyle w:val="a"/>
        <w:spacing w:line="240" w:lineRule="auto"/>
        <w:ind w:left="360" w:hanging="360"/>
      </w:pPr>
      <w:bookmarkStart w:id="35" w:name="_Ref3668"/>
      <w:r w:rsidRPr="00B80488">
        <w:t>Irvine H, Cable Stru</w:t>
      </w:r>
      <w:r w:rsidR="00473F92" w:rsidRPr="00B80488">
        <w:t>c</w:t>
      </w:r>
      <w:r w:rsidRPr="00B80488">
        <w:t>ture</w:t>
      </w:r>
      <w:r w:rsidR="00FC7783" w:rsidRPr="00B80488">
        <w:rPr>
          <w:rFonts w:hint="eastAsia"/>
        </w:rPr>
        <w:t>s</w:t>
      </w:r>
      <w:r w:rsidRPr="00B80488">
        <w:t xml:space="preserve"> [M]. Cambridge: The MIT Press 1981</w:t>
      </w:r>
      <w:r w:rsidRPr="00B80488">
        <w:rPr>
          <w:rFonts w:hint="eastAsia"/>
        </w:rPr>
        <w:t>.</w:t>
      </w:r>
      <w:bookmarkEnd w:id="35"/>
    </w:p>
    <w:p w14:paraId="69E8EC50" w14:textId="0D8FAC41" w:rsidR="00255B81" w:rsidRPr="00B80488" w:rsidRDefault="00255B81" w:rsidP="00C5661F">
      <w:pPr>
        <w:pStyle w:val="a"/>
        <w:spacing w:line="240" w:lineRule="auto"/>
        <w:ind w:left="360" w:hanging="360"/>
      </w:pPr>
      <w:bookmarkStart w:id="36" w:name="_Ref199588938"/>
      <w:r w:rsidRPr="00B80488">
        <w:t>Wang D</w:t>
      </w:r>
      <w:r w:rsidR="006519DA" w:rsidRPr="00B80488">
        <w:t xml:space="preserve"> H</w:t>
      </w:r>
      <w:r w:rsidRPr="00B80488">
        <w:t>, Yang L, Xiang Y, et al. Analytical prediction of quasi-static responses of transmission lines under moving downbursts: A nonlinear model with linear approximation</w:t>
      </w:r>
      <w:r w:rsidRPr="00B80488">
        <w:rPr>
          <w:rFonts w:hint="eastAsia"/>
        </w:rPr>
        <w:t xml:space="preserve"> [</w:t>
      </w:r>
      <w:r w:rsidRPr="00B80488">
        <w:t>J]. Journal of Wind Engineering and Industrial Aerodynamics, 2023, 237: 105407.</w:t>
      </w:r>
      <w:bookmarkEnd w:id="36"/>
    </w:p>
    <w:p w14:paraId="3C02C785" w14:textId="77777777" w:rsidR="00255B81" w:rsidRPr="00B80488" w:rsidRDefault="00255B81" w:rsidP="00C5661F">
      <w:pPr>
        <w:pStyle w:val="a"/>
        <w:spacing w:line="240" w:lineRule="auto"/>
        <w:ind w:left="360" w:hanging="360"/>
      </w:pPr>
      <w:bookmarkStart w:id="37" w:name="_Ref200203281"/>
      <w:r w:rsidRPr="00B80488">
        <w:rPr>
          <w:rFonts w:hint="eastAsia"/>
        </w:rPr>
        <w:t>向越</w:t>
      </w:r>
      <w:r w:rsidRPr="00B80488">
        <w:rPr>
          <w:rFonts w:hint="eastAsia"/>
        </w:rPr>
        <w:t xml:space="preserve">. </w:t>
      </w:r>
      <w:r w:rsidRPr="00B80488">
        <w:rPr>
          <w:rFonts w:hint="eastAsia"/>
        </w:rPr>
        <w:t>移动下击暴流风作用下输电线拟静力响应的理论方法</w:t>
      </w:r>
      <w:r w:rsidRPr="00B80488">
        <w:rPr>
          <w:rFonts w:hint="eastAsia"/>
        </w:rPr>
        <w:t xml:space="preserve">[D]. </w:t>
      </w:r>
      <w:r w:rsidRPr="00B80488">
        <w:rPr>
          <w:rFonts w:hint="eastAsia"/>
        </w:rPr>
        <w:t>武汉：武汉理工大学</w:t>
      </w:r>
      <w:r w:rsidRPr="00B80488">
        <w:rPr>
          <w:rFonts w:hint="eastAsia"/>
        </w:rPr>
        <w:t>, 2020.</w:t>
      </w:r>
      <w:bookmarkEnd w:id="37"/>
    </w:p>
    <w:p w14:paraId="620FA1E9" w14:textId="706FB38C" w:rsidR="00255B81" w:rsidRPr="00B80488" w:rsidRDefault="00255B81" w:rsidP="00C5661F">
      <w:pPr>
        <w:pStyle w:val="a"/>
        <w:numPr>
          <w:ilvl w:val="0"/>
          <w:numId w:val="0"/>
        </w:numPr>
        <w:spacing w:line="240" w:lineRule="auto"/>
        <w:ind w:left="360"/>
      </w:pPr>
      <w:r w:rsidRPr="00B80488">
        <w:t xml:space="preserve">XIANG Y. A theoretical method for quasi-static response of transmission lines under the moving downburst </w:t>
      </w:r>
      <w:r w:rsidRPr="00B80488">
        <w:rPr>
          <w:rFonts w:hint="eastAsia"/>
        </w:rPr>
        <w:t>[</w:t>
      </w:r>
      <w:r w:rsidRPr="00B80488">
        <w:t>D]. Wuhan: Wuhan University of Technology, 2020. (in Chinese)</w:t>
      </w:r>
    </w:p>
    <w:p w14:paraId="0847F853" w14:textId="78406DD9" w:rsidR="00B82398" w:rsidRPr="00B80488" w:rsidRDefault="00B82398" w:rsidP="00C5661F">
      <w:pPr>
        <w:pStyle w:val="a"/>
        <w:spacing w:line="240" w:lineRule="auto"/>
        <w:ind w:left="360" w:hanging="360"/>
      </w:pPr>
      <w:bookmarkStart w:id="38" w:name="_Ref201739405"/>
      <w:r w:rsidRPr="00B80488">
        <w:rPr>
          <w:rFonts w:hint="eastAsia"/>
        </w:rPr>
        <w:t>Liu X</w:t>
      </w:r>
      <w:r w:rsidR="006519DA" w:rsidRPr="00B80488">
        <w:t xml:space="preserve"> H</w:t>
      </w:r>
      <w:r w:rsidRPr="00B80488">
        <w:rPr>
          <w:rFonts w:hint="eastAsia"/>
        </w:rPr>
        <w:t>, Liu L, Cai M</w:t>
      </w:r>
      <w:r w:rsidR="006519DA" w:rsidRPr="00B80488">
        <w:t xml:space="preserve"> Q</w:t>
      </w:r>
      <w:r w:rsidRPr="00B80488">
        <w:rPr>
          <w:rFonts w:hint="eastAsia"/>
        </w:rPr>
        <w:t>, et al. Free vibration of transmission lines with multiple insulator strings using refined models[J]. Applied Mathematical Modelling, 2019, 67: 252-282.</w:t>
      </w:r>
      <w:bookmarkEnd w:id="38"/>
    </w:p>
    <w:p w14:paraId="0A5B9FBF" w14:textId="77777777" w:rsidR="00B82398" w:rsidRPr="00B80488" w:rsidRDefault="00B82398" w:rsidP="00C5661F">
      <w:pPr>
        <w:pStyle w:val="a"/>
        <w:spacing w:line="240" w:lineRule="auto"/>
        <w:ind w:left="360" w:hanging="360"/>
      </w:pPr>
      <w:bookmarkStart w:id="39" w:name="_Ref200205313"/>
      <w:r w:rsidRPr="00B80488">
        <w:t>Ji K</w:t>
      </w:r>
      <w:r w:rsidR="006519DA" w:rsidRPr="00B80488">
        <w:t xml:space="preserve"> P</w:t>
      </w:r>
      <w:r w:rsidRPr="00B80488">
        <w:t>, Rui X</w:t>
      </w:r>
      <w:r w:rsidR="006519DA" w:rsidRPr="00B80488">
        <w:t xml:space="preserve"> M</w:t>
      </w:r>
      <w:r w:rsidRPr="00B80488">
        <w:t>, Li L, et al. A novel ice-shedding model for overhead power line conductors with the consideration of adhesive/cohesive forces [J], Computers &amp; structures, 2015, 157(9), 153-164.</w:t>
      </w:r>
      <w:bookmarkEnd w:id="39"/>
      <w:r w:rsidRPr="00B80488">
        <w:t xml:space="preserve"> </w:t>
      </w:r>
    </w:p>
    <w:p w14:paraId="1ECE128C" w14:textId="356119D6" w:rsidR="00191902" w:rsidRPr="00B80488" w:rsidRDefault="00191902" w:rsidP="00C5661F">
      <w:pPr>
        <w:pStyle w:val="afe"/>
        <w:spacing w:line="240" w:lineRule="auto"/>
        <w:ind w:left="1291" w:hanging="440"/>
        <w:sectPr w:rsidR="00191902" w:rsidRPr="00B80488" w:rsidSect="0012467C">
          <w:type w:val="continuous"/>
          <w:pgSz w:w="11906" w:h="16838"/>
          <w:pgMar w:top="1440" w:right="1106" w:bottom="1440" w:left="1106" w:header="851" w:footer="992" w:gutter="0"/>
          <w:cols w:num="2" w:space="425"/>
          <w:titlePg/>
          <w:docGrid w:type="linesAndChars" w:linePitch="312"/>
        </w:sectPr>
      </w:pPr>
    </w:p>
    <w:p w14:paraId="22792DF0" w14:textId="21C87238" w:rsidR="00287B73" w:rsidRPr="00B80488" w:rsidRDefault="00395EAB" w:rsidP="00287B73">
      <w:pPr>
        <w:widowControl/>
        <w:ind w:left="403" w:right="403"/>
        <w:jc w:val="center"/>
        <w:rPr>
          <w:rFonts w:eastAsia="宋体" w:cs="Times New Roman"/>
          <w:kern w:val="0"/>
          <w:sz w:val="36"/>
          <w:szCs w:val="36"/>
        </w:rPr>
      </w:pPr>
      <w:r w:rsidRPr="00B80488">
        <w:rPr>
          <w:rFonts w:eastAsia="宋体" w:cs="Times New Roman"/>
          <w:kern w:val="0"/>
          <w:sz w:val="36"/>
          <w:szCs w:val="36"/>
        </w:rPr>
        <w:t xml:space="preserve">Theoretical </w:t>
      </w:r>
      <w:r w:rsidRPr="00B80488">
        <w:rPr>
          <w:rFonts w:eastAsia="宋体" w:cs="Times New Roman" w:hint="eastAsia"/>
          <w:kern w:val="0"/>
          <w:sz w:val="36"/>
          <w:szCs w:val="36"/>
        </w:rPr>
        <w:t>m</w:t>
      </w:r>
      <w:r w:rsidRPr="00B80488">
        <w:rPr>
          <w:rFonts w:eastAsia="宋体" w:cs="Times New Roman"/>
          <w:kern w:val="0"/>
          <w:sz w:val="36"/>
          <w:szCs w:val="36"/>
        </w:rPr>
        <w:t>odeling of ice-shedding dynamic response in multi-span transmission line-insulator coupled systems</w:t>
      </w:r>
    </w:p>
    <w:p w14:paraId="646D6368" w14:textId="6920AE29" w:rsidR="00287B73" w:rsidRPr="00B80488" w:rsidRDefault="008058B1" w:rsidP="00C5661F">
      <w:pPr>
        <w:widowControl/>
        <w:rPr>
          <w:rFonts w:cs="Times New Roman"/>
          <w:color w:val="404040"/>
          <w:shd w:val="clear" w:color="auto" w:fill="FFFFFF"/>
        </w:rPr>
      </w:pPr>
      <w:r w:rsidRPr="00B80488">
        <w:rPr>
          <w:rFonts w:eastAsia="宋体" w:cs="Times New Roman"/>
          <w:b/>
          <w:bCs/>
          <w:kern w:val="0"/>
          <w:szCs w:val="21"/>
        </w:rPr>
        <w:t>Abstract:</w:t>
      </w:r>
      <w:r w:rsidR="008116A7" w:rsidRPr="00B80488">
        <w:rPr>
          <w:rFonts w:cs="Times New Roman"/>
          <w:color w:val="404040"/>
          <w:shd w:val="clear" w:color="auto" w:fill="FFFFFF"/>
        </w:rPr>
        <w:t xml:space="preserve"> </w:t>
      </w:r>
      <w:r w:rsidR="00287B73" w:rsidRPr="00B80488">
        <w:rPr>
          <w:rFonts w:cs="Times New Roman"/>
          <w:color w:val="404040"/>
          <w:shd w:val="clear" w:color="auto" w:fill="FFFFFF"/>
        </w:rPr>
        <w:t>Severe conductor jumping triggered by ice shedding from transmission lines can lead to reduced phase-to-phase clearances, causing flashovers and power outages. This paper applies the nonlinear static and dynamic theories of flexible cables to transmission line structures, systematically deriving theoretical models of a multi-span conductor–insulator coupled system in three stages: post-icing static equilibrium, post-shedding steady state, and post-shedding dynamic response. The proposed model is validated through finite element simulations under varying span numbers and ice thicknesses, and compared with existing static methods to assess its accuracy and efficiency. Results show that the model accurately captures the nonlinear dynamic responses across all stages, with relative errors in jump amplitude under 10% across cases. Jump amplitude increases with both span number and ice thickness but stabilizes beyond five spans. Unbalanced tension in the de-iced span transfers among adjacent spans and rapidly attenuates due to insulator swing. The proposed model offers an efficient and reliable tool for predicting and assessing ice-shedding hazards in multi-span transmission lines.</w:t>
      </w:r>
    </w:p>
    <w:p w14:paraId="0226DB5B" w14:textId="56B70D46" w:rsidR="008F5C54" w:rsidRPr="001C1BB9" w:rsidRDefault="008058B1" w:rsidP="00C5661F">
      <w:pPr>
        <w:widowControl/>
        <w:rPr>
          <w:rFonts w:eastAsia="宋体" w:cs="Times New Roman"/>
          <w:kern w:val="0"/>
          <w:szCs w:val="21"/>
        </w:rPr>
      </w:pPr>
      <w:r w:rsidRPr="00B80488">
        <w:rPr>
          <w:rFonts w:eastAsia="宋体" w:cs="Times New Roman"/>
          <w:b/>
          <w:bCs/>
          <w:kern w:val="0"/>
          <w:szCs w:val="21"/>
        </w:rPr>
        <w:t>Keywords:</w:t>
      </w:r>
      <w:r w:rsidRPr="00B80488">
        <w:rPr>
          <w:rFonts w:eastAsia="宋体" w:cs="Times New Roman"/>
          <w:kern w:val="0"/>
          <w:szCs w:val="21"/>
        </w:rPr>
        <w:t xml:space="preserve"> </w:t>
      </w:r>
      <w:r w:rsidR="005B7F70" w:rsidRPr="00B80488">
        <w:rPr>
          <w:rFonts w:eastAsia="宋体" w:cs="Times New Roman"/>
          <w:kern w:val="0"/>
          <w:szCs w:val="21"/>
        </w:rPr>
        <w:t>i</w:t>
      </w:r>
      <w:r w:rsidR="0045207C" w:rsidRPr="00B80488">
        <w:rPr>
          <w:rFonts w:eastAsia="宋体" w:cs="Times New Roman"/>
          <w:kern w:val="0"/>
          <w:szCs w:val="21"/>
        </w:rPr>
        <w:t xml:space="preserve">ce-shedding; </w:t>
      </w:r>
      <w:r w:rsidR="005B7F70" w:rsidRPr="00B80488">
        <w:rPr>
          <w:rFonts w:eastAsia="宋体" w:cs="Times New Roman"/>
          <w:kern w:val="0"/>
          <w:szCs w:val="21"/>
        </w:rPr>
        <w:t>d</w:t>
      </w:r>
      <w:r w:rsidR="00C8573F" w:rsidRPr="00B80488">
        <w:rPr>
          <w:rFonts w:eastAsia="宋体" w:cs="Times New Roman"/>
          <w:kern w:val="0"/>
          <w:szCs w:val="21"/>
        </w:rPr>
        <w:t>ynamic response time history</w:t>
      </w:r>
      <w:r w:rsidR="0045207C" w:rsidRPr="00B80488">
        <w:rPr>
          <w:rFonts w:eastAsia="宋体" w:cs="Times New Roman"/>
          <w:kern w:val="0"/>
          <w:szCs w:val="21"/>
        </w:rPr>
        <w:t xml:space="preserve">; </w:t>
      </w:r>
      <w:r w:rsidR="005B7F70" w:rsidRPr="00B80488">
        <w:rPr>
          <w:rFonts w:eastAsia="宋体" w:cs="Times New Roman"/>
          <w:kern w:val="0"/>
          <w:szCs w:val="21"/>
        </w:rPr>
        <w:t>m</w:t>
      </w:r>
      <w:r w:rsidR="0045207C" w:rsidRPr="00B80488">
        <w:rPr>
          <w:rFonts w:eastAsia="宋体" w:cs="Times New Roman"/>
          <w:kern w:val="0"/>
          <w:szCs w:val="21"/>
        </w:rPr>
        <w:t xml:space="preserve">aximum jump height; </w:t>
      </w:r>
      <w:r w:rsidR="005B7F70" w:rsidRPr="00B80488">
        <w:rPr>
          <w:rFonts w:eastAsia="宋体" w:cs="Times New Roman"/>
          <w:kern w:val="0"/>
          <w:szCs w:val="21"/>
        </w:rPr>
        <w:t>m</w:t>
      </w:r>
      <w:r w:rsidR="0045207C" w:rsidRPr="00B80488">
        <w:rPr>
          <w:rFonts w:eastAsia="宋体" w:cs="Times New Roman"/>
          <w:kern w:val="0"/>
          <w:szCs w:val="21"/>
        </w:rPr>
        <w:t xml:space="preserve">ulti-span coupling; </w:t>
      </w:r>
      <w:r w:rsidR="005B7F70" w:rsidRPr="00B80488">
        <w:rPr>
          <w:rFonts w:eastAsia="宋体" w:cs="Times New Roman"/>
          <w:kern w:val="0"/>
          <w:szCs w:val="21"/>
        </w:rPr>
        <w:t>t</w:t>
      </w:r>
      <w:r w:rsidR="0045207C" w:rsidRPr="00B80488">
        <w:rPr>
          <w:rFonts w:eastAsia="宋体" w:cs="Times New Roman"/>
          <w:kern w:val="0"/>
          <w:szCs w:val="21"/>
        </w:rPr>
        <w:t>heoretical model</w:t>
      </w:r>
    </w:p>
    <w:sectPr w:rsidR="008F5C54" w:rsidRPr="001C1BB9" w:rsidSect="0012467C">
      <w:type w:val="continuous"/>
      <w:pgSz w:w="11906" w:h="16838"/>
      <w:pgMar w:top="1440" w:right="1106" w:bottom="1440" w:left="1106" w:header="851" w:footer="992" w:gutter="0"/>
      <w:cols w:space="720"/>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40F147" w14:textId="77777777" w:rsidR="00EA2299" w:rsidRDefault="00EA2299">
      <w:r>
        <w:separator/>
      </w:r>
    </w:p>
  </w:endnote>
  <w:endnote w:type="continuationSeparator" w:id="0">
    <w:p w14:paraId="7CA7973B" w14:textId="77777777" w:rsidR="00EA2299" w:rsidRDefault="00EA22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charset w:val="00"/>
    <w:family w:val="roman"/>
    <w:pitch w:val="default"/>
    <w:sig w:usb0="00000000" w:usb1="00000000" w:usb2="00000000" w:usb3="00000000" w:csb0="0000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3AAB5" w14:textId="77777777" w:rsidR="009B7D90" w:rsidRDefault="009B7D90" w:rsidP="008E42B1">
    <w:pPr>
      <w:tabs>
        <w:tab w:val="left" w:pos="735"/>
      </w:tabs>
      <w:spacing w:line="360" w:lineRule="exact"/>
      <w:rPr>
        <w:rFonts w:eastAsia="黑体"/>
        <w:sz w:val="18"/>
        <w:szCs w:val="18"/>
      </w:rPr>
    </w:pPr>
    <w:r>
      <w:rPr>
        <w:rFonts w:eastAsia="黑体" w:hint="eastAsia"/>
        <w:sz w:val="18"/>
        <w:szCs w:val="18"/>
      </w:rPr>
      <w:t>————————</w:t>
    </w:r>
  </w:p>
  <w:p w14:paraId="6D3C39D6" w14:textId="61C03092" w:rsidR="009B7D90" w:rsidRPr="008E42B1" w:rsidRDefault="009B7D90" w:rsidP="008E42B1">
    <w:pPr>
      <w:tabs>
        <w:tab w:val="left" w:pos="735"/>
      </w:tabs>
      <w:spacing w:line="360" w:lineRule="exact"/>
      <w:rPr>
        <w:rFonts w:ascii="宋体" w:eastAsia="宋体" w:hAnsi="宋体" w:cs="宋体" w:hint="eastAsia"/>
        <w:kern w:val="0"/>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35486" w14:textId="04CC8FF1" w:rsidR="009B7D90" w:rsidRPr="00F341F4" w:rsidRDefault="009B7D90" w:rsidP="00F341F4">
    <w:pPr>
      <w:pStyle w:val="a9"/>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3AC25D" w14:textId="77777777" w:rsidR="00EA2299" w:rsidRDefault="00EA2299">
      <w:r>
        <w:separator/>
      </w:r>
    </w:p>
  </w:footnote>
  <w:footnote w:type="continuationSeparator" w:id="0">
    <w:p w14:paraId="1ECED547" w14:textId="77777777" w:rsidR="00EA2299" w:rsidRDefault="00EA22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436F87"/>
    <w:multiLevelType w:val="hybridMultilevel"/>
    <w:tmpl w:val="11B22558"/>
    <w:lvl w:ilvl="0" w:tplc="1F30CA7C">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 w15:restartNumberingAfterBreak="0">
    <w:nsid w:val="50464BBB"/>
    <w:multiLevelType w:val="hybridMultilevel"/>
    <w:tmpl w:val="A9D82D58"/>
    <w:lvl w:ilvl="0" w:tplc="DE54E390">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52AE364A"/>
    <w:multiLevelType w:val="hybridMultilevel"/>
    <w:tmpl w:val="F94682C6"/>
    <w:lvl w:ilvl="0" w:tplc="7214FBD8">
      <w:start w:val="1"/>
      <w:numFmt w:val="decimal"/>
      <w:pStyle w:val="a"/>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5CE4631C"/>
    <w:multiLevelType w:val="multilevel"/>
    <w:tmpl w:val="951A97E0"/>
    <w:lvl w:ilvl="0">
      <w:start w:val="1"/>
      <w:numFmt w:val="decimal"/>
      <w:pStyle w:val="1"/>
      <w:suff w:val="space"/>
      <w:lvlText w:val="%1"/>
      <w:lvlJc w:val="left"/>
      <w:pPr>
        <w:ind w:left="0" w:firstLine="0"/>
      </w:pPr>
      <w:rPr>
        <w:rFonts w:hint="eastAsia"/>
      </w:rPr>
    </w:lvl>
    <w:lvl w:ilvl="1">
      <w:start w:val="1"/>
      <w:numFmt w:val="decimal"/>
      <w:pStyle w:val="2"/>
      <w:suff w:val="space"/>
      <w:lvlText w:val="%1.%2"/>
      <w:lvlJc w:val="left"/>
      <w:pPr>
        <w:ind w:left="0" w:firstLine="0"/>
      </w:pPr>
      <w:rPr>
        <w:rFonts w:hint="eastAsia"/>
        <w:color w:val="auto"/>
        <w:sz w:val="21"/>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num w:numId="1" w16cid:durableId="687410116">
    <w:abstractNumId w:val="4"/>
  </w:num>
  <w:num w:numId="2" w16cid:durableId="2081751134">
    <w:abstractNumId w:val="1"/>
  </w:num>
  <w:num w:numId="3" w16cid:durableId="1625891620">
    <w:abstractNumId w:val="2"/>
  </w:num>
  <w:num w:numId="4" w16cid:durableId="1437017343">
    <w:abstractNumId w:val="4"/>
  </w:num>
  <w:num w:numId="5" w16cid:durableId="37241021">
    <w:abstractNumId w:val="3"/>
  </w:num>
  <w:num w:numId="6" w16cid:durableId="1190265635">
    <w:abstractNumId w:val="0"/>
  </w:num>
  <w:num w:numId="7" w16cid:durableId="209245843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defaultTabStop w:val="420"/>
  <w:drawingGridHorizontalSpacing w:val="105"/>
  <w:drawingGridVerticalSpacing w:val="15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265C"/>
    <w:rsid w:val="00003A4D"/>
    <w:rsid w:val="00003E9E"/>
    <w:rsid w:val="00003EF6"/>
    <w:rsid w:val="00004BA1"/>
    <w:rsid w:val="00005175"/>
    <w:rsid w:val="0000547A"/>
    <w:rsid w:val="000056AD"/>
    <w:rsid w:val="00010260"/>
    <w:rsid w:val="0001050D"/>
    <w:rsid w:val="00011004"/>
    <w:rsid w:val="000130DA"/>
    <w:rsid w:val="00015E7A"/>
    <w:rsid w:val="0001643B"/>
    <w:rsid w:val="00016D85"/>
    <w:rsid w:val="00020857"/>
    <w:rsid w:val="0002206E"/>
    <w:rsid w:val="00024CBE"/>
    <w:rsid w:val="000259F9"/>
    <w:rsid w:val="000262B9"/>
    <w:rsid w:val="000263DF"/>
    <w:rsid w:val="000314FB"/>
    <w:rsid w:val="000333BF"/>
    <w:rsid w:val="00033EC0"/>
    <w:rsid w:val="0003493F"/>
    <w:rsid w:val="00035EC9"/>
    <w:rsid w:val="00037FA1"/>
    <w:rsid w:val="000400A2"/>
    <w:rsid w:val="000417C2"/>
    <w:rsid w:val="00041FFA"/>
    <w:rsid w:val="0004244E"/>
    <w:rsid w:val="00044052"/>
    <w:rsid w:val="0004423E"/>
    <w:rsid w:val="00047165"/>
    <w:rsid w:val="00050962"/>
    <w:rsid w:val="00052700"/>
    <w:rsid w:val="000540F0"/>
    <w:rsid w:val="00054B8E"/>
    <w:rsid w:val="0005517F"/>
    <w:rsid w:val="0005666C"/>
    <w:rsid w:val="0005688E"/>
    <w:rsid w:val="00056B93"/>
    <w:rsid w:val="00056D2A"/>
    <w:rsid w:val="00056EED"/>
    <w:rsid w:val="00057222"/>
    <w:rsid w:val="00060D9C"/>
    <w:rsid w:val="00061C34"/>
    <w:rsid w:val="0006206E"/>
    <w:rsid w:val="00062519"/>
    <w:rsid w:val="0006341C"/>
    <w:rsid w:val="00067B7F"/>
    <w:rsid w:val="00071705"/>
    <w:rsid w:val="00071D83"/>
    <w:rsid w:val="00072E1F"/>
    <w:rsid w:val="000763CA"/>
    <w:rsid w:val="00077216"/>
    <w:rsid w:val="0008007F"/>
    <w:rsid w:val="000811ED"/>
    <w:rsid w:val="000828B4"/>
    <w:rsid w:val="00084372"/>
    <w:rsid w:val="00084B09"/>
    <w:rsid w:val="00084E42"/>
    <w:rsid w:val="000853A7"/>
    <w:rsid w:val="000913F4"/>
    <w:rsid w:val="00091EFF"/>
    <w:rsid w:val="00092B01"/>
    <w:rsid w:val="00092F0A"/>
    <w:rsid w:val="00097D76"/>
    <w:rsid w:val="00097F17"/>
    <w:rsid w:val="000A0377"/>
    <w:rsid w:val="000A2E85"/>
    <w:rsid w:val="000A37D4"/>
    <w:rsid w:val="000A3A0A"/>
    <w:rsid w:val="000A5108"/>
    <w:rsid w:val="000A6071"/>
    <w:rsid w:val="000A6BBD"/>
    <w:rsid w:val="000A7D1A"/>
    <w:rsid w:val="000B0527"/>
    <w:rsid w:val="000B13D8"/>
    <w:rsid w:val="000B3C05"/>
    <w:rsid w:val="000B3E94"/>
    <w:rsid w:val="000B4F0E"/>
    <w:rsid w:val="000B569A"/>
    <w:rsid w:val="000B7AB5"/>
    <w:rsid w:val="000C5FC1"/>
    <w:rsid w:val="000D3A37"/>
    <w:rsid w:val="000D4564"/>
    <w:rsid w:val="000D4FB5"/>
    <w:rsid w:val="000D5368"/>
    <w:rsid w:val="000D5FF7"/>
    <w:rsid w:val="000D6F9F"/>
    <w:rsid w:val="000E188D"/>
    <w:rsid w:val="000E2548"/>
    <w:rsid w:val="000E2769"/>
    <w:rsid w:val="000E36F7"/>
    <w:rsid w:val="000E3765"/>
    <w:rsid w:val="000E5CF7"/>
    <w:rsid w:val="000E6861"/>
    <w:rsid w:val="000E6C61"/>
    <w:rsid w:val="000E6DDB"/>
    <w:rsid w:val="000E6DEA"/>
    <w:rsid w:val="000F1BE5"/>
    <w:rsid w:val="000F3B9A"/>
    <w:rsid w:val="000F5B6F"/>
    <w:rsid w:val="000F76F4"/>
    <w:rsid w:val="001003C5"/>
    <w:rsid w:val="00100511"/>
    <w:rsid w:val="00101090"/>
    <w:rsid w:val="00101FAC"/>
    <w:rsid w:val="00103C35"/>
    <w:rsid w:val="00106C88"/>
    <w:rsid w:val="00106CA5"/>
    <w:rsid w:val="00111C04"/>
    <w:rsid w:val="00112012"/>
    <w:rsid w:val="00112F4B"/>
    <w:rsid w:val="0011300C"/>
    <w:rsid w:val="00115354"/>
    <w:rsid w:val="00120147"/>
    <w:rsid w:val="0012152F"/>
    <w:rsid w:val="00122C98"/>
    <w:rsid w:val="00122D47"/>
    <w:rsid w:val="001234E0"/>
    <w:rsid w:val="00123BD4"/>
    <w:rsid w:val="0012467C"/>
    <w:rsid w:val="00124D8F"/>
    <w:rsid w:val="001256A6"/>
    <w:rsid w:val="001268D6"/>
    <w:rsid w:val="001275B7"/>
    <w:rsid w:val="0012788A"/>
    <w:rsid w:val="0013102D"/>
    <w:rsid w:val="00133673"/>
    <w:rsid w:val="00135BD3"/>
    <w:rsid w:val="00136736"/>
    <w:rsid w:val="001370D7"/>
    <w:rsid w:val="0013763A"/>
    <w:rsid w:val="00144B3E"/>
    <w:rsid w:val="00145536"/>
    <w:rsid w:val="001455DE"/>
    <w:rsid w:val="00145927"/>
    <w:rsid w:val="00146E16"/>
    <w:rsid w:val="00150511"/>
    <w:rsid w:val="00150EE3"/>
    <w:rsid w:val="00151D87"/>
    <w:rsid w:val="0015261F"/>
    <w:rsid w:val="00152A68"/>
    <w:rsid w:val="00153A21"/>
    <w:rsid w:val="00154CE9"/>
    <w:rsid w:val="00160469"/>
    <w:rsid w:val="00162A6F"/>
    <w:rsid w:val="00163692"/>
    <w:rsid w:val="00163851"/>
    <w:rsid w:val="001644A8"/>
    <w:rsid w:val="00164B7E"/>
    <w:rsid w:val="001668DB"/>
    <w:rsid w:val="001674B7"/>
    <w:rsid w:val="001724F6"/>
    <w:rsid w:val="00172D8D"/>
    <w:rsid w:val="001749A8"/>
    <w:rsid w:val="00177368"/>
    <w:rsid w:val="001808DA"/>
    <w:rsid w:val="00181030"/>
    <w:rsid w:val="001817CD"/>
    <w:rsid w:val="00181A00"/>
    <w:rsid w:val="00184047"/>
    <w:rsid w:val="0018668C"/>
    <w:rsid w:val="00190575"/>
    <w:rsid w:val="00190F2A"/>
    <w:rsid w:val="00191902"/>
    <w:rsid w:val="00192BE3"/>
    <w:rsid w:val="00194221"/>
    <w:rsid w:val="001946F1"/>
    <w:rsid w:val="001949AF"/>
    <w:rsid w:val="0019538F"/>
    <w:rsid w:val="00195705"/>
    <w:rsid w:val="00195F35"/>
    <w:rsid w:val="001A1944"/>
    <w:rsid w:val="001A1A8D"/>
    <w:rsid w:val="001A2515"/>
    <w:rsid w:val="001A50AA"/>
    <w:rsid w:val="001A6FDD"/>
    <w:rsid w:val="001B067D"/>
    <w:rsid w:val="001B11DC"/>
    <w:rsid w:val="001B24BC"/>
    <w:rsid w:val="001B31B3"/>
    <w:rsid w:val="001B3F64"/>
    <w:rsid w:val="001B428E"/>
    <w:rsid w:val="001B43E0"/>
    <w:rsid w:val="001B76B3"/>
    <w:rsid w:val="001C06EF"/>
    <w:rsid w:val="001C17EB"/>
    <w:rsid w:val="001C1BB9"/>
    <w:rsid w:val="001C1BE6"/>
    <w:rsid w:val="001C32FE"/>
    <w:rsid w:val="001C391E"/>
    <w:rsid w:val="001C703C"/>
    <w:rsid w:val="001C774A"/>
    <w:rsid w:val="001D02B0"/>
    <w:rsid w:val="001D0956"/>
    <w:rsid w:val="001D1013"/>
    <w:rsid w:val="001D2AA0"/>
    <w:rsid w:val="001D339E"/>
    <w:rsid w:val="001D443C"/>
    <w:rsid w:val="001D6DF7"/>
    <w:rsid w:val="001D73C1"/>
    <w:rsid w:val="001E2BDD"/>
    <w:rsid w:val="001E5148"/>
    <w:rsid w:val="001E6D96"/>
    <w:rsid w:val="001E763C"/>
    <w:rsid w:val="001F12CD"/>
    <w:rsid w:val="001F1AB5"/>
    <w:rsid w:val="001F7800"/>
    <w:rsid w:val="001F7A8E"/>
    <w:rsid w:val="00200358"/>
    <w:rsid w:val="002004D5"/>
    <w:rsid w:val="0020126D"/>
    <w:rsid w:val="002022F9"/>
    <w:rsid w:val="00202B66"/>
    <w:rsid w:val="00203BC7"/>
    <w:rsid w:val="00207EB6"/>
    <w:rsid w:val="00210EB6"/>
    <w:rsid w:val="00211992"/>
    <w:rsid w:val="002123EC"/>
    <w:rsid w:val="00213A45"/>
    <w:rsid w:val="0021412B"/>
    <w:rsid w:val="0021757D"/>
    <w:rsid w:val="00221C5E"/>
    <w:rsid w:val="002266B3"/>
    <w:rsid w:val="00227385"/>
    <w:rsid w:val="002312F2"/>
    <w:rsid w:val="002315E9"/>
    <w:rsid w:val="00231EA4"/>
    <w:rsid w:val="00232F79"/>
    <w:rsid w:val="00232FE3"/>
    <w:rsid w:val="00234B98"/>
    <w:rsid w:val="002365C2"/>
    <w:rsid w:val="002411E0"/>
    <w:rsid w:val="00244CE7"/>
    <w:rsid w:val="00244DE8"/>
    <w:rsid w:val="00244FD8"/>
    <w:rsid w:val="00247F7C"/>
    <w:rsid w:val="00251D99"/>
    <w:rsid w:val="00255B81"/>
    <w:rsid w:val="00263590"/>
    <w:rsid w:val="00263AD7"/>
    <w:rsid w:val="00263BD8"/>
    <w:rsid w:val="0026720B"/>
    <w:rsid w:val="00267CC8"/>
    <w:rsid w:val="0027360A"/>
    <w:rsid w:val="00275235"/>
    <w:rsid w:val="00276F39"/>
    <w:rsid w:val="0027741F"/>
    <w:rsid w:val="00286337"/>
    <w:rsid w:val="002872BB"/>
    <w:rsid w:val="00287B73"/>
    <w:rsid w:val="002928AF"/>
    <w:rsid w:val="0029530E"/>
    <w:rsid w:val="00295BCD"/>
    <w:rsid w:val="002967F6"/>
    <w:rsid w:val="002A1261"/>
    <w:rsid w:val="002A2836"/>
    <w:rsid w:val="002A2D67"/>
    <w:rsid w:val="002A402F"/>
    <w:rsid w:val="002A6708"/>
    <w:rsid w:val="002A6798"/>
    <w:rsid w:val="002A6FCF"/>
    <w:rsid w:val="002B3113"/>
    <w:rsid w:val="002B4535"/>
    <w:rsid w:val="002B7F86"/>
    <w:rsid w:val="002C1573"/>
    <w:rsid w:val="002C158F"/>
    <w:rsid w:val="002C1E84"/>
    <w:rsid w:val="002C2318"/>
    <w:rsid w:val="002C29FA"/>
    <w:rsid w:val="002C4D9C"/>
    <w:rsid w:val="002C5841"/>
    <w:rsid w:val="002C5A48"/>
    <w:rsid w:val="002D2731"/>
    <w:rsid w:val="002D29E6"/>
    <w:rsid w:val="002D312C"/>
    <w:rsid w:val="002D41C8"/>
    <w:rsid w:val="002D443D"/>
    <w:rsid w:val="002D5610"/>
    <w:rsid w:val="002D5928"/>
    <w:rsid w:val="002E1B29"/>
    <w:rsid w:val="002E2A26"/>
    <w:rsid w:val="002E3682"/>
    <w:rsid w:val="002E38F6"/>
    <w:rsid w:val="002E4D70"/>
    <w:rsid w:val="002F08D1"/>
    <w:rsid w:val="002F1D37"/>
    <w:rsid w:val="002F2A02"/>
    <w:rsid w:val="002F35EE"/>
    <w:rsid w:val="002F5A8F"/>
    <w:rsid w:val="002F6251"/>
    <w:rsid w:val="0030005E"/>
    <w:rsid w:val="003005EE"/>
    <w:rsid w:val="0030080A"/>
    <w:rsid w:val="00300D21"/>
    <w:rsid w:val="003017E0"/>
    <w:rsid w:val="00303239"/>
    <w:rsid w:val="0030398B"/>
    <w:rsid w:val="00305C32"/>
    <w:rsid w:val="00305C8D"/>
    <w:rsid w:val="00310DEA"/>
    <w:rsid w:val="00311A98"/>
    <w:rsid w:val="00313B7F"/>
    <w:rsid w:val="00313E99"/>
    <w:rsid w:val="003140B9"/>
    <w:rsid w:val="00314763"/>
    <w:rsid w:val="00315ADF"/>
    <w:rsid w:val="00317B92"/>
    <w:rsid w:val="00320965"/>
    <w:rsid w:val="00320CB8"/>
    <w:rsid w:val="00320EA1"/>
    <w:rsid w:val="00322960"/>
    <w:rsid w:val="003232B7"/>
    <w:rsid w:val="00323DC9"/>
    <w:rsid w:val="00324F74"/>
    <w:rsid w:val="00331828"/>
    <w:rsid w:val="00332B12"/>
    <w:rsid w:val="00332BAB"/>
    <w:rsid w:val="00332CC4"/>
    <w:rsid w:val="003341A5"/>
    <w:rsid w:val="00335E94"/>
    <w:rsid w:val="00335FD7"/>
    <w:rsid w:val="0033612A"/>
    <w:rsid w:val="003411C3"/>
    <w:rsid w:val="003444A0"/>
    <w:rsid w:val="0034674F"/>
    <w:rsid w:val="00346A15"/>
    <w:rsid w:val="00346B66"/>
    <w:rsid w:val="003477C2"/>
    <w:rsid w:val="00347B58"/>
    <w:rsid w:val="0035144B"/>
    <w:rsid w:val="00355F46"/>
    <w:rsid w:val="00356083"/>
    <w:rsid w:val="00356B63"/>
    <w:rsid w:val="00356E2D"/>
    <w:rsid w:val="003579E2"/>
    <w:rsid w:val="00361D3F"/>
    <w:rsid w:val="00362975"/>
    <w:rsid w:val="003631BC"/>
    <w:rsid w:val="00363C88"/>
    <w:rsid w:val="00366002"/>
    <w:rsid w:val="00366986"/>
    <w:rsid w:val="00366F8B"/>
    <w:rsid w:val="003702EA"/>
    <w:rsid w:val="00371C81"/>
    <w:rsid w:val="00371EBA"/>
    <w:rsid w:val="003720EF"/>
    <w:rsid w:val="00372381"/>
    <w:rsid w:val="003729B4"/>
    <w:rsid w:val="0037471F"/>
    <w:rsid w:val="00377229"/>
    <w:rsid w:val="00377634"/>
    <w:rsid w:val="003819C4"/>
    <w:rsid w:val="00382384"/>
    <w:rsid w:val="0038432A"/>
    <w:rsid w:val="00386C41"/>
    <w:rsid w:val="00390250"/>
    <w:rsid w:val="0039058E"/>
    <w:rsid w:val="0039062A"/>
    <w:rsid w:val="00391C42"/>
    <w:rsid w:val="00392AC1"/>
    <w:rsid w:val="00393EE7"/>
    <w:rsid w:val="00395439"/>
    <w:rsid w:val="00395EAB"/>
    <w:rsid w:val="003A1048"/>
    <w:rsid w:val="003A2724"/>
    <w:rsid w:val="003B03C1"/>
    <w:rsid w:val="003B13DA"/>
    <w:rsid w:val="003B6FDA"/>
    <w:rsid w:val="003B780A"/>
    <w:rsid w:val="003B7B17"/>
    <w:rsid w:val="003C1DDB"/>
    <w:rsid w:val="003C256A"/>
    <w:rsid w:val="003C3DAD"/>
    <w:rsid w:val="003C3E2C"/>
    <w:rsid w:val="003C70A7"/>
    <w:rsid w:val="003D1014"/>
    <w:rsid w:val="003D304A"/>
    <w:rsid w:val="003D3507"/>
    <w:rsid w:val="003D403C"/>
    <w:rsid w:val="003D4BD9"/>
    <w:rsid w:val="003D553F"/>
    <w:rsid w:val="003D5EBA"/>
    <w:rsid w:val="003D6AC9"/>
    <w:rsid w:val="003D73B8"/>
    <w:rsid w:val="003D7A56"/>
    <w:rsid w:val="003E10E2"/>
    <w:rsid w:val="003E16C4"/>
    <w:rsid w:val="003E494B"/>
    <w:rsid w:val="003E52A8"/>
    <w:rsid w:val="003E53F4"/>
    <w:rsid w:val="003F1968"/>
    <w:rsid w:val="003F1DC9"/>
    <w:rsid w:val="003F2A26"/>
    <w:rsid w:val="003F3AE6"/>
    <w:rsid w:val="003F3DED"/>
    <w:rsid w:val="003F524B"/>
    <w:rsid w:val="003F6B1F"/>
    <w:rsid w:val="004009BF"/>
    <w:rsid w:val="00400A43"/>
    <w:rsid w:val="004045D3"/>
    <w:rsid w:val="00404A80"/>
    <w:rsid w:val="00407E6C"/>
    <w:rsid w:val="004107D8"/>
    <w:rsid w:val="00411329"/>
    <w:rsid w:val="00412F84"/>
    <w:rsid w:val="00413BEA"/>
    <w:rsid w:val="00414051"/>
    <w:rsid w:val="00415725"/>
    <w:rsid w:val="00416C89"/>
    <w:rsid w:val="00420CD6"/>
    <w:rsid w:val="00421B48"/>
    <w:rsid w:val="00421F21"/>
    <w:rsid w:val="00422651"/>
    <w:rsid w:val="00422FFF"/>
    <w:rsid w:val="00423A02"/>
    <w:rsid w:val="00424E6E"/>
    <w:rsid w:val="00425F60"/>
    <w:rsid w:val="00426D41"/>
    <w:rsid w:val="0043200C"/>
    <w:rsid w:val="004354FF"/>
    <w:rsid w:val="00435FAB"/>
    <w:rsid w:val="00436F62"/>
    <w:rsid w:val="0044192E"/>
    <w:rsid w:val="00442BC7"/>
    <w:rsid w:val="0044323E"/>
    <w:rsid w:val="00444543"/>
    <w:rsid w:val="00444DD9"/>
    <w:rsid w:val="00446C19"/>
    <w:rsid w:val="00450015"/>
    <w:rsid w:val="004519EE"/>
    <w:rsid w:val="00451DB7"/>
    <w:rsid w:val="0045207C"/>
    <w:rsid w:val="00454C0A"/>
    <w:rsid w:val="004550BE"/>
    <w:rsid w:val="00455C34"/>
    <w:rsid w:val="00456DCA"/>
    <w:rsid w:val="0045772D"/>
    <w:rsid w:val="00460696"/>
    <w:rsid w:val="004620F9"/>
    <w:rsid w:val="00464151"/>
    <w:rsid w:val="004655C3"/>
    <w:rsid w:val="004678CF"/>
    <w:rsid w:val="0047128A"/>
    <w:rsid w:val="00473F92"/>
    <w:rsid w:val="0047568F"/>
    <w:rsid w:val="0047667E"/>
    <w:rsid w:val="00477A16"/>
    <w:rsid w:val="00477D55"/>
    <w:rsid w:val="00480C9C"/>
    <w:rsid w:val="00481376"/>
    <w:rsid w:val="00482446"/>
    <w:rsid w:val="004839CA"/>
    <w:rsid w:val="00483D53"/>
    <w:rsid w:val="00485213"/>
    <w:rsid w:val="00485FDC"/>
    <w:rsid w:val="00490D9A"/>
    <w:rsid w:val="00490F1A"/>
    <w:rsid w:val="004936E2"/>
    <w:rsid w:val="004937C7"/>
    <w:rsid w:val="0049426A"/>
    <w:rsid w:val="00494EBB"/>
    <w:rsid w:val="004952B9"/>
    <w:rsid w:val="004A0E88"/>
    <w:rsid w:val="004A1048"/>
    <w:rsid w:val="004A1F67"/>
    <w:rsid w:val="004A2219"/>
    <w:rsid w:val="004A3318"/>
    <w:rsid w:val="004A3CC1"/>
    <w:rsid w:val="004A419B"/>
    <w:rsid w:val="004A4AF9"/>
    <w:rsid w:val="004A4F0B"/>
    <w:rsid w:val="004A6266"/>
    <w:rsid w:val="004B003D"/>
    <w:rsid w:val="004B0224"/>
    <w:rsid w:val="004B0C93"/>
    <w:rsid w:val="004B2A8A"/>
    <w:rsid w:val="004C0AB5"/>
    <w:rsid w:val="004C1124"/>
    <w:rsid w:val="004C2432"/>
    <w:rsid w:val="004C57E6"/>
    <w:rsid w:val="004C643C"/>
    <w:rsid w:val="004C71DF"/>
    <w:rsid w:val="004C7CDD"/>
    <w:rsid w:val="004C7EA1"/>
    <w:rsid w:val="004D08DD"/>
    <w:rsid w:val="004D1F3B"/>
    <w:rsid w:val="004D4B03"/>
    <w:rsid w:val="004D4F76"/>
    <w:rsid w:val="004D65EB"/>
    <w:rsid w:val="004D6FFE"/>
    <w:rsid w:val="004D74F2"/>
    <w:rsid w:val="004E1075"/>
    <w:rsid w:val="004E1DB0"/>
    <w:rsid w:val="004E1F4C"/>
    <w:rsid w:val="004E655D"/>
    <w:rsid w:val="004F2130"/>
    <w:rsid w:val="004F3AC7"/>
    <w:rsid w:val="004F4BBC"/>
    <w:rsid w:val="004F5163"/>
    <w:rsid w:val="004F6536"/>
    <w:rsid w:val="004F7572"/>
    <w:rsid w:val="004F7E82"/>
    <w:rsid w:val="005004A8"/>
    <w:rsid w:val="00501499"/>
    <w:rsid w:val="0050377C"/>
    <w:rsid w:val="0050541B"/>
    <w:rsid w:val="00506AF7"/>
    <w:rsid w:val="005073D2"/>
    <w:rsid w:val="0051064A"/>
    <w:rsid w:val="00510843"/>
    <w:rsid w:val="00511B00"/>
    <w:rsid w:val="00511CD6"/>
    <w:rsid w:val="005147F7"/>
    <w:rsid w:val="0051527D"/>
    <w:rsid w:val="005154A4"/>
    <w:rsid w:val="0051560D"/>
    <w:rsid w:val="0051592F"/>
    <w:rsid w:val="00517860"/>
    <w:rsid w:val="00517886"/>
    <w:rsid w:val="005204BF"/>
    <w:rsid w:val="00523E23"/>
    <w:rsid w:val="005262CB"/>
    <w:rsid w:val="00532F93"/>
    <w:rsid w:val="00535DAA"/>
    <w:rsid w:val="00541164"/>
    <w:rsid w:val="0054314E"/>
    <w:rsid w:val="00545DB2"/>
    <w:rsid w:val="00550462"/>
    <w:rsid w:val="00551709"/>
    <w:rsid w:val="00552A86"/>
    <w:rsid w:val="00552E58"/>
    <w:rsid w:val="005535B3"/>
    <w:rsid w:val="005536CC"/>
    <w:rsid w:val="00553D9D"/>
    <w:rsid w:val="0055495D"/>
    <w:rsid w:val="00556D37"/>
    <w:rsid w:val="005611E3"/>
    <w:rsid w:val="005614EF"/>
    <w:rsid w:val="00563937"/>
    <w:rsid w:val="00564264"/>
    <w:rsid w:val="005649ED"/>
    <w:rsid w:val="00565D77"/>
    <w:rsid w:val="00565FCA"/>
    <w:rsid w:val="00570E20"/>
    <w:rsid w:val="005751F1"/>
    <w:rsid w:val="00575A82"/>
    <w:rsid w:val="0057677C"/>
    <w:rsid w:val="00581E12"/>
    <w:rsid w:val="00582D04"/>
    <w:rsid w:val="00587DBD"/>
    <w:rsid w:val="00590AFB"/>
    <w:rsid w:val="005914CF"/>
    <w:rsid w:val="0059320E"/>
    <w:rsid w:val="00593E1A"/>
    <w:rsid w:val="00594529"/>
    <w:rsid w:val="00594BB3"/>
    <w:rsid w:val="00594F02"/>
    <w:rsid w:val="00595F9B"/>
    <w:rsid w:val="005967AC"/>
    <w:rsid w:val="0059698B"/>
    <w:rsid w:val="00596B9D"/>
    <w:rsid w:val="00597407"/>
    <w:rsid w:val="005A0AA8"/>
    <w:rsid w:val="005A329E"/>
    <w:rsid w:val="005A3E13"/>
    <w:rsid w:val="005A3E75"/>
    <w:rsid w:val="005A3FFC"/>
    <w:rsid w:val="005A4F6B"/>
    <w:rsid w:val="005A5AFB"/>
    <w:rsid w:val="005A5DDB"/>
    <w:rsid w:val="005A644C"/>
    <w:rsid w:val="005A6FD0"/>
    <w:rsid w:val="005B0E94"/>
    <w:rsid w:val="005B2668"/>
    <w:rsid w:val="005B3B3F"/>
    <w:rsid w:val="005B4E8F"/>
    <w:rsid w:val="005B5EB0"/>
    <w:rsid w:val="005B7DA6"/>
    <w:rsid w:val="005B7F70"/>
    <w:rsid w:val="005C0C15"/>
    <w:rsid w:val="005C0C6F"/>
    <w:rsid w:val="005C29D1"/>
    <w:rsid w:val="005C2E77"/>
    <w:rsid w:val="005C3352"/>
    <w:rsid w:val="005C47A9"/>
    <w:rsid w:val="005D2F56"/>
    <w:rsid w:val="005D570A"/>
    <w:rsid w:val="005D6551"/>
    <w:rsid w:val="005D68BA"/>
    <w:rsid w:val="005E17AA"/>
    <w:rsid w:val="005E4499"/>
    <w:rsid w:val="005E76AE"/>
    <w:rsid w:val="005F0997"/>
    <w:rsid w:val="005F429D"/>
    <w:rsid w:val="005F46F3"/>
    <w:rsid w:val="005F4B00"/>
    <w:rsid w:val="005F4CDD"/>
    <w:rsid w:val="005F513E"/>
    <w:rsid w:val="005F5F15"/>
    <w:rsid w:val="005F6477"/>
    <w:rsid w:val="005F799D"/>
    <w:rsid w:val="00600B1E"/>
    <w:rsid w:val="0060224E"/>
    <w:rsid w:val="00603F9F"/>
    <w:rsid w:val="00605ADF"/>
    <w:rsid w:val="00605BCB"/>
    <w:rsid w:val="00606258"/>
    <w:rsid w:val="006075FF"/>
    <w:rsid w:val="00611D8D"/>
    <w:rsid w:val="00611F3D"/>
    <w:rsid w:val="00617F32"/>
    <w:rsid w:val="0062092D"/>
    <w:rsid w:val="00623F79"/>
    <w:rsid w:val="006263CA"/>
    <w:rsid w:val="00632707"/>
    <w:rsid w:val="00633992"/>
    <w:rsid w:val="00633B9C"/>
    <w:rsid w:val="00635FC0"/>
    <w:rsid w:val="00641A57"/>
    <w:rsid w:val="0064291D"/>
    <w:rsid w:val="00645953"/>
    <w:rsid w:val="00645B9D"/>
    <w:rsid w:val="00646196"/>
    <w:rsid w:val="00650FE2"/>
    <w:rsid w:val="006519DA"/>
    <w:rsid w:val="00651DF2"/>
    <w:rsid w:val="00651DF4"/>
    <w:rsid w:val="006524E0"/>
    <w:rsid w:val="00652A1C"/>
    <w:rsid w:val="00653A36"/>
    <w:rsid w:val="00654672"/>
    <w:rsid w:val="00654C4C"/>
    <w:rsid w:val="0066112B"/>
    <w:rsid w:val="00664B0C"/>
    <w:rsid w:val="006650A9"/>
    <w:rsid w:val="0066652D"/>
    <w:rsid w:val="0066767D"/>
    <w:rsid w:val="00670C49"/>
    <w:rsid w:val="00671F0F"/>
    <w:rsid w:val="0067212C"/>
    <w:rsid w:val="006729ED"/>
    <w:rsid w:val="006759D6"/>
    <w:rsid w:val="006761CD"/>
    <w:rsid w:val="0068239F"/>
    <w:rsid w:val="00683C44"/>
    <w:rsid w:val="00684A27"/>
    <w:rsid w:val="006875FD"/>
    <w:rsid w:val="00687C3A"/>
    <w:rsid w:val="00690F5A"/>
    <w:rsid w:val="0069199C"/>
    <w:rsid w:val="00692BCE"/>
    <w:rsid w:val="00693528"/>
    <w:rsid w:val="006949E3"/>
    <w:rsid w:val="006A25F9"/>
    <w:rsid w:val="006A2B4E"/>
    <w:rsid w:val="006A3A83"/>
    <w:rsid w:val="006A4694"/>
    <w:rsid w:val="006A543B"/>
    <w:rsid w:val="006A662F"/>
    <w:rsid w:val="006B0C60"/>
    <w:rsid w:val="006B146B"/>
    <w:rsid w:val="006B1C2D"/>
    <w:rsid w:val="006B21B6"/>
    <w:rsid w:val="006B2738"/>
    <w:rsid w:val="006B6352"/>
    <w:rsid w:val="006B692E"/>
    <w:rsid w:val="006B72F6"/>
    <w:rsid w:val="006C06B7"/>
    <w:rsid w:val="006C094B"/>
    <w:rsid w:val="006C2B2B"/>
    <w:rsid w:val="006C2B3B"/>
    <w:rsid w:val="006C324B"/>
    <w:rsid w:val="006C3660"/>
    <w:rsid w:val="006C3F58"/>
    <w:rsid w:val="006C5A71"/>
    <w:rsid w:val="006C683E"/>
    <w:rsid w:val="006C7180"/>
    <w:rsid w:val="006C71F9"/>
    <w:rsid w:val="006C74A7"/>
    <w:rsid w:val="006D06DA"/>
    <w:rsid w:val="006D1B0E"/>
    <w:rsid w:val="006D42A3"/>
    <w:rsid w:val="006D571C"/>
    <w:rsid w:val="006E209D"/>
    <w:rsid w:val="006E4B0A"/>
    <w:rsid w:val="006E749B"/>
    <w:rsid w:val="006F27E8"/>
    <w:rsid w:val="006F498E"/>
    <w:rsid w:val="006F5AFD"/>
    <w:rsid w:val="006F62E1"/>
    <w:rsid w:val="006F6FEA"/>
    <w:rsid w:val="006F7337"/>
    <w:rsid w:val="006F7A95"/>
    <w:rsid w:val="0070020F"/>
    <w:rsid w:val="007017A7"/>
    <w:rsid w:val="00706997"/>
    <w:rsid w:val="00707D7F"/>
    <w:rsid w:val="00710340"/>
    <w:rsid w:val="007107DE"/>
    <w:rsid w:val="0071095F"/>
    <w:rsid w:val="00711542"/>
    <w:rsid w:val="00711CE2"/>
    <w:rsid w:val="007120C2"/>
    <w:rsid w:val="007131C8"/>
    <w:rsid w:val="00713787"/>
    <w:rsid w:val="00713BCC"/>
    <w:rsid w:val="007151FD"/>
    <w:rsid w:val="00716370"/>
    <w:rsid w:val="00717CFD"/>
    <w:rsid w:val="0072041C"/>
    <w:rsid w:val="00721048"/>
    <w:rsid w:val="007233F2"/>
    <w:rsid w:val="00723E2B"/>
    <w:rsid w:val="00726F39"/>
    <w:rsid w:val="00730C08"/>
    <w:rsid w:val="007319BF"/>
    <w:rsid w:val="00732E98"/>
    <w:rsid w:val="00733A1E"/>
    <w:rsid w:val="00734005"/>
    <w:rsid w:val="00736685"/>
    <w:rsid w:val="007416DD"/>
    <w:rsid w:val="0074272A"/>
    <w:rsid w:val="00743F23"/>
    <w:rsid w:val="00744C58"/>
    <w:rsid w:val="0074554F"/>
    <w:rsid w:val="007471FC"/>
    <w:rsid w:val="0074763A"/>
    <w:rsid w:val="0075492D"/>
    <w:rsid w:val="00756418"/>
    <w:rsid w:val="00756FF7"/>
    <w:rsid w:val="00757104"/>
    <w:rsid w:val="0075790C"/>
    <w:rsid w:val="00760395"/>
    <w:rsid w:val="0076196D"/>
    <w:rsid w:val="00763B06"/>
    <w:rsid w:val="00763F0D"/>
    <w:rsid w:val="00764726"/>
    <w:rsid w:val="007651DF"/>
    <w:rsid w:val="0076759E"/>
    <w:rsid w:val="007677F6"/>
    <w:rsid w:val="00771DC8"/>
    <w:rsid w:val="00774046"/>
    <w:rsid w:val="007746AF"/>
    <w:rsid w:val="007746FD"/>
    <w:rsid w:val="007760C1"/>
    <w:rsid w:val="00780E50"/>
    <w:rsid w:val="00781C7D"/>
    <w:rsid w:val="00783BB4"/>
    <w:rsid w:val="0078584C"/>
    <w:rsid w:val="00785F0B"/>
    <w:rsid w:val="00790869"/>
    <w:rsid w:val="00790BD4"/>
    <w:rsid w:val="00791DCD"/>
    <w:rsid w:val="00793F54"/>
    <w:rsid w:val="00795B1F"/>
    <w:rsid w:val="007A0396"/>
    <w:rsid w:val="007A12FA"/>
    <w:rsid w:val="007A16F5"/>
    <w:rsid w:val="007A1EE3"/>
    <w:rsid w:val="007A2CB5"/>
    <w:rsid w:val="007A2E58"/>
    <w:rsid w:val="007A704A"/>
    <w:rsid w:val="007A77E6"/>
    <w:rsid w:val="007B0045"/>
    <w:rsid w:val="007B0542"/>
    <w:rsid w:val="007B0759"/>
    <w:rsid w:val="007B1036"/>
    <w:rsid w:val="007B44F6"/>
    <w:rsid w:val="007B6D72"/>
    <w:rsid w:val="007B6DFC"/>
    <w:rsid w:val="007B7DCE"/>
    <w:rsid w:val="007C0758"/>
    <w:rsid w:val="007C1E5A"/>
    <w:rsid w:val="007C1F97"/>
    <w:rsid w:val="007C35E3"/>
    <w:rsid w:val="007D0474"/>
    <w:rsid w:val="007D0DAA"/>
    <w:rsid w:val="007D2CC3"/>
    <w:rsid w:val="007D2D0F"/>
    <w:rsid w:val="007D4970"/>
    <w:rsid w:val="007D55DC"/>
    <w:rsid w:val="007E0751"/>
    <w:rsid w:val="007E1944"/>
    <w:rsid w:val="007E1EBA"/>
    <w:rsid w:val="007E337F"/>
    <w:rsid w:val="007E458E"/>
    <w:rsid w:val="007E48AB"/>
    <w:rsid w:val="007E7A89"/>
    <w:rsid w:val="007E7D64"/>
    <w:rsid w:val="007F0C5F"/>
    <w:rsid w:val="007F1CDC"/>
    <w:rsid w:val="007F217D"/>
    <w:rsid w:val="007F2F74"/>
    <w:rsid w:val="007F663D"/>
    <w:rsid w:val="007F6EB9"/>
    <w:rsid w:val="00801485"/>
    <w:rsid w:val="00802BDA"/>
    <w:rsid w:val="00804F09"/>
    <w:rsid w:val="008058B1"/>
    <w:rsid w:val="00806329"/>
    <w:rsid w:val="008116A7"/>
    <w:rsid w:val="008160BD"/>
    <w:rsid w:val="008171BF"/>
    <w:rsid w:val="008177BE"/>
    <w:rsid w:val="00820733"/>
    <w:rsid w:val="00823992"/>
    <w:rsid w:val="00823A06"/>
    <w:rsid w:val="00824500"/>
    <w:rsid w:val="00825ABE"/>
    <w:rsid w:val="00826403"/>
    <w:rsid w:val="0082655A"/>
    <w:rsid w:val="008322F1"/>
    <w:rsid w:val="00832E59"/>
    <w:rsid w:val="00836A43"/>
    <w:rsid w:val="008404F9"/>
    <w:rsid w:val="00841062"/>
    <w:rsid w:val="00842891"/>
    <w:rsid w:val="008438D5"/>
    <w:rsid w:val="00843DC2"/>
    <w:rsid w:val="00844E93"/>
    <w:rsid w:val="008459AC"/>
    <w:rsid w:val="00850DE8"/>
    <w:rsid w:val="00851924"/>
    <w:rsid w:val="008550F8"/>
    <w:rsid w:val="008563C8"/>
    <w:rsid w:val="00856B72"/>
    <w:rsid w:val="0085789B"/>
    <w:rsid w:val="00860169"/>
    <w:rsid w:val="00864A5D"/>
    <w:rsid w:val="008654A5"/>
    <w:rsid w:val="008659AC"/>
    <w:rsid w:val="008669D5"/>
    <w:rsid w:val="00867352"/>
    <w:rsid w:val="008700E7"/>
    <w:rsid w:val="00870728"/>
    <w:rsid w:val="00871D00"/>
    <w:rsid w:val="00871DCE"/>
    <w:rsid w:val="00873FA5"/>
    <w:rsid w:val="00877B0D"/>
    <w:rsid w:val="008803DE"/>
    <w:rsid w:val="00882044"/>
    <w:rsid w:val="0088209B"/>
    <w:rsid w:val="00882E76"/>
    <w:rsid w:val="00883140"/>
    <w:rsid w:val="00885321"/>
    <w:rsid w:val="008909C5"/>
    <w:rsid w:val="0089147D"/>
    <w:rsid w:val="00892030"/>
    <w:rsid w:val="008925BD"/>
    <w:rsid w:val="00892F2C"/>
    <w:rsid w:val="00895560"/>
    <w:rsid w:val="0089626C"/>
    <w:rsid w:val="00897DDC"/>
    <w:rsid w:val="00897E35"/>
    <w:rsid w:val="008A0DEC"/>
    <w:rsid w:val="008A4095"/>
    <w:rsid w:val="008A56B1"/>
    <w:rsid w:val="008A584B"/>
    <w:rsid w:val="008A6609"/>
    <w:rsid w:val="008A68D1"/>
    <w:rsid w:val="008A6A90"/>
    <w:rsid w:val="008B0FB1"/>
    <w:rsid w:val="008B366F"/>
    <w:rsid w:val="008B49AB"/>
    <w:rsid w:val="008B55B9"/>
    <w:rsid w:val="008B7713"/>
    <w:rsid w:val="008B7F9D"/>
    <w:rsid w:val="008C147C"/>
    <w:rsid w:val="008C2DAB"/>
    <w:rsid w:val="008C3B42"/>
    <w:rsid w:val="008D02DF"/>
    <w:rsid w:val="008D0EFA"/>
    <w:rsid w:val="008D178C"/>
    <w:rsid w:val="008D7003"/>
    <w:rsid w:val="008E097D"/>
    <w:rsid w:val="008E0FE8"/>
    <w:rsid w:val="008E1A25"/>
    <w:rsid w:val="008E42B1"/>
    <w:rsid w:val="008E4FE0"/>
    <w:rsid w:val="008E7372"/>
    <w:rsid w:val="008F0255"/>
    <w:rsid w:val="008F02E4"/>
    <w:rsid w:val="008F0FCB"/>
    <w:rsid w:val="008F1129"/>
    <w:rsid w:val="008F485A"/>
    <w:rsid w:val="008F4BA2"/>
    <w:rsid w:val="008F5839"/>
    <w:rsid w:val="008F5C54"/>
    <w:rsid w:val="008F60B8"/>
    <w:rsid w:val="0090049B"/>
    <w:rsid w:val="0090086B"/>
    <w:rsid w:val="00902089"/>
    <w:rsid w:val="00902C7D"/>
    <w:rsid w:val="009030B1"/>
    <w:rsid w:val="009035E5"/>
    <w:rsid w:val="00904381"/>
    <w:rsid w:val="00904931"/>
    <w:rsid w:val="00905D14"/>
    <w:rsid w:val="0090718B"/>
    <w:rsid w:val="009137E3"/>
    <w:rsid w:val="009143AB"/>
    <w:rsid w:val="00914507"/>
    <w:rsid w:val="00916904"/>
    <w:rsid w:val="0091700B"/>
    <w:rsid w:val="00917262"/>
    <w:rsid w:val="00923FB0"/>
    <w:rsid w:val="009254B4"/>
    <w:rsid w:val="00926109"/>
    <w:rsid w:val="00926AEB"/>
    <w:rsid w:val="00927C81"/>
    <w:rsid w:val="0093048E"/>
    <w:rsid w:val="00930EE2"/>
    <w:rsid w:val="009357F5"/>
    <w:rsid w:val="0093617B"/>
    <w:rsid w:val="00936183"/>
    <w:rsid w:val="00943FCA"/>
    <w:rsid w:val="00947A69"/>
    <w:rsid w:val="00947E26"/>
    <w:rsid w:val="009540FA"/>
    <w:rsid w:val="009544AF"/>
    <w:rsid w:val="00954888"/>
    <w:rsid w:val="00954EF9"/>
    <w:rsid w:val="00955A1E"/>
    <w:rsid w:val="00956C26"/>
    <w:rsid w:val="00957A5B"/>
    <w:rsid w:val="00957B08"/>
    <w:rsid w:val="00957C5A"/>
    <w:rsid w:val="00962450"/>
    <w:rsid w:val="00962812"/>
    <w:rsid w:val="00962D3A"/>
    <w:rsid w:val="009637DF"/>
    <w:rsid w:val="00966015"/>
    <w:rsid w:val="009675AA"/>
    <w:rsid w:val="00971886"/>
    <w:rsid w:val="009719DD"/>
    <w:rsid w:val="009738EA"/>
    <w:rsid w:val="0097407C"/>
    <w:rsid w:val="0097412B"/>
    <w:rsid w:val="009746FA"/>
    <w:rsid w:val="00981535"/>
    <w:rsid w:val="00983052"/>
    <w:rsid w:val="00983D2B"/>
    <w:rsid w:val="00992304"/>
    <w:rsid w:val="00992D70"/>
    <w:rsid w:val="0099497E"/>
    <w:rsid w:val="00994FE7"/>
    <w:rsid w:val="0099571C"/>
    <w:rsid w:val="00995CA5"/>
    <w:rsid w:val="0099616A"/>
    <w:rsid w:val="00997E8D"/>
    <w:rsid w:val="009A376D"/>
    <w:rsid w:val="009A6337"/>
    <w:rsid w:val="009A6BF0"/>
    <w:rsid w:val="009B0D3C"/>
    <w:rsid w:val="009B1A00"/>
    <w:rsid w:val="009B1C06"/>
    <w:rsid w:val="009B5134"/>
    <w:rsid w:val="009B7D90"/>
    <w:rsid w:val="009C16EC"/>
    <w:rsid w:val="009C2BA3"/>
    <w:rsid w:val="009C4668"/>
    <w:rsid w:val="009C63AD"/>
    <w:rsid w:val="009C6D45"/>
    <w:rsid w:val="009C6D7F"/>
    <w:rsid w:val="009C7CE1"/>
    <w:rsid w:val="009C7DB0"/>
    <w:rsid w:val="009D0C78"/>
    <w:rsid w:val="009D1454"/>
    <w:rsid w:val="009D3C73"/>
    <w:rsid w:val="009D6413"/>
    <w:rsid w:val="009D7621"/>
    <w:rsid w:val="009E153E"/>
    <w:rsid w:val="009E23B9"/>
    <w:rsid w:val="009E348B"/>
    <w:rsid w:val="009E394C"/>
    <w:rsid w:val="009E3ACA"/>
    <w:rsid w:val="009E3F73"/>
    <w:rsid w:val="009E5AF6"/>
    <w:rsid w:val="009E6665"/>
    <w:rsid w:val="009E7F7C"/>
    <w:rsid w:val="009F0245"/>
    <w:rsid w:val="009F2643"/>
    <w:rsid w:val="009F41EF"/>
    <w:rsid w:val="009F4E6A"/>
    <w:rsid w:val="009F58EB"/>
    <w:rsid w:val="009F67AF"/>
    <w:rsid w:val="00A010F5"/>
    <w:rsid w:val="00A0169A"/>
    <w:rsid w:val="00A0195D"/>
    <w:rsid w:val="00A07597"/>
    <w:rsid w:val="00A07AB8"/>
    <w:rsid w:val="00A07D1C"/>
    <w:rsid w:val="00A10799"/>
    <w:rsid w:val="00A15E36"/>
    <w:rsid w:val="00A16498"/>
    <w:rsid w:val="00A20BC4"/>
    <w:rsid w:val="00A21324"/>
    <w:rsid w:val="00A21758"/>
    <w:rsid w:val="00A2239A"/>
    <w:rsid w:val="00A22BC4"/>
    <w:rsid w:val="00A22CDB"/>
    <w:rsid w:val="00A22F55"/>
    <w:rsid w:val="00A23330"/>
    <w:rsid w:val="00A24FE3"/>
    <w:rsid w:val="00A25E55"/>
    <w:rsid w:val="00A30596"/>
    <w:rsid w:val="00A31CA3"/>
    <w:rsid w:val="00A332CA"/>
    <w:rsid w:val="00A34A11"/>
    <w:rsid w:val="00A34E2E"/>
    <w:rsid w:val="00A36AB6"/>
    <w:rsid w:val="00A36DD5"/>
    <w:rsid w:val="00A4326B"/>
    <w:rsid w:val="00A43427"/>
    <w:rsid w:val="00A43460"/>
    <w:rsid w:val="00A438D8"/>
    <w:rsid w:val="00A44348"/>
    <w:rsid w:val="00A4440B"/>
    <w:rsid w:val="00A44710"/>
    <w:rsid w:val="00A453E0"/>
    <w:rsid w:val="00A45781"/>
    <w:rsid w:val="00A46AF0"/>
    <w:rsid w:val="00A470F1"/>
    <w:rsid w:val="00A524BB"/>
    <w:rsid w:val="00A525A9"/>
    <w:rsid w:val="00A55042"/>
    <w:rsid w:val="00A55417"/>
    <w:rsid w:val="00A55EB6"/>
    <w:rsid w:val="00A606B0"/>
    <w:rsid w:val="00A60E60"/>
    <w:rsid w:val="00A6110B"/>
    <w:rsid w:val="00A62905"/>
    <w:rsid w:val="00A6311A"/>
    <w:rsid w:val="00A6332F"/>
    <w:rsid w:val="00A65BC0"/>
    <w:rsid w:val="00A66BFD"/>
    <w:rsid w:val="00A70265"/>
    <w:rsid w:val="00A71040"/>
    <w:rsid w:val="00A75ECB"/>
    <w:rsid w:val="00A775A4"/>
    <w:rsid w:val="00A77A65"/>
    <w:rsid w:val="00A80EE3"/>
    <w:rsid w:val="00A834E9"/>
    <w:rsid w:val="00A83DAE"/>
    <w:rsid w:val="00A85DE1"/>
    <w:rsid w:val="00A879D2"/>
    <w:rsid w:val="00A91C20"/>
    <w:rsid w:val="00A9413C"/>
    <w:rsid w:val="00A959AF"/>
    <w:rsid w:val="00A97346"/>
    <w:rsid w:val="00A97BA5"/>
    <w:rsid w:val="00AA24DE"/>
    <w:rsid w:val="00AA26EF"/>
    <w:rsid w:val="00AA2BF2"/>
    <w:rsid w:val="00AA2DD7"/>
    <w:rsid w:val="00AA3617"/>
    <w:rsid w:val="00AA3C1C"/>
    <w:rsid w:val="00AA4329"/>
    <w:rsid w:val="00AB14FA"/>
    <w:rsid w:val="00AB1665"/>
    <w:rsid w:val="00AB266E"/>
    <w:rsid w:val="00AB5937"/>
    <w:rsid w:val="00AB7ADB"/>
    <w:rsid w:val="00AB7E51"/>
    <w:rsid w:val="00AC006C"/>
    <w:rsid w:val="00AC0618"/>
    <w:rsid w:val="00AC14C9"/>
    <w:rsid w:val="00AC1E27"/>
    <w:rsid w:val="00AC5AA6"/>
    <w:rsid w:val="00AD2188"/>
    <w:rsid w:val="00AD2DA7"/>
    <w:rsid w:val="00AD2DF5"/>
    <w:rsid w:val="00AD509B"/>
    <w:rsid w:val="00AD6337"/>
    <w:rsid w:val="00AD6D1E"/>
    <w:rsid w:val="00AD7BF9"/>
    <w:rsid w:val="00AE0C5E"/>
    <w:rsid w:val="00AE2B7B"/>
    <w:rsid w:val="00AE4D90"/>
    <w:rsid w:val="00AE53E1"/>
    <w:rsid w:val="00AE72A2"/>
    <w:rsid w:val="00AF4108"/>
    <w:rsid w:val="00AF4685"/>
    <w:rsid w:val="00AF57C1"/>
    <w:rsid w:val="00B00901"/>
    <w:rsid w:val="00B021A8"/>
    <w:rsid w:val="00B0605A"/>
    <w:rsid w:val="00B06D71"/>
    <w:rsid w:val="00B10B5A"/>
    <w:rsid w:val="00B117BC"/>
    <w:rsid w:val="00B11AA0"/>
    <w:rsid w:val="00B128E0"/>
    <w:rsid w:val="00B130EB"/>
    <w:rsid w:val="00B137F4"/>
    <w:rsid w:val="00B1409F"/>
    <w:rsid w:val="00B14631"/>
    <w:rsid w:val="00B151C8"/>
    <w:rsid w:val="00B154B4"/>
    <w:rsid w:val="00B2035F"/>
    <w:rsid w:val="00B2434D"/>
    <w:rsid w:val="00B244B8"/>
    <w:rsid w:val="00B25758"/>
    <w:rsid w:val="00B276D0"/>
    <w:rsid w:val="00B279BF"/>
    <w:rsid w:val="00B32345"/>
    <w:rsid w:val="00B36F86"/>
    <w:rsid w:val="00B447E7"/>
    <w:rsid w:val="00B45EB3"/>
    <w:rsid w:val="00B462F7"/>
    <w:rsid w:val="00B512C9"/>
    <w:rsid w:val="00B51311"/>
    <w:rsid w:val="00B519FB"/>
    <w:rsid w:val="00B51B94"/>
    <w:rsid w:val="00B51DFC"/>
    <w:rsid w:val="00B53BFF"/>
    <w:rsid w:val="00B56AC3"/>
    <w:rsid w:val="00B56D77"/>
    <w:rsid w:val="00B57B05"/>
    <w:rsid w:val="00B608E7"/>
    <w:rsid w:val="00B60AA5"/>
    <w:rsid w:val="00B6187D"/>
    <w:rsid w:val="00B6394D"/>
    <w:rsid w:val="00B639DB"/>
    <w:rsid w:val="00B7229B"/>
    <w:rsid w:val="00B72515"/>
    <w:rsid w:val="00B742DD"/>
    <w:rsid w:val="00B75B21"/>
    <w:rsid w:val="00B80488"/>
    <w:rsid w:val="00B82398"/>
    <w:rsid w:val="00B83211"/>
    <w:rsid w:val="00B83B14"/>
    <w:rsid w:val="00B901AB"/>
    <w:rsid w:val="00B90454"/>
    <w:rsid w:val="00B934E9"/>
    <w:rsid w:val="00B93DDB"/>
    <w:rsid w:val="00B97D53"/>
    <w:rsid w:val="00BA028B"/>
    <w:rsid w:val="00BA031B"/>
    <w:rsid w:val="00BA1531"/>
    <w:rsid w:val="00BA2E64"/>
    <w:rsid w:val="00BA46E7"/>
    <w:rsid w:val="00BA4FB9"/>
    <w:rsid w:val="00BA59C7"/>
    <w:rsid w:val="00BB0861"/>
    <w:rsid w:val="00BB0BDC"/>
    <w:rsid w:val="00BB5256"/>
    <w:rsid w:val="00BB550C"/>
    <w:rsid w:val="00BB6655"/>
    <w:rsid w:val="00BB7F4F"/>
    <w:rsid w:val="00BC086B"/>
    <w:rsid w:val="00BC0F72"/>
    <w:rsid w:val="00BC1F3B"/>
    <w:rsid w:val="00BC33DC"/>
    <w:rsid w:val="00BC41F9"/>
    <w:rsid w:val="00BC58FC"/>
    <w:rsid w:val="00BC63D8"/>
    <w:rsid w:val="00BD03C1"/>
    <w:rsid w:val="00BD0EA9"/>
    <w:rsid w:val="00BD26AB"/>
    <w:rsid w:val="00BD40C8"/>
    <w:rsid w:val="00BD48B3"/>
    <w:rsid w:val="00BD7516"/>
    <w:rsid w:val="00BE1511"/>
    <w:rsid w:val="00BE220F"/>
    <w:rsid w:val="00BE240B"/>
    <w:rsid w:val="00BE39CF"/>
    <w:rsid w:val="00BE513E"/>
    <w:rsid w:val="00BE6B8D"/>
    <w:rsid w:val="00BE7E8C"/>
    <w:rsid w:val="00BF018D"/>
    <w:rsid w:val="00BF127F"/>
    <w:rsid w:val="00BF2F92"/>
    <w:rsid w:val="00BF429A"/>
    <w:rsid w:val="00BF4D4E"/>
    <w:rsid w:val="00BF64FD"/>
    <w:rsid w:val="00C01AA2"/>
    <w:rsid w:val="00C063C0"/>
    <w:rsid w:val="00C11E87"/>
    <w:rsid w:val="00C127B9"/>
    <w:rsid w:val="00C129CC"/>
    <w:rsid w:val="00C13D41"/>
    <w:rsid w:val="00C14AF9"/>
    <w:rsid w:val="00C15196"/>
    <w:rsid w:val="00C16651"/>
    <w:rsid w:val="00C1746D"/>
    <w:rsid w:val="00C224FA"/>
    <w:rsid w:val="00C22D05"/>
    <w:rsid w:val="00C23FEA"/>
    <w:rsid w:val="00C2458A"/>
    <w:rsid w:val="00C26BFE"/>
    <w:rsid w:val="00C30BBD"/>
    <w:rsid w:val="00C311C6"/>
    <w:rsid w:val="00C3137D"/>
    <w:rsid w:val="00C32C78"/>
    <w:rsid w:val="00C32D4F"/>
    <w:rsid w:val="00C33B6D"/>
    <w:rsid w:val="00C34DB0"/>
    <w:rsid w:val="00C350F3"/>
    <w:rsid w:val="00C3601C"/>
    <w:rsid w:val="00C3764F"/>
    <w:rsid w:val="00C430E8"/>
    <w:rsid w:val="00C43236"/>
    <w:rsid w:val="00C433DA"/>
    <w:rsid w:val="00C4414E"/>
    <w:rsid w:val="00C45A2D"/>
    <w:rsid w:val="00C474AD"/>
    <w:rsid w:val="00C52B5F"/>
    <w:rsid w:val="00C52FBB"/>
    <w:rsid w:val="00C5661F"/>
    <w:rsid w:val="00C56EA5"/>
    <w:rsid w:val="00C6076B"/>
    <w:rsid w:val="00C61910"/>
    <w:rsid w:val="00C621F9"/>
    <w:rsid w:val="00C6225B"/>
    <w:rsid w:val="00C6261E"/>
    <w:rsid w:val="00C6274D"/>
    <w:rsid w:val="00C635EF"/>
    <w:rsid w:val="00C668B1"/>
    <w:rsid w:val="00C7057A"/>
    <w:rsid w:val="00C7157D"/>
    <w:rsid w:val="00C73524"/>
    <w:rsid w:val="00C73EAF"/>
    <w:rsid w:val="00C744D0"/>
    <w:rsid w:val="00C7468F"/>
    <w:rsid w:val="00C753A3"/>
    <w:rsid w:val="00C759EB"/>
    <w:rsid w:val="00C764DF"/>
    <w:rsid w:val="00C76593"/>
    <w:rsid w:val="00C76E39"/>
    <w:rsid w:val="00C770BD"/>
    <w:rsid w:val="00C7727B"/>
    <w:rsid w:val="00C77853"/>
    <w:rsid w:val="00C8573F"/>
    <w:rsid w:val="00C86781"/>
    <w:rsid w:val="00C92931"/>
    <w:rsid w:val="00C93567"/>
    <w:rsid w:val="00C93702"/>
    <w:rsid w:val="00C943AE"/>
    <w:rsid w:val="00C94E62"/>
    <w:rsid w:val="00C96B8D"/>
    <w:rsid w:val="00C97253"/>
    <w:rsid w:val="00CA0541"/>
    <w:rsid w:val="00CA3B4C"/>
    <w:rsid w:val="00CA4458"/>
    <w:rsid w:val="00CA7BA9"/>
    <w:rsid w:val="00CB1767"/>
    <w:rsid w:val="00CB2246"/>
    <w:rsid w:val="00CB5377"/>
    <w:rsid w:val="00CC04FD"/>
    <w:rsid w:val="00CC1A01"/>
    <w:rsid w:val="00CC20F7"/>
    <w:rsid w:val="00CC2835"/>
    <w:rsid w:val="00CC34A4"/>
    <w:rsid w:val="00CC3A1A"/>
    <w:rsid w:val="00CC619F"/>
    <w:rsid w:val="00CC74B0"/>
    <w:rsid w:val="00CD1C49"/>
    <w:rsid w:val="00CD24B0"/>
    <w:rsid w:val="00CD3D29"/>
    <w:rsid w:val="00CD5C81"/>
    <w:rsid w:val="00CD6E58"/>
    <w:rsid w:val="00CD728E"/>
    <w:rsid w:val="00CE0476"/>
    <w:rsid w:val="00CE15FD"/>
    <w:rsid w:val="00CE38F4"/>
    <w:rsid w:val="00CE43C5"/>
    <w:rsid w:val="00CE5E44"/>
    <w:rsid w:val="00CE7560"/>
    <w:rsid w:val="00CE7911"/>
    <w:rsid w:val="00CF1A82"/>
    <w:rsid w:val="00CF3DF0"/>
    <w:rsid w:val="00CF414C"/>
    <w:rsid w:val="00CF451A"/>
    <w:rsid w:val="00CF458F"/>
    <w:rsid w:val="00CF4970"/>
    <w:rsid w:val="00CF7366"/>
    <w:rsid w:val="00D00218"/>
    <w:rsid w:val="00D035D0"/>
    <w:rsid w:val="00D03926"/>
    <w:rsid w:val="00D03B85"/>
    <w:rsid w:val="00D04F41"/>
    <w:rsid w:val="00D06AF7"/>
    <w:rsid w:val="00D10D04"/>
    <w:rsid w:val="00D13AD3"/>
    <w:rsid w:val="00D14BF9"/>
    <w:rsid w:val="00D15863"/>
    <w:rsid w:val="00D15A69"/>
    <w:rsid w:val="00D15AF7"/>
    <w:rsid w:val="00D17B8C"/>
    <w:rsid w:val="00D20084"/>
    <w:rsid w:val="00D20F57"/>
    <w:rsid w:val="00D21102"/>
    <w:rsid w:val="00D213FF"/>
    <w:rsid w:val="00D23C86"/>
    <w:rsid w:val="00D240EE"/>
    <w:rsid w:val="00D242D3"/>
    <w:rsid w:val="00D31B94"/>
    <w:rsid w:val="00D3220E"/>
    <w:rsid w:val="00D33721"/>
    <w:rsid w:val="00D35549"/>
    <w:rsid w:val="00D4116F"/>
    <w:rsid w:val="00D41DEC"/>
    <w:rsid w:val="00D425CB"/>
    <w:rsid w:val="00D4421C"/>
    <w:rsid w:val="00D44240"/>
    <w:rsid w:val="00D44B69"/>
    <w:rsid w:val="00D452F0"/>
    <w:rsid w:val="00D4599C"/>
    <w:rsid w:val="00D50F5F"/>
    <w:rsid w:val="00D5167B"/>
    <w:rsid w:val="00D521FB"/>
    <w:rsid w:val="00D52837"/>
    <w:rsid w:val="00D53515"/>
    <w:rsid w:val="00D54839"/>
    <w:rsid w:val="00D5686E"/>
    <w:rsid w:val="00D61710"/>
    <w:rsid w:val="00D62B25"/>
    <w:rsid w:val="00D63EC0"/>
    <w:rsid w:val="00D640DD"/>
    <w:rsid w:val="00D64C16"/>
    <w:rsid w:val="00D6526E"/>
    <w:rsid w:val="00D666EC"/>
    <w:rsid w:val="00D676F4"/>
    <w:rsid w:val="00D67B6F"/>
    <w:rsid w:val="00D704EE"/>
    <w:rsid w:val="00D70DFB"/>
    <w:rsid w:val="00D72A3F"/>
    <w:rsid w:val="00D72E30"/>
    <w:rsid w:val="00D7346A"/>
    <w:rsid w:val="00D75E94"/>
    <w:rsid w:val="00D76CEA"/>
    <w:rsid w:val="00D804A5"/>
    <w:rsid w:val="00D80687"/>
    <w:rsid w:val="00D807BC"/>
    <w:rsid w:val="00D857C2"/>
    <w:rsid w:val="00D90EEB"/>
    <w:rsid w:val="00D90F66"/>
    <w:rsid w:val="00D9171A"/>
    <w:rsid w:val="00D91F92"/>
    <w:rsid w:val="00D94804"/>
    <w:rsid w:val="00D94EC6"/>
    <w:rsid w:val="00DA11A2"/>
    <w:rsid w:val="00DA1A86"/>
    <w:rsid w:val="00DA215A"/>
    <w:rsid w:val="00DA424C"/>
    <w:rsid w:val="00DA48D6"/>
    <w:rsid w:val="00DA50E7"/>
    <w:rsid w:val="00DA6383"/>
    <w:rsid w:val="00DB07A1"/>
    <w:rsid w:val="00DB2D81"/>
    <w:rsid w:val="00DB314B"/>
    <w:rsid w:val="00DB320A"/>
    <w:rsid w:val="00DB4C17"/>
    <w:rsid w:val="00DB4D51"/>
    <w:rsid w:val="00DB5E49"/>
    <w:rsid w:val="00DB6DC2"/>
    <w:rsid w:val="00DC0381"/>
    <w:rsid w:val="00DC08E3"/>
    <w:rsid w:val="00DC0E17"/>
    <w:rsid w:val="00DC5C7B"/>
    <w:rsid w:val="00DC601D"/>
    <w:rsid w:val="00DC7C99"/>
    <w:rsid w:val="00DD083A"/>
    <w:rsid w:val="00DD3E79"/>
    <w:rsid w:val="00DD4075"/>
    <w:rsid w:val="00DD5944"/>
    <w:rsid w:val="00DD7DBB"/>
    <w:rsid w:val="00DE0B5B"/>
    <w:rsid w:val="00DE10D3"/>
    <w:rsid w:val="00DE2B90"/>
    <w:rsid w:val="00DF0DEB"/>
    <w:rsid w:val="00DF3411"/>
    <w:rsid w:val="00E00FD3"/>
    <w:rsid w:val="00E013ED"/>
    <w:rsid w:val="00E01C98"/>
    <w:rsid w:val="00E0396D"/>
    <w:rsid w:val="00E0484C"/>
    <w:rsid w:val="00E04C61"/>
    <w:rsid w:val="00E0638D"/>
    <w:rsid w:val="00E06AE2"/>
    <w:rsid w:val="00E10ABD"/>
    <w:rsid w:val="00E111DE"/>
    <w:rsid w:val="00E1252E"/>
    <w:rsid w:val="00E12955"/>
    <w:rsid w:val="00E13A8F"/>
    <w:rsid w:val="00E13B33"/>
    <w:rsid w:val="00E14191"/>
    <w:rsid w:val="00E210DB"/>
    <w:rsid w:val="00E21705"/>
    <w:rsid w:val="00E21C71"/>
    <w:rsid w:val="00E21CD2"/>
    <w:rsid w:val="00E227A7"/>
    <w:rsid w:val="00E22A83"/>
    <w:rsid w:val="00E23A2F"/>
    <w:rsid w:val="00E2701E"/>
    <w:rsid w:val="00E27168"/>
    <w:rsid w:val="00E30C8A"/>
    <w:rsid w:val="00E30EAD"/>
    <w:rsid w:val="00E326BE"/>
    <w:rsid w:val="00E346EE"/>
    <w:rsid w:val="00E348A1"/>
    <w:rsid w:val="00E34F3A"/>
    <w:rsid w:val="00E373F2"/>
    <w:rsid w:val="00E43E72"/>
    <w:rsid w:val="00E43F97"/>
    <w:rsid w:val="00E44E23"/>
    <w:rsid w:val="00E4737B"/>
    <w:rsid w:val="00E505D4"/>
    <w:rsid w:val="00E50DE4"/>
    <w:rsid w:val="00E561A2"/>
    <w:rsid w:val="00E60A85"/>
    <w:rsid w:val="00E61504"/>
    <w:rsid w:val="00E6182F"/>
    <w:rsid w:val="00E62409"/>
    <w:rsid w:val="00E62C0D"/>
    <w:rsid w:val="00E65192"/>
    <w:rsid w:val="00E6533E"/>
    <w:rsid w:val="00E65ED4"/>
    <w:rsid w:val="00E66E0A"/>
    <w:rsid w:val="00E67138"/>
    <w:rsid w:val="00E67357"/>
    <w:rsid w:val="00E712E7"/>
    <w:rsid w:val="00E71355"/>
    <w:rsid w:val="00E731CA"/>
    <w:rsid w:val="00E7373C"/>
    <w:rsid w:val="00E7382B"/>
    <w:rsid w:val="00E76FBC"/>
    <w:rsid w:val="00E80109"/>
    <w:rsid w:val="00E80712"/>
    <w:rsid w:val="00E821E1"/>
    <w:rsid w:val="00E85002"/>
    <w:rsid w:val="00E875B8"/>
    <w:rsid w:val="00E901FC"/>
    <w:rsid w:val="00E94FE8"/>
    <w:rsid w:val="00E965BD"/>
    <w:rsid w:val="00E979B5"/>
    <w:rsid w:val="00EA0B80"/>
    <w:rsid w:val="00EA2299"/>
    <w:rsid w:val="00EA271E"/>
    <w:rsid w:val="00EA3524"/>
    <w:rsid w:val="00EA6D0F"/>
    <w:rsid w:val="00EA7E35"/>
    <w:rsid w:val="00EB0D0D"/>
    <w:rsid w:val="00EB15B1"/>
    <w:rsid w:val="00EB1875"/>
    <w:rsid w:val="00EB1B19"/>
    <w:rsid w:val="00EB28EE"/>
    <w:rsid w:val="00EB29A4"/>
    <w:rsid w:val="00EB41F5"/>
    <w:rsid w:val="00EB5028"/>
    <w:rsid w:val="00EB53D3"/>
    <w:rsid w:val="00EB7876"/>
    <w:rsid w:val="00EC1B14"/>
    <w:rsid w:val="00EC1B6E"/>
    <w:rsid w:val="00EC509B"/>
    <w:rsid w:val="00EC6704"/>
    <w:rsid w:val="00EC67AA"/>
    <w:rsid w:val="00ED0481"/>
    <w:rsid w:val="00ED0BBA"/>
    <w:rsid w:val="00ED1A50"/>
    <w:rsid w:val="00ED216D"/>
    <w:rsid w:val="00ED6658"/>
    <w:rsid w:val="00ED7B80"/>
    <w:rsid w:val="00EE3053"/>
    <w:rsid w:val="00EE54EE"/>
    <w:rsid w:val="00EE62B3"/>
    <w:rsid w:val="00EE633B"/>
    <w:rsid w:val="00EE732D"/>
    <w:rsid w:val="00EE7682"/>
    <w:rsid w:val="00EF1E06"/>
    <w:rsid w:val="00EF21A9"/>
    <w:rsid w:val="00EF4934"/>
    <w:rsid w:val="00EF75EA"/>
    <w:rsid w:val="00EF7884"/>
    <w:rsid w:val="00F0193E"/>
    <w:rsid w:val="00F02389"/>
    <w:rsid w:val="00F03137"/>
    <w:rsid w:val="00F03542"/>
    <w:rsid w:val="00F04369"/>
    <w:rsid w:val="00F04448"/>
    <w:rsid w:val="00F04F14"/>
    <w:rsid w:val="00F07D1E"/>
    <w:rsid w:val="00F07E60"/>
    <w:rsid w:val="00F07FF5"/>
    <w:rsid w:val="00F11D8E"/>
    <w:rsid w:val="00F12469"/>
    <w:rsid w:val="00F128CA"/>
    <w:rsid w:val="00F12D79"/>
    <w:rsid w:val="00F14825"/>
    <w:rsid w:val="00F151D3"/>
    <w:rsid w:val="00F16651"/>
    <w:rsid w:val="00F17573"/>
    <w:rsid w:val="00F205D1"/>
    <w:rsid w:val="00F20FE0"/>
    <w:rsid w:val="00F30018"/>
    <w:rsid w:val="00F30D8B"/>
    <w:rsid w:val="00F31D43"/>
    <w:rsid w:val="00F32E6F"/>
    <w:rsid w:val="00F32F31"/>
    <w:rsid w:val="00F341F4"/>
    <w:rsid w:val="00F34DD3"/>
    <w:rsid w:val="00F3539A"/>
    <w:rsid w:val="00F35A73"/>
    <w:rsid w:val="00F360BA"/>
    <w:rsid w:val="00F36191"/>
    <w:rsid w:val="00F4267A"/>
    <w:rsid w:val="00F4340F"/>
    <w:rsid w:val="00F4375F"/>
    <w:rsid w:val="00F44741"/>
    <w:rsid w:val="00F476B3"/>
    <w:rsid w:val="00F50711"/>
    <w:rsid w:val="00F50E9C"/>
    <w:rsid w:val="00F52340"/>
    <w:rsid w:val="00F53B5F"/>
    <w:rsid w:val="00F546C5"/>
    <w:rsid w:val="00F54A4C"/>
    <w:rsid w:val="00F567D1"/>
    <w:rsid w:val="00F6030D"/>
    <w:rsid w:val="00F6056B"/>
    <w:rsid w:val="00F61191"/>
    <w:rsid w:val="00F611CA"/>
    <w:rsid w:val="00F63857"/>
    <w:rsid w:val="00F640F6"/>
    <w:rsid w:val="00F67FB5"/>
    <w:rsid w:val="00F70F62"/>
    <w:rsid w:val="00F71C6E"/>
    <w:rsid w:val="00F72243"/>
    <w:rsid w:val="00F73F67"/>
    <w:rsid w:val="00F74AAE"/>
    <w:rsid w:val="00F74ACB"/>
    <w:rsid w:val="00F75117"/>
    <w:rsid w:val="00F7732A"/>
    <w:rsid w:val="00F77DE4"/>
    <w:rsid w:val="00F80BEA"/>
    <w:rsid w:val="00F816AF"/>
    <w:rsid w:val="00F8234F"/>
    <w:rsid w:val="00F8266C"/>
    <w:rsid w:val="00F91D32"/>
    <w:rsid w:val="00F9321A"/>
    <w:rsid w:val="00F949C0"/>
    <w:rsid w:val="00F95316"/>
    <w:rsid w:val="00F96F6E"/>
    <w:rsid w:val="00FA06B0"/>
    <w:rsid w:val="00FA1719"/>
    <w:rsid w:val="00FA4A0F"/>
    <w:rsid w:val="00FA5BD4"/>
    <w:rsid w:val="00FA7AA8"/>
    <w:rsid w:val="00FB14EA"/>
    <w:rsid w:val="00FB1877"/>
    <w:rsid w:val="00FB1E14"/>
    <w:rsid w:val="00FB1F6F"/>
    <w:rsid w:val="00FB2E1B"/>
    <w:rsid w:val="00FB3431"/>
    <w:rsid w:val="00FB558D"/>
    <w:rsid w:val="00FB7C00"/>
    <w:rsid w:val="00FC0588"/>
    <w:rsid w:val="00FC1900"/>
    <w:rsid w:val="00FC29D7"/>
    <w:rsid w:val="00FC2AAA"/>
    <w:rsid w:val="00FC3227"/>
    <w:rsid w:val="00FC3E90"/>
    <w:rsid w:val="00FC3FF6"/>
    <w:rsid w:val="00FC4CBE"/>
    <w:rsid w:val="00FC4D47"/>
    <w:rsid w:val="00FC7223"/>
    <w:rsid w:val="00FC72AE"/>
    <w:rsid w:val="00FC7783"/>
    <w:rsid w:val="00FD4014"/>
    <w:rsid w:val="00FD71F5"/>
    <w:rsid w:val="00FD741B"/>
    <w:rsid w:val="00FD7A6D"/>
    <w:rsid w:val="00FE0790"/>
    <w:rsid w:val="00FE19E3"/>
    <w:rsid w:val="00FE1B80"/>
    <w:rsid w:val="00FE29E9"/>
    <w:rsid w:val="00FE3F42"/>
    <w:rsid w:val="00FE7FF3"/>
    <w:rsid w:val="00FF0F57"/>
    <w:rsid w:val="00FF1097"/>
    <w:rsid w:val="00FF1173"/>
    <w:rsid w:val="00FF2281"/>
    <w:rsid w:val="00FF30B4"/>
    <w:rsid w:val="00FF72BB"/>
    <w:rsid w:val="00FF76D3"/>
    <w:rsid w:val="00FF7A7C"/>
    <w:rsid w:val="00FF7F09"/>
    <w:rsid w:val="0C775961"/>
    <w:rsid w:val="0DAB2C0F"/>
    <w:rsid w:val="0E06538F"/>
    <w:rsid w:val="0E122ED0"/>
    <w:rsid w:val="1F5140AD"/>
    <w:rsid w:val="1FD86449"/>
    <w:rsid w:val="2C6A416F"/>
    <w:rsid w:val="3B9618C0"/>
    <w:rsid w:val="3EE01D9D"/>
    <w:rsid w:val="46E12E64"/>
    <w:rsid w:val="59372004"/>
    <w:rsid w:val="64F34037"/>
    <w:rsid w:val="6D6F34FA"/>
    <w:rsid w:val="72824C4C"/>
    <w:rsid w:val="750B017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6A803B"/>
  <w15:docId w15:val="{6333F0B3-F934-47A8-85A1-D6721CE7A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lsdException w:name="footer"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D24B0"/>
    <w:pPr>
      <w:widowControl w:val="0"/>
      <w:jc w:val="both"/>
    </w:pPr>
    <w:rPr>
      <w:rFonts w:ascii="Times New Roman" w:hAnsi="Times New Roman"/>
      <w:kern w:val="2"/>
      <w:sz w:val="21"/>
      <w:szCs w:val="22"/>
    </w:rPr>
  </w:style>
  <w:style w:type="paragraph" w:styleId="1">
    <w:name w:val="heading 1"/>
    <w:basedOn w:val="a0"/>
    <w:next w:val="a0"/>
    <w:link w:val="10"/>
    <w:uiPriority w:val="9"/>
    <w:qFormat/>
    <w:rsid w:val="008A584B"/>
    <w:pPr>
      <w:keepNext/>
      <w:keepLines/>
      <w:numPr>
        <w:numId w:val="1"/>
      </w:numPr>
      <w:spacing w:beforeLines="50" w:before="50"/>
      <w:outlineLvl w:val="0"/>
    </w:pPr>
    <w:rPr>
      <w:rFonts w:eastAsia="宋体"/>
      <w:b/>
      <w:bCs/>
      <w:kern w:val="44"/>
      <w:sz w:val="24"/>
      <w:szCs w:val="44"/>
    </w:rPr>
  </w:style>
  <w:style w:type="paragraph" w:styleId="2">
    <w:name w:val="heading 2"/>
    <w:basedOn w:val="a0"/>
    <w:next w:val="a0"/>
    <w:link w:val="20"/>
    <w:uiPriority w:val="9"/>
    <w:unhideWhenUsed/>
    <w:qFormat/>
    <w:rsid w:val="005F6477"/>
    <w:pPr>
      <w:keepNext/>
      <w:keepLines/>
      <w:numPr>
        <w:ilvl w:val="1"/>
        <w:numId w:val="1"/>
      </w:numPr>
      <w:outlineLvl w:val="1"/>
    </w:pPr>
    <w:rPr>
      <w:rFonts w:eastAsia="宋体" w:cstheme="majorBidi"/>
      <w:b/>
      <w:bCs/>
      <w:szCs w:val="32"/>
    </w:rPr>
  </w:style>
  <w:style w:type="paragraph" w:styleId="3">
    <w:name w:val="heading 3"/>
    <w:basedOn w:val="a0"/>
    <w:next w:val="a0"/>
    <w:link w:val="30"/>
    <w:uiPriority w:val="9"/>
    <w:semiHidden/>
    <w:unhideWhenUsed/>
    <w:qFormat/>
    <w:rsid w:val="00200358"/>
    <w:pPr>
      <w:keepNext/>
      <w:keepLines/>
      <w:spacing w:before="260" w:after="260" w:line="416" w:lineRule="auto"/>
      <w:outlineLvl w:val="2"/>
    </w:pPr>
    <w:rPr>
      <w:b/>
      <w:bCs/>
      <w:sz w:val="32"/>
      <w:szCs w:val="32"/>
    </w:rPr>
  </w:style>
  <w:style w:type="paragraph" w:styleId="4">
    <w:name w:val="heading 4"/>
    <w:basedOn w:val="a0"/>
    <w:next w:val="a0"/>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caption"/>
    <w:basedOn w:val="a0"/>
    <w:next w:val="a0"/>
    <w:uiPriority w:val="35"/>
    <w:unhideWhenUsed/>
    <w:qFormat/>
    <w:rsid w:val="006C3F58"/>
    <w:pPr>
      <w:jc w:val="center"/>
    </w:pPr>
    <w:rPr>
      <w:rFonts w:eastAsia="宋体" w:cstheme="majorBidi"/>
      <w:szCs w:val="20"/>
    </w:rPr>
  </w:style>
  <w:style w:type="paragraph" w:styleId="a5">
    <w:name w:val="annotation text"/>
    <w:basedOn w:val="a0"/>
    <w:link w:val="a6"/>
    <w:uiPriority w:val="99"/>
    <w:semiHidden/>
    <w:unhideWhenUsed/>
    <w:qFormat/>
    <w:pPr>
      <w:jc w:val="left"/>
    </w:pPr>
  </w:style>
  <w:style w:type="paragraph" w:styleId="a7">
    <w:name w:val="Balloon Text"/>
    <w:basedOn w:val="a0"/>
    <w:link w:val="a8"/>
    <w:uiPriority w:val="99"/>
    <w:semiHidden/>
    <w:unhideWhenUsed/>
    <w:qFormat/>
    <w:rPr>
      <w:sz w:val="18"/>
      <w:szCs w:val="18"/>
    </w:rPr>
  </w:style>
  <w:style w:type="paragraph" w:styleId="a9">
    <w:name w:val="footer"/>
    <w:basedOn w:val="a0"/>
    <w:link w:val="aa"/>
    <w:uiPriority w:val="99"/>
    <w:unhideWhenUsed/>
    <w:pPr>
      <w:widowControl/>
      <w:spacing w:before="100" w:beforeAutospacing="1" w:after="100" w:afterAutospacing="1"/>
      <w:jc w:val="left"/>
    </w:pPr>
    <w:rPr>
      <w:rFonts w:ascii="宋体" w:eastAsia="宋体" w:hAnsi="宋体" w:cs="宋体"/>
      <w:kern w:val="0"/>
      <w:sz w:val="24"/>
      <w:szCs w:val="24"/>
    </w:rPr>
  </w:style>
  <w:style w:type="paragraph" w:styleId="ab">
    <w:name w:val="header"/>
    <w:basedOn w:val="a0"/>
    <w:link w:val="ac"/>
    <w:uiPriority w:val="99"/>
    <w:unhideWhenUsed/>
    <w:pPr>
      <w:pBdr>
        <w:bottom w:val="single" w:sz="6" w:space="1" w:color="auto"/>
      </w:pBdr>
      <w:tabs>
        <w:tab w:val="center" w:pos="4153"/>
        <w:tab w:val="right" w:pos="8306"/>
      </w:tabs>
      <w:snapToGrid w:val="0"/>
      <w:jc w:val="center"/>
    </w:pPr>
    <w:rPr>
      <w:sz w:val="18"/>
      <w:szCs w:val="18"/>
    </w:rPr>
  </w:style>
  <w:style w:type="paragraph" w:styleId="ad">
    <w:name w:val="footnote text"/>
    <w:basedOn w:val="a0"/>
    <w:link w:val="ae"/>
    <w:uiPriority w:val="99"/>
    <w:semiHidden/>
    <w:unhideWhenUsed/>
    <w:qFormat/>
    <w:pPr>
      <w:snapToGrid w:val="0"/>
      <w:jc w:val="left"/>
    </w:pPr>
    <w:rPr>
      <w:sz w:val="18"/>
      <w:szCs w:val="18"/>
    </w:rPr>
  </w:style>
  <w:style w:type="paragraph" w:styleId="af">
    <w:name w:val="annotation subject"/>
    <w:basedOn w:val="a5"/>
    <w:next w:val="a5"/>
    <w:link w:val="af0"/>
    <w:uiPriority w:val="99"/>
    <w:semiHidden/>
    <w:unhideWhenUsed/>
    <w:qFormat/>
    <w:rPr>
      <w:b/>
      <w:bCs/>
    </w:rPr>
  </w:style>
  <w:style w:type="table" w:styleId="af1">
    <w:name w:val="Table Grid"/>
    <w:basedOn w:val="a2"/>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1"/>
    <w:uiPriority w:val="22"/>
    <w:qFormat/>
    <w:rPr>
      <w:b/>
      <w:bCs/>
    </w:rPr>
  </w:style>
  <w:style w:type="character" w:styleId="af3">
    <w:name w:val="FollowedHyperlink"/>
    <w:basedOn w:val="a1"/>
    <w:uiPriority w:val="99"/>
    <w:semiHidden/>
    <w:unhideWhenUsed/>
    <w:qFormat/>
    <w:rPr>
      <w:color w:val="800080" w:themeColor="followedHyperlink"/>
      <w:u w:val="single"/>
    </w:rPr>
  </w:style>
  <w:style w:type="character" w:styleId="af4">
    <w:name w:val="Emphasis"/>
    <w:basedOn w:val="a1"/>
    <w:uiPriority w:val="20"/>
    <w:rPr>
      <w:i/>
      <w:iCs/>
    </w:rPr>
  </w:style>
  <w:style w:type="character" w:styleId="af5">
    <w:name w:val="Hyperlink"/>
    <w:basedOn w:val="a1"/>
    <w:uiPriority w:val="99"/>
    <w:unhideWhenUsed/>
    <w:rPr>
      <w:color w:val="0000FF"/>
      <w:u w:val="single"/>
    </w:rPr>
  </w:style>
  <w:style w:type="character" w:styleId="af6">
    <w:name w:val="annotation reference"/>
    <w:basedOn w:val="a1"/>
    <w:uiPriority w:val="99"/>
    <w:semiHidden/>
    <w:unhideWhenUsed/>
    <w:qFormat/>
    <w:rPr>
      <w:sz w:val="21"/>
      <w:szCs w:val="21"/>
    </w:rPr>
  </w:style>
  <w:style w:type="character" w:styleId="af7">
    <w:name w:val="footnote reference"/>
    <w:basedOn w:val="a1"/>
    <w:uiPriority w:val="99"/>
    <w:semiHidden/>
    <w:unhideWhenUsed/>
    <w:qFormat/>
    <w:rPr>
      <w:vertAlign w:val="superscript"/>
    </w:rPr>
  </w:style>
  <w:style w:type="character" w:customStyle="1" w:styleId="style6">
    <w:name w:val="style6"/>
    <w:basedOn w:val="a1"/>
  </w:style>
  <w:style w:type="character" w:customStyle="1" w:styleId="aa">
    <w:name w:val="页脚 字符"/>
    <w:basedOn w:val="a1"/>
    <w:link w:val="a9"/>
    <w:uiPriority w:val="99"/>
    <w:rPr>
      <w:rFonts w:ascii="宋体" w:eastAsia="宋体" w:hAnsi="宋体" w:cs="宋体"/>
      <w:kern w:val="0"/>
      <w:sz w:val="24"/>
      <w:szCs w:val="24"/>
    </w:rPr>
  </w:style>
  <w:style w:type="character" w:customStyle="1" w:styleId="ac">
    <w:name w:val="页眉 字符"/>
    <w:basedOn w:val="a1"/>
    <w:link w:val="ab"/>
    <w:uiPriority w:val="99"/>
    <w:qFormat/>
    <w:rPr>
      <w:sz w:val="18"/>
      <w:szCs w:val="18"/>
    </w:rPr>
  </w:style>
  <w:style w:type="character" w:customStyle="1" w:styleId="ae">
    <w:name w:val="脚注文本 字符"/>
    <w:basedOn w:val="a1"/>
    <w:link w:val="ad"/>
    <w:uiPriority w:val="99"/>
    <w:semiHidden/>
    <w:qFormat/>
    <w:rPr>
      <w:sz w:val="18"/>
      <w:szCs w:val="18"/>
    </w:rPr>
  </w:style>
  <w:style w:type="character" w:customStyle="1" w:styleId="a8">
    <w:name w:val="批注框文本 字符"/>
    <w:basedOn w:val="a1"/>
    <w:link w:val="a7"/>
    <w:uiPriority w:val="99"/>
    <w:semiHidden/>
    <w:qFormat/>
    <w:rPr>
      <w:sz w:val="18"/>
      <w:szCs w:val="18"/>
    </w:rPr>
  </w:style>
  <w:style w:type="paragraph" w:styleId="af8">
    <w:name w:val="List Paragraph"/>
    <w:basedOn w:val="a0"/>
    <w:uiPriority w:val="34"/>
    <w:pPr>
      <w:ind w:firstLineChars="200" w:firstLine="420"/>
    </w:pPr>
  </w:style>
  <w:style w:type="paragraph" w:styleId="af9">
    <w:name w:val="No Spacing"/>
    <w:uiPriority w:val="1"/>
    <w:qFormat/>
    <w:pPr>
      <w:widowControl w:val="0"/>
      <w:jc w:val="both"/>
    </w:pPr>
    <w:rPr>
      <w:kern w:val="2"/>
      <w:sz w:val="21"/>
      <w:szCs w:val="22"/>
    </w:rPr>
  </w:style>
  <w:style w:type="character" w:customStyle="1" w:styleId="10">
    <w:name w:val="标题 1 字符"/>
    <w:basedOn w:val="a1"/>
    <w:link w:val="1"/>
    <w:uiPriority w:val="9"/>
    <w:qFormat/>
    <w:rsid w:val="008A584B"/>
    <w:rPr>
      <w:rFonts w:ascii="Times New Roman" w:eastAsia="宋体" w:hAnsi="Times New Roman"/>
      <w:b/>
      <w:bCs/>
      <w:kern w:val="44"/>
      <w:sz w:val="24"/>
      <w:szCs w:val="44"/>
    </w:rPr>
  </w:style>
  <w:style w:type="character" w:customStyle="1" w:styleId="20">
    <w:name w:val="标题 2 字符"/>
    <w:basedOn w:val="a1"/>
    <w:link w:val="2"/>
    <w:uiPriority w:val="9"/>
    <w:qFormat/>
    <w:rsid w:val="005F6477"/>
    <w:rPr>
      <w:rFonts w:ascii="Times New Roman" w:eastAsia="宋体" w:hAnsi="Times New Roman" w:cstheme="majorBidi"/>
      <w:b/>
      <w:bCs/>
      <w:kern w:val="2"/>
      <w:sz w:val="21"/>
      <w:szCs w:val="32"/>
    </w:rPr>
  </w:style>
  <w:style w:type="paragraph" w:customStyle="1" w:styleId="11">
    <w:name w:val="列出段落1"/>
    <w:basedOn w:val="a0"/>
    <w:qFormat/>
    <w:pPr>
      <w:ind w:firstLineChars="200" w:firstLine="420"/>
    </w:pPr>
    <w:rPr>
      <w:rFonts w:eastAsia="宋体" w:cs="Arial"/>
      <w:kern w:val="0"/>
      <w:sz w:val="24"/>
      <w:szCs w:val="24"/>
    </w:rPr>
  </w:style>
  <w:style w:type="character" w:customStyle="1" w:styleId="12">
    <w:name w:val="未处理的提及1"/>
    <w:basedOn w:val="a1"/>
    <w:uiPriority w:val="99"/>
    <w:semiHidden/>
    <w:unhideWhenUsed/>
    <w:qFormat/>
    <w:rPr>
      <w:color w:val="808080"/>
      <w:shd w:val="clear" w:color="auto" w:fill="E6E6E6"/>
    </w:rPr>
  </w:style>
  <w:style w:type="character" w:customStyle="1" w:styleId="apple-converted-space">
    <w:name w:val="apple-converted-space"/>
    <w:basedOn w:val="a1"/>
  </w:style>
  <w:style w:type="character" w:styleId="afa">
    <w:name w:val="Placeholder Text"/>
    <w:basedOn w:val="a1"/>
    <w:uiPriority w:val="99"/>
    <w:semiHidden/>
    <w:qFormat/>
    <w:rPr>
      <w:color w:val="808080"/>
    </w:rPr>
  </w:style>
  <w:style w:type="character" w:customStyle="1" w:styleId="a6">
    <w:name w:val="批注文字 字符"/>
    <w:basedOn w:val="a1"/>
    <w:link w:val="a5"/>
    <w:uiPriority w:val="99"/>
    <w:semiHidden/>
    <w:qFormat/>
  </w:style>
  <w:style w:type="character" w:customStyle="1" w:styleId="af0">
    <w:name w:val="批注主题 字符"/>
    <w:basedOn w:val="a6"/>
    <w:link w:val="af"/>
    <w:uiPriority w:val="99"/>
    <w:semiHidden/>
    <w:qFormat/>
    <w:rPr>
      <w:b/>
      <w:bCs/>
    </w:rPr>
  </w:style>
  <w:style w:type="character" w:customStyle="1" w:styleId="40">
    <w:name w:val="标题 4 字符"/>
    <w:basedOn w:val="a1"/>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1"/>
    <w:uiPriority w:val="99"/>
    <w:semiHidden/>
    <w:unhideWhenUsed/>
    <w:qFormat/>
    <w:rPr>
      <w:color w:val="605E5C"/>
      <w:shd w:val="clear" w:color="auto" w:fill="E1DFDD"/>
    </w:rPr>
  </w:style>
  <w:style w:type="paragraph" w:customStyle="1" w:styleId="Default">
    <w:name w:val="Default"/>
    <w:pPr>
      <w:widowControl w:val="0"/>
      <w:autoSpaceDE w:val="0"/>
      <w:autoSpaceDN w:val="0"/>
      <w:adjustRightInd w:val="0"/>
    </w:pPr>
    <w:rPr>
      <w:rFonts w:ascii="宋体" w:eastAsia="宋体" w:hAnsi="Times New Roman" w:cs="宋体"/>
      <w:color w:val="000000"/>
      <w:sz w:val="24"/>
      <w:szCs w:val="24"/>
    </w:rPr>
  </w:style>
  <w:style w:type="paragraph" w:customStyle="1" w:styleId="afb">
    <w:name w:val="表"/>
    <w:basedOn w:val="a4"/>
    <w:qFormat/>
    <w:pPr>
      <w:spacing w:before="240" w:after="120"/>
    </w:pPr>
    <w:rPr>
      <w:rFonts w:cs="Times New Roman"/>
      <w:sz w:val="22"/>
      <w:lang w:val="zh-CN"/>
    </w:rPr>
  </w:style>
  <w:style w:type="paragraph" w:customStyle="1" w:styleId="afc">
    <w:name w:val="表格样式"/>
    <w:qFormat/>
    <w:pPr>
      <w:jc w:val="both"/>
    </w:pPr>
    <w:rPr>
      <w:rFonts w:ascii="宋体" w:eastAsia="宋体" w:hAnsi="宋体" w:cs="Times New Roman"/>
      <w:kern w:val="2"/>
      <w:sz w:val="18"/>
      <w:szCs w:val="21"/>
    </w:rPr>
  </w:style>
  <w:style w:type="paragraph" w:customStyle="1" w:styleId="afd">
    <w:name w:val="中文表序样式"/>
    <w:basedOn w:val="a0"/>
    <w:link w:val="Char"/>
    <w:pPr>
      <w:widowControl/>
      <w:jc w:val="center"/>
    </w:pPr>
    <w:rPr>
      <w:rFonts w:eastAsia="宋体" w:cs="Times New Roman"/>
      <w:b/>
      <w:sz w:val="18"/>
      <w:szCs w:val="18"/>
    </w:rPr>
  </w:style>
  <w:style w:type="character" w:customStyle="1" w:styleId="Char">
    <w:name w:val="中文表序样式 Char"/>
    <w:basedOn w:val="a1"/>
    <w:link w:val="afd"/>
    <w:qFormat/>
    <w:rPr>
      <w:rFonts w:ascii="Times New Roman" w:eastAsia="宋体" w:hAnsi="Times New Roman" w:cs="Times New Roman"/>
      <w:b/>
      <w:sz w:val="18"/>
      <w:szCs w:val="18"/>
    </w:rPr>
  </w:style>
  <w:style w:type="character" w:customStyle="1" w:styleId="31">
    <w:name w:val="未处理的提及3"/>
    <w:basedOn w:val="a1"/>
    <w:uiPriority w:val="99"/>
    <w:semiHidden/>
    <w:unhideWhenUsed/>
    <w:qFormat/>
    <w:rPr>
      <w:color w:val="605E5C"/>
      <w:shd w:val="clear" w:color="auto" w:fill="E1DFDD"/>
    </w:rPr>
  </w:style>
  <w:style w:type="paragraph" w:customStyle="1" w:styleId="afe">
    <w:name w:val="参考文献"/>
    <w:basedOn w:val="a0"/>
    <w:link w:val="aff"/>
    <w:qFormat/>
    <w:pPr>
      <w:tabs>
        <w:tab w:val="left" w:pos="0"/>
        <w:tab w:val="left" w:pos="735"/>
      </w:tabs>
      <w:spacing w:line="240" w:lineRule="atLeast"/>
    </w:pPr>
    <w:rPr>
      <w:rFonts w:eastAsia="宋体" w:cs="Times New Roman"/>
      <w:sz w:val="18"/>
      <w:szCs w:val="18"/>
    </w:rPr>
  </w:style>
  <w:style w:type="character" w:customStyle="1" w:styleId="aff">
    <w:name w:val="参考文献 字符"/>
    <w:basedOn w:val="a1"/>
    <w:link w:val="afe"/>
    <w:qFormat/>
    <w:rPr>
      <w:rFonts w:ascii="Times New Roman" w:eastAsia="宋体" w:hAnsi="Times New Roman" w:cs="Times New Roman"/>
      <w:sz w:val="18"/>
      <w:szCs w:val="18"/>
    </w:rPr>
  </w:style>
  <w:style w:type="paragraph" w:customStyle="1" w:styleId="22">
    <w:name w:val="参考文献2"/>
    <w:basedOn w:val="a0"/>
    <w:next w:val="afe"/>
    <w:link w:val="23"/>
    <w:qFormat/>
    <w:pPr>
      <w:spacing w:line="240" w:lineRule="exact"/>
      <w:ind w:leftChars="170" w:left="170"/>
    </w:pPr>
    <w:rPr>
      <w:sz w:val="18"/>
    </w:rPr>
  </w:style>
  <w:style w:type="character" w:customStyle="1" w:styleId="23">
    <w:name w:val="参考文献2 字符"/>
    <w:basedOn w:val="aff"/>
    <w:link w:val="22"/>
    <w:qFormat/>
    <w:rPr>
      <w:rFonts w:ascii="Times New Roman" w:eastAsia="宋体" w:hAnsi="Times New Roman" w:cs="Times New Roman"/>
      <w:sz w:val="18"/>
      <w:szCs w:val="18"/>
    </w:rPr>
  </w:style>
  <w:style w:type="paragraph" w:customStyle="1" w:styleId="aff0">
    <w:name w:val="引言"/>
    <w:basedOn w:val="a0"/>
    <w:link w:val="aff1"/>
    <w:qFormat/>
    <w:pPr>
      <w:widowControl/>
      <w:spacing w:line="240" w:lineRule="atLeast"/>
      <w:ind w:firstLineChars="200" w:firstLine="200"/>
    </w:pPr>
    <w:rPr>
      <w:rFonts w:eastAsia="宋体" w:cs="Times New Roman"/>
      <w:bCs/>
      <w:kern w:val="0"/>
      <w:szCs w:val="44"/>
    </w:rPr>
  </w:style>
  <w:style w:type="character" w:customStyle="1" w:styleId="aff1">
    <w:name w:val="引言 字符"/>
    <w:basedOn w:val="a1"/>
    <w:link w:val="aff0"/>
    <w:qFormat/>
    <w:rPr>
      <w:rFonts w:ascii="Times New Roman" w:eastAsia="宋体" w:hAnsi="Times New Roman" w:cs="Times New Roman"/>
      <w:bCs/>
      <w:kern w:val="0"/>
      <w:szCs w:val="44"/>
    </w:rPr>
  </w:style>
  <w:style w:type="paragraph" w:customStyle="1" w:styleId="MTDisplayEquation">
    <w:name w:val="MTDisplayEquation"/>
    <w:basedOn w:val="a0"/>
    <w:next w:val="a0"/>
    <w:link w:val="MTDisplayEquation0"/>
    <w:pPr>
      <w:tabs>
        <w:tab w:val="center" w:pos="2440"/>
        <w:tab w:val="right" w:pos="4900"/>
      </w:tabs>
      <w:ind w:firstLineChars="200" w:firstLine="420"/>
    </w:pPr>
    <w:rPr>
      <w:rFonts w:eastAsia="宋体" w:cs="Times New Roman"/>
      <w:szCs w:val="24"/>
    </w:rPr>
  </w:style>
  <w:style w:type="character" w:customStyle="1" w:styleId="MTDisplayEquation0">
    <w:name w:val="MTDisplayEquation 字符"/>
    <w:basedOn w:val="a1"/>
    <w:link w:val="MTDisplayEquation"/>
    <w:qFormat/>
    <w:rPr>
      <w:rFonts w:ascii="Times New Roman" w:eastAsia="宋体" w:hAnsi="Times New Roman" w:cs="Times New Roman"/>
      <w:szCs w:val="24"/>
    </w:rPr>
  </w:style>
  <w:style w:type="paragraph" w:customStyle="1" w:styleId="aff2">
    <w:name w:val="图"/>
    <w:basedOn w:val="a0"/>
    <w:link w:val="aff3"/>
    <w:qFormat/>
    <w:pPr>
      <w:widowControl/>
      <w:jc w:val="center"/>
    </w:pPr>
    <w:rPr>
      <w:rFonts w:eastAsia="宋体"/>
    </w:rPr>
  </w:style>
  <w:style w:type="character" w:customStyle="1" w:styleId="aff3">
    <w:name w:val="图 字符"/>
    <w:basedOn w:val="a1"/>
    <w:link w:val="aff2"/>
    <w:qFormat/>
    <w:rPr>
      <w:rFonts w:ascii="Times New Roman" w:eastAsia="宋体" w:hAnsi="Times New Roman"/>
    </w:rPr>
  </w:style>
  <w:style w:type="table" w:customStyle="1" w:styleId="tao">
    <w:name w:val="tao"/>
    <w:basedOn w:val="a2"/>
    <w:uiPriority w:val="99"/>
    <w:qFormat/>
    <w:rPr>
      <w:rFonts w:ascii="Times New Roman" w:eastAsia="宋体" w:hAnsi="Times New Roman" w:cs="Times New Roman"/>
    </w:rPr>
    <w:tblPr>
      <w:jc w:val="center"/>
      <w:tblBorders>
        <w:top w:val="single" w:sz="12" w:space="0" w:color="auto"/>
        <w:bottom w:val="single" w:sz="12" w:space="0" w:color="auto"/>
      </w:tblBorders>
    </w:tblPr>
    <w:trPr>
      <w:jc w:val="center"/>
    </w:trPr>
    <w:tblStylePr w:type="firstRow">
      <w:tblPr/>
      <w:tcPr>
        <w:tcBorders>
          <w:bottom w:val="single" w:sz="6" w:space="0" w:color="auto"/>
        </w:tcBorders>
      </w:tcPr>
    </w:tblStylePr>
  </w:style>
  <w:style w:type="character" w:customStyle="1" w:styleId="MTEquationSection">
    <w:name w:val="MTEquationSection"/>
    <w:basedOn w:val="a1"/>
    <w:rPr>
      <w:b/>
      <w:vanish/>
      <w:color w:val="FF0000"/>
      <w:sz w:val="44"/>
    </w:rPr>
  </w:style>
  <w:style w:type="paragraph" w:customStyle="1" w:styleId="aff4">
    <w:name w:val="公式和编号"/>
    <w:basedOn w:val="a0"/>
    <w:pPr>
      <w:tabs>
        <w:tab w:val="center" w:pos="4800"/>
        <w:tab w:val="right" w:pos="9120"/>
      </w:tabs>
      <w:adjustRightInd w:val="0"/>
      <w:snapToGrid w:val="0"/>
      <w:spacing w:before="120" w:after="120"/>
      <w:jc w:val="center"/>
      <w:textAlignment w:val="center"/>
    </w:pPr>
    <w:rPr>
      <w:sz w:val="22"/>
    </w:rPr>
  </w:style>
  <w:style w:type="character" w:customStyle="1" w:styleId="41">
    <w:name w:val="未处理的提及4"/>
    <w:basedOn w:val="a1"/>
    <w:uiPriority w:val="99"/>
    <w:semiHidden/>
    <w:unhideWhenUsed/>
    <w:rsid w:val="00E85002"/>
    <w:rPr>
      <w:color w:val="605E5C"/>
      <w:shd w:val="clear" w:color="auto" w:fill="E1DFDD"/>
    </w:rPr>
  </w:style>
  <w:style w:type="character" w:customStyle="1" w:styleId="MTConvertedEquation">
    <w:name w:val="MTConvertedEquation"/>
    <w:basedOn w:val="a1"/>
    <w:rsid w:val="005B2668"/>
    <w:rPr>
      <w:rFonts w:ascii="Cambria Math" w:hAnsi="Cambria Math"/>
      <w:color w:val="000000" w:themeColor="text1"/>
    </w:rPr>
  </w:style>
  <w:style w:type="table" w:customStyle="1" w:styleId="tao3">
    <w:name w:val="tao3"/>
    <w:basedOn w:val="a2"/>
    <w:uiPriority w:val="99"/>
    <w:qFormat/>
    <w:rsid w:val="001C1BE6"/>
    <w:rPr>
      <w:rFonts w:ascii="Times New Roman" w:eastAsia="宋体" w:hAnsi="Times New Roman" w:cs="Times New Roman"/>
      <w:kern w:val="2"/>
      <w:sz w:val="21"/>
      <w:szCs w:val="22"/>
    </w:rPr>
    <w:tblPr>
      <w:jc w:val="center"/>
      <w:tblBorders>
        <w:top w:val="single" w:sz="12" w:space="0" w:color="auto"/>
        <w:bottom w:val="single" w:sz="12" w:space="0" w:color="auto"/>
      </w:tblBorders>
    </w:tblPr>
    <w:trPr>
      <w:jc w:val="center"/>
    </w:trPr>
    <w:tcPr>
      <w:vAlign w:val="center"/>
    </w:tcPr>
    <w:tblStylePr w:type="firstRow">
      <w:tblPr/>
      <w:tcPr>
        <w:tcBorders>
          <w:bottom w:val="single" w:sz="6" w:space="0" w:color="auto"/>
        </w:tcBorders>
      </w:tcPr>
    </w:tblStylePr>
  </w:style>
  <w:style w:type="table" w:customStyle="1" w:styleId="tao1">
    <w:name w:val="tao1"/>
    <w:basedOn w:val="a2"/>
    <w:uiPriority w:val="99"/>
    <w:qFormat/>
    <w:rsid w:val="00AF57C1"/>
    <w:rPr>
      <w:rFonts w:ascii="Times New Roman" w:eastAsia="宋体" w:hAnsi="Times New Roman" w:cs="Times New Roman"/>
      <w:kern w:val="2"/>
      <w:sz w:val="21"/>
      <w:szCs w:val="22"/>
    </w:rPr>
    <w:tblPr>
      <w:tblBorders>
        <w:top w:val="single" w:sz="12" w:space="0" w:color="auto"/>
        <w:bottom w:val="single" w:sz="12" w:space="0" w:color="auto"/>
      </w:tblBorders>
    </w:tblPr>
    <w:tblStylePr w:type="firstRow">
      <w:tblPr/>
      <w:tcPr>
        <w:tcBorders>
          <w:bottom w:val="single" w:sz="6" w:space="0" w:color="auto"/>
        </w:tcBorders>
      </w:tcPr>
    </w:tblStylePr>
  </w:style>
  <w:style w:type="table" w:customStyle="1" w:styleId="tao2">
    <w:name w:val="tao2"/>
    <w:basedOn w:val="a2"/>
    <w:uiPriority w:val="99"/>
    <w:qFormat/>
    <w:rsid w:val="00AF57C1"/>
    <w:rPr>
      <w:rFonts w:ascii="Times New Roman" w:eastAsia="宋体" w:hAnsi="Times New Roman" w:cs="Times New Roman"/>
      <w:kern w:val="2"/>
      <w:sz w:val="21"/>
      <w:szCs w:val="22"/>
    </w:rPr>
    <w:tblPr>
      <w:tblBorders>
        <w:top w:val="single" w:sz="12" w:space="0" w:color="auto"/>
        <w:bottom w:val="single" w:sz="12" w:space="0" w:color="auto"/>
      </w:tblBorders>
    </w:tblPr>
    <w:tblStylePr w:type="firstRow">
      <w:tblPr/>
      <w:tcPr>
        <w:tcBorders>
          <w:bottom w:val="single" w:sz="6" w:space="0" w:color="auto"/>
        </w:tcBorders>
      </w:tcPr>
    </w:tblStylePr>
  </w:style>
  <w:style w:type="table" w:customStyle="1" w:styleId="tao4">
    <w:name w:val="tao4"/>
    <w:basedOn w:val="a2"/>
    <w:uiPriority w:val="99"/>
    <w:qFormat/>
    <w:rsid w:val="00AF57C1"/>
    <w:rPr>
      <w:rFonts w:ascii="Times New Roman" w:eastAsia="宋体" w:hAnsi="Times New Roman" w:cs="Times New Roman"/>
      <w:kern w:val="2"/>
      <w:sz w:val="21"/>
      <w:szCs w:val="22"/>
    </w:rPr>
    <w:tblPr>
      <w:tblBorders>
        <w:top w:val="single" w:sz="12" w:space="0" w:color="auto"/>
        <w:bottom w:val="single" w:sz="12" w:space="0" w:color="auto"/>
      </w:tblBorders>
    </w:tblPr>
    <w:tblStylePr w:type="firstRow">
      <w:tblPr/>
      <w:tcPr>
        <w:tcBorders>
          <w:bottom w:val="single" w:sz="6" w:space="0" w:color="auto"/>
        </w:tcBorders>
      </w:tcPr>
    </w:tblStylePr>
  </w:style>
  <w:style w:type="table" w:customStyle="1" w:styleId="tao5">
    <w:name w:val="tao5"/>
    <w:basedOn w:val="a2"/>
    <w:uiPriority w:val="99"/>
    <w:qFormat/>
    <w:rsid w:val="00A70265"/>
    <w:rPr>
      <w:rFonts w:ascii="Times New Roman" w:eastAsia="宋体" w:hAnsi="Times New Roman" w:cs="Times New Roman"/>
      <w:kern w:val="2"/>
      <w:sz w:val="21"/>
      <w:szCs w:val="22"/>
    </w:rPr>
    <w:tblPr>
      <w:tblBorders>
        <w:top w:val="single" w:sz="12" w:space="0" w:color="auto"/>
        <w:bottom w:val="single" w:sz="12" w:space="0" w:color="auto"/>
      </w:tblBorders>
    </w:tblPr>
    <w:tblStylePr w:type="firstRow">
      <w:tblPr/>
      <w:tcPr>
        <w:tcBorders>
          <w:bottom w:val="single" w:sz="6" w:space="0" w:color="auto"/>
        </w:tcBorders>
      </w:tcPr>
    </w:tblStylePr>
  </w:style>
  <w:style w:type="paragraph" w:customStyle="1" w:styleId="13">
    <w:name w:val="题注1"/>
    <w:basedOn w:val="a0"/>
    <w:link w:val="14"/>
    <w:qFormat/>
    <w:rsid w:val="00A70265"/>
    <w:pPr>
      <w:widowControl/>
      <w:spacing w:beforeLines="50" w:before="50" w:afterLines="50" w:after="50"/>
      <w:jc w:val="center"/>
    </w:pPr>
    <w:rPr>
      <w:rFonts w:eastAsia="宋体"/>
      <w:w w:val="105"/>
    </w:rPr>
  </w:style>
  <w:style w:type="character" w:customStyle="1" w:styleId="14">
    <w:name w:val="题注1 字符"/>
    <w:basedOn w:val="a1"/>
    <w:link w:val="13"/>
    <w:rsid w:val="00A70265"/>
    <w:rPr>
      <w:rFonts w:ascii="Times New Roman" w:eastAsia="宋体" w:hAnsi="Times New Roman"/>
      <w:w w:val="105"/>
      <w:kern w:val="2"/>
      <w:sz w:val="21"/>
      <w:szCs w:val="22"/>
    </w:rPr>
  </w:style>
  <w:style w:type="paragraph" w:customStyle="1" w:styleId="aff5">
    <w:name w:val="公式"/>
    <w:basedOn w:val="a0"/>
    <w:link w:val="aff6"/>
    <w:qFormat/>
    <w:rsid w:val="0071095F"/>
    <w:pPr>
      <w:jc w:val="center"/>
    </w:pPr>
    <w:rPr>
      <w:rFonts w:ascii="Cambria Math" w:eastAsia="宋体" w:hAnsi="Cambria Math" w:cs="Times New Roman"/>
      <w:sz w:val="18"/>
      <w:szCs w:val="24"/>
    </w:rPr>
  </w:style>
  <w:style w:type="character" w:customStyle="1" w:styleId="aff6">
    <w:name w:val="公式 字符"/>
    <w:basedOn w:val="a1"/>
    <w:link w:val="aff5"/>
    <w:rsid w:val="0071095F"/>
    <w:rPr>
      <w:rFonts w:ascii="Cambria Math" w:eastAsia="宋体" w:hAnsi="Cambria Math" w:cs="Times New Roman"/>
      <w:kern w:val="2"/>
      <w:sz w:val="18"/>
      <w:szCs w:val="24"/>
    </w:rPr>
  </w:style>
  <w:style w:type="paragraph" w:customStyle="1" w:styleId="a">
    <w:name w:val="文献"/>
    <w:basedOn w:val="a0"/>
    <w:link w:val="aff7"/>
    <w:qFormat/>
    <w:rsid w:val="00C76593"/>
    <w:pPr>
      <w:widowControl/>
      <w:numPr>
        <w:numId w:val="5"/>
      </w:numPr>
      <w:tabs>
        <w:tab w:val="left" w:pos="351"/>
      </w:tabs>
      <w:spacing w:line="280" w:lineRule="exact"/>
      <w:ind w:left="200" w:hangingChars="200" w:hanging="200"/>
    </w:pPr>
    <w:rPr>
      <w:rFonts w:eastAsia="宋体"/>
      <w:sz w:val="18"/>
    </w:rPr>
  </w:style>
  <w:style w:type="character" w:customStyle="1" w:styleId="aff7">
    <w:name w:val="文献 字符"/>
    <w:basedOn w:val="a1"/>
    <w:link w:val="a"/>
    <w:rsid w:val="00C76593"/>
    <w:rPr>
      <w:rFonts w:ascii="Times New Roman" w:eastAsia="宋体" w:hAnsi="Times New Roman"/>
      <w:kern w:val="2"/>
      <w:sz w:val="18"/>
      <w:szCs w:val="22"/>
    </w:rPr>
  </w:style>
  <w:style w:type="character" w:customStyle="1" w:styleId="30">
    <w:name w:val="标题 3 字符"/>
    <w:basedOn w:val="a1"/>
    <w:link w:val="3"/>
    <w:uiPriority w:val="9"/>
    <w:semiHidden/>
    <w:rsid w:val="00200358"/>
    <w:rPr>
      <w:rFonts w:ascii="Times New Roman" w:hAnsi="Times New Roman"/>
      <w:b/>
      <w:bCs/>
      <w:kern w:val="2"/>
      <w:sz w:val="32"/>
      <w:szCs w:val="32"/>
    </w:rPr>
  </w:style>
  <w:style w:type="character" w:customStyle="1" w:styleId="Char0">
    <w:name w:val="参考文献 Char"/>
    <w:basedOn w:val="a1"/>
    <w:rsid w:val="00A07597"/>
    <w:rPr>
      <w:rFonts w:eastAsiaTheme="minorEastAsia"/>
      <w:color w:val="000000"/>
      <w:sz w:val="21"/>
      <w:szCs w:val="18"/>
    </w:rPr>
  </w:style>
  <w:style w:type="character" w:customStyle="1" w:styleId="5">
    <w:name w:val="未处理的提及5"/>
    <w:basedOn w:val="a1"/>
    <w:uiPriority w:val="99"/>
    <w:semiHidden/>
    <w:unhideWhenUsed/>
    <w:rsid w:val="005156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4545">
      <w:bodyDiv w:val="1"/>
      <w:marLeft w:val="0"/>
      <w:marRight w:val="0"/>
      <w:marTop w:val="0"/>
      <w:marBottom w:val="0"/>
      <w:divBdr>
        <w:top w:val="none" w:sz="0" w:space="0" w:color="auto"/>
        <w:left w:val="none" w:sz="0" w:space="0" w:color="auto"/>
        <w:bottom w:val="none" w:sz="0" w:space="0" w:color="auto"/>
        <w:right w:val="none" w:sz="0" w:space="0" w:color="auto"/>
      </w:divBdr>
    </w:div>
    <w:div w:id="68697708">
      <w:bodyDiv w:val="1"/>
      <w:marLeft w:val="0"/>
      <w:marRight w:val="0"/>
      <w:marTop w:val="0"/>
      <w:marBottom w:val="0"/>
      <w:divBdr>
        <w:top w:val="none" w:sz="0" w:space="0" w:color="auto"/>
        <w:left w:val="none" w:sz="0" w:space="0" w:color="auto"/>
        <w:bottom w:val="none" w:sz="0" w:space="0" w:color="auto"/>
        <w:right w:val="none" w:sz="0" w:space="0" w:color="auto"/>
      </w:divBdr>
    </w:div>
    <w:div w:id="112873271">
      <w:bodyDiv w:val="1"/>
      <w:marLeft w:val="0"/>
      <w:marRight w:val="0"/>
      <w:marTop w:val="0"/>
      <w:marBottom w:val="0"/>
      <w:divBdr>
        <w:top w:val="none" w:sz="0" w:space="0" w:color="auto"/>
        <w:left w:val="none" w:sz="0" w:space="0" w:color="auto"/>
        <w:bottom w:val="none" w:sz="0" w:space="0" w:color="auto"/>
        <w:right w:val="none" w:sz="0" w:space="0" w:color="auto"/>
      </w:divBdr>
      <w:divsChild>
        <w:div w:id="1701003842">
          <w:marLeft w:val="0"/>
          <w:marRight w:val="0"/>
          <w:marTop w:val="0"/>
          <w:marBottom w:val="0"/>
          <w:divBdr>
            <w:top w:val="none" w:sz="0" w:space="0" w:color="auto"/>
            <w:left w:val="none" w:sz="0" w:space="0" w:color="auto"/>
            <w:bottom w:val="none" w:sz="0" w:space="0" w:color="auto"/>
            <w:right w:val="none" w:sz="0" w:space="0" w:color="auto"/>
          </w:divBdr>
          <w:divsChild>
            <w:div w:id="180816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340478">
      <w:bodyDiv w:val="1"/>
      <w:marLeft w:val="0"/>
      <w:marRight w:val="0"/>
      <w:marTop w:val="0"/>
      <w:marBottom w:val="0"/>
      <w:divBdr>
        <w:top w:val="none" w:sz="0" w:space="0" w:color="auto"/>
        <w:left w:val="none" w:sz="0" w:space="0" w:color="auto"/>
        <w:bottom w:val="none" w:sz="0" w:space="0" w:color="auto"/>
        <w:right w:val="none" w:sz="0" w:space="0" w:color="auto"/>
      </w:divBdr>
    </w:div>
    <w:div w:id="409499926">
      <w:bodyDiv w:val="1"/>
      <w:marLeft w:val="0"/>
      <w:marRight w:val="0"/>
      <w:marTop w:val="0"/>
      <w:marBottom w:val="0"/>
      <w:divBdr>
        <w:top w:val="none" w:sz="0" w:space="0" w:color="auto"/>
        <w:left w:val="none" w:sz="0" w:space="0" w:color="auto"/>
        <w:bottom w:val="none" w:sz="0" w:space="0" w:color="auto"/>
        <w:right w:val="none" w:sz="0" w:space="0" w:color="auto"/>
      </w:divBdr>
      <w:divsChild>
        <w:div w:id="881405866">
          <w:marLeft w:val="0"/>
          <w:marRight w:val="0"/>
          <w:marTop w:val="0"/>
          <w:marBottom w:val="0"/>
          <w:divBdr>
            <w:top w:val="none" w:sz="0" w:space="0" w:color="auto"/>
            <w:left w:val="none" w:sz="0" w:space="0" w:color="auto"/>
            <w:bottom w:val="none" w:sz="0" w:space="0" w:color="auto"/>
            <w:right w:val="none" w:sz="0" w:space="0" w:color="auto"/>
          </w:divBdr>
          <w:divsChild>
            <w:div w:id="156737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374662">
      <w:bodyDiv w:val="1"/>
      <w:marLeft w:val="0"/>
      <w:marRight w:val="0"/>
      <w:marTop w:val="0"/>
      <w:marBottom w:val="0"/>
      <w:divBdr>
        <w:top w:val="none" w:sz="0" w:space="0" w:color="auto"/>
        <w:left w:val="none" w:sz="0" w:space="0" w:color="auto"/>
        <w:bottom w:val="none" w:sz="0" w:space="0" w:color="auto"/>
        <w:right w:val="none" w:sz="0" w:space="0" w:color="auto"/>
      </w:divBdr>
    </w:div>
    <w:div w:id="705302433">
      <w:bodyDiv w:val="1"/>
      <w:marLeft w:val="0"/>
      <w:marRight w:val="0"/>
      <w:marTop w:val="0"/>
      <w:marBottom w:val="0"/>
      <w:divBdr>
        <w:top w:val="none" w:sz="0" w:space="0" w:color="auto"/>
        <w:left w:val="none" w:sz="0" w:space="0" w:color="auto"/>
        <w:bottom w:val="none" w:sz="0" w:space="0" w:color="auto"/>
        <w:right w:val="none" w:sz="0" w:space="0" w:color="auto"/>
      </w:divBdr>
      <w:divsChild>
        <w:div w:id="1361080396">
          <w:marLeft w:val="0"/>
          <w:marRight w:val="0"/>
          <w:marTop w:val="0"/>
          <w:marBottom w:val="0"/>
          <w:divBdr>
            <w:top w:val="none" w:sz="0" w:space="0" w:color="auto"/>
            <w:left w:val="none" w:sz="0" w:space="0" w:color="auto"/>
            <w:bottom w:val="none" w:sz="0" w:space="0" w:color="auto"/>
            <w:right w:val="none" w:sz="0" w:space="0" w:color="auto"/>
          </w:divBdr>
          <w:divsChild>
            <w:div w:id="102590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485537">
      <w:bodyDiv w:val="1"/>
      <w:marLeft w:val="0"/>
      <w:marRight w:val="0"/>
      <w:marTop w:val="0"/>
      <w:marBottom w:val="0"/>
      <w:divBdr>
        <w:top w:val="none" w:sz="0" w:space="0" w:color="auto"/>
        <w:left w:val="none" w:sz="0" w:space="0" w:color="auto"/>
        <w:bottom w:val="none" w:sz="0" w:space="0" w:color="auto"/>
        <w:right w:val="none" w:sz="0" w:space="0" w:color="auto"/>
      </w:divBdr>
    </w:div>
    <w:div w:id="709114460">
      <w:bodyDiv w:val="1"/>
      <w:marLeft w:val="0"/>
      <w:marRight w:val="0"/>
      <w:marTop w:val="0"/>
      <w:marBottom w:val="0"/>
      <w:divBdr>
        <w:top w:val="none" w:sz="0" w:space="0" w:color="auto"/>
        <w:left w:val="none" w:sz="0" w:space="0" w:color="auto"/>
        <w:bottom w:val="none" w:sz="0" w:space="0" w:color="auto"/>
        <w:right w:val="none" w:sz="0" w:space="0" w:color="auto"/>
      </w:divBdr>
      <w:divsChild>
        <w:div w:id="1977759285">
          <w:marLeft w:val="0"/>
          <w:marRight w:val="0"/>
          <w:marTop w:val="0"/>
          <w:marBottom w:val="0"/>
          <w:divBdr>
            <w:top w:val="none" w:sz="0" w:space="0" w:color="auto"/>
            <w:left w:val="none" w:sz="0" w:space="0" w:color="auto"/>
            <w:bottom w:val="none" w:sz="0" w:space="0" w:color="auto"/>
            <w:right w:val="none" w:sz="0" w:space="0" w:color="auto"/>
          </w:divBdr>
          <w:divsChild>
            <w:div w:id="7199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128917">
      <w:bodyDiv w:val="1"/>
      <w:marLeft w:val="0"/>
      <w:marRight w:val="0"/>
      <w:marTop w:val="0"/>
      <w:marBottom w:val="0"/>
      <w:divBdr>
        <w:top w:val="none" w:sz="0" w:space="0" w:color="auto"/>
        <w:left w:val="none" w:sz="0" w:space="0" w:color="auto"/>
        <w:bottom w:val="none" w:sz="0" w:space="0" w:color="auto"/>
        <w:right w:val="none" w:sz="0" w:space="0" w:color="auto"/>
      </w:divBdr>
      <w:divsChild>
        <w:div w:id="1867057866">
          <w:marLeft w:val="0"/>
          <w:marRight w:val="0"/>
          <w:marTop w:val="0"/>
          <w:marBottom w:val="0"/>
          <w:divBdr>
            <w:top w:val="none" w:sz="0" w:space="0" w:color="auto"/>
            <w:left w:val="none" w:sz="0" w:space="0" w:color="auto"/>
            <w:bottom w:val="none" w:sz="0" w:space="0" w:color="auto"/>
            <w:right w:val="none" w:sz="0" w:space="0" w:color="auto"/>
          </w:divBdr>
        </w:div>
      </w:divsChild>
    </w:div>
    <w:div w:id="982736598">
      <w:bodyDiv w:val="1"/>
      <w:marLeft w:val="0"/>
      <w:marRight w:val="0"/>
      <w:marTop w:val="0"/>
      <w:marBottom w:val="0"/>
      <w:divBdr>
        <w:top w:val="none" w:sz="0" w:space="0" w:color="auto"/>
        <w:left w:val="none" w:sz="0" w:space="0" w:color="auto"/>
        <w:bottom w:val="none" w:sz="0" w:space="0" w:color="auto"/>
        <w:right w:val="none" w:sz="0" w:space="0" w:color="auto"/>
      </w:divBdr>
      <w:divsChild>
        <w:div w:id="711804791">
          <w:marLeft w:val="0"/>
          <w:marRight w:val="0"/>
          <w:marTop w:val="0"/>
          <w:marBottom w:val="0"/>
          <w:divBdr>
            <w:top w:val="none" w:sz="0" w:space="0" w:color="auto"/>
            <w:left w:val="none" w:sz="0" w:space="0" w:color="auto"/>
            <w:bottom w:val="none" w:sz="0" w:space="0" w:color="auto"/>
            <w:right w:val="none" w:sz="0" w:space="0" w:color="auto"/>
          </w:divBdr>
        </w:div>
      </w:divsChild>
    </w:div>
    <w:div w:id="1168208122">
      <w:bodyDiv w:val="1"/>
      <w:marLeft w:val="0"/>
      <w:marRight w:val="0"/>
      <w:marTop w:val="0"/>
      <w:marBottom w:val="0"/>
      <w:divBdr>
        <w:top w:val="none" w:sz="0" w:space="0" w:color="auto"/>
        <w:left w:val="none" w:sz="0" w:space="0" w:color="auto"/>
        <w:bottom w:val="none" w:sz="0" w:space="0" w:color="auto"/>
        <w:right w:val="none" w:sz="0" w:space="0" w:color="auto"/>
      </w:divBdr>
    </w:div>
    <w:div w:id="1275140229">
      <w:bodyDiv w:val="1"/>
      <w:marLeft w:val="0"/>
      <w:marRight w:val="0"/>
      <w:marTop w:val="0"/>
      <w:marBottom w:val="0"/>
      <w:divBdr>
        <w:top w:val="none" w:sz="0" w:space="0" w:color="auto"/>
        <w:left w:val="none" w:sz="0" w:space="0" w:color="auto"/>
        <w:bottom w:val="none" w:sz="0" w:space="0" w:color="auto"/>
        <w:right w:val="none" w:sz="0" w:space="0" w:color="auto"/>
      </w:divBdr>
    </w:div>
    <w:div w:id="1328244009">
      <w:bodyDiv w:val="1"/>
      <w:marLeft w:val="0"/>
      <w:marRight w:val="0"/>
      <w:marTop w:val="0"/>
      <w:marBottom w:val="0"/>
      <w:divBdr>
        <w:top w:val="none" w:sz="0" w:space="0" w:color="auto"/>
        <w:left w:val="none" w:sz="0" w:space="0" w:color="auto"/>
        <w:bottom w:val="none" w:sz="0" w:space="0" w:color="auto"/>
        <w:right w:val="none" w:sz="0" w:space="0" w:color="auto"/>
      </w:divBdr>
      <w:divsChild>
        <w:div w:id="979924790">
          <w:marLeft w:val="0"/>
          <w:marRight w:val="0"/>
          <w:marTop w:val="0"/>
          <w:marBottom w:val="0"/>
          <w:divBdr>
            <w:top w:val="none" w:sz="0" w:space="0" w:color="auto"/>
            <w:left w:val="none" w:sz="0" w:space="0" w:color="auto"/>
            <w:bottom w:val="none" w:sz="0" w:space="0" w:color="auto"/>
            <w:right w:val="none" w:sz="0" w:space="0" w:color="auto"/>
          </w:divBdr>
        </w:div>
        <w:div w:id="1665669657">
          <w:marLeft w:val="0"/>
          <w:marRight w:val="0"/>
          <w:marTop w:val="0"/>
          <w:marBottom w:val="0"/>
          <w:divBdr>
            <w:top w:val="none" w:sz="0" w:space="0" w:color="auto"/>
            <w:left w:val="none" w:sz="0" w:space="0" w:color="auto"/>
            <w:bottom w:val="none" w:sz="0" w:space="0" w:color="auto"/>
            <w:right w:val="none" w:sz="0" w:space="0" w:color="auto"/>
          </w:divBdr>
        </w:div>
      </w:divsChild>
    </w:div>
    <w:div w:id="1424566348">
      <w:bodyDiv w:val="1"/>
      <w:marLeft w:val="0"/>
      <w:marRight w:val="0"/>
      <w:marTop w:val="0"/>
      <w:marBottom w:val="0"/>
      <w:divBdr>
        <w:top w:val="none" w:sz="0" w:space="0" w:color="auto"/>
        <w:left w:val="none" w:sz="0" w:space="0" w:color="auto"/>
        <w:bottom w:val="none" w:sz="0" w:space="0" w:color="auto"/>
        <w:right w:val="none" w:sz="0" w:space="0" w:color="auto"/>
      </w:divBdr>
      <w:divsChild>
        <w:div w:id="1906797430">
          <w:marLeft w:val="0"/>
          <w:marRight w:val="0"/>
          <w:marTop w:val="0"/>
          <w:marBottom w:val="0"/>
          <w:divBdr>
            <w:top w:val="none" w:sz="0" w:space="0" w:color="auto"/>
            <w:left w:val="none" w:sz="0" w:space="0" w:color="auto"/>
            <w:bottom w:val="none" w:sz="0" w:space="0" w:color="auto"/>
            <w:right w:val="none" w:sz="0" w:space="0" w:color="auto"/>
          </w:divBdr>
        </w:div>
      </w:divsChild>
    </w:div>
    <w:div w:id="1526017766">
      <w:bodyDiv w:val="1"/>
      <w:marLeft w:val="0"/>
      <w:marRight w:val="0"/>
      <w:marTop w:val="0"/>
      <w:marBottom w:val="0"/>
      <w:divBdr>
        <w:top w:val="none" w:sz="0" w:space="0" w:color="auto"/>
        <w:left w:val="none" w:sz="0" w:space="0" w:color="auto"/>
        <w:bottom w:val="none" w:sz="0" w:space="0" w:color="auto"/>
        <w:right w:val="none" w:sz="0" w:space="0" w:color="auto"/>
      </w:divBdr>
    </w:div>
    <w:div w:id="1694189789">
      <w:bodyDiv w:val="1"/>
      <w:marLeft w:val="0"/>
      <w:marRight w:val="0"/>
      <w:marTop w:val="0"/>
      <w:marBottom w:val="0"/>
      <w:divBdr>
        <w:top w:val="none" w:sz="0" w:space="0" w:color="auto"/>
        <w:left w:val="none" w:sz="0" w:space="0" w:color="auto"/>
        <w:bottom w:val="none" w:sz="0" w:space="0" w:color="auto"/>
        <w:right w:val="none" w:sz="0" w:space="0" w:color="auto"/>
      </w:divBdr>
    </w:div>
    <w:div w:id="21254960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emf"/><Relationship Id="rId21" Type="http://schemas.openxmlformats.org/officeDocument/2006/relationships/oleObject" Target="embeddings/oleObject2.bin"/><Relationship Id="rId42" Type="http://schemas.openxmlformats.org/officeDocument/2006/relationships/image" Target="media/image14.wmf"/><Relationship Id="rId47" Type="http://schemas.openxmlformats.org/officeDocument/2006/relationships/oleObject" Target="embeddings/oleObject15.bin"/><Relationship Id="rId63" Type="http://schemas.openxmlformats.org/officeDocument/2006/relationships/image" Target="media/image25.wmf"/><Relationship Id="rId68" Type="http://schemas.openxmlformats.org/officeDocument/2006/relationships/oleObject" Target="embeddings/oleObject25.bin"/><Relationship Id="rId84" Type="http://schemas.openxmlformats.org/officeDocument/2006/relationships/oleObject" Target="embeddings/oleObject33.bin"/><Relationship Id="rId89" Type="http://schemas.openxmlformats.org/officeDocument/2006/relationships/image" Target="media/image38.wmf"/><Relationship Id="rId112" Type="http://schemas.openxmlformats.org/officeDocument/2006/relationships/oleObject" Target="embeddings/oleObject47.bin"/><Relationship Id="rId16" Type="http://schemas.openxmlformats.org/officeDocument/2006/relationships/footer" Target="footer1.xml"/><Relationship Id="rId107" Type="http://schemas.openxmlformats.org/officeDocument/2006/relationships/image" Target="media/image47.wmf"/><Relationship Id="rId11" Type="http://schemas.openxmlformats.org/officeDocument/2006/relationships/styles" Target="styles.xml"/><Relationship Id="rId32" Type="http://schemas.openxmlformats.org/officeDocument/2006/relationships/image" Target="media/image9.wmf"/><Relationship Id="rId37" Type="http://schemas.openxmlformats.org/officeDocument/2006/relationships/oleObject" Target="embeddings/oleObject10.bin"/><Relationship Id="rId53" Type="http://schemas.openxmlformats.org/officeDocument/2006/relationships/oleObject" Target="embeddings/oleObject18.bin"/><Relationship Id="rId58" Type="http://schemas.openxmlformats.org/officeDocument/2006/relationships/image" Target="media/image22.emf"/><Relationship Id="rId74" Type="http://schemas.openxmlformats.org/officeDocument/2006/relationships/oleObject" Target="embeddings/oleObject28.bin"/><Relationship Id="rId79" Type="http://schemas.openxmlformats.org/officeDocument/2006/relationships/image" Target="media/image33.wmf"/><Relationship Id="rId102" Type="http://schemas.openxmlformats.org/officeDocument/2006/relationships/oleObject" Target="embeddings/oleObject42.bin"/><Relationship Id="rId123" Type="http://schemas.openxmlformats.org/officeDocument/2006/relationships/image" Target="media/image58.wmf"/><Relationship Id="rId128" Type="http://schemas.openxmlformats.org/officeDocument/2006/relationships/image" Target="media/image61.emf"/><Relationship Id="rId5" Type="http://schemas.openxmlformats.org/officeDocument/2006/relationships/customXml" Target="../customXml/item5.xml"/><Relationship Id="rId90" Type="http://schemas.openxmlformats.org/officeDocument/2006/relationships/oleObject" Target="embeddings/oleObject36.bin"/><Relationship Id="rId95" Type="http://schemas.openxmlformats.org/officeDocument/2006/relationships/image" Target="media/image41.wmf"/><Relationship Id="rId22" Type="http://schemas.openxmlformats.org/officeDocument/2006/relationships/image" Target="media/image4.wmf"/><Relationship Id="rId27" Type="http://schemas.openxmlformats.org/officeDocument/2006/relationships/oleObject" Target="embeddings/oleObject5.bin"/><Relationship Id="rId43" Type="http://schemas.openxmlformats.org/officeDocument/2006/relationships/oleObject" Target="embeddings/oleObject13.bin"/><Relationship Id="rId48" Type="http://schemas.openxmlformats.org/officeDocument/2006/relationships/image" Target="media/image17.wmf"/><Relationship Id="rId64" Type="http://schemas.openxmlformats.org/officeDocument/2006/relationships/oleObject" Target="embeddings/oleObject23.bin"/><Relationship Id="rId69" Type="http://schemas.openxmlformats.org/officeDocument/2006/relationships/image" Target="media/image28.wmf"/><Relationship Id="rId113" Type="http://schemas.openxmlformats.org/officeDocument/2006/relationships/oleObject" Target="embeddings/oleObject48.bin"/><Relationship Id="rId118" Type="http://schemas.openxmlformats.org/officeDocument/2006/relationships/image" Target="media/image53.emf"/><Relationship Id="rId80" Type="http://schemas.openxmlformats.org/officeDocument/2006/relationships/oleObject" Target="embeddings/oleObject31.bin"/><Relationship Id="rId85" Type="http://schemas.openxmlformats.org/officeDocument/2006/relationships/image" Target="media/image36.wmf"/><Relationship Id="rId12" Type="http://schemas.openxmlformats.org/officeDocument/2006/relationships/settings" Target="settings.xml"/><Relationship Id="rId17" Type="http://schemas.openxmlformats.org/officeDocument/2006/relationships/image" Target="media/image1.emf"/><Relationship Id="rId33" Type="http://schemas.openxmlformats.org/officeDocument/2006/relationships/oleObject" Target="embeddings/oleObject8.bin"/><Relationship Id="rId38" Type="http://schemas.openxmlformats.org/officeDocument/2006/relationships/image" Target="media/image12.wmf"/><Relationship Id="rId59" Type="http://schemas.openxmlformats.org/officeDocument/2006/relationships/image" Target="media/image23.wmf"/><Relationship Id="rId103" Type="http://schemas.openxmlformats.org/officeDocument/2006/relationships/image" Target="media/image45.wmf"/><Relationship Id="rId108" Type="http://schemas.openxmlformats.org/officeDocument/2006/relationships/oleObject" Target="embeddings/oleObject45.bin"/><Relationship Id="rId124" Type="http://schemas.openxmlformats.org/officeDocument/2006/relationships/oleObject" Target="embeddings/oleObject49.bin"/><Relationship Id="rId129" Type="http://schemas.openxmlformats.org/officeDocument/2006/relationships/image" Target="media/image62.emf"/><Relationship Id="rId54" Type="http://schemas.openxmlformats.org/officeDocument/2006/relationships/image" Target="media/image20.wmf"/><Relationship Id="rId70" Type="http://schemas.openxmlformats.org/officeDocument/2006/relationships/oleObject" Target="embeddings/oleObject26.bin"/><Relationship Id="rId75" Type="http://schemas.openxmlformats.org/officeDocument/2006/relationships/image" Target="media/image31.wmf"/><Relationship Id="rId91" Type="http://schemas.openxmlformats.org/officeDocument/2006/relationships/image" Target="media/image39.wmf"/><Relationship Id="rId96" Type="http://schemas.openxmlformats.org/officeDocument/2006/relationships/oleObject" Target="embeddings/oleObject39.bin"/><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oleObject" Target="embeddings/oleObject3.bin"/><Relationship Id="rId28" Type="http://schemas.openxmlformats.org/officeDocument/2006/relationships/image" Target="media/image7.wmf"/><Relationship Id="rId49" Type="http://schemas.openxmlformats.org/officeDocument/2006/relationships/oleObject" Target="embeddings/oleObject16.bin"/><Relationship Id="rId114" Type="http://schemas.openxmlformats.org/officeDocument/2006/relationships/image" Target="media/image50.emf"/><Relationship Id="rId119" Type="http://schemas.openxmlformats.org/officeDocument/2006/relationships/image" Target="media/image54.emf"/><Relationship Id="rId44" Type="http://schemas.openxmlformats.org/officeDocument/2006/relationships/image" Target="media/image15.wmf"/><Relationship Id="rId60" Type="http://schemas.openxmlformats.org/officeDocument/2006/relationships/oleObject" Target="embeddings/oleObject21.bin"/><Relationship Id="rId65" Type="http://schemas.openxmlformats.org/officeDocument/2006/relationships/image" Target="media/image26.wmf"/><Relationship Id="rId81" Type="http://schemas.openxmlformats.org/officeDocument/2006/relationships/image" Target="media/image34.wmf"/><Relationship Id="rId86" Type="http://schemas.openxmlformats.org/officeDocument/2006/relationships/oleObject" Target="embeddings/oleObject34.bin"/><Relationship Id="rId130" Type="http://schemas.openxmlformats.org/officeDocument/2006/relationships/fontTable" Target="fontTable.xml"/><Relationship Id="rId13" Type="http://schemas.openxmlformats.org/officeDocument/2006/relationships/webSettings" Target="webSettings.xml"/><Relationship Id="rId18" Type="http://schemas.openxmlformats.org/officeDocument/2006/relationships/image" Target="media/image2.wmf"/><Relationship Id="rId39" Type="http://schemas.openxmlformats.org/officeDocument/2006/relationships/oleObject" Target="embeddings/oleObject11.bin"/><Relationship Id="rId109" Type="http://schemas.openxmlformats.org/officeDocument/2006/relationships/image" Target="media/image48.wmf"/><Relationship Id="rId34" Type="http://schemas.openxmlformats.org/officeDocument/2006/relationships/image" Target="media/image10.wmf"/><Relationship Id="rId50" Type="http://schemas.openxmlformats.org/officeDocument/2006/relationships/image" Target="media/image18.wmf"/><Relationship Id="rId55" Type="http://schemas.openxmlformats.org/officeDocument/2006/relationships/oleObject" Target="embeddings/oleObject19.bin"/><Relationship Id="rId76" Type="http://schemas.openxmlformats.org/officeDocument/2006/relationships/oleObject" Target="embeddings/oleObject29.bin"/><Relationship Id="rId97" Type="http://schemas.openxmlformats.org/officeDocument/2006/relationships/image" Target="media/image42.wmf"/><Relationship Id="rId104" Type="http://schemas.openxmlformats.org/officeDocument/2006/relationships/oleObject" Target="embeddings/oleObject43.bin"/><Relationship Id="rId120" Type="http://schemas.openxmlformats.org/officeDocument/2006/relationships/image" Target="media/image55.emf"/><Relationship Id="rId125" Type="http://schemas.openxmlformats.org/officeDocument/2006/relationships/image" Target="media/image59.wmf"/><Relationship Id="rId7" Type="http://schemas.openxmlformats.org/officeDocument/2006/relationships/customXml" Target="../customXml/item7.xml"/><Relationship Id="rId71" Type="http://schemas.openxmlformats.org/officeDocument/2006/relationships/image" Target="media/image29.wmf"/><Relationship Id="rId92" Type="http://schemas.openxmlformats.org/officeDocument/2006/relationships/oleObject" Target="embeddings/oleObject37.bin"/><Relationship Id="rId2" Type="http://schemas.openxmlformats.org/officeDocument/2006/relationships/customXml" Target="../customXml/item2.xml"/><Relationship Id="rId29" Type="http://schemas.openxmlformats.org/officeDocument/2006/relationships/oleObject" Target="embeddings/oleObject6.bin"/><Relationship Id="rId24" Type="http://schemas.openxmlformats.org/officeDocument/2006/relationships/image" Target="media/image5.wmf"/><Relationship Id="rId40" Type="http://schemas.openxmlformats.org/officeDocument/2006/relationships/image" Target="media/image13.wmf"/><Relationship Id="rId45" Type="http://schemas.openxmlformats.org/officeDocument/2006/relationships/oleObject" Target="embeddings/oleObject14.bin"/><Relationship Id="rId66" Type="http://schemas.openxmlformats.org/officeDocument/2006/relationships/oleObject" Target="embeddings/oleObject24.bin"/><Relationship Id="rId87" Type="http://schemas.openxmlformats.org/officeDocument/2006/relationships/image" Target="media/image37.wmf"/><Relationship Id="rId110" Type="http://schemas.openxmlformats.org/officeDocument/2006/relationships/oleObject" Target="embeddings/oleObject46.bin"/><Relationship Id="rId115" Type="http://schemas.openxmlformats.org/officeDocument/2006/relationships/footer" Target="footer2.xml"/><Relationship Id="rId131" Type="http://schemas.openxmlformats.org/officeDocument/2006/relationships/theme" Target="theme/theme1.xml"/><Relationship Id="rId61" Type="http://schemas.openxmlformats.org/officeDocument/2006/relationships/image" Target="media/image24.wmf"/><Relationship Id="rId82" Type="http://schemas.openxmlformats.org/officeDocument/2006/relationships/oleObject" Target="embeddings/oleObject32.bin"/><Relationship Id="rId19" Type="http://schemas.openxmlformats.org/officeDocument/2006/relationships/oleObject" Target="embeddings/oleObject1.bin"/><Relationship Id="rId14" Type="http://schemas.openxmlformats.org/officeDocument/2006/relationships/footnotes" Target="footnotes.xml"/><Relationship Id="rId30" Type="http://schemas.openxmlformats.org/officeDocument/2006/relationships/image" Target="media/image8.wmf"/><Relationship Id="rId35" Type="http://schemas.openxmlformats.org/officeDocument/2006/relationships/oleObject" Target="embeddings/oleObject9.bin"/><Relationship Id="rId56" Type="http://schemas.openxmlformats.org/officeDocument/2006/relationships/image" Target="media/image21.wmf"/><Relationship Id="rId77" Type="http://schemas.openxmlformats.org/officeDocument/2006/relationships/image" Target="media/image32.wmf"/><Relationship Id="rId100" Type="http://schemas.openxmlformats.org/officeDocument/2006/relationships/oleObject" Target="embeddings/oleObject41.bin"/><Relationship Id="rId105" Type="http://schemas.openxmlformats.org/officeDocument/2006/relationships/image" Target="media/image46.wmf"/><Relationship Id="rId126" Type="http://schemas.openxmlformats.org/officeDocument/2006/relationships/oleObject" Target="embeddings/oleObject50.bin"/><Relationship Id="rId8" Type="http://schemas.openxmlformats.org/officeDocument/2006/relationships/customXml" Target="../customXml/item8.xml"/><Relationship Id="rId51" Type="http://schemas.openxmlformats.org/officeDocument/2006/relationships/oleObject" Target="embeddings/oleObject17.bin"/><Relationship Id="rId72" Type="http://schemas.openxmlformats.org/officeDocument/2006/relationships/oleObject" Target="embeddings/oleObject27.bin"/><Relationship Id="rId93" Type="http://schemas.openxmlformats.org/officeDocument/2006/relationships/image" Target="media/image40.wmf"/><Relationship Id="rId98" Type="http://schemas.openxmlformats.org/officeDocument/2006/relationships/oleObject" Target="embeddings/oleObject40.bin"/><Relationship Id="rId121" Type="http://schemas.openxmlformats.org/officeDocument/2006/relationships/image" Target="media/image56.emf"/><Relationship Id="rId3" Type="http://schemas.openxmlformats.org/officeDocument/2006/relationships/customXml" Target="../customXml/item3.xml"/><Relationship Id="rId25" Type="http://schemas.openxmlformats.org/officeDocument/2006/relationships/oleObject" Target="embeddings/oleObject4.bin"/><Relationship Id="rId46" Type="http://schemas.openxmlformats.org/officeDocument/2006/relationships/image" Target="media/image16.wmf"/><Relationship Id="rId67" Type="http://schemas.openxmlformats.org/officeDocument/2006/relationships/image" Target="media/image27.wmf"/><Relationship Id="rId116" Type="http://schemas.openxmlformats.org/officeDocument/2006/relationships/image" Target="media/image51.emf"/><Relationship Id="rId20" Type="http://schemas.openxmlformats.org/officeDocument/2006/relationships/image" Target="media/image3.wmf"/><Relationship Id="rId41" Type="http://schemas.openxmlformats.org/officeDocument/2006/relationships/oleObject" Target="embeddings/oleObject12.bin"/><Relationship Id="rId62" Type="http://schemas.openxmlformats.org/officeDocument/2006/relationships/oleObject" Target="embeddings/oleObject22.bin"/><Relationship Id="rId83" Type="http://schemas.openxmlformats.org/officeDocument/2006/relationships/image" Target="media/image35.wmf"/><Relationship Id="rId88" Type="http://schemas.openxmlformats.org/officeDocument/2006/relationships/oleObject" Target="embeddings/oleObject35.bin"/><Relationship Id="rId111" Type="http://schemas.openxmlformats.org/officeDocument/2006/relationships/image" Target="media/image49.wmf"/><Relationship Id="rId15" Type="http://schemas.openxmlformats.org/officeDocument/2006/relationships/endnotes" Target="endnotes.xml"/><Relationship Id="rId36" Type="http://schemas.openxmlformats.org/officeDocument/2006/relationships/image" Target="media/image11.wmf"/><Relationship Id="rId57" Type="http://schemas.openxmlformats.org/officeDocument/2006/relationships/oleObject" Target="embeddings/oleObject20.bin"/><Relationship Id="rId106" Type="http://schemas.openxmlformats.org/officeDocument/2006/relationships/oleObject" Target="embeddings/oleObject44.bin"/><Relationship Id="rId127" Type="http://schemas.openxmlformats.org/officeDocument/2006/relationships/image" Target="media/image60.emf"/><Relationship Id="rId10" Type="http://schemas.openxmlformats.org/officeDocument/2006/relationships/numbering" Target="numbering.xml"/><Relationship Id="rId31" Type="http://schemas.openxmlformats.org/officeDocument/2006/relationships/oleObject" Target="embeddings/oleObject7.bin"/><Relationship Id="rId52" Type="http://schemas.openxmlformats.org/officeDocument/2006/relationships/image" Target="media/image19.wmf"/><Relationship Id="rId73" Type="http://schemas.openxmlformats.org/officeDocument/2006/relationships/image" Target="media/image30.wmf"/><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43.wmf"/><Relationship Id="rId101" Type="http://schemas.openxmlformats.org/officeDocument/2006/relationships/image" Target="media/image44.wmf"/><Relationship Id="rId122" Type="http://schemas.openxmlformats.org/officeDocument/2006/relationships/image" Target="media/image57.emf"/><Relationship Id="rId4" Type="http://schemas.openxmlformats.org/officeDocument/2006/relationships/customXml" Target="../customXml/item4.xml"/><Relationship Id="rId9" Type="http://schemas.openxmlformats.org/officeDocument/2006/relationships/customXml" Target="../customXml/item9.xml"/><Relationship Id="rId26" Type="http://schemas.openxmlformats.org/officeDocument/2006/relationships/image" Target="media/image6.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B785B-7851-45EB-A695-18D06BBAF8F4}">
  <ds:schemaRefs>
    <ds:schemaRef ds:uri="http://www.w3.org/2003/InkML"/>
  </ds:schemaRefs>
</ds:datastoreItem>
</file>

<file path=customXml/itemProps2.xml><?xml version="1.0" encoding="utf-8"?>
<ds:datastoreItem xmlns:ds="http://schemas.openxmlformats.org/officeDocument/2006/customXml" ds:itemID="{2CF8A7BC-A6C9-488E-AE21-F47F958DEE91}">
  <ds:schemaRefs>
    <ds:schemaRef ds:uri="http://www.w3.org/2003/InkML"/>
  </ds:schemaRefs>
</ds:datastoreItem>
</file>

<file path=customXml/itemProps3.xml><?xml version="1.0" encoding="utf-8"?>
<ds:datastoreItem xmlns:ds="http://schemas.openxmlformats.org/officeDocument/2006/customXml" ds:itemID="{DF7E2C67-A2F6-4770-A022-CC6D6CEBEFC9}">
  <ds:schemaRefs>
    <ds:schemaRef ds:uri="http://www.w3.org/2003/InkML"/>
  </ds:schemaRefs>
</ds:datastoreItem>
</file>

<file path=customXml/itemProps4.xml><?xml version="1.0" encoding="utf-8"?>
<ds:datastoreItem xmlns:ds="http://schemas.openxmlformats.org/officeDocument/2006/customXml" ds:itemID="{C4632F00-5510-4446-BFC6-AFD51E328A87}">
  <ds:schemaRefs>
    <ds:schemaRef ds:uri="http://www.w3.org/2003/InkML"/>
  </ds:schemaRefs>
</ds:datastoreItem>
</file>

<file path=customXml/itemProps5.xml><?xml version="1.0" encoding="utf-8"?>
<ds:datastoreItem xmlns:ds="http://schemas.openxmlformats.org/officeDocument/2006/customXml" ds:itemID="{290044E2-0BA4-467E-9E53-FFCB639A368E}">
  <ds:schemaRefs>
    <ds:schemaRef ds:uri="http://www.w3.org/2003/InkML"/>
  </ds:schemaRefs>
</ds:datastoreItem>
</file>

<file path=customXml/itemProps6.xml><?xml version="1.0" encoding="utf-8"?>
<ds:datastoreItem xmlns:ds="http://schemas.openxmlformats.org/officeDocument/2006/customXml" ds:itemID="{92508B80-DB3B-412D-8990-6D42959CC3CB}">
  <ds:schemaRefs>
    <ds:schemaRef ds:uri="http://www.w3.org/2003/InkML"/>
  </ds:schemaRefs>
</ds:datastoreItem>
</file>

<file path=customXml/itemProps7.xml><?xml version="1.0" encoding="utf-8"?>
<ds:datastoreItem xmlns:ds="http://schemas.openxmlformats.org/officeDocument/2006/customXml" ds:itemID="{A24CD530-54B2-4D4C-A1F1-FF10573DFF46}">
  <ds:schemaRefs>
    <ds:schemaRef ds:uri="http://www.w3.org/2003/InkML"/>
  </ds:schemaRefs>
</ds:datastoreItem>
</file>

<file path=customXml/itemProps8.xml><?xml version="1.0" encoding="utf-8"?>
<ds:datastoreItem xmlns:ds="http://schemas.openxmlformats.org/officeDocument/2006/customXml" ds:itemID="{4EAB2A64-D528-4499-9246-6390C4E52F7A}">
  <ds:schemaRefs>
    <ds:schemaRef ds:uri="http://www.w3.org/2003/InkML"/>
  </ds:schemaRefs>
</ds:datastoreItem>
</file>

<file path=customXml/itemProps9.xml><?xml version="1.0" encoding="utf-8"?>
<ds:datastoreItem xmlns:ds="http://schemas.openxmlformats.org/officeDocument/2006/customXml" ds:itemID="{6F4BA9FA-52A6-494F-BEF9-F9E22063B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10</Pages>
  <Words>3565</Words>
  <Characters>20324</Characters>
  <Application>Microsoft Office Word</Application>
  <DocSecurity>0</DocSecurity>
  <Lines>169</Lines>
  <Paragraphs>47</Paragraphs>
  <ScaleCrop>false</ScaleCrop>
  <Company>siom</Company>
  <LinksUpToDate>false</LinksUpToDate>
  <CharactersWithSpaces>23842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7</cp:revision>
  <dcterms:created xsi:type="dcterms:W3CDTF">2025-08-03T08:55:00Z</dcterms:created>
  <dcterms:modified xsi:type="dcterms:W3CDTF">2026-07-08T06:32:00Z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eyJoZGlkIjoiYmE4NjBiOWU1ZDdjOWUzZDE1YjI3Y2Y1ZWI3ODZlYTMiLCJ1c2VySWQiOiIzNDQ5NzQ5MjgifQ==</vt:lpwstr>
  </property>
  <property fmtid="{D5CDD505-2E9C-101B-9397-08002B2CF9AE}" pid="3" name="KSOProductBuildVer">
    <vt:lpwstr>2052-12.1.0.21171</vt:lpwstr>
  </property>
  <property fmtid="{D5CDD505-2E9C-101B-9397-08002B2CF9AE}" pid="4" name="ICV">
    <vt:lpwstr>F20680B8447A4DEA8F65DD681576E93E_12</vt:lpwstr>
  </property>
  <property fmtid="{D5CDD505-2E9C-101B-9397-08002B2CF9AE}" pid="5" name="MTPreferences">
    <vt:lpwstr>[Styles]_x000d_
Text=Times New Roman_x000d_
Function=Times New Roman_x000d_
Variable=Times New Roman,I_x000d_
LCGreek=Symbol,I_x000d_
UCGreek=Symbol_x000d_
Symbol=Symbol_x000d_
Vector=Times New Roman,B_x000d_
Number=Times New Roman_x000d_
User1=Courier New_x000d_
User2=Times New Roman_x000d_
MTExtra=MT Extra_x000d_
TextFE=宋体_x000d_</vt:lpwstr>
  </property>
  <property fmtid="{D5CDD505-2E9C-101B-9397-08002B2CF9AE}" pid="6" name="MTPreferences 1">
    <vt:lpwstr>
_x000d_
[Sizes]_x000d_
Full=10.5 pt_x000d_
Script=6.5 pt_x000d_
ScriptScript=4.5 pt_x000d_
Symbol=15 pt_x000d_
SubSymbol=12 pt_x000d_
User1=75 %_x000d_
User2=150 %_x000d_
SmallLargeIncr=1 pt_x000d_
_x000d_
[Spacing]_x000d_
LineSpacing=150 %_x000d_
MatrixRowSpacing=150 %_x000d_
MatrixColSpacing=100 %_x000d_
SuperscriptHeight=45 %_x000d_
SubscriptDep</vt:lpwstr>
  </property>
  <property fmtid="{D5CDD505-2E9C-101B-9397-08002B2CF9AE}" pid="7" name="MTPreferences 2">
    <vt:lpwstr>th=25 %_x000d_
SubSupGap=8 %_x000d_
LimHeight=25 %_x000d_
LimDepth=100 %_x000d_
LimLineSpacing=100 %_x000d_
NumerHeight=35 %_x000d_
DenomDepth=100 %_x000d_
FractBarOver=1 pt_x000d_
FractBarThick=0.5 pt_x000d_
SubFractBarThick=0.25 pt_x000d_
FractGap=8 %_x000d_
FenceOver=1 pt_x000d_
OperSpacing=100 %_x000d_
NonOperSpacing=100 %_x000d_
Cha</vt:lpwstr>
  </property>
  <property fmtid="{D5CDD505-2E9C-101B-9397-08002B2CF9AE}" pid="8" name="MTPreferences 3">
    <vt:lpwstr>rWidth=0 %_x000d_
MinGap=8 %_x000d_
VertRadGap=17 %_x000d_
HorizRadGap=8 %_x000d_
RadWidth=100 %_x000d_
EmbellGap=1.5 pt_x000d_
PrimeHeight=45 %_x000d_
BoxStrokeThick=5 %_x000d_
StikeThruThick=5 %_x000d_
MatrixLineThick=5 %_x000d_
RadStrokeThick=5 %_x000d_
HorizFenceGap=10 %_x000d_
_x000d_
</vt:lpwstr>
  </property>
  <property fmtid="{D5CDD505-2E9C-101B-9397-08002B2CF9AE}" pid="9" name="MTPreferenceSource">
    <vt:lpwstr>曾.eqp</vt:lpwstr>
  </property>
  <property fmtid="{D5CDD505-2E9C-101B-9397-08002B2CF9AE}" pid="10" name="MTWinEqns">
    <vt:bool>true</vt:bool>
  </property>
  <property fmtid="{D5CDD505-2E9C-101B-9397-08002B2CF9AE}" pid="11" name="MTEquationNumber2">
    <vt:lpwstr>(#E1)</vt:lpwstr>
  </property>
  <property fmtid="{D5CDD505-2E9C-101B-9397-08002B2CF9AE}" pid="12" name="MTEquationSection">
    <vt:lpwstr>1</vt:lpwstr>
  </property>
</Properties>
</file>