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svg" ContentType="image/svg+xml"/>
  <Default Extension="tiff" ContentType="image/tiff"/>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4C0F92" w14:textId="34AD6E83" w:rsidR="009233D2" w:rsidRPr="00D27669" w:rsidRDefault="00696679">
      <w:pPr>
        <w:widowControl/>
        <w:spacing w:line="240" w:lineRule="atLeast"/>
        <w:jc w:val="center"/>
        <w:rPr>
          <w:rFonts w:ascii="Times New Roman" w:eastAsiaTheme="majorEastAsia" w:hAnsi="Times New Roman" w:cs="Times New Roman"/>
          <w:b/>
          <w:bCs/>
          <w:kern w:val="0"/>
          <w:sz w:val="44"/>
          <w:szCs w:val="44"/>
        </w:rPr>
      </w:pPr>
      <w:r w:rsidRPr="00D27669">
        <w:rPr>
          <w:rFonts w:ascii="Times New Roman" w:eastAsiaTheme="majorEastAsia" w:hAnsi="Times New Roman" w:cs="Times New Roman"/>
          <w:b/>
          <w:bCs/>
          <w:kern w:val="0"/>
          <w:sz w:val="44"/>
          <w:szCs w:val="44"/>
        </w:rPr>
        <w:fldChar w:fldCharType="begin"/>
      </w:r>
      <w:r w:rsidRPr="00D27669">
        <w:rPr>
          <w:rFonts w:ascii="Times New Roman" w:eastAsiaTheme="majorEastAsia" w:hAnsi="Times New Roman" w:cs="Times New Roman"/>
          <w:b/>
          <w:bCs/>
          <w:kern w:val="0"/>
          <w:sz w:val="44"/>
          <w:szCs w:val="44"/>
        </w:rPr>
        <w:instrText xml:space="preserve"> MACROBUTTON MTEditEquationSection2 </w:instrText>
      </w:r>
      <w:r w:rsidRPr="00D27669">
        <w:rPr>
          <w:rStyle w:val="MTEquationSection"/>
          <w:rFonts w:hint="eastAsia"/>
          <w:color w:val="auto"/>
        </w:rPr>
        <w:instrText>公式章</w:instrText>
      </w:r>
      <w:r w:rsidRPr="00D27669">
        <w:rPr>
          <w:rStyle w:val="MTEquationSection"/>
          <w:rFonts w:hint="eastAsia"/>
          <w:color w:val="auto"/>
        </w:rPr>
        <w:instrText xml:space="preserve"> 1 </w:instrText>
      </w:r>
      <w:r w:rsidRPr="00D27669">
        <w:rPr>
          <w:rStyle w:val="MTEquationSection"/>
          <w:rFonts w:hint="eastAsia"/>
          <w:color w:val="auto"/>
        </w:rPr>
        <w:instrText>节</w:instrText>
      </w:r>
      <w:r w:rsidRPr="00D27669">
        <w:rPr>
          <w:rStyle w:val="MTEquationSection"/>
          <w:rFonts w:hint="eastAsia"/>
          <w:color w:val="auto"/>
        </w:rPr>
        <w:instrText xml:space="preserve"> 1</w:instrText>
      </w:r>
      <w:r w:rsidRPr="00D27669">
        <w:rPr>
          <w:rFonts w:ascii="Times New Roman" w:eastAsiaTheme="majorEastAsia" w:hAnsi="Times New Roman" w:cs="Times New Roman"/>
          <w:b/>
          <w:bCs/>
          <w:kern w:val="0"/>
          <w:sz w:val="44"/>
          <w:szCs w:val="44"/>
        </w:rPr>
        <w:fldChar w:fldCharType="begin"/>
      </w:r>
      <w:r w:rsidRPr="00D27669">
        <w:rPr>
          <w:rFonts w:ascii="Times New Roman" w:eastAsiaTheme="majorEastAsia" w:hAnsi="Times New Roman" w:cs="Times New Roman"/>
          <w:b/>
          <w:bCs/>
          <w:kern w:val="0"/>
          <w:sz w:val="44"/>
          <w:szCs w:val="44"/>
        </w:rPr>
        <w:instrText xml:space="preserve"> </w:instrText>
      </w:r>
      <w:r w:rsidRPr="00D27669">
        <w:rPr>
          <w:rFonts w:ascii="Times New Roman" w:eastAsiaTheme="majorEastAsia" w:hAnsi="Times New Roman" w:cs="Times New Roman" w:hint="eastAsia"/>
          <w:b/>
          <w:bCs/>
          <w:kern w:val="0"/>
          <w:sz w:val="44"/>
          <w:szCs w:val="44"/>
        </w:rPr>
        <w:instrText>SEQ MTEqn \r \h \* MERGEFORMAT</w:instrText>
      </w:r>
      <w:r w:rsidRPr="00D27669">
        <w:rPr>
          <w:rFonts w:ascii="Times New Roman" w:eastAsiaTheme="majorEastAsia" w:hAnsi="Times New Roman" w:cs="Times New Roman"/>
          <w:b/>
          <w:bCs/>
          <w:kern w:val="0"/>
          <w:sz w:val="44"/>
          <w:szCs w:val="44"/>
        </w:rPr>
        <w:instrText xml:space="preserve"> </w:instrText>
      </w:r>
      <w:r w:rsidRPr="00D27669">
        <w:rPr>
          <w:rFonts w:ascii="Times New Roman" w:eastAsiaTheme="majorEastAsia" w:hAnsi="Times New Roman" w:cs="Times New Roman"/>
          <w:b/>
          <w:bCs/>
          <w:kern w:val="0"/>
          <w:sz w:val="44"/>
          <w:szCs w:val="44"/>
        </w:rPr>
        <w:fldChar w:fldCharType="end"/>
      </w:r>
      <w:r w:rsidRPr="00D27669">
        <w:rPr>
          <w:rFonts w:ascii="Times New Roman" w:eastAsiaTheme="majorEastAsia" w:hAnsi="Times New Roman" w:cs="Times New Roman"/>
          <w:b/>
          <w:bCs/>
          <w:kern w:val="0"/>
          <w:sz w:val="44"/>
          <w:szCs w:val="44"/>
        </w:rPr>
        <w:fldChar w:fldCharType="begin"/>
      </w:r>
      <w:r w:rsidRPr="00D27669">
        <w:rPr>
          <w:rFonts w:ascii="Times New Roman" w:eastAsiaTheme="majorEastAsia" w:hAnsi="Times New Roman" w:cs="Times New Roman"/>
          <w:b/>
          <w:bCs/>
          <w:kern w:val="0"/>
          <w:sz w:val="44"/>
          <w:szCs w:val="44"/>
        </w:rPr>
        <w:instrText xml:space="preserve"> SEQ MTSec \r 1 \h \* MERGEFORMAT </w:instrText>
      </w:r>
      <w:r w:rsidRPr="00D27669">
        <w:rPr>
          <w:rFonts w:ascii="Times New Roman" w:eastAsiaTheme="majorEastAsia" w:hAnsi="Times New Roman" w:cs="Times New Roman"/>
          <w:b/>
          <w:bCs/>
          <w:kern w:val="0"/>
          <w:sz w:val="44"/>
          <w:szCs w:val="44"/>
        </w:rPr>
        <w:fldChar w:fldCharType="end"/>
      </w:r>
      <w:r w:rsidRPr="00D27669">
        <w:rPr>
          <w:rFonts w:ascii="Times New Roman" w:eastAsiaTheme="majorEastAsia" w:hAnsi="Times New Roman" w:cs="Times New Roman"/>
          <w:b/>
          <w:bCs/>
          <w:kern w:val="0"/>
          <w:sz w:val="44"/>
          <w:szCs w:val="44"/>
        </w:rPr>
        <w:fldChar w:fldCharType="begin"/>
      </w:r>
      <w:r w:rsidRPr="00D27669">
        <w:rPr>
          <w:rFonts w:ascii="Times New Roman" w:eastAsiaTheme="majorEastAsia" w:hAnsi="Times New Roman" w:cs="Times New Roman"/>
          <w:b/>
          <w:bCs/>
          <w:kern w:val="0"/>
          <w:sz w:val="44"/>
          <w:szCs w:val="44"/>
        </w:rPr>
        <w:instrText xml:space="preserve"> SEQ MTChap \r 1 \h \* MERGEFORMAT </w:instrText>
      </w:r>
      <w:r w:rsidRPr="00D27669">
        <w:rPr>
          <w:rFonts w:ascii="Times New Roman" w:eastAsiaTheme="majorEastAsia" w:hAnsi="Times New Roman" w:cs="Times New Roman"/>
          <w:b/>
          <w:bCs/>
          <w:kern w:val="0"/>
          <w:sz w:val="44"/>
          <w:szCs w:val="44"/>
        </w:rPr>
        <w:fldChar w:fldCharType="end"/>
      </w:r>
      <w:r w:rsidRPr="00D27669">
        <w:rPr>
          <w:rFonts w:ascii="Times New Roman" w:eastAsiaTheme="majorEastAsia" w:hAnsi="Times New Roman" w:cs="Times New Roman"/>
          <w:b/>
          <w:bCs/>
          <w:kern w:val="0"/>
          <w:sz w:val="44"/>
          <w:szCs w:val="44"/>
        </w:rPr>
        <w:fldChar w:fldCharType="end"/>
      </w:r>
      <w:bookmarkStart w:id="0" w:name="_Hlk204926338"/>
      <w:r w:rsidRPr="00D27669">
        <w:rPr>
          <w:rFonts w:ascii="Times New Roman" w:eastAsiaTheme="majorEastAsia" w:hAnsi="Times New Roman" w:cs="Times New Roman" w:hint="eastAsia"/>
          <w:b/>
          <w:bCs/>
          <w:kern w:val="0"/>
          <w:sz w:val="44"/>
          <w:szCs w:val="44"/>
        </w:rPr>
        <w:t>时变风攻角下新月形覆冰导线脱冰运动特性研究</w:t>
      </w:r>
      <w:bookmarkEnd w:id="0"/>
    </w:p>
    <w:p w14:paraId="7CC6C748" w14:textId="77777777" w:rsidR="009233D2" w:rsidRPr="00D27669" w:rsidRDefault="009233D2">
      <w:pPr>
        <w:widowControl/>
        <w:spacing w:line="240" w:lineRule="atLeast"/>
        <w:jc w:val="center"/>
        <w:rPr>
          <w:rFonts w:ascii="Times New Roman" w:hAnsi="Times New Roman" w:cs="Times New Roman"/>
          <w:kern w:val="0"/>
          <w:szCs w:val="21"/>
        </w:rPr>
      </w:pPr>
    </w:p>
    <w:p w14:paraId="70D80DF0" w14:textId="30AAB304" w:rsidR="009233D2" w:rsidRPr="00D27669" w:rsidRDefault="00696679">
      <w:pPr>
        <w:widowControl/>
        <w:spacing w:line="240" w:lineRule="atLeast"/>
        <w:rPr>
          <w:rFonts w:ascii="Times New Roman" w:hAnsi="Times New Roman" w:cs="Times New Roman"/>
        </w:rPr>
      </w:pPr>
      <w:r w:rsidRPr="00D27669">
        <w:rPr>
          <w:rFonts w:ascii="Times New Roman" w:eastAsia="黑体" w:hAnsi="Times New Roman" w:cs="Times New Roman"/>
          <w:kern w:val="0"/>
          <w:szCs w:val="21"/>
        </w:rPr>
        <w:t>摘</w:t>
      </w:r>
      <w:r w:rsidRPr="00D27669">
        <w:rPr>
          <w:rFonts w:ascii="Times New Roman" w:eastAsia="黑体" w:hAnsi="Times New Roman" w:cs="Times New Roman"/>
          <w:kern w:val="0"/>
          <w:szCs w:val="21"/>
        </w:rPr>
        <w:t xml:space="preserve"> </w:t>
      </w:r>
      <w:r w:rsidRPr="00D27669">
        <w:rPr>
          <w:rFonts w:ascii="Times New Roman" w:eastAsia="黑体" w:hAnsi="Times New Roman" w:cs="Times New Roman"/>
          <w:kern w:val="0"/>
          <w:szCs w:val="21"/>
        </w:rPr>
        <w:t>要</w:t>
      </w:r>
      <w:r w:rsidRPr="00D27669">
        <w:rPr>
          <w:rFonts w:ascii="Times New Roman" w:eastAsia="宋体" w:hAnsi="Times New Roman" w:cs="Times New Roman"/>
          <w:kern w:val="0"/>
          <w:szCs w:val="21"/>
        </w:rPr>
        <w:t>：</w:t>
      </w:r>
      <w:r w:rsidRPr="00D27669">
        <w:rPr>
          <w:rFonts w:ascii="Times New Roman" w:hAnsi="Times New Roman" w:cs="Times New Roman" w:hint="eastAsia"/>
        </w:rPr>
        <w:t>导线脱冰跳跃引起的大幅振动容易造成</w:t>
      </w:r>
      <w:r w:rsidRPr="00D27669">
        <w:rPr>
          <w:rFonts w:ascii="Times New Roman" w:eastAsia="宋体" w:hAnsi="Times New Roman" w:cs="Times New Roman" w:hint="eastAsia"/>
          <w:kern w:val="0"/>
          <w:szCs w:val="21"/>
        </w:rPr>
        <w:t>输电线路</w:t>
      </w:r>
      <w:r w:rsidRPr="00D27669">
        <w:rPr>
          <w:rFonts w:ascii="Times New Roman" w:hAnsi="Times New Roman" w:cs="Times New Roman" w:hint="eastAsia"/>
        </w:rPr>
        <w:t>跳闸放电，威胁电网运行安全。以往研究风载荷和脱冰共同作用时，不考虑覆冰形状或忽略了导线脱冰扭转引起的风攻角实时变化情况，导致计算工况与真实情况有一定差异。本文</w:t>
      </w:r>
      <w:r w:rsidR="000F791B" w:rsidRPr="00D27669">
        <w:rPr>
          <w:rFonts w:ascii="Times New Roman" w:hAnsi="Times New Roman" w:cs="Times New Roman" w:hint="eastAsia"/>
        </w:rPr>
        <w:t>通过</w:t>
      </w:r>
      <w:r w:rsidRPr="00D27669">
        <w:rPr>
          <w:rFonts w:ascii="Times New Roman" w:hAnsi="Times New Roman" w:cs="Times New Roman" w:hint="eastAsia"/>
        </w:rPr>
        <w:t>用户自定义单元（</w:t>
      </w:r>
      <w:r w:rsidRPr="00D27669">
        <w:rPr>
          <w:rFonts w:ascii="Times New Roman" w:hAnsi="Times New Roman" w:cs="Times New Roman" w:hint="eastAsia"/>
        </w:rPr>
        <w:t>UEL</w:t>
      </w:r>
      <w:r w:rsidRPr="00D27669">
        <w:rPr>
          <w:rFonts w:ascii="Times New Roman" w:hAnsi="Times New Roman" w:cs="Times New Roman" w:hint="eastAsia"/>
        </w:rPr>
        <w:t>）</w:t>
      </w:r>
      <w:r w:rsidR="000F791B" w:rsidRPr="00D27669">
        <w:rPr>
          <w:rFonts w:ascii="Times New Roman" w:hAnsi="Times New Roman" w:cs="Times New Roman" w:hint="eastAsia"/>
        </w:rPr>
        <w:t>子程序</w:t>
      </w:r>
      <w:r w:rsidRPr="00D27669">
        <w:rPr>
          <w:rFonts w:ascii="Times New Roman" w:hAnsi="Times New Roman" w:cs="Times New Roman" w:hint="eastAsia"/>
        </w:rPr>
        <w:t>，实现了导线脱冰过程中风攻角和风荷载时变特性的模拟，通过有限元仿真，研究了冰风耦合条件下风速、平均风、脉动风、脱冰率对导线运动特性的影响规律。结果表明：考虑风攻角</w:t>
      </w:r>
      <w:r w:rsidR="0083674F" w:rsidRPr="00D27669">
        <w:rPr>
          <w:rFonts w:ascii="Times New Roman" w:hAnsi="Times New Roman" w:cs="Times New Roman" w:hint="eastAsia"/>
        </w:rPr>
        <w:t>的</w:t>
      </w:r>
      <w:r w:rsidRPr="00D27669">
        <w:rPr>
          <w:rFonts w:ascii="Times New Roman" w:hAnsi="Times New Roman" w:cs="Times New Roman" w:hint="eastAsia"/>
        </w:rPr>
        <w:t>时变特性</w:t>
      </w:r>
      <w:r w:rsidR="000D2698" w:rsidRPr="00D27669">
        <w:rPr>
          <w:rFonts w:ascii="Times New Roman" w:hAnsi="Times New Roman" w:cs="Times New Roman" w:hint="eastAsia"/>
        </w:rPr>
        <w:t>后，</w:t>
      </w:r>
      <w:r w:rsidRPr="00D27669">
        <w:rPr>
          <w:rFonts w:ascii="Times New Roman" w:hAnsi="Times New Roman" w:cs="Times New Roman" w:hint="eastAsia"/>
        </w:rPr>
        <w:t>导线脱冰跳跃高度和</w:t>
      </w:r>
      <w:r w:rsidR="000D2698" w:rsidRPr="00D27669">
        <w:rPr>
          <w:rFonts w:ascii="Times New Roman" w:hAnsi="Times New Roman" w:cs="Times New Roman" w:hint="eastAsia"/>
        </w:rPr>
        <w:t>运动</w:t>
      </w:r>
      <w:r w:rsidRPr="00D27669">
        <w:rPr>
          <w:rFonts w:ascii="Times New Roman" w:hAnsi="Times New Roman" w:cs="Times New Roman" w:hint="eastAsia"/>
        </w:rPr>
        <w:t>轨迹有明显变化</w:t>
      </w:r>
      <w:r w:rsidR="000D2698" w:rsidRPr="00D27669">
        <w:rPr>
          <w:rFonts w:ascii="Times New Roman" w:hAnsi="Times New Roman" w:cs="Times New Roman" w:hint="eastAsia"/>
        </w:rPr>
        <w:t>；</w:t>
      </w:r>
      <w:r w:rsidRPr="00D27669">
        <w:rPr>
          <w:rFonts w:ascii="Times New Roman" w:hAnsi="Times New Roman" w:cs="Times New Roman" w:hint="eastAsia"/>
        </w:rPr>
        <w:t>不考虑风攻角</w:t>
      </w:r>
      <w:r w:rsidR="0083674F" w:rsidRPr="00D27669">
        <w:rPr>
          <w:rFonts w:ascii="Times New Roman" w:hAnsi="Times New Roman" w:cs="Times New Roman" w:hint="eastAsia"/>
        </w:rPr>
        <w:t>的</w:t>
      </w:r>
      <w:r w:rsidRPr="00D27669">
        <w:rPr>
          <w:rFonts w:ascii="Times New Roman" w:hAnsi="Times New Roman" w:cs="Times New Roman" w:hint="eastAsia"/>
        </w:rPr>
        <w:t>时变特性得到的结果可能过高或过低计算了风载荷对脱冰轨迹的影响，在典型算例中差异达</w:t>
      </w:r>
      <w:r w:rsidR="00694C7F" w:rsidRPr="00D27669">
        <w:rPr>
          <w:rFonts w:ascii="Times New Roman" w:hAnsi="Times New Roman" w:cs="Times New Roman" w:hint="eastAsia"/>
        </w:rPr>
        <w:t>23.2</w:t>
      </w:r>
      <w:r w:rsidRPr="00D27669">
        <w:rPr>
          <w:rFonts w:ascii="Times New Roman" w:hAnsi="Times New Roman" w:cs="Times New Roman" w:hint="eastAsia"/>
        </w:rPr>
        <w:t>%</w:t>
      </w:r>
      <w:r w:rsidRPr="00D27669">
        <w:rPr>
          <w:rFonts w:ascii="Times New Roman" w:hAnsi="Times New Roman" w:cs="Times New Roman" w:hint="eastAsia"/>
        </w:rPr>
        <w:t>；脉动风引起的导线垂向脱冰跳跃高度和水平向摆幅都大于平均风；导线脱冰最大垂向跳跃高度与脱冰率呈正相关关系，最大水平位移与脱冰率呈负相关关系。本研究有助于提升真实冰风耦合条件下导线脱冰跳跃动力响应特性计算精度，有助于指导脱冰跳跃易发地区输电线路电气间隙设计，提升电网抵御覆冰灾害能力。</w:t>
      </w:r>
    </w:p>
    <w:p w14:paraId="2B9BA8E6" w14:textId="77777777" w:rsidR="009233D2" w:rsidRPr="00D27669" w:rsidRDefault="00696679">
      <w:pPr>
        <w:widowControl/>
        <w:spacing w:line="240" w:lineRule="atLeast"/>
        <w:rPr>
          <w:rFonts w:ascii="Times New Roman" w:eastAsia="宋体" w:hAnsi="Times New Roman" w:cs="Times New Roman"/>
          <w:bCs/>
          <w:kern w:val="0"/>
          <w:szCs w:val="21"/>
        </w:rPr>
      </w:pPr>
      <w:r w:rsidRPr="00D27669">
        <w:rPr>
          <w:rFonts w:ascii="Times New Roman" w:eastAsia="黑体" w:hAnsi="Times New Roman" w:cs="Times New Roman"/>
          <w:kern w:val="0"/>
          <w:szCs w:val="21"/>
        </w:rPr>
        <w:t>关键词：</w:t>
      </w:r>
      <w:r w:rsidRPr="00D27669">
        <w:rPr>
          <w:rFonts w:ascii="Times New Roman" w:hAnsi="Times New Roman" w:hint="eastAsia"/>
        </w:rPr>
        <w:t>输电线路；脱冰跳跃；风攻角；时变气动载荷；用户自定义单元</w:t>
      </w:r>
      <w:r w:rsidRPr="00D27669">
        <w:rPr>
          <w:rFonts w:ascii="Times New Roman" w:eastAsia="宋体" w:hAnsi="Times New Roman" w:cs="Times New Roman"/>
          <w:kern w:val="0"/>
          <w:szCs w:val="21"/>
        </w:rPr>
        <w:t xml:space="preserve"> </w:t>
      </w:r>
    </w:p>
    <w:p w14:paraId="0DAB4B03" w14:textId="77777777" w:rsidR="009233D2" w:rsidRPr="00D27669" w:rsidRDefault="00696679">
      <w:pPr>
        <w:widowControl/>
        <w:spacing w:line="240" w:lineRule="atLeast"/>
        <w:rPr>
          <w:rFonts w:ascii="Times New Roman" w:eastAsia="宋体" w:hAnsi="Times New Roman" w:cs="Times New Roman"/>
          <w:kern w:val="0"/>
          <w:szCs w:val="21"/>
        </w:rPr>
      </w:pPr>
      <w:r w:rsidRPr="00D27669">
        <w:rPr>
          <w:rFonts w:ascii="Times New Roman" w:eastAsia="黑体" w:hAnsi="Times New Roman" w:cs="Times New Roman"/>
          <w:kern w:val="0"/>
          <w:szCs w:val="21"/>
        </w:rPr>
        <w:t>中图分类号：</w:t>
      </w:r>
      <w:r w:rsidRPr="00D27669">
        <w:rPr>
          <w:rFonts w:ascii="Times New Roman" w:eastAsia="宋体" w:hAnsi="Times New Roman" w:cs="Times New Roman" w:hint="eastAsia"/>
          <w:kern w:val="0"/>
          <w:szCs w:val="21"/>
        </w:rPr>
        <w:t>TM726.3</w:t>
      </w:r>
      <w:r w:rsidRPr="00D27669">
        <w:rPr>
          <w:rFonts w:ascii="Times New Roman" w:eastAsia="宋体" w:hAnsi="Times New Roman" w:cs="Times New Roman"/>
          <w:kern w:val="0"/>
          <w:szCs w:val="21"/>
        </w:rPr>
        <w:t xml:space="preserve">    </w:t>
      </w:r>
      <w:r w:rsidRPr="00D27669">
        <w:rPr>
          <w:rFonts w:ascii="Times New Roman" w:eastAsia="黑体" w:hAnsi="Times New Roman" w:cs="Times New Roman"/>
          <w:kern w:val="0"/>
          <w:szCs w:val="21"/>
        </w:rPr>
        <w:t>文献标志码：</w:t>
      </w:r>
      <w:r w:rsidRPr="00D27669">
        <w:rPr>
          <w:rFonts w:ascii="Times New Roman" w:eastAsia="宋体" w:hAnsi="Times New Roman" w:cs="Times New Roman"/>
          <w:kern w:val="0"/>
          <w:szCs w:val="21"/>
        </w:rPr>
        <w:t>A</w:t>
      </w:r>
    </w:p>
    <w:p w14:paraId="7F696231" w14:textId="77777777" w:rsidR="009233D2" w:rsidRPr="00D27669" w:rsidRDefault="009233D2">
      <w:pPr>
        <w:widowControl/>
        <w:spacing w:line="240" w:lineRule="atLeast"/>
        <w:rPr>
          <w:rFonts w:ascii="Times New Roman" w:eastAsia="宋体" w:hAnsi="Times New Roman" w:cs="Times New Roman"/>
          <w:kern w:val="0"/>
          <w:szCs w:val="21"/>
        </w:rPr>
      </w:pPr>
    </w:p>
    <w:p w14:paraId="08E8E32C" w14:textId="77777777" w:rsidR="009233D2" w:rsidRPr="00D27669" w:rsidRDefault="009233D2">
      <w:pPr>
        <w:widowControl/>
        <w:spacing w:line="240" w:lineRule="atLeast"/>
        <w:rPr>
          <w:rFonts w:ascii="Times New Roman" w:eastAsiaTheme="majorEastAsia" w:hAnsi="Times New Roman" w:cs="Times New Roman"/>
          <w:kern w:val="0"/>
          <w:szCs w:val="21"/>
        </w:rPr>
        <w:sectPr w:rsidR="009233D2" w:rsidRPr="00D27669" w:rsidSect="00A2127C">
          <w:headerReference w:type="first" r:id="rId17"/>
          <w:footerReference w:type="first" r:id="rId18"/>
          <w:type w:val="continuous"/>
          <w:pgSz w:w="11906" w:h="16838"/>
          <w:pgMar w:top="1985" w:right="1021" w:bottom="1021" w:left="1021" w:header="851" w:footer="992" w:gutter="0"/>
          <w:cols w:space="425"/>
          <w:titlePg/>
          <w:docGrid w:type="linesAndChars" w:linePitch="312"/>
        </w:sectPr>
      </w:pPr>
    </w:p>
    <w:p w14:paraId="695FBBB7" w14:textId="7A8AEA0B" w:rsidR="009233D2" w:rsidRPr="00D27669" w:rsidRDefault="000F791B" w:rsidP="00016C2F">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输电线路覆冰后在温度升高、风载荷作用或机械冲击作用下会突然脱落，引起导线大幅振动跳跃，</w:t>
      </w:r>
      <w:r w:rsidR="00016C2F" w:rsidRPr="00D27669">
        <w:rPr>
          <w:rFonts w:ascii="Times New Roman" w:hAnsi="Times New Roman" w:cs="Times New Roman" w:hint="eastAsia"/>
        </w:rPr>
        <w:t>从而造成</w:t>
      </w:r>
      <w:r w:rsidRPr="00D27669">
        <w:rPr>
          <w:rFonts w:ascii="Times New Roman" w:hAnsi="Times New Roman" w:cs="Times New Roman"/>
        </w:rPr>
        <w:t>各相导线之间</w:t>
      </w:r>
      <w:r w:rsidRPr="00D27669">
        <w:rPr>
          <w:rFonts w:ascii="Times New Roman" w:hAnsi="Times New Roman" w:cs="Times New Roman" w:hint="eastAsia"/>
        </w:rPr>
        <w:t>或</w:t>
      </w:r>
      <w:r w:rsidRPr="00D27669">
        <w:rPr>
          <w:rFonts w:ascii="Times New Roman" w:hAnsi="Times New Roman" w:cs="Times New Roman"/>
        </w:rPr>
        <w:t>导线</w:t>
      </w:r>
      <w:r w:rsidRPr="00D27669">
        <w:rPr>
          <w:rFonts w:ascii="Times New Roman" w:hAnsi="Times New Roman" w:cs="Times New Roman" w:hint="eastAsia"/>
        </w:rPr>
        <w:t>与</w:t>
      </w:r>
      <w:r w:rsidRPr="00D27669">
        <w:rPr>
          <w:rFonts w:ascii="Times New Roman" w:hAnsi="Times New Roman" w:cs="Times New Roman"/>
        </w:rPr>
        <w:t>地线之间的</w:t>
      </w:r>
      <w:r w:rsidR="006F4053" w:rsidRPr="00D27669">
        <w:rPr>
          <w:rFonts w:ascii="Times New Roman" w:hAnsi="Times New Roman" w:cs="Times New Roman" w:hint="eastAsia"/>
        </w:rPr>
        <w:t>电气距离不足</w:t>
      </w:r>
      <w:r w:rsidR="00016C2F" w:rsidRPr="00D27669">
        <w:rPr>
          <w:rFonts w:ascii="Times New Roman" w:hAnsi="Times New Roman" w:cs="Times New Roman" w:hint="eastAsia"/>
        </w:rPr>
        <w:t>而放电跳闸，大幅振动产生的冲击荷载也会造成杆塔变形、导地线断股断线等破坏，造成严重经济损失和恶劣社会影响</w:t>
      </w:r>
      <w:r w:rsidR="00492B11" w:rsidRPr="00D27669">
        <w:rPr>
          <w:rFonts w:ascii="Times New Roman" w:hAnsi="Times New Roman" w:cs="Times New Roman" w:hint="eastAsia"/>
          <w:vertAlign w:val="superscript"/>
        </w:rPr>
        <w:t>[</w:t>
      </w:r>
      <w:r w:rsidR="00492B11">
        <w:rPr>
          <w:rFonts w:ascii="Times New Roman" w:hAnsi="Times New Roman" w:cs="Times New Roman" w:hint="eastAsia"/>
          <w:vertAlign w:val="superscript"/>
        </w:rPr>
        <w:t>1,2</w:t>
      </w:r>
      <w:r w:rsidR="00492B11" w:rsidRPr="00D27669">
        <w:rPr>
          <w:rFonts w:ascii="Times New Roman" w:hAnsi="Times New Roman" w:cs="Times New Roman" w:hint="eastAsia"/>
          <w:vertAlign w:val="superscript"/>
        </w:rPr>
        <w:t>]</w:t>
      </w:r>
      <w:r w:rsidR="00016C2F" w:rsidRPr="00D27669">
        <w:rPr>
          <w:rFonts w:ascii="Times New Roman" w:hAnsi="Times New Roman" w:cs="Times New Roman" w:hint="eastAsia"/>
        </w:rPr>
        <w:t>。</w:t>
      </w:r>
    </w:p>
    <w:p w14:paraId="63DE1F5C" w14:textId="3E419577" w:rsidR="009233D2" w:rsidRPr="00D27669" w:rsidRDefault="00696679">
      <w:pPr>
        <w:spacing w:line="240" w:lineRule="atLeast"/>
        <w:ind w:firstLineChars="200" w:firstLine="420"/>
        <w:rPr>
          <w:rFonts w:ascii="Times New Roman" w:hAnsi="Times New Roman" w:cs="Times New Roman"/>
          <w:szCs w:val="21"/>
        </w:rPr>
      </w:pPr>
      <w:r w:rsidRPr="00D27669">
        <w:rPr>
          <w:rFonts w:ascii="Times New Roman" w:hAnsi="Times New Roman" w:cs="Times New Roman"/>
        </w:rPr>
        <w:t>导线脱冰</w:t>
      </w:r>
      <w:r w:rsidR="00016C2F" w:rsidRPr="00D27669">
        <w:rPr>
          <w:rFonts w:ascii="Times New Roman" w:hAnsi="Times New Roman" w:cs="Times New Roman" w:hint="eastAsia"/>
        </w:rPr>
        <w:t>后</w:t>
      </w:r>
      <w:r w:rsidRPr="00D27669">
        <w:rPr>
          <w:rFonts w:ascii="Times New Roman" w:hAnsi="Times New Roman" w:cs="Times New Roman"/>
        </w:rPr>
        <w:t>的最大</w:t>
      </w:r>
      <w:r w:rsidR="00016C2F" w:rsidRPr="00D27669">
        <w:rPr>
          <w:rFonts w:ascii="Times New Roman" w:hAnsi="Times New Roman" w:cs="Times New Roman" w:hint="eastAsia"/>
        </w:rPr>
        <w:t>振幅</w:t>
      </w:r>
      <w:r w:rsidRPr="00D27669">
        <w:rPr>
          <w:rFonts w:ascii="Times New Roman" w:hAnsi="Times New Roman" w:cs="Times New Roman"/>
        </w:rPr>
        <w:t>，不仅</w:t>
      </w:r>
      <w:r w:rsidRPr="00D27669">
        <w:rPr>
          <w:rFonts w:ascii="Times New Roman" w:hAnsi="Times New Roman" w:cs="Times New Roman" w:hint="eastAsia"/>
        </w:rPr>
        <w:t>与</w:t>
      </w:r>
      <w:r w:rsidR="00016C2F" w:rsidRPr="00D27669">
        <w:rPr>
          <w:rFonts w:ascii="Times New Roman" w:hAnsi="Times New Roman" w:cs="Times New Roman" w:hint="eastAsia"/>
        </w:rPr>
        <w:t>脱冰量和脱冰位置</w:t>
      </w:r>
      <w:r w:rsidRPr="00D27669">
        <w:rPr>
          <w:rFonts w:ascii="Times New Roman" w:hAnsi="Times New Roman" w:cs="Times New Roman"/>
        </w:rPr>
        <w:t>有关，还受到风</w:t>
      </w:r>
      <w:r w:rsidR="00016C2F" w:rsidRPr="00D27669">
        <w:rPr>
          <w:rFonts w:ascii="Times New Roman" w:hAnsi="Times New Roman" w:cs="Times New Roman" w:hint="eastAsia"/>
        </w:rPr>
        <w:t>载荷的影响</w:t>
      </w:r>
      <w:r w:rsidRPr="00D27669">
        <w:rPr>
          <w:rFonts w:ascii="Times New Roman" w:hAnsi="Times New Roman" w:cs="Times New Roman"/>
        </w:rPr>
        <w:t>。</w:t>
      </w:r>
      <w:r w:rsidR="004910EF" w:rsidRPr="00D27669">
        <w:rPr>
          <w:rFonts w:ascii="Times New Roman" w:hAnsi="Times New Roman" w:cs="Times New Roman" w:hint="eastAsia"/>
        </w:rPr>
        <w:t>由于不同自然条件下导线表面的覆冰形状千差万别，导致</w:t>
      </w:r>
      <w:r w:rsidRPr="00D27669">
        <w:rPr>
          <w:rFonts w:ascii="Times New Roman" w:hAnsi="Times New Roman" w:cs="Times New Roman"/>
        </w:rPr>
        <w:t>覆冰导线的气动力</w:t>
      </w:r>
      <w:r w:rsidRPr="00D27669">
        <w:rPr>
          <w:rFonts w:ascii="Times New Roman" w:hAnsi="Times New Roman" w:cs="Times New Roman" w:hint="eastAsia"/>
        </w:rPr>
        <w:t>系数</w:t>
      </w:r>
      <w:r w:rsidRPr="00D27669">
        <w:rPr>
          <w:rFonts w:ascii="Times New Roman" w:hAnsi="Times New Roman" w:cs="Times New Roman"/>
        </w:rPr>
        <w:t>差异</w:t>
      </w:r>
      <w:r w:rsidR="004910EF" w:rsidRPr="00D27669">
        <w:rPr>
          <w:rFonts w:ascii="Times New Roman" w:hAnsi="Times New Roman" w:cs="Times New Roman" w:hint="eastAsia"/>
        </w:rPr>
        <w:t>明显</w:t>
      </w:r>
      <w:r w:rsidRPr="00D27669">
        <w:rPr>
          <w:rFonts w:ascii="Times New Roman" w:hAnsi="Times New Roman" w:cs="Times New Roman" w:hint="eastAsia"/>
        </w:rPr>
        <w:t>，</w:t>
      </w:r>
      <w:r w:rsidR="004910EF" w:rsidRPr="00D27669">
        <w:rPr>
          <w:rFonts w:ascii="Times New Roman" w:hAnsi="Times New Roman" w:cs="Times New Roman" w:hint="eastAsia"/>
        </w:rPr>
        <w:t>在风载荷不变时，脱冰一旦发生，覆冰导线受到的气动力也会发生突变，对脱冰跳跃最大振幅和运动轨迹产生显著影响</w:t>
      </w:r>
      <w:r w:rsidRPr="00D27669">
        <w:rPr>
          <w:rFonts w:ascii="Times New Roman" w:hAnsi="Times New Roman" w:cs="Times New Roman" w:hint="eastAsia"/>
        </w:rPr>
        <w:t>。以往</w:t>
      </w:r>
      <w:r w:rsidRPr="00D27669">
        <w:rPr>
          <w:rFonts w:ascii="Times New Roman" w:hAnsi="Times New Roman" w:cs="Times New Roman"/>
        </w:rPr>
        <w:t>对输电线路导线脱冰跳跃问题的研究</w:t>
      </w:r>
      <w:r w:rsidRPr="00D27669">
        <w:rPr>
          <w:rFonts w:ascii="Times New Roman" w:hAnsi="Times New Roman" w:cs="Times New Roman" w:hint="eastAsia"/>
        </w:rPr>
        <w:t>通常不</w:t>
      </w:r>
      <w:r w:rsidRPr="00D27669">
        <w:rPr>
          <w:rFonts w:ascii="Times New Roman" w:hAnsi="Times New Roman" w:cs="Times New Roman"/>
        </w:rPr>
        <w:t>考虑风载荷的作用或者</w:t>
      </w:r>
      <w:r w:rsidRPr="00D27669">
        <w:rPr>
          <w:rFonts w:ascii="Times New Roman" w:hAnsi="Times New Roman" w:cs="Times New Roman" w:hint="eastAsia"/>
        </w:rPr>
        <w:t>假定脱冰过程中</w:t>
      </w:r>
      <w:r w:rsidRPr="00D27669">
        <w:rPr>
          <w:rFonts w:ascii="Times New Roman" w:hAnsi="Times New Roman" w:cs="Times New Roman"/>
        </w:rPr>
        <w:t>风载荷恒定</w:t>
      </w:r>
      <w:r w:rsidRPr="00D27669">
        <w:rPr>
          <w:rFonts w:ascii="Times New Roman" w:hAnsi="Times New Roman" w:cs="Times New Roman" w:hint="eastAsia"/>
        </w:rPr>
        <w:t>不变</w:t>
      </w:r>
      <w:r w:rsidRPr="00D27669">
        <w:rPr>
          <w:rFonts w:ascii="Times New Roman" w:hAnsi="Times New Roman" w:cs="Times New Roman"/>
        </w:rPr>
        <w:t>。</w:t>
      </w:r>
      <w:r w:rsidRPr="00D27669">
        <w:rPr>
          <w:rFonts w:ascii="Times New Roman" w:hAnsi="Times New Roman" w:cs="Times New Roman"/>
        </w:rPr>
        <w:t>Jamaledd</w:t>
      </w:r>
      <w:r w:rsidRPr="00D27669">
        <w:rPr>
          <w:rFonts w:ascii="Times New Roman" w:hAnsi="Times New Roman" w:cs="Times New Roman" w:hint="eastAsia"/>
        </w:rPr>
        <w:t>ing</w:t>
      </w:r>
      <w:r w:rsidRPr="00D27669">
        <w:rPr>
          <w:rFonts w:ascii="Times New Roman" w:hAnsi="Times New Roman" w:cs="Times New Roman" w:hint="eastAsia"/>
        </w:rPr>
        <w:t>等</w:t>
      </w:r>
      <w:r w:rsidRPr="00D27669">
        <w:rPr>
          <w:rFonts w:ascii="Times New Roman" w:hAnsi="Times New Roman" w:cs="Times New Roman" w:hint="eastAsia"/>
          <w:vertAlign w:val="superscript"/>
        </w:rPr>
        <w:t>[3]</w:t>
      </w:r>
      <w:r w:rsidRPr="00D27669">
        <w:rPr>
          <w:rFonts w:ascii="Times New Roman" w:hAnsi="Times New Roman" w:cs="Times New Roman" w:hint="eastAsia"/>
        </w:rPr>
        <w:t>首次采用有限元仿真方法对输电导线脱冰跳跃特性进行了模拟计算。</w:t>
      </w:r>
      <w:r w:rsidRPr="00D27669">
        <w:rPr>
          <w:rFonts w:ascii="Times New Roman" w:hAnsi="Times New Roman" w:cs="Times New Roman" w:hint="eastAsia"/>
        </w:rPr>
        <w:t>Morgan</w:t>
      </w:r>
      <w:r w:rsidRPr="00D27669">
        <w:rPr>
          <w:rFonts w:ascii="Times New Roman" w:hAnsi="Times New Roman" w:cs="Times New Roman" w:hint="eastAsia"/>
        </w:rPr>
        <w:t>等</w:t>
      </w:r>
      <w:r w:rsidRPr="00D27669">
        <w:rPr>
          <w:rFonts w:ascii="Times New Roman" w:hAnsi="Times New Roman" w:cs="Times New Roman" w:hint="eastAsia"/>
          <w:vertAlign w:val="superscript"/>
        </w:rPr>
        <w:t>[4]</w:t>
      </w:r>
      <w:r w:rsidRPr="00D27669">
        <w:rPr>
          <w:rFonts w:ascii="Times New Roman" w:hAnsi="Times New Roman" w:cs="Times New Roman" w:hint="eastAsia"/>
        </w:rPr>
        <w:t>和陈勇等</w:t>
      </w:r>
      <w:r w:rsidRPr="00D27669">
        <w:rPr>
          <w:rFonts w:ascii="Times New Roman" w:hAnsi="Times New Roman" w:cs="Times New Roman" w:hint="eastAsia"/>
          <w:vertAlign w:val="superscript"/>
        </w:rPr>
        <w:t>[5]</w:t>
      </w:r>
      <w:r w:rsidRPr="00D27669">
        <w:rPr>
          <w:rFonts w:ascii="Times New Roman" w:hAnsi="Times New Roman" w:cs="Times New Roman" w:hint="eastAsia"/>
        </w:rPr>
        <w:t>分别开展了真实线路和大尺寸试验线路模拟脱冰试验，实测了脱冰动力响应特性。</w:t>
      </w:r>
      <w:r w:rsidRPr="00D27669">
        <w:rPr>
          <w:rFonts w:ascii="Times New Roman" w:hAnsi="Times New Roman" w:cs="Times New Roman" w:hint="eastAsia"/>
          <w:szCs w:val="21"/>
        </w:rPr>
        <w:t>杨文刚</w:t>
      </w:r>
      <w:r w:rsidRPr="00D27669">
        <w:rPr>
          <w:rFonts w:ascii="Times New Roman" w:hAnsi="Times New Roman" w:cs="Times New Roman"/>
          <w:szCs w:val="21"/>
        </w:rPr>
        <w:t>等</w:t>
      </w:r>
      <w:r w:rsidRPr="00D27669">
        <w:rPr>
          <w:rFonts w:ascii="Times New Roman" w:hAnsi="Times New Roman" w:cs="Times New Roman" w:hint="eastAsia"/>
          <w:vertAlign w:val="superscript"/>
        </w:rPr>
        <w:t>[6]</w:t>
      </w:r>
      <w:r w:rsidRPr="00D27669">
        <w:rPr>
          <w:rFonts w:ascii="Times New Roman" w:hAnsi="Times New Roman" w:cs="Times New Roman" w:hint="eastAsia"/>
          <w:szCs w:val="21"/>
        </w:rPr>
        <w:t>和谢献忠等</w:t>
      </w:r>
      <w:r w:rsidRPr="00D27669">
        <w:rPr>
          <w:rFonts w:ascii="Times New Roman" w:hAnsi="Times New Roman" w:cs="Times New Roman" w:hint="eastAsia"/>
          <w:vertAlign w:val="superscript"/>
        </w:rPr>
        <w:t>[7]</w:t>
      </w:r>
      <w:r w:rsidRPr="00D27669">
        <w:rPr>
          <w:rFonts w:ascii="Times New Roman" w:hAnsi="Times New Roman" w:cs="Times New Roman" w:hint="eastAsia"/>
          <w:szCs w:val="21"/>
        </w:rPr>
        <w:t>通过缩尺试验，研究了单导线脱冰后的振动特性。</w:t>
      </w:r>
      <w:r w:rsidRPr="00D27669">
        <w:rPr>
          <w:rFonts w:ascii="Times New Roman" w:hAnsi="Times New Roman" w:cs="Times New Roman" w:hint="eastAsia"/>
        </w:rPr>
        <w:t>Kollar</w:t>
      </w:r>
      <w:r w:rsidRPr="00D27669">
        <w:rPr>
          <w:rFonts w:ascii="Times New Roman" w:hAnsi="Times New Roman" w:cs="Times New Roman" w:hint="eastAsia"/>
        </w:rPr>
        <w:t>等</w:t>
      </w:r>
      <w:r w:rsidRPr="00D27669">
        <w:rPr>
          <w:rFonts w:ascii="Times New Roman" w:hAnsi="Times New Roman" w:cs="Times New Roman" w:hint="eastAsia"/>
          <w:vertAlign w:val="superscript"/>
        </w:rPr>
        <w:t>[8]</w:t>
      </w:r>
      <w:r w:rsidRPr="00D27669">
        <w:rPr>
          <w:rFonts w:ascii="Times New Roman" w:hAnsi="Times New Roman" w:cs="Times New Roman" w:hint="eastAsia"/>
        </w:rPr>
        <w:t>和</w:t>
      </w:r>
      <w:r w:rsidRPr="00D27669">
        <w:rPr>
          <w:rFonts w:ascii="Times New Roman" w:hAnsi="Times New Roman" w:cs="Times New Roman" w:hint="eastAsia"/>
        </w:rPr>
        <w:t>Huang</w:t>
      </w:r>
      <w:r w:rsidRPr="00D27669">
        <w:rPr>
          <w:rFonts w:ascii="Times New Roman" w:hAnsi="Times New Roman" w:cs="Times New Roman" w:hint="eastAsia"/>
        </w:rPr>
        <w:t>等</w:t>
      </w:r>
      <w:r w:rsidRPr="00D27669">
        <w:rPr>
          <w:rFonts w:ascii="Times New Roman" w:hAnsi="Times New Roman" w:cs="Times New Roman" w:hint="eastAsia"/>
          <w:vertAlign w:val="superscript"/>
        </w:rPr>
        <w:t>[9]</w:t>
      </w:r>
      <w:r w:rsidRPr="00D27669">
        <w:rPr>
          <w:rFonts w:ascii="Times New Roman" w:hAnsi="Times New Roman" w:cs="Times New Roman" w:hint="eastAsia"/>
        </w:rPr>
        <w:t>通过数值仿真和缩尺试验研究了多分裂导线</w:t>
      </w:r>
      <w:r w:rsidR="00F42793" w:rsidRPr="00D27669">
        <w:rPr>
          <w:rFonts w:ascii="Times New Roman" w:hAnsi="Times New Roman" w:cs="Times New Roman" w:hint="eastAsia"/>
        </w:rPr>
        <w:t>脱冰后</w:t>
      </w:r>
      <w:r w:rsidRPr="00D27669">
        <w:rPr>
          <w:rFonts w:ascii="Times New Roman" w:hAnsi="Times New Roman" w:cs="Times New Roman" w:hint="eastAsia"/>
        </w:rPr>
        <w:t>的扭转特性。</w:t>
      </w:r>
      <w:r w:rsidRPr="00D27669">
        <w:rPr>
          <w:rFonts w:ascii="Times New Roman" w:hAnsi="Times New Roman" w:cs="Times New Roman" w:hint="eastAsia"/>
          <w:szCs w:val="21"/>
        </w:rPr>
        <w:t>王璋奇</w:t>
      </w:r>
      <w:r w:rsidRPr="00D27669">
        <w:rPr>
          <w:rFonts w:ascii="Times New Roman" w:hAnsi="Times New Roman" w:cs="Times New Roman"/>
          <w:szCs w:val="21"/>
        </w:rPr>
        <w:t>等</w:t>
      </w:r>
      <w:r w:rsidRPr="00D27669">
        <w:rPr>
          <w:rFonts w:ascii="Times New Roman" w:hAnsi="Times New Roman" w:cs="Times New Roman" w:hint="eastAsia"/>
          <w:vertAlign w:val="superscript"/>
        </w:rPr>
        <w:t>[10]</w:t>
      </w:r>
      <w:r w:rsidRPr="00D27669">
        <w:rPr>
          <w:rFonts w:ascii="Times New Roman" w:hAnsi="Times New Roman" w:cs="Times New Roman" w:hint="eastAsia"/>
          <w:szCs w:val="21"/>
        </w:rPr>
        <w:t>采用小比例实验对比了利用集中质量和真实覆冰开展导线脱冰实验的差异。</w:t>
      </w:r>
      <w:r w:rsidRPr="00D27669">
        <w:rPr>
          <w:rFonts w:ascii="Times New Roman" w:hAnsi="Times New Roman" w:cs="Times New Roman" w:hint="eastAsia"/>
        </w:rPr>
        <w:t>孟晓波等</w:t>
      </w:r>
      <w:r w:rsidRPr="00D27669">
        <w:rPr>
          <w:rFonts w:ascii="Times New Roman" w:hAnsi="Times New Roman" w:cs="Times New Roman" w:hint="eastAsia"/>
          <w:vertAlign w:val="superscript"/>
        </w:rPr>
        <w:t>[11]</w:t>
      </w:r>
      <w:r w:rsidRPr="00D27669">
        <w:rPr>
          <w:rFonts w:ascii="Times New Roman" w:hAnsi="Times New Roman" w:cs="Times New Roman" w:hint="eastAsia"/>
        </w:rPr>
        <w:t>研究了脱冰跳跃对静态纵向不平衡张力的动力放大效应。张跃龙等</w:t>
      </w:r>
      <w:r w:rsidRPr="00D27669">
        <w:rPr>
          <w:rFonts w:ascii="Times New Roman" w:hAnsi="Times New Roman" w:cs="Times New Roman" w:hint="eastAsia"/>
          <w:vertAlign w:val="superscript"/>
        </w:rPr>
        <w:t>[12]</w:t>
      </w:r>
      <w:r w:rsidRPr="00D27669">
        <w:rPr>
          <w:rFonts w:ascii="Times New Roman" w:hAnsi="Times New Roman" w:cs="Times New Roman" w:hint="eastAsia"/>
        </w:rPr>
        <w:t>研究了局部脱冰对导线脱冰跳跃高度的影响，提出了局部脱冰效应系数的概念。</w:t>
      </w:r>
      <w:r w:rsidRPr="00D27669">
        <w:rPr>
          <w:rFonts w:ascii="Times New Roman" w:hAnsi="Times New Roman" w:cs="Times New Roman"/>
          <w:szCs w:val="21"/>
        </w:rPr>
        <w:t>Yan</w:t>
      </w:r>
      <w:r w:rsidRPr="00D27669">
        <w:rPr>
          <w:rFonts w:ascii="Times New Roman" w:hAnsi="Times New Roman" w:cs="Times New Roman" w:hint="eastAsia"/>
          <w:vertAlign w:val="superscript"/>
        </w:rPr>
        <w:t>[13]</w:t>
      </w:r>
      <w:r w:rsidRPr="00D27669">
        <w:rPr>
          <w:rFonts w:ascii="Times New Roman" w:hAnsi="Times New Roman" w:cs="Times New Roman"/>
          <w:szCs w:val="21"/>
        </w:rPr>
        <w:t>等人通过</w:t>
      </w:r>
      <w:r w:rsidRPr="00D27669">
        <w:rPr>
          <w:rFonts w:ascii="Times New Roman" w:hAnsi="Times New Roman" w:cs="Times New Roman" w:hint="eastAsia"/>
          <w:szCs w:val="21"/>
        </w:rPr>
        <w:t>大量</w:t>
      </w:r>
      <w:r w:rsidRPr="00D27669">
        <w:rPr>
          <w:rFonts w:ascii="Times New Roman" w:hAnsi="Times New Roman" w:cs="Times New Roman"/>
          <w:szCs w:val="21"/>
        </w:rPr>
        <w:t>数值</w:t>
      </w:r>
      <w:r w:rsidRPr="00D27669">
        <w:rPr>
          <w:rFonts w:ascii="Times New Roman" w:hAnsi="Times New Roman" w:cs="Times New Roman" w:hint="eastAsia"/>
          <w:szCs w:val="21"/>
        </w:rPr>
        <w:t>仿真结果拟合，提出了脱</w:t>
      </w:r>
      <w:r w:rsidRPr="00D27669">
        <w:rPr>
          <w:rFonts w:ascii="Times New Roman" w:hAnsi="Times New Roman" w:cs="Times New Roman" w:hint="eastAsia"/>
          <w:szCs w:val="21"/>
        </w:rPr>
        <w:t>冰跳跃高度计算公式</w:t>
      </w:r>
      <w:r w:rsidRPr="00D27669">
        <w:rPr>
          <w:rFonts w:ascii="Times New Roman" w:hAnsi="Times New Roman" w:cs="Times New Roman"/>
          <w:szCs w:val="21"/>
        </w:rPr>
        <w:t>。</w:t>
      </w:r>
    </w:p>
    <w:p w14:paraId="5B6605A8"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前述研究均未考虑风载荷对脱冰运动特性的影响。</w:t>
      </w:r>
      <w:r w:rsidRPr="00D27669">
        <w:rPr>
          <w:rFonts w:ascii="Times New Roman" w:hAnsi="Times New Roman" w:cs="Times New Roman"/>
          <w:szCs w:val="21"/>
        </w:rPr>
        <w:t>赵远涛等</w:t>
      </w:r>
      <w:r w:rsidRPr="00D27669">
        <w:rPr>
          <w:rFonts w:ascii="Times New Roman" w:hAnsi="Times New Roman" w:cs="Times New Roman" w:hint="eastAsia"/>
          <w:vertAlign w:val="superscript"/>
        </w:rPr>
        <w:t>[14]</w:t>
      </w:r>
      <w:r w:rsidRPr="00D27669">
        <w:rPr>
          <w:rFonts w:ascii="Times New Roman" w:hAnsi="Times New Roman" w:cs="Times New Roman" w:hint="eastAsia"/>
          <w:szCs w:val="21"/>
        </w:rPr>
        <w:t>采用集中力模拟风载荷，研究了脱冰和风载荷联合作用时对导线运动轨迹和塔头几何尺寸设计取值的影响。</w:t>
      </w:r>
      <w:r w:rsidRPr="00D27669">
        <w:rPr>
          <w:rFonts w:ascii="Times New Roman" w:hAnsi="Times New Roman" w:cs="Times New Roman" w:hint="eastAsia"/>
        </w:rPr>
        <w:t>刘敏等</w:t>
      </w:r>
      <w:r w:rsidRPr="00D27669">
        <w:rPr>
          <w:rFonts w:ascii="Times New Roman" w:hAnsi="Times New Roman" w:cs="Times New Roman" w:hint="eastAsia"/>
          <w:vertAlign w:val="superscript"/>
        </w:rPr>
        <w:t>[15]</w:t>
      </w:r>
      <w:r w:rsidRPr="00D27669">
        <w:rPr>
          <w:rFonts w:ascii="Times New Roman" w:hAnsi="Times New Roman" w:cs="Times New Roman" w:hint="eastAsia"/>
        </w:rPr>
        <w:t>通过风洞试验发现风速会增加导线气动阻尼和水平位移，在大风作用下导线脱冰振动过程中的最大张力会大于脱冰前的静态张力。</w:t>
      </w:r>
      <w:r w:rsidRPr="00D27669">
        <w:rPr>
          <w:rFonts w:ascii="Times New Roman" w:hAnsi="Times New Roman" w:cs="Times New Roman"/>
        </w:rPr>
        <w:t>Veerakumar</w:t>
      </w:r>
      <w:r w:rsidRPr="00D27669">
        <w:rPr>
          <w:rFonts w:ascii="Times New Roman" w:hAnsi="Times New Roman" w:cs="Times New Roman" w:hint="eastAsia"/>
        </w:rPr>
        <w:t>等</w:t>
      </w:r>
      <w:r w:rsidRPr="00D27669">
        <w:rPr>
          <w:rFonts w:ascii="Times New Roman" w:hAnsi="Times New Roman" w:cs="Times New Roman" w:hint="eastAsia"/>
          <w:vertAlign w:val="superscript"/>
        </w:rPr>
        <w:t>[16]</w:t>
      </w:r>
      <w:r w:rsidRPr="00D27669">
        <w:rPr>
          <w:rFonts w:ascii="Times New Roman" w:hAnsi="Times New Roman" w:cs="Times New Roman" w:hint="eastAsia"/>
        </w:rPr>
        <w:t>利用结冰风洞研究了输电线覆冰增长过程及不同冰形对导线气动特性的影响规律。</w:t>
      </w:r>
      <w:r w:rsidRPr="00D27669">
        <w:rPr>
          <w:rFonts w:ascii="Times New Roman" w:hAnsi="Times New Roman" w:cs="Times New Roman"/>
          <w:szCs w:val="21"/>
        </w:rPr>
        <w:t>楼文娟等</w:t>
      </w:r>
      <w:r w:rsidRPr="00D27669">
        <w:rPr>
          <w:rFonts w:ascii="Times New Roman" w:hAnsi="Times New Roman" w:cs="Times New Roman" w:hint="eastAsia"/>
          <w:vertAlign w:val="superscript"/>
        </w:rPr>
        <w:t>[17-18]</w:t>
      </w:r>
      <w:r w:rsidRPr="00D27669">
        <w:rPr>
          <w:rFonts w:ascii="Times New Roman" w:hAnsi="Times New Roman" w:cs="Times New Roman" w:hint="eastAsia"/>
          <w:szCs w:val="21"/>
        </w:rPr>
        <w:t>研究了脱冰和风荷载耦合作用对导线</w:t>
      </w:r>
      <w:r w:rsidRPr="00D27669">
        <w:rPr>
          <w:rFonts w:ascii="Times New Roman" w:hAnsi="Times New Roman" w:cs="Times New Roman" w:hint="eastAsia"/>
        </w:rPr>
        <w:t>张力和跳跃高度的影响规律，发现特定风攻角会显著增加导线动张力，提出了冰风联合作用下导线最大跳跃高度计算经验公式。卞荣等</w:t>
      </w:r>
      <w:r w:rsidRPr="00D27669">
        <w:rPr>
          <w:rFonts w:ascii="Times New Roman" w:hAnsi="Times New Roman" w:cs="Times New Roman" w:hint="eastAsia"/>
          <w:vertAlign w:val="superscript"/>
        </w:rPr>
        <w:t>[19]</w:t>
      </w:r>
      <w:r w:rsidRPr="00D27669">
        <w:rPr>
          <w:rFonts w:ascii="Times New Roman" w:hAnsi="Times New Roman" w:cs="Times New Roman" w:hint="eastAsia"/>
        </w:rPr>
        <w:t>考虑了脱冰瞬间气动外形改变引起的风载突变及其对脱冰跳跃高度的影响。</w:t>
      </w:r>
    </w:p>
    <w:p w14:paraId="73F3D3D2" w14:textId="4CA0CADB"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然而，上述研究中导线未脱冰部分的风载荷在振动过程中保持恒定不变，忽略了偏</w:t>
      </w:r>
      <w:r w:rsidR="00F42793" w:rsidRPr="00D27669">
        <w:rPr>
          <w:rFonts w:ascii="Times New Roman" w:hAnsi="Times New Roman" w:cs="Times New Roman" w:hint="eastAsia"/>
        </w:rPr>
        <w:t>心</w:t>
      </w:r>
      <w:r w:rsidRPr="00D27669">
        <w:rPr>
          <w:rFonts w:ascii="Times New Roman" w:hAnsi="Times New Roman" w:cs="Times New Roman" w:hint="eastAsia"/>
        </w:rPr>
        <w:t>覆冰</w:t>
      </w:r>
      <w:r w:rsidR="00F42793" w:rsidRPr="00D27669">
        <w:rPr>
          <w:rFonts w:ascii="Times New Roman" w:hAnsi="Times New Roman" w:cs="Times New Roman" w:hint="eastAsia"/>
        </w:rPr>
        <w:t>条件下</w:t>
      </w:r>
      <w:r w:rsidRPr="00D27669">
        <w:rPr>
          <w:rFonts w:ascii="Times New Roman" w:hAnsi="Times New Roman" w:cs="Times New Roman" w:hint="eastAsia"/>
        </w:rPr>
        <w:t>导线脱冰</w:t>
      </w:r>
      <w:r w:rsidR="00F42793" w:rsidRPr="00D27669">
        <w:rPr>
          <w:rFonts w:ascii="Times New Roman" w:hAnsi="Times New Roman" w:cs="Times New Roman" w:hint="eastAsia"/>
        </w:rPr>
        <w:t>后</w:t>
      </w:r>
      <w:r w:rsidRPr="00D27669">
        <w:rPr>
          <w:rFonts w:ascii="Times New Roman" w:hAnsi="Times New Roman" w:cs="Times New Roman" w:hint="eastAsia"/>
        </w:rPr>
        <w:t>扭转引起的风攻角变化，不考虑</w:t>
      </w:r>
      <w:r w:rsidR="00F42793" w:rsidRPr="00D27669">
        <w:rPr>
          <w:rFonts w:ascii="Times New Roman" w:hAnsi="Times New Roman" w:cs="Times New Roman" w:hint="eastAsia"/>
        </w:rPr>
        <w:t>脱冰振动过程中</w:t>
      </w:r>
      <w:r w:rsidRPr="00D27669">
        <w:rPr>
          <w:rFonts w:ascii="Times New Roman" w:hAnsi="Times New Roman" w:cs="Times New Roman" w:hint="eastAsia"/>
        </w:rPr>
        <w:t>风攻角的时变特性。因此，计算工况与真实情况有一定差异，得到的结果可能过高或过低计算风载荷对</w:t>
      </w:r>
      <w:r w:rsidR="00F42793" w:rsidRPr="00D27669">
        <w:rPr>
          <w:rFonts w:ascii="Times New Roman" w:hAnsi="Times New Roman" w:cs="Times New Roman" w:hint="eastAsia"/>
        </w:rPr>
        <w:t>导线</w:t>
      </w:r>
      <w:r w:rsidRPr="00D27669">
        <w:rPr>
          <w:rFonts w:ascii="Times New Roman" w:hAnsi="Times New Roman" w:cs="Times New Roman" w:hint="eastAsia"/>
        </w:rPr>
        <w:t>脱冰</w:t>
      </w:r>
      <w:r w:rsidR="00F42793" w:rsidRPr="00D27669">
        <w:rPr>
          <w:rFonts w:ascii="Times New Roman" w:hAnsi="Times New Roman" w:cs="Times New Roman" w:hint="eastAsia"/>
        </w:rPr>
        <w:t>跳跃</w:t>
      </w:r>
      <w:r w:rsidRPr="00D27669">
        <w:rPr>
          <w:rFonts w:ascii="Times New Roman" w:hAnsi="Times New Roman" w:cs="Times New Roman" w:hint="eastAsia"/>
        </w:rPr>
        <w:t>轨迹的影响。</w:t>
      </w:r>
    </w:p>
    <w:p w14:paraId="6C121EAA" w14:textId="4FC3F1CD" w:rsidR="009233D2" w:rsidRPr="00D27669" w:rsidRDefault="00696679">
      <w:pPr>
        <w:spacing w:line="240" w:lineRule="atLeast"/>
        <w:ind w:firstLine="420"/>
        <w:rPr>
          <w:rFonts w:ascii="Times New Roman" w:hAnsi="Times New Roman" w:cs="Times New Roman"/>
        </w:rPr>
      </w:pPr>
      <w:r w:rsidRPr="00D27669">
        <w:rPr>
          <w:rFonts w:ascii="Times New Roman" w:hAnsi="Times New Roman" w:cs="Times New Roman" w:hint="eastAsia"/>
        </w:rPr>
        <w:t>团队前期定义并提出了“诱发脱冰效应”及其模拟方法，研究了诱发脱冰引起的质量、刚度、阻尼时变特性对导线脱冰跳跃的影响规律</w:t>
      </w:r>
      <w:r w:rsidRPr="00D27669">
        <w:rPr>
          <w:rFonts w:ascii="Times New Roman" w:hAnsi="Times New Roman" w:cs="Times New Roman" w:hint="eastAsia"/>
          <w:vertAlign w:val="superscript"/>
        </w:rPr>
        <w:t>[20-21]</w:t>
      </w:r>
      <w:r w:rsidRPr="00D27669">
        <w:rPr>
          <w:rFonts w:ascii="Times New Roman" w:hAnsi="Times New Roman" w:cs="Times New Roman" w:hint="eastAsia"/>
        </w:rPr>
        <w:t>。</w:t>
      </w:r>
      <w:r w:rsidRPr="00D27669">
        <w:rPr>
          <w:rFonts w:ascii="Times New Roman" w:hAnsi="Times New Roman" w:cs="Times New Roman"/>
        </w:rPr>
        <w:t>为了</w:t>
      </w:r>
      <w:r w:rsidRPr="00D27669">
        <w:rPr>
          <w:rFonts w:ascii="Times New Roman" w:hAnsi="Times New Roman" w:cs="Times New Roman" w:hint="eastAsia"/>
        </w:rPr>
        <w:t>准确评估</w:t>
      </w:r>
      <w:r w:rsidRPr="00D27669">
        <w:rPr>
          <w:rFonts w:ascii="Times New Roman" w:hAnsi="Times New Roman" w:cs="Times New Roman"/>
        </w:rPr>
        <w:t>风载荷</w:t>
      </w:r>
      <w:r w:rsidR="00F42793" w:rsidRPr="00D27669">
        <w:rPr>
          <w:rFonts w:ascii="Times New Roman" w:hAnsi="Times New Roman" w:cs="Times New Roman" w:hint="eastAsia"/>
        </w:rPr>
        <w:t>时变特性</w:t>
      </w:r>
      <w:r w:rsidRPr="00D27669">
        <w:rPr>
          <w:rFonts w:ascii="Times New Roman" w:hAnsi="Times New Roman" w:cs="Times New Roman"/>
        </w:rPr>
        <w:t>对</w:t>
      </w:r>
      <w:r w:rsidRPr="00D27669">
        <w:rPr>
          <w:rFonts w:ascii="Times New Roman" w:hAnsi="Times New Roman" w:cs="Times New Roman" w:hint="eastAsia"/>
        </w:rPr>
        <w:t>导线</w:t>
      </w:r>
      <w:r w:rsidRPr="00D27669">
        <w:rPr>
          <w:rFonts w:ascii="Times New Roman" w:hAnsi="Times New Roman" w:cs="Times New Roman"/>
        </w:rPr>
        <w:t>脱冰跳跃</w:t>
      </w:r>
      <w:r w:rsidRPr="00D27669">
        <w:rPr>
          <w:rFonts w:ascii="Times New Roman" w:hAnsi="Times New Roman" w:cs="Times New Roman" w:hint="eastAsia"/>
        </w:rPr>
        <w:t>轨迹</w:t>
      </w:r>
      <w:r w:rsidRPr="00D27669">
        <w:rPr>
          <w:rFonts w:ascii="Times New Roman" w:hAnsi="Times New Roman" w:cs="Times New Roman"/>
        </w:rPr>
        <w:t>的影响，本文</w:t>
      </w:r>
      <w:r w:rsidRPr="00D27669">
        <w:rPr>
          <w:rFonts w:ascii="Times New Roman" w:hAnsi="Times New Roman" w:cs="Times New Roman" w:hint="eastAsia"/>
        </w:rPr>
        <w:t>将在数值仿真中通过</w:t>
      </w:r>
      <w:r w:rsidRPr="00D27669">
        <w:rPr>
          <w:rFonts w:ascii="Times New Roman" w:hAnsi="Times New Roman" w:cs="Times New Roman"/>
        </w:rPr>
        <w:t>用户自定义单元来描述</w:t>
      </w:r>
      <w:r w:rsidRPr="00D27669">
        <w:rPr>
          <w:rFonts w:ascii="Times New Roman" w:hAnsi="Times New Roman" w:cs="Times New Roman" w:hint="eastAsia"/>
        </w:rPr>
        <w:t>导线脱冰跳跃过程中随风攻角不断变化的风载荷</w:t>
      </w:r>
      <w:r w:rsidRPr="00D27669">
        <w:rPr>
          <w:rFonts w:ascii="Times New Roman" w:hAnsi="Times New Roman" w:cs="Times New Roman"/>
        </w:rPr>
        <w:t>，</w:t>
      </w:r>
      <w:r w:rsidRPr="00D27669">
        <w:rPr>
          <w:rFonts w:ascii="Times New Roman" w:hAnsi="Times New Roman" w:cs="Times New Roman" w:hint="eastAsia"/>
        </w:rPr>
        <w:lastRenderedPageBreak/>
        <w:t>进</w:t>
      </w:r>
      <w:r w:rsidR="00F42793" w:rsidRPr="00D27669">
        <w:rPr>
          <w:rFonts w:ascii="Times New Roman" w:hAnsi="Times New Roman" w:cs="Times New Roman" w:hint="eastAsia"/>
        </w:rPr>
        <w:t>而</w:t>
      </w:r>
      <w:r w:rsidRPr="00D27669">
        <w:rPr>
          <w:rFonts w:ascii="Times New Roman" w:hAnsi="Times New Roman" w:cs="Times New Roman"/>
        </w:rPr>
        <w:t>研究</w:t>
      </w:r>
      <w:r w:rsidRPr="00D27669">
        <w:rPr>
          <w:rFonts w:ascii="Times New Roman" w:hAnsi="Times New Roman" w:cs="Times New Roman" w:hint="eastAsia"/>
        </w:rPr>
        <w:t>时变风载荷对导线的垂向跳跃高度、水平位移和运动轨迹的影响规律，对比脉动风和平均风对脱冰运动特性的影响。</w:t>
      </w:r>
    </w:p>
    <w:p w14:paraId="0E2F57DF" w14:textId="77777777" w:rsidR="009233D2" w:rsidRPr="00D27669" w:rsidRDefault="00696679">
      <w:pPr>
        <w:widowControl/>
        <w:spacing w:line="240" w:lineRule="atLeast"/>
        <w:rPr>
          <w:rFonts w:ascii="Times New Roman" w:eastAsia="宋体" w:hAnsi="Times New Roman" w:cs="Times New Roman"/>
          <w:b/>
          <w:bCs/>
          <w:kern w:val="0"/>
          <w:sz w:val="24"/>
          <w:szCs w:val="24"/>
        </w:rPr>
      </w:pPr>
      <w:r w:rsidRPr="00D27669">
        <w:rPr>
          <w:rFonts w:ascii="Times New Roman" w:eastAsia="宋体" w:hAnsi="Times New Roman" w:cs="Times New Roman"/>
          <w:b/>
          <w:bCs/>
          <w:kern w:val="0"/>
          <w:sz w:val="24"/>
          <w:szCs w:val="24"/>
        </w:rPr>
        <w:t>1</w:t>
      </w:r>
      <w:r w:rsidRPr="00D27669">
        <w:rPr>
          <w:rFonts w:ascii="Times New Roman" w:eastAsia="宋体" w:hAnsi="Times New Roman" w:cs="Times New Roman" w:hint="eastAsia"/>
          <w:b/>
          <w:bCs/>
          <w:kern w:val="0"/>
          <w:sz w:val="24"/>
          <w:szCs w:val="24"/>
        </w:rPr>
        <w:t xml:space="preserve"> </w:t>
      </w:r>
      <w:r w:rsidRPr="00D27669">
        <w:rPr>
          <w:rFonts w:ascii="Times New Roman" w:eastAsia="宋体" w:hAnsi="Times New Roman" w:cs="Times New Roman" w:hint="eastAsia"/>
          <w:b/>
          <w:bCs/>
          <w:kern w:val="0"/>
          <w:sz w:val="24"/>
          <w:szCs w:val="24"/>
        </w:rPr>
        <w:t>覆冰导线的气动力参数</w:t>
      </w:r>
    </w:p>
    <w:p w14:paraId="494AC015"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 xml:space="preserve">1.1 </w:t>
      </w:r>
      <w:r w:rsidRPr="00D27669">
        <w:rPr>
          <w:rFonts w:ascii="Times New Roman" w:hAnsi="Times New Roman" w:cs="Times New Roman" w:hint="eastAsia"/>
        </w:rPr>
        <w:t>气动载荷计算</w:t>
      </w:r>
    </w:p>
    <w:p w14:paraId="53B7B6B3" w14:textId="367FF239"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rPr>
        <w:t>导线覆冰后会形成</w:t>
      </w:r>
      <w:r w:rsidRPr="00D27669">
        <w:rPr>
          <w:rFonts w:ascii="Times New Roman" w:hAnsi="Times New Roman" w:cs="Times New Roman" w:hint="eastAsia"/>
        </w:rPr>
        <w:t>圆柱形、</w:t>
      </w:r>
      <w:r w:rsidRPr="00D27669">
        <w:rPr>
          <w:rFonts w:ascii="Times New Roman" w:hAnsi="Times New Roman" w:cs="Times New Roman"/>
        </w:rPr>
        <w:t>新月</w:t>
      </w:r>
      <w:r w:rsidRPr="00D27669">
        <w:rPr>
          <w:rFonts w:ascii="Times New Roman" w:hAnsi="Times New Roman" w:cs="Times New Roman" w:hint="eastAsia"/>
        </w:rPr>
        <w:t>形</w:t>
      </w:r>
      <w:r w:rsidRPr="00D27669">
        <w:rPr>
          <w:rFonts w:ascii="Times New Roman" w:hAnsi="Times New Roman" w:cs="Times New Roman"/>
        </w:rPr>
        <w:t>和扇形等</w:t>
      </w:r>
      <w:r w:rsidRPr="00D27669">
        <w:rPr>
          <w:rFonts w:ascii="Times New Roman" w:hAnsi="Times New Roman" w:cs="Times New Roman" w:hint="eastAsia"/>
        </w:rPr>
        <w:t>典型</w:t>
      </w:r>
      <w:r w:rsidRPr="00D27669">
        <w:rPr>
          <w:rFonts w:ascii="Times New Roman" w:hAnsi="Times New Roman" w:cs="Times New Roman"/>
        </w:rPr>
        <w:t>覆冰形状，</w:t>
      </w:r>
      <w:r w:rsidRPr="00D27669">
        <w:rPr>
          <w:rFonts w:ascii="Times New Roman" w:hAnsi="Times New Roman" w:cs="Times New Roman" w:hint="eastAsia"/>
        </w:rPr>
        <w:t>本文以新月形覆冰为例进行分析</w:t>
      </w:r>
      <w:r w:rsidRPr="00D27669">
        <w:rPr>
          <w:rFonts w:ascii="Times New Roman" w:hAnsi="Times New Roman" w:cs="Times New Roman"/>
        </w:rPr>
        <w:t>。</w:t>
      </w:r>
      <w:r w:rsidRPr="00D27669">
        <w:rPr>
          <w:rFonts w:ascii="Times New Roman" w:hAnsi="Times New Roman" w:cs="Times New Roman" w:hint="eastAsia"/>
        </w:rPr>
        <w:t>如图</w:t>
      </w:r>
      <w:r w:rsidRPr="00D27669">
        <w:rPr>
          <w:rFonts w:ascii="Times New Roman" w:hAnsi="Times New Roman" w:cs="Times New Roman" w:hint="eastAsia"/>
        </w:rPr>
        <w:t>1</w:t>
      </w:r>
      <w:r w:rsidRPr="00D27669">
        <w:rPr>
          <w:rFonts w:ascii="Times New Roman" w:hAnsi="Times New Roman" w:cs="Times New Roman" w:hint="eastAsia"/>
        </w:rPr>
        <w:t>所示，</w:t>
      </w:r>
      <w:r w:rsidRPr="00D27669">
        <w:rPr>
          <w:rFonts w:ascii="Times New Roman" w:hAnsi="Times New Roman" w:cs="Times New Roman"/>
        </w:rPr>
        <w:t>覆冰导线在空气中运动时所受的气动力包括</w:t>
      </w:r>
      <w:r w:rsidRPr="00D27669">
        <w:rPr>
          <w:rFonts w:ascii="Times New Roman" w:hAnsi="Times New Roman" w:cs="Times New Roman" w:hint="eastAsia"/>
        </w:rPr>
        <w:t>：</w:t>
      </w:r>
      <w:r w:rsidRPr="00D27669">
        <w:rPr>
          <w:rFonts w:ascii="Times New Roman" w:hAnsi="Times New Roman" w:cs="Times New Roman"/>
        </w:rPr>
        <w:t>气动阻力</w:t>
      </w:r>
      <w:r w:rsidRPr="00D27669">
        <w:rPr>
          <w:rFonts w:ascii="Times New Roman" w:hAnsi="Times New Roman" w:cs="Times New Roman"/>
          <w:i/>
          <w:iCs/>
        </w:rPr>
        <w:t>F</w:t>
      </w:r>
      <w:r w:rsidRPr="00D27669">
        <w:rPr>
          <w:rFonts w:ascii="Times New Roman" w:hAnsi="Times New Roman" w:cs="Times New Roman" w:hint="eastAsia"/>
          <w:vertAlign w:val="subscript"/>
        </w:rPr>
        <w:t>d</w:t>
      </w:r>
      <w:r w:rsidRPr="00D27669">
        <w:rPr>
          <w:rFonts w:ascii="Times New Roman" w:hAnsi="Times New Roman" w:cs="Times New Roman"/>
        </w:rPr>
        <w:t>、升力</w:t>
      </w:r>
      <w:r w:rsidRPr="00D27669">
        <w:rPr>
          <w:rFonts w:ascii="Times New Roman" w:hAnsi="Times New Roman" w:cs="Times New Roman"/>
          <w:i/>
          <w:iCs/>
        </w:rPr>
        <w:t>F</w:t>
      </w:r>
      <w:r w:rsidRPr="00D27669">
        <w:rPr>
          <w:rFonts w:ascii="Times New Roman" w:hAnsi="Times New Roman" w:cs="Times New Roman"/>
          <w:vertAlign w:val="subscript"/>
        </w:rPr>
        <w:t>L</w:t>
      </w:r>
      <w:r w:rsidRPr="00D27669">
        <w:rPr>
          <w:rFonts w:ascii="Times New Roman" w:hAnsi="Times New Roman" w:cs="Times New Roman"/>
        </w:rPr>
        <w:t>以及扭矩</w:t>
      </w:r>
      <w:r w:rsidRPr="00D27669">
        <w:rPr>
          <w:rFonts w:ascii="Times New Roman" w:hAnsi="Times New Roman" w:cs="Times New Roman" w:hint="eastAsia"/>
          <w:i/>
          <w:iCs/>
        </w:rPr>
        <w:t>M</w:t>
      </w:r>
      <w:r w:rsidRPr="00D27669">
        <w:rPr>
          <w:rFonts w:ascii="Times New Roman" w:hAnsi="Times New Roman" w:cs="Times New Roman"/>
        </w:rPr>
        <w:t>。</w:t>
      </w:r>
      <w:r w:rsidR="00750169" w:rsidRPr="00D27669">
        <w:rPr>
          <w:rFonts w:ascii="Times New Roman" w:hAnsi="Times New Roman" w:cs="Times New Roman" w:hint="eastAsia"/>
        </w:rPr>
        <w:t>图中</w:t>
      </w:r>
      <w:r w:rsidRPr="00D27669">
        <w:rPr>
          <w:rFonts w:ascii="Times New Roman" w:eastAsia="宋体" w:hAnsi="Times New Roman" w:cs="Times New Roman" w:hint="eastAsia"/>
          <w:szCs w:val="21"/>
        </w:rPr>
        <w:t>T</w:t>
      </w:r>
      <w:r w:rsidRPr="00D27669">
        <w:rPr>
          <w:rFonts w:ascii="Times New Roman" w:eastAsia="宋体" w:hAnsi="Times New Roman" w:cs="Times New Roman" w:hint="eastAsia"/>
          <w:szCs w:val="21"/>
        </w:rPr>
        <w:t>为覆冰厚度，</w:t>
      </w:r>
      <w:r w:rsidRPr="00D27669">
        <w:rPr>
          <w:rFonts w:ascii="Times New Roman" w:eastAsia="宋体" w:hAnsi="Times New Roman" w:cs="Times New Roman"/>
          <w:i/>
          <w:iCs/>
          <w:szCs w:val="21"/>
        </w:rPr>
        <w:t>α</w:t>
      </w:r>
      <w:r w:rsidRPr="00D27669">
        <w:rPr>
          <w:rFonts w:ascii="Times New Roman" w:eastAsia="宋体" w:hAnsi="Times New Roman" w:cs="Times New Roman"/>
          <w:szCs w:val="21"/>
        </w:rPr>
        <w:t>为</w:t>
      </w:r>
      <w:r w:rsidRPr="00D27669">
        <w:rPr>
          <w:rFonts w:ascii="Times New Roman" w:eastAsia="宋体" w:hAnsi="Times New Roman" w:cs="Times New Roman" w:hint="eastAsia"/>
          <w:szCs w:val="21"/>
        </w:rPr>
        <w:t>覆冰</w:t>
      </w:r>
      <w:r w:rsidRPr="00D27669">
        <w:rPr>
          <w:rFonts w:ascii="Times New Roman" w:eastAsia="宋体" w:hAnsi="Times New Roman" w:cs="Times New Roman"/>
          <w:szCs w:val="21"/>
        </w:rPr>
        <w:t>导线的</w:t>
      </w:r>
      <w:r w:rsidR="006B6D19" w:rsidRPr="00D27669">
        <w:rPr>
          <w:rFonts w:ascii="Times New Roman" w:eastAsia="宋体" w:hAnsi="Times New Roman" w:cs="Times New Roman" w:hint="eastAsia"/>
          <w:szCs w:val="21"/>
        </w:rPr>
        <w:t>风</w:t>
      </w:r>
      <w:r w:rsidRPr="00D27669">
        <w:rPr>
          <w:rFonts w:ascii="Times New Roman" w:eastAsia="宋体" w:hAnsi="Times New Roman" w:cs="Times New Roman"/>
          <w:szCs w:val="21"/>
        </w:rPr>
        <w:t>攻角，</w:t>
      </w:r>
      <w:r w:rsidRPr="00D27669">
        <w:rPr>
          <w:rFonts w:ascii="Times New Roman" w:eastAsia="宋体" w:hAnsi="Times New Roman" w:cs="Times New Roman" w:hint="eastAsia"/>
          <w:szCs w:val="21"/>
        </w:rPr>
        <w:t>导线运动过程中攻角的变化由式</w:t>
      </w:r>
      <w:r w:rsidRPr="00D27669">
        <w:rPr>
          <w:rFonts w:ascii="Times New Roman" w:eastAsia="宋体" w:hAnsi="Times New Roman" w:cs="Times New Roman" w:hint="eastAsia"/>
          <w:szCs w:val="21"/>
        </w:rPr>
        <w:t>(1)</w:t>
      </w:r>
      <w:r w:rsidRPr="00D27669">
        <w:rPr>
          <w:rFonts w:ascii="Times New Roman" w:eastAsia="宋体" w:hAnsi="Times New Roman" w:cs="Times New Roman" w:hint="eastAsia"/>
          <w:szCs w:val="21"/>
        </w:rPr>
        <w:t>确定。</w:t>
      </w:r>
    </w:p>
    <w:p w14:paraId="49E8DF65" w14:textId="59F95916" w:rsidR="009233D2" w:rsidRPr="00D27669" w:rsidRDefault="00696679">
      <w:pPr>
        <w:pStyle w:val="MTDisplayEquation"/>
        <w:rPr>
          <w:rFonts w:ascii="Times New Roman" w:hAnsi="Times New Roman"/>
          <w:color w:val="auto"/>
        </w:rPr>
      </w:pPr>
      <w:r w:rsidRPr="00D27669">
        <w:rPr>
          <w:rFonts w:ascii="Times New Roman" w:hAnsi="Times New Roman"/>
          <w:color w:val="auto"/>
        </w:rPr>
        <w:tab/>
      </w:r>
      <w:r w:rsidRPr="00D27669">
        <w:rPr>
          <w:rFonts w:ascii="Times New Roman" w:hAnsi="Times New Roman"/>
          <w:color w:val="auto"/>
          <w:position w:val="-42"/>
        </w:rPr>
        <w:object w:dxaOrig="1751" w:dyaOrig="968" w14:anchorId="71809F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75pt;height:48.75pt" o:ole="">
            <v:imagedata r:id="rId19" o:title=""/>
          </v:shape>
          <o:OLEObject Type="Embed" ProgID="Equation.DSMT4" ShapeID="_x0000_i1025" DrawAspect="Content" ObjectID="_1845027987" r:id="rId20"/>
        </w:object>
      </w:r>
      <w:r w:rsidRPr="00D27669">
        <w:rPr>
          <w:rFonts w:ascii="Times New Roman" w:hAnsi="Times New Roman"/>
          <w:color w:val="auto"/>
        </w:rPr>
        <w:tab/>
      </w:r>
      <w:r w:rsidRPr="00D27669">
        <w:rPr>
          <w:rFonts w:ascii="Times New Roman" w:hAnsi="Times New Roman"/>
          <w:color w:val="auto"/>
        </w:rPr>
        <w:fldChar w:fldCharType="begin"/>
      </w:r>
      <w:r w:rsidRPr="00D27669">
        <w:rPr>
          <w:rFonts w:ascii="Times New Roman" w:hAnsi="Times New Roman"/>
          <w:color w:val="auto"/>
        </w:rPr>
        <w:instrText xml:space="preserve"> MACROBUTTON MTPlaceRef \* MERGEFORMAT </w:instrText>
      </w:r>
      <w:r w:rsidRPr="00D27669">
        <w:rPr>
          <w:rFonts w:ascii="Times New Roman" w:hAnsi="Times New Roman"/>
          <w:color w:val="auto"/>
        </w:rPr>
        <w:fldChar w:fldCharType="begin"/>
      </w:r>
      <w:r w:rsidRPr="00D27669">
        <w:rPr>
          <w:rFonts w:ascii="Times New Roman" w:hAnsi="Times New Roman"/>
          <w:color w:val="auto"/>
        </w:rPr>
        <w:instrText xml:space="preserve"> SEQ MTEqn \h \* MERGEFORMAT </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begin"/>
      </w:r>
      <w:r w:rsidRPr="00D27669">
        <w:rPr>
          <w:rFonts w:ascii="Times New Roman" w:hAnsi="Times New Roman"/>
          <w:color w:val="auto"/>
        </w:rPr>
        <w:instrText xml:space="preserve"> SEQ MTEqn \c \* Arabic \* MERGEFORMAT </w:instrText>
      </w:r>
      <w:r w:rsidRPr="00D27669">
        <w:rPr>
          <w:rFonts w:ascii="Times New Roman" w:hAnsi="Times New Roman"/>
          <w:color w:val="auto"/>
        </w:rPr>
        <w:fldChar w:fldCharType="separate"/>
      </w:r>
      <w:r>
        <w:rPr>
          <w:rFonts w:ascii="Times New Roman" w:hAnsi="Times New Roman"/>
          <w:noProof/>
          <w:color w:val="auto"/>
        </w:rPr>
        <w:instrText>1</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end"/>
      </w:r>
    </w:p>
    <w:p w14:paraId="05CF14E4" w14:textId="77777777" w:rsidR="009233D2" w:rsidRPr="00D27669" w:rsidRDefault="00696679">
      <w:pPr>
        <w:spacing w:line="240" w:lineRule="atLeast"/>
        <w:jc w:val="center"/>
        <w:rPr>
          <w:rFonts w:ascii="Times New Roman" w:hAnsi="Times New Roman" w:cs="Times New Roman"/>
        </w:rPr>
      </w:pPr>
      <w:r w:rsidRPr="00D27669">
        <w:rPr>
          <w:rFonts w:ascii="Times New Roman" w:hAnsi="Times New Roman" w:cs="Times New Roman"/>
          <w:noProof/>
        </w:rPr>
        <w:drawing>
          <wp:inline distT="0" distB="0" distL="0" distR="0" wp14:anchorId="6E7BC236" wp14:editId="4745E1E3">
            <wp:extent cx="2473569" cy="1523962"/>
            <wp:effectExtent l="0" t="0" r="3175" b="635"/>
            <wp:docPr id="809626474" name="图片 9" descr="图片包含 游戏机, 滑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626474" name="图片 9" descr="图片包含 游戏机, 滑雪"/>
                    <pic:cNvPicPr>
                      <a:picLocks noChangeAspect="1" noChangeArrowheads="1"/>
                    </pic:cNvPicPr>
                  </pic:nvPicPr>
                  <pic:blipFill>
                    <a:blip r:embed="rId21" cstate="print">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2488769" cy="1533327"/>
                    </a:xfrm>
                    <a:prstGeom prst="rect">
                      <a:avLst/>
                    </a:prstGeom>
                    <a:noFill/>
                    <a:ln>
                      <a:noFill/>
                    </a:ln>
                  </pic:spPr>
                </pic:pic>
              </a:graphicData>
            </a:graphic>
          </wp:inline>
        </w:drawing>
      </w:r>
    </w:p>
    <w:p w14:paraId="74611138" w14:textId="59BAE913" w:rsidR="009233D2" w:rsidRPr="00D27669" w:rsidRDefault="00696679">
      <w:pPr>
        <w:snapToGrid w:val="0"/>
        <w:spacing w:line="240" w:lineRule="atLeast"/>
        <w:jc w:val="center"/>
        <w:rPr>
          <w:rFonts w:ascii="Times New Roman" w:hAnsi="Times New Roman" w:cs="Times New Roman"/>
          <w:szCs w:val="21"/>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1</w:t>
      </w:r>
      <w:r w:rsidRPr="00D27669">
        <w:rPr>
          <w:rFonts w:ascii="Times New Roman" w:hAnsi="Times New Roman" w:cs="Times New Roman"/>
          <w:szCs w:val="21"/>
        </w:rPr>
        <w:t xml:space="preserve"> </w:t>
      </w:r>
      <w:r w:rsidRPr="00D27669">
        <w:rPr>
          <w:rFonts w:ascii="Times New Roman" w:hAnsi="Times New Roman" w:cs="Times New Roman" w:hint="eastAsia"/>
          <w:szCs w:val="21"/>
        </w:rPr>
        <w:t>新月形</w:t>
      </w:r>
      <w:r w:rsidRPr="00D27669">
        <w:rPr>
          <w:rFonts w:ascii="Times New Roman" w:hAnsi="Times New Roman" w:cs="Times New Roman"/>
          <w:szCs w:val="21"/>
        </w:rPr>
        <w:t>覆冰导线</w:t>
      </w:r>
      <w:r w:rsidR="001B2261" w:rsidRPr="00D27669">
        <w:rPr>
          <w:rFonts w:ascii="Times New Roman" w:hAnsi="Times New Roman" w:cs="Times New Roman" w:hint="eastAsia"/>
          <w:szCs w:val="21"/>
        </w:rPr>
        <w:t>受气动力示意图</w:t>
      </w:r>
    </w:p>
    <w:p w14:paraId="4ADE797E" w14:textId="492098AB" w:rsidR="009233D2" w:rsidRPr="00D27669" w:rsidRDefault="00696679">
      <w:pPr>
        <w:snapToGrid w:val="0"/>
        <w:spacing w:line="240" w:lineRule="atLeast"/>
        <w:rPr>
          <w:rFonts w:ascii="Times New Roman" w:eastAsia="宋体" w:hAnsi="Times New Roman" w:cs="Times New Roman"/>
          <w:szCs w:val="21"/>
        </w:rPr>
      </w:pPr>
      <w:r w:rsidRPr="00D27669">
        <w:rPr>
          <w:rFonts w:ascii="Times New Roman" w:eastAsia="宋体" w:hAnsi="Times New Roman" w:cs="Times New Roman"/>
          <w:szCs w:val="21"/>
        </w:rPr>
        <w:t>其中，</w:t>
      </w:r>
      <w:r w:rsidRPr="00D27669">
        <w:rPr>
          <w:rFonts w:ascii="Times New Roman" w:eastAsia="宋体" w:hAnsi="Times New Roman" w:cs="Times New Roman"/>
          <w:i/>
          <w:iCs/>
          <w:szCs w:val="21"/>
        </w:rPr>
        <w:t>θ</w:t>
      </w:r>
      <w:r w:rsidRPr="00D27669">
        <w:rPr>
          <w:rFonts w:ascii="Times New Roman" w:eastAsia="宋体" w:hAnsi="Times New Roman" w:cs="Times New Roman"/>
          <w:szCs w:val="21"/>
        </w:rPr>
        <w:t>为初始扭转角度，</w:t>
      </w:r>
      <w:r w:rsidRPr="00D27669">
        <w:rPr>
          <w:rFonts w:ascii="Times New Roman" w:eastAsia="宋体" w:hAnsi="Times New Roman" w:cs="Times New Roman"/>
          <w:i/>
          <w:iCs/>
          <w:szCs w:val="21"/>
        </w:rPr>
        <w:t>R</w:t>
      </w:r>
      <w:r w:rsidRPr="00D27669">
        <w:rPr>
          <w:rFonts w:ascii="Times New Roman" w:eastAsia="宋体" w:hAnsi="Times New Roman" w:cs="Times New Roman"/>
          <w:szCs w:val="21"/>
        </w:rPr>
        <w:t>为导线半径，</w:t>
      </w:r>
      <w:r w:rsidRPr="00D27669">
        <w:rPr>
          <w:rFonts w:ascii="Times New Roman" w:eastAsia="宋体" w:hAnsi="Times New Roman" w:cs="Times New Roman"/>
          <w:i/>
          <w:iCs/>
          <w:szCs w:val="21"/>
        </w:rPr>
        <w:ruby>
          <w:rubyPr>
            <w:rubyAlign w:val="distributeSpace"/>
            <w:hps w:val="10"/>
            <w:hpsRaise w:val="18"/>
            <w:hpsBaseText w:val="21"/>
            <w:lid w:val="zh-CN"/>
          </w:rubyPr>
          <w:rt>
            <w:r w:rsidR="00696679" w:rsidRPr="00D27669">
              <w:rPr>
                <w:rFonts w:ascii="Times New Roman" w:eastAsia="宋体" w:hAnsi="Times New Roman" w:cs="Times New Roman"/>
                <w:i/>
                <w:iCs/>
                <w:sz w:val="10"/>
                <w:szCs w:val="21"/>
              </w:rPr>
              <w:t>•</w:t>
            </w:r>
          </w:rt>
          <w:rubyBase>
            <w:r w:rsidR="00696679" w:rsidRPr="00D27669">
              <w:rPr>
                <w:rFonts w:ascii="Times New Roman" w:eastAsia="宋体" w:hAnsi="Times New Roman" w:cs="Times New Roman"/>
                <w:i/>
                <w:iCs/>
                <w:szCs w:val="21"/>
              </w:rPr>
              <w:t>θ</w:t>
            </w:r>
          </w:rubyBase>
        </w:ruby>
      </w:r>
      <w:r w:rsidRPr="00D27669">
        <w:rPr>
          <w:rFonts w:ascii="Times New Roman" w:eastAsia="宋体" w:hAnsi="Times New Roman" w:cs="Times New Roman"/>
          <w:szCs w:val="21"/>
        </w:rPr>
        <w:t>为扭转角速度，</w:t>
      </w:r>
      <w:r w:rsidRPr="00D27669">
        <w:rPr>
          <w:rFonts w:ascii="Times New Roman" w:eastAsia="宋体" w:hAnsi="Times New Roman" w:cs="Times New Roman"/>
          <w:i/>
          <w:iCs/>
          <w:szCs w:val="21"/>
        </w:rPr>
        <w:ruby>
          <w:rubyPr>
            <w:rubyAlign w:val="distributeSpace"/>
            <w:hps w:val="10"/>
            <w:hpsRaise w:val="18"/>
            <w:hpsBaseText w:val="21"/>
            <w:lid w:val="zh-CN"/>
          </w:rubyPr>
          <w:rt>
            <w:r w:rsidR="00696679" w:rsidRPr="00D27669">
              <w:rPr>
                <w:rFonts w:ascii="Times New Roman" w:eastAsia="宋体" w:hAnsi="Times New Roman" w:cs="Times New Roman"/>
                <w:i/>
                <w:iCs/>
                <w:szCs w:val="21"/>
              </w:rPr>
              <w:t>•</w:t>
            </w:r>
          </w:rt>
          <w:rubyBase>
            <w:r w:rsidR="00696679" w:rsidRPr="00D27669">
              <w:rPr>
                <w:rFonts w:ascii="Times New Roman" w:eastAsia="宋体" w:hAnsi="Times New Roman" w:cs="Times New Roman"/>
                <w:i/>
                <w:iCs/>
                <w:szCs w:val="21"/>
              </w:rPr>
              <w:t>V</w:t>
            </w:r>
          </w:rubyBase>
        </w:ruby>
      </w:r>
      <w:r w:rsidRPr="00D27669">
        <w:rPr>
          <w:rFonts w:ascii="Times New Roman" w:eastAsia="宋体" w:hAnsi="Times New Roman" w:cs="Times New Roman"/>
          <w:szCs w:val="21"/>
        </w:rPr>
        <w:t>为导线垂直方向的速度</w:t>
      </w:r>
      <w:r w:rsidRPr="00D27669">
        <w:rPr>
          <w:rFonts w:ascii="Times New Roman" w:eastAsia="宋体" w:hAnsi="Times New Roman" w:cs="Times New Roman" w:hint="eastAsia"/>
          <w:szCs w:val="21"/>
        </w:rPr>
        <w:t>，</w:t>
      </w:r>
      <w:r w:rsidRPr="00D27669">
        <w:rPr>
          <w:rFonts w:ascii="Times New Roman" w:eastAsia="宋体" w:hAnsi="Times New Roman" w:cs="Times New Roman"/>
          <w:i/>
          <w:iCs/>
          <w:szCs w:val="21"/>
        </w:rPr>
        <w:t>U</w:t>
      </w:r>
      <w:r w:rsidRPr="00D27669">
        <w:rPr>
          <w:rFonts w:ascii="Times New Roman" w:eastAsia="宋体" w:hAnsi="Times New Roman" w:cs="Times New Roman"/>
          <w:sz w:val="11"/>
          <w:szCs w:val="11"/>
        </w:rPr>
        <w:t>Z</w:t>
      </w:r>
      <w:r w:rsidRPr="00D27669">
        <w:rPr>
          <w:rFonts w:ascii="Times New Roman" w:eastAsia="宋体" w:hAnsi="Times New Roman" w:cs="Times New Roman" w:hint="eastAsia"/>
          <w:szCs w:val="21"/>
        </w:rPr>
        <w:t>为</w:t>
      </w:r>
      <w:r w:rsidR="00750169" w:rsidRPr="00D27669">
        <w:rPr>
          <w:rFonts w:ascii="Times New Roman" w:eastAsia="宋体" w:hAnsi="Times New Roman" w:cs="Times New Roman" w:hint="eastAsia"/>
          <w:szCs w:val="21"/>
        </w:rPr>
        <w:t>风速</w:t>
      </w:r>
      <w:r w:rsidRPr="00D27669">
        <w:rPr>
          <w:rFonts w:ascii="Times New Roman" w:eastAsia="宋体" w:hAnsi="Times New Roman" w:cs="Times New Roman"/>
          <w:szCs w:val="21"/>
        </w:rPr>
        <w:t>。</w:t>
      </w:r>
    </w:p>
    <w:p w14:paraId="53E7C332" w14:textId="33C7A542" w:rsidR="009233D2" w:rsidRPr="00D27669" w:rsidRDefault="00696679">
      <w:pPr>
        <w:spacing w:line="240" w:lineRule="atLeast"/>
        <w:ind w:firstLineChars="200" w:firstLine="420"/>
        <w:rPr>
          <w:rFonts w:ascii="Times New Roman" w:hAnsi="Times New Roman"/>
        </w:rPr>
      </w:pPr>
      <w:r w:rsidRPr="00D27669">
        <w:rPr>
          <w:rFonts w:ascii="Times New Roman" w:eastAsia="宋体" w:hAnsi="Times New Roman" w:cs="Times New Roman" w:hint="eastAsia"/>
          <w:szCs w:val="21"/>
        </w:rPr>
        <w:t>新月形覆冰导线</w:t>
      </w:r>
      <w:r w:rsidR="001B2261" w:rsidRPr="00D27669">
        <w:rPr>
          <w:rFonts w:ascii="Times New Roman" w:eastAsia="宋体" w:hAnsi="Times New Roman" w:cs="Times New Roman" w:hint="eastAsia"/>
          <w:szCs w:val="21"/>
        </w:rPr>
        <w:t>在</w:t>
      </w:r>
      <w:r w:rsidRPr="00D27669">
        <w:rPr>
          <w:rFonts w:ascii="Times New Roman" w:eastAsia="宋体" w:hAnsi="Times New Roman" w:cs="Times New Roman" w:hint="eastAsia"/>
          <w:szCs w:val="21"/>
        </w:rPr>
        <w:t>脱冰跳跃过程中，受到的风载荷一直呈变化状态，这源于两方面</w:t>
      </w:r>
      <w:r w:rsidR="001B2261" w:rsidRPr="00D27669">
        <w:rPr>
          <w:rFonts w:ascii="Times New Roman" w:eastAsia="宋体" w:hAnsi="Times New Roman" w:cs="Times New Roman" w:hint="eastAsia"/>
          <w:szCs w:val="21"/>
        </w:rPr>
        <w:t>因素</w:t>
      </w:r>
      <w:r w:rsidRPr="00D27669">
        <w:rPr>
          <w:rFonts w:ascii="Times New Roman" w:eastAsia="宋体" w:hAnsi="Times New Roman" w:cs="Times New Roman" w:hint="eastAsia"/>
          <w:szCs w:val="21"/>
        </w:rPr>
        <w:t>：一是，覆冰脱落导致受风面积突然减小，导致风载荷变化；二是，相较于圆柱形覆冰，对于新月形覆冰导线而言，由于覆冰的重心与导线重心有一定距离，一旦局部的覆冰脱落，除了会引起导线的垂向振动外，还会引起导线绕轴线方向的扭转，进而导致脱冰跳跃过程中风攻角不断变化，因此使得作用在覆冰导线上的</w:t>
      </w:r>
      <w:r w:rsidR="001B2261" w:rsidRPr="00D27669">
        <w:rPr>
          <w:rFonts w:ascii="Times New Roman" w:eastAsia="宋体" w:hAnsi="Times New Roman" w:cs="Times New Roman" w:hint="eastAsia"/>
          <w:szCs w:val="21"/>
        </w:rPr>
        <w:t>风</w:t>
      </w:r>
      <w:r w:rsidRPr="00D27669">
        <w:rPr>
          <w:rFonts w:ascii="Times New Roman" w:eastAsia="宋体" w:hAnsi="Times New Roman" w:cs="Times New Roman" w:hint="eastAsia"/>
          <w:szCs w:val="21"/>
        </w:rPr>
        <w:t>载荷呈现出强烈的时变特性。覆冰导线</w:t>
      </w:r>
      <w:r w:rsidRPr="00D27669">
        <w:rPr>
          <w:rFonts w:ascii="Times New Roman" w:hAnsi="Times New Roman" w:hint="eastAsia"/>
        </w:rPr>
        <w:t>所受的空气动力可表达为：</w:t>
      </w:r>
    </w:p>
    <w:p w14:paraId="7D3828A1" w14:textId="45E3A6B4" w:rsidR="009233D2" w:rsidRPr="00D27669" w:rsidRDefault="00696679">
      <w:pPr>
        <w:pStyle w:val="MTDisplayEquation"/>
        <w:rPr>
          <w:rFonts w:ascii="Times New Roman" w:hAnsi="Times New Roman"/>
          <w:color w:val="auto"/>
        </w:rPr>
      </w:pPr>
      <w:r w:rsidRPr="00D27669">
        <w:rPr>
          <w:rFonts w:ascii="Times New Roman" w:hAnsi="Times New Roman"/>
          <w:color w:val="auto"/>
        </w:rPr>
        <w:tab/>
      </w:r>
      <w:r w:rsidRPr="00D27669">
        <w:rPr>
          <w:rFonts w:ascii="Times New Roman" w:hAnsi="Times New Roman"/>
          <w:color w:val="auto"/>
          <w:position w:val="-56"/>
        </w:rPr>
        <w:object w:dxaOrig="2051" w:dyaOrig="887" w14:anchorId="6B469DD5">
          <v:shape id="_x0000_i1026" type="#_x0000_t75" style="width:102.75pt;height:44.25pt" o:ole="">
            <v:imagedata r:id="rId23" o:title=""/>
          </v:shape>
          <o:OLEObject Type="Embed" ProgID="Equation.DSMT4" ShapeID="_x0000_i1026" DrawAspect="Content" ObjectID="_1845027988" r:id="rId24"/>
        </w:object>
      </w:r>
      <w:r w:rsidRPr="00D27669">
        <w:rPr>
          <w:rFonts w:ascii="Times New Roman" w:hAnsi="Times New Roman"/>
          <w:color w:val="auto"/>
        </w:rPr>
        <w:tab/>
      </w:r>
      <w:r w:rsidRPr="00D27669">
        <w:rPr>
          <w:rFonts w:ascii="Times New Roman" w:hAnsi="Times New Roman"/>
          <w:color w:val="auto"/>
        </w:rPr>
        <w:fldChar w:fldCharType="begin"/>
      </w:r>
      <w:r w:rsidRPr="00D27669">
        <w:rPr>
          <w:rFonts w:ascii="Times New Roman" w:hAnsi="Times New Roman"/>
          <w:color w:val="auto"/>
        </w:rPr>
        <w:instrText xml:space="preserve"> MACROBUTTON MTPlaceRef \* MERGEFORMAT </w:instrText>
      </w:r>
      <w:r w:rsidRPr="00D27669">
        <w:rPr>
          <w:rFonts w:ascii="Times New Roman" w:hAnsi="Times New Roman"/>
          <w:color w:val="auto"/>
        </w:rPr>
        <w:fldChar w:fldCharType="begin"/>
      </w:r>
      <w:r w:rsidRPr="00D27669">
        <w:rPr>
          <w:rFonts w:ascii="Times New Roman" w:hAnsi="Times New Roman"/>
          <w:color w:val="auto"/>
        </w:rPr>
        <w:instrText xml:space="preserve"> SEQ MTEqn \h \* MERGEFORMAT </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begin"/>
      </w:r>
      <w:r w:rsidRPr="00D27669">
        <w:rPr>
          <w:rFonts w:ascii="Times New Roman" w:hAnsi="Times New Roman"/>
          <w:color w:val="auto"/>
        </w:rPr>
        <w:instrText xml:space="preserve"> SEQ MTEqn \c \* Arabic \* MERGEFORMAT </w:instrText>
      </w:r>
      <w:r w:rsidRPr="00D27669">
        <w:rPr>
          <w:rFonts w:ascii="Times New Roman" w:hAnsi="Times New Roman"/>
          <w:color w:val="auto"/>
        </w:rPr>
        <w:fldChar w:fldCharType="separate"/>
      </w:r>
      <w:r>
        <w:rPr>
          <w:rFonts w:ascii="Times New Roman" w:hAnsi="Times New Roman"/>
          <w:noProof/>
          <w:color w:val="auto"/>
        </w:rPr>
        <w:instrText>2</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end"/>
      </w:r>
    </w:p>
    <w:p w14:paraId="6E7BB606" w14:textId="77777777" w:rsidR="009233D2" w:rsidRPr="00D27669" w:rsidRDefault="00696679">
      <w:pPr>
        <w:rPr>
          <w:rFonts w:ascii="Times New Roman" w:hAnsi="Times New Roman" w:cs="Times New Roman"/>
          <w:szCs w:val="21"/>
        </w:rPr>
      </w:pPr>
      <w:r w:rsidRPr="00D27669">
        <w:rPr>
          <w:rFonts w:ascii="Times New Roman" w:hAnsi="Times New Roman" w:cs="Times New Roman"/>
          <w:szCs w:val="21"/>
        </w:rPr>
        <w:t>其中，</w:t>
      </w:r>
      <w:r w:rsidRPr="00D27669">
        <w:rPr>
          <w:rFonts w:ascii="Times New Roman" w:hAnsi="Times New Roman" w:cs="Times New Roman"/>
          <w:i/>
          <w:iCs/>
          <w:szCs w:val="21"/>
        </w:rPr>
        <w:t>ρ</w:t>
      </w:r>
      <w:r w:rsidRPr="00D27669">
        <w:rPr>
          <w:rFonts w:ascii="Times New Roman" w:hAnsi="Times New Roman" w:cs="Times New Roman"/>
          <w:szCs w:val="21"/>
          <w:vertAlign w:val="subscript"/>
        </w:rPr>
        <w:t>air</w:t>
      </w:r>
      <w:r w:rsidRPr="00D27669">
        <w:rPr>
          <w:rFonts w:ascii="Times New Roman" w:hAnsi="Times New Roman" w:cs="Times New Roman"/>
          <w:szCs w:val="21"/>
        </w:rPr>
        <w:t>为空气密度，</w:t>
      </w:r>
      <w:r w:rsidRPr="00D27669">
        <w:rPr>
          <w:rFonts w:ascii="Times New Roman" w:hAnsi="Times New Roman" w:cs="Times New Roman"/>
          <w:i/>
          <w:iCs/>
          <w:szCs w:val="21"/>
        </w:rPr>
        <w:t>U</w:t>
      </w:r>
      <w:r w:rsidRPr="00D27669">
        <w:rPr>
          <w:rFonts w:ascii="Times New Roman" w:hAnsi="Times New Roman" w:cs="Times New Roman" w:hint="eastAsia"/>
          <w:szCs w:val="21"/>
          <w:vertAlign w:val="subscript"/>
        </w:rPr>
        <w:t>z</w:t>
      </w:r>
      <w:r w:rsidRPr="00D27669">
        <w:rPr>
          <w:rFonts w:ascii="Times New Roman" w:hAnsi="Times New Roman" w:cs="Times New Roman"/>
          <w:szCs w:val="21"/>
        </w:rPr>
        <w:t>为风速，</w:t>
      </w:r>
      <w:r w:rsidRPr="00D27669">
        <w:rPr>
          <w:rFonts w:ascii="Times New Roman" w:hAnsi="Times New Roman" w:cs="Times New Roman"/>
          <w:i/>
          <w:iCs/>
          <w:szCs w:val="21"/>
        </w:rPr>
        <w:t>d</w:t>
      </w:r>
      <w:r w:rsidRPr="00D27669">
        <w:rPr>
          <w:rFonts w:ascii="Times New Roman" w:hAnsi="Times New Roman" w:cs="Times New Roman"/>
          <w:szCs w:val="21"/>
        </w:rPr>
        <w:t>为裸导线直径，</w:t>
      </w:r>
      <w:r w:rsidRPr="00D27669">
        <w:rPr>
          <w:rFonts w:ascii="Times New Roman" w:hAnsi="Times New Roman" w:cs="Times New Roman"/>
          <w:i/>
          <w:iCs/>
          <w:szCs w:val="21"/>
        </w:rPr>
        <w:t>C</w:t>
      </w:r>
      <w:r w:rsidRPr="00D27669">
        <w:rPr>
          <w:rFonts w:ascii="Times New Roman" w:hAnsi="Times New Roman" w:cs="Times New Roman"/>
          <w:i/>
          <w:iCs/>
          <w:szCs w:val="21"/>
          <w:vertAlign w:val="subscript"/>
        </w:rPr>
        <w:t>l</w:t>
      </w:r>
      <w:r w:rsidRPr="00D27669">
        <w:rPr>
          <w:rFonts w:ascii="Times New Roman" w:hAnsi="Times New Roman" w:cs="Times New Roman" w:hint="eastAsia"/>
          <w:i/>
          <w:iCs/>
          <w:szCs w:val="21"/>
        </w:rPr>
        <w:t>、</w:t>
      </w:r>
      <w:r w:rsidRPr="00D27669">
        <w:rPr>
          <w:rFonts w:ascii="Times New Roman" w:hAnsi="Times New Roman" w:cs="Times New Roman" w:hint="eastAsia"/>
          <w:i/>
          <w:iCs/>
          <w:szCs w:val="21"/>
          <w:vertAlign w:val="subscript"/>
        </w:rPr>
        <w:t xml:space="preserve"> </w:t>
      </w:r>
      <w:r w:rsidRPr="00D27669">
        <w:rPr>
          <w:rFonts w:ascii="Times New Roman" w:hAnsi="Times New Roman" w:cs="Times New Roman"/>
          <w:i/>
          <w:iCs/>
          <w:szCs w:val="21"/>
        </w:rPr>
        <w:t>C</w:t>
      </w:r>
      <w:r w:rsidRPr="00D27669">
        <w:rPr>
          <w:rFonts w:ascii="Times New Roman" w:hAnsi="Times New Roman" w:cs="Times New Roman" w:hint="eastAsia"/>
          <w:i/>
          <w:iCs/>
          <w:szCs w:val="21"/>
          <w:vertAlign w:val="subscript"/>
        </w:rPr>
        <w:t>d</w:t>
      </w:r>
      <w:r w:rsidRPr="00D27669">
        <w:rPr>
          <w:rFonts w:ascii="Times New Roman" w:hAnsi="Times New Roman" w:cs="Times New Roman" w:hint="eastAsia"/>
          <w:szCs w:val="21"/>
        </w:rPr>
        <w:t>和</w:t>
      </w:r>
      <w:r w:rsidRPr="00D27669">
        <w:rPr>
          <w:rFonts w:ascii="Times New Roman" w:hAnsi="Times New Roman" w:cs="Times New Roman"/>
          <w:i/>
          <w:iCs/>
          <w:szCs w:val="21"/>
        </w:rPr>
        <w:t>C</w:t>
      </w:r>
      <w:r w:rsidRPr="00D27669">
        <w:rPr>
          <w:rFonts w:ascii="Times New Roman" w:eastAsia="宋体" w:hAnsi="Times New Roman" w:cs="Times New Roman" w:hint="eastAsia"/>
          <w:i/>
          <w:iCs/>
          <w:szCs w:val="21"/>
          <w:vertAlign w:val="subscript"/>
        </w:rPr>
        <w:t>m</w:t>
      </w:r>
      <w:r w:rsidRPr="00D27669">
        <w:rPr>
          <w:rFonts w:ascii="Times New Roman" w:hAnsi="Times New Roman" w:cs="Times New Roman"/>
          <w:szCs w:val="21"/>
        </w:rPr>
        <w:t>分别为覆冰导线的升力系数、阻力系数和扭转系数。</w:t>
      </w:r>
    </w:p>
    <w:p w14:paraId="3D8B29C5" w14:textId="7C1F56C5" w:rsidR="00741E48" w:rsidRPr="00D27669" w:rsidRDefault="006423AE" w:rsidP="00741E48">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本文以型号为</w:t>
      </w:r>
      <w:r w:rsidRPr="00D27669">
        <w:rPr>
          <w:rFonts w:ascii="Times New Roman" w:hAnsi="Times New Roman" w:cs="Times New Roman"/>
        </w:rPr>
        <w:t>LGJ-400/35</w:t>
      </w:r>
      <w:r w:rsidRPr="00D27669">
        <w:rPr>
          <w:rFonts w:ascii="Times New Roman" w:hAnsi="Times New Roman" w:cs="Times New Roman" w:hint="eastAsia"/>
        </w:rPr>
        <w:t>的</w:t>
      </w:r>
      <w:r w:rsidRPr="00D27669">
        <w:rPr>
          <w:rFonts w:ascii="Times New Roman" w:hAnsi="Times New Roman" w:cs="Times New Roman"/>
        </w:rPr>
        <w:t>钢芯</w:t>
      </w:r>
      <w:r w:rsidRPr="00D27669">
        <w:rPr>
          <w:rFonts w:ascii="Times New Roman" w:hAnsi="Times New Roman" w:hint="eastAsia"/>
        </w:rPr>
        <w:t>铝绞线为研究对象</w:t>
      </w:r>
      <w:r w:rsidRPr="00D27669">
        <w:rPr>
          <w:rFonts w:ascii="Times New Roman" w:hAnsi="Times New Roman" w:cs="Times New Roman" w:hint="eastAsia"/>
        </w:rPr>
        <w:t>，</w:t>
      </w:r>
      <w:r w:rsidR="000E1CAD" w:rsidRPr="00D27669">
        <w:rPr>
          <w:rFonts w:ascii="Times New Roman" w:hAnsi="Times New Roman" w:cs="Times New Roman" w:hint="eastAsia"/>
        </w:rPr>
        <w:t>导线</w:t>
      </w:r>
      <w:r w:rsidR="000E1CAD" w:rsidRPr="00D27669">
        <w:rPr>
          <w:rFonts w:ascii="Times New Roman" w:hAnsi="Times New Roman" w:cs="Times New Roman"/>
        </w:rPr>
        <w:t>导线直径</w:t>
      </w:r>
      <w:r w:rsidR="000E1CAD" w:rsidRPr="00D27669">
        <w:rPr>
          <w:rFonts w:ascii="Times New Roman" w:hAnsi="Times New Roman" w:cs="Times New Roman" w:hint="eastAsia"/>
        </w:rPr>
        <w:t>为</w:t>
      </w:r>
      <w:r w:rsidR="000E1CAD" w:rsidRPr="00D27669">
        <w:rPr>
          <w:rFonts w:ascii="Times New Roman" w:hAnsi="Times New Roman" w:cs="Times New Roman" w:hint="eastAsia"/>
        </w:rPr>
        <w:t>26.82mm</w:t>
      </w:r>
      <w:r w:rsidR="000E1CAD" w:rsidRPr="00D27669">
        <w:rPr>
          <w:rFonts w:ascii="Times New Roman" w:hAnsi="Times New Roman" w:cs="Times New Roman" w:hint="eastAsia"/>
        </w:rPr>
        <w:t>，弹性模量</w:t>
      </w:r>
      <w:r w:rsidR="000E1CAD" w:rsidRPr="00D27669">
        <w:rPr>
          <w:rFonts w:ascii="Times New Roman" w:hAnsi="Times New Roman" w:cs="Times New Roman" w:hint="eastAsia"/>
        </w:rPr>
        <w:t>65GPa</w:t>
      </w:r>
      <w:r w:rsidR="000E1CAD" w:rsidRPr="00D27669">
        <w:rPr>
          <w:rFonts w:ascii="Times New Roman" w:hAnsi="Times New Roman" w:cs="Times New Roman" w:hint="eastAsia"/>
        </w:rPr>
        <w:t>，</w:t>
      </w:r>
      <w:r w:rsidR="000E1CAD" w:rsidRPr="00D27669">
        <w:rPr>
          <w:rFonts w:ascii="Times New Roman" w:hAnsi="Times New Roman" w:cs="Times New Roman" w:hint="eastAsia"/>
        </w:rPr>
        <w:t>安装应力</w:t>
      </w:r>
      <w:r w:rsidR="000E1CAD" w:rsidRPr="00D27669">
        <w:rPr>
          <w:rFonts w:ascii="Times New Roman" w:hAnsi="Times New Roman" w:cs="Times New Roman"/>
        </w:rPr>
        <w:t>53.0</w:t>
      </w:r>
      <w:r w:rsidR="000E1CAD" w:rsidRPr="00D27669">
        <w:rPr>
          <w:rFonts w:ascii="Times New Roman" w:hAnsi="Times New Roman" w:cs="Times New Roman" w:hint="eastAsia"/>
        </w:rPr>
        <w:t>2</w:t>
      </w:r>
      <w:r w:rsidR="000E1CAD" w:rsidRPr="00D27669">
        <w:rPr>
          <w:rFonts w:ascii="Times New Roman" w:hAnsi="Times New Roman" w:cs="Times New Roman"/>
        </w:rPr>
        <w:t xml:space="preserve"> MPa</w:t>
      </w:r>
      <w:r w:rsidR="000E1CAD" w:rsidRPr="00D27669">
        <w:rPr>
          <w:rFonts w:ascii="Times New Roman" w:hAnsi="Times New Roman" w:cs="Times New Roman" w:hint="eastAsia"/>
        </w:rPr>
        <w:t>，单位长度质量</w:t>
      </w:r>
      <w:r w:rsidR="000E1CAD" w:rsidRPr="00D27669">
        <w:rPr>
          <w:rFonts w:ascii="Times New Roman" w:hAnsi="Times New Roman" w:cs="Times New Roman"/>
        </w:rPr>
        <w:t>1.349</w:t>
      </w:r>
      <w:r w:rsidR="000E1CAD" w:rsidRPr="00D27669">
        <w:rPr>
          <w:rFonts w:ascii="Times New Roman" w:hAnsi="Times New Roman" w:cs="Times New Roman" w:hint="eastAsia"/>
        </w:rPr>
        <w:t>kg/m</w:t>
      </w:r>
      <w:r w:rsidR="000E1CAD" w:rsidRPr="00D27669">
        <w:rPr>
          <w:rFonts w:ascii="Times New Roman" w:hAnsi="Times New Roman" w:cs="Times New Roman" w:hint="eastAsia"/>
        </w:rPr>
        <w:t>。</w:t>
      </w:r>
    </w:p>
    <w:p w14:paraId="580A21B9" w14:textId="07F7833B" w:rsidR="006423AE" w:rsidRPr="00D27669" w:rsidRDefault="008451C7" w:rsidP="008451C7">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本文通过流体力学仿真获取典型新月形覆冰导线的气动力系数</w:t>
      </w:r>
      <w:r w:rsidR="006423AE" w:rsidRPr="00D27669">
        <w:rPr>
          <w:rFonts w:ascii="Times New Roman" w:hAnsi="Times New Roman" w:cs="Times New Roman" w:hint="eastAsia"/>
        </w:rPr>
        <w:t>，覆冰形状如图</w:t>
      </w:r>
      <w:r w:rsidR="006423AE" w:rsidRPr="00D27669">
        <w:rPr>
          <w:rFonts w:ascii="Times New Roman" w:hAnsi="Times New Roman" w:cs="Times New Roman" w:hint="eastAsia"/>
        </w:rPr>
        <w:t>1</w:t>
      </w:r>
      <w:r w:rsidR="006423AE" w:rsidRPr="00D27669">
        <w:rPr>
          <w:rFonts w:ascii="Times New Roman" w:hAnsi="Times New Roman" w:cs="Times New Roman" w:hint="eastAsia"/>
        </w:rPr>
        <w:t>所示，</w:t>
      </w:r>
      <w:r w:rsidR="006423AE" w:rsidRPr="00D27669">
        <w:rPr>
          <w:rFonts w:ascii="Times New Roman" w:hAnsi="Times New Roman" w:cs="Times New Roman" w:hint="eastAsia"/>
        </w:rPr>
        <w:t>T=15mm</w:t>
      </w:r>
      <w:r w:rsidR="006423AE" w:rsidRPr="00D27669">
        <w:rPr>
          <w:rFonts w:ascii="Times New Roman" w:hAnsi="Times New Roman" w:cs="Times New Roman" w:hint="eastAsia"/>
        </w:rPr>
        <w:t>。</w:t>
      </w:r>
      <w:r w:rsidRPr="00D27669">
        <w:rPr>
          <w:rFonts w:ascii="Times New Roman" w:hAnsi="Times New Roman" w:cs="Times New Roman" w:hint="eastAsia"/>
        </w:rPr>
        <w:t>如图</w:t>
      </w:r>
      <w:r w:rsidRPr="00D27669">
        <w:rPr>
          <w:rFonts w:ascii="Times New Roman" w:hAnsi="Times New Roman" w:cs="Times New Roman" w:hint="eastAsia"/>
        </w:rPr>
        <w:t>2</w:t>
      </w:r>
      <w:r w:rsidRPr="00D27669">
        <w:rPr>
          <w:rFonts w:ascii="Times New Roman" w:hAnsi="Times New Roman" w:cs="Times New Roman" w:hint="eastAsia"/>
        </w:rPr>
        <w:t>所示，流场设置时将导线中心距离上、下、左侧边界设为</w:t>
      </w:r>
      <w:r w:rsidRPr="00D27669">
        <w:rPr>
          <w:rFonts w:ascii="Times New Roman" w:hAnsi="Times New Roman" w:cs="Times New Roman" w:hint="eastAsia"/>
        </w:rPr>
        <w:t>5D</w:t>
      </w:r>
      <w:r w:rsidR="00750169" w:rsidRPr="00D27669">
        <w:rPr>
          <w:rFonts w:ascii="Times New Roman" w:hAnsi="Times New Roman" w:cs="Times New Roman" w:hint="eastAsia"/>
        </w:rPr>
        <w:t>（</w:t>
      </w:r>
      <w:r w:rsidR="00750169" w:rsidRPr="00D27669">
        <w:rPr>
          <w:rFonts w:ascii="Times New Roman" w:hAnsi="Times New Roman" w:cs="Times New Roman" w:hint="eastAsia"/>
        </w:rPr>
        <w:t>D</w:t>
      </w:r>
      <w:r w:rsidR="00750169" w:rsidRPr="00D27669">
        <w:rPr>
          <w:rFonts w:ascii="Times New Roman" w:hAnsi="Times New Roman" w:cs="Times New Roman" w:hint="eastAsia"/>
        </w:rPr>
        <w:t>为导线</w:t>
      </w:r>
      <w:r w:rsidR="006423AE" w:rsidRPr="00D27669">
        <w:rPr>
          <w:rFonts w:ascii="Times New Roman" w:hAnsi="Times New Roman" w:cs="Times New Roman" w:hint="eastAsia"/>
        </w:rPr>
        <w:t>直径</w:t>
      </w:r>
      <w:r w:rsidR="00750169" w:rsidRPr="00D27669">
        <w:rPr>
          <w:rFonts w:ascii="Times New Roman" w:hAnsi="Times New Roman" w:cs="Times New Roman" w:hint="eastAsia"/>
        </w:rPr>
        <w:t>）</w:t>
      </w:r>
      <w:r w:rsidRPr="00D27669">
        <w:rPr>
          <w:rFonts w:ascii="Times New Roman" w:hAnsi="Times New Roman" w:cs="Times New Roman" w:hint="eastAsia"/>
        </w:rPr>
        <w:t>，距右侧边界为</w:t>
      </w:r>
      <w:r w:rsidRPr="00D27669">
        <w:rPr>
          <w:rFonts w:ascii="Times New Roman" w:hAnsi="Times New Roman" w:cs="Times New Roman" w:hint="eastAsia"/>
        </w:rPr>
        <w:t>15D</w:t>
      </w:r>
      <w:r w:rsidRPr="00D27669">
        <w:rPr>
          <w:rFonts w:ascii="Times New Roman" w:hAnsi="Times New Roman" w:cs="Times New Roman" w:hint="eastAsia"/>
        </w:rPr>
        <w:t>。采用</w:t>
      </w:r>
      <w:r w:rsidRPr="00D27669">
        <w:rPr>
          <w:rFonts w:ascii="Times New Roman" w:hAnsi="Times New Roman" w:cs="Times New Roman"/>
        </w:rPr>
        <w:t>三角形网格，</w:t>
      </w:r>
      <w:r w:rsidRPr="00D27669">
        <w:rPr>
          <w:rFonts w:ascii="Times New Roman" w:hAnsi="Times New Roman" w:cs="Times New Roman" w:hint="eastAsia"/>
        </w:rPr>
        <w:t>对</w:t>
      </w:r>
      <w:r w:rsidRPr="00D27669">
        <w:rPr>
          <w:rFonts w:ascii="Times New Roman" w:hAnsi="Times New Roman" w:cs="Times New Roman"/>
        </w:rPr>
        <w:t>导线</w:t>
      </w:r>
      <w:r w:rsidRPr="00D27669">
        <w:rPr>
          <w:rFonts w:ascii="Times New Roman" w:hAnsi="Times New Roman" w:cs="Times New Roman" w:hint="eastAsia"/>
        </w:rPr>
        <w:t>周边</w:t>
      </w:r>
      <w:r w:rsidRPr="00D27669">
        <w:rPr>
          <w:rFonts w:ascii="Times New Roman" w:hAnsi="Times New Roman" w:cs="Times New Roman"/>
        </w:rPr>
        <w:t>局部加密</w:t>
      </w:r>
      <w:r w:rsidR="00750169" w:rsidRPr="00D27669">
        <w:rPr>
          <w:rFonts w:ascii="Times New Roman" w:hAnsi="Times New Roman" w:cs="Times New Roman" w:hint="eastAsia"/>
        </w:rPr>
        <w:t>，</w:t>
      </w:r>
      <w:r w:rsidRPr="00D27669">
        <w:rPr>
          <w:rFonts w:ascii="Times New Roman" w:hAnsi="Times New Roman" w:cs="Times New Roman"/>
        </w:rPr>
        <w:t>粘性模型</w:t>
      </w:r>
      <w:r w:rsidR="00750169" w:rsidRPr="00D27669">
        <w:rPr>
          <w:rFonts w:ascii="Times New Roman" w:hAnsi="Times New Roman" w:cs="Times New Roman" w:hint="eastAsia"/>
        </w:rPr>
        <w:t>为</w:t>
      </w:r>
      <w:r w:rsidRPr="00D27669">
        <w:rPr>
          <w:rFonts w:ascii="Times New Roman" w:hAnsi="Times New Roman" w:cs="Times New Roman"/>
        </w:rPr>
        <w:t xml:space="preserve">SST </w:t>
      </w:r>
      <w:r w:rsidRPr="00D27669">
        <w:rPr>
          <w:rFonts w:ascii="Times New Roman" w:hAnsi="Times New Roman" w:cs="Times New Roman"/>
          <w:i/>
          <w:iCs/>
        </w:rPr>
        <w:t>k-w</w:t>
      </w:r>
      <w:r w:rsidRPr="00D27669">
        <w:rPr>
          <w:rFonts w:ascii="Times New Roman" w:hAnsi="Times New Roman" w:cs="Times New Roman" w:hint="eastAsia"/>
        </w:rPr>
        <w:t>，</w:t>
      </w:r>
      <w:r w:rsidR="00750169" w:rsidRPr="00D27669">
        <w:rPr>
          <w:rFonts w:ascii="Times New Roman" w:hAnsi="Times New Roman" w:cs="Times New Roman" w:hint="eastAsia"/>
        </w:rPr>
        <w:t>流场</w:t>
      </w:r>
      <w:r w:rsidRPr="00D27669">
        <w:rPr>
          <w:rFonts w:ascii="Times New Roman" w:hAnsi="Times New Roman" w:cs="Times New Roman"/>
        </w:rPr>
        <w:t>左侧为速度入口，右侧压力出口</w:t>
      </w:r>
      <w:r w:rsidRPr="00D27669">
        <w:rPr>
          <w:rFonts w:ascii="Times New Roman" w:hAnsi="Times New Roman" w:cs="Times New Roman" w:hint="eastAsia"/>
        </w:rPr>
        <w:t>，</w:t>
      </w:r>
      <w:r w:rsidRPr="00D27669">
        <w:rPr>
          <w:rFonts w:ascii="Times New Roman" w:hAnsi="Times New Roman" w:cs="Times New Roman"/>
        </w:rPr>
        <w:t>导线及周围边界设置为固体边界</w:t>
      </w:r>
      <w:r w:rsidRPr="00D27669">
        <w:rPr>
          <w:rFonts w:ascii="Times New Roman" w:hAnsi="Times New Roman" w:cs="Times New Roman" w:hint="eastAsia"/>
        </w:rPr>
        <w:t>（</w:t>
      </w:r>
      <w:r w:rsidRPr="00D27669">
        <w:rPr>
          <w:rFonts w:ascii="Times New Roman" w:hAnsi="Times New Roman" w:cs="Times New Roman"/>
        </w:rPr>
        <w:t>wall</w:t>
      </w:r>
      <w:r w:rsidRPr="00D27669">
        <w:rPr>
          <w:rFonts w:ascii="Times New Roman" w:hAnsi="Times New Roman" w:cs="Times New Roman" w:hint="eastAsia"/>
        </w:rPr>
        <w:t>）</w:t>
      </w:r>
      <w:r w:rsidRPr="00D27669">
        <w:rPr>
          <w:rFonts w:ascii="Times New Roman" w:hAnsi="Times New Roman" w:cs="Times New Roman"/>
        </w:rPr>
        <w:t>。</w:t>
      </w:r>
    </w:p>
    <w:p w14:paraId="0CA0F9A9" w14:textId="48BAB00B" w:rsidR="006423AE" w:rsidRPr="00D27669" w:rsidRDefault="006423AE" w:rsidP="006423AE">
      <w:pPr>
        <w:spacing w:line="240" w:lineRule="atLeast"/>
        <w:ind w:firstLineChars="200" w:firstLine="420"/>
        <w:rPr>
          <w:rFonts w:ascii="Times New Roman" w:hAnsi="Times New Roman" w:cs="Times New Roman"/>
        </w:rPr>
      </w:pPr>
      <w:r w:rsidRPr="00D27669">
        <w:rPr>
          <w:rFonts w:ascii="Times New Roman" w:hAnsi="Times New Roman" w:cs="宋体"/>
          <w:noProof/>
        </w:rPr>
        <mc:AlternateContent>
          <mc:Choice Requires="wps">
            <w:drawing>
              <wp:anchor distT="0" distB="0" distL="114300" distR="114300" simplePos="0" relativeHeight="251660288" behindDoc="0" locked="0" layoutInCell="1" allowOverlap="1" wp14:anchorId="1D2A6FA4" wp14:editId="68336321">
                <wp:simplePos x="0" y="0"/>
                <wp:positionH relativeFrom="column">
                  <wp:posOffset>1114425</wp:posOffset>
                </wp:positionH>
                <wp:positionV relativeFrom="paragraph">
                  <wp:posOffset>398779</wp:posOffset>
                </wp:positionV>
                <wp:extent cx="462280" cy="347980"/>
                <wp:effectExtent l="0" t="38100" r="52070" b="33020"/>
                <wp:wrapNone/>
                <wp:docPr id="1584739885" name="直接箭头连接符 1"/>
                <wp:cNvGraphicFramePr/>
                <a:graphic xmlns:a="http://schemas.openxmlformats.org/drawingml/2006/main">
                  <a:graphicData uri="http://schemas.microsoft.com/office/word/2010/wordprocessingShape">
                    <wps:wsp>
                      <wps:cNvCnPr/>
                      <wps:spPr>
                        <a:xfrm flipV="1">
                          <a:off x="0" y="0"/>
                          <a:ext cx="462280" cy="347980"/>
                        </a:xfrm>
                        <a:prstGeom prst="straightConnector1">
                          <a:avLst/>
                        </a:prstGeom>
                        <a:ln>
                          <a:solidFill>
                            <a:srgbClr val="EE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FA7B8C7" id="_x0000_t32" coordsize="21600,21600" o:spt="32" o:oned="t" path="m,l21600,21600e" filled="f">
                <v:path arrowok="t" fillok="f" o:connecttype="none"/>
                <o:lock v:ext="edit" shapetype="t"/>
              </v:shapetype>
              <v:shape id="直接箭头连接符 1" o:spid="_x0000_s1026" type="#_x0000_t32" style="position:absolute;margin-left:87.75pt;margin-top:31.4pt;width:36.4pt;height:27.4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" strokecolor="#e00">
                <v:stroke endarrow="block"/>
              </v:shape>
            </w:pict>
          </mc:Fallback>
        </mc:AlternateContent>
      </w:r>
      <w:r w:rsidRPr="00D27669">
        <w:rPr>
          <w:rFonts w:ascii="Times New Roman" w:hAnsi="Times New Roman" w:cs="宋体"/>
          <w:noProof/>
        </w:rPr>
        <w:drawing>
          <wp:anchor distT="0" distB="0" distL="114300" distR="114300" simplePos="0" relativeHeight="251659264" behindDoc="0" locked="0" layoutInCell="1" allowOverlap="1" wp14:anchorId="213891EA" wp14:editId="6E90E248">
            <wp:simplePos x="0" y="0"/>
            <wp:positionH relativeFrom="column">
              <wp:posOffset>1633220</wp:posOffset>
            </wp:positionH>
            <wp:positionV relativeFrom="paragraph">
              <wp:posOffset>71120</wp:posOffset>
            </wp:positionV>
            <wp:extent cx="1219200" cy="836295"/>
            <wp:effectExtent l="19050" t="19050" r="19050" b="20955"/>
            <wp:wrapNone/>
            <wp:docPr id="2013424998" name="图片 2" descr="卡通人物&#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424998" name="图片 2" descr="卡通人物&#10;&#10;AI 生成的内容可能不正确。"/>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1219200" cy="836295"/>
                    </a:xfrm>
                    <a:prstGeom prst="rect">
                      <a:avLst/>
                    </a:prstGeom>
                    <a:noFill/>
                    <a:ln>
                      <a:solidFill>
                        <a:srgbClr val="EE0000"/>
                      </a:solidFill>
                    </a:ln>
                  </pic:spPr>
                </pic:pic>
              </a:graphicData>
            </a:graphic>
          </wp:anchor>
        </w:drawing>
      </w:r>
      <w:r w:rsidRPr="00D27669">
        <w:rPr>
          <w:rFonts w:ascii="Times New Roman" w:hAnsi="Times New Roman" w:cs="宋体"/>
          <w:noProof/>
        </w:rPr>
        <w:drawing>
          <wp:inline distT="0" distB="0" distL="0" distR="0" wp14:anchorId="27D2B7E6" wp14:editId="59E5BB3C">
            <wp:extent cx="2588260" cy="1630680"/>
            <wp:effectExtent l="0" t="0" r="2540" b="7620"/>
            <wp:docPr id="1881385055" name="图片 3" descr="躺在地上&#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85055" name="图片 3" descr="躺在地上&#10;&#10;AI 生成的内容可能不正确。"/>
                    <pic:cNvPicPr>
                      <a:picLocks noChangeAspect="1" noChangeArrowheads="1"/>
                    </pic:cNvPicPr>
                  </pic:nvPicPr>
                  <pic:blipFill>
                    <a:blip r:embed="rId26" cstate="print">
                      <a:extLst>
                        <a:ext uri="{28A0092B-C50C-407E-A947-70E740481C1C}">
                          <a14:useLocalDpi xmlns:a14="http://schemas.microsoft.com/office/drawing/2010/main" val="0"/>
                        </a:ext>
                      </a:extLst>
                    </a:blip>
                    <a:srcRect r="2437"/>
                    <a:stretch>
                      <a:fillRect/>
                    </a:stretch>
                  </pic:blipFill>
                  <pic:spPr>
                    <a:xfrm>
                      <a:off x="0" y="0"/>
                      <a:ext cx="2598845" cy="1637215"/>
                    </a:xfrm>
                    <a:prstGeom prst="rect">
                      <a:avLst/>
                    </a:prstGeom>
                    <a:noFill/>
                    <a:ln>
                      <a:noFill/>
                    </a:ln>
                  </pic:spPr>
                </pic:pic>
              </a:graphicData>
            </a:graphic>
          </wp:inline>
        </w:drawing>
      </w:r>
    </w:p>
    <w:p w14:paraId="16968756" w14:textId="5EA4B5AE" w:rsidR="006423AE" w:rsidRPr="00D27669" w:rsidRDefault="006423AE" w:rsidP="006423AE">
      <w:pPr>
        <w:snapToGrid w:val="0"/>
        <w:spacing w:line="240" w:lineRule="atLeast"/>
        <w:jc w:val="center"/>
        <w:rPr>
          <w:rFonts w:ascii="Times New Roman" w:hAnsi="Times New Roman" w:cs="Times New Roman"/>
          <w:szCs w:val="21"/>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2</w:t>
      </w:r>
      <w:r w:rsidRPr="00D27669">
        <w:rPr>
          <w:rFonts w:ascii="Times New Roman" w:hAnsi="Times New Roman" w:cs="Times New Roman" w:hint="eastAsia"/>
          <w:szCs w:val="21"/>
        </w:rPr>
        <w:t>覆冰导线流场网格划分</w:t>
      </w:r>
    </w:p>
    <w:p w14:paraId="6B58B4E6" w14:textId="44DA5136" w:rsidR="009233D2" w:rsidRPr="00D27669" w:rsidRDefault="006E3705" w:rsidP="006423AE">
      <w:pPr>
        <w:spacing w:line="240" w:lineRule="atLeast"/>
        <w:ind w:firstLineChars="200" w:firstLine="420"/>
        <w:rPr>
          <w:rFonts w:ascii="Times New Roman" w:hAnsi="Times New Roman" w:cs="宋体"/>
        </w:rPr>
      </w:pPr>
      <w:r w:rsidRPr="00D27669">
        <w:rPr>
          <w:rFonts w:ascii="Times New Roman" w:hAnsi="Times New Roman" w:cs="Times New Roman" w:hint="eastAsia"/>
        </w:rPr>
        <w:t>通过</w:t>
      </w:r>
      <w:r w:rsidR="008451C7" w:rsidRPr="00D27669">
        <w:rPr>
          <w:rFonts w:ascii="Times New Roman" w:hAnsi="Times New Roman" w:cs="Times New Roman" w:hint="eastAsia"/>
        </w:rPr>
        <w:t>仿真得到覆冰导线气动力</w:t>
      </w:r>
      <w:r w:rsidR="008451C7" w:rsidRPr="00D27669">
        <w:rPr>
          <w:rFonts w:ascii="Times New Roman" w:hAnsi="Times New Roman" w:cs="宋体" w:hint="eastAsia"/>
        </w:rPr>
        <w:t>随风攻角的变化曲线，如图</w:t>
      </w:r>
      <w:r w:rsidR="008451C7" w:rsidRPr="00D27669">
        <w:rPr>
          <w:rFonts w:ascii="Times New Roman" w:hAnsi="Times New Roman" w:cs="宋体" w:hint="eastAsia"/>
        </w:rPr>
        <w:t>3</w:t>
      </w:r>
      <w:r w:rsidR="008451C7" w:rsidRPr="00D27669">
        <w:rPr>
          <w:rFonts w:ascii="Times New Roman" w:hAnsi="Times New Roman" w:cs="宋体" w:hint="eastAsia"/>
        </w:rPr>
        <w:t>所示。</w:t>
      </w:r>
      <w:r w:rsidRPr="00D27669">
        <w:rPr>
          <w:rFonts w:ascii="Times New Roman" w:hAnsi="Times New Roman" w:cs="宋体" w:hint="eastAsia"/>
        </w:rPr>
        <w:t>为了便于在脱冰跳跃数值仿真中施加随导线运动形态变化的气动载荷，将图</w:t>
      </w:r>
      <w:r w:rsidRPr="00D27669">
        <w:rPr>
          <w:rFonts w:ascii="Times New Roman" w:hAnsi="Times New Roman" w:cs="宋体" w:hint="eastAsia"/>
        </w:rPr>
        <w:t>3</w:t>
      </w:r>
      <w:r w:rsidRPr="00D27669">
        <w:rPr>
          <w:rFonts w:ascii="Times New Roman" w:hAnsi="Times New Roman" w:cs="宋体" w:hint="eastAsia"/>
        </w:rPr>
        <w:t>中的曲线用多项式进行拟合，为了提高拟合的准确性，采用三次多项式，如式（</w:t>
      </w:r>
      <w:r w:rsidRPr="00D27669">
        <w:rPr>
          <w:rFonts w:ascii="Times New Roman" w:hAnsi="Times New Roman" w:cs="宋体" w:hint="eastAsia"/>
        </w:rPr>
        <w:t>3</w:t>
      </w:r>
      <w:r w:rsidRPr="00D27669">
        <w:rPr>
          <w:rFonts w:ascii="Times New Roman" w:hAnsi="Times New Roman" w:cs="宋体" w:hint="eastAsia"/>
        </w:rPr>
        <w:t>）所示。</w:t>
      </w:r>
    </w:p>
    <w:p w14:paraId="4520BC36" w14:textId="505AE0F8" w:rsidR="009233D2" w:rsidRPr="00D27669" w:rsidRDefault="00696679">
      <w:pPr>
        <w:pStyle w:val="MTDisplayEquation"/>
        <w:rPr>
          <w:rFonts w:ascii="Times New Roman" w:hAnsi="Times New Roman"/>
          <w:color w:val="auto"/>
        </w:rPr>
      </w:pPr>
      <w:r w:rsidRPr="00D27669">
        <w:rPr>
          <w:rFonts w:ascii="Times New Roman" w:hAnsi="Times New Roman"/>
          <w:color w:val="auto"/>
        </w:rPr>
        <w:tab/>
      </w:r>
      <w:r w:rsidR="006423AE" w:rsidRPr="00D27669">
        <w:rPr>
          <w:rFonts w:ascii="Times New Roman" w:hAnsi="Times New Roman"/>
          <w:color w:val="auto"/>
          <w:position w:val="-14"/>
        </w:rPr>
        <w:object w:dxaOrig="3052" w:dyaOrig="347" w14:anchorId="0F21DD6F">
          <v:shape id="_x0000_i1027" type="#_x0000_t75" style="width:142.5pt;height:16.5pt" o:ole="">
            <v:imagedata r:id="rId27" o:title=""/>
          </v:shape>
          <o:OLEObject Type="Embed" ProgID="Equation.DSMT4" ShapeID="_x0000_i1027" DrawAspect="Content" ObjectID="_1845027989" r:id="rId28"/>
        </w:object>
      </w:r>
      <w:r w:rsidRPr="00D27669">
        <w:rPr>
          <w:rFonts w:ascii="Times New Roman" w:hAnsi="Times New Roman"/>
          <w:color w:val="auto"/>
        </w:rPr>
        <w:tab/>
      </w:r>
      <w:r w:rsidRPr="00D27669">
        <w:rPr>
          <w:rFonts w:ascii="Times New Roman" w:hAnsi="Times New Roman"/>
          <w:color w:val="auto"/>
        </w:rPr>
        <w:fldChar w:fldCharType="begin"/>
      </w:r>
      <w:r w:rsidRPr="00D27669">
        <w:rPr>
          <w:rFonts w:ascii="Times New Roman" w:hAnsi="Times New Roman"/>
          <w:color w:val="auto"/>
        </w:rPr>
        <w:instrText xml:space="preserve"> MACROBUTTON MTPlaceRef \* MERGEFORMAT </w:instrText>
      </w:r>
      <w:r w:rsidRPr="00D27669">
        <w:rPr>
          <w:rFonts w:ascii="Times New Roman" w:hAnsi="Times New Roman"/>
          <w:color w:val="auto"/>
        </w:rPr>
        <w:fldChar w:fldCharType="begin"/>
      </w:r>
      <w:r w:rsidRPr="00D27669">
        <w:rPr>
          <w:rFonts w:ascii="Times New Roman" w:hAnsi="Times New Roman"/>
          <w:color w:val="auto"/>
        </w:rPr>
        <w:instrText xml:space="preserve"> SEQ MTEqn \h \* MERGEFORMAT </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begin"/>
      </w:r>
      <w:r w:rsidRPr="00D27669">
        <w:rPr>
          <w:rFonts w:ascii="Times New Roman" w:hAnsi="Times New Roman"/>
          <w:color w:val="auto"/>
        </w:rPr>
        <w:instrText xml:space="preserve"> SEQ MTEqn \c \* Arabic \* MERGEFORMAT </w:instrText>
      </w:r>
      <w:r w:rsidRPr="00D27669">
        <w:rPr>
          <w:rFonts w:ascii="Times New Roman" w:hAnsi="Times New Roman"/>
          <w:color w:val="auto"/>
        </w:rPr>
        <w:fldChar w:fldCharType="separate"/>
      </w:r>
      <w:r>
        <w:rPr>
          <w:rFonts w:ascii="Times New Roman" w:hAnsi="Times New Roman"/>
          <w:noProof/>
          <w:color w:val="auto"/>
        </w:rPr>
        <w:instrText>3</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end"/>
      </w:r>
    </w:p>
    <w:p w14:paraId="13E149BF" w14:textId="62D10388" w:rsidR="009233D2" w:rsidRPr="00D27669" w:rsidRDefault="00696679">
      <w:pPr>
        <w:snapToGrid w:val="0"/>
        <w:spacing w:line="240" w:lineRule="atLeast"/>
        <w:rPr>
          <w:rFonts w:ascii="Times New Roman" w:hAnsi="Times New Roman" w:cs="Times New Roman"/>
          <w:szCs w:val="21"/>
        </w:rPr>
      </w:pPr>
      <w:r w:rsidRPr="00D27669">
        <w:rPr>
          <w:rFonts w:ascii="Times New Roman" w:hAnsi="Times New Roman" w:cs="Times New Roman" w:hint="eastAsia"/>
          <w:szCs w:val="21"/>
        </w:rPr>
        <w:t>其中</w:t>
      </w:r>
      <w:r w:rsidRPr="00D27669">
        <w:rPr>
          <w:rFonts w:ascii="Times New Roman" w:hAnsi="Times New Roman" w:cs="Times New Roman"/>
          <w:i/>
          <w:iCs/>
          <w:szCs w:val="21"/>
        </w:rPr>
        <w:t>ɑ</w:t>
      </w:r>
      <w:r w:rsidRPr="00D27669">
        <w:rPr>
          <w:rFonts w:ascii="Times New Roman" w:hAnsi="Times New Roman" w:cs="Times New Roman"/>
          <w:i/>
          <w:iCs/>
          <w:szCs w:val="21"/>
          <w:vertAlign w:val="subscript"/>
        </w:rPr>
        <w:t>i</w:t>
      </w:r>
      <w:r w:rsidRPr="00D27669">
        <w:rPr>
          <w:rFonts w:ascii="Times New Roman" w:hAnsi="Times New Roman" w:cs="Times New Roman"/>
          <w:szCs w:val="21"/>
          <w:vertAlign w:val="subscript"/>
        </w:rPr>
        <w:t>1</w:t>
      </w:r>
      <w:r w:rsidRPr="00D27669">
        <w:rPr>
          <w:rFonts w:ascii="Times New Roman" w:hAnsi="Times New Roman" w:cs="Times New Roman"/>
          <w:i/>
          <w:iCs/>
          <w:szCs w:val="21"/>
        </w:rPr>
        <w:t>、</w:t>
      </w:r>
      <w:r w:rsidRPr="00D27669">
        <w:rPr>
          <w:rFonts w:ascii="Times New Roman" w:hAnsi="Times New Roman" w:cs="Times New Roman"/>
          <w:i/>
          <w:iCs/>
          <w:szCs w:val="21"/>
        </w:rPr>
        <w:t>ɑ</w:t>
      </w:r>
      <w:r w:rsidRPr="00D27669">
        <w:rPr>
          <w:rFonts w:ascii="Times New Roman" w:hAnsi="Times New Roman" w:cs="Times New Roman"/>
          <w:i/>
          <w:iCs/>
          <w:szCs w:val="21"/>
          <w:vertAlign w:val="subscript"/>
        </w:rPr>
        <w:t>i</w:t>
      </w:r>
      <w:r w:rsidRPr="00D27669">
        <w:rPr>
          <w:rFonts w:ascii="Times New Roman" w:hAnsi="Times New Roman" w:cs="Times New Roman"/>
          <w:szCs w:val="21"/>
          <w:vertAlign w:val="subscript"/>
        </w:rPr>
        <w:t>2</w:t>
      </w:r>
      <w:r w:rsidRPr="00D27669">
        <w:rPr>
          <w:rFonts w:ascii="Times New Roman" w:hAnsi="Times New Roman" w:cs="Times New Roman"/>
          <w:i/>
          <w:iCs/>
          <w:szCs w:val="21"/>
        </w:rPr>
        <w:t>、</w:t>
      </w:r>
      <w:r w:rsidRPr="00D27669">
        <w:rPr>
          <w:rFonts w:ascii="Times New Roman" w:hAnsi="Times New Roman" w:cs="Times New Roman"/>
          <w:i/>
          <w:iCs/>
          <w:szCs w:val="21"/>
        </w:rPr>
        <w:t>ɑ</w:t>
      </w:r>
      <w:r w:rsidRPr="00D27669">
        <w:rPr>
          <w:rFonts w:ascii="Times New Roman" w:hAnsi="Times New Roman" w:cs="Times New Roman"/>
          <w:i/>
          <w:iCs/>
          <w:szCs w:val="21"/>
          <w:vertAlign w:val="subscript"/>
        </w:rPr>
        <w:t>i</w:t>
      </w:r>
      <w:r w:rsidRPr="00D27669">
        <w:rPr>
          <w:rFonts w:ascii="Times New Roman" w:hAnsi="Times New Roman" w:cs="Times New Roman"/>
          <w:szCs w:val="21"/>
          <w:vertAlign w:val="subscript"/>
        </w:rPr>
        <w:t>3</w:t>
      </w:r>
      <w:r w:rsidRPr="00D27669">
        <w:rPr>
          <w:rFonts w:ascii="Times New Roman" w:hAnsi="Times New Roman" w:cs="Times New Roman"/>
          <w:i/>
          <w:iCs/>
          <w:szCs w:val="21"/>
        </w:rPr>
        <w:t>、</w:t>
      </w:r>
      <w:r w:rsidRPr="00D27669">
        <w:rPr>
          <w:rFonts w:ascii="Times New Roman" w:hAnsi="Times New Roman" w:cs="Times New Roman"/>
          <w:i/>
          <w:iCs/>
          <w:szCs w:val="21"/>
        </w:rPr>
        <w:t>ɑ</w:t>
      </w:r>
      <w:r w:rsidRPr="00D27669">
        <w:rPr>
          <w:rFonts w:ascii="Times New Roman" w:hAnsi="Times New Roman" w:cs="Times New Roman"/>
          <w:i/>
          <w:iCs/>
          <w:szCs w:val="21"/>
          <w:vertAlign w:val="subscript"/>
        </w:rPr>
        <w:t>i</w:t>
      </w:r>
      <w:r w:rsidRPr="00D27669">
        <w:rPr>
          <w:rFonts w:ascii="Times New Roman" w:hAnsi="Times New Roman" w:cs="Times New Roman"/>
          <w:szCs w:val="21"/>
          <w:vertAlign w:val="subscript"/>
        </w:rPr>
        <w:t>4</w:t>
      </w:r>
      <w:r w:rsidRPr="00D27669">
        <w:rPr>
          <w:rFonts w:ascii="Times New Roman" w:hAnsi="Times New Roman" w:cs="Times New Roman" w:hint="eastAsia"/>
          <w:szCs w:val="21"/>
        </w:rPr>
        <w:t>为常数。</w:t>
      </w:r>
    </w:p>
    <w:p w14:paraId="71E93823" w14:textId="6B972F1D" w:rsidR="009233D2" w:rsidRPr="00D27669" w:rsidRDefault="00696679">
      <w:pPr>
        <w:snapToGrid w:val="0"/>
        <w:spacing w:line="240" w:lineRule="atLeast"/>
        <w:ind w:leftChars="86" w:left="181"/>
        <w:jc w:val="center"/>
        <w:rPr>
          <w:rFonts w:ascii="Times New Roman" w:hAnsi="Times New Roman" w:cs="Times New Roman"/>
          <w:szCs w:val="21"/>
        </w:rPr>
      </w:pPr>
      <w:r w:rsidRPr="00D27669">
        <w:rPr>
          <w:rFonts w:ascii="Times New Roman" w:hAnsi="Times New Roman" w:cs="Times New Roman"/>
          <w:noProof/>
          <w:szCs w:val="21"/>
        </w:rPr>
        <w:drawing>
          <wp:inline distT="0" distB="0" distL="0" distR="0" wp14:anchorId="15F10D5B" wp14:editId="21AEFFA6">
            <wp:extent cx="2361537" cy="1684266"/>
            <wp:effectExtent l="0" t="0" r="1270" b="0"/>
            <wp:docPr id="773842169"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842169" name="图形 1"/>
                    <pic:cNvPicPr>
                      <a:picLocks noChangeAspect="1"/>
                    </pic:cNvPicPr>
                  </pic:nvPicPr>
                  <pic:blipFill>
                    <a:blip r:embed="rId29">
                      <a:extLst>
                        <a:ext uri="{96DAC541-7B7A-43D3-8B79-37D633B846F1}">
                          <asvg:svgBlip xmlns:asvg="http://schemas.microsoft.com/office/drawing/2016/SVG/main" r:embed="rId30"/>
                        </a:ext>
                      </a:extLst>
                    </a:blip>
                    <a:stretch>
                      <a:fillRect/>
                    </a:stretch>
                  </pic:blipFill>
                  <pic:spPr>
                    <a:xfrm>
                      <a:off x="0" y="0"/>
                      <a:ext cx="2371528" cy="1691391"/>
                    </a:xfrm>
                    <a:prstGeom prst="rect">
                      <a:avLst/>
                    </a:prstGeom>
                  </pic:spPr>
                </pic:pic>
              </a:graphicData>
            </a:graphic>
          </wp:inline>
        </w:drawing>
      </w:r>
    </w:p>
    <w:p w14:paraId="1B1B86BC" w14:textId="1FBEE2F8" w:rsidR="009233D2" w:rsidRPr="00D27669" w:rsidRDefault="00696679">
      <w:pPr>
        <w:ind w:leftChars="86" w:left="181"/>
        <w:jc w:val="center"/>
        <w:rPr>
          <w:rFonts w:ascii="Times New Roman" w:hAnsi="Times New Roman" w:cs="Times New Roman"/>
          <w:szCs w:val="21"/>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 xml:space="preserve">3 </w:t>
      </w:r>
      <w:r w:rsidRPr="00D27669">
        <w:rPr>
          <w:rFonts w:ascii="Times New Roman" w:hAnsi="Times New Roman" w:cs="Times New Roman" w:hint="eastAsia"/>
          <w:szCs w:val="21"/>
        </w:rPr>
        <w:t>覆冰导线随攻角的气动力</w:t>
      </w:r>
      <w:r w:rsidR="00BB0FB5" w:rsidRPr="00D27669">
        <w:rPr>
          <w:rFonts w:ascii="Times New Roman" w:hAnsi="Times New Roman" w:cs="Times New Roman" w:hint="eastAsia"/>
          <w:szCs w:val="21"/>
        </w:rPr>
        <w:t>系数</w:t>
      </w:r>
      <w:r w:rsidRPr="00D27669">
        <w:rPr>
          <w:rFonts w:ascii="Times New Roman" w:hAnsi="Times New Roman" w:cs="Times New Roman" w:hint="eastAsia"/>
          <w:szCs w:val="21"/>
        </w:rPr>
        <w:t>变化曲线</w:t>
      </w:r>
    </w:p>
    <w:p w14:paraId="0A0CA30E" w14:textId="77777777" w:rsidR="009233D2" w:rsidRPr="00D27669" w:rsidRDefault="009233D2">
      <w:pPr>
        <w:snapToGrid w:val="0"/>
        <w:spacing w:line="240" w:lineRule="atLeast"/>
        <w:ind w:firstLineChars="200" w:firstLine="420"/>
        <w:rPr>
          <w:rFonts w:ascii="Times New Roman" w:hAnsi="Times New Roman" w:cs="Times New Roman"/>
          <w:szCs w:val="21"/>
        </w:rPr>
      </w:pPr>
    </w:p>
    <w:p w14:paraId="21D811E0" w14:textId="77777777" w:rsidR="009233D2" w:rsidRPr="00D27669" w:rsidRDefault="00696679">
      <w:pPr>
        <w:widowControl/>
        <w:spacing w:line="240" w:lineRule="atLeast"/>
        <w:rPr>
          <w:rFonts w:ascii="Times New Roman" w:eastAsia="宋体" w:hAnsi="Times New Roman" w:cs="Times New Roman"/>
          <w:kern w:val="0"/>
          <w:szCs w:val="21"/>
        </w:rPr>
      </w:pPr>
      <w:r w:rsidRPr="00D27669">
        <w:rPr>
          <w:rFonts w:ascii="Times New Roman" w:eastAsia="宋体" w:hAnsi="Times New Roman" w:cs="Times New Roman"/>
          <w:b/>
          <w:kern w:val="0"/>
          <w:szCs w:val="21"/>
        </w:rPr>
        <w:t>1.</w:t>
      </w:r>
      <w:r w:rsidRPr="00D27669">
        <w:rPr>
          <w:rFonts w:ascii="Times New Roman" w:eastAsia="宋体" w:hAnsi="Times New Roman" w:cs="Times New Roman" w:hint="eastAsia"/>
          <w:b/>
          <w:kern w:val="0"/>
          <w:szCs w:val="21"/>
        </w:rPr>
        <w:t xml:space="preserve">2 </w:t>
      </w:r>
      <w:r w:rsidRPr="00D27669">
        <w:rPr>
          <w:rFonts w:ascii="Times New Roman" w:eastAsia="宋体" w:hAnsi="Times New Roman" w:cs="Times New Roman" w:hint="eastAsia"/>
          <w:b/>
          <w:kern w:val="0"/>
          <w:szCs w:val="21"/>
        </w:rPr>
        <w:t>气动载荷的施加</w:t>
      </w:r>
    </w:p>
    <w:p w14:paraId="79328448" w14:textId="0761A144"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重庆大学</w:t>
      </w:r>
      <w:r w:rsidRPr="00D27669">
        <w:rPr>
          <w:rFonts w:ascii="Times New Roman" w:hAnsi="Times New Roman" w:cs="Times New Roman"/>
        </w:rPr>
        <w:t>严波</w:t>
      </w:r>
      <w:r w:rsidRPr="00D27669">
        <w:rPr>
          <w:rFonts w:ascii="Times New Roman" w:hAnsi="Times New Roman" w:cs="Times New Roman" w:hint="eastAsia"/>
        </w:rPr>
        <w:t>团队</w:t>
      </w:r>
      <w:r w:rsidR="00120278" w:rsidRPr="00120278">
        <w:rPr>
          <w:rFonts w:ascii="Times New Roman" w:hAnsi="Times New Roman" w:cs="Times New Roman" w:hint="eastAsia"/>
          <w:vertAlign w:val="superscript"/>
        </w:rPr>
        <w:t>[</w:t>
      </w:r>
      <w:r w:rsidRPr="00120278">
        <w:rPr>
          <w:rFonts w:ascii="Times New Roman" w:hAnsi="Times New Roman" w:cs="Times New Roman" w:hint="eastAsia"/>
          <w:szCs w:val="21"/>
          <w:vertAlign w:val="superscript"/>
        </w:rPr>
        <w:t>2</w:t>
      </w:r>
      <w:r w:rsidRPr="00D27669">
        <w:rPr>
          <w:rFonts w:ascii="Times New Roman" w:hAnsi="Times New Roman" w:cs="Times New Roman" w:hint="eastAsia"/>
          <w:szCs w:val="21"/>
          <w:vertAlign w:val="superscript"/>
        </w:rPr>
        <w:t>2</w:t>
      </w:r>
      <w:r w:rsidRPr="00D27669">
        <w:rPr>
          <w:rFonts w:ascii="Times New Roman" w:hAnsi="Times New Roman" w:cs="Times New Roman"/>
          <w:szCs w:val="21"/>
          <w:vertAlign w:val="superscript"/>
        </w:rPr>
        <w:t>-</w:t>
      </w:r>
      <w:r w:rsidRPr="00D27669">
        <w:rPr>
          <w:rFonts w:ascii="Times New Roman" w:hAnsi="Times New Roman" w:cs="Times New Roman" w:hint="eastAsia"/>
          <w:szCs w:val="21"/>
          <w:vertAlign w:val="superscript"/>
        </w:rPr>
        <w:t>23]</w:t>
      </w:r>
      <w:r w:rsidRPr="00D27669">
        <w:rPr>
          <w:rFonts w:ascii="Times New Roman" w:hAnsi="Times New Roman" w:cs="Times New Roman"/>
        </w:rPr>
        <w:t>在导线舞动</w:t>
      </w:r>
      <w:r w:rsidRPr="00D27669">
        <w:rPr>
          <w:rFonts w:ascii="Times New Roman" w:hAnsi="Times New Roman" w:cs="Times New Roman" w:hint="eastAsia"/>
        </w:rPr>
        <w:t>研究中通过</w:t>
      </w:r>
      <w:r w:rsidRPr="00D27669">
        <w:rPr>
          <w:rFonts w:ascii="Times New Roman" w:hAnsi="Times New Roman" w:cs="Times New Roman"/>
        </w:rPr>
        <w:t>用户自定义单元</w:t>
      </w:r>
      <w:r w:rsidRPr="00D27669">
        <w:rPr>
          <w:rFonts w:ascii="Times New Roman" w:hAnsi="Times New Roman" w:cs="Times New Roman"/>
        </w:rPr>
        <w:t>(UEL)</w:t>
      </w:r>
      <w:r w:rsidRPr="00D27669">
        <w:rPr>
          <w:rFonts w:ascii="Times New Roman" w:hAnsi="Times New Roman" w:cs="Times New Roman"/>
        </w:rPr>
        <w:t>来描述</w:t>
      </w:r>
      <w:r w:rsidRPr="00D27669">
        <w:rPr>
          <w:rFonts w:ascii="Times New Roman" w:hAnsi="Times New Roman" w:cs="Times New Roman" w:hint="eastAsia"/>
        </w:rPr>
        <w:t>覆冰</w:t>
      </w:r>
      <w:r w:rsidRPr="00D27669">
        <w:rPr>
          <w:rFonts w:ascii="Times New Roman" w:hAnsi="Times New Roman" w:cs="Times New Roman"/>
        </w:rPr>
        <w:t>导线受到的气动载荷，将气动载荷与覆冰导线共节点，</w:t>
      </w:r>
      <w:r w:rsidR="001E3E8A" w:rsidRPr="00D27669">
        <w:rPr>
          <w:rFonts w:ascii="Times New Roman" w:hAnsi="Times New Roman" w:cs="Times New Roman" w:hint="eastAsia"/>
        </w:rPr>
        <w:t>实现了</w:t>
      </w:r>
      <w:r w:rsidRPr="00D27669">
        <w:rPr>
          <w:rFonts w:ascii="Times New Roman" w:hAnsi="Times New Roman" w:cs="Times New Roman" w:hint="eastAsia"/>
        </w:rPr>
        <w:t>覆冰导线扭转引起</w:t>
      </w:r>
      <w:r w:rsidR="001E3E8A" w:rsidRPr="00D27669">
        <w:rPr>
          <w:rFonts w:ascii="Times New Roman" w:hAnsi="Times New Roman" w:cs="Times New Roman" w:hint="eastAsia"/>
        </w:rPr>
        <w:t>的</w:t>
      </w:r>
      <w:r w:rsidRPr="00D27669">
        <w:rPr>
          <w:rFonts w:ascii="Times New Roman" w:hAnsi="Times New Roman" w:cs="Times New Roman" w:hint="eastAsia"/>
        </w:rPr>
        <w:t>风攻角变化</w:t>
      </w:r>
      <w:r w:rsidR="001E3E8A" w:rsidRPr="00D27669">
        <w:rPr>
          <w:rFonts w:ascii="Times New Roman" w:hAnsi="Times New Roman" w:cs="Times New Roman" w:hint="eastAsia"/>
        </w:rPr>
        <w:t>，以及</w:t>
      </w:r>
      <w:r w:rsidRPr="00D27669">
        <w:rPr>
          <w:rFonts w:ascii="Times New Roman" w:hAnsi="Times New Roman" w:cs="Times New Roman" w:hint="eastAsia"/>
        </w:rPr>
        <w:t>进</w:t>
      </w:r>
      <w:r w:rsidR="001E3E8A" w:rsidRPr="00D27669">
        <w:rPr>
          <w:rFonts w:ascii="Times New Roman" w:hAnsi="Times New Roman" w:cs="Times New Roman" w:hint="eastAsia"/>
        </w:rPr>
        <w:t>一步</w:t>
      </w:r>
      <w:r w:rsidRPr="00D27669">
        <w:rPr>
          <w:rFonts w:ascii="Times New Roman" w:hAnsi="Times New Roman" w:cs="Times New Roman" w:hint="eastAsia"/>
        </w:rPr>
        <w:t>导致的气动载荷的实时变化。</w:t>
      </w:r>
      <w:r w:rsidRPr="00D27669">
        <w:rPr>
          <w:rFonts w:ascii="Times New Roman" w:hAnsi="Times New Roman" w:cs="Times New Roman" w:hint="eastAsia"/>
          <w:szCs w:val="21"/>
        </w:rPr>
        <w:t>本文将参考上述</w:t>
      </w:r>
      <w:r w:rsidR="00D26F1F" w:rsidRPr="00D27669">
        <w:rPr>
          <w:rFonts w:ascii="Times New Roman" w:hAnsi="Times New Roman" w:cs="Times New Roman" w:hint="eastAsia"/>
          <w:szCs w:val="21"/>
        </w:rPr>
        <w:t>思路</w:t>
      </w:r>
      <w:r w:rsidR="00640366" w:rsidRPr="00D27669">
        <w:rPr>
          <w:rFonts w:ascii="Times New Roman" w:hAnsi="Times New Roman" w:cs="Times New Roman" w:hint="eastAsia"/>
          <w:szCs w:val="21"/>
        </w:rPr>
        <w:t>，将其迁移到脱冰跳跃研究中，</w:t>
      </w:r>
      <w:r w:rsidRPr="00D27669">
        <w:rPr>
          <w:rFonts w:ascii="Times New Roman" w:hAnsi="Times New Roman" w:cs="Times New Roman" w:hint="eastAsia"/>
          <w:szCs w:val="21"/>
        </w:rPr>
        <w:t>实现时变气动载荷的施加。</w:t>
      </w:r>
      <w:r w:rsidRPr="00D27669">
        <w:rPr>
          <w:rFonts w:ascii="Times New Roman" w:hAnsi="Times New Roman" w:cs="Times New Roman" w:hint="eastAsia"/>
        </w:rPr>
        <w:t>具体过程</w:t>
      </w:r>
      <w:r w:rsidRPr="00D27669">
        <w:rPr>
          <w:rFonts w:ascii="Times New Roman" w:hAnsi="Times New Roman" w:cs="Times New Roman"/>
        </w:rPr>
        <w:t>为：在</w:t>
      </w:r>
      <w:r w:rsidRPr="00D27669">
        <w:rPr>
          <w:rFonts w:ascii="Times New Roman" w:hAnsi="Times New Roman" w:cs="Times New Roman"/>
        </w:rPr>
        <w:t>UEL</w:t>
      </w:r>
      <w:r w:rsidRPr="00D27669">
        <w:rPr>
          <w:rFonts w:ascii="Times New Roman" w:hAnsi="Times New Roman" w:cs="Times New Roman"/>
        </w:rPr>
        <w:t>中定义一个无质量无刚度无</w:t>
      </w:r>
      <w:r w:rsidRPr="00D27669">
        <w:rPr>
          <w:rFonts w:ascii="Times New Roman" w:hAnsi="Times New Roman" w:cs="Times New Roman"/>
        </w:rPr>
        <w:lastRenderedPageBreak/>
        <w:t>阻尼的单元，将该单元与导线</w:t>
      </w:r>
      <w:r w:rsidR="0037269E" w:rsidRPr="00D27669">
        <w:rPr>
          <w:rFonts w:ascii="Times New Roman" w:hAnsi="Times New Roman" w:cs="Times New Roman" w:hint="eastAsia"/>
        </w:rPr>
        <w:t>单元</w:t>
      </w:r>
      <w:r w:rsidRPr="00D27669">
        <w:rPr>
          <w:rFonts w:ascii="Times New Roman" w:hAnsi="Times New Roman" w:cs="Times New Roman"/>
        </w:rPr>
        <w:t>共节点，从而在调用用户自定义单元时可以获得每一时刻节点的位移</w:t>
      </w:r>
      <w:r w:rsidRPr="00D27669">
        <w:rPr>
          <w:rFonts w:ascii="Times New Roman" w:hAnsi="Times New Roman" w:cs="Times New Roman" w:hint="eastAsia"/>
        </w:rPr>
        <w:t>、</w:t>
      </w:r>
      <w:r w:rsidRPr="00D27669">
        <w:rPr>
          <w:rFonts w:ascii="Times New Roman" w:hAnsi="Times New Roman" w:cs="Times New Roman"/>
        </w:rPr>
        <w:t>速度</w:t>
      </w:r>
      <w:r w:rsidRPr="00D27669">
        <w:rPr>
          <w:rFonts w:ascii="Times New Roman" w:hAnsi="Times New Roman" w:cs="Times New Roman" w:hint="eastAsia"/>
        </w:rPr>
        <w:t>、</w:t>
      </w:r>
      <w:r w:rsidRPr="00D27669">
        <w:rPr>
          <w:rFonts w:ascii="Times New Roman" w:hAnsi="Times New Roman" w:cs="Times New Roman"/>
        </w:rPr>
        <w:t>转角和加速度</w:t>
      </w:r>
      <w:r w:rsidRPr="00D27669">
        <w:rPr>
          <w:rFonts w:ascii="Times New Roman" w:hAnsi="Times New Roman" w:cs="Times New Roman" w:hint="eastAsia"/>
        </w:rPr>
        <w:t>。然后，利用</w:t>
      </w:r>
      <w:r w:rsidRPr="00D27669">
        <w:rPr>
          <w:rFonts w:ascii="Times New Roman" w:hAnsi="Times New Roman" w:cs="Times New Roman"/>
        </w:rPr>
        <w:t>式</w:t>
      </w:r>
      <w:r w:rsidRPr="00D27669">
        <w:rPr>
          <w:rFonts w:ascii="Times New Roman" w:hAnsi="Times New Roman" w:cs="Times New Roman" w:hint="eastAsia"/>
        </w:rPr>
        <w:t>（</w:t>
      </w:r>
      <w:r w:rsidRPr="00D27669">
        <w:rPr>
          <w:rFonts w:ascii="Times New Roman" w:hAnsi="Times New Roman" w:cs="Times New Roman" w:hint="eastAsia"/>
        </w:rPr>
        <w:t>1</w:t>
      </w:r>
      <w:r w:rsidRPr="00D27669">
        <w:rPr>
          <w:rFonts w:ascii="Times New Roman" w:hAnsi="Times New Roman" w:cs="Times New Roman" w:hint="eastAsia"/>
        </w:rPr>
        <w:t>）</w:t>
      </w:r>
      <w:r w:rsidRPr="00D27669">
        <w:rPr>
          <w:rFonts w:ascii="Times New Roman" w:hAnsi="Times New Roman" w:cs="Times New Roman"/>
        </w:rPr>
        <w:t>计算得到</w:t>
      </w:r>
      <w:r w:rsidRPr="00D27669">
        <w:rPr>
          <w:rFonts w:ascii="Times New Roman" w:hAnsi="Times New Roman" w:cs="Times New Roman" w:hint="eastAsia"/>
        </w:rPr>
        <w:t>任一时</w:t>
      </w:r>
      <w:r w:rsidRPr="00D27669">
        <w:rPr>
          <w:rFonts w:ascii="Times New Roman" w:hAnsi="Times New Roman" w:cs="Times New Roman"/>
        </w:rPr>
        <w:t>刻的风攻角，利用式</w:t>
      </w:r>
      <w:r w:rsidRPr="00D27669">
        <w:rPr>
          <w:rFonts w:ascii="Times New Roman" w:hAnsi="Times New Roman" w:cs="Times New Roman" w:hint="eastAsia"/>
        </w:rPr>
        <w:t>（</w:t>
      </w:r>
      <w:r w:rsidRPr="00D27669">
        <w:rPr>
          <w:rFonts w:ascii="Times New Roman" w:hAnsi="Times New Roman" w:cs="Times New Roman" w:hint="eastAsia"/>
        </w:rPr>
        <w:t>2</w:t>
      </w:r>
      <w:r w:rsidRPr="00D27669">
        <w:rPr>
          <w:rFonts w:ascii="Times New Roman" w:hAnsi="Times New Roman" w:cs="Times New Roman" w:hint="eastAsia"/>
        </w:rPr>
        <w:t>）</w:t>
      </w:r>
      <w:r w:rsidRPr="00D27669">
        <w:rPr>
          <w:rFonts w:ascii="Times New Roman" w:hAnsi="Times New Roman" w:cs="Times New Roman"/>
        </w:rPr>
        <w:t>可以得到当前作用在各个节点上的气动</w:t>
      </w:r>
      <w:r w:rsidR="007B7601" w:rsidRPr="00D27669">
        <w:rPr>
          <w:rFonts w:ascii="Times New Roman" w:hAnsi="Times New Roman" w:cs="Times New Roman" w:hint="eastAsia"/>
        </w:rPr>
        <w:t>力</w:t>
      </w:r>
      <w:r w:rsidRPr="00D27669">
        <w:rPr>
          <w:rFonts w:ascii="Times New Roman" w:hAnsi="Times New Roman" w:cs="Times New Roman"/>
        </w:rPr>
        <w:t>。</w:t>
      </w:r>
    </w:p>
    <w:p w14:paraId="2C7A6411" w14:textId="506D40AB" w:rsidR="00380905"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本文将对比平均风和</w:t>
      </w:r>
      <w:r w:rsidRPr="00D27669">
        <w:rPr>
          <w:rFonts w:ascii="Times New Roman" w:hAnsi="Times New Roman" w:cs="Times New Roman"/>
        </w:rPr>
        <w:t>脉动风</w:t>
      </w:r>
      <w:r w:rsidRPr="00D27669">
        <w:rPr>
          <w:rFonts w:ascii="Times New Roman" w:hAnsi="Times New Roman" w:cs="Times New Roman" w:hint="eastAsia"/>
        </w:rPr>
        <w:t>对脱冰跳跃轨迹的影响规律。考虑脉动风时，设定</w:t>
      </w:r>
      <w:r w:rsidRPr="00D27669">
        <w:rPr>
          <w:rFonts w:ascii="Times New Roman" w:hAnsi="Times New Roman" w:cs="Times New Roman"/>
        </w:rPr>
        <w:t>为乡村田野、丛林、小城镇的</w:t>
      </w:r>
      <w:r w:rsidRPr="00D27669">
        <w:rPr>
          <w:rFonts w:ascii="Times New Roman" w:hAnsi="Times New Roman" w:cs="Times New Roman"/>
        </w:rPr>
        <w:t>B</w:t>
      </w:r>
      <w:r w:rsidRPr="00D27669">
        <w:rPr>
          <w:rFonts w:ascii="Times New Roman" w:hAnsi="Times New Roman" w:cs="Times New Roman"/>
        </w:rPr>
        <w:t>类地貌，基于指数率获得各处的平均风速。采用</w:t>
      </w:r>
      <w:r w:rsidRPr="00D27669">
        <w:rPr>
          <w:rFonts w:ascii="Times New Roman" w:hAnsi="Times New Roman" w:cs="Times New Roman"/>
        </w:rPr>
        <w:t>Kaimal</w:t>
      </w:r>
      <w:r w:rsidRPr="00D27669">
        <w:rPr>
          <w:rFonts w:ascii="Times New Roman" w:hAnsi="Times New Roman" w:cs="Times New Roman"/>
        </w:rPr>
        <w:t>谱并用</w:t>
      </w:r>
      <w:r w:rsidRPr="00D27669">
        <w:rPr>
          <w:rFonts w:ascii="Times New Roman" w:hAnsi="Times New Roman" w:cs="Times New Roman"/>
        </w:rPr>
        <w:t>Davenport</w:t>
      </w:r>
      <w:r w:rsidRPr="00D27669">
        <w:rPr>
          <w:rFonts w:ascii="Times New Roman" w:hAnsi="Times New Roman" w:cs="Times New Roman"/>
        </w:rPr>
        <w:t>相关性函数，基于谐波叠加法生成各位置的脉动风速。</w:t>
      </w:r>
      <w:r w:rsidRPr="00D27669">
        <w:rPr>
          <w:rFonts w:ascii="Times New Roman" w:hAnsi="Times New Roman" w:cs="Times New Roman" w:hint="eastAsia"/>
        </w:rPr>
        <w:t>以</w:t>
      </w:r>
      <w:r w:rsidRPr="00D27669">
        <w:rPr>
          <w:rFonts w:ascii="Times New Roman" w:hAnsi="Times New Roman" w:cs="Times New Roman" w:hint="eastAsia"/>
        </w:rPr>
        <w:t>50 m</w:t>
      </w:r>
      <w:r w:rsidRPr="00D27669">
        <w:rPr>
          <w:rFonts w:ascii="Times New Roman" w:hAnsi="Times New Roman" w:cs="Times New Roman" w:hint="eastAsia"/>
        </w:rPr>
        <w:t>间隔一个观测点，共</w:t>
      </w:r>
      <w:r w:rsidRPr="00D27669">
        <w:rPr>
          <w:rFonts w:ascii="Times New Roman" w:hAnsi="Times New Roman" w:cs="Times New Roman" w:hint="eastAsia"/>
        </w:rPr>
        <w:t>10</w:t>
      </w:r>
      <w:r w:rsidR="00380905" w:rsidRPr="00D27669">
        <w:rPr>
          <w:rFonts w:ascii="Times New Roman" w:hAnsi="Times New Roman" w:cs="Times New Roman" w:hint="eastAsia"/>
        </w:rPr>
        <w:t>个</w:t>
      </w:r>
      <w:r w:rsidRPr="00D27669">
        <w:rPr>
          <w:rFonts w:ascii="Times New Roman" w:hAnsi="Times New Roman" w:cs="Times New Roman" w:hint="eastAsia"/>
        </w:rPr>
        <w:t>观测点。</w:t>
      </w:r>
      <w:r w:rsidR="00380905" w:rsidRPr="00D27669">
        <w:rPr>
          <w:rFonts w:ascii="Times New Roman" w:hAnsi="Times New Roman" w:cs="Times New Roman" w:hint="eastAsia"/>
        </w:rPr>
        <w:t>图</w:t>
      </w:r>
      <w:r w:rsidR="00970509" w:rsidRPr="00D27669">
        <w:rPr>
          <w:rFonts w:ascii="Times New Roman" w:hAnsi="Times New Roman" w:cs="Times New Roman" w:hint="eastAsia"/>
        </w:rPr>
        <w:t>4</w:t>
      </w:r>
      <w:r w:rsidR="00380905" w:rsidRPr="00D27669">
        <w:rPr>
          <w:rFonts w:ascii="Times New Roman" w:hAnsi="Times New Roman" w:cs="Times New Roman" w:hint="eastAsia"/>
        </w:rPr>
        <w:t>展示了不同风速下导线扭转角随时间的变化情况。可以看到，在风载荷作用下新月形覆冰导线发生了明显的扭转运动，这将对作用在导线的气动载荷产生显著影响</w:t>
      </w:r>
      <w:r w:rsidR="008A47D0" w:rsidRPr="00D27669">
        <w:rPr>
          <w:rFonts w:ascii="Times New Roman" w:hAnsi="Times New Roman" w:cs="Times New Roman" w:hint="eastAsia"/>
        </w:rPr>
        <w:t>。因此，有必要在脱冰跳跃研究中，考虑偏向覆冰风载荷随扭转角的变化情况。</w:t>
      </w:r>
    </w:p>
    <w:p w14:paraId="1697C760" w14:textId="77777777" w:rsidR="00380905" w:rsidRPr="00D27669" w:rsidRDefault="00380905" w:rsidP="00380905">
      <w:pPr>
        <w:snapToGrid w:val="0"/>
        <w:spacing w:line="240" w:lineRule="atLeast"/>
        <w:jc w:val="center"/>
        <w:rPr>
          <w:rFonts w:ascii="Times New Roman" w:hAnsi="Times New Roman" w:cs="Times New Roman"/>
          <w:szCs w:val="21"/>
        </w:rPr>
      </w:pPr>
      <w:r w:rsidRPr="00D27669">
        <w:rPr>
          <w:rFonts w:ascii="Times New Roman" w:hAnsi="Times New Roman" w:cs="Times New Roman" w:hint="eastAsia"/>
          <w:noProof/>
          <w:szCs w:val="21"/>
        </w:rPr>
        <w:drawing>
          <wp:inline distT="0" distB="0" distL="0" distR="0" wp14:anchorId="13D78EBE" wp14:editId="0B19F78E">
            <wp:extent cx="2238375" cy="1714680"/>
            <wp:effectExtent l="0" t="0" r="0" b="0"/>
            <wp:docPr id="441680513" name="图形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680513" name="图形 10"/>
                    <pic:cNvPicPr>
                      <a:picLocks noChangeAspect="1"/>
                    </pic:cNvPicPr>
                  </pic:nvPicPr>
                  <pic:blipFill>
                    <a:blip r:embed="rId31">
                      <a:extLst>
                        <a:ext uri="{96DAC541-7B7A-43D3-8B79-37D633B846F1}">
                          <asvg:svgBlip xmlns:asvg="http://schemas.microsoft.com/office/drawing/2016/SVG/main" r:embed="rId32"/>
                        </a:ext>
                      </a:extLst>
                    </a:blip>
                    <a:stretch>
                      <a:fillRect/>
                    </a:stretch>
                  </pic:blipFill>
                  <pic:spPr>
                    <a:xfrm>
                      <a:off x="0" y="0"/>
                      <a:ext cx="2247745" cy="1721858"/>
                    </a:xfrm>
                    <a:prstGeom prst="rect">
                      <a:avLst/>
                    </a:prstGeom>
                  </pic:spPr>
                </pic:pic>
              </a:graphicData>
            </a:graphic>
          </wp:inline>
        </w:drawing>
      </w:r>
    </w:p>
    <w:p w14:paraId="1D99211B" w14:textId="441E1089" w:rsidR="00380905" w:rsidRPr="00D27669" w:rsidRDefault="00380905" w:rsidP="008A47D0">
      <w:pPr>
        <w:jc w:val="center"/>
        <w:rPr>
          <w:rFonts w:ascii="Times New Roman" w:hAnsi="Times New Roman" w:cs="Times New Roman"/>
          <w:szCs w:val="21"/>
        </w:rPr>
      </w:pPr>
      <w:r w:rsidRPr="00D27669">
        <w:rPr>
          <w:rFonts w:ascii="Times New Roman" w:hAnsi="Times New Roman" w:cs="Times New Roman" w:hint="eastAsia"/>
          <w:szCs w:val="21"/>
        </w:rPr>
        <w:t>图</w:t>
      </w:r>
      <w:r w:rsidR="00970509" w:rsidRPr="00D27669">
        <w:rPr>
          <w:rFonts w:ascii="Times New Roman" w:hAnsi="Times New Roman" w:cs="Times New Roman" w:hint="eastAsia"/>
          <w:szCs w:val="21"/>
        </w:rPr>
        <w:t>4</w:t>
      </w:r>
      <w:r w:rsidRPr="00D27669">
        <w:rPr>
          <w:rFonts w:ascii="Times New Roman" w:hAnsi="Times New Roman" w:cs="Times New Roman" w:hint="eastAsia"/>
          <w:szCs w:val="21"/>
        </w:rPr>
        <w:t xml:space="preserve"> </w:t>
      </w:r>
      <w:r w:rsidRPr="00D27669">
        <w:rPr>
          <w:rFonts w:ascii="Times New Roman" w:hAnsi="Times New Roman" w:cs="Times New Roman" w:hint="eastAsia"/>
          <w:szCs w:val="21"/>
        </w:rPr>
        <w:t>不同风速下导线扭转角度对比</w:t>
      </w:r>
    </w:p>
    <w:p w14:paraId="3DDB39AC" w14:textId="77777777" w:rsidR="008A47D0" w:rsidRPr="00D27669" w:rsidRDefault="008A47D0" w:rsidP="008A47D0">
      <w:pPr>
        <w:jc w:val="center"/>
        <w:rPr>
          <w:rFonts w:ascii="Times New Roman" w:hAnsi="Times New Roman" w:cs="Times New Roman"/>
          <w:szCs w:val="21"/>
        </w:rPr>
      </w:pPr>
    </w:p>
    <w:p w14:paraId="1AE600AA" w14:textId="77777777" w:rsidR="009233D2" w:rsidRPr="00D27669" w:rsidRDefault="00696679">
      <w:pPr>
        <w:widowControl/>
        <w:spacing w:line="240" w:lineRule="atLeast"/>
        <w:rPr>
          <w:rFonts w:ascii="Times New Roman" w:eastAsia="宋体" w:hAnsi="Times New Roman" w:cs="Times New Roman"/>
          <w:b/>
          <w:bCs/>
          <w:kern w:val="0"/>
          <w:sz w:val="24"/>
          <w:szCs w:val="24"/>
        </w:rPr>
      </w:pPr>
      <w:bookmarkStart w:id="1" w:name="_Hlk197432472"/>
      <w:r w:rsidRPr="00D27669">
        <w:rPr>
          <w:rFonts w:ascii="Times New Roman" w:eastAsia="宋体" w:hAnsi="Times New Roman" w:cs="Times New Roman" w:hint="eastAsia"/>
          <w:b/>
          <w:bCs/>
          <w:kern w:val="0"/>
          <w:sz w:val="24"/>
          <w:szCs w:val="24"/>
        </w:rPr>
        <w:t>2</w:t>
      </w:r>
      <w:r w:rsidRPr="00D27669">
        <w:rPr>
          <w:rFonts w:ascii="Times New Roman" w:eastAsia="宋体" w:hAnsi="Times New Roman" w:cs="Times New Roman"/>
          <w:b/>
          <w:bCs/>
          <w:kern w:val="0"/>
          <w:sz w:val="24"/>
          <w:szCs w:val="24"/>
        </w:rPr>
        <w:t xml:space="preserve"> </w:t>
      </w:r>
      <w:r w:rsidRPr="00D27669">
        <w:rPr>
          <w:rFonts w:ascii="Times New Roman" w:eastAsia="宋体" w:hAnsi="Times New Roman" w:cs="Times New Roman" w:hint="eastAsia"/>
          <w:b/>
          <w:bCs/>
          <w:kern w:val="0"/>
          <w:sz w:val="24"/>
          <w:szCs w:val="24"/>
        </w:rPr>
        <w:t>导线覆冰及脱冰数值模拟</w:t>
      </w:r>
    </w:p>
    <w:bookmarkEnd w:id="1"/>
    <w:p w14:paraId="1279C2F8" w14:textId="165D2851" w:rsidR="009233D2" w:rsidRPr="00D27669" w:rsidRDefault="00696679" w:rsidP="00DF2FB5">
      <w:pPr>
        <w:ind w:firstLineChars="200" w:firstLine="420"/>
        <w:rPr>
          <w:rFonts w:ascii="Times New Roman" w:hAnsi="Times New Roman" w:cs="Times New Roman"/>
        </w:rPr>
      </w:pPr>
      <w:r w:rsidRPr="00D27669">
        <w:rPr>
          <w:rFonts w:ascii="Times New Roman" w:hAnsi="Times New Roman" w:cs="Times New Roman"/>
        </w:rPr>
        <w:t>输电导线属于典型的索结构，</w:t>
      </w:r>
      <w:r w:rsidR="00DF2FB5" w:rsidRPr="00D27669">
        <w:rPr>
          <w:rFonts w:ascii="Times New Roman" w:hAnsi="Times New Roman" w:cs="Times New Roman" w:hint="eastAsia"/>
        </w:rPr>
        <w:t>为</w:t>
      </w:r>
      <w:r w:rsidR="00DF2FB5" w:rsidRPr="00D27669">
        <w:rPr>
          <w:rFonts w:ascii="Times New Roman" w:hAnsi="Times New Roman" w:cs="Times New Roman"/>
        </w:rPr>
        <w:t>模拟</w:t>
      </w:r>
      <w:r w:rsidR="00DF2FB5" w:rsidRPr="00D27669">
        <w:rPr>
          <w:rFonts w:ascii="Times New Roman" w:hAnsi="Times New Roman" w:cs="Times New Roman" w:hint="eastAsia"/>
        </w:rPr>
        <w:t>导线可绕轴线自由</w:t>
      </w:r>
      <w:r w:rsidR="00DF2FB5" w:rsidRPr="00D27669">
        <w:rPr>
          <w:rFonts w:ascii="Times New Roman" w:hAnsi="Times New Roman" w:cs="Times New Roman"/>
        </w:rPr>
        <w:t>扭转</w:t>
      </w:r>
      <w:r w:rsidR="00DF2FB5" w:rsidRPr="00D27669">
        <w:rPr>
          <w:rFonts w:ascii="Times New Roman" w:hAnsi="Times New Roman" w:cs="Times New Roman" w:hint="eastAsia"/>
        </w:rPr>
        <w:t>的特性，</w:t>
      </w:r>
      <w:r w:rsidR="00937C9E" w:rsidRPr="00D27669">
        <w:rPr>
          <w:rFonts w:ascii="Times New Roman" w:hAnsi="Times New Roman" w:cs="Times New Roman" w:hint="eastAsia"/>
        </w:rPr>
        <w:t>用</w:t>
      </w:r>
      <w:r w:rsidRPr="00D27669">
        <w:rPr>
          <w:rFonts w:ascii="Times New Roman" w:hAnsi="Times New Roman" w:cs="Times New Roman"/>
        </w:rPr>
        <w:t>B31</w:t>
      </w:r>
      <w:r w:rsidRPr="00D27669">
        <w:rPr>
          <w:rFonts w:ascii="Times New Roman" w:hAnsi="Times New Roman" w:cs="Times New Roman"/>
        </w:rPr>
        <w:t>梁单元</w:t>
      </w:r>
      <w:r w:rsidRPr="00D27669">
        <w:rPr>
          <w:rFonts w:ascii="Times New Roman" w:hAnsi="Times New Roman" w:cs="Times New Roman" w:hint="eastAsia"/>
        </w:rPr>
        <w:t>模拟</w:t>
      </w:r>
      <w:r w:rsidRPr="00D27669">
        <w:rPr>
          <w:rFonts w:ascii="Times New Roman" w:hAnsi="Times New Roman" w:cs="Times New Roman"/>
        </w:rPr>
        <w:t>导线，</w:t>
      </w:r>
      <w:r w:rsidR="00DF2FB5" w:rsidRPr="00D27669">
        <w:rPr>
          <w:rFonts w:ascii="Times New Roman" w:hAnsi="Times New Roman" w:cs="Times New Roman" w:hint="eastAsia"/>
        </w:rPr>
        <w:t>并</w:t>
      </w:r>
      <w:r w:rsidRPr="00D27669">
        <w:rPr>
          <w:rFonts w:ascii="Times New Roman" w:hAnsi="Times New Roman" w:cs="Times New Roman"/>
        </w:rPr>
        <w:t>释放梁单元的弯曲自由度</w:t>
      </w:r>
      <w:r w:rsidR="00DF2FB5" w:rsidRPr="00D27669">
        <w:rPr>
          <w:rFonts w:ascii="Times New Roman" w:hAnsi="Times New Roman" w:cs="Times New Roman" w:hint="eastAsia"/>
        </w:rPr>
        <w:t>。</w:t>
      </w:r>
      <w:r w:rsidRPr="00D27669">
        <w:rPr>
          <w:rFonts w:ascii="Times New Roman" w:hAnsi="Times New Roman" w:cs="Times New Roman" w:hint="eastAsia"/>
        </w:rPr>
        <w:t>导线</w:t>
      </w:r>
      <w:r w:rsidR="00DF2FB5" w:rsidRPr="00D27669">
        <w:rPr>
          <w:rFonts w:ascii="Times New Roman" w:hAnsi="Times New Roman" w:cs="Times New Roman" w:hint="eastAsia"/>
        </w:rPr>
        <w:t>两端</w:t>
      </w:r>
      <w:r w:rsidRPr="00D27669">
        <w:rPr>
          <w:rFonts w:ascii="Times New Roman" w:hAnsi="Times New Roman" w:cs="Times New Roman" w:hint="eastAsia"/>
        </w:rPr>
        <w:t>采用铰接约束，</w:t>
      </w:r>
      <w:r w:rsidRPr="00D27669">
        <w:rPr>
          <w:rFonts w:ascii="Times New Roman" w:hAnsi="Times New Roman" w:cs="Times New Roman"/>
        </w:rPr>
        <w:t>将导线材料设置为不可压缩。</w:t>
      </w:r>
      <w:r w:rsidR="00DF2FB5" w:rsidRPr="00D27669">
        <w:rPr>
          <w:rFonts w:ascii="Times New Roman" w:hAnsi="Times New Roman" w:cs="Times New Roman" w:hint="eastAsia"/>
        </w:rPr>
        <w:t>覆冰的模拟通过在导线节点处施加集中力实现。</w:t>
      </w:r>
      <w:r w:rsidRPr="00D27669">
        <w:rPr>
          <w:rFonts w:ascii="Times New Roman" w:hAnsi="Times New Roman" w:cs="Times New Roman"/>
        </w:rPr>
        <w:t>采用瑞利阻尼模型来</w:t>
      </w:r>
      <w:r w:rsidRPr="00D27669">
        <w:rPr>
          <w:rFonts w:ascii="Times New Roman" w:hAnsi="Times New Roman" w:cs="Times New Roman" w:hint="eastAsia"/>
        </w:rPr>
        <w:t>模拟</w:t>
      </w:r>
      <w:r w:rsidRPr="00D27669">
        <w:rPr>
          <w:rFonts w:ascii="Times New Roman" w:hAnsi="Times New Roman" w:cs="Times New Roman"/>
        </w:rPr>
        <w:t>导线的结构阻尼，表示为：</w:t>
      </w:r>
    </w:p>
    <w:p w14:paraId="64395146" w14:textId="43534B19" w:rsidR="009233D2" w:rsidRPr="00D27669" w:rsidRDefault="00696679">
      <w:pPr>
        <w:pStyle w:val="MTDisplayEquation"/>
        <w:rPr>
          <w:rFonts w:ascii="Times New Roman" w:hAnsi="Times New Roman"/>
          <w:color w:val="auto"/>
        </w:rPr>
      </w:pPr>
      <w:r w:rsidRPr="00D27669">
        <w:rPr>
          <w:rFonts w:ascii="Times New Roman" w:hAnsi="Times New Roman"/>
          <w:color w:val="auto"/>
        </w:rPr>
        <w:tab/>
      </w:r>
      <w:r w:rsidRPr="00D27669">
        <w:rPr>
          <w:rFonts w:ascii="Times New Roman" w:hAnsi="Times New Roman"/>
          <w:color w:val="auto"/>
          <w:position w:val="-10"/>
        </w:rPr>
        <w:object w:dxaOrig="1819" w:dyaOrig="265" w14:anchorId="6ECDC5E3">
          <v:shape id="_x0000_i1028" type="#_x0000_t75" style="width:91.5pt;height:13.5pt" o:ole="">
            <v:imagedata r:id="rId33" o:title=""/>
          </v:shape>
          <o:OLEObject Type="Embed" ProgID="Equation.DSMT4" ShapeID="_x0000_i1028" DrawAspect="Content" ObjectID="_1845027990" r:id="rId34"/>
        </w:object>
      </w:r>
      <w:r w:rsidRPr="00D27669">
        <w:rPr>
          <w:rFonts w:ascii="Times New Roman" w:hAnsi="Times New Roman"/>
          <w:color w:val="auto"/>
        </w:rPr>
        <w:tab/>
      </w:r>
      <w:r w:rsidRPr="00D27669">
        <w:rPr>
          <w:rFonts w:ascii="Times New Roman" w:hAnsi="Times New Roman"/>
          <w:color w:val="auto"/>
        </w:rPr>
        <w:fldChar w:fldCharType="begin"/>
      </w:r>
      <w:r w:rsidRPr="00D27669">
        <w:rPr>
          <w:rFonts w:ascii="Times New Roman" w:hAnsi="Times New Roman"/>
          <w:color w:val="auto"/>
        </w:rPr>
        <w:instrText xml:space="preserve"> MACROBUTTON MTPlaceRef \* MERGEFORMAT </w:instrText>
      </w:r>
      <w:r w:rsidRPr="00D27669">
        <w:rPr>
          <w:rFonts w:ascii="Times New Roman" w:hAnsi="Times New Roman"/>
          <w:color w:val="auto"/>
        </w:rPr>
        <w:fldChar w:fldCharType="begin"/>
      </w:r>
      <w:r w:rsidRPr="00D27669">
        <w:rPr>
          <w:rFonts w:ascii="Times New Roman" w:hAnsi="Times New Roman"/>
          <w:color w:val="auto"/>
        </w:rPr>
        <w:instrText xml:space="preserve"> SEQ MTEqn \h \* MERGEFORMAT </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begin"/>
      </w:r>
      <w:r w:rsidRPr="00D27669">
        <w:rPr>
          <w:rFonts w:ascii="Times New Roman" w:hAnsi="Times New Roman"/>
          <w:color w:val="auto"/>
        </w:rPr>
        <w:instrText xml:space="preserve"> SEQ MTEqn \c \* Arabic \* MERGEFORMAT </w:instrText>
      </w:r>
      <w:r w:rsidRPr="00D27669">
        <w:rPr>
          <w:rFonts w:ascii="Times New Roman" w:hAnsi="Times New Roman"/>
          <w:color w:val="auto"/>
        </w:rPr>
        <w:fldChar w:fldCharType="separate"/>
      </w:r>
      <w:r>
        <w:rPr>
          <w:rFonts w:ascii="Times New Roman" w:hAnsi="Times New Roman"/>
          <w:noProof/>
          <w:color w:val="auto"/>
        </w:rPr>
        <w:instrText>4</w:instrText>
      </w:r>
      <w:r w:rsidRPr="00D27669">
        <w:rPr>
          <w:rFonts w:ascii="Times New Roman" w:hAnsi="Times New Roman"/>
          <w:color w:val="auto"/>
        </w:rPr>
        <w:fldChar w:fldCharType="end"/>
      </w:r>
      <w:r w:rsidRPr="00D27669">
        <w:rPr>
          <w:rFonts w:ascii="Times New Roman" w:hAnsi="Times New Roman"/>
          <w:color w:val="auto"/>
        </w:rPr>
        <w:instrText>)</w:instrText>
      </w:r>
      <w:r w:rsidRPr="00D27669">
        <w:rPr>
          <w:rFonts w:ascii="Times New Roman" w:hAnsi="Times New Roman"/>
          <w:color w:val="auto"/>
        </w:rPr>
        <w:fldChar w:fldCharType="end"/>
      </w:r>
    </w:p>
    <w:p w14:paraId="0801B06C" w14:textId="5C846682" w:rsidR="009233D2" w:rsidRPr="00D27669" w:rsidRDefault="00696679" w:rsidP="00DF2FB5">
      <w:pPr>
        <w:ind w:firstLineChars="200" w:firstLine="420"/>
        <w:rPr>
          <w:rFonts w:ascii="Times New Roman" w:hAnsi="Times New Roman" w:cs="Times New Roman"/>
        </w:rPr>
      </w:pPr>
      <w:r w:rsidRPr="00D27669">
        <w:rPr>
          <w:rFonts w:ascii="Times New Roman" w:hAnsi="Times New Roman" w:cs="Times New Roman"/>
        </w:rPr>
        <w:t>其中，</w:t>
      </w:r>
      <w:r w:rsidR="00DF2FB5" w:rsidRPr="00D27669">
        <w:rPr>
          <w:rFonts w:ascii="Times New Roman" w:hAnsi="Times New Roman" w:cs="Times New Roman"/>
          <w:i/>
          <w:iCs/>
        </w:rPr>
        <w:t>[C]</w:t>
      </w:r>
      <w:r w:rsidR="00DF2FB5" w:rsidRPr="00D27669">
        <w:rPr>
          <w:rFonts w:ascii="Times New Roman" w:hAnsi="Times New Roman" w:cs="Times New Roman" w:hint="eastAsia"/>
        </w:rPr>
        <w:t>为</w:t>
      </w:r>
      <w:r w:rsidR="00DF2FB5" w:rsidRPr="00D27669">
        <w:rPr>
          <w:rFonts w:ascii="Times New Roman" w:hAnsi="Times New Roman" w:cs="Times New Roman"/>
        </w:rPr>
        <w:t>阻尼矩阵</w:t>
      </w:r>
      <w:r w:rsidR="00DF2FB5" w:rsidRPr="00D27669">
        <w:rPr>
          <w:rFonts w:ascii="Times New Roman" w:hAnsi="Times New Roman" w:cs="Times New Roman" w:hint="eastAsia"/>
        </w:rPr>
        <w:t>，</w:t>
      </w:r>
      <w:r w:rsidR="00DF2FB5" w:rsidRPr="00D27669">
        <w:rPr>
          <w:rFonts w:ascii="Times New Roman" w:hAnsi="Times New Roman" w:cs="Times New Roman"/>
        </w:rPr>
        <w:t>[</w:t>
      </w:r>
      <w:r w:rsidR="00DF2FB5" w:rsidRPr="00D27669">
        <w:rPr>
          <w:rFonts w:ascii="Times New Roman" w:hAnsi="Times New Roman" w:cs="Times New Roman"/>
          <w:i/>
          <w:iCs/>
        </w:rPr>
        <w:t>M</w:t>
      </w:r>
      <w:r w:rsidR="00DF2FB5" w:rsidRPr="00D27669">
        <w:rPr>
          <w:rFonts w:ascii="Times New Roman" w:hAnsi="Times New Roman" w:cs="Times New Roman"/>
        </w:rPr>
        <w:t>]</w:t>
      </w:r>
      <w:r w:rsidR="00DF2FB5" w:rsidRPr="00D27669">
        <w:rPr>
          <w:rFonts w:ascii="Times New Roman" w:hAnsi="Times New Roman" w:cs="Times New Roman" w:hint="eastAsia"/>
        </w:rPr>
        <w:t>为</w:t>
      </w:r>
      <w:r w:rsidR="00DF2FB5" w:rsidRPr="00D27669">
        <w:rPr>
          <w:rFonts w:ascii="Times New Roman" w:hAnsi="Times New Roman" w:cs="Times New Roman"/>
        </w:rPr>
        <w:t>质量矩阵</w:t>
      </w:r>
      <w:r w:rsidR="00DF2FB5" w:rsidRPr="00D27669">
        <w:rPr>
          <w:rFonts w:ascii="Times New Roman" w:hAnsi="Times New Roman" w:cs="Times New Roman" w:hint="eastAsia"/>
        </w:rPr>
        <w:t>，</w:t>
      </w:r>
      <w:r w:rsidR="00DF2FB5" w:rsidRPr="00D27669">
        <w:rPr>
          <w:rFonts w:ascii="Times New Roman" w:hAnsi="Times New Roman" w:cs="Times New Roman"/>
        </w:rPr>
        <w:t>[</w:t>
      </w:r>
      <w:r w:rsidR="00DF2FB5" w:rsidRPr="00D27669">
        <w:rPr>
          <w:rFonts w:ascii="Times New Roman" w:hAnsi="Times New Roman" w:cs="Times New Roman"/>
          <w:i/>
          <w:iCs/>
        </w:rPr>
        <w:t>K</w:t>
      </w:r>
      <w:r w:rsidR="00DF2FB5" w:rsidRPr="00D27669">
        <w:rPr>
          <w:rFonts w:ascii="Times New Roman" w:hAnsi="Times New Roman" w:cs="Times New Roman"/>
        </w:rPr>
        <w:t>]</w:t>
      </w:r>
      <w:r w:rsidR="00DF2FB5" w:rsidRPr="00D27669">
        <w:rPr>
          <w:rFonts w:ascii="Times New Roman" w:hAnsi="Times New Roman" w:cs="Times New Roman" w:hint="eastAsia"/>
        </w:rPr>
        <w:t>为</w:t>
      </w:r>
      <w:r w:rsidR="00DF2FB5" w:rsidRPr="00D27669">
        <w:rPr>
          <w:rFonts w:ascii="Times New Roman" w:hAnsi="Times New Roman" w:cs="Times New Roman"/>
        </w:rPr>
        <w:t>刚度矩阵，</w:t>
      </w:r>
      <w:r w:rsidR="00EE5EA3" w:rsidRPr="00D27669">
        <w:rPr>
          <w:rFonts w:ascii="Times New Roman" w:hAnsi="Times New Roman" w:cs="Times New Roman"/>
          <w:i/>
          <w:iCs/>
        </w:rPr>
        <w:t>α</w:t>
      </w:r>
      <w:r w:rsidRPr="00D27669">
        <w:rPr>
          <w:rFonts w:ascii="Times New Roman" w:hAnsi="Times New Roman" w:cs="Times New Roman"/>
        </w:rPr>
        <w:t>为</w:t>
      </w:r>
      <w:r w:rsidR="00EE5EA3" w:rsidRPr="00D27669">
        <w:rPr>
          <w:rFonts w:ascii="Times New Roman" w:hAnsi="Times New Roman" w:cs="Times New Roman"/>
        </w:rPr>
        <w:t>质量阻尼系数</w:t>
      </w:r>
      <w:r w:rsidRPr="00D27669">
        <w:rPr>
          <w:rFonts w:ascii="Times New Roman" w:hAnsi="Times New Roman" w:cs="Times New Roman"/>
        </w:rPr>
        <w:t>，</w:t>
      </w:r>
      <w:r w:rsidR="00EE5EA3" w:rsidRPr="00D27669">
        <w:rPr>
          <w:rFonts w:ascii="Times New Roman" w:hAnsi="Times New Roman" w:cs="Times New Roman"/>
          <w:i/>
          <w:iCs/>
        </w:rPr>
        <w:t>β</w:t>
      </w:r>
      <w:r w:rsidR="00EE5EA3" w:rsidRPr="00D27669">
        <w:rPr>
          <w:rFonts w:ascii="Times New Roman" w:hAnsi="Times New Roman" w:cs="Times New Roman"/>
        </w:rPr>
        <w:t>为</w:t>
      </w:r>
      <w:r w:rsidRPr="00D27669">
        <w:rPr>
          <w:rFonts w:ascii="Times New Roman" w:hAnsi="Times New Roman" w:cs="Times New Roman"/>
        </w:rPr>
        <w:t>刚度阻尼系数。</w:t>
      </w:r>
    </w:p>
    <w:p w14:paraId="43D9DFE6" w14:textId="20CA8438"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为验证数值模型，建立单跨</w:t>
      </w:r>
      <w:r w:rsidRPr="00D27669">
        <w:rPr>
          <w:rFonts w:ascii="Times New Roman" w:hAnsi="Times New Roman" w:cs="Times New Roman"/>
        </w:rPr>
        <w:t>500</w:t>
      </w:r>
      <w:r w:rsidRPr="00D27669">
        <w:rPr>
          <w:rFonts w:ascii="Times New Roman" w:hAnsi="Times New Roman" w:cs="Times New Roman" w:hint="eastAsia"/>
        </w:rPr>
        <w:t xml:space="preserve"> </w:t>
      </w:r>
      <w:r w:rsidRPr="00D27669">
        <w:rPr>
          <w:rFonts w:ascii="Times New Roman" w:hAnsi="Times New Roman" w:cs="Times New Roman"/>
        </w:rPr>
        <w:t>m</w:t>
      </w:r>
      <w:r w:rsidRPr="00D27669">
        <w:rPr>
          <w:rFonts w:ascii="Times New Roman" w:hAnsi="Times New Roman" w:cs="Times New Roman" w:hint="eastAsia"/>
        </w:rPr>
        <w:t>的一档无高差的导线有限元模型，并进行静力找形计算。将静力分析得到的弧垂和拉力与悬链线方程计算得到的解析值进行对比，结果对比如表</w:t>
      </w:r>
      <w:r w:rsidR="000E1CAD" w:rsidRPr="00D27669">
        <w:rPr>
          <w:rFonts w:ascii="Times New Roman" w:hAnsi="Times New Roman" w:cs="Times New Roman" w:hint="eastAsia"/>
        </w:rPr>
        <w:t>1</w:t>
      </w:r>
      <w:r w:rsidRPr="00D27669">
        <w:rPr>
          <w:rFonts w:ascii="Times New Roman" w:hAnsi="Times New Roman" w:cs="Times New Roman" w:hint="eastAsia"/>
        </w:rPr>
        <w:t>所示，数值仿真结果与解析值的</w:t>
      </w:r>
      <w:r w:rsidRPr="00D27669">
        <w:rPr>
          <w:rFonts w:ascii="Times New Roman" w:hAnsi="Times New Roman" w:cs="Times New Roman"/>
        </w:rPr>
        <w:t>误差在</w:t>
      </w:r>
      <w:r w:rsidRPr="00D27669">
        <w:rPr>
          <w:rFonts w:ascii="Times New Roman" w:hAnsi="Times New Roman" w:cs="Times New Roman" w:hint="eastAsia"/>
        </w:rPr>
        <w:t>0.9</w:t>
      </w:r>
      <w:r w:rsidRPr="00D27669">
        <w:rPr>
          <w:rFonts w:ascii="Times New Roman" w:hAnsi="Times New Roman" w:cs="Times New Roman"/>
        </w:rPr>
        <w:t>%</w:t>
      </w:r>
      <w:r w:rsidRPr="00D27669">
        <w:rPr>
          <w:rFonts w:ascii="Times New Roman" w:hAnsi="Times New Roman" w:cs="Times New Roman"/>
        </w:rPr>
        <w:t>与</w:t>
      </w:r>
      <w:r w:rsidRPr="00D27669">
        <w:rPr>
          <w:rFonts w:ascii="Times New Roman" w:hAnsi="Times New Roman" w:cs="Times New Roman"/>
        </w:rPr>
        <w:t>0.</w:t>
      </w:r>
      <w:r w:rsidRPr="00D27669">
        <w:rPr>
          <w:rFonts w:ascii="Times New Roman" w:hAnsi="Times New Roman" w:cs="Times New Roman" w:hint="eastAsia"/>
        </w:rPr>
        <w:t>97</w:t>
      </w:r>
      <w:r w:rsidRPr="00D27669">
        <w:rPr>
          <w:rFonts w:ascii="Times New Roman" w:hAnsi="Times New Roman" w:cs="Times New Roman"/>
        </w:rPr>
        <w:t>%</w:t>
      </w:r>
      <w:r w:rsidRPr="00D27669">
        <w:rPr>
          <w:rFonts w:ascii="Times New Roman" w:hAnsi="Times New Roman" w:cs="Times New Roman"/>
        </w:rPr>
        <w:t>之间，验证</w:t>
      </w:r>
      <w:r w:rsidRPr="00D27669">
        <w:rPr>
          <w:rFonts w:ascii="Times New Roman" w:hAnsi="Times New Roman" w:cs="Times New Roman" w:hint="eastAsia"/>
        </w:rPr>
        <w:t>了</w:t>
      </w:r>
      <w:r w:rsidRPr="00D27669">
        <w:rPr>
          <w:rFonts w:ascii="Times New Roman" w:hAnsi="Times New Roman" w:cs="Times New Roman"/>
        </w:rPr>
        <w:t>本文所建立有限元模型的准确性</w:t>
      </w:r>
      <w:r w:rsidRPr="00D27669">
        <w:rPr>
          <w:rFonts w:ascii="Times New Roman" w:hAnsi="Times New Roman" w:cs="Times New Roman" w:hint="eastAsia"/>
        </w:rPr>
        <w:t>。</w:t>
      </w:r>
    </w:p>
    <w:p w14:paraId="186F4B08" w14:textId="5566FE69" w:rsidR="009233D2" w:rsidRPr="00D27669" w:rsidRDefault="00696679">
      <w:pPr>
        <w:jc w:val="center"/>
        <w:rPr>
          <w:rFonts w:ascii="Times New Roman" w:hAnsi="Times New Roman" w:cs="Times New Roman"/>
        </w:rPr>
      </w:pPr>
      <w:r w:rsidRPr="00D27669">
        <w:rPr>
          <w:rFonts w:ascii="Times New Roman" w:hAnsi="Times New Roman" w:cs="Times New Roman"/>
        </w:rPr>
        <w:t>表</w:t>
      </w:r>
      <w:r w:rsidR="000E1CAD" w:rsidRPr="00D27669">
        <w:rPr>
          <w:rFonts w:ascii="Times New Roman" w:hAnsi="Times New Roman" w:cs="Times New Roman" w:hint="eastAsia"/>
        </w:rPr>
        <w:t>1</w:t>
      </w:r>
      <w:r w:rsidRPr="00D27669">
        <w:rPr>
          <w:rFonts w:ascii="Times New Roman" w:hAnsi="Times New Roman" w:cs="Times New Roman"/>
        </w:rPr>
        <w:t xml:space="preserve"> </w:t>
      </w:r>
      <w:r w:rsidR="000E1CAD" w:rsidRPr="00D27669">
        <w:rPr>
          <w:rFonts w:ascii="Times New Roman" w:hAnsi="Times New Roman" w:cs="Times New Roman" w:hint="eastAsia"/>
        </w:rPr>
        <w:t>数值</w:t>
      </w:r>
      <w:r w:rsidRPr="00D27669">
        <w:rPr>
          <w:rFonts w:ascii="Times New Roman" w:hAnsi="Times New Roman" w:cs="Times New Roman" w:hint="eastAsia"/>
        </w:rPr>
        <w:t>仿真</w:t>
      </w:r>
      <w:r w:rsidRPr="00D27669">
        <w:rPr>
          <w:rFonts w:ascii="Times New Roman" w:hAnsi="Times New Roman" w:cs="Times New Roman"/>
        </w:rPr>
        <w:t>值与理论值对比</w:t>
      </w:r>
    </w:p>
    <w:tbl>
      <w:tblPr>
        <w:tblW w:w="4143" w:type="pct"/>
        <w:jc w:val="center"/>
        <w:tblBorders>
          <w:top w:val="single" w:sz="12" w:space="0" w:color="auto"/>
          <w:bottom w:val="single" w:sz="12" w:space="0" w:color="auto"/>
        </w:tblBorders>
        <w:tblLook w:val="04A0" w:firstRow="1" w:lastRow="0" w:firstColumn="1" w:lastColumn="0" w:noHBand="0" w:noVBand="1"/>
      </w:tblPr>
      <w:tblGrid>
        <w:gridCol w:w="1234"/>
        <w:gridCol w:w="899"/>
        <w:gridCol w:w="948"/>
        <w:gridCol w:w="759"/>
      </w:tblGrid>
      <w:tr w:rsidR="00D27669" w:rsidRPr="00D27669" w14:paraId="67D6637D" w14:textId="77777777">
        <w:trPr>
          <w:jc w:val="center"/>
        </w:trPr>
        <w:tc>
          <w:tcPr>
            <w:tcW w:w="1607" w:type="pct"/>
            <w:tcBorders>
              <w:top w:val="single" w:sz="12" w:space="0" w:color="auto"/>
              <w:bottom w:val="single" w:sz="4" w:space="0" w:color="auto"/>
              <w:tl2br w:val="nil"/>
            </w:tcBorders>
            <w:vAlign w:val="center"/>
          </w:tcPr>
          <w:p w14:paraId="009E2888" w14:textId="77777777" w:rsidR="009233D2" w:rsidRPr="00D27669" w:rsidRDefault="00696679">
            <w:pPr>
              <w:jc w:val="center"/>
              <w:rPr>
                <w:rFonts w:ascii="Times New Roman" w:hAnsi="Times New Roman"/>
              </w:rPr>
            </w:pPr>
            <w:r w:rsidRPr="00D27669">
              <w:rPr>
                <w:rFonts w:ascii="Times New Roman" w:hAnsi="Times New Roman" w:hint="eastAsia"/>
              </w:rPr>
              <w:t>对比项目</w:t>
            </w:r>
          </w:p>
        </w:tc>
        <w:tc>
          <w:tcPr>
            <w:tcW w:w="1171" w:type="pct"/>
            <w:tcBorders>
              <w:bottom w:val="single" w:sz="4" w:space="0" w:color="auto"/>
            </w:tcBorders>
            <w:vAlign w:val="center"/>
          </w:tcPr>
          <w:p w14:paraId="4E85ACD7" w14:textId="77777777" w:rsidR="009233D2" w:rsidRPr="00D27669" w:rsidRDefault="00696679">
            <w:pPr>
              <w:jc w:val="center"/>
              <w:rPr>
                <w:rFonts w:ascii="Times New Roman" w:hAnsi="Times New Roman"/>
              </w:rPr>
            </w:pPr>
            <w:r w:rsidRPr="00D27669">
              <w:rPr>
                <w:rFonts w:ascii="Times New Roman" w:hAnsi="Times New Roman" w:hint="eastAsia"/>
              </w:rPr>
              <w:t>理论值</w:t>
            </w:r>
          </w:p>
        </w:tc>
        <w:tc>
          <w:tcPr>
            <w:tcW w:w="1234" w:type="pct"/>
            <w:tcBorders>
              <w:bottom w:val="single" w:sz="4" w:space="0" w:color="auto"/>
            </w:tcBorders>
            <w:vAlign w:val="center"/>
          </w:tcPr>
          <w:p w14:paraId="7944A03A" w14:textId="77777777" w:rsidR="009233D2" w:rsidRPr="00D27669" w:rsidRDefault="00696679">
            <w:pPr>
              <w:jc w:val="center"/>
              <w:rPr>
                <w:rFonts w:ascii="Times New Roman" w:hAnsi="Times New Roman"/>
              </w:rPr>
            </w:pPr>
            <w:r w:rsidRPr="00D27669">
              <w:rPr>
                <w:rFonts w:ascii="Times New Roman" w:hAnsi="Times New Roman" w:hint="eastAsia"/>
              </w:rPr>
              <w:t>仿真值</w:t>
            </w:r>
          </w:p>
        </w:tc>
        <w:tc>
          <w:tcPr>
            <w:tcW w:w="988" w:type="pct"/>
            <w:tcBorders>
              <w:bottom w:val="single" w:sz="4" w:space="0" w:color="auto"/>
            </w:tcBorders>
            <w:vAlign w:val="center"/>
          </w:tcPr>
          <w:p w14:paraId="58C3BA7E" w14:textId="77777777" w:rsidR="009233D2" w:rsidRPr="00D27669" w:rsidRDefault="00696679">
            <w:pPr>
              <w:jc w:val="center"/>
              <w:rPr>
                <w:rFonts w:ascii="Times New Roman" w:hAnsi="Times New Roman"/>
              </w:rPr>
            </w:pPr>
            <w:r w:rsidRPr="00D27669">
              <w:rPr>
                <w:rFonts w:ascii="Times New Roman" w:hAnsi="Times New Roman" w:hint="eastAsia"/>
              </w:rPr>
              <w:t>相对误差</w:t>
            </w:r>
          </w:p>
        </w:tc>
      </w:tr>
      <w:tr w:rsidR="00D27669" w:rsidRPr="00D27669" w14:paraId="121B6C09" w14:textId="77777777">
        <w:trPr>
          <w:jc w:val="center"/>
        </w:trPr>
        <w:tc>
          <w:tcPr>
            <w:tcW w:w="1607" w:type="pct"/>
            <w:tcBorders>
              <w:top w:val="single" w:sz="4" w:space="0" w:color="auto"/>
              <w:bottom w:val="nil"/>
            </w:tcBorders>
            <w:vAlign w:val="center"/>
          </w:tcPr>
          <w:p w14:paraId="26B3ABF2"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水平应</w:t>
            </w:r>
            <w:r w:rsidRPr="00D27669">
              <w:rPr>
                <w:rFonts w:ascii="Times New Roman" w:hAnsi="Times New Roman" w:cs="Times New Roman" w:hint="eastAsia"/>
              </w:rPr>
              <w:t>力</w:t>
            </w:r>
            <w:r w:rsidRPr="00D27669">
              <w:rPr>
                <w:rFonts w:ascii="Times New Roman" w:hAnsi="Times New Roman" w:cs="Times New Roman"/>
              </w:rPr>
              <w:t>/MPa</w:t>
            </w:r>
          </w:p>
        </w:tc>
        <w:tc>
          <w:tcPr>
            <w:tcW w:w="1171" w:type="pct"/>
            <w:tcBorders>
              <w:top w:val="single" w:sz="4" w:space="0" w:color="auto"/>
              <w:bottom w:val="nil"/>
            </w:tcBorders>
            <w:vAlign w:val="center"/>
          </w:tcPr>
          <w:p w14:paraId="55D82E37"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53.0</w:t>
            </w:r>
            <w:r w:rsidRPr="00D27669">
              <w:rPr>
                <w:rFonts w:ascii="Times New Roman" w:hAnsi="Times New Roman" w:cs="Times New Roman" w:hint="eastAsia"/>
              </w:rPr>
              <w:t>2</w:t>
            </w:r>
          </w:p>
        </w:tc>
        <w:tc>
          <w:tcPr>
            <w:tcW w:w="1234" w:type="pct"/>
            <w:tcBorders>
              <w:top w:val="single" w:sz="4" w:space="0" w:color="auto"/>
              <w:bottom w:val="nil"/>
            </w:tcBorders>
            <w:vAlign w:val="center"/>
          </w:tcPr>
          <w:p w14:paraId="6171E2DF"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52.</w:t>
            </w:r>
            <w:r w:rsidRPr="00D27669">
              <w:rPr>
                <w:rFonts w:ascii="Times New Roman" w:hAnsi="Times New Roman" w:cs="Times New Roman" w:hint="eastAsia"/>
              </w:rPr>
              <w:t>53</w:t>
            </w:r>
          </w:p>
        </w:tc>
        <w:tc>
          <w:tcPr>
            <w:tcW w:w="988" w:type="pct"/>
            <w:tcBorders>
              <w:top w:val="single" w:sz="4" w:space="0" w:color="auto"/>
              <w:bottom w:val="nil"/>
            </w:tcBorders>
            <w:vAlign w:val="center"/>
          </w:tcPr>
          <w:p w14:paraId="69197E9E" w14:textId="77777777" w:rsidR="009233D2" w:rsidRPr="00D27669" w:rsidRDefault="00696679">
            <w:pPr>
              <w:jc w:val="center"/>
              <w:rPr>
                <w:rFonts w:ascii="Times New Roman" w:hAnsi="Times New Roman" w:cs="Times New Roman"/>
              </w:rPr>
            </w:pPr>
            <w:r w:rsidRPr="00D27669">
              <w:rPr>
                <w:rFonts w:ascii="Times New Roman" w:hAnsi="Times New Roman" w:cs="Times New Roman" w:hint="eastAsia"/>
              </w:rPr>
              <w:t>0</w:t>
            </w:r>
            <w:r w:rsidRPr="00D27669">
              <w:rPr>
                <w:rFonts w:ascii="Times New Roman" w:hAnsi="Times New Roman" w:cs="Times New Roman"/>
              </w:rPr>
              <w:t>.</w:t>
            </w:r>
            <w:r w:rsidRPr="00D27669">
              <w:rPr>
                <w:rFonts w:ascii="Times New Roman" w:hAnsi="Times New Roman" w:cs="Times New Roman" w:hint="eastAsia"/>
              </w:rPr>
              <w:t>9</w:t>
            </w:r>
            <w:r w:rsidRPr="00D27669">
              <w:rPr>
                <w:rFonts w:ascii="Times New Roman" w:hAnsi="Times New Roman" w:cs="Times New Roman"/>
              </w:rPr>
              <w:t>%</w:t>
            </w:r>
          </w:p>
        </w:tc>
      </w:tr>
      <w:tr w:rsidR="00D27669" w:rsidRPr="00D27669" w14:paraId="65FEAD06" w14:textId="77777777">
        <w:trPr>
          <w:jc w:val="center"/>
        </w:trPr>
        <w:tc>
          <w:tcPr>
            <w:tcW w:w="1607" w:type="pct"/>
            <w:tcBorders>
              <w:top w:val="nil"/>
            </w:tcBorders>
            <w:vAlign w:val="center"/>
          </w:tcPr>
          <w:p w14:paraId="410C59AE"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弧垂</w:t>
            </w:r>
            <w:r w:rsidRPr="00D27669">
              <w:rPr>
                <w:rFonts w:ascii="Times New Roman" w:hAnsi="Times New Roman" w:cs="Times New Roman"/>
              </w:rPr>
              <w:t>/m</w:t>
            </w:r>
          </w:p>
        </w:tc>
        <w:tc>
          <w:tcPr>
            <w:tcW w:w="1171" w:type="pct"/>
            <w:tcBorders>
              <w:top w:val="nil"/>
            </w:tcBorders>
            <w:vAlign w:val="center"/>
          </w:tcPr>
          <w:p w14:paraId="11D93BD6"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18.3</w:t>
            </w:r>
            <w:r w:rsidRPr="00D27669">
              <w:rPr>
                <w:rFonts w:ascii="Times New Roman" w:hAnsi="Times New Roman" w:cs="Times New Roman" w:hint="eastAsia"/>
              </w:rPr>
              <w:t>7</w:t>
            </w:r>
          </w:p>
        </w:tc>
        <w:tc>
          <w:tcPr>
            <w:tcW w:w="1234" w:type="pct"/>
            <w:tcBorders>
              <w:top w:val="nil"/>
            </w:tcBorders>
            <w:vAlign w:val="center"/>
          </w:tcPr>
          <w:p w14:paraId="55D92921"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18.5</w:t>
            </w:r>
            <w:r w:rsidRPr="00D27669">
              <w:rPr>
                <w:rFonts w:ascii="Times New Roman" w:hAnsi="Times New Roman" w:cs="Times New Roman" w:hint="eastAsia"/>
              </w:rPr>
              <w:t>5</w:t>
            </w:r>
          </w:p>
        </w:tc>
        <w:tc>
          <w:tcPr>
            <w:tcW w:w="988" w:type="pct"/>
            <w:tcBorders>
              <w:top w:val="nil"/>
            </w:tcBorders>
            <w:vAlign w:val="center"/>
          </w:tcPr>
          <w:p w14:paraId="070BAD29"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0.</w:t>
            </w:r>
            <w:r w:rsidRPr="00D27669">
              <w:rPr>
                <w:rFonts w:ascii="Times New Roman" w:hAnsi="Times New Roman" w:cs="Times New Roman" w:hint="eastAsia"/>
              </w:rPr>
              <w:t>97</w:t>
            </w:r>
            <w:r w:rsidRPr="00D27669">
              <w:rPr>
                <w:rFonts w:ascii="Times New Roman" w:hAnsi="Times New Roman" w:cs="Times New Roman"/>
              </w:rPr>
              <w:t>%</w:t>
            </w:r>
          </w:p>
        </w:tc>
      </w:tr>
    </w:tbl>
    <w:p w14:paraId="7640A2AE" w14:textId="77777777" w:rsidR="009233D2" w:rsidRPr="00D27669" w:rsidRDefault="00696679">
      <w:pPr>
        <w:widowControl/>
        <w:spacing w:line="240" w:lineRule="atLeast"/>
        <w:rPr>
          <w:rFonts w:ascii="Times New Roman" w:eastAsia="宋体" w:hAnsi="Times New Roman" w:cs="Times New Roman"/>
          <w:b/>
          <w:bCs/>
          <w:kern w:val="0"/>
          <w:sz w:val="24"/>
          <w:szCs w:val="24"/>
        </w:rPr>
      </w:pPr>
      <w:r w:rsidRPr="00D27669">
        <w:rPr>
          <w:rFonts w:ascii="Times New Roman" w:hAnsi="Times New Roman" w:cs="Times New Roman" w:hint="eastAsia"/>
        </w:rPr>
        <w:t>3</w:t>
      </w:r>
      <w:r w:rsidRPr="00D27669">
        <w:rPr>
          <w:rFonts w:ascii="Times New Roman" w:eastAsia="宋体" w:hAnsi="Times New Roman" w:cs="Times New Roman" w:hint="eastAsia"/>
          <w:b/>
          <w:bCs/>
          <w:kern w:val="0"/>
          <w:sz w:val="24"/>
          <w:szCs w:val="24"/>
        </w:rPr>
        <w:t xml:space="preserve"> </w:t>
      </w:r>
      <w:r w:rsidRPr="00D27669">
        <w:rPr>
          <w:rFonts w:ascii="Times New Roman" w:eastAsia="宋体" w:hAnsi="Times New Roman" w:cs="Times New Roman" w:hint="eastAsia"/>
          <w:b/>
          <w:bCs/>
          <w:kern w:val="0"/>
          <w:sz w:val="24"/>
          <w:szCs w:val="24"/>
        </w:rPr>
        <w:t>风荷载与脱冰联合作用分析</w:t>
      </w:r>
    </w:p>
    <w:p w14:paraId="28ADF5CF"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风载荷与脱冰的联合作用使得导线的运动呈现出更为复杂的特性，本节将通过数值仿真对比研究风速、风载荷模型（平均风和脉动风）、脱冰率对新月形覆冰导线垂向跳跃高度和运动轨迹的影响。设定计算条件为：风载荷计算时随导线扭转角变化而实时更新风攻角和气动力；档距</w:t>
      </w:r>
      <w:r w:rsidRPr="00D27669">
        <w:rPr>
          <w:rFonts w:ascii="Times New Roman" w:hAnsi="Times New Roman" w:cs="Times New Roman" w:hint="eastAsia"/>
        </w:rPr>
        <w:t>500 m</w:t>
      </w:r>
      <w:r w:rsidRPr="00D27669">
        <w:rPr>
          <w:rFonts w:ascii="Times New Roman" w:hAnsi="Times New Roman" w:cs="Times New Roman" w:hint="eastAsia"/>
        </w:rPr>
        <w:t>，两端无高差，导线型号和参数与前文一致，覆冰厚度为</w:t>
      </w:r>
      <w:r w:rsidRPr="00D27669">
        <w:rPr>
          <w:rFonts w:ascii="Times New Roman" w:hAnsi="Times New Roman" w:cs="Times New Roman" w:hint="eastAsia"/>
        </w:rPr>
        <w:t>15 mm</w:t>
      </w:r>
      <w:r w:rsidRPr="00D27669">
        <w:rPr>
          <w:rFonts w:ascii="Times New Roman" w:hAnsi="Times New Roman" w:cs="Times New Roman" w:hint="eastAsia"/>
        </w:rPr>
        <w:t>的新月形覆冰；脱冰方式为“拉链式”脱冰，脱冰率是指相应工况最终的脱冰率，以完全覆冰后的时刻为起始点，达到所设定的脱冰率的所需要的时间为</w:t>
      </w:r>
      <w:r w:rsidRPr="00D27669">
        <w:rPr>
          <w:rFonts w:ascii="Times New Roman" w:hAnsi="Times New Roman" w:cs="Times New Roman" w:hint="eastAsia"/>
        </w:rPr>
        <w:t>10 s</w:t>
      </w:r>
      <w:r w:rsidRPr="00D27669">
        <w:rPr>
          <w:rFonts w:ascii="Times New Roman" w:hAnsi="Times New Roman" w:cs="Times New Roman" w:hint="eastAsia"/>
        </w:rPr>
        <w:t>。</w:t>
      </w:r>
    </w:p>
    <w:p w14:paraId="34BBBEC5" w14:textId="77777777" w:rsidR="009233D2" w:rsidRPr="00D27669" w:rsidRDefault="00696679">
      <w:pPr>
        <w:rPr>
          <w:rFonts w:ascii="Times New Roman" w:eastAsia="宋体" w:hAnsi="Times New Roman" w:cs="Times New Roman"/>
          <w:b/>
          <w:kern w:val="0"/>
          <w:szCs w:val="21"/>
        </w:rPr>
      </w:pPr>
      <w:r w:rsidRPr="00D27669">
        <w:rPr>
          <w:rFonts w:ascii="Times New Roman" w:eastAsia="宋体" w:hAnsi="Times New Roman" w:cs="Times New Roman" w:hint="eastAsia"/>
          <w:b/>
          <w:kern w:val="0"/>
          <w:szCs w:val="21"/>
        </w:rPr>
        <w:t>3</w:t>
      </w:r>
      <w:r w:rsidRPr="00D27669">
        <w:rPr>
          <w:rFonts w:ascii="Times New Roman" w:eastAsia="宋体" w:hAnsi="Times New Roman" w:cs="Times New Roman"/>
          <w:b/>
          <w:kern w:val="0"/>
          <w:szCs w:val="21"/>
        </w:rPr>
        <w:t>.1</w:t>
      </w:r>
      <w:r w:rsidRPr="00D27669">
        <w:rPr>
          <w:rFonts w:ascii="Times New Roman" w:eastAsia="宋体" w:hAnsi="Times New Roman" w:cs="Times New Roman" w:hint="eastAsia"/>
          <w:b/>
          <w:kern w:val="0"/>
          <w:szCs w:val="21"/>
        </w:rPr>
        <w:t>时变风攻角影响分析</w:t>
      </w:r>
    </w:p>
    <w:p w14:paraId="21926ABA" w14:textId="4917EFD9" w:rsidR="009233D2" w:rsidRPr="00D27669" w:rsidRDefault="00917184">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为对比本文中</w:t>
      </w:r>
      <w:r w:rsidR="00C67A07" w:rsidRPr="00D27669">
        <w:rPr>
          <w:rFonts w:ascii="Times New Roman" w:hAnsi="Times New Roman" w:cs="Times New Roman" w:hint="eastAsia"/>
        </w:rPr>
        <w:t>提出的</w:t>
      </w:r>
      <w:r w:rsidRPr="00D27669">
        <w:rPr>
          <w:rFonts w:ascii="Times New Roman" w:hAnsi="Times New Roman" w:cs="Times New Roman" w:hint="eastAsia"/>
        </w:rPr>
        <w:t>时变风攻角模型与以往采用固定风攻角对导线脱冰跳跃轨迹的影响</w:t>
      </w:r>
      <w:r w:rsidR="00C67A07" w:rsidRPr="00D27669">
        <w:rPr>
          <w:rFonts w:ascii="Times New Roman" w:hAnsi="Times New Roman" w:cs="Times New Roman" w:hint="eastAsia"/>
        </w:rPr>
        <w:t>规律</w:t>
      </w:r>
      <w:r w:rsidRPr="00D27669">
        <w:rPr>
          <w:rFonts w:ascii="Times New Roman" w:hAnsi="Times New Roman" w:cs="Times New Roman" w:hint="eastAsia"/>
        </w:rPr>
        <w:t>，选择升力系数最大的</w:t>
      </w:r>
      <w:r w:rsidRPr="00D27669">
        <w:rPr>
          <w:rFonts w:ascii="Times New Roman" w:hAnsi="Times New Roman" w:cs="Times New Roman" w:hint="eastAsia"/>
        </w:rPr>
        <w:t>20</w:t>
      </w:r>
      <w:r w:rsidRPr="00D27669">
        <w:rPr>
          <w:rFonts w:ascii="Times New Roman" w:hAnsi="Times New Roman" w:cs="Times New Roman" w:hint="eastAsia"/>
        </w:rPr>
        <w:t>°角与升力系数最小的</w:t>
      </w:r>
      <w:r w:rsidRPr="00D27669">
        <w:rPr>
          <w:rFonts w:ascii="Times New Roman" w:hAnsi="Times New Roman" w:cs="Times New Roman" w:hint="eastAsia"/>
        </w:rPr>
        <w:t>135</w:t>
      </w:r>
      <w:r w:rsidRPr="00D27669">
        <w:rPr>
          <w:rFonts w:ascii="Times New Roman" w:hAnsi="Times New Roman" w:cs="Times New Roman" w:hint="eastAsia"/>
        </w:rPr>
        <w:t>°角</w:t>
      </w:r>
      <w:r w:rsidR="00C67A07" w:rsidRPr="00D27669">
        <w:rPr>
          <w:rFonts w:ascii="Times New Roman" w:hAnsi="Times New Roman" w:cs="Times New Roman" w:hint="eastAsia"/>
        </w:rPr>
        <w:t>作为固定风攻角</w:t>
      </w:r>
      <w:r w:rsidRPr="00D27669">
        <w:rPr>
          <w:rFonts w:ascii="Times New Roman" w:hAnsi="Times New Roman" w:cs="Times New Roman" w:hint="eastAsia"/>
        </w:rPr>
        <w:t>。风速为</w:t>
      </w:r>
      <w:r w:rsidRPr="00D27669">
        <w:rPr>
          <w:rFonts w:ascii="Times New Roman" w:hAnsi="Times New Roman" w:cs="Times New Roman" w:hint="eastAsia"/>
        </w:rPr>
        <w:t>15 m/s</w:t>
      </w:r>
      <w:r w:rsidRPr="00D27669">
        <w:rPr>
          <w:rFonts w:ascii="Times New Roman" w:hAnsi="Times New Roman" w:cs="Times New Roman" w:hint="eastAsia"/>
        </w:rPr>
        <w:t>，得到导线中点跳跃高度如图</w:t>
      </w:r>
      <w:r w:rsidR="00970509" w:rsidRPr="00D27669">
        <w:rPr>
          <w:rFonts w:ascii="Times New Roman" w:hAnsi="Times New Roman" w:cs="Times New Roman" w:hint="eastAsia"/>
        </w:rPr>
        <w:t>5</w:t>
      </w:r>
      <w:r w:rsidRPr="00D27669">
        <w:rPr>
          <w:rFonts w:ascii="Times New Roman" w:hAnsi="Times New Roman" w:cs="Times New Roman" w:hint="eastAsia"/>
        </w:rPr>
        <w:t>所示。</w:t>
      </w:r>
    </w:p>
    <w:p w14:paraId="6741ABCD"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noProof/>
        </w:rPr>
        <w:drawing>
          <wp:inline distT="0" distB="0" distL="114300" distR="114300" wp14:anchorId="1CB8261C" wp14:editId="5F9AD31E">
            <wp:extent cx="2514600" cy="1924050"/>
            <wp:effectExtent l="0" t="0" r="0" b="0"/>
            <wp:docPr id="2" name="图片 2" descr="30脱冰率15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30脱冰率15ms"/>
                    <pic:cNvPicPr>
                      <a:picLocks noChangeAspect="1"/>
                    </pic:cNvPicPr>
                  </pic:nvPicPr>
                  <pic:blipFill>
                    <a:blip r:embed="rId35">
                      <a:extLst>
                        <a:ext uri="{96DAC541-7B7A-43D3-8B79-37D633B846F1}">
                          <asvg:svgBlip xmlns:asvg="http://schemas.microsoft.com/office/drawing/2016/SVG/main" r:embed="rId36"/>
                        </a:ext>
                      </a:extLst>
                    </a:blip>
                    <a:stretch>
                      <a:fillRect/>
                    </a:stretch>
                  </pic:blipFill>
                  <pic:spPr>
                    <a:xfrm>
                      <a:off x="0" y="0"/>
                      <a:ext cx="2514600" cy="1924050"/>
                    </a:xfrm>
                    <a:prstGeom prst="rect">
                      <a:avLst/>
                    </a:prstGeom>
                  </pic:spPr>
                </pic:pic>
              </a:graphicData>
            </a:graphic>
          </wp:inline>
        </w:drawing>
      </w:r>
    </w:p>
    <w:p w14:paraId="5D68C4A4" w14:textId="13F95145" w:rsidR="009233D2" w:rsidRPr="00D27669" w:rsidRDefault="00696679">
      <w:pPr>
        <w:spacing w:line="240" w:lineRule="atLeast"/>
        <w:jc w:val="center"/>
        <w:rPr>
          <w:rFonts w:ascii="Times New Roman" w:hAnsi="Times New Roman" w:cs="Times New Roman"/>
        </w:rPr>
      </w:pPr>
      <w:r w:rsidRPr="00D27669">
        <w:rPr>
          <w:rFonts w:ascii="Times New Roman" w:eastAsia="Times New Roman" w:hAnsi="Times New Roman" w:cs="Times New Roman"/>
        </w:rPr>
        <w:t>(</w:t>
      </w:r>
      <w:r w:rsidR="00917184" w:rsidRPr="00D27669">
        <w:rPr>
          <w:rFonts w:ascii="Times New Roman" w:eastAsia="宋体" w:hAnsi="Times New Roman" w:cs="Times New Roman" w:hint="eastAsia"/>
        </w:rPr>
        <w:t>a</w:t>
      </w:r>
      <w:r w:rsidRPr="00D27669">
        <w:rPr>
          <w:rFonts w:ascii="Times New Roman" w:eastAsia="Times New Roman" w:hAnsi="Times New Roman" w:cs="Times New Roman"/>
        </w:rPr>
        <w:t>)</w:t>
      </w:r>
      <w:r w:rsidRPr="00D27669">
        <w:rPr>
          <w:rFonts w:ascii="Times New Roman" w:hAnsi="Times New Roman" w:cs="Times New Roman" w:hint="eastAsia"/>
        </w:rPr>
        <w:t>30%</w:t>
      </w:r>
      <w:r w:rsidRPr="00D27669">
        <w:rPr>
          <w:rFonts w:ascii="Times New Roman" w:hAnsi="Times New Roman" w:cs="Times New Roman" w:hint="eastAsia"/>
        </w:rPr>
        <w:t>脱冰率</w:t>
      </w:r>
    </w:p>
    <w:p w14:paraId="174CBA5F" w14:textId="77777777" w:rsidR="009233D2" w:rsidRPr="00D27669" w:rsidRDefault="00696679">
      <w:pPr>
        <w:spacing w:line="240" w:lineRule="atLeast"/>
        <w:jc w:val="center"/>
        <w:rPr>
          <w:rFonts w:ascii="Times New Roman" w:hAnsi="Times New Roman" w:cs="Times New Roman"/>
        </w:rPr>
      </w:pPr>
      <w:r w:rsidRPr="00D27669">
        <w:rPr>
          <w:rFonts w:ascii="Times New Roman" w:hAnsi="Times New Roman" w:cs="Times New Roman" w:hint="eastAsia"/>
          <w:noProof/>
        </w:rPr>
        <w:drawing>
          <wp:inline distT="0" distB="0" distL="114300" distR="114300" wp14:anchorId="51A202A9" wp14:editId="04FC8F04">
            <wp:extent cx="2442074" cy="1868557"/>
            <wp:effectExtent l="0" t="0" r="0" b="0"/>
            <wp:docPr id="4" name="图片 4" descr="80脱冰率15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80脱冰率15ms"/>
                    <pic:cNvPicPr>
                      <a:picLocks noChangeAspect="1"/>
                    </pic:cNvPicPr>
                  </pic:nvPicPr>
                  <pic:blipFill>
                    <a:blip r:embed="rId37">
                      <a:extLst>
                        <a:ext uri="{96DAC541-7B7A-43D3-8B79-37D633B846F1}">
                          <asvg:svgBlip xmlns:asvg="http://schemas.microsoft.com/office/drawing/2016/SVG/main" r:embed="rId38"/>
                        </a:ext>
                      </a:extLst>
                    </a:blip>
                    <a:stretch>
                      <a:fillRect/>
                    </a:stretch>
                  </pic:blipFill>
                  <pic:spPr>
                    <a:xfrm>
                      <a:off x="0" y="0"/>
                      <a:ext cx="2442796" cy="1869109"/>
                    </a:xfrm>
                    <a:prstGeom prst="rect">
                      <a:avLst/>
                    </a:prstGeom>
                  </pic:spPr>
                </pic:pic>
              </a:graphicData>
            </a:graphic>
          </wp:inline>
        </w:drawing>
      </w:r>
    </w:p>
    <w:p w14:paraId="75968C79" w14:textId="2F20C088" w:rsidR="009233D2" w:rsidRPr="00D27669" w:rsidRDefault="00696679">
      <w:pPr>
        <w:spacing w:line="240" w:lineRule="atLeast"/>
        <w:jc w:val="center"/>
        <w:rPr>
          <w:rFonts w:ascii="Times New Roman" w:hAnsi="Times New Roman" w:cs="Times New Roman"/>
        </w:rPr>
      </w:pPr>
      <w:r w:rsidRPr="00D27669">
        <w:rPr>
          <w:rFonts w:ascii="Times New Roman" w:eastAsia="Times New Roman" w:hAnsi="Times New Roman" w:cs="Times New Roman"/>
        </w:rPr>
        <w:t>(</w:t>
      </w:r>
      <w:r w:rsidR="00917184" w:rsidRPr="00D27669">
        <w:rPr>
          <w:rFonts w:ascii="Times New Roman" w:eastAsia="宋体" w:hAnsi="Times New Roman" w:cs="Times New Roman" w:hint="eastAsia"/>
        </w:rPr>
        <w:t>b</w:t>
      </w:r>
      <w:r w:rsidRPr="00D27669">
        <w:rPr>
          <w:rFonts w:ascii="Times New Roman" w:eastAsia="Times New Roman" w:hAnsi="Times New Roman" w:cs="Times New Roman"/>
        </w:rPr>
        <w:t>)</w:t>
      </w:r>
      <w:r w:rsidRPr="00D27669">
        <w:rPr>
          <w:rFonts w:ascii="Times New Roman" w:hAnsi="Times New Roman" w:cs="Times New Roman" w:hint="eastAsia"/>
        </w:rPr>
        <w:t>80%</w:t>
      </w:r>
      <w:r w:rsidRPr="00D27669">
        <w:rPr>
          <w:rFonts w:ascii="Times New Roman" w:hAnsi="Times New Roman" w:cs="Times New Roman" w:hint="eastAsia"/>
        </w:rPr>
        <w:t>脱冰率</w:t>
      </w:r>
    </w:p>
    <w:p w14:paraId="039B8BE7" w14:textId="77777777" w:rsidR="00917184" w:rsidRPr="00D27669" w:rsidRDefault="00917184" w:rsidP="00917184">
      <w:pPr>
        <w:spacing w:line="240" w:lineRule="atLeast"/>
        <w:jc w:val="center"/>
        <w:rPr>
          <w:rFonts w:ascii="Times New Roman" w:hAnsi="Times New Roman" w:cs="Times New Roman"/>
        </w:rPr>
      </w:pPr>
      <w:r w:rsidRPr="00D27669">
        <w:rPr>
          <w:rFonts w:ascii="Times New Roman" w:hAnsi="Times New Roman" w:cs="Times New Roman" w:hint="eastAsia"/>
          <w:noProof/>
        </w:rPr>
        <w:lastRenderedPageBreak/>
        <w:drawing>
          <wp:inline distT="0" distB="0" distL="114300" distR="114300" wp14:anchorId="62C670B4" wp14:editId="2C9D2E87">
            <wp:extent cx="2592070" cy="1845868"/>
            <wp:effectExtent l="0" t="0" r="0" b="0"/>
            <wp:docPr id="1" name="图片 1" descr="135时变风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35时变风25"/>
                    <pic:cNvPicPr>
                      <a:picLocks noChangeAspect="1"/>
                    </pic:cNvPicPr>
                  </pic:nvPicPr>
                  <pic:blipFill>
                    <a:blip r:embed="rId39">
                      <a:extLst>
                        <a:ext uri="{96DAC541-7B7A-43D3-8B79-37D633B846F1}">
                          <asvg:svgBlip xmlns:asvg="http://schemas.microsoft.com/office/drawing/2016/SVG/main" r:embed="rId40"/>
                        </a:ext>
                      </a:extLst>
                    </a:blip>
                    <a:stretch>
                      <a:fillRect/>
                    </a:stretch>
                  </pic:blipFill>
                  <pic:spPr>
                    <a:xfrm>
                      <a:off x="0" y="0"/>
                      <a:ext cx="2614425" cy="1861788"/>
                    </a:xfrm>
                    <a:prstGeom prst="rect">
                      <a:avLst/>
                    </a:prstGeom>
                  </pic:spPr>
                </pic:pic>
              </a:graphicData>
            </a:graphic>
          </wp:inline>
        </w:drawing>
      </w:r>
    </w:p>
    <w:p w14:paraId="0152DBC9" w14:textId="51E8E280" w:rsidR="00917184" w:rsidRPr="00D27669" w:rsidRDefault="00917184" w:rsidP="00917184">
      <w:pPr>
        <w:spacing w:line="240" w:lineRule="atLeast"/>
        <w:jc w:val="center"/>
        <w:rPr>
          <w:rFonts w:ascii="Times New Roman" w:hAnsi="Times New Roman" w:cs="Times New Roman"/>
        </w:rPr>
      </w:pPr>
      <w:r w:rsidRPr="00D27669">
        <w:rPr>
          <w:rFonts w:ascii="Times New Roman" w:eastAsia="Times New Roman" w:hAnsi="Times New Roman" w:cs="Times New Roman"/>
        </w:rPr>
        <w:t>(</w:t>
      </w:r>
      <w:r w:rsidRPr="00D27669">
        <w:rPr>
          <w:rFonts w:ascii="Times New Roman" w:hAnsi="Times New Roman" w:cs="Times New Roman" w:hint="eastAsia"/>
        </w:rPr>
        <w:t>c</w:t>
      </w:r>
      <w:r w:rsidRPr="00D27669">
        <w:rPr>
          <w:rFonts w:ascii="Times New Roman" w:eastAsia="Times New Roman" w:hAnsi="Times New Roman" w:cs="Times New Roman"/>
        </w:rPr>
        <w:t>)</w:t>
      </w:r>
      <w:r w:rsidRPr="00D27669">
        <w:rPr>
          <w:rFonts w:ascii="Times New Roman" w:hAnsi="Times New Roman" w:cs="Times New Roman" w:hint="eastAsia"/>
        </w:rPr>
        <w:t>100%</w:t>
      </w:r>
      <w:r w:rsidRPr="00D27669">
        <w:rPr>
          <w:rFonts w:ascii="Times New Roman" w:hAnsi="Times New Roman" w:cs="Times New Roman" w:hint="eastAsia"/>
        </w:rPr>
        <w:t>脱冰率</w:t>
      </w:r>
    </w:p>
    <w:p w14:paraId="2B98067A" w14:textId="1626ECEB" w:rsidR="009233D2" w:rsidRPr="00D27669" w:rsidRDefault="00696679">
      <w:pPr>
        <w:spacing w:line="240" w:lineRule="atLeast"/>
        <w:jc w:val="center"/>
        <w:rPr>
          <w:rFonts w:ascii="Times New Roman" w:hAnsi="Times New Roman" w:cs="Times New Roman"/>
        </w:rPr>
      </w:pPr>
      <w:r w:rsidRPr="00D27669">
        <w:rPr>
          <w:rFonts w:ascii="Times New Roman" w:hAnsi="Times New Roman" w:cs="Times New Roman" w:hint="eastAsia"/>
        </w:rPr>
        <w:t>图</w:t>
      </w:r>
      <w:r w:rsidR="00970509" w:rsidRPr="00D27669">
        <w:rPr>
          <w:rFonts w:ascii="Times New Roman" w:hAnsi="Times New Roman" w:cs="Times New Roman" w:hint="eastAsia"/>
        </w:rPr>
        <w:t>5</w:t>
      </w:r>
      <w:r w:rsidRPr="00D27669">
        <w:rPr>
          <w:rFonts w:ascii="Times New Roman" w:hAnsi="Times New Roman" w:cs="Times New Roman"/>
        </w:rPr>
        <w:t xml:space="preserve"> </w:t>
      </w:r>
      <w:r w:rsidRPr="00D27669">
        <w:rPr>
          <w:rFonts w:ascii="Times New Roman" w:hAnsi="Times New Roman" w:cs="Times New Roman" w:hint="eastAsia"/>
        </w:rPr>
        <w:t>典型风攻角下跳跃高度对比</w:t>
      </w:r>
    </w:p>
    <w:p w14:paraId="023D4E5D" w14:textId="4F9AC7CB" w:rsidR="009233D2" w:rsidRPr="00D27669" w:rsidRDefault="00B81345">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由图</w:t>
      </w:r>
      <w:r w:rsidR="00970509" w:rsidRPr="00D27669">
        <w:rPr>
          <w:rFonts w:ascii="Times New Roman" w:hAnsi="Times New Roman" w:cs="Times New Roman" w:hint="eastAsia"/>
        </w:rPr>
        <w:t>5</w:t>
      </w:r>
      <w:r w:rsidRPr="00D27669">
        <w:rPr>
          <w:rFonts w:ascii="Times New Roman" w:hAnsi="Times New Roman" w:cs="Times New Roman" w:hint="eastAsia"/>
        </w:rPr>
        <w:t>和表</w:t>
      </w:r>
      <w:r w:rsidR="000E1CAD" w:rsidRPr="00D27669">
        <w:rPr>
          <w:rFonts w:ascii="Times New Roman" w:hAnsi="Times New Roman" w:cs="Times New Roman" w:hint="eastAsia"/>
        </w:rPr>
        <w:t>2</w:t>
      </w:r>
      <w:r w:rsidRPr="00D27669">
        <w:rPr>
          <w:rFonts w:ascii="Times New Roman" w:hAnsi="Times New Roman" w:cs="Times New Roman" w:hint="eastAsia"/>
        </w:rPr>
        <w:t>对比可知，由于在</w:t>
      </w:r>
      <w:r w:rsidRPr="00D27669">
        <w:rPr>
          <w:rFonts w:ascii="Times New Roman" w:hAnsi="Times New Roman" w:cs="Times New Roman" w:hint="eastAsia"/>
        </w:rPr>
        <w:t>20</w:t>
      </w:r>
      <w:r w:rsidRPr="00D27669">
        <w:rPr>
          <w:rFonts w:ascii="Times New Roman" w:hAnsi="Times New Roman" w:cs="Times New Roman" w:hint="eastAsia"/>
        </w:rPr>
        <w:t>°时有最大的升力系数，等效于产生了垂直向上的载荷，所以其最大跳跃高度相较时变风载荷工况降低了</w:t>
      </w:r>
      <w:r w:rsidR="00694C7F" w:rsidRPr="00D27669">
        <w:rPr>
          <w:rFonts w:ascii="Times New Roman" w:hAnsi="Times New Roman" w:cs="Times New Roman" w:hint="eastAsia"/>
        </w:rPr>
        <w:t>8.7-</w:t>
      </w:r>
      <w:r w:rsidRPr="00D27669">
        <w:rPr>
          <w:rFonts w:ascii="Times New Roman" w:hAnsi="Times New Roman" w:cs="Times New Roman" w:hint="eastAsia"/>
        </w:rPr>
        <w:t>12.7%</w:t>
      </w:r>
      <w:r w:rsidRPr="00D27669">
        <w:rPr>
          <w:rFonts w:ascii="Times New Roman" w:hAnsi="Times New Roman" w:cs="Times New Roman" w:hint="eastAsia"/>
        </w:rPr>
        <w:t>；在</w:t>
      </w:r>
      <w:r w:rsidRPr="00D27669">
        <w:rPr>
          <w:rFonts w:ascii="Times New Roman" w:hAnsi="Times New Roman" w:cs="Times New Roman" w:hint="eastAsia"/>
        </w:rPr>
        <w:t>135</w:t>
      </w:r>
      <w:r w:rsidRPr="00D27669">
        <w:rPr>
          <w:rFonts w:ascii="Times New Roman" w:hAnsi="Times New Roman" w:cs="Times New Roman" w:hint="eastAsia"/>
        </w:rPr>
        <w:t>°时，升力系数为负值，等效于产生了垂直向下的载荷，所以其最大跳跃高度相较时变风载荷工况增加了</w:t>
      </w:r>
      <w:r w:rsidRPr="00D27669">
        <w:rPr>
          <w:rFonts w:ascii="Times New Roman" w:hAnsi="Times New Roman" w:cs="Times New Roman" w:hint="eastAsia"/>
        </w:rPr>
        <w:t>1</w:t>
      </w:r>
      <w:r w:rsidR="00694C7F" w:rsidRPr="00D27669">
        <w:rPr>
          <w:rFonts w:ascii="Times New Roman" w:hAnsi="Times New Roman" w:cs="Times New Roman" w:hint="eastAsia"/>
        </w:rPr>
        <w:t>1</w:t>
      </w:r>
      <w:r w:rsidRPr="00D27669">
        <w:rPr>
          <w:rFonts w:ascii="Times New Roman" w:hAnsi="Times New Roman" w:cs="Times New Roman" w:hint="eastAsia"/>
        </w:rPr>
        <w:t>.</w:t>
      </w:r>
      <w:r w:rsidR="00694C7F" w:rsidRPr="00D27669">
        <w:rPr>
          <w:rFonts w:ascii="Times New Roman" w:hAnsi="Times New Roman" w:cs="Times New Roman" w:hint="eastAsia"/>
        </w:rPr>
        <w:t>2-23.2%</w:t>
      </w:r>
      <w:r w:rsidRPr="00D27669">
        <w:rPr>
          <w:rFonts w:ascii="Times New Roman" w:hAnsi="Times New Roman" w:cs="Times New Roman" w:hint="eastAsia"/>
        </w:rPr>
        <w:t>。由此可知，在精确计算风载耦合作用下导线的脱冰特性时，应当采用随导线扭转角实时更新的时变风载荷，以往在整个脱冰振动过程中采用固定风载荷的计算方法可能低估或高估风载荷的影响作用。</w:t>
      </w:r>
    </w:p>
    <w:p w14:paraId="04F409AD" w14:textId="4FCD9969" w:rsidR="009233D2" w:rsidRPr="00D27669" w:rsidRDefault="00B01618">
      <w:pPr>
        <w:jc w:val="center"/>
        <w:rPr>
          <w:rFonts w:ascii="Times New Roman" w:hAnsi="Times New Roman" w:cs="Times New Roman"/>
        </w:rPr>
      </w:pPr>
      <w:r w:rsidRPr="00D27669">
        <w:rPr>
          <w:rFonts w:ascii="Times New Roman" w:hAnsi="Times New Roman" w:cs="Times New Roman"/>
        </w:rPr>
        <w:t>表</w:t>
      </w:r>
      <w:r w:rsidR="000E1CAD" w:rsidRPr="00D27669">
        <w:rPr>
          <w:rFonts w:ascii="Times New Roman" w:hAnsi="Times New Roman" w:cs="Times New Roman" w:hint="eastAsia"/>
        </w:rPr>
        <w:t>2</w:t>
      </w:r>
      <w:r w:rsidRPr="00D27669">
        <w:rPr>
          <w:rFonts w:ascii="Times New Roman" w:hAnsi="Times New Roman" w:cs="Times New Roman"/>
        </w:rPr>
        <w:t xml:space="preserve"> </w:t>
      </w:r>
      <w:r w:rsidR="00917184" w:rsidRPr="00D27669">
        <w:rPr>
          <w:rFonts w:ascii="Times New Roman" w:hAnsi="Times New Roman" w:cs="Times New Roman" w:hint="eastAsia"/>
        </w:rPr>
        <w:t>不同</w:t>
      </w:r>
      <w:r w:rsidRPr="00D27669">
        <w:rPr>
          <w:rFonts w:ascii="Times New Roman" w:hAnsi="Times New Roman" w:cs="Times New Roman" w:hint="eastAsia"/>
        </w:rPr>
        <w:t>脱冰率</w:t>
      </w:r>
      <w:r w:rsidR="00917184" w:rsidRPr="00D27669">
        <w:rPr>
          <w:rFonts w:ascii="Times New Roman" w:hAnsi="Times New Roman" w:cs="Times New Roman" w:hint="eastAsia"/>
        </w:rPr>
        <w:t>和</w:t>
      </w:r>
      <w:r w:rsidRPr="00D27669">
        <w:rPr>
          <w:rFonts w:ascii="Times New Roman" w:hAnsi="Times New Roman" w:cs="Times New Roman" w:hint="eastAsia"/>
        </w:rPr>
        <w:t>风攻角</w:t>
      </w:r>
      <w:r w:rsidR="00917184" w:rsidRPr="00D27669">
        <w:rPr>
          <w:rFonts w:ascii="Times New Roman" w:hAnsi="Times New Roman" w:cs="Times New Roman" w:hint="eastAsia"/>
        </w:rPr>
        <w:t>下最大跳跃高度</w:t>
      </w:r>
      <w:r w:rsidRPr="00D27669">
        <w:rPr>
          <w:rFonts w:ascii="Times New Roman" w:hAnsi="Times New Roman" w:cs="Times New Roman" w:hint="eastAsia"/>
        </w:rPr>
        <w:t>对比</w:t>
      </w:r>
    </w:p>
    <w:tbl>
      <w:tblPr>
        <w:tblW w:w="4755" w:type="pct"/>
        <w:jc w:val="center"/>
        <w:tblBorders>
          <w:top w:val="single" w:sz="12" w:space="0" w:color="auto"/>
          <w:bottom w:val="single" w:sz="12" w:space="0" w:color="auto"/>
        </w:tblBorders>
        <w:tblLook w:val="04A0" w:firstRow="1" w:lastRow="0" w:firstColumn="1" w:lastColumn="0" w:noHBand="0" w:noVBand="1"/>
      </w:tblPr>
      <w:tblGrid>
        <w:gridCol w:w="1134"/>
        <w:gridCol w:w="1134"/>
        <w:gridCol w:w="1147"/>
        <w:gridCol w:w="992"/>
      </w:tblGrid>
      <w:tr w:rsidR="00D27669" w:rsidRPr="00D27669" w14:paraId="29D365D6" w14:textId="77777777" w:rsidTr="00BD4771">
        <w:trPr>
          <w:trHeight w:val="670"/>
          <w:jc w:val="center"/>
        </w:trPr>
        <w:tc>
          <w:tcPr>
            <w:tcW w:w="1287" w:type="pct"/>
            <w:tcBorders>
              <w:top w:val="single" w:sz="12" w:space="0" w:color="auto"/>
              <w:bottom w:val="single" w:sz="4" w:space="0" w:color="auto"/>
              <w:tl2br w:val="single" w:sz="4" w:space="0" w:color="auto"/>
            </w:tcBorders>
          </w:tcPr>
          <w:p w14:paraId="2BBAD44D" w14:textId="5EAF90DE" w:rsidR="00D44005" w:rsidRPr="00D27669" w:rsidRDefault="00D44005" w:rsidP="0073165B">
            <w:pPr>
              <w:rPr>
                <w:rFonts w:ascii="Times New Roman" w:hAnsi="Times New Roman"/>
              </w:rPr>
            </w:pPr>
            <w:r w:rsidRPr="00D27669">
              <w:rPr>
                <w:rFonts w:ascii="Times New Roman" w:hAnsi="Times New Roman" w:hint="eastAsia"/>
              </w:rPr>
              <w:t xml:space="preserve">   </w:t>
            </w:r>
            <w:r w:rsidR="0073165B" w:rsidRPr="00D27669">
              <w:rPr>
                <w:rFonts w:ascii="Times New Roman" w:hAnsi="Times New Roman" w:hint="eastAsia"/>
              </w:rPr>
              <w:t xml:space="preserve"> </w:t>
            </w:r>
            <w:r w:rsidR="00917184" w:rsidRPr="00D27669">
              <w:rPr>
                <w:rFonts w:ascii="Times New Roman" w:hAnsi="Times New Roman" w:hint="eastAsia"/>
              </w:rPr>
              <w:t xml:space="preserve"> </w:t>
            </w:r>
            <w:r w:rsidRPr="00D27669">
              <w:rPr>
                <w:rFonts w:ascii="Times New Roman" w:hAnsi="Times New Roman" w:hint="eastAsia"/>
              </w:rPr>
              <w:t>脱</w:t>
            </w:r>
            <w:r w:rsidR="0073165B" w:rsidRPr="00D27669">
              <w:rPr>
                <w:rFonts w:ascii="Times New Roman" w:hAnsi="Times New Roman" w:hint="eastAsia"/>
              </w:rPr>
              <w:t>冰率</w:t>
            </w:r>
          </w:p>
          <w:p w14:paraId="55D3059E" w14:textId="77777777" w:rsidR="0073165B" w:rsidRPr="00D27669" w:rsidRDefault="0073165B" w:rsidP="0073165B">
            <w:pPr>
              <w:rPr>
                <w:rFonts w:ascii="Times New Roman" w:hAnsi="Times New Roman"/>
                <w:sz w:val="6"/>
                <w:szCs w:val="8"/>
              </w:rPr>
            </w:pPr>
          </w:p>
          <w:p w14:paraId="467E84E7" w14:textId="396F5DEC" w:rsidR="0073165B" w:rsidRPr="00D27669" w:rsidRDefault="0073165B" w:rsidP="0073165B">
            <w:pPr>
              <w:rPr>
                <w:rFonts w:ascii="Times New Roman" w:hAnsi="Times New Roman"/>
              </w:rPr>
            </w:pPr>
            <w:r w:rsidRPr="00D27669">
              <w:rPr>
                <w:rFonts w:ascii="Times New Roman" w:hAnsi="Times New Roman" w:hint="eastAsia"/>
              </w:rPr>
              <w:t>风攻角</w:t>
            </w:r>
          </w:p>
        </w:tc>
        <w:tc>
          <w:tcPr>
            <w:tcW w:w="1287" w:type="pct"/>
            <w:tcBorders>
              <w:bottom w:val="single" w:sz="4" w:space="0" w:color="auto"/>
            </w:tcBorders>
            <w:vAlign w:val="center"/>
          </w:tcPr>
          <w:p w14:paraId="7EBD65AF" w14:textId="2AF54E5A" w:rsidR="00D44005" w:rsidRPr="00D27669" w:rsidRDefault="00D44005" w:rsidP="0073165B">
            <w:pPr>
              <w:jc w:val="center"/>
              <w:rPr>
                <w:rFonts w:ascii="Times New Roman" w:hAnsi="Times New Roman"/>
              </w:rPr>
            </w:pPr>
            <w:r w:rsidRPr="00D27669">
              <w:rPr>
                <w:rFonts w:ascii="Times New Roman" w:hAnsi="Times New Roman" w:hint="eastAsia"/>
              </w:rPr>
              <w:t>30%</w:t>
            </w:r>
          </w:p>
        </w:tc>
        <w:tc>
          <w:tcPr>
            <w:tcW w:w="1301" w:type="pct"/>
            <w:tcBorders>
              <w:bottom w:val="single" w:sz="4" w:space="0" w:color="auto"/>
            </w:tcBorders>
            <w:vAlign w:val="center"/>
          </w:tcPr>
          <w:p w14:paraId="42F2EDA0" w14:textId="7190BE25" w:rsidR="00D44005" w:rsidRPr="00D27669" w:rsidRDefault="00D44005" w:rsidP="0073165B">
            <w:pPr>
              <w:jc w:val="center"/>
              <w:rPr>
                <w:rFonts w:ascii="Times New Roman" w:hAnsi="Times New Roman"/>
              </w:rPr>
            </w:pPr>
            <w:r w:rsidRPr="00D27669">
              <w:rPr>
                <w:rFonts w:ascii="Times New Roman" w:hAnsi="Times New Roman" w:hint="eastAsia"/>
              </w:rPr>
              <w:t>80%</w:t>
            </w:r>
          </w:p>
        </w:tc>
        <w:tc>
          <w:tcPr>
            <w:tcW w:w="1125" w:type="pct"/>
            <w:tcBorders>
              <w:bottom w:val="single" w:sz="4" w:space="0" w:color="auto"/>
            </w:tcBorders>
            <w:vAlign w:val="center"/>
          </w:tcPr>
          <w:p w14:paraId="7C92E11F" w14:textId="279BFC50" w:rsidR="00D44005" w:rsidRPr="00D27669" w:rsidRDefault="00D44005" w:rsidP="0073165B">
            <w:pPr>
              <w:jc w:val="center"/>
              <w:rPr>
                <w:rFonts w:ascii="Times New Roman" w:hAnsi="Times New Roman"/>
              </w:rPr>
            </w:pPr>
            <w:r w:rsidRPr="00D27669">
              <w:rPr>
                <w:rFonts w:ascii="Times New Roman" w:hAnsi="Times New Roman" w:hint="eastAsia"/>
              </w:rPr>
              <w:t>100%</w:t>
            </w:r>
          </w:p>
        </w:tc>
      </w:tr>
      <w:tr w:rsidR="00D27669" w:rsidRPr="00D27669" w14:paraId="303943F7" w14:textId="77777777" w:rsidTr="00BD4771">
        <w:trPr>
          <w:trHeight w:val="335"/>
          <w:jc w:val="center"/>
        </w:trPr>
        <w:tc>
          <w:tcPr>
            <w:tcW w:w="1287" w:type="pct"/>
            <w:tcBorders>
              <w:top w:val="single" w:sz="4" w:space="0" w:color="auto"/>
              <w:bottom w:val="nil"/>
            </w:tcBorders>
            <w:vAlign w:val="center"/>
          </w:tcPr>
          <w:p w14:paraId="2DF69B16" w14:textId="0CE7C44C" w:rsidR="00D44005" w:rsidRPr="00D27669" w:rsidRDefault="00D44005" w:rsidP="00383DC0">
            <w:pPr>
              <w:jc w:val="center"/>
              <w:rPr>
                <w:rFonts w:ascii="Times New Roman" w:hAnsi="Times New Roman" w:cs="Times New Roman"/>
              </w:rPr>
            </w:pPr>
            <w:r w:rsidRPr="00D27669">
              <w:rPr>
                <w:rFonts w:ascii="Times New Roman" w:hAnsi="Times New Roman" w:cs="Times New Roman" w:hint="eastAsia"/>
              </w:rPr>
              <w:t>时变模型</w:t>
            </w:r>
          </w:p>
        </w:tc>
        <w:tc>
          <w:tcPr>
            <w:tcW w:w="1287" w:type="pct"/>
            <w:tcBorders>
              <w:top w:val="single" w:sz="4" w:space="0" w:color="auto"/>
              <w:bottom w:val="nil"/>
            </w:tcBorders>
            <w:vAlign w:val="center"/>
          </w:tcPr>
          <w:p w14:paraId="68A85463" w14:textId="4A5E41F2" w:rsidR="00D44005" w:rsidRPr="00D27669" w:rsidRDefault="0073165B" w:rsidP="00383DC0">
            <w:pPr>
              <w:jc w:val="center"/>
              <w:rPr>
                <w:rFonts w:ascii="Times New Roman" w:hAnsi="Times New Roman" w:cs="Times New Roman"/>
              </w:rPr>
            </w:pPr>
            <w:r w:rsidRPr="00D27669">
              <w:rPr>
                <w:rFonts w:ascii="Times New Roman" w:hAnsi="Times New Roman" w:cs="Times New Roman" w:hint="eastAsia"/>
              </w:rPr>
              <w:t>4.65m</w:t>
            </w:r>
          </w:p>
        </w:tc>
        <w:tc>
          <w:tcPr>
            <w:tcW w:w="1301" w:type="pct"/>
            <w:tcBorders>
              <w:top w:val="single" w:sz="4" w:space="0" w:color="auto"/>
              <w:bottom w:val="nil"/>
            </w:tcBorders>
            <w:vAlign w:val="center"/>
          </w:tcPr>
          <w:p w14:paraId="1CBA390D" w14:textId="2034E96D" w:rsidR="00D44005" w:rsidRPr="00D27669" w:rsidRDefault="0073165B" w:rsidP="00383DC0">
            <w:pPr>
              <w:jc w:val="center"/>
              <w:rPr>
                <w:rFonts w:ascii="Times New Roman" w:hAnsi="Times New Roman" w:cs="Times New Roman"/>
              </w:rPr>
            </w:pPr>
            <w:r w:rsidRPr="00D27669">
              <w:rPr>
                <w:rFonts w:ascii="Times New Roman" w:hAnsi="Times New Roman" w:cs="Times New Roman" w:hint="eastAsia"/>
              </w:rPr>
              <w:t>8.84m</w:t>
            </w:r>
          </w:p>
        </w:tc>
        <w:tc>
          <w:tcPr>
            <w:tcW w:w="1125" w:type="pct"/>
            <w:tcBorders>
              <w:top w:val="single" w:sz="4" w:space="0" w:color="auto"/>
              <w:bottom w:val="nil"/>
            </w:tcBorders>
            <w:vAlign w:val="center"/>
          </w:tcPr>
          <w:p w14:paraId="2F2B6E75" w14:textId="69482529" w:rsidR="00D44005" w:rsidRPr="00D27669" w:rsidRDefault="0073165B" w:rsidP="00383DC0">
            <w:pPr>
              <w:jc w:val="center"/>
              <w:rPr>
                <w:rFonts w:ascii="Times New Roman" w:hAnsi="Times New Roman" w:cs="Times New Roman"/>
              </w:rPr>
            </w:pPr>
            <w:r w:rsidRPr="00D27669">
              <w:rPr>
                <w:rFonts w:ascii="Times New Roman" w:hAnsi="Times New Roman" w:cs="Times New Roman" w:hint="eastAsia"/>
              </w:rPr>
              <w:t>13.58m</w:t>
            </w:r>
          </w:p>
        </w:tc>
      </w:tr>
      <w:tr w:rsidR="00D27669" w:rsidRPr="00D27669" w14:paraId="55C85494" w14:textId="77777777" w:rsidTr="00BD4771">
        <w:trPr>
          <w:trHeight w:val="632"/>
          <w:jc w:val="center"/>
        </w:trPr>
        <w:tc>
          <w:tcPr>
            <w:tcW w:w="1287" w:type="pct"/>
            <w:tcBorders>
              <w:top w:val="nil"/>
              <w:bottom w:val="nil"/>
            </w:tcBorders>
            <w:vAlign w:val="center"/>
          </w:tcPr>
          <w:p w14:paraId="55F72BFF" w14:textId="588ABE34" w:rsidR="00D44005" w:rsidRPr="00D27669" w:rsidRDefault="00D44005" w:rsidP="00383DC0">
            <w:pPr>
              <w:jc w:val="center"/>
              <w:rPr>
                <w:rFonts w:ascii="Times New Roman" w:hAnsi="Times New Roman" w:cs="Times New Roman"/>
              </w:rPr>
            </w:pPr>
            <w:r w:rsidRPr="00D27669">
              <w:rPr>
                <w:rFonts w:ascii="Times New Roman" w:hAnsi="Times New Roman" w:cs="Times New Roman" w:hint="eastAsia"/>
              </w:rPr>
              <w:t>20</w:t>
            </w:r>
            <w:r w:rsidRPr="00D27669">
              <w:rPr>
                <w:rFonts w:ascii="Times New Roman" w:hAnsi="Times New Roman" w:cs="Times New Roman" w:hint="eastAsia"/>
              </w:rPr>
              <w:t>°</w:t>
            </w:r>
          </w:p>
        </w:tc>
        <w:tc>
          <w:tcPr>
            <w:tcW w:w="1287" w:type="pct"/>
            <w:tcBorders>
              <w:top w:val="nil"/>
              <w:bottom w:val="nil"/>
            </w:tcBorders>
            <w:vAlign w:val="center"/>
          </w:tcPr>
          <w:p w14:paraId="3749BDB9"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rPr>
              <w:t>12.7%</w:t>
            </w:r>
          </w:p>
          <w:p w14:paraId="065FBF97" w14:textId="23002F3C"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w:t>
            </w:r>
            <w:r w:rsidRPr="00D27669">
              <w:rPr>
                <w:rFonts w:ascii="Times New Roman" w:hAnsi="Times New Roman" w:cs="Times New Roman"/>
              </w:rPr>
              <w:t>4.06</w:t>
            </w:r>
            <w:r w:rsidRPr="00D27669">
              <w:rPr>
                <w:rFonts w:ascii="Times New Roman" w:hAnsi="Times New Roman" w:cs="Times New Roman" w:hint="eastAsia"/>
              </w:rPr>
              <w:t>m)</w:t>
            </w:r>
          </w:p>
        </w:tc>
        <w:tc>
          <w:tcPr>
            <w:tcW w:w="1301" w:type="pct"/>
            <w:tcBorders>
              <w:top w:val="nil"/>
              <w:bottom w:val="nil"/>
            </w:tcBorders>
            <w:vAlign w:val="center"/>
          </w:tcPr>
          <w:p w14:paraId="7085AB1C"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rPr>
              <w:t>8.7%</w:t>
            </w:r>
          </w:p>
          <w:p w14:paraId="2245B130" w14:textId="53024B01"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w:t>
            </w:r>
            <w:r w:rsidRPr="00D27669">
              <w:rPr>
                <w:rFonts w:ascii="Times New Roman" w:hAnsi="Times New Roman" w:cs="Times New Roman"/>
              </w:rPr>
              <w:t>8.07</w:t>
            </w:r>
            <w:r w:rsidRPr="00D27669">
              <w:rPr>
                <w:rFonts w:ascii="Times New Roman" w:hAnsi="Times New Roman" w:cs="Times New Roman" w:hint="eastAsia"/>
              </w:rPr>
              <w:t>m)</w:t>
            </w:r>
          </w:p>
        </w:tc>
        <w:tc>
          <w:tcPr>
            <w:tcW w:w="1125" w:type="pct"/>
            <w:tcBorders>
              <w:top w:val="nil"/>
              <w:bottom w:val="nil"/>
            </w:tcBorders>
            <w:vAlign w:val="center"/>
          </w:tcPr>
          <w:p w14:paraId="1CD14293"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rPr>
              <w:t>1</w:t>
            </w:r>
            <w:r w:rsidRPr="00D27669">
              <w:rPr>
                <w:rFonts w:ascii="Times New Roman" w:hAnsi="Times New Roman" w:cs="Times New Roman" w:hint="eastAsia"/>
              </w:rPr>
              <w:t>0</w:t>
            </w:r>
            <w:r w:rsidRPr="00D27669">
              <w:rPr>
                <w:rFonts w:ascii="Times New Roman" w:hAnsi="Times New Roman" w:cs="Times New Roman"/>
              </w:rPr>
              <w:t>.</w:t>
            </w:r>
            <w:r w:rsidRPr="00D27669">
              <w:rPr>
                <w:rFonts w:ascii="Times New Roman" w:hAnsi="Times New Roman" w:cs="Times New Roman" w:hint="eastAsia"/>
              </w:rPr>
              <w:t>6</w:t>
            </w:r>
            <w:r w:rsidRPr="00D27669">
              <w:rPr>
                <w:rFonts w:ascii="Times New Roman" w:hAnsi="Times New Roman" w:cs="Times New Roman"/>
              </w:rPr>
              <w:t>%</w:t>
            </w:r>
          </w:p>
          <w:p w14:paraId="66AB5427" w14:textId="22F3B34F"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w:t>
            </w:r>
            <w:r w:rsidRPr="00D27669">
              <w:rPr>
                <w:rFonts w:ascii="Times New Roman" w:hAnsi="Times New Roman" w:cs="Times New Roman"/>
              </w:rPr>
              <w:t>12.14</w:t>
            </w:r>
            <w:r w:rsidRPr="00D27669">
              <w:rPr>
                <w:rFonts w:ascii="Times New Roman" w:hAnsi="Times New Roman" w:cs="Times New Roman" w:hint="eastAsia"/>
              </w:rPr>
              <w:t>m)</w:t>
            </w:r>
          </w:p>
        </w:tc>
      </w:tr>
      <w:tr w:rsidR="00D27669" w:rsidRPr="00D27669" w14:paraId="167C47ED" w14:textId="77777777" w:rsidTr="00BD4771">
        <w:trPr>
          <w:jc w:val="center"/>
        </w:trPr>
        <w:tc>
          <w:tcPr>
            <w:tcW w:w="1287" w:type="pct"/>
            <w:tcBorders>
              <w:top w:val="nil"/>
            </w:tcBorders>
            <w:vAlign w:val="center"/>
          </w:tcPr>
          <w:p w14:paraId="1FF11CD2" w14:textId="1DF19917" w:rsidR="00D44005" w:rsidRPr="00D27669" w:rsidRDefault="00D44005" w:rsidP="00383DC0">
            <w:pPr>
              <w:jc w:val="center"/>
              <w:rPr>
                <w:rFonts w:ascii="Times New Roman" w:hAnsi="Times New Roman" w:cs="Times New Roman"/>
              </w:rPr>
            </w:pPr>
            <w:r w:rsidRPr="00D27669">
              <w:rPr>
                <w:rFonts w:ascii="Times New Roman" w:hAnsi="Times New Roman" w:cs="Times New Roman" w:hint="eastAsia"/>
              </w:rPr>
              <w:t>135</w:t>
            </w:r>
            <w:r w:rsidRPr="00D27669">
              <w:rPr>
                <w:rFonts w:ascii="Times New Roman" w:hAnsi="Times New Roman" w:cs="Times New Roman" w:hint="eastAsia"/>
              </w:rPr>
              <w:t>°</w:t>
            </w:r>
          </w:p>
        </w:tc>
        <w:tc>
          <w:tcPr>
            <w:tcW w:w="1287" w:type="pct"/>
            <w:tcBorders>
              <w:top w:val="nil"/>
            </w:tcBorders>
            <w:vAlign w:val="center"/>
          </w:tcPr>
          <w:p w14:paraId="6CCE375D"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hint="eastAsia"/>
              </w:rPr>
              <w:t>23.2%</w:t>
            </w:r>
          </w:p>
          <w:p w14:paraId="7FEB5FB4" w14:textId="3E2EEBE3"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(5.73m)</w:t>
            </w:r>
          </w:p>
        </w:tc>
        <w:tc>
          <w:tcPr>
            <w:tcW w:w="1301" w:type="pct"/>
            <w:tcBorders>
              <w:top w:val="nil"/>
            </w:tcBorders>
            <w:vAlign w:val="center"/>
          </w:tcPr>
          <w:p w14:paraId="4F0B31C3"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hint="eastAsia"/>
              </w:rPr>
              <w:t>11.2%</w:t>
            </w:r>
          </w:p>
          <w:p w14:paraId="03C37E2C" w14:textId="7B80DE2D"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(9.83m)</w:t>
            </w:r>
          </w:p>
        </w:tc>
        <w:tc>
          <w:tcPr>
            <w:tcW w:w="1125" w:type="pct"/>
            <w:tcBorders>
              <w:top w:val="nil"/>
            </w:tcBorders>
            <w:vAlign w:val="center"/>
          </w:tcPr>
          <w:p w14:paraId="3482D872" w14:textId="77777777" w:rsidR="0073165B" w:rsidRPr="00D27669" w:rsidRDefault="0073165B" w:rsidP="0073165B">
            <w:pPr>
              <w:jc w:val="center"/>
              <w:rPr>
                <w:rFonts w:ascii="Times New Roman" w:hAnsi="Times New Roman" w:cs="Times New Roman"/>
              </w:rPr>
            </w:pPr>
            <w:r w:rsidRPr="00D27669">
              <w:rPr>
                <w:rFonts w:ascii="Times New Roman" w:hAnsi="Times New Roman" w:cs="Times New Roman" w:hint="eastAsia"/>
              </w:rPr>
              <w:t>12.4%</w:t>
            </w:r>
          </w:p>
          <w:p w14:paraId="7DCC022C" w14:textId="1AB64B75" w:rsidR="00D44005" w:rsidRPr="00D27669" w:rsidRDefault="0073165B" w:rsidP="0073165B">
            <w:pPr>
              <w:jc w:val="center"/>
              <w:rPr>
                <w:rFonts w:ascii="Times New Roman" w:hAnsi="Times New Roman" w:cs="Times New Roman"/>
              </w:rPr>
            </w:pPr>
            <w:r w:rsidRPr="00D27669">
              <w:rPr>
                <w:rFonts w:ascii="Times New Roman" w:hAnsi="Times New Roman" w:cs="Times New Roman" w:hint="eastAsia"/>
              </w:rPr>
              <w:t>(15.26m)</w:t>
            </w:r>
          </w:p>
        </w:tc>
      </w:tr>
    </w:tbl>
    <w:p w14:paraId="44DC9130" w14:textId="343CC3FF" w:rsidR="009233D2" w:rsidRPr="00D27669" w:rsidRDefault="00696679">
      <w:pPr>
        <w:rPr>
          <w:rFonts w:ascii="Times New Roman" w:hAnsi="Times New Roman"/>
        </w:rPr>
      </w:pPr>
      <w:r w:rsidRPr="00D27669">
        <w:rPr>
          <w:rFonts w:ascii="Times New Roman" w:eastAsia="宋体" w:hAnsi="Times New Roman" w:cs="Times New Roman" w:hint="eastAsia"/>
          <w:b/>
          <w:kern w:val="0"/>
          <w:szCs w:val="21"/>
        </w:rPr>
        <w:t xml:space="preserve">3.2 </w:t>
      </w:r>
      <w:r w:rsidRPr="00D27669">
        <w:rPr>
          <w:rFonts w:ascii="Times New Roman" w:eastAsia="宋体" w:hAnsi="Times New Roman" w:cs="Times New Roman" w:hint="eastAsia"/>
          <w:b/>
          <w:kern w:val="0"/>
          <w:szCs w:val="21"/>
        </w:rPr>
        <w:t>脉动风的影响分析</w:t>
      </w:r>
    </w:p>
    <w:p w14:paraId="04197800" w14:textId="77777777" w:rsidR="009233D2" w:rsidRPr="00D27669" w:rsidRDefault="00696679">
      <w:pPr>
        <w:spacing w:line="240" w:lineRule="atLeast"/>
        <w:ind w:firstLine="420"/>
        <w:rPr>
          <w:rFonts w:ascii="Times New Roman" w:hAnsi="Times New Roman"/>
        </w:rPr>
      </w:pPr>
      <w:r w:rsidRPr="00D27669">
        <w:rPr>
          <w:rFonts w:ascii="Times New Roman" w:hAnsi="Times New Roman" w:hint="eastAsia"/>
        </w:rPr>
        <w:t>（</w:t>
      </w:r>
      <w:r w:rsidRPr="00D27669">
        <w:rPr>
          <w:rFonts w:ascii="Times New Roman" w:hAnsi="Times New Roman" w:hint="eastAsia"/>
        </w:rPr>
        <w:t>1</w:t>
      </w:r>
      <w:r w:rsidRPr="00D27669">
        <w:rPr>
          <w:rFonts w:ascii="Times New Roman" w:hAnsi="Times New Roman" w:hint="eastAsia"/>
        </w:rPr>
        <w:t>）对垂向跳跃高度和水平位移的影响</w:t>
      </w:r>
    </w:p>
    <w:p w14:paraId="601D5178" w14:textId="1FEE8CDF" w:rsidR="009233D2" w:rsidRPr="00D27669" w:rsidRDefault="007E5210">
      <w:pPr>
        <w:spacing w:line="240" w:lineRule="atLeast"/>
        <w:ind w:firstLineChars="200" w:firstLine="420"/>
        <w:rPr>
          <w:rFonts w:ascii="Times New Roman" w:hAnsi="Times New Roman"/>
        </w:rPr>
      </w:pPr>
      <w:r w:rsidRPr="00D27669">
        <w:rPr>
          <w:rFonts w:ascii="Times New Roman" w:hAnsi="Times New Roman" w:cs="Times New Roman" w:hint="eastAsia"/>
        </w:rPr>
        <w:t>假定</w:t>
      </w:r>
      <w:r w:rsidR="00662797" w:rsidRPr="00D27669">
        <w:rPr>
          <w:rFonts w:ascii="Times New Roman" w:hAnsi="Times New Roman" w:cs="Times New Roman" w:hint="eastAsia"/>
        </w:rPr>
        <w:t>脱冰率为</w:t>
      </w:r>
      <w:r w:rsidR="00662797" w:rsidRPr="00D27669">
        <w:rPr>
          <w:rFonts w:ascii="Times New Roman" w:hAnsi="Times New Roman" w:cs="Times New Roman" w:hint="eastAsia"/>
        </w:rPr>
        <w:t>80%</w:t>
      </w:r>
      <w:r w:rsidR="00662797" w:rsidRPr="00D27669">
        <w:rPr>
          <w:rFonts w:ascii="Times New Roman" w:hAnsi="Times New Roman" w:cs="Times New Roman" w:hint="eastAsia"/>
        </w:rPr>
        <w:t>，脱冰位置在档距中央，</w:t>
      </w:r>
      <w:r w:rsidRPr="00D27669">
        <w:rPr>
          <w:rFonts w:ascii="Times New Roman" w:hAnsi="Times New Roman" w:cs="Times New Roman" w:hint="eastAsia"/>
        </w:rPr>
        <w:t>风速为</w:t>
      </w:r>
      <w:r w:rsidRPr="00D27669">
        <w:rPr>
          <w:rFonts w:ascii="Times New Roman" w:hAnsi="Times New Roman" w:cs="Times New Roman" w:hint="eastAsia"/>
        </w:rPr>
        <w:t>25 m/s</w:t>
      </w:r>
      <w:r w:rsidRPr="00D27669">
        <w:rPr>
          <w:rFonts w:ascii="Times New Roman" w:hAnsi="Times New Roman" w:cs="Times New Roman" w:hint="eastAsia"/>
        </w:rPr>
        <w:t>，</w:t>
      </w:r>
      <w:r w:rsidRPr="00D27669">
        <w:rPr>
          <w:rFonts w:ascii="Times New Roman" w:hAnsi="Times New Roman" w:hint="eastAsia"/>
        </w:rPr>
        <w:t>图</w:t>
      </w:r>
      <w:r w:rsidR="00970509" w:rsidRPr="00D27669">
        <w:rPr>
          <w:rFonts w:ascii="Times New Roman" w:hAnsi="Times New Roman" w:hint="eastAsia"/>
        </w:rPr>
        <w:t>6</w:t>
      </w:r>
      <w:r w:rsidRPr="00D27669">
        <w:rPr>
          <w:rFonts w:ascii="Times New Roman" w:hAnsi="Times New Roman" w:hint="eastAsia"/>
        </w:rPr>
        <w:t>表明在脉动风的作用下，导线的跳跃高度大于平均风的跳跃高度</w:t>
      </w:r>
      <w:r w:rsidR="00111444" w:rsidRPr="00D27669">
        <w:rPr>
          <w:rFonts w:ascii="Times New Roman" w:hAnsi="Times New Roman" w:hint="eastAsia"/>
        </w:rPr>
        <w:t>。</w:t>
      </w:r>
      <w:r w:rsidRPr="00D27669">
        <w:rPr>
          <w:rFonts w:ascii="Times New Roman" w:hAnsi="Times New Roman" w:hint="eastAsia"/>
        </w:rPr>
        <w:t>在脉动风作用下的导线中点竖直方向位移</w:t>
      </w:r>
      <w:r w:rsidR="00111444" w:rsidRPr="00D27669">
        <w:rPr>
          <w:rFonts w:ascii="Times New Roman" w:hAnsi="Times New Roman" w:hint="eastAsia"/>
        </w:rPr>
        <w:t>波动剧烈</w:t>
      </w:r>
      <w:r w:rsidRPr="00D27669">
        <w:rPr>
          <w:rFonts w:ascii="Times New Roman" w:hAnsi="Times New Roman" w:hint="eastAsia"/>
        </w:rPr>
        <w:t>，而在平均风的作用下导线中点周期性</w:t>
      </w:r>
      <w:r w:rsidR="00111444" w:rsidRPr="00D27669">
        <w:rPr>
          <w:rFonts w:ascii="Times New Roman" w:hAnsi="Times New Roman" w:hint="eastAsia"/>
        </w:rPr>
        <w:t>、规则地</w:t>
      </w:r>
      <w:r w:rsidRPr="00D27669">
        <w:rPr>
          <w:rFonts w:ascii="Times New Roman" w:hAnsi="Times New Roman" w:hint="eastAsia"/>
        </w:rPr>
        <w:t>衰减到最终位置。</w:t>
      </w:r>
    </w:p>
    <w:p w14:paraId="5FCB4EA5" w14:textId="77777777" w:rsidR="009233D2" w:rsidRPr="00D27669" w:rsidRDefault="00696679">
      <w:pPr>
        <w:spacing w:line="240" w:lineRule="atLeast"/>
        <w:jc w:val="center"/>
        <w:rPr>
          <w:rFonts w:ascii="Times New Roman" w:hAnsi="Times New Roman" w:cs="Times New Roman"/>
        </w:rPr>
      </w:pPr>
      <w:r w:rsidRPr="00D27669">
        <w:rPr>
          <w:rFonts w:ascii="Times New Roman" w:hAnsi="Times New Roman" w:cs="Times New Roman" w:hint="eastAsia"/>
          <w:noProof/>
          <w:lang w:val="zh-CN"/>
        </w:rPr>
        <w:drawing>
          <wp:inline distT="0" distB="0" distL="0" distR="0" wp14:anchorId="53920301" wp14:editId="44F4EE93">
            <wp:extent cx="2441050" cy="1738639"/>
            <wp:effectExtent l="0" t="0" r="0" b="0"/>
            <wp:docPr id="1277169441" name="图形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169441" name="图形 14"/>
                    <pic:cNvPicPr>
                      <a:picLocks noChangeAspect="1"/>
                    </pic:cNvPicPr>
                  </pic:nvPicPr>
                  <pic:blipFill>
                    <a:blip r:embed="rId41">
                      <a:extLst>
                        <a:ext uri="{96DAC541-7B7A-43D3-8B79-37D633B846F1}">
                          <asvg:svgBlip xmlns:asvg="http://schemas.microsoft.com/office/drawing/2016/SVG/main" r:embed="rId42"/>
                        </a:ext>
                      </a:extLst>
                    </a:blip>
                    <a:stretch>
                      <a:fillRect/>
                    </a:stretch>
                  </pic:blipFill>
                  <pic:spPr>
                    <a:xfrm>
                      <a:off x="0" y="0"/>
                      <a:ext cx="2452005" cy="1746442"/>
                    </a:xfrm>
                    <a:prstGeom prst="rect">
                      <a:avLst/>
                    </a:prstGeom>
                  </pic:spPr>
                </pic:pic>
              </a:graphicData>
            </a:graphic>
          </wp:inline>
        </w:drawing>
      </w:r>
    </w:p>
    <w:p w14:paraId="0F1E1535" w14:textId="255992DB" w:rsidR="009233D2" w:rsidRPr="00D27669" w:rsidRDefault="00696679">
      <w:pPr>
        <w:jc w:val="center"/>
        <w:rPr>
          <w:rFonts w:ascii="Times New Roman" w:hAnsi="Times New Roman" w:cs="Times New Roman"/>
        </w:rPr>
      </w:pPr>
      <w:r w:rsidRPr="00D27669">
        <w:rPr>
          <w:rFonts w:ascii="Times New Roman" w:hAnsi="Times New Roman" w:cs="Times New Roman" w:hint="eastAsia"/>
          <w:szCs w:val="21"/>
        </w:rPr>
        <w:t>图</w:t>
      </w:r>
      <w:r w:rsidR="00970509" w:rsidRPr="00D27669">
        <w:rPr>
          <w:rFonts w:ascii="Times New Roman" w:hAnsi="Times New Roman" w:cs="Times New Roman" w:hint="eastAsia"/>
          <w:szCs w:val="21"/>
        </w:rPr>
        <w:t>6</w:t>
      </w:r>
      <w:r w:rsidRPr="00D27669">
        <w:rPr>
          <w:rFonts w:ascii="Times New Roman" w:hAnsi="Times New Roman" w:cs="Times New Roman" w:hint="eastAsia"/>
          <w:szCs w:val="21"/>
        </w:rPr>
        <w:t xml:space="preserve"> </w:t>
      </w:r>
      <w:r w:rsidR="00501FCE" w:rsidRPr="00D27669">
        <w:rPr>
          <w:rFonts w:ascii="Times New Roman" w:hAnsi="Times New Roman" w:cs="Times New Roman" w:hint="eastAsia"/>
          <w:szCs w:val="21"/>
        </w:rPr>
        <w:t>不同风载荷</w:t>
      </w:r>
      <w:r w:rsidRPr="00D27669">
        <w:rPr>
          <w:rFonts w:ascii="Times New Roman" w:hAnsi="Times New Roman" w:cs="Times New Roman" w:hint="eastAsia"/>
        </w:rPr>
        <w:t>下的中点竖直方向位移</w:t>
      </w:r>
    </w:p>
    <w:p w14:paraId="102050D3" w14:textId="77777777" w:rsidR="009233D2" w:rsidRPr="00D27669" w:rsidRDefault="00696679">
      <w:pPr>
        <w:spacing w:line="240" w:lineRule="atLeast"/>
        <w:ind w:firstLineChars="200" w:firstLine="420"/>
        <w:rPr>
          <w:rFonts w:ascii="Times New Roman" w:hAnsi="Times New Roman"/>
        </w:rPr>
      </w:pPr>
      <w:r w:rsidRPr="00D27669">
        <w:rPr>
          <w:rFonts w:ascii="Times New Roman" w:hAnsi="Times New Roman" w:hint="eastAsia"/>
        </w:rPr>
        <w:t>（</w:t>
      </w:r>
      <w:r w:rsidRPr="00D27669">
        <w:rPr>
          <w:rFonts w:ascii="Times New Roman" w:hAnsi="Times New Roman" w:hint="eastAsia"/>
        </w:rPr>
        <w:t>2</w:t>
      </w:r>
      <w:r w:rsidRPr="00D27669">
        <w:rPr>
          <w:rFonts w:ascii="Times New Roman" w:hAnsi="Times New Roman" w:hint="eastAsia"/>
        </w:rPr>
        <w:t>）对运动轨迹的影响</w:t>
      </w:r>
    </w:p>
    <w:p w14:paraId="42C95577" w14:textId="7BA82947" w:rsidR="009233D2" w:rsidRPr="00D27669" w:rsidRDefault="00BE0422">
      <w:pPr>
        <w:ind w:firstLineChars="200" w:firstLine="420"/>
        <w:rPr>
          <w:rFonts w:ascii="Times New Roman" w:hAnsi="Times New Roman"/>
        </w:rPr>
      </w:pPr>
      <w:r w:rsidRPr="00D27669">
        <w:rPr>
          <w:rFonts w:ascii="Times New Roman" w:hAnsi="Times New Roman" w:hint="eastAsia"/>
        </w:rPr>
        <w:t>不同风速的脉动风作用下</w:t>
      </w:r>
      <w:r w:rsidR="00191208" w:rsidRPr="00D27669">
        <w:rPr>
          <w:rFonts w:ascii="Times New Roman" w:hAnsi="Times New Roman" w:hint="eastAsia"/>
        </w:rPr>
        <w:t>（</w:t>
      </w:r>
      <w:r w:rsidR="00191208" w:rsidRPr="00D27669">
        <w:rPr>
          <w:rFonts w:ascii="Times New Roman" w:hAnsi="Times New Roman" w:cs="Times New Roman" w:hint="eastAsia"/>
        </w:rPr>
        <w:t>脱冰率为</w:t>
      </w:r>
      <w:r w:rsidR="00191208" w:rsidRPr="00D27669">
        <w:rPr>
          <w:rFonts w:ascii="Times New Roman" w:hAnsi="Times New Roman" w:cs="Times New Roman" w:hint="eastAsia"/>
        </w:rPr>
        <w:t>80%</w:t>
      </w:r>
      <w:r w:rsidR="00191208" w:rsidRPr="00D27669">
        <w:rPr>
          <w:rFonts w:ascii="Times New Roman" w:hAnsi="Times New Roman" w:cs="Times New Roman" w:hint="eastAsia"/>
        </w:rPr>
        <w:t>，脱冰位置在档距中央</w:t>
      </w:r>
      <w:r w:rsidR="00191208" w:rsidRPr="00D27669">
        <w:rPr>
          <w:rFonts w:ascii="Times New Roman" w:hAnsi="Times New Roman" w:hint="eastAsia"/>
        </w:rPr>
        <w:t>）</w:t>
      </w:r>
      <w:r w:rsidRPr="00D27669">
        <w:rPr>
          <w:rFonts w:ascii="Times New Roman" w:hAnsi="Times New Roman" w:hint="eastAsia"/>
        </w:rPr>
        <w:t>，导线中点的运动轨迹如图</w:t>
      </w:r>
      <w:r w:rsidR="00970509" w:rsidRPr="00D27669">
        <w:rPr>
          <w:rFonts w:ascii="Times New Roman" w:hAnsi="Times New Roman" w:hint="eastAsia"/>
        </w:rPr>
        <w:t>7</w:t>
      </w:r>
      <w:r w:rsidRPr="00D27669">
        <w:rPr>
          <w:rFonts w:ascii="Times New Roman" w:hAnsi="Times New Roman" w:hint="eastAsia"/>
        </w:rPr>
        <w:t>所示。在脱冰和风载荷的共同作用下，导线中点在空间中的运动轨迹先由静止位置沿着斜向上运动。</w:t>
      </w:r>
    </w:p>
    <w:p w14:paraId="52506E63" w14:textId="338C3B2A" w:rsidR="00BE0422" w:rsidRPr="00D27669" w:rsidRDefault="00BE0422">
      <w:pPr>
        <w:jc w:val="center"/>
        <w:rPr>
          <w:rFonts w:ascii="Times New Roman" w:hAnsi="Times New Roman" w:cs="Times New Roman"/>
          <w:szCs w:val="21"/>
        </w:rPr>
      </w:pPr>
      <w:r w:rsidRPr="00D27669">
        <w:rPr>
          <w:noProof/>
        </w:rPr>
        <w:drawing>
          <wp:inline distT="0" distB="0" distL="0" distR="0" wp14:anchorId="1ADC5B35" wp14:editId="1594D046">
            <wp:extent cx="2525395" cy="1926590"/>
            <wp:effectExtent l="0" t="0" r="8255" b="0"/>
            <wp:docPr id="183270668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25395" cy="1926590"/>
                    </a:xfrm>
                    <a:prstGeom prst="rect">
                      <a:avLst/>
                    </a:prstGeom>
                    <a:noFill/>
                    <a:ln>
                      <a:noFill/>
                    </a:ln>
                  </pic:spPr>
                </pic:pic>
              </a:graphicData>
            </a:graphic>
          </wp:inline>
        </w:drawing>
      </w:r>
    </w:p>
    <w:p w14:paraId="2A75CD75" w14:textId="4A833EEA" w:rsidR="00BE0422" w:rsidRPr="00D27669" w:rsidRDefault="00BE0422">
      <w:pPr>
        <w:jc w:val="center"/>
        <w:rPr>
          <w:rFonts w:ascii="Times New Roman" w:hAnsi="Times New Roman" w:cs="Times New Roman"/>
        </w:rPr>
      </w:pPr>
      <w:r w:rsidRPr="00D27669">
        <w:rPr>
          <w:rFonts w:ascii="Times New Roman" w:hAnsi="Times New Roman" w:cs="Times New Roman"/>
        </w:rPr>
        <w:t>(a)</w:t>
      </w:r>
      <w:r w:rsidRPr="00D27669">
        <w:rPr>
          <w:rFonts w:ascii="Times New Roman" w:hAnsi="Times New Roman" w:cs="Times New Roman" w:hint="eastAsia"/>
        </w:rPr>
        <w:t>5</w:t>
      </w:r>
      <w:r w:rsidRPr="00D27669">
        <w:rPr>
          <w:rFonts w:ascii="Times New Roman" w:hAnsi="Times New Roman" w:cs="Times New Roman"/>
        </w:rPr>
        <w:t>m/s</w:t>
      </w:r>
    </w:p>
    <w:p w14:paraId="3FF19A43" w14:textId="70A816BF" w:rsidR="00BE0422" w:rsidRPr="00D27669" w:rsidRDefault="00BE0422">
      <w:pPr>
        <w:jc w:val="center"/>
        <w:rPr>
          <w:rFonts w:ascii="Times New Roman" w:hAnsi="Times New Roman" w:cs="Times New Roman"/>
        </w:rPr>
      </w:pPr>
      <w:r w:rsidRPr="00D27669">
        <w:rPr>
          <w:noProof/>
        </w:rPr>
        <w:drawing>
          <wp:inline distT="0" distB="0" distL="0" distR="0" wp14:anchorId="66644708" wp14:editId="561242AD">
            <wp:extent cx="2525395" cy="1926590"/>
            <wp:effectExtent l="0" t="0" r="8255" b="0"/>
            <wp:docPr id="17647190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25395" cy="1926590"/>
                    </a:xfrm>
                    <a:prstGeom prst="rect">
                      <a:avLst/>
                    </a:prstGeom>
                    <a:noFill/>
                    <a:ln>
                      <a:noFill/>
                    </a:ln>
                  </pic:spPr>
                </pic:pic>
              </a:graphicData>
            </a:graphic>
          </wp:inline>
        </w:drawing>
      </w:r>
    </w:p>
    <w:p w14:paraId="03A4DE2A" w14:textId="37056053" w:rsidR="00BE0422" w:rsidRPr="00D27669" w:rsidRDefault="00BE0422">
      <w:pPr>
        <w:jc w:val="center"/>
        <w:rPr>
          <w:rFonts w:ascii="Times New Roman" w:hAnsi="Times New Roman" w:cs="Times New Roman"/>
        </w:rPr>
      </w:pPr>
      <w:r w:rsidRPr="00D27669">
        <w:rPr>
          <w:rFonts w:ascii="Times New Roman" w:hAnsi="Times New Roman" w:cs="Times New Roman"/>
        </w:rPr>
        <w:t>(</w:t>
      </w:r>
      <w:r w:rsidRPr="00D27669">
        <w:rPr>
          <w:rFonts w:ascii="Times New Roman" w:hAnsi="Times New Roman" w:cs="Times New Roman" w:hint="eastAsia"/>
        </w:rPr>
        <w:t>b</w:t>
      </w:r>
      <w:r w:rsidRPr="00D27669">
        <w:rPr>
          <w:rFonts w:ascii="Times New Roman" w:hAnsi="Times New Roman" w:cs="Times New Roman"/>
        </w:rPr>
        <w:t>)10m/s</w:t>
      </w:r>
    </w:p>
    <w:p w14:paraId="1B2DB189" w14:textId="6C2DA6F6" w:rsidR="00BE0422" w:rsidRPr="00D27669" w:rsidRDefault="00BE0422">
      <w:pPr>
        <w:jc w:val="center"/>
        <w:rPr>
          <w:rFonts w:ascii="Times New Roman" w:hAnsi="Times New Roman" w:cs="Times New Roman"/>
        </w:rPr>
      </w:pPr>
      <w:r w:rsidRPr="00D27669">
        <w:rPr>
          <w:noProof/>
        </w:rPr>
        <w:lastRenderedPageBreak/>
        <w:drawing>
          <wp:inline distT="0" distB="0" distL="0" distR="0" wp14:anchorId="290F918D" wp14:editId="725F88DC">
            <wp:extent cx="2525395" cy="1926590"/>
            <wp:effectExtent l="0" t="0" r="8255" b="0"/>
            <wp:docPr id="20430134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5395" cy="1926590"/>
                    </a:xfrm>
                    <a:prstGeom prst="rect">
                      <a:avLst/>
                    </a:prstGeom>
                    <a:noFill/>
                    <a:ln>
                      <a:noFill/>
                    </a:ln>
                  </pic:spPr>
                </pic:pic>
              </a:graphicData>
            </a:graphic>
          </wp:inline>
        </w:drawing>
      </w:r>
    </w:p>
    <w:p w14:paraId="11D8122E" w14:textId="402E85FD" w:rsidR="00BE0422" w:rsidRPr="00D27669" w:rsidRDefault="00BE0422">
      <w:pPr>
        <w:jc w:val="center"/>
        <w:rPr>
          <w:rFonts w:ascii="Times New Roman" w:hAnsi="Times New Roman" w:cs="Times New Roman"/>
        </w:rPr>
      </w:pPr>
      <w:r w:rsidRPr="00D27669">
        <w:rPr>
          <w:rFonts w:ascii="Times New Roman" w:hAnsi="Times New Roman" w:cs="Times New Roman"/>
        </w:rPr>
        <w:t>(</w:t>
      </w:r>
      <w:r w:rsidRPr="00D27669">
        <w:rPr>
          <w:rFonts w:ascii="Times New Roman" w:hAnsi="Times New Roman" w:cs="Times New Roman" w:hint="eastAsia"/>
        </w:rPr>
        <w:t>c</w:t>
      </w:r>
      <w:r w:rsidRPr="00D27669">
        <w:rPr>
          <w:rFonts w:ascii="Times New Roman" w:hAnsi="Times New Roman" w:cs="Times New Roman"/>
        </w:rPr>
        <w:t>)1</w:t>
      </w:r>
      <w:r w:rsidRPr="00D27669">
        <w:rPr>
          <w:rFonts w:ascii="Times New Roman" w:hAnsi="Times New Roman" w:cs="Times New Roman" w:hint="eastAsia"/>
        </w:rPr>
        <w:t>5</w:t>
      </w:r>
      <w:r w:rsidRPr="00D27669">
        <w:rPr>
          <w:rFonts w:ascii="Times New Roman" w:hAnsi="Times New Roman" w:cs="Times New Roman"/>
        </w:rPr>
        <w:t>m/s</w:t>
      </w:r>
    </w:p>
    <w:p w14:paraId="5DA4B21E" w14:textId="40FABA6E" w:rsidR="00BE0422" w:rsidRPr="00D27669" w:rsidRDefault="00BE0422">
      <w:pPr>
        <w:jc w:val="center"/>
        <w:rPr>
          <w:rFonts w:ascii="Times New Roman" w:hAnsi="Times New Roman" w:cs="Times New Roman"/>
        </w:rPr>
      </w:pPr>
      <w:r w:rsidRPr="00D27669">
        <w:rPr>
          <w:noProof/>
        </w:rPr>
        <w:drawing>
          <wp:inline distT="0" distB="0" distL="0" distR="0" wp14:anchorId="0C920415" wp14:editId="36F865A0">
            <wp:extent cx="2525395" cy="1926590"/>
            <wp:effectExtent l="0" t="0" r="8255" b="0"/>
            <wp:docPr id="1871674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25395" cy="1926590"/>
                    </a:xfrm>
                    <a:prstGeom prst="rect">
                      <a:avLst/>
                    </a:prstGeom>
                    <a:noFill/>
                    <a:ln>
                      <a:noFill/>
                    </a:ln>
                  </pic:spPr>
                </pic:pic>
              </a:graphicData>
            </a:graphic>
          </wp:inline>
        </w:drawing>
      </w:r>
    </w:p>
    <w:p w14:paraId="060941DC" w14:textId="551C1C55" w:rsidR="00BE0422" w:rsidRPr="00D27669" w:rsidRDefault="00BE0422">
      <w:pPr>
        <w:jc w:val="center"/>
        <w:rPr>
          <w:rFonts w:ascii="Times New Roman" w:hAnsi="Times New Roman" w:cs="Times New Roman"/>
          <w:szCs w:val="21"/>
        </w:rPr>
      </w:pPr>
      <w:r w:rsidRPr="00D27669">
        <w:rPr>
          <w:rFonts w:ascii="Times New Roman" w:hAnsi="Times New Roman" w:cs="Times New Roman"/>
        </w:rPr>
        <w:t>(</w:t>
      </w:r>
      <w:r w:rsidRPr="00D27669">
        <w:rPr>
          <w:rFonts w:ascii="Times New Roman" w:hAnsi="Times New Roman" w:cs="Times New Roman" w:hint="eastAsia"/>
        </w:rPr>
        <w:t>d</w:t>
      </w:r>
      <w:r w:rsidRPr="00D27669">
        <w:rPr>
          <w:rFonts w:ascii="Times New Roman" w:hAnsi="Times New Roman" w:cs="Times New Roman"/>
        </w:rPr>
        <w:t>)</w:t>
      </w:r>
      <w:r w:rsidRPr="00D27669">
        <w:rPr>
          <w:rFonts w:ascii="Times New Roman" w:hAnsi="Times New Roman" w:cs="Times New Roman" w:hint="eastAsia"/>
        </w:rPr>
        <w:t>20</w:t>
      </w:r>
      <w:r w:rsidRPr="00D27669">
        <w:rPr>
          <w:rFonts w:ascii="Times New Roman" w:hAnsi="Times New Roman" w:cs="Times New Roman"/>
        </w:rPr>
        <w:t>m/s</w:t>
      </w:r>
    </w:p>
    <w:p w14:paraId="3897FBFA" w14:textId="4B031C78" w:rsidR="009233D2" w:rsidRPr="00D27669" w:rsidRDefault="00696679">
      <w:pPr>
        <w:jc w:val="center"/>
        <w:rPr>
          <w:rFonts w:ascii="Times New Roman" w:hAnsi="Times New Roman" w:cs="Times New Roman"/>
          <w:szCs w:val="21"/>
        </w:rPr>
      </w:pPr>
      <w:r w:rsidRPr="00D27669">
        <w:rPr>
          <w:rFonts w:ascii="Times New Roman" w:hAnsi="Times New Roman" w:cs="Times New Roman" w:hint="eastAsia"/>
          <w:szCs w:val="21"/>
        </w:rPr>
        <w:t>图</w:t>
      </w:r>
      <w:r w:rsidR="00970509" w:rsidRPr="00D27669">
        <w:rPr>
          <w:rFonts w:ascii="Times New Roman" w:hAnsi="Times New Roman" w:cs="Times New Roman" w:hint="eastAsia"/>
          <w:szCs w:val="21"/>
        </w:rPr>
        <w:t>7</w:t>
      </w:r>
      <w:r w:rsidRPr="00D27669">
        <w:rPr>
          <w:rFonts w:ascii="Times New Roman" w:hAnsi="Times New Roman" w:cs="Times New Roman" w:hint="eastAsia"/>
          <w:szCs w:val="21"/>
        </w:rPr>
        <w:t xml:space="preserve"> </w:t>
      </w:r>
      <w:r w:rsidR="00BE0422" w:rsidRPr="00D27669">
        <w:rPr>
          <w:rFonts w:ascii="Times New Roman" w:hAnsi="Times New Roman" w:cs="Times New Roman" w:hint="eastAsia"/>
          <w:szCs w:val="21"/>
        </w:rPr>
        <w:t>不同</w:t>
      </w:r>
      <w:r w:rsidR="004B3B6D" w:rsidRPr="00D27669">
        <w:rPr>
          <w:rFonts w:ascii="Times New Roman" w:hAnsi="Times New Roman" w:cs="Times New Roman" w:hint="eastAsia"/>
          <w:szCs w:val="21"/>
        </w:rPr>
        <w:t>脉动</w:t>
      </w:r>
      <w:r w:rsidR="00BE0422" w:rsidRPr="00D27669">
        <w:rPr>
          <w:rFonts w:ascii="Times New Roman" w:hAnsi="Times New Roman" w:cs="Times New Roman" w:hint="eastAsia"/>
          <w:szCs w:val="21"/>
        </w:rPr>
        <w:t>风速下</w:t>
      </w:r>
      <w:r w:rsidRPr="00D27669">
        <w:rPr>
          <w:rFonts w:ascii="Times New Roman" w:hAnsi="Times New Roman" w:cs="Times New Roman" w:hint="eastAsia"/>
          <w:szCs w:val="21"/>
        </w:rPr>
        <w:t>导线</w:t>
      </w:r>
      <w:r w:rsidR="00BE0422" w:rsidRPr="00D27669">
        <w:rPr>
          <w:rFonts w:ascii="Times New Roman" w:hAnsi="Times New Roman" w:cs="Times New Roman" w:hint="eastAsia"/>
          <w:szCs w:val="21"/>
        </w:rPr>
        <w:t>平面</w:t>
      </w:r>
      <w:r w:rsidRPr="00D27669">
        <w:rPr>
          <w:rFonts w:ascii="Times New Roman" w:hAnsi="Times New Roman" w:cs="Times New Roman" w:hint="eastAsia"/>
          <w:szCs w:val="21"/>
        </w:rPr>
        <w:t>运动轨迹</w:t>
      </w:r>
    </w:p>
    <w:p w14:paraId="32760960" w14:textId="1E2D743F" w:rsidR="00111444" w:rsidRPr="00D27669" w:rsidRDefault="00111444" w:rsidP="00111444">
      <w:pPr>
        <w:spacing w:line="240" w:lineRule="atLeast"/>
        <w:ind w:firstLineChars="200" w:firstLine="420"/>
        <w:rPr>
          <w:rFonts w:ascii="Times New Roman" w:hAnsi="Times New Roman"/>
        </w:rPr>
      </w:pPr>
      <w:r w:rsidRPr="00D27669">
        <w:rPr>
          <w:rFonts w:ascii="Times New Roman" w:hAnsi="Times New Roman" w:hint="eastAsia"/>
        </w:rPr>
        <w:t>图</w:t>
      </w:r>
      <w:r w:rsidR="00970509" w:rsidRPr="00D27669">
        <w:rPr>
          <w:rFonts w:ascii="Times New Roman" w:hAnsi="Times New Roman" w:hint="eastAsia"/>
        </w:rPr>
        <w:t>8</w:t>
      </w:r>
      <w:r w:rsidRPr="00D27669">
        <w:rPr>
          <w:rFonts w:ascii="Times New Roman" w:hAnsi="Times New Roman" w:hint="eastAsia"/>
        </w:rPr>
        <w:t>进一步对比脉动风和平均风作用下导线中点的空间运动轨迹（脱冰率</w:t>
      </w:r>
      <w:r w:rsidRPr="00D27669">
        <w:rPr>
          <w:rFonts w:ascii="Times New Roman" w:hAnsi="Times New Roman" w:hint="eastAsia"/>
        </w:rPr>
        <w:t>100%</w:t>
      </w:r>
      <w:r w:rsidRPr="00D27669">
        <w:rPr>
          <w:rFonts w:ascii="Times New Roman" w:hAnsi="Times New Roman" w:hint="eastAsia"/>
        </w:rPr>
        <w:t>，风速</w:t>
      </w:r>
      <w:r w:rsidRPr="00D27669">
        <w:rPr>
          <w:rFonts w:ascii="Times New Roman" w:hAnsi="Times New Roman" w:hint="eastAsia"/>
          <w:noProof/>
        </w:rPr>
        <w:t>20m/s</w:t>
      </w:r>
      <w:r w:rsidRPr="00D27669">
        <w:rPr>
          <w:rFonts w:ascii="Times New Roman" w:hAnsi="Times New Roman" w:hint="eastAsia"/>
        </w:rPr>
        <w:t>），可以看到同一风速下，脉动风引起的导线运动轨迹波动更大，轨迹更为复杂，轨迹包络区域更大。这种由于脉动风的强时变特性导致的空间包络，降低了不同相导线或导线与地线间的电气间隙，相较于平均风，引起放电跳闸的风险更大。同时，还可以看到，在脉动风作用下，相较于平均风，导线从弹跳到基本恢复到静止状态要花费更长时间，静止后的平衡位置更低。</w:t>
      </w:r>
    </w:p>
    <w:p w14:paraId="3CB920A6" w14:textId="64E1D0D9" w:rsidR="004B3B6D" w:rsidRPr="00D27669" w:rsidRDefault="004B3B6D">
      <w:pPr>
        <w:jc w:val="center"/>
        <w:rPr>
          <w:rFonts w:ascii="Times New Roman" w:hAnsi="Times New Roman" w:cs="Times New Roman"/>
          <w:szCs w:val="21"/>
        </w:rPr>
      </w:pPr>
      <w:r w:rsidRPr="00D27669">
        <w:rPr>
          <w:rFonts w:ascii="Times New Roman" w:hAnsi="Times New Roman"/>
          <w:noProof/>
        </w:rPr>
        <w:drawing>
          <wp:inline distT="0" distB="0" distL="0" distR="0" wp14:anchorId="461609F2" wp14:editId="35BAD862">
            <wp:extent cx="2635634" cy="1848465"/>
            <wp:effectExtent l="0" t="0" r="0" b="0"/>
            <wp:docPr id="1839341058" name="图形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341058" name="图形 29"/>
                    <pic:cNvPicPr>
                      <a:picLocks noChangeAspect="1"/>
                    </pic:cNvPicPr>
                  </pic:nvPicPr>
                  <pic:blipFill>
                    <a:blip r:embed="rId47">
                      <a:extLst>
                        <a:ext uri="{96DAC541-7B7A-43D3-8B79-37D633B846F1}">
                          <asvg:svgBlip xmlns:asvg="http://schemas.microsoft.com/office/drawing/2016/SVG/main" r:embed="rId48"/>
                        </a:ext>
                      </a:extLst>
                    </a:blip>
                    <a:stretch>
                      <a:fillRect/>
                    </a:stretch>
                  </pic:blipFill>
                  <pic:spPr>
                    <a:xfrm>
                      <a:off x="0" y="0"/>
                      <a:ext cx="2652054" cy="1859981"/>
                    </a:xfrm>
                    <a:prstGeom prst="rect">
                      <a:avLst/>
                    </a:prstGeom>
                  </pic:spPr>
                </pic:pic>
              </a:graphicData>
            </a:graphic>
          </wp:inline>
        </w:drawing>
      </w:r>
    </w:p>
    <w:p w14:paraId="43A64180" w14:textId="1BE9A992" w:rsidR="004B3B6D" w:rsidRPr="00D27669" w:rsidRDefault="004B3B6D" w:rsidP="004B3B6D">
      <w:pPr>
        <w:jc w:val="center"/>
        <w:rPr>
          <w:rFonts w:ascii="Times New Roman" w:hAnsi="Times New Roman" w:cs="Times New Roman"/>
          <w:szCs w:val="21"/>
        </w:rPr>
      </w:pPr>
      <w:r w:rsidRPr="00D27669">
        <w:rPr>
          <w:rFonts w:ascii="Times New Roman" w:hAnsi="Times New Roman" w:cs="Times New Roman" w:hint="eastAsia"/>
          <w:szCs w:val="21"/>
        </w:rPr>
        <w:t>图</w:t>
      </w:r>
      <w:r w:rsidR="00970509" w:rsidRPr="00D27669">
        <w:rPr>
          <w:rFonts w:ascii="Times New Roman" w:hAnsi="Times New Roman" w:cs="Times New Roman" w:hint="eastAsia"/>
          <w:szCs w:val="21"/>
        </w:rPr>
        <w:t>8</w:t>
      </w:r>
      <w:r w:rsidRPr="00D27669">
        <w:rPr>
          <w:rFonts w:ascii="Times New Roman" w:hAnsi="Times New Roman" w:cs="Times New Roman" w:hint="eastAsia"/>
          <w:szCs w:val="21"/>
        </w:rPr>
        <w:t>脉动风与平均风作用下导线空间运动轨迹</w:t>
      </w:r>
      <w:r w:rsidR="00E36DA0" w:rsidRPr="00D27669">
        <w:rPr>
          <w:rFonts w:ascii="Times New Roman" w:hAnsi="Times New Roman" w:cs="Times New Roman" w:hint="eastAsia"/>
          <w:szCs w:val="21"/>
        </w:rPr>
        <w:t>对比</w:t>
      </w:r>
    </w:p>
    <w:p w14:paraId="4E557B16" w14:textId="77777777" w:rsidR="004B3B6D" w:rsidRPr="00D27669" w:rsidRDefault="004B3B6D">
      <w:pPr>
        <w:ind w:firstLineChars="200" w:firstLine="420"/>
        <w:rPr>
          <w:rFonts w:ascii="Times New Roman" w:hAnsi="Times New Roman"/>
        </w:rPr>
      </w:pPr>
    </w:p>
    <w:p w14:paraId="0CA5B2F5" w14:textId="77777777" w:rsidR="009233D2" w:rsidRPr="00D27669" w:rsidRDefault="00696679">
      <w:pPr>
        <w:rPr>
          <w:rFonts w:ascii="Times New Roman" w:eastAsia="宋体" w:hAnsi="Times New Roman" w:cs="Times New Roman"/>
          <w:b/>
          <w:kern w:val="0"/>
          <w:szCs w:val="21"/>
        </w:rPr>
      </w:pPr>
      <w:r w:rsidRPr="00D27669">
        <w:rPr>
          <w:rFonts w:ascii="Times New Roman" w:eastAsia="宋体" w:hAnsi="Times New Roman" w:cs="Times New Roman"/>
          <w:b/>
          <w:kern w:val="0"/>
          <w:szCs w:val="21"/>
        </w:rPr>
        <w:t>3.</w:t>
      </w:r>
      <w:r w:rsidRPr="00D27669">
        <w:rPr>
          <w:rFonts w:ascii="Times New Roman" w:eastAsia="宋体" w:hAnsi="Times New Roman" w:cs="Times New Roman" w:hint="eastAsia"/>
          <w:b/>
          <w:kern w:val="0"/>
          <w:szCs w:val="21"/>
        </w:rPr>
        <w:t xml:space="preserve">2 </w:t>
      </w:r>
      <w:r w:rsidRPr="00D27669">
        <w:rPr>
          <w:rFonts w:ascii="Times New Roman" w:eastAsia="宋体" w:hAnsi="Times New Roman" w:cs="Times New Roman" w:hint="eastAsia"/>
          <w:b/>
          <w:kern w:val="0"/>
          <w:szCs w:val="21"/>
        </w:rPr>
        <w:t>风速影响分析</w:t>
      </w:r>
    </w:p>
    <w:p w14:paraId="4BCF0F29"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假定运动过程中风载荷为风速持续不变的平均风，脱冰率</w:t>
      </w:r>
      <w:r w:rsidRPr="00D27669">
        <w:rPr>
          <w:rFonts w:ascii="Times New Roman" w:hAnsi="Times New Roman" w:cs="Times New Roman"/>
        </w:rPr>
        <w:t>100%</w:t>
      </w:r>
      <w:r w:rsidRPr="00D27669">
        <w:rPr>
          <w:rFonts w:ascii="Times New Roman" w:hAnsi="Times New Roman" w:cs="Times New Roman" w:hint="eastAsia"/>
        </w:rPr>
        <w:t>，计算无风</w:t>
      </w:r>
      <w:bookmarkStart w:id="2" w:name="_Hlk196058507"/>
      <w:r w:rsidRPr="00D27669">
        <w:rPr>
          <w:rFonts w:ascii="Times New Roman" w:hAnsi="Times New Roman" w:cs="Times New Roman" w:hint="eastAsia"/>
        </w:rPr>
        <w:t>、</w:t>
      </w:r>
      <w:r w:rsidRPr="00D27669">
        <w:rPr>
          <w:rFonts w:ascii="Times New Roman" w:hAnsi="Times New Roman" w:cs="Times New Roman" w:hint="eastAsia"/>
        </w:rPr>
        <w:t>5 m/s</w:t>
      </w:r>
      <w:r w:rsidRPr="00D27669">
        <w:rPr>
          <w:rFonts w:ascii="Times New Roman" w:hAnsi="Times New Roman" w:cs="Times New Roman" w:hint="eastAsia"/>
        </w:rPr>
        <w:t>、</w:t>
      </w:r>
      <w:r w:rsidRPr="00D27669">
        <w:rPr>
          <w:rFonts w:ascii="Times New Roman" w:hAnsi="Times New Roman" w:cs="Times New Roman" w:hint="eastAsia"/>
        </w:rPr>
        <w:t>10 m/s</w:t>
      </w:r>
      <w:r w:rsidRPr="00D27669">
        <w:rPr>
          <w:rFonts w:ascii="Times New Roman" w:hAnsi="Times New Roman" w:cs="Times New Roman" w:hint="eastAsia"/>
        </w:rPr>
        <w:t>、</w:t>
      </w:r>
      <w:r w:rsidRPr="00D27669">
        <w:rPr>
          <w:rFonts w:ascii="Times New Roman" w:hAnsi="Times New Roman" w:cs="Times New Roman" w:hint="eastAsia"/>
        </w:rPr>
        <w:t>15 m/s</w:t>
      </w:r>
      <w:r w:rsidRPr="00D27669">
        <w:rPr>
          <w:rFonts w:ascii="Times New Roman" w:hAnsi="Times New Roman" w:cs="Times New Roman" w:hint="eastAsia"/>
        </w:rPr>
        <w:t>、</w:t>
      </w:r>
      <w:r w:rsidRPr="00D27669">
        <w:rPr>
          <w:rFonts w:ascii="Times New Roman" w:hAnsi="Times New Roman" w:cs="Times New Roman" w:hint="eastAsia"/>
        </w:rPr>
        <w:t>20 m/s</w:t>
      </w:r>
      <w:r w:rsidRPr="00D27669">
        <w:rPr>
          <w:rFonts w:ascii="Times New Roman" w:hAnsi="Times New Roman" w:cs="Times New Roman" w:hint="eastAsia"/>
        </w:rPr>
        <w:t>、</w:t>
      </w:r>
      <w:r w:rsidRPr="00D27669">
        <w:rPr>
          <w:rFonts w:ascii="Times New Roman" w:hAnsi="Times New Roman" w:cs="Times New Roman" w:hint="eastAsia"/>
        </w:rPr>
        <w:t>25 m/s</w:t>
      </w:r>
      <w:bookmarkEnd w:id="2"/>
      <w:r w:rsidRPr="00D27669">
        <w:rPr>
          <w:rFonts w:ascii="Times New Roman" w:hAnsi="Times New Roman" w:cs="Times New Roman" w:hint="eastAsia"/>
        </w:rPr>
        <w:t>共</w:t>
      </w:r>
      <w:r w:rsidRPr="00D27669">
        <w:rPr>
          <w:rFonts w:ascii="Times New Roman" w:hAnsi="Times New Roman" w:cs="Times New Roman" w:hint="eastAsia"/>
        </w:rPr>
        <w:t>6</w:t>
      </w:r>
      <w:r w:rsidRPr="00D27669">
        <w:rPr>
          <w:rFonts w:ascii="Times New Roman" w:hAnsi="Times New Roman" w:cs="Times New Roman" w:hint="eastAsia"/>
        </w:rPr>
        <w:t>种平均风工况，研究风速对导线中点位移和轨迹的影响。</w:t>
      </w:r>
    </w:p>
    <w:p w14:paraId="61856D89" w14:textId="0844E44A" w:rsidR="009233D2" w:rsidRPr="00D27669" w:rsidRDefault="00696679" w:rsidP="00A94DF3">
      <w:pPr>
        <w:ind w:firstLineChars="200" w:firstLine="420"/>
        <w:rPr>
          <w:rFonts w:ascii="Times New Roman" w:hAnsi="Times New Roman"/>
        </w:rPr>
      </w:pPr>
      <w:r w:rsidRPr="00D27669">
        <w:rPr>
          <w:rFonts w:ascii="Times New Roman" w:hAnsi="Times New Roman" w:cs="Times New Roman" w:hint="eastAsia"/>
        </w:rPr>
        <w:t>如图</w:t>
      </w:r>
      <w:r w:rsidR="00970509" w:rsidRPr="00D27669">
        <w:rPr>
          <w:rFonts w:ascii="Times New Roman" w:hAnsi="Times New Roman" w:cs="Times New Roman" w:hint="eastAsia"/>
        </w:rPr>
        <w:t>9</w:t>
      </w:r>
      <w:r w:rsidRPr="00D27669">
        <w:rPr>
          <w:rFonts w:ascii="Times New Roman" w:hAnsi="Times New Roman" w:cs="Times New Roman" w:hint="eastAsia"/>
        </w:rPr>
        <w:t>所示，</w:t>
      </w:r>
      <w:r w:rsidR="00A94DF3" w:rsidRPr="00D27669">
        <w:rPr>
          <w:rFonts w:ascii="Times New Roman" w:hAnsi="Times New Roman" w:hint="eastAsia"/>
        </w:rPr>
        <w:t>导线的横向和垂向位移包络线均随风速增大而增加，因此，风速对</w:t>
      </w:r>
      <w:r w:rsidR="00D13861" w:rsidRPr="00D27669">
        <w:rPr>
          <w:rFonts w:ascii="Times New Roman" w:hAnsi="Times New Roman" w:hint="eastAsia"/>
        </w:rPr>
        <w:t>不同相导线之间以及导线和地线之间的</w:t>
      </w:r>
      <w:r w:rsidR="00A94DF3" w:rsidRPr="00D27669">
        <w:rPr>
          <w:rFonts w:ascii="Times New Roman" w:hAnsi="Times New Roman" w:hint="eastAsia"/>
        </w:rPr>
        <w:t>电气间隙有显著影响。</w:t>
      </w:r>
    </w:p>
    <w:p w14:paraId="53E5C8EB" w14:textId="77777777" w:rsidR="009233D2" w:rsidRPr="00D27669" w:rsidRDefault="00696679">
      <w:pPr>
        <w:ind w:firstLineChars="200" w:firstLine="420"/>
        <w:jc w:val="center"/>
        <w:rPr>
          <w:rFonts w:ascii="Times New Roman" w:hAnsi="Times New Roman" w:cs="Times New Roman"/>
        </w:rPr>
      </w:pPr>
      <w:r w:rsidRPr="00D27669">
        <w:rPr>
          <w:rFonts w:ascii="Times New Roman" w:hAnsi="Times New Roman" w:cs="Times New Roman" w:hint="eastAsia"/>
          <w:noProof/>
        </w:rPr>
        <w:drawing>
          <wp:inline distT="0" distB="0" distL="0" distR="0" wp14:anchorId="0B4FC693" wp14:editId="0E81BE03">
            <wp:extent cx="2487295" cy="1781810"/>
            <wp:effectExtent l="0" t="0" r="8255" b="8890"/>
            <wp:docPr id="875091511" name="图形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091511" name="图形 24"/>
                    <pic:cNvPicPr>
                      <a:picLocks noChangeAspect="1"/>
                    </pic:cNvPicPr>
                  </pic:nvPicPr>
                  <pic:blipFill>
                    <a:blip r:embed="rId49">
                      <a:extLst>
                        <a:ext uri="{96DAC541-7B7A-43D3-8B79-37D633B846F1}">
                          <asvg:svgBlip xmlns:asvg="http://schemas.microsoft.com/office/drawing/2016/SVG/main" r:embed="rId50"/>
                        </a:ext>
                      </a:extLst>
                    </a:blip>
                    <a:stretch>
                      <a:fillRect/>
                    </a:stretch>
                  </pic:blipFill>
                  <pic:spPr>
                    <a:xfrm>
                      <a:off x="0" y="0"/>
                      <a:ext cx="2487600" cy="1782000"/>
                    </a:xfrm>
                    <a:prstGeom prst="rect">
                      <a:avLst/>
                    </a:prstGeom>
                  </pic:spPr>
                </pic:pic>
              </a:graphicData>
            </a:graphic>
          </wp:inline>
        </w:drawing>
      </w:r>
    </w:p>
    <w:p w14:paraId="3159B085" w14:textId="7C70B36E" w:rsidR="009233D2" w:rsidRPr="00D27669" w:rsidRDefault="00696679">
      <w:pPr>
        <w:jc w:val="center"/>
        <w:rPr>
          <w:rFonts w:ascii="Times New Roman" w:hAnsi="Times New Roman"/>
        </w:rPr>
      </w:pPr>
      <w:r w:rsidRPr="00D27669">
        <w:rPr>
          <w:rFonts w:ascii="Times New Roman" w:hAnsi="Times New Roman" w:cs="Times New Roman" w:hint="eastAsia"/>
          <w:szCs w:val="21"/>
        </w:rPr>
        <w:t>图</w:t>
      </w:r>
      <w:r w:rsidR="00970509" w:rsidRPr="00D27669">
        <w:rPr>
          <w:rFonts w:ascii="Times New Roman" w:hAnsi="Times New Roman" w:cs="Times New Roman" w:hint="eastAsia"/>
          <w:szCs w:val="21"/>
        </w:rPr>
        <w:t>9</w:t>
      </w:r>
      <w:r w:rsidRPr="00D27669">
        <w:rPr>
          <w:rFonts w:ascii="Times New Roman" w:hAnsi="Times New Roman" w:hint="eastAsia"/>
        </w:rPr>
        <w:t>不同风速下导线脱冰跳跃运动轨迹</w:t>
      </w:r>
    </w:p>
    <w:p w14:paraId="5459ADC1" w14:textId="77777777" w:rsidR="009233D2" w:rsidRPr="00D27669" w:rsidRDefault="00696679">
      <w:pPr>
        <w:jc w:val="center"/>
        <w:rPr>
          <w:rFonts w:ascii="Times New Roman" w:hAnsi="Times New Roman"/>
        </w:rPr>
      </w:pPr>
      <w:r w:rsidRPr="00D27669">
        <w:rPr>
          <w:rFonts w:ascii="Times New Roman" w:hAnsi="Times New Roman"/>
          <w:noProof/>
        </w:rPr>
        <w:drawing>
          <wp:inline distT="0" distB="0" distL="0" distR="0" wp14:anchorId="2DFE3CEC" wp14:editId="0D7401C7">
            <wp:extent cx="2524125" cy="1933575"/>
            <wp:effectExtent l="0" t="0" r="0" b="9525"/>
            <wp:docPr id="1904120629" name="图形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120629" name="图形 11"/>
                    <pic:cNvPicPr>
                      <a:picLocks noChangeAspect="1"/>
                    </pic:cNvPicPr>
                  </pic:nvPicPr>
                  <pic:blipFill>
                    <a:blip r:embed="rId51">
                      <a:extLst>
                        <a:ext uri="{96DAC541-7B7A-43D3-8B79-37D633B846F1}">
                          <asvg:svgBlip xmlns:asvg="http://schemas.microsoft.com/office/drawing/2016/SVG/main" r:embed="rId52"/>
                        </a:ext>
                      </a:extLst>
                    </a:blip>
                    <a:stretch>
                      <a:fillRect/>
                    </a:stretch>
                  </pic:blipFill>
                  <pic:spPr>
                    <a:xfrm>
                      <a:off x="0" y="0"/>
                      <a:ext cx="2524125" cy="1933575"/>
                    </a:xfrm>
                    <a:prstGeom prst="rect">
                      <a:avLst/>
                    </a:prstGeom>
                  </pic:spPr>
                </pic:pic>
              </a:graphicData>
            </a:graphic>
          </wp:inline>
        </w:drawing>
      </w:r>
    </w:p>
    <w:p w14:paraId="0F6BAED7" w14:textId="4CA93F00" w:rsidR="009233D2" w:rsidRPr="00D27669" w:rsidRDefault="00696679">
      <w:pPr>
        <w:jc w:val="center"/>
        <w:rPr>
          <w:rFonts w:ascii="Times New Roman" w:hAnsi="Times New Roman"/>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1</w:t>
      </w:r>
      <w:r w:rsidR="00970509" w:rsidRPr="00D27669">
        <w:rPr>
          <w:rFonts w:ascii="Times New Roman" w:hAnsi="Times New Roman" w:cs="Times New Roman" w:hint="eastAsia"/>
          <w:szCs w:val="21"/>
        </w:rPr>
        <w:t>0</w:t>
      </w:r>
      <w:r w:rsidRPr="00D27669">
        <w:rPr>
          <w:rFonts w:ascii="Times New Roman" w:hAnsi="Times New Roman" w:cs="Times New Roman" w:hint="eastAsia"/>
          <w:szCs w:val="21"/>
        </w:rPr>
        <w:t>不同风速下的扭转</w:t>
      </w:r>
      <w:r w:rsidRPr="00D27669">
        <w:rPr>
          <w:rFonts w:ascii="Times New Roman" w:hAnsi="Times New Roman" w:hint="eastAsia"/>
        </w:rPr>
        <w:t>角包络线</w:t>
      </w:r>
    </w:p>
    <w:p w14:paraId="0EF8D9DC" w14:textId="77777777" w:rsidR="00970509" w:rsidRPr="00D27669" w:rsidRDefault="00970509" w:rsidP="00970509">
      <w:pPr>
        <w:ind w:firstLineChars="200" w:firstLine="420"/>
        <w:rPr>
          <w:rFonts w:ascii="Times New Roman" w:hAnsi="Times New Roman"/>
        </w:rPr>
      </w:pPr>
      <w:r w:rsidRPr="00D27669">
        <w:rPr>
          <w:rFonts w:ascii="Times New Roman" w:hAnsi="Times New Roman" w:hint="eastAsia"/>
        </w:rPr>
        <w:t>图</w:t>
      </w:r>
      <w:r w:rsidRPr="00D27669">
        <w:rPr>
          <w:rFonts w:ascii="Times New Roman" w:hAnsi="Times New Roman" w:hint="eastAsia"/>
        </w:rPr>
        <w:t>10</w:t>
      </w:r>
      <w:r w:rsidRPr="00D27669">
        <w:rPr>
          <w:rFonts w:ascii="Times New Roman" w:hAnsi="Times New Roman" w:hint="eastAsia"/>
        </w:rPr>
        <w:t>进一步对比了在风载荷和脱冰联合作用下，风速对导线中点处扭转角度的影响情况。可以看出，导线在脱冰跳跃的过程中，呈现不规则的扭转，且随着风速的增加，导线在脱冰跳跃过程中的扭转角度变大。因此，导线扭转运动的存在，使得导线未脱冰部分受到的气动力发生明显变化，加剧了运动的复杂度和电气跳闸风险。</w:t>
      </w:r>
    </w:p>
    <w:p w14:paraId="62B68428" w14:textId="77777777" w:rsidR="00970509" w:rsidRPr="00D27669" w:rsidRDefault="00970509">
      <w:pPr>
        <w:jc w:val="center"/>
        <w:rPr>
          <w:rFonts w:ascii="Times New Roman" w:hAnsi="Times New Roman"/>
        </w:rPr>
      </w:pPr>
    </w:p>
    <w:p w14:paraId="311F2CE6" w14:textId="77777777" w:rsidR="009233D2" w:rsidRPr="00D27669" w:rsidRDefault="00696679">
      <w:pPr>
        <w:spacing w:line="240" w:lineRule="atLeast"/>
        <w:ind w:firstLineChars="200" w:firstLine="422"/>
        <w:rPr>
          <w:rFonts w:ascii="Times New Roman" w:eastAsia="宋体" w:hAnsi="Times New Roman" w:cs="Times New Roman"/>
          <w:b/>
          <w:kern w:val="0"/>
          <w:szCs w:val="21"/>
        </w:rPr>
      </w:pPr>
      <w:r w:rsidRPr="00D27669">
        <w:rPr>
          <w:rFonts w:ascii="Times New Roman" w:eastAsia="宋体" w:hAnsi="Times New Roman" w:cs="Times New Roman"/>
          <w:b/>
          <w:kern w:val="0"/>
          <w:szCs w:val="21"/>
        </w:rPr>
        <w:t>3</w:t>
      </w:r>
      <w:r w:rsidRPr="00D27669">
        <w:rPr>
          <w:rFonts w:ascii="Times New Roman" w:eastAsia="宋体" w:hAnsi="Times New Roman" w:cs="Times New Roman" w:hint="eastAsia"/>
          <w:b/>
          <w:kern w:val="0"/>
          <w:szCs w:val="21"/>
        </w:rPr>
        <w:t xml:space="preserve">.4 </w:t>
      </w:r>
      <w:r w:rsidRPr="00D27669">
        <w:rPr>
          <w:rFonts w:ascii="Times New Roman" w:eastAsia="宋体" w:hAnsi="Times New Roman" w:cs="Times New Roman"/>
          <w:b/>
          <w:kern w:val="0"/>
          <w:szCs w:val="21"/>
        </w:rPr>
        <w:t>脱冰率的影响</w:t>
      </w:r>
      <w:r w:rsidRPr="00D27669">
        <w:rPr>
          <w:rFonts w:ascii="Times New Roman" w:eastAsia="宋体" w:hAnsi="Times New Roman" w:cs="Times New Roman" w:hint="eastAsia"/>
          <w:b/>
          <w:kern w:val="0"/>
          <w:szCs w:val="21"/>
        </w:rPr>
        <w:t>分析</w:t>
      </w:r>
    </w:p>
    <w:p w14:paraId="140A2F47"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设定</w:t>
      </w:r>
      <w:r w:rsidRPr="00D27669">
        <w:rPr>
          <w:rFonts w:ascii="Times New Roman" w:hAnsi="Times New Roman" w:cs="Times New Roman"/>
        </w:rPr>
        <w:t>平均风和脉动风</w:t>
      </w:r>
      <w:r w:rsidRPr="00D27669">
        <w:rPr>
          <w:rFonts w:ascii="Times New Roman" w:hAnsi="Times New Roman" w:cs="Times New Roman" w:hint="eastAsia"/>
        </w:rPr>
        <w:t>的风速为</w:t>
      </w:r>
      <w:r w:rsidRPr="00D27669">
        <w:rPr>
          <w:rFonts w:ascii="Times New Roman" w:hAnsi="Times New Roman" w:cs="Times New Roman" w:hint="eastAsia"/>
        </w:rPr>
        <w:t>15m/s</w:t>
      </w:r>
      <w:r w:rsidRPr="00D27669">
        <w:rPr>
          <w:rFonts w:ascii="Times New Roman" w:hAnsi="Times New Roman" w:cs="Times New Roman"/>
        </w:rPr>
        <w:t>，</w:t>
      </w:r>
      <w:r w:rsidRPr="00D27669">
        <w:rPr>
          <w:rFonts w:ascii="Times New Roman" w:hAnsi="Times New Roman" w:cs="Times New Roman" w:hint="eastAsia"/>
        </w:rPr>
        <w:t>脱冰位置均选在导线中点，对比</w:t>
      </w:r>
      <w:r w:rsidRPr="00D27669">
        <w:rPr>
          <w:rFonts w:ascii="Times New Roman" w:hAnsi="Times New Roman" w:cs="Times New Roman"/>
        </w:rPr>
        <w:t>脱冰率分别为</w:t>
      </w:r>
      <w:r w:rsidRPr="00D27669">
        <w:rPr>
          <w:rFonts w:ascii="Times New Roman" w:hAnsi="Times New Roman" w:cs="Times New Roman"/>
        </w:rPr>
        <w:t>30%</w:t>
      </w:r>
      <w:r w:rsidRPr="00D27669">
        <w:rPr>
          <w:rFonts w:ascii="Times New Roman" w:hAnsi="Times New Roman" w:cs="Times New Roman"/>
        </w:rPr>
        <w:t>、</w:t>
      </w:r>
      <w:r w:rsidRPr="00D27669">
        <w:rPr>
          <w:rFonts w:ascii="Times New Roman" w:hAnsi="Times New Roman" w:cs="Times New Roman"/>
        </w:rPr>
        <w:t>50%</w:t>
      </w:r>
      <w:r w:rsidRPr="00D27669">
        <w:rPr>
          <w:rFonts w:ascii="Times New Roman" w:hAnsi="Times New Roman" w:cs="Times New Roman"/>
        </w:rPr>
        <w:t>、</w:t>
      </w:r>
      <w:r w:rsidRPr="00D27669">
        <w:rPr>
          <w:rFonts w:ascii="Times New Roman" w:hAnsi="Times New Roman" w:cs="Times New Roman"/>
        </w:rPr>
        <w:t>60%</w:t>
      </w:r>
      <w:r w:rsidRPr="00D27669">
        <w:rPr>
          <w:rFonts w:ascii="Times New Roman" w:hAnsi="Times New Roman" w:cs="Times New Roman"/>
        </w:rPr>
        <w:t>、</w:t>
      </w:r>
      <w:r w:rsidRPr="00D27669">
        <w:rPr>
          <w:rFonts w:ascii="Times New Roman" w:hAnsi="Times New Roman" w:cs="Times New Roman"/>
        </w:rPr>
        <w:t>80%</w:t>
      </w:r>
      <w:r w:rsidRPr="00D27669">
        <w:rPr>
          <w:rFonts w:ascii="Times New Roman" w:hAnsi="Times New Roman" w:cs="Times New Roman"/>
        </w:rPr>
        <w:t>和</w:t>
      </w:r>
      <w:r w:rsidRPr="00D27669">
        <w:rPr>
          <w:rFonts w:ascii="Times New Roman" w:hAnsi="Times New Roman" w:cs="Times New Roman"/>
        </w:rPr>
        <w:t>100%</w:t>
      </w:r>
      <w:r w:rsidRPr="00D27669">
        <w:rPr>
          <w:rFonts w:ascii="Times New Roman" w:hAnsi="Times New Roman" w:cs="Times New Roman" w:hint="eastAsia"/>
        </w:rPr>
        <w:t>时，对运动特性的影响规律。</w:t>
      </w:r>
    </w:p>
    <w:p w14:paraId="65C4615A" w14:textId="77777777" w:rsidR="009233D2" w:rsidRPr="00D27669" w:rsidRDefault="00696679">
      <w:pPr>
        <w:spacing w:line="240" w:lineRule="atLeast"/>
        <w:ind w:firstLineChars="200" w:firstLine="420"/>
        <w:rPr>
          <w:rFonts w:ascii="Times New Roman" w:hAnsi="Times New Roman"/>
        </w:rPr>
      </w:pPr>
      <w:r w:rsidRPr="00D27669">
        <w:rPr>
          <w:rFonts w:ascii="Times New Roman" w:hAnsi="Times New Roman" w:hint="eastAsia"/>
        </w:rPr>
        <w:t>（</w:t>
      </w:r>
      <w:r w:rsidRPr="00D27669">
        <w:rPr>
          <w:rFonts w:ascii="Times New Roman" w:hAnsi="Times New Roman"/>
        </w:rPr>
        <w:t>1</w:t>
      </w:r>
      <w:r w:rsidRPr="00D27669">
        <w:rPr>
          <w:rFonts w:ascii="Times New Roman" w:hAnsi="Times New Roman" w:hint="eastAsia"/>
        </w:rPr>
        <w:t>）对垂向跳跃高度和水平位移的影响</w:t>
      </w:r>
    </w:p>
    <w:p w14:paraId="1F40B510" w14:textId="153CD3C6"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lastRenderedPageBreak/>
        <w:t>由图</w:t>
      </w:r>
      <w:r w:rsidRPr="00D27669">
        <w:rPr>
          <w:rFonts w:ascii="Times New Roman" w:hAnsi="Times New Roman" w:cs="Times New Roman" w:hint="eastAsia"/>
        </w:rPr>
        <w:t>1</w:t>
      </w:r>
      <w:r w:rsidR="00970509" w:rsidRPr="00D27669">
        <w:rPr>
          <w:rFonts w:ascii="Times New Roman" w:hAnsi="Times New Roman" w:cs="Times New Roman" w:hint="eastAsia"/>
        </w:rPr>
        <w:t>1</w:t>
      </w:r>
      <w:r w:rsidRPr="00D27669">
        <w:rPr>
          <w:rFonts w:ascii="Times New Roman" w:hAnsi="Times New Roman" w:cs="Times New Roman" w:hint="eastAsia"/>
        </w:rPr>
        <w:t>可知，随着脱冰率的增加，垂向最大跳跃高度和水平最大位移呈现出相反的变化趋势：导线的垂向最大跳跃高度与脱冰率呈正相关关系，这是由于大比例脱冰释放的重力势能更大；导线在水平方向的最大摆动幅度与脱冰率呈负相关关系，这是由于大比例脱冰后覆冰导线的受风面积显著减少，导线受到的水平风载荷大幅下降。同时，相同脱冰率和风速时，使用脉动风模型得到的最大垂向跳跃高度和最大水平位移均大于平均风模型的结果。</w:t>
      </w:r>
    </w:p>
    <w:p w14:paraId="106EEED2" w14:textId="77777777" w:rsidR="009233D2" w:rsidRDefault="00696679">
      <w:pPr>
        <w:ind w:firstLineChars="200" w:firstLine="420"/>
        <w:rPr>
          <w:rFonts w:ascii="Times New Roman" w:hAnsi="Times New Roman"/>
        </w:rPr>
      </w:pPr>
      <w:r w:rsidRPr="00D27669">
        <w:rPr>
          <w:rFonts w:ascii="Times New Roman" w:hAnsi="Times New Roman" w:hint="eastAsia"/>
        </w:rPr>
        <w:t>在相同脱冰率下，相同风速下的不同风载荷类型，脉动风会放大脱冰跳跃的高度，增大导线水平方向的摆动距离，其位移的增量值与风速成比例。风速越大，增加的位移量越大。导线水平方向的位移量与竖直方向的位移呈现相反关系。</w:t>
      </w:r>
    </w:p>
    <w:p w14:paraId="1F2F7779" w14:textId="77777777" w:rsidR="003B6517" w:rsidRPr="00D27669" w:rsidRDefault="003B6517" w:rsidP="003B6517">
      <w:pPr>
        <w:spacing w:line="240" w:lineRule="atLeast"/>
        <w:ind w:firstLineChars="200" w:firstLine="420"/>
        <w:rPr>
          <w:rFonts w:ascii="Times New Roman" w:hAnsi="Times New Roman"/>
        </w:rPr>
      </w:pPr>
      <w:r w:rsidRPr="00D27669">
        <w:rPr>
          <w:rFonts w:ascii="Times New Roman" w:hAnsi="Times New Roman" w:hint="eastAsia"/>
        </w:rPr>
        <w:t>（</w:t>
      </w:r>
      <w:r w:rsidRPr="00D27669">
        <w:rPr>
          <w:rFonts w:ascii="Times New Roman" w:hAnsi="Times New Roman" w:hint="eastAsia"/>
        </w:rPr>
        <w:t>2</w:t>
      </w:r>
      <w:r w:rsidRPr="00D27669">
        <w:rPr>
          <w:rFonts w:ascii="Times New Roman" w:hAnsi="Times New Roman" w:hint="eastAsia"/>
        </w:rPr>
        <w:t>）对运动轨迹的影响</w:t>
      </w:r>
    </w:p>
    <w:p w14:paraId="7B071513" w14:textId="77777777" w:rsidR="003B6517" w:rsidRPr="00D27669" w:rsidRDefault="003B6517" w:rsidP="003B6517">
      <w:pPr>
        <w:spacing w:line="240" w:lineRule="atLeast"/>
        <w:ind w:firstLineChars="200" w:firstLine="420"/>
        <w:rPr>
          <w:rFonts w:ascii="Times New Roman" w:hAnsi="Times New Roman"/>
        </w:rPr>
      </w:pPr>
      <w:r w:rsidRPr="00D27669">
        <w:rPr>
          <w:rFonts w:ascii="Times New Roman" w:hAnsi="Times New Roman" w:hint="eastAsia"/>
        </w:rPr>
        <w:t>由图</w:t>
      </w:r>
      <w:r w:rsidRPr="00D27669">
        <w:rPr>
          <w:rFonts w:ascii="Times New Roman" w:hAnsi="Times New Roman" w:hint="eastAsia"/>
        </w:rPr>
        <w:t>12</w:t>
      </w:r>
      <w:r w:rsidRPr="00D27669">
        <w:rPr>
          <w:rFonts w:ascii="Times New Roman" w:hAnsi="Times New Roman" w:hint="eastAsia"/>
        </w:rPr>
        <w:t>和图</w:t>
      </w:r>
      <w:r w:rsidRPr="00D27669">
        <w:rPr>
          <w:rFonts w:ascii="Times New Roman" w:hAnsi="Times New Roman" w:hint="eastAsia"/>
        </w:rPr>
        <w:t>13</w:t>
      </w:r>
      <w:r w:rsidRPr="00D27669">
        <w:rPr>
          <w:rFonts w:ascii="Times New Roman" w:hAnsi="Times New Roman" w:hint="eastAsia"/>
        </w:rPr>
        <w:t>可以看出，</w:t>
      </w:r>
      <w:r w:rsidRPr="00D27669">
        <w:rPr>
          <w:rFonts w:ascii="Times New Roman" w:hAnsi="Times New Roman"/>
        </w:rPr>
        <w:t>在相同脱冰率下</w:t>
      </w:r>
      <w:r w:rsidRPr="00D27669">
        <w:rPr>
          <w:rFonts w:ascii="Times New Roman" w:hAnsi="Times New Roman" w:hint="eastAsia"/>
        </w:rPr>
        <w:t>使用</w:t>
      </w:r>
      <w:r w:rsidRPr="00D27669">
        <w:rPr>
          <w:rFonts w:ascii="Times New Roman" w:hAnsi="Times New Roman"/>
        </w:rPr>
        <w:t>不同风载荷</w:t>
      </w:r>
      <w:r w:rsidRPr="00D27669">
        <w:rPr>
          <w:rFonts w:ascii="Times New Roman" w:hAnsi="Times New Roman" w:hint="eastAsia"/>
        </w:rPr>
        <w:t>模型时</w:t>
      </w:r>
      <w:r w:rsidRPr="00D27669">
        <w:rPr>
          <w:rFonts w:ascii="Times New Roman" w:hAnsi="Times New Roman"/>
        </w:rPr>
        <w:t>，导线中点的位移运动轨迹有明显区别。在平均风</w:t>
      </w:r>
      <w:r w:rsidRPr="00D27669">
        <w:rPr>
          <w:rFonts w:ascii="Times New Roman" w:hAnsi="Times New Roman" w:hint="eastAsia"/>
        </w:rPr>
        <w:t>的作用下，导线竖直方向周期性地均匀衰减到平衡位置，而在脉动风的作用下，导线位移在衰减到平衡位置的过程中有较大波动。</w:t>
      </w:r>
    </w:p>
    <w:p w14:paraId="59C07BFA" w14:textId="77777777" w:rsidR="003B6517" w:rsidRPr="00D27669" w:rsidRDefault="003B6517" w:rsidP="003B6517">
      <w:pPr>
        <w:spacing w:line="240" w:lineRule="atLeast"/>
        <w:ind w:firstLineChars="200" w:firstLine="420"/>
        <w:rPr>
          <w:rFonts w:ascii="Times New Roman" w:hAnsi="Times New Roman"/>
        </w:rPr>
      </w:pPr>
      <w:r w:rsidRPr="00D27669">
        <w:rPr>
          <w:rFonts w:ascii="Times New Roman" w:hAnsi="Times New Roman" w:cs="Times New Roman" w:hint="eastAsia"/>
        </w:rPr>
        <w:t>同时，在不同的脱冰率下，导线的最终位置有区别：如图</w:t>
      </w:r>
      <w:r w:rsidRPr="00D27669">
        <w:rPr>
          <w:rFonts w:ascii="Times New Roman" w:hAnsi="Times New Roman" w:cs="Times New Roman" w:hint="eastAsia"/>
        </w:rPr>
        <w:t>14</w:t>
      </w:r>
      <w:r w:rsidRPr="00D27669">
        <w:rPr>
          <w:rFonts w:ascii="Times New Roman" w:hAnsi="Times New Roman" w:cs="Times New Roman" w:hint="eastAsia"/>
        </w:rPr>
        <w:t>所示，脱冰率越高，导线在垂向最终静止的位置离脱冰前的位置越高；</w:t>
      </w:r>
      <w:r w:rsidRPr="00D27669">
        <w:rPr>
          <w:rFonts w:ascii="Times New Roman" w:hAnsi="Times New Roman" w:cs="Times New Roman"/>
        </w:rPr>
        <w:t>脱冰率越高，</w:t>
      </w:r>
      <w:r w:rsidRPr="00D27669">
        <w:rPr>
          <w:rFonts w:ascii="Times New Roman" w:hAnsi="Times New Roman" w:cs="Times New Roman" w:hint="eastAsia"/>
        </w:rPr>
        <w:t>水平方向最终静止的位置距脱冰前的位置越近。</w:t>
      </w:r>
    </w:p>
    <w:p w14:paraId="6A99E904" w14:textId="77777777" w:rsidR="009233D2" w:rsidRPr="00D27669" w:rsidRDefault="00696679">
      <w:pPr>
        <w:ind w:firstLineChars="200" w:firstLine="420"/>
        <w:rPr>
          <w:rFonts w:ascii="Times New Roman" w:hAnsi="Times New Roman"/>
        </w:rPr>
      </w:pPr>
      <w:r w:rsidRPr="00D27669">
        <w:rPr>
          <w:rFonts w:ascii="Times New Roman" w:hAnsi="Times New Roman" w:hint="eastAsia"/>
          <w:noProof/>
        </w:rPr>
        <w:drawing>
          <wp:inline distT="0" distB="0" distL="0" distR="0" wp14:anchorId="3674F32E" wp14:editId="356F8C40">
            <wp:extent cx="2463513" cy="2083428"/>
            <wp:effectExtent l="0" t="0" r="0" b="0"/>
            <wp:docPr id="76901081" name="图形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01081" name="图形 47"/>
                    <pic:cNvPicPr>
                      <a:picLocks noChangeAspect="1"/>
                    </pic:cNvPicPr>
                  </pic:nvPicPr>
                  <pic:blipFill>
                    <a:blip r:embed="rId53">
                      <a:extLst>
                        <a:ext uri="{96DAC541-7B7A-43D3-8B79-37D633B846F1}">
                          <asvg:svgBlip xmlns:asvg="http://schemas.microsoft.com/office/drawing/2016/SVG/main" r:embed="rId54"/>
                        </a:ext>
                      </a:extLst>
                    </a:blip>
                    <a:stretch>
                      <a:fillRect/>
                    </a:stretch>
                  </pic:blipFill>
                  <pic:spPr>
                    <a:xfrm>
                      <a:off x="0" y="0"/>
                      <a:ext cx="2469809" cy="2088753"/>
                    </a:xfrm>
                    <a:prstGeom prst="rect">
                      <a:avLst/>
                    </a:prstGeom>
                  </pic:spPr>
                </pic:pic>
              </a:graphicData>
            </a:graphic>
          </wp:inline>
        </w:drawing>
      </w:r>
    </w:p>
    <w:p w14:paraId="2D8D269B" w14:textId="7B8A8040" w:rsidR="009233D2" w:rsidRPr="00D27669" w:rsidRDefault="00696679">
      <w:pPr>
        <w:jc w:val="center"/>
        <w:rPr>
          <w:rFonts w:ascii="Times New Roman" w:hAnsi="Times New Roman" w:cs="Times New Roman"/>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1</w:t>
      </w:r>
      <w:r w:rsidR="00970509" w:rsidRPr="00D27669">
        <w:rPr>
          <w:rFonts w:ascii="Times New Roman" w:hAnsi="Times New Roman" w:cs="Times New Roman" w:hint="eastAsia"/>
          <w:szCs w:val="21"/>
        </w:rPr>
        <w:t>1</w:t>
      </w:r>
      <w:r w:rsidRPr="00D27669">
        <w:rPr>
          <w:rFonts w:ascii="Times New Roman" w:hAnsi="Times New Roman" w:cs="Times New Roman" w:hint="eastAsia"/>
          <w:szCs w:val="21"/>
        </w:rPr>
        <w:t xml:space="preserve"> </w:t>
      </w:r>
      <w:r w:rsidRPr="00D27669">
        <w:rPr>
          <w:rFonts w:ascii="Times New Roman" w:hAnsi="Times New Roman" w:cs="Times New Roman" w:hint="eastAsia"/>
        </w:rPr>
        <w:t>不同风载荷模型下的位移值</w:t>
      </w:r>
    </w:p>
    <w:p w14:paraId="74AA23CA" w14:textId="77777777" w:rsidR="009233D2" w:rsidRPr="00D27669" w:rsidRDefault="00696679">
      <w:pPr>
        <w:jc w:val="center"/>
        <w:rPr>
          <w:rFonts w:ascii="Times New Roman" w:hAnsi="Times New Roman"/>
        </w:rPr>
      </w:pPr>
      <w:r w:rsidRPr="00D27669">
        <w:rPr>
          <w:rFonts w:ascii="Times New Roman" w:hAnsi="Times New Roman"/>
          <w:noProof/>
        </w:rPr>
        <w:drawing>
          <wp:inline distT="0" distB="0" distL="0" distR="0" wp14:anchorId="433DA09B" wp14:editId="2E472DDB">
            <wp:extent cx="2519680" cy="2019300"/>
            <wp:effectExtent l="0" t="0" r="0" b="0"/>
            <wp:docPr id="1182456235" name="图形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456235" name="图形 38"/>
                    <pic:cNvPicPr>
                      <a:picLocks noChangeAspect="1"/>
                    </pic:cNvPicPr>
                  </pic:nvPicPr>
                  <pic:blipFill>
                    <a:blip r:embed="rId55">
                      <a:extLst>
                        <a:ext uri="{96DAC541-7B7A-43D3-8B79-37D633B846F1}">
                          <asvg:svgBlip xmlns:asvg="http://schemas.microsoft.com/office/drawing/2016/SVG/main" r:embed="rId56"/>
                        </a:ext>
                      </a:extLst>
                    </a:blip>
                    <a:stretch>
                      <a:fillRect/>
                    </a:stretch>
                  </pic:blipFill>
                  <pic:spPr>
                    <a:xfrm>
                      <a:off x="0" y="0"/>
                      <a:ext cx="2520000" cy="2019600"/>
                    </a:xfrm>
                    <a:prstGeom prst="rect">
                      <a:avLst/>
                    </a:prstGeom>
                  </pic:spPr>
                </pic:pic>
              </a:graphicData>
            </a:graphic>
          </wp:inline>
        </w:drawing>
      </w:r>
    </w:p>
    <w:p w14:paraId="3E2C0068" w14:textId="77777777" w:rsidR="009233D2" w:rsidRPr="00D27669" w:rsidRDefault="00696679">
      <w:pPr>
        <w:jc w:val="center"/>
        <w:rPr>
          <w:rFonts w:ascii="Times New Roman" w:hAnsi="Times New Roman" w:cs="Times New Roman"/>
        </w:rPr>
      </w:pPr>
      <w:r w:rsidRPr="00D27669">
        <w:rPr>
          <w:rFonts w:ascii="Times New Roman" w:hAnsi="Times New Roman" w:cs="Times New Roman" w:hint="eastAsia"/>
        </w:rPr>
        <w:t>(a)</w:t>
      </w:r>
      <w:r w:rsidRPr="00D27669">
        <w:rPr>
          <w:rFonts w:ascii="Times New Roman" w:hAnsi="Times New Roman" w:cs="Times New Roman"/>
        </w:rPr>
        <w:t>平均风</w:t>
      </w:r>
    </w:p>
    <w:p w14:paraId="391871B8" w14:textId="77777777" w:rsidR="009233D2" w:rsidRPr="00D27669" w:rsidRDefault="00696679">
      <w:pPr>
        <w:jc w:val="center"/>
        <w:rPr>
          <w:rFonts w:ascii="Times New Roman" w:hAnsi="Times New Roman"/>
        </w:rPr>
      </w:pPr>
      <w:r w:rsidRPr="00D27669">
        <w:rPr>
          <w:rFonts w:ascii="Times New Roman" w:hAnsi="Times New Roman"/>
          <w:noProof/>
        </w:rPr>
        <w:drawing>
          <wp:inline distT="0" distB="0" distL="0" distR="0" wp14:anchorId="7BB6F256" wp14:editId="347BCDE5">
            <wp:extent cx="2519680" cy="2008505"/>
            <wp:effectExtent l="0" t="0" r="0" b="0"/>
            <wp:docPr id="1834854769" name="图形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854769" name="图形 39"/>
                    <pic:cNvPicPr>
                      <a:picLocks noChangeAspect="1"/>
                    </pic:cNvPicPr>
                  </pic:nvPicPr>
                  <pic:blipFill>
                    <a:blip r:embed="rId57">
                      <a:extLst>
                        <a:ext uri="{96DAC541-7B7A-43D3-8B79-37D633B846F1}">
                          <asvg:svgBlip xmlns:asvg="http://schemas.microsoft.com/office/drawing/2016/SVG/main" r:embed="rId58"/>
                        </a:ext>
                      </a:extLst>
                    </a:blip>
                    <a:stretch>
                      <a:fillRect/>
                    </a:stretch>
                  </pic:blipFill>
                  <pic:spPr>
                    <a:xfrm>
                      <a:off x="0" y="0"/>
                      <a:ext cx="2520000" cy="2008800"/>
                    </a:xfrm>
                    <a:prstGeom prst="rect">
                      <a:avLst/>
                    </a:prstGeom>
                  </pic:spPr>
                </pic:pic>
              </a:graphicData>
            </a:graphic>
          </wp:inline>
        </w:drawing>
      </w:r>
    </w:p>
    <w:p w14:paraId="79CF74CF"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(b)</w:t>
      </w:r>
      <w:r w:rsidRPr="00D27669">
        <w:rPr>
          <w:rFonts w:ascii="Times New Roman" w:hAnsi="Times New Roman" w:cs="Times New Roman"/>
        </w:rPr>
        <w:t>脉动风</w:t>
      </w:r>
    </w:p>
    <w:p w14:paraId="26C128A7" w14:textId="48E57F26" w:rsidR="009233D2" w:rsidRPr="00D27669" w:rsidRDefault="00696679">
      <w:pPr>
        <w:jc w:val="center"/>
        <w:rPr>
          <w:rFonts w:ascii="Times New Roman" w:hAnsi="Times New Roman" w:cs="Times New Roman"/>
        </w:rPr>
      </w:pPr>
      <w:r w:rsidRPr="00D27669">
        <w:rPr>
          <w:rFonts w:ascii="Times New Roman" w:hAnsi="Times New Roman" w:cs="Times New Roman" w:hint="eastAsia"/>
          <w:szCs w:val="21"/>
        </w:rPr>
        <w:t>图</w:t>
      </w:r>
      <w:r w:rsidRPr="00D27669">
        <w:rPr>
          <w:rFonts w:ascii="Times New Roman" w:hAnsi="Times New Roman" w:cs="Times New Roman" w:hint="eastAsia"/>
          <w:szCs w:val="21"/>
        </w:rPr>
        <w:t>1</w:t>
      </w:r>
      <w:r w:rsidR="00970509" w:rsidRPr="00D27669">
        <w:rPr>
          <w:rFonts w:ascii="Times New Roman" w:hAnsi="Times New Roman" w:cs="Times New Roman" w:hint="eastAsia"/>
          <w:szCs w:val="21"/>
        </w:rPr>
        <w:t>2</w:t>
      </w:r>
      <w:r w:rsidRPr="00D27669">
        <w:rPr>
          <w:rFonts w:ascii="Times New Roman" w:hAnsi="Times New Roman" w:cs="Times New Roman" w:hint="eastAsia"/>
          <w:szCs w:val="21"/>
        </w:rPr>
        <w:t xml:space="preserve"> </w:t>
      </w:r>
      <w:r w:rsidRPr="00D27669">
        <w:rPr>
          <w:rFonts w:ascii="Times New Roman" w:hAnsi="Times New Roman" w:cs="Times New Roman" w:hint="eastAsia"/>
        </w:rPr>
        <w:t>不同风载荷模型下的位移轨迹</w:t>
      </w:r>
    </w:p>
    <w:p w14:paraId="772AD6B5" w14:textId="77777777" w:rsidR="009233D2" w:rsidRPr="00D27669" w:rsidRDefault="00696679">
      <w:pPr>
        <w:jc w:val="center"/>
        <w:rPr>
          <w:rFonts w:ascii="Times New Roman" w:hAnsi="Times New Roman" w:cs="Times New Roman"/>
        </w:rPr>
      </w:pPr>
      <w:r w:rsidRPr="00D27669">
        <w:rPr>
          <w:rFonts w:ascii="Times New Roman" w:hAnsi="Times New Roman" w:cs="Times New Roman"/>
          <w:noProof/>
        </w:rPr>
        <w:drawing>
          <wp:inline distT="0" distB="0" distL="0" distR="0" wp14:anchorId="0C969F63" wp14:editId="096D609A">
            <wp:extent cx="2512695" cy="1799590"/>
            <wp:effectExtent l="0" t="0" r="1905" b="0"/>
            <wp:docPr id="1969222007" name="图形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222007" name="图形 33"/>
                    <pic:cNvPicPr>
                      <a:picLocks noChangeAspect="1"/>
                    </pic:cNvPicPr>
                  </pic:nvPicPr>
                  <pic:blipFill>
                    <a:blip r:embed="rId59">
                      <a:extLst>
                        <a:ext uri="{96DAC541-7B7A-43D3-8B79-37D633B846F1}">
                          <asvg:svgBlip xmlns:asvg="http://schemas.microsoft.com/office/drawing/2016/SVG/main" r:embed="rId60"/>
                        </a:ext>
                      </a:extLst>
                    </a:blip>
                    <a:stretch>
                      <a:fillRect/>
                    </a:stretch>
                  </pic:blipFill>
                  <pic:spPr>
                    <a:xfrm>
                      <a:off x="0" y="0"/>
                      <a:ext cx="2512800" cy="1800000"/>
                    </a:xfrm>
                    <a:prstGeom prst="rect">
                      <a:avLst/>
                    </a:prstGeom>
                  </pic:spPr>
                </pic:pic>
              </a:graphicData>
            </a:graphic>
          </wp:inline>
        </w:drawing>
      </w:r>
    </w:p>
    <w:p w14:paraId="417BCA7A"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(a)</w:t>
      </w:r>
      <w:r w:rsidRPr="00D27669">
        <w:rPr>
          <w:rFonts w:ascii="Times New Roman" w:hAnsi="Times New Roman" w:cs="Times New Roman" w:hint="eastAsia"/>
        </w:rPr>
        <w:t xml:space="preserve"> 30%</w:t>
      </w:r>
      <w:r w:rsidRPr="00D27669">
        <w:rPr>
          <w:rFonts w:ascii="Times New Roman" w:hAnsi="Times New Roman" w:cs="Times New Roman" w:hint="eastAsia"/>
        </w:rPr>
        <w:t>脱冰率</w:t>
      </w:r>
    </w:p>
    <w:p w14:paraId="45137360" w14:textId="77777777" w:rsidR="009233D2" w:rsidRPr="00D27669" w:rsidRDefault="00696679">
      <w:pPr>
        <w:jc w:val="center"/>
        <w:rPr>
          <w:rFonts w:ascii="Times New Roman" w:hAnsi="Times New Roman" w:cs="Times New Roman"/>
        </w:rPr>
      </w:pPr>
      <w:r w:rsidRPr="00D27669">
        <w:rPr>
          <w:rFonts w:ascii="Times New Roman" w:hAnsi="Times New Roman" w:cs="Times New Roman"/>
          <w:noProof/>
        </w:rPr>
        <w:lastRenderedPageBreak/>
        <w:drawing>
          <wp:inline distT="0" distB="0" distL="0" distR="0" wp14:anchorId="441F99EF" wp14:editId="0B614330">
            <wp:extent cx="2512695" cy="1799590"/>
            <wp:effectExtent l="0" t="0" r="1905" b="0"/>
            <wp:docPr id="18733429" name="图形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3429" name="图形 34"/>
                    <pic:cNvPicPr>
                      <a:picLocks noChangeAspect="1"/>
                    </pic:cNvPicPr>
                  </pic:nvPicPr>
                  <pic:blipFill>
                    <a:blip r:embed="rId61">
                      <a:extLst>
                        <a:ext uri="{96DAC541-7B7A-43D3-8B79-37D633B846F1}">
                          <asvg:svgBlip xmlns:asvg="http://schemas.microsoft.com/office/drawing/2016/SVG/main" r:embed="rId62"/>
                        </a:ext>
                      </a:extLst>
                    </a:blip>
                    <a:stretch>
                      <a:fillRect/>
                    </a:stretch>
                  </pic:blipFill>
                  <pic:spPr>
                    <a:xfrm>
                      <a:off x="0" y="0"/>
                      <a:ext cx="2512800" cy="1800000"/>
                    </a:xfrm>
                    <a:prstGeom prst="rect">
                      <a:avLst/>
                    </a:prstGeom>
                  </pic:spPr>
                </pic:pic>
              </a:graphicData>
            </a:graphic>
          </wp:inline>
        </w:drawing>
      </w:r>
    </w:p>
    <w:p w14:paraId="163E078A" w14:textId="77777777" w:rsidR="009233D2" w:rsidRPr="00D27669" w:rsidRDefault="00696679">
      <w:pPr>
        <w:jc w:val="center"/>
        <w:rPr>
          <w:rFonts w:ascii="Times New Roman" w:hAnsi="Times New Roman" w:cs="Times New Roman"/>
        </w:rPr>
      </w:pPr>
      <w:r w:rsidRPr="00D27669">
        <w:rPr>
          <w:rFonts w:ascii="Times New Roman" w:hAnsi="Times New Roman" w:cs="Times New Roman"/>
        </w:rPr>
        <w:t>(</w:t>
      </w:r>
      <w:r w:rsidRPr="00D27669">
        <w:rPr>
          <w:rFonts w:ascii="Times New Roman" w:hAnsi="Times New Roman" w:cs="Times New Roman" w:hint="eastAsia"/>
        </w:rPr>
        <w:t>b</w:t>
      </w:r>
      <w:r w:rsidRPr="00D27669">
        <w:rPr>
          <w:rFonts w:ascii="Times New Roman" w:hAnsi="Times New Roman" w:cs="Times New Roman"/>
        </w:rPr>
        <w:t>)</w:t>
      </w:r>
      <w:r w:rsidRPr="00D27669">
        <w:rPr>
          <w:rFonts w:ascii="Times New Roman" w:hAnsi="Times New Roman" w:cs="Times New Roman" w:hint="eastAsia"/>
        </w:rPr>
        <w:t xml:space="preserve"> 80%</w:t>
      </w:r>
      <w:r w:rsidRPr="00D27669">
        <w:rPr>
          <w:rFonts w:ascii="Times New Roman" w:hAnsi="Times New Roman" w:cs="Times New Roman" w:hint="eastAsia"/>
        </w:rPr>
        <w:t>脱冰率</w:t>
      </w:r>
    </w:p>
    <w:p w14:paraId="64B3EE8E" w14:textId="1CD9A8BB" w:rsidR="009233D2" w:rsidRPr="00D27669" w:rsidRDefault="00696679">
      <w:pPr>
        <w:jc w:val="center"/>
        <w:rPr>
          <w:rFonts w:ascii="Times New Roman" w:hAnsi="Times New Roman" w:cs="Times New Roman"/>
        </w:rPr>
      </w:pPr>
      <w:r w:rsidRPr="00D27669">
        <w:rPr>
          <w:rFonts w:ascii="Times New Roman" w:hAnsi="Times New Roman" w:cs="Times New Roman" w:hint="eastAsia"/>
        </w:rPr>
        <w:t>图</w:t>
      </w:r>
      <w:r w:rsidRPr="00D27669">
        <w:rPr>
          <w:rFonts w:ascii="Times New Roman" w:hAnsi="Times New Roman" w:cs="Times New Roman" w:hint="eastAsia"/>
        </w:rPr>
        <w:t>1</w:t>
      </w:r>
      <w:r w:rsidR="00970509" w:rsidRPr="00D27669">
        <w:rPr>
          <w:rFonts w:ascii="Times New Roman" w:hAnsi="Times New Roman" w:cs="Times New Roman" w:hint="eastAsia"/>
        </w:rPr>
        <w:t>3</w:t>
      </w:r>
      <w:r w:rsidRPr="00D27669">
        <w:rPr>
          <w:rFonts w:ascii="Times New Roman" w:hAnsi="Times New Roman" w:cs="Times New Roman" w:hint="eastAsia"/>
        </w:rPr>
        <w:t xml:space="preserve"> </w:t>
      </w:r>
      <w:r w:rsidRPr="00D27669">
        <w:rPr>
          <w:rFonts w:ascii="Times New Roman" w:hAnsi="Times New Roman" w:cs="Times New Roman" w:hint="eastAsia"/>
        </w:rPr>
        <w:t>同一脱冰率不同风载荷模型时平面轨迹对比</w:t>
      </w:r>
    </w:p>
    <w:p w14:paraId="65D3AAFB" w14:textId="486AEFB1" w:rsidR="009233D2" w:rsidRPr="00D27669" w:rsidRDefault="00696679">
      <w:pPr>
        <w:jc w:val="center"/>
        <w:rPr>
          <w:rFonts w:ascii="Times New Roman" w:hAnsi="Times New Roman" w:cs="Times New Roman"/>
        </w:rPr>
      </w:pPr>
      <w:r w:rsidRPr="00D27669">
        <w:rPr>
          <w:rFonts w:ascii="Times New Roman" w:hAnsi="Times New Roman" w:cs="Times New Roman"/>
          <w:noProof/>
        </w:rPr>
        <w:drawing>
          <wp:inline distT="0" distB="0" distL="0" distR="0" wp14:anchorId="2D5B485A" wp14:editId="21F37C37">
            <wp:extent cx="2625725" cy="2011680"/>
            <wp:effectExtent l="0" t="0" r="0" b="0"/>
            <wp:docPr id="650911819" name="图形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911819" name="图形 18"/>
                    <pic:cNvPicPr>
                      <a:picLocks noChangeAspect="1"/>
                    </pic:cNvPicPr>
                  </pic:nvPicPr>
                  <pic:blipFill>
                    <a:blip r:embed="rId63">
                      <a:extLst>
                        <a:ext uri="{96DAC541-7B7A-43D3-8B79-37D633B846F1}">
                          <asvg:svgBlip xmlns:asvg="http://schemas.microsoft.com/office/drawing/2016/SVG/main" r:embed="rId64"/>
                        </a:ext>
                      </a:extLst>
                    </a:blip>
                    <a:stretch>
                      <a:fillRect/>
                    </a:stretch>
                  </pic:blipFill>
                  <pic:spPr>
                    <a:xfrm>
                      <a:off x="0" y="0"/>
                      <a:ext cx="2627499" cy="2012792"/>
                    </a:xfrm>
                    <a:prstGeom prst="rect">
                      <a:avLst/>
                    </a:prstGeom>
                  </pic:spPr>
                </pic:pic>
              </a:graphicData>
            </a:graphic>
          </wp:inline>
        </w:drawing>
      </w:r>
    </w:p>
    <w:p w14:paraId="04534085" w14:textId="5DDB6FE7" w:rsidR="009233D2" w:rsidRPr="00D27669" w:rsidRDefault="00696679">
      <w:pPr>
        <w:jc w:val="center"/>
        <w:rPr>
          <w:rFonts w:ascii="Times New Roman" w:hAnsi="Times New Roman" w:cs="Times New Roman"/>
        </w:rPr>
      </w:pPr>
      <w:r w:rsidRPr="00D27669">
        <w:rPr>
          <w:rFonts w:ascii="Times New Roman" w:hAnsi="Times New Roman" w:cs="Times New Roman" w:hint="eastAsia"/>
        </w:rPr>
        <w:t>图</w:t>
      </w:r>
      <w:r w:rsidR="00E36DA0" w:rsidRPr="00D27669">
        <w:rPr>
          <w:rFonts w:ascii="Times New Roman" w:hAnsi="Times New Roman" w:cs="Times New Roman" w:hint="eastAsia"/>
        </w:rPr>
        <w:t>1</w:t>
      </w:r>
      <w:r w:rsidR="00970509" w:rsidRPr="00D27669">
        <w:rPr>
          <w:rFonts w:ascii="Times New Roman" w:hAnsi="Times New Roman" w:cs="Times New Roman" w:hint="eastAsia"/>
        </w:rPr>
        <w:t>4</w:t>
      </w:r>
      <w:r w:rsidRPr="00D27669">
        <w:rPr>
          <w:rFonts w:ascii="Times New Roman" w:hAnsi="Times New Roman" w:cs="Times New Roman" w:hint="eastAsia"/>
        </w:rPr>
        <w:t>导线中点的最终位置对比</w:t>
      </w:r>
    </w:p>
    <w:p w14:paraId="08DEDFEC" w14:textId="77777777" w:rsidR="009233D2" w:rsidRPr="00D27669" w:rsidRDefault="00696679">
      <w:pPr>
        <w:rPr>
          <w:rFonts w:ascii="Times New Roman" w:hAnsi="Times New Roman" w:cs="Times New Roman"/>
          <w:b/>
          <w:bCs/>
          <w:kern w:val="0"/>
          <w:sz w:val="24"/>
          <w:szCs w:val="24"/>
        </w:rPr>
      </w:pPr>
      <w:r w:rsidRPr="00D27669">
        <w:rPr>
          <w:rFonts w:ascii="Times New Roman" w:hAnsi="Times New Roman" w:cs="Times New Roman" w:hint="eastAsia"/>
          <w:b/>
          <w:bCs/>
          <w:kern w:val="0"/>
          <w:sz w:val="24"/>
          <w:szCs w:val="24"/>
        </w:rPr>
        <w:t>3</w:t>
      </w:r>
      <w:r w:rsidRPr="00D27669">
        <w:rPr>
          <w:rFonts w:ascii="Times New Roman" w:hAnsi="Times New Roman" w:cs="Times New Roman"/>
          <w:b/>
          <w:bCs/>
          <w:kern w:val="0"/>
          <w:sz w:val="24"/>
          <w:szCs w:val="24"/>
        </w:rPr>
        <w:t xml:space="preserve"> </w:t>
      </w:r>
      <w:r w:rsidRPr="00D27669">
        <w:rPr>
          <w:rFonts w:ascii="Times New Roman" w:hAnsi="Times New Roman" w:cs="Times New Roman"/>
          <w:b/>
          <w:bCs/>
          <w:kern w:val="0"/>
          <w:sz w:val="24"/>
          <w:szCs w:val="24"/>
        </w:rPr>
        <w:t>结论</w:t>
      </w:r>
    </w:p>
    <w:p w14:paraId="69411DA6" w14:textId="77777777"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本文研究了风载荷作用下新月形覆冰导线的脱冰跳跃特性，针对以往研究未考虑真实条件下导线脱冰过程中风攻角时刻变化的不足，通过用户自定义子程序实现了导线脱冰过程中风攻角和风荷载时变特性的模拟，研究了冰风耦合条件下风速、平均风、脉动风、脱冰率对导线运动特性的影响规律，</w:t>
      </w:r>
      <w:r w:rsidRPr="00D27669">
        <w:rPr>
          <w:rFonts w:ascii="Times New Roman" w:hAnsi="Times New Roman" w:cs="Times New Roman"/>
        </w:rPr>
        <w:t>得到的</w:t>
      </w:r>
      <w:r w:rsidRPr="00D27669">
        <w:rPr>
          <w:rFonts w:ascii="Times New Roman" w:hAnsi="Times New Roman" w:cs="Times New Roman" w:hint="eastAsia"/>
        </w:rPr>
        <w:t>主要</w:t>
      </w:r>
      <w:r w:rsidRPr="00D27669">
        <w:rPr>
          <w:rFonts w:ascii="Times New Roman" w:hAnsi="Times New Roman" w:cs="Times New Roman"/>
        </w:rPr>
        <w:t>结论如下：</w:t>
      </w:r>
    </w:p>
    <w:p w14:paraId="021B5D00" w14:textId="5E18C016"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1</w:t>
      </w:r>
      <w:r w:rsidRPr="00D27669">
        <w:rPr>
          <w:rFonts w:ascii="Times New Roman" w:hAnsi="Times New Roman" w:cs="Times New Roman"/>
        </w:rPr>
        <w:t>）</w:t>
      </w:r>
      <w:r w:rsidRPr="00D27669">
        <w:rPr>
          <w:rFonts w:ascii="Times New Roman" w:hAnsi="Times New Roman" w:cs="Times New Roman" w:hint="eastAsia"/>
        </w:rPr>
        <w:t>以往在脱冰跳跃过程中采用固定风载荷的计算方法，可能低估或高估风载荷对导线脱冰跳跃高度的影响。在典型算例中，以往风载荷采用固定风攻角时得到的脱冰跳跃高度相较于时变风载荷的工况可能</w:t>
      </w:r>
      <w:r w:rsidR="00F43105" w:rsidRPr="00D27669">
        <w:rPr>
          <w:rFonts w:ascii="Times New Roman" w:hAnsi="Times New Roman" w:cs="Times New Roman" w:hint="eastAsia"/>
        </w:rPr>
        <w:t>差异达</w:t>
      </w:r>
      <w:r w:rsidR="00F43105" w:rsidRPr="00D27669">
        <w:rPr>
          <w:rFonts w:ascii="Times New Roman" w:hAnsi="Times New Roman" w:cs="Times New Roman" w:hint="eastAsia"/>
        </w:rPr>
        <w:t>23.2</w:t>
      </w:r>
      <w:r w:rsidRPr="00D27669">
        <w:rPr>
          <w:rFonts w:ascii="Times New Roman" w:hAnsi="Times New Roman" w:cs="Times New Roman" w:hint="eastAsia"/>
        </w:rPr>
        <w:t>%</w:t>
      </w:r>
      <w:r w:rsidRPr="00D27669">
        <w:rPr>
          <w:rFonts w:ascii="Times New Roman" w:hAnsi="Times New Roman" w:cs="Times New Roman" w:hint="eastAsia"/>
        </w:rPr>
        <w:t>。</w:t>
      </w:r>
    </w:p>
    <w:p w14:paraId="6ECB677E" w14:textId="77777777"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2</w:t>
      </w:r>
      <w:r w:rsidRPr="00D27669">
        <w:rPr>
          <w:rFonts w:ascii="Times New Roman" w:hAnsi="Times New Roman" w:cs="Times New Roman" w:hint="eastAsia"/>
        </w:rPr>
        <w:t>）</w:t>
      </w:r>
      <w:r w:rsidRPr="00D27669">
        <w:rPr>
          <w:rFonts w:ascii="Times New Roman" w:hAnsi="Times New Roman" w:cs="Times New Roman"/>
        </w:rPr>
        <w:t>在不同风速的作用下，导线脱冰跳跃的扭转角度有显著区别，风速越大，导线的扭转角度越大</w:t>
      </w:r>
      <w:r w:rsidRPr="00D27669">
        <w:rPr>
          <w:rFonts w:ascii="Times New Roman" w:hAnsi="Times New Roman" w:cs="Times New Roman" w:hint="eastAsia"/>
        </w:rPr>
        <w:t>。若</w:t>
      </w:r>
      <w:r w:rsidRPr="00D27669">
        <w:rPr>
          <w:rFonts w:ascii="Times New Roman" w:hAnsi="Times New Roman" w:cs="Times New Roman"/>
        </w:rPr>
        <w:t>在导线脱冰跳跃时忽略扭转的角度，会使脱冰跳跃时高度和横摆位移的计算</w:t>
      </w:r>
      <w:r w:rsidRPr="00D27669">
        <w:rPr>
          <w:rFonts w:ascii="Times New Roman" w:hAnsi="Times New Roman" w:cs="Times New Roman" w:hint="eastAsia"/>
        </w:rPr>
        <w:t>出现</w:t>
      </w:r>
      <w:r w:rsidRPr="00D27669">
        <w:rPr>
          <w:rFonts w:ascii="Times New Roman" w:hAnsi="Times New Roman" w:cs="Times New Roman"/>
        </w:rPr>
        <w:t>误差</w:t>
      </w:r>
      <w:r w:rsidRPr="00D27669">
        <w:rPr>
          <w:rFonts w:ascii="Times New Roman" w:hAnsi="Times New Roman" w:cs="Times New Roman" w:hint="eastAsia"/>
        </w:rPr>
        <w:t>，与真实情况不符</w:t>
      </w:r>
      <w:r w:rsidRPr="00D27669">
        <w:rPr>
          <w:rFonts w:ascii="Times New Roman" w:hAnsi="Times New Roman" w:cs="Times New Roman"/>
        </w:rPr>
        <w:t>。</w:t>
      </w:r>
    </w:p>
    <w:p w14:paraId="0C4E4A36" w14:textId="77777777"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3</w:t>
      </w:r>
      <w:r w:rsidRPr="00D27669">
        <w:rPr>
          <w:rFonts w:ascii="Times New Roman" w:hAnsi="Times New Roman" w:cs="Times New Roman"/>
        </w:rPr>
        <w:t>）随着风速的增加，导线</w:t>
      </w:r>
      <w:r w:rsidRPr="00D27669">
        <w:rPr>
          <w:rFonts w:ascii="Times New Roman" w:hAnsi="Times New Roman" w:cs="Times New Roman" w:hint="eastAsia"/>
        </w:rPr>
        <w:t>脱冰跳跃高度呈增加趋势。</w:t>
      </w:r>
      <w:r w:rsidRPr="00D27669">
        <w:rPr>
          <w:rFonts w:ascii="Times New Roman" w:hAnsi="Times New Roman" w:cs="Times New Roman"/>
        </w:rPr>
        <w:t>导线中点的运动轨迹</w:t>
      </w:r>
      <w:r w:rsidRPr="00D27669">
        <w:rPr>
          <w:rFonts w:ascii="Times New Roman" w:hAnsi="Times New Roman" w:cs="Times New Roman" w:hint="eastAsia"/>
        </w:rPr>
        <w:t>在</w:t>
      </w:r>
      <w:r w:rsidRPr="00D27669">
        <w:rPr>
          <w:rFonts w:ascii="Times New Roman" w:hAnsi="Times New Roman" w:cs="Times New Roman"/>
        </w:rPr>
        <w:t>低风速时集中于一</w:t>
      </w:r>
      <w:r w:rsidRPr="00D27669">
        <w:rPr>
          <w:rFonts w:ascii="Times New Roman" w:hAnsi="Times New Roman" w:cs="Times New Roman"/>
        </w:rPr>
        <w:t>个</w:t>
      </w:r>
      <w:r w:rsidRPr="00D27669">
        <w:rPr>
          <w:rFonts w:ascii="Times New Roman" w:hAnsi="Times New Roman" w:cs="Times New Roman" w:hint="eastAsia"/>
        </w:rPr>
        <w:t>小的</w:t>
      </w:r>
      <w:r w:rsidRPr="00D27669">
        <w:rPr>
          <w:rFonts w:ascii="Times New Roman" w:hAnsi="Times New Roman" w:cs="Times New Roman"/>
        </w:rPr>
        <w:t>矩形区域</w:t>
      </w:r>
      <w:r w:rsidRPr="00D27669">
        <w:rPr>
          <w:rFonts w:ascii="Times New Roman" w:hAnsi="Times New Roman" w:cs="Times New Roman" w:hint="eastAsia"/>
        </w:rPr>
        <w:t>，在</w:t>
      </w:r>
      <w:r w:rsidRPr="00D27669">
        <w:rPr>
          <w:rFonts w:ascii="Times New Roman" w:hAnsi="Times New Roman" w:cs="Times New Roman"/>
        </w:rPr>
        <w:t>高风速时</w:t>
      </w:r>
      <w:r w:rsidRPr="00D27669">
        <w:rPr>
          <w:rFonts w:ascii="Times New Roman" w:hAnsi="Times New Roman" w:cs="Times New Roman" w:hint="eastAsia"/>
        </w:rPr>
        <w:t>呈现为</w:t>
      </w:r>
      <w:r w:rsidRPr="00D27669">
        <w:rPr>
          <w:rFonts w:ascii="Times New Roman" w:hAnsi="Times New Roman" w:cs="Times New Roman"/>
        </w:rPr>
        <w:t>倾斜向上的圆形。</w:t>
      </w:r>
    </w:p>
    <w:p w14:paraId="3281A05B" w14:textId="77777777"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4</w:t>
      </w:r>
      <w:r w:rsidRPr="00D27669">
        <w:rPr>
          <w:rFonts w:ascii="Times New Roman" w:hAnsi="Times New Roman" w:cs="Times New Roman"/>
        </w:rPr>
        <w:t>）脉动风</w:t>
      </w:r>
      <w:r w:rsidRPr="00D27669">
        <w:rPr>
          <w:rFonts w:ascii="Times New Roman" w:hAnsi="Times New Roman" w:cs="Times New Roman" w:hint="eastAsia"/>
        </w:rPr>
        <w:t>和平均风模型对导线的动态特性影响不同</w:t>
      </w:r>
      <w:r w:rsidRPr="00D27669">
        <w:rPr>
          <w:rFonts w:ascii="Times New Roman" w:hAnsi="Times New Roman" w:cs="Times New Roman"/>
        </w:rPr>
        <w:t>。在较低风速下</w:t>
      </w:r>
      <w:r w:rsidRPr="00D27669">
        <w:rPr>
          <w:rFonts w:ascii="Times New Roman" w:hAnsi="Times New Roman" w:cs="Times New Roman" w:hint="eastAsia"/>
        </w:rPr>
        <w:t>，使用两种模型得到的</w:t>
      </w:r>
      <w:r w:rsidRPr="00D27669">
        <w:rPr>
          <w:rFonts w:ascii="Times New Roman" w:hAnsi="Times New Roman" w:cs="Times New Roman"/>
        </w:rPr>
        <w:t>导线</w:t>
      </w:r>
      <w:r w:rsidRPr="00D27669">
        <w:rPr>
          <w:rFonts w:ascii="Times New Roman" w:hAnsi="Times New Roman" w:cs="Times New Roman" w:hint="eastAsia"/>
        </w:rPr>
        <w:t>运动</w:t>
      </w:r>
      <w:r w:rsidRPr="00D27669">
        <w:rPr>
          <w:rFonts w:ascii="Times New Roman" w:hAnsi="Times New Roman" w:cs="Times New Roman"/>
        </w:rPr>
        <w:t>轨迹区别不大。当风速较大之后，脉动风会</w:t>
      </w:r>
      <w:r w:rsidRPr="00D27669">
        <w:rPr>
          <w:rFonts w:ascii="Times New Roman" w:hAnsi="Times New Roman" w:cs="Times New Roman" w:hint="eastAsia"/>
        </w:rPr>
        <w:t>显著</w:t>
      </w:r>
      <w:r w:rsidRPr="00D27669">
        <w:rPr>
          <w:rFonts w:ascii="Times New Roman" w:hAnsi="Times New Roman" w:cs="Times New Roman"/>
        </w:rPr>
        <w:t>增大导线跳跃的高度和水平</w:t>
      </w:r>
      <w:r w:rsidRPr="00D27669">
        <w:rPr>
          <w:rFonts w:ascii="Times New Roman" w:hAnsi="Times New Roman" w:cs="Times New Roman" w:hint="eastAsia"/>
        </w:rPr>
        <w:t>摆动</w:t>
      </w:r>
      <w:r w:rsidRPr="00D27669">
        <w:rPr>
          <w:rFonts w:ascii="Times New Roman" w:hAnsi="Times New Roman" w:cs="Times New Roman"/>
        </w:rPr>
        <w:t>距离。</w:t>
      </w:r>
    </w:p>
    <w:p w14:paraId="31F19961" w14:textId="77777777" w:rsidR="009233D2" w:rsidRPr="00D27669" w:rsidRDefault="00696679">
      <w:pPr>
        <w:spacing w:line="240" w:lineRule="atLeast"/>
        <w:ind w:firstLineChars="200" w:firstLine="420"/>
        <w:rPr>
          <w:rFonts w:ascii="Times New Roman" w:hAnsi="Times New Roman" w:cs="Times New Roman"/>
        </w:rPr>
      </w:pPr>
      <w:r w:rsidRPr="00D27669">
        <w:rPr>
          <w:rFonts w:ascii="Times New Roman" w:hAnsi="Times New Roman" w:cs="Times New Roman" w:hint="eastAsia"/>
        </w:rPr>
        <w:t>5</w:t>
      </w:r>
      <w:r w:rsidRPr="00D27669">
        <w:rPr>
          <w:rFonts w:ascii="Times New Roman" w:hAnsi="Times New Roman" w:cs="Times New Roman"/>
        </w:rPr>
        <w:t>）</w:t>
      </w:r>
      <w:r w:rsidRPr="00D27669">
        <w:rPr>
          <w:rFonts w:ascii="Times New Roman" w:hAnsi="Times New Roman" w:cs="Times New Roman" w:hint="eastAsia"/>
        </w:rPr>
        <w:t>导线的垂向最大跳跃高度与脱冰率呈正相关，导线在水平方向的最大摆动幅度与脱冰率呈负相关关系。相同脱冰率和风速时，使用脉动风模型得到的最大垂向跳跃高度和最大水平位移均大于平均风模型的结果。</w:t>
      </w:r>
    </w:p>
    <w:p w14:paraId="1C95DB4F" w14:textId="77777777" w:rsidR="009233D2" w:rsidRPr="00D27669" w:rsidRDefault="00696679">
      <w:pPr>
        <w:ind w:firstLineChars="200" w:firstLine="420"/>
        <w:rPr>
          <w:rFonts w:ascii="Times New Roman" w:hAnsi="Times New Roman" w:cs="Times New Roman"/>
        </w:rPr>
      </w:pPr>
      <w:r w:rsidRPr="00D27669">
        <w:rPr>
          <w:rFonts w:ascii="Times New Roman" w:hAnsi="Times New Roman" w:cs="Times New Roman" w:hint="eastAsia"/>
        </w:rPr>
        <w:t>研究结果对于理解真实条件下输电线路的脱冰跳跃特性，优化脱冰跳跃易发地区输电线路电气间隙设计具有重要支撑作用。</w:t>
      </w:r>
    </w:p>
    <w:p w14:paraId="3C0B1A99" w14:textId="77777777" w:rsidR="009233D2" w:rsidRPr="00D27669" w:rsidRDefault="00696679">
      <w:pPr>
        <w:widowControl/>
        <w:tabs>
          <w:tab w:val="left" w:pos="420"/>
        </w:tabs>
        <w:spacing w:line="240" w:lineRule="atLeast"/>
        <w:ind w:left="420" w:hangingChars="200" w:hanging="420"/>
        <w:rPr>
          <w:rFonts w:ascii="Times New Roman" w:eastAsia="宋体" w:hAnsi="Times New Roman" w:cs="Times New Roman"/>
          <w:kern w:val="0"/>
          <w:szCs w:val="21"/>
        </w:rPr>
      </w:pPr>
      <w:r w:rsidRPr="00D27669">
        <w:rPr>
          <w:rFonts w:ascii="Times New Roman" w:eastAsia="宋体" w:hAnsi="Times New Roman" w:cs="Times New Roman"/>
          <w:kern w:val="0"/>
          <w:szCs w:val="21"/>
        </w:rPr>
        <w:t>参考文献（</w:t>
      </w:r>
      <w:r w:rsidRPr="00D27669">
        <w:rPr>
          <w:rFonts w:ascii="Times New Roman" w:eastAsia="宋体" w:hAnsi="Times New Roman" w:cs="Times New Roman"/>
          <w:kern w:val="0"/>
          <w:szCs w:val="21"/>
        </w:rPr>
        <w:t>References</w:t>
      </w:r>
      <w:r w:rsidRPr="00D27669">
        <w:rPr>
          <w:rFonts w:ascii="Times New Roman" w:eastAsia="宋体" w:hAnsi="Times New Roman" w:cs="Times New Roman"/>
          <w:kern w:val="0"/>
          <w:szCs w:val="21"/>
        </w:rPr>
        <w:t>）</w:t>
      </w:r>
    </w:p>
    <w:p w14:paraId="11084291"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eastAsia="宋体" w:hAnsi="Times New Roman" w:cs="Times New Roman" w:hint="eastAsia"/>
          <w:sz w:val="18"/>
          <w:szCs w:val="18"/>
        </w:rPr>
        <w:t>胡</w:t>
      </w:r>
      <w:r w:rsidRPr="00D27669">
        <w:rPr>
          <w:rFonts w:ascii="Times New Roman" w:hAnsi="Times New Roman" w:cs="Times New Roman"/>
          <w:sz w:val="18"/>
          <w:szCs w:val="18"/>
        </w:rPr>
        <w:t>毅</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刘凯</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吴田</w:t>
      </w:r>
      <w:r w:rsidRPr="00D27669">
        <w:rPr>
          <w:rFonts w:ascii="Times New Roman" w:hAnsi="Times New Roman" w:cs="Times New Roman"/>
          <w:sz w:val="18"/>
          <w:szCs w:val="18"/>
        </w:rPr>
        <w:t xml:space="preserve"> ,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输电线路运行安全影响因素分析及防治措施</w:t>
      </w:r>
      <w:r w:rsidRPr="00D27669">
        <w:rPr>
          <w:rFonts w:ascii="Times New Roman" w:hAnsi="Times New Roman" w:cs="Times New Roman"/>
          <w:sz w:val="18"/>
          <w:szCs w:val="18"/>
        </w:rPr>
        <w:t xml:space="preserve"> [J]. </w:t>
      </w:r>
      <w:r w:rsidRPr="00D27669">
        <w:rPr>
          <w:rFonts w:ascii="Times New Roman" w:hAnsi="Times New Roman" w:cs="Times New Roman"/>
          <w:sz w:val="18"/>
          <w:szCs w:val="18"/>
        </w:rPr>
        <w:t>高电压技术</w:t>
      </w:r>
      <w:r w:rsidRPr="00D27669">
        <w:rPr>
          <w:rFonts w:ascii="Times New Roman" w:hAnsi="Times New Roman" w:cs="Times New Roman"/>
          <w:sz w:val="18"/>
          <w:szCs w:val="18"/>
        </w:rPr>
        <w:t xml:space="preserve">, 2014, 40(11): 3491-3499.  </w:t>
      </w:r>
    </w:p>
    <w:p w14:paraId="04EE6622"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lang w:val="fr-FR"/>
        </w:rPr>
        <w:t>HU Y, LIU K,</w:t>
      </w:r>
      <w:r w:rsidRPr="00D27669">
        <w:rPr>
          <w:rFonts w:ascii="Times New Roman" w:hAnsi="Times New Roman" w:cs="Times New Roman" w:hint="eastAsia"/>
          <w:sz w:val="18"/>
          <w:szCs w:val="18"/>
          <w:lang w:val="fr-FR"/>
        </w:rPr>
        <w:t xml:space="preserve"> </w:t>
      </w:r>
      <w:r w:rsidRPr="00D27669">
        <w:rPr>
          <w:rFonts w:ascii="Times New Roman" w:hAnsi="Times New Roman" w:cs="Times New Roman"/>
          <w:sz w:val="18"/>
          <w:szCs w:val="18"/>
          <w:lang w:val="fr-FR"/>
        </w:rPr>
        <w:t xml:space="preserve">WU T, et al. </w:t>
      </w:r>
      <w:r w:rsidRPr="00D27669">
        <w:rPr>
          <w:rFonts w:ascii="Times New Roman" w:hAnsi="Times New Roman" w:cs="Times New Roman"/>
          <w:sz w:val="18"/>
          <w:szCs w:val="18"/>
        </w:rPr>
        <w:t>Analysis of influential factors on operation safety of transmission line and countermeasures [J]. High Voltage Engineering,</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2014,</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40(11):</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3491-3499. (in Chinese)</w:t>
      </w:r>
    </w:p>
    <w:p w14:paraId="48D0D555"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李再华</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白晓民</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周子冠</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电网覆冰防治方法和研究进展</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电网技术</w:t>
      </w:r>
      <w:r w:rsidRPr="00D27669">
        <w:rPr>
          <w:rFonts w:ascii="Times New Roman" w:hAnsi="Times New Roman" w:cs="Times New Roman"/>
          <w:sz w:val="18"/>
          <w:szCs w:val="18"/>
        </w:rPr>
        <w:t xml:space="preserve">, 2008, (04):7-13+22.  </w:t>
      </w:r>
    </w:p>
    <w:p w14:paraId="0E94F373"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lang w:val="fr-FR"/>
        </w:rPr>
        <w:t xml:space="preserve">LI Z H, BAI X M, ZHOU Z G, et al. </w:t>
      </w:r>
      <w:r w:rsidRPr="00D27669">
        <w:rPr>
          <w:rFonts w:ascii="Times New Roman" w:hAnsi="Times New Roman" w:cs="Times New Roman" w:hint="eastAsia"/>
          <w:sz w:val="18"/>
          <w:szCs w:val="18"/>
        </w:rPr>
        <w:t>P</w:t>
      </w:r>
      <w:r w:rsidRPr="00D27669">
        <w:rPr>
          <w:rFonts w:ascii="Times New Roman" w:hAnsi="Times New Roman" w:cs="Times New Roman"/>
          <w:sz w:val="18"/>
          <w:szCs w:val="18"/>
        </w:rPr>
        <w:t>revention and treatment methods of ice coating in power networks and its recent study [J]</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Power System Technology, 2008, (04):7-13+22. (in Chinese)</w:t>
      </w:r>
    </w:p>
    <w:p w14:paraId="034C46E4"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lang w:val="fr-FR"/>
        </w:rPr>
        <w:t xml:space="preserve">Jamaleddine A, Mcclure G, Rousselet J, et al. </w:t>
      </w:r>
      <w:r w:rsidRPr="00D27669">
        <w:rPr>
          <w:rFonts w:ascii="Times New Roman" w:hAnsi="Times New Roman" w:cs="Times New Roman"/>
          <w:sz w:val="18"/>
          <w:szCs w:val="18"/>
        </w:rPr>
        <w:t>Simulation of ice-shedding on electrical transmission lines using ADINA [J]. Computers and Structures, 1993, 47(4): 523-536.</w:t>
      </w:r>
    </w:p>
    <w:p w14:paraId="20485094"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Morgan V T, Swift D A. Jump height of overhead-line conductors after the sudden release of ice loads [J]. Electrical Engineers, Proceedings of the Institution of, 1964, 111(10): 1736-1746.</w:t>
      </w:r>
    </w:p>
    <w:p w14:paraId="1147F6A4"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陈勇</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胡</w:t>
      </w:r>
      <w:r w:rsidRPr="00D27669">
        <w:rPr>
          <w:rFonts w:ascii="Times New Roman" w:hAnsi="Times New Roman" w:cs="Times New Roman" w:hint="eastAsia"/>
          <w:sz w:val="18"/>
          <w:szCs w:val="18"/>
        </w:rPr>
        <w:t>伟</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王黎明</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覆</w:t>
      </w:r>
      <w:r w:rsidRPr="00D27669">
        <w:rPr>
          <w:rFonts w:ascii="Times New Roman" w:hAnsi="Times New Roman" w:cs="Times New Roman"/>
          <w:sz w:val="18"/>
          <w:szCs w:val="18"/>
        </w:rPr>
        <w:t>冰导线脱冰跳跃特性研究</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中国电机工程学报</w:t>
      </w:r>
      <w:r w:rsidRPr="00D27669">
        <w:rPr>
          <w:rFonts w:ascii="Times New Roman" w:hAnsi="Times New Roman" w:cs="Times New Roman"/>
          <w:sz w:val="18"/>
          <w:szCs w:val="18"/>
        </w:rPr>
        <w:t xml:space="preserve">, 2009 (28): 115-121. </w:t>
      </w:r>
    </w:p>
    <w:p w14:paraId="10CDB6E4" w14:textId="77777777" w:rsidR="009233D2" w:rsidRPr="00D27669" w:rsidRDefault="00696679">
      <w:pPr>
        <w:tabs>
          <w:tab w:val="left" w:pos="0"/>
          <w:tab w:val="left" w:pos="735"/>
        </w:tabs>
        <w:wordWrap w:val="0"/>
        <w:spacing w:line="240" w:lineRule="atLeast"/>
        <w:ind w:leftChars="150" w:left="315"/>
        <w:rPr>
          <w:rFonts w:ascii="Times New Roman" w:hAnsi="Times New Roman" w:cs="Times New Roman"/>
          <w:sz w:val="18"/>
          <w:szCs w:val="18"/>
        </w:rPr>
      </w:pPr>
      <w:r w:rsidRPr="00D27669">
        <w:rPr>
          <w:rFonts w:ascii="Times New Roman" w:hAnsi="Times New Roman" w:cs="Times New Roman"/>
          <w:sz w:val="18"/>
          <w:szCs w:val="18"/>
          <w:lang w:val="fr-FR"/>
        </w:rPr>
        <w:t>CHEN Y</w:t>
      </w:r>
      <w:r w:rsidRPr="00D27669">
        <w:rPr>
          <w:rFonts w:ascii="Times New Roman" w:hAnsi="Times New Roman" w:cs="Times New Roman" w:hint="eastAsia"/>
          <w:sz w:val="18"/>
          <w:szCs w:val="18"/>
          <w:lang w:val="fr-FR"/>
        </w:rPr>
        <w:t>,</w:t>
      </w:r>
      <w:r w:rsidRPr="00D27669">
        <w:rPr>
          <w:rFonts w:ascii="Times New Roman" w:hAnsi="Times New Roman" w:cs="Times New Roman"/>
          <w:sz w:val="18"/>
          <w:szCs w:val="18"/>
          <w:lang w:val="fr-FR"/>
        </w:rPr>
        <w:t xml:space="preserve"> HU W, WANG L M</w:t>
      </w:r>
      <w:r w:rsidRPr="00D27669">
        <w:rPr>
          <w:rFonts w:ascii="Times New Roman" w:hAnsi="Times New Roman" w:cs="Times New Roman" w:hint="eastAsia"/>
          <w:sz w:val="18"/>
          <w:szCs w:val="18"/>
          <w:lang w:val="fr-FR"/>
        </w:rPr>
        <w:t>,</w:t>
      </w:r>
      <w:r w:rsidRPr="00D27669">
        <w:rPr>
          <w:rFonts w:ascii="Times New Roman" w:hAnsi="Times New Roman" w:cs="Times New Roman"/>
          <w:iCs/>
          <w:sz w:val="18"/>
          <w:szCs w:val="18"/>
          <w:lang w:val="fr-FR"/>
        </w:rPr>
        <w:t xml:space="preserve"> et al</w:t>
      </w:r>
      <w:r w:rsidRPr="00D27669">
        <w:rPr>
          <w:rFonts w:ascii="Times New Roman" w:hAnsi="Times New Roman" w:cs="Times New Roman"/>
          <w:sz w:val="18"/>
          <w:szCs w:val="18"/>
          <w:lang w:val="fr-FR"/>
        </w:rPr>
        <w:t xml:space="preserve">. </w:t>
      </w:r>
      <w:r w:rsidRPr="00D27669">
        <w:rPr>
          <w:rFonts w:ascii="Times New Roman" w:hAnsi="Times New Roman" w:cs="Times New Roman"/>
          <w:sz w:val="18"/>
          <w:szCs w:val="18"/>
        </w:rPr>
        <w:t>Research on ice-shedding characteristic of icing conductor</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Proceedings of the CSEE</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2009 (28): 115-121. (in Chinese)</w:t>
      </w:r>
    </w:p>
    <w:p w14:paraId="3EEDFCFB" w14:textId="77777777" w:rsidR="009233D2" w:rsidRPr="00D27669" w:rsidRDefault="00696679">
      <w:pPr>
        <w:pStyle w:val="af9"/>
        <w:numPr>
          <w:ilvl w:val="0"/>
          <w:numId w:val="1"/>
        </w:numPr>
        <w:autoSpaceDE w:val="0"/>
        <w:autoSpaceDN w:val="0"/>
        <w:adjustRightInd w:val="0"/>
        <w:spacing w:line="240" w:lineRule="atLeast"/>
        <w:ind w:firstLineChars="0"/>
        <w:rPr>
          <w:rFonts w:ascii="Times New Roman" w:hAnsi="Times New Roman" w:cs="Times New Roman"/>
          <w:sz w:val="18"/>
          <w:szCs w:val="18"/>
        </w:rPr>
      </w:pPr>
      <w:r w:rsidRPr="00D27669">
        <w:rPr>
          <w:rFonts w:ascii="Times New Roman" w:hAnsi="Times New Roman" w:cs="Times New Roman" w:hint="eastAsia"/>
          <w:sz w:val="18"/>
          <w:szCs w:val="18"/>
        </w:rPr>
        <w:t>杨文刚</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苏士斌</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王璋奇</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导线脱冰振动的模拟实验研究</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振动</w:t>
      </w:r>
      <w:r w:rsidRPr="00D27669">
        <w:rPr>
          <w:rFonts w:ascii="Times New Roman" w:hAnsi="Times New Roman" w:cs="Times New Roman" w:hint="eastAsia"/>
          <w:sz w:val="15"/>
          <w:szCs w:val="15"/>
        </w:rPr>
        <w:t>､</w:t>
      </w:r>
      <w:r w:rsidRPr="00D27669">
        <w:rPr>
          <w:rFonts w:ascii="Times New Roman" w:hAnsi="Times New Roman" w:cs="Times New Roman" w:hint="eastAsia"/>
          <w:sz w:val="18"/>
          <w:szCs w:val="18"/>
        </w:rPr>
        <w:t>测试与诊断</w:t>
      </w:r>
      <w:r w:rsidRPr="00D27669">
        <w:rPr>
          <w:rFonts w:ascii="Times New Roman" w:hAnsi="Times New Roman" w:cs="Times New Roman"/>
          <w:sz w:val="18"/>
          <w:szCs w:val="18"/>
        </w:rPr>
        <w:t>,2013,33(05):892-896</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917-918. </w:t>
      </w:r>
    </w:p>
    <w:p w14:paraId="4B0EECD8"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rPr>
        <w:t>YANG W G,</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SU S B,</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WANG Z Q,</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Simulated </w:t>
      </w:r>
      <w:r w:rsidRPr="00D27669">
        <w:rPr>
          <w:rFonts w:ascii="Times New Roman" w:hAnsi="Times New Roman" w:cs="Times New Roman" w:hint="eastAsia"/>
          <w:sz w:val="18"/>
          <w:szCs w:val="18"/>
        </w:rPr>
        <w:t>e</w:t>
      </w:r>
      <w:r w:rsidRPr="00D27669">
        <w:rPr>
          <w:rFonts w:ascii="Times New Roman" w:hAnsi="Times New Roman" w:cs="Times New Roman"/>
          <w:sz w:val="18"/>
          <w:szCs w:val="18"/>
        </w:rPr>
        <w:t>xperiment of ice shedding from cable [J]. Journal of Vibration,</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Measurement &amp; Diagnosis.</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2013,33(05):</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892-896+917-918.</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lastRenderedPageBreak/>
        <w:t>(in Chinese)</w:t>
      </w:r>
    </w:p>
    <w:p w14:paraId="16A0F523"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谢献忠</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龙昊</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李丹</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塔线体系脱冰瞬态响应分析与相似验证</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hint="eastAsia"/>
          <w:sz w:val="18"/>
          <w:szCs w:val="18"/>
        </w:rPr>
        <w:t>动力学与控制学报</w:t>
      </w:r>
      <w:r w:rsidRPr="00D27669">
        <w:rPr>
          <w:rFonts w:ascii="Times New Roman" w:hAnsi="Times New Roman" w:cs="Times New Roman"/>
          <w:sz w:val="18"/>
          <w:szCs w:val="18"/>
        </w:rPr>
        <w:t xml:space="preserve">, 2016, </w:t>
      </w:r>
      <w:r w:rsidRPr="00D27669">
        <w:rPr>
          <w:rFonts w:ascii="Times New Roman" w:hAnsi="Times New Roman" w:cs="Times New Roman" w:hint="eastAsia"/>
          <w:sz w:val="18"/>
          <w:szCs w:val="18"/>
        </w:rPr>
        <w:t xml:space="preserve">15 </w:t>
      </w:r>
      <w:r w:rsidRPr="00D27669">
        <w:rPr>
          <w:rFonts w:ascii="Times New Roman" w:hAnsi="Times New Roman" w:cs="Times New Roman"/>
          <w:sz w:val="18"/>
          <w:szCs w:val="18"/>
        </w:rPr>
        <w:t>(0</w:t>
      </w:r>
      <w:r w:rsidRPr="00D27669">
        <w:rPr>
          <w:rFonts w:ascii="Times New Roman" w:hAnsi="Times New Roman" w:cs="Times New Roman" w:hint="eastAsia"/>
          <w:sz w:val="18"/>
          <w:szCs w:val="18"/>
        </w:rPr>
        <w:t>6</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5</w:t>
      </w:r>
      <w:r w:rsidRPr="00D27669">
        <w:rPr>
          <w:rFonts w:ascii="Times New Roman" w:hAnsi="Times New Roman" w:cs="Times New Roman" w:hint="eastAsia"/>
          <w:sz w:val="18"/>
          <w:szCs w:val="18"/>
        </w:rPr>
        <w:t>42</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546</w:t>
      </w:r>
      <w:r w:rsidRPr="00D27669">
        <w:rPr>
          <w:rFonts w:ascii="Times New Roman" w:hAnsi="Times New Roman" w:cs="Times New Roman"/>
          <w:sz w:val="18"/>
          <w:szCs w:val="18"/>
        </w:rPr>
        <w:t xml:space="preserve">. </w:t>
      </w:r>
    </w:p>
    <w:p w14:paraId="37E8EAF3"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lang w:val="fr-FR"/>
        </w:rPr>
        <w:t xml:space="preserve">XIE X Z, </w:t>
      </w:r>
      <w:r w:rsidRPr="00D27669">
        <w:rPr>
          <w:rFonts w:ascii="Times New Roman" w:hAnsi="Times New Roman" w:cs="Times New Roman" w:hint="eastAsia"/>
          <w:sz w:val="18"/>
          <w:szCs w:val="18"/>
          <w:lang w:val="fr-FR"/>
        </w:rPr>
        <w:t>LONG</w:t>
      </w:r>
      <w:r w:rsidRPr="00D27669">
        <w:rPr>
          <w:rFonts w:ascii="Times New Roman" w:hAnsi="Times New Roman" w:cs="Times New Roman"/>
          <w:sz w:val="18"/>
          <w:szCs w:val="18"/>
          <w:lang w:val="fr-FR"/>
        </w:rPr>
        <w:t xml:space="preserve"> </w:t>
      </w:r>
      <w:r w:rsidRPr="00D27669">
        <w:rPr>
          <w:rFonts w:ascii="Times New Roman" w:hAnsi="Times New Roman" w:cs="Times New Roman" w:hint="eastAsia"/>
          <w:sz w:val="18"/>
          <w:szCs w:val="18"/>
          <w:lang w:val="fr-FR"/>
        </w:rPr>
        <w:t>H</w:t>
      </w:r>
      <w:r w:rsidRPr="00D27669">
        <w:rPr>
          <w:rFonts w:ascii="Times New Roman" w:hAnsi="Times New Roman" w:cs="Times New Roman"/>
          <w:sz w:val="18"/>
          <w:szCs w:val="18"/>
          <w:lang w:val="fr-FR"/>
        </w:rPr>
        <w:t>, LI D, et al</w:t>
      </w:r>
      <w:r w:rsidRPr="00D27669">
        <w:rPr>
          <w:rFonts w:ascii="Times New Roman" w:hAnsi="Times New Roman" w:cs="Times New Roman" w:hint="eastAsia"/>
          <w:sz w:val="18"/>
          <w:szCs w:val="18"/>
          <w:lang w:val="fr-FR"/>
        </w:rPr>
        <w:t xml:space="preserve">. </w:t>
      </w:r>
      <w:r w:rsidRPr="00D27669">
        <w:rPr>
          <w:rFonts w:ascii="Times New Roman" w:hAnsi="Times New Roman" w:cs="Times New Roman" w:hint="eastAsia"/>
          <w:sz w:val="18"/>
          <w:szCs w:val="18"/>
        </w:rPr>
        <w:t>Tr</w:t>
      </w:r>
      <w:r w:rsidRPr="00D27669">
        <w:rPr>
          <w:rFonts w:ascii="Times New Roman" w:hAnsi="Times New Roman" w:cs="Times New Roman"/>
          <w:sz w:val="18"/>
          <w:szCs w:val="18"/>
        </w:rPr>
        <w:t xml:space="preserve">ansient </w:t>
      </w:r>
      <w:r w:rsidRPr="00D27669">
        <w:rPr>
          <w:rFonts w:ascii="Times New Roman" w:hAnsi="Times New Roman" w:cs="Times New Roman" w:hint="eastAsia"/>
          <w:sz w:val="18"/>
          <w:szCs w:val="18"/>
        </w:rPr>
        <w:t>r</w:t>
      </w:r>
      <w:r w:rsidRPr="00D27669">
        <w:rPr>
          <w:rFonts w:ascii="Times New Roman" w:hAnsi="Times New Roman" w:cs="Times New Roman"/>
          <w:sz w:val="18"/>
          <w:szCs w:val="18"/>
        </w:rPr>
        <w:t>esponse analysis and simila</w:t>
      </w:r>
      <w:r w:rsidRPr="00D27669">
        <w:rPr>
          <w:rFonts w:ascii="Times New Roman" w:hAnsi="Times New Roman" w:cs="Times New Roman" w:hint="eastAsia"/>
          <w:sz w:val="18"/>
          <w:szCs w:val="18"/>
        </w:rPr>
        <w:t>rity</w:t>
      </w:r>
      <w:r w:rsidRPr="00D27669">
        <w:rPr>
          <w:rFonts w:ascii="Times New Roman" w:hAnsi="Times New Roman" w:cs="Times New Roman"/>
          <w:sz w:val="18"/>
          <w:szCs w:val="18"/>
        </w:rPr>
        <w:t xml:space="preserve"> validation</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of towe</w:t>
      </w:r>
      <w:r w:rsidRPr="00D27669">
        <w:rPr>
          <w:rFonts w:ascii="Times New Roman" w:hAnsi="Times New Roman" w:cs="Times New Roman" w:hint="eastAsia"/>
          <w:sz w:val="18"/>
          <w:szCs w:val="18"/>
        </w:rPr>
        <w:t>r</w:t>
      </w:r>
      <w:r w:rsidRPr="00D27669">
        <w:rPr>
          <w:rFonts w:ascii="Times New Roman" w:hAnsi="Times New Roman" w:cs="Times New Roman"/>
          <w:sz w:val="18"/>
          <w:szCs w:val="18"/>
        </w:rPr>
        <w:t>-line system induced by ice-shedding [J]</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Jou</w:t>
      </w:r>
      <w:r w:rsidRPr="00D27669">
        <w:rPr>
          <w:rFonts w:ascii="Times New Roman" w:hAnsi="Times New Roman" w:cs="Times New Roman" w:hint="eastAsia"/>
          <w:sz w:val="18"/>
          <w:szCs w:val="18"/>
        </w:rPr>
        <w:t>r</w:t>
      </w:r>
      <w:r w:rsidRPr="00D27669">
        <w:rPr>
          <w:rFonts w:ascii="Times New Roman" w:hAnsi="Times New Roman" w:cs="Times New Roman"/>
          <w:sz w:val="18"/>
          <w:szCs w:val="18"/>
        </w:rPr>
        <w:t xml:space="preserve">nal </w:t>
      </w:r>
      <w:r w:rsidRPr="00D27669">
        <w:rPr>
          <w:rFonts w:ascii="Times New Roman" w:hAnsi="Times New Roman" w:cs="Times New Roman" w:hint="eastAsia"/>
          <w:sz w:val="18"/>
          <w:szCs w:val="18"/>
        </w:rPr>
        <w:t>o</w:t>
      </w:r>
      <w:r w:rsidRPr="00D27669">
        <w:rPr>
          <w:rFonts w:ascii="Times New Roman" w:hAnsi="Times New Roman" w:cs="Times New Roman"/>
          <w:sz w:val="18"/>
          <w:szCs w:val="18"/>
        </w:rPr>
        <w:t xml:space="preserve">f Dynamics </w:t>
      </w:r>
      <w:r w:rsidRPr="00D27669">
        <w:rPr>
          <w:rFonts w:ascii="Times New Roman" w:hAnsi="Times New Roman" w:cs="Times New Roman" w:hint="eastAsia"/>
          <w:sz w:val="18"/>
          <w:szCs w:val="18"/>
        </w:rPr>
        <w:t>a</w:t>
      </w:r>
      <w:r w:rsidRPr="00D27669">
        <w:rPr>
          <w:rFonts w:ascii="Times New Roman" w:hAnsi="Times New Roman" w:cs="Times New Roman"/>
          <w:sz w:val="18"/>
          <w:szCs w:val="18"/>
        </w:rPr>
        <w:t>nd Cont</w:t>
      </w:r>
      <w:r w:rsidRPr="00D27669">
        <w:rPr>
          <w:rFonts w:ascii="Times New Roman" w:hAnsi="Times New Roman" w:cs="Times New Roman" w:hint="eastAsia"/>
          <w:sz w:val="18"/>
          <w:szCs w:val="18"/>
        </w:rPr>
        <w:t>ro</w:t>
      </w:r>
      <w:r w:rsidRPr="00D27669">
        <w:rPr>
          <w:rFonts w:ascii="Times New Roman" w:hAnsi="Times New Roman" w:cs="Times New Roman"/>
          <w:sz w:val="18"/>
          <w:szCs w:val="18"/>
        </w:rPr>
        <w:t xml:space="preserve">l, 2016, </w:t>
      </w:r>
      <w:r w:rsidRPr="00D27669">
        <w:rPr>
          <w:rFonts w:ascii="Times New Roman" w:hAnsi="Times New Roman" w:cs="Times New Roman" w:hint="eastAsia"/>
          <w:sz w:val="18"/>
          <w:szCs w:val="18"/>
        </w:rPr>
        <w:t xml:space="preserve">15 </w:t>
      </w:r>
      <w:r w:rsidRPr="00D27669">
        <w:rPr>
          <w:rFonts w:ascii="Times New Roman" w:hAnsi="Times New Roman" w:cs="Times New Roman"/>
          <w:sz w:val="18"/>
          <w:szCs w:val="18"/>
        </w:rPr>
        <w:t>(0</w:t>
      </w:r>
      <w:r w:rsidRPr="00D27669">
        <w:rPr>
          <w:rFonts w:ascii="Times New Roman" w:hAnsi="Times New Roman" w:cs="Times New Roman" w:hint="eastAsia"/>
          <w:sz w:val="18"/>
          <w:szCs w:val="18"/>
        </w:rPr>
        <w:t>6</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5</w:t>
      </w:r>
      <w:r w:rsidRPr="00D27669">
        <w:rPr>
          <w:rFonts w:ascii="Times New Roman" w:hAnsi="Times New Roman" w:cs="Times New Roman" w:hint="eastAsia"/>
          <w:sz w:val="18"/>
          <w:szCs w:val="18"/>
        </w:rPr>
        <w:t>42</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546</w:t>
      </w:r>
      <w:r w:rsidRPr="00D27669">
        <w:rPr>
          <w:rFonts w:ascii="Times New Roman" w:hAnsi="Times New Roman" w:cs="Times New Roman"/>
          <w:sz w:val="18"/>
          <w:szCs w:val="18"/>
        </w:rPr>
        <w:t xml:space="preserve">. </w:t>
      </w:r>
    </w:p>
    <w:p w14:paraId="7D8A3EB2"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Kollár L. E., Farzaneh M. Modeling the dynamic effects of ice shedding on spacer dampers [J]. Cold Regions Science and Technology, 2009, 57(2-3): 91-98.</w:t>
      </w:r>
    </w:p>
    <w:p w14:paraId="3B942B60"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lang w:val="fr-FR"/>
        </w:rPr>
        <w:t>Huang G, Yan B, Wen N,et al.</w:t>
      </w:r>
      <w:r w:rsidRPr="00D27669">
        <w:rPr>
          <w:rFonts w:ascii="Times New Roman" w:hAnsi="Times New Roman" w:cs="Times New Roman" w:hint="eastAsia"/>
          <w:sz w:val="18"/>
          <w:szCs w:val="18"/>
          <w:lang w:val="fr-FR"/>
        </w:rPr>
        <w:t xml:space="preserve"> </w:t>
      </w:r>
      <w:r w:rsidRPr="00D27669">
        <w:rPr>
          <w:rFonts w:ascii="Times New Roman" w:hAnsi="Times New Roman" w:cs="Times New Roman"/>
          <w:sz w:val="18"/>
          <w:szCs w:val="18"/>
        </w:rPr>
        <w:t>Study on jump height of transmission lines after ice-shedding by reduced-scale modeling test[J].</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Cold Regions Science and Technology, 2019, 165</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(SEP.):</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102781</w:t>
      </w:r>
    </w:p>
    <w:p w14:paraId="3E50CD54"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hint="eastAsia"/>
          <w:sz w:val="18"/>
          <w:szCs w:val="18"/>
        </w:rPr>
        <w:t>王璋奇</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齐立忠</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杨文刚</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等</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集中质量法模拟覆冰在架空线脱冰动张力实验中的适用性研究</w:t>
      </w:r>
      <w:r w:rsidRPr="00D27669">
        <w:rPr>
          <w:rFonts w:ascii="Times New Roman" w:hAnsi="Times New Roman" w:cs="Times New Roman" w:hint="eastAsia"/>
          <w:sz w:val="18"/>
          <w:szCs w:val="18"/>
        </w:rPr>
        <w:t xml:space="preserve"> [J]. </w:t>
      </w:r>
      <w:r w:rsidRPr="00D27669">
        <w:rPr>
          <w:rFonts w:ascii="Times New Roman" w:hAnsi="Times New Roman" w:cs="Times New Roman" w:hint="eastAsia"/>
          <w:sz w:val="18"/>
          <w:szCs w:val="18"/>
        </w:rPr>
        <w:t>中国电机工程学报</w:t>
      </w:r>
      <w:r w:rsidRPr="00D27669">
        <w:rPr>
          <w:rFonts w:ascii="Times New Roman" w:hAnsi="Times New Roman" w:cs="Times New Roman" w:hint="eastAsia"/>
          <w:sz w:val="18"/>
          <w:szCs w:val="18"/>
        </w:rPr>
        <w:t xml:space="preserve">, 2014, 34(12):1982-1988. </w:t>
      </w:r>
    </w:p>
    <w:p w14:paraId="3CE1E5FC" w14:textId="77777777" w:rsidR="009233D2" w:rsidRPr="00D27669" w:rsidRDefault="00696679">
      <w:pPr>
        <w:tabs>
          <w:tab w:val="left" w:pos="0"/>
          <w:tab w:val="left" w:pos="735"/>
        </w:tabs>
        <w:wordWrap w:val="0"/>
        <w:spacing w:line="240" w:lineRule="atLeast"/>
        <w:ind w:leftChars="150" w:left="315"/>
        <w:rPr>
          <w:rFonts w:ascii="Times New Roman" w:hAnsi="Times New Roman" w:cs="Times New Roman"/>
          <w:sz w:val="18"/>
          <w:szCs w:val="18"/>
          <w:lang w:val="fr-FR"/>
        </w:rPr>
      </w:pPr>
      <w:r w:rsidRPr="00D27669">
        <w:rPr>
          <w:rFonts w:ascii="Times New Roman" w:hAnsi="Times New Roman" w:cs="Times New Roman"/>
          <w:sz w:val="18"/>
          <w:szCs w:val="18"/>
          <w:lang w:val="fr-FR"/>
        </w:rPr>
        <w:t>WANG Z Q,QI L Z,YANG W G, et al.</w:t>
      </w:r>
      <w:r w:rsidRPr="00D27669">
        <w:rPr>
          <w:rFonts w:ascii="Times New Roman" w:hAnsi="Times New Roman" w:cs="Times New Roman" w:hint="eastAsia"/>
          <w:sz w:val="18"/>
          <w:szCs w:val="18"/>
          <w:lang w:val="fr-FR"/>
        </w:rPr>
        <w:t xml:space="preserve"> </w:t>
      </w:r>
      <w:r w:rsidRPr="00D27669">
        <w:rPr>
          <w:rFonts w:ascii="Times New Roman" w:hAnsi="Times New Roman" w:cs="Times New Roman"/>
          <w:sz w:val="18"/>
          <w:szCs w:val="18"/>
        </w:rPr>
        <w:t>Research on the applicability of lumped mass method for cable’s dynamic</w:t>
      </w:r>
      <w:r w:rsidRPr="00D27669">
        <w:rPr>
          <w:rFonts w:ascii="Times New Roman" w:hAnsi="Times New Roman" w:cs="Times New Roman"/>
          <w:sz w:val="18"/>
          <w:szCs w:val="18"/>
        </w:rPr>
        <w:br/>
        <w:t xml:space="preserve">tension in the ice shedding experiment [J]. </w:t>
      </w:r>
      <w:r w:rsidRPr="00D27669">
        <w:rPr>
          <w:rFonts w:ascii="Times New Roman" w:hAnsi="Times New Roman" w:cs="Times New Roman"/>
          <w:sz w:val="18"/>
          <w:szCs w:val="18"/>
          <w:lang w:val="fr-FR"/>
        </w:rPr>
        <w:t>Proceedings of the CSEE,2014,34(12):1982-1988. (in Chinese)</w:t>
      </w:r>
    </w:p>
    <w:p w14:paraId="4140BF8D"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hint="eastAsia"/>
          <w:sz w:val="18"/>
          <w:szCs w:val="18"/>
        </w:rPr>
        <w:t>孟晓波</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王黎明</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侯镭</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等</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特高压输电线路导线脱冰跳跃动态特性</w:t>
      </w:r>
      <w:r w:rsidRPr="00D27669">
        <w:rPr>
          <w:rFonts w:ascii="Times New Roman" w:hAnsi="Times New Roman" w:cs="Times New Roman" w:hint="eastAsia"/>
          <w:sz w:val="18"/>
          <w:szCs w:val="18"/>
        </w:rPr>
        <w:t>[J].</w:t>
      </w:r>
      <w:r w:rsidRPr="00D27669">
        <w:rPr>
          <w:rFonts w:ascii="Times New Roman" w:hAnsi="Times New Roman" w:cs="Times New Roman" w:hint="eastAsia"/>
          <w:sz w:val="18"/>
          <w:szCs w:val="18"/>
        </w:rPr>
        <w:t>清华大学学报</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自然科学版</w:t>
      </w:r>
      <w:r w:rsidRPr="00D27669">
        <w:rPr>
          <w:rFonts w:ascii="Times New Roman" w:hAnsi="Times New Roman" w:cs="Times New Roman" w:hint="eastAsia"/>
          <w:sz w:val="18"/>
          <w:szCs w:val="18"/>
        </w:rPr>
        <w:t>), 2010, 50 (10): 1631-1636.</w:t>
      </w:r>
    </w:p>
    <w:p w14:paraId="6C01573E"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rPr>
        <w:t>MENG X B,</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WANG L M,</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HOU L</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et al.</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Dynamic characteristics of ice-shedding on UHV overhead transmission lines[J]. Journal of Tsinghua University</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(Science and Technology),</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2010,</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50</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(10):</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1631-1636.</w:t>
      </w:r>
    </w:p>
    <w:p w14:paraId="0A7CC942" w14:textId="77777777" w:rsidR="009233D2" w:rsidRPr="00D27669" w:rsidRDefault="00696679">
      <w:pPr>
        <w:pStyle w:val="af9"/>
        <w:numPr>
          <w:ilvl w:val="0"/>
          <w:numId w:val="1"/>
        </w:numPr>
        <w:tabs>
          <w:tab w:val="left" w:pos="0"/>
          <w:tab w:val="left" w:pos="735"/>
        </w:tabs>
        <w:spacing w:line="240" w:lineRule="atLeast"/>
        <w:ind w:firstLineChars="0"/>
        <w:rPr>
          <w:rFonts w:ascii="Times New Roman" w:hAnsi="Times New Roman" w:cs="Times New Roman"/>
          <w:sz w:val="18"/>
          <w:szCs w:val="18"/>
        </w:rPr>
      </w:pPr>
      <w:r w:rsidRPr="00D27669">
        <w:rPr>
          <w:rFonts w:ascii="Times New Roman" w:hAnsi="Times New Roman" w:cs="Times New Roman" w:hint="eastAsia"/>
          <w:sz w:val="18"/>
          <w:szCs w:val="18"/>
        </w:rPr>
        <w:t>张跃龙</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楼文娟</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黄赐荣</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等</w:t>
      </w:r>
      <w:r w:rsidRPr="00D27669">
        <w:rPr>
          <w:rFonts w:ascii="Times New Roman" w:hAnsi="Times New Roman" w:cs="Times New Roman" w:hint="eastAsia"/>
          <w:sz w:val="18"/>
          <w:szCs w:val="18"/>
        </w:rPr>
        <w:t xml:space="preserve">. </w:t>
      </w:r>
      <w:r w:rsidRPr="00D27669">
        <w:rPr>
          <w:rFonts w:ascii="Times New Roman" w:hAnsi="Times New Roman" w:cs="Times New Roman" w:hint="eastAsia"/>
          <w:sz w:val="18"/>
          <w:szCs w:val="18"/>
        </w:rPr>
        <w:t>局部脱冰对导线跳跃高度影响的参数化分析及局部脱冰效应系数研究</w:t>
      </w:r>
      <w:r w:rsidRPr="00D27669">
        <w:rPr>
          <w:rFonts w:ascii="Times New Roman" w:hAnsi="Times New Roman" w:cs="Times New Roman" w:hint="eastAsia"/>
          <w:sz w:val="18"/>
          <w:szCs w:val="18"/>
        </w:rPr>
        <w:t xml:space="preserve"> [J]. </w:t>
      </w:r>
      <w:r w:rsidRPr="00D27669">
        <w:rPr>
          <w:rFonts w:ascii="Times New Roman" w:hAnsi="Times New Roman" w:cs="Times New Roman" w:hint="eastAsia"/>
          <w:sz w:val="18"/>
          <w:szCs w:val="18"/>
        </w:rPr>
        <w:t>中南大学学报</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自然科学版</w:t>
      </w:r>
      <w:r w:rsidRPr="00D27669">
        <w:rPr>
          <w:rFonts w:ascii="Times New Roman" w:hAnsi="Times New Roman" w:cs="Times New Roman" w:hint="eastAsia"/>
          <w:sz w:val="18"/>
          <w:szCs w:val="18"/>
        </w:rPr>
        <w:t>), 2022, 53(10): 3959-3966.</w:t>
      </w:r>
    </w:p>
    <w:p w14:paraId="70419375" w14:textId="77777777" w:rsidR="009233D2" w:rsidRPr="00D27669" w:rsidRDefault="00696679">
      <w:pPr>
        <w:pStyle w:val="af9"/>
        <w:tabs>
          <w:tab w:val="left" w:pos="0"/>
          <w:tab w:val="left" w:pos="735"/>
        </w:tabs>
        <w:spacing w:line="240" w:lineRule="atLeast"/>
        <w:ind w:left="301" w:firstLineChars="0" w:firstLine="0"/>
        <w:rPr>
          <w:rFonts w:ascii="Times New Roman" w:hAnsi="Times New Roman" w:cs="Times New Roman"/>
          <w:sz w:val="18"/>
          <w:szCs w:val="18"/>
        </w:rPr>
      </w:pPr>
      <w:r w:rsidRPr="00D27669">
        <w:rPr>
          <w:rFonts w:ascii="Times New Roman" w:hAnsi="Times New Roman" w:cs="Times New Roman" w:hint="eastAsia"/>
          <w:sz w:val="18"/>
          <w:szCs w:val="18"/>
          <w:lang w:val="fr-FR"/>
        </w:rPr>
        <w:t>ZHANG Y L</w:t>
      </w:r>
      <w:r w:rsidRPr="00D27669">
        <w:rPr>
          <w:rFonts w:ascii="Times New Roman" w:hAnsi="Times New Roman" w:cs="Times New Roman"/>
          <w:sz w:val="18"/>
          <w:szCs w:val="18"/>
          <w:lang w:val="fr-FR"/>
        </w:rPr>
        <w:t>,</w:t>
      </w:r>
      <w:r w:rsidRPr="00D27669">
        <w:rPr>
          <w:rFonts w:ascii="Times New Roman" w:hAnsi="Times New Roman" w:cs="Times New Roman" w:hint="eastAsia"/>
          <w:sz w:val="18"/>
          <w:szCs w:val="18"/>
          <w:lang w:val="fr-FR"/>
        </w:rPr>
        <w:t xml:space="preserve"> LOU W J</w:t>
      </w:r>
      <w:r w:rsidRPr="00D27669">
        <w:rPr>
          <w:rFonts w:ascii="Times New Roman" w:hAnsi="Times New Roman" w:cs="Times New Roman"/>
          <w:sz w:val="18"/>
          <w:szCs w:val="18"/>
          <w:lang w:val="fr-FR"/>
        </w:rPr>
        <w:t>,</w:t>
      </w:r>
      <w:r w:rsidRPr="00D27669">
        <w:rPr>
          <w:rFonts w:ascii="Times New Roman" w:hAnsi="Times New Roman" w:cs="Times New Roman" w:hint="eastAsia"/>
          <w:sz w:val="18"/>
          <w:szCs w:val="18"/>
          <w:lang w:val="fr-FR"/>
        </w:rPr>
        <w:t xml:space="preserve"> HUANG C R</w:t>
      </w:r>
      <w:r w:rsidRPr="00D27669">
        <w:rPr>
          <w:rFonts w:ascii="Times New Roman" w:hAnsi="Times New Roman" w:cs="Times New Roman"/>
          <w:sz w:val="18"/>
          <w:szCs w:val="18"/>
          <w:lang w:val="fr-FR"/>
        </w:rPr>
        <w:t xml:space="preserve">, et. al. </w:t>
      </w:r>
      <w:r w:rsidRPr="00D27669">
        <w:rPr>
          <w:rFonts w:ascii="Times New Roman" w:hAnsi="Times New Roman" w:cs="Times New Roman"/>
          <w:sz w:val="18"/>
          <w:szCs w:val="18"/>
        </w:rPr>
        <w:t>Parametric analysis of the effect of partial ice shedding on conductor jump height and study of the partial shedding effect factor</w:t>
      </w:r>
      <w:r w:rsidRPr="00D27669">
        <w:rPr>
          <w:rFonts w:ascii="Times New Roman" w:hAnsi="Times New Roman" w:cs="Times New Roman" w:hint="eastAsia"/>
          <w:sz w:val="18"/>
          <w:szCs w:val="18"/>
        </w:rPr>
        <w:t xml:space="preserve"> [J]. Journal of Central South University (Science and Technology), 2022, 53(10): 3959-3966.</w:t>
      </w:r>
      <w:r w:rsidRPr="00D27669">
        <w:rPr>
          <w:rFonts w:ascii="Times New Roman" w:hAnsi="Times New Roman" w:cs="Times New Roman"/>
          <w:sz w:val="18"/>
          <w:szCs w:val="18"/>
        </w:rPr>
        <w:t xml:space="preserve"> (in Chinese)</w:t>
      </w:r>
    </w:p>
    <w:p w14:paraId="1EC2EF55"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lang w:val="fr-FR"/>
        </w:rPr>
        <w:t xml:space="preserve">Yan B, Chen K, Guo Y, et al. </w:t>
      </w:r>
      <w:r w:rsidRPr="00D27669">
        <w:rPr>
          <w:rFonts w:ascii="Times New Roman" w:hAnsi="Times New Roman" w:cs="Times New Roman"/>
          <w:sz w:val="18"/>
          <w:szCs w:val="18"/>
        </w:rPr>
        <w:t xml:space="preserve">Numerical simulation study on jump height of iced transmission lines after ice shedding[J]. Power Delivery, IEEE Transactions on, 2013, 28: 216-225. </w:t>
      </w:r>
    </w:p>
    <w:p w14:paraId="37646539"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赵远涛</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吕健双</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李健</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重冰区特高压输电线路脱冰跳跃及塔头设计研究</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全球能源互联网</w:t>
      </w:r>
      <w:r w:rsidRPr="00D27669">
        <w:rPr>
          <w:rFonts w:ascii="Times New Roman" w:hAnsi="Times New Roman" w:cs="Times New Roman"/>
          <w:sz w:val="18"/>
          <w:szCs w:val="18"/>
        </w:rPr>
        <w:t xml:space="preserve">, 2018, 1(02):150-155. </w:t>
      </w:r>
    </w:p>
    <w:p w14:paraId="218C1147" w14:textId="77777777" w:rsidR="009233D2" w:rsidRPr="00D27669" w:rsidRDefault="00696679">
      <w:pPr>
        <w:tabs>
          <w:tab w:val="left" w:pos="0"/>
          <w:tab w:val="left" w:pos="735"/>
        </w:tabs>
        <w:wordWrap w:val="0"/>
        <w:spacing w:line="240" w:lineRule="atLeast"/>
        <w:ind w:leftChars="150" w:left="315"/>
        <w:rPr>
          <w:rFonts w:ascii="Times New Roman" w:hAnsi="Times New Roman" w:cs="Times New Roman"/>
          <w:sz w:val="18"/>
          <w:szCs w:val="18"/>
        </w:rPr>
      </w:pPr>
      <w:r w:rsidRPr="00D27669">
        <w:rPr>
          <w:rFonts w:ascii="Times New Roman" w:hAnsi="Times New Roman" w:cs="Times New Roman"/>
          <w:sz w:val="18"/>
          <w:szCs w:val="18"/>
          <w:lang w:val="fr-FR"/>
        </w:rPr>
        <w:t>ZHAO Y T</w:t>
      </w:r>
      <w:r w:rsidRPr="00D27669">
        <w:rPr>
          <w:rFonts w:ascii="Times New Roman" w:hAnsi="Times New Roman" w:cs="Times New Roman" w:hint="eastAsia"/>
          <w:sz w:val="18"/>
          <w:szCs w:val="18"/>
          <w:lang w:val="fr-FR"/>
        </w:rPr>
        <w:t>,</w:t>
      </w:r>
      <w:r w:rsidRPr="00D27669">
        <w:rPr>
          <w:rFonts w:ascii="Times New Roman" w:hAnsi="Times New Roman" w:cs="Times New Roman"/>
          <w:sz w:val="18"/>
          <w:szCs w:val="18"/>
          <w:lang w:val="fr-FR"/>
        </w:rPr>
        <w:t xml:space="preserve"> LV J </w:t>
      </w:r>
      <w:r w:rsidRPr="00D27669">
        <w:rPr>
          <w:rFonts w:ascii="Times New Roman" w:hAnsi="Times New Roman" w:cs="Times New Roman" w:hint="eastAsia"/>
          <w:sz w:val="18"/>
          <w:szCs w:val="18"/>
          <w:lang w:val="fr-FR"/>
        </w:rPr>
        <w:t>S,</w:t>
      </w:r>
      <w:r w:rsidRPr="00D27669">
        <w:rPr>
          <w:rFonts w:ascii="Times New Roman" w:hAnsi="Times New Roman" w:cs="Times New Roman"/>
          <w:sz w:val="18"/>
          <w:szCs w:val="18"/>
          <w:lang w:val="fr-FR"/>
        </w:rPr>
        <w:t xml:space="preserve"> LI J</w:t>
      </w:r>
      <w:r w:rsidRPr="00D27669">
        <w:rPr>
          <w:rFonts w:ascii="Times New Roman" w:hAnsi="Times New Roman" w:cs="Times New Roman" w:hint="eastAsia"/>
          <w:sz w:val="18"/>
          <w:szCs w:val="18"/>
          <w:lang w:val="fr-FR"/>
        </w:rPr>
        <w:t>,</w:t>
      </w:r>
      <w:r w:rsidRPr="00D27669">
        <w:rPr>
          <w:rFonts w:ascii="Times New Roman" w:hAnsi="Times New Roman" w:cs="Times New Roman"/>
          <w:sz w:val="18"/>
          <w:szCs w:val="18"/>
          <w:lang w:val="fr-FR"/>
        </w:rPr>
        <w:t xml:space="preserve"> </w:t>
      </w:r>
      <w:r w:rsidRPr="00D27669">
        <w:rPr>
          <w:rFonts w:ascii="Times New Roman" w:hAnsi="Times New Roman" w:cs="Times New Roman"/>
          <w:iCs/>
          <w:sz w:val="18"/>
          <w:szCs w:val="18"/>
          <w:lang w:val="fr-FR"/>
        </w:rPr>
        <w:t>et al</w:t>
      </w:r>
      <w:r w:rsidRPr="00D27669">
        <w:rPr>
          <w:rFonts w:ascii="Times New Roman" w:hAnsi="Times New Roman" w:cs="Times New Roman"/>
          <w:sz w:val="18"/>
          <w:szCs w:val="18"/>
          <w:lang w:val="fr-FR"/>
        </w:rPr>
        <w:t xml:space="preserve">. </w:t>
      </w:r>
      <w:r w:rsidRPr="00D27669">
        <w:rPr>
          <w:rFonts w:ascii="Times New Roman" w:hAnsi="Times New Roman" w:cs="Times New Roman" w:hint="eastAsia"/>
          <w:sz w:val="18"/>
          <w:szCs w:val="18"/>
        </w:rPr>
        <w:t>R</w:t>
      </w:r>
      <w:r w:rsidRPr="00D27669">
        <w:rPr>
          <w:rFonts w:ascii="Times New Roman" w:hAnsi="Times New Roman" w:cs="Times New Roman"/>
          <w:sz w:val="18"/>
          <w:szCs w:val="18"/>
        </w:rPr>
        <w:t>esearch on ice-shedding and tower head design for UHV overhead transmission</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lines i</w:t>
      </w:r>
      <w:r w:rsidRPr="00D27669">
        <w:rPr>
          <w:rFonts w:ascii="Times New Roman" w:hAnsi="Times New Roman" w:cs="Times New Roman"/>
          <w:sz w:val="18"/>
          <w:szCs w:val="18"/>
        </w:rPr>
        <w:t>n heavy icing area [J]</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w:t>
      </w:r>
      <w:r w:rsidRPr="00D27669">
        <w:rPr>
          <w:rFonts w:ascii="Times New Roman" w:hAnsi="Times New Roman" w:cs="Times New Roman" w:hint="eastAsia"/>
          <w:sz w:val="18"/>
          <w:szCs w:val="18"/>
        </w:rPr>
        <w:t>J</w:t>
      </w:r>
      <w:r w:rsidRPr="00D27669">
        <w:rPr>
          <w:rFonts w:ascii="Times New Roman" w:hAnsi="Times New Roman" w:cs="Times New Roman"/>
          <w:sz w:val="18"/>
          <w:szCs w:val="18"/>
        </w:rPr>
        <w:t>ournal of Global Energy Interconnection 2018, 1(02):150-155</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(in Chinese)</w:t>
      </w:r>
    </w:p>
    <w:p w14:paraId="157F94E8"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hint="eastAsia"/>
          <w:sz w:val="18"/>
          <w:szCs w:val="18"/>
        </w:rPr>
        <w:t>刘敏</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晏致涛</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冯上铭</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等</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多跨覆冰导线脱冰振动模型风洞试验研究</w:t>
      </w:r>
      <w:r w:rsidRPr="00D27669">
        <w:rPr>
          <w:rFonts w:ascii="Times New Roman" w:hAnsi="Times New Roman" w:cs="Times New Roman" w:hint="eastAsia"/>
          <w:sz w:val="18"/>
          <w:szCs w:val="18"/>
        </w:rPr>
        <w:t>[J].</w:t>
      </w:r>
      <w:r w:rsidRPr="00D27669">
        <w:rPr>
          <w:rFonts w:ascii="Times New Roman" w:hAnsi="Times New Roman" w:cs="Times New Roman" w:hint="eastAsia"/>
          <w:sz w:val="18"/>
          <w:szCs w:val="18"/>
        </w:rPr>
        <w:t>振动与冲击</w:t>
      </w:r>
      <w:r w:rsidRPr="00D27669">
        <w:rPr>
          <w:rFonts w:ascii="Times New Roman" w:hAnsi="Times New Roman" w:cs="Times New Roman" w:hint="eastAsia"/>
          <w:sz w:val="18"/>
          <w:szCs w:val="18"/>
        </w:rPr>
        <w:t xml:space="preserve">, 2018, 37(3): </w:t>
      </w:r>
      <w:r w:rsidRPr="00D27669">
        <w:rPr>
          <w:rFonts w:ascii="Times New Roman" w:hAnsi="Times New Roman" w:cs="Times New Roman"/>
          <w:sz w:val="18"/>
          <w:szCs w:val="18"/>
        </w:rPr>
        <w:t>223-229.</w:t>
      </w:r>
    </w:p>
    <w:p w14:paraId="5A804007" w14:textId="77777777" w:rsidR="009233D2" w:rsidRPr="00D27669" w:rsidRDefault="00696679">
      <w:pPr>
        <w:tabs>
          <w:tab w:val="left" w:pos="0"/>
          <w:tab w:val="left" w:pos="735"/>
        </w:tabs>
        <w:wordWrap w:val="0"/>
        <w:spacing w:line="240" w:lineRule="atLeast"/>
        <w:ind w:leftChars="150" w:left="315"/>
        <w:rPr>
          <w:rFonts w:ascii="Times New Roman" w:hAnsi="Times New Roman" w:cs="Times New Roman"/>
          <w:sz w:val="18"/>
          <w:szCs w:val="18"/>
        </w:rPr>
      </w:pPr>
      <w:r w:rsidRPr="00D27669">
        <w:rPr>
          <w:rFonts w:ascii="Times New Roman" w:hAnsi="Times New Roman" w:cs="Times New Roman"/>
          <w:sz w:val="18"/>
          <w:szCs w:val="18"/>
        </w:rPr>
        <w:t>LIU M, YAN Z, FENG S, et al. Wind tunnel model</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tests for ice-shedding vibration of multi-span icing conductors[J].</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Journal of Vibration and Shock, 2018, 37(3): 223-229</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(in Chinese)</w:t>
      </w:r>
    </w:p>
    <w:p w14:paraId="05252BC8"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lang w:val="fr-FR"/>
        </w:rPr>
        <w:t>Veerakumar R , Gao L , Liu Y ,et al.</w:t>
      </w:r>
      <w:r w:rsidRPr="00D27669">
        <w:rPr>
          <w:rFonts w:ascii="Times New Roman" w:hAnsi="Times New Roman" w:cs="Times New Roman" w:hint="eastAsia"/>
          <w:sz w:val="18"/>
          <w:szCs w:val="18"/>
          <w:lang w:val="fr-FR"/>
        </w:rPr>
        <w:t xml:space="preserve"> </w:t>
      </w:r>
      <w:r w:rsidRPr="00D27669">
        <w:rPr>
          <w:rFonts w:ascii="Times New Roman" w:hAnsi="Times New Roman" w:cs="Times New Roman"/>
          <w:sz w:val="18"/>
          <w:szCs w:val="18"/>
        </w:rPr>
        <w:t>Dynamic ice accretion process and its effects on the aerodynamic drag characteristics of a power transmission cable model[J].</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Cold regions science and technology, 2020, 169(Jan.):102908.1-102908.11.</w:t>
      </w:r>
    </w:p>
    <w:p w14:paraId="7E0D45F5"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楼文娟</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张跃龙</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徐海巍</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考虑冰风耦合作用的输电导线脱冰动张力及参数影响分析</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高电压技术</w:t>
      </w:r>
      <w:r w:rsidRPr="00D27669">
        <w:rPr>
          <w:rFonts w:ascii="Times New Roman" w:hAnsi="Times New Roman" w:cs="Times New Roman"/>
          <w:sz w:val="18"/>
          <w:szCs w:val="18"/>
        </w:rPr>
        <w:t xml:space="preserve">, 2022, 48(03):1052-1059. </w:t>
      </w:r>
    </w:p>
    <w:p w14:paraId="5E41D1F2" w14:textId="77777777" w:rsidR="009233D2" w:rsidRPr="00D27669" w:rsidRDefault="00696679">
      <w:pPr>
        <w:pStyle w:val="af9"/>
        <w:tabs>
          <w:tab w:val="left" w:pos="0"/>
          <w:tab w:val="left" w:pos="735"/>
        </w:tabs>
        <w:wordWrap w:val="0"/>
        <w:spacing w:line="320" w:lineRule="exact"/>
        <w:ind w:left="301" w:firstLineChars="0" w:firstLine="0"/>
        <w:rPr>
          <w:rFonts w:ascii="Times New Roman" w:hAnsi="Times New Roman" w:cs="Times New Roman"/>
          <w:sz w:val="18"/>
          <w:szCs w:val="18"/>
        </w:rPr>
      </w:pPr>
      <w:r w:rsidRPr="00D27669">
        <w:rPr>
          <w:rFonts w:ascii="Times New Roman" w:hAnsi="Times New Roman" w:cs="Times New Roman"/>
          <w:sz w:val="18"/>
          <w:szCs w:val="18"/>
        </w:rPr>
        <w:t>LOU W J, ZHANG</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Y L, XU H W, Dynamic tension following ice shedding and parameters' influence analysis of transmission conductor considering the coupling effect of ice and wind [J]. High Voltage Engineering</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2022, 48(03):1052-1059. (in Chinese)</w:t>
      </w:r>
    </w:p>
    <w:p w14:paraId="1E201A31" w14:textId="77777777" w:rsidR="009233D2" w:rsidRPr="00D27669" w:rsidRDefault="00696679">
      <w:pPr>
        <w:pStyle w:val="af9"/>
        <w:numPr>
          <w:ilvl w:val="0"/>
          <w:numId w:val="1"/>
        </w:numPr>
        <w:wordWrap w:val="0"/>
        <w:autoSpaceDE w:val="0"/>
        <w:autoSpaceDN w:val="0"/>
        <w:adjustRightInd w:val="0"/>
        <w:spacing w:line="240" w:lineRule="atLeast"/>
        <w:ind w:left="301" w:firstLineChars="0" w:hanging="301"/>
        <w:rPr>
          <w:rFonts w:ascii="Times New Roman" w:hAnsi="Times New Roman" w:cs="Times New Roman"/>
          <w:sz w:val="18"/>
          <w:szCs w:val="18"/>
        </w:rPr>
      </w:pPr>
      <w:r w:rsidRPr="00D27669">
        <w:rPr>
          <w:rFonts w:ascii="Times New Roman" w:hAnsi="Times New Roman" w:cs="Times New Roman"/>
          <w:sz w:val="18"/>
          <w:szCs w:val="18"/>
          <w:lang w:val="fr-FR"/>
        </w:rPr>
        <w:t xml:space="preserve">LOU W J, ZHANG Y L, XU H W , et al. </w:t>
      </w:r>
      <w:r w:rsidRPr="00D27669">
        <w:rPr>
          <w:rFonts w:ascii="Times New Roman" w:hAnsi="Times New Roman" w:cs="Times New Roman"/>
          <w:sz w:val="18"/>
          <w:szCs w:val="18"/>
        </w:rPr>
        <w:t>Jump height of an iced transmission conductor considering joint action of ice-shedding and wind</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Cold Regions Science and Technology</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2022</w:t>
      </w:r>
      <w:r w:rsidRPr="00D27669">
        <w:rPr>
          <w:rFonts w:ascii="Times New Roman" w:hAnsi="Times New Roman" w:cs="Times New Roman" w:hint="eastAsia"/>
          <w:sz w:val="18"/>
          <w:szCs w:val="18"/>
        </w:rPr>
        <w:t>,199:</w:t>
      </w:r>
      <w:r w:rsidRPr="00D27669">
        <w:rPr>
          <w:rFonts w:ascii="Times New Roman" w:hAnsi="Times New Roman" w:cs="Times New Roman"/>
          <w:sz w:val="18"/>
          <w:szCs w:val="18"/>
        </w:rPr>
        <w:t xml:space="preserve"> 3576-3588.</w:t>
      </w:r>
    </w:p>
    <w:p w14:paraId="50998525"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卞荣</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张跃龙</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刘伟军</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风荷载对输电线路导线脱冰跳跃高度的影响</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电工技术</w:t>
      </w:r>
      <w:r w:rsidRPr="00D27669">
        <w:rPr>
          <w:rFonts w:ascii="Times New Roman" w:hAnsi="Times New Roman" w:cs="Times New Roman"/>
          <w:sz w:val="18"/>
          <w:szCs w:val="18"/>
        </w:rPr>
        <w:t>, 2020, (07):44-47</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52. </w:t>
      </w:r>
    </w:p>
    <w:p w14:paraId="2C95B0E3"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sz w:val="18"/>
          <w:szCs w:val="18"/>
          <w:lang w:val="fr-FR"/>
        </w:rPr>
        <w:t xml:space="preserve">BIAN R, ZHANG Y L, LIU W J, et al. </w:t>
      </w:r>
      <w:r w:rsidRPr="00D27669">
        <w:rPr>
          <w:rFonts w:ascii="Times New Roman" w:hAnsi="Times New Roman" w:cs="Times New Roman"/>
          <w:sz w:val="18"/>
          <w:szCs w:val="18"/>
        </w:rPr>
        <w:t xml:space="preserve">Influence of wind load on jump height of conductor in transmission lines after ice-shedding [J] </w:t>
      </w:r>
      <w:r w:rsidRPr="00D27669">
        <w:rPr>
          <w:rFonts w:ascii="Times New Roman" w:hAnsi="Times New Roman" w:cs="Times New Roman" w:hint="eastAsia"/>
          <w:sz w:val="18"/>
          <w:szCs w:val="18"/>
        </w:rPr>
        <w:t>Electric Engineering</w:t>
      </w:r>
      <w:r w:rsidRPr="00D27669">
        <w:rPr>
          <w:rFonts w:ascii="Times New Roman" w:hAnsi="Times New Roman" w:cs="Times New Roman"/>
          <w:sz w:val="18"/>
          <w:szCs w:val="18"/>
        </w:rPr>
        <w:t>, 2020, (07):44-47</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52. (in Chinese)</w:t>
      </w:r>
    </w:p>
    <w:p w14:paraId="05AFC325"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hint="eastAsia"/>
          <w:sz w:val="18"/>
          <w:szCs w:val="18"/>
        </w:rPr>
        <w:t>芮晓明</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姬昆鹏</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刘晨</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等</w:t>
      </w:r>
      <w:r w:rsidRPr="00D27669">
        <w:rPr>
          <w:rFonts w:ascii="Times New Roman" w:hAnsi="Times New Roman" w:cs="Times New Roman" w:hint="eastAsia"/>
          <w:sz w:val="18"/>
          <w:szCs w:val="18"/>
        </w:rPr>
        <w:t>.</w:t>
      </w:r>
      <w:r w:rsidRPr="00D27669">
        <w:rPr>
          <w:rFonts w:ascii="Times New Roman" w:hAnsi="Times New Roman" w:cs="Times New Roman" w:hint="eastAsia"/>
          <w:sz w:val="18"/>
          <w:szCs w:val="18"/>
        </w:rPr>
        <w:t>阻尼变化对脱冰冲击下输电线路动态特性影响</w:t>
      </w:r>
      <w:r w:rsidRPr="00D27669">
        <w:rPr>
          <w:rFonts w:ascii="Times New Roman" w:hAnsi="Times New Roman" w:cs="Times New Roman" w:hint="eastAsia"/>
          <w:sz w:val="18"/>
          <w:szCs w:val="18"/>
        </w:rPr>
        <w:t>[J].</w:t>
      </w:r>
      <w:r w:rsidRPr="00D27669">
        <w:rPr>
          <w:rFonts w:ascii="Times New Roman" w:hAnsi="Times New Roman" w:cs="Times New Roman" w:hint="eastAsia"/>
          <w:sz w:val="18"/>
          <w:szCs w:val="18"/>
        </w:rPr>
        <w:t>噪声与振动控制</w:t>
      </w:r>
      <w:r w:rsidRPr="00D27669">
        <w:rPr>
          <w:rFonts w:ascii="Times New Roman" w:hAnsi="Times New Roman" w:cs="Times New Roman" w:hint="eastAsia"/>
          <w:sz w:val="18"/>
          <w:szCs w:val="18"/>
        </w:rPr>
        <w:t>, 2015, 35(5): 212-216.</w:t>
      </w:r>
    </w:p>
    <w:p w14:paraId="42DE0B47" w14:textId="77777777" w:rsidR="009233D2" w:rsidRPr="00D27669" w:rsidRDefault="00696679">
      <w:pPr>
        <w:pStyle w:val="af9"/>
        <w:tabs>
          <w:tab w:val="left" w:pos="0"/>
          <w:tab w:val="left" w:pos="735"/>
        </w:tabs>
        <w:spacing w:line="320" w:lineRule="exact"/>
        <w:ind w:left="300" w:firstLineChars="0" w:firstLine="0"/>
        <w:rPr>
          <w:rFonts w:ascii="Times New Roman" w:hAnsi="Times New Roman" w:cs="Times New Roman"/>
          <w:sz w:val="18"/>
          <w:szCs w:val="18"/>
        </w:rPr>
      </w:pPr>
      <w:r w:rsidRPr="00D27669">
        <w:rPr>
          <w:rFonts w:ascii="Times New Roman" w:hAnsi="Times New Roman" w:cs="Times New Roman" w:hint="eastAsia"/>
          <w:sz w:val="18"/>
          <w:szCs w:val="18"/>
          <w:lang w:val="fr-FR"/>
        </w:rPr>
        <w:t xml:space="preserve">RUI X, JI K P, LIU C, et al. </w:t>
      </w:r>
      <w:r w:rsidRPr="00D27669">
        <w:rPr>
          <w:rFonts w:ascii="Times New Roman" w:hAnsi="Times New Roman" w:cs="Times New Roman"/>
          <w:sz w:val="18"/>
          <w:szCs w:val="18"/>
        </w:rPr>
        <w:t>Influence of damping varia</w:t>
      </w:r>
      <w:r w:rsidRPr="00D27669">
        <w:rPr>
          <w:rFonts w:ascii="Times New Roman" w:hAnsi="Times New Roman" w:cs="Times New Roman" w:hint="eastAsia"/>
          <w:sz w:val="18"/>
          <w:szCs w:val="18"/>
        </w:rPr>
        <w:t>tion</w:t>
      </w:r>
      <w:r w:rsidRPr="00D27669">
        <w:rPr>
          <w:rFonts w:ascii="Times New Roman" w:hAnsi="Times New Roman" w:cs="Times New Roman"/>
          <w:sz w:val="18"/>
          <w:szCs w:val="18"/>
        </w:rPr>
        <w:t xml:space="preserve"> on the dynamic response of</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transmission lines under ice shedding shocks</w:t>
      </w:r>
      <w:r w:rsidRPr="00D27669">
        <w:rPr>
          <w:rFonts w:ascii="Times New Roman" w:hAnsi="Times New Roman" w:cs="Times New Roman" w:hint="eastAsia"/>
          <w:sz w:val="18"/>
          <w:szCs w:val="18"/>
        </w:rPr>
        <w:t>[J]</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Noise </w:t>
      </w:r>
      <w:r w:rsidRPr="00D27669">
        <w:rPr>
          <w:rFonts w:ascii="Times New Roman" w:hAnsi="Times New Roman" w:cs="Times New Roman" w:hint="eastAsia"/>
          <w:sz w:val="18"/>
          <w:szCs w:val="18"/>
        </w:rPr>
        <w:t>a</w:t>
      </w:r>
      <w:r w:rsidRPr="00D27669">
        <w:rPr>
          <w:rFonts w:ascii="Times New Roman" w:hAnsi="Times New Roman" w:cs="Times New Roman"/>
          <w:sz w:val="18"/>
          <w:szCs w:val="18"/>
        </w:rPr>
        <w:t>nd Vibration Control</w:t>
      </w:r>
      <w:r w:rsidRPr="00D27669">
        <w:rPr>
          <w:rFonts w:ascii="Times New Roman" w:hAnsi="Times New Roman" w:cs="Times New Roman" w:hint="eastAsia"/>
          <w:sz w:val="18"/>
          <w:szCs w:val="18"/>
        </w:rPr>
        <w:t>, 2015, 35(5): 212-216.</w:t>
      </w:r>
      <w:r w:rsidRPr="00D27669">
        <w:rPr>
          <w:rFonts w:ascii="Times New Roman" w:hAnsi="Times New Roman" w:cs="Times New Roman"/>
          <w:sz w:val="18"/>
          <w:szCs w:val="18"/>
        </w:rPr>
        <w:t xml:space="preserve"> (in Chinese)</w:t>
      </w:r>
    </w:p>
    <w:p w14:paraId="5B637C68"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lang w:val="fr-FR"/>
        </w:rPr>
        <w:t>J</w:t>
      </w:r>
      <w:r w:rsidRPr="00D27669">
        <w:rPr>
          <w:rFonts w:ascii="Times New Roman" w:hAnsi="Times New Roman" w:cs="Times New Roman" w:hint="eastAsia"/>
          <w:sz w:val="18"/>
          <w:szCs w:val="18"/>
          <w:lang w:val="fr-FR"/>
        </w:rPr>
        <w:t>I</w:t>
      </w:r>
      <w:r w:rsidRPr="00D27669">
        <w:rPr>
          <w:rFonts w:ascii="Times New Roman" w:hAnsi="Times New Roman" w:cs="Times New Roman"/>
          <w:sz w:val="18"/>
          <w:szCs w:val="18"/>
          <w:lang w:val="fr-FR"/>
        </w:rPr>
        <w:t xml:space="preserve"> K</w:t>
      </w:r>
      <w:r w:rsidRPr="00D27669">
        <w:rPr>
          <w:rFonts w:ascii="Times New Roman" w:hAnsi="Times New Roman" w:cs="Times New Roman" w:hint="eastAsia"/>
          <w:sz w:val="18"/>
          <w:szCs w:val="18"/>
          <w:lang w:val="fr-FR"/>
        </w:rPr>
        <w:t xml:space="preserve"> P</w:t>
      </w:r>
      <w:r w:rsidRPr="00D27669">
        <w:rPr>
          <w:rFonts w:ascii="Times New Roman" w:hAnsi="Times New Roman" w:cs="Times New Roman"/>
          <w:sz w:val="18"/>
          <w:szCs w:val="18"/>
          <w:lang w:val="fr-FR"/>
        </w:rPr>
        <w:t>, R</w:t>
      </w:r>
      <w:r w:rsidRPr="00D27669">
        <w:rPr>
          <w:rFonts w:ascii="Times New Roman" w:hAnsi="Times New Roman" w:cs="Times New Roman" w:hint="eastAsia"/>
          <w:sz w:val="18"/>
          <w:szCs w:val="18"/>
          <w:lang w:val="fr-FR"/>
        </w:rPr>
        <w:t>UI</w:t>
      </w:r>
      <w:r w:rsidRPr="00D27669">
        <w:rPr>
          <w:rFonts w:ascii="Times New Roman" w:hAnsi="Times New Roman" w:cs="Times New Roman"/>
          <w:sz w:val="18"/>
          <w:szCs w:val="18"/>
          <w:lang w:val="fr-FR"/>
        </w:rPr>
        <w:t xml:space="preserve"> X</w:t>
      </w:r>
      <w:r w:rsidRPr="00D27669">
        <w:rPr>
          <w:rFonts w:ascii="Times New Roman" w:hAnsi="Times New Roman" w:cs="Times New Roman" w:hint="eastAsia"/>
          <w:sz w:val="18"/>
          <w:szCs w:val="18"/>
          <w:lang w:val="fr-FR"/>
        </w:rPr>
        <w:t xml:space="preserve"> M</w:t>
      </w:r>
      <w:r w:rsidRPr="00D27669">
        <w:rPr>
          <w:rFonts w:ascii="Times New Roman" w:hAnsi="Times New Roman" w:cs="Times New Roman"/>
          <w:sz w:val="18"/>
          <w:szCs w:val="18"/>
          <w:lang w:val="fr-FR"/>
        </w:rPr>
        <w:t xml:space="preserve">, Li L, </w:t>
      </w:r>
      <w:r w:rsidRPr="00D27669">
        <w:rPr>
          <w:rFonts w:ascii="Times New Roman" w:hAnsi="Times New Roman" w:cs="Times New Roman" w:hint="eastAsia"/>
          <w:sz w:val="18"/>
          <w:szCs w:val="18"/>
          <w:lang w:val="fr-FR"/>
        </w:rPr>
        <w:t>et al</w:t>
      </w:r>
      <w:r w:rsidRPr="00D27669">
        <w:rPr>
          <w:rFonts w:ascii="Times New Roman" w:hAnsi="Times New Roman" w:cs="Times New Roman"/>
          <w:sz w:val="18"/>
          <w:szCs w:val="18"/>
          <w:lang w:val="fr-FR"/>
        </w:rPr>
        <w:t xml:space="preserve">. </w:t>
      </w:r>
      <w:r w:rsidRPr="00D27669">
        <w:rPr>
          <w:rFonts w:ascii="Times New Roman" w:hAnsi="Times New Roman" w:cs="Times New Roman"/>
          <w:sz w:val="18"/>
          <w:szCs w:val="18"/>
        </w:rPr>
        <w:t xml:space="preserve">The time-varying characteristics of overhead electric transmission lines considering the induced-ice-shedding effect [J]. Shock and Vibration. 2015, 635230, </w:t>
      </w:r>
      <w:r w:rsidRPr="00D27669">
        <w:rPr>
          <w:rFonts w:ascii="Times New Roman" w:hAnsi="Times New Roman" w:cs="Times New Roman" w:hint="eastAsia"/>
          <w:sz w:val="18"/>
          <w:szCs w:val="18"/>
        </w:rPr>
        <w:t>1-</w:t>
      </w:r>
      <w:r w:rsidRPr="00D27669">
        <w:rPr>
          <w:rFonts w:ascii="Times New Roman" w:hAnsi="Times New Roman" w:cs="Times New Roman"/>
          <w:sz w:val="18"/>
          <w:szCs w:val="18"/>
        </w:rPr>
        <w:t>8</w:t>
      </w:r>
      <w:r w:rsidRPr="00D27669">
        <w:rPr>
          <w:rFonts w:ascii="Times New Roman" w:hAnsi="Times New Roman" w:cs="Times New Roman" w:hint="eastAsia"/>
          <w:sz w:val="18"/>
          <w:szCs w:val="18"/>
        </w:rPr>
        <w:t>.</w:t>
      </w:r>
    </w:p>
    <w:p w14:paraId="12A884EA"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严波</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胡景</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周松</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覆冰四分裂导线舞动数值模拟及参</w:t>
      </w:r>
      <w:r w:rsidRPr="00D27669">
        <w:rPr>
          <w:rFonts w:ascii="Times New Roman" w:hAnsi="Times New Roman" w:cs="Times New Roman"/>
          <w:sz w:val="18"/>
          <w:szCs w:val="18"/>
        </w:rPr>
        <w:lastRenderedPageBreak/>
        <w:t>数分析</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振动工程学报</w:t>
      </w:r>
      <w:r w:rsidRPr="00D27669">
        <w:rPr>
          <w:rFonts w:ascii="Times New Roman" w:hAnsi="Times New Roman" w:cs="Times New Roman"/>
          <w:sz w:val="18"/>
          <w:szCs w:val="18"/>
        </w:rPr>
        <w:t>, 2010, 23(03):</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310-316. </w:t>
      </w:r>
    </w:p>
    <w:p w14:paraId="65FFC465" w14:textId="77777777" w:rsidR="009233D2" w:rsidRPr="00D27669" w:rsidRDefault="00696679">
      <w:pPr>
        <w:tabs>
          <w:tab w:val="left" w:pos="0"/>
          <w:tab w:val="left" w:pos="735"/>
        </w:tabs>
        <w:wordWrap w:val="0"/>
        <w:spacing w:line="240" w:lineRule="atLeast"/>
        <w:ind w:leftChars="150" w:left="315"/>
        <w:rPr>
          <w:rFonts w:ascii="Times New Roman" w:hAnsi="Times New Roman" w:cs="Times New Roman"/>
          <w:sz w:val="18"/>
          <w:szCs w:val="18"/>
        </w:rPr>
      </w:pPr>
      <w:r w:rsidRPr="00D27669">
        <w:rPr>
          <w:rFonts w:ascii="Times New Roman" w:hAnsi="Times New Roman" w:cs="Times New Roman"/>
          <w:sz w:val="18"/>
          <w:szCs w:val="18"/>
        </w:rPr>
        <w:t>YAN B, HU J, ZHOU S, et al Numerical simulation and parameter analysis of galloping for iced quad-bundled conductor</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Journal of Vibration Engineering, 2010, 23(03):</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310-316. (in Chinese)</w:t>
      </w:r>
    </w:p>
    <w:p w14:paraId="201E4A28" w14:textId="77777777" w:rsidR="009233D2" w:rsidRPr="00D27669" w:rsidRDefault="00696679">
      <w:pPr>
        <w:pStyle w:val="af9"/>
        <w:numPr>
          <w:ilvl w:val="0"/>
          <w:numId w:val="1"/>
        </w:numPr>
        <w:tabs>
          <w:tab w:val="left" w:pos="0"/>
          <w:tab w:val="left" w:pos="735"/>
        </w:tabs>
        <w:spacing w:line="320" w:lineRule="exact"/>
        <w:ind w:firstLineChars="0"/>
        <w:rPr>
          <w:rFonts w:ascii="Times New Roman" w:hAnsi="Times New Roman" w:cs="Times New Roman"/>
          <w:sz w:val="18"/>
          <w:szCs w:val="18"/>
        </w:rPr>
      </w:pPr>
      <w:r w:rsidRPr="00D27669">
        <w:rPr>
          <w:rFonts w:ascii="Times New Roman" w:hAnsi="Times New Roman" w:cs="Times New Roman"/>
          <w:sz w:val="18"/>
          <w:szCs w:val="18"/>
        </w:rPr>
        <w:t>胡景</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严波</w:t>
      </w:r>
      <w:r w:rsidRPr="00D27669">
        <w:rPr>
          <w:rFonts w:ascii="Times New Roman" w:hAnsi="Times New Roman" w:cs="Times New Roman"/>
          <w:sz w:val="18"/>
          <w:szCs w:val="18"/>
        </w:rPr>
        <w:t>,</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张宏雁</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等</w:t>
      </w:r>
      <w:r w:rsidRPr="00D27669">
        <w:rPr>
          <w:rFonts w:ascii="Times New Roman" w:hAnsi="Times New Roman" w:cs="Times New Roman"/>
          <w:sz w:val="18"/>
          <w:szCs w:val="18"/>
        </w:rPr>
        <w:t xml:space="preserve">. </w:t>
      </w:r>
      <w:r w:rsidRPr="00D27669">
        <w:rPr>
          <w:rFonts w:ascii="Times New Roman" w:hAnsi="Times New Roman" w:cs="Times New Roman"/>
          <w:sz w:val="18"/>
          <w:szCs w:val="18"/>
        </w:rPr>
        <w:t>覆冰导线舞动数值仿真分析</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[J]. </w:t>
      </w:r>
      <w:r w:rsidRPr="00D27669">
        <w:rPr>
          <w:rFonts w:ascii="Times New Roman" w:hAnsi="Times New Roman" w:cs="Times New Roman"/>
          <w:sz w:val="18"/>
          <w:szCs w:val="18"/>
        </w:rPr>
        <w:t>重庆大学学报</w:t>
      </w:r>
      <w:r w:rsidRPr="00D27669">
        <w:rPr>
          <w:rFonts w:ascii="Times New Roman" w:hAnsi="Times New Roman" w:cs="Times New Roman"/>
          <w:sz w:val="18"/>
          <w:szCs w:val="18"/>
        </w:rPr>
        <w:t xml:space="preserve">, 2010, 33(03):76-81. </w:t>
      </w:r>
    </w:p>
    <w:p w14:paraId="450FB6D9" w14:textId="77777777" w:rsidR="009233D2" w:rsidRPr="00D27669" w:rsidRDefault="00696679">
      <w:pPr>
        <w:pStyle w:val="af9"/>
        <w:tabs>
          <w:tab w:val="left" w:pos="0"/>
          <w:tab w:val="left" w:pos="735"/>
        </w:tabs>
        <w:wordWrap w:val="0"/>
        <w:spacing w:line="320" w:lineRule="exact"/>
        <w:ind w:left="301" w:firstLineChars="0" w:firstLine="0"/>
        <w:rPr>
          <w:rFonts w:ascii="Times New Roman" w:hAnsi="Times New Roman" w:cs="Times New Roman"/>
          <w:sz w:val="18"/>
          <w:szCs w:val="18"/>
        </w:rPr>
      </w:pPr>
      <w:r w:rsidRPr="00D27669">
        <w:rPr>
          <w:rFonts w:ascii="Times New Roman" w:hAnsi="Times New Roman" w:cs="Times New Roman"/>
          <w:sz w:val="18"/>
          <w:szCs w:val="18"/>
        </w:rPr>
        <w:t>HU J, YAN B, ZHANG H Y, et al Numerical simulation on galloping</w:t>
      </w:r>
      <w:r w:rsidRPr="00D27669">
        <w:rPr>
          <w:rFonts w:ascii="Times New Roman" w:hAnsi="Times New Roman" w:cs="Times New Roman" w:hint="eastAsia"/>
          <w:sz w:val="18"/>
          <w:szCs w:val="18"/>
        </w:rPr>
        <w:t xml:space="preserve"> </w:t>
      </w:r>
      <w:r w:rsidRPr="00D27669">
        <w:rPr>
          <w:rFonts w:ascii="Times New Roman" w:hAnsi="Times New Roman" w:cs="Times New Roman"/>
          <w:sz w:val="18"/>
          <w:szCs w:val="18"/>
        </w:rPr>
        <w:t xml:space="preserve">of iced </w:t>
      </w:r>
      <w:r w:rsidRPr="00D27669">
        <w:rPr>
          <w:rFonts w:ascii="Times New Roman" w:hAnsi="Times New Roman" w:cs="Times New Roman" w:hint="eastAsia"/>
          <w:sz w:val="18"/>
          <w:szCs w:val="18"/>
        </w:rPr>
        <w:t>c</w:t>
      </w:r>
      <w:r w:rsidRPr="00D27669">
        <w:rPr>
          <w:rFonts w:ascii="Times New Roman" w:hAnsi="Times New Roman" w:cs="Times New Roman"/>
          <w:sz w:val="18"/>
          <w:szCs w:val="18"/>
        </w:rPr>
        <w:t>onductors [J]</w:t>
      </w:r>
      <w:r w:rsidRPr="00D27669">
        <w:rPr>
          <w:rFonts w:ascii="Times New Roman" w:hAnsi="Times New Roman" w:cs="Times New Roman" w:hint="eastAsia"/>
          <w:sz w:val="18"/>
          <w:szCs w:val="18"/>
        </w:rPr>
        <w:t>.</w:t>
      </w:r>
      <w:r w:rsidRPr="00D27669">
        <w:rPr>
          <w:rFonts w:ascii="Times New Roman" w:hAnsi="Times New Roman" w:cs="Times New Roman"/>
          <w:sz w:val="18"/>
          <w:szCs w:val="18"/>
        </w:rPr>
        <w:t xml:space="preserve"> Journal of Chongqing University2010, 33(03):76-81. (in Chinese)</w:t>
      </w:r>
    </w:p>
    <w:p w14:paraId="06E68644" w14:textId="77777777" w:rsidR="009233D2" w:rsidRPr="00D27669" w:rsidRDefault="009233D2">
      <w:pPr>
        <w:autoSpaceDE w:val="0"/>
        <w:autoSpaceDN w:val="0"/>
        <w:adjustRightInd w:val="0"/>
        <w:spacing w:line="240" w:lineRule="atLeast"/>
        <w:ind w:left="420" w:hanging="420"/>
        <w:rPr>
          <w:rFonts w:ascii="Times New Roman" w:hAnsi="Times New Roman" w:cs="Times New Roman"/>
          <w:sz w:val="18"/>
          <w:szCs w:val="18"/>
        </w:rPr>
      </w:pPr>
    </w:p>
    <w:p w14:paraId="54B9939A" w14:textId="77777777" w:rsidR="009233D2" w:rsidRPr="00D27669" w:rsidRDefault="009233D2">
      <w:pPr>
        <w:autoSpaceDE w:val="0"/>
        <w:autoSpaceDN w:val="0"/>
        <w:adjustRightInd w:val="0"/>
        <w:spacing w:line="240" w:lineRule="atLeast"/>
        <w:ind w:left="420" w:hanging="420"/>
        <w:rPr>
          <w:rFonts w:ascii="Times New Roman" w:hAnsi="Times New Roman" w:cs="Times New Roman"/>
          <w:szCs w:val="21"/>
        </w:rPr>
        <w:sectPr w:rsidR="009233D2" w:rsidRPr="00D27669">
          <w:type w:val="continuous"/>
          <w:pgSz w:w="11906" w:h="16838"/>
          <w:pgMar w:top="1440" w:right="1106" w:bottom="1440" w:left="1106" w:header="851" w:footer="992" w:gutter="0"/>
          <w:cols w:num="2" w:space="425"/>
          <w:titlePg/>
          <w:docGrid w:type="linesAndChars" w:linePitch="312"/>
        </w:sectPr>
      </w:pPr>
    </w:p>
    <w:p w14:paraId="6E605DEC" w14:textId="77777777" w:rsidR="009233D2" w:rsidRPr="00D27669" w:rsidRDefault="00696679">
      <w:pPr>
        <w:widowControl/>
        <w:spacing w:line="240" w:lineRule="atLeast"/>
        <w:jc w:val="center"/>
        <w:rPr>
          <w:rFonts w:ascii="Times New Roman" w:eastAsia="黑体" w:hAnsi="Times New Roman" w:cs="Times New Roman"/>
          <w:kern w:val="0"/>
          <w:sz w:val="36"/>
          <w:szCs w:val="36"/>
        </w:rPr>
      </w:pPr>
      <w:r w:rsidRPr="00D27669">
        <w:rPr>
          <w:rFonts w:ascii="Times New Roman" w:eastAsia="黑体" w:hAnsi="Times New Roman" w:cs="Times New Roman"/>
          <w:kern w:val="0"/>
          <w:sz w:val="36"/>
          <w:szCs w:val="36"/>
        </w:rPr>
        <w:t xml:space="preserve">Dynamic characteristics of conductors </w:t>
      </w:r>
      <w:r w:rsidRPr="00D27669">
        <w:rPr>
          <w:rFonts w:ascii="Times New Roman" w:eastAsia="黑体" w:hAnsi="Times New Roman" w:cs="Times New Roman" w:hint="eastAsia"/>
          <w:kern w:val="0"/>
          <w:sz w:val="36"/>
          <w:szCs w:val="36"/>
        </w:rPr>
        <w:t xml:space="preserve">with </w:t>
      </w:r>
      <w:r w:rsidRPr="00D27669">
        <w:rPr>
          <w:rFonts w:ascii="Times New Roman" w:eastAsia="黑体" w:hAnsi="Times New Roman" w:cs="Times New Roman"/>
          <w:kern w:val="0"/>
          <w:sz w:val="36"/>
          <w:szCs w:val="36"/>
        </w:rPr>
        <w:t>crescent-shaped ice</w:t>
      </w:r>
      <w:r w:rsidRPr="00D27669">
        <w:rPr>
          <w:rFonts w:ascii="Times New Roman" w:eastAsia="黑体" w:hAnsi="Times New Roman" w:cs="Times New Roman" w:hint="eastAsia"/>
          <w:kern w:val="0"/>
          <w:sz w:val="36"/>
          <w:szCs w:val="36"/>
        </w:rPr>
        <w:t xml:space="preserve"> accretion after ice shedding under </w:t>
      </w:r>
      <w:r w:rsidRPr="00D27669">
        <w:rPr>
          <w:rFonts w:ascii="Times New Roman" w:eastAsia="黑体" w:hAnsi="Times New Roman" w:cs="Times New Roman"/>
          <w:kern w:val="0"/>
          <w:sz w:val="36"/>
          <w:szCs w:val="36"/>
        </w:rPr>
        <w:t>time-varying wind attack angles</w:t>
      </w:r>
    </w:p>
    <w:p w14:paraId="789A69F7" w14:textId="058C041E" w:rsidR="009233D2" w:rsidRPr="00D27669" w:rsidRDefault="00696679">
      <w:pPr>
        <w:widowControl/>
        <w:spacing w:line="240" w:lineRule="atLeast"/>
        <w:rPr>
          <w:rFonts w:ascii="Times New Roman" w:eastAsia="宋体" w:hAnsi="Times New Roman" w:cs="Times New Roman"/>
          <w:kern w:val="0"/>
          <w:szCs w:val="21"/>
        </w:rPr>
      </w:pPr>
      <w:r w:rsidRPr="00D27669">
        <w:rPr>
          <w:rFonts w:ascii="Times New Roman" w:eastAsia="宋体" w:hAnsi="Times New Roman" w:cs="Times New Roman"/>
          <w:b/>
          <w:bCs/>
          <w:kern w:val="0"/>
          <w:szCs w:val="21"/>
        </w:rPr>
        <w:t>Abstract:</w:t>
      </w:r>
      <w:r w:rsidRPr="00D27669">
        <w:rPr>
          <w:rFonts w:ascii="Times New Roman" w:eastAsia="宋体" w:hAnsi="Times New Roman" w:cs="Times New Roman"/>
          <w:kern w:val="0"/>
          <w:szCs w:val="21"/>
        </w:rPr>
        <w:t xml:space="preserve"> Large-amplitude vibrations </w:t>
      </w:r>
      <w:r w:rsidRPr="00D27669">
        <w:rPr>
          <w:rFonts w:ascii="Times New Roman" w:eastAsia="宋体" w:hAnsi="Times New Roman" w:cs="Times New Roman" w:hint="eastAsia"/>
          <w:kern w:val="0"/>
          <w:szCs w:val="21"/>
        </w:rPr>
        <w:t xml:space="preserve">of electric </w:t>
      </w:r>
      <w:r w:rsidRPr="00D27669">
        <w:rPr>
          <w:rFonts w:ascii="Times New Roman" w:eastAsia="宋体" w:hAnsi="Times New Roman" w:cs="Times New Roman"/>
          <w:kern w:val="0"/>
          <w:szCs w:val="21"/>
        </w:rPr>
        <w:t xml:space="preserve">conductor induced by ice shedding </w:t>
      </w:r>
      <w:r w:rsidRPr="00D27669">
        <w:rPr>
          <w:rFonts w:ascii="Times New Roman" w:eastAsia="宋体" w:hAnsi="Times New Roman" w:cs="Times New Roman" w:hint="eastAsia"/>
          <w:kern w:val="0"/>
          <w:szCs w:val="21"/>
        </w:rPr>
        <w:t>may</w:t>
      </w:r>
      <w:r w:rsidRPr="00D27669">
        <w:rPr>
          <w:rFonts w:ascii="Times New Roman" w:eastAsia="宋体" w:hAnsi="Times New Roman" w:cs="Times New Roman"/>
          <w:kern w:val="0"/>
          <w:szCs w:val="21"/>
        </w:rPr>
        <w:t xml:space="preserve"> readily cause trip </w:t>
      </w:r>
      <w:r w:rsidRPr="00D27669">
        <w:rPr>
          <w:rFonts w:ascii="Times New Roman" w:eastAsia="宋体" w:hAnsi="Times New Roman" w:cs="Times New Roman" w:hint="eastAsia"/>
          <w:kern w:val="0"/>
          <w:szCs w:val="21"/>
        </w:rPr>
        <w:t xml:space="preserve">and </w:t>
      </w:r>
      <w:r w:rsidRPr="00D27669">
        <w:rPr>
          <w:rFonts w:ascii="Times New Roman" w:eastAsia="宋体" w:hAnsi="Times New Roman" w:cs="Times New Roman"/>
          <w:kern w:val="0"/>
          <w:szCs w:val="21"/>
        </w:rPr>
        <w:t>discharge in transmission lines, posing a threat to power grid operational safety. Previous research investigating the combined effects of wind load and ice shedding often neglected the ice shape or ignored the real-time variation of the wind attack angle caused by conductor torsional rotation during ice shedding, leading to discrepancies between simulated conditions and actual scenarios. This study employs the User Element (UEL) subroutine in ABAQUS to simulate the time-varying characteristics of wind attack angles and wind loads during the conductor ice shedding process. Through finite element simulations, the influence of wind speed, mean wind, fluctuating wind, and ice shedding ra</w:t>
      </w:r>
      <w:r w:rsidRPr="00D27669">
        <w:rPr>
          <w:rFonts w:ascii="Times New Roman" w:eastAsia="宋体" w:hAnsi="Times New Roman" w:cs="Times New Roman" w:hint="eastAsia"/>
          <w:kern w:val="0"/>
          <w:szCs w:val="21"/>
        </w:rPr>
        <w:t>tio</w:t>
      </w:r>
      <w:r w:rsidRPr="00D27669">
        <w:rPr>
          <w:rFonts w:ascii="Times New Roman" w:eastAsia="宋体" w:hAnsi="Times New Roman" w:cs="Times New Roman"/>
          <w:kern w:val="0"/>
          <w:szCs w:val="21"/>
        </w:rPr>
        <w:t xml:space="preserve"> on conductor dynamic characteristics under coupled ice-wind conditions were investigated. The results indicate that: (1) The calculated conductor jump height and trajectory exhibit significant changes when the time-varying nature of the wind attack angle is considered; results neglecting this time-variation may overestimate or underestimate the impact of wind load on the ice shedding trajectory, with differences reaching approximately </w:t>
      </w:r>
      <w:r w:rsidR="000D2698" w:rsidRPr="00D27669">
        <w:rPr>
          <w:rFonts w:ascii="Times New Roman" w:hAnsi="Times New Roman" w:cs="Times New Roman" w:hint="eastAsia"/>
        </w:rPr>
        <w:t>23.2%</w:t>
      </w:r>
      <w:r w:rsidRPr="00D27669">
        <w:rPr>
          <w:rFonts w:ascii="Times New Roman" w:eastAsia="宋体" w:hAnsi="Times New Roman" w:cs="Times New Roman"/>
          <w:kern w:val="0"/>
          <w:szCs w:val="21"/>
        </w:rPr>
        <w:t xml:space="preserve"> in typical cases; (2) The fluctuating wind component induces greater vertical jump height and horizontal swing amplitude during ice shedding compared to the mean wind; (3) The maximum vertical jump height shows a positive correlation with the ice shedding ra</w:t>
      </w:r>
      <w:r w:rsidRPr="00D27669">
        <w:rPr>
          <w:rFonts w:ascii="Times New Roman" w:eastAsia="宋体" w:hAnsi="Times New Roman" w:cs="Times New Roman" w:hint="eastAsia"/>
          <w:kern w:val="0"/>
          <w:szCs w:val="21"/>
        </w:rPr>
        <w:t>tio</w:t>
      </w:r>
      <w:r w:rsidRPr="00D27669">
        <w:rPr>
          <w:rFonts w:ascii="Times New Roman" w:eastAsia="宋体" w:hAnsi="Times New Roman" w:cs="Times New Roman"/>
          <w:kern w:val="0"/>
          <w:szCs w:val="21"/>
        </w:rPr>
        <w:t>, while the maximum horizontal displacement exhibits a negative correlation. This research contributes to enhancing the calculation accuracy of the dynamic response characteristics of conductor ice shedding under realistic coupled ice-wind conditions, aiding in the design of standard electrical clearances for transmission lines in ice shedding prone areas, thereby improving the grid's resilience against ice disaster.</w:t>
      </w:r>
    </w:p>
    <w:p w14:paraId="56E02F3A" w14:textId="77777777" w:rsidR="009233D2" w:rsidRPr="00D27669" w:rsidRDefault="00696679">
      <w:pPr>
        <w:widowControl/>
        <w:spacing w:line="240" w:lineRule="atLeast"/>
        <w:rPr>
          <w:rFonts w:ascii="Times New Roman" w:eastAsia="宋体" w:hAnsi="Times New Roman" w:cs="Times New Roman"/>
          <w:kern w:val="0"/>
          <w:szCs w:val="21"/>
        </w:rPr>
      </w:pPr>
      <w:r w:rsidRPr="00D27669">
        <w:rPr>
          <w:rFonts w:ascii="Times New Roman" w:eastAsia="宋体" w:hAnsi="Times New Roman" w:cs="Times New Roman"/>
          <w:b/>
          <w:bCs/>
          <w:kern w:val="0"/>
          <w:szCs w:val="21"/>
        </w:rPr>
        <w:t>Key words:</w:t>
      </w:r>
      <w:r w:rsidRPr="00D27669">
        <w:rPr>
          <w:rFonts w:ascii="Times New Roman" w:eastAsia="宋体" w:hAnsi="Times New Roman" w:cs="Times New Roman"/>
          <w:kern w:val="0"/>
          <w:szCs w:val="21"/>
        </w:rPr>
        <w:t xml:space="preserve"> Transmission line</w:t>
      </w:r>
      <w:r w:rsidRPr="00D27669">
        <w:rPr>
          <w:rFonts w:ascii="Times New Roman" w:eastAsia="宋体" w:hAnsi="Times New Roman" w:cs="Times New Roman" w:hint="eastAsia"/>
          <w:kern w:val="0"/>
          <w:szCs w:val="21"/>
        </w:rPr>
        <w:t xml:space="preserve">; </w:t>
      </w:r>
      <w:r w:rsidRPr="00D27669">
        <w:rPr>
          <w:rFonts w:ascii="Times New Roman" w:eastAsia="宋体" w:hAnsi="Times New Roman" w:cs="Times New Roman"/>
          <w:kern w:val="0"/>
          <w:szCs w:val="21"/>
        </w:rPr>
        <w:t>Ice shedding</w:t>
      </w:r>
      <w:r w:rsidRPr="00D27669">
        <w:rPr>
          <w:rFonts w:ascii="Times New Roman" w:eastAsia="宋体" w:hAnsi="Times New Roman" w:cs="Times New Roman" w:hint="eastAsia"/>
          <w:kern w:val="0"/>
          <w:szCs w:val="21"/>
        </w:rPr>
        <w:t xml:space="preserve">; </w:t>
      </w:r>
      <w:r w:rsidRPr="00D27669">
        <w:rPr>
          <w:rFonts w:ascii="Times New Roman" w:eastAsia="宋体" w:hAnsi="Times New Roman" w:cs="Times New Roman"/>
          <w:kern w:val="0"/>
          <w:szCs w:val="21"/>
        </w:rPr>
        <w:t>Wind attack angle</w:t>
      </w:r>
      <w:r w:rsidRPr="00D27669">
        <w:rPr>
          <w:rFonts w:ascii="Times New Roman" w:eastAsia="宋体" w:hAnsi="Times New Roman" w:cs="Times New Roman" w:hint="eastAsia"/>
          <w:kern w:val="0"/>
          <w:szCs w:val="21"/>
        </w:rPr>
        <w:t xml:space="preserve">; </w:t>
      </w:r>
      <w:r w:rsidRPr="00D27669">
        <w:rPr>
          <w:rFonts w:ascii="Times New Roman" w:eastAsia="宋体" w:hAnsi="Times New Roman" w:cs="Times New Roman"/>
          <w:kern w:val="0"/>
          <w:szCs w:val="21"/>
        </w:rPr>
        <w:t>Time-varying aerodynamic load</w:t>
      </w:r>
      <w:r w:rsidRPr="00D27669">
        <w:rPr>
          <w:rFonts w:ascii="Times New Roman" w:eastAsia="宋体" w:hAnsi="Times New Roman" w:cs="Times New Roman" w:hint="eastAsia"/>
          <w:kern w:val="0"/>
          <w:szCs w:val="21"/>
        </w:rPr>
        <w:t xml:space="preserve">; </w:t>
      </w:r>
      <w:r w:rsidRPr="00D27669">
        <w:rPr>
          <w:rFonts w:ascii="Times New Roman" w:eastAsia="宋体" w:hAnsi="Times New Roman" w:cs="Times New Roman"/>
          <w:kern w:val="0"/>
          <w:szCs w:val="21"/>
        </w:rPr>
        <w:t>User Element (UEL)</w:t>
      </w:r>
    </w:p>
    <w:sectPr w:rsidR="009233D2" w:rsidRPr="00D27669">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E7F73F" w14:textId="77777777" w:rsidR="00A44062" w:rsidRDefault="00A44062">
      <w:r>
        <w:separator/>
      </w:r>
    </w:p>
  </w:endnote>
  <w:endnote w:type="continuationSeparator" w:id="0">
    <w:p w14:paraId="2FA50C21" w14:textId="77777777" w:rsidR="00A44062" w:rsidRDefault="00A440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4CC3D" w14:textId="77777777" w:rsidR="009233D2" w:rsidRDefault="00696679">
    <w:pPr>
      <w:tabs>
        <w:tab w:val="left" w:pos="735"/>
      </w:tabs>
      <w:spacing w:line="360" w:lineRule="exact"/>
      <w:rPr>
        <w:rFonts w:eastAsia="黑体"/>
        <w:sz w:val="18"/>
        <w:szCs w:val="18"/>
      </w:rPr>
    </w:pPr>
    <w:r>
      <w:rPr>
        <w:rFonts w:eastAsia="黑体" w:hint="eastAsia"/>
        <w:sz w:val="18"/>
        <w:szCs w:val="18"/>
      </w:rPr>
      <w:t>——————</w:t>
    </w:r>
    <w:r>
      <w:rPr>
        <w:rFonts w:eastAsia="黑体" w:hint="eastAsia"/>
        <w:sz w:val="18"/>
        <w:szCs w:val="18"/>
      </w:rPr>
      <w:t xml:space="preserve"> </w:t>
    </w:r>
  </w:p>
  <w:p w14:paraId="53058931" w14:textId="77777777" w:rsidR="009233D2" w:rsidRDefault="009233D2">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EFDD40" w14:textId="77777777" w:rsidR="00A44062" w:rsidRDefault="00A44062">
      <w:r>
        <w:separator/>
      </w:r>
    </w:p>
  </w:footnote>
  <w:footnote w:type="continuationSeparator" w:id="0">
    <w:p w14:paraId="63A8FF77" w14:textId="77777777" w:rsidR="00A44062" w:rsidRDefault="00A440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092B8" w14:textId="77777777" w:rsidR="00D64D39" w:rsidRDefault="00D64D39" w:rsidP="006F1656">
    <w:pPr>
      <w:pStyle w:val="aa"/>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A363DDB"/>
    <w:multiLevelType w:val="multilevel"/>
    <w:tmpl w:val="7A363DDB"/>
    <w:lvl w:ilvl="0">
      <w:start w:val="1"/>
      <w:numFmt w:val="decimal"/>
      <w:suff w:val="space"/>
      <w:lvlText w:val="[%1]"/>
      <w:lvlJc w:val="left"/>
      <w:pPr>
        <w:ind w:left="300" w:hanging="30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2822689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24E4"/>
    <w:rsid w:val="000029EF"/>
    <w:rsid w:val="00004BA1"/>
    <w:rsid w:val="00004ED0"/>
    <w:rsid w:val="00005175"/>
    <w:rsid w:val="0000547A"/>
    <w:rsid w:val="00011004"/>
    <w:rsid w:val="00012AB5"/>
    <w:rsid w:val="00013642"/>
    <w:rsid w:val="000136C3"/>
    <w:rsid w:val="00014086"/>
    <w:rsid w:val="0001437C"/>
    <w:rsid w:val="000143F9"/>
    <w:rsid w:val="000162FD"/>
    <w:rsid w:val="0001643B"/>
    <w:rsid w:val="00016C2F"/>
    <w:rsid w:val="0002044E"/>
    <w:rsid w:val="000214A1"/>
    <w:rsid w:val="00021DFC"/>
    <w:rsid w:val="000220FA"/>
    <w:rsid w:val="00023CCF"/>
    <w:rsid w:val="000262B9"/>
    <w:rsid w:val="00027BB0"/>
    <w:rsid w:val="000307D0"/>
    <w:rsid w:val="000314FB"/>
    <w:rsid w:val="000328C6"/>
    <w:rsid w:val="000333BF"/>
    <w:rsid w:val="00033896"/>
    <w:rsid w:val="00033AB1"/>
    <w:rsid w:val="00033EC0"/>
    <w:rsid w:val="00037CA7"/>
    <w:rsid w:val="000402B1"/>
    <w:rsid w:val="0004208A"/>
    <w:rsid w:val="000423BB"/>
    <w:rsid w:val="00044052"/>
    <w:rsid w:val="0004423E"/>
    <w:rsid w:val="000451FE"/>
    <w:rsid w:val="00045D7C"/>
    <w:rsid w:val="00050D86"/>
    <w:rsid w:val="000526A6"/>
    <w:rsid w:val="000540F0"/>
    <w:rsid w:val="000552A6"/>
    <w:rsid w:val="00055A8B"/>
    <w:rsid w:val="00056B93"/>
    <w:rsid w:val="000572A1"/>
    <w:rsid w:val="00062519"/>
    <w:rsid w:val="0006329D"/>
    <w:rsid w:val="00066660"/>
    <w:rsid w:val="00067B7F"/>
    <w:rsid w:val="00070283"/>
    <w:rsid w:val="00071F90"/>
    <w:rsid w:val="00073B1C"/>
    <w:rsid w:val="000759A6"/>
    <w:rsid w:val="00075D34"/>
    <w:rsid w:val="000763CA"/>
    <w:rsid w:val="00076596"/>
    <w:rsid w:val="00076F84"/>
    <w:rsid w:val="00077B1F"/>
    <w:rsid w:val="0008007F"/>
    <w:rsid w:val="000802BC"/>
    <w:rsid w:val="00080720"/>
    <w:rsid w:val="000811ED"/>
    <w:rsid w:val="0008160B"/>
    <w:rsid w:val="000839F5"/>
    <w:rsid w:val="000845E0"/>
    <w:rsid w:val="000913F4"/>
    <w:rsid w:val="00093BA4"/>
    <w:rsid w:val="000A0377"/>
    <w:rsid w:val="000A6229"/>
    <w:rsid w:val="000A776D"/>
    <w:rsid w:val="000B0527"/>
    <w:rsid w:val="000B15F4"/>
    <w:rsid w:val="000B2F79"/>
    <w:rsid w:val="000B309C"/>
    <w:rsid w:val="000B3786"/>
    <w:rsid w:val="000B3C05"/>
    <w:rsid w:val="000B5C56"/>
    <w:rsid w:val="000C51F4"/>
    <w:rsid w:val="000C555A"/>
    <w:rsid w:val="000C59E0"/>
    <w:rsid w:val="000C5A4E"/>
    <w:rsid w:val="000C5FC1"/>
    <w:rsid w:val="000C6E8A"/>
    <w:rsid w:val="000D2698"/>
    <w:rsid w:val="000D32AA"/>
    <w:rsid w:val="000D4FB5"/>
    <w:rsid w:val="000D5B03"/>
    <w:rsid w:val="000D5CA7"/>
    <w:rsid w:val="000D5FF7"/>
    <w:rsid w:val="000E1CAD"/>
    <w:rsid w:val="000E2B09"/>
    <w:rsid w:val="000E303B"/>
    <w:rsid w:val="000E4581"/>
    <w:rsid w:val="000E51D0"/>
    <w:rsid w:val="000E6861"/>
    <w:rsid w:val="000E6C61"/>
    <w:rsid w:val="000E6DDB"/>
    <w:rsid w:val="000E7D90"/>
    <w:rsid w:val="000F1BE5"/>
    <w:rsid w:val="000F210F"/>
    <w:rsid w:val="000F431E"/>
    <w:rsid w:val="000F4383"/>
    <w:rsid w:val="000F76F4"/>
    <w:rsid w:val="000F791B"/>
    <w:rsid w:val="001003C5"/>
    <w:rsid w:val="00100511"/>
    <w:rsid w:val="00100C98"/>
    <w:rsid w:val="00101090"/>
    <w:rsid w:val="001038D9"/>
    <w:rsid w:val="00103BC1"/>
    <w:rsid w:val="00104B24"/>
    <w:rsid w:val="00106BA6"/>
    <w:rsid w:val="00106CA5"/>
    <w:rsid w:val="00107433"/>
    <w:rsid w:val="00110441"/>
    <w:rsid w:val="00111444"/>
    <w:rsid w:val="00111C04"/>
    <w:rsid w:val="001121B8"/>
    <w:rsid w:val="00113487"/>
    <w:rsid w:val="001148B6"/>
    <w:rsid w:val="00114D75"/>
    <w:rsid w:val="00115354"/>
    <w:rsid w:val="00117D11"/>
    <w:rsid w:val="00120278"/>
    <w:rsid w:val="0012152F"/>
    <w:rsid w:val="00121BFE"/>
    <w:rsid w:val="001227B1"/>
    <w:rsid w:val="00122D47"/>
    <w:rsid w:val="001234E0"/>
    <w:rsid w:val="00123BD4"/>
    <w:rsid w:val="00123C65"/>
    <w:rsid w:val="00123F27"/>
    <w:rsid w:val="00123F45"/>
    <w:rsid w:val="001256A6"/>
    <w:rsid w:val="00130894"/>
    <w:rsid w:val="0013201B"/>
    <w:rsid w:val="00133673"/>
    <w:rsid w:val="00134849"/>
    <w:rsid w:val="001370D7"/>
    <w:rsid w:val="00137C6C"/>
    <w:rsid w:val="00140CB0"/>
    <w:rsid w:val="00141060"/>
    <w:rsid w:val="0014107C"/>
    <w:rsid w:val="00143728"/>
    <w:rsid w:val="00144396"/>
    <w:rsid w:val="00147FEF"/>
    <w:rsid w:val="00150EE3"/>
    <w:rsid w:val="0015261F"/>
    <w:rsid w:val="001529D3"/>
    <w:rsid w:val="00155E2B"/>
    <w:rsid w:val="00155F28"/>
    <w:rsid w:val="00156B43"/>
    <w:rsid w:val="00157871"/>
    <w:rsid w:val="00162847"/>
    <w:rsid w:val="00162E3B"/>
    <w:rsid w:val="001644A8"/>
    <w:rsid w:val="00165C24"/>
    <w:rsid w:val="001668DB"/>
    <w:rsid w:val="001674B7"/>
    <w:rsid w:val="001724F6"/>
    <w:rsid w:val="00172C49"/>
    <w:rsid w:val="001741AC"/>
    <w:rsid w:val="001749A8"/>
    <w:rsid w:val="00174DEF"/>
    <w:rsid w:val="00174FE7"/>
    <w:rsid w:val="00176055"/>
    <w:rsid w:val="00176973"/>
    <w:rsid w:val="00177368"/>
    <w:rsid w:val="00177C13"/>
    <w:rsid w:val="001808DA"/>
    <w:rsid w:val="00181A00"/>
    <w:rsid w:val="00182D28"/>
    <w:rsid w:val="00183C48"/>
    <w:rsid w:val="00183F53"/>
    <w:rsid w:val="0018668C"/>
    <w:rsid w:val="00190575"/>
    <w:rsid w:val="00190DC4"/>
    <w:rsid w:val="00191208"/>
    <w:rsid w:val="001923F4"/>
    <w:rsid w:val="0019305B"/>
    <w:rsid w:val="001949AF"/>
    <w:rsid w:val="001972E9"/>
    <w:rsid w:val="001A18C4"/>
    <w:rsid w:val="001A1944"/>
    <w:rsid w:val="001A2515"/>
    <w:rsid w:val="001A3589"/>
    <w:rsid w:val="001A4E3B"/>
    <w:rsid w:val="001A50AA"/>
    <w:rsid w:val="001A5633"/>
    <w:rsid w:val="001A5CB5"/>
    <w:rsid w:val="001A640C"/>
    <w:rsid w:val="001A7953"/>
    <w:rsid w:val="001B1BE3"/>
    <w:rsid w:val="001B2261"/>
    <w:rsid w:val="001B3017"/>
    <w:rsid w:val="001B428E"/>
    <w:rsid w:val="001B5169"/>
    <w:rsid w:val="001B5202"/>
    <w:rsid w:val="001B6482"/>
    <w:rsid w:val="001B6A25"/>
    <w:rsid w:val="001B7195"/>
    <w:rsid w:val="001B7A95"/>
    <w:rsid w:val="001C06EF"/>
    <w:rsid w:val="001C104A"/>
    <w:rsid w:val="001C1C1B"/>
    <w:rsid w:val="001C1D7B"/>
    <w:rsid w:val="001C255D"/>
    <w:rsid w:val="001C2BA5"/>
    <w:rsid w:val="001C2E98"/>
    <w:rsid w:val="001C32FE"/>
    <w:rsid w:val="001C391E"/>
    <w:rsid w:val="001C6575"/>
    <w:rsid w:val="001C65BE"/>
    <w:rsid w:val="001C6795"/>
    <w:rsid w:val="001C774A"/>
    <w:rsid w:val="001D02B0"/>
    <w:rsid w:val="001D0DA0"/>
    <w:rsid w:val="001D1182"/>
    <w:rsid w:val="001D1230"/>
    <w:rsid w:val="001D1516"/>
    <w:rsid w:val="001D1C83"/>
    <w:rsid w:val="001D1FC7"/>
    <w:rsid w:val="001D2DD7"/>
    <w:rsid w:val="001D339E"/>
    <w:rsid w:val="001D4345"/>
    <w:rsid w:val="001D4782"/>
    <w:rsid w:val="001D4E7A"/>
    <w:rsid w:val="001D68DE"/>
    <w:rsid w:val="001D7B73"/>
    <w:rsid w:val="001E03A6"/>
    <w:rsid w:val="001E2BDD"/>
    <w:rsid w:val="001E3E8A"/>
    <w:rsid w:val="001E696E"/>
    <w:rsid w:val="001E763C"/>
    <w:rsid w:val="001F08BC"/>
    <w:rsid w:val="001F12CD"/>
    <w:rsid w:val="001F2616"/>
    <w:rsid w:val="001F3782"/>
    <w:rsid w:val="001F6B17"/>
    <w:rsid w:val="001F7800"/>
    <w:rsid w:val="001F7A8E"/>
    <w:rsid w:val="001F7AAA"/>
    <w:rsid w:val="002004D5"/>
    <w:rsid w:val="00200AEA"/>
    <w:rsid w:val="0020126D"/>
    <w:rsid w:val="002018D6"/>
    <w:rsid w:val="00202B66"/>
    <w:rsid w:val="00202E58"/>
    <w:rsid w:val="002055A9"/>
    <w:rsid w:val="002078CE"/>
    <w:rsid w:val="00207F01"/>
    <w:rsid w:val="00207FEE"/>
    <w:rsid w:val="00210F5A"/>
    <w:rsid w:val="00211992"/>
    <w:rsid w:val="00212081"/>
    <w:rsid w:val="00213A45"/>
    <w:rsid w:val="0021757D"/>
    <w:rsid w:val="00220775"/>
    <w:rsid w:val="00221B45"/>
    <w:rsid w:val="00230462"/>
    <w:rsid w:val="002312F2"/>
    <w:rsid w:val="00231C2F"/>
    <w:rsid w:val="00231EA4"/>
    <w:rsid w:val="0023260F"/>
    <w:rsid w:val="00234B98"/>
    <w:rsid w:val="00235029"/>
    <w:rsid w:val="002357E8"/>
    <w:rsid w:val="002411E0"/>
    <w:rsid w:val="0024281F"/>
    <w:rsid w:val="00244CE7"/>
    <w:rsid w:val="0024547B"/>
    <w:rsid w:val="0024641E"/>
    <w:rsid w:val="0024736F"/>
    <w:rsid w:val="00247F7C"/>
    <w:rsid w:val="002526F4"/>
    <w:rsid w:val="00252AD2"/>
    <w:rsid w:val="00264BFC"/>
    <w:rsid w:val="00265E7F"/>
    <w:rsid w:val="002666DF"/>
    <w:rsid w:val="0026720B"/>
    <w:rsid w:val="0027174D"/>
    <w:rsid w:val="00275235"/>
    <w:rsid w:val="00275257"/>
    <w:rsid w:val="002754BD"/>
    <w:rsid w:val="00276A73"/>
    <w:rsid w:val="00282788"/>
    <w:rsid w:val="00284048"/>
    <w:rsid w:val="00284F21"/>
    <w:rsid w:val="002859A4"/>
    <w:rsid w:val="00286CD3"/>
    <w:rsid w:val="00286D80"/>
    <w:rsid w:val="002871AD"/>
    <w:rsid w:val="002872BB"/>
    <w:rsid w:val="0028774C"/>
    <w:rsid w:val="00287EA3"/>
    <w:rsid w:val="00290133"/>
    <w:rsid w:val="002928AF"/>
    <w:rsid w:val="00292C16"/>
    <w:rsid w:val="00292D75"/>
    <w:rsid w:val="0029331D"/>
    <w:rsid w:val="0029434D"/>
    <w:rsid w:val="0029530E"/>
    <w:rsid w:val="002A402F"/>
    <w:rsid w:val="002A5B62"/>
    <w:rsid w:val="002A6967"/>
    <w:rsid w:val="002A6D06"/>
    <w:rsid w:val="002A6FCF"/>
    <w:rsid w:val="002A78DC"/>
    <w:rsid w:val="002A7EDF"/>
    <w:rsid w:val="002A7F3D"/>
    <w:rsid w:val="002B08C8"/>
    <w:rsid w:val="002B0D46"/>
    <w:rsid w:val="002B1146"/>
    <w:rsid w:val="002B246B"/>
    <w:rsid w:val="002B2A22"/>
    <w:rsid w:val="002B4535"/>
    <w:rsid w:val="002B4A64"/>
    <w:rsid w:val="002B5BD7"/>
    <w:rsid w:val="002C09AD"/>
    <w:rsid w:val="002C1573"/>
    <w:rsid w:val="002C189F"/>
    <w:rsid w:val="002C23F8"/>
    <w:rsid w:val="002C40D4"/>
    <w:rsid w:val="002C4E05"/>
    <w:rsid w:val="002C4FEC"/>
    <w:rsid w:val="002C5975"/>
    <w:rsid w:val="002C5A48"/>
    <w:rsid w:val="002C67A5"/>
    <w:rsid w:val="002D037E"/>
    <w:rsid w:val="002D092F"/>
    <w:rsid w:val="002D29E6"/>
    <w:rsid w:val="002D2C4C"/>
    <w:rsid w:val="002D312C"/>
    <w:rsid w:val="002D41C8"/>
    <w:rsid w:val="002D6616"/>
    <w:rsid w:val="002E02FB"/>
    <w:rsid w:val="002E0329"/>
    <w:rsid w:val="002E1B29"/>
    <w:rsid w:val="002E287A"/>
    <w:rsid w:val="002E2A26"/>
    <w:rsid w:val="002E34A7"/>
    <w:rsid w:val="002E357F"/>
    <w:rsid w:val="002E3682"/>
    <w:rsid w:val="002E37E2"/>
    <w:rsid w:val="002E3981"/>
    <w:rsid w:val="002E4D70"/>
    <w:rsid w:val="002F08D1"/>
    <w:rsid w:val="002F1D37"/>
    <w:rsid w:val="002F2659"/>
    <w:rsid w:val="002F2F26"/>
    <w:rsid w:val="002F35EE"/>
    <w:rsid w:val="002F5C3A"/>
    <w:rsid w:val="0030005E"/>
    <w:rsid w:val="0030080A"/>
    <w:rsid w:val="003017E0"/>
    <w:rsid w:val="00303057"/>
    <w:rsid w:val="0030398B"/>
    <w:rsid w:val="00304FF2"/>
    <w:rsid w:val="00306BAE"/>
    <w:rsid w:val="003071A5"/>
    <w:rsid w:val="00307DFA"/>
    <w:rsid w:val="003105C8"/>
    <w:rsid w:val="003115A9"/>
    <w:rsid w:val="00311A98"/>
    <w:rsid w:val="00313B7F"/>
    <w:rsid w:val="00313E99"/>
    <w:rsid w:val="00314763"/>
    <w:rsid w:val="00314C37"/>
    <w:rsid w:val="003156C9"/>
    <w:rsid w:val="0031632C"/>
    <w:rsid w:val="00320965"/>
    <w:rsid w:val="00320EA1"/>
    <w:rsid w:val="003229B8"/>
    <w:rsid w:val="003232A1"/>
    <w:rsid w:val="003232B7"/>
    <w:rsid w:val="00323DC9"/>
    <w:rsid w:val="003265F8"/>
    <w:rsid w:val="00331828"/>
    <w:rsid w:val="003324D8"/>
    <w:rsid w:val="003341A5"/>
    <w:rsid w:val="00335FD7"/>
    <w:rsid w:val="0033612A"/>
    <w:rsid w:val="0033793E"/>
    <w:rsid w:val="003411C3"/>
    <w:rsid w:val="003413BD"/>
    <w:rsid w:val="003439E0"/>
    <w:rsid w:val="003444A0"/>
    <w:rsid w:val="00346A15"/>
    <w:rsid w:val="00346B66"/>
    <w:rsid w:val="0035144B"/>
    <w:rsid w:val="003524BD"/>
    <w:rsid w:val="003552C6"/>
    <w:rsid w:val="00356083"/>
    <w:rsid w:val="003568FB"/>
    <w:rsid w:val="00356E2D"/>
    <w:rsid w:val="003579C4"/>
    <w:rsid w:val="00360219"/>
    <w:rsid w:val="003603F0"/>
    <w:rsid w:val="003609E2"/>
    <w:rsid w:val="00360AAA"/>
    <w:rsid w:val="00361083"/>
    <w:rsid w:val="00361AC7"/>
    <w:rsid w:val="00361D3F"/>
    <w:rsid w:val="003632C8"/>
    <w:rsid w:val="00364D42"/>
    <w:rsid w:val="00366986"/>
    <w:rsid w:val="0036754F"/>
    <w:rsid w:val="003675E4"/>
    <w:rsid w:val="003708BA"/>
    <w:rsid w:val="00371EBA"/>
    <w:rsid w:val="003720EF"/>
    <w:rsid w:val="0037269E"/>
    <w:rsid w:val="003763EA"/>
    <w:rsid w:val="00377321"/>
    <w:rsid w:val="00380905"/>
    <w:rsid w:val="003819C4"/>
    <w:rsid w:val="00383E4E"/>
    <w:rsid w:val="003873C3"/>
    <w:rsid w:val="003878B0"/>
    <w:rsid w:val="00390250"/>
    <w:rsid w:val="00390252"/>
    <w:rsid w:val="0039058E"/>
    <w:rsid w:val="00390B8B"/>
    <w:rsid w:val="00392AC1"/>
    <w:rsid w:val="00392E23"/>
    <w:rsid w:val="0039390C"/>
    <w:rsid w:val="00393E38"/>
    <w:rsid w:val="00395582"/>
    <w:rsid w:val="00396CED"/>
    <w:rsid w:val="003970EE"/>
    <w:rsid w:val="003A0DC9"/>
    <w:rsid w:val="003A1DB9"/>
    <w:rsid w:val="003A2F92"/>
    <w:rsid w:val="003A3371"/>
    <w:rsid w:val="003A5F16"/>
    <w:rsid w:val="003A6BAF"/>
    <w:rsid w:val="003A6DCF"/>
    <w:rsid w:val="003B03C1"/>
    <w:rsid w:val="003B13DA"/>
    <w:rsid w:val="003B224F"/>
    <w:rsid w:val="003B318E"/>
    <w:rsid w:val="003B56E6"/>
    <w:rsid w:val="003B6517"/>
    <w:rsid w:val="003B6D74"/>
    <w:rsid w:val="003C01F0"/>
    <w:rsid w:val="003C16BC"/>
    <w:rsid w:val="003C1DDB"/>
    <w:rsid w:val="003C30B8"/>
    <w:rsid w:val="003C355A"/>
    <w:rsid w:val="003C386C"/>
    <w:rsid w:val="003C3DAD"/>
    <w:rsid w:val="003C751E"/>
    <w:rsid w:val="003C7E2C"/>
    <w:rsid w:val="003D01E2"/>
    <w:rsid w:val="003D02AC"/>
    <w:rsid w:val="003D0641"/>
    <w:rsid w:val="003D28E8"/>
    <w:rsid w:val="003D2D69"/>
    <w:rsid w:val="003D304A"/>
    <w:rsid w:val="003D3507"/>
    <w:rsid w:val="003D403C"/>
    <w:rsid w:val="003D6541"/>
    <w:rsid w:val="003D73B8"/>
    <w:rsid w:val="003E054C"/>
    <w:rsid w:val="003E0E02"/>
    <w:rsid w:val="003E20DD"/>
    <w:rsid w:val="003E494B"/>
    <w:rsid w:val="003E4D86"/>
    <w:rsid w:val="003E560C"/>
    <w:rsid w:val="003F086F"/>
    <w:rsid w:val="003F100F"/>
    <w:rsid w:val="003F1A8C"/>
    <w:rsid w:val="003F1DC9"/>
    <w:rsid w:val="003F3AE6"/>
    <w:rsid w:val="003F3DED"/>
    <w:rsid w:val="003F4553"/>
    <w:rsid w:val="003F5F4C"/>
    <w:rsid w:val="003F7F12"/>
    <w:rsid w:val="004009BF"/>
    <w:rsid w:val="00400A43"/>
    <w:rsid w:val="00401E1E"/>
    <w:rsid w:val="0040393E"/>
    <w:rsid w:val="004045D3"/>
    <w:rsid w:val="00404A80"/>
    <w:rsid w:val="00404E15"/>
    <w:rsid w:val="00407678"/>
    <w:rsid w:val="00407E6C"/>
    <w:rsid w:val="004107D8"/>
    <w:rsid w:val="00413131"/>
    <w:rsid w:val="004133F7"/>
    <w:rsid w:val="0041530A"/>
    <w:rsid w:val="00417D74"/>
    <w:rsid w:val="00420143"/>
    <w:rsid w:val="00423A02"/>
    <w:rsid w:val="00424E6E"/>
    <w:rsid w:val="0043200C"/>
    <w:rsid w:val="004354FF"/>
    <w:rsid w:val="00435FAB"/>
    <w:rsid w:val="00436F62"/>
    <w:rsid w:val="00441597"/>
    <w:rsid w:val="00442274"/>
    <w:rsid w:val="00443BEE"/>
    <w:rsid w:val="00443FA2"/>
    <w:rsid w:val="00447FB3"/>
    <w:rsid w:val="00450015"/>
    <w:rsid w:val="00454C0A"/>
    <w:rsid w:val="004550BE"/>
    <w:rsid w:val="00456E0D"/>
    <w:rsid w:val="0045757C"/>
    <w:rsid w:val="00460C87"/>
    <w:rsid w:val="004620F9"/>
    <w:rsid w:val="00463171"/>
    <w:rsid w:val="00463496"/>
    <w:rsid w:val="00464073"/>
    <w:rsid w:val="00464151"/>
    <w:rsid w:val="00464F1A"/>
    <w:rsid w:val="00465E46"/>
    <w:rsid w:val="004668E7"/>
    <w:rsid w:val="004705CA"/>
    <w:rsid w:val="00470F4E"/>
    <w:rsid w:val="0047128A"/>
    <w:rsid w:val="004744D3"/>
    <w:rsid w:val="004745F2"/>
    <w:rsid w:val="0047568F"/>
    <w:rsid w:val="004756C5"/>
    <w:rsid w:val="00477D55"/>
    <w:rsid w:val="00477E43"/>
    <w:rsid w:val="00480F83"/>
    <w:rsid w:val="00480FB9"/>
    <w:rsid w:val="00481376"/>
    <w:rsid w:val="004839CA"/>
    <w:rsid w:val="00484ACC"/>
    <w:rsid w:val="00485927"/>
    <w:rsid w:val="00485FDC"/>
    <w:rsid w:val="00487162"/>
    <w:rsid w:val="004901DE"/>
    <w:rsid w:val="00490F1A"/>
    <w:rsid w:val="004910EF"/>
    <w:rsid w:val="004926CB"/>
    <w:rsid w:val="00492B11"/>
    <w:rsid w:val="00493DAA"/>
    <w:rsid w:val="0049426A"/>
    <w:rsid w:val="00496CF1"/>
    <w:rsid w:val="004A0E72"/>
    <w:rsid w:val="004A1048"/>
    <w:rsid w:val="004A1B11"/>
    <w:rsid w:val="004A3AED"/>
    <w:rsid w:val="004A4266"/>
    <w:rsid w:val="004A4F0B"/>
    <w:rsid w:val="004A6100"/>
    <w:rsid w:val="004A7D19"/>
    <w:rsid w:val="004A7DA3"/>
    <w:rsid w:val="004B0410"/>
    <w:rsid w:val="004B0721"/>
    <w:rsid w:val="004B2A0B"/>
    <w:rsid w:val="004B3645"/>
    <w:rsid w:val="004B3B6D"/>
    <w:rsid w:val="004B43B9"/>
    <w:rsid w:val="004B557F"/>
    <w:rsid w:val="004B7B56"/>
    <w:rsid w:val="004C065C"/>
    <w:rsid w:val="004C0AB5"/>
    <w:rsid w:val="004C643C"/>
    <w:rsid w:val="004C70F2"/>
    <w:rsid w:val="004C71DF"/>
    <w:rsid w:val="004D14C4"/>
    <w:rsid w:val="004D1B92"/>
    <w:rsid w:val="004D3DF3"/>
    <w:rsid w:val="004D4B03"/>
    <w:rsid w:val="004D7214"/>
    <w:rsid w:val="004D75E7"/>
    <w:rsid w:val="004E1F4C"/>
    <w:rsid w:val="004E3A38"/>
    <w:rsid w:val="004E5948"/>
    <w:rsid w:val="004F0243"/>
    <w:rsid w:val="004F2141"/>
    <w:rsid w:val="004F269C"/>
    <w:rsid w:val="004F3AC7"/>
    <w:rsid w:val="004F4EA7"/>
    <w:rsid w:val="004F5163"/>
    <w:rsid w:val="004F5F81"/>
    <w:rsid w:val="004F77D4"/>
    <w:rsid w:val="005004A8"/>
    <w:rsid w:val="00501499"/>
    <w:rsid w:val="00501FCE"/>
    <w:rsid w:val="0050273C"/>
    <w:rsid w:val="0050304A"/>
    <w:rsid w:val="0050377C"/>
    <w:rsid w:val="00506AF7"/>
    <w:rsid w:val="0050778E"/>
    <w:rsid w:val="00511CD6"/>
    <w:rsid w:val="00513811"/>
    <w:rsid w:val="00513DCB"/>
    <w:rsid w:val="00514B1C"/>
    <w:rsid w:val="00514E8E"/>
    <w:rsid w:val="0051527D"/>
    <w:rsid w:val="00517228"/>
    <w:rsid w:val="00517860"/>
    <w:rsid w:val="005242BF"/>
    <w:rsid w:val="005242FF"/>
    <w:rsid w:val="00524C6F"/>
    <w:rsid w:val="00524D59"/>
    <w:rsid w:val="005271AB"/>
    <w:rsid w:val="0053112B"/>
    <w:rsid w:val="0053156F"/>
    <w:rsid w:val="005334C2"/>
    <w:rsid w:val="00535DAA"/>
    <w:rsid w:val="00537085"/>
    <w:rsid w:val="00540347"/>
    <w:rsid w:val="00541852"/>
    <w:rsid w:val="00542482"/>
    <w:rsid w:val="0054314E"/>
    <w:rsid w:val="005466B0"/>
    <w:rsid w:val="00547EEB"/>
    <w:rsid w:val="0055003B"/>
    <w:rsid w:val="005508B2"/>
    <w:rsid w:val="005514EC"/>
    <w:rsid w:val="00551696"/>
    <w:rsid w:val="00551709"/>
    <w:rsid w:val="00551BF9"/>
    <w:rsid w:val="00552B23"/>
    <w:rsid w:val="00552E58"/>
    <w:rsid w:val="005535B3"/>
    <w:rsid w:val="005536CC"/>
    <w:rsid w:val="00554648"/>
    <w:rsid w:val="00555E00"/>
    <w:rsid w:val="0055645F"/>
    <w:rsid w:val="0056068E"/>
    <w:rsid w:val="005613F6"/>
    <w:rsid w:val="005614EF"/>
    <w:rsid w:val="00563937"/>
    <w:rsid w:val="00564264"/>
    <w:rsid w:val="00564866"/>
    <w:rsid w:val="00564CEE"/>
    <w:rsid w:val="00564FC9"/>
    <w:rsid w:val="00565FCA"/>
    <w:rsid w:val="00566B4C"/>
    <w:rsid w:val="0056721D"/>
    <w:rsid w:val="00570046"/>
    <w:rsid w:val="00570B58"/>
    <w:rsid w:val="00572046"/>
    <w:rsid w:val="00572C64"/>
    <w:rsid w:val="00573BD7"/>
    <w:rsid w:val="0057464C"/>
    <w:rsid w:val="00575A82"/>
    <w:rsid w:val="0057677C"/>
    <w:rsid w:val="00577473"/>
    <w:rsid w:val="0058023C"/>
    <w:rsid w:val="00580E12"/>
    <w:rsid w:val="00581630"/>
    <w:rsid w:val="00582443"/>
    <w:rsid w:val="005826E2"/>
    <w:rsid w:val="00582D04"/>
    <w:rsid w:val="005871F3"/>
    <w:rsid w:val="00587DBD"/>
    <w:rsid w:val="00587F53"/>
    <w:rsid w:val="005912EC"/>
    <w:rsid w:val="005914CF"/>
    <w:rsid w:val="00591E4A"/>
    <w:rsid w:val="00591EC2"/>
    <w:rsid w:val="0059253E"/>
    <w:rsid w:val="0059342D"/>
    <w:rsid w:val="00594529"/>
    <w:rsid w:val="00594BB3"/>
    <w:rsid w:val="00595F9B"/>
    <w:rsid w:val="00596CB8"/>
    <w:rsid w:val="005A027E"/>
    <w:rsid w:val="005A2AF4"/>
    <w:rsid w:val="005A3E13"/>
    <w:rsid w:val="005A3E75"/>
    <w:rsid w:val="005A4AD9"/>
    <w:rsid w:val="005A4F6B"/>
    <w:rsid w:val="005A5DDB"/>
    <w:rsid w:val="005A6FC5"/>
    <w:rsid w:val="005A6FD0"/>
    <w:rsid w:val="005A7AC1"/>
    <w:rsid w:val="005B0CB2"/>
    <w:rsid w:val="005B192F"/>
    <w:rsid w:val="005B26D3"/>
    <w:rsid w:val="005B3AF7"/>
    <w:rsid w:val="005B3B3F"/>
    <w:rsid w:val="005B422F"/>
    <w:rsid w:val="005B4E8F"/>
    <w:rsid w:val="005B5413"/>
    <w:rsid w:val="005C03F7"/>
    <w:rsid w:val="005C08CE"/>
    <w:rsid w:val="005C0C15"/>
    <w:rsid w:val="005C3352"/>
    <w:rsid w:val="005C47A9"/>
    <w:rsid w:val="005C4841"/>
    <w:rsid w:val="005C4B25"/>
    <w:rsid w:val="005C5951"/>
    <w:rsid w:val="005C74E3"/>
    <w:rsid w:val="005C79F9"/>
    <w:rsid w:val="005D1FEE"/>
    <w:rsid w:val="005D355E"/>
    <w:rsid w:val="005D3D0E"/>
    <w:rsid w:val="005D6551"/>
    <w:rsid w:val="005D66E6"/>
    <w:rsid w:val="005D6B10"/>
    <w:rsid w:val="005E0CC7"/>
    <w:rsid w:val="005E2B13"/>
    <w:rsid w:val="005E7F06"/>
    <w:rsid w:val="005F093F"/>
    <w:rsid w:val="005F0997"/>
    <w:rsid w:val="005F142D"/>
    <w:rsid w:val="005F1493"/>
    <w:rsid w:val="005F30BC"/>
    <w:rsid w:val="005F4CDD"/>
    <w:rsid w:val="005F4DF3"/>
    <w:rsid w:val="005F513E"/>
    <w:rsid w:val="005F5F15"/>
    <w:rsid w:val="005F6822"/>
    <w:rsid w:val="00600B1E"/>
    <w:rsid w:val="00600F4B"/>
    <w:rsid w:val="00602BFA"/>
    <w:rsid w:val="00603F9F"/>
    <w:rsid w:val="0060513C"/>
    <w:rsid w:val="00605ADF"/>
    <w:rsid w:val="00605BCB"/>
    <w:rsid w:val="00606258"/>
    <w:rsid w:val="006075FF"/>
    <w:rsid w:val="00607EE5"/>
    <w:rsid w:val="00611294"/>
    <w:rsid w:val="00611B4B"/>
    <w:rsid w:val="00612894"/>
    <w:rsid w:val="0061467E"/>
    <w:rsid w:val="00614739"/>
    <w:rsid w:val="006149D7"/>
    <w:rsid w:val="00614AA7"/>
    <w:rsid w:val="00617BF9"/>
    <w:rsid w:val="00622EF8"/>
    <w:rsid w:val="00623101"/>
    <w:rsid w:val="00624A65"/>
    <w:rsid w:val="006256DB"/>
    <w:rsid w:val="00633992"/>
    <w:rsid w:val="00633CF5"/>
    <w:rsid w:val="006357F6"/>
    <w:rsid w:val="00637313"/>
    <w:rsid w:val="00640366"/>
    <w:rsid w:val="00641A57"/>
    <w:rsid w:val="006423AE"/>
    <w:rsid w:val="00643900"/>
    <w:rsid w:val="00644801"/>
    <w:rsid w:val="006458FC"/>
    <w:rsid w:val="00646196"/>
    <w:rsid w:val="006509E2"/>
    <w:rsid w:val="00651DF2"/>
    <w:rsid w:val="00651DF4"/>
    <w:rsid w:val="00652A1C"/>
    <w:rsid w:val="0065321E"/>
    <w:rsid w:val="00653243"/>
    <w:rsid w:val="00653A36"/>
    <w:rsid w:val="0065503E"/>
    <w:rsid w:val="00655C56"/>
    <w:rsid w:val="00657E04"/>
    <w:rsid w:val="00660EDE"/>
    <w:rsid w:val="0066112B"/>
    <w:rsid w:val="00662797"/>
    <w:rsid w:val="00664B0C"/>
    <w:rsid w:val="006650A9"/>
    <w:rsid w:val="0066757C"/>
    <w:rsid w:val="00671CFB"/>
    <w:rsid w:val="00671D6E"/>
    <w:rsid w:val="00671F0F"/>
    <w:rsid w:val="0067212C"/>
    <w:rsid w:val="0067218C"/>
    <w:rsid w:val="0067230E"/>
    <w:rsid w:val="006729ED"/>
    <w:rsid w:val="006742A4"/>
    <w:rsid w:val="00675D36"/>
    <w:rsid w:val="00675FE6"/>
    <w:rsid w:val="006761CD"/>
    <w:rsid w:val="006767BC"/>
    <w:rsid w:val="0067683F"/>
    <w:rsid w:val="00676ED0"/>
    <w:rsid w:val="00677935"/>
    <w:rsid w:val="006841EC"/>
    <w:rsid w:val="00684243"/>
    <w:rsid w:val="00685A67"/>
    <w:rsid w:val="00685CAA"/>
    <w:rsid w:val="00690999"/>
    <w:rsid w:val="0069199C"/>
    <w:rsid w:val="0069247D"/>
    <w:rsid w:val="00693528"/>
    <w:rsid w:val="00693A6C"/>
    <w:rsid w:val="00693E4D"/>
    <w:rsid w:val="006949E3"/>
    <w:rsid w:val="00694C7F"/>
    <w:rsid w:val="00694FD7"/>
    <w:rsid w:val="006953B1"/>
    <w:rsid w:val="00696679"/>
    <w:rsid w:val="006A0F85"/>
    <w:rsid w:val="006A15F1"/>
    <w:rsid w:val="006A25F9"/>
    <w:rsid w:val="006A2E89"/>
    <w:rsid w:val="006A3E7D"/>
    <w:rsid w:val="006A66ED"/>
    <w:rsid w:val="006A6D2C"/>
    <w:rsid w:val="006B1C2D"/>
    <w:rsid w:val="006B2738"/>
    <w:rsid w:val="006B363D"/>
    <w:rsid w:val="006B3DD4"/>
    <w:rsid w:val="006B4C71"/>
    <w:rsid w:val="006B5ED6"/>
    <w:rsid w:val="006B6352"/>
    <w:rsid w:val="006B6D19"/>
    <w:rsid w:val="006B712A"/>
    <w:rsid w:val="006C1E63"/>
    <w:rsid w:val="006C324B"/>
    <w:rsid w:val="006C43A0"/>
    <w:rsid w:val="006C7180"/>
    <w:rsid w:val="006C74A7"/>
    <w:rsid w:val="006D0B3C"/>
    <w:rsid w:val="006D1C0B"/>
    <w:rsid w:val="006D2B18"/>
    <w:rsid w:val="006D2D3B"/>
    <w:rsid w:val="006D38BA"/>
    <w:rsid w:val="006D3D8A"/>
    <w:rsid w:val="006D4024"/>
    <w:rsid w:val="006D42A3"/>
    <w:rsid w:val="006D4D54"/>
    <w:rsid w:val="006D5B5F"/>
    <w:rsid w:val="006D7755"/>
    <w:rsid w:val="006D7AE9"/>
    <w:rsid w:val="006E0995"/>
    <w:rsid w:val="006E0E70"/>
    <w:rsid w:val="006E209D"/>
    <w:rsid w:val="006E3705"/>
    <w:rsid w:val="006E4EAB"/>
    <w:rsid w:val="006E4EF2"/>
    <w:rsid w:val="006F1656"/>
    <w:rsid w:val="006F1E05"/>
    <w:rsid w:val="006F27E8"/>
    <w:rsid w:val="006F32FD"/>
    <w:rsid w:val="006F4053"/>
    <w:rsid w:val="006F498E"/>
    <w:rsid w:val="006F5194"/>
    <w:rsid w:val="006F62E1"/>
    <w:rsid w:val="006F6B1C"/>
    <w:rsid w:val="006F7FA2"/>
    <w:rsid w:val="007018AA"/>
    <w:rsid w:val="007025D6"/>
    <w:rsid w:val="00702C74"/>
    <w:rsid w:val="007043CE"/>
    <w:rsid w:val="00706997"/>
    <w:rsid w:val="007071FE"/>
    <w:rsid w:val="00707D7F"/>
    <w:rsid w:val="00710340"/>
    <w:rsid w:val="00710C1D"/>
    <w:rsid w:val="0071175F"/>
    <w:rsid w:val="007120C2"/>
    <w:rsid w:val="00712832"/>
    <w:rsid w:val="007128DB"/>
    <w:rsid w:val="007135A8"/>
    <w:rsid w:val="00713787"/>
    <w:rsid w:val="00713BCC"/>
    <w:rsid w:val="00717D1C"/>
    <w:rsid w:val="00721A00"/>
    <w:rsid w:val="0072203D"/>
    <w:rsid w:val="007227FF"/>
    <w:rsid w:val="007233F2"/>
    <w:rsid w:val="00726F39"/>
    <w:rsid w:val="00727D6F"/>
    <w:rsid w:val="00730C08"/>
    <w:rsid w:val="0073165B"/>
    <w:rsid w:val="00736663"/>
    <w:rsid w:val="00736685"/>
    <w:rsid w:val="00737106"/>
    <w:rsid w:val="007400CF"/>
    <w:rsid w:val="0074106A"/>
    <w:rsid w:val="007412C8"/>
    <w:rsid w:val="00741DE8"/>
    <w:rsid w:val="00741E48"/>
    <w:rsid w:val="0074272A"/>
    <w:rsid w:val="0074382F"/>
    <w:rsid w:val="00744919"/>
    <w:rsid w:val="007474C0"/>
    <w:rsid w:val="00750169"/>
    <w:rsid w:val="00752B06"/>
    <w:rsid w:val="00754D87"/>
    <w:rsid w:val="0075731C"/>
    <w:rsid w:val="0075790C"/>
    <w:rsid w:val="00761739"/>
    <w:rsid w:val="00763784"/>
    <w:rsid w:val="00764726"/>
    <w:rsid w:val="00764C83"/>
    <w:rsid w:val="007651DF"/>
    <w:rsid w:val="0076759E"/>
    <w:rsid w:val="007679E9"/>
    <w:rsid w:val="00771DC8"/>
    <w:rsid w:val="00774046"/>
    <w:rsid w:val="007746AF"/>
    <w:rsid w:val="007757EB"/>
    <w:rsid w:val="00775A2E"/>
    <w:rsid w:val="0078006B"/>
    <w:rsid w:val="00781C7D"/>
    <w:rsid w:val="00782681"/>
    <w:rsid w:val="00782F31"/>
    <w:rsid w:val="00783744"/>
    <w:rsid w:val="00783BB4"/>
    <w:rsid w:val="00783DC2"/>
    <w:rsid w:val="00785150"/>
    <w:rsid w:val="0078684A"/>
    <w:rsid w:val="00791DCD"/>
    <w:rsid w:val="00793C92"/>
    <w:rsid w:val="007942FC"/>
    <w:rsid w:val="0079444A"/>
    <w:rsid w:val="0079522C"/>
    <w:rsid w:val="00795E8C"/>
    <w:rsid w:val="007A0396"/>
    <w:rsid w:val="007A0D91"/>
    <w:rsid w:val="007A12FA"/>
    <w:rsid w:val="007A1A9E"/>
    <w:rsid w:val="007A2A19"/>
    <w:rsid w:val="007A2DFE"/>
    <w:rsid w:val="007A2E58"/>
    <w:rsid w:val="007A44D5"/>
    <w:rsid w:val="007A704A"/>
    <w:rsid w:val="007A71C4"/>
    <w:rsid w:val="007B0542"/>
    <w:rsid w:val="007B1D35"/>
    <w:rsid w:val="007B2C10"/>
    <w:rsid w:val="007B40AA"/>
    <w:rsid w:val="007B44F6"/>
    <w:rsid w:val="007B48B3"/>
    <w:rsid w:val="007B519E"/>
    <w:rsid w:val="007B6DFC"/>
    <w:rsid w:val="007B7601"/>
    <w:rsid w:val="007C0758"/>
    <w:rsid w:val="007C0F95"/>
    <w:rsid w:val="007C1BC0"/>
    <w:rsid w:val="007C1E5A"/>
    <w:rsid w:val="007C6CF0"/>
    <w:rsid w:val="007D098F"/>
    <w:rsid w:val="007D4037"/>
    <w:rsid w:val="007D66A3"/>
    <w:rsid w:val="007E0250"/>
    <w:rsid w:val="007E1944"/>
    <w:rsid w:val="007E1CEB"/>
    <w:rsid w:val="007E2005"/>
    <w:rsid w:val="007E30C7"/>
    <w:rsid w:val="007E458E"/>
    <w:rsid w:val="007E5210"/>
    <w:rsid w:val="007E68E7"/>
    <w:rsid w:val="007F5913"/>
    <w:rsid w:val="00801485"/>
    <w:rsid w:val="00804386"/>
    <w:rsid w:val="00804F09"/>
    <w:rsid w:val="00810C27"/>
    <w:rsid w:val="008130C7"/>
    <w:rsid w:val="008153F3"/>
    <w:rsid w:val="00815F1B"/>
    <w:rsid w:val="008160BD"/>
    <w:rsid w:val="00816B5F"/>
    <w:rsid w:val="008171BF"/>
    <w:rsid w:val="00817231"/>
    <w:rsid w:val="008177BE"/>
    <w:rsid w:val="0082245E"/>
    <w:rsid w:val="00824500"/>
    <w:rsid w:val="008253DD"/>
    <w:rsid w:val="00825ABE"/>
    <w:rsid w:val="00826403"/>
    <w:rsid w:val="00826835"/>
    <w:rsid w:val="008273F4"/>
    <w:rsid w:val="00827E36"/>
    <w:rsid w:val="00832325"/>
    <w:rsid w:val="008323CD"/>
    <w:rsid w:val="00833DC4"/>
    <w:rsid w:val="00834E57"/>
    <w:rsid w:val="0083674F"/>
    <w:rsid w:val="00840056"/>
    <w:rsid w:val="00841062"/>
    <w:rsid w:val="008413CC"/>
    <w:rsid w:val="00842849"/>
    <w:rsid w:val="00843F9E"/>
    <w:rsid w:val="008447A8"/>
    <w:rsid w:val="00844E93"/>
    <w:rsid w:val="008451C7"/>
    <w:rsid w:val="00845756"/>
    <w:rsid w:val="00845CCB"/>
    <w:rsid w:val="00850DE8"/>
    <w:rsid w:val="008510B0"/>
    <w:rsid w:val="00851924"/>
    <w:rsid w:val="00852663"/>
    <w:rsid w:val="00852BAE"/>
    <w:rsid w:val="0085318B"/>
    <w:rsid w:val="0085414A"/>
    <w:rsid w:val="00854832"/>
    <w:rsid w:val="00854F2E"/>
    <w:rsid w:val="00855141"/>
    <w:rsid w:val="008551D4"/>
    <w:rsid w:val="008563C8"/>
    <w:rsid w:val="0085688D"/>
    <w:rsid w:val="00856B72"/>
    <w:rsid w:val="00857189"/>
    <w:rsid w:val="0086144E"/>
    <w:rsid w:val="00863152"/>
    <w:rsid w:val="00864A5D"/>
    <w:rsid w:val="008656AD"/>
    <w:rsid w:val="00867A23"/>
    <w:rsid w:val="008700E7"/>
    <w:rsid w:val="0087381D"/>
    <w:rsid w:val="00873D08"/>
    <w:rsid w:val="008753A3"/>
    <w:rsid w:val="0087555F"/>
    <w:rsid w:val="00877484"/>
    <w:rsid w:val="00877B0D"/>
    <w:rsid w:val="008803DE"/>
    <w:rsid w:val="008814CB"/>
    <w:rsid w:val="00882044"/>
    <w:rsid w:val="0088209B"/>
    <w:rsid w:val="008820F2"/>
    <w:rsid w:val="008821B1"/>
    <w:rsid w:val="008827F2"/>
    <w:rsid w:val="00883D2F"/>
    <w:rsid w:val="00885DDF"/>
    <w:rsid w:val="00887410"/>
    <w:rsid w:val="0088759D"/>
    <w:rsid w:val="008911FC"/>
    <w:rsid w:val="008912E4"/>
    <w:rsid w:val="00891D46"/>
    <w:rsid w:val="008921BA"/>
    <w:rsid w:val="008925BD"/>
    <w:rsid w:val="00892CF6"/>
    <w:rsid w:val="00895144"/>
    <w:rsid w:val="00895560"/>
    <w:rsid w:val="00897DDC"/>
    <w:rsid w:val="008A0420"/>
    <w:rsid w:val="008A0DEC"/>
    <w:rsid w:val="008A10DB"/>
    <w:rsid w:val="008A21EC"/>
    <w:rsid w:val="008A47D0"/>
    <w:rsid w:val="008A6CF2"/>
    <w:rsid w:val="008B0FB1"/>
    <w:rsid w:val="008B1993"/>
    <w:rsid w:val="008B3A54"/>
    <w:rsid w:val="008B55BE"/>
    <w:rsid w:val="008B7F9D"/>
    <w:rsid w:val="008C0367"/>
    <w:rsid w:val="008C2DAB"/>
    <w:rsid w:val="008C3B42"/>
    <w:rsid w:val="008C3BC7"/>
    <w:rsid w:val="008C407C"/>
    <w:rsid w:val="008C4D7C"/>
    <w:rsid w:val="008C711E"/>
    <w:rsid w:val="008C7E46"/>
    <w:rsid w:val="008D02DF"/>
    <w:rsid w:val="008D178C"/>
    <w:rsid w:val="008D56D7"/>
    <w:rsid w:val="008D6B60"/>
    <w:rsid w:val="008D7003"/>
    <w:rsid w:val="008D7E97"/>
    <w:rsid w:val="008E0D47"/>
    <w:rsid w:val="008E1A25"/>
    <w:rsid w:val="008E2EC6"/>
    <w:rsid w:val="008E468D"/>
    <w:rsid w:val="008E4FE0"/>
    <w:rsid w:val="008E5355"/>
    <w:rsid w:val="008E7372"/>
    <w:rsid w:val="008F0065"/>
    <w:rsid w:val="008F04AB"/>
    <w:rsid w:val="008F181A"/>
    <w:rsid w:val="008F1A7E"/>
    <w:rsid w:val="008F23E8"/>
    <w:rsid w:val="008F485A"/>
    <w:rsid w:val="008F4BA2"/>
    <w:rsid w:val="008F5839"/>
    <w:rsid w:val="008F66AE"/>
    <w:rsid w:val="008F7F0B"/>
    <w:rsid w:val="0090086B"/>
    <w:rsid w:val="00904381"/>
    <w:rsid w:val="00905D14"/>
    <w:rsid w:val="00906DBC"/>
    <w:rsid w:val="009077AD"/>
    <w:rsid w:val="00907B63"/>
    <w:rsid w:val="009116CC"/>
    <w:rsid w:val="009143AB"/>
    <w:rsid w:val="00914507"/>
    <w:rsid w:val="00916255"/>
    <w:rsid w:val="0091700B"/>
    <w:rsid w:val="00917184"/>
    <w:rsid w:val="0091759E"/>
    <w:rsid w:val="00917D92"/>
    <w:rsid w:val="009200D9"/>
    <w:rsid w:val="0092217C"/>
    <w:rsid w:val="009232E3"/>
    <w:rsid w:val="009233D2"/>
    <w:rsid w:val="00924627"/>
    <w:rsid w:val="009254B4"/>
    <w:rsid w:val="00926109"/>
    <w:rsid w:val="0092640F"/>
    <w:rsid w:val="00926970"/>
    <w:rsid w:val="00926AEB"/>
    <w:rsid w:val="0093048E"/>
    <w:rsid w:val="00930CCD"/>
    <w:rsid w:val="0093195F"/>
    <w:rsid w:val="00931990"/>
    <w:rsid w:val="00932E1B"/>
    <w:rsid w:val="009357F5"/>
    <w:rsid w:val="009358CB"/>
    <w:rsid w:val="00936713"/>
    <w:rsid w:val="00937C9E"/>
    <w:rsid w:val="00940C0A"/>
    <w:rsid w:val="009421C1"/>
    <w:rsid w:val="00942225"/>
    <w:rsid w:val="00944824"/>
    <w:rsid w:val="00950EE2"/>
    <w:rsid w:val="009544C0"/>
    <w:rsid w:val="00954888"/>
    <w:rsid w:val="00955C34"/>
    <w:rsid w:val="00957A20"/>
    <w:rsid w:val="00957C5A"/>
    <w:rsid w:val="00961FDD"/>
    <w:rsid w:val="009637DF"/>
    <w:rsid w:val="009639D7"/>
    <w:rsid w:val="00963BC1"/>
    <w:rsid w:val="00965387"/>
    <w:rsid w:val="00965E06"/>
    <w:rsid w:val="00966015"/>
    <w:rsid w:val="009675AA"/>
    <w:rsid w:val="00970509"/>
    <w:rsid w:val="0097087D"/>
    <w:rsid w:val="009719DD"/>
    <w:rsid w:val="00973419"/>
    <w:rsid w:val="0097412B"/>
    <w:rsid w:val="009746FA"/>
    <w:rsid w:val="00976AB4"/>
    <w:rsid w:val="00981535"/>
    <w:rsid w:val="00981ADF"/>
    <w:rsid w:val="009834F1"/>
    <w:rsid w:val="00983D2B"/>
    <w:rsid w:val="00983DDA"/>
    <w:rsid w:val="00984772"/>
    <w:rsid w:val="00985187"/>
    <w:rsid w:val="00985894"/>
    <w:rsid w:val="00987DD4"/>
    <w:rsid w:val="00990853"/>
    <w:rsid w:val="00990D60"/>
    <w:rsid w:val="0099229B"/>
    <w:rsid w:val="0099497E"/>
    <w:rsid w:val="00994FE7"/>
    <w:rsid w:val="00995C54"/>
    <w:rsid w:val="00997D54"/>
    <w:rsid w:val="009A099C"/>
    <w:rsid w:val="009A2078"/>
    <w:rsid w:val="009A56EC"/>
    <w:rsid w:val="009A799D"/>
    <w:rsid w:val="009B088F"/>
    <w:rsid w:val="009B0D3C"/>
    <w:rsid w:val="009B21B8"/>
    <w:rsid w:val="009B2932"/>
    <w:rsid w:val="009B2E72"/>
    <w:rsid w:val="009B53F4"/>
    <w:rsid w:val="009B5CD7"/>
    <w:rsid w:val="009B7B7A"/>
    <w:rsid w:val="009B7C86"/>
    <w:rsid w:val="009C0689"/>
    <w:rsid w:val="009C0978"/>
    <w:rsid w:val="009C16EC"/>
    <w:rsid w:val="009C1CB8"/>
    <w:rsid w:val="009C3A29"/>
    <w:rsid w:val="009C6D7F"/>
    <w:rsid w:val="009C7E87"/>
    <w:rsid w:val="009D3B6D"/>
    <w:rsid w:val="009D4FA6"/>
    <w:rsid w:val="009D6413"/>
    <w:rsid w:val="009D75BD"/>
    <w:rsid w:val="009D7621"/>
    <w:rsid w:val="009D7922"/>
    <w:rsid w:val="009E0EE7"/>
    <w:rsid w:val="009E2300"/>
    <w:rsid w:val="009E25DF"/>
    <w:rsid w:val="009E316F"/>
    <w:rsid w:val="009E3ACA"/>
    <w:rsid w:val="009E3F73"/>
    <w:rsid w:val="009E5AF6"/>
    <w:rsid w:val="009E6E2C"/>
    <w:rsid w:val="009E7FAD"/>
    <w:rsid w:val="009F14DF"/>
    <w:rsid w:val="009F251C"/>
    <w:rsid w:val="009F41EF"/>
    <w:rsid w:val="009F4373"/>
    <w:rsid w:val="009F561F"/>
    <w:rsid w:val="009F5C32"/>
    <w:rsid w:val="009F629D"/>
    <w:rsid w:val="00A0195D"/>
    <w:rsid w:val="00A02B21"/>
    <w:rsid w:val="00A02C9B"/>
    <w:rsid w:val="00A03A94"/>
    <w:rsid w:val="00A068F7"/>
    <w:rsid w:val="00A07AB8"/>
    <w:rsid w:val="00A10799"/>
    <w:rsid w:val="00A11B46"/>
    <w:rsid w:val="00A11B6C"/>
    <w:rsid w:val="00A15033"/>
    <w:rsid w:val="00A16498"/>
    <w:rsid w:val="00A17A91"/>
    <w:rsid w:val="00A2127C"/>
    <w:rsid w:val="00A21324"/>
    <w:rsid w:val="00A23DA0"/>
    <w:rsid w:val="00A24C7B"/>
    <w:rsid w:val="00A24FE3"/>
    <w:rsid w:val="00A31CA3"/>
    <w:rsid w:val="00A31D65"/>
    <w:rsid w:val="00A34E2E"/>
    <w:rsid w:val="00A35DA1"/>
    <w:rsid w:val="00A36AB6"/>
    <w:rsid w:val="00A409CF"/>
    <w:rsid w:val="00A40CEF"/>
    <w:rsid w:val="00A42739"/>
    <w:rsid w:val="00A43460"/>
    <w:rsid w:val="00A4389D"/>
    <w:rsid w:val="00A438D8"/>
    <w:rsid w:val="00A44062"/>
    <w:rsid w:val="00A45C46"/>
    <w:rsid w:val="00A470F1"/>
    <w:rsid w:val="00A474CB"/>
    <w:rsid w:val="00A524BB"/>
    <w:rsid w:val="00A525A9"/>
    <w:rsid w:val="00A52ADB"/>
    <w:rsid w:val="00A5481B"/>
    <w:rsid w:val="00A54F2B"/>
    <w:rsid w:val="00A55000"/>
    <w:rsid w:val="00A6034F"/>
    <w:rsid w:val="00A6110B"/>
    <w:rsid w:val="00A61F34"/>
    <w:rsid w:val="00A62905"/>
    <w:rsid w:val="00A63A04"/>
    <w:rsid w:val="00A66BFD"/>
    <w:rsid w:val="00A708FC"/>
    <w:rsid w:val="00A71084"/>
    <w:rsid w:val="00A73529"/>
    <w:rsid w:val="00A769B3"/>
    <w:rsid w:val="00A775A4"/>
    <w:rsid w:val="00A82CC1"/>
    <w:rsid w:val="00A82F9C"/>
    <w:rsid w:val="00A834E9"/>
    <w:rsid w:val="00A83DAE"/>
    <w:rsid w:val="00A84C72"/>
    <w:rsid w:val="00A87884"/>
    <w:rsid w:val="00A90317"/>
    <w:rsid w:val="00A91C20"/>
    <w:rsid w:val="00A943E8"/>
    <w:rsid w:val="00A94A6F"/>
    <w:rsid w:val="00A94DF3"/>
    <w:rsid w:val="00A959AF"/>
    <w:rsid w:val="00A95D60"/>
    <w:rsid w:val="00A95F00"/>
    <w:rsid w:val="00AA04ED"/>
    <w:rsid w:val="00AA0589"/>
    <w:rsid w:val="00AA26EF"/>
    <w:rsid w:val="00AA28D4"/>
    <w:rsid w:val="00AA3C4D"/>
    <w:rsid w:val="00AA4329"/>
    <w:rsid w:val="00AB003D"/>
    <w:rsid w:val="00AB3165"/>
    <w:rsid w:val="00AB381C"/>
    <w:rsid w:val="00AC01FE"/>
    <w:rsid w:val="00AC0D74"/>
    <w:rsid w:val="00AC20FE"/>
    <w:rsid w:val="00AC30A8"/>
    <w:rsid w:val="00AC32D7"/>
    <w:rsid w:val="00AC4987"/>
    <w:rsid w:val="00AC50DC"/>
    <w:rsid w:val="00AC5AA6"/>
    <w:rsid w:val="00AD1D69"/>
    <w:rsid w:val="00AD2188"/>
    <w:rsid w:val="00AD2961"/>
    <w:rsid w:val="00AD2DF5"/>
    <w:rsid w:val="00AD4374"/>
    <w:rsid w:val="00AD4641"/>
    <w:rsid w:val="00AD509B"/>
    <w:rsid w:val="00AD6337"/>
    <w:rsid w:val="00AD6D1E"/>
    <w:rsid w:val="00AE0141"/>
    <w:rsid w:val="00AE1FB1"/>
    <w:rsid w:val="00AE28D6"/>
    <w:rsid w:val="00AE3469"/>
    <w:rsid w:val="00AE3CF6"/>
    <w:rsid w:val="00AE3F8E"/>
    <w:rsid w:val="00AE7987"/>
    <w:rsid w:val="00AF0F49"/>
    <w:rsid w:val="00AF1FF3"/>
    <w:rsid w:val="00AF2326"/>
    <w:rsid w:val="00AF2C60"/>
    <w:rsid w:val="00AF3AC4"/>
    <w:rsid w:val="00B01618"/>
    <w:rsid w:val="00B0605A"/>
    <w:rsid w:val="00B0792B"/>
    <w:rsid w:val="00B10ABF"/>
    <w:rsid w:val="00B1139C"/>
    <w:rsid w:val="00B11712"/>
    <w:rsid w:val="00B11AA0"/>
    <w:rsid w:val="00B124A5"/>
    <w:rsid w:val="00B1286D"/>
    <w:rsid w:val="00B128E0"/>
    <w:rsid w:val="00B130EB"/>
    <w:rsid w:val="00B13492"/>
    <w:rsid w:val="00B13D69"/>
    <w:rsid w:val="00B14ED5"/>
    <w:rsid w:val="00B154B4"/>
    <w:rsid w:val="00B1680B"/>
    <w:rsid w:val="00B2035F"/>
    <w:rsid w:val="00B22968"/>
    <w:rsid w:val="00B23A6B"/>
    <w:rsid w:val="00B2431F"/>
    <w:rsid w:val="00B2434D"/>
    <w:rsid w:val="00B274E7"/>
    <w:rsid w:val="00B279BF"/>
    <w:rsid w:val="00B307D2"/>
    <w:rsid w:val="00B3190E"/>
    <w:rsid w:val="00B346DC"/>
    <w:rsid w:val="00B34BA7"/>
    <w:rsid w:val="00B34C40"/>
    <w:rsid w:val="00B34EF5"/>
    <w:rsid w:val="00B364D0"/>
    <w:rsid w:val="00B36F86"/>
    <w:rsid w:val="00B371F9"/>
    <w:rsid w:val="00B37369"/>
    <w:rsid w:val="00B40FA6"/>
    <w:rsid w:val="00B417CA"/>
    <w:rsid w:val="00B41B99"/>
    <w:rsid w:val="00B447E7"/>
    <w:rsid w:val="00B45EB3"/>
    <w:rsid w:val="00B508E2"/>
    <w:rsid w:val="00B51311"/>
    <w:rsid w:val="00B519FB"/>
    <w:rsid w:val="00B52A79"/>
    <w:rsid w:val="00B52B9F"/>
    <w:rsid w:val="00B53803"/>
    <w:rsid w:val="00B5431E"/>
    <w:rsid w:val="00B54645"/>
    <w:rsid w:val="00B54B55"/>
    <w:rsid w:val="00B556BE"/>
    <w:rsid w:val="00B55796"/>
    <w:rsid w:val="00B56AC3"/>
    <w:rsid w:val="00B56D77"/>
    <w:rsid w:val="00B57B05"/>
    <w:rsid w:val="00B6089C"/>
    <w:rsid w:val="00B60F6E"/>
    <w:rsid w:val="00B6197F"/>
    <w:rsid w:val="00B62B7D"/>
    <w:rsid w:val="00B6394D"/>
    <w:rsid w:val="00B639DB"/>
    <w:rsid w:val="00B63DA1"/>
    <w:rsid w:val="00B6454C"/>
    <w:rsid w:val="00B64A2E"/>
    <w:rsid w:val="00B64E9E"/>
    <w:rsid w:val="00B6600F"/>
    <w:rsid w:val="00B712D7"/>
    <w:rsid w:val="00B71612"/>
    <w:rsid w:val="00B742DD"/>
    <w:rsid w:val="00B75B21"/>
    <w:rsid w:val="00B81345"/>
    <w:rsid w:val="00B81E0B"/>
    <w:rsid w:val="00B83A68"/>
    <w:rsid w:val="00B84009"/>
    <w:rsid w:val="00B84131"/>
    <w:rsid w:val="00B8749A"/>
    <w:rsid w:val="00B90454"/>
    <w:rsid w:val="00B90B2C"/>
    <w:rsid w:val="00B90DE7"/>
    <w:rsid w:val="00B93552"/>
    <w:rsid w:val="00B93DDB"/>
    <w:rsid w:val="00B9438C"/>
    <w:rsid w:val="00B94C22"/>
    <w:rsid w:val="00B97CA7"/>
    <w:rsid w:val="00B97D53"/>
    <w:rsid w:val="00BA028B"/>
    <w:rsid w:val="00BA3489"/>
    <w:rsid w:val="00BA479E"/>
    <w:rsid w:val="00BA5C9B"/>
    <w:rsid w:val="00BA76E7"/>
    <w:rsid w:val="00BB0FB5"/>
    <w:rsid w:val="00BB3779"/>
    <w:rsid w:val="00BB5D64"/>
    <w:rsid w:val="00BB60AA"/>
    <w:rsid w:val="00BB6655"/>
    <w:rsid w:val="00BB6E66"/>
    <w:rsid w:val="00BC0F72"/>
    <w:rsid w:val="00BC4209"/>
    <w:rsid w:val="00BC5891"/>
    <w:rsid w:val="00BC63D8"/>
    <w:rsid w:val="00BD3822"/>
    <w:rsid w:val="00BD40C8"/>
    <w:rsid w:val="00BD4771"/>
    <w:rsid w:val="00BD4E63"/>
    <w:rsid w:val="00BE0422"/>
    <w:rsid w:val="00BE16AF"/>
    <w:rsid w:val="00BE1CAF"/>
    <w:rsid w:val="00BE6B8D"/>
    <w:rsid w:val="00BF04CD"/>
    <w:rsid w:val="00BF3C7D"/>
    <w:rsid w:val="00BF4D4E"/>
    <w:rsid w:val="00BF5A41"/>
    <w:rsid w:val="00BF64FD"/>
    <w:rsid w:val="00C0037B"/>
    <w:rsid w:val="00C008C7"/>
    <w:rsid w:val="00C0165F"/>
    <w:rsid w:val="00C02D8F"/>
    <w:rsid w:val="00C043E9"/>
    <w:rsid w:val="00C069C9"/>
    <w:rsid w:val="00C103FE"/>
    <w:rsid w:val="00C10A41"/>
    <w:rsid w:val="00C10BE4"/>
    <w:rsid w:val="00C112AA"/>
    <w:rsid w:val="00C11E87"/>
    <w:rsid w:val="00C12D6C"/>
    <w:rsid w:val="00C1307E"/>
    <w:rsid w:val="00C14AF9"/>
    <w:rsid w:val="00C15196"/>
    <w:rsid w:val="00C1746D"/>
    <w:rsid w:val="00C20693"/>
    <w:rsid w:val="00C20CBD"/>
    <w:rsid w:val="00C2123E"/>
    <w:rsid w:val="00C21390"/>
    <w:rsid w:val="00C224FA"/>
    <w:rsid w:val="00C233F5"/>
    <w:rsid w:val="00C23FEA"/>
    <w:rsid w:val="00C2458A"/>
    <w:rsid w:val="00C24758"/>
    <w:rsid w:val="00C27A71"/>
    <w:rsid w:val="00C306F0"/>
    <w:rsid w:val="00C30890"/>
    <w:rsid w:val="00C3137D"/>
    <w:rsid w:val="00C32B27"/>
    <w:rsid w:val="00C344B5"/>
    <w:rsid w:val="00C3529F"/>
    <w:rsid w:val="00C35C13"/>
    <w:rsid w:val="00C3601C"/>
    <w:rsid w:val="00C3764F"/>
    <w:rsid w:val="00C40B18"/>
    <w:rsid w:val="00C41EF6"/>
    <w:rsid w:val="00C41F58"/>
    <w:rsid w:val="00C42393"/>
    <w:rsid w:val="00C42C27"/>
    <w:rsid w:val="00C430E8"/>
    <w:rsid w:val="00C45E17"/>
    <w:rsid w:val="00C474AD"/>
    <w:rsid w:val="00C506BC"/>
    <w:rsid w:val="00C52789"/>
    <w:rsid w:val="00C538F5"/>
    <w:rsid w:val="00C54C17"/>
    <w:rsid w:val="00C56EA5"/>
    <w:rsid w:val="00C621F9"/>
    <w:rsid w:val="00C62673"/>
    <w:rsid w:val="00C635EF"/>
    <w:rsid w:val="00C643C5"/>
    <w:rsid w:val="00C66B36"/>
    <w:rsid w:val="00C672A5"/>
    <w:rsid w:val="00C677CC"/>
    <w:rsid w:val="00C67A07"/>
    <w:rsid w:val="00C70C6A"/>
    <w:rsid w:val="00C730E0"/>
    <w:rsid w:val="00C73759"/>
    <w:rsid w:val="00C74843"/>
    <w:rsid w:val="00C74A3C"/>
    <w:rsid w:val="00C76E39"/>
    <w:rsid w:val="00C81F27"/>
    <w:rsid w:val="00C82382"/>
    <w:rsid w:val="00C836BF"/>
    <w:rsid w:val="00C836C1"/>
    <w:rsid w:val="00C84026"/>
    <w:rsid w:val="00C909F1"/>
    <w:rsid w:val="00C93567"/>
    <w:rsid w:val="00C94E62"/>
    <w:rsid w:val="00C97253"/>
    <w:rsid w:val="00CA0541"/>
    <w:rsid w:val="00CA0F7B"/>
    <w:rsid w:val="00CA27A7"/>
    <w:rsid w:val="00CA2F81"/>
    <w:rsid w:val="00CA3B4C"/>
    <w:rsid w:val="00CA439C"/>
    <w:rsid w:val="00CA4458"/>
    <w:rsid w:val="00CA53AD"/>
    <w:rsid w:val="00CA78A3"/>
    <w:rsid w:val="00CB014D"/>
    <w:rsid w:val="00CB1151"/>
    <w:rsid w:val="00CB1767"/>
    <w:rsid w:val="00CB33F9"/>
    <w:rsid w:val="00CB5F9D"/>
    <w:rsid w:val="00CB6472"/>
    <w:rsid w:val="00CC114F"/>
    <w:rsid w:val="00CC137A"/>
    <w:rsid w:val="00CC2113"/>
    <w:rsid w:val="00CC34A4"/>
    <w:rsid w:val="00CC3A1A"/>
    <w:rsid w:val="00CC576D"/>
    <w:rsid w:val="00CC6170"/>
    <w:rsid w:val="00CC74B0"/>
    <w:rsid w:val="00CD0935"/>
    <w:rsid w:val="00CD1C49"/>
    <w:rsid w:val="00CD1E7B"/>
    <w:rsid w:val="00CD3D29"/>
    <w:rsid w:val="00CD43CF"/>
    <w:rsid w:val="00CD728E"/>
    <w:rsid w:val="00CE0030"/>
    <w:rsid w:val="00CE0476"/>
    <w:rsid w:val="00CE15FD"/>
    <w:rsid w:val="00CE38F4"/>
    <w:rsid w:val="00CE4248"/>
    <w:rsid w:val="00CE5E44"/>
    <w:rsid w:val="00CE7814"/>
    <w:rsid w:val="00CE7BBB"/>
    <w:rsid w:val="00CF0C7F"/>
    <w:rsid w:val="00CF16CB"/>
    <w:rsid w:val="00CF1A82"/>
    <w:rsid w:val="00CF288A"/>
    <w:rsid w:val="00CF458F"/>
    <w:rsid w:val="00CF5236"/>
    <w:rsid w:val="00CF7366"/>
    <w:rsid w:val="00CF73DE"/>
    <w:rsid w:val="00D03926"/>
    <w:rsid w:val="00D03B85"/>
    <w:rsid w:val="00D06546"/>
    <w:rsid w:val="00D10736"/>
    <w:rsid w:val="00D13757"/>
    <w:rsid w:val="00D13861"/>
    <w:rsid w:val="00D13AD3"/>
    <w:rsid w:val="00D13C6A"/>
    <w:rsid w:val="00D143C8"/>
    <w:rsid w:val="00D17728"/>
    <w:rsid w:val="00D17C2B"/>
    <w:rsid w:val="00D20F57"/>
    <w:rsid w:val="00D21A05"/>
    <w:rsid w:val="00D23C86"/>
    <w:rsid w:val="00D242D3"/>
    <w:rsid w:val="00D24478"/>
    <w:rsid w:val="00D26312"/>
    <w:rsid w:val="00D26F1F"/>
    <w:rsid w:val="00D27669"/>
    <w:rsid w:val="00D27A60"/>
    <w:rsid w:val="00D3199C"/>
    <w:rsid w:val="00D31B94"/>
    <w:rsid w:val="00D3220E"/>
    <w:rsid w:val="00D34528"/>
    <w:rsid w:val="00D34B18"/>
    <w:rsid w:val="00D37741"/>
    <w:rsid w:val="00D429CF"/>
    <w:rsid w:val="00D43F9F"/>
    <w:rsid w:val="00D44005"/>
    <w:rsid w:val="00D4401D"/>
    <w:rsid w:val="00D44B69"/>
    <w:rsid w:val="00D46C7A"/>
    <w:rsid w:val="00D47252"/>
    <w:rsid w:val="00D47CE9"/>
    <w:rsid w:val="00D50F5F"/>
    <w:rsid w:val="00D521FB"/>
    <w:rsid w:val="00D52837"/>
    <w:rsid w:val="00D5532C"/>
    <w:rsid w:val="00D5648C"/>
    <w:rsid w:val="00D5686E"/>
    <w:rsid w:val="00D57673"/>
    <w:rsid w:val="00D60262"/>
    <w:rsid w:val="00D62529"/>
    <w:rsid w:val="00D63EC0"/>
    <w:rsid w:val="00D6475C"/>
    <w:rsid w:val="00D64C16"/>
    <w:rsid w:val="00D64D39"/>
    <w:rsid w:val="00D6698A"/>
    <w:rsid w:val="00D676F4"/>
    <w:rsid w:val="00D704EE"/>
    <w:rsid w:val="00D70DFB"/>
    <w:rsid w:val="00D72E30"/>
    <w:rsid w:val="00D7346A"/>
    <w:rsid w:val="00D73652"/>
    <w:rsid w:val="00D73EBC"/>
    <w:rsid w:val="00D743C2"/>
    <w:rsid w:val="00D75E94"/>
    <w:rsid w:val="00D766CF"/>
    <w:rsid w:val="00D76869"/>
    <w:rsid w:val="00D772B1"/>
    <w:rsid w:val="00D804A5"/>
    <w:rsid w:val="00D807BC"/>
    <w:rsid w:val="00D80986"/>
    <w:rsid w:val="00D809F9"/>
    <w:rsid w:val="00D82C4A"/>
    <w:rsid w:val="00D90BA6"/>
    <w:rsid w:val="00D90C94"/>
    <w:rsid w:val="00D9119D"/>
    <w:rsid w:val="00D9171A"/>
    <w:rsid w:val="00D932CE"/>
    <w:rsid w:val="00D93CA4"/>
    <w:rsid w:val="00D94804"/>
    <w:rsid w:val="00D94EC6"/>
    <w:rsid w:val="00D95A03"/>
    <w:rsid w:val="00D97013"/>
    <w:rsid w:val="00DA11A2"/>
    <w:rsid w:val="00DA1A86"/>
    <w:rsid w:val="00DA2DA2"/>
    <w:rsid w:val="00DA356D"/>
    <w:rsid w:val="00DA604C"/>
    <w:rsid w:val="00DA6624"/>
    <w:rsid w:val="00DA71F2"/>
    <w:rsid w:val="00DB067F"/>
    <w:rsid w:val="00DB091B"/>
    <w:rsid w:val="00DB19BC"/>
    <w:rsid w:val="00DB4C17"/>
    <w:rsid w:val="00DB4D51"/>
    <w:rsid w:val="00DB5468"/>
    <w:rsid w:val="00DB5726"/>
    <w:rsid w:val="00DC0E17"/>
    <w:rsid w:val="00DC2D44"/>
    <w:rsid w:val="00DC57FD"/>
    <w:rsid w:val="00DC5818"/>
    <w:rsid w:val="00DC7714"/>
    <w:rsid w:val="00DD24B2"/>
    <w:rsid w:val="00DD2B36"/>
    <w:rsid w:val="00DD4F3D"/>
    <w:rsid w:val="00DD5944"/>
    <w:rsid w:val="00DE10AB"/>
    <w:rsid w:val="00DE2468"/>
    <w:rsid w:val="00DE3EA3"/>
    <w:rsid w:val="00DE4C8F"/>
    <w:rsid w:val="00DE5B69"/>
    <w:rsid w:val="00DF07AC"/>
    <w:rsid w:val="00DF0A71"/>
    <w:rsid w:val="00DF0D33"/>
    <w:rsid w:val="00DF1F99"/>
    <w:rsid w:val="00DF2420"/>
    <w:rsid w:val="00DF2FB5"/>
    <w:rsid w:val="00DF3411"/>
    <w:rsid w:val="00DF50BA"/>
    <w:rsid w:val="00DF5A66"/>
    <w:rsid w:val="00E013ED"/>
    <w:rsid w:val="00E02007"/>
    <w:rsid w:val="00E023CD"/>
    <w:rsid w:val="00E02E63"/>
    <w:rsid w:val="00E0396D"/>
    <w:rsid w:val="00E03B62"/>
    <w:rsid w:val="00E0484C"/>
    <w:rsid w:val="00E04C61"/>
    <w:rsid w:val="00E054D6"/>
    <w:rsid w:val="00E05A34"/>
    <w:rsid w:val="00E05CE2"/>
    <w:rsid w:val="00E06766"/>
    <w:rsid w:val="00E0683A"/>
    <w:rsid w:val="00E06AE2"/>
    <w:rsid w:val="00E10ABD"/>
    <w:rsid w:val="00E11E69"/>
    <w:rsid w:val="00E1252E"/>
    <w:rsid w:val="00E12955"/>
    <w:rsid w:val="00E14B21"/>
    <w:rsid w:val="00E15CD1"/>
    <w:rsid w:val="00E20DA8"/>
    <w:rsid w:val="00E21CD2"/>
    <w:rsid w:val="00E22A83"/>
    <w:rsid w:val="00E2328A"/>
    <w:rsid w:val="00E23518"/>
    <w:rsid w:val="00E2517B"/>
    <w:rsid w:val="00E25913"/>
    <w:rsid w:val="00E2701E"/>
    <w:rsid w:val="00E27DEF"/>
    <w:rsid w:val="00E32BBB"/>
    <w:rsid w:val="00E35141"/>
    <w:rsid w:val="00E367B3"/>
    <w:rsid w:val="00E36DA0"/>
    <w:rsid w:val="00E373F2"/>
    <w:rsid w:val="00E37A4C"/>
    <w:rsid w:val="00E37F95"/>
    <w:rsid w:val="00E43D38"/>
    <w:rsid w:val="00E43E72"/>
    <w:rsid w:val="00E4572C"/>
    <w:rsid w:val="00E46BD1"/>
    <w:rsid w:val="00E46F7A"/>
    <w:rsid w:val="00E50DE4"/>
    <w:rsid w:val="00E575EA"/>
    <w:rsid w:val="00E6182F"/>
    <w:rsid w:val="00E63E2F"/>
    <w:rsid w:val="00E64598"/>
    <w:rsid w:val="00E6463F"/>
    <w:rsid w:val="00E65192"/>
    <w:rsid w:val="00E6587B"/>
    <w:rsid w:val="00E658C8"/>
    <w:rsid w:val="00E65BA3"/>
    <w:rsid w:val="00E65C00"/>
    <w:rsid w:val="00E65ED4"/>
    <w:rsid w:val="00E663DD"/>
    <w:rsid w:val="00E6684D"/>
    <w:rsid w:val="00E67138"/>
    <w:rsid w:val="00E71257"/>
    <w:rsid w:val="00E73721"/>
    <w:rsid w:val="00E7373C"/>
    <w:rsid w:val="00E74E67"/>
    <w:rsid w:val="00E759E0"/>
    <w:rsid w:val="00E76C0B"/>
    <w:rsid w:val="00E76E2A"/>
    <w:rsid w:val="00E80054"/>
    <w:rsid w:val="00E81EFB"/>
    <w:rsid w:val="00E8202A"/>
    <w:rsid w:val="00E821E1"/>
    <w:rsid w:val="00E827CA"/>
    <w:rsid w:val="00E83EC5"/>
    <w:rsid w:val="00E86139"/>
    <w:rsid w:val="00E875B8"/>
    <w:rsid w:val="00E87960"/>
    <w:rsid w:val="00E87C67"/>
    <w:rsid w:val="00E901FC"/>
    <w:rsid w:val="00E92AA8"/>
    <w:rsid w:val="00E9492B"/>
    <w:rsid w:val="00E94D81"/>
    <w:rsid w:val="00E94FE8"/>
    <w:rsid w:val="00E96898"/>
    <w:rsid w:val="00E979B5"/>
    <w:rsid w:val="00EA0403"/>
    <w:rsid w:val="00EA080A"/>
    <w:rsid w:val="00EA0B80"/>
    <w:rsid w:val="00EA3DA0"/>
    <w:rsid w:val="00EA5FD4"/>
    <w:rsid w:val="00EA7C30"/>
    <w:rsid w:val="00EB0D0D"/>
    <w:rsid w:val="00EB176B"/>
    <w:rsid w:val="00EB31E0"/>
    <w:rsid w:val="00EB3558"/>
    <w:rsid w:val="00EB53D3"/>
    <w:rsid w:val="00EB6490"/>
    <w:rsid w:val="00EB6648"/>
    <w:rsid w:val="00EC0EB2"/>
    <w:rsid w:val="00EC1861"/>
    <w:rsid w:val="00EC1A81"/>
    <w:rsid w:val="00EC4099"/>
    <w:rsid w:val="00EC4D2C"/>
    <w:rsid w:val="00EC4F2B"/>
    <w:rsid w:val="00EC509B"/>
    <w:rsid w:val="00EC7216"/>
    <w:rsid w:val="00ED0481"/>
    <w:rsid w:val="00ED239C"/>
    <w:rsid w:val="00ED33A9"/>
    <w:rsid w:val="00ED349D"/>
    <w:rsid w:val="00ED3B20"/>
    <w:rsid w:val="00ED3DD7"/>
    <w:rsid w:val="00ED47A7"/>
    <w:rsid w:val="00ED4C6D"/>
    <w:rsid w:val="00ED5558"/>
    <w:rsid w:val="00ED6658"/>
    <w:rsid w:val="00ED7356"/>
    <w:rsid w:val="00EE0635"/>
    <w:rsid w:val="00EE07DA"/>
    <w:rsid w:val="00EE1504"/>
    <w:rsid w:val="00EE29F0"/>
    <w:rsid w:val="00EE3053"/>
    <w:rsid w:val="00EE3D42"/>
    <w:rsid w:val="00EE4582"/>
    <w:rsid w:val="00EE5EA3"/>
    <w:rsid w:val="00EE633B"/>
    <w:rsid w:val="00EF1E4F"/>
    <w:rsid w:val="00EF1F82"/>
    <w:rsid w:val="00EF21A9"/>
    <w:rsid w:val="00EF2B39"/>
    <w:rsid w:val="00EF4934"/>
    <w:rsid w:val="00EF75EA"/>
    <w:rsid w:val="00EF796F"/>
    <w:rsid w:val="00F0078E"/>
    <w:rsid w:val="00F01896"/>
    <w:rsid w:val="00F0193E"/>
    <w:rsid w:val="00F02389"/>
    <w:rsid w:val="00F02E02"/>
    <w:rsid w:val="00F03230"/>
    <w:rsid w:val="00F03542"/>
    <w:rsid w:val="00F03604"/>
    <w:rsid w:val="00F04369"/>
    <w:rsid w:val="00F070D6"/>
    <w:rsid w:val="00F07D1E"/>
    <w:rsid w:val="00F07FF5"/>
    <w:rsid w:val="00F11D8E"/>
    <w:rsid w:val="00F124B8"/>
    <w:rsid w:val="00F12D79"/>
    <w:rsid w:val="00F12E21"/>
    <w:rsid w:val="00F1583D"/>
    <w:rsid w:val="00F162AD"/>
    <w:rsid w:val="00F165A5"/>
    <w:rsid w:val="00F17573"/>
    <w:rsid w:val="00F20FE0"/>
    <w:rsid w:val="00F226B6"/>
    <w:rsid w:val="00F24507"/>
    <w:rsid w:val="00F24BBF"/>
    <w:rsid w:val="00F254F6"/>
    <w:rsid w:val="00F2711B"/>
    <w:rsid w:val="00F27754"/>
    <w:rsid w:val="00F30018"/>
    <w:rsid w:val="00F32BAE"/>
    <w:rsid w:val="00F32F31"/>
    <w:rsid w:val="00F3387B"/>
    <w:rsid w:val="00F33B90"/>
    <w:rsid w:val="00F35A73"/>
    <w:rsid w:val="00F37BC0"/>
    <w:rsid w:val="00F41514"/>
    <w:rsid w:val="00F4206D"/>
    <w:rsid w:val="00F4267A"/>
    <w:rsid w:val="00F42793"/>
    <w:rsid w:val="00F42AC4"/>
    <w:rsid w:val="00F43105"/>
    <w:rsid w:val="00F43AC1"/>
    <w:rsid w:val="00F43F3D"/>
    <w:rsid w:val="00F447AB"/>
    <w:rsid w:val="00F46364"/>
    <w:rsid w:val="00F476B3"/>
    <w:rsid w:val="00F47EB5"/>
    <w:rsid w:val="00F503C1"/>
    <w:rsid w:val="00F52C6B"/>
    <w:rsid w:val="00F53B5F"/>
    <w:rsid w:val="00F540BB"/>
    <w:rsid w:val="00F567D1"/>
    <w:rsid w:val="00F573AB"/>
    <w:rsid w:val="00F6030D"/>
    <w:rsid w:val="00F604A2"/>
    <w:rsid w:val="00F61191"/>
    <w:rsid w:val="00F611CA"/>
    <w:rsid w:val="00F623CF"/>
    <w:rsid w:val="00F62BAD"/>
    <w:rsid w:val="00F64983"/>
    <w:rsid w:val="00F65F59"/>
    <w:rsid w:val="00F66DFD"/>
    <w:rsid w:val="00F67FB5"/>
    <w:rsid w:val="00F73F67"/>
    <w:rsid w:val="00F74AAE"/>
    <w:rsid w:val="00F76234"/>
    <w:rsid w:val="00F77DE4"/>
    <w:rsid w:val="00F81043"/>
    <w:rsid w:val="00F8127B"/>
    <w:rsid w:val="00F81365"/>
    <w:rsid w:val="00F8496E"/>
    <w:rsid w:val="00F860EF"/>
    <w:rsid w:val="00F9321A"/>
    <w:rsid w:val="00F946CD"/>
    <w:rsid w:val="00F95362"/>
    <w:rsid w:val="00F95624"/>
    <w:rsid w:val="00FA1418"/>
    <w:rsid w:val="00FA1719"/>
    <w:rsid w:val="00FA1B36"/>
    <w:rsid w:val="00FA4A0F"/>
    <w:rsid w:val="00FA55EB"/>
    <w:rsid w:val="00FA578B"/>
    <w:rsid w:val="00FA5BD4"/>
    <w:rsid w:val="00FB14EA"/>
    <w:rsid w:val="00FB1877"/>
    <w:rsid w:val="00FB3294"/>
    <w:rsid w:val="00FB5B54"/>
    <w:rsid w:val="00FC0588"/>
    <w:rsid w:val="00FC08D1"/>
    <w:rsid w:val="00FC0EEE"/>
    <w:rsid w:val="00FC1900"/>
    <w:rsid w:val="00FC24EC"/>
    <w:rsid w:val="00FC2A5E"/>
    <w:rsid w:val="00FC3E90"/>
    <w:rsid w:val="00FC3FF6"/>
    <w:rsid w:val="00FC530B"/>
    <w:rsid w:val="00FC7223"/>
    <w:rsid w:val="00FC72AE"/>
    <w:rsid w:val="00FD00FA"/>
    <w:rsid w:val="00FD117F"/>
    <w:rsid w:val="00FD159B"/>
    <w:rsid w:val="00FD207F"/>
    <w:rsid w:val="00FD614E"/>
    <w:rsid w:val="00FD71F5"/>
    <w:rsid w:val="00FE0198"/>
    <w:rsid w:val="00FE119B"/>
    <w:rsid w:val="00FE19E3"/>
    <w:rsid w:val="00FE2691"/>
    <w:rsid w:val="00FE3AF4"/>
    <w:rsid w:val="00FE3C7B"/>
    <w:rsid w:val="00FE432E"/>
    <w:rsid w:val="00FE709C"/>
    <w:rsid w:val="00FF1113"/>
    <w:rsid w:val="00FF1173"/>
    <w:rsid w:val="00FF2228"/>
    <w:rsid w:val="00FF30B4"/>
    <w:rsid w:val="00FF4ABD"/>
    <w:rsid w:val="00FF76D3"/>
    <w:rsid w:val="00FF79FF"/>
    <w:rsid w:val="00FF7A7C"/>
    <w:rsid w:val="00FF7CBE"/>
    <w:rsid w:val="15D80C0C"/>
    <w:rsid w:val="16AC1F65"/>
    <w:rsid w:val="1E1249C9"/>
    <w:rsid w:val="262B381F"/>
    <w:rsid w:val="278E316A"/>
    <w:rsid w:val="29247EA6"/>
    <w:rsid w:val="3575771D"/>
    <w:rsid w:val="3A137DCB"/>
    <w:rsid w:val="402D3BA5"/>
    <w:rsid w:val="43363E0D"/>
    <w:rsid w:val="45373301"/>
    <w:rsid w:val="47670CC3"/>
    <w:rsid w:val="4A4A5C55"/>
    <w:rsid w:val="4A97455D"/>
    <w:rsid w:val="57881163"/>
    <w:rsid w:val="578E5A47"/>
    <w:rsid w:val="5B3E6550"/>
    <w:rsid w:val="5B7606C8"/>
    <w:rsid w:val="62B8471E"/>
    <w:rsid w:val="658D2477"/>
    <w:rsid w:val="7BC07FF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F1B6A65"/>
  <w15:docId w15:val="{2B58BFF2-23B2-4590-9382-3D4B3659B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nhideWhenUsed/>
    <w:pPr>
      <w:snapToGrid w:val="0"/>
      <w:jc w:val="left"/>
    </w:pPr>
    <w:rPr>
      <w:sz w:val="18"/>
      <w:szCs w:val="18"/>
    </w:rPr>
  </w:style>
  <w:style w:type="paragraph" w:styleId="ae">
    <w:name w:val="Normal (Web)"/>
    <w:basedOn w:val="a"/>
    <w:link w:val="af"/>
    <w:uiPriority w:val="99"/>
    <w:unhideWhenUsed/>
    <w:qFormat/>
    <w:pPr>
      <w:widowControl/>
      <w:spacing w:before="100" w:beforeAutospacing="1" w:after="100" w:afterAutospacing="1" w:line="278" w:lineRule="auto"/>
      <w:jc w:val="left"/>
    </w:pPr>
    <w:rPr>
      <w:rFonts w:ascii="宋体" w:hAnsi="宋体" w:cs="宋体"/>
      <w:sz w:val="24"/>
      <w:szCs w:val="24"/>
    </w:rPr>
  </w:style>
  <w:style w:type="paragraph" w:styleId="af0">
    <w:name w:val="annotation subject"/>
    <w:basedOn w:val="a4"/>
    <w:next w:val="a4"/>
    <w:link w:val="af1"/>
    <w:uiPriority w:val="99"/>
    <w:semiHidden/>
    <w:unhideWhenUsed/>
    <w:qFormat/>
    <w:rPr>
      <w:b/>
      <w:bCs/>
    </w:rPr>
  </w:style>
  <w:style w:type="table" w:styleId="af2">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Pr>
      <w:b/>
      <w:bCs/>
    </w:rPr>
  </w:style>
  <w:style w:type="character" w:styleId="af4">
    <w:name w:val="FollowedHyperlink"/>
    <w:basedOn w:val="a0"/>
    <w:uiPriority w:val="99"/>
    <w:semiHidden/>
    <w:unhideWhenUsed/>
    <w:qFormat/>
    <w:rPr>
      <w:color w:val="800080" w:themeColor="followedHyperlink"/>
      <w:u w:val="single"/>
    </w:rPr>
  </w:style>
  <w:style w:type="character" w:styleId="af5">
    <w:name w:val="Emphasis"/>
    <w:basedOn w:val="a0"/>
    <w:uiPriority w:val="20"/>
    <w:qFormat/>
    <w:rPr>
      <w:i/>
      <w:iCs/>
    </w:rPr>
  </w:style>
  <w:style w:type="character" w:styleId="af6">
    <w:name w:val="Hyperlink"/>
    <w:basedOn w:val="a0"/>
    <w:uiPriority w:val="99"/>
    <w:unhideWhenUsed/>
    <w:rPr>
      <w:color w:val="0000FF"/>
      <w:u w:val="single"/>
    </w:rPr>
  </w:style>
  <w:style w:type="character" w:styleId="af7">
    <w:name w:val="annotation reference"/>
    <w:basedOn w:val="a0"/>
    <w:uiPriority w:val="99"/>
    <w:semiHidden/>
    <w:unhideWhenUsed/>
    <w:rPr>
      <w:sz w:val="21"/>
      <w:szCs w:val="21"/>
    </w:rPr>
  </w:style>
  <w:style w:type="character" w:styleId="af8">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rPr>
      <w:rFonts w:ascii="宋体" w:eastAsia="宋体" w:hAnsi="宋体" w:cs="宋体"/>
      <w:kern w:val="0"/>
      <w:sz w:val="24"/>
      <w:szCs w:val="24"/>
    </w:rPr>
  </w:style>
  <w:style w:type="character" w:customStyle="1" w:styleId="ab">
    <w:name w:val="页眉 字符"/>
    <w:basedOn w:val="a0"/>
    <w:link w:val="aa"/>
    <w:uiPriority w:val="99"/>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rPr>
      <w:sz w:val="18"/>
      <w:szCs w:val="18"/>
    </w:rPr>
  </w:style>
  <w:style w:type="paragraph" w:styleId="af9">
    <w:name w:val="List Paragraph"/>
    <w:basedOn w:val="a"/>
    <w:uiPriority w:val="34"/>
    <w:qFormat/>
    <w:pPr>
      <w:ind w:firstLineChars="200" w:firstLine="420"/>
    </w:pPr>
  </w:style>
  <w:style w:type="paragraph" w:styleId="afa">
    <w:name w:val="No Spacing"/>
    <w:uiPriority w:val="1"/>
    <w:qFormat/>
    <w:pPr>
      <w:widowControl w:val="0"/>
      <w:jc w:val="both"/>
    </w:pPr>
    <w:rPr>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Pr>
      <w:color w:val="808080"/>
      <w:shd w:val="clear" w:color="auto" w:fill="E6E6E6"/>
    </w:rPr>
  </w:style>
  <w:style w:type="character" w:customStyle="1" w:styleId="apple-converted-space">
    <w:name w:val="apple-converted-space"/>
    <w:basedOn w:val="a0"/>
  </w:style>
  <w:style w:type="character" w:styleId="afb">
    <w:name w:val="Placeholder Text"/>
    <w:basedOn w:val="a0"/>
    <w:uiPriority w:val="99"/>
    <w:semiHidden/>
    <w:rPr>
      <w:color w:val="808080"/>
    </w:rPr>
  </w:style>
  <w:style w:type="character" w:customStyle="1" w:styleId="a5">
    <w:name w:val="批注文字 字符"/>
    <w:basedOn w:val="a0"/>
    <w:link w:val="a4"/>
    <w:uiPriority w:val="99"/>
    <w:semiHidden/>
    <w:qFormat/>
  </w:style>
  <w:style w:type="character" w:customStyle="1" w:styleId="af1">
    <w:name w:val="批注主题 字符"/>
    <w:basedOn w:val="a5"/>
    <w:link w:val="af0"/>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c">
    <w:name w:val="表"/>
    <w:basedOn w:val="a3"/>
    <w:qFormat/>
    <w:pPr>
      <w:spacing w:before="240" w:after="120"/>
      <w:jc w:val="center"/>
    </w:pPr>
    <w:rPr>
      <w:rFonts w:ascii="Times New Roman" w:eastAsia="宋体" w:hAnsi="Times New Roman" w:cs="Times New Roman"/>
      <w:sz w:val="22"/>
      <w:lang w:val="zh-CN"/>
    </w:rPr>
  </w:style>
  <w:style w:type="paragraph" w:customStyle="1" w:styleId="afd">
    <w:name w:val="表格样式"/>
    <w:qFormat/>
    <w:pPr>
      <w:jc w:val="both"/>
    </w:pPr>
    <w:rPr>
      <w:rFonts w:ascii="宋体" w:eastAsia="宋体" w:hAnsi="宋体" w:cs="Times New Roman"/>
      <w:kern w:val="2"/>
      <w:sz w:val="18"/>
      <w:szCs w:val="21"/>
    </w:rPr>
  </w:style>
  <w:style w:type="paragraph" w:customStyle="1" w:styleId="afe">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e"/>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 w:type="character" w:customStyle="1" w:styleId="MTEquationSection">
    <w:name w:val="MTEquationSection"/>
    <w:basedOn w:val="a0"/>
    <w:qFormat/>
    <w:rPr>
      <w:rFonts w:ascii="Times New Roman" w:eastAsiaTheme="majorEastAsia" w:hAnsi="Times New Roman" w:cs="Times New Roman"/>
      <w:b/>
      <w:bCs/>
      <w:vanish/>
      <w:color w:val="FF0000"/>
      <w:kern w:val="0"/>
      <w:sz w:val="44"/>
      <w:szCs w:val="44"/>
    </w:rPr>
  </w:style>
  <w:style w:type="paragraph" w:customStyle="1" w:styleId="MTDisplayEquation">
    <w:name w:val="MTDisplayEquation"/>
    <w:basedOn w:val="a"/>
    <w:next w:val="a"/>
    <w:link w:val="MTDisplayEquation0"/>
    <w:qFormat/>
    <w:pPr>
      <w:tabs>
        <w:tab w:val="center" w:pos="2320"/>
        <w:tab w:val="right" w:pos="4640"/>
      </w:tabs>
    </w:pPr>
    <w:rPr>
      <w:color w:val="FF0000"/>
    </w:rPr>
  </w:style>
  <w:style w:type="character" w:customStyle="1" w:styleId="MTDisplayEquation0">
    <w:name w:val="MTDisplayEquation 字符"/>
    <w:basedOn w:val="a0"/>
    <w:link w:val="MTDisplayEquation"/>
    <w:qFormat/>
    <w:rPr>
      <w:color w:val="FF0000"/>
    </w:rPr>
  </w:style>
  <w:style w:type="character" w:customStyle="1" w:styleId="af">
    <w:name w:val="普通(网站) 字符"/>
    <w:link w:val="ae"/>
    <w:uiPriority w:val="99"/>
    <w:qFormat/>
    <w:rPr>
      <w:rFonts w:ascii="宋体" w:hAnsi="宋体" w:cs="宋体"/>
      <w:sz w:val="24"/>
      <w:szCs w:val="24"/>
    </w:rPr>
  </w:style>
  <w:style w:type="paragraph" w:customStyle="1" w:styleId="13">
    <w:name w:val="修订1"/>
    <w:hidden/>
    <w:uiPriority w:val="99"/>
    <w:semiHidden/>
    <w:qFormat/>
    <w:rPr>
      <w:kern w:val="2"/>
      <w:sz w:val="21"/>
      <w:szCs w:val="22"/>
    </w:rPr>
  </w:style>
  <w:style w:type="character" w:customStyle="1" w:styleId="Char0">
    <w:name w:val="脚注文本 Char"/>
    <w:qFormat/>
    <w:rPr>
      <w:rFonts w:ascii="Times New Roman" w:eastAsia="宋体" w:hAnsi="Times New Roman"/>
      <w:kern w:val="2"/>
      <w:sz w:val="18"/>
      <w:szCs w:val="18"/>
      <w:lang w:val="zh-C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jpeg"/><Relationship Id="rId21" Type="http://schemas.openxmlformats.org/officeDocument/2006/relationships/image" Target="media/image2.png"/><Relationship Id="rId34" Type="http://schemas.openxmlformats.org/officeDocument/2006/relationships/oleObject" Target="embeddings/oleObject4.bin"/><Relationship Id="rId42" Type="http://schemas.openxmlformats.org/officeDocument/2006/relationships/image" Target="media/image19.svg"/><Relationship Id="rId47" Type="http://schemas.openxmlformats.org/officeDocument/2006/relationships/image" Target="media/image24.png"/><Relationship Id="rId50" Type="http://schemas.openxmlformats.org/officeDocument/2006/relationships/image" Target="media/image27.svg"/><Relationship Id="rId55" Type="http://schemas.openxmlformats.org/officeDocument/2006/relationships/image" Target="media/image32.png"/><Relationship Id="rId63" Type="http://schemas.openxmlformats.org/officeDocument/2006/relationships/image" Target="media/image40.pn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endnotes" Target="endnotes.xml"/><Relationship Id="rId29" Type="http://schemas.openxmlformats.org/officeDocument/2006/relationships/image" Target="media/image7.png"/><Relationship Id="rId11" Type="http://schemas.openxmlformats.org/officeDocument/2006/relationships/numbering" Target="numbering.xml"/><Relationship Id="rId24" Type="http://schemas.openxmlformats.org/officeDocument/2006/relationships/oleObject" Target="embeddings/oleObject2.bin"/><Relationship Id="rId32" Type="http://schemas.openxmlformats.org/officeDocument/2006/relationships/image" Target="media/image10.svg"/><Relationship Id="rId37" Type="http://schemas.openxmlformats.org/officeDocument/2006/relationships/image" Target="media/image14.png"/><Relationship Id="rId40" Type="http://schemas.openxmlformats.org/officeDocument/2006/relationships/image" Target="media/image17.svg"/><Relationship Id="rId45" Type="http://schemas.openxmlformats.org/officeDocument/2006/relationships/image" Target="media/image22.tiff"/><Relationship Id="rId53" Type="http://schemas.openxmlformats.org/officeDocument/2006/relationships/image" Target="media/image30.png"/><Relationship Id="rId58" Type="http://schemas.openxmlformats.org/officeDocument/2006/relationships/image" Target="media/image35.svg"/><Relationship Id="rId66"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38.png"/><Relationship Id="rId19" Type="http://schemas.openxmlformats.org/officeDocument/2006/relationships/image" Target="media/image1.wmf"/><Relationship Id="rId14" Type="http://schemas.openxmlformats.org/officeDocument/2006/relationships/webSettings" Target="webSettings.xml"/><Relationship Id="rId22" Type="http://schemas.microsoft.com/office/2007/relationships/hdphoto" Target="media/hdphoto1.wdp"/><Relationship Id="rId27" Type="http://schemas.openxmlformats.org/officeDocument/2006/relationships/image" Target="media/image6.wmf"/><Relationship Id="rId30" Type="http://schemas.openxmlformats.org/officeDocument/2006/relationships/image" Target="media/image8.svg"/><Relationship Id="rId35" Type="http://schemas.openxmlformats.org/officeDocument/2006/relationships/image" Target="media/image12.png"/><Relationship Id="rId43" Type="http://schemas.openxmlformats.org/officeDocument/2006/relationships/image" Target="media/image20.tiff"/><Relationship Id="rId48" Type="http://schemas.openxmlformats.org/officeDocument/2006/relationships/image" Target="media/image25.svg"/><Relationship Id="rId56" Type="http://schemas.openxmlformats.org/officeDocument/2006/relationships/image" Target="media/image33.svg"/><Relationship Id="rId64" Type="http://schemas.openxmlformats.org/officeDocument/2006/relationships/image" Target="media/image41.svg"/><Relationship Id="rId8" Type="http://schemas.openxmlformats.org/officeDocument/2006/relationships/customXml" Target="../customXml/item8.xml"/><Relationship Id="rId51" Type="http://schemas.openxmlformats.org/officeDocument/2006/relationships/image" Target="media/image28.png"/><Relationship Id="rId3" Type="http://schemas.openxmlformats.org/officeDocument/2006/relationships/customXml" Target="../customXml/item3.xml"/><Relationship Id="rId12" Type="http://schemas.openxmlformats.org/officeDocument/2006/relationships/styles" Target="styles.xml"/><Relationship Id="rId17" Type="http://schemas.openxmlformats.org/officeDocument/2006/relationships/header" Target="header1.xml"/><Relationship Id="rId25" Type="http://schemas.openxmlformats.org/officeDocument/2006/relationships/image" Target="media/image4.png"/><Relationship Id="rId33" Type="http://schemas.openxmlformats.org/officeDocument/2006/relationships/image" Target="media/image11.wmf"/><Relationship Id="rId38" Type="http://schemas.openxmlformats.org/officeDocument/2006/relationships/image" Target="media/image15.svg"/><Relationship Id="rId46" Type="http://schemas.openxmlformats.org/officeDocument/2006/relationships/image" Target="media/image23.tiff"/><Relationship Id="rId59" Type="http://schemas.openxmlformats.org/officeDocument/2006/relationships/image" Target="media/image36.png"/><Relationship Id="rId20" Type="http://schemas.openxmlformats.org/officeDocument/2006/relationships/oleObject" Target="embeddings/oleObject1.bin"/><Relationship Id="rId41" Type="http://schemas.openxmlformats.org/officeDocument/2006/relationships/image" Target="media/image18.png"/><Relationship Id="rId54" Type="http://schemas.openxmlformats.org/officeDocument/2006/relationships/image" Target="media/image31.svg"/><Relationship Id="rId62" Type="http://schemas.openxmlformats.org/officeDocument/2006/relationships/image" Target="media/image39.svg"/><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footnotes" Target="footnotes.xml"/><Relationship Id="rId23" Type="http://schemas.openxmlformats.org/officeDocument/2006/relationships/image" Target="media/image3.wmf"/><Relationship Id="rId28" Type="http://schemas.openxmlformats.org/officeDocument/2006/relationships/oleObject" Target="embeddings/oleObject3.bin"/><Relationship Id="rId36" Type="http://schemas.openxmlformats.org/officeDocument/2006/relationships/image" Target="media/image13.sv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customXml" Target="../customXml/item10.xml"/><Relationship Id="rId31" Type="http://schemas.openxmlformats.org/officeDocument/2006/relationships/image" Target="media/image9.png"/><Relationship Id="rId44" Type="http://schemas.openxmlformats.org/officeDocument/2006/relationships/image" Target="media/image21.tiff"/><Relationship Id="rId52" Type="http://schemas.openxmlformats.org/officeDocument/2006/relationships/image" Target="media/image29.svg"/><Relationship Id="rId60" Type="http://schemas.openxmlformats.org/officeDocument/2006/relationships/image" Target="media/image37.svg"/><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settings" Target="settings.xml"/><Relationship Id="rId18" Type="http://schemas.openxmlformats.org/officeDocument/2006/relationships/footer" Target="footer1.xml"/><Relationship Id="rId39" Type="http://schemas.openxmlformats.org/officeDocument/2006/relationships/image" Target="media/image1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10.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92508B80-DB3B-412D-8990-6D42959CC3CB}">
  <ds:schemaRefs>
    <ds:schemaRef ds:uri="http://www.w3.org/2003/InkML"/>
  </ds:schemaRefs>
</ds:datastoreItem>
</file>

<file path=customXml/itemProps10.xml><?xml version="1.0" encoding="utf-8"?>
<ds:datastoreItem xmlns:ds="http://schemas.openxmlformats.org/officeDocument/2006/customXml" ds:itemID="{DF7E2C67-A2F6-4770-A022-CC6D6CEBEFC9}">
  <ds:schemaRefs>
    <ds:schemaRef ds:uri="http://www.w3.org/2003/InkML"/>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5.xml><?xml version="1.0" encoding="utf-8"?>
<ds:datastoreItem xmlns:ds="http://schemas.openxmlformats.org/officeDocument/2006/customXml" ds:itemID="{C3CB785B-7851-45EB-A695-18D06BBAF8F4}">
  <ds:schemaRefs>
    <ds:schemaRef ds:uri="http://www.w3.org/2003/InkML"/>
  </ds:schemaRefs>
</ds:datastoreItem>
</file>

<file path=customXml/itemProps6.xml><?xml version="1.0" encoding="utf-8"?>
<ds:datastoreItem xmlns:ds="http://schemas.openxmlformats.org/officeDocument/2006/customXml" ds:itemID="{C4632F00-5510-4446-BFC6-AFD51E328A87}">
  <ds:schemaRefs>
    <ds:schemaRef ds:uri="http://www.w3.org/2003/InkML"/>
  </ds:schemaRefs>
</ds:datastoreItem>
</file>

<file path=customXml/itemProps7.xml><?xml version="1.0" encoding="utf-8"?>
<ds:datastoreItem xmlns:ds="http://schemas.openxmlformats.org/officeDocument/2006/customXml" ds:itemID="{290044E2-0BA4-467E-9E53-FFCB639A368E}">
  <ds:schemaRefs>
    <ds:schemaRef ds:uri="http://www.w3.org/2003/InkML"/>
  </ds:schemaRefs>
</ds:datastoreItem>
</file>

<file path=customXml/itemProps8.xml><?xml version="1.0" encoding="utf-8"?>
<ds:datastoreItem xmlns:ds="http://schemas.openxmlformats.org/officeDocument/2006/customXml" ds:itemID="{4EAB2A64-D528-4499-9246-6390C4E52F7A}">
  <ds:schemaRefs>
    <ds:schemaRef ds:uri="http://www.w3.org/2003/InkML"/>
  </ds:schemaRefs>
</ds:datastoreItem>
</file>

<file path=customXml/itemProps9.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775</TotalTime>
  <Pages>9</Pages>
  <Words>2285</Words>
  <Characters>13031</Characters>
  <Application>Microsoft Office Word</Application>
  <DocSecurity>0</DocSecurity>
  <Lines>108</Lines>
  <Paragraphs>30</Paragraphs>
  <ScaleCrop>false</ScaleCrop>
  <Company>siom</Company>
  <LinksUpToDate>false</LinksUpToDate>
  <CharactersWithSpaces>15286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dc:creator>
  <cp:lastModifiedBy>yh X</cp:lastModifiedBy>
  <cp:revision>14</cp:revision>
  <cp:lastPrinted>2025-08-03T09:49:00Z</cp:lastPrinted>
  <dcterms:created xsi:type="dcterms:W3CDTF">2025-07-31T11:21:00Z</dcterms:created>
  <dcterms:modified xsi:type="dcterms:W3CDTF">2026-07-08T07:00:00Z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(#E1)</vt:lpwstr>
  </property>
  <property fmtid="{D5CDD505-2E9C-101B-9397-08002B2CF9AE}" pid="5" name="KSOTemplateDocerSaveRecord">
    <vt:lpwstr>eyJoZGlkIjoiZTA4OGIyZjM3OGEyNmJmMDBhMjlkNGMyMzkzNzFjZGIiLCJ1c2VySWQiOiIzMDc0NjQzNjAifQ==</vt:lpwstr>
  </property>
  <property fmtid="{D5CDD505-2E9C-101B-9397-08002B2CF9AE}" pid="6" name="KSOProductBuildVer">
    <vt:lpwstr>2052-12.1.0.21171</vt:lpwstr>
  </property>
  <property fmtid="{D5CDD505-2E9C-101B-9397-08002B2CF9AE}" pid="7" name="ICV">
    <vt:lpwstr>5E618FC457694989941EA1FE7049508C_12</vt:lpwstr>
  </property>
</Properties>
</file>