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9192F" w14:textId="1126B61D" w:rsidR="00284133" w:rsidRDefault="00F0610B" w:rsidP="00284133">
      <w:pPr>
        <w:spacing w:line="240" w:lineRule="auto"/>
        <w:ind w:firstLineChars="0" w:firstLine="0"/>
        <w:jc w:val="center"/>
        <w:rPr>
          <w:rFonts w:cs="Times New Roman"/>
          <w:b/>
          <w:bCs/>
          <w:kern w:val="28"/>
          <w:sz w:val="44"/>
          <w:szCs w:val="44"/>
        </w:rPr>
      </w:pPr>
      <w:r w:rsidRPr="00284133">
        <w:rPr>
          <w:rFonts w:cs="Times New Roman"/>
          <w:b/>
          <w:bCs/>
          <w:kern w:val="28"/>
          <w:sz w:val="44"/>
          <w:szCs w:val="44"/>
        </w:rPr>
        <w:t>隧道氢能源列车高压储氢泄漏与扩散规律研究</w:t>
      </w:r>
    </w:p>
    <w:p w14:paraId="7D5237BB" w14:textId="77777777" w:rsidR="00284133" w:rsidRPr="00EF47E4" w:rsidRDefault="00284133" w:rsidP="00BA6919">
      <w:pPr>
        <w:pStyle w:val="ae"/>
        <w:widowControl/>
        <w:spacing w:line="240" w:lineRule="atLeast"/>
        <w:ind w:firstLineChars="0" w:firstLine="0"/>
        <w:jc w:val="center"/>
        <w:rPr>
          <w:rFonts w:cs="Times New Roman"/>
          <w:kern w:val="0"/>
          <w:sz w:val="21"/>
          <w:szCs w:val="21"/>
        </w:rPr>
      </w:pPr>
    </w:p>
    <w:p w14:paraId="4F9E1F69" w14:textId="55FAE59F" w:rsidR="007A21C2" w:rsidRPr="007A21C2" w:rsidRDefault="007A21C2" w:rsidP="007A21C2">
      <w:pPr>
        <w:tabs>
          <w:tab w:val="left" w:pos="1046"/>
        </w:tabs>
        <w:spacing w:line="240" w:lineRule="auto"/>
        <w:ind w:firstLineChars="0" w:firstLine="0"/>
        <w:rPr>
          <w:rFonts w:cs="Times New Roman"/>
          <w:kern w:val="0"/>
          <w:sz w:val="21"/>
          <w:szCs w:val="21"/>
        </w:rPr>
      </w:pPr>
      <w:r w:rsidRPr="007A21C2">
        <w:rPr>
          <w:rFonts w:eastAsia="黑体" w:cs="Times New Roman"/>
          <w:kern w:val="0"/>
          <w:sz w:val="21"/>
          <w:szCs w:val="21"/>
        </w:rPr>
        <w:t>摘</w:t>
      </w:r>
      <w:r w:rsidRPr="007A21C2">
        <w:rPr>
          <w:rFonts w:eastAsia="黑体" w:cs="Times New Roman"/>
          <w:kern w:val="0"/>
          <w:sz w:val="21"/>
          <w:szCs w:val="21"/>
        </w:rPr>
        <w:t xml:space="preserve"> </w:t>
      </w:r>
      <w:r w:rsidRPr="007A21C2">
        <w:rPr>
          <w:rFonts w:eastAsia="黑体" w:cs="Times New Roman"/>
          <w:kern w:val="0"/>
          <w:sz w:val="21"/>
          <w:szCs w:val="21"/>
        </w:rPr>
        <w:t>要</w:t>
      </w:r>
      <w:r w:rsidRPr="007A21C2">
        <w:rPr>
          <w:rFonts w:cs="Times New Roman"/>
          <w:kern w:val="0"/>
          <w:sz w:val="21"/>
          <w:szCs w:val="21"/>
        </w:rPr>
        <w:t>：</w:t>
      </w:r>
      <w:bookmarkStart w:id="0" w:name="OLE_LINK14"/>
      <w:bookmarkStart w:id="1" w:name="OLE_LINK13"/>
      <w:r w:rsidRPr="007A21C2">
        <w:rPr>
          <w:rFonts w:cs="Times New Roman"/>
          <w:sz w:val="21"/>
          <w:szCs w:val="21"/>
        </w:rPr>
        <w:t>为研究隧道内氢能源列车高压储氢泄漏与扩散的演变规律，本文采用数值模拟方法，建立隧道与列车物理模型，结合</w:t>
      </w:r>
      <w:r w:rsidRPr="007A21C2">
        <w:rPr>
          <w:rFonts w:cs="Times New Roman"/>
          <w:sz w:val="21"/>
          <w:szCs w:val="21"/>
        </w:rPr>
        <w:t>Realizable k-ε</w:t>
      </w:r>
      <w:r w:rsidRPr="007A21C2">
        <w:rPr>
          <w:rFonts w:cs="Times New Roman"/>
          <w:sz w:val="21"/>
          <w:szCs w:val="21"/>
        </w:rPr>
        <w:t>湍流模型及</w:t>
      </w:r>
      <w:r w:rsidRPr="007A21C2">
        <w:rPr>
          <w:rFonts w:cs="Times New Roman"/>
          <w:sz w:val="21"/>
          <w:szCs w:val="21"/>
        </w:rPr>
        <w:t>Molkov</w:t>
      </w:r>
      <w:r w:rsidRPr="007A21C2">
        <w:rPr>
          <w:rFonts w:cs="Times New Roman"/>
          <w:sz w:val="21"/>
          <w:szCs w:val="21"/>
        </w:rPr>
        <w:t>虚喷嘴模型，系统分析氢气泄漏速度场及动量变化、三维浓度分布特征。结果表明，氢气泄漏后速度峰值超过</w:t>
      </w:r>
      <w:r w:rsidRPr="007A21C2">
        <w:rPr>
          <w:rFonts w:cs="Times New Roman"/>
          <w:sz w:val="21"/>
          <w:szCs w:val="21"/>
        </w:rPr>
        <w:t>30</w:t>
      </w:r>
      <w:r w:rsidR="003E0C9D">
        <w:rPr>
          <w:rFonts w:cs="Times New Roman" w:hint="eastAsia"/>
          <w:sz w:val="21"/>
          <w:szCs w:val="21"/>
        </w:rPr>
        <w:t xml:space="preserve"> </w:t>
      </w:r>
      <w:r w:rsidRPr="007A21C2">
        <w:rPr>
          <w:rFonts w:cs="Times New Roman"/>
          <w:sz w:val="21"/>
          <w:szCs w:val="21"/>
        </w:rPr>
        <w:t>m/s</w:t>
      </w:r>
      <w:r w:rsidRPr="007A21C2">
        <w:rPr>
          <w:rFonts w:cs="Times New Roman"/>
          <w:sz w:val="21"/>
          <w:szCs w:val="21"/>
        </w:rPr>
        <w:t>，受到隧道壁面影响速度方向快速变化，延隧道壁面呈现梯度分布特性；靠近隧道出口位置速度衰减降至</w:t>
      </w:r>
      <w:r w:rsidRPr="007A21C2">
        <w:rPr>
          <w:rFonts w:cs="Times New Roman"/>
          <w:sz w:val="21"/>
          <w:szCs w:val="21"/>
        </w:rPr>
        <w:t>1.0</w:t>
      </w:r>
      <w:r w:rsidR="003E0C9D">
        <w:rPr>
          <w:rFonts w:cs="Times New Roman" w:hint="eastAsia"/>
          <w:sz w:val="21"/>
          <w:szCs w:val="21"/>
        </w:rPr>
        <w:t xml:space="preserve"> </w:t>
      </w:r>
      <w:r w:rsidRPr="007A21C2">
        <w:rPr>
          <w:rFonts w:cs="Times New Roman"/>
          <w:sz w:val="21"/>
          <w:szCs w:val="21"/>
        </w:rPr>
        <w:t>m/s</w:t>
      </w:r>
      <w:r w:rsidRPr="007A21C2">
        <w:rPr>
          <w:rFonts w:cs="Times New Roman"/>
          <w:sz w:val="21"/>
          <w:szCs w:val="21"/>
        </w:rPr>
        <w:t>以下；各区密度变化平缓，横向动量逐渐均匀变化。氢气扩散呈现纵向沿隧道顶棚纵轴线形成放射状中心对称传播路径，泄漏口下游</w:t>
      </w:r>
      <w:r w:rsidRPr="007A21C2">
        <w:rPr>
          <w:rFonts w:cs="Times New Roman"/>
          <w:sz w:val="21"/>
          <w:szCs w:val="21"/>
        </w:rPr>
        <w:t>0-60</w:t>
      </w:r>
      <w:r w:rsidR="003E0C9D">
        <w:rPr>
          <w:rFonts w:cs="Times New Roman" w:hint="eastAsia"/>
          <w:sz w:val="21"/>
          <w:szCs w:val="21"/>
        </w:rPr>
        <w:t xml:space="preserve"> </w:t>
      </w:r>
      <w:r w:rsidRPr="007A21C2">
        <w:rPr>
          <w:rFonts w:cs="Times New Roman"/>
          <w:sz w:val="21"/>
          <w:szCs w:val="21"/>
        </w:rPr>
        <w:t>m</w:t>
      </w:r>
      <w:r w:rsidRPr="007A21C2">
        <w:rPr>
          <w:rFonts w:cs="Times New Roman"/>
          <w:sz w:val="21"/>
          <w:szCs w:val="21"/>
        </w:rPr>
        <w:t>氢气云表层内为高浓度积聚区；横向受湍流混合影响呈对称扩展，在泄漏后期已覆盖隧道全宽；竖向氢气云因浮力主导聚集于</w:t>
      </w:r>
      <w:r w:rsidRPr="007A21C2">
        <w:rPr>
          <w:rFonts w:cs="Times New Roman"/>
          <w:sz w:val="21"/>
          <w:szCs w:val="21"/>
        </w:rPr>
        <w:t>3-5</w:t>
      </w:r>
      <w:r w:rsidR="003E0C9D">
        <w:rPr>
          <w:rFonts w:cs="Times New Roman" w:hint="eastAsia"/>
          <w:sz w:val="21"/>
          <w:szCs w:val="21"/>
        </w:rPr>
        <w:t xml:space="preserve"> </w:t>
      </w:r>
      <w:r w:rsidRPr="007A21C2">
        <w:rPr>
          <w:rFonts w:cs="Times New Roman"/>
          <w:sz w:val="21"/>
          <w:szCs w:val="21"/>
        </w:rPr>
        <w:t>m</w:t>
      </w:r>
      <w:r w:rsidRPr="007A21C2">
        <w:rPr>
          <w:rFonts w:cs="Times New Roman"/>
          <w:sz w:val="21"/>
          <w:szCs w:val="21"/>
        </w:rPr>
        <w:t>顶层空间，底层氢气云浓度始终低于安全阈值。本研究成果可为氢能源列车隧道场景安全应用提供重要基础数据。</w:t>
      </w:r>
      <w:bookmarkEnd w:id="0"/>
    </w:p>
    <w:bookmarkEnd w:id="1"/>
    <w:p w14:paraId="0027D16C" w14:textId="4001C4EC" w:rsidR="007A21C2" w:rsidRDefault="007A21C2" w:rsidP="007A21C2">
      <w:pPr>
        <w:widowControl/>
        <w:spacing w:line="240" w:lineRule="atLeast"/>
        <w:ind w:firstLineChars="0" w:firstLine="0"/>
        <w:rPr>
          <w:rFonts w:cs="Times New Roman"/>
          <w:bCs/>
          <w:kern w:val="0"/>
          <w:sz w:val="21"/>
          <w:szCs w:val="21"/>
        </w:rPr>
      </w:pPr>
      <w:r w:rsidRPr="00EB3CEF">
        <w:rPr>
          <w:rFonts w:eastAsia="黑体" w:cs="Times New Roman" w:hint="eastAsia"/>
          <w:kern w:val="0"/>
          <w:sz w:val="21"/>
          <w:szCs w:val="21"/>
        </w:rPr>
        <w:t>关键词：</w:t>
      </w:r>
      <w:r w:rsidRPr="00EB3CEF">
        <w:rPr>
          <w:rFonts w:cs="Times New Roman" w:hint="eastAsia"/>
          <w:kern w:val="0"/>
          <w:sz w:val="21"/>
          <w:szCs w:val="21"/>
        </w:rPr>
        <w:t>氢能源列车；</w:t>
      </w:r>
      <w:r w:rsidR="00CD03EA" w:rsidRPr="00EB3CEF">
        <w:rPr>
          <w:rFonts w:cs="Times New Roman" w:hint="eastAsia"/>
          <w:kern w:val="0"/>
          <w:sz w:val="21"/>
          <w:szCs w:val="21"/>
        </w:rPr>
        <w:t>氢气</w:t>
      </w:r>
      <w:r w:rsidRPr="00EB3CEF">
        <w:rPr>
          <w:rFonts w:cs="Times New Roman" w:hint="eastAsia"/>
          <w:kern w:val="0"/>
          <w:sz w:val="21"/>
          <w:szCs w:val="21"/>
        </w:rPr>
        <w:t>泄漏；</w:t>
      </w:r>
      <w:r w:rsidR="00BC7489">
        <w:rPr>
          <w:rFonts w:cs="Times New Roman" w:hint="eastAsia"/>
          <w:kern w:val="0"/>
          <w:sz w:val="21"/>
          <w:szCs w:val="21"/>
        </w:rPr>
        <w:t>数值模拟；</w:t>
      </w:r>
      <w:r w:rsidR="00CD03EA" w:rsidRPr="00EB3CEF">
        <w:rPr>
          <w:rFonts w:cs="Times New Roman" w:hint="eastAsia"/>
          <w:kern w:val="0"/>
          <w:sz w:val="21"/>
          <w:szCs w:val="21"/>
        </w:rPr>
        <w:t>速度矢量；</w:t>
      </w:r>
      <w:r w:rsidRPr="00EB3CEF">
        <w:rPr>
          <w:rFonts w:cs="Times New Roman" w:hint="eastAsia"/>
          <w:kern w:val="0"/>
          <w:sz w:val="21"/>
          <w:szCs w:val="21"/>
        </w:rPr>
        <w:t>可燃范围；扩散特性。</w:t>
      </w:r>
    </w:p>
    <w:p w14:paraId="6C163888" w14:textId="2FFAF618" w:rsidR="00F75972" w:rsidRPr="00FF4DEE" w:rsidRDefault="00F75972" w:rsidP="007A21C2">
      <w:pPr>
        <w:widowControl/>
        <w:spacing w:line="240" w:lineRule="atLeast"/>
        <w:ind w:firstLineChars="0" w:firstLine="0"/>
        <w:rPr>
          <w:rFonts w:cs="Times New Roman"/>
          <w:bCs/>
          <w:kern w:val="0"/>
          <w:szCs w:val="21"/>
        </w:rPr>
      </w:pPr>
      <w:r w:rsidRPr="007E1944">
        <w:rPr>
          <w:rFonts w:eastAsia="黑体" w:cs="Times New Roman"/>
          <w:kern w:val="0"/>
          <w:szCs w:val="21"/>
        </w:rPr>
        <w:t>中图分类号：</w:t>
      </w:r>
      <w:r w:rsidRPr="00EB3CEF">
        <w:rPr>
          <w:rFonts w:cs="Times New Roman"/>
          <w:kern w:val="0"/>
          <w:sz w:val="21"/>
          <w:szCs w:val="21"/>
        </w:rPr>
        <w:t>X932</w:t>
      </w:r>
      <w:r w:rsidRPr="007E1944">
        <w:rPr>
          <w:rFonts w:cs="Times New Roman"/>
          <w:kern w:val="0"/>
          <w:szCs w:val="21"/>
        </w:rPr>
        <w:t xml:space="preserve">    </w:t>
      </w:r>
      <w:r w:rsidRPr="007E1944">
        <w:rPr>
          <w:rFonts w:eastAsia="黑体" w:cs="Times New Roman"/>
          <w:kern w:val="0"/>
          <w:szCs w:val="21"/>
        </w:rPr>
        <w:t>文献标志码：</w:t>
      </w:r>
      <w:r w:rsidRPr="007E1944">
        <w:rPr>
          <w:rFonts w:cs="Times New Roman"/>
          <w:kern w:val="0"/>
          <w:szCs w:val="21"/>
        </w:rPr>
        <w:t>A</w:t>
      </w:r>
    </w:p>
    <w:p w14:paraId="6DDECADE" w14:textId="77777777" w:rsidR="00BB4EDF" w:rsidRDefault="00BB4EDF" w:rsidP="007A21C2">
      <w:pPr>
        <w:spacing w:line="240" w:lineRule="auto"/>
        <w:ind w:firstLineChars="0" w:firstLine="0"/>
        <w:rPr>
          <w:rFonts w:cs="Times New Roman"/>
          <w:kern w:val="0"/>
          <w:sz w:val="21"/>
          <w:szCs w:val="21"/>
        </w:rPr>
      </w:pPr>
    </w:p>
    <w:p w14:paraId="2961E560" w14:textId="1299BA49" w:rsidR="00BB4EDF" w:rsidRPr="00EB3CEF" w:rsidRDefault="00BB4EDF" w:rsidP="007A21C2">
      <w:pPr>
        <w:spacing w:line="240" w:lineRule="auto"/>
        <w:ind w:firstLineChars="0" w:firstLine="0"/>
        <w:rPr>
          <w:rFonts w:cs="Times New Roman"/>
          <w:b/>
          <w:bCs/>
          <w:sz w:val="21"/>
          <w:szCs w:val="21"/>
        </w:rPr>
        <w:sectPr w:rsidR="00BB4EDF" w:rsidRPr="00EB3CEF" w:rsidSect="00310CEA">
          <w:headerReference w:type="even" r:id="rId8"/>
          <w:headerReference w:type="default" r:id="rId9"/>
          <w:footerReference w:type="even" r:id="rId10"/>
          <w:footerReference w:type="default" r:id="rId11"/>
          <w:headerReference w:type="first" r:id="rId12"/>
          <w:footerReference w:type="first" r:id="rId13"/>
          <w:type w:val="continuous"/>
          <w:pgSz w:w="11906" w:h="16838"/>
          <w:pgMar w:top="1440" w:right="1080" w:bottom="1440" w:left="1080" w:header="851" w:footer="992" w:gutter="0"/>
          <w:cols w:space="425"/>
          <w:docGrid w:type="lines" w:linePitch="326"/>
        </w:sectPr>
      </w:pPr>
    </w:p>
    <w:p w14:paraId="47A791D7" w14:textId="27198F2C" w:rsidR="00BA6919" w:rsidRPr="006C404A" w:rsidRDefault="00BA6919" w:rsidP="00BA6919">
      <w:pPr>
        <w:spacing w:line="240" w:lineRule="atLeast"/>
        <w:ind w:firstLine="420"/>
        <w:rPr>
          <w:rFonts w:cs="Times New Roman"/>
          <w:sz w:val="21"/>
          <w:szCs w:val="21"/>
        </w:rPr>
      </w:pPr>
      <w:r w:rsidRPr="006C404A">
        <w:rPr>
          <w:rFonts w:cs="Times New Roman"/>
          <w:sz w:val="21"/>
          <w:szCs w:val="21"/>
        </w:rPr>
        <w:t>在全球能源转型和我国</w:t>
      </w:r>
      <w:r w:rsidRPr="006C404A">
        <w:rPr>
          <w:rFonts w:cs="Times New Roman"/>
          <w:sz w:val="21"/>
          <w:szCs w:val="21"/>
        </w:rPr>
        <w:t>“</w:t>
      </w:r>
      <w:r w:rsidRPr="006C404A">
        <w:rPr>
          <w:rFonts w:cs="Times New Roman"/>
          <w:sz w:val="21"/>
          <w:szCs w:val="21"/>
        </w:rPr>
        <w:t>双碳</w:t>
      </w:r>
      <w:r w:rsidRPr="006C404A">
        <w:rPr>
          <w:rFonts w:cs="Times New Roman"/>
          <w:sz w:val="21"/>
          <w:szCs w:val="21"/>
        </w:rPr>
        <w:t>”</w:t>
      </w:r>
      <w:r w:rsidRPr="006C404A">
        <w:rPr>
          <w:rFonts w:cs="Times New Roman"/>
          <w:sz w:val="21"/>
          <w:szCs w:val="21"/>
        </w:rPr>
        <w:t>政策浪潮的推动下，氢能凭借其清洁、高效的特质于交通运输领域崭露头角，氢能源列车的研发与应用随之得到快速发展</w:t>
      </w:r>
      <w:r w:rsidRPr="006C404A">
        <w:rPr>
          <w:rFonts w:cs="Times New Roman"/>
          <w:sz w:val="21"/>
          <w:szCs w:val="21"/>
          <w:vertAlign w:val="superscript"/>
        </w:rPr>
        <w:t>[1-3]</w:t>
      </w:r>
      <w:r w:rsidRPr="006C404A">
        <w:rPr>
          <w:rFonts w:cs="Times New Roman"/>
          <w:sz w:val="21"/>
          <w:szCs w:val="21"/>
        </w:rPr>
        <w:t>。隧道场景是氢能源列车应用的重要场景，与开敞空间不同，隧道的封闭受限性影响气体</w:t>
      </w:r>
      <w:r w:rsidR="00D27304" w:rsidRPr="006C404A">
        <w:rPr>
          <w:rFonts w:cs="Times New Roman" w:hint="eastAsia"/>
          <w:sz w:val="21"/>
          <w:szCs w:val="21"/>
        </w:rPr>
        <w:t>扩散</w:t>
      </w:r>
      <w:r w:rsidRPr="006C404A">
        <w:rPr>
          <w:rFonts w:cs="Times New Roman"/>
          <w:sz w:val="21"/>
          <w:szCs w:val="21"/>
        </w:rPr>
        <w:t>并导致气流扩散受阻</w:t>
      </w:r>
      <w:r w:rsidRPr="006C404A">
        <w:rPr>
          <w:rFonts w:cs="Times New Roman"/>
          <w:sz w:val="21"/>
          <w:szCs w:val="21"/>
          <w:vertAlign w:val="superscript"/>
        </w:rPr>
        <w:t>[4-5]</w:t>
      </w:r>
      <w:r w:rsidRPr="006C404A">
        <w:rPr>
          <w:rFonts w:cs="Times New Roman"/>
          <w:sz w:val="21"/>
          <w:szCs w:val="21"/>
        </w:rPr>
        <w:t>，当发生氢气意外泄漏后可能引发火灾和爆炸事故，造成严重的人员伤亡和财产损失</w:t>
      </w:r>
      <w:r w:rsidRPr="006C404A">
        <w:rPr>
          <w:rFonts w:cs="Times New Roman"/>
          <w:sz w:val="21"/>
          <w:szCs w:val="21"/>
          <w:vertAlign w:val="superscript"/>
        </w:rPr>
        <w:t>[6-7]</w:t>
      </w:r>
      <w:r w:rsidRPr="006C404A">
        <w:rPr>
          <w:rFonts w:cs="Times New Roman"/>
          <w:sz w:val="21"/>
          <w:szCs w:val="21"/>
        </w:rPr>
        <w:t>。</w:t>
      </w:r>
    </w:p>
    <w:p w14:paraId="5264701F" w14:textId="000F904C" w:rsidR="00A7558C" w:rsidRPr="006C404A" w:rsidRDefault="00A7558C" w:rsidP="00A7558C">
      <w:pPr>
        <w:spacing w:line="240" w:lineRule="atLeast"/>
        <w:ind w:firstLine="420"/>
        <w:rPr>
          <w:rFonts w:cs="Times New Roman"/>
          <w:sz w:val="21"/>
          <w:szCs w:val="21"/>
        </w:rPr>
      </w:pPr>
      <w:r w:rsidRPr="006C404A">
        <w:rPr>
          <w:rFonts w:cs="Times New Roman"/>
          <w:sz w:val="21"/>
          <w:szCs w:val="21"/>
        </w:rPr>
        <w:t>在氢气泄漏扩散研究中，大量学者已展开了深入探索。丁晓晔等</w:t>
      </w:r>
      <w:r w:rsidRPr="006C404A">
        <w:rPr>
          <w:rFonts w:cs="Times New Roman"/>
          <w:sz w:val="21"/>
          <w:szCs w:val="21"/>
          <w:vertAlign w:val="superscript"/>
        </w:rPr>
        <w:t>[</w:t>
      </w:r>
      <w:r w:rsidR="00152296" w:rsidRPr="006C404A">
        <w:rPr>
          <w:rFonts w:cs="Times New Roman"/>
          <w:sz w:val="21"/>
          <w:szCs w:val="21"/>
          <w:vertAlign w:val="superscript"/>
        </w:rPr>
        <w:t>8</w:t>
      </w:r>
      <w:r w:rsidRPr="006C404A">
        <w:rPr>
          <w:rFonts w:cs="Times New Roman"/>
          <w:sz w:val="21"/>
          <w:szCs w:val="21"/>
          <w:vertAlign w:val="superscript"/>
        </w:rPr>
        <w:t>]</w:t>
      </w:r>
      <w:r w:rsidRPr="006C404A">
        <w:rPr>
          <w:rFonts w:cs="Times New Roman"/>
          <w:sz w:val="21"/>
          <w:szCs w:val="21"/>
        </w:rPr>
        <w:t>采用标准</w:t>
      </w:r>
      <w:r w:rsidRPr="006C404A">
        <w:rPr>
          <w:rFonts w:cs="Times New Roman"/>
          <w:sz w:val="21"/>
          <w:szCs w:val="21"/>
        </w:rPr>
        <w:t>k-ε</w:t>
      </w:r>
      <w:r w:rsidRPr="006C404A">
        <w:rPr>
          <w:rFonts w:cs="Times New Roman"/>
          <w:sz w:val="21"/>
          <w:szCs w:val="21"/>
        </w:rPr>
        <w:t>湍流模对高校实验室半封闭场景下的氢气泄漏扩散路径进行数值预测，量化了可燃区域范围。</w:t>
      </w:r>
      <w:r w:rsidRPr="00FA285C">
        <w:rPr>
          <w:rFonts w:cs="Times New Roman"/>
          <w:sz w:val="21"/>
          <w:szCs w:val="21"/>
        </w:rPr>
        <w:t>戴行涛等</w:t>
      </w:r>
      <w:r w:rsidRPr="00FA285C">
        <w:rPr>
          <w:rFonts w:cs="Times New Roman"/>
          <w:sz w:val="21"/>
          <w:szCs w:val="21"/>
          <w:vertAlign w:val="superscript"/>
        </w:rPr>
        <w:t>[</w:t>
      </w:r>
      <w:r w:rsidR="00152296" w:rsidRPr="00FA285C">
        <w:rPr>
          <w:rFonts w:cs="Times New Roman"/>
          <w:sz w:val="21"/>
          <w:szCs w:val="21"/>
          <w:vertAlign w:val="superscript"/>
        </w:rPr>
        <w:t>9</w:t>
      </w:r>
      <w:r w:rsidRPr="00FA285C">
        <w:rPr>
          <w:rFonts w:cs="Times New Roman"/>
          <w:sz w:val="21"/>
          <w:szCs w:val="21"/>
          <w:vertAlign w:val="superscript"/>
        </w:rPr>
        <w:t>]</w:t>
      </w:r>
      <w:r w:rsidR="004814A1" w:rsidRPr="004814A1">
        <w:rPr>
          <w:rFonts w:cs="Times New Roman"/>
          <w:sz w:val="21"/>
          <w:szCs w:val="21"/>
        </w:rPr>
        <w:t>归纳</w:t>
      </w:r>
      <w:r w:rsidR="004814A1">
        <w:rPr>
          <w:rFonts w:cs="Times New Roman" w:hint="eastAsia"/>
          <w:sz w:val="21"/>
          <w:szCs w:val="21"/>
        </w:rPr>
        <w:t>了</w:t>
      </w:r>
      <w:r w:rsidR="004814A1" w:rsidRPr="004814A1">
        <w:rPr>
          <w:rFonts w:cs="Times New Roman"/>
          <w:sz w:val="21"/>
          <w:szCs w:val="21"/>
        </w:rPr>
        <w:t>氢气状态方程、欠膨胀射流结构及模型、射流区域氢气浓度预测等方面</w:t>
      </w:r>
      <w:r w:rsidR="004814A1">
        <w:rPr>
          <w:rFonts w:cs="Times New Roman" w:hint="eastAsia"/>
          <w:sz w:val="21"/>
          <w:szCs w:val="21"/>
        </w:rPr>
        <w:t>研究</w:t>
      </w:r>
      <w:r w:rsidRPr="00FA285C">
        <w:rPr>
          <w:rFonts w:cs="Times New Roman"/>
          <w:sz w:val="21"/>
          <w:szCs w:val="21"/>
        </w:rPr>
        <w:t>。</w:t>
      </w:r>
      <w:r w:rsidRPr="006C404A">
        <w:rPr>
          <w:rFonts w:cs="Times New Roman"/>
          <w:sz w:val="21"/>
          <w:szCs w:val="21"/>
        </w:rPr>
        <w:t>Qian</w:t>
      </w:r>
      <w:r w:rsidRPr="006C404A">
        <w:rPr>
          <w:rFonts w:cs="Times New Roman"/>
          <w:sz w:val="21"/>
          <w:szCs w:val="21"/>
        </w:rPr>
        <w:t>等</w:t>
      </w:r>
      <w:r w:rsidRPr="006C404A">
        <w:rPr>
          <w:rFonts w:cs="Times New Roman"/>
          <w:sz w:val="21"/>
          <w:szCs w:val="21"/>
          <w:vertAlign w:val="superscript"/>
        </w:rPr>
        <w:t>[</w:t>
      </w:r>
      <w:r w:rsidR="00152296" w:rsidRPr="006C404A">
        <w:rPr>
          <w:rFonts w:cs="Times New Roman"/>
          <w:sz w:val="21"/>
          <w:szCs w:val="21"/>
          <w:vertAlign w:val="superscript"/>
        </w:rPr>
        <w:t>10</w:t>
      </w:r>
      <w:r w:rsidRPr="006C404A">
        <w:rPr>
          <w:rFonts w:cs="Times New Roman"/>
          <w:sz w:val="21"/>
          <w:szCs w:val="21"/>
          <w:vertAlign w:val="superscript"/>
        </w:rPr>
        <w:t>]</w:t>
      </w:r>
      <w:r w:rsidRPr="006C404A">
        <w:rPr>
          <w:rFonts w:cs="Times New Roman"/>
          <w:sz w:val="21"/>
          <w:szCs w:val="21"/>
        </w:rPr>
        <w:t>指出，隧道独特的几何结构和边界条件使得其内部氢气湍流扩散情况迥异于常规空间</w:t>
      </w:r>
      <w:r w:rsidR="006B5E06" w:rsidRPr="006C404A">
        <w:rPr>
          <w:rFonts w:cs="Times New Roman"/>
          <w:sz w:val="21"/>
          <w:szCs w:val="21"/>
        </w:rPr>
        <w:t>。</w:t>
      </w:r>
    </w:p>
    <w:p w14:paraId="10E12D27" w14:textId="304154C2" w:rsidR="00AF28C4" w:rsidRPr="006C404A" w:rsidRDefault="00AF28C4" w:rsidP="00AF28C4">
      <w:pPr>
        <w:spacing w:line="240" w:lineRule="atLeast"/>
        <w:ind w:firstLine="420"/>
        <w:rPr>
          <w:rFonts w:cs="Times New Roman"/>
          <w:sz w:val="21"/>
          <w:szCs w:val="21"/>
        </w:rPr>
      </w:pPr>
      <w:r w:rsidRPr="006C404A">
        <w:rPr>
          <w:rFonts w:cs="Times New Roman"/>
          <w:sz w:val="21"/>
          <w:szCs w:val="21"/>
        </w:rPr>
        <w:t>在速度场方面，已有研究对氢气泄漏瞬间的速度变化以及动量传递对周围环境的影响进行了初步分析。李雪芳等</w:t>
      </w:r>
      <w:r w:rsidRPr="006C404A">
        <w:rPr>
          <w:rFonts w:cs="Times New Roman"/>
          <w:sz w:val="21"/>
          <w:szCs w:val="21"/>
          <w:vertAlign w:val="superscript"/>
        </w:rPr>
        <w:t>[1</w:t>
      </w:r>
      <w:r w:rsidRPr="006C404A">
        <w:rPr>
          <w:rFonts w:cs="Times New Roman" w:hint="eastAsia"/>
          <w:sz w:val="21"/>
          <w:szCs w:val="21"/>
          <w:vertAlign w:val="superscript"/>
        </w:rPr>
        <w:t>1</w:t>
      </w:r>
      <w:r w:rsidRPr="006C404A">
        <w:rPr>
          <w:rFonts w:cs="Times New Roman"/>
          <w:sz w:val="21"/>
          <w:szCs w:val="21"/>
          <w:vertAlign w:val="superscript"/>
        </w:rPr>
        <w:t>]</w:t>
      </w:r>
      <w:r w:rsidRPr="006C404A">
        <w:rPr>
          <w:rFonts w:cs="Times New Roman"/>
          <w:sz w:val="21"/>
          <w:szCs w:val="21"/>
        </w:rPr>
        <w:t>基于高压氢气射流激波结构的实验装置测量，建立了考虑射流核心区与边界层分层流动特性的简化模型。张云鹏等</w:t>
      </w:r>
      <w:r w:rsidRPr="006C404A">
        <w:rPr>
          <w:rFonts w:cs="Times New Roman"/>
          <w:sz w:val="21"/>
          <w:szCs w:val="21"/>
          <w:vertAlign w:val="superscript"/>
        </w:rPr>
        <w:t>[</w:t>
      </w:r>
      <w:r w:rsidRPr="006C404A">
        <w:rPr>
          <w:rFonts w:cs="Times New Roman" w:hint="eastAsia"/>
          <w:sz w:val="21"/>
          <w:szCs w:val="21"/>
          <w:vertAlign w:val="superscript"/>
        </w:rPr>
        <w:t>12</w:t>
      </w:r>
      <w:r w:rsidRPr="006C404A">
        <w:rPr>
          <w:rFonts w:cs="Times New Roman"/>
          <w:sz w:val="21"/>
          <w:szCs w:val="21"/>
          <w:vertAlign w:val="superscript"/>
        </w:rPr>
        <w:t>]</w:t>
      </w:r>
      <w:r w:rsidRPr="006C404A">
        <w:rPr>
          <w:rFonts w:cs="Times New Roman"/>
          <w:sz w:val="21"/>
          <w:szCs w:val="21"/>
        </w:rPr>
        <w:t>对比小波光流法三种测速算法，发现</w:t>
      </w:r>
      <w:r w:rsidRPr="006C404A">
        <w:rPr>
          <w:rFonts w:cs="Times New Roman"/>
          <w:sz w:val="21"/>
          <w:szCs w:val="21"/>
        </w:rPr>
        <w:t xml:space="preserve"> </w:t>
      </w:r>
      <w:r w:rsidR="00F75972" w:rsidRPr="00F75972">
        <w:rPr>
          <w:rFonts w:cs="Times New Roman"/>
          <w:sz w:val="21"/>
          <w:szCs w:val="21"/>
        </w:rPr>
        <w:t>Wavelet-based Optical Flow Velocimetry</w:t>
      </w:r>
      <w:r w:rsidR="00F75972">
        <w:rPr>
          <w:rFonts w:cs="Times New Roman" w:hint="eastAsia"/>
          <w:sz w:val="21"/>
          <w:szCs w:val="21"/>
        </w:rPr>
        <w:t xml:space="preserve"> </w:t>
      </w:r>
      <w:r w:rsidR="00F75972">
        <w:rPr>
          <w:rFonts w:cs="Times New Roman" w:hint="eastAsia"/>
          <w:sz w:val="21"/>
          <w:szCs w:val="21"/>
        </w:rPr>
        <w:t>（</w:t>
      </w:r>
      <w:r w:rsidR="00F75972" w:rsidRPr="00F75972">
        <w:rPr>
          <w:rFonts w:cs="Times New Roman"/>
          <w:sz w:val="21"/>
          <w:szCs w:val="21"/>
        </w:rPr>
        <w:t>wOFV</w:t>
      </w:r>
      <w:r w:rsidR="00F75972">
        <w:rPr>
          <w:rFonts w:cs="Times New Roman" w:hint="eastAsia"/>
          <w:sz w:val="21"/>
          <w:szCs w:val="21"/>
        </w:rPr>
        <w:t>）</w:t>
      </w:r>
      <w:r w:rsidRPr="006C404A">
        <w:rPr>
          <w:rFonts w:cs="Times New Roman"/>
          <w:sz w:val="21"/>
          <w:szCs w:val="21"/>
        </w:rPr>
        <w:t>能获得更高分辨率和准确性的速度场。</w:t>
      </w:r>
      <w:r w:rsidRPr="006C404A">
        <w:rPr>
          <w:rFonts w:cs="Times New Roman"/>
          <w:sz w:val="21"/>
          <w:szCs w:val="21"/>
        </w:rPr>
        <w:t>Koutsourakis</w:t>
      </w:r>
      <w:r w:rsidR="0087572F" w:rsidRPr="00997A90">
        <w:rPr>
          <w:rFonts w:cs="Times New Roman" w:hint="eastAsia"/>
          <w:sz w:val="21"/>
          <w:szCs w:val="21"/>
        </w:rPr>
        <w:t>等</w:t>
      </w:r>
      <w:r w:rsidRPr="006C404A">
        <w:rPr>
          <w:rFonts w:cs="Times New Roman"/>
          <w:sz w:val="21"/>
          <w:szCs w:val="21"/>
          <w:vertAlign w:val="superscript"/>
        </w:rPr>
        <w:t>[</w:t>
      </w:r>
      <w:r w:rsidRPr="006C404A">
        <w:rPr>
          <w:rFonts w:cs="Times New Roman" w:hint="eastAsia"/>
          <w:sz w:val="21"/>
          <w:szCs w:val="21"/>
          <w:vertAlign w:val="superscript"/>
        </w:rPr>
        <w:t>13</w:t>
      </w:r>
      <w:r w:rsidRPr="006C404A">
        <w:rPr>
          <w:rFonts w:cs="Times New Roman"/>
          <w:sz w:val="21"/>
          <w:szCs w:val="21"/>
          <w:vertAlign w:val="superscript"/>
        </w:rPr>
        <w:t>]</w:t>
      </w:r>
      <w:r w:rsidRPr="006C404A">
        <w:rPr>
          <w:rFonts w:cs="Times New Roman"/>
          <w:sz w:val="21"/>
          <w:szCs w:val="21"/>
        </w:rPr>
        <w:t>量化了不同</w:t>
      </w:r>
      <w:r w:rsidR="004C24F7">
        <w:rPr>
          <w:rFonts w:cs="Times New Roman" w:hint="eastAsia"/>
          <w:sz w:val="21"/>
          <w:szCs w:val="21"/>
        </w:rPr>
        <w:t>泄漏口</w:t>
      </w:r>
      <w:r w:rsidRPr="006C404A">
        <w:rPr>
          <w:rFonts w:cs="Times New Roman"/>
          <w:sz w:val="21"/>
          <w:szCs w:val="21"/>
        </w:rPr>
        <w:t>尺寸下射流速度衰减与动量传递对近场车底和远场隧道顶部浓度分布的影响。</w:t>
      </w:r>
      <w:r w:rsidRPr="006C404A">
        <w:rPr>
          <w:rFonts w:cs="Times New Roman"/>
          <w:sz w:val="21"/>
          <w:szCs w:val="21"/>
        </w:rPr>
        <w:t>Wang</w:t>
      </w:r>
      <w:r w:rsidRPr="006C404A">
        <w:rPr>
          <w:rFonts w:cs="Times New Roman"/>
          <w:sz w:val="21"/>
          <w:szCs w:val="21"/>
        </w:rPr>
        <w:t>等</w:t>
      </w:r>
      <w:r w:rsidRPr="006C404A">
        <w:rPr>
          <w:rFonts w:cs="Times New Roman"/>
          <w:sz w:val="21"/>
          <w:szCs w:val="21"/>
          <w:vertAlign w:val="superscript"/>
        </w:rPr>
        <w:t>[</w:t>
      </w:r>
      <w:r w:rsidRPr="006C404A">
        <w:rPr>
          <w:rFonts w:cs="Times New Roman" w:hint="eastAsia"/>
          <w:sz w:val="21"/>
          <w:szCs w:val="21"/>
          <w:vertAlign w:val="superscript"/>
        </w:rPr>
        <w:t>14</w:t>
      </w:r>
      <w:r w:rsidRPr="006C404A">
        <w:rPr>
          <w:rFonts w:cs="Times New Roman"/>
          <w:sz w:val="21"/>
          <w:szCs w:val="21"/>
          <w:vertAlign w:val="superscript"/>
        </w:rPr>
        <w:t>]</w:t>
      </w:r>
      <w:r w:rsidRPr="006C404A">
        <w:rPr>
          <w:rFonts w:cs="Times New Roman"/>
          <w:sz w:val="21"/>
          <w:szCs w:val="21"/>
        </w:rPr>
        <w:t>研究者研究了泄漏量和堵塞率对隧道内液氢泄漏扩散的速度场特征影响，揭示了泄漏量对初始传输速度影响较小但显著</w:t>
      </w:r>
      <w:r w:rsidRPr="006C404A">
        <w:rPr>
          <w:rFonts w:cs="Times New Roman"/>
          <w:sz w:val="21"/>
          <w:szCs w:val="21"/>
        </w:rPr>
        <w:t>改变最终扩散范围，堵塞率通过增强湍流脉动改变速度场结构并影响传输速度与扩散效率的规律。李特快等</w:t>
      </w:r>
      <w:r w:rsidRPr="006C404A">
        <w:rPr>
          <w:rFonts w:cs="Times New Roman"/>
          <w:sz w:val="21"/>
          <w:szCs w:val="21"/>
          <w:vertAlign w:val="superscript"/>
        </w:rPr>
        <w:t>[</w:t>
      </w:r>
      <w:r w:rsidRPr="006C404A">
        <w:rPr>
          <w:rFonts w:cs="Times New Roman" w:hint="eastAsia"/>
          <w:sz w:val="21"/>
          <w:szCs w:val="21"/>
          <w:vertAlign w:val="superscript"/>
        </w:rPr>
        <w:t>15</w:t>
      </w:r>
      <w:r w:rsidRPr="006C404A">
        <w:rPr>
          <w:rFonts w:cs="Times New Roman"/>
          <w:sz w:val="21"/>
          <w:szCs w:val="21"/>
          <w:vertAlign w:val="superscript"/>
        </w:rPr>
        <w:t>]</w:t>
      </w:r>
      <w:r w:rsidRPr="006C404A">
        <w:rPr>
          <w:rFonts w:cs="Times New Roman"/>
          <w:sz w:val="21"/>
          <w:szCs w:val="21"/>
        </w:rPr>
        <w:t>揭示了不同形式泄漏孔的高压氢气速度场特征，明确矩形孔射流存在轴转换现象及速度场演变规律，为高压氢气泄漏速度场研究提供了理论与实验支撑。</w:t>
      </w:r>
    </w:p>
    <w:p w14:paraId="722E3850" w14:textId="7A96DD05" w:rsidR="00A7558C" w:rsidRPr="006C404A" w:rsidRDefault="00A7558C" w:rsidP="00A7558C">
      <w:pPr>
        <w:spacing w:line="240" w:lineRule="atLeast"/>
        <w:ind w:firstLine="420"/>
        <w:rPr>
          <w:rFonts w:cs="Times New Roman"/>
          <w:sz w:val="21"/>
          <w:szCs w:val="21"/>
        </w:rPr>
      </w:pPr>
      <w:r w:rsidRPr="006C404A">
        <w:rPr>
          <w:rFonts w:cs="Times New Roman"/>
          <w:sz w:val="21"/>
          <w:szCs w:val="21"/>
        </w:rPr>
        <w:t>在泄漏空间分布方面，前人研究主要聚焦于泄漏源附近以及宏观空间的整体分布特征。</w:t>
      </w:r>
      <w:r w:rsidRPr="006C404A">
        <w:rPr>
          <w:rFonts w:cs="Times New Roman"/>
          <w:sz w:val="21"/>
          <w:szCs w:val="21"/>
        </w:rPr>
        <w:t>Sun</w:t>
      </w:r>
      <w:r w:rsidRPr="006C404A">
        <w:rPr>
          <w:rFonts w:cs="Times New Roman"/>
          <w:sz w:val="21"/>
          <w:szCs w:val="21"/>
        </w:rPr>
        <w:t>等</w:t>
      </w:r>
      <w:r w:rsidRPr="006C404A">
        <w:rPr>
          <w:rFonts w:cs="Times New Roman"/>
          <w:sz w:val="21"/>
          <w:szCs w:val="21"/>
          <w:vertAlign w:val="superscript"/>
        </w:rPr>
        <w:t>[</w:t>
      </w:r>
      <w:r w:rsidR="00152296" w:rsidRPr="006C404A">
        <w:rPr>
          <w:rFonts w:cs="Times New Roman"/>
          <w:sz w:val="21"/>
          <w:szCs w:val="21"/>
          <w:vertAlign w:val="superscript"/>
        </w:rPr>
        <w:t>1</w:t>
      </w:r>
      <w:r w:rsidR="00AF28C4" w:rsidRPr="006C404A">
        <w:rPr>
          <w:rFonts w:cs="Times New Roman" w:hint="eastAsia"/>
          <w:sz w:val="21"/>
          <w:szCs w:val="21"/>
          <w:vertAlign w:val="superscript"/>
        </w:rPr>
        <w:t>6</w:t>
      </w:r>
      <w:r w:rsidRPr="006C404A">
        <w:rPr>
          <w:rFonts w:cs="Times New Roman"/>
          <w:sz w:val="21"/>
          <w:szCs w:val="21"/>
          <w:vertAlign w:val="superscript"/>
        </w:rPr>
        <w:t>]</w:t>
      </w:r>
      <w:r w:rsidRPr="006C404A">
        <w:rPr>
          <w:rFonts w:cs="Times New Roman"/>
          <w:sz w:val="21"/>
          <w:szCs w:val="21"/>
        </w:rPr>
        <w:t>在宏观层面明确了加氢站建筑群内氢气泄漏后在受阻空间中的大致扩散范围和浓度分布趋势。</w:t>
      </w:r>
      <w:r w:rsidRPr="006C404A">
        <w:rPr>
          <w:rFonts w:cs="Times New Roman"/>
          <w:sz w:val="21"/>
          <w:szCs w:val="21"/>
        </w:rPr>
        <w:t>Mukai</w:t>
      </w:r>
      <w:r w:rsidRPr="006C404A">
        <w:rPr>
          <w:rFonts w:cs="Times New Roman"/>
          <w:sz w:val="21"/>
          <w:szCs w:val="21"/>
        </w:rPr>
        <w:t>等</w:t>
      </w:r>
      <w:r w:rsidRPr="006C404A">
        <w:rPr>
          <w:rFonts w:cs="Times New Roman"/>
          <w:sz w:val="21"/>
          <w:szCs w:val="21"/>
          <w:vertAlign w:val="superscript"/>
        </w:rPr>
        <w:t>[</w:t>
      </w:r>
      <w:r w:rsidR="00E268D6" w:rsidRPr="006C404A">
        <w:rPr>
          <w:rFonts w:cs="Times New Roman"/>
          <w:sz w:val="21"/>
          <w:szCs w:val="21"/>
          <w:vertAlign w:val="superscript"/>
        </w:rPr>
        <w:t>1</w:t>
      </w:r>
      <w:r w:rsidR="00AF28C4" w:rsidRPr="006C404A">
        <w:rPr>
          <w:rFonts w:cs="Times New Roman" w:hint="eastAsia"/>
          <w:sz w:val="21"/>
          <w:szCs w:val="21"/>
          <w:vertAlign w:val="superscript"/>
        </w:rPr>
        <w:t>7</w:t>
      </w:r>
      <w:r w:rsidRPr="006C404A">
        <w:rPr>
          <w:rFonts w:cs="Times New Roman"/>
          <w:sz w:val="21"/>
          <w:szCs w:val="21"/>
          <w:vertAlign w:val="superscript"/>
        </w:rPr>
        <w:t>]</w:t>
      </w:r>
      <w:r w:rsidRPr="006C404A">
        <w:rPr>
          <w:rFonts w:cs="Times New Roman"/>
          <w:sz w:val="21"/>
          <w:szCs w:val="21"/>
        </w:rPr>
        <w:t>模拟了不同公路隧道结构中车辆事故导致的氢气泄漏扩散，发现通风可在数十秒内移除泄漏氢气，隧道坡度和结构显著影响氢气滞留时间。张晓林等</w:t>
      </w:r>
      <w:r w:rsidRPr="006C404A">
        <w:rPr>
          <w:rFonts w:cs="Times New Roman"/>
          <w:sz w:val="21"/>
          <w:szCs w:val="21"/>
          <w:vertAlign w:val="superscript"/>
        </w:rPr>
        <w:t>[</w:t>
      </w:r>
      <w:r w:rsidR="00E268D6" w:rsidRPr="006C404A">
        <w:rPr>
          <w:rFonts w:cs="Times New Roman"/>
          <w:sz w:val="21"/>
          <w:szCs w:val="21"/>
          <w:vertAlign w:val="superscript"/>
        </w:rPr>
        <w:t>1</w:t>
      </w:r>
      <w:r w:rsidR="00AF28C4" w:rsidRPr="006C404A">
        <w:rPr>
          <w:rFonts w:cs="Times New Roman" w:hint="eastAsia"/>
          <w:sz w:val="21"/>
          <w:szCs w:val="21"/>
          <w:vertAlign w:val="superscript"/>
        </w:rPr>
        <w:t>8</w:t>
      </w:r>
      <w:r w:rsidRPr="006C404A">
        <w:rPr>
          <w:rFonts w:cs="Times New Roman"/>
          <w:sz w:val="21"/>
          <w:szCs w:val="21"/>
          <w:vertAlign w:val="superscript"/>
        </w:rPr>
        <w:t>]</w:t>
      </w:r>
      <w:r w:rsidRPr="006C404A">
        <w:rPr>
          <w:rFonts w:cs="Times New Roman"/>
          <w:sz w:val="21"/>
          <w:szCs w:val="21"/>
        </w:rPr>
        <w:t>系统分析了自然通风条件下通风口长宽比、位置、面积及高度对受限空间内高压氢气扩散的影响，发现通风口长宽比接近</w:t>
      </w:r>
      <w:r w:rsidRPr="006C404A">
        <w:rPr>
          <w:rFonts w:cs="Times New Roman"/>
          <w:sz w:val="21"/>
          <w:szCs w:val="21"/>
        </w:rPr>
        <w:t>1</w:t>
      </w:r>
      <w:r w:rsidRPr="006C404A">
        <w:rPr>
          <w:rFonts w:cs="Times New Roman"/>
          <w:sz w:val="21"/>
          <w:szCs w:val="21"/>
        </w:rPr>
        <w:t>、高度越高时的通风效果更优，为受限空间氢安全设计提供了量化思路</w:t>
      </w:r>
      <w:r w:rsidR="006B5E06" w:rsidRPr="006C404A">
        <w:rPr>
          <w:rFonts w:cs="Times New Roman"/>
          <w:sz w:val="21"/>
          <w:szCs w:val="21"/>
        </w:rPr>
        <w:t>。</w:t>
      </w:r>
      <w:r w:rsidR="006B5E06" w:rsidRPr="006C404A">
        <w:rPr>
          <w:rFonts w:cs="Times New Roman"/>
          <w:sz w:val="21"/>
          <w:szCs w:val="21"/>
        </w:rPr>
        <w:t>Song</w:t>
      </w:r>
      <w:r w:rsidR="006B5E06" w:rsidRPr="006C404A">
        <w:rPr>
          <w:rFonts w:cs="Times New Roman"/>
          <w:sz w:val="21"/>
          <w:szCs w:val="21"/>
          <w:vertAlign w:val="superscript"/>
        </w:rPr>
        <w:t>[1</w:t>
      </w:r>
      <w:r w:rsidR="00AF28C4" w:rsidRPr="006C404A">
        <w:rPr>
          <w:rFonts w:cs="Times New Roman" w:hint="eastAsia"/>
          <w:sz w:val="21"/>
          <w:szCs w:val="21"/>
          <w:vertAlign w:val="superscript"/>
        </w:rPr>
        <w:t>9</w:t>
      </w:r>
      <w:r w:rsidR="006B5E06" w:rsidRPr="006C404A">
        <w:rPr>
          <w:rFonts w:cs="Times New Roman"/>
          <w:sz w:val="21"/>
          <w:szCs w:val="21"/>
          <w:vertAlign w:val="superscript"/>
        </w:rPr>
        <w:t>]</w:t>
      </w:r>
      <w:r w:rsidR="006B5E06" w:rsidRPr="006C404A">
        <w:rPr>
          <w:rFonts w:cs="Times New Roman"/>
          <w:sz w:val="21"/>
          <w:szCs w:val="21"/>
        </w:rPr>
        <w:t>等研究者模拟不同泄漏位置、泄漏率、泄漏孔形状及通风条件下的氢气泄漏扩散，揭示了车内氢气浓度随时间的分布变化规律。薛龙昌</w:t>
      </w:r>
      <w:r w:rsidR="006B5E06" w:rsidRPr="006C404A">
        <w:rPr>
          <w:rFonts w:cs="Times New Roman"/>
          <w:sz w:val="21"/>
          <w:szCs w:val="21"/>
          <w:vertAlign w:val="superscript"/>
        </w:rPr>
        <w:t>[</w:t>
      </w:r>
      <w:r w:rsidR="00AF28C4" w:rsidRPr="006C404A">
        <w:rPr>
          <w:rFonts w:cs="Times New Roman" w:hint="eastAsia"/>
          <w:sz w:val="21"/>
          <w:szCs w:val="21"/>
          <w:vertAlign w:val="superscript"/>
        </w:rPr>
        <w:t>20</w:t>
      </w:r>
      <w:r w:rsidR="006B5E06" w:rsidRPr="006C404A">
        <w:rPr>
          <w:rFonts w:cs="Times New Roman"/>
          <w:sz w:val="21"/>
          <w:szCs w:val="21"/>
          <w:vertAlign w:val="superscript"/>
        </w:rPr>
        <w:t>]</w:t>
      </w:r>
      <w:r w:rsidR="006B5E06" w:rsidRPr="006C404A">
        <w:rPr>
          <w:rFonts w:cs="Times New Roman"/>
          <w:sz w:val="21"/>
          <w:szCs w:val="21"/>
        </w:rPr>
        <w:t>等研究者模拟了上部和下部泄漏位置下氢气在隧道内的泄漏扩散特性。余亚波等</w:t>
      </w:r>
      <w:r w:rsidR="006B5E06" w:rsidRPr="006C404A">
        <w:rPr>
          <w:rFonts w:cs="Times New Roman"/>
          <w:sz w:val="21"/>
          <w:szCs w:val="21"/>
          <w:vertAlign w:val="superscript"/>
        </w:rPr>
        <w:t>[</w:t>
      </w:r>
      <w:r w:rsidR="00AF28C4" w:rsidRPr="006C404A">
        <w:rPr>
          <w:rFonts w:cs="Times New Roman" w:hint="eastAsia"/>
          <w:sz w:val="21"/>
          <w:szCs w:val="21"/>
          <w:vertAlign w:val="superscript"/>
        </w:rPr>
        <w:t>21</w:t>
      </w:r>
      <w:r w:rsidR="006B5E06" w:rsidRPr="006C404A">
        <w:rPr>
          <w:rFonts w:cs="Times New Roman"/>
          <w:sz w:val="21"/>
          <w:szCs w:val="21"/>
          <w:vertAlign w:val="superscript"/>
        </w:rPr>
        <w:t>]</w:t>
      </w:r>
      <w:r w:rsidR="006B5E06" w:rsidRPr="006C404A">
        <w:rPr>
          <w:rFonts w:cs="Times New Roman"/>
          <w:sz w:val="21"/>
          <w:szCs w:val="21"/>
        </w:rPr>
        <w:t>分析了自然通风面积、布置方式、位置和强制通风位置、速度的影响，提出了氢安全设计指导方案；</w:t>
      </w:r>
      <w:r w:rsidR="006B5E06" w:rsidRPr="006C404A">
        <w:rPr>
          <w:rFonts w:cs="Times New Roman"/>
          <w:sz w:val="21"/>
          <w:szCs w:val="21"/>
        </w:rPr>
        <w:t>Giannissi</w:t>
      </w:r>
      <w:r w:rsidR="006B5E06" w:rsidRPr="006C404A">
        <w:rPr>
          <w:rFonts w:cs="Times New Roman"/>
          <w:sz w:val="21"/>
          <w:szCs w:val="21"/>
        </w:rPr>
        <w:t>等</w:t>
      </w:r>
      <w:r w:rsidR="00152296" w:rsidRPr="006C404A">
        <w:rPr>
          <w:rFonts w:cs="Times New Roman"/>
          <w:sz w:val="21"/>
          <w:szCs w:val="21"/>
          <w:vertAlign w:val="superscript"/>
        </w:rPr>
        <w:t>[</w:t>
      </w:r>
      <w:r w:rsidR="00AF28C4" w:rsidRPr="006C404A">
        <w:rPr>
          <w:rFonts w:cs="Times New Roman" w:hint="eastAsia"/>
          <w:sz w:val="21"/>
          <w:szCs w:val="21"/>
          <w:vertAlign w:val="superscript"/>
        </w:rPr>
        <w:t>22</w:t>
      </w:r>
      <w:r w:rsidR="00152296" w:rsidRPr="006C404A">
        <w:rPr>
          <w:rFonts w:cs="Times New Roman"/>
          <w:sz w:val="21"/>
          <w:szCs w:val="21"/>
          <w:vertAlign w:val="superscript"/>
        </w:rPr>
        <w:t>]</w:t>
      </w:r>
      <w:r w:rsidR="006B5E06" w:rsidRPr="006C404A">
        <w:rPr>
          <w:rFonts w:cs="Times New Roman"/>
          <w:sz w:val="21"/>
          <w:szCs w:val="21"/>
        </w:rPr>
        <w:t>评估了被动通风和外部风对通风外壳中氢气释放与分散的影响，揭示了风对单通风口</w:t>
      </w:r>
      <w:r w:rsidR="004C24F7">
        <w:rPr>
          <w:rFonts w:cs="Times New Roman" w:hint="eastAsia"/>
          <w:sz w:val="21"/>
          <w:szCs w:val="21"/>
        </w:rPr>
        <w:t>腔室</w:t>
      </w:r>
      <w:r w:rsidR="006B5E06" w:rsidRPr="006C404A">
        <w:rPr>
          <w:rFonts w:cs="Times New Roman"/>
          <w:sz w:val="21"/>
          <w:szCs w:val="21"/>
        </w:rPr>
        <w:t>内氢气扩散及通风效率的作用机制。</w:t>
      </w:r>
      <w:r w:rsidR="00B41E10">
        <w:rPr>
          <w:rFonts w:cs="Times New Roman" w:hint="eastAsia"/>
          <w:sz w:val="21"/>
          <w:szCs w:val="21"/>
        </w:rPr>
        <w:t>S</w:t>
      </w:r>
      <w:r w:rsidR="00DC4BA3" w:rsidRPr="006C404A">
        <w:rPr>
          <w:rFonts w:cs="Times New Roman"/>
          <w:sz w:val="21"/>
          <w:szCs w:val="21"/>
        </w:rPr>
        <w:t>o</w:t>
      </w:r>
      <w:r w:rsidR="00B41E10">
        <w:rPr>
          <w:rFonts w:cs="Times New Roman" w:hint="eastAsia"/>
          <w:sz w:val="21"/>
          <w:szCs w:val="21"/>
        </w:rPr>
        <w:t>ng</w:t>
      </w:r>
      <w:r w:rsidR="00DC4BA3" w:rsidRPr="006C404A">
        <w:rPr>
          <w:rFonts w:cs="Times New Roman"/>
          <w:sz w:val="21"/>
          <w:szCs w:val="21"/>
        </w:rPr>
        <w:t>等</w:t>
      </w:r>
      <w:r w:rsidR="00DC4BA3" w:rsidRPr="006C404A">
        <w:rPr>
          <w:rFonts w:cs="Times New Roman"/>
          <w:sz w:val="21"/>
          <w:szCs w:val="21"/>
          <w:vertAlign w:val="superscript"/>
        </w:rPr>
        <w:t>[</w:t>
      </w:r>
      <w:r w:rsidR="00AF28C4" w:rsidRPr="006C404A">
        <w:rPr>
          <w:rFonts w:cs="Times New Roman" w:hint="eastAsia"/>
          <w:sz w:val="21"/>
          <w:szCs w:val="21"/>
          <w:vertAlign w:val="superscript"/>
        </w:rPr>
        <w:t>23</w:t>
      </w:r>
      <w:r w:rsidR="00DC4BA3" w:rsidRPr="006C404A">
        <w:rPr>
          <w:rFonts w:cs="Times New Roman"/>
          <w:sz w:val="21"/>
          <w:szCs w:val="21"/>
          <w:vertAlign w:val="superscript"/>
        </w:rPr>
        <w:t>]</w:t>
      </w:r>
      <w:r w:rsidR="00DC4BA3" w:rsidRPr="006C404A">
        <w:rPr>
          <w:rFonts w:cs="Times New Roman"/>
          <w:sz w:val="21"/>
          <w:szCs w:val="21"/>
        </w:rPr>
        <w:t>研究者通过分析储氢舱侧壁通风栅格数量和泄漏孔直径对氢气扩散模式及排放效率的影</w:t>
      </w:r>
      <w:r w:rsidR="00DC4BA3" w:rsidRPr="006C404A">
        <w:rPr>
          <w:rFonts w:cs="Times New Roman"/>
          <w:sz w:val="21"/>
          <w:szCs w:val="21"/>
        </w:rPr>
        <w:lastRenderedPageBreak/>
        <w:t>响，揭示了两种气体交换模式。</w:t>
      </w:r>
    </w:p>
    <w:p w14:paraId="37189AEA" w14:textId="5D07EF40" w:rsidR="00A7558C" w:rsidRDefault="00BA6919" w:rsidP="006B5E06">
      <w:pPr>
        <w:spacing w:line="240" w:lineRule="atLeast"/>
        <w:ind w:firstLine="420"/>
        <w:rPr>
          <w:rFonts w:cs="Times New Roman"/>
          <w:sz w:val="21"/>
          <w:szCs w:val="21"/>
        </w:rPr>
      </w:pPr>
      <w:r w:rsidRPr="006C404A">
        <w:rPr>
          <w:rFonts w:cs="Times New Roman"/>
          <w:sz w:val="21"/>
          <w:szCs w:val="21"/>
        </w:rPr>
        <w:t>现有研究局限于较为理想的开放空间或简单受限空间，对于隧道这种特殊的半封闭狭长空间仍然关注不足</w:t>
      </w:r>
      <w:r w:rsidR="00BB6FBF" w:rsidRPr="006C404A">
        <w:rPr>
          <w:rFonts w:cs="Times New Roman" w:hint="eastAsia"/>
          <w:sz w:val="21"/>
          <w:szCs w:val="21"/>
        </w:rPr>
        <w:t>，</w:t>
      </w:r>
      <w:r w:rsidRPr="006C404A">
        <w:rPr>
          <w:rFonts w:cs="Times New Roman"/>
          <w:sz w:val="21"/>
          <w:szCs w:val="21"/>
        </w:rPr>
        <w:t>氢气泄漏后在隧道场景内扩散移运过程和氢气浓度分布有待进一步研究，且缺乏对高压氢气泄漏后速度场和动量变化的联系与分析。基于上述研究现状，本文聚焦于隧道氢能源列车高压储氢泄漏与扩散演变规律，通过数值模拟方法，结合实际尺寸隧道与列车物理模型，深入分析了</w:t>
      </w:r>
      <w:r w:rsidR="008C3E41" w:rsidRPr="006C404A">
        <w:rPr>
          <w:rFonts w:cs="Times New Roman"/>
          <w:sz w:val="21"/>
          <w:szCs w:val="21"/>
        </w:rPr>
        <w:t>泄漏过程中动量与速度场的演变</w:t>
      </w:r>
      <w:r w:rsidR="008C3E41" w:rsidRPr="006C404A">
        <w:rPr>
          <w:rFonts w:cs="Times New Roman" w:hint="eastAsia"/>
          <w:sz w:val="21"/>
          <w:szCs w:val="21"/>
        </w:rPr>
        <w:t>，以及</w:t>
      </w:r>
      <w:r w:rsidRPr="006C404A">
        <w:rPr>
          <w:rFonts w:cs="Times New Roman"/>
          <w:sz w:val="21"/>
          <w:szCs w:val="21"/>
        </w:rPr>
        <w:t>氢气在隧道纵向运动规律</w:t>
      </w:r>
      <w:r w:rsidR="008C3E41" w:rsidRPr="006C404A">
        <w:rPr>
          <w:rFonts w:cs="Times New Roman" w:hint="eastAsia"/>
          <w:sz w:val="21"/>
          <w:szCs w:val="21"/>
        </w:rPr>
        <w:t>和</w:t>
      </w:r>
      <w:r w:rsidRPr="006C404A">
        <w:rPr>
          <w:rFonts w:cs="Times New Roman"/>
          <w:sz w:val="21"/>
          <w:szCs w:val="21"/>
        </w:rPr>
        <w:t>横向分层特征，探究泄漏对扩散的影响及顶层氢气云时序变化，以期为隧道安全设计及安全防护措施制定提供数据支撑，助力氢能源列车在隧道场景的发展。</w:t>
      </w:r>
    </w:p>
    <w:p w14:paraId="7B54978F" w14:textId="77777777" w:rsidR="00DD63C0" w:rsidRPr="006C404A" w:rsidRDefault="00DD63C0" w:rsidP="006B5E06">
      <w:pPr>
        <w:spacing w:line="240" w:lineRule="atLeast"/>
        <w:ind w:firstLine="420"/>
        <w:rPr>
          <w:rFonts w:cs="Times New Roman"/>
          <w:sz w:val="21"/>
          <w:szCs w:val="21"/>
        </w:rPr>
      </w:pPr>
    </w:p>
    <w:p w14:paraId="39B19640" w14:textId="0F546EF1" w:rsidR="00E23DC9" w:rsidRPr="00284133" w:rsidRDefault="00852422" w:rsidP="00E23DC9">
      <w:pPr>
        <w:pStyle w:val="1"/>
        <w:spacing w:line="240" w:lineRule="auto"/>
        <w:rPr>
          <w:rFonts w:cs="Times New Roman"/>
          <w:sz w:val="24"/>
          <w:szCs w:val="24"/>
        </w:rPr>
      </w:pPr>
      <w:r w:rsidRPr="00284133">
        <w:rPr>
          <w:rFonts w:cs="Times New Roman"/>
          <w:sz w:val="24"/>
          <w:szCs w:val="24"/>
        </w:rPr>
        <w:t xml:space="preserve">1 </w:t>
      </w:r>
      <w:r w:rsidR="00E23DC9" w:rsidRPr="00284133">
        <w:rPr>
          <w:rFonts w:cs="Times New Roman"/>
          <w:sz w:val="24"/>
          <w:szCs w:val="24"/>
        </w:rPr>
        <w:t>物理模型与数值模型</w:t>
      </w:r>
    </w:p>
    <w:p w14:paraId="28490030" w14:textId="3D3BC998" w:rsidR="003130D1" w:rsidRPr="0003776D" w:rsidRDefault="003130D1" w:rsidP="00E7103E">
      <w:pPr>
        <w:pStyle w:val="2"/>
        <w:spacing w:line="240" w:lineRule="auto"/>
        <w:rPr>
          <w:rFonts w:cs="Times New Roman"/>
          <w:b w:val="0"/>
          <w:bCs w:val="0"/>
        </w:rPr>
      </w:pPr>
      <w:r w:rsidRPr="00284133">
        <w:rPr>
          <w:rFonts w:cs="Times New Roman"/>
        </w:rPr>
        <w:t>1.1</w:t>
      </w:r>
      <w:r w:rsidRPr="0003776D">
        <w:rPr>
          <w:rFonts w:cs="Times New Roman"/>
          <w:b w:val="0"/>
          <w:bCs w:val="0"/>
        </w:rPr>
        <w:t xml:space="preserve"> </w:t>
      </w:r>
      <w:r w:rsidRPr="00284133">
        <w:rPr>
          <w:rFonts w:cs="Times New Roman"/>
          <w:sz w:val="21"/>
          <w:szCs w:val="21"/>
        </w:rPr>
        <w:t>物理模型</w:t>
      </w:r>
    </w:p>
    <w:p w14:paraId="1EF2EC10" w14:textId="4AB3E26C" w:rsidR="00400070" w:rsidRPr="006C404A" w:rsidRDefault="00400070" w:rsidP="00400070">
      <w:pPr>
        <w:spacing w:line="240" w:lineRule="auto"/>
        <w:ind w:firstLine="420"/>
        <w:rPr>
          <w:rFonts w:cs="Times New Roman"/>
          <w:sz w:val="21"/>
          <w:szCs w:val="21"/>
        </w:rPr>
      </w:pPr>
      <w:r w:rsidRPr="006C404A">
        <w:rPr>
          <w:rFonts w:cs="Times New Roman"/>
          <w:sz w:val="21"/>
          <w:szCs w:val="21"/>
        </w:rPr>
        <w:t>图</w:t>
      </w:r>
      <w:r w:rsidRPr="006C404A">
        <w:rPr>
          <w:rFonts w:cs="Times New Roman"/>
          <w:sz w:val="21"/>
          <w:szCs w:val="21"/>
        </w:rPr>
        <w:t>1</w:t>
      </w:r>
      <w:r w:rsidRPr="006C404A">
        <w:rPr>
          <w:rFonts w:cs="Times New Roman"/>
          <w:sz w:val="21"/>
          <w:szCs w:val="21"/>
        </w:rPr>
        <w:t>所示隧道模型几何尺寸为长</w:t>
      </w:r>
      <w:r w:rsidRPr="006C404A">
        <w:rPr>
          <w:rFonts w:cs="Times New Roman"/>
          <w:sz w:val="21"/>
          <w:szCs w:val="21"/>
        </w:rPr>
        <w:t>120</w:t>
      </w:r>
      <w:r w:rsidR="00224BF8"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，宽为</w:t>
      </w:r>
      <w:r w:rsidRPr="006C404A">
        <w:rPr>
          <w:rFonts w:cs="Times New Roman"/>
          <w:sz w:val="21"/>
          <w:szCs w:val="21"/>
        </w:rPr>
        <w:t>6.4</w:t>
      </w:r>
      <w:r w:rsidR="00224BF8"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，高为</w:t>
      </w:r>
      <w:r w:rsidRPr="006C404A">
        <w:rPr>
          <w:rFonts w:cs="Times New Roman"/>
          <w:sz w:val="21"/>
          <w:szCs w:val="21"/>
        </w:rPr>
        <w:t>5.5</w:t>
      </w:r>
      <w:r w:rsidR="00224BF8"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，属于矩形截面隧道</w:t>
      </w:r>
      <w:r w:rsidR="00F3553D" w:rsidRPr="006C404A">
        <w:rPr>
          <w:rFonts w:cs="Times New Roman" w:hint="eastAsia"/>
          <w:sz w:val="21"/>
          <w:szCs w:val="21"/>
        </w:rPr>
        <w:t>，坐标原点位于隧道出口左上角</w:t>
      </w:r>
      <w:r w:rsidRPr="006C404A">
        <w:rPr>
          <w:rFonts w:cs="Times New Roman"/>
          <w:sz w:val="21"/>
          <w:szCs w:val="21"/>
        </w:rPr>
        <w:t>。氢能源列车简化尺寸为</w:t>
      </w:r>
      <w:r w:rsidRPr="006C404A">
        <w:rPr>
          <w:rFonts w:cs="Times New Roman"/>
          <w:sz w:val="21"/>
          <w:szCs w:val="21"/>
        </w:rPr>
        <w:t>14×2×3</w:t>
      </w:r>
      <w:r w:rsidR="00224BF8" w:rsidRPr="006C404A">
        <w:rPr>
          <w:rFonts w:cs="Times New Roman" w:hint="eastAsia"/>
          <w:sz w:val="21"/>
          <w:szCs w:val="21"/>
        </w:rPr>
        <w:t xml:space="preserve"> </w:t>
      </w:r>
      <w:r w:rsidRPr="006C404A">
        <w:rPr>
          <w:rFonts w:cs="Times New Roman"/>
          <w:sz w:val="21"/>
          <w:szCs w:val="21"/>
        </w:rPr>
        <w:t>m</w:t>
      </w:r>
      <w:r w:rsidR="00EB3C48" w:rsidRPr="00EB3C48">
        <w:rPr>
          <w:rFonts w:cs="Times New Roman" w:hint="eastAsia"/>
          <w:sz w:val="21"/>
          <w:szCs w:val="21"/>
          <w:vertAlign w:val="superscript"/>
        </w:rPr>
        <w:t>3</w:t>
      </w:r>
      <w:r w:rsidRPr="006C404A">
        <w:rPr>
          <w:rFonts w:cs="Times New Roman"/>
          <w:sz w:val="21"/>
          <w:szCs w:val="21"/>
        </w:rPr>
        <w:t>。列车布置于距离隧道入口</w:t>
      </w:r>
      <w:r w:rsidRPr="006C404A">
        <w:rPr>
          <w:rFonts w:cs="Times New Roman"/>
          <w:sz w:val="21"/>
          <w:szCs w:val="21"/>
        </w:rPr>
        <w:t>60</w:t>
      </w:r>
      <w:r w:rsidR="00224BF8"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处，即位于计算域正中。氢气泄漏口设置于车辆顶部中轴线与横向对称轴的交点</w:t>
      </w:r>
      <w:r w:rsidR="008C3E41" w:rsidRPr="006C404A">
        <w:rPr>
          <w:rFonts w:cs="Times New Roman" w:hint="eastAsia"/>
          <w:sz w:val="21"/>
          <w:szCs w:val="21"/>
        </w:rPr>
        <w:t>，即车辆顶部的中心位置。</w:t>
      </w:r>
      <w:r w:rsidRPr="006C404A">
        <w:rPr>
          <w:rFonts w:cs="Times New Roman"/>
          <w:sz w:val="21"/>
          <w:szCs w:val="21"/>
        </w:rPr>
        <w:t>默认在整段隧道计算域内各点均处于自然通风状态。</w:t>
      </w:r>
      <w:r w:rsidR="00224BF8" w:rsidRPr="006C404A">
        <w:rPr>
          <w:rFonts w:cs="Times New Roman" w:hint="eastAsia"/>
          <w:sz w:val="21"/>
          <w:szCs w:val="21"/>
        </w:rPr>
        <w:t>从泄漏口位置</w:t>
      </w:r>
      <w:r w:rsidR="00224BF8" w:rsidRPr="006C404A">
        <w:rPr>
          <w:rFonts w:cs="Times New Roman" w:hint="eastAsia"/>
          <w:sz w:val="21"/>
          <w:szCs w:val="21"/>
        </w:rPr>
        <w:t>(</w:t>
      </w:r>
      <w:r w:rsidR="00224BF8" w:rsidRPr="00EB3CEF">
        <w:rPr>
          <w:rFonts w:cs="Times New Roman"/>
          <w:i/>
          <w:iCs/>
          <w:sz w:val="21"/>
          <w:szCs w:val="21"/>
        </w:rPr>
        <w:t>X</w:t>
      </w:r>
      <w:r w:rsidR="00224BF8" w:rsidRPr="006C404A">
        <w:rPr>
          <w:rFonts w:cs="Times New Roman" w:hint="eastAsia"/>
          <w:sz w:val="21"/>
          <w:szCs w:val="21"/>
        </w:rPr>
        <w:t>=60 m)</w:t>
      </w:r>
      <w:r w:rsidR="00224BF8" w:rsidRPr="006C404A">
        <w:rPr>
          <w:rFonts w:cs="Times New Roman" w:hint="eastAsia"/>
          <w:sz w:val="21"/>
          <w:szCs w:val="21"/>
        </w:rPr>
        <w:t>开始以</w:t>
      </w:r>
      <w:r w:rsidR="00224BF8" w:rsidRPr="006C404A">
        <w:rPr>
          <w:rFonts w:cs="Times New Roman" w:hint="eastAsia"/>
          <w:sz w:val="21"/>
          <w:szCs w:val="21"/>
        </w:rPr>
        <w:t>2.5 m</w:t>
      </w:r>
      <w:r w:rsidR="00224BF8" w:rsidRPr="006C404A">
        <w:rPr>
          <w:rFonts w:cs="Times New Roman" w:hint="eastAsia"/>
          <w:sz w:val="21"/>
          <w:szCs w:val="21"/>
        </w:rPr>
        <w:t>为间距设置</w:t>
      </w:r>
      <w:r w:rsidR="00224BF8" w:rsidRPr="006C404A">
        <w:rPr>
          <w:rFonts w:cs="Times New Roman" w:hint="eastAsia"/>
          <w:sz w:val="21"/>
          <w:szCs w:val="21"/>
        </w:rPr>
        <w:t>5</w:t>
      </w:r>
      <w:r w:rsidR="00224BF8" w:rsidRPr="006C404A">
        <w:rPr>
          <w:rFonts w:cs="Times New Roman" w:hint="eastAsia"/>
          <w:sz w:val="21"/>
          <w:szCs w:val="21"/>
        </w:rPr>
        <w:t>个数据</w:t>
      </w:r>
      <w:r w:rsidR="00D47960" w:rsidRPr="006C404A">
        <w:rPr>
          <w:rFonts w:cs="Times New Roman" w:hint="eastAsia"/>
          <w:sz w:val="21"/>
          <w:szCs w:val="21"/>
        </w:rPr>
        <w:t>观测</w:t>
      </w:r>
      <w:r w:rsidR="00224BF8" w:rsidRPr="006C404A">
        <w:rPr>
          <w:rFonts w:cs="Times New Roman" w:hint="eastAsia"/>
          <w:sz w:val="21"/>
          <w:szCs w:val="21"/>
        </w:rPr>
        <w:t>截面</w:t>
      </w:r>
      <w:r w:rsidR="00224BF8" w:rsidRPr="006C404A">
        <w:rPr>
          <w:rFonts w:cs="Times New Roman" w:hint="eastAsia"/>
          <w:sz w:val="21"/>
          <w:szCs w:val="21"/>
        </w:rPr>
        <w:t>(</w:t>
      </w:r>
      <w:r w:rsidR="00224BF8" w:rsidRPr="00EB3CEF">
        <w:rPr>
          <w:rFonts w:cs="Times New Roman"/>
          <w:i/>
          <w:iCs/>
          <w:sz w:val="21"/>
          <w:szCs w:val="21"/>
        </w:rPr>
        <w:t>X</w:t>
      </w:r>
      <w:r w:rsidR="00224BF8" w:rsidRPr="006C404A">
        <w:rPr>
          <w:rFonts w:cs="Times New Roman" w:hint="eastAsia"/>
          <w:sz w:val="21"/>
          <w:szCs w:val="21"/>
        </w:rPr>
        <w:t>=60.0, 62.5, 65.0, 67.5</w:t>
      </w:r>
      <w:r w:rsidR="00224BF8" w:rsidRPr="006C404A">
        <w:rPr>
          <w:rFonts w:cs="Times New Roman" w:hint="eastAsia"/>
          <w:sz w:val="21"/>
          <w:szCs w:val="21"/>
        </w:rPr>
        <w:t>和</w:t>
      </w:r>
      <w:r w:rsidR="00224BF8" w:rsidRPr="006C404A">
        <w:rPr>
          <w:rFonts w:cs="Times New Roman" w:hint="eastAsia"/>
          <w:sz w:val="21"/>
          <w:szCs w:val="21"/>
        </w:rPr>
        <w:t>70.0 m)</w:t>
      </w:r>
      <w:r w:rsidR="00224BF8" w:rsidRPr="006C404A">
        <w:rPr>
          <w:rFonts w:cs="Times New Roman" w:hint="eastAsia"/>
          <w:sz w:val="21"/>
          <w:szCs w:val="21"/>
        </w:rPr>
        <w:t>。</w:t>
      </w:r>
    </w:p>
    <w:p w14:paraId="66AB3E66" w14:textId="729BC751" w:rsidR="003130D1" w:rsidRPr="0003776D" w:rsidRDefault="00D47960" w:rsidP="001B507B">
      <w:pPr>
        <w:spacing w:line="240" w:lineRule="auto"/>
        <w:ind w:firstLineChars="0" w:firstLine="0"/>
        <w:jc w:val="center"/>
        <w:rPr>
          <w:rFonts w:cs="Times New Roman"/>
        </w:rPr>
      </w:pPr>
      <w:r>
        <w:rPr>
          <w:rFonts w:hint="eastAsia"/>
          <w:noProof/>
        </w:rPr>
        <w:drawing>
          <wp:inline distT="0" distB="0" distL="0" distR="0" wp14:anchorId="5D3A7119" wp14:editId="27ED0BBB">
            <wp:extent cx="2959100" cy="1392942"/>
            <wp:effectExtent l="0" t="0" r="0" b="0"/>
            <wp:docPr id="84058270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59100" cy="1392942"/>
                    </a:xfrm>
                    <a:prstGeom prst="rect">
                      <a:avLst/>
                    </a:prstGeom>
                    <a:noFill/>
                  </pic:spPr>
                </pic:pic>
              </a:graphicData>
            </a:graphic>
          </wp:inline>
        </w:drawing>
      </w:r>
    </w:p>
    <w:p w14:paraId="7A2F2E29" w14:textId="04DD7606" w:rsidR="00283AC3" w:rsidRDefault="003130D1" w:rsidP="00283AC3">
      <w:pPr>
        <w:spacing w:line="240" w:lineRule="exact"/>
        <w:ind w:firstLineChars="0" w:firstLine="0"/>
        <w:jc w:val="center"/>
        <w:rPr>
          <w:rFonts w:cs="Times New Roman"/>
          <w:sz w:val="21"/>
          <w:szCs w:val="21"/>
        </w:rPr>
      </w:pPr>
      <w:r w:rsidRPr="00284133">
        <w:rPr>
          <w:rFonts w:cs="Times New Roman"/>
          <w:sz w:val="21"/>
          <w:szCs w:val="21"/>
        </w:rPr>
        <w:t>图</w:t>
      </w:r>
      <w:r w:rsidRPr="00284133">
        <w:rPr>
          <w:rFonts w:cs="Times New Roman"/>
          <w:sz w:val="21"/>
          <w:szCs w:val="21"/>
        </w:rPr>
        <w:t xml:space="preserve">1 </w:t>
      </w:r>
      <w:bookmarkStart w:id="2" w:name="OLE_LINK7"/>
      <w:r w:rsidR="00FA5AB0" w:rsidRPr="00284133">
        <w:rPr>
          <w:rFonts w:cs="Times New Roman"/>
          <w:sz w:val="21"/>
          <w:szCs w:val="21"/>
        </w:rPr>
        <w:t>隧道与列车模型尺寸示意</w:t>
      </w:r>
      <w:r w:rsidRPr="00284133">
        <w:rPr>
          <w:rFonts w:cs="Times New Roman"/>
          <w:sz w:val="21"/>
          <w:szCs w:val="21"/>
        </w:rPr>
        <w:t>图</w:t>
      </w:r>
      <w:bookmarkEnd w:id="2"/>
    </w:p>
    <w:p w14:paraId="03D9D9FD" w14:textId="77777777" w:rsidR="00DD63C0" w:rsidRPr="00284133" w:rsidRDefault="00DD63C0" w:rsidP="00283AC3">
      <w:pPr>
        <w:spacing w:line="240" w:lineRule="exact"/>
        <w:ind w:firstLineChars="0" w:firstLine="0"/>
        <w:jc w:val="center"/>
        <w:rPr>
          <w:rFonts w:cs="Times New Roman"/>
          <w:sz w:val="21"/>
          <w:szCs w:val="21"/>
        </w:rPr>
      </w:pPr>
    </w:p>
    <w:p w14:paraId="23FF4979" w14:textId="2C99BE1C" w:rsidR="003305A3" w:rsidRPr="00284133" w:rsidRDefault="00293AA9" w:rsidP="002D1DEF">
      <w:pPr>
        <w:pStyle w:val="2"/>
        <w:spacing w:line="240" w:lineRule="auto"/>
        <w:rPr>
          <w:rFonts w:cs="Times New Roman"/>
          <w:sz w:val="21"/>
          <w:szCs w:val="21"/>
        </w:rPr>
      </w:pPr>
      <w:r w:rsidRPr="00284133">
        <w:rPr>
          <w:rFonts w:cs="Times New Roman"/>
          <w:sz w:val="21"/>
          <w:szCs w:val="21"/>
        </w:rPr>
        <w:t xml:space="preserve">1.2 </w:t>
      </w:r>
      <w:r w:rsidRPr="00284133">
        <w:rPr>
          <w:rFonts w:cs="Times New Roman"/>
          <w:sz w:val="21"/>
          <w:szCs w:val="21"/>
        </w:rPr>
        <w:t>数</w:t>
      </w:r>
      <w:r w:rsidR="003305A3" w:rsidRPr="00284133">
        <w:rPr>
          <w:rFonts w:cs="Times New Roman"/>
          <w:sz w:val="21"/>
          <w:szCs w:val="21"/>
        </w:rPr>
        <w:t>值</w:t>
      </w:r>
      <w:r w:rsidRPr="00284133">
        <w:rPr>
          <w:rFonts w:cs="Times New Roman"/>
          <w:sz w:val="21"/>
          <w:szCs w:val="21"/>
        </w:rPr>
        <w:t>模型</w:t>
      </w:r>
      <w:r w:rsidR="002D1DEF" w:rsidRPr="00284133">
        <w:rPr>
          <w:rFonts w:cs="Times New Roman"/>
          <w:sz w:val="21"/>
          <w:szCs w:val="21"/>
        </w:rPr>
        <w:t xml:space="preserve"> </w:t>
      </w:r>
    </w:p>
    <w:p w14:paraId="12918F2D" w14:textId="396D7799" w:rsidR="00B571D4" w:rsidRPr="006C404A" w:rsidRDefault="00293AA9" w:rsidP="00B571D4">
      <w:pPr>
        <w:spacing w:line="240" w:lineRule="auto"/>
        <w:ind w:firstLine="420"/>
        <w:rPr>
          <w:rFonts w:cs="Times New Roman"/>
          <w:sz w:val="21"/>
          <w:szCs w:val="21"/>
        </w:rPr>
      </w:pPr>
      <w:bookmarkStart w:id="3" w:name="_Hlk181284599"/>
      <w:r w:rsidRPr="006C404A">
        <w:rPr>
          <w:rFonts w:cs="Times New Roman"/>
          <w:sz w:val="21"/>
          <w:szCs w:val="21"/>
        </w:rPr>
        <w:t>本研究利用</w:t>
      </w:r>
      <w:r w:rsidRPr="006C404A">
        <w:rPr>
          <w:rFonts w:cs="Times New Roman"/>
          <w:sz w:val="21"/>
          <w:szCs w:val="21"/>
        </w:rPr>
        <w:t>ANSYS Fluent</w:t>
      </w:r>
      <w:r w:rsidRPr="006C404A">
        <w:rPr>
          <w:rFonts w:cs="Times New Roman"/>
          <w:sz w:val="21"/>
          <w:szCs w:val="21"/>
        </w:rPr>
        <w:t>模拟软件开展数值模拟，采用</w:t>
      </w:r>
      <w:r w:rsidR="001C7C1E" w:rsidRPr="006C404A">
        <w:rPr>
          <w:rFonts w:cs="Times New Roman"/>
          <w:sz w:val="21"/>
          <w:szCs w:val="21"/>
        </w:rPr>
        <w:t xml:space="preserve">Realizable </w:t>
      </w:r>
      <w:r w:rsidR="001C7C1E" w:rsidRPr="006C404A">
        <w:rPr>
          <w:rFonts w:cs="Times New Roman"/>
          <w:i/>
          <w:iCs/>
          <w:sz w:val="21"/>
          <w:szCs w:val="21"/>
        </w:rPr>
        <w:t>k-ɛ</w:t>
      </w:r>
      <w:r w:rsidR="00B571D4" w:rsidRPr="006C404A">
        <w:rPr>
          <w:rFonts w:cs="Times New Roman"/>
          <w:sz w:val="21"/>
          <w:szCs w:val="21"/>
        </w:rPr>
        <w:t xml:space="preserve"> </w:t>
      </w:r>
      <w:r w:rsidRPr="006C404A">
        <w:rPr>
          <w:rFonts w:cs="Times New Roman"/>
          <w:sz w:val="21"/>
          <w:szCs w:val="21"/>
        </w:rPr>
        <w:t>湍流模型模拟氢气泄漏扩散</w:t>
      </w:r>
      <w:r w:rsidR="006674DC" w:rsidRPr="006C404A">
        <w:rPr>
          <w:rFonts w:cs="Times New Roman"/>
          <w:sz w:val="21"/>
          <w:szCs w:val="21"/>
        </w:rPr>
        <w:t>过程</w:t>
      </w:r>
      <w:r w:rsidR="0031510E" w:rsidRPr="006C404A">
        <w:rPr>
          <w:rFonts w:cs="Times New Roman"/>
          <w:sz w:val="21"/>
          <w:szCs w:val="21"/>
          <w:vertAlign w:val="superscript"/>
        </w:rPr>
        <w:t>[8-10]</w:t>
      </w:r>
      <w:r w:rsidR="006674DC" w:rsidRPr="006C404A">
        <w:rPr>
          <w:rFonts w:cs="Times New Roman"/>
          <w:sz w:val="21"/>
          <w:szCs w:val="21"/>
        </w:rPr>
        <w:t>。</w:t>
      </w:r>
      <w:bookmarkEnd w:id="3"/>
      <w:r w:rsidR="001C7C1E" w:rsidRPr="006C404A">
        <w:rPr>
          <w:rFonts w:cs="Times New Roman"/>
          <w:sz w:val="21"/>
          <w:szCs w:val="21"/>
        </w:rPr>
        <w:t xml:space="preserve">Realizable </w:t>
      </w:r>
      <w:r w:rsidR="001C7C1E" w:rsidRPr="006C404A">
        <w:rPr>
          <w:rFonts w:cs="Times New Roman"/>
          <w:i/>
          <w:iCs/>
          <w:sz w:val="21"/>
          <w:szCs w:val="21"/>
        </w:rPr>
        <w:t>k-ɛ</w:t>
      </w:r>
      <w:r w:rsidR="00B571D4" w:rsidRPr="006C404A">
        <w:rPr>
          <w:rFonts w:cs="Times New Roman"/>
          <w:sz w:val="21"/>
          <w:szCs w:val="21"/>
        </w:rPr>
        <w:t>模型通过引入改进的湍动能</w:t>
      </w:r>
      <w:r w:rsidR="00B571D4" w:rsidRPr="006C404A">
        <w:rPr>
          <w:rFonts w:cs="Times New Roman"/>
          <w:sz w:val="21"/>
          <w:szCs w:val="21"/>
        </w:rPr>
        <w:t>(</w:t>
      </w:r>
      <w:r w:rsidR="00B571D4" w:rsidRPr="006C404A">
        <w:rPr>
          <w:rFonts w:cs="Times New Roman"/>
          <w:i/>
          <w:iCs/>
          <w:sz w:val="21"/>
          <w:szCs w:val="21"/>
        </w:rPr>
        <w:t>k</w:t>
      </w:r>
      <w:r w:rsidR="00B571D4" w:rsidRPr="006C404A">
        <w:rPr>
          <w:rFonts w:cs="Times New Roman"/>
          <w:sz w:val="21"/>
          <w:szCs w:val="21"/>
        </w:rPr>
        <w:t>)</w:t>
      </w:r>
      <w:r w:rsidR="00B571D4" w:rsidRPr="006C404A">
        <w:rPr>
          <w:rFonts w:cs="Times New Roman"/>
          <w:sz w:val="21"/>
          <w:szCs w:val="21"/>
        </w:rPr>
        <w:t>和湍流耗散率</w:t>
      </w:r>
      <w:bookmarkStart w:id="4" w:name="_Hlk181348026"/>
      <w:r w:rsidR="00B571D4" w:rsidRPr="006C404A">
        <w:rPr>
          <w:rFonts w:cs="Times New Roman"/>
          <w:sz w:val="21"/>
          <w:szCs w:val="21"/>
        </w:rPr>
        <w:t>(</w:t>
      </w:r>
      <w:r w:rsidR="00B571D4" w:rsidRPr="006C404A">
        <w:rPr>
          <w:rFonts w:cs="Times New Roman"/>
          <w:i/>
          <w:iCs/>
          <w:sz w:val="21"/>
          <w:szCs w:val="21"/>
        </w:rPr>
        <w:t>ε</w:t>
      </w:r>
      <w:bookmarkEnd w:id="4"/>
      <w:r w:rsidR="00B571D4" w:rsidRPr="006C404A">
        <w:rPr>
          <w:rFonts w:cs="Times New Roman"/>
          <w:sz w:val="21"/>
          <w:szCs w:val="21"/>
        </w:rPr>
        <w:t>)</w:t>
      </w:r>
      <w:r w:rsidR="00B571D4" w:rsidRPr="006C404A">
        <w:rPr>
          <w:rFonts w:cs="Times New Roman"/>
          <w:sz w:val="21"/>
          <w:szCs w:val="21"/>
        </w:rPr>
        <w:t>的方程，增强了对湍流流动的描述，特别是在复杂流动条件下。</w:t>
      </w:r>
    </w:p>
    <w:p w14:paraId="00ED9273" w14:textId="7B509A92" w:rsidR="005F2D75" w:rsidRPr="006C404A" w:rsidRDefault="005F2D75" w:rsidP="005F2D75">
      <w:pPr>
        <w:spacing w:line="240" w:lineRule="atLeast"/>
        <w:ind w:firstLine="420"/>
        <w:rPr>
          <w:rFonts w:cs="Times New Roman"/>
          <w:sz w:val="21"/>
          <w:szCs w:val="21"/>
        </w:rPr>
      </w:pPr>
      <w:bookmarkStart w:id="5" w:name="_Hlk180505189"/>
      <w:r w:rsidRPr="006C404A">
        <w:rPr>
          <w:rFonts w:cs="Times New Roman"/>
          <w:sz w:val="21"/>
          <w:szCs w:val="21"/>
        </w:rPr>
        <w:t>利用</w:t>
      </w:r>
      <w:r w:rsidRPr="006C404A">
        <w:rPr>
          <w:rFonts w:cs="Times New Roman"/>
          <w:sz w:val="21"/>
          <w:szCs w:val="21"/>
        </w:rPr>
        <w:t>ICEM</w:t>
      </w:r>
      <w:r w:rsidRPr="006C404A">
        <w:rPr>
          <w:rFonts w:cs="Times New Roman"/>
          <w:sz w:val="21"/>
          <w:szCs w:val="21"/>
        </w:rPr>
        <w:t>软件对流体计算域进行网格划分。由于泄漏口附近的速度和压力变化剧烈</w:t>
      </w:r>
      <w:r w:rsidR="003701E8" w:rsidRPr="006C404A">
        <w:rPr>
          <w:rFonts w:cs="Times New Roman" w:hint="eastAsia"/>
          <w:sz w:val="21"/>
          <w:szCs w:val="21"/>
        </w:rPr>
        <w:t>，</w:t>
      </w:r>
      <w:r w:rsidR="001F0514" w:rsidRPr="006C404A">
        <w:rPr>
          <w:rFonts w:cs="Times New Roman" w:hint="eastAsia"/>
          <w:sz w:val="21"/>
          <w:szCs w:val="21"/>
        </w:rPr>
        <w:t>对网格精</w:t>
      </w:r>
      <w:r w:rsidR="001F0514" w:rsidRPr="006C404A">
        <w:rPr>
          <w:rFonts w:cs="Times New Roman" w:hint="eastAsia"/>
          <w:sz w:val="21"/>
          <w:szCs w:val="21"/>
        </w:rPr>
        <w:t>度要求较高</w:t>
      </w:r>
      <w:r w:rsidRPr="006C404A">
        <w:rPr>
          <w:rFonts w:cs="Times New Roman"/>
          <w:sz w:val="21"/>
          <w:szCs w:val="21"/>
        </w:rPr>
        <w:t>，</w:t>
      </w:r>
      <w:r w:rsidR="001F0514" w:rsidRPr="006C404A">
        <w:rPr>
          <w:rFonts w:cs="Times New Roman" w:hint="eastAsia"/>
          <w:sz w:val="21"/>
          <w:szCs w:val="21"/>
        </w:rPr>
        <w:t>因此</w:t>
      </w:r>
      <w:r w:rsidRPr="006C404A">
        <w:rPr>
          <w:rFonts w:cs="Times New Roman"/>
          <w:sz w:val="21"/>
          <w:szCs w:val="21"/>
        </w:rPr>
        <w:t>对泄漏口局部区域进行网格加密。泄漏口</w:t>
      </w:r>
      <w:r w:rsidR="001F0514" w:rsidRPr="006C404A">
        <w:rPr>
          <w:rFonts w:cs="Times New Roman" w:hint="eastAsia"/>
          <w:sz w:val="21"/>
          <w:szCs w:val="21"/>
        </w:rPr>
        <w:t>附近</w:t>
      </w:r>
      <w:r w:rsidRPr="006C404A">
        <w:rPr>
          <w:rFonts w:cs="Times New Roman"/>
          <w:sz w:val="21"/>
          <w:szCs w:val="21"/>
        </w:rPr>
        <w:t>的网格</w:t>
      </w:r>
      <w:r w:rsidR="00D47960" w:rsidRPr="006C404A">
        <w:rPr>
          <w:rFonts w:cs="Times New Roman" w:hint="eastAsia"/>
          <w:sz w:val="21"/>
          <w:szCs w:val="21"/>
        </w:rPr>
        <w:t>进行局部加密，加密尺寸为</w:t>
      </w:r>
      <w:r w:rsidR="00D47960" w:rsidRPr="006C404A">
        <w:rPr>
          <w:rFonts w:cs="Times New Roman" w:hint="eastAsia"/>
          <w:sz w:val="21"/>
          <w:szCs w:val="21"/>
        </w:rPr>
        <w:t>8 mm</w:t>
      </w:r>
      <w:r w:rsidRPr="006C404A">
        <w:rPr>
          <w:rFonts w:cs="Times New Roman"/>
          <w:sz w:val="21"/>
          <w:szCs w:val="21"/>
        </w:rPr>
        <w:t>。从泄漏口到隧道两端出口，网格从</w:t>
      </w:r>
      <w:r w:rsidRPr="006C404A">
        <w:rPr>
          <w:rFonts w:cs="Times New Roman"/>
          <w:sz w:val="21"/>
          <w:szCs w:val="21"/>
        </w:rPr>
        <w:t>8 mm</w:t>
      </w:r>
      <w:r w:rsidRPr="006C404A">
        <w:rPr>
          <w:rFonts w:cs="Times New Roman"/>
          <w:sz w:val="21"/>
          <w:szCs w:val="21"/>
        </w:rPr>
        <w:t>逐渐增加到</w:t>
      </w:r>
      <w:r w:rsidR="001F0514" w:rsidRPr="006C404A">
        <w:rPr>
          <w:rFonts w:cs="Times New Roman" w:hint="eastAsia"/>
          <w:sz w:val="21"/>
          <w:szCs w:val="21"/>
        </w:rPr>
        <w:t>全局尺寸</w:t>
      </w:r>
      <w:r w:rsidRPr="006C404A">
        <w:rPr>
          <w:rFonts w:cs="Times New Roman"/>
          <w:sz w:val="21"/>
          <w:szCs w:val="21"/>
        </w:rPr>
        <w:t>400</w:t>
      </w:r>
      <w:r w:rsidR="00224BF8" w:rsidRPr="006C404A">
        <w:rPr>
          <w:rFonts w:cs="Times New Roman" w:hint="eastAsia"/>
          <w:sz w:val="21"/>
          <w:szCs w:val="21"/>
        </w:rPr>
        <w:t xml:space="preserve"> </w:t>
      </w:r>
      <w:r w:rsidRPr="006C404A">
        <w:rPr>
          <w:rFonts w:cs="Times New Roman"/>
          <w:sz w:val="21"/>
          <w:szCs w:val="21"/>
        </w:rPr>
        <w:t>mm</w:t>
      </w:r>
      <w:r w:rsidR="003701E8" w:rsidRPr="006C404A">
        <w:rPr>
          <w:rFonts w:cs="Times New Roman" w:hint="eastAsia"/>
          <w:sz w:val="21"/>
          <w:szCs w:val="21"/>
        </w:rPr>
        <w:t>，</w:t>
      </w:r>
      <w:r w:rsidR="003701E8" w:rsidRPr="006C404A">
        <w:rPr>
          <w:rFonts w:cs="Times New Roman"/>
          <w:sz w:val="21"/>
          <w:szCs w:val="21"/>
        </w:rPr>
        <w:t>计算域网格划分如图</w:t>
      </w:r>
      <w:r w:rsidR="003701E8" w:rsidRPr="006C404A">
        <w:rPr>
          <w:rFonts w:cs="Times New Roman"/>
          <w:sz w:val="21"/>
          <w:szCs w:val="21"/>
        </w:rPr>
        <w:t>2</w:t>
      </w:r>
      <w:r w:rsidR="003701E8" w:rsidRPr="006C404A">
        <w:rPr>
          <w:rFonts w:cs="Times New Roman"/>
          <w:sz w:val="21"/>
          <w:szCs w:val="21"/>
        </w:rPr>
        <w:t>所示。</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0"/>
      </w:tblGrid>
      <w:tr w:rsidR="00494968" w:rsidRPr="0003776D" w14:paraId="6DE03D64" w14:textId="77777777" w:rsidTr="002B029E">
        <w:trPr>
          <w:trHeight w:val="1322"/>
        </w:trPr>
        <w:tc>
          <w:tcPr>
            <w:tcW w:w="4650" w:type="dxa"/>
            <w:vAlign w:val="bottom"/>
          </w:tcPr>
          <w:p w14:paraId="76E5EDC9" w14:textId="77777777" w:rsidR="00494968" w:rsidRPr="0003776D" w:rsidRDefault="00494968" w:rsidP="002B029E">
            <w:pPr>
              <w:ind w:firstLineChars="0" w:firstLine="0"/>
              <w:jc w:val="center"/>
              <w:rPr>
                <w:rFonts w:cs="Times New Roman"/>
              </w:rPr>
            </w:pPr>
            <w:r w:rsidRPr="0003776D">
              <w:rPr>
                <w:rFonts w:cs="Times New Roman"/>
                <w:noProof/>
              </w:rPr>
              <mc:AlternateContent>
                <mc:Choice Requires="wps">
                  <w:drawing>
                    <wp:anchor distT="0" distB="0" distL="114300" distR="114300" simplePos="0" relativeHeight="251660288" behindDoc="0" locked="0" layoutInCell="1" allowOverlap="1" wp14:anchorId="0E0A5A94" wp14:editId="3E419ABC">
                      <wp:simplePos x="0" y="0"/>
                      <wp:positionH relativeFrom="margin">
                        <wp:posOffset>1524635</wp:posOffset>
                      </wp:positionH>
                      <wp:positionV relativeFrom="paragraph">
                        <wp:posOffset>-570230</wp:posOffset>
                      </wp:positionV>
                      <wp:extent cx="1365885" cy="398145"/>
                      <wp:effectExtent l="0" t="0" r="0" b="1905"/>
                      <wp:wrapNone/>
                      <wp:docPr id="1842502663" name="文本框 45"/>
                      <wp:cNvGraphicFramePr/>
                      <a:graphic xmlns:a="http://schemas.openxmlformats.org/drawingml/2006/main">
                        <a:graphicData uri="http://schemas.microsoft.com/office/word/2010/wordprocessingShape">
                          <wps:wsp>
                            <wps:cNvSpPr txBox="1"/>
                            <wps:spPr>
                              <a:xfrm>
                                <a:off x="0" y="0"/>
                                <a:ext cx="1365885" cy="398145"/>
                              </a:xfrm>
                              <a:prstGeom prst="rect">
                                <a:avLst/>
                              </a:prstGeom>
                              <a:noFill/>
                              <a:ln w="6350">
                                <a:noFill/>
                              </a:ln>
                            </wps:spPr>
                            <wps:txbx>
                              <w:txbxContent>
                                <w:p w14:paraId="3B6E4E0F" w14:textId="77777777" w:rsidR="00494968" w:rsidRPr="00933D68" w:rsidRDefault="00494968" w:rsidP="00494968">
                                  <w:pPr>
                                    <w:ind w:firstLine="301"/>
                                    <w:rPr>
                                      <w:b/>
                                      <w:bCs/>
                                      <w:sz w:val="15"/>
                                      <w:szCs w:val="15"/>
                                    </w:rPr>
                                  </w:pPr>
                                  <w:r w:rsidRPr="00933D68">
                                    <w:rPr>
                                      <w:rFonts w:hint="eastAsia"/>
                                      <w:b/>
                                      <w:bCs/>
                                      <w:sz w:val="15"/>
                                      <w:szCs w:val="15"/>
                                    </w:rPr>
                                    <w:t>泄漏口附近网络加密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0A5A94" id="_x0000_t202" coordsize="21600,21600" o:spt="202" path="m,l,21600r21600,l21600,xe">
                      <v:stroke joinstyle="miter"/>
                      <v:path gradientshapeok="t" o:connecttype="rect"/>
                    </v:shapetype>
                    <v:shape id="文本框 45" o:spid="_x0000_s1026" type="#_x0000_t202" style="position:absolute;left:0;text-align:left;margin-left:120.05pt;margin-top:-44.9pt;width:107.55pt;height:31.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" filled="f" stroked="f" strokeweight=".5pt">
                      <v:textbox>
                        <w:txbxContent>
                          <w:p w14:paraId="3B6E4E0F" w14:textId="77777777" w:rsidR="00494968" w:rsidRPr="00933D68" w:rsidRDefault="00494968" w:rsidP="00494968">
                            <w:pPr>
                              <w:ind w:firstLine="301"/>
                              <w:rPr>
                                <w:b/>
                                <w:bCs/>
                                <w:sz w:val="15"/>
                                <w:szCs w:val="15"/>
                              </w:rPr>
                            </w:pPr>
                            <w:r w:rsidRPr="00933D68">
                              <w:rPr>
                                <w:rFonts w:hint="eastAsia"/>
                                <w:b/>
                                <w:bCs/>
                                <w:sz w:val="15"/>
                                <w:szCs w:val="15"/>
                              </w:rPr>
                              <w:t>泄漏口附近网络加密</w:t>
                            </w:r>
                          </w:p>
                        </w:txbxContent>
                      </v:textbox>
                      <w10:wrap anchorx="margin"/>
                    </v:shape>
                  </w:pict>
                </mc:Fallback>
              </mc:AlternateContent>
            </w:r>
            <w:r w:rsidRPr="0003776D">
              <w:rPr>
                <w:rFonts w:cs="Times New Roman"/>
                <w:noProof/>
              </w:rPr>
              <mc:AlternateContent>
                <mc:Choice Requires="wps">
                  <w:drawing>
                    <wp:anchor distT="0" distB="0" distL="114300" distR="114300" simplePos="0" relativeHeight="251659264" behindDoc="0" locked="0" layoutInCell="1" allowOverlap="1" wp14:anchorId="75D9F642" wp14:editId="45C94B9F">
                      <wp:simplePos x="0" y="0"/>
                      <wp:positionH relativeFrom="column">
                        <wp:posOffset>366395</wp:posOffset>
                      </wp:positionH>
                      <wp:positionV relativeFrom="paragraph">
                        <wp:posOffset>-576580</wp:posOffset>
                      </wp:positionV>
                      <wp:extent cx="1365885" cy="470535"/>
                      <wp:effectExtent l="0" t="0" r="0" b="5715"/>
                      <wp:wrapNone/>
                      <wp:docPr id="527935561" name="文本框 45"/>
                      <wp:cNvGraphicFramePr/>
                      <a:graphic xmlns:a="http://schemas.openxmlformats.org/drawingml/2006/main">
                        <a:graphicData uri="http://schemas.microsoft.com/office/word/2010/wordprocessingShape">
                          <wps:wsp>
                            <wps:cNvSpPr txBox="1"/>
                            <wps:spPr>
                              <a:xfrm>
                                <a:off x="0" y="0"/>
                                <a:ext cx="1365885" cy="470535"/>
                              </a:xfrm>
                              <a:prstGeom prst="rect">
                                <a:avLst/>
                              </a:prstGeom>
                              <a:noFill/>
                              <a:ln w="6350">
                                <a:noFill/>
                              </a:ln>
                            </wps:spPr>
                            <wps:txbx>
                              <w:txbxContent>
                                <w:p w14:paraId="11B564BA" w14:textId="77777777" w:rsidR="00494968" w:rsidRPr="00933D68" w:rsidRDefault="00494968" w:rsidP="00494968">
                                  <w:pPr>
                                    <w:ind w:firstLine="301"/>
                                    <w:rPr>
                                      <w:b/>
                                      <w:bCs/>
                                      <w:sz w:val="15"/>
                                      <w:szCs w:val="15"/>
                                    </w:rPr>
                                  </w:pPr>
                                  <w:r w:rsidRPr="00933D68">
                                    <w:rPr>
                                      <w:rFonts w:hint="eastAsia"/>
                                      <w:b/>
                                      <w:bCs/>
                                      <w:sz w:val="15"/>
                                      <w:szCs w:val="15"/>
                                    </w:rPr>
                                    <w:t>隧道截面部分网格细化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9F642" id="_x0000_s1027" type="#_x0000_t202" style="position:absolute;left:0;text-align:left;margin-left:28.85pt;margin-top:-45.4pt;width:107.55pt;height:3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" filled="f" stroked="f" strokeweight=".5pt">
                      <v:textbox>
                        <w:txbxContent>
                          <w:p w14:paraId="11B564BA" w14:textId="77777777" w:rsidR="00494968" w:rsidRPr="00933D68" w:rsidRDefault="00494968" w:rsidP="00494968">
                            <w:pPr>
                              <w:ind w:firstLine="301"/>
                              <w:rPr>
                                <w:b/>
                                <w:bCs/>
                                <w:sz w:val="15"/>
                                <w:szCs w:val="15"/>
                              </w:rPr>
                            </w:pPr>
                            <w:r w:rsidRPr="00933D68">
                              <w:rPr>
                                <w:rFonts w:hint="eastAsia"/>
                                <w:b/>
                                <w:bCs/>
                                <w:sz w:val="15"/>
                                <w:szCs w:val="15"/>
                              </w:rPr>
                              <w:t>隧道截面部分网格细化</w:t>
                            </w:r>
                          </w:p>
                        </w:txbxContent>
                      </v:textbox>
                    </v:shape>
                  </w:pict>
                </mc:Fallback>
              </mc:AlternateContent>
            </w:r>
            <w:r w:rsidRPr="0003776D">
              <w:rPr>
                <w:rFonts w:cs="Times New Roman"/>
                <w:noProof/>
              </w:rPr>
              <w:drawing>
                <wp:inline distT="0" distB="0" distL="0" distR="0" wp14:anchorId="5666E029" wp14:editId="43B27716">
                  <wp:extent cx="1790657" cy="431919"/>
                  <wp:effectExtent l="0" t="0" r="635" b="6350"/>
                  <wp:docPr id="1910019390"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9741" b="29546"/>
                          <a:stretch>
                            <a:fillRect/>
                          </a:stretch>
                        </pic:blipFill>
                        <pic:spPr bwMode="auto">
                          <a:xfrm>
                            <a:off x="0" y="0"/>
                            <a:ext cx="1795682" cy="433131"/>
                          </a:xfrm>
                          <a:prstGeom prst="rect">
                            <a:avLst/>
                          </a:prstGeom>
                          <a:noFill/>
                          <a:ln>
                            <a:noFill/>
                          </a:ln>
                          <a:extLst>
                            <a:ext uri="{53640926-AAD7-44D8-BBD7-CCE9431645EC}">
                              <a14:shadowObscured xmlns:a14="http://schemas.microsoft.com/office/drawing/2010/main"/>
                            </a:ext>
                          </a:extLst>
                        </pic:spPr>
                      </pic:pic>
                    </a:graphicData>
                  </a:graphic>
                </wp:inline>
              </w:drawing>
            </w:r>
            <w:r w:rsidRPr="0003776D">
              <w:rPr>
                <w:rFonts w:cs="Times New Roman"/>
                <w:noProof/>
              </w:rPr>
              <w:t xml:space="preserve"> </w:t>
            </w:r>
            <w:r w:rsidRPr="0003776D">
              <w:rPr>
                <w:rFonts w:cs="Times New Roman"/>
                <w:noProof/>
              </w:rPr>
              <w:drawing>
                <wp:inline distT="0" distB="0" distL="0" distR="0" wp14:anchorId="308F59F0" wp14:editId="067A28F4">
                  <wp:extent cx="475307" cy="511200"/>
                  <wp:effectExtent l="0" t="0" r="1270" b="3175"/>
                  <wp:docPr id="277548031"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0933" t="15523" r="31408" b="16172"/>
                          <a:stretch>
                            <a:fillRect/>
                          </a:stretch>
                        </pic:blipFill>
                        <pic:spPr bwMode="auto">
                          <a:xfrm>
                            <a:off x="0" y="0"/>
                            <a:ext cx="477659" cy="51372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94968" w:rsidRPr="0003776D" w14:paraId="6CE45128" w14:textId="77777777" w:rsidTr="002B029E">
        <w:tc>
          <w:tcPr>
            <w:tcW w:w="4650" w:type="dxa"/>
            <w:vAlign w:val="center"/>
          </w:tcPr>
          <w:p w14:paraId="4EA00B74" w14:textId="77777777" w:rsidR="00494968" w:rsidRPr="0003776D" w:rsidRDefault="00494968" w:rsidP="002B029E">
            <w:pPr>
              <w:ind w:firstLineChars="0" w:firstLine="0"/>
              <w:jc w:val="center"/>
              <w:rPr>
                <w:rFonts w:cs="Times New Roman"/>
              </w:rPr>
            </w:pPr>
            <w:r w:rsidRPr="0003776D">
              <w:rPr>
                <w:rFonts w:cs="Times New Roman"/>
                <w:noProof/>
              </w:rPr>
              <w:drawing>
                <wp:inline distT="0" distB="0" distL="0" distR="0" wp14:anchorId="1781C72D" wp14:editId="68C2B51B">
                  <wp:extent cx="2603500" cy="169545"/>
                  <wp:effectExtent l="0" t="0" r="6350" b="1905"/>
                  <wp:docPr id="591251442"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691" t="44661" r="2841" b="44947"/>
                          <a:stretch>
                            <a:fillRect/>
                          </a:stretch>
                        </pic:blipFill>
                        <pic:spPr bwMode="auto">
                          <a:xfrm>
                            <a:off x="0" y="0"/>
                            <a:ext cx="2603500" cy="16954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55BD215" w14:textId="3F056BD1" w:rsidR="00494968" w:rsidRPr="00284133" w:rsidRDefault="00494968" w:rsidP="00494968">
      <w:pPr>
        <w:spacing w:line="240" w:lineRule="exact"/>
        <w:ind w:firstLineChars="0" w:firstLine="0"/>
        <w:jc w:val="center"/>
        <w:rPr>
          <w:rFonts w:cs="Times New Roman"/>
          <w:sz w:val="21"/>
          <w:szCs w:val="21"/>
        </w:rPr>
      </w:pPr>
      <w:r w:rsidRPr="00284133">
        <w:rPr>
          <w:rFonts w:cs="Times New Roman"/>
          <w:sz w:val="21"/>
          <w:szCs w:val="21"/>
        </w:rPr>
        <w:t>图</w:t>
      </w:r>
      <w:r w:rsidRPr="00284133">
        <w:rPr>
          <w:rFonts w:cs="Times New Roman"/>
          <w:sz w:val="21"/>
          <w:szCs w:val="21"/>
        </w:rPr>
        <w:t xml:space="preserve">2 </w:t>
      </w:r>
      <w:r w:rsidRPr="00284133">
        <w:rPr>
          <w:rFonts w:cs="Times New Roman"/>
          <w:sz w:val="21"/>
          <w:szCs w:val="21"/>
        </w:rPr>
        <w:t>计算域网格划分</w:t>
      </w:r>
    </w:p>
    <w:p w14:paraId="5F81E9B2" w14:textId="396DA5AF" w:rsidR="006C13AF" w:rsidRPr="006C404A" w:rsidRDefault="0049016C" w:rsidP="0083767A">
      <w:pPr>
        <w:spacing w:line="240" w:lineRule="auto"/>
        <w:ind w:firstLine="420"/>
        <w:rPr>
          <w:rFonts w:cs="Times New Roman"/>
          <w:sz w:val="21"/>
          <w:szCs w:val="21"/>
        </w:rPr>
      </w:pPr>
      <w:r w:rsidRPr="006C404A">
        <w:rPr>
          <w:rFonts w:cs="Times New Roman" w:hint="eastAsia"/>
          <w:sz w:val="21"/>
          <w:szCs w:val="21"/>
        </w:rPr>
        <w:t>随后，</w:t>
      </w:r>
      <w:r w:rsidR="002D1DEF" w:rsidRPr="006C404A">
        <w:rPr>
          <w:rFonts w:cs="Times New Roman"/>
          <w:sz w:val="21"/>
          <w:szCs w:val="21"/>
        </w:rPr>
        <w:t>以泄漏口为中心，分别以增长率</w:t>
      </w:r>
      <w:bookmarkStart w:id="6" w:name="OLE_LINK15"/>
      <w:r w:rsidR="002D1DEF" w:rsidRPr="006C404A">
        <w:rPr>
          <w:rFonts w:cs="Times New Roman"/>
          <w:sz w:val="21"/>
          <w:szCs w:val="21"/>
        </w:rPr>
        <w:t>1.08</w:t>
      </w:r>
      <w:r w:rsidR="002D1DEF" w:rsidRPr="006C404A">
        <w:rPr>
          <w:rFonts w:cs="Times New Roman"/>
          <w:sz w:val="21"/>
          <w:szCs w:val="21"/>
        </w:rPr>
        <w:t>、</w:t>
      </w:r>
      <w:r w:rsidR="002D1DEF" w:rsidRPr="006C404A">
        <w:rPr>
          <w:rFonts w:cs="Times New Roman"/>
          <w:sz w:val="21"/>
          <w:szCs w:val="21"/>
        </w:rPr>
        <w:t>1.10</w:t>
      </w:r>
      <w:r w:rsidR="002D1DEF" w:rsidRPr="006C404A">
        <w:rPr>
          <w:rFonts w:cs="Times New Roman"/>
          <w:sz w:val="21"/>
          <w:szCs w:val="21"/>
        </w:rPr>
        <w:t>、</w:t>
      </w:r>
      <w:r w:rsidR="002D1DEF" w:rsidRPr="006C404A">
        <w:rPr>
          <w:rFonts w:cs="Times New Roman"/>
          <w:sz w:val="21"/>
          <w:szCs w:val="21"/>
        </w:rPr>
        <w:t>1.15</w:t>
      </w:r>
      <w:bookmarkEnd w:id="6"/>
      <w:r w:rsidR="002D1DEF" w:rsidRPr="006C404A">
        <w:rPr>
          <w:rFonts w:cs="Times New Roman"/>
          <w:sz w:val="21"/>
          <w:szCs w:val="21"/>
        </w:rPr>
        <w:t>进行网格增长并以这三个特征尺寸进行网格独立性检验。通过比较泄漏过程中</w:t>
      </w:r>
      <w:r w:rsidR="00D47960" w:rsidRPr="006C404A">
        <w:rPr>
          <w:rFonts w:cs="Times New Roman" w:hint="eastAsia"/>
          <w:sz w:val="21"/>
          <w:szCs w:val="21"/>
        </w:rPr>
        <w:t>泄漏口上方</w:t>
      </w:r>
      <w:r w:rsidR="002D1DEF" w:rsidRPr="006C404A">
        <w:rPr>
          <w:rFonts w:cs="Times New Roman"/>
          <w:sz w:val="21"/>
          <w:szCs w:val="21"/>
        </w:rPr>
        <w:t>隧道顶部</w:t>
      </w:r>
      <w:r w:rsidR="00D47960" w:rsidRPr="006C404A">
        <w:rPr>
          <w:rFonts w:cs="Times New Roman" w:hint="eastAsia"/>
          <w:sz w:val="21"/>
          <w:szCs w:val="21"/>
        </w:rPr>
        <w:t>的</w:t>
      </w:r>
      <w:r w:rsidR="002D1DEF" w:rsidRPr="006C404A">
        <w:rPr>
          <w:rFonts w:cs="Times New Roman"/>
          <w:sz w:val="21"/>
          <w:szCs w:val="21"/>
        </w:rPr>
        <w:t>氢气体积分数作为评判标准，比较三套网格得到的体积分数数据，以此来验证网格独立性。网格独立性检验结果如图</w:t>
      </w:r>
      <w:r w:rsidR="002D1DEF" w:rsidRPr="006C404A">
        <w:rPr>
          <w:rFonts w:cs="Times New Roman"/>
          <w:sz w:val="21"/>
          <w:szCs w:val="21"/>
        </w:rPr>
        <w:t>3(a)</w:t>
      </w:r>
      <w:r w:rsidR="002D1DEF" w:rsidRPr="006C404A">
        <w:rPr>
          <w:rFonts w:cs="Times New Roman"/>
          <w:sz w:val="21"/>
          <w:szCs w:val="21"/>
        </w:rPr>
        <w:t>所示。由图可知，当选用</w:t>
      </w:r>
      <w:r w:rsidR="002D1DEF" w:rsidRPr="006C404A">
        <w:rPr>
          <w:rFonts w:cs="Times New Roman"/>
          <w:sz w:val="21"/>
          <w:szCs w:val="21"/>
        </w:rPr>
        <w:t>1.08</w:t>
      </w:r>
      <w:r w:rsidR="002D1DEF" w:rsidRPr="006C404A">
        <w:rPr>
          <w:rFonts w:cs="Times New Roman"/>
          <w:sz w:val="21"/>
          <w:szCs w:val="21"/>
        </w:rPr>
        <w:t>、</w:t>
      </w:r>
      <w:r w:rsidR="002D1DEF" w:rsidRPr="006C404A">
        <w:rPr>
          <w:rFonts w:cs="Times New Roman"/>
          <w:sz w:val="21"/>
          <w:szCs w:val="21"/>
        </w:rPr>
        <w:t>1.10</w:t>
      </w:r>
      <w:r w:rsidR="002D1DEF" w:rsidRPr="006C404A">
        <w:rPr>
          <w:rFonts w:cs="Times New Roman"/>
          <w:sz w:val="21"/>
          <w:szCs w:val="21"/>
        </w:rPr>
        <w:t>、</w:t>
      </w:r>
      <w:r w:rsidR="002D1DEF" w:rsidRPr="006C404A">
        <w:rPr>
          <w:rFonts w:cs="Times New Roman"/>
          <w:sz w:val="21"/>
          <w:szCs w:val="21"/>
        </w:rPr>
        <w:t>1.15</w:t>
      </w:r>
      <w:r w:rsidR="002D1DEF" w:rsidRPr="006C404A">
        <w:rPr>
          <w:rFonts w:cs="Times New Roman"/>
          <w:sz w:val="21"/>
          <w:szCs w:val="21"/>
        </w:rPr>
        <w:t>增长率的网格时体积分数基本一致，因此，可选择</w:t>
      </w:r>
      <w:r w:rsidR="001F0514" w:rsidRPr="006C404A">
        <w:rPr>
          <w:rFonts w:cs="Times New Roman" w:hint="eastAsia"/>
          <w:sz w:val="21"/>
          <w:szCs w:val="21"/>
        </w:rPr>
        <w:t>增长率为</w:t>
      </w:r>
      <w:r w:rsidR="002D1DEF" w:rsidRPr="006C404A">
        <w:rPr>
          <w:rFonts w:cs="Times New Roman"/>
          <w:sz w:val="21"/>
          <w:szCs w:val="21"/>
        </w:rPr>
        <w:t>1.10</w:t>
      </w:r>
      <w:r w:rsidR="002D1DEF" w:rsidRPr="006C404A">
        <w:rPr>
          <w:rFonts w:cs="Times New Roman"/>
          <w:sz w:val="21"/>
          <w:szCs w:val="21"/>
        </w:rPr>
        <w:t>的网格。选取</w:t>
      </w:r>
      <w:r w:rsidR="002D1DEF" w:rsidRPr="006C404A">
        <w:rPr>
          <w:rFonts w:cs="Times New Roman"/>
          <w:sz w:val="21"/>
          <w:szCs w:val="21"/>
        </w:rPr>
        <w:t>0.05</w:t>
      </w:r>
      <w:r w:rsidR="002D1DEF" w:rsidRPr="006C404A">
        <w:rPr>
          <w:rFonts w:cs="Times New Roman"/>
          <w:sz w:val="21"/>
          <w:szCs w:val="21"/>
        </w:rPr>
        <w:t>、</w:t>
      </w:r>
      <w:r w:rsidR="002D1DEF" w:rsidRPr="006C404A">
        <w:rPr>
          <w:rFonts w:cs="Times New Roman"/>
          <w:sz w:val="21"/>
          <w:szCs w:val="21"/>
        </w:rPr>
        <w:t>0.10</w:t>
      </w:r>
      <w:r w:rsidR="002D1DEF" w:rsidRPr="006C404A">
        <w:rPr>
          <w:rFonts w:cs="Times New Roman"/>
          <w:sz w:val="21"/>
          <w:szCs w:val="21"/>
        </w:rPr>
        <w:t>、</w:t>
      </w:r>
      <w:r w:rsidR="002D1DEF" w:rsidRPr="006C404A">
        <w:rPr>
          <w:rFonts w:cs="Times New Roman"/>
          <w:sz w:val="21"/>
          <w:szCs w:val="21"/>
        </w:rPr>
        <w:t>0.20 s</w:t>
      </w:r>
      <w:r w:rsidR="002D1DEF" w:rsidRPr="006C404A">
        <w:rPr>
          <w:rFonts w:cs="Times New Roman"/>
          <w:sz w:val="21"/>
          <w:szCs w:val="21"/>
        </w:rPr>
        <w:t>三种时间步长，由图</w:t>
      </w:r>
      <w:r w:rsidR="002D1DEF" w:rsidRPr="006C404A">
        <w:rPr>
          <w:rFonts w:cs="Times New Roman"/>
          <w:sz w:val="21"/>
          <w:szCs w:val="21"/>
        </w:rPr>
        <w:t>3(b)</w:t>
      </w:r>
      <w:r w:rsidR="002D1DEF" w:rsidRPr="006C404A">
        <w:rPr>
          <w:rFonts w:cs="Times New Roman"/>
          <w:sz w:val="21"/>
          <w:szCs w:val="21"/>
        </w:rPr>
        <w:t>可知</w:t>
      </w:r>
      <w:r w:rsidR="002D1DEF" w:rsidRPr="006C404A">
        <w:rPr>
          <w:rFonts w:cs="Times New Roman"/>
          <w:sz w:val="21"/>
          <w:szCs w:val="21"/>
        </w:rPr>
        <w:t>0.10</w:t>
      </w:r>
      <w:r w:rsidR="00224BF8" w:rsidRPr="006C404A">
        <w:rPr>
          <w:rFonts w:cs="Times New Roman" w:hint="eastAsia"/>
          <w:sz w:val="21"/>
          <w:szCs w:val="21"/>
        </w:rPr>
        <w:t xml:space="preserve"> </w:t>
      </w:r>
      <w:r w:rsidR="002D1DEF" w:rsidRPr="006C404A">
        <w:rPr>
          <w:rFonts w:cs="Times New Roman"/>
          <w:sz w:val="21"/>
          <w:szCs w:val="21"/>
        </w:rPr>
        <w:t>s</w:t>
      </w:r>
      <w:r w:rsidR="002D1DEF" w:rsidRPr="006C404A">
        <w:rPr>
          <w:rFonts w:cs="Times New Roman"/>
          <w:sz w:val="21"/>
          <w:szCs w:val="21"/>
        </w:rPr>
        <w:t>的氢气浓度在</w:t>
      </w:r>
      <w:r w:rsidR="002D1DEF" w:rsidRPr="006C404A">
        <w:rPr>
          <w:rFonts w:cs="Times New Roman"/>
          <w:sz w:val="21"/>
          <w:szCs w:val="21"/>
        </w:rPr>
        <w:t>0.05</w:t>
      </w:r>
      <w:r w:rsidR="00224BF8" w:rsidRPr="006C404A">
        <w:rPr>
          <w:rFonts w:cs="Times New Roman" w:hint="eastAsia"/>
          <w:sz w:val="21"/>
          <w:szCs w:val="21"/>
        </w:rPr>
        <w:t xml:space="preserve"> </w:t>
      </w:r>
      <w:r w:rsidR="002D1DEF" w:rsidRPr="006C404A">
        <w:rPr>
          <w:rFonts w:cs="Times New Roman"/>
          <w:sz w:val="21"/>
          <w:szCs w:val="21"/>
        </w:rPr>
        <w:t>s</w:t>
      </w:r>
      <w:r w:rsidR="002D1DEF" w:rsidRPr="006C404A">
        <w:rPr>
          <w:rFonts w:cs="Times New Roman"/>
          <w:sz w:val="21"/>
          <w:szCs w:val="21"/>
        </w:rPr>
        <w:t>和</w:t>
      </w:r>
      <w:r w:rsidR="002D1DEF" w:rsidRPr="006C404A">
        <w:rPr>
          <w:rFonts w:cs="Times New Roman"/>
          <w:sz w:val="21"/>
          <w:szCs w:val="21"/>
        </w:rPr>
        <w:t>0.20</w:t>
      </w:r>
      <w:r w:rsidR="00224BF8" w:rsidRPr="006C404A">
        <w:rPr>
          <w:rFonts w:cs="Times New Roman" w:hint="eastAsia"/>
          <w:sz w:val="21"/>
          <w:szCs w:val="21"/>
        </w:rPr>
        <w:t xml:space="preserve"> </w:t>
      </w:r>
      <w:r w:rsidR="002D1DEF" w:rsidRPr="006C404A">
        <w:rPr>
          <w:rFonts w:cs="Times New Roman"/>
          <w:sz w:val="21"/>
          <w:szCs w:val="21"/>
        </w:rPr>
        <w:t>s</w:t>
      </w:r>
      <w:r w:rsidR="002D1DEF" w:rsidRPr="006C404A">
        <w:rPr>
          <w:rFonts w:cs="Times New Roman"/>
          <w:sz w:val="21"/>
          <w:szCs w:val="21"/>
        </w:rPr>
        <w:t>之间且基本一致，故可选择时间步长</w:t>
      </w:r>
      <w:r w:rsidR="002D1DEF" w:rsidRPr="006C404A">
        <w:rPr>
          <w:rFonts w:cs="Times New Roman"/>
          <w:sz w:val="21"/>
          <w:szCs w:val="21"/>
        </w:rPr>
        <w:t>0.10</w:t>
      </w:r>
      <w:r w:rsidR="00224BF8" w:rsidRPr="006C404A">
        <w:rPr>
          <w:rFonts w:cs="Times New Roman" w:hint="eastAsia"/>
          <w:sz w:val="21"/>
          <w:szCs w:val="21"/>
        </w:rPr>
        <w:t xml:space="preserve"> </w:t>
      </w:r>
      <w:r w:rsidR="002D1DEF" w:rsidRPr="006C404A">
        <w:rPr>
          <w:rFonts w:cs="Times New Roman"/>
          <w:sz w:val="21"/>
          <w:szCs w:val="21"/>
        </w:rPr>
        <w:t>s</w:t>
      </w:r>
      <w:r w:rsidR="002D1DEF" w:rsidRPr="006C404A">
        <w:rPr>
          <w:rFonts w:cs="Times New Roman"/>
          <w:sz w:val="21"/>
          <w:szCs w:val="21"/>
        </w:rPr>
        <w:t>。</w:t>
      </w:r>
      <w:bookmarkEnd w:id="5"/>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250"/>
      </w:tblGrid>
      <w:tr w:rsidR="00FF7C0A" w:rsidRPr="0003776D" w14:paraId="782A6BBC" w14:textId="77777777" w:rsidTr="00F250D8">
        <w:trPr>
          <w:jc w:val="center"/>
        </w:trPr>
        <w:tc>
          <w:tcPr>
            <w:tcW w:w="2410" w:type="dxa"/>
            <w:vAlign w:val="center"/>
          </w:tcPr>
          <w:p w14:paraId="326B8ABB" w14:textId="2C3B3B41" w:rsidR="00FF7C0A" w:rsidRPr="0003776D" w:rsidRDefault="0041783E" w:rsidP="00D27550">
            <w:pPr>
              <w:spacing w:line="360" w:lineRule="auto"/>
              <w:ind w:firstLineChars="0" w:firstLine="0"/>
              <w:rPr>
                <w:rFonts w:cs="Times New Roman"/>
                <w:szCs w:val="21"/>
              </w:rPr>
            </w:pPr>
            <w:r w:rsidRPr="00344C3C">
              <w:rPr>
                <w:rFonts w:hint="eastAsia"/>
              </w:rPr>
              <w:object w:dxaOrig="12277" w:dyaOrig="9689" w14:anchorId="72D43F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80.25pt" o:ole="">
                  <v:imagedata r:id="rId18" o:title=""/>
                </v:shape>
                <o:OLEObject Type="Embed" ProgID="Origin95.Graph" ShapeID="_x0000_i1025" DrawAspect="Content" ObjectID="_1845028696" r:id="rId19"/>
              </w:object>
            </w:r>
          </w:p>
        </w:tc>
        <w:tc>
          <w:tcPr>
            <w:tcW w:w="2250" w:type="dxa"/>
            <w:vAlign w:val="center"/>
          </w:tcPr>
          <w:p w14:paraId="62B5EBF8" w14:textId="3B899123" w:rsidR="00FF7C0A" w:rsidRPr="0003776D" w:rsidRDefault="0041783E" w:rsidP="00D27550">
            <w:pPr>
              <w:spacing w:line="360" w:lineRule="auto"/>
              <w:ind w:firstLineChars="0" w:firstLine="0"/>
              <w:rPr>
                <w:rFonts w:cs="Times New Roman"/>
                <w:szCs w:val="21"/>
              </w:rPr>
            </w:pPr>
            <w:r w:rsidRPr="00344C3C">
              <w:rPr>
                <w:rFonts w:cs="Times New Roman"/>
              </w:rPr>
              <w:object w:dxaOrig="14977" w:dyaOrig="11573" w14:anchorId="30892F21">
                <v:shape id="_x0000_i1026" type="#_x0000_t75" style="width:99.75pt;height:79.5pt" o:ole="">
                  <v:imagedata r:id="rId20" o:title=""/>
                </v:shape>
                <o:OLEObject Type="Embed" ProgID="Origin95.Graph" ShapeID="_x0000_i1026" DrawAspect="Content" ObjectID="_1845028697" r:id="rId21"/>
              </w:object>
            </w:r>
          </w:p>
        </w:tc>
      </w:tr>
      <w:tr w:rsidR="00FF7C0A" w:rsidRPr="00284133" w14:paraId="05F8A6C9" w14:textId="77777777" w:rsidTr="00F250D8">
        <w:trPr>
          <w:jc w:val="center"/>
        </w:trPr>
        <w:tc>
          <w:tcPr>
            <w:tcW w:w="2410" w:type="dxa"/>
            <w:vAlign w:val="center"/>
          </w:tcPr>
          <w:p w14:paraId="0E73FD57" w14:textId="77777777" w:rsidR="00FF7C0A" w:rsidRPr="00284133" w:rsidRDefault="00FF7C0A" w:rsidP="00F250D8">
            <w:pPr>
              <w:spacing w:line="360" w:lineRule="auto"/>
              <w:ind w:firstLineChars="0" w:firstLine="0"/>
              <w:rPr>
                <w:rFonts w:cs="Times New Roman"/>
                <w:sz w:val="21"/>
                <w:szCs w:val="21"/>
              </w:rPr>
            </w:pPr>
            <w:r w:rsidRPr="00284133">
              <w:rPr>
                <w:rFonts w:cs="Times New Roman"/>
                <w:sz w:val="21"/>
                <w:szCs w:val="21"/>
              </w:rPr>
              <w:t>（</w:t>
            </w:r>
            <w:r w:rsidRPr="00284133">
              <w:rPr>
                <w:rFonts w:cs="Times New Roman"/>
                <w:sz w:val="21"/>
                <w:szCs w:val="21"/>
              </w:rPr>
              <w:t>a</w:t>
            </w:r>
            <w:r w:rsidRPr="00284133">
              <w:rPr>
                <w:rFonts w:cs="Times New Roman"/>
                <w:sz w:val="21"/>
                <w:szCs w:val="21"/>
              </w:rPr>
              <w:t>）网格独立性</w:t>
            </w:r>
          </w:p>
        </w:tc>
        <w:tc>
          <w:tcPr>
            <w:tcW w:w="2250" w:type="dxa"/>
            <w:vAlign w:val="center"/>
          </w:tcPr>
          <w:p w14:paraId="12CAB7C4" w14:textId="512D4933" w:rsidR="00FF7C0A" w:rsidRPr="00284133" w:rsidRDefault="00FF7C0A" w:rsidP="00284133">
            <w:pPr>
              <w:spacing w:line="360" w:lineRule="auto"/>
              <w:ind w:firstLineChars="0" w:firstLine="0"/>
              <w:rPr>
                <w:rFonts w:cs="Times New Roman"/>
                <w:sz w:val="21"/>
                <w:szCs w:val="21"/>
              </w:rPr>
            </w:pPr>
            <w:r w:rsidRPr="00284133">
              <w:rPr>
                <w:rFonts w:cs="Times New Roman"/>
                <w:sz w:val="21"/>
                <w:szCs w:val="21"/>
              </w:rPr>
              <w:t>（</w:t>
            </w:r>
            <w:r w:rsidRPr="00284133">
              <w:rPr>
                <w:rFonts w:cs="Times New Roman"/>
                <w:sz w:val="21"/>
                <w:szCs w:val="21"/>
              </w:rPr>
              <w:t>b</w:t>
            </w:r>
            <w:r w:rsidRPr="00284133">
              <w:rPr>
                <w:rFonts w:cs="Times New Roman"/>
                <w:sz w:val="21"/>
                <w:szCs w:val="21"/>
              </w:rPr>
              <w:t>）</w:t>
            </w:r>
            <w:r w:rsidR="0083767A" w:rsidRPr="00284133">
              <w:rPr>
                <w:rFonts w:cs="Times New Roman" w:hint="eastAsia"/>
                <w:sz w:val="21"/>
                <w:szCs w:val="21"/>
              </w:rPr>
              <w:t>时间</w:t>
            </w:r>
            <w:r w:rsidRPr="00284133">
              <w:rPr>
                <w:rFonts w:cs="Times New Roman"/>
                <w:sz w:val="21"/>
                <w:szCs w:val="21"/>
              </w:rPr>
              <w:t>步长无关性</w:t>
            </w:r>
          </w:p>
        </w:tc>
      </w:tr>
    </w:tbl>
    <w:p w14:paraId="2F23128F" w14:textId="4E060E23" w:rsidR="00FF7C0A" w:rsidRPr="00284133" w:rsidRDefault="00FF7C0A" w:rsidP="00FF7C0A">
      <w:pPr>
        <w:spacing w:line="240" w:lineRule="exact"/>
        <w:ind w:firstLineChars="0" w:firstLine="0"/>
        <w:jc w:val="center"/>
        <w:rPr>
          <w:rFonts w:cs="Times New Roman"/>
          <w:sz w:val="21"/>
          <w:szCs w:val="21"/>
        </w:rPr>
      </w:pPr>
      <w:r w:rsidRPr="00284133">
        <w:rPr>
          <w:rFonts w:cs="Times New Roman"/>
          <w:sz w:val="21"/>
          <w:szCs w:val="21"/>
        </w:rPr>
        <w:t>图</w:t>
      </w:r>
      <w:r w:rsidRPr="00284133">
        <w:rPr>
          <w:rFonts w:cs="Times New Roman"/>
          <w:sz w:val="21"/>
          <w:szCs w:val="21"/>
        </w:rPr>
        <w:t xml:space="preserve">3 </w:t>
      </w:r>
      <w:r w:rsidRPr="00284133">
        <w:rPr>
          <w:rFonts w:cs="Times New Roman"/>
          <w:sz w:val="21"/>
          <w:szCs w:val="21"/>
        </w:rPr>
        <w:t>网格独立性与步长无关性检验</w:t>
      </w:r>
    </w:p>
    <w:p w14:paraId="46CD446F" w14:textId="4852F4E9" w:rsidR="0031510E" w:rsidRPr="006C404A" w:rsidRDefault="0031510E" w:rsidP="0031510E">
      <w:pPr>
        <w:spacing w:line="240" w:lineRule="auto"/>
        <w:ind w:firstLine="420"/>
        <w:rPr>
          <w:rFonts w:cs="Times New Roman"/>
          <w:sz w:val="21"/>
          <w:szCs w:val="21"/>
        </w:rPr>
      </w:pPr>
      <w:r w:rsidRPr="006C404A">
        <w:rPr>
          <w:rFonts w:cs="Times New Roman"/>
          <w:sz w:val="21"/>
          <w:szCs w:val="21"/>
        </w:rPr>
        <w:t>发生泄漏后，射流氢气垂直向隧道天花板喷射，泄漏口设置为质量流</w:t>
      </w:r>
      <w:r w:rsidR="00220F5B" w:rsidRPr="006C404A">
        <w:rPr>
          <w:rFonts w:cs="Times New Roman" w:hint="eastAsia"/>
          <w:sz w:val="21"/>
          <w:szCs w:val="21"/>
        </w:rPr>
        <w:t>量</w:t>
      </w:r>
      <w:r w:rsidRPr="006C404A">
        <w:rPr>
          <w:rFonts w:cs="Times New Roman"/>
          <w:sz w:val="21"/>
          <w:szCs w:val="21"/>
        </w:rPr>
        <w:t>入口，泄漏压力为</w:t>
      </w:r>
      <w:r w:rsidRPr="006C404A">
        <w:rPr>
          <w:rFonts w:cs="Times New Roman"/>
          <w:sz w:val="21"/>
          <w:szCs w:val="21"/>
        </w:rPr>
        <w:t>35</w:t>
      </w:r>
      <w:r w:rsidR="00224BF8" w:rsidRPr="006C404A">
        <w:rPr>
          <w:rFonts w:cs="Times New Roman" w:hint="eastAsia"/>
          <w:sz w:val="21"/>
          <w:szCs w:val="21"/>
        </w:rPr>
        <w:t xml:space="preserve"> </w:t>
      </w:r>
      <w:r w:rsidRPr="006C404A">
        <w:rPr>
          <w:rFonts w:cs="Times New Roman"/>
          <w:sz w:val="21"/>
          <w:szCs w:val="21"/>
        </w:rPr>
        <w:t>MPa</w:t>
      </w:r>
      <w:r w:rsidR="00657C5A" w:rsidRPr="006C404A">
        <w:rPr>
          <w:rFonts w:cs="Times New Roman"/>
          <w:sz w:val="21"/>
          <w:szCs w:val="21"/>
        </w:rPr>
        <w:t>，控制环境温度为</w:t>
      </w:r>
      <w:r w:rsidR="00657C5A" w:rsidRPr="006C404A">
        <w:rPr>
          <w:rFonts w:cs="Times New Roman"/>
          <w:sz w:val="21"/>
          <w:szCs w:val="21"/>
        </w:rPr>
        <w:t>293.15</w:t>
      </w:r>
      <w:r w:rsidR="00224BF8" w:rsidRPr="006C404A">
        <w:rPr>
          <w:rFonts w:cs="Times New Roman" w:hint="eastAsia"/>
          <w:sz w:val="21"/>
          <w:szCs w:val="21"/>
        </w:rPr>
        <w:t xml:space="preserve"> </w:t>
      </w:r>
      <w:r w:rsidR="00657C5A" w:rsidRPr="006C404A">
        <w:rPr>
          <w:rFonts w:cs="Times New Roman"/>
          <w:sz w:val="21"/>
          <w:szCs w:val="21"/>
        </w:rPr>
        <w:t>K</w:t>
      </w:r>
      <w:r w:rsidRPr="006C404A">
        <w:rPr>
          <w:rFonts w:cs="Times New Roman"/>
          <w:sz w:val="21"/>
          <w:szCs w:val="21"/>
        </w:rPr>
        <w:t>。隧道两侧出口为压力出口，其余隧道和列车壁面为绝热壁面。氢气射入空气的混合气体视为可压缩理想气体。</w:t>
      </w:r>
    </w:p>
    <w:p w14:paraId="49DF4FED" w14:textId="56396AE2" w:rsidR="00E50811" w:rsidRPr="00284133" w:rsidRDefault="00657C5A" w:rsidP="00284133">
      <w:pPr>
        <w:spacing w:line="240" w:lineRule="auto"/>
        <w:ind w:firstLine="420"/>
        <w:rPr>
          <w:rFonts w:cs="Times New Roman"/>
          <w:sz w:val="21"/>
          <w:szCs w:val="21"/>
        </w:rPr>
      </w:pPr>
      <w:r w:rsidRPr="006C404A">
        <w:rPr>
          <w:rFonts w:cs="Times New Roman" w:hint="eastAsia"/>
          <w:sz w:val="21"/>
          <w:szCs w:val="21"/>
        </w:rPr>
        <w:t>为</w:t>
      </w:r>
      <w:r w:rsidR="006908FC" w:rsidRPr="006C404A">
        <w:rPr>
          <w:rFonts w:cs="Times New Roman"/>
          <w:sz w:val="21"/>
          <w:szCs w:val="21"/>
        </w:rPr>
        <w:t>研</w:t>
      </w:r>
      <w:r w:rsidR="00FF7C0A" w:rsidRPr="006C404A">
        <w:rPr>
          <w:rFonts w:cs="Times New Roman"/>
          <w:sz w:val="21"/>
          <w:szCs w:val="21"/>
        </w:rPr>
        <w:t>究不同</w:t>
      </w:r>
      <w:r w:rsidR="006908FC" w:rsidRPr="006C404A">
        <w:rPr>
          <w:rFonts w:cs="Times New Roman"/>
          <w:sz w:val="21"/>
          <w:szCs w:val="21"/>
        </w:rPr>
        <w:t>泄漏口径</w:t>
      </w:r>
      <w:r w:rsidR="00FF7C0A" w:rsidRPr="006C404A">
        <w:rPr>
          <w:rFonts w:cs="Times New Roman"/>
          <w:sz w:val="21"/>
          <w:szCs w:val="21"/>
        </w:rPr>
        <w:t>对受限空间内氢气泄漏扩散的影响，</w:t>
      </w:r>
      <w:r w:rsidRPr="006C404A">
        <w:rPr>
          <w:rFonts w:cs="Times New Roman" w:hint="eastAsia"/>
          <w:sz w:val="21"/>
          <w:szCs w:val="21"/>
        </w:rPr>
        <w:t>本文共设置</w:t>
      </w:r>
      <w:r w:rsidRPr="006C404A">
        <w:rPr>
          <w:rFonts w:cs="Times New Roman" w:hint="eastAsia"/>
          <w:sz w:val="21"/>
          <w:szCs w:val="21"/>
        </w:rPr>
        <w:t>4</w:t>
      </w:r>
      <w:r w:rsidRPr="006C404A">
        <w:rPr>
          <w:rFonts w:cs="Times New Roman" w:hint="eastAsia"/>
          <w:sz w:val="21"/>
          <w:szCs w:val="21"/>
        </w:rPr>
        <w:t>组工况，</w:t>
      </w:r>
      <w:r w:rsidR="00F739A5" w:rsidRPr="006C404A">
        <w:rPr>
          <w:rFonts w:cs="Times New Roman"/>
          <w:sz w:val="21"/>
          <w:szCs w:val="21"/>
        </w:rPr>
        <w:t>通过虚拟喷嘴模型</w:t>
      </w:r>
      <w:r w:rsidRPr="006C404A">
        <w:rPr>
          <w:rFonts w:cs="Times New Roman" w:hint="eastAsia"/>
          <w:sz w:val="21"/>
          <w:szCs w:val="21"/>
          <w:vertAlign w:val="superscript"/>
        </w:rPr>
        <w:t>[</w:t>
      </w:r>
      <w:r w:rsidR="00224BF8" w:rsidRPr="006C404A">
        <w:rPr>
          <w:rFonts w:cs="Times New Roman" w:hint="eastAsia"/>
          <w:sz w:val="21"/>
          <w:szCs w:val="21"/>
          <w:vertAlign w:val="superscript"/>
        </w:rPr>
        <w:t>21</w:t>
      </w:r>
      <w:r w:rsidRPr="006C404A">
        <w:rPr>
          <w:rFonts w:cs="Times New Roman" w:hint="eastAsia"/>
          <w:sz w:val="21"/>
          <w:szCs w:val="21"/>
          <w:vertAlign w:val="superscript"/>
        </w:rPr>
        <w:t>]</w:t>
      </w:r>
      <w:r w:rsidR="005430B7" w:rsidRPr="006C404A">
        <w:rPr>
          <w:rFonts w:cs="Times New Roman" w:hint="eastAsia"/>
          <w:sz w:val="21"/>
          <w:szCs w:val="21"/>
        </w:rPr>
        <w:t>将</w:t>
      </w:r>
      <w:r w:rsidR="005430B7" w:rsidRPr="006C404A">
        <w:rPr>
          <w:rFonts w:cs="Times New Roman" w:hint="eastAsia"/>
          <w:sz w:val="21"/>
          <w:szCs w:val="21"/>
        </w:rPr>
        <w:t>35 MPa</w:t>
      </w:r>
      <w:r w:rsidR="005430B7" w:rsidRPr="006C404A">
        <w:rPr>
          <w:rFonts w:cs="Times New Roman" w:hint="eastAsia"/>
          <w:sz w:val="21"/>
          <w:szCs w:val="21"/>
        </w:rPr>
        <w:t>泄漏压力和不同泄漏口径转换为不同泄漏流量，分别对应口径的</w:t>
      </w:r>
      <w:r w:rsidR="00F739A5" w:rsidRPr="006C404A">
        <w:rPr>
          <w:rFonts w:cs="Times New Roman"/>
          <w:sz w:val="21"/>
          <w:szCs w:val="21"/>
        </w:rPr>
        <w:t>流量</w:t>
      </w:r>
      <w:r w:rsidR="005430B7" w:rsidRPr="006C404A">
        <w:rPr>
          <w:rFonts w:cs="Times New Roman" w:hint="eastAsia"/>
          <w:sz w:val="21"/>
          <w:szCs w:val="21"/>
        </w:rPr>
        <w:t>设置</w:t>
      </w:r>
      <w:r w:rsidR="00F739A5" w:rsidRPr="006C404A">
        <w:rPr>
          <w:rFonts w:cs="Times New Roman"/>
          <w:sz w:val="21"/>
          <w:szCs w:val="21"/>
        </w:rPr>
        <w:t>为</w:t>
      </w:r>
      <w:r w:rsidR="00F739A5" w:rsidRPr="006C404A">
        <w:rPr>
          <w:rFonts w:cs="Times New Roman"/>
          <w:sz w:val="21"/>
          <w:szCs w:val="21"/>
        </w:rPr>
        <w:t>0.059</w:t>
      </w:r>
      <w:r w:rsidR="00645EDB">
        <w:rPr>
          <w:rFonts w:cs="Times New Roman" w:hint="eastAsia"/>
          <w:sz w:val="21"/>
          <w:szCs w:val="21"/>
        </w:rPr>
        <w:t xml:space="preserve"> </w:t>
      </w:r>
      <w:r w:rsidR="00F739A5" w:rsidRPr="006C404A">
        <w:rPr>
          <w:rFonts w:cs="Times New Roman"/>
          <w:sz w:val="21"/>
          <w:szCs w:val="21"/>
        </w:rPr>
        <w:t>6</w:t>
      </w:r>
      <w:r w:rsidR="00F739A5" w:rsidRPr="006C404A">
        <w:rPr>
          <w:rFonts w:cs="Times New Roman"/>
          <w:sz w:val="21"/>
          <w:szCs w:val="21"/>
        </w:rPr>
        <w:t>、</w:t>
      </w:r>
      <w:r w:rsidR="00F739A5" w:rsidRPr="006C404A">
        <w:rPr>
          <w:rFonts w:cs="Times New Roman"/>
          <w:sz w:val="21"/>
          <w:szCs w:val="21"/>
        </w:rPr>
        <w:t>0.134</w:t>
      </w:r>
      <w:r w:rsidR="00EB3C48">
        <w:rPr>
          <w:rFonts w:cs="Times New Roman" w:hint="eastAsia"/>
          <w:sz w:val="21"/>
          <w:szCs w:val="21"/>
        </w:rPr>
        <w:t xml:space="preserve"> </w:t>
      </w:r>
      <w:r w:rsidR="00F739A5" w:rsidRPr="006C404A">
        <w:rPr>
          <w:rFonts w:cs="Times New Roman"/>
          <w:sz w:val="21"/>
          <w:szCs w:val="21"/>
        </w:rPr>
        <w:t>2</w:t>
      </w:r>
      <w:r w:rsidR="00F739A5" w:rsidRPr="006C404A">
        <w:rPr>
          <w:rFonts w:cs="Times New Roman"/>
          <w:sz w:val="21"/>
          <w:szCs w:val="21"/>
        </w:rPr>
        <w:t>、</w:t>
      </w:r>
      <w:r w:rsidR="00F739A5" w:rsidRPr="006C404A">
        <w:rPr>
          <w:rFonts w:cs="Times New Roman"/>
          <w:sz w:val="21"/>
          <w:szCs w:val="21"/>
        </w:rPr>
        <w:t>0.238</w:t>
      </w:r>
      <w:r w:rsidR="00645EDB">
        <w:rPr>
          <w:rFonts w:cs="Times New Roman" w:hint="eastAsia"/>
          <w:sz w:val="21"/>
          <w:szCs w:val="21"/>
        </w:rPr>
        <w:t xml:space="preserve"> </w:t>
      </w:r>
      <w:r w:rsidR="00F739A5" w:rsidRPr="006C404A">
        <w:rPr>
          <w:rFonts w:cs="Times New Roman"/>
          <w:sz w:val="21"/>
          <w:szCs w:val="21"/>
        </w:rPr>
        <w:t>5</w:t>
      </w:r>
      <w:r w:rsidR="00F739A5" w:rsidRPr="006C404A">
        <w:rPr>
          <w:rFonts w:cs="Times New Roman"/>
          <w:sz w:val="21"/>
          <w:szCs w:val="21"/>
        </w:rPr>
        <w:t>和</w:t>
      </w:r>
      <w:r w:rsidR="00F739A5" w:rsidRPr="006C404A">
        <w:rPr>
          <w:rFonts w:cs="Times New Roman"/>
          <w:sz w:val="21"/>
          <w:szCs w:val="21"/>
        </w:rPr>
        <w:t>0.372</w:t>
      </w:r>
      <w:r w:rsidR="00645EDB">
        <w:rPr>
          <w:rFonts w:cs="Times New Roman" w:hint="eastAsia"/>
          <w:sz w:val="21"/>
          <w:szCs w:val="21"/>
        </w:rPr>
        <w:t xml:space="preserve"> </w:t>
      </w:r>
      <w:r w:rsidR="00F739A5" w:rsidRPr="006C404A">
        <w:rPr>
          <w:rFonts w:cs="Times New Roman"/>
          <w:sz w:val="21"/>
          <w:szCs w:val="21"/>
        </w:rPr>
        <w:t>7 kg/s</w:t>
      </w:r>
      <w:r w:rsidR="00F739A5" w:rsidRPr="006C404A">
        <w:rPr>
          <w:rFonts w:cs="Times New Roman"/>
          <w:sz w:val="21"/>
          <w:szCs w:val="21"/>
        </w:rPr>
        <w:t>，</w:t>
      </w:r>
      <w:r w:rsidR="00FF7C0A" w:rsidRPr="006C404A">
        <w:rPr>
          <w:rFonts w:cs="Times New Roman"/>
          <w:sz w:val="21"/>
          <w:szCs w:val="21"/>
        </w:rPr>
        <w:t>具体研究工况见表</w:t>
      </w:r>
      <w:r w:rsidR="00224BF8" w:rsidRPr="006C404A">
        <w:rPr>
          <w:rFonts w:cs="Times New Roman" w:hint="eastAsia"/>
          <w:sz w:val="21"/>
          <w:szCs w:val="21"/>
        </w:rPr>
        <w:t>1</w:t>
      </w:r>
      <w:r w:rsidR="00FF7C0A" w:rsidRPr="006C404A">
        <w:rPr>
          <w:rFonts w:cs="Times New Roman"/>
          <w:sz w:val="21"/>
          <w:szCs w:val="21"/>
        </w:rPr>
        <w:t>所示。</w:t>
      </w:r>
    </w:p>
    <w:p w14:paraId="21937295" w14:textId="59592D0E" w:rsidR="00FF7C0A" w:rsidRPr="00284133" w:rsidRDefault="00FF7C0A" w:rsidP="00FF7C0A">
      <w:pPr>
        <w:spacing w:line="240" w:lineRule="exact"/>
        <w:ind w:firstLineChars="0" w:firstLine="0"/>
        <w:jc w:val="center"/>
        <w:rPr>
          <w:rFonts w:cs="Times New Roman"/>
          <w:sz w:val="21"/>
          <w:szCs w:val="21"/>
        </w:rPr>
      </w:pPr>
      <w:r w:rsidRPr="00284133">
        <w:rPr>
          <w:rFonts w:cs="Times New Roman"/>
          <w:sz w:val="21"/>
          <w:szCs w:val="21"/>
        </w:rPr>
        <w:t>表</w:t>
      </w:r>
      <w:r w:rsidR="00224BF8" w:rsidRPr="00284133">
        <w:rPr>
          <w:rFonts w:cs="Times New Roman" w:hint="eastAsia"/>
          <w:sz w:val="21"/>
          <w:szCs w:val="21"/>
        </w:rPr>
        <w:t>1</w:t>
      </w:r>
      <w:r w:rsidRPr="00284133">
        <w:rPr>
          <w:rFonts w:cs="Times New Roman"/>
          <w:sz w:val="21"/>
          <w:szCs w:val="21"/>
        </w:rPr>
        <w:t xml:space="preserve"> </w:t>
      </w:r>
      <w:r w:rsidRPr="00284133">
        <w:rPr>
          <w:rFonts w:cs="Times New Roman"/>
          <w:sz w:val="21"/>
          <w:szCs w:val="21"/>
        </w:rPr>
        <w:t>隧道高压氢气泄漏模拟工况</w:t>
      </w:r>
    </w:p>
    <w:tbl>
      <w:tblPr>
        <w:tblStyle w:val="a9"/>
        <w:tblW w:w="5000" w:type="pct"/>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794"/>
        <w:gridCol w:w="1184"/>
        <w:gridCol w:w="794"/>
        <w:gridCol w:w="1180"/>
      </w:tblGrid>
      <w:tr w:rsidR="002D1DEF" w:rsidRPr="0003776D" w14:paraId="4A061636" w14:textId="77777777" w:rsidTr="00ED51A8">
        <w:trPr>
          <w:trHeight w:hRule="exact" w:val="576"/>
          <w:jc w:val="center"/>
        </w:trPr>
        <w:tc>
          <w:tcPr>
            <w:tcW w:w="760" w:type="pct"/>
            <w:tcBorders>
              <w:top w:val="single" w:sz="12" w:space="0" w:color="auto"/>
              <w:bottom w:val="single" w:sz="4" w:space="0" w:color="auto"/>
            </w:tcBorders>
            <w:vAlign w:val="center"/>
          </w:tcPr>
          <w:p w14:paraId="716B66BE"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工况</w:t>
            </w:r>
          </w:p>
        </w:tc>
        <w:tc>
          <w:tcPr>
            <w:tcW w:w="852" w:type="pct"/>
            <w:tcBorders>
              <w:top w:val="single" w:sz="12" w:space="0" w:color="auto"/>
              <w:bottom w:val="single" w:sz="4" w:space="0" w:color="auto"/>
            </w:tcBorders>
            <w:vAlign w:val="center"/>
          </w:tcPr>
          <w:p w14:paraId="40518128" w14:textId="7397A659"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压力</w:t>
            </w:r>
            <w:r w:rsidR="00980BED">
              <w:rPr>
                <w:rFonts w:cs="Times New Roman" w:hint="eastAsia"/>
                <w:sz w:val="21"/>
                <w:szCs w:val="21"/>
              </w:rPr>
              <w:t>/</w:t>
            </w:r>
            <w:r w:rsidRPr="00284133">
              <w:rPr>
                <w:rFonts w:cs="Times New Roman"/>
                <w:sz w:val="21"/>
                <w:szCs w:val="21"/>
              </w:rPr>
              <w:t>MPa</w:t>
            </w:r>
          </w:p>
        </w:tc>
        <w:tc>
          <w:tcPr>
            <w:tcW w:w="1270" w:type="pct"/>
            <w:tcBorders>
              <w:top w:val="single" w:sz="12" w:space="0" w:color="auto"/>
              <w:bottom w:val="single" w:sz="4" w:space="0" w:color="auto"/>
            </w:tcBorders>
            <w:vAlign w:val="center"/>
          </w:tcPr>
          <w:p w14:paraId="11D4B85F" w14:textId="09DCF48F"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泄漏孔径</w:t>
            </w:r>
            <w:r w:rsidR="00980BED">
              <w:rPr>
                <w:rFonts w:cs="Times New Roman" w:hint="eastAsia"/>
                <w:sz w:val="21"/>
                <w:szCs w:val="21"/>
              </w:rPr>
              <w:t>/</w:t>
            </w:r>
            <w:r w:rsidRPr="00284133">
              <w:rPr>
                <w:rFonts w:cs="Times New Roman"/>
                <w:sz w:val="21"/>
                <w:szCs w:val="21"/>
              </w:rPr>
              <w:t>mm</w:t>
            </w:r>
          </w:p>
        </w:tc>
        <w:tc>
          <w:tcPr>
            <w:tcW w:w="852" w:type="pct"/>
            <w:tcBorders>
              <w:top w:val="single" w:sz="12" w:space="0" w:color="auto"/>
              <w:bottom w:val="single" w:sz="4" w:space="0" w:color="auto"/>
            </w:tcBorders>
            <w:vAlign w:val="center"/>
          </w:tcPr>
          <w:p w14:paraId="28B1CA03" w14:textId="41F78F9A"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温度</w:t>
            </w:r>
            <w:r w:rsidR="00980BED">
              <w:rPr>
                <w:rFonts w:cs="Times New Roman" w:hint="eastAsia"/>
                <w:sz w:val="21"/>
                <w:szCs w:val="21"/>
              </w:rPr>
              <w:t>/</w:t>
            </w:r>
            <w:r w:rsidRPr="00284133">
              <w:rPr>
                <w:rFonts w:cs="Times New Roman"/>
                <w:sz w:val="21"/>
                <w:szCs w:val="21"/>
              </w:rPr>
              <w:t>K</w:t>
            </w:r>
          </w:p>
        </w:tc>
        <w:tc>
          <w:tcPr>
            <w:tcW w:w="1266" w:type="pct"/>
            <w:tcBorders>
              <w:top w:val="single" w:sz="12" w:space="0" w:color="auto"/>
              <w:bottom w:val="single" w:sz="4" w:space="0" w:color="auto"/>
            </w:tcBorders>
            <w:vAlign w:val="center"/>
          </w:tcPr>
          <w:p w14:paraId="10774105" w14:textId="37A83E05" w:rsidR="002D1DEF" w:rsidRPr="00284133" w:rsidRDefault="002D1DEF" w:rsidP="008E6471">
            <w:pPr>
              <w:spacing w:line="240" w:lineRule="exact"/>
              <w:ind w:firstLineChars="0" w:firstLine="0"/>
              <w:jc w:val="center"/>
              <w:rPr>
                <w:rFonts w:cs="Times New Roman"/>
                <w:sz w:val="21"/>
                <w:szCs w:val="21"/>
              </w:rPr>
            </w:pPr>
            <w:r w:rsidRPr="00284133">
              <w:rPr>
                <w:rFonts w:cs="Times New Roman"/>
                <w:sz w:val="21"/>
                <w:szCs w:val="21"/>
              </w:rPr>
              <w:t>泄漏流量</w:t>
            </w:r>
            <w:bookmarkStart w:id="7" w:name="OLE_LINK16"/>
            <w:r w:rsidR="00980BED">
              <w:rPr>
                <w:rFonts w:cs="Times New Roman" w:hint="eastAsia"/>
                <w:sz w:val="21"/>
                <w:szCs w:val="21"/>
              </w:rPr>
              <w:t>/(</w:t>
            </w:r>
            <w:r w:rsidRPr="00284133">
              <w:rPr>
                <w:rFonts w:cs="Times New Roman"/>
                <w:sz w:val="21"/>
                <w:szCs w:val="21"/>
              </w:rPr>
              <w:t>kg</w:t>
            </w:r>
            <w:r w:rsidR="008E6471" w:rsidRPr="008E6471">
              <w:rPr>
                <w:rFonts w:cs="Times New Roman"/>
                <w:sz w:val="21"/>
                <w:szCs w:val="21"/>
              </w:rPr>
              <w:t>·</w:t>
            </w:r>
            <w:r w:rsidRPr="00284133">
              <w:rPr>
                <w:rFonts w:cs="Times New Roman"/>
                <w:sz w:val="21"/>
                <w:szCs w:val="21"/>
              </w:rPr>
              <w:t>s</w:t>
            </w:r>
            <w:bookmarkEnd w:id="7"/>
            <w:r w:rsidR="008E6471" w:rsidRPr="008E6471">
              <w:rPr>
                <w:rFonts w:cs="Times New Roman" w:hint="eastAsia"/>
                <w:sz w:val="21"/>
                <w:szCs w:val="21"/>
                <w:vertAlign w:val="superscript"/>
              </w:rPr>
              <w:t>-1</w:t>
            </w:r>
            <w:r w:rsidR="00980BED">
              <w:rPr>
                <w:rFonts w:cs="Times New Roman" w:hint="eastAsia"/>
                <w:sz w:val="21"/>
                <w:szCs w:val="21"/>
              </w:rPr>
              <w:t>)</w:t>
            </w:r>
          </w:p>
        </w:tc>
      </w:tr>
      <w:tr w:rsidR="002D1DEF" w:rsidRPr="0003776D" w14:paraId="7A59D943" w14:textId="77777777" w:rsidTr="00ED51A8">
        <w:trPr>
          <w:trHeight w:hRule="exact" w:val="397"/>
          <w:jc w:val="center"/>
        </w:trPr>
        <w:tc>
          <w:tcPr>
            <w:tcW w:w="760" w:type="pct"/>
            <w:tcBorders>
              <w:top w:val="single" w:sz="4" w:space="0" w:color="auto"/>
            </w:tcBorders>
            <w:vAlign w:val="center"/>
          </w:tcPr>
          <w:p w14:paraId="668EF4B3"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lastRenderedPageBreak/>
              <w:t>1</w:t>
            </w:r>
          </w:p>
        </w:tc>
        <w:tc>
          <w:tcPr>
            <w:tcW w:w="852" w:type="pct"/>
            <w:tcBorders>
              <w:top w:val="single" w:sz="4" w:space="0" w:color="auto"/>
            </w:tcBorders>
            <w:vAlign w:val="center"/>
          </w:tcPr>
          <w:p w14:paraId="154E6420"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35</w:t>
            </w:r>
          </w:p>
        </w:tc>
        <w:tc>
          <w:tcPr>
            <w:tcW w:w="1270" w:type="pct"/>
            <w:tcBorders>
              <w:top w:val="single" w:sz="4" w:space="0" w:color="auto"/>
            </w:tcBorders>
            <w:vAlign w:val="center"/>
          </w:tcPr>
          <w:p w14:paraId="7B63E515"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w:t>
            </w:r>
          </w:p>
        </w:tc>
        <w:tc>
          <w:tcPr>
            <w:tcW w:w="852" w:type="pct"/>
            <w:tcBorders>
              <w:top w:val="single" w:sz="4" w:space="0" w:color="auto"/>
            </w:tcBorders>
            <w:vAlign w:val="center"/>
          </w:tcPr>
          <w:p w14:paraId="42583F14"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293.15</w:t>
            </w:r>
          </w:p>
        </w:tc>
        <w:tc>
          <w:tcPr>
            <w:tcW w:w="1266" w:type="pct"/>
            <w:tcBorders>
              <w:top w:val="single" w:sz="4" w:space="0" w:color="auto"/>
            </w:tcBorders>
            <w:vAlign w:val="center"/>
          </w:tcPr>
          <w:p w14:paraId="0A0B9B84" w14:textId="66FBEFEF"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0.059</w:t>
            </w:r>
            <w:r w:rsidR="00645EDB">
              <w:rPr>
                <w:rFonts w:cs="Times New Roman" w:hint="eastAsia"/>
                <w:sz w:val="21"/>
                <w:szCs w:val="21"/>
              </w:rPr>
              <w:t xml:space="preserve"> </w:t>
            </w:r>
            <w:r w:rsidRPr="00284133">
              <w:rPr>
                <w:rFonts w:cs="Times New Roman"/>
                <w:sz w:val="21"/>
                <w:szCs w:val="21"/>
              </w:rPr>
              <w:t>6</w:t>
            </w:r>
          </w:p>
        </w:tc>
      </w:tr>
      <w:tr w:rsidR="002D1DEF" w:rsidRPr="0003776D" w14:paraId="6A2BE318" w14:textId="77777777" w:rsidTr="00ED51A8">
        <w:trPr>
          <w:trHeight w:hRule="exact" w:val="397"/>
          <w:jc w:val="center"/>
        </w:trPr>
        <w:tc>
          <w:tcPr>
            <w:tcW w:w="760" w:type="pct"/>
            <w:vAlign w:val="center"/>
          </w:tcPr>
          <w:p w14:paraId="63F0D606"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w:t>
            </w:r>
          </w:p>
        </w:tc>
        <w:tc>
          <w:tcPr>
            <w:tcW w:w="852" w:type="pct"/>
            <w:vAlign w:val="center"/>
          </w:tcPr>
          <w:p w14:paraId="294F9998"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35</w:t>
            </w:r>
          </w:p>
        </w:tc>
        <w:tc>
          <w:tcPr>
            <w:tcW w:w="1270" w:type="pct"/>
            <w:vAlign w:val="center"/>
          </w:tcPr>
          <w:p w14:paraId="6DC427E5"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w:t>
            </w:r>
          </w:p>
        </w:tc>
        <w:tc>
          <w:tcPr>
            <w:tcW w:w="852" w:type="pct"/>
            <w:vAlign w:val="center"/>
          </w:tcPr>
          <w:p w14:paraId="193B6791"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293.15</w:t>
            </w:r>
          </w:p>
        </w:tc>
        <w:tc>
          <w:tcPr>
            <w:tcW w:w="1266" w:type="pct"/>
            <w:vAlign w:val="center"/>
          </w:tcPr>
          <w:p w14:paraId="1846AB72" w14:textId="7A0F5CA9"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0.134</w:t>
            </w:r>
            <w:r w:rsidR="00645EDB">
              <w:rPr>
                <w:rFonts w:cs="Times New Roman" w:hint="eastAsia"/>
                <w:sz w:val="21"/>
                <w:szCs w:val="21"/>
              </w:rPr>
              <w:t xml:space="preserve"> </w:t>
            </w:r>
            <w:r w:rsidRPr="00284133">
              <w:rPr>
                <w:rFonts w:cs="Times New Roman"/>
                <w:sz w:val="21"/>
                <w:szCs w:val="21"/>
              </w:rPr>
              <w:t>2</w:t>
            </w:r>
          </w:p>
        </w:tc>
      </w:tr>
      <w:tr w:rsidR="002D1DEF" w:rsidRPr="0003776D" w14:paraId="0C9F5078" w14:textId="77777777" w:rsidTr="00ED51A8">
        <w:trPr>
          <w:trHeight w:hRule="exact" w:val="397"/>
          <w:jc w:val="center"/>
        </w:trPr>
        <w:tc>
          <w:tcPr>
            <w:tcW w:w="760" w:type="pct"/>
            <w:vAlign w:val="center"/>
          </w:tcPr>
          <w:p w14:paraId="30B3EFC7"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w:t>
            </w:r>
          </w:p>
        </w:tc>
        <w:tc>
          <w:tcPr>
            <w:tcW w:w="852" w:type="pct"/>
            <w:vAlign w:val="center"/>
          </w:tcPr>
          <w:p w14:paraId="020279E4"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35</w:t>
            </w:r>
          </w:p>
        </w:tc>
        <w:tc>
          <w:tcPr>
            <w:tcW w:w="1270" w:type="pct"/>
            <w:vAlign w:val="center"/>
          </w:tcPr>
          <w:p w14:paraId="340AD614"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4</w:t>
            </w:r>
          </w:p>
        </w:tc>
        <w:tc>
          <w:tcPr>
            <w:tcW w:w="852" w:type="pct"/>
            <w:vAlign w:val="center"/>
          </w:tcPr>
          <w:p w14:paraId="1EC3843A"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293.15</w:t>
            </w:r>
          </w:p>
        </w:tc>
        <w:tc>
          <w:tcPr>
            <w:tcW w:w="1266" w:type="pct"/>
            <w:vAlign w:val="center"/>
          </w:tcPr>
          <w:p w14:paraId="1E3C5BED" w14:textId="46007CB5" w:rsidR="002D1DEF" w:rsidRPr="00284133" w:rsidRDefault="002D1DEF" w:rsidP="00D27550">
            <w:pPr>
              <w:spacing w:line="240" w:lineRule="exact"/>
              <w:ind w:firstLineChars="0" w:firstLine="0"/>
              <w:jc w:val="center"/>
              <w:rPr>
                <w:rFonts w:cs="Times New Roman"/>
                <w:sz w:val="21"/>
                <w:szCs w:val="21"/>
              </w:rPr>
            </w:pPr>
            <w:bookmarkStart w:id="8" w:name="OLE_LINK19"/>
            <w:r w:rsidRPr="00284133">
              <w:rPr>
                <w:rFonts w:cs="Times New Roman"/>
                <w:sz w:val="21"/>
                <w:szCs w:val="21"/>
              </w:rPr>
              <w:t>0.238</w:t>
            </w:r>
            <w:r w:rsidR="00645EDB">
              <w:rPr>
                <w:rFonts w:cs="Times New Roman" w:hint="eastAsia"/>
                <w:sz w:val="21"/>
                <w:szCs w:val="21"/>
              </w:rPr>
              <w:t xml:space="preserve"> </w:t>
            </w:r>
            <w:r w:rsidRPr="00284133">
              <w:rPr>
                <w:rFonts w:cs="Times New Roman"/>
                <w:sz w:val="21"/>
                <w:szCs w:val="21"/>
              </w:rPr>
              <w:t>5</w:t>
            </w:r>
            <w:bookmarkEnd w:id="8"/>
          </w:p>
        </w:tc>
      </w:tr>
      <w:tr w:rsidR="002D1DEF" w:rsidRPr="0003776D" w14:paraId="125D7E51" w14:textId="77777777" w:rsidTr="00ED51A8">
        <w:trPr>
          <w:trHeight w:hRule="exact" w:val="397"/>
          <w:jc w:val="center"/>
        </w:trPr>
        <w:tc>
          <w:tcPr>
            <w:tcW w:w="760" w:type="pct"/>
            <w:vAlign w:val="center"/>
          </w:tcPr>
          <w:p w14:paraId="56DEB601"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4</w:t>
            </w:r>
          </w:p>
        </w:tc>
        <w:tc>
          <w:tcPr>
            <w:tcW w:w="852" w:type="pct"/>
            <w:vAlign w:val="center"/>
          </w:tcPr>
          <w:p w14:paraId="38F916DC"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35</w:t>
            </w:r>
          </w:p>
        </w:tc>
        <w:tc>
          <w:tcPr>
            <w:tcW w:w="1270" w:type="pct"/>
            <w:vAlign w:val="center"/>
          </w:tcPr>
          <w:p w14:paraId="46EECF3C"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5</w:t>
            </w:r>
          </w:p>
        </w:tc>
        <w:tc>
          <w:tcPr>
            <w:tcW w:w="852" w:type="pct"/>
            <w:vAlign w:val="center"/>
          </w:tcPr>
          <w:p w14:paraId="52911E6B" w14:textId="77777777"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293.15</w:t>
            </w:r>
          </w:p>
        </w:tc>
        <w:tc>
          <w:tcPr>
            <w:tcW w:w="1266" w:type="pct"/>
            <w:vAlign w:val="center"/>
          </w:tcPr>
          <w:p w14:paraId="15CA70FE" w14:textId="2AF05B3A" w:rsidR="002D1DEF" w:rsidRPr="00284133" w:rsidRDefault="002D1DEF" w:rsidP="00D27550">
            <w:pPr>
              <w:spacing w:line="240" w:lineRule="exact"/>
              <w:ind w:firstLineChars="0" w:firstLine="0"/>
              <w:jc w:val="center"/>
              <w:rPr>
                <w:rFonts w:cs="Times New Roman"/>
                <w:sz w:val="21"/>
                <w:szCs w:val="21"/>
              </w:rPr>
            </w:pPr>
            <w:r w:rsidRPr="00284133">
              <w:rPr>
                <w:rFonts w:cs="Times New Roman"/>
                <w:sz w:val="21"/>
                <w:szCs w:val="21"/>
              </w:rPr>
              <w:t>0.372</w:t>
            </w:r>
            <w:r w:rsidR="00645EDB">
              <w:rPr>
                <w:rFonts w:cs="Times New Roman" w:hint="eastAsia"/>
                <w:sz w:val="21"/>
                <w:szCs w:val="21"/>
              </w:rPr>
              <w:t xml:space="preserve"> </w:t>
            </w:r>
            <w:r w:rsidRPr="00284133">
              <w:rPr>
                <w:rFonts w:cs="Times New Roman"/>
                <w:sz w:val="21"/>
                <w:szCs w:val="21"/>
              </w:rPr>
              <w:t>7</w:t>
            </w:r>
          </w:p>
        </w:tc>
      </w:tr>
    </w:tbl>
    <w:p w14:paraId="2F66AF38" w14:textId="77777777" w:rsidR="002D1DEF" w:rsidRPr="0003776D" w:rsidRDefault="002D1DEF" w:rsidP="002D1DEF">
      <w:pPr>
        <w:spacing w:line="240" w:lineRule="auto"/>
        <w:ind w:firstLineChars="0" w:firstLine="0"/>
        <w:rPr>
          <w:rFonts w:cs="Times New Roman"/>
        </w:rPr>
      </w:pPr>
    </w:p>
    <w:p w14:paraId="05DD7D20" w14:textId="3D7C78A8" w:rsidR="0048626B" w:rsidRPr="002D477A" w:rsidRDefault="0039415D" w:rsidP="006908FC">
      <w:pPr>
        <w:pStyle w:val="1"/>
        <w:spacing w:line="240" w:lineRule="auto"/>
        <w:rPr>
          <w:rFonts w:cs="Times New Roman"/>
          <w:sz w:val="24"/>
          <w:szCs w:val="24"/>
        </w:rPr>
      </w:pPr>
      <w:r w:rsidRPr="002D477A">
        <w:rPr>
          <w:rFonts w:cs="Times New Roman"/>
          <w:sz w:val="24"/>
          <w:szCs w:val="24"/>
        </w:rPr>
        <w:t>2</w:t>
      </w:r>
      <w:r w:rsidR="00B317C3" w:rsidRPr="002D477A">
        <w:rPr>
          <w:rFonts w:cs="Times New Roman" w:hint="eastAsia"/>
          <w:sz w:val="24"/>
          <w:szCs w:val="24"/>
        </w:rPr>
        <w:t xml:space="preserve"> </w:t>
      </w:r>
      <w:r w:rsidR="00797B7E" w:rsidRPr="002D477A">
        <w:rPr>
          <w:rFonts w:cs="Times New Roman"/>
          <w:sz w:val="24"/>
          <w:szCs w:val="24"/>
        </w:rPr>
        <w:t>隧道内</w:t>
      </w:r>
      <w:r w:rsidR="00797B7E" w:rsidRPr="002D477A">
        <w:rPr>
          <w:rFonts w:cs="Times New Roman" w:hint="eastAsia"/>
          <w:sz w:val="24"/>
          <w:szCs w:val="24"/>
        </w:rPr>
        <w:t>密度及速度场分布特性</w:t>
      </w:r>
    </w:p>
    <w:p w14:paraId="75C528EC" w14:textId="6B2D9521" w:rsidR="00BB7677" w:rsidRPr="002D477A" w:rsidRDefault="00BB7677" w:rsidP="00BB7677">
      <w:pPr>
        <w:pStyle w:val="2"/>
        <w:spacing w:line="240" w:lineRule="auto"/>
        <w:rPr>
          <w:rFonts w:cs="Times New Roman"/>
          <w:sz w:val="21"/>
          <w:szCs w:val="21"/>
        </w:rPr>
      </w:pPr>
      <w:r w:rsidRPr="002D477A">
        <w:rPr>
          <w:rFonts w:cs="Times New Roman"/>
          <w:sz w:val="21"/>
          <w:szCs w:val="21"/>
        </w:rPr>
        <w:t>2.1</w:t>
      </w:r>
      <w:r w:rsidR="00B317C3" w:rsidRPr="002D477A">
        <w:rPr>
          <w:rFonts w:cs="Times New Roman" w:hint="eastAsia"/>
          <w:sz w:val="21"/>
          <w:szCs w:val="21"/>
        </w:rPr>
        <w:t xml:space="preserve"> </w:t>
      </w:r>
      <w:r w:rsidR="00026CE7" w:rsidRPr="002D477A">
        <w:rPr>
          <w:rFonts w:cs="Times New Roman" w:hint="eastAsia"/>
          <w:sz w:val="21"/>
          <w:szCs w:val="21"/>
        </w:rPr>
        <w:t>隧道内不同纵向位置</w:t>
      </w:r>
      <w:r w:rsidR="00DE7F0E" w:rsidRPr="002D477A">
        <w:rPr>
          <w:rFonts w:cs="Times New Roman" w:hint="eastAsia"/>
          <w:sz w:val="21"/>
          <w:szCs w:val="21"/>
        </w:rPr>
        <w:t>横向</w:t>
      </w:r>
      <w:r w:rsidRPr="002D477A">
        <w:rPr>
          <w:rFonts w:cs="Times New Roman"/>
          <w:sz w:val="21"/>
          <w:szCs w:val="21"/>
        </w:rPr>
        <w:t>密度分布</w:t>
      </w:r>
    </w:p>
    <w:p w14:paraId="755BBA3B" w14:textId="2087F6C1" w:rsidR="006908FC" w:rsidRPr="006C404A" w:rsidRDefault="006908FC" w:rsidP="006908FC">
      <w:pPr>
        <w:spacing w:line="240" w:lineRule="auto"/>
        <w:ind w:firstLine="420"/>
        <w:rPr>
          <w:rFonts w:cs="Times New Roman"/>
          <w:sz w:val="21"/>
          <w:szCs w:val="21"/>
        </w:rPr>
      </w:pPr>
      <w:r w:rsidRPr="006C404A">
        <w:rPr>
          <w:rFonts w:cs="Times New Roman"/>
          <w:sz w:val="21"/>
          <w:szCs w:val="21"/>
        </w:rPr>
        <w:t>如图</w:t>
      </w:r>
      <w:r w:rsidRPr="006C404A">
        <w:rPr>
          <w:rFonts w:cs="Times New Roman"/>
          <w:sz w:val="21"/>
          <w:szCs w:val="21"/>
        </w:rPr>
        <w:t>4</w:t>
      </w:r>
      <w:r w:rsidRPr="006C404A">
        <w:rPr>
          <w:rFonts w:cs="Times New Roman"/>
          <w:sz w:val="21"/>
          <w:szCs w:val="21"/>
        </w:rPr>
        <w:t>所示，云图显示了</w:t>
      </w:r>
      <w:r w:rsidR="00224BF8" w:rsidRPr="006C404A">
        <w:rPr>
          <w:rFonts w:cs="Times New Roman" w:hint="eastAsia"/>
          <w:sz w:val="21"/>
          <w:szCs w:val="21"/>
        </w:rPr>
        <w:t>氢气泄漏后不同</w:t>
      </w:r>
      <w:r w:rsidR="00DB46C1" w:rsidRPr="006C404A">
        <w:rPr>
          <w:rFonts w:cs="Times New Roman" w:hint="eastAsia"/>
          <w:sz w:val="21"/>
          <w:szCs w:val="21"/>
        </w:rPr>
        <w:t>截面内氢气和空气混合后平均密度变化过程。</w:t>
      </w:r>
      <w:r w:rsidRPr="006C404A">
        <w:rPr>
          <w:rFonts w:cs="Times New Roman"/>
          <w:sz w:val="21"/>
          <w:szCs w:val="21"/>
        </w:rPr>
        <w:t>泄漏</w:t>
      </w:r>
      <w:r w:rsidR="00DB46C1" w:rsidRPr="006C404A">
        <w:rPr>
          <w:rFonts w:cs="Times New Roman" w:hint="eastAsia"/>
          <w:sz w:val="21"/>
          <w:szCs w:val="21"/>
        </w:rPr>
        <w:t>15</w:t>
      </w:r>
      <w:r w:rsidR="00DB46C1" w:rsidRPr="006C404A">
        <w:rPr>
          <w:rFonts w:cs="Times New Roman" w:hint="eastAsia"/>
          <w:sz w:val="21"/>
          <w:szCs w:val="21"/>
        </w:rPr>
        <w:t>、</w:t>
      </w:r>
      <w:r w:rsidR="00DB46C1" w:rsidRPr="006C404A">
        <w:rPr>
          <w:rFonts w:cs="Times New Roman" w:hint="eastAsia"/>
          <w:sz w:val="21"/>
          <w:szCs w:val="21"/>
        </w:rPr>
        <w:t>50</w:t>
      </w:r>
      <w:r w:rsidR="00DB46C1" w:rsidRPr="006C404A">
        <w:rPr>
          <w:rFonts w:cs="Times New Roman" w:hint="eastAsia"/>
          <w:sz w:val="21"/>
          <w:szCs w:val="21"/>
        </w:rPr>
        <w:t>和</w:t>
      </w:r>
      <w:r w:rsidR="00DB46C1" w:rsidRPr="006C404A">
        <w:rPr>
          <w:rFonts w:cs="Times New Roman" w:hint="eastAsia"/>
          <w:sz w:val="21"/>
          <w:szCs w:val="21"/>
        </w:rPr>
        <w:t>85 s</w:t>
      </w:r>
      <w:r w:rsidRPr="006C404A">
        <w:rPr>
          <w:rFonts w:cs="Times New Roman"/>
          <w:sz w:val="21"/>
          <w:szCs w:val="21"/>
        </w:rPr>
        <w:t>的时间阶段对各截面上的密度影响较小，仅有</w:t>
      </w:r>
      <w:r w:rsidRPr="00EB3C48">
        <w:rPr>
          <w:rFonts w:cs="Times New Roman"/>
          <w:i/>
          <w:iCs/>
          <w:sz w:val="21"/>
          <w:szCs w:val="21"/>
        </w:rPr>
        <w:t>X</w:t>
      </w:r>
      <w:r w:rsidRPr="006C404A">
        <w:rPr>
          <w:rFonts w:cs="Times New Roman"/>
          <w:sz w:val="21"/>
          <w:szCs w:val="21"/>
        </w:rPr>
        <w:t>=60</w:t>
      </w:r>
      <w:r w:rsidR="00DB46C1"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存在</w:t>
      </w:r>
      <w:r w:rsidR="005430B7" w:rsidRPr="006C404A">
        <w:rPr>
          <w:rFonts w:cs="Times New Roman" w:hint="eastAsia"/>
          <w:sz w:val="21"/>
          <w:szCs w:val="21"/>
        </w:rPr>
        <w:t>氢气泄漏喷射形成的</w:t>
      </w:r>
      <w:r w:rsidRPr="006C404A">
        <w:rPr>
          <w:rFonts w:cs="Times New Roman"/>
          <w:sz w:val="21"/>
          <w:szCs w:val="21"/>
        </w:rPr>
        <w:t>高浓度区域</w:t>
      </w:r>
      <w:r w:rsidR="005430B7" w:rsidRPr="006C404A">
        <w:rPr>
          <w:rFonts w:cs="Times New Roman" w:hint="eastAsia"/>
          <w:sz w:val="21"/>
          <w:szCs w:val="21"/>
        </w:rPr>
        <w:t>。随着氢气扩散蔓延，</w:t>
      </w:r>
      <w:r w:rsidRPr="006C404A">
        <w:rPr>
          <w:rFonts w:cs="Times New Roman"/>
          <w:sz w:val="21"/>
          <w:szCs w:val="21"/>
        </w:rPr>
        <w:t>在其他</w:t>
      </w:r>
      <w:r w:rsidR="005430B7" w:rsidRPr="006C404A">
        <w:rPr>
          <w:rFonts w:cs="Times New Roman" w:hint="eastAsia"/>
          <w:sz w:val="21"/>
          <w:szCs w:val="21"/>
        </w:rPr>
        <w:t>位置</w:t>
      </w:r>
      <w:r w:rsidR="00281908" w:rsidRPr="006C404A">
        <w:rPr>
          <w:rFonts w:cs="Times New Roman"/>
          <w:sz w:val="21"/>
          <w:szCs w:val="21"/>
        </w:rPr>
        <w:t>截</w:t>
      </w:r>
      <w:r w:rsidRPr="006C404A">
        <w:rPr>
          <w:rFonts w:cs="Times New Roman"/>
          <w:sz w:val="21"/>
          <w:szCs w:val="21"/>
        </w:rPr>
        <w:t>面上氢</w:t>
      </w:r>
      <w:r w:rsidR="005430B7" w:rsidRPr="006C404A">
        <w:rPr>
          <w:rFonts w:cs="Times New Roman" w:hint="eastAsia"/>
          <w:sz w:val="21"/>
          <w:szCs w:val="21"/>
        </w:rPr>
        <w:t>气</w:t>
      </w:r>
      <w:r w:rsidRPr="006C404A">
        <w:rPr>
          <w:rFonts w:cs="Times New Roman"/>
          <w:sz w:val="21"/>
          <w:szCs w:val="21"/>
        </w:rPr>
        <w:t>射流很快与空气混合，从各截面平均密度的数值可以判断出泄漏后隧道空间内的气体密度与</w:t>
      </w:r>
      <w:r w:rsidR="00281908" w:rsidRPr="006C404A">
        <w:rPr>
          <w:rFonts w:cs="Times New Roman"/>
          <w:sz w:val="21"/>
          <w:szCs w:val="21"/>
        </w:rPr>
        <w:t>隧道</w:t>
      </w:r>
      <w:r w:rsidRPr="006C404A">
        <w:rPr>
          <w:rFonts w:cs="Times New Roman"/>
          <w:sz w:val="21"/>
          <w:szCs w:val="21"/>
        </w:rPr>
        <w:t>原始空气密度保持趋近。</w:t>
      </w:r>
    </w:p>
    <w:p w14:paraId="25424A32" w14:textId="7B252731" w:rsidR="00670A6A" w:rsidRPr="0003776D" w:rsidRDefault="00670A6A" w:rsidP="001B507B">
      <w:pPr>
        <w:spacing w:line="240" w:lineRule="auto"/>
        <w:ind w:firstLineChars="0" w:firstLine="0"/>
        <w:jc w:val="center"/>
        <w:rPr>
          <w:rFonts w:cs="Times New Roman"/>
        </w:rPr>
      </w:pPr>
      <w:r w:rsidRPr="00DD7BBE">
        <w:rPr>
          <w:rFonts w:hint="eastAsia"/>
          <w:noProof/>
        </w:rPr>
        <w:drawing>
          <wp:inline distT="0" distB="0" distL="0" distR="0" wp14:anchorId="5B5D8A7F" wp14:editId="45627DAF">
            <wp:extent cx="2462212" cy="2947670"/>
            <wp:effectExtent l="0" t="0" r="0" b="0"/>
            <wp:docPr id="65510984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2">
                      <a:extLst>
                        <a:ext uri="{28A0092B-C50C-407E-A947-70E740481C1C}">
                          <a14:useLocalDpi xmlns:a14="http://schemas.microsoft.com/office/drawing/2010/main" val="0"/>
                        </a:ext>
                      </a:extLst>
                    </a:blip>
                    <a:srcRect r="53665" b="6581"/>
                    <a:stretch>
                      <a:fillRect/>
                    </a:stretch>
                  </pic:blipFill>
                  <pic:spPr bwMode="auto">
                    <a:xfrm>
                      <a:off x="0" y="0"/>
                      <a:ext cx="2470838" cy="2957997"/>
                    </a:xfrm>
                    <a:prstGeom prst="rect">
                      <a:avLst/>
                    </a:prstGeom>
                    <a:noFill/>
                    <a:ln>
                      <a:noFill/>
                    </a:ln>
                    <a:extLst>
                      <a:ext uri="{53640926-AAD7-44D8-BBD7-CCE9431645EC}">
                        <a14:shadowObscured xmlns:a14="http://schemas.microsoft.com/office/drawing/2010/main"/>
                      </a:ext>
                    </a:extLst>
                  </pic:spPr>
                </pic:pic>
              </a:graphicData>
            </a:graphic>
          </wp:inline>
        </w:drawing>
      </w:r>
    </w:p>
    <w:p w14:paraId="48BFD123" w14:textId="4D2251D8" w:rsidR="00DD76A6" w:rsidRPr="002D477A" w:rsidRDefault="00DD76A6" w:rsidP="00DD76A6">
      <w:pPr>
        <w:spacing w:line="240" w:lineRule="exact"/>
        <w:ind w:firstLineChars="0" w:firstLine="0"/>
        <w:jc w:val="center"/>
        <w:rPr>
          <w:rFonts w:cs="Times New Roman"/>
          <w:sz w:val="21"/>
          <w:szCs w:val="21"/>
        </w:rPr>
      </w:pPr>
      <w:r w:rsidRPr="002D477A">
        <w:rPr>
          <w:rFonts w:cs="Times New Roman"/>
          <w:sz w:val="21"/>
          <w:szCs w:val="21"/>
        </w:rPr>
        <w:t>图</w:t>
      </w:r>
      <w:r w:rsidR="00B527B0" w:rsidRPr="002D477A">
        <w:rPr>
          <w:rFonts w:cs="Times New Roman"/>
          <w:sz w:val="21"/>
          <w:szCs w:val="21"/>
        </w:rPr>
        <w:t>4</w:t>
      </w:r>
      <w:bookmarkStart w:id="9" w:name="OLE_LINK9"/>
      <w:r w:rsidR="0020678D" w:rsidRPr="002D477A">
        <w:rPr>
          <w:rFonts w:cs="Times New Roman"/>
          <w:sz w:val="21"/>
          <w:szCs w:val="21"/>
        </w:rPr>
        <w:t>不同</w:t>
      </w:r>
      <w:r w:rsidR="00544D31" w:rsidRPr="002D477A">
        <w:rPr>
          <w:rFonts w:cs="Times New Roman" w:hint="eastAsia"/>
          <w:sz w:val="21"/>
          <w:szCs w:val="21"/>
        </w:rPr>
        <w:t>纵向</w:t>
      </w:r>
      <w:r w:rsidR="00724EEA" w:rsidRPr="002D477A">
        <w:rPr>
          <w:rFonts w:cs="Times New Roman"/>
          <w:sz w:val="21"/>
          <w:szCs w:val="21"/>
        </w:rPr>
        <w:t>截面</w:t>
      </w:r>
      <w:r w:rsidRPr="002D477A">
        <w:rPr>
          <w:rFonts w:cs="Times New Roman"/>
          <w:sz w:val="21"/>
          <w:szCs w:val="21"/>
        </w:rPr>
        <w:t>密度分布</w:t>
      </w:r>
      <w:bookmarkEnd w:id="9"/>
      <w:r w:rsidR="00B527B0" w:rsidRPr="002D477A">
        <w:rPr>
          <w:rFonts w:cs="Times New Roman"/>
          <w:sz w:val="21"/>
          <w:szCs w:val="21"/>
        </w:rPr>
        <w:t>(</w:t>
      </w:r>
      <w:r w:rsidR="00B527B0" w:rsidRPr="002D477A">
        <w:rPr>
          <w:rFonts w:cs="Times New Roman"/>
          <w:sz w:val="21"/>
          <w:szCs w:val="21"/>
        </w:rPr>
        <w:t>工况</w:t>
      </w:r>
      <w:r w:rsidR="00B527B0" w:rsidRPr="002D477A">
        <w:rPr>
          <w:rFonts w:cs="Times New Roman"/>
          <w:sz w:val="21"/>
          <w:szCs w:val="21"/>
        </w:rPr>
        <w:t>1)</w:t>
      </w:r>
    </w:p>
    <w:p w14:paraId="481773B3" w14:textId="26A2D2B0" w:rsidR="006908FC" w:rsidRPr="006C404A" w:rsidRDefault="006908FC" w:rsidP="006908FC">
      <w:pPr>
        <w:spacing w:line="240" w:lineRule="auto"/>
        <w:ind w:firstLine="420"/>
        <w:rPr>
          <w:rFonts w:cs="Times New Roman"/>
          <w:sz w:val="21"/>
          <w:szCs w:val="21"/>
        </w:rPr>
      </w:pPr>
      <w:r w:rsidRPr="006C404A">
        <w:rPr>
          <w:rFonts w:cs="Times New Roman"/>
          <w:sz w:val="21"/>
          <w:szCs w:val="21"/>
        </w:rPr>
        <w:t>图</w:t>
      </w:r>
      <w:r w:rsidRPr="006C404A">
        <w:rPr>
          <w:rFonts w:cs="Times New Roman"/>
          <w:sz w:val="21"/>
          <w:szCs w:val="21"/>
        </w:rPr>
        <w:t>5</w:t>
      </w:r>
      <w:r w:rsidRPr="006C404A">
        <w:rPr>
          <w:rFonts w:cs="Times New Roman"/>
          <w:sz w:val="21"/>
          <w:szCs w:val="21"/>
        </w:rPr>
        <w:t>展示了从</w:t>
      </w:r>
      <w:r w:rsidR="00A82CA5" w:rsidRPr="006C404A">
        <w:rPr>
          <w:rFonts w:cs="Times New Roman" w:hint="eastAsia"/>
          <w:sz w:val="21"/>
          <w:szCs w:val="21"/>
        </w:rPr>
        <w:t>不同氢气泄漏</w:t>
      </w:r>
      <w:r w:rsidR="00CB4BC1" w:rsidRPr="006C404A">
        <w:rPr>
          <w:rFonts w:cs="Times New Roman" w:hint="eastAsia"/>
          <w:sz w:val="21"/>
          <w:szCs w:val="21"/>
        </w:rPr>
        <w:t>流量</w:t>
      </w:r>
      <w:r w:rsidRPr="006C404A">
        <w:rPr>
          <w:rFonts w:cs="Times New Roman"/>
          <w:sz w:val="21"/>
          <w:szCs w:val="21"/>
        </w:rPr>
        <w:t>下</w:t>
      </w:r>
      <w:r w:rsidRPr="00EB3CEF">
        <w:rPr>
          <w:rFonts w:cs="Times New Roman"/>
          <w:i/>
          <w:iCs/>
          <w:sz w:val="21"/>
          <w:szCs w:val="21"/>
        </w:rPr>
        <w:t>X</w:t>
      </w:r>
      <w:r w:rsidRPr="006C404A">
        <w:rPr>
          <w:rFonts w:cs="Times New Roman"/>
          <w:sz w:val="21"/>
          <w:szCs w:val="21"/>
        </w:rPr>
        <w:t>=60</w:t>
      </w:r>
      <w:r w:rsidR="00A82CA5" w:rsidRPr="006C404A">
        <w:rPr>
          <w:rFonts w:cs="Times New Roman" w:hint="eastAsia"/>
          <w:sz w:val="21"/>
          <w:szCs w:val="21"/>
        </w:rPr>
        <w:t xml:space="preserve"> </w:t>
      </w:r>
      <w:r w:rsidRPr="006C404A">
        <w:rPr>
          <w:rFonts w:cs="Times New Roman"/>
          <w:sz w:val="21"/>
          <w:szCs w:val="21"/>
        </w:rPr>
        <w:t>m</w:t>
      </w:r>
      <w:r w:rsidR="00163D41" w:rsidRPr="006C404A">
        <w:rPr>
          <w:rFonts w:cs="Times New Roman" w:hint="eastAsia"/>
          <w:sz w:val="21"/>
          <w:szCs w:val="21"/>
        </w:rPr>
        <w:t>（泄漏截面）</w:t>
      </w:r>
      <w:r w:rsidRPr="006C404A">
        <w:rPr>
          <w:rFonts w:cs="Times New Roman"/>
          <w:sz w:val="21"/>
          <w:szCs w:val="21"/>
        </w:rPr>
        <w:t>处密度云图。可以直观地看到，</w:t>
      </w:r>
      <w:r w:rsidR="00A82CA5" w:rsidRPr="006C404A">
        <w:rPr>
          <w:rFonts w:cs="Times New Roman" w:hint="eastAsia"/>
          <w:sz w:val="21"/>
          <w:szCs w:val="21"/>
        </w:rPr>
        <w:t>随着泄漏</w:t>
      </w:r>
      <w:r w:rsidR="00CB4BC1" w:rsidRPr="006C404A">
        <w:rPr>
          <w:rFonts w:cs="Times New Roman" w:hint="eastAsia"/>
          <w:sz w:val="21"/>
          <w:szCs w:val="21"/>
        </w:rPr>
        <w:t>流量</w:t>
      </w:r>
      <w:r w:rsidR="00A82CA5" w:rsidRPr="006C404A">
        <w:rPr>
          <w:rFonts w:cs="Times New Roman" w:hint="eastAsia"/>
          <w:sz w:val="21"/>
          <w:szCs w:val="21"/>
        </w:rPr>
        <w:t>增大，氢气泄漏射流位置的密度逐渐降低。氢气射流撞击隧道顶棚后沿隧道壁面向底部移动，低密度区域同样</w:t>
      </w:r>
      <w:r w:rsidR="00CB4BC1" w:rsidRPr="006C404A">
        <w:rPr>
          <w:rFonts w:cs="Times New Roman" w:hint="eastAsia"/>
          <w:sz w:val="21"/>
          <w:szCs w:val="21"/>
        </w:rPr>
        <w:t>向下</w:t>
      </w:r>
      <w:r w:rsidR="00A82CA5" w:rsidRPr="006C404A">
        <w:rPr>
          <w:rFonts w:cs="Times New Roman" w:hint="eastAsia"/>
          <w:sz w:val="21"/>
          <w:szCs w:val="21"/>
        </w:rPr>
        <w:t>蔓延。比较不同泄漏质量</w:t>
      </w:r>
      <w:r w:rsidR="00CB4BC1" w:rsidRPr="006C404A">
        <w:rPr>
          <w:rFonts w:cs="Times New Roman" w:hint="eastAsia"/>
          <w:sz w:val="21"/>
          <w:szCs w:val="21"/>
        </w:rPr>
        <w:t>流量</w:t>
      </w:r>
      <w:r w:rsidR="00A82CA5" w:rsidRPr="006C404A">
        <w:rPr>
          <w:rFonts w:cs="Times New Roman" w:hint="eastAsia"/>
          <w:sz w:val="21"/>
          <w:szCs w:val="21"/>
        </w:rPr>
        <w:t>，</w:t>
      </w:r>
      <w:r w:rsidRPr="006C404A">
        <w:rPr>
          <w:rFonts w:cs="Times New Roman"/>
          <w:sz w:val="21"/>
          <w:szCs w:val="21"/>
        </w:rPr>
        <w:t>各截面密度基本在</w:t>
      </w:r>
      <w:r w:rsidRPr="006C404A">
        <w:rPr>
          <w:rFonts w:cs="Times New Roman"/>
          <w:sz w:val="21"/>
          <w:szCs w:val="21"/>
        </w:rPr>
        <w:t>1.160</w:t>
      </w:r>
      <w:r w:rsidR="00A82CA5" w:rsidRPr="006C404A">
        <w:rPr>
          <w:rFonts w:cs="Times New Roman" w:hint="eastAsia"/>
          <w:sz w:val="21"/>
          <w:szCs w:val="21"/>
        </w:rPr>
        <w:t xml:space="preserve"> </w:t>
      </w:r>
      <w:r w:rsidRPr="006C404A">
        <w:rPr>
          <w:rFonts w:cs="Times New Roman"/>
          <w:sz w:val="21"/>
          <w:szCs w:val="21"/>
        </w:rPr>
        <w:t>kg/m</w:t>
      </w:r>
      <w:r w:rsidRPr="006C404A">
        <w:rPr>
          <w:rFonts w:cs="Times New Roman"/>
          <w:sz w:val="21"/>
          <w:szCs w:val="21"/>
          <w:vertAlign w:val="superscript"/>
        </w:rPr>
        <w:t>3</w:t>
      </w:r>
      <w:r w:rsidR="005430B7" w:rsidRPr="006C404A">
        <w:rPr>
          <w:rFonts w:cs="Times New Roman" w:hint="eastAsia"/>
          <w:sz w:val="21"/>
          <w:szCs w:val="21"/>
        </w:rPr>
        <w:t>下</w:t>
      </w:r>
      <w:r w:rsidRPr="006C404A">
        <w:rPr>
          <w:rFonts w:cs="Times New Roman"/>
          <w:sz w:val="21"/>
          <w:szCs w:val="21"/>
        </w:rPr>
        <w:t>方小幅度波动</w:t>
      </w:r>
      <w:r w:rsidR="00CB4BC1" w:rsidRPr="006C404A">
        <w:rPr>
          <w:rFonts w:cs="Times New Roman" w:hint="eastAsia"/>
          <w:sz w:val="21"/>
          <w:szCs w:val="21"/>
        </w:rPr>
        <w:t>，说明泄漏质量流量对隧道空间整体平均密度影响较小</w:t>
      </w:r>
      <w:r w:rsidRPr="006C404A">
        <w:rPr>
          <w:rFonts w:cs="Times New Roman"/>
          <w:sz w:val="21"/>
          <w:szCs w:val="21"/>
        </w:rPr>
        <w:t>。</w:t>
      </w:r>
    </w:p>
    <w:p w14:paraId="78232EAB" w14:textId="78C23CFF" w:rsidR="00670A6A" w:rsidRPr="0003776D" w:rsidRDefault="00670A6A" w:rsidP="001B507B">
      <w:pPr>
        <w:spacing w:line="240" w:lineRule="auto"/>
        <w:ind w:firstLineChars="0" w:firstLine="0"/>
        <w:jc w:val="center"/>
        <w:rPr>
          <w:rFonts w:cs="Times New Roman"/>
        </w:rPr>
      </w:pPr>
      <w:r w:rsidRPr="00102A82">
        <w:rPr>
          <w:rFonts w:hint="eastAsia"/>
          <w:noProof/>
        </w:rPr>
        <w:drawing>
          <wp:inline distT="0" distB="0" distL="0" distR="0" wp14:anchorId="4EAAEB9C" wp14:editId="45734343">
            <wp:extent cx="2438400" cy="2432999"/>
            <wp:effectExtent l="0" t="0" r="0" b="0"/>
            <wp:docPr id="18777493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l="1" t="5090" r="53753" b="8216"/>
                    <a:stretch>
                      <a:fillRect/>
                    </a:stretch>
                  </pic:blipFill>
                  <pic:spPr bwMode="auto">
                    <a:xfrm>
                      <a:off x="0" y="0"/>
                      <a:ext cx="2439177" cy="2433774"/>
                    </a:xfrm>
                    <a:prstGeom prst="rect">
                      <a:avLst/>
                    </a:prstGeom>
                    <a:noFill/>
                    <a:ln>
                      <a:noFill/>
                    </a:ln>
                    <a:extLst>
                      <a:ext uri="{53640926-AAD7-44D8-BBD7-CCE9431645EC}">
                        <a14:shadowObscured xmlns:a14="http://schemas.microsoft.com/office/drawing/2010/main"/>
                      </a:ext>
                    </a:extLst>
                  </pic:spPr>
                </pic:pic>
              </a:graphicData>
            </a:graphic>
          </wp:inline>
        </w:drawing>
      </w:r>
    </w:p>
    <w:p w14:paraId="2023E956" w14:textId="065DD052" w:rsidR="00724EEA" w:rsidRDefault="00724EEA" w:rsidP="00724EEA">
      <w:pPr>
        <w:spacing w:line="240" w:lineRule="exact"/>
        <w:ind w:firstLineChars="0" w:firstLine="0"/>
        <w:jc w:val="center"/>
        <w:rPr>
          <w:rFonts w:cs="Times New Roman"/>
          <w:sz w:val="21"/>
          <w:szCs w:val="21"/>
        </w:rPr>
      </w:pPr>
      <w:r w:rsidRPr="002D477A">
        <w:rPr>
          <w:rFonts w:cs="Times New Roman"/>
          <w:sz w:val="21"/>
          <w:szCs w:val="21"/>
        </w:rPr>
        <w:t>图</w:t>
      </w:r>
      <w:r w:rsidRPr="002D477A">
        <w:rPr>
          <w:rFonts w:cs="Times New Roman"/>
          <w:sz w:val="21"/>
          <w:szCs w:val="21"/>
        </w:rPr>
        <w:t>5</w:t>
      </w:r>
      <w:r w:rsidR="00BB4EDF">
        <w:rPr>
          <w:rFonts w:cs="Times New Roman" w:hint="eastAsia"/>
          <w:sz w:val="21"/>
          <w:szCs w:val="21"/>
        </w:rPr>
        <w:t xml:space="preserve"> </w:t>
      </w:r>
      <w:r w:rsidRPr="002D477A">
        <w:rPr>
          <w:rFonts w:cs="Times New Roman"/>
          <w:sz w:val="21"/>
          <w:szCs w:val="21"/>
        </w:rPr>
        <w:t>不同泄漏流量</w:t>
      </w:r>
      <w:r w:rsidRPr="00EB3CEF">
        <w:rPr>
          <w:rFonts w:cs="Times New Roman"/>
          <w:i/>
          <w:iCs/>
          <w:sz w:val="21"/>
          <w:szCs w:val="21"/>
        </w:rPr>
        <w:t>X</w:t>
      </w:r>
      <w:r w:rsidRPr="002D477A">
        <w:rPr>
          <w:rFonts w:cs="Times New Roman"/>
          <w:sz w:val="21"/>
          <w:szCs w:val="21"/>
        </w:rPr>
        <w:t>=60</w:t>
      </w:r>
      <w:r w:rsidR="003622EE">
        <w:rPr>
          <w:rFonts w:cs="Times New Roman" w:hint="eastAsia"/>
          <w:sz w:val="21"/>
          <w:szCs w:val="21"/>
        </w:rPr>
        <w:t xml:space="preserve"> </w:t>
      </w:r>
      <w:r w:rsidRPr="002D477A">
        <w:rPr>
          <w:rFonts w:cs="Times New Roman"/>
          <w:sz w:val="21"/>
          <w:szCs w:val="21"/>
        </w:rPr>
        <w:t>m</w:t>
      </w:r>
      <w:r w:rsidR="00163D41" w:rsidRPr="002D477A">
        <w:rPr>
          <w:rFonts w:cs="Times New Roman" w:hint="eastAsia"/>
          <w:sz w:val="21"/>
          <w:szCs w:val="21"/>
        </w:rPr>
        <w:t>（泄漏截面）</w:t>
      </w:r>
      <w:r w:rsidRPr="002D477A">
        <w:rPr>
          <w:rFonts w:cs="Times New Roman"/>
          <w:sz w:val="21"/>
          <w:szCs w:val="21"/>
        </w:rPr>
        <w:t>密度分布</w:t>
      </w:r>
    </w:p>
    <w:p w14:paraId="3F1633C7" w14:textId="77777777" w:rsidR="00DD63C0" w:rsidRPr="002D477A" w:rsidRDefault="00DD63C0" w:rsidP="00724EEA">
      <w:pPr>
        <w:spacing w:line="240" w:lineRule="exact"/>
        <w:ind w:firstLineChars="0" w:firstLine="0"/>
        <w:jc w:val="center"/>
        <w:rPr>
          <w:rFonts w:cs="Times New Roman"/>
          <w:sz w:val="21"/>
          <w:szCs w:val="21"/>
        </w:rPr>
      </w:pPr>
    </w:p>
    <w:p w14:paraId="0C14AC0C" w14:textId="4EBEF37F" w:rsidR="00646B64" w:rsidRPr="002D477A" w:rsidRDefault="000D143D" w:rsidP="00E7103E">
      <w:pPr>
        <w:pStyle w:val="2"/>
        <w:spacing w:line="240" w:lineRule="auto"/>
        <w:rPr>
          <w:rFonts w:cs="Times New Roman"/>
          <w:sz w:val="21"/>
          <w:szCs w:val="21"/>
        </w:rPr>
      </w:pPr>
      <w:r w:rsidRPr="002D477A">
        <w:rPr>
          <w:rFonts w:cs="Times New Roman"/>
          <w:sz w:val="21"/>
          <w:szCs w:val="21"/>
        </w:rPr>
        <w:t>2.</w:t>
      </w:r>
      <w:r w:rsidR="002D1DEF" w:rsidRPr="002D477A">
        <w:rPr>
          <w:rFonts w:cs="Times New Roman"/>
          <w:sz w:val="21"/>
          <w:szCs w:val="21"/>
        </w:rPr>
        <w:t>2</w:t>
      </w:r>
      <w:r w:rsidR="00B317C3" w:rsidRPr="002D477A">
        <w:rPr>
          <w:rFonts w:cs="Times New Roman" w:hint="eastAsia"/>
          <w:sz w:val="21"/>
          <w:szCs w:val="21"/>
        </w:rPr>
        <w:t xml:space="preserve"> </w:t>
      </w:r>
      <w:r w:rsidR="00FE408F" w:rsidRPr="002D477A">
        <w:rPr>
          <w:rFonts w:cs="Times New Roman" w:hint="eastAsia"/>
          <w:sz w:val="21"/>
          <w:szCs w:val="21"/>
        </w:rPr>
        <w:t>隧道内不同纵向位置速度</w:t>
      </w:r>
      <w:r w:rsidR="00FE408F" w:rsidRPr="002D477A">
        <w:rPr>
          <w:rFonts w:cs="Times New Roman"/>
          <w:sz w:val="21"/>
          <w:szCs w:val="21"/>
        </w:rPr>
        <w:t>矢量空间分布</w:t>
      </w:r>
    </w:p>
    <w:p w14:paraId="4C89678A" w14:textId="12AACC7C" w:rsidR="00555887" w:rsidRPr="002D477A" w:rsidRDefault="00A177EC" w:rsidP="00555887">
      <w:pPr>
        <w:spacing w:line="240" w:lineRule="auto"/>
        <w:ind w:firstLine="420"/>
        <w:rPr>
          <w:rFonts w:cs="Times New Roman"/>
          <w:b/>
          <w:bCs/>
        </w:rPr>
      </w:pPr>
      <w:r w:rsidRPr="006C404A">
        <w:rPr>
          <w:rFonts w:cs="Times New Roman"/>
          <w:sz w:val="21"/>
          <w:szCs w:val="21"/>
        </w:rPr>
        <w:t>图</w:t>
      </w:r>
      <w:r w:rsidRPr="006C404A">
        <w:rPr>
          <w:rFonts w:cs="Times New Roman"/>
          <w:sz w:val="21"/>
          <w:szCs w:val="21"/>
        </w:rPr>
        <w:t>6</w:t>
      </w:r>
      <w:r w:rsidRPr="006C404A">
        <w:rPr>
          <w:rFonts w:cs="Times New Roman"/>
          <w:sz w:val="21"/>
          <w:szCs w:val="21"/>
        </w:rPr>
        <w:t>中展示了工况</w:t>
      </w:r>
      <w:r w:rsidR="00A82CA5" w:rsidRPr="006C404A">
        <w:rPr>
          <w:rFonts w:cs="Times New Roman" w:hint="eastAsia"/>
          <w:sz w:val="21"/>
          <w:szCs w:val="21"/>
        </w:rPr>
        <w:t>4</w:t>
      </w:r>
      <w:r w:rsidRPr="006C404A">
        <w:rPr>
          <w:rFonts w:cs="Times New Roman"/>
          <w:sz w:val="21"/>
          <w:szCs w:val="21"/>
        </w:rPr>
        <w:t>下隧道</w:t>
      </w:r>
      <w:r w:rsidR="00A82CA5" w:rsidRPr="006C404A">
        <w:rPr>
          <w:rFonts w:cs="Times New Roman"/>
          <w:sz w:val="21"/>
          <w:szCs w:val="21"/>
        </w:rPr>
        <w:t>60~67.5</w:t>
      </w:r>
      <w:r w:rsidR="00A82CA5" w:rsidRPr="006C404A">
        <w:rPr>
          <w:rFonts w:cs="Times New Roman" w:hint="eastAsia"/>
          <w:sz w:val="21"/>
          <w:szCs w:val="21"/>
        </w:rPr>
        <w:t xml:space="preserve"> </w:t>
      </w:r>
      <w:r w:rsidR="00A82CA5" w:rsidRPr="006C404A">
        <w:rPr>
          <w:rFonts w:cs="Times New Roman"/>
          <w:sz w:val="21"/>
          <w:szCs w:val="21"/>
        </w:rPr>
        <w:t>m</w:t>
      </w:r>
      <w:r w:rsidR="00EC2890" w:rsidRPr="006C404A">
        <w:rPr>
          <w:rFonts w:cs="Times New Roman"/>
          <w:sz w:val="21"/>
          <w:szCs w:val="21"/>
        </w:rPr>
        <w:t>泄漏完整的流场空间结构</w:t>
      </w:r>
      <w:r w:rsidR="00EE4AC8" w:rsidRPr="006C404A">
        <w:rPr>
          <w:rFonts w:cs="Times New Roman"/>
          <w:sz w:val="21"/>
          <w:szCs w:val="21"/>
        </w:rPr>
        <w:t>，总体上呈现沿截面中轴线的对称分布</w:t>
      </w:r>
      <w:r w:rsidRPr="006C404A">
        <w:rPr>
          <w:rFonts w:cs="Times New Roman"/>
          <w:sz w:val="21"/>
          <w:szCs w:val="21"/>
        </w:rPr>
        <w:t>。</w:t>
      </w:r>
      <w:r w:rsidRPr="00EB3CEF">
        <w:rPr>
          <w:rFonts w:cs="Times New Roman"/>
          <w:i/>
          <w:iCs/>
          <w:sz w:val="21"/>
          <w:szCs w:val="21"/>
        </w:rPr>
        <w:t>X</w:t>
      </w:r>
      <w:r w:rsidRPr="006C404A">
        <w:rPr>
          <w:rFonts w:cs="Times New Roman"/>
          <w:sz w:val="21"/>
          <w:szCs w:val="21"/>
        </w:rPr>
        <w:t>=60</w:t>
      </w:r>
      <w:r w:rsidR="00A82CA5" w:rsidRPr="006C404A">
        <w:rPr>
          <w:rFonts w:cs="Times New Roman" w:hint="eastAsia"/>
          <w:sz w:val="21"/>
          <w:szCs w:val="21"/>
        </w:rPr>
        <w:t xml:space="preserve"> </w:t>
      </w:r>
      <w:r w:rsidR="00EC2890" w:rsidRPr="006C404A">
        <w:rPr>
          <w:rFonts w:cs="Times New Roman"/>
          <w:sz w:val="21"/>
          <w:szCs w:val="21"/>
        </w:rPr>
        <w:t>m</w:t>
      </w:r>
      <w:r w:rsidRPr="006C404A">
        <w:rPr>
          <w:rFonts w:cs="Times New Roman"/>
          <w:sz w:val="21"/>
          <w:szCs w:val="21"/>
        </w:rPr>
        <w:t>截面</w:t>
      </w:r>
      <w:r w:rsidR="005430B7" w:rsidRPr="006C404A">
        <w:rPr>
          <w:rFonts w:cs="Times New Roman" w:hint="eastAsia"/>
          <w:sz w:val="21"/>
          <w:szCs w:val="21"/>
        </w:rPr>
        <w:t>处</w:t>
      </w:r>
      <w:r w:rsidR="00EC2890" w:rsidRPr="006C404A">
        <w:rPr>
          <w:rFonts w:cs="Times New Roman"/>
          <w:sz w:val="21"/>
          <w:szCs w:val="21"/>
        </w:rPr>
        <w:t>，</w:t>
      </w:r>
      <w:r w:rsidR="00A82CA5" w:rsidRPr="006C404A">
        <w:rPr>
          <w:rFonts w:cs="Times New Roman" w:hint="eastAsia"/>
          <w:sz w:val="21"/>
          <w:szCs w:val="21"/>
        </w:rPr>
        <w:t>氢气泄漏后</w:t>
      </w:r>
      <w:r w:rsidRPr="006C404A">
        <w:rPr>
          <w:rFonts w:cs="Times New Roman"/>
          <w:sz w:val="21"/>
          <w:szCs w:val="21"/>
        </w:rPr>
        <w:t>高速射流竖直向上冲击隧道顶棚，冲击后动量</w:t>
      </w:r>
      <w:r w:rsidR="00A82CA5" w:rsidRPr="006C404A">
        <w:rPr>
          <w:rFonts w:cs="Times New Roman" w:hint="eastAsia"/>
          <w:sz w:val="21"/>
          <w:szCs w:val="21"/>
        </w:rPr>
        <w:t>方向迅速变为水平方向</w:t>
      </w:r>
      <w:r w:rsidRPr="006C404A">
        <w:rPr>
          <w:rFonts w:cs="Times New Roman"/>
          <w:sz w:val="21"/>
          <w:szCs w:val="21"/>
        </w:rPr>
        <w:t>，沿顶棚向</w:t>
      </w:r>
      <w:r w:rsidR="00220F5B" w:rsidRPr="006C404A">
        <w:rPr>
          <w:rFonts w:cs="Times New Roman" w:hint="eastAsia"/>
          <w:sz w:val="21"/>
          <w:szCs w:val="21"/>
        </w:rPr>
        <w:t>隧道两侧传播</w:t>
      </w:r>
      <w:r w:rsidRPr="006C404A">
        <w:rPr>
          <w:rFonts w:cs="Times New Roman"/>
          <w:sz w:val="21"/>
          <w:szCs w:val="21"/>
        </w:rPr>
        <w:t>；</w:t>
      </w:r>
      <w:r w:rsidR="00EC2890" w:rsidRPr="006C404A">
        <w:rPr>
          <w:rFonts w:cs="Times New Roman"/>
          <w:sz w:val="21"/>
          <w:szCs w:val="21"/>
        </w:rPr>
        <w:t>同时隧道底部的空气</w:t>
      </w:r>
      <w:r w:rsidR="00220F5B" w:rsidRPr="006C404A">
        <w:rPr>
          <w:rFonts w:cs="Times New Roman" w:hint="eastAsia"/>
          <w:sz w:val="21"/>
          <w:szCs w:val="21"/>
        </w:rPr>
        <w:t>与泄漏氢气</w:t>
      </w:r>
      <w:r w:rsidR="00374F52" w:rsidRPr="006C404A">
        <w:rPr>
          <w:rFonts w:cs="Times New Roman"/>
          <w:sz w:val="21"/>
          <w:szCs w:val="21"/>
        </w:rPr>
        <w:t>掺混</w:t>
      </w:r>
      <w:r w:rsidR="00EC2890" w:rsidRPr="006C404A">
        <w:rPr>
          <w:rFonts w:cs="Times New Roman"/>
          <w:sz w:val="21"/>
          <w:szCs w:val="21"/>
        </w:rPr>
        <w:t>，形成扩散区；</w:t>
      </w:r>
      <w:r w:rsidRPr="006C404A">
        <w:rPr>
          <w:rFonts w:cs="Times New Roman"/>
          <w:sz w:val="21"/>
          <w:szCs w:val="21"/>
        </w:rPr>
        <w:t>列车左右两侧</w:t>
      </w:r>
      <w:r w:rsidR="00EC2890" w:rsidRPr="006C404A">
        <w:rPr>
          <w:rFonts w:cs="Times New Roman"/>
          <w:sz w:val="21"/>
          <w:szCs w:val="21"/>
        </w:rPr>
        <w:t>在</w:t>
      </w:r>
      <w:r w:rsidR="00220F5B" w:rsidRPr="006C404A">
        <w:rPr>
          <w:rFonts w:cs="Times New Roman" w:hint="eastAsia"/>
          <w:sz w:val="21"/>
          <w:szCs w:val="21"/>
        </w:rPr>
        <w:t>高度为</w:t>
      </w:r>
      <w:r w:rsidR="00EC2890" w:rsidRPr="006C404A">
        <w:rPr>
          <w:rFonts w:cs="Times New Roman"/>
          <w:sz w:val="21"/>
          <w:szCs w:val="21"/>
        </w:rPr>
        <w:t>2.5-4</w:t>
      </w:r>
      <w:r w:rsidR="00220F5B" w:rsidRPr="006C404A">
        <w:rPr>
          <w:rFonts w:cs="Times New Roman" w:hint="eastAsia"/>
          <w:sz w:val="21"/>
          <w:szCs w:val="21"/>
        </w:rPr>
        <w:t xml:space="preserve"> </w:t>
      </w:r>
      <w:r w:rsidR="00EC2890" w:rsidRPr="006C404A">
        <w:rPr>
          <w:rFonts w:cs="Times New Roman"/>
          <w:sz w:val="21"/>
          <w:szCs w:val="21"/>
        </w:rPr>
        <w:t>m</w:t>
      </w:r>
      <w:r w:rsidR="00220F5B" w:rsidRPr="006C404A">
        <w:rPr>
          <w:rFonts w:cs="Times New Roman" w:hint="eastAsia"/>
          <w:sz w:val="21"/>
          <w:szCs w:val="21"/>
        </w:rPr>
        <w:t>的</w:t>
      </w:r>
      <w:r w:rsidR="00EC2890" w:rsidRPr="006C404A">
        <w:rPr>
          <w:rFonts w:cs="Times New Roman"/>
          <w:sz w:val="21"/>
          <w:szCs w:val="21"/>
        </w:rPr>
        <w:t>区域形成斜向下矢量，与列车侧壁相互作用，产生局部绕流，</w:t>
      </w:r>
      <w:r w:rsidRPr="006C404A">
        <w:rPr>
          <w:rFonts w:cs="Times New Roman"/>
          <w:sz w:val="21"/>
          <w:szCs w:val="21"/>
        </w:rPr>
        <w:t>形成对称涡旋区，</w:t>
      </w:r>
      <w:r w:rsidR="00EE4AC8" w:rsidRPr="006C404A">
        <w:rPr>
          <w:rFonts w:cs="Times New Roman"/>
          <w:sz w:val="21"/>
          <w:szCs w:val="21"/>
        </w:rPr>
        <w:t>左侧</w:t>
      </w:r>
      <w:r w:rsidRPr="006C404A">
        <w:rPr>
          <w:rFonts w:cs="Times New Roman"/>
          <w:sz w:val="21"/>
          <w:szCs w:val="21"/>
        </w:rPr>
        <w:t>箭头呈</w:t>
      </w:r>
      <w:r w:rsidR="00EE4AC8" w:rsidRPr="006C404A">
        <w:rPr>
          <w:rFonts w:cs="Times New Roman"/>
          <w:sz w:val="21"/>
          <w:szCs w:val="21"/>
        </w:rPr>
        <w:t>逆时针</w:t>
      </w:r>
      <w:r w:rsidRPr="006C404A">
        <w:rPr>
          <w:rFonts w:cs="Times New Roman"/>
          <w:sz w:val="21"/>
          <w:szCs w:val="21"/>
        </w:rPr>
        <w:t>环形</w:t>
      </w:r>
      <w:r w:rsidR="00EE4AC8" w:rsidRPr="006C404A">
        <w:rPr>
          <w:rFonts w:cs="Times New Roman"/>
          <w:sz w:val="21"/>
          <w:szCs w:val="21"/>
        </w:rPr>
        <w:t>而右侧箭头呈顺时针环形</w:t>
      </w:r>
      <w:r w:rsidR="00220F5B" w:rsidRPr="006C404A">
        <w:rPr>
          <w:rFonts w:cs="Times New Roman" w:hint="eastAsia"/>
          <w:sz w:val="21"/>
          <w:szCs w:val="21"/>
        </w:rPr>
        <w:t>旋转</w:t>
      </w:r>
      <w:r w:rsidRPr="006C404A">
        <w:rPr>
          <w:rFonts w:cs="Times New Roman"/>
          <w:sz w:val="21"/>
          <w:szCs w:val="21"/>
        </w:rPr>
        <w:t>。</w:t>
      </w:r>
      <w:r w:rsidR="00EC2890" w:rsidRPr="006C404A">
        <w:rPr>
          <w:rFonts w:cs="Times New Roman"/>
          <w:sz w:val="21"/>
          <w:szCs w:val="21"/>
        </w:rPr>
        <w:t>从</w:t>
      </w:r>
      <w:r w:rsidRPr="00EB3CEF">
        <w:rPr>
          <w:rFonts w:cs="Times New Roman"/>
          <w:i/>
          <w:iCs/>
          <w:sz w:val="21"/>
          <w:szCs w:val="21"/>
        </w:rPr>
        <w:t>X</w:t>
      </w:r>
      <w:r w:rsidRPr="006C404A">
        <w:rPr>
          <w:rFonts w:cs="Times New Roman"/>
          <w:sz w:val="21"/>
          <w:szCs w:val="21"/>
        </w:rPr>
        <w:t>=62.5</w:t>
      </w:r>
      <w:r w:rsidR="00220F5B"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截面</w:t>
      </w:r>
      <w:r w:rsidR="00EC2890" w:rsidRPr="006C404A">
        <w:rPr>
          <w:rFonts w:cs="Times New Roman"/>
          <w:sz w:val="21"/>
          <w:szCs w:val="21"/>
        </w:rPr>
        <w:t>开始出现垂直于截面的动量</w:t>
      </w:r>
      <w:r w:rsidR="00220F5B" w:rsidRPr="006C404A">
        <w:rPr>
          <w:rFonts w:cs="Times New Roman" w:hint="eastAsia"/>
          <w:sz w:val="21"/>
          <w:szCs w:val="21"/>
        </w:rPr>
        <w:t>区域（红色区域）</w:t>
      </w:r>
      <w:r w:rsidR="00555887" w:rsidRPr="006C404A">
        <w:rPr>
          <w:rFonts w:cs="Times New Roman"/>
          <w:sz w:val="21"/>
          <w:szCs w:val="21"/>
        </w:rPr>
        <w:t>，顶部涡旋区范围扩大，列车周围形成纵向截面内的延伸区，流场沿隧道轴向延伸，列车上方及两侧的涡旋结构具有沿纵向向外的分量并且竖直向下延长。</w:t>
      </w:r>
      <w:r w:rsidR="00555887" w:rsidRPr="00EB3CEF">
        <w:rPr>
          <w:rFonts w:cs="Times New Roman"/>
          <w:i/>
          <w:iCs/>
          <w:sz w:val="21"/>
          <w:szCs w:val="21"/>
        </w:rPr>
        <w:t>X</w:t>
      </w:r>
      <w:r w:rsidR="00555887" w:rsidRPr="006C404A">
        <w:rPr>
          <w:rFonts w:cs="Times New Roman"/>
          <w:sz w:val="21"/>
          <w:szCs w:val="21"/>
        </w:rPr>
        <w:t>=65</w:t>
      </w:r>
      <w:r w:rsidR="00A82CA5" w:rsidRPr="006C404A">
        <w:rPr>
          <w:rFonts w:cs="Times New Roman" w:hint="eastAsia"/>
          <w:sz w:val="21"/>
          <w:szCs w:val="21"/>
        </w:rPr>
        <w:t xml:space="preserve"> </w:t>
      </w:r>
      <w:r w:rsidR="00555887" w:rsidRPr="006C404A">
        <w:rPr>
          <w:rFonts w:cs="Times New Roman"/>
          <w:sz w:val="21"/>
          <w:szCs w:val="21"/>
        </w:rPr>
        <w:t>m</w:t>
      </w:r>
      <w:r w:rsidR="00555887" w:rsidRPr="006C404A">
        <w:rPr>
          <w:rFonts w:cs="Times New Roman"/>
          <w:sz w:val="21"/>
          <w:szCs w:val="21"/>
        </w:rPr>
        <w:t>截面的顶部射流仅保留很少横向分量，泄漏气流撞击侧壁加剧混合，使得列车左右两侧涡旋区面积扩大，向截面内运动的气流范围继续扩大。</w:t>
      </w:r>
      <w:r w:rsidR="00555887" w:rsidRPr="00EB3CEF">
        <w:rPr>
          <w:rFonts w:cs="Times New Roman"/>
          <w:i/>
          <w:iCs/>
          <w:sz w:val="21"/>
          <w:szCs w:val="21"/>
        </w:rPr>
        <w:t>X</w:t>
      </w:r>
      <w:r w:rsidR="00555887" w:rsidRPr="006C404A">
        <w:rPr>
          <w:rFonts w:cs="Times New Roman"/>
          <w:sz w:val="21"/>
          <w:szCs w:val="21"/>
        </w:rPr>
        <w:t>=67.5</w:t>
      </w:r>
      <w:r w:rsidR="00A82CA5" w:rsidRPr="006C404A">
        <w:rPr>
          <w:rFonts w:cs="Times New Roman" w:hint="eastAsia"/>
          <w:sz w:val="21"/>
          <w:szCs w:val="21"/>
        </w:rPr>
        <w:t xml:space="preserve"> </w:t>
      </w:r>
      <w:r w:rsidR="00555887" w:rsidRPr="006C404A">
        <w:rPr>
          <w:rFonts w:cs="Times New Roman"/>
          <w:sz w:val="21"/>
          <w:szCs w:val="21"/>
        </w:rPr>
        <w:t>m</w:t>
      </w:r>
      <w:r w:rsidR="00555887" w:rsidRPr="006C404A">
        <w:rPr>
          <w:rFonts w:cs="Times New Roman"/>
          <w:sz w:val="21"/>
          <w:szCs w:val="21"/>
        </w:rPr>
        <w:t>截面顶部横向扩散的分量消失，顶部形成完全纵向延伸区</w:t>
      </w:r>
      <w:r w:rsidR="00220F5B" w:rsidRPr="006C404A">
        <w:rPr>
          <w:rFonts w:cs="Times New Roman" w:hint="eastAsia"/>
          <w:sz w:val="21"/>
          <w:szCs w:val="21"/>
        </w:rPr>
        <w:t>（蓝色区域）</w:t>
      </w:r>
      <w:r w:rsidR="00555887" w:rsidRPr="006C404A">
        <w:rPr>
          <w:rFonts w:cs="Times New Roman"/>
          <w:sz w:val="21"/>
          <w:szCs w:val="21"/>
        </w:rPr>
        <w:t>；</w:t>
      </w:r>
      <w:r w:rsidR="005430B7" w:rsidRPr="006C404A">
        <w:rPr>
          <w:rFonts w:cs="Times New Roman" w:hint="eastAsia"/>
          <w:sz w:val="21"/>
          <w:szCs w:val="21"/>
        </w:rPr>
        <w:t>车厢上方区域出现新的</w:t>
      </w:r>
      <w:r w:rsidR="00555887" w:rsidRPr="006C404A">
        <w:rPr>
          <w:rFonts w:cs="Times New Roman"/>
          <w:sz w:val="21"/>
          <w:szCs w:val="21"/>
        </w:rPr>
        <w:t>涡旋区，外侧涡旋仍保持与前截面相同的环绕方向，而在内向传播区中，气流在左侧顺时针、右侧逆时针向截面中轴线汇聚弯曲。</w:t>
      </w:r>
    </w:p>
    <w:p w14:paraId="03EEFDF2" w14:textId="7698838E" w:rsidR="00670A6A" w:rsidRDefault="00670A6A" w:rsidP="001B507B">
      <w:pPr>
        <w:spacing w:line="240" w:lineRule="auto"/>
        <w:ind w:firstLineChars="0" w:firstLine="0"/>
        <w:jc w:val="center"/>
        <w:rPr>
          <w:rFonts w:cs="Times New Roman"/>
          <w:b/>
          <w:bCs/>
        </w:rPr>
      </w:pPr>
      <w:r w:rsidRPr="002D477A">
        <w:rPr>
          <w:rFonts w:cs="Times New Roman"/>
          <w:b/>
          <w:bCs/>
          <w:noProof/>
          <w:sz w:val="15"/>
          <w:szCs w:val="15"/>
        </w:rPr>
        <w:drawing>
          <wp:inline distT="0" distB="0" distL="0" distR="0" wp14:anchorId="53FBE41B" wp14:editId="55852655">
            <wp:extent cx="895350" cy="838716"/>
            <wp:effectExtent l="0" t="0" r="0" b="0"/>
            <wp:docPr id="21352746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274632" name=""/>
                    <pic:cNvPicPr/>
                  </pic:nvPicPr>
                  <pic:blipFill rotWithShape="1">
                    <a:blip r:embed="rId24"/>
                    <a:srcRect l="17373"/>
                    <a:stretch>
                      <a:fillRect/>
                    </a:stretch>
                  </pic:blipFill>
                  <pic:spPr bwMode="auto">
                    <a:xfrm>
                      <a:off x="0" y="0"/>
                      <a:ext cx="897329" cy="840570"/>
                    </a:xfrm>
                    <a:prstGeom prst="rect">
                      <a:avLst/>
                    </a:prstGeom>
                    <a:ln>
                      <a:noFill/>
                    </a:ln>
                    <a:extLst>
                      <a:ext uri="{53640926-AAD7-44D8-BBD7-CCE9431645EC}">
                        <a14:shadowObscured xmlns:a14="http://schemas.microsoft.com/office/drawing/2010/main"/>
                      </a:ext>
                    </a:extLst>
                  </pic:spPr>
                </pic:pic>
              </a:graphicData>
            </a:graphic>
          </wp:inline>
        </w:drawing>
      </w: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
        <w:gridCol w:w="1950"/>
        <w:gridCol w:w="1952"/>
      </w:tblGrid>
      <w:tr w:rsidR="00D1534E" w14:paraId="394030E3" w14:textId="77777777" w:rsidTr="00D1534E">
        <w:trPr>
          <w:jc w:val="center"/>
        </w:trPr>
        <w:tc>
          <w:tcPr>
            <w:tcW w:w="769" w:type="dxa"/>
            <w:vMerge w:val="restart"/>
            <w:vAlign w:val="center"/>
          </w:tcPr>
          <w:p w14:paraId="2B2E5258" w14:textId="01D2BDD1" w:rsidR="00D1534E" w:rsidRDefault="00D1534E" w:rsidP="001B507B">
            <w:pPr>
              <w:spacing w:line="240" w:lineRule="auto"/>
              <w:ind w:firstLineChars="0" w:firstLine="0"/>
              <w:jc w:val="center"/>
              <w:rPr>
                <w:rFonts w:cs="Times New Roman"/>
                <w:b/>
                <w:bCs/>
              </w:rPr>
            </w:pPr>
            <w:r w:rsidRPr="00D1534E">
              <w:rPr>
                <w:rFonts w:cs="Times New Roman"/>
                <w:b/>
                <w:bCs/>
                <w:noProof/>
              </w:rPr>
              <w:lastRenderedPageBreak/>
              <w:drawing>
                <wp:inline distT="0" distB="0" distL="0" distR="0" wp14:anchorId="0CC89E72" wp14:editId="423FE783">
                  <wp:extent cx="351542" cy="1029514"/>
                  <wp:effectExtent l="0" t="0" r="0" b="0"/>
                  <wp:docPr id="107" name="图片 106">
                    <a:extLst xmlns:a="http://schemas.openxmlformats.org/drawingml/2006/main">
                      <a:ext uri="{FF2B5EF4-FFF2-40B4-BE49-F238E27FC236}">
                        <a16:creationId xmlns:a16="http://schemas.microsoft.com/office/drawing/2014/main" id="{EE71EEB4-4386-73A1-D72B-ABD6BBB45B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106">
                            <a:extLst>
                              <a:ext uri="{FF2B5EF4-FFF2-40B4-BE49-F238E27FC236}">
                                <a16:creationId xmlns:a16="http://schemas.microsoft.com/office/drawing/2014/main" id="{EE71EEB4-4386-73A1-D72B-ABD6BBB45B20}"/>
                              </a:ext>
                            </a:extLst>
                          </pic:cNvPr>
                          <pic:cNvPicPr>
                            <a:picLocks noChangeAspect="1"/>
                          </pic:cNvPicPr>
                        </pic:nvPicPr>
                        <pic:blipFill>
                          <a:blip r:embed="rId25"/>
                          <a:stretch>
                            <a:fillRect/>
                          </a:stretch>
                        </pic:blipFill>
                        <pic:spPr>
                          <a:xfrm>
                            <a:off x="0" y="0"/>
                            <a:ext cx="356988" cy="1045463"/>
                          </a:xfrm>
                          <a:prstGeom prst="rect">
                            <a:avLst/>
                          </a:prstGeom>
                        </pic:spPr>
                      </pic:pic>
                    </a:graphicData>
                  </a:graphic>
                </wp:inline>
              </w:drawing>
            </w:r>
          </w:p>
        </w:tc>
        <w:tc>
          <w:tcPr>
            <w:tcW w:w="1920" w:type="dxa"/>
            <w:vAlign w:val="center"/>
          </w:tcPr>
          <w:p w14:paraId="2B19D588" w14:textId="6FD34567" w:rsidR="00D1534E" w:rsidRDefault="00D1534E" w:rsidP="001B507B">
            <w:pPr>
              <w:spacing w:line="240" w:lineRule="auto"/>
              <w:ind w:firstLineChars="0" w:firstLine="0"/>
              <w:jc w:val="center"/>
              <w:rPr>
                <w:rFonts w:cs="Times New Roman"/>
                <w:b/>
                <w:bCs/>
              </w:rPr>
            </w:pPr>
            <w:r w:rsidRPr="00D1534E">
              <w:rPr>
                <w:rFonts w:cs="Times New Roman"/>
                <w:b/>
                <w:bCs/>
                <w:noProof/>
              </w:rPr>
              <w:drawing>
                <wp:inline distT="0" distB="0" distL="0" distR="0" wp14:anchorId="171A723D" wp14:editId="4CC9B93F">
                  <wp:extent cx="1062760" cy="917945"/>
                  <wp:effectExtent l="0" t="0" r="4445" b="0"/>
                  <wp:docPr id="9459870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987072" name=""/>
                          <pic:cNvPicPr/>
                        </pic:nvPicPr>
                        <pic:blipFill>
                          <a:blip r:embed="rId26"/>
                          <a:stretch>
                            <a:fillRect/>
                          </a:stretch>
                        </pic:blipFill>
                        <pic:spPr>
                          <a:xfrm>
                            <a:off x="0" y="0"/>
                            <a:ext cx="1090378" cy="941800"/>
                          </a:xfrm>
                          <a:prstGeom prst="rect">
                            <a:avLst/>
                          </a:prstGeom>
                        </pic:spPr>
                      </pic:pic>
                    </a:graphicData>
                  </a:graphic>
                </wp:inline>
              </w:drawing>
            </w:r>
          </w:p>
        </w:tc>
        <w:tc>
          <w:tcPr>
            <w:tcW w:w="1961" w:type="dxa"/>
            <w:vAlign w:val="center"/>
          </w:tcPr>
          <w:p w14:paraId="19219AE6" w14:textId="7986B4AF" w:rsidR="00D1534E" w:rsidRDefault="00D1534E" w:rsidP="001B507B">
            <w:pPr>
              <w:spacing w:line="240" w:lineRule="auto"/>
              <w:ind w:firstLineChars="0" w:firstLine="0"/>
              <w:jc w:val="center"/>
              <w:rPr>
                <w:rFonts w:cs="Times New Roman"/>
                <w:b/>
                <w:bCs/>
              </w:rPr>
            </w:pPr>
            <w:r w:rsidRPr="00D1534E">
              <w:rPr>
                <w:rFonts w:cs="Times New Roman"/>
                <w:b/>
                <w:bCs/>
                <w:noProof/>
              </w:rPr>
              <w:drawing>
                <wp:inline distT="0" distB="0" distL="0" distR="0" wp14:anchorId="3FCE9EC0" wp14:editId="5EB47851">
                  <wp:extent cx="1119344" cy="948801"/>
                  <wp:effectExtent l="0" t="0" r="5080" b="3810"/>
                  <wp:docPr id="18159955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995524" name=""/>
                          <pic:cNvPicPr/>
                        </pic:nvPicPr>
                        <pic:blipFill>
                          <a:blip r:embed="rId27"/>
                          <a:stretch>
                            <a:fillRect/>
                          </a:stretch>
                        </pic:blipFill>
                        <pic:spPr>
                          <a:xfrm>
                            <a:off x="0" y="0"/>
                            <a:ext cx="1155107" cy="979115"/>
                          </a:xfrm>
                          <a:prstGeom prst="rect">
                            <a:avLst/>
                          </a:prstGeom>
                        </pic:spPr>
                      </pic:pic>
                    </a:graphicData>
                  </a:graphic>
                </wp:inline>
              </w:drawing>
            </w:r>
          </w:p>
        </w:tc>
      </w:tr>
      <w:tr w:rsidR="00D1534E" w14:paraId="6ADEEAC1" w14:textId="77777777" w:rsidTr="00D1534E">
        <w:trPr>
          <w:jc w:val="center"/>
        </w:trPr>
        <w:tc>
          <w:tcPr>
            <w:tcW w:w="769" w:type="dxa"/>
            <w:vMerge/>
            <w:vAlign w:val="center"/>
          </w:tcPr>
          <w:p w14:paraId="6EA04B4E" w14:textId="77777777" w:rsidR="00D1534E" w:rsidRDefault="00D1534E" w:rsidP="001B507B">
            <w:pPr>
              <w:spacing w:line="240" w:lineRule="auto"/>
              <w:ind w:firstLineChars="0" w:firstLine="0"/>
              <w:jc w:val="center"/>
              <w:rPr>
                <w:rFonts w:cs="Times New Roman"/>
                <w:b/>
                <w:bCs/>
              </w:rPr>
            </w:pPr>
          </w:p>
        </w:tc>
        <w:tc>
          <w:tcPr>
            <w:tcW w:w="1920" w:type="dxa"/>
            <w:vAlign w:val="center"/>
          </w:tcPr>
          <w:p w14:paraId="1675DD2F" w14:textId="42C5ACE7" w:rsidR="00D1534E" w:rsidRPr="00D1534E" w:rsidRDefault="00D1534E" w:rsidP="001B507B">
            <w:pPr>
              <w:spacing w:line="240" w:lineRule="auto"/>
              <w:ind w:firstLineChars="0" w:firstLine="0"/>
              <w:jc w:val="center"/>
              <w:rPr>
                <w:rFonts w:cs="Times New Roman"/>
              </w:rPr>
            </w:pPr>
            <w:r w:rsidRPr="00D1534E">
              <w:rPr>
                <w:rFonts w:cs="Times New Roman" w:hint="eastAsia"/>
              </w:rPr>
              <w:t>(a)</w:t>
            </w:r>
            <w:r w:rsidR="00AC74EA">
              <w:rPr>
                <w:rFonts w:cs="Times New Roman" w:hint="eastAsia"/>
              </w:rPr>
              <w:t xml:space="preserve"> </w:t>
            </w:r>
            <w:r w:rsidRPr="00D1534E">
              <w:rPr>
                <w:rFonts w:cs="Times New Roman" w:hint="eastAsia"/>
                <w:i/>
                <w:iCs/>
              </w:rPr>
              <w:t>X</w:t>
            </w:r>
            <w:r>
              <w:rPr>
                <w:rFonts w:cs="Times New Roman" w:hint="eastAsia"/>
              </w:rPr>
              <w:t>=60 m</w:t>
            </w:r>
          </w:p>
        </w:tc>
        <w:tc>
          <w:tcPr>
            <w:tcW w:w="1961" w:type="dxa"/>
            <w:vAlign w:val="center"/>
          </w:tcPr>
          <w:p w14:paraId="42B312A4" w14:textId="3486ECDD" w:rsidR="00D1534E" w:rsidRDefault="00D1534E" w:rsidP="001B507B">
            <w:pPr>
              <w:spacing w:line="240" w:lineRule="auto"/>
              <w:ind w:firstLineChars="0" w:firstLine="0"/>
              <w:jc w:val="center"/>
              <w:rPr>
                <w:rFonts w:cs="Times New Roman"/>
                <w:b/>
                <w:bCs/>
              </w:rPr>
            </w:pPr>
            <w:r w:rsidRPr="00D1534E">
              <w:rPr>
                <w:rFonts w:cs="Times New Roman" w:hint="eastAsia"/>
              </w:rPr>
              <w:t>(</w:t>
            </w:r>
            <w:r>
              <w:rPr>
                <w:rFonts w:cs="Times New Roman" w:hint="eastAsia"/>
              </w:rPr>
              <w:t>b</w:t>
            </w:r>
            <w:r w:rsidRPr="00D1534E">
              <w:rPr>
                <w:rFonts w:cs="Times New Roman" w:hint="eastAsia"/>
              </w:rPr>
              <w:t>)</w:t>
            </w:r>
            <w:r w:rsidR="00AC74EA">
              <w:rPr>
                <w:rFonts w:cs="Times New Roman" w:hint="eastAsia"/>
              </w:rPr>
              <w:t xml:space="preserve"> </w:t>
            </w:r>
            <w:r w:rsidRPr="00D1534E">
              <w:rPr>
                <w:rFonts w:cs="Times New Roman" w:hint="eastAsia"/>
                <w:i/>
                <w:iCs/>
              </w:rPr>
              <w:t>X</w:t>
            </w:r>
            <w:r>
              <w:rPr>
                <w:rFonts w:cs="Times New Roman" w:hint="eastAsia"/>
              </w:rPr>
              <w:t>=62.5 m</w:t>
            </w:r>
          </w:p>
        </w:tc>
      </w:tr>
      <w:tr w:rsidR="00D1534E" w14:paraId="4EE09695" w14:textId="77777777" w:rsidTr="00D1534E">
        <w:trPr>
          <w:jc w:val="center"/>
        </w:trPr>
        <w:tc>
          <w:tcPr>
            <w:tcW w:w="769" w:type="dxa"/>
            <w:vMerge/>
            <w:vAlign w:val="center"/>
          </w:tcPr>
          <w:p w14:paraId="04E0CB67" w14:textId="77777777" w:rsidR="00D1534E" w:rsidRDefault="00D1534E" w:rsidP="001B507B">
            <w:pPr>
              <w:spacing w:line="240" w:lineRule="auto"/>
              <w:ind w:firstLineChars="0" w:firstLine="0"/>
              <w:jc w:val="center"/>
              <w:rPr>
                <w:rFonts w:cs="Times New Roman"/>
                <w:b/>
                <w:bCs/>
              </w:rPr>
            </w:pPr>
          </w:p>
        </w:tc>
        <w:tc>
          <w:tcPr>
            <w:tcW w:w="1920" w:type="dxa"/>
            <w:vAlign w:val="center"/>
          </w:tcPr>
          <w:p w14:paraId="3EE7E770" w14:textId="0ED02B25" w:rsidR="00D1534E" w:rsidRDefault="00D1534E" w:rsidP="001B507B">
            <w:pPr>
              <w:spacing w:line="240" w:lineRule="auto"/>
              <w:ind w:firstLineChars="0" w:firstLine="0"/>
              <w:jc w:val="center"/>
              <w:rPr>
                <w:rFonts w:cs="Times New Roman"/>
                <w:b/>
                <w:bCs/>
              </w:rPr>
            </w:pPr>
            <w:r w:rsidRPr="00D1534E">
              <w:rPr>
                <w:rFonts w:cs="Times New Roman"/>
                <w:b/>
                <w:bCs/>
                <w:noProof/>
              </w:rPr>
              <w:drawing>
                <wp:inline distT="0" distB="0" distL="0" distR="0" wp14:anchorId="6313E6D5" wp14:editId="45DE4745">
                  <wp:extent cx="1121278" cy="931671"/>
                  <wp:effectExtent l="0" t="0" r="3175" b="1905"/>
                  <wp:docPr id="15737262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726217" name=""/>
                          <pic:cNvPicPr/>
                        </pic:nvPicPr>
                        <pic:blipFill>
                          <a:blip r:embed="rId28"/>
                          <a:stretch>
                            <a:fillRect/>
                          </a:stretch>
                        </pic:blipFill>
                        <pic:spPr>
                          <a:xfrm>
                            <a:off x="0" y="0"/>
                            <a:ext cx="1132522" cy="941014"/>
                          </a:xfrm>
                          <a:prstGeom prst="rect">
                            <a:avLst/>
                          </a:prstGeom>
                        </pic:spPr>
                      </pic:pic>
                    </a:graphicData>
                  </a:graphic>
                </wp:inline>
              </w:drawing>
            </w:r>
          </w:p>
        </w:tc>
        <w:tc>
          <w:tcPr>
            <w:tcW w:w="1961" w:type="dxa"/>
            <w:vAlign w:val="center"/>
          </w:tcPr>
          <w:p w14:paraId="61A6964B" w14:textId="0204E15B" w:rsidR="00D1534E" w:rsidRDefault="00D1534E" w:rsidP="001B507B">
            <w:pPr>
              <w:spacing w:line="240" w:lineRule="auto"/>
              <w:ind w:firstLineChars="0" w:firstLine="0"/>
              <w:jc w:val="center"/>
              <w:rPr>
                <w:rFonts w:cs="Times New Roman"/>
                <w:b/>
                <w:bCs/>
              </w:rPr>
            </w:pPr>
            <w:r w:rsidRPr="00D1534E">
              <w:rPr>
                <w:rFonts w:cs="Times New Roman"/>
                <w:b/>
                <w:bCs/>
                <w:noProof/>
              </w:rPr>
              <w:drawing>
                <wp:inline distT="0" distB="0" distL="0" distR="0" wp14:anchorId="510501A8" wp14:editId="41786AA9">
                  <wp:extent cx="1125415" cy="928588"/>
                  <wp:effectExtent l="0" t="0" r="0" b="5080"/>
                  <wp:docPr id="8985546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554640" name=""/>
                          <pic:cNvPicPr/>
                        </pic:nvPicPr>
                        <pic:blipFill>
                          <a:blip r:embed="rId29"/>
                          <a:stretch>
                            <a:fillRect/>
                          </a:stretch>
                        </pic:blipFill>
                        <pic:spPr>
                          <a:xfrm>
                            <a:off x="0" y="0"/>
                            <a:ext cx="1146923" cy="946334"/>
                          </a:xfrm>
                          <a:prstGeom prst="rect">
                            <a:avLst/>
                          </a:prstGeom>
                        </pic:spPr>
                      </pic:pic>
                    </a:graphicData>
                  </a:graphic>
                </wp:inline>
              </w:drawing>
            </w:r>
          </w:p>
        </w:tc>
      </w:tr>
      <w:tr w:rsidR="00D1534E" w14:paraId="23FAB30A" w14:textId="77777777" w:rsidTr="00D1534E">
        <w:trPr>
          <w:jc w:val="center"/>
        </w:trPr>
        <w:tc>
          <w:tcPr>
            <w:tcW w:w="769" w:type="dxa"/>
            <w:vMerge/>
            <w:vAlign w:val="center"/>
          </w:tcPr>
          <w:p w14:paraId="18FDBC15" w14:textId="77777777" w:rsidR="00D1534E" w:rsidRDefault="00D1534E" w:rsidP="001B507B">
            <w:pPr>
              <w:spacing w:line="240" w:lineRule="auto"/>
              <w:ind w:firstLineChars="0" w:firstLine="0"/>
              <w:jc w:val="center"/>
              <w:rPr>
                <w:rFonts w:cs="Times New Roman"/>
                <w:b/>
                <w:bCs/>
              </w:rPr>
            </w:pPr>
          </w:p>
        </w:tc>
        <w:tc>
          <w:tcPr>
            <w:tcW w:w="1920" w:type="dxa"/>
            <w:vAlign w:val="center"/>
          </w:tcPr>
          <w:p w14:paraId="59251EF6" w14:textId="3C301C41" w:rsidR="00D1534E" w:rsidRDefault="00D1534E" w:rsidP="001B507B">
            <w:pPr>
              <w:spacing w:line="240" w:lineRule="auto"/>
              <w:ind w:firstLineChars="0" w:firstLine="0"/>
              <w:jc w:val="center"/>
              <w:rPr>
                <w:rFonts w:cs="Times New Roman"/>
                <w:b/>
                <w:bCs/>
              </w:rPr>
            </w:pPr>
            <w:r w:rsidRPr="00D1534E">
              <w:rPr>
                <w:rFonts w:cs="Times New Roman" w:hint="eastAsia"/>
              </w:rPr>
              <w:t>(</w:t>
            </w:r>
            <w:r>
              <w:rPr>
                <w:rFonts w:cs="Times New Roman" w:hint="eastAsia"/>
              </w:rPr>
              <w:t>c</w:t>
            </w:r>
            <w:r w:rsidRPr="00D1534E">
              <w:rPr>
                <w:rFonts w:cs="Times New Roman" w:hint="eastAsia"/>
              </w:rPr>
              <w:t>)</w:t>
            </w:r>
            <w:r w:rsidR="00AC74EA">
              <w:rPr>
                <w:rFonts w:cs="Times New Roman" w:hint="eastAsia"/>
              </w:rPr>
              <w:t xml:space="preserve"> </w:t>
            </w:r>
            <w:r w:rsidRPr="00D1534E">
              <w:rPr>
                <w:rFonts w:cs="Times New Roman" w:hint="eastAsia"/>
                <w:i/>
                <w:iCs/>
              </w:rPr>
              <w:t>X</w:t>
            </w:r>
            <w:r>
              <w:rPr>
                <w:rFonts w:cs="Times New Roman" w:hint="eastAsia"/>
              </w:rPr>
              <w:t>=65 m</w:t>
            </w:r>
          </w:p>
        </w:tc>
        <w:tc>
          <w:tcPr>
            <w:tcW w:w="1961" w:type="dxa"/>
            <w:vAlign w:val="center"/>
          </w:tcPr>
          <w:p w14:paraId="00219917" w14:textId="3739B70C" w:rsidR="00D1534E" w:rsidRDefault="00D1534E" w:rsidP="001B507B">
            <w:pPr>
              <w:spacing w:line="240" w:lineRule="auto"/>
              <w:ind w:firstLineChars="0" w:firstLine="0"/>
              <w:jc w:val="center"/>
              <w:rPr>
                <w:rFonts w:cs="Times New Roman"/>
                <w:b/>
                <w:bCs/>
              </w:rPr>
            </w:pPr>
            <w:r w:rsidRPr="00D1534E">
              <w:rPr>
                <w:rFonts w:cs="Times New Roman" w:hint="eastAsia"/>
              </w:rPr>
              <w:t>(</w:t>
            </w:r>
            <w:r>
              <w:rPr>
                <w:rFonts w:cs="Times New Roman" w:hint="eastAsia"/>
              </w:rPr>
              <w:t>d</w:t>
            </w:r>
            <w:r w:rsidRPr="00D1534E">
              <w:rPr>
                <w:rFonts w:cs="Times New Roman" w:hint="eastAsia"/>
              </w:rPr>
              <w:t>)</w:t>
            </w:r>
            <w:r w:rsidR="00AC74EA">
              <w:rPr>
                <w:rFonts w:cs="Times New Roman" w:hint="eastAsia"/>
              </w:rPr>
              <w:t xml:space="preserve"> </w:t>
            </w:r>
            <w:r w:rsidRPr="00D1534E">
              <w:rPr>
                <w:rFonts w:cs="Times New Roman" w:hint="eastAsia"/>
                <w:i/>
                <w:iCs/>
              </w:rPr>
              <w:t>X</w:t>
            </w:r>
            <w:r>
              <w:rPr>
                <w:rFonts w:cs="Times New Roman" w:hint="eastAsia"/>
              </w:rPr>
              <w:t>=67.5 m</w:t>
            </w:r>
          </w:p>
        </w:tc>
      </w:tr>
    </w:tbl>
    <w:p w14:paraId="3A657F11" w14:textId="1DA31C57" w:rsidR="00670A6A" w:rsidRPr="00DC409A" w:rsidRDefault="00670A6A" w:rsidP="00670A6A">
      <w:pPr>
        <w:spacing w:line="240" w:lineRule="exact"/>
        <w:ind w:firstLineChars="0" w:firstLine="0"/>
        <w:jc w:val="center"/>
        <w:rPr>
          <w:rFonts w:cs="Times New Roman"/>
          <w:sz w:val="21"/>
          <w:szCs w:val="21"/>
        </w:rPr>
      </w:pPr>
      <w:r w:rsidRPr="000729E7">
        <w:rPr>
          <w:rFonts w:cs="Times New Roman"/>
          <w:sz w:val="21"/>
          <w:szCs w:val="21"/>
        </w:rPr>
        <w:t>图</w:t>
      </w:r>
      <w:r w:rsidRPr="000729E7">
        <w:rPr>
          <w:rFonts w:cs="Times New Roman"/>
          <w:sz w:val="21"/>
          <w:szCs w:val="21"/>
        </w:rPr>
        <w:t xml:space="preserve">6 </w:t>
      </w:r>
      <w:r w:rsidRPr="000729E7">
        <w:rPr>
          <w:rFonts w:cs="Times New Roman"/>
          <w:sz w:val="21"/>
          <w:szCs w:val="21"/>
        </w:rPr>
        <w:t>泄漏</w:t>
      </w:r>
      <w:r w:rsidRPr="000729E7">
        <w:rPr>
          <w:rFonts w:cs="Times New Roman"/>
          <w:sz w:val="21"/>
          <w:szCs w:val="21"/>
        </w:rPr>
        <w:t>15</w:t>
      </w:r>
      <w:r w:rsidR="003622EE" w:rsidRPr="000729E7">
        <w:rPr>
          <w:rFonts w:cs="Times New Roman" w:hint="eastAsia"/>
          <w:sz w:val="21"/>
          <w:szCs w:val="21"/>
        </w:rPr>
        <w:t xml:space="preserve"> </w:t>
      </w:r>
      <w:r w:rsidRPr="000729E7">
        <w:rPr>
          <w:rFonts w:cs="Times New Roman"/>
          <w:sz w:val="21"/>
          <w:szCs w:val="21"/>
        </w:rPr>
        <w:t>s</w:t>
      </w:r>
      <w:r w:rsidRPr="000729E7">
        <w:rPr>
          <w:rFonts w:cs="Times New Roman"/>
          <w:sz w:val="21"/>
          <w:szCs w:val="21"/>
        </w:rPr>
        <w:t>时期速度矢量空间分布</w:t>
      </w:r>
      <w:r w:rsidRPr="000729E7">
        <w:rPr>
          <w:rFonts w:cs="Times New Roman"/>
          <w:sz w:val="21"/>
          <w:szCs w:val="21"/>
        </w:rPr>
        <w:t>(</w:t>
      </w:r>
      <w:r w:rsidRPr="000729E7">
        <w:rPr>
          <w:rFonts w:cs="Times New Roman"/>
          <w:sz w:val="21"/>
          <w:szCs w:val="21"/>
        </w:rPr>
        <w:t>工况</w:t>
      </w:r>
      <w:r w:rsidRPr="000729E7">
        <w:rPr>
          <w:rFonts w:cs="Times New Roman"/>
          <w:sz w:val="21"/>
          <w:szCs w:val="21"/>
        </w:rPr>
        <w:t>4)</w:t>
      </w:r>
    </w:p>
    <w:p w14:paraId="0DB8EFDC" w14:textId="38AA131E" w:rsidR="007D5A23" w:rsidRDefault="00220F5B" w:rsidP="002D477A">
      <w:pPr>
        <w:spacing w:line="240" w:lineRule="auto"/>
        <w:ind w:firstLine="420"/>
        <w:rPr>
          <w:rFonts w:cs="Times New Roman"/>
          <w:sz w:val="21"/>
          <w:szCs w:val="21"/>
        </w:rPr>
      </w:pPr>
      <w:r w:rsidRPr="002D477A">
        <w:rPr>
          <w:rFonts w:cs="Times New Roman" w:hint="eastAsia"/>
          <w:sz w:val="21"/>
          <w:szCs w:val="21"/>
        </w:rPr>
        <w:t>不同泄漏流量下</w:t>
      </w:r>
      <w:r w:rsidRPr="00EB3CEF">
        <w:rPr>
          <w:rFonts w:cs="Times New Roman"/>
          <w:i/>
          <w:iCs/>
          <w:sz w:val="21"/>
          <w:szCs w:val="21"/>
        </w:rPr>
        <w:t>X</w:t>
      </w:r>
      <w:r w:rsidRPr="002D477A">
        <w:rPr>
          <w:rFonts w:cs="Times New Roman"/>
          <w:sz w:val="21"/>
          <w:szCs w:val="21"/>
        </w:rPr>
        <w:t>=62.5</w:t>
      </w:r>
      <w:r w:rsidR="00E642A2" w:rsidRPr="002D477A">
        <w:rPr>
          <w:rFonts w:cs="Times New Roman" w:hint="eastAsia"/>
          <w:sz w:val="21"/>
          <w:szCs w:val="21"/>
        </w:rPr>
        <w:t xml:space="preserve"> </w:t>
      </w:r>
      <w:r w:rsidRPr="002D477A">
        <w:rPr>
          <w:rFonts w:cs="Times New Roman"/>
          <w:sz w:val="21"/>
          <w:szCs w:val="21"/>
        </w:rPr>
        <w:t>m</w:t>
      </w:r>
      <w:r w:rsidRPr="002D477A">
        <w:rPr>
          <w:rFonts w:cs="Times New Roman"/>
          <w:sz w:val="21"/>
          <w:szCs w:val="21"/>
        </w:rPr>
        <w:t>截面速度矢量空间分布</w:t>
      </w:r>
      <w:r w:rsidRPr="002D477A">
        <w:rPr>
          <w:rFonts w:cs="Times New Roman" w:hint="eastAsia"/>
          <w:sz w:val="21"/>
          <w:szCs w:val="21"/>
        </w:rPr>
        <w:t>如图</w:t>
      </w:r>
      <w:r w:rsidRPr="002D477A">
        <w:rPr>
          <w:rFonts w:cs="Times New Roman" w:hint="eastAsia"/>
          <w:sz w:val="21"/>
          <w:szCs w:val="21"/>
        </w:rPr>
        <w:t>7</w:t>
      </w:r>
      <w:r w:rsidRPr="002D477A">
        <w:rPr>
          <w:rFonts w:cs="Times New Roman" w:hint="eastAsia"/>
          <w:sz w:val="21"/>
          <w:szCs w:val="21"/>
        </w:rPr>
        <w:t>所示。</w:t>
      </w:r>
      <w:r w:rsidR="00555887" w:rsidRPr="002D477A">
        <w:rPr>
          <w:rFonts w:cs="Times New Roman"/>
          <w:sz w:val="21"/>
          <w:szCs w:val="21"/>
        </w:rPr>
        <w:t>在不同泄漏流量条件下，工况</w:t>
      </w:r>
      <w:r w:rsidR="00555887" w:rsidRPr="002D477A">
        <w:rPr>
          <w:rFonts w:cs="Times New Roman"/>
          <w:sz w:val="21"/>
          <w:szCs w:val="21"/>
        </w:rPr>
        <w:t>1</w:t>
      </w:r>
      <w:r w:rsidR="00555887" w:rsidRPr="002D477A">
        <w:rPr>
          <w:rFonts w:cs="Times New Roman"/>
          <w:sz w:val="21"/>
          <w:szCs w:val="21"/>
        </w:rPr>
        <w:t>与工况</w:t>
      </w:r>
      <w:r w:rsidR="00555887" w:rsidRPr="002D477A">
        <w:rPr>
          <w:rFonts w:cs="Times New Roman"/>
          <w:sz w:val="21"/>
          <w:szCs w:val="21"/>
        </w:rPr>
        <w:t>2</w:t>
      </w:r>
      <w:r w:rsidR="00555887" w:rsidRPr="002D477A">
        <w:rPr>
          <w:rFonts w:cs="Times New Roman"/>
          <w:sz w:val="21"/>
          <w:szCs w:val="21"/>
        </w:rPr>
        <w:t>的各截面呈现相似的速度场分布，由于泄漏流量增大，工况</w:t>
      </w:r>
      <w:r w:rsidR="00555887" w:rsidRPr="002D477A">
        <w:rPr>
          <w:rFonts w:cs="Times New Roman"/>
          <w:sz w:val="21"/>
          <w:szCs w:val="21"/>
        </w:rPr>
        <w:t>2</w:t>
      </w:r>
      <w:r w:rsidR="00E642A2" w:rsidRPr="002D477A">
        <w:rPr>
          <w:rFonts w:cs="Times New Roman" w:hint="eastAsia"/>
          <w:sz w:val="21"/>
          <w:szCs w:val="21"/>
        </w:rPr>
        <w:t>对应漩涡区域</w:t>
      </w:r>
      <w:r w:rsidR="00555887" w:rsidRPr="002D477A">
        <w:rPr>
          <w:rFonts w:cs="Times New Roman"/>
          <w:sz w:val="21"/>
          <w:szCs w:val="21"/>
        </w:rPr>
        <w:t>较工况</w:t>
      </w:r>
      <w:r w:rsidR="00555887" w:rsidRPr="002D477A">
        <w:rPr>
          <w:rFonts w:cs="Times New Roman"/>
          <w:sz w:val="21"/>
          <w:szCs w:val="21"/>
        </w:rPr>
        <w:t>1</w:t>
      </w:r>
      <w:r w:rsidR="00E642A2" w:rsidRPr="002D477A">
        <w:rPr>
          <w:rFonts w:cs="Times New Roman" w:hint="eastAsia"/>
          <w:sz w:val="21"/>
          <w:szCs w:val="21"/>
        </w:rPr>
        <w:t>相比增大</w:t>
      </w:r>
      <w:r w:rsidR="005A61DF" w:rsidRPr="002D477A">
        <w:rPr>
          <w:rFonts w:cs="Times New Roman" w:hint="eastAsia"/>
          <w:sz w:val="21"/>
          <w:szCs w:val="21"/>
        </w:rPr>
        <w:t>，同时高速射流区域的厚度增加</w:t>
      </w:r>
      <w:r w:rsidR="00E642A2" w:rsidRPr="002D477A">
        <w:rPr>
          <w:rFonts w:cs="Times New Roman" w:hint="eastAsia"/>
          <w:sz w:val="21"/>
          <w:szCs w:val="21"/>
        </w:rPr>
        <w:t>。工况</w:t>
      </w:r>
      <w:r w:rsidR="00E642A2" w:rsidRPr="002D477A">
        <w:rPr>
          <w:rFonts w:cs="Times New Roman" w:hint="eastAsia"/>
          <w:sz w:val="21"/>
          <w:szCs w:val="21"/>
        </w:rPr>
        <w:t>1</w:t>
      </w:r>
      <w:r w:rsidR="00E642A2" w:rsidRPr="002D477A">
        <w:rPr>
          <w:rFonts w:cs="Times New Roman" w:hint="eastAsia"/>
          <w:sz w:val="21"/>
          <w:szCs w:val="21"/>
        </w:rPr>
        <w:t>中氢气射流碰撞隧道顶棚后向下移动形成的涡旋区长度为</w:t>
      </w:r>
      <w:r w:rsidR="00E642A2" w:rsidRPr="002D477A">
        <w:rPr>
          <w:rFonts w:cs="Times New Roman" w:hint="eastAsia"/>
          <w:sz w:val="21"/>
          <w:szCs w:val="21"/>
        </w:rPr>
        <w:t>2.17 m</w:t>
      </w:r>
      <w:r w:rsidR="00E642A2" w:rsidRPr="002D477A">
        <w:rPr>
          <w:rFonts w:cs="Times New Roman" w:hint="eastAsia"/>
          <w:sz w:val="21"/>
          <w:szCs w:val="21"/>
        </w:rPr>
        <w:t>，而工况</w:t>
      </w:r>
      <w:r w:rsidR="00E642A2" w:rsidRPr="002D477A">
        <w:rPr>
          <w:rFonts w:cs="Times New Roman" w:hint="eastAsia"/>
          <w:sz w:val="21"/>
          <w:szCs w:val="21"/>
        </w:rPr>
        <w:t>2</w:t>
      </w:r>
      <w:r w:rsidR="00E642A2" w:rsidRPr="002D477A">
        <w:rPr>
          <w:rFonts w:cs="Times New Roman" w:hint="eastAsia"/>
          <w:sz w:val="21"/>
          <w:szCs w:val="21"/>
        </w:rPr>
        <w:t>中对应的漩涡区域长度约为</w:t>
      </w:r>
      <w:r w:rsidR="00E642A2" w:rsidRPr="002D477A">
        <w:rPr>
          <w:rFonts w:cs="Times New Roman" w:hint="eastAsia"/>
          <w:sz w:val="21"/>
          <w:szCs w:val="21"/>
        </w:rPr>
        <w:t>2.88 m</w:t>
      </w:r>
      <w:r w:rsidR="00E642A2" w:rsidRPr="002D477A">
        <w:rPr>
          <w:rFonts w:cs="Times New Roman" w:hint="eastAsia"/>
          <w:sz w:val="21"/>
          <w:szCs w:val="21"/>
        </w:rPr>
        <w:t>。</w:t>
      </w:r>
      <w:r w:rsidR="00555887" w:rsidRPr="002D477A">
        <w:rPr>
          <w:rFonts w:cs="Times New Roman"/>
          <w:sz w:val="21"/>
          <w:szCs w:val="21"/>
        </w:rPr>
        <w:t>当泄漏流量进一步增大，各截面</w:t>
      </w:r>
      <w:r w:rsidR="00297463" w:rsidRPr="002D477A">
        <w:rPr>
          <w:rFonts w:cs="Times New Roman" w:hint="eastAsia"/>
          <w:sz w:val="21"/>
          <w:szCs w:val="21"/>
        </w:rPr>
        <w:t>速度矢量分布</w:t>
      </w:r>
      <w:r w:rsidR="00E642A2" w:rsidRPr="002D477A">
        <w:rPr>
          <w:rFonts w:cs="Times New Roman" w:hint="eastAsia"/>
          <w:sz w:val="21"/>
          <w:szCs w:val="21"/>
        </w:rPr>
        <w:t>差异更加显著</w:t>
      </w:r>
      <w:r w:rsidR="00555887" w:rsidRPr="002D477A">
        <w:rPr>
          <w:rFonts w:cs="Times New Roman"/>
          <w:sz w:val="21"/>
          <w:szCs w:val="21"/>
        </w:rPr>
        <w:t>，工况</w:t>
      </w:r>
      <w:r w:rsidR="005A61DF" w:rsidRPr="002D477A">
        <w:rPr>
          <w:rFonts w:cs="Times New Roman" w:hint="eastAsia"/>
          <w:sz w:val="21"/>
          <w:szCs w:val="21"/>
        </w:rPr>
        <w:t>4</w:t>
      </w:r>
      <w:r w:rsidR="005A61DF" w:rsidRPr="002D477A">
        <w:rPr>
          <w:rFonts w:cs="Times New Roman" w:hint="eastAsia"/>
          <w:sz w:val="21"/>
          <w:szCs w:val="21"/>
        </w:rPr>
        <w:t>中的高速射流厚度可达</w:t>
      </w:r>
      <w:r w:rsidR="005A61DF" w:rsidRPr="002D477A">
        <w:rPr>
          <w:rFonts w:cs="Times New Roman" w:hint="eastAsia"/>
          <w:sz w:val="21"/>
          <w:szCs w:val="21"/>
        </w:rPr>
        <w:t>0.55 m</w:t>
      </w:r>
      <w:r w:rsidR="005A61DF" w:rsidRPr="002D477A">
        <w:rPr>
          <w:rFonts w:cs="Times New Roman" w:hint="eastAsia"/>
          <w:sz w:val="21"/>
          <w:szCs w:val="21"/>
        </w:rPr>
        <w:t>，漩涡区向下分布长度可达</w:t>
      </w:r>
      <w:r w:rsidR="005A61DF" w:rsidRPr="002D477A">
        <w:rPr>
          <w:rFonts w:cs="Times New Roman" w:hint="eastAsia"/>
          <w:sz w:val="21"/>
          <w:szCs w:val="21"/>
        </w:rPr>
        <w:t>3.42 m</w:t>
      </w:r>
      <w:r w:rsidR="00555887" w:rsidRPr="002D477A">
        <w:rPr>
          <w:rFonts w:cs="Times New Roman"/>
          <w:sz w:val="21"/>
          <w:szCs w:val="21"/>
        </w:rPr>
        <w:t>。</w:t>
      </w: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9"/>
        <w:gridCol w:w="1926"/>
        <w:gridCol w:w="1961"/>
      </w:tblGrid>
      <w:tr w:rsidR="00AC74EA" w14:paraId="1854EF7F" w14:textId="77777777" w:rsidTr="001B65ED">
        <w:trPr>
          <w:jc w:val="center"/>
        </w:trPr>
        <w:tc>
          <w:tcPr>
            <w:tcW w:w="769" w:type="dxa"/>
            <w:vMerge w:val="restart"/>
            <w:vAlign w:val="center"/>
          </w:tcPr>
          <w:p w14:paraId="5ABD417E" w14:textId="77777777" w:rsidR="00D1534E" w:rsidRDefault="00D1534E" w:rsidP="001B65ED">
            <w:pPr>
              <w:spacing w:line="240" w:lineRule="auto"/>
              <w:ind w:firstLineChars="0" w:firstLine="0"/>
              <w:jc w:val="center"/>
              <w:rPr>
                <w:rFonts w:cs="Times New Roman"/>
                <w:b/>
                <w:bCs/>
              </w:rPr>
            </w:pPr>
            <w:r w:rsidRPr="00D1534E">
              <w:rPr>
                <w:rFonts w:cs="Times New Roman"/>
                <w:b/>
                <w:bCs/>
                <w:noProof/>
              </w:rPr>
              <w:drawing>
                <wp:inline distT="0" distB="0" distL="0" distR="0" wp14:anchorId="6C95EA7A" wp14:editId="4E513432">
                  <wp:extent cx="351542" cy="1029514"/>
                  <wp:effectExtent l="0" t="0" r="0" b="0"/>
                  <wp:docPr id="1146604699" name="图片 106">
                    <a:extLst xmlns:a="http://schemas.openxmlformats.org/drawingml/2006/main">
                      <a:ext uri="{FF2B5EF4-FFF2-40B4-BE49-F238E27FC236}">
                        <a16:creationId xmlns:a16="http://schemas.microsoft.com/office/drawing/2014/main" id="{EE71EEB4-4386-73A1-D72B-ABD6BBB45B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106">
                            <a:extLst>
                              <a:ext uri="{FF2B5EF4-FFF2-40B4-BE49-F238E27FC236}">
                                <a16:creationId xmlns:a16="http://schemas.microsoft.com/office/drawing/2014/main" id="{EE71EEB4-4386-73A1-D72B-ABD6BBB45B20}"/>
                              </a:ext>
                            </a:extLst>
                          </pic:cNvPr>
                          <pic:cNvPicPr>
                            <a:picLocks noChangeAspect="1"/>
                          </pic:cNvPicPr>
                        </pic:nvPicPr>
                        <pic:blipFill>
                          <a:blip r:embed="rId25"/>
                          <a:stretch>
                            <a:fillRect/>
                          </a:stretch>
                        </pic:blipFill>
                        <pic:spPr>
                          <a:xfrm>
                            <a:off x="0" y="0"/>
                            <a:ext cx="356988" cy="1045463"/>
                          </a:xfrm>
                          <a:prstGeom prst="rect">
                            <a:avLst/>
                          </a:prstGeom>
                        </pic:spPr>
                      </pic:pic>
                    </a:graphicData>
                  </a:graphic>
                </wp:inline>
              </w:drawing>
            </w:r>
          </w:p>
        </w:tc>
        <w:tc>
          <w:tcPr>
            <w:tcW w:w="1920" w:type="dxa"/>
            <w:vAlign w:val="center"/>
          </w:tcPr>
          <w:p w14:paraId="29866773" w14:textId="4C71D822" w:rsidR="00D1534E" w:rsidRDefault="00D1534E" w:rsidP="001B65ED">
            <w:pPr>
              <w:spacing w:line="240" w:lineRule="auto"/>
              <w:ind w:firstLineChars="0" w:firstLine="0"/>
              <w:jc w:val="center"/>
              <w:rPr>
                <w:rFonts w:cs="Times New Roman"/>
                <w:b/>
                <w:bCs/>
              </w:rPr>
            </w:pPr>
            <w:r w:rsidRPr="00D1534E">
              <w:rPr>
                <w:rFonts w:cs="Times New Roman"/>
                <w:b/>
                <w:bCs/>
                <w:noProof/>
              </w:rPr>
              <w:drawing>
                <wp:inline distT="0" distB="0" distL="0" distR="0" wp14:anchorId="467D6240" wp14:editId="5D7C30C4">
                  <wp:extent cx="1071192" cy="742249"/>
                  <wp:effectExtent l="0" t="0" r="0" b="1270"/>
                  <wp:docPr id="6010790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079052" name=""/>
                          <pic:cNvPicPr/>
                        </pic:nvPicPr>
                        <pic:blipFill>
                          <a:blip r:embed="rId30"/>
                          <a:stretch>
                            <a:fillRect/>
                          </a:stretch>
                        </pic:blipFill>
                        <pic:spPr>
                          <a:xfrm>
                            <a:off x="0" y="0"/>
                            <a:ext cx="1104572" cy="765379"/>
                          </a:xfrm>
                          <a:prstGeom prst="rect">
                            <a:avLst/>
                          </a:prstGeom>
                        </pic:spPr>
                      </pic:pic>
                    </a:graphicData>
                  </a:graphic>
                </wp:inline>
              </w:drawing>
            </w:r>
          </w:p>
        </w:tc>
        <w:tc>
          <w:tcPr>
            <w:tcW w:w="1961" w:type="dxa"/>
            <w:vAlign w:val="center"/>
          </w:tcPr>
          <w:p w14:paraId="243B771A" w14:textId="6D7334D9" w:rsidR="00D1534E" w:rsidRDefault="00AC74EA" w:rsidP="001B65ED">
            <w:pPr>
              <w:spacing w:line="240" w:lineRule="auto"/>
              <w:ind w:firstLineChars="0" w:firstLine="0"/>
              <w:jc w:val="center"/>
              <w:rPr>
                <w:rFonts w:cs="Times New Roman"/>
                <w:b/>
                <w:bCs/>
              </w:rPr>
            </w:pPr>
            <w:r w:rsidRPr="00AC74EA">
              <w:rPr>
                <w:rFonts w:cs="Times New Roman"/>
                <w:b/>
                <w:bCs/>
                <w:noProof/>
              </w:rPr>
              <w:drawing>
                <wp:inline distT="0" distB="0" distL="0" distR="0" wp14:anchorId="77BF5879" wp14:editId="7FACC324">
                  <wp:extent cx="954157" cy="705584"/>
                  <wp:effectExtent l="0" t="0" r="0" b="0"/>
                  <wp:docPr id="193049949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499492" name=""/>
                          <pic:cNvPicPr/>
                        </pic:nvPicPr>
                        <pic:blipFill>
                          <a:blip r:embed="rId31"/>
                          <a:stretch>
                            <a:fillRect/>
                          </a:stretch>
                        </pic:blipFill>
                        <pic:spPr>
                          <a:xfrm>
                            <a:off x="0" y="0"/>
                            <a:ext cx="981554" cy="725844"/>
                          </a:xfrm>
                          <a:prstGeom prst="rect">
                            <a:avLst/>
                          </a:prstGeom>
                        </pic:spPr>
                      </pic:pic>
                    </a:graphicData>
                  </a:graphic>
                </wp:inline>
              </w:drawing>
            </w:r>
          </w:p>
        </w:tc>
      </w:tr>
      <w:tr w:rsidR="00AC74EA" w14:paraId="398EDE29" w14:textId="77777777" w:rsidTr="001B65ED">
        <w:trPr>
          <w:jc w:val="center"/>
        </w:trPr>
        <w:tc>
          <w:tcPr>
            <w:tcW w:w="769" w:type="dxa"/>
            <w:vMerge/>
            <w:vAlign w:val="center"/>
          </w:tcPr>
          <w:p w14:paraId="0D74A6D1" w14:textId="77777777" w:rsidR="00D1534E" w:rsidRDefault="00D1534E" w:rsidP="001B65ED">
            <w:pPr>
              <w:spacing w:line="240" w:lineRule="auto"/>
              <w:ind w:firstLineChars="0" w:firstLine="0"/>
              <w:jc w:val="center"/>
              <w:rPr>
                <w:rFonts w:cs="Times New Roman"/>
                <w:b/>
                <w:bCs/>
              </w:rPr>
            </w:pPr>
          </w:p>
        </w:tc>
        <w:tc>
          <w:tcPr>
            <w:tcW w:w="1920" w:type="dxa"/>
            <w:vAlign w:val="center"/>
          </w:tcPr>
          <w:p w14:paraId="4F3064EF" w14:textId="40B1F8A2" w:rsidR="00D1534E" w:rsidRPr="00D1534E" w:rsidRDefault="00D1534E" w:rsidP="001B65ED">
            <w:pPr>
              <w:spacing w:line="240" w:lineRule="auto"/>
              <w:ind w:firstLineChars="0" w:firstLine="0"/>
              <w:jc w:val="center"/>
              <w:rPr>
                <w:rFonts w:cs="Times New Roman"/>
              </w:rPr>
            </w:pPr>
            <w:r w:rsidRPr="00D1534E">
              <w:rPr>
                <w:rFonts w:cs="Times New Roman" w:hint="eastAsia"/>
              </w:rPr>
              <w:t>(a)</w:t>
            </w:r>
            <w:r w:rsidR="00AC74EA">
              <w:rPr>
                <w:rFonts w:cs="Times New Roman" w:hint="eastAsia"/>
              </w:rPr>
              <w:t xml:space="preserve"> </w:t>
            </w:r>
            <w:r w:rsidR="00AC74EA" w:rsidRPr="00AC74EA">
              <w:rPr>
                <w:rFonts w:cs="Times New Roman" w:hint="eastAsia"/>
              </w:rPr>
              <w:t>0.059 6</w:t>
            </w:r>
            <w:r w:rsidR="00AC74EA">
              <w:rPr>
                <w:rFonts w:cs="Times New Roman" w:hint="eastAsia"/>
              </w:rPr>
              <w:t xml:space="preserve"> </w:t>
            </w:r>
            <w:r w:rsidR="00AC74EA" w:rsidRPr="00AC74EA">
              <w:rPr>
                <w:rFonts w:cs="Times New Roman" w:hint="eastAsia"/>
              </w:rPr>
              <w:t>kg/s</w:t>
            </w:r>
          </w:p>
        </w:tc>
        <w:tc>
          <w:tcPr>
            <w:tcW w:w="1961" w:type="dxa"/>
            <w:vAlign w:val="center"/>
          </w:tcPr>
          <w:p w14:paraId="0E9D09D5" w14:textId="7606F821" w:rsidR="00D1534E" w:rsidRDefault="00D1534E" w:rsidP="001B65ED">
            <w:pPr>
              <w:spacing w:line="240" w:lineRule="auto"/>
              <w:ind w:firstLineChars="0" w:firstLine="0"/>
              <w:jc w:val="center"/>
              <w:rPr>
                <w:rFonts w:cs="Times New Roman"/>
                <w:b/>
                <w:bCs/>
              </w:rPr>
            </w:pPr>
            <w:r w:rsidRPr="00D1534E">
              <w:rPr>
                <w:rFonts w:cs="Times New Roman" w:hint="eastAsia"/>
              </w:rPr>
              <w:t>(</w:t>
            </w:r>
            <w:r>
              <w:rPr>
                <w:rFonts w:cs="Times New Roman" w:hint="eastAsia"/>
              </w:rPr>
              <w:t>b</w:t>
            </w:r>
            <w:r w:rsidRPr="00D1534E">
              <w:rPr>
                <w:rFonts w:cs="Times New Roman" w:hint="eastAsia"/>
              </w:rPr>
              <w:t>)</w:t>
            </w:r>
            <w:r w:rsidR="00AC74EA">
              <w:rPr>
                <w:rFonts w:cs="Times New Roman" w:hint="eastAsia"/>
              </w:rPr>
              <w:t xml:space="preserve"> 0.134 2 kg/s</w:t>
            </w:r>
          </w:p>
        </w:tc>
      </w:tr>
      <w:tr w:rsidR="00AC74EA" w14:paraId="14C98173" w14:textId="77777777" w:rsidTr="001B65ED">
        <w:trPr>
          <w:jc w:val="center"/>
        </w:trPr>
        <w:tc>
          <w:tcPr>
            <w:tcW w:w="769" w:type="dxa"/>
            <w:vMerge/>
            <w:vAlign w:val="center"/>
          </w:tcPr>
          <w:p w14:paraId="38EDA40F" w14:textId="77777777" w:rsidR="00D1534E" w:rsidRDefault="00D1534E" w:rsidP="001B65ED">
            <w:pPr>
              <w:spacing w:line="240" w:lineRule="auto"/>
              <w:ind w:firstLineChars="0" w:firstLine="0"/>
              <w:jc w:val="center"/>
              <w:rPr>
                <w:rFonts w:cs="Times New Roman"/>
                <w:b/>
                <w:bCs/>
              </w:rPr>
            </w:pPr>
          </w:p>
        </w:tc>
        <w:tc>
          <w:tcPr>
            <w:tcW w:w="1920" w:type="dxa"/>
            <w:vAlign w:val="center"/>
          </w:tcPr>
          <w:p w14:paraId="0FBBB323" w14:textId="786EA9FB" w:rsidR="00D1534E" w:rsidRDefault="00AC74EA" w:rsidP="001B65ED">
            <w:pPr>
              <w:spacing w:line="240" w:lineRule="auto"/>
              <w:ind w:firstLineChars="0" w:firstLine="0"/>
              <w:jc w:val="center"/>
              <w:rPr>
                <w:rFonts w:cs="Times New Roman"/>
                <w:b/>
                <w:bCs/>
              </w:rPr>
            </w:pPr>
            <w:r w:rsidRPr="00AC74EA">
              <w:rPr>
                <w:rFonts w:cs="Times New Roman"/>
                <w:b/>
                <w:bCs/>
                <w:noProof/>
              </w:rPr>
              <w:drawing>
                <wp:inline distT="0" distB="0" distL="0" distR="0" wp14:anchorId="487C0635" wp14:editId="19591C1D">
                  <wp:extent cx="1085353" cy="747869"/>
                  <wp:effectExtent l="0" t="0" r="635" b="0"/>
                  <wp:docPr id="4424609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460958" name=""/>
                          <pic:cNvPicPr/>
                        </pic:nvPicPr>
                        <pic:blipFill>
                          <a:blip r:embed="rId32"/>
                          <a:stretch>
                            <a:fillRect/>
                          </a:stretch>
                        </pic:blipFill>
                        <pic:spPr>
                          <a:xfrm>
                            <a:off x="0" y="0"/>
                            <a:ext cx="1106903" cy="762718"/>
                          </a:xfrm>
                          <a:prstGeom prst="rect">
                            <a:avLst/>
                          </a:prstGeom>
                        </pic:spPr>
                      </pic:pic>
                    </a:graphicData>
                  </a:graphic>
                </wp:inline>
              </w:drawing>
            </w:r>
          </w:p>
        </w:tc>
        <w:tc>
          <w:tcPr>
            <w:tcW w:w="1961" w:type="dxa"/>
            <w:vAlign w:val="center"/>
          </w:tcPr>
          <w:p w14:paraId="2ED3F778" w14:textId="28B238E1" w:rsidR="00D1534E" w:rsidRDefault="00AC74EA" w:rsidP="001B65ED">
            <w:pPr>
              <w:spacing w:line="240" w:lineRule="auto"/>
              <w:ind w:firstLineChars="0" w:firstLine="0"/>
              <w:jc w:val="center"/>
              <w:rPr>
                <w:rFonts w:cs="Times New Roman"/>
                <w:b/>
                <w:bCs/>
              </w:rPr>
            </w:pPr>
            <w:r w:rsidRPr="00AC74EA">
              <w:rPr>
                <w:rFonts w:cs="Times New Roman"/>
                <w:b/>
                <w:bCs/>
                <w:noProof/>
              </w:rPr>
              <w:drawing>
                <wp:inline distT="0" distB="0" distL="0" distR="0" wp14:anchorId="583CE442" wp14:editId="5015D722">
                  <wp:extent cx="993913" cy="766124"/>
                  <wp:effectExtent l="0" t="0" r="0" b="0"/>
                  <wp:docPr id="12140494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049479" name=""/>
                          <pic:cNvPicPr/>
                        </pic:nvPicPr>
                        <pic:blipFill>
                          <a:blip r:embed="rId33"/>
                          <a:stretch>
                            <a:fillRect/>
                          </a:stretch>
                        </pic:blipFill>
                        <pic:spPr>
                          <a:xfrm>
                            <a:off x="0" y="0"/>
                            <a:ext cx="1009499" cy="778138"/>
                          </a:xfrm>
                          <a:prstGeom prst="rect">
                            <a:avLst/>
                          </a:prstGeom>
                        </pic:spPr>
                      </pic:pic>
                    </a:graphicData>
                  </a:graphic>
                </wp:inline>
              </w:drawing>
            </w:r>
          </w:p>
        </w:tc>
      </w:tr>
      <w:tr w:rsidR="00AC74EA" w14:paraId="31B7A085" w14:textId="77777777" w:rsidTr="001B65ED">
        <w:trPr>
          <w:jc w:val="center"/>
        </w:trPr>
        <w:tc>
          <w:tcPr>
            <w:tcW w:w="769" w:type="dxa"/>
            <w:vMerge/>
            <w:vAlign w:val="center"/>
          </w:tcPr>
          <w:p w14:paraId="1177DDDD" w14:textId="77777777" w:rsidR="00D1534E" w:rsidRDefault="00D1534E" w:rsidP="001B65ED">
            <w:pPr>
              <w:spacing w:line="240" w:lineRule="auto"/>
              <w:ind w:firstLineChars="0" w:firstLine="0"/>
              <w:jc w:val="center"/>
              <w:rPr>
                <w:rFonts w:cs="Times New Roman"/>
                <w:b/>
                <w:bCs/>
              </w:rPr>
            </w:pPr>
          </w:p>
        </w:tc>
        <w:tc>
          <w:tcPr>
            <w:tcW w:w="1920" w:type="dxa"/>
            <w:vAlign w:val="center"/>
          </w:tcPr>
          <w:p w14:paraId="3E872CE5" w14:textId="70AC4C97" w:rsidR="00D1534E" w:rsidRDefault="00D1534E" w:rsidP="001B65ED">
            <w:pPr>
              <w:spacing w:line="240" w:lineRule="auto"/>
              <w:ind w:firstLineChars="0" w:firstLine="0"/>
              <w:jc w:val="center"/>
              <w:rPr>
                <w:rFonts w:cs="Times New Roman"/>
                <w:b/>
                <w:bCs/>
              </w:rPr>
            </w:pPr>
            <w:r w:rsidRPr="00D1534E">
              <w:rPr>
                <w:rFonts w:cs="Times New Roman" w:hint="eastAsia"/>
              </w:rPr>
              <w:t>(</w:t>
            </w:r>
            <w:r>
              <w:rPr>
                <w:rFonts w:cs="Times New Roman" w:hint="eastAsia"/>
              </w:rPr>
              <w:t>c</w:t>
            </w:r>
            <w:r w:rsidRPr="00D1534E">
              <w:rPr>
                <w:rFonts w:cs="Times New Roman" w:hint="eastAsia"/>
              </w:rPr>
              <w:t>)</w:t>
            </w:r>
            <w:r w:rsidR="00AC74EA">
              <w:rPr>
                <w:rFonts w:cs="Times New Roman" w:hint="eastAsia"/>
              </w:rPr>
              <w:t xml:space="preserve"> 0.238 5 kg/s</w:t>
            </w:r>
          </w:p>
        </w:tc>
        <w:tc>
          <w:tcPr>
            <w:tcW w:w="1961" w:type="dxa"/>
            <w:vAlign w:val="center"/>
          </w:tcPr>
          <w:p w14:paraId="62D21D37" w14:textId="20E1369A" w:rsidR="00D1534E" w:rsidRDefault="00D1534E" w:rsidP="001B65ED">
            <w:pPr>
              <w:spacing w:line="240" w:lineRule="auto"/>
              <w:ind w:firstLineChars="0" w:firstLine="0"/>
              <w:jc w:val="center"/>
              <w:rPr>
                <w:rFonts w:cs="Times New Roman"/>
                <w:b/>
                <w:bCs/>
              </w:rPr>
            </w:pPr>
            <w:r w:rsidRPr="00D1534E">
              <w:rPr>
                <w:rFonts w:cs="Times New Roman" w:hint="eastAsia"/>
              </w:rPr>
              <w:t>(</w:t>
            </w:r>
            <w:r>
              <w:rPr>
                <w:rFonts w:cs="Times New Roman" w:hint="eastAsia"/>
              </w:rPr>
              <w:t>d</w:t>
            </w:r>
            <w:r w:rsidRPr="00D1534E">
              <w:rPr>
                <w:rFonts w:cs="Times New Roman" w:hint="eastAsia"/>
              </w:rPr>
              <w:t>)</w:t>
            </w:r>
            <w:r w:rsidR="00AC74EA">
              <w:rPr>
                <w:rFonts w:cs="Times New Roman" w:hint="eastAsia"/>
              </w:rPr>
              <w:t xml:space="preserve"> 0.372 7 kg/s</w:t>
            </w:r>
          </w:p>
        </w:tc>
      </w:tr>
    </w:tbl>
    <w:p w14:paraId="6EC16096" w14:textId="580D9F3F" w:rsidR="003E6718" w:rsidRPr="002D477A" w:rsidRDefault="003E6718" w:rsidP="003E6718">
      <w:pPr>
        <w:spacing w:line="240" w:lineRule="exact"/>
        <w:ind w:firstLineChars="0" w:firstLine="0"/>
        <w:jc w:val="center"/>
        <w:rPr>
          <w:rFonts w:cs="Times New Roman"/>
          <w:sz w:val="21"/>
          <w:szCs w:val="21"/>
        </w:rPr>
      </w:pPr>
      <w:r w:rsidRPr="000729E7">
        <w:rPr>
          <w:rFonts w:cs="Times New Roman"/>
          <w:sz w:val="21"/>
          <w:szCs w:val="21"/>
        </w:rPr>
        <w:t>图</w:t>
      </w:r>
      <w:r w:rsidRPr="000729E7">
        <w:rPr>
          <w:rFonts w:cs="Times New Roman"/>
          <w:sz w:val="21"/>
          <w:szCs w:val="21"/>
        </w:rPr>
        <w:t xml:space="preserve">7 </w:t>
      </w:r>
      <w:r w:rsidRPr="000729E7">
        <w:rPr>
          <w:rFonts w:cs="Times New Roman"/>
          <w:sz w:val="21"/>
          <w:szCs w:val="21"/>
        </w:rPr>
        <w:t>不同流量下</w:t>
      </w:r>
      <w:r w:rsidRPr="000729E7">
        <w:rPr>
          <w:rFonts w:cs="Times New Roman"/>
          <w:i/>
          <w:iCs/>
          <w:sz w:val="21"/>
          <w:szCs w:val="21"/>
        </w:rPr>
        <w:t>X</w:t>
      </w:r>
      <w:r w:rsidRPr="000729E7">
        <w:rPr>
          <w:rFonts w:cs="Times New Roman"/>
          <w:sz w:val="21"/>
          <w:szCs w:val="21"/>
        </w:rPr>
        <w:t>=62.5</w:t>
      </w:r>
      <w:r w:rsidR="003947B2" w:rsidRPr="000729E7">
        <w:rPr>
          <w:rFonts w:cs="Times New Roman" w:hint="eastAsia"/>
          <w:sz w:val="21"/>
          <w:szCs w:val="21"/>
        </w:rPr>
        <w:t xml:space="preserve"> </w:t>
      </w:r>
      <w:r w:rsidRPr="000729E7">
        <w:rPr>
          <w:rFonts w:cs="Times New Roman"/>
          <w:sz w:val="21"/>
          <w:szCs w:val="21"/>
        </w:rPr>
        <w:t>m</w:t>
      </w:r>
      <w:r w:rsidRPr="000729E7">
        <w:rPr>
          <w:rFonts w:cs="Times New Roman"/>
          <w:sz w:val="21"/>
          <w:szCs w:val="21"/>
        </w:rPr>
        <w:t>截面速度矢量空间分布</w:t>
      </w:r>
    </w:p>
    <w:p w14:paraId="009A284F" w14:textId="77777777" w:rsidR="002D1DEF" w:rsidRPr="002D477A" w:rsidRDefault="002D1DEF" w:rsidP="003E6718">
      <w:pPr>
        <w:spacing w:line="240" w:lineRule="exact"/>
        <w:ind w:firstLineChars="0" w:firstLine="0"/>
        <w:jc w:val="center"/>
        <w:rPr>
          <w:rFonts w:cs="Times New Roman"/>
          <w:b/>
          <w:bCs/>
          <w:szCs w:val="20"/>
        </w:rPr>
      </w:pPr>
    </w:p>
    <w:p w14:paraId="3A8A1E3A" w14:textId="472DA76A" w:rsidR="00F94CBB" w:rsidRPr="002D477A" w:rsidRDefault="006975C1" w:rsidP="005C39EA">
      <w:pPr>
        <w:pStyle w:val="1"/>
        <w:spacing w:line="240" w:lineRule="auto"/>
        <w:rPr>
          <w:rFonts w:cs="Times New Roman"/>
          <w:sz w:val="24"/>
          <w:szCs w:val="24"/>
        </w:rPr>
      </w:pPr>
      <w:r w:rsidRPr="002D477A">
        <w:rPr>
          <w:rFonts w:cs="Times New Roman"/>
          <w:sz w:val="24"/>
          <w:szCs w:val="24"/>
        </w:rPr>
        <w:t>3.</w:t>
      </w:r>
      <w:r w:rsidR="00B317C3" w:rsidRPr="002D477A">
        <w:rPr>
          <w:rFonts w:cs="Times New Roman" w:hint="eastAsia"/>
          <w:sz w:val="24"/>
          <w:szCs w:val="24"/>
        </w:rPr>
        <w:t xml:space="preserve"> </w:t>
      </w:r>
      <w:r w:rsidRPr="002D477A">
        <w:rPr>
          <w:rFonts w:cs="Times New Roman"/>
          <w:sz w:val="24"/>
          <w:szCs w:val="24"/>
        </w:rPr>
        <w:t>隧道内氢气云扩散行为</w:t>
      </w:r>
    </w:p>
    <w:p w14:paraId="58C65E30" w14:textId="0B710244" w:rsidR="00AA1BD7" w:rsidRPr="002D477A" w:rsidRDefault="006975C1" w:rsidP="00AA1BD7">
      <w:pPr>
        <w:pStyle w:val="2"/>
        <w:spacing w:line="240" w:lineRule="auto"/>
        <w:rPr>
          <w:rFonts w:cs="Times New Roman"/>
          <w:sz w:val="21"/>
          <w:szCs w:val="21"/>
        </w:rPr>
      </w:pPr>
      <w:r w:rsidRPr="002D477A">
        <w:rPr>
          <w:rFonts w:cs="Times New Roman"/>
          <w:sz w:val="21"/>
          <w:szCs w:val="21"/>
        </w:rPr>
        <w:t xml:space="preserve">3.1 </w:t>
      </w:r>
      <w:r w:rsidRPr="002D477A">
        <w:rPr>
          <w:rFonts w:cs="Times New Roman"/>
          <w:sz w:val="21"/>
          <w:szCs w:val="21"/>
        </w:rPr>
        <w:t>纵向氢气云初始前沿的运动规律</w:t>
      </w:r>
      <w:bookmarkStart w:id="10" w:name="OLE_LINK1"/>
    </w:p>
    <w:p w14:paraId="66A03400" w14:textId="2E4A4583" w:rsidR="00683F62" w:rsidRPr="006C404A" w:rsidRDefault="00567F9D" w:rsidP="00567F9D">
      <w:pPr>
        <w:spacing w:line="240" w:lineRule="auto"/>
        <w:ind w:firstLine="420"/>
        <w:rPr>
          <w:rFonts w:cs="Times New Roman"/>
          <w:sz w:val="21"/>
          <w:szCs w:val="21"/>
        </w:rPr>
      </w:pPr>
      <w:r w:rsidRPr="006C404A">
        <w:rPr>
          <w:rFonts w:cs="Times New Roman"/>
          <w:sz w:val="21"/>
          <w:szCs w:val="21"/>
        </w:rPr>
        <w:t>如图</w:t>
      </w:r>
      <w:r w:rsidR="00E642A2" w:rsidRPr="006C404A">
        <w:rPr>
          <w:rFonts w:cs="Times New Roman" w:hint="eastAsia"/>
          <w:sz w:val="21"/>
          <w:szCs w:val="21"/>
        </w:rPr>
        <w:t>8</w:t>
      </w:r>
      <w:r w:rsidRPr="006C404A">
        <w:rPr>
          <w:rFonts w:cs="Times New Roman"/>
          <w:sz w:val="21"/>
          <w:szCs w:val="21"/>
        </w:rPr>
        <w:t>所示，氢气</w:t>
      </w:r>
      <w:r w:rsidR="00E642A2" w:rsidRPr="006C404A">
        <w:rPr>
          <w:rFonts w:cs="Times New Roman" w:hint="eastAsia"/>
          <w:sz w:val="21"/>
          <w:szCs w:val="21"/>
        </w:rPr>
        <w:t>扩散</w:t>
      </w:r>
      <w:r w:rsidRPr="006C404A">
        <w:rPr>
          <w:rFonts w:cs="Times New Roman"/>
          <w:sz w:val="21"/>
          <w:szCs w:val="21"/>
        </w:rPr>
        <w:t>前沿在隧道内的运动规律受</w:t>
      </w:r>
      <w:r w:rsidR="00E642A2" w:rsidRPr="006C404A">
        <w:rPr>
          <w:rFonts w:cs="Times New Roman" w:hint="eastAsia"/>
          <w:sz w:val="21"/>
          <w:szCs w:val="21"/>
        </w:rPr>
        <w:t>浮力和空气卷吸</w:t>
      </w:r>
      <w:r w:rsidRPr="006C404A">
        <w:rPr>
          <w:rFonts w:cs="Times New Roman"/>
          <w:sz w:val="21"/>
          <w:szCs w:val="21"/>
        </w:rPr>
        <w:t>共同影响，是泄漏氢气云直接与外界接触的区域，初始前沿的氢气层呈现较薄低浓度区包裹较厚高浓度区的状态。随时间从</w:t>
      </w:r>
      <w:r w:rsidRPr="006C404A">
        <w:rPr>
          <w:rFonts w:cs="Times New Roman"/>
          <w:sz w:val="21"/>
          <w:szCs w:val="21"/>
        </w:rPr>
        <w:t>5</w:t>
      </w:r>
      <w:r w:rsidR="00E642A2" w:rsidRPr="006C404A">
        <w:rPr>
          <w:rFonts w:cs="Times New Roman" w:hint="eastAsia"/>
          <w:sz w:val="21"/>
          <w:szCs w:val="21"/>
        </w:rPr>
        <w:t xml:space="preserve"> </w:t>
      </w:r>
      <w:r w:rsidRPr="006C404A">
        <w:rPr>
          <w:rFonts w:cs="Times New Roman"/>
          <w:sz w:val="21"/>
          <w:szCs w:val="21"/>
        </w:rPr>
        <w:t>s</w:t>
      </w:r>
      <w:r w:rsidRPr="006C404A">
        <w:rPr>
          <w:rFonts w:cs="Times New Roman"/>
          <w:sz w:val="21"/>
          <w:szCs w:val="21"/>
        </w:rPr>
        <w:t>至</w:t>
      </w:r>
      <w:r w:rsidRPr="006C404A">
        <w:rPr>
          <w:rFonts w:cs="Times New Roman"/>
          <w:sz w:val="21"/>
          <w:szCs w:val="21"/>
        </w:rPr>
        <w:t>85</w:t>
      </w:r>
      <w:r w:rsidR="00E642A2" w:rsidRPr="006C404A">
        <w:rPr>
          <w:rFonts w:cs="Times New Roman" w:hint="eastAsia"/>
          <w:sz w:val="21"/>
          <w:szCs w:val="21"/>
        </w:rPr>
        <w:t xml:space="preserve"> </w:t>
      </w:r>
      <w:r w:rsidRPr="006C404A">
        <w:rPr>
          <w:rFonts w:cs="Times New Roman"/>
          <w:sz w:val="21"/>
          <w:szCs w:val="21"/>
        </w:rPr>
        <w:t>s</w:t>
      </w:r>
      <w:r w:rsidRPr="006C404A">
        <w:rPr>
          <w:rFonts w:cs="Times New Roman"/>
          <w:sz w:val="21"/>
          <w:szCs w:val="21"/>
        </w:rPr>
        <w:t>推进，其运动轨迹呈现明显的连续动态变化，</w:t>
      </w:r>
      <w:r w:rsidRPr="006C404A">
        <w:rPr>
          <w:rFonts w:cs="Times New Roman"/>
          <w:sz w:val="21"/>
          <w:szCs w:val="21"/>
        </w:rPr>
        <w:t>15</w:t>
      </w:r>
      <w:r w:rsidR="00E642A2" w:rsidRPr="006C404A">
        <w:rPr>
          <w:rFonts w:cs="Times New Roman" w:hint="eastAsia"/>
          <w:sz w:val="21"/>
          <w:szCs w:val="21"/>
        </w:rPr>
        <w:t xml:space="preserve"> </w:t>
      </w:r>
      <w:r w:rsidRPr="006C404A">
        <w:rPr>
          <w:rFonts w:cs="Times New Roman"/>
          <w:sz w:val="21"/>
          <w:szCs w:val="21"/>
        </w:rPr>
        <w:t>s</w:t>
      </w:r>
      <w:r w:rsidRPr="006C404A">
        <w:rPr>
          <w:rFonts w:cs="Times New Roman"/>
          <w:sz w:val="21"/>
          <w:szCs w:val="21"/>
        </w:rPr>
        <w:t>前</w:t>
      </w:r>
      <w:r w:rsidR="00C14EC7" w:rsidRPr="006C404A">
        <w:rPr>
          <w:rFonts w:cs="Times New Roman" w:hint="eastAsia"/>
          <w:sz w:val="21"/>
          <w:szCs w:val="21"/>
        </w:rPr>
        <w:t>氢气扩散</w:t>
      </w:r>
      <w:r w:rsidRPr="006C404A">
        <w:rPr>
          <w:rFonts w:cs="Times New Roman"/>
          <w:sz w:val="21"/>
          <w:szCs w:val="21"/>
        </w:rPr>
        <w:t>前沿刚刚形成，厚度较小；随着时</w:t>
      </w:r>
      <w:r w:rsidRPr="006C404A">
        <w:rPr>
          <w:rFonts w:cs="Times New Roman"/>
          <w:sz w:val="21"/>
          <w:szCs w:val="21"/>
        </w:rPr>
        <w:t>间增加，使初始前沿厚度逐渐增大，</w:t>
      </w:r>
      <w:r w:rsidR="00C14EC7" w:rsidRPr="006C404A">
        <w:rPr>
          <w:rFonts w:cs="Times New Roman" w:hint="eastAsia"/>
          <w:sz w:val="21"/>
          <w:szCs w:val="21"/>
        </w:rPr>
        <w:t>且贴近隧道顶棚的高浓度氢气云层厚度同样逐渐增加。同时，高浓度氢气云层厚度从泄漏位置向氢气扩散前沿逐渐减小。</w:t>
      </w:r>
      <w:r w:rsidRPr="006C404A">
        <w:rPr>
          <w:rFonts w:cs="Times New Roman"/>
          <w:sz w:val="21"/>
          <w:szCs w:val="21"/>
        </w:rPr>
        <w:t>氢气云前沿在整个泄漏过程中保持稳定在</w:t>
      </w:r>
      <w:r w:rsidR="00C14EC7" w:rsidRPr="006C404A">
        <w:rPr>
          <w:rFonts w:cs="Times New Roman" w:hint="eastAsia"/>
          <w:sz w:val="21"/>
          <w:szCs w:val="21"/>
        </w:rPr>
        <w:t>1</w:t>
      </w:r>
      <w:r w:rsidR="009812F7" w:rsidRPr="006C404A">
        <w:rPr>
          <w:rFonts w:cs="Times New Roman" w:hint="eastAsia"/>
          <w:sz w:val="21"/>
          <w:szCs w:val="21"/>
        </w:rPr>
        <w:t xml:space="preserve"> </w:t>
      </w:r>
      <w:r w:rsidRPr="006C404A">
        <w:rPr>
          <w:rFonts w:cs="Times New Roman"/>
          <w:sz w:val="21"/>
          <w:szCs w:val="21"/>
        </w:rPr>
        <w:t>m/s</w:t>
      </w:r>
      <w:r w:rsidRPr="006C404A">
        <w:rPr>
          <w:rFonts w:cs="Times New Roman"/>
          <w:sz w:val="21"/>
          <w:szCs w:val="21"/>
        </w:rPr>
        <w:t>的速度运动，这一运动特征支持用局部区域解剖运动的氢气云的内部结构。</w:t>
      </w:r>
    </w:p>
    <w:p w14:paraId="6273042C" w14:textId="3F8D6A6D" w:rsidR="00670A6A" w:rsidRPr="0003776D" w:rsidRDefault="00670A6A" w:rsidP="001B507B">
      <w:pPr>
        <w:spacing w:line="240" w:lineRule="auto"/>
        <w:ind w:firstLineChars="0" w:firstLine="0"/>
        <w:jc w:val="center"/>
        <w:rPr>
          <w:rFonts w:cs="Times New Roman"/>
        </w:rPr>
      </w:pPr>
      <w:r>
        <w:rPr>
          <w:b/>
          <w:bCs/>
          <w:noProof/>
          <w:sz w:val="15"/>
          <w:szCs w:val="15"/>
        </w:rPr>
        <w:drawing>
          <wp:inline distT="0" distB="0" distL="0" distR="0" wp14:anchorId="2F38A8D2" wp14:editId="2BB1563C">
            <wp:extent cx="2667000" cy="3283458"/>
            <wp:effectExtent l="0" t="0" r="0" b="0"/>
            <wp:docPr id="2059387154"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67000" cy="3283458"/>
                    </a:xfrm>
                    <a:prstGeom prst="rect">
                      <a:avLst/>
                    </a:prstGeom>
                    <a:noFill/>
                  </pic:spPr>
                </pic:pic>
              </a:graphicData>
            </a:graphic>
          </wp:inline>
        </w:drawing>
      </w:r>
    </w:p>
    <w:bookmarkEnd w:id="10"/>
    <w:p w14:paraId="2617E45E" w14:textId="1582F107" w:rsidR="004049D6" w:rsidRPr="002D477A" w:rsidRDefault="004049D6" w:rsidP="00670A6A">
      <w:pPr>
        <w:spacing w:line="240" w:lineRule="exact"/>
        <w:ind w:firstLineChars="0" w:firstLine="0"/>
        <w:jc w:val="center"/>
        <w:rPr>
          <w:rFonts w:cs="Times New Roman"/>
          <w:sz w:val="21"/>
          <w:szCs w:val="21"/>
        </w:rPr>
      </w:pPr>
      <w:r w:rsidRPr="002D477A">
        <w:rPr>
          <w:rFonts w:cs="Times New Roman"/>
          <w:sz w:val="21"/>
          <w:szCs w:val="21"/>
        </w:rPr>
        <w:t>图</w:t>
      </w:r>
      <w:r w:rsidRPr="002D477A">
        <w:rPr>
          <w:rFonts w:cs="Times New Roman"/>
          <w:sz w:val="21"/>
          <w:szCs w:val="21"/>
        </w:rPr>
        <w:t xml:space="preserve">8 </w:t>
      </w:r>
      <w:r w:rsidRPr="002D477A">
        <w:rPr>
          <w:rFonts w:cs="Times New Roman"/>
          <w:sz w:val="21"/>
          <w:szCs w:val="21"/>
        </w:rPr>
        <w:t>隧道轴线氢气云初始前沿随时间运动规律示意图</w:t>
      </w:r>
      <w:r w:rsidRPr="002D477A">
        <w:rPr>
          <w:rFonts w:cs="Times New Roman"/>
          <w:sz w:val="21"/>
          <w:szCs w:val="21"/>
        </w:rPr>
        <w:t>(</w:t>
      </w:r>
      <w:r w:rsidRPr="002D477A">
        <w:rPr>
          <w:rFonts w:cs="Times New Roman"/>
          <w:sz w:val="21"/>
          <w:szCs w:val="21"/>
        </w:rPr>
        <w:t>工况</w:t>
      </w:r>
      <w:r w:rsidRPr="002D477A">
        <w:rPr>
          <w:rFonts w:cs="Times New Roman"/>
          <w:sz w:val="21"/>
          <w:szCs w:val="21"/>
        </w:rPr>
        <w:t>1)</w:t>
      </w:r>
    </w:p>
    <w:p w14:paraId="1DBCB31A" w14:textId="4B950A6C" w:rsidR="00683F62" w:rsidRPr="006C404A" w:rsidRDefault="00567F9D" w:rsidP="00567F9D">
      <w:pPr>
        <w:spacing w:line="240" w:lineRule="auto"/>
        <w:ind w:firstLine="420"/>
        <w:rPr>
          <w:rFonts w:cs="Times New Roman"/>
          <w:sz w:val="21"/>
          <w:szCs w:val="21"/>
        </w:rPr>
      </w:pPr>
      <w:r w:rsidRPr="006C404A">
        <w:rPr>
          <w:rFonts w:cs="Times New Roman"/>
          <w:sz w:val="21"/>
          <w:szCs w:val="21"/>
        </w:rPr>
        <w:t>如图</w:t>
      </w:r>
      <w:r w:rsidR="00E82740" w:rsidRPr="006C404A">
        <w:rPr>
          <w:rFonts w:cs="Times New Roman"/>
          <w:sz w:val="21"/>
          <w:szCs w:val="21"/>
        </w:rPr>
        <w:t>9</w:t>
      </w:r>
      <w:r w:rsidRPr="006C404A">
        <w:rPr>
          <w:rFonts w:cs="Times New Roman"/>
          <w:sz w:val="21"/>
          <w:szCs w:val="21"/>
        </w:rPr>
        <w:t>所示，图中呈现了四种不同泄漏流量工况（</w:t>
      </w:r>
      <w:r w:rsidRPr="006C404A">
        <w:rPr>
          <w:rFonts w:cs="Times New Roman"/>
          <w:sz w:val="21"/>
          <w:szCs w:val="21"/>
        </w:rPr>
        <w:t>0.059</w:t>
      </w:r>
      <w:r w:rsidR="003622EE">
        <w:rPr>
          <w:rFonts w:cs="Times New Roman" w:hint="eastAsia"/>
          <w:sz w:val="21"/>
          <w:szCs w:val="21"/>
        </w:rPr>
        <w:t xml:space="preserve"> </w:t>
      </w:r>
      <w:r w:rsidRPr="006C404A">
        <w:rPr>
          <w:rFonts w:cs="Times New Roman"/>
          <w:sz w:val="21"/>
          <w:szCs w:val="21"/>
        </w:rPr>
        <w:t>6</w:t>
      </w:r>
      <w:r w:rsidRPr="006C404A">
        <w:rPr>
          <w:rFonts w:cs="Times New Roman"/>
          <w:sz w:val="21"/>
          <w:szCs w:val="21"/>
        </w:rPr>
        <w:t>、</w:t>
      </w:r>
      <w:r w:rsidRPr="006C404A">
        <w:rPr>
          <w:rFonts w:cs="Times New Roman"/>
          <w:sz w:val="21"/>
          <w:szCs w:val="21"/>
        </w:rPr>
        <w:t>0.134</w:t>
      </w:r>
      <w:r w:rsidR="003622EE">
        <w:rPr>
          <w:rFonts w:cs="Times New Roman" w:hint="eastAsia"/>
          <w:sz w:val="21"/>
          <w:szCs w:val="21"/>
        </w:rPr>
        <w:t xml:space="preserve"> </w:t>
      </w:r>
      <w:r w:rsidRPr="006C404A">
        <w:rPr>
          <w:rFonts w:cs="Times New Roman"/>
          <w:sz w:val="21"/>
          <w:szCs w:val="21"/>
        </w:rPr>
        <w:t>2</w:t>
      </w:r>
      <w:r w:rsidRPr="006C404A">
        <w:rPr>
          <w:rFonts w:cs="Times New Roman"/>
          <w:sz w:val="21"/>
          <w:szCs w:val="21"/>
        </w:rPr>
        <w:t>、</w:t>
      </w:r>
      <w:r w:rsidRPr="006C404A">
        <w:rPr>
          <w:rFonts w:cs="Times New Roman"/>
          <w:sz w:val="21"/>
          <w:szCs w:val="21"/>
        </w:rPr>
        <w:t>0.238</w:t>
      </w:r>
      <w:r w:rsidR="003622EE">
        <w:rPr>
          <w:rFonts w:cs="Times New Roman" w:hint="eastAsia"/>
          <w:sz w:val="21"/>
          <w:szCs w:val="21"/>
        </w:rPr>
        <w:t xml:space="preserve"> </w:t>
      </w:r>
      <w:r w:rsidRPr="006C404A">
        <w:rPr>
          <w:rFonts w:cs="Times New Roman"/>
          <w:sz w:val="21"/>
          <w:szCs w:val="21"/>
        </w:rPr>
        <w:t>5</w:t>
      </w:r>
      <w:r w:rsidRPr="006C404A">
        <w:rPr>
          <w:rFonts w:cs="Times New Roman"/>
          <w:sz w:val="21"/>
          <w:szCs w:val="21"/>
        </w:rPr>
        <w:t>、</w:t>
      </w:r>
      <w:r w:rsidRPr="006C404A">
        <w:rPr>
          <w:rFonts w:cs="Times New Roman"/>
          <w:sz w:val="21"/>
          <w:szCs w:val="21"/>
        </w:rPr>
        <w:t>0.372</w:t>
      </w:r>
      <w:r w:rsidR="003622EE">
        <w:rPr>
          <w:rFonts w:cs="Times New Roman" w:hint="eastAsia"/>
          <w:sz w:val="21"/>
          <w:szCs w:val="21"/>
        </w:rPr>
        <w:t xml:space="preserve"> </w:t>
      </w:r>
      <w:r w:rsidRPr="006C404A">
        <w:rPr>
          <w:rFonts w:cs="Times New Roman"/>
          <w:sz w:val="21"/>
          <w:szCs w:val="21"/>
        </w:rPr>
        <w:t>7 kg/s</w:t>
      </w:r>
      <w:r w:rsidRPr="006C404A">
        <w:rPr>
          <w:rFonts w:cs="Times New Roman"/>
          <w:sz w:val="21"/>
          <w:szCs w:val="21"/>
        </w:rPr>
        <w:t>）下</w:t>
      </w:r>
      <w:r w:rsidR="00A069D6" w:rsidRPr="006C404A">
        <w:rPr>
          <w:rFonts w:cs="Times New Roman"/>
          <w:sz w:val="21"/>
          <w:szCs w:val="21"/>
        </w:rPr>
        <w:t>泄漏时间为</w:t>
      </w:r>
      <w:r w:rsidR="00A069D6" w:rsidRPr="006C404A">
        <w:rPr>
          <w:rFonts w:cs="Times New Roman"/>
          <w:sz w:val="21"/>
          <w:szCs w:val="21"/>
        </w:rPr>
        <w:t>15</w:t>
      </w:r>
      <w:r w:rsidR="009812F7" w:rsidRPr="006C404A">
        <w:rPr>
          <w:rFonts w:cs="Times New Roman" w:hint="eastAsia"/>
          <w:sz w:val="21"/>
          <w:szCs w:val="21"/>
        </w:rPr>
        <w:t xml:space="preserve"> </w:t>
      </w:r>
      <w:r w:rsidR="00A069D6" w:rsidRPr="006C404A">
        <w:rPr>
          <w:rFonts w:cs="Times New Roman"/>
          <w:sz w:val="21"/>
          <w:szCs w:val="21"/>
        </w:rPr>
        <w:t>s</w:t>
      </w:r>
      <w:r w:rsidR="00A069D6" w:rsidRPr="006C404A">
        <w:rPr>
          <w:rFonts w:cs="Times New Roman"/>
          <w:sz w:val="21"/>
          <w:szCs w:val="21"/>
        </w:rPr>
        <w:t>时</w:t>
      </w:r>
      <w:r w:rsidRPr="006C404A">
        <w:rPr>
          <w:rFonts w:cs="Times New Roman"/>
          <w:sz w:val="21"/>
          <w:szCs w:val="21"/>
        </w:rPr>
        <w:t>隧道内氢气云的分布形态</w:t>
      </w:r>
      <w:r w:rsidR="00F86DF1" w:rsidRPr="006C404A">
        <w:rPr>
          <w:rFonts w:cs="Times New Roman" w:hint="eastAsia"/>
          <w:sz w:val="21"/>
          <w:szCs w:val="21"/>
        </w:rPr>
        <w:t>。随着</w:t>
      </w:r>
      <w:r w:rsidRPr="006C404A">
        <w:rPr>
          <w:rFonts w:cs="Times New Roman"/>
          <w:sz w:val="21"/>
          <w:szCs w:val="21"/>
        </w:rPr>
        <w:t>泄漏流量</w:t>
      </w:r>
      <w:r w:rsidR="00F86DF1" w:rsidRPr="006C404A">
        <w:rPr>
          <w:rFonts w:cs="Times New Roman" w:hint="eastAsia"/>
          <w:sz w:val="21"/>
          <w:szCs w:val="21"/>
        </w:rPr>
        <w:t>增加，相同时间下氢气云层扩散前沿的蔓延距离逐渐增加，同时形成氢气云层的厚度增加。当泄漏流量为</w:t>
      </w:r>
      <w:r w:rsidR="00F86DF1" w:rsidRPr="006C404A">
        <w:rPr>
          <w:rFonts w:cs="Times New Roman" w:hint="eastAsia"/>
          <w:sz w:val="21"/>
          <w:szCs w:val="21"/>
        </w:rPr>
        <w:t>0.059</w:t>
      </w:r>
      <w:r w:rsidR="003622EE">
        <w:rPr>
          <w:rFonts w:cs="Times New Roman" w:hint="eastAsia"/>
          <w:sz w:val="21"/>
          <w:szCs w:val="21"/>
        </w:rPr>
        <w:t xml:space="preserve"> </w:t>
      </w:r>
      <w:r w:rsidR="00F86DF1" w:rsidRPr="006C404A">
        <w:rPr>
          <w:rFonts w:cs="Times New Roman" w:hint="eastAsia"/>
          <w:sz w:val="21"/>
          <w:szCs w:val="21"/>
        </w:rPr>
        <w:t>6 kg/s</w:t>
      </w:r>
      <w:r w:rsidR="00F86DF1" w:rsidRPr="006C404A">
        <w:rPr>
          <w:rFonts w:cs="Times New Roman" w:hint="eastAsia"/>
          <w:sz w:val="21"/>
          <w:szCs w:val="21"/>
        </w:rPr>
        <w:t>时，氢气撞击隧道顶棚后高浓度区域向隧道两侧蔓延，而当泄漏流量为</w:t>
      </w:r>
      <w:r w:rsidR="00F86DF1" w:rsidRPr="006C404A">
        <w:rPr>
          <w:rFonts w:cs="Times New Roman" w:hint="eastAsia"/>
          <w:sz w:val="21"/>
          <w:szCs w:val="21"/>
        </w:rPr>
        <w:t>0.372</w:t>
      </w:r>
      <w:r w:rsidR="003622EE">
        <w:rPr>
          <w:rFonts w:cs="Times New Roman" w:hint="eastAsia"/>
          <w:sz w:val="21"/>
          <w:szCs w:val="21"/>
        </w:rPr>
        <w:t xml:space="preserve"> </w:t>
      </w:r>
      <w:r w:rsidR="00F86DF1" w:rsidRPr="006C404A">
        <w:rPr>
          <w:rFonts w:cs="Times New Roman" w:hint="eastAsia"/>
          <w:sz w:val="21"/>
          <w:szCs w:val="21"/>
        </w:rPr>
        <w:t>7 kg/s</w:t>
      </w:r>
      <w:r w:rsidR="00F86DF1" w:rsidRPr="006C404A">
        <w:rPr>
          <w:rFonts w:cs="Times New Roman" w:hint="eastAsia"/>
          <w:sz w:val="21"/>
          <w:szCs w:val="21"/>
        </w:rPr>
        <w:t>时，高浓度氢气区域已经充满了车厢上方的区域。更多的氢气泄漏后</w:t>
      </w:r>
      <w:r w:rsidRPr="006C404A">
        <w:rPr>
          <w:rFonts w:cs="Times New Roman"/>
          <w:sz w:val="21"/>
          <w:szCs w:val="21"/>
        </w:rPr>
        <w:t>对轴向氢气云扩散长度</w:t>
      </w:r>
      <w:r w:rsidR="009812F7" w:rsidRPr="006C404A">
        <w:rPr>
          <w:rFonts w:cs="Times New Roman" w:hint="eastAsia"/>
          <w:sz w:val="21"/>
          <w:szCs w:val="21"/>
        </w:rPr>
        <w:t>有促进作用</w:t>
      </w:r>
      <w:r w:rsidRPr="006C404A">
        <w:rPr>
          <w:rFonts w:cs="Times New Roman"/>
          <w:sz w:val="21"/>
          <w:szCs w:val="21"/>
        </w:rPr>
        <w:t>；而氢气云层厚度随泄漏流量成增加在垂直方向的覆盖范围大幅扩展。</w:t>
      </w:r>
    </w:p>
    <w:p w14:paraId="43559E2A" w14:textId="2A70A71A" w:rsidR="00670A6A" w:rsidRPr="0003776D" w:rsidRDefault="00670A6A" w:rsidP="001B507B">
      <w:pPr>
        <w:spacing w:line="240" w:lineRule="auto"/>
        <w:ind w:firstLineChars="0" w:firstLine="0"/>
        <w:jc w:val="center"/>
        <w:rPr>
          <w:rFonts w:cs="Times New Roman"/>
        </w:rPr>
      </w:pPr>
      <w:r>
        <w:rPr>
          <w:noProof/>
        </w:rPr>
        <w:drawing>
          <wp:inline distT="0" distB="0" distL="0" distR="0" wp14:anchorId="3EC75D8C" wp14:editId="015C9A2E">
            <wp:extent cx="2667000" cy="1523365"/>
            <wp:effectExtent l="0" t="0" r="0" b="635"/>
            <wp:docPr id="307157828"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67000" cy="1523365"/>
                    </a:xfrm>
                    <a:prstGeom prst="rect">
                      <a:avLst/>
                    </a:prstGeom>
                    <a:noFill/>
                  </pic:spPr>
                </pic:pic>
              </a:graphicData>
            </a:graphic>
          </wp:inline>
        </w:drawing>
      </w:r>
    </w:p>
    <w:p w14:paraId="7C6AC2AD" w14:textId="73C655D0" w:rsidR="00670A6A" w:rsidRDefault="00670A6A" w:rsidP="00670A6A">
      <w:pPr>
        <w:spacing w:line="240" w:lineRule="exact"/>
        <w:ind w:firstLineChars="0" w:firstLine="0"/>
        <w:jc w:val="center"/>
        <w:rPr>
          <w:rFonts w:cs="Times New Roman"/>
          <w:sz w:val="21"/>
          <w:szCs w:val="21"/>
        </w:rPr>
      </w:pPr>
      <w:r w:rsidRPr="002D477A">
        <w:rPr>
          <w:rFonts w:cs="Times New Roman"/>
          <w:sz w:val="21"/>
          <w:szCs w:val="21"/>
        </w:rPr>
        <w:lastRenderedPageBreak/>
        <w:t>图</w:t>
      </w:r>
      <w:r w:rsidRPr="002D477A">
        <w:rPr>
          <w:rFonts w:cs="Times New Roman"/>
          <w:sz w:val="21"/>
          <w:szCs w:val="21"/>
        </w:rPr>
        <w:t xml:space="preserve">9 </w:t>
      </w:r>
      <w:bookmarkStart w:id="11" w:name="OLE_LINK10"/>
      <w:r w:rsidRPr="002D477A">
        <w:rPr>
          <w:rFonts w:cs="Times New Roman"/>
          <w:sz w:val="21"/>
          <w:szCs w:val="21"/>
        </w:rPr>
        <w:t>隧道轴线氢气云初始前沿运动随泄漏流量规律示意图</w:t>
      </w:r>
      <w:r w:rsidRPr="002D477A">
        <w:rPr>
          <w:rFonts w:cs="Times New Roman"/>
          <w:sz w:val="21"/>
          <w:szCs w:val="21"/>
        </w:rPr>
        <w:t>(15</w:t>
      </w:r>
      <w:r w:rsidR="00EB3C48">
        <w:rPr>
          <w:rFonts w:cs="Times New Roman" w:hint="eastAsia"/>
          <w:sz w:val="21"/>
          <w:szCs w:val="21"/>
        </w:rPr>
        <w:t xml:space="preserve"> </w:t>
      </w:r>
      <w:r w:rsidRPr="002D477A">
        <w:rPr>
          <w:rFonts w:cs="Times New Roman"/>
          <w:sz w:val="21"/>
          <w:szCs w:val="21"/>
        </w:rPr>
        <w:t>s)</w:t>
      </w:r>
    </w:p>
    <w:p w14:paraId="4A2F1A01" w14:textId="77777777" w:rsidR="00DD63C0" w:rsidRPr="002D477A" w:rsidRDefault="00DD63C0" w:rsidP="00670A6A">
      <w:pPr>
        <w:spacing w:line="240" w:lineRule="exact"/>
        <w:ind w:firstLineChars="0" w:firstLine="0"/>
        <w:jc w:val="center"/>
        <w:rPr>
          <w:rFonts w:cs="Times New Roman"/>
          <w:sz w:val="21"/>
          <w:szCs w:val="21"/>
        </w:rPr>
      </w:pPr>
    </w:p>
    <w:bookmarkEnd w:id="11"/>
    <w:p w14:paraId="7A3221E8" w14:textId="2E8E505A" w:rsidR="003C5138" w:rsidRPr="002D477A" w:rsidRDefault="003C5138" w:rsidP="003C5138">
      <w:pPr>
        <w:pStyle w:val="2"/>
        <w:spacing w:line="240" w:lineRule="auto"/>
        <w:rPr>
          <w:rFonts w:cs="Times New Roman"/>
          <w:sz w:val="21"/>
          <w:szCs w:val="21"/>
        </w:rPr>
      </w:pPr>
      <w:r w:rsidRPr="002D477A">
        <w:rPr>
          <w:rFonts w:cs="Times New Roman"/>
          <w:sz w:val="21"/>
          <w:szCs w:val="21"/>
        </w:rPr>
        <w:t>3.2</w:t>
      </w:r>
      <w:r w:rsidRPr="002D477A">
        <w:rPr>
          <w:rFonts w:cs="Times New Roman"/>
          <w:sz w:val="21"/>
          <w:szCs w:val="21"/>
        </w:rPr>
        <w:t>隧道氢气</w:t>
      </w:r>
      <w:r w:rsidR="00F86DF1" w:rsidRPr="002D477A">
        <w:rPr>
          <w:rFonts w:cs="Times New Roman" w:hint="eastAsia"/>
          <w:sz w:val="21"/>
          <w:szCs w:val="21"/>
        </w:rPr>
        <w:t>浓度</w:t>
      </w:r>
      <w:r w:rsidRPr="002D477A">
        <w:rPr>
          <w:rFonts w:cs="Times New Roman"/>
          <w:sz w:val="21"/>
          <w:szCs w:val="21"/>
        </w:rPr>
        <w:t>分布</w:t>
      </w:r>
      <w:r w:rsidR="00F86DF1" w:rsidRPr="002D477A">
        <w:rPr>
          <w:rFonts w:cs="Times New Roman" w:hint="eastAsia"/>
          <w:sz w:val="21"/>
          <w:szCs w:val="21"/>
        </w:rPr>
        <w:t>特征</w:t>
      </w:r>
    </w:p>
    <w:p w14:paraId="315B2AC5" w14:textId="6D425490" w:rsidR="00301FCD" w:rsidRPr="006C404A" w:rsidRDefault="003C5138" w:rsidP="00301FCD">
      <w:pPr>
        <w:pStyle w:val="ae"/>
        <w:spacing w:line="240" w:lineRule="auto"/>
        <w:rPr>
          <w:rFonts w:cs="Times New Roman"/>
          <w:sz w:val="21"/>
          <w:szCs w:val="21"/>
        </w:rPr>
      </w:pPr>
      <w:r w:rsidRPr="006C404A">
        <w:rPr>
          <w:rFonts w:cs="Times New Roman"/>
          <w:sz w:val="21"/>
          <w:szCs w:val="21"/>
        </w:rPr>
        <w:t>由于高压泄漏氢气横向成对称分布，故在研究氢气云分布时只需观测半截隧道即可反映整体扩散运动。本文选择纵向</w:t>
      </w:r>
      <w:r w:rsidRPr="006C404A">
        <w:rPr>
          <w:rFonts w:cs="Times New Roman"/>
          <w:sz w:val="21"/>
          <w:szCs w:val="21"/>
        </w:rPr>
        <w:t>60</w:t>
      </w:r>
      <w:r w:rsidR="007272CB" w:rsidRPr="006C404A">
        <w:rPr>
          <w:rFonts w:cs="Times New Roman" w:hint="eastAsia"/>
          <w:sz w:val="21"/>
          <w:szCs w:val="21"/>
        </w:rPr>
        <w:t>到</w:t>
      </w:r>
      <w:r w:rsidRPr="006C404A">
        <w:rPr>
          <w:rFonts w:cs="Times New Roman"/>
          <w:sz w:val="21"/>
          <w:szCs w:val="21"/>
        </w:rPr>
        <w:t>120</w:t>
      </w:r>
      <w:r w:rsidR="007272CB" w:rsidRPr="006C404A">
        <w:rPr>
          <w:rFonts w:cs="Times New Roman" w:hint="eastAsia"/>
          <w:sz w:val="21"/>
          <w:szCs w:val="21"/>
        </w:rPr>
        <w:t xml:space="preserve"> </w:t>
      </w:r>
      <w:r w:rsidRPr="006C404A">
        <w:rPr>
          <w:rFonts w:cs="Times New Roman"/>
          <w:sz w:val="21"/>
          <w:szCs w:val="21"/>
        </w:rPr>
        <w:t>m</w:t>
      </w:r>
      <w:r w:rsidRPr="006C404A">
        <w:rPr>
          <w:rFonts w:cs="Times New Roman"/>
          <w:sz w:val="21"/>
          <w:szCs w:val="21"/>
        </w:rPr>
        <w:t>的后半段局部隧道，氢气云均沿着隧道顶棚形成中心对称的高浓度区域，浓度峰值位于泄漏口正上方和下游顶处。氢气云在横向呈现近似对称分布，表明泄漏射流的初始动量与浮力效应共同主导横向截面的扩散过程。以下将按氢气云纵向长度占隧道长的</w:t>
      </w:r>
      <w:r w:rsidRPr="006C404A">
        <w:rPr>
          <w:rFonts w:cs="Times New Roman"/>
          <w:sz w:val="21"/>
          <w:szCs w:val="21"/>
        </w:rPr>
        <w:t>25%</w:t>
      </w:r>
      <w:r w:rsidRPr="006C404A">
        <w:rPr>
          <w:rFonts w:cs="Times New Roman"/>
          <w:sz w:val="21"/>
          <w:szCs w:val="21"/>
        </w:rPr>
        <w:t>、</w:t>
      </w:r>
      <w:r w:rsidRPr="006C404A">
        <w:rPr>
          <w:rFonts w:cs="Times New Roman"/>
          <w:sz w:val="21"/>
          <w:szCs w:val="21"/>
        </w:rPr>
        <w:t>50%</w:t>
      </w:r>
      <w:r w:rsidRPr="006C404A">
        <w:rPr>
          <w:rFonts w:cs="Times New Roman"/>
          <w:sz w:val="21"/>
          <w:szCs w:val="21"/>
        </w:rPr>
        <w:t>、</w:t>
      </w:r>
      <w:r w:rsidRPr="006C404A">
        <w:rPr>
          <w:rFonts w:cs="Times New Roman"/>
          <w:sz w:val="21"/>
          <w:szCs w:val="21"/>
        </w:rPr>
        <w:t>90%</w:t>
      </w:r>
      <w:r w:rsidRPr="006C404A">
        <w:rPr>
          <w:rFonts w:cs="Times New Roman"/>
          <w:sz w:val="21"/>
          <w:szCs w:val="21"/>
        </w:rPr>
        <w:t>三个时间阶段对四种泄漏流量工况下分别讨论。</w:t>
      </w:r>
    </w:p>
    <w:p w14:paraId="6ABA04EA" w14:textId="20747B1B" w:rsidR="00301FCD" w:rsidRPr="006C404A" w:rsidRDefault="00301FCD" w:rsidP="00301FCD">
      <w:pPr>
        <w:spacing w:line="240" w:lineRule="auto"/>
        <w:ind w:firstLine="420"/>
        <w:rPr>
          <w:rFonts w:cs="Times New Roman"/>
          <w:sz w:val="21"/>
          <w:szCs w:val="21"/>
        </w:rPr>
      </w:pPr>
      <w:r w:rsidRPr="006C404A">
        <w:rPr>
          <w:rFonts w:cs="Times New Roman"/>
          <w:sz w:val="21"/>
          <w:szCs w:val="21"/>
        </w:rPr>
        <w:t>图</w:t>
      </w:r>
      <w:r w:rsidRPr="006C404A">
        <w:rPr>
          <w:rFonts w:cs="Times New Roman"/>
          <w:sz w:val="21"/>
          <w:szCs w:val="21"/>
        </w:rPr>
        <w:t>10</w:t>
      </w:r>
      <w:r w:rsidR="00F86DF1" w:rsidRPr="006C404A">
        <w:rPr>
          <w:rFonts w:cs="Times New Roman" w:hint="eastAsia"/>
          <w:sz w:val="21"/>
          <w:szCs w:val="21"/>
        </w:rPr>
        <w:t>为不同泄漏流量下</w:t>
      </w:r>
      <w:r w:rsidRPr="006C404A">
        <w:rPr>
          <w:rFonts w:cs="Times New Roman"/>
          <w:sz w:val="21"/>
          <w:szCs w:val="21"/>
        </w:rPr>
        <w:t>氢气云在达到</w:t>
      </w:r>
      <w:r w:rsidR="00F86DF1" w:rsidRPr="006C404A">
        <w:rPr>
          <w:rFonts w:cs="Times New Roman" w:hint="eastAsia"/>
          <w:sz w:val="21"/>
          <w:szCs w:val="21"/>
        </w:rPr>
        <w:t>隧道长度</w:t>
      </w:r>
      <w:r w:rsidRPr="006C404A">
        <w:rPr>
          <w:rFonts w:cs="Times New Roman"/>
          <w:sz w:val="21"/>
          <w:szCs w:val="21"/>
        </w:rPr>
        <w:t>25%</w:t>
      </w:r>
      <w:r w:rsidRPr="006C404A">
        <w:rPr>
          <w:rFonts w:cs="Times New Roman"/>
          <w:sz w:val="21"/>
          <w:szCs w:val="21"/>
        </w:rPr>
        <w:t>、</w:t>
      </w:r>
      <w:r w:rsidRPr="006C404A">
        <w:rPr>
          <w:rFonts w:cs="Times New Roman"/>
          <w:sz w:val="21"/>
          <w:szCs w:val="21"/>
        </w:rPr>
        <w:t>50%</w:t>
      </w:r>
      <w:r w:rsidRPr="006C404A">
        <w:rPr>
          <w:rFonts w:cs="Times New Roman"/>
          <w:sz w:val="21"/>
          <w:szCs w:val="21"/>
        </w:rPr>
        <w:t>、</w:t>
      </w:r>
      <w:r w:rsidRPr="006C404A">
        <w:rPr>
          <w:rFonts w:cs="Times New Roman"/>
          <w:sz w:val="21"/>
          <w:szCs w:val="21"/>
        </w:rPr>
        <w:t>90%</w:t>
      </w:r>
      <w:r w:rsidR="00F86DF1" w:rsidRPr="006C404A">
        <w:rPr>
          <w:rFonts w:cs="Times New Roman" w:hint="eastAsia"/>
          <w:sz w:val="21"/>
          <w:szCs w:val="21"/>
        </w:rPr>
        <w:t>时</w:t>
      </w:r>
      <w:r w:rsidRPr="006C404A">
        <w:rPr>
          <w:rFonts w:cs="Times New Roman"/>
          <w:sz w:val="21"/>
          <w:szCs w:val="21"/>
        </w:rPr>
        <w:t>的</w:t>
      </w:r>
      <w:r w:rsidR="00586AB6" w:rsidRPr="006C404A">
        <w:rPr>
          <w:rFonts w:cs="Times New Roman" w:hint="eastAsia"/>
          <w:sz w:val="21"/>
          <w:szCs w:val="21"/>
        </w:rPr>
        <w:t>氢气浓度分布特征</w:t>
      </w:r>
      <w:r w:rsidRPr="006C404A">
        <w:rPr>
          <w:rFonts w:cs="Times New Roman"/>
          <w:sz w:val="21"/>
          <w:szCs w:val="21"/>
        </w:rPr>
        <w:t>。</w:t>
      </w:r>
      <w:r w:rsidR="00586AB6" w:rsidRPr="006C404A">
        <w:rPr>
          <w:rFonts w:cs="Times New Roman" w:hint="eastAsia"/>
          <w:sz w:val="21"/>
          <w:szCs w:val="21"/>
        </w:rPr>
        <w:t>不同泄漏流量下氢气在隧道内扩散移运形成的浓度场变化过程相似。当氢气扩散距离达到隧道长度</w:t>
      </w:r>
      <w:r w:rsidR="00586AB6" w:rsidRPr="006C404A">
        <w:rPr>
          <w:rFonts w:cs="Times New Roman" w:hint="eastAsia"/>
          <w:sz w:val="21"/>
          <w:szCs w:val="21"/>
        </w:rPr>
        <w:t>25%</w:t>
      </w:r>
      <w:r w:rsidR="00586AB6" w:rsidRPr="006C404A">
        <w:rPr>
          <w:rFonts w:cs="Times New Roman" w:hint="eastAsia"/>
          <w:sz w:val="21"/>
          <w:szCs w:val="21"/>
        </w:rPr>
        <w:t>时，靠近泄漏口位置附近的氢气浓度较高，氢气扩散前沿的浓度较低。受到氢气泄漏动量变化的影响，靠近隧道侧壁位置对应的氢气蔓延距离显著大于隧道中心的蔓延距离，形成一个向内凹陷的浓度结构。当氢气扩散距离达到隧道长度</w:t>
      </w:r>
      <w:r w:rsidR="00586AB6" w:rsidRPr="006C404A">
        <w:rPr>
          <w:rFonts w:cs="Times New Roman" w:hint="eastAsia"/>
          <w:sz w:val="21"/>
          <w:szCs w:val="21"/>
        </w:rPr>
        <w:t>50%</w:t>
      </w:r>
      <w:r w:rsidR="00586AB6" w:rsidRPr="006C404A">
        <w:rPr>
          <w:rFonts w:cs="Times New Roman" w:hint="eastAsia"/>
          <w:sz w:val="21"/>
          <w:szCs w:val="21"/>
        </w:rPr>
        <w:t>时，整体氢气云团浓度上升，并且由于氢气扩散蔓延过程中动量损耗，扩散前沿逐渐变为水平扩散蔓延，浓度差异减小。</w:t>
      </w:r>
      <w:r w:rsidR="008F2657" w:rsidRPr="006C404A">
        <w:rPr>
          <w:rFonts w:cs="Times New Roman" w:hint="eastAsia"/>
          <w:sz w:val="21"/>
          <w:szCs w:val="21"/>
        </w:rPr>
        <w:t>而当扩散距离达到隧道</w:t>
      </w:r>
      <w:r w:rsidR="008F2657" w:rsidRPr="006C404A">
        <w:rPr>
          <w:rFonts w:cs="Times New Roman" w:hint="eastAsia"/>
          <w:sz w:val="21"/>
          <w:szCs w:val="21"/>
        </w:rPr>
        <w:t>90%</w:t>
      </w:r>
      <w:r w:rsidR="008F2657" w:rsidRPr="006C404A">
        <w:rPr>
          <w:rFonts w:cs="Times New Roman" w:hint="eastAsia"/>
          <w:sz w:val="21"/>
          <w:szCs w:val="21"/>
        </w:rPr>
        <w:t>时，氢气基本充满整个隧道顶棚空间，且高浓度氢气区域厚度显著增加，氢气云团逐渐向隧道底部蔓延。</w:t>
      </w:r>
    </w:p>
    <w:p w14:paraId="2FEF6879" w14:textId="71ED5BE7" w:rsidR="008F2657" w:rsidRPr="006C404A" w:rsidRDefault="008F2657" w:rsidP="00301FCD">
      <w:pPr>
        <w:spacing w:line="240" w:lineRule="auto"/>
        <w:ind w:firstLine="420"/>
        <w:rPr>
          <w:rFonts w:cs="Times New Roman"/>
          <w:sz w:val="21"/>
          <w:szCs w:val="21"/>
        </w:rPr>
      </w:pPr>
      <w:r w:rsidRPr="006C404A">
        <w:rPr>
          <w:rFonts w:cs="Times New Roman" w:hint="eastAsia"/>
          <w:sz w:val="21"/>
          <w:szCs w:val="21"/>
        </w:rPr>
        <w:t>比较不同泄漏流量发现，随着泄漏流量的增加，不同工况下氢气扩散距离到达隧道对应占比的时间变短。流量为</w:t>
      </w:r>
      <w:r w:rsidRPr="006C404A">
        <w:rPr>
          <w:rFonts w:cs="Times New Roman" w:hint="eastAsia"/>
          <w:sz w:val="21"/>
          <w:szCs w:val="21"/>
        </w:rPr>
        <w:t>0.059</w:t>
      </w:r>
      <w:r w:rsidR="003622EE">
        <w:rPr>
          <w:rFonts w:cs="Times New Roman" w:hint="eastAsia"/>
          <w:sz w:val="21"/>
          <w:szCs w:val="21"/>
        </w:rPr>
        <w:t xml:space="preserve"> </w:t>
      </w:r>
      <w:r w:rsidRPr="006C404A">
        <w:rPr>
          <w:rFonts w:cs="Times New Roman" w:hint="eastAsia"/>
          <w:sz w:val="21"/>
          <w:szCs w:val="21"/>
        </w:rPr>
        <w:t>6</w:t>
      </w:r>
      <w:r w:rsidR="002D477A">
        <w:rPr>
          <w:rFonts w:cs="Times New Roman" w:hint="eastAsia"/>
          <w:sz w:val="21"/>
          <w:szCs w:val="21"/>
        </w:rPr>
        <w:t xml:space="preserve"> </w:t>
      </w:r>
      <w:r w:rsidRPr="006C404A">
        <w:rPr>
          <w:rFonts w:cs="Times New Roman" w:hint="eastAsia"/>
          <w:sz w:val="21"/>
          <w:szCs w:val="21"/>
        </w:rPr>
        <w:t xml:space="preserve">kg/s </w:t>
      </w:r>
      <w:r w:rsidRPr="006C404A">
        <w:rPr>
          <w:rFonts w:cs="Times New Roman" w:hint="eastAsia"/>
          <w:sz w:val="21"/>
          <w:szCs w:val="21"/>
        </w:rPr>
        <w:t>时氢气蔓延至整个隧道的</w:t>
      </w:r>
      <w:r w:rsidRPr="006C404A">
        <w:rPr>
          <w:rFonts w:cs="Times New Roman" w:hint="eastAsia"/>
          <w:sz w:val="21"/>
          <w:szCs w:val="21"/>
        </w:rPr>
        <w:t>90%</w:t>
      </w:r>
      <w:r w:rsidRPr="006C404A">
        <w:rPr>
          <w:rFonts w:cs="Times New Roman" w:hint="eastAsia"/>
          <w:sz w:val="21"/>
          <w:szCs w:val="21"/>
        </w:rPr>
        <w:t>需要</w:t>
      </w:r>
      <w:r w:rsidRPr="006C404A">
        <w:rPr>
          <w:rFonts w:cs="Times New Roman" w:hint="eastAsia"/>
          <w:sz w:val="21"/>
          <w:szCs w:val="21"/>
        </w:rPr>
        <w:t>85 s</w:t>
      </w:r>
      <w:r w:rsidRPr="006C404A">
        <w:rPr>
          <w:rFonts w:cs="Times New Roman" w:hint="eastAsia"/>
          <w:sz w:val="21"/>
          <w:szCs w:val="21"/>
        </w:rPr>
        <w:t>，而流量为</w:t>
      </w:r>
      <w:r w:rsidRPr="006C404A">
        <w:rPr>
          <w:rFonts w:cs="Times New Roman" w:hint="eastAsia"/>
          <w:sz w:val="21"/>
          <w:szCs w:val="21"/>
        </w:rPr>
        <w:t>0.372</w:t>
      </w:r>
      <w:r w:rsidR="003622EE">
        <w:rPr>
          <w:rFonts w:cs="Times New Roman" w:hint="eastAsia"/>
          <w:sz w:val="21"/>
          <w:szCs w:val="21"/>
        </w:rPr>
        <w:t xml:space="preserve"> </w:t>
      </w:r>
      <w:r w:rsidRPr="006C404A">
        <w:rPr>
          <w:rFonts w:cs="Times New Roman" w:hint="eastAsia"/>
          <w:sz w:val="21"/>
          <w:szCs w:val="21"/>
        </w:rPr>
        <w:t>7 kg/s</w:t>
      </w:r>
      <w:r w:rsidRPr="006C404A">
        <w:rPr>
          <w:rFonts w:cs="Times New Roman" w:hint="eastAsia"/>
          <w:sz w:val="21"/>
          <w:szCs w:val="21"/>
        </w:rPr>
        <w:t>时仅需要</w:t>
      </w:r>
      <w:r w:rsidRPr="006C404A">
        <w:rPr>
          <w:rFonts w:cs="Times New Roman" w:hint="eastAsia"/>
          <w:sz w:val="21"/>
          <w:szCs w:val="21"/>
        </w:rPr>
        <w:t>50</w:t>
      </w:r>
      <w:r w:rsidR="002D477A">
        <w:rPr>
          <w:rFonts w:cs="Times New Roman" w:hint="eastAsia"/>
          <w:sz w:val="21"/>
          <w:szCs w:val="21"/>
        </w:rPr>
        <w:t xml:space="preserve"> </w:t>
      </w:r>
      <w:r w:rsidRPr="006C404A">
        <w:rPr>
          <w:rFonts w:cs="Times New Roman" w:hint="eastAsia"/>
          <w:sz w:val="21"/>
          <w:szCs w:val="21"/>
        </w:rPr>
        <w:t>s</w:t>
      </w:r>
      <w:r w:rsidRPr="006C404A">
        <w:rPr>
          <w:rFonts w:cs="Times New Roman" w:hint="eastAsia"/>
          <w:sz w:val="21"/>
          <w:szCs w:val="21"/>
        </w:rPr>
        <w:t>，可见泄漏流量增大显著增加了氢气的扩散速度。同时氢气扩散到达相同隧道占比时，氢气云浓度和厚度同样有显著增加。</w:t>
      </w:r>
    </w:p>
    <w:p w14:paraId="51FFFA27" w14:textId="1BE10673" w:rsidR="00D02BFF" w:rsidRPr="0003776D" w:rsidRDefault="00D8252D" w:rsidP="00880440">
      <w:pPr>
        <w:spacing w:line="240" w:lineRule="auto"/>
        <w:ind w:firstLineChars="0" w:firstLine="0"/>
        <w:jc w:val="center"/>
        <w:rPr>
          <w:rFonts w:cs="Times New Roman"/>
        </w:rPr>
      </w:pPr>
      <w:r>
        <w:rPr>
          <w:rFonts w:hint="eastAsia"/>
          <w:noProof/>
        </w:rPr>
        <w:drawing>
          <wp:inline distT="0" distB="0" distL="0" distR="0" wp14:anchorId="22C13036" wp14:editId="6A47C443">
            <wp:extent cx="2866615" cy="2172395"/>
            <wp:effectExtent l="0" t="0" r="0" b="0"/>
            <wp:docPr id="189334922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1331"/>
                    <a:stretch>
                      <a:fillRect/>
                    </a:stretch>
                  </pic:blipFill>
                  <pic:spPr bwMode="auto">
                    <a:xfrm>
                      <a:off x="0" y="0"/>
                      <a:ext cx="2879155" cy="2181898"/>
                    </a:xfrm>
                    <a:prstGeom prst="rect">
                      <a:avLst/>
                    </a:prstGeom>
                    <a:noFill/>
                    <a:ln>
                      <a:noFill/>
                    </a:ln>
                    <a:extLst>
                      <a:ext uri="{53640926-AAD7-44D8-BBD7-CCE9431645EC}">
                        <a14:shadowObscured xmlns:a14="http://schemas.microsoft.com/office/drawing/2010/main"/>
                      </a:ext>
                    </a:extLst>
                  </pic:spPr>
                </pic:pic>
              </a:graphicData>
            </a:graphic>
          </wp:inline>
        </w:drawing>
      </w:r>
    </w:p>
    <w:p w14:paraId="556D50B6" w14:textId="5884E7C5" w:rsidR="000D143D" w:rsidRPr="002D477A" w:rsidRDefault="000D143D" w:rsidP="000D143D">
      <w:pPr>
        <w:spacing w:line="240" w:lineRule="exact"/>
        <w:ind w:firstLineChars="0" w:firstLine="0"/>
        <w:jc w:val="center"/>
        <w:rPr>
          <w:rFonts w:cs="Times New Roman"/>
          <w:sz w:val="21"/>
          <w:szCs w:val="21"/>
        </w:rPr>
      </w:pPr>
      <w:bookmarkStart w:id="12" w:name="_Hlk204002746"/>
      <w:bookmarkStart w:id="13" w:name="OLE_LINK2"/>
      <w:r w:rsidRPr="002D477A">
        <w:rPr>
          <w:rFonts w:cs="Times New Roman"/>
          <w:sz w:val="21"/>
          <w:szCs w:val="21"/>
        </w:rPr>
        <w:t>图</w:t>
      </w:r>
      <w:r w:rsidRPr="002D477A">
        <w:rPr>
          <w:rFonts w:cs="Times New Roman"/>
          <w:sz w:val="21"/>
          <w:szCs w:val="21"/>
        </w:rPr>
        <w:t>1</w:t>
      </w:r>
      <w:r w:rsidR="00E82740" w:rsidRPr="002D477A">
        <w:rPr>
          <w:rFonts w:cs="Times New Roman"/>
          <w:sz w:val="21"/>
          <w:szCs w:val="21"/>
        </w:rPr>
        <w:t>0</w:t>
      </w:r>
      <w:r w:rsidRPr="002D477A">
        <w:rPr>
          <w:rFonts w:cs="Times New Roman"/>
          <w:sz w:val="21"/>
          <w:szCs w:val="21"/>
        </w:rPr>
        <w:t xml:space="preserve"> </w:t>
      </w:r>
      <w:r w:rsidR="00E82740" w:rsidRPr="002D477A">
        <w:rPr>
          <w:rFonts w:cs="Times New Roman"/>
          <w:sz w:val="21"/>
          <w:szCs w:val="21"/>
        </w:rPr>
        <w:t>不同</w:t>
      </w:r>
      <w:r w:rsidR="00D02BFF" w:rsidRPr="002D477A">
        <w:rPr>
          <w:rFonts w:cs="Times New Roman"/>
          <w:sz w:val="21"/>
          <w:szCs w:val="21"/>
        </w:rPr>
        <w:t>泄漏流量</w:t>
      </w:r>
      <w:r w:rsidR="00E82740" w:rsidRPr="002D477A">
        <w:rPr>
          <w:rFonts w:cs="Times New Roman"/>
          <w:sz w:val="21"/>
          <w:szCs w:val="21"/>
        </w:rPr>
        <w:t>条件及泄漏时期</w:t>
      </w:r>
      <w:r w:rsidRPr="002D477A">
        <w:rPr>
          <w:rFonts w:cs="Times New Roman"/>
          <w:sz w:val="21"/>
          <w:szCs w:val="21"/>
        </w:rPr>
        <w:t>氢气云浓度分布</w:t>
      </w:r>
      <w:bookmarkEnd w:id="12"/>
      <w:r w:rsidR="00E82740" w:rsidRPr="002D477A">
        <w:rPr>
          <w:rFonts w:cs="Times New Roman"/>
          <w:sz w:val="21"/>
          <w:szCs w:val="21"/>
        </w:rPr>
        <w:t>云图</w:t>
      </w:r>
    </w:p>
    <w:bookmarkEnd w:id="13"/>
    <w:p w14:paraId="3646C53B" w14:textId="61F79860" w:rsidR="00D154DA" w:rsidRPr="006C404A" w:rsidRDefault="00CB4BC1" w:rsidP="00BA6919">
      <w:pPr>
        <w:spacing w:line="240" w:lineRule="auto"/>
        <w:ind w:firstLine="420"/>
        <w:rPr>
          <w:rFonts w:cs="Times New Roman"/>
          <w:sz w:val="21"/>
          <w:szCs w:val="21"/>
        </w:rPr>
      </w:pPr>
      <w:r w:rsidRPr="006C404A">
        <w:rPr>
          <w:rFonts w:cs="Times New Roman" w:hint="eastAsia"/>
          <w:sz w:val="21"/>
          <w:szCs w:val="21"/>
        </w:rPr>
        <w:t>图</w:t>
      </w:r>
      <w:r w:rsidRPr="006C404A">
        <w:rPr>
          <w:rFonts w:cs="Times New Roman" w:hint="eastAsia"/>
          <w:sz w:val="21"/>
          <w:szCs w:val="21"/>
        </w:rPr>
        <w:t>11</w:t>
      </w:r>
      <w:r w:rsidRPr="006C404A">
        <w:rPr>
          <w:rFonts w:cs="Times New Roman" w:hint="eastAsia"/>
          <w:sz w:val="21"/>
          <w:szCs w:val="21"/>
        </w:rPr>
        <w:t>为不同泄漏流量下</w:t>
      </w:r>
      <w:r w:rsidRPr="00EB3CEF">
        <w:rPr>
          <w:rFonts w:cs="Times New Roman"/>
          <w:i/>
          <w:iCs/>
          <w:sz w:val="21"/>
          <w:szCs w:val="21"/>
        </w:rPr>
        <w:t>X</w:t>
      </w:r>
      <w:r w:rsidRPr="006C404A">
        <w:rPr>
          <w:rFonts w:cs="Times New Roman"/>
          <w:sz w:val="21"/>
          <w:szCs w:val="21"/>
        </w:rPr>
        <w:t>=62.5</w:t>
      </w:r>
      <w:r w:rsidRPr="006C404A">
        <w:rPr>
          <w:rFonts w:cs="Times New Roman" w:hint="eastAsia"/>
          <w:sz w:val="21"/>
          <w:szCs w:val="21"/>
        </w:rPr>
        <w:t>和</w:t>
      </w:r>
      <w:r w:rsidRPr="006C404A">
        <w:rPr>
          <w:rFonts w:cs="Times New Roman" w:hint="eastAsia"/>
          <w:sz w:val="21"/>
          <w:szCs w:val="21"/>
        </w:rPr>
        <w:t xml:space="preserve">70.0 </w:t>
      </w:r>
      <w:r w:rsidRPr="006C404A">
        <w:rPr>
          <w:rFonts w:cs="Times New Roman"/>
          <w:sz w:val="21"/>
          <w:szCs w:val="21"/>
        </w:rPr>
        <w:t>m</w:t>
      </w:r>
      <w:r w:rsidRPr="006C404A">
        <w:rPr>
          <w:rFonts w:cs="Times New Roman" w:hint="eastAsia"/>
          <w:sz w:val="21"/>
          <w:szCs w:val="21"/>
        </w:rPr>
        <w:t>两个截面中</w:t>
      </w:r>
      <w:r w:rsidRPr="006C404A">
        <w:rPr>
          <w:rFonts w:cs="Times New Roman" w:hint="eastAsia"/>
          <w:sz w:val="21"/>
          <w:szCs w:val="21"/>
        </w:rPr>
        <w:t>5.5 m</w:t>
      </w:r>
      <w:r w:rsidRPr="006C404A">
        <w:rPr>
          <w:rFonts w:cs="Times New Roman" w:hint="eastAsia"/>
          <w:sz w:val="21"/>
          <w:szCs w:val="21"/>
        </w:rPr>
        <w:t>高度出的氢气浓度分布。</w:t>
      </w:r>
      <w:r w:rsidR="00D154DA" w:rsidRPr="006C404A">
        <w:rPr>
          <w:rFonts w:cs="Times New Roman"/>
          <w:sz w:val="21"/>
          <w:szCs w:val="21"/>
        </w:rPr>
        <w:t>在</w:t>
      </w:r>
      <w:r w:rsidRPr="00EB3CEF">
        <w:rPr>
          <w:rFonts w:cs="Times New Roman"/>
          <w:i/>
          <w:iCs/>
          <w:sz w:val="21"/>
          <w:szCs w:val="21"/>
        </w:rPr>
        <w:t>X</w:t>
      </w:r>
      <w:r w:rsidRPr="006C404A">
        <w:rPr>
          <w:rFonts w:cs="Times New Roman"/>
          <w:sz w:val="21"/>
          <w:szCs w:val="21"/>
        </w:rPr>
        <w:t>=62.5</w:t>
      </w:r>
      <w:r w:rsidRPr="006C404A">
        <w:rPr>
          <w:rFonts w:cs="Times New Roman" w:hint="eastAsia"/>
          <w:sz w:val="21"/>
          <w:szCs w:val="21"/>
        </w:rPr>
        <w:t xml:space="preserve"> m</w:t>
      </w:r>
      <w:r w:rsidR="00D154DA" w:rsidRPr="006C404A">
        <w:rPr>
          <w:rFonts w:cs="Times New Roman"/>
          <w:sz w:val="21"/>
          <w:szCs w:val="21"/>
        </w:rPr>
        <w:t>截面</w:t>
      </w:r>
      <w:r w:rsidR="00380F33" w:rsidRPr="006C404A">
        <w:rPr>
          <w:rFonts w:cs="Times New Roman" w:hint="eastAsia"/>
          <w:sz w:val="21"/>
          <w:szCs w:val="21"/>
        </w:rPr>
        <w:t>处（图</w:t>
      </w:r>
      <w:r w:rsidR="00380F33" w:rsidRPr="006C404A">
        <w:rPr>
          <w:rFonts w:cs="Times New Roman" w:hint="eastAsia"/>
          <w:sz w:val="21"/>
          <w:szCs w:val="21"/>
        </w:rPr>
        <w:t>11</w:t>
      </w:r>
      <w:r w:rsidR="00380F33" w:rsidRPr="006C404A">
        <w:rPr>
          <w:rFonts w:cs="Times New Roman" w:hint="eastAsia"/>
          <w:sz w:val="21"/>
          <w:szCs w:val="21"/>
        </w:rPr>
        <w:t>（</w:t>
      </w:r>
      <w:r w:rsidR="00380F33" w:rsidRPr="006C404A">
        <w:rPr>
          <w:rFonts w:cs="Times New Roman" w:hint="eastAsia"/>
          <w:sz w:val="21"/>
          <w:szCs w:val="21"/>
        </w:rPr>
        <w:t>a</w:t>
      </w:r>
      <w:r w:rsidR="00380F33" w:rsidRPr="006C404A">
        <w:rPr>
          <w:rFonts w:cs="Times New Roman" w:hint="eastAsia"/>
          <w:sz w:val="21"/>
          <w:szCs w:val="21"/>
        </w:rPr>
        <w:t>））</w:t>
      </w:r>
      <w:r w:rsidR="00D154DA" w:rsidRPr="006C404A">
        <w:rPr>
          <w:rFonts w:cs="Times New Roman"/>
          <w:sz w:val="21"/>
          <w:szCs w:val="21"/>
        </w:rPr>
        <w:t>，泄漏流量与氢气浓度呈显著正相关</w:t>
      </w:r>
      <w:r w:rsidR="00D154DA" w:rsidRPr="006C404A">
        <w:rPr>
          <w:rFonts w:cs="Times New Roman"/>
          <w:sz w:val="21"/>
          <w:szCs w:val="21"/>
        </w:rPr>
        <w:t>,</w:t>
      </w:r>
      <w:r w:rsidR="00D154DA" w:rsidRPr="006C404A">
        <w:rPr>
          <w:rFonts w:cs="Times New Roman"/>
          <w:sz w:val="21"/>
          <w:szCs w:val="21"/>
        </w:rPr>
        <w:t>且</w:t>
      </w:r>
      <w:r w:rsidR="003A07B2" w:rsidRPr="006C404A">
        <w:rPr>
          <w:rFonts w:cs="Times New Roman" w:hint="eastAsia"/>
          <w:sz w:val="21"/>
          <w:szCs w:val="21"/>
        </w:rPr>
        <w:t>当泄漏流量更大时，氢气浓度沿横向方向变化更大。当泄漏流量为</w:t>
      </w:r>
      <w:r w:rsidR="00380F33" w:rsidRPr="006C404A">
        <w:rPr>
          <w:rFonts w:cs="Times New Roman" w:hint="eastAsia"/>
          <w:sz w:val="21"/>
          <w:szCs w:val="21"/>
        </w:rPr>
        <w:t>0.372</w:t>
      </w:r>
      <w:r w:rsidR="003622EE">
        <w:rPr>
          <w:rFonts w:cs="Times New Roman" w:hint="eastAsia"/>
          <w:sz w:val="21"/>
          <w:szCs w:val="21"/>
        </w:rPr>
        <w:t xml:space="preserve"> </w:t>
      </w:r>
      <w:r w:rsidR="00380F33" w:rsidRPr="006C404A">
        <w:rPr>
          <w:rFonts w:cs="Times New Roman" w:hint="eastAsia"/>
          <w:sz w:val="21"/>
          <w:szCs w:val="21"/>
        </w:rPr>
        <w:t>7 kg/s</w:t>
      </w:r>
      <w:r w:rsidR="00380F33" w:rsidRPr="006C404A">
        <w:rPr>
          <w:rFonts w:cs="Times New Roman" w:hint="eastAsia"/>
          <w:sz w:val="21"/>
          <w:szCs w:val="21"/>
        </w:rPr>
        <w:t>时，最大氢气浓度差值可达到</w:t>
      </w:r>
      <w:r w:rsidR="00380F33" w:rsidRPr="006C404A">
        <w:rPr>
          <w:rFonts w:cs="Times New Roman" w:hint="eastAsia"/>
          <w:sz w:val="21"/>
          <w:szCs w:val="21"/>
        </w:rPr>
        <w:t>5%</w:t>
      </w:r>
      <w:r w:rsidR="00380F33" w:rsidRPr="006C404A">
        <w:rPr>
          <w:rFonts w:cs="Times New Roman" w:hint="eastAsia"/>
          <w:sz w:val="21"/>
          <w:szCs w:val="21"/>
        </w:rPr>
        <w:t>左右；而泄漏流量为</w:t>
      </w:r>
      <w:r w:rsidR="00380F33" w:rsidRPr="006C404A">
        <w:rPr>
          <w:rFonts w:cs="Times New Roman" w:hint="eastAsia"/>
          <w:sz w:val="21"/>
          <w:szCs w:val="21"/>
        </w:rPr>
        <w:t>0.059</w:t>
      </w:r>
      <w:r w:rsidR="003622EE">
        <w:rPr>
          <w:rFonts w:cs="Times New Roman" w:hint="eastAsia"/>
          <w:sz w:val="21"/>
          <w:szCs w:val="21"/>
        </w:rPr>
        <w:t xml:space="preserve"> </w:t>
      </w:r>
      <w:r w:rsidR="00380F33" w:rsidRPr="006C404A">
        <w:rPr>
          <w:rFonts w:cs="Times New Roman" w:hint="eastAsia"/>
          <w:sz w:val="21"/>
          <w:szCs w:val="21"/>
        </w:rPr>
        <w:t>6 kg/s</w:t>
      </w:r>
      <w:r w:rsidR="00380F33" w:rsidRPr="006C404A">
        <w:rPr>
          <w:rFonts w:cs="Times New Roman" w:hint="eastAsia"/>
          <w:sz w:val="21"/>
          <w:szCs w:val="21"/>
        </w:rPr>
        <w:t>时，最大氢气浓度差值仅为</w:t>
      </w:r>
      <w:r w:rsidR="00380F33" w:rsidRPr="006C404A">
        <w:rPr>
          <w:rFonts w:cs="Times New Roman" w:hint="eastAsia"/>
          <w:sz w:val="21"/>
          <w:szCs w:val="21"/>
        </w:rPr>
        <w:t>2%</w:t>
      </w:r>
      <w:r w:rsidR="00380F33" w:rsidRPr="006C404A">
        <w:rPr>
          <w:rFonts w:cs="Times New Roman" w:hint="eastAsia"/>
          <w:sz w:val="21"/>
          <w:szCs w:val="21"/>
        </w:rPr>
        <w:t>。</w:t>
      </w:r>
      <w:r w:rsidR="00380F33" w:rsidRPr="006C404A">
        <w:rPr>
          <w:rFonts w:cs="Times New Roman"/>
          <w:sz w:val="21"/>
          <w:szCs w:val="21"/>
        </w:rPr>
        <w:t>在</w:t>
      </w:r>
      <w:r w:rsidR="00380F33" w:rsidRPr="00EB3CEF">
        <w:rPr>
          <w:rFonts w:cs="Times New Roman"/>
          <w:i/>
          <w:iCs/>
          <w:sz w:val="21"/>
          <w:szCs w:val="21"/>
        </w:rPr>
        <w:t>X</w:t>
      </w:r>
      <w:r w:rsidR="00380F33" w:rsidRPr="006C404A">
        <w:rPr>
          <w:rFonts w:cs="Times New Roman"/>
          <w:sz w:val="21"/>
          <w:szCs w:val="21"/>
        </w:rPr>
        <w:t>=</w:t>
      </w:r>
      <w:r w:rsidR="00380F33" w:rsidRPr="006C404A">
        <w:rPr>
          <w:rFonts w:cs="Times New Roman" w:hint="eastAsia"/>
          <w:sz w:val="21"/>
          <w:szCs w:val="21"/>
        </w:rPr>
        <w:t>70.0 m</w:t>
      </w:r>
      <w:r w:rsidR="00380F33" w:rsidRPr="006C404A">
        <w:rPr>
          <w:rFonts w:cs="Times New Roman"/>
          <w:sz w:val="21"/>
          <w:szCs w:val="21"/>
        </w:rPr>
        <w:t>截面</w:t>
      </w:r>
      <w:r w:rsidR="00380F33" w:rsidRPr="006C404A">
        <w:rPr>
          <w:rFonts w:cs="Times New Roman" w:hint="eastAsia"/>
          <w:sz w:val="21"/>
          <w:szCs w:val="21"/>
        </w:rPr>
        <w:t>处（图</w:t>
      </w:r>
      <w:r w:rsidR="00380F33" w:rsidRPr="006C404A">
        <w:rPr>
          <w:rFonts w:cs="Times New Roman" w:hint="eastAsia"/>
          <w:sz w:val="21"/>
          <w:szCs w:val="21"/>
        </w:rPr>
        <w:t>11</w:t>
      </w:r>
      <w:r w:rsidR="00380F33" w:rsidRPr="006C404A">
        <w:rPr>
          <w:rFonts w:cs="Times New Roman" w:hint="eastAsia"/>
          <w:sz w:val="21"/>
          <w:szCs w:val="21"/>
        </w:rPr>
        <w:t>（</w:t>
      </w:r>
      <w:r w:rsidR="00380F33" w:rsidRPr="006C404A">
        <w:rPr>
          <w:rFonts w:cs="Times New Roman" w:hint="eastAsia"/>
          <w:sz w:val="21"/>
          <w:szCs w:val="21"/>
        </w:rPr>
        <w:t>b</w:t>
      </w:r>
      <w:r w:rsidR="00380F33" w:rsidRPr="006C404A">
        <w:rPr>
          <w:rFonts w:cs="Times New Roman" w:hint="eastAsia"/>
          <w:sz w:val="21"/>
          <w:szCs w:val="21"/>
        </w:rPr>
        <w:t>）），当泄漏流量大于等于</w:t>
      </w:r>
      <w:r w:rsidR="00380F33" w:rsidRPr="006C404A">
        <w:rPr>
          <w:rFonts w:cs="Times New Roman" w:hint="eastAsia"/>
          <w:sz w:val="21"/>
          <w:szCs w:val="21"/>
        </w:rPr>
        <w:t>0.134</w:t>
      </w:r>
      <w:r w:rsidR="003622EE">
        <w:rPr>
          <w:rFonts w:cs="Times New Roman" w:hint="eastAsia"/>
          <w:sz w:val="21"/>
          <w:szCs w:val="21"/>
        </w:rPr>
        <w:t xml:space="preserve"> </w:t>
      </w:r>
      <w:r w:rsidR="00380F33" w:rsidRPr="006C404A">
        <w:rPr>
          <w:rFonts w:cs="Times New Roman" w:hint="eastAsia"/>
          <w:sz w:val="21"/>
          <w:szCs w:val="21"/>
        </w:rPr>
        <w:t>2 kg/s</w:t>
      </w:r>
      <w:r w:rsidR="00380F33" w:rsidRPr="006C404A">
        <w:rPr>
          <w:rFonts w:cs="Times New Roman" w:hint="eastAsia"/>
          <w:sz w:val="21"/>
          <w:szCs w:val="21"/>
        </w:rPr>
        <w:t>时，氢气浓度在靠近隧道壁面和中心的位置出现峰值。而对应泄漏流量</w:t>
      </w:r>
      <w:r w:rsidR="00380F33" w:rsidRPr="006C404A">
        <w:rPr>
          <w:rFonts w:cs="Times New Roman" w:hint="eastAsia"/>
          <w:sz w:val="21"/>
          <w:szCs w:val="21"/>
        </w:rPr>
        <w:t>0.059</w:t>
      </w:r>
      <w:r w:rsidR="003622EE">
        <w:rPr>
          <w:rFonts w:cs="Times New Roman" w:hint="eastAsia"/>
          <w:sz w:val="21"/>
          <w:szCs w:val="21"/>
        </w:rPr>
        <w:t xml:space="preserve"> </w:t>
      </w:r>
      <w:r w:rsidR="00380F33" w:rsidRPr="006C404A">
        <w:rPr>
          <w:rFonts w:cs="Times New Roman" w:hint="eastAsia"/>
          <w:sz w:val="21"/>
          <w:szCs w:val="21"/>
        </w:rPr>
        <w:t>6 kg/s</w:t>
      </w:r>
      <w:r w:rsidR="00380F33" w:rsidRPr="006C404A">
        <w:rPr>
          <w:rFonts w:cs="Times New Roman" w:hint="eastAsia"/>
          <w:sz w:val="21"/>
          <w:szCs w:val="21"/>
        </w:rPr>
        <w:t>时隧道中心位置没有出现浓度峰值，相反出现了最小值。</w:t>
      </w:r>
      <w:r w:rsidR="008F2657" w:rsidRPr="006C404A">
        <w:rPr>
          <w:rFonts w:cs="Times New Roman" w:hint="eastAsia"/>
          <w:sz w:val="21"/>
          <w:szCs w:val="21"/>
        </w:rPr>
        <w:t>这是由于氢气喷射后动量变化对扩散泄漏过程产生影响，由于氢气喷射撞击隧道顶棚后沿隧道壁面向下继续移动，因此靠近隧道壁面的位置出现了氢气浓度峰值。随着氢气动量耗尽转变为浮力主导扩散移运，氢气逐渐在隧道中心位置积聚，因此隧道中心位置同样出现氢气浓度峰值。</w:t>
      </w:r>
      <w:r w:rsidR="003660B3" w:rsidRPr="006C404A">
        <w:rPr>
          <w:rFonts w:cs="Times New Roman" w:hint="eastAsia"/>
          <w:sz w:val="21"/>
          <w:szCs w:val="21"/>
        </w:rPr>
        <w:t>而当泄漏流量最小时，氢气动量不足导致无法在隧道中心位置形成漩涡区域，因此高浓度区域无法形成。</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2341"/>
      </w:tblGrid>
      <w:tr w:rsidR="00D73CFF" w:rsidRPr="0003776D" w14:paraId="40CE15C5" w14:textId="77777777" w:rsidTr="008F2657">
        <w:tc>
          <w:tcPr>
            <w:tcW w:w="2303" w:type="dxa"/>
            <w:vAlign w:val="bottom"/>
          </w:tcPr>
          <w:p w14:paraId="79C4EC3B" w14:textId="78FC5833" w:rsidR="00D73CFF" w:rsidRPr="0003776D" w:rsidRDefault="0041783E" w:rsidP="00D73CFF">
            <w:pPr>
              <w:pStyle w:val="ae"/>
              <w:spacing w:line="240" w:lineRule="auto"/>
              <w:ind w:firstLineChars="0" w:firstLine="0"/>
              <w:jc w:val="center"/>
              <w:rPr>
                <w:rFonts w:cs="Times New Roman"/>
              </w:rPr>
            </w:pPr>
            <w:r>
              <w:rPr>
                <w:rFonts w:hint="eastAsia"/>
              </w:rPr>
              <w:object w:dxaOrig="11907" w:dyaOrig="10032" w14:anchorId="61B781A3">
                <v:shape id="_x0000_i1027" type="#_x0000_t75" style="width:108pt;height:91.5pt" o:ole="">
                  <v:imagedata r:id="rId37" o:title=""/>
                </v:shape>
                <o:OLEObject Type="Embed" ProgID="Origin95.Graph" ShapeID="_x0000_i1027" DrawAspect="Content" ObjectID="_1845028698" r:id="rId38"/>
              </w:object>
            </w:r>
          </w:p>
          <w:p w14:paraId="52623A2A" w14:textId="25CBAD1E" w:rsidR="00D73CFF" w:rsidRPr="0003776D" w:rsidRDefault="00D73CFF" w:rsidP="00D73CFF">
            <w:pPr>
              <w:pStyle w:val="ae"/>
              <w:spacing w:line="240" w:lineRule="auto"/>
              <w:ind w:firstLineChars="0" w:firstLine="0"/>
              <w:jc w:val="center"/>
              <w:rPr>
                <w:rFonts w:cs="Times New Roman"/>
              </w:rPr>
            </w:pPr>
            <w:r w:rsidRPr="0003776D">
              <w:rPr>
                <w:rFonts w:cs="Times New Roman"/>
              </w:rPr>
              <w:t>(a)</w:t>
            </w:r>
            <w:r w:rsidR="003622EE">
              <w:rPr>
                <w:rFonts w:cs="Times New Roman" w:hint="eastAsia"/>
              </w:rPr>
              <w:t xml:space="preserve"> </w:t>
            </w:r>
            <w:r w:rsidRPr="00EB3CEF">
              <w:rPr>
                <w:rFonts w:cs="Times New Roman"/>
                <w:i/>
                <w:iCs/>
              </w:rPr>
              <w:t>X</w:t>
            </w:r>
            <w:r w:rsidRPr="0003776D">
              <w:rPr>
                <w:rFonts w:cs="Times New Roman"/>
              </w:rPr>
              <w:t>=62.5</w:t>
            </w:r>
            <w:r w:rsidR="002D477A">
              <w:rPr>
                <w:rFonts w:cs="Times New Roman" w:hint="eastAsia"/>
              </w:rPr>
              <w:t xml:space="preserve"> </w:t>
            </w:r>
            <w:r w:rsidRPr="0003776D">
              <w:rPr>
                <w:rFonts w:cs="Times New Roman"/>
              </w:rPr>
              <w:t>m</w:t>
            </w:r>
          </w:p>
        </w:tc>
        <w:tc>
          <w:tcPr>
            <w:tcW w:w="2357" w:type="dxa"/>
            <w:vAlign w:val="center"/>
          </w:tcPr>
          <w:p w14:paraId="41C5DB0D" w14:textId="66976FB7" w:rsidR="00D73CFF" w:rsidRPr="0003776D" w:rsidRDefault="0041783E" w:rsidP="00D73CFF">
            <w:pPr>
              <w:pStyle w:val="ae"/>
              <w:spacing w:line="240" w:lineRule="auto"/>
              <w:ind w:firstLineChars="0" w:firstLine="0"/>
              <w:jc w:val="center"/>
              <w:rPr>
                <w:rFonts w:cs="Times New Roman"/>
              </w:rPr>
            </w:pPr>
            <w:r>
              <w:rPr>
                <w:rFonts w:hint="eastAsia"/>
              </w:rPr>
              <w:object w:dxaOrig="12038" w:dyaOrig="10169" w14:anchorId="323EFD43">
                <v:shape id="_x0000_i1028" type="#_x0000_t75" style="width:108.75pt;height:91.5pt" o:ole="">
                  <v:imagedata r:id="rId39" o:title=""/>
                </v:shape>
                <o:OLEObject Type="Embed" ProgID="Origin95.Graph" ShapeID="_x0000_i1028" DrawAspect="Content" ObjectID="_1845028699" r:id="rId40"/>
              </w:object>
            </w:r>
          </w:p>
          <w:p w14:paraId="1D5E2C16" w14:textId="403747E1" w:rsidR="00D73CFF" w:rsidRPr="0003776D" w:rsidRDefault="00D73CFF" w:rsidP="00D73CFF">
            <w:pPr>
              <w:pStyle w:val="ae"/>
              <w:spacing w:line="240" w:lineRule="auto"/>
              <w:ind w:firstLineChars="0" w:firstLine="0"/>
              <w:jc w:val="center"/>
              <w:rPr>
                <w:rFonts w:cs="Times New Roman"/>
              </w:rPr>
            </w:pPr>
            <w:r w:rsidRPr="0003776D">
              <w:rPr>
                <w:rFonts w:cs="Times New Roman"/>
              </w:rPr>
              <w:t>(b)</w:t>
            </w:r>
            <w:r w:rsidR="003622EE">
              <w:rPr>
                <w:rFonts w:cs="Times New Roman" w:hint="eastAsia"/>
              </w:rPr>
              <w:t xml:space="preserve"> </w:t>
            </w:r>
            <w:r w:rsidRPr="00EB3CEF">
              <w:rPr>
                <w:rFonts w:cs="Times New Roman"/>
                <w:i/>
                <w:iCs/>
              </w:rPr>
              <w:t>X</w:t>
            </w:r>
            <w:r w:rsidRPr="0003776D">
              <w:rPr>
                <w:rFonts w:cs="Times New Roman"/>
              </w:rPr>
              <w:t>=70</w:t>
            </w:r>
            <w:r w:rsidR="002D477A">
              <w:rPr>
                <w:rFonts w:cs="Times New Roman" w:hint="eastAsia"/>
              </w:rPr>
              <w:t xml:space="preserve"> </w:t>
            </w:r>
            <w:r w:rsidRPr="0003776D">
              <w:rPr>
                <w:rFonts w:cs="Times New Roman"/>
              </w:rPr>
              <w:t>m</w:t>
            </w:r>
          </w:p>
        </w:tc>
      </w:tr>
    </w:tbl>
    <w:p w14:paraId="4971B2A1" w14:textId="7DBC6680" w:rsidR="005C2B07" w:rsidRPr="002D477A" w:rsidRDefault="005C2B07" w:rsidP="002D477A">
      <w:pPr>
        <w:spacing w:line="240" w:lineRule="exact"/>
        <w:ind w:firstLineChars="0" w:firstLine="0"/>
        <w:rPr>
          <w:rFonts w:cs="Times New Roman"/>
          <w:sz w:val="21"/>
          <w:szCs w:val="21"/>
        </w:rPr>
      </w:pPr>
      <w:r w:rsidRPr="002D477A">
        <w:rPr>
          <w:rFonts w:cs="Times New Roman"/>
          <w:sz w:val="21"/>
          <w:szCs w:val="21"/>
        </w:rPr>
        <w:t>图</w:t>
      </w:r>
      <w:r w:rsidR="00096900" w:rsidRPr="002D477A">
        <w:rPr>
          <w:rFonts w:cs="Times New Roman"/>
          <w:sz w:val="21"/>
          <w:szCs w:val="21"/>
        </w:rPr>
        <w:t>1</w:t>
      </w:r>
      <w:r w:rsidR="0075010E" w:rsidRPr="002D477A">
        <w:rPr>
          <w:rFonts w:cs="Times New Roman"/>
          <w:sz w:val="21"/>
          <w:szCs w:val="21"/>
        </w:rPr>
        <w:t>1</w:t>
      </w:r>
      <w:r w:rsidRPr="002D477A">
        <w:rPr>
          <w:rFonts w:cs="Times New Roman"/>
          <w:sz w:val="21"/>
          <w:szCs w:val="21"/>
        </w:rPr>
        <w:t xml:space="preserve"> </w:t>
      </w:r>
      <w:r w:rsidR="00D73CFF" w:rsidRPr="002D477A">
        <w:rPr>
          <w:rFonts w:cs="Times New Roman"/>
          <w:sz w:val="21"/>
          <w:szCs w:val="21"/>
        </w:rPr>
        <w:t>不同泄漏流量</w:t>
      </w:r>
      <w:r w:rsidRPr="002D477A">
        <w:rPr>
          <w:rFonts w:cs="Times New Roman"/>
          <w:sz w:val="21"/>
          <w:szCs w:val="21"/>
        </w:rPr>
        <w:t>氢气云浓度分布</w:t>
      </w:r>
      <w:r w:rsidR="00D73CFF" w:rsidRPr="002D477A">
        <w:rPr>
          <w:rFonts w:cs="Times New Roman"/>
          <w:sz w:val="21"/>
          <w:szCs w:val="21"/>
        </w:rPr>
        <w:t>曲线</w:t>
      </w:r>
      <w:r w:rsidR="00D73CFF" w:rsidRPr="002D477A">
        <w:rPr>
          <w:rFonts w:cs="Times New Roman"/>
          <w:sz w:val="21"/>
          <w:szCs w:val="21"/>
        </w:rPr>
        <w:t>(</w:t>
      </w:r>
      <w:r w:rsidR="00D73CFF" w:rsidRPr="00EB3CEF">
        <w:rPr>
          <w:rFonts w:cs="Times New Roman"/>
          <w:i/>
          <w:iCs/>
          <w:sz w:val="21"/>
          <w:szCs w:val="21"/>
        </w:rPr>
        <w:t>Y</w:t>
      </w:r>
      <w:r w:rsidR="00D73CFF" w:rsidRPr="002D477A">
        <w:rPr>
          <w:rFonts w:cs="Times New Roman"/>
          <w:sz w:val="21"/>
          <w:szCs w:val="21"/>
        </w:rPr>
        <w:t>=5.5</w:t>
      </w:r>
      <w:r w:rsidR="002D477A">
        <w:rPr>
          <w:rFonts w:cs="Times New Roman" w:hint="eastAsia"/>
          <w:sz w:val="21"/>
          <w:szCs w:val="21"/>
        </w:rPr>
        <w:t xml:space="preserve"> </w:t>
      </w:r>
      <w:r w:rsidR="00D73CFF" w:rsidRPr="002D477A">
        <w:rPr>
          <w:rFonts w:cs="Times New Roman"/>
          <w:sz w:val="21"/>
          <w:szCs w:val="21"/>
        </w:rPr>
        <w:t>m)</w:t>
      </w:r>
    </w:p>
    <w:p w14:paraId="1B4CA3DE" w14:textId="77777777" w:rsidR="00AA5E48" w:rsidRPr="0003776D" w:rsidRDefault="00AA5E48" w:rsidP="00FF7C0A">
      <w:pPr>
        <w:spacing w:line="240" w:lineRule="auto"/>
        <w:ind w:firstLineChars="0" w:firstLine="0"/>
        <w:rPr>
          <w:rFonts w:cs="Times New Roman"/>
        </w:rPr>
      </w:pPr>
      <w:bookmarkStart w:id="14" w:name="_Hlk176514505"/>
    </w:p>
    <w:bookmarkEnd w:id="14"/>
    <w:p w14:paraId="5729C372" w14:textId="2BAD1640" w:rsidR="00C55D3C" w:rsidRPr="002D477A" w:rsidRDefault="002D1DEF" w:rsidP="005C39EA">
      <w:pPr>
        <w:pStyle w:val="1"/>
        <w:spacing w:line="240" w:lineRule="auto"/>
        <w:rPr>
          <w:rFonts w:cs="Times New Roman"/>
          <w:sz w:val="24"/>
          <w:szCs w:val="24"/>
        </w:rPr>
      </w:pPr>
      <w:r w:rsidRPr="002D477A">
        <w:rPr>
          <w:rFonts w:cs="Times New Roman"/>
          <w:sz w:val="24"/>
          <w:szCs w:val="24"/>
        </w:rPr>
        <w:lastRenderedPageBreak/>
        <w:t>4</w:t>
      </w:r>
      <w:r w:rsidR="008F4137" w:rsidRPr="002D477A">
        <w:rPr>
          <w:rFonts w:cs="Times New Roman"/>
          <w:sz w:val="24"/>
          <w:szCs w:val="24"/>
        </w:rPr>
        <w:t>.</w:t>
      </w:r>
      <w:r w:rsidR="00C55D3C" w:rsidRPr="002D477A">
        <w:rPr>
          <w:rFonts w:cs="Times New Roman"/>
          <w:sz w:val="24"/>
          <w:szCs w:val="24"/>
        </w:rPr>
        <w:t xml:space="preserve"> </w:t>
      </w:r>
      <w:r w:rsidR="00867988" w:rsidRPr="002D477A">
        <w:rPr>
          <w:rFonts w:cs="Times New Roman"/>
          <w:spacing w:val="80"/>
          <w:sz w:val="24"/>
          <w:szCs w:val="24"/>
        </w:rPr>
        <w:t>结论</w:t>
      </w:r>
    </w:p>
    <w:p w14:paraId="1AFAFFA7" w14:textId="19CA3FA1" w:rsidR="001C344F" w:rsidRPr="006C404A" w:rsidRDefault="001C344F" w:rsidP="001C344F">
      <w:pPr>
        <w:widowControl/>
        <w:spacing w:line="240" w:lineRule="auto"/>
        <w:ind w:firstLineChars="0" w:firstLine="400"/>
        <w:rPr>
          <w:rFonts w:cs="Times New Roman"/>
          <w:sz w:val="21"/>
          <w:szCs w:val="21"/>
        </w:rPr>
      </w:pPr>
      <w:r w:rsidRPr="006C404A">
        <w:rPr>
          <w:rFonts w:cs="Times New Roman"/>
          <w:sz w:val="21"/>
          <w:szCs w:val="21"/>
        </w:rPr>
        <w:t>本文系统分析了氢气泄漏过程中隧道空间的密度、</w:t>
      </w:r>
      <w:r w:rsidR="00B41672" w:rsidRPr="006C404A">
        <w:rPr>
          <w:rFonts w:cs="Times New Roman"/>
          <w:sz w:val="21"/>
          <w:szCs w:val="21"/>
        </w:rPr>
        <w:t>速度场与动量</w:t>
      </w:r>
      <w:r w:rsidR="00B41672" w:rsidRPr="006C404A">
        <w:rPr>
          <w:rFonts w:cs="Times New Roman" w:hint="eastAsia"/>
          <w:sz w:val="21"/>
          <w:szCs w:val="21"/>
        </w:rPr>
        <w:t>、</w:t>
      </w:r>
      <w:r w:rsidRPr="006C404A">
        <w:rPr>
          <w:rFonts w:cs="Times New Roman"/>
          <w:sz w:val="21"/>
          <w:szCs w:val="21"/>
        </w:rPr>
        <w:t>氢气浓度三维分布</w:t>
      </w:r>
      <w:r w:rsidR="00B41672" w:rsidRPr="006C404A">
        <w:rPr>
          <w:rFonts w:cs="Times New Roman" w:hint="eastAsia"/>
          <w:sz w:val="21"/>
          <w:szCs w:val="21"/>
        </w:rPr>
        <w:t>等</w:t>
      </w:r>
      <w:r w:rsidRPr="006C404A">
        <w:rPr>
          <w:rFonts w:cs="Times New Roman"/>
          <w:sz w:val="21"/>
          <w:szCs w:val="21"/>
        </w:rPr>
        <w:t>特征</w:t>
      </w:r>
      <w:r w:rsidR="00B41672" w:rsidRPr="006C404A">
        <w:rPr>
          <w:rFonts w:cs="Times New Roman" w:hint="eastAsia"/>
          <w:sz w:val="21"/>
          <w:szCs w:val="21"/>
        </w:rPr>
        <w:t>参量</w:t>
      </w:r>
      <w:r w:rsidRPr="006C404A">
        <w:rPr>
          <w:rFonts w:cs="Times New Roman"/>
          <w:sz w:val="21"/>
          <w:szCs w:val="21"/>
        </w:rPr>
        <w:t>，主要结论如下：</w:t>
      </w:r>
    </w:p>
    <w:p w14:paraId="02728E2C" w14:textId="1AD6F41E" w:rsidR="0086493C" w:rsidRPr="006C404A" w:rsidRDefault="0086493C" w:rsidP="00B41672">
      <w:pPr>
        <w:widowControl/>
        <w:spacing w:line="240" w:lineRule="auto"/>
        <w:ind w:firstLineChars="0" w:firstLine="400"/>
        <w:rPr>
          <w:rFonts w:cs="Times New Roman"/>
          <w:sz w:val="21"/>
          <w:szCs w:val="21"/>
        </w:rPr>
      </w:pPr>
      <w:r w:rsidRPr="006C404A">
        <w:rPr>
          <w:rFonts w:cs="Times New Roman"/>
          <w:sz w:val="21"/>
          <w:szCs w:val="21"/>
        </w:rPr>
        <w:t>1</w:t>
      </w:r>
      <w:r w:rsidRPr="006C404A">
        <w:rPr>
          <w:rFonts w:cs="Times New Roman"/>
          <w:sz w:val="21"/>
          <w:szCs w:val="21"/>
        </w:rPr>
        <w:t>）泄漏时期</w:t>
      </w:r>
      <w:r w:rsidRPr="006C404A">
        <w:rPr>
          <w:rFonts w:cs="Times New Roman"/>
          <w:sz w:val="21"/>
          <w:szCs w:val="21"/>
        </w:rPr>
        <w:t>(15</w:t>
      </w:r>
      <w:r w:rsidR="002D477A">
        <w:rPr>
          <w:rFonts w:cs="Times New Roman" w:hint="eastAsia"/>
          <w:sz w:val="21"/>
          <w:szCs w:val="21"/>
        </w:rPr>
        <w:t xml:space="preserve"> </w:t>
      </w:r>
      <w:r w:rsidRPr="006C404A">
        <w:rPr>
          <w:rFonts w:cs="Times New Roman"/>
          <w:sz w:val="21"/>
          <w:szCs w:val="21"/>
        </w:rPr>
        <w:t>s</w:t>
      </w:r>
      <w:r w:rsidRPr="006C404A">
        <w:rPr>
          <w:rFonts w:cs="Times New Roman"/>
          <w:sz w:val="21"/>
          <w:szCs w:val="21"/>
        </w:rPr>
        <w:t>、</w:t>
      </w:r>
      <w:r w:rsidRPr="006C404A">
        <w:rPr>
          <w:rFonts w:cs="Times New Roman"/>
          <w:sz w:val="21"/>
          <w:szCs w:val="21"/>
        </w:rPr>
        <w:t>50</w:t>
      </w:r>
      <w:r w:rsidR="002D477A">
        <w:rPr>
          <w:rFonts w:cs="Times New Roman" w:hint="eastAsia"/>
          <w:sz w:val="21"/>
          <w:szCs w:val="21"/>
        </w:rPr>
        <w:t xml:space="preserve"> </w:t>
      </w:r>
      <w:r w:rsidRPr="006C404A">
        <w:rPr>
          <w:rFonts w:cs="Times New Roman"/>
          <w:sz w:val="21"/>
          <w:szCs w:val="21"/>
        </w:rPr>
        <w:t>s</w:t>
      </w:r>
      <w:r w:rsidRPr="006C404A">
        <w:rPr>
          <w:rFonts w:cs="Times New Roman"/>
          <w:sz w:val="21"/>
          <w:szCs w:val="21"/>
        </w:rPr>
        <w:t>、</w:t>
      </w:r>
      <w:r w:rsidRPr="006C404A">
        <w:rPr>
          <w:rFonts w:cs="Times New Roman"/>
          <w:sz w:val="21"/>
          <w:szCs w:val="21"/>
        </w:rPr>
        <w:t>85</w:t>
      </w:r>
      <w:r w:rsidR="002D477A">
        <w:rPr>
          <w:rFonts w:cs="Times New Roman" w:hint="eastAsia"/>
          <w:sz w:val="21"/>
          <w:szCs w:val="21"/>
        </w:rPr>
        <w:t xml:space="preserve"> </w:t>
      </w:r>
      <w:r w:rsidRPr="006C404A">
        <w:rPr>
          <w:rFonts w:cs="Times New Roman"/>
          <w:sz w:val="21"/>
          <w:szCs w:val="21"/>
        </w:rPr>
        <w:t>s)</w:t>
      </w:r>
      <w:r w:rsidRPr="006C404A">
        <w:rPr>
          <w:rFonts w:cs="Times New Roman"/>
          <w:sz w:val="21"/>
          <w:szCs w:val="21"/>
        </w:rPr>
        <w:t>对隧道各截面混合空气密度影响微弱</w:t>
      </w:r>
      <w:r w:rsidR="00B41672" w:rsidRPr="006C404A">
        <w:rPr>
          <w:rFonts w:cs="Times New Roman" w:hint="eastAsia"/>
          <w:sz w:val="21"/>
          <w:szCs w:val="21"/>
        </w:rPr>
        <w:t>，</w:t>
      </w:r>
      <w:r w:rsidRPr="006C404A">
        <w:rPr>
          <w:rFonts w:cs="Times New Roman"/>
          <w:sz w:val="21"/>
          <w:szCs w:val="21"/>
        </w:rPr>
        <w:t>氢气</w:t>
      </w:r>
      <w:r w:rsidR="00B41672" w:rsidRPr="006C404A">
        <w:rPr>
          <w:rFonts w:cs="Times New Roman" w:hint="eastAsia"/>
          <w:sz w:val="21"/>
          <w:szCs w:val="21"/>
        </w:rPr>
        <w:t>泄漏后</w:t>
      </w:r>
      <w:r w:rsidRPr="006C404A">
        <w:rPr>
          <w:rFonts w:cs="Times New Roman"/>
          <w:sz w:val="21"/>
          <w:szCs w:val="21"/>
        </w:rPr>
        <w:t>与空气快速混合，平均密度（</w:t>
      </w:r>
      <w:r w:rsidRPr="006C404A">
        <w:rPr>
          <w:rFonts w:cs="Times New Roman"/>
          <w:sz w:val="21"/>
          <w:szCs w:val="21"/>
        </w:rPr>
        <w:t>1.154~1.160</w:t>
      </w:r>
      <w:r w:rsidR="002D477A">
        <w:rPr>
          <w:rFonts w:cs="Times New Roman" w:hint="eastAsia"/>
          <w:sz w:val="21"/>
          <w:szCs w:val="21"/>
        </w:rPr>
        <w:t xml:space="preserve"> </w:t>
      </w:r>
      <w:r w:rsidRPr="006C404A">
        <w:rPr>
          <w:rFonts w:cs="Times New Roman"/>
          <w:sz w:val="21"/>
          <w:szCs w:val="21"/>
        </w:rPr>
        <w:t>kg/m³</w:t>
      </w:r>
      <w:r w:rsidRPr="006C404A">
        <w:rPr>
          <w:rFonts w:cs="Times New Roman"/>
          <w:sz w:val="21"/>
          <w:szCs w:val="21"/>
        </w:rPr>
        <w:t>）接近原始空气密度（</w:t>
      </w:r>
      <w:r w:rsidRPr="006C404A">
        <w:rPr>
          <w:rFonts w:cs="Times New Roman"/>
          <w:sz w:val="21"/>
          <w:szCs w:val="21"/>
        </w:rPr>
        <w:t>1.20</w:t>
      </w:r>
      <w:r w:rsidR="002D477A">
        <w:rPr>
          <w:rFonts w:cs="Times New Roman" w:hint="eastAsia"/>
          <w:sz w:val="21"/>
          <w:szCs w:val="21"/>
        </w:rPr>
        <w:t xml:space="preserve"> </w:t>
      </w:r>
      <w:r w:rsidRPr="006C404A">
        <w:rPr>
          <w:rFonts w:cs="Times New Roman"/>
          <w:sz w:val="21"/>
          <w:szCs w:val="21"/>
        </w:rPr>
        <w:t>kg/m³</w:t>
      </w:r>
      <w:r w:rsidRPr="006C404A">
        <w:rPr>
          <w:rFonts w:cs="Times New Roman"/>
          <w:sz w:val="21"/>
          <w:szCs w:val="21"/>
        </w:rPr>
        <w:t>）。四种泄漏流量</w:t>
      </w:r>
      <w:r w:rsidRPr="006C404A">
        <w:rPr>
          <w:rFonts w:cs="Times New Roman"/>
          <w:sz w:val="21"/>
          <w:szCs w:val="21"/>
        </w:rPr>
        <w:t>(0.059</w:t>
      </w:r>
      <w:r w:rsidR="003622EE">
        <w:rPr>
          <w:rFonts w:cs="Times New Roman" w:hint="eastAsia"/>
          <w:sz w:val="21"/>
          <w:szCs w:val="21"/>
        </w:rPr>
        <w:t xml:space="preserve"> </w:t>
      </w:r>
      <w:r w:rsidRPr="006C404A">
        <w:rPr>
          <w:rFonts w:cs="Times New Roman"/>
          <w:sz w:val="21"/>
          <w:szCs w:val="21"/>
        </w:rPr>
        <w:t>6~0.372</w:t>
      </w:r>
      <w:r w:rsidR="003622EE">
        <w:rPr>
          <w:rFonts w:cs="Times New Roman" w:hint="eastAsia"/>
          <w:sz w:val="21"/>
          <w:szCs w:val="21"/>
        </w:rPr>
        <w:t xml:space="preserve"> </w:t>
      </w:r>
      <w:r w:rsidRPr="006C404A">
        <w:rPr>
          <w:rFonts w:cs="Times New Roman"/>
          <w:sz w:val="21"/>
          <w:szCs w:val="21"/>
        </w:rPr>
        <w:t>7</w:t>
      </w:r>
      <w:r w:rsidR="002D477A">
        <w:rPr>
          <w:rFonts w:cs="Times New Roman" w:hint="eastAsia"/>
          <w:sz w:val="21"/>
          <w:szCs w:val="21"/>
        </w:rPr>
        <w:t xml:space="preserve"> </w:t>
      </w:r>
      <w:r w:rsidRPr="006C404A">
        <w:rPr>
          <w:rFonts w:cs="Times New Roman"/>
          <w:sz w:val="21"/>
          <w:szCs w:val="21"/>
        </w:rPr>
        <w:t>kg/s)</w:t>
      </w:r>
      <w:r w:rsidRPr="006C404A">
        <w:rPr>
          <w:rFonts w:cs="Times New Roman"/>
          <w:sz w:val="21"/>
          <w:szCs w:val="21"/>
        </w:rPr>
        <w:t>工况下，各截面混合空气密度均在</w:t>
      </w:r>
      <w:r w:rsidRPr="006C404A">
        <w:rPr>
          <w:rFonts w:cs="Times New Roman"/>
          <w:sz w:val="21"/>
          <w:szCs w:val="21"/>
        </w:rPr>
        <w:t>1.150~1.156</w:t>
      </w:r>
      <w:r w:rsidR="002D477A">
        <w:rPr>
          <w:rFonts w:cs="Times New Roman" w:hint="eastAsia"/>
          <w:sz w:val="21"/>
          <w:szCs w:val="21"/>
        </w:rPr>
        <w:t xml:space="preserve"> </w:t>
      </w:r>
      <w:r w:rsidRPr="006C404A">
        <w:rPr>
          <w:rFonts w:cs="Times New Roman"/>
          <w:sz w:val="21"/>
          <w:szCs w:val="21"/>
        </w:rPr>
        <w:t xml:space="preserve">kg/m³ </w:t>
      </w:r>
      <w:r w:rsidRPr="006C404A">
        <w:rPr>
          <w:rFonts w:cs="Times New Roman"/>
          <w:sz w:val="21"/>
          <w:szCs w:val="21"/>
        </w:rPr>
        <w:t>范围内小幅波动，流量对密度分布的影响不显著。</w:t>
      </w:r>
    </w:p>
    <w:p w14:paraId="6DE0219D" w14:textId="4EDDF07A" w:rsidR="0086493C" w:rsidRPr="006C404A" w:rsidRDefault="0086493C" w:rsidP="0086493C">
      <w:pPr>
        <w:widowControl/>
        <w:spacing w:line="240" w:lineRule="auto"/>
        <w:ind w:firstLineChars="0" w:firstLine="400"/>
        <w:rPr>
          <w:rFonts w:cs="Times New Roman"/>
          <w:sz w:val="21"/>
          <w:szCs w:val="21"/>
        </w:rPr>
      </w:pPr>
      <w:r w:rsidRPr="006C404A">
        <w:rPr>
          <w:rFonts w:cs="Times New Roman"/>
          <w:sz w:val="21"/>
          <w:szCs w:val="21"/>
        </w:rPr>
        <w:t xml:space="preserve">2) </w:t>
      </w:r>
      <w:r w:rsidRPr="006C404A">
        <w:rPr>
          <w:rFonts w:cs="Times New Roman"/>
          <w:sz w:val="21"/>
          <w:szCs w:val="21"/>
        </w:rPr>
        <w:t>泄漏</w:t>
      </w:r>
      <w:r w:rsidRPr="006C404A">
        <w:rPr>
          <w:rFonts w:cs="Times New Roman"/>
          <w:sz w:val="21"/>
          <w:szCs w:val="21"/>
        </w:rPr>
        <w:t>15</w:t>
      </w:r>
      <w:r w:rsidR="002D477A">
        <w:rPr>
          <w:rFonts w:cs="Times New Roman" w:hint="eastAsia"/>
          <w:sz w:val="21"/>
          <w:szCs w:val="21"/>
        </w:rPr>
        <w:t xml:space="preserve"> </w:t>
      </w:r>
      <w:r w:rsidRPr="006C404A">
        <w:rPr>
          <w:rFonts w:cs="Times New Roman"/>
          <w:sz w:val="21"/>
          <w:szCs w:val="21"/>
        </w:rPr>
        <w:t>s</w:t>
      </w:r>
      <w:r w:rsidRPr="006C404A">
        <w:rPr>
          <w:rFonts w:cs="Times New Roman"/>
          <w:sz w:val="21"/>
          <w:szCs w:val="21"/>
        </w:rPr>
        <w:t>时期，动量主导扩散，高压射流以</w:t>
      </w:r>
      <w:r w:rsidRPr="006C404A">
        <w:rPr>
          <w:rFonts w:cs="Times New Roman"/>
          <w:sz w:val="21"/>
          <w:szCs w:val="21"/>
        </w:rPr>
        <w:t xml:space="preserve"> 30~40</w:t>
      </w:r>
      <w:r w:rsidR="002D477A">
        <w:rPr>
          <w:rFonts w:cs="Times New Roman" w:hint="eastAsia"/>
          <w:sz w:val="21"/>
          <w:szCs w:val="21"/>
        </w:rPr>
        <w:t xml:space="preserve"> </w:t>
      </w:r>
      <w:r w:rsidRPr="006C404A">
        <w:rPr>
          <w:rFonts w:cs="Times New Roman"/>
          <w:sz w:val="21"/>
          <w:szCs w:val="21"/>
        </w:rPr>
        <w:t>m/s</w:t>
      </w:r>
      <w:r w:rsidRPr="006C404A">
        <w:rPr>
          <w:rFonts w:cs="Times New Roman"/>
          <w:sz w:val="21"/>
          <w:szCs w:val="21"/>
        </w:rPr>
        <w:t>的速度竖直冲击顶棚，随后动量向横向两侧侧壁方向转化，</w:t>
      </w:r>
      <w:r w:rsidR="00E5730F" w:rsidRPr="006C404A">
        <w:rPr>
          <w:rFonts w:cs="Times New Roman"/>
          <w:sz w:val="21"/>
          <w:szCs w:val="21"/>
        </w:rPr>
        <w:t>横向扩散呈中心对称特征，</w:t>
      </w:r>
      <w:r w:rsidRPr="006C404A">
        <w:rPr>
          <w:rFonts w:cs="Times New Roman"/>
          <w:sz w:val="21"/>
          <w:szCs w:val="21"/>
        </w:rPr>
        <w:t>与侧壁碰撞产生反向及向下次级动量，在列车两侧上方形成</w:t>
      </w:r>
      <w:r w:rsidR="00B41672" w:rsidRPr="006C404A">
        <w:rPr>
          <w:rFonts w:cs="Times New Roman" w:hint="eastAsia"/>
          <w:sz w:val="21"/>
          <w:szCs w:val="21"/>
        </w:rPr>
        <w:t>漩涡区域，</w:t>
      </w:r>
      <w:r w:rsidRPr="006C404A">
        <w:rPr>
          <w:rFonts w:cs="Times New Roman"/>
          <w:sz w:val="21"/>
          <w:szCs w:val="21"/>
        </w:rPr>
        <w:t>呈现强速度梯度的剪切特性。</w:t>
      </w:r>
      <w:r w:rsidR="00B41672" w:rsidRPr="006C404A">
        <w:rPr>
          <w:rFonts w:cs="Times New Roman" w:hint="eastAsia"/>
          <w:sz w:val="21"/>
          <w:szCs w:val="21"/>
        </w:rPr>
        <w:t>随着氢气扩散</w:t>
      </w:r>
      <w:r w:rsidRPr="006C404A">
        <w:rPr>
          <w:rFonts w:cs="Times New Roman"/>
          <w:sz w:val="21"/>
          <w:szCs w:val="21"/>
        </w:rPr>
        <w:t>动量衰减，速度降至</w:t>
      </w:r>
      <w:r w:rsidRPr="006C404A">
        <w:rPr>
          <w:rFonts w:cs="Times New Roman"/>
          <w:sz w:val="21"/>
          <w:szCs w:val="21"/>
        </w:rPr>
        <w:t>1</w:t>
      </w:r>
      <w:r w:rsidR="00B41672" w:rsidRPr="006C404A">
        <w:rPr>
          <w:rFonts w:cs="Times New Roman" w:hint="eastAsia"/>
          <w:sz w:val="21"/>
          <w:szCs w:val="21"/>
        </w:rPr>
        <w:t xml:space="preserve"> </w:t>
      </w:r>
      <w:r w:rsidRPr="006C404A">
        <w:rPr>
          <w:rFonts w:cs="Times New Roman"/>
          <w:sz w:val="21"/>
          <w:szCs w:val="21"/>
        </w:rPr>
        <w:t>m/s</w:t>
      </w:r>
      <w:r w:rsidRPr="006C404A">
        <w:rPr>
          <w:rFonts w:cs="Times New Roman"/>
          <w:sz w:val="21"/>
          <w:szCs w:val="21"/>
        </w:rPr>
        <w:t>以下，浮力取代动量成为主导因素。低流量</w:t>
      </w:r>
      <w:r w:rsidRPr="006C404A">
        <w:rPr>
          <w:rFonts w:cs="Times New Roman"/>
          <w:sz w:val="21"/>
          <w:szCs w:val="21"/>
        </w:rPr>
        <w:t>(</w:t>
      </w:r>
      <w:r w:rsidRPr="006C404A">
        <w:rPr>
          <w:rFonts w:cs="Times New Roman"/>
          <w:sz w:val="21"/>
          <w:szCs w:val="21"/>
        </w:rPr>
        <w:t>工况</w:t>
      </w:r>
      <w:r w:rsidRPr="006C404A">
        <w:rPr>
          <w:rFonts w:cs="Times New Roman"/>
          <w:sz w:val="21"/>
          <w:szCs w:val="21"/>
        </w:rPr>
        <w:t>1</w:t>
      </w:r>
      <w:r w:rsidRPr="006C404A">
        <w:rPr>
          <w:rFonts w:cs="Times New Roman"/>
          <w:sz w:val="21"/>
          <w:szCs w:val="21"/>
        </w:rPr>
        <w:t>、</w:t>
      </w:r>
      <w:r w:rsidRPr="006C404A">
        <w:rPr>
          <w:rFonts w:cs="Times New Roman"/>
          <w:sz w:val="21"/>
          <w:szCs w:val="21"/>
        </w:rPr>
        <w:t>2)</w:t>
      </w:r>
      <w:r w:rsidRPr="006C404A">
        <w:rPr>
          <w:rFonts w:cs="Times New Roman"/>
          <w:sz w:val="21"/>
          <w:szCs w:val="21"/>
        </w:rPr>
        <w:t>速度矢量分布对称且强度接近</w:t>
      </w:r>
      <w:r w:rsidR="00E5730F" w:rsidRPr="006C404A">
        <w:rPr>
          <w:rFonts w:cs="Times New Roman"/>
          <w:sz w:val="21"/>
          <w:szCs w:val="21"/>
        </w:rPr>
        <w:t>，高浓度区沿顶棚平缓扩展</w:t>
      </w:r>
      <w:r w:rsidRPr="006C404A">
        <w:rPr>
          <w:rFonts w:cs="Times New Roman"/>
          <w:sz w:val="21"/>
          <w:szCs w:val="21"/>
        </w:rPr>
        <w:t>；高流量</w:t>
      </w:r>
      <w:r w:rsidRPr="006C404A">
        <w:rPr>
          <w:rFonts w:cs="Times New Roman"/>
          <w:sz w:val="21"/>
          <w:szCs w:val="21"/>
        </w:rPr>
        <w:t>(</w:t>
      </w:r>
      <w:r w:rsidRPr="006C404A">
        <w:rPr>
          <w:rFonts w:cs="Times New Roman"/>
          <w:sz w:val="21"/>
          <w:szCs w:val="21"/>
        </w:rPr>
        <w:t>工况</w:t>
      </w:r>
      <w:r w:rsidRPr="006C404A">
        <w:rPr>
          <w:rFonts w:cs="Times New Roman"/>
          <w:sz w:val="21"/>
          <w:szCs w:val="21"/>
        </w:rPr>
        <w:t>3</w:t>
      </w:r>
      <w:r w:rsidRPr="006C404A">
        <w:rPr>
          <w:rFonts w:cs="Times New Roman"/>
          <w:sz w:val="21"/>
          <w:szCs w:val="21"/>
        </w:rPr>
        <w:t>、</w:t>
      </w:r>
      <w:r w:rsidRPr="006C404A">
        <w:rPr>
          <w:rFonts w:cs="Times New Roman"/>
          <w:sz w:val="21"/>
          <w:szCs w:val="21"/>
        </w:rPr>
        <w:t>4)</w:t>
      </w:r>
      <w:r w:rsidRPr="006C404A">
        <w:rPr>
          <w:rFonts w:cs="Times New Roman"/>
          <w:sz w:val="21"/>
          <w:szCs w:val="21"/>
        </w:rPr>
        <w:t>射流冲击后向下速度显著增加</w:t>
      </w:r>
      <w:r w:rsidR="00E5730F" w:rsidRPr="006C404A">
        <w:rPr>
          <w:rFonts w:cs="Times New Roman"/>
          <w:sz w:val="21"/>
          <w:szCs w:val="21"/>
        </w:rPr>
        <w:t>，射流冲击后</w:t>
      </w:r>
      <w:r w:rsidR="00D154DA" w:rsidRPr="006C404A">
        <w:rPr>
          <w:rFonts w:cs="Times New Roman"/>
          <w:sz w:val="21"/>
          <w:szCs w:val="21"/>
        </w:rPr>
        <w:t>涡旋</w:t>
      </w:r>
      <w:r w:rsidR="00E5730F" w:rsidRPr="006C404A">
        <w:rPr>
          <w:rFonts w:cs="Times New Roman"/>
          <w:sz w:val="21"/>
          <w:szCs w:val="21"/>
        </w:rPr>
        <w:t>长度与厚度大幅增加</w:t>
      </w:r>
      <w:r w:rsidRPr="006C404A">
        <w:rPr>
          <w:rFonts w:cs="Times New Roman"/>
          <w:sz w:val="21"/>
          <w:szCs w:val="21"/>
        </w:rPr>
        <w:t>。</w:t>
      </w:r>
    </w:p>
    <w:p w14:paraId="6658693F" w14:textId="07A9B0F5" w:rsidR="0086493C" w:rsidRDefault="0086493C" w:rsidP="0086493C">
      <w:pPr>
        <w:widowControl/>
        <w:spacing w:line="240" w:lineRule="auto"/>
        <w:ind w:firstLineChars="0" w:firstLine="400"/>
        <w:rPr>
          <w:rFonts w:cs="Times New Roman"/>
          <w:sz w:val="21"/>
          <w:szCs w:val="21"/>
        </w:rPr>
      </w:pPr>
      <w:r w:rsidRPr="006C404A">
        <w:rPr>
          <w:rFonts w:cs="Times New Roman"/>
          <w:sz w:val="21"/>
          <w:szCs w:val="21"/>
        </w:rPr>
        <w:t xml:space="preserve">3) </w:t>
      </w:r>
      <w:r w:rsidRPr="006C404A">
        <w:rPr>
          <w:rFonts w:cs="Times New Roman"/>
          <w:sz w:val="21"/>
          <w:szCs w:val="21"/>
        </w:rPr>
        <w:t>氢气云初始前沿以稳定的</w:t>
      </w:r>
      <w:r w:rsidR="00B41672" w:rsidRPr="006C404A">
        <w:rPr>
          <w:rFonts w:cs="Times New Roman" w:hint="eastAsia"/>
          <w:sz w:val="21"/>
          <w:szCs w:val="21"/>
        </w:rPr>
        <w:t xml:space="preserve">1 </w:t>
      </w:r>
      <w:r w:rsidRPr="006C404A">
        <w:rPr>
          <w:rFonts w:cs="Times New Roman"/>
          <w:sz w:val="21"/>
          <w:szCs w:val="21"/>
        </w:rPr>
        <w:t xml:space="preserve">m/s </w:t>
      </w:r>
      <w:r w:rsidRPr="006C404A">
        <w:rPr>
          <w:rFonts w:cs="Times New Roman"/>
          <w:sz w:val="21"/>
          <w:szCs w:val="21"/>
        </w:rPr>
        <w:t>速度沿隧道轴向推进，</w:t>
      </w:r>
      <w:r w:rsidR="00B41672" w:rsidRPr="006C404A">
        <w:rPr>
          <w:rFonts w:cs="Times New Roman" w:hint="eastAsia"/>
          <w:sz w:val="21"/>
          <w:szCs w:val="21"/>
        </w:rPr>
        <w:t>随着泄漏流量的增加，不同工况下氢气扩散距离到达隧道对应占比的时间变短，氢气浓度和厚度有显著增加</w:t>
      </w:r>
      <w:r w:rsidRPr="006C404A">
        <w:rPr>
          <w:rFonts w:cs="Times New Roman"/>
          <w:sz w:val="21"/>
          <w:szCs w:val="21"/>
        </w:rPr>
        <w:t>。</w:t>
      </w:r>
      <w:r w:rsidR="00B41672" w:rsidRPr="006C404A">
        <w:rPr>
          <w:rFonts w:cs="Times New Roman" w:hint="eastAsia"/>
          <w:sz w:val="21"/>
          <w:szCs w:val="21"/>
        </w:rPr>
        <w:t>受氢气动量影响，在隧道壁面附近和中心位置</w:t>
      </w:r>
      <w:r w:rsidR="007450DB" w:rsidRPr="006C404A">
        <w:rPr>
          <w:rFonts w:cs="Times New Roman" w:hint="eastAsia"/>
          <w:sz w:val="21"/>
          <w:szCs w:val="21"/>
        </w:rPr>
        <w:t>形成高浓度区域。</w:t>
      </w:r>
    </w:p>
    <w:p w14:paraId="18E58311" w14:textId="77777777" w:rsidR="00DC409A" w:rsidRPr="006C404A" w:rsidRDefault="00DC409A" w:rsidP="0086493C">
      <w:pPr>
        <w:widowControl/>
        <w:spacing w:line="240" w:lineRule="auto"/>
        <w:ind w:firstLineChars="0" w:firstLine="400"/>
        <w:rPr>
          <w:rFonts w:cs="Times New Roman"/>
          <w:sz w:val="21"/>
          <w:szCs w:val="21"/>
        </w:rPr>
      </w:pPr>
    </w:p>
    <w:p w14:paraId="76202E95" w14:textId="49164064" w:rsidR="00F94CBB" w:rsidRPr="006C404A" w:rsidRDefault="00F94CBB" w:rsidP="005C39EA">
      <w:pPr>
        <w:pStyle w:val="1"/>
        <w:spacing w:line="240" w:lineRule="auto"/>
        <w:rPr>
          <w:rFonts w:cs="Times New Roman"/>
          <w:sz w:val="21"/>
          <w:szCs w:val="21"/>
        </w:rPr>
      </w:pPr>
      <w:r w:rsidRPr="006C404A">
        <w:rPr>
          <w:rFonts w:cs="Times New Roman"/>
          <w:sz w:val="21"/>
          <w:szCs w:val="21"/>
        </w:rPr>
        <w:t>参考文献</w:t>
      </w:r>
    </w:p>
    <w:p w14:paraId="65A1F5BF" w14:textId="03FD93EF" w:rsidR="00E1075B" w:rsidRDefault="00C30738" w:rsidP="00DC409A">
      <w:pPr>
        <w:pStyle w:val="ae"/>
        <w:numPr>
          <w:ilvl w:val="0"/>
          <w:numId w:val="4"/>
        </w:numPr>
        <w:spacing w:line="320" w:lineRule="exact"/>
        <w:ind w:firstLineChars="0"/>
        <w:rPr>
          <w:rFonts w:cs="Times New Roman"/>
          <w:sz w:val="18"/>
          <w:szCs w:val="18"/>
        </w:rPr>
      </w:pPr>
      <w:r w:rsidRPr="006C404A">
        <w:rPr>
          <w:rFonts w:cs="Times New Roman"/>
          <w:sz w:val="18"/>
          <w:szCs w:val="18"/>
        </w:rPr>
        <w:t>张剑光</w:t>
      </w:r>
      <w:r w:rsidRPr="006C404A">
        <w:rPr>
          <w:rFonts w:cs="Times New Roman"/>
          <w:sz w:val="18"/>
          <w:szCs w:val="18"/>
        </w:rPr>
        <w:t xml:space="preserve">. </w:t>
      </w:r>
      <w:r w:rsidRPr="006C404A">
        <w:rPr>
          <w:rFonts w:cs="Times New Roman"/>
          <w:sz w:val="18"/>
          <w:szCs w:val="18"/>
        </w:rPr>
        <w:t>氢能产业发展展望</w:t>
      </w:r>
      <w:r w:rsidRPr="006C404A">
        <w:rPr>
          <w:rFonts w:cs="Times New Roman"/>
          <w:sz w:val="18"/>
          <w:szCs w:val="18"/>
        </w:rPr>
        <w:t>——</w:t>
      </w:r>
      <w:r w:rsidRPr="006C404A">
        <w:rPr>
          <w:rFonts w:cs="Times New Roman"/>
          <w:sz w:val="18"/>
          <w:szCs w:val="18"/>
        </w:rPr>
        <w:t>氢燃料电池系统与氢燃料电池汽车和发电</w:t>
      </w:r>
      <w:r w:rsidRPr="006C404A">
        <w:rPr>
          <w:rFonts w:cs="Times New Roman"/>
          <w:sz w:val="18"/>
          <w:szCs w:val="18"/>
        </w:rPr>
        <w:t xml:space="preserve">[J]. </w:t>
      </w:r>
      <w:r w:rsidRPr="006C404A">
        <w:rPr>
          <w:rFonts w:cs="Times New Roman"/>
          <w:sz w:val="18"/>
          <w:szCs w:val="18"/>
        </w:rPr>
        <w:t>化工设计</w:t>
      </w:r>
      <w:r w:rsidRPr="006C404A">
        <w:rPr>
          <w:rFonts w:cs="Times New Roman"/>
          <w:sz w:val="18"/>
          <w:szCs w:val="18"/>
        </w:rPr>
        <w:t>, 2020, (01):</w:t>
      </w:r>
      <w:r w:rsidR="00E1075B" w:rsidRPr="006C404A">
        <w:rPr>
          <w:rFonts w:cs="Times New Roman"/>
          <w:sz w:val="18"/>
          <w:szCs w:val="18"/>
        </w:rPr>
        <w:t xml:space="preserve"> </w:t>
      </w:r>
      <w:r w:rsidRPr="006C404A">
        <w:rPr>
          <w:rFonts w:cs="Times New Roman"/>
          <w:sz w:val="18"/>
          <w:szCs w:val="18"/>
        </w:rPr>
        <w:t>3-6</w:t>
      </w:r>
      <w:r w:rsidR="00E1075B" w:rsidRPr="006C404A">
        <w:rPr>
          <w:rFonts w:cs="Times New Roman"/>
          <w:sz w:val="18"/>
          <w:szCs w:val="18"/>
        </w:rPr>
        <w:t>.</w:t>
      </w:r>
    </w:p>
    <w:p w14:paraId="70B7C029" w14:textId="515DCA6E" w:rsidR="00DC409A" w:rsidRPr="006C404A" w:rsidRDefault="00DC409A" w:rsidP="00DC409A">
      <w:pPr>
        <w:pStyle w:val="ae"/>
        <w:spacing w:line="320" w:lineRule="exact"/>
        <w:ind w:left="440" w:firstLineChars="0" w:firstLine="0"/>
        <w:rPr>
          <w:rFonts w:cs="Times New Roman"/>
          <w:sz w:val="18"/>
          <w:szCs w:val="18"/>
        </w:rPr>
      </w:pPr>
      <w:r>
        <w:rPr>
          <w:rFonts w:cs="Times New Roman" w:hint="eastAsia"/>
          <w:sz w:val="18"/>
          <w:szCs w:val="18"/>
        </w:rPr>
        <w:t>ZHANG J</w:t>
      </w:r>
      <w:r w:rsidR="0075241C">
        <w:rPr>
          <w:rFonts w:cs="Times New Roman" w:hint="eastAsia"/>
          <w:sz w:val="18"/>
          <w:szCs w:val="18"/>
        </w:rPr>
        <w:t xml:space="preserve"> G</w:t>
      </w:r>
      <w:r w:rsidR="008D1BBC">
        <w:rPr>
          <w:rFonts w:cs="Times New Roman" w:hint="eastAsia"/>
          <w:sz w:val="18"/>
          <w:szCs w:val="18"/>
        </w:rPr>
        <w:t>.</w:t>
      </w:r>
      <w:r>
        <w:rPr>
          <w:rFonts w:cs="Times New Roman" w:hint="eastAsia"/>
          <w:sz w:val="18"/>
          <w:szCs w:val="18"/>
        </w:rPr>
        <w:t xml:space="preserve"> </w:t>
      </w:r>
      <w:r w:rsidRPr="00DC409A">
        <w:rPr>
          <w:rFonts w:cs="Times New Roman" w:hint="eastAsia"/>
          <w:sz w:val="18"/>
          <w:szCs w:val="18"/>
        </w:rPr>
        <w:t xml:space="preserve">Hydrogen </w:t>
      </w:r>
      <w:r w:rsidR="004E2D0B">
        <w:rPr>
          <w:rFonts w:cs="Times New Roman" w:hint="eastAsia"/>
          <w:sz w:val="18"/>
          <w:szCs w:val="18"/>
        </w:rPr>
        <w:t>e</w:t>
      </w:r>
      <w:r w:rsidRPr="00DC409A">
        <w:rPr>
          <w:rFonts w:cs="Times New Roman" w:hint="eastAsia"/>
          <w:sz w:val="18"/>
          <w:szCs w:val="18"/>
        </w:rPr>
        <w:t xml:space="preserve">nergy </w:t>
      </w:r>
      <w:r w:rsidR="004E2D0B">
        <w:rPr>
          <w:rFonts w:cs="Times New Roman" w:hint="eastAsia"/>
          <w:sz w:val="18"/>
          <w:szCs w:val="18"/>
        </w:rPr>
        <w:t>i</w:t>
      </w:r>
      <w:r w:rsidRPr="00DC409A">
        <w:rPr>
          <w:rFonts w:cs="Times New Roman" w:hint="eastAsia"/>
          <w:sz w:val="18"/>
          <w:szCs w:val="18"/>
        </w:rPr>
        <w:t xml:space="preserve">ndustry </w:t>
      </w:r>
      <w:r w:rsidR="004E2D0B">
        <w:rPr>
          <w:rFonts w:cs="Times New Roman" w:hint="eastAsia"/>
          <w:sz w:val="18"/>
          <w:szCs w:val="18"/>
        </w:rPr>
        <w:t>d</w:t>
      </w:r>
      <w:r w:rsidRPr="00DC409A">
        <w:rPr>
          <w:rFonts w:cs="Times New Roman" w:hint="eastAsia"/>
          <w:sz w:val="18"/>
          <w:szCs w:val="18"/>
        </w:rPr>
        <w:t xml:space="preserve">evelopment </w:t>
      </w:r>
      <w:r w:rsidR="004E2D0B">
        <w:rPr>
          <w:rFonts w:cs="Times New Roman" w:hint="eastAsia"/>
          <w:sz w:val="18"/>
          <w:szCs w:val="18"/>
        </w:rPr>
        <w:t>p</w:t>
      </w:r>
      <w:r w:rsidRPr="00DC409A">
        <w:rPr>
          <w:rFonts w:cs="Times New Roman" w:hint="eastAsia"/>
          <w:sz w:val="18"/>
          <w:szCs w:val="18"/>
        </w:rPr>
        <w:t>rospects</w:t>
      </w:r>
      <w:r w:rsidR="00BA3ABE" w:rsidRPr="006C404A">
        <w:rPr>
          <w:rFonts w:cs="Times New Roman"/>
          <w:sz w:val="18"/>
          <w:szCs w:val="18"/>
        </w:rPr>
        <w:t>——</w:t>
      </w:r>
      <w:r w:rsidR="004E2D0B">
        <w:rPr>
          <w:rFonts w:cs="Times New Roman" w:hint="eastAsia"/>
          <w:sz w:val="18"/>
          <w:szCs w:val="18"/>
        </w:rPr>
        <w:t>h</w:t>
      </w:r>
      <w:r w:rsidRPr="00DC409A">
        <w:rPr>
          <w:rFonts w:cs="Times New Roman" w:hint="eastAsia"/>
          <w:sz w:val="18"/>
          <w:szCs w:val="18"/>
        </w:rPr>
        <w:t xml:space="preserve">ydrogen </w:t>
      </w:r>
      <w:r w:rsidR="004E2D0B">
        <w:rPr>
          <w:rFonts w:cs="Times New Roman" w:hint="eastAsia"/>
          <w:sz w:val="18"/>
          <w:szCs w:val="18"/>
        </w:rPr>
        <w:t>f</w:t>
      </w:r>
      <w:r w:rsidRPr="00DC409A">
        <w:rPr>
          <w:rFonts w:cs="Times New Roman" w:hint="eastAsia"/>
          <w:sz w:val="18"/>
          <w:szCs w:val="18"/>
        </w:rPr>
        <w:t xml:space="preserve">uel </w:t>
      </w:r>
      <w:r w:rsidR="004E2D0B">
        <w:rPr>
          <w:rFonts w:cs="Times New Roman" w:hint="eastAsia"/>
          <w:sz w:val="18"/>
          <w:szCs w:val="18"/>
        </w:rPr>
        <w:t>c</w:t>
      </w:r>
      <w:r w:rsidRPr="00DC409A">
        <w:rPr>
          <w:rFonts w:cs="Times New Roman" w:hint="eastAsia"/>
          <w:sz w:val="18"/>
          <w:szCs w:val="18"/>
        </w:rPr>
        <w:t xml:space="preserve">ell </w:t>
      </w:r>
      <w:r w:rsidR="004E2D0B">
        <w:rPr>
          <w:rFonts w:cs="Times New Roman" w:hint="eastAsia"/>
          <w:sz w:val="18"/>
          <w:szCs w:val="18"/>
        </w:rPr>
        <w:t>s</w:t>
      </w:r>
      <w:r w:rsidRPr="00DC409A">
        <w:rPr>
          <w:rFonts w:cs="Times New Roman" w:hint="eastAsia"/>
          <w:sz w:val="18"/>
          <w:szCs w:val="18"/>
        </w:rPr>
        <w:t xml:space="preserve">ystems and </w:t>
      </w:r>
      <w:r w:rsidR="004E2D0B">
        <w:rPr>
          <w:rFonts w:cs="Times New Roman" w:hint="eastAsia"/>
          <w:sz w:val="18"/>
          <w:szCs w:val="18"/>
        </w:rPr>
        <w:t>h</w:t>
      </w:r>
      <w:r w:rsidRPr="00DC409A">
        <w:rPr>
          <w:rFonts w:cs="Times New Roman" w:hint="eastAsia"/>
          <w:sz w:val="18"/>
          <w:szCs w:val="18"/>
        </w:rPr>
        <w:t xml:space="preserve">ydrogen </w:t>
      </w:r>
      <w:r w:rsidR="004E2D0B">
        <w:rPr>
          <w:rFonts w:cs="Times New Roman" w:hint="eastAsia"/>
          <w:sz w:val="18"/>
          <w:szCs w:val="18"/>
        </w:rPr>
        <w:t>f</w:t>
      </w:r>
      <w:r w:rsidRPr="00DC409A">
        <w:rPr>
          <w:rFonts w:cs="Times New Roman" w:hint="eastAsia"/>
          <w:sz w:val="18"/>
          <w:szCs w:val="18"/>
        </w:rPr>
        <w:t xml:space="preserve">uel </w:t>
      </w:r>
      <w:r w:rsidR="004E2D0B">
        <w:rPr>
          <w:rFonts w:cs="Times New Roman" w:hint="eastAsia"/>
          <w:sz w:val="18"/>
          <w:szCs w:val="18"/>
        </w:rPr>
        <w:t>c</w:t>
      </w:r>
      <w:r w:rsidRPr="00DC409A">
        <w:rPr>
          <w:rFonts w:cs="Times New Roman" w:hint="eastAsia"/>
          <w:sz w:val="18"/>
          <w:szCs w:val="18"/>
        </w:rPr>
        <w:t xml:space="preserve">ell </w:t>
      </w:r>
      <w:r w:rsidR="004E2D0B">
        <w:rPr>
          <w:rFonts w:cs="Times New Roman" w:hint="eastAsia"/>
          <w:sz w:val="18"/>
          <w:szCs w:val="18"/>
        </w:rPr>
        <w:t>v</w:t>
      </w:r>
      <w:r w:rsidRPr="00DC409A">
        <w:rPr>
          <w:rFonts w:cs="Times New Roman" w:hint="eastAsia"/>
          <w:sz w:val="18"/>
          <w:szCs w:val="18"/>
        </w:rPr>
        <w:t xml:space="preserve">ehicles &amp; </w:t>
      </w:r>
      <w:r w:rsidR="004E2D0B">
        <w:rPr>
          <w:rFonts w:cs="Times New Roman" w:hint="eastAsia"/>
          <w:sz w:val="18"/>
          <w:szCs w:val="18"/>
        </w:rPr>
        <w:t>p</w:t>
      </w:r>
      <w:r w:rsidRPr="00DC409A">
        <w:rPr>
          <w:rFonts w:cs="Times New Roman" w:hint="eastAsia"/>
          <w:sz w:val="18"/>
          <w:szCs w:val="18"/>
        </w:rPr>
        <w:t xml:space="preserve">ower </w:t>
      </w:r>
      <w:r w:rsidR="004E2D0B">
        <w:rPr>
          <w:rFonts w:cs="Times New Roman" w:hint="eastAsia"/>
          <w:sz w:val="18"/>
          <w:szCs w:val="18"/>
        </w:rPr>
        <w:t>g</w:t>
      </w:r>
      <w:r w:rsidRPr="00DC409A">
        <w:rPr>
          <w:rFonts w:cs="Times New Roman" w:hint="eastAsia"/>
          <w:sz w:val="18"/>
          <w:szCs w:val="18"/>
        </w:rPr>
        <w:t>eneration</w:t>
      </w:r>
      <w:r>
        <w:rPr>
          <w:rFonts w:cs="Times New Roman" w:hint="eastAsia"/>
          <w:sz w:val="18"/>
          <w:szCs w:val="18"/>
        </w:rPr>
        <w:t xml:space="preserve"> [J]. J</w:t>
      </w:r>
      <w:r w:rsidRPr="00DC409A">
        <w:rPr>
          <w:rFonts w:cs="Times New Roman"/>
          <w:sz w:val="18"/>
          <w:szCs w:val="18"/>
        </w:rPr>
        <w:t>ournal of Chemical Industry and Engineering</w:t>
      </w:r>
      <w:r>
        <w:rPr>
          <w:rFonts w:cs="Times New Roman" w:hint="eastAsia"/>
          <w:sz w:val="18"/>
          <w:szCs w:val="18"/>
        </w:rPr>
        <w:t>, 2020,</w:t>
      </w:r>
      <w:r w:rsidRPr="006C404A">
        <w:rPr>
          <w:rFonts w:cs="Times New Roman"/>
          <w:sz w:val="18"/>
          <w:szCs w:val="18"/>
        </w:rPr>
        <w:t xml:space="preserve"> (01): 3-6.</w:t>
      </w:r>
      <w:r w:rsidR="002233DB" w:rsidRPr="002233DB">
        <w:t xml:space="preserve"> </w:t>
      </w:r>
      <w:r w:rsidR="002233DB" w:rsidRPr="001214F7">
        <w:t>(in Chinese)</w:t>
      </w:r>
    </w:p>
    <w:p w14:paraId="444CF8F6" w14:textId="7F7D556C" w:rsidR="00C30738" w:rsidRDefault="00E1075B" w:rsidP="00DC409A">
      <w:pPr>
        <w:pStyle w:val="ae"/>
        <w:numPr>
          <w:ilvl w:val="0"/>
          <w:numId w:val="4"/>
        </w:numPr>
        <w:spacing w:line="320" w:lineRule="exact"/>
        <w:ind w:firstLineChars="0"/>
        <w:rPr>
          <w:rFonts w:cs="Times New Roman"/>
          <w:sz w:val="18"/>
          <w:szCs w:val="18"/>
        </w:rPr>
      </w:pPr>
      <w:r w:rsidRPr="006C404A">
        <w:rPr>
          <w:rFonts w:cs="Times New Roman"/>
          <w:sz w:val="18"/>
          <w:szCs w:val="18"/>
        </w:rPr>
        <w:t>张长令</w:t>
      </w:r>
      <w:r w:rsidRPr="006C404A">
        <w:rPr>
          <w:rFonts w:cs="Times New Roman"/>
          <w:sz w:val="18"/>
          <w:szCs w:val="18"/>
        </w:rPr>
        <w:t xml:space="preserve">. </w:t>
      </w:r>
      <w:r w:rsidRPr="006C404A">
        <w:rPr>
          <w:rFonts w:cs="Times New Roman"/>
          <w:sz w:val="18"/>
          <w:szCs w:val="18"/>
        </w:rPr>
        <w:t>国外氢能产业导向</w:t>
      </w:r>
      <w:r w:rsidR="008D1BBC">
        <w:rPr>
          <w:rFonts w:cs="Times New Roman" w:hint="eastAsia"/>
          <w:sz w:val="18"/>
          <w:szCs w:val="18"/>
        </w:rPr>
        <w:t>、</w:t>
      </w:r>
      <w:r w:rsidRPr="006C404A">
        <w:rPr>
          <w:rFonts w:cs="Times New Roman"/>
          <w:sz w:val="18"/>
          <w:szCs w:val="18"/>
        </w:rPr>
        <w:t>进展及我国氢能产业发展的思考</w:t>
      </w:r>
      <w:r w:rsidRPr="006C404A">
        <w:rPr>
          <w:rFonts w:cs="Times New Roman"/>
          <w:sz w:val="18"/>
          <w:szCs w:val="18"/>
        </w:rPr>
        <w:t>[J].</w:t>
      </w:r>
      <w:r w:rsidRPr="006C404A">
        <w:rPr>
          <w:rFonts w:cs="Times New Roman"/>
          <w:sz w:val="18"/>
          <w:szCs w:val="18"/>
        </w:rPr>
        <w:t>中国发展观察</w:t>
      </w:r>
      <w:r w:rsidRPr="006C404A">
        <w:rPr>
          <w:rFonts w:cs="Times New Roman"/>
          <w:sz w:val="18"/>
          <w:szCs w:val="18"/>
        </w:rPr>
        <w:t>, 2020, (Z1): 116-119.</w:t>
      </w:r>
    </w:p>
    <w:p w14:paraId="70424384" w14:textId="59293B9B" w:rsidR="00DC409A" w:rsidRPr="003622EE" w:rsidRDefault="002233DB" w:rsidP="00DC409A">
      <w:pPr>
        <w:pStyle w:val="ae"/>
        <w:spacing w:line="320" w:lineRule="exact"/>
        <w:ind w:left="440" w:firstLineChars="0" w:firstLine="0"/>
        <w:rPr>
          <w:rFonts w:cs="Times New Roman"/>
          <w:sz w:val="18"/>
          <w:szCs w:val="18"/>
        </w:rPr>
      </w:pPr>
      <w:r w:rsidRPr="00EB3CEF">
        <w:rPr>
          <w:sz w:val="18"/>
          <w:szCs w:val="18"/>
        </w:rPr>
        <w:t>ZHANG C L. Thoughts on foreign hydrogen energy industry orientation, progress and China's hydrogen energy industry development [J]. China Development Observation, 2020, (Z1): 116-119. (in Chinese)</w:t>
      </w:r>
    </w:p>
    <w:p w14:paraId="4C596449" w14:textId="23726D67" w:rsidR="00E268D6" w:rsidRDefault="00E268D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李雪芳</w:t>
      </w:r>
      <w:r w:rsidRPr="006C404A">
        <w:rPr>
          <w:rFonts w:cs="Times New Roman"/>
          <w:sz w:val="18"/>
          <w:szCs w:val="18"/>
        </w:rPr>
        <w:t xml:space="preserve">. </w:t>
      </w:r>
      <w:r w:rsidRPr="006C404A">
        <w:rPr>
          <w:rFonts w:cs="Times New Roman"/>
          <w:sz w:val="18"/>
          <w:szCs w:val="18"/>
        </w:rPr>
        <w:t>储氢系统意外氢气泄漏和扩散研究</w:t>
      </w:r>
      <w:r w:rsidRPr="006C404A">
        <w:rPr>
          <w:rFonts w:cs="Times New Roman"/>
          <w:sz w:val="18"/>
          <w:szCs w:val="18"/>
        </w:rPr>
        <w:t>[D].</w:t>
      </w:r>
      <w:r w:rsidR="008D1BBC">
        <w:rPr>
          <w:rFonts w:cs="Times New Roman" w:hint="eastAsia"/>
          <w:sz w:val="18"/>
          <w:szCs w:val="18"/>
        </w:rPr>
        <w:t>北京：</w:t>
      </w:r>
      <w:r w:rsidRPr="006C404A">
        <w:rPr>
          <w:rFonts w:cs="Times New Roman"/>
          <w:sz w:val="18"/>
          <w:szCs w:val="18"/>
        </w:rPr>
        <w:t>清华大学</w:t>
      </w:r>
      <w:r w:rsidRPr="006C404A">
        <w:rPr>
          <w:rFonts w:cs="Times New Roman"/>
          <w:sz w:val="18"/>
          <w:szCs w:val="18"/>
        </w:rPr>
        <w:t>, 2015.</w:t>
      </w:r>
    </w:p>
    <w:p w14:paraId="0951C2FC" w14:textId="4582DF21" w:rsidR="002233DB" w:rsidRPr="00EE611E" w:rsidRDefault="002233DB" w:rsidP="00EE611E">
      <w:pPr>
        <w:pStyle w:val="ae"/>
        <w:spacing w:line="320" w:lineRule="exact"/>
        <w:ind w:left="440" w:firstLineChars="0" w:firstLine="0"/>
        <w:rPr>
          <w:sz w:val="18"/>
          <w:szCs w:val="18"/>
        </w:rPr>
      </w:pPr>
      <w:r w:rsidRPr="00EB3CEF">
        <w:rPr>
          <w:sz w:val="18"/>
          <w:szCs w:val="18"/>
        </w:rPr>
        <w:t xml:space="preserve">LI X F. </w:t>
      </w:r>
      <w:r w:rsidR="00145C5B" w:rsidRPr="00EB3CEF">
        <w:rPr>
          <w:sz w:val="18"/>
          <w:szCs w:val="18"/>
        </w:rPr>
        <w:t>Dispersion of unintended subsonic and</w:t>
      </w:r>
      <w:r w:rsidR="00145C5B" w:rsidRPr="00EE611E">
        <w:rPr>
          <w:sz w:val="18"/>
          <w:szCs w:val="18"/>
        </w:rPr>
        <w:t xml:space="preserve"> supersonic hydrogen releases from hydrogen storage systems</w:t>
      </w:r>
      <w:r w:rsidRPr="00EE611E">
        <w:rPr>
          <w:sz w:val="18"/>
          <w:szCs w:val="18"/>
        </w:rPr>
        <w:t xml:space="preserve"> [D]. Beijing: Tsinghua University, 2015. (in Chinese)</w:t>
      </w:r>
    </w:p>
    <w:p w14:paraId="077C6412" w14:textId="1052BB72" w:rsidR="00E268D6" w:rsidRDefault="00E268D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张静</w:t>
      </w:r>
      <w:r w:rsidRPr="006C404A">
        <w:rPr>
          <w:rFonts w:cs="Times New Roman"/>
          <w:sz w:val="18"/>
          <w:szCs w:val="18"/>
        </w:rPr>
        <w:t xml:space="preserve">, </w:t>
      </w:r>
      <w:r w:rsidRPr="006C404A">
        <w:rPr>
          <w:rFonts w:cs="Times New Roman"/>
          <w:sz w:val="18"/>
          <w:szCs w:val="18"/>
        </w:rPr>
        <w:t>黄玉玺</w:t>
      </w:r>
      <w:r w:rsidR="00134D9D">
        <w:rPr>
          <w:rFonts w:cs="Times New Roman" w:hint="eastAsia"/>
          <w:sz w:val="18"/>
          <w:szCs w:val="18"/>
        </w:rPr>
        <w:t xml:space="preserve">, </w:t>
      </w:r>
      <w:r w:rsidR="00134D9D">
        <w:rPr>
          <w:rFonts w:cs="Times New Roman" w:hint="eastAsia"/>
          <w:sz w:val="18"/>
          <w:szCs w:val="18"/>
        </w:rPr>
        <w:t>张巍</w:t>
      </w:r>
      <w:r w:rsidRPr="006C404A">
        <w:rPr>
          <w:rFonts w:cs="Times New Roman"/>
          <w:sz w:val="18"/>
          <w:szCs w:val="18"/>
        </w:rPr>
        <w:t>.</w:t>
      </w:r>
      <w:r w:rsidR="00134D9D">
        <w:rPr>
          <w:rFonts w:cs="Times New Roman" w:hint="eastAsia"/>
          <w:sz w:val="18"/>
          <w:szCs w:val="18"/>
        </w:rPr>
        <w:t xml:space="preserve"> </w:t>
      </w:r>
      <w:r w:rsidR="00134D9D">
        <w:rPr>
          <w:rFonts w:cs="Times New Roman" w:hint="eastAsia"/>
          <w:sz w:val="18"/>
          <w:szCs w:val="18"/>
        </w:rPr>
        <w:t>等</w:t>
      </w:r>
      <w:r w:rsidR="00134D9D">
        <w:rPr>
          <w:rFonts w:cs="Times New Roman" w:hint="eastAsia"/>
          <w:sz w:val="18"/>
          <w:szCs w:val="18"/>
        </w:rPr>
        <w:t>.</w:t>
      </w:r>
      <w:r w:rsidRPr="006C404A">
        <w:rPr>
          <w:rFonts w:cs="Times New Roman"/>
          <w:sz w:val="18"/>
          <w:szCs w:val="18"/>
        </w:rPr>
        <w:t xml:space="preserve"> </w:t>
      </w:r>
      <w:r w:rsidRPr="006C404A">
        <w:rPr>
          <w:rFonts w:cs="Times New Roman"/>
          <w:sz w:val="18"/>
          <w:szCs w:val="18"/>
        </w:rPr>
        <w:t>车库燃料汽车氢气泄漏模拟与分析</w:t>
      </w:r>
      <w:r w:rsidRPr="006C404A">
        <w:rPr>
          <w:rFonts w:cs="Times New Roman"/>
          <w:sz w:val="18"/>
          <w:szCs w:val="18"/>
        </w:rPr>
        <w:t xml:space="preserve">[J]. </w:t>
      </w:r>
      <w:r w:rsidRPr="006C404A">
        <w:rPr>
          <w:rFonts w:cs="Times New Roman"/>
          <w:sz w:val="18"/>
          <w:szCs w:val="18"/>
        </w:rPr>
        <w:t>太原理工大学学报，</w:t>
      </w:r>
      <w:r w:rsidRPr="006C404A">
        <w:rPr>
          <w:rFonts w:cs="Times New Roman"/>
          <w:sz w:val="18"/>
          <w:szCs w:val="18"/>
        </w:rPr>
        <w:t xml:space="preserve">2022, 53 (4): 567-574. </w:t>
      </w:r>
    </w:p>
    <w:p w14:paraId="590FE5FA" w14:textId="66DA4A14" w:rsidR="002233DB" w:rsidRPr="003622EE" w:rsidRDefault="002233DB" w:rsidP="002233DB">
      <w:pPr>
        <w:pStyle w:val="ae"/>
        <w:spacing w:line="320" w:lineRule="exact"/>
        <w:ind w:left="440" w:firstLineChars="0" w:firstLine="0"/>
        <w:rPr>
          <w:rFonts w:cs="Times New Roman"/>
          <w:sz w:val="18"/>
          <w:szCs w:val="18"/>
        </w:rPr>
      </w:pPr>
      <w:r w:rsidRPr="00EB3CEF">
        <w:rPr>
          <w:sz w:val="18"/>
          <w:szCs w:val="18"/>
        </w:rPr>
        <w:t>ZHANG J, HUANG Y X</w:t>
      </w:r>
      <w:r w:rsidR="00134D9D" w:rsidRPr="00EB3CEF">
        <w:rPr>
          <w:sz w:val="18"/>
          <w:szCs w:val="18"/>
        </w:rPr>
        <w:t>, ZHANG W, et al</w:t>
      </w:r>
      <w:r w:rsidRPr="00EB3CEF">
        <w:rPr>
          <w:sz w:val="18"/>
          <w:szCs w:val="18"/>
        </w:rPr>
        <w:t xml:space="preserve">. Simulation and analysis of hydrogen leakage </w:t>
      </w:r>
      <w:r w:rsidR="00803B65" w:rsidRPr="00EB3CEF">
        <w:rPr>
          <w:sz w:val="18"/>
          <w:szCs w:val="18"/>
        </w:rPr>
        <w:t>in garage fuel vehicles</w:t>
      </w:r>
      <w:r w:rsidRPr="00EB3CEF">
        <w:rPr>
          <w:sz w:val="18"/>
          <w:szCs w:val="18"/>
        </w:rPr>
        <w:t xml:space="preserve"> [J]. Journal of Taiyuan University of Technology, 2022, 53 (4): 567-574. (in Chinese)</w:t>
      </w:r>
    </w:p>
    <w:p w14:paraId="64060D69" w14:textId="1423596A" w:rsidR="00C30738" w:rsidRDefault="00C30738" w:rsidP="00DC409A">
      <w:pPr>
        <w:pStyle w:val="ae"/>
        <w:numPr>
          <w:ilvl w:val="0"/>
          <w:numId w:val="4"/>
        </w:numPr>
        <w:spacing w:line="320" w:lineRule="exact"/>
        <w:ind w:firstLineChars="0"/>
        <w:rPr>
          <w:rFonts w:cs="Times New Roman"/>
          <w:sz w:val="18"/>
          <w:szCs w:val="18"/>
        </w:rPr>
      </w:pPr>
      <w:r w:rsidRPr="006C404A">
        <w:rPr>
          <w:rFonts w:cs="Times New Roman"/>
          <w:sz w:val="18"/>
          <w:szCs w:val="18"/>
        </w:rPr>
        <w:t>陈佳燕，杨君涛，何其泽</w:t>
      </w:r>
      <w:r w:rsidRPr="006C404A">
        <w:rPr>
          <w:rFonts w:cs="Times New Roman"/>
          <w:sz w:val="18"/>
          <w:szCs w:val="18"/>
        </w:rPr>
        <w:t xml:space="preserve">, </w:t>
      </w:r>
      <w:r w:rsidR="008802AC" w:rsidRPr="006C404A">
        <w:rPr>
          <w:rFonts w:cs="Times New Roman"/>
          <w:sz w:val="18"/>
          <w:szCs w:val="18"/>
        </w:rPr>
        <w:t>等</w:t>
      </w:r>
      <w:r w:rsidRPr="006C404A">
        <w:rPr>
          <w:rFonts w:cs="Times New Roman"/>
          <w:sz w:val="18"/>
          <w:szCs w:val="18"/>
        </w:rPr>
        <w:t xml:space="preserve">. </w:t>
      </w:r>
      <w:bookmarkStart w:id="15" w:name="OLE_LINK3"/>
      <w:r w:rsidRPr="006C404A">
        <w:rPr>
          <w:rFonts w:cs="Times New Roman"/>
          <w:sz w:val="18"/>
          <w:szCs w:val="18"/>
        </w:rPr>
        <w:t>受限空间氢能源汽车泄漏燃爆特性研究现状及展望</w:t>
      </w:r>
      <w:bookmarkEnd w:id="15"/>
      <w:r w:rsidRPr="006C404A">
        <w:rPr>
          <w:rFonts w:cs="Times New Roman"/>
          <w:sz w:val="18"/>
          <w:szCs w:val="18"/>
        </w:rPr>
        <w:t xml:space="preserve">[J]. </w:t>
      </w:r>
      <w:r w:rsidRPr="006C404A">
        <w:rPr>
          <w:rFonts w:cs="Times New Roman"/>
          <w:sz w:val="18"/>
          <w:szCs w:val="18"/>
        </w:rPr>
        <w:t>武汉理工大学学报</w:t>
      </w:r>
      <w:r w:rsidRPr="006C404A">
        <w:rPr>
          <w:rFonts w:cs="Times New Roman"/>
          <w:sz w:val="18"/>
          <w:szCs w:val="18"/>
        </w:rPr>
        <w:t xml:space="preserve">, 2024, 46 (2): 1-8. </w:t>
      </w:r>
    </w:p>
    <w:p w14:paraId="444B6CF5" w14:textId="6706FF7F" w:rsidR="002233DB" w:rsidRPr="003622EE" w:rsidRDefault="002233DB" w:rsidP="002233DB">
      <w:pPr>
        <w:pStyle w:val="ae"/>
        <w:spacing w:line="320" w:lineRule="exact"/>
        <w:ind w:left="440" w:firstLineChars="0" w:firstLine="0"/>
        <w:rPr>
          <w:rFonts w:cs="Times New Roman"/>
          <w:sz w:val="18"/>
          <w:szCs w:val="18"/>
        </w:rPr>
      </w:pPr>
      <w:r w:rsidRPr="00EB3CEF">
        <w:rPr>
          <w:sz w:val="18"/>
          <w:szCs w:val="18"/>
        </w:rPr>
        <w:t xml:space="preserve">CHEN J Y, YANG J T, HE Q Z, et al. </w:t>
      </w:r>
      <w:r w:rsidR="007507FF" w:rsidRPr="00EB3CEF">
        <w:rPr>
          <w:sz w:val="18"/>
          <w:szCs w:val="18"/>
        </w:rPr>
        <w:t>Current status and prospects of research on the leakage and explosion characteristics of hydrogen energy vehicles in confined space</w:t>
      </w:r>
      <w:r w:rsidRPr="00EB3CEF">
        <w:rPr>
          <w:sz w:val="18"/>
          <w:szCs w:val="18"/>
        </w:rPr>
        <w:t xml:space="preserve"> [J]. Journal of Wuhan University of Technology, 2024, 46 (2): 1-8. (in Chinese)</w:t>
      </w:r>
    </w:p>
    <w:p w14:paraId="573D6550" w14:textId="7E3C4E82" w:rsidR="00C30738" w:rsidRDefault="00C30738" w:rsidP="00DC409A">
      <w:pPr>
        <w:pStyle w:val="ae"/>
        <w:numPr>
          <w:ilvl w:val="0"/>
          <w:numId w:val="4"/>
        </w:numPr>
        <w:spacing w:line="320" w:lineRule="exact"/>
        <w:ind w:firstLineChars="0"/>
        <w:rPr>
          <w:rFonts w:cs="Times New Roman"/>
          <w:sz w:val="18"/>
          <w:szCs w:val="18"/>
        </w:rPr>
      </w:pPr>
      <w:r w:rsidRPr="006C404A">
        <w:rPr>
          <w:rFonts w:cs="Times New Roman"/>
          <w:sz w:val="18"/>
          <w:szCs w:val="18"/>
        </w:rPr>
        <w:t>曹冬惠</w:t>
      </w:r>
      <w:r w:rsidRPr="006C404A">
        <w:rPr>
          <w:rFonts w:cs="Times New Roman"/>
          <w:sz w:val="18"/>
          <w:szCs w:val="18"/>
        </w:rPr>
        <w:t xml:space="preserve">, </w:t>
      </w:r>
      <w:r w:rsidRPr="006C404A">
        <w:rPr>
          <w:rFonts w:cs="Times New Roman"/>
          <w:sz w:val="18"/>
          <w:szCs w:val="18"/>
        </w:rPr>
        <w:t>杜冬梅</w:t>
      </w:r>
      <w:r w:rsidRPr="006C404A">
        <w:rPr>
          <w:rFonts w:cs="Times New Roman"/>
          <w:sz w:val="18"/>
          <w:szCs w:val="18"/>
        </w:rPr>
        <w:t xml:space="preserve">, </w:t>
      </w:r>
      <w:r w:rsidRPr="006C404A">
        <w:rPr>
          <w:rFonts w:cs="Times New Roman"/>
          <w:sz w:val="18"/>
          <w:szCs w:val="18"/>
        </w:rPr>
        <w:t>何青</w:t>
      </w:r>
      <w:r w:rsidRPr="006C404A">
        <w:rPr>
          <w:rFonts w:cs="Times New Roman"/>
          <w:sz w:val="18"/>
          <w:szCs w:val="18"/>
        </w:rPr>
        <w:t>,</w:t>
      </w:r>
      <w:r w:rsidRPr="006C404A">
        <w:rPr>
          <w:rFonts w:cs="Times New Roman"/>
          <w:sz w:val="18"/>
          <w:szCs w:val="18"/>
        </w:rPr>
        <w:t>等</w:t>
      </w:r>
      <w:r w:rsidRPr="006C404A">
        <w:rPr>
          <w:rFonts w:cs="Times New Roman"/>
          <w:sz w:val="18"/>
          <w:szCs w:val="18"/>
        </w:rPr>
        <w:t xml:space="preserve">. </w:t>
      </w:r>
      <w:r w:rsidRPr="006C404A">
        <w:rPr>
          <w:rFonts w:cs="Times New Roman"/>
          <w:sz w:val="18"/>
          <w:szCs w:val="18"/>
        </w:rPr>
        <w:t>氢储能安全及其检测技术综述</w:t>
      </w:r>
      <w:r w:rsidRPr="006C404A">
        <w:rPr>
          <w:rFonts w:cs="Times New Roman"/>
          <w:sz w:val="18"/>
          <w:szCs w:val="18"/>
        </w:rPr>
        <w:t xml:space="preserve">[J]. </w:t>
      </w:r>
      <w:r w:rsidRPr="006C404A">
        <w:rPr>
          <w:rFonts w:cs="Times New Roman"/>
          <w:sz w:val="18"/>
          <w:szCs w:val="18"/>
        </w:rPr>
        <w:t>发电技术</w:t>
      </w:r>
      <w:r w:rsidRPr="006C404A">
        <w:rPr>
          <w:rFonts w:cs="Times New Roman"/>
          <w:sz w:val="18"/>
          <w:szCs w:val="18"/>
        </w:rPr>
        <w:t>, 2023, (04): 431-442.</w:t>
      </w:r>
    </w:p>
    <w:p w14:paraId="43297C9B" w14:textId="65823CD5" w:rsidR="002233DB" w:rsidRPr="003622EE" w:rsidRDefault="002233DB" w:rsidP="002233DB">
      <w:pPr>
        <w:pStyle w:val="ae"/>
        <w:spacing w:line="320" w:lineRule="exact"/>
        <w:ind w:left="440" w:firstLineChars="0" w:firstLine="0"/>
        <w:rPr>
          <w:rFonts w:cs="Times New Roman"/>
          <w:sz w:val="18"/>
          <w:szCs w:val="18"/>
        </w:rPr>
      </w:pPr>
      <w:r w:rsidRPr="00EB3CEF">
        <w:rPr>
          <w:sz w:val="18"/>
          <w:szCs w:val="18"/>
        </w:rPr>
        <w:t xml:space="preserve">CAO D H, DU D M, HE Q, et al. </w:t>
      </w:r>
      <w:r w:rsidR="001B1D4A" w:rsidRPr="00EB3CEF">
        <w:rPr>
          <w:sz w:val="18"/>
          <w:szCs w:val="18"/>
        </w:rPr>
        <w:t>Summary of hydrogen energy storage safety and its detection technology</w:t>
      </w:r>
      <w:r w:rsidRPr="00EB3CEF">
        <w:rPr>
          <w:sz w:val="18"/>
          <w:szCs w:val="18"/>
        </w:rPr>
        <w:t xml:space="preserve"> [J]. Power Generation Technology, 2023, (04): 431-442. (in Chinese)</w:t>
      </w:r>
    </w:p>
    <w:p w14:paraId="0DF31F91" w14:textId="6CC4B7C9" w:rsidR="00152296" w:rsidRDefault="00C30738" w:rsidP="00DC409A">
      <w:pPr>
        <w:pStyle w:val="ae"/>
        <w:numPr>
          <w:ilvl w:val="0"/>
          <w:numId w:val="4"/>
        </w:numPr>
        <w:spacing w:line="320" w:lineRule="exact"/>
        <w:ind w:firstLineChars="0"/>
        <w:rPr>
          <w:rFonts w:cs="Times New Roman"/>
          <w:sz w:val="18"/>
          <w:szCs w:val="18"/>
        </w:rPr>
      </w:pPr>
      <w:r w:rsidRPr="006C404A">
        <w:rPr>
          <w:rFonts w:cs="Times New Roman"/>
          <w:sz w:val="18"/>
          <w:szCs w:val="18"/>
        </w:rPr>
        <w:t>沈晓波</w:t>
      </w:r>
      <w:r w:rsidRPr="006C404A">
        <w:rPr>
          <w:rFonts w:cs="Times New Roman"/>
          <w:sz w:val="18"/>
          <w:szCs w:val="18"/>
        </w:rPr>
        <w:t xml:space="preserve">, </w:t>
      </w:r>
      <w:r w:rsidRPr="006C404A">
        <w:rPr>
          <w:rFonts w:cs="Times New Roman"/>
          <w:sz w:val="18"/>
          <w:szCs w:val="18"/>
        </w:rPr>
        <w:t>章雪凝</w:t>
      </w:r>
      <w:r w:rsidRPr="006C404A">
        <w:rPr>
          <w:rFonts w:cs="Times New Roman"/>
          <w:sz w:val="18"/>
          <w:szCs w:val="18"/>
        </w:rPr>
        <w:t xml:space="preserve">, </w:t>
      </w:r>
      <w:r w:rsidRPr="006C404A">
        <w:rPr>
          <w:rFonts w:cs="Times New Roman"/>
          <w:sz w:val="18"/>
          <w:szCs w:val="18"/>
        </w:rPr>
        <w:t>刘海峰</w:t>
      </w:r>
      <w:r w:rsidRPr="006C404A">
        <w:rPr>
          <w:rFonts w:cs="Times New Roman"/>
          <w:sz w:val="18"/>
          <w:szCs w:val="18"/>
        </w:rPr>
        <w:t xml:space="preserve">. </w:t>
      </w:r>
      <w:r w:rsidRPr="006C404A">
        <w:rPr>
          <w:rFonts w:cs="Times New Roman"/>
          <w:sz w:val="18"/>
          <w:szCs w:val="18"/>
        </w:rPr>
        <w:t>高压氢气泄漏相关安全问题研究与进展</w:t>
      </w:r>
      <w:r w:rsidRPr="006C404A">
        <w:rPr>
          <w:rFonts w:cs="Times New Roman"/>
          <w:sz w:val="18"/>
          <w:szCs w:val="18"/>
        </w:rPr>
        <w:t xml:space="preserve">[J]. </w:t>
      </w:r>
      <w:r w:rsidRPr="006C404A">
        <w:rPr>
          <w:rFonts w:cs="Times New Roman"/>
          <w:sz w:val="18"/>
          <w:szCs w:val="18"/>
        </w:rPr>
        <w:t>化工学报</w:t>
      </w:r>
      <w:r w:rsidRPr="006C404A">
        <w:rPr>
          <w:rFonts w:cs="Times New Roman"/>
          <w:sz w:val="18"/>
          <w:szCs w:val="18"/>
        </w:rPr>
        <w:t>, 2021, (03): 1217-1229.</w:t>
      </w:r>
    </w:p>
    <w:p w14:paraId="1AC4638E" w14:textId="3EFFC899" w:rsidR="002233DB" w:rsidRPr="003622EE" w:rsidRDefault="002233DB" w:rsidP="002233DB">
      <w:pPr>
        <w:pStyle w:val="ae"/>
        <w:spacing w:line="320" w:lineRule="exact"/>
        <w:ind w:left="440" w:firstLineChars="0" w:firstLine="0"/>
        <w:rPr>
          <w:rFonts w:cs="Times New Roman"/>
          <w:sz w:val="18"/>
          <w:szCs w:val="18"/>
        </w:rPr>
      </w:pPr>
      <w:r w:rsidRPr="00EB3CEF">
        <w:rPr>
          <w:sz w:val="18"/>
          <w:szCs w:val="18"/>
        </w:rPr>
        <w:t>SHEN X B, ZHANG X N, LIU H F. Research and progress on safety issues related to high-pressure hydrogen leakage [J]. CIESC Journal, 2021, (03): 1217-1229. (in Chinese)</w:t>
      </w:r>
    </w:p>
    <w:p w14:paraId="0DEB7EBD" w14:textId="2F1E53B4" w:rsidR="00E268D6" w:rsidRDefault="00E268D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丁晓晔</w:t>
      </w:r>
      <w:r w:rsidRPr="006C404A">
        <w:rPr>
          <w:rFonts w:cs="Times New Roman"/>
          <w:sz w:val="18"/>
          <w:szCs w:val="18"/>
        </w:rPr>
        <w:t xml:space="preserve">, </w:t>
      </w:r>
      <w:r w:rsidRPr="006C404A">
        <w:rPr>
          <w:rFonts w:cs="Times New Roman"/>
          <w:sz w:val="18"/>
          <w:szCs w:val="18"/>
        </w:rPr>
        <w:t>李阳</w:t>
      </w:r>
      <w:r w:rsidRPr="006C404A">
        <w:rPr>
          <w:rFonts w:cs="Times New Roman"/>
          <w:sz w:val="18"/>
          <w:szCs w:val="18"/>
        </w:rPr>
        <w:t xml:space="preserve">, </w:t>
      </w:r>
      <w:r w:rsidRPr="006C404A">
        <w:rPr>
          <w:rFonts w:cs="Times New Roman"/>
          <w:sz w:val="18"/>
          <w:szCs w:val="18"/>
        </w:rPr>
        <w:t>王宇</w:t>
      </w:r>
      <w:r w:rsidRPr="006C404A">
        <w:rPr>
          <w:rFonts w:cs="Times New Roman"/>
          <w:sz w:val="18"/>
          <w:szCs w:val="18"/>
        </w:rPr>
        <w:t xml:space="preserve">, </w:t>
      </w:r>
      <w:r w:rsidRPr="006C404A">
        <w:rPr>
          <w:rFonts w:cs="Times New Roman"/>
          <w:sz w:val="18"/>
          <w:szCs w:val="18"/>
        </w:rPr>
        <w:t>等</w:t>
      </w:r>
      <w:r w:rsidRPr="006C404A">
        <w:rPr>
          <w:rFonts w:cs="Times New Roman"/>
          <w:sz w:val="18"/>
          <w:szCs w:val="18"/>
        </w:rPr>
        <w:t xml:space="preserve">. </w:t>
      </w:r>
      <w:r w:rsidR="008A491D" w:rsidRPr="008A491D">
        <w:rPr>
          <w:rFonts w:cs="Times New Roman" w:hint="eastAsia"/>
          <w:sz w:val="18"/>
          <w:szCs w:val="18"/>
        </w:rPr>
        <w:t>高校实验室氢气意外泄漏及火灾数值模拟分析</w:t>
      </w:r>
      <w:r w:rsidRPr="006C404A">
        <w:rPr>
          <w:rFonts w:cs="Times New Roman"/>
          <w:sz w:val="18"/>
          <w:szCs w:val="18"/>
        </w:rPr>
        <w:t xml:space="preserve">[J]. </w:t>
      </w:r>
      <w:r w:rsidRPr="006C404A">
        <w:rPr>
          <w:rFonts w:cs="Times New Roman"/>
          <w:sz w:val="18"/>
          <w:szCs w:val="18"/>
        </w:rPr>
        <w:t>实验室研究与探索，</w:t>
      </w:r>
      <w:r w:rsidRPr="006C404A">
        <w:rPr>
          <w:rFonts w:cs="Times New Roman"/>
          <w:sz w:val="18"/>
          <w:szCs w:val="18"/>
        </w:rPr>
        <w:t>2022, 41 (5): 234-237.</w:t>
      </w:r>
    </w:p>
    <w:p w14:paraId="150A44B2" w14:textId="53D8916B" w:rsidR="002233DB" w:rsidRPr="003622EE" w:rsidRDefault="002233DB" w:rsidP="002233DB">
      <w:pPr>
        <w:pStyle w:val="ae"/>
        <w:spacing w:line="320" w:lineRule="exact"/>
        <w:ind w:left="440" w:firstLineChars="0" w:firstLine="0"/>
        <w:rPr>
          <w:rFonts w:cs="Times New Roman"/>
          <w:sz w:val="18"/>
          <w:szCs w:val="18"/>
        </w:rPr>
      </w:pPr>
      <w:r w:rsidRPr="00EB3CEF">
        <w:rPr>
          <w:sz w:val="18"/>
          <w:szCs w:val="18"/>
        </w:rPr>
        <w:t xml:space="preserve">DING X Y, LI Y, WANG Y, et al. </w:t>
      </w:r>
      <w:r w:rsidR="008A491D" w:rsidRPr="00EB3CEF">
        <w:rPr>
          <w:sz w:val="18"/>
          <w:szCs w:val="18"/>
        </w:rPr>
        <w:t>Numerical simulation analysis of the accidental hydrogen leakage and fire in a university laboratory</w:t>
      </w:r>
      <w:r w:rsidRPr="00EB3CEF">
        <w:rPr>
          <w:sz w:val="18"/>
          <w:szCs w:val="18"/>
        </w:rPr>
        <w:t xml:space="preserve"> [J]. Research and Exploration in Laboratory, 2022, 41 (5): 234-237. (in Chinese)</w:t>
      </w:r>
    </w:p>
    <w:p w14:paraId="5A509D54" w14:textId="47AB0806" w:rsidR="00E268D6" w:rsidRPr="00FA285C" w:rsidRDefault="006B7BCA" w:rsidP="00DC409A">
      <w:pPr>
        <w:pStyle w:val="ae"/>
        <w:numPr>
          <w:ilvl w:val="0"/>
          <w:numId w:val="4"/>
        </w:numPr>
        <w:spacing w:line="320" w:lineRule="exact"/>
        <w:ind w:firstLineChars="0"/>
        <w:rPr>
          <w:rFonts w:cs="Times New Roman"/>
          <w:sz w:val="18"/>
          <w:szCs w:val="18"/>
        </w:rPr>
      </w:pPr>
      <w:r w:rsidRPr="006B7BCA">
        <w:rPr>
          <w:rFonts w:cs="Times New Roman"/>
          <w:sz w:val="18"/>
          <w:szCs w:val="18"/>
        </w:rPr>
        <w:t>闫兴清</w:t>
      </w:r>
      <w:r w:rsidRPr="006B7BCA">
        <w:rPr>
          <w:rFonts w:cs="Times New Roman"/>
          <w:sz w:val="18"/>
          <w:szCs w:val="18"/>
        </w:rPr>
        <w:t xml:space="preserve">, </w:t>
      </w:r>
      <w:r w:rsidRPr="006B7BCA">
        <w:rPr>
          <w:rFonts w:cs="Times New Roman"/>
          <w:sz w:val="18"/>
          <w:szCs w:val="18"/>
        </w:rPr>
        <w:t>戴行涛</w:t>
      </w:r>
      <w:r w:rsidRPr="006B7BCA">
        <w:rPr>
          <w:rFonts w:cs="Times New Roman"/>
          <w:sz w:val="18"/>
          <w:szCs w:val="18"/>
        </w:rPr>
        <w:t xml:space="preserve">, </w:t>
      </w:r>
      <w:r w:rsidRPr="006B7BCA">
        <w:rPr>
          <w:rFonts w:cs="Times New Roman"/>
          <w:sz w:val="18"/>
          <w:szCs w:val="18"/>
        </w:rPr>
        <w:t>喻健良</w:t>
      </w:r>
      <w:r w:rsidRPr="006B7BCA">
        <w:rPr>
          <w:rFonts w:cs="Times New Roman"/>
          <w:sz w:val="18"/>
          <w:szCs w:val="18"/>
        </w:rPr>
        <w:t xml:space="preserve">, </w:t>
      </w:r>
      <w:r>
        <w:rPr>
          <w:rFonts w:cs="Times New Roman" w:hint="eastAsia"/>
          <w:sz w:val="18"/>
          <w:szCs w:val="18"/>
        </w:rPr>
        <w:t>等</w:t>
      </w:r>
      <w:r w:rsidRPr="006B7BCA">
        <w:rPr>
          <w:rFonts w:cs="Times New Roman"/>
          <w:sz w:val="18"/>
          <w:szCs w:val="18"/>
        </w:rPr>
        <w:t xml:space="preserve">. </w:t>
      </w:r>
      <w:r w:rsidRPr="006B7BCA">
        <w:rPr>
          <w:rFonts w:cs="Times New Roman"/>
          <w:sz w:val="18"/>
          <w:szCs w:val="18"/>
        </w:rPr>
        <w:t>高压氢气泄漏射流研究进展</w:t>
      </w:r>
      <w:r w:rsidRPr="006B7BCA">
        <w:rPr>
          <w:rFonts w:cs="Times New Roman"/>
          <w:sz w:val="18"/>
          <w:szCs w:val="18"/>
        </w:rPr>
        <w:t xml:space="preserve">[J]. </w:t>
      </w:r>
      <w:r w:rsidRPr="006B7BCA">
        <w:rPr>
          <w:rFonts w:cs="Times New Roman"/>
          <w:sz w:val="18"/>
          <w:szCs w:val="18"/>
        </w:rPr>
        <w:t>化工进展</w:t>
      </w:r>
      <w:r w:rsidRPr="006B7BCA">
        <w:rPr>
          <w:rFonts w:cs="Times New Roman"/>
          <w:sz w:val="18"/>
          <w:szCs w:val="18"/>
        </w:rPr>
        <w:t>, 2023, 42(3): 1118-1128.</w:t>
      </w:r>
    </w:p>
    <w:p w14:paraId="2D8CBF1F" w14:textId="2A4D4837" w:rsidR="002233DB" w:rsidRPr="003622EE" w:rsidRDefault="000F4705" w:rsidP="002233DB">
      <w:pPr>
        <w:pStyle w:val="ae"/>
        <w:spacing w:line="320" w:lineRule="exact"/>
        <w:ind w:left="440" w:firstLineChars="0" w:firstLine="0"/>
        <w:rPr>
          <w:rFonts w:cs="Times New Roman"/>
          <w:sz w:val="18"/>
          <w:szCs w:val="18"/>
        </w:rPr>
      </w:pPr>
      <w:r w:rsidRPr="00EB3CEF">
        <w:rPr>
          <w:sz w:val="18"/>
          <w:szCs w:val="18"/>
        </w:rPr>
        <w:t xml:space="preserve">YAN X Q, </w:t>
      </w:r>
      <w:r w:rsidR="002233DB" w:rsidRPr="00EB3CEF">
        <w:rPr>
          <w:sz w:val="18"/>
          <w:szCs w:val="18"/>
        </w:rPr>
        <w:t>DAI X T, YU J L, et al</w:t>
      </w:r>
      <w:r w:rsidR="006B7BCA" w:rsidRPr="006B7BCA">
        <w:rPr>
          <w:sz w:val="18"/>
          <w:szCs w:val="18"/>
        </w:rPr>
        <w:t>. Research progress of high-pressure hydrogen leakage and jet flow[J]. Chemical Industry and Engineering Progress, 2023, 42(3): 1118-1128.</w:t>
      </w:r>
      <w:r w:rsidR="002233DB" w:rsidRPr="00EB3CEF">
        <w:rPr>
          <w:sz w:val="18"/>
          <w:szCs w:val="18"/>
        </w:rPr>
        <w:t xml:space="preserve"> (in Chinese)</w:t>
      </w:r>
    </w:p>
    <w:p w14:paraId="7F67D6EE" w14:textId="0544A412" w:rsidR="00E268D6"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Q</w:t>
      </w:r>
      <w:r>
        <w:rPr>
          <w:rFonts w:cs="Times New Roman" w:hint="eastAsia"/>
          <w:sz w:val="18"/>
          <w:szCs w:val="18"/>
        </w:rPr>
        <w:t>IAN</w:t>
      </w:r>
      <w:r w:rsidRPr="006C404A">
        <w:rPr>
          <w:rFonts w:cs="Times New Roman"/>
          <w:sz w:val="18"/>
          <w:szCs w:val="18"/>
        </w:rPr>
        <w:t xml:space="preserve"> </w:t>
      </w:r>
      <w:r w:rsidR="00E268D6" w:rsidRPr="006C404A">
        <w:rPr>
          <w:rFonts w:cs="Times New Roman"/>
          <w:sz w:val="18"/>
          <w:szCs w:val="18"/>
        </w:rPr>
        <w:t>L, L</w:t>
      </w:r>
      <w:r w:rsidR="000F4705">
        <w:rPr>
          <w:rFonts w:cs="Times New Roman" w:hint="eastAsia"/>
          <w:sz w:val="18"/>
          <w:szCs w:val="18"/>
        </w:rPr>
        <w:t>I</w:t>
      </w:r>
      <w:r w:rsidR="00E268D6" w:rsidRPr="006C404A">
        <w:rPr>
          <w:rFonts w:cs="Times New Roman"/>
          <w:sz w:val="18"/>
          <w:szCs w:val="18"/>
        </w:rPr>
        <w:t xml:space="preserve"> H, </w:t>
      </w:r>
      <w:r w:rsidRPr="006C404A">
        <w:rPr>
          <w:rFonts w:cs="Times New Roman"/>
          <w:sz w:val="18"/>
          <w:szCs w:val="18"/>
        </w:rPr>
        <w:t>Z</w:t>
      </w:r>
      <w:r>
        <w:rPr>
          <w:rFonts w:cs="Times New Roman" w:hint="eastAsia"/>
          <w:sz w:val="18"/>
          <w:szCs w:val="18"/>
        </w:rPr>
        <w:t>HANG</w:t>
      </w:r>
      <w:r w:rsidRPr="006C404A">
        <w:rPr>
          <w:rFonts w:cs="Times New Roman"/>
          <w:sz w:val="18"/>
          <w:szCs w:val="18"/>
        </w:rPr>
        <w:t xml:space="preserve"> </w:t>
      </w:r>
      <w:r w:rsidR="00E268D6" w:rsidRPr="006C404A">
        <w:rPr>
          <w:rFonts w:cs="Times New Roman"/>
          <w:sz w:val="18"/>
          <w:szCs w:val="18"/>
        </w:rPr>
        <w:t xml:space="preserve">Y, et al. Numerical study of hydrogen leakage in refueling stations using ANSYS </w:t>
      </w:r>
      <w:r w:rsidR="00E268D6" w:rsidRPr="006C404A">
        <w:rPr>
          <w:rFonts w:cs="Times New Roman"/>
          <w:sz w:val="18"/>
          <w:szCs w:val="18"/>
        </w:rPr>
        <w:lastRenderedPageBreak/>
        <w:t>Fluent[J]. International Journal of Hydrogen Energy, 2020, 45(12): 7234-7242.</w:t>
      </w:r>
    </w:p>
    <w:p w14:paraId="2EA8BD0B" w14:textId="77777777" w:rsidR="00AF28C4" w:rsidRDefault="00AF28C4" w:rsidP="00DC409A">
      <w:pPr>
        <w:pStyle w:val="ae"/>
        <w:numPr>
          <w:ilvl w:val="0"/>
          <w:numId w:val="4"/>
        </w:numPr>
        <w:spacing w:line="320" w:lineRule="exact"/>
        <w:ind w:firstLineChars="0"/>
        <w:rPr>
          <w:rFonts w:cs="Times New Roman"/>
          <w:sz w:val="18"/>
          <w:szCs w:val="18"/>
        </w:rPr>
      </w:pPr>
      <w:r w:rsidRPr="006C404A">
        <w:rPr>
          <w:rFonts w:cs="Times New Roman"/>
          <w:sz w:val="18"/>
          <w:szCs w:val="18"/>
        </w:rPr>
        <w:t>李雪芳</w:t>
      </w:r>
      <w:r w:rsidRPr="006C404A">
        <w:rPr>
          <w:rFonts w:cs="Times New Roman"/>
          <w:sz w:val="18"/>
          <w:szCs w:val="18"/>
        </w:rPr>
        <w:t xml:space="preserve">, </w:t>
      </w:r>
      <w:r w:rsidRPr="006C404A">
        <w:rPr>
          <w:rFonts w:cs="Times New Roman"/>
          <w:sz w:val="18"/>
          <w:szCs w:val="18"/>
        </w:rPr>
        <w:t>何倩</w:t>
      </w:r>
      <w:r w:rsidRPr="006C404A">
        <w:rPr>
          <w:rFonts w:cs="Times New Roman"/>
          <w:sz w:val="18"/>
          <w:szCs w:val="18"/>
        </w:rPr>
        <w:t xml:space="preserve">, </w:t>
      </w:r>
      <w:r w:rsidRPr="006C404A">
        <w:rPr>
          <w:rFonts w:cs="Times New Roman"/>
          <w:sz w:val="18"/>
          <w:szCs w:val="18"/>
        </w:rPr>
        <w:t>柯道友</w:t>
      </w:r>
      <w:r w:rsidRPr="006C404A">
        <w:rPr>
          <w:rFonts w:cs="Times New Roman"/>
          <w:sz w:val="18"/>
          <w:szCs w:val="18"/>
        </w:rPr>
        <w:t xml:space="preserve">, </w:t>
      </w:r>
      <w:r w:rsidRPr="006C404A">
        <w:rPr>
          <w:rFonts w:cs="Times New Roman"/>
          <w:sz w:val="18"/>
          <w:szCs w:val="18"/>
        </w:rPr>
        <w:t>等</w:t>
      </w:r>
      <w:r w:rsidRPr="006C404A">
        <w:rPr>
          <w:rFonts w:cs="Times New Roman"/>
          <w:sz w:val="18"/>
          <w:szCs w:val="18"/>
        </w:rPr>
        <w:t xml:space="preserve">. </w:t>
      </w:r>
      <w:r w:rsidRPr="006C404A">
        <w:rPr>
          <w:rFonts w:cs="Times New Roman"/>
          <w:sz w:val="18"/>
          <w:szCs w:val="18"/>
        </w:rPr>
        <w:t>高压氢气小孔泄漏射流分层流动模型与验证</w:t>
      </w:r>
      <w:r w:rsidRPr="006C404A">
        <w:rPr>
          <w:rFonts w:cs="Times New Roman"/>
          <w:sz w:val="18"/>
          <w:szCs w:val="18"/>
        </w:rPr>
        <w:t xml:space="preserve">[J]. </w:t>
      </w:r>
      <w:r w:rsidRPr="006C404A">
        <w:rPr>
          <w:rFonts w:cs="Times New Roman"/>
          <w:sz w:val="18"/>
          <w:szCs w:val="18"/>
        </w:rPr>
        <w:t>清华大学学报</w:t>
      </w:r>
      <w:r w:rsidRPr="006C404A">
        <w:rPr>
          <w:rFonts w:cs="Times New Roman"/>
          <w:sz w:val="18"/>
          <w:szCs w:val="18"/>
        </w:rPr>
        <w:t>(</w:t>
      </w:r>
      <w:r w:rsidRPr="006C404A">
        <w:rPr>
          <w:rFonts w:cs="Times New Roman"/>
          <w:sz w:val="18"/>
          <w:szCs w:val="18"/>
        </w:rPr>
        <w:t>自然科学版</w:t>
      </w:r>
      <w:r w:rsidRPr="006C404A">
        <w:rPr>
          <w:rFonts w:cs="Times New Roman"/>
          <w:sz w:val="18"/>
          <w:szCs w:val="18"/>
        </w:rPr>
        <w:t>), 2013, 53 (4): 503-508.</w:t>
      </w:r>
    </w:p>
    <w:p w14:paraId="3161CB2C" w14:textId="4F291544" w:rsidR="0089199A" w:rsidRPr="006C404A" w:rsidRDefault="0089199A" w:rsidP="0089199A">
      <w:pPr>
        <w:pStyle w:val="ae"/>
        <w:spacing w:line="320" w:lineRule="exact"/>
        <w:ind w:left="440" w:firstLineChars="0" w:firstLine="0"/>
        <w:rPr>
          <w:rFonts w:cs="Times New Roman"/>
          <w:sz w:val="18"/>
          <w:szCs w:val="18"/>
        </w:rPr>
      </w:pPr>
      <w:r>
        <w:rPr>
          <w:rFonts w:cs="Times New Roman" w:hint="eastAsia"/>
          <w:sz w:val="18"/>
          <w:szCs w:val="18"/>
        </w:rPr>
        <w:t>LI X</w:t>
      </w:r>
      <w:r w:rsidR="0075241C">
        <w:rPr>
          <w:rFonts w:cs="Times New Roman" w:hint="eastAsia"/>
          <w:sz w:val="18"/>
          <w:szCs w:val="18"/>
        </w:rPr>
        <w:t xml:space="preserve"> F</w:t>
      </w:r>
      <w:r>
        <w:rPr>
          <w:rFonts w:cs="Times New Roman" w:hint="eastAsia"/>
          <w:sz w:val="18"/>
          <w:szCs w:val="18"/>
        </w:rPr>
        <w:t>, HE Q, KE D</w:t>
      </w:r>
      <w:r w:rsidR="0075241C">
        <w:rPr>
          <w:rFonts w:cs="Times New Roman" w:hint="eastAsia"/>
          <w:sz w:val="18"/>
          <w:szCs w:val="18"/>
        </w:rPr>
        <w:t xml:space="preserve"> Y</w:t>
      </w:r>
      <w:r>
        <w:rPr>
          <w:rFonts w:cs="Times New Roman" w:hint="eastAsia"/>
          <w:sz w:val="18"/>
          <w:szCs w:val="18"/>
        </w:rPr>
        <w:t xml:space="preserve">, et al. </w:t>
      </w:r>
      <w:r w:rsidRPr="0089199A">
        <w:rPr>
          <w:rFonts w:cs="Times New Roman" w:hint="eastAsia"/>
          <w:sz w:val="18"/>
          <w:szCs w:val="18"/>
        </w:rPr>
        <w:t>Validation of flow partitioning model for high pressure hydrogen jets through small orifices</w:t>
      </w:r>
      <w:r>
        <w:rPr>
          <w:rFonts w:cs="Times New Roman" w:hint="eastAsia"/>
          <w:sz w:val="18"/>
          <w:szCs w:val="18"/>
        </w:rPr>
        <w:t xml:space="preserve"> [J]. </w:t>
      </w:r>
      <w:r w:rsidRPr="000763CA">
        <w:rPr>
          <w:rFonts w:cs="Times New Roman"/>
          <w:sz w:val="18"/>
          <w:szCs w:val="18"/>
        </w:rPr>
        <w:t>Journal of Tsinghua University (Science and Technology),</w:t>
      </w:r>
      <w:r>
        <w:rPr>
          <w:rFonts w:cs="Times New Roman" w:hint="eastAsia"/>
          <w:sz w:val="18"/>
          <w:szCs w:val="18"/>
        </w:rPr>
        <w:t xml:space="preserve"> 2013,</w:t>
      </w:r>
      <w:r w:rsidRPr="006C404A">
        <w:rPr>
          <w:rFonts w:cs="Times New Roman"/>
          <w:sz w:val="18"/>
          <w:szCs w:val="18"/>
        </w:rPr>
        <w:t xml:space="preserve"> 53 (4): 503-508.</w:t>
      </w:r>
      <w:r w:rsidR="002233DB" w:rsidRPr="002233DB">
        <w:t xml:space="preserve"> </w:t>
      </w:r>
      <w:r w:rsidR="002233DB" w:rsidRPr="001214F7">
        <w:t>(in Chinese)</w:t>
      </w:r>
    </w:p>
    <w:p w14:paraId="1A690A1E" w14:textId="26A572FB" w:rsidR="00AF28C4" w:rsidRDefault="00AF28C4" w:rsidP="00DC409A">
      <w:pPr>
        <w:pStyle w:val="ae"/>
        <w:numPr>
          <w:ilvl w:val="0"/>
          <w:numId w:val="4"/>
        </w:numPr>
        <w:spacing w:line="320" w:lineRule="exact"/>
        <w:ind w:firstLineChars="0"/>
        <w:rPr>
          <w:rFonts w:cs="Times New Roman"/>
          <w:sz w:val="18"/>
          <w:szCs w:val="18"/>
        </w:rPr>
      </w:pPr>
      <w:r w:rsidRPr="006C404A">
        <w:rPr>
          <w:rFonts w:cs="Times New Roman"/>
          <w:sz w:val="18"/>
          <w:szCs w:val="18"/>
        </w:rPr>
        <w:t>张云鹏</w:t>
      </w:r>
      <w:r w:rsidRPr="006C404A">
        <w:rPr>
          <w:rFonts w:cs="Times New Roman"/>
          <w:sz w:val="18"/>
          <w:szCs w:val="18"/>
        </w:rPr>
        <w:t xml:space="preserve">. </w:t>
      </w:r>
      <w:r w:rsidRPr="006C404A">
        <w:rPr>
          <w:rFonts w:cs="Times New Roman"/>
          <w:sz w:val="18"/>
          <w:szCs w:val="18"/>
        </w:rPr>
        <w:t>氢气高速湍流射流的流场特征研究</w:t>
      </w:r>
      <w:r w:rsidRPr="006C404A">
        <w:rPr>
          <w:rFonts w:cs="Times New Roman"/>
          <w:sz w:val="18"/>
          <w:szCs w:val="18"/>
        </w:rPr>
        <w:t>[</w:t>
      </w:r>
      <w:r w:rsidR="00160B8F">
        <w:rPr>
          <w:rFonts w:cs="Times New Roman" w:hint="eastAsia"/>
          <w:sz w:val="18"/>
          <w:szCs w:val="18"/>
        </w:rPr>
        <w:t>D</w:t>
      </w:r>
      <w:r w:rsidRPr="006C404A">
        <w:rPr>
          <w:rFonts w:cs="Times New Roman"/>
          <w:sz w:val="18"/>
          <w:szCs w:val="18"/>
        </w:rPr>
        <w:t xml:space="preserve">]. </w:t>
      </w:r>
      <w:r w:rsidR="00160B8F">
        <w:rPr>
          <w:rFonts w:cs="Times New Roman" w:hint="eastAsia"/>
          <w:sz w:val="18"/>
          <w:szCs w:val="18"/>
        </w:rPr>
        <w:t>济南：</w:t>
      </w:r>
      <w:r w:rsidRPr="006C404A">
        <w:rPr>
          <w:rFonts w:cs="Times New Roman"/>
          <w:sz w:val="18"/>
          <w:szCs w:val="18"/>
        </w:rPr>
        <w:t>山东大学</w:t>
      </w:r>
      <w:r w:rsidRPr="006C404A">
        <w:rPr>
          <w:rFonts w:cs="Times New Roman"/>
          <w:sz w:val="18"/>
          <w:szCs w:val="18"/>
        </w:rPr>
        <w:t>, 2024.</w:t>
      </w:r>
    </w:p>
    <w:p w14:paraId="53519963" w14:textId="3556EF14" w:rsidR="0089199A" w:rsidRDefault="0089199A" w:rsidP="0089199A">
      <w:pPr>
        <w:pStyle w:val="ae"/>
        <w:spacing w:line="320" w:lineRule="exact"/>
        <w:ind w:left="440" w:firstLineChars="0" w:firstLine="0"/>
        <w:rPr>
          <w:rFonts w:cs="Times New Roman"/>
          <w:sz w:val="18"/>
          <w:szCs w:val="18"/>
        </w:rPr>
      </w:pPr>
      <w:r>
        <w:rPr>
          <w:rFonts w:cs="Times New Roman" w:hint="eastAsia"/>
          <w:sz w:val="18"/>
          <w:szCs w:val="18"/>
        </w:rPr>
        <w:t>ZHANG Y</w:t>
      </w:r>
      <w:r w:rsidR="0075241C">
        <w:rPr>
          <w:rFonts w:cs="Times New Roman" w:hint="eastAsia"/>
          <w:sz w:val="18"/>
          <w:szCs w:val="18"/>
        </w:rPr>
        <w:t xml:space="preserve"> P</w:t>
      </w:r>
      <w:r>
        <w:rPr>
          <w:rFonts w:cs="Times New Roman" w:hint="eastAsia"/>
          <w:sz w:val="18"/>
          <w:szCs w:val="18"/>
        </w:rPr>
        <w:t>.</w:t>
      </w:r>
      <w:r w:rsidRPr="0089199A">
        <w:t xml:space="preserve"> </w:t>
      </w:r>
      <w:r w:rsidR="00160B8F">
        <w:rPr>
          <w:rFonts w:cs="Times New Roman" w:hint="eastAsia"/>
          <w:sz w:val="18"/>
          <w:szCs w:val="18"/>
        </w:rPr>
        <w:t>Study on the flow field characteristics of high-speed turbulent hydrogen jets</w:t>
      </w:r>
      <w:r>
        <w:rPr>
          <w:rFonts w:cs="Times New Roman" w:hint="eastAsia"/>
          <w:sz w:val="18"/>
          <w:szCs w:val="18"/>
        </w:rPr>
        <w:t>[</w:t>
      </w:r>
      <w:r w:rsidR="00160B8F">
        <w:rPr>
          <w:rFonts w:cs="Times New Roman" w:hint="eastAsia"/>
          <w:sz w:val="18"/>
          <w:szCs w:val="18"/>
        </w:rPr>
        <w:t>D</w:t>
      </w:r>
      <w:r>
        <w:rPr>
          <w:rFonts w:cs="Times New Roman" w:hint="eastAsia"/>
          <w:sz w:val="18"/>
          <w:szCs w:val="18"/>
        </w:rPr>
        <w:t xml:space="preserve">]. </w:t>
      </w:r>
      <w:r w:rsidR="00160B8F">
        <w:rPr>
          <w:rFonts w:cs="Times New Roman" w:hint="eastAsia"/>
          <w:sz w:val="18"/>
          <w:szCs w:val="18"/>
        </w:rPr>
        <w:t>Jinan:</w:t>
      </w:r>
      <w:r w:rsidR="000F4705">
        <w:rPr>
          <w:rFonts w:cs="Times New Roman" w:hint="eastAsia"/>
          <w:sz w:val="18"/>
          <w:szCs w:val="18"/>
        </w:rPr>
        <w:t xml:space="preserve"> </w:t>
      </w:r>
      <w:r w:rsidR="00160B8F">
        <w:rPr>
          <w:rFonts w:cs="Times New Roman" w:hint="eastAsia"/>
          <w:sz w:val="18"/>
          <w:szCs w:val="18"/>
        </w:rPr>
        <w:t>Shandong University, 2024</w:t>
      </w:r>
      <w:r w:rsidRPr="006C404A">
        <w:rPr>
          <w:rFonts w:cs="Times New Roman"/>
          <w:sz w:val="18"/>
          <w:szCs w:val="18"/>
        </w:rPr>
        <w:t>.</w:t>
      </w:r>
      <w:r w:rsidR="002233DB" w:rsidRPr="002233DB">
        <w:t xml:space="preserve"> </w:t>
      </w:r>
      <w:r w:rsidR="002233DB" w:rsidRPr="001214F7">
        <w:t>(in Chinese)</w:t>
      </w:r>
    </w:p>
    <w:p w14:paraId="4AB5E070" w14:textId="6C42F7E4" w:rsidR="00AF28C4"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KOUTSOURAKIS</w:t>
      </w:r>
      <w:r w:rsidR="00AF28C4" w:rsidRPr="006C404A">
        <w:rPr>
          <w:rFonts w:cs="Times New Roman"/>
          <w:sz w:val="18"/>
          <w:szCs w:val="18"/>
        </w:rPr>
        <w:t xml:space="preserve"> N, </w:t>
      </w:r>
      <w:r w:rsidRPr="006C404A">
        <w:rPr>
          <w:rFonts w:cs="Times New Roman"/>
          <w:sz w:val="18"/>
          <w:szCs w:val="18"/>
        </w:rPr>
        <w:t>TOLIAS</w:t>
      </w:r>
      <w:r w:rsidR="00AF28C4" w:rsidRPr="006C404A">
        <w:rPr>
          <w:rFonts w:cs="Times New Roman"/>
          <w:sz w:val="18"/>
          <w:szCs w:val="18"/>
        </w:rPr>
        <w:t xml:space="preserve"> I C, </w:t>
      </w:r>
      <w:r w:rsidRPr="006C404A">
        <w:rPr>
          <w:rFonts w:cs="Times New Roman"/>
          <w:sz w:val="18"/>
          <w:szCs w:val="18"/>
        </w:rPr>
        <w:t>GIANNISSI</w:t>
      </w:r>
      <w:r w:rsidR="00AF28C4" w:rsidRPr="006C404A">
        <w:rPr>
          <w:rFonts w:cs="Times New Roman"/>
          <w:sz w:val="18"/>
          <w:szCs w:val="18"/>
        </w:rPr>
        <w:t xml:space="preserve"> S G, et al. Numerical investigation of hydrogen jet dispersion below and around a car in a tunnel[J]. Energies, 2023, 16(18): 6483.</w:t>
      </w:r>
    </w:p>
    <w:p w14:paraId="3E7003BA" w14:textId="073165AA" w:rsidR="00AF28C4"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Z</w:t>
      </w:r>
      <w:r>
        <w:rPr>
          <w:rFonts w:cs="Times New Roman" w:hint="eastAsia"/>
          <w:sz w:val="18"/>
          <w:szCs w:val="18"/>
        </w:rPr>
        <w:t>HI</w:t>
      </w:r>
      <w:r w:rsidRPr="006C404A">
        <w:rPr>
          <w:rFonts w:cs="Times New Roman"/>
          <w:sz w:val="18"/>
          <w:szCs w:val="18"/>
        </w:rPr>
        <w:t xml:space="preserve"> </w:t>
      </w:r>
      <w:r w:rsidR="00AF28C4" w:rsidRPr="006C404A">
        <w:rPr>
          <w:rFonts w:cs="Times New Roman"/>
          <w:sz w:val="18"/>
          <w:szCs w:val="18"/>
        </w:rPr>
        <w:t xml:space="preserve">W, </w:t>
      </w:r>
      <w:r w:rsidRPr="006C404A">
        <w:rPr>
          <w:rFonts w:cs="Times New Roman"/>
          <w:sz w:val="18"/>
          <w:szCs w:val="18"/>
        </w:rPr>
        <w:t>R</w:t>
      </w:r>
      <w:r>
        <w:rPr>
          <w:rFonts w:cs="Times New Roman" w:hint="eastAsia"/>
          <w:sz w:val="18"/>
          <w:szCs w:val="18"/>
        </w:rPr>
        <w:t>UI</w:t>
      </w:r>
      <w:r w:rsidRPr="006C404A">
        <w:rPr>
          <w:rFonts w:cs="Times New Roman"/>
          <w:sz w:val="18"/>
          <w:szCs w:val="18"/>
        </w:rPr>
        <w:t xml:space="preserve"> </w:t>
      </w:r>
      <w:r w:rsidR="00AF28C4" w:rsidRPr="006C404A">
        <w:rPr>
          <w:rFonts w:cs="Times New Roman"/>
          <w:sz w:val="18"/>
          <w:szCs w:val="18"/>
        </w:rPr>
        <w:t xml:space="preserve">X, </w:t>
      </w:r>
      <w:r w:rsidRPr="006C404A">
        <w:rPr>
          <w:rFonts w:cs="Times New Roman"/>
          <w:sz w:val="18"/>
          <w:szCs w:val="18"/>
        </w:rPr>
        <w:t>B</w:t>
      </w:r>
      <w:r>
        <w:rPr>
          <w:rFonts w:cs="Times New Roman" w:hint="eastAsia"/>
          <w:sz w:val="18"/>
          <w:szCs w:val="18"/>
        </w:rPr>
        <w:t>O</w:t>
      </w:r>
      <w:r w:rsidRPr="006C404A">
        <w:rPr>
          <w:rFonts w:cs="Times New Roman"/>
          <w:sz w:val="18"/>
          <w:szCs w:val="18"/>
        </w:rPr>
        <w:t xml:space="preserve"> </w:t>
      </w:r>
      <w:r w:rsidR="00AF28C4" w:rsidRPr="006C404A">
        <w:rPr>
          <w:rFonts w:cs="Times New Roman"/>
          <w:sz w:val="18"/>
          <w:szCs w:val="18"/>
        </w:rPr>
        <w:t>Y, et al. Influence of leakage rate and blockage ratio on liquid hydrogen leakage and diffusion behavior in tunnels[J]. International Journal of Hydrogen Energy, 2023, 48(15): 6890-6899.</w:t>
      </w:r>
    </w:p>
    <w:p w14:paraId="59D18930" w14:textId="2054C1DC" w:rsidR="00AF28C4" w:rsidRDefault="00AF28C4" w:rsidP="00DC409A">
      <w:pPr>
        <w:pStyle w:val="ae"/>
        <w:numPr>
          <w:ilvl w:val="0"/>
          <w:numId w:val="4"/>
        </w:numPr>
        <w:spacing w:line="320" w:lineRule="exact"/>
        <w:ind w:firstLineChars="0"/>
        <w:rPr>
          <w:rFonts w:cs="Times New Roman"/>
          <w:sz w:val="18"/>
          <w:szCs w:val="18"/>
        </w:rPr>
      </w:pPr>
      <w:r w:rsidRPr="006C404A">
        <w:rPr>
          <w:rFonts w:cs="Times New Roman"/>
          <w:sz w:val="18"/>
          <w:szCs w:val="18"/>
        </w:rPr>
        <w:t>李特快，武志斐，刘海森，等</w:t>
      </w:r>
      <w:r w:rsidRPr="006C404A">
        <w:rPr>
          <w:rFonts w:cs="Times New Roman"/>
          <w:sz w:val="18"/>
          <w:szCs w:val="18"/>
        </w:rPr>
        <w:t xml:space="preserve">. </w:t>
      </w:r>
      <w:r w:rsidRPr="006C404A">
        <w:rPr>
          <w:rFonts w:cs="Times New Roman"/>
          <w:sz w:val="18"/>
          <w:szCs w:val="18"/>
        </w:rPr>
        <w:t>不同形式泄漏孔的高压氢气扩散规律研究</w:t>
      </w:r>
      <w:r w:rsidRPr="006C404A">
        <w:rPr>
          <w:rFonts w:cs="Times New Roman"/>
          <w:sz w:val="18"/>
          <w:szCs w:val="18"/>
        </w:rPr>
        <w:t xml:space="preserve">[J]. </w:t>
      </w:r>
      <w:r w:rsidRPr="006C404A">
        <w:rPr>
          <w:rFonts w:cs="Times New Roman"/>
          <w:sz w:val="18"/>
          <w:szCs w:val="18"/>
        </w:rPr>
        <w:t>太原理工大学学报，</w:t>
      </w:r>
      <w:r w:rsidRPr="006C404A">
        <w:rPr>
          <w:rFonts w:cs="Times New Roman"/>
          <w:sz w:val="18"/>
          <w:szCs w:val="18"/>
        </w:rPr>
        <w:t>2022, 53 (5): 823-831</w:t>
      </w:r>
      <w:r w:rsidR="00005E00">
        <w:rPr>
          <w:rFonts w:cs="Times New Roman" w:hint="eastAsia"/>
          <w:sz w:val="18"/>
          <w:szCs w:val="18"/>
        </w:rPr>
        <w:t>.</w:t>
      </w:r>
    </w:p>
    <w:p w14:paraId="713D7F26" w14:textId="2251BF0D" w:rsidR="0089199A" w:rsidRPr="00005E00" w:rsidRDefault="0089199A" w:rsidP="00005E00">
      <w:pPr>
        <w:pStyle w:val="ae"/>
        <w:spacing w:line="320" w:lineRule="exact"/>
        <w:ind w:left="440" w:firstLineChars="0" w:firstLine="0"/>
        <w:rPr>
          <w:rFonts w:cs="Times New Roman"/>
          <w:sz w:val="18"/>
          <w:szCs w:val="18"/>
        </w:rPr>
      </w:pPr>
      <w:r>
        <w:rPr>
          <w:rFonts w:cs="Times New Roman" w:hint="eastAsia"/>
          <w:sz w:val="18"/>
          <w:szCs w:val="18"/>
        </w:rPr>
        <w:t>LI T</w:t>
      </w:r>
      <w:r w:rsidR="0075241C">
        <w:rPr>
          <w:rFonts w:cs="Times New Roman" w:hint="eastAsia"/>
          <w:sz w:val="18"/>
          <w:szCs w:val="18"/>
        </w:rPr>
        <w:t xml:space="preserve"> K</w:t>
      </w:r>
      <w:r>
        <w:rPr>
          <w:rFonts w:cs="Times New Roman" w:hint="eastAsia"/>
          <w:sz w:val="18"/>
          <w:szCs w:val="18"/>
        </w:rPr>
        <w:t>, WU Z</w:t>
      </w:r>
      <w:r w:rsidR="0075241C">
        <w:rPr>
          <w:rFonts w:cs="Times New Roman" w:hint="eastAsia"/>
          <w:sz w:val="18"/>
          <w:szCs w:val="18"/>
        </w:rPr>
        <w:t xml:space="preserve"> P</w:t>
      </w:r>
      <w:r>
        <w:rPr>
          <w:rFonts w:cs="Times New Roman" w:hint="eastAsia"/>
          <w:sz w:val="18"/>
          <w:szCs w:val="18"/>
        </w:rPr>
        <w:t>, LIU H</w:t>
      </w:r>
      <w:r w:rsidR="0075241C">
        <w:rPr>
          <w:rFonts w:cs="Times New Roman" w:hint="eastAsia"/>
          <w:sz w:val="18"/>
          <w:szCs w:val="18"/>
        </w:rPr>
        <w:t xml:space="preserve"> S</w:t>
      </w:r>
      <w:r>
        <w:rPr>
          <w:rFonts w:cs="Times New Roman" w:hint="eastAsia"/>
          <w:sz w:val="18"/>
          <w:szCs w:val="18"/>
        </w:rPr>
        <w:t>, et al.</w:t>
      </w:r>
      <w:r w:rsidR="006E5BC8" w:rsidRPr="006E5BC8">
        <w:t xml:space="preserve"> </w:t>
      </w:r>
      <w:r w:rsidR="0072581F" w:rsidRPr="0072581F">
        <w:rPr>
          <w:rFonts w:cs="Times New Roman"/>
          <w:sz w:val="18"/>
          <w:szCs w:val="18"/>
        </w:rPr>
        <w:t xml:space="preserve">Investigation on the </w:t>
      </w:r>
      <w:r w:rsidR="0072581F">
        <w:rPr>
          <w:rFonts w:cs="Times New Roman" w:hint="eastAsia"/>
          <w:sz w:val="18"/>
          <w:szCs w:val="18"/>
        </w:rPr>
        <w:t>d</w:t>
      </w:r>
      <w:r w:rsidR="0072581F" w:rsidRPr="0072581F">
        <w:rPr>
          <w:rFonts w:cs="Times New Roman"/>
          <w:sz w:val="18"/>
          <w:szCs w:val="18"/>
        </w:rPr>
        <w:t xml:space="preserve">iffusion </w:t>
      </w:r>
      <w:r w:rsidR="0072581F">
        <w:rPr>
          <w:rFonts w:cs="Times New Roman" w:hint="eastAsia"/>
          <w:sz w:val="18"/>
          <w:szCs w:val="18"/>
        </w:rPr>
        <w:t>l</w:t>
      </w:r>
      <w:r w:rsidR="0072581F" w:rsidRPr="0072581F">
        <w:rPr>
          <w:rFonts w:cs="Times New Roman"/>
          <w:sz w:val="18"/>
          <w:szCs w:val="18"/>
        </w:rPr>
        <w:t xml:space="preserve">aw of </w:t>
      </w:r>
      <w:r w:rsidR="0072581F">
        <w:rPr>
          <w:rFonts w:cs="Times New Roman" w:hint="eastAsia"/>
          <w:sz w:val="18"/>
          <w:szCs w:val="18"/>
        </w:rPr>
        <w:t>h</w:t>
      </w:r>
      <w:r w:rsidR="0072581F" w:rsidRPr="0072581F">
        <w:rPr>
          <w:rFonts w:cs="Times New Roman"/>
          <w:sz w:val="18"/>
          <w:szCs w:val="18"/>
        </w:rPr>
        <w:t>igh</w:t>
      </w:r>
      <w:r w:rsidR="0072581F">
        <w:rPr>
          <w:rFonts w:cs="Times New Roman" w:hint="eastAsia"/>
          <w:sz w:val="18"/>
          <w:szCs w:val="18"/>
        </w:rPr>
        <w:t xml:space="preserve"> p</w:t>
      </w:r>
      <w:r w:rsidR="0072581F" w:rsidRPr="0072581F">
        <w:rPr>
          <w:rFonts w:cs="Times New Roman"/>
          <w:sz w:val="18"/>
          <w:szCs w:val="18"/>
        </w:rPr>
        <w:t xml:space="preserve">ressure </w:t>
      </w:r>
      <w:r w:rsidR="0072581F">
        <w:rPr>
          <w:rFonts w:cs="Times New Roman" w:hint="eastAsia"/>
          <w:sz w:val="18"/>
          <w:szCs w:val="18"/>
        </w:rPr>
        <w:t>h</w:t>
      </w:r>
      <w:r w:rsidR="0072581F" w:rsidRPr="0072581F">
        <w:rPr>
          <w:rFonts w:cs="Times New Roman"/>
          <w:sz w:val="18"/>
          <w:szCs w:val="18"/>
        </w:rPr>
        <w:t xml:space="preserve">ydrogen </w:t>
      </w:r>
      <w:r w:rsidR="0072581F">
        <w:rPr>
          <w:rFonts w:cs="Times New Roman" w:hint="eastAsia"/>
          <w:sz w:val="18"/>
          <w:szCs w:val="18"/>
        </w:rPr>
        <w:t>g</w:t>
      </w:r>
      <w:r w:rsidR="0072581F" w:rsidRPr="0072581F">
        <w:rPr>
          <w:rFonts w:cs="Times New Roman"/>
          <w:sz w:val="18"/>
          <w:szCs w:val="18"/>
        </w:rPr>
        <w:t xml:space="preserve">as with </w:t>
      </w:r>
      <w:r w:rsidR="0072581F">
        <w:rPr>
          <w:rFonts w:cs="Times New Roman" w:hint="eastAsia"/>
          <w:sz w:val="18"/>
          <w:szCs w:val="18"/>
        </w:rPr>
        <w:t>d</w:t>
      </w:r>
      <w:r w:rsidR="0072581F" w:rsidRPr="0072581F">
        <w:rPr>
          <w:rFonts w:cs="Times New Roman"/>
          <w:sz w:val="18"/>
          <w:szCs w:val="18"/>
        </w:rPr>
        <w:t xml:space="preserve">ifferent </w:t>
      </w:r>
      <w:r w:rsidR="0072581F">
        <w:rPr>
          <w:rFonts w:cs="Times New Roman" w:hint="eastAsia"/>
          <w:sz w:val="18"/>
          <w:szCs w:val="18"/>
        </w:rPr>
        <w:t>f</w:t>
      </w:r>
      <w:r w:rsidR="0072581F" w:rsidRPr="0072581F">
        <w:rPr>
          <w:rFonts w:cs="Times New Roman"/>
          <w:sz w:val="18"/>
          <w:szCs w:val="18"/>
        </w:rPr>
        <w:t>orms of</w:t>
      </w:r>
      <w:r w:rsidR="0072581F">
        <w:rPr>
          <w:rFonts w:cs="Times New Roman" w:hint="eastAsia"/>
          <w:sz w:val="18"/>
          <w:szCs w:val="18"/>
        </w:rPr>
        <w:t xml:space="preserve"> l</w:t>
      </w:r>
      <w:r w:rsidR="0072581F" w:rsidRPr="0072581F">
        <w:rPr>
          <w:rFonts w:cs="Times New Roman"/>
          <w:sz w:val="18"/>
          <w:szCs w:val="18"/>
        </w:rPr>
        <w:t xml:space="preserve">eakage </w:t>
      </w:r>
      <w:r w:rsidR="0072581F">
        <w:rPr>
          <w:rFonts w:cs="Times New Roman" w:hint="eastAsia"/>
          <w:sz w:val="18"/>
          <w:szCs w:val="18"/>
        </w:rPr>
        <w:t>h</w:t>
      </w:r>
      <w:r w:rsidR="0072581F" w:rsidRPr="0072581F">
        <w:rPr>
          <w:rFonts w:cs="Times New Roman"/>
          <w:sz w:val="18"/>
          <w:szCs w:val="18"/>
        </w:rPr>
        <w:t>oles</w:t>
      </w:r>
      <w:r w:rsidR="00005E00">
        <w:rPr>
          <w:rFonts w:cs="Times New Roman" w:hint="eastAsia"/>
          <w:sz w:val="18"/>
          <w:szCs w:val="18"/>
        </w:rPr>
        <w:t xml:space="preserve">[J]. </w:t>
      </w:r>
      <w:r w:rsidR="00005E00" w:rsidRPr="00005E00">
        <w:rPr>
          <w:rFonts w:cs="Times New Roman"/>
          <w:sz w:val="18"/>
          <w:szCs w:val="18"/>
        </w:rPr>
        <w:t>Journal of Taiyuan University of Technology</w:t>
      </w:r>
      <w:r w:rsidR="00005E00">
        <w:rPr>
          <w:rFonts w:cs="Times New Roman" w:hint="eastAsia"/>
          <w:sz w:val="18"/>
          <w:szCs w:val="18"/>
        </w:rPr>
        <w:t>,</w:t>
      </w:r>
      <w:r w:rsidR="00005E00" w:rsidRPr="00005E00">
        <w:rPr>
          <w:rFonts w:cs="Times New Roman"/>
          <w:sz w:val="18"/>
          <w:szCs w:val="18"/>
        </w:rPr>
        <w:t xml:space="preserve"> </w:t>
      </w:r>
      <w:r w:rsidR="00005E00" w:rsidRPr="006C404A">
        <w:rPr>
          <w:rFonts w:cs="Times New Roman"/>
          <w:sz w:val="18"/>
          <w:szCs w:val="18"/>
        </w:rPr>
        <w:t>2022, 53 (5): 823-831</w:t>
      </w:r>
      <w:r w:rsidR="00005E00">
        <w:rPr>
          <w:rFonts w:cs="Times New Roman" w:hint="eastAsia"/>
          <w:sz w:val="18"/>
          <w:szCs w:val="18"/>
        </w:rPr>
        <w:t>.</w:t>
      </w:r>
      <w:r w:rsidR="002233DB" w:rsidRPr="002233DB">
        <w:t xml:space="preserve"> </w:t>
      </w:r>
      <w:r w:rsidR="002233DB" w:rsidRPr="001214F7">
        <w:t>(in Chinese)</w:t>
      </w:r>
    </w:p>
    <w:p w14:paraId="10951382" w14:textId="2FB24EF6" w:rsidR="00E268D6"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S</w:t>
      </w:r>
      <w:r>
        <w:rPr>
          <w:rFonts w:cs="Times New Roman" w:hint="eastAsia"/>
          <w:sz w:val="18"/>
          <w:szCs w:val="18"/>
        </w:rPr>
        <w:t>UN</w:t>
      </w:r>
      <w:r w:rsidRPr="006C404A">
        <w:rPr>
          <w:rFonts w:cs="Times New Roman"/>
          <w:sz w:val="18"/>
          <w:szCs w:val="18"/>
        </w:rPr>
        <w:t xml:space="preserve"> </w:t>
      </w:r>
      <w:r w:rsidR="00E268D6" w:rsidRPr="006C404A">
        <w:rPr>
          <w:rFonts w:cs="Times New Roman"/>
          <w:sz w:val="18"/>
          <w:szCs w:val="18"/>
        </w:rPr>
        <w:t xml:space="preserve">H, </w:t>
      </w:r>
      <w:r w:rsidRPr="006C404A">
        <w:rPr>
          <w:rFonts w:cs="Times New Roman"/>
          <w:sz w:val="18"/>
          <w:szCs w:val="18"/>
        </w:rPr>
        <w:t>Z</w:t>
      </w:r>
      <w:r>
        <w:rPr>
          <w:rFonts w:cs="Times New Roman" w:hint="eastAsia"/>
          <w:sz w:val="18"/>
          <w:szCs w:val="18"/>
        </w:rPr>
        <w:t>HANG</w:t>
      </w:r>
      <w:r w:rsidRPr="006C404A">
        <w:rPr>
          <w:rFonts w:cs="Times New Roman"/>
          <w:sz w:val="18"/>
          <w:szCs w:val="18"/>
        </w:rPr>
        <w:t xml:space="preserve"> </w:t>
      </w:r>
      <w:r w:rsidR="00E268D6" w:rsidRPr="006C404A">
        <w:rPr>
          <w:rFonts w:cs="Times New Roman"/>
          <w:sz w:val="18"/>
          <w:szCs w:val="18"/>
        </w:rPr>
        <w:t xml:space="preserve">L, </w:t>
      </w:r>
      <w:r w:rsidRPr="006C404A">
        <w:rPr>
          <w:rFonts w:cs="Times New Roman"/>
          <w:sz w:val="18"/>
          <w:szCs w:val="18"/>
        </w:rPr>
        <w:t>W</w:t>
      </w:r>
      <w:r>
        <w:rPr>
          <w:rFonts w:cs="Times New Roman" w:hint="eastAsia"/>
          <w:sz w:val="18"/>
          <w:szCs w:val="18"/>
        </w:rPr>
        <w:t>ANG</w:t>
      </w:r>
      <w:r w:rsidRPr="006C404A">
        <w:rPr>
          <w:rFonts w:cs="Times New Roman"/>
          <w:sz w:val="18"/>
          <w:szCs w:val="18"/>
        </w:rPr>
        <w:t xml:space="preserve"> </w:t>
      </w:r>
      <w:r w:rsidR="00E268D6" w:rsidRPr="006C404A">
        <w:rPr>
          <w:rFonts w:cs="Times New Roman"/>
          <w:sz w:val="18"/>
          <w:szCs w:val="18"/>
        </w:rPr>
        <w:t>Y, et al. Multiphase flow model for liquid hydrogen leakage and diffusion in hydrogen refueling stations[J]. International Journal of Hydrogen Energy, 2022, 47(35): 15890-15899.</w:t>
      </w:r>
    </w:p>
    <w:p w14:paraId="7EB980CF" w14:textId="08183C47" w:rsidR="00E268D6"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M</w:t>
      </w:r>
      <w:r>
        <w:rPr>
          <w:rFonts w:cs="Times New Roman" w:hint="eastAsia"/>
          <w:sz w:val="18"/>
          <w:szCs w:val="18"/>
        </w:rPr>
        <w:t>UKAI</w:t>
      </w:r>
      <w:r w:rsidRPr="006C404A">
        <w:rPr>
          <w:rFonts w:cs="Times New Roman"/>
          <w:sz w:val="18"/>
          <w:szCs w:val="18"/>
        </w:rPr>
        <w:t xml:space="preserve"> </w:t>
      </w:r>
      <w:r w:rsidR="00E268D6" w:rsidRPr="006C404A">
        <w:rPr>
          <w:rFonts w:cs="Times New Roman"/>
          <w:sz w:val="18"/>
          <w:szCs w:val="18"/>
        </w:rPr>
        <w:t xml:space="preserve">S, </w:t>
      </w:r>
      <w:r w:rsidRPr="006C404A">
        <w:rPr>
          <w:rFonts w:cs="Times New Roman"/>
          <w:sz w:val="18"/>
          <w:szCs w:val="18"/>
        </w:rPr>
        <w:t>S</w:t>
      </w:r>
      <w:r>
        <w:rPr>
          <w:rFonts w:cs="Times New Roman" w:hint="eastAsia"/>
          <w:sz w:val="18"/>
          <w:szCs w:val="18"/>
        </w:rPr>
        <w:t>UZUKI</w:t>
      </w:r>
      <w:r w:rsidRPr="006C404A">
        <w:rPr>
          <w:rFonts w:cs="Times New Roman"/>
          <w:sz w:val="18"/>
          <w:szCs w:val="18"/>
        </w:rPr>
        <w:t xml:space="preserve"> </w:t>
      </w:r>
      <w:r w:rsidR="00E268D6" w:rsidRPr="006C404A">
        <w:rPr>
          <w:rFonts w:cs="Times New Roman"/>
          <w:sz w:val="18"/>
          <w:szCs w:val="18"/>
        </w:rPr>
        <w:t xml:space="preserve">J, </w:t>
      </w:r>
      <w:r w:rsidRPr="006C404A">
        <w:rPr>
          <w:rFonts w:cs="Times New Roman"/>
          <w:sz w:val="18"/>
          <w:szCs w:val="18"/>
        </w:rPr>
        <w:t>M</w:t>
      </w:r>
      <w:r>
        <w:rPr>
          <w:rFonts w:cs="Times New Roman" w:hint="eastAsia"/>
          <w:sz w:val="18"/>
          <w:szCs w:val="18"/>
        </w:rPr>
        <w:t>ITSUISHI</w:t>
      </w:r>
      <w:r w:rsidRPr="006C404A">
        <w:rPr>
          <w:rFonts w:cs="Times New Roman"/>
          <w:sz w:val="18"/>
          <w:szCs w:val="18"/>
        </w:rPr>
        <w:t xml:space="preserve"> </w:t>
      </w:r>
      <w:r w:rsidR="00E268D6" w:rsidRPr="006C404A">
        <w:rPr>
          <w:rFonts w:cs="Times New Roman"/>
          <w:sz w:val="18"/>
          <w:szCs w:val="18"/>
        </w:rPr>
        <w:t>H, et al. CFD simulation on diffusion of leaked hydrogen caused by vehicle accident in tunnels[J]. Japan Automobile Research Institute Technical Report, 2023, 1(1): 1-10.</w:t>
      </w:r>
    </w:p>
    <w:p w14:paraId="2D8F77B1" w14:textId="4C9FB748" w:rsidR="00E268D6" w:rsidRDefault="00E268D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张晓林</w:t>
      </w:r>
      <w:r w:rsidRPr="006C404A">
        <w:rPr>
          <w:rFonts w:cs="Times New Roman"/>
          <w:sz w:val="18"/>
          <w:szCs w:val="18"/>
        </w:rPr>
        <w:t xml:space="preserve">, </w:t>
      </w:r>
      <w:r w:rsidRPr="006C404A">
        <w:rPr>
          <w:rFonts w:cs="Times New Roman"/>
          <w:sz w:val="18"/>
          <w:szCs w:val="18"/>
        </w:rPr>
        <w:t>王润晴</w:t>
      </w:r>
      <w:r w:rsidRPr="006C404A">
        <w:rPr>
          <w:rFonts w:cs="Times New Roman"/>
          <w:sz w:val="18"/>
          <w:szCs w:val="18"/>
        </w:rPr>
        <w:t xml:space="preserve">, </w:t>
      </w:r>
      <w:r w:rsidRPr="006C404A">
        <w:rPr>
          <w:rFonts w:cs="Times New Roman"/>
          <w:sz w:val="18"/>
          <w:szCs w:val="18"/>
        </w:rPr>
        <w:t>陈兵</w:t>
      </w:r>
      <w:r w:rsidRPr="006C404A">
        <w:rPr>
          <w:rFonts w:cs="Times New Roman"/>
          <w:sz w:val="18"/>
          <w:szCs w:val="18"/>
        </w:rPr>
        <w:t xml:space="preserve">. </w:t>
      </w:r>
      <w:r w:rsidRPr="006C404A">
        <w:rPr>
          <w:rFonts w:cs="Times New Roman"/>
          <w:sz w:val="18"/>
          <w:szCs w:val="18"/>
        </w:rPr>
        <w:t>自然通风下的高压氢气泄露扩散特性</w:t>
      </w:r>
      <w:r w:rsidRPr="006C404A">
        <w:rPr>
          <w:rFonts w:cs="Times New Roman"/>
          <w:sz w:val="18"/>
          <w:szCs w:val="18"/>
        </w:rPr>
        <w:t xml:space="preserve">[J]. </w:t>
      </w:r>
      <w:r w:rsidRPr="006C404A">
        <w:rPr>
          <w:rFonts w:cs="Times New Roman"/>
          <w:sz w:val="18"/>
          <w:szCs w:val="18"/>
        </w:rPr>
        <w:t>制冷与空调</w:t>
      </w:r>
      <w:r w:rsidR="007E7805">
        <w:rPr>
          <w:rFonts w:cs="Times New Roman" w:hint="eastAsia"/>
          <w:sz w:val="18"/>
          <w:szCs w:val="18"/>
        </w:rPr>
        <w:t xml:space="preserve">, </w:t>
      </w:r>
      <w:r w:rsidRPr="006C404A">
        <w:rPr>
          <w:rFonts w:cs="Times New Roman"/>
          <w:sz w:val="18"/>
          <w:szCs w:val="18"/>
        </w:rPr>
        <w:t>2023, 37 (5): 664-674.</w:t>
      </w:r>
    </w:p>
    <w:p w14:paraId="71BAD1F8" w14:textId="791C100D" w:rsidR="007E7805" w:rsidRPr="006C404A" w:rsidRDefault="007E7805" w:rsidP="007E7805">
      <w:pPr>
        <w:pStyle w:val="ae"/>
        <w:spacing w:line="320" w:lineRule="exact"/>
        <w:ind w:left="440" w:firstLineChars="0" w:firstLine="0"/>
        <w:rPr>
          <w:rFonts w:cs="Times New Roman"/>
          <w:sz w:val="18"/>
          <w:szCs w:val="18"/>
        </w:rPr>
      </w:pPr>
      <w:r>
        <w:rPr>
          <w:rFonts w:cs="Times New Roman" w:hint="eastAsia"/>
          <w:sz w:val="18"/>
          <w:szCs w:val="18"/>
        </w:rPr>
        <w:t>ZHANG X</w:t>
      </w:r>
      <w:r w:rsidR="0075241C">
        <w:rPr>
          <w:rFonts w:cs="Times New Roman" w:hint="eastAsia"/>
          <w:sz w:val="18"/>
          <w:szCs w:val="18"/>
        </w:rPr>
        <w:t xml:space="preserve"> L</w:t>
      </w:r>
      <w:r>
        <w:rPr>
          <w:rFonts w:cs="Times New Roman" w:hint="eastAsia"/>
          <w:sz w:val="18"/>
          <w:szCs w:val="18"/>
        </w:rPr>
        <w:t>, WANG R</w:t>
      </w:r>
      <w:r w:rsidR="0075241C">
        <w:rPr>
          <w:rFonts w:cs="Times New Roman" w:hint="eastAsia"/>
          <w:sz w:val="18"/>
          <w:szCs w:val="18"/>
        </w:rPr>
        <w:t xml:space="preserve"> Q</w:t>
      </w:r>
      <w:r>
        <w:rPr>
          <w:rFonts w:cs="Times New Roman" w:hint="eastAsia"/>
          <w:sz w:val="18"/>
          <w:szCs w:val="18"/>
        </w:rPr>
        <w:t>, CHEN B. H</w:t>
      </w:r>
      <w:r w:rsidRPr="007E7805">
        <w:rPr>
          <w:rFonts w:cs="Times New Roman" w:hint="eastAsia"/>
          <w:sz w:val="18"/>
          <w:szCs w:val="18"/>
        </w:rPr>
        <w:t xml:space="preserve">igh-pressure </w:t>
      </w:r>
      <w:r>
        <w:rPr>
          <w:rFonts w:cs="Times New Roman" w:hint="eastAsia"/>
          <w:sz w:val="18"/>
          <w:szCs w:val="18"/>
        </w:rPr>
        <w:t>h</w:t>
      </w:r>
      <w:r w:rsidRPr="007E7805">
        <w:rPr>
          <w:rFonts w:cs="Times New Roman" w:hint="eastAsia"/>
          <w:sz w:val="18"/>
          <w:szCs w:val="18"/>
        </w:rPr>
        <w:t xml:space="preserve">ydrogen </w:t>
      </w:r>
      <w:r>
        <w:rPr>
          <w:rFonts w:cs="Times New Roman" w:hint="eastAsia"/>
          <w:sz w:val="18"/>
          <w:szCs w:val="18"/>
        </w:rPr>
        <w:t>l</w:t>
      </w:r>
      <w:r w:rsidRPr="007E7805">
        <w:rPr>
          <w:rFonts w:cs="Times New Roman" w:hint="eastAsia"/>
          <w:sz w:val="18"/>
          <w:szCs w:val="18"/>
        </w:rPr>
        <w:t xml:space="preserve">eakage and </w:t>
      </w:r>
      <w:r>
        <w:rPr>
          <w:rFonts w:cs="Times New Roman" w:hint="eastAsia"/>
          <w:sz w:val="18"/>
          <w:szCs w:val="18"/>
        </w:rPr>
        <w:t>d</w:t>
      </w:r>
      <w:r w:rsidRPr="007E7805">
        <w:rPr>
          <w:rFonts w:cs="Times New Roman" w:hint="eastAsia"/>
          <w:sz w:val="18"/>
          <w:szCs w:val="18"/>
        </w:rPr>
        <w:t xml:space="preserve">iffusion </w:t>
      </w:r>
      <w:r>
        <w:rPr>
          <w:rFonts w:cs="Times New Roman" w:hint="eastAsia"/>
          <w:sz w:val="18"/>
          <w:szCs w:val="18"/>
        </w:rPr>
        <w:t>c</w:t>
      </w:r>
      <w:r w:rsidRPr="007E7805">
        <w:rPr>
          <w:rFonts w:cs="Times New Roman" w:hint="eastAsia"/>
          <w:sz w:val="18"/>
          <w:szCs w:val="18"/>
        </w:rPr>
        <w:t xml:space="preserve">haracteristics under </w:t>
      </w:r>
      <w:r>
        <w:rPr>
          <w:rFonts w:cs="Times New Roman" w:hint="eastAsia"/>
          <w:sz w:val="18"/>
          <w:szCs w:val="18"/>
        </w:rPr>
        <w:t>n</w:t>
      </w:r>
      <w:r w:rsidRPr="007E7805">
        <w:rPr>
          <w:rFonts w:cs="Times New Roman" w:hint="eastAsia"/>
          <w:sz w:val="18"/>
          <w:szCs w:val="18"/>
        </w:rPr>
        <w:t xml:space="preserve">atural </w:t>
      </w:r>
      <w:r>
        <w:rPr>
          <w:rFonts w:cs="Times New Roman" w:hint="eastAsia"/>
          <w:sz w:val="18"/>
          <w:szCs w:val="18"/>
        </w:rPr>
        <w:t>v</w:t>
      </w:r>
      <w:r w:rsidRPr="007E7805">
        <w:rPr>
          <w:rFonts w:cs="Times New Roman" w:hint="eastAsia"/>
          <w:sz w:val="18"/>
          <w:szCs w:val="18"/>
        </w:rPr>
        <w:t>entilation</w:t>
      </w:r>
      <w:r>
        <w:rPr>
          <w:rFonts w:cs="Times New Roman" w:hint="eastAsia"/>
          <w:sz w:val="18"/>
          <w:szCs w:val="18"/>
        </w:rPr>
        <w:t xml:space="preserve">[J]. </w:t>
      </w:r>
      <w:r w:rsidRPr="007E7805">
        <w:rPr>
          <w:rFonts w:cs="Times New Roman"/>
          <w:sz w:val="18"/>
          <w:szCs w:val="18"/>
        </w:rPr>
        <w:t>Refrigeration &amp; Air Conditioning</w:t>
      </w:r>
      <w:r>
        <w:rPr>
          <w:rFonts w:cs="Times New Roman" w:hint="eastAsia"/>
          <w:sz w:val="18"/>
          <w:szCs w:val="18"/>
        </w:rPr>
        <w:t>,</w:t>
      </w:r>
      <w:r w:rsidRPr="007E7805">
        <w:rPr>
          <w:rFonts w:cs="Times New Roman"/>
          <w:sz w:val="18"/>
          <w:szCs w:val="18"/>
        </w:rPr>
        <w:t xml:space="preserve"> </w:t>
      </w:r>
      <w:r w:rsidRPr="006C404A">
        <w:rPr>
          <w:rFonts w:cs="Times New Roman"/>
          <w:sz w:val="18"/>
          <w:szCs w:val="18"/>
        </w:rPr>
        <w:t>2023, 37 (5): 664-674.</w:t>
      </w:r>
      <w:r w:rsidR="002233DB" w:rsidRPr="002233DB">
        <w:t xml:space="preserve"> </w:t>
      </w:r>
      <w:r w:rsidR="002233DB" w:rsidRPr="001214F7">
        <w:t>(in Chinese)</w:t>
      </w:r>
    </w:p>
    <w:p w14:paraId="28F09156" w14:textId="324E58FB" w:rsidR="00152296"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S</w:t>
      </w:r>
      <w:r>
        <w:rPr>
          <w:rFonts w:cs="Times New Roman" w:hint="eastAsia"/>
          <w:sz w:val="18"/>
          <w:szCs w:val="18"/>
        </w:rPr>
        <w:t>ONG</w:t>
      </w:r>
      <w:r w:rsidRPr="006C404A">
        <w:rPr>
          <w:rFonts w:cs="Times New Roman"/>
          <w:sz w:val="18"/>
          <w:szCs w:val="18"/>
        </w:rPr>
        <w:t xml:space="preserve"> </w:t>
      </w:r>
      <w:r w:rsidR="00152296" w:rsidRPr="006C404A">
        <w:rPr>
          <w:rFonts w:cs="Times New Roman"/>
          <w:sz w:val="18"/>
          <w:szCs w:val="18"/>
        </w:rPr>
        <w:t xml:space="preserve">B X, </w:t>
      </w:r>
      <w:r w:rsidRPr="006C404A">
        <w:rPr>
          <w:rFonts w:cs="Times New Roman"/>
          <w:sz w:val="18"/>
          <w:szCs w:val="18"/>
        </w:rPr>
        <w:t>W</w:t>
      </w:r>
      <w:r>
        <w:rPr>
          <w:rFonts w:cs="Times New Roman" w:hint="eastAsia"/>
          <w:sz w:val="18"/>
          <w:szCs w:val="18"/>
        </w:rPr>
        <w:t>ANG</w:t>
      </w:r>
      <w:r w:rsidRPr="006C404A">
        <w:rPr>
          <w:rFonts w:cs="Times New Roman"/>
          <w:sz w:val="18"/>
          <w:szCs w:val="18"/>
        </w:rPr>
        <w:t xml:space="preserve"> </w:t>
      </w:r>
      <w:r w:rsidR="00152296" w:rsidRPr="006C404A">
        <w:rPr>
          <w:rFonts w:cs="Times New Roman"/>
          <w:sz w:val="18"/>
          <w:szCs w:val="18"/>
        </w:rPr>
        <w:t xml:space="preserve">X Y, </w:t>
      </w:r>
      <w:r w:rsidRPr="006C404A">
        <w:rPr>
          <w:rFonts w:cs="Times New Roman"/>
          <w:sz w:val="18"/>
          <w:szCs w:val="18"/>
        </w:rPr>
        <w:t>K</w:t>
      </w:r>
      <w:r>
        <w:rPr>
          <w:rFonts w:cs="Times New Roman" w:hint="eastAsia"/>
          <w:sz w:val="18"/>
          <w:szCs w:val="18"/>
        </w:rPr>
        <w:t>ANG</w:t>
      </w:r>
      <w:r w:rsidRPr="006C404A">
        <w:rPr>
          <w:rFonts w:cs="Times New Roman"/>
          <w:sz w:val="18"/>
          <w:szCs w:val="18"/>
        </w:rPr>
        <w:t xml:space="preserve"> </w:t>
      </w:r>
      <w:r w:rsidR="00152296" w:rsidRPr="006C404A">
        <w:rPr>
          <w:rFonts w:cs="Times New Roman"/>
          <w:sz w:val="18"/>
          <w:szCs w:val="18"/>
        </w:rPr>
        <w:t>Y, et al. Research on hydrogen leakage diffusion and safety analysis in hydrogen fuel cell vehicles with regard to leakage location and ventilation ports[J]. International Journal of Hydrogen Energy, 2024, 83: 173-187.</w:t>
      </w:r>
    </w:p>
    <w:p w14:paraId="76C226D2" w14:textId="3BD7C0CC" w:rsidR="00152296" w:rsidRDefault="0015229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薛龙昌</w:t>
      </w:r>
      <w:r w:rsidRPr="006C404A">
        <w:rPr>
          <w:rFonts w:cs="Times New Roman"/>
          <w:sz w:val="18"/>
          <w:szCs w:val="18"/>
        </w:rPr>
        <w:t xml:space="preserve">, </w:t>
      </w:r>
      <w:r w:rsidRPr="006C404A">
        <w:rPr>
          <w:rFonts w:cs="Times New Roman"/>
          <w:sz w:val="18"/>
          <w:szCs w:val="18"/>
        </w:rPr>
        <w:t>默帆</w:t>
      </w:r>
      <w:r w:rsidRPr="006C404A">
        <w:rPr>
          <w:rFonts w:cs="Times New Roman"/>
          <w:sz w:val="18"/>
          <w:szCs w:val="18"/>
        </w:rPr>
        <w:t xml:space="preserve">, </w:t>
      </w:r>
      <w:r w:rsidRPr="006C404A">
        <w:rPr>
          <w:rFonts w:cs="Times New Roman"/>
          <w:sz w:val="18"/>
          <w:szCs w:val="18"/>
        </w:rPr>
        <w:t>宋立业</w:t>
      </w:r>
      <w:r w:rsidRPr="006C404A">
        <w:rPr>
          <w:rFonts w:cs="Times New Roman"/>
          <w:sz w:val="18"/>
          <w:szCs w:val="18"/>
        </w:rPr>
        <w:t xml:space="preserve">, </w:t>
      </w:r>
      <w:r w:rsidRPr="006C404A">
        <w:rPr>
          <w:rFonts w:cs="Times New Roman"/>
          <w:sz w:val="18"/>
          <w:szCs w:val="18"/>
        </w:rPr>
        <w:t>等</w:t>
      </w:r>
      <w:r w:rsidRPr="006C404A">
        <w:rPr>
          <w:rFonts w:cs="Times New Roman"/>
          <w:sz w:val="18"/>
          <w:szCs w:val="18"/>
        </w:rPr>
        <w:t xml:space="preserve">. </w:t>
      </w:r>
      <w:r w:rsidRPr="006C404A">
        <w:rPr>
          <w:rFonts w:cs="Times New Roman"/>
          <w:sz w:val="18"/>
          <w:szCs w:val="18"/>
        </w:rPr>
        <w:t>隧道内燃料电池机车氢气泄漏扩散特性分析</w:t>
      </w:r>
      <w:r w:rsidRPr="006C404A">
        <w:rPr>
          <w:rFonts w:cs="Times New Roman"/>
          <w:sz w:val="18"/>
          <w:szCs w:val="18"/>
        </w:rPr>
        <w:t xml:space="preserve">[J]. </w:t>
      </w:r>
      <w:r w:rsidRPr="006C404A">
        <w:rPr>
          <w:rFonts w:cs="Times New Roman"/>
          <w:sz w:val="18"/>
          <w:szCs w:val="18"/>
        </w:rPr>
        <w:t>工业安全与环保</w:t>
      </w:r>
      <w:r w:rsidRPr="006C404A">
        <w:rPr>
          <w:rFonts w:cs="Times New Roman"/>
          <w:sz w:val="18"/>
          <w:szCs w:val="18"/>
        </w:rPr>
        <w:t>, 2022, 48 (3): 82-92.</w:t>
      </w:r>
    </w:p>
    <w:p w14:paraId="46243D80" w14:textId="59E5261D" w:rsidR="007E7805" w:rsidRDefault="007E7805" w:rsidP="007E7805">
      <w:pPr>
        <w:pStyle w:val="ae"/>
        <w:spacing w:line="320" w:lineRule="exact"/>
        <w:ind w:left="440" w:firstLineChars="0" w:firstLine="0"/>
        <w:rPr>
          <w:rFonts w:cs="Times New Roman"/>
          <w:sz w:val="18"/>
          <w:szCs w:val="18"/>
        </w:rPr>
      </w:pPr>
      <w:r>
        <w:rPr>
          <w:rFonts w:cs="Times New Roman" w:hint="eastAsia"/>
          <w:sz w:val="18"/>
          <w:szCs w:val="18"/>
        </w:rPr>
        <w:t>XUE L</w:t>
      </w:r>
      <w:r w:rsidR="0075241C">
        <w:rPr>
          <w:rFonts w:cs="Times New Roman" w:hint="eastAsia"/>
          <w:sz w:val="18"/>
          <w:szCs w:val="18"/>
        </w:rPr>
        <w:t xml:space="preserve"> C</w:t>
      </w:r>
      <w:r>
        <w:rPr>
          <w:rFonts w:cs="Times New Roman" w:hint="eastAsia"/>
          <w:sz w:val="18"/>
          <w:szCs w:val="18"/>
        </w:rPr>
        <w:t>, MO F, SONG L</w:t>
      </w:r>
      <w:r w:rsidR="0075241C">
        <w:rPr>
          <w:rFonts w:cs="Times New Roman" w:hint="eastAsia"/>
          <w:sz w:val="18"/>
          <w:szCs w:val="18"/>
        </w:rPr>
        <w:t xml:space="preserve"> Y</w:t>
      </w:r>
      <w:r>
        <w:rPr>
          <w:rFonts w:cs="Times New Roman" w:hint="eastAsia"/>
          <w:sz w:val="18"/>
          <w:szCs w:val="18"/>
        </w:rPr>
        <w:t xml:space="preserve">, et al. </w:t>
      </w:r>
      <w:r w:rsidRPr="007E7805">
        <w:rPr>
          <w:rFonts w:cs="Times New Roman" w:hint="eastAsia"/>
          <w:sz w:val="18"/>
          <w:szCs w:val="18"/>
        </w:rPr>
        <w:t>Analysis of hydrogen leakage and diffusion characteristics of fuel cell locomotive in tunnel</w:t>
      </w:r>
      <w:r>
        <w:rPr>
          <w:rFonts w:cs="Times New Roman" w:hint="eastAsia"/>
          <w:sz w:val="18"/>
          <w:szCs w:val="18"/>
        </w:rPr>
        <w:t xml:space="preserve">[J]. </w:t>
      </w:r>
      <w:r w:rsidRPr="007E7805">
        <w:rPr>
          <w:rFonts w:cs="Times New Roman"/>
          <w:sz w:val="18"/>
          <w:szCs w:val="18"/>
        </w:rPr>
        <w:t>Industrial Safety and Environmental Protection</w:t>
      </w:r>
      <w:r w:rsidRPr="006C404A">
        <w:rPr>
          <w:rFonts w:cs="Times New Roman"/>
          <w:sz w:val="18"/>
          <w:szCs w:val="18"/>
        </w:rPr>
        <w:t>, 2022, 48 (3): 82-92.</w:t>
      </w:r>
      <w:r w:rsidR="002233DB" w:rsidRPr="002233DB">
        <w:t xml:space="preserve"> </w:t>
      </w:r>
      <w:r w:rsidR="002233DB" w:rsidRPr="001214F7">
        <w:t>(in Chinese)</w:t>
      </w:r>
    </w:p>
    <w:p w14:paraId="71049AB0" w14:textId="294752A1" w:rsidR="00152296" w:rsidRDefault="00152296" w:rsidP="00DC409A">
      <w:pPr>
        <w:pStyle w:val="ae"/>
        <w:numPr>
          <w:ilvl w:val="0"/>
          <w:numId w:val="4"/>
        </w:numPr>
        <w:spacing w:line="320" w:lineRule="exact"/>
        <w:ind w:firstLineChars="0"/>
        <w:rPr>
          <w:rFonts w:cs="Times New Roman"/>
          <w:sz w:val="18"/>
          <w:szCs w:val="18"/>
        </w:rPr>
      </w:pPr>
      <w:r w:rsidRPr="006C404A">
        <w:rPr>
          <w:rFonts w:cs="Times New Roman"/>
          <w:sz w:val="18"/>
          <w:szCs w:val="18"/>
        </w:rPr>
        <w:t>余亚波</w:t>
      </w:r>
      <w:r w:rsidRPr="006C404A">
        <w:rPr>
          <w:rFonts w:cs="Times New Roman"/>
          <w:sz w:val="18"/>
          <w:szCs w:val="18"/>
        </w:rPr>
        <w:t xml:space="preserve">, </w:t>
      </w:r>
      <w:r w:rsidRPr="006C404A">
        <w:rPr>
          <w:rFonts w:cs="Times New Roman"/>
          <w:sz w:val="18"/>
          <w:szCs w:val="18"/>
        </w:rPr>
        <w:t>邓亚东</w:t>
      </w:r>
      <w:r w:rsidRPr="006C404A">
        <w:rPr>
          <w:rFonts w:cs="Times New Roman"/>
          <w:sz w:val="18"/>
          <w:szCs w:val="18"/>
        </w:rPr>
        <w:t xml:space="preserve">. </w:t>
      </w:r>
      <w:r w:rsidRPr="006C404A">
        <w:rPr>
          <w:rFonts w:cs="Times New Roman"/>
          <w:sz w:val="18"/>
          <w:szCs w:val="18"/>
        </w:rPr>
        <w:t>燃料电池客车高压舱氢气泄漏扩散</w:t>
      </w:r>
      <w:r w:rsidRPr="006C404A">
        <w:rPr>
          <w:rFonts w:cs="Times New Roman"/>
          <w:sz w:val="18"/>
          <w:szCs w:val="18"/>
        </w:rPr>
        <w:t xml:space="preserve">[J]. </w:t>
      </w:r>
      <w:r w:rsidRPr="006C404A">
        <w:rPr>
          <w:rFonts w:cs="Times New Roman"/>
          <w:sz w:val="18"/>
          <w:szCs w:val="18"/>
        </w:rPr>
        <w:t>浙江大学学报</w:t>
      </w:r>
      <w:r w:rsidRPr="006C404A">
        <w:rPr>
          <w:rFonts w:cs="Times New Roman"/>
          <w:sz w:val="18"/>
          <w:szCs w:val="18"/>
        </w:rPr>
        <w:t>(</w:t>
      </w:r>
      <w:r w:rsidRPr="006C404A">
        <w:rPr>
          <w:rFonts w:cs="Times New Roman"/>
          <w:sz w:val="18"/>
          <w:szCs w:val="18"/>
        </w:rPr>
        <w:t>工学版</w:t>
      </w:r>
      <w:r w:rsidRPr="006C404A">
        <w:rPr>
          <w:rFonts w:cs="Times New Roman"/>
          <w:sz w:val="18"/>
          <w:szCs w:val="18"/>
        </w:rPr>
        <w:t>), 2020, 54 (2): 381-388.</w:t>
      </w:r>
    </w:p>
    <w:p w14:paraId="2E4AFD0D" w14:textId="2BFE7FDB" w:rsidR="007E7805" w:rsidRPr="006C404A" w:rsidRDefault="007E7805" w:rsidP="007E7805">
      <w:pPr>
        <w:pStyle w:val="ae"/>
        <w:spacing w:line="320" w:lineRule="exact"/>
        <w:ind w:left="440" w:firstLineChars="0" w:firstLine="0"/>
        <w:rPr>
          <w:rFonts w:cs="Times New Roman"/>
          <w:sz w:val="18"/>
          <w:szCs w:val="18"/>
        </w:rPr>
      </w:pPr>
      <w:r>
        <w:rPr>
          <w:rFonts w:cs="Times New Roman" w:hint="eastAsia"/>
          <w:sz w:val="18"/>
          <w:szCs w:val="18"/>
        </w:rPr>
        <w:t>YU Y</w:t>
      </w:r>
      <w:r w:rsidR="0075241C">
        <w:rPr>
          <w:rFonts w:cs="Times New Roman" w:hint="eastAsia"/>
          <w:sz w:val="18"/>
          <w:szCs w:val="18"/>
        </w:rPr>
        <w:t xml:space="preserve"> B</w:t>
      </w:r>
      <w:r>
        <w:rPr>
          <w:rFonts w:cs="Times New Roman" w:hint="eastAsia"/>
          <w:sz w:val="18"/>
          <w:szCs w:val="18"/>
        </w:rPr>
        <w:t>, DENG Y</w:t>
      </w:r>
      <w:r w:rsidR="0075241C">
        <w:rPr>
          <w:rFonts w:cs="Times New Roman" w:hint="eastAsia"/>
          <w:sz w:val="18"/>
          <w:szCs w:val="18"/>
        </w:rPr>
        <w:t xml:space="preserve"> D</w:t>
      </w:r>
      <w:r>
        <w:rPr>
          <w:rFonts w:cs="Times New Roman" w:hint="eastAsia"/>
          <w:sz w:val="18"/>
          <w:szCs w:val="18"/>
        </w:rPr>
        <w:t xml:space="preserve">. </w:t>
      </w:r>
      <w:r w:rsidRPr="007E7805">
        <w:rPr>
          <w:rFonts w:cs="Times New Roman" w:hint="eastAsia"/>
          <w:sz w:val="18"/>
          <w:szCs w:val="18"/>
        </w:rPr>
        <w:t>Hydrogen leakage and diffusion of high voltage cabin of fuel cell bus</w:t>
      </w:r>
      <w:r>
        <w:rPr>
          <w:rFonts w:cs="Times New Roman" w:hint="eastAsia"/>
          <w:sz w:val="18"/>
          <w:szCs w:val="18"/>
        </w:rPr>
        <w:t xml:space="preserve">[J]. </w:t>
      </w:r>
      <w:r w:rsidR="004E7839" w:rsidRPr="004E7839">
        <w:rPr>
          <w:rFonts w:cs="Times New Roman"/>
          <w:sz w:val="18"/>
          <w:szCs w:val="18"/>
        </w:rPr>
        <w:t>Journal of Zhejiang University(Engineering Science)</w:t>
      </w:r>
      <w:r w:rsidR="004E7839" w:rsidRPr="006C404A">
        <w:rPr>
          <w:rFonts w:cs="Times New Roman"/>
          <w:sz w:val="18"/>
          <w:szCs w:val="18"/>
        </w:rPr>
        <w:t>, 2020, 54 (2): 381-388.</w:t>
      </w:r>
      <w:r w:rsidR="002233DB" w:rsidRPr="002233DB">
        <w:t xml:space="preserve"> </w:t>
      </w:r>
      <w:r w:rsidR="002233DB" w:rsidRPr="001214F7">
        <w:t>(in Chinese)</w:t>
      </w:r>
    </w:p>
    <w:p w14:paraId="2133C974" w14:textId="1FD5D51F" w:rsidR="00152296" w:rsidRPr="006C404A" w:rsidRDefault="006F54A0" w:rsidP="00DC409A">
      <w:pPr>
        <w:pStyle w:val="ae"/>
        <w:numPr>
          <w:ilvl w:val="0"/>
          <w:numId w:val="4"/>
        </w:numPr>
        <w:spacing w:line="320" w:lineRule="exact"/>
        <w:ind w:firstLineChars="0"/>
        <w:rPr>
          <w:rFonts w:cs="Times New Roman"/>
          <w:sz w:val="18"/>
          <w:szCs w:val="18"/>
        </w:rPr>
      </w:pPr>
      <w:r w:rsidRPr="006C404A">
        <w:rPr>
          <w:rFonts w:cs="Times New Roman"/>
          <w:sz w:val="18"/>
          <w:szCs w:val="18"/>
        </w:rPr>
        <w:t>G</w:t>
      </w:r>
      <w:r>
        <w:rPr>
          <w:rFonts w:cs="Times New Roman" w:hint="eastAsia"/>
          <w:sz w:val="18"/>
          <w:szCs w:val="18"/>
        </w:rPr>
        <w:t>IANNISSI</w:t>
      </w:r>
      <w:r w:rsidRPr="006C404A">
        <w:rPr>
          <w:rFonts w:cs="Times New Roman"/>
          <w:sz w:val="18"/>
          <w:szCs w:val="18"/>
        </w:rPr>
        <w:t xml:space="preserve"> </w:t>
      </w:r>
      <w:r w:rsidR="00152296" w:rsidRPr="006C404A">
        <w:rPr>
          <w:rFonts w:cs="Times New Roman"/>
          <w:sz w:val="18"/>
          <w:szCs w:val="18"/>
        </w:rPr>
        <w:t xml:space="preserve">S G, </w:t>
      </w:r>
      <w:r w:rsidRPr="006C404A">
        <w:rPr>
          <w:rFonts w:cs="Times New Roman"/>
          <w:sz w:val="18"/>
          <w:szCs w:val="18"/>
        </w:rPr>
        <w:t>H</w:t>
      </w:r>
      <w:r>
        <w:rPr>
          <w:rFonts w:cs="Times New Roman" w:hint="eastAsia"/>
          <w:sz w:val="18"/>
          <w:szCs w:val="18"/>
        </w:rPr>
        <w:t>OYES</w:t>
      </w:r>
      <w:r w:rsidRPr="006C404A">
        <w:rPr>
          <w:rFonts w:cs="Times New Roman"/>
          <w:sz w:val="18"/>
          <w:szCs w:val="18"/>
        </w:rPr>
        <w:t xml:space="preserve"> </w:t>
      </w:r>
      <w:r w:rsidR="00152296" w:rsidRPr="006C404A">
        <w:rPr>
          <w:rFonts w:cs="Times New Roman"/>
          <w:sz w:val="18"/>
          <w:szCs w:val="18"/>
        </w:rPr>
        <w:t xml:space="preserve">J R, </w:t>
      </w:r>
      <w:r w:rsidRPr="006C404A">
        <w:rPr>
          <w:rFonts w:cs="Times New Roman"/>
          <w:sz w:val="18"/>
          <w:szCs w:val="18"/>
        </w:rPr>
        <w:t>C</w:t>
      </w:r>
      <w:r>
        <w:rPr>
          <w:rFonts w:cs="Times New Roman" w:hint="eastAsia"/>
          <w:sz w:val="18"/>
          <w:szCs w:val="18"/>
        </w:rPr>
        <w:t>HERNYAVSKIY</w:t>
      </w:r>
      <w:r w:rsidRPr="006C404A">
        <w:rPr>
          <w:rFonts w:cs="Times New Roman"/>
          <w:sz w:val="18"/>
          <w:szCs w:val="18"/>
        </w:rPr>
        <w:t xml:space="preserve"> </w:t>
      </w:r>
      <w:r w:rsidR="00152296" w:rsidRPr="006C404A">
        <w:rPr>
          <w:rFonts w:cs="Times New Roman"/>
          <w:sz w:val="18"/>
          <w:szCs w:val="18"/>
        </w:rPr>
        <w:t>B, et al. CFD benchmark on hydrogen release and dispersion in a ventilated enclosure: Passive ventilation and the role of an external wind[J]. International Journal of Hydrogen Energy, 2015, 40: 6465-6477.</w:t>
      </w:r>
    </w:p>
    <w:p w14:paraId="366C99B2" w14:textId="695DD7DB" w:rsidR="008802AC" w:rsidRPr="006C404A" w:rsidRDefault="006F54A0" w:rsidP="00DC409A">
      <w:pPr>
        <w:pStyle w:val="ae"/>
        <w:numPr>
          <w:ilvl w:val="0"/>
          <w:numId w:val="4"/>
        </w:numPr>
        <w:spacing w:line="320" w:lineRule="exact"/>
        <w:ind w:firstLineChars="0"/>
        <w:rPr>
          <w:rFonts w:cs="Times New Roman"/>
          <w:sz w:val="18"/>
          <w:szCs w:val="18"/>
        </w:rPr>
      </w:pPr>
      <w:r>
        <w:rPr>
          <w:rFonts w:cs="Times New Roman" w:hint="eastAsia"/>
          <w:sz w:val="18"/>
          <w:szCs w:val="18"/>
        </w:rPr>
        <w:t>SONG B, WANG X, KANG Y</w:t>
      </w:r>
      <w:r w:rsidR="008802AC" w:rsidRPr="006C404A">
        <w:rPr>
          <w:rFonts w:cs="Times New Roman"/>
          <w:sz w:val="18"/>
          <w:szCs w:val="18"/>
        </w:rPr>
        <w:t>. Research on hydrogen leakage diffusion and safety analysis in hydrogen fuel cell vehicles with regard to leakage location and ventilation ports[J]. International Journal of Hydrogen Energy, 2024, 83: 173-187.</w:t>
      </w:r>
    </w:p>
    <w:p w14:paraId="297084B7" w14:textId="77777777" w:rsidR="006C404A" w:rsidRPr="0003776D" w:rsidRDefault="006C404A" w:rsidP="00DC409A">
      <w:pPr>
        <w:pStyle w:val="ae"/>
        <w:spacing w:line="320" w:lineRule="exact"/>
        <w:ind w:left="442" w:firstLineChars="0" w:firstLine="0"/>
        <w:rPr>
          <w:rFonts w:cs="Times New Roman"/>
          <w:sz w:val="15"/>
          <w:szCs w:val="15"/>
        </w:rPr>
      </w:pPr>
    </w:p>
    <w:p w14:paraId="2A820B83" w14:textId="77777777" w:rsidR="006C404A" w:rsidRDefault="006C404A" w:rsidP="00DC409A">
      <w:pPr>
        <w:spacing w:line="320" w:lineRule="exact"/>
        <w:ind w:firstLineChars="0" w:firstLine="0"/>
        <w:rPr>
          <w:rFonts w:cs="Times New Roman"/>
          <w:b/>
          <w:bCs/>
          <w:szCs w:val="20"/>
        </w:rPr>
        <w:sectPr w:rsidR="006C404A" w:rsidSect="004B3D9E">
          <w:type w:val="continuous"/>
          <w:pgSz w:w="11906" w:h="16838"/>
          <w:pgMar w:top="1440" w:right="1080" w:bottom="1440" w:left="1080" w:header="851" w:footer="992" w:gutter="0"/>
          <w:cols w:num="2" w:space="425"/>
          <w:docGrid w:type="lines" w:linePitch="326"/>
        </w:sectPr>
      </w:pPr>
    </w:p>
    <w:p w14:paraId="57664238" w14:textId="77777777" w:rsidR="006C404A" w:rsidRDefault="006C404A" w:rsidP="006C404A">
      <w:pPr>
        <w:widowControl/>
        <w:spacing w:line="240" w:lineRule="atLeast"/>
        <w:ind w:firstLine="720"/>
        <w:jc w:val="center"/>
        <w:rPr>
          <w:rFonts w:eastAsia="黑体" w:cs="Times New Roman"/>
          <w:kern w:val="0"/>
          <w:sz w:val="36"/>
          <w:szCs w:val="36"/>
        </w:rPr>
      </w:pPr>
    </w:p>
    <w:p w14:paraId="01AD28D4" w14:textId="15253C72" w:rsidR="00E10926" w:rsidRPr="006C404A" w:rsidRDefault="00F0610B" w:rsidP="002514E4">
      <w:pPr>
        <w:widowControl/>
        <w:spacing w:line="240" w:lineRule="atLeast"/>
        <w:ind w:firstLineChars="0" w:firstLine="0"/>
        <w:jc w:val="center"/>
        <w:rPr>
          <w:rFonts w:eastAsia="黑体" w:cs="Times New Roman"/>
          <w:kern w:val="0"/>
          <w:sz w:val="36"/>
          <w:szCs w:val="36"/>
        </w:rPr>
      </w:pPr>
      <w:r w:rsidRPr="006C404A">
        <w:rPr>
          <w:rFonts w:eastAsia="黑体" w:cs="Times New Roman"/>
          <w:kern w:val="0"/>
          <w:sz w:val="36"/>
          <w:szCs w:val="36"/>
        </w:rPr>
        <w:t xml:space="preserve">Study on the </w:t>
      </w:r>
      <w:r w:rsidR="006F54A0">
        <w:rPr>
          <w:rFonts w:eastAsia="黑体" w:cs="Times New Roman" w:hint="eastAsia"/>
          <w:kern w:val="0"/>
          <w:sz w:val="36"/>
          <w:szCs w:val="36"/>
        </w:rPr>
        <w:t>b</w:t>
      </w:r>
      <w:r w:rsidR="006F54A0" w:rsidRPr="006C404A">
        <w:rPr>
          <w:rFonts w:eastAsia="黑体" w:cs="Times New Roman"/>
          <w:kern w:val="0"/>
          <w:sz w:val="36"/>
          <w:szCs w:val="36"/>
        </w:rPr>
        <w:t xml:space="preserve">ehavior </w:t>
      </w:r>
      <w:r w:rsidRPr="006C404A">
        <w:rPr>
          <w:rFonts w:eastAsia="黑体" w:cs="Times New Roman"/>
          <w:kern w:val="0"/>
          <w:sz w:val="36"/>
          <w:szCs w:val="36"/>
        </w:rPr>
        <w:t xml:space="preserve">of </w:t>
      </w:r>
      <w:r w:rsidR="006F54A0">
        <w:rPr>
          <w:rFonts w:eastAsia="黑体" w:cs="Times New Roman" w:hint="eastAsia"/>
          <w:kern w:val="0"/>
          <w:sz w:val="36"/>
          <w:szCs w:val="36"/>
        </w:rPr>
        <w:t>h</w:t>
      </w:r>
      <w:r w:rsidR="006F54A0" w:rsidRPr="006C404A">
        <w:rPr>
          <w:rFonts w:eastAsia="黑体" w:cs="Times New Roman"/>
          <w:kern w:val="0"/>
          <w:sz w:val="36"/>
          <w:szCs w:val="36"/>
        </w:rPr>
        <w:t>igh</w:t>
      </w:r>
      <w:r w:rsidRPr="006C404A">
        <w:rPr>
          <w:rFonts w:eastAsia="黑体" w:cs="Times New Roman"/>
          <w:kern w:val="0"/>
          <w:sz w:val="36"/>
          <w:szCs w:val="36"/>
        </w:rPr>
        <w:t>-</w:t>
      </w:r>
      <w:r w:rsidR="006F54A0">
        <w:rPr>
          <w:rFonts w:eastAsia="黑体" w:cs="Times New Roman" w:hint="eastAsia"/>
          <w:kern w:val="0"/>
          <w:sz w:val="36"/>
          <w:szCs w:val="36"/>
        </w:rPr>
        <w:t>p</w:t>
      </w:r>
      <w:r w:rsidR="006F54A0" w:rsidRPr="006C404A">
        <w:rPr>
          <w:rFonts w:eastAsia="黑体" w:cs="Times New Roman"/>
          <w:kern w:val="0"/>
          <w:sz w:val="36"/>
          <w:szCs w:val="36"/>
        </w:rPr>
        <w:t xml:space="preserve">ressure </w:t>
      </w:r>
      <w:r w:rsidR="006F54A0">
        <w:rPr>
          <w:rFonts w:eastAsia="黑体" w:cs="Times New Roman" w:hint="eastAsia"/>
          <w:kern w:val="0"/>
          <w:sz w:val="36"/>
          <w:szCs w:val="36"/>
        </w:rPr>
        <w:t>h</w:t>
      </w:r>
      <w:r w:rsidR="006F54A0" w:rsidRPr="006C404A">
        <w:rPr>
          <w:rFonts w:eastAsia="黑体" w:cs="Times New Roman"/>
          <w:kern w:val="0"/>
          <w:sz w:val="36"/>
          <w:szCs w:val="36"/>
        </w:rPr>
        <w:t xml:space="preserve">ydrogen </w:t>
      </w:r>
      <w:r w:rsidR="006F54A0">
        <w:rPr>
          <w:rFonts w:eastAsia="黑体" w:cs="Times New Roman" w:hint="eastAsia"/>
          <w:kern w:val="0"/>
          <w:sz w:val="36"/>
          <w:szCs w:val="36"/>
        </w:rPr>
        <w:t>l</w:t>
      </w:r>
      <w:r w:rsidR="006F54A0" w:rsidRPr="006C404A">
        <w:rPr>
          <w:rFonts w:eastAsia="黑体" w:cs="Times New Roman"/>
          <w:kern w:val="0"/>
          <w:sz w:val="36"/>
          <w:szCs w:val="36"/>
        </w:rPr>
        <w:t xml:space="preserve">eakage </w:t>
      </w:r>
      <w:r w:rsidRPr="006C404A">
        <w:rPr>
          <w:rFonts w:eastAsia="黑体" w:cs="Times New Roman"/>
          <w:kern w:val="0"/>
          <w:sz w:val="36"/>
          <w:szCs w:val="36"/>
        </w:rPr>
        <w:t xml:space="preserve">and </w:t>
      </w:r>
      <w:r w:rsidR="006F54A0">
        <w:rPr>
          <w:rFonts w:eastAsia="黑体" w:cs="Times New Roman" w:hint="eastAsia"/>
          <w:kern w:val="0"/>
          <w:sz w:val="36"/>
          <w:szCs w:val="36"/>
        </w:rPr>
        <w:t>d</w:t>
      </w:r>
      <w:r w:rsidR="006F54A0" w:rsidRPr="006C404A">
        <w:rPr>
          <w:rFonts w:eastAsia="黑体" w:cs="Times New Roman"/>
          <w:kern w:val="0"/>
          <w:sz w:val="36"/>
          <w:szCs w:val="36"/>
        </w:rPr>
        <w:t xml:space="preserve">iffusion </w:t>
      </w:r>
      <w:r w:rsidR="00F1159A" w:rsidRPr="006C404A">
        <w:rPr>
          <w:rFonts w:eastAsia="黑体" w:cs="Times New Roman" w:hint="eastAsia"/>
          <w:kern w:val="0"/>
          <w:sz w:val="36"/>
          <w:szCs w:val="36"/>
        </w:rPr>
        <w:t>f</w:t>
      </w:r>
      <w:r w:rsidR="004D25E3" w:rsidRPr="006C404A">
        <w:rPr>
          <w:rFonts w:eastAsia="黑体" w:cs="Times New Roman" w:hint="eastAsia"/>
          <w:kern w:val="0"/>
          <w:sz w:val="36"/>
          <w:szCs w:val="36"/>
        </w:rPr>
        <w:t xml:space="preserve">rom </w:t>
      </w:r>
      <w:r w:rsidR="006F54A0">
        <w:rPr>
          <w:rFonts w:eastAsia="黑体" w:cs="Times New Roman" w:hint="eastAsia"/>
          <w:kern w:val="0"/>
          <w:sz w:val="36"/>
          <w:szCs w:val="36"/>
        </w:rPr>
        <w:t>h</w:t>
      </w:r>
      <w:r w:rsidR="006F54A0" w:rsidRPr="006C404A">
        <w:rPr>
          <w:rFonts w:eastAsia="黑体" w:cs="Times New Roman"/>
          <w:kern w:val="0"/>
          <w:sz w:val="36"/>
          <w:szCs w:val="36"/>
        </w:rPr>
        <w:t xml:space="preserve">ydrogen </w:t>
      </w:r>
      <w:r w:rsidR="006F54A0">
        <w:rPr>
          <w:rFonts w:eastAsia="黑体" w:cs="Times New Roman" w:hint="eastAsia"/>
          <w:kern w:val="0"/>
          <w:sz w:val="36"/>
          <w:szCs w:val="36"/>
        </w:rPr>
        <w:t>p</w:t>
      </w:r>
      <w:r w:rsidR="006F54A0" w:rsidRPr="006C404A">
        <w:rPr>
          <w:rFonts w:eastAsia="黑体" w:cs="Times New Roman" w:hint="eastAsia"/>
          <w:kern w:val="0"/>
          <w:sz w:val="36"/>
          <w:szCs w:val="36"/>
        </w:rPr>
        <w:t>owered</w:t>
      </w:r>
      <w:r w:rsidR="006F54A0" w:rsidRPr="006C404A">
        <w:rPr>
          <w:rFonts w:eastAsia="黑体" w:cs="Times New Roman"/>
          <w:kern w:val="0"/>
          <w:sz w:val="36"/>
          <w:szCs w:val="36"/>
        </w:rPr>
        <w:t xml:space="preserve"> </w:t>
      </w:r>
      <w:r w:rsidR="00EB3CEF">
        <w:rPr>
          <w:rFonts w:eastAsia="黑体" w:cs="Times New Roman" w:hint="eastAsia"/>
          <w:kern w:val="0"/>
          <w:sz w:val="36"/>
          <w:szCs w:val="36"/>
        </w:rPr>
        <w:t>t</w:t>
      </w:r>
      <w:r w:rsidR="006F54A0" w:rsidRPr="006C404A">
        <w:rPr>
          <w:rFonts w:eastAsia="黑体" w:cs="Times New Roman"/>
          <w:kern w:val="0"/>
          <w:sz w:val="36"/>
          <w:szCs w:val="36"/>
        </w:rPr>
        <w:t xml:space="preserve">rains </w:t>
      </w:r>
      <w:r w:rsidR="004D25E3" w:rsidRPr="006C404A">
        <w:rPr>
          <w:rFonts w:eastAsia="黑体" w:cs="Times New Roman" w:hint="eastAsia"/>
          <w:kern w:val="0"/>
          <w:sz w:val="36"/>
          <w:szCs w:val="36"/>
        </w:rPr>
        <w:t xml:space="preserve">in </w:t>
      </w:r>
      <w:r w:rsidR="006F54A0">
        <w:rPr>
          <w:rFonts w:eastAsia="黑体" w:cs="Times New Roman" w:hint="eastAsia"/>
          <w:kern w:val="0"/>
          <w:sz w:val="36"/>
          <w:szCs w:val="36"/>
        </w:rPr>
        <w:t>t</w:t>
      </w:r>
      <w:r w:rsidR="006F54A0" w:rsidRPr="006C404A">
        <w:rPr>
          <w:rFonts w:eastAsia="黑体" w:cs="Times New Roman"/>
          <w:kern w:val="0"/>
          <w:sz w:val="36"/>
          <w:szCs w:val="36"/>
        </w:rPr>
        <w:t xml:space="preserve">unnel </w:t>
      </w:r>
    </w:p>
    <w:p w14:paraId="063FA919" w14:textId="5893F1DB" w:rsidR="00F0610B" w:rsidRPr="006C404A" w:rsidRDefault="00F0610B" w:rsidP="00F0610B">
      <w:pPr>
        <w:spacing w:line="240" w:lineRule="auto"/>
        <w:ind w:firstLineChars="0" w:firstLine="0"/>
        <w:rPr>
          <w:rFonts w:cs="Times New Roman"/>
          <w:sz w:val="21"/>
          <w:szCs w:val="21"/>
        </w:rPr>
      </w:pPr>
      <w:r w:rsidRPr="006C404A">
        <w:rPr>
          <w:rFonts w:cs="Times New Roman"/>
          <w:b/>
          <w:bCs/>
          <w:sz w:val="21"/>
          <w:szCs w:val="21"/>
        </w:rPr>
        <w:lastRenderedPageBreak/>
        <w:t xml:space="preserve">Abstract: </w:t>
      </w:r>
      <w:r w:rsidR="00C50729" w:rsidRPr="006C404A">
        <w:rPr>
          <w:rFonts w:cs="Times New Roman"/>
          <w:sz w:val="21"/>
          <w:szCs w:val="21"/>
        </w:rPr>
        <w:t>To study the evolution</w:t>
      </w:r>
      <w:r w:rsidR="00F1159A" w:rsidRPr="006C404A">
        <w:rPr>
          <w:rFonts w:cs="Times New Roman" w:hint="eastAsia"/>
          <w:sz w:val="21"/>
          <w:szCs w:val="21"/>
        </w:rPr>
        <w:t xml:space="preserve"> behavior</w:t>
      </w:r>
      <w:r w:rsidR="00C50729" w:rsidRPr="006C404A">
        <w:rPr>
          <w:rFonts w:cs="Times New Roman"/>
          <w:sz w:val="21"/>
          <w:szCs w:val="21"/>
        </w:rPr>
        <w:t xml:space="preserve"> of high-pressure hydrogen leakage and diffusion </w:t>
      </w:r>
      <w:r w:rsidR="00F1159A" w:rsidRPr="006C404A">
        <w:rPr>
          <w:rFonts w:cs="Times New Roman"/>
          <w:sz w:val="21"/>
          <w:szCs w:val="21"/>
        </w:rPr>
        <w:t>fr</w:t>
      </w:r>
      <w:r w:rsidR="00F1159A" w:rsidRPr="006C404A">
        <w:rPr>
          <w:rFonts w:cs="Times New Roman" w:hint="eastAsia"/>
          <w:sz w:val="21"/>
          <w:szCs w:val="21"/>
        </w:rPr>
        <w:t>om</w:t>
      </w:r>
      <w:r w:rsidR="00F1159A" w:rsidRPr="006C404A">
        <w:rPr>
          <w:rFonts w:cs="Times New Roman"/>
          <w:sz w:val="21"/>
          <w:szCs w:val="21"/>
        </w:rPr>
        <w:t xml:space="preserve"> hydrogen </w:t>
      </w:r>
      <w:r w:rsidR="00F1159A" w:rsidRPr="006C404A">
        <w:rPr>
          <w:rFonts w:cs="Times New Roman" w:hint="eastAsia"/>
          <w:sz w:val="21"/>
          <w:szCs w:val="21"/>
        </w:rPr>
        <w:t>powered</w:t>
      </w:r>
      <w:r w:rsidR="00F1159A" w:rsidRPr="006C404A">
        <w:rPr>
          <w:rFonts w:cs="Times New Roman"/>
          <w:sz w:val="21"/>
          <w:szCs w:val="21"/>
        </w:rPr>
        <w:t xml:space="preserve"> trains </w:t>
      </w:r>
      <w:r w:rsidR="00C50729" w:rsidRPr="006C404A">
        <w:rPr>
          <w:rFonts w:cs="Times New Roman"/>
          <w:sz w:val="21"/>
          <w:szCs w:val="21"/>
        </w:rPr>
        <w:t>in tunnel, a numerical simulation method</w:t>
      </w:r>
      <w:r w:rsidR="00F1159A" w:rsidRPr="006C404A">
        <w:rPr>
          <w:rFonts w:cs="Times New Roman" w:hint="eastAsia"/>
          <w:sz w:val="21"/>
          <w:szCs w:val="21"/>
        </w:rPr>
        <w:t xml:space="preserve"> is employed,</w:t>
      </w:r>
      <w:r w:rsidR="00C50729" w:rsidRPr="006C404A">
        <w:rPr>
          <w:rFonts w:cs="Times New Roman"/>
          <w:sz w:val="21"/>
          <w:szCs w:val="21"/>
        </w:rPr>
        <w:t xml:space="preserve"> physical models of the tunnel and the train</w:t>
      </w:r>
      <w:r w:rsidR="00F1159A" w:rsidRPr="006C404A">
        <w:rPr>
          <w:rFonts w:cs="Times New Roman"/>
          <w:sz w:val="21"/>
          <w:szCs w:val="21"/>
        </w:rPr>
        <w:t xml:space="preserve"> </w:t>
      </w:r>
      <w:r w:rsidR="00F1159A" w:rsidRPr="006C404A">
        <w:rPr>
          <w:rFonts w:cs="Times New Roman" w:hint="eastAsia"/>
          <w:sz w:val="21"/>
          <w:szCs w:val="21"/>
        </w:rPr>
        <w:t xml:space="preserve">are </w:t>
      </w:r>
      <w:r w:rsidR="00F1159A" w:rsidRPr="006C404A">
        <w:rPr>
          <w:rFonts w:cs="Times New Roman"/>
          <w:sz w:val="21"/>
          <w:szCs w:val="21"/>
        </w:rPr>
        <w:t>establishe</w:t>
      </w:r>
      <w:r w:rsidR="00F1159A" w:rsidRPr="006C404A">
        <w:rPr>
          <w:rFonts w:cs="Times New Roman" w:hint="eastAsia"/>
          <w:sz w:val="21"/>
          <w:szCs w:val="21"/>
        </w:rPr>
        <w:t>d</w:t>
      </w:r>
      <w:r w:rsidR="00C50729" w:rsidRPr="006C404A">
        <w:rPr>
          <w:rFonts w:cs="Times New Roman"/>
          <w:sz w:val="21"/>
          <w:szCs w:val="21"/>
        </w:rPr>
        <w:t xml:space="preserve">, and the Realizable k-ε turbulence model and the Molkov virtual nozzle model </w:t>
      </w:r>
      <w:r w:rsidR="00F1159A" w:rsidRPr="006C404A">
        <w:rPr>
          <w:rFonts w:cs="Times New Roman" w:hint="eastAsia"/>
          <w:sz w:val="21"/>
          <w:szCs w:val="21"/>
        </w:rPr>
        <w:t xml:space="preserve">are </w:t>
      </w:r>
      <w:r w:rsidR="00F1159A" w:rsidRPr="006C404A">
        <w:rPr>
          <w:rFonts w:cs="Times New Roman"/>
          <w:sz w:val="21"/>
          <w:szCs w:val="21"/>
        </w:rPr>
        <w:t>combine</w:t>
      </w:r>
      <w:r w:rsidR="00F1159A" w:rsidRPr="006C404A">
        <w:rPr>
          <w:rFonts w:cs="Times New Roman" w:hint="eastAsia"/>
          <w:sz w:val="21"/>
          <w:szCs w:val="21"/>
        </w:rPr>
        <w:t>d</w:t>
      </w:r>
      <w:r w:rsidR="00F1159A" w:rsidRPr="006C404A">
        <w:rPr>
          <w:rFonts w:cs="Times New Roman"/>
          <w:sz w:val="21"/>
          <w:szCs w:val="21"/>
        </w:rPr>
        <w:t xml:space="preserve"> </w:t>
      </w:r>
      <w:r w:rsidR="00C50729" w:rsidRPr="006C404A">
        <w:rPr>
          <w:rFonts w:cs="Times New Roman"/>
          <w:sz w:val="21"/>
          <w:szCs w:val="21"/>
        </w:rPr>
        <w:t>to systematically analyze the velocity field and momentum change of hydrogen leakage, as well as the three-dimensional concentration distribution characteristics. The results show that the peak velocity of hydrogen leakage exceeds 30 m/s, and the velocity direction rapidly changes due to the influence of the tunnel wall, presenting a gradient distribution along the tunnel wall. The velocity decays to below 1.0 m/s near the tunnel exit. The density changes in each zone are gentle, and the lateral momentum gradually changes uniformly. The hydrogen diffusion presents a radial center-symmetric propagation path along the longitudinal axis of the tunnel ceiling. The surface layer of the hydrogen cloud in the 0-60 m downstream of the leakage port is a high-concentration accumulation area. Horizontally, it expands symmetrically due to the influence of turbulent mixing and has covered the entire width of the tunnel in the later stage of the leakage. Vertically, the hydrogen cloud gathers in the 3-5 m top layer space due to buoyancy, and the hydrogen concentration in the bottom layer is always below the safety threshold. The research results of this paper c</w:t>
      </w:r>
      <w:r w:rsidR="00F1159A" w:rsidRPr="006C404A">
        <w:rPr>
          <w:rFonts w:cs="Times New Roman" w:hint="eastAsia"/>
          <w:sz w:val="21"/>
          <w:szCs w:val="21"/>
        </w:rPr>
        <w:t>ould</w:t>
      </w:r>
      <w:r w:rsidR="00C50729" w:rsidRPr="006C404A">
        <w:rPr>
          <w:rFonts w:cs="Times New Roman"/>
          <w:sz w:val="21"/>
          <w:szCs w:val="21"/>
        </w:rPr>
        <w:t xml:space="preserve"> provide important basic data for the safe application of hydrogen energy trains in tunnel scenarios.</w:t>
      </w:r>
    </w:p>
    <w:p w14:paraId="63084179" w14:textId="56F3C8D5" w:rsidR="00DA3B82" w:rsidRPr="006C404A" w:rsidRDefault="00F0610B" w:rsidP="00F0610B">
      <w:pPr>
        <w:spacing w:line="240" w:lineRule="auto"/>
        <w:ind w:firstLineChars="0" w:firstLine="0"/>
        <w:rPr>
          <w:rFonts w:cs="Times New Roman"/>
          <w:sz w:val="21"/>
          <w:szCs w:val="21"/>
        </w:rPr>
      </w:pPr>
      <w:r w:rsidRPr="006C404A">
        <w:rPr>
          <w:rFonts w:cs="Times New Roman"/>
          <w:b/>
          <w:bCs/>
          <w:sz w:val="21"/>
          <w:szCs w:val="21"/>
        </w:rPr>
        <w:t xml:space="preserve">Keywords: </w:t>
      </w:r>
      <w:r w:rsidRPr="006C404A">
        <w:rPr>
          <w:rFonts w:cs="Times New Roman"/>
          <w:sz w:val="21"/>
          <w:szCs w:val="21"/>
        </w:rPr>
        <w:t xml:space="preserve">hydrogen-powered train, hydrogen gas leakage, numerical simulation, </w:t>
      </w:r>
      <w:r w:rsidR="00BC7489">
        <w:rPr>
          <w:rFonts w:cs="Times New Roman" w:hint="eastAsia"/>
          <w:sz w:val="21"/>
          <w:szCs w:val="21"/>
        </w:rPr>
        <w:t>v</w:t>
      </w:r>
      <w:r w:rsidR="00BC7489" w:rsidRPr="00BC7489">
        <w:rPr>
          <w:rFonts w:cs="Times New Roman"/>
          <w:sz w:val="21"/>
          <w:szCs w:val="21"/>
        </w:rPr>
        <w:t>elocity vector; flammable range; diffusion characteristics</w:t>
      </w:r>
    </w:p>
    <w:p w14:paraId="5A0060CD" w14:textId="77777777" w:rsidR="006C404A" w:rsidRPr="006C404A" w:rsidRDefault="006C404A" w:rsidP="00226966">
      <w:pPr>
        <w:spacing w:line="240" w:lineRule="auto"/>
        <w:ind w:firstLineChars="0" w:firstLine="0"/>
        <w:rPr>
          <w:rFonts w:cs="Times New Roman"/>
          <w:sz w:val="21"/>
          <w:szCs w:val="21"/>
        </w:rPr>
        <w:sectPr w:rsidR="006C404A" w:rsidRPr="006C404A" w:rsidSect="006C404A">
          <w:type w:val="continuous"/>
          <w:pgSz w:w="11906" w:h="16838"/>
          <w:pgMar w:top="1440" w:right="1080" w:bottom="1440" w:left="1080" w:header="851" w:footer="992" w:gutter="0"/>
          <w:cols w:space="425"/>
          <w:docGrid w:type="lines" w:linePitch="326"/>
        </w:sectPr>
      </w:pPr>
    </w:p>
    <w:p w14:paraId="6CDEAEE2" w14:textId="77777777" w:rsidR="00086047" w:rsidRPr="0003776D" w:rsidRDefault="00086047" w:rsidP="00226966">
      <w:pPr>
        <w:spacing w:line="240" w:lineRule="auto"/>
        <w:ind w:firstLineChars="0" w:firstLine="0"/>
        <w:rPr>
          <w:rFonts w:cs="Times New Roman"/>
          <w:sz w:val="15"/>
          <w:szCs w:val="15"/>
        </w:rPr>
      </w:pPr>
    </w:p>
    <w:p w14:paraId="4EA7AFBE" w14:textId="0EBA32FE" w:rsidR="00A65089" w:rsidRPr="0003776D" w:rsidRDefault="00A65089" w:rsidP="000109BA">
      <w:pPr>
        <w:spacing w:line="240" w:lineRule="auto"/>
        <w:ind w:firstLine="360"/>
        <w:rPr>
          <w:rFonts w:eastAsia="仿宋" w:cs="Times New Roman"/>
          <w:sz w:val="18"/>
          <w:szCs w:val="18"/>
        </w:rPr>
      </w:pPr>
    </w:p>
    <w:sectPr w:rsidR="00A65089" w:rsidRPr="0003776D" w:rsidSect="004B3D9E">
      <w:type w:val="continuous"/>
      <w:pgSz w:w="11906" w:h="16838"/>
      <w:pgMar w:top="1440" w:right="1080" w:bottom="1440" w:left="1080" w:header="851" w:footer="992" w:gutter="0"/>
      <w:cols w:num="2"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8F87F" w14:textId="77777777" w:rsidR="00F94FA6" w:rsidRDefault="00F94FA6" w:rsidP="00BE79F2">
      <w:pPr>
        <w:spacing w:line="240" w:lineRule="auto"/>
        <w:ind w:firstLine="400"/>
      </w:pPr>
      <w:r>
        <w:separator/>
      </w:r>
    </w:p>
  </w:endnote>
  <w:endnote w:type="continuationSeparator" w:id="0">
    <w:p w14:paraId="789FF367" w14:textId="77777777" w:rsidR="00F94FA6" w:rsidRDefault="00F94FA6" w:rsidP="00BE79F2">
      <w:pPr>
        <w:spacing w:line="240" w:lineRule="auto"/>
        <w:ind w:firstLine="4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新宋体">
    <w:panose1 w:val="02010609030101010101"/>
    <w:charset w:val="86"/>
    <w:family w:val="modern"/>
    <w:pitch w:val="fixed"/>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91806" w14:textId="77777777" w:rsidR="002C5A7D" w:rsidRDefault="002C5A7D">
    <w:pPr>
      <w:pStyle w:val="a6"/>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30116" w14:textId="77777777" w:rsidR="002C5A7D" w:rsidRDefault="002C5A7D" w:rsidP="005C2B07">
    <w:pPr>
      <w:pStyle w:val="a6"/>
      <w:ind w:firstLineChars="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EABA8D" w14:textId="77777777" w:rsidR="002C5A7D" w:rsidRDefault="002C5A7D">
    <w:pPr>
      <w:pStyle w:val="a6"/>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74040" w14:textId="77777777" w:rsidR="00F94FA6" w:rsidRPr="00310CEA" w:rsidRDefault="00F94FA6" w:rsidP="000920B4">
      <w:pPr>
        <w:spacing w:line="240" w:lineRule="auto"/>
        <w:ind w:firstLineChars="0" w:firstLine="0"/>
        <w:rPr>
          <w:sz w:val="15"/>
          <w:szCs w:val="15"/>
        </w:rPr>
      </w:pPr>
      <w:r w:rsidRPr="00310CEA">
        <w:rPr>
          <w:sz w:val="15"/>
          <w:szCs w:val="15"/>
        </w:rPr>
        <w:separator/>
      </w:r>
    </w:p>
  </w:footnote>
  <w:footnote w:type="continuationSeparator" w:id="0">
    <w:p w14:paraId="1D2F32C4" w14:textId="77777777" w:rsidR="00F94FA6" w:rsidRDefault="00F94FA6" w:rsidP="000920B4">
      <w:pPr>
        <w:spacing w:line="240" w:lineRule="auto"/>
        <w:ind w:firstLineChars="10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B7998" w14:textId="77777777" w:rsidR="002C5A7D" w:rsidRDefault="002C5A7D">
    <w:pPr>
      <w:pStyle w:val="a4"/>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65E93" w14:textId="77777777" w:rsidR="002C5A7D" w:rsidRDefault="002C5A7D">
    <w:pPr>
      <w:pStyle w:val="a4"/>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9D8E2" w14:textId="77777777" w:rsidR="002C5A7D" w:rsidRDefault="002C5A7D">
    <w:pPr>
      <w:pStyle w:val="a4"/>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5"/>
    <w:multiLevelType w:val="hybridMultilevel"/>
    <w:tmpl w:val="93547CAC"/>
    <w:lvl w:ilvl="0" w:tplc="6ECC16EC">
      <w:start w:val="1"/>
      <w:numFmt w:val="decimal"/>
      <w:lvlText w:val="[%1]"/>
      <w:lvlJc w:val="left"/>
      <w:pPr>
        <w:ind w:left="440" w:hanging="440"/>
      </w:pPr>
      <w:rPr>
        <w:rFonts w:ascii="Times New Roman" w:eastAsia="新宋体" w:hAnsi="Times New Roman" w:cs="Times New Roman" w:hint="default"/>
        <w:b w:val="0"/>
        <w:i w:val="0"/>
        <w:color w:val="000000"/>
        <w:sz w:val="18"/>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512744B"/>
    <w:multiLevelType w:val="multilevel"/>
    <w:tmpl w:val="77AC8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2D7EF6"/>
    <w:multiLevelType w:val="hybridMultilevel"/>
    <w:tmpl w:val="E0D6F8D6"/>
    <w:lvl w:ilvl="0" w:tplc="B69065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535117DB"/>
    <w:multiLevelType w:val="multilevel"/>
    <w:tmpl w:val="D4CE6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616775"/>
    <w:multiLevelType w:val="multilevel"/>
    <w:tmpl w:val="75B40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5ED29F1"/>
    <w:multiLevelType w:val="hybridMultilevel"/>
    <w:tmpl w:val="9446CEC8"/>
    <w:lvl w:ilvl="0" w:tplc="1A1AB69E">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5FFA530F"/>
    <w:multiLevelType w:val="multilevel"/>
    <w:tmpl w:val="67163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B965EC"/>
    <w:multiLevelType w:val="multilevel"/>
    <w:tmpl w:val="BFFE2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C22286F"/>
    <w:multiLevelType w:val="multilevel"/>
    <w:tmpl w:val="A63E2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E145403"/>
    <w:multiLevelType w:val="hybridMultilevel"/>
    <w:tmpl w:val="B7327BBC"/>
    <w:lvl w:ilvl="0" w:tplc="929AB46E">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74FA6D1F"/>
    <w:multiLevelType w:val="hybridMultilevel"/>
    <w:tmpl w:val="21785434"/>
    <w:lvl w:ilvl="0" w:tplc="2214C4EC">
      <w:start w:val="1"/>
      <w:numFmt w:val="decimal"/>
      <w:lvlText w:val="(%1)"/>
      <w:lvlJc w:val="left"/>
      <w:pPr>
        <w:ind w:left="840" w:hanging="360"/>
      </w:pPr>
      <w:rPr>
        <w:rFonts w:ascii="Times New Roman" w:eastAsia="宋体" w:hAnsi="Times New Roman" w:cstheme="minorEastAsia" w:hint="eastAsia"/>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1" w15:restartNumberingAfterBreak="0">
    <w:nsid w:val="75D66121"/>
    <w:multiLevelType w:val="multilevel"/>
    <w:tmpl w:val="CFF0B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9929857">
    <w:abstractNumId w:val="5"/>
  </w:num>
  <w:num w:numId="2" w16cid:durableId="787965919">
    <w:abstractNumId w:val="10"/>
  </w:num>
  <w:num w:numId="3" w16cid:durableId="326909748">
    <w:abstractNumId w:val="9"/>
  </w:num>
  <w:num w:numId="4" w16cid:durableId="2093356079">
    <w:abstractNumId w:val="2"/>
  </w:num>
  <w:num w:numId="5" w16cid:durableId="185870608">
    <w:abstractNumId w:val="4"/>
  </w:num>
  <w:num w:numId="6" w16cid:durableId="420024937">
    <w:abstractNumId w:val="8"/>
  </w:num>
  <w:num w:numId="7" w16cid:durableId="967508789">
    <w:abstractNumId w:val="7"/>
  </w:num>
  <w:num w:numId="8" w16cid:durableId="603609185">
    <w:abstractNumId w:val="1"/>
  </w:num>
  <w:num w:numId="9" w16cid:durableId="110511851">
    <w:abstractNumId w:val="3"/>
  </w:num>
  <w:num w:numId="10" w16cid:durableId="1036079540">
    <w:abstractNumId w:val="11"/>
  </w:num>
  <w:num w:numId="11" w16cid:durableId="1978342354">
    <w:abstractNumId w:val="6"/>
  </w:num>
  <w:num w:numId="12" w16cid:durableId="7774068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B2E"/>
    <w:rsid w:val="000024A6"/>
    <w:rsid w:val="0000265B"/>
    <w:rsid w:val="00002FFE"/>
    <w:rsid w:val="0000314C"/>
    <w:rsid w:val="0000345E"/>
    <w:rsid w:val="00005E00"/>
    <w:rsid w:val="0000685C"/>
    <w:rsid w:val="00006D26"/>
    <w:rsid w:val="00007AEF"/>
    <w:rsid w:val="000109BA"/>
    <w:rsid w:val="00011B0C"/>
    <w:rsid w:val="00013412"/>
    <w:rsid w:val="00015324"/>
    <w:rsid w:val="000159F1"/>
    <w:rsid w:val="000241B3"/>
    <w:rsid w:val="000254FE"/>
    <w:rsid w:val="000259C8"/>
    <w:rsid w:val="00026CE7"/>
    <w:rsid w:val="000277ED"/>
    <w:rsid w:val="00027F7D"/>
    <w:rsid w:val="0003154B"/>
    <w:rsid w:val="00035B53"/>
    <w:rsid w:val="00036AAA"/>
    <w:rsid w:val="000376F0"/>
    <w:rsid w:val="0003776D"/>
    <w:rsid w:val="00041C62"/>
    <w:rsid w:val="00044468"/>
    <w:rsid w:val="000446DD"/>
    <w:rsid w:val="000463EA"/>
    <w:rsid w:val="000518A7"/>
    <w:rsid w:val="00054F0F"/>
    <w:rsid w:val="00055E91"/>
    <w:rsid w:val="00056A92"/>
    <w:rsid w:val="00057DA9"/>
    <w:rsid w:val="00060E3F"/>
    <w:rsid w:val="000640F5"/>
    <w:rsid w:val="00065E2F"/>
    <w:rsid w:val="00066E15"/>
    <w:rsid w:val="00067F39"/>
    <w:rsid w:val="00072196"/>
    <w:rsid w:val="000722E7"/>
    <w:rsid w:val="000729E7"/>
    <w:rsid w:val="00072C82"/>
    <w:rsid w:val="0007336F"/>
    <w:rsid w:val="00073F0A"/>
    <w:rsid w:val="00080294"/>
    <w:rsid w:val="00086047"/>
    <w:rsid w:val="00086FCD"/>
    <w:rsid w:val="000920B4"/>
    <w:rsid w:val="00094BB0"/>
    <w:rsid w:val="00096648"/>
    <w:rsid w:val="00096900"/>
    <w:rsid w:val="00096B91"/>
    <w:rsid w:val="00097C32"/>
    <w:rsid w:val="000A04CE"/>
    <w:rsid w:val="000A0FCC"/>
    <w:rsid w:val="000A4234"/>
    <w:rsid w:val="000A4ADF"/>
    <w:rsid w:val="000A4C9D"/>
    <w:rsid w:val="000B010B"/>
    <w:rsid w:val="000B3AB4"/>
    <w:rsid w:val="000B4DAF"/>
    <w:rsid w:val="000B5131"/>
    <w:rsid w:val="000B68CA"/>
    <w:rsid w:val="000B6D1F"/>
    <w:rsid w:val="000B72F8"/>
    <w:rsid w:val="000C238A"/>
    <w:rsid w:val="000C2A2B"/>
    <w:rsid w:val="000C3EDE"/>
    <w:rsid w:val="000C55D4"/>
    <w:rsid w:val="000D0D0B"/>
    <w:rsid w:val="000D143D"/>
    <w:rsid w:val="000D22DC"/>
    <w:rsid w:val="000D6420"/>
    <w:rsid w:val="000E0BD0"/>
    <w:rsid w:val="000E2A24"/>
    <w:rsid w:val="000E2B0E"/>
    <w:rsid w:val="000E312D"/>
    <w:rsid w:val="000E68E6"/>
    <w:rsid w:val="000E7343"/>
    <w:rsid w:val="000F1533"/>
    <w:rsid w:val="000F2ADF"/>
    <w:rsid w:val="000F2D50"/>
    <w:rsid w:val="000F30FD"/>
    <w:rsid w:val="000F4705"/>
    <w:rsid w:val="000F588D"/>
    <w:rsid w:val="000F59AE"/>
    <w:rsid w:val="000F6612"/>
    <w:rsid w:val="000F72DB"/>
    <w:rsid w:val="000F79EF"/>
    <w:rsid w:val="000F7B2B"/>
    <w:rsid w:val="001005C4"/>
    <w:rsid w:val="00101DE1"/>
    <w:rsid w:val="001030C5"/>
    <w:rsid w:val="00103904"/>
    <w:rsid w:val="00106938"/>
    <w:rsid w:val="001073A9"/>
    <w:rsid w:val="001106AB"/>
    <w:rsid w:val="00112D25"/>
    <w:rsid w:val="00113E1A"/>
    <w:rsid w:val="00114984"/>
    <w:rsid w:val="00114E41"/>
    <w:rsid w:val="00116B0B"/>
    <w:rsid w:val="001170E6"/>
    <w:rsid w:val="00120593"/>
    <w:rsid w:val="001249DA"/>
    <w:rsid w:val="00125BDE"/>
    <w:rsid w:val="001310A4"/>
    <w:rsid w:val="001317BC"/>
    <w:rsid w:val="00133D65"/>
    <w:rsid w:val="00134D9D"/>
    <w:rsid w:val="00135F33"/>
    <w:rsid w:val="0013734D"/>
    <w:rsid w:val="001401A4"/>
    <w:rsid w:val="00141C9C"/>
    <w:rsid w:val="001429F6"/>
    <w:rsid w:val="00142C48"/>
    <w:rsid w:val="00142F50"/>
    <w:rsid w:val="001434EB"/>
    <w:rsid w:val="00144D2B"/>
    <w:rsid w:val="001450F2"/>
    <w:rsid w:val="00145C5B"/>
    <w:rsid w:val="00146671"/>
    <w:rsid w:val="00152296"/>
    <w:rsid w:val="001538CB"/>
    <w:rsid w:val="001558CB"/>
    <w:rsid w:val="0015639D"/>
    <w:rsid w:val="00156931"/>
    <w:rsid w:val="00160B8F"/>
    <w:rsid w:val="00161781"/>
    <w:rsid w:val="001624E7"/>
    <w:rsid w:val="00163266"/>
    <w:rsid w:val="00163331"/>
    <w:rsid w:val="00163D41"/>
    <w:rsid w:val="0016606A"/>
    <w:rsid w:val="00167D83"/>
    <w:rsid w:val="00170ABA"/>
    <w:rsid w:val="00171117"/>
    <w:rsid w:val="00173570"/>
    <w:rsid w:val="001739F8"/>
    <w:rsid w:val="00176359"/>
    <w:rsid w:val="00180CBE"/>
    <w:rsid w:val="00181E34"/>
    <w:rsid w:val="0018298E"/>
    <w:rsid w:val="00183C0D"/>
    <w:rsid w:val="00185FA6"/>
    <w:rsid w:val="001870A8"/>
    <w:rsid w:val="00187256"/>
    <w:rsid w:val="0019052B"/>
    <w:rsid w:val="001911CC"/>
    <w:rsid w:val="001930FA"/>
    <w:rsid w:val="00193EF5"/>
    <w:rsid w:val="001A1F41"/>
    <w:rsid w:val="001A2F79"/>
    <w:rsid w:val="001A43F7"/>
    <w:rsid w:val="001A6632"/>
    <w:rsid w:val="001B0AC8"/>
    <w:rsid w:val="001B1D4A"/>
    <w:rsid w:val="001B37B0"/>
    <w:rsid w:val="001B507B"/>
    <w:rsid w:val="001B5E4C"/>
    <w:rsid w:val="001B7910"/>
    <w:rsid w:val="001B7E28"/>
    <w:rsid w:val="001C3199"/>
    <w:rsid w:val="001C344F"/>
    <w:rsid w:val="001C515D"/>
    <w:rsid w:val="001C5784"/>
    <w:rsid w:val="001C60F7"/>
    <w:rsid w:val="001C7C1E"/>
    <w:rsid w:val="001D0255"/>
    <w:rsid w:val="001D12C3"/>
    <w:rsid w:val="001D4C89"/>
    <w:rsid w:val="001D5574"/>
    <w:rsid w:val="001D5910"/>
    <w:rsid w:val="001D5CE7"/>
    <w:rsid w:val="001E0655"/>
    <w:rsid w:val="001E5A53"/>
    <w:rsid w:val="001E63B8"/>
    <w:rsid w:val="001E67A8"/>
    <w:rsid w:val="001E6E83"/>
    <w:rsid w:val="001E78C7"/>
    <w:rsid w:val="001E7CCA"/>
    <w:rsid w:val="001F0514"/>
    <w:rsid w:val="001F139C"/>
    <w:rsid w:val="001F1BFD"/>
    <w:rsid w:val="001F254C"/>
    <w:rsid w:val="001F303E"/>
    <w:rsid w:val="001F357B"/>
    <w:rsid w:val="001F38B3"/>
    <w:rsid w:val="001F3CCE"/>
    <w:rsid w:val="001F3DA5"/>
    <w:rsid w:val="001F49BB"/>
    <w:rsid w:val="001F49C2"/>
    <w:rsid w:val="001F4A18"/>
    <w:rsid w:val="002036B5"/>
    <w:rsid w:val="0020677E"/>
    <w:rsid w:val="0020678D"/>
    <w:rsid w:val="002075F6"/>
    <w:rsid w:val="00212536"/>
    <w:rsid w:val="0021563A"/>
    <w:rsid w:val="00220F5B"/>
    <w:rsid w:val="00223286"/>
    <w:rsid w:val="002233DB"/>
    <w:rsid w:val="002240EE"/>
    <w:rsid w:val="00224BF8"/>
    <w:rsid w:val="00226966"/>
    <w:rsid w:val="002271EA"/>
    <w:rsid w:val="0023293C"/>
    <w:rsid w:val="002364C8"/>
    <w:rsid w:val="00236FBC"/>
    <w:rsid w:val="00237F60"/>
    <w:rsid w:val="00240CC9"/>
    <w:rsid w:val="00240EEA"/>
    <w:rsid w:val="0024463D"/>
    <w:rsid w:val="00246244"/>
    <w:rsid w:val="002467C0"/>
    <w:rsid w:val="002514E4"/>
    <w:rsid w:val="0025203C"/>
    <w:rsid w:val="00252F83"/>
    <w:rsid w:val="00253800"/>
    <w:rsid w:val="00254522"/>
    <w:rsid w:val="00257258"/>
    <w:rsid w:val="002577CB"/>
    <w:rsid w:val="002606FC"/>
    <w:rsid w:val="002635AE"/>
    <w:rsid w:val="00265167"/>
    <w:rsid w:val="00265EAD"/>
    <w:rsid w:val="0026695A"/>
    <w:rsid w:val="00272302"/>
    <w:rsid w:val="00272C76"/>
    <w:rsid w:val="00275BEC"/>
    <w:rsid w:val="00276511"/>
    <w:rsid w:val="00276C97"/>
    <w:rsid w:val="00277512"/>
    <w:rsid w:val="00281908"/>
    <w:rsid w:val="0028312C"/>
    <w:rsid w:val="0028357F"/>
    <w:rsid w:val="00283AC3"/>
    <w:rsid w:val="00283D4D"/>
    <w:rsid w:val="00284133"/>
    <w:rsid w:val="0029172F"/>
    <w:rsid w:val="00292081"/>
    <w:rsid w:val="002923DE"/>
    <w:rsid w:val="002928E4"/>
    <w:rsid w:val="00293AA9"/>
    <w:rsid w:val="00295239"/>
    <w:rsid w:val="002965DC"/>
    <w:rsid w:val="00297463"/>
    <w:rsid w:val="002A1726"/>
    <w:rsid w:val="002A24BE"/>
    <w:rsid w:val="002A5109"/>
    <w:rsid w:val="002A5404"/>
    <w:rsid w:val="002A7DC3"/>
    <w:rsid w:val="002B0129"/>
    <w:rsid w:val="002B17AD"/>
    <w:rsid w:val="002B1F6A"/>
    <w:rsid w:val="002B3B43"/>
    <w:rsid w:val="002B51F0"/>
    <w:rsid w:val="002B53CF"/>
    <w:rsid w:val="002B5E8C"/>
    <w:rsid w:val="002B6312"/>
    <w:rsid w:val="002B75A8"/>
    <w:rsid w:val="002B7A49"/>
    <w:rsid w:val="002C5A7D"/>
    <w:rsid w:val="002C6ACD"/>
    <w:rsid w:val="002C6C2B"/>
    <w:rsid w:val="002C6E46"/>
    <w:rsid w:val="002D1DEF"/>
    <w:rsid w:val="002D1E0C"/>
    <w:rsid w:val="002D477A"/>
    <w:rsid w:val="002D67C7"/>
    <w:rsid w:val="002E1430"/>
    <w:rsid w:val="002E52F0"/>
    <w:rsid w:val="002E62DA"/>
    <w:rsid w:val="002E6C22"/>
    <w:rsid w:val="002F47F4"/>
    <w:rsid w:val="002F6D07"/>
    <w:rsid w:val="002F75B0"/>
    <w:rsid w:val="00300835"/>
    <w:rsid w:val="00300C42"/>
    <w:rsid w:val="00301FCD"/>
    <w:rsid w:val="0030294A"/>
    <w:rsid w:val="00302F48"/>
    <w:rsid w:val="00304E6F"/>
    <w:rsid w:val="00310CEA"/>
    <w:rsid w:val="00310FE5"/>
    <w:rsid w:val="00312375"/>
    <w:rsid w:val="003123B1"/>
    <w:rsid w:val="003130D1"/>
    <w:rsid w:val="0031332D"/>
    <w:rsid w:val="00314D7A"/>
    <w:rsid w:val="0031510E"/>
    <w:rsid w:val="00315C2D"/>
    <w:rsid w:val="00320101"/>
    <w:rsid w:val="00322089"/>
    <w:rsid w:val="003222CF"/>
    <w:rsid w:val="00323465"/>
    <w:rsid w:val="00325689"/>
    <w:rsid w:val="003271E6"/>
    <w:rsid w:val="003305A3"/>
    <w:rsid w:val="00330BF7"/>
    <w:rsid w:val="00334E6F"/>
    <w:rsid w:val="00335238"/>
    <w:rsid w:val="003362BE"/>
    <w:rsid w:val="00336A7A"/>
    <w:rsid w:val="0033797F"/>
    <w:rsid w:val="00341B19"/>
    <w:rsid w:val="0034294E"/>
    <w:rsid w:val="00344E79"/>
    <w:rsid w:val="003450F0"/>
    <w:rsid w:val="00345806"/>
    <w:rsid w:val="0035002B"/>
    <w:rsid w:val="00351039"/>
    <w:rsid w:val="00355160"/>
    <w:rsid w:val="0035541A"/>
    <w:rsid w:val="003559FA"/>
    <w:rsid w:val="00356AE4"/>
    <w:rsid w:val="00357C41"/>
    <w:rsid w:val="00361402"/>
    <w:rsid w:val="003622EE"/>
    <w:rsid w:val="00365BA9"/>
    <w:rsid w:val="003660B3"/>
    <w:rsid w:val="003661B0"/>
    <w:rsid w:val="00366B7B"/>
    <w:rsid w:val="003701E8"/>
    <w:rsid w:val="003730D4"/>
    <w:rsid w:val="00374F52"/>
    <w:rsid w:val="003757EA"/>
    <w:rsid w:val="003757FE"/>
    <w:rsid w:val="0037662B"/>
    <w:rsid w:val="003804C7"/>
    <w:rsid w:val="00380C56"/>
    <w:rsid w:val="00380F33"/>
    <w:rsid w:val="00381179"/>
    <w:rsid w:val="0038226C"/>
    <w:rsid w:val="00383132"/>
    <w:rsid w:val="00385F5C"/>
    <w:rsid w:val="00387B98"/>
    <w:rsid w:val="0039415D"/>
    <w:rsid w:val="003947B2"/>
    <w:rsid w:val="00396ACA"/>
    <w:rsid w:val="0039716B"/>
    <w:rsid w:val="003A044D"/>
    <w:rsid w:val="003A07B2"/>
    <w:rsid w:val="003A5A5C"/>
    <w:rsid w:val="003A66C6"/>
    <w:rsid w:val="003A7F3E"/>
    <w:rsid w:val="003B0E20"/>
    <w:rsid w:val="003B15DF"/>
    <w:rsid w:val="003B2A88"/>
    <w:rsid w:val="003B421D"/>
    <w:rsid w:val="003B7552"/>
    <w:rsid w:val="003C0A6F"/>
    <w:rsid w:val="003C1196"/>
    <w:rsid w:val="003C2FA8"/>
    <w:rsid w:val="003C3B07"/>
    <w:rsid w:val="003C4AF8"/>
    <w:rsid w:val="003C4E93"/>
    <w:rsid w:val="003C5138"/>
    <w:rsid w:val="003C56BE"/>
    <w:rsid w:val="003C6A5B"/>
    <w:rsid w:val="003C77A5"/>
    <w:rsid w:val="003D07F1"/>
    <w:rsid w:val="003D2A97"/>
    <w:rsid w:val="003D2C60"/>
    <w:rsid w:val="003D3103"/>
    <w:rsid w:val="003D419E"/>
    <w:rsid w:val="003D4493"/>
    <w:rsid w:val="003D45A4"/>
    <w:rsid w:val="003D6D0B"/>
    <w:rsid w:val="003E0C9D"/>
    <w:rsid w:val="003E23E8"/>
    <w:rsid w:val="003E44A5"/>
    <w:rsid w:val="003E5AFE"/>
    <w:rsid w:val="003E6238"/>
    <w:rsid w:val="003E6718"/>
    <w:rsid w:val="003E7078"/>
    <w:rsid w:val="003E728F"/>
    <w:rsid w:val="003E77E9"/>
    <w:rsid w:val="003F0324"/>
    <w:rsid w:val="003F0B48"/>
    <w:rsid w:val="003F4BD5"/>
    <w:rsid w:val="003F5E59"/>
    <w:rsid w:val="00400070"/>
    <w:rsid w:val="004029FA"/>
    <w:rsid w:val="004049D6"/>
    <w:rsid w:val="0040629B"/>
    <w:rsid w:val="00407861"/>
    <w:rsid w:val="0040788F"/>
    <w:rsid w:val="0041246E"/>
    <w:rsid w:val="00412EF6"/>
    <w:rsid w:val="00414E6A"/>
    <w:rsid w:val="0041532D"/>
    <w:rsid w:val="0041652A"/>
    <w:rsid w:val="0041783E"/>
    <w:rsid w:val="00421C17"/>
    <w:rsid w:val="004251F2"/>
    <w:rsid w:val="0042645C"/>
    <w:rsid w:val="00430284"/>
    <w:rsid w:val="0043279D"/>
    <w:rsid w:val="00432C51"/>
    <w:rsid w:val="0043444E"/>
    <w:rsid w:val="00436BB1"/>
    <w:rsid w:val="00443CDD"/>
    <w:rsid w:val="0044500C"/>
    <w:rsid w:val="00446B27"/>
    <w:rsid w:val="00446F94"/>
    <w:rsid w:val="00450ADD"/>
    <w:rsid w:val="00450D65"/>
    <w:rsid w:val="00451F40"/>
    <w:rsid w:val="00452B56"/>
    <w:rsid w:val="00454B31"/>
    <w:rsid w:val="00462011"/>
    <w:rsid w:val="00462664"/>
    <w:rsid w:val="004630A7"/>
    <w:rsid w:val="004664EF"/>
    <w:rsid w:val="00466EFC"/>
    <w:rsid w:val="004673C4"/>
    <w:rsid w:val="00470156"/>
    <w:rsid w:val="0047070E"/>
    <w:rsid w:val="00475C10"/>
    <w:rsid w:val="004761D6"/>
    <w:rsid w:val="0047627A"/>
    <w:rsid w:val="00477238"/>
    <w:rsid w:val="004814A1"/>
    <w:rsid w:val="004828B2"/>
    <w:rsid w:val="0048368A"/>
    <w:rsid w:val="004849B8"/>
    <w:rsid w:val="00486075"/>
    <w:rsid w:val="0048626B"/>
    <w:rsid w:val="004869FB"/>
    <w:rsid w:val="0049016C"/>
    <w:rsid w:val="0049199D"/>
    <w:rsid w:val="00491E69"/>
    <w:rsid w:val="00494968"/>
    <w:rsid w:val="0049594B"/>
    <w:rsid w:val="004A13A2"/>
    <w:rsid w:val="004A27A2"/>
    <w:rsid w:val="004A2905"/>
    <w:rsid w:val="004A3F7A"/>
    <w:rsid w:val="004A630C"/>
    <w:rsid w:val="004A6CE1"/>
    <w:rsid w:val="004A7BFD"/>
    <w:rsid w:val="004B1E03"/>
    <w:rsid w:val="004B255A"/>
    <w:rsid w:val="004B302D"/>
    <w:rsid w:val="004B3146"/>
    <w:rsid w:val="004B391F"/>
    <w:rsid w:val="004B3D9E"/>
    <w:rsid w:val="004B63F1"/>
    <w:rsid w:val="004C033D"/>
    <w:rsid w:val="004C0697"/>
    <w:rsid w:val="004C2172"/>
    <w:rsid w:val="004C24F7"/>
    <w:rsid w:val="004C3821"/>
    <w:rsid w:val="004C4D18"/>
    <w:rsid w:val="004D059E"/>
    <w:rsid w:val="004D25E3"/>
    <w:rsid w:val="004D3AE5"/>
    <w:rsid w:val="004D44A2"/>
    <w:rsid w:val="004D4EA6"/>
    <w:rsid w:val="004D6CA2"/>
    <w:rsid w:val="004E1738"/>
    <w:rsid w:val="004E183E"/>
    <w:rsid w:val="004E1858"/>
    <w:rsid w:val="004E1CDA"/>
    <w:rsid w:val="004E2D0B"/>
    <w:rsid w:val="004E65D7"/>
    <w:rsid w:val="004E7839"/>
    <w:rsid w:val="004E7989"/>
    <w:rsid w:val="004F0095"/>
    <w:rsid w:val="004F0BB2"/>
    <w:rsid w:val="004F2E92"/>
    <w:rsid w:val="004F329A"/>
    <w:rsid w:val="004F3DE3"/>
    <w:rsid w:val="004F458E"/>
    <w:rsid w:val="004F524C"/>
    <w:rsid w:val="004F5F3F"/>
    <w:rsid w:val="0050185A"/>
    <w:rsid w:val="00505470"/>
    <w:rsid w:val="005061E2"/>
    <w:rsid w:val="0050698A"/>
    <w:rsid w:val="0051194E"/>
    <w:rsid w:val="00512664"/>
    <w:rsid w:val="0051337F"/>
    <w:rsid w:val="005137BF"/>
    <w:rsid w:val="00513AD9"/>
    <w:rsid w:val="005162BC"/>
    <w:rsid w:val="005170E9"/>
    <w:rsid w:val="005177FF"/>
    <w:rsid w:val="00520821"/>
    <w:rsid w:val="0052178E"/>
    <w:rsid w:val="005229F7"/>
    <w:rsid w:val="0052369D"/>
    <w:rsid w:val="0052493D"/>
    <w:rsid w:val="00524D9E"/>
    <w:rsid w:val="005306E1"/>
    <w:rsid w:val="00531077"/>
    <w:rsid w:val="00532B5E"/>
    <w:rsid w:val="00534615"/>
    <w:rsid w:val="00536A42"/>
    <w:rsid w:val="00536C54"/>
    <w:rsid w:val="0053749D"/>
    <w:rsid w:val="00537B93"/>
    <w:rsid w:val="00540A75"/>
    <w:rsid w:val="00540DB6"/>
    <w:rsid w:val="00541828"/>
    <w:rsid w:val="005430B7"/>
    <w:rsid w:val="00544D31"/>
    <w:rsid w:val="00545BE0"/>
    <w:rsid w:val="0054615E"/>
    <w:rsid w:val="005469FB"/>
    <w:rsid w:val="0055058A"/>
    <w:rsid w:val="00550756"/>
    <w:rsid w:val="005507FF"/>
    <w:rsid w:val="005531EC"/>
    <w:rsid w:val="005532B4"/>
    <w:rsid w:val="005540AE"/>
    <w:rsid w:val="00554A60"/>
    <w:rsid w:val="00554D71"/>
    <w:rsid w:val="00555887"/>
    <w:rsid w:val="0055643C"/>
    <w:rsid w:val="0055679C"/>
    <w:rsid w:val="00557B48"/>
    <w:rsid w:val="005603FE"/>
    <w:rsid w:val="00560BC2"/>
    <w:rsid w:val="005617DC"/>
    <w:rsid w:val="005643AA"/>
    <w:rsid w:val="005649D9"/>
    <w:rsid w:val="0056543A"/>
    <w:rsid w:val="00567644"/>
    <w:rsid w:val="00567F9D"/>
    <w:rsid w:val="00571EB4"/>
    <w:rsid w:val="005726E5"/>
    <w:rsid w:val="00574898"/>
    <w:rsid w:val="00577121"/>
    <w:rsid w:val="00580751"/>
    <w:rsid w:val="00580E6D"/>
    <w:rsid w:val="005856A1"/>
    <w:rsid w:val="00586AB6"/>
    <w:rsid w:val="00590E2B"/>
    <w:rsid w:val="005914E2"/>
    <w:rsid w:val="0059357A"/>
    <w:rsid w:val="00593854"/>
    <w:rsid w:val="00593E83"/>
    <w:rsid w:val="00595EB9"/>
    <w:rsid w:val="0059752F"/>
    <w:rsid w:val="005A0DFE"/>
    <w:rsid w:val="005A57B1"/>
    <w:rsid w:val="005A61DF"/>
    <w:rsid w:val="005A6BFF"/>
    <w:rsid w:val="005A75C8"/>
    <w:rsid w:val="005B230A"/>
    <w:rsid w:val="005B4353"/>
    <w:rsid w:val="005B43B8"/>
    <w:rsid w:val="005B549C"/>
    <w:rsid w:val="005B7703"/>
    <w:rsid w:val="005C2B07"/>
    <w:rsid w:val="005C39EA"/>
    <w:rsid w:val="005C5C85"/>
    <w:rsid w:val="005C6E1C"/>
    <w:rsid w:val="005D0A5D"/>
    <w:rsid w:val="005D1828"/>
    <w:rsid w:val="005D2BCD"/>
    <w:rsid w:val="005D4F7D"/>
    <w:rsid w:val="005D5A3C"/>
    <w:rsid w:val="005D60CD"/>
    <w:rsid w:val="005D611C"/>
    <w:rsid w:val="005D6D13"/>
    <w:rsid w:val="005D742E"/>
    <w:rsid w:val="005E1397"/>
    <w:rsid w:val="005E1B55"/>
    <w:rsid w:val="005E2102"/>
    <w:rsid w:val="005E5C6F"/>
    <w:rsid w:val="005E6ED6"/>
    <w:rsid w:val="005F026D"/>
    <w:rsid w:val="005F2D75"/>
    <w:rsid w:val="005F4587"/>
    <w:rsid w:val="005F682B"/>
    <w:rsid w:val="00600931"/>
    <w:rsid w:val="00600AE5"/>
    <w:rsid w:val="006026A0"/>
    <w:rsid w:val="0060389D"/>
    <w:rsid w:val="00605366"/>
    <w:rsid w:val="00605CE3"/>
    <w:rsid w:val="00607F9D"/>
    <w:rsid w:val="006109E1"/>
    <w:rsid w:val="00612223"/>
    <w:rsid w:val="006145C9"/>
    <w:rsid w:val="00617BDC"/>
    <w:rsid w:val="00617CD5"/>
    <w:rsid w:val="006220B8"/>
    <w:rsid w:val="00624329"/>
    <w:rsid w:val="00625B4F"/>
    <w:rsid w:val="00626B06"/>
    <w:rsid w:val="00626F1F"/>
    <w:rsid w:val="0063123E"/>
    <w:rsid w:val="00631E7B"/>
    <w:rsid w:val="00632887"/>
    <w:rsid w:val="00632F86"/>
    <w:rsid w:val="0063314C"/>
    <w:rsid w:val="00633D61"/>
    <w:rsid w:val="00634745"/>
    <w:rsid w:val="006368CF"/>
    <w:rsid w:val="0063730B"/>
    <w:rsid w:val="006424A7"/>
    <w:rsid w:val="00645EDB"/>
    <w:rsid w:val="0064612B"/>
    <w:rsid w:val="00646B64"/>
    <w:rsid w:val="00651603"/>
    <w:rsid w:val="00653409"/>
    <w:rsid w:val="00657C5A"/>
    <w:rsid w:val="00657F59"/>
    <w:rsid w:val="00660D3B"/>
    <w:rsid w:val="00661E67"/>
    <w:rsid w:val="00661FF4"/>
    <w:rsid w:val="006624AD"/>
    <w:rsid w:val="00662AF1"/>
    <w:rsid w:val="006640F8"/>
    <w:rsid w:val="006674DC"/>
    <w:rsid w:val="006701E8"/>
    <w:rsid w:val="00670758"/>
    <w:rsid w:val="00670A6A"/>
    <w:rsid w:val="006715F3"/>
    <w:rsid w:val="00677B09"/>
    <w:rsid w:val="00683F62"/>
    <w:rsid w:val="00684703"/>
    <w:rsid w:val="006908FC"/>
    <w:rsid w:val="006913F4"/>
    <w:rsid w:val="006921A1"/>
    <w:rsid w:val="006939BD"/>
    <w:rsid w:val="00695E81"/>
    <w:rsid w:val="0069691E"/>
    <w:rsid w:val="006975C1"/>
    <w:rsid w:val="006A12BB"/>
    <w:rsid w:val="006A1600"/>
    <w:rsid w:val="006A1C33"/>
    <w:rsid w:val="006A24B8"/>
    <w:rsid w:val="006A2FEF"/>
    <w:rsid w:val="006A374F"/>
    <w:rsid w:val="006A425B"/>
    <w:rsid w:val="006A6371"/>
    <w:rsid w:val="006A697F"/>
    <w:rsid w:val="006A6CB2"/>
    <w:rsid w:val="006A7197"/>
    <w:rsid w:val="006B14A3"/>
    <w:rsid w:val="006B1EC7"/>
    <w:rsid w:val="006B5E06"/>
    <w:rsid w:val="006B60BB"/>
    <w:rsid w:val="006B64A0"/>
    <w:rsid w:val="006B7BCA"/>
    <w:rsid w:val="006C13AF"/>
    <w:rsid w:val="006C2185"/>
    <w:rsid w:val="006C237C"/>
    <w:rsid w:val="006C37FD"/>
    <w:rsid w:val="006C404A"/>
    <w:rsid w:val="006C4FFF"/>
    <w:rsid w:val="006C73A1"/>
    <w:rsid w:val="006D2CC6"/>
    <w:rsid w:val="006D425B"/>
    <w:rsid w:val="006D55BD"/>
    <w:rsid w:val="006E1920"/>
    <w:rsid w:val="006E2C24"/>
    <w:rsid w:val="006E393A"/>
    <w:rsid w:val="006E3D30"/>
    <w:rsid w:val="006E446E"/>
    <w:rsid w:val="006E5BC8"/>
    <w:rsid w:val="006F08CB"/>
    <w:rsid w:val="006F115B"/>
    <w:rsid w:val="006F2B95"/>
    <w:rsid w:val="006F40C8"/>
    <w:rsid w:val="006F438A"/>
    <w:rsid w:val="006F54A0"/>
    <w:rsid w:val="006F6B70"/>
    <w:rsid w:val="0070222D"/>
    <w:rsid w:val="00703586"/>
    <w:rsid w:val="007042CA"/>
    <w:rsid w:val="00705299"/>
    <w:rsid w:val="00706D9F"/>
    <w:rsid w:val="00712F1F"/>
    <w:rsid w:val="0071372C"/>
    <w:rsid w:val="007139E0"/>
    <w:rsid w:val="0071441D"/>
    <w:rsid w:val="00714420"/>
    <w:rsid w:val="007148D9"/>
    <w:rsid w:val="00714EA6"/>
    <w:rsid w:val="00714EFA"/>
    <w:rsid w:val="00716490"/>
    <w:rsid w:val="00716AF5"/>
    <w:rsid w:val="00716B21"/>
    <w:rsid w:val="007204E2"/>
    <w:rsid w:val="007209DE"/>
    <w:rsid w:val="00722D9B"/>
    <w:rsid w:val="0072314D"/>
    <w:rsid w:val="007249C1"/>
    <w:rsid w:val="00724EEA"/>
    <w:rsid w:val="0072581F"/>
    <w:rsid w:val="00725FF8"/>
    <w:rsid w:val="007272CB"/>
    <w:rsid w:val="00730E27"/>
    <w:rsid w:val="00731687"/>
    <w:rsid w:val="0073188F"/>
    <w:rsid w:val="00731D19"/>
    <w:rsid w:val="00732954"/>
    <w:rsid w:val="0073299C"/>
    <w:rsid w:val="00733D01"/>
    <w:rsid w:val="00734ABC"/>
    <w:rsid w:val="0073532D"/>
    <w:rsid w:val="00743353"/>
    <w:rsid w:val="00744FFD"/>
    <w:rsid w:val="007450DB"/>
    <w:rsid w:val="00745DDE"/>
    <w:rsid w:val="00747727"/>
    <w:rsid w:val="00747F2E"/>
    <w:rsid w:val="007500AC"/>
    <w:rsid w:val="0075010E"/>
    <w:rsid w:val="007507FF"/>
    <w:rsid w:val="00750CF4"/>
    <w:rsid w:val="00750F3F"/>
    <w:rsid w:val="00751977"/>
    <w:rsid w:val="0075241C"/>
    <w:rsid w:val="00757DCC"/>
    <w:rsid w:val="00761F03"/>
    <w:rsid w:val="00762155"/>
    <w:rsid w:val="0076376F"/>
    <w:rsid w:val="00763B65"/>
    <w:rsid w:val="007644BC"/>
    <w:rsid w:val="00764AE5"/>
    <w:rsid w:val="00771311"/>
    <w:rsid w:val="00771313"/>
    <w:rsid w:val="0077175B"/>
    <w:rsid w:val="0077246A"/>
    <w:rsid w:val="00774D42"/>
    <w:rsid w:val="0077531E"/>
    <w:rsid w:val="00775779"/>
    <w:rsid w:val="00777B95"/>
    <w:rsid w:val="00777FBB"/>
    <w:rsid w:val="0078023B"/>
    <w:rsid w:val="00781522"/>
    <w:rsid w:val="00781B45"/>
    <w:rsid w:val="0078276E"/>
    <w:rsid w:val="00783387"/>
    <w:rsid w:val="00783AF7"/>
    <w:rsid w:val="00784E6B"/>
    <w:rsid w:val="00786E60"/>
    <w:rsid w:val="0079120F"/>
    <w:rsid w:val="007922B1"/>
    <w:rsid w:val="007925E0"/>
    <w:rsid w:val="00792C96"/>
    <w:rsid w:val="00793B66"/>
    <w:rsid w:val="00793BDD"/>
    <w:rsid w:val="00793C55"/>
    <w:rsid w:val="007954D7"/>
    <w:rsid w:val="00795E69"/>
    <w:rsid w:val="00797B7E"/>
    <w:rsid w:val="007A1EBC"/>
    <w:rsid w:val="007A21C2"/>
    <w:rsid w:val="007A2E39"/>
    <w:rsid w:val="007A3070"/>
    <w:rsid w:val="007A4FF3"/>
    <w:rsid w:val="007A6561"/>
    <w:rsid w:val="007A6950"/>
    <w:rsid w:val="007A7CE2"/>
    <w:rsid w:val="007B02AA"/>
    <w:rsid w:val="007B4225"/>
    <w:rsid w:val="007B4E1F"/>
    <w:rsid w:val="007C2920"/>
    <w:rsid w:val="007C32D2"/>
    <w:rsid w:val="007C3F88"/>
    <w:rsid w:val="007C4035"/>
    <w:rsid w:val="007C4585"/>
    <w:rsid w:val="007C53CA"/>
    <w:rsid w:val="007C631C"/>
    <w:rsid w:val="007C68D2"/>
    <w:rsid w:val="007C7606"/>
    <w:rsid w:val="007C77C0"/>
    <w:rsid w:val="007D0385"/>
    <w:rsid w:val="007D43AF"/>
    <w:rsid w:val="007D43D5"/>
    <w:rsid w:val="007D4DC2"/>
    <w:rsid w:val="007D5A23"/>
    <w:rsid w:val="007D71C4"/>
    <w:rsid w:val="007D7BF1"/>
    <w:rsid w:val="007E06DB"/>
    <w:rsid w:val="007E27C5"/>
    <w:rsid w:val="007E3033"/>
    <w:rsid w:val="007E3FC0"/>
    <w:rsid w:val="007E4CF1"/>
    <w:rsid w:val="007E5D69"/>
    <w:rsid w:val="007E63B2"/>
    <w:rsid w:val="007E6548"/>
    <w:rsid w:val="007E67D6"/>
    <w:rsid w:val="007E6C8F"/>
    <w:rsid w:val="007E7805"/>
    <w:rsid w:val="007F04DA"/>
    <w:rsid w:val="007F1C69"/>
    <w:rsid w:val="007F482D"/>
    <w:rsid w:val="007F6EA3"/>
    <w:rsid w:val="007F7C89"/>
    <w:rsid w:val="008025E5"/>
    <w:rsid w:val="00803B65"/>
    <w:rsid w:val="00804CC7"/>
    <w:rsid w:val="00806AC5"/>
    <w:rsid w:val="00807198"/>
    <w:rsid w:val="0081147B"/>
    <w:rsid w:val="00811773"/>
    <w:rsid w:val="0081223A"/>
    <w:rsid w:val="00812B46"/>
    <w:rsid w:val="0081311D"/>
    <w:rsid w:val="0081369C"/>
    <w:rsid w:val="0081425D"/>
    <w:rsid w:val="008162EE"/>
    <w:rsid w:val="00816525"/>
    <w:rsid w:val="00820FDB"/>
    <w:rsid w:val="008215F8"/>
    <w:rsid w:val="00823FF1"/>
    <w:rsid w:val="00824869"/>
    <w:rsid w:val="00824EA5"/>
    <w:rsid w:val="0082504B"/>
    <w:rsid w:val="00825EE1"/>
    <w:rsid w:val="008273C6"/>
    <w:rsid w:val="008350D2"/>
    <w:rsid w:val="008351A1"/>
    <w:rsid w:val="00835507"/>
    <w:rsid w:val="00836CD3"/>
    <w:rsid w:val="0083767A"/>
    <w:rsid w:val="00837948"/>
    <w:rsid w:val="00840172"/>
    <w:rsid w:val="00841A96"/>
    <w:rsid w:val="00841D48"/>
    <w:rsid w:val="00842D7C"/>
    <w:rsid w:val="00843218"/>
    <w:rsid w:val="00845D6D"/>
    <w:rsid w:val="0085026D"/>
    <w:rsid w:val="00850AB8"/>
    <w:rsid w:val="00852422"/>
    <w:rsid w:val="008536BB"/>
    <w:rsid w:val="008558F7"/>
    <w:rsid w:val="00855FFD"/>
    <w:rsid w:val="00856F8A"/>
    <w:rsid w:val="0086092B"/>
    <w:rsid w:val="0086493C"/>
    <w:rsid w:val="00864A7B"/>
    <w:rsid w:val="008659BF"/>
    <w:rsid w:val="00866241"/>
    <w:rsid w:val="0086687A"/>
    <w:rsid w:val="00867988"/>
    <w:rsid w:val="008730B3"/>
    <w:rsid w:val="0087332B"/>
    <w:rsid w:val="008734AF"/>
    <w:rsid w:val="0087572F"/>
    <w:rsid w:val="00877C5F"/>
    <w:rsid w:val="008802AC"/>
    <w:rsid w:val="00880440"/>
    <w:rsid w:val="00881107"/>
    <w:rsid w:val="00882267"/>
    <w:rsid w:val="008832DF"/>
    <w:rsid w:val="00885DBF"/>
    <w:rsid w:val="00886EBB"/>
    <w:rsid w:val="00887648"/>
    <w:rsid w:val="00887CC1"/>
    <w:rsid w:val="008906FC"/>
    <w:rsid w:val="00891747"/>
    <w:rsid w:val="0089199A"/>
    <w:rsid w:val="00895F2A"/>
    <w:rsid w:val="008A1D22"/>
    <w:rsid w:val="008A2078"/>
    <w:rsid w:val="008A35DA"/>
    <w:rsid w:val="008A3EA1"/>
    <w:rsid w:val="008A491D"/>
    <w:rsid w:val="008A5765"/>
    <w:rsid w:val="008A5BD5"/>
    <w:rsid w:val="008A70E8"/>
    <w:rsid w:val="008B0A79"/>
    <w:rsid w:val="008B1553"/>
    <w:rsid w:val="008B33D8"/>
    <w:rsid w:val="008B5513"/>
    <w:rsid w:val="008B6C33"/>
    <w:rsid w:val="008C1DB9"/>
    <w:rsid w:val="008C25A0"/>
    <w:rsid w:val="008C3E41"/>
    <w:rsid w:val="008C7D1B"/>
    <w:rsid w:val="008D198D"/>
    <w:rsid w:val="008D1BBC"/>
    <w:rsid w:val="008D229E"/>
    <w:rsid w:val="008D3CB0"/>
    <w:rsid w:val="008D3EC8"/>
    <w:rsid w:val="008D41F4"/>
    <w:rsid w:val="008D5EF2"/>
    <w:rsid w:val="008D6121"/>
    <w:rsid w:val="008D66C3"/>
    <w:rsid w:val="008D7F43"/>
    <w:rsid w:val="008E0C8A"/>
    <w:rsid w:val="008E5EA0"/>
    <w:rsid w:val="008E62F1"/>
    <w:rsid w:val="008E6471"/>
    <w:rsid w:val="008E6CEF"/>
    <w:rsid w:val="008F1C66"/>
    <w:rsid w:val="008F2657"/>
    <w:rsid w:val="008F4137"/>
    <w:rsid w:val="008F5A04"/>
    <w:rsid w:val="00902D2C"/>
    <w:rsid w:val="00902EA0"/>
    <w:rsid w:val="00903DBC"/>
    <w:rsid w:val="00904CE0"/>
    <w:rsid w:val="0090559B"/>
    <w:rsid w:val="00905B40"/>
    <w:rsid w:val="009071E3"/>
    <w:rsid w:val="0091182E"/>
    <w:rsid w:val="00911966"/>
    <w:rsid w:val="00912CB3"/>
    <w:rsid w:val="00913C24"/>
    <w:rsid w:val="00914791"/>
    <w:rsid w:val="00914F79"/>
    <w:rsid w:val="00916415"/>
    <w:rsid w:val="00916737"/>
    <w:rsid w:val="009172FF"/>
    <w:rsid w:val="00921ABE"/>
    <w:rsid w:val="00921F04"/>
    <w:rsid w:val="00924EAA"/>
    <w:rsid w:val="00927612"/>
    <w:rsid w:val="00933D68"/>
    <w:rsid w:val="009348D6"/>
    <w:rsid w:val="00935B77"/>
    <w:rsid w:val="0094276B"/>
    <w:rsid w:val="00943231"/>
    <w:rsid w:val="00943D99"/>
    <w:rsid w:val="0094404F"/>
    <w:rsid w:val="0094417B"/>
    <w:rsid w:val="0094526A"/>
    <w:rsid w:val="0094753C"/>
    <w:rsid w:val="00950CCB"/>
    <w:rsid w:val="00950F39"/>
    <w:rsid w:val="009531E2"/>
    <w:rsid w:val="00953E57"/>
    <w:rsid w:val="009546B1"/>
    <w:rsid w:val="00956487"/>
    <w:rsid w:val="009568B7"/>
    <w:rsid w:val="00957673"/>
    <w:rsid w:val="009612F4"/>
    <w:rsid w:val="009617B6"/>
    <w:rsid w:val="00962776"/>
    <w:rsid w:val="00963156"/>
    <w:rsid w:val="00964086"/>
    <w:rsid w:val="00965AC0"/>
    <w:rsid w:val="0097034D"/>
    <w:rsid w:val="00970B74"/>
    <w:rsid w:val="00972F5F"/>
    <w:rsid w:val="0097375C"/>
    <w:rsid w:val="00974529"/>
    <w:rsid w:val="00977098"/>
    <w:rsid w:val="0097748F"/>
    <w:rsid w:val="009806C7"/>
    <w:rsid w:val="00980BED"/>
    <w:rsid w:val="009812F7"/>
    <w:rsid w:val="00981BD2"/>
    <w:rsid w:val="00981FFE"/>
    <w:rsid w:val="00982EE8"/>
    <w:rsid w:val="00983830"/>
    <w:rsid w:val="00985D8D"/>
    <w:rsid w:val="009869B7"/>
    <w:rsid w:val="0098754B"/>
    <w:rsid w:val="0099044E"/>
    <w:rsid w:val="009914CA"/>
    <w:rsid w:val="00991CA6"/>
    <w:rsid w:val="00993C14"/>
    <w:rsid w:val="00994439"/>
    <w:rsid w:val="009947A7"/>
    <w:rsid w:val="0099555E"/>
    <w:rsid w:val="009975B3"/>
    <w:rsid w:val="00997735"/>
    <w:rsid w:val="00997768"/>
    <w:rsid w:val="00997A90"/>
    <w:rsid w:val="009A3D4B"/>
    <w:rsid w:val="009A48A0"/>
    <w:rsid w:val="009A67CE"/>
    <w:rsid w:val="009A6F3B"/>
    <w:rsid w:val="009B33AB"/>
    <w:rsid w:val="009B6E96"/>
    <w:rsid w:val="009C05EE"/>
    <w:rsid w:val="009C14F7"/>
    <w:rsid w:val="009C2334"/>
    <w:rsid w:val="009C66E3"/>
    <w:rsid w:val="009D2709"/>
    <w:rsid w:val="009D2C52"/>
    <w:rsid w:val="009D3E44"/>
    <w:rsid w:val="009E1404"/>
    <w:rsid w:val="009E2E8A"/>
    <w:rsid w:val="009E34E4"/>
    <w:rsid w:val="009E57B8"/>
    <w:rsid w:val="009E62B6"/>
    <w:rsid w:val="009E63E1"/>
    <w:rsid w:val="009E7326"/>
    <w:rsid w:val="009E771C"/>
    <w:rsid w:val="009F00EE"/>
    <w:rsid w:val="009F0A19"/>
    <w:rsid w:val="009F0CDA"/>
    <w:rsid w:val="009F2D31"/>
    <w:rsid w:val="009F2DD9"/>
    <w:rsid w:val="009F375B"/>
    <w:rsid w:val="009F3A69"/>
    <w:rsid w:val="009F5805"/>
    <w:rsid w:val="009F5F3D"/>
    <w:rsid w:val="009F628E"/>
    <w:rsid w:val="00A01549"/>
    <w:rsid w:val="00A01A07"/>
    <w:rsid w:val="00A0332E"/>
    <w:rsid w:val="00A04087"/>
    <w:rsid w:val="00A069D6"/>
    <w:rsid w:val="00A06F61"/>
    <w:rsid w:val="00A102EA"/>
    <w:rsid w:val="00A103F4"/>
    <w:rsid w:val="00A12BD1"/>
    <w:rsid w:val="00A14598"/>
    <w:rsid w:val="00A14F8F"/>
    <w:rsid w:val="00A162E5"/>
    <w:rsid w:val="00A1631C"/>
    <w:rsid w:val="00A177EC"/>
    <w:rsid w:val="00A22E31"/>
    <w:rsid w:val="00A23D64"/>
    <w:rsid w:val="00A24166"/>
    <w:rsid w:val="00A246C9"/>
    <w:rsid w:val="00A256B9"/>
    <w:rsid w:val="00A26C03"/>
    <w:rsid w:val="00A31557"/>
    <w:rsid w:val="00A31ACD"/>
    <w:rsid w:val="00A3269A"/>
    <w:rsid w:val="00A337A4"/>
    <w:rsid w:val="00A361B6"/>
    <w:rsid w:val="00A36B23"/>
    <w:rsid w:val="00A370E7"/>
    <w:rsid w:val="00A4297C"/>
    <w:rsid w:val="00A4313A"/>
    <w:rsid w:val="00A43542"/>
    <w:rsid w:val="00A45720"/>
    <w:rsid w:val="00A462A3"/>
    <w:rsid w:val="00A47260"/>
    <w:rsid w:val="00A479E7"/>
    <w:rsid w:val="00A5222B"/>
    <w:rsid w:val="00A529CF"/>
    <w:rsid w:val="00A52F01"/>
    <w:rsid w:val="00A53F0C"/>
    <w:rsid w:val="00A55AAF"/>
    <w:rsid w:val="00A56863"/>
    <w:rsid w:val="00A61136"/>
    <w:rsid w:val="00A6132B"/>
    <w:rsid w:val="00A61E50"/>
    <w:rsid w:val="00A61FD3"/>
    <w:rsid w:val="00A623CD"/>
    <w:rsid w:val="00A629C5"/>
    <w:rsid w:val="00A62C29"/>
    <w:rsid w:val="00A65089"/>
    <w:rsid w:val="00A65653"/>
    <w:rsid w:val="00A65BC4"/>
    <w:rsid w:val="00A66EFB"/>
    <w:rsid w:val="00A70319"/>
    <w:rsid w:val="00A7097B"/>
    <w:rsid w:val="00A71032"/>
    <w:rsid w:val="00A73D25"/>
    <w:rsid w:val="00A74292"/>
    <w:rsid w:val="00A747D3"/>
    <w:rsid w:val="00A7558C"/>
    <w:rsid w:val="00A76AA5"/>
    <w:rsid w:val="00A775DC"/>
    <w:rsid w:val="00A81A9C"/>
    <w:rsid w:val="00A82CA5"/>
    <w:rsid w:val="00A84FE5"/>
    <w:rsid w:val="00A856DD"/>
    <w:rsid w:val="00A85896"/>
    <w:rsid w:val="00A8666D"/>
    <w:rsid w:val="00A86BDA"/>
    <w:rsid w:val="00A91887"/>
    <w:rsid w:val="00A91C34"/>
    <w:rsid w:val="00A92E91"/>
    <w:rsid w:val="00A93B2E"/>
    <w:rsid w:val="00A93D19"/>
    <w:rsid w:val="00A93D61"/>
    <w:rsid w:val="00A961E9"/>
    <w:rsid w:val="00A96C9D"/>
    <w:rsid w:val="00A977D1"/>
    <w:rsid w:val="00A97996"/>
    <w:rsid w:val="00AA04FB"/>
    <w:rsid w:val="00AA0920"/>
    <w:rsid w:val="00AA0AF9"/>
    <w:rsid w:val="00AA180E"/>
    <w:rsid w:val="00AA1BD7"/>
    <w:rsid w:val="00AA1BE6"/>
    <w:rsid w:val="00AA264F"/>
    <w:rsid w:val="00AA3A88"/>
    <w:rsid w:val="00AA4EEF"/>
    <w:rsid w:val="00AA55AC"/>
    <w:rsid w:val="00AA5E48"/>
    <w:rsid w:val="00AB08A1"/>
    <w:rsid w:val="00AB21B6"/>
    <w:rsid w:val="00AB2213"/>
    <w:rsid w:val="00AB26AF"/>
    <w:rsid w:val="00AB2B8E"/>
    <w:rsid w:val="00AB2DAD"/>
    <w:rsid w:val="00AB3A04"/>
    <w:rsid w:val="00AB3E48"/>
    <w:rsid w:val="00AB4B7B"/>
    <w:rsid w:val="00AB511C"/>
    <w:rsid w:val="00AB66AC"/>
    <w:rsid w:val="00AB6F92"/>
    <w:rsid w:val="00AC0409"/>
    <w:rsid w:val="00AC5911"/>
    <w:rsid w:val="00AC5D5E"/>
    <w:rsid w:val="00AC695C"/>
    <w:rsid w:val="00AC6C69"/>
    <w:rsid w:val="00AC73EE"/>
    <w:rsid w:val="00AC74EA"/>
    <w:rsid w:val="00AC7FF6"/>
    <w:rsid w:val="00AD79D8"/>
    <w:rsid w:val="00AD7C47"/>
    <w:rsid w:val="00AE0A28"/>
    <w:rsid w:val="00AE0F85"/>
    <w:rsid w:val="00AE1699"/>
    <w:rsid w:val="00AE2DEA"/>
    <w:rsid w:val="00AE34CF"/>
    <w:rsid w:val="00AE3A5F"/>
    <w:rsid w:val="00AE47AE"/>
    <w:rsid w:val="00AE4948"/>
    <w:rsid w:val="00AE5398"/>
    <w:rsid w:val="00AF0EC7"/>
    <w:rsid w:val="00AF28C4"/>
    <w:rsid w:val="00AF342B"/>
    <w:rsid w:val="00AF5D28"/>
    <w:rsid w:val="00AF6243"/>
    <w:rsid w:val="00AF71A8"/>
    <w:rsid w:val="00AF729E"/>
    <w:rsid w:val="00AF78D7"/>
    <w:rsid w:val="00B0067C"/>
    <w:rsid w:val="00B012B7"/>
    <w:rsid w:val="00B0194C"/>
    <w:rsid w:val="00B020BF"/>
    <w:rsid w:val="00B04366"/>
    <w:rsid w:val="00B043DB"/>
    <w:rsid w:val="00B06B44"/>
    <w:rsid w:val="00B10514"/>
    <w:rsid w:val="00B106EF"/>
    <w:rsid w:val="00B12098"/>
    <w:rsid w:val="00B120C4"/>
    <w:rsid w:val="00B14724"/>
    <w:rsid w:val="00B1517B"/>
    <w:rsid w:val="00B161F7"/>
    <w:rsid w:val="00B1628B"/>
    <w:rsid w:val="00B17723"/>
    <w:rsid w:val="00B1787B"/>
    <w:rsid w:val="00B17D25"/>
    <w:rsid w:val="00B223A5"/>
    <w:rsid w:val="00B2348D"/>
    <w:rsid w:val="00B24584"/>
    <w:rsid w:val="00B24BF0"/>
    <w:rsid w:val="00B26CA2"/>
    <w:rsid w:val="00B314CC"/>
    <w:rsid w:val="00B317C3"/>
    <w:rsid w:val="00B33258"/>
    <w:rsid w:val="00B33327"/>
    <w:rsid w:val="00B3373C"/>
    <w:rsid w:val="00B367D6"/>
    <w:rsid w:val="00B37021"/>
    <w:rsid w:val="00B40946"/>
    <w:rsid w:val="00B41672"/>
    <w:rsid w:val="00B41E10"/>
    <w:rsid w:val="00B430B0"/>
    <w:rsid w:val="00B44170"/>
    <w:rsid w:val="00B46E62"/>
    <w:rsid w:val="00B4742A"/>
    <w:rsid w:val="00B513FE"/>
    <w:rsid w:val="00B51A26"/>
    <w:rsid w:val="00B527B0"/>
    <w:rsid w:val="00B54EC9"/>
    <w:rsid w:val="00B55DAD"/>
    <w:rsid w:val="00B565CA"/>
    <w:rsid w:val="00B56C5E"/>
    <w:rsid w:val="00B571D4"/>
    <w:rsid w:val="00B601F7"/>
    <w:rsid w:val="00B64CC6"/>
    <w:rsid w:val="00B70276"/>
    <w:rsid w:val="00B70B71"/>
    <w:rsid w:val="00B70F06"/>
    <w:rsid w:val="00B75A6A"/>
    <w:rsid w:val="00B75B7F"/>
    <w:rsid w:val="00B7726B"/>
    <w:rsid w:val="00B80C92"/>
    <w:rsid w:val="00B80CDB"/>
    <w:rsid w:val="00B8116A"/>
    <w:rsid w:val="00B84F44"/>
    <w:rsid w:val="00B85BFB"/>
    <w:rsid w:val="00B90554"/>
    <w:rsid w:val="00B9134A"/>
    <w:rsid w:val="00B94DBC"/>
    <w:rsid w:val="00B963A7"/>
    <w:rsid w:val="00B975B5"/>
    <w:rsid w:val="00BA0B62"/>
    <w:rsid w:val="00BA348A"/>
    <w:rsid w:val="00BA3ABE"/>
    <w:rsid w:val="00BA429F"/>
    <w:rsid w:val="00BA53B1"/>
    <w:rsid w:val="00BA56E7"/>
    <w:rsid w:val="00BA6919"/>
    <w:rsid w:val="00BB0CCE"/>
    <w:rsid w:val="00BB4EDF"/>
    <w:rsid w:val="00BB5392"/>
    <w:rsid w:val="00BB5739"/>
    <w:rsid w:val="00BB6671"/>
    <w:rsid w:val="00BB6FBF"/>
    <w:rsid w:val="00BB7677"/>
    <w:rsid w:val="00BC2E97"/>
    <w:rsid w:val="00BC347A"/>
    <w:rsid w:val="00BC567F"/>
    <w:rsid w:val="00BC7489"/>
    <w:rsid w:val="00BC7AAD"/>
    <w:rsid w:val="00BD0F86"/>
    <w:rsid w:val="00BD2367"/>
    <w:rsid w:val="00BD2466"/>
    <w:rsid w:val="00BD26BF"/>
    <w:rsid w:val="00BD3C2E"/>
    <w:rsid w:val="00BD437E"/>
    <w:rsid w:val="00BD4EC9"/>
    <w:rsid w:val="00BD5EE7"/>
    <w:rsid w:val="00BD7A68"/>
    <w:rsid w:val="00BE5727"/>
    <w:rsid w:val="00BE5C73"/>
    <w:rsid w:val="00BE747A"/>
    <w:rsid w:val="00BE79F2"/>
    <w:rsid w:val="00BE7DEE"/>
    <w:rsid w:val="00BF0C01"/>
    <w:rsid w:val="00BF0E0E"/>
    <w:rsid w:val="00BF1BF4"/>
    <w:rsid w:val="00BF3BF6"/>
    <w:rsid w:val="00BF4E1D"/>
    <w:rsid w:val="00C017B2"/>
    <w:rsid w:val="00C04849"/>
    <w:rsid w:val="00C063EF"/>
    <w:rsid w:val="00C068A5"/>
    <w:rsid w:val="00C10964"/>
    <w:rsid w:val="00C13EC9"/>
    <w:rsid w:val="00C14EC7"/>
    <w:rsid w:val="00C15424"/>
    <w:rsid w:val="00C17278"/>
    <w:rsid w:val="00C179CF"/>
    <w:rsid w:val="00C17ED4"/>
    <w:rsid w:val="00C2139B"/>
    <w:rsid w:val="00C21C8E"/>
    <w:rsid w:val="00C21E94"/>
    <w:rsid w:val="00C2204D"/>
    <w:rsid w:val="00C2272D"/>
    <w:rsid w:val="00C22B17"/>
    <w:rsid w:val="00C234EE"/>
    <w:rsid w:val="00C2797E"/>
    <w:rsid w:val="00C30738"/>
    <w:rsid w:val="00C31B45"/>
    <w:rsid w:val="00C329BB"/>
    <w:rsid w:val="00C32FC1"/>
    <w:rsid w:val="00C3357B"/>
    <w:rsid w:val="00C33821"/>
    <w:rsid w:val="00C33991"/>
    <w:rsid w:val="00C342F5"/>
    <w:rsid w:val="00C34522"/>
    <w:rsid w:val="00C34C3C"/>
    <w:rsid w:val="00C353B1"/>
    <w:rsid w:val="00C361A1"/>
    <w:rsid w:val="00C41485"/>
    <w:rsid w:val="00C41F56"/>
    <w:rsid w:val="00C43176"/>
    <w:rsid w:val="00C4333E"/>
    <w:rsid w:val="00C4775E"/>
    <w:rsid w:val="00C50729"/>
    <w:rsid w:val="00C5198C"/>
    <w:rsid w:val="00C54578"/>
    <w:rsid w:val="00C55D3C"/>
    <w:rsid w:val="00C561C8"/>
    <w:rsid w:val="00C5750B"/>
    <w:rsid w:val="00C57559"/>
    <w:rsid w:val="00C618B3"/>
    <w:rsid w:val="00C61E02"/>
    <w:rsid w:val="00C63268"/>
    <w:rsid w:val="00C65B9D"/>
    <w:rsid w:val="00C67573"/>
    <w:rsid w:val="00C70ACA"/>
    <w:rsid w:val="00C715D5"/>
    <w:rsid w:val="00C72123"/>
    <w:rsid w:val="00C72DD6"/>
    <w:rsid w:val="00C73821"/>
    <w:rsid w:val="00C77647"/>
    <w:rsid w:val="00C81424"/>
    <w:rsid w:val="00C8283E"/>
    <w:rsid w:val="00C82967"/>
    <w:rsid w:val="00C83E1E"/>
    <w:rsid w:val="00C93E90"/>
    <w:rsid w:val="00C93F8E"/>
    <w:rsid w:val="00C95AA6"/>
    <w:rsid w:val="00CA0CC8"/>
    <w:rsid w:val="00CA161A"/>
    <w:rsid w:val="00CA2F4C"/>
    <w:rsid w:val="00CA3C51"/>
    <w:rsid w:val="00CA543B"/>
    <w:rsid w:val="00CA7E8D"/>
    <w:rsid w:val="00CB0734"/>
    <w:rsid w:val="00CB29C1"/>
    <w:rsid w:val="00CB4BC1"/>
    <w:rsid w:val="00CB72F1"/>
    <w:rsid w:val="00CB76B4"/>
    <w:rsid w:val="00CB7A9D"/>
    <w:rsid w:val="00CC237A"/>
    <w:rsid w:val="00CC273D"/>
    <w:rsid w:val="00CC2A9D"/>
    <w:rsid w:val="00CC37CD"/>
    <w:rsid w:val="00CC71F5"/>
    <w:rsid w:val="00CC75B1"/>
    <w:rsid w:val="00CC778B"/>
    <w:rsid w:val="00CC7FEE"/>
    <w:rsid w:val="00CD005F"/>
    <w:rsid w:val="00CD03EA"/>
    <w:rsid w:val="00CD03FA"/>
    <w:rsid w:val="00CD1578"/>
    <w:rsid w:val="00CD5756"/>
    <w:rsid w:val="00CD5A1A"/>
    <w:rsid w:val="00CD7F7B"/>
    <w:rsid w:val="00CE19BA"/>
    <w:rsid w:val="00CE20EF"/>
    <w:rsid w:val="00CE248B"/>
    <w:rsid w:val="00CE26CC"/>
    <w:rsid w:val="00CE35D2"/>
    <w:rsid w:val="00CE3F49"/>
    <w:rsid w:val="00CE6563"/>
    <w:rsid w:val="00CF0ECA"/>
    <w:rsid w:val="00CF418E"/>
    <w:rsid w:val="00CF49A3"/>
    <w:rsid w:val="00CF5758"/>
    <w:rsid w:val="00CF6129"/>
    <w:rsid w:val="00D00854"/>
    <w:rsid w:val="00D00CCA"/>
    <w:rsid w:val="00D00F4C"/>
    <w:rsid w:val="00D012A3"/>
    <w:rsid w:val="00D02BFF"/>
    <w:rsid w:val="00D02CFD"/>
    <w:rsid w:val="00D02E19"/>
    <w:rsid w:val="00D04377"/>
    <w:rsid w:val="00D05074"/>
    <w:rsid w:val="00D05393"/>
    <w:rsid w:val="00D11BD4"/>
    <w:rsid w:val="00D13F83"/>
    <w:rsid w:val="00D13FF3"/>
    <w:rsid w:val="00D150D0"/>
    <w:rsid w:val="00D1534E"/>
    <w:rsid w:val="00D154DA"/>
    <w:rsid w:val="00D162BA"/>
    <w:rsid w:val="00D1654F"/>
    <w:rsid w:val="00D17A85"/>
    <w:rsid w:val="00D2006E"/>
    <w:rsid w:val="00D234A3"/>
    <w:rsid w:val="00D27304"/>
    <w:rsid w:val="00D316D5"/>
    <w:rsid w:val="00D31A17"/>
    <w:rsid w:val="00D3263C"/>
    <w:rsid w:val="00D34754"/>
    <w:rsid w:val="00D3544E"/>
    <w:rsid w:val="00D3765B"/>
    <w:rsid w:val="00D37874"/>
    <w:rsid w:val="00D40083"/>
    <w:rsid w:val="00D41F6D"/>
    <w:rsid w:val="00D4348E"/>
    <w:rsid w:val="00D43FA5"/>
    <w:rsid w:val="00D44EAD"/>
    <w:rsid w:val="00D47960"/>
    <w:rsid w:val="00D528BA"/>
    <w:rsid w:val="00D53663"/>
    <w:rsid w:val="00D547F4"/>
    <w:rsid w:val="00D55A13"/>
    <w:rsid w:val="00D55B6E"/>
    <w:rsid w:val="00D56419"/>
    <w:rsid w:val="00D56FC6"/>
    <w:rsid w:val="00D600A3"/>
    <w:rsid w:val="00D60E52"/>
    <w:rsid w:val="00D647AF"/>
    <w:rsid w:val="00D66413"/>
    <w:rsid w:val="00D66F51"/>
    <w:rsid w:val="00D678AE"/>
    <w:rsid w:val="00D71666"/>
    <w:rsid w:val="00D73793"/>
    <w:rsid w:val="00D73CFF"/>
    <w:rsid w:val="00D74516"/>
    <w:rsid w:val="00D748FA"/>
    <w:rsid w:val="00D7598D"/>
    <w:rsid w:val="00D77D91"/>
    <w:rsid w:val="00D8252D"/>
    <w:rsid w:val="00D83033"/>
    <w:rsid w:val="00D858A2"/>
    <w:rsid w:val="00D86A66"/>
    <w:rsid w:val="00D87102"/>
    <w:rsid w:val="00D87547"/>
    <w:rsid w:val="00D87B43"/>
    <w:rsid w:val="00D908DA"/>
    <w:rsid w:val="00D91681"/>
    <w:rsid w:val="00D93EB4"/>
    <w:rsid w:val="00D94936"/>
    <w:rsid w:val="00DA0299"/>
    <w:rsid w:val="00DA2755"/>
    <w:rsid w:val="00DA2CDC"/>
    <w:rsid w:val="00DA2E92"/>
    <w:rsid w:val="00DA2F6E"/>
    <w:rsid w:val="00DA3500"/>
    <w:rsid w:val="00DA3B82"/>
    <w:rsid w:val="00DA45C0"/>
    <w:rsid w:val="00DA52FC"/>
    <w:rsid w:val="00DB0ECB"/>
    <w:rsid w:val="00DB258F"/>
    <w:rsid w:val="00DB435E"/>
    <w:rsid w:val="00DB46C1"/>
    <w:rsid w:val="00DB4D81"/>
    <w:rsid w:val="00DB6A66"/>
    <w:rsid w:val="00DB6DEF"/>
    <w:rsid w:val="00DB7C08"/>
    <w:rsid w:val="00DC0493"/>
    <w:rsid w:val="00DC409A"/>
    <w:rsid w:val="00DC4932"/>
    <w:rsid w:val="00DC4BA3"/>
    <w:rsid w:val="00DC509A"/>
    <w:rsid w:val="00DC54F5"/>
    <w:rsid w:val="00DC776E"/>
    <w:rsid w:val="00DC7F7A"/>
    <w:rsid w:val="00DD0E9E"/>
    <w:rsid w:val="00DD1CB1"/>
    <w:rsid w:val="00DD203F"/>
    <w:rsid w:val="00DD5805"/>
    <w:rsid w:val="00DD63C0"/>
    <w:rsid w:val="00DD76A6"/>
    <w:rsid w:val="00DD7B3E"/>
    <w:rsid w:val="00DE1020"/>
    <w:rsid w:val="00DE30CC"/>
    <w:rsid w:val="00DE4156"/>
    <w:rsid w:val="00DE5BFB"/>
    <w:rsid w:val="00DE6F94"/>
    <w:rsid w:val="00DE7319"/>
    <w:rsid w:val="00DE7F0E"/>
    <w:rsid w:val="00DF0E92"/>
    <w:rsid w:val="00DF132D"/>
    <w:rsid w:val="00DF18E5"/>
    <w:rsid w:val="00DF3523"/>
    <w:rsid w:val="00DF427C"/>
    <w:rsid w:val="00E0080B"/>
    <w:rsid w:val="00E00C81"/>
    <w:rsid w:val="00E05EB3"/>
    <w:rsid w:val="00E07789"/>
    <w:rsid w:val="00E1075B"/>
    <w:rsid w:val="00E10926"/>
    <w:rsid w:val="00E11F98"/>
    <w:rsid w:val="00E12B98"/>
    <w:rsid w:val="00E1470E"/>
    <w:rsid w:val="00E157EA"/>
    <w:rsid w:val="00E172F6"/>
    <w:rsid w:val="00E23DC9"/>
    <w:rsid w:val="00E24CA3"/>
    <w:rsid w:val="00E25500"/>
    <w:rsid w:val="00E25F09"/>
    <w:rsid w:val="00E268D6"/>
    <w:rsid w:val="00E31B49"/>
    <w:rsid w:val="00E34253"/>
    <w:rsid w:val="00E42C9B"/>
    <w:rsid w:val="00E46B82"/>
    <w:rsid w:val="00E46D1B"/>
    <w:rsid w:val="00E47B62"/>
    <w:rsid w:val="00E50811"/>
    <w:rsid w:val="00E50AF4"/>
    <w:rsid w:val="00E519DD"/>
    <w:rsid w:val="00E5261D"/>
    <w:rsid w:val="00E536F7"/>
    <w:rsid w:val="00E54080"/>
    <w:rsid w:val="00E5426E"/>
    <w:rsid w:val="00E54726"/>
    <w:rsid w:val="00E55718"/>
    <w:rsid w:val="00E55760"/>
    <w:rsid w:val="00E5599A"/>
    <w:rsid w:val="00E565D3"/>
    <w:rsid w:val="00E56BB1"/>
    <w:rsid w:val="00E5730F"/>
    <w:rsid w:val="00E642A2"/>
    <w:rsid w:val="00E6453D"/>
    <w:rsid w:val="00E64B90"/>
    <w:rsid w:val="00E67103"/>
    <w:rsid w:val="00E67460"/>
    <w:rsid w:val="00E70119"/>
    <w:rsid w:val="00E7103E"/>
    <w:rsid w:val="00E7167A"/>
    <w:rsid w:val="00E72F17"/>
    <w:rsid w:val="00E73A7E"/>
    <w:rsid w:val="00E7561B"/>
    <w:rsid w:val="00E82740"/>
    <w:rsid w:val="00E834B7"/>
    <w:rsid w:val="00E83C6C"/>
    <w:rsid w:val="00E851CB"/>
    <w:rsid w:val="00E8686E"/>
    <w:rsid w:val="00E87E77"/>
    <w:rsid w:val="00E9181C"/>
    <w:rsid w:val="00E919D2"/>
    <w:rsid w:val="00E91E07"/>
    <w:rsid w:val="00E924A4"/>
    <w:rsid w:val="00E92DA9"/>
    <w:rsid w:val="00E936C0"/>
    <w:rsid w:val="00E9608F"/>
    <w:rsid w:val="00EA0E80"/>
    <w:rsid w:val="00EA3478"/>
    <w:rsid w:val="00EA3976"/>
    <w:rsid w:val="00EA3F0F"/>
    <w:rsid w:val="00EA43FE"/>
    <w:rsid w:val="00EA45F0"/>
    <w:rsid w:val="00EA7289"/>
    <w:rsid w:val="00EB3780"/>
    <w:rsid w:val="00EB3C48"/>
    <w:rsid w:val="00EB3CEF"/>
    <w:rsid w:val="00EB4C8F"/>
    <w:rsid w:val="00EB54EA"/>
    <w:rsid w:val="00EB63AA"/>
    <w:rsid w:val="00EB783F"/>
    <w:rsid w:val="00EC2890"/>
    <w:rsid w:val="00EC29AB"/>
    <w:rsid w:val="00EC4EEE"/>
    <w:rsid w:val="00EC53B3"/>
    <w:rsid w:val="00EC7560"/>
    <w:rsid w:val="00ED2869"/>
    <w:rsid w:val="00ED51A8"/>
    <w:rsid w:val="00ED5619"/>
    <w:rsid w:val="00EE18CF"/>
    <w:rsid w:val="00EE2AD1"/>
    <w:rsid w:val="00EE4AC8"/>
    <w:rsid w:val="00EE4AFA"/>
    <w:rsid w:val="00EE611E"/>
    <w:rsid w:val="00EE749D"/>
    <w:rsid w:val="00EE76DE"/>
    <w:rsid w:val="00EF0E80"/>
    <w:rsid w:val="00EF0F48"/>
    <w:rsid w:val="00EF119F"/>
    <w:rsid w:val="00EF1514"/>
    <w:rsid w:val="00EF1F68"/>
    <w:rsid w:val="00EF1F99"/>
    <w:rsid w:val="00EF2C60"/>
    <w:rsid w:val="00EF37B1"/>
    <w:rsid w:val="00EF47E4"/>
    <w:rsid w:val="00EF500A"/>
    <w:rsid w:val="00EF7903"/>
    <w:rsid w:val="00F0009E"/>
    <w:rsid w:val="00F00C05"/>
    <w:rsid w:val="00F0367E"/>
    <w:rsid w:val="00F03683"/>
    <w:rsid w:val="00F04C19"/>
    <w:rsid w:val="00F0560E"/>
    <w:rsid w:val="00F0610B"/>
    <w:rsid w:val="00F071EB"/>
    <w:rsid w:val="00F1159A"/>
    <w:rsid w:val="00F11659"/>
    <w:rsid w:val="00F12D6C"/>
    <w:rsid w:val="00F13578"/>
    <w:rsid w:val="00F15A11"/>
    <w:rsid w:val="00F15EED"/>
    <w:rsid w:val="00F162E5"/>
    <w:rsid w:val="00F1637F"/>
    <w:rsid w:val="00F173DE"/>
    <w:rsid w:val="00F24644"/>
    <w:rsid w:val="00F24E1D"/>
    <w:rsid w:val="00F250D8"/>
    <w:rsid w:val="00F25E39"/>
    <w:rsid w:val="00F261DA"/>
    <w:rsid w:val="00F26839"/>
    <w:rsid w:val="00F30EDE"/>
    <w:rsid w:val="00F311C4"/>
    <w:rsid w:val="00F31306"/>
    <w:rsid w:val="00F313EA"/>
    <w:rsid w:val="00F32474"/>
    <w:rsid w:val="00F33580"/>
    <w:rsid w:val="00F3553D"/>
    <w:rsid w:val="00F41A9D"/>
    <w:rsid w:val="00F42083"/>
    <w:rsid w:val="00F42442"/>
    <w:rsid w:val="00F435D2"/>
    <w:rsid w:val="00F459AA"/>
    <w:rsid w:val="00F508DC"/>
    <w:rsid w:val="00F51767"/>
    <w:rsid w:val="00F53927"/>
    <w:rsid w:val="00F54902"/>
    <w:rsid w:val="00F5546C"/>
    <w:rsid w:val="00F561D7"/>
    <w:rsid w:val="00F6025A"/>
    <w:rsid w:val="00F6030E"/>
    <w:rsid w:val="00F607F4"/>
    <w:rsid w:val="00F61463"/>
    <w:rsid w:val="00F61FF1"/>
    <w:rsid w:val="00F63BA9"/>
    <w:rsid w:val="00F63C46"/>
    <w:rsid w:val="00F6591A"/>
    <w:rsid w:val="00F65D4A"/>
    <w:rsid w:val="00F664BB"/>
    <w:rsid w:val="00F7062A"/>
    <w:rsid w:val="00F70A0E"/>
    <w:rsid w:val="00F72330"/>
    <w:rsid w:val="00F726F7"/>
    <w:rsid w:val="00F729A7"/>
    <w:rsid w:val="00F72F05"/>
    <w:rsid w:val="00F73714"/>
    <w:rsid w:val="00F739A5"/>
    <w:rsid w:val="00F74B7A"/>
    <w:rsid w:val="00F75972"/>
    <w:rsid w:val="00F77297"/>
    <w:rsid w:val="00F774AA"/>
    <w:rsid w:val="00F77926"/>
    <w:rsid w:val="00F824DC"/>
    <w:rsid w:val="00F84EC6"/>
    <w:rsid w:val="00F86DF1"/>
    <w:rsid w:val="00F900BE"/>
    <w:rsid w:val="00F911CF"/>
    <w:rsid w:val="00F9172A"/>
    <w:rsid w:val="00F93ED3"/>
    <w:rsid w:val="00F94CBB"/>
    <w:rsid w:val="00F94FA6"/>
    <w:rsid w:val="00F951FD"/>
    <w:rsid w:val="00F97A89"/>
    <w:rsid w:val="00FA2085"/>
    <w:rsid w:val="00FA285C"/>
    <w:rsid w:val="00FA4B91"/>
    <w:rsid w:val="00FA5AB0"/>
    <w:rsid w:val="00FA5C80"/>
    <w:rsid w:val="00FA7B04"/>
    <w:rsid w:val="00FB095C"/>
    <w:rsid w:val="00FB1002"/>
    <w:rsid w:val="00FB147D"/>
    <w:rsid w:val="00FB248C"/>
    <w:rsid w:val="00FB2C23"/>
    <w:rsid w:val="00FB3349"/>
    <w:rsid w:val="00FB4575"/>
    <w:rsid w:val="00FB71B4"/>
    <w:rsid w:val="00FB7942"/>
    <w:rsid w:val="00FC00A8"/>
    <w:rsid w:val="00FC0B57"/>
    <w:rsid w:val="00FC0F21"/>
    <w:rsid w:val="00FC26B6"/>
    <w:rsid w:val="00FC3440"/>
    <w:rsid w:val="00FC39CC"/>
    <w:rsid w:val="00FC3F97"/>
    <w:rsid w:val="00FC439A"/>
    <w:rsid w:val="00FC6250"/>
    <w:rsid w:val="00FC6D76"/>
    <w:rsid w:val="00FC73B2"/>
    <w:rsid w:val="00FD1FEA"/>
    <w:rsid w:val="00FD2013"/>
    <w:rsid w:val="00FE10FC"/>
    <w:rsid w:val="00FE169C"/>
    <w:rsid w:val="00FE408F"/>
    <w:rsid w:val="00FF0608"/>
    <w:rsid w:val="00FF1647"/>
    <w:rsid w:val="00FF1761"/>
    <w:rsid w:val="00FF1E48"/>
    <w:rsid w:val="00FF381B"/>
    <w:rsid w:val="00FF3D01"/>
    <w:rsid w:val="00FF658C"/>
    <w:rsid w:val="00FF7812"/>
    <w:rsid w:val="00FF7C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355B758"/>
  <w14:defaultImageDpi w14:val="32767"/>
  <w15:chartTrackingRefBased/>
  <w15:docId w15:val="{A338A39F-D64A-4E41-8BD4-3DF41D799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EastAsia" w:eastAsia="宋体" w:hAnsiTheme="minorHAnsi" w:cstheme="minorEastAsia"/>
        <w:kern w:val="2"/>
        <w:sz w:val="24"/>
        <w:szCs w:val="28"/>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1534E"/>
    <w:pPr>
      <w:widowControl w:val="0"/>
      <w:spacing w:line="400" w:lineRule="exact"/>
      <w:ind w:firstLineChars="200" w:firstLine="200"/>
      <w:jc w:val="both"/>
    </w:pPr>
    <w:rPr>
      <w:rFonts w:ascii="Times New Roman" w:hAnsi="Times New Roman"/>
      <w:sz w:val="20"/>
    </w:rPr>
  </w:style>
  <w:style w:type="paragraph" w:styleId="1">
    <w:name w:val="heading 1"/>
    <w:basedOn w:val="a"/>
    <w:next w:val="a"/>
    <w:link w:val="10"/>
    <w:uiPriority w:val="9"/>
    <w:qFormat/>
    <w:rsid w:val="00E12B98"/>
    <w:pPr>
      <w:keepNext/>
      <w:keepLines/>
      <w:ind w:firstLineChars="0" w:firstLine="0"/>
      <w:outlineLvl w:val="0"/>
    </w:pPr>
    <w:rPr>
      <w:b/>
      <w:bCs/>
      <w:kern w:val="44"/>
      <w:szCs w:val="44"/>
    </w:rPr>
  </w:style>
  <w:style w:type="paragraph" w:styleId="2">
    <w:name w:val="heading 2"/>
    <w:basedOn w:val="a"/>
    <w:next w:val="a"/>
    <w:link w:val="20"/>
    <w:uiPriority w:val="9"/>
    <w:unhideWhenUsed/>
    <w:qFormat/>
    <w:rsid w:val="00E12B98"/>
    <w:pPr>
      <w:keepNext/>
      <w:keepLines/>
      <w:ind w:firstLineChars="0" w:firstLine="0"/>
      <w:outlineLvl w:val="1"/>
    </w:pPr>
    <w:rPr>
      <w:rFonts w:cstheme="majorBidi"/>
      <w:b/>
      <w:bCs/>
      <w:szCs w:val="32"/>
    </w:rPr>
  </w:style>
  <w:style w:type="paragraph" w:styleId="3">
    <w:name w:val="heading 3"/>
    <w:basedOn w:val="a"/>
    <w:next w:val="a"/>
    <w:link w:val="30"/>
    <w:uiPriority w:val="9"/>
    <w:unhideWhenUsed/>
    <w:qFormat/>
    <w:rsid w:val="00E12B98"/>
    <w:pPr>
      <w:keepNext/>
      <w:keepLines/>
      <w:ind w:firstLineChars="0" w:firstLine="0"/>
      <w:outlineLvl w:val="2"/>
    </w:pPr>
    <w:rPr>
      <w:bCs/>
      <w:szCs w:val="32"/>
    </w:rPr>
  </w:style>
  <w:style w:type="paragraph" w:styleId="4">
    <w:name w:val="heading 4"/>
    <w:basedOn w:val="a"/>
    <w:next w:val="a"/>
    <w:link w:val="40"/>
    <w:uiPriority w:val="9"/>
    <w:semiHidden/>
    <w:unhideWhenUsed/>
    <w:qFormat/>
    <w:rsid w:val="005061E2"/>
    <w:pPr>
      <w:keepNext/>
      <w:keepLines/>
      <w:spacing w:before="280" w:after="290" w:line="376" w:lineRule="atLeast"/>
      <w:outlineLvl w:val="3"/>
    </w:pPr>
    <w:rPr>
      <w:rFonts w:asciiTheme="majorHAnsi" w:eastAsiaTheme="majorEastAsia" w:hAnsiTheme="majorHAnsi" w:cstheme="majorBidi"/>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21">
    <w:name w:val="样式2"/>
    <w:basedOn w:val="a1"/>
    <w:uiPriority w:val="99"/>
    <w:rsid w:val="002D1E0C"/>
    <w:tblPr>
      <w:tblBorders>
        <w:top w:val="single" w:sz="12" w:space="0" w:color="auto"/>
        <w:bottom w:val="single" w:sz="12" w:space="0" w:color="auto"/>
      </w:tblBorders>
    </w:tblPr>
    <w:tblStylePr w:type="firstRow">
      <w:tblPr/>
      <w:tcPr>
        <w:tcBorders>
          <w:top w:val="single" w:sz="6" w:space="0" w:color="auto"/>
          <w:left w:val="nil"/>
          <w:bottom w:val="single" w:sz="6" w:space="0" w:color="auto"/>
          <w:right w:val="nil"/>
          <w:insideH w:val="nil"/>
          <w:insideV w:val="nil"/>
          <w:tl2br w:val="nil"/>
          <w:tr2bl w:val="nil"/>
        </w:tcBorders>
      </w:tcPr>
    </w:tblStylePr>
  </w:style>
  <w:style w:type="table" w:customStyle="1" w:styleId="31">
    <w:name w:val="样式3"/>
    <w:basedOn w:val="a1"/>
    <w:uiPriority w:val="99"/>
    <w:rsid w:val="002D1E0C"/>
    <w:tblPr>
      <w:tblBorders>
        <w:top w:val="single" w:sz="12" w:space="0" w:color="auto"/>
        <w:bottom w:val="single" w:sz="12" w:space="0" w:color="auto"/>
      </w:tblBorders>
    </w:tblPr>
    <w:tblStylePr w:type="firstRow">
      <w:tblPr/>
      <w:tcPr>
        <w:tcBorders>
          <w:top w:val="single" w:sz="12" w:space="0" w:color="auto"/>
          <w:left w:val="nil"/>
          <w:bottom w:val="single" w:sz="6" w:space="0" w:color="auto"/>
          <w:right w:val="nil"/>
          <w:insideH w:val="nil"/>
          <w:insideV w:val="nil"/>
          <w:tl2br w:val="nil"/>
          <w:tr2bl w:val="nil"/>
        </w:tcBorders>
      </w:tcPr>
    </w:tblStylePr>
  </w:style>
  <w:style w:type="paragraph" w:styleId="a3">
    <w:name w:val="Bibliography"/>
    <w:basedOn w:val="a"/>
    <w:next w:val="a"/>
    <w:uiPriority w:val="37"/>
    <w:unhideWhenUsed/>
    <w:rsid w:val="000F30FD"/>
    <w:pPr>
      <w:tabs>
        <w:tab w:val="left" w:pos="384"/>
      </w:tabs>
      <w:spacing w:line="240" w:lineRule="auto"/>
      <w:ind w:left="384" w:hanging="384"/>
    </w:pPr>
  </w:style>
  <w:style w:type="paragraph" w:styleId="a4">
    <w:name w:val="header"/>
    <w:basedOn w:val="a"/>
    <w:link w:val="a5"/>
    <w:uiPriority w:val="99"/>
    <w:unhideWhenUsed/>
    <w:rsid w:val="00BE79F2"/>
    <w:pPr>
      <w:tabs>
        <w:tab w:val="center" w:pos="4153"/>
        <w:tab w:val="right" w:pos="8306"/>
      </w:tabs>
      <w:snapToGrid w:val="0"/>
      <w:spacing w:line="240" w:lineRule="auto"/>
      <w:jc w:val="center"/>
    </w:pPr>
    <w:rPr>
      <w:sz w:val="18"/>
      <w:szCs w:val="18"/>
    </w:rPr>
  </w:style>
  <w:style w:type="character" w:customStyle="1" w:styleId="a5">
    <w:name w:val="页眉 字符"/>
    <w:basedOn w:val="a0"/>
    <w:link w:val="a4"/>
    <w:uiPriority w:val="99"/>
    <w:rsid w:val="00BE79F2"/>
    <w:rPr>
      <w:rFonts w:ascii="Times New Roman" w:hAnsi="Times New Roman"/>
      <w:sz w:val="18"/>
      <w:szCs w:val="18"/>
    </w:rPr>
  </w:style>
  <w:style w:type="paragraph" w:styleId="a6">
    <w:name w:val="footer"/>
    <w:basedOn w:val="a"/>
    <w:link w:val="a7"/>
    <w:uiPriority w:val="99"/>
    <w:unhideWhenUsed/>
    <w:rsid w:val="00BE79F2"/>
    <w:pPr>
      <w:tabs>
        <w:tab w:val="center" w:pos="4153"/>
        <w:tab w:val="right" w:pos="8306"/>
      </w:tabs>
      <w:snapToGrid w:val="0"/>
      <w:spacing w:line="240" w:lineRule="auto"/>
      <w:jc w:val="left"/>
    </w:pPr>
    <w:rPr>
      <w:sz w:val="18"/>
      <w:szCs w:val="18"/>
    </w:rPr>
  </w:style>
  <w:style w:type="character" w:customStyle="1" w:styleId="a7">
    <w:name w:val="页脚 字符"/>
    <w:basedOn w:val="a0"/>
    <w:link w:val="a6"/>
    <w:uiPriority w:val="99"/>
    <w:rsid w:val="00BE79F2"/>
    <w:rPr>
      <w:rFonts w:ascii="Times New Roman" w:hAnsi="Times New Roman"/>
      <w:sz w:val="18"/>
      <w:szCs w:val="18"/>
    </w:rPr>
  </w:style>
  <w:style w:type="character" w:customStyle="1" w:styleId="10">
    <w:name w:val="标题 1 字符"/>
    <w:basedOn w:val="a0"/>
    <w:link w:val="1"/>
    <w:uiPriority w:val="9"/>
    <w:rsid w:val="00E12B98"/>
    <w:rPr>
      <w:rFonts w:ascii="Times New Roman" w:hAnsi="Times New Roman"/>
      <w:b/>
      <w:bCs/>
      <w:kern w:val="44"/>
      <w:sz w:val="20"/>
      <w:szCs w:val="44"/>
    </w:rPr>
  </w:style>
  <w:style w:type="character" w:styleId="a8">
    <w:name w:val="Placeholder Text"/>
    <w:basedOn w:val="a0"/>
    <w:uiPriority w:val="99"/>
    <w:semiHidden/>
    <w:rsid w:val="00AC695C"/>
    <w:rPr>
      <w:color w:val="666666"/>
    </w:rPr>
  </w:style>
  <w:style w:type="character" w:customStyle="1" w:styleId="30">
    <w:name w:val="标题 3 字符"/>
    <w:basedOn w:val="a0"/>
    <w:link w:val="3"/>
    <w:uiPriority w:val="9"/>
    <w:rsid w:val="00E12B98"/>
    <w:rPr>
      <w:rFonts w:ascii="Times New Roman" w:hAnsi="Times New Roman"/>
      <w:bCs/>
      <w:sz w:val="20"/>
      <w:szCs w:val="32"/>
    </w:rPr>
  </w:style>
  <w:style w:type="table" w:styleId="a9">
    <w:name w:val="Table Grid"/>
    <w:basedOn w:val="a1"/>
    <w:uiPriority w:val="39"/>
    <w:rsid w:val="00B043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Date"/>
    <w:basedOn w:val="a"/>
    <w:next w:val="a"/>
    <w:link w:val="ab"/>
    <w:uiPriority w:val="99"/>
    <w:semiHidden/>
    <w:unhideWhenUsed/>
    <w:rsid w:val="00CA3C51"/>
    <w:pPr>
      <w:ind w:leftChars="2500" w:left="100"/>
    </w:pPr>
  </w:style>
  <w:style w:type="character" w:customStyle="1" w:styleId="ab">
    <w:name w:val="日期 字符"/>
    <w:basedOn w:val="a0"/>
    <w:link w:val="aa"/>
    <w:uiPriority w:val="99"/>
    <w:semiHidden/>
    <w:rsid w:val="00CA3C51"/>
    <w:rPr>
      <w:rFonts w:ascii="Times New Roman" w:hAnsi="Times New Roman"/>
    </w:rPr>
  </w:style>
  <w:style w:type="character" w:customStyle="1" w:styleId="20">
    <w:name w:val="标题 2 字符"/>
    <w:basedOn w:val="a0"/>
    <w:link w:val="2"/>
    <w:uiPriority w:val="9"/>
    <w:rsid w:val="00E12B98"/>
    <w:rPr>
      <w:rFonts w:ascii="Times New Roman" w:hAnsi="Times New Roman" w:cstheme="majorBidi"/>
      <w:b/>
      <w:bCs/>
      <w:sz w:val="20"/>
      <w:szCs w:val="32"/>
    </w:rPr>
  </w:style>
  <w:style w:type="paragraph" w:styleId="ac">
    <w:name w:val="Subtitle"/>
    <w:basedOn w:val="a"/>
    <w:next w:val="a"/>
    <w:link w:val="ad"/>
    <w:uiPriority w:val="11"/>
    <w:qFormat/>
    <w:rsid w:val="00AE2DEA"/>
    <w:pPr>
      <w:spacing w:before="240" w:after="60" w:line="312" w:lineRule="auto"/>
      <w:jc w:val="center"/>
      <w:outlineLvl w:val="1"/>
    </w:pPr>
    <w:rPr>
      <w:rFonts w:asciiTheme="minorHAnsi" w:eastAsiaTheme="minorEastAsia" w:hAnsiTheme="minorHAnsi" w:cstheme="minorBidi"/>
      <w:b/>
      <w:bCs/>
      <w:kern w:val="28"/>
      <w:sz w:val="32"/>
      <w:szCs w:val="32"/>
    </w:rPr>
  </w:style>
  <w:style w:type="character" w:customStyle="1" w:styleId="ad">
    <w:name w:val="副标题 字符"/>
    <w:basedOn w:val="a0"/>
    <w:link w:val="ac"/>
    <w:uiPriority w:val="11"/>
    <w:rsid w:val="00AE2DEA"/>
    <w:rPr>
      <w:rFonts w:asciiTheme="minorHAnsi" w:eastAsiaTheme="minorEastAsia" w:cstheme="minorBidi"/>
      <w:b/>
      <w:bCs/>
      <w:kern w:val="28"/>
      <w:sz w:val="32"/>
      <w:szCs w:val="32"/>
    </w:rPr>
  </w:style>
  <w:style w:type="paragraph" w:styleId="ae">
    <w:name w:val="List Paragraph"/>
    <w:basedOn w:val="a"/>
    <w:uiPriority w:val="34"/>
    <w:qFormat/>
    <w:rsid w:val="00283D4D"/>
    <w:pPr>
      <w:ind w:firstLine="420"/>
    </w:pPr>
  </w:style>
  <w:style w:type="character" w:styleId="af">
    <w:name w:val="Hyperlink"/>
    <w:basedOn w:val="a0"/>
    <w:uiPriority w:val="99"/>
    <w:unhideWhenUsed/>
    <w:rsid w:val="00A61E50"/>
    <w:rPr>
      <w:color w:val="0563C1" w:themeColor="hyperlink"/>
      <w:u w:val="single"/>
    </w:rPr>
  </w:style>
  <w:style w:type="character" w:customStyle="1" w:styleId="11">
    <w:name w:val="未处理的提及1"/>
    <w:basedOn w:val="a0"/>
    <w:uiPriority w:val="99"/>
    <w:semiHidden/>
    <w:unhideWhenUsed/>
    <w:rsid w:val="00A61E50"/>
    <w:rPr>
      <w:color w:val="605E5C"/>
      <w:shd w:val="clear" w:color="auto" w:fill="E1DFDD"/>
    </w:rPr>
  </w:style>
  <w:style w:type="table" w:customStyle="1" w:styleId="22">
    <w:name w:val="网格型2"/>
    <w:basedOn w:val="a1"/>
    <w:next w:val="a9"/>
    <w:uiPriority w:val="39"/>
    <w:rsid w:val="0063314C"/>
    <w:rPr>
      <w:rFonts w:ascii="等线" w:cs="等线"/>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unhideWhenUsed/>
    <w:rsid w:val="00DD7B3E"/>
    <w:pPr>
      <w:snapToGrid w:val="0"/>
      <w:jc w:val="left"/>
    </w:pPr>
    <w:rPr>
      <w:sz w:val="18"/>
      <w:szCs w:val="18"/>
    </w:rPr>
  </w:style>
  <w:style w:type="character" w:customStyle="1" w:styleId="af1">
    <w:name w:val="脚注文本 字符"/>
    <w:basedOn w:val="a0"/>
    <w:link w:val="af0"/>
    <w:uiPriority w:val="99"/>
    <w:semiHidden/>
    <w:rsid w:val="00DD7B3E"/>
    <w:rPr>
      <w:rFonts w:ascii="Times New Roman" w:hAnsi="Times New Roman"/>
      <w:sz w:val="18"/>
      <w:szCs w:val="18"/>
    </w:rPr>
  </w:style>
  <w:style w:type="character" w:styleId="af2">
    <w:name w:val="footnote reference"/>
    <w:basedOn w:val="a0"/>
    <w:uiPriority w:val="99"/>
    <w:semiHidden/>
    <w:unhideWhenUsed/>
    <w:rsid w:val="00310CEA"/>
    <w:rPr>
      <w:vertAlign w:val="superscript"/>
    </w:rPr>
  </w:style>
  <w:style w:type="table" w:customStyle="1" w:styleId="12">
    <w:name w:val="网格型1"/>
    <w:basedOn w:val="a1"/>
    <w:next w:val="a9"/>
    <w:uiPriority w:val="39"/>
    <w:rsid w:val="006975C1"/>
    <w:rPr>
      <w:rFonts w:ascii="等线" w:eastAsia="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标题 4 字符"/>
    <w:basedOn w:val="a0"/>
    <w:link w:val="4"/>
    <w:uiPriority w:val="9"/>
    <w:semiHidden/>
    <w:rsid w:val="005061E2"/>
    <w:rPr>
      <w:rFonts w:asciiTheme="majorHAnsi" w:eastAsiaTheme="majorEastAsia" w:hAnsiTheme="majorHAnsi" w:cstheme="majorBidi"/>
      <w:b/>
      <w:bCs/>
      <w:sz w:val="28"/>
    </w:rPr>
  </w:style>
  <w:style w:type="table" w:customStyle="1" w:styleId="32">
    <w:name w:val="网格型3"/>
    <w:basedOn w:val="a1"/>
    <w:next w:val="a9"/>
    <w:uiPriority w:val="39"/>
    <w:rsid w:val="00FA5AB0"/>
    <w:rPr>
      <w:rFonts w:ascii="等线" w:eastAsia="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sid w:val="00387B98"/>
    <w:rPr>
      <w:b/>
      <w:bCs/>
    </w:rPr>
  </w:style>
  <w:style w:type="table" w:customStyle="1" w:styleId="41">
    <w:name w:val="网格型4"/>
    <w:basedOn w:val="a1"/>
    <w:next w:val="a9"/>
    <w:uiPriority w:val="39"/>
    <w:rsid w:val="003804C7"/>
    <w:rPr>
      <w:rFonts w:ascii="等线" w:eastAsia="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网格型5"/>
    <w:basedOn w:val="a1"/>
    <w:next w:val="a9"/>
    <w:uiPriority w:val="39"/>
    <w:rsid w:val="00D04377"/>
    <w:rPr>
      <w:rFonts w:ascii="等线" w:eastAsia="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BE7DEE"/>
    <w:rPr>
      <w:sz w:val="21"/>
      <w:szCs w:val="21"/>
    </w:rPr>
  </w:style>
  <w:style w:type="paragraph" w:styleId="af5">
    <w:name w:val="annotation text"/>
    <w:basedOn w:val="a"/>
    <w:link w:val="af6"/>
    <w:uiPriority w:val="99"/>
    <w:unhideWhenUsed/>
    <w:rsid w:val="00BE7DEE"/>
    <w:pPr>
      <w:jc w:val="left"/>
    </w:pPr>
  </w:style>
  <w:style w:type="character" w:customStyle="1" w:styleId="af6">
    <w:name w:val="批注文字 字符"/>
    <w:basedOn w:val="a0"/>
    <w:link w:val="af5"/>
    <w:uiPriority w:val="99"/>
    <w:rsid w:val="00BE7DEE"/>
    <w:rPr>
      <w:rFonts w:ascii="Times New Roman" w:hAnsi="Times New Roman"/>
      <w:sz w:val="20"/>
    </w:rPr>
  </w:style>
  <w:style w:type="paragraph" w:styleId="af7">
    <w:name w:val="annotation subject"/>
    <w:basedOn w:val="af5"/>
    <w:next w:val="af5"/>
    <w:link w:val="af8"/>
    <w:uiPriority w:val="99"/>
    <w:semiHidden/>
    <w:unhideWhenUsed/>
    <w:rsid w:val="00BE7DEE"/>
    <w:rPr>
      <w:b/>
      <w:bCs/>
    </w:rPr>
  </w:style>
  <w:style w:type="character" w:customStyle="1" w:styleId="af8">
    <w:name w:val="批注主题 字符"/>
    <w:basedOn w:val="af6"/>
    <w:link w:val="af7"/>
    <w:uiPriority w:val="99"/>
    <w:semiHidden/>
    <w:rsid w:val="00BE7DEE"/>
    <w:rPr>
      <w:rFonts w:ascii="Times New Roman" w:hAnsi="Times New Roman"/>
      <w:b/>
      <w:bCs/>
      <w:sz w:val="20"/>
    </w:rPr>
  </w:style>
  <w:style w:type="paragraph" w:styleId="af9">
    <w:name w:val="Revision"/>
    <w:hidden/>
    <w:uiPriority w:val="99"/>
    <w:semiHidden/>
    <w:rsid w:val="008734AF"/>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475727">
      <w:bodyDiv w:val="1"/>
      <w:marLeft w:val="0"/>
      <w:marRight w:val="0"/>
      <w:marTop w:val="0"/>
      <w:marBottom w:val="0"/>
      <w:divBdr>
        <w:top w:val="none" w:sz="0" w:space="0" w:color="auto"/>
        <w:left w:val="none" w:sz="0" w:space="0" w:color="auto"/>
        <w:bottom w:val="none" w:sz="0" w:space="0" w:color="auto"/>
        <w:right w:val="none" w:sz="0" w:space="0" w:color="auto"/>
      </w:divBdr>
      <w:divsChild>
        <w:div w:id="930041820">
          <w:marLeft w:val="0"/>
          <w:marRight w:val="0"/>
          <w:marTop w:val="0"/>
          <w:marBottom w:val="0"/>
          <w:divBdr>
            <w:top w:val="none" w:sz="0" w:space="0" w:color="auto"/>
            <w:left w:val="none" w:sz="0" w:space="0" w:color="auto"/>
            <w:bottom w:val="none" w:sz="0" w:space="0" w:color="auto"/>
            <w:right w:val="none" w:sz="0" w:space="0" w:color="auto"/>
          </w:divBdr>
        </w:div>
        <w:div w:id="1464234699">
          <w:marLeft w:val="0"/>
          <w:marRight w:val="0"/>
          <w:marTop w:val="0"/>
          <w:marBottom w:val="0"/>
          <w:divBdr>
            <w:top w:val="none" w:sz="0" w:space="0" w:color="auto"/>
            <w:left w:val="none" w:sz="0" w:space="0" w:color="auto"/>
            <w:bottom w:val="none" w:sz="0" w:space="0" w:color="auto"/>
            <w:right w:val="none" w:sz="0" w:space="0" w:color="auto"/>
          </w:divBdr>
        </w:div>
      </w:divsChild>
    </w:div>
    <w:div w:id="220136188">
      <w:bodyDiv w:val="1"/>
      <w:marLeft w:val="0"/>
      <w:marRight w:val="0"/>
      <w:marTop w:val="0"/>
      <w:marBottom w:val="0"/>
      <w:divBdr>
        <w:top w:val="none" w:sz="0" w:space="0" w:color="auto"/>
        <w:left w:val="none" w:sz="0" w:space="0" w:color="auto"/>
        <w:bottom w:val="none" w:sz="0" w:space="0" w:color="auto"/>
        <w:right w:val="none" w:sz="0" w:space="0" w:color="auto"/>
      </w:divBdr>
      <w:divsChild>
        <w:div w:id="1478374081">
          <w:marLeft w:val="0"/>
          <w:marRight w:val="0"/>
          <w:marTop w:val="0"/>
          <w:marBottom w:val="0"/>
          <w:divBdr>
            <w:top w:val="none" w:sz="0" w:space="0" w:color="auto"/>
            <w:left w:val="none" w:sz="0" w:space="0" w:color="auto"/>
            <w:bottom w:val="none" w:sz="0" w:space="0" w:color="auto"/>
            <w:right w:val="none" w:sz="0" w:space="0" w:color="auto"/>
          </w:divBdr>
        </w:div>
        <w:div w:id="998270997">
          <w:marLeft w:val="0"/>
          <w:marRight w:val="0"/>
          <w:marTop w:val="0"/>
          <w:marBottom w:val="0"/>
          <w:divBdr>
            <w:top w:val="none" w:sz="0" w:space="0" w:color="auto"/>
            <w:left w:val="none" w:sz="0" w:space="0" w:color="auto"/>
            <w:bottom w:val="none" w:sz="0" w:space="0" w:color="auto"/>
            <w:right w:val="none" w:sz="0" w:space="0" w:color="auto"/>
          </w:divBdr>
        </w:div>
      </w:divsChild>
    </w:div>
    <w:div w:id="223949461">
      <w:bodyDiv w:val="1"/>
      <w:marLeft w:val="0"/>
      <w:marRight w:val="0"/>
      <w:marTop w:val="0"/>
      <w:marBottom w:val="0"/>
      <w:divBdr>
        <w:top w:val="none" w:sz="0" w:space="0" w:color="auto"/>
        <w:left w:val="none" w:sz="0" w:space="0" w:color="auto"/>
        <w:bottom w:val="none" w:sz="0" w:space="0" w:color="auto"/>
        <w:right w:val="none" w:sz="0" w:space="0" w:color="auto"/>
      </w:divBdr>
      <w:divsChild>
        <w:div w:id="771123116">
          <w:marLeft w:val="0"/>
          <w:marRight w:val="0"/>
          <w:marTop w:val="0"/>
          <w:marBottom w:val="0"/>
          <w:divBdr>
            <w:top w:val="none" w:sz="0" w:space="0" w:color="auto"/>
            <w:left w:val="none" w:sz="0" w:space="0" w:color="auto"/>
            <w:bottom w:val="none" w:sz="0" w:space="0" w:color="auto"/>
            <w:right w:val="none" w:sz="0" w:space="0" w:color="auto"/>
          </w:divBdr>
        </w:div>
        <w:div w:id="1381251380">
          <w:marLeft w:val="0"/>
          <w:marRight w:val="0"/>
          <w:marTop w:val="0"/>
          <w:marBottom w:val="0"/>
          <w:divBdr>
            <w:top w:val="none" w:sz="0" w:space="0" w:color="auto"/>
            <w:left w:val="none" w:sz="0" w:space="0" w:color="auto"/>
            <w:bottom w:val="none" w:sz="0" w:space="0" w:color="auto"/>
            <w:right w:val="none" w:sz="0" w:space="0" w:color="auto"/>
          </w:divBdr>
        </w:div>
        <w:div w:id="492993251">
          <w:marLeft w:val="0"/>
          <w:marRight w:val="0"/>
          <w:marTop w:val="0"/>
          <w:marBottom w:val="0"/>
          <w:divBdr>
            <w:top w:val="none" w:sz="0" w:space="0" w:color="auto"/>
            <w:left w:val="none" w:sz="0" w:space="0" w:color="auto"/>
            <w:bottom w:val="none" w:sz="0" w:space="0" w:color="auto"/>
            <w:right w:val="none" w:sz="0" w:space="0" w:color="auto"/>
          </w:divBdr>
        </w:div>
      </w:divsChild>
    </w:div>
    <w:div w:id="467212245">
      <w:bodyDiv w:val="1"/>
      <w:marLeft w:val="0"/>
      <w:marRight w:val="0"/>
      <w:marTop w:val="0"/>
      <w:marBottom w:val="0"/>
      <w:divBdr>
        <w:top w:val="none" w:sz="0" w:space="0" w:color="auto"/>
        <w:left w:val="none" w:sz="0" w:space="0" w:color="auto"/>
        <w:bottom w:val="none" w:sz="0" w:space="0" w:color="auto"/>
        <w:right w:val="none" w:sz="0" w:space="0" w:color="auto"/>
      </w:divBdr>
      <w:divsChild>
        <w:div w:id="721178312">
          <w:marLeft w:val="0"/>
          <w:marRight w:val="0"/>
          <w:marTop w:val="0"/>
          <w:marBottom w:val="0"/>
          <w:divBdr>
            <w:top w:val="none" w:sz="0" w:space="0" w:color="auto"/>
            <w:left w:val="none" w:sz="0" w:space="0" w:color="auto"/>
            <w:bottom w:val="none" w:sz="0" w:space="0" w:color="auto"/>
            <w:right w:val="none" w:sz="0" w:space="0" w:color="auto"/>
          </w:divBdr>
        </w:div>
        <w:div w:id="1585339973">
          <w:marLeft w:val="0"/>
          <w:marRight w:val="0"/>
          <w:marTop w:val="0"/>
          <w:marBottom w:val="0"/>
          <w:divBdr>
            <w:top w:val="none" w:sz="0" w:space="0" w:color="auto"/>
            <w:left w:val="none" w:sz="0" w:space="0" w:color="auto"/>
            <w:bottom w:val="none" w:sz="0" w:space="0" w:color="auto"/>
            <w:right w:val="none" w:sz="0" w:space="0" w:color="auto"/>
          </w:divBdr>
        </w:div>
        <w:div w:id="578946633">
          <w:marLeft w:val="0"/>
          <w:marRight w:val="0"/>
          <w:marTop w:val="0"/>
          <w:marBottom w:val="0"/>
          <w:divBdr>
            <w:top w:val="none" w:sz="0" w:space="0" w:color="auto"/>
            <w:left w:val="none" w:sz="0" w:space="0" w:color="auto"/>
            <w:bottom w:val="none" w:sz="0" w:space="0" w:color="auto"/>
            <w:right w:val="none" w:sz="0" w:space="0" w:color="auto"/>
          </w:divBdr>
        </w:div>
      </w:divsChild>
    </w:div>
    <w:div w:id="553852849">
      <w:bodyDiv w:val="1"/>
      <w:marLeft w:val="0"/>
      <w:marRight w:val="0"/>
      <w:marTop w:val="0"/>
      <w:marBottom w:val="0"/>
      <w:divBdr>
        <w:top w:val="none" w:sz="0" w:space="0" w:color="auto"/>
        <w:left w:val="none" w:sz="0" w:space="0" w:color="auto"/>
        <w:bottom w:val="none" w:sz="0" w:space="0" w:color="auto"/>
        <w:right w:val="none" w:sz="0" w:space="0" w:color="auto"/>
      </w:divBdr>
    </w:div>
    <w:div w:id="608973424">
      <w:bodyDiv w:val="1"/>
      <w:marLeft w:val="0"/>
      <w:marRight w:val="0"/>
      <w:marTop w:val="0"/>
      <w:marBottom w:val="0"/>
      <w:divBdr>
        <w:top w:val="none" w:sz="0" w:space="0" w:color="auto"/>
        <w:left w:val="none" w:sz="0" w:space="0" w:color="auto"/>
        <w:bottom w:val="none" w:sz="0" w:space="0" w:color="auto"/>
        <w:right w:val="none" w:sz="0" w:space="0" w:color="auto"/>
      </w:divBdr>
    </w:div>
    <w:div w:id="683748533">
      <w:bodyDiv w:val="1"/>
      <w:marLeft w:val="0"/>
      <w:marRight w:val="0"/>
      <w:marTop w:val="0"/>
      <w:marBottom w:val="0"/>
      <w:divBdr>
        <w:top w:val="none" w:sz="0" w:space="0" w:color="auto"/>
        <w:left w:val="none" w:sz="0" w:space="0" w:color="auto"/>
        <w:bottom w:val="none" w:sz="0" w:space="0" w:color="auto"/>
        <w:right w:val="none" w:sz="0" w:space="0" w:color="auto"/>
      </w:divBdr>
    </w:div>
    <w:div w:id="797839501">
      <w:bodyDiv w:val="1"/>
      <w:marLeft w:val="0"/>
      <w:marRight w:val="0"/>
      <w:marTop w:val="0"/>
      <w:marBottom w:val="0"/>
      <w:divBdr>
        <w:top w:val="none" w:sz="0" w:space="0" w:color="auto"/>
        <w:left w:val="none" w:sz="0" w:space="0" w:color="auto"/>
        <w:bottom w:val="none" w:sz="0" w:space="0" w:color="auto"/>
        <w:right w:val="none" w:sz="0" w:space="0" w:color="auto"/>
      </w:divBdr>
    </w:div>
    <w:div w:id="832794365">
      <w:bodyDiv w:val="1"/>
      <w:marLeft w:val="0"/>
      <w:marRight w:val="0"/>
      <w:marTop w:val="0"/>
      <w:marBottom w:val="0"/>
      <w:divBdr>
        <w:top w:val="none" w:sz="0" w:space="0" w:color="auto"/>
        <w:left w:val="none" w:sz="0" w:space="0" w:color="auto"/>
        <w:bottom w:val="none" w:sz="0" w:space="0" w:color="auto"/>
        <w:right w:val="none" w:sz="0" w:space="0" w:color="auto"/>
      </w:divBdr>
      <w:divsChild>
        <w:div w:id="36901186">
          <w:marLeft w:val="0"/>
          <w:marRight w:val="0"/>
          <w:marTop w:val="0"/>
          <w:marBottom w:val="0"/>
          <w:divBdr>
            <w:top w:val="none" w:sz="0" w:space="0" w:color="auto"/>
            <w:left w:val="none" w:sz="0" w:space="0" w:color="auto"/>
            <w:bottom w:val="none" w:sz="0" w:space="0" w:color="auto"/>
            <w:right w:val="none" w:sz="0" w:space="0" w:color="auto"/>
          </w:divBdr>
        </w:div>
        <w:div w:id="648091601">
          <w:marLeft w:val="0"/>
          <w:marRight w:val="0"/>
          <w:marTop w:val="0"/>
          <w:marBottom w:val="0"/>
          <w:divBdr>
            <w:top w:val="none" w:sz="0" w:space="0" w:color="auto"/>
            <w:left w:val="none" w:sz="0" w:space="0" w:color="auto"/>
            <w:bottom w:val="none" w:sz="0" w:space="0" w:color="auto"/>
            <w:right w:val="none" w:sz="0" w:space="0" w:color="auto"/>
          </w:divBdr>
        </w:div>
        <w:div w:id="892811635">
          <w:marLeft w:val="0"/>
          <w:marRight w:val="0"/>
          <w:marTop w:val="0"/>
          <w:marBottom w:val="0"/>
          <w:divBdr>
            <w:top w:val="none" w:sz="0" w:space="0" w:color="auto"/>
            <w:left w:val="none" w:sz="0" w:space="0" w:color="auto"/>
            <w:bottom w:val="none" w:sz="0" w:space="0" w:color="auto"/>
            <w:right w:val="none" w:sz="0" w:space="0" w:color="auto"/>
          </w:divBdr>
        </w:div>
        <w:div w:id="1265764264">
          <w:marLeft w:val="0"/>
          <w:marRight w:val="0"/>
          <w:marTop w:val="0"/>
          <w:marBottom w:val="0"/>
          <w:divBdr>
            <w:top w:val="none" w:sz="0" w:space="0" w:color="auto"/>
            <w:left w:val="none" w:sz="0" w:space="0" w:color="auto"/>
            <w:bottom w:val="none" w:sz="0" w:space="0" w:color="auto"/>
            <w:right w:val="none" w:sz="0" w:space="0" w:color="auto"/>
          </w:divBdr>
        </w:div>
        <w:div w:id="1383405032">
          <w:marLeft w:val="0"/>
          <w:marRight w:val="0"/>
          <w:marTop w:val="0"/>
          <w:marBottom w:val="0"/>
          <w:divBdr>
            <w:top w:val="none" w:sz="0" w:space="0" w:color="auto"/>
            <w:left w:val="none" w:sz="0" w:space="0" w:color="auto"/>
            <w:bottom w:val="none" w:sz="0" w:space="0" w:color="auto"/>
            <w:right w:val="none" w:sz="0" w:space="0" w:color="auto"/>
          </w:divBdr>
        </w:div>
        <w:div w:id="599534245">
          <w:marLeft w:val="0"/>
          <w:marRight w:val="0"/>
          <w:marTop w:val="0"/>
          <w:marBottom w:val="0"/>
          <w:divBdr>
            <w:top w:val="none" w:sz="0" w:space="0" w:color="auto"/>
            <w:left w:val="none" w:sz="0" w:space="0" w:color="auto"/>
            <w:bottom w:val="none" w:sz="0" w:space="0" w:color="auto"/>
            <w:right w:val="none" w:sz="0" w:space="0" w:color="auto"/>
          </w:divBdr>
        </w:div>
        <w:div w:id="294456718">
          <w:marLeft w:val="0"/>
          <w:marRight w:val="0"/>
          <w:marTop w:val="0"/>
          <w:marBottom w:val="0"/>
          <w:divBdr>
            <w:top w:val="none" w:sz="0" w:space="0" w:color="auto"/>
            <w:left w:val="none" w:sz="0" w:space="0" w:color="auto"/>
            <w:bottom w:val="none" w:sz="0" w:space="0" w:color="auto"/>
            <w:right w:val="none" w:sz="0" w:space="0" w:color="auto"/>
          </w:divBdr>
        </w:div>
        <w:div w:id="947545560">
          <w:marLeft w:val="0"/>
          <w:marRight w:val="0"/>
          <w:marTop w:val="0"/>
          <w:marBottom w:val="0"/>
          <w:divBdr>
            <w:top w:val="none" w:sz="0" w:space="0" w:color="auto"/>
            <w:left w:val="none" w:sz="0" w:space="0" w:color="auto"/>
            <w:bottom w:val="none" w:sz="0" w:space="0" w:color="auto"/>
            <w:right w:val="none" w:sz="0" w:space="0" w:color="auto"/>
          </w:divBdr>
        </w:div>
      </w:divsChild>
    </w:div>
    <w:div w:id="949514114">
      <w:bodyDiv w:val="1"/>
      <w:marLeft w:val="0"/>
      <w:marRight w:val="0"/>
      <w:marTop w:val="0"/>
      <w:marBottom w:val="0"/>
      <w:divBdr>
        <w:top w:val="none" w:sz="0" w:space="0" w:color="auto"/>
        <w:left w:val="none" w:sz="0" w:space="0" w:color="auto"/>
        <w:bottom w:val="none" w:sz="0" w:space="0" w:color="auto"/>
        <w:right w:val="none" w:sz="0" w:space="0" w:color="auto"/>
      </w:divBdr>
      <w:divsChild>
        <w:div w:id="1307126025">
          <w:marLeft w:val="0"/>
          <w:marRight w:val="0"/>
          <w:marTop w:val="0"/>
          <w:marBottom w:val="0"/>
          <w:divBdr>
            <w:top w:val="none" w:sz="0" w:space="0" w:color="auto"/>
            <w:left w:val="none" w:sz="0" w:space="0" w:color="auto"/>
            <w:bottom w:val="none" w:sz="0" w:space="0" w:color="auto"/>
            <w:right w:val="none" w:sz="0" w:space="0" w:color="auto"/>
          </w:divBdr>
        </w:div>
        <w:div w:id="391394277">
          <w:marLeft w:val="0"/>
          <w:marRight w:val="0"/>
          <w:marTop w:val="0"/>
          <w:marBottom w:val="0"/>
          <w:divBdr>
            <w:top w:val="none" w:sz="0" w:space="0" w:color="auto"/>
            <w:left w:val="none" w:sz="0" w:space="0" w:color="auto"/>
            <w:bottom w:val="none" w:sz="0" w:space="0" w:color="auto"/>
            <w:right w:val="none" w:sz="0" w:space="0" w:color="auto"/>
          </w:divBdr>
        </w:div>
        <w:div w:id="1927225852">
          <w:marLeft w:val="0"/>
          <w:marRight w:val="0"/>
          <w:marTop w:val="0"/>
          <w:marBottom w:val="0"/>
          <w:divBdr>
            <w:top w:val="none" w:sz="0" w:space="0" w:color="auto"/>
            <w:left w:val="none" w:sz="0" w:space="0" w:color="auto"/>
            <w:bottom w:val="none" w:sz="0" w:space="0" w:color="auto"/>
            <w:right w:val="none" w:sz="0" w:space="0" w:color="auto"/>
          </w:divBdr>
        </w:div>
        <w:div w:id="749041914">
          <w:marLeft w:val="0"/>
          <w:marRight w:val="0"/>
          <w:marTop w:val="0"/>
          <w:marBottom w:val="0"/>
          <w:divBdr>
            <w:top w:val="none" w:sz="0" w:space="0" w:color="auto"/>
            <w:left w:val="none" w:sz="0" w:space="0" w:color="auto"/>
            <w:bottom w:val="none" w:sz="0" w:space="0" w:color="auto"/>
            <w:right w:val="none" w:sz="0" w:space="0" w:color="auto"/>
          </w:divBdr>
        </w:div>
      </w:divsChild>
    </w:div>
    <w:div w:id="1318150135">
      <w:bodyDiv w:val="1"/>
      <w:marLeft w:val="0"/>
      <w:marRight w:val="0"/>
      <w:marTop w:val="0"/>
      <w:marBottom w:val="0"/>
      <w:divBdr>
        <w:top w:val="none" w:sz="0" w:space="0" w:color="auto"/>
        <w:left w:val="none" w:sz="0" w:space="0" w:color="auto"/>
        <w:bottom w:val="none" w:sz="0" w:space="0" w:color="auto"/>
        <w:right w:val="none" w:sz="0" w:space="0" w:color="auto"/>
      </w:divBdr>
    </w:div>
    <w:div w:id="1352955886">
      <w:bodyDiv w:val="1"/>
      <w:marLeft w:val="0"/>
      <w:marRight w:val="0"/>
      <w:marTop w:val="0"/>
      <w:marBottom w:val="0"/>
      <w:divBdr>
        <w:top w:val="none" w:sz="0" w:space="0" w:color="auto"/>
        <w:left w:val="none" w:sz="0" w:space="0" w:color="auto"/>
        <w:bottom w:val="none" w:sz="0" w:space="0" w:color="auto"/>
        <w:right w:val="none" w:sz="0" w:space="0" w:color="auto"/>
      </w:divBdr>
      <w:divsChild>
        <w:div w:id="2007394541">
          <w:marLeft w:val="0"/>
          <w:marRight w:val="0"/>
          <w:marTop w:val="0"/>
          <w:marBottom w:val="0"/>
          <w:divBdr>
            <w:top w:val="none" w:sz="0" w:space="0" w:color="auto"/>
            <w:left w:val="none" w:sz="0" w:space="0" w:color="auto"/>
            <w:bottom w:val="none" w:sz="0" w:space="0" w:color="auto"/>
            <w:right w:val="none" w:sz="0" w:space="0" w:color="auto"/>
          </w:divBdr>
        </w:div>
        <w:div w:id="1637493355">
          <w:marLeft w:val="0"/>
          <w:marRight w:val="0"/>
          <w:marTop w:val="0"/>
          <w:marBottom w:val="0"/>
          <w:divBdr>
            <w:top w:val="none" w:sz="0" w:space="0" w:color="auto"/>
            <w:left w:val="none" w:sz="0" w:space="0" w:color="auto"/>
            <w:bottom w:val="none" w:sz="0" w:space="0" w:color="auto"/>
            <w:right w:val="none" w:sz="0" w:space="0" w:color="auto"/>
          </w:divBdr>
        </w:div>
        <w:div w:id="1528329573">
          <w:marLeft w:val="0"/>
          <w:marRight w:val="0"/>
          <w:marTop w:val="0"/>
          <w:marBottom w:val="0"/>
          <w:divBdr>
            <w:top w:val="none" w:sz="0" w:space="0" w:color="auto"/>
            <w:left w:val="none" w:sz="0" w:space="0" w:color="auto"/>
            <w:bottom w:val="none" w:sz="0" w:space="0" w:color="auto"/>
            <w:right w:val="none" w:sz="0" w:space="0" w:color="auto"/>
          </w:divBdr>
        </w:div>
        <w:div w:id="948507224">
          <w:marLeft w:val="0"/>
          <w:marRight w:val="0"/>
          <w:marTop w:val="0"/>
          <w:marBottom w:val="0"/>
          <w:divBdr>
            <w:top w:val="none" w:sz="0" w:space="0" w:color="auto"/>
            <w:left w:val="none" w:sz="0" w:space="0" w:color="auto"/>
            <w:bottom w:val="none" w:sz="0" w:space="0" w:color="auto"/>
            <w:right w:val="none" w:sz="0" w:space="0" w:color="auto"/>
          </w:divBdr>
        </w:div>
        <w:div w:id="918490720">
          <w:marLeft w:val="0"/>
          <w:marRight w:val="0"/>
          <w:marTop w:val="0"/>
          <w:marBottom w:val="0"/>
          <w:divBdr>
            <w:top w:val="none" w:sz="0" w:space="0" w:color="auto"/>
            <w:left w:val="none" w:sz="0" w:space="0" w:color="auto"/>
            <w:bottom w:val="none" w:sz="0" w:space="0" w:color="auto"/>
            <w:right w:val="none" w:sz="0" w:space="0" w:color="auto"/>
          </w:divBdr>
        </w:div>
        <w:div w:id="117262892">
          <w:marLeft w:val="0"/>
          <w:marRight w:val="0"/>
          <w:marTop w:val="0"/>
          <w:marBottom w:val="0"/>
          <w:divBdr>
            <w:top w:val="none" w:sz="0" w:space="0" w:color="auto"/>
            <w:left w:val="none" w:sz="0" w:space="0" w:color="auto"/>
            <w:bottom w:val="none" w:sz="0" w:space="0" w:color="auto"/>
            <w:right w:val="none" w:sz="0" w:space="0" w:color="auto"/>
          </w:divBdr>
        </w:div>
        <w:div w:id="121268763">
          <w:marLeft w:val="0"/>
          <w:marRight w:val="0"/>
          <w:marTop w:val="0"/>
          <w:marBottom w:val="0"/>
          <w:divBdr>
            <w:top w:val="none" w:sz="0" w:space="0" w:color="auto"/>
            <w:left w:val="none" w:sz="0" w:space="0" w:color="auto"/>
            <w:bottom w:val="none" w:sz="0" w:space="0" w:color="auto"/>
            <w:right w:val="none" w:sz="0" w:space="0" w:color="auto"/>
          </w:divBdr>
        </w:div>
        <w:div w:id="1748109398">
          <w:marLeft w:val="0"/>
          <w:marRight w:val="0"/>
          <w:marTop w:val="0"/>
          <w:marBottom w:val="0"/>
          <w:divBdr>
            <w:top w:val="none" w:sz="0" w:space="0" w:color="auto"/>
            <w:left w:val="none" w:sz="0" w:space="0" w:color="auto"/>
            <w:bottom w:val="none" w:sz="0" w:space="0" w:color="auto"/>
            <w:right w:val="none" w:sz="0" w:space="0" w:color="auto"/>
          </w:divBdr>
        </w:div>
      </w:divsChild>
    </w:div>
    <w:div w:id="1362245732">
      <w:bodyDiv w:val="1"/>
      <w:marLeft w:val="0"/>
      <w:marRight w:val="0"/>
      <w:marTop w:val="0"/>
      <w:marBottom w:val="0"/>
      <w:divBdr>
        <w:top w:val="none" w:sz="0" w:space="0" w:color="auto"/>
        <w:left w:val="none" w:sz="0" w:space="0" w:color="auto"/>
        <w:bottom w:val="none" w:sz="0" w:space="0" w:color="auto"/>
        <w:right w:val="none" w:sz="0" w:space="0" w:color="auto"/>
      </w:divBdr>
    </w:div>
    <w:div w:id="1575970367">
      <w:bodyDiv w:val="1"/>
      <w:marLeft w:val="0"/>
      <w:marRight w:val="0"/>
      <w:marTop w:val="0"/>
      <w:marBottom w:val="0"/>
      <w:divBdr>
        <w:top w:val="none" w:sz="0" w:space="0" w:color="auto"/>
        <w:left w:val="none" w:sz="0" w:space="0" w:color="auto"/>
        <w:bottom w:val="none" w:sz="0" w:space="0" w:color="auto"/>
        <w:right w:val="none" w:sz="0" w:space="0" w:color="auto"/>
      </w:divBdr>
    </w:div>
    <w:div w:id="1646008761">
      <w:bodyDiv w:val="1"/>
      <w:marLeft w:val="0"/>
      <w:marRight w:val="0"/>
      <w:marTop w:val="0"/>
      <w:marBottom w:val="0"/>
      <w:divBdr>
        <w:top w:val="none" w:sz="0" w:space="0" w:color="auto"/>
        <w:left w:val="none" w:sz="0" w:space="0" w:color="auto"/>
        <w:bottom w:val="none" w:sz="0" w:space="0" w:color="auto"/>
        <w:right w:val="none" w:sz="0" w:space="0" w:color="auto"/>
      </w:divBdr>
    </w:div>
    <w:div w:id="1763992605">
      <w:bodyDiv w:val="1"/>
      <w:marLeft w:val="0"/>
      <w:marRight w:val="0"/>
      <w:marTop w:val="0"/>
      <w:marBottom w:val="0"/>
      <w:divBdr>
        <w:top w:val="none" w:sz="0" w:space="0" w:color="auto"/>
        <w:left w:val="none" w:sz="0" w:space="0" w:color="auto"/>
        <w:bottom w:val="none" w:sz="0" w:space="0" w:color="auto"/>
        <w:right w:val="none" w:sz="0" w:space="0" w:color="auto"/>
      </w:divBdr>
      <w:divsChild>
        <w:div w:id="1845436763">
          <w:marLeft w:val="0"/>
          <w:marRight w:val="0"/>
          <w:marTop w:val="0"/>
          <w:marBottom w:val="0"/>
          <w:divBdr>
            <w:top w:val="none" w:sz="0" w:space="0" w:color="auto"/>
            <w:left w:val="none" w:sz="0" w:space="0" w:color="auto"/>
            <w:bottom w:val="none" w:sz="0" w:space="0" w:color="auto"/>
            <w:right w:val="none" w:sz="0" w:space="0" w:color="auto"/>
          </w:divBdr>
        </w:div>
        <w:div w:id="1012144764">
          <w:marLeft w:val="0"/>
          <w:marRight w:val="0"/>
          <w:marTop w:val="0"/>
          <w:marBottom w:val="0"/>
          <w:divBdr>
            <w:top w:val="none" w:sz="0" w:space="0" w:color="auto"/>
            <w:left w:val="none" w:sz="0" w:space="0" w:color="auto"/>
            <w:bottom w:val="none" w:sz="0" w:space="0" w:color="auto"/>
            <w:right w:val="none" w:sz="0" w:space="0" w:color="auto"/>
          </w:divBdr>
        </w:div>
        <w:div w:id="444159695">
          <w:marLeft w:val="0"/>
          <w:marRight w:val="0"/>
          <w:marTop w:val="0"/>
          <w:marBottom w:val="0"/>
          <w:divBdr>
            <w:top w:val="none" w:sz="0" w:space="0" w:color="auto"/>
            <w:left w:val="none" w:sz="0" w:space="0" w:color="auto"/>
            <w:bottom w:val="none" w:sz="0" w:space="0" w:color="auto"/>
            <w:right w:val="none" w:sz="0" w:space="0" w:color="auto"/>
          </w:divBdr>
        </w:div>
        <w:div w:id="1761753334">
          <w:marLeft w:val="0"/>
          <w:marRight w:val="0"/>
          <w:marTop w:val="0"/>
          <w:marBottom w:val="0"/>
          <w:divBdr>
            <w:top w:val="none" w:sz="0" w:space="0" w:color="auto"/>
            <w:left w:val="none" w:sz="0" w:space="0" w:color="auto"/>
            <w:bottom w:val="none" w:sz="0" w:space="0" w:color="auto"/>
            <w:right w:val="none" w:sz="0" w:space="0" w:color="auto"/>
          </w:divBdr>
        </w:div>
        <w:div w:id="1531718405">
          <w:marLeft w:val="0"/>
          <w:marRight w:val="0"/>
          <w:marTop w:val="0"/>
          <w:marBottom w:val="0"/>
          <w:divBdr>
            <w:top w:val="none" w:sz="0" w:space="0" w:color="auto"/>
            <w:left w:val="none" w:sz="0" w:space="0" w:color="auto"/>
            <w:bottom w:val="none" w:sz="0" w:space="0" w:color="auto"/>
            <w:right w:val="none" w:sz="0" w:space="0" w:color="auto"/>
          </w:divBdr>
        </w:div>
        <w:div w:id="545029619">
          <w:marLeft w:val="0"/>
          <w:marRight w:val="0"/>
          <w:marTop w:val="0"/>
          <w:marBottom w:val="0"/>
          <w:divBdr>
            <w:top w:val="none" w:sz="0" w:space="0" w:color="auto"/>
            <w:left w:val="none" w:sz="0" w:space="0" w:color="auto"/>
            <w:bottom w:val="none" w:sz="0" w:space="0" w:color="auto"/>
            <w:right w:val="none" w:sz="0" w:space="0" w:color="auto"/>
          </w:divBdr>
        </w:div>
        <w:div w:id="67198184">
          <w:marLeft w:val="0"/>
          <w:marRight w:val="0"/>
          <w:marTop w:val="0"/>
          <w:marBottom w:val="0"/>
          <w:divBdr>
            <w:top w:val="none" w:sz="0" w:space="0" w:color="auto"/>
            <w:left w:val="none" w:sz="0" w:space="0" w:color="auto"/>
            <w:bottom w:val="none" w:sz="0" w:space="0" w:color="auto"/>
            <w:right w:val="none" w:sz="0" w:space="0" w:color="auto"/>
          </w:divBdr>
        </w:div>
        <w:div w:id="2070960924">
          <w:marLeft w:val="0"/>
          <w:marRight w:val="0"/>
          <w:marTop w:val="0"/>
          <w:marBottom w:val="0"/>
          <w:divBdr>
            <w:top w:val="none" w:sz="0" w:space="0" w:color="auto"/>
            <w:left w:val="none" w:sz="0" w:space="0" w:color="auto"/>
            <w:bottom w:val="none" w:sz="0" w:space="0" w:color="auto"/>
            <w:right w:val="none" w:sz="0" w:space="0" w:color="auto"/>
          </w:divBdr>
        </w:div>
      </w:divsChild>
    </w:div>
    <w:div w:id="1996833272">
      <w:bodyDiv w:val="1"/>
      <w:marLeft w:val="0"/>
      <w:marRight w:val="0"/>
      <w:marTop w:val="0"/>
      <w:marBottom w:val="0"/>
      <w:divBdr>
        <w:top w:val="none" w:sz="0" w:space="0" w:color="auto"/>
        <w:left w:val="none" w:sz="0" w:space="0" w:color="auto"/>
        <w:bottom w:val="none" w:sz="0" w:space="0" w:color="auto"/>
        <w:right w:val="none" w:sz="0" w:space="0" w:color="auto"/>
      </w:divBdr>
    </w:div>
    <w:div w:id="2126460936">
      <w:bodyDiv w:val="1"/>
      <w:marLeft w:val="0"/>
      <w:marRight w:val="0"/>
      <w:marTop w:val="0"/>
      <w:marBottom w:val="0"/>
      <w:divBdr>
        <w:top w:val="none" w:sz="0" w:space="0" w:color="auto"/>
        <w:left w:val="none" w:sz="0" w:space="0" w:color="auto"/>
        <w:bottom w:val="none" w:sz="0" w:space="0" w:color="auto"/>
        <w:right w:val="none" w:sz="0" w:space="0" w:color="auto"/>
      </w:divBdr>
      <w:divsChild>
        <w:div w:id="127819135">
          <w:marLeft w:val="0"/>
          <w:marRight w:val="0"/>
          <w:marTop w:val="0"/>
          <w:marBottom w:val="0"/>
          <w:divBdr>
            <w:top w:val="none" w:sz="0" w:space="0" w:color="auto"/>
            <w:left w:val="none" w:sz="0" w:space="0" w:color="auto"/>
            <w:bottom w:val="none" w:sz="0" w:space="0" w:color="auto"/>
            <w:right w:val="none" w:sz="0" w:space="0" w:color="auto"/>
          </w:divBdr>
        </w:div>
        <w:div w:id="1012335391">
          <w:marLeft w:val="0"/>
          <w:marRight w:val="0"/>
          <w:marTop w:val="0"/>
          <w:marBottom w:val="0"/>
          <w:divBdr>
            <w:top w:val="none" w:sz="0" w:space="0" w:color="auto"/>
            <w:left w:val="none" w:sz="0" w:space="0" w:color="auto"/>
            <w:bottom w:val="none" w:sz="0" w:space="0" w:color="auto"/>
            <w:right w:val="none" w:sz="0" w:space="0" w:color="auto"/>
          </w:divBdr>
        </w:div>
        <w:div w:id="2107728831">
          <w:marLeft w:val="0"/>
          <w:marRight w:val="0"/>
          <w:marTop w:val="0"/>
          <w:marBottom w:val="0"/>
          <w:divBdr>
            <w:top w:val="none" w:sz="0" w:space="0" w:color="auto"/>
            <w:left w:val="none" w:sz="0" w:space="0" w:color="auto"/>
            <w:bottom w:val="none" w:sz="0" w:space="0" w:color="auto"/>
            <w:right w:val="none" w:sz="0" w:space="0" w:color="auto"/>
          </w:divBdr>
        </w:div>
        <w:div w:id="4265112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emf"/><Relationship Id="rId26" Type="http://schemas.openxmlformats.org/officeDocument/2006/relationships/image" Target="media/image11.png"/><Relationship Id="rId39" Type="http://schemas.openxmlformats.org/officeDocument/2006/relationships/image" Target="media/image23.wmf"/><Relationship Id="rId21" Type="http://schemas.openxmlformats.org/officeDocument/2006/relationships/oleObject" Target="embeddings/oleObject2.bin"/><Relationship Id="rId34" Type="http://schemas.openxmlformats.org/officeDocument/2006/relationships/image" Target="media/image19.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6.emf"/><Relationship Id="rId29" Type="http://schemas.openxmlformats.org/officeDocument/2006/relationships/image" Target="media/image14.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wmf"/><Relationship Id="rId40" Type="http://schemas.openxmlformats.org/officeDocument/2006/relationships/oleObject" Target="embeddings/oleObject4.bin"/><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8.emf"/><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footer" Target="footer1.xml"/><Relationship Id="rId19" Type="http://schemas.openxmlformats.org/officeDocument/2006/relationships/oleObject" Target="embeddings/oleObject1.bin"/><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7.emf"/><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oleObject" Target="embeddings/oleObject3.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B2AEDB-42CD-47C0-8499-D01C60836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1246</TotalTime>
  <Pages>8</Pages>
  <Words>2176</Words>
  <Characters>12405</Characters>
  <Application>Microsoft Office Word</Application>
  <DocSecurity>0</DocSecurity>
  <Lines>103</Lines>
  <Paragraphs>29</Paragraphs>
  <ScaleCrop>false</ScaleCrop>
  <Company/>
  <LinksUpToDate>false</LinksUpToDate>
  <CharactersWithSpaces>14552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宏 罗</dc:creator>
  <cp:keywords/>
  <dc:description/>
  <cp:lastModifiedBy>yh X</cp:lastModifiedBy>
  <cp:revision>156</cp:revision>
  <cp:lastPrinted>2024-11-11T01:12:00Z</cp:lastPrinted>
  <dcterms:created xsi:type="dcterms:W3CDTF">2025-07-31T18:32:00Z</dcterms:created>
  <dcterms:modified xsi:type="dcterms:W3CDTF">2026-07-08T07:12:00Z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zotero-version="7.0.0-beta.108+80cc97125"&gt;&lt;session id="Cz6CNutf"/&gt;&lt;style id="http://www.zotero.org/styles/china-national-standard-gb-t-7714-2015-numeric-aulower-bilan" hasBibliography="1" bibliographyStyleHasBeenSet="1"/&gt;&lt;prefs&gt;&lt;pre</vt:lpwstr>
  </property>
  <property fmtid="{D5CDD505-2E9C-101B-9397-08002B2CF9AE}" pid="3" name="ZOTERO_PREF_2">
    <vt:lpwstr>f name="fieldType" value="Field"/&gt;&lt;/prefs&gt;&lt;/data&gt;</vt:lpwstr>
  </property>
  <property fmtid="{D5CDD505-2E9C-101B-9397-08002B2CF9AE}" pid="4" name="MTWinEqns">
    <vt:bool>true</vt:bool>
  </property>
</Properties>
</file>