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19DD" w14:textId="06853D43" w:rsidR="001B3CC0" w:rsidRPr="00811C09" w:rsidRDefault="001B3CC0" w:rsidP="001B3CC0">
      <w:pPr>
        <w:pStyle w:val="af"/>
        <w:ind w:firstLineChars="0" w:firstLine="0"/>
        <w:rPr>
          <w:rFonts w:ascii="宋体" w:eastAsia="宋体" w:hAnsi="宋体" w:hint="eastAsia"/>
          <w:b/>
          <w:bCs/>
          <w:sz w:val="36"/>
          <w:szCs w:val="36"/>
        </w:rPr>
      </w:pPr>
      <w:bookmarkStart w:id="0" w:name="_Hlk193285650"/>
      <w:bookmarkStart w:id="1" w:name="OLE_LINK10"/>
      <w:bookmarkEnd w:id="0"/>
      <w:r w:rsidRPr="00811C09">
        <w:rPr>
          <w:rFonts w:ascii="宋体" w:eastAsia="宋体" w:hAnsi="宋体" w:hint="eastAsia"/>
          <w:b/>
          <w:bCs/>
          <w:sz w:val="36"/>
          <w:szCs w:val="36"/>
        </w:rPr>
        <w:t>新发展格局下参与国内价值链的创新效应</w:t>
      </w:r>
    </w:p>
    <w:p w14:paraId="0F1BB62F" w14:textId="21C796E3" w:rsidR="00271103" w:rsidRPr="00811C09" w:rsidRDefault="00745598" w:rsidP="00263A72">
      <w:pPr>
        <w:spacing w:line="240" w:lineRule="atLeast"/>
        <w:ind w:firstLineChars="0" w:firstLine="420"/>
      </w:pPr>
      <w:bookmarkStart w:id="2" w:name="OLE_LINK41"/>
      <w:bookmarkEnd w:id="1"/>
      <w:r w:rsidRPr="00811C09">
        <w:rPr>
          <w:rFonts w:ascii="黑体" w:eastAsia="黑体" w:hAnsi="黑体" w:hint="eastAsia"/>
        </w:rPr>
        <w:t>摘要</w:t>
      </w:r>
      <w:r w:rsidRPr="00811C09">
        <w:rPr>
          <w:rFonts w:hint="eastAsia"/>
        </w:rPr>
        <w:t>：</w:t>
      </w:r>
      <w:bookmarkStart w:id="3" w:name="OLE_LINK52"/>
      <w:bookmarkStart w:id="4" w:name="OLE_LINK58"/>
      <w:r w:rsidRPr="00811C09">
        <w:rPr>
          <w:rFonts w:hint="eastAsia"/>
        </w:rPr>
        <w:t>充分激活国内价值链参与的创新溢出效应，已成为新发展格局下构建自主可控现代产业体系的重要突破口。本文基于</w:t>
      </w:r>
      <w:r w:rsidRPr="00811C09">
        <w:t>2007-2017</w:t>
      </w:r>
      <w:r w:rsidRPr="00811C09">
        <w:rPr>
          <w:rFonts w:hint="eastAsia"/>
        </w:rPr>
        <w:t>年嵌入</w:t>
      </w:r>
      <w:r w:rsidR="001412D3" w:rsidRPr="00811C09">
        <w:rPr>
          <w:rFonts w:hint="eastAsia"/>
        </w:rPr>
        <w:t>中国省份的世界多区域</w:t>
      </w:r>
      <w:r w:rsidRPr="00811C09">
        <w:rPr>
          <w:rFonts w:hint="eastAsia"/>
        </w:rPr>
        <w:t>投入产出表，测算</w:t>
      </w:r>
      <w:r w:rsidR="001412D3" w:rsidRPr="00811C09">
        <w:rPr>
          <w:rFonts w:hint="eastAsia"/>
        </w:rPr>
        <w:t>了中</w:t>
      </w:r>
      <w:r w:rsidRPr="00811C09">
        <w:rPr>
          <w:rFonts w:hint="eastAsia"/>
        </w:rPr>
        <w:t>国</w:t>
      </w:r>
      <w:r w:rsidR="009517A9" w:rsidRPr="00811C09">
        <w:rPr>
          <w:rFonts w:hint="eastAsia"/>
        </w:rPr>
        <w:t>省际</w:t>
      </w:r>
      <w:r w:rsidRPr="00811C09">
        <w:rPr>
          <w:rFonts w:hint="eastAsia"/>
        </w:rPr>
        <w:t>国内价值链参与度，系统考察了</w:t>
      </w:r>
      <w:r w:rsidR="009517A9" w:rsidRPr="00811C09">
        <w:rPr>
          <w:rFonts w:hint="eastAsia"/>
        </w:rPr>
        <w:t>其</w:t>
      </w:r>
      <w:r w:rsidRPr="00811C09">
        <w:rPr>
          <w:rFonts w:hint="eastAsia"/>
        </w:rPr>
        <w:t>对创新能力的影响，并深入探究了政府干预、外商投资和创新环境在其中的作用机理。研究发现</w:t>
      </w:r>
      <w:r w:rsidR="00091306" w:rsidRPr="00811C09">
        <w:rPr>
          <w:rFonts w:hint="eastAsia"/>
        </w:rPr>
        <w:t>：</w:t>
      </w:r>
      <w:r w:rsidRPr="00811C09">
        <w:rPr>
          <w:rFonts w:hint="eastAsia"/>
        </w:rPr>
        <w:t>国内价值链参与显著提升了各区域的创新水平，且这一促进作用在东部地区、全球价值链高参与地区</w:t>
      </w:r>
      <w:r w:rsidR="0089156C" w:rsidRPr="00811C09">
        <w:rPr>
          <w:rFonts w:hint="eastAsia"/>
        </w:rPr>
        <w:t>、</w:t>
      </w:r>
      <w:r w:rsidR="00BD18EB" w:rsidRPr="00811C09">
        <w:rPr>
          <w:rFonts w:cs="宋体" w:hint="eastAsia"/>
          <w:lang w:bidi="ar"/>
        </w:rPr>
        <w:t>外资活跃的地区</w:t>
      </w:r>
      <w:r w:rsidR="0089156C" w:rsidRPr="00811C09">
        <w:rPr>
          <w:rFonts w:cs="宋体" w:hint="eastAsia"/>
          <w:lang w:bidi="ar"/>
        </w:rPr>
        <w:t>更为显著</w:t>
      </w:r>
      <w:r w:rsidR="00BD18EB" w:rsidRPr="00811C09">
        <w:rPr>
          <w:rFonts w:cs="宋体" w:hint="eastAsia"/>
          <w:lang w:bidi="ar"/>
        </w:rPr>
        <w:t>，</w:t>
      </w:r>
      <w:r w:rsidR="00316C15" w:rsidRPr="00811C09">
        <w:rPr>
          <w:rFonts w:cs="宋体" w:hint="eastAsia"/>
          <w:lang w:bidi="ar"/>
        </w:rPr>
        <w:t>非市场化的政府支持</w:t>
      </w:r>
      <w:r w:rsidR="0089156C" w:rsidRPr="00811C09">
        <w:rPr>
          <w:rFonts w:hint="eastAsia"/>
        </w:rPr>
        <w:t>不利于国内价值链</w:t>
      </w:r>
      <w:r w:rsidR="00A43588" w:rsidRPr="00811C09">
        <w:rPr>
          <w:rFonts w:hint="eastAsia"/>
        </w:rPr>
        <w:t>释放</w:t>
      </w:r>
      <w:r w:rsidR="00316C15" w:rsidRPr="00811C09">
        <w:rPr>
          <w:rFonts w:hint="eastAsia"/>
        </w:rPr>
        <w:t>创新效应</w:t>
      </w:r>
      <w:r w:rsidR="00A15BA0" w:rsidRPr="00811C09">
        <w:rPr>
          <w:rFonts w:hint="eastAsia"/>
        </w:rPr>
        <w:t>；</w:t>
      </w:r>
      <w:r w:rsidRPr="00811C09">
        <w:rPr>
          <w:rFonts w:hint="eastAsia"/>
        </w:rPr>
        <w:t>知识产权保护对国内价值链参与度与本地创新能力的关系存在显著的门槛</w:t>
      </w:r>
      <w:r w:rsidR="00444F8D" w:rsidRPr="00811C09">
        <w:rPr>
          <w:rFonts w:hint="eastAsia"/>
        </w:rPr>
        <w:t>关系</w:t>
      </w:r>
      <w:r w:rsidRPr="00811C09">
        <w:rPr>
          <w:rFonts w:hint="eastAsia"/>
        </w:rPr>
        <w:t>，</w:t>
      </w:r>
      <w:bookmarkEnd w:id="3"/>
      <w:r w:rsidRPr="00811C09">
        <w:rPr>
          <w:rFonts w:hint="eastAsia"/>
        </w:rPr>
        <w:t>只有当知识产权强度超过一定</w:t>
      </w:r>
      <w:r w:rsidR="00444F8D" w:rsidRPr="00811C09">
        <w:rPr>
          <w:rFonts w:hint="eastAsia"/>
        </w:rPr>
        <w:t>阈</w:t>
      </w:r>
      <w:r w:rsidRPr="00811C09">
        <w:rPr>
          <w:rFonts w:hint="eastAsia"/>
        </w:rPr>
        <w:t>值时，国内价值链嵌入方能触发显著的创新驱动效应。本文结论为推动国内统一大市场建设、加快实现高水平</w:t>
      </w:r>
      <w:r w:rsidR="000C25A2">
        <w:rPr>
          <w:rFonts w:hint="eastAsia"/>
        </w:rPr>
        <w:t>开放与创新驱动发展</w:t>
      </w:r>
      <w:r w:rsidRPr="00811C09">
        <w:rPr>
          <w:rFonts w:hint="eastAsia"/>
        </w:rPr>
        <w:t>提供了重要参考。</w:t>
      </w:r>
    </w:p>
    <w:p w14:paraId="6F353046" w14:textId="49BFDCBC" w:rsidR="00387B9E" w:rsidRPr="00811C09" w:rsidRDefault="00387B9E" w:rsidP="00263A72">
      <w:pPr>
        <w:spacing w:line="240" w:lineRule="atLeast"/>
        <w:ind w:firstLineChars="0" w:firstLine="420"/>
        <w:rPr>
          <w:rFonts w:ascii="黑体" w:eastAsia="黑体" w:hAnsi="黑体" w:hint="eastAsia"/>
        </w:rPr>
      </w:pPr>
      <w:r w:rsidRPr="00811C09">
        <w:rPr>
          <w:rFonts w:ascii="黑体" w:eastAsia="黑体" w:hAnsi="黑体" w:hint="eastAsia"/>
        </w:rPr>
        <w:t>关键词：</w:t>
      </w:r>
      <w:r w:rsidR="005A4749" w:rsidRPr="00811C09">
        <w:rPr>
          <w:rFonts w:cs="Times New Roman" w:hint="eastAsia"/>
          <w:kern w:val="0"/>
          <w:szCs w:val="21"/>
        </w:rPr>
        <w:t>国内价值链；</w:t>
      </w:r>
      <w:bookmarkStart w:id="5" w:name="OLE_LINK43"/>
      <w:r w:rsidR="005A4749" w:rsidRPr="00811C09">
        <w:rPr>
          <w:rFonts w:cs="Times New Roman" w:hint="eastAsia"/>
          <w:kern w:val="0"/>
          <w:szCs w:val="21"/>
        </w:rPr>
        <w:t>创新溢出</w:t>
      </w:r>
      <w:bookmarkEnd w:id="5"/>
      <w:r w:rsidR="005A4749" w:rsidRPr="00811C09">
        <w:rPr>
          <w:rFonts w:cs="Times New Roman" w:hint="eastAsia"/>
          <w:kern w:val="0"/>
          <w:szCs w:val="21"/>
        </w:rPr>
        <w:t>；政府干预；外商直接投资；知识产权保护</w:t>
      </w:r>
    </w:p>
    <w:p w14:paraId="46191289" w14:textId="1D70DADF" w:rsidR="00387B9E" w:rsidRPr="00811C09" w:rsidRDefault="00387B9E" w:rsidP="003E6E76">
      <w:pPr>
        <w:spacing w:line="240" w:lineRule="atLeast"/>
        <w:ind w:firstLineChars="0" w:firstLine="420"/>
        <w:rPr>
          <w:rFonts w:eastAsia="黑体" w:cs="Times New Roman"/>
        </w:rPr>
      </w:pPr>
      <w:r w:rsidRPr="00811C09">
        <w:rPr>
          <w:rFonts w:ascii="黑体" w:eastAsia="黑体" w:hAnsi="黑体" w:hint="eastAsia"/>
        </w:rPr>
        <w:t>中图分类号：</w:t>
      </w:r>
      <w:r w:rsidR="00A530EA" w:rsidRPr="00811C09">
        <w:rPr>
          <w:rFonts w:eastAsia="黑体" w:cs="Times New Roman"/>
        </w:rPr>
        <w:t>F124.4</w:t>
      </w:r>
      <w:r w:rsidRPr="00811C09">
        <w:rPr>
          <w:rFonts w:ascii="黑体" w:eastAsia="黑体" w:hAnsi="黑体"/>
        </w:rPr>
        <w:t xml:space="preserve">  文献标识码：</w:t>
      </w:r>
      <w:r w:rsidRPr="00811C09">
        <w:rPr>
          <w:rFonts w:eastAsia="黑体" w:cs="Times New Roman"/>
        </w:rPr>
        <w:t>A</w:t>
      </w:r>
    </w:p>
    <w:p w14:paraId="38918895" w14:textId="77777777" w:rsidR="00394406" w:rsidRPr="00811C09" w:rsidRDefault="00394406" w:rsidP="00263A72">
      <w:pPr>
        <w:spacing w:line="240" w:lineRule="atLeast"/>
        <w:ind w:firstLineChars="0" w:firstLine="420"/>
        <w:rPr>
          <w:rFonts w:ascii="黑体" w:eastAsia="黑体" w:hAnsi="黑体" w:hint="eastAsia"/>
        </w:rPr>
      </w:pPr>
    </w:p>
    <w:bookmarkEnd w:id="4"/>
    <w:p w14:paraId="6BE4C984" w14:textId="77777777" w:rsidR="00271103" w:rsidRPr="00811C09" w:rsidRDefault="00271103" w:rsidP="00C5598D">
      <w:pPr>
        <w:spacing w:line="240" w:lineRule="atLeast"/>
        <w:ind w:firstLineChars="0" w:firstLine="0"/>
      </w:pPr>
    </w:p>
    <w:p w14:paraId="7DF25C3F" w14:textId="77777777" w:rsidR="006F2896" w:rsidRPr="00811C09" w:rsidRDefault="006F2896" w:rsidP="00C5598D">
      <w:pPr>
        <w:spacing w:line="240" w:lineRule="atLeast"/>
        <w:ind w:firstLine="420"/>
        <w:sectPr w:rsidR="006F2896" w:rsidRPr="00811C09" w:rsidSect="00847353">
          <w:headerReference w:type="even" r:id="rId8"/>
          <w:headerReference w:type="default" r:id="rId9"/>
          <w:footerReference w:type="even" r:id="rId10"/>
          <w:footerReference w:type="default" r:id="rId11"/>
          <w:headerReference w:type="first" r:id="rId12"/>
          <w:footerReference w:type="first" r:id="rId13"/>
          <w:pgSz w:w="11906" w:h="16838"/>
          <w:pgMar w:top="1440" w:right="1106" w:bottom="1440" w:left="1106" w:header="851" w:footer="992" w:gutter="0"/>
          <w:cols w:space="425"/>
          <w:docGrid w:type="lines" w:linePitch="312"/>
          <w15:footnoteColumns w:val="1"/>
        </w:sectPr>
      </w:pPr>
    </w:p>
    <w:bookmarkEnd w:id="2"/>
    <w:p w14:paraId="32DBD2AB" w14:textId="0FC1196A" w:rsidR="00302AFE" w:rsidRPr="00811C09" w:rsidRDefault="004719CD" w:rsidP="003122D8">
      <w:pPr>
        <w:spacing w:line="240" w:lineRule="atLeast"/>
        <w:ind w:firstLine="420"/>
      </w:pPr>
      <w:r w:rsidRPr="00811C09">
        <w:rPr>
          <w:rFonts w:hint="eastAsia"/>
        </w:rPr>
        <w:t>融入新发展格局和</w:t>
      </w:r>
      <w:r w:rsidR="002E0F26" w:rsidRPr="00811C09">
        <w:rPr>
          <w:rFonts w:hint="eastAsia"/>
        </w:rPr>
        <w:t>建设</w:t>
      </w:r>
      <w:r w:rsidRPr="00811C09">
        <w:rPr>
          <w:rFonts w:hint="eastAsia"/>
        </w:rPr>
        <w:t>全国统一大市场</w:t>
      </w:r>
      <w:r w:rsidR="00036D94" w:rsidRPr="00811C09">
        <w:rPr>
          <w:rFonts w:hint="eastAsia"/>
        </w:rPr>
        <w:t>，</w:t>
      </w:r>
      <w:r w:rsidRPr="00811C09">
        <w:rPr>
          <w:rFonts w:hint="eastAsia"/>
        </w:rPr>
        <w:t>是我国实现高水平对外开放</w:t>
      </w:r>
      <w:r w:rsidR="00036D94" w:rsidRPr="00811C09">
        <w:rPr>
          <w:rFonts w:hint="eastAsia"/>
        </w:rPr>
        <w:t>与形成</w:t>
      </w:r>
      <w:r w:rsidR="002756AD" w:rsidRPr="00811C09">
        <w:rPr>
          <w:rFonts w:hint="eastAsia"/>
        </w:rPr>
        <w:t>创新驱动</w:t>
      </w:r>
      <w:r w:rsidR="002B504C" w:rsidRPr="00811C09">
        <w:rPr>
          <w:rFonts w:hint="eastAsia"/>
        </w:rPr>
        <w:t>高质量发展的关键。</w:t>
      </w:r>
      <w:r w:rsidR="002A228D" w:rsidRPr="00811C09">
        <w:rPr>
          <w:rFonts w:hint="eastAsia"/>
        </w:rPr>
        <w:t>近年来，国际环境复杂动荡，贸易保护主义势力抬头，面对发达国家筑起“小院高墙”，实施核心技术封锁的严峻形势，加快提升自主创新研发能力、实现高水平科技自立自强已被我国提到全新的战略高度。</w:t>
      </w:r>
      <w:r w:rsidR="002A228D" w:rsidRPr="00811C09">
        <w:t>2024</w:t>
      </w:r>
      <w:r w:rsidR="002A228D" w:rsidRPr="00811C09">
        <w:rPr>
          <w:rFonts w:hint="eastAsia"/>
        </w:rPr>
        <w:t>年中央经济工作会议将“以科技创新引领现代化产业体系建设”视作全年工作的重点，</w:t>
      </w:r>
      <w:r w:rsidR="002A228D" w:rsidRPr="00811C09">
        <w:t>2025</w:t>
      </w:r>
      <w:r w:rsidR="002A228D" w:rsidRPr="00811C09">
        <w:rPr>
          <w:rFonts w:hint="eastAsia"/>
        </w:rPr>
        <w:t>年政府工作报告再次强调要“推动科技创新和产业创新融合发展”。然而，在新一轮科技革命下，技术复杂性持续攀升致使研发成本同步上升，产品迭代速度加快导致产品生命周期不断缩短，进而</w:t>
      </w:r>
      <w:r w:rsidR="00F13E4C" w:rsidRPr="00811C09">
        <w:rPr>
          <w:rFonts w:hint="eastAsia"/>
        </w:rPr>
        <w:t>导致</w:t>
      </w:r>
      <w:r w:rsidR="002A228D" w:rsidRPr="00811C09">
        <w:rPr>
          <w:rFonts w:hint="eastAsia"/>
        </w:rPr>
        <w:t>研发生产率出现下降趋势</w:t>
      </w:r>
      <w:r w:rsidR="002A228D" w:rsidRPr="00811C09">
        <w:fldChar w:fldCharType="begin"/>
      </w:r>
      <w:r w:rsidR="00BC7BD9" w:rsidRPr="00811C09">
        <w:instrText xml:space="preserve"> ADDIN ZOTERO_ITEM CSL_CITATION {"citationID":"kiLl4eAo","properties":{"formattedCitation":"\\super [1]\\nosupersub{}","plainCitation":"[1]","noteIndex":0},"citationItems":[{"id":"qNntE4bO/4Y6Kzetm","uris":["http://zotero.org/users/10295813/items/4YJKJFDS"],"itemData":{"id":3228,"type":"article-journal","abstract":"</w:instrText>
      </w:r>
      <w:r w:rsidR="00BC7BD9" w:rsidRPr="00811C09">
        <w:rPr>
          <w:rFonts w:hint="eastAsia"/>
        </w:rPr>
        <w:instrText>党和国家提出新发展格局</w:instrText>
      </w:r>
      <w:r w:rsidR="00BC7BD9" w:rsidRPr="00811C09">
        <w:instrText>,</w:instrText>
      </w:r>
      <w:r w:rsidR="00BC7BD9" w:rsidRPr="00811C09">
        <w:rPr>
          <w:rFonts w:hint="eastAsia"/>
        </w:rPr>
        <w:instrText>是从国内外形势判断出发做出的长期重大战略部署。本文着重从学术理论角度</w:instrText>
      </w:r>
      <w:r w:rsidR="00BC7BD9" w:rsidRPr="00811C09">
        <w:instrText>,</w:instrText>
      </w:r>
      <w:r w:rsidR="00BC7BD9" w:rsidRPr="00811C09">
        <w:rPr>
          <w:rFonts w:hint="eastAsia"/>
        </w:rPr>
        <w:instrText>分析双循环的决定因素、中国经验和国际趋势。从全球价值链下国际分工形态演变、我国要素禀赋改变以及外部竞争与合作关系调整等基础条件出发</w:instrText>
      </w:r>
      <w:r w:rsidR="00BC7BD9" w:rsidRPr="00811C09">
        <w:instrText>,</w:instrText>
      </w:r>
      <w:r w:rsidR="00BC7BD9" w:rsidRPr="00811C09">
        <w:rPr>
          <w:rFonts w:hint="eastAsia"/>
        </w:rPr>
        <w:instrText>研究中国经济发展中内循环与外循环的地位变化及其相互关系。研究表明</w:instrText>
      </w:r>
      <w:r w:rsidR="00BC7BD9" w:rsidRPr="00811C09">
        <w:instrText>,</w:instrText>
      </w:r>
      <w:r w:rsidR="00BC7BD9" w:rsidRPr="00811C09">
        <w:rPr>
          <w:rFonts w:hint="eastAsia"/>
        </w:rPr>
        <w:instrText>过去多年</w:instrText>
      </w:r>
      <w:r w:rsidR="00BC7BD9" w:rsidRPr="00811C09">
        <w:instrText>,</w:instrText>
      </w:r>
      <w:r w:rsidR="00BC7BD9" w:rsidRPr="00811C09">
        <w:rPr>
          <w:rFonts w:hint="eastAsia"/>
        </w:rPr>
        <w:instrText>国内循环和国际循环双轮驱动</w:instrText>
      </w:r>
      <w:r w:rsidR="00BC7BD9" w:rsidRPr="00811C09">
        <w:instrText>,</w:instrText>
      </w:r>
      <w:r w:rsidR="00BC7BD9" w:rsidRPr="00811C09">
        <w:rPr>
          <w:rFonts w:hint="eastAsia"/>
        </w:rPr>
        <w:instrText>特别是外循环发挥重要作用</w:instrText>
      </w:r>
      <w:r w:rsidR="00BC7BD9" w:rsidRPr="00811C09">
        <w:instrText>,</w:instrText>
      </w:r>
      <w:r w:rsidR="00BC7BD9" w:rsidRPr="00811C09">
        <w:rPr>
          <w:rFonts w:hint="eastAsia"/>
        </w:rPr>
        <w:instrText>是中国增长表现优异的重要解释因素。现在</w:instrText>
      </w:r>
      <w:r w:rsidR="00BC7BD9" w:rsidRPr="00811C09">
        <w:instrText>,</w:instrText>
      </w:r>
      <w:r w:rsidR="00BC7BD9" w:rsidRPr="00811C09">
        <w:rPr>
          <w:rFonts w:hint="eastAsia"/>
        </w:rPr>
        <w:instrText>各方面条件都发生显著变化</w:instrText>
      </w:r>
      <w:r w:rsidR="00BC7BD9" w:rsidRPr="00811C09">
        <w:instrText>,</w:instrText>
      </w:r>
      <w:r w:rsidR="00BC7BD9" w:rsidRPr="00811C09">
        <w:rPr>
          <w:rFonts w:hint="eastAsia"/>
        </w:rPr>
        <w:instrText>转向内循环为主既是现实表现</w:instrText>
      </w:r>
      <w:r w:rsidR="00BC7BD9" w:rsidRPr="00811C09">
        <w:instrText>,</w:instrText>
      </w:r>
      <w:r w:rsidR="00BC7BD9" w:rsidRPr="00811C09">
        <w:rPr>
          <w:rFonts w:hint="eastAsia"/>
        </w:rPr>
        <w:instrText>也是必然选择</w:instrText>
      </w:r>
      <w:r w:rsidR="00BC7BD9" w:rsidRPr="00811C09">
        <w:instrText>;</w:instrText>
      </w:r>
      <w:r w:rsidR="00BC7BD9" w:rsidRPr="00811C09">
        <w:rPr>
          <w:rFonts w:hint="eastAsia"/>
        </w:rPr>
        <w:instrText>同时</w:instrText>
      </w:r>
      <w:r w:rsidR="00BC7BD9" w:rsidRPr="00811C09">
        <w:instrText>,</w:instrText>
      </w:r>
      <w:r w:rsidR="00BC7BD9" w:rsidRPr="00811C09">
        <w:rPr>
          <w:rFonts w:hint="eastAsia"/>
        </w:rPr>
        <w:instrText>更好发挥外循环的作用和促进双循环畅通</w:instrText>
      </w:r>
      <w:r w:rsidR="00BC7BD9" w:rsidRPr="00811C09">
        <w:instrText>,</w:instrText>
      </w:r>
      <w:r w:rsidR="00BC7BD9" w:rsidRPr="00811C09">
        <w:rPr>
          <w:rFonts w:hint="eastAsia"/>
        </w:rPr>
        <w:instrText>也有不可或缺的重要意义。要加快建设高标准市场体系和实现更高水平开放</w:instrText>
      </w:r>
      <w:r w:rsidR="00BC7BD9" w:rsidRPr="00811C09">
        <w:instrText>,</w:instrText>
      </w:r>
      <w:r w:rsidR="00BC7BD9" w:rsidRPr="00811C09">
        <w:rPr>
          <w:rFonts w:hint="eastAsia"/>
        </w:rPr>
        <w:instrText>促进双循环更有效率和更高质量。本文的研究为如何实现更高水平的国民经济循环体系提供理论支持和决策参考。</w:instrText>
      </w:r>
      <w:r w:rsidR="00BC7BD9" w:rsidRPr="00811C09">
        <w:instrText>","container-title":"</w:instrText>
      </w:r>
      <w:r w:rsidR="00BC7BD9" w:rsidRPr="00811C09">
        <w:rPr>
          <w:rFonts w:hint="eastAsia"/>
        </w:rPr>
        <w:instrText>管理世界</w:instrText>
      </w:r>
      <w:r w:rsidR="00BC7BD9" w:rsidRPr="00811C09">
        <w:instrText>","DOI":"10.19744/j.cnki.11-1235/f.2021.0001","ISSN":"1002-5502","issue":"1","journalAbbreviation":"</w:instrText>
      </w:r>
      <w:r w:rsidR="00BC7BD9" w:rsidRPr="00811C09">
        <w:rPr>
          <w:rFonts w:hint="eastAsia"/>
        </w:rPr>
        <w:instrText>管理世界</w:instrText>
      </w:r>
      <w:r w:rsidR="00BC7BD9" w:rsidRPr="00811C09">
        <w:instrText xml:space="preserve">","language":"zh","note":"download: 44295\nalbum: </w:instrText>
      </w:r>
      <w:r w:rsidR="00BC7BD9" w:rsidRPr="00811C09">
        <w:rPr>
          <w:rFonts w:hint="eastAsia"/>
        </w:rPr>
        <w:instrText>经济与管理科学</w:instrText>
      </w:r>
      <w:r w:rsidR="00BC7BD9" w:rsidRPr="00811C09">
        <w:instrText>\nCLC: F124\ndbcode: CJFQ\ndbname: CJFDLAST2021\nfilename: GLSJ202101004","page":"1-19","source":"CNKI","title":"</w:instrText>
      </w:r>
      <w:r w:rsidR="00BC7BD9" w:rsidRPr="00811C09">
        <w:rPr>
          <w:rFonts w:hint="eastAsia"/>
        </w:rPr>
        <w:instrText>内循环为主、外循环赋能与更高水平双循环——国际经验与中国实践</w:instrText>
      </w:r>
      <w:r w:rsidR="00BC7BD9" w:rsidRPr="00811C09">
        <w:instrText>","volume":"37","author":[{"literal":"</w:instrText>
      </w:r>
      <w:r w:rsidR="00BC7BD9" w:rsidRPr="00811C09">
        <w:rPr>
          <w:rFonts w:hint="eastAsia"/>
        </w:rPr>
        <w:instrText>江小涓</w:instrText>
      </w:r>
      <w:r w:rsidR="00BC7BD9" w:rsidRPr="00811C09">
        <w:instrText>"},{"literal":"</w:instrText>
      </w:r>
      <w:r w:rsidR="00BC7BD9" w:rsidRPr="00811C09">
        <w:rPr>
          <w:rFonts w:hint="eastAsia"/>
        </w:rPr>
        <w:instrText>孟丽君</w:instrText>
      </w:r>
      <w:r w:rsidR="00BC7BD9" w:rsidRPr="00811C09">
        <w:instrText xml:space="preserve">"}],"issued":{"date-parts":[["2021"]]}}}],"schema":"https://github.com/citation-style-language/schema/raw/master/csl-citation.json"} </w:instrText>
      </w:r>
      <w:r w:rsidR="002A228D" w:rsidRPr="00811C09">
        <w:fldChar w:fldCharType="separate"/>
      </w:r>
      <w:r w:rsidR="002A228D" w:rsidRPr="00811C09">
        <w:rPr>
          <w:rFonts w:cs="Times New Roman"/>
          <w:kern w:val="0"/>
          <w:vertAlign w:val="superscript"/>
        </w:rPr>
        <w:t>[1]</w:t>
      </w:r>
      <w:r w:rsidR="002A228D" w:rsidRPr="00811C09">
        <w:fldChar w:fldCharType="end"/>
      </w:r>
      <w:r w:rsidR="002A228D" w:rsidRPr="00811C09">
        <w:rPr>
          <w:rFonts w:hint="eastAsia"/>
        </w:rPr>
        <w:t>，我国各区域独立开展研发创新活动以攻破技术瓶颈的难度加大。</w:t>
      </w:r>
      <w:r w:rsidR="00164576" w:rsidRPr="00811C09">
        <w:rPr>
          <w:rFonts w:hint="eastAsia"/>
        </w:rPr>
        <w:t>与此同时，加快构建以国内大循环为主体、国内国际双循环相互促进的新发展格局，</w:t>
      </w:r>
      <w:r w:rsidR="003122D8" w:rsidRPr="00811C09">
        <w:rPr>
          <w:rFonts w:hint="eastAsia"/>
        </w:rPr>
        <w:t>成为</w:t>
      </w:r>
      <w:r w:rsidR="00AA3B2A" w:rsidRPr="00811C09">
        <w:rPr>
          <w:rFonts w:hint="eastAsia"/>
        </w:rPr>
        <w:t>我国发挥自身健全的工业体系优势，实现从“中国制造”被动融入国际大循环</w:t>
      </w:r>
      <w:r w:rsidR="00302AFE" w:rsidRPr="00811C09">
        <w:rPr>
          <w:rFonts w:hint="eastAsia"/>
        </w:rPr>
        <w:t>到</w:t>
      </w:r>
      <w:r w:rsidR="00400106" w:rsidRPr="00811C09">
        <w:rPr>
          <w:rFonts w:hint="eastAsia"/>
        </w:rPr>
        <w:t>以</w:t>
      </w:r>
      <w:r w:rsidR="00AA3B2A" w:rsidRPr="00811C09">
        <w:rPr>
          <w:rFonts w:hint="eastAsia"/>
        </w:rPr>
        <w:t>“中国智造”为核心</w:t>
      </w:r>
      <w:r w:rsidR="00400106" w:rsidRPr="00811C09">
        <w:rPr>
          <w:rFonts w:hint="eastAsia"/>
        </w:rPr>
        <w:t>，主动构建创新驱动经济增长的关键</w:t>
      </w:r>
      <w:r w:rsidR="00316A40" w:rsidRPr="00811C09">
        <w:rPr>
          <w:rFonts w:hint="eastAsia"/>
        </w:rPr>
        <w:t>举措</w:t>
      </w:r>
      <w:r w:rsidR="00400106" w:rsidRPr="00811C09">
        <w:rPr>
          <w:rFonts w:hint="eastAsia"/>
        </w:rPr>
        <w:t>。</w:t>
      </w:r>
    </w:p>
    <w:p w14:paraId="560E8251" w14:textId="4ABE14F2" w:rsidR="00882796" w:rsidRPr="00811C09" w:rsidRDefault="00222AD2" w:rsidP="00745598">
      <w:pPr>
        <w:spacing w:line="240" w:lineRule="atLeast"/>
        <w:ind w:firstLineChars="0" w:firstLine="420"/>
      </w:pPr>
      <w:r w:rsidRPr="00811C09">
        <w:rPr>
          <w:rFonts w:hint="eastAsia"/>
        </w:rPr>
        <w:t>完善国内价值链、减轻外部依赖进而增强区域创新实力尤为</w:t>
      </w:r>
      <w:r w:rsidR="00316A40" w:rsidRPr="00811C09">
        <w:rPr>
          <w:rFonts w:hint="eastAsia"/>
        </w:rPr>
        <w:t>重要</w:t>
      </w:r>
      <w:r w:rsidRPr="00811C09">
        <w:fldChar w:fldCharType="begin"/>
      </w:r>
      <w:r w:rsidR="00BC7BD9" w:rsidRPr="00811C09">
        <w:instrText xml:space="preserve"> ADDIN ZOTERO_ITEM CSL_CITATION {"citationID":"BBPSJbJc","properties":{"formattedCitation":"\\super [2]\\nosupersub{}","plainCitation":"[2]","noteIndex":0},"citationItems":[{"id":"qNntE4bO/TKnCH9s0","uris":["http://zotero.org/users/10295813/items/K6YMILCV"],"itemData":{"id":3625,"type":"article-journal","abstract":"</w:instrText>
      </w:r>
      <w:r w:rsidR="00BC7BD9" w:rsidRPr="00811C09">
        <w:rPr>
          <w:rFonts w:hint="eastAsia"/>
        </w:rPr>
        <w:instrText>在技术轨道理论的基础上</w:instrText>
      </w:r>
      <w:r w:rsidR="00BC7BD9" w:rsidRPr="00811C09">
        <w:instrText>,</w:instrText>
      </w:r>
      <w:r w:rsidR="00BC7BD9" w:rsidRPr="00811C09">
        <w:rPr>
          <w:rFonts w:hint="eastAsia"/>
        </w:rPr>
        <w:instrText>借助全球专利数据库测度中国在全球创新价值链中的参与度和嵌入位置</w:instrText>
      </w:r>
      <w:r w:rsidR="00BC7BD9" w:rsidRPr="00811C09">
        <w:instrText>,</w:instrText>
      </w:r>
      <w:r w:rsidR="00BC7BD9" w:rsidRPr="00811C09">
        <w:rPr>
          <w:rFonts w:hint="eastAsia"/>
        </w:rPr>
        <w:instrText>并结合具体实例研究中国企业在</w:instrText>
      </w:r>
      <w:r w:rsidR="00BC7BD9" w:rsidRPr="00811C09">
        <w:instrText>\"</w:instrText>
      </w:r>
      <w:r w:rsidR="00BC7BD9" w:rsidRPr="00811C09">
        <w:rPr>
          <w:rFonts w:hint="eastAsia"/>
        </w:rPr>
        <w:instrText>走出去</w:instrText>
      </w:r>
      <w:r w:rsidR="00BC7BD9" w:rsidRPr="00811C09">
        <w:instrText>\"</w:instrText>
      </w:r>
      <w:r w:rsidR="00BC7BD9" w:rsidRPr="00811C09">
        <w:rPr>
          <w:rFonts w:hint="eastAsia"/>
        </w:rPr>
        <w:instrText>模式和</w:instrText>
      </w:r>
      <w:r w:rsidR="00BC7BD9" w:rsidRPr="00811C09">
        <w:instrText>\"</w:instrText>
      </w:r>
      <w:r w:rsidR="00BC7BD9" w:rsidRPr="00811C09">
        <w:rPr>
          <w:rFonts w:hint="eastAsia"/>
        </w:rPr>
        <w:instrText>引进来</w:instrText>
      </w:r>
      <w:r w:rsidR="00BC7BD9" w:rsidRPr="00811C09">
        <w:instrText>\"</w:instrText>
      </w:r>
      <w:r w:rsidR="00BC7BD9" w:rsidRPr="00811C09">
        <w:rPr>
          <w:rFonts w:hint="eastAsia"/>
        </w:rPr>
        <w:instrText>模式下嵌入全球创新价值链的具体表现。研究发现</w:instrText>
      </w:r>
      <w:r w:rsidR="00BC7BD9" w:rsidRPr="00811C09">
        <w:instrText>:</w:instrText>
      </w:r>
      <w:r w:rsidR="00BC7BD9" w:rsidRPr="00811C09">
        <w:rPr>
          <w:rFonts w:hint="eastAsia"/>
        </w:rPr>
        <w:instrText>中国企业在国际分工体系中处于非核心技术领域和低端环节</w:instrText>
      </w:r>
      <w:r w:rsidR="00BC7BD9" w:rsidRPr="00811C09">
        <w:instrText>,</w:instrText>
      </w:r>
      <w:r w:rsidR="00BC7BD9" w:rsidRPr="00811C09">
        <w:rPr>
          <w:rFonts w:hint="eastAsia"/>
        </w:rPr>
        <w:instrText>全球创新价值链参与度为</w:instrText>
      </w:r>
      <w:r w:rsidR="00BC7BD9" w:rsidRPr="00811C09">
        <w:instrText>47.30%,</w:instrText>
      </w:r>
      <w:r w:rsidR="00BC7BD9" w:rsidRPr="00811C09">
        <w:rPr>
          <w:rFonts w:hint="eastAsia"/>
        </w:rPr>
        <w:instrText>低于美、日、德、法等世界主要经济体国家。中国的全球创新价值链嵌入位置与发达国家目前仍存在差距</w:instrText>
      </w:r>
      <w:r w:rsidR="00BC7BD9" w:rsidRPr="00811C09">
        <w:instrText>,</w:instrText>
      </w:r>
      <w:r w:rsidR="00BC7BD9" w:rsidRPr="00811C09">
        <w:rPr>
          <w:rFonts w:hint="eastAsia"/>
        </w:rPr>
        <w:instrText>在</w:instrText>
      </w:r>
      <w:r w:rsidR="00BC7BD9" w:rsidRPr="00811C09">
        <w:instrText>\"</w:instrText>
      </w:r>
      <w:r w:rsidR="00BC7BD9" w:rsidRPr="00811C09">
        <w:rPr>
          <w:rFonts w:hint="eastAsia"/>
        </w:rPr>
        <w:instrText>走出去</w:instrText>
      </w:r>
      <w:r w:rsidR="00BC7BD9" w:rsidRPr="00811C09">
        <w:instrText>\"</w:instrText>
      </w:r>
      <w:r w:rsidR="00BC7BD9" w:rsidRPr="00811C09">
        <w:rPr>
          <w:rFonts w:hint="eastAsia"/>
        </w:rPr>
        <w:instrText>模式中不能完全掌握发展主动权</w:instrText>
      </w:r>
      <w:r w:rsidR="00BC7BD9" w:rsidRPr="00811C09">
        <w:instrText>,</w:instrText>
      </w:r>
      <w:r w:rsidR="00BC7BD9" w:rsidRPr="00811C09">
        <w:rPr>
          <w:rFonts w:hint="eastAsia"/>
        </w:rPr>
        <w:instrText>在</w:instrText>
      </w:r>
      <w:r w:rsidR="00BC7BD9" w:rsidRPr="00811C09">
        <w:instrText>\"</w:instrText>
      </w:r>
      <w:r w:rsidR="00BC7BD9" w:rsidRPr="00811C09">
        <w:rPr>
          <w:rFonts w:hint="eastAsia"/>
        </w:rPr>
        <w:instrText>引进来</w:instrText>
      </w:r>
      <w:r w:rsidR="00BC7BD9" w:rsidRPr="00811C09">
        <w:instrText>\"</w:instrText>
      </w:r>
      <w:r w:rsidR="00BC7BD9" w:rsidRPr="00811C09">
        <w:rPr>
          <w:rFonts w:hint="eastAsia"/>
        </w:rPr>
        <w:instrText>模式中存在被锁定在低端环节的现象。中国参与创新领域国际循环受到一定阻力</w:instrText>
      </w:r>
      <w:r w:rsidR="00BC7BD9" w:rsidRPr="00811C09">
        <w:instrText>,</w:instrText>
      </w:r>
      <w:r w:rsidR="00BC7BD9" w:rsidRPr="00811C09">
        <w:rPr>
          <w:rFonts w:hint="eastAsia"/>
        </w:rPr>
        <w:instrText>根本原因在于国内创新领域暂且没有形成全方位的、具备国际竞争力的技术创新。应当以国内大循环为主体、国内国际双循环新发展格局的理念为引领</w:instrText>
      </w:r>
      <w:r w:rsidR="00BC7BD9" w:rsidRPr="00811C09">
        <w:instrText>,</w:instrText>
      </w:r>
      <w:r w:rsidR="00BC7BD9" w:rsidRPr="00811C09">
        <w:rPr>
          <w:rFonts w:hint="eastAsia"/>
        </w:rPr>
        <w:instrText>打造畅通、高效、自主的创新领域国内循环</w:instrText>
      </w:r>
      <w:r w:rsidR="00BC7BD9" w:rsidRPr="00811C09">
        <w:instrText>,</w:instrText>
      </w:r>
      <w:r w:rsidR="00BC7BD9" w:rsidRPr="00811C09">
        <w:rPr>
          <w:rFonts w:hint="eastAsia"/>
        </w:rPr>
        <w:instrText>提升中国创造的国际竞争力</w:instrText>
      </w:r>
      <w:r w:rsidR="00BC7BD9" w:rsidRPr="00811C09">
        <w:instrText>,</w:instrText>
      </w:r>
      <w:r w:rsidR="00BC7BD9" w:rsidRPr="00811C09">
        <w:rPr>
          <w:rFonts w:hint="eastAsia"/>
        </w:rPr>
        <w:instrText>在此基础上把握对外开放主动权</w:instrText>
      </w:r>
      <w:r w:rsidR="00BC7BD9" w:rsidRPr="00811C09">
        <w:instrText>,</w:instrText>
      </w:r>
      <w:r w:rsidR="00BC7BD9" w:rsidRPr="00811C09">
        <w:rPr>
          <w:rFonts w:hint="eastAsia"/>
        </w:rPr>
        <w:instrText>实现更高水平的</w:instrText>
      </w:r>
      <w:r w:rsidR="00BC7BD9" w:rsidRPr="00811C09">
        <w:instrText>\"</w:instrText>
      </w:r>
      <w:r w:rsidR="00BC7BD9" w:rsidRPr="00811C09">
        <w:rPr>
          <w:rFonts w:hint="eastAsia"/>
        </w:rPr>
        <w:instrText>引进来</w:instrText>
      </w:r>
      <w:r w:rsidR="00BC7BD9" w:rsidRPr="00811C09">
        <w:instrText>\"</w:instrText>
      </w:r>
      <w:r w:rsidR="00BC7BD9" w:rsidRPr="00811C09">
        <w:rPr>
          <w:rFonts w:hint="eastAsia"/>
        </w:rPr>
        <w:instrText>和</w:instrText>
      </w:r>
      <w:r w:rsidR="00BC7BD9" w:rsidRPr="00811C09">
        <w:instrText>\"</w:instrText>
      </w:r>
      <w:r w:rsidR="00BC7BD9" w:rsidRPr="00811C09">
        <w:rPr>
          <w:rFonts w:hint="eastAsia"/>
        </w:rPr>
        <w:instrText>走出去</w:instrText>
      </w:r>
      <w:r w:rsidR="00BC7BD9" w:rsidRPr="00811C09">
        <w:instrText>\"</w:instrText>
      </w:r>
      <w:r w:rsidR="00BC7BD9" w:rsidRPr="00811C09">
        <w:rPr>
          <w:rFonts w:hint="eastAsia"/>
        </w:rPr>
        <w:instrText>。</w:instrText>
      </w:r>
      <w:r w:rsidR="00BC7BD9" w:rsidRPr="00811C09">
        <w:instrText>","container-title":"</w:instrText>
      </w:r>
      <w:r w:rsidR="00BC7BD9" w:rsidRPr="00811C09">
        <w:rPr>
          <w:rFonts w:hint="eastAsia"/>
        </w:rPr>
        <w:instrText>江西财经大学学报</w:instrText>
      </w:r>
      <w:r w:rsidR="00BC7BD9" w:rsidRPr="00811C09">
        <w:instrText xml:space="preserve">","DOI":"10.13676/j.cnki.cn36-1224/f.2021.04.004","ISSN":"1008-2972","issue":"4","language":"zh","note":"foundation: </w:instrText>
      </w:r>
      <w:r w:rsidR="00BC7BD9" w:rsidRPr="00811C09">
        <w:rPr>
          <w:rFonts w:hint="eastAsia"/>
        </w:rPr>
        <w:instrText>国家社会科学基金重大招标项目“‘两业’融合推动中国制造业高质量发展研究”</w:instrText>
      </w:r>
      <w:r w:rsidR="00BC7BD9" w:rsidRPr="00811C09">
        <w:instrText>(20&amp;ZD083);</w:instrText>
      </w:r>
      <w:r w:rsidR="00BC7BD9" w:rsidRPr="00811C09">
        <w:rPr>
          <w:rFonts w:hint="eastAsia"/>
        </w:rPr>
        <w:instrText>国家社会科学基金重点项目“创新驱动我国制造业迈向全球价值链中高端研究”</w:instrText>
      </w:r>
      <w:r w:rsidR="00BC7BD9" w:rsidRPr="00811C09">
        <w:instrText>(18AJY011)</w:instrText>
      </w:r>
      <w:r w:rsidR="00BC7BD9" w:rsidRPr="00811C09">
        <w:rPr>
          <w:rFonts w:hint="eastAsia"/>
        </w:rPr>
        <w:instrText>；</w:instrText>
      </w:r>
      <w:r w:rsidR="00BC7BD9" w:rsidRPr="00811C09">
        <w:instrText xml:space="preserve">\ndownload: 721\nalbum: </w:instrText>
      </w:r>
      <w:r w:rsidR="00BC7BD9" w:rsidRPr="00811C09">
        <w:rPr>
          <w:rFonts w:hint="eastAsia"/>
        </w:rPr>
        <w:instrText>经济与管理科学</w:instrText>
      </w:r>
      <w:r w:rsidR="00BC7BD9" w:rsidRPr="00811C09">
        <w:instrText>\nCLC: F124\ndbcode: CJFQ\ndbname: CJFDLAST2021\nfilename: JXCZ202104004","page":"25-40","source":"CNKI","title":"</w:instrText>
      </w:r>
      <w:r w:rsidR="00BC7BD9" w:rsidRPr="00811C09">
        <w:rPr>
          <w:rFonts w:hint="eastAsia"/>
        </w:rPr>
        <w:instrText>技术轨道视角下中国全球创新价值链嵌入位置研究</w:instrText>
      </w:r>
      <w:r w:rsidR="00BC7BD9" w:rsidRPr="00811C09">
        <w:instrText>","author":[{"literal":"</w:instrText>
      </w:r>
      <w:r w:rsidR="00BC7BD9" w:rsidRPr="00811C09">
        <w:rPr>
          <w:rFonts w:hint="eastAsia"/>
        </w:rPr>
        <w:instrText>李传超</w:instrText>
      </w:r>
      <w:r w:rsidR="00BC7BD9" w:rsidRPr="00811C09">
        <w:instrText>"},{"literal":"</w:instrText>
      </w:r>
      <w:r w:rsidR="00BC7BD9" w:rsidRPr="00811C09">
        <w:rPr>
          <w:rFonts w:hint="eastAsia"/>
        </w:rPr>
        <w:instrText>杨蕙馨</w:instrText>
      </w:r>
      <w:r w:rsidR="00BC7BD9" w:rsidRPr="00811C09">
        <w:instrText xml:space="preserve">"}],"issued":{"date-parts":[["2021"]]}}}],"schema":"https://github.com/citation-style-language/schema/raw/master/csl-citation.json"} </w:instrText>
      </w:r>
      <w:r w:rsidRPr="00811C09">
        <w:fldChar w:fldCharType="separate"/>
      </w:r>
      <w:r w:rsidR="0052182C" w:rsidRPr="00811C09">
        <w:rPr>
          <w:rFonts w:cs="Times New Roman"/>
          <w:kern w:val="0"/>
          <w:vertAlign w:val="superscript"/>
        </w:rPr>
        <w:t>[2]</w:t>
      </w:r>
      <w:r w:rsidRPr="00811C09">
        <w:fldChar w:fldCharType="end"/>
      </w:r>
      <w:r w:rsidRPr="00811C09">
        <w:rPr>
          <w:rFonts w:hint="eastAsia"/>
        </w:rPr>
        <w:t>。</w:t>
      </w:r>
      <w:r w:rsidR="000D6C40" w:rsidRPr="00811C09">
        <w:rPr>
          <w:rFonts w:hint="eastAsia"/>
        </w:rPr>
        <w:t>既往研究表明我国</w:t>
      </w:r>
      <w:r w:rsidR="001900AB" w:rsidRPr="00811C09">
        <w:rPr>
          <w:rFonts w:hint="eastAsia"/>
        </w:rPr>
        <w:t>东南沿海省份率先实现对外开放</w:t>
      </w:r>
      <w:r w:rsidR="002E0F26" w:rsidRPr="00811C09">
        <w:rPr>
          <w:rFonts w:hint="eastAsia"/>
        </w:rPr>
        <w:t>、</w:t>
      </w:r>
      <w:r w:rsidR="001900AB" w:rsidRPr="00811C09">
        <w:rPr>
          <w:rFonts w:hint="eastAsia"/>
        </w:rPr>
        <w:t>参与</w:t>
      </w:r>
      <w:r w:rsidR="00C03B78" w:rsidRPr="00811C09">
        <w:rPr>
          <w:rFonts w:hint="eastAsia"/>
        </w:rPr>
        <w:t>全球价值链（</w:t>
      </w:r>
      <w:r w:rsidR="00C03B78" w:rsidRPr="00811C09">
        <w:t>Global Value Chain</w:t>
      </w:r>
      <w:r w:rsidR="00C03B78" w:rsidRPr="00811C09">
        <w:rPr>
          <w:rFonts w:hint="eastAsia"/>
        </w:rPr>
        <w:t>，</w:t>
      </w:r>
      <w:r w:rsidR="00C03B78" w:rsidRPr="00811C09">
        <w:t>GVC</w:t>
      </w:r>
      <w:r w:rsidR="00C03B78" w:rsidRPr="00811C09">
        <w:rPr>
          <w:rFonts w:hint="eastAsia"/>
        </w:rPr>
        <w:t>）</w:t>
      </w:r>
      <w:r w:rsidR="00190C09" w:rsidRPr="00811C09">
        <w:fldChar w:fldCharType="begin"/>
      </w:r>
      <w:r w:rsidR="00BC7BD9" w:rsidRPr="00811C09">
        <w:instrText xml:space="preserve"> ADDIN ZOTERO_ITEM CSL_CITATION {"citationID":"C2afHwcf","properties":{"formattedCitation":"\\super [3,4]\\nosupersub{}","plainCitation":"[3,4]","dontUpdate":true,"noteIndex":0},"citationItems":[{"id":1621,"uris":["http://zotero.org/users/15159313/items/43NNKBYE"],"itemData":{"id":1621,"type":"article-journal","abstract":"</w:instrText>
      </w:r>
      <w:r w:rsidR="00BC7BD9" w:rsidRPr="00811C09">
        <w:rPr>
          <w:rFonts w:hint="eastAsia"/>
        </w:rPr>
        <w:instrText>本文首次利用</w:instrText>
      </w:r>
      <w:r w:rsidR="00BC7BD9" w:rsidRPr="00811C09">
        <w:instrText>2002</w:instrText>
      </w:r>
      <w:r w:rsidR="00BC7BD9" w:rsidRPr="00811C09">
        <w:rPr>
          <w:rFonts w:hint="eastAsia"/>
        </w:rPr>
        <w:instrText>、</w:instrText>
      </w:r>
      <w:r w:rsidR="00BC7BD9" w:rsidRPr="00811C09">
        <w:instrText>2007</w:instrText>
      </w:r>
      <w:r w:rsidR="00BC7BD9" w:rsidRPr="00811C09">
        <w:rPr>
          <w:rFonts w:hint="eastAsia"/>
        </w:rPr>
        <w:instrText>及</w:instrText>
      </w:r>
      <w:r w:rsidR="00BC7BD9" w:rsidRPr="00811C09">
        <w:instrText>2010</w:instrText>
      </w:r>
      <w:r w:rsidR="00BC7BD9" w:rsidRPr="00811C09">
        <w:rPr>
          <w:rFonts w:hint="eastAsia"/>
        </w:rPr>
        <w:instrText>年中国</w:instrText>
      </w:r>
      <w:r w:rsidR="00BC7BD9" w:rsidRPr="00811C09">
        <w:instrText>30</w:instrText>
      </w:r>
      <w:r w:rsidR="00BC7BD9" w:rsidRPr="00811C09">
        <w:rPr>
          <w:rFonts w:hint="eastAsia"/>
        </w:rPr>
        <w:instrText>个省</w:instrText>
      </w:r>
      <w:r w:rsidR="00BC7BD9" w:rsidRPr="00811C09">
        <w:instrText>(</w:instrText>
      </w:r>
      <w:r w:rsidR="00BC7BD9" w:rsidRPr="00811C09">
        <w:rPr>
          <w:rFonts w:hint="eastAsia"/>
        </w:rPr>
        <w:instrText>直辖市、自治区</w:instrText>
      </w:r>
      <w:r w:rsidR="00BC7BD9" w:rsidRPr="00811C09">
        <w:instrText>)</w:instrText>
      </w:r>
      <w:r w:rsidR="00BC7BD9" w:rsidRPr="00811C09">
        <w:rPr>
          <w:rFonts w:hint="eastAsia"/>
        </w:rPr>
        <w:instrText>区域间投入产出表考察了参与全球价值链</w:instrText>
      </w:r>
      <w:r w:rsidR="00BC7BD9" w:rsidRPr="00811C09">
        <w:instrText>(GVC)</w:instrText>
      </w:r>
      <w:r w:rsidR="00BC7BD9" w:rsidRPr="00811C09">
        <w:rPr>
          <w:rFonts w:hint="eastAsia"/>
        </w:rPr>
        <w:instrText>和国内价值链</w:instrText>
      </w:r>
      <w:r w:rsidR="00BC7BD9" w:rsidRPr="00811C09">
        <w:instrText>(NVC)</w:instrText>
      </w:r>
      <w:r w:rsidR="00BC7BD9" w:rsidRPr="00811C09">
        <w:rPr>
          <w:rFonts w:hint="eastAsia"/>
        </w:rPr>
        <w:instrText>对中国地区</w:instrText>
      </w:r>
      <w:r w:rsidR="00BC7BD9" w:rsidRPr="00811C09">
        <w:instrText>-</w:instrText>
      </w:r>
      <w:r w:rsidR="00BC7BD9" w:rsidRPr="00811C09">
        <w:rPr>
          <w:rFonts w:hint="eastAsia"/>
        </w:rPr>
        <w:instrText>产业维度经济增长的影响。研究结果表明</w:instrText>
      </w:r>
      <w:r w:rsidR="00BC7BD9" w:rsidRPr="00811C09">
        <w:instrText>,</w:instrText>
      </w:r>
      <w:r w:rsidR="00BC7BD9" w:rsidRPr="00811C09">
        <w:rPr>
          <w:rFonts w:hint="eastAsia"/>
        </w:rPr>
        <w:instrText>参与</w:instrText>
      </w:r>
      <w:r w:rsidR="00BC7BD9" w:rsidRPr="00811C09">
        <w:instrText>GVC</w:instrText>
      </w:r>
      <w:r w:rsidR="00BC7BD9" w:rsidRPr="00811C09">
        <w:rPr>
          <w:rFonts w:hint="eastAsia"/>
        </w:rPr>
        <w:instrText>和</w:instrText>
      </w:r>
      <w:r w:rsidR="00BC7BD9" w:rsidRPr="00811C09">
        <w:instrText>NVC</w:instrText>
      </w:r>
      <w:r w:rsidR="00BC7BD9" w:rsidRPr="00811C09">
        <w:rPr>
          <w:rFonts w:hint="eastAsia"/>
        </w:rPr>
        <w:instrText>均能显著促进中国经济增长</w:instrText>
      </w:r>
      <w:r w:rsidR="00BC7BD9" w:rsidRPr="00811C09">
        <w:instrText>,</w:instrText>
      </w:r>
      <w:r w:rsidR="00BC7BD9" w:rsidRPr="00811C09">
        <w:rPr>
          <w:rFonts w:hint="eastAsia"/>
        </w:rPr>
        <w:instrText>且两者的促进作用存在互补关系。同时</w:instrText>
      </w:r>
      <w:r w:rsidR="00BC7BD9" w:rsidRPr="00811C09">
        <w:instrText>,</w:instrText>
      </w:r>
      <w:r w:rsidR="00BC7BD9" w:rsidRPr="00811C09">
        <w:rPr>
          <w:rFonts w:hint="eastAsia"/>
        </w:rPr>
        <w:instrText>参与</w:instrText>
      </w:r>
      <w:r w:rsidR="00BC7BD9" w:rsidRPr="00811C09">
        <w:instrText>GVC</w:instrText>
      </w:r>
      <w:r w:rsidR="00BC7BD9" w:rsidRPr="00811C09">
        <w:rPr>
          <w:rFonts w:hint="eastAsia"/>
        </w:rPr>
        <w:instrText>和</w:instrText>
      </w:r>
      <w:r w:rsidR="00BC7BD9" w:rsidRPr="00811C09">
        <w:instrText>NVC</w:instrText>
      </w:r>
      <w:r w:rsidR="00BC7BD9" w:rsidRPr="00811C09">
        <w:rPr>
          <w:rFonts w:hint="eastAsia"/>
        </w:rPr>
        <w:instrText>对中国经济增长的影响效应在时间和空间上存在异质性</w:instrText>
      </w:r>
      <w:r w:rsidR="00BC7BD9" w:rsidRPr="00811C09">
        <w:instrText>,</w:instrText>
      </w:r>
      <w:r w:rsidR="00BC7BD9" w:rsidRPr="00811C09">
        <w:rPr>
          <w:rFonts w:hint="eastAsia"/>
        </w:rPr>
        <w:instrText>参与</w:instrText>
      </w:r>
      <w:r w:rsidR="00BC7BD9" w:rsidRPr="00811C09">
        <w:instrText>GVC</w:instrText>
      </w:r>
      <w:r w:rsidR="00BC7BD9" w:rsidRPr="00811C09">
        <w:rPr>
          <w:rFonts w:hint="eastAsia"/>
        </w:rPr>
        <w:instrText>对经济增长的促进作用在全球金融危机爆发后明显减弱</w:instrText>
      </w:r>
      <w:r w:rsidR="00BC7BD9" w:rsidRPr="00811C09">
        <w:instrText>;</w:instrText>
      </w:r>
      <w:r w:rsidR="00BC7BD9" w:rsidRPr="00811C09">
        <w:rPr>
          <w:rFonts w:hint="eastAsia"/>
        </w:rPr>
        <w:instrText>参与</w:instrText>
      </w:r>
      <w:r w:rsidR="00BC7BD9" w:rsidRPr="00811C09">
        <w:instrText>GVC</w:instrText>
      </w:r>
      <w:r w:rsidR="00BC7BD9" w:rsidRPr="00811C09">
        <w:rPr>
          <w:rFonts w:hint="eastAsia"/>
        </w:rPr>
        <w:instrText>和</w:instrText>
      </w:r>
      <w:r w:rsidR="00BC7BD9" w:rsidRPr="00811C09">
        <w:instrText>NVC</w:instrText>
      </w:r>
      <w:r w:rsidR="00BC7BD9" w:rsidRPr="00811C09">
        <w:rPr>
          <w:rFonts w:hint="eastAsia"/>
        </w:rPr>
        <w:instrText>及两者的互动效应对沿海地区经济增长的影响均显著大于内陆地区。此外</w:instrText>
      </w:r>
      <w:r w:rsidR="00BC7BD9" w:rsidRPr="00811C09">
        <w:instrText>,NVC</w:instrText>
      </w:r>
      <w:r w:rsidR="00BC7BD9" w:rsidRPr="00811C09">
        <w:rPr>
          <w:rFonts w:hint="eastAsia"/>
        </w:rPr>
        <w:instrText>的不同参与方式与</w:instrText>
      </w:r>
      <w:r w:rsidR="00BC7BD9" w:rsidRPr="00811C09">
        <w:instrText>GVC</w:instrText>
      </w:r>
      <w:r w:rsidR="00BC7BD9" w:rsidRPr="00811C09">
        <w:rPr>
          <w:rFonts w:hint="eastAsia"/>
        </w:rPr>
        <w:instrText>参与在促进经济增长上的互动关系呈非对称特征</w:instrText>
      </w:r>
      <w:r w:rsidR="00BC7BD9" w:rsidRPr="00811C09">
        <w:instrText>,NVC</w:instrText>
      </w:r>
      <w:r w:rsidR="00BC7BD9" w:rsidRPr="00811C09">
        <w:rPr>
          <w:rFonts w:hint="eastAsia"/>
        </w:rPr>
        <w:instrText>下游参与是衔接</w:instrText>
      </w:r>
      <w:r w:rsidR="00BC7BD9" w:rsidRPr="00811C09">
        <w:instrText>GVC</w:instrText>
      </w:r>
      <w:r w:rsidR="00BC7BD9" w:rsidRPr="00811C09">
        <w:rPr>
          <w:rFonts w:hint="eastAsia"/>
        </w:rPr>
        <w:instrText>与</w:instrText>
      </w:r>
      <w:r w:rsidR="00BC7BD9" w:rsidRPr="00811C09">
        <w:instrText>NVC</w:instrText>
      </w:r>
      <w:r w:rsidR="00BC7BD9" w:rsidRPr="00811C09">
        <w:rPr>
          <w:rFonts w:hint="eastAsia"/>
        </w:rPr>
        <w:instrText>有效互动的主要方式。</w:instrText>
      </w:r>
      <w:r w:rsidR="00BC7BD9" w:rsidRPr="00811C09">
        <w:instrText>","container-title":"</w:instrText>
      </w:r>
      <w:r w:rsidR="00BC7BD9" w:rsidRPr="00811C09">
        <w:rPr>
          <w:rFonts w:hint="eastAsia"/>
        </w:rPr>
        <w:instrText>世界经济</w:instrText>
      </w:r>
      <w:r w:rsidR="00BC7BD9" w:rsidRPr="00811C09">
        <w:instrText>","DOI":"10.19985/j.cnki.cassjwe.2020.04.002","ISSN":"1002-9621","issue":"4","journalAbbreviation":"</w:instrText>
      </w:r>
      <w:r w:rsidR="00BC7BD9" w:rsidRPr="00811C09">
        <w:rPr>
          <w:rFonts w:hint="eastAsia"/>
        </w:rPr>
        <w:instrText>世界经济</w:instrText>
      </w:r>
      <w:r w:rsidR="00BC7BD9" w:rsidRPr="00811C09">
        <w:instrText xml:space="preserve">","language":"zh","note":"foundation: </w:instrText>
      </w:r>
      <w:r w:rsidR="00BC7BD9" w:rsidRPr="00811C09">
        <w:rPr>
          <w:rFonts w:hint="eastAsia"/>
        </w:rPr>
        <w:instrText>国家自然科学基金青年项目</w:instrText>
      </w:r>
      <w:r w:rsidR="00BC7BD9" w:rsidRPr="00811C09">
        <w:instrText>(71903102</w:instrText>
      </w:r>
      <w:r w:rsidR="00BC7BD9" w:rsidRPr="00811C09">
        <w:rPr>
          <w:rFonts w:hint="eastAsia"/>
        </w:rPr>
        <w:instrText>、</w:instrText>
      </w:r>
      <w:r w:rsidR="00BC7BD9" w:rsidRPr="00811C09">
        <w:instrText>71903101)</w:instrText>
      </w:r>
      <w:r w:rsidR="00BC7BD9" w:rsidRPr="00811C09">
        <w:rPr>
          <w:rFonts w:hint="eastAsia"/>
        </w:rPr>
        <w:instrText>；</w:instrText>
      </w:r>
      <w:r w:rsidR="00BC7BD9" w:rsidRPr="00811C09">
        <w:instrText xml:space="preserve"> </w:instrText>
      </w:r>
      <w:r w:rsidR="00BC7BD9" w:rsidRPr="00811C09">
        <w:rPr>
          <w:rFonts w:hint="eastAsia"/>
        </w:rPr>
        <w:instrText>中央高校基本科研业务费专项资金项目</w:instrText>
      </w:r>
      <w:r w:rsidR="00BC7BD9" w:rsidRPr="00811C09">
        <w:instrText>(63192108)</w:instrText>
      </w:r>
      <w:r w:rsidR="00BC7BD9" w:rsidRPr="00811C09">
        <w:rPr>
          <w:rFonts w:hint="eastAsia"/>
        </w:rPr>
        <w:instrText>的资助；</w:instrText>
      </w:r>
      <w:r w:rsidR="00BC7BD9" w:rsidRPr="00811C09">
        <w:instrText xml:space="preserve">\ndownload: 9266\nalbum: </w:instrText>
      </w:r>
      <w:r w:rsidR="00BC7BD9" w:rsidRPr="00811C09">
        <w:rPr>
          <w:rFonts w:hint="eastAsia"/>
        </w:rPr>
        <w:instrText>经济与管理科学</w:instrText>
      </w:r>
      <w:r w:rsidR="00BC7BD9" w:rsidRPr="00811C09">
        <w:instrText>\nCLC: F124\ndbcode: CJFQ\ndbname: CJFDLAST2020\nfilename: SJJJ202004002","page":"3-27","source":"CNKI","title":"</w:instrText>
      </w:r>
      <w:r w:rsidR="00BC7BD9" w:rsidRPr="00811C09">
        <w:rPr>
          <w:rFonts w:hint="eastAsia"/>
        </w:rPr>
        <w:instrText>全球价值链、国内价值链与经济增长</w:instrText>
      </w:r>
      <w:r w:rsidR="00BC7BD9" w:rsidRPr="00811C09">
        <w:instrText>:</w:instrText>
      </w:r>
      <w:r w:rsidR="00BC7BD9" w:rsidRPr="00811C09">
        <w:rPr>
          <w:rFonts w:hint="eastAsia"/>
        </w:rPr>
        <w:instrText>替代还是互补</w:instrText>
      </w:r>
      <w:r w:rsidR="00BC7BD9" w:rsidRPr="00811C09">
        <w:instrText>","title-short":"</w:instrText>
      </w:r>
      <w:r w:rsidR="00BC7BD9" w:rsidRPr="00811C09">
        <w:rPr>
          <w:rFonts w:hint="eastAsia"/>
        </w:rPr>
        <w:instrText>全球价值链、国内价值链与经济增长</w:instrText>
      </w:r>
      <w:r w:rsidR="00BC7BD9" w:rsidRPr="00811C09">
        <w:instrText>","volume":"43","author":[{"literal":"</w:instrText>
      </w:r>
      <w:r w:rsidR="00BC7BD9" w:rsidRPr="00811C09">
        <w:rPr>
          <w:rFonts w:hint="eastAsia"/>
        </w:rPr>
        <w:instrText>盛斌</w:instrText>
      </w:r>
      <w:r w:rsidR="00BC7BD9" w:rsidRPr="00811C09">
        <w:instrText>"},{"literal":"</w:instrText>
      </w:r>
      <w:r w:rsidR="00BC7BD9" w:rsidRPr="00811C09">
        <w:rPr>
          <w:rFonts w:hint="eastAsia"/>
        </w:rPr>
        <w:instrText>苏丹妮</w:instrText>
      </w:r>
      <w:r w:rsidR="00BC7BD9" w:rsidRPr="00811C09">
        <w:instrText>"},{"literal":"</w:instrText>
      </w:r>
      <w:r w:rsidR="00BC7BD9" w:rsidRPr="00811C09">
        <w:rPr>
          <w:rFonts w:hint="eastAsia"/>
        </w:rPr>
        <w:instrText>邵朝对</w:instrText>
      </w:r>
      <w:r w:rsidR="00BC7BD9" w:rsidRPr="00811C09">
        <w:instrText>"}],"issued":{"date-parts":[["2020"]]}}},{"id":1691,"uris":["http://zotero.org/users/15159313/items/9HES7ILN"],"itemData":{"id":1691,"type":"article-journal","abstract":"</w:instrText>
      </w:r>
      <w:r w:rsidR="00BC7BD9" w:rsidRPr="00811C09">
        <w:rPr>
          <w:rFonts w:hint="eastAsia"/>
        </w:rPr>
        <w:instrText>分工促使了全球价值链</w:instrText>
      </w:r>
      <w:r w:rsidR="00BC7BD9" w:rsidRPr="00811C09">
        <w:instrText>(GVC)</w:instrText>
      </w:r>
      <w:r w:rsidR="00BC7BD9" w:rsidRPr="00811C09">
        <w:rPr>
          <w:rFonts w:hint="eastAsia"/>
        </w:rPr>
        <w:instrText>和国内价值链</w:instrText>
      </w:r>
      <w:r w:rsidR="00BC7BD9" w:rsidRPr="00811C09">
        <w:instrText>(NVC)</w:instrText>
      </w:r>
      <w:r w:rsidR="00BC7BD9" w:rsidRPr="00811C09">
        <w:rPr>
          <w:rFonts w:hint="eastAsia"/>
        </w:rPr>
        <w:instrText>的形成</w:instrText>
      </w:r>
      <w:r w:rsidR="00BC7BD9" w:rsidRPr="00811C09">
        <w:instrText>,NVC</w:instrText>
      </w:r>
      <w:r w:rsidR="00BC7BD9" w:rsidRPr="00811C09">
        <w:rPr>
          <w:rFonts w:hint="eastAsia"/>
        </w:rPr>
        <w:instrText>的发展和</w:instrText>
      </w:r>
      <w:r w:rsidR="00BC7BD9" w:rsidRPr="00811C09">
        <w:instrText>GVC</w:instrText>
      </w:r>
      <w:r w:rsidR="00BC7BD9" w:rsidRPr="00811C09">
        <w:rPr>
          <w:rFonts w:hint="eastAsia"/>
        </w:rPr>
        <w:instrText>的嵌入成为我国重要的经济现象。学术界目前的研究焦点集中于以我国整体为对象考察增加值出口和</w:instrText>
      </w:r>
      <w:r w:rsidR="00BC7BD9" w:rsidRPr="00811C09">
        <w:instrText>GVC</w:instrText>
      </w:r>
      <w:r w:rsidR="00BC7BD9" w:rsidRPr="00811C09">
        <w:rPr>
          <w:rFonts w:hint="eastAsia"/>
        </w:rPr>
        <w:instrText>的嵌入情况</w:instrText>
      </w:r>
      <w:r w:rsidR="00BC7BD9" w:rsidRPr="00811C09">
        <w:instrText>,</w:instrText>
      </w:r>
      <w:r w:rsidR="00BC7BD9" w:rsidRPr="00811C09">
        <w:rPr>
          <w:rFonts w:hint="eastAsia"/>
        </w:rPr>
        <w:instrText>或主要考察我国若干个较大区域间的经济关联</w:instrText>
      </w:r>
      <w:r w:rsidR="00BC7BD9" w:rsidRPr="00811C09">
        <w:instrText>,</w:instrText>
      </w:r>
      <w:r w:rsidR="00BC7BD9" w:rsidRPr="00811C09">
        <w:rPr>
          <w:rFonts w:hint="eastAsia"/>
        </w:rPr>
        <w:instrText>较少将</w:instrText>
      </w:r>
      <w:r w:rsidR="00BC7BD9" w:rsidRPr="00811C09">
        <w:instrText>GVC</w:instrText>
      </w:r>
      <w:r w:rsidR="00BC7BD9" w:rsidRPr="00811C09">
        <w:rPr>
          <w:rFonts w:hint="eastAsia"/>
        </w:rPr>
        <w:instrText>和</w:instrText>
      </w:r>
      <w:r w:rsidR="00BC7BD9" w:rsidRPr="00811C09">
        <w:instrText>NVC</w:instrText>
      </w:r>
      <w:r w:rsidR="00BC7BD9" w:rsidRPr="00811C09">
        <w:rPr>
          <w:rFonts w:hint="eastAsia"/>
        </w:rPr>
        <w:instrText>放在同一框架下考察我国各省的价值链嵌入情况。因此</w:instrText>
      </w:r>
      <w:r w:rsidR="00BC7BD9" w:rsidRPr="00811C09">
        <w:instrText>,</w:instrText>
      </w:r>
      <w:r w:rsidR="00BC7BD9" w:rsidRPr="00811C09">
        <w:rPr>
          <w:rFonts w:hint="eastAsia"/>
        </w:rPr>
        <w:instrText>本文利用包含我国各省的世界投入产出模型</w:instrText>
      </w:r>
      <w:r w:rsidR="00BC7BD9" w:rsidRPr="00811C09">
        <w:instrText>,</w:instrText>
      </w:r>
      <w:r w:rsidR="00BC7BD9" w:rsidRPr="00811C09">
        <w:rPr>
          <w:rFonts w:hint="eastAsia"/>
        </w:rPr>
        <w:instrText>在</w:instrText>
      </w:r>
      <w:r w:rsidR="00BC7BD9" w:rsidRPr="00811C09">
        <w:instrText>GVC</w:instrText>
      </w:r>
      <w:r w:rsidR="00BC7BD9" w:rsidRPr="00811C09">
        <w:rPr>
          <w:rFonts w:hint="eastAsia"/>
        </w:rPr>
        <w:instrText>和</w:instrText>
      </w:r>
      <w:r w:rsidR="00BC7BD9" w:rsidRPr="00811C09">
        <w:instrText>NVC</w:instrText>
      </w:r>
      <w:r w:rsidR="00BC7BD9" w:rsidRPr="00811C09">
        <w:rPr>
          <w:rFonts w:hint="eastAsia"/>
        </w:rPr>
        <w:instrText>双视角下考察我国各省价值链嵌入的收益情况、价值链嵌入的倾向性和目的地</w:instrText>
      </w:r>
      <w:r w:rsidR="00BC7BD9" w:rsidRPr="00811C09">
        <w:instrText>,</w:instrText>
      </w:r>
      <w:r w:rsidR="00BC7BD9" w:rsidRPr="00811C09">
        <w:rPr>
          <w:rFonts w:hint="eastAsia"/>
        </w:rPr>
        <w:instrText>并进一步探讨了沿海省份的</w:instrText>
      </w:r>
      <w:r w:rsidR="00BC7BD9" w:rsidRPr="00811C09">
        <w:instrText>NVC</w:instrText>
      </w:r>
      <w:r w:rsidR="00BC7BD9" w:rsidRPr="00811C09">
        <w:rPr>
          <w:rFonts w:hint="eastAsia"/>
        </w:rPr>
        <w:instrText>割裂问题。研究发现</w:instrText>
      </w:r>
      <w:r w:rsidR="00BC7BD9" w:rsidRPr="00811C09">
        <w:instrText>:</w:instrText>
      </w:r>
      <w:r w:rsidR="00BC7BD9" w:rsidRPr="00811C09">
        <w:rPr>
          <w:rFonts w:hint="eastAsia"/>
        </w:rPr>
        <w:instrText>各省份价值链嵌入的收益和嵌入程度具有显著的差异性</w:instrText>
      </w:r>
      <w:r w:rsidR="00BC7BD9" w:rsidRPr="00811C09">
        <w:instrText>,</w:instrText>
      </w:r>
      <w:r w:rsidR="00BC7BD9" w:rsidRPr="00811C09">
        <w:rPr>
          <w:rFonts w:hint="eastAsia"/>
        </w:rPr>
        <w:instrText>其中京津和北方区域、东部沿海区域、南部沿海区域各省份收益和嵌入程度都较高。其次</w:instrText>
      </w:r>
      <w:r w:rsidR="00BC7BD9" w:rsidRPr="00811C09">
        <w:instrText>,</w:instrText>
      </w:r>
      <w:r w:rsidR="00BC7BD9" w:rsidRPr="00811C09">
        <w:rPr>
          <w:rFonts w:hint="eastAsia"/>
        </w:rPr>
        <w:instrText>沿海省份主要倾向于嵌入</w:instrText>
      </w:r>
      <w:r w:rsidR="00BC7BD9" w:rsidRPr="00811C09">
        <w:instrText>GVC</w:instrText>
      </w:r>
      <w:r w:rsidR="00BC7BD9" w:rsidRPr="00811C09">
        <w:rPr>
          <w:rFonts w:hint="eastAsia"/>
        </w:rPr>
        <w:instrText>而内陆地区主要嵌入</w:instrText>
      </w:r>
      <w:r w:rsidR="00BC7BD9" w:rsidRPr="00811C09">
        <w:instrText>NVC;</w:instrText>
      </w:r>
      <w:r w:rsidR="00BC7BD9" w:rsidRPr="00811C09">
        <w:rPr>
          <w:rFonts w:hint="eastAsia"/>
        </w:rPr>
        <w:instrText>各省份嵌入</w:instrText>
      </w:r>
      <w:r w:rsidR="00BC7BD9" w:rsidRPr="00811C09">
        <w:instrText>NVC</w:instrText>
      </w:r>
      <w:r w:rsidR="00BC7BD9" w:rsidRPr="00811C09">
        <w:rPr>
          <w:rFonts w:hint="eastAsia"/>
        </w:rPr>
        <w:instrText>和</w:instrText>
      </w:r>
      <w:r w:rsidR="00BC7BD9" w:rsidRPr="00811C09">
        <w:instrText>GVC</w:instrText>
      </w:r>
      <w:r w:rsidR="00BC7BD9" w:rsidRPr="00811C09">
        <w:rPr>
          <w:rFonts w:hint="eastAsia"/>
        </w:rPr>
        <w:instrText>的主要地区分别是华中地区和亚太地区。最后</w:instrText>
      </w:r>
      <w:r w:rsidR="00BC7BD9" w:rsidRPr="00811C09">
        <w:instrText>,</w:instrText>
      </w:r>
      <w:r w:rsidR="00BC7BD9" w:rsidRPr="00811C09">
        <w:rPr>
          <w:rFonts w:hint="eastAsia"/>
        </w:rPr>
        <w:instrText>除福建省外</w:instrText>
      </w:r>
      <w:r w:rsidR="00BC7BD9" w:rsidRPr="00811C09">
        <w:instrText>,</w:instrText>
      </w:r>
      <w:r w:rsidR="00BC7BD9" w:rsidRPr="00811C09">
        <w:rPr>
          <w:rFonts w:hint="eastAsia"/>
        </w:rPr>
        <w:instrText>沿海省份的</w:instrText>
      </w:r>
      <w:r w:rsidR="00BC7BD9" w:rsidRPr="00811C09">
        <w:instrText>GVC</w:instrText>
      </w:r>
      <w:r w:rsidR="00BC7BD9" w:rsidRPr="00811C09">
        <w:rPr>
          <w:rFonts w:hint="eastAsia"/>
        </w:rPr>
        <w:instrText>嵌入并未明显造成</w:instrText>
      </w:r>
      <w:r w:rsidR="00BC7BD9" w:rsidRPr="00811C09">
        <w:instrText>NVC</w:instrText>
      </w:r>
      <w:r w:rsidR="00BC7BD9" w:rsidRPr="00811C09">
        <w:rPr>
          <w:rFonts w:hint="eastAsia"/>
        </w:rPr>
        <w:instrText>割裂。上述研究结果对</w:instrText>
      </w:r>
      <w:r w:rsidR="00BC7BD9" w:rsidRPr="00811C09">
        <w:instrText>GVC</w:instrText>
      </w:r>
      <w:r w:rsidR="00BC7BD9" w:rsidRPr="00811C09">
        <w:rPr>
          <w:rFonts w:hint="eastAsia"/>
        </w:rPr>
        <w:instrText>嵌入和</w:instrText>
      </w:r>
      <w:r w:rsidR="00BC7BD9" w:rsidRPr="00811C09">
        <w:instrText>NVC</w:instrText>
      </w:r>
      <w:r w:rsidR="00BC7BD9" w:rsidRPr="00811C09">
        <w:rPr>
          <w:rFonts w:hint="eastAsia"/>
        </w:rPr>
        <w:instrText>协调发展具有一定的参考价值。</w:instrText>
      </w:r>
      <w:r w:rsidR="00BC7BD9" w:rsidRPr="00811C09">
        <w:instrText>","container-title":"</w:instrText>
      </w:r>
      <w:r w:rsidR="00BC7BD9" w:rsidRPr="00811C09">
        <w:rPr>
          <w:rFonts w:hint="eastAsia"/>
        </w:rPr>
        <w:instrText>国际贸易问题</w:instrText>
      </w:r>
      <w:r w:rsidR="00BC7BD9" w:rsidRPr="00811C09">
        <w:instrText xml:space="preserve">","DOI":"10.13510/j.cnki.jit.2021.05.008","ISSN":"1002-4670","issue":"5","language":"zh","note":"foundation: </w:instrText>
      </w:r>
      <w:r w:rsidR="00BC7BD9" w:rsidRPr="00811C09">
        <w:rPr>
          <w:rFonts w:hint="eastAsia"/>
        </w:rPr>
        <w:instrText>国家自然科学基金青年项目“全球价值链嵌入下国内价值链的整合研究</w:instrText>
      </w:r>
      <w:r w:rsidR="00BC7BD9" w:rsidRPr="00811C09">
        <w:instrText>:</w:instrText>
      </w:r>
      <w:r w:rsidR="00BC7BD9" w:rsidRPr="00811C09">
        <w:rPr>
          <w:rFonts w:hint="eastAsia"/>
        </w:rPr>
        <w:instrText>基于投入产出模型”</w:instrText>
      </w:r>
      <w:r w:rsidR="00BC7BD9" w:rsidRPr="00811C09">
        <w:instrText>(71704030);</w:instrText>
      </w:r>
      <w:r w:rsidR="00BC7BD9" w:rsidRPr="00811C09">
        <w:rPr>
          <w:rFonts w:hint="eastAsia"/>
        </w:rPr>
        <w:instrText>国家自然科学基金面上项目“收入链视角下全球贸易利益分配格局解构研究”</w:instrText>
      </w:r>
      <w:r w:rsidR="00BC7BD9" w:rsidRPr="00811C09">
        <w:instrText>(71974183);</w:instrText>
      </w:r>
      <w:r w:rsidR="00BC7BD9" w:rsidRPr="00811C09">
        <w:rPr>
          <w:rFonts w:hint="eastAsia"/>
        </w:rPr>
        <w:instrText>国家自然科学基金国际合作研究项目“面向可持续发展的空间异质型食物</w:instrText>
      </w:r>
      <w:r w:rsidR="00BC7BD9" w:rsidRPr="00811C09">
        <w:instrText>-</w:instrText>
      </w:r>
      <w:r w:rsidR="00BC7BD9" w:rsidRPr="00811C09">
        <w:rPr>
          <w:rFonts w:hint="eastAsia"/>
        </w:rPr>
        <w:instrText>能源</w:instrText>
      </w:r>
      <w:r w:rsidR="00BC7BD9" w:rsidRPr="00811C09">
        <w:instrText>-</w:instrText>
      </w:r>
      <w:r w:rsidR="00BC7BD9" w:rsidRPr="00811C09">
        <w:rPr>
          <w:rFonts w:hint="eastAsia"/>
        </w:rPr>
        <w:instrText>水耦合机理研究</w:instrText>
      </w:r>
      <w:r w:rsidR="00BC7BD9" w:rsidRPr="00811C09">
        <w:instrText>:</w:instrText>
      </w:r>
      <w:r w:rsidR="00BC7BD9" w:rsidRPr="00811C09">
        <w:rPr>
          <w:rFonts w:hint="eastAsia"/>
        </w:rPr>
        <w:instrText>基于多区域整合模型”</w:instrText>
      </w:r>
      <w:r w:rsidR="00BC7BD9" w:rsidRPr="00811C09">
        <w:instrText>(5171102058)</w:instrText>
      </w:r>
      <w:r w:rsidR="00BC7BD9" w:rsidRPr="00811C09">
        <w:rPr>
          <w:rFonts w:hint="eastAsia"/>
        </w:rPr>
        <w:instrText>；</w:instrText>
      </w:r>
      <w:r w:rsidR="00BC7BD9" w:rsidRPr="00811C09">
        <w:instrText xml:space="preserve"> </w:instrText>
      </w:r>
      <w:r w:rsidR="00BC7BD9" w:rsidRPr="00811C09">
        <w:rPr>
          <w:rFonts w:hint="eastAsia"/>
        </w:rPr>
        <w:instrText>广州市哲学社会科学发展“十三五”规划</w:instrText>
      </w:r>
      <w:r w:rsidR="00BC7BD9" w:rsidRPr="00811C09">
        <w:instrText>2018</w:instrText>
      </w:r>
      <w:r w:rsidR="00BC7BD9" w:rsidRPr="00811C09">
        <w:rPr>
          <w:rFonts w:hint="eastAsia"/>
        </w:rPr>
        <w:instrText>年课题共建项目“粤港澳大湾区向全球价值链的协同嵌入研究</w:instrText>
      </w:r>
      <w:r w:rsidR="00BC7BD9" w:rsidRPr="00811C09">
        <w:instrText>:</w:instrText>
      </w:r>
      <w:r w:rsidR="00BC7BD9" w:rsidRPr="00811C09">
        <w:rPr>
          <w:rFonts w:hint="eastAsia"/>
        </w:rPr>
        <w:instrText>机制、测度与优化”</w:instrText>
      </w:r>
      <w:r w:rsidR="00BC7BD9" w:rsidRPr="00811C09">
        <w:instrText>(2018GZGJ189)</w:instrText>
      </w:r>
      <w:r w:rsidR="00BC7BD9" w:rsidRPr="00811C09">
        <w:rPr>
          <w:rFonts w:hint="eastAsia"/>
        </w:rPr>
        <w:instrText>；</w:instrText>
      </w:r>
      <w:r w:rsidR="00BC7BD9" w:rsidRPr="00811C09">
        <w:instrText xml:space="preserve">\ndownload: 2205\nalbum: </w:instrText>
      </w:r>
      <w:r w:rsidR="00BC7BD9" w:rsidRPr="00811C09">
        <w:rPr>
          <w:rFonts w:hint="eastAsia"/>
        </w:rPr>
        <w:instrText>经济与管理科学</w:instrText>
      </w:r>
      <w:r w:rsidR="00BC7BD9" w:rsidRPr="00811C09">
        <w:instrText>\nCLC: F752\ndbcode: CJFQ\ndbname: CJFDLAST2021\nfilename: GJMW202105008","page":"109-126","source":"CNKI","title":"</w:instrText>
      </w:r>
      <w:r w:rsidR="00BC7BD9" w:rsidRPr="00811C09">
        <w:rPr>
          <w:rFonts w:hint="eastAsia"/>
        </w:rPr>
        <w:instrText>我国各省增加值出口及其价值链嵌入研究——基于全球和国内价值链双视角</w:instrText>
      </w:r>
      <w:r w:rsidR="00BC7BD9" w:rsidRPr="00811C09">
        <w:instrText>","author":[{"literal":"</w:instrText>
      </w:r>
      <w:r w:rsidR="00BC7BD9" w:rsidRPr="00811C09">
        <w:rPr>
          <w:rFonts w:hint="eastAsia"/>
        </w:rPr>
        <w:instrText>刘鹏</w:instrText>
      </w:r>
      <w:r w:rsidR="00BC7BD9" w:rsidRPr="00811C09">
        <w:instrText>"},{"literal":"</w:instrText>
      </w:r>
      <w:r w:rsidR="00BC7BD9" w:rsidRPr="00811C09">
        <w:rPr>
          <w:rFonts w:hint="eastAsia"/>
        </w:rPr>
        <w:instrText>夏炎</w:instrText>
      </w:r>
      <w:r w:rsidR="00BC7BD9" w:rsidRPr="00811C09">
        <w:instrText xml:space="preserve">"}],"issued":{"date-parts":[["2021"]]}}}],"schema":"https://github.com/citation-style-language/schema/raw/master/csl-citation.json"} </w:instrText>
      </w:r>
      <w:r w:rsidR="00190C09" w:rsidRPr="00811C09">
        <w:fldChar w:fldCharType="separate"/>
      </w:r>
      <w:r w:rsidR="00190C09" w:rsidRPr="00811C09">
        <w:rPr>
          <w:rFonts w:cs="Times New Roman"/>
          <w:kern w:val="0"/>
          <w:vertAlign w:val="superscript"/>
        </w:rPr>
        <w:t>[3</w:t>
      </w:r>
      <w:r w:rsidR="00C10DE7" w:rsidRPr="00811C09">
        <w:rPr>
          <w:rFonts w:cs="Times New Roman"/>
          <w:kern w:val="0"/>
          <w:vertAlign w:val="superscript"/>
        </w:rPr>
        <w:t>-</w:t>
      </w:r>
      <w:r w:rsidR="00190C09" w:rsidRPr="00811C09">
        <w:rPr>
          <w:rFonts w:cs="Times New Roman"/>
          <w:kern w:val="0"/>
          <w:vertAlign w:val="superscript"/>
        </w:rPr>
        <w:t>4]</w:t>
      </w:r>
      <w:r w:rsidR="00190C09" w:rsidRPr="00811C09">
        <w:fldChar w:fldCharType="end"/>
      </w:r>
      <w:r w:rsidR="001900AB" w:rsidRPr="00811C09">
        <w:rPr>
          <w:rFonts w:hint="eastAsia"/>
        </w:rPr>
        <w:t>，但其</w:t>
      </w:r>
      <w:r w:rsidR="000D6C40" w:rsidRPr="00811C09">
        <w:rPr>
          <w:rFonts w:hint="eastAsia"/>
        </w:rPr>
        <w:t>更多从低端嵌入</w:t>
      </w:r>
      <w:r w:rsidR="000D6C40" w:rsidRPr="00811C09">
        <w:t>GVC</w:t>
      </w:r>
      <w:r w:rsidR="000D6C40" w:rsidRPr="00811C09">
        <w:rPr>
          <w:rFonts w:hint="eastAsia"/>
        </w:rPr>
        <w:t>，从参与国际分工中实现创新能力提升面临显著的外部阻力</w:t>
      </w:r>
      <w:r w:rsidR="00752CF3" w:rsidRPr="00811C09">
        <w:rPr>
          <w:rFonts w:hint="eastAsia"/>
        </w:rPr>
        <w:t>，参与国内价值链，主动构建以国内大循环为主体的新发展格局转型，成为中国实现区域创新水平提升与高质量发展</w:t>
      </w:r>
      <w:r w:rsidR="002E0F26" w:rsidRPr="00811C09">
        <w:rPr>
          <w:rFonts w:hint="eastAsia"/>
        </w:rPr>
        <w:t>的</w:t>
      </w:r>
      <w:r w:rsidR="00752CF3" w:rsidRPr="00811C09">
        <w:rPr>
          <w:rFonts w:hint="eastAsia"/>
        </w:rPr>
        <w:t>关键势能。</w:t>
      </w:r>
      <w:bookmarkStart w:id="6" w:name="OLE_LINK4"/>
      <w:r w:rsidRPr="00811C09">
        <w:rPr>
          <w:rFonts w:hint="eastAsia"/>
        </w:rPr>
        <w:t>国内价值链</w:t>
      </w:r>
      <w:r w:rsidR="00B8071D" w:rsidRPr="00811C09">
        <w:rPr>
          <w:rFonts w:hint="eastAsia"/>
        </w:rPr>
        <w:t>（</w:t>
      </w:r>
      <w:r w:rsidR="00C6220F" w:rsidRPr="00811C09">
        <w:t>National</w:t>
      </w:r>
      <w:r w:rsidR="00B8071D" w:rsidRPr="00811C09">
        <w:t xml:space="preserve"> Value Chain</w:t>
      </w:r>
      <w:r w:rsidR="00B8071D" w:rsidRPr="00811C09">
        <w:rPr>
          <w:rFonts w:hint="eastAsia"/>
        </w:rPr>
        <w:t>，</w:t>
      </w:r>
      <w:r w:rsidR="00B8071D" w:rsidRPr="00811C09">
        <w:t>NVC</w:t>
      </w:r>
      <w:r w:rsidR="00B8071D" w:rsidRPr="00811C09">
        <w:rPr>
          <w:rFonts w:hint="eastAsia"/>
        </w:rPr>
        <w:t>）作为</w:t>
      </w:r>
      <w:r w:rsidR="00C6220F" w:rsidRPr="00811C09">
        <w:rPr>
          <w:rFonts w:hint="eastAsia"/>
        </w:rPr>
        <w:t>在国内各区域间</w:t>
      </w:r>
      <w:bookmarkEnd w:id="6"/>
      <w:r w:rsidR="00C6220F" w:rsidRPr="00811C09">
        <w:rPr>
          <w:rFonts w:hint="eastAsia"/>
        </w:rPr>
        <w:t>基于分工协作所形成的价值链体系</w:t>
      </w:r>
      <w:r w:rsidR="004C7C39" w:rsidRPr="00811C09">
        <w:rPr>
          <w:rFonts w:hint="eastAsia"/>
        </w:rPr>
        <w:t>，</w:t>
      </w:r>
      <w:r w:rsidRPr="00811C09">
        <w:rPr>
          <w:rFonts w:hint="eastAsia"/>
        </w:rPr>
        <w:t>可以提升本土企业合作沟通效率</w:t>
      </w:r>
      <w:r w:rsidRPr="00811C09">
        <w:fldChar w:fldCharType="begin"/>
      </w:r>
      <w:r w:rsidR="00BC7BD9" w:rsidRPr="00811C09">
        <w:instrText xml:space="preserve"> ADDIN ZOTERO_ITEM CSL_CITATION {"citationID":"wu9unBpa","properties":{"formattedCitation":"\\super [5]\\nosupersub{}","plainCitation":"[5]","noteIndex":0},"citationItems":[{"id":"qNntE4bO/vOa10QSy","uris":["http://zotero.org/users/10295813/items/KTCF9JZU"],"itemData":{"id":3353,"type":"article-journal","abstract":"</w:instrText>
      </w:r>
      <w:r w:rsidR="00BC7BD9" w:rsidRPr="00811C09">
        <w:rPr>
          <w:rFonts w:hint="eastAsia"/>
        </w:rPr>
        <w:instrText>本文考察企业参与全球价值链（</w:instrText>
      </w:r>
      <w:r w:rsidR="00BC7BD9" w:rsidRPr="00811C09">
        <w:instrText>GVC</w:instrText>
      </w:r>
      <w:r w:rsidR="00BC7BD9" w:rsidRPr="00811C09">
        <w:rPr>
          <w:rFonts w:hint="eastAsia"/>
        </w:rPr>
        <w:instrText>）与国内企业分工的互动关系对创新活动的影响。研究发现：国内企业分工能够缓解</w:instrText>
      </w:r>
      <w:r w:rsidR="00BC7BD9" w:rsidRPr="00811C09">
        <w:instrText>GVC</w:instrText>
      </w:r>
      <w:r w:rsidR="00BC7BD9" w:rsidRPr="00811C09">
        <w:rPr>
          <w:rFonts w:hint="eastAsia"/>
        </w:rPr>
        <w:instrText>地位攀升对企业创新的负面边际影响，其机制在于“俘获效应”的缓解和“吸收能力”的提升。区分企业参与价值链不同环节后发现，创新“俘获效应”仅存在于</w:instrText>
      </w:r>
      <w:r w:rsidR="00BC7BD9" w:rsidRPr="00811C09">
        <w:instrText>GVC</w:instrText>
      </w:r>
      <w:r w:rsidR="00BC7BD9" w:rsidRPr="00811C09">
        <w:rPr>
          <w:rFonts w:hint="eastAsia"/>
        </w:rPr>
        <w:instrText>上游环节嵌入度深的企业中，企业位于</w:instrText>
      </w:r>
      <w:r w:rsidR="00BC7BD9" w:rsidRPr="00811C09">
        <w:instrText>GVC</w:instrText>
      </w:r>
      <w:r w:rsidR="00BC7BD9" w:rsidRPr="00811C09">
        <w:rPr>
          <w:rFonts w:hint="eastAsia"/>
        </w:rPr>
        <w:instrText>下游环节则以“吸收能力”为主导，这导致国内企业分工在不同</w:instrText>
      </w:r>
      <w:r w:rsidR="00BC7BD9" w:rsidRPr="00811C09">
        <w:instrText>GVC</w:instrText>
      </w:r>
      <w:r w:rsidR="00BC7BD9" w:rsidRPr="00811C09">
        <w:rPr>
          <w:rFonts w:hint="eastAsia"/>
        </w:rPr>
        <w:instrText>嵌入环节产生了异质性的创新后果。本文的研究从生产环节证实了国内外分工在企业不同发展环节的相对作用，为“双循环”新发展格局政策的实施提供参考依据。</w:instrText>
      </w:r>
      <w:r w:rsidR="00BC7BD9" w:rsidRPr="00811C09">
        <w:instrText>","container-title":"</w:instrText>
      </w:r>
      <w:r w:rsidR="00BC7BD9" w:rsidRPr="00811C09">
        <w:rPr>
          <w:rFonts w:hint="eastAsia"/>
        </w:rPr>
        <w:instrText>国际金融研究</w:instrText>
      </w:r>
      <w:r w:rsidR="00BC7BD9" w:rsidRPr="00811C09">
        <w:instrText>","DOI":"10.16475/j.cnki.1006-1029.2023.08.006","ISSN":"1006-1029","issue":"8","journalAbbreviation":"</w:instrText>
      </w:r>
      <w:r w:rsidR="00BC7BD9" w:rsidRPr="00811C09">
        <w:rPr>
          <w:rFonts w:hint="eastAsia"/>
        </w:rPr>
        <w:instrText>国际金融研究</w:instrText>
      </w:r>
      <w:r w:rsidR="00BC7BD9" w:rsidRPr="00811C09">
        <w:instrText xml:space="preserve">","language":"zh","note":"foundation: </w:instrText>
      </w:r>
      <w:r w:rsidR="00BC7BD9" w:rsidRPr="00811C09">
        <w:rPr>
          <w:rFonts w:hint="eastAsia"/>
        </w:rPr>
        <w:instrText>国家自然科学基金面上项目“贸易自由化与企业财务行为研究：基于进口竞争视角的分析”（</w:instrText>
      </w:r>
      <w:r w:rsidR="00BC7BD9" w:rsidRPr="00811C09">
        <w:instrText>71772078</w:instrText>
      </w:r>
      <w:r w:rsidR="00BC7BD9" w:rsidRPr="00811C09">
        <w:rPr>
          <w:rFonts w:hint="eastAsia"/>
        </w:rPr>
        <w:instrText>）</w:instrText>
      </w:r>
      <w:r w:rsidR="00BC7BD9" w:rsidRPr="00811C09">
        <w:instrText>;</w:instrText>
      </w:r>
      <w:r w:rsidR="00BC7BD9" w:rsidRPr="00811C09">
        <w:rPr>
          <w:rFonts w:hint="eastAsia"/>
        </w:rPr>
        <w:instrText>国家自然科学基金面上项目“基于国际贸易争端视角的政府补助披露问题研究”（</w:instrText>
      </w:r>
      <w:r w:rsidR="00BC7BD9" w:rsidRPr="00811C09">
        <w:instrText>71972089</w:instrText>
      </w:r>
      <w:r w:rsidR="00BC7BD9" w:rsidRPr="00811C09">
        <w:rPr>
          <w:rFonts w:hint="eastAsia"/>
        </w:rPr>
        <w:instrText>）</w:instrText>
      </w:r>
      <w:r w:rsidR="00BC7BD9" w:rsidRPr="00811C09">
        <w:instrText>;</w:instrText>
      </w:r>
      <w:r w:rsidR="00BC7BD9" w:rsidRPr="00811C09">
        <w:rPr>
          <w:rFonts w:hint="eastAsia"/>
        </w:rPr>
        <w:instrText>国家自然科学基金重点项目“数字经济下公司财务决策与资源配置效率研究”（</w:instrText>
      </w:r>
      <w:r w:rsidR="00BC7BD9" w:rsidRPr="00811C09">
        <w:instrText>72132002</w:instrText>
      </w:r>
      <w:r w:rsidR="00BC7BD9" w:rsidRPr="00811C09">
        <w:rPr>
          <w:rFonts w:hint="eastAsia"/>
        </w:rPr>
        <w:instrText>）的资助；</w:instrText>
      </w:r>
      <w:r w:rsidR="00BC7BD9" w:rsidRPr="00811C09">
        <w:instrText xml:space="preserve">\ndownload: 1189\nalbum: </w:instrText>
      </w:r>
      <w:r w:rsidR="00BC7BD9" w:rsidRPr="00811C09">
        <w:rPr>
          <w:rFonts w:hint="eastAsia"/>
        </w:rPr>
        <w:instrText>经济与管理科学</w:instrText>
      </w:r>
      <w:r w:rsidR="00BC7BD9" w:rsidRPr="00811C09">
        <w:instrText>\nCLC: F125;F273.1\ndbcode: CJFQ\ndbname: CJFDLAST2023\nfilename: GJJR202308003","page":"30-41","source":"CNKI","title":"</w:instrText>
      </w:r>
      <w:r w:rsidR="00BC7BD9" w:rsidRPr="00811C09">
        <w:rPr>
          <w:rFonts w:hint="eastAsia"/>
        </w:rPr>
        <w:instrText>新发展格局下的全球价值链嵌入与企业创新——基于企业分工的“内循环”赋能</w:instrText>
      </w:r>
      <w:r w:rsidR="00BC7BD9" w:rsidRPr="00811C09">
        <w:instrText>","author":[{"literal":"</w:instrText>
      </w:r>
      <w:r w:rsidR="00BC7BD9" w:rsidRPr="00811C09">
        <w:rPr>
          <w:rFonts w:hint="eastAsia"/>
        </w:rPr>
        <w:instrText>谢陈昕</w:instrText>
      </w:r>
      <w:r w:rsidR="00BC7BD9" w:rsidRPr="00811C09">
        <w:instrText>"},{"literal":"</w:instrText>
      </w:r>
      <w:r w:rsidR="00BC7BD9" w:rsidRPr="00811C09">
        <w:rPr>
          <w:rFonts w:hint="eastAsia"/>
        </w:rPr>
        <w:instrText>黎文靖</w:instrText>
      </w:r>
      <w:r w:rsidR="00BC7BD9" w:rsidRPr="00811C09">
        <w:instrText>"},{"literal":"</w:instrText>
      </w:r>
      <w:r w:rsidR="00BC7BD9" w:rsidRPr="00811C09">
        <w:rPr>
          <w:rFonts w:hint="eastAsia"/>
        </w:rPr>
        <w:instrText>谭有超</w:instrText>
      </w:r>
      <w:r w:rsidR="00BC7BD9" w:rsidRPr="00811C09">
        <w:instrText xml:space="preserve">"}],"issued":{"date-parts":[["2023"]]}}}],"schema":"https://github.com/citation-style-language/schema/raw/master/csl-citation.json"} </w:instrText>
      </w:r>
      <w:r w:rsidRPr="00811C09">
        <w:fldChar w:fldCharType="separate"/>
      </w:r>
      <w:r w:rsidRPr="00811C09">
        <w:rPr>
          <w:rFonts w:cs="Times New Roman"/>
          <w:kern w:val="0"/>
          <w:vertAlign w:val="superscript"/>
        </w:rPr>
        <w:t>[5]</w:t>
      </w:r>
      <w:r w:rsidRPr="00811C09">
        <w:fldChar w:fldCharType="end"/>
      </w:r>
      <w:r w:rsidRPr="00811C09">
        <w:rPr>
          <w:rFonts w:hint="eastAsia"/>
        </w:rPr>
        <w:t>，加强产品间的关联性</w:t>
      </w:r>
      <w:r w:rsidRPr="00811C09">
        <w:fldChar w:fldCharType="begin"/>
      </w:r>
      <w:r w:rsidR="00BC7BD9" w:rsidRPr="00811C09">
        <w:instrText xml:space="preserve"> ADDIN ZOTERO_ITEM CSL_CITATION {"citationID":"GpMxArNI","properties":{"formattedCitation":"\\super [6]\\nosupersub{}","plainCitation":"[6]","noteIndex":0},"citationItems":[{"id":"qNntE4bO/uXLc7xgq","uris":["http://zotero.org/users/10295813/items/TCFX234V"],"itemData":{"id":3537,"type":"article-journal","abstract":"</w:instrText>
      </w:r>
      <w:r w:rsidR="00BC7BD9" w:rsidRPr="00811C09">
        <w:rPr>
          <w:rFonts w:hint="eastAsia"/>
        </w:rPr>
        <w:instrText>基于中国区域间投入产出表与工业企业数据</w:instrText>
      </w:r>
      <w:r w:rsidR="00BC7BD9" w:rsidRPr="00811C09">
        <w:instrText>,</w:instrText>
      </w:r>
      <w:r w:rsidR="00BC7BD9" w:rsidRPr="00811C09">
        <w:rPr>
          <w:rFonts w:hint="eastAsia"/>
        </w:rPr>
        <w:instrText>从地区、制造业行业视角分析了国内价值链、产品间关联与产业升级的关系。结果表明</w:instrText>
      </w:r>
      <w:r w:rsidR="00BC7BD9" w:rsidRPr="00811C09">
        <w:instrText>:</w:instrText>
      </w:r>
      <w:r w:rsidR="00BC7BD9" w:rsidRPr="00811C09">
        <w:rPr>
          <w:rFonts w:hint="eastAsia"/>
        </w:rPr>
        <w:instrText>国内价值链嵌入水平对产业升级的影响显著为正</w:instrText>
      </w:r>
      <w:r w:rsidR="00BC7BD9" w:rsidRPr="00811C09">
        <w:instrText>,</w:instrText>
      </w:r>
      <w:r w:rsidR="00BC7BD9" w:rsidRPr="00811C09">
        <w:rPr>
          <w:rFonts w:hint="eastAsia"/>
        </w:rPr>
        <w:instrText>而分工地位不利于升级能力的提升</w:instrText>
      </w:r>
      <w:r w:rsidR="00BC7BD9" w:rsidRPr="00811C09">
        <w:instrText>;</w:instrText>
      </w:r>
      <w:r w:rsidR="00BC7BD9" w:rsidRPr="00811C09">
        <w:rPr>
          <w:rFonts w:hint="eastAsia"/>
        </w:rPr>
        <w:instrText>产品间关联度可以强化嵌入水平的正向效应</w:instrText>
      </w:r>
      <w:r w:rsidR="00BC7BD9" w:rsidRPr="00811C09">
        <w:instrText>,</w:instrText>
      </w:r>
      <w:r w:rsidR="00BC7BD9" w:rsidRPr="00811C09">
        <w:rPr>
          <w:rFonts w:hint="eastAsia"/>
        </w:rPr>
        <w:instrText>弱化并弥补分工地位的消极影响。将产品间关联、嵌入水平和分工地位分别作为门限变量</w:instrText>
      </w:r>
      <w:r w:rsidR="00BC7BD9" w:rsidRPr="00811C09">
        <w:instrText>,</w:instrText>
      </w:r>
      <w:r w:rsidR="00BC7BD9" w:rsidRPr="00811C09">
        <w:rPr>
          <w:rFonts w:hint="eastAsia"/>
        </w:rPr>
        <w:instrText>进一步证明了其与产业升级存在非线性关系</w:instrText>
      </w:r>
      <w:r w:rsidR="00BC7BD9" w:rsidRPr="00811C09">
        <w:instrText>,</w:instrText>
      </w:r>
      <w:r w:rsidR="00BC7BD9" w:rsidRPr="00811C09">
        <w:rPr>
          <w:rFonts w:hint="eastAsia"/>
        </w:rPr>
        <w:instrText>并界定了最优作用区间。引入要素禀赋—价值链匹配度的概念</w:instrText>
      </w:r>
      <w:r w:rsidR="00BC7BD9" w:rsidRPr="00811C09">
        <w:instrText>,</w:instrText>
      </w:r>
      <w:r w:rsidR="00BC7BD9" w:rsidRPr="00811C09">
        <w:rPr>
          <w:rFonts w:hint="eastAsia"/>
        </w:rPr>
        <w:instrText>证实了我国现阶段存在的资源错配现象不利于产业升级。</w:instrText>
      </w:r>
      <w:r w:rsidR="00BC7BD9" w:rsidRPr="00811C09">
        <w:instrText>","container-title":"</w:instrText>
      </w:r>
      <w:r w:rsidR="00BC7BD9" w:rsidRPr="00811C09">
        <w:rPr>
          <w:rFonts w:hint="eastAsia"/>
        </w:rPr>
        <w:instrText>山西财经大学学报</w:instrText>
      </w:r>
      <w:r w:rsidR="00BC7BD9" w:rsidRPr="00811C09">
        <w:instrText xml:space="preserve">","DOI":"10.13781/j.cnki.1007-9556.2021.02.005","ISSN":"1007-9556","issue":"2","language":"zh-CN","note":"download: 2653\nalbum: </w:instrText>
      </w:r>
      <w:r w:rsidR="00BC7BD9" w:rsidRPr="00811C09">
        <w:rPr>
          <w:rFonts w:hint="eastAsia"/>
        </w:rPr>
        <w:instrText>经济与管理科学</w:instrText>
      </w:r>
      <w:r w:rsidR="00BC7BD9" w:rsidRPr="00811C09">
        <w:instrText>\nCLC: F124;F424\ndbcode: CJFQ\ndbname: CJFDLAST2021\nfilename: SXCJ202102006","page":"57-70","source":"CNKI","title":"</w:instrText>
      </w:r>
      <w:r w:rsidR="00BC7BD9" w:rsidRPr="00811C09">
        <w:rPr>
          <w:rFonts w:hint="eastAsia"/>
        </w:rPr>
        <w:instrText>国内价值链、产品间关联与制造业产业升级——基于要素禀赋视角的探析</w:instrText>
      </w:r>
      <w:r w:rsidR="00BC7BD9" w:rsidRPr="00811C09">
        <w:instrText>","volume":"43","author":[{"literal":"</w:instrText>
      </w:r>
      <w:r w:rsidR="00BC7BD9" w:rsidRPr="00811C09">
        <w:rPr>
          <w:rFonts w:hint="eastAsia"/>
        </w:rPr>
        <w:instrText>赵蓉</w:instrText>
      </w:r>
      <w:r w:rsidR="00BC7BD9" w:rsidRPr="00811C09">
        <w:instrText>"},{"literal":"</w:instrText>
      </w:r>
      <w:r w:rsidR="00BC7BD9" w:rsidRPr="00811C09">
        <w:rPr>
          <w:rFonts w:hint="eastAsia"/>
        </w:rPr>
        <w:instrText>赵立祥</w:instrText>
      </w:r>
      <w:r w:rsidR="00BC7BD9" w:rsidRPr="00811C09">
        <w:instrText>"},{"literal":"</w:instrText>
      </w:r>
      <w:r w:rsidR="00BC7BD9" w:rsidRPr="00811C09">
        <w:rPr>
          <w:rFonts w:hint="eastAsia"/>
        </w:rPr>
        <w:instrText>苏映雪</w:instrText>
      </w:r>
      <w:r w:rsidR="00BC7BD9" w:rsidRPr="00811C09">
        <w:instrText xml:space="preserve">"}],"issued":{"date-parts":[["2021"]]}}}],"schema":"https://github.com/citation-style-language/schema/raw/master/csl-citation.json"} </w:instrText>
      </w:r>
      <w:r w:rsidRPr="00811C09">
        <w:fldChar w:fldCharType="separate"/>
      </w:r>
      <w:r w:rsidRPr="00811C09">
        <w:rPr>
          <w:rFonts w:cs="Times New Roman"/>
          <w:kern w:val="0"/>
          <w:vertAlign w:val="superscript"/>
        </w:rPr>
        <w:t>[6]</w:t>
      </w:r>
      <w:r w:rsidRPr="00811C09">
        <w:fldChar w:fldCharType="end"/>
      </w:r>
      <w:r w:rsidRPr="00811C09">
        <w:rPr>
          <w:rFonts w:hint="eastAsia"/>
        </w:rPr>
        <w:t>，并产</w:t>
      </w:r>
      <w:r w:rsidRPr="00811C09">
        <w:rPr>
          <w:rFonts w:hint="eastAsia"/>
        </w:rPr>
        <w:t>生前后向知识溢出效应</w:t>
      </w:r>
      <w:r w:rsidRPr="00811C09">
        <w:fldChar w:fldCharType="begin"/>
      </w:r>
      <w:r w:rsidR="00BC7BD9" w:rsidRPr="00811C09">
        <w:instrText xml:space="preserve"> ADDIN ZOTERO_ITEM CSL_CITATION {"citationID":"2oLijcmk","properties":{"formattedCitation":"\\super [7]\\nosupersub{}","plainCitation":"[7]","noteIndex":0},"citationItems":[{"id":"qNntE4bO/AOE4XDsO","uris":["http://zotero.org/users/10295813/items/NUM3HPDD"],"itemData":{"id":3545,"type":"article-journal","abstract":"</w:instrText>
      </w:r>
      <w:r w:rsidR="00BC7BD9" w:rsidRPr="00811C09">
        <w:rPr>
          <w:rFonts w:hint="eastAsia"/>
        </w:rPr>
        <w:instrText>本文利用</w:instrText>
      </w:r>
      <w:r w:rsidR="00BC7BD9" w:rsidRPr="00811C09">
        <w:instrText>2002</w:instrText>
      </w:r>
      <w:r w:rsidR="00BC7BD9" w:rsidRPr="00811C09">
        <w:rPr>
          <w:rFonts w:hint="eastAsia"/>
        </w:rPr>
        <w:instrText>、</w:instrText>
      </w:r>
      <w:r w:rsidR="00BC7BD9" w:rsidRPr="00811C09">
        <w:instrText>2007</w:instrText>
      </w:r>
      <w:r w:rsidR="00BC7BD9" w:rsidRPr="00811C09">
        <w:rPr>
          <w:rFonts w:hint="eastAsia"/>
        </w:rPr>
        <w:instrText>和</w:instrText>
      </w:r>
      <w:r w:rsidR="00BC7BD9" w:rsidRPr="00811C09">
        <w:instrText>2010</w:instrText>
      </w:r>
      <w:r w:rsidR="00BC7BD9" w:rsidRPr="00811C09">
        <w:rPr>
          <w:rFonts w:hint="eastAsia"/>
        </w:rPr>
        <w:instrText>年中国</w:instrText>
      </w:r>
      <w:r w:rsidR="00BC7BD9" w:rsidRPr="00811C09">
        <w:instrText>30</w:instrText>
      </w:r>
      <w:r w:rsidR="00BC7BD9" w:rsidRPr="00811C09">
        <w:rPr>
          <w:rFonts w:hint="eastAsia"/>
        </w:rPr>
        <w:instrText>个省</w:instrText>
      </w:r>
      <w:r w:rsidR="00BC7BD9" w:rsidRPr="00811C09">
        <w:instrText>(</w:instrText>
      </w:r>
      <w:r w:rsidR="00BC7BD9" w:rsidRPr="00811C09">
        <w:rPr>
          <w:rFonts w:hint="eastAsia"/>
        </w:rPr>
        <w:instrText>区市</w:instrText>
      </w:r>
      <w:r w:rsidR="00BC7BD9" w:rsidRPr="00811C09">
        <w:instrText>)</w:instrText>
      </w:r>
      <w:r w:rsidR="00BC7BD9" w:rsidRPr="00811C09">
        <w:rPr>
          <w:rFonts w:hint="eastAsia"/>
        </w:rPr>
        <w:instrText>区域间投入产出表探讨了包含地区</w:instrText>
      </w:r>
      <w:r w:rsidR="00BC7BD9" w:rsidRPr="00811C09">
        <w:instrText>-</w:instrText>
      </w:r>
      <w:r w:rsidR="00BC7BD9" w:rsidRPr="00811C09">
        <w:rPr>
          <w:rFonts w:hint="eastAsia"/>
        </w:rPr>
        <w:instrText>产业双重维度国内价值链</w:instrText>
      </w:r>
      <w:r w:rsidR="00BC7BD9" w:rsidRPr="00811C09">
        <w:instrText>(NVC)</w:instrText>
      </w:r>
      <w:r w:rsidR="00BC7BD9" w:rsidRPr="00811C09">
        <w:rPr>
          <w:rFonts w:hint="eastAsia"/>
        </w:rPr>
        <w:instrText>分工网络下经济增长的溢出效应</w:instrText>
      </w:r>
      <w:r w:rsidR="00BC7BD9" w:rsidRPr="00811C09">
        <w:instrText>,</w:instrText>
      </w:r>
      <w:r w:rsidR="00BC7BD9" w:rsidRPr="00811C09">
        <w:rPr>
          <w:rFonts w:hint="eastAsia"/>
        </w:rPr>
        <w:instrText>并基于</w:instrText>
      </w:r>
      <w:r w:rsidR="00BC7BD9" w:rsidRPr="00811C09">
        <w:instrText>\"</w:instrText>
      </w:r>
      <w:r w:rsidR="00BC7BD9" w:rsidRPr="00811C09">
        <w:rPr>
          <w:rFonts w:hint="eastAsia"/>
        </w:rPr>
        <w:instrText>微笑曲线</w:instrText>
      </w:r>
      <w:r w:rsidR="00BC7BD9" w:rsidRPr="00811C09">
        <w:instrText>\"</w:instrText>
      </w:r>
      <w:r w:rsidR="00BC7BD9" w:rsidRPr="00811C09">
        <w:rPr>
          <w:rFonts w:hint="eastAsia"/>
        </w:rPr>
        <w:instrText>理论从静态和动态两个维度将这一溢出效应解构为静态制造前、后向溢出效应及动态制造前后追赶</w:instrText>
      </w:r>
      <w:r w:rsidR="00BC7BD9" w:rsidRPr="00811C09">
        <w:instrText>-</w:instrText>
      </w:r>
      <w:r w:rsidR="00BC7BD9" w:rsidRPr="00811C09">
        <w:rPr>
          <w:rFonts w:hint="eastAsia"/>
        </w:rPr>
        <w:instrText>竞争效应三种溢出机制</w:instrText>
      </w:r>
      <w:r w:rsidR="00BC7BD9" w:rsidRPr="00811C09">
        <w:instrText>,</w:instrText>
      </w:r>
      <w:r w:rsidR="00BC7BD9" w:rsidRPr="00811C09">
        <w:rPr>
          <w:rFonts w:hint="eastAsia"/>
        </w:rPr>
        <w:instrText>拓展分析了市场化程度对</w:instrText>
      </w:r>
      <w:r w:rsidR="00BC7BD9" w:rsidRPr="00811C09">
        <w:instrText>NVC</w:instrText>
      </w:r>
      <w:r w:rsidR="00BC7BD9" w:rsidRPr="00811C09">
        <w:rPr>
          <w:rFonts w:hint="eastAsia"/>
        </w:rPr>
        <w:instrText>溢出效应的作用。结果表明</w:instrText>
      </w:r>
      <w:r w:rsidR="00BC7BD9" w:rsidRPr="00811C09">
        <w:instrText>:</w:instrText>
      </w:r>
      <w:r w:rsidR="00BC7BD9" w:rsidRPr="00811C09">
        <w:rPr>
          <w:rFonts w:hint="eastAsia"/>
        </w:rPr>
        <w:instrText>中国经济增长通过</w:instrText>
      </w:r>
      <w:r w:rsidR="00BC7BD9" w:rsidRPr="00811C09">
        <w:instrText>NVC</w:instrText>
      </w:r>
      <w:r w:rsidR="00BC7BD9" w:rsidRPr="00811C09">
        <w:rPr>
          <w:rFonts w:hint="eastAsia"/>
        </w:rPr>
        <w:instrText>联结的分工网络产生了显著溢出效应</w:instrText>
      </w:r>
      <w:r w:rsidR="00BC7BD9" w:rsidRPr="00811C09">
        <w:instrText>,</w:instrText>
      </w:r>
      <w:r w:rsidR="00BC7BD9" w:rsidRPr="00811C09">
        <w:rPr>
          <w:rFonts w:hint="eastAsia"/>
        </w:rPr>
        <w:instrText>且以后向溢出效应为主</w:instrText>
      </w:r>
      <w:r w:rsidR="00BC7BD9" w:rsidRPr="00811C09">
        <w:instrText>,</w:instrText>
      </w:r>
      <w:r w:rsidR="00BC7BD9" w:rsidRPr="00811C09">
        <w:rPr>
          <w:rFonts w:hint="eastAsia"/>
        </w:rPr>
        <w:instrText>伴随先产品市场后要素市场渐进性改革而出现的</w:instrText>
      </w:r>
      <w:r w:rsidR="00BC7BD9" w:rsidRPr="00811C09">
        <w:instrText>NVC\"</w:instrText>
      </w:r>
      <w:r w:rsidR="00BC7BD9" w:rsidRPr="00811C09">
        <w:rPr>
          <w:rFonts w:hint="eastAsia"/>
        </w:rPr>
        <w:instrText>上游环节垄断分割、下游环节竞争开放</w:instrText>
      </w:r>
      <w:r w:rsidR="00BC7BD9" w:rsidRPr="00811C09">
        <w:instrText>\"</w:instrText>
      </w:r>
      <w:r w:rsidR="00BC7BD9" w:rsidRPr="00811C09">
        <w:rPr>
          <w:rFonts w:hint="eastAsia"/>
        </w:rPr>
        <w:instrText>的非对称结构是其主要原因。市场化程度高能够增强</w:instrText>
      </w:r>
      <w:r w:rsidR="00BC7BD9" w:rsidRPr="00811C09">
        <w:instrText>NVC</w:instrText>
      </w:r>
      <w:r w:rsidR="00BC7BD9" w:rsidRPr="00811C09">
        <w:rPr>
          <w:rFonts w:hint="eastAsia"/>
        </w:rPr>
        <w:instrText>三种溢出机制的有效发挥</w:instrText>
      </w:r>
      <w:r w:rsidR="00BC7BD9" w:rsidRPr="00811C09">
        <w:instrText>,</w:instrText>
      </w:r>
      <w:r w:rsidR="00BC7BD9" w:rsidRPr="00811C09">
        <w:rPr>
          <w:rFonts w:hint="eastAsia"/>
        </w:rPr>
        <w:instrText>从而放大经济增长通过</w:instrText>
      </w:r>
      <w:r w:rsidR="00BC7BD9" w:rsidRPr="00811C09">
        <w:instrText>NVC</w:instrText>
      </w:r>
      <w:r w:rsidR="00BC7BD9" w:rsidRPr="00811C09">
        <w:rPr>
          <w:rFonts w:hint="eastAsia"/>
        </w:rPr>
        <w:instrText>分工网络产生的溢出效应。</w:instrText>
      </w:r>
      <w:r w:rsidR="00BC7BD9" w:rsidRPr="00811C09">
        <w:instrText>","container-title":"</w:instrText>
      </w:r>
      <w:r w:rsidR="00BC7BD9" w:rsidRPr="00811C09">
        <w:rPr>
          <w:rFonts w:hint="eastAsia"/>
        </w:rPr>
        <w:instrText>世界经济</w:instrText>
      </w:r>
      <w:r w:rsidR="00BC7BD9" w:rsidRPr="00811C09">
        <w:instrText>","DOI":"10.19985/j.cnki.cassjwe.2019.10.008","ISSN":"1002-9621","issue":"10","journalAbbreviation":"</w:instrText>
      </w:r>
      <w:r w:rsidR="00BC7BD9" w:rsidRPr="00811C09">
        <w:rPr>
          <w:rFonts w:hint="eastAsia"/>
        </w:rPr>
        <w:instrText>世界经济</w:instrText>
      </w:r>
      <w:r w:rsidR="00BC7BD9" w:rsidRPr="00811C09">
        <w:instrText xml:space="preserve">","language":"zh","note":"foundation: </w:instrText>
      </w:r>
      <w:r w:rsidR="00BC7BD9" w:rsidRPr="00811C09">
        <w:rPr>
          <w:rFonts w:hint="eastAsia"/>
        </w:rPr>
        <w:instrText>国家自然科学基金青年项目</w:instrText>
      </w:r>
      <w:r w:rsidR="00BC7BD9" w:rsidRPr="00811C09">
        <w:instrText>(71903102)</w:instrText>
      </w:r>
      <w:r w:rsidR="00BC7BD9" w:rsidRPr="00811C09">
        <w:rPr>
          <w:rFonts w:hint="eastAsia"/>
        </w:rPr>
        <w:instrText>；</w:instrText>
      </w:r>
      <w:r w:rsidR="00BC7BD9" w:rsidRPr="00811C09">
        <w:instrText xml:space="preserve"> </w:instrText>
      </w:r>
      <w:r w:rsidR="00BC7BD9" w:rsidRPr="00811C09">
        <w:rPr>
          <w:rFonts w:hint="eastAsia"/>
        </w:rPr>
        <w:instrText>中国博士后科学基金面上一等资助项目</w:instrText>
      </w:r>
      <w:r w:rsidR="00BC7BD9" w:rsidRPr="00811C09">
        <w:instrText>(2018M640223)</w:instrText>
      </w:r>
      <w:r w:rsidR="00BC7BD9" w:rsidRPr="00811C09">
        <w:rPr>
          <w:rFonts w:hint="eastAsia"/>
        </w:rPr>
        <w:instrText>；</w:instrText>
      </w:r>
      <w:r w:rsidR="00BC7BD9" w:rsidRPr="00811C09">
        <w:instrText xml:space="preserve"> </w:instrText>
      </w:r>
      <w:r w:rsidR="00BC7BD9" w:rsidRPr="00811C09">
        <w:rPr>
          <w:rFonts w:hint="eastAsia"/>
        </w:rPr>
        <w:instrText>中央高校基本科研业务费专项资金项目</w:instrText>
      </w:r>
      <w:r w:rsidR="00BC7BD9" w:rsidRPr="00811C09">
        <w:instrText>(63192213)</w:instrText>
      </w:r>
      <w:r w:rsidR="00BC7BD9" w:rsidRPr="00811C09">
        <w:rPr>
          <w:rFonts w:hint="eastAsia"/>
        </w:rPr>
        <w:instrText>的资助；</w:instrText>
      </w:r>
      <w:r w:rsidR="00BC7BD9" w:rsidRPr="00811C09">
        <w:instrText xml:space="preserve">\ndownload: 4744\nalbum: </w:instrText>
      </w:r>
      <w:r w:rsidR="00BC7BD9" w:rsidRPr="00811C09">
        <w:rPr>
          <w:rFonts w:hint="eastAsia"/>
        </w:rPr>
        <w:instrText>经济与管理科学</w:instrText>
      </w:r>
      <w:r w:rsidR="00BC7BD9" w:rsidRPr="00811C09">
        <w:instrText>\nCLC: F127\ndbcode: CJFQ\ndbname: CJFDLAST2019\nfilename: SJJJ201910008","page":"143-168","source":"CNKI","title":"</w:instrText>
      </w:r>
      <w:r w:rsidR="00BC7BD9" w:rsidRPr="00811C09">
        <w:rPr>
          <w:rFonts w:hint="eastAsia"/>
        </w:rPr>
        <w:instrText>国内价值链、市场化程度与经济增长的溢出效应</w:instrText>
      </w:r>
      <w:r w:rsidR="00BC7BD9" w:rsidRPr="00811C09">
        <w:instrText>","volume":"42","author":[{"literal":"</w:instrText>
      </w:r>
      <w:r w:rsidR="00BC7BD9" w:rsidRPr="00811C09">
        <w:rPr>
          <w:rFonts w:hint="eastAsia"/>
        </w:rPr>
        <w:instrText>苏丹妮</w:instrText>
      </w:r>
      <w:r w:rsidR="00BC7BD9" w:rsidRPr="00811C09">
        <w:instrText>"},{"literal":"</w:instrText>
      </w:r>
      <w:r w:rsidR="00BC7BD9" w:rsidRPr="00811C09">
        <w:rPr>
          <w:rFonts w:hint="eastAsia"/>
        </w:rPr>
        <w:instrText>盛斌</w:instrText>
      </w:r>
      <w:r w:rsidR="00BC7BD9" w:rsidRPr="00811C09">
        <w:instrText>"},{"literal":"</w:instrText>
      </w:r>
      <w:r w:rsidR="00BC7BD9" w:rsidRPr="00811C09">
        <w:rPr>
          <w:rFonts w:hint="eastAsia"/>
        </w:rPr>
        <w:instrText>邵朝对</w:instrText>
      </w:r>
      <w:r w:rsidR="00BC7BD9" w:rsidRPr="00811C09">
        <w:instrText xml:space="preserve">"}],"issued":{"date-parts":[["2019"]]}}}],"schema":"https://github.com/citation-style-language/schema/raw/master/csl-citation.json"} </w:instrText>
      </w:r>
      <w:r w:rsidRPr="00811C09">
        <w:fldChar w:fldCharType="separate"/>
      </w:r>
      <w:r w:rsidRPr="00811C09">
        <w:rPr>
          <w:rFonts w:cs="Times New Roman"/>
          <w:kern w:val="0"/>
          <w:vertAlign w:val="superscript"/>
        </w:rPr>
        <w:t>[7]</w:t>
      </w:r>
      <w:r w:rsidRPr="00811C09">
        <w:fldChar w:fldCharType="end"/>
      </w:r>
      <w:r w:rsidRPr="00811C09">
        <w:rPr>
          <w:rFonts w:hint="eastAsia"/>
        </w:rPr>
        <w:t>，缩小区际技术差距</w:t>
      </w:r>
      <w:r w:rsidR="00906A4D" w:rsidRPr="00811C09">
        <w:fldChar w:fldCharType="begin"/>
      </w:r>
      <w:r w:rsidR="00906A4D" w:rsidRPr="00811C09">
        <w:instrText xml:space="preserve"> ADDIN ZOTERO_ITEM CSL_CITATION {"citationID":"gjnWpeZS","properties":{"formattedCitation":"\\super [8]\\nosupersub{}","plainCitation":"[8]","noteIndex":0},"citationItems":[{"id":1693,"uris":["http://zotero.org/users/15159313/items/9JA3SZD7"],"itemData":{"id":1693,"type":"article-journal","abstract":"</w:instrText>
      </w:r>
      <w:r w:rsidR="00906A4D" w:rsidRPr="00811C09">
        <w:rPr>
          <w:rFonts w:hint="eastAsia"/>
        </w:rPr>
        <w:instrText>技术差距是决定地区间贫富差距的关键因素</w:instrText>
      </w:r>
      <w:r w:rsidR="00906A4D" w:rsidRPr="00811C09">
        <w:instrText>,</w:instrText>
      </w:r>
      <w:r w:rsidR="00906A4D" w:rsidRPr="00811C09">
        <w:rPr>
          <w:rFonts w:hint="eastAsia"/>
        </w:rPr>
        <w:instrText>探讨日益兴起的国内价值链与地区间技术差距之间的关系对于区域经济协调发展至关重要。利用</w:instrText>
      </w:r>
      <w:r w:rsidR="00906A4D" w:rsidRPr="00811C09">
        <w:instrText>2002</w:instrText>
      </w:r>
      <w:r w:rsidR="00906A4D" w:rsidRPr="00811C09">
        <w:rPr>
          <w:rFonts w:hint="eastAsia"/>
        </w:rPr>
        <w:instrText>年和</w:instrText>
      </w:r>
      <w:r w:rsidR="00906A4D" w:rsidRPr="00811C09">
        <w:instrText>2007</w:instrText>
      </w:r>
      <w:r w:rsidR="00906A4D" w:rsidRPr="00811C09">
        <w:rPr>
          <w:rFonts w:hint="eastAsia"/>
        </w:rPr>
        <w:instrText>年中国</w:instrText>
      </w:r>
      <w:r w:rsidR="00906A4D" w:rsidRPr="00811C09">
        <w:instrText>30</w:instrText>
      </w:r>
      <w:r w:rsidR="00906A4D" w:rsidRPr="00811C09">
        <w:rPr>
          <w:rFonts w:hint="eastAsia"/>
        </w:rPr>
        <w:instrText>个省份区域间投入产出表</w:instrText>
      </w:r>
      <w:r w:rsidR="00906A4D" w:rsidRPr="00811C09">
        <w:instrText>,</w:instrText>
      </w:r>
      <w:r w:rsidR="00906A4D" w:rsidRPr="00811C09">
        <w:rPr>
          <w:rFonts w:hint="eastAsia"/>
        </w:rPr>
        <w:instrText>本文将省份两两配对进行研究发现</w:instrText>
      </w:r>
      <w:r w:rsidR="00906A4D" w:rsidRPr="00811C09">
        <w:instrText>:</w:instrText>
      </w:r>
      <w:r w:rsidR="00906A4D" w:rsidRPr="00811C09">
        <w:rPr>
          <w:rFonts w:hint="eastAsia"/>
        </w:rPr>
        <w:instrText>国内价值链贸易缩小了地区间技术差距</w:instrText>
      </w:r>
      <w:r w:rsidR="00906A4D" w:rsidRPr="00811C09">
        <w:instrText>,</w:instrText>
      </w:r>
      <w:r w:rsidR="00906A4D" w:rsidRPr="00811C09">
        <w:rPr>
          <w:rFonts w:hint="eastAsia"/>
        </w:rPr>
        <w:instrText>而在考虑国内价值链贸易之后</w:instrText>
      </w:r>
      <w:r w:rsidR="00906A4D" w:rsidRPr="00811C09">
        <w:instrText>,</w:instrText>
      </w:r>
      <w:r w:rsidR="00906A4D" w:rsidRPr="00811C09">
        <w:rPr>
          <w:rFonts w:hint="eastAsia"/>
        </w:rPr>
        <w:instrText>区际双边贸易则扩大了地区间技术差距</w:instrText>
      </w:r>
      <w:r w:rsidR="00906A4D" w:rsidRPr="00811C09">
        <w:instrText>,</w:instrText>
      </w:r>
      <w:r w:rsidR="00906A4D" w:rsidRPr="00811C09">
        <w:rPr>
          <w:rFonts w:hint="eastAsia"/>
        </w:rPr>
        <w:instrText>反映出国内价值链贸易主导了区际贸易的技术差距缩减效应</w:instrText>
      </w:r>
      <w:r w:rsidR="00906A4D" w:rsidRPr="00811C09">
        <w:instrText>;</w:instrText>
      </w:r>
      <w:r w:rsidR="00906A4D" w:rsidRPr="00811C09">
        <w:rPr>
          <w:rFonts w:hint="eastAsia"/>
        </w:rPr>
        <w:instrText>这一结论在以方言异同、遗传距离、地理距离为工具变量的内生性检验中仍然成立。生产率动态分解进一步显示</w:instrText>
      </w:r>
      <w:r w:rsidR="00906A4D" w:rsidRPr="00811C09">
        <w:instrText>,</w:instrText>
      </w:r>
      <w:r w:rsidR="00906A4D" w:rsidRPr="00811C09">
        <w:rPr>
          <w:rFonts w:hint="eastAsia"/>
        </w:rPr>
        <w:instrText>通过促进资源再配置效率的空间收敛是国内价值链贸易缩小技术差距的重要途径。同时</w:instrText>
      </w:r>
      <w:r w:rsidR="00906A4D" w:rsidRPr="00811C09">
        <w:instrText>,</w:instrText>
      </w:r>
      <w:r w:rsidR="00906A4D" w:rsidRPr="00811C09">
        <w:rPr>
          <w:rFonts w:hint="eastAsia"/>
        </w:rPr>
        <w:instrText>国内价值链贸易的技术差距缩减效应在初始技术差距较大的省份间、国内价值链位置差异较大的省份间以及东部和中西部省份间更强。最后</w:instrText>
      </w:r>
      <w:r w:rsidR="00906A4D" w:rsidRPr="00811C09">
        <w:instrText>,</w:instrText>
      </w:r>
      <w:r w:rsidR="00906A4D" w:rsidRPr="00811C09">
        <w:rPr>
          <w:rFonts w:hint="eastAsia"/>
        </w:rPr>
        <w:instrText>纳入全球价值链后发现</w:instrText>
      </w:r>
      <w:r w:rsidR="00906A4D" w:rsidRPr="00811C09">
        <w:instrText>,</w:instrText>
      </w:r>
      <w:r w:rsidR="00906A4D" w:rsidRPr="00811C09">
        <w:rPr>
          <w:rFonts w:hint="eastAsia"/>
        </w:rPr>
        <w:instrText>国内价值链贸易对全球价值链贸易参与不平衡带来的技术差距具有矫正作用</w:instrText>
      </w:r>
      <w:r w:rsidR="00906A4D" w:rsidRPr="00811C09">
        <w:instrText>,</w:instrText>
      </w:r>
      <w:r w:rsidR="00906A4D" w:rsidRPr="00811C09">
        <w:rPr>
          <w:rFonts w:hint="eastAsia"/>
        </w:rPr>
        <w:instrText>而传统区际贸易则放大了传统对外贸易依赖差异造成的技术差距。总体而言</w:instrText>
      </w:r>
      <w:r w:rsidR="00906A4D" w:rsidRPr="00811C09">
        <w:instrText>,</w:instrText>
      </w:r>
      <w:r w:rsidR="00906A4D" w:rsidRPr="00811C09">
        <w:rPr>
          <w:rFonts w:hint="eastAsia"/>
        </w:rPr>
        <w:instrText>本文从国内价值链这一全新视角为探索新时代中国技术差距收敛和区域协调发展提供了可行的实践路径。</w:instrText>
      </w:r>
      <w:r w:rsidR="00906A4D" w:rsidRPr="00811C09">
        <w:instrText>","container-title":"</w:instrText>
      </w:r>
      <w:r w:rsidR="00906A4D" w:rsidRPr="00811C09">
        <w:rPr>
          <w:rFonts w:hint="eastAsia"/>
        </w:rPr>
        <w:instrText>中国工业经济</w:instrText>
      </w:r>
      <w:r w:rsidR="00906A4D" w:rsidRPr="00811C09">
        <w:instrText>","DOI":"10.19581/j.cnki.ciejournal.2019.06.006","ISSN":"1006-480X","issue":"6","journalAbbreviation":"</w:instrText>
      </w:r>
      <w:r w:rsidR="00906A4D" w:rsidRPr="00811C09">
        <w:rPr>
          <w:rFonts w:hint="eastAsia"/>
        </w:rPr>
        <w:instrText>中国工业经济</w:instrText>
      </w:r>
      <w:r w:rsidR="00906A4D" w:rsidRPr="00811C09">
        <w:instrText xml:space="preserve">","language":"zh","note":"foundation: </w:instrText>
      </w:r>
      <w:r w:rsidR="00906A4D" w:rsidRPr="00811C09">
        <w:rPr>
          <w:rFonts w:hint="eastAsia"/>
        </w:rPr>
        <w:instrText>中央高校基本科研业务费专项资金项目“国内价值链</w:instrText>
      </w:r>
      <w:r w:rsidR="00906A4D" w:rsidRPr="00811C09">
        <w:instrText>:</w:instrText>
      </w:r>
      <w:r w:rsidR="00906A4D" w:rsidRPr="00811C09">
        <w:rPr>
          <w:rFonts w:hint="eastAsia"/>
        </w:rPr>
        <w:instrText>塑造区域协调发展新动力”</w:instrText>
      </w:r>
      <w:r w:rsidR="00906A4D" w:rsidRPr="00811C09">
        <w:instrText>(</w:instrText>
      </w:r>
      <w:r w:rsidR="00906A4D" w:rsidRPr="00811C09">
        <w:rPr>
          <w:rFonts w:hint="eastAsia"/>
        </w:rPr>
        <w:instrText>批准号</w:instrText>
      </w:r>
      <w:r w:rsidR="00906A4D" w:rsidRPr="00811C09">
        <w:instrText>63192108);</w:instrText>
      </w:r>
      <w:r w:rsidR="00906A4D" w:rsidRPr="00811C09">
        <w:rPr>
          <w:rFonts w:hint="eastAsia"/>
        </w:rPr>
        <w:instrText>中央高校基本科研业务费专项资金项目“全球价值链分工、产业集聚与企业生产率”</w:instrText>
      </w:r>
      <w:r w:rsidR="00906A4D" w:rsidRPr="00811C09">
        <w:instrText>(</w:instrText>
      </w:r>
      <w:r w:rsidR="00906A4D" w:rsidRPr="00811C09">
        <w:rPr>
          <w:rFonts w:hint="eastAsia"/>
        </w:rPr>
        <w:instrText>批准号</w:instrText>
      </w:r>
      <w:r w:rsidR="00906A4D" w:rsidRPr="00811C09">
        <w:instrText>63192213)</w:instrText>
      </w:r>
      <w:r w:rsidR="00906A4D" w:rsidRPr="00811C09">
        <w:rPr>
          <w:rFonts w:hint="eastAsia"/>
        </w:rPr>
        <w:instrText>；</w:instrText>
      </w:r>
      <w:r w:rsidR="00906A4D" w:rsidRPr="00811C09">
        <w:instrText xml:space="preserve">\ndownload: 8571\nalbum: </w:instrText>
      </w:r>
      <w:r w:rsidR="00906A4D" w:rsidRPr="00811C09">
        <w:rPr>
          <w:rFonts w:hint="eastAsia"/>
        </w:rPr>
        <w:instrText>经济与管理科学</w:instrText>
      </w:r>
      <w:r w:rsidR="00906A4D" w:rsidRPr="00811C09">
        <w:instrText>\nCLC: F124\ndbcode: CJFQ\ndbname: CJFDLAST2019\nfilename: GGYY201906007","page":"98-116","source":"CNKI","title":"</w:instrText>
      </w:r>
      <w:r w:rsidR="00906A4D" w:rsidRPr="00811C09">
        <w:rPr>
          <w:rFonts w:hint="eastAsia"/>
        </w:rPr>
        <w:instrText>国内价值链与技术差距——来自中国省际的经验证据</w:instrText>
      </w:r>
      <w:r w:rsidR="00906A4D" w:rsidRPr="00811C09">
        <w:instrText>","author":[{"literal":"</w:instrText>
      </w:r>
      <w:r w:rsidR="00906A4D" w:rsidRPr="00811C09">
        <w:rPr>
          <w:rFonts w:hint="eastAsia"/>
        </w:rPr>
        <w:instrText>邵朝对</w:instrText>
      </w:r>
      <w:r w:rsidR="00906A4D" w:rsidRPr="00811C09">
        <w:instrText>"},{"literal":"</w:instrText>
      </w:r>
      <w:r w:rsidR="00906A4D" w:rsidRPr="00811C09">
        <w:rPr>
          <w:rFonts w:hint="eastAsia"/>
        </w:rPr>
        <w:instrText>苏丹妮</w:instrText>
      </w:r>
      <w:r w:rsidR="00906A4D" w:rsidRPr="00811C09">
        <w:instrText xml:space="preserve">"}],"issued":{"date-parts":[["2019"]]}}}],"schema":"https://github.com/citation-style-language/schema/raw/master/csl-citation.json"} </w:instrText>
      </w:r>
      <w:r w:rsidR="00906A4D" w:rsidRPr="00811C09">
        <w:fldChar w:fldCharType="separate"/>
      </w:r>
      <w:r w:rsidR="00906A4D" w:rsidRPr="00811C09">
        <w:rPr>
          <w:rFonts w:cs="Times New Roman"/>
          <w:kern w:val="0"/>
          <w:vertAlign w:val="superscript"/>
        </w:rPr>
        <w:t>[8]</w:t>
      </w:r>
      <w:r w:rsidR="00906A4D" w:rsidRPr="00811C09">
        <w:fldChar w:fldCharType="end"/>
      </w:r>
      <w:r w:rsidR="005F45F3" w:rsidRPr="00811C09">
        <w:rPr>
          <w:rFonts w:hint="eastAsia"/>
        </w:rPr>
        <w:t>，</w:t>
      </w:r>
      <w:r w:rsidRPr="00811C09">
        <w:rPr>
          <w:rFonts w:hint="eastAsia"/>
        </w:rPr>
        <w:t>最终实现国内资源要素的整合。该过程有利于提升技术创新能力</w:t>
      </w:r>
      <w:r w:rsidR="00906A4D" w:rsidRPr="00811C09">
        <w:fldChar w:fldCharType="begin"/>
      </w:r>
      <w:r w:rsidR="00906A4D" w:rsidRPr="00811C09">
        <w:instrText xml:space="preserve"> ADDIN ZOTERO_ITEM CSL_CITATION {"citationID":"0H3G1VF7","properties":{"formattedCitation":"\\super [9]\\nosupersub{}","plainCitation":"[9]","noteIndex":0},"citationItems":[{"id":1664,"uris":["http://zotero.org/users/15159313/items/6C5TGXJC"],"itemData":{"id":1664,"type":"article-journal","abstract":"</w:instrText>
      </w:r>
      <w:r w:rsidR="00906A4D" w:rsidRPr="00811C09">
        <w:rPr>
          <w:rFonts w:hint="eastAsia"/>
        </w:rPr>
        <w:instrText>立足国内大循环助力创新发展是中国实现经济高质量发展的关键，对于实现中国式现代化具有重要意义。从国内价值链的视角探究企业技术创新的驱动力，利用</w:instrText>
      </w:r>
      <w:r w:rsidR="00906A4D" w:rsidRPr="00811C09">
        <w:instrText>2012</w:instrText>
      </w:r>
      <w:r w:rsidR="00906A4D" w:rsidRPr="00811C09">
        <w:rPr>
          <w:rFonts w:hint="eastAsia"/>
        </w:rPr>
        <w:instrText>年、</w:instrText>
      </w:r>
      <w:r w:rsidR="00906A4D" w:rsidRPr="00811C09">
        <w:instrText xml:space="preserve"> 2015</w:instrText>
      </w:r>
      <w:r w:rsidR="00906A4D" w:rsidRPr="00811C09">
        <w:rPr>
          <w:rFonts w:hint="eastAsia"/>
        </w:rPr>
        <w:instrText>年和</w:instrText>
      </w:r>
      <w:r w:rsidR="00906A4D" w:rsidRPr="00811C09">
        <w:instrText>201 7</w:instrText>
      </w:r>
      <w:r w:rsidR="00906A4D" w:rsidRPr="00811C09">
        <w:rPr>
          <w:rFonts w:hint="eastAsia"/>
        </w:rPr>
        <w:instrText>年沪深交易所上市</w:instrText>
      </w:r>
      <w:r w:rsidR="00906A4D" w:rsidRPr="00811C09">
        <w:instrText>A</w:instrText>
      </w:r>
      <w:r w:rsidR="00906A4D" w:rsidRPr="00811C09">
        <w:rPr>
          <w:rFonts w:hint="eastAsia"/>
        </w:rPr>
        <w:instrText>股企业数据和中国区域间投入产出表，实证分析参与国内价值链对企业技术创新的影响机理以及数字金融对国内价值链创新驱动效应的调节作用。研究发现，参与国内价值链上下游环节能够产生显著的创新驱动效应，促进企业技术创新，且该结论在考虑内生性问题及稳健性检验后仍然成立。异质性分析发现，参与国内价值链促进企业技术创新的作用在非国有企业、中西部地区和高科技行业表现得更明显。机制检验表明，国内价值链参与度的提高能够有效缓解融资约束，并优化地区间、行业间和行业内资源配置，进而激发企业创新活力。此外，数字金融的发展能够放大参与国内价值链的创新驱动效应。因此，应加快完善国内大循环体系，优化金融服务体系和资源配置，推进数字金融向纵深发展，以实现企业创新发展。</w:instrText>
      </w:r>
      <w:r w:rsidR="00906A4D" w:rsidRPr="00811C09">
        <w:instrText>","container-title":"</w:instrText>
      </w:r>
      <w:r w:rsidR="00906A4D" w:rsidRPr="00811C09">
        <w:rPr>
          <w:rFonts w:hint="eastAsia"/>
        </w:rPr>
        <w:instrText>当代财经</w:instrText>
      </w:r>
      <w:r w:rsidR="00906A4D" w:rsidRPr="00811C09">
        <w:instrText>","DOI":"10.13676/j.cnki.cn36-1030/f.20231108.004","ISSN":"1005-0892","issue":"1","journalAbbreviation":"</w:instrText>
      </w:r>
      <w:r w:rsidR="00906A4D" w:rsidRPr="00811C09">
        <w:rPr>
          <w:rFonts w:hint="eastAsia"/>
        </w:rPr>
        <w:instrText>当代财经</w:instrText>
      </w:r>
      <w:r w:rsidR="00906A4D" w:rsidRPr="00811C09">
        <w:instrText xml:space="preserve">","language":"zh","note":"foundation: </w:instrText>
      </w:r>
      <w:r w:rsidR="00906A4D" w:rsidRPr="00811C09">
        <w:rPr>
          <w:rFonts w:hint="eastAsia"/>
        </w:rPr>
        <w:instrText>国家社会科学基金一般项目“美国对华科技遏制下我国高技术产品贸易风险识别评估及防范体系研究”（</w:instrText>
      </w:r>
      <w:r w:rsidR="00906A4D" w:rsidRPr="00811C09">
        <w:instrText>22BGJ040</w:instrText>
      </w:r>
      <w:r w:rsidR="00906A4D" w:rsidRPr="00811C09">
        <w:rPr>
          <w:rFonts w:hint="eastAsia"/>
        </w:rPr>
        <w:instrText>）；</w:instrText>
      </w:r>
      <w:r w:rsidR="00906A4D" w:rsidRPr="00811C09">
        <w:instrText xml:space="preserve">\ndownload: 1393\nalbum: </w:instrText>
      </w:r>
      <w:r w:rsidR="00906A4D" w:rsidRPr="00811C09">
        <w:rPr>
          <w:rFonts w:hint="eastAsia"/>
        </w:rPr>
        <w:instrText>经济与管理科学</w:instrText>
      </w:r>
      <w:r w:rsidR="00906A4D" w:rsidRPr="00811C09">
        <w:instrText>\nCLC: F273.1;F832.51\ndbcode: CJFQ\ndbname: CJFDLAST2024\nfilename: DDCJ202401009","page":"112-125","source":"CNKI","title":"</w:instrText>
      </w:r>
      <w:r w:rsidR="00906A4D" w:rsidRPr="00811C09">
        <w:rPr>
          <w:rFonts w:hint="eastAsia"/>
        </w:rPr>
        <w:instrText>国内价值链与企业技术创新</w:instrText>
      </w:r>
      <w:r w:rsidR="00906A4D" w:rsidRPr="00811C09">
        <w:instrText>","author":[{"literal":"</w:instrText>
      </w:r>
      <w:r w:rsidR="00906A4D" w:rsidRPr="00811C09">
        <w:rPr>
          <w:rFonts w:hint="eastAsia"/>
        </w:rPr>
        <w:instrText>史本叶</w:instrText>
      </w:r>
      <w:r w:rsidR="00906A4D" w:rsidRPr="00811C09">
        <w:instrText>"},{"literal":"</w:instrText>
      </w:r>
      <w:r w:rsidR="00906A4D" w:rsidRPr="00811C09">
        <w:rPr>
          <w:rFonts w:hint="eastAsia"/>
        </w:rPr>
        <w:instrText>杨馥嘉</w:instrText>
      </w:r>
      <w:r w:rsidR="00906A4D" w:rsidRPr="00811C09">
        <w:instrText>"},{"literal":"</w:instrText>
      </w:r>
      <w:r w:rsidR="00906A4D" w:rsidRPr="00811C09">
        <w:rPr>
          <w:rFonts w:hint="eastAsia"/>
        </w:rPr>
        <w:instrText>王晓娟</w:instrText>
      </w:r>
      <w:r w:rsidR="00906A4D" w:rsidRPr="00811C09">
        <w:instrText xml:space="preserve">"}],"issued":{"date-parts":[["2024"]]}}}],"schema":"https://github.com/citation-style-language/schema/raw/master/csl-citation.json"} </w:instrText>
      </w:r>
      <w:r w:rsidR="00906A4D" w:rsidRPr="00811C09">
        <w:fldChar w:fldCharType="separate"/>
      </w:r>
      <w:r w:rsidR="00906A4D" w:rsidRPr="00811C09">
        <w:rPr>
          <w:rFonts w:cs="Times New Roman"/>
          <w:kern w:val="0"/>
          <w:vertAlign w:val="superscript"/>
        </w:rPr>
        <w:t>[9]</w:t>
      </w:r>
      <w:r w:rsidR="00906A4D" w:rsidRPr="00811C09">
        <w:fldChar w:fldCharType="end"/>
      </w:r>
      <w:r w:rsidRPr="00811C09">
        <w:rPr>
          <w:rFonts w:hint="eastAsia"/>
        </w:rPr>
        <w:t>，进而有效缓解</w:t>
      </w:r>
      <w:r w:rsidR="00155A00" w:rsidRPr="00811C09">
        <w:rPr>
          <w:rFonts w:hint="eastAsia"/>
        </w:rPr>
        <w:t>我国</w:t>
      </w:r>
      <w:r w:rsidR="002E0F26" w:rsidRPr="00811C09">
        <w:rPr>
          <w:rFonts w:hint="eastAsia"/>
        </w:rPr>
        <w:t>在</w:t>
      </w:r>
      <w:r w:rsidRPr="00811C09">
        <w:rPr>
          <w:rFonts w:hint="eastAsia"/>
        </w:rPr>
        <w:t>全球价值链</w:t>
      </w:r>
      <w:r w:rsidR="002E0F26" w:rsidRPr="00811C09">
        <w:rPr>
          <w:rFonts w:hint="eastAsia"/>
        </w:rPr>
        <w:t>中</w:t>
      </w:r>
      <w:r w:rsidR="00155A00" w:rsidRPr="00811C09">
        <w:rPr>
          <w:rFonts w:hint="eastAsia"/>
        </w:rPr>
        <w:t>的</w:t>
      </w:r>
      <w:r w:rsidRPr="00811C09">
        <w:rPr>
          <w:rFonts w:hint="eastAsia"/>
        </w:rPr>
        <w:t>“低端锁定”困境</w:t>
      </w:r>
      <w:r w:rsidRPr="00811C09">
        <w:fldChar w:fldCharType="begin"/>
      </w:r>
      <w:r w:rsidR="00906A4D" w:rsidRPr="00811C09">
        <w:instrText xml:space="preserve"> ADDIN ZOTERO_ITEM CSL_CITATION {"citationID":"aL4Gc6Nx","properties":{"formattedCitation":"\\super [10]\\nosupersub{}","plainCitation":"[10]","noteIndex":0},"citationItems":[{"id":"qNntE4bO/uzYPscuF","uris":["http://zotero.org/users/10295813/items/AVS2F7WR"],"itemData":{"id":3329,"type":"article-journal","abstract":"</w:instrText>
      </w:r>
      <w:r w:rsidR="00906A4D" w:rsidRPr="00811C09">
        <w:rPr>
          <w:rFonts w:hint="eastAsia"/>
        </w:rPr>
        <w:instrText>增强国内大循环内生动力和可靠性，提高国际循环质量和水平是党的二十大报告对推动中国经济高质量发展提出的重要战略方向。本文基于国内循环破局国际循环“低端锁定”的视角，从理论层面解析了中国企业“双循环”下本土供应链与全球价值链协同的创新效应。同时，采用</w:instrText>
      </w:r>
      <w:r w:rsidR="00906A4D" w:rsidRPr="00811C09">
        <w:instrText>2009</w:instrText>
      </w:r>
      <w:r w:rsidR="00906A4D" w:rsidRPr="00811C09">
        <w:rPr>
          <w:rFonts w:hint="eastAsia"/>
        </w:rPr>
        <w:instrText>—</w:instrText>
      </w:r>
      <w:r w:rsidR="00906A4D" w:rsidRPr="00811C09">
        <w:instrText>2016</w:instrText>
      </w:r>
      <w:r w:rsidR="00906A4D" w:rsidRPr="00811C09">
        <w:rPr>
          <w:rFonts w:hint="eastAsia"/>
        </w:rPr>
        <w:instrText>年中国上市公司数据库、海关数据库与专利数据库的合并微观企业数据，从实证层面检验了本土供应链网络与全球价值链嵌入度的创新交互效应，深入讨论了信息优势与资源优势机制的重要作用。研究发现，位于本土供应链网络核心位置的企业能够显著调节全球价值链嵌入的创新抑制效应，最终破解中国企业在仅依赖国际循环下陷入“低端锁定”的困局。此外，本土供应链网络不仅能够利用其建立的信息优势，通过海外战略扩张以突破发达国家的俘获效应，而且能够发挥其带来的资源优势，以供应链金融的融资策略突破嵌入全球价值链的路径依赖，在国内循环与国际循环整体协同中实现创新驱动，增强国内国际两个市场两种资源的联动效应。本研究有助于探索基于增强国内循环内生动力提升国际循环质量和水平，为中国企业在国际循环中嵌入全球价值链位置攀升提供对策方案。</w:instrText>
      </w:r>
      <w:r w:rsidR="00906A4D" w:rsidRPr="00811C09">
        <w:instrText>","container-title":"</w:instrText>
      </w:r>
      <w:r w:rsidR="00906A4D" w:rsidRPr="00811C09">
        <w:rPr>
          <w:rFonts w:hint="eastAsia"/>
        </w:rPr>
        <w:instrText>财贸经济</w:instrText>
      </w:r>
      <w:r w:rsidR="00906A4D" w:rsidRPr="00811C09">
        <w:instrText>","DOI":"10.19795/j.cnki.cn11-1166/f.20240613.009","ISSN":"1002-8102","issue":"6","journalAbbreviation":"</w:instrText>
      </w:r>
      <w:r w:rsidR="00906A4D" w:rsidRPr="00811C09">
        <w:rPr>
          <w:rFonts w:hint="eastAsia"/>
        </w:rPr>
        <w:instrText>财贸经济</w:instrText>
      </w:r>
      <w:r w:rsidR="00906A4D" w:rsidRPr="00811C09">
        <w:instrText xml:space="preserve">","language":"zh","note":"foundation: </w:instrText>
      </w:r>
      <w:r w:rsidR="00906A4D" w:rsidRPr="00811C09">
        <w:rPr>
          <w:rFonts w:hint="eastAsia"/>
        </w:rPr>
        <w:instrText>研究阐释党的二十大精神国家社会科学基金重点项目“依托我国超大规模市场优势增强国内国际市场资源联动的机制与路径研究”（</w:instrText>
      </w:r>
      <w:r w:rsidR="00906A4D" w:rsidRPr="00811C09">
        <w:instrText>23AZD034</w:instrText>
      </w:r>
      <w:r w:rsidR="00906A4D" w:rsidRPr="00811C09">
        <w:rPr>
          <w:rFonts w:hint="eastAsia"/>
        </w:rPr>
        <w:instrText>）；</w:instrText>
      </w:r>
      <w:r w:rsidR="00906A4D" w:rsidRPr="00811C09">
        <w:instrText xml:space="preserve"> </w:instrText>
      </w:r>
      <w:r w:rsidR="00906A4D" w:rsidRPr="00811C09">
        <w:rPr>
          <w:rFonts w:hint="eastAsia"/>
        </w:rPr>
        <w:instrText>国家自然科学基金青年项目“数字企业赋能中国制造业企业出口产品策略优化与质量升级的机制与路径：理论基础、实证检验与政策设计”（</w:instrText>
      </w:r>
      <w:r w:rsidR="00906A4D" w:rsidRPr="00811C09">
        <w:instrText>72303185</w:instrText>
      </w:r>
      <w:r w:rsidR="00906A4D" w:rsidRPr="00811C09">
        <w:rPr>
          <w:rFonts w:hint="eastAsia"/>
        </w:rPr>
        <w:instrText>）</w:instrText>
      </w:r>
      <w:r w:rsidR="00906A4D" w:rsidRPr="00811C09">
        <w:instrText>;</w:instrText>
      </w:r>
      <w:r w:rsidR="00906A4D" w:rsidRPr="00811C09">
        <w:rPr>
          <w:rFonts w:hint="eastAsia"/>
        </w:rPr>
        <w:instrText>国家自然科学基金面上项目“地区间产业政策竞争、市场分割与资源空间误置”（</w:instrText>
      </w:r>
      <w:r w:rsidR="00906A4D" w:rsidRPr="00811C09">
        <w:instrText>71973108</w:instrText>
      </w:r>
      <w:r w:rsidR="00906A4D" w:rsidRPr="00811C09">
        <w:rPr>
          <w:rFonts w:hint="eastAsia"/>
        </w:rPr>
        <w:instrText>）；</w:instrText>
      </w:r>
      <w:r w:rsidR="00906A4D" w:rsidRPr="00811C09">
        <w:instrText xml:space="preserve">\ndownload: 2426\nalbum: </w:instrText>
      </w:r>
      <w:r w:rsidR="00906A4D" w:rsidRPr="00811C09">
        <w:rPr>
          <w:rFonts w:hint="eastAsia"/>
        </w:rPr>
        <w:instrText>经济与管理科学</w:instrText>
      </w:r>
      <w:r w:rsidR="00906A4D" w:rsidRPr="00811C09">
        <w:instrText>\nCLC: F274;F832.51;F125\ndbcode: CJFQ\ndbname: CJFDLAST2025\nfilename: CMJJ202406010","page":"160-176","source":"CNKI","title":"</w:instrText>
      </w:r>
      <w:r w:rsidR="00906A4D" w:rsidRPr="00811C09">
        <w:rPr>
          <w:rFonts w:hint="eastAsia"/>
        </w:rPr>
        <w:instrText>中国企业“双循环”下本土供应链与全球价值链协同创新效应研究</w:instrText>
      </w:r>
      <w:r w:rsidR="00906A4D" w:rsidRPr="00811C09">
        <w:instrText>","volume":"45","author":[{"literal":"</w:instrText>
      </w:r>
      <w:r w:rsidR="00906A4D" w:rsidRPr="00811C09">
        <w:rPr>
          <w:rFonts w:hint="eastAsia"/>
        </w:rPr>
        <w:instrText>蒋为</w:instrText>
      </w:r>
      <w:r w:rsidR="00906A4D" w:rsidRPr="00811C09">
        <w:instrText>"},{"literal":"</w:instrText>
      </w:r>
      <w:r w:rsidR="00906A4D" w:rsidRPr="00811C09">
        <w:rPr>
          <w:rFonts w:hint="eastAsia"/>
        </w:rPr>
        <w:instrText>倪诗程</w:instrText>
      </w:r>
      <w:r w:rsidR="00906A4D" w:rsidRPr="00811C09">
        <w:instrText>"},{"literal":"</w:instrText>
      </w:r>
      <w:r w:rsidR="00906A4D" w:rsidRPr="00811C09">
        <w:rPr>
          <w:rFonts w:hint="eastAsia"/>
        </w:rPr>
        <w:instrText>宋易珈</w:instrText>
      </w:r>
      <w:r w:rsidR="00906A4D" w:rsidRPr="00811C09">
        <w:instrText xml:space="preserve">"}],"issued":{"date-parts":[["2024"]]}}}],"schema":"https://github.com/citation-style-language/schema/raw/master/csl-citation.json"} </w:instrText>
      </w:r>
      <w:r w:rsidRPr="00811C09">
        <w:fldChar w:fldCharType="separate"/>
      </w:r>
      <w:r w:rsidR="00906A4D" w:rsidRPr="00811C09">
        <w:rPr>
          <w:rFonts w:cs="Times New Roman"/>
          <w:kern w:val="0"/>
          <w:vertAlign w:val="superscript"/>
        </w:rPr>
        <w:t>[10]</w:t>
      </w:r>
      <w:r w:rsidRPr="00811C09">
        <w:fldChar w:fldCharType="end"/>
      </w:r>
      <w:r w:rsidRPr="00811C09">
        <w:rPr>
          <w:rFonts w:hint="eastAsia"/>
        </w:rPr>
        <w:t>。</w:t>
      </w:r>
      <w:r w:rsidR="008C0744" w:rsidRPr="00811C09">
        <w:rPr>
          <w:rFonts w:hint="eastAsia"/>
        </w:rPr>
        <w:t>既有研究多集中于探讨参与</w:t>
      </w:r>
      <w:r w:rsidR="008C0744" w:rsidRPr="00811C09">
        <w:t>GVC</w:t>
      </w:r>
      <w:r w:rsidR="008C0744" w:rsidRPr="00811C09">
        <w:rPr>
          <w:rFonts w:hint="eastAsia"/>
        </w:rPr>
        <w:t>对区域创新的影响</w:t>
      </w:r>
      <w:r w:rsidR="00C6220F" w:rsidRPr="00811C09">
        <w:fldChar w:fldCharType="begin"/>
      </w:r>
      <w:r w:rsidR="00906A4D" w:rsidRPr="00811C09">
        <w:instrText xml:space="preserve"> ADDIN ZOTERO_ITEM CSL_CITATION {"citationID":"rmO8Q5Vx","properties":{"formattedCitation":"\\super [11\\uc0\\u8211{}13]\\nosupersub{}","plainCitation":"[11–13]","noteIndex":0},"citationItems":[{"id":"qNntE4bO/RM2q9VTU","uris":["http://zotero.org/users/10295813/items/QDECIKU2"],"itemData":{"id":3763,"type":"article-journal","abstract":"</w:instrText>
      </w:r>
      <w:r w:rsidR="00906A4D" w:rsidRPr="00811C09">
        <w:rPr>
          <w:rFonts w:hint="eastAsia"/>
        </w:rPr>
        <w:instrText>本文基于</w:instrText>
      </w:r>
      <w:r w:rsidR="00906A4D" w:rsidRPr="00811C09">
        <w:instrText>2000</w:instrText>
      </w:r>
      <w:r w:rsidR="00906A4D" w:rsidRPr="00811C09">
        <w:rPr>
          <w:rFonts w:hint="eastAsia"/>
        </w:rPr>
        <w:instrText>～</w:instrText>
      </w:r>
      <w:r w:rsidR="00906A4D" w:rsidRPr="00811C09">
        <w:instrText>2006</w:instrText>
      </w:r>
      <w:r w:rsidR="00906A4D" w:rsidRPr="00811C09">
        <w:rPr>
          <w:rFonts w:hint="eastAsia"/>
        </w:rPr>
        <w:instrText>年的《中国知识产权数据库》、《中国工业企业数据库》和《中国海关数据库》的高度细化合并数据</w:instrText>
      </w:r>
      <w:r w:rsidR="00906A4D" w:rsidRPr="00811C09">
        <w:instrText>,</w:instrText>
      </w:r>
      <w:r w:rsidR="00906A4D" w:rsidRPr="00811C09">
        <w:rPr>
          <w:rFonts w:hint="eastAsia"/>
        </w:rPr>
        <w:instrText>考察制造业企业嵌入全球价值链是否以及如何影响研发创新行为的问题。研究发现</w:instrText>
      </w:r>
      <w:r w:rsidR="00906A4D" w:rsidRPr="00811C09">
        <w:instrText>:</w:instrText>
      </w:r>
      <w:r w:rsidR="00906A4D" w:rsidRPr="00811C09">
        <w:rPr>
          <w:rFonts w:hint="eastAsia"/>
        </w:rPr>
        <w:instrText>嵌入全球价值链对企业研发创新行为具有显著的抑制作用</w:instrText>
      </w:r>
      <w:r w:rsidR="00906A4D" w:rsidRPr="00811C09">
        <w:instrText>,</w:instrText>
      </w:r>
      <w:r w:rsidR="00906A4D" w:rsidRPr="00811C09">
        <w:rPr>
          <w:rFonts w:hint="eastAsia"/>
        </w:rPr>
        <w:instrText>对外资企业、加工贸易企业以及高技术企业的作用尤其明显。进一步</w:instrText>
      </w:r>
      <w:r w:rsidR="00906A4D" w:rsidRPr="00811C09">
        <w:instrText>,</w:instrText>
      </w:r>
      <w:r w:rsidR="00906A4D" w:rsidRPr="00811C09">
        <w:rPr>
          <w:rFonts w:hint="eastAsia"/>
        </w:rPr>
        <w:instrText>本文从技术外溢的过度依赖、技术吸收能力以及发达国家的</w:instrText>
      </w:r>
      <w:r w:rsidR="00906A4D" w:rsidRPr="00811C09">
        <w:instrText>\"</w:instrText>
      </w:r>
      <w:r w:rsidR="00906A4D" w:rsidRPr="00811C09">
        <w:rPr>
          <w:rFonts w:hint="eastAsia"/>
        </w:rPr>
        <w:instrText>俘获效应</w:instrText>
      </w:r>
      <w:r w:rsidR="00906A4D" w:rsidRPr="00811C09">
        <w:instrText>\"</w:instrText>
      </w:r>
      <w:r w:rsidR="00906A4D" w:rsidRPr="00811C09">
        <w:rPr>
          <w:rFonts w:hint="eastAsia"/>
        </w:rPr>
        <w:instrText>等</w:instrText>
      </w:r>
      <w:r w:rsidR="00906A4D" w:rsidRPr="00811C09">
        <w:instrText>3</w:instrText>
      </w:r>
      <w:r w:rsidR="00906A4D" w:rsidRPr="00811C09">
        <w:rPr>
          <w:rFonts w:hint="eastAsia"/>
        </w:rPr>
        <w:instrText>个角度</w:instrText>
      </w:r>
      <w:r w:rsidR="00906A4D" w:rsidRPr="00811C09">
        <w:instrText>,</w:instrText>
      </w:r>
      <w:r w:rsidR="00906A4D" w:rsidRPr="00811C09">
        <w:rPr>
          <w:rFonts w:hint="eastAsia"/>
        </w:rPr>
        <w:instrText>探究企业嵌入价值链没有产生预期的技术升级效应的原因。同时</w:instrText>
      </w:r>
      <w:r w:rsidR="00906A4D" w:rsidRPr="00811C09">
        <w:instrText>,</w:instrText>
      </w:r>
      <w:r w:rsidR="00906A4D" w:rsidRPr="00811C09">
        <w:rPr>
          <w:rFonts w:hint="eastAsia"/>
        </w:rPr>
        <w:instrText>本文还以中国加入</w:instrText>
      </w:r>
      <w:r w:rsidR="00906A4D" w:rsidRPr="00811C09">
        <w:instrText>WTO</w:instrText>
      </w:r>
      <w:r w:rsidR="00906A4D" w:rsidRPr="00811C09">
        <w:rPr>
          <w:rFonts w:hint="eastAsia"/>
        </w:rPr>
        <w:instrText>的外生冲击构建因果识别机制</w:instrText>
      </w:r>
      <w:r w:rsidR="00906A4D" w:rsidRPr="00811C09">
        <w:instrText>,</w:instrText>
      </w:r>
      <w:r w:rsidR="00906A4D" w:rsidRPr="00811C09">
        <w:rPr>
          <w:rFonts w:hint="eastAsia"/>
        </w:rPr>
        <w:instrText>采用双重差分法考察不同价值链嵌入程度企业的自主研发行为</w:instrText>
      </w:r>
      <w:r w:rsidR="00906A4D" w:rsidRPr="00811C09">
        <w:instrText>,</w:instrText>
      </w:r>
      <w:r w:rsidR="00906A4D" w:rsidRPr="00811C09">
        <w:rPr>
          <w:rFonts w:hint="eastAsia"/>
        </w:rPr>
        <w:instrText>发现在考虑</w:instrText>
      </w:r>
      <w:r w:rsidR="00906A4D" w:rsidRPr="00811C09">
        <w:instrText>WTO</w:instrText>
      </w:r>
      <w:r w:rsidR="00906A4D" w:rsidRPr="00811C09">
        <w:rPr>
          <w:rFonts w:hint="eastAsia"/>
        </w:rPr>
        <w:instrText>冲击后价值链嵌入仍然对制造业企业研发行为存在显著的抑制作用</w:instrText>
      </w:r>
      <w:r w:rsidR="00906A4D" w:rsidRPr="00811C09">
        <w:instrText>,</w:instrText>
      </w:r>
      <w:r w:rsidR="00906A4D" w:rsidRPr="00811C09">
        <w:rPr>
          <w:rFonts w:hint="eastAsia"/>
        </w:rPr>
        <w:instrText>且该效应对高价值链嵌入度企业的抑制作用呈现逐年递增的趋势。因此</w:instrText>
      </w:r>
      <w:r w:rsidR="00906A4D" w:rsidRPr="00811C09">
        <w:instrText>,</w:instrText>
      </w:r>
      <w:r w:rsidR="00906A4D" w:rsidRPr="00811C09">
        <w:rPr>
          <w:rFonts w:hint="eastAsia"/>
        </w:rPr>
        <w:instrText>实现中国制造的价值链攀升</w:instrText>
      </w:r>
      <w:r w:rsidR="00906A4D" w:rsidRPr="00811C09">
        <w:instrText>,</w:instrText>
      </w:r>
      <w:r w:rsidR="00906A4D" w:rsidRPr="00811C09">
        <w:rPr>
          <w:rFonts w:hint="eastAsia"/>
        </w:rPr>
        <w:instrText>需不断提升企业自身的技术吸收能力</w:instrText>
      </w:r>
      <w:r w:rsidR="00906A4D" w:rsidRPr="00811C09">
        <w:instrText>,</w:instrText>
      </w:r>
      <w:r w:rsidR="00906A4D" w:rsidRPr="00811C09">
        <w:rPr>
          <w:rFonts w:hint="eastAsia"/>
        </w:rPr>
        <w:instrText>引入外部竞争机制以及更深度地参与国际经贸规则的全球治理。</w:instrText>
      </w:r>
      <w:r w:rsidR="00906A4D" w:rsidRPr="00811C09">
        <w:instrText>","call-number":"11-1235/F","container-title":"</w:instrText>
      </w:r>
      <w:r w:rsidR="00906A4D" w:rsidRPr="00811C09">
        <w:rPr>
          <w:rFonts w:hint="eastAsia"/>
        </w:rPr>
        <w:instrText>管理世界</w:instrText>
      </w:r>
      <w:r w:rsidR="00906A4D" w:rsidRPr="00811C09">
        <w:instrText>","DOI":"10.19744/j.cnki.11-1235/f.2018.08.003","ISSN":"1002-5502","issue":"8","journalAbbreviation":"</w:instrText>
      </w:r>
      <w:r w:rsidR="00906A4D" w:rsidRPr="00811C09">
        <w:rPr>
          <w:rFonts w:hint="eastAsia"/>
        </w:rPr>
        <w:instrText>管理世界</w:instrText>
      </w:r>
      <w:r w:rsidR="00906A4D" w:rsidRPr="00811C09">
        <w:instrText>","language":"zh","note":"CNKICite: 783","page":"11-29","title":"</w:instrText>
      </w:r>
      <w:r w:rsidR="00906A4D" w:rsidRPr="00811C09">
        <w:rPr>
          <w:rFonts w:hint="eastAsia"/>
        </w:rPr>
        <w:instrText>嵌入全球价值链会导致中国制造的“低端锁定”吗</w:instrText>
      </w:r>
      <w:r w:rsidR="00906A4D" w:rsidRPr="00811C09">
        <w:instrText>?","volume":"34","author":[{"family":"</w:instrText>
      </w:r>
      <w:r w:rsidR="00906A4D" w:rsidRPr="00811C09">
        <w:rPr>
          <w:rFonts w:hint="eastAsia"/>
        </w:rPr>
        <w:instrText>吕越</w:instrText>
      </w:r>
      <w:r w:rsidR="00906A4D" w:rsidRPr="00811C09">
        <w:instrText>","given":""},{"family":"</w:instrText>
      </w:r>
      <w:r w:rsidR="00906A4D" w:rsidRPr="00811C09">
        <w:rPr>
          <w:rFonts w:hint="eastAsia"/>
        </w:rPr>
        <w:instrText>陈帅</w:instrText>
      </w:r>
      <w:r w:rsidR="00906A4D" w:rsidRPr="00811C09">
        <w:instrText>","given":""},{"family":"</w:instrText>
      </w:r>
      <w:r w:rsidR="00906A4D" w:rsidRPr="00811C09">
        <w:rPr>
          <w:rFonts w:hint="eastAsia"/>
        </w:rPr>
        <w:instrText>盛斌</w:instrText>
      </w:r>
      <w:r w:rsidR="00906A4D" w:rsidRPr="00811C09">
        <w:instrText>","given":""}],"issued":{"date-parts":[["2018"]]}}},{"id":"qNntE4bO/7M2ffExd","uris":["http://zotero.org/users/10295813/items/C9PBYBFH"],"itemData":{"id":3770,"type":"article-journal","abstract":"This study examines the relationship between global value chain (GVC) embeddedness (participation and position) and innovation performance in India using data from the TiVA database for 14 manufacturing industries over the period 2009–2018. To account for the endogeneity issue arising due to reverse causality, the study employs a two-step system GMM. Empirical results show that GVC participation and position both significantly positively affect innovation performance, measured by the number of patent applications filed. However, participation has an inverted U-shaped impact. We contribute to the existing literature by further splitting GVC participation into forward and backward participations and finding that only forward GVC participation significantly impacts an emerging country’s innovation performance. These findings suggest that policymakers in emerging countries should prioritize improving GVC position through increased R&amp;D expenditures rather than relying solely on excessive GVC participation for enhancing innovation.","call-number":"1","container-title":"Journal of Business Research","DOI":"10.1016/j.jbusres.2024.114989","ISSN":"0148-2963","journalAbbreviation":"J. Bus. Res.","language":"en","page":"114989","source":"10.5","title":"Does global value chain participation and position lead to innovation in an emerging economy? Industry-level evidence from indian manufacturing industries","volume":"186","author":[{"family":"Thakur","given":"Rahul"},{"family":"Sharma","given":"Sakshi"}],"issued":{"date-parts":[["2025",1,1]]}}},{"id":"qNntE4bO/ecIib0Ed","uris":["http://zotero.org/users/10295813/items/H5KFIX94"],"itemData":{"id":3772,"type":"article-journal","abstract":"</w:instrText>
      </w:r>
      <w:r w:rsidR="00906A4D" w:rsidRPr="00811C09">
        <w:rPr>
          <w:rFonts w:hint="eastAsia"/>
        </w:rPr>
        <w:instrText>基于中国本土企业参与全球价值链中</w:instrText>
      </w:r>
      <w:r w:rsidR="00906A4D" w:rsidRPr="00811C09">
        <w:instrText>\"</w:instrText>
      </w:r>
      <w:r w:rsidR="00906A4D" w:rsidRPr="00811C09">
        <w:rPr>
          <w:rFonts w:hint="eastAsia"/>
        </w:rPr>
        <w:instrText>出口引致进口</w:instrText>
      </w:r>
      <w:r w:rsidR="00906A4D" w:rsidRPr="00811C09">
        <w:instrText>\"</w:instrText>
      </w:r>
      <w:r w:rsidR="00906A4D" w:rsidRPr="00811C09">
        <w:rPr>
          <w:rFonts w:hint="eastAsia"/>
        </w:rPr>
        <w:instrText>的特征事实</w:instrText>
      </w:r>
      <w:r w:rsidR="00906A4D" w:rsidRPr="00811C09">
        <w:instrText>,</w:instrText>
      </w:r>
      <w:r w:rsidR="00906A4D" w:rsidRPr="00811C09">
        <w:rPr>
          <w:rFonts w:hint="eastAsia"/>
        </w:rPr>
        <w:instrText>本文将企业的中间产品进口和产品出口纳入到统一的计量框架内</w:instrText>
      </w:r>
      <w:r w:rsidR="00906A4D" w:rsidRPr="00811C09">
        <w:instrText>,</w:instrText>
      </w:r>
      <w:r w:rsidR="00906A4D" w:rsidRPr="00811C09">
        <w:rPr>
          <w:rFonts w:hint="eastAsia"/>
        </w:rPr>
        <w:instrText>依靠所构建的符合中国企业进出口行为特征的多重工具变量体系</w:instrText>
      </w:r>
      <w:r w:rsidR="00906A4D" w:rsidRPr="00811C09">
        <w:instrText>,</w:instrText>
      </w:r>
      <w:r w:rsidR="00906A4D" w:rsidRPr="00811C09">
        <w:rPr>
          <w:rFonts w:hint="eastAsia"/>
        </w:rPr>
        <w:instrText>实证检验中间产品进口和产品出口对中国本土企业创新活动的影响。重要发现包括</w:instrText>
      </w:r>
      <w:r w:rsidR="00906A4D" w:rsidRPr="00811C09">
        <w:instrText>:</w:instrText>
      </w:r>
      <w:r w:rsidR="00906A4D" w:rsidRPr="00811C09">
        <w:rPr>
          <w:rFonts w:hint="eastAsia"/>
        </w:rPr>
        <w:instrText>从进口角度看</w:instrText>
      </w:r>
      <w:r w:rsidR="00906A4D" w:rsidRPr="00811C09">
        <w:instrText>,</w:instrText>
      </w:r>
      <w:r w:rsidR="00906A4D" w:rsidRPr="00811C09">
        <w:rPr>
          <w:rFonts w:hint="eastAsia"/>
        </w:rPr>
        <w:instrText>进口促进了一般贸易企业的创新活动</w:instrText>
      </w:r>
      <w:r w:rsidR="00906A4D" w:rsidRPr="00811C09">
        <w:instrText>,</w:instrText>
      </w:r>
      <w:r w:rsidR="00906A4D" w:rsidRPr="00811C09">
        <w:rPr>
          <w:rFonts w:hint="eastAsia"/>
        </w:rPr>
        <w:instrText>但抑制了加工贸易企业的创新活动。在区分不同所有制的情形下</w:instrText>
      </w:r>
      <w:r w:rsidR="00906A4D" w:rsidRPr="00811C09">
        <w:instrText>,</w:instrText>
      </w:r>
      <w:r w:rsidR="00906A4D" w:rsidRPr="00811C09">
        <w:rPr>
          <w:rFonts w:hint="eastAsia"/>
        </w:rPr>
        <w:instrText>进口对从事一般贸易的民营企业创新活动产生了更强的促进效应</w:instrText>
      </w:r>
      <w:r w:rsidR="00906A4D" w:rsidRPr="00811C09">
        <w:instrText>,</w:instrText>
      </w:r>
      <w:r w:rsidR="00906A4D" w:rsidRPr="00811C09">
        <w:rPr>
          <w:rFonts w:hint="eastAsia"/>
        </w:rPr>
        <w:instrText>而对从事加工贸易的民营企业创新活动产生了抑制效应。从出口角度看</w:instrText>
      </w:r>
      <w:r w:rsidR="00906A4D" w:rsidRPr="00811C09">
        <w:instrText>,</w:instrText>
      </w:r>
      <w:r w:rsidR="00906A4D" w:rsidRPr="00811C09">
        <w:rPr>
          <w:rFonts w:hint="eastAsia"/>
        </w:rPr>
        <w:instrText>出口未对中国本土企业创新活动产生显著影响。机制检验发现</w:instrText>
      </w:r>
      <w:r w:rsidR="00906A4D" w:rsidRPr="00811C09">
        <w:instrText>,</w:instrText>
      </w:r>
      <w:r w:rsidR="00906A4D" w:rsidRPr="00811C09">
        <w:rPr>
          <w:rFonts w:hint="eastAsia"/>
        </w:rPr>
        <w:instrText>与发达国家开展的进出口贸易均对中国本土企业的创新活动造成了显著的抑制效应</w:instrText>
      </w:r>
      <w:r w:rsidR="00906A4D" w:rsidRPr="00811C09">
        <w:instrText>,</w:instrText>
      </w:r>
      <w:r w:rsidR="00906A4D" w:rsidRPr="00811C09">
        <w:rPr>
          <w:rFonts w:hint="eastAsia"/>
        </w:rPr>
        <w:instrText>这种抑制效应在民营企业进出口行为中表现得更为突出。上述发现在一定程度上验证了中国本土企业所遭受的全球价值链俘获效应假说</w:instrText>
      </w:r>
      <w:r w:rsidR="00906A4D" w:rsidRPr="00811C09">
        <w:instrText>,</w:instrText>
      </w:r>
      <w:r w:rsidR="00906A4D" w:rsidRPr="00811C09">
        <w:rPr>
          <w:rFonts w:hint="eastAsia"/>
        </w:rPr>
        <w:instrText>为在持续推进对外开放背景下如何有效实施中国的创新驱动发展战略</w:instrText>
      </w:r>
      <w:r w:rsidR="00906A4D" w:rsidRPr="00811C09">
        <w:instrText>,</w:instrText>
      </w:r>
      <w:r w:rsidR="00906A4D" w:rsidRPr="00811C09">
        <w:rPr>
          <w:rFonts w:hint="eastAsia"/>
        </w:rPr>
        <w:instrText>提供了必要的政策依据。</w:instrText>
      </w:r>
      <w:r w:rsidR="00906A4D" w:rsidRPr="00811C09">
        <w:instrText>","call-number":"11-1081/F","container-title":"</w:instrText>
      </w:r>
      <w:r w:rsidR="00906A4D" w:rsidRPr="00811C09">
        <w:rPr>
          <w:rFonts w:hint="eastAsia"/>
        </w:rPr>
        <w:instrText>经济研究</w:instrText>
      </w:r>
      <w:r w:rsidR="00906A4D" w:rsidRPr="00811C09">
        <w:instrText>","ISSN":"0577-9154","issue":"3","journalAbbreviation":"</w:instrText>
      </w:r>
      <w:r w:rsidR="00906A4D" w:rsidRPr="00811C09">
        <w:rPr>
          <w:rFonts w:hint="eastAsia"/>
        </w:rPr>
        <w:instrText>经济研究</w:instrText>
      </w:r>
      <w:r w:rsidR="00906A4D" w:rsidRPr="00811C09">
        <w:instrText>","language":"zh","note":"CNKICite: 486","page":"151-165","title":"</w:instrText>
      </w:r>
      <w:r w:rsidR="00906A4D" w:rsidRPr="00811C09">
        <w:rPr>
          <w:rFonts w:hint="eastAsia"/>
        </w:rPr>
        <w:instrText>全球价值链下中国本土企业的创新效应</w:instrText>
      </w:r>
      <w:r w:rsidR="00906A4D" w:rsidRPr="00811C09">
        <w:instrText>","volume":"52","author":[{"family":"</w:instrText>
      </w:r>
      <w:r w:rsidR="00906A4D" w:rsidRPr="00811C09">
        <w:rPr>
          <w:rFonts w:hint="eastAsia"/>
        </w:rPr>
        <w:instrText>张杰</w:instrText>
      </w:r>
      <w:r w:rsidR="00906A4D" w:rsidRPr="00811C09">
        <w:instrText>","given":""},{"family":"</w:instrText>
      </w:r>
      <w:r w:rsidR="00906A4D" w:rsidRPr="00811C09">
        <w:rPr>
          <w:rFonts w:hint="eastAsia"/>
        </w:rPr>
        <w:instrText>郑文平</w:instrText>
      </w:r>
      <w:r w:rsidR="00906A4D" w:rsidRPr="00811C09">
        <w:instrText xml:space="preserve">","given":""}],"issued":{"date-parts":[["2017"]]}}}],"schema":"https://github.com/citation-style-language/schema/raw/master/csl-citation.json"} </w:instrText>
      </w:r>
      <w:r w:rsidR="00C6220F" w:rsidRPr="00811C09">
        <w:fldChar w:fldCharType="separate"/>
      </w:r>
      <w:r w:rsidR="00906A4D" w:rsidRPr="00811C09">
        <w:rPr>
          <w:rFonts w:cs="Times New Roman"/>
          <w:kern w:val="0"/>
          <w:vertAlign w:val="superscript"/>
        </w:rPr>
        <w:t>[11–13]</w:t>
      </w:r>
      <w:r w:rsidR="00C6220F" w:rsidRPr="00811C09">
        <w:fldChar w:fldCharType="end"/>
      </w:r>
      <w:r w:rsidR="008C0744" w:rsidRPr="00811C09">
        <w:rPr>
          <w:rFonts w:hint="eastAsia"/>
        </w:rPr>
        <w:t>，鲜有在双循环新发展格局下系统评估</w:t>
      </w:r>
      <w:r w:rsidR="008C0744" w:rsidRPr="00811C09">
        <w:t>NVC</w:t>
      </w:r>
      <w:r w:rsidR="00156F03" w:rsidRPr="00811C09">
        <w:rPr>
          <w:rFonts w:hint="eastAsia"/>
        </w:rPr>
        <w:t>对</w:t>
      </w:r>
      <w:r w:rsidR="008C0744" w:rsidRPr="00811C09">
        <w:rPr>
          <w:rFonts w:hint="eastAsia"/>
        </w:rPr>
        <w:t>创新的重要影响及机制</w:t>
      </w:r>
      <w:r w:rsidR="00624C20" w:rsidRPr="00811C09">
        <w:rPr>
          <w:rFonts w:hint="eastAsia"/>
        </w:rPr>
        <w:t>。</w:t>
      </w:r>
      <w:r w:rsidR="00F17D81" w:rsidRPr="00811C09">
        <w:rPr>
          <w:rFonts w:hint="eastAsia"/>
        </w:rPr>
        <w:t>因此，在双循环新发展格局下，中国作为区域发展条件和水平存在显著</w:t>
      </w:r>
      <w:r w:rsidR="002E0F26" w:rsidRPr="00811C09">
        <w:rPr>
          <w:rFonts w:hint="eastAsia"/>
        </w:rPr>
        <w:t>差异</w:t>
      </w:r>
      <w:r w:rsidR="00F17D81" w:rsidRPr="00811C09">
        <w:rPr>
          <w:rFonts w:hint="eastAsia"/>
        </w:rPr>
        <w:t>的大国，</w:t>
      </w:r>
      <w:r w:rsidR="00CE0358" w:rsidRPr="00811C09">
        <w:rPr>
          <w:rFonts w:hint="eastAsia"/>
        </w:rPr>
        <w:t>有必要探究</w:t>
      </w:r>
      <w:r w:rsidR="00770A83" w:rsidRPr="00811C09">
        <w:rPr>
          <w:rFonts w:hint="eastAsia"/>
        </w:rPr>
        <w:t>参与国内区域价值链</w:t>
      </w:r>
      <w:r w:rsidR="003763EF" w:rsidRPr="00811C09">
        <w:rPr>
          <w:rFonts w:hint="eastAsia"/>
        </w:rPr>
        <w:t>对于</w:t>
      </w:r>
      <w:r w:rsidR="00330377" w:rsidRPr="00811C09">
        <w:rPr>
          <w:rFonts w:hint="eastAsia"/>
        </w:rPr>
        <w:t>创新的影响与作用</w:t>
      </w:r>
      <w:r w:rsidR="008617D3" w:rsidRPr="00811C09">
        <w:rPr>
          <w:rFonts w:hint="eastAsia"/>
        </w:rPr>
        <w:t>机制，这对</w:t>
      </w:r>
      <w:r w:rsidR="00CE3339" w:rsidRPr="00811C09">
        <w:rPr>
          <w:rFonts w:cs="宋体" w:hint="eastAsia"/>
          <w:lang w:bidi="ar"/>
        </w:rPr>
        <w:t>实现中国式现代化具有重要意义。</w:t>
      </w:r>
      <w:bookmarkStart w:id="7" w:name="OLE_LINK45"/>
      <w:bookmarkStart w:id="8" w:name="OLE_LINK35"/>
      <w:bookmarkStart w:id="9" w:name="OLE_LINK30"/>
    </w:p>
    <w:p w14:paraId="5AE67B21" w14:textId="793675D5" w:rsidR="00CD2ACD" w:rsidRPr="00811C09" w:rsidRDefault="00FE5228" w:rsidP="00CE56A2">
      <w:pPr>
        <w:spacing w:line="240" w:lineRule="atLeast"/>
        <w:ind w:firstLine="420"/>
      </w:pPr>
      <w:bookmarkStart w:id="10" w:name="OLE_LINK46"/>
      <w:bookmarkStart w:id="11" w:name="OLE_LINK37"/>
      <w:bookmarkStart w:id="12" w:name="OLE_LINK39"/>
      <w:bookmarkStart w:id="13" w:name="OLE_LINK47"/>
      <w:bookmarkEnd w:id="7"/>
      <w:bookmarkEnd w:id="8"/>
      <w:bookmarkEnd w:id="9"/>
      <w:r w:rsidRPr="00811C09">
        <w:rPr>
          <w:rFonts w:hint="eastAsia"/>
        </w:rPr>
        <w:t>对</w:t>
      </w:r>
      <w:r w:rsidR="00CD2ACD" w:rsidRPr="00811C09">
        <w:rPr>
          <w:rFonts w:hint="eastAsia"/>
        </w:rPr>
        <w:t>此，本文</w:t>
      </w:r>
      <w:r w:rsidR="00057195" w:rsidRPr="00811C09">
        <w:rPr>
          <w:rFonts w:hint="eastAsia"/>
        </w:rPr>
        <w:t>在测度中国各省</w:t>
      </w:r>
      <w:r w:rsidR="00F15BA0" w:rsidRPr="00811C09">
        <w:rPr>
          <w:rFonts w:hint="eastAsia"/>
        </w:rPr>
        <w:t>国内区域价值链参与程度的基础上</w:t>
      </w:r>
      <w:r w:rsidR="00CD2ACD" w:rsidRPr="00811C09">
        <w:rPr>
          <w:rFonts w:hint="eastAsia"/>
        </w:rPr>
        <w:t>，实证检验了参与国内价值链对创新活动的</w:t>
      </w:r>
      <w:r w:rsidR="003C4C8D" w:rsidRPr="00811C09">
        <w:rPr>
          <w:rFonts w:hint="eastAsia"/>
        </w:rPr>
        <w:t>影响及作用机制</w:t>
      </w:r>
      <w:r w:rsidR="00CD2ACD" w:rsidRPr="00811C09">
        <w:rPr>
          <w:rFonts w:hint="eastAsia"/>
        </w:rPr>
        <w:t>。</w:t>
      </w:r>
      <w:r w:rsidR="007C1E62" w:rsidRPr="00811C09">
        <w:rPr>
          <w:rFonts w:hint="eastAsia"/>
        </w:rPr>
        <w:t>区别于已有研究本文的贡献主要在于：</w:t>
      </w:r>
      <w:r w:rsidR="008617D3" w:rsidRPr="00811C09">
        <w:rPr>
          <w:rFonts w:hint="eastAsia"/>
        </w:rPr>
        <w:t>一是，</w:t>
      </w:r>
      <w:r w:rsidR="00B5091E" w:rsidRPr="00811C09">
        <w:rPr>
          <w:rFonts w:hint="eastAsia"/>
        </w:rPr>
        <w:t>采用</w:t>
      </w:r>
      <w:r w:rsidR="00057195" w:rsidRPr="00811C09">
        <w:rPr>
          <w:rFonts w:hint="eastAsia"/>
        </w:rPr>
        <w:t>时间序列内嵌中国省份的世界多区域投入产出模型</w:t>
      </w:r>
      <w:r w:rsidR="00B5091E" w:rsidRPr="00811C09">
        <w:rPr>
          <w:rFonts w:hint="eastAsia"/>
        </w:rPr>
        <w:t>，对中国省际价值链参与</w:t>
      </w:r>
      <w:r w:rsidR="00CE1E67" w:rsidRPr="00811C09">
        <w:rPr>
          <w:rFonts w:hint="eastAsia"/>
        </w:rPr>
        <w:t>情况进行量化</w:t>
      </w:r>
      <w:r w:rsidR="00CE56A2" w:rsidRPr="00811C09">
        <w:rPr>
          <w:rFonts w:hint="eastAsia"/>
        </w:rPr>
        <w:t>测度与典型事实</w:t>
      </w:r>
      <w:r w:rsidR="00CE1E67" w:rsidRPr="00811C09">
        <w:rPr>
          <w:rFonts w:hint="eastAsia"/>
        </w:rPr>
        <w:t>分析；二是</w:t>
      </w:r>
      <w:r w:rsidR="00CE56A2" w:rsidRPr="00811C09">
        <w:rPr>
          <w:rFonts w:hint="eastAsia"/>
        </w:rPr>
        <w:t>，本文考虑了</w:t>
      </w:r>
      <w:r w:rsidR="00CD2ACD" w:rsidRPr="00811C09">
        <w:rPr>
          <w:rFonts w:hint="eastAsia"/>
        </w:rPr>
        <w:t>区</w:t>
      </w:r>
      <w:r w:rsidR="00CE56A2" w:rsidRPr="00811C09">
        <w:rPr>
          <w:rFonts w:hint="eastAsia"/>
        </w:rPr>
        <w:t>域</w:t>
      </w:r>
      <w:r w:rsidR="00CD2ACD" w:rsidRPr="00811C09">
        <w:rPr>
          <w:rFonts w:hint="eastAsia"/>
        </w:rPr>
        <w:t>参与国内价值链</w:t>
      </w:r>
      <w:r w:rsidR="00CE56A2" w:rsidRPr="00811C09">
        <w:rPr>
          <w:rFonts w:hint="eastAsia"/>
        </w:rPr>
        <w:t>产生的</w:t>
      </w:r>
      <w:r w:rsidR="00CD2ACD" w:rsidRPr="00811C09">
        <w:rPr>
          <w:rFonts w:hint="eastAsia"/>
        </w:rPr>
        <w:t>创新效应差异，</w:t>
      </w:r>
      <w:r w:rsidR="00CE56A2" w:rsidRPr="00811C09">
        <w:rPr>
          <w:rFonts w:hint="eastAsia"/>
        </w:rPr>
        <w:t>并</w:t>
      </w:r>
      <w:r w:rsidR="00CD2ACD" w:rsidRPr="00811C09">
        <w:rPr>
          <w:rFonts w:hint="eastAsia"/>
        </w:rPr>
        <w:t>揭示了政府干预、外商直接投资（</w:t>
      </w:r>
      <w:r w:rsidR="002F1712" w:rsidRPr="00811C09">
        <w:t>F</w:t>
      </w:r>
      <w:r w:rsidR="00CD2ACD" w:rsidRPr="00811C09">
        <w:t xml:space="preserve">oreign </w:t>
      </w:r>
      <w:r w:rsidR="002F1712" w:rsidRPr="00811C09">
        <w:t>D</w:t>
      </w:r>
      <w:r w:rsidR="00CD2ACD" w:rsidRPr="00811C09">
        <w:t xml:space="preserve">irect </w:t>
      </w:r>
      <w:r w:rsidR="002F1712" w:rsidRPr="00811C09">
        <w:t>I</w:t>
      </w:r>
      <w:r w:rsidR="00CD2ACD" w:rsidRPr="00811C09">
        <w:t>nvestment</w:t>
      </w:r>
      <w:r w:rsidR="00CD2ACD" w:rsidRPr="00811C09">
        <w:rPr>
          <w:rFonts w:hint="eastAsia"/>
        </w:rPr>
        <w:t>，</w:t>
      </w:r>
      <w:r w:rsidR="00CD2ACD" w:rsidRPr="00811C09">
        <w:t>FDI</w:t>
      </w:r>
      <w:r w:rsidR="00CD2ACD" w:rsidRPr="00811C09">
        <w:rPr>
          <w:rFonts w:hint="eastAsia"/>
        </w:rPr>
        <w:t>）对国内价值链创新效应的调节作用</w:t>
      </w:r>
      <w:r w:rsidR="00CE56A2" w:rsidRPr="00811C09">
        <w:rPr>
          <w:rFonts w:hint="eastAsia"/>
        </w:rPr>
        <w:t>；三是，</w:t>
      </w:r>
      <w:r w:rsidR="00CD2ACD" w:rsidRPr="00811C09">
        <w:rPr>
          <w:rFonts w:hint="eastAsia"/>
        </w:rPr>
        <w:t>本文</w:t>
      </w:r>
      <w:r w:rsidR="00D10C9B" w:rsidRPr="00811C09">
        <w:rPr>
          <w:rFonts w:hint="eastAsia"/>
        </w:rPr>
        <w:t>进一步</w:t>
      </w:r>
      <w:r w:rsidR="00CD2ACD" w:rsidRPr="00811C09">
        <w:rPr>
          <w:rFonts w:hint="eastAsia"/>
        </w:rPr>
        <w:t>厘清了国内价值链创新效应的约束机制，从而为新发展格局下充分释放本土创新活力、加快构建自主可控的国内创新链提供了实践参考。</w:t>
      </w:r>
    </w:p>
    <w:bookmarkEnd w:id="10"/>
    <w:bookmarkEnd w:id="11"/>
    <w:bookmarkEnd w:id="12"/>
    <w:bookmarkEnd w:id="13"/>
    <w:p w14:paraId="534147BE" w14:textId="77777777" w:rsidR="00271103" w:rsidRPr="00811C09" w:rsidRDefault="00745598" w:rsidP="00C5598D">
      <w:pPr>
        <w:pStyle w:val="afc"/>
        <w:spacing w:line="240" w:lineRule="atLeast"/>
      </w:pPr>
      <w:r w:rsidRPr="00811C09">
        <w:t xml:space="preserve">1 </w:t>
      </w:r>
      <w:r w:rsidRPr="00811C09">
        <w:rPr>
          <w:rFonts w:hint="eastAsia"/>
        </w:rPr>
        <w:t>研究假设</w:t>
      </w:r>
    </w:p>
    <w:p w14:paraId="0A76611F" w14:textId="4298A274" w:rsidR="00271103" w:rsidRPr="00811C09" w:rsidRDefault="00745598" w:rsidP="00E56EFC">
      <w:pPr>
        <w:spacing w:line="240" w:lineRule="atLeast"/>
        <w:ind w:firstLine="420"/>
        <w:rPr>
          <w:rFonts w:cs="宋体"/>
          <w:lang w:bidi="ar"/>
        </w:rPr>
      </w:pPr>
      <w:r w:rsidRPr="00811C09">
        <w:rPr>
          <w:rFonts w:cs="宋体" w:hint="eastAsia"/>
          <w:lang w:bidi="ar"/>
        </w:rPr>
        <w:t>在国内生产网络和循环体系下，各省份之间</w:t>
      </w:r>
      <w:r w:rsidR="002E0F26" w:rsidRPr="00811C09">
        <w:rPr>
          <w:rFonts w:cs="宋体" w:hint="eastAsia"/>
          <w:lang w:bidi="ar"/>
        </w:rPr>
        <w:t>存在着纵向分工和横向竞争的关系</w:t>
      </w:r>
      <w:r w:rsidRPr="00811C09">
        <w:rPr>
          <w:rFonts w:cs="宋体" w:hint="eastAsia"/>
          <w:lang w:bidi="ar"/>
        </w:rPr>
        <w:t>，提高国内价值链参与度有助于提升</w:t>
      </w:r>
      <w:r w:rsidR="002E0F26" w:rsidRPr="00811C09">
        <w:rPr>
          <w:rFonts w:cs="宋体" w:hint="eastAsia"/>
          <w:lang w:bidi="ar"/>
        </w:rPr>
        <w:t>当地</w:t>
      </w:r>
      <w:r w:rsidRPr="00811C09">
        <w:rPr>
          <w:rFonts w:cs="宋体" w:hint="eastAsia"/>
          <w:lang w:bidi="ar"/>
        </w:rPr>
        <w:t>创新水平</w:t>
      </w:r>
      <w:r w:rsidR="000D3567" w:rsidRPr="00811C09">
        <w:rPr>
          <w:rFonts w:cs="宋体" w:hint="eastAsia"/>
          <w:lang w:bidi="ar"/>
        </w:rPr>
        <w:t>。从</w:t>
      </w:r>
      <w:r w:rsidR="001E478A" w:rsidRPr="00811C09">
        <w:rPr>
          <w:rFonts w:cs="宋体" w:hint="eastAsia"/>
          <w:lang w:bidi="ar"/>
        </w:rPr>
        <w:t>不同生产环节的</w:t>
      </w:r>
      <w:r w:rsidR="000D3567" w:rsidRPr="00811C09">
        <w:rPr>
          <w:rFonts w:cs="宋体" w:hint="eastAsia"/>
          <w:lang w:bidi="ar"/>
        </w:rPr>
        <w:t>纵向分工来看</w:t>
      </w:r>
      <w:r w:rsidRPr="00811C09">
        <w:rPr>
          <w:rFonts w:cs="宋体" w:hint="eastAsia"/>
          <w:lang w:bidi="ar"/>
        </w:rPr>
        <w:t>，参与国内价值链</w:t>
      </w:r>
      <w:r w:rsidR="00E56EFC" w:rsidRPr="00811C09">
        <w:rPr>
          <w:rFonts w:cs="宋体" w:hint="eastAsia"/>
          <w:lang w:bidi="ar"/>
        </w:rPr>
        <w:t>不仅能够促进上下游</w:t>
      </w:r>
      <w:r w:rsidR="000D3567" w:rsidRPr="00811C09">
        <w:rPr>
          <w:rFonts w:cs="宋体" w:hint="eastAsia"/>
          <w:lang w:bidi="ar"/>
        </w:rPr>
        <w:t>的</w:t>
      </w:r>
      <w:r w:rsidRPr="00811C09">
        <w:rPr>
          <w:rFonts w:cs="宋体" w:hint="eastAsia"/>
          <w:lang w:bidi="ar"/>
        </w:rPr>
        <w:t>知识溢出效应</w:t>
      </w:r>
      <w:r w:rsidR="00134871" w:rsidRPr="00811C09">
        <w:rPr>
          <w:rFonts w:cs="宋体" w:hint="eastAsia"/>
          <w:lang w:bidi="ar"/>
        </w:rPr>
        <w:t>，</w:t>
      </w:r>
      <w:r w:rsidR="00E56EFC" w:rsidRPr="00811C09">
        <w:rPr>
          <w:rFonts w:cs="宋体" w:hint="eastAsia"/>
          <w:lang w:bidi="ar"/>
        </w:rPr>
        <w:t>还能</w:t>
      </w:r>
      <w:r w:rsidR="00134871" w:rsidRPr="00811C09">
        <w:rPr>
          <w:rFonts w:cs="宋体" w:hint="eastAsia"/>
          <w:lang w:bidi="ar"/>
        </w:rPr>
        <w:t>提高要素的配置效率</w:t>
      </w:r>
      <w:r w:rsidR="00134871" w:rsidRPr="00811C09">
        <w:rPr>
          <w:rFonts w:cs="宋体"/>
          <w:lang w:bidi="ar"/>
        </w:rPr>
        <w:fldChar w:fldCharType="begin"/>
      </w:r>
      <w:r w:rsidR="00906A4D" w:rsidRPr="00811C09">
        <w:rPr>
          <w:rFonts w:cs="宋体"/>
          <w:lang w:bidi="ar"/>
        </w:rPr>
        <w:instrText xml:space="preserve"> ADDIN ZOTERO_ITEM CSL_CITATION {"citationID":"LtqBKYvC","properties":{"formattedCitation":"\\super [14]\\nosupersub{}","plainCitation":"[14]","noteIndex":0},"citationItems":[{"id":1609,"uris":["http://zotero.org/users/15159313/items/HA79CH23"],"itemData":{"id":1609,"type":"article-journal","abstract":"</w:instrText>
      </w:r>
      <w:r w:rsidR="00906A4D" w:rsidRPr="00811C09">
        <w:rPr>
          <w:rFonts w:cs="宋体" w:hint="eastAsia"/>
          <w:lang w:bidi="ar"/>
        </w:rPr>
        <w:instrText>中国地区间经济发展差异及其持续扩大的重要原因之一</w:instrText>
      </w:r>
      <w:r w:rsidR="00906A4D" w:rsidRPr="00811C09">
        <w:rPr>
          <w:rFonts w:cs="宋体"/>
          <w:lang w:bidi="ar"/>
        </w:rPr>
        <w:instrText>,</w:instrText>
      </w:r>
      <w:r w:rsidR="00906A4D" w:rsidRPr="00811C09">
        <w:rPr>
          <w:rFonts w:cs="宋体" w:hint="eastAsia"/>
          <w:lang w:bidi="ar"/>
        </w:rPr>
        <w:instrText>可能与东部沿海地区在全球化中的定位有密切的关系。东部地区在加入全球价值链时</w:instrText>
      </w:r>
      <w:r w:rsidR="00906A4D" w:rsidRPr="00811C09">
        <w:rPr>
          <w:rFonts w:cs="宋体"/>
          <w:lang w:bidi="ar"/>
        </w:rPr>
        <w:instrText>,</w:instrText>
      </w:r>
      <w:r w:rsidR="00906A4D" w:rsidRPr="00811C09">
        <w:rPr>
          <w:rFonts w:cs="宋体" w:hint="eastAsia"/>
          <w:lang w:bidi="ar"/>
        </w:rPr>
        <w:instrText>由于对</w:instrText>
      </w:r>
      <w:r w:rsidR="00906A4D" w:rsidRPr="00811C09">
        <w:rPr>
          <w:rFonts w:cs="宋体"/>
          <w:lang w:bidi="ar"/>
        </w:rPr>
        <w:instrText>\"</w:instrText>
      </w:r>
      <w:r w:rsidR="00906A4D" w:rsidRPr="00811C09">
        <w:rPr>
          <w:rFonts w:cs="宋体" w:hint="eastAsia"/>
          <w:lang w:bidi="ar"/>
        </w:rPr>
        <w:instrText>世界加工厂</w:instrText>
      </w:r>
      <w:r w:rsidR="00906A4D" w:rsidRPr="00811C09">
        <w:rPr>
          <w:rFonts w:cs="宋体"/>
          <w:lang w:bidi="ar"/>
        </w:rPr>
        <w:instrText>\"</w:instrText>
      </w:r>
      <w:r w:rsidR="00906A4D" w:rsidRPr="00811C09">
        <w:rPr>
          <w:rFonts w:cs="宋体" w:hint="eastAsia"/>
          <w:lang w:bidi="ar"/>
        </w:rPr>
        <w:instrText>的低端定位</w:instrText>
      </w:r>
      <w:r w:rsidR="00906A4D" w:rsidRPr="00811C09">
        <w:rPr>
          <w:rFonts w:cs="宋体"/>
          <w:lang w:bidi="ar"/>
        </w:rPr>
        <w:instrText>,</w:instrText>
      </w:r>
      <w:r w:rsidR="00906A4D" w:rsidRPr="00811C09">
        <w:rPr>
          <w:rFonts w:cs="宋体" w:hint="eastAsia"/>
          <w:lang w:bidi="ar"/>
        </w:rPr>
        <w:instrText>在某种程度上把中西部地区压制在原材料和劳动力等生产要素供应商的地位</w:instrText>
      </w:r>
      <w:r w:rsidR="00906A4D" w:rsidRPr="00811C09">
        <w:rPr>
          <w:rFonts w:cs="宋体"/>
          <w:lang w:bidi="ar"/>
        </w:rPr>
        <w:instrText>,</w:instrText>
      </w:r>
      <w:r w:rsidR="00906A4D" w:rsidRPr="00811C09">
        <w:rPr>
          <w:rFonts w:cs="宋体" w:hint="eastAsia"/>
          <w:lang w:bidi="ar"/>
        </w:rPr>
        <w:instrText>抑制了中西部地区发展劳动密集型产业的空间和可能的选择。由于目前东部沿海地区自身面临着完成产业升级的艰巨任务</w:instrText>
      </w:r>
      <w:r w:rsidR="00906A4D" w:rsidRPr="00811C09">
        <w:rPr>
          <w:rFonts w:cs="宋体"/>
          <w:lang w:bidi="ar"/>
        </w:rPr>
        <w:instrText>,</w:instrText>
      </w:r>
      <w:r w:rsidR="00906A4D" w:rsidRPr="00811C09">
        <w:rPr>
          <w:rFonts w:cs="宋体" w:hint="eastAsia"/>
          <w:lang w:bidi="ar"/>
        </w:rPr>
        <w:instrText>还没有足够的经济能量来带动区域经济和关联产业的发展。随着要素成本上升和贸易摩擦增加等挑战</w:instrText>
      </w:r>
      <w:r w:rsidR="00906A4D" w:rsidRPr="00811C09">
        <w:rPr>
          <w:rFonts w:cs="宋体"/>
          <w:lang w:bidi="ar"/>
        </w:rPr>
        <w:instrText>,</w:instrText>
      </w:r>
      <w:r w:rsidR="00906A4D" w:rsidRPr="00811C09">
        <w:rPr>
          <w:rFonts w:cs="宋体" w:hint="eastAsia"/>
          <w:lang w:bidi="ar"/>
        </w:rPr>
        <w:instrText>东部地区的国际代工企业目前正面临着产业内迁还是外移的重要抉择</w:instrText>
      </w:r>
      <w:r w:rsidR="00906A4D" w:rsidRPr="00811C09">
        <w:rPr>
          <w:rFonts w:cs="宋体"/>
          <w:lang w:bidi="ar"/>
        </w:rPr>
        <w:instrText>,</w:instrText>
      </w:r>
      <w:r w:rsidR="00906A4D" w:rsidRPr="00811C09">
        <w:rPr>
          <w:rFonts w:cs="宋体" w:hint="eastAsia"/>
          <w:lang w:bidi="ar"/>
        </w:rPr>
        <w:instrText>一旦以外资为主体的国际代工者选择产业外移而不是向内地迁移的方式</w:instrText>
      </w:r>
      <w:r w:rsidR="00906A4D" w:rsidRPr="00811C09">
        <w:rPr>
          <w:rFonts w:cs="宋体"/>
          <w:lang w:bidi="ar"/>
        </w:rPr>
        <w:instrText>,</w:instrText>
      </w:r>
      <w:r w:rsidR="00906A4D" w:rsidRPr="00811C09">
        <w:rPr>
          <w:rFonts w:cs="宋体" w:hint="eastAsia"/>
          <w:lang w:bidi="ar"/>
        </w:rPr>
        <w:instrText>除了对东部沿海地区会产生较大的冲击之外</w:instrText>
      </w:r>
      <w:r w:rsidR="00906A4D" w:rsidRPr="00811C09">
        <w:rPr>
          <w:rFonts w:cs="宋体"/>
          <w:lang w:bidi="ar"/>
        </w:rPr>
        <w:instrText>,</w:instrText>
      </w:r>
      <w:r w:rsidR="00906A4D" w:rsidRPr="00811C09">
        <w:rPr>
          <w:rFonts w:cs="宋体" w:hint="eastAsia"/>
          <w:lang w:bidi="ar"/>
        </w:rPr>
        <w:instrText>更会对中西部地区的经济发展产生消极作用。为了在动态的竞争中实现价值链的攀升和区域经济良性互动</w:instrText>
      </w:r>
      <w:r w:rsidR="00906A4D" w:rsidRPr="00811C09">
        <w:rPr>
          <w:rFonts w:cs="宋体"/>
          <w:lang w:bidi="ar"/>
        </w:rPr>
        <w:instrText>,</w:instrText>
      </w:r>
      <w:r w:rsidR="00906A4D" w:rsidRPr="00811C09">
        <w:rPr>
          <w:rFonts w:cs="宋体" w:hint="eastAsia"/>
          <w:lang w:bidi="ar"/>
        </w:rPr>
        <w:instrText>较为可行的政策途径是</w:instrText>
      </w:r>
      <w:r w:rsidR="00906A4D" w:rsidRPr="00811C09">
        <w:rPr>
          <w:rFonts w:cs="宋体"/>
          <w:lang w:bidi="ar"/>
        </w:rPr>
        <w:instrText>,</w:instrText>
      </w:r>
      <w:r w:rsidR="00906A4D" w:rsidRPr="00811C09">
        <w:rPr>
          <w:rFonts w:cs="宋体" w:hint="eastAsia"/>
          <w:lang w:bidi="ar"/>
        </w:rPr>
        <w:instrText>在东部沿海地区已有的全球价值链基础上</w:instrText>
      </w:r>
      <w:r w:rsidR="00906A4D" w:rsidRPr="00811C09">
        <w:rPr>
          <w:rFonts w:cs="宋体"/>
          <w:lang w:bidi="ar"/>
        </w:rPr>
        <w:instrText>,</w:instrText>
      </w:r>
      <w:r w:rsidR="00906A4D" w:rsidRPr="00811C09">
        <w:rPr>
          <w:rFonts w:cs="宋体" w:hint="eastAsia"/>
          <w:lang w:bidi="ar"/>
        </w:rPr>
        <w:instrText>着力延伸和大力发展国内价值链</w:instrText>
      </w:r>
      <w:r w:rsidR="00906A4D" w:rsidRPr="00811C09">
        <w:rPr>
          <w:rFonts w:cs="宋体"/>
          <w:lang w:bidi="ar"/>
        </w:rPr>
        <w:instrText>,</w:instrText>
      </w:r>
      <w:r w:rsidR="00906A4D" w:rsidRPr="00811C09">
        <w:rPr>
          <w:rFonts w:cs="宋体" w:hint="eastAsia"/>
          <w:lang w:bidi="ar"/>
        </w:rPr>
        <w:instrText>通过产业内迁和产业链的延伸</w:instrText>
      </w:r>
      <w:r w:rsidR="00906A4D" w:rsidRPr="00811C09">
        <w:rPr>
          <w:rFonts w:cs="宋体"/>
          <w:lang w:bidi="ar"/>
        </w:rPr>
        <w:instrText>,</w:instrText>
      </w:r>
      <w:r w:rsidR="00906A4D" w:rsidRPr="00811C09">
        <w:rPr>
          <w:rFonts w:cs="宋体" w:hint="eastAsia"/>
          <w:lang w:bidi="ar"/>
        </w:rPr>
        <w:instrText>构建以本土企业为主体的国内价值链。国内价值链无论是对东部沿海地区的产业升级</w:instrText>
      </w:r>
      <w:r w:rsidR="00906A4D" w:rsidRPr="00811C09">
        <w:rPr>
          <w:rFonts w:cs="宋体"/>
          <w:lang w:bidi="ar"/>
        </w:rPr>
        <w:instrText>,</w:instrText>
      </w:r>
      <w:r w:rsidR="00906A4D" w:rsidRPr="00811C09">
        <w:rPr>
          <w:rFonts w:cs="宋体" w:hint="eastAsia"/>
          <w:lang w:bidi="ar"/>
        </w:rPr>
        <w:instrText>还是对形成区域间的产业前后向联系</w:instrText>
      </w:r>
      <w:r w:rsidR="00906A4D" w:rsidRPr="00811C09">
        <w:rPr>
          <w:rFonts w:cs="宋体"/>
          <w:lang w:bidi="ar"/>
        </w:rPr>
        <w:instrText>,</w:instrText>
      </w:r>
      <w:r w:rsidR="00906A4D" w:rsidRPr="00811C09">
        <w:rPr>
          <w:rFonts w:cs="宋体" w:hint="eastAsia"/>
          <w:lang w:bidi="ar"/>
        </w:rPr>
        <w:instrText>进而对缩小区域发展差异</w:instrText>
      </w:r>
      <w:r w:rsidR="00906A4D" w:rsidRPr="00811C09">
        <w:rPr>
          <w:rFonts w:cs="宋体"/>
          <w:lang w:bidi="ar"/>
        </w:rPr>
        <w:instrText>,</w:instrText>
      </w:r>
      <w:r w:rsidR="00906A4D" w:rsidRPr="00811C09">
        <w:rPr>
          <w:rFonts w:cs="宋体" w:hint="eastAsia"/>
          <w:lang w:bidi="ar"/>
        </w:rPr>
        <w:instrText>都具有积极可行的实践价值。而这一切的关键</w:instrText>
      </w:r>
      <w:r w:rsidR="00906A4D" w:rsidRPr="00811C09">
        <w:rPr>
          <w:rFonts w:cs="宋体"/>
          <w:lang w:bidi="ar"/>
        </w:rPr>
        <w:instrText>,</w:instrText>
      </w:r>
      <w:r w:rsidR="00906A4D" w:rsidRPr="00811C09">
        <w:rPr>
          <w:rFonts w:cs="宋体" w:hint="eastAsia"/>
          <w:lang w:bidi="ar"/>
        </w:rPr>
        <w:instrText>在于能不能千方百计地降低中西部地区的交易成本</w:instrText>
      </w:r>
      <w:r w:rsidR="00906A4D" w:rsidRPr="00811C09">
        <w:rPr>
          <w:rFonts w:cs="宋体"/>
          <w:lang w:bidi="ar"/>
        </w:rPr>
        <w:instrText>.</w:instrText>
      </w:r>
      <w:r w:rsidR="00906A4D" w:rsidRPr="00811C09">
        <w:rPr>
          <w:rFonts w:cs="宋体" w:hint="eastAsia"/>
          <w:lang w:bidi="ar"/>
        </w:rPr>
        <w:instrText>形成有利于本土企业和其他劳动密集型企业健康发展的产业生态环境。</w:instrText>
      </w:r>
      <w:r w:rsidR="00906A4D" w:rsidRPr="00811C09">
        <w:rPr>
          <w:rFonts w:cs="宋体"/>
          <w:lang w:bidi="ar"/>
        </w:rPr>
        <w:instrText>","container-title":"</w:instrText>
      </w:r>
      <w:r w:rsidR="00906A4D" w:rsidRPr="00811C09">
        <w:rPr>
          <w:rFonts w:cs="宋体" w:hint="eastAsia"/>
          <w:lang w:bidi="ar"/>
        </w:rPr>
        <w:instrText>学术月刊</w:instrText>
      </w:r>
      <w:r w:rsidR="00906A4D" w:rsidRPr="00811C09">
        <w:rPr>
          <w:rFonts w:cs="宋体"/>
          <w:lang w:bidi="ar"/>
        </w:rPr>
        <w:instrText>","DOI":"10.19862/j.cnki.xsyk.2008.05.008","ISSN":"0439-8041","issue":"5","journalAbbreviation":"</w:instrText>
      </w:r>
      <w:r w:rsidR="00906A4D" w:rsidRPr="00811C09">
        <w:rPr>
          <w:rFonts w:cs="宋体" w:hint="eastAsia"/>
          <w:lang w:bidi="ar"/>
        </w:rPr>
        <w:instrText>学术月刊</w:instrText>
      </w:r>
      <w:r w:rsidR="00906A4D" w:rsidRPr="00811C09">
        <w:rPr>
          <w:rFonts w:cs="宋体"/>
          <w:lang w:bidi="ar"/>
        </w:rPr>
        <w:instrText xml:space="preserve">","language":"zh","note":"foundation: </w:instrText>
      </w:r>
      <w:r w:rsidR="00906A4D" w:rsidRPr="00811C09">
        <w:rPr>
          <w:rFonts w:cs="宋体" w:hint="eastAsia"/>
          <w:lang w:bidi="ar"/>
        </w:rPr>
        <w:instrText>教育部人文社会科学重点研究基地</w:instrText>
      </w:r>
      <w:r w:rsidR="00906A4D" w:rsidRPr="00811C09">
        <w:rPr>
          <w:rFonts w:cs="宋体"/>
          <w:lang w:bidi="ar"/>
        </w:rPr>
        <w:instrText>2005</w:instrText>
      </w:r>
      <w:r w:rsidR="00906A4D" w:rsidRPr="00811C09">
        <w:rPr>
          <w:rFonts w:cs="宋体" w:hint="eastAsia"/>
          <w:lang w:bidi="ar"/>
        </w:rPr>
        <w:instrText>年度重大项目</w:instrText>
      </w:r>
      <w:r w:rsidR="00906A4D" w:rsidRPr="00811C09">
        <w:rPr>
          <w:rFonts w:cs="宋体"/>
          <w:lang w:bidi="ar"/>
        </w:rPr>
        <w:instrText>(05JJD790084)</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国家社会科学基金</w:instrText>
      </w:r>
      <w:r w:rsidR="00906A4D" w:rsidRPr="00811C09">
        <w:rPr>
          <w:rFonts w:cs="宋体"/>
          <w:lang w:bidi="ar"/>
        </w:rPr>
        <w:instrText>2006</w:instrText>
      </w:r>
      <w:r w:rsidR="00906A4D" w:rsidRPr="00811C09">
        <w:rPr>
          <w:rFonts w:cs="宋体" w:hint="eastAsia"/>
          <w:lang w:bidi="ar"/>
        </w:rPr>
        <w:instrText>年重点项目</w:instrText>
      </w:r>
      <w:r w:rsidR="00906A4D" w:rsidRPr="00811C09">
        <w:rPr>
          <w:rFonts w:cs="宋体"/>
          <w:lang w:bidi="ar"/>
        </w:rPr>
        <w:instrText>(06AJL005)</w:instrText>
      </w:r>
      <w:r w:rsidR="00906A4D" w:rsidRPr="00811C09">
        <w:rPr>
          <w:rFonts w:cs="宋体" w:hint="eastAsia"/>
          <w:lang w:bidi="ar"/>
        </w:rPr>
        <w:instrText>阶段性研究成果；</w:instrText>
      </w:r>
      <w:r w:rsidR="00906A4D" w:rsidRPr="00811C09">
        <w:rPr>
          <w:rFonts w:cs="宋体"/>
          <w:lang w:bidi="ar"/>
        </w:rPr>
        <w:instrText xml:space="preserve">\ndownload: 4425\nalbum: </w:instrText>
      </w:r>
      <w:r w:rsidR="00906A4D" w:rsidRPr="00811C09">
        <w:rPr>
          <w:rFonts w:cs="宋体" w:hint="eastAsia"/>
          <w:lang w:bidi="ar"/>
        </w:rPr>
        <w:instrText>社会科学Ⅱ辑</w:instrText>
      </w:r>
      <w:r w:rsidR="00906A4D" w:rsidRPr="00811C09">
        <w:rPr>
          <w:rFonts w:cs="宋体"/>
          <w:lang w:bidi="ar"/>
        </w:rPr>
        <w:instrText>;</w:instrText>
      </w:r>
      <w:r w:rsidR="00906A4D" w:rsidRPr="00811C09">
        <w:rPr>
          <w:rFonts w:cs="宋体" w:hint="eastAsia"/>
          <w:lang w:bidi="ar"/>
        </w:rPr>
        <w:instrText>经济与管理科学</w:instrText>
      </w:r>
      <w:r w:rsidR="00906A4D" w:rsidRPr="00811C09">
        <w:rPr>
          <w:rFonts w:cs="宋体"/>
          <w:lang w:bidi="ar"/>
        </w:rPr>
        <w:instrText>\nCLC: F124\ndbcode: CJFQ\ndbname: CJFD2008\nfilename: XSYK200805010","page":"49-55","source":"CNKI","title":"</w:instrText>
      </w:r>
      <w:r w:rsidR="00906A4D" w:rsidRPr="00811C09">
        <w:rPr>
          <w:rFonts w:cs="宋体" w:hint="eastAsia"/>
          <w:lang w:bidi="ar"/>
        </w:rPr>
        <w:instrText>中国地区差距及其纠偏：全球价值链和国内价值链的视角</w:instrText>
      </w:r>
      <w:r w:rsidR="00906A4D" w:rsidRPr="00811C09">
        <w:rPr>
          <w:rFonts w:cs="宋体"/>
          <w:lang w:bidi="ar"/>
        </w:rPr>
        <w:instrText>","author":[{"literal":"</w:instrText>
      </w:r>
      <w:r w:rsidR="00906A4D" w:rsidRPr="00811C09">
        <w:rPr>
          <w:rFonts w:cs="宋体" w:hint="eastAsia"/>
          <w:lang w:bidi="ar"/>
        </w:rPr>
        <w:instrText>刘志彪</w:instrText>
      </w:r>
      <w:r w:rsidR="00906A4D" w:rsidRPr="00811C09">
        <w:rPr>
          <w:rFonts w:cs="宋体"/>
          <w:lang w:bidi="ar"/>
        </w:rPr>
        <w:instrText>"},{"literal":"</w:instrText>
      </w:r>
      <w:r w:rsidR="00906A4D" w:rsidRPr="00811C09">
        <w:rPr>
          <w:rFonts w:cs="宋体" w:hint="eastAsia"/>
          <w:lang w:bidi="ar"/>
        </w:rPr>
        <w:instrText>张少军</w:instrText>
      </w:r>
      <w:r w:rsidR="00906A4D" w:rsidRPr="00811C09">
        <w:rPr>
          <w:rFonts w:cs="宋体"/>
          <w:lang w:bidi="ar"/>
        </w:rPr>
        <w:instrText xml:space="preserve">"}],"issued":{"date-parts":[["2008"]]}}}],"schema":"https://github.com/citation-style-language/schema/raw/master/csl-citation.json"} </w:instrText>
      </w:r>
      <w:r w:rsidR="00134871" w:rsidRPr="00811C09">
        <w:rPr>
          <w:rFonts w:cs="宋体"/>
          <w:lang w:bidi="ar"/>
        </w:rPr>
        <w:fldChar w:fldCharType="separate"/>
      </w:r>
      <w:r w:rsidR="00906A4D" w:rsidRPr="00811C09">
        <w:rPr>
          <w:rFonts w:cs="Times New Roman"/>
          <w:kern w:val="0"/>
          <w:vertAlign w:val="superscript"/>
        </w:rPr>
        <w:t>[14]</w:t>
      </w:r>
      <w:r w:rsidR="00134871" w:rsidRPr="00811C09">
        <w:rPr>
          <w:rFonts w:cs="宋体"/>
          <w:lang w:bidi="ar"/>
        </w:rPr>
        <w:fldChar w:fldCharType="end"/>
      </w:r>
      <w:r w:rsidR="00782F2E" w:rsidRPr="00811C09">
        <w:rPr>
          <w:rFonts w:cs="宋体" w:hint="eastAsia"/>
          <w:lang w:bidi="ar"/>
        </w:rPr>
        <w:t>。</w:t>
      </w:r>
      <w:r w:rsidR="00134871" w:rsidRPr="00811C09">
        <w:rPr>
          <w:rFonts w:cs="宋体" w:hint="eastAsia"/>
          <w:lang w:bidi="ar"/>
        </w:rPr>
        <w:t>一方面，</w:t>
      </w:r>
      <w:r w:rsidR="00E56EFC" w:rsidRPr="00811C09">
        <w:rPr>
          <w:rFonts w:cs="宋体" w:hint="eastAsia"/>
          <w:lang w:bidi="ar"/>
        </w:rPr>
        <w:t>下游地区可以通过</w:t>
      </w:r>
      <w:r w:rsidR="00833655" w:rsidRPr="00811C09">
        <w:rPr>
          <w:rFonts w:cs="宋体" w:hint="eastAsia"/>
          <w:lang w:bidi="ar"/>
        </w:rPr>
        <w:t>嵌入国内价值链分工体</w:t>
      </w:r>
      <w:r w:rsidR="00833655" w:rsidRPr="00811C09">
        <w:rPr>
          <w:rFonts w:cs="宋体" w:hint="eastAsia"/>
          <w:lang w:bidi="ar"/>
        </w:rPr>
        <w:lastRenderedPageBreak/>
        <w:t>系，学习</w:t>
      </w:r>
      <w:r w:rsidR="00E56EFC" w:rsidRPr="00811C09">
        <w:rPr>
          <w:rFonts w:cs="宋体" w:hint="eastAsia"/>
          <w:lang w:bidi="ar"/>
        </w:rPr>
        <w:t>上游地区先进的生产技术、专业知识和生产流程；同时，上游城市也</w:t>
      </w:r>
      <w:r w:rsidR="00833655" w:rsidRPr="00811C09">
        <w:rPr>
          <w:rFonts w:cs="宋体" w:hint="eastAsia"/>
          <w:lang w:bidi="ar"/>
        </w:rPr>
        <w:t>能</w:t>
      </w:r>
      <w:r w:rsidR="00E56EFC" w:rsidRPr="00811C09">
        <w:rPr>
          <w:rFonts w:cs="宋体" w:hint="eastAsia"/>
          <w:lang w:bidi="ar"/>
        </w:rPr>
        <w:t>依据下游市场反馈的需求信息，对生产工艺及产品设计进行不断的改进与优化</w:t>
      </w:r>
      <w:r w:rsidR="00906A4D" w:rsidRPr="00811C09">
        <w:rPr>
          <w:rFonts w:cs="宋体"/>
          <w:lang w:bidi="ar"/>
        </w:rPr>
        <w:fldChar w:fldCharType="begin"/>
      </w:r>
      <w:r w:rsidR="00906A4D" w:rsidRPr="00811C09">
        <w:rPr>
          <w:rFonts w:cs="宋体"/>
          <w:lang w:bidi="ar"/>
        </w:rPr>
        <w:instrText xml:space="preserve"> ADDIN ZOTERO_ITEM CSL_CITATION {"citationID":"f7Im25T0","properties":{"formattedCitation":"\\super [3]\\nosupersub{}","plainCitation":"[3]","noteIndex":0},"citationItems":[{"id":1621,"uris":["http://zotero.org/users/15159313/items/43NNKBYE"],"itemData":{"id":1621,"type":"article-journal","abstract":"</w:instrText>
      </w:r>
      <w:r w:rsidR="00906A4D" w:rsidRPr="00811C09">
        <w:rPr>
          <w:rFonts w:cs="宋体" w:hint="eastAsia"/>
          <w:lang w:bidi="ar"/>
        </w:rPr>
        <w:instrText>本文首次利用</w:instrText>
      </w:r>
      <w:r w:rsidR="00906A4D" w:rsidRPr="00811C09">
        <w:rPr>
          <w:rFonts w:cs="宋体"/>
          <w:lang w:bidi="ar"/>
        </w:rPr>
        <w:instrText>2002</w:instrText>
      </w:r>
      <w:r w:rsidR="00906A4D" w:rsidRPr="00811C09">
        <w:rPr>
          <w:rFonts w:cs="宋体" w:hint="eastAsia"/>
          <w:lang w:bidi="ar"/>
        </w:rPr>
        <w:instrText>、</w:instrText>
      </w:r>
      <w:r w:rsidR="00906A4D" w:rsidRPr="00811C09">
        <w:rPr>
          <w:rFonts w:cs="宋体"/>
          <w:lang w:bidi="ar"/>
        </w:rPr>
        <w:instrText>2007</w:instrText>
      </w:r>
      <w:r w:rsidR="00906A4D" w:rsidRPr="00811C09">
        <w:rPr>
          <w:rFonts w:cs="宋体" w:hint="eastAsia"/>
          <w:lang w:bidi="ar"/>
        </w:rPr>
        <w:instrText>及</w:instrText>
      </w:r>
      <w:r w:rsidR="00906A4D" w:rsidRPr="00811C09">
        <w:rPr>
          <w:rFonts w:cs="宋体"/>
          <w:lang w:bidi="ar"/>
        </w:rPr>
        <w:instrText>2010</w:instrText>
      </w:r>
      <w:r w:rsidR="00906A4D" w:rsidRPr="00811C09">
        <w:rPr>
          <w:rFonts w:cs="宋体" w:hint="eastAsia"/>
          <w:lang w:bidi="ar"/>
        </w:rPr>
        <w:instrText>年中国</w:instrText>
      </w:r>
      <w:r w:rsidR="00906A4D" w:rsidRPr="00811C09">
        <w:rPr>
          <w:rFonts w:cs="宋体"/>
          <w:lang w:bidi="ar"/>
        </w:rPr>
        <w:instrText>30</w:instrText>
      </w:r>
      <w:r w:rsidR="00906A4D" w:rsidRPr="00811C09">
        <w:rPr>
          <w:rFonts w:cs="宋体" w:hint="eastAsia"/>
          <w:lang w:bidi="ar"/>
        </w:rPr>
        <w:instrText>个省</w:instrText>
      </w:r>
      <w:r w:rsidR="00906A4D" w:rsidRPr="00811C09">
        <w:rPr>
          <w:rFonts w:cs="宋体"/>
          <w:lang w:bidi="ar"/>
        </w:rPr>
        <w:instrText>(</w:instrText>
      </w:r>
      <w:r w:rsidR="00906A4D" w:rsidRPr="00811C09">
        <w:rPr>
          <w:rFonts w:cs="宋体" w:hint="eastAsia"/>
          <w:lang w:bidi="ar"/>
        </w:rPr>
        <w:instrText>直辖市、自治区</w:instrText>
      </w:r>
      <w:r w:rsidR="00906A4D" w:rsidRPr="00811C09">
        <w:rPr>
          <w:rFonts w:cs="宋体"/>
          <w:lang w:bidi="ar"/>
        </w:rPr>
        <w:instrText>)</w:instrText>
      </w:r>
      <w:r w:rsidR="00906A4D" w:rsidRPr="00811C09">
        <w:rPr>
          <w:rFonts w:cs="宋体" w:hint="eastAsia"/>
          <w:lang w:bidi="ar"/>
        </w:rPr>
        <w:instrText>区域间投入产出表考察了参与全球价值链</w:instrText>
      </w:r>
      <w:r w:rsidR="00906A4D" w:rsidRPr="00811C09">
        <w:rPr>
          <w:rFonts w:cs="宋体"/>
          <w:lang w:bidi="ar"/>
        </w:rPr>
        <w:instrText>(GVC)</w:instrText>
      </w:r>
      <w:r w:rsidR="00906A4D" w:rsidRPr="00811C09">
        <w:rPr>
          <w:rFonts w:cs="宋体" w:hint="eastAsia"/>
          <w:lang w:bidi="ar"/>
        </w:rPr>
        <w:instrText>和国内价值链</w:instrText>
      </w:r>
      <w:r w:rsidR="00906A4D" w:rsidRPr="00811C09">
        <w:rPr>
          <w:rFonts w:cs="宋体"/>
          <w:lang w:bidi="ar"/>
        </w:rPr>
        <w:instrText>(NVC)</w:instrText>
      </w:r>
      <w:r w:rsidR="00906A4D" w:rsidRPr="00811C09">
        <w:rPr>
          <w:rFonts w:cs="宋体" w:hint="eastAsia"/>
          <w:lang w:bidi="ar"/>
        </w:rPr>
        <w:instrText>对中国地区</w:instrText>
      </w:r>
      <w:r w:rsidR="00906A4D" w:rsidRPr="00811C09">
        <w:rPr>
          <w:rFonts w:cs="宋体"/>
          <w:lang w:bidi="ar"/>
        </w:rPr>
        <w:instrText>-</w:instrText>
      </w:r>
      <w:r w:rsidR="00906A4D" w:rsidRPr="00811C09">
        <w:rPr>
          <w:rFonts w:cs="宋体" w:hint="eastAsia"/>
          <w:lang w:bidi="ar"/>
        </w:rPr>
        <w:instrText>产业维度经济增长的影响。研究结果表明</w:instrText>
      </w:r>
      <w:r w:rsidR="00906A4D" w:rsidRPr="00811C09">
        <w:rPr>
          <w:rFonts w:cs="宋体"/>
          <w:lang w:bidi="ar"/>
        </w:rPr>
        <w:instrText>,</w:instrText>
      </w:r>
      <w:r w:rsidR="00906A4D" w:rsidRPr="00811C09">
        <w:rPr>
          <w:rFonts w:cs="宋体" w:hint="eastAsia"/>
          <w:lang w:bidi="ar"/>
        </w:rPr>
        <w:instrText>参与</w:instrText>
      </w:r>
      <w:r w:rsidR="00906A4D" w:rsidRPr="00811C09">
        <w:rPr>
          <w:rFonts w:cs="宋体"/>
          <w:lang w:bidi="ar"/>
        </w:rPr>
        <w:instrText>GVC</w:instrText>
      </w:r>
      <w:r w:rsidR="00906A4D" w:rsidRPr="00811C09">
        <w:rPr>
          <w:rFonts w:cs="宋体" w:hint="eastAsia"/>
          <w:lang w:bidi="ar"/>
        </w:rPr>
        <w:instrText>和</w:instrText>
      </w:r>
      <w:r w:rsidR="00906A4D" w:rsidRPr="00811C09">
        <w:rPr>
          <w:rFonts w:cs="宋体"/>
          <w:lang w:bidi="ar"/>
        </w:rPr>
        <w:instrText>NVC</w:instrText>
      </w:r>
      <w:r w:rsidR="00906A4D" w:rsidRPr="00811C09">
        <w:rPr>
          <w:rFonts w:cs="宋体" w:hint="eastAsia"/>
          <w:lang w:bidi="ar"/>
        </w:rPr>
        <w:instrText>均能显著促进中国经济增长</w:instrText>
      </w:r>
      <w:r w:rsidR="00906A4D" w:rsidRPr="00811C09">
        <w:rPr>
          <w:rFonts w:cs="宋体"/>
          <w:lang w:bidi="ar"/>
        </w:rPr>
        <w:instrText>,</w:instrText>
      </w:r>
      <w:r w:rsidR="00906A4D" w:rsidRPr="00811C09">
        <w:rPr>
          <w:rFonts w:cs="宋体" w:hint="eastAsia"/>
          <w:lang w:bidi="ar"/>
        </w:rPr>
        <w:instrText>且两者的促进作用存在互补关系。同时</w:instrText>
      </w:r>
      <w:r w:rsidR="00906A4D" w:rsidRPr="00811C09">
        <w:rPr>
          <w:rFonts w:cs="宋体"/>
          <w:lang w:bidi="ar"/>
        </w:rPr>
        <w:instrText>,</w:instrText>
      </w:r>
      <w:r w:rsidR="00906A4D" w:rsidRPr="00811C09">
        <w:rPr>
          <w:rFonts w:cs="宋体" w:hint="eastAsia"/>
          <w:lang w:bidi="ar"/>
        </w:rPr>
        <w:instrText>参与</w:instrText>
      </w:r>
      <w:r w:rsidR="00906A4D" w:rsidRPr="00811C09">
        <w:rPr>
          <w:rFonts w:cs="宋体"/>
          <w:lang w:bidi="ar"/>
        </w:rPr>
        <w:instrText>GVC</w:instrText>
      </w:r>
      <w:r w:rsidR="00906A4D" w:rsidRPr="00811C09">
        <w:rPr>
          <w:rFonts w:cs="宋体" w:hint="eastAsia"/>
          <w:lang w:bidi="ar"/>
        </w:rPr>
        <w:instrText>和</w:instrText>
      </w:r>
      <w:r w:rsidR="00906A4D" w:rsidRPr="00811C09">
        <w:rPr>
          <w:rFonts w:cs="宋体"/>
          <w:lang w:bidi="ar"/>
        </w:rPr>
        <w:instrText>NVC</w:instrText>
      </w:r>
      <w:r w:rsidR="00906A4D" w:rsidRPr="00811C09">
        <w:rPr>
          <w:rFonts w:cs="宋体" w:hint="eastAsia"/>
          <w:lang w:bidi="ar"/>
        </w:rPr>
        <w:instrText>对中国经济增长的影响效应在时间和空间上存在异质性</w:instrText>
      </w:r>
      <w:r w:rsidR="00906A4D" w:rsidRPr="00811C09">
        <w:rPr>
          <w:rFonts w:cs="宋体"/>
          <w:lang w:bidi="ar"/>
        </w:rPr>
        <w:instrText>,</w:instrText>
      </w:r>
      <w:r w:rsidR="00906A4D" w:rsidRPr="00811C09">
        <w:rPr>
          <w:rFonts w:cs="宋体" w:hint="eastAsia"/>
          <w:lang w:bidi="ar"/>
        </w:rPr>
        <w:instrText>参与</w:instrText>
      </w:r>
      <w:r w:rsidR="00906A4D" w:rsidRPr="00811C09">
        <w:rPr>
          <w:rFonts w:cs="宋体"/>
          <w:lang w:bidi="ar"/>
        </w:rPr>
        <w:instrText>GVC</w:instrText>
      </w:r>
      <w:r w:rsidR="00906A4D" w:rsidRPr="00811C09">
        <w:rPr>
          <w:rFonts w:cs="宋体" w:hint="eastAsia"/>
          <w:lang w:bidi="ar"/>
        </w:rPr>
        <w:instrText>对经济增长的促进作用在全球金融危机爆发后明显减弱</w:instrText>
      </w:r>
      <w:r w:rsidR="00906A4D" w:rsidRPr="00811C09">
        <w:rPr>
          <w:rFonts w:cs="宋体"/>
          <w:lang w:bidi="ar"/>
        </w:rPr>
        <w:instrText>;</w:instrText>
      </w:r>
      <w:r w:rsidR="00906A4D" w:rsidRPr="00811C09">
        <w:rPr>
          <w:rFonts w:cs="宋体" w:hint="eastAsia"/>
          <w:lang w:bidi="ar"/>
        </w:rPr>
        <w:instrText>参与</w:instrText>
      </w:r>
      <w:r w:rsidR="00906A4D" w:rsidRPr="00811C09">
        <w:rPr>
          <w:rFonts w:cs="宋体"/>
          <w:lang w:bidi="ar"/>
        </w:rPr>
        <w:instrText>GVC</w:instrText>
      </w:r>
      <w:r w:rsidR="00906A4D" w:rsidRPr="00811C09">
        <w:rPr>
          <w:rFonts w:cs="宋体" w:hint="eastAsia"/>
          <w:lang w:bidi="ar"/>
        </w:rPr>
        <w:instrText>和</w:instrText>
      </w:r>
      <w:r w:rsidR="00906A4D" w:rsidRPr="00811C09">
        <w:rPr>
          <w:rFonts w:cs="宋体"/>
          <w:lang w:bidi="ar"/>
        </w:rPr>
        <w:instrText>NVC</w:instrText>
      </w:r>
      <w:r w:rsidR="00906A4D" w:rsidRPr="00811C09">
        <w:rPr>
          <w:rFonts w:cs="宋体" w:hint="eastAsia"/>
          <w:lang w:bidi="ar"/>
        </w:rPr>
        <w:instrText>及两者的互动效应对沿海地区经济增长的影响均显著大于内陆地区。此外</w:instrText>
      </w:r>
      <w:r w:rsidR="00906A4D" w:rsidRPr="00811C09">
        <w:rPr>
          <w:rFonts w:cs="宋体"/>
          <w:lang w:bidi="ar"/>
        </w:rPr>
        <w:instrText>,NVC</w:instrText>
      </w:r>
      <w:r w:rsidR="00906A4D" w:rsidRPr="00811C09">
        <w:rPr>
          <w:rFonts w:cs="宋体" w:hint="eastAsia"/>
          <w:lang w:bidi="ar"/>
        </w:rPr>
        <w:instrText>的不同参与方式与</w:instrText>
      </w:r>
      <w:r w:rsidR="00906A4D" w:rsidRPr="00811C09">
        <w:rPr>
          <w:rFonts w:cs="宋体"/>
          <w:lang w:bidi="ar"/>
        </w:rPr>
        <w:instrText>GVC</w:instrText>
      </w:r>
      <w:r w:rsidR="00906A4D" w:rsidRPr="00811C09">
        <w:rPr>
          <w:rFonts w:cs="宋体" w:hint="eastAsia"/>
          <w:lang w:bidi="ar"/>
        </w:rPr>
        <w:instrText>参与在促进经济增长上的互动关系呈非对称特征</w:instrText>
      </w:r>
      <w:r w:rsidR="00906A4D" w:rsidRPr="00811C09">
        <w:rPr>
          <w:rFonts w:cs="宋体"/>
          <w:lang w:bidi="ar"/>
        </w:rPr>
        <w:instrText>,NVC</w:instrText>
      </w:r>
      <w:r w:rsidR="00906A4D" w:rsidRPr="00811C09">
        <w:rPr>
          <w:rFonts w:cs="宋体" w:hint="eastAsia"/>
          <w:lang w:bidi="ar"/>
        </w:rPr>
        <w:instrText>下游参与是衔接</w:instrText>
      </w:r>
      <w:r w:rsidR="00906A4D" w:rsidRPr="00811C09">
        <w:rPr>
          <w:rFonts w:cs="宋体"/>
          <w:lang w:bidi="ar"/>
        </w:rPr>
        <w:instrText>GVC</w:instrText>
      </w:r>
      <w:r w:rsidR="00906A4D" w:rsidRPr="00811C09">
        <w:rPr>
          <w:rFonts w:cs="宋体" w:hint="eastAsia"/>
          <w:lang w:bidi="ar"/>
        </w:rPr>
        <w:instrText>与</w:instrText>
      </w:r>
      <w:r w:rsidR="00906A4D" w:rsidRPr="00811C09">
        <w:rPr>
          <w:rFonts w:cs="宋体"/>
          <w:lang w:bidi="ar"/>
        </w:rPr>
        <w:instrText>NVC</w:instrText>
      </w:r>
      <w:r w:rsidR="00906A4D" w:rsidRPr="00811C09">
        <w:rPr>
          <w:rFonts w:cs="宋体" w:hint="eastAsia"/>
          <w:lang w:bidi="ar"/>
        </w:rPr>
        <w:instrText>有效互动的主要方式。</w:instrText>
      </w:r>
      <w:r w:rsidR="00906A4D" w:rsidRPr="00811C09">
        <w:rPr>
          <w:rFonts w:cs="宋体"/>
          <w:lang w:bidi="ar"/>
        </w:rPr>
        <w:instrText>","container-title":"</w:instrText>
      </w:r>
      <w:r w:rsidR="00906A4D" w:rsidRPr="00811C09">
        <w:rPr>
          <w:rFonts w:cs="宋体" w:hint="eastAsia"/>
          <w:lang w:bidi="ar"/>
        </w:rPr>
        <w:instrText>世界经济</w:instrText>
      </w:r>
      <w:r w:rsidR="00906A4D" w:rsidRPr="00811C09">
        <w:rPr>
          <w:rFonts w:cs="宋体"/>
          <w:lang w:bidi="ar"/>
        </w:rPr>
        <w:instrText>","DOI":"10.19985/j.cnki.cassjwe.2020.04.002","ISSN":"1002-9621","issue":"4","journalAbbreviation":"</w:instrText>
      </w:r>
      <w:r w:rsidR="00906A4D" w:rsidRPr="00811C09">
        <w:rPr>
          <w:rFonts w:cs="宋体" w:hint="eastAsia"/>
          <w:lang w:bidi="ar"/>
        </w:rPr>
        <w:instrText>世界经济</w:instrText>
      </w:r>
      <w:r w:rsidR="00906A4D" w:rsidRPr="00811C09">
        <w:rPr>
          <w:rFonts w:cs="宋体"/>
          <w:lang w:bidi="ar"/>
        </w:rPr>
        <w:instrText xml:space="preserve">","language":"zh","note":"foundation: </w:instrText>
      </w:r>
      <w:r w:rsidR="00906A4D" w:rsidRPr="00811C09">
        <w:rPr>
          <w:rFonts w:cs="宋体" w:hint="eastAsia"/>
          <w:lang w:bidi="ar"/>
        </w:rPr>
        <w:instrText>国家自然科学基金青年项目</w:instrText>
      </w:r>
      <w:r w:rsidR="00906A4D" w:rsidRPr="00811C09">
        <w:rPr>
          <w:rFonts w:cs="宋体"/>
          <w:lang w:bidi="ar"/>
        </w:rPr>
        <w:instrText>(71903102</w:instrText>
      </w:r>
      <w:r w:rsidR="00906A4D" w:rsidRPr="00811C09">
        <w:rPr>
          <w:rFonts w:cs="宋体" w:hint="eastAsia"/>
          <w:lang w:bidi="ar"/>
        </w:rPr>
        <w:instrText>、</w:instrText>
      </w:r>
      <w:r w:rsidR="00906A4D" w:rsidRPr="00811C09">
        <w:rPr>
          <w:rFonts w:cs="宋体"/>
          <w:lang w:bidi="ar"/>
        </w:rPr>
        <w:instrText>71903101)</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中央高校基本科研业务费专项资金项目</w:instrText>
      </w:r>
      <w:r w:rsidR="00906A4D" w:rsidRPr="00811C09">
        <w:rPr>
          <w:rFonts w:cs="宋体"/>
          <w:lang w:bidi="ar"/>
        </w:rPr>
        <w:instrText>(63192108)</w:instrText>
      </w:r>
      <w:r w:rsidR="00906A4D" w:rsidRPr="00811C09">
        <w:rPr>
          <w:rFonts w:cs="宋体" w:hint="eastAsia"/>
          <w:lang w:bidi="ar"/>
        </w:rPr>
        <w:instrText>的资助；</w:instrText>
      </w:r>
      <w:r w:rsidR="00906A4D" w:rsidRPr="00811C09">
        <w:rPr>
          <w:rFonts w:cs="宋体"/>
          <w:lang w:bidi="ar"/>
        </w:rPr>
        <w:instrText xml:space="preserve">\ndownload: 9266\nalbum: </w:instrText>
      </w:r>
      <w:r w:rsidR="00906A4D" w:rsidRPr="00811C09">
        <w:rPr>
          <w:rFonts w:cs="宋体" w:hint="eastAsia"/>
          <w:lang w:bidi="ar"/>
        </w:rPr>
        <w:instrText>经济与管理科学</w:instrText>
      </w:r>
      <w:r w:rsidR="00906A4D" w:rsidRPr="00811C09">
        <w:rPr>
          <w:rFonts w:cs="宋体"/>
          <w:lang w:bidi="ar"/>
        </w:rPr>
        <w:instrText>\nCLC: F124\ndbcode: CJFQ\ndbname: CJFDLAST2020\nfilename: SJJJ202004002","page":"3-27","source":"CNKI","title":"</w:instrText>
      </w:r>
      <w:r w:rsidR="00906A4D" w:rsidRPr="00811C09">
        <w:rPr>
          <w:rFonts w:cs="宋体" w:hint="eastAsia"/>
          <w:lang w:bidi="ar"/>
        </w:rPr>
        <w:instrText>全球价值链、国内价值链与经济增长</w:instrText>
      </w:r>
      <w:r w:rsidR="00906A4D" w:rsidRPr="00811C09">
        <w:rPr>
          <w:rFonts w:cs="宋体"/>
          <w:lang w:bidi="ar"/>
        </w:rPr>
        <w:instrText>:</w:instrText>
      </w:r>
      <w:r w:rsidR="00906A4D" w:rsidRPr="00811C09">
        <w:rPr>
          <w:rFonts w:cs="宋体" w:hint="eastAsia"/>
          <w:lang w:bidi="ar"/>
        </w:rPr>
        <w:instrText>替代还是互补</w:instrText>
      </w:r>
      <w:r w:rsidR="00906A4D" w:rsidRPr="00811C09">
        <w:rPr>
          <w:rFonts w:cs="宋体"/>
          <w:lang w:bidi="ar"/>
        </w:rPr>
        <w:instrText>","title-short":"</w:instrText>
      </w:r>
      <w:r w:rsidR="00906A4D" w:rsidRPr="00811C09">
        <w:rPr>
          <w:rFonts w:cs="宋体" w:hint="eastAsia"/>
          <w:lang w:bidi="ar"/>
        </w:rPr>
        <w:instrText>全球价值链、国内价值链与经济增长</w:instrText>
      </w:r>
      <w:r w:rsidR="00906A4D" w:rsidRPr="00811C09">
        <w:rPr>
          <w:rFonts w:cs="宋体"/>
          <w:lang w:bidi="ar"/>
        </w:rPr>
        <w:instrText>","volume":"43","author":[{"literal":"</w:instrText>
      </w:r>
      <w:r w:rsidR="00906A4D" w:rsidRPr="00811C09">
        <w:rPr>
          <w:rFonts w:cs="宋体" w:hint="eastAsia"/>
          <w:lang w:bidi="ar"/>
        </w:rPr>
        <w:instrText>盛斌</w:instrText>
      </w:r>
      <w:r w:rsidR="00906A4D" w:rsidRPr="00811C09">
        <w:rPr>
          <w:rFonts w:cs="宋体"/>
          <w:lang w:bidi="ar"/>
        </w:rPr>
        <w:instrText>"},{"literal":"</w:instrText>
      </w:r>
      <w:r w:rsidR="00906A4D" w:rsidRPr="00811C09">
        <w:rPr>
          <w:rFonts w:cs="宋体" w:hint="eastAsia"/>
          <w:lang w:bidi="ar"/>
        </w:rPr>
        <w:instrText>苏丹妮</w:instrText>
      </w:r>
      <w:r w:rsidR="00906A4D" w:rsidRPr="00811C09">
        <w:rPr>
          <w:rFonts w:cs="宋体"/>
          <w:lang w:bidi="ar"/>
        </w:rPr>
        <w:instrText>"},{"literal":"</w:instrText>
      </w:r>
      <w:r w:rsidR="00906A4D" w:rsidRPr="00811C09">
        <w:rPr>
          <w:rFonts w:cs="宋体" w:hint="eastAsia"/>
          <w:lang w:bidi="ar"/>
        </w:rPr>
        <w:instrText>邵朝对</w:instrText>
      </w:r>
      <w:r w:rsidR="00906A4D" w:rsidRPr="00811C09">
        <w:rPr>
          <w:rFonts w:cs="宋体"/>
          <w:lang w:bidi="ar"/>
        </w:rPr>
        <w:instrText xml:space="preserve">"}],"issued":{"date-parts":[["2020"]]}}}],"schema":"https://github.com/citation-style-language/schema/raw/master/csl-citation.json"} </w:instrText>
      </w:r>
      <w:r w:rsidR="00906A4D" w:rsidRPr="00811C09">
        <w:rPr>
          <w:rFonts w:cs="宋体"/>
          <w:lang w:bidi="ar"/>
        </w:rPr>
        <w:fldChar w:fldCharType="separate"/>
      </w:r>
      <w:r w:rsidR="00906A4D" w:rsidRPr="00811C09">
        <w:rPr>
          <w:rFonts w:cs="Times New Roman"/>
          <w:kern w:val="0"/>
          <w:vertAlign w:val="superscript"/>
        </w:rPr>
        <w:t>[3]</w:t>
      </w:r>
      <w:r w:rsidR="00906A4D" w:rsidRPr="00811C09">
        <w:rPr>
          <w:rFonts w:cs="宋体"/>
          <w:lang w:bidi="ar"/>
        </w:rPr>
        <w:fldChar w:fldCharType="end"/>
      </w:r>
      <w:r w:rsidR="000D3567" w:rsidRPr="00811C09">
        <w:rPr>
          <w:rFonts w:cs="宋体" w:hint="eastAsia"/>
          <w:lang w:bidi="ar"/>
        </w:rPr>
        <w:t>。</w:t>
      </w:r>
      <w:r w:rsidRPr="00811C09">
        <w:rPr>
          <w:rFonts w:cs="宋体" w:hint="eastAsia"/>
          <w:lang w:bidi="ar"/>
        </w:rPr>
        <w:t>另一方面，</w:t>
      </w:r>
      <w:r w:rsidR="00E56EFC" w:rsidRPr="00811C09">
        <w:rPr>
          <w:rFonts w:cs="宋体" w:hint="eastAsia"/>
          <w:lang w:bidi="ar"/>
        </w:rPr>
        <w:t>国内垂直专业化的程度越高，就越能有效地将生产要素配置到与当地资源禀赋及产业优势相匹配的生产环节中，从而实现资源的最优配置</w:t>
      </w:r>
      <w:r w:rsidR="00955582" w:rsidRPr="00811C09">
        <w:rPr>
          <w:rFonts w:cs="宋体"/>
          <w:lang w:bidi="ar"/>
        </w:rPr>
        <w:fldChar w:fldCharType="begin"/>
      </w:r>
      <w:r w:rsidR="00906A4D" w:rsidRPr="00811C09">
        <w:rPr>
          <w:rFonts w:cs="宋体"/>
          <w:lang w:bidi="ar"/>
        </w:rPr>
        <w:instrText xml:space="preserve"> ADDIN ZOTERO_ITEM CSL_CITATION {"citationID":"1kCTghzP","properties":{"formattedCitation":"\\super [15]\\nosupersub{}","plainCitation":"[15]","noteIndex":0},"citationItems":[{"id":"qNntE4bO/6I6lQC7X","uris":["http://zotero.org/users/10295813/items/FCIJKKWL"],"itemData":{"id":3675,"type":"article-journal","abstract":"</w:instrText>
      </w:r>
      <w:r w:rsidR="00906A4D" w:rsidRPr="00811C09">
        <w:rPr>
          <w:rFonts w:cs="宋体" w:hint="eastAsia"/>
          <w:lang w:bidi="ar"/>
        </w:rPr>
        <w:instrText>在逆全球化浪潮兴起、全球价值链分工受阻的背景下，开展国内价值链分工是否有利于提升中国行业内资源配置效率？相对于区域市场分割，国内价值链分工能产生明显的技术进步效应和资源配置效应。利用</w:instrText>
      </w:r>
      <w:r w:rsidR="00906A4D" w:rsidRPr="00811C09">
        <w:rPr>
          <w:rFonts w:cs="宋体"/>
          <w:lang w:bidi="ar"/>
        </w:rPr>
        <w:instrText>2002</w:instrText>
      </w:r>
      <w:r w:rsidR="00906A4D" w:rsidRPr="00811C09">
        <w:rPr>
          <w:rFonts w:cs="宋体" w:hint="eastAsia"/>
          <w:lang w:bidi="ar"/>
        </w:rPr>
        <w:instrText>年和</w:instrText>
      </w:r>
      <w:r w:rsidR="00906A4D" w:rsidRPr="00811C09">
        <w:rPr>
          <w:rFonts w:cs="宋体"/>
          <w:lang w:bidi="ar"/>
        </w:rPr>
        <w:instrText>2007</w:instrText>
      </w:r>
      <w:r w:rsidR="00906A4D" w:rsidRPr="00811C09">
        <w:rPr>
          <w:rFonts w:cs="宋体" w:hint="eastAsia"/>
          <w:lang w:bidi="ar"/>
        </w:rPr>
        <w:instrText>年中国省级区域行业层面数据的实证分析表明，东部沿海地区的资源配置效率整体上优于内陆地区，而国内价值分工的不断深入推动了行业内资源配置效率的提升，且该影响在内陆地区更为显著，由此预示区域间资源配置效率差距的收敛。就其影响机理而言，随着国内价值链嵌入程度的加深，内陆地区的产业布局更加集聚，进而推动资源配置效率快速提升。为此，应彻底打破区域间行政壁垒和地方保护主义，以特色产业集群及区域间专业化分工提升东部沿海地区资源配置效率，抢抓国家新西部大开发计划的历史契机推动国内价值链和产业梯度转移。</w:instrText>
      </w:r>
      <w:r w:rsidR="00906A4D" w:rsidRPr="00811C09">
        <w:rPr>
          <w:rFonts w:cs="宋体"/>
          <w:lang w:bidi="ar"/>
        </w:rPr>
        <w:instrText>","call-number":"36-1030/F","container-title":"</w:instrText>
      </w:r>
      <w:r w:rsidR="00906A4D" w:rsidRPr="00811C09">
        <w:rPr>
          <w:rFonts w:cs="宋体" w:hint="eastAsia"/>
          <w:lang w:bidi="ar"/>
        </w:rPr>
        <w:instrText>当代财经</w:instrText>
      </w:r>
      <w:r w:rsidR="00906A4D" w:rsidRPr="00811C09">
        <w:rPr>
          <w:rFonts w:cs="宋体"/>
          <w:lang w:bidi="ar"/>
        </w:rPr>
        <w:instrText>","DOI":"10.13676/j.cnki.cn36-1030/f.2022.02.010","ISSN":"1005-0892","issue":"2","journalAbbreviation":"</w:instrText>
      </w:r>
      <w:r w:rsidR="00906A4D" w:rsidRPr="00811C09">
        <w:rPr>
          <w:rFonts w:cs="宋体" w:hint="eastAsia"/>
          <w:lang w:bidi="ar"/>
        </w:rPr>
        <w:instrText>当代财经</w:instrText>
      </w:r>
      <w:r w:rsidR="00906A4D" w:rsidRPr="00811C09">
        <w:rPr>
          <w:rFonts w:cs="宋体"/>
          <w:lang w:bidi="ar"/>
        </w:rPr>
        <w:instrText>","language":"zh","note":"CNKICite: 21","page":"103-114","title":"</w:instrText>
      </w:r>
      <w:r w:rsidR="00906A4D" w:rsidRPr="00811C09">
        <w:rPr>
          <w:rFonts w:cs="宋体" w:hint="eastAsia"/>
          <w:lang w:bidi="ar"/>
        </w:rPr>
        <w:instrText>国内价值链分工如何影响行业内资源配置效率</w:instrText>
      </w:r>
      <w:r w:rsidR="00906A4D" w:rsidRPr="00811C09">
        <w:rPr>
          <w:rFonts w:cs="宋体"/>
          <w:lang w:bidi="ar"/>
        </w:rPr>
        <w:instrText>","author":[{"family":"</w:instrText>
      </w:r>
      <w:r w:rsidR="00906A4D" w:rsidRPr="00811C09">
        <w:rPr>
          <w:rFonts w:cs="宋体" w:hint="eastAsia"/>
          <w:lang w:bidi="ar"/>
        </w:rPr>
        <w:instrText>黎峰</w:instrText>
      </w:r>
      <w:r w:rsidR="00906A4D" w:rsidRPr="00811C09">
        <w:rPr>
          <w:rFonts w:cs="宋体"/>
          <w:lang w:bidi="ar"/>
        </w:rPr>
        <w:instrText xml:space="preserve">","given":""}],"issued":{"date-parts":[["2022"]]}}}],"schema":"https://github.com/citation-style-language/schema/raw/master/csl-citation.json"} </w:instrText>
      </w:r>
      <w:r w:rsidR="00955582" w:rsidRPr="00811C09">
        <w:rPr>
          <w:rFonts w:cs="宋体"/>
          <w:lang w:bidi="ar"/>
        </w:rPr>
        <w:fldChar w:fldCharType="separate"/>
      </w:r>
      <w:r w:rsidR="00906A4D" w:rsidRPr="00811C09">
        <w:rPr>
          <w:rFonts w:cs="Times New Roman"/>
          <w:kern w:val="0"/>
          <w:vertAlign w:val="superscript"/>
        </w:rPr>
        <w:t>[15]</w:t>
      </w:r>
      <w:r w:rsidR="00955582" w:rsidRPr="00811C09">
        <w:rPr>
          <w:rFonts w:cs="宋体"/>
          <w:lang w:bidi="ar"/>
        </w:rPr>
        <w:fldChar w:fldCharType="end"/>
      </w:r>
      <w:r w:rsidR="00134871" w:rsidRPr="00811C09">
        <w:rPr>
          <w:rFonts w:cs="宋体" w:hint="eastAsia"/>
          <w:lang w:bidi="ar"/>
        </w:rPr>
        <w:t>。</w:t>
      </w:r>
      <w:r w:rsidR="00E56EFC" w:rsidRPr="00811C09">
        <w:rPr>
          <w:rFonts w:cs="宋体" w:hint="eastAsia"/>
          <w:lang w:bidi="ar"/>
        </w:rPr>
        <w:t>从</w:t>
      </w:r>
      <w:r w:rsidR="001E478A" w:rsidRPr="00811C09">
        <w:rPr>
          <w:rFonts w:cs="宋体" w:hint="eastAsia"/>
          <w:lang w:bidi="ar"/>
        </w:rPr>
        <w:t>同一生产环节的</w:t>
      </w:r>
      <w:r w:rsidR="00E56EFC" w:rsidRPr="00811C09">
        <w:rPr>
          <w:rFonts w:cs="宋体" w:hint="eastAsia"/>
          <w:lang w:bidi="ar"/>
        </w:rPr>
        <w:t>横向竞争来看，</w:t>
      </w:r>
      <w:bookmarkStart w:id="14" w:name="OLE_LINK59"/>
      <w:r w:rsidR="00A36ACF" w:rsidRPr="00811C09">
        <w:rPr>
          <w:rFonts w:cs="宋体" w:hint="eastAsia"/>
          <w:lang w:bidi="ar"/>
        </w:rPr>
        <w:t>国内价值链的拓展有效激活了市场活力，使得企业可供选择的供应商数量增多，进而加剧了国内市场的竞争态势。竞争压力倒逼同行业的企业不断进行升级创新，以维系其在市场中的竞争优势</w:t>
      </w:r>
      <w:r w:rsidR="00A36ACF" w:rsidRPr="00811C09">
        <w:rPr>
          <w:rFonts w:cs="宋体"/>
          <w:lang w:bidi="ar"/>
        </w:rPr>
        <w:fldChar w:fldCharType="begin"/>
      </w:r>
      <w:r w:rsidR="00906A4D" w:rsidRPr="00811C09">
        <w:rPr>
          <w:rFonts w:cs="宋体"/>
          <w:lang w:bidi="ar"/>
        </w:rPr>
        <w:instrText xml:space="preserve"> ADDIN ZOTERO_ITEM CSL_CITATION {"citationID":"X4pIw1li","properties":{"formattedCitation":"\\super [16]\\nosupersub{}","plainCitation":"[16]","noteIndex":0},"citationItems":[{"id":"qNntE4bO/FnuxN8ti","uris":["http://zotero.org/users/10295813/items/AKZH4TQD"],"itemData":{"id":3639,"type":"article-journal","abstract":"</w:instrText>
      </w:r>
      <w:r w:rsidR="00906A4D" w:rsidRPr="00811C09">
        <w:rPr>
          <w:rFonts w:cs="宋体" w:hint="eastAsia"/>
          <w:lang w:bidi="ar"/>
        </w:rPr>
        <w:instrText>产业链的纵向联系是企业获取技术信息和知识的重要渠道。本文基于</w:instrText>
      </w:r>
      <w:r w:rsidR="00906A4D" w:rsidRPr="00811C09">
        <w:rPr>
          <w:rFonts w:cs="宋体"/>
          <w:lang w:bidi="ar"/>
        </w:rPr>
        <w:instrText>2001</w:instrText>
      </w:r>
      <w:r w:rsidR="00906A4D" w:rsidRPr="00811C09">
        <w:rPr>
          <w:rFonts w:cs="宋体" w:hint="eastAsia"/>
          <w:lang w:bidi="ar"/>
        </w:rPr>
        <w:instrText>—</w:instrText>
      </w:r>
      <w:r w:rsidR="00906A4D" w:rsidRPr="00811C09">
        <w:rPr>
          <w:rFonts w:cs="宋体"/>
          <w:lang w:bidi="ar"/>
        </w:rPr>
        <w:instrText>2013</w:instrText>
      </w:r>
      <w:r w:rsidR="00906A4D" w:rsidRPr="00811C09">
        <w:rPr>
          <w:rFonts w:cs="宋体" w:hint="eastAsia"/>
          <w:lang w:bidi="ar"/>
        </w:rPr>
        <w:instrText>年中国工业企业数据和世界投入产出数据库</w:instrText>
      </w:r>
      <w:r w:rsidR="00906A4D" w:rsidRPr="00811C09">
        <w:rPr>
          <w:rFonts w:cs="宋体"/>
          <w:lang w:bidi="ar"/>
        </w:rPr>
        <w:instrText>(WIOD)</w:instrText>
      </w:r>
      <w:r w:rsidR="00906A4D" w:rsidRPr="00811C09">
        <w:rPr>
          <w:rFonts w:cs="宋体" w:hint="eastAsia"/>
          <w:lang w:bidi="ar"/>
        </w:rPr>
        <w:instrText>数据</w:instrText>
      </w:r>
      <w:r w:rsidR="00906A4D" w:rsidRPr="00811C09">
        <w:rPr>
          <w:rFonts w:cs="宋体"/>
          <w:lang w:bidi="ar"/>
        </w:rPr>
        <w:instrText>,</w:instrText>
      </w:r>
      <w:r w:rsidR="00906A4D" w:rsidRPr="00811C09">
        <w:rPr>
          <w:rFonts w:cs="宋体" w:hint="eastAsia"/>
          <w:lang w:bidi="ar"/>
        </w:rPr>
        <w:instrText>以及</w:instrText>
      </w:r>
      <w:r w:rsidR="00906A4D" w:rsidRPr="00811C09">
        <w:rPr>
          <w:rFonts w:cs="宋体"/>
          <w:lang w:bidi="ar"/>
        </w:rPr>
        <w:instrText>2006</w:instrText>
      </w:r>
      <w:r w:rsidR="00906A4D" w:rsidRPr="00811C09">
        <w:rPr>
          <w:rFonts w:cs="宋体" w:hint="eastAsia"/>
          <w:lang w:bidi="ar"/>
        </w:rPr>
        <w:instrText>—</w:instrText>
      </w:r>
      <w:r w:rsidR="00906A4D" w:rsidRPr="00811C09">
        <w:rPr>
          <w:rFonts w:cs="宋体"/>
          <w:lang w:bidi="ar"/>
        </w:rPr>
        <w:instrText>2018</w:instrText>
      </w:r>
      <w:r w:rsidR="00906A4D" w:rsidRPr="00811C09">
        <w:rPr>
          <w:rFonts w:cs="宋体" w:hint="eastAsia"/>
          <w:lang w:bidi="ar"/>
        </w:rPr>
        <w:instrText>年中国</w:instrText>
      </w:r>
      <w:r w:rsidR="00906A4D" w:rsidRPr="00811C09">
        <w:rPr>
          <w:rFonts w:cs="宋体"/>
          <w:lang w:bidi="ar"/>
        </w:rPr>
        <w:instrText>A</w:instrText>
      </w:r>
      <w:r w:rsidR="00906A4D" w:rsidRPr="00811C09">
        <w:rPr>
          <w:rFonts w:cs="宋体" w:hint="eastAsia"/>
          <w:lang w:bidi="ar"/>
        </w:rPr>
        <w:instrText>股上市制造业企业数据和亚洲开发银行发布的多区域投入产出表</w:instrText>
      </w:r>
      <w:r w:rsidR="00906A4D" w:rsidRPr="00811C09">
        <w:rPr>
          <w:rFonts w:cs="宋体"/>
          <w:lang w:bidi="ar"/>
        </w:rPr>
        <w:instrText>(ADB-MRIO)</w:instrText>
      </w:r>
      <w:r w:rsidR="00906A4D" w:rsidRPr="00811C09">
        <w:rPr>
          <w:rFonts w:cs="宋体" w:hint="eastAsia"/>
          <w:lang w:bidi="ar"/>
        </w:rPr>
        <w:instrText>数据</w:instrText>
      </w:r>
      <w:r w:rsidR="00906A4D" w:rsidRPr="00811C09">
        <w:rPr>
          <w:rFonts w:cs="宋体"/>
          <w:lang w:bidi="ar"/>
        </w:rPr>
        <w:instrText>,</w:instrText>
      </w:r>
      <w:r w:rsidR="00906A4D" w:rsidRPr="00811C09">
        <w:rPr>
          <w:rFonts w:cs="宋体" w:hint="eastAsia"/>
          <w:lang w:bidi="ar"/>
        </w:rPr>
        <w:instrText>探讨产业链国内关联和国际关联对企业创新的影响及其结构效应。研究发现</w:instrText>
      </w:r>
      <w:r w:rsidR="00906A4D" w:rsidRPr="00811C09">
        <w:rPr>
          <w:rFonts w:cs="宋体"/>
          <w:lang w:bidi="ar"/>
        </w:rPr>
        <w:instrText>:(1)</w:instrText>
      </w:r>
      <w:r w:rsidR="00906A4D" w:rsidRPr="00811C09">
        <w:rPr>
          <w:rFonts w:cs="宋体" w:hint="eastAsia"/>
          <w:lang w:bidi="ar"/>
        </w:rPr>
        <w:instrText>产业链国内关联和国际关联与企业创新分别呈</w:instrText>
      </w:r>
      <w:r w:rsidR="00906A4D" w:rsidRPr="00811C09">
        <w:rPr>
          <w:rFonts w:cs="宋体"/>
          <w:lang w:bidi="ar"/>
        </w:rPr>
        <w:instrText>\"U\"</w:instrText>
      </w:r>
      <w:r w:rsidR="00906A4D" w:rsidRPr="00811C09">
        <w:rPr>
          <w:rFonts w:cs="宋体" w:hint="eastAsia"/>
          <w:lang w:bidi="ar"/>
        </w:rPr>
        <w:instrText>型和倒</w:instrText>
      </w:r>
      <w:r w:rsidR="00906A4D" w:rsidRPr="00811C09">
        <w:rPr>
          <w:rFonts w:cs="宋体"/>
          <w:lang w:bidi="ar"/>
        </w:rPr>
        <w:instrText>\"U\"</w:instrText>
      </w:r>
      <w:r w:rsidR="00906A4D" w:rsidRPr="00811C09">
        <w:rPr>
          <w:rFonts w:cs="宋体" w:hint="eastAsia"/>
          <w:lang w:bidi="ar"/>
        </w:rPr>
        <w:instrText>型关系</w:instrText>
      </w:r>
      <w:r w:rsidR="00906A4D" w:rsidRPr="00811C09">
        <w:rPr>
          <w:rFonts w:cs="宋体"/>
          <w:lang w:bidi="ar"/>
        </w:rPr>
        <w:instrText>;(2)</w:instrText>
      </w:r>
      <w:r w:rsidR="00906A4D" w:rsidRPr="00811C09">
        <w:rPr>
          <w:rFonts w:cs="宋体" w:hint="eastAsia"/>
          <w:lang w:bidi="ar"/>
        </w:rPr>
        <w:instrText>产业链国际关联主要影响远技术距离行业和中、高人力资本水平企业的创新</w:instrText>
      </w:r>
      <w:r w:rsidR="00906A4D" w:rsidRPr="00811C09">
        <w:rPr>
          <w:rFonts w:cs="宋体"/>
          <w:lang w:bidi="ar"/>
        </w:rPr>
        <w:instrText>,</w:instrText>
      </w:r>
      <w:r w:rsidR="00906A4D" w:rsidRPr="00811C09">
        <w:rPr>
          <w:rFonts w:cs="宋体" w:hint="eastAsia"/>
          <w:lang w:bidi="ar"/>
        </w:rPr>
        <w:instrText>近技术距离行业的创新主要受产业链国内关联影响</w:instrText>
      </w:r>
      <w:r w:rsidR="00906A4D" w:rsidRPr="00811C09">
        <w:rPr>
          <w:rFonts w:cs="宋体"/>
          <w:lang w:bidi="ar"/>
        </w:rPr>
        <w:instrText>;(3)</w:instrText>
      </w:r>
      <w:r w:rsidR="00906A4D" w:rsidRPr="00811C09">
        <w:rPr>
          <w:rFonts w:cs="宋体" w:hint="eastAsia"/>
          <w:lang w:bidi="ar"/>
        </w:rPr>
        <w:instrText>在面临全球产业链重构的态势下</w:instrText>
      </w:r>
      <w:r w:rsidR="00906A4D" w:rsidRPr="00811C09">
        <w:rPr>
          <w:rFonts w:cs="宋体"/>
          <w:lang w:bidi="ar"/>
        </w:rPr>
        <w:instrText>,</w:instrText>
      </w:r>
      <w:r w:rsidR="00906A4D" w:rsidRPr="00811C09">
        <w:rPr>
          <w:rFonts w:cs="宋体" w:hint="eastAsia"/>
          <w:lang w:bidi="ar"/>
        </w:rPr>
        <w:instrText>一旦产业链受到冲击</w:instrText>
      </w:r>
      <w:r w:rsidR="00906A4D" w:rsidRPr="00811C09">
        <w:rPr>
          <w:rFonts w:cs="宋体"/>
          <w:lang w:bidi="ar"/>
        </w:rPr>
        <w:instrText>,</w:instrText>
      </w:r>
      <w:r w:rsidR="00906A4D" w:rsidRPr="00811C09">
        <w:rPr>
          <w:rFonts w:cs="宋体" w:hint="eastAsia"/>
          <w:lang w:bidi="ar"/>
        </w:rPr>
        <w:instrText>短期内可能会抑制企业创新</w:instrText>
      </w:r>
      <w:r w:rsidR="00906A4D" w:rsidRPr="00811C09">
        <w:rPr>
          <w:rFonts w:cs="宋体"/>
          <w:lang w:bidi="ar"/>
        </w:rPr>
        <w:instrText>,</w:instrText>
      </w:r>
      <w:r w:rsidR="00906A4D" w:rsidRPr="00811C09">
        <w:rPr>
          <w:rFonts w:cs="宋体" w:hint="eastAsia"/>
          <w:lang w:bidi="ar"/>
        </w:rPr>
        <w:instrText>且其创新影响具有结构性</w:instrText>
      </w:r>
      <w:r w:rsidR="00906A4D" w:rsidRPr="00811C09">
        <w:rPr>
          <w:rFonts w:cs="宋体"/>
          <w:lang w:bidi="ar"/>
        </w:rPr>
        <w:instrText>,</w:instrText>
      </w:r>
      <w:r w:rsidR="00906A4D" w:rsidRPr="00811C09">
        <w:rPr>
          <w:rFonts w:cs="宋体" w:hint="eastAsia"/>
          <w:lang w:bidi="ar"/>
        </w:rPr>
        <w:instrText>主要对近技术和远技术距离行业以及中、高人力资本水平的企业有创新负效应</w:instrText>
      </w:r>
      <w:r w:rsidR="00906A4D" w:rsidRPr="00811C09">
        <w:rPr>
          <w:rFonts w:cs="宋体"/>
          <w:lang w:bidi="ar"/>
        </w:rPr>
        <w:instrText>,</w:instrText>
      </w:r>
      <w:r w:rsidR="00906A4D" w:rsidRPr="00811C09">
        <w:rPr>
          <w:rFonts w:cs="宋体" w:hint="eastAsia"/>
          <w:lang w:bidi="ar"/>
        </w:rPr>
        <w:instrText>而发展国内产业链能在一定程度上对冲其创新冲击。为此</w:instrText>
      </w:r>
      <w:r w:rsidR="00906A4D" w:rsidRPr="00811C09">
        <w:rPr>
          <w:rFonts w:cs="宋体"/>
          <w:lang w:bidi="ar"/>
        </w:rPr>
        <w:instrText>,</w:instrText>
      </w:r>
      <w:r w:rsidR="00906A4D" w:rsidRPr="00811C09">
        <w:rPr>
          <w:rFonts w:cs="宋体" w:hint="eastAsia"/>
          <w:lang w:bidi="ar"/>
        </w:rPr>
        <w:instrText>中国当前既要在产业链国际合作中获取创新要素</w:instrText>
      </w:r>
      <w:r w:rsidR="00906A4D" w:rsidRPr="00811C09">
        <w:rPr>
          <w:rFonts w:cs="宋体"/>
          <w:lang w:bidi="ar"/>
        </w:rPr>
        <w:instrText>,</w:instrText>
      </w:r>
      <w:r w:rsidR="00906A4D" w:rsidRPr="00811C09">
        <w:rPr>
          <w:rFonts w:cs="宋体" w:hint="eastAsia"/>
          <w:lang w:bidi="ar"/>
        </w:rPr>
        <w:instrText>也要大力发展国内产业链</w:instrText>
      </w:r>
      <w:r w:rsidR="00906A4D" w:rsidRPr="00811C09">
        <w:rPr>
          <w:rFonts w:cs="宋体"/>
          <w:lang w:bidi="ar"/>
        </w:rPr>
        <w:instrText>,</w:instrText>
      </w:r>
      <w:r w:rsidR="00906A4D" w:rsidRPr="00811C09">
        <w:rPr>
          <w:rFonts w:cs="宋体" w:hint="eastAsia"/>
          <w:lang w:bidi="ar"/>
        </w:rPr>
        <w:instrText>增强自主创新以</w:instrText>
      </w:r>
      <w:r w:rsidR="00906A4D" w:rsidRPr="00811C09">
        <w:rPr>
          <w:rFonts w:cs="宋体"/>
          <w:lang w:bidi="ar"/>
        </w:rPr>
        <w:instrText>\"</w:instrText>
      </w:r>
      <w:r w:rsidR="00906A4D" w:rsidRPr="00811C09">
        <w:rPr>
          <w:rFonts w:cs="宋体" w:hint="eastAsia"/>
          <w:lang w:bidi="ar"/>
        </w:rPr>
        <w:instrText>技术补链</w:instrText>
      </w:r>
      <w:r w:rsidR="00906A4D" w:rsidRPr="00811C09">
        <w:rPr>
          <w:rFonts w:cs="宋体"/>
          <w:lang w:bidi="ar"/>
        </w:rPr>
        <w:instrText>\"</w:instrText>
      </w:r>
      <w:r w:rsidR="00906A4D" w:rsidRPr="00811C09">
        <w:rPr>
          <w:rFonts w:cs="宋体" w:hint="eastAsia"/>
          <w:lang w:bidi="ar"/>
        </w:rPr>
        <w:instrText>和形成新的比较优势以</w:instrText>
      </w:r>
      <w:r w:rsidR="00906A4D" w:rsidRPr="00811C09">
        <w:rPr>
          <w:rFonts w:cs="宋体"/>
          <w:lang w:bidi="ar"/>
        </w:rPr>
        <w:instrText>\"</w:instrText>
      </w:r>
      <w:r w:rsidR="00906A4D" w:rsidRPr="00811C09">
        <w:rPr>
          <w:rFonts w:cs="宋体" w:hint="eastAsia"/>
          <w:lang w:bidi="ar"/>
        </w:rPr>
        <w:instrText>市场固链</w:instrText>
      </w:r>
      <w:r w:rsidR="00906A4D" w:rsidRPr="00811C09">
        <w:rPr>
          <w:rFonts w:cs="宋体"/>
          <w:lang w:bidi="ar"/>
        </w:rPr>
        <w:instrText>\"</w:instrText>
      </w:r>
      <w:r w:rsidR="00906A4D" w:rsidRPr="00811C09">
        <w:rPr>
          <w:rFonts w:cs="宋体" w:hint="eastAsia"/>
          <w:lang w:bidi="ar"/>
        </w:rPr>
        <w:instrText>。</w:instrText>
      </w:r>
      <w:r w:rsidR="00906A4D" w:rsidRPr="00811C09">
        <w:rPr>
          <w:rFonts w:cs="宋体"/>
          <w:lang w:bidi="ar"/>
        </w:rPr>
        <w:instrText>","call-number":"11-3536/F","container-title":"</w:instrText>
      </w:r>
      <w:r w:rsidR="00906A4D" w:rsidRPr="00811C09">
        <w:rPr>
          <w:rFonts w:cs="宋体" w:hint="eastAsia"/>
          <w:lang w:bidi="ar"/>
        </w:rPr>
        <w:instrText>中国工业经济</w:instrText>
      </w:r>
      <w:r w:rsidR="00906A4D" w:rsidRPr="00811C09">
        <w:rPr>
          <w:rFonts w:cs="宋体"/>
          <w:lang w:bidi="ar"/>
        </w:rPr>
        <w:instrText>","DOI":"10.19581/j.cnki.ciejournal.2021.09.004","ISSN":"1006-480X","issue":"9","journalAbbreviation":"</w:instrText>
      </w:r>
      <w:r w:rsidR="00906A4D" w:rsidRPr="00811C09">
        <w:rPr>
          <w:rFonts w:cs="宋体" w:hint="eastAsia"/>
          <w:lang w:bidi="ar"/>
        </w:rPr>
        <w:instrText>中国工业经济</w:instrText>
      </w:r>
      <w:r w:rsidR="00906A4D" w:rsidRPr="00811C09">
        <w:rPr>
          <w:rFonts w:cs="宋体"/>
          <w:lang w:bidi="ar"/>
        </w:rPr>
        <w:instrText>","language":"zh","note":"CNKICite: 155","page":"80-98","title":"</w:instrText>
      </w:r>
      <w:r w:rsidR="00906A4D" w:rsidRPr="00811C09">
        <w:rPr>
          <w:rFonts w:cs="宋体" w:hint="eastAsia"/>
          <w:lang w:bidi="ar"/>
        </w:rPr>
        <w:instrText>产业链关联与企业创新</w:instrText>
      </w:r>
      <w:r w:rsidR="00906A4D" w:rsidRPr="00811C09">
        <w:rPr>
          <w:rFonts w:cs="宋体"/>
          <w:lang w:bidi="ar"/>
        </w:rPr>
        <w:instrText>","author":[{"family":"</w:instrText>
      </w:r>
      <w:r w:rsidR="00906A4D" w:rsidRPr="00811C09">
        <w:rPr>
          <w:rFonts w:cs="宋体" w:hint="eastAsia"/>
          <w:lang w:bidi="ar"/>
        </w:rPr>
        <w:instrText>陈爱贞</w:instrText>
      </w:r>
      <w:r w:rsidR="00906A4D" w:rsidRPr="00811C09">
        <w:rPr>
          <w:rFonts w:cs="宋体"/>
          <w:lang w:bidi="ar"/>
        </w:rPr>
        <w:instrText>","given":""},{"family":"</w:instrText>
      </w:r>
      <w:r w:rsidR="00906A4D" w:rsidRPr="00811C09">
        <w:rPr>
          <w:rFonts w:cs="宋体" w:hint="eastAsia"/>
          <w:lang w:bidi="ar"/>
        </w:rPr>
        <w:instrText>陈凤兰</w:instrText>
      </w:r>
      <w:r w:rsidR="00906A4D" w:rsidRPr="00811C09">
        <w:rPr>
          <w:rFonts w:cs="宋体"/>
          <w:lang w:bidi="ar"/>
        </w:rPr>
        <w:instrText>","given":""},{"family":"</w:instrText>
      </w:r>
      <w:r w:rsidR="00906A4D" w:rsidRPr="00811C09">
        <w:rPr>
          <w:rFonts w:cs="宋体" w:hint="eastAsia"/>
          <w:lang w:bidi="ar"/>
        </w:rPr>
        <w:instrText>何诚颖</w:instrText>
      </w:r>
      <w:r w:rsidR="00906A4D" w:rsidRPr="00811C09">
        <w:rPr>
          <w:rFonts w:cs="宋体"/>
          <w:lang w:bidi="ar"/>
        </w:rPr>
        <w:instrText xml:space="preserve">","given":""}],"issued":{"date-parts":[["2021"]]}}}],"schema":"https://github.com/citation-style-language/schema/raw/master/csl-citation.json"} </w:instrText>
      </w:r>
      <w:r w:rsidR="00A36ACF" w:rsidRPr="00811C09">
        <w:rPr>
          <w:rFonts w:cs="宋体"/>
          <w:lang w:bidi="ar"/>
        </w:rPr>
        <w:fldChar w:fldCharType="separate"/>
      </w:r>
      <w:r w:rsidR="00906A4D" w:rsidRPr="00811C09">
        <w:rPr>
          <w:rFonts w:cs="Times New Roman"/>
          <w:kern w:val="0"/>
          <w:vertAlign w:val="superscript"/>
        </w:rPr>
        <w:t>[16]</w:t>
      </w:r>
      <w:r w:rsidR="00A36ACF" w:rsidRPr="00811C09">
        <w:rPr>
          <w:rFonts w:cs="宋体"/>
          <w:lang w:bidi="ar"/>
        </w:rPr>
        <w:fldChar w:fldCharType="end"/>
      </w:r>
      <w:r w:rsidR="00A36ACF" w:rsidRPr="00811C09">
        <w:rPr>
          <w:rFonts w:cs="宋体" w:hint="eastAsia"/>
          <w:lang w:bidi="ar"/>
        </w:rPr>
        <w:t>。</w:t>
      </w:r>
      <w:bookmarkEnd w:id="14"/>
      <w:r w:rsidRPr="00811C09">
        <w:rPr>
          <w:rFonts w:cs="宋体" w:hint="eastAsia"/>
          <w:lang w:bidi="ar"/>
        </w:rPr>
        <w:t>据此，本文提出研究假设</w:t>
      </w:r>
      <w:r w:rsidRPr="00811C09">
        <w:rPr>
          <w:rFonts w:cs="Times New Roman"/>
          <w:lang w:bidi="ar"/>
        </w:rPr>
        <w:t>1</w:t>
      </w:r>
      <w:r w:rsidRPr="00811C09">
        <w:rPr>
          <w:rFonts w:cs="宋体" w:hint="eastAsia"/>
          <w:lang w:bidi="ar"/>
        </w:rPr>
        <w:t>。</w:t>
      </w:r>
    </w:p>
    <w:p w14:paraId="46FCB5E7" w14:textId="77777777" w:rsidR="00271103" w:rsidRPr="00811C09" w:rsidRDefault="00745598">
      <w:pPr>
        <w:spacing w:line="240" w:lineRule="atLeast"/>
        <w:ind w:firstLine="422"/>
        <w:rPr>
          <w:rFonts w:cs="宋体"/>
          <w:b/>
          <w:bCs/>
          <w:lang w:bidi="ar"/>
        </w:rPr>
      </w:pPr>
      <w:r w:rsidRPr="00811C09">
        <w:rPr>
          <w:rFonts w:cs="宋体" w:hint="eastAsia"/>
          <w:b/>
          <w:bCs/>
          <w:lang w:bidi="ar"/>
        </w:rPr>
        <w:t>假设</w:t>
      </w:r>
      <w:r w:rsidRPr="00811C09">
        <w:rPr>
          <w:rFonts w:cs="Times New Roman"/>
          <w:b/>
          <w:bCs/>
          <w:lang w:bidi="ar"/>
        </w:rPr>
        <w:t>1</w:t>
      </w:r>
      <w:r w:rsidRPr="00811C09">
        <w:rPr>
          <w:rFonts w:cs="宋体" w:hint="eastAsia"/>
          <w:b/>
          <w:bCs/>
          <w:lang w:bidi="ar"/>
        </w:rPr>
        <w:t>：</w:t>
      </w:r>
      <w:r w:rsidRPr="00811C09">
        <w:rPr>
          <w:rFonts w:cs="宋体" w:hint="eastAsia"/>
          <w:lang w:bidi="ar"/>
        </w:rPr>
        <w:t>省份参与国内价值链有利于当地创新水平的提升。</w:t>
      </w:r>
    </w:p>
    <w:p w14:paraId="22F14E76" w14:textId="5B43D4D1" w:rsidR="001D3EDC" w:rsidRPr="00811C09" w:rsidRDefault="00745598" w:rsidP="00C5598D">
      <w:pPr>
        <w:spacing w:line="240" w:lineRule="atLeast"/>
        <w:ind w:firstLine="420"/>
        <w:rPr>
          <w:rFonts w:cs="宋体"/>
          <w:lang w:bidi="ar"/>
        </w:rPr>
      </w:pPr>
      <w:r w:rsidRPr="00811C09">
        <w:rPr>
          <w:rFonts w:cs="宋体" w:hint="eastAsia"/>
          <w:lang w:bidi="ar"/>
        </w:rPr>
        <w:t>政府在区域创新中扮演着重要的角色，</w:t>
      </w:r>
      <w:r w:rsidR="009D4E08" w:rsidRPr="00811C09">
        <w:rPr>
          <w:rFonts w:cs="宋体" w:hint="eastAsia"/>
          <w:lang w:bidi="ar"/>
        </w:rPr>
        <w:t>但</w:t>
      </w:r>
      <w:r w:rsidRPr="00811C09">
        <w:rPr>
          <w:rFonts w:cs="宋体" w:hint="eastAsia"/>
          <w:lang w:bidi="ar"/>
        </w:rPr>
        <w:t>由于人力资本、组织管理以及金融市场等原因，政府</w:t>
      </w:r>
      <w:r w:rsidR="009D4E08" w:rsidRPr="00811C09">
        <w:rPr>
          <w:rFonts w:cs="宋体" w:hint="eastAsia"/>
          <w:lang w:bidi="ar"/>
        </w:rPr>
        <w:t>对于市场行为的</w:t>
      </w:r>
      <w:r w:rsidRPr="00811C09">
        <w:rPr>
          <w:rFonts w:cs="宋体" w:hint="eastAsia"/>
          <w:lang w:bidi="ar"/>
        </w:rPr>
        <w:t>干预可能会不利于技术创新水平的提升</w:t>
      </w:r>
      <w:r w:rsidR="006F2896" w:rsidRPr="00811C09">
        <w:rPr>
          <w:rFonts w:cs="宋体"/>
          <w:lang w:bidi="ar"/>
        </w:rPr>
        <w:fldChar w:fldCharType="begin"/>
      </w:r>
      <w:r w:rsidR="00906A4D" w:rsidRPr="00811C09">
        <w:rPr>
          <w:rFonts w:cs="宋体"/>
          <w:lang w:bidi="ar"/>
        </w:rPr>
        <w:instrText xml:space="preserve"> ADDIN ZOTERO_ITEM CSL_CITATION {"citationID":"ikQjzoJ2","properties":{"formattedCitation":"\\super [17]\\nosupersub{}","plainCitation":"[17]","noteIndex":0},"citationItems":[{"id":1648,"uris":["http://zotero.org/users/15159313/items/DT84TAC5"],"itemData":{"id":1648,"type":"article-journal","abstract":"</w:instrText>
      </w:r>
      <w:r w:rsidR="00906A4D" w:rsidRPr="00811C09">
        <w:rPr>
          <w:rFonts w:cs="宋体" w:hint="eastAsia"/>
          <w:lang w:bidi="ar"/>
        </w:rPr>
        <w:instrText>运用</w:instrText>
      </w:r>
      <w:r w:rsidR="00906A4D" w:rsidRPr="00811C09">
        <w:rPr>
          <w:rFonts w:cs="宋体"/>
          <w:lang w:bidi="ar"/>
        </w:rPr>
        <w:instrText>DEA</w:instrText>
      </w:r>
      <w:r w:rsidR="00906A4D" w:rsidRPr="00811C09">
        <w:rPr>
          <w:rFonts w:cs="宋体" w:hint="eastAsia"/>
          <w:lang w:bidi="ar"/>
        </w:rPr>
        <w:instrText>方法对我国各省的高新技术产业研发效率、技术效率和规模效率进行了测算</w:instrText>
      </w:r>
      <w:r w:rsidR="00906A4D" w:rsidRPr="00811C09">
        <w:rPr>
          <w:rFonts w:cs="宋体"/>
          <w:lang w:bidi="ar"/>
        </w:rPr>
        <w:instrText>,</w:instrText>
      </w:r>
      <w:r w:rsidR="00906A4D" w:rsidRPr="00811C09">
        <w:rPr>
          <w:rFonts w:cs="宋体" w:hint="eastAsia"/>
          <w:lang w:bidi="ar"/>
        </w:rPr>
        <w:instrText>并利用计量方法考察了市场竞争度、研发投入等对各效率的影响效应。实证结果表明</w:instrText>
      </w:r>
      <w:r w:rsidR="00906A4D" w:rsidRPr="00811C09">
        <w:rPr>
          <w:rFonts w:cs="宋体"/>
          <w:lang w:bidi="ar"/>
        </w:rPr>
        <w:instrText>,</w:instrText>
      </w:r>
      <w:r w:rsidR="00906A4D" w:rsidRPr="00811C09">
        <w:rPr>
          <w:rFonts w:cs="宋体" w:hint="eastAsia"/>
          <w:lang w:bidi="ar"/>
        </w:rPr>
        <w:instrText>我国高新技术产业研发效率整体水平偏低</w:instrText>
      </w:r>
      <w:r w:rsidR="00906A4D" w:rsidRPr="00811C09">
        <w:rPr>
          <w:rFonts w:cs="宋体"/>
          <w:lang w:bidi="ar"/>
        </w:rPr>
        <w:instrText>,</w:instrText>
      </w:r>
      <w:r w:rsidR="00906A4D" w:rsidRPr="00811C09">
        <w:rPr>
          <w:rFonts w:cs="宋体" w:hint="eastAsia"/>
          <w:lang w:bidi="ar"/>
        </w:rPr>
        <w:instrText>各地差异显著</w:instrText>
      </w:r>
      <w:r w:rsidR="00906A4D" w:rsidRPr="00811C09">
        <w:rPr>
          <w:rFonts w:cs="宋体"/>
          <w:lang w:bidi="ar"/>
        </w:rPr>
        <w:instrText>,</w:instrText>
      </w:r>
      <w:r w:rsidR="00906A4D" w:rsidRPr="00811C09">
        <w:rPr>
          <w:rFonts w:cs="宋体" w:hint="eastAsia"/>
          <w:lang w:bidi="ar"/>
        </w:rPr>
        <w:instrText>且大多数省份都呈现规模报酬递减</w:instrText>
      </w:r>
      <w:r w:rsidR="00906A4D" w:rsidRPr="00811C09">
        <w:rPr>
          <w:rFonts w:cs="宋体"/>
          <w:lang w:bidi="ar"/>
        </w:rPr>
        <w:instrText>;</w:instrText>
      </w:r>
      <w:r w:rsidR="00906A4D" w:rsidRPr="00811C09">
        <w:rPr>
          <w:rFonts w:cs="宋体" w:hint="eastAsia"/>
          <w:lang w:bidi="ar"/>
        </w:rPr>
        <w:instrText>研发投入冗余以及各因素的非协调发展是造成非有效的主要原因。</w:instrText>
      </w:r>
      <w:r w:rsidR="00906A4D" w:rsidRPr="00811C09">
        <w:rPr>
          <w:rFonts w:cs="宋体"/>
          <w:lang w:bidi="ar"/>
        </w:rPr>
        <w:instrText>","container-title":"</w:instrText>
      </w:r>
      <w:r w:rsidR="00906A4D" w:rsidRPr="00811C09">
        <w:rPr>
          <w:rFonts w:cs="宋体" w:hint="eastAsia"/>
          <w:lang w:bidi="ar"/>
        </w:rPr>
        <w:instrText>科学学与科学技术管理</w:instrText>
      </w:r>
      <w:r w:rsidR="00906A4D" w:rsidRPr="00811C09">
        <w:rPr>
          <w:rFonts w:cs="宋体"/>
          <w:lang w:bidi="ar"/>
        </w:rPr>
        <w:instrText>","ISSN":"1002-0241","issue":"3","journalAbbreviation":"</w:instrText>
      </w:r>
      <w:r w:rsidR="00906A4D" w:rsidRPr="00811C09">
        <w:rPr>
          <w:rFonts w:cs="宋体" w:hint="eastAsia"/>
          <w:lang w:bidi="ar"/>
        </w:rPr>
        <w:instrText>科学学与科学技术管理</w:instrText>
      </w:r>
      <w:r w:rsidR="00906A4D" w:rsidRPr="00811C09">
        <w:rPr>
          <w:rFonts w:cs="宋体"/>
          <w:lang w:bidi="ar"/>
        </w:rPr>
        <w:instrText xml:space="preserve">","language":"zh","note":"foundation: </w:instrText>
      </w:r>
      <w:r w:rsidR="00906A4D" w:rsidRPr="00811C09">
        <w:rPr>
          <w:rFonts w:cs="宋体" w:hint="eastAsia"/>
          <w:lang w:bidi="ar"/>
        </w:rPr>
        <w:instrText>重庆市哲学社会科学规划项目</w:instrText>
      </w:r>
      <w:r w:rsidR="00906A4D" w:rsidRPr="00811C09">
        <w:rPr>
          <w:rFonts w:cs="宋体"/>
          <w:lang w:bidi="ar"/>
        </w:rPr>
        <w:instrText>(20070053)</w:instrText>
      </w:r>
      <w:r w:rsidR="00906A4D" w:rsidRPr="00811C09">
        <w:rPr>
          <w:rFonts w:cs="宋体" w:hint="eastAsia"/>
          <w:lang w:bidi="ar"/>
        </w:rPr>
        <w:instrText>；</w:instrText>
      </w:r>
      <w:r w:rsidR="00906A4D" w:rsidRPr="00811C09">
        <w:rPr>
          <w:rFonts w:cs="宋体"/>
          <w:lang w:bidi="ar"/>
        </w:rPr>
        <w:instrText xml:space="preserve">\ndownload: 3652\nalbum: </w:instrText>
      </w:r>
      <w:r w:rsidR="00906A4D" w:rsidRPr="00811C09">
        <w:rPr>
          <w:rFonts w:cs="宋体" w:hint="eastAsia"/>
          <w:lang w:bidi="ar"/>
        </w:rPr>
        <w:instrText>基础科学</w:instrText>
      </w:r>
      <w:r w:rsidR="00906A4D" w:rsidRPr="00811C09">
        <w:rPr>
          <w:rFonts w:cs="宋体"/>
          <w:lang w:bidi="ar"/>
        </w:rPr>
        <w:instrText>;</w:instrText>
      </w:r>
      <w:r w:rsidR="00906A4D" w:rsidRPr="00811C09">
        <w:rPr>
          <w:rFonts w:cs="宋体" w:hint="eastAsia"/>
          <w:lang w:bidi="ar"/>
        </w:rPr>
        <w:instrText>经济与管理科学</w:instrText>
      </w:r>
      <w:r w:rsidR="00906A4D" w:rsidRPr="00811C09">
        <w:rPr>
          <w:rFonts w:cs="宋体"/>
          <w:lang w:bidi="ar"/>
        </w:rPr>
        <w:instrText>\nCLC: F276.44\ndbcode: CJFQ\ndbname: CJFD2008\nfilename: KXXG200803031","page":"144-149","source":"CNKI","title":"</w:instrText>
      </w:r>
      <w:r w:rsidR="00906A4D" w:rsidRPr="00811C09">
        <w:rPr>
          <w:rFonts w:cs="宋体" w:hint="eastAsia"/>
          <w:lang w:bidi="ar"/>
        </w:rPr>
        <w:instrText>中国高新技术产业研发效率及其影响因素分析</w:instrText>
      </w:r>
      <w:r w:rsidR="00906A4D" w:rsidRPr="00811C09">
        <w:rPr>
          <w:rFonts w:cs="宋体"/>
          <w:lang w:bidi="ar"/>
        </w:rPr>
        <w:instrText>","author":[{"literal":"</w:instrText>
      </w:r>
      <w:r w:rsidR="00906A4D" w:rsidRPr="00811C09">
        <w:rPr>
          <w:rFonts w:cs="宋体" w:hint="eastAsia"/>
          <w:lang w:bidi="ar"/>
        </w:rPr>
        <w:instrText>谢伟</w:instrText>
      </w:r>
      <w:r w:rsidR="00906A4D" w:rsidRPr="00811C09">
        <w:rPr>
          <w:rFonts w:cs="宋体"/>
          <w:lang w:bidi="ar"/>
        </w:rPr>
        <w:instrText>"},{"literal":"</w:instrText>
      </w:r>
      <w:r w:rsidR="00906A4D" w:rsidRPr="00811C09">
        <w:rPr>
          <w:rFonts w:cs="宋体" w:hint="eastAsia"/>
          <w:lang w:bidi="ar"/>
        </w:rPr>
        <w:instrText>胡玮</w:instrText>
      </w:r>
      <w:r w:rsidR="00906A4D" w:rsidRPr="00811C09">
        <w:rPr>
          <w:rFonts w:cs="宋体"/>
          <w:lang w:bidi="ar"/>
        </w:rPr>
        <w:instrText>"},{"literal":"</w:instrText>
      </w:r>
      <w:r w:rsidR="00906A4D" w:rsidRPr="00811C09">
        <w:rPr>
          <w:rFonts w:cs="宋体" w:hint="eastAsia"/>
          <w:lang w:bidi="ar"/>
        </w:rPr>
        <w:instrText>夏绍模</w:instrText>
      </w:r>
      <w:r w:rsidR="00906A4D" w:rsidRPr="00811C09">
        <w:rPr>
          <w:rFonts w:cs="宋体"/>
          <w:lang w:bidi="ar"/>
        </w:rPr>
        <w:instrText xml:space="preserve">"}],"issued":{"date-parts":[["2008"]]}}}],"schema":"https://github.com/citation-style-language/schema/raw/master/csl-citation.json"} </w:instrText>
      </w:r>
      <w:r w:rsidR="006F2896" w:rsidRPr="00811C09">
        <w:rPr>
          <w:rFonts w:cs="宋体"/>
          <w:lang w:bidi="ar"/>
        </w:rPr>
        <w:fldChar w:fldCharType="separate"/>
      </w:r>
      <w:r w:rsidR="00906A4D" w:rsidRPr="00811C09">
        <w:rPr>
          <w:rFonts w:cs="Times New Roman"/>
          <w:kern w:val="0"/>
          <w:vertAlign w:val="superscript"/>
        </w:rPr>
        <w:t>[17]</w:t>
      </w:r>
      <w:r w:rsidR="006F2896" w:rsidRPr="00811C09">
        <w:rPr>
          <w:rFonts w:cs="宋体"/>
          <w:lang w:bidi="ar"/>
        </w:rPr>
        <w:fldChar w:fldCharType="end"/>
      </w:r>
      <w:r w:rsidR="006F2896" w:rsidRPr="00811C09">
        <w:rPr>
          <w:rFonts w:cs="宋体" w:hint="eastAsia"/>
          <w:lang w:bidi="ar"/>
        </w:rPr>
        <w:t>。</w:t>
      </w:r>
      <w:bookmarkStart w:id="15" w:name="OLE_LINK60"/>
      <w:r w:rsidR="006F2896" w:rsidRPr="00811C09">
        <w:rPr>
          <w:rFonts w:cs="宋体" w:hint="eastAsia"/>
          <w:lang w:bidi="ar"/>
        </w:rPr>
        <w:t>当</w:t>
      </w:r>
      <w:r w:rsidRPr="00811C09">
        <w:rPr>
          <w:rFonts w:cs="宋体" w:hint="eastAsia"/>
          <w:lang w:bidi="ar"/>
        </w:rPr>
        <w:t>政府</w:t>
      </w:r>
      <w:r w:rsidR="00AA3B2A" w:rsidRPr="00811C09">
        <w:rPr>
          <w:rFonts w:cs="宋体" w:hint="eastAsia"/>
          <w:lang w:bidi="ar"/>
        </w:rPr>
        <w:t>实施</w:t>
      </w:r>
      <w:r w:rsidRPr="00811C09">
        <w:rPr>
          <w:rFonts w:cs="宋体" w:hint="eastAsia"/>
          <w:lang w:bidi="ar"/>
        </w:rPr>
        <w:t>创新扶持政策时，</w:t>
      </w:r>
      <w:r w:rsidR="00A36ACF" w:rsidRPr="00811C09">
        <w:rPr>
          <w:rFonts w:cs="宋体" w:hint="eastAsia"/>
          <w:lang w:bidi="ar"/>
        </w:rPr>
        <w:t>不仅</w:t>
      </w:r>
      <w:r w:rsidR="00AA3B2A" w:rsidRPr="00811C09">
        <w:rPr>
          <w:rFonts w:cs="宋体" w:hint="eastAsia"/>
          <w:lang w:bidi="ar"/>
        </w:rPr>
        <w:t>加剧了</w:t>
      </w:r>
      <w:r w:rsidRPr="00811C09">
        <w:rPr>
          <w:rFonts w:cs="宋体" w:hint="eastAsia"/>
          <w:lang w:bidi="ar"/>
        </w:rPr>
        <w:t>政府</w:t>
      </w:r>
      <w:r w:rsidR="00AA3B2A" w:rsidRPr="00811C09">
        <w:rPr>
          <w:rFonts w:cs="宋体" w:hint="eastAsia"/>
          <w:lang w:bidi="ar"/>
        </w:rPr>
        <w:t>的财政负担</w:t>
      </w:r>
      <w:r w:rsidRPr="00811C09">
        <w:rPr>
          <w:rFonts w:cs="宋体" w:hint="eastAsia"/>
          <w:lang w:bidi="ar"/>
        </w:rPr>
        <w:t>，</w:t>
      </w:r>
      <w:r w:rsidR="00AA3B2A" w:rsidRPr="00811C09">
        <w:rPr>
          <w:rFonts w:cs="宋体" w:hint="eastAsia"/>
          <w:lang w:bidi="ar"/>
        </w:rPr>
        <w:t>还</w:t>
      </w:r>
      <w:r w:rsidR="00AA3B2A" w:rsidRPr="00811C09">
        <w:rPr>
          <w:rFonts w:hint="eastAsia"/>
        </w:rPr>
        <w:t>诱使</w:t>
      </w:r>
      <w:r w:rsidR="00AA3B2A" w:rsidRPr="00811C09">
        <w:rPr>
          <w:rFonts w:cs="宋体" w:hint="eastAsia"/>
          <w:lang w:bidi="ar"/>
        </w:rPr>
        <w:t>企业为了获得政府补助，</w:t>
      </w:r>
      <w:r w:rsidR="005B663B" w:rsidRPr="00811C09">
        <w:rPr>
          <w:rFonts w:hint="eastAsia"/>
        </w:rPr>
        <w:t>而过分追求创新的速度，倾向于采用模仿与引进式的创新策略</w:t>
      </w:r>
      <w:r w:rsidR="00AA3B2A" w:rsidRPr="00811C09">
        <w:rPr>
          <w:rFonts w:cs="宋体"/>
          <w:lang w:bidi="ar"/>
        </w:rPr>
        <w:fldChar w:fldCharType="begin"/>
      </w:r>
      <w:r w:rsidR="00906A4D" w:rsidRPr="00811C09">
        <w:rPr>
          <w:rFonts w:cs="宋体"/>
          <w:lang w:bidi="ar"/>
        </w:rPr>
        <w:instrText xml:space="preserve"> ADDIN ZOTERO_ITEM CSL_CITATION {"citationID":"BOh11xLf","properties":{"formattedCitation":"\\super [18]\\nosupersub{}","plainCitation":"[18]","noteIndex":0},"citationItems":[{"id":"qNntE4bO/7cUkrUWG","uris":["http://zotero.org/users/10295813/items/SFULEKLX"],"itemData":{"id":3678,"type":"article-journal","abstract":"</w:instrText>
      </w:r>
      <w:r w:rsidR="00906A4D" w:rsidRPr="00811C09">
        <w:rPr>
          <w:rFonts w:cs="宋体" w:hint="eastAsia"/>
          <w:lang w:bidi="ar"/>
        </w:rPr>
        <w:instrText>自主创新对我国企业高质量发展具有决定性意义，为此我国陆续建立了多个国家自主创新示范区。本文以我国</w:instrText>
      </w:r>
      <w:r w:rsidR="00906A4D" w:rsidRPr="00811C09">
        <w:rPr>
          <w:rFonts w:cs="宋体"/>
          <w:lang w:bidi="ar"/>
        </w:rPr>
        <w:instrText>2007</w:instrText>
      </w:r>
      <w:r w:rsidR="00906A4D" w:rsidRPr="00811C09">
        <w:rPr>
          <w:rFonts w:cs="宋体" w:hint="eastAsia"/>
          <w:lang w:bidi="ar"/>
        </w:rPr>
        <w:instrText>—</w:instrText>
      </w:r>
      <w:r w:rsidR="00906A4D" w:rsidRPr="00811C09">
        <w:rPr>
          <w:rFonts w:cs="宋体"/>
          <w:lang w:bidi="ar"/>
        </w:rPr>
        <w:instrText>2020</w:instrText>
      </w:r>
      <w:r w:rsidR="00906A4D" w:rsidRPr="00811C09">
        <w:rPr>
          <w:rFonts w:cs="宋体" w:hint="eastAsia"/>
          <w:lang w:bidi="ar"/>
        </w:rPr>
        <w:instrText>年上市公司数据为基础，使用渐进双重差分方法，考察国家自主创新示范区设立对上市公司自主创新的影响后发现：示范区设立有利于增加自主创新总量，且对自主创新细分后发现，示范区设立在正面促进上市公司引进再创新产出的同时，显著负面影响非引进再创新产出。异质性分析发现，上述负面影响对非一线城市企业、大规模企业和非高科技行业企业更显著。进一步机制分析发现，示范区设立后企业表现出的多引进再创新、少非引进再创新的行为主要受到政府干预和市场竞争的双重影响。为此，相关政策应进一步完善管理办法，改进激励方案，实现“为创新而竞争”；同时还要发挥市场机制的积极作用，优化市场竞争环境，形成良性竞争。</w:instrText>
      </w:r>
      <w:r w:rsidR="00906A4D" w:rsidRPr="00811C09">
        <w:rPr>
          <w:rFonts w:cs="宋体"/>
          <w:lang w:bidi="ar"/>
        </w:rPr>
        <w:instrText>","call-number":"10-1368/F","container-title":"</w:instrText>
      </w:r>
      <w:r w:rsidR="00906A4D" w:rsidRPr="00811C09">
        <w:rPr>
          <w:rFonts w:cs="宋体" w:hint="eastAsia"/>
          <w:lang w:bidi="ar"/>
        </w:rPr>
        <w:instrText>财政科学</w:instrText>
      </w:r>
      <w:r w:rsidR="00906A4D" w:rsidRPr="00811C09">
        <w:rPr>
          <w:rFonts w:cs="宋体"/>
          <w:lang w:bidi="ar"/>
        </w:rPr>
        <w:instrText>","DOI":"10.19477/j.cnki.10-1368/f.2023.07.013","ISSN":"2096-1391","issue":"7","journalAbbreviation":"</w:instrText>
      </w:r>
      <w:r w:rsidR="00906A4D" w:rsidRPr="00811C09">
        <w:rPr>
          <w:rFonts w:cs="宋体" w:hint="eastAsia"/>
          <w:lang w:bidi="ar"/>
        </w:rPr>
        <w:instrText>财政科学</w:instrText>
      </w:r>
      <w:r w:rsidR="00906A4D" w:rsidRPr="00811C09">
        <w:rPr>
          <w:rFonts w:cs="宋体"/>
          <w:lang w:bidi="ar"/>
        </w:rPr>
        <w:instrText>","language":"zh","note":"CNKICite: 5","page":"94-114","title":"</w:instrText>
      </w:r>
      <w:r w:rsidR="00906A4D" w:rsidRPr="00811C09">
        <w:rPr>
          <w:rFonts w:cs="宋体" w:hint="eastAsia"/>
          <w:lang w:bidi="ar"/>
        </w:rPr>
        <w:instrText>政府干预、市场竞争与企业自主创新——基于国家自主创新示范区的设立及其政策效应</w:instrText>
      </w:r>
      <w:r w:rsidR="00906A4D" w:rsidRPr="00811C09">
        <w:rPr>
          <w:rFonts w:cs="宋体"/>
          <w:lang w:bidi="ar"/>
        </w:rPr>
        <w:instrText>","author":[{"family":"</w:instrText>
      </w:r>
      <w:r w:rsidR="00906A4D" w:rsidRPr="00811C09">
        <w:rPr>
          <w:rFonts w:cs="宋体" w:hint="eastAsia"/>
          <w:lang w:bidi="ar"/>
        </w:rPr>
        <w:instrText>朱德云</w:instrText>
      </w:r>
      <w:r w:rsidR="00906A4D" w:rsidRPr="00811C09">
        <w:rPr>
          <w:rFonts w:cs="宋体"/>
          <w:lang w:bidi="ar"/>
        </w:rPr>
        <w:instrText>","given":""},{"family":"</w:instrText>
      </w:r>
      <w:r w:rsidR="00906A4D" w:rsidRPr="00811C09">
        <w:rPr>
          <w:rFonts w:cs="宋体" w:hint="eastAsia"/>
          <w:lang w:bidi="ar"/>
        </w:rPr>
        <w:instrText>李锴淇</w:instrText>
      </w:r>
      <w:r w:rsidR="00906A4D" w:rsidRPr="00811C09">
        <w:rPr>
          <w:rFonts w:cs="宋体"/>
          <w:lang w:bidi="ar"/>
        </w:rPr>
        <w:instrText xml:space="preserve">","given":""}],"issued":{"date-parts":[["2023"]]}}}],"schema":"https://github.com/citation-style-language/schema/raw/master/csl-citation.json"} </w:instrText>
      </w:r>
      <w:r w:rsidR="00AA3B2A" w:rsidRPr="00811C09">
        <w:rPr>
          <w:rFonts w:cs="宋体"/>
          <w:lang w:bidi="ar"/>
        </w:rPr>
        <w:fldChar w:fldCharType="separate"/>
      </w:r>
      <w:r w:rsidR="00906A4D" w:rsidRPr="00811C09">
        <w:rPr>
          <w:rFonts w:cs="Times New Roman"/>
          <w:kern w:val="0"/>
          <w:vertAlign w:val="superscript"/>
        </w:rPr>
        <w:t>[18]</w:t>
      </w:r>
      <w:r w:rsidR="00AA3B2A" w:rsidRPr="00811C09">
        <w:rPr>
          <w:rFonts w:cs="宋体"/>
          <w:lang w:bidi="ar"/>
        </w:rPr>
        <w:fldChar w:fldCharType="end"/>
      </w:r>
      <w:r w:rsidRPr="00811C09">
        <w:rPr>
          <w:rFonts w:cs="宋体" w:hint="eastAsia"/>
          <w:lang w:bidi="ar"/>
        </w:rPr>
        <w:t>。</w:t>
      </w:r>
      <w:bookmarkEnd w:id="15"/>
      <w:r w:rsidR="001D3EDC" w:rsidRPr="00811C09">
        <w:rPr>
          <w:rFonts w:cs="宋体" w:hint="eastAsia"/>
          <w:lang w:bidi="ar"/>
        </w:rPr>
        <w:t>并且</w:t>
      </w:r>
      <w:r w:rsidR="005B663B" w:rsidRPr="00811C09">
        <w:rPr>
          <w:rFonts w:cs="宋体" w:hint="eastAsia"/>
          <w:lang w:bidi="ar"/>
        </w:rPr>
        <w:t>，</w:t>
      </w:r>
      <w:r w:rsidRPr="00811C09">
        <w:rPr>
          <w:rFonts w:cs="宋体" w:hint="eastAsia"/>
          <w:lang w:bidi="ar"/>
        </w:rPr>
        <w:t>政府</w:t>
      </w:r>
      <w:r w:rsidR="00AF61F6" w:rsidRPr="00811C09">
        <w:rPr>
          <w:rFonts w:cs="宋体" w:hint="eastAsia"/>
          <w:lang w:bidi="ar"/>
        </w:rPr>
        <w:t>具有</w:t>
      </w:r>
      <w:r w:rsidRPr="00811C09">
        <w:rPr>
          <w:rFonts w:cs="宋体" w:hint="eastAsia"/>
          <w:lang w:bidi="ar"/>
        </w:rPr>
        <w:t>“远期”技术</w:t>
      </w:r>
      <w:r w:rsidR="00AF61F6" w:rsidRPr="00811C09">
        <w:rPr>
          <w:rFonts w:cs="宋体" w:hint="eastAsia"/>
          <w:lang w:bidi="ar"/>
        </w:rPr>
        <w:t>偏好</w:t>
      </w:r>
      <w:r w:rsidRPr="00811C09">
        <w:rPr>
          <w:rFonts w:cs="宋体" w:hint="eastAsia"/>
          <w:lang w:bidi="ar"/>
        </w:rPr>
        <w:t>，</w:t>
      </w:r>
      <w:r w:rsidR="00AF61F6" w:rsidRPr="00811C09">
        <w:rPr>
          <w:rFonts w:cs="宋体" w:hint="eastAsia"/>
          <w:lang w:bidi="ar"/>
        </w:rPr>
        <w:t>更</w:t>
      </w:r>
      <w:r w:rsidRPr="00811C09">
        <w:rPr>
          <w:rFonts w:cs="宋体" w:hint="eastAsia"/>
          <w:lang w:bidi="ar"/>
        </w:rPr>
        <w:t>重视创新研发的可持续性发展，</w:t>
      </w:r>
      <w:r w:rsidR="00AF61F6" w:rsidRPr="00811C09">
        <w:rPr>
          <w:rFonts w:cs="宋体" w:hint="eastAsia"/>
          <w:lang w:bidi="ar"/>
        </w:rPr>
        <w:t>不利于提升当期的研发效率</w:t>
      </w:r>
      <w:r w:rsidR="006F2896" w:rsidRPr="00811C09">
        <w:rPr>
          <w:rFonts w:cs="宋体"/>
          <w:lang w:bidi="ar"/>
        </w:rPr>
        <w:fldChar w:fldCharType="begin"/>
      </w:r>
      <w:r w:rsidR="00906A4D" w:rsidRPr="00811C09">
        <w:rPr>
          <w:rFonts w:cs="宋体"/>
          <w:lang w:bidi="ar"/>
        </w:rPr>
        <w:instrText xml:space="preserve"> ADDIN ZOTERO_ITEM CSL_CITATION {"citationID":"bkZzZs12","properties":{"formattedCitation":"\\super [19]\\nosupersub{}","plainCitation":"[19]","noteIndex":0},"citationItems":[{"id":1650,"uris":["http://zotero.org/users/15159313/items/GHKKLMAS"],"itemData":{"id":1650,"type":"article-journal","abstract":"</w:instrText>
      </w:r>
      <w:r w:rsidR="00906A4D" w:rsidRPr="00811C09">
        <w:rPr>
          <w:rFonts w:cs="宋体" w:hint="eastAsia"/>
          <w:lang w:bidi="ar"/>
        </w:rPr>
        <w:instrText>技术创新能力培育是技术进步的微观保障。长期以来</w:instrText>
      </w:r>
      <w:r w:rsidR="00906A4D" w:rsidRPr="00811C09">
        <w:rPr>
          <w:rFonts w:cs="宋体"/>
          <w:lang w:bidi="ar"/>
        </w:rPr>
        <w:instrText>,</w:instrText>
      </w:r>
      <w:r w:rsidR="00906A4D" w:rsidRPr="00811C09">
        <w:rPr>
          <w:rFonts w:cs="宋体" w:hint="eastAsia"/>
          <w:lang w:bidi="ar"/>
        </w:rPr>
        <w:instrText>从中央到地方各级政府都积极鼓励培育企业的技术创新能力。但是政府对于市场研发活动的支持存在一定的脱节</w:instrText>
      </w:r>
      <w:r w:rsidR="00906A4D" w:rsidRPr="00811C09">
        <w:rPr>
          <w:rFonts w:cs="宋体"/>
          <w:lang w:bidi="ar"/>
        </w:rPr>
        <w:instrText>,</w:instrText>
      </w:r>
      <w:r w:rsidR="00906A4D" w:rsidRPr="00811C09">
        <w:rPr>
          <w:rFonts w:cs="宋体" w:hint="eastAsia"/>
          <w:lang w:bidi="ar"/>
        </w:rPr>
        <w:instrText>尤其是政府追求远期目标与企业追求短期目标形成了较大的冲突</w:instrText>
      </w:r>
      <w:r w:rsidR="00906A4D" w:rsidRPr="00811C09">
        <w:rPr>
          <w:rFonts w:cs="宋体"/>
          <w:lang w:bidi="ar"/>
        </w:rPr>
        <w:instrText>,</w:instrText>
      </w:r>
      <w:r w:rsidR="00906A4D" w:rsidRPr="00811C09">
        <w:rPr>
          <w:rFonts w:cs="宋体" w:hint="eastAsia"/>
          <w:lang w:bidi="ar"/>
        </w:rPr>
        <w:instrText>加之企业销售与研发管理之间的不匹配现象</w:instrText>
      </w:r>
      <w:r w:rsidR="00906A4D" w:rsidRPr="00811C09">
        <w:rPr>
          <w:rFonts w:cs="宋体"/>
          <w:lang w:bidi="ar"/>
        </w:rPr>
        <w:instrText>,</w:instrText>
      </w:r>
      <w:r w:rsidR="00906A4D" w:rsidRPr="00811C09">
        <w:rPr>
          <w:rFonts w:cs="宋体" w:hint="eastAsia"/>
          <w:lang w:bidi="ar"/>
        </w:rPr>
        <w:instrText>使得技术创新效率大受影响。本文采用随机前沿分析方法</w:instrText>
      </w:r>
      <w:r w:rsidR="00906A4D" w:rsidRPr="00811C09">
        <w:rPr>
          <w:rFonts w:cs="宋体"/>
          <w:lang w:bidi="ar"/>
        </w:rPr>
        <w:instrText>,</w:instrText>
      </w:r>
      <w:r w:rsidR="00906A4D" w:rsidRPr="00811C09">
        <w:rPr>
          <w:rFonts w:cs="宋体" w:hint="eastAsia"/>
          <w:lang w:bidi="ar"/>
        </w:rPr>
        <w:instrText>测算了</w:instrText>
      </w:r>
      <w:r w:rsidR="00906A4D" w:rsidRPr="00811C09">
        <w:rPr>
          <w:rFonts w:cs="宋体"/>
          <w:lang w:bidi="ar"/>
        </w:rPr>
        <w:instrText>36</w:instrText>
      </w:r>
      <w:r w:rsidR="00906A4D" w:rsidRPr="00811C09">
        <w:rPr>
          <w:rFonts w:cs="宋体" w:hint="eastAsia"/>
          <w:lang w:bidi="ar"/>
        </w:rPr>
        <w:instrText>个工业行业的技术创新效率。结果发现</w:instrText>
      </w:r>
      <w:r w:rsidR="00906A4D" w:rsidRPr="00811C09">
        <w:rPr>
          <w:rFonts w:cs="宋体"/>
          <w:lang w:bidi="ar"/>
        </w:rPr>
        <w:instrText>,</w:instrText>
      </w:r>
      <w:r w:rsidR="00906A4D" w:rsidRPr="00811C09">
        <w:rPr>
          <w:rFonts w:cs="宋体" w:hint="eastAsia"/>
          <w:lang w:bidi="ar"/>
        </w:rPr>
        <w:instrText>中国整体平均技术创新效率在</w:instrText>
      </w:r>
      <w:r w:rsidR="00906A4D" w:rsidRPr="00811C09">
        <w:rPr>
          <w:rFonts w:cs="宋体"/>
          <w:lang w:bidi="ar"/>
        </w:rPr>
        <w:instrText>0.5</w:instrText>
      </w:r>
      <w:r w:rsidR="00906A4D" w:rsidRPr="00811C09">
        <w:rPr>
          <w:rFonts w:cs="宋体" w:hint="eastAsia"/>
          <w:lang w:bidi="ar"/>
        </w:rPr>
        <w:instrText>～</w:instrText>
      </w:r>
      <w:r w:rsidR="00906A4D" w:rsidRPr="00811C09">
        <w:rPr>
          <w:rFonts w:cs="宋体"/>
          <w:lang w:bidi="ar"/>
        </w:rPr>
        <w:instrText>0.6</w:instrText>
      </w:r>
      <w:r w:rsidR="00906A4D" w:rsidRPr="00811C09">
        <w:rPr>
          <w:rFonts w:cs="宋体" w:hint="eastAsia"/>
          <w:lang w:bidi="ar"/>
        </w:rPr>
        <w:instrText>之间</w:instrText>
      </w:r>
      <w:r w:rsidR="00906A4D" w:rsidRPr="00811C09">
        <w:rPr>
          <w:rFonts w:cs="宋体"/>
          <w:lang w:bidi="ar"/>
        </w:rPr>
        <w:instrText>,</w:instrText>
      </w:r>
      <w:r w:rsidR="00906A4D" w:rsidRPr="00811C09">
        <w:rPr>
          <w:rFonts w:cs="宋体" w:hint="eastAsia"/>
          <w:lang w:bidi="ar"/>
        </w:rPr>
        <w:instrText>且市场化导向的技术创新效率明显低于非市场化导向的技术创新效率。通过影响因素的甄别</w:instrText>
      </w:r>
      <w:r w:rsidR="00906A4D" w:rsidRPr="00811C09">
        <w:rPr>
          <w:rFonts w:cs="宋体"/>
          <w:lang w:bidi="ar"/>
        </w:rPr>
        <w:instrText>,</w:instrText>
      </w:r>
      <w:r w:rsidR="00906A4D" w:rsidRPr="00811C09">
        <w:rPr>
          <w:rFonts w:cs="宋体" w:hint="eastAsia"/>
          <w:lang w:bidi="ar"/>
        </w:rPr>
        <w:instrText>我们发现</w:instrText>
      </w:r>
      <w:r w:rsidR="00906A4D" w:rsidRPr="00811C09">
        <w:rPr>
          <w:rFonts w:cs="宋体"/>
          <w:lang w:bidi="ar"/>
        </w:rPr>
        <w:instrText>,</w:instrText>
      </w:r>
      <w:r w:rsidR="00906A4D" w:rsidRPr="00811C09">
        <w:rPr>
          <w:rFonts w:cs="宋体" w:hint="eastAsia"/>
          <w:lang w:bidi="ar"/>
        </w:rPr>
        <w:instrText>政府的直接和间接支持并不利于技术创新效率的提升</w:instrText>
      </w:r>
      <w:r w:rsidR="00906A4D" w:rsidRPr="00811C09">
        <w:rPr>
          <w:rFonts w:cs="宋体"/>
          <w:lang w:bidi="ar"/>
        </w:rPr>
        <w:instrText>;</w:instrText>
      </w:r>
      <w:r w:rsidR="00906A4D" w:rsidRPr="00811C09">
        <w:rPr>
          <w:rFonts w:cs="宋体" w:hint="eastAsia"/>
          <w:lang w:bidi="ar"/>
        </w:rPr>
        <w:instrText>带有销售管理色彩的企业研发管理仅对市场化导向的技术创新效率有积极贡献</w:instrText>
      </w:r>
      <w:r w:rsidR="00906A4D" w:rsidRPr="00811C09">
        <w:rPr>
          <w:rFonts w:cs="宋体"/>
          <w:lang w:bidi="ar"/>
        </w:rPr>
        <w:instrText>;</w:instrText>
      </w:r>
      <w:r w:rsidR="00906A4D" w:rsidRPr="00811C09">
        <w:rPr>
          <w:rFonts w:cs="宋体" w:hint="eastAsia"/>
          <w:lang w:bidi="ar"/>
        </w:rPr>
        <w:instrText>境外研发资金的投入有利于非市场化导向的技术创新效率提升</w:instrText>
      </w:r>
      <w:r w:rsidR="00906A4D" w:rsidRPr="00811C09">
        <w:rPr>
          <w:rFonts w:cs="宋体"/>
          <w:lang w:bidi="ar"/>
        </w:rPr>
        <w:instrText>,</w:instrText>
      </w:r>
      <w:r w:rsidR="00906A4D" w:rsidRPr="00811C09">
        <w:rPr>
          <w:rFonts w:cs="宋体" w:hint="eastAsia"/>
          <w:lang w:bidi="ar"/>
        </w:rPr>
        <w:instrText>相反</w:instrText>
      </w:r>
      <w:r w:rsidR="00906A4D" w:rsidRPr="00811C09">
        <w:rPr>
          <w:rFonts w:cs="宋体"/>
          <w:lang w:bidi="ar"/>
        </w:rPr>
        <w:instrText>,</w:instrText>
      </w:r>
      <w:r w:rsidR="00906A4D" w:rsidRPr="00811C09">
        <w:rPr>
          <w:rFonts w:cs="宋体" w:hint="eastAsia"/>
          <w:lang w:bidi="ar"/>
        </w:rPr>
        <w:instrText>行业外资比重则更有利于市场化导向的技术创新效率提升。</w:instrText>
      </w:r>
      <w:r w:rsidR="00906A4D" w:rsidRPr="00811C09">
        <w:rPr>
          <w:rFonts w:cs="宋体"/>
          <w:lang w:bidi="ar"/>
        </w:rPr>
        <w:instrText>","container-title":"</w:instrText>
      </w:r>
      <w:r w:rsidR="00906A4D" w:rsidRPr="00811C09">
        <w:rPr>
          <w:rFonts w:cs="宋体" w:hint="eastAsia"/>
          <w:lang w:bidi="ar"/>
        </w:rPr>
        <w:instrText>管理世界</w:instrText>
      </w:r>
      <w:r w:rsidR="00906A4D" w:rsidRPr="00811C09">
        <w:rPr>
          <w:rFonts w:cs="宋体"/>
          <w:lang w:bidi="ar"/>
        </w:rPr>
        <w:instrText>","DOI":"10.19744/j.cnki.11-1235/f.2014.04.008","ISSN":"1002-5502","issue":"4","journalAbbreviation":"</w:instrText>
      </w:r>
      <w:r w:rsidR="00906A4D" w:rsidRPr="00811C09">
        <w:rPr>
          <w:rFonts w:cs="宋体" w:hint="eastAsia"/>
          <w:lang w:bidi="ar"/>
        </w:rPr>
        <w:instrText>管理世界</w:instrText>
      </w:r>
      <w:r w:rsidR="00906A4D" w:rsidRPr="00811C09">
        <w:rPr>
          <w:rFonts w:cs="宋体"/>
          <w:lang w:bidi="ar"/>
        </w:rPr>
        <w:instrText xml:space="preserve">","language":"zh","note":"foundation: </w:instrText>
      </w:r>
      <w:r w:rsidR="00906A4D" w:rsidRPr="00811C09">
        <w:rPr>
          <w:rFonts w:cs="宋体" w:hint="eastAsia"/>
          <w:lang w:bidi="ar"/>
        </w:rPr>
        <w:instrText>国家社会科学基金重大招标项目“深入贯彻落实科学发展观加快经济发展方式转变”</w:instrText>
      </w:r>
      <w:r w:rsidR="00906A4D" w:rsidRPr="00811C09">
        <w:rPr>
          <w:rFonts w:cs="宋体"/>
          <w:lang w:bidi="ar"/>
        </w:rPr>
        <w:instrText>(</w:instrText>
      </w:r>
      <w:r w:rsidR="00906A4D" w:rsidRPr="00811C09">
        <w:rPr>
          <w:rFonts w:cs="宋体" w:hint="eastAsia"/>
          <w:lang w:bidi="ar"/>
        </w:rPr>
        <w:instrText>编号</w:instrText>
      </w:r>
      <w:r w:rsidR="00906A4D" w:rsidRPr="00811C09">
        <w:rPr>
          <w:rFonts w:cs="宋体"/>
          <w:lang w:bidi="ar"/>
        </w:rPr>
        <w:instrText>:10ZD&amp;003)</w:instrText>
      </w:r>
      <w:r w:rsidR="00906A4D" w:rsidRPr="00811C09">
        <w:rPr>
          <w:rFonts w:cs="宋体" w:hint="eastAsia"/>
          <w:lang w:bidi="ar"/>
        </w:rPr>
        <w:instrText>的资助；</w:instrText>
      </w:r>
      <w:r w:rsidR="00906A4D" w:rsidRPr="00811C09">
        <w:rPr>
          <w:rFonts w:cs="宋体"/>
          <w:lang w:bidi="ar"/>
        </w:rPr>
        <w:instrText xml:space="preserve">\ndownload: 37163\nalbum: </w:instrText>
      </w:r>
      <w:r w:rsidR="00906A4D" w:rsidRPr="00811C09">
        <w:rPr>
          <w:rFonts w:cs="宋体" w:hint="eastAsia"/>
          <w:lang w:bidi="ar"/>
        </w:rPr>
        <w:instrText>经济与管理科学</w:instrText>
      </w:r>
      <w:r w:rsidR="00906A4D" w:rsidRPr="00811C09">
        <w:rPr>
          <w:rFonts w:cs="宋体"/>
          <w:lang w:bidi="ar"/>
        </w:rPr>
        <w:instrText>\nCLC: F425;F273.1\ndbcode: CJFQ\ndbname: CJFDLAST2015\nfilename: GLSJ201404008","page":"71-80","source":"CNKI","title":"</w:instrText>
      </w:r>
      <w:r w:rsidR="00906A4D" w:rsidRPr="00811C09">
        <w:rPr>
          <w:rFonts w:cs="宋体" w:hint="eastAsia"/>
          <w:lang w:bidi="ar"/>
        </w:rPr>
        <w:instrText>政府支持、研发管理与技术创新效率——基于中国工业行业的实证分析</w:instrText>
      </w:r>
      <w:r w:rsidR="00906A4D" w:rsidRPr="00811C09">
        <w:rPr>
          <w:rFonts w:cs="宋体"/>
          <w:lang w:bidi="ar"/>
        </w:rPr>
        <w:instrText>","author":[{"literal":"</w:instrText>
      </w:r>
      <w:r w:rsidR="00906A4D" w:rsidRPr="00811C09">
        <w:rPr>
          <w:rFonts w:cs="宋体" w:hint="eastAsia"/>
          <w:lang w:bidi="ar"/>
        </w:rPr>
        <w:instrText>肖文</w:instrText>
      </w:r>
      <w:r w:rsidR="00906A4D" w:rsidRPr="00811C09">
        <w:rPr>
          <w:rFonts w:cs="宋体"/>
          <w:lang w:bidi="ar"/>
        </w:rPr>
        <w:instrText>"},{"literal":"</w:instrText>
      </w:r>
      <w:r w:rsidR="00906A4D" w:rsidRPr="00811C09">
        <w:rPr>
          <w:rFonts w:cs="宋体" w:hint="eastAsia"/>
          <w:lang w:bidi="ar"/>
        </w:rPr>
        <w:instrText>林高榜</w:instrText>
      </w:r>
      <w:r w:rsidR="00906A4D" w:rsidRPr="00811C09">
        <w:rPr>
          <w:rFonts w:cs="宋体"/>
          <w:lang w:bidi="ar"/>
        </w:rPr>
        <w:instrText xml:space="preserve">"}],"issued":{"date-parts":[["2014"]]}}}],"schema":"https://github.com/citation-style-language/schema/raw/master/csl-citation.json"} </w:instrText>
      </w:r>
      <w:r w:rsidR="006F2896" w:rsidRPr="00811C09">
        <w:rPr>
          <w:rFonts w:cs="宋体"/>
          <w:lang w:bidi="ar"/>
        </w:rPr>
        <w:fldChar w:fldCharType="separate"/>
      </w:r>
      <w:r w:rsidR="00906A4D" w:rsidRPr="00811C09">
        <w:rPr>
          <w:rFonts w:cs="Times New Roman"/>
          <w:kern w:val="0"/>
          <w:vertAlign w:val="superscript"/>
        </w:rPr>
        <w:t>[19]</w:t>
      </w:r>
      <w:r w:rsidR="006F2896" w:rsidRPr="00811C09">
        <w:rPr>
          <w:rFonts w:cs="宋体"/>
          <w:lang w:bidi="ar"/>
        </w:rPr>
        <w:fldChar w:fldCharType="end"/>
      </w:r>
      <w:r w:rsidRPr="00811C09">
        <w:rPr>
          <w:rFonts w:cs="宋体" w:hint="eastAsia"/>
          <w:lang w:bidi="ar"/>
        </w:rPr>
        <w:t>。</w:t>
      </w:r>
    </w:p>
    <w:p w14:paraId="239F7206" w14:textId="5E3C28EE" w:rsidR="00271103" w:rsidRPr="00811C09" w:rsidRDefault="00665CEE" w:rsidP="00300CA7">
      <w:pPr>
        <w:spacing w:line="240" w:lineRule="atLeast"/>
        <w:ind w:firstLine="420"/>
      </w:pPr>
      <w:r w:rsidRPr="00811C09">
        <w:rPr>
          <w:rFonts w:cs="宋体" w:hint="eastAsia"/>
          <w:lang w:bidi="ar"/>
        </w:rPr>
        <w:t>外资更活跃</w:t>
      </w:r>
      <w:r w:rsidR="00745598" w:rsidRPr="00811C09">
        <w:rPr>
          <w:rFonts w:cs="宋体" w:hint="eastAsia"/>
          <w:lang w:bidi="ar"/>
        </w:rPr>
        <w:t>的地区更能充分吸收国内价值链的创新效应。</w:t>
      </w:r>
      <w:r w:rsidR="00AA3B2A" w:rsidRPr="00811C09">
        <w:rPr>
          <w:rFonts w:cs="宋体" w:hint="eastAsia"/>
          <w:lang w:bidi="ar"/>
        </w:rPr>
        <w:t>我</w:t>
      </w:r>
      <w:r w:rsidR="00745598" w:rsidRPr="00811C09">
        <w:rPr>
          <w:rFonts w:cs="宋体" w:hint="eastAsia"/>
          <w:lang w:bidi="ar"/>
        </w:rPr>
        <w:t>国长期以来坚持对外开放战略，特别是在经济追赶时期，吸引了大量发达国家外商的直接投资。随着我国经济增长方式的转变，</w:t>
      </w:r>
      <w:r w:rsidR="00745598" w:rsidRPr="00811C09">
        <w:rPr>
          <w:rFonts w:cs="Times New Roman"/>
          <w:lang w:bidi="ar"/>
        </w:rPr>
        <w:t>FDI</w:t>
      </w:r>
      <w:r w:rsidR="00745598" w:rsidRPr="00811C09">
        <w:rPr>
          <w:rFonts w:cs="宋体" w:hint="eastAsia"/>
          <w:lang w:bidi="ar"/>
        </w:rPr>
        <w:t>的溢出效应正逐渐从促进经济增长转变为助力技术创新</w:t>
      </w:r>
      <w:r w:rsidR="000564E7" w:rsidRPr="00811C09">
        <w:rPr>
          <w:rFonts w:cs="宋体"/>
          <w:lang w:bidi="ar"/>
        </w:rPr>
        <w:fldChar w:fldCharType="begin"/>
      </w:r>
      <w:r w:rsidR="00906A4D" w:rsidRPr="00811C09">
        <w:rPr>
          <w:rFonts w:cs="宋体"/>
          <w:lang w:bidi="ar"/>
        </w:rPr>
        <w:instrText xml:space="preserve"> ADDIN ZOTERO_ITEM CSL_CITATION {"citationID":"UHII1hTR","properties":{"formattedCitation":"\\super [20,21]\\nosupersub{}","plainCitation":"[20,21]","noteIndex":0},"citationItems":[{"id":"qNntE4bO/o9PFdKWH","uris":["http://zotero.org/users/10295813/items/CA463MWK"],"itemData":{"id":3469,"type":"article-journal","abstract":"</w:instrText>
      </w:r>
      <w:r w:rsidR="00906A4D" w:rsidRPr="00811C09">
        <w:rPr>
          <w:rFonts w:cs="宋体" w:hint="eastAsia"/>
          <w:lang w:bidi="ar"/>
        </w:rPr>
        <w:instrText>全面建设社会主义现代化国家要坚持高水平对外开放，就必须重视外资、用好外资，宏观税负是吸引外资并释放创新溢出效应的重要调节工具。本文通过理论模型剖析宏观税负强度变化对外商直接投资（</w:instrText>
      </w:r>
      <w:r w:rsidR="00906A4D" w:rsidRPr="00811C09">
        <w:rPr>
          <w:rFonts w:cs="宋体"/>
          <w:lang w:bidi="ar"/>
        </w:rPr>
        <w:instrText>FDI</w:instrText>
      </w:r>
      <w:r w:rsidR="00906A4D" w:rsidRPr="00811C09">
        <w:rPr>
          <w:rFonts w:cs="宋体" w:hint="eastAsia"/>
          <w:lang w:bidi="ar"/>
        </w:rPr>
        <w:instrText>）创新溢出的迭代传导机制。借助省际面板数据和中介效应模型实证研究发现：宏观税负能够通过对</w:instrText>
      </w:r>
      <w:r w:rsidR="00906A4D" w:rsidRPr="00811C09">
        <w:rPr>
          <w:rFonts w:cs="宋体"/>
          <w:lang w:bidi="ar"/>
        </w:rPr>
        <w:instrText>FDI</w:instrText>
      </w:r>
      <w:r w:rsidR="00906A4D" w:rsidRPr="00811C09">
        <w:rPr>
          <w:rFonts w:cs="宋体" w:hint="eastAsia"/>
          <w:lang w:bidi="ar"/>
        </w:rPr>
        <w:instrText>产生负向影响进而调节区域创新水平，且通过</w:instrText>
      </w:r>
      <w:r w:rsidR="00906A4D" w:rsidRPr="00811C09">
        <w:rPr>
          <w:rFonts w:cs="宋体"/>
          <w:lang w:bidi="ar"/>
        </w:rPr>
        <w:instrText>FDI</w:instrText>
      </w:r>
      <w:r w:rsidR="00906A4D" w:rsidRPr="00811C09">
        <w:rPr>
          <w:rFonts w:cs="宋体" w:hint="eastAsia"/>
          <w:lang w:bidi="ar"/>
        </w:rPr>
        <w:instrText>影响区域创新水平的中介效应占综合影响的比重约为</w:instrText>
      </w:r>
      <w:r w:rsidR="00906A4D" w:rsidRPr="00811C09">
        <w:rPr>
          <w:rFonts w:cs="宋体"/>
          <w:lang w:bidi="ar"/>
        </w:rPr>
        <w:instrText>14.15%</w:instrText>
      </w:r>
      <w:r w:rsidR="00906A4D" w:rsidRPr="00811C09">
        <w:rPr>
          <w:rFonts w:cs="宋体" w:hint="eastAsia"/>
          <w:lang w:bidi="ar"/>
        </w:rPr>
        <w:instrText>。进一步以</w:instrText>
      </w:r>
      <w:r w:rsidR="00906A4D" w:rsidRPr="00811C09">
        <w:rPr>
          <w:rFonts w:cs="宋体"/>
          <w:lang w:bidi="ar"/>
        </w:rPr>
        <w:instrText>Hansen</w:instrText>
      </w:r>
      <w:r w:rsidR="00906A4D" w:rsidRPr="00811C09">
        <w:rPr>
          <w:rFonts w:cs="宋体" w:hint="eastAsia"/>
          <w:lang w:bidi="ar"/>
        </w:rPr>
        <w:instrText>面板门槛模型检验宏观税负强度变化时</w:instrText>
      </w:r>
      <w:r w:rsidR="00906A4D" w:rsidRPr="00811C09">
        <w:rPr>
          <w:rFonts w:cs="宋体"/>
          <w:lang w:bidi="ar"/>
        </w:rPr>
        <w:instrText>FDI</w:instrText>
      </w:r>
      <w:r w:rsidR="00906A4D" w:rsidRPr="00811C09">
        <w:rPr>
          <w:rFonts w:cs="宋体" w:hint="eastAsia"/>
          <w:lang w:bidi="ar"/>
        </w:rPr>
        <w:instrText>的非线性创新溢出轨迹。结果显示：过低的宏观税负强度会抑制</w:instrText>
      </w:r>
      <w:r w:rsidR="00906A4D" w:rsidRPr="00811C09">
        <w:rPr>
          <w:rFonts w:cs="宋体"/>
          <w:lang w:bidi="ar"/>
        </w:rPr>
        <w:instrText>FDI</w:instrText>
      </w:r>
      <w:r w:rsidR="00906A4D" w:rsidRPr="00811C09">
        <w:rPr>
          <w:rFonts w:cs="宋体" w:hint="eastAsia"/>
          <w:lang w:bidi="ar"/>
        </w:rPr>
        <w:instrText>创新溢出，过高的宏观税负强度下</w:instrText>
      </w:r>
      <w:r w:rsidR="00906A4D" w:rsidRPr="00811C09">
        <w:rPr>
          <w:rFonts w:cs="宋体"/>
          <w:lang w:bidi="ar"/>
        </w:rPr>
        <w:instrText>FDI</w:instrText>
      </w:r>
      <w:r w:rsidR="00906A4D" w:rsidRPr="00811C09">
        <w:rPr>
          <w:rFonts w:cs="宋体" w:hint="eastAsia"/>
          <w:lang w:bidi="ar"/>
        </w:rPr>
        <w:instrText>的创新溢出并不显著，保持合理适度的宏观税负强度才能撬动</w:instrText>
      </w:r>
      <w:r w:rsidR="00906A4D" w:rsidRPr="00811C09">
        <w:rPr>
          <w:rFonts w:cs="宋体"/>
          <w:lang w:bidi="ar"/>
        </w:rPr>
        <w:instrText>FDI</w:instrText>
      </w:r>
      <w:r w:rsidR="00906A4D" w:rsidRPr="00811C09">
        <w:rPr>
          <w:rFonts w:cs="宋体" w:hint="eastAsia"/>
          <w:lang w:bidi="ar"/>
        </w:rPr>
        <w:instrText>的正向创新溢出效应。此外，宏观税负强度的非线性调节影响具有时空异质性，释放</w:instrText>
      </w:r>
      <w:r w:rsidR="00906A4D" w:rsidRPr="00811C09">
        <w:rPr>
          <w:rFonts w:cs="宋体"/>
          <w:lang w:bidi="ar"/>
        </w:rPr>
        <w:instrText>FDI</w:instrText>
      </w:r>
      <w:r w:rsidR="00906A4D" w:rsidRPr="00811C09">
        <w:rPr>
          <w:rFonts w:cs="宋体" w:hint="eastAsia"/>
          <w:lang w:bidi="ar"/>
        </w:rPr>
        <w:instrText>正向创新溢出的门槛阈值呈现东高西低的顺势演化规律。本文研究发现为实施科学合理的减税降负策略，有效释放</w:instrText>
      </w:r>
      <w:r w:rsidR="00906A4D" w:rsidRPr="00811C09">
        <w:rPr>
          <w:rFonts w:cs="宋体"/>
          <w:lang w:bidi="ar"/>
        </w:rPr>
        <w:instrText>FDI</w:instrText>
      </w:r>
      <w:r w:rsidR="00906A4D" w:rsidRPr="00811C09">
        <w:rPr>
          <w:rFonts w:cs="宋体" w:hint="eastAsia"/>
          <w:lang w:bidi="ar"/>
        </w:rPr>
        <w:instrText>的创新溢出红利，提供非线性理论解释和量化纠偏依据。</w:instrText>
      </w:r>
      <w:r w:rsidR="00906A4D" w:rsidRPr="00811C09">
        <w:rPr>
          <w:rFonts w:cs="宋体"/>
          <w:lang w:bidi="ar"/>
        </w:rPr>
        <w:instrText>","container-title":"</w:instrText>
      </w:r>
      <w:r w:rsidR="00906A4D" w:rsidRPr="00811C09">
        <w:rPr>
          <w:rFonts w:cs="宋体" w:hint="eastAsia"/>
          <w:lang w:bidi="ar"/>
        </w:rPr>
        <w:instrText>统计研究</w:instrText>
      </w:r>
      <w:r w:rsidR="00906A4D" w:rsidRPr="00811C09">
        <w:rPr>
          <w:rFonts w:cs="宋体"/>
          <w:lang w:bidi="ar"/>
        </w:rPr>
        <w:instrText>","ISSN":"1002-4565","journalAbbreviation":"</w:instrText>
      </w:r>
      <w:r w:rsidR="00906A4D" w:rsidRPr="00811C09">
        <w:rPr>
          <w:rFonts w:cs="宋体" w:hint="eastAsia"/>
          <w:lang w:bidi="ar"/>
        </w:rPr>
        <w:instrText>统计研究</w:instrText>
      </w:r>
      <w:r w:rsidR="00906A4D" w:rsidRPr="00811C09">
        <w:rPr>
          <w:rFonts w:cs="宋体"/>
          <w:lang w:bidi="ar"/>
        </w:rPr>
        <w:instrText xml:space="preserve">","language":"zh","note":"status: advance online publication\nfoundation: </w:instrText>
      </w:r>
      <w:r w:rsidR="00906A4D" w:rsidRPr="00811C09">
        <w:rPr>
          <w:rFonts w:cs="宋体" w:hint="eastAsia"/>
          <w:lang w:bidi="ar"/>
        </w:rPr>
        <w:instrText>国家社会科学基金一般项目“双向跨境投资驱动中国创新发展的时空演化机制及其共轨溢出效应研究”（</w:instrText>
      </w:r>
      <w:r w:rsidR="00906A4D" w:rsidRPr="00811C09">
        <w:rPr>
          <w:rFonts w:cs="宋体"/>
          <w:lang w:bidi="ar"/>
        </w:rPr>
        <w:instrText>19BJL076</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国家自然科学基金地区项目“‘一带一路’沿线</w:instrText>
      </w:r>
      <w:r w:rsidR="00906A4D" w:rsidRPr="00811C09">
        <w:rPr>
          <w:rFonts w:cs="宋体"/>
          <w:lang w:bidi="ar"/>
        </w:rPr>
        <w:instrText>PPP</w:instrText>
      </w:r>
      <w:r w:rsidR="00906A4D" w:rsidRPr="00811C09">
        <w:rPr>
          <w:rFonts w:cs="宋体" w:hint="eastAsia"/>
          <w:lang w:bidi="ar"/>
        </w:rPr>
        <w:instrText>项目中政府引导对社会资本吸纳效应的影响研究”（</w:instrText>
      </w:r>
      <w:r w:rsidR="00906A4D" w:rsidRPr="00811C09">
        <w:rPr>
          <w:rFonts w:cs="宋体"/>
          <w:lang w:bidi="ar"/>
        </w:rPr>
        <w:instrText>72164032</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陕西省软科学研究计划项目“基于创新链的陕西省科技人才分类评价体系构建”（</w:instrText>
      </w:r>
      <w:r w:rsidR="00906A4D" w:rsidRPr="00811C09">
        <w:rPr>
          <w:rFonts w:cs="宋体"/>
          <w:lang w:bidi="ar"/>
        </w:rPr>
        <w:instrText>2022KRM016</w:instrText>
      </w:r>
      <w:r w:rsidR="00906A4D" w:rsidRPr="00811C09">
        <w:rPr>
          <w:rFonts w:cs="宋体" w:hint="eastAsia"/>
          <w:lang w:bidi="ar"/>
        </w:rPr>
        <w:instrText>）；</w:instrText>
      </w:r>
      <w:r w:rsidR="00906A4D" w:rsidRPr="00811C09">
        <w:rPr>
          <w:rFonts w:cs="宋体"/>
          <w:lang w:bidi="ar"/>
        </w:rPr>
        <w:instrText xml:space="preserve">\ndownload: 356\nalbum: </w:instrText>
      </w:r>
      <w:r w:rsidR="00906A4D" w:rsidRPr="00811C09">
        <w:rPr>
          <w:rFonts w:cs="宋体" w:hint="eastAsia"/>
          <w:lang w:bidi="ar"/>
        </w:rPr>
        <w:instrText>经济与管理科学</w:instrText>
      </w:r>
      <w:r w:rsidR="00906A4D" w:rsidRPr="00811C09">
        <w:rPr>
          <w:rFonts w:cs="宋体"/>
          <w:lang w:bidi="ar"/>
        </w:rPr>
        <w:instrText>\nCLC: F832.6;F812.42\ndbcode: CAPJ\ndbname: CAPJLAST\nfilename: TJYJ20250205006","page":"1-13","source":"CNKI","title":"</w:instrText>
      </w:r>
      <w:r w:rsidR="00906A4D" w:rsidRPr="00811C09">
        <w:rPr>
          <w:rFonts w:cs="宋体" w:hint="eastAsia"/>
          <w:lang w:bidi="ar"/>
        </w:rPr>
        <w:instrText>宏观税负调节下</w:instrText>
      </w:r>
      <w:r w:rsidR="00906A4D" w:rsidRPr="00811C09">
        <w:rPr>
          <w:rFonts w:cs="宋体"/>
          <w:lang w:bidi="ar"/>
        </w:rPr>
        <w:instrText>FDI</w:instrText>
      </w:r>
      <w:r w:rsidR="00906A4D" w:rsidRPr="00811C09">
        <w:rPr>
          <w:rFonts w:cs="宋体" w:hint="eastAsia"/>
          <w:lang w:bidi="ar"/>
        </w:rPr>
        <w:instrText>的动态创新溢出效应</w:instrText>
      </w:r>
      <w:r w:rsidR="00906A4D" w:rsidRPr="00811C09">
        <w:rPr>
          <w:rFonts w:cs="宋体"/>
          <w:lang w:bidi="ar"/>
        </w:rPr>
        <w:instrText>","author":[{"literal":"</w:instrText>
      </w:r>
      <w:r w:rsidR="00906A4D" w:rsidRPr="00811C09">
        <w:rPr>
          <w:rFonts w:cs="宋体" w:hint="eastAsia"/>
          <w:lang w:bidi="ar"/>
        </w:rPr>
        <w:instrText>李勃昕</w:instrText>
      </w:r>
      <w:r w:rsidR="00906A4D" w:rsidRPr="00811C09">
        <w:rPr>
          <w:rFonts w:cs="宋体"/>
          <w:lang w:bidi="ar"/>
        </w:rPr>
        <w:instrText>"},{"literal":"</w:instrText>
      </w:r>
      <w:r w:rsidR="00906A4D" w:rsidRPr="00811C09">
        <w:rPr>
          <w:rFonts w:cs="宋体" w:hint="eastAsia"/>
          <w:lang w:bidi="ar"/>
        </w:rPr>
        <w:instrText>马叶叶</w:instrText>
      </w:r>
      <w:r w:rsidR="00906A4D" w:rsidRPr="00811C09">
        <w:rPr>
          <w:rFonts w:cs="宋体"/>
          <w:lang w:bidi="ar"/>
        </w:rPr>
        <w:instrText>"},{"literal":"</w:instrText>
      </w:r>
      <w:r w:rsidR="00906A4D" w:rsidRPr="00811C09">
        <w:rPr>
          <w:rFonts w:cs="宋体" w:hint="eastAsia"/>
          <w:lang w:bidi="ar"/>
        </w:rPr>
        <w:instrText>韩先锋</w:instrText>
      </w:r>
      <w:r w:rsidR="00906A4D" w:rsidRPr="00811C09">
        <w:rPr>
          <w:rFonts w:cs="宋体"/>
          <w:lang w:bidi="ar"/>
        </w:rPr>
        <w:instrText>"},{"literal":"</w:instrText>
      </w:r>
      <w:r w:rsidR="00906A4D" w:rsidRPr="00811C09">
        <w:rPr>
          <w:rFonts w:cs="宋体" w:hint="eastAsia"/>
          <w:lang w:bidi="ar"/>
        </w:rPr>
        <w:instrText>仇娟东</w:instrText>
      </w:r>
      <w:r w:rsidR="00906A4D" w:rsidRPr="00811C09">
        <w:rPr>
          <w:rFonts w:cs="宋体"/>
          <w:lang w:bidi="ar"/>
        </w:rPr>
        <w:instrText>"}],"issued":{"date-parts":[["2025",2,6]]}}},{"id":"qNntE4bO/T7jGBfPF","uris":["http://zotero.org/users/10295813/items/B6NJVSVS"],"itemData":{"id":3651,"type":"article-journal","abstract":"</w:instrText>
      </w:r>
      <w:r w:rsidR="00906A4D" w:rsidRPr="00811C09">
        <w:rPr>
          <w:rFonts w:cs="宋体" w:hint="eastAsia"/>
          <w:lang w:bidi="ar"/>
        </w:rPr>
        <w:instrText>近些年随着国内外市场经济环境的变化</w:instrText>
      </w:r>
      <w:r w:rsidR="00906A4D" w:rsidRPr="00811C09">
        <w:rPr>
          <w:rFonts w:cs="宋体"/>
          <w:lang w:bidi="ar"/>
        </w:rPr>
        <w:instrText>,</w:instrText>
      </w:r>
      <w:r w:rsidR="00906A4D" w:rsidRPr="00811C09">
        <w:rPr>
          <w:rFonts w:cs="宋体" w:hint="eastAsia"/>
          <w:lang w:bidi="ar"/>
        </w:rPr>
        <w:instrText>国际代工企业提高出口绩效与双元创新之间的关联日益明显。现有文献尚无有关双元创新与国际代工企业出口绩效之间内在关系及影响机理方面的研究成果。笔者基于动态能力理论和组织学习理论</w:instrText>
      </w:r>
      <w:r w:rsidR="00906A4D" w:rsidRPr="00811C09">
        <w:rPr>
          <w:rFonts w:cs="宋体"/>
          <w:lang w:bidi="ar"/>
        </w:rPr>
        <w:instrText>,</w:instrText>
      </w:r>
      <w:r w:rsidR="00906A4D" w:rsidRPr="00811C09">
        <w:rPr>
          <w:rFonts w:cs="宋体" w:hint="eastAsia"/>
          <w:lang w:bidi="ar"/>
        </w:rPr>
        <w:instrText>构建了双元创新、从</w:instrText>
      </w:r>
      <w:r w:rsidR="00906A4D" w:rsidRPr="00811C09">
        <w:rPr>
          <w:rFonts w:cs="宋体"/>
          <w:lang w:bidi="ar"/>
        </w:rPr>
        <w:instrText>OEM</w:instrText>
      </w:r>
      <w:r w:rsidR="00906A4D" w:rsidRPr="00811C09">
        <w:rPr>
          <w:rFonts w:cs="宋体" w:hint="eastAsia"/>
          <w:lang w:bidi="ar"/>
        </w:rPr>
        <w:instrText>到</w:instrText>
      </w:r>
      <w:r w:rsidR="00906A4D" w:rsidRPr="00811C09">
        <w:rPr>
          <w:rFonts w:cs="宋体"/>
          <w:lang w:bidi="ar"/>
        </w:rPr>
        <w:instrText>ODM</w:instrText>
      </w:r>
      <w:r w:rsidR="00906A4D" w:rsidRPr="00811C09">
        <w:rPr>
          <w:rFonts w:cs="宋体" w:hint="eastAsia"/>
          <w:lang w:bidi="ar"/>
        </w:rPr>
        <w:instrText>功能升级对国际代工企业出口绩效影响的研究模型</w:instrText>
      </w:r>
      <w:r w:rsidR="00906A4D" w:rsidRPr="00811C09">
        <w:rPr>
          <w:rFonts w:cs="宋体"/>
          <w:lang w:bidi="ar"/>
        </w:rPr>
        <w:instrText>,</w:instrText>
      </w:r>
      <w:r w:rsidR="00906A4D" w:rsidRPr="00811C09">
        <w:rPr>
          <w:rFonts w:cs="宋体" w:hint="eastAsia"/>
          <w:lang w:bidi="ar"/>
        </w:rPr>
        <w:instrText>采用问卷调查获取的数据</w:instrText>
      </w:r>
      <w:r w:rsidR="00906A4D" w:rsidRPr="00811C09">
        <w:rPr>
          <w:rFonts w:cs="宋体"/>
          <w:lang w:bidi="ar"/>
        </w:rPr>
        <w:instrText>,</w:instrText>
      </w:r>
      <w:r w:rsidR="00906A4D" w:rsidRPr="00811C09">
        <w:rPr>
          <w:rFonts w:cs="宋体" w:hint="eastAsia"/>
          <w:lang w:bidi="ar"/>
        </w:rPr>
        <w:instrText>利用层次回归分析方法</w:instrText>
      </w:r>
      <w:r w:rsidR="00906A4D" w:rsidRPr="00811C09">
        <w:rPr>
          <w:rFonts w:cs="宋体"/>
          <w:lang w:bidi="ar"/>
        </w:rPr>
        <w:instrText>,</w:instrText>
      </w:r>
      <w:r w:rsidR="00906A4D" w:rsidRPr="00811C09">
        <w:rPr>
          <w:rFonts w:cs="宋体" w:hint="eastAsia"/>
          <w:lang w:bidi="ar"/>
        </w:rPr>
        <w:instrText>实证双元创新对国际代工企业出口绩效的影响和功能升级的中介效应。研究结果表明</w:instrText>
      </w:r>
      <w:r w:rsidR="00906A4D" w:rsidRPr="00811C09">
        <w:rPr>
          <w:rFonts w:cs="宋体"/>
          <w:lang w:bidi="ar"/>
        </w:rPr>
        <w:instrText>:</w:instrText>
      </w:r>
      <w:r w:rsidR="00906A4D" w:rsidRPr="00811C09">
        <w:rPr>
          <w:rFonts w:cs="宋体" w:hint="eastAsia"/>
          <w:lang w:bidi="ar"/>
        </w:rPr>
        <w:instrText>双元创新中的探索性创新、利用性创新及二者的平衡对国际代工企业的出口绩效均有正向影响</w:instrText>
      </w:r>
      <w:r w:rsidR="00906A4D" w:rsidRPr="00811C09">
        <w:rPr>
          <w:rFonts w:cs="宋体"/>
          <w:lang w:bidi="ar"/>
        </w:rPr>
        <w:instrText>,</w:instrText>
      </w:r>
      <w:r w:rsidR="00906A4D" w:rsidRPr="00811C09">
        <w:rPr>
          <w:rFonts w:cs="宋体" w:hint="eastAsia"/>
          <w:lang w:bidi="ar"/>
        </w:rPr>
        <w:instrText>且功能升级部分中介了探索性创新和两种创新平衡对出口绩效的影响。本研究基于动态能力理论和组织学习理论</w:instrText>
      </w:r>
      <w:r w:rsidR="00906A4D" w:rsidRPr="00811C09">
        <w:rPr>
          <w:rFonts w:cs="宋体"/>
          <w:lang w:bidi="ar"/>
        </w:rPr>
        <w:instrText>,</w:instrText>
      </w:r>
      <w:r w:rsidR="00906A4D" w:rsidRPr="00811C09">
        <w:rPr>
          <w:rFonts w:cs="宋体" w:hint="eastAsia"/>
          <w:lang w:bidi="ar"/>
        </w:rPr>
        <w:instrText>通过学术探讨双元创新如何影响国际代工企业出口绩效</w:instrText>
      </w:r>
      <w:r w:rsidR="00906A4D" w:rsidRPr="00811C09">
        <w:rPr>
          <w:rFonts w:cs="宋体"/>
          <w:lang w:bidi="ar"/>
        </w:rPr>
        <w:instrText>,</w:instrText>
      </w:r>
      <w:r w:rsidR="00906A4D" w:rsidRPr="00811C09">
        <w:rPr>
          <w:rFonts w:cs="宋体" w:hint="eastAsia"/>
          <w:lang w:bidi="ar"/>
        </w:rPr>
        <w:instrText>从理论上揭示出二者内在联系的机理</w:instrText>
      </w:r>
      <w:r w:rsidR="00906A4D" w:rsidRPr="00811C09">
        <w:rPr>
          <w:rFonts w:cs="宋体"/>
          <w:lang w:bidi="ar"/>
        </w:rPr>
        <w:instrText>,</w:instrText>
      </w:r>
      <w:r w:rsidR="00906A4D" w:rsidRPr="00811C09">
        <w:rPr>
          <w:rFonts w:cs="宋体" w:hint="eastAsia"/>
          <w:lang w:bidi="ar"/>
        </w:rPr>
        <w:instrText>丰富了有关跨国经营、创新管理等方面的现有文献</w:instrText>
      </w:r>
      <w:r w:rsidR="00906A4D" w:rsidRPr="00811C09">
        <w:rPr>
          <w:rFonts w:cs="宋体"/>
          <w:lang w:bidi="ar"/>
        </w:rPr>
        <w:instrText>,</w:instrText>
      </w:r>
      <w:r w:rsidR="00906A4D" w:rsidRPr="00811C09">
        <w:rPr>
          <w:rFonts w:cs="宋体" w:hint="eastAsia"/>
          <w:lang w:bidi="ar"/>
        </w:rPr>
        <w:instrText>为国际代工企业通过双元创新提升出口绩效提供了理论依据。</w:instrText>
      </w:r>
      <w:r w:rsidR="00906A4D" w:rsidRPr="00811C09">
        <w:rPr>
          <w:rFonts w:cs="宋体"/>
          <w:lang w:bidi="ar"/>
        </w:rPr>
        <w:instrText>","call-number":"11-3846/F","container-title":"</w:instrText>
      </w:r>
      <w:r w:rsidR="00906A4D" w:rsidRPr="00811C09">
        <w:rPr>
          <w:rFonts w:cs="宋体" w:hint="eastAsia"/>
          <w:lang w:bidi="ar"/>
        </w:rPr>
        <w:instrText>中央财经大学学报</w:instrText>
      </w:r>
      <w:r w:rsidR="00906A4D" w:rsidRPr="00811C09">
        <w:rPr>
          <w:rFonts w:cs="宋体"/>
          <w:lang w:bidi="ar"/>
        </w:rPr>
        <w:instrText>","DOI":"10.19681/j.cnki.jcufe.2021.10.010","ISSN":"1000-1549","issue":"10","journalAbbreviation":"</w:instrText>
      </w:r>
      <w:r w:rsidR="00906A4D" w:rsidRPr="00811C09">
        <w:rPr>
          <w:rFonts w:cs="宋体" w:hint="eastAsia"/>
          <w:lang w:bidi="ar"/>
        </w:rPr>
        <w:instrText>中央财经大学学报</w:instrText>
      </w:r>
      <w:r w:rsidR="00906A4D" w:rsidRPr="00811C09">
        <w:rPr>
          <w:rFonts w:cs="宋体"/>
          <w:lang w:bidi="ar"/>
        </w:rPr>
        <w:instrText>","language":"zh","note":"CNKICite: 20","page":"108-117","title":"</w:instrText>
      </w:r>
      <w:r w:rsidR="00906A4D" w:rsidRPr="00811C09">
        <w:rPr>
          <w:rFonts w:cs="宋体" w:hint="eastAsia"/>
          <w:lang w:bidi="ar"/>
        </w:rPr>
        <w:instrText>双元创新对国际代工企业出口绩效影响机理研究——从</w:instrText>
      </w:r>
      <w:r w:rsidR="00906A4D" w:rsidRPr="00811C09">
        <w:rPr>
          <w:rFonts w:cs="宋体"/>
          <w:lang w:bidi="ar"/>
        </w:rPr>
        <w:instrText>OEM</w:instrText>
      </w:r>
      <w:r w:rsidR="00906A4D" w:rsidRPr="00811C09">
        <w:rPr>
          <w:rFonts w:cs="宋体" w:hint="eastAsia"/>
          <w:lang w:bidi="ar"/>
        </w:rPr>
        <w:instrText>到</w:instrText>
      </w:r>
      <w:r w:rsidR="00906A4D" w:rsidRPr="00811C09">
        <w:rPr>
          <w:rFonts w:cs="宋体"/>
          <w:lang w:bidi="ar"/>
        </w:rPr>
        <w:instrText>ODM</w:instrText>
      </w:r>
      <w:r w:rsidR="00906A4D" w:rsidRPr="00811C09">
        <w:rPr>
          <w:rFonts w:cs="宋体" w:hint="eastAsia"/>
          <w:lang w:bidi="ar"/>
        </w:rPr>
        <w:instrText>功能升级的中介效应</w:instrText>
      </w:r>
      <w:r w:rsidR="00906A4D" w:rsidRPr="00811C09">
        <w:rPr>
          <w:rFonts w:cs="宋体"/>
          <w:lang w:bidi="ar"/>
        </w:rPr>
        <w:instrText>","author":[{"family":"</w:instrText>
      </w:r>
      <w:r w:rsidR="00906A4D" w:rsidRPr="00811C09">
        <w:rPr>
          <w:rFonts w:cs="宋体" w:hint="eastAsia"/>
          <w:lang w:bidi="ar"/>
        </w:rPr>
        <w:instrText>王生辉</w:instrText>
      </w:r>
      <w:r w:rsidR="00906A4D" w:rsidRPr="00811C09">
        <w:rPr>
          <w:rFonts w:cs="宋体"/>
          <w:lang w:bidi="ar"/>
        </w:rPr>
        <w:instrText>","given":""},{"family":"</w:instrText>
      </w:r>
      <w:r w:rsidR="00906A4D" w:rsidRPr="00811C09">
        <w:rPr>
          <w:rFonts w:cs="宋体" w:hint="eastAsia"/>
          <w:lang w:bidi="ar"/>
        </w:rPr>
        <w:instrText>张京红</w:instrText>
      </w:r>
      <w:r w:rsidR="00906A4D" w:rsidRPr="00811C09">
        <w:rPr>
          <w:rFonts w:cs="宋体"/>
          <w:lang w:bidi="ar"/>
        </w:rPr>
        <w:instrText xml:space="preserve">","given":""}],"issued":{"date-parts":[["2021"]]}}}],"schema":"https://github.com/citation-style-language/schema/raw/master/csl-citation.json"} </w:instrText>
      </w:r>
      <w:r w:rsidR="000564E7" w:rsidRPr="00811C09">
        <w:rPr>
          <w:rFonts w:cs="宋体"/>
          <w:lang w:bidi="ar"/>
        </w:rPr>
        <w:fldChar w:fldCharType="separate"/>
      </w:r>
      <w:r w:rsidR="00906A4D" w:rsidRPr="00811C09">
        <w:rPr>
          <w:rFonts w:cs="Times New Roman"/>
          <w:kern w:val="0"/>
          <w:vertAlign w:val="superscript"/>
        </w:rPr>
        <w:t>[20</w:t>
      </w:r>
      <w:r w:rsidR="00355A28" w:rsidRPr="00811C09">
        <w:rPr>
          <w:rFonts w:cs="Times New Roman"/>
          <w:kern w:val="0"/>
          <w:vertAlign w:val="superscript"/>
        </w:rPr>
        <w:t>-</w:t>
      </w:r>
      <w:r w:rsidR="00906A4D" w:rsidRPr="00811C09">
        <w:rPr>
          <w:rFonts w:cs="Times New Roman"/>
          <w:kern w:val="0"/>
          <w:vertAlign w:val="superscript"/>
        </w:rPr>
        <w:t>21]</w:t>
      </w:r>
      <w:r w:rsidR="000564E7" w:rsidRPr="00811C09">
        <w:rPr>
          <w:rFonts w:cs="宋体"/>
          <w:lang w:bidi="ar"/>
        </w:rPr>
        <w:fldChar w:fldCharType="end"/>
      </w:r>
      <w:r w:rsidR="00745598" w:rsidRPr="00811C09">
        <w:rPr>
          <w:rFonts w:cs="宋体" w:hint="eastAsia"/>
          <w:lang w:bidi="ar"/>
        </w:rPr>
        <w:t>。外商直接投资带来了先进的生产技术、科学的管理经验和治理政策，国内劳动力的技能水平和专业素质提高，有助于积累先进知识，降低创新成本。据此，本文提出假设</w:t>
      </w:r>
      <w:r w:rsidR="00745598" w:rsidRPr="00811C09">
        <w:rPr>
          <w:rFonts w:cs="Times New Roman"/>
          <w:lang w:bidi="ar"/>
        </w:rPr>
        <w:t>2</w:t>
      </w:r>
      <w:r w:rsidR="00745598" w:rsidRPr="00811C09">
        <w:rPr>
          <w:rFonts w:cs="宋体" w:hint="eastAsia"/>
          <w:lang w:bidi="ar"/>
        </w:rPr>
        <w:t>。</w:t>
      </w:r>
    </w:p>
    <w:p w14:paraId="078366D0" w14:textId="77777777" w:rsidR="00271103" w:rsidRPr="00811C09" w:rsidRDefault="00745598" w:rsidP="00C5598D">
      <w:pPr>
        <w:spacing w:line="240" w:lineRule="atLeast"/>
        <w:ind w:firstLine="422"/>
      </w:pPr>
      <w:r w:rsidRPr="00811C09">
        <w:rPr>
          <w:rFonts w:cs="宋体" w:hint="eastAsia"/>
          <w:b/>
          <w:bCs/>
          <w:lang w:bidi="ar"/>
        </w:rPr>
        <w:t>假设</w:t>
      </w:r>
      <w:r w:rsidRPr="00811C09">
        <w:rPr>
          <w:rFonts w:cs="Times New Roman"/>
          <w:b/>
          <w:bCs/>
          <w:lang w:bidi="ar"/>
        </w:rPr>
        <w:t>2</w:t>
      </w:r>
      <w:r w:rsidRPr="00811C09">
        <w:rPr>
          <w:rFonts w:cs="宋体" w:hint="eastAsia"/>
          <w:b/>
          <w:bCs/>
          <w:lang w:bidi="ar"/>
        </w:rPr>
        <w:t>：</w:t>
      </w:r>
      <w:r w:rsidRPr="00811C09">
        <w:rPr>
          <w:rFonts w:cs="宋体" w:hint="eastAsia"/>
          <w:lang w:bidi="ar"/>
        </w:rPr>
        <w:t>在省份价值链参与度促进省份研发资本存量增加的过程中，政府干预程度将会抑制该作用，</w:t>
      </w:r>
      <w:r w:rsidRPr="00811C09">
        <w:rPr>
          <w:rFonts w:cs="Times New Roman"/>
          <w:lang w:bidi="ar"/>
        </w:rPr>
        <w:t>FDI</w:t>
      </w:r>
      <w:r w:rsidRPr="00811C09">
        <w:rPr>
          <w:rFonts w:cs="宋体" w:hint="eastAsia"/>
          <w:lang w:bidi="ar"/>
        </w:rPr>
        <w:t>将会促进该作用。</w:t>
      </w:r>
    </w:p>
    <w:p w14:paraId="2E3500D2" w14:textId="6ECEA63D" w:rsidR="00271103" w:rsidRPr="00811C09" w:rsidRDefault="008B6BDB" w:rsidP="00C5598D">
      <w:pPr>
        <w:spacing w:line="240" w:lineRule="atLeast"/>
        <w:ind w:firstLine="420"/>
      </w:pPr>
      <w:r w:rsidRPr="00811C09">
        <w:rPr>
          <w:rFonts w:cs="宋体" w:hint="eastAsia"/>
          <w:lang w:bidi="ar"/>
        </w:rPr>
        <w:t>知识产权保护在一定程度上反映了技术的价值</w:t>
      </w:r>
      <w:r w:rsidRPr="00811C09">
        <w:rPr>
          <w:rFonts w:cs="宋体"/>
          <w:lang w:bidi="ar"/>
        </w:rPr>
        <w:fldChar w:fldCharType="begin"/>
      </w:r>
      <w:r w:rsidR="00906A4D" w:rsidRPr="00811C09">
        <w:rPr>
          <w:rFonts w:cs="宋体"/>
          <w:lang w:bidi="ar"/>
        </w:rPr>
        <w:instrText xml:space="preserve"> ADDIN ZOTERO_ITEM CSL_CITATION {"citationID":"mSaQJ2Nf","properties":{"formattedCitation":"\\super [22]\\nosupersub{}","plainCitation":"[22]","noteIndex":0},"citationItems":[{"id":"qNntE4bO/WLe96hor","uris":["http://zotero.org/users/10295813/items/XPGBYGPY"],"itemData":{"id":3682,"type":"article-journal","abstract":"</w:instrText>
      </w:r>
      <w:r w:rsidR="00906A4D" w:rsidRPr="00811C09">
        <w:rPr>
          <w:rFonts w:cs="宋体" w:hint="eastAsia"/>
          <w:lang w:bidi="ar"/>
        </w:rPr>
        <w:instrText>本文从立法制规保护、司法保护、行政保护三个维度构造省级层面的知识产权保护指标并与上市公司专利数据匹配</w:instrText>
      </w:r>
      <w:r w:rsidR="00906A4D" w:rsidRPr="00811C09">
        <w:rPr>
          <w:rFonts w:cs="宋体"/>
          <w:lang w:bidi="ar"/>
        </w:rPr>
        <w:instrText>,</w:instrText>
      </w:r>
      <w:r w:rsidR="00906A4D" w:rsidRPr="00811C09">
        <w:rPr>
          <w:rFonts w:cs="宋体" w:hint="eastAsia"/>
          <w:lang w:bidi="ar"/>
        </w:rPr>
        <w:instrText>使用</w:instrText>
      </w:r>
      <w:r w:rsidR="00906A4D" w:rsidRPr="00811C09">
        <w:rPr>
          <w:rFonts w:cs="宋体"/>
          <w:lang w:bidi="ar"/>
        </w:rPr>
        <w:instrText>Griliches(1981)\"</w:instrText>
      </w:r>
      <w:r w:rsidR="00906A4D" w:rsidRPr="00811C09">
        <w:rPr>
          <w:rFonts w:cs="宋体" w:hint="eastAsia"/>
          <w:lang w:bidi="ar"/>
        </w:rPr>
        <w:instrText>知识资本</w:instrText>
      </w:r>
      <w:r w:rsidR="00906A4D" w:rsidRPr="00811C09">
        <w:rPr>
          <w:rFonts w:cs="宋体"/>
          <w:lang w:bidi="ar"/>
        </w:rPr>
        <w:instrText>\"</w:instrText>
      </w:r>
      <w:r w:rsidR="00906A4D" w:rsidRPr="00811C09">
        <w:rPr>
          <w:rFonts w:cs="宋体" w:hint="eastAsia"/>
          <w:lang w:bidi="ar"/>
        </w:rPr>
        <w:instrText>价值评估模型定量测算了知识产权保护的价值。研究发现</w:instrText>
      </w:r>
      <w:r w:rsidR="00906A4D" w:rsidRPr="00811C09">
        <w:rPr>
          <w:rFonts w:cs="宋体"/>
          <w:lang w:bidi="ar"/>
        </w:rPr>
        <w:instrText>:1.</w:instrText>
      </w:r>
      <w:r w:rsidR="00906A4D" w:rsidRPr="00811C09">
        <w:rPr>
          <w:rFonts w:cs="宋体" w:hint="eastAsia"/>
          <w:lang w:bidi="ar"/>
        </w:rPr>
        <w:instrText>专利的平均价值约为</w:instrText>
      </w:r>
      <w:r w:rsidR="00906A4D" w:rsidRPr="00811C09">
        <w:rPr>
          <w:rFonts w:cs="宋体"/>
          <w:lang w:bidi="ar"/>
        </w:rPr>
        <w:instrText>685</w:instrText>
      </w:r>
      <w:r w:rsidR="00906A4D" w:rsidRPr="00811C09">
        <w:rPr>
          <w:rFonts w:cs="宋体" w:hint="eastAsia"/>
          <w:lang w:bidi="ar"/>
        </w:rPr>
        <w:instrText>万元</w:instrText>
      </w:r>
      <w:r w:rsidR="00906A4D" w:rsidRPr="00811C09">
        <w:rPr>
          <w:rFonts w:cs="宋体"/>
          <w:lang w:bidi="ar"/>
        </w:rPr>
        <w:instrText>/</w:instrText>
      </w:r>
      <w:r w:rsidR="00906A4D" w:rsidRPr="00811C09">
        <w:rPr>
          <w:rFonts w:cs="宋体" w:hint="eastAsia"/>
          <w:lang w:bidi="ar"/>
        </w:rPr>
        <w:instrText>件</w:instrText>
      </w:r>
      <w:r w:rsidR="00906A4D" w:rsidRPr="00811C09">
        <w:rPr>
          <w:rFonts w:cs="宋体"/>
          <w:lang w:bidi="ar"/>
        </w:rPr>
        <w:instrText>,</w:instrText>
      </w:r>
      <w:r w:rsidR="00906A4D" w:rsidRPr="00811C09">
        <w:rPr>
          <w:rFonts w:cs="宋体" w:hint="eastAsia"/>
          <w:lang w:bidi="ar"/>
        </w:rPr>
        <w:instrText>且发明的价值明显高于实用新型与外观设计</w:instrText>
      </w:r>
      <w:r w:rsidR="00906A4D" w:rsidRPr="00811C09">
        <w:rPr>
          <w:rFonts w:cs="宋体"/>
          <w:lang w:bidi="ar"/>
        </w:rPr>
        <w:instrText>;2.</w:instrText>
      </w:r>
      <w:r w:rsidR="00906A4D" w:rsidRPr="00811C09">
        <w:rPr>
          <w:rFonts w:cs="宋体" w:hint="eastAsia"/>
          <w:lang w:bidi="ar"/>
        </w:rPr>
        <w:instrText>省区知识产权保护强度每提升</w:instrText>
      </w:r>
      <w:r w:rsidR="00906A4D" w:rsidRPr="00811C09">
        <w:rPr>
          <w:rFonts w:cs="宋体"/>
          <w:lang w:bidi="ar"/>
        </w:rPr>
        <w:instrText>1%</w:instrText>
      </w:r>
      <w:r w:rsidR="00906A4D" w:rsidRPr="00811C09">
        <w:rPr>
          <w:rFonts w:cs="宋体" w:hint="eastAsia"/>
          <w:lang w:bidi="ar"/>
        </w:rPr>
        <w:instrText>将使上市公司发明、实用新型、外观设计的价值分别提升</w:instrText>
      </w:r>
      <w:r w:rsidR="00906A4D" w:rsidRPr="00811C09">
        <w:rPr>
          <w:rFonts w:cs="宋体"/>
          <w:lang w:bidi="ar"/>
        </w:rPr>
        <w:instrText>128</w:instrText>
      </w:r>
      <w:r w:rsidR="00906A4D" w:rsidRPr="00811C09">
        <w:rPr>
          <w:rFonts w:cs="宋体" w:hint="eastAsia"/>
          <w:lang w:bidi="ar"/>
        </w:rPr>
        <w:instrText>、</w:instrText>
      </w:r>
      <w:r w:rsidR="00906A4D" w:rsidRPr="00811C09">
        <w:rPr>
          <w:rFonts w:cs="宋体"/>
          <w:lang w:bidi="ar"/>
        </w:rPr>
        <w:instrText>10</w:instrText>
      </w:r>
      <w:r w:rsidR="00906A4D" w:rsidRPr="00811C09">
        <w:rPr>
          <w:rFonts w:cs="宋体" w:hint="eastAsia"/>
          <w:lang w:bidi="ar"/>
        </w:rPr>
        <w:instrText>、</w:instrText>
      </w:r>
      <w:r w:rsidR="00906A4D" w:rsidRPr="00811C09">
        <w:rPr>
          <w:rFonts w:cs="宋体"/>
          <w:lang w:bidi="ar"/>
        </w:rPr>
        <w:instrText>15</w:instrText>
      </w:r>
      <w:r w:rsidR="00906A4D" w:rsidRPr="00811C09">
        <w:rPr>
          <w:rFonts w:cs="宋体" w:hint="eastAsia"/>
          <w:lang w:bidi="ar"/>
        </w:rPr>
        <w:instrText>万元</w:instrText>
      </w:r>
      <w:r w:rsidR="00906A4D" w:rsidRPr="00811C09">
        <w:rPr>
          <w:rFonts w:cs="宋体"/>
          <w:lang w:bidi="ar"/>
        </w:rPr>
        <w:instrText>,</w:instrText>
      </w:r>
      <w:r w:rsidR="00906A4D" w:rsidRPr="00811C09">
        <w:rPr>
          <w:rFonts w:cs="宋体" w:hint="eastAsia"/>
          <w:lang w:bidi="ar"/>
        </w:rPr>
        <w:instrText>使用地方知识产权局领导的教育信息作为工具变量解决潜在的内生性问题</w:instrText>
      </w:r>
      <w:r w:rsidR="00906A4D" w:rsidRPr="00811C09">
        <w:rPr>
          <w:rFonts w:cs="宋体"/>
          <w:lang w:bidi="ar"/>
        </w:rPr>
        <w:instrText>,</w:instrText>
      </w:r>
      <w:r w:rsidR="00906A4D" w:rsidRPr="00811C09">
        <w:rPr>
          <w:rFonts w:cs="宋体" w:hint="eastAsia"/>
          <w:lang w:bidi="ar"/>
        </w:rPr>
        <w:instrText>结论稳健成立</w:instrText>
      </w:r>
      <w:r w:rsidR="00906A4D" w:rsidRPr="00811C09">
        <w:rPr>
          <w:rFonts w:cs="宋体"/>
          <w:lang w:bidi="ar"/>
        </w:rPr>
        <w:instrText>;3.</w:instrText>
      </w:r>
      <w:r w:rsidR="00906A4D" w:rsidRPr="00811C09">
        <w:rPr>
          <w:rFonts w:cs="宋体" w:hint="eastAsia"/>
          <w:lang w:bidi="ar"/>
        </w:rPr>
        <w:instrText>分维度看</w:instrText>
      </w:r>
      <w:r w:rsidR="00906A4D" w:rsidRPr="00811C09">
        <w:rPr>
          <w:rFonts w:cs="宋体"/>
          <w:lang w:bidi="ar"/>
        </w:rPr>
        <w:instrText>,</w:instrText>
      </w:r>
      <w:r w:rsidR="00906A4D" w:rsidRPr="00811C09">
        <w:rPr>
          <w:rFonts w:cs="宋体" w:hint="eastAsia"/>
          <w:lang w:bidi="ar"/>
        </w:rPr>
        <w:instrText>司法保护的价值最大</w:instrText>
      </w:r>
      <w:r w:rsidR="00906A4D" w:rsidRPr="00811C09">
        <w:rPr>
          <w:rFonts w:cs="宋体"/>
          <w:lang w:bidi="ar"/>
        </w:rPr>
        <w:instrText>,</w:instrText>
      </w:r>
      <w:r w:rsidR="00906A4D" w:rsidRPr="00811C09">
        <w:rPr>
          <w:rFonts w:cs="宋体" w:hint="eastAsia"/>
          <w:lang w:bidi="ar"/>
        </w:rPr>
        <w:instrText>立法制规保护次之</w:instrText>
      </w:r>
      <w:r w:rsidR="00906A4D" w:rsidRPr="00811C09">
        <w:rPr>
          <w:rFonts w:cs="宋体"/>
          <w:lang w:bidi="ar"/>
        </w:rPr>
        <w:instrText>,</w:instrText>
      </w:r>
      <w:r w:rsidR="00906A4D" w:rsidRPr="00811C09">
        <w:rPr>
          <w:rFonts w:cs="宋体" w:hint="eastAsia"/>
          <w:lang w:bidi="ar"/>
        </w:rPr>
        <w:instrText>行政保护尚不明确</w:instrText>
      </w:r>
      <w:r w:rsidR="00906A4D" w:rsidRPr="00811C09">
        <w:rPr>
          <w:rFonts w:cs="宋体"/>
          <w:lang w:bidi="ar"/>
        </w:rPr>
        <w:instrText>;4.</w:instrText>
      </w:r>
      <w:r w:rsidR="00906A4D" w:rsidRPr="00811C09">
        <w:rPr>
          <w:rFonts w:cs="宋体" w:hint="eastAsia"/>
          <w:lang w:bidi="ar"/>
        </w:rPr>
        <w:instrText>非国有企业与高科技行业企业的专利价值对知识产权保护更为敏感。本文启示</w:instrText>
      </w:r>
      <w:r w:rsidR="00906A4D" w:rsidRPr="00811C09">
        <w:rPr>
          <w:rFonts w:cs="宋体"/>
          <w:lang w:bidi="ar"/>
        </w:rPr>
        <w:instrText>,</w:instrText>
      </w:r>
      <w:r w:rsidR="00906A4D" w:rsidRPr="00811C09">
        <w:rPr>
          <w:rFonts w:cs="宋体" w:hint="eastAsia"/>
          <w:lang w:bidi="ar"/>
        </w:rPr>
        <w:instrText>在中国经济发展的攻坚期和深水区</w:instrText>
      </w:r>
      <w:r w:rsidR="00906A4D" w:rsidRPr="00811C09">
        <w:rPr>
          <w:rFonts w:cs="宋体"/>
          <w:lang w:bidi="ar"/>
        </w:rPr>
        <w:instrText>,</w:instrText>
      </w:r>
      <w:r w:rsidR="00906A4D" w:rsidRPr="00811C09">
        <w:rPr>
          <w:rFonts w:cs="宋体" w:hint="eastAsia"/>
          <w:lang w:bidi="ar"/>
        </w:rPr>
        <w:instrText>加强知识产权</w:instrText>
      </w:r>
      <w:r w:rsidR="00906A4D" w:rsidRPr="00811C09">
        <w:rPr>
          <w:rFonts w:cs="宋体"/>
          <w:lang w:bidi="ar"/>
        </w:rPr>
        <w:instrText>\"</w:instrText>
      </w:r>
      <w:r w:rsidR="00906A4D" w:rsidRPr="00811C09">
        <w:rPr>
          <w:rFonts w:cs="宋体" w:hint="eastAsia"/>
          <w:lang w:bidi="ar"/>
        </w:rPr>
        <w:instrText>有法必依</w:instrText>
      </w:r>
      <w:r w:rsidR="00906A4D" w:rsidRPr="00811C09">
        <w:rPr>
          <w:rFonts w:cs="宋体"/>
          <w:lang w:bidi="ar"/>
        </w:rPr>
        <w:instrText>\"</w:instrText>
      </w:r>
      <w:r w:rsidR="00906A4D" w:rsidRPr="00811C09">
        <w:rPr>
          <w:rFonts w:cs="宋体" w:hint="eastAsia"/>
          <w:lang w:bidi="ar"/>
        </w:rPr>
        <w:instrText>的司法保护、整合司法与行政</w:instrText>
      </w:r>
      <w:r w:rsidR="00906A4D" w:rsidRPr="00811C09">
        <w:rPr>
          <w:rFonts w:cs="宋体"/>
          <w:lang w:bidi="ar"/>
        </w:rPr>
        <w:instrText>\"</w:instrText>
      </w:r>
      <w:r w:rsidR="00906A4D" w:rsidRPr="00811C09">
        <w:rPr>
          <w:rFonts w:cs="宋体" w:hint="eastAsia"/>
          <w:lang w:bidi="ar"/>
        </w:rPr>
        <w:instrText>双轨制</w:instrText>
      </w:r>
      <w:r w:rsidR="00906A4D" w:rsidRPr="00811C09">
        <w:rPr>
          <w:rFonts w:cs="宋体"/>
          <w:lang w:bidi="ar"/>
        </w:rPr>
        <w:instrText>\"</w:instrText>
      </w:r>
      <w:r w:rsidR="00906A4D" w:rsidRPr="00811C09">
        <w:rPr>
          <w:rFonts w:cs="宋体" w:hint="eastAsia"/>
          <w:lang w:bidi="ar"/>
        </w:rPr>
        <w:instrText>保护</w:instrText>
      </w:r>
      <w:r w:rsidR="00906A4D" w:rsidRPr="00811C09">
        <w:rPr>
          <w:rFonts w:cs="宋体"/>
          <w:lang w:bidi="ar"/>
        </w:rPr>
        <w:instrText>,</w:instrText>
      </w:r>
      <w:r w:rsidR="00906A4D" w:rsidRPr="00811C09">
        <w:rPr>
          <w:rFonts w:cs="宋体" w:hint="eastAsia"/>
          <w:lang w:bidi="ar"/>
        </w:rPr>
        <w:instrText>有助于激励企业研发创新。</w:instrText>
      </w:r>
      <w:r w:rsidR="00906A4D" w:rsidRPr="00811C09">
        <w:rPr>
          <w:rFonts w:cs="宋体"/>
          <w:lang w:bidi="ar"/>
        </w:rPr>
        <w:instrText>","call-number":"11-1268/F","container-title":"</w:instrText>
      </w:r>
      <w:r w:rsidR="00906A4D" w:rsidRPr="00811C09">
        <w:rPr>
          <w:rFonts w:cs="宋体" w:hint="eastAsia"/>
          <w:lang w:bidi="ar"/>
        </w:rPr>
        <w:instrText>金融研究</w:instrText>
      </w:r>
      <w:r w:rsidR="00906A4D" w:rsidRPr="00811C09">
        <w:rPr>
          <w:rFonts w:cs="宋体"/>
          <w:lang w:bidi="ar"/>
        </w:rPr>
        <w:instrText>","ISSN":"1002-7246","issue":"8","journalAbbreviation":"</w:instrText>
      </w:r>
      <w:r w:rsidR="00906A4D" w:rsidRPr="00811C09">
        <w:rPr>
          <w:rFonts w:cs="宋体" w:hint="eastAsia"/>
          <w:lang w:bidi="ar"/>
        </w:rPr>
        <w:instrText>金融研究</w:instrText>
      </w:r>
      <w:r w:rsidR="00906A4D" w:rsidRPr="00811C09">
        <w:rPr>
          <w:rFonts w:cs="宋体"/>
          <w:lang w:bidi="ar"/>
        </w:rPr>
        <w:instrText>","language":"zh","note":"CNKICite: 224","page":"120-136","title":"</w:instrText>
      </w:r>
      <w:r w:rsidR="00906A4D" w:rsidRPr="00811C09">
        <w:rPr>
          <w:rFonts w:cs="宋体" w:hint="eastAsia"/>
          <w:lang w:bidi="ar"/>
        </w:rPr>
        <w:instrText>知识产权保护的价值有多大</w:instrText>
      </w:r>
      <w:r w:rsidR="00906A4D" w:rsidRPr="00811C09">
        <w:rPr>
          <w:rFonts w:cs="宋体"/>
          <w:lang w:bidi="ar"/>
        </w:rPr>
        <w:instrText>?</w:instrText>
      </w:r>
      <w:r w:rsidR="00906A4D" w:rsidRPr="00811C09">
        <w:rPr>
          <w:rFonts w:cs="宋体" w:hint="eastAsia"/>
          <w:lang w:bidi="ar"/>
        </w:rPr>
        <w:instrText>——来自中国上市公司专利数据的经验证据</w:instrText>
      </w:r>
      <w:r w:rsidR="00906A4D" w:rsidRPr="00811C09">
        <w:rPr>
          <w:rFonts w:cs="宋体"/>
          <w:lang w:bidi="ar"/>
        </w:rPr>
        <w:instrText>","author":[{"family":"</w:instrText>
      </w:r>
      <w:r w:rsidR="00906A4D" w:rsidRPr="00811C09">
        <w:rPr>
          <w:rFonts w:cs="宋体" w:hint="eastAsia"/>
          <w:lang w:bidi="ar"/>
        </w:rPr>
        <w:instrText>龙小宁</w:instrText>
      </w:r>
      <w:r w:rsidR="00906A4D" w:rsidRPr="00811C09">
        <w:rPr>
          <w:rFonts w:cs="宋体"/>
          <w:lang w:bidi="ar"/>
        </w:rPr>
        <w:instrText>","given":""},{"family":"</w:instrText>
      </w:r>
      <w:r w:rsidR="00906A4D" w:rsidRPr="00811C09">
        <w:rPr>
          <w:rFonts w:cs="宋体" w:hint="eastAsia"/>
          <w:lang w:bidi="ar"/>
        </w:rPr>
        <w:instrText>易巍</w:instrText>
      </w:r>
      <w:r w:rsidR="00906A4D" w:rsidRPr="00811C09">
        <w:rPr>
          <w:rFonts w:cs="宋体"/>
          <w:lang w:bidi="ar"/>
        </w:rPr>
        <w:instrText>","given":""},{"family":"</w:instrText>
      </w:r>
      <w:r w:rsidR="00906A4D" w:rsidRPr="00811C09">
        <w:rPr>
          <w:rFonts w:cs="宋体" w:hint="eastAsia"/>
          <w:lang w:bidi="ar"/>
        </w:rPr>
        <w:instrText>林志帆</w:instrText>
      </w:r>
      <w:r w:rsidR="00906A4D" w:rsidRPr="00811C09">
        <w:rPr>
          <w:rFonts w:cs="宋体"/>
          <w:lang w:bidi="ar"/>
        </w:rPr>
        <w:instrText xml:space="preserve">","given":""}],"issued":{"date-parts":[["2018"]]}}}],"schema":"https://github.com/citation-style-language/schema/raw/master/csl-citation.json"} </w:instrText>
      </w:r>
      <w:r w:rsidRPr="00811C09">
        <w:rPr>
          <w:rFonts w:cs="宋体"/>
          <w:lang w:bidi="ar"/>
        </w:rPr>
        <w:fldChar w:fldCharType="separate"/>
      </w:r>
      <w:r w:rsidR="00906A4D" w:rsidRPr="00811C09">
        <w:rPr>
          <w:rFonts w:cs="Times New Roman"/>
          <w:kern w:val="0"/>
          <w:vertAlign w:val="superscript"/>
        </w:rPr>
        <w:t>[22]</w:t>
      </w:r>
      <w:r w:rsidRPr="00811C09">
        <w:rPr>
          <w:rFonts w:cs="宋体"/>
          <w:lang w:bidi="ar"/>
        </w:rPr>
        <w:fldChar w:fldCharType="end"/>
      </w:r>
      <w:r w:rsidRPr="00811C09">
        <w:rPr>
          <w:rFonts w:cs="宋体" w:hint="eastAsia"/>
          <w:lang w:bidi="ar"/>
        </w:rPr>
        <w:t>，影响着区域间的技术溢出效应。从区域间的中观维度来看，当知识产权保护处于一定程度时，研发物质资本投入对创新的积极影响将大于人力资本投入对创新的消极影响，加强知识产权保护将显著促进技术创新</w:t>
      </w:r>
      <w:r w:rsidR="00190C09" w:rsidRPr="00811C09">
        <w:rPr>
          <w:rFonts w:cs="宋体"/>
          <w:lang w:bidi="ar"/>
        </w:rPr>
        <w:fldChar w:fldCharType="begin"/>
      </w:r>
      <w:r w:rsidR="00906A4D" w:rsidRPr="00811C09">
        <w:rPr>
          <w:rFonts w:cs="宋体"/>
          <w:lang w:bidi="ar"/>
        </w:rPr>
        <w:instrText xml:space="preserve"> ADDIN ZOTERO_ITEM CSL_CITATION {"citationID":"d3jT6NTS","properties":{"formattedCitation":"\\super [23]\\nosupersub{}","plainCitation":"[23]","noteIndex":0},"citationItems":[{"id":1662,"uris":["http://zotero.org/users/15159313/items/4AVXGF46"],"itemData":{"id":1662,"type":"article-journal","abstract":"</w:instrText>
      </w:r>
      <w:r w:rsidR="00906A4D" w:rsidRPr="00811C09">
        <w:rPr>
          <w:rFonts w:cs="宋体" w:hint="eastAsia"/>
          <w:lang w:bidi="ar"/>
        </w:rPr>
        <w:instrText>文章利用</w:instrText>
      </w:r>
      <w:r w:rsidR="00906A4D" w:rsidRPr="00811C09">
        <w:rPr>
          <w:rFonts w:cs="宋体"/>
          <w:lang w:bidi="ar"/>
        </w:rPr>
        <w:instrText>1997-2008</w:instrText>
      </w:r>
      <w:r w:rsidR="00906A4D" w:rsidRPr="00811C09">
        <w:rPr>
          <w:rFonts w:cs="宋体" w:hint="eastAsia"/>
          <w:lang w:bidi="ar"/>
        </w:rPr>
        <w:instrText>年省级面板数据</w:instrText>
      </w:r>
      <w:r w:rsidR="00906A4D" w:rsidRPr="00811C09">
        <w:rPr>
          <w:rFonts w:cs="宋体"/>
          <w:lang w:bidi="ar"/>
        </w:rPr>
        <w:instrText>,</w:instrText>
      </w:r>
      <w:r w:rsidR="00906A4D" w:rsidRPr="00811C09">
        <w:rPr>
          <w:rFonts w:cs="宋体" w:hint="eastAsia"/>
          <w:lang w:bidi="ar"/>
        </w:rPr>
        <w:instrText>以技术市场成交额占当地</w:instrText>
      </w:r>
      <w:r w:rsidR="00906A4D" w:rsidRPr="00811C09">
        <w:rPr>
          <w:rFonts w:cs="宋体"/>
          <w:lang w:bidi="ar"/>
        </w:rPr>
        <w:instrText>GDP</w:instrText>
      </w:r>
      <w:r w:rsidR="00906A4D" w:rsidRPr="00811C09">
        <w:rPr>
          <w:rFonts w:cs="宋体" w:hint="eastAsia"/>
          <w:lang w:bidi="ar"/>
        </w:rPr>
        <w:instrText>的比重来衡量地区知识产权保护水平</w:instrText>
      </w:r>
      <w:r w:rsidR="00906A4D" w:rsidRPr="00811C09">
        <w:rPr>
          <w:rFonts w:cs="宋体"/>
          <w:lang w:bidi="ar"/>
        </w:rPr>
        <w:instrText>,</w:instrText>
      </w:r>
      <w:r w:rsidR="00906A4D" w:rsidRPr="00811C09">
        <w:rPr>
          <w:rFonts w:cs="宋体" w:hint="eastAsia"/>
          <w:lang w:bidi="ar"/>
        </w:rPr>
        <w:instrText>采用系统广义矩估计和门槛回归方法实证分析了知识产权保护对技术创新的影响。研究结果表明</w:instrText>
      </w:r>
      <w:r w:rsidR="00906A4D" w:rsidRPr="00811C09">
        <w:rPr>
          <w:rFonts w:cs="宋体"/>
          <w:lang w:bidi="ar"/>
        </w:rPr>
        <w:instrText>,</w:instrText>
      </w:r>
      <w:r w:rsidR="00906A4D" w:rsidRPr="00811C09">
        <w:rPr>
          <w:rFonts w:cs="宋体" w:hint="eastAsia"/>
          <w:lang w:bidi="ar"/>
        </w:rPr>
        <w:instrText>加强知识产权保护能够显著促进技术创新</w:instrText>
      </w:r>
      <w:r w:rsidR="00906A4D" w:rsidRPr="00811C09">
        <w:rPr>
          <w:rFonts w:cs="宋体"/>
          <w:lang w:bidi="ar"/>
        </w:rPr>
        <w:instrText>;</w:instrText>
      </w:r>
      <w:r w:rsidR="00906A4D" w:rsidRPr="00811C09">
        <w:rPr>
          <w:rFonts w:cs="宋体" w:hint="eastAsia"/>
          <w:lang w:bidi="ar"/>
        </w:rPr>
        <w:instrText>知识产权保护与研发物质资本和人力资本投入之间分别具有互补性和替代性</w:instrText>
      </w:r>
      <w:r w:rsidR="00906A4D" w:rsidRPr="00811C09">
        <w:rPr>
          <w:rFonts w:cs="宋体"/>
          <w:lang w:bidi="ar"/>
        </w:rPr>
        <w:instrText>;</w:instrText>
      </w:r>
      <w:r w:rsidR="00906A4D" w:rsidRPr="00811C09">
        <w:rPr>
          <w:rFonts w:cs="宋体" w:hint="eastAsia"/>
          <w:lang w:bidi="ar"/>
        </w:rPr>
        <w:instrText>我国大部分地区已经跨越了知识产权保护水平的门槛值</w:instrText>
      </w:r>
      <w:r w:rsidR="00906A4D" w:rsidRPr="00811C09">
        <w:rPr>
          <w:rFonts w:cs="宋体"/>
          <w:lang w:bidi="ar"/>
        </w:rPr>
        <w:instrText>,</w:instrText>
      </w:r>
      <w:r w:rsidR="00906A4D" w:rsidRPr="00811C09">
        <w:rPr>
          <w:rFonts w:cs="宋体" w:hint="eastAsia"/>
          <w:lang w:bidi="ar"/>
        </w:rPr>
        <w:instrText>加强知识产权保护不会阻碍技术创新。因此</w:instrText>
      </w:r>
      <w:r w:rsidR="00906A4D" w:rsidRPr="00811C09">
        <w:rPr>
          <w:rFonts w:cs="宋体"/>
          <w:lang w:bidi="ar"/>
        </w:rPr>
        <w:instrText>,</w:instrText>
      </w:r>
      <w:r w:rsidR="00906A4D" w:rsidRPr="00811C09">
        <w:rPr>
          <w:rFonts w:cs="宋体" w:hint="eastAsia"/>
          <w:lang w:bidi="ar"/>
        </w:rPr>
        <w:instrText>要提高我国的自主创新能力</w:instrText>
      </w:r>
      <w:r w:rsidR="00906A4D" w:rsidRPr="00811C09">
        <w:rPr>
          <w:rFonts w:cs="宋体"/>
          <w:lang w:bidi="ar"/>
        </w:rPr>
        <w:instrText>,</w:instrText>
      </w:r>
      <w:r w:rsidR="00906A4D" w:rsidRPr="00811C09">
        <w:rPr>
          <w:rFonts w:cs="宋体" w:hint="eastAsia"/>
          <w:lang w:bidi="ar"/>
        </w:rPr>
        <w:instrText>进一步加强知识产权保护不容懈怠。</w:instrText>
      </w:r>
      <w:r w:rsidR="00906A4D" w:rsidRPr="00811C09">
        <w:rPr>
          <w:rFonts w:cs="宋体"/>
          <w:lang w:bidi="ar"/>
        </w:rPr>
        <w:instrText>","container-title":"</w:instrText>
      </w:r>
      <w:r w:rsidR="00906A4D" w:rsidRPr="00811C09">
        <w:rPr>
          <w:rFonts w:cs="宋体" w:hint="eastAsia"/>
          <w:lang w:bidi="ar"/>
        </w:rPr>
        <w:instrText>财经研究</w:instrText>
      </w:r>
      <w:r w:rsidR="00906A4D" w:rsidRPr="00811C09">
        <w:rPr>
          <w:rFonts w:cs="宋体"/>
          <w:lang w:bidi="ar"/>
        </w:rPr>
        <w:instrText>","DOI":"10.16538/j.cnki.jfe.2012.08.005","ISSN":"1001-9952","issue":"8","journalAbbreviation":"</w:instrText>
      </w:r>
      <w:r w:rsidR="00906A4D" w:rsidRPr="00811C09">
        <w:rPr>
          <w:rFonts w:cs="宋体" w:hint="eastAsia"/>
          <w:lang w:bidi="ar"/>
        </w:rPr>
        <w:instrText>财经研究</w:instrText>
      </w:r>
      <w:r w:rsidR="00906A4D" w:rsidRPr="00811C09">
        <w:rPr>
          <w:rFonts w:cs="宋体"/>
          <w:lang w:bidi="ar"/>
        </w:rPr>
        <w:instrText xml:space="preserve">","language":"zh","note":"foundation: </w:instrText>
      </w:r>
      <w:r w:rsidR="00906A4D" w:rsidRPr="00811C09">
        <w:rPr>
          <w:rFonts w:cs="宋体" w:hint="eastAsia"/>
          <w:lang w:bidi="ar"/>
        </w:rPr>
        <w:instrText>国家社会科学基金重大招标项目</w:instrText>
      </w:r>
      <w:r w:rsidR="00906A4D" w:rsidRPr="00811C09">
        <w:rPr>
          <w:rFonts w:cs="宋体"/>
          <w:lang w:bidi="ar"/>
        </w:rPr>
        <w:instrText>(10zd&amp;020)</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教育部人文社科基金项目</w:instrText>
      </w:r>
      <w:r w:rsidR="00906A4D" w:rsidRPr="00811C09">
        <w:rPr>
          <w:rFonts w:cs="宋体"/>
          <w:lang w:bidi="ar"/>
        </w:rPr>
        <w:instrText>(10YJA790108,10YJC630283)</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湖北省高等学校优秀中青年科技创新团队项目</w:instrText>
      </w:r>
      <w:r w:rsidR="00906A4D" w:rsidRPr="00811C09">
        <w:rPr>
          <w:rFonts w:cs="宋体"/>
          <w:lang w:bidi="ar"/>
        </w:rPr>
        <w:instrText>(T200808)</w:instrText>
      </w:r>
      <w:r w:rsidR="00906A4D" w:rsidRPr="00811C09">
        <w:rPr>
          <w:rFonts w:cs="宋体" w:hint="eastAsia"/>
          <w:lang w:bidi="ar"/>
        </w:rPr>
        <w:instrText>；</w:instrText>
      </w:r>
      <w:r w:rsidR="00906A4D" w:rsidRPr="00811C09">
        <w:rPr>
          <w:rFonts w:cs="宋体"/>
          <w:lang w:bidi="ar"/>
        </w:rPr>
        <w:instrText xml:space="preserve">\ndownload: 6016\nalbum: </w:instrText>
      </w:r>
      <w:r w:rsidR="00906A4D" w:rsidRPr="00811C09">
        <w:rPr>
          <w:rFonts w:cs="宋体" w:hint="eastAsia"/>
          <w:lang w:bidi="ar"/>
        </w:rPr>
        <w:instrText>经济与管理科学</w:instrText>
      </w:r>
      <w:r w:rsidR="00906A4D" w:rsidRPr="00811C09">
        <w:rPr>
          <w:rFonts w:cs="宋体"/>
          <w:lang w:bidi="ar"/>
        </w:rPr>
        <w:instrText>\nCLC: F124.3;F204;F224\ndbcode: CJFQ\ndbname: CJFD2012\nfilename: CJYJ201208003","page":"15-25","source":"CNKI","title":"</w:instrText>
      </w:r>
      <w:r w:rsidR="00906A4D" w:rsidRPr="00811C09">
        <w:rPr>
          <w:rFonts w:cs="宋体" w:hint="eastAsia"/>
          <w:lang w:bidi="ar"/>
        </w:rPr>
        <w:instrText>知识产权保护的技术创新效应——基于技术交易市场视角和省级面板数据的实证分析</w:instrText>
      </w:r>
      <w:r w:rsidR="00906A4D" w:rsidRPr="00811C09">
        <w:rPr>
          <w:rFonts w:cs="宋体"/>
          <w:lang w:bidi="ar"/>
        </w:rPr>
        <w:instrText>","volume":"38","author":[{"literal":"</w:instrText>
      </w:r>
      <w:r w:rsidR="00906A4D" w:rsidRPr="00811C09">
        <w:rPr>
          <w:rFonts w:cs="宋体" w:hint="eastAsia"/>
          <w:lang w:bidi="ar"/>
        </w:rPr>
        <w:instrText>胡凯</w:instrText>
      </w:r>
      <w:r w:rsidR="00906A4D" w:rsidRPr="00811C09">
        <w:rPr>
          <w:rFonts w:cs="宋体"/>
          <w:lang w:bidi="ar"/>
        </w:rPr>
        <w:instrText>"},{"literal":"</w:instrText>
      </w:r>
      <w:r w:rsidR="00906A4D" w:rsidRPr="00811C09">
        <w:rPr>
          <w:rFonts w:cs="宋体" w:hint="eastAsia"/>
          <w:lang w:bidi="ar"/>
        </w:rPr>
        <w:instrText>吴清</w:instrText>
      </w:r>
      <w:r w:rsidR="00906A4D" w:rsidRPr="00811C09">
        <w:rPr>
          <w:rFonts w:cs="宋体"/>
          <w:lang w:bidi="ar"/>
        </w:rPr>
        <w:instrText>"},{"literal":"</w:instrText>
      </w:r>
      <w:r w:rsidR="00906A4D" w:rsidRPr="00811C09">
        <w:rPr>
          <w:rFonts w:cs="宋体" w:hint="eastAsia"/>
          <w:lang w:bidi="ar"/>
        </w:rPr>
        <w:instrText>胡毓敏</w:instrText>
      </w:r>
      <w:r w:rsidR="00906A4D" w:rsidRPr="00811C09">
        <w:rPr>
          <w:rFonts w:cs="宋体"/>
          <w:lang w:bidi="ar"/>
        </w:rPr>
        <w:instrText xml:space="preserve">"}],"issued":{"date-parts":[["2012"]]}}}],"schema":"https://github.com/citation-style-language/schema/raw/master/csl-citation.json"} </w:instrText>
      </w:r>
      <w:r w:rsidR="00190C09" w:rsidRPr="00811C09">
        <w:rPr>
          <w:rFonts w:cs="宋体"/>
          <w:lang w:bidi="ar"/>
        </w:rPr>
        <w:fldChar w:fldCharType="separate"/>
      </w:r>
      <w:r w:rsidR="00906A4D" w:rsidRPr="00811C09">
        <w:rPr>
          <w:rFonts w:cs="Times New Roman"/>
          <w:kern w:val="0"/>
          <w:vertAlign w:val="superscript"/>
        </w:rPr>
        <w:t>[23]</w:t>
      </w:r>
      <w:r w:rsidR="00190C09" w:rsidRPr="00811C09">
        <w:rPr>
          <w:rFonts w:cs="宋体"/>
          <w:lang w:bidi="ar"/>
        </w:rPr>
        <w:fldChar w:fldCharType="end"/>
      </w:r>
      <w:r w:rsidRPr="00811C09">
        <w:rPr>
          <w:rFonts w:cs="宋体" w:hint="eastAsia"/>
          <w:lang w:bidi="ar"/>
        </w:rPr>
        <w:t>。从企业的微观视角来看，知识产权保护程度的提高将有效降低信息不对称程度，促进要素资源的有效配置，改善企业资本结构，拓宽融资渠道</w:t>
      </w:r>
      <w:r w:rsidR="00BC7BD9" w:rsidRPr="00811C09">
        <w:rPr>
          <w:rFonts w:cs="宋体"/>
          <w:lang w:bidi="ar"/>
        </w:rPr>
        <w:fldChar w:fldCharType="begin"/>
      </w:r>
      <w:r w:rsidR="00906A4D" w:rsidRPr="00811C09">
        <w:rPr>
          <w:rFonts w:cs="宋体"/>
          <w:lang w:bidi="ar"/>
        </w:rPr>
        <w:instrText xml:space="preserve"> ADDIN ZOTERO_ITEM CSL_CITATION {"citationID":"S03px2WW","properties":{"formattedCitation":"\\super [24]\\nosupersub{}","plainCitation":"[24]","noteIndex":0},"citationItems":[{"id":1580,"uris":["http://zotero.org/users/15159313/items/9YT4AXAD"],"itemData":{"id":1580,"type":"article-journal","abstract":"</w:instrText>
      </w:r>
      <w:r w:rsidR="00906A4D" w:rsidRPr="00811C09">
        <w:rPr>
          <w:rFonts w:cs="宋体" w:hint="eastAsia"/>
          <w:lang w:bidi="ar"/>
        </w:rPr>
        <w:instrText>企业资本结构的研究是财务研究的一大重点。本文以高科技企业为研究对象</w:instrText>
      </w:r>
      <w:r w:rsidR="00906A4D" w:rsidRPr="00811C09">
        <w:rPr>
          <w:rFonts w:cs="宋体"/>
          <w:lang w:bidi="ar"/>
        </w:rPr>
        <w:instrText>,</w:instrText>
      </w:r>
      <w:r w:rsidR="00906A4D" w:rsidRPr="00811C09">
        <w:rPr>
          <w:rFonts w:cs="宋体" w:hint="eastAsia"/>
          <w:lang w:bidi="ar"/>
        </w:rPr>
        <w:instrText>将知识产权保护水平引入到解释企业资本结构问题的研究中</w:instrText>
      </w:r>
      <w:r w:rsidR="00906A4D" w:rsidRPr="00811C09">
        <w:rPr>
          <w:rFonts w:cs="宋体"/>
          <w:lang w:bidi="ar"/>
        </w:rPr>
        <w:instrText>,</w:instrText>
      </w:r>
      <w:r w:rsidR="00906A4D" w:rsidRPr="00811C09">
        <w:rPr>
          <w:rFonts w:cs="宋体" w:hint="eastAsia"/>
          <w:lang w:bidi="ar"/>
        </w:rPr>
        <w:instrText>探讨知识产权保护水平对企业信息不对称程度的影响</w:instrText>
      </w:r>
      <w:r w:rsidR="00906A4D" w:rsidRPr="00811C09">
        <w:rPr>
          <w:rFonts w:cs="宋体"/>
          <w:lang w:bidi="ar"/>
        </w:rPr>
        <w:instrText>,</w:instrText>
      </w:r>
      <w:r w:rsidR="00906A4D" w:rsidRPr="00811C09">
        <w:rPr>
          <w:rFonts w:cs="宋体" w:hint="eastAsia"/>
          <w:lang w:bidi="ar"/>
        </w:rPr>
        <w:instrText>进而影响企业资本结构的可能影响路径。研究发现</w:instrText>
      </w:r>
      <w:r w:rsidR="00906A4D" w:rsidRPr="00811C09">
        <w:rPr>
          <w:rFonts w:cs="宋体"/>
          <w:lang w:bidi="ar"/>
        </w:rPr>
        <w:instrText>:</w:instrText>
      </w:r>
      <w:r w:rsidR="00906A4D" w:rsidRPr="00811C09">
        <w:rPr>
          <w:rFonts w:cs="宋体" w:hint="eastAsia"/>
          <w:lang w:bidi="ar"/>
        </w:rPr>
        <w:instrText>知识产权保护水平越高</w:instrText>
      </w:r>
      <w:r w:rsidR="00906A4D" w:rsidRPr="00811C09">
        <w:rPr>
          <w:rFonts w:cs="宋体"/>
          <w:lang w:bidi="ar"/>
        </w:rPr>
        <w:instrText>,</w:instrText>
      </w:r>
      <w:r w:rsidR="00906A4D" w:rsidRPr="00811C09">
        <w:rPr>
          <w:rFonts w:cs="宋体" w:hint="eastAsia"/>
          <w:lang w:bidi="ar"/>
        </w:rPr>
        <w:instrText>在资本市场融资时企业的内外部信息不对称程度越低</w:instrText>
      </w:r>
      <w:r w:rsidR="00906A4D" w:rsidRPr="00811C09">
        <w:rPr>
          <w:rFonts w:cs="宋体"/>
          <w:lang w:bidi="ar"/>
        </w:rPr>
        <w:instrText>,</w:instrText>
      </w:r>
      <w:r w:rsidR="00906A4D" w:rsidRPr="00811C09">
        <w:rPr>
          <w:rFonts w:cs="宋体" w:hint="eastAsia"/>
          <w:lang w:bidi="ar"/>
        </w:rPr>
        <w:instrText>企业越倾向于股权融资</w:instrText>
      </w:r>
      <w:r w:rsidR="00906A4D" w:rsidRPr="00811C09">
        <w:rPr>
          <w:rFonts w:cs="宋体"/>
          <w:lang w:bidi="ar"/>
        </w:rPr>
        <w:instrText>;</w:instrText>
      </w:r>
      <w:r w:rsidR="00906A4D" w:rsidRPr="00811C09">
        <w:rPr>
          <w:rFonts w:cs="宋体" w:hint="eastAsia"/>
          <w:lang w:bidi="ar"/>
        </w:rPr>
        <w:instrText>信息不对称水平是知识产权保护影响高科技企业资本结构的中介变量。研究结果表明知识产权保护水平的提高可有效降低信息不对称程度</w:instrText>
      </w:r>
      <w:r w:rsidR="00906A4D" w:rsidRPr="00811C09">
        <w:rPr>
          <w:rFonts w:cs="宋体"/>
          <w:lang w:bidi="ar"/>
        </w:rPr>
        <w:instrText>,</w:instrText>
      </w:r>
      <w:r w:rsidR="00906A4D" w:rsidRPr="00811C09">
        <w:rPr>
          <w:rFonts w:cs="宋体" w:hint="eastAsia"/>
          <w:lang w:bidi="ar"/>
        </w:rPr>
        <w:instrText>可帮助企业吸引战略投资者的加入</w:instrText>
      </w:r>
      <w:r w:rsidR="00906A4D" w:rsidRPr="00811C09">
        <w:rPr>
          <w:rFonts w:cs="宋体"/>
          <w:lang w:bidi="ar"/>
        </w:rPr>
        <w:instrText>,</w:instrText>
      </w:r>
      <w:r w:rsidR="00906A4D" w:rsidRPr="00811C09">
        <w:rPr>
          <w:rFonts w:cs="宋体" w:hint="eastAsia"/>
          <w:lang w:bidi="ar"/>
        </w:rPr>
        <w:instrText>进而改善企业的资本结构</w:instrText>
      </w:r>
      <w:r w:rsidR="00906A4D" w:rsidRPr="00811C09">
        <w:rPr>
          <w:rFonts w:cs="宋体"/>
          <w:lang w:bidi="ar"/>
        </w:rPr>
        <w:instrText>,</w:instrText>
      </w:r>
      <w:r w:rsidR="00906A4D" w:rsidRPr="00811C09">
        <w:rPr>
          <w:rFonts w:cs="宋体" w:hint="eastAsia"/>
          <w:lang w:bidi="ar"/>
        </w:rPr>
        <w:instrText>拓宽高科技企业的融资渠道</w:instrText>
      </w:r>
      <w:r w:rsidR="00906A4D" w:rsidRPr="00811C09">
        <w:rPr>
          <w:rFonts w:cs="宋体"/>
          <w:lang w:bidi="ar"/>
        </w:rPr>
        <w:instrText>,</w:instrText>
      </w:r>
      <w:r w:rsidR="00906A4D" w:rsidRPr="00811C09">
        <w:rPr>
          <w:rFonts w:cs="宋体" w:hint="eastAsia"/>
          <w:lang w:bidi="ar"/>
        </w:rPr>
        <w:instrText>降低财务风险。</w:instrText>
      </w:r>
      <w:r w:rsidR="00906A4D" w:rsidRPr="00811C09">
        <w:rPr>
          <w:rFonts w:cs="宋体"/>
          <w:lang w:bidi="ar"/>
        </w:rPr>
        <w:instrText>","container-title":"</w:instrText>
      </w:r>
      <w:r w:rsidR="00906A4D" w:rsidRPr="00811C09">
        <w:rPr>
          <w:rFonts w:cs="宋体" w:hint="eastAsia"/>
          <w:lang w:bidi="ar"/>
        </w:rPr>
        <w:instrText>管理世界</w:instrText>
      </w:r>
      <w:r w:rsidR="00906A4D" w:rsidRPr="00811C09">
        <w:rPr>
          <w:rFonts w:cs="宋体"/>
          <w:lang w:bidi="ar"/>
        </w:rPr>
        <w:instrText>","DOI":"10.19744/j.cnki.11-1235/f.2014.11.002","ISSN":"1002-5502","issue":"11","journalAbbreviation":"</w:instrText>
      </w:r>
      <w:r w:rsidR="00906A4D" w:rsidRPr="00811C09">
        <w:rPr>
          <w:rFonts w:cs="宋体" w:hint="eastAsia"/>
          <w:lang w:bidi="ar"/>
        </w:rPr>
        <w:instrText>管理世界</w:instrText>
      </w:r>
      <w:r w:rsidR="00906A4D" w:rsidRPr="00811C09">
        <w:rPr>
          <w:rFonts w:cs="宋体"/>
          <w:lang w:bidi="ar"/>
        </w:rPr>
        <w:instrText xml:space="preserve">","language":"zh","note":"number: 11\nfoundation: </w:instrText>
      </w:r>
      <w:r w:rsidR="00906A4D" w:rsidRPr="00811C09">
        <w:rPr>
          <w:rFonts w:cs="宋体" w:hint="eastAsia"/>
          <w:lang w:bidi="ar"/>
        </w:rPr>
        <w:instrText>国家自然科学基金项目</w:instrText>
      </w:r>
      <w:r w:rsidR="00906A4D" w:rsidRPr="00811C09">
        <w:rPr>
          <w:rFonts w:cs="宋体"/>
          <w:lang w:bidi="ar"/>
        </w:rPr>
        <w:instrText>(71272180)</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教育部人文社会科学研究规划基金</w:instrText>
      </w:r>
      <w:r w:rsidR="00906A4D" w:rsidRPr="00811C09">
        <w:rPr>
          <w:rFonts w:cs="宋体"/>
          <w:lang w:bidi="ar"/>
        </w:rPr>
        <w:instrText>(11YJA630047)</w:instrText>
      </w:r>
      <w:r w:rsidR="00906A4D" w:rsidRPr="00811C09">
        <w:rPr>
          <w:rFonts w:cs="宋体" w:hint="eastAsia"/>
          <w:lang w:bidi="ar"/>
        </w:rPr>
        <w:instrText>；</w:instrText>
      </w:r>
      <w:r w:rsidR="00906A4D" w:rsidRPr="00811C09">
        <w:rPr>
          <w:rFonts w:cs="宋体"/>
          <w:lang w:bidi="ar"/>
        </w:rPr>
        <w:instrText xml:space="preserve"> </w:instrText>
      </w:r>
      <w:r w:rsidR="00906A4D" w:rsidRPr="00811C09">
        <w:rPr>
          <w:rFonts w:cs="宋体" w:hint="eastAsia"/>
          <w:lang w:bidi="ar"/>
        </w:rPr>
        <w:instrText>天津市政府决策咨询重点课题</w:instrText>
      </w:r>
      <w:r w:rsidR="00906A4D" w:rsidRPr="00811C09">
        <w:rPr>
          <w:rFonts w:cs="宋体"/>
          <w:lang w:bidi="ar"/>
        </w:rPr>
        <w:instrText>(ZFZX2014-4)</w:instrText>
      </w:r>
      <w:r w:rsidR="00906A4D" w:rsidRPr="00811C09">
        <w:rPr>
          <w:rFonts w:cs="宋体" w:hint="eastAsia"/>
          <w:lang w:bidi="ar"/>
        </w:rPr>
        <w:instrText>的资助；</w:instrText>
      </w:r>
      <w:r w:rsidR="00906A4D" w:rsidRPr="00811C09">
        <w:rPr>
          <w:rFonts w:cs="宋体"/>
          <w:lang w:bidi="ar"/>
        </w:rPr>
        <w:instrText xml:space="preserve">\ndownload: 17069\nalbum: </w:instrText>
      </w:r>
      <w:r w:rsidR="00906A4D" w:rsidRPr="00811C09">
        <w:rPr>
          <w:rFonts w:cs="宋体" w:hint="eastAsia"/>
          <w:lang w:bidi="ar"/>
        </w:rPr>
        <w:instrText>经济与管理科学</w:instrText>
      </w:r>
      <w:r w:rsidR="00906A4D" w:rsidRPr="00811C09">
        <w:rPr>
          <w:rFonts w:cs="宋体"/>
          <w:lang w:bidi="ar"/>
        </w:rPr>
        <w:instrText>\nCLC: F276.44;F273.1\ndbcode: CJFQ\ndbname: CJFDLAST2015\nfilename: GLSJ201411003","page":"1-9","source":"CNKI","title":"</w:instrText>
      </w:r>
      <w:r w:rsidR="00906A4D" w:rsidRPr="00811C09">
        <w:rPr>
          <w:rFonts w:cs="宋体" w:hint="eastAsia"/>
          <w:lang w:bidi="ar"/>
        </w:rPr>
        <w:instrText>知识产权保护、信息不对称与高科技企业资本结构</w:instrText>
      </w:r>
      <w:r w:rsidR="00906A4D" w:rsidRPr="00811C09">
        <w:rPr>
          <w:rFonts w:cs="宋体"/>
          <w:lang w:bidi="ar"/>
        </w:rPr>
        <w:instrText>","author":[{"literal":"</w:instrText>
      </w:r>
      <w:r w:rsidR="00906A4D" w:rsidRPr="00811C09">
        <w:rPr>
          <w:rFonts w:cs="宋体" w:hint="eastAsia"/>
          <w:lang w:bidi="ar"/>
        </w:rPr>
        <w:instrText>李莉</w:instrText>
      </w:r>
      <w:r w:rsidR="00906A4D" w:rsidRPr="00811C09">
        <w:rPr>
          <w:rFonts w:cs="宋体"/>
          <w:lang w:bidi="ar"/>
        </w:rPr>
        <w:instrText>"},{"literal":"</w:instrText>
      </w:r>
      <w:r w:rsidR="00906A4D" w:rsidRPr="00811C09">
        <w:rPr>
          <w:rFonts w:cs="宋体" w:hint="eastAsia"/>
          <w:lang w:bidi="ar"/>
        </w:rPr>
        <w:instrText>闫斌</w:instrText>
      </w:r>
      <w:r w:rsidR="00906A4D" w:rsidRPr="00811C09">
        <w:rPr>
          <w:rFonts w:cs="宋体"/>
          <w:lang w:bidi="ar"/>
        </w:rPr>
        <w:instrText>"},{"literal":"</w:instrText>
      </w:r>
      <w:r w:rsidR="00906A4D" w:rsidRPr="00811C09">
        <w:rPr>
          <w:rFonts w:cs="宋体" w:hint="eastAsia"/>
          <w:lang w:bidi="ar"/>
        </w:rPr>
        <w:instrText>顾春霞</w:instrText>
      </w:r>
      <w:r w:rsidR="00906A4D" w:rsidRPr="00811C09">
        <w:rPr>
          <w:rFonts w:cs="宋体"/>
          <w:lang w:bidi="ar"/>
        </w:rPr>
        <w:instrText xml:space="preserve">"}],"issued":{"date-parts":[["2014"]]}}}],"schema":"https://github.com/citation-style-language/schema/raw/master/csl-citation.json"} </w:instrText>
      </w:r>
      <w:r w:rsidR="00BC7BD9" w:rsidRPr="00811C09">
        <w:rPr>
          <w:rFonts w:cs="宋体"/>
          <w:lang w:bidi="ar"/>
        </w:rPr>
        <w:fldChar w:fldCharType="separate"/>
      </w:r>
      <w:r w:rsidR="00906A4D" w:rsidRPr="00811C09">
        <w:rPr>
          <w:rFonts w:cs="Times New Roman"/>
          <w:kern w:val="0"/>
          <w:vertAlign w:val="superscript"/>
        </w:rPr>
        <w:t>[24]</w:t>
      </w:r>
      <w:r w:rsidR="00BC7BD9" w:rsidRPr="00811C09">
        <w:rPr>
          <w:rFonts w:cs="宋体"/>
          <w:lang w:bidi="ar"/>
        </w:rPr>
        <w:fldChar w:fldCharType="end"/>
      </w:r>
      <w:r w:rsidRPr="00811C09">
        <w:rPr>
          <w:rFonts w:cs="宋体" w:hint="eastAsia"/>
          <w:lang w:bidi="ar"/>
        </w:rPr>
        <w:t>，进而促进创新水平的提升</w:t>
      </w:r>
      <w:r w:rsidR="00BC7BD9" w:rsidRPr="00811C09">
        <w:rPr>
          <w:rFonts w:cs="宋体"/>
          <w:lang w:bidi="ar"/>
        </w:rPr>
        <w:fldChar w:fldCharType="begin"/>
      </w:r>
      <w:r w:rsidR="00906A4D" w:rsidRPr="00811C09">
        <w:rPr>
          <w:rFonts w:cs="宋体"/>
          <w:lang w:bidi="ar"/>
        </w:rPr>
        <w:instrText xml:space="preserve"> ADDIN ZOTERO_ITEM CSL_CITATION {"citationID":"Bw9XjLtN","properties":{"formattedCitation":"\\super [9]\\nosupersub{}","plainCitation":"[9]","noteIndex":0},"citationItems":[{"id":1664,"uris":["http://zotero.org/users/15159313/items/6C5TGXJC"],"itemData":{"id":1664,"type":"article-journal","abstract":"</w:instrText>
      </w:r>
      <w:r w:rsidR="00906A4D" w:rsidRPr="00811C09">
        <w:rPr>
          <w:rFonts w:cs="宋体" w:hint="eastAsia"/>
          <w:lang w:bidi="ar"/>
        </w:rPr>
        <w:instrText>立足国内大循环助力创新发展是中国实现经济高质量发展的关键，对于实现中国式现代化具有重要意义。从国内价值链的视角探究企业技术创新的驱动力，利用</w:instrText>
      </w:r>
      <w:r w:rsidR="00906A4D" w:rsidRPr="00811C09">
        <w:rPr>
          <w:rFonts w:cs="宋体"/>
          <w:lang w:bidi="ar"/>
        </w:rPr>
        <w:instrText>2012</w:instrText>
      </w:r>
      <w:r w:rsidR="00906A4D" w:rsidRPr="00811C09">
        <w:rPr>
          <w:rFonts w:cs="宋体" w:hint="eastAsia"/>
          <w:lang w:bidi="ar"/>
        </w:rPr>
        <w:instrText>年、</w:instrText>
      </w:r>
      <w:r w:rsidR="00906A4D" w:rsidRPr="00811C09">
        <w:rPr>
          <w:rFonts w:cs="宋体"/>
          <w:lang w:bidi="ar"/>
        </w:rPr>
        <w:instrText xml:space="preserve"> 2015</w:instrText>
      </w:r>
      <w:r w:rsidR="00906A4D" w:rsidRPr="00811C09">
        <w:rPr>
          <w:rFonts w:cs="宋体" w:hint="eastAsia"/>
          <w:lang w:bidi="ar"/>
        </w:rPr>
        <w:instrText>年和</w:instrText>
      </w:r>
      <w:r w:rsidR="00906A4D" w:rsidRPr="00811C09">
        <w:rPr>
          <w:rFonts w:cs="宋体"/>
          <w:lang w:bidi="ar"/>
        </w:rPr>
        <w:instrText>201 7</w:instrText>
      </w:r>
      <w:r w:rsidR="00906A4D" w:rsidRPr="00811C09">
        <w:rPr>
          <w:rFonts w:cs="宋体" w:hint="eastAsia"/>
          <w:lang w:bidi="ar"/>
        </w:rPr>
        <w:instrText>年沪深交易所上市</w:instrText>
      </w:r>
      <w:r w:rsidR="00906A4D" w:rsidRPr="00811C09">
        <w:rPr>
          <w:rFonts w:cs="宋体"/>
          <w:lang w:bidi="ar"/>
        </w:rPr>
        <w:instrText>A</w:instrText>
      </w:r>
      <w:r w:rsidR="00906A4D" w:rsidRPr="00811C09">
        <w:rPr>
          <w:rFonts w:cs="宋体" w:hint="eastAsia"/>
          <w:lang w:bidi="ar"/>
        </w:rPr>
        <w:instrText>股企业数据和中国区域间投入产出表，实证分析参与国内价值链对企业技术创新的影响机理以及数字金融对国内价值链创新驱动效应的调节作用。研究发现，参与国内价值链上下游环节能够产生显著的创新驱动效应，促进企业技术创新，且该结论在考虑内生性问题及稳健性检验后仍然成立。异质性分析发现，参与国内价值链促进企业技术创新的作用在非国有企业、中西部地区和高科技行业表现得更明显。机制检验表明，国内价值链参与度的提高能够有效缓解融资约束，并优化地区间、行业间和行业内资源配置，进而激发企业创新活力。此外，数字金融的发展能够放大参与国内价值链的创新驱动效应。因此，应加快完善国内大循环体系，优化金融服务体系和资源配置，推进数字金融向纵深发展，以实现企业创新发展。</w:instrText>
      </w:r>
      <w:r w:rsidR="00906A4D" w:rsidRPr="00811C09">
        <w:rPr>
          <w:rFonts w:cs="宋体"/>
          <w:lang w:bidi="ar"/>
        </w:rPr>
        <w:instrText>","container-title":"</w:instrText>
      </w:r>
      <w:r w:rsidR="00906A4D" w:rsidRPr="00811C09">
        <w:rPr>
          <w:rFonts w:cs="宋体" w:hint="eastAsia"/>
          <w:lang w:bidi="ar"/>
        </w:rPr>
        <w:instrText>当代财经</w:instrText>
      </w:r>
      <w:r w:rsidR="00906A4D" w:rsidRPr="00811C09">
        <w:rPr>
          <w:rFonts w:cs="宋体"/>
          <w:lang w:bidi="ar"/>
        </w:rPr>
        <w:instrText>","DOI":"10.13676/j.cnki.cn36-1030/f.20231108.004","ISSN":"1005-0892","issue":"1","journalAbbreviation":"</w:instrText>
      </w:r>
      <w:r w:rsidR="00906A4D" w:rsidRPr="00811C09">
        <w:rPr>
          <w:rFonts w:cs="宋体" w:hint="eastAsia"/>
          <w:lang w:bidi="ar"/>
        </w:rPr>
        <w:instrText>当代财经</w:instrText>
      </w:r>
      <w:r w:rsidR="00906A4D" w:rsidRPr="00811C09">
        <w:rPr>
          <w:rFonts w:cs="宋体"/>
          <w:lang w:bidi="ar"/>
        </w:rPr>
        <w:instrText xml:space="preserve">","language":"zh","note":"foundation: </w:instrText>
      </w:r>
      <w:r w:rsidR="00906A4D" w:rsidRPr="00811C09">
        <w:rPr>
          <w:rFonts w:cs="宋体" w:hint="eastAsia"/>
          <w:lang w:bidi="ar"/>
        </w:rPr>
        <w:instrText>国家社会科学基金一般项目“美国对华科技遏制下我国高技术产品贸易风险识别评估及防范体系研究”（</w:instrText>
      </w:r>
      <w:r w:rsidR="00906A4D" w:rsidRPr="00811C09">
        <w:rPr>
          <w:rFonts w:cs="宋体"/>
          <w:lang w:bidi="ar"/>
        </w:rPr>
        <w:instrText>22BGJ040</w:instrText>
      </w:r>
      <w:r w:rsidR="00906A4D" w:rsidRPr="00811C09">
        <w:rPr>
          <w:rFonts w:cs="宋体" w:hint="eastAsia"/>
          <w:lang w:bidi="ar"/>
        </w:rPr>
        <w:instrText>）；</w:instrText>
      </w:r>
      <w:r w:rsidR="00906A4D" w:rsidRPr="00811C09">
        <w:rPr>
          <w:rFonts w:cs="宋体"/>
          <w:lang w:bidi="ar"/>
        </w:rPr>
        <w:instrText xml:space="preserve">\ndownload: 1393\nalbum: </w:instrText>
      </w:r>
      <w:r w:rsidR="00906A4D" w:rsidRPr="00811C09">
        <w:rPr>
          <w:rFonts w:cs="宋体" w:hint="eastAsia"/>
          <w:lang w:bidi="ar"/>
        </w:rPr>
        <w:instrText>经济与管理科学</w:instrText>
      </w:r>
      <w:r w:rsidR="00906A4D" w:rsidRPr="00811C09">
        <w:rPr>
          <w:rFonts w:cs="宋体"/>
          <w:lang w:bidi="ar"/>
        </w:rPr>
        <w:instrText>\nCLC: F273.1;F832.51\ndbcode: CJFQ\ndbname: CJFDLAST2024\nfilename: DDCJ202401009","page":"112-125","source":"CNKI","title":"</w:instrText>
      </w:r>
      <w:r w:rsidR="00906A4D" w:rsidRPr="00811C09">
        <w:rPr>
          <w:rFonts w:cs="宋体" w:hint="eastAsia"/>
          <w:lang w:bidi="ar"/>
        </w:rPr>
        <w:instrText>国内价值链与企业技术创新</w:instrText>
      </w:r>
      <w:r w:rsidR="00906A4D" w:rsidRPr="00811C09">
        <w:rPr>
          <w:rFonts w:cs="宋体"/>
          <w:lang w:bidi="ar"/>
        </w:rPr>
        <w:instrText>","author":[{"literal":"</w:instrText>
      </w:r>
      <w:r w:rsidR="00906A4D" w:rsidRPr="00811C09">
        <w:rPr>
          <w:rFonts w:cs="宋体" w:hint="eastAsia"/>
          <w:lang w:bidi="ar"/>
        </w:rPr>
        <w:instrText>史本叶</w:instrText>
      </w:r>
      <w:r w:rsidR="00906A4D" w:rsidRPr="00811C09">
        <w:rPr>
          <w:rFonts w:cs="宋体"/>
          <w:lang w:bidi="ar"/>
        </w:rPr>
        <w:instrText>"},{"literal":"</w:instrText>
      </w:r>
      <w:r w:rsidR="00906A4D" w:rsidRPr="00811C09">
        <w:rPr>
          <w:rFonts w:cs="宋体" w:hint="eastAsia"/>
          <w:lang w:bidi="ar"/>
        </w:rPr>
        <w:instrText>杨馥嘉</w:instrText>
      </w:r>
      <w:r w:rsidR="00906A4D" w:rsidRPr="00811C09">
        <w:rPr>
          <w:rFonts w:cs="宋体"/>
          <w:lang w:bidi="ar"/>
        </w:rPr>
        <w:instrText>"},{"literal":"</w:instrText>
      </w:r>
      <w:r w:rsidR="00906A4D" w:rsidRPr="00811C09">
        <w:rPr>
          <w:rFonts w:cs="宋体" w:hint="eastAsia"/>
          <w:lang w:bidi="ar"/>
        </w:rPr>
        <w:instrText>王晓娟</w:instrText>
      </w:r>
      <w:r w:rsidR="00906A4D" w:rsidRPr="00811C09">
        <w:rPr>
          <w:rFonts w:cs="宋体"/>
          <w:lang w:bidi="ar"/>
        </w:rPr>
        <w:instrText xml:space="preserve">"}],"issued":{"date-parts":[["2024"]]}}}],"schema":"https://github.com/citation-style-language/schema/raw/master/csl-citation.json"} </w:instrText>
      </w:r>
      <w:r w:rsidR="00BC7BD9" w:rsidRPr="00811C09">
        <w:rPr>
          <w:rFonts w:cs="宋体"/>
          <w:lang w:bidi="ar"/>
        </w:rPr>
        <w:fldChar w:fldCharType="separate"/>
      </w:r>
      <w:r w:rsidR="00906A4D" w:rsidRPr="00811C09">
        <w:rPr>
          <w:rFonts w:cs="Times New Roman"/>
          <w:kern w:val="0"/>
          <w:vertAlign w:val="superscript"/>
        </w:rPr>
        <w:t>[9]</w:t>
      </w:r>
      <w:r w:rsidR="00BC7BD9" w:rsidRPr="00811C09">
        <w:rPr>
          <w:rFonts w:cs="宋体"/>
          <w:lang w:bidi="ar"/>
        </w:rPr>
        <w:fldChar w:fldCharType="end"/>
      </w:r>
      <w:r w:rsidRPr="00811C09">
        <w:rPr>
          <w:rFonts w:cs="宋体" w:hint="eastAsia"/>
          <w:lang w:bidi="ar"/>
        </w:rPr>
        <w:t>。然而，由</w:t>
      </w:r>
      <w:r w:rsidRPr="00811C09">
        <w:rPr>
          <w:rFonts w:cs="宋体" w:hint="eastAsia"/>
          <w:lang w:bidi="ar"/>
        </w:rPr>
        <w:t>于我国不同省份间知识产权保护水平存在较大差异，国内价值链的创新效应存在知识产权门槛效应。</w:t>
      </w:r>
      <w:r w:rsidR="00CD2ACD" w:rsidRPr="00811C09">
        <w:rPr>
          <w:rFonts w:cs="宋体" w:hint="eastAsia"/>
          <w:lang w:bidi="ar"/>
        </w:rPr>
        <w:t>当</w:t>
      </w:r>
      <w:r w:rsidRPr="00811C09">
        <w:rPr>
          <w:rFonts w:cs="宋体" w:hint="eastAsia"/>
          <w:lang w:bidi="ar"/>
        </w:rPr>
        <w:t>知识产权保护</w:t>
      </w:r>
      <w:r w:rsidR="00CD2ACD" w:rsidRPr="00811C09">
        <w:rPr>
          <w:rFonts w:cs="宋体" w:hint="eastAsia"/>
          <w:lang w:bidi="ar"/>
        </w:rPr>
        <w:t>处于较低</w:t>
      </w:r>
      <w:r w:rsidRPr="00811C09">
        <w:rPr>
          <w:rFonts w:cs="宋体" w:hint="eastAsia"/>
          <w:lang w:bidi="ar"/>
        </w:rPr>
        <w:t>水平时，创新成果</w:t>
      </w:r>
      <w:r w:rsidR="002E0F26" w:rsidRPr="00811C09">
        <w:rPr>
          <w:rFonts w:cs="宋体" w:hint="eastAsia"/>
          <w:lang w:bidi="ar"/>
        </w:rPr>
        <w:t>被</w:t>
      </w:r>
      <w:r w:rsidRPr="00811C09">
        <w:rPr>
          <w:rFonts w:cs="宋体" w:hint="eastAsia"/>
          <w:lang w:bidi="ar"/>
        </w:rPr>
        <w:t>侵权的风险大，国内价值链上的企业对于知识扩散持有谨慎态度；只有当知识产权保护水平较高时，创新主体能够更放心地利用区域间生产分工分享自己的知识产权成果</w:t>
      </w:r>
      <w:r w:rsidRPr="00811C09">
        <w:rPr>
          <w:rFonts w:cs="宋体"/>
          <w:lang w:bidi="ar"/>
        </w:rPr>
        <w:fldChar w:fldCharType="begin"/>
      </w:r>
      <w:r w:rsidR="00BC7BD9" w:rsidRPr="00811C09">
        <w:rPr>
          <w:rFonts w:cs="宋体"/>
          <w:lang w:bidi="ar"/>
        </w:rPr>
        <w:instrText xml:space="preserve"> ADDIN ZOTERO_ITEM CSL_CITATION {"citationID":"GJLvQdsm","properties":{"formattedCitation":"\\super [25]\\nosupersub{}","plainCitation":"[25]","noteIndex":0},"citationItems":[{"id":"qNntE4bO/NVqu6DK1","uris":["http://zotero.org/users/10295813/items/BF2DR8H5"],"itemData":{"id":3685,"type":"article-journal","abstract":"</w:instrText>
      </w:r>
      <w:r w:rsidR="00BC7BD9" w:rsidRPr="00811C09">
        <w:rPr>
          <w:rFonts w:cs="宋体" w:hint="eastAsia"/>
          <w:lang w:bidi="ar"/>
        </w:rPr>
        <w:instrText>创新是引领发展的第一动力，是推动高质量发展、建设现代化经济体系的重要战略支撑。基于</w:instrText>
      </w:r>
      <w:r w:rsidR="00BC7BD9" w:rsidRPr="00811C09">
        <w:rPr>
          <w:rFonts w:cs="宋体"/>
          <w:lang w:bidi="ar"/>
        </w:rPr>
        <w:instrText>2012</w:instrText>
      </w:r>
      <w:r w:rsidR="00BC7BD9" w:rsidRPr="00811C09">
        <w:rPr>
          <w:rFonts w:cs="宋体" w:hint="eastAsia"/>
          <w:lang w:bidi="ar"/>
        </w:rPr>
        <w:instrText>—</w:instrText>
      </w:r>
      <w:r w:rsidR="00BC7BD9" w:rsidRPr="00811C09">
        <w:rPr>
          <w:rFonts w:cs="宋体"/>
          <w:lang w:bidi="ar"/>
        </w:rPr>
        <w:instrText>2019</w:instrText>
      </w:r>
      <w:r w:rsidR="00BC7BD9" w:rsidRPr="00811C09">
        <w:rPr>
          <w:rFonts w:cs="宋体" w:hint="eastAsia"/>
          <w:lang w:bidi="ar"/>
        </w:rPr>
        <w:instrText>年我国</w:instrText>
      </w:r>
      <w:r w:rsidR="00BC7BD9" w:rsidRPr="00811C09">
        <w:rPr>
          <w:rFonts w:cs="宋体"/>
          <w:lang w:bidi="ar"/>
        </w:rPr>
        <w:instrText>233</w:instrText>
      </w:r>
      <w:r w:rsidR="00BC7BD9" w:rsidRPr="00811C09">
        <w:rPr>
          <w:rFonts w:cs="宋体" w:hint="eastAsia"/>
          <w:lang w:bidi="ar"/>
        </w:rPr>
        <w:instrText>个地级市的面板数据，实证检验互联网发展对技术创新的线性和非线性影响，并构建以知识产权保护为门槛变量的面板门槛模型，探讨知识产权保护在互联网发展影响技术创新中的作用机理。研究结果表明：</w:instrText>
      </w:r>
      <w:r w:rsidR="00BC7BD9" w:rsidRPr="00811C09">
        <w:rPr>
          <w:rFonts w:cs="宋体"/>
          <w:lang w:bidi="ar"/>
        </w:rPr>
        <w:instrText>(1)</w:instrText>
      </w:r>
      <w:r w:rsidR="00BC7BD9" w:rsidRPr="00811C09">
        <w:rPr>
          <w:rFonts w:cs="宋体" w:hint="eastAsia"/>
          <w:lang w:bidi="ar"/>
        </w:rPr>
        <w:instrText>线性分析发现，互联网发展对技术创新具有显著的线性促进作用；</w:instrText>
      </w:r>
      <w:r w:rsidR="00BC7BD9" w:rsidRPr="00811C09">
        <w:rPr>
          <w:rFonts w:cs="宋体"/>
          <w:lang w:bidi="ar"/>
        </w:rPr>
        <w:instrText>(2)</w:instrText>
      </w:r>
      <w:r w:rsidR="00BC7BD9" w:rsidRPr="00811C09">
        <w:rPr>
          <w:rFonts w:cs="宋体" w:hint="eastAsia"/>
          <w:lang w:bidi="ar"/>
        </w:rPr>
        <w:instrText>非线性分析发现，互联网发展对技术创新存在一个由不显著到显著促进且边际效应递减的非线性关系，非线性关系更契合互联网的“齐普夫法则”</w:instrText>
      </w:r>
      <w:r w:rsidR="00BC7BD9" w:rsidRPr="00811C09">
        <w:rPr>
          <w:rFonts w:cs="宋体"/>
          <w:lang w:bidi="ar"/>
        </w:rPr>
        <w:instrText>;(3)</w:instrText>
      </w:r>
      <w:r w:rsidR="00BC7BD9" w:rsidRPr="00811C09">
        <w:rPr>
          <w:rFonts w:cs="宋体" w:hint="eastAsia"/>
          <w:lang w:bidi="ar"/>
        </w:rPr>
        <w:instrText>门槛效应检验发现，互联网发展对技术创新的影响存在以知识产权保护为门槛的单门槛效应，随着知识产权保护跨过门槛值，互联网发展对技术创新的促进作用呈现逐渐增强的趋势；</w:instrText>
      </w:r>
      <w:r w:rsidR="00BC7BD9" w:rsidRPr="00811C09">
        <w:rPr>
          <w:rFonts w:cs="宋体"/>
          <w:lang w:bidi="ar"/>
        </w:rPr>
        <w:instrText>(4)</w:instrText>
      </w:r>
      <w:r w:rsidR="00BC7BD9" w:rsidRPr="00811C09">
        <w:rPr>
          <w:rFonts w:cs="宋体" w:hint="eastAsia"/>
          <w:lang w:bidi="ar"/>
        </w:rPr>
        <w:instrText>异质性分析发现，互联网发展对东部和中部地区技术创新具有显著的促进作用，对西部地区的影响并不显著；同时，互联网发展对实用新型专利的促进作用最强，对外观设计专利的促进作用最弱。研究结果在理论层面明晰了互联网发展、知识产权保护对技术创新的影响机理和作用机制，在实践层面为区域创新主体在合理的知识产权保护水平下发挥互联网技术优势实现创新驱动发展提供了理论借鉴和决策支持。</w:instrText>
      </w:r>
      <w:r w:rsidR="00BC7BD9" w:rsidRPr="00811C09">
        <w:rPr>
          <w:rFonts w:cs="宋体"/>
          <w:lang w:bidi="ar"/>
        </w:rPr>
        <w:instrText>","call-number":"11-1567/G3","container-title":"</w:instrText>
      </w:r>
      <w:r w:rsidR="00BC7BD9" w:rsidRPr="00811C09">
        <w:rPr>
          <w:rFonts w:cs="宋体" w:hint="eastAsia"/>
          <w:lang w:bidi="ar"/>
        </w:rPr>
        <w:instrText>科研管理</w:instrText>
      </w:r>
      <w:r w:rsidR="00BC7BD9" w:rsidRPr="00811C09">
        <w:rPr>
          <w:rFonts w:cs="宋体"/>
          <w:lang w:bidi="ar"/>
        </w:rPr>
        <w:instrText>","DOI":"10.19571/j.cnki.1000-2995.2024.03.016","ISSN":"1000-2995","issue":"3","journalAbbreviation":"</w:instrText>
      </w:r>
      <w:r w:rsidR="00BC7BD9" w:rsidRPr="00811C09">
        <w:rPr>
          <w:rFonts w:cs="宋体" w:hint="eastAsia"/>
          <w:lang w:bidi="ar"/>
        </w:rPr>
        <w:instrText>科研管理</w:instrText>
      </w:r>
      <w:r w:rsidR="00BC7BD9" w:rsidRPr="00811C09">
        <w:rPr>
          <w:rFonts w:cs="宋体"/>
          <w:lang w:bidi="ar"/>
        </w:rPr>
        <w:instrText>","language":"zh","note":"CNKICite: 10","page":"151-160","title":"</w:instrText>
      </w:r>
      <w:r w:rsidR="00BC7BD9" w:rsidRPr="00811C09">
        <w:rPr>
          <w:rFonts w:cs="宋体" w:hint="eastAsia"/>
          <w:lang w:bidi="ar"/>
        </w:rPr>
        <w:instrText>互联网发展对技术创新的影响研究——基于知识产权保护的视角</w:instrText>
      </w:r>
      <w:r w:rsidR="00BC7BD9" w:rsidRPr="00811C09">
        <w:rPr>
          <w:rFonts w:cs="宋体"/>
          <w:lang w:bidi="ar"/>
        </w:rPr>
        <w:instrText>","volume":"45","author":[{"family":"</w:instrText>
      </w:r>
      <w:r w:rsidR="00BC7BD9" w:rsidRPr="00811C09">
        <w:rPr>
          <w:rFonts w:cs="宋体" w:hint="eastAsia"/>
          <w:lang w:bidi="ar"/>
        </w:rPr>
        <w:instrText>陈伟</w:instrText>
      </w:r>
      <w:r w:rsidR="00BC7BD9" w:rsidRPr="00811C09">
        <w:rPr>
          <w:rFonts w:cs="宋体"/>
          <w:lang w:bidi="ar"/>
        </w:rPr>
        <w:instrText>","given":""},{"family":"</w:instrText>
      </w:r>
      <w:r w:rsidR="00BC7BD9" w:rsidRPr="00811C09">
        <w:rPr>
          <w:rFonts w:cs="宋体" w:hint="eastAsia"/>
          <w:lang w:bidi="ar"/>
        </w:rPr>
        <w:instrText>邓堯</w:instrText>
      </w:r>
      <w:r w:rsidR="00BC7BD9" w:rsidRPr="00811C09">
        <w:rPr>
          <w:rFonts w:cs="宋体"/>
          <w:lang w:bidi="ar"/>
        </w:rPr>
        <w:instrText>","given":""},{"family":"</w:instrText>
      </w:r>
      <w:r w:rsidR="00BC7BD9" w:rsidRPr="00811C09">
        <w:rPr>
          <w:rFonts w:cs="宋体" w:hint="eastAsia"/>
          <w:lang w:bidi="ar"/>
        </w:rPr>
        <w:instrText>李玉山</w:instrText>
      </w:r>
      <w:r w:rsidR="00BC7BD9" w:rsidRPr="00811C09">
        <w:rPr>
          <w:rFonts w:cs="宋体"/>
          <w:lang w:bidi="ar"/>
        </w:rPr>
        <w:instrText>","given":""},{"family":"</w:instrText>
      </w:r>
      <w:r w:rsidR="00BC7BD9" w:rsidRPr="00811C09">
        <w:rPr>
          <w:rFonts w:cs="宋体" w:hint="eastAsia"/>
          <w:lang w:bidi="ar"/>
        </w:rPr>
        <w:instrText>张铄</w:instrText>
      </w:r>
      <w:r w:rsidR="00BC7BD9" w:rsidRPr="00811C09">
        <w:rPr>
          <w:rFonts w:cs="宋体"/>
          <w:lang w:bidi="ar"/>
        </w:rPr>
        <w:instrText xml:space="preserve">","given":""}],"issued":{"date-parts":[["2024"]]}}}],"schema":"https://github.com/citation-style-language/schema/raw/master/csl-citation.json"} </w:instrText>
      </w:r>
      <w:r w:rsidRPr="00811C09">
        <w:rPr>
          <w:rFonts w:cs="宋体"/>
          <w:lang w:bidi="ar"/>
        </w:rPr>
        <w:fldChar w:fldCharType="separate"/>
      </w:r>
      <w:r w:rsidR="00BC7BD9" w:rsidRPr="00811C09">
        <w:rPr>
          <w:rFonts w:cs="Times New Roman"/>
          <w:kern w:val="0"/>
          <w:vertAlign w:val="superscript"/>
        </w:rPr>
        <w:t>[25]</w:t>
      </w:r>
      <w:r w:rsidRPr="00811C09">
        <w:rPr>
          <w:rFonts w:cs="宋体"/>
          <w:lang w:bidi="ar"/>
        </w:rPr>
        <w:fldChar w:fldCharType="end"/>
      </w:r>
      <w:r w:rsidRPr="00811C09">
        <w:rPr>
          <w:rFonts w:cs="宋体" w:hint="eastAsia"/>
          <w:lang w:bidi="ar"/>
        </w:rPr>
        <w:t>，国内价值链才能发挥其</w:t>
      </w:r>
      <w:r w:rsidR="002E0F26" w:rsidRPr="00811C09">
        <w:rPr>
          <w:rFonts w:cs="宋体" w:hint="eastAsia"/>
          <w:lang w:bidi="ar"/>
        </w:rPr>
        <w:t>创新效应</w:t>
      </w:r>
      <w:r w:rsidR="00B12692" w:rsidRPr="00811C09">
        <w:rPr>
          <w:rFonts w:cs="宋体"/>
          <w:b/>
          <w:bCs/>
          <w:lang w:bidi="ar"/>
        </w:rPr>
        <w:fldChar w:fldCharType="begin"/>
      </w:r>
      <w:r w:rsidR="00BC7BD9" w:rsidRPr="00811C09">
        <w:rPr>
          <w:rFonts w:cs="宋体"/>
          <w:b/>
          <w:bCs/>
          <w:lang w:bidi="ar"/>
        </w:rPr>
        <w:instrText xml:space="preserve"> ADDIN ZOTERO_ITEM CSL_CITATION {"citationID":"HhplmaEi","properties":{"formattedCitation":"\\super [26]\\nosupersub{}","plainCitation":"[26]","noteIndex":0},"citationItems":[{"id":1692,"uris":["http://zotero.org/users/15159313/items/VZDMAYQ2"],"itemData":{"id":1692,"type":"article-journal","abstract":"</w:instrText>
      </w:r>
      <w:r w:rsidR="00BC7BD9" w:rsidRPr="00811C09">
        <w:rPr>
          <w:rFonts w:cs="宋体" w:hint="eastAsia"/>
          <w:b/>
          <w:bCs/>
          <w:lang w:bidi="ar"/>
        </w:rPr>
        <w:instrText>文章通过</w:instrText>
      </w:r>
      <w:r w:rsidR="00BC7BD9" w:rsidRPr="00811C09">
        <w:rPr>
          <w:rFonts w:cs="宋体"/>
          <w:b/>
          <w:bCs/>
          <w:lang w:bidi="ar"/>
        </w:rPr>
        <w:instrText>2003-2013</w:instrText>
      </w:r>
      <w:r w:rsidR="00BC7BD9" w:rsidRPr="00811C09">
        <w:rPr>
          <w:rFonts w:cs="宋体" w:hint="eastAsia"/>
          <w:b/>
          <w:bCs/>
          <w:lang w:bidi="ar"/>
        </w:rPr>
        <w:instrText>年中国省际面板数据</w:instrText>
      </w:r>
      <w:r w:rsidR="00BC7BD9" w:rsidRPr="00811C09">
        <w:rPr>
          <w:rFonts w:cs="宋体"/>
          <w:b/>
          <w:bCs/>
          <w:lang w:bidi="ar"/>
        </w:rPr>
        <w:instrText>,</w:instrText>
      </w:r>
      <w:r w:rsidR="00BC7BD9" w:rsidRPr="00811C09">
        <w:rPr>
          <w:rFonts w:cs="宋体" w:hint="eastAsia"/>
          <w:b/>
          <w:bCs/>
          <w:lang w:bidi="ar"/>
        </w:rPr>
        <w:instrText>以知识产权保护为门槛变量</w:instrText>
      </w:r>
      <w:r w:rsidR="00BC7BD9" w:rsidRPr="00811C09">
        <w:rPr>
          <w:rFonts w:cs="宋体"/>
          <w:b/>
          <w:bCs/>
          <w:lang w:bidi="ar"/>
        </w:rPr>
        <w:instrText>,</w:instrText>
      </w:r>
      <w:r w:rsidR="00BC7BD9" w:rsidRPr="00811C09">
        <w:rPr>
          <w:rFonts w:cs="宋体" w:hint="eastAsia"/>
          <w:b/>
          <w:bCs/>
          <w:lang w:bidi="ar"/>
        </w:rPr>
        <w:instrText>建立动态面板门槛回归模型</w:instrText>
      </w:r>
      <w:r w:rsidR="00BC7BD9" w:rsidRPr="00811C09">
        <w:rPr>
          <w:rFonts w:cs="宋体"/>
          <w:b/>
          <w:bCs/>
          <w:lang w:bidi="ar"/>
        </w:rPr>
        <w:instrText>,</w:instrText>
      </w:r>
      <w:r w:rsidR="00BC7BD9" w:rsidRPr="00811C09">
        <w:rPr>
          <w:rFonts w:cs="宋体" w:hint="eastAsia"/>
          <w:b/>
          <w:bCs/>
          <w:lang w:bidi="ar"/>
        </w:rPr>
        <w:instrText>实证分析了对外贸易、</w:instrText>
      </w:r>
      <w:r w:rsidR="00BC7BD9" w:rsidRPr="00811C09">
        <w:rPr>
          <w:rFonts w:cs="宋体"/>
          <w:b/>
          <w:bCs/>
          <w:lang w:bidi="ar"/>
        </w:rPr>
        <w:instrText>FDI</w:instrText>
      </w:r>
      <w:r w:rsidR="00BC7BD9" w:rsidRPr="00811C09">
        <w:rPr>
          <w:rFonts w:cs="宋体" w:hint="eastAsia"/>
          <w:b/>
          <w:bCs/>
          <w:lang w:bidi="ar"/>
        </w:rPr>
        <w:instrText>、</w:instrText>
      </w:r>
      <w:r w:rsidR="00BC7BD9" w:rsidRPr="00811C09">
        <w:rPr>
          <w:rFonts w:cs="宋体"/>
          <w:b/>
          <w:bCs/>
          <w:lang w:bidi="ar"/>
        </w:rPr>
        <w:instrText>OFDI</w:instrText>
      </w:r>
      <w:r w:rsidR="00BC7BD9" w:rsidRPr="00811C09">
        <w:rPr>
          <w:rFonts w:cs="宋体" w:hint="eastAsia"/>
          <w:b/>
          <w:bCs/>
          <w:lang w:bidi="ar"/>
        </w:rPr>
        <w:instrText>等国际技术溢出渠道对区域创新能力影响的知识产权保护门限效应。结果表明</w:instrText>
      </w:r>
      <w:r w:rsidR="00BC7BD9" w:rsidRPr="00811C09">
        <w:rPr>
          <w:rFonts w:cs="宋体"/>
          <w:b/>
          <w:bCs/>
          <w:lang w:bidi="ar"/>
        </w:rPr>
        <w:instrText>,</w:instrText>
      </w:r>
      <w:r w:rsidR="00BC7BD9" w:rsidRPr="00811C09">
        <w:rPr>
          <w:rFonts w:cs="宋体" w:hint="eastAsia"/>
          <w:b/>
          <w:bCs/>
          <w:lang w:bidi="ar"/>
        </w:rPr>
        <w:instrText>对外贸易、</w:instrText>
      </w:r>
      <w:r w:rsidR="00BC7BD9" w:rsidRPr="00811C09">
        <w:rPr>
          <w:rFonts w:cs="宋体"/>
          <w:b/>
          <w:bCs/>
          <w:lang w:bidi="ar"/>
        </w:rPr>
        <w:instrText>FDI</w:instrText>
      </w:r>
      <w:r w:rsidR="00BC7BD9" w:rsidRPr="00811C09">
        <w:rPr>
          <w:rFonts w:cs="宋体" w:hint="eastAsia"/>
          <w:b/>
          <w:bCs/>
          <w:lang w:bidi="ar"/>
        </w:rPr>
        <w:instrText>、</w:instrText>
      </w:r>
      <w:r w:rsidR="00BC7BD9" w:rsidRPr="00811C09">
        <w:rPr>
          <w:rFonts w:cs="宋体"/>
          <w:b/>
          <w:bCs/>
          <w:lang w:bidi="ar"/>
        </w:rPr>
        <w:instrText>OFDI</w:instrText>
      </w:r>
      <w:r w:rsidR="00BC7BD9" w:rsidRPr="00811C09">
        <w:rPr>
          <w:rFonts w:cs="宋体" w:hint="eastAsia"/>
          <w:b/>
          <w:bCs/>
          <w:lang w:bidi="ar"/>
        </w:rPr>
        <w:instrText>对国内区域创新能力的影响显著存在知识产权保护门限效应。当知识产权保护水平未跨过某一特定门槛值时</w:instrText>
      </w:r>
      <w:r w:rsidR="00BC7BD9" w:rsidRPr="00811C09">
        <w:rPr>
          <w:rFonts w:cs="宋体"/>
          <w:b/>
          <w:bCs/>
          <w:lang w:bidi="ar"/>
        </w:rPr>
        <w:instrText>,</w:instrText>
      </w:r>
      <w:r w:rsidR="00BC7BD9" w:rsidRPr="00811C09">
        <w:rPr>
          <w:rFonts w:cs="宋体" w:hint="eastAsia"/>
          <w:b/>
          <w:bCs/>
          <w:lang w:bidi="ar"/>
        </w:rPr>
        <w:instrText>对外贸易对区域创新能力的促进作用相对较小</w:instrText>
      </w:r>
      <w:r w:rsidR="00BC7BD9" w:rsidRPr="00811C09">
        <w:rPr>
          <w:rFonts w:cs="宋体"/>
          <w:b/>
          <w:bCs/>
          <w:lang w:bidi="ar"/>
        </w:rPr>
        <w:instrText>,FDI</w:instrText>
      </w:r>
      <w:r w:rsidR="00BC7BD9" w:rsidRPr="00811C09">
        <w:rPr>
          <w:rFonts w:cs="宋体" w:hint="eastAsia"/>
          <w:b/>
          <w:bCs/>
          <w:lang w:bidi="ar"/>
        </w:rPr>
        <w:instrText>、</w:instrText>
      </w:r>
      <w:r w:rsidR="00BC7BD9" w:rsidRPr="00811C09">
        <w:rPr>
          <w:rFonts w:cs="宋体"/>
          <w:b/>
          <w:bCs/>
          <w:lang w:bidi="ar"/>
        </w:rPr>
        <w:instrText>OFDI</w:instrText>
      </w:r>
      <w:r w:rsidR="00BC7BD9" w:rsidRPr="00811C09">
        <w:rPr>
          <w:rFonts w:cs="宋体" w:hint="eastAsia"/>
          <w:b/>
          <w:bCs/>
          <w:lang w:bidi="ar"/>
        </w:rPr>
        <w:instrText>未能对创新能力产生显著的促进作用。当知识产权保护水平跨过门槛值后</w:instrText>
      </w:r>
      <w:r w:rsidR="00BC7BD9" w:rsidRPr="00811C09">
        <w:rPr>
          <w:rFonts w:cs="宋体"/>
          <w:b/>
          <w:bCs/>
          <w:lang w:bidi="ar"/>
        </w:rPr>
        <w:instrText>,</w:instrText>
      </w:r>
      <w:r w:rsidR="00BC7BD9" w:rsidRPr="00811C09">
        <w:rPr>
          <w:rFonts w:cs="宋体" w:hint="eastAsia"/>
          <w:b/>
          <w:bCs/>
          <w:lang w:bidi="ar"/>
        </w:rPr>
        <w:instrText>对外贸易对区域创新能力的促进作用显著增大</w:instrText>
      </w:r>
      <w:r w:rsidR="00BC7BD9" w:rsidRPr="00811C09">
        <w:rPr>
          <w:rFonts w:cs="宋体"/>
          <w:b/>
          <w:bCs/>
          <w:lang w:bidi="ar"/>
        </w:rPr>
        <w:instrText>,</w:instrText>
      </w:r>
      <w:r w:rsidR="00BC7BD9" w:rsidRPr="00811C09">
        <w:rPr>
          <w:rFonts w:cs="宋体" w:hint="eastAsia"/>
          <w:b/>
          <w:bCs/>
          <w:lang w:bidi="ar"/>
        </w:rPr>
        <w:instrText>外商直接投资、对外直接投资对区域创新能力产生了积极的促进作用。说明知识产权保护可以通过国际技术溢出渠道对区域创新能力产生正向作用。研究还表明我国大部分省份未跨过门槛值</w:instrText>
      </w:r>
      <w:r w:rsidR="00BC7BD9" w:rsidRPr="00811C09">
        <w:rPr>
          <w:rFonts w:cs="宋体"/>
          <w:b/>
          <w:bCs/>
          <w:lang w:bidi="ar"/>
        </w:rPr>
        <w:instrText>,</w:instrText>
      </w:r>
      <w:r w:rsidR="00BC7BD9" w:rsidRPr="00811C09">
        <w:rPr>
          <w:rFonts w:cs="宋体" w:hint="eastAsia"/>
          <w:b/>
          <w:bCs/>
          <w:lang w:bidi="ar"/>
        </w:rPr>
        <w:instrText>处于低知识产权保护水平区域内。这意味着我国整体知识产权保护水平还较低</w:instrText>
      </w:r>
      <w:r w:rsidR="00BC7BD9" w:rsidRPr="00811C09">
        <w:rPr>
          <w:rFonts w:cs="宋体"/>
          <w:b/>
          <w:bCs/>
          <w:lang w:bidi="ar"/>
        </w:rPr>
        <w:instrText>,</w:instrText>
      </w:r>
      <w:r w:rsidR="00BC7BD9" w:rsidRPr="00811C09">
        <w:rPr>
          <w:rFonts w:cs="宋体" w:hint="eastAsia"/>
          <w:b/>
          <w:bCs/>
          <w:lang w:bidi="ar"/>
        </w:rPr>
        <w:instrText>制约了国际技术溢出效应的产生。</w:instrText>
      </w:r>
      <w:r w:rsidR="00BC7BD9" w:rsidRPr="00811C09">
        <w:rPr>
          <w:rFonts w:cs="宋体"/>
          <w:b/>
          <w:bCs/>
          <w:lang w:bidi="ar"/>
        </w:rPr>
        <w:instrText>","container-title":"</w:instrText>
      </w:r>
      <w:r w:rsidR="00BC7BD9" w:rsidRPr="00811C09">
        <w:rPr>
          <w:rFonts w:cs="宋体" w:hint="eastAsia"/>
          <w:b/>
          <w:bCs/>
          <w:lang w:bidi="ar"/>
        </w:rPr>
        <w:instrText>国际贸易问题</w:instrText>
      </w:r>
      <w:r w:rsidR="00BC7BD9" w:rsidRPr="00811C09">
        <w:rPr>
          <w:rFonts w:cs="宋体"/>
          <w:b/>
          <w:bCs/>
          <w:lang w:bidi="ar"/>
        </w:rPr>
        <w:instrText>","DOI":"10.13510/j.cnki.jit.2017.03.002","ISSN":"1002-4670","issue":"3","journalAbbreviation":"</w:instrText>
      </w:r>
      <w:r w:rsidR="00BC7BD9" w:rsidRPr="00811C09">
        <w:rPr>
          <w:rFonts w:cs="宋体" w:hint="eastAsia"/>
          <w:b/>
          <w:bCs/>
          <w:lang w:bidi="ar"/>
        </w:rPr>
        <w:instrText>国际贸易问题</w:instrText>
      </w:r>
      <w:r w:rsidR="00BC7BD9" w:rsidRPr="00811C09">
        <w:rPr>
          <w:rFonts w:cs="宋体"/>
          <w:b/>
          <w:bCs/>
          <w:lang w:bidi="ar"/>
        </w:rPr>
        <w:instrText xml:space="preserve">","language":"zh","note":"foundation: </w:instrText>
      </w:r>
      <w:r w:rsidR="00BC7BD9" w:rsidRPr="00811C09">
        <w:rPr>
          <w:rFonts w:cs="宋体" w:hint="eastAsia"/>
          <w:b/>
          <w:bCs/>
          <w:lang w:bidi="ar"/>
        </w:rPr>
        <w:instrText>国家社会科学基金一般项目“能源结构优化、产业结构转型与资源型城市贫困抑制研究”</w:instrText>
      </w:r>
      <w:r w:rsidR="00BC7BD9" w:rsidRPr="00811C09">
        <w:rPr>
          <w:rFonts w:cs="宋体"/>
          <w:b/>
          <w:bCs/>
          <w:lang w:bidi="ar"/>
        </w:rPr>
        <w:instrText>(16BJY013)</w:instrText>
      </w:r>
      <w:r w:rsidR="00BC7BD9" w:rsidRPr="00811C09">
        <w:rPr>
          <w:rFonts w:cs="宋体" w:hint="eastAsia"/>
          <w:b/>
          <w:bCs/>
          <w:lang w:bidi="ar"/>
        </w:rPr>
        <w:instrText>；</w:instrText>
      </w:r>
      <w:r w:rsidR="00BC7BD9" w:rsidRPr="00811C09">
        <w:rPr>
          <w:rFonts w:cs="宋体"/>
          <w:b/>
          <w:bCs/>
          <w:lang w:bidi="ar"/>
        </w:rPr>
        <w:instrText xml:space="preserve">\ndownload: 4910\nalbum: </w:instrText>
      </w:r>
      <w:r w:rsidR="00BC7BD9" w:rsidRPr="00811C09">
        <w:rPr>
          <w:rFonts w:cs="宋体" w:hint="eastAsia"/>
          <w:b/>
          <w:bCs/>
          <w:lang w:bidi="ar"/>
        </w:rPr>
        <w:instrText>经济与管理科学</w:instrText>
      </w:r>
      <w:r w:rsidR="00BC7BD9" w:rsidRPr="00811C09">
        <w:rPr>
          <w:rFonts w:cs="宋体"/>
          <w:b/>
          <w:bCs/>
          <w:lang w:bidi="ar"/>
        </w:rPr>
        <w:instrText>\nCLC: F752;F125;F832.6;F124.3\ndbcode: CJFQ\ndbname: CJFDLAST2017\nfilename: GJMW201703002","page":"14-25","source":"CNKI","title":"</w:instrText>
      </w:r>
      <w:r w:rsidR="00BC7BD9" w:rsidRPr="00811C09">
        <w:rPr>
          <w:rFonts w:cs="宋体" w:hint="eastAsia"/>
          <w:b/>
          <w:bCs/>
          <w:lang w:bidi="ar"/>
        </w:rPr>
        <w:instrText>国际技术溢出与区域创新能力——基于知识产权保护视角的实证分析</w:instrText>
      </w:r>
      <w:r w:rsidR="00BC7BD9" w:rsidRPr="00811C09">
        <w:rPr>
          <w:rFonts w:cs="宋体"/>
          <w:b/>
          <w:bCs/>
          <w:lang w:bidi="ar"/>
        </w:rPr>
        <w:instrText>","author":[{"literal":"</w:instrText>
      </w:r>
      <w:r w:rsidR="00BC7BD9" w:rsidRPr="00811C09">
        <w:rPr>
          <w:rFonts w:cs="宋体" w:hint="eastAsia"/>
          <w:b/>
          <w:bCs/>
          <w:lang w:bidi="ar"/>
        </w:rPr>
        <w:instrText>靳巧花</w:instrText>
      </w:r>
      <w:r w:rsidR="00BC7BD9" w:rsidRPr="00811C09">
        <w:rPr>
          <w:rFonts w:cs="宋体"/>
          <w:b/>
          <w:bCs/>
          <w:lang w:bidi="ar"/>
        </w:rPr>
        <w:instrText>"},{"literal":"</w:instrText>
      </w:r>
      <w:r w:rsidR="00BC7BD9" w:rsidRPr="00811C09">
        <w:rPr>
          <w:rFonts w:cs="宋体" w:hint="eastAsia"/>
          <w:b/>
          <w:bCs/>
          <w:lang w:bidi="ar"/>
        </w:rPr>
        <w:instrText>严太华</w:instrText>
      </w:r>
      <w:r w:rsidR="00BC7BD9" w:rsidRPr="00811C09">
        <w:rPr>
          <w:rFonts w:cs="宋体"/>
          <w:b/>
          <w:bCs/>
          <w:lang w:bidi="ar"/>
        </w:rPr>
        <w:instrText xml:space="preserve">"}],"issued":{"date-parts":[["2017"]]}}}],"schema":"https://github.com/citation-style-language/schema/raw/master/csl-citation.json"} </w:instrText>
      </w:r>
      <w:r w:rsidR="00B12692" w:rsidRPr="00811C09">
        <w:rPr>
          <w:rFonts w:cs="宋体"/>
          <w:b/>
          <w:bCs/>
          <w:lang w:bidi="ar"/>
        </w:rPr>
        <w:fldChar w:fldCharType="separate"/>
      </w:r>
      <w:r w:rsidR="00BC7BD9" w:rsidRPr="00811C09">
        <w:rPr>
          <w:rFonts w:cs="Times New Roman"/>
          <w:kern w:val="0"/>
          <w:vertAlign w:val="superscript"/>
        </w:rPr>
        <w:t>[26]</w:t>
      </w:r>
      <w:r w:rsidR="00B12692" w:rsidRPr="00811C09">
        <w:rPr>
          <w:rFonts w:cs="宋体"/>
          <w:b/>
          <w:bCs/>
          <w:lang w:bidi="ar"/>
        </w:rPr>
        <w:fldChar w:fldCharType="end"/>
      </w:r>
      <w:r w:rsidRPr="00811C09">
        <w:rPr>
          <w:rFonts w:cs="宋体" w:hint="eastAsia"/>
          <w:b/>
          <w:bCs/>
          <w:lang w:bidi="ar"/>
        </w:rPr>
        <w:t>。</w:t>
      </w:r>
      <w:r w:rsidRPr="00811C09">
        <w:rPr>
          <w:rFonts w:cs="宋体" w:hint="eastAsia"/>
          <w:lang w:bidi="ar"/>
        </w:rPr>
        <w:t>徐磊等将该门槛进一步细化为双门槛，随着知识产权水平依次跨过门槛值后，技术溢出对创新能力的提升作用越来越大</w:t>
      </w:r>
      <w:r w:rsidR="00E26D87" w:rsidRPr="00811C09">
        <w:rPr>
          <w:rFonts w:cs="宋体"/>
          <w:lang w:bidi="ar"/>
        </w:rPr>
        <w:fldChar w:fldCharType="begin"/>
      </w:r>
      <w:r w:rsidR="00BC7BD9" w:rsidRPr="00811C09">
        <w:rPr>
          <w:rFonts w:cs="宋体"/>
          <w:lang w:bidi="ar"/>
        </w:rPr>
        <w:instrText xml:space="preserve"> ADDIN ZOTERO_ITEM CSL_CITATION {"citationID":"AJG3Rtz0","properties":{"formattedCitation":"\\super [27]\\nosupersub{}","plainCitation":"[27]","noteIndex":0},"citationItems":[{"id":1668,"uris":["http://zotero.org/users/15159313/items/5FJT9G62"],"itemData":{"id":1668,"type":"article-journal","abstract":"</w:instrText>
      </w:r>
      <w:r w:rsidR="00BC7BD9" w:rsidRPr="00811C09">
        <w:rPr>
          <w:rFonts w:cs="宋体" w:hint="eastAsia"/>
          <w:lang w:bidi="ar"/>
        </w:rPr>
        <w:instrText>本文基于</w:instrText>
      </w:r>
      <w:r w:rsidR="00BC7BD9" w:rsidRPr="00811C09">
        <w:rPr>
          <w:rFonts w:cs="宋体"/>
          <w:lang w:bidi="ar"/>
        </w:rPr>
        <w:instrText>2003</w:instrText>
      </w:r>
      <w:r w:rsidR="00BC7BD9" w:rsidRPr="00811C09">
        <w:rPr>
          <w:rFonts w:cs="宋体" w:hint="eastAsia"/>
          <w:lang w:bidi="ar"/>
        </w:rPr>
        <w:instrText>—</w:instrText>
      </w:r>
      <w:r w:rsidR="00BC7BD9" w:rsidRPr="00811C09">
        <w:rPr>
          <w:rFonts w:cs="宋体"/>
          <w:lang w:bidi="ar"/>
        </w:rPr>
        <w:instrText>2018</w:instrText>
      </w:r>
      <w:r w:rsidR="00BC7BD9" w:rsidRPr="00811C09">
        <w:rPr>
          <w:rFonts w:cs="宋体" w:hint="eastAsia"/>
          <w:lang w:bidi="ar"/>
        </w:rPr>
        <w:instrText>年中国制造业</w:instrText>
      </w:r>
      <w:r w:rsidR="00BC7BD9" w:rsidRPr="00811C09">
        <w:rPr>
          <w:rFonts w:cs="宋体"/>
          <w:lang w:bidi="ar"/>
        </w:rPr>
        <w:instrText>27</w:instrText>
      </w:r>
      <w:r w:rsidR="00BC7BD9" w:rsidRPr="00811C09">
        <w:rPr>
          <w:rFonts w:cs="宋体" w:hint="eastAsia"/>
          <w:lang w:bidi="ar"/>
        </w:rPr>
        <w:instrText>个细分行业的数据，从知识产权保护视角出发构建动态面板模型和门槛模型，运用</w:instrText>
      </w:r>
      <w:r w:rsidR="00BC7BD9" w:rsidRPr="00811C09">
        <w:rPr>
          <w:rFonts w:cs="宋体"/>
          <w:lang w:bidi="ar"/>
        </w:rPr>
        <w:instrText>SYS-GMM</w:instrText>
      </w:r>
      <w:r w:rsidR="00BC7BD9" w:rsidRPr="00811C09">
        <w:rPr>
          <w:rFonts w:cs="宋体" w:hint="eastAsia"/>
          <w:lang w:bidi="ar"/>
        </w:rPr>
        <w:instrText>和门槛回归实证研究了中国制造业对外直接投资（</w:instrText>
      </w:r>
      <w:r w:rsidR="00BC7BD9" w:rsidRPr="00811C09">
        <w:rPr>
          <w:rFonts w:cs="宋体"/>
          <w:lang w:bidi="ar"/>
        </w:rPr>
        <w:instrText>OFDI</w:instrText>
      </w:r>
      <w:r w:rsidR="00BC7BD9" w:rsidRPr="00811C09">
        <w:rPr>
          <w:rFonts w:cs="宋体" w:hint="eastAsia"/>
          <w:lang w:bidi="ar"/>
        </w:rPr>
        <w:instrText>）的创新驱动效应。研究发现：中国制造业</w:instrText>
      </w:r>
      <w:r w:rsidR="00BC7BD9" w:rsidRPr="00811C09">
        <w:rPr>
          <w:rFonts w:cs="宋体"/>
          <w:lang w:bidi="ar"/>
        </w:rPr>
        <w:instrText>OFDI</w:instrText>
      </w:r>
      <w:r w:rsidR="00BC7BD9" w:rsidRPr="00811C09">
        <w:rPr>
          <w:rFonts w:cs="宋体" w:hint="eastAsia"/>
          <w:lang w:bidi="ar"/>
        </w:rPr>
        <w:instrText>对原创型创新能力具有显著的驱动效应，而对模仿型创新能力具有抑制效果；中国制造业</w:instrText>
      </w:r>
      <w:r w:rsidR="00BC7BD9" w:rsidRPr="00811C09">
        <w:rPr>
          <w:rFonts w:cs="宋体"/>
          <w:lang w:bidi="ar"/>
        </w:rPr>
        <w:instrText>OFDI</w:instrText>
      </w:r>
      <w:r w:rsidR="00BC7BD9" w:rsidRPr="00811C09">
        <w:rPr>
          <w:rFonts w:cs="宋体" w:hint="eastAsia"/>
          <w:lang w:bidi="ar"/>
        </w:rPr>
        <w:instrText>对原创型及模仿型创新的影响具有行业异质性和东道国异质性；中国制造业</w:instrText>
      </w:r>
      <w:r w:rsidR="00BC7BD9" w:rsidRPr="00811C09">
        <w:rPr>
          <w:rFonts w:cs="宋体"/>
          <w:lang w:bidi="ar"/>
        </w:rPr>
        <w:instrText>OFDI</w:instrText>
      </w:r>
      <w:r w:rsidR="00BC7BD9" w:rsidRPr="00811C09">
        <w:rPr>
          <w:rFonts w:cs="宋体" w:hint="eastAsia"/>
          <w:lang w:bidi="ar"/>
        </w:rPr>
        <w:instrText>对创新能力的影响存在基于知识产权保护的双重门槛效应，制造业</w:instrText>
      </w:r>
      <w:r w:rsidR="00BC7BD9" w:rsidRPr="00811C09">
        <w:rPr>
          <w:rFonts w:cs="宋体"/>
          <w:lang w:bidi="ar"/>
        </w:rPr>
        <w:instrText>OFDI</w:instrText>
      </w:r>
      <w:r w:rsidR="00BC7BD9" w:rsidRPr="00811C09">
        <w:rPr>
          <w:rFonts w:cs="宋体" w:hint="eastAsia"/>
          <w:lang w:bidi="ar"/>
        </w:rPr>
        <w:instrText>区位选择显著影响了制造业</w:instrText>
      </w:r>
      <w:r w:rsidR="00BC7BD9" w:rsidRPr="00811C09">
        <w:rPr>
          <w:rFonts w:cs="宋体"/>
          <w:lang w:bidi="ar"/>
        </w:rPr>
        <w:instrText>OFDI</w:instrText>
      </w:r>
      <w:r w:rsidR="00BC7BD9" w:rsidRPr="00811C09">
        <w:rPr>
          <w:rFonts w:cs="宋体" w:hint="eastAsia"/>
          <w:lang w:bidi="ar"/>
        </w:rPr>
        <w:instrText>创新驱动门槛效应的发挥。</w:instrText>
      </w:r>
      <w:r w:rsidR="00BC7BD9" w:rsidRPr="00811C09">
        <w:rPr>
          <w:rFonts w:cs="宋体"/>
          <w:lang w:bidi="ar"/>
        </w:rPr>
        <w:instrText>","container-title":"</w:instrText>
      </w:r>
      <w:r w:rsidR="00BC7BD9" w:rsidRPr="00811C09">
        <w:rPr>
          <w:rFonts w:cs="宋体" w:hint="eastAsia"/>
          <w:lang w:bidi="ar"/>
        </w:rPr>
        <w:instrText>国际商务（对外经济贸易大学学报）</w:instrText>
      </w:r>
      <w:r w:rsidR="00BC7BD9" w:rsidRPr="00811C09">
        <w:rPr>
          <w:rFonts w:cs="宋体"/>
          <w:lang w:bidi="ar"/>
        </w:rPr>
        <w:instrText>","DOI":"10.13509/j.cnki.ib.2023.02.008","ISSN":"1002-4034","issue":"2","journalAbbreviation":"</w:instrText>
      </w:r>
      <w:r w:rsidR="00BC7BD9" w:rsidRPr="00811C09">
        <w:rPr>
          <w:rFonts w:cs="宋体" w:hint="eastAsia"/>
          <w:lang w:bidi="ar"/>
        </w:rPr>
        <w:instrText>国际商务（对外经济贸易大学学报）</w:instrText>
      </w:r>
      <w:r w:rsidR="00BC7BD9" w:rsidRPr="00811C09">
        <w:rPr>
          <w:rFonts w:cs="宋体"/>
          <w:lang w:bidi="ar"/>
        </w:rPr>
        <w:instrText xml:space="preserve">","language":"zh","note":"foundation: </w:instrText>
      </w:r>
      <w:r w:rsidR="00BC7BD9" w:rsidRPr="00811C09">
        <w:rPr>
          <w:rFonts w:cs="宋体" w:hint="eastAsia"/>
          <w:lang w:bidi="ar"/>
        </w:rPr>
        <w:instrText>国家社会科学基金项目“双循环下国内外要素协同驱动制造业高质量创新的机制及路径研究”</w:instrText>
      </w:r>
      <w:r w:rsidR="00BC7BD9" w:rsidRPr="00811C09">
        <w:rPr>
          <w:rFonts w:cs="宋体"/>
          <w:lang w:bidi="ar"/>
        </w:rPr>
        <w:instrText>(21XJY001)</w:instrText>
      </w:r>
      <w:r w:rsidR="00BC7BD9" w:rsidRPr="00811C09">
        <w:rPr>
          <w:rFonts w:cs="宋体" w:hint="eastAsia"/>
          <w:lang w:bidi="ar"/>
        </w:rPr>
        <w:instrText>；</w:instrText>
      </w:r>
      <w:r w:rsidR="00BC7BD9" w:rsidRPr="00811C09">
        <w:rPr>
          <w:rFonts w:cs="宋体"/>
          <w:lang w:bidi="ar"/>
        </w:rPr>
        <w:instrText xml:space="preserve"> </w:instrText>
      </w:r>
      <w:r w:rsidR="00BC7BD9" w:rsidRPr="00811C09">
        <w:rPr>
          <w:rFonts w:cs="宋体" w:hint="eastAsia"/>
          <w:lang w:bidi="ar"/>
        </w:rPr>
        <w:instrText>四川外国语大学校级重点科研项目“双向</w:instrText>
      </w:r>
      <w:r w:rsidR="00BC7BD9" w:rsidRPr="00811C09">
        <w:rPr>
          <w:rFonts w:cs="宋体"/>
          <w:lang w:bidi="ar"/>
        </w:rPr>
        <w:instrText>FDI</w:instrText>
      </w:r>
      <w:r w:rsidR="00BC7BD9" w:rsidRPr="00811C09">
        <w:rPr>
          <w:rFonts w:cs="宋体" w:hint="eastAsia"/>
          <w:lang w:bidi="ar"/>
        </w:rPr>
        <w:instrText>互动发展视角下中国制造业企业合作创新能力形成机理及提升路径研究”</w:instrText>
      </w:r>
      <w:r w:rsidR="00BC7BD9" w:rsidRPr="00811C09">
        <w:rPr>
          <w:rFonts w:cs="宋体"/>
          <w:lang w:bidi="ar"/>
        </w:rPr>
        <w:instrText>(SISU202104)</w:instrText>
      </w:r>
      <w:r w:rsidR="00BC7BD9" w:rsidRPr="00811C09">
        <w:rPr>
          <w:rFonts w:cs="宋体" w:hint="eastAsia"/>
          <w:lang w:bidi="ar"/>
        </w:rPr>
        <w:instrText>；</w:instrText>
      </w:r>
      <w:r w:rsidR="00BC7BD9" w:rsidRPr="00811C09">
        <w:rPr>
          <w:rFonts w:cs="宋体"/>
          <w:lang w:bidi="ar"/>
        </w:rPr>
        <w:instrText xml:space="preserve">\ndownload: 900\nalbum: </w:instrText>
      </w:r>
      <w:r w:rsidR="00BC7BD9" w:rsidRPr="00811C09">
        <w:rPr>
          <w:rFonts w:cs="宋体" w:hint="eastAsia"/>
          <w:lang w:bidi="ar"/>
        </w:rPr>
        <w:instrText>经济与管理科学</w:instrText>
      </w:r>
      <w:r w:rsidR="00BC7BD9" w:rsidRPr="00811C09">
        <w:rPr>
          <w:rFonts w:cs="宋体"/>
          <w:lang w:bidi="ar"/>
        </w:rPr>
        <w:instrText>\nCLC: F204;F424;F125\ndbcode: CJFQ\ndbname: CJFDLAST2023\nfilename: DWMY202302007","page":"102-118","source":"CNKI","title":"</w:instrText>
      </w:r>
      <w:r w:rsidR="00BC7BD9" w:rsidRPr="00811C09">
        <w:rPr>
          <w:rFonts w:cs="宋体" w:hint="eastAsia"/>
          <w:lang w:bidi="ar"/>
        </w:rPr>
        <w:instrText>知识产权保护视角下中国制造业</w:instrText>
      </w:r>
      <w:r w:rsidR="00BC7BD9" w:rsidRPr="00811C09">
        <w:rPr>
          <w:rFonts w:cs="宋体"/>
          <w:lang w:bidi="ar"/>
        </w:rPr>
        <w:instrText>ofdi</w:instrText>
      </w:r>
      <w:r w:rsidR="00BC7BD9" w:rsidRPr="00811C09">
        <w:rPr>
          <w:rFonts w:cs="宋体" w:hint="eastAsia"/>
          <w:lang w:bidi="ar"/>
        </w:rPr>
        <w:instrText>创新驱动效应研究</w:instrText>
      </w:r>
      <w:r w:rsidR="00BC7BD9" w:rsidRPr="00811C09">
        <w:rPr>
          <w:rFonts w:cs="宋体"/>
          <w:lang w:bidi="ar"/>
        </w:rPr>
        <w:instrText>","author":[{"literal":"</w:instrText>
      </w:r>
      <w:r w:rsidR="00BC7BD9" w:rsidRPr="00811C09">
        <w:rPr>
          <w:rFonts w:cs="宋体" w:hint="eastAsia"/>
          <w:lang w:bidi="ar"/>
        </w:rPr>
        <w:instrText>徐磊</w:instrText>
      </w:r>
      <w:r w:rsidR="00BC7BD9" w:rsidRPr="00811C09">
        <w:rPr>
          <w:rFonts w:cs="宋体"/>
          <w:lang w:bidi="ar"/>
        </w:rPr>
        <w:instrText>"},{"literal":"</w:instrText>
      </w:r>
      <w:r w:rsidR="00BC7BD9" w:rsidRPr="00811C09">
        <w:rPr>
          <w:rFonts w:cs="宋体" w:hint="eastAsia"/>
          <w:lang w:bidi="ar"/>
        </w:rPr>
        <w:instrText>宋泓锑</w:instrText>
      </w:r>
      <w:r w:rsidR="00BC7BD9" w:rsidRPr="00811C09">
        <w:rPr>
          <w:rFonts w:cs="宋体"/>
          <w:lang w:bidi="ar"/>
        </w:rPr>
        <w:instrText>"},{"literal":"</w:instrText>
      </w:r>
      <w:r w:rsidR="00BC7BD9" w:rsidRPr="00811C09">
        <w:rPr>
          <w:rFonts w:cs="宋体" w:hint="eastAsia"/>
          <w:lang w:bidi="ar"/>
        </w:rPr>
        <w:instrText>唐秋雨</w:instrText>
      </w:r>
      <w:r w:rsidR="00BC7BD9" w:rsidRPr="00811C09">
        <w:rPr>
          <w:rFonts w:cs="宋体"/>
          <w:lang w:bidi="ar"/>
        </w:rPr>
        <w:instrText xml:space="preserve">"}],"issued":{"date-parts":[["2023"]]}}}],"schema":"https://github.com/citation-style-language/schema/raw/master/csl-citation.json"} </w:instrText>
      </w:r>
      <w:r w:rsidR="00E26D87" w:rsidRPr="00811C09">
        <w:rPr>
          <w:rFonts w:cs="宋体"/>
          <w:lang w:bidi="ar"/>
        </w:rPr>
        <w:fldChar w:fldCharType="separate"/>
      </w:r>
      <w:r w:rsidR="00BC7BD9" w:rsidRPr="00811C09">
        <w:rPr>
          <w:rFonts w:cs="Times New Roman"/>
          <w:kern w:val="0"/>
          <w:vertAlign w:val="superscript"/>
        </w:rPr>
        <w:t>[27]</w:t>
      </w:r>
      <w:r w:rsidR="00E26D87" w:rsidRPr="00811C09">
        <w:rPr>
          <w:rFonts w:cs="宋体"/>
          <w:lang w:bidi="ar"/>
        </w:rPr>
        <w:fldChar w:fldCharType="end"/>
      </w:r>
      <w:r w:rsidRPr="00811C09">
        <w:rPr>
          <w:rFonts w:cs="宋体" w:hint="eastAsia"/>
          <w:lang w:bidi="ar"/>
        </w:rPr>
        <w:t>。据此，本文提出假设</w:t>
      </w:r>
      <w:r w:rsidRPr="00811C09">
        <w:rPr>
          <w:rFonts w:cs="Times New Roman"/>
          <w:lang w:bidi="ar"/>
        </w:rPr>
        <w:t>3</w:t>
      </w:r>
      <w:r w:rsidRPr="00811C09">
        <w:rPr>
          <w:rFonts w:cs="宋体" w:hint="eastAsia"/>
          <w:lang w:bidi="ar"/>
        </w:rPr>
        <w:t>。</w:t>
      </w:r>
    </w:p>
    <w:p w14:paraId="3F63F0C4" w14:textId="77777777" w:rsidR="00271103" w:rsidRPr="00811C09" w:rsidRDefault="00745598" w:rsidP="00C5598D">
      <w:pPr>
        <w:spacing w:line="240" w:lineRule="atLeast"/>
        <w:ind w:firstLine="422"/>
      </w:pPr>
      <w:r w:rsidRPr="00811C09">
        <w:rPr>
          <w:rFonts w:cs="宋体" w:hint="eastAsia"/>
          <w:b/>
          <w:bCs/>
          <w:lang w:bidi="ar"/>
        </w:rPr>
        <w:t>假设</w:t>
      </w:r>
      <w:r w:rsidRPr="00811C09">
        <w:rPr>
          <w:rFonts w:cs="Times New Roman"/>
          <w:b/>
          <w:bCs/>
          <w:lang w:bidi="ar"/>
        </w:rPr>
        <w:t>3</w:t>
      </w:r>
      <w:r w:rsidRPr="00811C09">
        <w:rPr>
          <w:rFonts w:cs="宋体" w:hint="eastAsia"/>
          <w:b/>
          <w:bCs/>
          <w:lang w:bidi="ar"/>
        </w:rPr>
        <w:t>：</w:t>
      </w:r>
      <w:r w:rsidRPr="00811C09">
        <w:rPr>
          <w:rFonts w:cs="宋体" w:hint="eastAsia"/>
          <w:lang w:bidi="ar"/>
        </w:rPr>
        <w:t>知识产权保护程度对国内价值链发挥创新效应具有制约作用。随着知识产权保护力度的逐步提升，国内价值链参与的创新效应呈现出逐渐增强的趋势。</w:t>
      </w:r>
    </w:p>
    <w:p w14:paraId="5A915989" w14:textId="77777777" w:rsidR="00271103" w:rsidRPr="00811C09" w:rsidRDefault="00745598" w:rsidP="00C5598D">
      <w:pPr>
        <w:pStyle w:val="afc"/>
        <w:spacing w:line="240" w:lineRule="atLeast"/>
      </w:pPr>
      <w:r w:rsidRPr="00811C09">
        <w:t xml:space="preserve">2 </w:t>
      </w:r>
      <w:r w:rsidRPr="00811C09">
        <w:rPr>
          <w:rFonts w:hint="eastAsia"/>
        </w:rPr>
        <w:t>研究方法</w:t>
      </w:r>
    </w:p>
    <w:p w14:paraId="484A349E" w14:textId="77777777" w:rsidR="00271103" w:rsidRPr="00811C09" w:rsidRDefault="00745598" w:rsidP="00C5598D">
      <w:pPr>
        <w:pStyle w:val="af8"/>
        <w:spacing w:line="240" w:lineRule="atLeast"/>
      </w:pPr>
      <w:r w:rsidRPr="00811C09">
        <w:t xml:space="preserve">2.1 </w:t>
      </w:r>
      <w:r w:rsidRPr="00811C09">
        <w:rPr>
          <w:rFonts w:hint="eastAsia"/>
        </w:rPr>
        <w:t>模型构建</w:t>
      </w:r>
    </w:p>
    <w:p w14:paraId="17B7856B" w14:textId="77777777" w:rsidR="00271103" w:rsidRPr="00811C09" w:rsidRDefault="00745598" w:rsidP="00C5598D">
      <w:pPr>
        <w:pStyle w:val="af9"/>
        <w:spacing w:line="240" w:lineRule="atLeast"/>
      </w:pPr>
      <w:bookmarkStart w:id="16" w:name="_Hlk191141815"/>
      <w:r w:rsidRPr="00811C09">
        <w:t xml:space="preserve">2.1.1 </w:t>
      </w:r>
      <w:r w:rsidRPr="00811C09">
        <w:rPr>
          <w:rFonts w:hint="eastAsia"/>
        </w:rPr>
        <w:t>基准回归模型</w:t>
      </w:r>
      <w:bookmarkEnd w:id="16"/>
    </w:p>
    <w:p w14:paraId="743D259E" w14:textId="242CAB24" w:rsidR="00271103" w:rsidRPr="00811C09" w:rsidRDefault="00745598">
      <w:pPr>
        <w:spacing w:line="240" w:lineRule="atLeast"/>
        <w:ind w:firstLine="420"/>
      </w:pPr>
      <w:r w:rsidRPr="00811C09">
        <w:rPr>
          <w:rFonts w:hint="eastAsia"/>
        </w:rPr>
        <w:t>为检验各省份国内价值链参与的创新溢出效应，本文构建如下基准回归模型，并采用普通最小二乘法（</w:t>
      </w:r>
      <w:r w:rsidRPr="00811C09">
        <w:t>OLS</w:t>
      </w:r>
      <w:r w:rsidRPr="00811C09">
        <w:rPr>
          <w:rFonts w:hint="eastAsia"/>
        </w:rPr>
        <w:t>）进行估计：</w:t>
      </w:r>
    </w:p>
    <w:p w14:paraId="5E66AA90" w14:textId="0BCA5FE6" w:rsidR="00FD5F15" w:rsidRPr="00811C09" w:rsidRDefault="00000000" w:rsidP="00C5598D">
      <w:pPr>
        <w:spacing w:line="240" w:lineRule="atLeast"/>
        <w:ind w:firstLine="420"/>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RD</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NVCP</m:t>
                  </m:r>
                </m:e>
                <m:sub>
                  <m:r>
                    <w:rPr>
                      <w:rFonts w:ascii="Cambria Math" w:hAnsi="Cambria Math"/>
                    </w:rPr>
                    <m:t>it</m:t>
                  </m:r>
                </m:sub>
              </m:sSub>
              <m:r>
                <w:rPr>
                  <w:rFonts w:ascii="Cambria Math" w:hAnsi="Cambria Math"/>
                </w:rPr>
                <m:t>+</m:t>
              </m:r>
              <m:ctrlPr>
                <w:rPr>
                  <w:rFonts w:ascii="Cambria Math" w:eastAsia="Cambria Math" w:hAnsi="Cambria Math" w:cs="Cambria Math"/>
                  <w:i/>
                </w:rPr>
              </m:ctrlPr>
            </m:e>
            <m:e>
              <m:r>
                <w:rPr>
                  <w:rFonts w:ascii="Cambria Math" w:hAnsi="Cambria Math"/>
                </w:rPr>
                <m:t>θ</m:t>
              </m:r>
              <m:sSub>
                <m:sSubPr>
                  <m:ctrlPr>
                    <w:rPr>
                      <w:rFonts w:ascii="Cambria Math" w:hAnsi="Cambria Math"/>
                      <w:i/>
                    </w:rPr>
                  </m:ctrlPr>
                </m:sSubPr>
                <m:e>
                  <m:r>
                    <w:rPr>
                      <w:rFonts w:ascii="Cambria Math" w:hAnsi="Cambria Math"/>
                    </w:rPr>
                    <m:t>CV</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m:t>
              </m:r>
              <m:d>
                <m:dPr>
                  <m:ctrlPr>
                    <w:rPr>
                      <w:rFonts w:ascii="Cambria Math" w:hAnsi="Cambria Math"/>
                      <w:i/>
                    </w:rPr>
                  </m:ctrlPr>
                </m:dPr>
                <m:e>
                  <m:r>
                    <w:rPr>
                      <w:rFonts w:ascii="Cambria Math" w:hAnsi="Cambria Math"/>
                    </w:rPr>
                    <m:t>1</m:t>
                  </m:r>
                </m:e>
              </m:d>
            </m:e>
          </m:eqArr>
        </m:oMath>
      </m:oMathPara>
    </w:p>
    <w:p w14:paraId="1A690ACC" w14:textId="6AE6F3BD" w:rsidR="00271103" w:rsidRPr="00811C09" w:rsidRDefault="00745598" w:rsidP="00C5598D">
      <w:pPr>
        <w:spacing w:line="240" w:lineRule="atLeast"/>
        <w:ind w:firstLine="420"/>
      </w:pPr>
      <w:r w:rsidRPr="00811C09">
        <w:rPr>
          <w:rFonts w:hint="eastAsia"/>
        </w:rPr>
        <w:t>其中，</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Pr="00811C09">
        <w:rPr>
          <w:rFonts w:hint="eastAsia"/>
        </w:rPr>
        <w:t>代表模型的常数项；</w:t>
      </w:r>
      <m:oMath>
        <m:sSub>
          <m:sSubPr>
            <m:ctrlPr>
              <w:rPr>
                <w:rFonts w:ascii="Cambria Math" w:hAnsi="Cambria Math"/>
                <w:i/>
              </w:rPr>
            </m:ctrlPr>
          </m:sSubPr>
          <m:e>
            <m:r>
              <w:rPr>
                <w:rFonts w:ascii="Cambria Math" w:hAnsi="Cambria Math"/>
              </w:rPr>
              <m:t>RD</m:t>
            </m:r>
          </m:e>
          <m:sub>
            <m:r>
              <w:rPr>
                <w:rFonts w:ascii="Cambria Math" w:hAnsi="Cambria Math"/>
              </w:rPr>
              <m:t>it</m:t>
            </m:r>
          </m:sub>
        </m:sSub>
      </m:oMath>
      <w:r w:rsidRPr="00811C09">
        <w:rPr>
          <w:rFonts w:hint="eastAsia"/>
        </w:rPr>
        <w:t>为被解释变量，即省份</w:t>
      </w:r>
      <w:bookmarkStart w:id="17" w:name="OLE_LINK2"/>
      <m:oMath>
        <m:r>
          <w:rPr>
            <w:rFonts w:ascii="Cambria Math" w:hAnsi="Cambria Math"/>
          </w:rPr>
          <m:t>i</m:t>
        </m:r>
      </m:oMath>
      <w:r w:rsidRPr="00811C09">
        <w:rPr>
          <w:rFonts w:hint="eastAsia"/>
        </w:rPr>
        <w:t>在</w:t>
      </w:r>
      <m:oMath>
        <m:r>
          <w:rPr>
            <w:rFonts w:ascii="Cambria Math" w:hAnsi="Cambria Math"/>
          </w:rPr>
          <m:t>t</m:t>
        </m:r>
      </m:oMath>
      <w:r w:rsidRPr="00811C09">
        <w:rPr>
          <w:rFonts w:hint="eastAsia"/>
        </w:rPr>
        <w:t>年的研发资本存量</w:t>
      </w:r>
      <w:bookmarkEnd w:id="17"/>
      <w:r w:rsidRPr="00811C09">
        <w:rPr>
          <w:rFonts w:hint="eastAsia"/>
        </w:rPr>
        <w:t>；</w:t>
      </w:r>
      <m:oMath>
        <m:sSub>
          <m:sSubPr>
            <m:ctrlPr>
              <w:rPr>
                <w:rFonts w:ascii="Cambria Math" w:hAnsi="Cambria Math"/>
                <w:i/>
              </w:rPr>
            </m:ctrlPr>
          </m:sSubPr>
          <m:e>
            <m:r>
              <w:rPr>
                <w:rFonts w:ascii="Cambria Math" w:hAnsi="Cambria Math"/>
              </w:rPr>
              <m:t>NVCP</m:t>
            </m:r>
          </m:e>
          <m:sub>
            <m:r>
              <w:rPr>
                <w:rFonts w:ascii="Cambria Math" w:hAnsi="Cambria Math"/>
              </w:rPr>
              <m:t>it</m:t>
            </m:r>
          </m:sub>
        </m:sSub>
      </m:oMath>
      <w:r w:rsidRPr="00811C09">
        <w:rPr>
          <w:rFonts w:hint="eastAsia"/>
        </w:rPr>
        <w:t>为解释变量，表示省份</w:t>
      </w:r>
      <m:oMath>
        <m:r>
          <w:rPr>
            <w:rFonts w:ascii="Cambria Math" w:hAnsi="Cambria Math"/>
          </w:rPr>
          <m:t>i</m:t>
        </m:r>
      </m:oMath>
      <w:r w:rsidRPr="00811C09">
        <w:rPr>
          <w:rFonts w:hint="eastAsia"/>
        </w:rPr>
        <w:t>在</w:t>
      </w:r>
      <m:oMath>
        <m:r>
          <w:rPr>
            <w:rFonts w:ascii="Cambria Math" w:hAnsi="Cambria Math"/>
          </w:rPr>
          <m:t>t</m:t>
        </m:r>
      </m:oMath>
      <w:r w:rsidRPr="00811C09">
        <w:rPr>
          <w:rFonts w:hint="eastAsia"/>
        </w:rPr>
        <w:t>年的国内价值链参与度；</w:t>
      </w:r>
      <m:oMath>
        <m:sSub>
          <m:sSubPr>
            <m:ctrlPr>
              <w:rPr>
                <w:rFonts w:ascii="Cambria Math" w:hAnsi="Cambria Math"/>
                <w:i/>
              </w:rPr>
            </m:ctrlPr>
          </m:sSubPr>
          <m:e>
            <m:r>
              <w:rPr>
                <w:rFonts w:ascii="Cambria Math" w:hAnsi="Cambria Math"/>
              </w:rPr>
              <m:t>CV</m:t>
            </m:r>
          </m:e>
          <m:sub>
            <m:r>
              <w:rPr>
                <w:rFonts w:ascii="Cambria Math" w:hAnsi="Cambria Math"/>
              </w:rPr>
              <m:t>it</m:t>
            </m:r>
          </m:sub>
        </m:sSub>
      </m:oMath>
      <w:r w:rsidRPr="00811C09">
        <w:rPr>
          <w:rFonts w:hint="eastAsia"/>
        </w:rPr>
        <w:t>为一系列控制变量，</w:t>
      </w:r>
      <m:oMath>
        <m:r>
          <w:rPr>
            <w:rFonts w:ascii="Cambria Math" w:hAnsi="Cambria Math"/>
          </w:rPr>
          <m:t>θ</m:t>
        </m:r>
      </m:oMath>
      <w:r w:rsidRPr="00811C09">
        <w:rPr>
          <w:rFonts w:hint="eastAsia"/>
        </w:rPr>
        <w:t>表示控制变量的系数；</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Pr="00811C09">
        <w:rPr>
          <w:rFonts w:hint="eastAsia"/>
        </w:rPr>
        <w:t>为个体固定效应；</w:t>
      </w:r>
      <m:oMath>
        <m:sSub>
          <m:sSubPr>
            <m:ctrlPr>
              <w:rPr>
                <w:rFonts w:ascii="Cambria Math" w:hAnsi="Cambria Math"/>
                <w:i/>
              </w:rPr>
            </m:ctrlPr>
          </m:sSubPr>
          <m:e>
            <m:r>
              <w:rPr>
                <w:rFonts w:ascii="Cambria Math" w:hAnsi="Cambria Math"/>
              </w:rPr>
              <m:t>γ</m:t>
            </m:r>
          </m:e>
          <m:sub>
            <m:r>
              <w:rPr>
                <w:rFonts w:ascii="Cambria Math" w:hAnsi="Cambria Math"/>
              </w:rPr>
              <m:t>t</m:t>
            </m:r>
          </m:sub>
        </m:sSub>
      </m:oMath>
      <w:r w:rsidRPr="00811C09">
        <w:rPr>
          <w:rFonts w:hint="eastAsia"/>
        </w:rPr>
        <w:t>为时间固定效应；</w:t>
      </w:r>
      <m:oMath>
        <m:sSub>
          <m:sSubPr>
            <m:ctrlPr>
              <w:rPr>
                <w:rFonts w:ascii="Cambria Math" w:hAnsi="Cambria Math"/>
                <w:i/>
              </w:rPr>
            </m:ctrlPr>
          </m:sSubPr>
          <m:e>
            <m:r>
              <w:rPr>
                <w:rFonts w:ascii="Cambria Math" w:hAnsi="Cambria Math"/>
              </w:rPr>
              <m:t>ε</m:t>
            </m:r>
          </m:e>
          <m:sub>
            <m:r>
              <w:rPr>
                <w:rFonts w:ascii="Cambria Math" w:hAnsi="Cambria Math"/>
              </w:rPr>
              <m:t>it</m:t>
            </m:r>
          </m:sub>
        </m:sSub>
      </m:oMath>
      <w:r w:rsidRPr="00811C09">
        <w:rPr>
          <w:rFonts w:hint="eastAsia"/>
        </w:rPr>
        <w:t>为随机扰动项。在此模型中，我们将重点关注</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811C09">
        <w:rPr>
          <w:rFonts w:hint="eastAsia"/>
        </w:rPr>
        <w:t>，若其显著为正，则表示各省参与国内价值链有利于提升当地创新能力。</w:t>
      </w:r>
    </w:p>
    <w:p w14:paraId="08C6B0B2" w14:textId="77777777" w:rsidR="00271103" w:rsidRPr="00811C09" w:rsidRDefault="00745598" w:rsidP="00C5598D">
      <w:pPr>
        <w:pStyle w:val="af9"/>
        <w:spacing w:line="240" w:lineRule="atLeast"/>
      </w:pPr>
      <w:r w:rsidRPr="00811C09">
        <w:t xml:space="preserve">2.1.2 </w:t>
      </w:r>
      <w:r w:rsidRPr="00811C09">
        <w:rPr>
          <w:rFonts w:hint="eastAsia"/>
        </w:rPr>
        <w:t>调节效应模型</w:t>
      </w:r>
    </w:p>
    <w:p w14:paraId="1ED38DE4" w14:textId="08CC6986" w:rsidR="00271103" w:rsidRPr="00811C09" w:rsidRDefault="00745598" w:rsidP="00C5598D">
      <w:pPr>
        <w:spacing w:line="240" w:lineRule="atLeast"/>
        <w:ind w:firstLine="420"/>
      </w:pPr>
      <w:r w:rsidRPr="00811C09">
        <w:rPr>
          <w:rFonts w:hint="eastAsia"/>
        </w:rPr>
        <w:t>为进一步检验政府干预程度和对外贸易程度对国内价值链参与度创新效应的调节作用，本文在</w:t>
      </w:r>
      <w:bookmarkStart w:id="18" w:name="OLE_LINK3"/>
      <w:r w:rsidRPr="00811C09">
        <w:rPr>
          <w:rFonts w:hint="eastAsia"/>
        </w:rPr>
        <w:t>模型（</w:t>
      </w:r>
      <w:r w:rsidRPr="00811C09">
        <w:t>1</w:t>
      </w:r>
      <w:r w:rsidRPr="00811C09">
        <w:rPr>
          <w:rFonts w:hint="eastAsia"/>
        </w:rPr>
        <w:t>）</w:t>
      </w:r>
      <w:bookmarkEnd w:id="18"/>
      <w:r w:rsidRPr="00811C09">
        <w:rPr>
          <w:rFonts w:hint="eastAsia"/>
        </w:rPr>
        <w:t>的基础上引入了调节变量与核心解释变量的交互项：</w:t>
      </w:r>
    </w:p>
    <w:p w14:paraId="790180F8" w14:textId="0B0D4B0D" w:rsidR="00271103" w:rsidRPr="00811C09" w:rsidRDefault="00000000" w:rsidP="00C5598D">
      <w:pPr>
        <w:spacing w:line="240" w:lineRule="atLeast"/>
        <w:ind w:firstLine="420"/>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RD</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NVCP</m:t>
                  </m:r>
                </m:e>
                <m:sub>
                  <m:r>
                    <w:rPr>
                      <w:rFonts w:ascii="Cambria Math" w:hAnsi="Cambria Math"/>
                    </w:rPr>
                    <m:t>it</m:t>
                  </m:r>
                </m:sub>
              </m:sSub>
              <m:r>
                <w:rPr>
                  <w:rFonts w:ascii="Cambria Math" w:hAnsi="Cambria Math"/>
                </w:rPr>
                <m:t>+θ</m:t>
              </m:r>
              <m:sSub>
                <m:sSubPr>
                  <m:ctrlPr>
                    <w:rPr>
                      <w:rFonts w:ascii="Cambria Math" w:hAnsi="Cambria Math"/>
                      <w:i/>
                    </w:rPr>
                  </m:ctrlPr>
                </m:sSubPr>
                <m:e>
                  <m:r>
                    <w:rPr>
                      <w:rFonts w:ascii="Cambria Math" w:hAnsi="Cambria Math"/>
                    </w:rPr>
                    <m:t>CV</m:t>
                  </m:r>
                </m:e>
                <m:sub>
                  <m:r>
                    <w:rPr>
                      <w:rFonts w:ascii="Cambria Math" w:hAnsi="Cambria Math"/>
                    </w:rPr>
                    <m:t>it</m:t>
                  </m:r>
                </m:sub>
              </m:sSub>
              <m:r>
                <w:rPr>
                  <w:rFonts w:ascii="Cambria Math" w:hAnsi="Cambria Math"/>
                </w:rPr>
                <m:t>+</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NVCP</m:t>
                      </m:r>
                    </m:e>
                    <m:sub>
                      <m:r>
                        <w:rPr>
                          <w:rFonts w:ascii="Cambria Math" w:hAnsi="Cambria Math"/>
                        </w:rPr>
                        <m:t>it</m:t>
                      </m:r>
                    </m:sub>
                  </m:sSub>
                  <m:r>
                    <w:rPr>
                      <w:rFonts w:ascii="Cambria Math" w:hAnsi="Cambria Math" w:hint="eastAsia"/>
                    </w:rPr>
                    <m:t>*</m:t>
                  </m:r>
                  <m:r>
                    <w:rPr>
                      <w:rFonts w:ascii="Cambria Math" w:hAnsi="Cambria Math"/>
                    </w:rPr>
                    <m:t>M</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M</m:t>
                  </m:r>
                </m:e>
                <m:sub>
                  <m:r>
                    <w:rPr>
                      <w:rFonts w:ascii="Cambria Math" w:hAnsi="Cambria Math"/>
                    </w:rPr>
                    <m:t>it</m:t>
                  </m:r>
                </m:sub>
              </m:sSub>
              <m:r>
                <w:rPr>
                  <w:rFonts w:ascii="Cambria Math" w:hAnsi="Cambria Math"/>
                </w:rPr>
                <m:t>+</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m:t>
              </m:r>
              <m:d>
                <m:dPr>
                  <m:ctrlPr>
                    <w:rPr>
                      <w:rFonts w:ascii="Cambria Math" w:hAnsi="Cambria Math"/>
                      <w:i/>
                    </w:rPr>
                  </m:ctrlPr>
                </m:dPr>
                <m:e>
                  <m:r>
                    <w:rPr>
                      <w:rFonts w:ascii="Cambria Math" w:hAnsi="Cambria Math"/>
                    </w:rPr>
                    <m:t>2</m:t>
                  </m:r>
                </m:e>
              </m:d>
            </m:e>
          </m:eqArr>
        </m:oMath>
      </m:oMathPara>
    </w:p>
    <w:p w14:paraId="3EE02E78" w14:textId="56E7FE2D" w:rsidR="00271103" w:rsidRPr="00811C09" w:rsidRDefault="00745598" w:rsidP="00C5598D">
      <w:pPr>
        <w:spacing w:line="240" w:lineRule="atLeast"/>
        <w:ind w:firstLine="420"/>
      </w:pPr>
      <w:r w:rsidRPr="00811C09">
        <w:rPr>
          <w:rFonts w:hint="eastAsia"/>
        </w:rPr>
        <w:t>其中，</w:t>
      </w:r>
      <m:oMath>
        <m:sSub>
          <m:sSubPr>
            <m:ctrlPr>
              <w:rPr>
                <w:rFonts w:ascii="Cambria Math" w:hAnsi="Cambria Math"/>
                <w:i/>
              </w:rPr>
            </m:ctrlPr>
          </m:sSubPr>
          <m:e>
            <m:r>
              <w:rPr>
                <w:rFonts w:ascii="Cambria Math" w:hAnsi="Cambria Math"/>
              </w:rPr>
              <m:t>M</m:t>
            </m:r>
          </m:e>
          <m:sub>
            <m:r>
              <w:rPr>
                <w:rFonts w:ascii="Cambria Math" w:hAnsi="Cambria Math"/>
              </w:rPr>
              <m:t>it</m:t>
            </m:r>
          </m:sub>
        </m:sSub>
      </m:oMath>
      <w:r w:rsidRPr="00811C09">
        <w:rPr>
          <w:rFonts w:hint="eastAsia"/>
        </w:rPr>
        <w:t>为调节变量，代表政府干预程度</w:t>
      </w:r>
      <m:oMath>
        <m:sSub>
          <m:sSubPr>
            <m:ctrlPr>
              <w:rPr>
                <w:rFonts w:ascii="Cambria Math" w:hAnsi="Cambria Math"/>
                <w:i/>
              </w:rPr>
            </m:ctrlPr>
          </m:sSubPr>
          <m:e>
            <m:r>
              <w:rPr>
                <w:rFonts w:ascii="Cambria Math" w:hAnsi="Cambria Math"/>
              </w:rPr>
              <m:t>Gov</m:t>
            </m:r>
          </m:e>
          <m:sub>
            <m:r>
              <w:rPr>
                <w:rFonts w:ascii="Cambria Math" w:hAnsi="Cambria Math"/>
              </w:rPr>
              <m:t>it</m:t>
            </m:r>
          </m:sub>
        </m:sSub>
      </m:oMath>
      <w:r w:rsidRPr="00811C09">
        <w:rPr>
          <w:rFonts w:hint="eastAsia"/>
        </w:rPr>
        <w:t>和外国直接投资</w:t>
      </w:r>
      <m:oMath>
        <m:sSub>
          <m:sSubPr>
            <m:ctrlPr>
              <w:rPr>
                <w:rFonts w:ascii="Cambria Math" w:hAnsi="Cambria Math"/>
                <w:i/>
              </w:rPr>
            </m:ctrlPr>
          </m:sSubPr>
          <m:e>
            <m:r>
              <w:rPr>
                <w:rFonts w:ascii="Cambria Math" w:hAnsi="Cambria Math"/>
              </w:rPr>
              <m:t>FDI</m:t>
            </m:r>
          </m:e>
          <m:sub>
            <m:r>
              <w:rPr>
                <w:rFonts w:ascii="Cambria Math" w:hAnsi="Cambria Math"/>
              </w:rPr>
              <m:t>it</m:t>
            </m:r>
          </m:sub>
        </m:sSub>
      </m:oMath>
      <w:r w:rsidRPr="00811C09">
        <w:rPr>
          <w:rFonts w:hint="eastAsia"/>
        </w:rPr>
        <w:t>；交互项系数</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Pr="00811C09">
        <w:rPr>
          <w:rFonts w:hint="eastAsia"/>
        </w:rPr>
        <w:t>代表调节效应。</w:t>
      </w:r>
    </w:p>
    <w:p w14:paraId="11668F6E" w14:textId="77777777" w:rsidR="00271103" w:rsidRPr="00811C09" w:rsidRDefault="00745598" w:rsidP="00C5598D">
      <w:pPr>
        <w:pStyle w:val="af9"/>
        <w:spacing w:line="240" w:lineRule="atLeast"/>
      </w:pPr>
      <w:r w:rsidRPr="00811C09">
        <w:t xml:space="preserve">2.1.2 </w:t>
      </w:r>
      <w:r w:rsidRPr="00811C09">
        <w:rPr>
          <w:rFonts w:hint="eastAsia"/>
        </w:rPr>
        <w:t>门槛效应模型</w:t>
      </w:r>
    </w:p>
    <w:p w14:paraId="236CE77C" w14:textId="2E0DB161" w:rsidR="00271103" w:rsidRPr="00811C09" w:rsidRDefault="00745598" w:rsidP="00C5598D">
      <w:pPr>
        <w:spacing w:line="240" w:lineRule="atLeast"/>
        <w:ind w:firstLine="420"/>
      </w:pPr>
      <w:r w:rsidRPr="00811C09">
        <w:rPr>
          <w:rFonts w:hint="eastAsia"/>
        </w:rPr>
        <w:t>根据前文理论假设，各省知识产权保护程度不同，可能导致国内价值链与研发资本存量之间呈现门槛效应</w:t>
      </w:r>
      <w:r w:rsidR="00906A4D" w:rsidRPr="00811C09">
        <w:fldChar w:fldCharType="begin"/>
      </w:r>
      <w:r w:rsidR="00906A4D" w:rsidRPr="00811C09">
        <w:instrText xml:space="preserve"> ADDIN ZOTERO_ITEM CSL_CITATION {"citationID":"I8CIiB39","properties":{"formattedCitation":"\\super [26]\\nosupersub{}","plainCitation":"[26]","noteIndex":0},"citationItems":[{"id":1692,"uris":["http://zotero.org/users/15159313/items/VZDMAYQ2"],"itemData":{"id":1692,"type":"article-journal","abstract":"</w:instrText>
      </w:r>
      <w:r w:rsidR="00906A4D" w:rsidRPr="00811C09">
        <w:rPr>
          <w:rFonts w:hint="eastAsia"/>
        </w:rPr>
        <w:instrText>文章通过</w:instrText>
      </w:r>
      <w:r w:rsidR="00906A4D" w:rsidRPr="00811C09">
        <w:instrText>2003-2013</w:instrText>
      </w:r>
      <w:r w:rsidR="00906A4D" w:rsidRPr="00811C09">
        <w:rPr>
          <w:rFonts w:hint="eastAsia"/>
        </w:rPr>
        <w:instrText>年中国省际面板数据</w:instrText>
      </w:r>
      <w:r w:rsidR="00906A4D" w:rsidRPr="00811C09">
        <w:instrText>,</w:instrText>
      </w:r>
      <w:r w:rsidR="00906A4D" w:rsidRPr="00811C09">
        <w:rPr>
          <w:rFonts w:hint="eastAsia"/>
        </w:rPr>
        <w:instrText>以知识产权保护为门槛变量</w:instrText>
      </w:r>
      <w:r w:rsidR="00906A4D" w:rsidRPr="00811C09">
        <w:instrText>,</w:instrText>
      </w:r>
      <w:r w:rsidR="00906A4D" w:rsidRPr="00811C09">
        <w:rPr>
          <w:rFonts w:hint="eastAsia"/>
        </w:rPr>
        <w:instrText>建立动态面板门槛回归模型</w:instrText>
      </w:r>
      <w:r w:rsidR="00906A4D" w:rsidRPr="00811C09">
        <w:instrText>,</w:instrText>
      </w:r>
      <w:r w:rsidR="00906A4D" w:rsidRPr="00811C09">
        <w:rPr>
          <w:rFonts w:hint="eastAsia"/>
        </w:rPr>
        <w:instrText>实证分析了对外贸易、</w:instrText>
      </w:r>
      <w:r w:rsidR="00906A4D" w:rsidRPr="00811C09">
        <w:instrText>FDI</w:instrText>
      </w:r>
      <w:r w:rsidR="00906A4D" w:rsidRPr="00811C09">
        <w:rPr>
          <w:rFonts w:hint="eastAsia"/>
        </w:rPr>
        <w:instrText>、</w:instrText>
      </w:r>
      <w:r w:rsidR="00906A4D" w:rsidRPr="00811C09">
        <w:instrText>OFDI</w:instrText>
      </w:r>
      <w:r w:rsidR="00906A4D" w:rsidRPr="00811C09">
        <w:rPr>
          <w:rFonts w:hint="eastAsia"/>
        </w:rPr>
        <w:instrText>等国际技术溢出渠道对区域创新能力影响的知识产权保护门限效应。结果表明</w:instrText>
      </w:r>
      <w:r w:rsidR="00906A4D" w:rsidRPr="00811C09">
        <w:instrText>,</w:instrText>
      </w:r>
      <w:r w:rsidR="00906A4D" w:rsidRPr="00811C09">
        <w:rPr>
          <w:rFonts w:hint="eastAsia"/>
        </w:rPr>
        <w:instrText>对外贸易、</w:instrText>
      </w:r>
      <w:r w:rsidR="00906A4D" w:rsidRPr="00811C09">
        <w:instrText>FDI</w:instrText>
      </w:r>
      <w:r w:rsidR="00906A4D" w:rsidRPr="00811C09">
        <w:rPr>
          <w:rFonts w:hint="eastAsia"/>
        </w:rPr>
        <w:instrText>、</w:instrText>
      </w:r>
      <w:r w:rsidR="00906A4D" w:rsidRPr="00811C09">
        <w:instrText>OFDI</w:instrText>
      </w:r>
      <w:r w:rsidR="00906A4D" w:rsidRPr="00811C09">
        <w:rPr>
          <w:rFonts w:hint="eastAsia"/>
        </w:rPr>
        <w:instrText>对国内区域创新能力的影响显著存在知识产权保护门限效应。当知识产权保护水平未跨过某一特定门槛值时</w:instrText>
      </w:r>
      <w:r w:rsidR="00906A4D" w:rsidRPr="00811C09">
        <w:instrText>,</w:instrText>
      </w:r>
      <w:r w:rsidR="00906A4D" w:rsidRPr="00811C09">
        <w:rPr>
          <w:rFonts w:hint="eastAsia"/>
        </w:rPr>
        <w:instrText>对外贸易对区域创新能力的促进作用相对较小</w:instrText>
      </w:r>
      <w:r w:rsidR="00906A4D" w:rsidRPr="00811C09">
        <w:instrText>,FDI</w:instrText>
      </w:r>
      <w:r w:rsidR="00906A4D" w:rsidRPr="00811C09">
        <w:rPr>
          <w:rFonts w:hint="eastAsia"/>
        </w:rPr>
        <w:instrText>、</w:instrText>
      </w:r>
      <w:r w:rsidR="00906A4D" w:rsidRPr="00811C09">
        <w:instrText>OFDI</w:instrText>
      </w:r>
      <w:r w:rsidR="00906A4D" w:rsidRPr="00811C09">
        <w:rPr>
          <w:rFonts w:hint="eastAsia"/>
        </w:rPr>
        <w:instrText>未能对创新能力产生显著的促进作用。当知识产权保护水平跨过门槛值后</w:instrText>
      </w:r>
      <w:r w:rsidR="00906A4D" w:rsidRPr="00811C09">
        <w:instrText>,</w:instrText>
      </w:r>
      <w:r w:rsidR="00906A4D" w:rsidRPr="00811C09">
        <w:rPr>
          <w:rFonts w:hint="eastAsia"/>
        </w:rPr>
        <w:instrText>对外贸易对区域创新能力的促进作用显著增大</w:instrText>
      </w:r>
      <w:r w:rsidR="00906A4D" w:rsidRPr="00811C09">
        <w:instrText>,</w:instrText>
      </w:r>
      <w:r w:rsidR="00906A4D" w:rsidRPr="00811C09">
        <w:rPr>
          <w:rFonts w:hint="eastAsia"/>
        </w:rPr>
        <w:instrText>外商直接投资、对外直接投资对区域创新能力产生了积极的促进作用。说明知识产权保护可以通过国际技术溢出渠道对区域创新能力产生正向作用。研究还表明我国大部分省份未跨过门槛值</w:instrText>
      </w:r>
      <w:r w:rsidR="00906A4D" w:rsidRPr="00811C09">
        <w:instrText>,</w:instrText>
      </w:r>
      <w:r w:rsidR="00906A4D" w:rsidRPr="00811C09">
        <w:rPr>
          <w:rFonts w:hint="eastAsia"/>
        </w:rPr>
        <w:instrText>处于低知识产权保护水平区域内。这意味着我国整体知识产权保护水平还较低</w:instrText>
      </w:r>
      <w:r w:rsidR="00906A4D" w:rsidRPr="00811C09">
        <w:instrText>,</w:instrText>
      </w:r>
      <w:r w:rsidR="00906A4D" w:rsidRPr="00811C09">
        <w:rPr>
          <w:rFonts w:hint="eastAsia"/>
        </w:rPr>
        <w:instrText>制约了国际技术溢出效应的产生。</w:instrText>
      </w:r>
      <w:r w:rsidR="00906A4D" w:rsidRPr="00811C09">
        <w:instrText>","container-title":"</w:instrText>
      </w:r>
      <w:r w:rsidR="00906A4D" w:rsidRPr="00811C09">
        <w:rPr>
          <w:rFonts w:hint="eastAsia"/>
        </w:rPr>
        <w:instrText>国际贸易问题</w:instrText>
      </w:r>
      <w:r w:rsidR="00906A4D" w:rsidRPr="00811C09">
        <w:instrText>","DOI":"10.13510/j.cnki.jit.2017.03.002","ISSN":"1002-4670","issue":"3","journalAbbreviation":"</w:instrText>
      </w:r>
      <w:r w:rsidR="00906A4D" w:rsidRPr="00811C09">
        <w:rPr>
          <w:rFonts w:hint="eastAsia"/>
        </w:rPr>
        <w:instrText>国际贸易问题</w:instrText>
      </w:r>
      <w:r w:rsidR="00906A4D" w:rsidRPr="00811C09">
        <w:instrText xml:space="preserve">","language":"zh","note":"foundation: </w:instrText>
      </w:r>
      <w:r w:rsidR="00906A4D" w:rsidRPr="00811C09">
        <w:rPr>
          <w:rFonts w:hint="eastAsia"/>
        </w:rPr>
        <w:instrText>国家社会科学基金一般项目“能源结构优化、产业结构转型与资源型城市贫困抑制研究”</w:instrText>
      </w:r>
      <w:r w:rsidR="00906A4D" w:rsidRPr="00811C09">
        <w:instrText>(16BJY013)</w:instrText>
      </w:r>
      <w:r w:rsidR="00906A4D" w:rsidRPr="00811C09">
        <w:rPr>
          <w:rFonts w:hint="eastAsia"/>
        </w:rPr>
        <w:instrText>；</w:instrText>
      </w:r>
      <w:r w:rsidR="00906A4D" w:rsidRPr="00811C09">
        <w:instrText xml:space="preserve">\ndownload: 4910\nalbum: </w:instrText>
      </w:r>
      <w:r w:rsidR="00906A4D" w:rsidRPr="00811C09">
        <w:rPr>
          <w:rFonts w:hint="eastAsia"/>
        </w:rPr>
        <w:instrText>经济与管理科学</w:instrText>
      </w:r>
      <w:r w:rsidR="00906A4D" w:rsidRPr="00811C09">
        <w:instrText>\nCLC: F752;F125;F832.6;F124.3\ndbcode: CJFQ\ndbname: CJFDLAST2017\nfilename: GJMW201703002","page":"14-25","source":"CNKI","title":"</w:instrText>
      </w:r>
      <w:r w:rsidR="00906A4D" w:rsidRPr="00811C09">
        <w:rPr>
          <w:rFonts w:hint="eastAsia"/>
        </w:rPr>
        <w:instrText>国际技术溢出与区域创新能力——基于知识产权保护视角的实证分析</w:instrText>
      </w:r>
      <w:r w:rsidR="00906A4D" w:rsidRPr="00811C09">
        <w:instrText>","author":[{"literal":"</w:instrText>
      </w:r>
      <w:r w:rsidR="00906A4D" w:rsidRPr="00811C09">
        <w:rPr>
          <w:rFonts w:hint="eastAsia"/>
        </w:rPr>
        <w:instrText>靳巧花</w:instrText>
      </w:r>
      <w:r w:rsidR="00906A4D" w:rsidRPr="00811C09">
        <w:instrText>"},{"literal":"</w:instrText>
      </w:r>
      <w:r w:rsidR="00906A4D" w:rsidRPr="00811C09">
        <w:rPr>
          <w:rFonts w:hint="eastAsia"/>
        </w:rPr>
        <w:instrText>严太华</w:instrText>
      </w:r>
      <w:r w:rsidR="00906A4D" w:rsidRPr="00811C09">
        <w:instrText xml:space="preserve">"}],"issued":{"date-parts":[["2017"]]}}}],"schema":"https://github.com/citation-style-language/schema/raw/master/csl-citation.json"} </w:instrText>
      </w:r>
      <w:r w:rsidR="00906A4D" w:rsidRPr="00811C09">
        <w:fldChar w:fldCharType="separate"/>
      </w:r>
      <w:r w:rsidR="00906A4D" w:rsidRPr="00811C09">
        <w:rPr>
          <w:rFonts w:cs="Times New Roman"/>
          <w:kern w:val="0"/>
          <w:vertAlign w:val="superscript"/>
        </w:rPr>
        <w:t>[26]</w:t>
      </w:r>
      <w:r w:rsidR="00906A4D" w:rsidRPr="00811C09">
        <w:fldChar w:fldCharType="end"/>
      </w:r>
      <w:r w:rsidRPr="00811C09">
        <w:rPr>
          <w:rFonts w:hint="eastAsia"/>
        </w:rPr>
        <w:t>。因此，本文在模型（</w:t>
      </w:r>
      <w:r w:rsidRPr="00811C09">
        <w:t>1</w:t>
      </w:r>
      <w:r w:rsidRPr="00811C09">
        <w:rPr>
          <w:rFonts w:hint="eastAsia"/>
        </w:rPr>
        <w:t>）的基础上建立</w:t>
      </w:r>
      <w:r w:rsidRPr="00811C09">
        <w:rPr>
          <w:rFonts w:hint="eastAsia"/>
        </w:rPr>
        <w:lastRenderedPageBreak/>
        <w:t>门槛效应模型：</w:t>
      </w:r>
    </w:p>
    <w:p w14:paraId="39AEE97C" w14:textId="485AB1BA" w:rsidR="00271103" w:rsidRPr="00811C09" w:rsidRDefault="00000000" w:rsidP="00C5598D">
      <w:pPr>
        <w:spacing w:line="240" w:lineRule="atLeast"/>
        <w:ind w:firstLine="420"/>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RD</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11</m:t>
                      </m:r>
                    </m:sub>
                  </m:sSub>
                  <m:r>
                    <w:rPr>
                      <w:rFonts w:ascii="Cambria Math" w:hAnsi="Cambria Math"/>
                    </w:rPr>
                    <m:t>NVC</m:t>
                  </m:r>
                </m:e>
                <m:sub>
                  <m:r>
                    <w:rPr>
                      <w:rFonts w:ascii="Cambria Math" w:hAnsi="Cambria Math"/>
                    </w:rPr>
                    <m:t>it</m:t>
                  </m:r>
                </m:sub>
              </m:sSub>
              <m:r>
                <w:rPr>
                  <w:rFonts w:ascii="Cambria Math" w:hAnsi="Cambria Math"/>
                </w:rPr>
                <m:t>I</m:t>
              </m:r>
              <m:d>
                <m:dPr>
                  <m:ctrlPr>
                    <w:rPr>
                      <w:rFonts w:ascii="Cambria Math" w:hAnsi="Cambria Math"/>
                      <w:i/>
                    </w:rPr>
                  </m:ctrlPr>
                </m:dPr>
                <m:e>
                  <m:sSub>
                    <m:sSubPr>
                      <m:ctrlPr>
                        <w:rPr>
                          <w:rFonts w:ascii="Cambria Math" w:hAnsi="Cambria Math"/>
                          <w:i/>
                        </w:rPr>
                      </m:ctrlPr>
                    </m:sSubPr>
                    <m:e>
                      <m:r>
                        <w:rPr>
                          <w:rFonts w:ascii="Cambria Math" w:hAnsi="Cambria Math"/>
                        </w:rPr>
                        <m:t>Ipp</m:t>
                      </m:r>
                    </m:e>
                    <m:sub>
                      <m:r>
                        <w:rPr>
                          <w:rFonts w:ascii="Cambria Math" w:hAnsi="Cambria Math"/>
                        </w:rPr>
                        <m:t>it</m:t>
                      </m:r>
                    </m:sub>
                  </m:sSub>
                  <m:r>
                    <w:rPr>
                      <w:rFonts w:ascii="Cambria Math" w:hAnsi="Cambria Math" w:hint="eastAsia"/>
                    </w:rPr>
                    <m:t>≤</m:t>
                  </m:r>
                  <m:r>
                    <w:rPr>
                      <w:rFonts w:ascii="Cambria Math" w:hAnsi="Cambria Math"/>
                    </w:rPr>
                    <m:t>η</m:t>
                  </m:r>
                </m:e>
              </m:d>
              <m:r>
                <w:rPr>
                  <w:rFonts w:ascii="Cambria Math" w:hAnsi="Cambria Math"/>
                </w:rPr>
                <m:t>+</m:t>
              </m:r>
              <m:ctrlPr>
                <w:rPr>
                  <w:rFonts w:ascii="Cambria Math" w:eastAsia="Cambria Math" w:hAnsi="Cambria Math" w:cs="Cambria Math"/>
                  <w:i/>
                </w:rPr>
              </m:ctrlPr>
            </m:e>
            <m:e>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12</m:t>
                      </m:r>
                    </m:sub>
                  </m:sSub>
                  <m:r>
                    <w:rPr>
                      <w:rFonts w:ascii="Cambria Math" w:hAnsi="Cambria Math"/>
                    </w:rPr>
                    <m:t>NVC</m:t>
                  </m:r>
                </m:e>
                <m:sub>
                  <m:r>
                    <w:rPr>
                      <w:rFonts w:ascii="Cambria Math" w:hAnsi="Cambria Math"/>
                    </w:rPr>
                    <m:t>it</m:t>
                  </m:r>
                </m:sub>
              </m:sSub>
              <m:r>
                <w:rPr>
                  <w:rFonts w:ascii="Cambria Math" w:hAnsi="Cambria Math"/>
                </w:rPr>
                <m:t>I</m:t>
              </m:r>
              <m:d>
                <m:dPr>
                  <m:ctrlPr>
                    <w:rPr>
                      <w:rFonts w:ascii="Cambria Math" w:hAnsi="Cambria Math"/>
                      <w:i/>
                    </w:rPr>
                  </m:ctrlPr>
                </m:dPr>
                <m:e>
                  <m:sSub>
                    <m:sSubPr>
                      <m:ctrlPr>
                        <w:rPr>
                          <w:rFonts w:ascii="Cambria Math" w:hAnsi="Cambria Math"/>
                          <w:i/>
                        </w:rPr>
                      </m:ctrlPr>
                    </m:sSubPr>
                    <m:e>
                      <m:r>
                        <w:rPr>
                          <w:rFonts w:ascii="Cambria Math" w:hAnsi="Cambria Math"/>
                        </w:rPr>
                        <m:t>Ipp</m:t>
                      </m:r>
                    </m:e>
                    <m:sub>
                      <m:r>
                        <w:rPr>
                          <w:rFonts w:ascii="Cambria Math" w:hAnsi="Cambria Math"/>
                        </w:rPr>
                        <m:t>it</m:t>
                      </m:r>
                    </m:sub>
                  </m:sSub>
                  <m:r>
                    <w:rPr>
                      <w:rFonts w:ascii="Cambria Math" w:hAnsi="Cambria Math"/>
                    </w:rPr>
                    <m:t>&gt;η</m:t>
                  </m:r>
                </m:e>
              </m:d>
              <m:r>
                <w:rPr>
                  <w:rFonts w:ascii="Cambria Math" w:hAnsi="Cambria Math"/>
                </w:rPr>
                <m:t>+</m:t>
              </m:r>
              <m:ctrlPr>
                <w:rPr>
                  <w:rFonts w:ascii="Cambria Math" w:eastAsia="Cambria Math" w:hAnsi="Cambria Math" w:cs="Cambria Math"/>
                  <w:i/>
                </w:rPr>
              </m:ctrlPr>
            </m:e>
            <m:e>
              <m:r>
                <w:rPr>
                  <w:rFonts w:ascii="Cambria Math" w:hAnsi="Cambria Math"/>
                </w:rPr>
                <m:t>θ</m:t>
              </m:r>
              <m:sSub>
                <m:sSubPr>
                  <m:ctrlPr>
                    <w:rPr>
                      <w:rFonts w:ascii="Cambria Math" w:hAnsi="Cambria Math"/>
                      <w:i/>
                    </w:rPr>
                  </m:ctrlPr>
                </m:sSubPr>
                <m:e>
                  <m:r>
                    <w:rPr>
                      <w:rFonts w:ascii="Cambria Math" w:hAnsi="Cambria Math"/>
                    </w:rPr>
                    <m:t>CV</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m:t>
              </m:r>
              <m:d>
                <m:dPr>
                  <m:ctrlPr>
                    <w:rPr>
                      <w:rFonts w:ascii="Cambria Math" w:hAnsi="Cambria Math"/>
                      <w:i/>
                    </w:rPr>
                  </m:ctrlPr>
                </m:dPr>
                <m:e>
                  <m:r>
                    <w:rPr>
                      <w:rFonts w:ascii="Cambria Math" w:hAnsi="Cambria Math"/>
                    </w:rPr>
                    <m:t>3</m:t>
                  </m:r>
                </m:e>
              </m:d>
            </m:e>
          </m:eqArr>
        </m:oMath>
      </m:oMathPara>
    </w:p>
    <w:p w14:paraId="73C0524C" w14:textId="7A24FE9E" w:rsidR="00271103" w:rsidRPr="00811C09" w:rsidRDefault="00745598" w:rsidP="00C5598D">
      <w:pPr>
        <w:spacing w:line="240" w:lineRule="atLeast"/>
        <w:ind w:firstLine="420"/>
        <w:rPr>
          <w:i/>
        </w:rPr>
      </w:pPr>
      <w:r w:rsidRPr="00811C09">
        <w:rPr>
          <w:rFonts w:hint="eastAsia"/>
        </w:rPr>
        <w:t>其中，</w:t>
      </w:r>
      <m:oMath>
        <m:r>
          <w:rPr>
            <w:rFonts w:ascii="Cambria Math" w:hAnsi="Cambria Math"/>
          </w:rPr>
          <m:t>I(</m:t>
        </m:r>
        <m:r>
          <w:rPr>
            <w:rFonts w:ascii="Cambria Math" w:hAnsi="Cambria Math" w:hint="eastAsia"/>
          </w:rPr>
          <m:t>·</m:t>
        </m:r>
        <m:r>
          <w:rPr>
            <w:rFonts w:ascii="Cambria Math" w:hAnsi="Cambria Math"/>
          </w:rPr>
          <m:t>)</m:t>
        </m:r>
      </m:oMath>
      <w:r w:rsidRPr="00811C09">
        <w:rPr>
          <w:rFonts w:hint="eastAsia"/>
        </w:rPr>
        <w:t>为示性函数，即满足括号内表达式时取值为</w:t>
      </w:r>
      <w:r w:rsidRPr="00811C09">
        <w:t>1</w:t>
      </w:r>
      <w:r w:rsidRPr="00811C09">
        <w:rPr>
          <w:rFonts w:hint="eastAsia"/>
        </w:rPr>
        <w:t>，否则为</w:t>
      </w:r>
      <w:r w:rsidRPr="00811C09">
        <w:t>0</w:t>
      </w:r>
      <w:r w:rsidRPr="00811C09">
        <w:rPr>
          <w:rFonts w:hint="eastAsia"/>
        </w:rPr>
        <w:t>；知识产权保护程度</w:t>
      </w:r>
      <m:oMath>
        <m:sSub>
          <m:sSubPr>
            <m:ctrlPr>
              <w:rPr>
                <w:rFonts w:ascii="Cambria Math" w:hAnsi="Cambria Math"/>
                <w:i/>
              </w:rPr>
            </m:ctrlPr>
          </m:sSubPr>
          <m:e>
            <m:r>
              <w:rPr>
                <w:rFonts w:ascii="Cambria Math" w:hAnsi="Cambria Math"/>
              </w:rPr>
              <m:t>Ipp</m:t>
            </m:r>
          </m:e>
          <m:sub>
            <m:r>
              <w:rPr>
                <w:rFonts w:ascii="Cambria Math" w:hAnsi="Cambria Math"/>
              </w:rPr>
              <m:t>it</m:t>
            </m:r>
          </m:sub>
        </m:sSub>
      </m:oMath>
      <w:r w:rsidRPr="00811C09">
        <w:rPr>
          <w:rFonts w:hint="eastAsia"/>
        </w:rPr>
        <w:t>为门槛变量，</w:t>
      </w:r>
      <m:oMath>
        <m:r>
          <w:rPr>
            <w:rFonts w:ascii="Cambria Math" w:hAnsi="Cambria Math"/>
          </w:rPr>
          <m:t>η</m:t>
        </m:r>
      </m:oMath>
      <w:r w:rsidRPr="00811C09">
        <w:rPr>
          <w:rFonts w:hint="eastAsia"/>
        </w:rPr>
        <w:t>为门槛值。当知识产权</w:t>
      </w:r>
      <w:r w:rsidR="002E0F26" w:rsidRPr="00811C09">
        <w:rPr>
          <w:rFonts w:hint="eastAsia"/>
        </w:rPr>
        <w:t>保护程度</w:t>
      </w:r>
      <w:r w:rsidRPr="00811C09">
        <w:rPr>
          <w:rFonts w:hint="eastAsia"/>
        </w:rPr>
        <w:t>小于门槛值</w:t>
      </w:r>
      <m:oMath>
        <m:r>
          <w:rPr>
            <w:rFonts w:ascii="Cambria Math" w:hAnsi="Cambria Math"/>
          </w:rPr>
          <m:t>η</m:t>
        </m:r>
      </m:oMath>
      <w:r w:rsidRPr="00811C09">
        <w:rPr>
          <w:rFonts w:hint="eastAsia"/>
        </w:rPr>
        <w:t>时，参与国内价值链对省份创新的影响为</w:t>
      </w:r>
      <m:oMath>
        <m:sSub>
          <m:sSubPr>
            <m:ctrlPr>
              <w:rPr>
                <w:rFonts w:ascii="Cambria Math" w:hAnsi="Cambria Math"/>
                <w:i/>
              </w:rPr>
            </m:ctrlPr>
          </m:sSubPr>
          <m:e>
            <m:r>
              <w:rPr>
                <w:rFonts w:ascii="Cambria Math" w:hAnsi="Cambria Math"/>
              </w:rPr>
              <m:t>β</m:t>
            </m:r>
          </m:e>
          <m:sub>
            <m:r>
              <w:rPr>
                <w:rFonts w:ascii="Cambria Math" w:hAnsi="Cambria Math"/>
              </w:rPr>
              <m:t>11</m:t>
            </m:r>
          </m:sub>
        </m:sSub>
      </m:oMath>
      <w:r w:rsidRPr="00811C09">
        <w:rPr>
          <w:rFonts w:hint="eastAsia"/>
        </w:rPr>
        <w:t>，大于门槛值</w:t>
      </w:r>
      <m:oMath>
        <m:r>
          <w:rPr>
            <w:rFonts w:ascii="Cambria Math" w:hAnsi="Cambria Math"/>
          </w:rPr>
          <m:t>η</m:t>
        </m:r>
      </m:oMath>
      <w:r w:rsidRPr="00811C09">
        <w:rPr>
          <w:rFonts w:hint="eastAsia"/>
        </w:rPr>
        <w:t>时为</w:t>
      </w:r>
      <m:oMath>
        <m:sSub>
          <m:sSubPr>
            <m:ctrlPr>
              <w:rPr>
                <w:rFonts w:ascii="Cambria Math" w:hAnsi="Cambria Math"/>
                <w:i/>
              </w:rPr>
            </m:ctrlPr>
          </m:sSubPr>
          <m:e>
            <m:r>
              <w:rPr>
                <w:rFonts w:ascii="Cambria Math" w:hAnsi="Cambria Math"/>
              </w:rPr>
              <m:t>β</m:t>
            </m:r>
          </m:e>
          <m:sub>
            <m:r>
              <w:rPr>
                <w:rFonts w:ascii="Cambria Math" w:hAnsi="Cambria Math"/>
              </w:rPr>
              <m:t>12</m:t>
            </m:r>
          </m:sub>
        </m:sSub>
      </m:oMath>
      <w:r w:rsidRPr="00811C09">
        <w:rPr>
          <w:rFonts w:hint="eastAsia"/>
        </w:rPr>
        <w:t>。</w:t>
      </w:r>
    </w:p>
    <w:p w14:paraId="6952EEAE" w14:textId="77777777" w:rsidR="00271103" w:rsidRPr="00811C09" w:rsidRDefault="00745598" w:rsidP="00C5598D">
      <w:pPr>
        <w:pStyle w:val="af8"/>
        <w:spacing w:line="240" w:lineRule="atLeast"/>
      </w:pPr>
      <w:r w:rsidRPr="00811C09">
        <w:t xml:space="preserve">2.2 </w:t>
      </w:r>
      <w:r w:rsidRPr="00811C09">
        <w:rPr>
          <w:rFonts w:hint="eastAsia"/>
        </w:rPr>
        <w:t>变量说明</w:t>
      </w:r>
    </w:p>
    <w:p w14:paraId="49989CB4" w14:textId="77777777" w:rsidR="00271103" w:rsidRPr="00811C09" w:rsidRDefault="00745598" w:rsidP="00C5598D">
      <w:pPr>
        <w:pStyle w:val="af9"/>
        <w:spacing w:line="240" w:lineRule="atLeast"/>
      </w:pPr>
      <w:r w:rsidRPr="00811C09">
        <w:t xml:space="preserve">2.2.1 </w:t>
      </w:r>
      <w:r w:rsidRPr="00811C09">
        <w:rPr>
          <w:rFonts w:hint="eastAsia"/>
        </w:rPr>
        <w:t>被解释变量：研发资本存量</w:t>
      </w:r>
    </w:p>
    <w:p w14:paraId="1C684325" w14:textId="7E02518A" w:rsidR="00271103" w:rsidRPr="00811C09" w:rsidRDefault="00745598" w:rsidP="00C5598D">
      <w:pPr>
        <w:spacing w:line="240" w:lineRule="atLeast"/>
        <w:ind w:firstLine="420"/>
      </w:pPr>
      <w:r w:rsidRPr="00811C09">
        <w:rPr>
          <w:rFonts w:hint="eastAsia"/>
        </w:rPr>
        <w:t>本文采用省份研发资本存量来衡量省间生产协作所带来的创新溢出效应。现有文献较多通过专利授权数量</w:t>
      </w:r>
      <w:r w:rsidRPr="00811C09">
        <w:fldChar w:fldCharType="begin"/>
      </w:r>
      <w:r w:rsidR="00906A4D" w:rsidRPr="00811C09">
        <w:instrText xml:space="preserve"> ADDIN ZOTERO_ITEM CSL_CITATION {"citationID":"Ai9IQ6Am","properties":{"formattedCitation":"\\super [28]\\nosupersub{}","plainCitation":"[28]","noteIndex":0},"citationItems":[{"id":"qNntE4bO/hTW56RiP","uris":["http://zotero.org/users/10295813/items/4D4S3XKW"],"itemData":{"id":3451,"type":"article-journal","abstract":"</w:instrText>
      </w:r>
      <w:r w:rsidR="00906A4D" w:rsidRPr="00811C09">
        <w:rPr>
          <w:rFonts w:hint="eastAsia"/>
        </w:rPr>
        <w:instrText>随着链接各部门数据的政府数据开放平台陆续上线，原本封闭在政府各部门内的“数据孤岛”，有望形成推动经济高质量发展的“新大陆”。本文以地方政府数据开放平台上线作为公共数据开放的外生政策冲击，基于</w:instrText>
      </w:r>
      <w:r w:rsidR="00906A4D" w:rsidRPr="00811C09">
        <w:instrText>2009</w:instrText>
      </w:r>
      <w:r w:rsidR="00906A4D" w:rsidRPr="00811C09">
        <w:rPr>
          <w:rFonts w:hint="eastAsia"/>
        </w:rPr>
        <w:instrText>～</w:instrText>
      </w:r>
      <w:r w:rsidR="00906A4D" w:rsidRPr="00811C09">
        <w:instrText>2020</w:instrText>
      </w:r>
      <w:r w:rsidR="00906A4D" w:rsidRPr="00811C09">
        <w:rPr>
          <w:rFonts w:hint="eastAsia"/>
        </w:rPr>
        <w:instrText>年中国专利全量数据集构造的多维数据结构，实证检验公共数据开放对技术创新的作用。研究发现，公共数据开放显著促进了技术创新，并且由于数据要素与数字技术创新的内在关联，公共数据开放对于数字技术创新的促进作用相对其他技术领域更强。进一步分析发现，公共数据开放一方面通过降低企业外部环境的不确定性而促进技术创新；另一方面，公共数据资源的增加既满足了技术创新对公共数据资源的需求，也通过创设数据应用场景而促进了技术创新，这使得更多专利内嵌入数字技术，推动了数字技术向各技术领域的渗透融合。本文量化评估了公共数据开放的技术创新效应，为数字时代背景下政府优化新型公共服务供给，以加快培育新质生产力、推动经济高质量发展的相关实践提供了经验启示。</w:instrText>
      </w:r>
      <w:r w:rsidR="00906A4D" w:rsidRPr="00811C09">
        <w:instrText>","container-title":"</w:instrText>
      </w:r>
      <w:r w:rsidR="00906A4D" w:rsidRPr="00811C09">
        <w:rPr>
          <w:rFonts w:hint="eastAsia"/>
        </w:rPr>
        <w:instrText>管理世界</w:instrText>
      </w:r>
      <w:r w:rsidR="00906A4D" w:rsidRPr="00811C09">
        <w:instrText>","DOI":"10.19744/j.cnki.11-1235/f.2025.0025","ISSN":"1002-5502","issue":"2","journalAbbreviation":"</w:instrText>
      </w:r>
      <w:r w:rsidR="00906A4D" w:rsidRPr="00811C09">
        <w:rPr>
          <w:rFonts w:hint="eastAsia"/>
        </w:rPr>
        <w:instrText>管理世界</w:instrText>
      </w:r>
      <w:r w:rsidR="00906A4D" w:rsidRPr="00811C09">
        <w:instrText xml:space="preserve">","language":"zh","note":"foundation: </w:instrText>
      </w:r>
      <w:r w:rsidR="00906A4D" w:rsidRPr="00811C09">
        <w:rPr>
          <w:rFonts w:hint="eastAsia"/>
        </w:rPr>
        <w:instrText>国家社会科学基金重大项目“推动经济实现质的有效提升和量的合理增长研究”（基金号：</w:instrText>
      </w:r>
      <w:r w:rsidR="00906A4D" w:rsidRPr="00811C09">
        <w:instrText>24&amp;ZD044</w:instrText>
      </w:r>
      <w:r w:rsidR="00906A4D" w:rsidRPr="00811C09">
        <w:rPr>
          <w:rFonts w:hint="eastAsia"/>
        </w:rPr>
        <w:instrText>）的资助；</w:instrText>
      </w:r>
      <w:r w:rsidR="00906A4D" w:rsidRPr="00811C09">
        <w:instrText xml:space="preserve">\ndownload: 624\nalbum: </w:instrText>
      </w:r>
      <w:r w:rsidR="00906A4D" w:rsidRPr="00811C09">
        <w:rPr>
          <w:rFonts w:hint="eastAsia"/>
        </w:rPr>
        <w:instrText>经济与管理科学</w:instrText>
      </w:r>
      <w:r w:rsidR="00906A4D" w:rsidRPr="00811C09">
        <w:instrText>\nCLC: F49\ndbcode: CJFQ\ndbname: CJFDAUTO\nfilename: GLSJ202502006","page":"83-104","source":"CNKI","title":"</w:instrText>
      </w:r>
      <w:r w:rsidR="00906A4D" w:rsidRPr="00811C09">
        <w:rPr>
          <w:rFonts w:hint="eastAsia"/>
        </w:rPr>
        <w:instrText>链“岛”成“陆”：公共数据开放的技术创新效应研究</w:instrText>
      </w:r>
      <w:r w:rsidR="00906A4D" w:rsidRPr="00811C09">
        <w:instrText>","volume":"41","author":[{"literal":"</w:instrText>
      </w:r>
      <w:r w:rsidR="00906A4D" w:rsidRPr="00811C09">
        <w:rPr>
          <w:rFonts w:hint="eastAsia"/>
        </w:rPr>
        <w:instrText>沈坤荣</w:instrText>
      </w:r>
      <w:r w:rsidR="00906A4D" w:rsidRPr="00811C09">
        <w:instrText>"},{"literal":"</w:instrText>
      </w:r>
      <w:r w:rsidR="00906A4D" w:rsidRPr="00811C09">
        <w:rPr>
          <w:rFonts w:hint="eastAsia"/>
        </w:rPr>
        <w:instrText>林剑威</w:instrText>
      </w:r>
      <w:r w:rsidR="00906A4D" w:rsidRPr="00811C09">
        <w:instrText xml:space="preserve">"}],"issued":{"date-parts":[["2025"]]}}}],"schema":"https://github.com/citation-style-language/schema/raw/master/csl-citation.json"} </w:instrText>
      </w:r>
      <w:r w:rsidRPr="00811C09">
        <w:fldChar w:fldCharType="separate"/>
      </w:r>
      <w:r w:rsidR="00906A4D" w:rsidRPr="00811C09">
        <w:rPr>
          <w:rFonts w:cs="Times New Roman"/>
          <w:kern w:val="0"/>
          <w:vertAlign w:val="superscript"/>
        </w:rPr>
        <w:t>[28]</w:t>
      </w:r>
      <w:r w:rsidRPr="00811C09">
        <w:fldChar w:fldCharType="end"/>
      </w:r>
      <w:r w:rsidRPr="00811C09">
        <w:rPr>
          <w:rFonts w:hint="eastAsia"/>
        </w:rPr>
        <w:t>、专利申请数量</w:t>
      </w:r>
      <w:r w:rsidRPr="00811C09">
        <w:fldChar w:fldCharType="begin"/>
      </w:r>
      <w:r w:rsidR="00906A4D" w:rsidRPr="00811C09">
        <w:instrText xml:space="preserve"> ADDIN ZOTERO_ITEM CSL_CITATION {"citationID":"cVGNkTev","properties":{"formattedCitation":"\\super [29]\\nosupersub{}","plainCitation":"[29]","noteIndex":0},"citationItems":[{"id":"qNntE4bO/TT00poTQ","uris":["http://zotero.org/users/10295813/items/5USQJGFC"],"itemData":{"id":3453,"type":"article-journal","abstract":"</w:instrText>
      </w:r>
      <w:r w:rsidR="00906A4D" w:rsidRPr="00811C09">
        <w:rPr>
          <w:rFonts w:hint="eastAsia"/>
        </w:rPr>
        <w:instrText>人力资本和创新质量是中国创新在投入和产出两个方面的薄弱环节。本文将中国专利数据与中国工业企业数据合并匹配</w:instrText>
      </w:r>
      <w:r w:rsidR="00906A4D" w:rsidRPr="00811C09">
        <w:instrText>,</w:instrText>
      </w:r>
      <w:r w:rsidR="00906A4D" w:rsidRPr="00811C09">
        <w:rPr>
          <w:rFonts w:hint="eastAsia"/>
        </w:rPr>
        <w:instrText>利用</w:instrText>
      </w:r>
      <w:r w:rsidR="00906A4D" w:rsidRPr="00811C09">
        <w:instrText>1999</w:instrText>
      </w:r>
      <w:r w:rsidR="00906A4D" w:rsidRPr="00811C09">
        <w:rPr>
          <w:rFonts w:hint="eastAsia"/>
        </w:rPr>
        <w:instrText>年开始的中国高等教育扩招作为人力资本供给冲击的自然实验</w:instrText>
      </w:r>
      <w:r w:rsidR="00906A4D" w:rsidRPr="00811C09">
        <w:instrText>,</w:instrText>
      </w:r>
      <w:r w:rsidR="00906A4D" w:rsidRPr="00811C09">
        <w:rPr>
          <w:rFonts w:hint="eastAsia"/>
        </w:rPr>
        <w:instrText>构建双重差分计量模型识别和估计教育与人力资本对企业创新表现的影响。研究表明</w:instrText>
      </w:r>
      <w:r w:rsidR="00906A4D" w:rsidRPr="00811C09">
        <w:instrText>,</w:instrText>
      </w:r>
      <w:r w:rsidR="00906A4D" w:rsidRPr="00811C09">
        <w:rPr>
          <w:rFonts w:hint="eastAsia"/>
        </w:rPr>
        <w:instrText>教育和人力资本是影响企业创新的重要因素</w:instrText>
      </w:r>
      <w:r w:rsidR="00906A4D" w:rsidRPr="00811C09">
        <w:instrText>,</w:instrText>
      </w:r>
      <w:r w:rsidR="00906A4D" w:rsidRPr="00811C09">
        <w:rPr>
          <w:rFonts w:hint="eastAsia"/>
        </w:rPr>
        <w:instrText>高等教育扩招所推动的人力资本供给提升对创新的积极影响不仅体现在专利申请数量所度量的</w:instrText>
      </w:r>
      <w:r w:rsidR="00906A4D" w:rsidRPr="00811C09">
        <w:instrText>\"</w:instrText>
      </w:r>
      <w:r w:rsidR="00906A4D" w:rsidRPr="00811C09">
        <w:rPr>
          <w:rFonts w:hint="eastAsia"/>
        </w:rPr>
        <w:instrText>量</w:instrText>
      </w:r>
      <w:r w:rsidR="00906A4D" w:rsidRPr="00811C09">
        <w:instrText>\"</w:instrText>
      </w:r>
      <w:r w:rsidR="00906A4D" w:rsidRPr="00811C09">
        <w:rPr>
          <w:rFonts w:hint="eastAsia"/>
        </w:rPr>
        <w:instrText>的维度</w:instrText>
      </w:r>
      <w:r w:rsidR="00906A4D" w:rsidRPr="00811C09">
        <w:instrText>,</w:instrText>
      </w:r>
      <w:r w:rsidR="00906A4D" w:rsidRPr="00811C09">
        <w:rPr>
          <w:rFonts w:hint="eastAsia"/>
        </w:rPr>
        <w:instrText>还体现在专利前向引用所度量的</w:instrText>
      </w:r>
      <w:r w:rsidR="00906A4D" w:rsidRPr="00811C09">
        <w:instrText>\"</w:instrText>
      </w:r>
      <w:r w:rsidR="00906A4D" w:rsidRPr="00811C09">
        <w:rPr>
          <w:rFonts w:hint="eastAsia"/>
        </w:rPr>
        <w:instrText>质</w:instrText>
      </w:r>
      <w:r w:rsidR="00906A4D" w:rsidRPr="00811C09">
        <w:instrText>\"</w:instrText>
      </w:r>
      <w:r w:rsidR="00906A4D" w:rsidRPr="00811C09">
        <w:rPr>
          <w:rFonts w:hint="eastAsia"/>
        </w:rPr>
        <w:instrText>的维度。本文的研究凸显了以教育、人力资本和创新驱动中国经济高质量发展的重要意义。</w:instrText>
      </w:r>
      <w:r w:rsidR="00906A4D" w:rsidRPr="00811C09">
        <w:instrText>","container-title":"</w:instrText>
      </w:r>
      <w:r w:rsidR="00906A4D" w:rsidRPr="00811C09">
        <w:rPr>
          <w:rFonts w:hint="eastAsia"/>
        </w:rPr>
        <w:instrText>财贸经济</w:instrText>
      </w:r>
      <w:r w:rsidR="00906A4D" w:rsidRPr="00811C09">
        <w:instrText>","DOI":"10.19795/j.cnki.cn11-1166/f.20210506.005","ISSN":"1002-8102","issue":"5","journalAbbreviation":"</w:instrText>
      </w:r>
      <w:r w:rsidR="00906A4D" w:rsidRPr="00811C09">
        <w:rPr>
          <w:rFonts w:hint="eastAsia"/>
        </w:rPr>
        <w:instrText>财贸经济</w:instrText>
      </w:r>
      <w:r w:rsidR="00906A4D" w:rsidRPr="00811C09">
        <w:instrText xml:space="preserve">","language":"zh","note":"foundation: </w:instrText>
      </w:r>
      <w:r w:rsidR="00906A4D" w:rsidRPr="00811C09">
        <w:rPr>
          <w:rFonts w:hint="eastAsia"/>
        </w:rPr>
        <w:instrText>教育部人文社会科学研究青年基金项目“中国企业的跨地区投资研究：基于制度环境与非正式制度的双重考察”</w:instrText>
      </w:r>
      <w:r w:rsidR="00906A4D" w:rsidRPr="00811C09">
        <w:instrText>(20YJC790026)</w:instrText>
      </w:r>
      <w:r w:rsidR="00906A4D" w:rsidRPr="00811C09">
        <w:rPr>
          <w:rFonts w:hint="eastAsia"/>
        </w:rPr>
        <w:instrText>；</w:instrText>
      </w:r>
      <w:r w:rsidR="00906A4D" w:rsidRPr="00811C09">
        <w:instrText xml:space="preserve"> </w:instrText>
      </w:r>
      <w:r w:rsidR="00906A4D" w:rsidRPr="00811C09">
        <w:rPr>
          <w:rFonts w:hint="eastAsia"/>
        </w:rPr>
        <w:instrText>对外经济贸易大学优秀青年学者资助项目</w:instrText>
      </w:r>
      <w:r w:rsidR="00906A4D" w:rsidRPr="00811C09">
        <w:instrText>(19YQ04)</w:instrText>
      </w:r>
      <w:r w:rsidR="00906A4D" w:rsidRPr="00811C09">
        <w:rPr>
          <w:rFonts w:hint="eastAsia"/>
        </w:rPr>
        <w:instrText>；</w:instrText>
      </w:r>
      <w:r w:rsidR="00906A4D" w:rsidRPr="00811C09">
        <w:instrText xml:space="preserve">\ndownload: 3195\nalbum: </w:instrText>
      </w:r>
      <w:r w:rsidR="00906A4D" w:rsidRPr="00811C09">
        <w:rPr>
          <w:rFonts w:hint="eastAsia"/>
        </w:rPr>
        <w:instrText>经济与管理科学</w:instrText>
      </w:r>
      <w:r w:rsidR="00906A4D" w:rsidRPr="00811C09">
        <w:instrText>;</w:instrText>
      </w:r>
      <w:r w:rsidR="00906A4D" w:rsidRPr="00811C09">
        <w:rPr>
          <w:rFonts w:hint="eastAsia"/>
        </w:rPr>
        <w:instrText>社会科学Ⅱ辑</w:instrText>
      </w:r>
      <w:r w:rsidR="00906A4D" w:rsidRPr="00811C09">
        <w:instrText>\nCLC: F249.2;F273.1;F425;G649.2\ndbcode: CJFQ\ndbname: CJFDLAST2021\nfilename: CMJJ202105009","page":"110-126","source":"CNKI","title":"</w:instrText>
      </w:r>
      <w:r w:rsidR="00906A4D" w:rsidRPr="00811C09">
        <w:rPr>
          <w:rFonts w:hint="eastAsia"/>
        </w:rPr>
        <w:instrText>教育、人力资本与创新——基于“量”与“质”的双重考察</w:instrText>
      </w:r>
      <w:r w:rsidR="00906A4D" w:rsidRPr="00811C09">
        <w:instrText>","volume":"42","author":[{"literal":"</w:instrText>
      </w:r>
      <w:r w:rsidR="00906A4D" w:rsidRPr="00811C09">
        <w:rPr>
          <w:rFonts w:hint="eastAsia"/>
        </w:rPr>
        <w:instrText>刘灿雷</w:instrText>
      </w:r>
      <w:r w:rsidR="00906A4D" w:rsidRPr="00811C09">
        <w:instrText>"},{"literal":"</w:instrText>
      </w:r>
      <w:r w:rsidR="00906A4D" w:rsidRPr="00811C09">
        <w:rPr>
          <w:rFonts w:hint="eastAsia"/>
        </w:rPr>
        <w:instrText>高超</w:instrText>
      </w:r>
      <w:r w:rsidR="00906A4D" w:rsidRPr="00811C09">
        <w:instrText xml:space="preserve">"}],"issued":{"date-parts":[["2021"]]}}}],"schema":"https://github.com/citation-style-language/schema/raw/master/csl-citation.json"} </w:instrText>
      </w:r>
      <w:r w:rsidRPr="00811C09">
        <w:fldChar w:fldCharType="separate"/>
      </w:r>
      <w:r w:rsidR="00906A4D" w:rsidRPr="00811C09">
        <w:rPr>
          <w:rFonts w:cs="Times New Roman"/>
          <w:kern w:val="0"/>
          <w:vertAlign w:val="superscript"/>
        </w:rPr>
        <w:t>[29]</w:t>
      </w:r>
      <w:r w:rsidRPr="00811C09">
        <w:fldChar w:fldCharType="end"/>
      </w:r>
      <w:r w:rsidRPr="00811C09">
        <w:rPr>
          <w:rFonts w:hint="eastAsia"/>
        </w:rPr>
        <w:t>等来衡量创新水平，但专利存在重复申请、授权滞后等现象</w:t>
      </w:r>
      <w:r w:rsidRPr="00811C09">
        <w:fldChar w:fldCharType="begin"/>
      </w:r>
      <w:r w:rsidR="00906A4D" w:rsidRPr="00811C09">
        <w:instrText xml:space="preserve"> ADDIN ZOTERO_ITEM CSL_CITATION {"citationID":"zsn6feS4","properties":{"formattedCitation":"\\super [30]\\nosupersub{}","plainCitation":"[30]","noteIndex":0},"citationItems":[{"id":"qNntE4bO/zbV5rIUu","uris":["http://zotero.org/users/10295813/items/NSSJIQ2J"],"itemData":{"id":3447,"type":"article-journal","abstract":"</w:instrText>
      </w:r>
      <w:r w:rsidR="00906A4D" w:rsidRPr="00811C09">
        <w:rPr>
          <w:rFonts w:hint="eastAsia"/>
        </w:rPr>
        <w:instrText>本文讨论了衡量中国专利质量的相关数据和指标存在的问题、原因和解决办法，描述了中国专利申请质量和授权质量的发展趋势。研究表明，中国专利维持年限原始数据可能高估了实际维持年限，专利引用数据记录规则导致引用数据存在显著的截断问题，同族专利数存在内生性和样本代表性的问题。本文进而提出了一系列有针对性的解决方法，并基于这些方法发现中国专利申请质量和授权质量在发展趋势上有差异性，这在一定程度上说明中国专利审查工作对专利申请的筛选是有效果的。本文进一步讨论了专利申请质量的特征事实，并展望了创新质量的潜在研究方向。</w:instrText>
      </w:r>
      <w:r w:rsidR="00906A4D" w:rsidRPr="00811C09">
        <w:instrText>","container-title":"</w:instrText>
      </w:r>
      <w:r w:rsidR="00906A4D" w:rsidRPr="00811C09">
        <w:rPr>
          <w:rFonts w:hint="eastAsia"/>
        </w:rPr>
        <w:instrText>经济科学</w:instrText>
      </w:r>
      <w:r w:rsidR="00906A4D" w:rsidRPr="00811C09">
        <w:instrText>","ISSN":"1002-5839","issue":"6","journalAbbreviation":"</w:instrText>
      </w:r>
      <w:r w:rsidR="00906A4D" w:rsidRPr="00811C09">
        <w:rPr>
          <w:rFonts w:hint="eastAsia"/>
        </w:rPr>
        <w:instrText>经济科学</w:instrText>
      </w:r>
      <w:r w:rsidR="00906A4D" w:rsidRPr="00811C09">
        <w:instrText xml:space="preserve">","language":"zh","note":"foundation: </w:instrText>
      </w:r>
      <w:r w:rsidR="00906A4D" w:rsidRPr="00811C09">
        <w:rPr>
          <w:rFonts w:hint="eastAsia"/>
        </w:rPr>
        <w:instrText>国家自然科学基金青年科学基金项目“创新激励政策和企业创新数量、质量：影响机制和福利效应”（项目编号：</w:instrText>
      </w:r>
      <w:r w:rsidR="00906A4D" w:rsidRPr="00811C09">
        <w:instrText>72303031</w:instrText>
      </w:r>
      <w:r w:rsidR="00906A4D" w:rsidRPr="00811C09">
        <w:rPr>
          <w:rFonts w:hint="eastAsia"/>
        </w:rPr>
        <w:instrText>）</w:instrText>
      </w:r>
      <w:r w:rsidR="00906A4D" w:rsidRPr="00811C09">
        <w:instrText>;</w:instrText>
      </w:r>
      <w:r w:rsidR="00906A4D" w:rsidRPr="00811C09">
        <w:rPr>
          <w:rFonts w:hint="eastAsia"/>
        </w:rPr>
        <w:instrText>国家自然科学基金项目“数字经济中的竞争和创新：实证研究”（项目编号：</w:instrText>
      </w:r>
      <w:r w:rsidR="00906A4D" w:rsidRPr="00811C09">
        <w:instrText>72192844</w:instrText>
      </w:r>
      <w:r w:rsidR="00906A4D" w:rsidRPr="00811C09">
        <w:rPr>
          <w:rFonts w:hint="eastAsia"/>
        </w:rPr>
        <w:instrText>）；</w:instrText>
      </w:r>
      <w:r w:rsidR="00906A4D" w:rsidRPr="00811C09">
        <w:instrText xml:space="preserve"> </w:instrText>
      </w:r>
      <w:r w:rsidR="00906A4D" w:rsidRPr="00811C09">
        <w:rPr>
          <w:rFonts w:hint="eastAsia"/>
        </w:rPr>
        <w:instrText>国家社科基金项目“数字经济发展、企业组织结构变革与劳动就业研究”（项目编号：</w:instrText>
      </w:r>
      <w:r w:rsidR="00906A4D" w:rsidRPr="00811C09">
        <w:instrText>22AJY002</w:instrText>
      </w:r>
      <w:r w:rsidR="00906A4D" w:rsidRPr="00811C09">
        <w:rPr>
          <w:rFonts w:hint="eastAsia"/>
        </w:rPr>
        <w:instrText>）；</w:instrText>
      </w:r>
      <w:r w:rsidR="00906A4D" w:rsidRPr="00811C09">
        <w:instrText xml:space="preserve"> </w:instrText>
      </w:r>
      <w:r w:rsidR="00906A4D" w:rsidRPr="00811C09">
        <w:rPr>
          <w:rFonts w:hint="eastAsia"/>
        </w:rPr>
        <w:instrText>对外经济贸易大学中央高校基本科研业务费专项资金“中国创新政策的社会福利分析：基于技术交易市场的一般均衡视角”（项目编号：</w:instrText>
      </w:r>
      <w:r w:rsidR="00906A4D" w:rsidRPr="00811C09">
        <w:instrText>22QD33</w:instrText>
      </w:r>
      <w:r w:rsidR="00906A4D" w:rsidRPr="00811C09">
        <w:rPr>
          <w:rFonts w:hint="eastAsia"/>
        </w:rPr>
        <w:instrText>）的阶段性成果；</w:instrText>
      </w:r>
      <w:r w:rsidR="00906A4D" w:rsidRPr="00811C09">
        <w:instrText xml:space="preserve">\ndownload: 615\nalbum: </w:instrText>
      </w:r>
      <w:r w:rsidR="00906A4D" w:rsidRPr="00811C09">
        <w:rPr>
          <w:rFonts w:hint="eastAsia"/>
        </w:rPr>
        <w:instrText>经济与管理科学</w:instrText>
      </w:r>
      <w:r w:rsidR="00906A4D" w:rsidRPr="00811C09">
        <w:instrText>;</w:instrText>
      </w:r>
      <w:r w:rsidR="00906A4D" w:rsidRPr="00811C09">
        <w:rPr>
          <w:rFonts w:hint="eastAsia"/>
        </w:rPr>
        <w:instrText>信息科技</w:instrText>
      </w:r>
      <w:r w:rsidR="00906A4D" w:rsidRPr="00811C09">
        <w:instrText>\nCLC: G255.53;F204\ndbcode: CJFQ\ndbname: CJFDLAST2025\nfilename: JJKX202406001","page":"5-30","source":"CNKI","title":"</w:instrText>
      </w:r>
      <w:r w:rsidR="00906A4D" w:rsidRPr="00811C09">
        <w:rPr>
          <w:rFonts w:hint="eastAsia"/>
        </w:rPr>
        <w:instrText>中国专利质量——测度和发展趋势</w:instrText>
      </w:r>
      <w:r w:rsidR="00906A4D" w:rsidRPr="00811C09">
        <w:instrText>","author":[{"literal":"</w:instrText>
      </w:r>
      <w:r w:rsidR="00906A4D" w:rsidRPr="00811C09">
        <w:rPr>
          <w:rFonts w:hint="eastAsia"/>
        </w:rPr>
        <w:instrText>殷戈</w:instrText>
      </w:r>
      <w:r w:rsidR="00906A4D" w:rsidRPr="00811C09">
        <w:instrText>"},{"literal":"</w:instrText>
      </w:r>
      <w:r w:rsidR="00906A4D" w:rsidRPr="00811C09">
        <w:rPr>
          <w:rFonts w:hint="eastAsia"/>
        </w:rPr>
        <w:instrText>张晓波</w:instrText>
      </w:r>
      <w:r w:rsidR="00906A4D" w:rsidRPr="00811C09">
        <w:instrText>"},{"literal":"</w:instrText>
      </w:r>
      <w:r w:rsidR="00906A4D" w:rsidRPr="00811C09">
        <w:rPr>
          <w:rFonts w:hint="eastAsia"/>
        </w:rPr>
        <w:instrText>李力行</w:instrText>
      </w:r>
      <w:r w:rsidR="00906A4D" w:rsidRPr="00811C09">
        <w:instrText xml:space="preserve">"}],"issued":{"date-parts":[["2024"]]}}}],"schema":"https://github.com/citation-style-language/schema/raw/master/csl-citation.json"} </w:instrText>
      </w:r>
      <w:r w:rsidRPr="00811C09">
        <w:fldChar w:fldCharType="separate"/>
      </w:r>
      <w:r w:rsidR="00906A4D" w:rsidRPr="00811C09">
        <w:rPr>
          <w:rFonts w:cs="Times New Roman"/>
          <w:kern w:val="0"/>
          <w:vertAlign w:val="superscript"/>
        </w:rPr>
        <w:t>[30]</w:t>
      </w:r>
      <w:r w:rsidRPr="00811C09">
        <w:fldChar w:fldCharType="end"/>
      </w:r>
      <w:r w:rsidRPr="00811C09">
        <w:rPr>
          <w:rFonts w:hint="eastAsia"/>
        </w:rPr>
        <w:t>，故本文基于研发资本的视角测度价值链的创新效应。研发的成功并不单纯凭借当期的研发投入，更依赖于前期各项研发活动的经验积累，为了体现省份研发创新的持续性，本文用</w:t>
      </w:r>
      <w:bookmarkStart w:id="19" w:name="OLE_LINK32"/>
      <w:r w:rsidRPr="00811C09">
        <w:rPr>
          <w:rFonts w:hint="eastAsia"/>
        </w:rPr>
        <w:t>永续盘存法计算研发资本存量</w:t>
      </w:r>
      <w:bookmarkEnd w:id="19"/>
      <w:r w:rsidRPr="00811C09">
        <w:fldChar w:fldCharType="begin"/>
      </w:r>
      <w:r w:rsidR="00906A4D" w:rsidRPr="00811C09">
        <w:instrText xml:space="preserve"> ADDIN ZOTERO_ITEM CSL_CITATION {"citationID":"n2Fla5sX","properties":{"formattedCitation":"\\super [31]\\nosupersub{}","plainCitation":"[31]","noteIndex":0},"citationItems":[{"id":"qNntE4bO/oSO73aNx","uris":["http://zotero.org/users/10295813/items/EHXM5M9M"],"itemData":{"id":3364,"type":"article-journal","abstract":"</w:instrText>
      </w:r>
      <w:r w:rsidR="00906A4D" w:rsidRPr="00811C09">
        <w:rPr>
          <w:rFonts w:hint="eastAsia"/>
        </w:rPr>
        <w:instrText>本文对研发资本存量进行了处理</w:instrText>
      </w:r>
      <w:r w:rsidR="00906A4D" w:rsidRPr="00811C09">
        <w:instrText>,</w:instrText>
      </w:r>
      <w:r w:rsidR="00906A4D" w:rsidRPr="00811C09">
        <w:rPr>
          <w:rFonts w:hint="eastAsia"/>
        </w:rPr>
        <w:instrText>重新估计了中国</w:instrText>
      </w:r>
      <w:r w:rsidR="00906A4D" w:rsidRPr="00811C09">
        <w:instrText>1990-2017</w:instrText>
      </w:r>
      <w:r w:rsidR="00906A4D" w:rsidRPr="00811C09">
        <w:rPr>
          <w:rFonts w:hint="eastAsia"/>
        </w:rPr>
        <w:instrText>年全国及省级层面的科技进步贡献率。结果显示</w:instrText>
      </w:r>
      <w:r w:rsidR="00906A4D" w:rsidRPr="00811C09">
        <w:instrText>:1990-2017</w:instrText>
      </w:r>
      <w:r w:rsidR="00906A4D" w:rsidRPr="00811C09">
        <w:rPr>
          <w:rFonts w:hint="eastAsia"/>
        </w:rPr>
        <w:instrText>年</w:instrText>
      </w:r>
      <w:r w:rsidR="00906A4D" w:rsidRPr="00811C09">
        <w:instrText>,</w:instrText>
      </w:r>
      <w:r w:rsidR="00906A4D" w:rsidRPr="00811C09">
        <w:rPr>
          <w:rFonts w:hint="eastAsia"/>
        </w:rPr>
        <w:instrText>科技进步对全国经济增长年均贡献率达</w:instrText>
      </w:r>
      <w:r w:rsidR="00906A4D" w:rsidRPr="00811C09">
        <w:instrText>48.97%,</w:instrText>
      </w:r>
      <w:r w:rsidR="00906A4D" w:rsidRPr="00811C09">
        <w:rPr>
          <w:rFonts w:hint="eastAsia"/>
        </w:rPr>
        <w:instrText>成为中国经济增长最重要的动力源泉</w:instrText>
      </w:r>
      <w:r w:rsidR="00906A4D" w:rsidRPr="00811C09">
        <w:instrText>;2008</w:instrText>
      </w:r>
      <w:r w:rsidR="00906A4D" w:rsidRPr="00811C09">
        <w:rPr>
          <w:rFonts w:hint="eastAsia"/>
        </w:rPr>
        <w:instrText>年全球金融危机后</w:instrText>
      </w:r>
      <w:r w:rsidR="00906A4D" w:rsidRPr="00811C09">
        <w:instrText>,R&amp;D</w:instrText>
      </w:r>
      <w:r w:rsidR="00906A4D" w:rsidRPr="00811C09">
        <w:rPr>
          <w:rFonts w:hint="eastAsia"/>
        </w:rPr>
        <w:instrText>资本深化对中国经济增长的贡献持续攀升</w:instrText>
      </w:r>
      <w:r w:rsidR="00906A4D" w:rsidRPr="00811C09">
        <w:instrText>,</w:instrText>
      </w:r>
      <w:r w:rsidR="00906A4D" w:rsidRPr="00811C09">
        <w:rPr>
          <w:rFonts w:hint="eastAsia"/>
        </w:rPr>
        <w:instrText>但全要素生产率过快下滑成为科技进步贡献和经济增长下行的主要原因</w:instrText>
      </w:r>
      <w:r w:rsidR="00906A4D" w:rsidRPr="00811C09">
        <w:instrText>;2013</w:instrText>
      </w:r>
      <w:r w:rsidR="00906A4D" w:rsidRPr="00811C09">
        <w:rPr>
          <w:rFonts w:hint="eastAsia"/>
        </w:rPr>
        <w:instrText>年以来</w:instrText>
      </w:r>
      <w:r w:rsidR="00906A4D" w:rsidRPr="00811C09">
        <w:instrText>,</w:instrText>
      </w:r>
      <w:r w:rsidR="00906A4D" w:rsidRPr="00811C09">
        <w:rPr>
          <w:rFonts w:hint="eastAsia"/>
        </w:rPr>
        <w:instrText>上海、浙江、江苏等多数东部地区全要素生产率已经开始触底反弹</w:instrText>
      </w:r>
      <w:r w:rsidR="00906A4D" w:rsidRPr="00811C09">
        <w:instrText>,</w:instrText>
      </w:r>
      <w:r w:rsidR="00906A4D" w:rsidRPr="00811C09">
        <w:rPr>
          <w:rFonts w:hint="eastAsia"/>
        </w:rPr>
        <w:instrText>但辽宁、新疆、山西等重化工和资源密集地区仍在严重下滑</w:instrText>
      </w:r>
      <w:r w:rsidR="00906A4D" w:rsidRPr="00811C09">
        <w:instrText>,</w:instrText>
      </w:r>
      <w:r w:rsidR="00906A4D" w:rsidRPr="00811C09">
        <w:rPr>
          <w:rFonts w:hint="eastAsia"/>
        </w:rPr>
        <w:instrText>甚至部分省份为负值。因此</w:instrText>
      </w:r>
      <w:r w:rsidR="00906A4D" w:rsidRPr="00811C09">
        <w:instrText>,</w:instrText>
      </w:r>
      <w:r w:rsidR="00906A4D" w:rsidRPr="00811C09">
        <w:rPr>
          <w:rFonts w:hint="eastAsia"/>
        </w:rPr>
        <w:instrText>加快扭转重化工和资源密集地区全要素生产率下滑的局势</w:instrText>
      </w:r>
      <w:r w:rsidR="00906A4D" w:rsidRPr="00811C09">
        <w:instrText>,</w:instrText>
      </w:r>
      <w:r w:rsidR="00906A4D" w:rsidRPr="00811C09">
        <w:rPr>
          <w:rFonts w:hint="eastAsia"/>
        </w:rPr>
        <w:instrText>是提高中国科技进步贡献率且抑制经济增长下行的关键。</w:instrText>
      </w:r>
      <w:r w:rsidR="00906A4D" w:rsidRPr="00811C09">
        <w:instrText>","container-title":"</w:instrText>
      </w:r>
      <w:r w:rsidR="00906A4D" w:rsidRPr="00811C09">
        <w:rPr>
          <w:rFonts w:hint="eastAsia"/>
        </w:rPr>
        <w:instrText>世界经济</w:instrText>
      </w:r>
      <w:r w:rsidR="00906A4D" w:rsidRPr="00811C09">
        <w:instrText>","DOI":"10.19985/j.cnki.cassjwe.2019.10.005","ISSN":"1002-9621","issue":"10","journalAbbreviation":"</w:instrText>
      </w:r>
      <w:r w:rsidR="00906A4D" w:rsidRPr="00811C09">
        <w:rPr>
          <w:rFonts w:hint="eastAsia"/>
        </w:rPr>
        <w:instrText>世界经济</w:instrText>
      </w:r>
      <w:r w:rsidR="00906A4D" w:rsidRPr="00811C09">
        <w:instrText xml:space="preserve">","language":"zh","note":"foundation: </w:instrText>
      </w:r>
      <w:r w:rsidR="00906A4D" w:rsidRPr="00811C09">
        <w:rPr>
          <w:rFonts w:hint="eastAsia"/>
        </w:rPr>
        <w:instrText>国家自然科学基金面上项目</w:instrText>
      </w:r>
      <w:r w:rsidR="00906A4D" w:rsidRPr="00811C09">
        <w:instrText>(71573272)</w:instrText>
      </w:r>
      <w:r w:rsidR="00906A4D" w:rsidRPr="00811C09">
        <w:rPr>
          <w:rFonts w:hint="eastAsia"/>
        </w:rPr>
        <w:instrText>；</w:instrText>
      </w:r>
      <w:r w:rsidR="00906A4D" w:rsidRPr="00811C09">
        <w:instrText xml:space="preserve"> </w:instrText>
      </w:r>
      <w:r w:rsidR="00906A4D" w:rsidRPr="00811C09">
        <w:rPr>
          <w:rFonts w:hint="eastAsia"/>
        </w:rPr>
        <w:instrText>国家社科重大项目</w:instrText>
      </w:r>
      <w:r w:rsidR="00906A4D" w:rsidRPr="00811C09">
        <w:instrText>(2015YZD03)</w:instrText>
      </w:r>
      <w:r w:rsidR="00906A4D" w:rsidRPr="00811C09">
        <w:rPr>
          <w:rFonts w:hint="eastAsia"/>
        </w:rPr>
        <w:instrText>；</w:instrText>
      </w:r>
      <w:r w:rsidR="00906A4D" w:rsidRPr="00811C09">
        <w:instrText xml:space="preserve"> </w:instrText>
      </w:r>
      <w:r w:rsidR="00906A4D" w:rsidRPr="00811C09">
        <w:rPr>
          <w:rFonts w:hint="eastAsia"/>
        </w:rPr>
        <w:instrText>全国统计科学研究计划重大项目</w:instrText>
      </w:r>
      <w:r w:rsidR="00906A4D" w:rsidRPr="00811C09">
        <w:instrText>(2013571)</w:instrText>
      </w:r>
      <w:r w:rsidR="00906A4D" w:rsidRPr="00811C09">
        <w:rPr>
          <w:rFonts w:hint="eastAsia"/>
        </w:rPr>
        <w:instrText>的资助；</w:instrText>
      </w:r>
      <w:r w:rsidR="00906A4D" w:rsidRPr="00811C09">
        <w:instrText xml:space="preserve">\ndownload: 4400\nalbum: </w:instrText>
      </w:r>
      <w:r w:rsidR="00906A4D" w:rsidRPr="00811C09">
        <w:rPr>
          <w:rFonts w:hint="eastAsia"/>
        </w:rPr>
        <w:instrText>经济与管理科学</w:instrText>
      </w:r>
      <w:r w:rsidR="00906A4D" w:rsidRPr="00811C09">
        <w:instrText>\nCLC: F124.3\ndbcode: CJFQ\ndbname: CJFDLAST2022\nfilename: SJJJ201910005","page":"73-97","source":"CNKI","title":"</w:instrText>
      </w:r>
      <w:r w:rsidR="00906A4D" w:rsidRPr="00811C09">
        <w:rPr>
          <w:rFonts w:hint="eastAsia"/>
        </w:rPr>
        <w:instrText>科技进步对中国经济增长的贡献率估计</w:instrText>
      </w:r>
      <w:r w:rsidR="00906A4D" w:rsidRPr="00811C09">
        <w:instrText>:1990-2017</w:instrText>
      </w:r>
      <w:r w:rsidR="00906A4D" w:rsidRPr="00811C09">
        <w:rPr>
          <w:rFonts w:hint="eastAsia"/>
        </w:rPr>
        <w:instrText>年</w:instrText>
      </w:r>
      <w:r w:rsidR="00906A4D" w:rsidRPr="00811C09">
        <w:instrText>","title-short":"</w:instrText>
      </w:r>
      <w:r w:rsidR="00906A4D" w:rsidRPr="00811C09">
        <w:rPr>
          <w:rFonts w:hint="eastAsia"/>
        </w:rPr>
        <w:instrText>科技进步对中国经济增长的贡献率估计</w:instrText>
      </w:r>
      <w:r w:rsidR="00906A4D" w:rsidRPr="00811C09">
        <w:instrText>","volume":"42","author":[{"literal":"</w:instrText>
      </w:r>
      <w:r w:rsidR="00906A4D" w:rsidRPr="00811C09">
        <w:rPr>
          <w:rFonts w:hint="eastAsia"/>
        </w:rPr>
        <w:instrText>郑世林</w:instrText>
      </w:r>
      <w:r w:rsidR="00906A4D" w:rsidRPr="00811C09">
        <w:instrText>"},{"literal":"</w:instrText>
      </w:r>
      <w:r w:rsidR="00906A4D" w:rsidRPr="00811C09">
        <w:rPr>
          <w:rFonts w:hint="eastAsia"/>
        </w:rPr>
        <w:instrText>张美晨</w:instrText>
      </w:r>
      <w:r w:rsidR="00906A4D" w:rsidRPr="00811C09">
        <w:instrText xml:space="preserve">"}],"issued":{"date-parts":[["2019"]]}}}],"schema":"https://github.com/citation-style-language/schema/raw/master/csl-citation.json"} </w:instrText>
      </w:r>
      <w:r w:rsidRPr="00811C09">
        <w:fldChar w:fldCharType="separate"/>
      </w:r>
      <w:r w:rsidR="00906A4D" w:rsidRPr="00811C09">
        <w:rPr>
          <w:rFonts w:cs="Times New Roman"/>
          <w:kern w:val="0"/>
          <w:vertAlign w:val="superscript"/>
        </w:rPr>
        <w:t>[31]</w:t>
      </w:r>
      <w:r w:rsidRPr="00811C09">
        <w:fldChar w:fldCharType="end"/>
      </w:r>
      <w:r w:rsidRPr="00811C09">
        <w:rPr>
          <w:rFonts w:hint="eastAsia"/>
        </w:rPr>
        <w:t>，取对数后作为创新水平的代理变量</w:t>
      </w:r>
      <m:oMath>
        <m:r>
          <w:rPr>
            <w:rFonts w:ascii="Cambria Math" w:hAnsi="Cambria Math"/>
          </w:rPr>
          <m:t>RD</m:t>
        </m:r>
      </m:oMath>
      <w:r w:rsidRPr="00811C09">
        <w:rPr>
          <w:rFonts w:hint="eastAsia"/>
        </w:rPr>
        <w:t>。</w:t>
      </w:r>
    </w:p>
    <w:p w14:paraId="3CE76DA5" w14:textId="021200C9" w:rsidR="00271103" w:rsidRPr="00811C09" w:rsidRDefault="00000000" w:rsidP="00C5598D">
      <w:pPr>
        <w:spacing w:line="240" w:lineRule="atLeast"/>
        <w:ind w:firstLineChars="95" w:firstLine="199"/>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RD</m:t>
                  </m:r>
                </m:e>
                <m:sub>
                  <m:r>
                    <w:rPr>
                      <w:rFonts w:ascii="Cambria Math" w:hAnsi="Cambria Math"/>
                    </w:rPr>
                    <m:t>it</m:t>
                  </m:r>
                </m:sub>
              </m:sSub>
              <m:r>
                <w:rPr>
                  <w:rFonts w:ascii="Cambria Math" w:hAnsi="Cambria Math"/>
                </w:rPr>
                <m:t>=</m:t>
              </m:r>
              <m:sSub>
                <m:sSubPr>
                  <m:ctrlPr>
                    <w:rPr>
                      <w:rFonts w:ascii="Cambria Math" w:hAnsi="Cambria Math"/>
                      <w:i/>
                    </w:rPr>
                  </m:ctrlPr>
                </m:sSub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0.5δ</m:t>
                          </m:r>
                        </m:e>
                        <m:sub>
                          <m:r>
                            <w:rPr>
                              <w:rFonts w:ascii="Cambria Math" w:hAnsi="Cambria Math"/>
                            </w:rPr>
                            <m:t>it</m:t>
                          </m:r>
                        </m:sub>
                      </m:sSub>
                    </m:e>
                  </m:d>
                  <m:r>
                    <w:rPr>
                      <w:rFonts w:ascii="Cambria Math" w:hAnsi="Cambria Math"/>
                    </w:rPr>
                    <m:t>N</m:t>
                  </m:r>
                </m:e>
                <m:sub>
                  <m:r>
                    <w:rPr>
                      <w:rFonts w:ascii="Cambria Math" w:hAnsi="Cambria Math"/>
                    </w:rPr>
                    <m:t>it</m:t>
                  </m:r>
                </m:sub>
              </m:sSub>
              <m:r>
                <w:rPr>
                  <w:rFonts w:ascii="Cambria Math" w:hAnsi="Cambria Math"/>
                </w:rPr>
                <m:t>+</m:t>
              </m:r>
              <m:ctrlPr>
                <w:rPr>
                  <w:rFonts w:ascii="Cambria Math" w:eastAsia="Cambria Math" w:hAnsi="Cambria Math" w:cs="Cambria Math"/>
                  <w:i/>
                </w:rPr>
              </m:ctrlPr>
            </m:e>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δ</m:t>
                      </m:r>
                    </m:e>
                    <m:sub>
                      <m:r>
                        <w:rPr>
                          <w:rFonts w:ascii="Cambria Math" w:hAnsi="Cambria Math"/>
                        </w:rPr>
                        <m:t>it</m:t>
                      </m:r>
                    </m:sub>
                  </m:sSub>
                </m:e>
              </m:d>
              <m:sSub>
                <m:sSubPr>
                  <m:ctrlPr>
                    <w:rPr>
                      <w:rFonts w:ascii="Cambria Math" w:hAnsi="Cambria Math"/>
                      <w:i/>
                    </w:rPr>
                  </m:ctrlPr>
                </m:sSubPr>
                <m:e>
                  <m:r>
                    <w:rPr>
                      <w:rFonts w:ascii="Cambria Math" w:hAnsi="Cambria Math"/>
                    </w:rPr>
                    <m:t>RD</m:t>
                  </m:r>
                </m:e>
                <m:sub>
                  <m:r>
                    <w:rPr>
                      <w:rFonts w:ascii="Cambria Math" w:hAnsi="Cambria Math"/>
                    </w:rPr>
                    <m:t>i,t-1</m:t>
                  </m:r>
                </m:sub>
              </m:sSub>
              <m:r>
                <w:rPr>
                  <w:rFonts w:ascii="Cambria Math" w:hAnsi="Cambria Math"/>
                </w:rPr>
                <m:t>.#</m:t>
              </m:r>
              <m:d>
                <m:dPr>
                  <m:ctrlPr>
                    <w:rPr>
                      <w:rFonts w:ascii="Cambria Math" w:hAnsi="Cambria Math"/>
                      <w:i/>
                    </w:rPr>
                  </m:ctrlPr>
                </m:dPr>
                <m:e>
                  <m:r>
                    <w:rPr>
                      <w:rFonts w:ascii="Cambria Math" w:hAnsi="Cambria Math"/>
                    </w:rPr>
                    <m:t>4</m:t>
                  </m:r>
                </m:e>
              </m:d>
            </m:e>
          </m:eqArr>
        </m:oMath>
      </m:oMathPara>
    </w:p>
    <w:p w14:paraId="0014AB1D" w14:textId="77777777" w:rsidR="00271103" w:rsidRPr="00811C09" w:rsidRDefault="00745598" w:rsidP="00C5598D">
      <w:pPr>
        <w:spacing w:line="240" w:lineRule="atLeast"/>
        <w:ind w:firstLine="420"/>
      </w:pPr>
      <w:r w:rsidRPr="00811C09">
        <w:rPr>
          <w:rFonts w:hint="eastAsia"/>
        </w:rPr>
        <w:t>其中，</w:t>
      </w:r>
      <m:oMath>
        <m:sSub>
          <m:sSubPr>
            <m:ctrlPr>
              <w:rPr>
                <w:rFonts w:ascii="Cambria Math" w:hAnsi="Cambria Math"/>
                <w:i/>
              </w:rPr>
            </m:ctrlPr>
          </m:sSubPr>
          <m:e>
            <m:r>
              <w:rPr>
                <w:rFonts w:ascii="Cambria Math" w:hAnsi="Cambria Math"/>
              </w:rPr>
              <m:t>N</m:t>
            </m:r>
          </m:e>
          <m:sub>
            <m:r>
              <w:rPr>
                <w:rFonts w:ascii="Cambria Math" w:hAnsi="Cambria Math"/>
              </w:rPr>
              <m:t>it</m:t>
            </m:r>
          </m:sub>
        </m:sSub>
      </m:oMath>
      <w:r w:rsidRPr="00811C09">
        <w:rPr>
          <w:rFonts w:hint="eastAsia"/>
        </w:rPr>
        <w:t>为研发经费内部支出，</w:t>
      </w:r>
      <m:oMath>
        <m:sSub>
          <m:sSubPr>
            <m:ctrlPr>
              <w:rPr>
                <w:rFonts w:ascii="Cambria Math" w:hAnsi="Cambria Math"/>
                <w:i/>
              </w:rPr>
            </m:ctrlPr>
          </m:sSubPr>
          <m:e>
            <m:r>
              <w:rPr>
                <w:rFonts w:ascii="Cambria Math" w:hAnsi="Cambria Math"/>
              </w:rPr>
              <m:t>δ</m:t>
            </m:r>
          </m:e>
          <m:sub>
            <m:r>
              <w:rPr>
                <w:rFonts w:ascii="Cambria Math" w:hAnsi="Cambria Math"/>
              </w:rPr>
              <m:t>it</m:t>
            </m:r>
          </m:sub>
        </m:sSub>
      </m:oMath>
      <w:r w:rsidRPr="00811C09">
        <w:rPr>
          <w:rFonts w:hint="eastAsia"/>
        </w:rPr>
        <w:t>为表示时间和空间变化的研发资本折旧率，对当期研发投入进行</w:t>
      </w:r>
      <w:r w:rsidRPr="00811C09">
        <w:t>50%</w:t>
      </w:r>
      <w:r w:rsidRPr="00811C09">
        <w:rPr>
          <w:rFonts w:hint="eastAsia"/>
        </w:rPr>
        <w:t>的折旧处理。</w:t>
      </w:r>
    </w:p>
    <w:p w14:paraId="4140E55B" w14:textId="77777777" w:rsidR="00271103" w:rsidRPr="00811C09" w:rsidRDefault="00745598" w:rsidP="00C5598D">
      <w:pPr>
        <w:pStyle w:val="af9"/>
        <w:spacing w:line="240" w:lineRule="atLeast"/>
      </w:pPr>
      <w:r w:rsidRPr="00811C09">
        <w:t xml:space="preserve">2.2.2 </w:t>
      </w:r>
      <w:r w:rsidRPr="00811C09">
        <w:rPr>
          <w:rFonts w:hint="eastAsia"/>
        </w:rPr>
        <w:t>核心解释变量：国内价值链参与度</w:t>
      </w:r>
    </w:p>
    <w:p w14:paraId="396C0D09" w14:textId="46B02C3E" w:rsidR="00271103" w:rsidRPr="00811C09" w:rsidRDefault="00745598" w:rsidP="00C5598D">
      <w:pPr>
        <w:spacing w:line="240" w:lineRule="atLeast"/>
        <w:ind w:firstLine="420"/>
      </w:pPr>
      <w:r w:rsidRPr="00811C09">
        <w:rPr>
          <w:rFonts w:hint="eastAsia"/>
        </w:rPr>
        <w:t>参考高敬峰等人的研究</w:t>
      </w:r>
      <w:r w:rsidRPr="00811C09">
        <w:fldChar w:fldCharType="begin"/>
      </w:r>
      <w:r w:rsidR="00906A4D" w:rsidRPr="00811C09">
        <w:instrText xml:space="preserve"> ADDIN ZOTERO_ITEM CSL_CITATION {"citationID":"CGPRQjhK","properties":{"formattedCitation":"\\super [32]\\nosupersub{}","plainCitation":"[32]","noteIndex":0},"citationItems":[{"id":"qNntE4bO/tRFDfGqA","uris":["http://zotero.org/users/10295813/items/9NVLGRVM"],"itemData":{"id":3427,"type":"article-journal","abstract":"</w:instrText>
      </w:r>
      <w:r w:rsidR="00906A4D" w:rsidRPr="00811C09">
        <w:rPr>
          <w:rFonts w:hint="eastAsia"/>
        </w:rPr>
        <w:instrText>当前世界经济的不确定性加剧了全球价值链的调整与重构</w:instrText>
      </w:r>
      <w:r w:rsidR="00906A4D" w:rsidRPr="00811C09">
        <w:instrText>,</w:instrText>
      </w:r>
      <w:r w:rsidR="00906A4D" w:rsidRPr="00811C09">
        <w:rPr>
          <w:rFonts w:hint="eastAsia"/>
        </w:rPr>
        <w:instrText>国内价值链成长对于我国产业升级和经济增长具有重要意义。本文通过将国内区域间投入产出表与世界投入产出表相结合</w:instrText>
      </w:r>
      <w:r w:rsidR="00906A4D" w:rsidRPr="00811C09">
        <w:instrText>,</w:instrText>
      </w:r>
      <w:r w:rsidR="00906A4D" w:rsidRPr="00811C09">
        <w:rPr>
          <w:rFonts w:hint="eastAsia"/>
        </w:rPr>
        <w:instrText>构建嵌入式世界投入产出表</w:instrText>
      </w:r>
      <w:r w:rsidR="00906A4D" w:rsidRPr="00811C09">
        <w:instrText>,</w:instrText>
      </w:r>
      <w:r w:rsidR="00906A4D" w:rsidRPr="00811C09">
        <w:rPr>
          <w:rFonts w:hint="eastAsia"/>
        </w:rPr>
        <w:instrText>以此为工具定义并测算了省内价值链、国内区域价值链、全球价值链参与度。研究发现</w:instrText>
      </w:r>
      <w:r w:rsidR="00906A4D" w:rsidRPr="00811C09">
        <w:instrText>,</w:instrText>
      </w:r>
      <w:r w:rsidR="00906A4D" w:rsidRPr="00811C09">
        <w:rPr>
          <w:rFonts w:hint="eastAsia"/>
        </w:rPr>
        <w:instrText>省内价值链在整个价值链构成中居于主导地位</w:instrText>
      </w:r>
      <w:r w:rsidR="00906A4D" w:rsidRPr="00811C09">
        <w:instrText>,</w:instrText>
      </w:r>
      <w:r w:rsidR="00906A4D" w:rsidRPr="00811C09">
        <w:rPr>
          <w:rFonts w:hint="eastAsia"/>
        </w:rPr>
        <w:instrText>我国东部地区相对更多地通过融入全球价值链推动了地区经济增长</w:instrText>
      </w:r>
      <w:r w:rsidR="00906A4D" w:rsidRPr="00811C09">
        <w:instrText>,</w:instrText>
      </w:r>
      <w:r w:rsidR="00906A4D" w:rsidRPr="00811C09">
        <w:rPr>
          <w:rFonts w:hint="eastAsia"/>
        </w:rPr>
        <w:instrText>而中西部地区则相对更多地通过融入国内区域价值链促进了地区经济增长。因此</w:instrText>
      </w:r>
      <w:r w:rsidR="00906A4D" w:rsidRPr="00811C09">
        <w:instrText>,</w:instrText>
      </w:r>
      <w:r w:rsidR="00906A4D" w:rsidRPr="00811C09">
        <w:rPr>
          <w:rFonts w:hint="eastAsia"/>
        </w:rPr>
        <w:instrText>东部地区要将在研发和技术方面优势形成的生产能力向中西部地区扩散</w:instrText>
      </w:r>
      <w:r w:rsidR="00906A4D" w:rsidRPr="00811C09">
        <w:instrText>,</w:instrText>
      </w:r>
      <w:r w:rsidR="00906A4D" w:rsidRPr="00811C09">
        <w:rPr>
          <w:rFonts w:hint="eastAsia"/>
        </w:rPr>
        <w:instrText>优化地区间资源配置</w:instrText>
      </w:r>
      <w:r w:rsidR="00906A4D" w:rsidRPr="00811C09">
        <w:instrText>,</w:instrText>
      </w:r>
      <w:r w:rsidR="00906A4D" w:rsidRPr="00811C09">
        <w:rPr>
          <w:rFonts w:hint="eastAsia"/>
        </w:rPr>
        <w:instrText>加快国内价值链成长。</w:instrText>
      </w:r>
      <w:r w:rsidR="00906A4D" w:rsidRPr="00811C09">
        <w:instrText>","container-title":"</w:instrText>
      </w:r>
      <w:r w:rsidR="00906A4D" w:rsidRPr="00811C09">
        <w:rPr>
          <w:rFonts w:hint="eastAsia"/>
        </w:rPr>
        <w:instrText>经济评论</w:instrText>
      </w:r>
      <w:r w:rsidR="00906A4D" w:rsidRPr="00811C09">
        <w:instrText xml:space="preserve">","DOI":"10.19361/j.er.2020.02.02","ISSN":"1005-3425","issue":"2","language":"zh-CN","note":"foundation: </w:instrText>
      </w:r>
      <w:r w:rsidR="00906A4D" w:rsidRPr="00811C09">
        <w:rPr>
          <w:rFonts w:hint="eastAsia"/>
        </w:rPr>
        <w:instrText>国家社会科学基金项目“中国进口价值链与国内价值链互动机制及其经济增长效应研究”</w:instrText>
      </w:r>
      <w:r w:rsidR="00906A4D" w:rsidRPr="00811C09">
        <w:instrText>(</w:instrText>
      </w:r>
      <w:r w:rsidR="00906A4D" w:rsidRPr="00811C09">
        <w:rPr>
          <w:rFonts w:hint="eastAsia"/>
        </w:rPr>
        <w:instrText>项目编号</w:instrText>
      </w:r>
      <w:r w:rsidR="00906A4D" w:rsidRPr="00811C09">
        <w:instrText>:17BJY147)</w:instrText>
      </w:r>
      <w:r w:rsidR="00906A4D" w:rsidRPr="00811C09">
        <w:rPr>
          <w:rFonts w:hint="eastAsia"/>
        </w:rPr>
        <w:instrText>资助；</w:instrText>
      </w:r>
      <w:r w:rsidR="00906A4D" w:rsidRPr="00811C09">
        <w:instrText xml:space="preserve">\ndownload: 3381\nalbum: </w:instrText>
      </w:r>
      <w:r w:rsidR="00906A4D" w:rsidRPr="00811C09">
        <w:rPr>
          <w:rFonts w:hint="eastAsia"/>
        </w:rPr>
        <w:instrText>经济与管理科学</w:instrText>
      </w:r>
      <w:r w:rsidR="00906A4D" w:rsidRPr="00811C09">
        <w:instrText>;</w:instrText>
      </w:r>
      <w:r w:rsidR="00906A4D" w:rsidRPr="00811C09">
        <w:rPr>
          <w:rFonts w:hint="eastAsia"/>
        </w:rPr>
        <w:instrText>基础科学</w:instrText>
      </w:r>
      <w:r w:rsidR="00906A4D" w:rsidRPr="00811C09">
        <w:instrText>\nCLC: F124;F224\ndbcode: CJFQ\ndbname: CJFDLAST2020\nfilename: JJPL202002002","page":"20-35","source":"CNKI","title":"</w:instrText>
      </w:r>
      <w:r w:rsidR="00906A4D" w:rsidRPr="00811C09">
        <w:rPr>
          <w:rFonts w:hint="eastAsia"/>
        </w:rPr>
        <w:instrText>国内区域价值链、全球价值链与地区经济增长</w:instrText>
      </w:r>
      <w:r w:rsidR="00906A4D" w:rsidRPr="00811C09">
        <w:instrText>","author":[{"literal":"</w:instrText>
      </w:r>
      <w:r w:rsidR="00906A4D" w:rsidRPr="00811C09">
        <w:rPr>
          <w:rFonts w:hint="eastAsia"/>
        </w:rPr>
        <w:instrText>高敬峰</w:instrText>
      </w:r>
      <w:r w:rsidR="00906A4D" w:rsidRPr="00811C09">
        <w:instrText>"},{"literal":"</w:instrText>
      </w:r>
      <w:r w:rsidR="00906A4D" w:rsidRPr="00811C09">
        <w:rPr>
          <w:rFonts w:hint="eastAsia"/>
        </w:rPr>
        <w:instrText>王彬</w:instrText>
      </w:r>
      <w:r w:rsidR="00906A4D" w:rsidRPr="00811C09">
        <w:instrText xml:space="preserve">"}],"issued":{"date-parts":[["2020"]]}}}],"schema":"https://github.com/citation-style-language/schema/raw/master/csl-citation.json"} </w:instrText>
      </w:r>
      <w:r w:rsidRPr="00811C09">
        <w:fldChar w:fldCharType="separate"/>
      </w:r>
      <w:r w:rsidR="00906A4D" w:rsidRPr="00811C09">
        <w:rPr>
          <w:rFonts w:cs="Times New Roman"/>
          <w:kern w:val="0"/>
          <w:vertAlign w:val="superscript"/>
        </w:rPr>
        <w:t>[32]</w:t>
      </w:r>
      <w:r w:rsidRPr="00811C09">
        <w:fldChar w:fldCharType="end"/>
      </w:r>
      <w:r w:rsidRPr="00811C09">
        <w:t>，本文构建了</w:t>
      </w:r>
      <w:r w:rsidRPr="00811C09">
        <w:rPr>
          <w:rFonts w:hint="eastAsia"/>
        </w:rPr>
        <w:t>开放经济体系下区分省内价值链、国内价值链和全球价值链的生产分解模型。首先，根据投入产出表横向平衡模型有：</w:t>
      </w:r>
    </w:p>
    <w:p w14:paraId="7F7D21CB" w14:textId="47B96E81" w:rsidR="00271103" w:rsidRPr="00811C09" w:rsidRDefault="00000000" w:rsidP="00C5598D">
      <w:pPr>
        <w:spacing w:line="240" w:lineRule="atLeast"/>
        <w:ind w:firstLine="420"/>
      </w:pPr>
      <m:oMathPara>
        <m:oMath>
          <m:eqArr>
            <m:eqArrPr>
              <m:maxDist m:val="1"/>
              <m:ctrlPr>
                <w:rPr>
                  <w:rFonts w:ascii="Cambria Math" w:hAnsi="Cambria Math"/>
                  <w:i/>
                </w:rPr>
              </m:ctrlPr>
            </m:eqArrPr>
            <m:e>
              <m:r>
                <w:rPr>
                  <w:rFonts w:ascii="Cambria Math" w:hAnsi="Cambria Math"/>
                </w:rPr>
                <m:t>AX+Y=X.#</m:t>
              </m:r>
              <m:d>
                <m:dPr>
                  <m:ctrlPr>
                    <w:rPr>
                      <w:rFonts w:ascii="Cambria Math" w:hAnsi="Cambria Math"/>
                      <w:i/>
                    </w:rPr>
                  </m:ctrlPr>
                </m:dPr>
                <m:e>
                  <m:r>
                    <w:rPr>
                      <w:rFonts w:ascii="Cambria Math" w:hAnsi="Cambria Math"/>
                    </w:rPr>
                    <m:t>5</m:t>
                  </m:r>
                </m:e>
              </m:d>
            </m:e>
          </m:eqArr>
        </m:oMath>
      </m:oMathPara>
    </w:p>
    <w:p w14:paraId="07729E04" w14:textId="77777777" w:rsidR="00271103" w:rsidRPr="00811C09" w:rsidRDefault="00745598" w:rsidP="00C5598D">
      <w:pPr>
        <w:spacing w:line="240" w:lineRule="atLeast"/>
        <w:ind w:firstLine="420"/>
      </w:pPr>
      <w:r w:rsidRPr="00811C09">
        <w:rPr>
          <w:rFonts w:hint="eastAsia"/>
        </w:rPr>
        <w:t>其中，</w:t>
      </w:r>
      <w:bookmarkStart w:id="20" w:name="OLE_LINK5"/>
      <m:oMath>
        <m:r>
          <w:rPr>
            <w:rFonts w:ascii="Cambria Math" w:hAnsi="Cambria Math"/>
          </w:rPr>
          <m:t>A</m:t>
        </m:r>
      </m:oMath>
      <w:bookmarkEnd w:id="20"/>
      <w:r w:rsidRPr="00811C09">
        <w:rPr>
          <w:rFonts w:hint="eastAsia"/>
        </w:rPr>
        <w:t>为全球直接消耗系数矩阵，即生产</w:t>
      </w:r>
      <w:r w:rsidRPr="00811C09">
        <w:t>1</w:t>
      </w:r>
      <w:r w:rsidRPr="00811C09">
        <w:rPr>
          <w:rFonts w:hint="eastAsia"/>
        </w:rPr>
        <w:t>单位产品所需消耗的原材料；</w:t>
      </w:r>
      <m:oMath>
        <m:r>
          <w:rPr>
            <w:rFonts w:ascii="Cambria Math" w:hAnsi="Cambria Math"/>
          </w:rPr>
          <m:t>X</m:t>
        </m:r>
      </m:oMath>
      <w:r w:rsidRPr="00811C09">
        <w:rPr>
          <w:rFonts w:hint="eastAsia"/>
        </w:rPr>
        <w:t>为总产出；</w:t>
      </w:r>
      <m:oMath>
        <m:r>
          <w:rPr>
            <w:rFonts w:ascii="Cambria Math" w:hAnsi="Cambria Math"/>
          </w:rPr>
          <m:t>Y</m:t>
        </m:r>
      </m:oMath>
      <w:r w:rsidRPr="00811C09">
        <w:rPr>
          <w:rFonts w:hint="eastAsia"/>
        </w:rPr>
        <w:t>为最终消费产品。</w:t>
      </w:r>
    </w:p>
    <w:p w14:paraId="2A776471" w14:textId="2FD11F4F" w:rsidR="00271103" w:rsidRPr="00811C09" w:rsidRDefault="00745598" w:rsidP="00C5598D">
      <w:pPr>
        <w:spacing w:line="240" w:lineRule="atLeast"/>
        <w:ind w:firstLine="420"/>
      </w:pPr>
      <w:r w:rsidRPr="00811C09">
        <w:rPr>
          <w:rFonts w:hint="eastAsia"/>
        </w:rPr>
        <w:t>对式（</w:t>
      </w:r>
      <w:r w:rsidR="002266C4" w:rsidRPr="00811C09">
        <w:t>5</w:t>
      </w:r>
      <w:r w:rsidRPr="00811C09">
        <w:rPr>
          <w:rFonts w:hint="eastAsia"/>
        </w:rPr>
        <w:t>）移项求逆得到里昂惕夫投入</w:t>
      </w:r>
      <w:r w:rsidRPr="00811C09">
        <w:t>-</w:t>
      </w:r>
      <w:r w:rsidRPr="00811C09">
        <w:rPr>
          <w:rFonts w:hint="eastAsia"/>
        </w:rPr>
        <w:t>产出模型：</w:t>
      </w:r>
    </w:p>
    <w:p w14:paraId="5F05365A" w14:textId="04AAE861" w:rsidR="00271103" w:rsidRPr="00811C09" w:rsidRDefault="00000000" w:rsidP="00C5598D">
      <w:pPr>
        <w:spacing w:line="240" w:lineRule="atLeast"/>
        <w:ind w:firstLine="420"/>
      </w:pPr>
      <m:oMathPara>
        <m:oMath>
          <m:eqArr>
            <m:eqArrPr>
              <m:maxDist m:val="1"/>
              <m:ctrlPr>
                <w:rPr>
                  <w:rFonts w:ascii="Cambria Math" w:hAnsi="Cambria Math"/>
                  <w:i/>
                </w:rPr>
              </m:ctrlPr>
            </m:eqArrPr>
            <m:e>
              <m:r>
                <w:rPr>
                  <w:rFonts w:ascii="Cambria Math" w:hAnsi="Cambria Math"/>
                </w:rPr>
                <m:t>X=</m:t>
              </m:r>
              <w:bookmarkStart w:id="21" w:name="OLE_LINK6"/>
              <m:sSup>
                <m:sSupPr>
                  <m:ctrlPr>
                    <w:rPr>
                      <w:rFonts w:ascii="Cambria Math" w:hAnsi="Cambria Math"/>
                      <w:i/>
                    </w:rPr>
                  </m:ctrlPr>
                </m:sSupPr>
                <m:e>
                  <m:d>
                    <m:dPr>
                      <m:ctrlPr>
                        <w:rPr>
                          <w:rFonts w:ascii="Cambria Math" w:hAnsi="Cambria Math"/>
                          <w:i/>
                        </w:rPr>
                      </m:ctrlPr>
                    </m:dPr>
                    <m:e>
                      <m:r>
                        <w:rPr>
                          <w:rFonts w:ascii="Cambria Math" w:hAnsi="Cambria Math"/>
                        </w:rPr>
                        <m:t>I-A</m:t>
                      </m:r>
                    </m:e>
                  </m:d>
                </m:e>
                <m:sup>
                  <m:r>
                    <w:rPr>
                      <w:rFonts w:ascii="Cambria Math" w:hAnsi="Cambria Math"/>
                    </w:rPr>
                    <m:t>-1</m:t>
                  </m:r>
                </m:sup>
              </m:sSup>
              <w:bookmarkEnd w:id="21"/>
              <m:r>
                <w:rPr>
                  <w:rFonts w:ascii="Cambria Math" w:hAnsi="Cambria Math"/>
                </w:rPr>
                <m:t>Y=BY.#</m:t>
              </m:r>
              <m:d>
                <m:dPr>
                  <m:ctrlPr>
                    <w:rPr>
                      <w:rFonts w:ascii="Cambria Math" w:hAnsi="Cambria Math"/>
                      <w:i/>
                    </w:rPr>
                  </m:ctrlPr>
                </m:dPr>
                <m:e>
                  <m:r>
                    <w:rPr>
                      <w:rFonts w:ascii="Cambria Math" w:hAnsi="Cambria Math"/>
                    </w:rPr>
                    <m:t>6</m:t>
                  </m:r>
                </m:e>
              </m:d>
            </m:e>
          </m:eqArr>
        </m:oMath>
      </m:oMathPara>
    </w:p>
    <w:p w14:paraId="2501D9C2" w14:textId="77777777" w:rsidR="00271103" w:rsidRPr="00811C09" w:rsidRDefault="00745598" w:rsidP="00C5598D">
      <w:pPr>
        <w:spacing w:line="240" w:lineRule="atLeast"/>
        <w:ind w:firstLine="420"/>
      </w:pPr>
      <w:r w:rsidRPr="00811C09">
        <w:rPr>
          <w:rFonts w:hint="eastAsia"/>
        </w:rPr>
        <w:t>其中，</w:t>
      </w:r>
      <m:oMath>
        <m:r>
          <w:rPr>
            <w:rFonts w:ascii="Cambria Math" w:hAnsi="Cambria Math"/>
          </w:rPr>
          <m:t>B=</m:t>
        </m:r>
        <m:sSup>
          <m:sSupPr>
            <m:ctrlPr>
              <w:rPr>
                <w:rFonts w:ascii="Cambria Math" w:hAnsi="Cambria Math"/>
                <w:i/>
              </w:rPr>
            </m:ctrlPr>
          </m:sSupPr>
          <m:e>
            <m:d>
              <m:dPr>
                <m:ctrlPr>
                  <w:rPr>
                    <w:rFonts w:ascii="Cambria Math" w:hAnsi="Cambria Math"/>
                    <w:i/>
                  </w:rPr>
                </m:ctrlPr>
              </m:dPr>
              <m:e>
                <m:r>
                  <w:rPr>
                    <w:rFonts w:ascii="Cambria Math" w:hAnsi="Cambria Math"/>
                  </w:rPr>
                  <m:t>I-A</m:t>
                </m:r>
              </m:e>
            </m:d>
          </m:e>
          <m:sup>
            <m:r>
              <w:rPr>
                <w:rFonts w:ascii="Cambria Math" w:hAnsi="Cambria Math"/>
              </w:rPr>
              <m:t>-1</m:t>
            </m:r>
          </m:sup>
        </m:sSup>
      </m:oMath>
      <w:r w:rsidRPr="00811C09">
        <w:rPr>
          <w:rFonts w:hint="eastAsia"/>
        </w:rPr>
        <w:t>为全球里昂惕夫逆矩阵，表示全球各个国家和地区之间的产业关联。进一步，利用假想提取法可以计算出本国的里昂惕夫逆矩阵</w:t>
      </w:r>
      <m:oMath>
        <m:r>
          <w:rPr>
            <w:rFonts w:ascii="Cambria Math" w:hAnsi="Cambria Math"/>
          </w:rPr>
          <m:t>L</m:t>
        </m:r>
      </m:oMath>
      <w:r w:rsidRPr="00811C09">
        <w:rPr>
          <w:rFonts w:hint="eastAsia"/>
        </w:rPr>
        <w:t>：</w:t>
      </w:r>
    </w:p>
    <w:p w14:paraId="710B0164" w14:textId="2BA17A13" w:rsidR="00271103" w:rsidRPr="00811C09" w:rsidRDefault="00000000" w:rsidP="00C5598D">
      <w:pPr>
        <w:spacing w:line="240" w:lineRule="atLeast"/>
        <w:ind w:firstLine="420"/>
      </w:pPr>
      <m:oMathPara>
        <m:oMath>
          <m:eqArr>
            <m:eqArrPr>
              <m:maxDist m:val="1"/>
              <m:ctrlPr>
                <w:rPr>
                  <w:rFonts w:ascii="Cambria Math" w:hAnsi="Cambria Math"/>
                  <w:i/>
                </w:rPr>
              </m:ctrlPr>
            </m:eqArrPr>
            <m:e>
              <m:r>
                <w:rPr>
                  <w:rFonts w:ascii="Cambria Math" w:hAnsi="Cambria Math"/>
                </w:rPr>
                <m:t>L=</m:t>
              </m:r>
              <m:sSup>
                <m:sSupPr>
                  <m:ctrlPr>
                    <w:rPr>
                      <w:rFonts w:ascii="Cambria Math" w:hAnsi="Cambria Math"/>
                      <w:i/>
                    </w:rPr>
                  </m:ctrlPr>
                </m:sSupPr>
                <m:e>
                  <m:d>
                    <m:dPr>
                      <m:ctrlPr>
                        <w:rPr>
                          <w:rFonts w:ascii="Cambria Math" w:hAnsi="Cambria Math"/>
                          <w:i/>
                        </w:rPr>
                      </m:ctrlPr>
                    </m:dPr>
                    <m:e>
                      <m:r>
                        <w:rPr>
                          <w:rFonts w:ascii="Cambria Math" w:hAnsi="Cambria Math"/>
                        </w:rPr>
                        <m:t>I-</m:t>
                      </m:r>
                      <m:sSup>
                        <m:sSupPr>
                          <m:ctrlPr>
                            <w:rPr>
                              <w:rFonts w:ascii="Cambria Math" w:hAnsi="Cambria Math"/>
                              <w:i/>
                            </w:rPr>
                          </m:ctrlPr>
                        </m:sSupPr>
                        <m:e>
                          <m:r>
                            <w:rPr>
                              <w:rFonts w:ascii="Cambria Math" w:hAnsi="Cambria Math"/>
                            </w:rPr>
                            <m:t>A</m:t>
                          </m:r>
                        </m:e>
                        <m:sup>
                          <m:r>
                            <w:rPr>
                              <w:rFonts w:ascii="Cambria Math" w:hAnsi="Cambria Math"/>
                            </w:rPr>
                            <m:t>D</m:t>
                          </m:r>
                        </m:sup>
                      </m:sSup>
                    </m:e>
                  </m:d>
                </m:e>
                <m:sup>
                  <m:r>
                    <w:rPr>
                      <w:rFonts w:ascii="Cambria Math" w:hAnsi="Cambria Math"/>
                    </w:rPr>
                    <m:t>-1</m:t>
                  </m:r>
                </m:sup>
              </m:sSup>
              <m:r>
                <w:rPr>
                  <w:rFonts w:ascii="Cambria Math" w:hAnsi="Cambria Math"/>
                </w:rPr>
                <m:t>.#</m:t>
              </m:r>
              <m:d>
                <m:dPr>
                  <m:ctrlPr>
                    <w:rPr>
                      <w:rFonts w:ascii="Cambria Math" w:hAnsi="Cambria Math"/>
                      <w:i/>
                    </w:rPr>
                  </m:ctrlPr>
                </m:dPr>
                <m:e>
                  <m:r>
                    <w:rPr>
                      <w:rFonts w:ascii="Cambria Math" w:hAnsi="Cambria Math"/>
                    </w:rPr>
                    <m:t>7</m:t>
                  </m:r>
                </m:e>
              </m:d>
            </m:e>
          </m:eqArr>
        </m:oMath>
      </m:oMathPara>
    </w:p>
    <w:p w14:paraId="48935445" w14:textId="09C20CAA" w:rsidR="00271103" w:rsidRPr="00811C09" w:rsidRDefault="00745598" w:rsidP="00C5598D">
      <w:pPr>
        <w:spacing w:line="240" w:lineRule="atLeast"/>
        <w:ind w:firstLine="420"/>
      </w:pPr>
      <w:r w:rsidRPr="00811C09">
        <w:rPr>
          <w:rFonts w:hint="eastAsia"/>
        </w:rPr>
        <w:t>本国里昂惕夫逆矩阵</w:t>
      </w:r>
      <m:oMath>
        <m:r>
          <w:rPr>
            <w:rFonts w:ascii="Cambria Math" w:hAnsi="Cambria Math"/>
          </w:rPr>
          <m:t>L</m:t>
        </m:r>
      </m:oMath>
      <w:r w:rsidRPr="00811C09">
        <w:rPr>
          <w:rFonts w:hint="eastAsia"/>
        </w:rPr>
        <w:t>表示国内各部门之间的投入产出联系。其中，</w:t>
      </w:r>
      <m:oMath>
        <m:sSup>
          <m:sSupPr>
            <m:ctrlPr>
              <w:rPr>
                <w:rFonts w:ascii="Cambria Math" w:hAnsi="Cambria Math"/>
                <w:i/>
              </w:rPr>
            </m:ctrlPr>
          </m:sSupPr>
          <m:e>
            <m:r>
              <w:rPr>
                <w:rFonts w:ascii="Cambria Math" w:hAnsi="Cambria Math"/>
              </w:rPr>
              <m:t>A</m:t>
            </m:r>
          </m:e>
          <m:sup>
            <m:r>
              <w:rPr>
                <w:rFonts w:ascii="Cambria Math" w:hAnsi="Cambria Math"/>
              </w:rPr>
              <m:t>D</m:t>
            </m:r>
          </m:sup>
        </m:sSup>
      </m:oMath>
      <w:r w:rsidRPr="00811C09">
        <w:rPr>
          <w:rFonts w:hint="eastAsia"/>
        </w:rPr>
        <w:t>为本国直接消耗系数矩阵，</w:t>
      </w:r>
      <w:r w:rsidRPr="00811C09">
        <w:rPr>
          <w:rFonts w:hint="eastAsia"/>
        </w:rPr>
        <w:t>提取全球直接消耗矩阵</w:t>
      </w:r>
      <m:oMath>
        <m:r>
          <w:rPr>
            <w:rFonts w:ascii="Cambria Math" w:hAnsi="Cambria Math"/>
          </w:rPr>
          <m:t>A</m:t>
        </m:r>
      </m:oMath>
      <w:r w:rsidRPr="00811C09">
        <w:rPr>
          <w:rFonts w:hint="eastAsia"/>
        </w:rPr>
        <w:t>中属于本国产业联系的对角矩阵部分。全球直接消耗系数</w:t>
      </w:r>
      <m:oMath>
        <m:r>
          <w:rPr>
            <w:rFonts w:ascii="Cambria Math" w:hAnsi="Cambria Math"/>
          </w:rPr>
          <m:t>A</m:t>
        </m:r>
      </m:oMath>
      <w:r w:rsidRPr="00811C09">
        <w:rPr>
          <w:rFonts w:hint="eastAsia"/>
        </w:rPr>
        <w:t>可分为国内和国际两部分，即</w:t>
      </w:r>
      <m:oMath>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D</m:t>
            </m:r>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F</m:t>
            </m:r>
          </m:sup>
        </m:sSup>
      </m:oMath>
      <w:r w:rsidRPr="00811C09">
        <w:rPr>
          <w:rFonts w:hint="eastAsia"/>
        </w:rPr>
        <w:t>。类似地，我们提取直接消耗矩阵中表示各省份内部投入产出关系的对角矩阵部分，作为本省直接消耗系数矩阵</w:t>
      </w:r>
      <m:oMath>
        <m:sSup>
          <m:sSupPr>
            <m:ctrlPr>
              <w:rPr>
                <w:rFonts w:ascii="Cambria Math" w:hAnsi="Cambria Math"/>
                <w:i/>
              </w:rPr>
            </m:ctrlPr>
          </m:sSupPr>
          <m:e>
            <m:r>
              <w:rPr>
                <w:rFonts w:ascii="Cambria Math" w:hAnsi="Cambria Math"/>
              </w:rPr>
              <m:t>A</m:t>
            </m:r>
          </m:e>
          <m:sup>
            <m:r>
              <w:rPr>
                <w:rFonts w:ascii="Cambria Math" w:hAnsi="Cambria Math"/>
              </w:rPr>
              <m:t>DP</m:t>
            </m:r>
          </m:sup>
        </m:sSup>
      </m:oMath>
      <w:r w:rsidRPr="00811C09">
        <w:rPr>
          <w:rFonts w:hint="eastAsia"/>
        </w:rPr>
        <w:t>，进而求得各省份的里昂惕夫逆矩阵</w:t>
      </w:r>
      <m:oMath>
        <m:r>
          <w:rPr>
            <w:rFonts w:ascii="Cambria Math" w:hAnsi="Cambria Math"/>
          </w:rPr>
          <m:t>K</m:t>
        </m:r>
      </m:oMath>
      <w:r w:rsidRPr="00811C09">
        <w:rPr>
          <w:rFonts w:hint="eastAsia"/>
        </w:rPr>
        <w:t>：</w:t>
      </w:r>
    </w:p>
    <w:p w14:paraId="40A5BA39" w14:textId="6CD50484" w:rsidR="00271103" w:rsidRPr="00811C09" w:rsidRDefault="00000000" w:rsidP="00C5598D">
      <w:pPr>
        <w:spacing w:line="240" w:lineRule="atLeast"/>
        <w:ind w:firstLine="420"/>
      </w:pPr>
      <m:oMathPara>
        <m:oMath>
          <m:eqArr>
            <m:eqArrPr>
              <m:maxDist m:val="1"/>
              <m:ctrlPr>
                <w:rPr>
                  <w:rFonts w:ascii="Cambria Math" w:hAnsi="Cambria Math"/>
                  <w:i/>
                </w:rPr>
              </m:ctrlPr>
            </m:eqArrPr>
            <m:e>
              <w:bookmarkStart w:id="22" w:name="OLE_LINK7"/>
              <m:r>
                <w:rPr>
                  <w:rFonts w:ascii="Cambria Math" w:hAnsi="Cambria Math"/>
                </w:rPr>
                <m:t>K=</m:t>
              </m:r>
              <m:sSup>
                <m:sSupPr>
                  <m:ctrlPr>
                    <w:rPr>
                      <w:rFonts w:ascii="Cambria Math" w:hAnsi="Cambria Math"/>
                      <w:i/>
                    </w:rPr>
                  </m:ctrlPr>
                </m:sSupPr>
                <m:e>
                  <m:d>
                    <m:dPr>
                      <m:ctrlPr>
                        <w:rPr>
                          <w:rFonts w:ascii="Cambria Math" w:hAnsi="Cambria Math"/>
                          <w:i/>
                        </w:rPr>
                      </m:ctrlPr>
                    </m:dPr>
                    <m:e>
                      <m:r>
                        <w:rPr>
                          <w:rFonts w:ascii="Cambria Math" w:hAnsi="Cambria Math"/>
                        </w:rPr>
                        <m:t>I-</m:t>
                      </m:r>
                      <m:sSup>
                        <m:sSupPr>
                          <m:ctrlPr>
                            <w:rPr>
                              <w:rFonts w:ascii="Cambria Math" w:hAnsi="Cambria Math"/>
                              <w:i/>
                            </w:rPr>
                          </m:ctrlPr>
                        </m:sSupPr>
                        <m:e>
                          <m:r>
                            <w:rPr>
                              <w:rFonts w:ascii="Cambria Math" w:hAnsi="Cambria Math"/>
                            </w:rPr>
                            <m:t>A</m:t>
                          </m:r>
                        </m:e>
                        <m:sup>
                          <m:r>
                            <w:rPr>
                              <w:rFonts w:ascii="Cambria Math" w:hAnsi="Cambria Math"/>
                            </w:rPr>
                            <m:t>DP</m:t>
                          </m:r>
                        </m:sup>
                      </m:sSup>
                    </m:e>
                  </m:d>
                </m:e>
                <m:sup>
                  <m:r>
                    <w:rPr>
                      <w:rFonts w:ascii="Cambria Math" w:hAnsi="Cambria Math"/>
                    </w:rPr>
                    <m:t>-1</m:t>
                  </m:r>
                </m:sup>
              </m:sSup>
              <w:bookmarkEnd w:id="22"/>
              <m:r>
                <w:rPr>
                  <w:rFonts w:ascii="Cambria Math" w:hAnsi="Cambria Math"/>
                </w:rPr>
                <m:t>.#</m:t>
              </m:r>
              <m:d>
                <m:dPr>
                  <m:ctrlPr>
                    <w:rPr>
                      <w:rFonts w:ascii="Cambria Math" w:hAnsi="Cambria Math"/>
                      <w:i/>
                    </w:rPr>
                  </m:ctrlPr>
                </m:dPr>
                <m:e>
                  <m:r>
                    <w:rPr>
                      <w:rFonts w:ascii="Cambria Math" w:hAnsi="Cambria Math"/>
                    </w:rPr>
                    <m:t>8</m:t>
                  </m:r>
                </m:e>
              </m:d>
            </m:e>
          </m:eqArr>
        </m:oMath>
      </m:oMathPara>
    </w:p>
    <w:p w14:paraId="47C7CFFE" w14:textId="5049839A" w:rsidR="00271103" w:rsidRPr="00811C09" w:rsidRDefault="00745598" w:rsidP="00C5598D">
      <w:pPr>
        <w:spacing w:line="240" w:lineRule="atLeast"/>
        <w:ind w:firstLine="420"/>
      </w:pPr>
      <w:bookmarkStart w:id="23" w:name="OLE_LINK8"/>
      <w:r w:rsidRPr="00811C09">
        <w:rPr>
          <w:rFonts w:hint="eastAsia"/>
        </w:rPr>
        <w:t>为深入探究</w:t>
      </w:r>
      <w:r w:rsidR="00AA3B2A" w:rsidRPr="00811C09">
        <w:rPr>
          <w:rFonts w:hint="eastAsia"/>
        </w:rPr>
        <w:t>我</w:t>
      </w:r>
      <w:r w:rsidRPr="00811C09">
        <w:rPr>
          <w:rFonts w:hint="eastAsia"/>
        </w:rPr>
        <w:t>国各省份在全球分工体系中的角色定位，本研究采用生产分解方法，从增加值视角出发，将整体价值链细化为以下三个维度：</w:t>
      </w:r>
      <w:r w:rsidRPr="00811C09">
        <w:t>1</w:t>
      </w:r>
      <w:r w:rsidRPr="00811C09">
        <w:rPr>
          <w:rFonts w:hint="eastAsia"/>
        </w:rPr>
        <w:t>）纯省内价值链</w:t>
      </w:r>
      <m:oMath>
        <m:r>
          <w:rPr>
            <w:rFonts w:ascii="Cambria Math" w:hAnsi="Cambria Math"/>
          </w:rPr>
          <m:t>PVC</m:t>
        </m:r>
      </m:oMath>
      <w:r w:rsidRPr="00811C09">
        <w:rPr>
          <w:rFonts w:hint="eastAsia"/>
        </w:rPr>
        <w:t>，表征省内自循环经济活动，</w:t>
      </w:r>
      <w:bookmarkStart w:id="24" w:name="OLE_LINK9"/>
      <w:r w:rsidRPr="00811C09">
        <w:rPr>
          <w:rFonts w:hint="eastAsia"/>
        </w:rPr>
        <w:t>生产活动不跨越国家和省份，完全在省内进行</w:t>
      </w:r>
      <w:bookmarkEnd w:id="24"/>
      <w:r w:rsidRPr="00811C09">
        <w:rPr>
          <w:rFonts w:hint="eastAsia"/>
        </w:rPr>
        <w:t>；</w:t>
      </w:r>
      <w:r w:rsidRPr="00811C09">
        <w:t>2</w:t>
      </w:r>
      <w:r w:rsidRPr="00811C09">
        <w:rPr>
          <w:rFonts w:hint="eastAsia"/>
        </w:rPr>
        <w:t>）国内价值链</w:t>
      </w:r>
      <m:oMath>
        <m:r>
          <w:rPr>
            <w:rFonts w:ascii="Cambria Math" w:hAnsi="Cambria Math"/>
          </w:rPr>
          <m:t>NVC</m:t>
        </m:r>
      </m:oMath>
      <w:r w:rsidRPr="00811C09">
        <w:rPr>
          <w:rFonts w:hint="eastAsia"/>
        </w:rPr>
        <w:t>，反映省际产业协同效应，生产分工不跨国，但进行省份分工；</w:t>
      </w:r>
      <w:r w:rsidRPr="00811C09">
        <w:t>3</w:t>
      </w:r>
      <w:r w:rsidRPr="00811C09">
        <w:rPr>
          <w:rFonts w:hint="eastAsia"/>
        </w:rPr>
        <w:t>）全球价值链</w:t>
      </w:r>
      <m:oMath>
        <m:r>
          <w:rPr>
            <w:rFonts w:ascii="Cambria Math" w:hAnsi="Cambria Math"/>
          </w:rPr>
          <m:t>GVC</m:t>
        </m:r>
      </m:oMath>
      <w:r w:rsidRPr="00811C09">
        <w:rPr>
          <w:rFonts w:hint="eastAsia"/>
        </w:rPr>
        <w:t>，刻画国际生产网络嵌入深度，生产分工跨越国境。基于此，构建了考虑省份异质性的价值链分解模型：</w:t>
      </w:r>
    </w:p>
    <w:bookmarkEnd w:id="23"/>
    <w:p w14:paraId="628F1FD2" w14:textId="746C7C31" w:rsidR="00271103" w:rsidRPr="00811C09" w:rsidRDefault="00000000" w:rsidP="00C5598D">
      <w:pPr>
        <w:spacing w:line="240" w:lineRule="atLeast"/>
        <w:ind w:firstLine="420"/>
      </w:pPr>
      <m:oMathPara>
        <m:oMath>
          <m:eqArr>
            <m:eqArrPr>
              <m:maxDist m:val="1"/>
              <m:ctrlPr>
                <w:rPr>
                  <w:rFonts w:ascii="Cambria Math" w:hAnsi="Cambria Math"/>
                  <w:i/>
                </w:rPr>
              </m:ctrlPr>
            </m:eqArrPr>
            <m:e>
              <m:r>
                <w:rPr>
                  <w:rFonts w:ascii="Cambria Math" w:hAnsi="Cambria Math"/>
                </w:rPr>
                <m:t>VX=</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VKY</m:t>
                      </m:r>
                    </m:e>
                  </m:groupChr>
                </m:e>
                <m:lim>
                  <m:r>
                    <m:rPr>
                      <m:sty m:val="p"/>
                    </m:rPr>
                    <w:rPr>
                      <w:rFonts w:ascii="Cambria Math" w:hAnsi="Cambria Math" w:hint="eastAsia"/>
                    </w:rPr>
                    <m:t>省内价值链</m:t>
                  </m:r>
                  <m:r>
                    <w:rPr>
                      <w:rFonts w:ascii="Cambria Math" w:hAnsi="Cambria Math"/>
                    </w:rPr>
                    <m:t>PVC</m:t>
                  </m:r>
                </m:lim>
              </m:limLow>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V</m:t>
                      </m:r>
                      <m:d>
                        <m:dPr>
                          <m:ctrlPr>
                            <w:rPr>
                              <w:rFonts w:ascii="Cambria Math" w:hAnsi="Cambria Math"/>
                              <w:i/>
                            </w:rPr>
                          </m:ctrlPr>
                        </m:dPr>
                        <m:e>
                          <m:r>
                            <w:rPr>
                              <w:rFonts w:ascii="Cambria Math" w:hAnsi="Cambria Math"/>
                            </w:rPr>
                            <m:t>L-K</m:t>
                          </m:r>
                        </m:e>
                      </m:d>
                      <m:r>
                        <w:rPr>
                          <w:rFonts w:ascii="Cambria Math" w:hAnsi="Cambria Math"/>
                        </w:rPr>
                        <m:t>Y</m:t>
                      </m:r>
                    </m:e>
                  </m:groupChr>
                </m:e>
                <m:lim>
                  <m:r>
                    <m:rPr>
                      <m:sty m:val="p"/>
                    </m:rPr>
                    <w:rPr>
                      <w:rFonts w:ascii="Cambria Math" w:hAnsi="Cambria Math" w:hint="eastAsia"/>
                    </w:rPr>
                    <m:t>国内价值链</m:t>
                  </m:r>
                  <m:r>
                    <w:rPr>
                      <w:rFonts w:ascii="Cambria Math" w:hAnsi="Cambria Math"/>
                    </w:rPr>
                    <m:t>NVC</m:t>
                  </m:r>
                </m:lim>
              </m:limLow>
              <m:r>
                <w:rPr>
                  <w:rFonts w:ascii="Cambria Math" w:hAnsi="Cambria Math"/>
                </w:rPr>
                <m:t>+</m:t>
              </m:r>
              <m:ctrlPr>
                <w:rPr>
                  <w:rFonts w:ascii="Cambria Math" w:eastAsia="Cambria Math" w:hAnsi="Cambria Math" w:cs="Cambria Math"/>
                  <w:i/>
                </w:rPr>
              </m:ctrlPr>
            </m:e>
            <m:e>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V</m:t>
                      </m:r>
                      <m:d>
                        <m:dPr>
                          <m:ctrlPr>
                            <w:rPr>
                              <w:rFonts w:ascii="Cambria Math" w:hAnsi="Cambria Math"/>
                              <w:i/>
                            </w:rPr>
                          </m:ctrlPr>
                        </m:dPr>
                        <m:e>
                          <m:r>
                            <w:rPr>
                              <w:rFonts w:ascii="Cambria Math" w:hAnsi="Cambria Math"/>
                            </w:rPr>
                            <m:t>B-L</m:t>
                          </m:r>
                        </m:e>
                      </m:d>
                      <m:r>
                        <w:rPr>
                          <w:rFonts w:ascii="Cambria Math" w:hAnsi="Cambria Math"/>
                        </w:rPr>
                        <m:t>Y</m:t>
                      </m:r>
                    </m:e>
                  </m:groupChr>
                </m:e>
                <m:lim>
                  <m:r>
                    <m:rPr>
                      <m:sty m:val="p"/>
                    </m:rPr>
                    <w:rPr>
                      <w:rFonts w:ascii="Cambria Math" w:hAnsi="Cambria Math" w:hint="eastAsia"/>
                    </w:rPr>
                    <m:t>全球价值链</m:t>
                  </m:r>
                  <m:r>
                    <w:rPr>
                      <w:rFonts w:ascii="Cambria Math" w:hAnsi="Cambria Math"/>
                    </w:rPr>
                    <m:t>GVC</m:t>
                  </m:r>
                </m:lim>
              </m:limLow>
              <m:r>
                <w:rPr>
                  <w:rFonts w:ascii="Cambria Math" w:hAnsi="Cambria Math"/>
                </w:rPr>
                <m:t>.#</m:t>
              </m:r>
              <m:d>
                <m:dPr>
                  <m:ctrlPr>
                    <w:rPr>
                      <w:rFonts w:ascii="Cambria Math" w:hAnsi="Cambria Math"/>
                      <w:i/>
                    </w:rPr>
                  </m:ctrlPr>
                </m:dPr>
                <m:e>
                  <m:r>
                    <w:rPr>
                      <w:rFonts w:ascii="Cambria Math" w:hAnsi="Cambria Math"/>
                    </w:rPr>
                    <m:t>9</m:t>
                  </m:r>
                </m:e>
              </m:d>
            </m:e>
          </m:eqArr>
        </m:oMath>
      </m:oMathPara>
    </w:p>
    <w:p w14:paraId="30D823A3" w14:textId="00E56AFA" w:rsidR="00271103" w:rsidRPr="00811C09" w:rsidRDefault="00745598" w:rsidP="00C5598D">
      <w:pPr>
        <w:spacing w:line="240" w:lineRule="atLeast"/>
        <w:ind w:firstLine="420"/>
      </w:pPr>
      <w:r w:rsidRPr="00811C09">
        <w:rPr>
          <w:rFonts w:hint="eastAsia"/>
        </w:rPr>
        <w:t>其中，</w:t>
      </w:r>
      <m:oMath>
        <m:r>
          <w:rPr>
            <w:rFonts w:ascii="Cambria Math" w:hAnsi="Cambria Math"/>
          </w:rPr>
          <m:t>V</m:t>
        </m:r>
      </m:oMath>
      <w:r w:rsidRPr="00811C09">
        <w:rPr>
          <w:rFonts w:hint="eastAsia"/>
        </w:rPr>
        <w:t>为增加值系数矩阵，即单位产出中所蕴含的部门增加值。该分析框架能全面量化评估</w:t>
      </w:r>
      <w:r w:rsidR="00AA3B2A" w:rsidRPr="00811C09">
        <w:rPr>
          <w:rFonts w:hint="eastAsia"/>
        </w:rPr>
        <w:t>我</w:t>
      </w:r>
      <w:r w:rsidRPr="00811C09">
        <w:rPr>
          <w:rFonts w:hint="eastAsia"/>
        </w:rPr>
        <w:t>国各省份在国内国际双循环中的战略支点。最后，为了评估国内价值链在双循环中的地位，</w:t>
      </w:r>
      <w:r w:rsidR="002E0F26" w:rsidRPr="00811C09">
        <w:rPr>
          <w:rFonts w:hint="eastAsia"/>
        </w:rPr>
        <w:t>本文</w:t>
      </w:r>
      <w:r w:rsidRPr="00811C09">
        <w:rPr>
          <w:rFonts w:hint="eastAsia"/>
        </w:rPr>
        <w:t>利用国内价值链所创造的增加值占比来衡量国内价值链参与度</w:t>
      </w:r>
      <m:oMath>
        <m:r>
          <w:rPr>
            <w:rFonts w:ascii="Cambria Math" w:hAnsi="Cambria Math"/>
          </w:rPr>
          <m:t>NVCP</m:t>
        </m:r>
      </m:oMath>
      <w:r w:rsidRPr="00811C09">
        <w:rPr>
          <w:rFonts w:hint="eastAsia"/>
        </w:rPr>
        <w:t>：</w:t>
      </w:r>
    </w:p>
    <w:p w14:paraId="4322C69A" w14:textId="76886B8F" w:rsidR="00271103" w:rsidRPr="00811C09" w:rsidRDefault="00000000" w:rsidP="00A47F41">
      <w:pPr>
        <w:spacing w:line="240" w:lineRule="atLeast"/>
        <w:ind w:firstLineChars="0" w:firstLine="0"/>
      </w:pPr>
      <m:oMathPara>
        <m:oMath>
          <m:eqArr>
            <m:eqArrPr>
              <m:maxDist m:val="1"/>
              <m:ctrlPr>
                <w:rPr>
                  <w:rFonts w:ascii="Cambria Math" w:hAnsi="Cambria Math"/>
                  <w:i/>
                </w:rPr>
              </m:ctrlPr>
            </m:eqArrPr>
            <m:e>
              <m:r>
                <w:rPr>
                  <w:rFonts w:ascii="Cambria Math" w:hAnsi="Cambria Math"/>
                </w:rPr>
                <m:t>NVCP=</m:t>
              </m:r>
              <m:f>
                <m:fPr>
                  <m:ctrlPr>
                    <w:rPr>
                      <w:rFonts w:ascii="Cambria Math" w:hAnsi="Cambria Math"/>
                      <w:i/>
                    </w:rPr>
                  </m:ctrlPr>
                </m:fPr>
                <m:num>
                  <m:r>
                    <w:rPr>
                      <w:rFonts w:ascii="Cambria Math" w:hAnsi="Cambria Math"/>
                    </w:rPr>
                    <m:t>NVC</m:t>
                  </m:r>
                </m:num>
                <m:den>
                  <m:r>
                    <w:rPr>
                      <w:rFonts w:ascii="Cambria Math" w:hAnsi="Cambria Math"/>
                    </w:rPr>
                    <m:t>PVC+NVC+GVC</m:t>
                  </m:r>
                </m:den>
              </m:f>
              <m:r>
                <w:rPr>
                  <w:rFonts w:ascii="Cambria Math" w:hAnsi="Cambria Math"/>
                </w:rPr>
                <m:t>.#</m:t>
              </m:r>
              <m:d>
                <m:dPr>
                  <m:ctrlPr>
                    <w:rPr>
                      <w:rFonts w:ascii="Cambria Math" w:hAnsi="Cambria Math"/>
                      <w:i/>
                    </w:rPr>
                  </m:ctrlPr>
                </m:dPr>
                <m:e>
                  <m:r>
                    <w:rPr>
                      <w:rFonts w:ascii="Cambria Math" w:hAnsi="Cambria Math"/>
                    </w:rPr>
                    <m:t>10</m:t>
                  </m:r>
                </m:e>
              </m:d>
            </m:e>
          </m:eqArr>
        </m:oMath>
      </m:oMathPara>
    </w:p>
    <w:p w14:paraId="7D1035BD" w14:textId="77777777" w:rsidR="00271103" w:rsidRPr="00811C09" w:rsidRDefault="00745598" w:rsidP="00C5598D">
      <w:pPr>
        <w:pStyle w:val="af9"/>
        <w:spacing w:line="240" w:lineRule="atLeast"/>
      </w:pPr>
      <w:r w:rsidRPr="00811C09">
        <w:t xml:space="preserve">2.2.3 </w:t>
      </w:r>
      <w:r w:rsidRPr="00811C09">
        <w:rPr>
          <w:rFonts w:hint="eastAsia"/>
        </w:rPr>
        <w:t>控制变量</w:t>
      </w:r>
    </w:p>
    <w:p w14:paraId="08033A55" w14:textId="42A05124" w:rsidR="00271103" w:rsidRPr="00811C09" w:rsidRDefault="00745598" w:rsidP="00C5598D">
      <w:pPr>
        <w:spacing w:line="240" w:lineRule="atLeast"/>
        <w:ind w:firstLine="420"/>
      </w:pPr>
      <w:r w:rsidRPr="00811C09">
        <w:rPr>
          <w:rFonts w:hint="eastAsia"/>
        </w:rPr>
        <w:t>为了一定程度上缓解遗漏变量问题对实证结果带来的系统性偏差，本文选取以下影响省份创新水平的变量作为控制变量</w:t>
      </w:r>
      <w:r w:rsidR="00906A4D" w:rsidRPr="00811C09">
        <w:fldChar w:fldCharType="begin"/>
      </w:r>
      <w:r w:rsidR="00906A4D" w:rsidRPr="00811C09">
        <w:instrText xml:space="preserve"> ADDIN ZOTERO_ITEM CSL_CITATION {"citationID":"ytgE7zB1","properties":{"formattedCitation":"\\super [33,34]\\nosupersub{}","plainCitation":"[33,34]","noteIndex":0},"citationItems":[{"id":1568,"uris":["http://zotero.org/users/15159313/items/ELRWAXAR"],"itemData":{"id":1568,"type":"article-journal","abstract":"</w:instrText>
      </w:r>
      <w:r w:rsidR="00906A4D" w:rsidRPr="00811C09">
        <w:rPr>
          <w:rFonts w:hint="eastAsia"/>
        </w:rPr>
        <w:instrText>从房地产部门投资的快速增长角度</w:instrText>
      </w:r>
      <w:r w:rsidR="00906A4D" w:rsidRPr="00811C09">
        <w:instrText>,</w:instrText>
      </w:r>
      <w:r w:rsidR="00906A4D" w:rsidRPr="00811C09">
        <w:rPr>
          <w:rFonts w:hint="eastAsia"/>
        </w:rPr>
        <w:instrText>来理解房地产是否是阻碍中国创新活动的重要因素</w:instrText>
      </w:r>
      <w:r w:rsidR="00906A4D" w:rsidRPr="00811C09">
        <w:instrText>,</w:instrText>
      </w:r>
      <w:r w:rsidR="00906A4D" w:rsidRPr="00811C09">
        <w:rPr>
          <w:rFonts w:hint="eastAsia"/>
        </w:rPr>
        <w:instrText>这对中国经济可持续发展而言无疑是具有重要现实意义的研究命题。使用中国的省级层面面板数据</w:instrText>
      </w:r>
      <w:r w:rsidR="00906A4D" w:rsidRPr="00811C09">
        <w:instrText>,</w:instrText>
      </w:r>
      <w:r w:rsidR="00906A4D" w:rsidRPr="00811C09">
        <w:rPr>
          <w:rFonts w:hint="eastAsia"/>
        </w:rPr>
        <w:instrText>利用土地供应作为房地产投资增长的工具变量</w:instrText>
      </w:r>
      <w:r w:rsidR="00906A4D" w:rsidRPr="00811C09">
        <w:instrText>,</w:instrText>
      </w:r>
      <w:r w:rsidR="00906A4D" w:rsidRPr="00811C09">
        <w:rPr>
          <w:rFonts w:hint="eastAsia"/>
        </w:rPr>
        <w:instrText>在有效控制内生性可能导致的模型估计偏误之后</w:instrText>
      </w:r>
      <w:r w:rsidR="00906A4D" w:rsidRPr="00811C09">
        <w:instrText>,</w:instrText>
      </w:r>
      <w:r w:rsidR="00906A4D" w:rsidRPr="00811C09">
        <w:rPr>
          <w:rFonts w:hint="eastAsia"/>
        </w:rPr>
        <w:instrText>本文的主要发现是</w:instrText>
      </w:r>
      <w:r w:rsidR="00906A4D" w:rsidRPr="00811C09">
        <w:instrText>:</w:instrText>
      </w:r>
      <w:r w:rsidR="00906A4D" w:rsidRPr="00811C09">
        <w:rPr>
          <w:rFonts w:hint="eastAsia"/>
        </w:rPr>
        <w:instrText>首先</w:instrText>
      </w:r>
      <w:r w:rsidR="00906A4D" w:rsidRPr="00811C09">
        <w:instrText>,</w:instrText>
      </w:r>
      <w:r w:rsidR="00906A4D" w:rsidRPr="00811C09">
        <w:rPr>
          <w:rFonts w:hint="eastAsia"/>
        </w:rPr>
        <w:instrText>在那些房地产投资增长越快的省份地区中</w:instrText>
      </w:r>
      <w:r w:rsidR="00906A4D" w:rsidRPr="00811C09">
        <w:instrText>,</w:instrText>
      </w:r>
      <w:r w:rsidR="00906A4D" w:rsidRPr="00811C09">
        <w:rPr>
          <w:rFonts w:hint="eastAsia"/>
        </w:rPr>
        <w:instrText>创新研发投入和发明专利授权量的增长率越低</w:instrText>
      </w:r>
      <w:r w:rsidR="00906A4D" w:rsidRPr="00811C09">
        <w:instrText>,</w:instrText>
      </w:r>
      <w:r w:rsidR="00906A4D" w:rsidRPr="00811C09">
        <w:rPr>
          <w:rFonts w:hint="eastAsia"/>
        </w:rPr>
        <w:instrText>这可能表明中国情景下房地产对创新活动造成了直接的阻碍作用。而且</w:instrText>
      </w:r>
      <w:r w:rsidR="00906A4D" w:rsidRPr="00811C09">
        <w:instrText>,</w:instrText>
      </w:r>
      <w:r w:rsidR="00906A4D" w:rsidRPr="00811C09">
        <w:rPr>
          <w:rFonts w:hint="eastAsia"/>
        </w:rPr>
        <w:instrText>在中国工业部门中这种阻碍作用表现得更为突出。其次</w:instrText>
      </w:r>
      <w:r w:rsidR="00906A4D" w:rsidRPr="00811C09">
        <w:instrText>,</w:instrText>
      </w:r>
      <w:r w:rsidR="00906A4D" w:rsidRPr="00811C09">
        <w:rPr>
          <w:rFonts w:hint="eastAsia"/>
        </w:rPr>
        <w:instrText>在房地产投资快速增长的情形下</w:instrText>
      </w:r>
      <w:r w:rsidR="00906A4D" w:rsidRPr="00811C09">
        <w:instrText>,</w:instrText>
      </w:r>
      <w:r w:rsidR="00906A4D" w:rsidRPr="00811C09">
        <w:rPr>
          <w:rFonts w:hint="eastAsia"/>
        </w:rPr>
        <w:instrText>中国金融体系通过对房地产贷款期限结构的偏向效应</w:instrText>
      </w:r>
      <w:r w:rsidR="00906A4D" w:rsidRPr="00811C09">
        <w:instrText>,</w:instrText>
      </w:r>
      <w:r w:rsidR="00906A4D" w:rsidRPr="00811C09">
        <w:rPr>
          <w:rFonts w:hint="eastAsia"/>
        </w:rPr>
        <w:instrText>对中国的创新活动形成了进一步的抑制效应。中国金融体系通过房地产贷款期限结构的这种偏向效应</w:instrText>
      </w:r>
      <w:r w:rsidR="00906A4D" w:rsidRPr="00811C09">
        <w:instrText>,</w:instrText>
      </w:r>
      <w:r w:rsidR="00906A4D" w:rsidRPr="00811C09">
        <w:rPr>
          <w:rFonts w:hint="eastAsia"/>
        </w:rPr>
        <w:instrText>也对中国工业部门的创新活动造成更为突出的抑制效应。本文既验证了中国情景下房地产部门投资增长→地区创新活动的直接效应的存在</w:instrText>
      </w:r>
      <w:r w:rsidR="00906A4D" w:rsidRPr="00811C09">
        <w:instrText>,</w:instrText>
      </w:r>
      <w:r w:rsidR="00906A4D" w:rsidRPr="00811C09">
        <w:rPr>
          <w:rFonts w:hint="eastAsia"/>
        </w:rPr>
        <w:instrText>也验证了中国情景下房地产部门投资增长→金融体系贷款期限结构→地区创新活动的间接效应的存在。本文的经验发现为如何在合理发展房地产和实施创新驱动发展战略之间寻找可行的政策平衡点乃至改革突破点</w:instrText>
      </w:r>
      <w:r w:rsidR="00906A4D" w:rsidRPr="00811C09">
        <w:instrText>,</w:instrText>
      </w:r>
      <w:r w:rsidR="00906A4D" w:rsidRPr="00811C09">
        <w:rPr>
          <w:rFonts w:hint="eastAsia"/>
        </w:rPr>
        <w:instrText>提供了有益的改革参考依据。</w:instrText>
      </w:r>
      <w:r w:rsidR="00906A4D" w:rsidRPr="00811C09">
        <w:instrText>","container-title":"</w:instrText>
      </w:r>
      <w:r w:rsidR="00906A4D" w:rsidRPr="00811C09">
        <w:rPr>
          <w:rFonts w:hint="eastAsia"/>
        </w:rPr>
        <w:instrText>管理世界</w:instrText>
      </w:r>
      <w:r w:rsidR="00906A4D" w:rsidRPr="00811C09">
        <w:instrText>","DOI":"10.19744/j.cnki.11-1235/f.2016.05.007","ISSN":"1002-5502","issue":"5","journalAbbreviation":"</w:instrText>
      </w:r>
      <w:r w:rsidR="00906A4D" w:rsidRPr="00811C09">
        <w:rPr>
          <w:rFonts w:hint="eastAsia"/>
        </w:rPr>
        <w:instrText>管理世界</w:instrText>
      </w:r>
      <w:r w:rsidR="00906A4D" w:rsidRPr="00811C09">
        <w:instrText xml:space="preserve">","language":"zh","note":"number: 5\nfoundation: </w:instrText>
      </w:r>
      <w:r w:rsidR="00906A4D" w:rsidRPr="00811C09">
        <w:rPr>
          <w:rFonts w:hint="eastAsia"/>
        </w:rPr>
        <w:instrText>教育部</w:instrText>
      </w:r>
      <w:r w:rsidR="00906A4D" w:rsidRPr="00811C09">
        <w:instrText>2011</w:instrText>
      </w:r>
      <w:r w:rsidR="00906A4D" w:rsidRPr="00811C09">
        <w:rPr>
          <w:rFonts w:hint="eastAsia"/>
        </w:rPr>
        <w:instrText>中国特色社会主义经济建设协同创新中心项目“认识、适应和引领经济新常态研究”；</w:instrText>
      </w:r>
      <w:r w:rsidR="00906A4D" w:rsidRPr="00811C09">
        <w:instrText xml:space="preserve"> </w:instrText>
      </w:r>
      <w:r w:rsidR="00906A4D" w:rsidRPr="00811C09">
        <w:rPr>
          <w:rFonts w:hint="eastAsia"/>
        </w:rPr>
        <w:instrText>中国人民大学科学研究基金——中央高校基本科研业务费专项资金资助项目“有限赶超与我国对外贸易发展方式转变研究</w:instrText>
      </w:r>
      <w:r w:rsidR="00906A4D" w:rsidRPr="00811C09">
        <w:instrText>:</w:instrText>
      </w:r>
      <w:r w:rsidR="00906A4D" w:rsidRPr="00811C09">
        <w:rPr>
          <w:rFonts w:hint="eastAsia"/>
        </w:rPr>
        <w:instrText>基于全球贸易规模和利益不平衡成因及转化的新理论”</w:instrText>
      </w:r>
      <w:r w:rsidR="00906A4D" w:rsidRPr="00811C09">
        <w:instrText>(12XNI010)</w:instrText>
      </w:r>
      <w:r w:rsidR="00906A4D" w:rsidRPr="00811C09">
        <w:rPr>
          <w:rFonts w:hint="eastAsia"/>
        </w:rPr>
        <w:instrText>的资助；</w:instrText>
      </w:r>
      <w:r w:rsidR="00906A4D" w:rsidRPr="00811C09">
        <w:instrText xml:space="preserve">\ndownload: 10391\nalbum: </w:instrText>
      </w:r>
      <w:r w:rsidR="00906A4D" w:rsidRPr="00811C09">
        <w:rPr>
          <w:rFonts w:hint="eastAsia"/>
        </w:rPr>
        <w:instrText>经济与管理科学</w:instrText>
      </w:r>
      <w:r w:rsidR="00906A4D" w:rsidRPr="00811C09">
        <w:instrText>\nCLC: F832.4;F299.23\ndbcode: CJFQ\ndbname: CJFDLAST2016\nfilename: GLSJ201605009","page":"64-80","source":"CNKI","title":"</w:instrText>
      </w:r>
      <w:r w:rsidR="00906A4D" w:rsidRPr="00811C09">
        <w:rPr>
          <w:rFonts w:hint="eastAsia"/>
        </w:rPr>
        <w:instrText>房地产阻碍了中国创新么</w:instrText>
      </w:r>
      <w:r w:rsidR="00906A4D" w:rsidRPr="00811C09">
        <w:instrText>?</w:instrText>
      </w:r>
      <w:r w:rsidR="00906A4D" w:rsidRPr="00811C09">
        <w:rPr>
          <w:rFonts w:hint="eastAsia"/>
        </w:rPr>
        <w:instrText>——基于金融体系贷款期限结构的解释</w:instrText>
      </w:r>
      <w:r w:rsidR="00906A4D" w:rsidRPr="00811C09">
        <w:instrText>","title-short":"</w:instrText>
      </w:r>
      <w:r w:rsidR="00906A4D" w:rsidRPr="00811C09">
        <w:rPr>
          <w:rFonts w:hint="eastAsia"/>
        </w:rPr>
        <w:instrText>房地产阻碍了中国创新么</w:instrText>
      </w:r>
      <w:r w:rsidR="00906A4D" w:rsidRPr="00811C09">
        <w:instrText>?","author":[{"literal":"</w:instrText>
      </w:r>
      <w:r w:rsidR="00906A4D" w:rsidRPr="00811C09">
        <w:rPr>
          <w:rFonts w:hint="eastAsia"/>
        </w:rPr>
        <w:instrText>张杰</w:instrText>
      </w:r>
      <w:r w:rsidR="00906A4D" w:rsidRPr="00811C09">
        <w:instrText>"},{"literal":"</w:instrText>
      </w:r>
      <w:r w:rsidR="00906A4D" w:rsidRPr="00811C09">
        <w:rPr>
          <w:rFonts w:hint="eastAsia"/>
        </w:rPr>
        <w:instrText>杨连星</w:instrText>
      </w:r>
      <w:r w:rsidR="00906A4D" w:rsidRPr="00811C09">
        <w:instrText>"},{"literal":"</w:instrText>
      </w:r>
      <w:r w:rsidR="00906A4D" w:rsidRPr="00811C09">
        <w:rPr>
          <w:rFonts w:hint="eastAsia"/>
        </w:rPr>
        <w:instrText>新夫</w:instrText>
      </w:r>
      <w:r w:rsidR="00906A4D" w:rsidRPr="00811C09">
        <w:instrText>"}],"issued":{"date-parts":[["2016"]]}}},{"id":1570,"uris":["http://zotero.org/users/15159313/items/AYKWP5Q2"],"itemData":{"id":1570,"type":"article-journal","abstract":"</w:instrText>
      </w:r>
      <w:r w:rsidR="00906A4D" w:rsidRPr="00811C09">
        <w:rPr>
          <w:rFonts w:hint="eastAsia"/>
        </w:rPr>
        <w:instrText>研究数字金融对中国工业企业创新效率的影响，对于加快建设制造强国具有重要意义。基于</w:instrText>
      </w:r>
      <w:r w:rsidR="00906A4D" w:rsidRPr="00811C09">
        <w:instrText>2011</w:instrText>
      </w:r>
      <w:r w:rsidR="00906A4D" w:rsidRPr="00811C09">
        <w:rPr>
          <w:rFonts w:hint="eastAsia"/>
        </w:rPr>
        <w:instrText>—</w:instrText>
      </w:r>
      <w:r w:rsidR="00906A4D" w:rsidRPr="00811C09">
        <w:instrText>2020</w:instrText>
      </w:r>
      <w:r w:rsidR="00906A4D" w:rsidRPr="00811C09">
        <w:rPr>
          <w:rFonts w:hint="eastAsia"/>
        </w:rPr>
        <w:instrText>年中国</w:instrText>
      </w:r>
      <w:r w:rsidR="00906A4D" w:rsidRPr="00811C09">
        <w:instrText>30</w:instrText>
      </w:r>
      <w:r w:rsidR="00906A4D" w:rsidRPr="00811C09">
        <w:rPr>
          <w:rFonts w:hint="eastAsia"/>
        </w:rPr>
        <w:instrText>个省份的面板数据，运用固定效应模型、门槛回归模型和中介效应模型进行实证检验，发现：数字金融发展能显著促进工业企业创新效率提升，并且促进作用呈现东部、中部和西部依次递减的区域异质性；数字金融与工业企业创新效率之间存在边际报酬递增的正向非线性影响，这种创新溢出效应存在显著的约束机制。随着企业家创业精神和企业家创新精神的提高，呈现边际递增的特征；数字金融通过加强人力资本积累、技术溢出效应和产业结构升级对工业企业创新效率产生间接作用。</w:instrText>
      </w:r>
      <w:r w:rsidR="00906A4D" w:rsidRPr="00811C09">
        <w:instrText>","container-title":"</w:instrText>
      </w:r>
      <w:r w:rsidR="00906A4D" w:rsidRPr="00811C09">
        <w:rPr>
          <w:rFonts w:hint="eastAsia"/>
        </w:rPr>
        <w:instrText>陕西师范大学学报（哲学社会科学版）</w:instrText>
      </w:r>
      <w:r w:rsidR="00906A4D" w:rsidRPr="00811C09">
        <w:instrText>","DOI":"10.15983/j.cnki.sxss.2023.0509","ISSN":"1672-4283","issue":"3","journalAbbreviation":"</w:instrText>
      </w:r>
      <w:r w:rsidR="00906A4D" w:rsidRPr="00811C09">
        <w:rPr>
          <w:rFonts w:hint="eastAsia"/>
        </w:rPr>
        <w:instrText>陕西师范大学学报（哲学社会科学版）</w:instrText>
      </w:r>
      <w:r w:rsidR="00906A4D" w:rsidRPr="00811C09">
        <w:instrText xml:space="preserve">","language":"zh","note":"number: 3\nfoundation: </w:instrText>
      </w:r>
      <w:r w:rsidR="00906A4D" w:rsidRPr="00811C09">
        <w:rPr>
          <w:rFonts w:hint="eastAsia"/>
        </w:rPr>
        <w:instrText>陕西省社会科学基金“深入学习贯彻党的二十大精神研究”重大项目：数字经济促进陕西文化产业高质量发展研究</w:instrText>
      </w:r>
      <w:r w:rsidR="00906A4D" w:rsidRPr="00811C09">
        <w:instrText>(2023ZD01)</w:instrText>
      </w:r>
      <w:r w:rsidR="00906A4D" w:rsidRPr="00811C09">
        <w:rPr>
          <w:rFonts w:hint="eastAsia"/>
        </w:rPr>
        <w:instrText>；</w:instrText>
      </w:r>
      <w:r w:rsidR="00906A4D" w:rsidRPr="00811C09">
        <w:instrText xml:space="preserve">\ndownload: 1116\nalbum: </w:instrText>
      </w:r>
      <w:r w:rsidR="00906A4D" w:rsidRPr="00811C09">
        <w:rPr>
          <w:rFonts w:hint="eastAsia"/>
        </w:rPr>
        <w:instrText>社会科学Ⅱ辑</w:instrText>
      </w:r>
      <w:r w:rsidR="00906A4D" w:rsidRPr="00811C09">
        <w:instrText>;</w:instrText>
      </w:r>
      <w:r w:rsidR="00906A4D" w:rsidRPr="00811C09">
        <w:rPr>
          <w:rFonts w:hint="eastAsia"/>
        </w:rPr>
        <w:instrText>经济与管理科学</w:instrText>
      </w:r>
      <w:r w:rsidR="00906A4D" w:rsidRPr="00811C09">
        <w:instrText>\nCLC: F49;F832;F425;F273.1\ndbcode: CJFQ\ndbname: CJFDLAST2023\nfilename: SXSS202303009","page":"107-121","source":"CNKI","title":"</w:instrText>
      </w:r>
      <w:r w:rsidR="00906A4D" w:rsidRPr="00811C09">
        <w:rPr>
          <w:rFonts w:hint="eastAsia"/>
        </w:rPr>
        <w:instrText>数字金融有助于工业企业创新效率提升吗</w:instrText>
      </w:r>
      <w:r w:rsidR="00906A4D" w:rsidRPr="00811C09">
        <w:instrText>?</w:instrText>
      </w:r>
      <w:r w:rsidR="00906A4D" w:rsidRPr="00811C09">
        <w:rPr>
          <w:rFonts w:hint="eastAsia"/>
        </w:rPr>
        <w:instrText>——基于我国</w:instrText>
      </w:r>
      <w:r w:rsidR="00906A4D" w:rsidRPr="00811C09">
        <w:instrText>2011</w:instrText>
      </w:r>
      <w:r w:rsidR="00906A4D" w:rsidRPr="00811C09">
        <w:rPr>
          <w:rFonts w:hint="eastAsia"/>
        </w:rPr>
        <w:instrText>—</w:instrText>
      </w:r>
      <w:r w:rsidR="00906A4D" w:rsidRPr="00811C09">
        <w:instrText>2020</w:instrText>
      </w:r>
      <w:r w:rsidR="00906A4D" w:rsidRPr="00811C09">
        <w:rPr>
          <w:rFonts w:hint="eastAsia"/>
        </w:rPr>
        <w:instrText>年</w:instrText>
      </w:r>
      <w:r w:rsidR="00906A4D" w:rsidRPr="00811C09">
        <w:instrText>30</w:instrText>
      </w:r>
      <w:r w:rsidR="00906A4D" w:rsidRPr="00811C09">
        <w:rPr>
          <w:rFonts w:hint="eastAsia"/>
        </w:rPr>
        <w:instrText>个省份数据的分析</w:instrText>
      </w:r>
      <w:r w:rsidR="00906A4D" w:rsidRPr="00811C09">
        <w:instrText>","title-short":"</w:instrText>
      </w:r>
      <w:r w:rsidR="00906A4D" w:rsidRPr="00811C09">
        <w:rPr>
          <w:rFonts w:hint="eastAsia"/>
        </w:rPr>
        <w:instrText>数字金融有助于工业企业创新效率提升吗</w:instrText>
      </w:r>
      <w:r w:rsidR="00906A4D" w:rsidRPr="00811C09">
        <w:instrText>?","volume":"52","author":[{"literal":"</w:instrText>
      </w:r>
      <w:r w:rsidR="00906A4D" w:rsidRPr="00811C09">
        <w:rPr>
          <w:rFonts w:hint="eastAsia"/>
        </w:rPr>
        <w:instrText>王丹</w:instrText>
      </w:r>
      <w:r w:rsidR="00906A4D" w:rsidRPr="00811C09">
        <w:instrText>"},{"literal":"</w:instrText>
      </w:r>
      <w:r w:rsidR="00906A4D" w:rsidRPr="00811C09">
        <w:rPr>
          <w:rFonts w:hint="eastAsia"/>
        </w:rPr>
        <w:instrText>王正</w:instrText>
      </w:r>
      <w:r w:rsidR="00906A4D" w:rsidRPr="00811C09">
        <w:instrText>"},{"literal":"</w:instrText>
      </w:r>
      <w:r w:rsidR="00906A4D" w:rsidRPr="00811C09">
        <w:rPr>
          <w:rFonts w:hint="eastAsia"/>
        </w:rPr>
        <w:instrText>惠宁</w:instrText>
      </w:r>
      <w:r w:rsidR="00906A4D" w:rsidRPr="00811C09">
        <w:instrText xml:space="preserve">"}],"issued":{"date-parts":[["2023"]]}}}],"schema":"https://github.com/citation-style-language/schema/raw/master/csl-citation.json"} </w:instrText>
      </w:r>
      <w:r w:rsidR="00906A4D" w:rsidRPr="00811C09">
        <w:fldChar w:fldCharType="separate"/>
      </w:r>
      <w:r w:rsidR="00906A4D" w:rsidRPr="00811C09">
        <w:rPr>
          <w:rFonts w:cs="Times New Roman"/>
          <w:kern w:val="0"/>
          <w:vertAlign w:val="superscript"/>
        </w:rPr>
        <w:t>[33</w:t>
      </w:r>
      <w:r w:rsidR="00355A28" w:rsidRPr="00811C09">
        <w:rPr>
          <w:rFonts w:cs="Times New Roman"/>
          <w:kern w:val="0"/>
          <w:vertAlign w:val="superscript"/>
        </w:rPr>
        <w:t>-</w:t>
      </w:r>
      <w:r w:rsidR="00906A4D" w:rsidRPr="00811C09">
        <w:rPr>
          <w:rFonts w:cs="Times New Roman"/>
          <w:kern w:val="0"/>
          <w:vertAlign w:val="superscript"/>
        </w:rPr>
        <w:t>34]</w:t>
      </w:r>
      <w:r w:rsidR="00906A4D" w:rsidRPr="00811C09">
        <w:fldChar w:fldCharType="end"/>
      </w:r>
      <w:r w:rsidRPr="00811C09">
        <w:rPr>
          <w:rFonts w:hint="eastAsia"/>
        </w:rPr>
        <w:t>：</w:t>
      </w:r>
      <w:r w:rsidRPr="00811C09">
        <w:t>1</w:t>
      </w:r>
      <w:r w:rsidRPr="00811C09">
        <w:rPr>
          <w:rFonts w:hint="eastAsia"/>
        </w:rPr>
        <w:t>）经济发展水平（</w:t>
      </w:r>
      <w:r w:rsidRPr="00811C09">
        <w:t>GDP</w:t>
      </w:r>
      <w:r w:rsidRPr="00811C09">
        <w:rPr>
          <w:rFonts w:hint="eastAsia"/>
        </w:rPr>
        <w:t>），采用各省份人均地区生产总值；</w:t>
      </w:r>
      <w:r w:rsidRPr="00811C09">
        <w:t>2</w:t>
      </w:r>
      <w:r w:rsidRPr="00811C09">
        <w:rPr>
          <w:rFonts w:hint="eastAsia"/>
        </w:rPr>
        <w:t>）人力资本水平（</w:t>
      </w:r>
      <w:r w:rsidRPr="00811C09">
        <w:t>HC</w:t>
      </w:r>
      <w:r w:rsidRPr="00811C09">
        <w:rPr>
          <w:rFonts w:hint="eastAsia"/>
        </w:rPr>
        <w:t>），采用高等学校在校生人数占当地总人口的比例；</w:t>
      </w:r>
      <w:r w:rsidRPr="00811C09">
        <w:t>3</w:t>
      </w:r>
      <w:r w:rsidRPr="00811C09">
        <w:rPr>
          <w:rFonts w:hint="eastAsia"/>
        </w:rPr>
        <w:t>）国有企业占比（</w:t>
      </w:r>
      <w:r w:rsidRPr="00811C09">
        <w:t>S</w:t>
      </w:r>
      <w:r w:rsidR="009018BE">
        <w:t>OE</w:t>
      </w:r>
      <w:r w:rsidRPr="00811C09">
        <w:rPr>
          <w:rFonts w:hint="eastAsia"/>
        </w:rPr>
        <w:t>），采用国有控股企业利润占规上工企利润总额的比例；</w:t>
      </w:r>
      <w:r w:rsidRPr="00811C09">
        <w:t>4</w:t>
      </w:r>
      <w:r w:rsidRPr="00811C09">
        <w:rPr>
          <w:rFonts w:hint="eastAsia"/>
        </w:rPr>
        <w:t>）信息化水平（</w:t>
      </w:r>
      <w:r w:rsidRPr="00811C09">
        <w:t>Information</w:t>
      </w:r>
      <w:r w:rsidRPr="00811C09">
        <w:rPr>
          <w:rFonts w:hint="eastAsia"/>
        </w:rPr>
        <w:t>），采用邮电业务总量与地区生产总值的比值；</w:t>
      </w:r>
      <w:r w:rsidRPr="00811C09">
        <w:t>5</w:t>
      </w:r>
      <w:r w:rsidRPr="00811C09">
        <w:rPr>
          <w:rFonts w:hint="eastAsia"/>
        </w:rPr>
        <w:t>）城镇化水平（</w:t>
      </w:r>
      <w:r w:rsidRPr="00811C09">
        <w:t>Urban</w:t>
      </w:r>
      <w:r w:rsidRPr="00811C09">
        <w:rPr>
          <w:rFonts w:hint="eastAsia"/>
        </w:rPr>
        <w:t>），采用城镇人口占总人口的比例。</w:t>
      </w:r>
    </w:p>
    <w:p w14:paraId="0F8B9B86" w14:textId="77777777" w:rsidR="00271103" w:rsidRPr="00811C09" w:rsidRDefault="00745598" w:rsidP="00C5598D">
      <w:pPr>
        <w:pStyle w:val="af9"/>
        <w:spacing w:line="240" w:lineRule="atLeast"/>
      </w:pPr>
      <w:r w:rsidRPr="00811C09">
        <w:t xml:space="preserve">2.2.4 </w:t>
      </w:r>
      <w:r w:rsidRPr="00811C09">
        <w:rPr>
          <w:rFonts w:hint="eastAsia"/>
        </w:rPr>
        <w:t>机制变量</w:t>
      </w:r>
    </w:p>
    <w:p w14:paraId="1210940F" w14:textId="12F1504C" w:rsidR="00271103" w:rsidRPr="00811C09" w:rsidRDefault="00745598" w:rsidP="00C5598D">
      <w:pPr>
        <w:spacing w:line="240" w:lineRule="atLeast"/>
        <w:ind w:firstLine="420"/>
      </w:pPr>
      <w:r w:rsidRPr="00811C09">
        <w:rPr>
          <w:rFonts w:hint="eastAsia"/>
        </w:rPr>
        <w:t>本文采用地方财政支出占地区生产总值的比例反映政府干预程度</w:t>
      </w:r>
      <m:oMath>
        <m:r>
          <w:rPr>
            <w:rFonts w:ascii="Cambria Math" w:hAnsi="Cambria Math"/>
          </w:rPr>
          <m:t>Gov</m:t>
        </m:r>
      </m:oMath>
      <w:r w:rsidRPr="00811C09">
        <w:rPr>
          <w:rFonts w:hint="eastAsia"/>
        </w:rPr>
        <w:t>，外商直接投资占</w:t>
      </w:r>
      <w:r w:rsidRPr="00811C09">
        <w:t>GDP</w:t>
      </w:r>
      <w:r w:rsidRPr="00811C09">
        <w:rPr>
          <w:rFonts w:hint="eastAsia"/>
        </w:rPr>
        <w:t>比值的对数作为调节变量</w:t>
      </w:r>
      <m:oMath>
        <m:r>
          <w:rPr>
            <w:rFonts w:ascii="Cambria Math" w:hAnsi="Cambria Math"/>
          </w:rPr>
          <m:t>FDI</m:t>
        </m:r>
      </m:oMath>
      <w:r w:rsidRPr="00811C09">
        <w:rPr>
          <w:rFonts w:hint="eastAsia"/>
        </w:rPr>
        <w:t>，分别作为调节变量进行调节效应检验。</w:t>
      </w:r>
    </w:p>
    <w:p w14:paraId="4A3874BC" w14:textId="1C41456E" w:rsidR="00271103" w:rsidRPr="00811C09" w:rsidRDefault="00745598" w:rsidP="00C5598D">
      <w:pPr>
        <w:spacing w:line="240" w:lineRule="atLeast"/>
        <w:ind w:firstLine="420"/>
      </w:pPr>
      <w:r w:rsidRPr="00811C09">
        <w:rPr>
          <w:rFonts w:hint="eastAsia"/>
        </w:rPr>
        <w:lastRenderedPageBreak/>
        <w:t>技术交易市场是体现知识产权保护程度的重要要素市场。技术交易的本质是交易其所蕴含的知识产权，当地区的知识产权保护程度较高时，仿制、抄袭等行为就会得到控制，企业只能通过技术交易市场的合法交易来获取知识产权的使用权或所有权</w:t>
      </w:r>
      <w:r w:rsidR="00190C09" w:rsidRPr="00811C09">
        <w:fldChar w:fldCharType="begin"/>
      </w:r>
      <w:r w:rsidR="00906A4D" w:rsidRPr="00811C09">
        <w:instrText xml:space="preserve"> ADDIN ZOTERO_ITEM CSL_CITATION {"citationID":"FZFylm5Q","properties":{"formattedCitation":"\\super [24]\\nosupersub{}","plainCitation":"[24]","noteIndex":0},"citationItems":[{"id":1580,"uris":["http://zotero.org/users/15159313/items/9YT4AXAD"],"itemData":{"id":1580,"type":"article-journal","abstract":"</w:instrText>
      </w:r>
      <w:r w:rsidR="00906A4D" w:rsidRPr="00811C09">
        <w:rPr>
          <w:rFonts w:hint="eastAsia"/>
        </w:rPr>
        <w:instrText>企业资本结构的研究是财务研究的一大重点。本文以高科技企业为研究对象</w:instrText>
      </w:r>
      <w:r w:rsidR="00906A4D" w:rsidRPr="00811C09">
        <w:instrText>,</w:instrText>
      </w:r>
      <w:r w:rsidR="00906A4D" w:rsidRPr="00811C09">
        <w:rPr>
          <w:rFonts w:hint="eastAsia"/>
        </w:rPr>
        <w:instrText>将知识产权保护水平引入到解释企业资本结构问题的研究中</w:instrText>
      </w:r>
      <w:r w:rsidR="00906A4D" w:rsidRPr="00811C09">
        <w:instrText>,</w:instrText>
      </w:r>
      <w:r w:rsidR="00906A4D" w:rsidRPr="00811C09">
        <w:rPr>
          <w:rFonts w:hint="eastAsia"/>
        </w:rPr>
        <w:instrText>探讨知识产权保护水平对企业信息不对称程度的影响</w:instrText>
      </w:r>
      <w:r w:rsidR="00906A4D" w:rsidRPr="00811C09">
        <w:instrText>,</w:instrText>
      </w:r>
      <w:r w:rsidR="00906A4D" w:rsidRPr="00811C09">
        <w:rPr>
          <w:rFonts w:hint="eastAsia"/>
        </w:rPr>
        <w:instrText>进而影响企业资本结构的可能影响路径。研究发现</w:instrText>
      </w:r>
      <w:r w:rsidR="00906A4D" w:rsidRPr="00811C09">
        <w:instrText>:</w:instrText>
      </w:r>
      <w:r w:rsidR="00906A4D" w:rsidRPr="00811C09">
        <w:rPr>
          <w:rFonts w:hint="eastAsia"/>
        </w:rPr>
        <w:instrText>知识产权保护水平越高</w:instrText>
      </w:r>
      <w:r w:rsidR="00906A4D" w:rsidRPr="00811C09">
        <w:instrText>,</w:instrText>
      </w:r>
      <w:r w:rsidR="00906A4D" w:rsidRPr="00811C09">
        <w:rPr>
          <w:rFonts w:hint="eastAsia"/>
        </w:rPr>
        <w:instrText>在资本市场融资时企业的内外部信息不对称程度越低</w:instrText>
      </w:r>
      <w:r w:rsidR="00906A4D" w:rsidRPr="00811C09">
        <w:instrText>,</w:instrText>
      </w:r>
      <w:r w:rsidR="00906A4D" w:rsidRPr="00811C09">
        <w:rPr>
          <w:rFonts w:hint="eastAsia"/>
        </w:rPr>
        <w:instrText>企业越倾向于股权融资</w:instrText>
      </w:r>
      <w:r w:rsidR="00906A4D" w:rsidRPr="00811C09">
        <w:instrText>;</w:instrText>
      </w:r>
      <w:r w:rsidR="00906A4D" w:rsidRPr="00811C09">
        <w:rPr>
          <w:rFonts w:hint="eastAsia"/>
        </w:rPr>
        <w:instrText>信息不对称水平是知识产权保护影响高科技企业资本结构的中介变量。研究结果表明知识产权保护水平的提高可有效降低信息不对称程度</w:instrText>
      </w:r>
      <w:r w:rsidR="00906A4D" w:rsidRPr="00811C09">
        <w:instrText>,</w:instrText>
      </w:r>
      <w:r w:rsidR="00906A4D" w:rsidRPr="00811C09">
        <w:rPr>
          <w:rFonts w:hint="eastAsia"/>
        </w:rPr>
        <w:instrText>可帮助企业吸引战略投资者的加入</w:instrText>
      </w:r>
      <w:r w:rsidR="00906A4D" w:rsidRPr="00811C09">
        <w:instrText>,</w:instrText>
      </w:r>
      <w:r w:rsidR="00906A4D" w:rsidRPr="00811C09">
        <w:rPr>
          <w:rFonts w:hint="eastAsia"/>
        </w:rPr>
        <w:instrText>进而改善企业的资本结构</w:instrText>
      </w:r>
      <w:r w:rsidR="00906A4D" w:rsidRPr="00811C09">
        <w:instrText>,</w:instrText>
      </w:r>
      <w:r w:rsidR="00906A4D" w:rsidRPr="00811C09">
        <w:rPr>
          <w:rFonts w:hint="eastAsia"/>
        </w:rPr>
        <w:instrText>拓宽高科技企业的融资渠道</w:instrText>
      </w:r>
      <w:r w:rsidR="00906A4D" w:rsidRPr="00811C09">
        <w:instrText>,</w:instrText>
      </w:r>
      <w:r w:rsidR="00906A4D" w:rsidRPr="00811C09">
        <w:rPr>
          <w:rFonts w:hint="eastAsia"/>
        </w:rPr>
        <w:instrText>降低财务风险。</w:instrText>
      </w:r>
      <w:r w:rsidR="00906A4D" w:rsidRPr="00811C09">
        <w:instrText>","container-title":"</w:instrText>
      </w:r>
      <w:r w:rsidR="00906A4D" w:rsidRPr="00811C09">
        <w:rPr>
          <w:rFonts w:hint="eastAsia"/>
        </w:rPr>
        <w:instrText>管理世界</w:instrText>
      </w:r>
      <w:r w:rsidR="00906A4D" w:rsidRPr="00811C09">
        <w:instrText>","DOI":"10.19744/j.cnki.11-1235/f.2014.11.002","ISSN":"1002-5502","issue":"11","journalAbbreviation":"</w:instrText>
      </w:r>
      <w:r w:rsidR="00906A4D" w:rsidRPr="00811C09">
        <w:rPr>
          <w:rFonts w:hint="eastAsia"/>
        </w:rPr>
        <w:instrText>管理世界</w:instrText>
      </w:r>
      <w:r w:rsidR="00906A4D" w:rsidRPr="00811C09">
        <w:instrText xml:space="preserve">","language":"zh","note":"number: 11\nfoundation: </w:instrText>
      </w:r>
      <w:r w:rsidR="00906A4D" w:rsidRPr="00811C09">
        <w:rPr>
          <w:rFonts w:hint="eastAsia"/>
        </w:rPr>
        <w:instrText>国家自然科学基金项目</w:instrText>
      </w:r>
      <w:r w:rsidR="00906A4D" w:rsidRPr="00811C09">
        <w:instrText>(71272180)</w:instrText>
      </w:r>
      <w:r w:rsidR="00906A4D" w:rsidRPr="00811C09">
        <w:rPr>
          <w:rFonts w:hint="eastAsia"/>
        </w:rPr>
        <w:instrText>；</w:instrText>
      </w:r>
      <w:r w:rsidR="00906A4D" w:rsidRPr="00811C09">
        <w:instrText xml:space="preserve"> </w:instrText>
      </w:r>
      <w:r w:rsidR="00906A4D" w:rsidRPr="00811C09">
        <w:rPr>
          <w:rFonts w:hint="eastAsia"/>
        </w:rPr>
        <w:instrText>教育部人文社会科学研究规划基金</w:instrText>
      </w:r>
      <w:r w:rsidR="00906A4D" w:rsidRPr="00811C09">
        <w:instrText>(11YJA630047)</w:instrText>
      </w:r>
      <w:r w:rsidR="00906A4D" w:rsidRPr="00811C09">
        <w:rPr>
          <w:rFonts w:hint="eastAsia"/>
        </w:rPr>
        <w:instrText>；</w:instrText>
      </w:r>
      <w:r w:rsidR="00906A4D" w:rsidRPr="00811C09">
        <w:instrText xml:space="preserve"> </w:instrText>
      </w:r>
      <w:r w:rsidR="00906A4D" w:rsidRPr="00811C09">
        <w:rPr>
          <w:rFonts w:hint="eastAsia"/>
        </w:rPr>
        <w:instrText>天津市政府决策咨询重点课题</w:instrText>
      </w:r>
      <w:r w:rsidR="00906A4D" w:rsidRPr="00811C09">
        <w:instrText>(ZFZX2014-4)</w:instrText>
      </w:r>
      <w:r w:rsidR="00906A4D" w:rsidRPr="00811C09">
        <w:rPr>
          <w:rFonts w:hint="eastAsia"/>
        </w:rPr>
        <w:instrText>的资助；</w:instrText>
      </w:r>
      <w:r w:rsidR="00906A4D" w:rsidRPr="00811C09">
        <w:instrText xml:space="preserve">\ndownload: 17069\nalbum: </w:instrText>
      </w:r>
      <w:r w:rsidR="00906A4D" w:rsidRPr="00811C09">
        <w:rPr>
          <w:rFonts w:hint="eastAsia"/>
        </w:rPr>
        <w:instrText>经济与管理科学</w:instrText>
      </w:r>
      <w:r w:rsidR="00906A4D" w:rsidRPr="00811C09">
        <w:instrText>\nCLC: F276.44;F273.1\ndbcode: CJFQ\ndbname: CJFDLAST2015\nfilename: GLSJ201411003","page":"1-9","source":"CNKI","title":"</w:instrText>
      </w:r>
      <w:r w:rsidR="00906A4D" w:rsidRPr="00811C09">
        <w:rPr>
          <w:rFonts w:hint="eastAsia"/>
        </w:rPr>
        <w:instrText>知识产权保护、信息不对称与高科技企业资本结构</w:instrText>
      </w:r>
      <w:r w:rsidR="00906A4D" w:rsidRPr="00811C09">
        <w:instrText>","author":[{"literal":"</w:instrText>
      </w:r>
      <w:r w:rsidR="00906A4D" w:rsidRPr="00811C09">
        <w:rPr>
          <w:rFonts w:hint="eastAsia"/>
        </w:rPr>
        <w:instrText>李莉</w:instrText>
      </w:r>
      <w:r w:rsidR="00906A4D" w:rsidRPr="00811C09">
        <w:instrText>"},{"literal":"</w:instrText>
      </w:r>
      <w:r w:rsidR="00906A4D" w:rsidRPr="00811C09">
        <w:rPr>
          <w:rFonts w:hint="eastAsia"/>
        </w:rPr>
        <w:instrText>闫斌</w:instrText>
      </w:r>
      <w:r w:rsidR="00906A4D" w:rsidRPr="00811C09">
        <w:instrText>"},{"literal":"</w:instrText>
      </w:r>
      <w:r w:rsidR="00906A4D" w:rsidRPr="00811C09">
        <w:rPr>
          <w:rFonts w:hint="eastAsia"/>
        </w:rPr>
        <w:instrText>顾春霞</w:instrText>
      </w:r>
      <w:r w:rsidR="00906A4D" w:rsidRPr="00811C09">
        <w:instrText xml:space="preserve">"}],"issued":{"date-parts":[["2014"]]}}}],"schema":"https://github.com/citation-style-language/schema/raw/master/csl-citation.json"} </w:instrText>
      </w:r>
      <w:r w:rsidR="00190C09" w:rsidRPr="00811C09">
        <w:fldChar w:fldCharType="separate"/>
      </w:r>
      <w:r w:rsidR="00906A4D" w:rsidRPr="00811C09">
        <w:rPr>
          <w:rFonts w:cs="Times New Roman"/>
          <w:kern w:val="0"/>
          <w:vertAlign w:val="superscript"/>
        </w:rPr>
        <w:t>[24]</w:t>
      </w:r>
      <w:r w:rsidR="00190C09" w:rsidRPr="00811C09">
        <w:fldChar w:fldCharType="end"/>
      </w:r>
      <w:r w:rsidRPr="00811C09">
        <w:rPr>
          <w:rFonts w:hint="eastAsia"/>
        </w:rPr>
        <w:t>，技术市场相对较活跃。同时，技术市场交易额</w:t>
      </w:r>
      <w:r w:rsidRPr="00811C09">
        <w:rPr>
          <w:rFonts w:hint="eastAsia"/>
        </w:rPr>
        <w:t>还包含了与知识产权保护的相关信息，如技术的价值、企业对当地司法裁决的信任等</w:t>
      </w:r>
      <w:r w:rsidR="00190C09" w:rsidRPr="00811C09">
        <w:fldChar w:fldCharType="begin"/>
      </w:r>
      <w:r w:rsidR="00906A4D" w:rsidRPr="00811C09">
        <w:instrText xml:space="preserve"> ADDIN ZOTERO_ITEM CSL_CITATION {"citationID":"QUoBU5bq","properties":{"formattedCitation":"\\super [23]\\nosupersub{}","plainCitation":"[23]","noteIndex":0},"citationItems":[{"id":1662,"uris":["http://zotero.org/users/15159313/items/4AVXGF46"],"itemData":{"id":1662,"type":"article-journal","abstract":"</w:instrText>
      </w:r>
      <w:r w:rsidR="00906A4D" w:rsidRPr="00811C09">
        <w:rPr>
          <w:rFonts w:hint="eastAsia"/>
        </w:rPr>
        <w:instrText>文章利用</w:instrText>
      </w:r>
      <w:r w:rsidR="00906A4D" w:rsidRPr="00811C09">
        <w:instrText>1997-2008</w:instrText>
      </w:r>
      <w:r w:rsidR="00906A4D" w:rsidRPr="00811C09">
        <w:rPr>
          <w:rFonts w:hint="eastAsia"/>
        </w:rPr>
        <w:instrText>年省级面板数据</w:instrText>
      </w:r>
      <w:r w:rsidR="00906A4D" w:rsidRPr="00811C09">
        <w:instrText>,</w:instrText>
      </w:r>
      <w:r w:rsidR="00906A4D" w:rsidRPr="00811C09">
        <w:rPr>
          <w:rFonts w:hint="eastAsia"/>
        </w:rPr>
        <w:instrText>以技术市场成交额占当地</w:instrText>
      </w:r>
      <w:r w:rsidR="00906A4D" w:rsidRPr="00811C09">
        <w:instrText>GDP</w:instrText>
      </w:r>
      <w:r w:rsidR="00906A4D" w:rsidRPr="00811C09">
        <w:rPr>
          <w:rFonts w:hint="eastAsia"/>
        </w:rPr>
        <w:instrText>的比重来衡量地区知识产权保护水平</w:instrText>
      </w:r>
      <w:r w:rsidR="00906A4D" w:rsidRPr="00811C09">
        <w:instrText>,</w:instrText>
      </w:r>
      <w:r w:rsidR="00906A4D" w:rsidRPr="00811C09">
        <w:rPr>
          <w:rFonts w:hint="eastAsia"/>
        </w:rPr>
        <w:instrText>采用系统广义矩估计和门槛回归方法实证分析了知识产权保护对技术创新的影响。研究结果表明</w:instrText>
      </w:r>
      <w:r w:rsidR="00906A4D" w:rsidRPr="00811C09">
        <w:instrText>,</w:instrText>
      </w:r>
      <w:r w:rsidR="00906A4D" w:rsidRPr="00811C09">
        <w:rPr>
          <w:rFonts w:hint="eastAsia"/>
        </w:rPr>
        <w:instrText>加强知识产权保护能够显著促进技术创新</w:instrText>
      </w:r>
      <w:r w:rsidR="00906A4D" w:rsidRPr="00811C09">
        <w:instrText>;</w:instrText>
      </w:r>
      <w:r w:rsidR="00906A4D" w:rsidRPr="00811C09">
        <w:rPr>
          <w:rFonts w:hint="eastAsia"/>
        </w:rPr>
        <w:instrText>知识产权保护与研发物质资本和人力资本投入之间分别具有互补性和替代性</w:instrText>
      </w:r>
      <w:r w:rsidR="00906A4D" w:rsidRPr="00811C09">
        <w:instrText>;</w:instrText>
      </w:r>
      <w:r w:rsidR="00906A4D" w:rsidRPr="00811C09">
        <w:rPr>
          <w:rFonts w:hint="eastAsia"/>
        </w:rPr>
        <w:instrText>我国大部分地区已经跨越了知识产权保护水平的门槛值</w:instrText>
      </w:r>
      <w:r w:rsidR="00906A4D" w:rsidRPr="00811C09">
        <w:instrText>,</w:instrText>
      </w:r>
      <w:r w:rsidR="00906A4D" w:rsidRPr="00811C09">
        <w:rPr>
          <w:rFonts w:hint="eastAsia"/>
        </w:rPr>
        <w:instrText>加强知识产权保护不会阻碍技术创新。因此</w:instrText>
      </w:r>
      <w:r w:rsidR="00906A4D" w:rsidRPr="00811C09">
        <w:instrText>,</w:instrText>
      </w:r>
      <w:r w:rsidR="00906A4D" w:rsidRPr="00811C09">
        <w:rPr>
          <w:rFonts w:hint="eastAsia"/>
        </w:rPr>
        <w:instrText>要提高我国的自主创新能力</w:instrText>
      </w:r>
      <w:r w:rsidR="00906A4D" w:rsidRPr="00811C09">
        <w:instrText>,</w:instrText>
      </w:r>
      <w:r w:rsidR="00906A4D" w:rsidRPr="00811C09">
        <w:rPr>
          <w:rFonts w:hint="eastAsia"/>
        </w:rPr>
        <w:instrText>进一步加强知识产权保护不容懈怠。</w:instrText>
      </w:r>
      <w:r w:rsidR="00906A4D" w:rsidRPr="00811C09">
        <w:instrText>","container-title":"</w:instrText>
      </w:r>
      <w:r w:rsidR="00906A4D" w:rsidRPr="00811C09">
        <w:rPr>
          <w:rFonts w:hint="eastAsia"/>
        </w:rPr>
        <w:instrText>财经研究</w:instrText>
      </w:r>
      <w:r w:rsidR="00906A4D" w:rsidRPr="00811C09">
        <w:instrText>","DOI":"10.16538/j.cnki.jfe.2012.08.005","ISSN":"1001-9952","issue":"8","journalAbbreviation":"</w:instrText>
      </w:r>
      <w:r w:rsidR="00906A4D" w:rsidRPr="00811C09">
        <w:rPr>
          <w:rFonts w:hint="eastAsia"/>
        </w:rPr>
        <w:instrText>财经研究</w:instrText>
      </w:r>
      <w:r w:rsidR="00906A4D" w:rsidRPr="00811C09">
        <w:instrText xml:space="preserve">","language":"zh","note":"foundation: </w:instrText>
      </w:r>
      <w:r w:rsidR="00906A4D" w:rsidRPr="00811C09">
        <w:rPr>
          <w:rFonts w:hint="eastAsia"/>
        </w:rPr>
        <w:instrText>国家社会科学基金重大招标项目</w:instrText>
      </w:r>
      <w:r w:rsidR="00906A4D" w:rsidRPr="00811C09">
        <w:instrText>(10zd&amp;020)</w:instrText>
      </w:r>
      <w:r w:rsidR="00906A4D" w:rsidRPr="00811C09">
        <w:rPr>
          <w:rFonts w:hint="eastAsia"/>
        </w:rPr>
        <w:instrText>；</w:instrText>
      </w:r>
      <w:r w:rsidR="00906A4D" w:rsidRPr="00811C09">
        <w:instrText xml:space="preserve"> </w:instrText>
      </w:r>
      <w:r w:rsidR="00906A4D" w:rsidRPr="00811C09">
        <w:rPr>
          <w:rFonts w:hint="eastAsia"/>
        </w:rPr>
        <w:instrText>教育部人文社科基金项目</w:instrText>
      </w:r>
      <w:r w:rsidR="00906A4D" w:rsidRPr="00811C09">
        <w:instrText>(10YJA790108,10YJC630283)</w:instrText>
      </w:r>
      <w:r w:rsidR="00906A4D" w:rsidRPr="00811C09">
        <w:rPr>
          <w:rFonts w:hint="eastAsia"/>
        </w:rPr>
        <w:instrText>；</w:instrText>
      </w:r>
      <w:r w:rsidR="00906A4D" w:rsidRPr="00811C09">
        <w:instrText xml:space="preserve"> </w:instrText>
      </w:r>
      <w:r w:rsidR="00906A4D" w:rsidRPr="00811C09">
        <w:rPr>
          <w:rFonts w:hint="eastAsia"/>
        </w:rPr>
        <w:instrText>湖北省高等学校优秀中青年科技创新团队项目</w:instrText>
      </w:r>
      <w:r w:rsidR="00906A4D" w:rsidRPr="00811C09">
        <w:instrText>(T200808)</w:instrText>
      </w:r>
      <w:r w:rsidR="00906A4D" w:rsidRPr="00811C09">
        <w:rPr>
          <w:rFonts w:hint="eastAsia"/>
        </w:rPr>
        <w:instrText>；</w:instrText>
      </w:r>
      <w:r w:rsidR="00906A4D" w:rsidRPr="00811C09">
        <w:instrText xml:space="preserve">\ndownload: 6016\nalbum: </w:instrText>
      </w:r>
      <w:r w:rsidR="00906A4D" w:rsidRPr="00811C09">
        <w:rPr>
          <w:rFonts w:hint="eastAsia"/>
        </w:rPr>
        <w:instrText>经济与管理科学</w:instrText>
      </w:r>
      <w:r w:rsidR="00906A4D" w:rsidRPr="00811C09">
        <w:instrText>\nCLC: F124.3;F204;F224\ndbcode: CJFQ\ndbname: CJFD2012\nfilename: CJYJ201208003","page":"15-25","source":"CNKI","title":"</w:instrText>
      </w:r>
      <w:r w:rsidR="00906A4D" w:rsidRPr="00811C09">
        <w:rPr>
          <w:rFonts w:hint="eastAsia"/>
        </w:rPr>
        <w:instrText>知识产权保护的技术创新效应——基于技术交易市场视角和省级面板数据的实证分析</w:instrText>
      </w:r>
      <w:r w:rsidR="00906A4D" w:rsidRPr="00811C09">
        <w:instrText>","volume":"38","author":[{"literal":"</w:instrText>
      </w:r>
      <w:r w:rsidR="00906A4D" w:rsidRPr="00811C09">
        <w:rPr>
          <w:rFonts w:hint="eastAsia"/>
        </w:rPr>
        <w:instrText>胡凯</w:instrText>
      </w:r>
      <w:r w:rsidR="00906A4D" w:rsidRPr="00811C09">
        <w:instrText>"},{"literal":"</w:instrText>
      </w:r>
      <w:r w:rsidR="00906A4D" w:rsidRPr="00811C09">
        <w:rPr>
          <w:rFonts w:hint="eastAsia"/>
        </w:rPr>
        <w:instrText>吴清</w:instrText>
      </w:r>
      <w:r w:rsidR="00906A4D" w:rsidRPr="00811C09">
        <w:instrText>"},{"literal":"</w:instrText>
      </w:r>
      <w:r w:rsidR="00906A4D" w:rsidRPr="00811C09">
        <w:rPr>
          <w:rFonts w:hint="eastAsia"/>
        </w:rPr>
        <w:instrText>胡毓敏</w:instrText>
      </w:r>
      <w:r w:rsidR="00906A4D" w:rsidRPr="00811C09">
        <w:instrText xml:space="preserve">"}],"issued":{"date-parts":[["2012"]]}}}],"schema":"https://github.com/citation-style-language/schema/raw/master/csl-citation.json"} </w:instrText>
      </w:r>
      <w:r w:rsidR="00190C09" w:rsidRPr="00811C09">
        <w:fldChar w:fldCharType="separate"/>
      </w:r>
      <w:r w:rsidR="00906A4D" w:rsidRPr="00811C09">
        <w:rPr>
          <w:rFonts w:cs="Times New Roman"/>
          <w:kern w:val="0"/>
          <w:vertAlign w:val="superscript"/>
        </w:rPr>
        <w:t>[23]</w:t>
      </w:r>
      <w:r w:rsidR="00190C09" w:rsidRPr="00811C09">
        <w:fldChar w:fldCharType="end"/>
      </w:r>
      <w:r w:rsidRPr="00811C09">
        <w:rPr>
          <w:rFonts w:hint="eastAsia"/>
        </w:rPr>
        <w:t>。因此，本文采用技术市场成交额与地区生产总值的比值，作为知识产权保护程度的代理变量</w:t>
      </w:r>
      <m:oMath>
        <m:r>
          <w:rPr>
            <w:rFonts w:ascii="Cambria Math" w:hAnsi="Cambria Math"/>
          </w:rPr>
          <m:t>Ipp</m:t>
        </m:r>
      </m:oMath>
      <w:r w:rsidRPr="00811C09">
        <w:rPr>
          <w:rFonts w:hint="eastAsia"/>
        </w:rPr>
        <w:t>。</w:t>
      </w:r>
    </w:p>
    <w:p w14:paraId="4B2506E1" w14:textId="77777777" w:rsidR="00271103" w:rsidRPr="00811C09" w:rsidRDefault="00745598" w:rsidP="00C5598D">
      <w:pPr>
        <w:spacing w:line="240" w:lineRule="atLeast"/>
        <w:ind w:firstLine="420"/>
      </w:pPr>
      <w:r w:rsidRPr="00811C09">
        <w:rPr>
          <w:rFonts w:hint="eastAsia"/>
        </w:rPr>
        <w:t>主要变量的描述性统计如下：</w:t>
      </w:r>
    </w:p>
    <w:p w14:paraId="5FE972EC" w14:textId="77777777" w:rsidR="00E26D87" w:rsidRPr="00811C09" w:rsidRDefault="00E26D87" w:rsidP="006F2896">
      <w:pPr>
        <w:spacing w:line="240" w:lineRule="atLeast"/>
        <w:ind w:firstLineChars="0" w:firstLine="0"/>
        <w:jc w:val="center"/>
        <w:sectPr w:rsidR="00E26D87" w:rsidRPr="00811C09" w:rsidSect="00A47F41">
          <w:type w:val="continuous"/>
          <w:pgSz w:w="11906" w:h="16838"/>
          <w:pgMar w:top="1440" w:right="1106" w:bottom="1440" w:left="1106" w:header="851" w:footer="992" w:gutter="0"/>
          <w:cols w:num="2" w:space="425"/>
          <w:docGrid w:type="lines" w:linePitch="312"/>
          <w15:footnoteColumns w:val="1"/>
        </w:sectPr>
      </w:pPr>
    </w:p>
    <w:p w14:paraId="425819CB" w14:textId="7C45A001" w:rsidR="00271103" w:rsidRPr="00811C09" w:rsidRDefault="00745598" w:rsidP="00C5598D">
      <w:pPr>
        <w:spacing w:line="240" w:lineRule="atLeast"/>
        <w:ind w:firstLineChars="0" w:firstLine="0"/>
        <w:jc w:val="center"/>
        <w:rPr>
          <w:b/>
          <w:bCs/>
        </w:rPr>
      </w:pPr>
      <w:r w:rsidRPr="00811C09">
        <w:rPr>
          <w:rFonts w:hint="eastAsia"/>
          <w:b/>
          <w:bCs/>
        </w:rPr>
        <w:t>表</w:t>
      </w:r>
      <w:r w:rsidRPr="00811C09">
        <w:rPr>
          <w:b/>
          <w:bCs/>
        </w:rPr>
        <w:t xml:space="preserve">1 </w:t>
      </w:r>
      <w:r w:rsidRPr="00811C09">
        <w:rPr>
          <w:rFonts w:hint="eastAsia"/>
          <w:b/>
          <w:bCs/>
        </w:rPr>
        <w:t>变量描述性统计</w:t>
      </w:r>
    </w:p>
    <w:p w14:paraId="19EAAD7E" w14:textId="77777777" w:rsidR="00E26D87" w:rsidRPr="00811C09" w:rsidRDefault="00E26D87" w:rsidP="006F2896">
      <w:pPr>
        <w:spacing w:line="240" w:lineRule="atLeast"/>
        <w:ind w:firstLineChars="0" w:firstLine="0"/>
        <w:jc w:val="center"/>
        <w:sectPr w:rsidR="00E26D87" w:rsidRPr="00811C09" w:rsidSect="00A47F41">
          <w:type w:val="continuous"/>
          <w:pgSz w:w="11906" w:h="16838"/>
          <w:pgMar w:top="1440" w:right="1106" w:bottom="1440" w:left="1106" w:header="851" w:footer="992" w:gutter="0"/>
          <w:cols w:space="425"/>
          <w:docGrid w:type="lines" w:linePitch="312"/>
          <w15:footnoteColumns w:val="1"/>
        </w:sectPr>
      </w:pPr>
    </w:p>
    <w:tbl>
      <w:tblPr>
        <w:tblW w:w="5000" w:type="pct"/>
        <w:jc w:val="center"/>
        <w:tblLayout w:type="fixed"/>
        <w:tblCellMar>
          <w:left w:w="75" w:type="dxa"/>
          <w:right w:w="75" w:type="dxa"/>
        </w:tblCellMar>
        <w:tblLook w:val="04A0" w:firstRow="1" w:lastRow="0" w:firstColumn="1" w:lastColumn="0" w:noHBand="0" w:noVBand="1"/>
      </w:tblPr>
      <w:tblGrid>
        <w:gridCol w:w="2167"/>
        <w:gridCol w:w="1122"/>
        <w:gridCol w:w="1601"/>
        <w:gridCol w:w="1601"/>
        <w:gridCol w:w="1762"/>
        <w:gridCol w:w="1441"/>
      </w:tblGrid>
      <w:tr w:rsidR="0060598D" w:rsidRPr="00811C09" w14:paraId="05648747" w14:textId="77777777" w:rsidTr="00A47F41">
        <w:trPr>
          <w:trHeight w:val="20"/>
          <w:jc w:val="center"/>
        </w:trPr>
        <w:tc>
          <w:tcPr>
            <w:tcW w:w="1117" w:type="pct"/>
            <w:tcBorders>
              <w:top w:val="single" w:sz="8" w:space="0" w:color="auto"/>
              <w:left w:val="nil"/>
              <w:bottom w:val="single" w:sz="4" w:space="0" w:color="auto"/>
              <w:right w:val="nil"/>
            </w:tcBorders>
          </w:tcPr>
          <w:p w14:paraId="25AD5090" w14:textId="0F11569E" w:rsidR="0060598D" w:rsidRPr="00811C09" w:rsidRDefault="0060598D" w:rsidP="00C5598D">
            <w:pPr>
              <w:spacing w:line="240" w:lineRule="atLeast"/>
              <w:ind w:firstLineChars="0" w:firstLine="0"/>
              <w:jc w:val="center"/>
              <w:rPr>
                <w:szCs w:val="21"/>
              </w:rPr>
            </w:pPr>
            <w:r w:rsidRPr="00811C09">
              <w:rPr>
                <w:rFonts w:hint="eastAsia"/>
                <w:szCs w:val="21"/>
              </w:rPr>
              <w:t>变量</w:t>
            </w:r>
          </w:p>
        </w:tc>
        <w:tc>
          <w:tcPr>
            <w:tcW w:w="578" w:type="pct"/>
            <w:tcBorders>
              <w:top w:val="single" w:sz="8" w:space="0" w:color="auto"/>
              <w:left w:val="nil"/>
              <w:bottom w:val="single" w:sz="4" w:space="0" w:color="auto"/>
              <w:right w:val="nil"/>
            </w:tcBorders>
          </w:tcPr>
          <w:p w14:paraId="04F87CCF" w14:textId="2734B415" w:rsidR="0060598D" w:rsidRPr="00811C09" w:rsidRDefault="0060598D" w:rsidP="00C5598D">
            <w:pPr>
              <w:spacing w:line="240" w:lineRule="atLeast"/>
              <w:ind w:firstLineChars="0" w:firstLine="0"/>
              <w:jc w:val="center"/>
              <w:rPr>
                <w:szCs w:val="21"/>
              </w:rPr>
            </w:pPr>
            <w:r w:rsidRPr="00811C09">
              <w:rPr>
                <w:rFonts w:hint="eastAsia"/>
                <w:szCs w:val="21"/>
              </w:rPr>
              <w:t>观测值</w:t>
            </w:r>
          </w:p>
        </w:tc>
        <w:tc>
          <w:tcPr>
            <w:tcW w:w="826" w:type="pct"/>
            <w:tcBorders>
              <w:top w:val="single" w:sz="8" w:space="0" w:color="auto"/>
              <w:left w:val="nil"/>
              <w:bottom w:val="single" w:sz="4" w:space="0" w:color="auto"/>
              <w:right w:val="nil"/>
            </w:tcBorders>
          </w:tcPr>
          <w:p w14:paraId="4BD8B22B" w14:textId="2BED4473" w:rsidR="0060598D" w:rsidRPr="00811C09" w:rsidRDefault="0060598D" w:rsidP="00C5598D">
            <w:pPr>
              <w:spacing w:line="240" w:lineRule="atLeast"/>
              <w:ind w:firstLineChars="0" w:firstLine="0"/>
              <w:jc w:val="center"/>
              <w:rPr>
                <w:szCs w:val="21"/>
              </w:rPr>
            </w:pPr>
            <w:r w:rsidRPr="00811C09">
              <w:rPr>
                <w:rFonts w:hint="eastAsia"/>
                <w:szCs w:val="21"/>
              </w:rPr>
              <w:t>均值</w:t>
            </w:r>
          </w:p>
        </w:tc>
        <w:tc>
          <w:tcPr>
            <w:tcW w:w="826" w:type="pct"/>
            <w:tcBorders>
              <w:top w:val="single" w:sz="8" w:space="0" w:color="auto"/>
              <w:left w:val="nil"/>
              <w:bottom w:val="single" w:sz="4" w:space="0" w:color="auto"/>
              <w:right w:val="nil"/>
            </w:tcBorders>
          </w:tcPr>
          <w:p w14:paraId="5337F276" w14:textId="4867B9CE" w:rsidR="0060598D" w:rsidRPr="00811C09" w:rsidRDefault="0060598D" w:rsidP="00C5598D">
            <w:pPr>
              <w:spacing w:line="240" w:lineRule="atLeast"/>
              <w:ind w:firstLineChars="0" w:firstLine="0"/>
              <w:jc w:val="center"/>
              <w:rPr>
                <w:szCs w:val="21"/>
              </w:rPr>
            </w:pPr>
            <w:r w:rsidRPr="00811C09">
              <w:rPr>
                <w:rFonts w:hint="eastAsia"/>
                <w:szCs w:val="21"/>
              </w:rPr>
              <w:t>标准差</w:t>
            </w:r>
          </w:p>
        </w:tc>
        <w:tc>
          <w:tcPr>
            <w:tcW w:w="909" w:type="pct"/>
            <w:tcBorders>
              <w:top w:val="single" w:sz="8" w:space="0" w:color="auto"/>
              <w:left w:val="nil"/>
              <w:bottom w:val="single" w:sz="4" w:space="0" w:color="auto"/>
              <w:right w:val="nil"/>
            </w:tcBorders>
          </w:tcPr>
          <w:p w14:paraId="245D86B7" w14:textId="4E4FFF5C" w:rsidR="0060598D" w:rsidRPr="00811C09" w:rsidRDefault="0060598D" w:rsidP="00C5598D">
            <w:pPr>
              <w:spacing w:line="240" w:lineRule="atLeast"/>
              <w:ind w:firstLineChars="0" w:firstLine="0"/>
              <w:jc w:val="center"/>
              <w:rPr>
                <w:szCs w:val="21"/>
              </w:rPr>
            </w:pPr>
            <w:r w:rsidRPr="00811C09">
              <w:rPr>
                <w:rFonts w:hint="eastAsia"/>
                <w:szCs w:val="21"/>
              </w:rPr>
              <w:t>最大值</w:t>
            </w:r>
          </w:p>
        </w:tc>
        <w:tc>
          <w:tcPr>
            <w:tcW w:w="743" w:type="pct"/>
            <w:tcBorders>
              <w:top w:val="single" w:sz="8" w:space="0" w:color="auto"/>
              <w:left w:val="nil"/>
              <w:bottom w:val="single" w:sz="4" w:space="0" w:color="auto"/>
              <w:right w:val="nil"/>
            </w:tcBorders>
          </w:tcPr>
          <w:p w14:paraId="3305D8E6" w14:textId="6E0438FF" w:rsidR="0060598D" w:rsidRPr="00811C09" w:rsidRDefault="0060598D" w:rsidP="00C5598D">
            <w:pPr>
              <w:spacing w:line="240" w:lineRule="atLeast"/>
              <w:ind w:firstLineChars="0" w:firstLine="0"/>
              <w:jc w:val="center"/>
              <w:rPr>
                <w:szCs w:val="21"/>
              </w:rPr>
            </w:pPr>
            <w:r w:rsidRPr="00811C09">
              <w:rPr>
                <w:rFonts w:hint="eastAsia"/>
                <w:szCs w:val="21"/>
              </w:rPr>
              <w:t>最小值</w:t>
            </w:r>
          </w:p>
        </w:tc>
      </w:tr>
      <w:tr w:rsidR="0060598D" w:rsidRPr="00811C09" w14:paraId="2DF3EB16" w14:textId="77777777" w:rsidTr="00A47F41">
        <w:trPr>
          <w:trHeight w:val="20"/>
          <w:jc w:val="center"/>
        </w:trPr>
        <w:tc>
          <w:tcPr>
            <w:tcW w:w="1117" w:type="pct"/>
            <w:tcBorders>
              <w:top w:val="single" w:sz="4" w:space="0" w:color="auto"/>
              <w:left w:val="nil"/>
              <w:bottom w:val="nil"/>
              <w:right w:val="nil"/>
            </w:tcBorders>
          </w:tcPr>
          <w:p w14:paraId="4F2AC963" w14:textId="77777777" w:rsidR="0060598D" w:rsidRPr="00811C09" w:rsidRDefault="0060598D" w:rsidP="00C5598D">
            <w:pPr>
              <w:spacing w:line="240" w:lineRule="atLeast"/>
              <w:ind w:firstLineChars="0" w:firstLine="0"/>
              <w:jc w:val="center"/>
              <w:rPr>
                <w:szCs w:val="21"/>
              </w:rPr>
            </w:pPr>
            <w:r w:rsidRPr="00811C09">
              <w:rPr>
                <w:szCs w:val="21"/>
              </w:rPr>
              <w:t>RD</w:t>
            </w:r>
          </w:p>
        </w:tc>
        <w:tc>
          <w:tcPr>
            <w:tcW w:w="578" w:type="pct"/>
            <w:tcBorders>
              <w:top w:val="single" w:sz="4" w:space="0" w:color="auto"/>
              <w:left w:val="nil"/>
              <w:bottom w:val="nil"/>
              <w:right w:val="nil"/>
            </w:tcBorders>
          </w:tcPr>
          <w:p w14:paraId="377CC1C4" w14:textId="77777777" w:rsidR="0060598D" w:rsidRPr="00811C09" w:rsidRDefault="0060598D" w:rsidP="00C5598D">
            <w:pPr>
              <w:spacing w:line="240" w:lineRule="atLeast"/>
              <w:ind w:firstLineChars="0" w:firstLine="0"/>
              <w:jc w:val="center"/>
              <w:rPr>
                <w:szCs w:val="21"/>
              </w:rPr>
            </w:pPr>
            <w:r w:rsidRPr="00811C09">
              <w:rPr>
                <w:szCs w:val="21"/>
              </w:rPr>
              <w:t>330</w:t>
            </w:r>
          </w:p>
        </w:tc>
        <w:tc>
          <w:tcPr>
            <w:tcW w:w="826" w:type="pct"/>
            <w:tcBorders>
              <w:top w:val="single" w:sz="4" w:space="0" w:color="auto"/>
              <w:left w:val="nil"/>
              <w:bottom w:val="nil"/>
              <w:right w:val="nil"/>
            </w:tcBorders>
          </w:tcPr>
          <w:p w14:paraId="48225E22" w14:textId="77777777" w:rsidR="0060598D" w:rsidRPr="00811C09" w:rsidRDefault="0060598D" w:rsidP="00C5598D">
            <w:pPr>
              <w:spacing w:line="240" w:lineRule="atLeast"/>
              <w:ind w:firstLineChars="0" w:firstLine="0"/>
              <w:jc w:val="center"/>
              <w:rPr>
                <w:szCs w:val="21"/>
              </w:rPr>
            </w:pPr>
            <w:r w:rsidRPr="00811C09">
              <w:rPr>
                <w:szCs w:val="21"/>
              </w:rPr>
              <w:t>4.91</w:t>
            </w:r>
          </w:p>
        </w:tc>
        <w:tc>
          <w:tcPr>
            <w:tcW w:w="826" w:type="pct"/>
            <w:tcBorders>
              <w:top w:val="single" w:sz="4" w:space="0" w:color="auto"/>
              <w:left w:val="nil"/>
              <w:bottom w:val="nil"/>
              <w:right w:val="nil"/>
            </w:tcBorders>
          </w:tcPr>
          <w:p w14:paraId="698227B3" w14:textId="77777777" w:rsidR="0060598D" w:rsidRPr="00811C09" w:rsidRDefault="0060598D" w:rsidP="00C5598D">
            <w:pPr>
              <w:spacing w:line="240" w:lineRule="atLeast"/>
              <w:ind w:firstLineChars="0" w:firstLine="0"/>
              <w:jc w:val="center"/>
              <w:rPr>
                <w:szCs w:val="21"/>
              </w:rPr>
            </w:pPr>
            <w:r w:rsidRPr="00811C09">
              <w:rPr>
                <w:szCs w:val="21"/>
              </w:rPr>
              <w:t>1.35</w:t>
            </w:r>
          </w:p>
        </w:tc>
        <w:tc>
          <w:tcPr>
            <w:tcW w:w="909" w:type="pct"/>
            <w:tcBorders>
              <w:top w:val="single" w:sz="4" w:space="0" w:color="auto"/>
              <w:left w:val="nil"/>
              <w:bottom w:val="nil"/>
              <w:right w:val="nil"/>
            </w:tcBorders>
          </w:tcPr>
          <w:p w14:paraId="4139E6B4" w14:textId="77777777" w:rsidR="0060598D" w:rsidRPr="00811C09" w:rsidRDefault="0060598D" w:rsidP="00C5598D">
            <w:pPr>
              <w:spacing w:line="240" w:lineRule="atLeast"/>
              <w:ind w:firstLineChars="0" w:firstLine="0"/>
              <w:jc w:val="center"/>
              <w:rPr>
                <w:szCs w:val="21"/>
              </w:rPr>
            </w:pPr>
            <w:r w:rsidRPr="00811C09">
              <w:rPr>
                <w:szCs w:val="21"/>
              </w:rPr>
              <w:t>7.66</w:t>
            </w:r>
          </w:p>
        </w:tc>
        <w:tc>
          <w:tcPr>
            <w:tcW w:w="743" w:type="pct"/>
            <w:tcBorders>
              <w:top w:val="single" w:sz="4" w:space="0" w:color="auto"/>
              <w:left w:val="nil"/>
              <w:bottom w:val="nil"/>
              <w:right w:val="nil"/>
            </w:tcBorders>
          </w:tcPr>
          <w:p w14:paraId="655457B6" w14:textId="77777777" w:rsidR="0060598D" w:rsidRPr="00811C09" w:rsidRDefault="0060598D" w:rsidP="00C5598D">
            <w:pPr>
              <w:spacing w:line="240" w:lineRule="atLeast"/>
              <w:ind w:firstLineChars="0" w:firstLine="0"/>
              <w:jc w:val="center"/>
              <w:rPr>
                <w:szCs w:val="21"/>
              </w:rPr>
            </w:pPr>
            <w:r w:rsidRPr="00811C09">
              <w:rPr>
                <w:szCs w:val="21"/>
              </w:rPr>
              <w:t>1.45</w:t>
            </w:r>
          </w:p>
        </w:tc>
      </w:tr>
      <w:tr w:rsidR="0060598D" w:rsidRPr="00811C09" w14:paraId="06591690" w14:textId="77777777" w:rsidTr="00A47F41">
        <w:trPr>
          <w:trHeight w:val="20"/>
          <w:jc w:val="center"/>
        </w:trPr>
        <w:tc>
          <w:tcPr>
            <w:tcW w:w="1117" w:type="pct"/>
            <w:tcBorders>
              <w:top w:val="nil"/>
              <w:left w:val="nil"/>
              <w:bottom w:val="nil"/>
              <w:right w:val="nil"/>
            </w:tcBorders>
          </w:tcPr>
          <w:p w14:paraId="018E7028" w14:textId="77777777" w:rsidR="0060598D" w:rsidRPr="00811C09" w:rsidRDefault="0060598D" w:rsidP="00C5598D">
            <w:pPr>
              <w:spacing w:line="240" w:lineRule="atLeast"/>
              <w:ind w:firstLineChars="0" w:firstLine="0"/>
              <w:jc w:val="center"/>
              <w:rPr>
                <w:szCs w:val="21"/>
              </w:rPr>
            </w:pPr>
            <w:r w:rsidRPr="00811C09">
              <w:rPr>
                <w:szCs w:val="21"/>
              </w:rPr>
              <w:t>NVCP</w:t>
            </w:r>
          </w:p>
        </w:tc>
        <w:tc>
          <w:tcPr>
            <w:tcW w:w="578" w:type="pct"/>
            <w:tcBorders>
              <w:top w:val="nil"/>
              <w:left w:val="nil"/>
              <w:bottom w:val="nil"/>
              <w:right w:val="nil"/>
            </w:tcBorders>
          </w:tcPr>
          <w:p w14:paraId="507154BE" w14:textId="77777777" w:rsidR="0060598D" w:rsidRPr="00811C09" w:rsidRDefault="0060598D" w:rsidP="00C5598D">
            <w:pPr>
              <w:spacing w:line="240" w:lineRule="atLeast"/>
              <w:ind w:firstLineChars="0" w:firstLine="0"/>
              <w:jc w:val="center"/>
              <w:rPr>
                <w:szCs w:val="21"/>
              </w:rPr>
            </w:pPr>
            <w:r w:rsidRPr="00811C09">
              <w:rPr>
                <w:szCs w:val="21"/>
              </w:rPr>
              <w:t>330</w:t>
            </w:r>
          </w:p>
        </w:tc>
        <w:tc>
          <w:tcPr>
            <w:tcW w:w="826" w:type="pct"/>
            <w:tcBorders>
              <w:top w:val="nil"/>
              <w:left w:val="nil"/>
              <w:bottom w:val="nil"/>
              <w:right w:val="nil"/>
            </w:tcBorders>
          </w:tcPr>
          <w:p w14:paraId="26CCEF4B" w14:textId="77777777" w:rsidR="0060598D" w:rsidRPr="00811C09" w:rsidRDefault="0060598D" w:rsidP="00C5598D">
            <w:pPr>
              <w:spacing w:line="240" w:lineRule="atLeast"/>
              <w:ind w:firstLineChars="0" w:firstLine="0"/>
              <w:jc w:val="center"/>
              <w:rPr>
                <w:szCs w:val="21"/>
              </w:rPr>
            </w:pPr>
            <w:r w:rsidRPr="00811C09">
              <w:rPr>
                <w:szCs w:val="21"/>
              </w:rPr>
              <w:t>0.17</w:t>
            </w:r>
          </w:p>
        </w:tc>
        <w:tc>
          <w:tcPr>
            <w:tcW w:w="826" w:type="pct"/>
            <w:tcBorders>
              <w:top w:val="nil"/>
              <w:left w:val="nil"/>
              <w:bottom w:val="nil"/>
              <w:right w:val="nil"/>
            </w:tcBorders>
          </w:tcPr>
          <w:p w14:paraId="1F04CF43" w14:textId="77777777" w:rsidR="0060598D" w:rsidRPr="00811C09" w:rsidRDefault="0060598D" w:rsidP="00C5598D">
            <w:pPr>
              <w:spacing w:line="240" w:lineRule="atLeast"/>
              <w:ind w:firstLineChars="0" w:firstLine="0"/>
              <w:jc w:val="center"/>
              <w:rPr>
                <w:szCs w:val="21"/>
              </w:rPr>
            </w:pPr>
            <w:r w:rsidRPr="00811C09">
              <w:rPr>
                <w:szCs w:val="21"/>
              </w:rPr>
              <w:t>0.05</w:t>
            </w:r>
          </w:p>
        </w:tc>
        <w:tc>
          <w:tcPr>
            <w:tcW w:w="909" w:type="pct"/>
            <w:tcBorders>
              <w:top w:val="nil"/>
              <w:left w:val="nil"/>
              <w:bottom w:val="nil"/>
              <w:right w:val="nil"/>
            </w:tcBorders>
          </w:tcPr>
          <w:p w14:paraId="16900DF7" w14:textId="77777777" w:rsidR="0060598D" w:rsidRPr="00811C09" w:rsidRDefault="0060598D" w:rsidP="00C5598D">
            <w:pPr>
              <w:spacing w:line="240" w:lineRule="atLeast"/>
              <w:ind w:firstLineChars="0" w:firstLine="0"/>
              <w:jc w:val="center"/>
              <w:rPr>
                <w:szCs w:val="21"/>
              </w:rPr>
            </w:pPr>
            <w:r w:rsidRPr="00811C09">
              <w:rPr>
                <w:szCs w:val="21"/>
              </w:rPr>
              <w:t>0.29</w:t>
            </w:r>
          </w:p>
        </w:tc>
        <w:tc>
          <w:tcPr>
            <w:tcW w:w="743" w:type="pct"/>
            <w:tcBorders>
              <w:top w:val="nil"/>
              <w:left w:val="nil"/>
              <w:bottom w:val="nil"/>
              <w:right w:val="nil"/>
            </w:tcBorders>
          </w:tcPr>
          <w:p w14:paraId="2F74814B" w14:textId="77777777" w:rsidR="0060598D" w:rsidRPr="00811C09" w:rsidRDefault="0060598D" w:rsidP="00C5598D">
            <w:pPr>
              <w:spacing w:line="240" w:lineRule="atLeast"/>
              <w:ind w:firstLineChars="0" w:firstLine="0"/>
              <w:jc w:val="center"/>
              <w:rPr>
                <w:szCs w:val="21"/>
              </w:rPr>
            </w:pPr>
            <w:r w:rsidRPr="00811C09">
              <w:rPr>
                <w:szCs w:val="21"/>
              </w:rPr>
              <w:t>0.06</w:t>
            </w:r>
          </w:p>
        </w:tc>
      </w:tr>
      <w:tr w:rsidR="0060598D" w:rsidRPr="00811C09" w14:paraId="2FE8586E" w14:textId="77777777" w:rsidTr="00A47F41">
        <w:trPr>
          <w:trHeight w:val="20"/>
          <w:jc w:val="center"/>
        </w:trPr>
        <w:tc>
          <w:tcPr>
            <w:tcW w:w="1117" w:type="pct"/>
            <w:tcBorders>
              <w:top w:val="nil"/>
              <w:left w:val="nil"/>
              <w:bottom w:val="nil"/>
              <w:right w:val="nil"/>
            </w:tcBorders>
          </w:tcPr>
          <w:p w14:paraId="08520E20" w14:textId="77777777" w:rsidR="0060598D" w:rsidRPr="00811C09" w:rsidRDefault="0060598D" w:rsidP="00C5598D">
            <w:pPr>
              <w:spacing w:line="240" w:lineRule="atLeast"/>
              <w:ind w:firstLineChars="0" w:firstLine="0"/>
              <w:jc w:val="center"/>
              <w:rPr>
                <w:szCs w:val="21"/>
              </w:rPr>
            </w:pPr>
            <w:r w:rsidRPr="00811C09">
              <w:rPr>
                <w:szCs w:val="21"/>
              </w:rPr>
              <w:t>GDP</w:t>
            </w:r>
          </w:p>
        </w:tc>
        <w:tc>
          <w:tcPr>
            <w:tcW w:w="578" w:type="pct"/>
            <w:tcBorders>
              <w:top w:val="nil"/>
              <w:left w:val="nil"/>
              <w:bottom w:val="nil"/>
              <w:right w:val="nil"/>
            </w:tcBorders>
          </w:tcPr>
          <w:p w14:paraId="4EF485E4" w14:textId="77777777" w:rsidR="0060598D" w:rsidRPr="00811C09" w:rsidRDefault="0060598D" w:rsidP="00C5598D">
            <w:pPr>
              <w:spacing w:line="240" w:lineRule="atLeast"/>
              <w:ind w:firstLineChars="0" w:firstLine="0"/>
              <w:jc w:val="center"/>
              <w:rPr>
                <w:szCs w:val="21"/>
              </w:rPr>
            </w:pPr>
            <w:r w:rsidRPr="00811C09">
              <w:rPr>
                <w:szCs w:val="21"/>
              </w:rPr>
              <w:t>330</w:t>
            </w:r>
          </w:p>
        </w:tc>
        <w:tc>
          <w:tcPr>
            <w:tcW w:w="826" w:type="pct"/>
            <w:tcBorders>
              <w:top w:val="nil"/>
              <w:left w:val="nil"/>
              <w:bottom w:val="nil"/>
              <w:right w:val="nil"/>
            </w:tcBorders>
          </w:tcPr>
          <w:p w14:paraId="15C15260" w14:textId="77777777" w:rsidR="0060598D" w:rsidRPr="00811C09" w:rsidRDefault="0060598D" w:rsidP="00C5598D">
            <w:pPr>
              <w:spacing w:line="240" w:lineRule="atLeast"/>
              <w:ind w:firstLineChars="0" w:firstLine="0"/>
              <w:jc w:val="center"/>
              <w:rPr>
                <w:szCs w:val="21"/>
              </w:rPr>
            </w:pPr>
            <w:r w:rsidRPr="00811C09">
              <w:rPr>
                <w:szCs w:val="21"/>
              </w:rPr>
              <w:t>39,827.70</w:t>
            </w:r>
          </w:p>
        </w:tc>
        <w:tc>
          <w:tcPr>
            <w:tcW w:w="826" w:type="pct"/>
            <w:tcBorders>
              <w:top w:val="nil"/>
              <w:left w:val="nil"/>
              <w:bottom w:val="nil"/>
              <w:right w:val="nil"/>
            </w:tcBorders>
          </w:tcPr>
          <w:p w14:paraId="3481D87C" w14:textId="77777777" w:rsidR="0060598D" w:rsidRPr="00811C09" w:rsidRDefault="0060598D" w:rsidP="00C5598D">
            <w:pPr>
              <w:spacing w:line="240" w:lineRule="atLeast"/>
              <w:ind w:firstLineChars="0" w:firstLine="0"/>
              <w:jc w:val="center"/>
              <w:rPr>
                <w:szCs w:val="21"/>
              </w:rPr>
            </w:pPr>
            <w:r w:rsidRPr="00811C09">
              <w:rPr>
                <w:szCs w:val="21"/>
              </w:rPr>
              <w:t>22,675.28</w:t>
            </w:r>
          </w:p>
        </w:tc>
        <w:tc>
          <w:tcPr>
            <w:tcW w:w="909" w:type="pct"/>
            <w:tcBorders>
              <w:top w:val="nil"/>
              <w:left w:val="nil"/>
              <w:bottom w:val="nil"/>
              <w:right w:val="nil"/>
            </w:tcBorders>
          </w:tcPr>
          <w:p w14:paraId="745ADBF2" w14:textId="77777777" w:rsidR="0060598D" w:rsidRPr="00811C09" w:rsidRDefault="0060598D" w:rsidP="00C5598D">
            <w:pPr>
              <w:spacing w:line="240" w:lineRule="atLeast"/>
              <w:ind w:firstLineChars="0" w:firstLine="0"/>
              <w:jc w:val="center"/>
              <w:rPr>
                <w:szCs w:val="21"/>
              </w:rPr>
            </w:pPr>
            <w:r w:rsidRPr="00811C09">
              <w:rPr>
                <w:szCs w:val="21"/>
              </w:rPr>
              <w:t>136,172.00</w:t>
            </w:r>
          </w:p>
        </w:tc>
        <w:tc>
          <w:tcPr>
            <w:tcW w:w="743" w:type="pct"/>
            <w:tcBorders>
              <w:top w:val="nil"/>
              <w:left w:val="nil"/>
              <w:bottom w:val="nil"/>
              <w:right w:val="nil"/>
            </w:tcBorders>
          </w:tcPr>
          <w:p w14:paraId="5CB4B704" w14:textId="77777777" w:rsidR="0060598D" w:rsidRPr="00811C09" w:rsidRDefault="0060598D" w:rsidP="00C5598D">
            <w:pPr>
              <w:spacing w:line="240" w:lineRule="atLeast"/>
              <w:ind w:firstLineChars="0" w:firstLine="0"/>
              <w:jc w:val="center"/>
              <w:rPr>
                <w:szCs w:val="21"/>
              </w:rPr>
            </w:pPr>
            <w:r w:rsidRPr="00811C09">
              <w:rPr>
                <w:szCs w:val="21"/>
              </w:rPr>
              <w:t>7,778.00</w:t>
            </w:r>
          </w:p>
        </w:tc>
      </w:tr>
      <w:tr w:rsidR="0060598D" w:rsidRPr="00811C09" w14:paraId="551264BA" w14:textId="77777777" w:rsidTr="00A47F41">
        <w:trPr>
          <w:trHeight w:val="20"/>
          <w:jc w:val="center"/>
        </w:trPr>
        <w:tc>
          <w:tcPr>
            <w:tcW w:w="1117" w:type="pct"/>
            <w:tcBorders>
              <w:top w:val="nil"/>
              <w:left w:val="nil"/>
              <w:bottom w:val="nil"/>
              <w:right w:val="nil"/>
            </w:tcBorders>
          </w:tcPr>
          <w:p w14:paraId="7F954F25" w14:textId="77777777" w:rsidR="0060598D" w:rsidRPr="00811C09" w:rsidRDefault="0060598D" w:rsidP="00C5598D">
            <w:pPr>
              <w:spacing w:line="240" w:lineRule="atLeast"/>
              <w:ind w:firstLineChars="0" w:firstLine="0"/>
              <w:jc w:val="center"/>
              <w:rPr>
                <w:szCs w:val="21"/>
              </w:rPr>
            </w:pPr>
            <w:r w:rsidRPr="00811C09">
              <w:rPr>
                <w:szCs w:val="21"/>
              </w:rPr>
              <w:t>HC</w:t>
            </w:r>
          </w:p>
        </w:tc>
        <w:tc>
          <w:tcPr>
            <w:tcW w:w="578" w:type="pct"/>
            <w:tcBorders>
              <w:top w:val="nil"/>
              <w:left w:val="nil"/>
              <w:bottom w:val="nil"/>
              <w:right w:val="nil"/>
            </w:tcBorders>
          </w:tcPr>
          <w:p w14:paraId="1E0A40D2" w14:textId="77777777" w:rsidR="0060598D" w:rsidRPr="00811C09" w:rsidRDefault="0060598D" w:rsidP="00C5598D">
            <w:pPr>
              <w:spacing w:line="240" w:lineRule="atLeast"/>
              <w:ind w:firstLineChars="0" w:firstLine="0"/>
              <w:jc w:val="center"/>
              <w:rPr>
                <w:szCs w:val="21"/>
              </w:rPr>
            </w:pPr>
            <w:r w:rsidRPr="00811C09">
              <w:rPr>
                <w:szCs w:val="21"/>
              </w:rPr>
              <w:t>330</w:t>
            </w:r>
          </w:p>
        </w:tc>
        <w:tc>
          <w:tcPr>
            <w:tcW w:w="826" w:type="pct"/>
            <w:tcBorders>
              <w:top w:val="nil"/>
              <w:left w:val="nil"/>
              <w:bottom w:val="nil"/>
              <w:right w:val="nil"/>
            </w:tcBorders>
          </w:tcPr>
          <w:p w14:paraId="0A656DDE" w14:textId="77777777" w:rsidR="0060598D" w:rsidRPr="00811C09" w:rsidRDefault="0060598D" w:rsidP="00C5598D">
            <w:pPr>
              <w:spacing w:line="240" w:lineRule="atLeast"/>
              <w:ind w:firstLineChars="0" w:firstLine="0"/>
              <w:jc w:val="center"/>
              <w:rPr>
                <w:szCs w:val="21"/>
              </w:rPr>
            </w:pPr>
            <w:r w:rsidRPr="00811C09">
              <w:rPr>
                <w:szCs w:val="21"/>
              </w:rPr>
              <w:t>0.02</w:t>
            </w:r>
          </w:p>
        </w:tc>
        <w:tc>
          <w:tcPr>
            <w:tcW w:w="826" w:type="pct"/>
            <w:tcBorders>
              <w:top w:val="nil"/>
              <w:left w:val="nil"/>
              <w:bottom w:val="nil"/>
              <w:right w:val="nil"/>
            </w:tcBorders>
          </w:tcPr>
          <w:p w14:paraId="70348C40" w14:textId="77777777" w:rsidR="0060598D" w:rsidRPr="00811C09" w:rsidRDefault="0060598D" w:rsidP="00C5598D">
            <w:pPr>
              <w:spacing w:line="240" w:lineRule="atLeast"/>
              <w:ind w:firstLineChars="0" w:firstLine="0"/>
              <w:jc w:val="center"/>
              <w:rPr>
                <w:szCs w:val="21"/>
              </w:rPr>
            </w:pPr>
            <w:r w:rsidRPr="00811C09">
              <w:rPr>
                <w:szCs w:val="21"/>
              </w:rPr>
              <w:t>0.01</w:t>
            </w:r>
          </w:p>
        </w:tc>
        <w:tc>
          <w:tcPr>
            <w:tcW w:w="909" w:type="pct"/>
            <w:tcBorders>
              <w:top w:val="nil"/>
              <w:left w:val="nil"/>
              <w:bottom w:val="nil"/>
              <w:right w:val="nil"/>
            </w:tcBorders>
          </w:tcPr>
          <w:p w14:paraId="2AF572B4" w14:textId="77777777" w:rsidR="0060598D" w:rsidRPr="00811C09" w:rsidRDefault="0060598D" w:rsidP="00C5598D">
            <w:pPr>
              <w:spacing w:line="240" w:lineRule="atLeast"/>
              <w:ind w:firstLineChars="0" w:firstLine="0"/>
              <w:jc w:val="center"/>
              <w:rPr>
                <w:szCs w:val="21"/>
              </w:rPr>
            </w:pPr>
            <w:r w:rsidRPr="00811C09">
              <w:rPr>
                <w:szCs w:val="21"/>
              </w:rPr>
              <w:t>0.04</w:t>
            </w:r>
          </w:p>
        </w:tc>
        <w:tc>
          <w:tcPr>
            <w:tcW w:w="743" w:type="pct"/>
            <w:tcBorders>
              <w:top w:val="nil"/>
              <w:left w:val="nil"/>
              <w:bottom w:val="nil"/>
              <w:right w:val="nil"/>
            </w:tcBorders>
          </w:tcPr>
          <w:p w14:paraId="253E3C2F" w14:textId="77777777" w:rsidR="0060598D" w:rsidRPr="00811C09" w:rsidRDefault="0060598D" w:rsidP="00C5598D">
            <w:pPr>
              <w:spacing w:line="240" w:lineRule="atLeast"/>
              <w:ind w:firstLineChars="0" w:firstLine="0"/>
              <w:jc w:val="center"/>
              <w:rPr>
                <w:szCs w:val="21"/>
              </w:rPr>
            </w:pPr>
            <w:r w:rsidRPr="00811C09">
              <w:rPr>
                <w:szCs w:val="21"/>
              </w:rPr>
              <w:t>0.01</w:t>
            </w:r>
          </w:p>
        </w:tc>
      </w:tr>
      <w:tr w:rsidR="0060598D" w:rsidRPr="00811C09" w14:paraId="7D4D2316" w14:textId="77777777" w:rsidTr="00A47F41">
        <w:trPr>
          <w:trHeight w:val="20"/>
          <w:jc w:val="center"/>
        </w:trPr>
        <w:tc>
          <w:tcPr>
            <w:tcW w:w="1117" w:type="pct"/>
            <w:tcBorders>
              <w:top w:val="nil"/>
              <w:left w:val="nil"/>
              <w:bottom w:val="nil"/>
              <w:right w:val="nil"/>
            </w:tcBorders>
          </w:tcPr>
          <w:p w14:paraId="3DAF22EA" w14:textId="413B21D6" w:rsidR="0060598D" w:rsidRPr="00811C09" w:rsidRDefault="0060598D" w:rsidP="00C5598D">
            <w:pPr>
              <w:spacing w:line="240" w:lineRule="atLeast"/>
              <w:ind w:firstLineChars="0" w:firstLine="0"/>
              <w:jc w:val="center"/>
              <w:rPr>
                <w:szCs w:val="21"/>
              </w:rPr>
            </w:pPr>
            <w:r w:rsidRPr="00811C09">
              <w:rPr>
                <w:szCs w:val="21"/>
              </w:rPr>
              <w:t>S</w:t>
            </w:r>
            <w:r w:rsidR="009018BE">
              <w:rPr>
                <w:szCs w:val="21"/>
              </w:rPr>
              <w:t>OE</w:t>
            </w:r>
          </w:p>
        </w:tc>
        <w:tc>
          <w:tcPr>
            <w:tcW w:w="578" w:type="pct"/>
            <w:tcBorders>
              <w:top w:val="nil"/>
              <w:left w:val="nil"/>
              <w:bottom w:val="nil"/>
              <w:right w:val="nil"/>
            </w:tcBorders>
          </w:tcPr>
          <w:p w14:paraId="02DB41B4" w14:textId="77777777" w:rsidR="0060598D" w:rsidRPr="00811C09" w:rsidRDefault="0060598D" w:rsidP="00C5598D">
            <w:pPr>
              <w:spacing w:line="240" w:lineRule="atLeast"/>
              <w:ind w:firstLineChars="0" w:firstLine="0"/>
              <w:jc w:val="center"/>
              <w:rPr>
                <w:szCs w:val="21"/>
              </w:rPr>
            </w:pPr>
            <w:r w:rsidRPr="00811C09">
              <w:rPr>
                <w:szCs w:val="21"/>
              </w:rPr>
              <w:t>330</w:t>
            </w:r>
          </w:p>
        </w:tc>
        <w:tc>
          <w:tcPr>
            <w:tcW w:w="826" w:type="pct"/>
            <w:tcBorders>
              <w:top w:val="nil"/>
              <w:left w:val="nil"/>
              <w:bottom w:val="nil"/>
              <w:right w:val="nil"/>
            </w:tcBorders>
          </w:tcPr>
          <w:p w14:paraId="30744FF0" w14:textId="77777777" w:rsidR="0060598D" w:rsidRPr="00811C09" w:rsidRDefault="0060598D" w:rsidP="00C5598D">
            <w:pPr>
              <w:spacing w:line="240" w:lineRule="atLeast"/>
              <w:ind w:firstLineChars="0" w:firstLine="0"/>
              <w:jc w:val="center"/>
              <w:rPr>
                <w:szCs w:val="21"/>
              </w:rPr>
            </w:pPr>
            <w:r w:rsidRPr="00811C09">
              <w:rPr>
                <w:szCs w:val="21"/>
              </w:rPr>
              <w:t>0.11</w:t>
            </w:r>
          </w:p>
        </w:tc>
        <w:tc>
          <w:tcPr>
            <w:tcW w:w="826" w:type="pct"/>
            <w:tcBorders>
              <w:top w:val="nil"/>
              <w:left w:val="nil"/>
              <w:bottom w:val="nil"/>
              <w:right w:val="nil"/>
            </w:tcBorders>
          </w:tcPr>
          <w:p w14:paraId="792B70D8" w14:textId="77777777" w:rsidR="0060598D" w:rsidRPr="00811C09" w:rsidRDefault="0060598D" w:rsidP="00C5598D">
            <w:pPr>
              <w:spacing w:line="240" w:lineRule="atLeast"/>
              <w:ind w:firstLineChars="0" w:firstLine="0"/>
              <w:jc w:val="center"/>
              <w:rPr>
                <w:szCs w:val="21"/>
              </w:rPr>
            </w:pPr>
            <w:r w:rsidRPr="00811C09">
              <w:rPr>
                <w:szCs w:val="21"/>
              </w:rPr>
              <w:t>0.07</w:t>
            </w:r>
          </w:p>
        </w:tc>
        <w:tc>
          <w:tcPr>
            <w:tcW w:w="909" w:type="pct"/>
            <w:tcBorders>
              <w:top w:val="nil"/>
              <w:left w:val="nil"/>
              <w:bottom w:val="nil"/>
              <w:right w:val="nil"/>
            </w:tcBorders>
          </w:tcPr>
          <w:p w14:paraId="12950A54" w14:textId="77777777" w:rsidR="0060598D" w:rsidRPr="00811C09" w:rsidRDefault="0060598D" w:rsidP="00C5598D">
            <w:pPr>
              <w:spacing w:line="240" w:lineRule="atLeast"/>
              <w:ind w:firstLineChars="0" w:firstLine="0"/>
              <w:jc w:val="center"/>
              <w:rPr>
                <w:szCs w:val="21"/>
              </w:rPr>
            </w:pPr>
            <w:r w:rsidRPr="00811C09">
              <w:rPr>
                <w:szCs w:val="21"/>
              </w:rPr>
              <w:t>0.29</w:t>
            </w:r>
          </w:p>
        </w:tc>
        <w:tc>
          <w:tcPr>
            <w:tcW w:w="743" w:type="pct"/>
            <w:tcBorders>
              <w:top w:val="nil"/>
              <w:left w:val="nil"/>
              <w:bottom w:val="nil"/>
              <w:right w:val="nil"/>
            </w:tcBorders>
          </w:tcPr>
          <w:p w14:paraId="7AB9F5BB" w14:textId="77777777" w:rsidR="0060598D" w:rsidRPr="00811C09" w:rsidRDefault="0060598D" w:rsidP="00C5598D">
            <w:pPr>
              <w:spacing w:line="240" w:lineRule="atLeast"/>
              <w:ind w:firstLineChars="0" w:firstLine="0"/>
              <w:jc w:val="center"/>
              <w:rPr>
                <w:szCs w:val="21"/>
              </w:rPr>
            </w:pPr>
            <w:r w:rsidRPr="00811C09">
              <w:rPr>
                <w:szCs w:val="21"/>
              </w:rPr>
              <w:t>0.01</w:t>
            </w:r>
          </w:p>
        </w:tc>
      </w:tr>
      <w:tr w:rsidR="0060598D" w:rsidRPr="00811C09" w14:paraId="3CF3E320" w14:textId="77777777" w:rsidTr="00A47F41">
        <w:trPr>
          <w:trHeight w:val="20"/>
          <w:jc w:val="center"/>
        </w:trPr>
        <w:tc>
          <w:tcPr>
            <w:tcW w:w="1117" w:type="pct"/>
            <w:tcBorders>
              <w:top w:val="nil"/>
              <w:left w:val="nil"/>
              <w:right w:val="nil"/>
            </w:tcBorders>
          </w:tcPr>
          <w:p w14:paraId="134801EC" w14:textId="77777777" w:rsidR="0060598D" w:rsidRPr="00811C09" w:rsidRDefault="0060598D" w:rsidP="00C5598D">
            <w:pPr>
              <w:spacing w:line="240" w:lineRule="atLeast"/>
              <w:ind w:firstLineChars="0" w:firstLine="0"/>
              <w:jc w:val="center"/>
              <w:rPr>
                <w:szCs w:val="21"/>
              </w:rPr>
            </w:pPr>
            <w:r w:rsidRPr="00811C09">
              <w:rPr>
                <w:szCs w:val="21"/>
              </w:rPr>
              <w:t>Information</w:t>
            </w:r>
          </w:p>
        </w:tc>
        <w:tc>
          <w:tcPr>
            <w:tcW w:w="578" w:type="pct"/>
            <w:tcBorders>
              <w:top w:val="nil"/>
              <w:left w:val="nil"/>
              <w:right w:val="nil"/>
            </w:tcBorders>
          </w:tcPr>
          <w:p w14:paraId="4C7E892F" w14:textId="77777777" w:rsidR="0060598D" w:rsidRPr="00811C09" w:rsidRDefault="0060598D" w:rsidP="00C5598D">
            <w:pPr>
              <w:spacing w:line="240" w:lineRule="atLeast"/>
              <w:ind w:firstLineChars="0" w:firstLine="0"/>
              <w:jc w:val="center"/>
              <w:rPr>
                <w:szCs w:val="21"/>
              </w:rPr>
            </w:pPr>
            <w:r w:rsidRPr="00811C09">
              <w:rPr>
                <w:szCs w:val="21"/>
              </w:rPr>
              <w:t>330</w:t>
            </w:r>
          </w:p>
        </w:tc>
        <w:tc>
          <w:tcPr>
            <w:tcW w:w="826" w:type="pct"/>
            <w:tcBorders>
              <w:top w:val="nil"/>
              <w:left w:val="nil"/>
              <w:right w:val="nil"/>
            </w:tcBorders>
          </w:tcPr>
          <w:p w14:paraId="2D61B0BC" w14:textId="77777777" w:rsidR="0060598D" w:rsidRPr="00811C09" w:rsidRDefault="0060598D" w:rsidP="00C5598D">
            <w:pPr>
              <w:spacing w:line="240" w:lineRule="atLeast"/>
              <w:ind w:firstLineChars="0" w:firstLine="0"/>
              <w:jc w:val="center"/>
              <w:rPr>
                <w:szCs w:val="21"/>
              </w:rPr>
            </w:pPr>
            <w:r w:rsidRPr="00811C09">
              <w:rPr>
                <w:szCs w:val="21"/>
              </w:rPr>
              <w:t>0.06</w:t>
            </w:r>
          </w:p>
        </w:tc>
        <w:tc>
          <w:tcPr>
            <w:tcW w:w="826" w:type="pct"/>
            <w:tcBorders>
              <w:top w:val="nil"/>
              <w:left w:val="nil"/>
              <w:right w:val="nil"/>
            </w:tcBorders>
          </w:tcPr>
          <w:p w14:paraId="17C5DBEA" w14:textId="77777777" w:rsidR="0060598D" w:rsidRPr="00811C09" w:rsidRDefault="0060598D" w:rsidP="00C5598D">
            <w:pPr>
              <w:spacing w:line="240" w:lineRule="atLeast"/>
              <w:ind w:firstLineChars="0" w:firstLine="0"/>
              <w:jc w:val="center"/>
              <w:rPr>
                <w:szCs w:val="21"/>
              </w:rPr>
            </w:pPr>
            <w:r w:rsidRPr="00811C09">
              <w:rPr>
                <w:szCs w:val="21"/>
              </w:rPr>
              <w:t>0.14</w:t>
            </w:r>
          </w:p>
        </w:tc>
        <w:tc>
          <w:tcPr>
            <w:tcW w:w="909" w:type="pct"/>
            <w:tcBorders>
              <w:top w:val="nil"/>
              <w:left w:val="nil"/>
              <w:right w:val="nil"/>
            </w:tcBorders>
          </w:tcPr>
          <w:p w14:paraId="1C925BA7" w14:textId="77777777" w:rsidR="0060598D" w:rsidRPr="00811C09" w:rsidRDefault="0060598D" w:rsidP="00C5598D">
            <w:pPr>
              <w:spacing w:line="240" w:lineRule="atLeast"/>
              <w:ind w:firstLineChars="0" w:firstLine="0"/>
              <w:jc w:val="center"/>
              <w:rPr>
                <w:szCs w:val="21"/>
              </w:rPr>
            </w:pPr>
            <w:r w:rsidRPr="00811C09">
              <w:rPr>
                <w:szCs w:val="21"/>
              </w:rPr>
              <w:t>2.52</w:t>
            </w:r>
          </w:p>
        </w:tc>
        <w:tc>
          <w:tcPr>
            <w:tcW w:w="743" w:type="pct"/>
            <w:tcBorders>
              <w:top w:val="nil"/>
              <w:left w:val="nil"/>
              <w:right w:val="nil"/>
            </w:tcBorders>
          </w:tcPr>
          <w:p w14:paraId="35D2DFA0" w14:textId="77777777" w:rsidR="0060598D" w:rsidRPr="00811C09" w:rsidRDefault="0060598D" w:rsidP="00C5598D">
            <w:pPr>
              <w:spacing w:line="240" w:lineRule="atLeast"/>
              <w:ind w:firstLineChars="0" w:firstLine="0"/>
              <w:jc w:val="center"/>
              <w:rPr>
                <w:szCs w:val="21"/>
              </w:rPr>
            </w:pPr>
            <w:r w:rsidRPr="00811C09">
              <w:rPr>
                <w:szCs w:val="21"/>
              </w:rPr>
              <w:t>0.02</w:t>
            </w:r>
          </w:p>
        </w:tc>
      </w:tr>
      <w:tr w:rsidR="0060598D" w:rsidRPr="00811C09" w14:paraId="0F804EAC" w14:textId="77777777" w:rsidTr="00A47F41">
        <w:tblPrEx>
          <w:tblBorders>
            <w:bottom w:val="single" w:sz="6" w:space="0" w:color="auto"/>
          </w:tblBorders>
        </w:tblPrEx>
        <w:trPr>
          <w:trHeight w:val="20"/>
          <w:jc w:val="center"/>
        </w:trPr>
        <w:tc>
          <w:tcPr>
            <w:tcW w:w="1117" w:type="pct"/>
            <w:tcBorders>
              <w:top w:val="nil"/>
              <w:left w:val="nil"/>
              <w:bottom w:val="single" w:sz="8" w:space="0" w:color="auto"/>
              <w:right w:val="nil"/>
            </w:tcBorders>
          </w:tcPr>
          <w:p w14:paraId="735D0E3A" w14:textId="77777777" w:rsidR="0060598D" w:rsidRPr="00811C09" w:rsidRDefault="0060598D" w:rsidP="00C5598D">
            <w:pPr>
              <w:spacing w:line="240" w:lineRule="atLeast"/>
              <w:ind w:firstLineChars="0" w:firstLine="0"/>
              <w:jc w:val="center"/>
              <w:rPr>
                <w:szCs w:val="21"/>
              </w:rPr>
            </w:pPr>
            <w:r w:rsidRPr="00811C09">
              <w:rPr>
                <w:szCs w:val="21"/>
              </w:rPr>
              <w:t>Urban</w:t>
            </w:r>
          </w:p>
        </w:tc>
        <w:tc>
          <w:tcPr>
            <w:tcW w:w="578" w:type="pct"/>
            <w:tcBorders>
              <w:top w:val="nil"/>
              <w:left w:val="nil"/>
              <w:bottom w:val="single" w:sz="8" w:space="0" w:color="auto"/>
              <w:right w:val="nil"/>
            </w:tcBorders>
          </w:tcPr>
          <w:p w14:paraId="53F7AB79" w14:textId="77777777" w:rsidR="0060598D" w:rsidRPr="00811C09" w:rsidRDefault="0060598D" w:rsidP="00C5598D">
            <w:pPr>
              <w:spacing w:line="240" w:lineRule="atLeast"/>
              <w:ind w:firstLineChars="0" w:firstLine="0"/>
              <w:jc w:val="center"/>
              <w:rPr>
                <w:szCs w:val="21"/>
              </w:rPr>
            </w:pPr>
            <w:r w:rsidRPr="00811C09">
              <w:rPr>
                <w:szCs w:val="21"/>
              </w:rPr>
              <w:t>330</w:t>
            </w:r>
          </w:p>
        </w:tc>
        <w:tc>
          <w:tcPr>
            <w:tcW w:w="826" w:type="pct"/>
            <w:tcBorders>
              <w:top w:val="nil"/>
              <w:left w:val="nil"/>
              <w:bottom w:val="single" w:sz="8" w:space="0" w:color="auto"/>
              <w:right w:val="nil"/>
            </w:tcBorders>
          </w:tcPr>
          <w:p w14:paraId="5F7A2A14" w14:textId="77777777" w:rsidR="0060598D" w:rsidRPr="00811C09" w:rsidRDefault="0060598D" w:rsidP="00C5598D">
            <w:pPr>
              <w:spacing w:line="240" w:lineRule="atLeast"/>
              <w:ind w:firstLineChars="0" w:firstLine="0"/>
              <w:jc w:val="center"/>
              <w:rPr>
                <w:szCs w:val="21"/>
              </w:rPr>
            </w:pPr>
            <w:r w:rsidRPr="00811C09">
              <w:rPr>
                <w:szCs w:val="21"/>
              </w:rPr>
              <w:t>0.55</w:t>
            </w:r>
          </w:p>
        </w:tc>
        <w:tc>
          <w:tcPr>
            <w:tcW w:w="826" w:type="pct"/>
            <w:tcBorders>
              <w:top w:val="nil"/>
              <w:left w:val="nil"/>
              <w:bottom w:val="single" w:sz="8" w:space="0" w:color="auto"/>
              <w:right w:val="nil"/>
            </w:tcBorders>
          </w:tcPr>
          <w:p w14:paraId="6CAD3B65" w14:textId="77777777" w:rsidR="0060598D" w:rsidRPr="00811C09" w:rsidRDefault="0060598D" w:rsidP="00C5598D">
            <w:pPr>
              <w:spacing w:line="240" w:lineRule="atLeast"/>
              <w:ind w:firstLineChars="0" w:firstLine="0"/>
              <w:jc w:val="center"/>
              <w:rPr>
                <w:szCs w:val="21"/>
              </w:rPr>
            </w:pPr>
            <w:r w:rsidRPr="00811C09">
              <w:rPr>
                <w:szCs w:val="21"/>
              </w:rPr>
              <w:t>0.14</w:t>
            </w:r>
          </w:p>
        </w:tc>
        <w:tc>
          <w:tcPr>
            <w:tcW w:w="909" w:type="pct"/>
            <w:tcBorders>
              <w:top w:val="nil"/>
              <w:left w:val="nil"/>
              <w:bottom w:val="single" w:sz="8" w:space="0" w:color="auto"/>
              <w:right w:val="nil"/>
            </w:tcBorders>
          </w:tcPr>
          <w:p w14:paraId="4CCC94BE" w14:textId="77777777" w:rsidR="0060598D" w:rsidRPr="00811C09" w:rsidRDefault="0060598D" w:rsidP="00C5598D">
            <w:pPr>
              <w:spacing w:line="240" w:lineRule="atLeast"/>
              <w:ind w:firstLineChars="0" w:firstLine="0"/>
              <w:jc w:val="center"/>
              <w:rPr>
                <w:szCs w:val="21"/>
              </w:rPr>
            </w:pPr>
            <w:r w:rsidRPr="00811C09">
              <w:rPr>
                <w:szCs w:val="21"/>
              </w:rPr>
              <w:t>0.90</w:t>
            </w:r>
          </w:p>
        </w:tc>
        <w:tc>
          <w:tcPr>
            <w:tcW w:w="743" w:type="pct"/>
            <w:tcBorders>
              <w:top w:val="nil"/>
              <w:left w:val="nil"/>
              <w:bottom w:val="single" w:sz="8" w:space="0" w:color="auto"/>
              <w:right w:val="nil"/>
            </w:tcBorders>
          </w:tcPr>
          <w:p w14:paraId="5F730B06" w14:textId="77777777" w:rsidR="0060598D" w:rsidRPr="00811C09" w:rsidRDefault="0060598D" w:rsidP="00C5598D">
            <w:pPr>
              <w:spacing w:line="240" w:lineRule="atLeast"/>
              <w:ind w:firstLineChars="0" w:firstLine="0"/>
              <w:jc w:val="center"/>
              <w:rPr>
                <w:szCs w:val="21"/>
              </w:rPr>
            </w:pPr>
            <w:r w:rsidRPr="00811C09">
              <w:rPr>
                <w:szCs w:val="21"/>
              </w:rPr>
              <w:t>0.28</w:t>
            </w:r>
          </w:p>
        </w:tc>
      </w:tr>
    </w:tbl>
    <w:p w14:paraId="001357A8" w14:textId="77777777" w:rsidR="00E26D87" w:rsidRPr="00811C09" w:rsidRDefault="00E26D87" w:rsidP="00A47F41">
      <w:pPr>
        <w:spacing w:line="240" w:lineRule="atLeast"/>
        <w:ind w:firstLineChars="0" w:firstLine="0"/>
        <w:sectPr w:rsidR="00E26D87" w:rsidRPr="00811C09" w:rsidSect="00A47F41">
          <w:type w:val="continuous"/>
          <w:pgSz w:w="11906" w:h="16838"/>
          <w:pgMar w:top="1440" w:right="1106" w:bottom="1440" w:left="1106" w:header="851" w:footer="992" w:gutter="0"/>
          <w:cols w:space="425"/>
          <w:docGrid w:type="lines" w:linePitch="312"/>
          <w15:footnoteColumns w:val="1"/>
        </w:sectPr>
      </w:pPr>
    </w:p>
    <w:p w14:paraId="448CFB90" w14:textId="77777777" w:rsidR="00271103" w:rsidRPr="00811C09" w:rsidRDefault="00745598" w:rsidP="00C5598D">
      <w:pPr>
        <w:pStyle w:val="af8"/>
        <w:spacing w:line="240" w:lineRule="atLeast"/>
      </w:pPr>
      <w:r w:rsidRPr="00811C09">
        <w:t xml:space="preserve">2.3 </w:t>
      </w:r>
      <w:r w:rsidRPr="00811C09">
        <w:rPr>
          <w:rFonts w:hint="eastAsia"/>
        </w:rPr>
        <w:t>数据来源</w:t>
      </w:r>
    </w:p>
    <w:p w14:paraId="44436A54" w14:textId="5B5CF7E8" w:rsidR="00271103" w:rsidRPr="00811C09" w:rsidRDefault="00745598" w:rsidP="00C5598D">
      <w:pPr>
        <w:spacing w:line="240" w:lineRule="atLeast"/>
        <w:ind w:firstLine="420"/>
      </w:pPr>
      <w:r w:rsidRPr="00811C09">
        <w:rPr>
          <w:rFonts w:hint="eastAsia"/>
        </w:rPr>
        <w:t>本文选取了</w:t>
      </w:r>
      <w:r w:rsidR="00AA3B2A" w:rsidRPr="00811C09">
        <w:rPr>
          <w:rFonts w:hint="eastAsia"/>
        </w:rPr>
        <w:t>我</w:t>
      </w:r>
      <w:r w:rsidRPr="00811C09">
        <w:rPr>
          <w:rFonts w:hint="eastAsia"/>
        </w:rPr>
        <w:t>国</w:t>
      </w:r>
      <w:r w:rsidRPr="00811C09">
        <w:t>2007-2017</w:t>
      </w:r>
      <w:r w:rsidRPr="00811C09">
        <w:rPr>
          <w:rFonts w:hint="eastAsia"/>
        </w:rPr>
        <w:t>年</w:t>
      </w:r>
      <w:r w:rsidRPr="00811C09">
        <w:t>30</w:t>
      </w:r>
      <w:r w:rsidRPr="00811C09">
        <w:rPr>
          <w:rFonts w:hint="eastAsia"/>
        </w:rPr>
        <w:t>个省份</w:t>
      </w:r>
      <w:r w:rsidRPr="00811C09">
        <w:rPr>
          <w:rStyle w:val="af7"/>
        </w:rPr>
        <w:footnoteReference w:id="1"/>
      </w:r>
      <w:r w:rsidRPr="00811C09">
        <w:rPr>
          <w:rFonts w:hint="eastAsia"/>
        </w:rPr>
        <w:t>的面板数据进行实证检验，</w:t>
      </w:r>
      <w:r w:rsidRPr="00811C09">
        <w:rPr>
          <w:rFonts w:cs="微软雅黑" w:hint="eastAsia"/>
        </w:rPr>
        <w:t>基于亚洲开发银行的世界多区域投入产出表与国务院发展研究中心的中国省级层面的多区域投入产出表，构建了</w:t>
      </w:r>
      <w:r w:rsidRPr="00811C09">
        <w:t>2007-2017</w:t>
      </w:r>
      <w:r w:rsidRPr="00811C09">
        <w:rPr>
          <w:rFonts w:hint="eastAsia"/>
        </w:rPr>
        <w:t>年内嵌型中国省份的时间序列世界投入产出表，测算了</w:t>
      </w:r>
      <w:r w:rsidR="00AA3B2A" w:rsidRPr="00811C09">
        <w:rPr>
          <w:rFonts w:hint="eastAsia"/>
        </w:rPr>
        <w:t>我</w:t>
      </w:r>
      <w:r w:rsidRPr="00811C09">
        <w:rPr>
          <w:rFonts w:hint="eastAsia"/>
        </w:rPr>
        <w:t>国省份价值链参与度指标，其余变量主要来源于历年《中国统计年鉴》、《中国科技统计年鉴》、各省统计年鉴以及中国经济与社会发展统计数据库等。样本研究期的选取原因为：</w:t>
      </w:r>
      <w:r w:rsidRPr="00811C09">
        <w:t>1</w:t>
      </w:r>
      <w:r w:rsidRPr="00811C09">
        <w:rPr>
          <w:rFonts w:hint="eastAsia"/>
        </w:rPr>
        <w:t>）基于全球科技竞争格局的变革，我国于</w:t>
      </w:r>
      <w:r w:rsidRPr="00811C09">
        <w:t>2006</w:t>
      </w:r>
      <w:r w:rsidRPr="00811C09">
        <w:rPr>
          <w:rFonts w:hint="eastAsia"/>
        </w:rPr>
        <w:t>年全国科技大会上公布了《国家中长期科学和技术发展规划纲要（</w:t>
      </w:r>
      <w:r w:rsidRPr="00811C09">
        <w:t>2006</w:t>
      </w:r>
      <w:r w:rsidRPr="00811C09">
        <w:rPr>
          <w:rFonts w:hint="eastAsia"/>
        </w:rPr>
        <w:t>—</w:t>
      </w:r>
      <w:r w:rsidRPr="00811C09">
        <w:t>2020</w:t>
      </w:r>
      <w:r w:rsidRPr="00811C09">
        <w:rPr>
          <w:rFonts w:hint="eastAsia"/>
        </w:rPr>
        <w:t>年）》，提出了自主创新、建设创新型国家的战略，是我国开启科技创新征程的标志性起点。同时鉴于我国公布的投入产出表数据限制</w:t>
      </w:r>
      <w:r w:rsidRPr="00811C09">
        <w:rPr>
          <w:rStyle w:val="af7"/>
        </w:rPr>
        <w:footnoteReference w:id="2"/>
      </w:r>
      <w:r w:rsidRPr="00811C09">
        <w:rPr>
          <w:rFonts w:hint="eastAsia"/>
        </w:rPr>
        <w:t>，选取</w:t>
      </w:r>
      <w:r w:rsidRPr="00811C09">
        <w:t>2007</w:t>
      </w:r>
      <w:r w:rsidRPr="00811C09">
        <w:rPr>
          <w:rFonts w:hint="eastAsia"/>
        </w:rPr>
        <w:t>年作为研究起点。</w:t>
      </w:r>
      <w:r w:rsidRPr="00811C09">
        <w:t>2</w:t>
      </w:r>
      <w:r w:rsidRPr="00811C09">
        <w:rPr>
          <w:rFonts w:hint="eastAsia"/>
        </w:rPr>
        <w:t>）</w:t>
      </w:r>
      <w:r w:rsidRPr="00811C09">
        <w:t>2018</w:t>
      </w:r>
      <w:r w:rsidRPr="00811C09">
        <w:rPr>
          <w:rFonts w:hint="eastAsia"/>
        </w:rPr>
        <w:t>年后美国开始了对我国的技术封锁，我国自主创新能力受到中美贸易摩擦的影响，考虑到回归结果会受到外生冲击的影响，截取数据至</w:t>
      </w:r>
      <w:r w:rsidRPr="00811C09">
        <w:t>2017</w:t>
      </w:r>
      <w:r w:rsidRPr="00811C09">
        <w:rPr>
          <w:rFonts w:hint="eastAsia"/>
        </w:rPr>
        <w:t>年。</w:t>
      </w:r>
    </w:p>
    <w:p w14:paraId="7F25920A" w14:textId="77777777" w:rsidR="00271103" w:rsidRPr="00811C09" w:rsidRDefault="00745598" w:rsidP="00C5598D">
      <w:pPr>
        <w:pStyle w:val="afc"/>
        <w:spacing w:line="240" w:lineRule="atLeast"/>
      </w:pPr>
      <w:r w:rsidRPr="00811C09">
        <w:t xml:space="preserve">3 </w:t>
      </w:r>
      <w:r w:rsidRPr="00811C09">
        <w:rPr>
          <w:rFonts w:hint="eastAsia"/>
        </w:rPr>
        <w:t>结果与讨论</w:t>
      </w:r>
    </w:p>
    <w:p w14:paraId="3A83D946" w14:textId="77777777" w:rsidR="00271103" w:rsidRPr="00811C09" w:rsidRDefault="00745598" w:rsidP="00C5598D">
      <w:pPr>
        <w:pStyle w:val="af8"/>
        <w:spacing w:line="240" w:lineRule="atLeast"/>
      </w:pPr>
      <w:r w:rsidRPr="00811C09">
        <w:t xml:space="preserve">3.1 </w:t>
      </w:r>
      <w:r w:rsidRPr="00811C09">
        <w:rPr>
          <w:rFonts w:hint="eastAsia"/>
        </w:rPr>
        <w:t>特征事实</w:t>
      </w:r>
    </w:p>
    <w:p w14:paraId="0F72E808" w14:textId="045A4765" w:rsidR="00D618EC" w:rsidRPr="00811C09" w:rsidRDefault="00745598" w:rsidP="00C5598D">
      <w:pPr>
        <w:spacing w:line="240" w:lineRule="atLeast"/>
        <w:ind w:firstLine="420"/>
      </w:pPr>
      <w:bookmarkStart w:id="26" w:name="OLE_LINK12"/>
      <w:bookmarkStart w:id="27" w:name="OLE_LINK11"/>
      <w:r w:rsidRPr="00811C09">
        <w:rPr>
          <w:rFonts w:hint="eastAsia"/>
        </w:rPr>
        <w:t>图</w:t>
      </w:r>
      <w:r w:rsidRPr="00811C09">
        <w:t>1</w:t>
      </w:r>
      <w:r w:rsidRPr="00811C09">
        <w:rPr>
          <w:rFonts w:hint="eastAsia"/>
        </w:rPr>
        <w:t>描绘了国内价值链参与度的动态变化轨迹</w:t>
      </w:r>
      <w:bookmarkStart w:id="28" w:name="OLE_LINK51"/>
      <w:r w:rsidRPr="00811C09">
        <w:rPr>
          <w:rFonts w:hint="eastAsia"/>
        </w:rPr>
        <w:t>。国内价值链参与度整体呈现上升态势，这表明</w:t>
      </w:r>
      <w:r w:rsidR="00AA3B2A" w:rsidRPr="00811C09">
        <w:rPr>
          <w:rFonts w:hint="eastAsia"/>
        </w:rPr>
        <w:t>我</w:t>
      </w:r>
      <w:r w:rsidRPr="00811C09">
        <w:rPr>
          <w:rFonts w:hint="eastAsia"/>
        </w:rPr>
        <w:t>国各省区之间的生产分工联系日益密切，专业化分工与协同合作不断加强</w:t>
      </w:r>
      <w:bookmarkStart w:id="29" w:name="OLE_LINK50"/>
      <w:bookmarkStart w:id="30" w:name="OLE_LINK49"/>
      <w:r w:rsidRPr="00811C09">
        <w:fldChar w:fldCharType="begin"/>
      </w:r>
      <w:r w:rsidR="00906A4D" w:rsidRPr="00811C09">
        <w:instrText xml:space="preserve"> ADDIN ZOTERO_ITEM CSL_CITATION {"citationID":"VxyIc9cU","properties":{"formattedCitation":"\\super [35]\\nosupersub{}","plainCitation":"[35]","noteIndex":0},"citationItems":[{"id":"qNntE4bO/03SjUPA0","uris":["http://zotero.org/users/10295813/items/IEKHMUSB"],"itemData":{"id":3631,"type":"article-journal","abstract":"</w:instrText>
      </w:r>
      <w:r w:rsidR="00906A4D" w:rsidRPr="00811C09">
        <w:rPr>
          <w:rFonts w:hint="eastAsia"/>
        </w:rPr>
        <w:instrText>本文采用</w:instrText>
      </w:r>
      <w:r w:rsidR="00906A4D" w:rsidRPr="00811C09">
        <w:instrText>2002</w:instrText>
      </w:r>
      <w:r w:rsidR="00906A4D" w:rsidRPr="00811C09">
        <w:rPr>
          <w:rFonts w:hint="eastAsia"/>
        </w:rPr>
        <w:instrText>年、</w:instrText>
      </w:r>
      <w:r w:rsidR="00906A4D" w:rsidRPr="00811C09">
        <w:instrText>2007</w:instrText>
      </w:r>
      <w:r w:rsidR="00906A4D" w:rsidRPr="00811C09">
        <w:rPr>
          <w:rFonts w:hint="eastAsia"/>
        </w:rPr>
        <w:instrText>年和</w:instrText>
      </w:r>
      <w:r w:rsidR="00906A4D" w:rsidRPr="00811C09">
        <w:instrText>2010</w:instrText>
      </w:r>
      <w:r w:rsidR="00906A4D" w:rsidRPr="00811C09">
        <w:rPr>
          <w:rFonts w:hint="eastAsia"/>
        </w:rPr>
        <w:instrText>年中国</w:instrText>
      </w:r>
      <w:r w:rsidR="00906A4D" w:rsidRPr="00811C09">
        <w:instrText>30</w:instrText>
      </w:r>
      <w:r w:rsidR="00906A4D" w:rsidRPr="00811C09">
        <w:rPr>
          <w:rFonts w:hint="eastAsia"/>
        </w:rPr>
        <w:instrText>个省区区域间投入产出表</w:instrText>
      </w:r>
      <w:r w:rsidR="00906A4D" w:rsidRPr="00811C09">
        <w:instrText>,</w:instrText>
      </w:r>
      <w:r w:rsidR="00906A4D" w:rsidRPr="00811C09">
        <w:rPr>
          <w:rFonts w:hint="eastAsia"/>
        </w:rPr>
        <w:instrText>就国内价值链对区域经济周期协同性的影响进行了全方位考察。结果表明</w:instrText>
      </w:r>
      <w:r w:rsidR="00906A4D" w:rsidRPr="00811C09">
        <w:instrText>,</w:instrText>
      </w:r>
      <w:r w:rsidR="00906A4D" w:rsidRPr="00811C09">
        <w:rPr>
          <w:rFonts w:hint="eastAsia"/>
        </w:rPr>
        <w:instrText>国内价值链贸易增强了中国地区间经济周期的联动性</w:instrText>
      </w:r>
      <w:r w:rsidR="00906A4D" w:rsidRPr="00811C09">
        <w:instrText>,</w:instrText>
      </w:r>
      <w:r w:rsidR="00906A4D" w:rsidRPr="00811C09">
        <w:rPr>
          <w:rFonts w:hint="eastAsia"/>
        </w:rPr>
        <w:instrText>而在控制国内价值链贸易之后</w:instrText>
      </w:r>
      <w:r w:rsidR="00906A4D" w:rsidRPr="00811C09">
        <w:instrText>,</w:instrText>
      </w:r>
      <w:r w:rsidR="00906A4D" w:rsidRPr="00811C09">
        <w:rPr>
          <w:rFonts w:hint="eastAsia"/>
        </w:rPr>
        <w:instrText>区际贸易却降低了两地区产出的协同程度</w:instrText>
      </w:r>
      <w:r w:rsidR="00906A4D" w:rsidRPr="00811C09">
        <w:instrText>,</w:instrText>
      </w:r>
      <w:r w:rsidR="00906A4D" w:rsidRPr="00811C09">
        <w:rPr>
          <w:rFonts w:hint="eastAsia"/>
        </w:rPr>
        <w:instrText>区际贸易具有的</w:instrText>
      </w:r>
      <w:r w:rsidR="00906A4D" w:rsidRPr="00811C09">
        <w:instrText>Frankel-Rose</w:instrText>
      </w:r>
      <w:r w:rsidR="00906A4D" w:rsidRPr="00811C09">
        <w:rPr>
          <w:rFonts w:hint="eastAsia"/>
        </w:rPr>
        <w:instrText>效应主要是国内价值链贸易的作用结果。在引入省区官员交流等工具变量控制内生性后</w:instrText>
      </w:r>
      <w:r w:rsidR="00906A4D" w:rsidRPr="00811C09">
        <w:instrText>,</w:instrText>
      </w:r>
      <w:r w:rsidR="00906A4D" w:rsidRPr="00811C09">
        <w:rPr>
          <w:rFonts w:hint="eastAsia"/>
        </w:rPr>
        <w:instrText>结果仍是稳健的。同时</w:instrText>
      </w:r>
      <w:r w:rsidR="00906A4D" w:rsidRPr="00811C09">
        <w:instrText>,</w:instrText>
      </w:r>
      <w:r w:rsidR="00906A4D" w:rsidRPr="00811C09">
        <w:rPr>
          <w:rFonts w:hint="eastAsia"/>
        </w:rPr>
        <w:instrText>国内价值链贸易的传导效应不仅受价值链分工地位差异的影响</w:instrText>
      </w:r>
      <w:r w:rsidR="00906A4D" w:rsidRPr="00811C09">
        <w:instrText>,</w:instrText>
      </w:r>
      <w:r w:rsidR="00906A4D" w:rsidRPr="00811C09">
        <w:rPr>
          <w:rFonts w:hint="eastAsia"/>
        </w:rPr>
        <w:instrText>而且呈现出显著的危机前后时段特征和东部与中西部内外空间特征。进一步纳入全球价值链后发现</w:instrText>
      </w:r>
      <w:r w:rsidR="00906A4D" w:rsidRPr="00811C09">
        <w:instrText>,</w:instrText>
      </w:r>
      <w:r w:rsidR="00906A4D" w:rsidRPr="00811C09">
        <w:rPr>
          <w:rFonts w:hint="eastAsia"/>
        </w:rPr>
        <w:instrText>全球价值链贸易对国内价值链贸易的正向经济周期协同效应具有放大作用</w:instrText>
      </w:r>
      <w:r w:rsidR="00906A4D" w:rsidRPr="00811C09">
        <w:instrText>,</w:instrText>
      </w:r>
      <w:r w:rsidR="00906A4D" w:rsidRPr="00811C09">
        <w:rPr>
          <w:rFonts w:hint="eastAsia"/>
        </w:rPr>
        <w:instrText>而传统国际贸易对传统区际贸易的负向经济周期冲击存在叠加效应</w:instrText>
      </w:r>
      <w:r w:rsidR="00906A4D" w:rsidRPr="00811C09">
        <w:instrText>,</w:instrText>
      </w:r>
      <w:r w:rsidR="00906A4D" w:rsidRPr="00811C09">
        <w:rPr>
          <w:rFonts w:hint="eastAsia"/>
        </w:rPr>
        <w:instrText>国内价值链联结的区际分工网络是保证中国经济外向型发展过程中各地区之间经济紧密联动、协同共进的重要力量。</w:instrText>
      </w:r>
      <w:r w:rsidR="00906A4D" w:rsidRPr="00811C09">
        <w:instrText>","call-number":"11-1081/F","container-title":"</w:instrText>
      </w:r>
      <w:r w:rsidR="00906A4D" w:rsidRPr="00811C09">
        <w:rPr>
          <w:rFonts w:hint="eastAsia"/>
        </w:rPr>
        <w:instrText>经济研究</w:instrText>
      </w:r>
      <w:r w:rsidR="00906A4D" w:rsidRPr="00811C09">
        <w:instrText>","ISSN":"0577-9154","issue":"3","journalAbbreviation":"</w:instrText>
      </w:r>
      <w:r w:rsidR="00906A4D" w:rsidRPr="00811C09">
        <w:rPr>
          <w:rFonts w:hint="eastAsia"/>
        </w:rPr>
        <w:instrText>经济研究</w:instrText>
      </w:r>
      <w:r w:rsidR="00906A4D" w:rsidRPr="00811C09">
        <w:instrText>","language":"zh","note":"CNKICite: 146","page":"187-201","title":"</w:instrText>
      </w:r>
      <w:r w:rsidR="00906A4D" w:rsidRPr="00811C09">
        <w:rPr>
          <w:rFonts w:hint="eastAsia"/>
        </w:rPr>
        <w:instrText>国内价值链与区域经济周期协同</w:instrText>
      </w:r>
      <w:r w:rsidR="00906A4D" w:rsidRPr="00811C09">
        <w:instrText>:</w:instrText>
      </w:r>
      <w:r w:rsidR="00906A4D" w:rsidRPr="00811C09">
        <w:rPr>
          <w:rFonts w:hint="eastAsia"/>
        </w:rPr>
        <w:instrText>来自中国的经验证据</w:instrText>
      </w:r>
      <w:r w:rsidR="00906A4D" w:rsidRPr="00811C09">
        <w:instrText>","volume":"53","author":[{"family":"</w:instrText>
      </w:r>
      <w:r w:rsidR="00906A4D" w:rsidRPr="00811C09">
        <w:rPr>
          <w:rFonts w:hint="eastAsia"/>
        </w:rPr>
        <w:instrText>邵朝对</w:instrText>
      </w:r>
      <w:r w:rsidR="00906A4D" w:rsidRPr="00811C09">
        <w:instrText>","given":""},{"family":"</w:instrText>
      </w:r>
      <w:r w:rsidR="00906A4D" w:rsidRPr="00811C09">
        <w:rPr>
          <w:rFonts w:hint="eastAsia"/>
        </w:rPr>
        <w:instrText>李坤望</w:instrText>
      </w:r>
      <w:r w:rsidR="00906A4D" w:rsidRPr="00811C09">
        <w:instrText>","given":""},{"family":"</w:instrText>
      </w:r>
      <w:r w:rsidR="00906A4D" w:rsidRPr="00811C09">
        <w:rPr>
          <w:rFonts w:hint="eastAsia"/>
        </w:rPr>
        <w:instrText>苏丹妮</w:instrText>
      </w:r>
      <w:r w:rsidR="00906A4D" w:rsidRPr="00811C09">
        <w:instrText xml:space="preserve">","given":""}],"issued":{"date-parts":[["2018"]]}}}],"schema":"https://github.com/citation-style-language/schema/raw/master/csl-citation.json"} </w:instrText>
      </w:r>
      <w:r w:rsidRPr="00811C09">
        <w:fldChar w:fldCharType="separate"/>
      </w:r>
      <w:r w:rsidR="00906A4D" w:rsidRPr="00811C09">
        <w:rPr>
          <w:rFonts w:cs="Times New Roman"/>
          <w:kern w:val="0"/>
          <w:vertAlign w:val="superscript"/>
        </w:rPr>
        <w:t>[35]</w:t>
      </w:r>
      <w:r w:rsidRPr="00811C09">
        <w:fldChar w:fldCharType="end"/>
      </w:r>
      <w:r w:rsidRPr="00811C09">
        <w:rPr>
          <w:rFonts w:hint="eastAsia"/>
        </w:rPr>
        <w:t>。</w:t>
      </w:r>
      <w:bookmarkEnd w:id="28"/>
      <w:bookmarkEnd w:id="29"/>
      <w:r w:rsidRPr="00811C09">
        <w:rPr>
          <w:rFonts w:hint="eastAsia"/>
        </w:rPr>
        <w:t>然而在</w:t>
      </w:r>
      <w:r w:rsidRPr="00811C09">
        <w:t>2009</w:t>
      </w:r>
      <w:r w:rsidRPr="00811C09">
        <w:rPr>
          <w:rFonts w:hint="eastAsia"/>
        </w:rPr>
        <w:t>至</w:t>
      </w:r>
      <w:r w:rsidRPr="00811C09">
        <w:t>2011</w:t>
      </w:r>
      <w:r w:rsidRPr="00811C09">
        <w:rPr>
          <w:rFonts w:hint="eastAsia"/>
        </w:rPr>
        <w:t>年间</w:t>
      </w:r>
      <w:r w:rsidRPr="00811C09">
        <w:rPr>
          <w:rFonts w:hint="eastAsia"/>
        </w:rPr>
        <w:t>出现小幅回落，可能的原因是，</w:t>
      </w:r>
      <w:bookmarkEnd w:id="30"/>
      <w:r w:rsidRPr="00811C09">
        <w:t>2008</w:t>
      </w:r>
      <w:r w:rsidRPr="00811C09">
        <w:rPr>
          <w:rFonts w:hint="eastAsia"/>
        </w:rPr>
        <w:t>年全球金融危机导致国际市场萎缩，</w:t>
      </w:r>
      <w:r w:rsidR="00AA3B2A" w:rsidRPr="00811C09">
        <w:rPr>
          <w:rFonts w:hint="eastAsia"/>
        </w:rPr>
        <w:t>我</w:t>
      </w:r>
      <w:r w:rsidRPr="00811C09">
        <w:rPr>
          <w:rFonts w:hint="eastAsia"/>
        </w:rPr>
        <w:t>国出口导向型产业受到冲击，部分依赖出口的国内产业链可能因订单减少而被迫收缩，间接影响国内分工协作。</w:t>
      </w:r>
      <w:bookmarkEnd w:id="26"/>
      <w:bookmarkEnd w:id="27"/>
    </w:p>
    <w:p w14:paraId="342715D3" w14:textId="554C3BD8" w:rsidR="00E26D87" w:rsidRPr="00811C09" w:rsidRDefault="00D618EC" w:rsidP="00A47F41">
      <w:pPr>
        <w:spacing w:line="240" w:lineRule="atLeast"/>
        <w:ind w:firstLineChars="0" w:firstLine="0"/>
      </w:pPr>
      <w:r w:rsidRPr="00811C09">
        <w:rPr>
          <w:noProof/>
        </w:rPr>
        <w:drawing>
          <wp:inline distT="0" distB="0" distL="0" distR="0" wp14:anchorId="4ABA36BD" wp14:editId="2C8917C0">
            <wp:extent cx="2929945" cy="2160000"/>
            <wp:effectExtent l="0" t="0" r="3810" b="0"/>
            <wp:docPr id="184974510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FA8A32" w14:textId="0BF223BA" w:rsidR="00CE4307" w:rsidRPr="00811C09" w:rsidRDefault="00CE4307" w:rsidP="00A47F41">
      <w:pPr>
        <w:spacing w:line="240" w:lineRule="atLeast"/>
        <w:ind w:firstLineChars="0" w:firstLine="0"/>
      </w:pPr>
      <w:r w:rsidRPr="00811C09">
        <w:rPr>
          <w:rFonts w:hint="eastAsia"/>
          <w:b/>
          <w:bCs/>
        </w:rPr>
        <w:t>图</w:t>
      </w:r>
      <w:r w:rsidRPr="00811C09">
        <w:rPr>
          <w:b/>
          <w:bCs/>
        </w:rPr>
        <w:t xml:space="preserve">1 </w:t>
      </w:r>
      <w:r w:rsidRPr="00811C09">
        <w:rPr>
          <w:rFonts w:hint="eastAsia"/>
          <w:b/>
          <w:bCs/>
        </w:rPr>
        <w:t>国内价值链参与度的时序变化（</w:t>
      </w:r>
      <w:r w:rsidRPr="00811C09">
        <w:rPr>
          <w:b/>
          <w:bCs/>
        </w:rPr>
        <w:t>2007-2017</w:t>
      </w:r>
      <w:r w:rsidRPr="00811C09">
        <w:rPr>
          <w:rFonts w:hint="eastAsia"/>
          <w:b/>
          <w:bCs/>
        </w:rPr>
        <w:t>年）</w:t>
      </w:r>
    </w:p>
    <w:p w14:paraId="5139A379" w14:textId="01C2C78F" w:rsidR="00CE4307" w:rsidRPr="00811C09" w:rsidRDefault="00745598" w:rsidP="00C5598D">
      <w:pPr>
        <w:spacing w:line="240" w:lineRule="atLeast"/>
        <w:ind w:firstLine="420"/>
      </w:pPr>
      <w:r w:rsidRPr="00811C09">
        <w:t>为深入探究</w:t>
      </w:r>
      <w:r w:rsidRPr="00811C09">
        <w:rPr>
          <w:rFonts w:hint="eastAsia"/>
        </w:rPr>
        <w:t>国内价值链参与度与研发资本存量之间的相关性，图</w:t>
      </w:r>
      <w:r w:rsidRPr="00811C09">
        <w:t>2</w:t>
      </w:r>
      <w:r w:rsidRPr="00811C09">
        <w:rPr>
          <w:rFonts w:hint="eastAsia"/>
        </w:rPr>
        <w:t>呈现了研究样本的散点图及拟合线，从中可以观察到，散点向右上方倾斜，且线性拟合线的斜率为正，说明</w:t>
      </w:r>
      <w:r w:rsidR="002E0F26" w:rsidRPr="00811C09">
        <w:rPr>
          <w:rFonts w:hint="eastAsia"/>
        </w:rPr>
        <w:t>国内</w:t>
      </w:r>
      <w:r w:rsidRPr="00811C09">
        <w:rPr>
          <w:rFonts w:hint="eastAsia"/>
        </w:rPr>
        <w:t>价值链参与度与省份创新水平之间呈现出一定的正相关关系，拟合线周围有较窄的置信区间，表明线性模型对两者相关关系的估计较为可靠。</w:t>
      </w:r>
    </w:p>
    <w:p w14:paraId="50477A8F" w14:textId="3B629D4F" w:rsidR="00271103" w:rsidRPr="00811C09" w:rsidRDefault="00CE4307" w:rsidP="00CE4307">
      <w:pPr>
        <w:spacing w:line="240" w:lineRule="atLeast"/>
        <w:ind w:firstLineChars="0" w:firstLine="0"/>
      </w:pPr>
      <w:r w:rsidRPr="00811C09">
        <w:rPr>
          <w:noProof/>
        </w:rPr>
        <w:lastRenderedPageBreak/>
        <w:drawing>
          <wp:inline distT="0" distB="0" distL="0" distR="0" wp14:anchorId="28C98CC7" wp14:editId="20756FB9">
            <wp:extent cx="2964241" cy="2304000"/>
            <wp:effectExtent l="0" t="0" r="7620" b="1270"/>
            <wp:docPr id="13036265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33059" name="图片 3"/>
                    <pic:cNvPicPr>
                      <a:picLocks noChangeAspect="1"/>
                    </pic:cNvPicPr>
                  </pic:nvPicPr>
                  <pic:blipFill>
                    <a:blip r:embed="rId15" cstate="print">
                      <a:extLst>
                        <a:ext uri="{28A0092B-C50C-407E-A947-70E740481C1C}">
                          <a14:useLocalDpi xmlns:a14="http://schemas.microsoft.com/office/drawing/2010/main" val="0"/>
                        </a:ext>
                      </a:extLst>
                    </a:blip>
                    <a:srcRect l="3250" t="4064" r="18101" b="4235"/>
                    <a:stretch>
                      <a:fillRect/>
                    </a:stretch>
                  </pic:blipFill>
                  <pic:spPr>
                    <a:xfrm>
                      <a:off x="0" y="0"/>
                      <a:ext cx="2964241" cy="2304000"/>
                    </a:xfrm>
                    <a:prstGeom prst="rect">
                      <a:avLst/>
                    </a:prstGeom>
                    <a:ln>
                      <a:noFill/>
                    </a:ln>
                  </pic:spPr>
                </pic:pic>
              </a:graphicData>
            </a:graphic>
          </wp:inline>
        </w:drawing>
      </w:r>
    </w:p>
    <w:p w14:paraId="179D9EBA" w14:textId="74D88595" w:rsidR="00CE4307" w:rsidRPr="00811C09" w:rsidRDefault="00CE4307" w:rsidP="00A47F41">
      <w:pPr>
        <w:spacing w:line="240" w:lineRule="atLeast"/>
        <w:ind w:firstLineChars="0" w:firstLine="0"/>
        <w:jc w:val="center"/>
        <w:rPr>
          <w:b/>
          <w:bCs/>
        </w:rPr>
      </w:pPr>
      <w:r w:rsidRPr="00811C09">
        <w:rPr>
          <w:rFonts w:hint="eastAsia"/>
          <w:b/>
          <w:bCs/>
        </w:rPr>
        <w:t>图</w:t>
      </w:r>
      <w:r w:rsidRPr="00811C09">
        <w:rPr>
          <w:b/>
          <w:bCs/>
        </w:rPr>
        <w:t xml:space="preserve">2 </w:t>
      </w:r>
      <w:r w:rsidRPr="00811C09">
        <w:rPr>
          <w:rFonts w:hint="eastAsia"/>
          <w:b/>
          <w:bCs/>
        </w:rPr>
        <w:t>国内价值链参与度与研发资本存量的散点图</w:t>
      </w:r>
    </w:p>
    <w:p w14:paraId="0D558045" w14:textId="77777777" w:rsidR="00271103" w:rsidRPr="00811C09" w:rsidRDefault="00745598" w:rsidP="00C5598D">
      <w:pPr>
        <w:pStyle w:val="af8"/>
        <w:spacing w:line="240" w:lineRule="atLeast"/>
      </w:pPr>
      <w:r w:rsidRPr="00811C09">
        <w:rPr>
          <w:rFonts w:hint="eastAsia"/>
        </w:rPr>
        <w:t xml:space="preserve">3.2 </w:t>
      </w:r>
      <w:r w:rsidRPr="00811C09">
        <w:rPr>
          <w:rFonts w:hint="eastAsia"/>
        </w:rPr>
        <w:t>回归结果分析</w:t>
      </w:r>
    </w:p>
    <w:p w14:paraId="539EA06D" w14:textId="77777777" w:rsidR="00271103" w:rsidRPr="00811C09" w:rsidRDefault="00745598" w:rsidP="00C5598D">
      <w:pPr>
        <w:pStyle w:val="af9"/>
        <w:spacing w:line="240" w:lineRule="atLeast"/>
      </w:pPr>
      <w:r w:rsidRPr="00811C09">
        <w:t xml:space="preserve">3.2.1 </w:t>
      </w:r>
      <w:r w:rsidRPr="00811C09">
        <w:rPr>
          <w:rFonts w:hint="eastAsia"/>
        </w:rPr>
        <w:t>基准回归</w:t>
      </w:r>
    </w:p>
    <w:p w14:paraId="072A3E20" w14:textId="61E07FDE" w:rsidR="00271103" w:rsidRPr="00811C09" w:rsidRDefault="00745598" w:rsidP="00C5598D">
      <w:pPr>
        <w:spacing w:line="240" w:lineRule="atLeast"/>
        <w:ind w:firstLine="420"/>
      </w:pPr>
      <w:r w:rsidRPr="00811C09">
        <w:rPr>
          <w:rFonts w:hint="eastAsia"/>
        </w:rPr>
        <w:t>首先，本文通过最小二乘法对基准回归模型</w:t>
      </w:r>
      <w:r w:rsidRPr="00811C09">
        <w:t>1</w:t>
      </w:r>
      <w:r w:rsidRPr="00811C09">
        <w:rPr>
          <w:rFonts w:hint="eastAsia"/>
        </w:rPr>
        <w:t>进行检验，结果如表</w:t>
      </w:r>
      <w:r w:rsidRPr="00811C09">
        <w:t>2</w:t>
      </w:r>
      <w:r w:rsidRPr="00811C09">
        <w:rPr>
          <w:rFonts w:hint="eastAsia"/>
        </w:rPr>
        <w:t>所示。逐步回归结果显示，国内价值链参与度对省份创新存在显著正向促进作用，且这一效应在控制省份异质性、时间趋势及其他影响因素干扰后仍稳健成立。在加入固定效应、控制变量后，</w:t>
      </w:r>
      <w:r w:rsidRPr="00811C09">
        <w:t>R²</w:t>
      </w:r>
      <w:r w:rsidRPr="00811C09">
        <w:rPr>
          <w:rFonts w:hint="eastAsia"/>
        </w:rPr>
        <w:t>由</w:t>
      </w:r>
      <w:r w:rsidRPr="00811C09">
        <w:t>0.104</w:t>
      </w:r>
      <w:r w:rsidRPr="00811C09">
        <w:rPr>
          <w:rFonts w:hint="eastAsia"/>
        </w:rPr>
        <w:t>提升至</w:t>
      </w:r>
      <w:r w:rsidRPr="00811C09">
        <w:t>0.996</w:t>
      </w:r>
      <w:r w:rsidRPr="00811C09">
        <w:rPr>
          <w:rFonts w:hint="eastAsia"/>
        </w:rPr>
        <w:t>，</w:t>
      </w:r>
      <w:r w:rsidR="002E0F26" w:rsidRPr="00811C09">
        <w:rPr>
          <w:rFonts w:hint="eastAsia"/>
        </w:rPr>
        <w:t>表明</w:t>
      </w:r>
      <w:r w:rsidRPr="00811C09">
        <w:rPr>
          <w:rFonts w:hint="eastAsia"/>
        </w:rPr>
        <w:t>模型的解释力度不断增强。列（</w:t>
      </w:r>
      <w:r w:rsidRPr="00811C09">
        <w:t>4</w:t>
      </w:r>
      <w:r w:rsidRPr="00811C09">
        <w:rPr>
          <w:rFonts w:hint="eastAsia"/>
        </w:rPr>
        <w:t>）表示，在</w:t>
      </w:r>
      <w:r w:rsidRPr="00811C09">
        <w:t>10%</w:t>
      </w:r>
      <w:r w:rsidRPr="00811C09">
        <w:rPr>
          <w:rFonts w:hint="eastAsia"/>
        </w:rPr>
        <w:t>的显著性水平下，国内价值链参与度每增加</w:t>
      </w:r>
      <w:r w:rsidRPr="00811C09">
        <w:t>1%</w:t>
      </w:r>
      <w:r w:rsidRPr="00811C09">
        <w:rPr>
          <w:rFonts w:hint="eastAsia"/>
        </w:rPr>
        <w:t>，省份研发资本存量增加</w:t>
      </w:r>
      <w:r w:rsidRPr="00811C09">
        <w:t>0.614%</w:t>
      </w:r>
      <w:r w:rsidRPr="00811C09">
        <w:rPr>
          <w:rStyle w:val="af7"/>
        </w:rPr>
        <w:footnoteReference w:id="3"/>
      </w:r>
      <w:r w:rsidRPr="00811C09">
        <w:rPr>
          <w:rFonts w:hint="eastAsia"/>
        </w:rPr>
        <w:t>。在经济发展水平较高、人力资本储备较为丰富、国有资本占比相对较低、信息化水平较低而城镇化水平较高的地区，研发资本存量呈现出更多的累积。</w:t>
      </w:r>
    </w:p>
    <w:p w14:paraId="6F92CD25" w14:textId="0BD1DA28" w:rsidR="00F8013C" w:rsidRPr="00811C09" w:rsidRDefault="00F8013C" w:rsidP="00A47F41">
      <w:pPr>
        <w:spacing w:line="240" w:lineRule="atLeast"/>
        <w:ind w:firstLineChars="0" w:firstLine="0"/>
        <w:jc w:val="center"/>
        <w:rPr>
          <w:b/>
          <w:bCs/>
        </w:rPr>
      </w:pPr>
      <w:r w:rsidRPr="00811C09">
        <w:rPr>
          <w:rFonts w:hint="eastAsia"/>
          <w:b/>
          <w:bCs/>
        </w:rPr>
        <w:t>表</w:t>
      </w:r>
      <w:r w:rsidRPr="00811C09">
        <w:rPr>
          <w:b/>
          <w:bCs/>
        </w:rPr>
        <w:t xml:space="preserve">2 </w:t>
      </w:r>
      <w:r w:rsidRPr="00811C09">
        <w:rPr>
          <w:rFonts w:hint="eastAsia"/>
          <w:b/>
          <w:bCs/>
        </w:rPr>
        <w:t>基准回归结果</w:t>
      </w:r>
    </w:p>
    <w:tbl>
      <w:tblPr>
        <w:tblW w:w="0" w:type="auto"/>
        <w:jc w:val="center"/>
        <w:tblLook w:val="04A0" w:firstRow="1" w:lastRow="0" w:firstColumn="1" w:lastColumn="0" w:noHBand="0" w:noVBand="1"/>
      </w:tblPr>
      <w:tblGrid>
        <w:gridCol w:w="1476"/>
        <w:gridCol w:w="899"/>
        <w:gridCol w:w="899"/>
        <w:gridCol w:w="934"/>
      </w:tblGrid>
      <w:tr w:rsidR="00F8013C" w:rsidRPr="00811C09" w14:paraId="5139353B" w14:textId="77777777" w:rsidTr="00A47F41">
        <w:trPr>
          <w:trHeight w:val="340"/>
          <w:jc w:val="center"/>
        </w:trPr>
        <w:tc>
          <w:tcPr>
            <w:tcW w:w="0" w:type="auto"/>
            <w:tcBorders>
              <w:top w:val="single" w:sz="8" w:space="0" w:color="auto"/>
              <w:left w:val="nil"/>
              <w:right w:val="nil"/>
            </w:tcBorders>
            <w:vAlign w:val="center"/>
          </w:tcPr>
          <w:p w14:paraId="0E1C4768"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single" w:sz="8" w:space="0" w:color="auto"/>
              <w:left w:val="nil"/>
              <w:right w:val="nil"/>
            </w:tcBorders>
            <w:vAlign w:val="center"/>
          </w:tcPr>
          <w:p w14:paraId="6DEC0904"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w:t>
            </w:r>
          </w:p>
        </w:tc>
        <w:tc>
          <w:tcPr>
            <w:tcW w:w="0" w:type="auto"/>
            <w:tcBorders>
              <w:top w:val="single" w:sz="8" w:space="0" w:color="auto"/>
              <w:left w:val="nil"/>
              <w:right w:val="nil"/>
            </w:tcBorders>
            <w:vAlign w:val="center"/>
          </w:tcPr>
          <w:p w14:paraId="39212318"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w:t>
            </w:r>
          </w:p>
        </w:tc>
        <w:tc>
          <w:tcPr>
            <w:tcW w:w="0" w:type="auto"/>
            <w:tcBorders>
              <w:top w:val="single" w:sz="8" w:space="0" w:color="auto"/>
              <w:left w:val="nil"/>
              <w:right w:val="nil"/>
            </w:tcBorders>
            <w:vAlign w:val="center"/>
          </w:tcPr>
          <w:p w14:paraId="474C327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(4)</w:t>
            </w:r>
          </w:p>
        </w:tc>
      </w:tr>
      <w:tr w:rsidR="00F8013C" w:rsidRPr="00811C09" w14:paraId="46CEF8DC" w14:textId="77777777" w:rsidTr="00A47F41">
        <w:trPr>
          <w:trHeight w:val="340"/>
          <w:jc w:val="center"/>
        </w:trPr>
        <w:tc>
          <w:tcPr>
            <w:tcW w:w="0" w:type="auto"/>
            <w:tcBorders>
              <w:top w:val="nil"/>
              <w:left w:val="nil"/>
              <w:bottom w:val="single" w:sz="4" w:space="0" w:color="auto"/>
              <w:right w:val="nil"/>
            </w:tcBorders>
            <w:vAlign w:val="center"/>
          </w:tcPr>
          <w:p w14:paraId="1ABBFA25"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single" w:sz="4" w:space="0" w:color="auto"/>
              <w:right w:val="nil"/>
            </w:tcBorders>
            <w:vAlign w:val="center"/>
          </w:tcPr>
          <w:p w14:paraId="38780B86"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c>
          <w:tcPr>
            <w:tcW w:w="0" w:type="auto"/>
            <w:tcBorders>
              <w:top w:val="nil"/>
              <w:left w:val="nil"/>
              <w:bottom w:val="single" w:sz="4" w:space="0" w:color="auto"/>
              <w:right w:val="nil"/>
            </w:tcBorders>
            <w:vAlign w:val="center"/>
          </w:tcPr>
          <w:p w14:paraId="031E8C4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c>
          <w:tcPr>
            <w:tcW w:w="0" w:type="auto"/>
            <w:tcBorders>
              <w:top w:val="nil"/>
              <w:left w:val="nil"/>
              <w:bottom w:val="single" w:sz="4" w:space="0" w:color="auto"/>
              <w:right w:val="nil"/>
            </w:tcBorders>
            <w:vAlign w:val="center"/>
          </w:tcPr>
          <w:p w14:paraId="45F799AA"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r>
      <w:tr w:rsidR="00F8013C" w:rsidRPr="00811C09" w14:paraId="1DBA2D22" w14:textId="77777777" w:rsidTr="00A47F41">
        <w:trPr>
          <w:trHeight w:val="340"/>
          <w:jc w:val="center"/>
        </w:trPr>
        <w:tc>
          <w:tcPr>
            <w:tcW w:w="0" w:type="auto"/>
            <w:tcBorders>
              <w:top w:val="single" w:sz="4" w:space="0" w:color="auto"/>
              <w:left w:val="nil"/>
              <w:bottom w:val="nil"/>
              <w:right w:val="nil"/>
            </w:tcBorders>
            <w:vAlign w:val="center"/>
          </w:tcPr>
          <w:p w14:paraId="0D2DE232"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NVCP</w:t>
            </w:r>
          </w:p>
        </w:tc>
        <w:tc>
          <w:tcPr>
            <w:tcW w:w="0" w:type="auto"/>
            <w:tcBorders>
              <w:top w:val="single" w:sz="4" w:space="0" w:color="auto"/>
              <w:left w:val="nil"/>
              <w:bottom w:val="nil"/>
              <w:right w:val="nil"/>
            </w:tcBorders>
            <w:vAlign w:val="center"/>
          </w:tcPr>
          <w:p w14:paraId="344B5C9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8.211</w:t>
            </w:r>
            <w:r w:rsidRPr="00811C09">
              <w:rPr>
                <w:rFonts w:cs="Times New Roman"/>
                <w:kern w:val="0"/>
                <w:szCs w:val="21"/>
                <w:vertAlign w:val="superscript"/>
              </w:rPr>
              <w:t>***</w:t>
            </w:r>
          </w:p>
        </w:tc>
        <w:tc>
          <w:tcPr>
            <w:tcW w:w="0" w:type="auto"/>
            <w:tcBorders>
              <w:top w:val="single" w:sz="4" w:space="0" w:color="auto"/>
              <w:left w:val="nil"/>
              <w:bottom w:val="nil"/>
              <w:right w:val="nil"/>
            </w:tcBorders>
            <w:vAlign w:val="center"/>
          </w:tcPr>
          <w:p w14:paraId="79507FED"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0.745</w:t>
            </w:r>
            <w:r w:rsidRPr="00811C09">
              <w:rPr>
                <w:rFonts w:cs="Times New Roman"/>
                <w:kern w:val="0"/>
                <w:szCs w:val="21"/>
                <w:vertAlign w:val="superscript"/>
              </w:rPr>
              <w:t>**</w:t>
            </w:r>
          </w:p>
        </w:tc>
        <w:tc>
          <w:tcPr>
            <w:tcW w:w="0" w:type="auto"/>
            <w:tcBorders>
              <w:top w:val="single" w:sz="4" w:space="0" w:color="auto"/>
              <w:left w:val="nil"/>
              <w:bottom w:val="nil"/>
              <w:right w:val="nil"/>
            </w:tcBorders>
            <w:vAlign w:val="center"/>
          </w:tcPr>
          <w:p w14:paraId="2048A3A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0.614</w:t>
            </w:r>
            <w:r w:rsidRPr="00811C09">
              <w:rPr>
                <w:rFonts w:cs="Times New Roman"/>
                <w:kern w:val="0"/>
                <w:szCs w:val="21"/>
                <w:vertAlign w:val="superscript"/>
              </w:rPr>
              <w:t>*</w:t>
            </w:r>
          </w:p>
        </w:tc>
      </w:tr>
      <w:tr w:rsidR="00F8013C" w:rsidRPr="00811C09" w14:paraId="7F3010CC" w14:textId="77777777" w:rsidTr="00A47F41">
        <w:trPr>
          <w:trHeight w:val="340"/>
          <w:jc w:val="center"/>
        </w:trPr>
        <w:tc>
          <w:tcPr>
            <w:tcW w:w="0" w:type="auto"/>
            <w:tcBorders>
              <w:top w:val="nil"/>
              <w:left w:val="nil"/>
              <w:bottom w:val="nil"/>
              <w:right w:val="nil"/>
            </w:tcBorders>
            <w:vAlign w:val="center"/>
          </w:tcPr>
          <w:p w14:paraId="0A623C6F"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75B521F2"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(1.519)</w:t>
            </w:r>
          </w:p>
        </w:tc>
        <w:tc>
          <w:tcPr>
            <w:tcW w:w="0" w:type="auto"/>
            <w:tcBorders>
              <w:top w:val="nil"/>
              <w:left w:val="nil"/>
              <w:bottom w:val="nil"/>
              <w:right w:val="nil"/>
            </w:tcBorders>
            <w:vAlign w:val="center"/>
          </w:tcPr>
          <w:p w14:paraId="1080439E"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(0.321)</w:t>
            </w:r>
          </w:p>
        </w:tc>
        <w:tc>
          <w:tcPr>
            <w:tcW w:w="0" w:type="auto"/>
            <w:tcBorders>
              <w:top w:val="nil"/>
              <w:left w:val="nil"/>
              <w:bottom w:val="nil"/>
              <w:right w:val="nil"/>
            </w:tcBorders>
            <w:vAlign w:val="center"/>
          </w:tcPr>
          <w:p w14:paraId="23AEAD0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(0.314)</w:t>
            </w:r>
          </w:p>
        </w:tc>
      </w:tr>
      <w:tr w:rsidR="00F8013C" w:rsidRPr="00811C09" w14:paraId="016EC123" w14:textId="77777777" w:rsidTr="00A47F41">
        <w:trPr>
          <w:trHeight w:val="340"/>
          <w:jc w:val="center"/>
        </w:trPr>
        <w:tc>
          <w:tcPr>
            <w:tcW w:w="0" w:type="auto"/>
            <w:tcBorders>
              <w:top w:val="nil"/>
              <w:left w:val="nil"/>
              <w:bottom w:val="nil"/>
              <w:right w:val="nil"/>
            </w:tcBorders>
            <w:vAlign w:val="center"/>
          </w:tcPr>
          <w:p w14:paraId="7201519A"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GDP</w:t>
            </w:r>
          </w:p>
        </w:tc>
        <w:tc>
          <w:tcPr>
            <w:tcW w:w="0" w:type="auto"/>
            <w:tcBorders>
              <w:top w:val="nil"/>
              <w:left w:val="nil"/>
              <w:bottom w:val="nil"/>
              <w:right w:val="nil"/>
            </w:tcBorders>
            <w:vAlign w:val="center"/>
          </w:tcPr>
          <w:p w14:paraId="37A4659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0D7BA9D2"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5C2E909D"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r w:rsidRPr="00811C09">
              <w:rPr>
                <w:rFonts w:cs="Times New Roman"/>
                <w:kern w:val="0"/>
                <w:szCs w:val="21"/>
                <w:vertAlign w:val="superscript"/>
              </w:rPr>
              <w:t>***</w:t>
            </w:r>
          </w:p>
        </w:tc>
      </w:tr>
      <w:tr w:rsidR="00F8013C" w:rsidRPr="00811C09" w14:paraId="57FDC578" w14:textId="77777777" w:rsidTr="00A47F41">
        <w:trPr>
          <w:trHeight w:val="340"/>
          <w:jc w:val="center"/>
        </w:trPr>
        <w:tc>
          <w:tcPr>
            <w:tcW w:w="0" w:type="auto"/>
            <w:tcBorders>
              <w:top w:val="nil"/>
              <w:left w:val="nil"/>
              <w:bottom w:val="nil"/>
              <w:right w:val="nil"/>
            </w:tcBorders>
            <w:vAlign w:val="center"/>
          </w:tcPr>
          <w:p w14:paraId="10F416FC"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7F228F05"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00ECA0E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10E5B92E"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p>
        </w:tc>
      </w:tr>
      <w:tr w:rsidR="00F8013C" w:rsidRPr="00811C09" w14:paraId="29D1C13E" w14:textId="77777777" w:rsidTr="00A47F41">
        <w:trPr>
          <w:trHeight w:val="340"/>
          <w:jc w:val="center"/>
        </w:trPr>
        <w:tc>
          <w:tcPr>
            <w:tcW w:w="0" w:type="auto"/>
            <w:tcBorders>
              <w:top w:val="nil"/>
              <w:left w:val="nil"/>
              <w:bottom w:val="nil"/>
              <w:right w:val="nil"/>
            </w:tcBorders>
            <w:vAlign w:val="center"/>
          </w:tcPr>
          <w:p w14:paraId="3D8D74EF"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HC</w:t>
            </w:r>
          </w:p>
        </w:tc>
        <w:tc>
          <w:tcPr>
            <w:tcW w:w="0" w:type="auto"/>
            <w:tcBorders>
              <w:top w:val="nil"/>
              <w:left w:val="nil"/>
              <w:bottom w:val="nil"/>
              <w:right w:val="nil"/>
            </w:tcBorders>
            <w:vAlign w:val="center"/>
          </w:tcPr>
          <w:p w14:paraId="76CBB902"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18C5C807"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76976A3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17.929</w:t>
            </w:r>
            <w:r w:rsidRPr="00811C09">
              <w:rPr>
                <w:rFonts w:cs="Times New Roman"/>
                <w:kern w:val="0"/>
                <w:szCs w:val="21"/>
                <w:vertAlign w:val="superscript"/>
              </w:rPr>
              <w:t>**</w:t>
            </w:r>
          </w:p>
        </w:tc>
      </w:tr>
      <w:tr w:rsidR="00F8013C" w:rsidRPr="00811C09" w14:paraId="5DE4D3CD" w14:textId="77777777" w:rsidTr="00A47F41">
        <w:trPr>
          <w:trHeight w:val="340"/>
          <w:jc w:val="center"/>
        </w:trPr>
        <w:tc>
          <w:tcPr>
            <w:tcW w:w="0" w:type="auto"/>
            <w:tcBorders>
              <w:top w:val="nil"/>
              <w:left w:val="nil"/>
              <w:bottom w:val="nil"/>
              <w:right w:val="nil"/>
            </w:tcBorders>
            <w:vAlign w:val="center"/>
          </w:tcPr>
          <w:p w14:paraId="6EEF24E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67670F9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424FDD1B"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0CE23A57"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(7.171)</w:t>
            </w:r>
          </w:p>
        </w:tc>
      </w:tr>
      <w:tr w:rsidR="00F8013C" w:rsidRPr="00811C09" w14:paraId="5B709B07" w14:textId="77777777" w:rsidTr="00A47F41">
        <w:trPr>
          <w:trHeight w:val="340"/>
          <w:jc w:val="center"/>
        </w:trPr>
        <w:tc>
          <w:tcPr>
            <w:tcW w:w="0" w:type="auto"/>
            <w:tcBorders>
              <w:top w:val="nil"/>
              <w:left w:val="nil"/>
              <w:bottom w:val="nil"/>
              <w:right w:val="nil"/>
            </w:tcBorders>
            <w:vAlign w:val="center"/>
          </w:tcPr>
          <w:p w14:paraId="2E9E4228" w14:textId="11DF19B5" w:rsidR="00F8013C" w:rsidRPr="00811C09" w:rsidRDefault="009018BE" w:rsidP="00447691">
            <w:pPr>
              <w:autoSpaceDE w:val="0"/>
              <w:autoSpaceDN w:val="0"/>
              <w:adjustRightInd w:val="0"/>
              <w:spacing w:line="240" w:lineRule="atLeast"/>
              <w:ind w:firstLineChars="0" w:firstLine="0"/>
              <w:jc w:val="center"/>
              <w:rPr>
                <w:rFonts w:cs="Times New Roman"/>
                <w:kern w:val="0"/>
                <w:szCs w:val="21"/>
              </w:rPr>
            </w:pPr>
            <w:r>
              <w:rPr>
                <w:rFonts w:cs="Times New Roman"/>
                <w:kern w:val="0"/>
                <w:szCs w:val="21"/>
              </w:rPr>
              <w:t>SOE</w:t>
            </w:r>
          </w:p>
        </w:tc>
        <w:tc>
          <w:tcPr>
            <w:tcW w:w="0" w:type="auto"/>
            <w:tcBorders>
              <w:top w:val="nil"/>
              <w:left w:val="nil"/>
              <w:bottom w:val="nil"/>
              <w:right w:val="nil"/>
            </w:tcBorders>
            <w:vAlign w:val="center"/>
          </w:tcPr>
          <w:p w14:paraId="085CB47A"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5E27D216"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38B38E8D"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-0.065</w:t>
            </w:r>
          </w:p>
        </w:tc>
      </w:tr>
      <w:tr w:rsidR="00F8013C" w:rsidRPr="00811C09" w14:paraId="1EC6075A" w14:textId="77777777" w:rsidTr="00A47F41">
        <w:trPr>
          <w:trHeight w:val="340"/>
          <w:jc w:val="center"/>
        </w:trPr>
        <w:tc>
          <w:tcPr>
            <w:tcW w:w="0" w:type="auto"/>
            <w:tcBorders>
              <w:top w:val="nil"/>
              <w:left w:val="nil"/>
              <w:bottom w:val="nil"/>
              <w:right w:val="nil"/>
            </w:tcBorders>
            <w:vAlign w:val="center"/>
          </w:tcPr>
          <w:p w14:paraId="09F8334A"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11D445E6"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2D2810D7"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751AC35F"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(0.558)</w:t>
            </w:r>
          </w:p>
        </w:tc>
      </w:tr>
      <w:tr w:rsidR="00F8013C" w:rsidRPr="00811C09" w14:paraId="59F5BB55" w14:textId="77777777" w:rsidTr="00A47F41">
        <w:trPr>
          <w:trHeight w:val="340"/>
          <w:jc w:val="center"/>
        </w:trPr>
        <w:tc>
          <w:tcPr>
            <w:tcW w:w="0" w:type="auto"/>
            <w:tcBorders>
              <w:top w:val="nil"/>
              <w:left w:val="nil"/>
              <w:bottom w:val="nil"/>
              <w:right w:val="nil"/>
            </w:tcBorders>
            <w:vAlign w:val="center"/>
          </w:tcPr>
          <w:p w14:paraId="2E14DAA4"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Information</w:t>
            </w:r>
          </w:p>
        </w:tc>
        <w:tc>
          <w:tcPr>
            <w:tcW w:w="0" w:type="auto"/>
            <w:tcBorders>
              <w:top w:val="nil"/>
              <w:left w:val="nil"/>
              <w:bottom w:val="nil"/>
              <w:right w:val="nil"/>
            </w:tcBorders>
            <w:vAlign w:val="center"/>
          </w:tcPr>
          <w:p w14:paraId="7114A256"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2D46D8B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11F4087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-0.021</w:t>
            </w:r>
            <w:r w:rsidRPr="00811C09">
              <w:rPr>
                <w:rFonts w:cs="Times New Roman"/>
                <w:kern w:val="0"/>
                <w:szCs w:val="21"/>
                <w:vertAlign w:val="superscript"/>
              </w:rPr>
              <w:t>**</w:t>
            </w:r>
          </w:p>
        </w:tc>
      </w:tr>
      <w:tr w:rsidR="00F8013C" w:rsidRPr="00811C09" w14:paraId="0722B3C4" w14:textId="77777777" w:rsidTr="00A47F41">
        <w:trPr>
          <w:trHeight w:val="340"/>
          <w:jc w:val="center"/>
        </w:trPr>
        <w:tc>
          <w:tcPr>
            <w:tcW w:w="0" w:type="auto"/>
            <w:tcBorders>
              <w:top w:val="nil"/>
              <w:left w:val="nil"/>
              <w:bottom w:val="nil"/>
              <w:right w:val="nil"/>
            </w:tcBorders>
            <w:vAlign w:val="center"/>
          </w:tcPr>
          <w:p w14:paraId="4320A09E"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55BEA716"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04F410FE"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223C876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(0.009)</w:t>
            </w:r>
          </w:p>
        </w:tc>
      </w:tr>
      <w:tr w:rsidR="00F8013C" w:rsidRPr="00811C09" w14:paraId="75F2EB9F" w14:textId="77777777" w:rsidTr="00A47F41">
        <w:trPr>
          <w:trHeight w:val="340"/>
          <w:jc w:val="center"/>
        </w:trPr>
        <w:tc>
          <w:tcPr>
            <w:tcW w:w="0" w:type="auto"/>
            <w:tcBorders>
              <w:top w:val="nil"/>
              <w:left w:val="nil"/>
              <w:bottom w:val="nil"/>
              <w:right w:val="nil"/>
            </w:tcBorders>
            <w:vAlign w:val="center"/>
          </w:tcPr>
          <w:p w14:paraId="59570EAA"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Urban</w:t>
            </w:r>
          </w:p>
        </w:tc>
        <w:tc>
          <w:tcPr>
            <w:tcW w:w="0" w:type="auto"/>
            <w:tcBorders>
              <w:top w:val="nil"/>
              <w:left w:val="nil"/>
              <w:bottom w:val="nil"/>
              <w:right w:val="nil"/>
            </w:tcBorders>
            <w:vAlign w:val="center"/>
          </w:tcPr>
          <w:p w14:paraId="7BDA6CE4"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0E889E58"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2A2F5C4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1.504</w:t>
            </w:r>
            <w:r w:rsidRPr="00811C09">
              <w:rPr>
                <w:rFonts w:cs="Times New Roman"/>
                <w:kern w:val="0"/>
                <w:szCs w:val="21"/>
                <w:vertAlign w:val="superscript"/>
              </w:rPr>
              <w:t>***</w:t>
            </w:r>
          </w:p>
        </w:tc>
      </w:tr>
      <w:tr w:rsidR="00F8013C" w:rsidRPr="00811C09" w14:paraId="394AE9F7" w14:textId="77777777" w:rsidTr="00A47F41">
        <w:trPr>
          <w:trHeight w:val="340"/>
          <w:jc w:val="center"/>
        </w:trPr>
        <w:tc>
          <w:tcPr>
            <w:tcW w:w="0" w:type="auto"/>
            <w:tcBorders>
              <w:top w:val="nil"/>
              <w:left w:val="nil"/>
              <w:bottom w:val="nil"/>
              <w:right w:val="nil"/>
            </w:tcBorders>
            <w:vAlign w:val="center"/>
          </w:tcPr>
          <w:p w14:paraId="034633F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37435DB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7ED25C0F"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nil"/>
              <w:right w:val="nil"/>
            </w:tcBorders>
            <w:vAlign w:val="center"/>
          </w:tcPr>
          <w:p w14:paraId="6722B37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(0.576)</w:t>
            </w:r>
          </w:p>
        </w:tc>
      </w:tr>
      <w:tr w:rsidR="00F8013C" w:rsidRPr="00811C09" w14:paraId="0EB6AB23" w14:textId="77777777" w:rsidTr="00A47F41">
        <w:trPr>
          <w:trHeight w:val="340"/>
          <w:jc w:val="center"/>
        </w:trPr>
        <w:tc>
          <w:tcPr>
            <w:tcW w:w="0" w:type="auto"/>
            <w:tcBorders>
              <w:top w:val="nil"/>
              <w:left w:val="nil"/>
              <w:bottom w:val="nil"/>
              <w:right w:val="nil"/>
            </w:tcBorders>
            <w:vAlign w:val="center"/>
          </w:tcPr>
          <w:p w14:paraId="09FE8280"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常数项</w:t>
            </w:r>
          </w:p>
        </w:tc>
        <w:tc>
          <w:tcPr>
            <w:tcW w:w="0" w:type="auto"/>
            <w:tcBorders>
              <w:top w:val="nil"/>
              <w:left w:val="nil"/>
              <w:bottom w:val="nil"/>
              <w:right w:val="nil"/>
            </w:tcBorders>
            <w:vAlign w:val="center"/>
          </w:tcPr>
          <w:p w14:paraId="03E10CD8"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3.523</w:t>
            </w:r>
            <w:r w:rsidRPr="00811C09">
              <w:rPr>
                <w:rFonts w:cs="Times New Roman"/>
                <w:kern w:val="0"/>
                <w:szCs w:val="21"/>
                <w:vertAlign w:val="superscript"/>
              </w:rPr>
              <w:t>***</w:t>
            </w:r>
          </w:p>
        </w:tc>
        <w:tc>
          <w:tcPr>
            <w:tcW w:w="0" w:type="auto"/>
            <w:tcBorders>
              <w:top w:val="nil"/>
              <w:left w:val="nil"/>
              <w:bottom w:val="nil"/>
              <w:right w:val="nil"/>
            </w:tcBorders>
            <w:vAlign w:val="center"/>
          </w:tcPr>
          <w:p w14:paraId="51318840"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4.787</w:t>
            </w:r>
            <w:r w:rsidRPr="00811C09">
              <w:rPr>
                <w:rFonts w:cs="Times New Roman"/>
                <w:kern w:val="0"/>
                <w:szCs w:val="21"/>
                <w:vertAlign w:val="superscript"/>
              </w:rPr>
              <w:t>***</w:t>
            </w:r>
          </w:p>
        </w:tc>
        <w:tc>
          <w:tcPr>
            <w:tcW w:w="0" w:type="auto"/>
            <w:tcBorders>
              <w:top w:val="nil"/>
              <w:left w:val="nil"/>
              <w:bottom w:val="nil"/>
              <w:right w:val="nil"/>
            </w:tcBorders>
            <w:vAlign w:val="center"/>
          </w:tcPr>
          <w:p w14:paraId="7444CE9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3.301</w:t>
            </w:r>
            <w:r w:rsidRPr="00811C09">
              <w:rPr>
                <w:rFonts w:cs="Times New Roman"/>
                <w:kern w:val="0"/>
                <w:szCs w:val="21"/>
                <w:vertAlign w:val="superscript"/>
              </w:rPr>
              <w:t>***</w:t>
            </w:r>
          </w:p>
        </w:tc>
      </w:tr>
      <w:tr w:rsidR="00F8013C" w:rsidRPr="00811C09" w14:paraId="614E09DF" w14:textId="77777777" w:rsidTr="00A47F41">
        <w:trPr>
          <w:trHeight w:val="340"/>
          <w:jc w:val="center"/>
        </w:trPr>
        <w:tc>
          <w:tcPr>
            <w:tcW w:w="0" w:type="auto"/>
            <w:tcBorders>
              <w:top w:val="nil"/>
              <w:left w:val="nil"/>
              <w:bottom w:val="single" w:sz="4" w:space="0" w:color="auto"/>
              <w:right w:val="nil"/>
            </w:tcBorders>
            <w:vAlign w:val="center"/>
          </w:tcPr>
          <w:p w14:paraId="10D01265"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p>
        </w:tc>
        <w:tc>
          <w:tcPr>
            <w:tcW w:w="0" w:type="auto"/>
            <w:tcBorders>
              <w:top w:val="nil"/>
              <w:left w:val="nil"/>
              <w:bottom w:val="single" w:sz="4" w:space="0" w:color="auto"/>
              <w:right w:val="nil"/>
            </w:tcBorders>
            <w:vAlign w:val="center"/>
          </w:tcPr>
          <w:p w14:paraId="195E5468"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(0.287)</w:t>
            </w:r>
          </w:p>
        </w:tc>
        <w:tc>
          <w:tcPr>
            <w:tcW w:w="0" w:type="auto"/>
            <w:tcBorders>
              <w:top w:val="nil"/>
              <w:left w:val="nil"/>
              <w:bottom w:val="single" w:sz="4" w:space="0" w:color="auto"/>
              <w:right w:val="nil"/>
            </w:tcBorders>
            <w:vAlign w:val="center"/>
          </w:tcPr>
          <w:p w14:paraId="63D3DCCD"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(0.055)</w:t>
            </w:r>
          </w:p>
        </w:tc>
        <w:tc>
          <w:tcPr>
            <w:tcW w:w="0" w:type="auto"/>
            <w:tcBorders>
              <w:top w:val="nil"/>
              <w:left w:val="nil"/>
              <w:bottom w:val="single" w:sz="4" w:space="0" w:color="auto"/>
              <w:right w:val="nil"/>
            </w:tcBorders>
            <w:vAlign w:val="center"/>
          </w:tcPr>
          <w:p w14:paraId="51CA849B"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(0.343)</w:t>
            </w:r>
          </w:p>
        </w:tc>
      </w:tr>
      <w:tr w:rsidR="00F8013C" w:rsidRPr="00811C09" w14:paraId="25B1B741" w14:textId="77777777" w:rsidTr="00A47F41">
        <w:trPr>
          <w:trHeight w:val="340"/>
          <w:jc w:val="center"/>
        </w:trPr>
        <w:tc>
          <w:tcPr>
            <w:tcW w:w="0" w:type="auto"/>
            <w:tcBorders>
              <w:top w:val="single" w:sz="4" w:space="0" w:color="auto"/>
              <w:left w:val="nil"/>
              <w:bottom w:val="nil"/>
              <w:right w:val="nil"/>
            </w:tcBorders>
            <w:vAlign w:val="center"/>
          </w:tcPr>
          <w:p w14:paraId="09DD888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时间固定效应</w:t>
            </w:r>
          </w:p>
        </w:tc>
        <w:tc>
          <w:tcPr>
            <w:tcW w:w="0" w:type="auto"/>
            <w:tcBorders>
              <w:top w:val="single" w:sz="4" w:space="0" w:color="auto"/>
              <w:left w:val="nil"/>
              <w:bottom w:val="nil"/>
              <w:right w:val="nil"/>
            </w:tcBorders>
            <w:vAlign w:val="center"/>
          </w:tcPr>
          <w:p w14:paraId="12CA8433"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No</w:t>
            </w:r>
          </w:p>
        </w:tc>
        <w:tc>
          <w:tcPr>
            <w:tcW w:w="0" w:type="auto"/>
            <w:tcBorders>
              <w:top w:val="single" w:sz="4" w:space="0" w:color="auto"/>
              <w:left w:val="nil"/>
              <w:bottom w:val="nil"/>
              <w:right w:val="nil"/>
            </w:tcBorders>
            <w:vAlign w:val="center"/>
          </w:tcPr>
          <w:p w14:paraId="36839936"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0" w:type="auto"/>
            <w:tcBorders>
              <w:top w:val="single" w:sz="4" w:space="0" w:color="auto"/>
              <w:left w:val="nil"/>
              <w:bottom w:val="nil"/>
              <w:right w:val="nil"/>
            </w:tcBorders>
            <w:vAlign w:val="center"/>
          </w:tcPr>
          <w:p w14:paraId="71996B2E"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r>
      <w:tr w:rsidR="00F8013C" w:rsidRPr="00811C09" w14:paraId="5A08F5E1" w14:textId="77777777" w:rsidTr="00A47F41">
        <w:trPr>
          <w:trHeight w:val="340"/>
          <w:jc w:val="center"/>
        </w:trPr>
        <w:tc>
          <w:tcPr>
            <w:tcW w:w="0" w:type="auto"/>
            <w:tcBorders>
              <w:top w:val="nil"/>
              <w:left w:val="nil"/>
              <w:bottom w:val="nil"/>
              <w:right w:val="nil"/>
            </w:tcBorders>
            <w:vAlign w:val="center"/>
          </w:tcPr>
          <w:p w14:paraId="2DCFEFB0"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个体固定效应</w:t>
            </w:r>
          </w:p>
        </w:tc>
        <w:tc>
          <w:tcPr>
            <w:tcW w:w="0" w:type="auto"/>
            <w:tcBorders>
              <w:top w:val="nil"/>
              <w:left w:val="nil"/>
              <w:bottom w:val="nil"/>
              <w:right w:val="nil"/>
            </w:tcBorders>
            <w:vAlign w:val="center"/>
          </w:tcPr>
          <w:p w14:paraId="1D2AF9D2"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No</w:t>
            </w:r>
          </w:p>
        </w:tc>
        <w:tc>
          <w:tcPr>
            <w:tcW w:w="0" w:type="auto"/>
            <w:tcBorders>
              <w:top w:val="nil"/>
              <w:left w:val="nil"/>
              <w:bottom w:val="nil"/>
              <w:right w:val="nil"/>
            </w:tcBorders>
            <w:vAlign w:val="center"/>
          </w:tcPr>
          <w:p w14:paraId="74F2D9C7"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0" w:type="auto"/>
            <w:tcBorders>
              <w:top w:val="nil"/>
              <w:left w:val="nil"/>
              <w:bottom w:val="nil"/>
              <w:right w:val="nil"/>
            </w:tcBorders>
            <w:vAlign w:val="center"/>
          </w:tcPr>
          <w:p w14:paraId="2399B030"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r>
      <w:tr w:rsidR="00F8013C" w:rsidRPr="00811C09" w14:paraId="46A37335" w14:textId="77777777" w:rsidTr="00A47F41">
        <w:trPr>
          <w:trHeight w:val="340"/>
          <w:jc w:val="center"/>
        </w:trPr>
        <w:tc>
          <w:tcPr>
            <w:tcW w:w="0" w:type="auto"/>
            <w:tcBorders>
              <w:top w:val="nil"/>
              <w:left w:val="nil"/>
              <w:right w:val="nil"/>
            </w:tcBorders>
            <w:vAlign w:val="center"/>
          </w:tcPr>
          <w:p w14:paraId="24CDADC7"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样本量</w:t>
            </w:r>
          </w:p>
        </w:tc>
        <w:tc>
          <w:tcPr>
            <w:tcW w:w="0" w:type="auto"/>
            <w:tcBorders>
              <w:top w:val="nil"/>
              <w:left w:val="nil"/>
              <w:right w:val="nil"/>
            </w:tcBorders>
            <w:vAlign w:val="center"/>
          </w:tcPr>
          <w:p w14:paraId="01907A7F"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330</w:t>
            </w:r>
          </w:p>
        </w:tc>
        <w:tc>
          <w:tcPr>
            <w:tcW w:w="0" w:type="auto"/>
            <w:tcBorders>
              <w:top w:val="nil"/>
              <w:left w:val="nil"/>
              <w:right w:val="nil"/>
            </w:tcBorders>
            <w:vAlign w:val="center"/>
          </w:tcPr>
          <w:p w14:paraId="15E6721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330</w:t>
            </w:r>
          </w:p>
        </w:tc>
        <w:tc>
          <w:tcPr>
            <w:tcW w:w="0" w:type="auto"/>
            <w:tcBorders>
              <w:top w:val="nil"/>
              <w:left w:val="nil"/>
              <w:right w:val="nil"/>
            </w:tcBorders>
            <w:vAlign w:val="center"/>
          </w:tcPr>
          <w:p w14:paraId="44B3F3F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330</w:t>
            </w:r>
          </w:p>
        </w:tc>
      </w:tr>
      <w:tr w:rsidR="00F8013C" w:rsidRPr="00811C09" w14:paraId="31171E10" w14:textId="77777777" w:rsidTr="00A47F41">
        <w:trPr>
          <w:trHeight w:val="340"/>
          <w:jc w:val="center"/>
        </w:trPr>
        <w:tc>
          <w:tcPr>
            <w:tcW w:w="0" w:type="auto"/>
            <w:tcBorders>
              <w:top w:val="nil"/>
              <w:left w:val="nil"/>
              <w:bottom w:val="single" w:sz="8" w:space="0" w:color="auto"/>
              <w:right w:val="nil"/>
            </w:tcBorders>
            <w:vAlign w:val="center"/>
          </w:tcPr>
          <w:p w14:paraId="07878F06"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w:t>
            </w:r>
            <w:r w:rsidRPr="00811C09">
              <w:rPr>
                <w:rFonts w:cs="Times New Roman"/>
                <w:kern w:val="0"/>
                <w:szCs w:val="21"/>
                <w:vertAlign w:val="superscript"/>
              </w:rPr>
              <w:t>2</w:t>
            </w:r>
          </w:p>
        </w:tc>
        <w:tc>
          <w:tcPr>
            <w:tcW w:w="0" w:type="auto"/>
            <w:tcBorders>
              <w:top w:val="nil"/>
              <w:left w:val="nil"/>
              <w:bottom w:val="single" w:sz="8" w:space="0" w:color="auto"/>
              <w:right w:val="nil"/>
            </w:tcBorders>
            <w:vAlign w:val="center"/>
          </w:tcPr>
          <w:p w14:paraId="768699B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0.104</w:t>
            </w:r>
          </w:p>
        </w:tc>
        <w:tc>
          <w:tcPr>
            <w:tcW w:w="0" w:type="auto"/>
            <w:tcBorders>
              <w:top w:val="nil"/>
              <w:left w:val="nil"/>
              <w:bottom w:val="single" w:sz="8" w:space="0" w:color="auto"/>
              <w:right w:val="nil"/>
            </w:tcBorders>
            <w:vAlign w:val="center"/>
          </w:tcPr>
          <w:p w14:paraId="6884FDC1"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0.995</w:t>
            </w:r>
          </w:p>
        </w:tc>
        <w:tc>
          <w:tcPr>
            <w:tcW w:w="0" w:type="auto"/>
            <w:tcBorders>
              <w:top w:val="nil"/>
              <w:left w:val="nil"/>
              <w:bottom w:val="single" w:sz="8" w:space="0" w:color="auto"/>
              <w:right w:val="nil"/>
            </w:tcBorders>
            <w:vAlign w:val="center"/>
          </w:tcPr>
          <w:p w14:paraId="5107BE29" w14:textId="77777777" w:rsidR="00F8013C" w:rsidRPr="00811C09" w:rsidRDefault="00F8013C"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0.996</w:t>
            </w:r>
          </w:p>
        </w:tc>
      </w:tr>
    </w:tbl>
    <w:p w14:paraId="553BE31C" w14:textId="076A5354" w:rsidR="00F8013C" w:rsidRPr="00811C09" w:rsidRDefault="00F8013C" w:rsidP="00A47F41">
      <w:pPr>
        <w:spacing w:line="240" w:lineRule="atLeast"/>
        <w:ind w:firstLineChars="0" w:firstLine="0"/>
        <w:rPr>
          <w:rFonts w:cs="Times New Roman"/>
          <w:kern w:val="0"/>
          <w:sz w:val="20"/>
          <w:szCs w:val="20"/>
        </w:rPr>
      </w:pPr>
      <w:r w:rsidRPr="00811C09">
        <w:rPr>
          <w:rFonts w:hint="eastAsia"/>
        </w:rPr>
        <w:t>注：括号内为稳健标准误，</w:t>
      </w:r>
      <w:r w:rsidRPr="00811C09">
        <w:rPr>
          <w:rFonts w:cs="Times New Roman"/>
          <w:kern w:val="0"/>
          <w:sz w:val="20"/>
          <w:szCs w:val="20"/>
          <w:vertAlign w:val="superscript"/>
        </w:rPr>
        <w:t>*</w:t>
      </w:r>
      <w:r w:rsidRPr="00811C09">
        <w:rPr>
          <w:rFonts w:cs="Times New Roman" w:hint="eastAsia"/>
          <w:kern w:val="0"/>
          <w:sz w:val="20"/>
          <w:szCs w:val="20"/>
        </w:rPr>
        <w:t>、</w:t>
      </w:r>
      <w:r w:rsidRPr="00811C09">
        <w:rPr>
          <w:rFonts w:cs="Times New Roman"/>
          <w:kern w:val="0"/>
          <w:sz w:val="20"/>
          <w:szCs w:val="20"/>
          <w:vertAlign w:val="superscript"/>
        </w:rPr>
        <w:t>**</w:t>
      </w:r>
      <w:r w:rsidRPr="00811C09">
        <w:rPr>
          <w:rFonts w:cs="Times New Roman" w:hint="eastAsia"/>
          <w:i/>
          <w:iCs/>
          <w:kern w:val="0"/>
          <w:sz w:val="20"/>
          <w:szCs w:val="20"/>
        </w:rPr>
        <w:t>、</w:t>
      </w:r>
      <w:r w:rsidRPr="00811C09">
        <w:rPr>
          <w:rFonts w:cs="Times New Roman"/>
          <w:kern w:val="0"/>
          <w:sz w:val="20"/>
          <w:szCs w:val="20"/>
          <w:vertAlign w:val="superscript"/>
        </w:rPr>
        <w:t>***</w:t>
      </w:r>
      <w:r w:rsidRPr="00811C09">
        <w:rPr>
          <w:rFonts w:cs="Times New Roman" w:hint="eastAsia"/>
          <w:kern w:val="0"/>
          <w:sz w:val="20"/>
          <w:szCs w:val="20"/>
        </w:rPr>
        <w:t>分别代表</w:t>
      </w:r>
      <w:r w:rsidRPr="00811C09">
        <w:rPr>
          <w:rFonts w:cs="Times New Roman"/>
          <w:kern w:val="0"/>
          <w:sz w:val="20"/>
          <w:szCs w:val="20"/>
        </w:rPr>
        <w:t>10%</w:t>
      </w:r>
      <w:r w:rsidRPr="00811C09">
        <w:rPr>
          <w:rFonts w:cs="Times New Roman" w:hint="eastAsia"/>
          <w:kern w:val="0"/>
          <w:sz w:val="20"/>
          <w:szCs w:val="20"/>
        </w:rPr>
        <w:t>、</w:t>
      </w:r>
      <w:r w:rsidRPr="00811C09">
        <w:rPr>
          <w:rFonts w:cs="Times New Roman"/>
          <w:kern w:val="0"/>
          <w:sz w:val="20"/>
          <w:szCs w:val="20"/>
        </w:rPr>
        <w:t>5%</w:t>
      </w:r>
      <w:r w:rsidRPr="00811C09">
        <w:rPr>
          <w:rFonts w:cs="Times New Roman" w:hint="eastAsia"/>
          <w:kern w:val="0"/>
          <w:sz w:val="20"/>
          <w:szCs w:val="20"/>
        </w:rPr>
        <w:t>、</w:t>
      </w:r>
      <w:r w:rsidRPr="00811C09">
        <w:rPr>
          <w:rFonts w:cs="Times New Roman"/>
          <w:kern w:val="0"/>
          <w:sz w:val="20"/>
          <w:szCs w:val="20"/>
        </w:rPr>
        <w:t>1%</w:t>
      </w:r>
      <w:r w:rsidRPr="00811C09">
        <w:rPr>
          <w:rFonts w:cs="Times New Roman" w:hint="eastAsia"/>
          <w:kern w:val="0"/>
          <w:sz w:val="20"/>
          <w:szCs w:val="20"/>
        </w:rPr>
        <w:t>的显著性水平，下同。</w:t>
      </w:r>
    </w:p>
    <w:p w14:paraId="3451507C" w14:textId="77777777" w:rsidR="00271103" w:rsidRPr="00811C09" w:rsidRDefault="00745598" w:rsidP="00C5598D">
      <w:pPr>
        <w:pStyle w:val="af9"/>
        <w:spacing w:line="240" w:lineRule="atLeast"/>
      </w:pPr>
      <w:r w:rsidRPr="00811C09">
        <w:t xml:space="preserve">3.2.2 </w:t>
      </w:r>
      <w:r w:rsidRPr="00811C09">
        <w:rPr>
          <w:rFonts w:hint="eastAsia"/>
        </w:rPr>
        <w:t>稳健性检验</w:t>
      </w:r>
    </w:p>
    <w:p w14:paraId="158B9983" w14:textId="28B4B369" w:rsidR="00271103" w:rsidRPr="00811C09" w:rsidRDefault="00745598" w:rsidP="00C5598D">
      <w:pPr>
        <w:spacing w:line="240" w:lineRule="atLeast"/>
        <w:ind w:firstLine="420"/>
      </w:pPr>
      <w:r w:rsidRPr="00811C09">
        <w:t>1</w:t>
      </w:r>
      <w:r w:rsidRPr="00811C09">
        <w:rPr>
          <w:rFonts w:hint="eastAsia"/>
        </w:rPr>
        <w:t>）替换核心解释变量</w:t>
      </w:r>
    </w:p>
    <w:p w14:paraId="0F6D7F98" w14:textId="5CBFE88E" w:rsidR="00271103" w:rsidRPr="00811C09" w:rsidRDefault="00745598" w:rsidP="00C5598D">
      <w:pPr>
        <w:spacing w:line="240" w:lineRule="atLeast"/>
        <w:ind w:firstLine="420"/>
      </w:pPr>
      <w:bookmarkStart w:id="31" w:name="OLE_LINK16"/>
      <w:r w:rsidRPr="00811C09">
        <w:rPr>
          <w:rFonts w:hint="eastAsia"/>
        </w:rPr>
        <w:t>基准回归所采用的国内价值链参与度指标是基于后向产业关联的视角来衡量的，即考察作为下游省份通过需求联系与其他省份之间建立的关联。相对应地，前向国内价值链参与度则反映了作为上游省份，通过供给联系与其他省份之间形成的关联。为了削弱变量选择的主观性对回归结果可能产生的潜在影响，本文选择将后向国内价值链参与度替换为前向国内价值链参与度，并重新进行了回归分析。回归结果如表</w:t>
      </w:r>
      <w:r w:rsidRPr="00811C09">
        <w:t>3</w:t>
      </w:r>
      <w:r w:rsidRPr="00811C09">
        <w:rPr>
          <w:rFonts w:hint="eastAsia"/>
        </w:rPr>
        <w:t>第（</w:t>
      </w:r>
      <w:r w:rsidRPr="00811C09">
        <w:t>1</w:t>
      </w:r>
      <w:r w:rsidRPr="00811C09">
        <w:rPr>
          <w:rFonts w:hint="eastAsia"/>
        </w:rPr>
        <w:t>）列所示，系数依然显著为正，进一步验证了基准回归结果的稳健性。</w:t>
      </w:r>
    </w:p>
    <w:bookmarkEnd w:id="31"/>
    <w:p w14:paraId="2153F1B9" w14:textId="18705E22" w:rsidR="00271103" w:rsidRPr="00811C09" w:rsidRDefault="00745598" w:rsidP="00C5598D">
      <w:pPr>
        <w:spacing w:line="240" w:lineRule="atLeast"/>
        <w:ind w:firstLine="420"/>
      </w:pPr>
      <w:r w:rsidRPr="00811C09">
        <w:t>2</w:t>
      </w:r>
      <w:r w:rsidRPr="00811C09">
        <w:rPr>
          <w:rFonts w:hint="eastAsia"/>
        </w:rPr>
        <w:t>）解释变量滞后一期</w:t>
      </w:r>
    </w:p>
    <w:p w14:paraId="43D3BF52" w14:textId="6315142F" w:rsidR="00271103" w:rsidRPr="00811C09" w:rsidRDefault="00745598" w:rsidP="00C5598D">
      <w:pPr>
        <w:spacing w:line="240" w:lineRule="atLeast"/>
        <w:ind w:firstLine="420"/>
      </w:pPr>
      <w:bookmarkStart w:id="32" w:name="OLE_LINK17"/>
      <w:r w:rsidRPr="00811C09">
        <w:rPr>
          <w:rFonts w:hint="eastAsia"/>
        </w:rPr>
        <w:t>鉴于创新活动具有滞后性的特征</w:t>
      </w:r>
      <w:r w:rsidRPr="00811C09">
        <w:fldChar w:fldCharType="begin"/>
      </w:r>
      <w:r w:rsidR="00906A4D" w:rsidRPr="00811C09">
        <w:instrText xml:space="preserve"> ADDIN ZOTERO_ITEM CSL_CITATION {"citationID":"XDBP5uAU","properties":{"formattedCitation":"\\super [36]\\nosupersub{}","plainCitation":"[36]","noteIndex":0},"citationItems":[{"id":"qNntE4bO/TXKfKiIG","uris":["http://zotero.org/users/10295813/items/2Z87FLDX"],"itemData":{"id":3515,"type":"article-journal","abstract":"</w:instrText>
      </w:r>
      <w:r w:rsidR="00906A4D" w:rsidRPr="00811C09">
        <w:rPr>
          <w:rFonts w:hint="eastAsia"/>
        </w:rPr>
        <w:instrText>跨国公司对本土企业的创新溢出，是全球价值链演进的前沿问题。既往研究多关注跨国公司对本土企业的“技术转移”，鲜见迥异于技术转移的“创新溢出”效应研究，且未考虑全球价值链的异质性、产品内分工和产品间分工两个视角的全球价值链研究是分立的。代工关系（基于产品内分工的过程解构型）和买供关系（基于产品间分工的模块解构型）两种异质性全球价值链，具有何种不同的创新溢出效应、组织间关系特征对两种链条的创新溢出效应有何影响？采用同时嵌入代工关系和买供关系这两种迥异类型全球价值链的</w:instrText>
      </w:r>
      <w:r w:rsidR="00906A4D" w:rsidRPr="00811C09">
        <w:instrText>9</w:instrText>
      </w:r>
      <w:r w:rsidR="00906A4D" w:rsidRPr="00811C09">
        <w:rPr>
          <w:rFonts w:hint="eastAsia"/>
        </w:rPr>
        <w:instrText>个先进制造行业代工企业、</w:instrText>
      </w:r>
      <w:r w:rsidR="00906A4D" w:rsidRPr="00811C09">
        <w:instrText>597</w:instrText>
      </w:r>
      <w:r w:rsidR="00906A4D" w:rsidRPr="00811C09">
        <w:rPr>
          <w:rFonts w:hint="eastAsia"/>
        </w:rPr>
        <w:instrText>对代工</w:instrText>
      </w:r>
      <w:r w:rsidR="00906A4D" w:rsidRPr="00811C09">
        <w:instrText>/</w:instrText>
      </w:r>
      <w:r w:rsidR="00906A4D" w:rsidRPr="00811C09">
        <w:rPr>
          <w:rFonts w:hint="eastAsia"/>
        </w:rPr>
        <w:instrText>买供关系的</w:instrText>
      </w:r>
      <w:r w:rsidR="00906A4D" w:rsidRPr="00811C09">
        <w:instrText>2150</w:instrText>
      </w:r>
      <w:r w:rsidR="00906A4D" w:rsidRPr="00811C09">
        <w:rPr>
          <w:rFonts w:hint="eastAsia"/>
        </w:rPr>
        <w:instrText>条交易样本，基于</w:instrText>
      </w:r>
      <w:r w:rsidR="00906A4D" w:rsidRPr="00811C09">
        <w:instrText>2012</w:instrText>
      </w:r>
      <w:r w:rsidR="00906A4D" w:rsidRPr="00811C09">
        <w:rPr>
          <w:rFonts w:hint="eastAsia"/>
        </w:rPr>
        <w:instrText>～</w:instrText>
      </w:r>
      <w:r w:rsidR="00906A4D" w:rsidRPr="00811C09">
        <w:instrText>2022</w:instrText>
      </w:r>
      <w:r w:rsidR="00906A4D" w:rsidRPr="00811C09">
        <w:rPr>
          <w:rFonts w:hint="eastAsia"/>
        </w:rPr>
        <w:instrText>年代工企业和交易伙伴之间的年度交易额，结合专利引用和后续创新数据构成的非平衡面板数据，检验两种异质性全球价值链的创新溢出效应及其机理。研究发现，代工关系的创新溢出效应显著强于买供关系，且两种关系的创新溢出存在显著的正向交互效应。组织间关系的多维特征，对两种类型全球价值链创新溢出效应及其差异具有显著影响。研究将全球价值链技术转移研究推进到创新溢出研究，弥合了产品间分工和产品内分工两种异质性全球价值链研究相互分立的鸿沟，对全球价值链研究具有重要的探索意义。本文研究对于中国企业在全球价值链嵌入和创新决策方面具有启示意义。</w:instrText>
      </w:r>
      <w:r w:rsidR="00906A4D" w:rsidRPr="00811C09">
        <w:instrText>","container-title":"</w:instrText>
      </w:r>
      <w:r w:rsidR="00906A4D" w:rsidRPr="00811C09">
        <w:rPr>
          <w:rFonts w:hint="eastAsia"/>
        </w:rPr>
        <w:instrText>管理世界</w:instrText>
      </w:r>
      <w:r w:rsidR="00906A4D" w:rsidRPr="00811C09">
        <w:instrText xml:space="preserve">","DOI":"10.19744/j.cnki.11-1235/f.2025.0018","ISSN":"1002-5502","issue":"2","language":"zh-CN","note":"foundation: </w:instrText>
      </w:r>
      <w:r w:rsidR="00906A4D" w:rsidRPr="00811C09">
        <w:rPr>
          <w:rFonts w:hint="eastAsia"/>
        </w:rPr>
        <w:instrText>浙江省哲学社会科学重点研究基地课题一般项目“中日韩区域多边产业合作体系构建研究”（项目号：</w:instrText>
      </w:r>
      <w:r w:rsidR="00906A4D" w:rsidRPr="00811C09">
        <w:instrText>2022JDKTYB15</w:instrText>
      </w:r>
      <w:r w:rsidR="00906A4D" w:rsidRPr="00811C09">
        <w:rPr>
          <w:rFonts w:hint="eastAsia"/>
        </w:rPr>
        <w:instrText>）；</w:instrText>
      </w:r>
      <w:r w:rsidR="00906A4D" w:rsidRPr="00811C09">
        <w:instrText xml:space="preserve"> </w:instrText>
      </w:r>
      <w:r w:rsidR="00906A4D" w:rsidRPr="00811C09">
        <w:rPr>
          <w:rFonts w:hint="eastAsia"/>
        </w:rPr>
        <w:instrText>国家自然科学基金面上项目“异质性全球创新链知识溢出机理：二元关系视角下基于</w:instrText>
      </w:r>
      <w:r w:rsidR="00906A4D" w:rsidRPr="00811C09">
        <w:instrText>mvQCA</w:instrText>
      </w:r>
      <w:r w:rsidR="00906A4D" w:rsidRPr="00811C09">
        <w:rPr>
          <w:rFonts w:hint="eastAsia"/>
        </w:rPr>
        <w:instrText>方法的跨层次实证研究”（基金号：</w:instrText>
      </w:r>
      <w:r w:rsidR="00906A4D" w:rsidRPr="00811C09">
        <w:instrText>71973129</w:instrText>
      </w:r>
      <w:r w:rsidR="00906A4D" w:rsidRPr="00811C09">
        <w:rPr>
          <w:rFonts w:hint="eastAsia"/>
        </w:rPr>
        <w:instrText>）、国家自然科学基金青年项目“知识重组视角下技术异质性对高校技术转化的影响机制：基于专利计量与机器学习”（基金号：</w:instrText>
      </w:r>
      <w:r w:rsidR="00906A4D" w:rsidRPr="00811C09">
        <w:instrText>72204222</w:instrText>
      </w:r>
      <w:r w:rsidR="00906A4D" w:rsidRPr="00811C09">
        <w:rPr>
          <w:rFonts w:hint="eastAsia"/>
        </w:rPr>
        <w:instrText>）；</w:instrText>
      </w:r>
      <w:r w:rsidR="00906A4D" w:rsidRPr="00811C09">
        <w:instrText xml:space="preserve"> </w:instrText>
      </w:r>
      <w:r w:rsidR="00906A4D" w:rsidRPr="00811C09">
        <w:rPr>
          <w:rFonts w:hint="eastAsia"/>
        </w:rPr>
        <w:instrText>浙江省科技计划项目“浙江制造企业非对称参与全球创新链治理研究”（项目号：</w:instrText>
      </w:r>
      <w:r w:rsidR="00906A4D" w:rsidRPr="00811C09">
        <w:instrText>2023C35015</w:instrText>
      </w:r>
      <w:r w:rsidR="00906A4D" w:rsidRPr="00811C09">
        <w:rPr>
          <w:rFonts w:hint="eastAsia"/>
        </w:rPr>
        <w:instrText>）的资助；</w:instrText>
      </w:r>
      <w:r w:rsidR="00906A4D" w:rsidRPr="00811C09">
        <w:instrText xml:space="preserve">\ndownload: 1430\nalbum: </w:instrText>
      </w:r>
      <w:r w:rsidR="00906A4D" w:rsidRPr="00811C09">
        <w:rPr>
          <w:rFonts w:hint="eastAsia"/>
        </w:rPr>
        <w:instrText>经济与管理科学</w:instrText>
      </w:r>
      <w:r w:rsidR="00906A4D" w:rsidRPr="00811C09">
        <w:instrText>\nCLC: F425;F125;F273.1\ndbcode: CJFQ\ndbname: CJFDAUTO\nfilename: GLSJ202502001","page":"1-20, 203, 21","source":"CNKI","title":"</w:instrText>
      </w:r>
      <w:r w:rsidR="00906A4D" w:rsidRPr="00811C09">
        <w:rPr>
          <w:rFonts w:hint="eastAsia"/>
        </w:rPr>
        <w:instrText>全球价值链创新溢出效应与机理——基于先进制造企业代工</w:instrText>
      </w:r>
      <w:r w:rsidR="00906A4D" w:rsidRPr="00811C09">
        <w:instrText>/</w:instrText>
      </w:r>
      <w:r w:rsidR="00906A4D" w:rsidRPr="00811C09">
        <w:rPr>
          <w:rFonts w:hint="eastAsia"/>
        </w:rPr>
        <w:instrText>买供关系的实证研究</w:instrText>
      </w:r>
      <w:r w:rsidR="00906A4D" w:rsidRPr="00811C09">
        <w:instrText>","volume":"41","author":[{"literal":"</w:instrText>
      </w:r>
      <w:r w:rsidR="00906A4D" w:rsidRPr="00811C09">
        <w:rPr>
          <w:rFonts w:hint="eastAsia"/>
        </w:rPr>
        <w:instrText>俞荣建</w:instrText>
      </w:r>
      <w:r w:rsidR="00906A4D" w:rsidRPr="00811C09">
        <w:instrText>"},{"literal":"</w:instrText>
      </w:r>
      <w:r w:rsidR="00906A4D" w:rsidRPr="00811C09">
        <w:rPr>
          <w:rFonts w:hint="eastAsia"/>
        </w:rPr>
        <w:instrText>徐玉蓉</w:instrText>
      </w:r>
      <w:r w:rsidR="00906A4D" w:rsidRPr="00811C09">
        <w:instrText>"},{"literal":"</w:instrText>
      </w:r>
      <w:r w:rsidR="00906A4D" w:rsidRPr="00811C09">
        <w:rPr>
          <w:rFonts w:hint="eastAsia"/>
        </w:rPr>
        <w:instrText>姚力</w:instrText>
      </w:r>
      <w:r w:rsidR="00906A4D" w:rsidRPr="00811C09">
        <w:instrText>"},{"literal":"</w:instrText>
      </w:r>
      <w:r w:rsidR="00906A4D" w:rsidRPr="00811C09">
        <w:rPr>
          <w:rFonts w:hint="eastAsia"/>
        </w:rPr>
        <w:instrText>项丽瑶</w:instrText>
      </w:r>
      <w:r w:rsidR="00906A4D" w:rsidRPr="00811C09">
        <w:instrText xml:space="preserve">"}],"issued":{"date-parts":[["2025"]]}}}],"schema":"https://github.com/citation-style-language/schema/raw/master/csl-citation.json"} </w:instrText>
      </w:r>
      <w:r w:rsidRPr="00811C09">
        <w:fldChar w:fldCharType="separate"/>
      </w:r>
      <w:r w:rsidR="00906A4D" w:rsidRPr="00811C09">
        <w:rPr>
          <w:rFonts w:cs="Times New Roman"/>
          <w:kern w:val="0"/>
          <w:vertAlign w:val="superscript"/>
        </w:rPr>
        <w:t>[36]</w:t>
      </w:r>
      <w:r w:rsidRPr="00811C09">
        <w:fldChar w:fldCharType="end"/>
      </w:r>
      <w:r w:rsidRPr="00811C09">
        <w:rPr>
          <w:rFonts w:hint="eastAsia"/>
        </w:rPr>
        <w:t>，为了有效排除内生性问题的干扰，本文将解释变量进行了一期滞后处理。回归结果见表</w:t>
      </w:r>
      <w:r w:rsidRPr="00811C09">
        <w:t>3</w:t>
      </w:r>
      <w:r w:rsidRPr="00811C09">
        <w:rPr>
          <w:rFonts w:hint="eastAsia"/>
        </w:rPr>
        <w:t>列（</w:t>
      </w:r>
      <w:r w:rsidRPr="00811C09">
        <w:t>2</w:t>
      </w:r>
      <w:r w:rsidRPr="00811C09">
        <w:rPr>
          <w:rFonts w:hint="eastAsia"/>
        </w:rPr>
        <w:t>），滞后一期的国内价值链参与度仍能显著促进研发资本存量的增长。</w:t>
      </w:r>
    </w:p>
    <w:bookmarkEnd w:id="32"/>
    <w:p w14:paraId="70E2E592" w14:textId="5FC09D04" w:rsidR="00271103" w:rsidRPr="00811C09" w:rsidRDefault="00745598" w:rsidP="00C5598D">
      <w:pPr>
        <w:spacing w:line="240" w:lineRule="atLeast"/>
        <w:ind w:firstLine="420"/>
      </w:pPr>
      <w:r w:rsidRPr="00811C09">
        <w:t>3</w:t>
      </w:r>
      <w:r w:rsidRPr="00811C09">
        <w:rPr>
          <w:rFonts w:hint="eastAsia"/>
        </w:rPr>
        <w:t>）剔除直辖市样本</w:t>
      </w:r>
    </w:p>
    <w:p w14:paraId="51E04114" w14:textId="22543D7A" w:rsidR="00271103" w:rsidRPr="00811C09" w:rsidRDefault="00745598" w:rsidP="00C5598D">
      <w:pPr>
        <w:spacing w:line="240" w:lineRule="atLeast"/>
        <w:ind w:firstLine="420"/>
      </w:pPr>
      <w:bookmarkStart w:id="33" w:name="OLE_LINK18"/>
      <w:r w:rsidRPr="00811C09">
        <w:rPr>
          <w:rFonts w:hint="eastAsia"/>
        </w:rPr>
        <w:t>北京、天津、上海及重庆四大直辖市在经济方面展现出引领作用，其创新能力相较于其他省份具有一定的优势</w:t>
      </w:r>
      <w:r w:rsidRPr="00811C09">
        <w:fldChar w:fldCharType="begin"/>
      </w:r>
      <w:r w:rsidR="00906A4D" w:rsidRPr="00811C09">
        <w:instrText xml:space="preserve"> ADDIN ZOTERO_ITEM CSL_CITATION {"citationID":"Md7yRu8o","properties":{"formattedCitation":"\\super [37]\\nosupersub{}","plainCitation":"[37]","noteIndex":0},"citationItems":[{"id":"qNntE4bO/WFqZV7nM","uris":["http://zotero.org/users/10295813/items/BEP8AL32"],"itemData":{"id":3361,"type":"article-journal","abstract":"</w:instrText>
      </w:r>
      <w:r w:rsidR="00906A4D" w:rsidRPr="00811C09">
        <w:rPr>
          <w:rFonts w:hint="eastAsia"/>
        </w:rPr>
        <w:instrText>在“双循环”和“双碳”目标的引领下</w:instrText>
      </w:r>
      <w:r w:rsidR="00906A4D" w:rsidRPr="00811C09">
        <w:instrText>,</w:instrText>
      </w:r>
      <w:r w:rsidR="00906A4D" w:rsidRPr="00811C09">
        <w:rPr>
          <w:rFonts w:hint="eastAsia"/>
        </w:rPr>
        <w:instrText>探究嵌入价值链的企业绿色低碳转型具有重要意义。该文基于全球价值链分工联系的内涵</w:instrText>
      </w:r>
      <w:r w:rsidR="00906A4D" w:rsidRPr="00811C09">
        <w:instrText>,</w:instrText>
      </w:r>
      <w:r w:rsidR="00906A4D" w:rsidRPr="00811C09">
        <w:rPr>
          <w:rFonts w:hint="eastAsia"/>
        </w:rPr>
        <w:instrText>匹配整合</w:instrText>
      </w:r>
      <w:r w:rsidR="00906A4D" w:rsidRPr="00811C09">
        <w:instrText>2002</w:instrText>
      </w:r>
      <w:r w:rsidR="00906A4D" w:rsidRPr="00811C09">
        <w:rPr>
          <w:rFonts w:hint="eastAsia"/>
        </w:rPr>
        <w:instrText>—</w:instrText>
      </w:r>
      <w:r w:rsidR="00906A4D" w:rsidRPr="00811C09">
        <w:instrText>2020</w:instrText>
      </w:r>
      <w:r w:rsidR="00906A4D" w:rsidRPr="00811C09">
        <w:rPr>
          <w:rFonts w:hint="eastAsia"/>
        </w:rPr>
        <w:instrText>年中国</w:instrText>
      </w:r>
      <w:r w:rsidR="00906A4D" w:rsidRPr="00811C09">
        <w:instrText>A</w:instrText>
      </w:r>
      <w:r w:rsidR="00906A4D" w:rsidRPr="00811C09">
        <w:rPr>
          <w:rFonts w:hint="eastAsia"/>
        </w:rPr>
        <w:instrText>股上市公司绿色创新数据库</w:instrText>
      </w:r>
      <w:r w:rsidR="00906A4D" w:rsidRPr="00811C09">
        <w:instrText>,</w:instrText>
      </w:r>
      <w:r w:rsidR="00906A4D" w:rsidRPr="00811C09">
        <w:rPr>
          <w:rFonts w:hint="eastAsia"/>
        </w:rPr>
        <w:instrText>采用多区域投入产出模型对中国省际贸易进行需求冲击的测算</w:instrText>
      </w:r>
      <w:r w:rsidR="00906A4D" w:rsidRPr="00811C09">
        <w:instrText>,</w:instrText>
      </w:r>
      <w:r w:rsidR="00906A4D" w:rsidRPr="00811C09">
        <w:rPr>
          <w:rFonts w:hint="eastAsia"/>
        </w:rPr>
        <w:instrText>并探讨该需求冲击对企业绿色创新低碳转型的影响。研究发现</w:instrText>
      </w:r>
      <w:r w:rsidR="00906A4D" w:rsidRPr="00811C09">
        <w:instrText>,</w:instrText>
      </w:r>
      <w:r w:rsidR="00906A4D" w:rsidRPr="00811C09">
        <w:rPr>
          <w:rFonts w:hint="eastAsia"/>
        </w:rPr>
        <w:instrText>消费侧需求通过价值链传递提升了本地企业的绿色创新水平</w:instrText>
      </w:r>
      <w:r w:rsidR="00906A4D" w:rsidRPr="00811C09">
        <w:instrText>,</w:instrText>
      </w:r>
      <w:r w:rsidR="00906A4D" w:rsidRPr="00811C09">
        <w:rPr>
          <w:rFonts w:hint="eastAsia"/>
        </w:rPr>
        <w:instrText>尤其是激发了原创性的绿色发明创新活力</w:instrText>
      </w:r>
      <w:r w:rsidR="00906A4D" w:rsidRPr="00811C09">
        <w:instrText>,</w:instrText>
      </w:r>
      <w:r w:rsidR="00906A4D" w:rsidRPr="00811C09">
        <w:rPr>
          <w:rFonts w:hint="eastAsia"/>
        </w:rPr>
        <w:instrText>全球价值链放大了外地价值链市场需求对本地企业技术创新的直接和间接影响</w:instrText>
      </w:r>
      <w:r w:rsidR="00906A4D" w:rsidRPr="00811C09">
        <w:instrText>,</w:instrText>
      </w:r>
      <w:r w:rsidR="00906A4D" w:rsidRPr="00811C09">
        <w:rPr>
          <w:rFonts w:hint="eastAsia"/>
        </w:rPr>
        <w:instrText>参与“双循环”以及中国统一大市场建设将有助于本地企业获得更广阔的市场</w:instrText>
      </w:r>
      <w:r w:rsidR="00906A4D" w:rsidRPr="00811C09">
        <w:instrText>;</w:instrText>
      </w:r>
      <w:r w:rsidR="00906A4D" w:rsidRPr="00811C09">
        <w:rPr>
          <w:rFonts w:hint="eastAsia"/>
        </w:rPr>
        <w:instrText>国有企业在绿色低碳减排方面承担了更大的社会责任</w:instrText>
      </w:r>
      <w:r w:rsidR="00906A4D" w:rsidRPr="00811C09">
        <w:instrText>,</w:instrText>
      </w:r>
      <w:r w:rsidR="00906A4D" w:rsidRPr="00811C09">
        <w:rPr>
          <w:rFonts w:hint="eastAsia"/>
        </w:rPr>
        <w:instrText>价值链消费侧需求也引导补贴更好地进入了绿色发明的创新领域</w:instrText>
      </w:r>
      <w:r w:rsidR="00906A4D" w:rsidRPr="00811C09">
        <w:instrText>;</w:instrText>
      </w:r>
      <w:r w:rsidR="00906A4D" w:rsidRPr="00811C09">
        <w:rPr>
          <w:rFonts w:hint="eastAsia"/>
        </w:rPr>
        <w:instrText>消费侧需求通过价值链传导的创新效应具有一定的时空异质性</w:instrText>
      </w:r>
      <w:r w:rsidR="00906A4D" w:rsidRPr="00811C09">
        <w:instrText>,</w:instrText>
      </w:r>
      <w:r w:rsidR="00906A4D" w:rsidRPr="00811C09">
        <w:rPr>
          <w:rFonts w:hint="eastAsia"/>
        </w:rPr>
        <w:instrText>能够激发高技术部门和高技术企业通过绿色创新推动低碳转型</w:instrText>
      </w:r>
      <w:r w:rsidR="00906A4D" w:rsidRPr="00811C09">
        <w:instrText>,</w:instrText>
      </w:r>
      <w:r w:rsidR="00906A4D" w:rsidRPr="00811C09">
        <w:rPr>
          <w:rFonts w:hint="eastAsia"/>
        </w:rPr>
        <w:instrText>而规模过大的企业与初创企业在绿色创新领域存在一定的局限性。该文研究成果为价值链与创新链的有效融合、企业绿色创新转型等方面提供了实证支撑。</w:instrText>
      </w:r>
      <w:r w:rsidR="00906A4D" w:rsidRPr="00811C09">
        <w:instrText>","call-number":"11-2223/N","container-title":"</w:instrText>
      </w:r>
      <w:r w:rsidR="00906A4D" w:rsidRPr="00811C09">
        <w:rPr>
          <w:rFonts w:hint="eastAsia"/>
        </w:rPr>
        <w:instrText>清华大学学报</w:instrText>
      </w:r>
      <w:r w:rsidR="00906A4D" w:rsidRPr="00811C09">
        <w:instrText>(</w:instrText>
      </w:r>
      <w:r w:rsidR="00906A4D" w:rsidRPr="00811C09">
        <w:rPr>
          <w:rFonts w:hint="eastAsia"/>
        </w:rPr>
        <w:instrText>自然科学版</w:instrText>
      </w:r>
      <w:r w:rsidR="00906A4D" w:rsidRPr="00811C09">
        <w:instrText>)","DOI":"10.16511/j.cnki.qhdxxb.2025.27.011","ISSN":"1000-0054","journalAbbreviation":"</w:instrText>
      </w:r>
      <w:r w:rsidR="00906A4D" w:rsidRPr="00811C09">
        <w:rPr>
          <w:rFonts w:hint="eastAsia"/>
        </w:rPr>
        <w:instrText>清华大学学报</w:instrText>
      </w:r>
      <w:r w:rsidR="00906A4D" w:rsidRPr="00811C09">
        <w:instrText>(</w:instrText>
      </w:r>
      <w:r w:rsidR="00906A4D" w:rsidRPr="00811C09">
        <w:rPr>
          <w:rFonts w:hint="eastAsia"/>
        </w:rPr>
        <w:instrText>自然科学版</w:instrText>
      </w:r>
      <w:r w:rsidR="00906A4D" w:rsidRPr="00811C09">
        <w:instrText>)","language":"zh","page":"1-15","title":"</w:instrText>
      </w:r>
      <w:r w:rsidR="00906A4D" w:rsidRPr="00811C09">
        <w:rPr>
          <w:rFonts w:hint="eastAsia"/>
        </w:rPr>
        <w:instrText>价值链消费侧需求与企业绿色创新低碳转型</w:instrText>
      </w:r>
      <w:r w:rsidR="00906A4D" w:rsidRPr="00811C09">
        <w:instrText>","author":[{"family":"</w:instrText>
      </w:r>
      <w:r w:rsidR="00906A4D" w:rsidRPr="00811C09">
        <w:rPr>
          <w:rFonts w:hint="eastAsia"/>
        </w:rPr>
        <w:instrText>夏昕鸣</w:instrText>
      </w:r>
      <w:r w:rsidR="00906A4D" w:rsidRPr="00811C09">
        <w:instrText>","given":""},{"family":"</w:instrText>
      </w:r>
      <w:r w:rsidR="00906A4D" w:rsidRPr="00811C09">
        <w:rPr>
          <w:rFonts w:hint="eastAsia"/>
        </w:rPr>
        <w:instrText>王清纯</w:instrText>
      </w:r>
      <w:r w:rsidR="00906A4D" w:rsidRPr="00811C09">
        <w:instrText>","given":""},{"family":"</w:instrText>
      </w:r>
      <w:r w:rsidR="00906A4D" w:rsidRPr="00811C09">
        <w:rPr>
          <w:rFonts w:hint="eastAsia"/>
        </w:rPr>
        <w:instrText>高宇宁</w:instrText>
      </w:r>
      <w:r w:rsidR="00906A4D" w:rsidRPr="00811C09">
        <w:instrText xml:space="preserve">","given":""}]}}],"schema":"https://github.com/citation-style-language/schema/raw/master/csl-citation.json"} </w:instrText>
      </w:r>
      <w:r w:rsidRPr="00811C09">
        <w:fldChar w:fldCharType="separate"/>
      </w:r>
      <w:r w:rsidR="00906A4D" w:rsidRPr="00811C09">
        <w:rPr>
          <w:rFonts w:cs="Times New Roman"/>
          <w:kern w:val="0"/>
          <w:vertAlign w:val="superscript"/>
        </w:rPr>
        <w:t>[37]</w:t>
      </w:r>
      <w:r w:rsidRPr="00811C09">
        <w:fldChar w:fldCharType="end"/>
      </w:r>
      <w:r w:rsidRPr="00811C09">
        <w:t>。</w:t>
      </w:r>
      <w:r w:rsidRPr="00811C09">
        <w:rPr>
          <w:rFonts w:hint="eastAsia"/>
        </w:rPr>
        <w:t>为缓解由于直辖市特殊性带来的干扰，本文在剔除直辖市样本后进行了回归分析，基准回归的结论依然稳健成立。</w:t>
      </w:r>
    </w:p>
    <w:bookmarkEnd w:id="33"/>
    <w:p w14:paraId="23E2D84E" w14:textId="6E48942E" w:rsidR="00271103" w:rsidRPr="00811C09" w:rsidRDefault="00745598" w:rsidP="00C5598D">
      <w:pPr>
        <w:spacing w:line="240" w:lineRule="atLeast"/>
        <w:ind w:firstLine="420"/>
      </w:pPr>
      <w:r w:rsidRPr="00811C09">
        <w:t>4</w:t>
      </w:r>
      <w:r w:rsidRPr="00811C09">
        <w:rPr>
          <w:rFonts w:hint="eastAsia"/>
        </w:rPr>
        <w:t>）排除替代性解释</w:t>
      </w:r>
    </w:p>
    <w:p w14:paraId="3FF4E6F6" w14:textId="49497A22" w:rsidR="00271103" w:rsidRPr="00811C09" w:rsidRDefault="00745598" w:rsidP="00C5598D">
      <w:pPr>
        <w:spacing w:line="240" w:lineRule="atLeast"/>
        <w:ind w:firstLine="420"/>
      </w:pPr>
      <w:r w:rsidRPr="00811C09">
        <w:rPr>
          <w:rFonts w:hint="eastAsia"/>
        </w:rPr>
        <w:t>为激励部分区域率先进行自主创新实践，国务院自</w:t>
      </w:r>
      <w:r w:rsidRPr="00811C09">
        <w:t>2009</w:t>
      </w:r>
      <w:r w:rsidRPr="00811C09">
        <w:rPr>
          <w:rFonts w:hint="eastAsia"/>
        </w:rPr>
        <w:t>年起陆续设立了多个城市级别的国家自主创新示范区。</w:t>
      </w:r>
      <w:bookmarkStart w:id="34" w:name="OLE_LINK55"/>
      <w:r w:rsidRPr="00811C09">
        <w:rPr>
          <w:rFonts w:hint="eastAsia"/>
        </w:rPr>
        <w:t>为消除这一外生性政策事件对研究结论可能产生的干扰，本文将在</w:t>
      </w:r>
      <w:r w:rsidR="00D618EC" w:rsidRPr="00811C09">
        <w:rPr>
          <w:rFonts w:hint="eastAsia"/>
        </w:rPr>
        <w:t>样本</w:t>
      </w:r>
      <w:r w:rsidRPr="00811C09">
        <w:rPr>
          <w:rFonts w:hint="eastAsia"/>
        </w:rPr>
        <w:t>年份及之前已在省份内设立了国家自主创新示范区的样本予以剔除，并重新进行了回归分析。</w:t>
      </w:r>
      <w:bookmarkStart w:id="35" w:name="OLE_LINK19"/>
      <w:bookmarkEnd w:id="34"/>
      <w:r w:rsidRPr="00811C09">
        <w:rPr>
          <w:rFonts w:hint="eastAsia"/>
        </w:rPr>
        <w:t>回归结果如表</w:t>
      </w:r>
      <w:r w:rsidRPr="00811C09">
        <w:t>3</w:t>
      </w:r>
      <w:r w:rsidRPr="00811C09">
        <w:rPr>
          <w:rFonts w:hint="eastAsia"/>
        </w:rPr>
        <w:t>列（</w:t>
      </w:r>
      <w:r w:rsidRPr="00811C09">
        <w:t>4</w:t>
      </w:r>
      <w:r w:rsidRPr="00811C09">
        <w:rPr>
          <w:rFonts w:hint="eastAsia"/>
        </w:rPr>
        <w:t>）所示，在</w:t>
      </w:r>
      <w:r w:rsidRPr="00811C09">
        <w:t>1%</w:t>
      </w:r>
      <w:r w:rsidRPr="00811C09">
        <w:rPr>
          <w:rFonts w:hint="eastAsia"/>
        </w:rPr>
        <w:t>的显著性水平下，国内价值链的参与仍</w:t>
      </w:r>
      <w:r w:rsidRPr="00811C09">
        <w:rPr>
          <w:rFonts w:hint="eastAsia"/>
        </w:rPr>
        <w:lastRenderedPageBreak/>
        <w:t>然对创新水平的提升具有显著的促进作用。</w:t>
      </w:r>
    </w:p>
    <w:bookmarkEnd w:id="35"/>
    <w:p w14:paraId="31F67952" w14:textId="77777777" w:rsidR="00E26D87" w:rsidRPr="00811C09" w:rsidRDefault="00E26D87" w:rsidP="006F2896">
      <w:pPr>
        <w:spacing w:line="240" w:lineRule="atLeast"/>
        <w:ind w:firstLineChars="0" w:firstLine="0"/>
        <w:jc w:val="center"/>
        <w:sectPr w:rsidR="00E26D87" w:rsidRPr="00811C09" w:rsidSect="00A47F41">
          <w:type w:val="continuous"/>
          <w:pgSz w:w="11906" w:h="16838"/>
          <w:pgMar w:top="1440" w:right="1106" w:bottom="1440" w:left="1106" w:header="851" w:footer="992" w:gutter="0"/>
          <w:cols w:num="2" w:space="425"/>
          <w:docGrid w:type="lines" w:linePitch="312"/>
          <w15:footnoteColumns w:val="1"/>
        </w:sectPr>
      </w:pPr>
    </w:p>
    <w:p w14:paraId="0E2D9377" w14:textId="200955F1" w:rsidR="00271103" w:rsidRPr="00811C09" w:rsidRDefault="00745598" w:rsidP="00C5598D">
      <w:pPr>
        <w:spacing w:line="240" w:lineRule="atLeast"/>
        <w:ind w:firstLineChars="0" w:firstLine="0"/>
        <w:jc w:val="center"/>
        <w:rPr>
          <w:b/>
          <w:bCs/>
        </w:rPr>
      </w:pPr>
      <w:r w:rsidRPr="00811C09">
        <w:rPr>
          <w:rFonts w:hint="eastAsia"/>
          <w:b/>
          <w:bCs/>
        </w:rPr>
        <w:t>表</w:t>
      </w:r>
      <w:r w:rsidRPr="00811C09">
        <w:rPr>
          <w:b/>
          <w:bCs/>
        </w:rPr>
        <w:t xml:space="preserve">3 </w:t>
      </w:r>
      <w:r w:rsidR="00F8013C" w:rsidRPr="00811C09">
        <w:rPr>
          <w:rFonts w:hint="eastAsia"/>
          <w:b/>
          <w:bCs/>
        </w:rPr>
        <w:t>稳健性检验</w:t>
      </w:r>
      <w:r w:rsidRPr="00811C09">
        <w:rPr>
          <w:rFonts w:hint="eastAsia"/>
          <w:b/>
          <w:bCs/>
        </w:rPr>
        <w:t>结果</w:t>
      </w:r>
    </w:p>
    <w:tbl>
      <w:tblPr>
        <w:tblW w:w="5000" w:type="pct"/>
        <w:jc w:val="center"/>
        <w:tblLook w:val="04A0" w:firstRow="1" w:lastRow="0" w:firstColumn="1" w:lastColumn="0" w:noHBand="0" w:noVBand="1"/>
      </w:tblPr>
      <w:tblGrid>
        <w:gridCol w:w="1938"/>
        <w:gridCol w:w="1939"/>
        <w:gridCol w:w="1939"/>
        <w:gridCol w:w="1939"/>
        <w:gridCol w:w="1939"/>
      </w:tblGrid>
      <w:tr w:rsidR="00D3200A" w:rsidRPr="00811C09" w14:paraId="46B91A66" w14:textId="77777777" w:rsidTr="00A47F41">
        <w:trPr>
          <w:trHeight w:val="340"/>
          <w:jc w:val="center"/>
        </w:trPr>
        <w:tc>
          <w:tcPr>
            <w:tcW w:w="1000" w:type="pct"/>
            <w:tcBorders>
              <w:top w:val="single" w:sz="8" w:space="0" w:color="auto"/>
              <w:left w:val="nil"/>
              <w:right w:val="nil"/>
            </w:tcBorders>
            <w:vAlign w:val="center"/>
          </w:tcPr>
          <w:p w14:paraId="17B27BB3"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single" w:sz="8" w:space="0" w:color="auto"/>
              <w:left w:val="nil"/>
              <w:right w:val="nil"/>
            </w:tcBorders>
            <w:vAlign w:val="center"/>
          </w:tcPr>
          <w:p w14:paraId="354044DD"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(1)</w:t>
            </w:r>
          </w:p>
        </w:tc>
        <w:tc>
          <w:tcPr>
            <w:tcW w:w="1000" w:type="pct"/>
            <w:tcBorders>
              <w:top w:val="single" w:sz="8" w:space="0" w:color="auto"/>
              <w:left w:val="nil"/>
              <w:right w:val="nil"/>
            </w:tcBorders>
            <w:vAlign w:val="center"/>
          </w:tcPr>
          <w:p w14:paraId="7D9EAD05"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(2)</w:t>
            </w:r>
          </w:p>
        </w:tc>
        <w:tc>
          <w:tcPr>
            <w:tcW w:w="1000" w:type="pct"/>
            <w:tcBorders>
              <w:top w:val="single" w:sz="8" w:space="0" w:color="auto"/>
              <w:left w:val="nil"/>
              <w:right w:val="nil"/>
            </w:tcBorders>
            <w:vAlign w:val="center"/>
          </w:tcPr>
          <w:p w14:paraId="4B6097B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(3)</w:t>
            </w:r>
          </w:p>
        </w:tc>
        <w:tc>
          <w:tcPr>
            <w:tcW w:w="1000" w:type="pct"/>
            <w:tcBorders>
              <w:top w:val="single" w:sz="8" w:space="0" w:color="auto"/>
              <w:left w:val="nil"/>
              <w:right w:val="nil"/>
            </w:tcBorders>
            <w:vAlign w:val="center"/>
          </w:tcPr>
          <w:p w14:paraId="53AA48D6"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(4)</w:t>
            </w:r>
          </w:p>
        </w:tc>
      </w:tr>
      <w:tr w:rsidR="00D3200A" w:rsidRPr="00811C09" w14:paraId="1C984FDB" w14:textId="77777777" w:rsidTr="00A47F41">
        <w:trPr>
          <w:trHeight w:val="340"/>
          <w:jc w:val="center"/>
        </w:trPr>
        <w:tc>
          <w:tcPr>
            <w:tcW w:w="1000" w:type="pct"/>
            <w:tcBorders>
              <w:top w:val="nil"/>
              <w:left w:val="nil"/>
              <w:bottom w:val="single" w:sz="4" w:space="0" w:color="auto"/>
              <w:right w:val="nil"/>
            </w:tcBorders>
            <w:vAlign w:val="center"/>
          </w:tcPr>
          <w:p w14:paraId="4636A108"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single" w:sz="4" w:space="0" w:color="auto"/>
              <w:right w:val="nil"/>
            </w:tcBorders>
            <w:vAlign w:val="center"/>
          </w:tcPr>
          <w:p w14:paraId="38CC91EA"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RD</w:t>
            </w:r>
          </w:p>
        </w:tc>
        <w:tc>
          <w:tcPr>
            <w:tcW w:w="1000" w:type="pct"/>
            <w:tcBorders>
              <w:top w:val="nil"/>
              <w:left w:val="nil"/>
              <w:bottom w:val="single" w:sz="4" w:space="0" w:color="auto"/>
              <w:right w:val="nil"/>
            </w:tcBorders>
            <w:vAlign w:val="center"/>
          </w:tcPr>
          <w:p w14:paraId="1B0687F7"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RD</w:t>
            </w:r>
          </w:p>
        </w:tc>
        <w:tc>
          <w:tcPr>
            <w:tcW w:w="1000" w:type="pct"/>
            <w:tcBorders>
              <w:top w:val="nil"/>
              <w:left w:val="nil"/>
              <w:bottom w:val="single" w:sz="4" w:space="0" w:color="auto"/>
              <w:right w:val="nil"/>
            </w:tcBorders>
            <w:vAlign w:val="center"/>
          </w:tcPr>
          <w:p w14:paraId="649ACCEB"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RD</w:t>
            </w:r>
          </w:p>
        </w:tc>
        <w:tc>
          <w:tcPr>
            <w:tcW w:w="1000" w:type="pct"/>
            <w:tcBorders>
              <w:top w:val="nil"/>
              <w:left w:val="nil"/>
              <w:bottom w:val="single" w:sz="4" w:space="0" w:color="auto"/>
              <w:right w:val="nil"/>
            </w:tcBorders>
            <w:vAlign w:val="center"/>
          </w:tcPr>
          <w:p w14:paraId="21B44A6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RD</w:t>
            </w:r>
          </w:p>
        </w:tc>
      </w:tr>
      <w:tr w:rsidR="00D3200A" w:rsidRPr="00811C09" w14:paraId="528CFCD8" w14:textId="77777777" w:rsidTr="00A47F41">
        <w:trPr>
          <w:trHeight w:val="340"/>
          <w:jc w:val="center"/>
        </w:trPr>
        <w:tc>
          <w:tcPr>
            <w:tcW w:w="1000" w:type="pct"/>
            <w:tcBorders>
              <w:top w:val="single" w:sz="4" w:space="0" w:color="auto"/>
              <w:left w:val="nil"/>
              <w:bottom w:val="nil"/>
              <w:right w:val="nil"/>
            </w:tcBorders>
            <w:vAlign w:val="center"/>
          </w:tcPr>
          <w:p w14:paraId="1A3C3BA2" w14:textId="77777777"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NVCP_F</w:t>
            </w:r>
          </w:p>
        </w:tc>
        <w:tc>
          <w:tcPr>
            <w:tcW w:w="1000" w:type="pct"/>
            <w:tcBorders>
              <w:top w:val="single" w:sz="4" w:space="0" w:color="auto"/>
              <w:left w:val="nil"/>
              <w:bottom w:val="nil"/>
              <w:right w:val="nil"/>
            </w:tcBorders>
            <w:vAlign w:val="center"/>
          </w:tcPr>
          <w:p w14:paraId="13C87CBD"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0.259</w:t>
            </w:r>
            <w:r w:rsidRPr="00811C09">
              <w:rPr>
                <w:rFonts w:eastAsia="等线" w:cs="Times New Roman"/>
                <w:kern w:val="0"/>
                <w:szCs w:val="21"/>
                <w:vertAlign w:val="superscript"/>
              </w:rPr>
              <w:t>*</w:t>
            </w:r>
          </w:p>
        </w:tc>
        <w:tc>
          <w:tcPr>
            <w:tcW w:w="1000" w:type="pct"/>
            <w:tcBorders>
              <w:top w:val="single" w:sz="4" w:space="0" w:color="auto"/>
              <w:left w:val="nil"/>
              <w:bottom w:val="nil"/>
              <w:right w:val="nil"/>
            </w:tcBorders>
            <w:vAlign w:val="center"/>
          </w:tcPr>
          <w:p w14:paraId="0D660BB2"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single" w:sz="4" w:space="0" w:color="auto"/>
              <w:left w:val="nil"/>
              <w:bottom w:val="nil"/>
              <w:right w:val="nil"/>
            </w:tcBorders>
            <w:vAlign w:val="center"/>
          </w:tcPr>
          <w:p w14:paraId="1EDB6583"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single" w:sz="4" w:space="0" w:color="auto"/>
              <w:left w:val="nil"/>
              <w:bottom w:val="nil"/>
              <w:right w:val="nil"/>
            </w:tcBorders>
            <w:vAlign w:val="center"/>
          </w:tcPr>
          <w:p w14:paraId="61D20EC1"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r>
      <w:tr w:rsidR="00D3200A" w:rsidRPr="00811C09" w14:paraId="74A446E1" w14:textId="77777777" w:rsidTr="00A47F41">
        <w:trPr>
          <w:trHeight w:val="340"/>
          <w:jc w:val="center"/>
        </w:trPr>
        <w:tc>
          <w:tcPr>
            <w:tcW w:w="1000" w:type="pct"/>
            <w:tcBorders>
              <w:top w:val="nil"/>
              <w:left w:val="nil"/>
              <w:bottom w:val="nil"/>
              <w:right w:val="nil"/>
            </w:tcBorders>
            <w:vAlign w:val="center"/>
          </w:tcPr>
          <w:p w14:paraId="05CCD88B"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1E9BF975"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(0.155)</w:t>
            </w:r>
          </w:p>
        </w:tc>
        <w:tc>
          <w:tcPr>
            <w:tcW w:w="1000" w:type="pct"/>
            <w:tcBorders>
              <w:top w:val="nil"/>
              <w:left w:val="nil"/>
              <w:bottom w:val="nil"/>
              <w:right w:val="nil"/>
            </w:tcBorders>
            <w:vAlign w:val="center"/>
          </w:tcPr>
          <w:p w14:paraId="60BDB061"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68245FE3"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567F81D2"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r>
      <w:tr w:rsidR="00D3200A" w:rsidRPr="00811C09" w14:paraId="0A2B0E96" w14:textId="77777777" w:rsidTr="00A47F41">
        <w:trPr>
          <w:trHeight w:val="340"/>
          <w:jc w:val="center"/>
        </w:trPr>
        <w:tc>
          <w:tcPr>
            <w:tcW w:w="1000" w:type="pct"/>
            <w:tcBorders>
              <w:top w:val="nil"/>
              <w:left w:val="nil"/>
              <w:bottom w:val="nil"/>
              <w:right w:val="nil"/>
            </w:tcBorders>
            <w:vAlign w:val="center"/>
          </w:tcPr>
          <w:p w14:paraId="5D400DAA" w14:textId="77777777"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L.NVCP</w:t>
            </w:r>
          </w:p>
        </w:tc>
        <w:tc>
          <w:tcPr>
            <w:tcW w:w="1000" w:type="pct"/>
            <w:tcBorders>
              <w:top w:val="nil"/>
              <w:left w:val="nil"/>
              <w:bottom w:val="nil"/>
              <w:right w:val="nil"/>
            </w:tcBorders>
            <w:vAlign w:val="center"/>
          </w:tcPr>
          <w:p w14:paraId="7D590A32"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5BE91F64"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0.748</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196629A7"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7F58BBD6"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r>
      <w:tr w:rsidR="00D3200A" w:rsidRPr="00811C09" w14:paraId="39AB9EE6" w14:textId="77777777" w:rsidTr="00A47F41">
        <w:trPr>
          <w:trHeight w:val="340"/>
          <w:jc w:val="center"/>
        </w:trPr>
        <w:tc>
          <w:tcPr>
            <w:tcW w:w="1000" w:type="pct"/>
            <w:tcBorders>
              <w:top w:val="nil"/>
              <w:left w:val="nil"/>
              <w:bottom w:val="nil"/>
              <w:right w:val="nil"/>
            </w:tcBorders>
            <w:vAlign w:val="center"/>
          </w:tcPr>
          <w:p w14:paraId="30DB3E20"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65EB1CDA"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07BEBF20"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(0.284)</w:t>
            </w:r>
          </w:p>
        </w:tc>
        <w:tc>
          <w:tcPr>
            <w:tcW w:w="1000" w:type="pct"/>
            <w:tcBorders>
              <w:top w:val="nil"/>
              <w:left w:val="nil"/>
              <w:bottom w:val="nil"/>
              <w:right w:val="nil"/>
            </w:tcBorders>
            <w:vAlign w:val="center"/>
          </w:tcPr>
          <w:p w14:paraId="3BB6DFA1"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71ADF562"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r>
      <w:tr w:rsidR="00D3200A" w:rsidRPr="00811C09" w14:paraId="67E54772" w14:textId="77777777" w:rsidTr="00A47F41">
        <w:trPr>
          <w:trHeight w:val="340"/>
          <w:jc w:val="center"/>
        </w:trPr>
        <w:tc>
          <w:tcPr>
            <w:tcW w:w="1000" w:type="pct"/>
            <w:tcBorders>
              <w:top w:val="nil"/>
              <w:left w:val="nil"/>
              <w:bottom w:val="nil"/>
              <w:right w:val="nil"/>
            </w:tcBorders>
            <w:vAlign w:val="center"/>
          </w:tcPr>
          <w:p w14:paraId="07FB9F6C" w14:textId="77777777"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NVCP</w:t>
            </w:r>
          </w:p>
        </w:tc>
        <w:tc>
          <w:tcPr>
            <w:tcW w:w="1000" w:type="pct"/>
            <w:tcBorders>
              <w:top w:val="nil"/>
              <w:left w:val="nil"/>
              <w:bottom w:val="nil"/>
              <w:right w:val="nil"/>
            </w:tcBorders>
            <w:vAlign w:val="center"/>
          </w:tcPr>
          <w:p w14:paraId="5B1F98BF"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6633BF29"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6A3977A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0.935</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39B17514"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0.926</w:t>
            </w:r>
            <w:r w:rsidRPr="00811C09">
              <w:rPr>
                <w:rFonts w:eastAsia="等线" w:cs="Times New Roman"/>
                <w:kern w:val="0"/>
                <w:szCs w:val="21"/>
                <w:vertAlign w:val="superscript"/>
              </w:rPr>
              <w:t>***</w:t>
            </w:r>
          </w:p>
        </w:tc>
      </w:tr>
      <w:tr w:rsidR="00D3200A" w:rsidRPr="00811C09" w14:paraId="4746DE6C" w14:textId="77777777" w:rsidTr="00A47F41">
        <w:trPr>
          <w:trHeight w:val="340"/>
          <w:jc w:val="center"/>
        </w:trPr>
        <w:tc>
          <w:tcPr>
            <w:tcW w:w="1000" w:type="pct"/>
            <w:tcBorders>
              <w:top w:val="nil"/>
              <w:left w:val="nil"/>
              <w:bottom w:val="nil"/>
              <w:right w:val="nil"/>
            </w:tcBorders>
            <w:vAlign w:val="center"/>
          </w:tcPr>
          <w:p w14:paraId="61F2CFAE"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3B163C4C"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5F1413A3" w14:textId="77777777" w:rsidR="00271103" w:rsidRPr="00811C09" w:rsidRDefault="00271103" w:rsidP="00D3200A">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204240DD"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(0.335)</w:t>
            </w:r>
          </w:p>
        </w:tc>
        <w:tc>
          <w:tcPr>
            <w:tcW w:w="1000" w:type="pct"/>
            <w:tcBorders>
              <w:top w:val="nil"/>
              <w:left w:val="nil"/>
              <w:bottom w:val="nil"/>
              <w:right w:val="nil"/>
            </w:tcBorders>
            <w:vAlign w:val="center"/>
          </w:tcPr>
          <w:p w14:paraId="28BF204C"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(0.334)</w:t>
            </w:r>
          </w:p>
        </w:tc>
      </w:tr>
      <w:tr w:rsidR="00D3200A" w:rsidRPr="00811C09" w14:paraId="2678DA7C" w14:textId="77777777" w:rsidTr="00A47F41">
        <w:trPr>
          <w:trHeight w:val="340"/>
          <w:jc w:val="center"/>
        </w:trPr>
        <w:tc>
          <w:tcPr>
            <w:tcW w:w="1000" w:type="pct"/>
            <w:tcBorders>
              <w:top w:val="nil"/>
              <w:left w:val="nil"/>
              <w:bottom w:val="nil"/>
              <w:right w:val="nil"/>
            </w:tcBorders>
            <w:vAlign w:val="center"/>
          </w:tcPr>
          <w:p w14:paraId="04CFB4C6" w14:textId="77777777"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GDP</w:t>
            </w:r>
          </w:p>
        </w:tc>
        <w:tc>
          <w:tcPr>
            <w:tcW w:w="1000" w:type="pct"/>
            <w:tcBorders>
              <w:top w:val="nil"/>
              <w:left w:val="nil"/>
              <w:bottom w:val="nil"/>
              <w:right w:val="nil"/>
            </w:tcBorders>
            <w:vAlign w:val="center"/>
          </w:tcPr>
          <w:p w14:paraId="2F56B3B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2C3A797C"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5A534E6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48F2D24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r w:rsidRPr="00811C09">
              <w:rPr>
                <w:rFonts w:eastAsia="等线" w:cs="Times New Roman"/>
                <w:kern w:val="0"/>
                <w:szCs w:val="21"/>
                <w:vertAlign w:val="superscript"/>
              </w:rPr>
              <w:t>***</w:t>
            </w:r>
          </w:p>
        </w:tc>
      </w:tr>
      <w:tr w:rsidR="00D3200A" w:rsidRPr="00811C09" w14:paraId="7F897E35" w14:textId="77777777" w:rsidTr="00A47F41">
        <w:trPr>
          <w:trHeight w:val="340"/>
          <w:jc w:val="center"/>
        </w:trPr>
        <w:tc>
          <w:tcPr>
            <w:tcW w:w="1000" w:type="pct"/>
            <w:tcBorders>
              <w:top w:val="nil"/>
              <w:left w:val="nil"/>
              <w:bottom w:val="nil"/>
              <w:right w:val="nil"/>
            </w:tcBorders>
            <w:vAlign w:val="center"/>
          </w:tcPr>
          <w:p w14:paraId="05629CD8"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3327BD1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p>
        </w:tc>
        <w:tc>
          <w:tcPr>
            <w:tcW w:w="1000" w:type="pct"/>
            <w:tcBorders>
              <w:top w:val="nil"/>
              <w:left w:val="nil"/>
              <w:bottom w:val="nil"/>
              <w:right w:val="nil"/>
            </w:tcBorders>
            <w:vAlign w:val="center"/>
          </w:tcPr>
          <w:p w14:paraId="168F2003"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p>
        </w:tc>
        <w:tc>
          <w:tcPr>
            <w:tcW w:w="1000" w:type="pct"/>
            <w:tcBorders>
              <w:top w:val="nil"/>
              <w:left w:val="nil"/>
              <w:bottom w:val="nil"/>
              <w:right w:val="nil"/>
            </w:tcBorders>
            <w:vAlign w:val="center"/>
          </w:tcPr>
          <w:p w14:paraId="0BCBCD16"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p>
        </w:tc>
        <w:tc>
          <w:tcPr>
            <w:tcW w:w="1000" w:type="pct"/>
            <w:tcBorders>
              <w:top w:val="nil"/>
              <w:left w:val="nil"/>
              <w:bottom w:val="nil"/>
              <w:right w:val="nil"/>
            </w:tcBorders>
            <w:vAlign w:val="center"/>
          </w:tcPr>
          <w:p w14:paraId="24878F19"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(0.000)</w:t>
            </w:r>
          </w:p>
        </w:tc>
      </w:tr>
      <w:tr w:rsidR="00D3200A" w:rsidRPr="00811C09" w14:paraId="2E58ED66" w14:textId="77777777" w:rsidTr="00A47F41">
        <w:trPr>
          <w:trHeight w:val="340"/>
          <w:jc w:val="center"/>
        </w:trPr>
        <w:tc>
          <w:tcPr>
            <w:tcW w:w="1000" w:type="pct"/>
            <w:tcBorders>
              <w:top w:val="nil"/>
              <w:left w:val="nil"/>
              <w:bottom w:val="nil"/>
              <w:right w:val="nil"/>
            </w:tcBorders>
            <w:vAlign w:val="center"/>
          </w:tcPr>
          <w:p w14:paraId="58BBA612" w14:textId="77777777"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HC</w:t>
            </w:r>
          </w:p>
        </w:tc>
        <w:tc>
          <w:tcPr>
            <w:tcW w:w="1000" w:type="pct"/>
            <w:tcBorders>
              <w:top w:val="nil"/>
              <w:left w:val="nil"/>
              <w:bottom w:val="nil"/>
              <w:right w:val="nil"/>
            </w:tcBorders>
            <w:vAlign w:val="center"/>
          </w:tcPr>
          <w:p w14:paraId="31DEF34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17.528</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5126E1F9"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3.699</w:t>
            </w:r>
          </w:p>
        </w:tc>
        <w:tc>
          <w:tcPr>
            <w:tcW w:w="1000" w:type="pct"/>
            <w:tcBorders>
              <w:top w:val="nil"/>
              <w:left w:val="nil"/>
              <w:bottom w:val="nil"/>
              <w:right w:val="nil"/>
            </w:tcBorders>
            <w:vAlign w:val="center"/>
          </w:tcPr>
          <w:p w14:paraId="5BB7F3BC"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-4.144</w:t>
            </w:r>
          </w:p>
        </w:tc>
        <w:tc>
          <w:tcPr>
            <w:tcW w:w="1000" w:type="pct"/>
            <w:tcBorders>
              <w:top w:val="nil"/>
              <w:left w:val="nil"/>
              <w:bottom w:val="nil"/>
              <w:right w:val="nil"/>
            </w:tcBorders>
            <w:vAlign w:val="center"/>
          </w:tcPr>
          <w:p w14:paraId="3B0E4AD0"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-10.833</w:t>
            </w:r>
          </w:p>
        </w:tc>
      </w:tr>
      <w:tr w:rsidR="00D3200A" w:rsidRPr="00811C09" w14:paraId="31845DA9" w14:textId="77777777" w:rsidTr="00A47F41">
        <w:trPr>
          <w:trHeight w:val="340"/>
          <w:jc w:val="center"/>
        </w:trPr>
        <w:tc>
          <w:tcPr>
            <w:tcW w:w="1000" w:type="pct"/>
            <w:tcBorders>
              <w:top w:val="nil"/>
              <w:left w:val="nil"/>
              <w:bottom w:val="nil"/>
              <w:right w:val="nil"/>
            </w:tcBorders>
            <w:vAlign w:val="center"/>
          </w:tcPr>
          <w:p w14:paraId="249821BF"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7B535EF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(7.475)</w:t>
            </w:r>
          </w:p>
        </w:tc>
        <w:tc>
          <w:tcPr>
            <w:tcW w:w="1000" w:type="pct"/>
            <w:tcBorders>
              <w:top w:val="nil"/>
              <w:left w:val="nil"/>
              <w:bottom w:val="nil"/>
              <w:right w:val="nil"/>
            </w:tcBorders>
            <w:vAlign w:val="center"/>
          </w:tcPr>
          <w:p w14:paraId="487048D5"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(8.085)</w:t>
            </w:r>
          </w:p>
        </w:tc>
        <w:tc>
          <w:tcPr>
            <w:tcW w:w="1000" w:type="pct"/>
            <w:tcBorders>
              <w:top w:val="nil"/>
              <w:left w:val="nil"/>
              <w:bottom w:val="nil"/>
              <w:right w:val="nil"/>
            </w:tcBorders>
            <w:vAlign w:val="center"/>
          </w:tcPr>
          <w:p w14:paraId="16A6F84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(9.346)</w:t>
            </w:r>
          </w:p>
        </w:tc>
        <w:tc>
          <w:tcPr>
            <w:tcW w:w="1000" w:type="pct"/>
            <w:tcBorders>
              <w:top w:val="nil"/>
              <w:left w:val="nil"/>
              <w:bottom w:val="nil"/>
              <w:right w:val="nil"/>
            </w:tcBorders>
            <w:vAlign w:val="center"/>
          </w:tcPr>
          <w:p w14:paraId="1E90BBE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(8.742)</w:t>
            </w:r>
          </w:p>
        </w:tc>
      </w:tr>
      <w:tr w:rsidR="00D3200A" w:rsidRPr="00811C09" w14:paraId="5B5A0EB8" w14:textId="77777777" w:rsidTr="00A47F41">
        <w:trPr>
          <w:trHeight w:val="340"/>
          <w:jc w:val="center"/>
        </w:trPr>
        <w:tc>
          <w:tcPr>
            <w:tcW w:w="1000" w:type="pct"/>
            <w:tcBorders>
              <w:top w:val="nil"/>
              <w:left w:val="nil"/>
              <w:bottom w:val="nil"/>
              <w:right w:val="nil"/>
            </w:tcBorders>
            <w:vAlign w:val="center"/>
          </w:tcPr>
          <w:p w14:paraId="3E09FBB4" w14:textId="36E9F32C"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S</w:t>
            </w:r>
            <w:r w:rsidR="009018BE">
              <w:rPr>
                <w:rFonts w:eastAsia="等线" w:cs="Times New Roman"/>
                <w:kern w:val="0"/>
                <w:szCs w:val="21"/>
              </w:rPr>
              <w:t>OE</w:t>
            </w:r>
          </w:p>
        </w:tc>
        <w:tc>
          <w:tcPr>
            <w:tcW w:w="1000" w:type="pct"/>
            <w:tcBorders>
              <w:top w:val="nil"/>
              <w:left w:val="nil"/>
              <w:bottom w:val="nil"/>
              <w:right w:val="nil"/>
            </w:tcBorders>
            <w:vAlign w:val="center"/>
          </w:tcPr>
          <w:p w14:paraId="200A0408"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-0.055</w:t>
            </w:r>
          </w:p>
        </w:tc>
        <w:tc>
          <w:tcPr>
            <w:tcW w:w="1000" w:type="pct"/>
            <w:tcBorders>
              <w:top w:val="nil"/>
              <w:left w:val="nil"/>
              <w:bottom w:val="nil"/>
              <w:right w:val="nil"/>
            </w:tcBorders>
            <w:vAlign w:val="center"/>
          </w:tcPr>
          <w:p w14:paraId="3B49600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0.087</w:t>
            </w:r>
          </w:p>
        </w:tc>
        <w:tc>
          <w:tcPr>
            <w:tcW w:w="1000" w:type="pct"/>
            <w:tcBorders>
              <w:top w:val="nil"/>
              <w:left w:val="nil"/>
              <w:bottom w:val="nil"/>
              <w:right w:val="nil"/>
            </w:tcBorders>
            <w:vAlign w:val="center"/>
          </w:tcPr>
          <w:p w14:paraId="08F4C994"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0.154</w:t>
            </w:r>
          </w:p>
        </w:tc>
        <w:tc>
          <w:tcPr>
            <w:tcW w:w="1000" w:type="pct"/>
            <w:tcBorders>
              <w:top w:val="nil"/>
              <w:left w:val="nil"/>
              <w:bottom w:val="nil"/>
              <w:right w:val="nil"/>
            </w:tcBorders>
            <w:vAlign w:val="center"/>
          </w:tcPr>
          <w:p w14:paraId="31E5E39F"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0.287</w:t>
            </w:r>
          </w:p>
        </w:tc>
      </w:tr>
      <w:tr w:rsidR="00D3200A" w:rsidRPr="00811C09" w14:paraId="2DB48E2F" w14:textId="77777777" w:rsidTr="00A47F41">
        <w:trPr>
          <w:trHeight w:val="340"/>
          <w:jc w:val="center"/>
        </w:trPr>
        <w:tc>
          <w:tcPr>
            <w:tcW w:w="1000" w:type="pct"/>
            <w:tcBorders>
              <w:top w:val="nil"/>
              <w:left w:val="nil"/>
              <w:bottom w:val="nil"/>
              <w:right w:val="nil"/>
            </w:tcBorders>
            <w:vAlign w:val="center"/>
          </w:tcPr>
          <w:p w14:paraId="28F39F62"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253633B7"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(0.551)</w:t>
            </w:r>
          </w:p>
        </w:tc>
        <w:tc>
          <w:tcPr>
            <w:tcW w:w="1000" w:type="pct"/>
            <w:tcBorders>
              <w:top w:val="nil"/>
              <w:left w:val="nil"/>
              <w:bottom w:val="nil"/>
              <w:right w:val="nil"/>
            </w:tcBorders>
            <w:vAlign w:val="center"/>
          </w:tcPr>
          <w:p w14:paraId="2B6AC767"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(0.524)</w:t>
            </w:r>
          </w:p>
        </w:tc>
        <w:tc>
          <w:tcPr>
            <w:tcW w:w="1000" w:type="pct"/>
            <w:tcBorders>
              <w:top w:val="nil"/>
              <w:left w:val="nil"/>
              <w:bottom w:val="nil"/>
              <w:right w:val="nil"/>
            </w:tcBorders>
            <w:vAlign w:val="center"/>
          </w:tcPr>
          <w:p w14:paraId="3A707EAE"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(0.603)</w:t>
            </w:r>
          </w:p>
        </w:tc>
        <w:tc>
          <w:tcPr>
            <w:tcW w:w="1000" w:type="pct"/>
            <w:tcBorders>
              <w:top w:val="nil"/>
              <w:left w:val="nil"/>
              <w:bottom w:val="nil"/>
              <w:right w:val="nil"/>
            </w:tcBorders>
            <w:vAlign w:val="center"/>
          </w:tcPr>
          <w:p w14:paraId="08B89EE6"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(0.512)</w:t>
            </w:r>
          </w:p>
        </w:tc>
      </w:tr>
      <w:tr w:rsidR="00D3200A" w:rsidRPr="00811C09" w14:paraId="7D064767" w14:textId="77777777" w:rsidTr="00A47F41">
        <w:trPr>
          <w:trHeight w:val="340"/>
          <w:jc w:val="center"/>
        </w:trPr>
        <w:tc>
          <w:tcPr>
            <w:tcW w:w="1000" w:type="pct"/>
            <w:tcBorders>
              <w:top w:val="nil"/>
              <w:left w:val="nil"/>
              <w:bottom w:val="nil"/>
              <w:right w:val="nil"/>
            </w:tcBorders>
            <w:vAlign w:val="center"/>
          </w:tcPr>
          <w:p w14:paraId="02BF767F" w14:textId="77777777"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Information</w:t>
            </w:r>
          </w:p>
        </w:tc>
        <w:tc>
          <w:tcPr>
            <w:tcW w:w="1000" w:type="pct"/>
            <w:tcBorders>
              <w:top w:val="nil"/>
              <w:left w:val="nil"/>
              <w:bottom w:val="nil"/>
              <w:right w:val="nil"/>
            </w:tcBorders>
            <w:vAlign w:val="center"/>
          </w:tcPr>
          <w:p w14:paraId="06319C50"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-0.019</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3846690E"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-0.023</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00390D34"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-0.025</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27BC474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-0.024</w:t>
            </w:r>
            <w:r w:rsidRPr="00811C09">
              <w:rPr>
                <w:rFonts w:eastAsia="等线" w:cs="Times New Roman"/>
                <w:kern w:val="0"/>
                <w:szCs w:val="21"/>
                <w:vertAlign w:val="superscript"/>
              </w:rPr>
              <w:t>**</w:t>
            </w:r>
          </w:p>
        </w:tc>
      </w:tr>
      <w:tr w:rsidR="00D3200A" w:rsidRPr="00811C09" w14:paraId="5C57AD50" w14:textId="77777777" w:rsidTr="00A47F41">
        <w:trPr>
          <w:trHeight w:val="340"/>
          <w:jc w:val="center"/>
        </w:trPr>
        <w:tc>
          <w:tcPr>
            <w:tcW w:w="1000" w:type="pct"/>
            <w:tcBorders>
              <w:top w:val="nil"/>
              <w:left w:val="nil"/>
              <w:bottom w:val="nil"/>
              <w:right w:val="nil"/>
            </w:tcBorders>
            <w:vAlign w:val="center"/>
          </w:tcPr>
          <w:p w14:paraId="74EE2AE2"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6FF012AA"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(0.009)</w:t>
            </w:r>
          </w:p>
        </w:tc>
        <w:tc>
          <w:tcPr>
            <w:tcW w:w="1000" w:type="pct"/>
            <w:tcBorders>
              <w:top w:val="nil"/>
              <w:left w:val="nil"/>
              <w:bottom w:val="nil"/>
              <w:right w:val="nil"/>
            </w:tcBorders>
            <w:vAlign w:val="center"/>
          </w:tcPr>
          <w:p w14:paraId="6808F99E"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(0.009)</w:t>
            </w:r>
          </w:p>
        </w:tc>
        <w:tc>
          <w:tcPr>
            <w:tcW w:w="1000" w:type="pct"/>
            <w:tcBorders>
              <w:top w:val="nil"/>
              <w:left w:val="nil"/>
              <w:bottom w:val="nil"/>
              <w:right w:val="nil"/>
            </w:tcBorders>
            <w:vAlign w:val="center"/>
          </w:tcPr>
          <w:p w14:paraId="3B5D17F6"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(0.010)</w:t>
            </w:r>
          </w:p>
        </w:tc>
        <w:tc>
          <w:tcPr>
            <w:tcW w:w="1000" w:type="pct"/>
            <w:tcBorders>
              <w:top w:val="nil"/>
              <w:left w:val="nil"/>
              <w:bottom w:val="nil"/>
              <w:right w:val="nil"/>
            </w:tcBorders>
            <w:vAlign w:val="center"/>
          </w:tcPr>
          <w:p w14:paraId="7D6D11FA"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(0.010)</w:t>
            </w:r>
          </w:p>
        </w:tc>
      </w:tr>
      <w:tr w:rsidR="00D3200A" w:rsidRPr="00811C09" w14:paraId="397EACC8" w14:textId="77777777" w:rsidTr="00A47F41">
        <w:trPr>
          <w:trHeight w:val="340"/>
          <w:jc w:val="center"/>
        </w:trPr>
        <w:tc>
          <w:tcPr>
            <w:tcW w:w="1000" w:type="pct"/>
            <w:tcBorders>
              <w:top w:val="nil"/>
              <w:left w:val="nil"/>
              <w:bottom w:val="nil"/>
              <w:right w:val="nil"/>
            </w:tcBorders>
            <w:vAlign w:val="center"/>
          </w:tcPr>
          <w:p w14:paraId="2AA0BBE4" w14:textId="77777777" w:rsidR="00271103" w:rsidRPr="00811C09" w:rsidRDefault="00745598"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Urban</w:t>
            </w:r>
          </w:p>
        </w:tc>
        <w:tc>
          <w:tcPr>
            <w:tcW w:w="1000" w:type="pct"/>
            <w:tcBorders>
              <w:top w:val="nil"/>
              <w:left w:val="nil"/>
              <w:bottom w:val="nil"/>
              <w:right w:val="nil"/>
            </w:tcBorders>
            <w:vAlign w:val="center"/>
          </w:tcPr>
          <w:p w14:paraId="7354EDE5"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1.663</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1C3762C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1.273</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13D443A2"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0.438</w:t>
            </w:r>
          </w:p>
        </w:tc>
        <w:tc>
          <w:tcPr>
            <w:tcW w:w="1000" w:type="pct"/>
            <w:tcBorders>
              <w:top w:val="nil"/>
              <w:left w:val="nil"/>
              <w:bottom w:val="nil"/>
              <w:right w:val="nil"/>
            </w:tcBorders>
            <w:vAlign w:val="center"/>
          </w:tcPr>
          <w:p w14:paraId="51335632"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0.768</w:t>
            </w:r>
          </w:p>
        </w:tc>
      </w:tr>
      <w:tr w:rsidR="00D3200A" w:rsidRPr="00811C09" w14:paraId="063C8D2C" w14:textId="77777777" w:rsidTr="00A47F41">
        <w:trPr>
          <w:trHeight w:val="340"/>
          <w:jc w:val="center"/>
        </w:trPr>
        <w:tc>
          <w:tcPr>
            <w:tcW w:w="1000" w:type="pct"/>
            <w:tcBorders>
              <w:top w:val="nil"/>
              <w:left w:val="nil"/>
              <w:bottom w:val="nil"/>
              <w:right w:val="nil"/>
            </w:tcBorders>
            <w:vAlign w:val="center"/>
          </w:tcPr>
          <w:p w14:paraId="4BB74EB8" w14:textId="77777777" w:rsidR="00271103" w:rsidRPr="00811C09" w:rsidRDefault="00271103"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nil"/>
              <w:right w:val="nil"/>
            </w:tcBorders>
            <w:vAlign w:val="center"/>
          </w:tcPr>
          <w:p w14:paraId="5253CF6B"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(0.547)</w:t>
            </w:r>
          </w:p>
        </w:tc>
        <w:tc>
          <w:tcPr>
            <w:tcW w:w="1000" w:type="pct"/>
            <w:tcBorders>
              <w:top w:val="nil"/>
              <w:left w:val="nil"/>
              <w:bottom w:val="nil"/>
              <w:right w:val="nil"/>
            </w:tcBorders>
            <w:vAlign w:val="center"/>
          </w:tcPr>
          <w:p w14:paraId="74492F42"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(0.616)</w:t>
            </w:r>
          </w:p>
        </w:tc>
        <w:tc>
          <w:tcPr>
            <w:tcW w:w="1000" w:type="pct"/>
            <w:tcBorders>
              <w:top w:val="nil"/>
              <w:left w:val="nil"/>
              <w:bottom w:val="nil"/>
              <w:right w:val="nil"/>
            </w:tcBorders>
            <w:vAlign w:val="center"/>
          </w:tcPr>
          <w:p w14:paraId="36A6ECB1"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(0.800)</w:t>
            </w:r>
          </w:p>
        </w:tc>
        <w:tc>
          <w:tcPr>
            <w:tcW w:w="1000" w:type="pct"/>
            <w:tcBorders>
              <w:top w:val="nil"/>
              <w:left w:val="nil"/>
              <w:bottom w:val="nil"/>
              <w:right w:val="nil"/>
            </w:tcBorders>
            <w:vAlign w:val="center"/>
          </w:tcPr>
          <w:p w14:paraId="3CD30390" w14:textId="77777777" w:rsidR="00271103" w:rsidRPr="00811C09" w:rsidRDefault="00745598"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(0.861)</w:t>
            </w:r>
          </w:p>
        </w:tc>
      </w:tr>
      <w:tr w:rsidR="00D3200A" w:rsidRPr="00811C09" w14:paraId="26DB0995" w14:textId="77777777" w:rsidTr="00A47F41">
        <w:trPr>
          <w:trHeight w:val="340"/>
          <w:jc w:val="center"/>
        </w:trPr>
        <w:tc>
          <w:tcPr>
            <w:tcW w:w="1000" w:type="pct"/>
            <w:tcBorders>
              <w:top w:val="nil"/>
              <w:left w:val="nil"/>
              <w:bottom w:val="nil"/>
              <w:right w:val="nil"/>
            </w:tcBorders>
            <w:vAlign w:val="center"/>
          </w:tcPr>
          <w:p w14:paraId="5C008D00" w14:textId="1224B83F" w:rsidR="00D3200A" w:rsidRPr="00811C09" w:rsidRDefault="00D3200A"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cs="Times New Roman" w:hint="eastAsia"/>
                <w:kern w:val="0"/>
                <w:szCs w:val="21"/>
              </w:rPr>
              <w:t>常数项</w:t>
            </w:r>
          </w:p>
        </w:tc>
        <w:tc>
          <w:tcPr>
            <w:tcW w:w="1000" w:type="pct"/>
            <w:tcBorders>
              <w:top w:val="nil"/>
              <w:left w:val="nil"/>
              <w:bottom w:val="nil"/>
              <w:right w:val="nil"/>
            </w:tcBorders>
            <w:vAlign w:val="center"/>
          </w:tcPr>
          <w:p w14:paraId="1C2E25CC"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3.270</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316CD30F"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3.651</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36E9B905"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4.055</w:t>
            </w:r>
            <w:r w:rsidRPr="00811C09">
              <w:rPr>
                <w:rFonts w:eastAsia="等线" w:cs="Times New Roman"/>
                <w:kern w:val="0"/>
                <w:szCs w:val="21"/>
                <w:vertAlign w:val="superscript"/>
              </w:rPr>
              <w:t>***</w:t>
            </w:r>
          </w:p>
        </w:tc>
        <w:tc>
          <w:tcPr>
            <w:tcW w:w="1000" w:type="pct"/>
            <w:tcBorders>
              <w:top w:val="nil"/>
              <w:left w:val="nil"/>
              <w:bottom w:val="nil"/>
              <w:right w:val="nil"/>
            </w:tcBorders>
            <w:vAlign w:val="center"/>
          </w:tcPr>
          <w:p w14:paraId="3F6BD51A"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3.623</w:t>
            </w:r>
            <w:r w:rsidRPr="00811C09">
              <w:rPr>
                <w:rFonts w:eastAsia="等线" w:cs="Times New Roman"/>
                <w:kern w:val="0"/>
                <w:szCs w:val="21"/>
                <w:vertAlign w:val="superscript"/>
              </w:rPr>
              <w:t>***</w:t>
            </w:r>
          </w:p>
        </w:tc>
      </w:tr>
      <w:tr w:rsidR="00D3200A" w:rsidRPr="00811C09" w14:paraId="45D21093" w14:textId="77777777" w:rsidTr="00A47F41">
        <w:trPr>
          <w:trHeight w:val="340"/>
          <w:jc w:val="center"/>
        </w:trPr>
        <w:tc>
          <w:tcPr>
            <w:tcW w:w="1000" w:type="pct"/>
            <w:tcBorders>
              <w:top w:val="nil"/>
              <w:left w:val="nil"/>
              <w:bottom w:val="single" w:sz="4" w:space="0" w:color="auto"/>
              <w:right w:val="nil"/>
            </w:tcBorders>
            <w:vAlign w:val="center"/>
          </w:tcPr>
          <w:p w14:paraId="3C0B6961" w14:textId="77777777" w:rsidR="00D3200A" w:rsidRPr="00811C09" w:rsidRDefault="00D3200A" w:rsidP="008B50FC">
            <w:pPr>
              <w:autoSpaceDE w:val="0"/>
              <w:autoSpaceDN w:val="0"/>
              <w:adjustRightInd w:val="0"/>
              <w:spacing w:line="240" w:lineRule="atLeast"/>
              <w:ind w:firstLineChars="0" w:firstLine="0"/>
              <w:jc w:val="center"/>
              <w:rPr>
                <w:rFonts w:eastAsia="等线" w:cs="Times New Roman"/>
                <w:kern w:val="0"/>
                <w:szCs w:val="21"/>
              </w:rPr>
            </w:pPr>
          </w:p>
        </w:tc>
        <w:tc>
          <w:tcPr>
            <w:tcW w:w="1000" w:type="pct"/>
            <w:tcBorders>
              <w:top w:val="nil"/>
              <w:left w:val="nil"/>
              <w:bottom w:val="single" w:sz="4" w:space="0" w:color="auto"/>
              <w:right w:val="nil"/>
            </w:tcBorders>
            <w:vAlign w:val="center"/>
          </w:tcPr>
          <w:p w14:paraId="1CD67652"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(0.340)</w:t>
            </w:r>
          </w:p>
        </w:tc>
        <w:tc>
          <w:tcPr>
            <w:tcW w:w="1000" w:type="pct"/>
            <w:tcBorders>
              <w:top w:val="nil"/>
              <w:left w:val="nil"/>
              <w:bottom w:val="single" w:sz="4" w:space="0" w:color="auto"/>
              <w:right w:val="nil"/>
            </w:tcBorders>
            <w:vAlign w:val="center"/>
          </w:tcPr>
          <w:p w14:paraId="6A85F796"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(0.345)</w:t>
            </w:r>
          </w:p>
        </w:tc>
        <w:tc>
          <w:tcPr>
            <w:tcW w:w="1000" w:type="pct"/>
            <w:tcBorders>
              <w:top w:val="nil"/>
              <w:left w:val="nil"/>
              <w:bottom w:val="single" w:sz="4" w:space="0" w:color="auto"/>
              <w:right w:val="nil"/>
            </w:tcBorders>
            <w:vAlign w:val="center"/>
          </w:tcPr>
          <w:p w14:paraId="3078207E"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(0.430)</w:t>
            </w:r>
          </w:p>
        </w:tc>
        <w:tc>
          <w:tcPr>
            <w:tcW w:w="1000" w:type="pct"/>
            <w:tcBorders>
              <w:top w:val="nil"/>
              <w:left w:val="nil"/>
              <w:bottom w:val="single" w:sz="4" w:space="0" w:color="auto"/>
              <w:right w:val="nil"/>
            </w:tcBorders>
            <w:vAlign w:val="center"/>
          </w:tcPr>
          <w:p w14:paraId="0B8343F0"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(0.436)</w:t>
            </w:r>
          </w:p>
        </w:tc>
      </w:tr>
      <w:tr w:rsidR="00D3200A" w:rsidRPr="00811C09" w14:paraId="0F691A7A" w14:textId="77777777" w:rsidTr="00A47F41">
        <w:trPr>
          <w:trHeight w:val="340"/>
          <w:jc w:val="center"/>
        </w:trPr>
        <w:tc>
          <w:tcPr>
            <w:tcW w:w="1000" w:type="pct"/>
            <w:tcBorders>
              <w:top w:val="single" w:sz="4" w:space="0" w:color="auto"/>
              <w:left w:val="nil"/>
              <w:bottom w:val="nil"/>
              <w:right w:val="nil"/>
            </w:tcBorders>
            <w:vAlign w:val="center"/>
          </w:tcPr>
          <w:p w14:paraId="26D2AEB2" w14:textId="25BCF0E6" w:rsidR="00D3200A" w:rsidRPr="00811C09" w:rsidRDefault="00D3200A"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cs="Times New Roman" w:hint="eastAsia"/>
                <w:kern w:val="0"/>
                <w:szCs w:val="21"/>
              </w:rPr>
              <w:t>时间固定效应</w:t>
            </w:r>
          </w:p>
        </w:tc>
        <w:tc>
          <w:tcPr>
            <w:tcW w:w="1000" w:type="pct"/>
            <w:tcBorders>
              <w:top w:val="single" w:sz="4" w:space="0" w:color="auto"/>
              <w:left w:val="nil"/>
              <w:bottom w:val="nil"/>
              <w:right w:val="nil"/>
            </w:tcBorders>
            <w:vAlign w:val="center"/>
          </w:tcPr>
          <w:p w14:paraId="7B84AD97"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c>
          <w:tcPr>
            <w:tcW w:w="1000" w:type="pct"/>
            <w:tcBorders>
              <w:top w:val="single" w:sz="4" w:space="0" w:color="auto"/>
              <w:left w:val="nil"/>
              <w:bottom w:val="nil"/>
              <w:right w:val="nil"/>
            </w:tcBorders>
            <w:vAlign w:val="center"/>
          </w:tcPr>
          <w:p w14:paraId="2C046C46"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c>
          <w:tcPr>
            <w:tcW w:w="1000" w:type="pct"/>
            <w:tcBorders>
              <w:top w:val="single" w:sz="4" w:space="0" w:color="auto"/>
              <w:left w:val="nil"/>
              <w:bottom w:val="nil"/>
              <w:right w:val="nil"/>
            </w:tcBorders>
            <w:vAlign w:val="center"/>
          </w:tcPr>
          <w:p w14:paraId="40BA7AFE"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c>
          <w:tcPr>
            <w:tcW w:w="1000" w:type="pct"/>
            <w:tcBorders>
              <w:top w:val="single" w:sz="4" w:space="0" w:color="auto"/>
              <w:left w:val="nil"/>
              <w:bottom w:val="nil"/>
              <w:right w:val="nil"/>
            </w:tcBorders>
            <w:vAlign w:val="center"/>
          </w:tcPr>
          <w:p w14:paraId="4D0D39A4"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r>
      <w:tr w:rsidR="00D3200A" w:rsidRPr="00811C09" w14:paraId="480DC452" w14:textId="77777777" w:rsidTr="00A47F41">
        <w:trPr>
          <w:trHeight w:val="340"/>
          <w:jc w:val="center"/>
        </w:trPr>
        <w:tc>
          <w:tcPr>
            <w:tcW w:w="1000" w:type="pct"/>
            <w:tcBorders>
              <w:top w:val="nil"/>
              <w:left w:val="nil"/>
              <w:bottom w:val="nil"/>
              <w:right w:val="nil"/>
            </w:tcBorders>
            <w:vAlign w:val="center"/>
          </w:tcPr>
          <w:p w14:paraId="4E298240" w14:textId="5C72813E" w:rsidR="00D3200A" w:rsidRPr="00811C09" w:rsidRDefault="00D3200A"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cs="Times New Roman" w:hint="eastAsia"/>
                <w:kern w:val="0"/>
                <w:szCs w:val="21"/>
              </w:rPr>
              <w:t>个体固定效应</w:t>
            </w:r>
          </w:p>
        </w:tc>
        <w:tc>
          <w:tcPr>
            <w:tcW w:w="1000" w:type="pct"/>
            <w:tcBorders>
              <w:top w:val="nil"/>
              <w:left w:val="nil"/>
              <w:bottom w:val="nil"/>
              <w:right w:val="nil"/>
            </w:tcBorders>
            <w:vAlign w:val="center"/>
          </w:tcPr>
          <w:p w14:paraId="2976B97A"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c>
          <w:tcPr>
            <w:tcW w:w="1000" w:type="pct"/>
            <w:tcBorders>
              <w:top w:val="nil"/>
              <w:left w:val="nil"/>
              <w:bottom w:val="nil"/>
              <w:right w:val="nil"/>
            </w:tcBorders>
            <w:vAlign w:val="center"/>
          </w:tcPr>
          <w:p w14:paraId="4AB64A32"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c>
          <w:tcPr>
            <w:tcW w:w="1000" w:type="pct"/>
            <w:tcBorders>
              <w:top w:val="nil"/>
              <w:left w:val="nil"/>
              <w:bottom w:val="nil"/>
              <w:right w:val="nil"/>
            </w:tcBorders>
            <w:vAlign w:val="center"/>
          </w:tcPr>
          <w:p w14:paraId="4E4947F0"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c>
          <w:tcPr>
            <w:tcW w:w="1000" w:type="pct"/>
            <w:tcBorders>
              <w:top w:val="nil"/>
              <w:left w:val="nil"/>
              <w:bottom w:val="nil"/>
              <w:right w:val="nil"/>
            </w:tcBorders>
            <w:vAlign w:val="center"/>
          </w:tcPr>
          <w:p w14:paraId="6C59B1FA"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Yes</w:t>
            </w:r>
          </w:p>
        </w:tc>
      </w:tr>
      <w:tr w:rsidR="00D3200A" w:rsidRPr="00811C09" w14:paraId="3847505B" w14:textId="77777777" w:rsidTr="00A47F41">
        <w:trPr>
          <w:trHeight w:val="340"/>
          <w:jc w:val="center"/>
        </w:trPr>
        <w:tc>
          <w:tcPr>
            <w:tcW w:w="1000" w:type="pct"/>
            <w:tcBorders>
              <w:top w:val="nil"/>
              <w:left w:val="nil"/>
              <w:right w:val="nil"/>
            </w:tcBorders>
            <w:vAlign w:val="center"/>
          </w:tcPr>
          <w:p w14:paraId="53316B69" w14:textId="2FD511A0" w:rsidR="00D3200A" w:rsidRPr="00811C09" w:rsidRDefault="00D3200A"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cs="Times New Roman" w:hint="eastAsia"/>
                <w:kern w:val="0"/>
                <w:szCs w:val="21"/>
              </w:rPr>
              <w:t>样本量</w:t>
            </w:r>
          </w:p>
        </w:tc>
        <w:tc>
          <w:tcPr>
            <w:tcW w:w="1000" w:type="pct"/>
            <w:tcBorders>
              <w:top w:val="nil"/>
              <w:left w:val="nil"/>
              <w:right w:val="nil"/>
            </w:tcBorders>
            <w:vAlign w:val="center"/>
          </w:tcPr>
          <w:p w14:paraId="29F26B05"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330</w:t>
            </w:r>
          </w:p>
        </w:tc>
        <w:tc>
          <w:tcPr>
            <w:tcW w:w="1000" w:type="pct"/>
            <w:tcBorders>
              <w:top w:val="nil"/>
              <w:left w:val="nil"/>
              <w:right w:val="nil"/>
            </w:tcBorders>
            <w:vAlign w:val="center"/>
          </w:tcPr>
          <w:p w14:paraId="54006A6B"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319</w:t>
            </w:r>
          </w:p>
        </w:tc>
        <w:tc>
          <w:tcPr>
            <w:tcW w:w="1000" w:type="pct"/>
            <w:tcBorders>
              <w:top w:val="nil"/>
              <w:left w:val="nil"/>
              <w:right w:val="nil"/>
            </w:tcBorders>
            <w:vAlign w:val="center"/>
          </w:tcPr>
          <w:p w14:paraId="2EFF6F47"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286</w:t>
            </w:r>
          </w:p>
        </w:tc>
        <w:tc>
          <w:tcPr>
            <w:tcW w:w="1000" w:type="pct"/>
            <w:tcBorders>
              <w:top w:val="nil"/>
              <w:left w:val="nil"/>
              <w:right w:val="nil"/>
            </w:tcBorders>
            <w:vAlign w:val="center"/>
          </w:tcPr>
          <w:p w14:paraId="185CB98F"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270</w:t>
            </w:r>
          </w:p>
        </w:tc>
      </w:tr>
      <w:tr w:rsidR="00D3200A" w:rsidRPr="00811C09" w14:paraId="7218FC1E" w14:textId="77777777" w:rsidTr="00A47F41">
        <w:trPr>
          <w:trHeight w:val="340"/>
          <w:jc w:val="center"/>
        </w:trPr>
        <w:tc>
          <w:tcPr>
            <w:tcW w:w="1000" w:type="pct"/>
            <w:tcBorders>
              <w:top w:val="nil"/>
              <w:left w:val="nil"/>
              <w:bottom w:val="single" w:sz="8" w:space="0" w:color="auto"/>
              <w:right w:val="nil"/>
            </w:tcBorders>
            <w:vAlign w:val="center"/>
          </w:tcPr>
          <w:p w14:paraId="22E28FBF" w14:textId="1C11E265" w:rsidR="00D3200A" w:rsidRPr="00811C09" w:rsidRDefault="00D3200A" w:rsidP="008B50FC">
            <w:pPr>
              <w:autoSpaceDE w:val="0"/>
              <w:autoSpaceDN w:val="0"/>
              <w:adjustRightInd w:val="0"/>
              <w:spacing w:line="240" w:lineRule="atLeast"/>
              <w:ind w:firstLineChars="0" w:firstLine="0"/>
              <w:jc w:val="center"/>
              <w:rPr>
                <w:rFonts w:eastAsia="等线" w:cs="Times New Roman"/>
                <w:kern w:val="0"/>
                <w:szCs w:val="21"/>
              </w:rPr>
            </w:pPr>
            <w:r w:rsidRPr="00811C09">
              <w:rPr>
                <w:rFonts w:cs="Times New Roman"/>
                <w:kern w:val="0"/>
                <w:szCs w:val="21"/>
              </w:rPr>
              <w:t>R</w:t>
            </w:r>
            <w:r w:rsidRPr="00811C09">
              <w:rPr>
                <w:rFonts w:cs="Times New Roman"/>
                <w:kern w:val="0"/>
                <w:szCs w:val="21"/>
                <w:vertAlign w:val="superscript"/>
              </w:rPr>
              <w:t>2</w:t>
            </w:r>
          </w:p>
        </w:tc>
        <w:tc>
          <w:tcPr>
            <w:tcW w:w="1000" w:type="pct"/>
            <w:tcBorders>
              <w:top w:val="nil"/>
              <w:left w:val="nil"/>
              <w:bottom w:val="single" w:sz="8" w:space="0" w:color="auto"/>
              <w:right w:val="nil"/>
            </w:tcBorders>
            <w:vAlign w:val="center"/>
          </w:tcPr>
          <w:p w14:paraId="68B1604F"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0.996</w:t>
            </w:r>
          </w:p>
        </w:tc>
        <w:tc>
          <w:tcPr>
            <w:tcW w:w="1000" w:type="pct"/>
            <w:tcBorders>
              <w:top w:val="nil"/>
              <w:left w:val="nil"/>
              <w:bottom w:val="single" w:sz="8" w:space="0" w:color="auto"/>
              <w:right w:val="nil"/>
            </w:tcBorders>
            <w:vAlign w:val="center"/>
          </w:tcPr>
          <w:p w14:paraId="77C8B34D"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0.996</w:t>
            </w:r>
          </w:p>
        </w:tc>
        <w:tc>
          <w:tcPr>
            <w:tcW w:w="1000" w:type="pct"/>
            <w:tcBorders>
              <w:top w:val="nil"/>
              <w:left w:val="nil"/>
              <w:bottom w:val="single" w:sz="8" w:space="0" w:color="auto"/>
              <w:right w:val="nil"/>
            </w:tcBorders>
            <w:vAlign w:val="center"/>
          </w:tcPr>
          <w:p w14:paraId="699393CC"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0.996</w:t>
            </w:r>
          </w:p>
        </w:tc>
        <w:tc>
          <w:tcPr>
            <w:tcW w:w="1000" w:type="pct"/>
            <w:tcBorders>
              <w:top w:val="nil"/>
              <w:left w:val="nil"/>
              <w:bottom w:val="single" w:sz="8" w:space="0" w:color="auto"/>
              <w:right w:val="nil"/>
            </w:tcBorders>
            <w:vAlign w:val="center"/>
          </w:tcPr>
          <w:p w14:paraId="5D99D8A4" w14:textId="77777777" w:rsidR="00D3200A" w:rsidRPr="00811C09" w:rsidRDefault="00D3200A" w:rsidP="00D3200A">
            <w:pPr>
              <w:autoSpaceDE w:val="0"/>
              <w:autoSpaceDN w:val="0"/>
              <w:adjustRightInd w:val="0"/>
              <w:spacing w:line="240" w:lineRule="atLeast"/>
              <w:ind w:firstLineChars="0" w:firstLine="0"/>
              <w:jc w:val="center"/>
              <w:rPr>
                <w:rFonts w:eastAsia="等线" w:cs="Times New Roman"/>
                <w:kern w:val="0"/>
                <w:szCs w:val="21"/>
              </w:rPr>
            </w:pPr>
            <w:r w:rsidRPr="00811C09">
              <w:rPr>
                <w:rFonts w:eastAsia="等线" w:cs="Times New Roman"/>
                <w:kern w:val="0"/>
                <w:szCs w:val="21"/>
              </w:rPr>
              <w:t>0.996</w:t>
            </w:r>
          </w:p>
        </w:tc>
      </w:tr>
    </w:tbl>
    <w:p w14:paraId="57990CF0" w14:textId="77777777" w:rsidR="00E26D87" w:rsidRPr="00811C09" w:rsidRDefault="00E26D87" w:rsidP="006F2896">
      <w:pPr>
        <w:spacing w:line="240" w:lineRule="atLeast"/>
        <w:ind w:firstLineChars="0" w:firstLine="0"/>
        <w:sectPr w:rsidR="00E26D87" w:rsidRPr="00811C09" w:rsidSect="00A47F41">
          <w:type w:val="continuous"/>
          <w:pgSz w:w="11906" w:h="16838"/>
          <w:pgMar w:top="1440" w:right="1106" w:bottom="1440" w:left="1106" w:header="851" w:footer="992" w:gutter="0"/>
          <w:cols w:space="425"/>
          <w:docGrid w:type="lines" w:linePitch="312"/>
          <w15:footnoteColumns w:val="1"/>
        </w:sectPr>
      </w:pPr>
    </w:p>
    <w:p w14:paraId="201EE18D" w14:textId="77777777" w:rsidR="00271103" w:rsidRPr="00811C09" w:rsidRDefault="00745598" w:rsidP="00C5598D">
      <w:pPr>
        <w:pStyle w:val="af9"/>
        <w:spacing w:line="240" w:lineRule="atLeast"/>
      </w:pPr>
      <w:r w:rsidRPr="00811C09">
        <w:t xml:space="preserve">3.2.3 </w:t>
      </w:r>
      <w:r w:rsidRPr="00811C09">
        <w:rPr>
          <w:rFonts w:hint="eastAsia"/>
        </w:rPr>
        <w:t>异质性检验</w:t>
      </w:r>
    </w:p>
    <w:p w14:paraId="24829CDF" w14:textId="77777777" w:rsidR="00271103" w:rsidRPr="00811C09" w:rsidRDefault="00745598" w:rsidP="00C5598D">
      <w:pPr>
        <w:spacing w:line="240" w:lineRule="atLeast"/>
        <w:ind w:firstLine="420"/>
      </w:pPr>
      <w:r w:rsidRPr="00811C09">
        <w:t>1</w:t>
      </w:r>
      <w:r w:rsidRPr="00811C09">
        <w:rPr>
          <w:rFonts w:hint="eastAsia"/>
        </w:rPr>
        <w:t>）地理区位异质性</w:t>
      </w:r>
    </w:p>
    <w:p w14:paraId="78BA18C9" w14:textId="5A8D3C01" w:rsidR="00271103" w:rsidRPr="00811C09" w:rsidRDefault="00745598" w:rsidP="00C5598D">
      <w:pPr>
        <w:spacing w:line="240" w:lineRule="atLeast"/>
        <w:ind w:firstLine="420"/>
      </w:pPr>
      <w:bookmarkStart w:id="36" w:name="OLE_LINK20"/>
      <w:r w:rsidRPr="00811C09">
        <w:rPr>
          <w:rFonts w:hint="eastAsia"/>
        </w:rPr>
        <w:t>我国地域广阔，不同区域的价值链参与度和创新水平存在较大差异。因此，将研究样本分为东部和中西部进行分组回归，结果见表</w:t>
      </w:r>
      <w:r w:rsidRPr="00811C09">
        <w:t>4</w:t>
      </w:r>
      <w:r w:rsidRPr="00811C09">
        <w:rPr>
          <w:rFonts w:hint="eastAsia"/>
        </w:rPr>
        <w:t>列（</w:t>
      </w:r>
      <w:r w:rsidRPr="00811C09">
        <w:t>1</w:t>
      </w:r>
      <w:r w:rsidRPr="00811C09">
        <w:rPr>
          <w:rFonts w:hint="eastAsia"/>
        </w:rPr>
        <w:t>）和列（</w:t>
      </w:r>
      <w:r w:rsidRPr="00811C09">
        <w:t>2</w:t>
      </w:r>
      <w:r w:rsidRPr="00811C09">
        <w:rPr>
          <w:rFonts w:hint="eastAsia"/>
        </w:rPr>
        <w:t>）。相较于中西部，东部地区参与国内价值链对创新的促进作用更显著。这主要得益于东部地区良好的经济基础、丰富的人才储备、密集的劳动力资源以及较高的对外开放水平，这些比较优势使得东部省份能够更充分地发挥价值链参与所带来的创新</w:t>
      </w:r>
      <w:r w:rsidRPr="00811C09">
        <w:rPr>
          <w:rFonts w:hint="eastAsia"/>
        </w:rPr>
        <w:t>溢出效应。</w:t>
      </w:r>
    </w:p>
    <w:bookmarkEnd w:id="36"/>
    <w:p w14:paraId="65B2B870" w14:textId="77777777" w:rsidR="00271103" w:rsidRPr="00811C09" w:rsidRDefault="00745598" w:rsidP="00C5598D">
      <w:pPr>
        <w:spacing w:line="240" w:lineRule="atLeast"/>
        <w:ind w:firstLine="420"/>
      </w:pPr>
      <w:r w:rsidRPr="00811C09">
        <w:t>2</w:t>
      </w:r>
      <w:r w:rsidRPr="00811C09">
        <w:rPr>
          <w:rFonts w:hint="eastAsia"/>
        </w:rPr>
        <w:t>）全球价值链参与异质性</w:t>
      </w:r>
    </w:p>
    <w:p w14:paraId="1D67A625" w14:textId="4D2D47B1" w:rsidR="00271103" w:rsidRPr="00811C09" w:rsidRDefault="00745598" w:rsidP="00C5598D">
      <w:pPr>
        <w:spacing w:line="240" w:lineRule="atLeast"/>
        <w:ind w:firstLine="420"/>
      </w:pPr>
      <w:bookmarkStart w:id="37" w:name="OLE_LINK21"/>
      <w:r w:rsidRPr="00811C09">
        <w:rPr>
          <w:rFonts w:hint="eastAsia"/>
        </w:rPr>
        <w:t>参与全球价值链为</w:t>
      </w:r>
      <w:r w:rsidR="00D618EC" w:rsidRPr="00811C09">
        <w:rPr>
          <w:rFonts w:hint="eastAsia"/>
        </w:rPr>
        <w:t>各</w:t>
      </w:r>
      <w:r w:rsidRPr="00811C09">
        <w:rPr>
          <w:rFonts w:hint="eastAsia"/>
        </w:rPr>
        <w:t>区域提供了学习先进技术和管理经验的有利契机，对提升当地创新水平具有积极作用</w:t>
      </w:r>
      <w:r w:rsidRPr="00811C09">
        <w:fldChar w:fldCharType="begin"/>
      </w:r>
      <w:r w:rsidR="00906A4D" w:rsidRPr="00811C09">
        <w:instrText xml:space="preserve"> ADDIN ZOTERO_ITEM CSL_CITATION {"citationID":"3QNR4Sq5","properties":{"formattedCitation":"\\super [38]\\nosupersub{}","plainCitation":"[38]","noteIndex":0},"citationItems":[{"id":"qNntE4bO/6kgHpYST","uris":["http://zotero.org/users/10295813/items/RW4Q5CDF"],"itemData":{"id":3526,"type":"article-journal","abstract":"Extant research about global value chains (GVCs) has focused on its economic e</w:instrText>
      </w:r>
      <w:r w:rsidR="00906A4D" w:rsidRPr="00811C09">
        <w:rPr>
          <w:rFonts w:hint="eastAsia"/>
        </w:rPr>
        <w:instrText>ﬀ</w:instrText>
      </w:r>
      <w:r w:rsidR="00906A4D" w:rsidRPr="00811C09">
        <w:instrText>ects, while the innovation e</w:instrText>
      </w:r>
      <w:r w:rsidR="00906A4D" w:rsidRPr="00811C09">
        <w:rPr>
          <w:rFonts w:hint="eastAsia"/>
        </w:rPr>
        <w:instrText>ﬀ</w:instrText>
      </w:r>
      <w:r w:rsidR="00906A4D" w:rsidRPr="00811C09">
        <w:instrText>ects of GVCs remain understudied, especially for developing countries. This study explores the e</w:instrText>
      </w:r>
      <w:r w:rsidR="00906A4D" w:rsidRPr="00811C09">
        <w:rPr>
          <w:rFonts w:hint="eastAsia"/>
        </w:rPr>
        <w:instrText>ﬀ</w:instrText>
      </w:r>
      <w:r w:rsidR="00906A4D" w:rsidRPr="00811C09">
        <w:instrText>ect of GVC involvement along two dimensions – GVC participation and GVC position – on innovation performance in China’s manufacturing industries. We also investigate the interaction e</w:instrText>
      </w:r>
      <w:r w:rsidR="00906A4D" w:rsidRPr="00811C09">
        <w:rPr>
          <w:rFonts w:hint="eastAsia"/>
        </w:rPr>
        <w:instrText>ﬀ</w:instrText>
      </w:r>
      <w:r w:rsidR="00906A4D" w:rsidRPr="00811C09">
        <w:instrText xml:space="preserve">ects of GVC involvement and industrial agglomeration on innovation performance. With a sample of 15 manufacturing industries in China from 2005–2015, we </w:instrText>
      </w:r>
      <w:r w:rsidR="00906A4D" w:rsidRPr="00811C09">
        <w:rPr>
          <w:rFonts w:hint="eastAsia"/>
        </w:rPr>
        <w:instrText>ﬁ</w:instrText>
      </w:r>
      <w:r w:rsidR="00906A4D" w:rsidRPr="00811C09">
        <w:instrText>nd that China’s manufacturing industries have substantial participation in GVCs, but they are located mainly at low positions in GVCs. In addition, the study shows strong evidence that GVC participation has an inverted U-shaped e</w:instrText>
      </w:r>
      <w:r w:rsidR="00906A4D" w:rsidRPr="00811C09">
        <w:rPr>
          <w:rFonts w:hint="eastAsia"/>
        </w:rPr>
        <w:instrText>ﬀ</w:instrText>
      </w:r>
      <w:r w:rsidR="00906A4D" w:rsidRPr="00811C09">
        <w:instrText>ect on innovation performance, whereas the e</w:instrText>
      </w:r>
      <w:r w:rsidR="00906A4D" w:rsidRPr="00811C09">
        <w:rPr>
          <w:rFonts w:hint="eastAsia"/>
        </w:rPr>
        <w:instrText>ﬀ</w:instrText>
      </w:r>
      <w:r w:rsidR="00906A4D" w:rsidRPr="00811C09">
        <w:instrText xml:space="preserve">ect of GVC position on innovation performance is positive. Finally, we </w:instrText>
      </w:r>
      <w:r w:rsidR="00906A4D" w:rsidRPr="00811C09">
        <w:rPr>
          <w:rFonts w:hint="eastAsia"/>
        </w:rPr>
        <w:instrText>ﬁ</w:instrText>
      </w:r>
      <w:r w:rsidR="00906A4D" w:rsidRPr="00811C09">
        <w:instrText>nd that the interaction e</w:instrText>
      </w:r>
      <w:r w:rsidR="00906A4D" w:rsidRPr="00811C09">
        <w:rPr>
          <w:rFonts w:hint="eastAsia"/>
        </w:rPr>
        <w:instrText>ﬀ</w:instrText>
      </w:r>
      <w:r w:rsidR="00906A4D" w:rsidRPr="00811C09">
        <w:instrText>ect of GVC position and industrial agglomeration positively in</w:instrText>
      </w:r>
      <w:r w:rsidR="00906A4D" w:rsidRPr="00811C09">
        <w:rPr>
          <w:rFonts w:hint="eastAsia"/>
        </w:rPr>
        <w:instrText>ﬂ</w:instrText>
      </w:r>
      <w:r w:rsidR="00906A4D" w:rsidRPr="00811C09">
        <w:instrText>uence innovation performance, while the interaction e</w:instrText>
      </w:r>
      <w:r w:rsidR="00906A4D" w:rsidRPr="00811C09">
        <w:rPr>
          <w:rFonts w:hint="eastAsia"/>
        </w:rPr>
        <w:instrText>ﬀ</w:instrText>
      </w:r>
      <w:r w:rsidR="00906A4D" w:rsidRPr="00811C09">
        <w:instrText xml:space="preserve">ect of GVC participation and industrial agglomeration is negative. These empirical </w:instrText>
      </w:r>
      <w:r w:rsidR="00906A4D" w:rsidRPr="00811C09">
        <w:rPr>
          <w:rFonts w:hint="eastAsia"/>
        </w:rPr>
        <w:instrText>ﬁ</w:instrText>
      </w:r>
      <w:r w:rsidR="00906A4D" w:rsidRPr="00811C09">
        <w:instrText xml:space="preserve">ndings have important theoretical and policy implications.","call-number":"4","container-title":"Technology Analysis &amp; Strategic Management","DOI":"10.1080/09537325.2020.1767772","ISSN":"0953-7325, 1465-3990","issue":"11","journalAbbreviation":"Technol. Anal. Strateg. Manag.","language":"en","note":"TLDR: The study shows strong evidence that GVC participation has an inverted U-shaped effect on innovation performance, whereas the effect of GVC position on innovationperformance is positive.","page":"1307-1321","source":"2.9","title":"Global value chain, industrial agglomeration and innovation performance in developing countries: insights from China’s manufacturing industries","title-short":"Global value chain, industrial agglomeration and innovation performance in developing countries","volume":"32","author":[{"family":"Yang","given":"Nana"},{"family":"Hong","given":"Jin"},{"family":"Wang","given":"Hongying"},{"family":"Liu","given":"Qiming"}],"issued":{"date-parts":[["2020",11,1]]}}}],"schema":"https://github.com/citation-style-language/schema/raw/master/csl-citation.json"} </w:instrText>
      </w:r>
      <w:r w:rsidRPr="00811C09">
        <w:fldChar w:fldCharType="separate"/>
      </w:r>
      <w:r w:rsidR="00906A4D" w:rsidRPr="00811C09">
        <w:rPr>
          <w:rFonts w:cs="Times New Roman"/>
          <w:kern w:val="0"/>
          <w:vertAlign w:val="superscript"/>
        </w:rPr>
        <w:t>[38]</w:t>
      </w:r>
      <w:r w:rsidRPr="00811C09">
        <w:fldChar w:fldCharType="end"/>
      </w:r>
      <w:r w:rsidRPr="00811C09">
        <w:rPr>
          <w:rFonts w:hint="eastAsia"/>
        </w:rPr>
        <w:t>。本研究依据</w:t>
      </w:r>
      <w:r w:rsidRPr="00811C09">
        <w:t>2017</w:t>
      </w:r>
      <w:r w:rsidRPr="00811C09">
        <w:rPr>
          <w:rFonts w:hint="eastAsia"/>
        </w:rPr>
        <w:t>年样本省份</w:t>
      </w:r>
      <w:r w:rsidR="00D618EC" w:rsidRPr="00811C09">
        <w:rPr>
          <w:rFonts w:hint="eastAsia"/>
        </w:rPr>
        <w:t>中</w:t>
      </w:r>
      <w:r w:rsidRPr="00811C09">
        <w:t>GVC</w:t>
      </w:r>
      <w:r w:rsidRPr="00811C09">
        <w:rPr>
          <w:rFonts w:hint="eastAsia"/>
        </w:rPr>
        <w:t>参与度的中位数，将样本划分为高</w:t>
      </w:r>
      <w:r w:rsidRPr="00811C09">
        <w:t>GVC</w:t>
      </w:r>
      <w:r w:rsidRPr="00811C09">
        <w:rPr>
          <w:rFonts w:hint="eastAsia"/>
        </w:rPr>
        <w:t>参与度与低</w:t>
      </w:r>
      <w:r w:rsidRPr="00811C09">
        <w:t>GVC</w:t>
      </w:r>
      <w:r w:rsidRPr="00811C09">
        <w:rPr>
          <w:rFonts w:hint="eastAsia"/>
        </w:rPr>
        <w:t>参与度两组，分组回归结果见表</w:t>
      </w:r>
      <w:r w:rsidRPr="00811C09">
        <w:t>4</w:t>
      </w:r>
      <w:r w:rsidRPr="00811C09">
        <w:rPr>
          <w:rFonts w:hint="eastAsia"/>
        </w:rPr>
        <w:t>列（</w:t>
      </w:r>
      <w:r w:rsidRPr="00811C09">
        <w:t>3</w:t>
      </w:r>
      <w:r w:rsidRPr="00811C09">
        <w:rPr>
          <w:rFonts w:hint="eastAsia"/>
        </w:rPr>
        <w:t>）和列（</w:t>
      </w:r>
      <w:r w:rsidRPr="00811C09">
        <w:t>4</w:t>
      </w:r>
      <w:r w:rsidRPr="00811C09">
        <w:rPr>
          <w:rFonts w:hint="eastAsia"/>
        </w:rPr>
        <w:t>）。在</w:t>
      </w:r>
      <w:r w:rsidRPr="00811C09">
        <w:t>GVC</w:t>
      </w:r>
      <w:r w:rsidRPr="00811C09">
        <w:rPr>
          <w:rFonts w:hint="eastAsia"/>
        </w:rPr>
        <w:t>参与度高的省份，能够有效利用分工提升当地效率，并充分吸收国内价值链所产生的创新溢出效应。</w:t>
      </w:r>
    </w:p>
    <w:bookmarkEnd w:id="37"/>
    <w:p w14:paraId="7D07BB86" w14:textId="77777777" w:rsidR="00E26D87" w:rsidRPr="00811C09" w:rsidRDefault="00E26D87" w:rsidP="006F2896">
      <w:pPr>
        <w:spacing w:line="240" w:lineRule="atLeast"/>
        <w:ind w:firstLineChars="0" w:firstLine="0"/>
        <w:jc w:val="center"/>
        <w:sectPr w:rsidR="00E26D87" w:rsidRPr="00811C09" w:rsidSect="00A47F41">
          <w:type w:val="continuous"/>
          <w:pgSz w:w="11906" w:h="16838"/>
          <w:pgMar w:top="1440" w:right="1106" w:bottom="1440" w:left="1106" w:header="851" w:footer="992" w:gutter="0"/>
          <w:cols w:num="2" w:space="425"/>
          <w:docGrid w:type="lines" w:linePitch="312"/>
          <w15:footnoteColumns w:val="1"/>
        </w:sectPr>
      </w:pPr>
    </w:p>
    <w:p w14:paraId="41B33DFA" w14:textId="5D2426A5" w:rsidR="00271103" w:rsidRPr="00811C09" w:rsidRDefault="00745598" w:rsidP="00C5598D">
      <w:pPr>
        <w:spacing w:line="240" w:lineRule="atLeast"/>
        <w:ind w:firstLineChars="0" w:firstLine="0"/>
        <w:jc w:val="center"/>
        <w:rPr>
          <w:b/>
          <w:bCs/>
        </w:rPr>
      </w:pPr>
      <w:r w:rsidRPr="00811C09">
        <w:rPr>
          <w:rFonts w:hint="eastAsia"/>
          <w:b/>
          <w:bCs/>
        </w:rPr>
        <w:t>表</w:t>
      </w:r>
      <w:r w:rsidRPr="00811C09">
        <w:rPr>
          <w:b/>
          <w:bCs/>
        </w:rPr>
        <w:t xml:space="preserve">4 </w:t>
      </w:r>
      <w:r w:rsidRPr="00811C09">
        <w:rPr>
          <w:rFonts w:hint="eastAsia"/>
          <w:b/>
          <w:bCs/>
        </w:rPr>
        <w:t>异质性分析结果</w:t>
      </w:r>
    </w:p>
    <w:p w14:paraId="50A88AD7" w14:textId="77777777" w:rsidR="00E26D87" w:rsidRPr="00811C09" w:rsidRDefault="00E26D87" w:rsidP="006F2896">
      <w:pPr>
        <w:autoSpaceDE w:val="0"/>
        <w:autoSpaceDN w:val="0"/>
        <w:adjustRightInd w:val="0"/>
        <w:spacing w:line="240" w:lineRule="atLeast"/>
        <w:ind w:firstLine="420"/>
        <w:rPr>
          <w:rFonts w:cs="Times New Roman"/>
          <w:kern w:val="0"/>
          <w:szCs w:val="21"/>
        </w:rPr>
        <w:sectPr w:rsidR="00E26D87" w:rsidRPr="00811C09" w:rsidSect="00A47F41">
          <w:type w:val="continuous"/>
          <w:pgSz w:w="11906" w:h="16838"/>
          <w:pgMar w:top="1440" w:right="1106" w:bottom="1440" w:left="1106" w:header="851" w:footer="992" w:gutter="0"/>
          <w:cols w:space="425"/>
          <w:docGrid w:type="lines" w:linePitch="312"/>
          <w15:footnoteColumns w:val="1"/>
        </w:sectPr>
      </w:pPr>
    </w:p>
    <w:tbl>
      <w:tblPr>
        <w:tblW w:w="5000" w:type="pct"/>
        <w:jc w:val="center"/>
        <w:tblLayout w:type="fixed"/>
        <w:tblLook w:val="04A0" w:firstRow="1" w:lastRow="0" w:firstColumn="1" w:lastColumn="0" w:noHBand="0" w:noVBand="1"/>
      </w:tblPr>
      <w:tblGrid>
        <w:gridCol w:w="1938"/>
        <w:gridCol w:w="1939"/>
        <w:gridCol w:w="1939"/>
        <w:gridCol w:w="1939"/>
        <w:gridCol w:w="1939"/>
      </w:tblGrid>
      <w:tr w:rsidR="00271103" w:rsidRPr="00811C09" w14:paraId="3E11F927" w14:textId="77777777" w:rsidTr="00A47F41">
        <w:trPr>
          <w:trHeight w:val="340"/>
          <w:jc w:val="center"/>
        </w:trPr>
        <w:tc>
          <w:tcPr>
            <w:tcW w:w="1000" w:type="pct"/>
            <w:tcBorders>
              <w:top w:val="single" w:sz="8" w:space="0" w:color="auto"/>
              <w:left w:val="nil"/>
              <w:right w:val="nil"/>
            </w:tcBorders>
            <w:vAlign w:val="center"/>
          </w:tcPr>
          <w:p w14:paraId="45771BD1"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single" w:sz="8" w:space="0" w:color="auto"/>
              <w:left w:val="nil"/>
              <w:right w:val="nil"/>
            </w:tcBorders>
            <w:vAlign w:val="center"/>
          </w:tcPr>
          <w:p w14:paraId="0572FD17"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w:t>
            </w:r>
          </w:p>
        </w:tc>
        <w:tc>
          <w:tcPr>
            <w:tcW w:w="1000" w:type="pct"/>
            <w:tcBorders>
              <w:top w:val="single" w:sz="8" w:space="0" w:color="auto"/>
              <w:left w:val="nil"/>
              <w:right w:val="nil"/>
            </w:tcBorders>
            <w:vAlign w:val="center"/>
          </w:tcPr>
          <w:p w14:paraId="27641EDE"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w:t>
            </w:r>
          </w:p>
        </w:tc>
        <w:tc>
          <w:tcPr>
            <w:tcW w:w="1000" w:type="pct"/>
            <w:tcBorders>
              <w:top w:val="single" w:sz="8" w:space="0" w:color="auto"/>
              <w:left w:val="nil"/>
              <w:right w:val="nil"/>
            </w:tcBorders>
            <w:vAlign w:val="center"/>
          </w:tcPr>
          <w:p w14:paraId="4700F76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w:t>
            </w:r>
          </w:p>
        </w:tc>
        <w:tc>
          <w:tcPr>
            <w:tcW w:w="1000" w:type="pct"/>
            <w:tcBorders>
              <w:top w:val="single" w:sz="8" w:space="0" w:color="auto"/>
              <w:left w:val="nil"/>
              <w:right w:val="nil"/>
            </w:tcBorders>
            <w:vAlign w:val="center"/>
          </w:tcPr>
          <w:p w14:paraId="0B1EF7B8"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(4)</w:t>
            </w:r>
          </w:p>
        </w:tc>
      </w:tr>
      <w:tr w:rsidR="002266C4" w:rsidRPr="00811C09" w14:paraId="51D4292B" w14:textId="77777777" w:rsidTr="00A47F41">
        <w:trPr>
          <w:trHeight w:val="340"/>
          <w:jc w:val="center"/>
        </w:trPr>
        <w:tc>
          <w:tcPr>
            <w:tcW w:w="1000" w:type="pct"/>
            <w:tcBorders>
              <w:left w:val="nil"/>
              <w:bottom w:val="nil"/>
              <w:right w:val="nil"/>
            </w:tcBorders>
            <w:vAlign w:val="center"/>
          </w:tcPr>
          <w:p w14:paraId="376F6D4E" w14:textId="77777777" w:rsidR="002266C4" w:rsidRPr="00811C09" w:rsidRDefault="002266C4"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left w:val="nil"/>
              <w:bottom w:val="nil"/>
              <w:right w:val="nil"/>
            </w:tcBorders>
            <w:vAlign w:val="center"/>
          </w:tcPr>
          <w:p w14:paraId="48C11B9B" w14:textId="505D84F9" w:rsidR="002266C4" w:rsidRPr="00811C09" w:rsidRDefault="002266C4"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东部</w:t>
            </w:r>
          </w:p>
        </w:tc>
        <w:tc>
          <w:tcPr>
            <w:tcW w:w="1000" w:type="pct"/>
            <w:tcBorders>
              <w:left w:val="nil"/>
              <w:bottom w:val="nil"/>
              <w:right w:val="nil"/>
            </w:tcBorders>
            <w:vAlign w:val="center"/>
          </w:tcPr>
          <w:p w14:paraId="334CF415" w14:textId="69A5D2BA" w:rsidR="002266C4" w:rsidRPr="00811C09" w:rsidRDefault="002266C4"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中西部</w:t>
            </w:r>
          </w:p>
        </w:tc>
        <w:tc>
          <w:tcPr>
            <w:tcW w:w="1000" w:type="pct"/>
            <w:tcBorders>
              <w:left w:val="nil"/>
              <w:bottom w:val="nil"/>
              <w:right w:val="nil"/>
            </w:tcBorders>
            <w:vAlign w:val="center"/>
          </w:tcPr>
          <w:p w14:paraId="2A3C9D40" w14:textId="1E7682AD" w:rsidR="002266C4" w:rsidRPr="00811C09" w:rsidRDefault="002266C4"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高</w:t>
            </w:r>
            <w:r w:rsidRPr="00811C09">
              <w:rPr>
                <w:rFonts w:cs="Times New Roman"/>
                <w:kern w:val="0"/>
                <w:szCs w:val="21"/>
              </w:rPr>
              <w:t>GVC</w:t>
            </w:r>
          </w:p>
        </w:tc>
        <w:tc>
          <w:tcPr>
            <w:tcW w:w="1000" w:type="pct"/>
            <w:tcBorders>
              <w:left w:val="nil"/>
              <w:bottom w:val="nil"/>
              <w:right w:val="nil"/>
            </w:tcBorders>
            <w:vAlign w:val="center"/>
          </w:tcPr>
          <w:p w14:paraId="72696EFF" w14:textId="1E41BD48" w:rsidR="002266C4" w:rsidRPr="00811C09" w:rsidRDefault="002266C4"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低</w:t>
            </w:r>
            <w:r w:rsidRPr="00811C09">
              <w:rPr>
                <w:rFonts w:cs="Times New Roman"/>
                <w:kern w:val="0"/>
                <w:szCs w:val="21"/>
              </w:rPr>
              <w:t>GVC</w:t>
            </w:r>
          </w:p>
        </w:tc>
      </w:tr>
      <w:tr w:rsidR="00271103" w:rsidRPr="00811C09" w14:paraId="6AB2624E" w14:textId="77777777" w:rsidTr="00A47F41">
        <w:trPr>
          <w:trHeight w:val="340"/>
          <w:jc w:val="center"/>
        </w:trPr>
        <w:tc>
          <w:tcPr>
            <w:tcW w:w="1000" w:type="pct"/>
            <w:tcBorders>
              <w:top w:val="nil"/>
              <w:left w:val="nil"/>
              <w:bottom w:val="single" w:sz="4" w:space="0" w:color="auto"/>
              <w:right w:val="nil"/>
            </w:tcBorders>
            <w:vAlign w:val="center"/>
          </w:tcPr>
          <w:p w14:paraId="5290268E"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single" w:sz="4" w:space="0" w:color="auto"/>
              <w:right w:val="nil"/>
            </w:tcBorders>
            <w:vAlign w:val="center"/>
          </w:tcPr>
          <w:p w14:paraId="7F240A2C"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c>
          <w:tcPr>
            <w:tcW w:w="1000" w:type="pct"/>
            <w:tcBorders>
              <w:top w:val="nil"/>
              <w:left w:val="nil"/>
              <w:bottom w:val="single" w:sz="4" w:space="0" w:color="auto"/>
              <w:right w:val="nil"/>
            </w:tcBorders>
            <w:vAlign w:val="center"/>
          </w:tcPr>
          <w:p w14:paraId="24A72C1A"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c>
          <w:tcPr>
            <w:tcW w:w="1000" w:type="pct"/>
            <w:tcBorders>
              <w:top w:val="nil"/>
              <w:left w:val="nil"/>
              <w:bottom w:val="single" w:sz="4" w:space="0" w:color="auto"/>
              <w:right w:val="nil"/>
            </w:tcBorders>
            <w:vAlign w:val="center"/>
          </w:tcPr>
          <w:p w14:paraId="3C53AD8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c>
          <w:tcPr>
            <w:tcW w:w="1000" w:type="pct"/>
            <w:tcBorders>
              <w:top w:val="nil"/>
              <w:left w:val="nil"/>
              <w:bottom w:val="single" w:sz="4" w:space="0" w:color="auto"/>
              <w:right w:val="nil"/>
            </w:tcBorders>
            <w:vAlign w:val="center"/>
          </w:tcPr>
          <w:p w14:paraId="7133C8FC"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r>
      <w:tr w:rsidR="00271103" w:rsidRPr="00811C09" w14:paraId="3DC0FD2F" w14:textId="77777777" w:rsidTr="00A47F41">
        <w:trPr>
          <w:trHeight w:val="340"/>
          <w:jc w:val="center"/>
        </w:trPr>
        <w:tc>
          <w:tcPr>
            <w:tcW w:w="1000" w:type="pct"/>
            <w:tcBorders>
              <w:top w:val="single" w:sz="4" w:space="0" w:color="auto"/>
              <w:left w:val="nil"/>
              <w:bottom w:val="nil"/>
              <w:right w:val="nil"/>
            </w:tcBorders>
            <w:vAlign w:val="center"/>
          </w:tcPr>
          <w:p w14:paraId="587246CA"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lastRenderedPageBreak/>
              <w:t>NVCP</w:t>
            </w:r>
          </w:p>
        </w:tc>
        <w:tc>
          <w:tcPr>
            <w:tcW w:w="1000" w:type="pct"/>
            <w:tcBorders>
              <w:top w:val="single" w:sz="4" w:space="0" w:color="auto"/>
              <w:left w:val="nil"/>
              <w:bottom w:val="nil"/>
              <w:right w:val="nil"/>
            </w:tcBorders>
            <w:vAlign w:val="center"/>
          </w:tcPr>
          <w:p w14:paraId="3312A846"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0.860</w:t>
            </w:r>
            <w:r w:rsidRPr="00811C09">
              <w:rPr>
                <w:rFonts w:cs="Times New Roman"/>
                <w:kern w:val="0"/>
                <w:szCs w:val="21"/>
                <w:vertAlign w:val="superscript"/>
              </w:rPr>
              <w:t>**</w:t>
            </w:r>
          </w:p>
        </w:tc>
        <w:tc>
          <w:tcPr>
            <w:tcW w:w="1000" w:type="pct"/>
            <w:tcBorders>
              <w:top w:val="single" w:sz="4" w:space="0" w:color="auto"/>
              <w:left w:val="nil"/>
              <w:bottom w:val="nil"/>
              <w:right w:val="nil"/>
            </w:tcBorders>
            <w:vAlign w:val="center"/>
          </w:tcPr>
          <w:p w14:paraId="6DCE46B1"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0.543</w:t>
            </w:r>
          </w:p>
        </w:tc>
        <w:tc>
          <w:tcPr>
            <w:tcW w:w="1000" w:type="pct"/>
            <w:tcBorders>
              <w:top w:val="single" w:sz="4" w:space="0" w:color="auto"/>
              <w:left w:val="nil"/>
              <w:bottom w:val="nil"/>
              <w:right w:val="nil"/>
            </w:tcBorders>
            <w:vAlign w:val="center"/>
          </w:tcPr>
          <w:p w14:paraId="1D7AD629"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0.733</w:t>
            </w:r>
            <w:r w:rsidRPr="00811C09">
              <w:rPr>
                <w:rFonts w:cs="Times New Roman"/>
                <w:kern w:val="0"/>
                <w:szCs w:val="21"/>
                <w:vertAlign w:val="superscript"/>
              </w:rPr>
              <w:t>**</w:t>
            </w:r>
          </w:p>
        </w:tc>
        <w:tc>
          <w:tcPr>
            <w:tcW w:w="1000" w:type="pct"/>
            <w:tcBorders>
              <w:top w:val="single" w:sz="4" w:space="0" w:color="auto"/>
              <w:left w:val="nil"/>
              <w:bottom w:val="nil"/>
              <w:right w:val="nil"/>
            </w:tcBorders>
            <w:vAlign w:val="center"/>
          </w:tcPr>
          <w:p w14:paraId="0C769F11"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-0.718</w:t>
            </w:r>
          </w:p>
        </w:tc>
      </w:tr>
      <w:tr w:rsidR="00271103" w:rsidRPr="00811C09" w14:paraId="61AC2F47" w14:textId="77777777" w:rsidTr="00A47F41">
        <w:trPr>
          <w:trHeight w:val="340"/>
          <w:jc w:val="center"/>
        </w:trPr>
        <w:tc>
          <w:tcPr>
            <w:tcW w:w="1000" w:type="pct"/>
            <w:tcBorders>
              <w:top w:val="nil"/>
              <w:left w:val="nil"/>
              <w:bottom w:val="nil"/>
              <w:right w:val="nil"/>
            </w:tcBorders>
            <w:vAlign w:val="center"/>
          </w:tcPr>
          <w:p w14:paraId="2FBDBBC8"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nil"/>
              <w:right w:val="nil"/>
            </w:tcBorders>
            <w:vAlign w:val="center"/>
          </w:tcPr>
          <w:p w14:paraId="1CD9BAFB"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(0.389)</w:t>
            </w:r>
          </w:p>
        </w:tc>
        <w:tc>
          <w:tcPr>
            <w:tcW w:w="1000" w:type="pct"/>
            <w:tcBorders>
              <w:top w:val="nil"/>
              <w:left w:val="nil"/>
              <w:bottom w:val="nil"/>
              <w:right w:val="nil"/>
            </w:tcBorders>
            <w:vAlign w:val="center"/>
          </w:tcPr>
          <w:p w14:paraId="67E6E20F"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(0.346)</w:t>
            </w:r>
          </w:p>
        </w:tc>
        <w:tc>
          <w:tcPr>
            <w:tcW w:w="1000" w:type="pct"/>
            <w:tcBorders>
              <w:top w:val="nil"/>
              <w:left w:val="nil"/>
              <w:bottom w:val="nil"/>
              <w:right w:val="nil"/>
            </w:tcBorders>
            <w:vAlign w:val="center"/>
          </w:tcPr>
          <w:p w14:paraId="1F7B401A"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(0.318)</w:t>
            </w:r>
          </w:p>
        </w:tc>
        <w:tc>
          <w:tcPr>
            <w:tcW w:w="1000" w:type="pct"/>
            <w:tcBorders>
              <w:top w:val="nil"/>
              <w:left w:val="nil"/>
              <w:bottom w:val="nil"/>
              <w:right w:val="nil"/>
            </w:tcBorders>
            <w:vAlign w:val="center"/>
          </w:tcPr>
          <w:p w14:paraId="5656F97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(0.685)</w:t>
            </w:r>
          </w:p>
        </w:tc>
      </w:tr>
      <w:tr w:rsidR="00271103" w:rsidRPr="00811C09" w14:paraId="3E93F564" w14:textId="77777777" w:rsidTr="00A47F41">
        <w:trPr>
          <w:trHeight w:val="340"/>
          <w:jc w:val="center"/>
        </w:trPr>
        <w:tc>
          <w:tcPr>
            <w:tcW w:w="1000" w:type="pct"/>
            <w:tcBorders>
              <w:top w:val="nil"/>
              <w:left w:val="nil"/>
              <w:bottom w:val="nil"/>
              <w:right w:val="nil"/>
            </w:tcBorders>
            <w:vAlign w:val="center"/>
          </w:tcPr>
          <w:p w14:paraId="259E9EB8"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GDP</w:t>
            </w:r>
          </w:p>
        </w:tc>
        <w:tc>
          <w:tcPr>
            <w:tcW w:w="1000" w:type="pct"/>
            <w:tcBorders>
              <w:top w:val="nil"/>
              <w:left w:val="nil"/>
              <w:bottom w:val="nil"/>
              <w:right w:val="nil"/>
            </w:tcBorders>
            <w:vAlign w:val="center"/>
          </w:tcPr>
          <w:p w14:paraId="513BD036"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r w:rsidRPr="00811C09">
              <w:rPr>
                <w:rFonts w:cs="Times New Roman"/>
                <w:kern w:val="0"/>
                <w:szCs w:val="21"/>
                <w:vertAlign w:val="superscript"/>
              </w:rPr>
              <w:t>***</w:t>
            </w:r>
          </w:p>
        </w:tc>
        <w:tc>
          <w:tcPr>
            <w:tcW w:w="1000" w:type="pct"/>
            <w:tcBorders>
              <w:top w:val="nil"/>
              <w:left w:val="nil"/>
              <w:bottom w:val="nil"/>
              <w:right w:val="nil"/>
            </w:tcBorders>
            <w:vAlign w:val="center"/>
          </w:tcPr>
          <w:p w14:paraId="7EAF7983"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r w:rsidRPr="00811C09">
              <w:rPr>
                <w:rFonts w:cs="Times New Roman"/>
                <w:kern w:val="0"/>
                <w:szCs w:val="21"/>
                <w:vertAlign w:val="superscript"/>
              </w:rPr>
              <w:t>***</w:t>
            </w:r>
          </w:p>
        </w:tc>
        <w:tc>
          <w:tcPr>
            <w:tcW w:w="1000" w:type="pct"/>
            <w:tcBorders>
              <w:top w:val="nil"/>
              <w:left w:val="nil"/>
              <w:bottom w:val="nil"/>
              <w:right w:val="nil"/>
            </w:tcBorders>
            <w:vAlign w:val="center"/>
          </w:tcPr>
          <w:p w14:paraId="2CD584E3"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r w:rsidRPr="00811C09">
              <w:rPr>
                <w:rFonts w:cs="Times New Roman"/>
                <w:kern w:val="0"/>
                <w:szCs w:val="21"/>
                <w:vertAlign w:val="superscript"/>
              </w:rPr>
              <w:t>***</w:t>
            </w:r>
          </w:p>
        </w:tc>
        <w:tc>
          <w:tcPr>
            <w:tcW w:w="1000" w:type="pct"/>
            <w:tcBorders>
              <w:top w:val="nil"/>
              <w:left w:val="nil"/>
              <w:bottom w:val="nil"/>
              <w:right w:val="nil"/>
            </w:tcBorders>
            <w:vAlign w:val="center"/>
          </w:tcPr>
          <w:p w14:paraId="1657BA54"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r w:rsidRPr="00811C09">
              <w:rPr>
                <w:rFonts w:cs="Times New Roman"/>
                <w:kern w:val="0"/>
                <w:szCs w:val="21"/>
                <w:vertAlign w:val="superscript"/>
              </w:rPr>
              <w:t>***</w:t>
            </w:r>
          </w:p>
        </w:tc>
      </w:tr>
      <w:tr w:rsidR="00271103" w:rsidRPr="00811C09" w14:paraId="1A72586A" w14:textId="77777777" w:rsidTr="00A47F41">
        <w:trPr>
          <w:trHeight w:val="340"/>
          <w:jc w:val="center"/>
        </w:trPr>
        <w:tc>
          <w:tcPr>
            <w:tcW w:w="1000" w:type="pct"/>
            <w:tcBorders>
              <w:top w:val="nil"/>
              <w:left w:val="nil"/>
              <w:bottom w:val="nil"/>
              <w:right w:val="nil"/>
            </w:tcBorders>
            <w:vAlign w:val="center"/>
          </w:tcPr>
          <w:p w14:paraId="4D39E51A"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nil"/>
              <w:right w:val="nil"/>
            </w:tcBorders>
            <w:vAlign w:val="center"/>
          </w:tcPr>
          <w:p w14:paraId="4117063D"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p>
        </w:tc>
        <w:tc>
          <w:tcPr>
            <w:tcW w:w="1000" w:type="pct"/>
            <w:tcBorders>
              <w:top w:val="nil"/>
              <w:left w:val="nil"/>
              <w:bottom w:val="nil"/>
              <w:right w:val="nil"/>
            </w:tcBorders>
            <w:vAlign w:val="center"/>
          </w:tcPr>
          <w:p w14:paraId="2B572C4D"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p>
        </w:tc>
        <w:tc>
          <w:tcPr>
            <w:tcW w:w="1000" w:type="pct"/>
            <w:tcBorders>
              <w:top w:val="nil"/>
              <w:left w:val="nil"/>
              <w:bottom w:val="nil"/>
              <w:right w:val="nil"/>
            </w:tcBorders>
            <w:vAlign w:val="center"/>
          </w:tcPr>
          <w:p w14:paraId="4A4B4D27"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p>
        </w:tc>
        <w:tc>
          <w:tcPr>
            <w:tcW w:w="1000" w:type="pct"/>
            <w:tcBorders>
              <w:top w:val="nil"/>
              <w:left w:val="nil"/>
              <w:bottom w:val="nil"/>
              <w:right w:val="nil"/>
            </w:tcBorders>
            <w:vAlign w:val="center"/>
          </w:tcPr>
          <w:p w14:paraId="45DBC07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p>
        </w:tc>
      </w:tr>
      <w:tr w:rsidR="00271103" w:rsidRPr="00811C09" w14:paraId="0D3E02A8" w14:textId="77777777" w:rsidTr="00A47F41">
        <w:trPr>
          <w:trHeight w:val="340"/>
          <w:jc w:val="center"/>
        </w:trPr>
        <w:tc>
          <w:tcPr>
            <w:tcW w:w="1000" w:type="pct"/>
            <w:tcBorders>
              <w:top w:val="nil"/>
              <w:left w:val="nil"/>
              <w:bottom w:val="nil"/>
              <w:right w:val="nil"/>
            </w:tcBorders>
            <w:vAlign w:val="center"/>
          </w:tcPr>
          <w:p w14:paraId="2FB6982D"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HC</w:t>
            </w:r>
          </w:p>
        </w:tc>
        <w:tc>
          <w:tcPr>
            <w:tcW w:w="1000" w:type="pct"/>
            <w:tcBorders>
              <w:top w:val="nil"/>
              <w:left w:val="nil"/>
              <w:bottom w:val="nil"/>
              <w:right w:val="nil"/>
            </w:tcBorders>
            <w:vAlign w:val="center"/>
          </w:tcPr>
          <w:p w14:paraId="0AF8BCA2"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31.688</w:t>
            </w:r>
            <w:r w:rsidRPr="00811C09">
              <w:rPr>
                <w:rFonts w:cs="Times New Roman"/>
                <w:kern w:val="0"/>
                <w:szCs w:val="21"/>
                <w:vertAlign w:val="superscript"/>
              </w:rPr>
              <w:t>***</w:t>
            </w:r>
          </w:p>
        </w:tc>
        <w:tc>
          <w:tcPr>
            <w:tcW w:w="1000" w:type="pct"/>
            <w:tcBorders>
              <w:top w:val="nil"/>
              <w:left w:val="nil"/>
              <w:bottom w:val="nil"/>
              <w:right w:val="nil"/>
            </w:tcBorders>
            <w:vAlign w:val="center"/>
          </w:tcPr>
          <w:p w14:paraId="036954DE"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-13.050</w:t>
            </w:r>
          </w:p>
        </w:tc>
        <w:tc>
          <w:tcPr>
            <w:tcW w:w="1000" w:type="pct"/>
            <w:tcBorders>
              <w:top w:val="nil"/>
              <w:left w:val="nil"/>
              <w:bottom w:val="nil"/>
              <w:right w:val="nil"/>
            </w:tcBorders>
            <w:vAlign w:val="center"/>
          </w:tcPr>
          <w:p w14:paraId="7AE97D18"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15.626</w:t>
            </w:r>
            <w:r w:rsidRPr="00811C09">
              <w:rPr>
                <w:rFonts w:cs="Times New Roman"/>
                <w:kern w:val="0"/>
                <w:szCs w:val="21"/>
                <w:vertAlign w:val="superscript"/>
              </w:rPr>
              <w:t>*</w:t>
            </w:r>
          </w:p>
        </w:tc>
        <w:tc>
          <w:tcPr>
            <w:tcW w:w="1000" w:type="pct"/>
            <w:tcBorders>
              <w:top w:val="nil"/>
              <w:left w:val="nil"/>
              <w:bottom w:val="nil"/>
              <w:right w:val="nil"/>
            </w:tcBorders>
            <w:vAlign w:val="center"/>
          </w:tcPr>
          <w:p w14:paraId="6A71079D"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13.347</w:t>
            </w:r>
          </w:p>
        </w:tc>
      </w:tr>
      <w:tr w:rsidR="00271103" w:rsidRPr="00811C09" w14:paraId="7A894013" w14:textId="77777777" w:rsidTr="00A47F41">
        <w:trPr>
          <w:trHeight w:val="340"/>
          <w:jc w:val="center"/>
        </w:trPr>
        <w:tc>
          <w:tcPr>
            <w:tcW w:w="1000" w:type="pct"/>
            <w:tcBorders>
              <w:top w:val="nil"/>
              <w:left w:val="nil"/>
              <w:bottom w:val="nil"/>
              <w:right w:val="nil"/>
            </w:tcBorders>
            <w:vAlign w:val="center"/>
          </w:tcPr>
          <w:p w14:paraId="1EF89ABC"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nil"/>
              <w:right w:val="nil"/>
            </w:tcBorders>
            <w:vAlign w:val="center"/>
          </w:tcPr>
          <w:p w14:paraId="4254DE83"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(6.125)</w:t>
            </w:r>
          </w:p>
        </w:tc>
        <w:tc>
          <w:tcPr>
            <w:tcW w:w="1000" w:type="pct"/>
            <w:tcBorders>
              <w:top w:val="nil"/>
              <w:left w:val="nil"/>
              <w:bottom w:val="nil"/>
              <w:right w:val="nil"/>
            </w:tcBorders>
            <w:vAlign w:val="center"/>
          </w:tcPr>
          <w:p w14:paraId="4CE9149E"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(8.769)</w:t>
            </w:r>
          </w:p>
        </w:tc>
        <w:tc>
          <w:tcPr>
            <w:tcW w:w="1000" w:type="pct"/>
            <w:tcBorders>
              <w:top w:val="nil"/>
              <w:left w:val="nil"/>
              <w:bottom w:val="nil"/>
              <w:right w:val="nil"/>
            </w:tcBorders>
            <w:vAlign w:val="center"/>
          </w:tcPr>
          <w:p w14:paraId="24C8C0C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(7.988)</w:t>
            </w:r>
          </w:p>
        </w:tc>
        <w:tc>
          <w:tcPr>
            <w:tcW w:w="1000" w:type="pct"/>
            <w:tcBorders>
              <w:top w:val="nil"/>
              <w:left w:val="nil"/>
              <w:bottom w:val="nil"/>
              <w:right w:val="nil"/>
            </w:tcBorders>
            <w:vAlign w:val="center"/>
          </w:tcPr>
          <w:p w14:paraId="449746F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(8.636)</w:t>
            </w:r>
          </w:p>
        </w:tc>
      </w:tr>
      <w:tr w:rsidR="00271103" w:rsidRPr="00811C09" w14:paraId="3781B24C" w14:textId="77777777" w:rsidTr="00A47F41">
        <w:trPr>
          <w:trHeight w:val="340"/>
          <w:jc w:val="center"/>
        </w:trPr>
        <w:tc>
          <w:tcPr>
            <w:tcW w:w="1000" w:type="pct"/>
            <w:tcBorders>
              <w:top w:val="nil"/>
              <w:left w:val="nil"/>
              <w:bottom w:val="nil"/>
              <w:right w:val="nil"/>
            </w:tcBorders>
            <w:vAlign w:val="center"/>
          </w:tcPr>
          <w:p w14:paraId="7E6BFF67" w14:textId="48229E39"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S</w:t>
            </w:r>
            <w:r w:rsidR="009018BE">
              <w:rPr>
                <w:rFonts w:cs="Times New Roman"/>
                <w:kern w:val="0"/>
                <w:szCs w:val="21"/>
              </w:rPr>
              <w:t>OE</w:t>
            </w:r>
          </w:p>
        </w:tc>
        <w:tc>
          <w:tcPr>
            <w:tcW w:w="1000" w:type="pct"/>
            <w:tcBorders>
              <w:top w:val="nil"/>
              <w:left w:val="nil"/>
              <w:bottom w:val="nil"/>
              <w:right w:val="nil"/>
            </w:tcBorders>
            <w:vAlign w:val="center"/>
          </w:tcPr>
          <w:p w14:paraId="1031FED8"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-2.983</w:t>
            </w:r>
            <w:r w:rsidRPr="00811C09">
              <w:rPr>
                <w:rFonts w:cs="Times New Roman"/>
                <w:kern w:val="0"/>
                <w:szCs w:val="21"/>
                <w:vertAlign w:val="superscript"/>
              </w:rPr>
              <w:t>***</w:t>
            </w:r>
          </w:p>
        </w:tc>
        <w:tc>
          <w:tcPr>
            <w:tcW w:w="1000" w:type="pct"/>
            <w:tcBorders>
              <w:top w:val="nil"/>
              <w:left w:val="nil"/>
              <w:bottom w:val="nil"/>
              <w:right w:val="nil"/>
            </w:tcBorders>
            <w:vAlign w:val="center"/>
          </w:tcPr>
          <w:p w14:paraId="690A51A6"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1.615</w:t>
            </w:r>
            <w:r w:rsidRPr="00811C09">
              <w:rPr>
                <w:rFonts w:cs="Times New Roman"/>
                <w:kern w:val="0"/>
                <w:szCs w:val="21"/>
                <w:vertAlign w:val="superscript"/>
              </w:rPr>
              <w:t>***</w:t>
            </w:r>
          </w:p>
        </w:tc>
        <w:tc>
          <w:tcPr>
            <w:tcW w:w="1000" w:type="pct"/>
            <w:tcBorders>
              <w:top w:val="nil"/>
              <w:left w:val="nil"/>
              <w:bottom w:val="nil"/>
              <w:right w:val="nil"/>
            </w:tcBorders>
            <w:vAlign w:val="center"/>
          </w:tcPr>
          <w:p w14:paraId="4BEB3B73"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-0.776</w:t>
            </w:r>
          </w:p>
        </w:tc>
        <w:tc>
          <w:tcPr>
            <w:tcW w:w="1000" w:type="pct"/>
            <w:tcBorders>
              <w:top w:val="nil"/>
              <w:left w:val="nil"/>
              <w:bottom w:val="nil"/>
              <w:right w:val="nil"/>
            </w:tcBorders>
            <w:vAlign w:val="center"/>
          </w:tcPr>
          <w:p w14:paraId="1A548512"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-0.940</w:t>
            </w:r>
            <w:r w:rsidRPr="00811C09">
              <w:rPr>
                <w:rFonts w:cs="Times New Roman"/>
                <w:kern w:val="0"/>
                <w:szCs w:val="21"/>
                <w:vertAlign w:val="superscript"/>
              </w:rPr>
              <w:t>**</w:t>
            </w:r>
          </w:p>
        </w:tc>
      </w:tr>
      <w:tr w:rsidR="00271103" w:rsidRPr="00811C09" w14:paraId="7729DDE7" w14:textId="77777777" w:rsidTr="00A47F41">
        <w:trPr>
          <w:trHeight w:val="340"/>
          <w:jc w:val="center"/>
        </w:trPr>
        <w:tc>
          <w:tcPr>
            <w:tcW w:w="1000" w:type="pct"/>
            <w:tcBorders>
              <w:top w:val="nil"/>
              <w:left w:val="nil"/>
              <w:bottom w:val="nil"/>
              <w:right w:val="nil"/>
            </w:tcBorders>
            <w:vAlign w:val="center"/>
          </w:tcPr>
          <w:p w14:paraId="05A1CE47"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nil"/>
              <w:right w:val="nil"/>
            </w:tcBorders>
            <w:vAlign w:val="center"/>
          </w:tcPr>
          <w:p w14:paraId="2B7323E7"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(0.677)</w:t>
            </w:r>
          </w:p>
        </w:tc>
        <w:tc>
          <w:tcPr>
            <w:tcW w:w="1000" w:type="pct"/>
            <w:tcBorders>
              <w:top w:val="nil"/>
              <w:left w:val="nil"/>
              <w:bottom w:val="nil"/>
              <w:right w:val="nil"/>
            </w:tcBorders>
            <w:vAlign w:val="center"/>
          </w:tcPr>
          <w:p w14:paraId="7B3531E7"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(0.434)</w:t>
            </w:r>
          </w:p>
        </w:tc>
        <w:tc>
          <w:tcPr>
            <w:tcW w:w="1000" w:type="pct"/>
            <w:tcBorders>
              <w:top w:val="nil"/>
              <w:left w:val="nil"/>
              <w:bottom w:val="nil"/>
              <w:right w:val="nil"/>
            </w:tcBorders>
            <w:vAlign w:val="center"/>
          </w:tcPr>
          <w:p w14:paraId="42C854B8"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(0.645)</w:t>
            </w:r>
          </w:p>
        </w:tc>
        <w:tc>
          <w:tcPr>
            <w:tcW w:w="1000" w:type="pct"/>
            <w:tcBorders>
              <w:top w:val="nil"/>
              <w:left w:val="nil"/>
              <w:bottom w:val="nil"/>
              <w:right w:val="nil"/>
            </w:tcBorders>
            <w:vAlign w:val="center"/>
          </w:tcPr>
          <w:p w14:paraId="1A66DC9B"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(0.391)</w:t>
            </w:r>
          </w:p>
        </w:tc>
      </w:tr>
      <w:tr w:rsidR="00271103" w:rsidRPr="00811C09" w14:paraId="19629C9D" w14:textId="77777777" w:rsidTr="00A47F41">
        <w:trPr>
          <w:trHeight w:val="340"/>
          <w:jc w:val="center"/>
        </w:trPr>
        <w:tc>
          <w:tcPr>
            <w:tcW w:w="1000" w:type="pct"/>
            <w:tcBorders>
              <w:top w:val="nil"/>
              <w:left w:val="nil"/>
              <w:bottom w:val="nil"/>
              <w:right w:val="nil"/>
            </w:tcBorders>
            <w:vAlign w:val="center"/>
          </w:tcPr>
          <w:p w14:paraId="1C32DE95"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Information</w:t>
            </w:r>
          </w:p>
        </w:tc>
        <w:tc>
          <w:tcPr>
            <w:tcW w:w="1000" w:type="pct"/>
            <w:tcBorders>
              <w:top w:val="nil"/>
              <w:left w:val="nil"/>
              <w:bottom w:val="nil"/>
              <w:right w:val="nil"/>
            </w:tcBorders>
            <w:vAlign w:val="center"/>
          </w:tcPr>
          <w:p w14:paraId="6691B0C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0.302</w:t>
            </w:r>
          </w:p>
        </w:tc>
        <w:tc>
          <w:tcPr>
            <w:tcW w:w="1000" w:type="pct"/>
            <w:tcBorders>
              <w:top w:val="nil"/>
              <w:left w:val="nil"/>
              <w:bottom w:val="nil"/>
              <w:right w:val="nil"/>
            </w:tcBorders>
            <w:vAlign w:val="center"/>
          </w:tcPr>
          <w:p w14:paraId="7E369F8C"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-0.023</w:t>
            </w:r>
            <w:r w:rsidRPr="00811C09">
              <w:rPr>
                <w:rFonts w:cs="Times New Roman"/>
                <w:kern w:val="0"/>
                <w:szCs w:val="21"/>
                <w:vertAlign w:val="superscript"/>
              </w:rPr>
              <w:t>**</w:t>
            </w:r>
          </w:p>
        </w:tc>
        <w:tc>
          <w:tcPr>
            <w:tcW w:w="1000" w:type="pct"/>
            <w:tcBorders>
              <w:top w:val="nil"/>
              <w:left w:val="nil"/>
              <w:bottom w:val="nil"/>
              <w:right w:val="nil"/>
            </w:tcBorders>
            <w:vAlign w:val="center"/>
          </w:tcPr>
          <w:p w14:paraId="1093A9FC"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-0.025</w:t>
            </w:r>
            <w:r w:rsidRPr="00811C09">
              <w:rPr>
                <w:rFonts w:cs="Times New Roman"/>
                <w:kern w:val="0"/>
                <w:szCs w:val="21"/>
                <w:vertAlign w:val="superscript"/>
              </w:rPr>
              <w:t>**</w:t>
            </w:r>
          </w:p>
        </w:tc>
        <w:tc>
          <w:tcPr>
            <w:tcW w:w="1000" w:type="pct"/>
            <w:tcBorders>
              <w:top w:val="nil"/>
              <w:left w:val="nil"/>
              <w:bottom w:val="nil"/>
              <w:right w:val="nil"/>
            </w:tcBorders>
            <w:vAlign w:val="center"/>
          </w:tcPr>
          <w:p w14:paraId="0BECE039"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0.804</w:t>
            </w:r>
            <w:r w:rsidRPr="00811C09">
              <w:rPr>
                <w:rFonts w:cs="Times New Roman"/>
                <w:kern w:val="0"/>
                <w:szCs w:val="21"/>
                <w:vertAlign w:val="superscript"/>
              </w:rPr>
              <w:t>**</w:t>
            </w:r>
          </w:p>
        </w:tc>
      </w:tr>
      <w:tr w:rsidR="00271103" w:rsidRPr="00811C09" w14:paraId="3EF8517C" w14:textId="77777777" w:rsidTr="00A47F41">
        <w:trPr>
          <w:trHeight w:val="340"/>
          <w:jc w:val="center"/>
        </w:trPr>
        <w:tc>
          <w:tcPr>
            <w:tcW w:w="1000" w:type="pct"/>
            <w:tcBorders>
              <w:top w:val="nil"/>
              <w:left w:val="nil"/>
              <w:bottom w:val="nil"/>
              <w:right w:val="nil"/>
            </w:tcBorders>
            <w:vAlign w:val="center"/>
          </w:tcPr>
          <w:p w14:paraId="771EE575"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nil"/>
              <w:right w:val="nil"/>
            </w:tcBorders>
            <w:vAlign w:val="center"/>
          </w:tcPr>
          <w:p w14:paraId="7755C312"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(0.548)</w:t>
            </w:r>
          </w:p>
        </w:tc>
        <w:tc>
          <w:tcPr>
            <w:tcW w:w="1000" w:type="pct"/>
            <w:tcBorders>
              <w:top w:val="nil"/>
              <w:left w:val="nil"/>
              <w:bottom w:val="nil"/>
              <w:right w:val="nil"/>
            </w:tcBorders>
            <w:vAlign w:val="center"/>
          </w:tcPr>
          <w:p w14:paraId="30297643"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(0.009)</w:t>
            </w:r>
          </w:p>
        </w:tc>
        <w:tc>
          <w:tcPr>
            <w:tcW w:w="1000" w:type="pct"/>
            <w:tcBorders>
              <w:top w:val="nil"/>
              <w:left w:val="nil"/>
              <w:bottom w:val="nil"/>
              <w:right w:val="nil"/>
            </w:tcBorders>
            <w:vAlign w:val="center"/>
          </w:tcPr>
          <w:p w14:paraId="41AAB165"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(0.012)</w:t>
            </w:r>
          </w:p>
        </w:tc>
        <w:tc>
          <w:tcPr>
            <w:tcW w:w="1000" w:type="pct"/>
            <w:tcBorders>
              <w:top w:val="nil"/>
              <w:left w:val="nil"/>
              <w:bottom w:val="nil"/>
              <w:right w:val="nil"/>
            </w:tcBorders>
            <w:vAlign w:val="center"/>
          </w:tcPr>
          <w:p w14:paraId="4C644D5A"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(0.361)</w:t>
            </w:r>
          </w:p>
        </w:tc>
      </w:tr>
      <w:tr w:rsidR="00271103" w:rsidRPr="00811C09" w14:paraId="10FAA0A5" w14:textId="77777777" w:rsidTr="00A47F41">
        <w:trPr>
          <w:trHeight w:val="340"/>
          <w:jc w:val="center"/>
        </w:trPr>
        <w:tc>
          <w:tcPr>
            <w:tcW w:w="1000" w:type="pct"/>
            <w:tcBorders>
              <w:top w:val="nil"/>
              <w:left w:val="nil"/>
              <w:bottom w:val="nil"/>
              <w:right w:val="nil"/>
            </w:tcBorders>
            <w:vAlign w:val="center"/>
          </w:tcPr>
          <w:p w14:paraId="575AC914"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Urban</w:t>
            </w:r>
          </w:p>
        </w:tc>
        <w:tc>
          <w:tcPr>
            <w:tcW w:w="1000" w:type="pct"/>
            <w:tcBorders>
              <w:top w:val="nil"/>
              <w:left w:val="nil"/>
              <w:bottom w:val="nil"/>
              <w:right w:val="nil"/>
            </w:tcBorders>
            <w:vAlign w:val="center"/>
          </w:tcPr>
          <w:p w14:paraId="50E0E599"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0.785</w:t>
            </w:r>
            <w:r w:rsidRPr="00811C09">
              <w:rPr>
                <w:rFonts w:cs="Times New Roman"/>
                <w:kern w:val="0"/>
                <w:szCs w:val="21"/>
                <w:vertAlign w:val="superscript"/>
              </w:rPr>
              <w:t>**</w:t>
            </w:r>
          </w:p>
        </w:tc>
        <w:tc>
          <w:tcPr>
            <w:tcW w:w="1000" w:type="pct"/>
            <w:tcBorders>
              <w:top w:val="nil"/>
              <w:left w:val="nil"/>
              <w:bottom w:val="nil"/>
              <w:right w:val="nil"/>
            </w:tcBorders>
            <w:vAlign w:val="center"/>
          </w:tcPr>
          <w:p w14:paraId="5ED4F68C"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2.552</w:t>
            </w:r>
            <w:r w:rsidRPr="00811C09">
              <w:rPr>
                <w:rFonts w:cs="Times New Roman"/>
                <w:kern w:val="0"/>
                <w:szCs w:val="21"/>
                <w:vertAlign w:val="superscript"/>
              </w:rPr>
              <w:t>***</w:t>
            </w:r>
          </w:p>
        </w:tc>
        <w:tc>
          <w:tcPr>
            <w:tcW w:w="1000" w:type="pct"/>
            <w:tcBorders>
              <w:top w:val="nil"/>
              <w:left w:val="nil"/>
              <w:bottom w:val="nil"/>
              <w:right w:val="nil"/>
            </w:tcBorders>
            <w:vAlign w:val="center"/>
          </w:tcPr>
          <w:p w14:paraId="2B033C24"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1.406</w:t>
            </w:r>
            <w:r w:rsidRPr="00811C09">
              <w:rPr>
                <w:rFonts w:cs="Times New Roman"/>
                <w:kern w:val="0"/>
                <w:szCs w:val="21"/>
                <w:vertAlign w:val="superscript"/>
              </w:rPr>
              <w:t>**</w:t>
            </w:r>
          </w:p>
        </w:tc>
        <w:tc>
          <w:tcPr>
            <w:tcW w:w="1000" w:type="pct"/>
            <w:tcBorders>
              <w:top w:val="nil"/>
              <w:left w:val="nil"/>
              <w:bottom w:val="nil"/>
              <w:right w:val="nil"/>
            </w:tcBorders>
            <w:vAlign w:val="center"/>
          </w:tcPr>
          <w:p w14:paraId="3626FE68"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1.693</w:t>
            </w:r>
            <w:r w:rsidRPr="00811C09">
              <w:rPr>
                <w:rFonts w:cs="Times New Roman"/>
                <w:kern w:val="0"/>
                <w:szCs w:val="21"/>
                <w:vertAlign w:val="superscript"/>
              </w:rPr>
              <w:t>*</w:t>
            </w:r>
          </w:p>
        </w:tc>
      </w:tr>
      <w:tr w:rsidR="00271103" w:rsidRPr="00811C09" w14:paraId="7C1519B9" w14:textId="77777777" w:rsidTr="00A47F41">
        <w:trPr>
          <w:trHeight w:val="340"/>
          <w:jc w:val="center"/>
        </w:trPr>
        <w:tc>
          <w:tcPr>
            <w:tcW w:w="1000" w:type="pct"/>
            <w:tcBorders>
              <w:top w:val="nil"/>
              <w:left w:val="nil"/>
              <w:bottom w:val="nil"/>
              <w:right w:val="nil"/>
            </w:tcBorders>
            <w:vAlign w:val="center"/>
          </w:tcPr>
          <w:p w14:paraId="79F18AA4" w14:textId="77777777" w:rsidR="00271103" w:rsidRPr="00811C09" w:rsidRDefault="00271103"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nil"/>
              <w:right w:val="nil"/>
            </w:tcBorders>
            <w:vAlign w:val="center"/>
          </w:tcPr>
          <w:p w14:paraId="4260B854"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(0.363)</w:t>
            </w:r>
          </w:p>
        </w:tc>
        <w:tc>
          <w:tcPr>
            <w:tcW w:w="1000" w:type="pct"/>
            <w:tcBorders>
              <w:top w:val="nil"/>
              <w:left w:val="nil"/>
              <w:bottom w:val="nil"/>
              <w:right w:val="nil"/>
            </w:tcBorders>
            <w:vAlign w:val="center"/>
          </w:tcPr>
          <w:p w14:paraId="138C4702"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(0.626)</w:t>
            </w:r>
          </w:p>
        </w:tc>
        <w:tc>
          <w:tcPr>
            <w:tcW w:w="1000" w:type="pct"/>
            <w:tcBorders>
              <w:top w:val="nil"/>
              <w:left w:val="nil"/>
              <w:bottom w:val="nil"/>
              <w:right w:val="nil"/>
            </w:tcBorders>
            <w:vAlign w:val="center"/>
          </w:tcPr>
          <w:p w14:paraId="078CDF10"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(0.610)</w:t>
            </w:r>
          </w:p>
        </w:tc>
        <w:tc>
          <w:tcPr>
            <w:tcW w:w="1000" w:type="pct"/>
            <w:tcBorders>
              <w:top w:val="nil"/>
              <w:left w:val="nil"/>
              <w:bottom w:val="nil"/>
              <w:right w:val="nil"/>
            </w:tcBorders>
            <w:vAlign w:val="center"/>
          </w:tcPr>
          <w:p w14:paraId="4256194B" w14:textId="77777777" w:rsidR="00271103" w:rsidRPr="00811C09" w:rsidRDefault="00745598"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(1.005)</w:t>
            </w:r>
          </w:p>
        </w:tc>
      </w:tr>
      <w:tr w:rsidR="00D3200A" w:rsidRPr="00811C09" w14:paraId="28E93EED" w14:textId="77777777" w:rsidTr="00A47F41">
        <w:trPr>
          <w:trHeight w:val="340"/>
          <w:jc w:val="center"/>
        </w:trPr>
        <w:tc>
          <w:tcPr>
            <w:tcW w:w="1000" w:type="pct"/>
            <w:tcBorders>
              <w:top w:val="nil"/>
              <w:left w:val="nil"/>
              <w:bottom w:val="nil"/>
              <w:right w:val="nil"/>
            </w:tcBorders>
            <w:vAlign w:val="center"/>
          </w:tcPr>
          <w:p w14:paraId="5088D959" w14:textId="75270A2A"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常数项</w:t>
            </w:r>
          </w:p>
        </w:tc>
        <w:tc>
          <w:tcPr>
            <w:tcW w:w="1000" w:type="pct"/>
            <w:tcBorders>
              <w:top w:val="nil"/>
              <w:left w:val="nil"/>
              <w:bottom w:val="nil"/>
              <w:right w:val="nil"/>
            </w:tcBorders>
            <w:vAlign w:val="center"/>
          </w:tcPr>
          <w:p w14:paraId="2D071103"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4.431</w:t>
            </w:r>
            <w:r w:rsidRPr="00811C09">
              <w:rPr>
                <w:rFonts w:cs="Times New Roman"/>
                <w:kern w:val="0"/>
                <w:szCs w:val="21"/>
                <w:vertAlign w:val="superscript"/>
              </w:rPr>
              <w:t>***</w:t>
            </w:r>
          </w:p>
        </w:tc>
        <w:tc>
          <w:tcPr>
            <w:tcW w:w="1000" w:type="pct"/>
            <w:tcBorders>
              <w:top w:val="nil"/>
              <w:left w:val="nil"/>
              <w:bottom w:val="nil"/>
              <w:right w:val="nil"/>
            </w:tcBorders>
            <w:vAlign w:val="center"/>
          </w:tcPr>
          <w:p w14:paraId="0324663A"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2.567</w:t>
            </w:r>
            <w:r w:rsidRPr="00811C09">
              <w:rPr>
                <w:rFonts w:cs="Times New Roman"/>
                <w:kern w:val="0"/>
                <w:szCs w:val="21"/>
                <w:vertAlign w:val="superscript"/>
              </w:rPr>
              <w:t>***</w:t>
            </w:r>
          </w:p>
        </w:tc>
        <w:tc>
          <w:tcPr>
            <w:tcW w:w="1000" w:type="pct"/>
            <w:tcBorders>
              <w:top w:val="nil"/>
              <w:left w:val="nil"/>
              <w:bottom w:val="nil"/>
              <w:right w:val="nil"/>
            </w:tcBorders>
            <w:vAlign w:val="center"/>
          </w:tcPr>
          <w:p w14:paraId="26727326"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3.452</w:t>
            </w:r>
            <w:r w:rsidRPr="00811C09">
              <w:rPr>
                <w:rFonts w:cs="Times New Roman"/>
                <w:kern w:val="0"/>
                <w:szCs w:val="21"/>
                <w:vertAlign w:val="superscript"/>
              </w:rPr>
              <w:t>***</w:t>
            </w:r>
          </w:p>
        </w:tc>
        <w:tc>
          <w:tcPr>
            <w:tcW w:w="1000" w:type="pct"/>
            <w:tcBorders>
              <w:top w:val="nil"/>
              <w:left w:val="nil"/>
              <w:bottom w:val="nil"/>
              <w:right w:val="nil"/>
            </w:tcBorders>
            <w:vAlign w:val="center"/>
          </w:tcPr>
          <w:p w14:paraId="0FB83581"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3.669</w:t>
            </w:r>
            <w:r w:rsidRPr="00811C09">
              <w:rPr>
                <w:rFonts w:cs="Times New Roman"/>
                <w:kern w:val="0"/>
                <w:szCs w:val="21"/>
                <w:vertAlign w:val="superscript"/>
              </w:rPr>
              <w:t>***</w:t>
            </w:r>
          </w:p>
        </w:tc>
      </w:tr>
      <w:tr w:rsidR="00D3200A" w:rsidRPr="00811C09" w14:paraId="50208C45" w14:textId="77777777" w:rsidTr="00A47F41">
        <w:trPr>
          <w:trHeight w:val="340"/>
          <w:jc w:val="center"/>
        </w:trPr>
        <w:tc>
          <w:tcPr>
            <w:tcW w:w="1000" w:type="pct"/>
            <w:tcBorders>
              <w:top w:val="nil"/>
              <w:left w:val="nil"/>
              <w:bottom w:val="single" w:sz="4" w:space="0" w:color="auto"/>
              <w:right w:val="nil"/>
            </w:tcBorders>
            <w:vAlign w:val="center"/>
          </w:tcPr>
          <w:p w14:paraId="171FD242"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p>
        </w:tc>
        <w:tc>
          <w:tcPr>
            <w:tcW w:w="1000" w:type="pct"/>
            <w:tcBorders>
              <w:top w:val="nil"/>
              <w:left w:val="nil"/>
              <w:bottom w:val="single" w:sz="4" w:space="0" w:color="auto"/>
              <w:right w:val="nil"/>
            </w:tcBorders>
            <w:vAlign w:val="center"/>
          </w:tcPr>
          <w:p w14:paraId="3AD1DE62"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(0.247)</w:t>
            </w:r>
          </w:p>
        </w:tc>
        <w:tc>
          <w:tcPr>
            <w:tcW w:w="1000" w:type="pct"/>
            <w:tcBorders>
              <w:top w:val="nil"/>
              <w:left w:val="nil"/>
              <w:bottom w:val="single" w:sz="4" w:space="0" w:color="auto"/>
              <w:right w:val="nil"/>
            </w:tcBorders>
            <w:vAlign w:val="center"/>
          </w:tcPr>
          <w:p w14:paraId="204D161E"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(0.325)</w:t>
            </w:r>
          </w:p>
        </w:tc>
        <w:tc>
          <w:tcPr>
            <w:tcW w:w="1000" w:type="pct"/>
            <w:tcBorders>
              <w:top w:val="nil"/>
              <w:left w:val="nil"/>
              <w:bottom w:val="single" w:sz="4" w:space="0" w:color="auto"/>
              <w:right w:val="nil"/>
            </w:tcBorders>
            <w:vAlign w:val="center"/>
          </w:tcPr>
          <w:p w14:paraId="48563F6F"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(0.355)</w:t>
            </w:r>
          </w:p>
        </w:tc>
        <w:tc>
          <w:tcPr>
            <w:tcW w:w="1000" w:type="pct"/>
            <w:tcBorders>
              <w:top w:val="nil"/>
              <w:left w:val="nil"/>
              <w:bottom w:val="single" w:sz="4" w:space="0" w:color="auto"/>
              <w:right w:val="nil"/>
            </w:tcBorders>
            <w:vAlign w:val="center"/>
          </w:tcPr>
          <w:p w14:paraId="2FCC6A8E"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(0.610)</w:t>
            </w:r>
          </w:p>
        </w:tc>
      </w:tr>
      <w:tr w:rsidR="00D3200A" w:rsidRPr="00811C09" w14:paraId="37609E2A" w14:textId="77777777" w:rsidTr="00A47F41">
        <w:trPr>
          <w:trHeight w:val="340"/>
          <w:jc w:val="center"/>
        </w:trPr>
        <w:tc>
          <w:tcPr>
            <w:tcW w:w="1000" w:type="pct"/>
            <w:tcBorders>
              <w:top w:val="single" w:sz="4" w:space="0" w:color="auto"/>
              <w:left w:val="nil"/>
              <w:bottom w:val="nil"/>
              <w:right w:val="nil"/>
            </w:tcBorders>
            <w:vAlign w:val="center"/>
          </w:tcPr>
          <w:p w14:paraId="0BB2263C" w14:textId="75BDE66A"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时间固定效应</w:t>
            </w:r>
          </w:p>
        </w:tc>
        <w:tc>
          <w:tcPr>
            <w:tcW w:w="1000" w:type="pct"/>
            <w:tcBorders>
              <w:top w:val="single" w:sz="4" w:space="0" w:color="auto"/>
              <w:left w:val="nil"/>
              <w:bottom w:val="nil"/>
              <w:right w:val="nil"/>
            </w:tcBorders>
            <w:vAlign w:val="center"/>
          </w:tcPr>
          <w:p w14:paraId="4C71863E"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000" w:type="pct"/>
            <w:tcBorders>
              <w:top w:val="single" w:sz="4" w:space="0" w:color="auto"/>
              <w:left w:val="nil"/>
              <w:bottom w:val="nil"/>
              <w:right w:val="nil"/>
            </w:tcBorders>
            <w:vAlign w:val="center"/>
          </w:tcPr>
          <w:p w14:paraId="3A37C613"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000" w:type="pct"/>
            <w:tcBorders>
              <w:top w:val="single" w:sz="4" w:space="0" w:color="auto"/>
              <w:left w:val="nil"/>
              <w:bottom w:val="nil"/>
              <w:right w:val="nil"/>
            </w:tcBorders>
            <w:vAlign w:val="center"/>
          </w:tcPr>
          <w:p w14:paraId="08B6A0AC"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000" w:type="pct"/>
            <w:tcBorders>
              <w:top w:val="single" w:sz="4" w:space="0" w:color="auto"/>
              <w:left w:val="nil"/>
              <w:bottom w:val="nil"/>
              <w:right w:val="nil"/>
            </w:tcBorders>
            <w:vAlign w:val="center"/>
          </w:tcPr>
          <w:p w14:paraId="613E8AD3"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r>
      <w:tr w:rsidR="00D3200A" w:rsidRPr="00811C09" w14:paraId="3A7DB003" w14:textId="77777777" w:rsidTr="00A47F41">
        <w:trPr>
          <w:trHeight w:val="340"/>
          <w:jc w:val="center"/>
        </w:trPr>
        <w:tc>
          <w:tcPr>
            <w:tcW w:w="1000" w:type="pct"/>
            <w:tcBorders>
              <w:top w:val="nil"/>
              <w:left w:val="nil"/>
              <w:bottom w:val="nil"/>
              <w:right w:val="nil"/>
            </w:tcBorders>
            <w:vAlign w:val="center"/>
          </w:tcPr>
          <w:p w14:paraId="10A07F1D" w14:textId="113D65C6"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个体固定效应</w:t>
            </w:r>
          </w:p>
        </w:tc>
        <w:tc>
          <w:tcPr>
            <w:tcW w:w="1000" w:type="pct"/>
            <w:tcBorders>
              <w:top w:val="nil"/>
              <w:left w:val="nil"/>
              <w:bottom w:val="nil"/>
              <w:right w:val="nil"/>
            </w:tcBorders>
            <w:vAlign w:val="center"/>
          </w:tcPr>
          <w:p w14:paraId="78392471"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000" w:type="pct"/>
            <w:tcBorders>
              <w:top w:val="nil"/>
              <w:left w:val="nil"/>
              <w:bottom w:val="nil"/>
              <w:right w:val="nil"/>
            </w:tcBorders>
            <w:vAlign w:val="center"/>
          </w:tcPr>
          <w:p w14:paraId="433809FF"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000" w:type="pct"/>
            <w:tcBorders>
              <w:top w:val="nil"/>
              <w:left w:val="nil"/>
              <w:bottom w:val="nil"/>
              <w:right w:val="nil"/>
            </w:tcBorders>
            <w:vAlign w:val="center"/>
          </w:tcPr>
          <w:p w14:paraId="57E45AB8"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000" w:type="pct"/>
            <w:tcBorders>
              <w:top w:val="nil"/>
              <w:left w:val="nil"/>
              <w:bottom w:val="nil"/>
              <w:right w:val="nil"/>
            </w:tcBorders>
            <w:vAlign w:val="center"/>
          </w:tcPr>
          <w:p w14:paraId="6E7931F0"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r>
      <w:tr w:rsidR="00D3200A" w:rsidRPr="00811C09" w14:paraId="0A6B8B58" w14:textId="77777777" w:rsidTr="00A47F41">
        <w:trPr>
          <w:trHeight w:val="340"/>
          <w:jc w:val="center"/>
        </w:trPr>
        <w:tc>
          <w:tcPr>
            <w:tcW w:w="1000" w:type="pct"/>
            <w:tcBorders>
              <w:top w:val="nil"/>
              <w:left w:val="nil"/>
              <w:right w:val="nil"/>
            </w:tcBorders>
            <w:vAlign w:val="center"/>
          </w:tcPr>
          <w:p w14:paraId="02D62541" w14:textId="7B761ABE"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样本量</w:t>
            </w:r>
          </w:p>
        </w:tc>
        <w:tc>
          <w:tcPr>
            <w:tcW w:w="1000" w:type="pct"/>
            <w:tcBorders>
              <w:top w:val="nil"/>
              <w:left w:val="nil"/>
              <w:right w:val="nil"/>
            </w:tcBorders>
            <w:vAlign w:val="center"/>
          </w:tcPr>
          <w:p w14:paraId="6C5FF0FF" w14:textId="15A6D6E6"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121</w:t>
            </w:r>
          </w:p>
        </w:tc>
        <w:tc>
          <w:tcPr>
            <w:tcW w:w="1000" w:type="pct"/>
            <w:tcBorders>
              <w:top w:val="nil"/>
              <w:left w:val="nil"/>
              <w:right w:val="nil"/>
            </w:tcBorders>
            <w:vAlign w:val="center"/>
          </w:tcPr>
          <w:p w14:paraId="37AD644B" w14:textId="3C8EEE80"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209</w:t>
            </w:r>
          </w:p>
        </w:tc>
        <w:tc>
          <w:tcPr>
            <w:tcW w:w="1000" w:type="pct"/>
            <w:tcBorders>
              <w:top w:val="nil"/>
              <w:left w:val="nil"/>
              <w:right w:val="nil"/>
            </w:tcBorders>
            <w:vAlign w:val="center"/>
          </w:tcPr>
          <w:p w14:paraId="11ED732E" w14:textId="52608023"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250</w:t>
            </w:r>
          </w:p>
        </w:tc>
        <w:tc>
          <w:tcPr>
            <w:tcW w:w="1000" w:type="pct"/>
            <w:tcBorders>
              <w:top w:val="nil"/>
              <w:left w:val="nil"/>
              <w:right w:val="nil"/>
            </w:tcBorders>
            <w:vAlign w:val="center"/>
          </w:tcPr>
          <w:p w14:paraId="5D686EB2" w14:textId="5B209E2C"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79</w:t>
            </w:r>
          </w:p>
        </w:tc>
      </w:tr>
      <w:tr w:rsidR="00D3200A" w:rsidRPr="00811C09" w14:paraId="328C9F6D" w14:textId="77777777" w:rsidTr="00A47F41">
        <w:trPr>
          <w:trHeight w:val="340"/>
          <w:jc w:val="center"/>
        </w:trPr>
        <w:tc>
          <w:tcPr>
            <w:tcW w:w="1000" w:type="pct"/>
            <w:tcBorders>
              <w:top w:val="nil"/>
              <w:left w:val="nil"/>
              <w:bottom w:val="single" w:sz="8" w:space="0" w:color="auto"/>
              <w:right w:val="nil"/>
            </w:tcBorders>
            <w:vAlign w:val="center"/>
          </w:tcPr>
          <w:p w14:paraId="5ACD58ED" w14:textId="7CECE59A"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w:t>
            </w:r>
            <w:r w:rsidRPr="00811C09">
              <w:rPr>
                <w:rFonts w:cs="Times New Roman"/>
                <w:kern w:val="0"/>
                <w:szCs w:val="21"/>
                <w:vertAlign w:val="superscript"/>
              </w:rPr>
              <w:t>2</w:t>
            </w:r>
          </w:p>
        </w:tc>
        <w:tc>
          <w:tcPr>
            <w:tcW w:w="1000" w:type="pct"/>
            <w:tcBorders>
              <w:top w:val="nil"/>
              <w:left w:val="nil"/>
              <w:bottom w:val="single" w:sz="8" w:space="0" w:color="auto"/>
              <w:right w:val="nil"/>
            </w:tcBorders>
            <w:vAlign w:val="center"/>
          </w:tcPr>
          <w:p w14:paraId="12D97183"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0.998</w:t>
            </w:r>
          </w:p>
        </w:tc>
        <w:tc>
          <w:tcPr>
            <w:tcW w:w="1000" w:type="pct"/>
            <w:tcBorders>
              <w:top w:val="nil"/>
              <w:left w:val="nil"/>
              <w:bottom w:val="single" w:sz="8" w:space="0" w:color="auto"/>
              <w:right w:val="nil"/>
            </w:tcBorders>
            <w:vAlign w:val="center"/>
          </w:tcPr>
          <w:p w14:paraId="3AE47A45"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0.995</w:t>
            </w:r>
          </w:p>
        </w:tc>
        <w:tc>
          <w:tcPr>
            <w:tcW w:w="1000" w:type="pct"/>
            <w:tcBorders>
              <w:top w:val="nil"/>
              <w:left w:val="nil"/>
              <w:bottom w:val="single" w:sz="8" w:space="0" w:color="auto"/>
              <w:right w:val="nil"/>
            </w:tcBorders>
            <w:vAlign w:val="center"/>
          </w:tcPr>
          <w:p w14:paraId="6A336E13"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0.996</w:t>
            </w:r>
          </w:p>
        </w:tc>
        <w:tc>
          <w:tcPr>
            <w:tcW w:w="1000" w:type="pct"/>
            <w:tcBorders>
              <w:top w:val="nil"/>
              <w:left w:val="nil"/>
              <w:bottom w:val="single" w:sz="8" w:space="0" w:color="auto"/>
              <w:right w:val="nil"/>
            </w:tcBorders>
            <w:vAlign w:val="center"/>
          </w:tcPr>
          <w:p w14:paraId="5212B3E8" w14:textId="77777777" w:rsidR="00D3200A" w:rsidRPr="00811C09" w:rsidRDefault="00D3200A" w:rsidP="008B50FC">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1.000</w:t>
            </w:r>
          </w:p>
        </w:tc>
      </w:tr>
    </w:tbl>
    <w:p w14:paraId="6CE34B05" w14:textId="77777777" w:rsidR="00E26D87" w:rsidRPr="00811C09" w:rsidRDefault="00E26D87" w:rsidP="006F2896">
      <w:pPr>
        <w:spacing w:line="240" w:lineRule="atLeast"/>
        <w:ind w:firstLineChars="0" w:firstLine="0"/>
        <w:sectPr w:rsidR="00E26D87" w:rsidRPr="00811C09" w:rsidSect="00A47F41">
          <w:type w:val="continuous"/>
          <w:pgSz w:w="11906" w:h="16838"/>
          <w:pgMar w:top="1440" w:right="1106" w:bottom="1440" w:left="1106" w:header="851" w:footer="992" w:gutter="0"/>
          <w:cols w:space="425"/>
          <w:docGrid w:type="lines" w:linePitch="312"/>
          <w15:footnoteColumns w:val="1"/>
        </w:sectPr>
      </w:pPr>
    </w:p>
    <w:p w14:paraId="3BB71BA3" w14:textId="77777777" w:rsidR="00271103" w:rsidRPr="00811C09" w:rsidRDefault="00745598" w:rsidP="00C5598D">
      <w:pPr>
        <w:pStyle w:val="af9"/>
        <w:spacing w:line="240" w:lineRule="atLeast"/>
      </w:pPr>
      <w:r w:rsidRPr="00811C09">
        <w:t xml:space="preserve">3.2.4 </w:t>
      </w:r>
      <w:r w:rsidRPr="00811C09">
        <w:rPr>
          <w:rFonts w:hint="eastAsia"/>
        </w:rPr>
        <w:t>调节效应</w:t>
      </w:r>
    </w:p>
    <w:p w14:paraId="7D8D7CC3" w14:textId="77777777" w:rsidR="00271103" w:rsidRPr="00811C09" w:rsidRDefault="00745598" w:rsidP="00C5598D">
      <w:pPr>
        <w:spacing w:line="240" w:lineRule="atLeast"/>
        <w:ind w:firstLine="420"/>
      </w:pPr>
      <w:r w:rsidRPr="00811C09">
        <w:t>1</w:t>
      </w:r>
      <w:r w:rsidRPr="00811C09">
        <w:rPr>
          <w:rFonts w:hint="eastAsia"/>
        </w:rPr>
        <w:t>）政府干预程度</w:t>
      </w:r>
    </w:p>
    <w:p w14:paraId="4B8CDC6D" w14:textId="2606A6F3" w:rsidR="00271103" w:rsidRPr="00811C09" w:rsidRDefault="00745598" w:rsidP="00C5598D">
      <w:pPr>
        <w:spacing w:line="240" w:lineRule="atLeast"/>
        <w:ind w:firstLine="420"/>
      </w:pPr>
      <w:bookmarkStart w:id="38" w:name="OLE_LINK22"/>
      <w:r w:rsidRPr="00811C09">
        <w:rPr>
          <w:rFonts w:hint="eastAsia"/>
        </w:rPr>
        <w:t>根据表</w:t>
      </w:r>
      <w:r w:rsidRPr="00811C09">
        <w:t>5</w:t>
      </w:r>
      <w:r w:rsidRPr="00811C09">
        <w:rPr>
          <w:rFonts w:hint="eastAsia"/>
        </w:rPr>
        <w:t>中列（</w:t>
      </w:r>
      <w:r w:rsidRPr="00811C09">
        <w:t>1</w:t>
      </w:r>
      <w:r w:rsidRPr="00811C09">
        <w:rPr>
          <w:rFonts w:hint="eastAsia"/>
        </w:rPr>
        <w:t>）的实证结果，交互项系数显著呈现负值，这表明政府干预程度对国内价值链参与度与创新之间的关系起到了负向调节作用，地方政府的过度干预可能会干扰国内价值链在促进研发创新方面的作用机制和表现形式。</w:t>
      </w:r>
      <w:r w:rsidR="00D618EC" w:rsidRPr="00811C09">
        <w:rPr>
          <w:rFonts w:hint="eastAsia"/>
        </w:rPr>
        <w:t>具体而言</w:t>
      </w:r>
      <w:r w:rsidRPr="00811C09">
        <w:rPr>
          <w:rFonts w:hint="eastAsia"/>
        </w:rPr>
        <w:t>，地方政府的干预行为还可能扰乱市场秩序，导致资源配置效率低下</w:t>
      </w:r>
      <w:r w:rsidRPr="00811C09">
        <w:fldChar w:fldCharType="begin"/>
      </w:r>
      <w:r w:rsidR="00906A4D" w:rsidRPr="00811C09">
        <w:instrText xml:space="preserve"> ADDIN ZOTERO_ITEM CSL_CITATION {"citationID":"4y10fREv","properties":{"formattedCitation":"\\super [39]\\nosupersub{}","plainCitation":"[39]","noteIndex":0},"citationItems":[{"id":"qNntE4bO/vcZnkjSs","uris":["http://zotero.org/users/10295813/items/HYK8PVQC"],"itemData":{"id":3466,"type":"article-journal","abstract":"</w:instrText>
      </w:r>
      <w:r w:rsidR="00906A4D" w:rsidRPr="00811C09">
        <w:rPr>
          <w:rFonts w:hint="eastAsia"/>
        </w:rPr>
        <w:instrText>本文使用非径向方向距离函数在超效率</w:instrText>
      </w:r>
      <w:r w:rsidR="00906A4D" w:rsidRPr="00811C09">
        <w:instrText>DEA</w:instrText>
      </w:r>
      <w:r w:rsidR="00906A4D" w:rsidRPr="00811C09">
        <w:rPr>
          <w:rFonts w:hint="eastAsia"/>
        </w:rPr>
        <w:instrText>框架下构建能够评价中国地级及以上城市的绿色经济效率指标</w:instrText>
      </w:r>
      <w:r w:rsidR="00906A4D" w:rsidRPr="00811C09">
        <w:instrText>,</w:instrText>
      </w:r>
      <w:r w:rsidR="00906A4D" w:rsidRPr="00811C09">
        <w:rPr>
          <w:rFonts w:hint="eastAsia"/>
        </w:rPr>
        <w:instrText>并进一步实证研究了经济集聚对绿色经济效率的影响。为了解决经济集聚与绿色经济效率之间由于反向因果造成的内生性问题</w:instrText>
      </w:r>
      <w:r w:rsidR="00906A4D" w:rsidRPr="00811C09">
        <w:instrText>,</w:instrText>
      </w:r>
      <w:r w:rsidR="00906A4D" w:rsidRPr="00811C09">
        <w:rPr>
          <w:rFonts w:hint="eastAsia"/>
        </w:rPr>
        <w:instrText>本文使用各城市地形起伏度以及</w:instrText>
      </w:r>
      <w:r w:rsidR="00906A4D" w:rsidRPr="00811C09">
        <w:instrText>1933</w:instrText>
      </w:r>
      <w:r w:rsidR="00906A4D" w:rsidRPr="00811C09">
        <w:rPr>
          <w:rFonts w:hint="eastAsia"/>
        </w:rPr>
        <w:instrText>年是否通铁路作为经济集聚度的工具变量</w:instrText>
      </w:r>
      <w:r w:rsidR="00906A4D" w:rsidRPr="00811C09">
        <w:instrText>,</w:instrText>
      </w:r>
      <w:r w:rsidR="00906A4D" w:rsidRPr="00811C09">
        <w:rPr>
          <w:rFonts w:hint="eastAsia"/>
        </w:rPr>
        <w:instrText>主要发现有</w:instrText>
      </w:r>
      <w:r w:rsidR="00906A4D" w:rsidRPr="00811C09">
        <w:instrText>:</w:instrText>
      </w:r>
      <w:r w:rsidR="00906A4D" w:rsidRPr="00811C09">
        <w:rPr>
          <w:rFonts w:hint="eastAsia"/>
        </w:rPr>
        <w:instrText>经济集聚度大小合理时</w:instrText>
      </w:r>
      <w:r w:rsidR="00906A4D" w:rsidRPr="00811C09">
        <w:instrText>,</w:instrText>
      </w:r>
      <w:r w:rsidR="00906A4D" w:rsidRPr="00811C09">
        <w:rPr>
          <w:rFonts w:hint="eastAsia"/>
        </w:rPr>
        <w:instrText>对绿色经济效率的影响是正向的</w:instrText>
      </w:r>
      <w:r w:rsidR="00906A4D" w:rsidRPr="00811C09">
        <w:instrText>(</w:instrText>
      </w:r>
      <w:r w:rsidR="00906A4D" w:rsidRPr="00811C09">
        <w:rPr>
          <w:rFonts w:hint="eastAsia"/>
        </w:rPr>
        <w:instrText>主要表现出集聚效应</w:instrText>
      </w:r>
      <w:r w:rsidR="00906A4D" w:rsidRPr="00811C09">
        <w:instrText>),</w:instrText>
      </w:r>
      <w:r w:rsidR="00906A4D" w:rsidRPr="00811C09">
        <w:rPr>
          <w:rFonts w:hint="eastAsia"/>
        </w:rPr>
        <w:instrText>当经济集聚程度大于临界值时影响是负向的</w:instrText>
      </w:r>
      <w:r w:rsidR="00906A4D" w:rsidRPr="00811C09">
        <w:instrText>(</w:instrText>
      </w:r>
      <w:r w:rsidR="00906A4D" w:rsidRPr="00811C09">
        <w:rPr>
          <w:rFonts w:hint="eastAsia"/>
        </w:rPr>
        <w:instrText>主要表现出拥堵效应</w:instrText>
      </w:r>
      <w:r w:rsidR="00906A4D" w:rsidRPr="00811C09">
        <w:instrText>)</w:instrText>
      </w:r>
      <w:r w:rsidR="00906A4D" w:rsidRPr="00811C09">
        <w:rPr>
          <w:rFonts w:hint="eastAsia"/>
        </w:rPr>
        <w:instrText>。分行业看</w:instrText>
      </w:r>
      <w:r w:rsidR="00906A4D" w:rsidRPr="00811C09">
        <w:instrText>,</w:instrText>
      </w:r>
      <w:r w:rsidR="00906A4D" w:rsidRPr="00811C09">
        <w:rPr>
          <w:rFonts w:hint="eastAsia"/>
        </w:rPr>
        <w:instrText>第二产业和第三产业集聚对绿色经济效率的影响与整体集聚度的影响类似。经济集聚对绿色经济效率的先促进后抑制的作用主要是通过基础设施、劳动力市场高级程度以及环境规制起作用的。在加入东部地区虚拟变量、中部地区虚拟变量或东部地区虚拟变量和经济集聚度的交叉项</w:instrText>
      </w:r>
      <w:r w:rsidR="00906A4D" w:rsidRPr="00811C09">
        <w:instrText>,</w:instrText>
      </w:r>
      <w:r w:rsidR="00906A4D" w:rsidRPr="00811C09">
        <w:rPr>
          <w:rFonts w:hint="eastAsia"/>
        </w:rPr>
        <w:instrText>采用</w:instrText>
      </w:r>
      <w:r w:rsidR="00906A4D" w:rsidRPr="00811C09">
        <w:instrText>ivTobit</w:instrText>
      </w:r>
      <w:r w:rsidR="00906A4D" w:rsidRPr="00811C09">
        <w:rPr>
          <w:rFonts w:hint="eastAsia"/>
        </w:rPr>
        <w:instrText>或</w:instrText>
      </w:r>
      <w:r w:rsidR="00906A4D" w:rsidRPr="00811C09">
        <w:instrText>Fractional Response</w:instrText>
      </w:r>
      <w:r w:rsidR="00906A4D" w:rsidRPr="00811C09">
        <w:rPr>
          <w:rFonts w:hint="eastAsia"/>
        </w:rPr>
        <w:instrText>模型</w:instrText>
      </w:r>
      <w:r w:rsidR="00906A4D" w:rsidRPr="00811C09">
        <w:instrText>,</w:instrText>
      </w:r>
      <w:r w:rsidR="00906A4D" w:rsidRPr="00811C09">
        <w:rPr>
          <w:rFonts w:hint="eastAsia"/>
        </w:rPr>
        <w:instrText>以及剔除四个直辖市的数据对模型系数重新进行估计后</w:instrText>
      </w:r>
      <w:r w:rsidR="00906A4D" w:rsidRPr="00811C09">
        <w:instrText>,</w:instrText>
      </w:r>
      <w:r w:rsidR="00906A4D" w:rsidRPr="00811C09">
        <w:rPr>
          <w:rFonts w:hint="eastAsia"/>
        </w:rPr>
        <w:instrText>得到的结果基本一致</w:instrText>
      </w:r>
      <w:r w:rsidR="00906A4D" w:rsidRPr="00811C09">
        <w:instrText>,</w:instrText>
      </w:r>
      <w:r w:rsidR="00906A4D" w:rsidRPr="00811C09">
        <w:rPr>
          <w:rFonts w:hint="eastAsia"/>
        </w:rPr>
        <w:instrText>证明了结果的稳健性。因此</w:instrText>
      </w:r>
      <w:r w:rsidR="00906A4D" w:rsidRPr="00811C09">
        <w:instrText>,</w:instrText>
      </w:r>
      <w:r w:rsidR="00906A4D" w:rsidRPr="00811C09">
        <w:rPr>
          <w:rFonts w:hint="eastAsia"/>
        </w:rPr>
        <w:instrText>现阶段中国经济要继续增加集聚程度</w:instrText>
      </w:r>
      <w:r w:rsidR="00906A4D" w:rsidRPr="00811C09">
        <w:instrText>,</w:instrText>
      </w:r>
      <w:r w:rsidR="00906A4D" w:rsidRPr="00811C09">
        <w:rPr>
          <w:rFonts w:hint="eastAsia"/>
        </w:rPr>
        <w:instrText>但在发展过程中也要考虑到当地经济和基础设施的承载力</w:instrText>
      </w:r>
      <w:r w:rsidR="00906A4D" w:rsidRPr="00811C09">
        <w:instrText>,</w:instrText>
      </w:r>
      <w:r w:rsidR="00906A4D" w:rsidRPr="00811C09">
        <w:rPr>
          <w:rFonts w:hint="eastAsia"/>
        </w:rPr>
        <w:instrText>防止集聚度过大带来的负向效应。</w:instrText>
      </w:r>
      <w:r w:rsidR="00906A4D" w:rsidRPr="00811C09">
        <w:instrText>","container-title":"</w:instrText>
      </w:r>
      <w:r w:rsidR="00906A4D" w:rsidRPr="00811C09">
        <w:rPr>
          <w:rFonts w:hint="eastAsia"/>
        </w:rPr>
        <w:instrText>经济研究</w:instrText>
      </w:r>
      <w:r w:rsidR="00906A4D" w:rsidRPr="00811C09">
        <w:instrText xml:space="preserve">","ISSN":"0577-9154","issue":"2","language":"zh","note":"foundation: </w:instrText>
      </w:r>
      <w:r w:rsidR="00906A4D" w:rsidRPr="00811C09">
        <w:rPr>
          <w:rFonts w:hint="eastAsia"/>
        </w:rPr>
        <w:instrText>国家社会科学基金重点项目</w:instrText>
      </w:r>
      <w:r w:rsidR="00906A4D" w:rsidRPr="00811C09">
        <w:instrText>(No.17AZD013)</w:instrText>
      </w:r>
      <w:r w:rsidR="00906A4D" w:rsidRPr="00811C09">
        <w:rPr>
          <w:rFonts w:hint="eastAsia"/>
        </w:rPr>
        <w:instrText>的支持；</w:instrText>
      </w:r>
      <w:r w:rsidR="00906A4D" w:rsidRPr="00811C09">
        <w:instrText xml:space="preserve">\ndownload: 32160\nalbum: </w:instrText>
      </w:r>
      <w:r w:rsidR="00906A4D" w:rsidRPr="00811C09">
        <w:rPr>
          <w:rFonts w:hint="eastAsia"/>
        </w:rPr>
        <w:instrText>经济与管理科学</w:instrText>
      </w:r>
      <w:r w:rsidR="00906A4D" w:rsidRPr="00811C09">
        <w:instrText>\nCLC: F124.5\ndbcode: CJFQ\ndbname: CJFDLAST2019\nfilename: JJYJ201902009","page":"119-132","source":"CNKI","title":"</w:instrText>
      </w:r>
      <w:r w:rsidR="00906A4D" w:rsidRPr="00811C09">
        <w:rPr>
          <w:rFonts w:hint="eastAsia"/>
        </w:rPr>
        <w:instrText>中国经济集聚与绿色经济效率</w:instrText>
      </w:r>
      <w:r w:rsidR="00906A4D" w:rsidRPr="00811C09">
        <w:instrText>","volume":"54","author":[{"literal":"</w:instrText>
      </w:r>
      <w:r w:rsidR="00906A4D" w:rsidRPr="00811C09">
        <w:rPr>
          <w:rFonts w:hint="eastAsia"/>
        </w:rPr>
        <w:instrText>林伯强</w:instrText>
      </w:r>
      <w:r w:rsidR="00906A4D" w:rsidRPr="00811C09">
        <w:instrText>"},{"literal":"</w:instrText>
      </w:r>
      <w:r w:rsidR="00906A4D" w:rsidRPr="00811C09">
        <w:rPr>
          <w:rFonts w:hint="eastAsia"/>
        </w:rPr>
        <w:instrText>谭睿鹏</w:instrText>
      </w:r>
      <w:r w:rsidR="00906A4D" w:rsidRPr="00811C09">
        <w:instrText xml:space="preserve">"}],"issued":{"date-parts":[["2019"]]}}}],"schema":"https://github.com/citation-style-language/schema/raw/master/csl-citation.json"} </w:instrText>
      </w:r>
      <w:r w:rsidRPr="00811C09">
        <w:fldChar w:fldCharType="separate"/>
      </w:r>
      <w:r w:rsidR="00906A4D" w:rsidRPr="00811C09">
        <w:rPr>
          <w:rFonts w:cs="Times New Roman"/>
          <w:kern w:val="0"/>
          <w:vertAlign w:val="superscript"/>
        </w:rPr>
        <w:t>[39]</w:t>
      </w:r>
      <w:r w:rsidRPr="00811C09">
        <w:fldChar w:fldCharType="end"/>
      </w:r>
      <w:r w:rsidRPr="00811C09">
        <w:t>，进而不利于各省份充分发挥价值链在创新方面的积极作用</w:t>
      </w:r>
      <w:r w:rsidRPr="00811C09">
        <w:rPr>
          <w:rFonts w:hint="eastAsia"/>
        </w:rPr>
        <w:t>，验证了假设</w:t>
      </w:r>
      <w:r w:rsidR="00D618EC" w:rsidRPr="00811C09">
        <w:rPr>
          <w:rFonts w:hint="eastAsia"/>
        </w:rPr>
        <w:t>2</w:t>
      </w:r>
      <w:r w:rsidRPr="00811C09">
        <w:rPr>
          <w:rFonts w:hint="eastAsia"/>
        </w:rPr>
        <w:t>中政府干预的负向调节效应。</w:t>
      </w:r>
    </w:p>
    <w:bookmarkEnd w:id="38"/>
    <w:p w14:paraId="08C9E625" w14:textId="77777777" w:rsidR="00271103" w:rsidRPr="00811C09" w:rsidRDefault="00745598" w:rsidP="00C5598D">
      <w:pPr>
        <w:spacing w:line="240" w:lineRule="atLeast"/>
        <w:ind w:firstLine="420"/>
      </w:pPr>
      <w:r w:rsidRPr="00811C09">
        <w:t>2</w:t>
      </w:r>
      <w:r w:rsidRPr="00811C09">
        <w:rPr>
          <w:rFonts w:hint="eastAsia"/>
        </w:rPr>
        <w:t>）外商直接投资</w:t>
      </w:r>
    </w:p>
    <w:p w14:paraId="654535B5" w14:textId="13A3E704" w:rsidR="003C58BB" w:rsidRPr="00811C09" w:rsidRDefault="00745598" w:rsidP="003C58BB">
      <w:pPr>
        <w:spacing w:line="240" w:lineRule="atLeast"/>
        <w:ind w:firstLine="420"/>
      </w:pPr>
      <w:bookmarkStart w:id="39" w:name="OLE_LINK23"/>
      <w:r w:rsidRPr="00811C09">
        <w:rPr>
          <w:rFonts w:hint="eastAsia"/>
        </w:rPr>
        <w:t>从表</w:t>
      </w:r>
      <w:r w:rsidRPr="00811C09">
        <w:t>5</w:t>
      </w:r>
      <w:r w:rsidRPr="00811C09">
        <w:rPr>
          <w:rFonts w:hint="eastAsia"/>
        </w:rPr>
        <w:t>列（</w:t>
      </w:r>
      <w:r w:rsidRPr="00811C09">
        <w:t>2</w:t>
      </w:r>
      <w:r w:rsidRPr="00811C09">
        <w:rPr>
          <w:rFonts w:hint="eastAsia"/>
        </w:rPr>
        <w:t>）中可知，</w:t>
      </w:r>
      <w:r w:rsidRPr="00811C09">
        <w:t>FDI</w:t>
      </w:r>
      <w:r w:rsidRPr="00811C09">
        <w:rPr>
          <w:rFonts w:hint="eastAsia"/>
        </w:rPr>
        <w:t>正向调节国内价值链参与度与创新之间的关系，</w:t>
      </w:r>
      <w:r w:rsidRPr="00811C09">
        <w:t>FDI</w:t>
      </w:r>
      <w:r w:rsidRPr="00811C09">
        <w:rPr>
          <w:rFonts w:hint="eastAsia"/>
        </w:rPr>
        <w:t>高的省份更能充分吸收国内价值链的创新效应。</w:t>
      </w:r>
      <w:r w:rsidRPr="00811C09">
        <w:t>FDI</w:t>
      </w:r>
      <w:r w:rsidRPr="00811C09">
        <w:rPr>
          <w:rFonts w:hint="eastAsia"/>
        </w:rPr>
        <w:t>不仅给当地省份带来了先进的技术和管理经验，</w:t>
      </w:r>
      <w:r w:rsidR="00D618EC" w:rsidRPr="00811C09">
        <w:rPr>
          <w:rFonts w:hint="eastAsia"/>
        </w:rPr>
        <w:t>提升</w:t>
      </w:r>
      <w:r w:rsidRPr="00811C09">
        <w:rPr>
          <w:rFonts w:hint="eastAsia"/>
        </w:rPr>
        <w:t>了当地企业创新能力</w:t>
      </w:r>
      <w:r w:rsidRPr="00811C09">
        <w:fldChar w:fldCharType="begin"/>
      </w:r>
      <w:r w:rsidR="00906A4D" w:rsidRPr="00811C09">
        <w:instrText xml:space="preserve"> ADDIN ZOTERO_ITEM CSL_CITATION {"citationID":"U7FFuaxK","properties":{"formattedCitation":"\\super [20]\\nosupersub{}","plainCitation":"[20]","noteIndex":0},"citationItems":[{"id":"qNntE4bO/o9PFdKWH","uris":["http://zotero.org/users/10295813/items/CA463MWK"],"itemData":{"id":3469,"type":"article-journal","abstract":"</w:instrText>
      </w:r>
      <w:r w:rsidR="00906A4D" w:rsidRPr="00811C09">
        <w:rPr>
          <w:rFonts w:hint="eastAsia"/>
        </w:rPr>
        <w:instrText>全面建设社会主义现代化国家要坚持高水平对外开放，就必须重视外资、用好外资，宏观税负是吸引外资并释放创新溢出效应的重要调节工具。本文通过理论模型剖析宏观税负强度变化对外商直接投资（</w:instrText>
      </w:r>
      <w:r w:rsidR="00906A4D" w:rsidRPr="00811C09">
        <w:instrText>FDI</w:instrText>
      </w:r>
      <w:r w:rsidR="00906A4D" w:rsidRPr="00811C09">
        <w:rPr>
          <w:rFonts w:hint="eastAsia"/>
        </w:rPr>
        <w:instrText>）创新溢出的迭代传导机制。借助省际面板数据和中介效应模型实证研究发现：宏观税负能够通过对</w:instrText>
      </w:r>
      <w:r w:rsidR="00906A4D" w:rsidRPr="00811C09">
        <w:instrText>FDI</w:instrText>
      </w:r>
      <w:r w:rsidR="00906A4D" w:rsidRPr="00811C09">
        <w:rPr>
          <w:rFonts w:hint="eastAsia"/>
        </w:rPr>
        <w:instrText>产生负向影响进而调节区域创新水平，且通过</w:instrText>
      </w:r>
      <w:r w:rsidR="00906A4D" w:rsidRPr="00811C09">
        <w:instrText>FDI</w:instrText>
      </w:r>
      <w:r w:rsidR="00906A4D" w:rsidRPr="00811C09">
        <w:rPr>
          <w:rFonts w:hint="eastAsia"/>
        </w:rPr>
        <w:instrText>影响区域创新水平的中介效应占综合影响的比重约为</w:instrText>
      </w:r>
      <w:r w:rsidR="00906A4D" w:rsidRPr="00811C09">
        <w:instrText>14.15%</w:instrText>
      </w:r>
      <w:r w:rsidR="00906A4D" w:rsidRPr="00811C09">
        <w:rPr>
          <w:rFonts w:hint="eastAsia"/>
        </w:rPr>
        <w:instrText>。进一步以</w:instrText>
      </w:r>
      <w:r w:rsidR="00906A4D" w:rsidRPr="00811C09">
        <w:instrText>Hansen</w:instrText>
      </w:r>
      <w:r w:rsidR="00906A4D" w:rsidRPr="00811C09">
        <w:rPr>
          <w:rFonts w:hint="eastAsia"/>
        </w:rPr>
        <w:instrText>面板门槛模型检验宏观税负强度变化时</w:instrText>
      </w:r>
      <w:r w:rsidR="00906A4D" w:rsidRPr="00811C09">
        <w:instrText>FDI</w:instrText>
      </w:r>
      <w:r w:rsidR="00906A4D" w:rsidRPr="00811C09">
        <w:rPr>
          <w:rFonts w:hint="eastAsia"/>
        </w:rPr>
        <w:instrText>的非线性创新溢出轨迹。结果显示：过低的宏观税负强度会抑制</w:instrText>
      </w:r>
      <w:r w:rsidR="00906A4D" w:rsidRPr="00811C09">
        <w:instrText>FDI</w:instrText>
      </w:r>
      <w:r w:rsidR="00906A4D" w:rsidRPr="00811C09">
        <w:rPr>
          <w:rFonts w:hint="eastAsia"/>
        </w:rPr>
        <w:instrText>创新溢出，过高的宏观税负强度下</w:instrText>
      </w:r>
      <w:r w:rsidR="00906A4D" w:rsidRPr="00811C09">
        <w:instrText>FDI</w:instrText>
      </w:r>
      <w:r w:rsidR="00906A4D" w:rsidRPr="00811C09">
        <w:rPr>
          <w:rFonts w:hint="eastAsia"/>
        </w:rPr>
        <w:instrText>的创新溢出并不显著，保持合理适度的宏观税负强度才能撬动</w:instrText>
      </w:r>
      <w:r w:rsidR="00906A4D" w:rsidRPr="00811C09">
        <w:instrText>FDI</w:instrText>
      </w:r>
      <w:r w:rsidR="00906A4D" w:rsidRPr="00811C09">
        <w:rPr>
          <w:rFonts w:hint="eastAsia"/>
        </w:rPr>
        <w:instrText>的正向创新溢出效应。此外，宏观税负强度的非线性调节影响具有时空异质性，释放</w:instrText>
      </w:r>
      <w:r w:rsidR="00906A4D" w:rsidRPr="00811C09">
        <w:instrText>FDI</w:instrText>
      </w:r>
      <w:r w:rsidR="00906A4D" w:rsidRPr="00811C09">
        <w:rPr>
          <w:rFonts w:hint="eastAsia"/>
        </w:rPr>
        <w:instrText>正向创新溢出的门槛阈值呈现东高西低的顺势演化规律。本文研究发现为实施科学合理的减税降负策略，有效释放</w:instrText>
      </w:r>
      <w:r w:rsidR="00906A4D" w:rsidRPr="00811C09">
        <w:instrText>FDI</w:instrText>
      </w:r>
      <w:r w:rsidR="00906A4D" w:rsidRPr="00811C09">
        <w:rPr>
          <w:rFonts w:hint="eastAsia"/>
        </w:rPr>
        <w:instrText>的创新溢出红利，提供非线性理论解释和量化纠偏依据。</w:instrText>
      </w:r>
      <w:r w:rsidR="00906A4D" w:rsidRPr="00811C09">
        <w:instrText>","container-title":"</w:instrText>
      </w:r>
      <w:r w:rsidR="00906A4D" w:rsidRPr="00811C09">
        <w:rPr>
          <w:rFonts w:hint="eastAsia"/>
        </w:rPr>
        <w:instrText>统计研究</w:instrText>
      </w:r>
      <w:r w:rsidR="00906A4D" w:rsidRPr="00811C09">
        <w:instrText>","ISSN":"1002-4565","journalAbbreviation":"</w:instrText>
      </w:r>
      <w:r w:rsidR="00906A4D" w:rsidRPr="00811C09">
        <w:rPr>
          <w:rFonts w:hint="eastAsia"/>
        </w:rPr>
        <w:instrText>统计研究</w:instrText>
      </w:r>
      <w:r w:rsidR="00906A4D" w:rsidRPr="00811C09">
        <w:instrText xml:space="preserve">","language":"zh","note":"status: advance online publication\nfoundation: </w:instrText>
      </w:r>
      <w:r w:rsidR="00906A4D" w:rsidRPr="00811C09">
        <w:rPr>
          <w:rFonts w:hint="eastAsia"/>
        </w:rPr>
        <w:instrText>国家社会科学基金一般项目“双向跨境投资驱动中国创新发展的时空演化机制及其共轨溢出效应研究”（</w:instrText>
      </w:r>
      <w:r w:rsidR="00906A4D" w:rsidRPr="00811C09">
        <w:instrText>19BJL076</w:instrText>
      </w:r>
      <w:r w:rsidR="00906A4D" w:rsidRPr="00811C09">
        <w:rPr>
          <w:rFonts w:hint="eastAsia"/>
        </w:rPr>
        <w:instrText>）；</w:instrText>
      </w:r>
      <w:r w:rsidR="00906A4D" w:rsidRPr="00811C09">
        <w:instrText xml:space="preserve"> </w:instrText>
      </w:r>
      <w:r w:rsidR="00906A4D" w:rsidRPr="00811C09">
        <w:rPr>
          <w:rFonts w:hint="eastAsia"/>
        </w:rPr>
        <w:instrText>国家自然科学基金地区项目“‘一带一路’沿线</w:instrText>
      </w:r>
      <w:r w:rsidR="00906A4D" w:rsidRPr="00811C09">
        <w:instrText>PPP</w:instrText>
      </w:r>
      <w:r w:rsidR="00906A4D" w:rsidRPr="00811C09">
        <w:rPr>
          <w:rFonts w:hint="eastAsia"/>
        </w:rPr>
        <w:instrText>项目中政府引导对社会资本吸纳效应的影响研究”（</w:instrText>
      </w:r>
      <w:r w:rsidR="00906A4D" w:rsidRPr="00811C09">
        <w:instrText>72164032</w:instrText>
      </w:r>
      <w:r w:rsidR="00906A4D" w:rsidRPr="00811C09">
        <w:rPr>
          <w:rFonts w:hint="eastAsia"/>
        </w:rPr>
        <w:instrText>）；</w:instrText>
      </w:r>
      <w:r w:rsidR="00906A4D" w:rsidRPr="00811C09">
        <w:instrText xml:space="preserve"> </w:instrText>
      </w:r>
      <w:r w:rsidR="00906A4D" w:rsidRPr="00811C09">
        <w:rPr>
          <w:rFonts w:hint="eastAsia"/>
        </w:rPr>
        <w:instrText>陕西省软科学研究计划项目“基于创新链的陕西省科技人才分类评价体系构建”（</w:instrText>
      </w:r>
      <w:r w:rsidR="00906A4D" w:rsidRPr="00811C09">
        <w:instrText>2022KRM016</w:instrText>
      </w:r>
      <w:r w:rsidR="00906A4D" w:rsidRPr="00811C09">
        <w:rPr>
          <w:rFonts w:hint="eastAsia"/>
        </w:rPr>
        <w:instrText>）；</w:instrText>
      </w:r>
      <w:r w:rsidR="00906A4D" w:rsidRPr="00811C09">
        <w:instrText xml:space="preserve">\ndownload: 356\nalbum: </w:instrText>
      </w:r>
      <w:r w:rsidR="00906A4D" w:rsidRPr="00811C09">
        <w:rPr>
          <w:rFonts w:hint="eastAsia"/>
        </w:rPr>
        <w:instrText>经济与管理科学</w:instrText>
      </w:r>
      <w:r w:rsidR="00906A4D" w:rsidRPr="00811C09">
        <w:instrText>\nCLC: F832.6;F812.42\ndbcode: CAPJ\ndbname: CAPJLAST\nfilename: TJYJ20250205006","page":"1-13","source":"CNKI","title":"</w:instrText>
      </w:r>
      <w:r w:rsidR="00906A4D" w:rsidRPr="00811C09">
        <w:rPr>
          <w:rFonts w:hint="eastAsia"/>
        </w:rPr>
        <w:instrText>宏观税负调节下</w:instrText>
      </w:r>
      <w:r w:rsidR="00906A4D" w:rsidRPr="00811C09">
        <w:instrText>FDI</w:instrText>
      </w:r>
      <w:r w:rsidR="00906A4D" w:rsidRPr="00811C09">
        <w:rPr>
          <w:rFonts w:hint="eastAsia"/>
        </w:rPr>
        <w:instrText>的动态创新溢出效应</w:instrText>
      </w:r>
      <w:r w:rsidR="00906A4D" w:rsidRPr="00811C09">
        <w:instrText>","author":[{"literal":"</w:instrText>
      </w:r>
      <w:r w:rsidR="00906A4D" w:rsidRPr="00811C09">
        <w:rPr>
          <w:rFonts w:hint="eastAsia"/>
        </w:rPr>
        <w:instrText>李勃昕</w:instrText>
      </w:r>
      <w:r w:rsidR="00906A4D" w:rsidRPr="00811C09">
        <w:instrText>"},{"literal":"</w:instrText>
      </w:r>
      <w:r w:rsidR="00906A4D" w:rsidRPr="00811C09">
        <w:rPr>
          <w:rFonts w:hint="eastAsia"/>
        </w:rPr>
        <w:instrText>马叶叶</w:instrText>
      </w:r>
      <w:r w:rsidR="00906A4D" w:rsidRPr="00811C09">
        <w:instrText>"},{"literal":"</w:instrText>
      </w:r>
      <w:r w:rsidR="00906A4D" w:rsidRPr="00811C09">
        <w:rPr>
          <w:rFonts w:hint="eastAsia"/>
        </w:rPr>
        <w:instrText>韩先锋</w:instrText>
      </w:r>
      <w:r w:rsidR="00906A4D" w:rsidRPr="00811C09">
        <w:instrText>"},{"literal":"</w:instrText>
      </w:r>
      <w:r w:rsidR="00906A4D" w:rsidRPr="00811C09">
        <w:rPr>
          <w:rFonts w:hint="eastAsia"/>
        </w:rPr>
        <w:instrText>仇娟东</w:instrText>
      </w:r>
      <w:r w:rsidR="00906A4D" w:rsidRPr="00811C09">
        <w:instrText xml:space="preserve">"}],"issued":{"date-parts":[["2025",2,6]]}}}],"schema":"https://github.com/citation-style-language/schema/raw/master/csl-citation.json"} </w:instrText>
      </w:r>
      <w:r w:rsidRPr="00811C09">
        <w:fldChar w:fldCharType="separate"/>
      </w:r>
      <w:r w:rsidR="00906A4D" w:rsidRPr="00811C09">
        <w:rPr>
          <w:rFonts w:cs="Times New Roman"/>
          <w:kern w:val="0"/>
          <w:vertAlign w:val="superscript"/>
        </w:rPr>
        <w:t>[20]</w:t>
      </w:r>
      <w:r w:rsidRPr="00811C09">
        <w:fldChar w:fldCharType="end"/>
      </w:r>
      <w:r w:rsidRPr="00811C09">
        <w:rPr>
          <w:rFonts w:hint="eastAsia"/>
        </w:rPr>
        <w:t>，</w:t>
      </w:r>
      <w:r w:rsidR="00D618EC" w:rsidRPr="00811C09">
        <w:rPr>
          <w:rFonts w:hint="eastAsia"/>
        </w:rPr>
        <w:t>还能培养当地省份充分利用知识外溢效应的能力，</w:t>
      </w:r>
      <w:r w:rsidRPr="00811C09">
        <w:rPr>
          <w:rFonts w:hint="eastAsia"/>
        </w:rPr>
        <w:t>从而使其能够更好地吸收并转化国内价值链的创新溢出效应，验证了假设</w:t>
      </w:r>
      <w:r w:rsidR="00D618EC" w:rsidRPr="00811C09">
        <w:rPr>
          <w:rFonts w:hint="eastAsia"/>
        </w:rPr>
        <w:t>2</w:t>
      </w:r>
      <w:r w:rsidRPr="00811C09">
        <w:rPr>
          <w:rFonts w:hint="eastAsia"/>
        </w:rPr>
        <w:t>中</w:t>
      </w:r>
      <w:r w:rsidRPr="00811C09">
        <w:t>FDI</w:t>
      </w:r>
      <w:r w:rsidRPr="00811C09">
        <w:rPr>
          <w:rFonts w:hint="eastAsia"/>
        </w:rPr>
        <w:t>的正向调节效应。</w:t>
      </w:r>
    </w:p>
    <w:p w14:paraId="4AB0BBFF" w14:textId="77777777" w:rsidR="003C58BB" w:rsidRPr="00811C09" w:rsidRDefault="003C58BB" w:rsidP="003C58BB">
      <w:pPr>
        <w:pStyle w:val="af9"/>
        <w:spacing w:line="240" w:lineRule="atLeast"/>
        <w:ind w:firstLine="420"/>
      </w:pPr>
      <w:r w:rsidRPr="00811C09">
        <w:t xml:space="preserve">3.2.5 </w:t>
      </w:r>
      <w:r w:rsidRPr="00811C09">
        <w:rPr>
          <w:rFonts w:hint="eastAsia"/>
        </w:rPr>
        <w:t>门槛效应</w:t>
      </w:r>
    </w:p>
    <w:p w14:paraId="1DA35F94" w14:textId="7300F5EB" w:rsidR="006B25BD" w:rsidRPr="00811C09" w:rsidRDefault="003C58BB" w:rsidP="001549E3">
      <w:pPr>
        <w:spacing w:line="240" w:lineRule="atLeast"/>
        <w:ind w:firstLine="420"/>
      </w:pPr>
      <w:r w:rsidRPr="00811C09">
        <w:rPr>
          <w:rFonts w:hint="eastAsia"/>
        </w:rPr>
        <w:t>为了进一步验证理论假设中知识产权保护程度的门槛效应，本文对知识产权保护程度进行门槛个数、门槛值的检验，采用</w:t>
      </w:r>
      <w:r w:rsidRPr="00811C09">
        <w:t>Bootstrap</w:t>
      </w:r>
      <w:r w:rsidRPr="00811C09">
        <w:rPr>
          <w:rFonts w:hint="eastAsia"/>
        </w:rPr>
        <w:t>方法抽样</w:t>
      </w:r>
      <w:r w:rsidRPr="00811C09">
        <w:t>300</w:t>
      </w:r>
      <w:r w:rsidRPr="00811C09">
        <w:rPr>
          <w:rFonts w:hint="eastAsia"/>
        </w:rPr>
        <w:t>次，</w:t>
      </w:r>
      <w:r w:rsidRPr="00811C09">
        <w:rPr>
          <w:rFonts w:hint="eastAsia"/>
        </w:rPr>
        <w:t>检验结果见表</w:t>
      </w:r>
      <w:r w:rsidRPr="00811C09">
        <w:t>6</w:t>
      </w:r>
      <w:r w:rsidRPr="00811C09">
        <w:rPr>
          <w:rFonts w:hint="eastAsia"/>
        </w:rPr>
        <w:t>，三重门槛、双重门槛均不显著，单门槛假设在</w:t>
      </w:r>
      <w:r w:rsidRPr="00811C09">
        <w:t>1%</w:t>
      </w:r>
      <w:r w:rsidRPr="00811C09">
        <w:rPr>
          <w:rFonts w:hint="eastAsia"/>
        </w:rPr>
        <w:t>的显著性水平下成立。</w:t>
      </w:r>
    </w:p>
    <w:bookmarkEnd w:id="39"/>
    <w:p w14:paraId="79224C4B" w14:textId="1841B5E8" w:rsidR="003C58BB" w:rsidRPr="00811C09" w:rsidRDefault="003C58BB" w:rsidP="00A47F41">
      <w:pPr>
        <w:spacing w:line="240" w:lineRule="atLeast"/>
        <w:ind w:firstLineChars="0" w:firstLine="0"/>
        <w:jc w:val="center"/>
      </w:pPr>
      <w:r w:rsidRPr="00811C09">
        <w:rPr>
          <w:rFonts w:hint="eastAsia"/>
          <w:b/>
          <w:bCs/>
        </w:rPr>
        <w:t>表</w:t>
      </w:r>
      <w:r w:rsidRPr="00811C09">
        <w:rPr>
          <w:b/>
          <w:bCs/>
        </w:rPr>
        <w:t xml:space="preserve">5 </w:t>
      </w:r>
      <w:r w:rsidRPr="00811C09">
        <w:rPr>
          <w:rFonts w:hint="eastAsia"/>
          <w:b/>
          <w:bCs/>
        </w:rPr>
        <w:t>调节效应结果</w:t>
      </w:r>
      <w:bookmarkStart w:id="40" w:name="OLE_LINK24"/>
    </w:p>
    <w:tbl>
      <w:tblPr>
        <w:tblW w:w="5000" w:type="pct"/>
        <w:jc w:val="center"/>
        <w:tblBorders>
          <w:top w:val="single" w:sz="4" w:space="0" w:color="auto"/>
        </w:tblBorders>
        <w:tblLayout w:type="fixed"/>
        <w:tblLook w:val="04A0" w:firstRow="1" w:lastRow="0" w:firstColumn="1" w:lastColumn="0" w:noHBand="0" w:noVBand="1"/>
      </w:tblPr>
      <w:tblGrid>
        <w:gridCol w:w="1545"/>
        <w:gridCol w:w="1545"/>
        <w:gridCol w:w="1544"/>
      </w:tblGrid>
      <w:tr w:rsidR="003C58BB" w:rsidRPr="00811C09" w14:paraId="27BA6495" w14:textId="77777777" w:rsidTr="003C58BB">
        <w:trPr>
          <w:jc w:val="center"/>
        </w:trPr>
        <w:tc>
          <w:tcPr>
            <w:tcW w:w="1667" w:type="pct"/>
            <w:tcBorders>
              <w:top w:val="single" w:sz="8" w:space="0" w:color="auto"/>
            </w:tcBorders>
            <w:vAlign w:val="center"/>
          </w:tcPr>
          <w:p w14:paraId="779D5204"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tcBorders>
              <w:top w:val="single" w:sz="8" w:space="0" w:color="auto"/>
            </w:tcBorders>
            <w:vAlign w:val="center"/>
          </w:tcPr>
          <w:p w14:paraId="6960529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w:t>
            </w:r>
          </w:p>
        </w:tc>
        <w:tc>
          <w:tcPr>
            <w:tcW w:w="1666" w:type="pct"/>
            <w:tcBorders>
              <w:top w:val="single" w:sz="8" w:space="0" w:color="auto"/>
            </w:tcBorders>
            <w:vAlign w:val="center"/>
          </w:tcPr>
          <w:p w14:paraId="2F4C9344"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w:t>
            </w:r>
          </w:p>
        </w:tc>
      </w:tr>
      <w:tr w:rsidR="003C58BB" w:rsidRPr="00811C09" w14:paraId="17686358" w14:textId="77777777" w:rsidTr="003C58BB">
        <w:trPr>
          <w:jc w:val="center"/>
        </w:trPr>
        <w:tc>
          <w:tcPr>
            <w:tcW w:w="1667" w:type="pct"/>
            <w:tcBorders>
              <w:bottom w:val="single" w:sz="4" w:space="0" w:color="auto"/>
            </w:tcBorders>
            <w:vAlign w:val="center"/>
          </w:tcPr>
          <w:p w14:paraId="34B1698B"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tcBorders>
              <w:bottom w:val="single" w:sz="4" w:space="0" w:color="auto"/>
            </w:tcBorders>
            <w:vAlign w:val="center"/>
          </w:tcPr>
          <w:p w14:paraId="152AC2EE"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c>
          <w:tcPr>
            <w:tcW w:w="1666" w:type="pct"/>
            <w:tcBorders>
              <w:bottom w:val="single" w:sz="4" w:space="0" w:color="auto"/>
            </w:tcBorders>
            <w:vAlign w:val="center"/>
          </w:tcPr>
          <w:p w14:paraId="2484D83D"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RD</w:t>
            </w:r>
          </w:p>
        </w:tc>
      </w:tr>
      <w:tr w:rsidR="003C58BB" w:rsidRPr="00811C09" w14:paraId="11A529D2" w14:textId="77777777" w:rsidTr="003C58BB">
        <w:trPr>
          <w:jc w:val="center"/>
        </w:trPr>
        <w:tc>
          <w:tcPr>
            <w:tcW w:w="1667" w:type="pct"/>
            <w:tcBorders>
              <w:top w:val="single" w:sz="4" w:space="0" w:color="auto"/>
            </w:tcBorders>
            <w:vAlign w:val="center"/>
          </w:tcPr>
          <w:p w14:paraId="1AB7EFE0"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NVCP</w:t>
            </w:r>
          </w:p>
        </w:tc>
        <w:tc>
          <w:tcPr>
            <w:tcW w:w="1667" w:type="pct"/>
            <w:tcBorders>
              <w:top w:val="single" w:sz="4" w:space="0" w:color="auto"/>
            </w:tcBorders>
            <w:vAlign w:val="center"/>
          </w:tcPr>
          <w:p w14:paraId="1D7A341A"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1.413</w:t>
            </w:r>
            <w:r w:rsidRPr="00811C09">
              <w:rPr>
                <w:rFonts w:cs="Times New Roman"/>
                <w:kern w:val="0"/>
                <w:szCs w:val="21"/>
                <w:vertAlign w:val="superscript"/>
              </w:rPr>
              <w:t>***</w:t>
            </w:r>
          </w:p>
        </w:tc>
        <w:tc>
          <w:tcPr>
            <w:tcW w:w="1666" w:type="pct"/>
            <w:tcBorders>
              <w:top w:val="single" w:sz="4" w:space="0" w:color="auto"/>
            </w:tcBorders>
            <w:vAlign w:val="center"/>
          </w:tcPr>
          <w:p w14:paraId="742D871C"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2.692</w:t>
            </w:r>
            <w:r w:rsidRPr="00811C09">
              <w:rPr>
                <w:rFonts w:cs="Times New Roman"/>
                <w:kern w:val="0"/>
                <w:szCs w:val="21"/>
                <w:vertAlign w:val="superscript"/>
              </w:rPr>
              <w:t>***</w:t>
            </w:r>
          </w:p>
        </w:tc>
      </w:tr>
      <w:tr w:rsidR="003C58BB" w:rsidRPr="00811C09" w14:paraId="248A173F" w14:textId="77777777" w:rsidTr="003C58BB">
        <w:trPr>
          <w:jc w:val="center"/>
        </w:trPr>
        <w:tc>
          <w:tcPr>
            <w:tcW w:w="1667" w:type="pct"/>
            <w:vAlign w:val="center"/>
          </w:tcPr>
          <w:p w14:paraId="08421F74"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6BBD6786"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(0.514)</w:t>
            </w:r>
          </w:p>
        </w:tc>
        <w:tc>
          <w:tcPr>
            <w:tcW w:w="1666" w:type="pct"/>
            <w:vAlign w:val="center"/>
          </w:tcPr>
          <w:p w14:paraId="5C397D55"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(0.984)</w:t>
            </w:r>
          </w:p>
        </w:tc>
      </w:tr>
      <w:tr w:rsidR="003C58BB" w:rsidRPr="00811C09" w14:paraId="2F2945C8" w14:textId="77777777" w:rsidTr="003C58BB">
        <w:trPr>
          <w:jc w:val="center"/>
        </w:trPr>
        <w:tc>
          <w:tcPr>
            <w:tcW w:w="1667" w:type="pct"/>
            <w:vAlign w:val="center"/>
          </w:tcPr>
          <w:p w14:paraId="60AA9EE8" w14:textId="16FFA10C"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NVCP*Gov</w:t>
            </w:r>
          </w:p>
        </w:tc>
        <w:tc>
          <w:tcPr>
            <w:tcW w:w="1667" w:type="pct"/>
            <w:vAlign w:val="center"/>
          </w:tcPr>
          <w:p w14:paraId="0C9F0E04"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-13.017</w:t>
            </w:r>
            <w:r w:rsidRPr="00811C09">
              <w:rPr>
                <w:rFonts w:cs="Times New Roman"/>
                <w:kern w:val="0"/>
                <w:szCs w:val="21"/>
                <w:vertAlign w:val="superscript"/>
              </w:rPr>
              <w:t>**</w:t>
            </w:r>
          </w:p>
        </w:tc>
        <w:tc>
          <w:tcPr>
            <w:tcW w:w="1666" w:type="pct"/>
            <w:vAlign w:val="center"/>
          </w:tcPr>
          <w:p w14:paraId="4CE959DD"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r>
      <w:tr w:rsidR="003C58BB" w:rsidRPr="00811C09" w14:paraId="6981B3A9" w14:textId="77777777" w:rsidTr="003C58BB">
        <w:trPr>
          <w:jc w:val="center"/>
        </w:trPr>
        <w:tc>
          <w:tcPr>
            <w:tcW w:w="1667" w:type="pct"/>
            <w:vAlign w:val="center"/>
          </w:tcPr>
          <w:p w14:paraId="5D66E2F8"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4F1E31B7"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(6.209)</w:t>
            </w:r>
          </w:p>
        </w:tc>
        <w:tc>
          <w:tcPr>
            <w:tcW w:w="1666" w:type="pct"/>
            <w:vAlign w:val="center"/>
          </w:tcPr>
          <w:p w14:paraId="5466095A"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r>
      <w:tr w:rsidR="003C58BB" w:rsidRPr="00811C09" w14:paraId="4CA74D5D" w14:textId="77777777" w:rsidTr="003C58BB">
        <w:trPr>
          <w:jc w:val="center"/>
        </w:trPr>
        <w:tc>
          <w:tcPr>
            <w:tcW w:w="1667" w:type="pct"/>
            <w:vAlign w:val="center"/>
          </w:tcPr>
          <w:p w14:paraId="2FD63ECD"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Gov</w:t>
            </w:r>
          </w:p>
        </w:tc>
        <w:tc>
          <w:tcPr>
            <w:tcW w:w="1667" w:type="pct"/>
            <w:vAlign w:val="center"/>
          </w:tcPr>
          <w:p w14:paraId="4934013C"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5.717</w:t>
            </w:r>
            <w:r w:rsidRPr="00811C09">
              <w:rPr>
                <w:rFonts w:cs="Times New Roman"/>
                <w:kern w:val="0"/>
                <w:szCs w:val="21"/>
                <w:vertAlign w:val="superscript"/>
              </w:rPr>
              <w:t>***</w:t>
            </w:r>
          </w:p>
        </w:tc>
        <w:tc>
          <w:tcPr>
            <w:tcW w:w="1666" w:type="pct"/>
            <w:vAlign w:val="center"/>
          </w:tcPr>
          <w:p w14:paraId="6B202E90"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r>
      <w:tr w:rsidR="003C58BB" w:rsidRPr="00811C09" w14:paraId="758F88AF" w14:textId="77777777" w:rsidTr="003C58BB">
        <w:trPr>
          <w:jc w:val="center"/>
        </w:trPr>
        <w:tc>
          <w:tcPr>
            <w:tcW w:w="1667" w:type="pct"/>
            <w:vAlign w:val="center"/>
          </w:tcPr>
          <w:p w14:paraId="494FB6C9"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12241A3C"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(1.407)</w:t>
            </w:r>
          </w:p>
        </w:tc>
        <w:tc>
          <w:tcPr>
            <w:tcW w:w="1666" w:type="pct"/>
            <w:vAlign w:val="center"/>
          </w:tcPr>
          <w:p w14:paraId="0E0F21C7"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r>
      <w:tr w:rsidR="003C58BB" w:rsidRPr="00811C09" w14:paraId="05243493" w14:textId="77777777" w:rsidTr="003C58BB">
        <w:trPr>
          <w:jc w:val="center"/>
        </w:trPr>
        <w:tc>
          <w:tcPr>
            <w:tcW w:w="1667" w:type="pct"/>
            <w:vAlign w:val="center"/>
          </w:tcPr>
          <w:p w14:paraId="1E7BA706" w14:textId="2297384F"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NVCP*FDI</w:t>
            </w:r>
          </w:p>
        </w:tc>
        <w:tc>
          <w:tcPr>
            <w:tcW w:w="1667" w:type="pct"/>
            <w:vAlign w:val="center"/>
          </w:tcPr>
          <w:p w14:paraId="08C357FE"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6" w:type="pct"/>
            <w:vAlign w:val="center"/>
          </w:tcPr>
          <w:p w14:paraId="49135156"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0.536</w:t>
            </w:r>
            <w:r w:rsidRPr="00811C09">
              <w:rPr>
                <w:rFonts w:cs="Times New Roman"/>
                <w:kern w:val="0"/>
                <w:szCs w:val="21"/>
                <w:vertAlign w:val="superscript"/>
              </w:rPr>
              <w:t>**</w:t>
            </w:r>
          </w:p>
        </w:tc>
      </w:tr>
      <w:tr w:rsidR="003C58BB" w:rsidRPr="00811C09" w14:paraId="44DEE480" w14:textId="77777777" w:rsidTr="003C58BB">
        <w:trPr>
          <w:jc w:val="center"/>
        </w:trPr>
        <w:tc>
          <w:tcPr>
            <w:tcW w:w="1667" w:type="pct"/>
            <w:vAlign w:val="center"/>
          </w:tcPr>
          <w:p w14:paraId="5901A73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2F78010E"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6" w:type="pct"/>
            <w:vAlign w:val="center"/>
          </w:tcPr>
          <w:p w14:paraId="29CD5266"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(0.216)</w:t>
            </w:r>
          </w:p>
        </w:tc>
      </w:tr>
      <w:tr w:rsidR="003C58BB" w:rsidRPr="00811C09" w14:paraId="2C659F54" w14:textId="77777777" w:rsidTr="003C58BB">
        <w:trPr>
          <w:jc w:val="center"/>
        </w:trPr>
        <w:tc>
          <w:tcPr>
            <w:tcW w:w="1667" w:type="pct"/>
            <w:vAlign w:val="center"/>
          </w:tcPr>
          <w:p w14:paraId="35F0ED59"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FDI</w:t>
            </w:r>
          </w:p>
        </w:tc>
        <w:tc>
          <w:tcPr>
            <w:tcW w:w="1667" w:type="pct"/>
            <w:vAlign w:val="center"/>
          </w:tcPr>
          <w:p w14:paraId="76CE49EB"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6" w:type="pct"/>
            <w:vAlign w:val="center"/>
          </w:tcPr>
          <w:p w14:paraId="62F6AD5C"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-0.102</w:t>
            </w:r>
            <w:r w:rsidRPr="00811C09">
              <w:rPr>
                <w:rFonts w:cs="Times New Roman"/>
                <w:kern w:val="0"/>
                <w:szCs w:val="21"/>
                <w:vertAlign w:val="superscript"/>
              </w:rPr>
              <w:t>**</w:t>
            </w:r>
          </w:p>
        </w:tc>
      </w:tr>
      <w:tr w:rsidR="003C58BB" w:rsidRPr="00811C09" w14:paraId="44176F16" w14:textId="77777777" w:rsidTr="003C58BB">
        <w:trPr>
          <w:jc w:val="center"/>
        </w:trPr>
        <w:tc>
          <w:tcPr>
            <w:tcW w:w="1667" w:type="pct"/>
            <w:vAlign w:val="center"/>
          </w:tcPr>
          <w:p w14:paraId="519E2B7D"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3BF7294F"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6" w:type="pct"/>
            <w:vAlign w:val="center"/>
          </w:tcPr>
          <w:p w14:paraId="13F89FCE"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(0.042)</w:t>
            </w:r>
          </w:p>
        </w:tc>
      </w:tr>
      <w:tr w:rsidR="003C58BB" w:rsidRPr="00811C09" w14:paraId="54D58BF2" w14:textId="77777777" w:rsidTr="003C58BB">
        <w:trPr>
          <w:jc w:val="center"/>
        </w:trPr>
        <w:tc>
          <w:tcPr>
            <w:tcW w:w="1667" w:type="pct"/>
            <w:vAlign w:val="center"/>
          </w:tcPr>
          <w:p w14:paraId="520D833F"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GDP</w:t>
            </w:r>
          </w:p>
        </w:tc>
        <w:tc>
          <w:tcPr>
            <w:tcW w:w="1667" w:type="pct"/>
            <w:vAlign w:val="center"/>
          </w:tcPr>
          <w:p w14:paraId="6B70E31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r w:rsidRPr="00811C09">
              <w:rPr>
                <w:rFonts w:cs="Times New Roman"/>
                <w:kern w:val="0"/>
                <w:szCs w:val="21"/>
                <w:vertAlign w:val="superscript"/>
              </w:rPr>
              <w:t>***</w:t>
            </w:r>
          </w:p>
        </w:tc>
        <w:tc>
          <w:tcPr>
            <w:tcW w:w="1666" w:type="pct"/>
            <w:vAlign w:val="center"/>
          </w:tcPr>
          <w:p w14:paraId="64C42BEA"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r w:rsidRPr="00811C09">
              <w:rPr>
                <w:rFonts w:cs="Times New Roman"/>
                <w:kern w:val="0"/>
                <w:szCs w:val="21"/>
                <w:vertAlign w:val="superscript"/>
              </w:rPr>
              <w:t>***</w:t>
            </w:r>
          </w:p>
        </w:tc>
      </w:tr>
      <w:tr w:rsidR="003C58BB" w:rsidRPr="00811C09" w14:paraId="0657B632" w14:textId="77777777" w:rsidTr="003C58BB">
        <w:trPr>
          <w:jc w:val="center"/>
        </w:trPr>
        <w:tc>
          <w:tcPr>
            <w:tcW w:w="1667" w:type="pct"/>
            <w:vAlign w:val="center"/>
          </w:tcPr>
          <w:p w14:paraId="1F6697E3"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3DDD9231"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p>
        </w:tc>
        <w:tc>
          <w:tcPr>
            <w:tcW w:w="1666" w:type="pct"/>
            <w:vAlign w:val="center"/>
          </w:tcPr>
          <w:p w14:paraId="783E3A83"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(0.000)</w:t>
            </w:r>
          </w:p>
        </w:tc>
      </w:tr>
      <w:tr w:rsidR="003C58BB" w:rsidRPr="00811C09" w14:paraId="5591C041" w14:textId="77777777" w:rsidTr="003C58BB">
        <w:trPr>
          <w:jc w:val="center"/>
        </w:trPr>
        <w:tc>
          <w:tcPr>
            <w:tcW w:w="1667" w:type="pct"/>
            <w:vAlign w:val="center"/>
          </w:tcPr>
          <w:p w14:paraId="6DF5405A"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HC</w:t>
            </w:r>
          </w:p>
        </w:tc>
        <w:tc>
          <w:tcPr>
            <w:tcW w:w="1667" w:type="pct"/>
            <w:vAlign w:val="center"/>
          </w:tcPr>
          <w:p w14:paraId="74B2B2A1"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17.881</w:t>
            </w:r>
            <w:r w:rsidRPr="00811C09">
              <w:rPr>
                <w:rFonts w:cs="Times New Roman"/>
                <w:kern w:val="0"/>
                <w:szCs w:val="21"/>
                <w:vertAlign w:val="superscript"/>
              </w:rPr>
              <w:t>***</w:t>
            </w:r>
          </w:p>
        </w:tc>
        <w:tc>
          <w:tcPr>
            <w:tcW w:w="1666" w:type="pct"/>
            <w:vAlign w:val="center"/>
          </w:tcPr>
          <w:p w14:paraId="067BC719"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16.987</w:t>
            </w:r>
            <w:r w:rsidRPr="00811C09">
              <w:rPr>
                <w:rFonts w:cs="Times New Roman"/>
                <w:kern w:val="0"/>
                <w:szCs w:val="21"/>
                <w:vertAlign w:val="superscript"/>
              </w:rPr>
              <w:t>**</w:t>
            </w:r>
          </w:p>
        </w:tc>
      </w:tr>
      <w:tr w:rsidR="003C58BB" w:rsidRPr="00811C09" w14:paraId="6F92E2BA" w14:textId="77777777" w:rsidTr="003C58BB">
        <w:trPr>
          <w:jc w:val="center"/>
        </w:trPr>
        <w:tc>
          <w:tcPr>
            <w:tcW w:w="1667" w:type="pct"/>
            <w:vAlign w:val="center"/>
          </w:tcPr>
          <w:p w14:paraId="538963F7"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58CCD937"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(6.869)</w:t>
            </w:r>
          </w:p>
        </w:tc>
        <w:tc>
          <w:tcPr>
            <w:tcW w:w="1666" w:type="pct"/>
            <w:vAlign w:val="center"/>
          </w:tcPr>
          <w:p w14:paraId="45B5EEB1"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(6.981)</w:t>
            </w:r>
          </w:p>
        </w:tc>
      </w:tr>
      <w:tr w:rsidR="003C58BB" w:rsidRPr="00811C09" w14:paraId="37FAA7BC" w14:textId="77777777" w:rsidTr="003C58BB">
        <w:trPr>
          <w:jc w:val="center"/>
        </w:trPr>
        <w:tc>
          <w:tcPr>
            <w:tcW w:w="1667" w:type="pct"/>
            <w:vAlign w:val="center"/>
          </w:tcPr>
          <w:p w14:paraId="7110DF05" w14:textId="731CD63B"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S</w:t>
            </w:r>
            <w:r w:rsidR="009018BE">
              <w:rPr>
                <w:rFonts w:cs="Times New Roman"/>
                <w:kern w:val="0"/>
                <w:szCs w:val="21"/>
              </w:rPr>
              <w:t>OE</w:t>
            </w:r>
          </w:p>
        </w:tc>
        <w:tc>
          <w:tcPr>
            <w:tcW w:w="1667" w:type="pct"/>
            <w:vAlign w:val="center"/>
          </w:tcPr>
          <w:p w14:paraId="2F48C0EC"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0.309</w:t>
            </w:r>
          </w:p>
        </w:tc>
        <w:tc>
          <w:tcPr>
            <w:tcW w:w="1666" w:type="pct"/>
            <w:vAlign w:val="center"/>
          </w:tcPr>
          <w:p w14:paraId="151DEC30"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0.066</w:t>
            </w:r>
          </w:p>
        </w:tc>
      </w:tr>
      <w:tr w:rsidR="003C58BB" w:rsidRPr="00811C09" w14:paraId="081C6252" w14:textId="77777777" w:rsidTr="003C58BB">
        <w:trPr>
          <w:jc w:val="center"/>
        </w:trPr>
        <w:tc>
          <w:tcPr>
            <w:tcW w:w="1667" w:type="pct"/>
            <w:vAlign w:val="center"/>
          </w:tcPr>
          <w:p w14:paraId="260196EA"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26074AA7"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(0.560)</w:t>
            </w:r>
          </w:p>
        </w:tc>
        <w:tc>
          <w:tcPr>
            <w:tcW w:w="1666" w:type="pct"/>
            <w:vAlign w:val="center"/>
          </w:tcPr>
          <w:p w14:paraId="00C7B2A0"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(0.535)</w:t>
            </w:r>
          </w:p>
        </w:tc>
      </w:tr>
      <w:tr w:rsidR="003C58BB" w:rsidRPr="00811C09" w14:paraId="2A062579" w14:textId="77777777" w:rsidTr="003C58BB">
        <w:trPr>
          <w:jc w:val="center"/>
        </w:trPr>
        <w:tc>
          <w:tcPr>
            <w:tcW w:w="1667" w:type="pct"/>
            <w:vAlign w:val="center"/>
          </w:tcPr>
          <w:p w14:paraId="43F48E20"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Information</w:t>
            </w:r>
          </w:p>
        </w:tc>
        <w:tc>
          <w:tcPr>
            <w:tcW w:w="1667" w:type="pct"/>
            <w:vAlign w:val="center"/>
          </w:tcPr>
          <w:p w14:paraId="17FD38A8"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-0.030</w:t>
            </w:r>
            <w:r w:rsidRPr="00811C09">
              <w:rPr>
                <w:rFonts w:cs="Times New Roman"/>
                <w:kern w:val="0"/>
                <w:szCs w:val="21"/>
                <w:vertAlign w:val="superscript"/>
              </w:rPr>
              <w:t>***</w:t>
            </w:r>
          </w:p>
        </w:tc>
        <w:tc>
          <w:tcPr>
            <w:tcW w:w="1666" w:type="pct"/>
            <w:vAlign w:val="center"/>
          </w:tcPr>
          <w:p w14:paraId="68734AB6"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-0.019</w:t>
            </w:r>
            <w:r w:rsidRPr="00811C09">
              <w:rPr>
                <w:rFonts w:cs="Times New Roman"/>
                <w:kern w:val="0"/>
                <w:szCs w:val="21"/>
                <w:vertAlign w:val="superscript"/>
              </w:rPr>
              <w:t>**</w:t>
            </w:r>
          </w:p>
        </w:tc>
      </w:tr>
      <w:tr w:rsidR="003C58BB" w:rsidRPr="00811C09" w14:paraId="50F43F9F" w14:textId="77777777" w:rsidTr="003C58BB">
        <w:trPr>
          <w:jc w:val="center"/>
        </w:trPr>
        <w:tc>
          <w:tcPr>
            <w:tcW w:w="1667" w:type="pct"/>
            <w:vAlign w:val="center"/>
          </w:tcPr>
          <w:p w14:paraId="48D86860"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3129076A"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(0.011)</w:t>
            </w:r>
          </w:p>
        </w:tc>
        <w:tc>
          <w:tcPr>
            <w:tcW w:w="1666" w:type="pct"/>
            <w:vAlign w:val="center"/>
          </w:tcPr>
          <w:p w14:paraId="0E0E2D80"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(0.009)</w:t>
            </w:r>
          </w:p>
        </w:tc>
      </w:tr>
      <w:tr w:rsidR="003C58BB" w:rsidRPr="00811C09" w14:paraId="62A733AD" w14:textId="77777777" w:rsidTr="003C58BB">
        <w:trPr>
          <w:jc w:val="center"/>
        </w:trPr>
        <w:tc>
          <w:tcPr>
            <w:tcW w:w="1667" w:type="pct"/>
            <w:vAlign w:val="center"/>
          </w:tcPr>
          <w:p w14:paraId="45399279"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lastRenderedPageBreak/>
              <w:t>Urban</w:t>
            </w:r>
          </w:p>
        </w:tc>
        <w:tc>
          <w:tcPr>
            <w:tcW w:w="1667" w:type="pct"/>
            <w:vAlign w:val="center"/>
          </w:tcPr>
          <w:p w14:paraId="4CB5126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1.674</w:t>
            </w:r>
            <w:r w:rsidRPr="00811C09">
              <w:rPr>
                <w:rFonts w:cs="Times New Roman"/>
                <w:kern w:val="0"/>
                <w:szCs w:val="21"/>
                <w:vertAlign w:val="superscript"/>
              </w:rPr>
              <w:t>***</w:t>
            </w:r>
          </w:p>
        </w:tc>
        <w:tc>
          <w:tcPr>
            <w:tcW w:w="1666" w:type="pct"/>
            <w:vAlign w:val="center"/>
          </w:tcPr>
          <w:p w14:paraId="598F1F0E"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1.723</w:t>
            </w:r>
            <w:r w:rsidRPr="00811C09">
              <w:rPr>
                <w:rFonts w:cs="Times New Roman"/>
                <w:kern w:val="0"/>
                <w:szCs w:val="21"/>
                <w:vertAlign w:val="superscript"/>
              </w:rPr>
              <w:t>***</w:t>
            </w:r>
          </w:p>
        </w:tc>
      </w:tr>
      <w:tr w:rsidR="003C58BB" w:rsidRPr="00811C09" w14:paraId="16D0731E" w14:textId="77777777" w:rsidTr="003C58BB">
        <w:trPr>
          <w:jc w:val="center"/>
        </w:trPr>
        <w:tc>
          <w:tcPr>
            <w:tcW w:w="1667" w:type="pct"/>
            <w:vAlign w:val="center"/>
          </w:tcPr>
          <w:p w14:paraId="43765AA6"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2E80743D"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(0.552)</w:t>
            </w:r>
          </w:p>
        </w:tc>
        <w:tc>
          <w:tcPr>
            <w:tcW w:w="1666" w:type="pct"/>
            <w:vAlign w:val="center"/>
          </w:tcPr>
          <w:p w14:paraId="10F80B26"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(0.548)</w:t>
            </w:r>
          </w:p>
        </w:tc>
      </w:tr>
      <w:tr w:rsidR="003C58BB" w:rsidRPr="00811C09" w14:paraId="2635B88B" w14:textId="77777777" w:rsidTr="003C58BB">
        <w:trPr>
          <w:jc w:val="center"/>
        </w:trPr>
        <w:tc>
          <w:tcPr>
            <w:tcW w:w="1667" w:type="pct"/>
            <w:vAlign w:val="center"/>
          </w:tcPr>
          <w:p w14:paraId="55DD1638"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常数项</w:t>
            </w:r>
          </w:p>
        </w:tc>
        <w:tc>
          <w:tcPr>
            <w:tcW w:w="1667" w:type="pct"/>
            <w:vAlign w:val="center"/>
          </w:tcPr>
          <w:p w14:paraId="1DAA57C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2.733</w:t>
            </w:r>
            <w:r w:rsidRPr="00811C09">
              <w:rPr>
                <w:rFonts w:cs="Times New Roman"/>
                <w:kern w:val="0"/>
                <w:szCs w:val="21"/>
                <w:vertAlign w:val="superscript"/>
              </w:rPr>
              <w:t>***</w:t>
            </w:r>
          </w:p>
        </w:tc>
        <w:tc>
          <w:tcPr>
            <w:tcW w:w="1666" w:type="pct"/>
            <w:vAlign w:val="center"/>
          </w:tcPr>
          <w:p w14:paraId="2AF57928"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2.797</w:t>
            </w:r>
            <w:r w:rsidRPr="00811C09">
              <w:rPr>
                <w:rFonts w:cs="Times New Roman"/>
                <w:kern w:val="0"/>
                <w:szCs w:val="21"/>
                <w:vertAlign w:val="superscript"/>
              </w:rPr>
              <w:t>***</w:t>
            </w:r>
          </w:p>
        </w:tc>
      </w:tr>
      <w:tr w:rsidR="003C58BB" w:rsidRPr="00811C09" w14:paraId="089B318D" w14:textId="77777777" w:rsidTr="003C58BB">
        <w:trPr>
          <w:jc w:val="center"/>
        </w:trPr>
        <w:tc>
          <w:tcPr>
            <w:tcW w:w="1667" w:type="pct"/>
            <w:vAlign w:val="center"/>
          </w:tcPr>
          <w:p w14:paraId="75F56B2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p>
        </w:tc>
        <w:tc>
          <w:tcPr>
            <w:tcW w:w="1667" w:type="pct"/>
            <w:vAlign w:val="center"/>
          </w:tcPr>
          <w:p w14:paraId="631BF1DC"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(0.362)</w:t>
            </w:r>
          </w:p>
        </w:tc>
        <w:tc>
          <w:tcPr>
            <w:tcW w:w="1666" w:type="pct"/>
            <w:vAlign w:val="center"/>
          </w:tcPr>
          <w:p w14:paraId="421A5E29"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(0.385)</w:t>
            </w:r>
          </w:p>
        </w:tc>
      </w:tr>
      <w:tr w:rsidR="003C58BB" w:rsidRPr="00811C09" w14:paraId="15B4CC49" w14:textId="77777777" w:rsidTr="003C58BB">
        <w:trPr>
          <w:jc w:val="center"/>
        </w:trPr>
        <w:tc>
          <w:tcPr>
            <w:tcW w:w="1667" w:type="pct"/>
            <w:tcBorders>
              <w:top w:val="single" w:sz="4" w:space="0" w:color="auto"/>
            </w:tcBorders>
            <w:vAlign w:val="center"/>
          </w:tcPr>
          <w:p w14:paraId="44C89BDB"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时间固定效应</w:t>
            </w:r>
          </w:p>
        </w:tc>
        <w:tc>
          <w:tcPr>
            <w:tcW w:w="1667" w:type="pct"/>
            <w:tcBorders>
              <w:top w:val="single" w:sz="4" w:space="0" w:color="auto"/>
            </w:tcBorders>
            <w:vAlign w:val="center"/>
          </w:tcPr>
          <w:p w14:paraId="5F0FEBC9"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666" w:type="pct"/>
            <w:tcBorders>
              <w:top w:val="single" w:sz="4" w:space="0" w:color="auto"/>
            </w:tcBorders>
            <w:vAlign w:val="center"/>
          </w:tcPr>
          <w:p w14:paraId="00D565F3"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r>
      <w:tr w:rsidR="003C58BB" w:rsidRPr="00811C09" w14:paraId="2D3C0C5F" w14:textId="77777777" w:rsidTr="003C58BB">
        <w:trPr>
          <w:jc w:val="center"/>
        </w:trPr>
        <w:tc>
          <w:tcPr>
            <w:tcW w:w="1667" w:type="pct"/>
            <w:vAlign w:val="center"/>
          </w:tcPr>
          <w:p w14:paraId="540DB80E"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个体固定效应</w:t>
            </w:r>
          </w:p>
        </w:tc>
        <w:tc>
          <w:tcPr>
            <w:tcW w:w="1667" w:type="pct"/>
            <w:vAlign w:val="center"/>
          </w:tcPr>
          <w:p w14:paraId="2D5AC485"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c>
          <w:tcPr>
            <w:tcW w:w="1666" w:type="pct"/>
            <w:vAlign w:val="center"/>
          </w:tcPr>
          <w:p w14:paraId="0E31F2CB"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Yes</w:t>
            </w:r>
          </w:p>
        </w:tc>
      </w:tr>
      <w:tr w:rsidR="003C58BB" w:rsidRPr="00811C09" w14:paraId="6813FA99" w14:textId="77777777" w:rsidTr="003C58BB">
        <w:trPr>
          <w:jc w:val="center"/>
        </w:trPr>
        <w:tc>
          <w:tcPr>
            <w:tcW w:w="1667" w:type="pct"/>
            <w:vAlign w:val="center"/>
          </w:tcPr>
          <w:p w14:paraId="73B35BF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hint="eastAsia"/>
                <w:kern w:val="0"/>
                <w:szCs w:val="21"/>
              </w:rPr>
              <w:t>样本量</w:t>
            </w:r>
          </w:p>
        </w:tc>
        <w:tc>
          <w:tcPr>
            <w:tcW w:w="1667" w:type="pct"/>
            <w:vAlign w:val="center"/>
          </w:tcPr>
          <w:p w14:paraId="42DB3F09" w14:textId="0D60E790"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330</w:t>
            </w:r>
          </w:p>
        </w:tc>
        <w:tc>
          <w:tcPr>
            <w:tcW w:w="1666" w:type="pct"/>
            <w:vAlign w:val="center"/>
          </w:tcPr>
          <w:p w14:paraId="700E1A4D" w14:textId="59A0302A"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330</w:t>
            </w:r>
          </w:p>
        </w:tc>
      </w:tr>
      <w:tr w:rsidR="003C58BB" w:rsidRPr="00811C09" w14:paraId="72A24017" w14:textId="77777777" w:rsidTr="003C58BB">
        <w:trPr>
          <w:jc w:val="center"/>
        </w:trPr>
        <w:tc>
          <w:tcPr>
            <w:tcW w:w="1667" w:type="pct"/>
            <w:tcBorders>
              <w:bottom w:val="single" w:sz="8" w:space="0" w:color="auto"/>
            </w:tcBorders>
            <w:vAlign w:val="center"/>
          </w:tcPr>
          <w:p w14:paraId="6181BEE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R</w:t>
            </w:r>
            <w:r w:rsidRPr="00811C09">
              <w:rPr>
                <w:rFonts w:cs="Times New Roman"/>
                <w:kern w:val="0"/>
                <w:szCs w:val="21"/>
                <w:vertAlign w:val="superscript"/>
              </w:rPr>
              <w:t>2</w:t>
            </w:r>
          </w:p>
        </w:tc>
        <w:tc>
          <w:tcPr>
            <w:tcW w:w="1667" w:type="pct"/>
            <w:tcBorders>
              <w:bottom w:val="single" w:sz="8" w:space="0" w:color="auto"/>
            </w:tcBorders>
            <w:vAlign w:val="center"/>
          </w:tcPr>
          <w:p w14:paraId="4984D53E"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0.996</w:t>
            </w:r>
          </w:p>
        </w:tc>
        <w:tc>
          <w:tcPr>
            <w:tcW w:w="1666" w:type="pct"/>
            <w:tcBorders>
              <w:bottom w:val="single" w:sz="8" w:space="0" w:color="auto"/>
            </w:tcBorders>
            <w:vAlign w:val="center"/>
          </w:tcPr>
          <w:p w14:paraId="07F59002" w14:textId="77777777" w:rsidR="003C58BB" w:rsidRPr="00811C09" w:rsidRDefault="003C58BB" w:rsidP="00447691">
            <w:pPr>
              <w:autoSpaceDE w:val="0"/>
              <w:autoSpaceDN w:val="0"/>
              <w:adjustRightInd w:val="0"/>
              <w:spacing w:line="240" w:lineRule="atLeast"/>
              <w:ind w:firstLineChars="0" w:firstLine="0"/>
              <w:jc w:val="center"/>
              <w:rPr>
                <w:rFonts w:cs="Times New Roman"/>
                <w:kern w:val="0"/>
                <w:szCs w:val="21"/>
              </w:rPr>
            </w:pPr>
            <w:r w:rsidRPr="00811C09">
              <w:rPr>
                <w:rFonts w:cs="Times New Roman"/>
                <w:kern w:val="0"/>
                <w:szCs w:val="21"/>
              </w:rPr>
              <w:t>0.996</w:t>
            </w:r>
          </w:p>
        </w:tc>
      </w:tr>
    </w:tbl>
    <w:p w14:paraId="4E271BED" w14:textId="77777777" w:rsidR="003C58BB" w:rsidRPr="00811C09" w:rsidRDefault="003C58BB" w:rsidP="003C58BB">
      <w:pPr>
        <w:spacing w:line="240" w:lineRule="atLeast"/>
        <w:ind w:firstLineChars="0" w:firstLine="0"/>
        <w:jc w:val="center"/>
      </w:pPr>
    </w:p>
    <w:p w14:paraId="599E8268" w14:textId="71791BA9" w:rsidR="003C58BB" w:rsidRPr="00811C09" w:rsidRDefault="003C58BB" w:rsidP="003C58BB">
      <w:pPr>
        <w:spacing w:line="240" w:lineRule="atLeast"/>
        <w:ind w:firstLineChars="0" w:firstLine="0"/>
        <w:jc w:val="center"/>
        <w:rPr>
          <w:b/>
          <w:bCs/>
        </w:rPr>
      </w:pPr>
      <w:r w:rsidRPr="00811C09">
        <w:rPr>
          <w:rFonts w:hint="eastAsia"/>
          <w:b/>
          <w:bCs/>
        </w:rPr>
        <w:t>表</w:t>
      </w:r>
      <w:r w:rsidRPr="00811C09">
        <w:rPr>
          <w:b/>
          <w:bCs/>
        </w:rPr>
        <w:t xml:space="preserve">6 </w:t>
      </w:r>
      <w:r w:rsidRPr="00811C09">
        <w:rPr>
          <w:rFonts w:hint="eastAsia"/>
          <w:b/>
          <w:bCs/>
        </w:rPr>
        <w:t>门槛效应显著性检验</w:t>
      </w:r>
    </w:p>
    <w:tbl>
      <w:tblPr>
        <w:tblStyle w:val="af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1515"/>
        <w:gridCol w:w="1338"/>
      </w:tblGrid>
      <w:tr w:rsidR="003C58BB" w:rsidRPr="00811C09" w14:paraId="7D689C93" w14:textId="77777777" w:rsidTr="003C58BB">
        <w:trPr>
          <w:jc w:val="center"/>
        </w:trPr>
        <w:tc>
          <w:tcPr>
            <w:tcW w:w="1921" w:type="pct"/>
            <w:tcBorders>
              <w:top w:val="single" w:sz="8" w:space="0" w:color="auto"/>
              <w:bottom w:val="single" w:sz="4" w:space="0" w:color="auto"/>
            </w:tcBorders>
            <w:vAlign w:val="center"/>
          </w:tcPr>
          <w:p w14:paraId="30FDA786" w14:textId="77777777" w:rsidR="003C58BB" w:rsidRPr="00811C09" w:rsidRDefault="003C58BB" w:rsidP="00447691">
            <w:pPr>
              <w:spacing w:line="240" w:lineRule="atLeast"/>
              <w:ind w:firstLineChars="0" w:firstLine="0"/>
              <w:jc w:val="center"/>
              <w:rPr>
                <w:szCs w:val="21"/>
              </w:rPr>
            </w:pPr>
            <w:r w:rsidRPr="00811C09">
              <w:rPr>
                <w:rFonts w:hint="eastAsia"/>
                <w:szCs w:val="21"/>
              </w:rPr>
              <w:t>门槛数量</w:t>
            </w:r>
          </w:p>
        </w:tc>
        <w:tc>
          <w:tcPr>
            <w:tcW w:w="1635" w:type="pct"/>
            <w:tcBorders>
              <w:top w:val="single" w:sz="8" w:space="0" w:color="auto"/>
              <w:bottom w:val="single" w:sz="4" w:space="0" w:color="auto"/>
            </w:tcBorders>
            <w:vAlign w:val="center"/>
          </w:tcPr>
          <w:p w14:paraId="0E108E0F" w14:textId="77777777" w:rsidR="003C58BB" w:rsidRPr="00811C09" w:rsidRDefault="003C58BB" w:rsidP="00447691">
            <w:pPr>
              <w:spacing w:line="240" w:lineRule="atLeast"/>
              <w:ind w:firstLineChars="0" w:firstLine="0"/>
              <w:jc w:val="center"/>
              <w:rPr>
                <w:szCs w:val="21"/>
              </w:rPr>
            </w:pPr>
            <w:r w:rsidRPr="00811C09">
              <w:rPr>
                <w:szCs w:val="21"/>
              </w:rPr>
              <w:t>Fstat</w:t>
            </w:r>
          </w:p>
        </w:tc>
        <w:tc>
          <w:tcPr>
            <w:tcW w:w="1444" w:type="pct"/>
            <w:tcBorders>
              <w:top w:val="single" w:sz="8" w:space="0" w:color="auto"/>
              <w:bottom w:val="single" w:sz="4" w:space="0" w:color="auto"/>
            </w:tcBorders>
            <w:vAlign w:val="center"/>
          </w:tcPr>
          <w:p w14:paraId="2C2688C7" w14:textId="77777777" w:rsidR="003C58BB" w:rsidRPr="00811C09" w:rsidRDefault="003C58BB" w:rsidP="00447691">
            <w:pPr>
              <w:spacing w:line="240" w:lineRule="atLeast"/>
              <w:ind w:firstLineChars="0" w:firstLine="0"/>
              <w:jc w:val="center"/>
              <w:rPr>
                <w:szCs w:val="21"/>
              </w:rPr>
            </w:pPr>
            <w:r w:rsidRPr="00811C09">
              <w:rPr>
                <w:szCs w:val="21"/>
              </w:rPr>
              <w:t>Prob</w:t>
            </w:r>
          </w:p>
        </w:tc>
      </w:tr>
      <w:tr w:rsidR="003C58BB" w:rsidRPr="00811C09" w14:paraId="7C97D795" w14:textId="77777777" w:rsidTr="003C58BB">
        <w:trPr>
          <w:jc w:val="center"/>
        </w:trPr>
        <w:tc>
          <w:tcPr>
            <w:tcW w:w="1921" w:type="pct"/>
            <w:tcBorders>
              <w:top w:val="single" w:sz="4" w:space="0" w:color="auto"/>
            </w:tcBorders>
            <w:vAlign w:val="center"/>
          </w:tcPr>
          <w:p w14:paraId="6073342C" w14:textId="77777777" w:rsidR="003C58BB" w:rsidRPr="00811C09" w:rsidRDefault="003C58BB" w:rsidP="00447691">
            <w:pPr>
              <w:spacing w:line="240" w:lineRule="atLeast"/>
              <w:ind w:firstLineChars="0" w:firstLine="0"/>
              <w:jc w:val="center"/>
              <w:rPr>
                <w:szCs w:val="21"/>
              </w:rPr>
            </w:pPr>
            <w:r w:rsidRPr="00811C09">
              <w:rPr>
                <w:rFonts w:hint="eastAsia"/>
                <w:szCs w:val="21"/>
              </w:rPr>
              <w:t>单一门槛</w:t>
            </w:r>
          </w:p>
        </w:tc>
        <w:tc>
          <w:tcPr>
            <w:tcW w:w="1635" w:type="pct"/>
            <w:tcBorders>
              <w:top w:val="single" w:sz="4" w:space="0" w:color="auto"/>
            </w:tcBorders>
            <w:vAlign w:val="center"/>
          </w:tcPr>
          <w:p w14:paraId="3EA56FD3" w14:textId="77777777" w:rsidR="003C58BB" w:rsidRPr="00811C09" w:rsidRDefault="003C58BB" w:rsidP="00447691">
            <w:pPr>
              <w:spacing w:line="240" w:lineRule="atLeast"/>
              <w:ind w:firstLineChars="0" w:firstLine="0"/>
              <w:jc w:val="center"/>
              <w:rPr>
                <w:szCs w:val="21"/>
              </w:rPr>
            </w:pPr>
            <w:r w:rsidRPr="00811C09">
              <w:rPr>
                <w:szCs w:val="21"/>
              </w:rPr>
              <w:t>38.66</w:t>
            </w:r>
            <w:r w:rsidRPr="00811C09">
              <w:rPr>
                <w:rFonts w:cs="Times New Roman"/>
                <w:kern w:val="0"/>
                <w:szCs w:val="21"/>
                <w:vertAlign w:val="superscript"/>
              </w:rPr>
              <w:t>***</w:t>
            </w:r>
          </w:p>
        </w:tc>
        <w:tc>
          <w:tcPr>
            <w:tcW w:w="1444" w:type="pct"/>
            <w:tcBorders>
              <w:top w:val="single" w:sz="4" w:space="0" w:color="auto"/>
            </w:tcBorders>
            <w:vAlign w:val="center"/>
          </w:tcPr>
          <w:p w14:paraId="6BBFC472" w14:textId="77777777" w:rsidR="003C58BB" w:rsidRPr="00811C09" w:rsidRDefault="003C58BB" w:rsidP="00447691">
            <w:pPr>
              <w:spacing w:line="240" w:lineRule="atLeast"/>
              <w:ind w:firstLineChars="0" w:firstLine="0"/>
              <w:jc w:val="center"/>
              <w:rPr>
                <w:szCs w:val="21"/>
              </w:rPr>
            </w:pPr>
            <w:r w:rsidRPr="00811C09">
              <w:rPr>
                <w:szCs w:val="21"/>
              </w:rPr>
              <w:t>0.0000</w:t>
            </w:r>
          </w:p>
        </w:tc>
      </w:tr>
      <w:tr w:rsidR="003C58BB" w:rsidRPr="00811C09" w14:paraId="34AF2A1F" w14:textId="77777777" w:rsidTr="003C58BB">
        <w:trPr>
          <w:jc w:val="center"/>
        </w:trPr>
        <w:tc>
          <w:tcPr>
            <w:tcW w:w="1921" w:type="pct"/>
            <w:vAlign w:val="center"/>
          </w:tcPr>
          <w:p w14:paraId="53CE7715" w14:textId="77777777" w:rsidR="003C58BB" w:rsidRPr="00811C09" w:rsidRDefault="003C58BB" w:rsidP="00447691">
            <w:pPr>
              <w:spacing w:line="240" w:lineRule="atLeast"/>
              <w:ind w:firstLineChars="0" w:firstLine="0"/>
              <w:jc w:val="center"/>
              <w:rPr>
                <w:szCs w:val="21"/>
              </w:rPr>
            </w:pPr>
            <w:r w:rsidRPr="00811C09">
              <w:rPr>
                <w:rFonts w:hint="eastAsia"/>
                <w:szCs w:val="21"/>
              </w:rPr>
              <w:t>双重门槛</w:t>
            </w:r>
          </w:p>
        </w:tc>
        <w:tc>
          <w:tcPr>
            <w:tcW w:w="1635" w:type="pct"/>
            <w:vAlign w:val="center"/>
          </w:tcPr>
          <w:p w14:paraId="32BB3201" w14:textId="77777777" w:rsidR="003C58BB" w:rsidRPr="00811C09" w:rsidRDefault="003C58BB" w:rsidP="00447691">
            <w:pPr>
              <w:spacing w:line="240" w:lineRule="atLeast"/>
              <w:ind w:firstLineChars="0" w:firstLine="0"/>
              <w:jc w:val="center"/>
              <w:rPr>
                <w:szCs w:val="21"/>
              </w:rPr>
            </w:pPr>
            <w:r w:rsidRPr="00811C09">
              <w:rPr>
                <w:szCs w:val="21"/>
              </w:rPr>
              <w:t>6.82</w:t>
            </w:r>
          </w:p>
        </w:tc>
        <w:tc>
          <w:tcPr>
            <w:tcW w:w="1444" w:type="pct"/>
            <w:vAlign w:val="center"/>
          </w:tcPr>
          <w:p w14:paraId="527A0DE1" w14:textId="77777777" w:rsidR="003C58BB" w:rsidRPr="00811C09" w:rsidRDefault="003C58BB" w:rsidP="00447691">
            <w:pPr>
              <w:spacing w:line="240" w:lineRule="atLeast"/>
              <w:ind w:firstLineChars="0" w:firstLine="0"/>
              <w:jc w:val="center"/>
              <w:rPr>
                <w:szCs w:val="21"/>
              </w:rPr>
            </w:pPr>
            <w:r w:rsidRPr="00811C09">
              <w:rPr>
                <w:szCs w:val="21"/>
              </w:rPr>
              <w:t>0.1600</w:t>
            </w:r>
          </w:p>
        </w:tc>
      </w:tr>
      <w:tr w:rsidR="003C58BB" w:rsidRPr="00811C09" w14:paraId="30E92FE9" w14:textId="77777777" w:rsidTr="003C58BB">
        <w:trPr>
          <w:jc w:val="center"/>
        </w:trPr>
        <w:tc>
          <w:tcPr>
            <w:tcW w:w="1921" w:type="pct"/>
            <w:tcBorders>
              <w:bottom w:val="single" w:sz="8" w:space="0" w:color="auto"/>
            </w:tcBorders>
            <w:vAlign w:val="center"/>
          </w:tcPr>
          <w:p w14:paraId="75BBB907" w14:textId="77777777" w:rsidR="003C58BB" w:rsidRPr="00811C09" w:rsidRDefault="003C58BB" w:rsidP="00447691">
            <w:pPr>
              <w:spacing w:line="240" w:lineRule="atLeast"/>
              <w:ind w:firstLineChars="0" w:firstLine="0"/>
              <w:jc w:val="center"/>
              <w:rPr>
                <w:szCs w:val="21"/>
              </w:rPr>
            </w:pPr>
            <w:r w:rsidRPr="00811C09">
              <w:rPr>
                <w:rFonts w:hint="eastAsia"/>
                <w:szCs w:val="21"/>
              </w:rPr>
              <w:t>三重门槛</w:t>
            </w:r>
          </w:p>
        </w:tc>
        <w:tc>
          <w:tcPr>
            <w:tcW w:w="1635" w:type="pct"/>
            <w:tcBorders>
              <w:bottom w:val="single" w:sz="8" w:space="0" w:color="auto"/>
            </w:tcBorders>
            <w:vAlign w:val="center"/>
          </w:tcPr>
          <w:p w14:paraId="3DB641F8" w14:textId="77777777" w:rsidR="003C58BB" w:rsidRPr="00811C09" w:rsidRDefault="003C58BB" w:rsidP="00447691">
            <w:pPr>
              <w:spacing w:line="240" w:lineRule="atLeast"/>
              <w:ind w:firstLineChars="0" w:firstLine="0"/>
              <w:jc w:val="center"/>
              <w:rPr>
                <w:szCs w:val="21"/>
              </w:rPr>
            </w:pPr>
            <w:r w:rsidRPr="00811C09">
              <w:rPr>
                <w:szCs w:val="21"/>
              </w:rPr>
              <w:t>4.42</w:t>
            </w:r>
          </w:p>
        </w:tc>
        <w:tc>
          <w:tcPr>
            <w:tcW w:w="1444" w:type="pct"/>
            <w:tcBorders>
              <w:bottom w:val="single" w:sz="8" w:space="0" w:color="auto"/>
            </w:tcBorders>
            <w:vAlign w:val="center"/>
          </w:tcPr>
          <w:p w14:paraId="140DADD3" w14:textId="77777777" w:rsidR="003C58BB" w:rsidRPr="00811C09" w:rsidRDefault="003C58BB" w:rsidP="00447691">
            <w:pPr>
              <w:spacing w:line="240" w:lineRule="atLeast"/>
              <w:ind w:firstLineChars="0" w:firstLine="0"/>
              <w:jc w:val="center"/>
              <w:rPr>
                <w:szCs w:val="21"/>
              </w:rPr>
            </w:pPr>
            <w:r w:rsidRPr="00811C09">
              <w:rPr>
                <w:szCs w:val="21"/>
              </w:rPr>
              <w:t>0.8600</w:t>
            </w:r>
          </w:p>
        </w:tc>
      </w:tr>
    </w:tbl>
    <w:p w14:paraId="1848E195" w14:textId="2071D6BA" w:rsidR="00271103" w:rsidRPr="00811C09" w:rsidRDefault="00745598" w:rsidP="00C5598D">
      <w:pPr>
        <w:spacing w:line="240" w:lineRule="atLeast"/>
        <w:ind w:firstLine="420"/>
      </w:pPr>
      <w:bookmarkStart w:id="41" w:name="OLE_LINK27"/>
      <w:bookmarkStart w:id="42" w:name="OLE_LINK26"/>
      <w:bookmarkEnd w:id="40"/>
      <w:r w:rsidRPr="00811C09">
        <w:rPr>
          <w:rFonts w:hint="eastAsia"/>
        </w:rPr>
        <w:t>其次，本文对</w:t>
      </w:r>
      <w:r w:rsidR="00D618EC" w:rsidRPr="00811C09">
        <w:rPr>
          <w:rFonts w:hint="eastAsia"/>
        </w:rPr>
        <w:t>式</w:t>
      </w:r>
      <w:r w:rsidRPr="00811C09">
        <w:rPr>
          <w:rFonts w:hint="eastAsia"/>
        </w:rPr>
        <w:t>（</w:t>
      </w:r>
      <w:r w:rsidRPr="00811C09">
        <w:t>3</w:t>
      </w:r>
      <w:r w:rsidRPr="00811C09">
        <w:rPr>
          <w:rFonts w:hint="eastAsia"/>
        </w:rPr>
        <w:t>）的门槛模型进行实证分析，门槛值为</w:t>
      </w:r>
      <w:r w:rsidRPr="00811C09">
        <w:t>0.0040</w:t>
      </w:r>
      <w:r w:rsidRPr="00811C09">
        <w:rPr>
          <w:rFonts w:hint="eastAsia"/>
        </w:rPr>
        <w:t>，主要解释变量的系数如表</w:t>
      </w:r>
      <w:r w:rsidRPr="00811C09">
        <w:t>7</w:t>
      </w:r>
      <w:r w:rsidRPr="00811C09">
        <w:rPr>
          <w:rFonts w:hint="eastAsia"/>
        </w:rPr>
        <w:t>所示。当知识产权强度低于</w:t>
      </w:r>
      <w:r w:rsidRPr="00811C09">
        <w:t>0.0040</w:t>
      </w:r>
      <w:r w:rsidRPr="00811C09">
        <w:rPr>
          <w:rFonts w:hint="eastAsia"/>
        </w:rPr>
        <w:t>的阈值时，国内价值链的参与度与资本存量之间无显著关系；而当知识产权强度</w:t>
      </w:r>
      <w:r w:rsidR="00D618EC" w:rsidRPr="00811C09">
        <w:rPr>
          <w:rFonts w:hint="eastAsia"/>
        </w:rPr>
        <w:t>高</w:t>
      </w:r>
      <w:r w:rsidRPr="00811C09">
        <w:rPr>
          <w:rFonts w:hint="eastAsia"/>
        </w:rPr>
        <w:t>于门槛值时，国内价值链的参与度则显著地促进了本地创新能力的增强。</w:t>
      </w:r>
      <w:bookmarkEnd w:id="41"/>
      <w:r w:rsidRPr="00811C09">
        <w:rPr>
          <w:rFonts w:hint="eastAsia"/>
        </w:rPr>
        <w:t>创新研发需要大量的人力物力财力投入，当知识产权保护制度尚不完善时，参与价值链的其他省份在技术创新方面往往持保守态度</w:t>
      </w:r>
      <w:r w:rsidRPr="00811C09">
        <w:fldChar w:fldCharType="begin"/>
      </w:r>
      <w:r w:rsidR="00906A4D" w:rsidRPr="00811C09">
        <w:instrText xml:space="preserve"> ADDIN ZOTERO_ITEM CSL_CITATION {"citationID":"woIJnEl6","properties":{"formattedCitation":"\\super [40]\\nosupersub{}","plainCitation":"[40]","noteIndex":0},"citationItems":[{"id":"qNntE4bO/kIlVNtlH","uris":["http://zotero.org/users/10295813/items/CFJQ3UR4"],"itemData":{"id":3529,"type":"article-journal","abstract":"</w:instrText>
      </w:r>
      <w:r w:rsidR="00906A4D" w:rsidRPr="00811C09">
        <w:rPr>
          <w:rFonts w:hint="eastAsia"/>
        </w:rPr>
        <w:instrText>在新时代供给侧结构性改革的政策背景下，创新驱动已成为经济发展的核心动力，而人才驱动是创新的本质。本文在党中央深入实施“创新驱动发展战略”和“生态文明建设”的背景下，利用中国</w:instrText>
      </w:r>
      <w:r w:rsidR="00906A4D" w:rsidRPr="00811C09">
        <w:instrText>2006</w:instrText>
      </w:r>
      <w:r w:rsidR="00906A4D" w:rsidRPr="00811C09">
        <w:rPr>
          <w:rFonts w:hint="eastAsia"/>
        </w:rPr>
        <w:instrText>—</w:instrText>
      </w:r>
      <w:r w:rsidR="00906A4D" w:rsidRPr="00811C09">
        <w:instrText>2022</w:instrText>
      </w:r>
      <w:r w:rsidR="00906A4D" w:rsidRPr="00811C09">
        <w:rPr>
          <w:rFonts w:hint="eastAsia"/>
        </w:rPr>
        <w:instrText>年</w:instrText>
      </w:r>
      <w:r w:rsidR="00906A4D" w:rsidRPr="00811C09">
        <w:instrText>31</w:instrText>
      </w:r>
      <w:r w:rsidR="00906A4D" w:rsidRPr="00811C09">
        <w:rPr>
          <w:rFonts w:hint="eastAsia"/>
        </w:rPr>
        <w:instrText>个省（自治区、直辖市）的面板数据，探究人才集聚对绿色技术创新的知识产权保护门槛效应。数据分析表明：第一，人才集聚对研发阶段、产品化阶段和产业化阶段绿色技术创新都起到促进作用，但对研发阶段绿色技术创新的促进作用更为明显；第二，人才集聚的创新激励效应存在基于知识产权保护的双重门槛效应，即人才集聚对绿色技术创新的影响因知识产权保护力度不同而产生差异；第三，绿色技术创新三个阶段中人才集聚东部地区的系数和显著性都明显高于中部地区和西部地区，说明人才集聚对绿色技术创新的影响存在显著空间差异。应完善人才发展机制和创新驱动发展战略，推进我国人才战略布局。</w:instrText>
      </w:r>
      <w:r w:rsidR="00906A4D" w:rsidRPr="00811C09">
        <w:instrText>","container-title":"</w:instrText>
      </w:r>
      <w:r w:rsidR="00906A4D" w:rsidRPr="00811C09">
        <w:rPr>
          <w:rFonts w:hint="eastAsia"/>
        </w:rPr>
        <w:instrText>产业创新研究</w:instrText>
      </w:r>
      <w:r w:rsidR="00906A4D" w:rsidRPr="00811C09">
        <w:instrText>","ISSN":"2096-4714","issue":"23","journalAbbreviation":"</w:instrText>
      </w:r>
      <w:r w:rsidR="00906A4D" w:rsidRPr="00811C09">
        <w:rPr>
          <w:rFonts w:hint="eastAsia"/>
        </w:rPr>
        <w:instrText>产业创新研究</w:instrText>
      </w:r>
      <w:r w:rsidR="00906A4D" w:rsidRPr="00811C09">
        <w:instrText xml:space="preserve">","language":"zh","note":"foundation: </w:instrText>
      </w:r>
      <w:r w:rsidR="00906A4D" w:rsidRPr="00811C09">
        <w:rPr>
          <w:rFonts w:hint="eastAsia"/>
        </w:rPr>
        <w:instrText>天津市统计科学研究项目“可再生能源跃迁式发展对天津经济低碳转型的非线性结构效应研究”（项目编号：</w:instrText>
      </w:r>
      <w:r w:rsidR="00906A4D" w:rsidRPr="00811C09">
        <w:instrText>TJ2023KY11</w:instrText>
      </w:r>
      <w:r w:rsidR="00906A4D" w:rsidRPr="00811C09">
        <w:rPr>
          <w:rFonts w:hint="eastAsia"/>
        </w:rPr>
        <w:instrText>）；</w:instrText>
      </w:r>
      <w:r w:rsidR="00906A4D" w:rsidRPr="00811C09">
        <w:instrText xml:space="preserve">\ndownload: 317\nalbum: </w:instrText>
      </w:r>
      <w:r w:rsidR="00906A4D" w:rsidRPr="00811C09">
        <w:rPr>
          <w:rFonts w:hint="eastAsia"/>
        </w:rPr>
        <w:instrText>经济与管理科学</w:instrText>
      </w:r>
      <w:r w:rsidR="00906A4D" w:rsidRPr="00811C09">
        <w:instrText>;</w:instrText>
      </w:r>
      <w:r w:rsidR="00906A4D" w:rsidRPr="00811C09">
        <w:rPr>
          <w:rFonts w:hint="eastAsia"/>
        </w:rPr>
        <w:instrText>社会科学Ⅱ辑</w:instrText>
      </w:r>
      <w:r w:rsidR="00906A4D" w:rsidRPr="00811C09">
        <w:instrText>\nCLC: F124.3;C964.2\ndbcode: CJFQ\ndbname: CJFDLAST2024\nfilename: CYCX202323001","page":"1-7, 11","source":"CNKI","title":"</w:instrText>
      </w:r>
      <w:r w:rsidR="00906A4D" w:rsidRPr="00811C09">
        <w:rPr>
          <w:rFonts w:hint="eastAsia"/>
        </w:rPr>
        <w:instrText>人才集聚对绿色技术创新的影响研究——基于知识产权保护的门槛效应</w:instrText>
      </w:r>
      <w:r w:rsidR="00906A4D" w:rsidRPr="00811C09">
        <w:instrText>","author":[{"literal":"</w:instrText>
      </w:r>
      <w:r w:rsidR="00906A4D" w:rsidRPr="00811C09">
        <w:rPr>
          <w:rFonts w:hint="eastAsia"/>
        </w:rPr>
        <w:instrText>冯延超</w:instrText>
      </w:r>
      <w:r w:rsidR="00906A4D" w:rsidRPr="00811C09">
        <w:instrText>"},{"literal":"</w:instrText>
      </w:r>
      <w:r w:rsidR="00906A4D" w:rsidRPr="00811C09">
        <w:rPr>
          <w:rFonts w:hint="eastAsia"/>
        </w:rPr>
        <w:instrText>关伟民</w:instrText>
      </w:r>
      <w:r w:rsidR="00906A4D" w:rsidRPr="00811C09">
        <w:instrText xml:space="preserve">"}],"issued":{"date-parts":[["2023"]]}}}],"schema":"https://github.com/citation-style-language/schema/raw/master/csl-citation.json"} </w:instrText>
      </w:r>
      <w:r w:rsidRPr="00811C09">
        <w:fldChar w:fldCharType="separate"/>
      </w:r>
      <w:r w:rsidR="00906A4D" w:rsidRPr="00811C09">
        <w:rPr>
          <w:rFonts w:cs="Times New Roman"/>
          <w:kern w:val="0"/>
          <w:vertAlign w:val="superscript"/>
        </w:rPr>
        <w:t>[40]</w:t>
      </w:r>
      <w:r w:rsidRPr="00811C09">
        <w:fldChar w:fldCharType="end"/>
      </w:r>
      <w:r w:rsidRPr="00811C09">
        <w:rPr>
          <w:rFonts w:hint="eastAsia"/>
        </w:rPr>
        <w:t>，此时企业为避免知识资产被模仿，资本配置优先用于产能扩张而非技术升级。当知识产权保护超过临界值后，形成有效的创新激励机制。此时国内价值链的协同效应显现，上游研发投入可通过专利交叉许可获得补偿，下游制造环节的技术吸收能力提升，最终通过产业关联效应促进区域创新能力提升。</w:t>
      </w:r>
    </w:p>
    <w:bookmarkEnd w:id="42"/>
    <w:p w14:paraId="46260867" w14:textId="4A4753E5" w:rsidR="00271103" w:rsidRPr="00811C09" w:rsidRDefault="00745598" w:rsidP="00C5598D">
      <w:pPr>
        <w:spacing w:line="240" w:lineRule="atLeast"/>
        <w:ind w:firstLineChars="0" w:firstLine="0"/>
        <w:jc w:val="center"/>
        <w:rPr>
          <w:b/>
          <w:bCs/>
        </w:rPr>
      </w:pPr>
      <w:r w:rsidRPr="00811C09">
        <w:rPr>
          <w:rFonts w:hint="eastAsia"/>
          <w:b/>
          <w:bCs/>
        </w:rPr>
        <w:t>表</w:t>
      </w:r>
      <w:r w:rsidRPr="00811C09">
        <w:rPr>
          <w:b/>
          <w:bCs/>
        </w:rPr>
        <w:t xml:space="preserve">7 </w:t>
      </w:r>
      <w:r w:rsidRPr="00811C09">
        <w:rPr>
          <w:rFonts w:hint="eastAsia"/>
          <w:b/>
          <w:bCs/>
        </w:rPr>
        <w:t>双门槛效应主要参数估计结果</w:t>
      </w:r>
    </w:p>
    <w:tbl>
      <w:tblPr>
        <w:tblStyle w:val="af3"/>
        <w:tblW w:w="5000" w:type="pct"/>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028"/>
      </w:tblGrid>
      <w:tr w:rsidR="00271103" w:rsidRPr="00811C09" w14:paraId="0B865917" w14:textId="77777777" w:rsidTr="008B50FC">
        <w:trPr>
          <w:jc w:val="center"/>
        </w:trPr>
        <w:tc>
          <w:tcPr>
            <w:tcW w:w="2812" w:type="pct"/>
            <w:tcBorders>
              <w:top w:val="single" w:sz="8" w:space="0" w:color="auto"/>
              <w:bottom w:val="single" w:sz="4" w:space="0" w:color="auto"/>
            </w:tcBorders>
            <w:vAlign w:val="center"/>
          </w:tcPr>
          <w:p w14:paraId="2FC6A297" w14:textId="77777777" w:rsidR="00271103" w:rsidRPr="00811C09" w:rsidRDefault="00745598" w:rsidP="00C5598D">
            <w:pPr>
              <w:spacing w:line="240" w:lineRule="atLeast"/>
              <w:ind w:firstLineChars="0" w:firstLine="0"/>
              <w:jc w:val="center"/>
              <w:rPr>
                <w:szCs w:val="21"/>
              </w:rPr>
            </w:pPr>
            <w:r w:rsidRPr="00811C09">
              <w:rPr>
                <w:rFonts w:hint="eastAsia"/>
                <w:szCs w:val="21"/>
              </w:rPr>
              <w:t>变量</w:t>
            </w:r>
          </w:p>
        </w:tc>
        <w:tc>
          <w:tcPr>
            <w:tcW w:w="2188" w:type="pct"/>
            <w:tcBorders>
              <w:top w:val="single" w:sz="8" w:space="0" w:color="auto"/>
              <w:bottom w:val="single" w:sz="4" w:space="0" w:color="auto"/>
            </w:tcBorders>
            <w:vAlign w:val="center"/>
          </w:tcPr>
          <w:p w14:paraId="72583F43" w14:textId="77777777" w:rsidR="00271103" w:rsidRPr="00811C09" w:rsidRDefault="00745598" w:rsidP="00C5598D">
            <w:pPr>
              <w:spacing w:line="240" w:lineRule="atLeast"/>
              <w:ind w:firstLineChars="0" w:firstLine="0"/>
              <w:jc w:val="center"/>
              <w:rPr>
                <w:szCs w:val="21"/>
              </w:rPr>
            </w:pPr>
            <w:r w:rsidRPr="00811C09">
              <w:rPr>
                <w:szCs w:val="21"/>
              </w:rPr>
              <w:t>RD</w:t>
            </w:r>
          </w:p>
        </w:tc>
      </w:tr>
      <w:tr w:rsidR="00271103" w:rsidRPr="00811C09" w14:paraId="272A5E23" w14:textId="77777777" w:rsidTr="008B50FC">
        <w:trPr>
          <w:jc w:val="center"/>
        </w:trPr>
        <w:tc>
          <w:tcPr>
            <w:tcW w:w="2812" w:type="pct"/>
            <w:vMerge w:val="restart"/>
            <w:tcBorders>
              <w:top w:val="single" w:sz="4" w:space="0" w:color="auto"/>
            </w:tcBorders>
            <w:vAlign w:val="center"/>
          </w:tcPr>
          <w:p w14:paraId="3C14767C" w14:textId="4CA695CA" w:rsidR="00271103" w:rsidRPr="00811C09" w:rsidRDefault="00000000" w:rsidP="00C5598D">
            <w:pPr>
              <w:spacing w:line="240" w:lineRule="atLeast"/>
              <w:ind w:firstLineChars="0" w:firstLine="0"/>
              <w:jc w:val="center"/>
              <w:rPr>
                <w:szCs w:val="21"/>
              </w:rPr>
            </w:pPr>
            <m:oMathPara>
              <m:oMath>
                <m:sSub>
                  <m:sSubPr>
                    <m:ctrlPr>
                      <w:rPr>
                        <w:rFonts w:ascii="Cambria Math" w:hAnsi="Cambria Math"/>
                        <w:i/>
                        <w:szCs w:val="21"/>
                      </w:rPr>
                    </m:ctrlPr>
                  </m:sSubPr>
                  <m:e>
                    <m:r>
                      <w:rPr>
                        <w:rFonts w:ascii="Cambria Math" w:hAnsi="Cambria Math"/>
                        <w:szCs w:val="21"/>
                      </w:rPr>
                      <m:t>NVC</m:t>
                    </m:r>
                  </m:e>
                  <m:sub>
                    <m:r>
                      <w:rPr>
                        <w:rFonts w:ascii="Cambria Math" w:hAnsi="Cambria Math"/>
                        <w:szCs w:val="21"/>
                      </w:rPr>
                      <m:t>it</m:t>
                    </m:r>
                  </m:sub>
                </m:sSub>
                <m:r>
                  <w:rPr>
                    <w:rFonts w:ascii="Cambria Math" w:hAnsi="Cambria Math"/>
                    <w:szCs w:val="21"/>
                  </w:rPr>
                  <m:t>I</m:t>
                </m:r>
                <m:d>
                  <m:dPr>
                    <m:ctrlPr>
                      <w:rPr>
                        <w:rFonts w:ascii="Cambria Math" w:hAnsi="Cambria Math"/>
                        <w:i/>
                        <w:szCs w:val="21"/>
                      </w:rPr>
                    </m:ctrlPr>
                  </m:dPr>
                  <m:e>
                    <m:sSub>
                      <m:sSubPr>
                        <m:ctrlPr>
                          <w:rPr>
                            <w:rFonts w:ascii="Cambria Math" w:hAnsi="Cambria Math"/>
                            <w:i/>
                            <w:szCs w:val="21"/>
                          </w:rPr>
                        </m:ctrlPr>
                      </m:sSubPr>
                      <m:e>
                        <m:r>
                          <w:rPr>
                            <w:rFonts w:ascii="Cambria Math" w:hAnsi="Cambria Math"/>
                            <w:szCs w:val="21"/>
                          </w:rPr>
                          <m:t>Ipp</m:t>
                        </m:r>
                      </m:e>
                      <m:sub>
                        <m:r>
                          <w:rPr>
                            <w:rFonts w:ascii="Cambria Math" w:hAnsi="Cambria Math"/>
                            <w:szCs w:val="21"/>
                          </w:rPr>
                          <m:t>it</m:t>
                        </m:r>
                      </m:sub>
                    </m:sSub>
                    <m:r>
                      <w:rPr>
                        <w:rFonts w:ascii="Cambria Math" w:hAnsi="Cambria Math" w:hint="eastAsia"/>
                        <w:szCs w:val="21"/>
                      </w:rPr>
                      <m:t>≤</m:t>
                    </m:r>
                    <m:r>
                      <w:rPr>
                        <w:rFonts w:ascii="Cambria Math" w:hAnsi="Cambria Math"/>
                        <w:szCs w:val="21"/>
                      </w:rPr>
                      <m:t>η</m:t>
                    </m:r>
                  </m:e>
                </m:d>
              </m:oMath>
            </m:oMathPara>
          </w:p>
        </w:tc>
        <w:tc>
          <w:tcPr>
            <w:tcW w:w="2188" w:type="pct"/>
            <w:tcBorders>
              <w:top w:val="single" w:sz="4" w:space="0" w:color="auto"/>
            </w:tcBorders>
          </w:tcPr>
          <w:p w14:paraId="7812568C" w14:textId="38B21F06" w:rsidR="00271103" w:rsidRPr="00811C09" w:rsidRDefault="00745598" w:rsidP="00C5598D">
            <w:pPr>
              <w:spacing w:line="240" w:lineRule="atLeast"/>
              <w:ind w:firstLineChars="0" w:firstLine="0"/>
              <w:jc w:val="center"/>
              <w:rPr>
                <w:szCs w:val="21"/>
              </w:rPr>
            </w:pPr>
            <w:bookmarkStart w:id="43" w:name="OLE_LINK56"/>
            <w:r w:rsidRPr="00811C09">
              <w:rPr>
                <w:rFonts w:cs="Times New Roman"/>
                <w:kern w:val="0"/>
                <w:szCs w:val="21"/>
              </w:rPr>
              <w:t>0.410</w:t>
            </w:r>
            <w:bookmarkEnd w:id="43"/>
          </w:p>
        </w:tc>
      </w:tr>
      <w:tr w:rsidR="00271103" w:rsidRPr="00811C09" w14:paraId="77424078" w14:textId="77777777" w:rsidTr="008B50FC">
        <w:trPr>
          <w:jc w:val="center"/>
        </w:trPr>
        <w:tc>
          <w:tcPr>
            <w:tcW w:w="2812" w:type="pct"/>
            <w:vMerge/>
          </w:tcPr>
          <w:p w14:paraId="52C9E720" w14:textId="77777777" w:rsidR="00271103" w:rsidRPr="00811C09" w:rsidRDefault="00271103" w:rsidP="00C5598D">
            <w:pPr>
              <w:spacing w:line="240" w:lineRule="atLeast"/>
              <w:ind w:firstLineChars="0" w:firstLine="0"/>
              <w:rPr>
                <w:rFonts w:cs="Times New Roman"/>
                <w:szCs w:val="21"/>
              </w:rPr>
            </w:pPr>
          </w:p>
        </w:tc>
        <w:tc>
          <w:tcPr>
            <w:tcW w:w="2188" w:type="pct"/>
          </w:tcPr>
          <w:p w14:paraId="26B48AEC" w14:textId="245CF3CF" w:rsidR="00271103" w:rsidRPr="00811C09" w:rsidRDefault="00745598" w:rsidP="00C5598D">
            <w:pPr>
              <w:spacing w:line="240" w:lineRule="atLeast"/>
              <w:ind w:firstLineChars="0" w:firstLine="0"/>
              <w:jc w:val="center"/>
              <w:rPr>
                <w:szCs w:val="21"/>
              </w:rPr>
            </w:pPr>
            <w:r w:rsidRPr="00811C09">
              <w:rPr>
                <w:rFonts w:cs="Times New Roman"/>
                <w:kern w:val="0"/>
                <w:szCs w:val="21"/>
              </w:rPr>
              <w:t>(0.336)</w:t>
            </w:r>
          </w:p>
        </w:tc>
      </w:tr>
      <w:tr w:rsidR="00271103" w:rsidRPr="00811C09" w14:paraId="2B434D8A" w14:textId="77777777" w:rsidTr="008B50FC">
        <w:trPr>
          <w:jc w:val="center"/>
        </w:trPr>
        <w:tc>
          <w:tcPr>
            <w:tcW w:w="2812" w:type="pct"/>
            <w:vMerge w:val="restart"/>
            <w:vAlign w:val="center"/>
          </w:tcPr>
          <w:p w14:paraId="1F6A3976" w14:textId="1D0222BE" w:rsidR="00271103" w:rsidRPr="00811C09" w:rsidRDefault="00000000" w:rsidP="00C5598D">
            <w:pPr>
              <w:spacing w:line="240" w:lineRule="atLeast"/>
              <w:ind w:firstLineChars="0" w:firstLine="0"/>
              <w:jc w:val="center"/>
              <w:rPr>
                <w:szCs w:val="21"/>
              </w:rPr>
            </w:pPr>
            <m:oMathPara>
              <m:oMath>
                <m:sSub>
                  <m:sSubPr>
                    <m:ctrlPr>
                      <w:rPr>
                        <w:rFonts w:ascii="Cambria Math" w:hAnsi="Cambria Math"/>
                        <w:i/>
                        <w:szCs w:val="21"/>
                      </w:rPr>
                    </m:ctrlPr>
                  </m:sSubPr>
                  <m:e>
                    <m:r>
                      <w:rPr>
                        <w:rFonts w:ascii="Cambria Math" w:hAnsi="Cambria Math"/>
                        <w:szCs w:val="21"/>
                      </w:rPr>
                      <m:t>NVC</m:t>
                    </m:r>
                  </m:e>
                  <m:sub>
                    <m:r>
                      <w:rPr>
                        <w:rFonts w:ascii="Cambria Math" w:hAnsi="Cambria Math"/>
                        <w:szCs w:val="21"/>
                      </w:rPr>
                      <m:t>it</m:t>
                    </m:r>
                  </m:sub>
                </m:sSub>
                <m:r>
                  <w:rPr>
                    <w:rFonts w:ascii="Cambria Math" w:hAnsi="Cambria Math"/>
                    <w:szCs w:val="21"/>
                  </w:rPr>
                  <m:t>I(</m:t>
                </m:r>
                <m:sSub>
                  <m:sSubPr>
                    <m:ctrlPr>
                      <w:rPr>
                        <w:rFonts w:ascii="Cambria Math" w:hAnsi="Cambria Math"/>
                        <w:i/>
                        <w:szCs w:val="21"/>
                      </w:rPr>
                    </m:ctrlPr>
                  </m:sSubPr>
                  <m:e>
                    <m:r>
                      <w:rPr>
                        <w:rFonts w:ascii="Cambria Math" w:hAnsi="Cambria Math"/>
                        <w:szCs w:val="21"/>
                      </w:rPr>
                      <m:t>Ipp</m:t>
                    </m:r>
                  </m:e>
                  <m:sub>
                    <m:r>
                      <w:rPr>
                        <w:rFonts w:ascii="Cambria Math" w:hAnsi="Cambria Math"/>
                        <w:szCs w:val="21"/>
                      </w:rPr>
                      <m:t>it</m:t>
                    </m:r>
                  </m:sub>
                </m:sSub>
                <m:r>
                  <w:rPr>
                    <w:rFonts w:ascii="Cambria Math" w:hAnsi="Cambria Math"/>
                    <w:szCs w:val="21"/>
                  </w:rPr>
                  <m:t>&gt;η)</m:t>
                </m:r>
              </m:oMath>
            </m:oMathPara>
          </w:p>
        </w:tc>
        <w:tc>
          <w:tcPr>
            <w:tcW w:w="2188" w:type="pct"/>
          </w:tcPr>
          <w:p w14:paraId="492B280D" w14:textId="75FBA4FE" w:rsidR="00271103" w:rsidRPr="00811C09" w:rsidRDefault="00745598" w:rsidP="00C5598D">
            <w:pPr>
              <w:spacing w:line="240" w:lineRule="atLeast"/>
              <w:ind w:firstLineChars="0" w:firstLine="0"/>
              <w:jc w:val="center"/>
              <w:rPr>
                <w:szCs w:val="21"/>
              </w:rPr>
            </w:pPr>
            <w:bookmarkStart w:id="44" w:name="OLE_LINK57"/>
            <w:r w:rsidRPr="00811C09">
              <w:rPr>
                <w:rFonts w:cs="Times New Roman"/>
                <w:kern w:val="0"/>
                <w:szCs w:val="21"/>
              </w:rPr>
              <w:t>3.142</w:t>
            </w:r>
            <w:bookmarkEnd w:id="44"/>
            <w:r w:rsidRPr="00811C09">
              <w:rPr>
                <w:rFonts w:cs="Times New Roman"/>
                <w:kern w:val="0"/>
                <w:szCs w:val="21"/>
                <w:vertAlign w:val="superscript"/>
              </w:rPr>
              <w:t>***</w:t>
            </w:r>
          </w:p>
        </w:tc>
      </w:tr>
      <w:tr w:rsidR="00271103" w:rsidRPr="00811C09" w14:paraId="79F598A3" w14:textId="77777777" w:rsidTr="008B50FC">
        <w:trPr>
          <w:jc w:val="center"/>
        </w:trPr>
        <w:tc>
          <w:tcPr>
            <w:tcW w:w="2812" w:type="pct"/>
            <w:vMerge/>
            <w:tcBorders>
              <w:bottom w:val="single" w:sz="8" w:space="0" w:color="auto"/>
            </w:tcBorders>
          </w:tcPr>
          <w:p w14:paraId="67C2BF6A" w14:textId="77777777" w:rsidR="00271103" w:rsidRPr="00811C09" w:rsidRDefault="00271103" w:rsidP="00C5598D">
            <w:pPr>
              <w:spacing w:line="240" w:lineRule="atLeast"/>
              <w:ind w:firstLineChars="0" w:firstLine="0"/>
              <w:rPr>
                <w:rFonts w:cs="Times New Roman"/>
                <w:szCs w:val="21"/>
              </w:rPr>
            </w:pPr>
          </w:p>
        </w:tc>
        <w:tc>
          <w:tcPr>
            <w:tcW w:w="2188" w:type="pct"/>
            <w:tcBorders>
              <w:bottom w:val="single" w:sz="8" w:space="0" w:color="auto"/>
            </w:tcBorders>
          </w:tcPr>
          <w:p w14:paraId="353629FD" w14:textId="51F59989" w:rsidR="00271103" w:rsidRPr="00811C09" w:rsidRDefault="00745598" w:rsidP="00C5598D">
            <w:pPr>
              <w:spacing w:line="240" w:lineRule="atLeast"/>
              <w:ind w:firstLineChars="0" w:firstLine="0"/>
              <w:jc w:val="center"/>
              <w:rPr>
                <w:szCs w:val="21"/>
              </w:rPr>
            </w:pPr>
            <w:r w:rsidRPr="00811C09">
              <w:rPr>
                <w:rFonts w:cs="Times New Roman"/>
                <w:kern w:val="0"/>
                <w:szCs w:val="21"/>
              </w:rPr>
              <w:t>(0.480)</w:t>
            </w:r>
          </w:p>
        </w:tc>
      </w:tr>
    </w:tbl>
    <w:p w14:paraId="2AEA49C8" w14:textId="77777777" w:rsidR="00271103" w:rsidRPr="00811C09" w:rsidRDefault="00745598" w:rsidP="00C5598D">
      <w:pPr>
        <w:pStyle w:val="afc"/>
        <w:spacing w:line="240" w:lineRule="atLeast"/>
      </w:pPr>
      <w:r w:rsidRPr="00811C09">
        <w:t xml:space="preserve">4 </w:t>
      </w:r>
      <w:r w:rsidRPr="00811C09">
        <w:rPr>
          <w:rFonts w:hint="eastAsia"/>
        </w:rPr>
        <w:t>结论</w:t>
      </w:r>
    </w:p>
    <w:p w14:paraId="3C859C5C" w14:textId="77777777" w:rsidR="00271103" w:rsidRPr="00811C09" w:rsidRDefault="00745598" w:rsidP="00C5598D">
      <w:pPr>
        <w:spacing w:line="240" w:lineRule="atLeast"/>
        <w:ind w:firstLine="420"/>
      </w:pPr>
      <w:bookmarkStart w:id="45" w:name="OLE_LINK14"/>
      <w:r w:rsidRPr="00811C09">
        <w:rPr>
          <w:rFonts w:hint="eastAsia"/>
        </w:rPr>
        <w:t>创新驱动发展是我国建设现代化强国的核心战略，是政府工作任务的重要内容。在全国统一大市场建设的背景下，研发人员、研发资本等研发要素的跨区域流动能否提升区域的创新能力，是推动产业链和创新链融合发展的关键影响因素。鉴于此，本文测算了国内各省份在新发展格局背景下国内价值链的参与度，研究国内价值链在省份之间的创新效应。</w:t>
      </w:r>
    </w:p>
    <w:p w14:paraId="4F4CB176" w14:textId="16CCC398" w:rsidR="00271103" w:rsidRPr="00811C09" w:rsidRDefault="00745598" w:rsidP="00C5598D">
      <w:pPr>
        <w:spacing w:line="240" w:lineRule="atLeast"/>
        <w:ind w:firstLine="420"/>
      </w:pPr>
      <w:bookmarkStart w:id="46" w:name="OLE_LINK25"/>
      <w:bookmarkEnd w:id="45"/>
      <w:r w:rsidRPr="00811C09">
        <w:rPr>
          <w:rFonts w:hint="eastAsia"/>
        </w:rPr>
        <w:t>本文研究得出以下结论：</w:t>
      </w:r>
      <w:bookmarkStart w:id="47" w:name="OLE_LINK28"/>
      <w:r w:rsidRPr="00811C09">
        <w:t>1</w:t>
      </w:r>
      <w:r w:rsidRPr="00811C09">
        <w:rPr>
          <w:rFonts w:hint="eastAsia"/>
        </w:rPr>
        <w:t>）在建设全国统一大市场的进程中，各省份积极参与国内价值链分工是提升当地创新水平的关键路径，且这一结论经过一系列稳健性检验后仍然成立。</w:t>
      </w:r>
      <w:r w:rsidRPr="00811C09">
        <w:t>2</w:t>
      </w:r>
      <w:r w:rsidRPr="00811C09">
        <w:rPr>
          <w:rFonts w:hint="eastAsia"/>
        </w:rPr>
        <w:t>）东部地区凭借其独特优势，在价值链创新效应方面成效显著超越中西部地区，同时，那些在全球价值链中参与度较高的省份，能够更为高效地汲取价值链创新效应，实现更高质量的发展。</w:t>
      </w:r>
      <w:r w:rsidRPr="00811C09">
        <w:t>3</w:t>
      </w:r>
      <w:r w:rsidRPr="00811C09">
        <w:rPr>
          <w:rFonts w:hint="eastAsia"/>
        </w:rPr>
        <w:t>）政府干预程度越低或</w:t>
      </w:r>
      <w:r w:rsidRPr="00811C09">
        <w:t>FDI</w:t>
      </w:r>
      <w:r w:rsidRPr="00811C09">
        <w:rPr>
          <w:rFonts w:hint="eastAsia"/>
        </w:rPr>
        <w:t>越高的地区，其国内价值链参与度对当地创新水平的促进作用越强。</w:t>
      </w:r>
      <w:r w:rsidRPr="00811C09">
        <w:t>4</w:t>
      </w:r>
      <w:r w:rsidRPr="00811C09">
        <w:rPr>
          <w:rFonts w:hint="eastAsia"/>
        </w:rPr>
        <w:t>）</w:t>
      </w:r>
      <w:bookmarkStart w:id="48" w:name="OLE_LINK44"/>
      <w:r w:rsidRPr="00811C09">
        <w:rPr>
          <w:rFonts w:hint="eastAsia"/>
        </w:rPr>
        <w:t>完善知识产权制度对释放价值链协同创新潜力起到了重要作用，只有当知识产权保护水平达到一定阈值时，深度融入国内价值链才能有效转化为区域创新动能。</w:t>
      </w:r>
      <w:bookmarkEnd w:id="47"/>
      <w:bookmarkEnd w:id="48"/>
      <w:r w:rsidRPr="00811C09">
        <w:rPr>
          <w:rFonts w:hint="eastAsia"/>
        </w:rPr>
        <w:t>基于上述研究发现，本文对于如何深化国内大循环生产分工，提升各地区创新能力，构建中国高水平创新体系的新理解如下：</w:t>
      </w:r>
    </w:p>
    <w:p w14:paraId="6B063F55" w14:textId="77777777" w:rsidR="00271103" w:rsidRPr="00811C09" w:rsidRDefault="00745598" w:rsidP="00C5598D">
      <w:pPr>
        <w:spacing w:line="240" w:lineRule="atLeast"/>
        <w:ind w:firstLine="420"/>
      </w:pPr>
      <w:bookmarkStart w:id="49" w:name="OLE_LINK31"/>
      <w:bookmarkEnd w:id="46"/>
      <w:r w:rsidRPr="00811C09">
        <w:rPr>
          <w:rFonts w:hint="eastAsia"/>
        </w:rPr>
        <w:t>首先，立足国内统一大市场建设，完善国内价值链协作分工。</w:t>
      </w:r>
      <w:bookmarkStart w:id="50" w:name="OLE_LINK29"/>
      <w:r w:rsidRPr="00811C09">
        <w:rPr>
          <w:rFonts w:hint="eastAsia"/>
        </w:rPr>
        <w:t>各省需依托全国统一大市场的战略布局，打破行政壁垒的束缚，不断完善交通、信息等基础设施建设，以促进生产要素在省际间的自由高效流动，进而提升各省份融入国内价值链的深度与广度。</w:t>
      </w:r>
    </w:p>
    <w:p w14:paraId="6741A112" w14:textId="3D8606B5" w:rsidR="00271103" w:rsidRPr="00811C09" w:rsidRDefault="00745598" w:rsidP="00A47F41">
      <w:pPr>
        <w:spacing w:line="240" w:lineRule="atLeast"/>
        <w:ind w:firstLine="420"/>
      </w:pPr>
      <w:r w:rsidRPr="00811C09">
        <w:rPr>
          <w:rFonts w:hint="eastAsia"/>
        </w:rPr>
        <w:t>其次，推进跨区域产业链联盟</w:t>
      </w:r>
      <w:bookmarkEnd w:id="50"/>
      <w:r w:rsidRPr="00811C09">
        <w:rPr>
          <w:rFonts w:hint="eastAsia"/>
        </w:rPr>
        <w:t>建设，构建</w:t>
      </w:r>
      <w:r w:rsidR="00AA3B2A" w:rsidRPr="00811C09">
        <w:rPr>
          <w:rFonts w:hint="eastAsia"/>
        </w:rPr>
        <w:t>我</w:t>
      </w:r>
      <w:r w:rsidRPr="00811C09">
        <w:rPr>
          <w:rFonts w:hint="eastAsia"/>
        </w:rPr>
        <w:t>国自主可控的创新链体系。东部地区充分发挥其带动作用，加强与中西部地区的技术合作与交流，形成“创新辐射源”，有效带动中西部地区创新能力提升，实现研发投入到成果转化的全链条自主可控。</w:t>
      </w:r>
    </w:p>
    <w:p w14:paraId="387D5308" w14:textId="2D6A461E" w:rsidR="00271103" w:rsidRPr="00811C09" w:rsidRDefault="00D618EC" w:rsidP="00223E3E">
      <w:pPr>
        <w:spacing w:line="240" w:lineRule="atLeast"/>
        <w:ind w:firstLine="420"/>
      </w:pPr>
      <w:r w:rsidRPr="00811C09">
        <w:rPr>
          <w:rFonts w:hint="eastAsia"/>
        </w:rPr>
        <w:t>最后</w:t>
      </w:r>
      <w:r w:rsidR="00745598" w:rsidRPr="00811C09">
        <w:rPr>
          <w:rFonts w:hint="eastAsia"/>
        </w:rPr>
        <w:t>，优化政府治理，充分利用</w:t>
      </w:r>
      <w:r w:rsidR="00745598" w:rsidRPr="00811C09">
        <w:t>FDI</w:t>
      </w:r>
      <w:r w:rsidR="00745598" w:rsidRPr="00811C09">
        <w:rPr>
          <w:rFonts w:hint="eastAsia"/>
        </w:rPr>
        <w:t>的技术溢出效应</w:t>
      </w:r>
      <w:r w:rsidR="00223E3E" w:rsidRPr="00811C09">
        <w:rPr>
          <w:rFonts w:hint="eastAsia"/>
        </w:rPr>
        <w:t>，加强知识产权保护制度建设</w:t>
      </w:r>
      <w:r w:rsidR="00745598" w:rsidRPr="00811C09">
        <w:rPr>
          <w:rFonts w:hint="eastAsia"/>
        </w:rPr>
        <w:t>。在政府干预程度较高的地区，需持续深化行政体制改革，减少其对经济活动的过度干预，为企业营造更加良好的创新环境。在</w:t>
      </w:r>
      <w:r w:rsidR="00745598" w:rsidRPr="00811C09">
        <w:t>FDI</w:t>
      </w:r>
      <w:r w:rsidR="00745598" w:rsidRPr="00811C09">
        <w:rPr>
          <w:rFonts w:hint="eastAsia"/>
        </w:rPr>
        <w:t>较高的地区，支持外资企业参与产业链上下游配套协作，向本地企业转移先进技术和创新理念，推动国内价值链与全球创新链的相互融合。对于知识产权保护相对薄弱的省份，应加大执法力度，提高侵权成本，同时充分发挥技术交易市场的作用，为创新驱动发展提供有力保障。</w:t>
      </w:r>
    </w:p>
    <w:p w14:paraId="53D5EBA9" w14:textId="77777777" w:rsidR="00271103" w:rsidRPr="00811C09" w:rsidRDefault="00271103" w:rsidP="00C5598D">
      <w:pPr>
        <w:spacing w:line="240" w:lineRule="atLeast"/>
        <w:ind w:firstLineChars="0" w:firstLine="0"/>
      </w:pPr>
    </w:p>
    <w:bookmarkEnd w:id="49"/>
    <w:p w14:paraId="24D42942" w14:textId="3554A413" w:rsidR="00271103" w:rsidRPr="00811C09" w:rsidRDefault="00745598" w:rsidP="00C5598D">
      <w:pPr>
        <w:pStyle w:val="afc"/>
        <w:spacing w:line="240" w:lineRule="atLeast"/>
      </w:pPr>
      <w:r w:rsidRPr="00811C09">
        <w:rPr>
          <w:rFonts w:hint="eastAsia"/>
        </w:rPr>
        <w:t>参考文献</w:t>
      </w:r>
      <w:r w:rsidR="003C58BB" w:rsidRPr="00811C09">
        <w:t>(References)</w:t>
      </w:r>
    </w:p>
    <w:p w14:paraId="08969A82" w14:textId="77777777" w:rsidR="00906A4D" w:rsidRPr="00811C09" w:rsidRDefault="00745598" w:rsidP="008B50FC">
      <w:pPr>
        <w:pStyle w:val="aff7"/>
        <w:ind w:left="270" w:hangingChars="150" w:hanging="270"/>
        <w:rPr>
          <w:rFonts w:cs="Times New Roman"/>
          <w:kern w:val="0"/>
          <w:sz w:val="18"/>
          <w:szCs w:val="18"/>
        </w:rPr>
      </w:pPr>
      <w:r w:rsidRPr="00811C09">
        <w:rPr>
          <w:sz w:val="18"/>
          <w:szCs w:val="18"/>
        </w:rPr>
        <w:fldChar w:fldCharType="begin"/>
      </w:r>
      <w:r w:rsidR="00746618" w:rsidRPr="00811C09">
        <w:rPr>
          <w:sz w:val="18"/>
          <w:szCs w:val="18"/>
        </w:rPr>
        <w:instrText xml:space="preserve"> ADDIN ZOTERO_BIBL {"uncited":[],"omitted":[],"custom":[]} CSL_BIBLIOGRAPHY </w:instrText>
      </w:r>
      <w:r w:rsidRPr="00811C09">
        <w:rPr>
          <w:sz w:val="18"/>
          <w:szCs w:val="18"/>
        </w:rPr>
        <w:fldChar w:fldCharType="separate"/>
      </w:r>
      <w:r w:rsidR="00906A4D" w:rsidRPr="00811C09">
        <w:rPr>
          <w:rFonts w:cs="Times New Roman"/>
          <w:kern w:val="0"/>
          <w:sz w:val="18"/>
          <w:szCs w:val="18"/>
        </w:rPr>
        <w:t>[1]</w:t>
      </w:r>
      <w:r w:rsidR="00906A4D" w:rsidRPr="00811C09">
        <w:rPr>
          <w:rFonts w:cs="Times New Roman"/>
          <w:kern w:val="0"/>
          <w:sz w:val="18"/>
          <w:szCs w:val="18"/>
        </w:rPr>
        <w:tab/>
      </w:r>
      <w:r w:rsidR="00906A4D" w:rsidRPr="00811C09">
        <w:rPr>
          <w:rFonts w:cs="Times New Roman" w:hint="eastAsia"/>
          <w:kern w:val="0"/>
          <w:sz w:val="18"/>
          <w:szCs w:val="18"/>
        </w:rPr>
        <w:t>江小涓</w:t>
      </w:r>
      <w:r w:rsidR="00906A4D" w:rsidRPr="00811C09">
        <w:rPr>
          <w:rFonts w:cs="Times New Roman"/>
          <w:kern w:val="0"/>
          <w:sz w:val="18"/>
          <w:szCs w:val="18"/>
        </w:rPr>
        <w:t xml:space="preserve">, </w:t>
      </w:r>
      <w:r w:rsidR="00906A4D" w:rsidRPr="00811C09">
        <w:rPr>
          <w:rFonts w:cs="Times New Roman" w:hint="eastAsia"/>
          <w:kern w:val="0"/>
          <w:sz w:val="18"/>
          <w:szCs w:val="18"/>
        </w:rPr>
        <w:t>孟丽君</w:t>
      </w:r>
      <w:r w:rsidR="00906A4D" w:rsidRPr="00811C09">
        <w:rPr>
          <w:rFonts w:cs="Times New Roman"/>
          <w:kern w:val="0"/>
          <w:sz w:val="18"/>
          <w:szCs w:val="18"/>
        </w:rPr>
        <w:t xml:space="preserve">. </w:t>
      </w:r>
      <w:r w:rsidR="00906A4D" w:rsidRPr="00811C09">
        <w:rPr>
          <w:rFonts w:cs="Times New Roman" w:hint="eastAsia"/>
          <w:kern w:val="0"/>
          <w:sz w:val="18"/>
          <w:szCs w:val="18"/>
        </w:rPr>
        <w:t>内循环为主、外循环赋能与更高水平双循环</w:t>
      </w:r>
      <w:r w:rsidR="00906A4D" w:rsidRPr="00811C09">
        <w:rPr>
          <w:rFonts w:cs="Times New Roman"/>
          <w:kern w:val="0"/>
          <w:sz w:val="18"/>
          <w:szCs w:val="18"/>
        </w:rPr>
        <w:t>——</w:t>
      </w:r>
      <w:r w:rsidR="00906A4D" w:rsidRPr="00811C09">
        <w:rPr>
          <w:rFonts w:cs="Times New Roman" w:hint="eastAsia"/>
          <w:kern w:val="0"/>
          <w:sz w:val="18"/>
          <w:szCs w:val="18"/>
        </w:rPr>
        <w:t>国际经验与中国实践</w:t>
      </w:r>
      <w:r w:rsidR="00906A4D" w:rsidRPr="00811C09">
        <w:rPr>
          <w:rFonts w:cs="Times New Roman"/>
          <w:kern w:val="0"/>
          <w:sz w:val="18"/>
          <w:szCs w:val="18"/>
        </w:rPr>
        <w:t xml:space="preserve">[J]. </w:t>
      </w:r>
      <w:r w:rsidR="00906A4D" w:rsidRPr="00811C09">
        <w:rPr>
          <w:rFonts w:cs="Times New Roman" w:hint="eastAsia"/>
          <w:kern w:val="0"/>
          <w:sz w:val="18"/>
          <w:szCs w:val="18"/>
        </w:rPr>
        <w:t>管理世界</w:t>
      </w:r>
      <w:r w:rsidR="00906A4D" w:rsidRPr="00811C09">
        <w:rPr>
          <w:rFonts w:cs="Times New Roman"/>
          <w:kern w:val="0"/>
          <w:sz w:val="18"/>
          <w:szCs w:val="18"/>
        </w:rPr>
        <w:t>, 2021, 37(1): 1-19.</w:t>
      </w:r>
    </w:p>
    <w:p w14:paraId="56AEF847" w14:textId="6316467E" w:rsidR="00485CB3" w:rsidRPr="00811C09" w:rsidRDefault="00485CB3" w:rsidP="008B50FC">
      <w:pPr>
        <w:ind w:leftChars="150" w:left="315" w:firstLineChars="0" w:firstLine="0"/>
        <w:rPr>
          <w:sz w:val="18"/>
          <w:szCs w:val="18"/>
        </w:rPr>
      </w:pPr>
      <w:r w:rsidRPr="00811C09">
        <w:rPr>
          <w:sz w:val="18"/>
          <w:szCs w:val="18"/>
        </w:rPr>
        <w:t>JIANG X J, MENG L J. Mainly Inner Circulation, Outer Circulation Empowerment and Higher Level Double Circulation</w:t>
      </w:r>
      <w:r w:rsidRPr="00811C09">
        <w:rPr>
          <w:rFonts w:hint="eastAsia"/>
          <w:sz w:val="18"/>
          <w:szCs w:val="18"/>
        </w:rPr>
        <w:t>：</w:t>
      </w:r>
      <w:r w:rsidRPr="00811C09">
        <w:rPr>
          <w:sz w:val="18"/>
          <w:szCs w:val="18"/>
        </w:rPr>
        <w:t xml:space="preserve">International Experience and Chinese </w:t>
      </w:r>
      <w:r w:rsidRPr="00811C09">
        <w:rPr>
          <w:sz w:val="18"/>
          <w:szCs w:val="18"/>
        </w:rPr>
        <w:lastRenderedPageBreak/>
        <w:t>Practice[J]. Management World, 2021, 37(1): 1-19. (in Chinese)</w:t>
      </w:r>
    </w:p>
    <w:p w14:paraId="14B2231A"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w:t>
      </w:r>
      <w:r w:rsidRPr="00811C09">
        <w:rPr>
          <w:rFonts w:cs="Times New Roman"/>
          <w:kern w:val="0"/>
          <w:sz w:val="18"/>
          <w:szCs w:val="18"/>
        </w:rPr>
        <w:tab/>
      </w:r>
      <w:r w:rsidRPr="00811C09">
        <w:rPr>
          <w:rFonts w:cs="Times New Roman" w:hint="eastAsia"/>
          <w:kern w:val="0"/>
          <w:sz w:val="18"/>
          <w:szCs w:val="18"/>
        </w:rPr>
        <w:t>李传超</w:t>
      </w:r>
      <w:r w:rsidRPr="00811C09">
        <w:rPr>
          <w:rFonts w:cs="Times New Roman"/>
          <w:kern w:val="0"/>
          <w:sz w:val="18"/>
          <w:szCs w:val="18"/>
        </w:rPr>
        <w:t xml:space="preserve">, </w:t>
      </w:r>
      <w:r w:rsidRPr="00811C09">
        <w:rPr>
          <w:rFonts w:cs="Times New Roman" w:hint="eastAsia"/>
          <w:kern w:val="0"/>
          <w:sz w:val="18"/>
          <w:szCs w:val="18"/>
        </w:rPr>
        <w:t>杨蕙馨</w:t>
      </w:r>
      <w:r w:rsidRPr="00811C09">
        <w:rPr>
          <w:rFonts w:cs="Times New Roman"/>
          <w:kern w:val="0"/>
          <w:sz w:val="18"/>
          <w:szCs w:val="18"/>
        </w:rPr>
        <w:t xml:space="preserve">. </w:t>
      </w:r>
      <w:r w:rsidRPr="00811C09">
        <w:rPr>
          <w:rFonts w:cs="Times New Roman" w:hint="eastAsia"/>
          <w:kern w:val="0"/>
          <w:sz w:val="18"/>
          <w:szCs w:val="18"/>
        </w:rPr>
        <w:t>技术轨道视角下中国全球创新价值链嵌入位置研究</w:t>
      </w:r>
      <w:r w:rsidRPr="00811C09">
        <w:rPr>
          <w:rFonts w:cs="Times New Roman"/>
          <w:kern w:val="0"/>
          <w:sz w:val="18"/>
          <w:szCs w:val="18"/>
        </w:rPr>
        <w:t xml:space="preserve">[J]. </w:t>
      </w:r>
      <w:r w:rsidRPr="00811C09">
        <w:rPr>
          <w:rFonts w:cs="Times New Roman" w:hint="eastAsia"/>
          <w:kern w:val="0"/>
          <w:sz w:val="18"/>
          <w:szCs w:val="18"/>
        </w:rPr>
        <w:t>江西财经大学学报</w:t>
      </w:r>
      <w:r w:rsidRPr="00811C09">
        <w:rPr>
          <w:rFonts w:cs="Times New Roman"/>
          <w:kern w:val="0"/>
          <w:sz w:val="18"/>
          <w:szCs w:val="18"/>
        </w:rPr>
        <w:t>, 2021(4): 25-40.</w:t>
      </w:r>
    </w:p>
    <w:p w14:paraId="3035D323" w14:textId="04D52022" w:rsidR="00485CB3" w:rsidRPr="00811C09" w:rsidRDefault="00485CB3" w:rsidP="008B50FC">
      <w:pPr>
        <w:ind w:leftChars="150" w:left="315" w:firstLineChars="0" w:firstLine="0"/>
        <w:rPr>
          <w:sz w:val="18"/>
          <w:szCs w:val="18"/>
        </w:rPr>
      </w:pPr>
      <w:r w:rsidRPr="00811C09">
        <w:rPr>
          <w:sz w:val="18"/>
          <w:szCs w:val="18"/>
        </w:rPr>
        <w:t>LI C C, YANG H X. A Study of the Embedding Position of China in Global Innovation Value Chains from the Perspective of Technological Trajectories[J]. Journal of Jiangxi University of Finance and Economics, 2021(4): 25-40. (in Chinese)</w:t>
      </w:r>
    </w:p>
    <w:p w14:paraId="10F966ED"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w:t>
      </w:r>
      <w:r w:rsidRPr="00811C09">
        <w:rPr>
          <w:rFonts w:cs="Times New Roman"/>
          <w:kern w:val="0"/>
          <w:sz w:val="18"/>
          <w:szCs w:val="18"/>
        </w:rPr>
        <w:tab/>
      </w:r>
      <w:r w:rsidRPr="00811C09">
        <w:rPr>
          <w:rFonts w:cs="Times New Roman" w:hint="eastAsia"/>
          <w:kern w:val="0"/>
          <w:sz w:val="18"/>
          <w:szCs w:val="18"/>
        </w:rPr>
        <w:t>盛斌</w:t>
      </w:r>
      <w:r w:rsidRPr="00811C09">
        <w:rPr>
          <w:rFonts w:cs="Times New Roman"/>
          <w:kern w:val="0"/>
          <w:sz w:val="18"/>
          <w:szCs w:val="18"/>
        </w:rPr>
        <w:t xml:space="preserve">, </w:t>
      </w:r>
      <w:r w:rsidRPr="00811C09">
        <w:rPr>
          <w:rFonts w:cs="Times New Roman" w:hint="eastAsia"/>
          <w:kern w:val="0"/>
          <w:sz w:val="18"/>
          <w:szCs w:val="18"/>
        </w:rPr>
        <w:t>苏丹妮</w:t>
      </w:r>
      <w:r w:rsidRPr="00811C09">
        <w:rPr>
          <w:rFonts w:cs="Times New Roman"/>
          <w:kern w:val="0"/>
          <w:sz w:val="18"/>
          <w:szCs w:val="18"/>
        </w:rPr>
        <w:t xml:space="preserve">, </w:t>
      </w:r>
      <w:r w:rsidRPr="00811C09">
        <w:rPr>
          <w:rFonts w:cs="Times New Roman" w:hint="eastAsia"/>
          <w:kern w:val="0"/>
          <w:sz w:val="18"/>
          <w:szCs w:val="18"/>
        </w:rPr>
        <w:t>邵朝对</w:t>
      </w:r>
      <w:r w:rsidRPr="00811C09">
        <w:rPr>
          <w:rFonts w:cs="Times New Roman"/>
          <w:kern w:val="0"/>
          <w:sz w:val="18"/>
          <w:szCs w:val="18"/>
        </w:rPr>
        <w:t xml:space="preserve">. </w:t>
      </w:r>
      <w:r w:rsidRPr="00811C09">
        <w:rPr>
          <w:rFonts w:cs="Times New Roman" w:hint="eastAsia"/>
          <w:kern w:val="0"/>
          <w:sz w:val="18"/>
          <w:szCs w:val="18"/>
        </w:rPr>
        <w:t>全球价值链、国内价值链与经济增长</w:t>
      </w:r>
      <w:r w:rsidRPr="00811C09">
        <w:rPr>
          <w:rFonts w:cs="Times New Roman"/>
          <w:kern w:val="0"/>
          <w:sz w:val="18"/>
          <w:szCs w:val="18"/>
        </w:rPr>
        <w:t>:</w:t>
      </w:r>
      <w:r w:rsidRPr="00811C09">
        <w:rPr>
          <w:rFonts w:cs="Times New Roman" w:hint="eastAsia"/>
          <w:kern w:val="0"/>
          <w:sz w:val="18"/>
          <w:szCs w:val="18"/>
        </w:rPr>
        <w:t>替代还是互补</w:t>
      </w:r>
      <w:r w:rsidRPr="00811C09">
        <w:rPr>
          <w:rFonts w:cs="Times New Roman"/>
          <w:kern w:val="0"/>
          <w:sz w:val="18"/>
          <w:szCs w:val="18"/>
        </w:rPr>
        <w:t xml:space="preserve">[J]. </w:t>
      </w:r>
      <w:r w:rsidRPr="00811C09">
        <w:rPr>
          <w:rFonts w:cs="Times New Roman" w:hint="eastAsia"/>
          <w:kern w:val="0"/>
          <w:sz w:val="18"/>
          <w:szCs w:val="18"/>
        </w:rPr>
        <w:t>世界经济</w:t>
      </w:r>
      <w:r w:rsidRPr="00811C09">
        <w:rPr>
          <w:rFonts w:cs="Times New Roman"/>
          <w:kern w:val="0"/>
          <w:sz w:val="18"/>
          <w:szCs w:val="18"/>
        </w:rPr>
        <w:t>, 2020, 43(4): 3-27.</w:t>
      </w:r>
    </w:p>
    <w:p w14:paraId="5963A2D7" w14:textId="246267FB" w:rsidR="00485CB3" w:rsidRPr="00811C09" w:rsidRDefault="00485CB3" w:rsidP="008B50FC">
      <w:pPr>
        <w:ind w:leftChars="150" w:left="315" w:firstLineChars="0" w:firstLine="0"/>
        <w:rPr>
          <w:sz w:val="18"/>
          <w:szCs w:val="18"/>
        </w:rPr>
      </w:pPr>
      <w:r w:rsidRPr="00811C09">
        <w:rPr>
          <w:sz w:val="18"/>
          <w:szCs w:val="18"/>
        </w:rPr>
        <w:t>SHENG B, SU D N, SHAO C D. Global Value Chain</w:t>
      </w:r>
      <w:r w:rsidRPr="00811C09">
        <w:rPr>
          <w:rFonts w:hint="eastAsia"/>
          <w:sz w:val="18"/>
          <w:szCs w:val="18"/>
        </w:rPr>
        <w:t>，</w:t>
      </w:r>
      <w:r w:rsidRPr="00811C09">
        <w:rPr>
          <w:sz w:val="18"/>
          <w:szCs w:val="18"/>
        </w:rPr>
        <w:t>National Value Chain and Economic Growth: Substitution or Complementarity[J]. The Journal of World Economy, 2020, 43(4): 3-27. (in Chinese)</w:t>
      </w:r>
    </w:p>
    <w:p w14:paraId="4AEE5AB4"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[4]</w:t>
      </w:r>
      <w:r w:rsidRPr="00811C09">
        <w:rPr>
          <w:rFonts w:cs="Times New Roman"/>
          <w:kern w:val="0"/>
          <w:sz w:val="18"/>
          <w:szCs w:val="18"/>
        </w:rPr>
        <w:tab/>
      </w:r>
      <w:r w:rsidRPr="00811C09">
        <w:rPr>
          <w:rFonts w:cs="Times New Roman" w:hint="eastAsia"/>
          <w:kern w:val="0"/>
          <w:sz w:val="18"/>
          <w:szCs w:val="18"/>
        </w:rPr>
        <w:t>刘鹏</w:t>
      </w:r>
      <w:r w:rsidRPr="00811C09">
        <w:rPr>
          <w:rFonts w:cs="Times New Roman"/>
          <w:kern w:val="0"/>
          <w:sz w:val="18"/>
          <w:szCs w:val="18"/>
        </w:rPr>
        <w:t xml:space="preserve">, </w:t>
      </w:r>
      <w:r w:rsidRPr="00811C09">
        <w:rPr>
          <w:rFonts w:cs="Times New Roman" w:hint="eastAsia"/>
          <w:kern w:val="0"/>
          <w:sz w:val="18"/>
          <w:szCs w:val="18"/>
        </w:rPr>
        <w:t>夏炎</w:t>
      </w:r>
      <w:r w:rsidRPr="00811C09">
        <w:rPr>
          <w:rFonts w:cs="Times New Roman"/>
          <w:kern w:val="0"/>
          <w:sz w:val="18"/>
          <w:szCs w:val="18"/>
        </w:rPr>
        <w:t xml:space="preserve">. </w:t>
      </w:r>
      <w:r w:rsidRPr="00811C09">
        <w:rPr>
          <w:rFonts w:cs="Times New Roman" w:hint="eastAsia"/>
          <w:kern w:val="0"/>
          <w:sz w:val="18"/>
          <w:szCs w:val="18"/>
        </w:rPr>
        <w:t>我国各省增加值出口及其价值链嵌入研究</w:t>
      </w:r>
      <w:r w:rsidRPr="00811C09">
        <w:rPr>
          <w:rFonts w:cs="Times New Roman"/>
          <w:kern w:val="0"/>
          <w:sz w:val="18"/>
          <w:szCs w:val="18"/>
        </w:rPr>
        <w:t>——</w:t>
      </w:r>
      <w:r w:rsidRPr="00811C09">
        <w:rPr>
          <w:rFonts w:cs="Times New Roman" w:hint="eastAsia"/>
          <w:kern w:val="0"/>
          <w:sz w:val="18"/>
          <w:szCs w:val="18"/>
        </w:rPr>
        <w:t>基于全球和国内价值链双视角</w:t>
      </w:r>
      <w:r w:rsidRPr="00811C09">
        <w:rPr>
          <w:rFonts w:cs="Times New Roman"/>
          <w:kern w:val="0"/>
          <w:sz w:val="18"/>
          <w:szCs w:val="18"/>
        </w:rPr>
        <w:t xml:space="preserve">[J]. </w:t>
      </w:r>
      <w:r w:rsidRPr="00811C09">
        <w:rPr>
          <w:rFonts w:cs="Times New Roman" w:hint="eastAsia"/>
          <w:kern w:val="0"/>
          <w:sz w:val="18"/>
          <w:szCs w:val="18"/>
        </w:rPr>
        <w:t>国际贸易问题</w:t>
      </w:r>
      <w:r w:rsidRPr="00811C09">
        <w:rPr>
          <w:rFonts w:cs="Times New Roman"/>
          <w:kern w:val="0"/>
          <w:sz w:val="18"/>
          <w:szCs w:val="18"/>
        </w:rPr>
        <w:t>, 2021(5): 109-126.</w:t>
      </w:r>
    </w:p>
    <w:p w14:paraId="7A034F52" w14:textId="293CD6D1" w:rsidR="00485CB3" w:rsidRPr="00811C09" w:rsidRDefault="00485CB3" w:rsidP="008B50FC">
      <w:pPr>
        <w:ind w:leftChars="150" w:left="315" w:firstLineChars="0" w:firstLine="0"/>
        <w:rPr>
          <w:sz w:val="18"/>
          <w:szCs w:val="18"/>
        </w:rPr>
      </w:pPr>
      <w:r w:rsidRPr="00811C09">
        <w:rPr>
          <w:sz w:val="18"/>
          <w:szCs w:val="18"/>
        </w:rPr>
        <w:t>LIU P, XIA Y. China's Provinces' Value-added Export and Embedding in Value Chains—From the Perspective of Global Value Chain and National Value Chain[J]. Journal of International Trade, 2021(5): 109-126. (in Chinese)</w:t>
      </w:r>
    </w:p>
    <w:p w14:paraId="351A859B"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[5]</w:t>
      </w:r>
      <w:r w:rsidRPr="00811C09">
        <w:rPr>
          <w:rFonts w:cs="Times New Roman"/>
          <w:kern w:val="0"/>
          <w:sz w:val="18"/>
          <w:szCs w:val="18"/>
        </w:rPr>
        <w:tab/>
      </w:r>
      <w:r w:rsidRPr="00811C09">
        <w:rPr>
          <w:rFonts w:cs="Times New Roman" w:hint="eastAsia"/>
          <w:kern w:val="0"/>
          <w:sz w:val="18"/>
          <w:szCs w:val="18"/>
        </w:rPr>
        <w:t>谢陈昕</w:t>
      </w:r>
      <w:r w:rsidRPr="00811C09">
        <w:rPr>
          <w:rFonts w:cs="Times New Roman"/>
          <w:kern w:val="0"/>
          <w:sz w:val="18"/>
          <w:szCs w:val="18"/>
        </w:rPr>
        <w:t xml:space="preserve">, </w:t>
      </w:r>
      <w:r w:rsidRPr="00811C09">
        <w:rPr>
          <w:rFonts w:cs="Times New Roman" w:hint="eastAsia"/>
          <w:kern w:val="0"/>
          <w:sz w:val="18"/>
          <w:szCs w:val="18"/>
        </w:rPr>
        <w:t>黎文靖</w:t>
      </w:r>
      <w:r w:rsidRPr="00811C09">
        <w:rPr>
          <w:rFonts w:cs="Times New Roman"/>
          <w:kern w:val="0"/>
          <w:sz w:val="18"/>
          <w:szCs w:val="18"/>
        </w:rPr>
        <w:t xml:space="preserve">, </w:t>
      </w:r>
      <w:r w:rsidRPr="00811C09">
        <w:rPr>
          <w:rFonts w:cs="Times New Roman" w:hint="eastAsia"/>
          <w:kern w:val="0"/>
          <w:sz w:val="18"/>
          <w:szCs w:val="18"/>
        </w:rPr>
        <w:t>谭有超</w:t>
      </w:r>
      <w:r w:rsidRPr="00811C09">
        <w:rPr>
          <w:rFonts w:cs="Times New Roman"/>
          <w:kern w:val="0"/>
          <w:sz w:val="18"/>
          <w:szCs w:val="18"/>
        </w:rPr>
        <w:t xml:space="preserve">. </w:t>
      </w:r>
      <w:r w:rsidRPr="00811C09">
        <w:rPr>
          <w:rFonts w:cs="Times New Roman" w:hint="eastAsia"/>
          <w:kern w:val="0"/>
          <w:sz w:val="18"/>
          <w:szCs w:val="18"/>
        </w:rPr>
        <w:t>新发展格局下的全球价值链嵌入与企业创新</w:t>
      </w:r>
      <w:r w:rsidRPr="00811C09">
        <w:rPr>
          <w:rFonts w:cs="Times New Roman"/>
          <w:kern w:val="0"/>
          <w:sz w:val="18"/>
          <w:szCs w:val="18"/>
        </w:rPr>
        <w:t>——</w:t>
      </w:r>
      <w:r w:rsidRPr="00811C09">
        <w:rPr>
          <w:rFonts w:cs="Times New Roman" w:hint="eastAsia"/>
          <w:kern w:val="0"/>
          <w:sz w:val="18"/>
          <w:szCs w:val="18"/>
        </w:rPr>
        <w:t>基于企业分工的</w:t>
      </w:r>
      <w:r w:rsidRPr="00811C09">
        <w:rPr>
          <w:rFonts w:cs="Times New Roman"/>
          <w:kern w:val="0"/>
          <w:sz w:val="18"/>
          <w:szCs w:val="18"/>
        </w:rPr>
        <w:t>“</w:t>
      </w:r>
      <w:r w:rsidRPr="00811C09">
        <w:rPr>
          <w:rFonts w:cs="Times New Roman" w:hint="eastAsia"/>
          <w:kern w:val="0"/>
          <w:sz w:val="18"/>
          <w:szCs w:val="18"/>
        </w:rPr>
        <w:t>内循环</w:t>
      </w:r>
      <w:r w:rsidRPr="00811C09">
        <w:rPr>
          <w:rFonts w:cs="Times New Roman"/>
          <w:kern w:val="0"/>
          <w:sz w:val="18"/>
          <w:szCs w:val="18"/>
        </w:rPr>
        <w:t>”</w:t>
      </w:r>
      <w:r w:rsidRPr="00811C09">
        <w:rPr>
          <w:rFonts w:cs="Times New Roman" w:hint="eastAsia"/>
          <w:kern w:val="0"/>
          <w:sz w:val="18"/>
          <w:szCs w:val="18"/>
        </w:rPr>
        <w:t>赋能</w:t>
      </w:r>
      <w:r w:rsidRPr="00811C09">
        <w:rPr>
          <w:rFonts w:cs="Times New Roman"/>
          <w:kern w:val="0"/>
          <w:sz w:val="18"/>
          <w:szCs w:val="18"/>
        </w:rPr>
        <w:t xml:space="preserve">[J]. </w:t>
      </w:r>
      <w:r w:rsidRPr="00811C09">
        <w:rPr>
          <w:rFonts w:cs="Times New Roman" w:hint="eastAsia"/>
          <w:kern w:val="0"/>
          <w:sz w:val="18"/>
          <w:szCs w:val="18"/>
        </w:rPr>
        <w:t>国际金融研究</w:t>
      </w:r>
      <w:r w:rsidRPr="00811C09">
        <w:rPr>
          <w:rFonts w:cs="Times New Roman"/>
          <w:kern w:val="0"/>
          <w:sz w:val="18"/>
          <w:szCs w:val="18"/>
        </w:rPr>
        <w:t>, 2023(8): 30-41.</w:t>
      </w:r>
    </w:p>
    <w:p w14:paraId="6B49EEAB" w14:textId="170989E7" w:rsidR="00485CB3" w:rsidRPr="00811C09" w:rsidRDefault="00485CB3" w:rsidP="008B50FC">
      <w:pPr>
        <w:ind w:leftChars="150" w:left="315" w:firstLineChars="0" w:firstLine="0"/>
        <w:rPr>
          <w:sz w:val="18"/>
          <w:szCs w:val="18"/>
        </w:rPr>
      </w:pPr>
      <w:r w:rsidRPr="00811C09">
        <w:rPr>
          <w:sz w:val="18"/>
          <w:szCs w:val="18"/>
        </w:rPr>
        <w:t>XIE C X, LI W J, TAN Y C. Global Value Chain Embedding and Firm Innovation in the New Development Paradigm— Empowering“ Internal Circulation ”Based on Enterprise Division of Labor[J]. Studies of International Finance, 2023(8): 30-41. (in Chinese)</w:t>
      </w:r>
    </w:p>
    <w:p w14:paraId="55845975"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[6]</w:t>
      </w:r>
      <w:r w:rsidRPr="00811C09">
        <w:rPr>
          <w:rFonts w:cs="Times New Roman"/>
          <w:kern w:val="0"/>
          <w:sz w:val="18"/>
          <w:szCs w:val="18"/>
        </w:rPr>
        <w:tab/>
      </w:r>
      <w:r w:rsidRPr="00811C09">
        <w:rPr>
          <w:rFonts w:cs="Times New Roman" w:hint="eastAsia"/>
          <w:kern w:val="0"/>
          <w:sz w:val="18"/>
          <w:szCs w:val="18"/>
        </w:rPr>
        <w:t>赵蓉</w:t>
      </w:r>
      <w:r w:rsidRPr="00811C09">
        <w:rPr>
          <w:rFonts w:cs="Times New Roman"/>
          <w:kern w:val="0"/>
          <w:sz w:val="18"/>
          <w:szCs w:val="18"/>
        </w:rPr>
        <w:t xml:space="preserve">, </w:t>
      </w:r>
      <w:r w:rsidRPr="00811C09">
        <w:rPr>
          <w:rFonts w:cs="Times New Roman" w:hint="eastAsia"/>
          <w:kern w:val="0"/>
          <w:sz w:val="18"/>
          <w:szCs w:val="18"/>
        </w:rPr>
        <w:t>赵立祥</w:t>
      </w:r>
      <w:r w:rsidRPr="00811C09">
        <w:rPr>
          <w:rFonts w:cs="Times New Roman"/>
          <w:kern w:val="0"/>
          <w:sz w:val="18"/>
          <w:szCs w:val="18"/>
        </w:rPr>
        <w:t xml:space="preserve">, </w:t>
      </w:r>
      <w:r w:rsidRPr="00811C09">
        <w:rPr>
          <w:rFonts w:cs="Times New Roman" w:hint="eastAsia"/>
          <w:kern w:val="0"/>
          <w:sz w:val="18"/>
          <w:szCs w:val="18"/>
        </w:rPr>
        <w:t>苏映雪</w:t>
      </w:r>
      <w:r w:rsidRPr="00811C09">
        <w:rPr>
          <w:rFonts w:cs="Times New Roman"/>
          <w:kern w:val="0"/>
          <w:sz w:val="18"/>
          <w:szCs w:val="18"/>
        </w:rPr>
        <w:t xml:space="preserve">. </w:t>
      </w:r>
      <w:r w:rsidRPr="00811C09">
        <w:rPr>
          <w:rFonts w:cs="Times New Roman" w:hint="eastAsia"/>
          <w:kern w:val="0"/>
          <w:sz w:val="18"/>
          <w:szCs w:val="18"/>
        </w:rPr>
        <w:t>国内价值链、产品间关联与制造业产业升级</w:t>
      </w:r>
      <w:r w:rsidRPr="00811C09">
        <w:rPr>
          <w:rFonts w:cs="Times New Roman"/>
          <w:kern w:val="0"/>
          <w:sz w:val="18"/>
          <w:szCs w:val="18"/>
        </w:rPr>
        <w:t>——</w:t>
      </w:r>
      <w:r w:rsidRPr="00811C09">
        <w:rPr>
          <w:rFonts w:cs="Times New Roman" w:hint="eastAsia"/>
          <w:kern w:val="0"/>
          <w:sz w:val="18"/>
          <w:szCs w:val="18"/>
        </w:rPr>
        <w:t>基于要素禀赋视角的探析</w:t>
      </w:r>
      <w:r w:rsidRPr="00811C09">
        <w:rPr>
          <w:rFonts w:cs="Times New Roman"/>
          <w:kern w:val="0"/>
          <w:sz w:val="18"/>
          <w:szCs w:val="18"/>
        </w:rPr>
        <w:t xml:space="preserve">[J]. </w:t>
      </w:r>
      <w:r w:rsidRPr="00811C09">
        <w:rPr>
          <w:rFonts w:cs="Times New Roman" w:hint="eastAsia"/>
          <w:kern w:val="0"/>
          <w:sz w:val="18"/>
          <w:szCs w:val="18"/>
        </w:rPr>
        <w:t>山西财经大学学报</w:t>
      </w:r>
      <w:r w:rsidRPr="00811C09">
        <w:rPr>
          <w:rFonts w:cs="Times New Roman"/>
          <w:kern w:val="0"/>
          <w:sz w:val="18"/>
          <w:szCs w:val="18"/>
        </w:rPr>
        <w:t>, 2021, 43(2): 57-70.</w:t>
      </w:r>
    </w:p>
    <w:p w14:paraId="41D709EC" w14:textId="538DDA46" w:rsidR="00485CB3" w:rsidRPr="00811C09" w:rsidRDefault="00485CB3" w:rsidP="008B50FC">
      <w:pPr>
        <w:ind w:leftChars="150" w:left="315" w:firstLineChars="0" w:firstLine="0"/>
        <w:rPr>
          <w:sz w:val="18"/>
          <w:szCs w:val="18"/>
        </w:rPr>
      </w:pPr>
      <w:r w:rsidRPr="00811C09">
        <w:rPr>
          <w:sz w:val="18"/>
          <w:szCs w:val="18"/>
        </w:rPr>
        <w:t>ZHAO R, ZHAO L X, SU Y X. Native Value Chain, Inter-Product Correlation and Manufacturing Industry Upgrading----Analysis Based on the Perspective of Factor Endowment[J]. Journal of Shanxi University of Finance and Economics, 2021, 43(2): 57-70. (in Chinese)</w:t>
      </w:r>
    </w:p>
    <w:p w14:paraId="5168C8A7"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[7]</w:t>
      </w:r>
      <w:r w:rsidRPr="00811C09">
        <w:rPr>
          <w:rFonts w:cs="Times New Roman"/>
          <w:kern w:val="0"/>
          <w:sz w:val="18"/>
          <w:szCs w:val="18"/>
        </w:rPr>
        <w:tab/>
      </w:r>
      <w:r w:rsidRPr="00811C09">
        <w:rPr>
          <w:rFonts w:cs="Times New Roman" w:hint="eastAsia"/>
          <w:kern w:val="0"/>
          <w:sz w:val="18"/>
          <w:szCs w:val="18"/>
        </w:rPr>
        <w:t>苏丹妮</w:t>
      </w:r>
      <w:r w:rsidRPr="00811C09">
        <w:rPr>
          <w:rFonts w:cs="Times New Roman"/>
          <w:kern w:val="0"/>
          <w:sz w:val="18"/>
          <w:szCs w:val="18"/>
        </w:rPr>
        <w:t xml:space="preserve">, </w:t>
      </w:r>
      <w:r w:rsidRPr="00811C09">
        <w:rPr>
          <w:rFonts w:cs="Times New Roman" w:hint="eastAsia"/>
          <w:kern w:val="0"/>
          <w:sz w:val="18"/>
          <w:szCs w:val="18"/>
        </w:rPr>
        <w:t>盛斌</w:t>
      </w:r>
      <w:r w:rsidRPr="00811C09">
        <w:rPr>
          <w:rFonts w:cs="Times New Roman"/>
          <w:kern w:val="0"/>
          <w:sz w:val="18"/>
          <w:szCs w:val="18"/>
        </w:rPr>
        <w:t xml:space="preserve">, </w:t>
      </w:r>
      <w:r w:rsidRPr="00811C09">
        <w:rPr>
          <w:rFonts w:cs="Times New Roman" w:hint="eastAsia"/>
          <w:kern w:val="0"/>
          <w:sz w:val="18"/>
          <w:szCs w:val="18"/>
        </w:rPr>
        <w:t>邵朝对</w:t>
      </w:r>
      <w:r w:rsidRPr="00811C09">
        <w:rPr>
          <w:rFonts w:cs="Times New Roman"/>
          <w:kern w:val="0"/>
          <w:sz w:val="18"/>
          <w:szCs w:val="18"/>
        </w:rPr>
        <w:t xml:space="preserve">. </w:t>
      </w:r>
      <w:r w:rsidRPr="00811C09">
        <w:rPr>
          <w:rFonts w:cs="Times New Roman" w:hint="eastAsia"/>
          <w:kern w:val="0"/>
          <w:sz w:val="18"/>
          <w:szCs w:val="18"/>
        </w:rPr>
        <w:t>国内价值链、市场化程度与经济增长的溢出效应</w:t>
      </w:r>
      <w:r w:rsidRPr="00811C09">
        <w:rPr>
          <w:rFonts w:cs="Times New Roman"/>
          <w:kern w:val="0"/>
          <w:sz w:val="18"/>
          <w:szCs w:val="18"/>
        </w:rPr>
        <w:t xml:space="preserve">[J]. </w:t>
      </w:r>
      <w:r w:rsidRPr="00811C09">
        <w:rPr>
          <w:rFonts w:cs="Times New Roman" w:hint="eastAsia"/>
          <w:kern w:val="0"/>
          <w:sz w:val="18"/>
          <w:szCs w:val="18"/>
        </w:rPr>
        <w:t>世界经济</w:t>
      </w:r>
      <w:r w:rsidRPr="00811C09">
        <w:rPr>
          <w:rFonts w:cs="Times New Roman"/>
          <w:kern w:val="0"/>
          <w:sz w:val="18"/>
          <w:szCs w:val="18"/>
        </w:rPr>
        <w:t>, 2019, 42(10): 143-168.</w:t>
      </w:r>
    </w:p>
    <w:p w14:paraId="7B2D3B26" w14:textId="70F7D938" w:rsidR="00485CB3" w:rsidRPr="00811C09" w:rsidRDefault="00485CB3" w:rsidP="008B50FC">
      <w:pPr>
        <w:ind w:leftChars="150" w:left="315" w:firstLineChars="0" w:firstLine="0"/>
        <w:rPr>
          <w:sz w:val="18"/>
          <w:szCs w:val="18"/>
        </w:rPr>
      </w:pPr>
      <w:r w:rsidRPr="00811C09">
        <w:rPr>
          <w:sz w:val="18"/>
          <w:szCs w:val="18"/>
        </w:rPr>
        <w:t>SU D N, SHENG B, SHAO C D. National Value Chain</w:t>
      </w:r>
      <w:r w:rsidRPr="00811C09">
        <w:rPr>
          <w:rFonts w:hint="eastAsia"/>
          <w:sz w:val="18"/>
          <w:szCs w:val="18"/>
        </w:rPr>
        <w:t>，</w:t>
      </w:r>
      <w:r w:rsidRPr="00811C09">
        <w:rPr>
          <w:sz w:val="18"/>
          <w:szCs w:val="18"/>
        </w:rPr>
        <w:t>Marketization and Spillover Effect of Economic Growth[J]. The Journal of World Economy, 2019, 42(10): 143-168. (in Chinese)</w:t>
      </w:r>
    </w:p>
    <w:p w14:paraId="3BE67EC4"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[8]</w:t>
      </w:r>
      <w:r w:rsidRPr="00811C09">
        <w:rPr>
          <w:rFonts w:cs="Times New Roman"/>
          <w:kern w:val="0"/>
          <w:sz w:val="18"/>
          <w:szCs w:val="18"/>
        </w:rPr>
        <w:tab/>
      </w:r>
      <w:r w:rsidRPr="00811C09">
        <w:rPr>
          <w:rFonts w:cs="Times New Roman" w:hint="eastAsia"/>
          <w:kern w:val="0"/>
          <w:sz w:val="18"/>
          <w:szCs w:val="18"/>
        </w:rPr>
        <w:t>邵朝对</w:t>
      </w:r>
      <w:r w:rsidRPr="00811C09">
        <w:rPr>
          <w:rFonts w:cs="Times New Roman"/>
          <w:kern w:val="0"/>
          <w:sz w:val="18"/>
          <w:szCs w:val="18"/>
        </w:rPr>
        <w:t xml:space="preserve">, </w:t>
      </w:r>
      <w:r w:rsidRPr="00811C09">
        <w:rPr>
          <w:rFonts w:cs="Times New Roman" w:hint="eastAsia"/>
          <w:kern w:val="0"/>
          <w:sz w:val="18"/>
          <w:szCs w:val="18"/>
        </w:rPr>
        <w:t>苏丹妮</w:t>
      </w:r>
      <w:r w:rsidRPr="00811C09">
        <w:rPr>
          <w:rFonts w:cs="Times New Roman"/>
          <w:kern w:val="0"/>
          <w:sz w:val="18"/>
          <w:szCs w:val="18"/>
        </w:rPr>
        <w:t xml:space="preserve">. </w:t>
      </w:r>
      <w:r w:rsidRPr="00811C09">
        <w:rPr>
          <w:rFonts w:cs="Times New Roman" w:hint="eastAsia"/>
          <w:kern w:val="0"/>
          <w:sz w:val="18"/>
          <w:szCs w:val="18"/>
        </w:rPr>
        <w:t>国内价值链与技术差距</w:t>
      </w:r>
      <w:r w:rsidRPr="00811C09">
        <w:rPr>
          <w:rFonts w:cs="Times New Roman"/>
          <w:kern w:val="0"/>
          <w:sz w:val="18"/>
          <w:szCs w:val="18"/>
        </w:rPr>
        <w:t>——</w:t>
      </w:r>
      <w:r w:rsidRPr="00811C09">
        <w:rPr>
          <w:rFonts w:cs="Times New Roman" w:hint="eastAsia"/>
          <w:kern w:val="0"/>
          <w:sz w:val="18"/>
          <w:szCs w:val="18"/>
        </w:rPr>
        <w:t>来自中国省际的经验证据</w:t>
      </w:r>
      <w:r w:rsidRPr="00811C09">
        <w:rPr>
          <w:rFonts w:cs="Times New Roman"/>
          <w:kern w:val="0"/>
          <w:sz w:val="18"/>
          <w:szCs w:val="18"/>
        </w:rPr>
        <w:t xml:space="preserve">[J]. </w:t>
      </w:r>
      <w:r w:rsidRPr="00811C09">
        <w:rPr>
          <w:rFonts w:cs="Times New Roman" w:hint="eastAsia"/>
          <w:kern w:val="0"/>
          <w:sz w:val="18"/>
          <w:szCs w:val="18"/>
        </w:rPr>
        <w:t>中国工业经济</w:t>
      </w:r>
      <w:r w:rsidRPr="00811C09">
        <w:rPr>
          <w:rFonts w:cs="Times New Roman"/>
          <w:kern w:val="0"/>
          <w:sz w:val="18"/>
          <w:szCs w:val="18"/>
        </w:rPr>
        <w:t>, 2019(6): 98-116.</w:t>
      </w:r>
    </w:p>
    <w:p w14:paraId="271E0038" w14:textId="08B2C9E1" w:rsidR="00485CB3" w:rsidRPr="00811C09" w:rsidRDefault="00485CB3" w:rsidP="008B50FC">
      <w:pPr>
        <w:ind w:leftChars="150" w:left="315" w:firstLineChars="0" w:firstLine="0"/>
        <w:rPr>
          <w:sz w:val="18"/>
          <w:szCs w:val="18"/>
        </w:rPr>
      </w:pPr>
      <w:r w:rsidRPr="00811C09">
        <w:rPr>
          <w:sz w:val="18"/>
          <w:szCs w:val="18"/>
        </w:rPr>
        <w:t>SHAO C D, SU D N. National Value Chain and Technology Gap——Evidence from Chinese Provinces[J]. China Industrial Economics, 2020, 43(4): 3-27. (in Chinese)</w:t>
      </w:r>
    </w:p>
    <w:p w14:paraId="149A05B7"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[9]</w:t>
      </w:r>
      <w:r w:rsidRPr="00811C09">
        <w:rPr>
          <w:rFonts w:cs="Times New Roman"/>
          <w:kern w:val="0"/>
          <w:sz w:val="18"/>
          <w:szCs w:val="18"/>
        </w:rPr>
        <w:tab/>
      </w:r>
      <w:r w:rsidRPr="00811C09">
        <w:rPr>
          <w:rFonts w:cs="Times New Roman" w:hint="eastAsia"/>
          <w:kern w:val="0"/>
          <w:sz w:val="18"/>
          <w:szCs w:val="18"/>
        </w:rPr>
        <w:t>史本叶</w:t>
      </w:r>
      <w:r w:rsidRPr="00811C09">
        <w:rPr>
          <w:rFonts w:cs="Times New Roman"/>
          <w:kern w:val="0"/>
          <w:sz w:val="18"/>
          <w:szCs w:val="18"/>
        </w:rPr>
        <w:t xml:space="preserve">, </w:t>
      </w:r>
      <w:r w:rsidRPr="00811C09">
        <w:rPr>
          <w:rFonts w:cs="Times New Roman" w:hint="eastAsia"/>
          <w:kern w:val="0"/>
          <w:sz w:val="18"/>
          <w:szCs w:val="18"/>
        </w:rPr>
        <w:t>杨馥嘉</w:t>
      </w:r>
      <w:r w:rsidRPr="00811C09">
        <w:rPr>
          <w:rFonts w:cs="Times New Roman"/>
          <w:kern w:val="0"/>
          <w:sz w:val="18"/>
          <w:szCs w:val="18"/>
        </w:rPr>
        <w:t xml:space="preserve">, </w:t>
      </w:r>
      <w:r w:rsidRPr="00811C09">
        <w:rPr>
          <w:rFonts w:cs="Times New Roman" w:hint="eastAsia"/>
          <w:kern w:val="0"/>
          <w:sz w:val="18"/>
          <w:szCs w:val="18"/>
        </w:rPr>
        <w:t>王晓娟</w:t>
      </w:r>
      <w:r w:rsidRPr="00811C09">
        <w:rPr>
          <w:rFonts w:cs="Times New Roman"/>
          <w:kern w:val="0"/>
          <w:sz w:val="18"/>
          <w:szCs w:val="18"/>
        </w:rPr>
        <w:t xml:space="preserve">. </w:t>
      </w:r>
      <w:r w:rsidRPr="00811C09">
        <w:rPr>
          <w:rFonts w:cs="Times New Roman" w:hint="eastAsia"/>
          <w:kern w:val="0"/>
          <w:sz w:val="18"/>
          <w:szCs w:val="18"/>
        </w:rPr>
        <w:t>国内价值链与企业技术创新</w:t>
      </w:r>
      <w:r w:rsidRPr="00811C09">
        <w:rPr>
          <w:rFonts w:cs="Times New Roman"/>
          <w:kern w:val="0"/>
          <w:sz w:val="18"/>
          <w:szCs w:val="18"/>
        </w:rPr>
        <w:t xml:space="preserve">[J]. </w:t>
      </w:r>
      <w:r w:rsidRPr="00811C09">
        <w:rPr>
          <w:rFonts w:cs="Times New Roman" w:hint="eastAsia"/>
          <w:kern w:val="0"/>
          <w:sz w:val="18"/>
          <w:szCs w:val="18"/>
        </w:rPr>
        <w:t>当代财经</w:t>
      </w:r>
      <w:r w:rsidRPr="00811C09">
        <w:rPr>
          <w:rFonts w:cs="Times New Roman"/>
          <w:kern w:val="0"/>
          <w:sz w:val="18"/>
          <w:szCs w:val="18"/>
        </w:rPr>
        <w:t>, 2024(1): 112-125.</w:t>
      </w:r>
    </w:p>
    <w:p w14:paraId="2E063E05" w14:textId="6F3571D8" w:rsidR="00485CB3" w:rsidRPr="00811C09" w:rsidRDefault="00485CB3" w:rsidP="008B50FC">
      <w:pPr>
        <w:ind w:leftChars="150" w:left="315" w:firstLineChars="0" w:firstLine="0"/>
        <w:rPr>
          <w:sz w:val="18"/>
          <w:szCs w:val="18"/>
        </w:rPr>
      </w:pPr>
      <w:r w:rsidRPr="00811C09">
        <w:rPr>
          <w:sz w:val="18"/>
          <w:szCs w:val="18"/>
        </w:rPr>
        <w:t>SHI B Y, YANG F J, WANG X J. Domestic Value Chain and Enterprise Technological Innovation[J]. Contemporary Finance &amp; Economics, 2024(1): 112-125. (in Chinese)</w:t>
      </w:r>
    </w:p>
    <w:p w14:paraId="73D9EF28"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[10]</w:t>
      </w:r>
      <w:r w:rsidRPr="00811C09">
        <w:rPr>
          <w:rFonts w:cs="Times New Roman"/>
          <w:kern w:val="0"/>
          <w:sz w:val="18"/>
          <w:szCs w:val="18"/>
        </w:rPr>
        <w:tab/>
      </w:r>
      <w:r w:rsidRPr="00811C09">
        <w:rPr>
          <w:rFonts w:cs="Times New Roman" w:hint="eastAsia"/>
          <w:kern w:val="0"/>
          <w:sz w:val="18"/>
          <w:szCs w:val="18"/>
        </w:rPr>
        <w:t>蒋为</w:t>
      </w:r>
      <w:r w:rsidRPr="00811C09">
        <w:rPr>
          <w:rFonts w:cs="Times New Roman"/>
          <w:kern w:val="0"/>
          <w:sz w:val="18"/>
          <w:szCs w:val="18"/>
        </w:rPr>
        <w:t xml:space="preserve">, </w:t>
      </w:r>
      <w:r w:rsidRPr="00811C09">
        <w:rPr>
          <w:rFonts w:cs="Times New Roman" w:hint="eastAsia"/>
          <w:kern w:val="0"/>
          <w:sz w:val="18"/>
          <w:szCs w:val="18"/>
        </w:rPr>
        <w:t>倪诗程</w:t>
      </w:r>
      <w:r w:rsidRPr="00811C09">
        <w:rPr>
          <w:rFonts w:cs="Times New Roman"/>
          <w:kern w:val="0"/>
          <w:sz w:val="18"/>
          <w:szCs w:val="18"/>
        </w:rPr>
        <w:t xml:space="preserve">, </w:t>
      </w:r>
      <w:r w:rsidRPr="00811C09">
        <w:rPr>
          <w:rFonts w:cs="Times New Roman" w:hint="eastAsia"/>
          <w:kern w:val="0"/>
          <w:sz w:val="18"/>
          <w:szCs w:val="18"/>
        </w:rPr>
        <w:t>宋易珈</w:t>
      </w:r>
      <w:r w:rsidRPr="00811C09">
        <w:rPr>
          <w:rFonts w:cs="Times New Roman"/>
          <w:kern w:val="0"/>
          <w:sz w:val="18"/>
          <w:szCs w:val="18"/>
        </w:rPr>
        <w:t xml:space="preserve">. </w:t>
      </w:r>
      <w:r w:rsidRPr="00811C09">
        <w:rPr>
          <w:rFonts w:cs="Times New Roman" w:hint="eastAsia"/>
          <w:kern w:val="0"/>
          <w:sz w:val="18"/>
          <w:szCs w:val="18"/>
        </w:rPr>
        <w:t>中国企业</w:t>
      </w:r>
      <w:r w:rsidRPr="00811C09">
        <w:rPr>
          <w:rFonts w:cs="Times New Roman"/>
          <w:kern w:val="0"/>
          <w:sz w:val="18"/>
          <w:szCs w:val="18"/>
        </w:rPr>
        <w:t>“</w:t>
      </w:r>
      <w:r w:rsidRPr="00811C09">
        <w:rPr>
          <w:rFonts w:cs="Times New Roman" w:hint="eastAsia"/>
          <w:kern w:val="0"/>
          <w:sz w:val="18"/>
          <w:szCs w:val="18"/>
        </w:rPr>
        <w:t>双循环</w:t>
      </w:r>
      <w:r w:rsidRPr="00811C09">
        <w:rPr>
          <w:rFonts w:cs="Times New Roman"/>
          <w:kern w:val="0"/>
          <w:sz w:val="18"/>
          <w:szCs w:val="18"/>
        </w:rPr>
        <w:t>”</w:t>
      </w:r>
      <w:r w:rsidRPr="00811C09">
        <w:rPr>
          <w:rFonts w:cs="Times New Roman" w:hint="eastAsia"/>
          <w:kern w:val="0"/>
          <w:sz w:val="18"/>
          <w:szCs w:val="18"/>
        </w:rPr>
        <w:t>下本土供应链与全球价值链协同创新效应研究</w:t>
      </w:r>
      <w:r w:rsidRPr="00811C09">
        <w:rPr>
          <w:rFonts w:cs="Times New Roman"/>
          <w:kern w:val="0"/>
          <w:sz w:val="18"/>
          <w:szCs w:val="18"/>
        </w:rPr>
        <w:t xml:space="preserve">[J]. </w:t>
      </w:r>
      <w:r w:rsidRPr="00811C09">
        <w:rPr>
          <w:rFonts w:cs="Times New Roman" w:hint="eastAsia"/>
          <w:kern w:val="0"/>
          <w:sz w:val="18"/>
          <w:szCs w:val="18"/>
        </w:rPr>
        <w:t>财贸经济</w:t>
      </w:r>
      <w:r w:rsidRPr="00811C09">
        <w:rPr>
          <w:rFonts w:cs="Times New Roman"/>
          <w:kern w:val="0"/>
          <w:sz w:val="18"/>
          <w:szCs w:val="18"/>
        </w:rPr>
        <w:t>, 2024, 45(6): 160-176.</w:t>
      </w:r>
    </w:p>
    <w:p w14:paraId="55EF4B23" w14:textId="4A7CBD3C" w:rsidR="00485CB3" w:rsidRPr="00811C09" w:rsidRDefault="00485CB3" w:rsidP="008B50FC">
      <w:pPr>
        <w:ind w:leftChars="150" w:left="315" w:firstLineChars="0" w:firstLine="0"/>
        <w:rPr>
          <w:sz w:val="18"/>
          <w:szCs w:val="18"/>
        </w:rPr>
      </w:pPr>
      <w:r w:rsidRPr="00811C09">
        <w:rPr>
          <w:sz w:val="18"/>
          <w:szCs w:val="18"/>
        </w:rPr>
        <w:t>JIANG W, NI S C, SONG Y J. The Synergetic Innovation Effect of Domestic Supply Chains and Global Value Chains for Chinese Firms in the Context of the Double Development Dynamic[J]. Finance &amp; Trade Economics, 2024, 45(6): 160-176. (in Chinese)</w:t>
      </w:r>
    </w:p>
    <w:p w14:paraId="0AB8BBC8"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[11]</w:t>
      </w:r>
      <w:r w:rsidRPr="00811C09">
        <w:rPr>
          <w:rFonts w:cs="Times New Roman"/>
          <w:kern w:val="0"/>
          <w:sz w:val="18"/>
          <w:szCs w:val="18"/>
        </w:rPr>
        <w:tab/>
      </w:r>
      <w:r w:rsidRPr="00811C09">
        <w:rPr>
          <w:rFonts w:cs="Times New Roman" w:hint="eastAsia"/>
          <w:kern w:val="0"/>
          <w:sz w:val="18"/>
          <w:szCs w:val="18"/>
        </w:rPr>
        <w:t>吕越</w:t>
      </w:r>
      <w:r w:rsidRPr="00811C09">
        <w:rPr>
          <w:rFonts w:cs="Times New Roman"/>
          <w:kern w:val="0"/>
          <w:sz w:val="18"/>
          <w:szCs w:val="18"/>
        </w:rPr>
        <w:t xml:space="preserve">, </w:t>
      </w:r>
      <w:r w:rsidRPr="00811C09">
        <w:rPr>
          <w:rFonts w:cs="Times New Roman" w:hint="eastAsia"/>
          <w:kern w:val="0"/>
          <w:sz w:val="18"/>
          <w:szCs w:val="18"/>
        </w:rPr>
        <w:t>陈帅</w:t>
      </w:r>
      <w:r w:rsidRPr="00811C09">
        <w:rPr>
          <w:rFonts w:cs="Times New Roman"/>
          <w:kern w:val="0"/>
          <w:sz w:val="18"/>
          <w:szCs w:val="18"/>
        </w:rPr>
        <w:t xml:space="preserve">, </w:t>
      </w:r>
      <w:r w:rsidRPr="00811C09">
        <w:rPr>
          <w:rFonts w:cs="Times New Roman" w:hint="eastAsia"/>
          <w:kern w:val="0"/>
          <w:sz w:val="18"/>
          <w:szCs w:val="18"/>
        </w:rPr>
        <w:t>盛斌</w:t>
      </w:r>
      <w:r w:rsidRPr="00811C09">
        <w:rPr>
          <w:rFonts w:cs="Times New Roman"/>
          <w:kern w:val="0"/>
          <w:sz w:val="18"/>
          <w:szCs w:val="18"/>
        </w:rPr>
        <w:t xml:space="preserve">. </w:t>
      </w:r>
      <w:r w:rsidRPr="00811C09">
        <w:rPr>
          <w:rFonts w:cs="Times New Roman" w:hint="eastAsia"/>
          <w:kern w:val="0"/>
          <w:sz w:val="18"/>
          <w:szCs w:val="18"/>
        </w:rPr>
        <w:t>嵌入全球价值链会导致中国制造的</w:t>
      </w:r>
      <w:r w:rsidRPr="00811C09">
        <w:rPr>
          <w:rFonts w:cs="Times New Roman"/>
          <w:kern w:val="0"/>
          <w:sz w:val="18"/>
          <w:szCs w:val="18"/>
        </w:rPr>
        <w:t>“</w:t>
      </w:r>
      <w:r w:rsidRPr="00811C09">
        <w:rPr>
          <w:rFonts w:cs="Times New Roman" w:hint="eastAsia"/>
          <w:kern w:val="0"/>
          <w:sz w:val="18"/>
          <w:szCs w:val="18"/>
        </w:rPr>
        <w:t>低端锁定</w:t>
      </w:r>
      <w:r w:rsidRPr="00811C09">
        <w:rPr>
          <w:rFonts w:cs="Times New Roman"/>
          <w:kern w:val="0"/>
          <w:sz w:val="18"/>
          <w:szCs w:val="18"/>
        </w:rPr>
        <w:t>”</w:t>
      </w:r>
      <w:r w:rsidRPr="00811C09">
        <w:rPr>
          <w:rFonts w:cs="Times New Roman" w:hint="eastAsia"/>
          <w:kern w:val="0"/>
          <w:sz w:val="18"/>
          <w:szCs w:val="18"/>
        </w:rPr>
        <w:t>吗</w:t>
      </w:r>
      <w:r w:rsidRPr="00811C09">
        <w:rPr>
          <w:rFonts w:cs="Times New Roman"/>
          <w:kern w:val="0"/>
          <w:sz w:val="18"/>
          <w:szCs w:val="18"/>
        </w:rPr>
        <w:t xml:space="preserve">?[J]. </w:t>
      </w:r>
      <w:r w:rsidRPr="00811C09">
        <w:rPr>
          <w:rFonts w:cs="Times New Roman" w:hint="eastAsia"/>
          <w:kern w:val="0"/>
          <w:sz w:val="18"/>
          <w:szCs w:val="18"/>
        </w:rPr>
        <w:t>管理世界</w:t>
      </w:r>
      <w:r w:rsidRPr="00811C09">
        <w:rPr>
          <w:rFonts w:cs="Times New Roman"/>
          <w:kern w:val="0"/>
          <w:sz w:val="18"/>
          <w:szCs w:val="18"/>
        </w:rPr>
        <w:t>, 2018, 34(8): 11-29.</w:t>
      </w:r>
    </w:p>
    <w:p w14:paraId="1F79DE7C" w14:textId="2D7D3002" w:rsidR="00485CB3" w:rsidRPr="00811C09" w:rsidRDefault="00485CB3" w:rsidP="008B50FC">
      <w:pPr>
        <w:ind w:leftChars="150" w:left="315" w:firstLineChars="0" w:firstLine="0"/>
        <w:rPr>
          <w:sz w:val="18"/>
          <w:szCs w:val="18"/>
        </w:rPr>
      </w:pPr>
      <w:r w:rsidRPr="00811C09">
        <w:rPr>
          <w:sz w:val="18"/>
          <w:szCs w:val="18"/>
        </w:rPr>
        <w:t>LV Y, CHEN S, SHENG B. Will embedding in the global value chain lead to the "low-locked" for Chinese manufacturing? [J]. Management World, 2018, 34(8): 11-29. (in Chinese)</w:t>
      </w:r>
    </w:p>
    <w:p w14:paraId="6C08B102"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[12]</w:t>
      </w:r>
      <w:r w:rsidRPr="00811C09">
        <w:rPr>
          <w:rFonts w:cs="Times New Roman"/>
          <w:kern w:val="0"/>
          <w:sz w:val="18"/>
          <w:szCs w:val="18"/>
        </w:rPr>
        <w:tab/>
        <w:t>Thakur R, Sharma S. Does global value chain participation and position lead to innovation in an emerging economy? Industry-level evidence from indian manufacturing industries[J]. Journal of Business Research, 2025, 186: 114989.</w:t>
      </w:r>
    </w:p>
    <w:p w14:paraId="247B9343"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[13]</w:t>
      </w:r>
      <w:r w:rsidRPr="00811C09">
        <w:rPr>
          <w:rFonts w:cs="Times New Roman"/>
          <w:kern w:val="0"/>
          <w:sz w:val="18"/>
          <w:szCs w:val="18"/>
        </w:rPr>
        <w:tab/>
      </w:r>
      <w:r w:rsidRPr="00811C09">
        <w:rPr>
          <w:rFonts w:cs="Times New Roman" w:hint="eastAsia"/>
          <w:kern w:val="0"/>
          <w:sz w:val="18"/>
          <w:szCs w:val="18"/>
        </w:rPr>
        <w:t>张杰</w:t>
      </w:r>
      <w:r w:rsidRPr="00811C09">
        <w:rPr>
          <w:rFonts w:cs="Times New Roman"/>
          <w:kern w:val="0"/>
          <w:sz w:val="18"/>
          <w:szCs w:val="18"/>
        </w:rPr>
        <w:t xml:space="preserve">, </w:t>
      </w:r>
      <w:r w:rsidRPr="00811C09">
        <w:rPr>
          <w:rFonts w:cs="Times New Roman" w:hint="eastAsia"/>
          <w:kern w:val="0"/>
          <w:sz w:val="18"/>
          <w:szCs w:val="18"/>
        </w:rPr>
        <w:t>郑文平</w:t>
      </w:r>
      <w:r w:rsidRPr="00811C09">
        <w:rPr>
          <w:rFonts w:cs="Times New Roman"/>
          <w:kern w:val="0"/>
          <w:sz w:val="18"/>
          <w:szCs w:val="18"/>
        </w:rPr>
        <w:t xml:space="preserve">. </w:t>
      </w:r>
      <w:r w:rsidRPr="00811C09">
        <w:rPr>
          <w:rFonts w:cs="Times New Roman" w:hint="eastAsia"/>
          <w:kern w:val="0"/>
          <w:sz w:val="18"/>
          <w:szCs w:val="18"/>
        </w:rPr>
        <w:t>全球价值链下中国本土企业的创新效应</w:t>
      </w:r>
      <w:r w:rsidRPr="00811C09">
        <w:rPr>
          <w:rFonts w:cs="Times New Roman"/>
          <w:kern w:val="0"/>
          <w:sz w:val="18"/>
          <w:szCs w:val="18"/>
        </w:rPr>
        <w:t xml:space="preserve">[J]. </w:t>
      </w:r>
      <w:r w:rsidRPr="00811C09">
        <w:rPr>
          <w:rFonts w:cs="Times New Roman" w:hint="eastAsia"/>
          <w:kern w:val="0"/>
          <w:sz w:val="18"/>
          <w:szCs w:val="18"/>
        </w:rPr>
        <w:t>经济研究</w:t>
      </w:r>
      <w:r w:rsidRPr="00811C09">
        <w:rPr>
          <w:rFonts w:cs="Times New Roman"/>
          <w:kern w:val="0"/>
          <w:sz w:val="18"/>
          <w:szCs w:val="18"/>
        </w:rPr>
        <w:t>, 2017, 52(3): 151-165.</w:t>
      </w:r>
    </w:p>
    <w:p w14:paraId="3F696EB7" w14:textId="4EB317EA" w:rsidR="00485CB3" w:rsidRPr="00811C09" w:rsidRDefault="00485CB3" w:rsidP="008B50FC">
      <w:pPr>
        <w:ind w:leftChars="150" w:left="315" w:firstLineChars="0" w:firstLine="0"/>
        <w:rPr>
          <w:sz w:val="18"/>
          <w:szCs w:val="18"/>
        </w:rPr>
      </w:pPr>
      <w:r w:rsidRPr="00811C09">
        <w:rPr>
          <w:sz w:val="18"/>
          <w:szCs w:val="18"/>
        </w:rPr>
        <w:t>ZHANG J, ZHENG W P. The Innovative Effect of Chinese Domestic Firms under the Global Value Chain[J]. Economic Research Journal, 2017, 52(3): 151-165. (in Chinese)</w:t>
      </w:r>
    </w:p>
    <w:p w14:paraId="33CD3CCB"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[14]</w:t>
      </w:r>
      <w:r w:rsidRPr="00811C09">
        <w:rPr>
          <w:rFonts w:cs="Times New Roman"/>
          <w:kern w:val="0"/>
          <w:sz w:val="18"/>
          <w:szCs w:val="18"/>
        </w:rPr>
        <w:tab/>
      </w:r>
      <w:r w:rsidRPr="00811C09">
        <w:rPr>
          <w:rFonts w:cs="Times New Roman" w:hint="eastAsia"/>
          <w:kern w:val="0"/>
          <w:sz w:val="18"/>
          <w:szCs w:val="18"/>
        </w:rPr>
        <w:t>刘志彪</w:t>
      </w:r>
      <w:r w:rsidRPr="00811C09">
        <w:rPr>
          <w:rFonts w:cs="Times New Roman"/>
          <w:kern w:val="0"/>
          <w:sz w:val="18"/>
          <w:szCs w:val="18"/>
        </w:rPr>
        <w:t xml:space="preserve">, </w:t>
      </w:r>
      <w:r w:rsidRPr="00811C09">
        <w:rPr>
          <w:rFonts w:cs="Times New Roman" w:hint="eastAsia"/>
          <w:kern w:val="0"/>
          <w:sz w:val="18"/>
          <w:szCs w:val="18"/>
        </w:rPr>
        <w:t>张少军</w:t>
      </w:r>
      <w:r w:rsidRPr="00811C09">
        <w:rPr>
          <w:rFonts w:cs="Times New Roman"/>
          <w:kern w:val="0"/>
          <w:sz w:val="18"/>
          <w:szCs w:val="18"/>
        </w:rPr>
        <w:t xml:space="preserve">. </w:t>
      </w:r>
      <w:r w:rsidRPr="00811C09">
        <w:rPr>
          <w:rFonts w:cs="Times New Roman" w:hint="eastAsia"/>
          <w:kern w:val="0"/>
          <w:sz w:val="18"/>
          <w:szCs w:val="18"/>
        </w:rPr>
        <w:t>中国地区差距及其纠偏：全球价值链和国内价值链的视角</w:t>
      </w:r>
      <w:r w:rsidRPr="00811C09">
        <w:rPr>
          <w:rFonts w:cs="Times New Roman"/>
          <w:kern w:val="0"/>
          <w:sz w:val="18"/>
          <w:szCs w:val="18"/>
        </w:rPr>
        <w:t xml:space="preserve">[J]. </w:t>
      </w:r>
      <w:r w:rsidRPr="00811C09">
        <w:rPr>
          <w:rFonts w:cs="Times New Roman" w:hint="eastAsia"/>
          <w:kern w:val="0"/>
          <w:sz w:val="18"/>
          <w:szCs w:val="18"/>
        </w:rPr>
        <w:t>学术月刊</w:t>
      </w:r>
      <w:r w:rsidRPr="00811C09">
        <w:rPr>
          <w:rFonts w:cs="Times New Roman"/>
          <w:kern w:val="0"/>
          <w:sz w:val="18"/>
          <w:szCs w:val="18"/>
        </w:rPr>
        <w:t>, 2008(5): 49-55.</w:t>
      </w:r>
    </w:p>
    <w:p w14:paraId="5B9A741D" w14:textId="10835261" w:rsidR="00485CB3" w:rsidRPr="00811C09" w:rsidRDefault="00485CB3" w:rsidP="008B50FC">
      <w:pPr>
        <w:ind w:leftChars="150" w:left="315" w:firstLineChars="0" w:firstLine="0"/>
        <w:rPr>
          <w:sz w:val="18"/>
          <w:szCs w:val="18"/>
        </w:rPr>
      </w:pPr>
      <w:r w:rsidRPr="00811C09">
        <w:rPr>
          <w:sz w:val="18"/>
          <w:szCs w:val="18"/>
        </w:rPr>
        <w:t>LIU Z B, ZHANG S J. Regional Disparity and Rectification Analysis in China Based on GVC and NVC' s Perspective[J]. Academic Monthly, 2008(5): 49-55. (in Chinese)</w:t>
      </w:r>
    </w:p>
    <w:p w14:paraId="63A20E36"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[15]</w:t>
      </w:r>
      <w:r w:rsidRPr="00811C09">
        <w:rPr>
          <w:rFonts w:cs="Times New Roman"/>
          <w:kern w:val="0"/>
          <w:sz w:val="18"/>
          <w:szCs w:val="18"/>
        </w:rPr>
        <w:tab/>
      </w:r>
      <w:r w:rsidRPr="00811C09">
        <w:rPr>
          <w:rFonts w:cs="Times New Roman" w:hint="eastAsia"/>
          <w:kern w:val="0"/>
          <w:sz w:val="18"/>
          <w:szCs w:val="18"/>
        </w:rPr>
        <w:t>黎峰</w:t>
      </w:r>
      <w:r w:rsidRPr="00811C09">
        <w:rPr>
          <w:rFonts w:cs="Times New Roman"/>
          <w:kern w:val="0"/>
          <w:sz w:val="18"/>
          <w:szCs w:val="18"/>
        </w:rPr>
        <w:t xml:space="preserve">. </w:t>
      </w:r>
      <w:r w:rsidRPr="00811C09">
        <w:rPr>
          <w:rFonts w:cs="Times New Roman" w:hint="eastAsia"/>
          <w:kern w:val="0"/>
          <w:sz w:val="18"/>
          <w:szCs w:val="18"/>
        </w:rPr>
        <w:t>国内价值链分工如何影响行业内资源配置效率</w:t>
      </w:r>
      <w:r w:rsidRPr="00811C09">
        <w:rPr>
          <w:rFonts w:cs="Times New Roman"/>
          <w:kern w:val="0"/>
          <w:sz w:val="18"/>
          <w:szCs w:val="18"/>
        </w:rPr>
        <w:t xml:space="preserve">[J]. </w:t>
      </w:r>
      <w:r w:rsidRPr="00811C09">
        <w:rPr>
          <w:rFonts w:cs="Times New Roman" w:hint="eastAsia"/>
          <w:kern w:val="0"/>
          <w:sz w:val="18"/>
          <w:szCs w:val="18"/>
        </w:rPr>
        <w:t>当代财经</w:t>
      </w:r>
      <w:r w:rsidRPr="00811C09">
        <w:rPr>
          <w:rFonts w:cs="Times New Roman"/>
          <w:kern w:val="0"/>
          <w:sz w:val="18"/>
          <w:szCs w:val="18"/>
        </w:rPr>
        <w:t>, 2022(2): 103-114.</w:t>
      </w:r>
    </w:p>
    <w:p w14:paraId="6A9BA950" w14:textId="7D94F771" w:rsidR="00485CB3" w:rsidRPr="00811C09" w:rsidRDefault="00485CB3" w:rsidP="008B50FC">
      <w:pPr>
        <w:ind w:leftChars="150" w:left="315" w:firstLineChars="0" w:firstLine="0"/>
        <w:rPr>
          <w:sz w:val="18"/>
          <w:szCs w:val="18"/>
        </w:rPr>
      </w:pPr>
      <w:r w:rsidRPr="00811C09">
        <w:rPr>
          <w:sz w:val="18"/>
          <w:szCs w:val="18"/>
        </w:rPr>
        <w:t xml:space="preserve">LI F. Does the Division of Domestic Specialization and the Technology Gap between Regions: Based on the Analysis of the Provincial Industry Level[J]. Journal of Business </w:t>
      </w:r>
      <w:r w:rsidRPr="00811C09">
        <w:rPr>
          <w:sz w:val="18"/>
          <w:szCs w:val="18"/>
        </w:rPr>
        <w:lastRenderedPageBreak/>
        <w:t>Economics, 2021(3): 70-84. (in Chinese)</w:t>
      </w:r>
    </w:p>
    <w:p w14:paraId="5B081EFB"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[16]</w:t>
      </w:r>
      <w:r w:rsidRPr="00811C09">
        <w:rPr>
          <w:rFonts w:cs="Times New Roman"/>
          <w:kern w:val="0"/>
          <w:sz w:val="18"/>
          <w:szCs w:val="18"/>
        </w:rPr>
        <w:tab/>
      </w:r>
      <w:r w:rsidRPr="00811C09">
        <w:rPr>
          <w:rFonts w:cs="Times New Roman" w:hint="eastAsia"/>
          <w:kern w:val="0"/>
          <w:sz w:val="18"/>
          <w:szCs w:val="18"/>
        </w:rPr>
        <w:t>陈爱贞</w:t>
      </w:r>
      <w:r w:rsidRPr="00811C09">
        <w:rPr>
          <w:rFonts w:cs="Times New Roman"/>
          <w:kern w:val="0"/>
          <w:sz w:val="18"/>
          <w:szCs w:val="18"/>
        </w:rPr>
        <w:t xml:space="preserve">, </w:t>
      </w:r>
      <w:r w:rsidRPr="00811C09">
        <w:rPr>
          <w:rFonts w:cs="Times New Roman" w:hint="eastAsia"/>
          <w:kern w:val="0"/>
          <w:sz w:val="18"/>
          <w:szCs w:val="18"/>
        </w:rPr>
        <w:t>陈凤兰</w:t>
      </w:r>
      <w:r w:rsidRPr="00811C09">
        <w:rPr>
          <w:rFonts w:cs="Times New Roman"/>
          <w:kern w:val="0"/>
          <w:sz w:val="18"/>
          <w:szCs w:val="18"/>
        </w:rPr>
        <w:t xml:space="preserve">, </w:t>
      </w:r>
      <w:r w:rsidRPr="00811C09">
        <w:rPr>
          <w:rFonts w:cs="Times New Roman" w:hint="eastAsia"/>
          <w:kern w:val="0"/>
          <w:sz w:val="18"/>
          <w:szCs w:val="18"/>
        </w:rPr>
        <w:t>何诚颖</w:t>
      </w:r>
      <w:r w:rsidRPr="00811C09">
        <w:rPr>
          <w:rFonts w:cs="Times New Roman"/>
          <w:kern w:val="0"/>
          <w:sz w:val="18"/>
          <w:szCs w:val="18"/>
        </w:rPr>
        <w:t xml:space="preserve">. </w:t>
      </w:r>
      <w:r w:rsidRPr="00811C09">
        <w:rPr>
          <w:rFonts w:cs="Times New Roman" w:hint="eastAsia"/>
          <w:kern w:val="0"/>
          <w:sz w:val="18"/>
          <w:szCs w:val="18"/>
        </w:rPr>
        <w:t>产业链关联与企业创新</w:t>
      </w:r>
      <w:r w:rsidRPr="00811C09">
        <w:rPr>
          <w:rFonts w:cs="Times New Roman"/>
          <w:kern w:val="0"/>
          <w:sz w:val="18"/>
          <w:szCs w:val="18"/>
        </w:rPr>
        <w:t xml:space="preserve">[J]. </w:t>
      </w:r>
      <w:r w:rsidRPr="00811C09">
        <w:rPr>
          <w:rFonts w:cs="Times New Roman" w:hint="eastAsia"/>
          <w:kern w:val="0"/>
          <w:sz w:val="18"/>
          <w:szCs w:val="18"/>
        </w:rPr>
        <w:t>中国工业经济</w:t>
      </w:r>
      <w:r w:rsidRPr="00811C09">
        <w:rPr>
          <w:rFonts w:cs="Times New Roman"/>
          <w:kern w:val="0"/>
          <w:sz w:val="18"/>
          <w:szCs w:val="18"/>
        </w:rPr>
        <w:t>, 2021(9): 80-98.</w:t>
      </w:r>
    </w:p>
    <w:p w14:paraId="11CDF4DD" w14:textId="48BF5CF8" w:rsidR="00485CB3" w:rsidRPr="00811C09" w:rsidRDefault="00485CB3" w:rsidP="008B50FC">
      <w:pPr>
        <w:ind w:leftChars="150" w:left="315" w:firstLineChars="0" w:firstLine="0"/>
        <w:rPr>
          <w:sz w:val="18"/>
          <w:szCs w:val="18"/>
        </w:rPr>
      </w:pPr>
      <w:r w:rsidRPr="00811C09">
        <w:rPr>
          <w:sz w:val="18"/>
          <w:szCs w:val="18"/>
        </w:rPr>
        <w:t>CHEN A Z, CHEN F L, HE C Y. Industry Chain Linkage and Firm’ s Innovation[J]. China Industrial Economics, 2021(9): 80-98. (in Chinese)</w:t>
      </w:r>
    </w:p>
    <w:p w14:paraId="61997C91"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[17]</w:t>
      </w:r>
      <w:r w:rsidRPr="00811C09">
        <w:rPr>
          <w:rFonts w:cs="Times New Roman"/>
          <w:kern w:val="0"/>
          <w:sz w:val="18"/>
          <w:szCs w:val="18"/>
        </w:rPr>
        <w:tab/>
      </w:r>
      <w:r w:rsidRPr="00811C09">
        <w:rPr>
          <w:rFonts w:cs="Times New Roman" w:hint="eastAsia"/>
          <w:kern w:val="0"/>
          <w:sz w:val="18"/>
          <w:szCs w:val="18"/>
        </w:rPr>
        <w:t>谢伟</w:t>
      </w:r>
      <w:r w:rsidRPr="00811C09">
        <w:rPr>
          <w:rFonts w:cs="Times New Roman"/>
          <w:kern w:val="0"/>
          <w:sz w:val="18"/>
          <w:szCs w:val="18"/>
        </w:rPr>
        <w:t xml:space="preserve">, </w:t>
      </w:r>
      <w:r w:rsidRPr="00811C09">
        <w:rPr>
          <w:rFonts w:cs="Times New Roman" w:hint="eastAsia"/>
          <w:kern w:val="0"/>
          <w:sz w:val="18"/>
          <w:szCs w:val="18"/>
        </w:rPr>
        <w:t>胡玮</w:t>
      </w:r>
      <w:r w:rsidRPr="00811C09">
        <w:rPr>
          <w:rFonts w:cs="Times New Roman"/>
          <w:kern w:val="0"/>
          <w:sz w:val="18"/>
          <w:szCs w:val="18"/>
        </w:rPr>
        <w:t xml:space="preserve">, </w:t>
      </w:r>
      <w:r w:rsidRPr="00811C09">
        <w:rPr>
          <w:rFonts w:cs="Times New Roman" w:hint="eastAsia"/>
          <w:kern w:val="0"/>
          <w:sz w:val="18"/>
          <w:szCs w:val="18"/>
        </w:rPr>
        <w:t>夏绍模</w:t>
      </w:r>
      <w:r w:rsidRPr="00811C09">
        <w:rPr>
          <w:rFonts w:cs="Times New Roman"/>
          <w:kern w:val="0"/>
          <w:sz w:val="18"/>
          <w:szCs w:val="18"/>
        </w:rPr>
        <w:t xml:space="preserve">. </w:t>
      </w:r>
      <w:r w:rsidRPr="00811C09">
        <w:rPr>
          <w:rFonts w:cs="Times New Roman" w:hint="eastAsia"/>
          <w:kern w:val="0"/>
          <w:sz w:val="18"/>
          <w:szCs w:val="18"/>
        </w:rPr>
        <w:t>中国高新技术产业研发效率及其影响因素分析</w:t>
      </w:r>
      <w:r w:rsidRPr="00811C09">
        <w:rPr>
          <w:rFonts w:cs="Times New Roman"/>
          <w:kern w:val="0"/>
          <w:sz w:val="18"/>
          <w:szCs w:val="18"/>
        </w:rPr>
        <w:t xml:space="preserve">[J]. </w:t>
      </w:r>
      <w:r w:rsidRPr="00811C09">
        <w:rPr>
          <w:rFonts w:cs="Times New Roman" w:hint="eastAsia"/>
          <w:kern w:val="0"/>
          <w:sz w:val="18"/>
          <w:szCs w:val="18"/>
        </w:rPr>
        <w:t>科学学与科学技术管理</w:t>
      </w:r>
      <w:r w:rsidRPr="00811C09">
        <w:rPr>
          <w:rFonts w:cs="Times New Roman"/>
          <w:kern w:val="0"/>
          <w:sz w:val="18"/>
          <w:szCs w:val="18"/>
        </w:rPr>
        <w:t>, 2008(3): 144-149.</w:t>
      </w:r>
    </w:p>
    <w:p w14:paraId="454AEEA3" w14:textId="3945C567" w:rsidR="00485CB3" w:rsidRPr="00811C09" w:rsidRDefault="00485CB3" w:rsidP="008B50FC">
      <w:pPr>
        <w:ind w:leftChars="150" w:left="315" w:firstLineChars="0" w:firstLine="0"/>
        <w:rPr>
          <w:sz w:val="18"/>
          <w:szCs w:val="18"/>
        </w:rPr>
      </w:pPr>
      <w:r w:rsidRPr="00811C09">
        <w:rPr>
          <w:sz w:val="18"/>
          <w:szCs w:val="18"/>
        </w:rPr>
        <w:t>XIE W, HU W, XIA S M. Study on R&amp;D Efficiency and Its Determinants of Chinese High- tech Industry[J]. Science of Science and Management of S.&amp;.T., 2008(3): 144-149. (in Chinese)</w:t>
      </w:r>
    </w:p>
    <w:p w14:paraId="584CAA67"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[18]</w:t>
      </w:r>
      <w:r w:rsidRPr="00811C09">
        <w:rPr>
          <w:rFonts w:cs="Times New Roman"/>
          <w:kern w:val="0"/>
          <w:sz w:val="18"/>
          <w:szCs w:val="18"/>
        </w:rPr>
        <w:tab/>
      </w:r>
      <w:r w:rsidRPr="00811C09">
        <w:rPr>
          <w:rFonts w:cs="Times New Roman" w:hint="eastAsia"/>
          <w:kern w:val="0"/>
          <w:sz w:val="18"/>
          <w:szCs w:val="18"/>
        </w:rPr>
        <w:t>朱德云</w:t>
      </w:r>
      <w:r w:rsidRPr="00811C09">
        <w:rPr>
          <w:rFonts w:cs="Times New Roman"/>
          <w:kern w:val="0"/>
          <w:sz w:val="18"/>
          <w:szCs w:val="18"/>
        </w:rPr>
        <w:t xml:space="preserve">, </w:t>
      </w:r>
      <w:r w:rsidRPr="00811C09">
        <w:rPr>
          <w:rFonts w:cs="Times New Roman" w:hint="eastAsia"/>
          <w:kern w:val="0"/>
          <w:sz w:val="18"/>
          <w:szCs w:val="18"/>
        </w:rPr>
        <w:t>李锴淇</w:t>
      </w:r>
      <w:r w:rsidRPr="00811C09">
        <w:rPr>
          <w:rFonts w:cs="Times New Roman"/>
          <w:kern w:val="0"/>
          <w:sz w:val="18"/>
          <w:szCs w:val="18"/>
        </w:rPr>
        <w:t xml:space="preserve">. </w:t>
      </w:r>
      <w:r w:rsidRPr="00811C09">
        <w:rPr>
          <w:rFonts w:cs="Times New Roman" w:hint="eastAsia"/>
          <w:kern w:val="0"/>
          <w:sz w:val="18"/>
          <w:szCs w:val="18"/>
        </w:rPr>
        <w:t>政府干预、市场竞争与企业自主创新</w:t>
      </w:r>
      <w:r w:rsidRPr="00811C09">
        <w:rPr>
          <w:rFonts w:cs="Times New Roman"/>
          <w:kern w:val="0"/>
          <w:sz w:val="18"/>
          <w:szCs w:val="18"/>
        </w:rPr>
        <w:t>——</w:t>
      </w:r>
      <w:r w:rsidRPr="00811C09">
        <w:rPr>
          <w:rFonts w:cs="Times New Roman" w:hint="eastAsia"/>
          <w:kern w:val="0"/>
          <w:sz w:val="18"/>
          <w:szCs w:val="18"/>
        </w:rPr>
        <w:t>基于国家自主创新示范区的设立及其政策效应</w:t>
      </w:r>
      <w:r w:rsidRPr="00811C09">
        <w:rPr>
          <w:rFonts w:cs="Times New Roman"/>
          <w:kern w:val="0"/>
          <w:sz w:val="18"/>
          <w:szCs w:val="18"/>
        </w:rPr>
        <w:t xml:space="preserve">[J]. </w:t>
      </w:r>
      <w:r w:rsidRPr="00811C09">
        <w:rPr>
          <w:rFonts w:cs="Times New Roman" w:hint="eastAsia"/>
          <w:kern w:val="0"/>
          <w:sz w:val="18"/>
          <w:szCs w:val="18"/>
        </w:rPr>
        <w:t>财政科学</w:t>
      </w:r>
      <w:r w:rsidRPr="00811C09">
        <w:rPr>
          <w:rFonts w:cs="Times New Roman"/>
          <w:kern w:val="0"/>
          <w:sz w:val="18"/>
          <w:szCs w:val="18"/>
        </w:rPr>
        <w:t>, 2023(7): 94-114.</w:t>
      </w:r>
    </w:p>
    <w:p w14:paraId="3F45FB9C" w14:textId="447E29B9" w:rsidR="00485CB3" w:rsidRPr="00811C09" w:rsidRDefault="00485CB3" w:rsidP="008B50FC">
      <w:pPr>
        <w:ind w:leftChars="150" w:left="315" w:firstLineChars="0" w:firstLine="0"/>
        <w:rPr>
          <w:sz w:val="18"/>
          <w:szCs w:val="18"/>
        </w:rPr>
      </w:pPr>
      <w:r w:rsidRPr="00811C09">
        <w:rPr>
          <w:sz w:val="18"/>
          <w:szCs w:val="18"/>
        </w:rPr>
        <w:t>ZHU D Y, LI K Q, Government Intervention, Market Competition, and Independent Innovation of Enterprises———The Establishment of National Independent Innovation Demonstration Zones and Their Policy Effects[J]. Fiscal Science, 2023(7): 94-114. (in Chinese)</w:t>
      </w:r>
    </w:p>
    <w:p w14:paraId="1032288F"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[19]</w:t>
      </w:r>
      <w:r w:rsidRPr="00811C09">
        <w:rPr>
          <w:rFonts w:cs="Times New Roman"/>
          <w:kern w:val="0"/>
          <w:sz w:val="18"/>
          <w:szCs w:val="18"/>
        </w:rPr>
        <w:tab/>
      </w:r>
      <w:r w:rsidRPr="00811C09">
        <w:rPr>
          <w:rFonts w:cs="Times New Roman" w:hint="eastAsia"/>
          <w:kern w:val="0"/>
          <w:sz w:val="18"/>
          <w:szCs w:val="18"/>
        </w:rPr>
        <w:t>肖文</w:t>
      </w:r>
      <w:r w:rsidRPr="00811C09">
        <w:rPr>
          <w:rFonts w:cs="Times New Roman"/>
          <w:kern w:val="0"/>
          <w:sz w:val="18"/>
          <w:szCs w:val="18"/>
        </w:rPr>
        <w:t xml:space="preserve">, </w:t>
      </w:r>
      <w:r w:rsidRPr="00811C09">
        <w:rPr>
          <w:rFonts w:cs="Times New Roman" w:hint="eastAsia"/>
          <w:kern w:val="0"/>
          <w:sz w:val="18"/>
          <w:szCs w:val="18"/>
        </w:rPr>
        <w:t>林高榜</w:t>
      </w:r>
      <w:r w:rsidRPr="00811C09">
        <w:rPr>
          <w:rFonts w:cs="Times New Roman"/>
          <w:kern w:val="0"/>
          <w:sz w:val="18"/>
          <w:szCs w:val="18"/>
        </w:rPr>
        <w:t xml:space="preserve">. </w:t>
      </w:r>
      <w:r w:rsidRPr="00811C09">
        <w:rPr>
          <w:rFonts w:cs="Times New Roman" w:hint="eastAsia"/>
          <w:kern w:val="0"/>
          <w:sz w:val="18"/>
          <w:szCs w:val="18"/>
        </w:rPr>
        <w:t>政府支持、研发管理与技术创新效率</w:t>
      </w:r>
      <w:r w:rsidRPr="00811C09">
        <w:rPr>
          <w:rFonts w:cs="Times New Roman"/>
          <w:kern w:val="0"/>
          <w:sz w:val="18"/>
          <w:szCs w:val="18"/>
        </w:rPr>
        <w:t>——</w:t>
      </w:r>
      <w:r w:rsidRPr="00811C09">
        <w:rPr>
          <w:rFonts w:cs="Times New Roman" w:hint="eastAsia"/>
          <w:kern w:val="0"/>
          <w:sz w:val="18"/>
          <w:szCs w:val="18"/>
        </w:rPr>
        <w:t>基于中国工业行业的实证分析</w:t>
      </w:r>
      <w:r w:rsidRPr="00811C09">
        <w:rPr>
          <w:rFonts w:cs="Times New Roman"/>
          <w:kern w:val="0"/>
          <w:sz w:val="18"/>
          <w:szCs w:val="18"/>
        </w:rPr>
        <w:t xml:space="preserve">[J]. </w:t>
      </w:r>
      <w:r w:rsidRPr="00811C09">
        <w:rPr>
          <w:rFonts w:cs="Times New Roman" w:hint="eastAsia"/>
          <w:kern w:val="0"/>
          <w:sz w:val="18"/>
          <w:szCs w:val="18"/>
        </w:rPr>
        <w:t>管理世界</w:t>
      </w:r>
      <w:r w:rsidRPr="00811C09">
        <w:rPr>
          <w:rFonts w:cs="Times New Roman"/>
          <w:kern w:val="0"/>
          <w:sz w:val="18"/>
          <w:szCs w:val="18"/>
        </w:rPr>
        <w:t>, 2014(4): 71-80.</w:t>
      </w:r>
    </w:p>
    <w:p w14:paraId="3995B553" w14:textId="597FA328" w:rsidR="00485CB3" w:rsidRPr="00811C09" w:rsidRDefault="00485CB3" w:rsidP="008B50FC">
      <w:pPr>
        <w:ind w:leftChars="150" w:left="315" w:firstLineChars="0" w:firstLine="0"/>
        <w:rPr>
          <w:sz w:val="18"/>
          <w:szCs w:val="18"/>
        </w:rPr>
      </w:pPr>
      <w:r w:rsidRPr="00811C09">
        <w:rPr>
          <w:sz w:val="18"/>
          <w:szCs w:val="18"/>
        </w:rPr>
        <w:t>XIAO W, LIN G B. Government support, R&amp;D management and technological innovation efficiency: An empirical analysis of China's industrial sector[J]. Management World, 2014(4): 71-80. (in Chinese)</w:t>
      </w:r>
    </w:p>
    <w:p w14:paraId="6F4AA214"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[20]</w:t>
      </w:r>
      <w:r w:rsidRPr="00811C09">
        <w:rPr>
          <w:rFonts w:cs="Times New Roman"/>
          <w:kern w:val="0"/>
          <w:sz w:val="18"/>
          <w:szCs w:val="18"/>
        </w:rPr>
        <w:tab/>
      </w:r>
      <w:r w:rsidRPr="00811C09">
        <w:rPr>
          <w:rFonts w:cs="Times New Roman" w:hint="eastAsia"/>
          <w:kern w:val="0"/>
          <w:sz w:val="18"/>
          <w:szCs w:val="18"/>
        </w:rPr>
        <w:t>李勃昕</w:t>
      </w:r>
      <w:r w:rsidRPr="00811C09">
        <w:rPr>
          <w:rFonts w:cs="Times New Roman"/>
          <w:kern w:val="0"/>
          <w:sz w:val="18"/>
          <w:szCs w:val="18"/>
        </w:rPr>
        <w:t xml:space="preserve">, </w:t>
      </w:r>
      <w:r w:rsidRPr="00811C09">
        <w:rPr>
          <w:rFonts w:cs="Times New Roman" w:hint="eastAsia"/>
          <w:kern w:val="0"/>
          <w:sz w:val="18"/>
          <w:szCs w:val="18"/>
        </w:rPr>
        <w:t>马叶叶</w:t>
      </w:r>
      <w:r w:rsidRPr="00811C09">
        <w:rPr>
          <w:rFonts w:cs="Times New Roman"/>
          <w:kern w:val="0"/>
          <w:sz w:val="18"/>
          <w:szCs w:val="18"/>
        </w:rPr>
        <w:t xml:space="preserve">, </w:t>
      </w:r>
      <w:r w:rsidRPr="00811C09">
        <w:rPr>
          <w:rFonts w:cs="Times New Roman" w:hint="eastAsia"/>
          <w:kern w:val="0"/>
          <w:sz w:val="18"/>
          <w:szCs w:val="18"/>
        </w:rPr>
        <w:t>韩先锋</w:t>
      </w:r>
      <w:r w:rsidRPr="00811C09">
        <w:rPr>
          <w:rFonts w:cs="Times New Roman"/>
          <w:kern w:val="0"/>
          <w:sz w:val="18"/>
          <w:szCs w:val="18"/>
        </w:rPr>
        <w:t xml:space="preserve">, </w:t>
      </w:r>
      <w:r w:rsidRPr="00811C09">
        <w:rPr>
          <w:rFonts w:cs="Times New Roman" w:hint="eastAsia"/>
          <w:kern w:val="0"/>
          <w:sz w:val="18"/>
          <w:szCs w:val="18"/>
        </w:rPr>
        <w:t>等</w:t>
      </w:r>
      <w:r w:rsidRPr="00811C09">
        <w:rPr>
          <w:rFonts w:cs="Times New Roman"/>
          <w:kern w:val="0"/>
          <w:sz w:val="18"/>
          <w:szCs w:val="18"/>
        </w:rPr>
        <w:t xml:space="preserve">. </w:t>
      </w:r>
      <w:r w:rsidRPr="00811C09">
        <w:rPr>
          <w:rFonts w:cs="Times New Roman" w:hint="eastAsia"/>
          <w:kern w:val="0"/>
          <w:sz w:val="18"/>
          <w:szCs w:val="18"/>
        </w:rPr>
        <w:t>宏观税负调节下</w:t>
      </w:r>
      <w:r w:rsidRPr="00811C09">
        <w:rPr>
          <w:rFonts w:cs="Times New Roman"/>
          <w:kern w:val="0"/>
          <w:sz w:val="18"/>
          <w:szCs w:val="18"/>
        </w:rPr>
        <w:t>FDI</w:t>
      </w:r>
      <w:r w:rsidRPr="00811C09">
        <w:rPr>
          <w:rFonts w:cs="Times New Roman" w:hint="eastAsia"/>
          <w:kern w:val="0"/>
          <w:sz w:val="18"/>
          <w:szCs w:val="18"/>
        </w:rPr>
        <w:t>的动态创新溢出效应</w:t>
      </w:r>
      <w:r w:rsidRPr="00811C09">
        <w:rPr>
          <w:rFonts w:cs="Times New Roman"/>
          <w:kern w:val="0"/>
          <w:sz w:val="18"/>
          <w:szCs w:val="18"/>
        </w:rPr>
        <w:t xml:space="preserve">[J]. </w:t>
      </w:r>
      <w:r w:rsidRPr="00811C09">
        <w:rPr>
          <w:rFonts w:cs="Times New Roman" w:hint="eastAsia"/>
          <w:kern w:val="0"/>
          <w:sz w:val="18"/>
          <w:szCs w:val="18"/>
        </w:rPr>
        <w:t>统计研究</w:t>
      </w:r>
      <w:r w:rsidRPr="00811C09">
        <w:rPr>
          <w:rFonts w:cs="Times New Roman"/>
          <w:kern w:val="0"/>
          <w:sz w:val="18"/>
          <w:szCs w:val="18"/>
        </w:rPr>
        <w:t>, 2025: 1-13.</w:t>
      </w:r>
    </w:p>
    <w:p w14:paraId="38F4BBBC" w14:textId="10027D2B" w:rsidR="00485CB3" w:rsidRPr="00811C09" w:rsidRDefault="00485CB3" w:rsidP="008B50FC">
      <w:pPr>
        <w:ind w:leftChars="150" w:left="315" w:firstLineChars="0" w:firstLine="0"/>
        <w:rPr>
          <w:sz w:val="18"/>
          <w:szCs w:val="18"/>
        </w:rPr>
      </w:pPr>
      <w:r w:rsidRPr="00811C09">
        <w:rPr>
          <w:sz w:val="18"/>
          <w:szCs w:val="18"/>
        </w:rPr>
        <w:t>LI B X, MA Y Y, HAN X F, et al. Dynamic Innovation Spillover Effect of FDI under Macro Tax Adjustment[J]. Statistical Research, 2025, 42(2): 30-42. (in Chinese)</w:t>
      </w:r>
    </w:p>
    <w:p w14:paraId="1D38D8F2"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[21]</w:t>
      </w:r>
      <w:r w:rsidRPr="00811C09">
        <w:rPr>
          <w:rFonts w:cs="Times New Roman"/>
          <w:kern w:val="0"/>
          <w:sz w:val="18"/>
          <w:szCs w:val="18"/>
        </w:rPr>
        <w:tab/>
      </w:r>
      <w:r w:rsidRPr="00811C09">
        <w:rPr>
          <w:rFonts w:cs="Times New Roman" w:hint="eastAsia"/>
          <w:kern w:val="0"/>
          <w:sz w:val="18"/>
          <w:szCs w:val="18"/>
        </w:rPr>
        <w:t>王生辉</w:t>
      </w:r>
      <w:r w:rsidRPr="00811C09">
        <w:rPr>
          <w:rFonts w:cs="Times New Roman"/>
          <w:kern w:val="0"/>
          <w:sz w:val="18"/>
          <w:szCs w:val="18"/>
        </w:rPr>
        <w:t xml:space="preserve">, </w:t>
      </w:r>
      <w:r w:rsidRPr="00811C09">
        <w:rPr>
          <w:rFonts w:cs="Times New Roman" w:hint="eastAsia"/>
          <w:kern w:val="0"/>
          <w:sz w:val="18"/>
          <w:szCs w:val="18"/>
        </w:rPr>
        <w:t>张京红</w:t>
      </w:r>
      <w:r w:rsidRPr="00811C09">
        <w:rPr>
          <w:rFonts w:cs="Times New Roman"/>
          <w:kern w:val="0"/>
          <w:sz w:val="18"/>
          <w:szCs w:val="18"/>
        </w:rPr>
        <w:t xml:space="preserve">. </w:t>
      </w:r>
      <w:r w:rsidRPr="00811C09">
        <w:rPr>
          <w:rFonts w:cs="Times New Roman" w:hint="eastAsia"/>
          <w:kern w:val="0"/>
          <w:sz w:val="18"/>
          <w:szCs w:val="18"/>
        </w:rPr>
        <w:t>双元创新对国际代工企业出口绩效影响机理研究</w:t>
      </w:r>
      <w:r w:rsidRPr="00811C09">
        <w:rPr>
          <w:rFonts w:cs="Times New Roman"/>
          <w:kern w:val="0"/>
          <w:sz w:val="18"/>
          <w:szCs w:val="18"/>
        </w:rPr>
        <w:t>——</w:t>
      </w:r>
      <w:r w:rsidRPr="00811C09">
        <w:rPr>
          <w:rFonts w:cs="Times New Roman" w:hint="eastAsia"/>
          <w:kern w:val="0"/>
          <w:sz w:val="18"/>
          <w:szCs w:val="18"/>
        </w:rPr>
        <w:t>从</w:t>
      </w:r>
      <w:r w:rsidRPr="00811C09">
        <w:rPr>
          <w:rFonts w:cs="Times New Roman"/>
          <w:kern w:val="0"/>
          <w:sz w:val="18"/>
          <w:szCs w:val="18"/>
        </w:rPr>
        <w:t>OEM</w:t>
      </w:r>
      <w:r w:rsidRPr="00811C09">
        <w:rPr>
          <w:rFonts w:cs="Times New Roman" w:hint="eastAsia"/>
          <w:kern w:val="0"/>
          <w:sz w:val="18"/>
          <w:szCs w:val="18"/>
        </w:rPr>
        <w:t>到</w:t>
      </w:r>
      <w:r w:rsidRPr="00811C09">
        <w:rPr>
          <w:rFonts w:cs="Times New Roman"/>
          <w:kern w:val="0"/>
          <w:sz w:val="18"/>
          <w:szCs w:val="18"/>
        </w:rPr>
        <w:t>ODM</w:t>
      </w:r>
      <w:r w:rsidRPr="00811C09">
        <w:rPr>
          <w:rFonts w:cs="Times New Roman" w:hint="eastAsia"/>
          <w:kern w:val="0"/>
          <w:sz w:val="18"/>
          <w:szCs w:val="18"/>
        </w:rPr>
        <w:t>功能升级的中介效应</w:t>
      </w:r>
      <w:r w:rsidRPr="00811C09">
        <w:rPr>
          <w:rFonts w:cs="Times New Roman"/>
          <w:kern w:val="0"/>
          <w:sz w:val="18"/>
          <w:szCs w:val="18"/>
        </w:rPr>
        <w:t xml:space="preserve">[J]. </w:t>
      </w:r>
      <w:r w:rsidRPr="00811C09">
        <w:rPr>
          <w:rFonts w:cs="Times New Roman" w:hint="eastAsia"/>
          <w:kern w:val="0"/>
          <w:sz w:val="18"/>
          <w:szCs w:val="18"/>
        </w:rPr>
        <w:t>中央财经大学学报</w:t>
      </w:r>
      <w:r w:rsidRPr="00811C09">
        <w:rPr>
          <w:rFonts w:cs="Times New Roman"/>
          <w:kern w:val="0"/>
          <w:sz w:val="18"/>
          <w:szCs w:val="18"/>
        </w:rPr>
        <w:t>, 2021(10): 108-117.</w:t>
      </w:r>
    </w:p>
    <w:p w14:paraId="56DB6E45" w14:textId="29EFB225" w:rsidR="00485CB3" w:rsidRPr="00811C09" w:rsidRDefault="00485CB3" w:rsidP="008B50FC">
      <w:pPr>
        <w:ind w:leftChars="150" w:left="315" w:firstLineChars="0" w:firstLine="0"/>
        <w:rPr>
          <w:sz w:val="18"/>
          <w:szCs w:val="18"/>
        </w:rPr>
      </w:pPr>
      <w:r w:rsidRPr="00811C09">
        <w:rPr>
          <w:sz w:val="18"/>
          <w:szCs w:val="18"/>
        </w:rPr>
        <w:t>WANG S H, ZHANG J H. The Influence Mechanism of Innovation Ambidexterity on International Subcontracting Enterprises’ Exporting Performance: The Meditating Effect of Function Upgrade from OEM to ODM[J]. Journal of Central University of Finance &amp; Economics, 2021(10): 108-117. (in Chinese)</w:t>
      </w:r>
    </w:p>
    <w:p w14:paraId="28E7832C"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[22]</w:t>
      </w:r>
      <w:r w:rsidRPr="00811C09">
        <w:rPr>
          <w:rFonts w:cs="Times New Roman"/>
          <w:kern w:val="0"/>
          <w:sz w:val="18"/>
          <w:szCs w:val="18"/>
        </w:rPr>
        <w:tab/>
      </w:r>
      <w:r w:rsidRPr="00811C09">
        <w:rPr>
          <w:rFonts w:cs="Times New Roman" w:hint="eastAsia"/>
          <w:kern w:val="0"/>
          <w:sz w:val="18"/>
          <w:szCs w:val="18"/>
        </w:rPr>
        <w:t>龙小宁</w:t>
      </w:r>
      <w:r w:rsidRPr="00811C09">
        <w:rPr>
          <w:rFonts w:cs="Times New Roman"/>
          <w:kern w:val="0"/>
          <w:sz w:val="18"/>
          <w:szCs w:val="18"/>
        </w:rPr>
        <w:t xml:space="preserve">, </w:t>
      </w:r>
      <w:r w:rsidRPr="00811C09">
        <w:rPr>
          <w:rFonts w:cs="Times New Roman" w:hint="eastAsia"/>
          <w:kern w:val="0"/>
          <w:sz w:val="18"/>
          <w:szCs w:val="18"/>
        </w:rPr>
        <w:t>易巍</w:t>
      </w:r>
      <w:r w:rsidRPr="00811C09">
        <w:rPr>
          <w:rFonts w:cs="Times New Roman"/>
          <w:kern w:val="0"/>
          <w:sz w:val="18"/>
          <w:szCs w:val="18"/>
        </w:rPr>
        <w:t xml:space="preserve">, </w:t>
      </w:r>
      <w:r w:rsidRPr="00811C09">
        <w:rPr>
          <w:rFonts w:cs="Times New Roman" w:hint="eastAsia"/>
          <w:kern w:val="0"/>
          <w:sz w:val="18"/>
          <w:szCs w:val="18"/>
        </w:rPr>
        <w:t>林志帆</w:t>
      </w:r>
      <w:r w:rsidRPr="00811C09">
        <w:rPr>
          <w:rFonts w:cs="Times New Roman"/>
          <w:kern w:val="0"/>
          <w:sz w:val="18"/>
          <w:szCs w:val="18"/>
        </w:rPr>
        <w:t xml:space="preserve">. </w:t>
      </w:r>
      <w:r w:rsidRPr="00811C09">
        <w:rPr>
          <w:rFonts w:cs="Times New Roman" w:hint="eastAsia"/>
          <w:kern w:val="0"/>
          <w:sz w:val="18"/>
          <w:szCs w:val="18"/>
        </w:rPr>
        <w:t>知识产权保护的价值有多大</w:t>
      </w:r>
      <w:r w:rsidRPr="00811C09">
        <w:rPr>
          <w:rFonts w:cs="Times New Roman"/>
          <w:kern w:val="0"/>
          <w:sz w:val="18"/>
          <w:szCs w:val="18"/>
        </w:rPr>
        <w:t>?——</w:t>
      </w:r>
      <w:r w:rsidRPr="00811C09">
        <w:rPr>
          <w:rFonts w:cs="Times New Roman" w:hint="eastAsia"/>
          <w:kern w:val="0"/>
          <w:sz w:val="18"/>
          <w:szCs w:val="18"/>
        </w:rPr>
        <w:t>来自中国上市公司专利数据的经验证据</w:t>
      </w:r>
      <w:r w:rsidRPr="00811C09">
        <w:rPr>
          <w:rFonts w:cs="Times New Roman"/>
          <w:kern w:val="0"/>
          <w:sz w:val="18"/>
          <w:szCs w:val="18"/>
        </w:rPr>
        <w:t xml:space="preserve">[J]. </w:t>
      </w:r>
      <w:r w:rsidRPr="00811C09">
        <w:rPr>
          <w:rFonts w:cs="Times New Roman" w:hint="eastAsia"/>
          <w:kern w:val="0"/>
          <w:sz w:val="18"/>
          <w:szCs w:val="18"/>
        </w:rPr>
        <w:t>金</w:t>
      </w:r>
      <w:r w:rsidRPr="00811C09">
        <w:rPr>
          <w:rFonts w:cs="Times New Roman" w:hint="eastAsia"/>
          <w:kern w:val="0"/>
          <w:sz w:val="18"/>
          <w:szCs w:val="18"/>
        </w:rPr>
        <w:t>融研究</w:t>
      </w:r>
      <w:r w:rsidRPr="00811C09">
        <w:rPr>
          <w:rFonts w:cs="Times New Roman"/>
          <w:kern w:val="0"/>
          <w:sz w:val="18"/>
          <w:szCs w:val="18"/>
        </w:rPr>
        <w:t>, 2018(8): 120-136.</w:t>
      </w:r>
    </w:p>
    <w:p w14:paraId="2766040B" w14:textId="43F25630" w:rsidR="00485CB3" w:rsidRPr="00811C09" w:rsidRDefault="00485CB3" w:rsidP="008B50FC">
      <w:pPr>
        <w:ind w:leftChars="150" w:left="315" w:firstLineChars="0" w:firstLine="0"/>
        <w:rPr>
          <w:sz w:val="18"/>
          <w:szCs w:val="18"/>
        </w:rPr>
      </w:pPr>
      <w:r w:rsidRPr="00811C09">
        <w:rPr>
          <w:sz w:val="18"/>
          <w:szCs w:val="18"/>
        </w:rPr>
        <w:t>LONG X N, YI W, LIN Z F. How Valuable is Intellectual Property Right Protection?:Empirical Evidence from Patent Data of China Listed Companies[J]. Journal of Financial Research, 2018(8): 120-136. (in Chinese)</w:t>
      </w:r>
    </w:p>
    <w:p w14:paraId="549FFEDB"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[23]</w:t>
      </w:r>
      <w:r w:rsidRPr="00811C09">
        <w:rPr>
          <w:rFonts w:cs="Times New Roman"/>
          <w:kern w:val="0"/>
          <w:sz w:val="18"/>
          <w:szCs w:val="18"/>
        </w:rPr>
        <w:tab/>
      </w:r>
      <w:r w:rsidRPr="00811C09">
        <w:rPr>
          <w:rFonts w:cs="Times New Roman" w:hint="eastAsia"/>
          <w:kern w:val="0"/>
          <w:sz w:val="18"/>
          <w:szCs w:val="18"/>
        </w:rPr>
        <w:t>胡凯</w:t>
      </w:r>
      <w:r w:rsidRPr="00811C09">
        <w:rPr>
          <w:rFonts w:cs="Times New Roman"/>
          <w:kern w:val="0"/>
          <w:sz w:val="18"/>
          <w:szCs w:val="18"/>
        </w:rPr>
        <w:t xml:space="preserve">, </w:t>
      </w:r>
      <w:r w:rsidRPr="00811C09">
        <w:rPr>
          <w:rFonts w:cs="Times New Roman" w:hint="eastAsia"/>
          <w:kern w:val="0"/>
          <w:sz w:val="18"/>
          <w:szCs w:val="18"/>
        </w:rPr>
        <w:t>吴清</w:t>
      </w:r>
      <w:r w:rsidRPr="00811C09">
        <w:rPr>
          <w:rFonts w:cs="Times New Roman"/>
          <w:kern w:val="0"/>
          <w:sz w:val="18"/>
          <w:szCs w:val="18"/>
        </w:rPr>
        <w:t xml:space="preserve">, </w:t>
      </w:r>
      <w:r w:rsidRPr="00811C09">
        <w:rPr>
          <w:rFonts w:cs="Times New Roman" w:hint="eastAsia"/>
          <w:kern w:val="0"/>
          <w:sz w:val="18"/>
          <w:szCs w:val="18"/>
        </w:rPr>
        <w:t>胡毓敏</w:t>
      </w:r>
      <w:r w:rsidRPr="00811C09">
        <w:rPr>
          <w:rFonts w:cs="Times New Roman"/>
          <w:kern w:val="0"/>
          <w:sz w:val="18"/>
          <w:szCs w:val="18"/>
        </w:rPr>
        <w:t xml:space="preserve">. </w:t>
      </w:r>
      <w:r w:rsidRPr="00811C09">
        <w:rPr>
          <w:rFonts w:cs="Times New Roman" w:hint="eastAsia"/>
          <w:kern w:val="0"/>
          <w:sz w:val="18"/>
          <w:szCs w:val="18"/>
        </w:rPr>
        <w:t>知识产权保护的技术创新效应</w:t>
      </w:r>
      <w:r w:rsidRPr="00811C09">
        <w:rPr>
          <w:rFonts w:cs="Times New Roman"/>
          <w:kern w:val="0"/>
          <w:sz w:val="18"/>
          <w:szCs w:val="18"/>
        </w:rPr>
        <w:t>——</w:t>
      </w:r>
      <w:r w:rsidRPr="00811C09">
        <w:rPr>
          <w:rFonts w:cs="Times New Roman" w:hint="eastAsia"/>
          <w:kern w:val="0"/>
          <w:sz w:val="18"/>
          <w:szCs w:val="18"/>
        </w:rPr>
        <w:t>基于技术交易市场视角和省级面板数据的实证分析</w:t>
      </w:r>
      <w:r w:rsidRPr="00811C09">
        <w:rPr>
          <w:rFonts w:cs="Times New Roman"/>
          <w:kern w:val="0"/>
          <w:sz w:val="18"/>
          <w:szCs w:val="18"/>
        </w:rPr>
        <w:t xml:space="preserve">[J]. </w:t>
      </w:r>
      <w:r w:rsidRPr="00811C09">
        <w:rPr>
          <w:rFonts w:cs="Times New Roman" w:hint="eastAsia"/>
          <w:kern w:val="0"/>
          <w:sz w:val="18"/>
          <w:szCs w:val="18"/>
        </w:rPr>
        <w:t>财经研究</w:t>
      </w:r>
      <w:r w:rsidRPr="00811C09">
        <w:rPr>
          <w:rFonts w:cs="Times New Roman"/>
          <w:kern w:val="0"/>
          <w:sz w:val="18"/>
          <w:szCs w:val="18"/>
        </w:rPr>
        <w:t>, 2012, 38(8): 15-25.</w:t>
      </w:r>
    </w:p>
    <w:p w14:paraId="1DC1ABB6" w14:textId="54019F68" w:rsidR="00485CB3" w:rsidRPr="00811C09" w:rsidRDefault="00485CB3" w:rsidP="008B50FC">
      <w:pPr>
        <w:ind w:leftChars="150" w:left="315" w:firstLineChars="0" w:firstLine="0"/>
        <w:rPr>
          <w:sz w:val="18"/>
          <w:szCs w:val="18"/>
        </w:rPr>
      </w:pPr>
      <w:r w:rsidRPr="00811C09">
        <w:rPr>
          <w:sz w:val="18"/>
          <w:szCs w:val="18"/>
        </w:rPr>
        <w:t>HU K, WU Q, HU L M. The Effects of Intellectual Property Rights Protection Technology Innovation: Empirical Analysis Based on Technology Trading Market and Provincial Panel Data in Chin [J]. Journal of Finance and Economics, 2012, 38(8): 15-25. (in Chinese)</w:t>
      </w:r>
    </w:p>
    <w:p w14:paraId="19010987"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[24]</w:t>
      </w:r>
      <w:r w:rsidRPr="00811C09">
        <w:rPr>
          <w:rFonts w:cs="Times New Roman"/>
          <w:kern w:val="0"/>
          <w:sz w:val="18"/>
          <w:szCs w:val="18"/>
        </w:rPr>
        <w:tab/>
      </w:r>
      <w:r w:rsidRPr="00811C09">
        <w:rPr>
          <w:rFonts w:cs="Times New Roman" w:hint="eastAsia"/>
          <w:kern w:val="0"/>
          <w:sz w:val="18"/>
          <w:szCs w:val="18"/>
        </w:rPr>
        <w:t>李莉</w:t>
      </w:r>
      <w:r w:rsidRPr="00811C09">
        <w:rPr>
          <w:rFonts w:cs="Times New Roman"/>
          <w:kern w:val="0"/>
          <w:sz w:val="18"/>
          <w:szCs w:val="18"/>
        </w:rPr>
        <w:t xml:space="preserve">, </w:t>
      </w:r>
      <w:r w:rsidRPr="00811C09">
        <w:rPr>
          <w:rFonts w:cs="Times New Roman" w:hint="eastAsia"/>
          <w:kern w:val="0"/>
          <w:sz w:val="18"/>
          <w:szCs w:val="18"/>
        </w:rPr>
        <w:t>闫斌</w:t>
      </w:r>
      <w:r w:rsidRPr="00811C09">
        <w:rPr>
          <w:rFonts w:cs="Times New Roman"/>
          <w:kern w:val="0"/>
          <w:sz w:val="18"/>
          <w:szCs w:val="18"/>
        </w:rPr>
        <w:t xml:space="preserve">, </w:t>
      </w:r>
      <w:r w:rsidRPr="00811C09">
        <w:rPr>
          <w:rFonts w:cs="Times New Roman" w:hint="eastAsia"/>
          <w:kern w:val="0"/>
          <w:sz w:val="18"/>
          <w:szCs w:val="18"/>
        </w:rPr>
        <w:t>顾春霞</w:t>
      </w:r>
      <w:r w:rsidRPr="00811C09">
        <w:rPr>
          <w:rFonts w:cs="Times New Roman"/>
          <w:kern w:val="0"/>
          <w:sz w:val="18"/>
          <w:szCs w:val="18"/>
        </w:rPr>
        <w:t xml:space="preserve">. </w:t>
      </w:r>
      <w:r w:rsidRPr="00811C09">
        <w:rPr>
          <w:rFonts w:cs="Times New Roman" w:hint="eastAsia"/>
          <w:kern w:val="0"/>
          <w:sz w:val="18"/>
          <w:szCs w:val="18"/>
        </w:rPr>
        <w:t>知识产权保护、信息不对称与高科技企业资本结构</w:t>
      </w:r>
      <w:r w:rsidRPr="00811C09">
        <w:rPr>
          <w:rFonts w:cs="Times New Roman"/>
          <w:kern w:val="0"/>
          <w:sz w:val="18"/>
          <w:szCs w:val="18"/>
        </w:rPr>
        <w:t xml:space="preserve">[J]. </w:t>
      </w:r>
      <w:r w:rsidRPr="00811C09">
        <w:rPr>
          <w:rFonts w:cs="Times New Roman" w:hint="eastAsia"/>
          <w:kern w:val="0"/>
          <w:sz w:val="18"/>
          <w:szCs w:val="18"/>
        </w:rPr>
        <w:t>管理世界</w:t>
      </w:r>
      <w:r w:rsidRPr="00811C09">
        <w:rPr>
          <w:rFonts w:cs="Times New Roman"/>
          <w:kern w:val="0"/>
          <w:sz w:val="18"/>
          <w:szCs w:val="18"/>
        </w:rPr>
        <w:t>, 2014(11): 1-9.</w:t>
      </w:r>
    </w:p>
    <w:p w14:paraId="7BF1D11D" w14:textId="1488BD55" w:rsidR="00485CB3" w:rsidRPr="00811C09" w:rsidRDefault="00485CB3" w:rsidP="008B50FC">
      <w:pPr>
        <w:ind w:leftChars="150" w:left="315" w:firstLineChars="0" w:firstLine="0"/>
        <w:rPr>
          <w:sz w:val="18"/>
          <w:szCs w:val="18"/>
        </w:rPr>
      </w:pPr>
      <w:r w:rsidRPr="00811C09">
        <w:rPr>
          <w:sz w:val="18"/>
          <w:szCs w:val="18"/>
        </w:rPr>
        <w:t>LI L, YAN B, GU C X. Intellectual Property Protection, Information Asymmetry, and Capital Structure of High-Tech Enterprises[J]. Journal of Management World, 2014(11): 1-9. (in Chinese)</w:t>
      </w:r>
    </w:p>
    <w:p w14:paraId="57D73E15"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[25]</w:t>
      </w:r>
      <w:r w:rsidRPr="00811C09">
        <w:rPr>
          <w:rFonts w:cs="Times New Roman"/>
          <w:kern w:val="0"/>
          <w:sz w:val="18"/>
          <w:szCs w:val="18"/>
        </w:rPr>
        <w:tab/>
      </w:r>
      <w:r w:rsidRPr="00811C09">
        <w:rPr>
          <w:rFonts w:cs="Times New Roman" w:hint="eastAsia"/>
          <w:kern w:val="0"/>
          <w:sz w:val="18"/>
          <w:szCs w:val="18"/>
        </w:rPr>
        <w:t>陈伟</w:t>
      </w:r>
      <w:r w:rsidRPr="00811C09">
        <w:rPr>
          <w:rFonts w:cs="Times New Roman"/>
          <w:kern w:val="0"/>
          <w:sz w:val="18"/>
          <w:szCs w:val="18"/>
        </w:rPr>
        <w:t xml:space="preserve">, </w:t>
      </w:r>
      <w:r w:rsidRPr="00811C09">
        <w:rPr>
          <w:rFonts w:cs="Times New Roman" w:hint="eastAsia"/>
          <w:kern w:val="0"/>
          <w:sz w:val="18"/>
          <w:szCs w:val="18"/>
        </w:rPr>
        <w:t>邓堯</w:t>
      </w:r>
      <w:r w:rsidRPr="00811C09">
        <w:rPr>
          <w:rFonts w:cs="Times New Roman"/>
          <w:kern w:val="0"/>
          <w:sz w:val="18"/>
          <w:szCs w:val="18"/>
        </w:rPr>
        <w:t xml:space="preserve">, </w:t>
      </w:r>
      <w:r w:rsidRPr="00811C09">
        <w:rPr>
          <w:rFonts w:cs="Times New Roman" w:hint="eastAsia"/>
          <w:kern w:val="0"/>
          <w:sz w:val="18"/>
          <w:szCs w:val="18"/>
        </w:rPr>
        <w:t>李玉山</w:t>
      </w:r>
      <w:r w:rsidRPr="00811C09">
        <w:rPr>
          <w:rFonts w:cs="Times New Roman"/>
          <w:kern w:val="0"/>
          <w:sz w:val="18"/>
          <w:szCs w:val="18"/>
        </w:rPr>
        <w:t xml:space="preserve">, </w:t>
      </w:r>
      <w:r w:rsidRPr="00811C09">
        <w:rPr>
          <w:rFonts w:cs="Times New Roman" w:hint="eastAsia"/>
          <w:kern w:val="0"/>
          <w:sz w:val="18"/>
          <w:szCs w:val="18"/>
        </w:rPr>
        <w:t>等</w:t>
      </w:r>
      <w:r w:rsidRPr="00811C09">
        <w:rPr>
          <w:rFonts w:cs="Times New Roman"/>
          <w:kern w:val="0"/>
          <w:sz w:val="18"/>
          <w:szCs w:val="18"/>
        </w:rPr>
        <w:t xml:space="preserve">. </w:t>
      </w:r>
      <w:r w:rsidRPr="00811C09">
        <w:rPr>
          <w:rFonts w:cs="Times New Roman" w:hint="eastAsia"/>
          <w:kern w:val="0"/>
          <w:sz w:val="18"/>
          <w:szCs w:val="18"/>
        </w:rPr>
        <w:t>互联网发展对技术创新的影响研究</w:t>
      </w:r>
      <w:r w:rsidRPr="00811C09">
        <w:rPr>
          <w:rFonts w:cs="Times New Roman"/>
          <w:kern w:val="0"/>
          <w:sz w:val="18"/>
          <w:szCs w:val="18"/>
        </w:rPr>
        <w:t>——</w:t>
      </w:r>
      <w:r w:rsidRPr="00811C09">
        <w:rPr>
          <w:rFonts w:cs="Times New Roman" w:hint="eastAsia"/>
          <w:kern w:val="0"/>
          <w:sz w:val="18"/>
          <w:szCs w:val="18"/>
        </w:rPr>
        <w:t>基于知识产权保护的视角</w:t>
      </w:r>
      <w:r w:rsidRPr="00811C09">
        <w:rPr>
          <w:rFonts w:cs="Times New Roman"/>
          <w:kern w:val="0"/>
          <w:sz w:val="18"/>
          <w:szCs w:val="18"/>
        </w:rPr>
        <w:t xml:space="preserve">[J]. </w:t>
      </w:r>
      <w:r w:rsidRPr="00811C09">
        <w:rPr>
          <w:rFonts w:cs="Times New Roman" w:hint="eastAsia"/>
          <w:kern w:val="0"/>
          <w:sz w:val="18"/>
          <w:szCs w:val="18"/>
        </w:rPr>
        <w:t>科研管理</w:t>
      </w:r>
      <w:r w:rsidRPr="00811C09">
        <w:rPr>
          <w:rFonts w:cs="Times New Roman"/>
          <w:kern w:val="0"/>
          <w:sz w:val="18"/>
          <w:szCs w:val="18"/>
        </w:rPr>
        <w:t>, 2024, 45(3): 151-160.</w:t>
      </w:r>
    </w:p>
    <w:p w14:paraId="421F0474" w14:textId="5C0EB5D2" w:rsidR="00485CB3" w:rsidRPr="00811C09" w:rsidRDefault="00485CB3" w:rsidP="008B50FC">
      <w:pPr>
        <w:ind w:leftChars="150" w:left="315" w:firstLineChars="0" w:firstLine="0"/>
        <w:rPr>
          <w:sz w:val="18"/>
          <w:szCs w:val="18"/>
        </w:rPr>
      </w:pPr>
      <w:r w:rsidRPr="00811C09">
        <w:rPr>
          <w:sz w:val="18"/>
          <w:szCs w:val="18"/>
        </w:rPr>
        <w:t>CHEN W, DENG Y, LI Y S, et al. Research on the impact of Internet development on technological innovation from the perspective of intellectual property protection[J]. Science Research Management, 2024, 45(3): 151-160. (in Chinese)</w:t>
      </w:r>
    </w:p>
    <w:p w14:paraId="777594C0"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[26]</w:t>
      </w:r>
      <w:r w:rsidRPr="00811C09">
        <w:rPr>
          <w:rFonts w:cs="Times New Roman"/>
          <w:kern w:val="0"/>
          <w:sz w:val="18"/>
          <w:szCs w:val="18"/>
        </w:rPr>
        <w:tab/>
      </w:r>
      <w:r w:rsidRPr="00811C09">
        <w:rPr>
          <w:rFonts w:cs="Times New Roman" w:hint="eastAsia"/>
          <w:kern w:val="0"/>
          <w:sz w:val="18"/>
          <w:szCs w:val="18"/>
        </w:rPr>
        <w:t>靳巧花</w:t>
      </w:r>
      <w:r w:rsidRPr="00811C09">
        <w:rPr>
          <w:rFonts w:cs="Times New Roman"/>
          <w:kern w:val="0"/>
          <w:sz w:val="18"/>
          <w:szCs w:val="18"/>
        </w:rPr>
        <w:t xml:space="preserve">, </w:t>
      </w:r>
      <w:r w:rsidRPr="00811C09">
        <w:rPr>
          <w:rFonts w:cs="Times New Roman" w:hint="eastAsia"/>
          <w:kern w:val="0"/>
          <w:sz w:val="18"/>
          <w:szCs w:val="18"/>
        </w:rPr>
        <w:t>严太华</w:t>
      </w:r>
      <w:r w:rsidRPr="00811C09">
        <w:rPr>
          <w:rFonts w:cs="Times New Roman"/>
          <w:kern w:val="0"/>
          <w:sz w:val="18"/>
          <w:szCs w:val="18"/>
        </w:rPr>
        <w:t xml:space="preserve">. </w:t>
      </w:r>
      <w:r w:rsidRPr="00811C09">
        <w:rPr>
          <w:rFonts w:cs="Times New Roman" w:hint="eastAsia"/>
          <w:kern w:val="0"/>
          <w:sz w:val="18"/>
          <w:szCs w:val="18"/>
        </w:rPr>
        <w:t>国际技术溢出与区域创新能力</w:t>
      </w:r>
      <w:r w:rsidRPr="00811C09">
        <w:rPr>
          <w:rFonts w:cs="Times New Roman"/>
          <w:kern w:val="0"/>
          <w:sz w:val="18"/>
          <w:szCs w:val="18"/>
        </w:rPr>
        <w:t>——</w:t>
      </w:r>
      <w:r w:rsidRPr="00811C09">
        <w:rPr>
          <w:rFonts w:cs="Times New Roman" w:hint="eastAsia"/>
          <w:kern w:val="0"/>
          <w:sz w:val="18"/>
          <w:szCs w:val="18"/>
        </w:rPr>
        <w:t>基于知识产权保护视角的实证分析</w:t>
      </w:r>
      <w:r w:rsidRPr="00811C09">
        <w:rPr>
          <w:rFonts w:cs="Times New Roman"/>
          <w:kern w:val="0"/>
          <w:sz w:val="18"/>
          <w:szCs w:val="18"/>
        </w:rPr>
        <w:t xml:space="preserve">[J]. </w:t>
      </w:r>
      <w:r w:rsidRPr="00811C09">
        <w:rPr>
          <w:rFonts w:cs="Times New Roman" w:hint="eastAsia"/>
          <w:kern w:val="0"/>
          <w:sz w:val="18"/>
          <w:szCs w:val="18"/>
        </w:rPr>
        <w:t>国际贸易问题</w:t>
      </w:r>
      <w:r w:rsidRPr="00811C09">
        <w:rPr>
          <w:rFonts w:cs="Times New Roman"/>
          <w:kern w:val="0"/>
          <w:sz w:val="18"/>
          <w:szCs w:val="18"/>
        </w:rPr>
        <w:t>, 2017(3): 14-25.</w:t>
      </w:r>
    </w:p>
    <w:p w14:paraId="59472C6C" w14:textId="592B1DC8" w:rsidR="00485CB3" w:rsidRPr="00811C09" w:rsidRDefault="00485CB3" w:rsidP="008B50FC">
      <w:pPr>
        <w:ind w:leftChars="150" w:left="315" w:firstLineChars="0" w:firstLine="0"/>
        <w:rPr>
          <w:sz w:val="18"/>
          <w:szCs w:val="18"/>
        </w:rPr>
      </w:pPr>
      <w:r w:rsidRPr="00811C09">
        <w:rPr>
          <w:sz w:val="18"/>
          <w:szCs w:val="18"/>
        </w:rPr>
        <w:t>JIN Q H, YAN T H. International Technology Spillover and Regional Innovation Ability— An Empirical Analysis Based on the Perspective of Intellectual Property Protection[J]. Journal of International Trade, 2017,(03):14-25. (in Chinese)</w:t>
      </w:r>
    </w:p>
    <w:p w14:paraId="74D883E1"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[27]</w:t>
      </w:r>
      <w:r w:rsidRPr="00811C09">
        <w:rPr>
          <w:rFonts w:cs="Times New Roman"/>
          <w:kern w:val="0"/>
          <w:sz w:val="18"/>
          <w:szCs w:val="18"/>
        </w:rPr>
        <w:tab/>
      </w:r>
      <w:r w:rsidRPr="00811C09">
        <w:rPr>
          <w:rFonts w:cs="Times New Roman" w:hint="eastAsia"/>
          <w:kern w:val="0"/>
          <w:sz w:val="18"/>
          <w:szCs w:val="18"/>
        </w:rPr>
        <w:t>徐磊</w:t>
      </w:r>
      <w:r w:rsidRPr="00811C09">
        <w:rPr>
          <w:rFonts w:cs="Times New Roman"/>
          <w:kern w:val="0"/>
          <w:sz w:val="18"/>
          <w:szCs w:val="18"/>
        </w:rPr>
        <w:t xml:space="preserve">, </w:t>
      </w:r>
      <w:r w:rsidRPr="00811C09">
        <w:rPr>
          <w:rFonts w:cs="Times New Roman" w:hint="eastAsia"/>
          <w:kern w:val="0"/>
          <w:sz w:val="18"/>
          <w:szCs w:val="18"/>
        </w:rPr>
        <w:t>宋泓锑</w:t>
      </w:r>
      <w:r w:rsidRPr="00811C09">
        <w:rPr>
          <w:rFonts w:cs="Times New Roman"/>
          <w:kern w:val="0"/>
          <w:sz w:val="18"/>
          <w:szCs w:val="18"/>
        </w:rPr>
        <w:t xml:space="preserve">, </w:t>
      </w:r>
      <w:r w:rsidRPr="00811C09">
        <w:rPr>
          <w:rFonts w:cs="Times New Roman" w:hint="eastAsia"/>
          <w:kern w:val="0"/>
          <w:sz w:val="18"/>
          <w:szCs w:val="18"/>
        </w:rPr>
        <w:t>唐秋雨</w:t>
      </w:r>
      <w:r w:rsidRPr="00811C09">
        <w:rPr>
          <w:rFonts w:cs="Times New Roman"/>
          <w:kern w:val="0"/>
          <w:sz w:val="18"/>
          <w:szCs w:val="18"/>
        </w:rPr>
        <w:t xml:space="preserve">. </w:t>
      </w:r>
      <w:r w:rsidRPr="00811C09">
        <w:rPr>
          <w:rFonts w:cs="Times New Roman" w:hint="eastAsia"/>
          <w:kern w:val="0"/>
          <w:sz w:val="18"/>
          <w:szCs w:val="18"/>
        </w:rPr>
        <w:t>知识产权保护视角下中国制造业</w:t>
      </w:r>
      <w:r w:rsidRPr="00811C09">
        <w:rPr>
          <w:rFonts w:cs="Times New Roman"/>
          <w:kern w:val="0"/>
          <w:sz w:val="18"/>
          <w:szCs w:val="18"/>
        </w:rPr>
        <w:t>ofdi</w:t>
      </w:r>
      <w:r w:rsidRPr="00811C09">
        <w:rPr>
          <w:rFonts w:cs="Times New Roman" w:hint="eastAsia"/>
          <w:kern w:val="0"/>
          <w:sz w:val="18"/>
          <w:szCs w:val="18"/>
        </w:rPr>
        <w:t>创新驱动效应研究</w:t>
      </w:r>
      <w:r w:rsidRPr="00811C09">
        <w:rPr>
          <w:rFonts w:cs="Times New Roman"/>
          <w:kern w:val="0"/>
          <w:sz w:val="18"/>
          <w:szCs w:val="18"/>
        </w:rPr>
        <w:t xml:space="preserve">[J]. </w:t>
      </w:r>
      <w:r w:rsidRPr="00811C09">
        <w:rPr>
          <w:rFonts w:cs="Times New Roman" w:hint="eastAsia"/>
          <w:kern w:val="0"/>
          <w:sz w:val="18"/>
          <w:szCs w:val="18"/>
        </w:rPr>
        <w:t>国际商务（对外经济贸易大学学报）</w:t>
      </w:r>
      <w:r w:rsidRPr="00811C09">
        <w:rPr>
          <w:rFonts w:cs="Times New Roman"/>
          <w:kern w:val="0"/>
          <w:sz w:val="18"/>
          <w:szCs w:val="18"/>
        </w:rPr>
        <w:t>, 2023(2): 102-118.</w:t>
      </w:r>
    </w:p>
    <w:p w14:paraId="4E903AE2" w14:textId="117ECA53" w:rsidR="00485CB3" w:rsidRPr="00811C09" w:rsidRDefault="00485CB3" w:rsidP="008B50FC">
      <w:pPr>
        <w:ind w:leftChars="150" w:left="315" w:firstLineChars="0" w:firstLine="0"/>
        <w:rPr>
          <w:sz w:val="18"/>
          <w:szCs w:val="18"/>
        </w:rPr>
      </w:pPr>
      <w:r w:rsidRPr="00811C09">
        <w:rPr>
          <w:sz w:val="18"/>
          <w:szCs w:val="18"/>
        </w:rPr>
        <w:t>XU L, SONG H T, TANG Q Y. Research on the Innovation- driving Effect of OFDI in China's Manufacturing Industries from the Perspective of Intellectual Property Protection [J]. International Business, 2023(2): 102-118. (in Chinese)</w:t>
      </w:r>
    </w:p>
    <w:p w14:paraId="314851F0"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[28]</w:t>
      </w:r>
      <w:r w:rsidRPr="00811C09">
        <w:rPr>
          <w:rFonts w:cs="Times New Roman"/>
          <w:kern w:val="0"/>
          <w:sz w:val="18"/>
          <w:szCs w:val="18"/>
        </w:rPr>
        <w:tab/>
      </w:r>
      <w:r w:rsidRPr="00811C09">
        <w:rPr>
          <w:rFonts w:cs="Times New Roman" w:hint="eastAsia"/>
          <w:kern w:val="0"/>
          <w:sz w:val="18"/>
          <w:szCs w:val="18"/>
        </w:rPr>
        <w:t>沈坤荣</w:t>
      </w:r>
      <w:r w:rsidRPr="00811C09">
        <w:rPr>
          <w:rFonts w:cs="Times New Roman"/>
          <w:kern w:val="0"/>
          <w:sz w:val="18"/>
          <w:szCs w:val="18"/>
        </w:rPr>
        <w:t xml:space="preserve">, </w:t>
      </w:r>
      <w:r w:rsidRPr="00811C09">
        <w:rPr>
          <w:rFonts w:cs="Times New Roman" w:hint="eastAsia"/>
          <w:kern w:val="0"/>
          <w:sz w:val="18"/>
          <w:szCs w:val="18"/>
        </w:rPr>
        <w:t>林剑威</w:t>
      </w:r>
      <w:r w:rsidRPr="00811C09">
        <w:rPr>
          <w:rFonts w:cs="Times New Roman"/>
          <w:kern w:val="0"/>
          <w:sz w:val="18"/>
          <w:szCs w:val="18"/>
        </w:rPr>
        <w:t xml:space="preserve">. </w:t>
      </w:r>
      <w:r w:rsidRPr="00811C09">
        <w:rPr>
          <w:rFonts w:cs="Times New Roman" w:hint="eastAsia"/>
          <w:kern w:val="0"/>
          <w:sz w:val="18"/>
          <w:szCs w:val="18"/>
        </w:rPr>
        <w:t>链</w:t>
      </w:r>
      <w:r w:rsidRPr="00811C09">
        <w:rPr>
          <w:rFonts w:cs="Times New Roman"/>
          <w:kern w:val="0"/>
          <w:sz w:val="18"/>
          <w:szCs w:val="18"/>
        </w:rPr>
        <w:t>“</w:t>
      </w:r>
      <w:r w:rsidRPr="00811C09">
        <w:rPr>
          <w:rFonts w:cs="Times New Roman" w:hint="eastAsia"/>
          <w:kern w:val="0"/>
          <w:sz w:val="18"/>
          <w:szCs w:val="18"/>
        </w:rPr>
        <w:t>岛</w:t>
      </w:r>
      <w:r w:rsidRPr="00811C09">
        <w:rPr>
          <w:rFonts w:cs="Times New Roman"/>
          <w:kern w:val="0"/>
          <w:sz w:val="18"/>
          <w:szCs w:val="18"/>
        </w:rPr>
        <w:t>”</w:t>
      </w:r>
      <w:r w:rsidRPr="00811C09">
        <w:rPr>
          <w:rFonts w:cs="Times New Roman" w:hint="eastAsia"/>
          <w:kern w:val="0"/>
          <w:sz w:val="18"/>
          <w:szCs w:val="18"/>
        </w:rPr>
        <w:t>成</w:t>
      </w:r>
      <w:r w:rsidRPr="00811C09">
        <w:rPr>
          <w:rFonts w:cs="Times New Roman"/>
          <w:kern w:val="0"/>
          <w:sz w:val="18"/>
          <w:szCs w:val="18"/>
        </w:rPr>
        <w:t>“</w:t>
      </w:r>
      <w:r w:rsidRPr="00811C09">
        <w:rPr>
          <w:rFonts w:cs="Times New Roman" w:hint="eastAsia"/>
          <w:kern w:val="0"/>
          <w:sz w:val="18"/>
          <w:szCs w:val="18"/>
        </w:rPr>
        <w:t>陆</w:t>
      </w:r>
      <w:r w:rsidRPr="00811C09">
        <w:rPr>
          <w:rFonts w:cs="Times New Roman"/>
          <w:kern w:val="0"/>
          <w:sz w:val="18"/>
          <w:szCs w:val="18"/>
        </w:rPr>
        <w:t>”</w:t>
      </w:r>
      <w:r w:rsidRPr="00811C09">
        <w:rPr>
          <w:rFonts w:cs="Times New Roman" w:hint="eastAsia"/>
          <w:kern w:val="0"/>
          <w:sz w:val="18"/>
          <w:szCs w:val="18"/>
        </w:rPr>
        <w:t>：公共数据开放的技术创新效应研究</w:t>
      </w:r>
      <w:r w:rsidRPr="00811C09">
        <w:rPr>
          <w:rFonts w:cs="Times New Roman"/>
          <w:kern w:val="0"/>
          <w:sz w:val="18"/>
          <w:szCs w:val="18"/>
        </w:rPr>
        <w:t xml:space="preserve">[J]. </w:t>
      </w:r>
      <w:r w:rsidRPr="00811C09">
        <w:rPr>
          <w:rFonts w:cs="Times New Roman" w:hint="eastAsia"/>
          <w:kern w:val="0"/>
          <w:sz w:val="18"/>
          <w:szCs w:val="18"/>
        </w:rPr>
        <w:t>管理世界</w:t>
      </w:r>
      <w:r w:rsidRPr="00811C09">
        <w:rPr>
          <w:rFonts w:cs="Times New Roman"/>
          <w:kern w:val="0"/>
          <w:sz w:val="18"/>
          <w:szCs w:val="18"/>
        </w:rPr>
        <w:t>, 2025, 41(2): 83-104.</w:t>
      </w:r>
    </w:p>
    <w:p w14:paraId="2647CC26" w14:textId="6D46BADD" w:rsidR="00485CB3" w:rsidRPr="00811C09" w:rsidRDefault="00485CB3" w:rsidP="008B50FC">
      <w:pPr>
        <w:ind w:leftChars="150" w:left="315" w:firstLineChars="0" w:firstLine="0"/>
        <w:rPr>
          <w:sz w:val="18"/>
          <w:szCs w:val="18"/>
        </w:rPr>
      </w:pPr>
      <w:r w:rsidRPr="00811C09">
        <w:rPr>
          <w:sz w:val="18"/>
          <w:szCs w:val="18"/>
        </w:rPr>
        <w:t xml:space="preserve">SHEN K R, LIN J W. Linking Islands into Continent: The Impact of Public Data Openness on Technological </w:t>
      </w:r>
      <w:r w:rsidRPr="00811C09">
        <w:rPr>
          <w:sz w:val="18"/>
          <w:szCs w:val="18"/>
        </w:rPr>
        <w:lastRenderedPageBreak/>
        <w:t>Innovation[J]. Management World, 2025, 41(2): 83-104. (in Chinese)</w:t>
      </w:r>
    </w:p>
    <w:p w14:paraId="3E7C4020"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[29]</w:t>
      </w:r>
      <w:r w:rsidRPr="00811C09">
        <w:rPr>
          <w:rFonts w:cs="Times New Roman"/>
          <w:kern w:val="0"/>
          <w:sz w:val="18"/>
          <w:szCs w:val="18"/>
        </w:rPr>
        <w:tab/>
      </w:r>
      <w:r w:rsidRPr="00811C09">
        <w:rPr>
          <w:rFonts w:cs="Times New Roman" w:hint="eastAsia"/>
          <w:kern w:val="0"/>
          <w:sz w:val="18"/>
          <w:szCs w:val="18"/>
        </w:rPr>
        <w:t>刘灿雷</w:t>
      </w:r>
      <w:r w:rsidRPr="00811C09">
        <w:rPr>
          <w:rFonts w:cs="Times New Roman"/>
          <w:kern w:val="0"/>
          <w:sz w:val="18"/>
          <w:szCs w:val="18"/>
        </w:rPr>
        <w:t xml:space="preserve">, </w:t>
      </w:r>
      <w:r w:rsidRPr="00811C09">
        <w:rPr>
          <w:rFonts w:cs="Times New Roman" w:hint="eastAsia"/>
          <w:kern w:val="0"/>
          <w:sz w:val="18"/>
          <w:szCs w:val="18"/>
        </w:rPr>
        <w:t>高超</w:t>
      </w:r>
      <w:r w:rsidRPr="00811C09">
        <w:rPr>
          <w:rFonts w:cs="Times New Roman"/>
          <w:kern w:val="0"/>
          <w:sz w:val="18"/>
          <w:szCs w:val="18"/>
        </w:rPr>
        <w:t xml:space="preserve">. </w:t>
      </w:r>
      <w:r w:rsidRPr="00811C09">
        <w:rPr>
          <w:rFonts w:cs="Times New Roman" w:hint="eastAsia"/>
          <w:kern w:val="0"/>
          <w:sz w:val="18"/>
          <w:szCs w:val="18"/>
        </w:rPr>
        <w:t>教育、人力资本与创新</w:t>
      </w:r>
      <w:r w:rsidRPr="00811C09">
        <w:rPr>
          <w:rFonts w:cs="Times New Roman"/>
          <w:kern w:val="0"/>
          <w:sz w:val="18"/>
          <w:szCs w:val="18"/>
        </w:rPr>
        <w:t>——</w:t>
      </w:r>
      <w:r w:rsidRPr="00811C09">
        <w:rPr>
          <w:rFonts w:cs="Times New Roman" w:hint="eastAsia"/>
          <w:kern w:val="0"/>
          <w:sz w:val="18"/>
          <w:szCs w:val="18"/>
        </w:rPr>
        <w:t>基于</w:t>
      </w:r>
      <w:r w:rsidRPr="00811C09">
        <w:rPr>
          <w:rFonts w:cs="Times New Roman"/>
          <w:kern w:val="0"/>
          <w:sz w:val="18"/>
          <w:szCs w:val="18"/>
        </w:rPr>
        <w:t>“</w:t>
      </w:r>
      <w:r w:rsidRPr="00811C09">
        <w:rPr>
          <w:rFonts w:cs="Times New Roman" w:hint="eastAsia"/>
          <w:kern w:val="0"/>
          <w:sz w:val="18"/>
          <w:szCs w:val="18"/>
        </w:rPr>
        <w:t>量</w:t>
      </w:r>
      <w:r w:rsidRPr="00811C09">
        <w:rPr>
          <w:rFonts w:cs="Times New Roman"/>
          <w:kern w:val="0"/>
          <w:sz w:val="18"/>
          <w:szCs w:val="18"/>
        </w:rPr>
        <w:t>”</w:t>
      </w:r>
      <w:r w:rsidRPr="00811C09">
        <w:rPr>
          <w:rFonts w:cs="Times New Roman" w:hint="eastAsia"/>
          <w:kern w:val="0"/>
          <w:sz w:val="18"/>
          <w:szCs w:val="18"/>
        </w:rPr>
        <w:t>与</w:t>
      </w:r>
      <w:r w:rsidRPr="00811C09">
        <w:rPr>
          <w:rFonts w:cs="Times New Roman"/>
          <w:kern w:val="0"/>
          <w:sz w:val="18"/>
          <w:szCs w:val="18"/>
        </w:rPr>
        <w:t>“</w:t>
      </w:r>
      <w:r w:rsidRPr="00811C09">
        <w:rPr>
          <w:rFonts w:cs="Times New Roman" w:hint="eastAsia"/>
          <w:kern w:val="0"/>
          <w:sz w:val="18"/>
          <w:szCs w:val="18"/>
        </w:rPr>
        <w:t>质</w:t>
      </w:r>
      <w:r w:rsidRPr="00811C09">
        <w:rPr>
          <w:rFonts w:cs="Times New Roman"/>
          <w:kern w:val="0"/>
          <w:sz w:val="18"/>
          <w:szCs w:val="18"/>
        </w:rPr>
        <w:t>”</w:t>
      </w:r>
      <w:r w:rsidRPr="00811C09">
        <w:rPr>
          <w:rFonts w:cs="Times New Roman" w:hint="eastAsia"/>
          <w:kern w:val="0"/>
          <w:sz w:val="18"/>
          <w:szCs w:val="18"/>
        </w:rPr>
        <w:t>的双重考察</w:t>
      </w:r>
      <w:r w:rsidRPr="00811C09">
        <w:rPr>
          <w:rFonts w:cs="Times New Roman"/>
          <w:kern w:val="0"/>
          <w:sz w:val="18"/>
          <w:szCs w:val="18"/>
        </w:rPr>
        <w:t xml:space="preserve">[J]. </w:t>
      </w:r>
      <w:r w:rsidRPr="00811C09">
        <w:rPr>
          <w:rFonts w:cs="Times New Roman" w:hint="eastAsia"/>
          <w:kern w:val="0"/>
          <w:sz w:val="18"/>
          <w:szCs w:val="18"/>
        </w:rPr>
        <w:t>财贸经济</w:t>
      </w:r>
      <w:r w:rsidRPr="00811C09">
        <w:rPr>
          <w:rFonts w:cs="Times New Roman"/>
          <w:kern w:val="0"/>
          <w:sz w:val="18"/>
          <w:szCs w:val="18"/>
        </w:rPr>
        <w:t>, 2021, 42(5): 110-126.</w:t>
      </w:r>
    </w:p>
    <w:p w14:paraId="5D4F4688" w14:textId="7F8CE57F" w:rsidR="00485CB3" w:rsidRPr="00811C09" w:rsidRDefault="00485CB3" w:rsidP="008B50FC">
      <w:pPr>
        <w:ind w:leftChars="150" w:left="315" w:firstLineChars="0" w:firstLine="0"/>
        <w:rPr>
          <w:sz w:val="18"/>
          <w:szCs w:val="18"/>
        </w:rPr>
      </w:pPr>
      <w:r w:rsidRPr="00811C09">
        <w:rPr>
          <w:sz w:val="18"/>
          <w:szCs w:val="18"/>
        </w:rPr>
        <w:t>LIU C L, GAO C. Education</w:t>
      </w:r>
      <w:r w:rsidRPr="00811C09">
        <w:rPr>
          <w:rFonts w:hint="eastAsia"/>
          <w:sz w:val="18"/>
          <w:szCs w:val="18"/>
        </w:rPr>
        <w:t>，</w:t>
      </w:r>
      <w:r w:rsidRPr="00811C09">
        <w:rPr>
          <w:sz w:val="18"/>
          <w:szCs w:val="18"/>
        </w:rPr>
        <w:t>Human Capital and Innovation: An Empirical Survey Based on Patent Quantity and Quality in China[J]. Finance &amp; Trade Economics, 2021, 42(5): 110-126. (in Chinese)</w:t>
      </w:r>
    </w:p>
    <w:p w14:paraId="3FB4E098"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[30]</w:t>
      </w:r>
      <w:r w:rsidRPr="00811C09">
        <w:rPr>
          <w:rFonts w:cs="Times New Roman"/>
          <w:kern w:val="0"/>
          <w:sz w:val="18"/>
          <w:szCs w:val="18"/>
        </w:rPr>
        <w:tab/>
      </w:r>
      <w:r w:rsidRPr="00811C09">
        <w:rPr>
          <w:rFonts w:cs="Times New Roman" w:hint="eastAsia"/>
          <w:kern w:val="0"/>
          <w:sz w:val="18"/>
          <w:szCs w:val="18"/>
        </w:rPr>
        <w:t>殷戈</w:t>
      </w:r>
      <w:r w:rsidRPr="00811C09">
        <w:rPr>
          <w:rFonts w:cs="Times New Roman"/>
          <w:kern w:val="0"/>
          <w:sz w:val="18"/>
          <w:szCs w:val="18"/>
        </w:rPr>
        <w:t xml:space="preserve">, </w:t>
      </w:r>
      <w:r w:rsidRPr="00811C09">
        <w:rPr>
          <w:rFonts w:cs="Times New Roman" w:hint="eastAsia"/>
          <w:kern w:val="0"/>
          <w:sz w:val="18"/>
          <w:szCs w:val="18"/>
        </w:rPr>
        <w:t>张晓波</w:t>
      </w:r>
      <w:r w:rsidRPr="00811C09">
        <w:rPr>
          <w:rFonts w:cs="Times New Roman"/>
          <w:kern w:val="0"/>
          <w:sz w:val="18"/>
          <w:szCs w:val="18"/>
        </w:rPr>
        <w:t xml:space="preserve">, </w:t>
      </w:r>
      <w:r w:rsidRPr="00811C09">
        <w:rPr>
          <w:rFonts w:cs="Times New Roman" w:hint="eastAsia"/>
          <w:kern w:val="0"/>
          <w:sz w:val="18"/>
          <w:szCs w:val="18"/>
        </w:rPr>
        <w:t>李力行</w:t>
      </w:r>
      <w:r w:rsidRPr="00811C09">
        <w:rPr>
          <w:rFonts w:cs="Times New Roman"/>
          <w:kern w:val="0"/>
          <w:sz w:val="18"/>
          <w:szCs w:val="18"/>
        </w:rPr>
        <w:t xml:space="preserve">. </w:t>
      </w:r>
      <w:r w:rsidRPr="00811C09">
        <w:rPr>
          <w:rFonts w:cs="Times New Roman" w:hint="eastAsia"/>
          <w:kern w:val="0"/>
          <w:sz w:val="18"/>
          <w:szCs w:val="18"/>
        </w:rPr>
        <w:t>中国专利质量</w:t>
      </w:r>
      <w:r w:rsidRPr="00811C09">
        <w:rPr>
          <w:rFonts w:cs="Times New Roman"/>
          <w:kern w:val="0"/>
          <w:sz w:val="18"/>
          <w:szCs w:val="18"/>
        </w:rPr>
        <w:t>——</w:t>
      </w:r>
      <w:r w:rsidRPr="00811C09">
        <w:rPr>
          <w:rFonts w:cs="Times New Roman" w:hint="eastAsia"/>
          <w:kern w:val="0"/>
          <w:sz w:val="18"/>
          <w:szCs w:val="18"/>
        </w:rPr>
        <w:t>测度和发展趋势</w:t>
      </w:r>
      <w:r w:rsidRPr="00811C09">
        <w:rPr>
          <w:rFonts w:cs="Times New Roman"/>
          <w:kern w:val="0"/>
          <w:sz w:val="18"/>
          <w:szCs w:val="18"/>
        </w:rPr>
        <w:t xml:space="preserve">[J]. </w:t>
      </w:r>
      <w:r w:rsidRPr="00811C09">
        <w:rPr>
          <w:rFonts w:cs="Times New Roman" w:hint="eastAsia"/>
          <w:kern w:val="0"/>
          <w:sz w:val="18"/>
          <w:szCs w:val="18"/>
        </w:rPr>
        <w:t>经济科学</w:t>
      </w:r>
      <w:r w:rsidRPr="00811C09">
        <w:rPr>
          <w:rFonts w:cs="Times New Roman"/>
          <w:kern w:val="0"/>
          <w:sz w:val="18"/>
          <w:szCs w:val="18"/>
        </w:rPr>
        <w:t>, 2024(6): 5-30.</w:t>
      </w:r>
    </w:p>
    <w:p w14:paraId="61455779" w14:textId="6C2764B7" w:rsidR="00485CB3" w:rsidRPr="00811C09" w:rsidRDefault="00485CB3" w:rsidP="008B50FC">
      <w:pPr>
        <w:ind w:leftChars="150" w:left="315" w:firstLineChars="0" w:firstLine="0"/>
        <w:rPr>
          <w:sz w:val="18"/>
          <w:szCs w:val="18"/>
        </w:rPr>
      </w:pPr>
      <w:r w:rsidRPr="00811C09">
        <w:rPr>
          <w:sz w:val="18"/>
          <w:szCs w:val="18"/>
        </w:rPr>
        <w:t>YIN G, ZHANG X B, LI L X. Chinese Patent Quality: Measurement and Tren [J]. Economic Science, 2024(6): 5-30. (in Chinese)</w:t>
      </w:r>
    </w:p>
    <w:p w14:paraId="19190050"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[31]</w:t>
      </w:r>
      <w:r w:rsidRPr="00811C09">
        <w:rPr>
          <w:rFonts w:cs="Times New Roman"/>
          <w:kern w:val="0"/>
          <w:sz w:val="18"/>
          <w:szCs w:val="18"/>
        </w:rPr>
        <w:tab/>
      </w:r>
      <w:r w:rsidRPr="00811C09">
        <w:rPr>
          <w:rFonts w:cs="Times New Roman" w:hint="eastAsia"/>
          <w:kern w:val="0"/>
          <w:sz w:val="18"/>
          <w:szCs w:val="18"/>
        </w:rPr>
        <w:t>郑世林</w:t>
      </w:r>
      <w:r w:rsidRPr="00811C09">
        <w:rPr>
          <w:rFonts w:cs="Times New Roman"/>
          <w:kern w:val="0"/>
          <w:sz w:val="18"/>
          <w:szCs w:val="18"/>
        </w:rPr>
        <w:t xml:space="preserve">, </w:t>
      </w:r>
      <w:r w:rsidRPr="00811C09">
        <w:rPr>
          <w:rFonts w:cs="Times New Roman" w:hint="eastAsia"/>
          <w:kern w:val="0"/>
          <w:sz w:val="18"/>
          <w:szCs w:val="18"/>
        </w:rPr>
        <w:t>张美晨</w:t>
      </w:r>
      <w:r w:rsidRPr="00811C09">
        <w:rPr>
          <w:rFonts w:cs="Times New Roman"/>
          <w:kern w:val="0"/>
          <w:sz w:val="18"/>
          <w:szCs w:val="18"/>
        </w:rPr>
        <w:t xml:space="preserve">. </w:t>
      </w:r>
      <w:r w:rsidRPr="00811C09">
        <w:rPr>
          <w:rFonts w:cs="Times New Roman" w:hint="eastAsia"/>
          <w:kern w:val="0"/>
          <w:sz w:val="18"/>
          <w:szCs w:val="18"/>
        </w:rPr>
        <w:t>科技进步对中国经济增长的贡献率估计</w:t>
      </w:r>
      <w:r w:rsidRPr="00811C09">
        <w:rPr>
          <w:rFonts w:cs="Times New Roman"/>
          <w:kern w:val="0"/>
          <w:sz w:val="18"/>
          <w:szCs w:val="18"/>
        </w:rPr>
        <w:t>:1990-2017</w:t>
      </w:r>
      <w:r w:rsidRPr="00811C09">
        <w:rPr>
          <w:rFonts w:cs="Times New Roman" w:hint="eastAsia"/>
          <w:kern w:val="0"/>
          <w:sz w:val="18"/>
          <w:szCs w:val="18"/>
        </w:rPr>
        <w:t>年</w:t>
      </w:r>
      <w:r w:rsidRPr="00811C09">
        <w:rPr>
          <w:rFonts w:cs="Times New Roman"/>
          <w:kern w:val="0"/>
          <w:sz w:val="18"/>
          <w:szCs w:val="18"/>
        </w:rPr>
        <w:t xml:space="preserve">[J]. </w:t>
      </w:r>
      <w:r w:rsidRPr="00811C09">
        <w:rPr>
          <w:rFonts w:cs="Times New Roman" w:hint="eastAsia"/>
          <w:kern w:val="0"/>
          <w:sz w:val="18"/>
          <w:szCs w:val="18"/>
        </w:rPr>
        <w:t>世界经济</w:t>
      </w:r>
      <w:r w:rsidRPr="00811C09">
        <w:rPr>
          <w:rFonts w:cs="Times New Roman"/>
          <w:kern w:val="0"/>
          <w:sz w:val="18"/>
          <w:szCs w:val="18"/>
        </w:rPr>
        <w:t>, 2019, 42(10): 73-97.</w:t>
      </w:r>
    </w:p>
    <w:p w14:paraId="71DFC0E8" w14:textId="0D0F2A5B" w:rsidR="00485CB3" w:rsidRPr="00811C09" w:rsidRDefault="00485CB3" w:rsidP="008B50FC">
      <w:pPr>
        <w:ind w:leftChars="150" w:left="315" w:firstLineChars="0" w:firstLine="0"/>
        <w:rPr>
          <w:sz w:val="18"/>
          <w:szCs w:val="18"/>
        </w:rPr>
      </w:pPr>
      <w:r w:rsidRPr="00811C09">
        <w:rPr>
          <w:sz w:val="18"/>
          <w:szCs w:val="18"/>
        </w:rPr>
        <w:t>ZHENG S L, ZHANG M C. Estimating the Contribution of China's Scientific and Technological Progress to Economic Growth: 1990</w:t>
      </w:r>
      <w:r w:rsidRPr="00811C09">
        <w:rPr>
          <w:rFonts w:hint="eastAsia"/>
          <w:sz w:val="18"/>
          <w:szCs w:val="18"/>
        </w:rPr>
        <w:t>－</w:t>
      </w:r>
      <w:r w:rsidRPr="00811C09">
        <w:rPr>
          <w:sz w:val="18"/>
          <w:szCs w:val="18"/>
        </w:rPr>
        <w:t>2017[J]. The Journal of World Economy, 2019, 42(10): 73-97. (in Chinese)</w:t>
      </w:r>
    </w:p>
    <w:p w14:paraId="6F2DAF69"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[32]</w:t>
      </w:r>
      <w:r w:rsidRPr="00811C09">
        <w:rPr>
          <w:rFonts w:cs="Times New Roman"/>
          <w:kern w:val="0"/>
          <w:sz w:val="18"/>
          <w:szCs w:val="18"/>
        </w:rPr>
        <w:tab/>
      </w:r>
      <w:r w:rsidRPr="00811C09">
        <w:rPr>
          <w:rFonts w:cs="Times New Roman" w:hint="eastAsia"/>
          <w:kern w:val="0"/>
          <w:sz w:val="18"/>
          <w:szCs w:val="18"/>
        </w:rPr>
        <w:t>高敬峰</w:t>
      </w:r>
      <w:r w:rsidRPr="00811C09">
        <w:rPr>
          <w:rFonts w:cs="Times New Roman"/>
          <w:kern w:val="0"/>
          <w:sz w:val="18"/>
          <w:szCs w:val="18"/>
        </w:rPr>
        <w:t xml:space="preserve">, </w:t>
      </w:r>
      <w:r w:rsidRPr="00811C09">
        <w:rPr>
          <w:rFonts w:cs="Times New Roman" w:hint="eastAsia"/>
          <w:kern w:val="0"/>
          <w:sz w:val="18"/>
          <w:szCs w:val="18"/>
        </w:rPr>
        <w:t>王彬</w:t>
      </w:r>
      <w:r w:rsidRPr="00811C09">
        <w:rPr>
          <w:rFonts w:cs="Times New Roman"/>
          <w:kern w:val="0"/>
          <w:sz w:val="18"/>
          <w:szCs w:val="18"/>
        </w:rPr>
        <w:t xml:space="preserve">. </w:t>
      </w:r>
      <w:r w:rsidRPr="00811C09">
        <w:rPr>
          <w:rFonts w:cs="Times New Roman" w:hint="eastAsia"/>
          <w:kern w:val="0"/>
          <w:sz w:val="18"/>
          <w:szCs w:val="18"/>
        </w:rPr>
        <w:t>国内区域价值链、全球价值链与地区经济增长</w:t>
      </w:r>
      <w:r w:rsidRPr="00811C09">
        <w:rPr>
          <w:rFonts w:cs="Times New Roman"/>
          <w:kern w:val="0"/>
          <w:sz w:val="18"/>
          <w:szCs w:val="18"/>
        </w:rPr>
        <w:t xml:space="preserve">[J]. </w:t>
      </w:r>
      <w:r w:rsidRPr="00811C09">
        <w:rPr>
          <w:rFonts w:cs="Times New Roman" w:hint="eastAsia"/>
          <w:kern w:val="0"/>
          <w:sz w:val="18"/>
          <w:szCs w:val="18"/>
        </w:rPr>
        <w:t>经济评论</w:t>
      </w:r>
      <w:r w:rsidRPr="00811C09">
        <w:rPr>
          <w:rFonts w:cs="Times New Roman"/>
          <w:kern w:val="0"/>
          <w:sz w:val="18"/>
          <w:szCs w:val="18"/>
        </w:rPr>
        <w:t>, 2020(2): 20-35.</w:t>
      </w:r>
    </w:p>
    <w:p w14:paraId="3381BCD2" w14:textId="3E35BBE4" w:rsidR="00485CB3" w:rsidRPr="00811C09" w:rsidRDefault="00485CB3" w:rsidP="008B50FC">
      <w:pPr>
        <w:ind w:leftChars="150" w:left="315" w:firstLineChars="0" w:firstLine="0"/>
        <w:rPr>
          <w:sz w:val="18"/>
          <w:szCs w:val="18"/>
        </w:rPr>
      </w:pPr>
      <w:r w:rsidRPr="00811C09">
        <w:rPr>
          <w:sz w:val="18"/>
          <w:szCs w:val="18"/>
        </w:rPr>
        <w:t>GAO J F, WANG B. Domestic Regional Value Chain</w:t>
      </w:r>
      <w:r w:rsidRPr="00811C09">
        <w:rPr>
          <w:rFonts w:hint="eastAsia"/>
          <w:sz w:val="18"/>
          <w:szCs w:val="18"/>
        </w:rPr>
        <w:t>，</w:t>
      </w:r>
      <w:r w:rsidRPr="00811C09">
        <w:rPr>
          <w:sz w:val="18"/>
          <w:szCs w:val="18"/>
        </w:rPr>
        <w:t>Global Value Chain and Regional Economic Growth[J]. Economic Review, 2020(2): 20-35. (in Chinese)</w:t>
      </w:r>
    </w:p>
    <w:p w14:paraId="46AF51BF"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[33]</w:t>
      </w:r>
      <w:r w:rsidRPr="00811C09">
        <w:rPr>
          <w:rFonts w:cs="Times New Roman"/>
          <w:kern w:val="0"/>
          <w:sz w:val="18"/>
          <w:szCs w:val="18"/>
        </w:rPr>
        <w:tab/>
      </w:r>
      <w:r w:rsidRPr="00811C09">
        <w:rPr>
          <w:rFonts w:cs="Times New Roman" w:hint="eastAsia"/>
          <w:kern w:val="0"/>
          <w:sz w:val="18"/>
          <w:szCs w:val="18"/>
        </w:rPr>
        <w:t>张杰</w:t>
      </w:r>
      <w:r w:rsidRPr="00811C09">
        <w:rPr>
          <w:rFonts w:cs="Times New Roman"/>
          <w:kern w:val="0"/>
          <w:sz w:val="18"/>
          <w:szCs w:val="18"/>
        </w:rPr>
        <w:t xml:space="preserve">, </w:t>
      </w:r>
      <w:r w:rsidRPr="00811C09">
        <w:rPr>
          <w:rFonts w:cs="Times New Roman" w:hint="eastAsia"/>
          <w:kern w:val="0"/>
          <w:sz w:val="18"/>
          <w:szCs w:val="18"/>
        </w:rPr>
        <w:t>杨连星</w:t>
      </w:r>
      <w:r w:rsidRPr="00811C09">
        <w:rPr>
          <w:rFonts w:cs="Times New Roman"/>
          <w:kern w:val="0"/>
          <w:sz w:val="18"/>
          <w:szCs w:val="18"/>
        </w:rPr>
        <w:t xml:space="preserve">, </w:t>
      </w:r>
      <w:r w:rsidRPr="00811C09">
        <w:rPr>
          <w:rFonts w:cs="Times New Roman" w:hint="eastAsia"/>
          <w:kern w:val="0"/>
          <w:sz w:val="18"/>
          <w:szCs w:val="18"/>
        </w:rPr>
        <w:t>新夫</w:t>
      </w:r>
      <w:r w:rsidRPr="00811C09">
        <w:rPr>
          <w:rFonts w:cs="Times New Roman"/>
          <w:kern w:val="0"/>
          <w:sz w:val="18"/>
          <w:szCs w:val="18"/>
        </w:rPr>
        <w:t xml:space="preserve">. </w:t>
      </w:r>
      <w:r w:rsidRPr="00811C09">
        <w:rPr>
          <w:rFonts w:cs="Times New Roman" w:hint="eastAsia"/>
          <w:kern w:val="0"/>
          <w:sz w:val="18"/>
          <w:szCs w:val="18"/>
        </w:rPr>
        <w:t>房地产阻碍了中国创新么</w:t>
      </w:r>
      <w:r w:rsidRPr="00811C09">
        <w:rPr>
          <w:rFonts w:cs="Times New Roman"/>
          <w:kern w:val="0"/>
          <w:sz w:val="18"/>
          <w:szCs w:val="18"/>
        </w:rPr>
        <w:t>?——</w:t>
      </w:r>
      <w:r w:rsidRPr="00811C09">
        <w:rPr>
          <w:rFonts w:cs="Times New Roman" w:hint="eastAsia"/>
          <w:kern w:val="0"/>
          <w:sz w:val="18"/>
          <w:szCs w:val="18"/>
        </w:rPr>
        <w:t>基于金融体系贷款期限结构的解释</w:t>
      </w:r>
      <w:r w:rsidRPr="00811C09">
        <w:rPr>
          <w:rFonts w:cs="Times New Roman"/>
          <w:kern w:val="0"/>
          <w:sz w:val="18"/>
          <w:szCs w:val="18"/>
        </w:rPr>
        <w:t xml:space="preserve">[J]. </w:t>
      </w:r>
      <w:r w:rsidRPr="00811C09">
        <w:rPr>
          <w:rFonts w:cs="Times New Roman" w:hint="eastAsia"/>
          <w:kern w:val="0"/>
          <w:sz w:val="18"/>
          <w:szCs w:val="18"/>
        </w:rPr>
        <w:t>管理世界</w:t>
      </w:r>
      <w:r w:rsidRPr="00811C09">
        <w:rPr>
          <w:rFonts w:cs="Times New Roman"/>
          <w:kern w:val="0"/>
          <w:sz w:val="18"/>
          <w:szCs w:val="18"/>
        </w:rPr>
        <w:t>, 2016(5): 64-80.</w:t>
      </w:r>
    </w:p>
    <w:p w14:paraId="353A751C" w14:textId="1A2CB5D7" w:rsidR="00485CB3" w:rsidRPr="00811C09" w:rsidRDefault="00485CB3" w:rsidP="008B50FC">
      <w:pPr>
        <w:ind w:leftChars="150" w:left="315" w:firstLineChars="0" w:firstLine="0"/>
        <w:rPr>
          <w:sz w:val="18"/>
          <w:szCs w:val="18"/>
        </w:rPr>
      </w:pPr>
      <w:r w:rsidRPr="00811C09">
        <w:rPr>
          <w:sz w:val="18"/>
          <w:szCs w:val="18"/>
        </w:rPr>
        <w:t>ZHANG J, YANG L X, XIN F. Is real estate holding back Chinese innovation? -- An interpretation based on the maturity structure of loans in the financial system[J]. Management World, 2016(5): 64-80. (in Chinese)</w:t>
      </w:r>
    </w:p>
    <w:p w14:paraId="4EDFD6F1"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[34]</w:t>
      </w:r>
      <w:r w:rsidRPr="00811C09">
        <w:rPr>
          <w:rFonts w:cs="Times New Roman"/>
          <w:kern w:val="0"/>
          <w:sz w:val="18"/>
          <w:szCs w:val="18"/>
        </w:rPr>
        <w:tab/>
      </w:r>
      <w:r w:rsidRPr="00811C09">
        <w:rPr>
          <w:rFonts w:cs="Times New Roman" w:hint="eastAsia"/>
          <w:kern w:val="0"/>
          <w:sz w:val="18"/>
          <w:szCs w:val="18"/>
        </w:rPr>
        <w:t>王丹</w:t>
      </w:r>
      <w:r w:rsidRPr="00811C09">
        <w:rPr>
          <w:rFonts w:cs="Times New Roman"/>
          <w:kern w:val="0"/>
          <w:sz w:val="18"/>
          <w:szCs w:val="18"/>
        </w:rPr>
        <w:t xml:space="preserve">, </w:t>
      </w:r>
      <w:r w:rsidRPr="00811C09">
        <w:rPr>
          <w:rFonts w:cs="Times New Roman" w:hint="eastAsia"/>
          <w:kern w:val="0"/>
          <w:sz w:val="18"/>
          <w:szCs w:val="18"/>
        </w:rPr>
        <w:t>王正</w:t>
      </w:r>
      <w:r w:rsidRPr="00811C09">
        <w:rPr>
          <w:rFonts w:cs="Times New Roman"/>
          <w:kern w:val="0"/>
          <w:sz w:val="18"/>
          <w:szCs w:val="18"/>
        </w:rPr>
        <w:t xml:space="preserve">, </w:t>
      </w:r>
      <w:r w:rsidRPr="00811C09">
        <w:rPr>
          <w:rFonts w:cs="Times New Roman" w:hint="eastAsia"/>
          <w:kern w:val="0"/>
          <w:sz w:val="18"/>
          <w:szCs w:val="18"/>
        </w:rPr>
        <w:t>惠宁</w:t>
      </w:r>
      <w:r w:rsidRPr="00811C09">
        <w:rPr>
          <w:rFonts w:cs="Times New Roman"/>
          <w:kern w:val="0"/>
          <w:sz w:val="18"/>
          <w:szCs w:val="18"/>
        </w:rPr>
        <w:t xml:space="preserve">. </w:t>
      </w:r>
      <w:r w:rsidRPr="00811C09">
        <w:rPr>
          <w:rFonts w:cs="Times New Roman" w:hint="eastAsia"/>
          <w:kern w:val="0"/>
          <w:sz w:val="18"/>
          <w:szCs w:val="18"/>
        </w:rPr>
        <w:t>数字金融有助于工业企业创新效率提升吗</w:t>
      </w:r>
      <w:r w:rsidRPr="00811C09">
        <w:rPr>
          <w:rFonts w:cs="Times New Roman"/>
          <w:kern w:val="0"/>
          <w:sz w:val="18"/>
          <w:szCs w:val="18"/>
        </w:rPr>
        <w:t>?——</w:t>
      </w:r>
      <w:r w:rsidRPr="00811C09">
        <w:rPr>
          <w:rFonts w:cs="Times New Roman" w:hint="eastAsia"/>
          <w:kern w:val="0"/>
          <w:sz w:val="18"/>
          <w:szCs w:val="18"/>
        </w:rPr>
        <w:t>基于我国</w:t>
      </w:r>
      <w:r w:rsidRPr="00811C09">
        <w:rPr>
          <w:rFonts w:cs="Times New Roman"/>
          <w:kern w:val="0"/>
          <w:sz w:val="18"/>
          <w:szCs w:val="18"/>
        </w:rPr>
        <w:t>2011—2020</w:t>
      </w:r>
      <w:r w:rsidRPr="00811C09">
        <w:rPr>
          <w:rFonts w:cs="Times New Roman" w:hint="eastAsia"/>
          <w:kern w:val="0"/>
          <w:sz w:val="18"/>
          <w:szCs w:val="18"/>
        </w:rPr>
        <w:t>年</w:t>
      </w:r>
      <w:r w:rsidRPr="00811C09">
        <w:rPr>
          <w:rFonts w:cs="Times New Roman"/>
          <w:kern w:val="0"/>
          <w:sz w:val="18"/>
          <w:szCs w:val="18"/>
        </w:rPr>
        <w:t>30</w:t>
      </w:r>
      <w:r w:rsidRPr="00811C09">
        <w:rPr>
          <w:rFonts w:cs="Times New Roman" w:hint="eastAsia"/>
          <w:kern w:val="0"/>
          <w:sz w:val="18"/>
          <w:szCs w:val="18"/>
        </w:rPr>
        <w:t>个省份数据的分析</w:t>
      </w:r>
      <w:r w:rsidRPr="00811C09">
        <w:rPr>
          <w:rFonts w:cs="Times New Roman"/>
          <w:kern w:val="0"/>
          <w:sz w:val="18"/>
          <w:szCs w:val="18"/>
        </w:rPr>
        <w:t xml:space="preserve">[J]. </w:t>
      </w:r>
      <w:r w:rsidRPr="00811C09">
        <w:rPr>
          <w:rFonts w:cs="Times New Roman" w:hint="eastAsia"/>
          <w:kern w:val="0"/>
          <w:sz w:val="18"/>
          <w:szCs w:val="18"/>
        </w:rPr>
        <w:t>陕西师范大学学报（哲学社会科学版）</w:t>
      </w:r>
      <w:r w:rsidRPr="00811C09">
        <w:rPr>
          <w:rFonts w:cs="Times New Roman"/>
          <w:kern w:val="0"/>
          <w:sz w:val="18"/>
          <w:szCs w:val="18"/>
        </w:rPr>
        <w:t>, 2023, 52(3): 107-121.</w:t>
      </w:r>
    </w:p>
    <w:p w14:paraId="2BE643BD" w14:textId="32197E91" w:rsidR="00485CB3" w:rsidRPr="00811C09" w:rsidRDefault="00485CB3" w:rsidP="008B50FC">
      <w:pPr>
        <w:ind w:leftChars="150" w:left="315" w:firstLineChars="0" w:firstLine="0"/>
        <w:rPr>
          <w:sz w:val="18"/>
          <w:szCs w:val="18"/>
        </w:rPr>
      </w:pPr>
      <w:r w:rsidRPr="00811C09">
        <w:rPr>
          <w:sz w:val="18"/>
          <w:szCs w:val="18"/>
        </w:rPr>
        <w:t>WANG D, WANG Z, HUI N. Does Digital Finance Help Improve the Innovation Efficiency of Industrial Enterprises? --Research Based on Panel Data of 30 Provinces in China from 2011 to 202 [J]. Journal of Shaanxi Normal University (Philosophy and Social Sciences Edition), 2023, 52(3): 107-</w:t>
      </w:r>
      <w:r w:rsidRPr="00811C09">
        <w:rPr>
          <w:sz w:val="18"/>
          <w:szCs w:val="18"/>
        </w:rPr>
        <w:t>121. (in Chinese)</w:t>
      </w:r>
    </w:p>
    <w:p w14:paraId="7C45AB1F"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[35]</w:t>
      </w:r>
      <w:r w:rsidRPr="00811C09">
        <w:rPr>
          <w:rFonts w:cs="Times New Roman"/>
          <w:kern w:val="0"/>
          <w:sz w:val="18"/>
          <w:szCs w:val="18"/>
        </w:rPr>
        <w:tab/>
      </w:r>
      <w:r w:rsidRPr="00811C09">
        <w:rPr>
          <w:rFonts w:cs="Times New Roman" w:hint="eastAsia"/>
          <w:kern w:val="0"/>
          <w:sz w:val="18"/>
          <w:szCs w:val="18"/>
        </w:rPr>
        <w:t>邵朝对</w:t>
      </w:r>
      <w:r w:rsidRPr="00811C09">
        <w:rPr>
          <w:rFonts w:cs="Times New Roman"/>
          <w:kern w:val="0"/>
          <w:sz w:val="18"/>
          <w:szCs w:val="18"/>
        </w:rPr>
        <w:t xml:space="preserve">, </w:t>
      </w:r>
      <w:r w:rsidRPr="00811C09">
        <w:rPr>
          <w:rFonts w:cs="Times New Roman" w:hint="eastAsia"/>
          <w:kern w:val="0"/>
          <w:sz w:val="18"/>
          <w:szCs w:val="18"/>
        </w:rPr>
        <w:t>李坤望</w:t>
      </w:r>
      <w:r w:rsidRPr="00811C09">
        <w:rPr>
          <w:rFonts w:cs="Times New Roman"/>
          <w:kern w:val="0"/>
          <w:sz w:val="18"/>
          <w:szCs w:val="18"/>
        </w:rPr>
        <w:t xml:space="preserve">, </w:t>
      </w:r>
      <w:r w:rsidRPr="00811C09">
        <w:rPr>
          <w:rFonts w:cs="Times New Roman" w:hint="eastAsia"/>
          <w:kern w:val="0"/>
          <w:sz w:val="18"/>
          <w:szCs w:val="18"/>
        </w:rPr>
        <w:t>苏丹妮</w:t>
      </w:r>
      <w:r w:rsidRPr="00811C09">
        <w:rPr>
          <w:rFonts w:cs="Times New Roman"/>
          <w:kern w:val="0"/>
          <w:sz w:val="18"/>
          <w:szCs w:val="18"/>
        </w:rPr>
        <w:t xml:space="preserve">. </w:t>
      </w:r>
      <w:r w:rsidRPr="00811C09">
        <w:rPr>
          <w:rFonts w:cs="Times New Roman" w:hint="eastAsia"/>
          <w:kern w:val="0"/>
          <w:sz w:val="18"/>
          <w:szCs w:val="18"/>
        </w:rPr>
        <w:t>国内价值链与区域经济周期协同</w:t>
      </w:r>
      <w:r w:rsidRPr="00811C09">
        <w:rPr>
          <w:rFonts w:cs="Times New Roman"/>
          <w:kern w:val="0"/>
          <w:sz w:val="18"/>
          <w:szCs w:val="18"/>
        </w:rPr>
        <w:t>:</w:t>
      </w:r>
      <w:r w:rsidRPr="00811C09">
        <w:rPr>
          <w:rFonts w:cs="Times New Roman" w:hint="eastAsia"/>
          <w:kern w:val="0"/>
          <w:sz w:val="18"/>
          <w:szCs w:val="18"/>
        </w:rPr>
        <w:t>来自中国的经验证据</w:t>
      </w:r>
      <w:r w:rsidRPr="00811C09">
        <w:rPr>
          <w:rFonts w:cs="Times New Roman"/>
          <w:kern w:val="0"/>
          <w:sz w:val="18"/>
          <w:szCs w:val="18"/>
        </w:rPr>
        <w:t xml:space="preserve">[J]. </w:t>
      </w:r>
      <w:r w:rsidRPr="00811C09">
        <w:rPr>
          <w:rFonts w:cs="Times New Roman" w:hint="eastAsia"/>
          <w:kern w:val="0"/>
          <w:sz w:val="18"/>
          <w:szCs w:val="18"/>
        </w:rPr>
        <w:t>经济研究</w:t>
      </w:r>
      <w:r w:rsidRPr="00811C09">
        <w:rPr>
          <w:rFonts w:cs="Times New Roman"/>
          <w:kern w:val="0"/>
          <w:sz w:val="18"/>
          <w:szCs w:val="18"/>
        </w:rPr>
        <w:t>, 2018, 53(3): 187-201.</w:t>
      </w:r>
    </w:p>
    <w:p w14:paraId="61454247" w14:textId="4D378061" w:rsidR="00485CB3" w:rsidRPr="00811C09" w:rsidRDefault="00485CB3" w:rsidP="008B50FC">
      <w:pPr>
        <w:ind w:leftChars="150" w:left="315" w:firstLineChars="0" w:firstLine="0"/>
        <w:rPr>
          <w:sz w:val="18"/>
          <w:szCs w:val="18"/>
        </w:rPr>
      </w:pPr>
      <w:r w:rsidRPr="00811C09">
        <w:rPr>
          <w:sz w:val="18"/>
          <w:szCs w:val="18"/>
        </w:rPr>
        <w:t>SHAO C D, LI K W, SU D N. National Value Chain and Interregional Business Cycle Synchronization: Evidence from China[J]. Economic Research Journal,2018, 53(3): 187-201. (in Chinese)</w:t>
      </w:r>
    </w:p>
    <w:p w14:paraId="17C2C0B8"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[36]</w:t>
      </w:r>
      <w:r w:rsidRPr="00811C09">
        <w:rPr>
          <w:rFonts w:cs="Times New Roman"/>
          <w:kern w:val="0"/>
          <w:sz w:val="18"/>
          <w:szCs w:val="18"/>
        </w:rPr>
        <w:tab/>
      </w:r>
      <w:r w:rsidRPr="00811C09">
        <w:rPr>
          <w:rFonts w:cs="Times New Roman" w:hint="eastAsia"/>
          <w:kern w:val="0"/>
          <w:sz w:val="18"/>
          <w:szCs w:val="18"/>
        </w:rPr>
        <w:t>俞荣建</w:t>
      </w:r>
      <w:r w:rsidRPr="00811C09">
        <w:rPr>
          <w:rFonts w:cs="Times New Roman"/>
          <w:kern w:val="0"/>
          <w:sz w:val="18"/>
          <w:szCs w:val="18"/>
        </w:rPr>
        <w:t xml:space="preserve">, </w:t>
      </w:r>
      <w:r w:rsidRPr="00811C09">
        <w:rPr>
          <w:rFonts w:cs="Times New Roman" w:hint="eastAsia"/>
          <w:kern w:val="0"/>
          <w:sz w:val="18"/>
          <w:szCs w:val="18"/>
        </w:rPr>
        <w:t>徐玉蓉</w:t>
      </w:r>
      <w:r w:rsidRPr="00811C09">
        <w:rPr>
          <w:rFonts w:cs="Times New Roman"/>
          <w:kern w:val="0"/>
          <w:sz w:val="18"/>
          <w:szCs w:val="18"/>
        </w:rPr>
        <w:t xml:space="preserve">, </w:t>
      </w:r>
      <w:r w:rsidRPr="00811C09">
        <w:rPr>
          <w:rFonts w:cs="Times New Roman" w:hint="eastAsia"/>
          <w:kern w:val="0"/>
          <w:sz w:val="18"/>
          <w:szCs w:val="18"/>
        </w:rPr>
        <w:t>姚力</w:t>
      </w:r>
      <w:r w:rsidRPr="00811C09">
        <w:rPr>
          <w:rFonts w:cs="Times New Roman"/>
          <w:kern w:val="0"/>
          <w:sz w:val="18"/>
          <w:szCs w:val="18"/>
        </w:rPr>
        <w:t xml:space="preserve">, </w:t>
      </w:r>
      <w:r w:rsidRPr="00811C09">
        <w:rPr>
          <w:rFonts w:cs="Times New Roman" w:hint="eastAsia"/>
          <w:kern w:val="0"/>
          <w:sz w:val="18"/>
          <w:szCs w:val="18"/>
        </w:rPr>
        <w:t>等</w:t>
      </w:r>
      <w:r w:rsidRPr="00811C09">
        <w:rPr>
          <w:rFonts w:cs="Times New Roman"/>
          <w:kern w:val="0"/>
          <w:sz w:val="18"/>
          <w:szCs w:val="18"/>
        </w:rPr>
        <w:t xml:space="preserve">. </w:t>
      </w:r>
      <w:r w:rsidRPr="00811C09">
        <w:rPr>
          <w:rFonts w:cs="Times New Roman" w:hint="eastAsia"/>
          <w:kern w:val="0"/>
          <w:sz w:val="18"/>
          <w:szCs w:val="18"/>
        </w:rPr>
        <w:t>全球价值链创新溢出效应与机理</w:t>
      </w:r>
      <w:r w:rsidRPr="00811C09">
        <w:rPr>
          <w:rFonts w:cs="Times New Roman"/>
          <w:kern w:val="0"/>
          <w:sz w:val="18"/>
          <w:szCs w:val="18"/>
        </w:rPr>
        <w:t>——</w:t>
      </w:r>
      <w:r w:rsidRPr="00811C09">
        <w:rPr>
          <w:rFonts w:cs="Times New Roman" w:hint="eastAsia"/>
          <w:kern w:val="0"/>
          <w:sz w:val="18"/>
          <w:szCs w:val="18"/>
        </w:rPr>
        <w:t>基于先进制造企业代工</w:t>
      </w:r>
      <w:r w:rsidRPr="00811C09">
        <w:rPr>
          <w:rFonts w:cs="Times New Roman"/>
          <w:kern w:val="0"/>
          <w:sz w:val="18"/>
          <w:szCs w:val="18"/>
        </w:rPr>
        <w:t>/</w:t>
      </w:r>
      <w:r w:rsidRPr="00811C09">
        <w:rPr>
          <w:rFonts w:cs="Times New Roman" w:hint="eastAsia"/>
          <w:kern w:val="0"/>
          <w:sz w:val="18"/>
          <w:szCs w:val="18"/>
        </w:rPr>
        <w:t>买供关系的实证研究</w:t>
      </w:r>
      <w:r w:rsidRPr="00811C09">
        <w:rPr>
          <w:rFonts w:cs="Times New Roman"/>
          <w:kern w:val="0"/>
          <w:sz w:val="18"/>
          <w:szCs w:val="18"/>
        </w:rPr>
        <w:t xml:space="preserve">[J]. </w:t>
      </w:r>
      <w:r w:rsidRPr="00811C09">
        <w:rPr>
          <w:rFonts w:cs="Times New Roman" w:hint="eastAsia"/>
          <w:kern w:val="0"/>
          <w:sz w:val="18"/>
          <w:szCs w:val="18"/>
        </w:rPr>
        <w:t>管理世界</w:t>
      </w:r>
      <w:r w:rsidRPr="00811C09">
        <w:rPr>
          <w:rFonts w:cs="Times New Roman"/>
          <w:kern w:val="0"/>
          <w:sz w:val="18"/>
          <w:szCs w:val="18"/>
        </w:rPr>
        <w:t>, 2025, 41(2): 1-20, 203, 21.</w:t>
      </w:r>
    </w:p>
    <w:p w14:paraId="421EF2AE" w14:textId="4B75ADCA" w:rsidR="00485CB3" w:rsidRPr="00811C09" w:rsidRDefault="00485CB3" w:rsidP="008B50FC">
      <w:pPr>
        <w:ind w:leftChars="150" w:left="315" w:firstLineChars="0" w:firstLine="0"/>
        <w:rPr>
          <w:sz w:val="18"/>
          <w:szCs w:val="18"/>
        </w:rPr>
      </w:pPr>
      <w:r w:rsidRPr="00811C09">
        <w:rPr>
          <w:sz w:val="18"/>
          <w:szCs w:val="18"/>
        </w:rPr>
        <w:t>YU R J, XU Y R, YAO L, et al. Innovation Spillover Effects and Mechanisms in Global Value Chains: An Empirical Study Based on Advanced Manufacturing Firms in Contract Manufacturing and Buyer-Supplier Relationships[j]. Management World, 2025, 41(2): 1-20, 203, 21. (in Chinese)</w:t>
      </w:r>
    </w:p>
    <w:p w14:paraId="25682172"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[37]</w:t>
      </w:r>
      <w:r w:rsidRPr="00811C09">
        <w:rPr>
          <w:rFonts w:cs="Times New Roman"/>
          <w:kern w:val="0"/>
          <w:sz w:val="18"/>
          <w:szCs w:val="18"/>
        </w:rPr>
        <w:tab/>
      </w:r>
      <w:r w:rsidRPr="00811C09">
        <w:rPr>
          <w:rFonts w:cs="Times New Roman" w:hint="eastAsia"/>
          <w:kern w:val="0"/>
          <w:sz w:val="18"/>
          <w:szCs w:val="18"/>
        </w:rPr>
        <w:t>夏昕鸣</w:t>
      </w:r>
      <w:r w:rsidRPr="00811C09">
        <w:rPr>
          <w:rFonts w:cs="Times New Roman"/>
          <w:kern w:val="0"/>
          <w:sz w:val="18"/>
          <w:szCs w:val="18"/>
        </w:rPr>
        <w:t xml:space="preserve">, </w:t>
      </w:r>
      <w:r w:rsidRPr="00811C09">
        <w:rPr>
          <w:rFonts w:cs="Times New Roman" w:hint="eastAsia"/>
          <w:kern w:val="0"/>
          <w:sz w:val="18"/>
          <w:szCs w:val="18"/>
        </w:rPr>
        <w:t>王清纯</w:t>
      </w:r>
      <w:r w:rsidRPr="00811C09">
        <w:rPr>
          <w:rFonts w:cs="Times New Roman"/>
          <w:kern w:val="0"/>
          <w:sz w:val="18"/>
          <w:szCs w:val="18"/>
        </w:rPr>
        <w:t xml:space="preserve">, </w:t>
      </w:r>
      <w:r w:rsidRPr="00811C09">
        <w:rPr>
          <w:rFonts w:cs="Times New Roman" w:hint="eastAsia"/>
          <w:kern w:val="0"/>
          <w:sz w:val="18"/>
          <w:szCs w:val="18"/>
        </w:rPr>
        <w:t>高宇宁</w:t>
      </w:r>
      <w:r w:rsidRPr="00811C09">
        <w:rPr>
          <w:rFonts w:cs="Times New Roman"/>
          <w:kern w:val="0"/>
          <w:sz w:val="18"/>
          <w:szCs w:val="18"/>
        </w:rPr>
        <w:t xml:space="preserve">. </w:t>
      </w:r>
      <w:r w:rsidRPr="00811C09">
        <w:rPr>
          <w:rFonts w:cs="Times New Roman" w:hint="eastAsia"/>
          <w:kern w:val="0"/>
          <w:sz w:val="18"/>
          <w:szCs w:val="18"/>
        </w:rPr>
        <w:t>价值链消费侧需求与企业绿色创新低碳转型</w:t>
      </w:r>
      <w:r w:rsidRPr="00811C09">
        <w:rPr>
          <w:rFonts w:cs="Times New Roman"/>
          <w:kern w:val="0"/>
          <w:sz w:val="18"/>
          <w:szCs w:val="18"/>
        </w:rPr>
        <w:t xml:space="preserve">[J]. </w:t>
      </w:r>
      <w:r w:rsidRPr="00811C09">
        <w:rPr>
          <w:rFonts w:cs="Times New Roman" w:hint="eastAsia"/>
          <w:kern w:val="0"/>
          <w:sz w:val="18"/>
          <w:szCs w:val="18"/>
        </w:rPr>
        <w:t>清华大学学报</w:t>
      </w:r>
      <w:r w:rsidRPr="00811C09">
        <w:rPr>
          <w:rFonts w:cs="Times New Roman"/>
          <w:kern w:val="0"/>
          <w:sz w:val="18"/>
          <w:szCs w:val="18"/>
        </w:rPr>
        <w:t>(</w:t>
      </w:r>
      <w:r w:rsidRPr="00811C09">
        <w:rPr>
          <w:rFonts w:cs="Times New Roman" w:hint="eastAsia"/>
          <w:kern w:val="0"/>
          <w:sz w:val="18"/>
          <w:szCs w:val="18"/>
        </w:rPr>
        <w:t>自然科学版</w:t>
      </w:r>
      <w:r w:rsidRPr="00811C09">
        <w:rPr>
          <w:rFonts w:cs="Times New Roman"/>
          <w:kern w:val="0"/>
          <w:sz w:val="18"/>
          <w:szCs w:val="18"/>
        </w:rPr>
        <w:t>): 1-15.</w:t>
      </w:r>
    </w:p>
    <w:p w14:paraId="02F50F47" w14:textId="31E9188E" w:rsidR="00485CB3" w:rsidRPr="00811C09" w:rsidRDefault="00485CB3" w:rsidP="008B50FC">
      <w:pPr>
        <w:ind w:leftChars="150" w:left="315" w:firstLineChars="0" w:firstLine="0"/>
        <w:rPr>
          <w:sz w:val="18"/>
          <w:szCs w:val="18"/>
        </w:rPr>
      </w:pPr>
      <w:r w:rsidRPr="00811C09">
        <w:rPr>
          <w:sz w:val="18"/>
          <w:szCs w:val="18"/>
        </w:rPr>
        <w:t>XIA X M, WANG Q C, GAO N Y. Consumption-driven demand in global value chains and the green innovation transformation of enterprises[J]. Journal of Tsinghua University (Science and Technology), 1-15. (in Chinese)</w:t>
      </w:r>
    </w:p>
    <w:p w14:paraId="26D7DAA6"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[38]</w:t>
      </w:r>
      <w:r w:rsidRPr="00811C09">
        <w:rPr>
          <w:rFonts w:cs="Times New Roman"/>
          <w:kern w:val="0"/>
          <w:sz w:val="18"/>
          <w:szCs w:val="18"/>
        </w:rPr>
        <w:tab/>
        <w:t>Yang N, Hong J, Wang H, et al. Global value chain, industrial agglomeration and innovation performance in developing countries: insights from China’s manufacturing industries[J]. Technology Analysis &amp; Strategic Management, 2020, 32(11): 1307-1321.</w:t>
      </w:r>
    </w:p>
    <w:p w14:paraId="41EBC9AD"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[39]</w:t>
      </w:r>
      <w:r w:rsidRPr="00811C09">
        <w:rPr>
          <w:rFonts w:cs="Times New Roman"/>
          <w:kern w:val="0"/>
          <w:sz w:val="18"/>
          <w:szCs w:val="18"/>
        </w:rPr>
        <w:tab/>
      </w:r>
      <w:r w:rsidRPr="00811C09">
        <w:rPr>
          <w:rFonts w:cs="Times New Roman" w:hint="eastAsia"/>
          <w:kern w:val="0"/>
          <w:sz w:val="18"/>
          <w:szCs w:val="18"/>
        </w:rPr>
        <w:t>林伯强</w:t>
      </w:r>
      <w:r w:rsidRPr="00811C09">
        <w:rPr>
          <w:rFonts w:cs="Times New Roman"/>
          <w:kern w:val="0"/>
          <w:sz w:val="18"/>
          <w:szCs w:val="18"/>
        </w:rPr>
        <w:t xml:space="preserve">, </w:t>
      </w:r>
      <w:r w:rsidRPr="00811C09">
        <w:rPr>
          <w:rFonts w:cs="Times New Roman" w:hint="eastAsia"/>
          <w:kern w:val="0"/>
          <w:sz w:val="18"/>
          <w:szCs w:val="18"/>
        </w:rPr>
        <w:t>谭睿鹏</w:t>
      </w:r>
      <w:r w:rsidRPr="00811C09">
        <w:rPr>
          <w:rFonts w:cs="Times New Roman"/>
          <w:kern w:val="0"/>
          <w:sz w:val="18"/>
          <w:szCs w:val="18"/>
        </w:rPr>
        <w:t xml:space="preserve">. </w:t>
      </w:r>
      <w:r w:rsidRPr="00811C09">
        <w:rPr>
          <w:rFonts w:cs="Times New Roman" w:hint="eastAsia"/>
          <w:kern w:val="0"/>
          <w:sz w:val="18"/>
          <w:szCs w:val="18"/>
        </w:rPr>
        <w:t>中国经济集聚与绿色经济效率</w:t>
      </w:r>
      <w:r w:rsidRPr="00811C09">
        <w:rPr>
          <w:rFonts w:cs="Times New Roman"/>
          <w:kern w:val="0"/>
          <w:sz w:val="18"/>
          <w:szCs w:val="18"/>
        </w:rPr>
        <w:t xml:space="preserve">[J]. </w:t>
      </w:r>
      <w:r w:rsidRPr="00811C09">
        <w:rPr>
          <w:rFonts w:cs="Times New Roman" w:hint="eastAsia"/>
          <w:kern w:val="0"/>
          <w:sz w:val="18"/>
          <w:szCs w:val="18"/>
        </w:rPr>
        <w:t>经济研究</w:t>
      </w:r>
      <w:r w:rsidRPr="00811C09">
        <w:rPr>
          <w:rFonts w:cs="Times New Roman"/>
          <w:kern w:val="0"/>
          <w:sz w:val="18"/>
          <w:szCs w:val="18"/>
        </w:rPr>
        <w:t>, 2019, 54(2): 119-132.</w:t>
      </w:r>
    </w:p>
    <w:p w14:paraId="1D7D154A" w14:textId="0823561C" w:rsidR="00485CB3" w:rsidRPr="00811C09" w:rsidRDefault="00485CB3" w:rsidP="008B50FC">
      <w:pPr>
        <w:ind w:leftChars="150" w:left="315" w:firstLineChars="0" w:firstLine="0"/>
        <w:rPr>
          <w:sz w:val="18"/>
          <w:szCs w:val="18"/>
        </w:rPr>
      </w:pPr>
      <w:r w:rsidRPr="00811C09">
        <w:rPr>
          <w:sz w:val="18"/>
          <w:szCs w:val="18"/>
        </w:rPr>
        <w:t>LIN B Q, TAN R P, Economic Agglomeration and Green Economy Efficiency in China[J]. Economic Research Journal, 2019, 54(2): 119-132. (in Chinese)</w:t>
      </w:r>
    </w:p>
    <w:p w14:paraId="0DA4D49B" w14:textId="77777777" w:rsidR="00906A4D" w:rsidRPr="00811C09" w:rsidRDefault="00906A4D" w:rsidP="008B50FC">
      <w:pPr>
        <w:pStyle w:val="aff7"/>
        <w:ind w:left="270" w:hangingChars="150" w:hanging="270"/>
        <w:rPr>
          <w:rFonts w:cs="Times New Roman"/>
          <w:kern w:val="0"/>
          <w:sz w:val="18"/>
          <w:szCs w:val="18"/>
        </w:rPr>
      </w:pPr>
      <w:r w:rsidRPr="00811C09">
        <w:rPr>
          <w:rFonts w:cs="Times New Roman"/>
          <w:kern w:val="0"/>
          <w:sz w:val="18"/>
          <w:szCs w:val="18"/>
        </w:rPr>
        <w:t>[40]</w:t>
      </w:r>
      <w:r w:rsidRPr="00811C09">
        <w:rPr>
          <w:rFonts w:cs="Times New Roman"/>
          <w:kern w:val="0"/>
          <w:sz w:val="18"/>
          <w:szCs w:val="18"/>
        </w:rPr>
        <w:tab/>
      </w:r>
      <w:r w:rsidRPr="00811C09">
        <w:rPr>
          <w:rFonts w:cs="Times New Roman" w:hint="eastAsia"/>
          <w:kern w:val="0"/>
          <w:sz w:val="18"/>
          <w:szCs w:val="18"/>
        </w:rPr>
        <w:t>冯延超</w:t>
      </w:r>
      <w:r w:rsidRPr="00811C09">
        <w:rPr>
          <w:rFonts w:cs="Times New Roman"/>
          <w:kern w:val="0"/>
          <w:sz w:val="18"/>
          <w:szCs w:val="18"/>
        </w:rPr>
        <w:t xml:space="preserve">, </w:t>
      </w:r>
      <w:r w:rsidRPr="00811C09">
        <w:rPr>
          <w:rFonts w:cs="Times New Roman" w:hint="eastAsia"/>
          <w:kern w:val="0"/>
          <w:sz w:val="18"/>
          <w:szCs w:val="18"/>
        </w:rPr>
        <w:t>关伟民</w:t>
      </w:r>
      <w:r w:rsidRPr="00811C09">
        <w:rPr>
          <w:rFonts w:cs="Times New Roman"/>
          <w:kern w:val="0"/>
          <w:sz w:val="18"/>
          <w:szCs w:val="18"/>
        </w:rPr>
        <w:t xml:space="preserve">. </w:t>
      </w:r>
      <w:r w:rsidRPr="00811C09">
        <w:rPr>
          <w:rFonts w:cs="Times New Roman" w:hint="eastAsia"/>
          <w:kern w:val="0"/>
          <w:sz w:val="18"/>
          <w:szCs w:val="18"/>
        </w:rPr>
        <w:t>人才集聚对绿色技术创新的影响研究</w:t>
      </w:r>
      <w:r w:rsidRPr="00811C09">
        <w:rPr>
          <w:rFonts w:cs="Times New Roman"/>
          <w:kern w:val="0"/>
          <w:sz w:val="18"/>
          <w:szCs w:val="18"/>
        </w:rPr>
        <w:t>——</w:t>
      </w:r>
      <w:r w:rsidRPr="00811C09">
        <w:rPr>
          <w:rFonts w:cs="Times New Roman" w:hint="eastAsia"/>
          <w:kern w:val="0"/>
          <w:sz w:val="18"/>
          <w:szCs w:val="18"/>
        </w:rPr>
        <w:t>基于知识产权保护的门槛效应</w:t>
      </w:r>
      <w:r w:rsidRPr="00811C09">
        <w:rPr>
          <w:rFonts w:cs="Times New Roman"/>
          <w:kern w:val="0"/>
          <w:sz w:val="18"/>
          <w:szCs w:val="18"/>
        </w:rPr>
        <w:t xml:space="preserve">[J]. </w:t>
      </w:r>
      <w:r w:rsidRPr="00811C09">
        <w:rPr>
          <w:rFonts w:cs="Times New Roman" w:hint="eastAsia"/>
          <w:kern w:val="0"/>
          <w:sz w:val="18"/>
          <w:szCs w:val="18"/>
        </w:rPr>
        <w:t>产业创新研究</w:t>
      </w:r>
      <w:r w:rsidRPr="00811C09">
        <w:rPr>
          <w:rFonts w:cs="Times New Roman"/>
          <w:kern w:val="0"/>
          <w:sz w:val="18"/>
          <w:szCs w:val="18"/>
        </w:rPr>
        <w:t>, 2023(23): 1-7, 11.</w:t>
      </w:r>
    </w:p>
    <w:p w14:paraId="07B0A4F4" w14:textId="38F3DFCF" w:rsidR="00485CB3" w:rsidRPr="00811C09" w:rsidRDefault="00485CB3" w:rsidP="008B50FC">
      <w:pPr>
        <w:ind w:leftChars="150" w:left="315" w:firstLineChars="0" w:firstLine="0"/>
        <w:rPr>
          <w:sz w:val="18"/>
          <w:szCs w:val="18"/>
        </w:rPr>
      </w:pPr>
      <w:r w:rsidRPr="00811C09">
        <w:rPr>
          <w:sz w:val="18"/>
          <w:szCs w:val="18"/>
        </w:rPr>
        <w:t>FENG Y C, GUAN W M. Research on the influence of talent agglomeration on green technology innovation: Based on the threshold effect of intellectual property protection[J]. industrial innovation, 2023(23): 1-7, 11. (in Chinese)</w:t>
      </w:r>
    </w:p>
    <w:p w14:paraId="55C9DB11" w14:textId="040FFE2C" w:rsidR="006F2896" w:rsidRPr="00811C09" w:rsidRDefault="00745598" w:rsidP="008B50FC">
      <w:pPr>
        <w:spacing w:line="240" w:lineRule="atLeast"/>
        <w:ind w:left="270" w:hangingChars="150" w:hanging="270"/>
        <w:sectPr w:rsidR="006F2896" w:rsidRPr="00811C09" w:rsidSect="00A47F41">
          <w:type w:val="continuous"/>
          <w:pgSz w:w="11906" w:h="16838"/>
          <w:pgMar w:top="1440" w:right="1106" w:bottom="1440" w:left="1106" w:header="851" w:footer="992" w:gutter="0"/>
          <w:cols w:num="2" w:space="425"/>
          <w:docGrid w:type="lines" w:linePitch="312"/>
          <w15:footnoteColumns w:val="1"/>
        </w:sectPr>
      </w:pPr>
      <w:r w:rsidRPr="00811C09">
        <w:rPr>
          <w:sz w:val="18"/>
          <w:szCs w:val="18"/>
        </w:rPr>
        <w:fldChar w:fldCharType="end"/>
      </w:r>
    </w:p>
    <w:p w14:paraId="2C294234" w14:textId="0F5F82CC" w:rsidR="001B3CC0" w:rsidRPr="00811C09" w:rsidRDefault="001B3CC0" w:rsidP="00912EA5">
      <w:pPr>
        <w:widowControl/>
        <w:spacing w:line="240" w:lineRule="atLeast"/>
        <w:ind w:firstLine="720"/>
        <w:jc w:val="center"/>
        <w:rPr>
          <w:rFonts w:eastAsia="黑体" w:cs="Times New Roman"/>
          <w:kern w:val="0"/>
          <w:sz w:val="36"/>
          <w:szCs w:val="36"/>
        </w:rPr>
      </w:pPr>
      <w:r w:rsidRPr="00811C09">
        <w:rPr>
          <w:rFonts w:eastAsia="黑体" w:cs="Times New Roman"/>
          <w:kern w:val="0"/>
          <w:sz w:val="36"/>
          <w:szCs w:val="36"/>
        </w:rPr>
        <w:t>Innovation effects of national value chain participation under the new development paradigm</w:t>
      </w:r>
    </w:p>
    <w:p w14:paraId="3C22EB36" w14:textId="103CF94B" w:rsidR="00912EA5" w:rsidRPr="00811C09" w:rsidRDefault="00912EA5" w:rsidP="00A47F41">
      <w:pPr>
        <w:widowControl/>
        <w:spacing w:line="240" w:lineRule="atLeast"/>
        <w:ind w:firstLineChars="0" w:firstLine="0"/>
        <w:rPr>
          <w:rFonts w:cs="Times New Roman"/>
          <w:kern w:val="0"/>
          <w:szCs w:val="21"/>
        </w:rPr>
      </w:pPr>
      <w:r w:rsidRPr="00811C09">
        <w:rPr>
          <w:rFonts w:cs="Times New Roman"/>
          <w:b/>
          <w:bCs/>
          <w:kern w:val="0"/>
          <w:szCs w:val="21"/>
        </w:rPr>
        <w:lastRenderedPageBreak/>
        <w:t>Abstract:</w:t>
      </w:r>
      <w:r w:rsidRPr="00811C09">
        <w:t xml:space="preserve"> </w:t>
      </w:r>
      <w:r w:rsidRPr="00811C09">
        <w:rPr>
          <w:rFonts w:cs="Times New Roman"/>
          <w:kern w:val="0"/>
          <w:szCs w:val="21"/>
        </w:rPr>
        <w:t xml:space="preserve">In the context of constructing a new development paradigm dominated by domestic circulation and supported by dual domestic-international cycles, enhancing innovation capabilities through </w:t>
      </w:r>
      <w:bookmarkStart w:id="51" w:name="OLE_LINK34"/>
      <w:r w:rsidRPr="00811C09">
        <w:rPr>
          <w:rFonts w:cs="Times New Roman"/>
          <w:kern w:val="0"/>
          <w:szCs w:val="21"/>
        </w:rPr>
        <w:t>National</w:t>
      </w:r>
      <w:bookmarkEnd w:id="51"/>
      <w:r w:rsidRPr="00811C09">
        <w:rPr>
          <w:rFonts w:cs="Times New Roman"/>
          <w:kern w:val="0"/>
          <w:szCs w:val="21"/>
        </w:rPr>
        <w:t xml:space="preserve"> Value Chain (NVC) participation has become a strategic priority for China to achieve technological self-reliance and industrial upgrading.</w:t>
      </w:r>
      <w:r w:rsidR="008118FB" w:rsidRPr="00811C09">
        <w:rPr>
          <w:rFonts w:cs="Times New Roman"/>
          <w:kern w:val="0"/>
          <w:szCs w:val="21"/>
        </w:rPr>
        <w:t xml:space="preserve"> </w:t>
      </w:r>
      <w:r w:rsidRPr="00811C09">
        <w:rPr>
          <w:rFonts w:cs="Times New Roman"/>
          <w:kern w:val="0"/>
          <w:szCs w:val="21"/>
        </w:rPr>
        <w:t xml:space="preserve">This study empirically examines the impact of NVC participation on regional innovation performance across 30 Chinese provinces from 2007 to 2017, utilizing embedded multi-regional input-output tables and provincial panel data. Fixed-effects models, robustness checks, and threshold regression were employed to validate hypotheses. The research further investigates the moderating roles of government intervention, foreign direct investment (FDI), and the threshold effect of </w:t>
      </w:r>
      <w:bookmarkStart w:id="52" w:name="OLE_LINK33"/>
      <w:r w:rsidRPr="00811C09">
        <w:rPr>
          <w:rFonts w:cs="Times New Roman"/>
          <w:kern w:val="0"/>
          <w:szCs w:val="21"/>
        </w:rPr>
        <w:t>intellectual property protection</w:t>
      </w:r>
      <w:bookmarkEnd w:id="52"/>
      <w:r w:rsidRPr="00811C09">
        <w:rPr>
          <w:rFonts w:cs="Times New Roman"/>
          <w:kern w:val="0"/>
          <w:szCs w:val="21"/>
        </w:rPr>
        <w:t xml:space="preserve"> (IPP). The core explanatory variable, NVC participation degree, is calculated using a production decomposition model based on input-output tables. This approach distinguishes between intra-provincial, domestic, and global value chains, allowing for a nuanced assessment of NVC participation. The research also incorporates control variables such as economic development level, human capital, state-owned enterprise ratio, information level, and urbanization level. The explained variable, R&amp;D capital stock, is measured using the perpetual inventory method, which accounts for the cumulative effect of R&amp;D investments over time and provides a more accurate reflection of innovation capabilities.</w:t>
      </w:r>
    </w:p>
    <w:p w14:paraId="22A652C8" w14:textId="77777777" w:rsidR="00912EA5" w:rsidRPr="00811C09" w:rsidRDefault="00912EA5" w:rsidP="00912EA5">
      <w:pPr>
        <w:widowControl/>
        <w:spacing w:line="240" w:lineRule="atLeast"/>
        <w:ind w:firstLine="420"/>
        <w:rPr>
          <w:rFonts w:cs="Times New Roman"/>
          <w:kern w:val="0"/>
          <w:szCs w:val="21"/>
        </w:rPr>
      </w:pPr>
      <w:r w:rsidRPr="00811C09">
        <w:rPr>
          <w:rFonts w:cs="Times New Roman"/>
          <w:kern w:val="0"/>
          <w:szCs w:val="21"/>
        </w:rPr>
        <w:t>Results indicate that NVC participation significantly boosts regional innovation levels. The innovation-promoting effect is more pronounced in eastern regions and provinces highly embedded in global value chains. This can be attributed to the eastern regions' robust economic foundations, abundant talent reserves, and higher levels of openness, which enable them to leverage NVC participation more effectively. Government intervention is found to have a negative moderating effect on the relationship between NVC participation and innovation. Excessive government interference can disrupt market order and reduce resource allocation efficiency. In contrast, FDI positively moderates this relationship by introducing advanced technologies and management experiences, enhancing knowledge absorption capabilities, and facilitating the conversion of innovation spillovers from NVC participation. A threshold effect of IPP is identified. Only when IPP reaches a certain level does NVC participation translate into substantial innovation gains. Stronger IPP reduces imitation risks, incentivizes cross-regional knowledge sharing, and creates effective innovation incentives. When IPP is below the threshold, firms tend to prioritize capacity expansion over technological upgrades to protect their knowledge assets.</w:t>
      </w:r>
    </w:p>
    <w:p w14:paraId="61C2862A" w14:textId="77777777" w:rsidR="00912EA5" w:rsidRPr="00811C09" w:rsidRDefault="00912EA5" w:rsidP="00912EA5">
      <w:pPr>
        <w:widowControl/>
        <w:spacing w:line="240" w:lineRule="atLeast"/>
        <w:ind w:firstLine="420"/>
        <w:rPr>
          <w:rFonts w:cs="Times New Roman"/>
          <w:kern w:val="0"/>
          <w:szCs w:val="21"/>
        </w:rPr>
      </w:pPr>
      <w:r w:rsidRPr="00811C09">
        <w:rPr>
          <w:rFonts w:cs="Times New Roman"/>
          <w:kern w:val="0"/>
          <w:szCs w:val="21"/>
        </w:rPr>
        <w:t>This study concludes that deepening NVC collaboration within a unified national market is pivotal for innovation-driven growth. Policy implications include reducing administrative barriers to factor mobility, establishing cross-regional industrial alliances to bridge innovation gaps between eastern and western regions, optimizing governance to minimize excessive intervention, and strengthening IPP frameworks to unlock NVC-driven innovation potential. These findings provide actionable insights for fostering dual-cycle synergies and achieving high-quality technological autonomy in China.</w:t>
      </w:r>
    </w:p>
    <w:p w14:paraId="7EA1EC58" w14:textId="77777777" w:rsidR="00912EA5" w:rsidRDefault="00912EA5" w:rsidP="00912EA5">
      <w:pPr>
        <w:widowControl/>
        <w:spacing w:line="240" w:lineRule="atLeast"/>
        <w:ind w:firstLineChars="0" w:firstLine="0"/>
        <w:rPr>
          <w:rFonts w:cs="Times New Roman"/>
          <w:color w:val="FF0000"/>
          <w:kern w:val="0"/>
          <w:szCs w:val="21"/>
        </w:rPr>
      </w:pPr>
      <w:r w:rsidRPr="00811C09">
        <w:rPr>
          <w:rFonts w:cs="Times New Roman"/>
          <w:b/>
          <w:bCs/>
          <w:kern w:val="0"/>
          <w:szCs w:val="21"/>
        </w:rPr>
        <w:t>Key words:</w:t>
      </w:r>
      <w:r w:rsidRPr="00811C09">
        <w:rPr>
          <w:rFonts w:cs="Times New Roman"/>
          <w:kern w:val="0"/>
          <w:szCs w:val="21"/>
        </w:rPr>
        <w:t xml:space="preserve"> national value chain; innovation spillover; government intervention; foreign direct investment; intellectual property protection</w:t>
      </w:r>
    </w:p>
    <w:p w14:paraId="30395383" w14:textId="795CB3E1" w:rsidR="00271103" w:rsidRPr="00912EA5" w:rsidRDefault="00271103" w:rsidP="00462E77">
      <w:pPr>
        <w:ind w:firstLineChars="0" w:firstLine="0"/>
      </w:pPr>
    </w:p>
    <w:sectPr w:rsidR="00271103" w:rsidRPr="00912EA5" w:rsidSect="00A47F41">
      <w:type w:val="continuous"/>
      <w:pgSz w:w="11906" w:h="16838"/>
      <w:pgMar w:top="1440" w:right="1106" w:bottom="1440" w:left="1106" w:header="851" w:footer="992" w:gutter="0"/>
      <w:cols w:space="425"/>
      <w:docGrid w:type="lines" w:linePitch="312"/>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6765F" w14:textId="77777777" w:rsidR="0082624C" w:rsidRDefault="0082624C">
      <w:pPr>
        <w:ind w:firstLine="420"/>
      </w:pPr>
      <w:r>
        <w:separator/>
      </w:r>
    </w:p>
  </w:endnote>
  <w:endnote w:type="continuationSeparator" w:id="0">
    <w:p w14:paraId="162DD54A" w14:textId="77777777" w:rsidR="0082624C" w:rsidRDefault="0082624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A1C0" w14:textId="77777777" w:rsidR="00271103" w:rsidRDefault="00271103">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B126" w14:textId="77777777" w:rsidR="00271103" w:rsidRDefault="00271103">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AE44" w14:textId="77777777" w:rsidR="00271103" w:rsidRDefault="00271103">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F7549" w14:textId="77777777" w:rsidR="0082624C" w:rsidRDefault="0082624C" w:rsidP="008B50FC">
      <w:pPr>
        <w:ind w:firstLineChars="0" w:firstLine="0"/>
      </w:pPr>
      <w:r>
        <w:separator/>
      </w:r>
    </w:p>
  </w:footnote>
  <w:footnote w:type="continuationSeparator" w:id="0">
    <w:p w14:paraId="2A725774" w14:textId="77777777" w:rsidR="0082624C" w:rsidRDefault="0082624C">
      <w:pPr>
        <w:ind w:firstLine="420"/>
      </w:pPr>
      <w:r>
        <w:continuationSeparator/>
      </w:r>
    </w:p>
  </w:footnote>
  <w:footnote w:id="1">
    <w:p w14:paraId="09117F37" w14:textId="77777777" w:rsidR="00271103" w:rsidRDefault="00745598">
      <w:pPr>
        <w:pStyle w:val="ad"/>
        <w:ind w:firstLine="360"/>
      </w:pPr>
      <w:r>
        <w:rPr>
          <w:rStyle w:val="af7"/>
        </w:rPr>
        <w:footnoteRef/>
      </w:r>
      <w:r>
        <w:t xml:space="preserve"> </w:t>
      </w:r>
      <w:r>
        <w:rPr>
          <w:rFonts w:hint="eastAsia"/>
        </w:rPr>
        <w:t>考虑到数据可获得性，样本不包括港澳台地区和</w:t>
      </w:r>
      <w:bookmarkStart w:id="25" w:name="OLE_LINK1"/>
      <w:r>
        <w:rPr>
          <w:rFonts w:hint="eastAsia"/>
        </w:rPr>
        <w:t>西藏</w:t>
      </w:r>
      <w:bookmarkEnd w:id="25"/>
      <w:r>
        <w:rPr>
          <w:rFonts w:hint="eastAsia"/>
        </w:rPr>
        <w:t>自治区。</w:t>
      </w:r>
    </w:p>
  </w:footnote>
  <w:footnote w:id="2">
    <w:p w14:paraId="67C736BF" w14:textId="77777777" w:rsidR="00271103" w:rsidRDefault="00745598">
      <w:pPr>
        <w:pStyle w:val="ad"/>
        <w:ind w:firstLine="360"/>
      </w:pPr>
      <w:r>
        <w:rPr>
          <w:rStyle w:val="af7"/>
        </w:rPr>
        <w:footnoteRef/>
      </w:r>
      <w:r>
        <w:t xml:space="preserve"> </w:t>
      </w:r>
      <w:r>
        <w:rPr>
          <w:rFonts w:hint="eastAsia"/>
        </w:rPr>
        <w:t>目前，我国国家统计局公布的投入产出表为</w:t>
      </w:r>
      <w:r>
        <w:rPr>
          <w:rFonts w:hint="eastAsia"/>
        </w:rPr>
        <w:t>2002</w:t>
      </w:r>
      <w:r>
        <w:rPr>
          <w:rFonts w:hint="eastAsia"/>
        </w:rPr>
        <w:t>年、</w:t>
      </w:r>
      <w:r>
        <w:rPr>
          <w:rFonts w:hint="eastAsia"/>
        </w:rPr>
        <w:t>2005</w:t>
      </w:r>
      <w:r>
        <w:rPr>
          <w:rFonts w:hint="eastAsia"/>
        </w:rPr>
        <w:t>年、</w:t>
      </w:r>
      <w:r>
        <w:rPr>
          <w:rFonts w:hint="eastAsia"/>
        </w:rPr>
        <w:t>2007</w:t>
      </w:r>
      <w:r>
        <w:rPr>
          <w:rFonts w:hint="eastAsia"/>
        </w:rPr>
        <w:t>年、</w:t>
      </w:r>
      <w:r>
        <w:rPr>
          <w:rFonts w:hint="eastAsia"/>
        </w:rPr>
        <w:t>2010</w:t>
      </w:r>
      <w:r>
        <w:rPr>
          <w:rFonts w:hint="eastAsia"/>
        </w:rPr>
        <w:t>年、</w:t>
      </w:r>
      <w:r>
        <w:rPr>
          <w:rFonts w:hint="eastAsia"/>
        </w:rPr>
        <w:t>2012</w:t>
      </w:r>
      <w:r>
        <w:rPr>
          <w:rFonts w:hint="eastAsia"/>
        </w:rPr>
        <w:t>年、</w:t>
      </w:r>
      <w:r>
        <w:rPr>
          <w:rFonts w:hint="eastAsia"/>
        </w:rPr>
        <w:t>2017</w:t>
      </w:r>
      <w:r>
        <w:rPr>
          <w:rFonts w:hint="eastAsia"/>
        </w:rPr>
        <w:t>年、</w:t>
      </w:r>
      <w:r>
        <w:rPr>
          <w:rFonts w:hint="eastAsia"/>
        </w:rPr>
        <w:t>2018</w:t>
      </w:r>
      <w:r>
        <w:rPr>
          <w:rFonts w:hint="eastAsia"/>
        </w:rPr>
        <w:t>年和</w:t>
      </w:r>
      <w:r>
        <w:rPr>
          <w:rFonts w:hint="eastAsia"/>
        </w:rPr>
        <w:t>2020</w:t>
      </w:r>
      <w:r>
        <w:rPr>
          <w:rFonts w:hint="eastAsia"/>
        </w:rPr>
        <w:t>年。</w:t>
      </w:r>
    </w:p>
  </w:footnote>
  <w:footnote w:id="3">
    <w:p w14:paraId="0F699550" w14:textId="77777777" w:rsidR="00271103" w:rsidRDefault="00745598">
      <w:pPr>
        <w:pStyle w:val="ad"/>
        <w:ind w:firstLine="360"/>
      </w:pPr>
      <w:r>
        <w:rPr>
          <w:rStyle w:val="af7"/>
        </w:rPr>
        <w:footnoteRef/>
      </w:r>
      <w:r>
        <w:t xml:space="preserve"> </w:t>
      </w:r>
      <w:r>
        <w:rPr>
          <w:rFonts w:hint="eastAsia"/>
        </w:rPr>
        <w:t>本文对研发资本存量取对数处理，模型为对数</w:t>
      </w:r>
      <w:r>
        <w:rPr>
          <w:rFonts w:hint="eastAsia"/>
        </w:rPr>
        <w:t>-</w:t>
      </w:r>
      <w:r>
        <w:rPr>
          <w:rFonts w:hint="eastAsia"/>
        </w:rPr>
        <w:t>线性模型，所以此处国内价值链参与度的系数表示研发资本存量的变化率。而国内价值链参与度本身为百分比形式的变量。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C67D" w14:textId="77777777" w:rsidR="00271103" w:rsidRDefault="00271103">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71F5" w14:textId="77777777" w:rsidR="00271103" w:rsidRDefault="00271103">
    <w:pPr>
      <w:pStyle w:val="a9"/>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A55B" w14:textId="77777777" w:rsidR="00271103" w:rsidRDefault="00271103">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257B0"/>
    <w:multiLevelType w:val="hybridMultilevel"/>
    <w:tmpl w:val="47B2E14C"/>
    <w:lvl w:ilvl="0" w:tplc="9B581288">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4F1342C8"/>
    <w:multiLevelType w:val="hybridMultilevel"/>
    <w:tmpl w:val="31ECA8EE"/>
    <w:lvl w:ilvl="0" w:tplc="C7B4BEF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5DAF3F2F"/>
    <w:multiLevelType w:val="hybridMultilevel"/>
    <w:tmpl w:val="86142178"/>
    <w:lvl w:ilvl="0" w:tplc="093A5C8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60C36FC3"/>
    <w:multiLevelType w:val="multilevel"/>
    <w:tmpl w:val="A372F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81074">
    <w:abstractNumId w:val="3"/>
  </w:num>
  <w:num w:numId="2" w16cid:durableId="810758154">
    <w:abstractNumId w:val="2"/>
  </w:num>
  <w:num w:numId="3" w16cid:durableId="437483927">
    <w:abstractNumId w:val="1"/>
  </w:num>
  <w:num w:numId="4" w16cid:durableId="198272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0F1"/>
    <w:rsid w:val="00000418"/>
    <w:rsid w:val="000034EF"/>
    <w:rsid w:val="0000550B"/>
    <w:rsid w:val="000067E9"/>
    <w:rsid w:val="00012E72"/>
    <w:rsid w:val="000133BE"/>
    <w:rsid w:val="000151C8"/>
    <w:rsid w:val="00015C08"/>
    <w:rsid w:val="00016F07"/>
    <w:rsid w:val="00017D65"/>
    <w:rsid w:val="00021A16"/>
    <w:rsid w:val="0002524B"/>
    <w:rsid w:val="00026163"/>
    <w:rsid w:val="00026455"/>
    <w:rsid w:val="00026918"/>
    <w:rsid w:val="0002756C"/>
    <w:rsid w:val="00027D89"/>
    <w:rsid w:val="000300E6"/>
    <w:rsid w:val="00030574"/>
    <w:rsid w:val="000313F3"/>
    <w:rsid w:val="00032983"/>
    <w:rsid w:val="00033F4B"/>
    <w:rsid w:val="00034C47"/>
    <w:rsid w:val="0003647F"/>
    <w:rsid w:val="00036BCD"/>
    <w:rsid w:val="00036D94"/>
    <w:rsid w:val="000375EE"/>
    <w:rsid w:val="0004251D"/>
    <w:rsid w:val="0004668F"/>
    <w:rsid w:val="000475BA"/>
    <w:rsid w:val="00051422"/>
    <w:rsid w:val="00051955"/>
    <w:rsid w:val="00051B4E"/>
    <w:rsid w:val="00051FFC"/>
    <w:rsid w:val="00053071"/>
    <w:rsid w:val="0005537F"/>
    <w:rsid w:val="000564E7"/>
    <w:rsid w:val="00057195"/>
    <w:rsid w:val="00057F0F"/>
    <w:rsid w:val="0006017A"/>
    <w:rsid w:val="00063684"/>
    <w:rsid w:val="000667F7"/>
    <w:rsid w:val="00066889"/>
    <w:rsid w:val="0007003F"/>
    <w:rsid w:val="00076279"/>
    <w:rsid w:val="00080352"/>
    <w:rsid w:val="000841C5"/>
    <w:rsid w:val="00084494"/>
    <w:rsid w:val="00085137"/>
    <w:rsid w:val="000872A1"/>
    <w:rsid w:val="000876FB"/>
    <w:rsid w:val="00091306"/>
    <w:rsid w:val="00092BC4"/>
    <w:rsid w:val="000935C6"/>
    <w:rsid w:val="0009728E"/>
    <w:rsid w:val="000A0B39"/>
    <w:rsid w:val="000A2EBA"/>
    <w:rsid w:val="000A741D"/>
    <w:rsid w:val="000B2318"/>
    <w:rsid w:val="000B2499"/>
    <w:rsid w:val="000B3DDF"/>
    <w:rsid w:val="000B461A"/>
    <w:rsid w:val="000B7A42"/>
    <w:rsid w:val="000C1636"/>
    <w:rsid w:val="000C25A2"/>
    <w:rsid w:val="000C2693"/>
    <w:rsid w:val="000D3567"/>
    <w:rsid w:val="000D4025"/>
    <w:rsid w:val="000D54E0"/>
    <w:rsid w:val="000D58C2"/>
    <w:rsid w:val="000D6C40"/>
    <w:rsid w:val="000D6DAD"/>
    <w:rsid w:val="000E2B10"/>
    <w:rsid w:val="000E2C56"/>
    <w:rsid w:val="000E788D"/>
    <w:rsid w:val="000E7A1E"/>
    <w:rsid w:val="000F2470"/>
    <w:rsid w:val="000F3E9A"/>
    <w:rsid w:val="000F7914"/>
    <w:rsid w:val="000F7E34"/>
    <w:rsid w:val="00100975"/>
    <w:rsid w:val="0010112F"/>
    <w:rsid w:val="001017AE"/>
    <w:rsid w:val="00101B06"/>
    <w:rsid w:val="0010523D"/>
    <w:rsid w:val="00106BAB"/>
    <w:rsid w:val="0010733D"/>
    <w:rsid w:val="00110D8F"/>
    <w:rsid w:val="00111F4F"/>
    <w:rsid w:val="00113056"/>
    <w:rsid w:val="001144EB"/>
    <w:rsid w:val="001156CF"/>
    <w:rsid w:val="00116C95"/>
    <w:rsid w:val="00121588"/>
    <w:rsid w:val="001230F9"/>
    <w:rsid w:val="001261D7"/>
    <w:rsid w:val="00126349"/>
    <w:rsid w:val="0012696C"/>
    <w:rsid w:val="00126E69"/>
    <w:rsid w:val="00130C25"/>
    <w:rsid w:val="00130DF1"/>
    <w:rsid w:val="00131C30"/>
    <w:rsid w:val="001341E6"/>
    <w:rsid w:val="00134871"/>
    <w:rsid w:val="00134BAD"/>
    <w:rsid w:val="00134D4D"/>
    <w:rsid w:val="00137BD5"/>
    <w:rsid w:val="00140FDD"/>
    <w:rsid w:val="001412D3"/>
    <w:rsid w:val="00146767"/>
    <w:rsid w:val="00146CBB"/>
    <w:rsid w:val="00147077"/>
    <w:rsid w:val="00153472"/>
    <w:rsid w:val="001539FB"/>
    <w:rsid w:val="00153E67"/>
    <w:rsid w:val="001549E3"/>
    <w:rsid w:val="00155A00"/>
    <w:rsid w:val="00156F03"/>
    <w:rsid w:val="0016038D"/>
    <w:rsid w:val="00161A85"/>
    <w:rsid w:val="001622D6"/>
    <w:rsid w:val="00163E1D"/>
    <w:rsid w:val="00164576"/>
    <w:rsid w:val="00166A8C"/>
    <w:rsid w:val="001712D5"/>
    <w:rsid w:val="00174FAF"/>
    <w:rsid w:val="00177ED7"/>
    <w:rsid w:val="001814B0"/>
    <w:rsid w:val="001814F3"/>
    <w:rsid w:val="00181FC0"/>
    <w:rsid w:val="0018337A"/>
    <w:rsid w:val="00183C7D"/>
    <w:rsid w:val="00183CB2"/>
    <w:rsid w:val="00186F3A"/>
    <w:rsid w:val="00186FA7"/>
    <w:rsid w:val="0018735C"/>
    <w:rsid w:val="00190065"/>
    <w:rsid w:val="001900AB"/>
    <w:rsid w:val="00190834"/>
    <w:rsid w:val="00190A6E"/>
    <w:rsid w:val="00190C09"/>
    <w:rsid w:val="00192779"/>
    <w:rsid w:val="001948FB"/>
    <w:rsid w:val="00194F1D"/>
    <w:rsid w:val="00196899"/>
    <w:rsid w:val="00196E6A"/>
    <w:rsid w:val="00197881"/>
    <w:rsid w:val="001A08FA"/>
    <w:rsid w:val="001A2B6C"/>
    <w:rsid w:val="001A4511"/>
    <w:rsid w:val="001A73D3"/>
    <w:rsid w:val="001A7C41"/>
    <w:rsid w:val="001B16F6"/>
    <w:rsid w:val="001B2A41"/>
    <w:rsid w:val="001B3CC0"/>
    <w:rsid w:val="001B4158"/>
    <w:rsid w:val="001B4DD9"/>
    <w:rsid w:val="001B5B23"/>
    <w:rsid w:val="001C181F"/>
    <w:rsid w:val="001C28C6"/>
    <w:rsid w:val="001C36A6"/>
    <w:rsid w:val="001C3DCC"/>
    <w:rsid w:val="001C71DC"/>
    <w:rsid w:val="001C7BFF"/>
    <w:rsid w:val="001D3EDC"/>
    <w:rsid w:val="001D63EB"/>
    <w:rsid w:val="001D6857"/>
    <w:rsid w:val="001D7CEA"/>
    <w:rsid w:val="001E478A"/>
    <w:rsid w:val="001E59B1"/>
    <w:rsid w:val="001E6A7A"/>
    <w:rsid w:val="001E784D"/>
    <w:rsid w:val="001F4491"/>
    <w:rsid w:val="001F452A"/>
    <w:rsid w:val="001F4A69"/>
    <w:rsid w:val="001F6ACC"/>
    <w:rsid w:val="001F7219"/>
    <w:rsid w:val="001F7348"/>
    <w:rsid w:val="001F7EF1"/>
    <w:rsid w:val="002002E7"/>
    <w:rsid w:val="00201A88"/>
    <w:rsid w:val="00204A25"/>
    <w:rsid w:val="00204DF1"/>
    <w:rsid w:val="00205EAB"/>
    <w:rsid w:val="00205EE5"/>
    <w:rsid w:val="002133DA"/>
    <w:rsid w:val="00215515"/>
    <w:rsid w:val="002158FB"/>
    <w:rsid w:val="00215C60"/>
    <w:rsid w:val="00220466"/>
    <w:rsid w:val="0022184F"/>
    <w:rsid w:val="00222AD2"/>
    <w:rsid w:val="0022384D"/>
    <w:rsid w:val="00223CF7"/>
    <w:rsid w:val="00223E3E"/>
    <w:rsid w:val="00224BE8"/>
    <w:rsid w:val="002266C4"/>
    <w:rsid w:val="00226918"/>
    <w:rsid w:val="00227699"/>
    <w:rsid w:val="00227CC7"/>
    <w:rsid w:val="00231F62"/>
    <w:rsid w:val="00233C15"/>
    <w:rsid w:val="00234193"/>
    <w:rsid w:val="00235760"/>
    <w:rsid w:val="0023698E"/>
    <w:rsid w:val="00243BEE"/>
    <w:rsid w:val="00244D4F"/>
    <w:rsid w:val="00250110"/>
    <w:rsid w:val="00253E18"/>
    <w:rsid w:val="002549DF"/>
    <w:rsid w:val="00254BDE"/>
    <w:rsid w:val="00255117"/>
    <w:rsid w:val="0026310F"/>
    <w:rsid w:val="00263A72"/>
    <w:rsid w:val="00263B99"/>
    <w:rsid w:val="002700A0"/>
    <w:rsid w:val="00271103"/>
    <w:rsid w:val="00271992"/>
    <w:rsid w:val="00273425"/>
    <w:rsid w:val="002747FB"/>
    <w:rsid w:val="002756AD"/>
    <w:rsid w:val="00277138"/>
    <w:rsid w:val="002824ED"/>
    <w:rsid w:val="002839CE"/>
    <w:rsid w:val="00284A3A"/>
    <w:rsid w:val="00284D46"/>
    <w:rsid w:val="00291564"/>
    <w:rsid w:val="00291F72"/>
    <w:rsid w:val="00292C66"/>
    <w:rsid w:val="002948CD"/>
    <w:rsid w:val="0029579F"/>
    <w:rsid w:val="00295DEC"/>
    <w:rsid w:val="002A228D"/>
    <w:rsid w:val="002A5938"/>
    <w:rsid w:val="002A700F"/>
    <w:rsid w:val="002B2BF5"/>
    <w:rsid w:val="002B4FC5"/>
    <w:rsid w:val="002B504C"/>
    <w:rsid w:val="002B51B7"/>
    <w:rsid w:val="002B7D01"/>
    <w:rsid w:val="002C1264"/>
    <w:rsid w:val="002C1D8C"/>
    <w:rsid w:val="002C4697"/>
    <w:rsid w:val="002C7CEC"/>
    <w:rsid w:val="002D5015"/>
    <w:rsid w:val="002D5AE6"/>
    <w:rsid w:val="002D6582"/>
    <w:rsid w:val="002E0F26"/>
    <w:rsid w:val="002E1272"/>
    <w:rsid w:val="002E438D"/>
    <w:rsid w:val="002E6D98"/>
    <w:rsid w:val="002F10AC"/>
    <w:rsid w:val="002F1712"/>
    <w:rsid w:val="002F3EA7"/>
    <w:rsid w:val="002F5646"/>
    <w:rsid w:val="002F6874"/>
    <w:rsid w:val="002F6A46"/>
    <w:rsid w:val="002F7073"/>
    <w:rsid w:val="00300CA7"/>
    <w:rsid w:val="00300CF4"/>
    <w:rsid w:val="0030298F"/>
    <w:rsid w:val="00302AFE"/>
    <w:rsid w:val="00302C3C"/>
    <w:rsid w:val="00305952"/>
    <w:rsid w:val="00305F85"/>
    <w:rsid w:val="00306676"/>
    <w:rsid w:val="00311959"/>
    <w:rsid w:val="003122D8"/>
    <w:rsid w:val="003145B5"/>
    <w:rsid w:val="00316A40"/>
    <w:rsid w:val="00316C15"/>
    <w:rsid w:val="00320434"/>
    <w:rsid w:val="00320E28"/>
    <w:rsid w:val="0032372E"/>
    <w:rsid w:val="003261E3"/>
    <w:rsid w:val="0032637C"/>
    <w:rsid w:val="00330377"/>
    <w:rsid w:val="003308D7"/>
    <w:rsid w:val="00331D60"/>
    <w:rsid w:val="00331F26"/>
    <w:rsid w:val="00337989"/>
    <w:rsid w:val="00344531"/>
    <w:rsid w:val="0035250D"/>
    <w:rsid w:val="00354656"/>
    <w:rsid w:val="00355A28"/>
    <w:rsid w:val="00355D63"/>
    <w:rsid w:val="00356249"/>
    <w:rsid w:val="0036232A"/>
    <w:rsid w:val="00367E4C"/>
    <w:rsid w:val="003727AE"/>
    <w:rsid w:val="0037344C"/>
    <w:rsid w:val="003741BC"/>
    <w:rsid w:val="003745FB"/>
    <w:rsid w:val="003763EF"/>
    <w:rsid w:val="003772F8"/>
    <w:rsid w:val="0038141A"/>
    <w:rsid w:val="00387B9E"/>
    <w:rsid w:val="00387C46"/>
    <w:rsid w:val="003905FF"/>
    <w:rsid w:val="00390735"/>
    <w:rsid w:val="003928A5"/>
    <w:rsid w:val="00394406"/>
    <w:rsid w:val="00395DA8"/>
    <w:rsid w:val="003A04D9"/>
    <w:rsid w:val="003A71FE"/>
    <w:rsid w:val="003B247C"/>
    <w:rsid w:val="003B2AAD"/>
    <w:rsid w:val="003B3886"/>
    <w:rsid w:val="003C083F"/>
    <w:rsid w:val="003C0848"/>
    <w:rsid w:val="003C0D25"/>
    <w:rsid w:val="003C10CE"/>
    <w:rsid w:val="003C4474"/>
    <w:rsid w:val="003C4C8D"/>
    <w:rsid w:val="003C5127"/>
    <w:rsid w:val="003C58BB"/>
    <w:rsid w:val="003C6A71"/>
    <w:rsid w:val="003C77EF"/>
    <w:rsid w:val="003D0260"/>
    <w:rsid w:val="003D4F6D"/>
    <w:rsid w:val="003E1961"/>
    <w:rsid w:val="003E3B4C"/>
    <w:rsid w:val="003E6E76"/>
    <w:rsid w:val="003E70F1"/>
    <w:rsid w:val="003E78EC"/>
    <w:rsid w:val="003F116F"/>
    <w:rsid w:val="003F3834"/>
    <w:rsid w:val="00400106"/>
    <w:rsid w:val="00400FE4"/>
    <w:rsid w:val="004036FF"/>
    <w:rsid w:val="0040371C"/>
    <w:rsid w:val="00404510"/>
    <w:rsid w:val="004046A0"/>
    <w:rsid w:val="0040510B"/>
    <w:rsid w:val="004101F6"/>
    <w:rsid w:val="004136CC"/>
    <w:rsid w:val="00413B5E"/>
    <w:rsid w:val="00417BD6"/>
    <w:rsid w:val="00420617"/>
    <w:rsid w:val="00420D34"/>
    <w:rsid w:val="00423566"/>
    <w:rsid w:val="00423ED5"/>
    <w:rsid w:val="004247BB"/>
    <w:rsid w:val="00424952"/>
    <w:rsid w:val="004258D3"/>
    <w:rsid w:val="00425F5C"/>
    <w:rsid w:val="00427CE3"/>
    <w:rsid w:val="00430930"/>
    <w:rsid w:val="004318F1"/>
    <w:rsid w:val="004323B5"/>
    <w:rsid w:val="00436773"/>
    <w:rsid w:val="00443604"/>
    <w:rsid w:val="004442C5"/>
    <w:rsid w:val="00444F8D"/>
    <w:rsid w:val="004454A7"/>
    <w:rsid w:val="004455FD"/>
    <w:rsid w:val="00445D92"/>
    <w:rsid w:val="00447381"/>
    <w:rsid w:val="004505B1"/>
    <w:rsid w:val="00453718"/>
    <w:rsid w:val="0045443D"/>
    <w:rsid w:val="004567B2"/>
    <w:rsid w:val="00462E77"/>
    <w:rsid w:val="004631A6"/>
    <w:rsid w:val="004636C7"/>
    <w:rsid w:val="00465385"/>
    <w:rsid w:val="00465908"/>
    <w:rsid w:val="0046716D"/>
    <w:rsid w:val="004712A7"/>
    <w:rsid w:val="004719CD"/>
    <w:rsid w:val="004723B2"/>
    <w:rsid w:val="00472A38"/>
    <w:rsid w:val="00472D77"/>
    <w:rsid w:val="00474F0F"/>
    <w:rsid w:val="00475B2F"/>
    <w:rsid w:val="00480784"/>
    <w:rsid w:val="004826F7"/>
    <w:rsid w:val="00483C15"/>
    <w:rsid w:val="00485998"/>
    <w:rsid w:val="00485CB3"/>
    <w:rsid w:val="004868AF"/>
    <w:rsid w:val="0049092D"/>
    <w:rsid w:val="0049126F"/>
    <w:rsid w:val="00492CAB"/>
    <w:rsid w:val="00495317"/>
    <w:rsid w:val="00497F8F"/>
    <w:rsid w:val="004A57C7"/>
    <w:rsid w:val="004A7E52"/>
    <w:rsid w:val="004B035E"/>
    <w:rsid w:val="004B1E55"/>
    <w:rsid w:val="004B3B72"/>
    <w:rsid w:val="004C3E63"/>
    <w:rsid w:val="004C7C39"/>
    <w:rsid w:val="004D15C9"/>
    <w:rsid w:val="004D273F"/>
    <w:rsid w:val="004D42DD"/>
    <w:rsid w:val="004D5BC9"/>
    <w:rsid w:val="004E2484"/>
    <w:rsid w:val="004E5360"/>
    <w:rsid w:val="004E7E8D"/>
    <w:rsid w:val="004F2669"/>
    <w:rsid w:val="004F2D7E"/>
    <w:rsid w:val="004F34CE"/>
    <w:rsid w:val="004F4F23"/>
    <w:rsid w:val="004F6A0B"/>
    <w:rsid w:val="00500E91"/>
    <w:rsid w:val="0050412F"/>
    <w:rsid w:val="00504F25"/>
    <w:rsid w:val="00505242"/>
    <w:rsid w:val="0050609C"/>
    <w:rsid w:val="005061E8"/>
    <w:rsid w:val="0050650C"/>
    <w:rsid w:val="0051068A"/>
    <w:rsid w:val="005126E1"/>
    <w:rsid w:val="005153C2"/>
    <w:rsid w:val="00515475"/>
    <w:rsid w:val="00516AD5"/>
    <w:rsid w:val="0052182C"/>
    <w:rsid w:val="00522E3E"/>
    <w:rsid w:val="00524C2C"/>
    <w:rsid w:val="00525890"/>
    <w:rsid w:val="005263D0"/>
    <w:rsid w:val="005265E0"/>
    <w:rsid w:val="005266E0"/>
    <w:rsid w:val="00526E4D"/>
    <w:rsid w:val="00535FD6"/>
    <w:rsid w:val="005420DB"/>
    <w:rsid w:val="00542235"/>
    <w:rsid w:val="00542263"/>
    <w:rsid w:val="005501DF"/>
    <w:rsid w:val="00551B6E"/>
    <w:rsid w:val="005557A0"/>
    <w:rsid w:val="00556FF1"/>
    <w:rsid w:val="00560EE3"/>
    <w:rsid w:val="00562457"/>
    <w:rsid w:val="005665EE"/>
    <w:rsid w:val="005739D7"/>
    <w:rsid w:val="00575302"/>
    <w:rsid w:val="00575D6A"/>
    <w:rsid w:val="00576207"/>
    <w:rsid w:val="00580120"/>
    <w:rsid w:val="005806EC"/>
    <w:rsid w:val="00580BC7"/>
    <w:rsid w:val="005814B8"/>
    <w:rsid w:val="005821FC"/>
    <w:rsid w:val="005848F7"/>
    <w:rsid w:val="00586483"/>
    <w:rsid w:val="00586732"/>
    <w:rsid w:val="00586DEB"/>
    <w:rsid w:val="00594A65"/>
    <w:rsid w:val="005955D4"/>
    <w:rsid w:val="00595F08"/>
    <w:rsid w:val="00596BBE"/>
    <w:rsid w:val="005A0868"/>
    <w:rsid w:val="005A2EF9"/>
    <w:rsid w:val="005A4749"/>
    <w:rsid w:val="005A5AB3"/>
    <w:rsid w:val="005A7A6B"/>
    <w:rsid w:val="005B1F47"/>
    <w:rsid w:val="005B3661"/>
    <w:rsid w:val="005B3ED2"/>
    <w:rsid w:val="005B4199"/>
    <w:rsid w:val="005B4906"/>
    <w:rsid w:val="005B4E75"/>
    <w:rsid w:val="005B663B"/>
    <w:rsid w:val="005C555A"/>
    <w:rsid w:val="005C68AA"/>
    <w:rsid w:val="005C7AEC"/>
    <w:rsid w:val="005D3631"/>
    <w:rsid w:val="005D6F8D"/>
    <w:rsid w:val="005E0C20"/>
    <w:rsid w:val="005E396D"/>
    <w:rsid w:val="005E3E80"/>
    <w:rsid w:val="005E3ECB"/>
    <w:rsid w:val="005E468D"/>
    <w:rsid w:val="005E47B1"/>
    <w:rsid w:val="005F0745"/>
    <w:rsid w:val="005F205F"/>
    <w:rsid w:val="005F45F3"/>
    <w:rsid w:val="005F5B71"/>
    <w:rsid w:val="005F7E3B"/>
    <w:rsid w:val="00600210"/>
    <w:rsid w:val="00600FB8"/>
    <w:rsid w:val="00600FE8"/>
    <w:rsid w:val="0060598D"/>
    <w:rsid w:val="00610971"/>
    <w:rsid w:val="006129D6"/>
    <w:rsid w:val="006145E4"/>
    <w:rsid w:val="00614954"/>
    <w:rsid w:val="00624C20"/>
    <w:rsid w:val="00627D9C"/>
    <w:rsid w:val="00631E8D"/>
    <w:rsid w:val="006325BE"/>
    <w:rsid w:val="006331C7"/>
    <w:rsid w:val="00633619"/>
    <w:rsid w:val="006366D8"/>
    <w:rsid w:val="006373FA"/>
    <w:rsid w:val="0063765E"/>
    <w:rsid w:val="0063766A"/>
    <w:rsid w:val="00645324"/>
    <w:rsid w:val="00645364"/>
    <w:rsid w:val="0064601A"/>
    <w:rsid w:val="006515F1"/>
    <w:rsid w:val="00651AE5"/>
    <w:rsid w:val="006530D7"/>
    <w:rsid w:val="00657019"/>
    <w:rsid w:val="006621EF"/>
    <w:rsid w:val="00663AC3"/>
    <w:rsid w:val="00663CCB"/>
    <w:rsid w:val="006640FB"/>
    <w:rsid w:val="00664A9F"/>
    <w:rsid w:val="00665CEE"/>
    <w:rsid w:val="00667499"/>
    <w:rsid w:val="00670459"/>
    <w:rsid w:val="0067463B"/>
    <w:rsid w:val="00675B36"/>
    <w:rsid w:val="006800C7"/>
    <w:rsid w:val="00680506"/>
    <w:rsid w:val="0068108A"/>
    <w:rsid w:val="006875C5"/>
    <w:rsid w:val="00692D08"/>
    <w:rsid w:val="00694D19"/>
    <w:rsid w:val="00695819"/>
    <w:rsid w:val="006A01B5"/>
    <w:rsid w:val="006A31A3"/>
    <w:rsid w:val="006A33D6"/>
    <w:rsid w:val="006A6558"/>
    <w:rsid w:val="006A7071"/>
    <w:rsid w:val="006B08FA"/>
    <w:rsid w:val="006B25BD"/>
    <w:rsid w:val="006B28E6"/>
    <w:rsid w:val="006B53F1"/>
    <w:rsid w:val="006C33FE"/>
    <w:rsid w:val="006C37EA"/>
    <w:rsid w:val="006C3CB0"/>
    <w:rsid w:val="006C5B0F"/>
    <w:rsid w:val="006C63DC"/>
    <w:rsid w:val="006C7BD5"/>
    <w:rsid w:val="006D2A29"/>
    <w:rsid w:val="006D398A"/>
    <w:rsid w:val="006D7505"/>
    <w:rsid w:val="006E04F8"/>
    <w:rsid w:val="006E14D0"/>
    <w:rsid w:val="006E1524"/>
    <w:rsid w:val="006E2415"/>
    <w:rsid w:val="006E2D51"/>
    <w:rsid w:val="006E347B"/>
    <w:rsid w:val="006E37C6"/>
    <w:rsid w:val="006E716C"/>
    <w:rsid w:val="006F2896"/>
    <w:rsid w:val="006F3ACB"/>
    <w:rsid w:val="006F6ABE"/>
    <w:rsid w:val="006F7290"/>
    <w:rsid w:val="00700738"/>
    <w:rsid w:val="00702BA3"/>
    <w:rsid w:val="0070390D"/>
    <w:rsid w:val="00704CC4"/>
    <w:rsid w:val="007050D1"/>
    <w:rsid w:val="00705255"/>
    <w:rsid w:val="007057C8"/>
    <w:rsid w:val="00710E7F"/>
    <w:rsid w:val="007134ED"/>
    <w:rsid w:val="0071426A"/>
    <w:rsid w:val="00715980"/>
    <w:rsid w:val="00715F6F"/>
    <w:rsid w:val="00716EC1"/>
    <w:rsid w:val="00720BE1"/>
    <w:rsid w:val="007218AC"/>
    <w:rsid w:val="00721AD9"/>
    <w:rsid w:val="007228E1"/>
    <w:rsid w:val="00725C11"/>
    <w:rsid w:val="00725D95"/>
    <w:rsid w:val="00725EA9"/>
    <w:rsid w:val="00727956"/>
    <w:rsid w:val="0073201D"/>
    <w:rsid w:val="007333AA"/>
    <w:rsid w:val="0073345B"/>
    <w:rsid w:val="00743134"/>
    <w:rsid w:val="00745598"/>
    <w:rsid w:val="00746618"/>
    <w:rsid w:val="00752CF3"/>
    <w:rsid w:val="00754B9A"/>
    <w:rsid w:val="00755FA3"/>
    <w:rsid w:val="00757987"/>
    <w:rsid w:val="007623DE"/>
    <w:rsid w:val="00764133"/>
    <w:rsid w:val="0076460E"/>
    <w:rsid w:val="00766FAB"/>
    <w:rsid w:val="007671C3"/>
    <w:rsid w:val="00767CEA"/>
    <w:rsid w:val="00770A83"/>
    <w:rsid w:val="007718F3"/>
    <w:rsid w:val="007719E8"/>
    <w:rsid w:val="00774532"/>
    <w:rsid w:val="0077675E"/>
    <w:rsid w:val="00777A0F"/>
    <w:rsid w:val="00781C06"/>
    <w:rsid w:val="00782E73"/>
    <w:rsid w:val="00782F2E"/>
    <w:rsid w:val="00786394"/>
    <w:rsid w:val="00796F85"/>
    <w:rsid w:val="007A0B69"/>
    <w:rsid w:val="007A1374"/>
    <w:rsid w:val="007A1892"/>
    <w:rsid w:val="007A2114"/>
    <w:rsid w:val="007A45D5"/>
    <w:rsid w:val="007A646D"/>
    <w:rsid w:val="007B0809"/>
    <w:rsid w:val="007B11D8"/>
    <w:rsid w:val="007B1A91"/>
    <w:rsid w:val="007B373B"/>
    <w:rsid w:val="007B40A0"/>
    <w:rsid w:val="007B4BBD"/>
    <w:rsid w:val="007B4FAF"/>
    <w:rsid w:val="007B59B8"/>
    <w:rsid w:val="007B6DA8"/>
    <w:rsid w:val="007C1E62"/>
    <w:rsid w:val="007C5A50"/>
    <w:rsid w:val="007C64AE"/>
    <w:rsid w:val="007D2AF5"/>
    <w:rsid w:val="007D7450"/>
    <w:rsid w:val="007D7845"/>
    <w:rsid w:val="007E0614"/>
    <w:rsid w:val="007E13E9"/>
    <w:rsid w:val="007E1938"/>
    <w:rsid w:val="007E252C"/>
    <w:rsid w:val="007E272A"/>
    <w:rsid w:val="007E283F"/>
    <w:rsid w:val="007E7CB8"/>
    <w:rsid w:val="007F0E61"/>
    <w:rsid w:val="007F131F"/>
    <w:rsid w:val="0080297E"/>
    <w:rsid w:val="00803331"/>
    <w:rsid w:val="00803B9B"/>
    <w:rsid w:val="00804939"/>
    <w:rsid w:val="00804E07"/>
    <w:rsid w:val="008118FB"/>
    <w:rsid w:val="00811C09"/>
    <w:rsid w:val="00812CE7"/>
    <w:rsid w:val="00812D83"/>
    <w:rsid w:val="008134DA"/>
    <w:rsid w:val="00813AC6"/>
    <w:rsid w:val="008146FD"/>
    <w:rsid w:val="0081705A"/>
    <w:rsid w:val="00820E45"/>
    <w:rsid w:val="00823FAB"/>
    <w:rsid w:val="0082622B"/>
    <w:rsid w:val="0082624C"/>
    <w:rsid w:val="008278F0"/>
    <w:rsid w:val="00830A73"/>
    <w:rsid w:val="00830CDA"/>
    <w:rsid w:val="00833655"/>
    <w:rsid w:val="00833FD2"/>
    <w:rsid w:val="00835C15"/>
    <w:rsid w:val="008371C2"/>
    <w:rsid w:val="008406B4"/>
    <w:rsid w:val="00842FB2"/>
    <w:rsid w:val="008433E8"/>
    <w:rsid w:val="008437C1"/>
    <w:rsid w:val="00847353"/>
    <w:rsid w:val="0085229C"/>
    <w:rsid w:val="0085395E"/>
    <w:rsid w:val="00853C85"/>
    <w:rsid w:val="00853E3B"/>
    <w:rsid w:val="00854627"/>
    <w:rsid w:val="0085579F"/>
    <w:rsid w:val="008617D3"/>
    <w:rsid w:val="00861A23"/>
    <w:rsid w:val="00863948"/>
    <w:rsid w:val="00864B59"/>
    <w:rsid w:val="00865B17"/>
    <w:rsid w:val="00871104"/>
    <w:rsid w:val="0087321A"/>
    <w:rsid w:val="0087369C"/>
    <w:rsid w:val="0087481A"/>
    <w:rsid w:val="00876CFC"/>
    <w:rsid w:val="00877AC3"/>
    <w:rsid w:val="0088072C"/>
    <w:rsid w:val="008814FA"/>
    <w:rsid w:val="00882796"/>
    <w:rsid w:val="0088525B"/>
    <w:rsid w:val="00886FCD"/>
    <w:rsid w:val="008878A9"/>
    <w:rsid w:val="00887BB9"/>
    <w:rsid w:val="00887F02"/>
    <w:rsid w:val="00890CEE"/>
    <w:rsid w:val="008911DB"/>
    <w:rsid w:val="0089156C"/>
    <w:rsid w:val="008929C3"/>
    <w:rsid w:val="00893038"/>
    <w:rsid w:val="0089437A"/>
    <w:rsid w:val="00894D6B"/>
    <w:rsid w:val="00895026"/>
    <w:rsid w:val="0089547E"/>
    <w:rsid w:val="00897612"/>
    <w:rsid w:val="008A0963"/>
    <w:rsid w:val="008A628E"/>
    <w:rsid w:val="008B04DF"/>
    <w:rsid w:val="008B2DDC"/>
    <w:rsid w:val="008B4E88"/>
    <w:rsid w:val="008B50FC"/>
    <w:rsid w:val="008B6BDB"/>
    <w:rsid w:val="008C0744"/>
    <w:rsid w:val="008C75ED"/>
    <w:rsid w:val="008D20C0"/>
    <w:rsid w:val="008D2329"/>
    <w:rsid w:val="008D3A6E"/>
    <w:rsid w:val="008D3BF1"/>
    <w:rsid w:val="008D565D"/>
    <w:rsid w:val="008E04A5"/>
    <w:rsid w:val="008E2A94"/>
    <w:rsid w:val="008E5754"/>
    <w:rsid w:val="008F682D"/>
    <w:rsid w:val="009018BE"/>
    <w:rsid w:val="009034CA"/>
    <w:rsid w:val="00906A4D"/>
    <w:rsid w:val="00911B0C"/>
    <w:rsid w:val="00912EA5"/>
    <w:rsid w:val="00914890"/>
    <w:rsid w:val="00924585"/>
    <w:rsid w:val="00925AC7"/>
    <w:rsid w:val="00926BBD"/>
    <w:rsid w:val="00926F37"/>
    <w:rsid w:val="009313DA"/>
    <w:rsid w:val="00931A42"/>
    <w:rsid w:val="00934C41"/>
    <w:rsid w:val="00936D40"/>
    <w:rsid w:val="009420C5"/>
    <w:rsid w:val="0094533A"/>
    <w:rsid w:val="00945BC4"/>
    <w:rsid w:val="00945C28"/>
    <w:rsid w:val="00946F93"/>
    <w:rsid w:val="009517A9"/>
    <w:rsid w:val="00951B58"/>
    <w:rsid w:val="00955582"/>
    <w:rsid w:val="00955EE5"/>
    <w:rsid w:val="009638DB"/>
    <w:rsid w:val="009660A9"/>
    <w:rsid w:val="00973580"/>
    <w:rsid w:val="00974786"/>
    <w:rsid w:val="00981A4E"/>
    <w:rsid w:val="009837FC"/>
    <w:rsid w:val="0098451E"/>
    <w:rsid w:val="00984D2D"/>
    <w:rsid w:val="00986101"/>
    <w:rsid w:val="0098618B"/>
    <w:rsid w:val="009903F5"/>
    <w:rsid w:val="00991973"/>
    <w:rsid w:val="00992260"/>
    <w:rsid w:val="00992D81"/>
    <w:rsid w:val="009970B2"/>
    <w:rsid w:val="009A46B9"/>
    <w:rsid w:val="009A5150"/>
    <w:rsid w:val="009B0248"/>
    <w:rsid w:val="009B11D6"/>
    <w:rsid w:val="009B513A"/>
    <w:rsid w:val="009B51AF"/>
    <w:rsid w:val="009C26D3"/>
    <w:rsid w:val="009C594D"/>
    <w:rsid w:val="009C6D3B"/>
    <w:rsid w:val="009C750A"/>
    <w:rsid w:val="009C7E7C"/>
    <w:rsid w:val="009D13DB"/>
    <w:rsid w:val="009D495A"/>
    <w:rsid w:val="009D4E08"/>
    <w:rsid w:val="009D6714"/>
    <w:rsid w:val="009E287D"/>
    <w:rsid w:val="009E333E"/>
    <w:rsid w:val="009E3EEB"/>
    <w:rsid w:val="009E56FA"/>
    <w:rsid w:val="009E5D01"/>
    <w:rsid w:val="009E7B6D"/>
    <w:rsid w:val="009F22B7"/>
    <w:rsid w:val="009F2B10"/>
    <w:rsid w:val="009F434F"/>
    <w:rsid w:val="009F4F17"/>
    <w:rsid w:val="00A0475A"/>
    <w:rsid w:val="00A15BA0"/>
    <w:rsid w:val="00A224EF"/>
    <w:rsid w:val="00A24E69"/>
    <w:rsid w:val="00A2561D"/>
    <w:rsid w:val="00A27E1D"/>
    <w:rsid w:val="00A3338E"/>
    <w:rsid w:val="00A335DB"/>
    <w:rsid w:val="00A33888"/>
    <w:rsid w:val="00A33CFB"/>
    <w:rsid w:val="00A34300"/>
    <w:rsid w:val="00A34650"/>
    <w:rsid w:val="00A35AC5"/>
    <w:rsid w:val="00A36ACF"/>
    <w:rsid w:val="00A37474"/>
    <w:rsid w:val="00A375DF"/>
    <w:rsid w:val="00A40493"/>
    <w:rsid w:val="00A43588"/>
    <w:rsid w:val="00A45366"/>
    <w:rsid w:val="00A4607C"/>
    <w:rsid w:val="00A46441"/>
    <w:rsid w:val="00A4662C"/>
    <w:rsid w:val="00A46996"/>
    <w:rsid w:val="00A47962"/>
    <w:rsid w:val="00A47F41"/>
    <w:rsid w:val="00A500F0"/>
    <w:rsid w:val="00A530EA"/>
    <w:rsid w:val="00A535C1"/>
    <w:rsid w:val="00A5513A"/>
    <w:rsid w:val="00A63DD6"/>
    <w:rsid w:val="00A64B1A"/>
    <w:rsid w:val="00A66A05"/>
    <w:rsid w:val="00A66D0C"/>
    <w:rsid w:val="00A67952"/>
    <w:rsid w:val="00A71F3E"/>
    <w:rsid w:val="00A72864"/>
    <w:rsid w:val="00A73FCC"/>
    <w:rsid w:val="00A74515"/>
    <w:rsid w:val="00A7606F"/>
    <w:rsid w:val="00A8030E"/>
    <w:rsid w:val="00A80C3F"/>
    <w:rsid w:val="00A8130E"/>
    <w:rsid w:val="00A83221"/>
    <w:rsid w:val="00A845F6"/>
    <w:rsid w:val="00A84D1B"/>
    <w:rsid w:val="00A87B0A"/>
    <w:rsid w:val="00A903A9"/>
    <w:rsid w:val="00A90AD9"/>
    <w:rsid w:val="00A91603"/>
    <w:rsid w:val="00A919EF"/>
    <w:rsid w:val="00A961DB"/>
    <w:rsid w:val="00A96738"/>
    <w:rsid w:val="00AA12C9"/>
    <w:rsid w:val="00AA3546"/>
    <w:rsid w:val="00AA3B2A"/>
    <w:rsid w:val="00AA69DB"/>
    <w:rsid w:val="00AA6E02"/>
    <w:rsid w:val="00AA7B14"/>
    <w:rsid w:val="00AB0CBF"/>
    <w:rsid w:val="00AB0EE0"/>
    <w:rsid w:val="00AB1D20"/>
    <w:rsid w:val="00AB35C1"/>
    <w:rsid w:val="00AB3B49"/>
    <w:rsid w:val="00AB46CD"/>
    <w:rsid w:val="00AC381E"/>
    <w:rsid w:val="00AC455D"/>
    <w:rsid w:val="00AC560B"/>
    <w:rsid w:val="00AC6817"/>
    <w:rsid w:val="00AD159F"/>
    <w:rsid w:val="00AD6476"/>
    <w:rsid w:val="00AD6511"/>
    <w:rsid w:val="00AE32A6"/>
    <w:rsid w:val="00AE4CF5"/>
    <w:rsid w:val="00AF5FD7"/>
    <w:rsid w:val="00AF61F6"/>
    <w:rsid w:val="00B01058"/>
    <w:rsid w:val="00B06491"/>
    <w:rsid w:val="00B1106F"/>
    <w:rsid w:val="00B11787"/>
    <w:rsid w:val="00B12692"/>
    <w:rsid w:val="00B15A0A"/>
    <w:rsid w:val="00B2361B"/>
    <w:rsid w:val="00B23E37"/>
    <w:rsid w:val="00B2442F"/>
    <w:rsid w:val="00B3094C"/>
    <w:rsid w:val="00B30E8E"/>
    <w:rsid w:val="00B356F6"/>
    <w:rsid w:val="00B37D3F"/>
    <w:rsid w:val="00B4204E"/>
    <w:rsid w:val="00B431CA"/>
    <w:rsid w:val="00B4444B"/>
    <w:rsid w:val="00B44B07"/>
    <w:rsid w:val="00B45CD2"/>
    <w:rsid w:val="00B47503"/>
    <w:rsid w:val="00B47D46"/>
    <w:rsid w:val="00B5091E"/>
    <w:rsid w:val="00B5283B"/>
    <w:rsid w:val="00B54931"/>
    <w:rsid w:val="00B56578"/>
    <w:rsid w:val="00B56D0B"/>
    <w:rsid w:val="00B57D8F"/>
    <w:rsid w:val="00B664BC"/>
    <w:rsid w:val="00B66FC7"/>
    <w:rsid w:val="00B67591"/>
    <w:rsid w:val="00B7360A"/>
    <w:rsid w:val="00B7399C"/>
    <w:rsid w:val="00B76957"/>
    <w:rsid w:val="00B8071D"/>
    <w:rsid w:val="00B80997"/>
    <w:rsid w:val="00B83DEA"/>
    <w:rsid w:val="00B85838"/>
    <w:rsid w:val="00B8709D"/>
    <w:rsid w:val="00B9020C"/>
    <w:rsid w:val="00B91216"/>
    <w:rsid w:val="00BA11CA"/>
    <w:rsid w:val="00BA121C"/>
    <w:rsid w:val="00BA5600"/>
    <w:rsid w:val="00BB0B0F"/>
    <w:rsid w:val="00BB1AB1"/>
    <w:rsid w:val="00BB1D04"/>
    <w:rsid w:val="00BB3697"/>
    <w:rsid w:val="00BB4FCA"/>
    <w:rsid w:val="00BB7B93"/>
    <w:rsid w:val="00BC0DD5"/>
    <w:rsid w:val="00BC0E69"/>
    <w:rsid w:val="00BC1218"/>
    <w:rsid w:val="00BC3356"/>
    <w:rsid w:val="00BC403F"/>
    <w:rsid w:val="00BC4592"/>
    <w:rsid w:val="00BC7031"/>
    <w:rsid w:val="00BC7BD9"/>
    <w:rsid w:val="00BD18EB"/>
    <w:rsid w:val="00BD28D3"/>
    <w:rsid w:val="00BD3217"/>
    <w:rsid w:val="00BD3466"/>
    <w:rsid w:val="00BD3B65"/>
    <w:rsid w:val="00BD42CB"/>
    <w:rsid w:val="00BD66FB"/>
    <w:rsid w:val="00BD68E7"/>
    <w:rsid w:val="00BE23B3"/>
    <w:rsid w:val="00BE5578"/>
    <w:rsid w:val="00BE5970"/>
    <w:rsid w:val="00BE5EEB"/>
    <w:rsid w:val="00BF2D04"/>
    <w:rsid w:val="00BF5DEA"/>
    <w:rsid w:val="00BF6CDB"/>
    <w:rsid w:val="00BF711B"/>
    <w:rsid w:val="00C00194"/>
    <w:rsid w:val="00C006CF"/>
    <w:rsid w:val="00C01171"/>
    <w:rsid w:val="00C0118F"/>
    <w:rsid w:val="00C03B78"/>
    <w:rsid w:val="00C0416E"/>
    <w:rsid w:val="00C10DE7"/>
    <w:rsid w:val="00C1463A"/>
    <w:rsid w:val="00C14B7B"/>
    <w:rsid w:val="00C1668B"/>
    <w:rsid w:val="00C16BAF"/>
    <w:rsid w:val="00C17E93"/>
    <w:rsid w:val="00C17EA9"/>
    <w:rsid w:val="00C246BD"/>
    <w:rsid w:val="00C25824"/>
    <w:rsid w:val="00C25F65"/>
    <w:rsid w:val="00C30090"/>
    <w:rsid w:val="00C3363B"/>
    <w:rsid w:val="00C337EA"/>
    <w:rsid w:val="00C342A6"/>
    <w:rsid w:val="00C35215"/>
    <w:rsid w:val="00C42CEC"/>
    <w:rsid w:val="00C45B64"/>
    <w:rsid w:val="00C51654"/>
    <w:rsid w:val="00C53837"/>
    <w:rsid w:val="00C53A23"/>
    <w:rsid w:val="00C558E7"/>
    <w:rsid w:val="00C5598D"/>
    <w:rsid w:val="00C608B9"/>
    <w:rsid w:val="00C60BFB"/>
    <w:rsid w:val="00C6220F"/>
    <w:rsid w:val="00C66032"/>
    <w:rsid w:val="00C66D39"/>
    <w:rsid w:val="00C724EC"/>
    <w:rsid w:val="00C72D5F"/>
    <w:rsid w:val="00C83163"/>
    <w:rsid w:val="00C86B61"/>
    <w:rsid w:val="00C876C8"/>
    <w:rsid w:val="00C879FD"/>
    <w:rsid w:val="00C92583"/>
    <w:rsid w:val="00C9371F"/>
    <w:rsid w:val="00C9432F"/>
    <w:rsid w:val="00C96C9D"/>
    <w:rsid w:val="00C9738C"/>
    <w:rsid w:val="00CA085C"/>
    <w:rsid w:val="00CA0BE1"/>
    <w:rsid w:val="00CA2731"/>
    <w:rsid w:val="00CA43FD"/>
    <w:rsid w:val="00CA712A"/>
    <w:rsid w:val="00CB0D71"/>
    <w:rsid w:val="00CB19AF"/>
    <w:rsid w:val="00CB1D64"/>
    <w:rsid w:val="00CB52A1"/>
    <w:rsid w:val="00CB536D"/>
    <w:rsid w:val="00CB628C"/>
    <w:rsid w:val="00CB709E"/>
    <w:rsid w:val="00CC4453"/>
    <w:rsid w:val="00CC5D87"/>
    <w:rsid w:val="00CC7514"/>
    <w:rsid w:val="00CC7755"/>
    <w:rsid w:val="00CD2ACD"/>
    <w:rsid w:val="00CD2E34"/>
    <w:rsid w:val="00CD3F5D"/>
    <w:rsid w:val="00CD5A33"/>
    <w:rsid w:val="00CD5BC5"/>
    <w:rsid w:val="00CD5BFF"/>
    <w:rsid w:val="00CE0358"/>
    <w:rsid w:val="00CE1641"/>
    <w:rsid w:val="00CE1E67"/>
    <w:rsid w:val="00CE3339"/>
    <w:rsid w:val="00CE344C"/>
    <w:rsid w:val="00CE3D12"/>
    <w:rsid w:val="00CE4228"/>
    <w:rsid w:val="00CE4307"/>
    <w:rsid w:val="00CE56A2"/>
    <w:rsid w:val="00CE6656"/>
    <w:rsid w:val="00CE6CEE"/>
    <w:rsid w:val="00CE7B71"/>
    <w:rsid w:val="00CF0F51"/>
    <w:rsid w:val="00CF3889"/>
    <w:rsid w:val="00CF4466"/>
    <w:rsid w:val="00CF4A12"/>
    <w:rsid w:val="00D009CF"/>
    <w:rsid w:val="00D01AA2"/>
    <w:rsid w:val="00D03505"/>
    <w:rsid w:val="00D0676A"/>
    <w:rsid w:val="00D07679"/>
    <w:rsid w:val="00D10C9B"/>
    <w:rsid w:val="00D12474"/>
    <w:rsid w:val="00D1304B"/>
    <w:rsid w:val="00D13787"/>
    <w:rsid w:val="00D13A92"/>
    <w:rsid w:val="00D13CDC"/>
    <w:rsid w:val="00D14FA2"/>
    <w:rsid w:val="00D1572B"/>
    <w:rsid w:val="00D163D7"/>
    <w:rsid w:val="00D16E2A"/>
    <w:rsid w:val="00D16EA5"/>
    <w:rsid w:val="00D17AEA"/>
    <w:rsid w:val="00D207E7"/>
    <w:rsid w:val="00D20B9B"/>
    <w:rsid w:val="00D23529"/>
    <w:rsid w:val="00D23D6A"/>
    <w:rsid w:val="00D30E26"/>
    <w:rsid w:val="00D3108B"/>
    <w:rsid w:val="00D310F8"/>
    <w:rsid w:val="00D317AC"/>
    <w:rsid w:val="00D3200A"/>
    <w:rsid w:val="00D320E7"/>
    <w:rsid w:val="00D32992"/>
    <w:rsid w:val="00D353B9"/>
    <w:rsid w:val="00D35C37"/>
    <w:rsid w:val="00D37D3A"/>
    <w:rsid w:val="00D512D6"/>
    <w:rsid w:val="00D56C2A"/>
    <w:rsid w:val="00D5799D"/>
    <w:rsid w:val="00D57EE5"/>
    <w:rsid w:val="00D618EC"/>
    <w:rsid w:val="00D67176"/>
    <w:rsid w:val="00D678B1"/>
    <w:rsid w:val="00D71782"/>
    <w:rsid w:val="00D729B1"/>
    <w:rsid w:val="00D74BFB"/>
    <w:rsid w:val="00D76AA3"/>
    <w:rsid w:val="00D80D67"/>
    <w:rsid w:val="00D82C77"/>
    <w:rsid w:val="00D83B54"/>
    <w:rsid w:val="00D8481C"/>
    <w:rsid w:val="00D93382"/>
    <w:rsid w:val="00D968E6"/>
    <w:rsid w:val="00D96BE2"/>
    <w:rsid w:val="00DA136F"/>
    <w:rsid w:val="00DA23EF"/>
    <w:rsid w:val="00DA3D2D"/>
    <w:rsid w:val="00DB010E"/>
    <w:rsid w:val="00DB04E1"/>
    <w:rsid w:val="00DB1560"/>
    <w:rsid w:val="00DB548B"/>
    <w:rsid w:val="00DC2760"/>
    <w:rsid w:val="00DC7508"/>
    <w:rsid w:val="00DC75DE"/>
    <w:rsid w:val="00DD0402"/>
    <w:rsid w:val="00DD7E19"/>
    <w:rsid w:val="00DE1349"/>
    <w:rsid w:val="00DE34F9"/>
    <w:rsid w:val="00DE37C6"/>
    <w:rsid w:val="00DF23FF"/>
    <w:rsid w:val="00DF2C09"/>
    <w:rsid w:val="00DF2E9A"/>
    <w:rsid w:val="00DF579E"/>
    <w:rsid w:val="00E00B41"/>
    <w:rsid w:val="00E03320"/>
    <w:rsid w:val="00E0555C"/>
    <w:rsid w:val="00E06710"/>
    <w:rsid w:val="00E10E2C"/>
    <w:rsid w:val="00E201C5"/>
    <w:rsid w:val="00E21A53"/>
    <w:rsid w:val="00E24FD7"/>
    <w:rsid w:val="00E26CDB"/>
    <w:rsid w:val="00E26D87"/>
    <w:rsid w:val="00E27151"/>
    <w:rsid w:val="00E33585"/>
    <w:rsid w:val="00E33A9C"/>
    <w:rsid w:val="00E35138"/>
    <w:rsid w:val="00E354A5"/>
    <w:rsid w:val="00E3635D"/>
    <w:rsid w:val="00E36E93"/>
    <w:rsid w:val="00E372BB"/>
    <w:rsid w:val="00E46C44"/>
    <w:rsid w:val="00E46D4A"/>
    <w:rsid w:val="00E5180E"/>
    <w:rsid w:val="00E5244E"/>
    <w:rsid w:val="00E526FF"/>
    <w:rsid w:val="00E536D3"/>
    <w:rsid w:val="00E56EFC"/>
    <w:rsid w:val="00E61E88"/>
    <w:rsid w:val="00E63475"/>
    <w:rsid w:val="00E64A85"/>
    <w:rsid w:val="00E64D77"/>
    <w:rsid w:val="00E67BDE"/>
    <w:rsid w:val="00E73FD0"/>
    <w:rsid w:val="00E74E1A"/>
    <w:rsid w:val="00E76B6A"/>
    <w:rsid w:val="00E76EDE"/>
    <w:rsid w:val="00E84058"/>
    <w:rsid w:val="00E877BD"/>
    <w:rsid w:val="00E927A1"/>
    <w:rsid w:val="00E94969"/>
    <w:rsid w:val="00E957EB"/>
    <w:rsid w:val="00EB381F"/>
    <w:rsid w:val="00EB38E6"/>
    <w:rsid w:val="00EB5597"/>
    <w:rsid w:val="00EC0299"/>
    <w:rsid w:val="00EC056F"/>
    <w:rsid w:val="00EC22F0"/>
    <w:rsid w:val="00EC243C"/>
    <w:rsid w:val="00EC54E3"/>
    <w:rsid w:val="00EC5D64"/>
    <w:rsid w:val="00EC77B0"/>
    <w:rsid w:val="00ED35F8"/>
    <w:rsid w:val="00ED7AA1"/>
    <w:rsid w:val="00EE14FF"/>
    <w:rsid w:val="00EE25D9"/>
    <w:rsid w:val="00EE2AEF"/>
    <w:rsid w:val="00EF2C90"/>
    <w:rsid w:val="00EF3B3A"/>
    <w:rsid w:val="00EF40E1"/>
    <w:rsid w:val="00F00482"/>
    <w:rsid w:val="00F013AA"/>
    <w:rsid w:val="00F0342B"/>
    <w:rsid w:val="00F04C02"/>
    <w:rsid w:val="00F05DF2"/>
    <w:rsid w:val="00F10678"/>
    <w:rsid w:val="00F10CD3"/>
    <w:rsid w:val="00F1124F"/>
    <w:rsid w:val="00F13E4C"/>
    <w:rsid w:val="00F140BC"/>
    <w:rsid w:val="00F15BA0"/>
    <w:rsid w:val="00F16394"/>
    <w:rsid w:val="00F16C66"/>
    <w:rsid w:val="00F172EA"/>
    <w:rsid w:val="00F17D81"/>
    <w:rsid w:val="00F20129"/>
    <w:rsid w:val="00F20C8F"/>
    <w:rsid w:val="00F22991"/>
    <w:rsid w:val="00F22B5F"/>
    <w:rsid w:val="00F23CB1"/>
    <w:rsid w:val="00F253F8"/>
    <w:rsid w:val="00F27538"/>
    <w:rsid w:val="00F3277F"/>
    <w:rsid w:val="00F34091"/>
    <w:rsid w:val="00F3639D"/>
    <w:rsid w:val="00F37ABF"/>
    <w:rsid w:val="00F40093"/>
    <w:rsid w:val="00F40A79"/>
    <w:rsid w:val="00F4160A"/>
    <w:rsid w:val="00F4173F"/>
    <w:rsid w:val="00F420F3"/>
    <w:rsid w:val="00F45740"/>
    <w:rsid w:val="00F46808"/>
    <w:rsid w:val="00F50DA9"/>
    <w:rsid w:val="00F5279A"/>
    <w:rsid w:val="00F5334E"/>
    <w:rsid w:val="00F5352C"/>
    <w:rsid w:val="00F5625F"/>
    <w:rsid w:val="00F562B2"/>
    <w:rsid w:val="00F60E10"/>
    <w:rsid w:val="00F60EF1"/>
    <w:rsid w:val="00F628A3"/>
    <w:rsid w:val="00F65577"/>
    <w:rsid w:val="00F65AE3"/>
    <w:rsid w:val="00F666AD"/>
    <w:rsid w:val="00F70A66"/>
    <w:rsid w:val="00F71A32"/>
    <w:rsid w:val="00F72C32"/>
    <w:rsid w:val="00F74F19"/>
    <w:rsid w:val="00F76A53"/>
    <w:rsid w:val="00F779F9"/>
    <w:rsid w:val="00F8013C"/>
    <w:rsid w:val="00F80E9C"/>
    <w:rsid w:val="00F90831"/>
    <w:rsid w:val="00F936F4"/>
    <w:rsid w:val="00F96B35"/>
    <w:rsid w:val="00FA1E38"/>
    <w:rsid w:val="00FA31E5"/>
    <w:rsid w:val="00FA5593"/>
    <w:rsid w:val="00FA58FB"/>
    <w:rsid w:val="00FA66AB"/>
    <w:rsid w:val="00FB46ED"/>
    <w:rsid w:val="00FC251F"/>
    <w:rsid w:val="00FC4D77"/>
    <w:rsid w:val="00FC7DFB"/>
    <w:rsid w:val="00FD24E0"/>
    <w:rsid w:val="00FD27A8"/>
    <w:rsid w:val="00FD4149"/>
    <w:rsid w:val="00FD5F15"/>
    <w:rsid w:val="00FD72E5"/>
    <w:rsid w:val="00FE014B"/>
    <w:rsid w:val="00FE0E23"/>
    <w:rsid w:val="00FE1173"/>
    <w:rsid w:val="00FE3629"/>
    <w:rsid w:val="00FE45F6"/>
    <w:rsid w:val="00FE46FA"/>
    <w:rsid w:val="00FE4A0A"/>
    <w:rsid w:val="00FE5228"/>
    <w:rsid w:val="00FE5BE2"/>
    <w:rsid w:val="00FF3D65"/>
    <w:rsid w:val="00FF73BC"/>
    <w:rsid w:val="6A583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C51C9"/>
  <w15:docId w15:val="{7B75619E-23AD-4159-ADB3-6D860D18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8BB"/>
    <w:pPr>
      <w:widowControl w:val="0"/>
      <w:ind w:firstLineChars="200" w:firstLine="200"/>
      <w:jc w:val="both"/>
    </w:pPr>
    <w:rPr>
      <w:rFonts w:ascii="Times New Roman" w:eastAsia="宋体" w:hAnsi="Times New Roman" w:cstheme="minorBidi"/>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widowControl/>
      <w:spacing w:line="400" w:lineRule="exact"/>
      <w:jc w:val="left"/>
    </w:pPr>
    <w:rPr>
      <w:rFonts w:asciiTheme="minorHAnsi" w:eastAsiaTheme="minorEastAsia" w:hAnsiTheme="minorHAnsi"/>
      <w14:ligatures w14:val="none"/>
    </w:rPr>
  </w:style>
  <w:style w:type="paragraph" w:styleId="a5">
    <w:name w:val="Body Text"/>
    <w:basedOn w:val="a"/>
    <w:link w:val="a6"/>
    <w:uiPriority w:val="99"/>
    <w:semiHidden/>
    <w:unhideWhenUsed/>
    <w:pPr>
      <w:spacing w:after="120"/>
    </w:p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tabs>
        <w:tab w:val="center" w:pos="4153"/>
        <w:tab w:val="right" w:pos="8306"/>
      </w:tabs>
      <w:snapToGrid w:val="0"/>
      <w:jc w:val="center"/>
    </w:pPr>
    <w:rPr>
      <w:sz w:val="18"/>
      <w:szCs w:val="18"/>
    </w:rPr>
  </w:style>
  <w:style w:type="paragraph" w:styleId="ab">
    <w:name w:val="Subtitle"/>
    <w:basedOn w:val="a"/>
    <w:next w:val="a"/>
    <w:link w:val="ac"/>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d">
    <w:name w:val="footnote text"/>
    <w:basedOn w:val="a"/>
    <w:link w:val="ae"/>
    <w:unhideWhenUsed/>
    <w:qFormat/>
    <w:pPr>
      <w:snapToGrid w:val="0"/>
      <w:jc w:val="left"/>
    </w:pPr>
    <w:rPr>
      <w:sz w:val="18"/>
      <w:szCs w:val="18"/>
    </w:rPr>
  </w:style>
  <w:style w:type="paragraph" w:styleId="HTML">
    <w:name w:val="HTML Preformatted"/>
    <w:basedOn w:val="a"/>
    <w:link w:val="HTML0"/>
    <w:uiPriority w:val="99"/>
    <w:semiHidden/>
    <w:unhideWhenUsed/>
    <w:rPr>
      <w:rFonts w:ascii="Courier New" w:hAnsi="Courier New" w:cs="Courier New"/>
      <w:sz w:val="20"/>
      <w:szCs w:val="20"/>
    </w:rPr>
  </w:style>
  <w:style w:type="paragraph" w:styleId="af">
    <w:name w:val="Title"/>
    <w:basedOn w:val="a"/>
    <w:next w:val="a"/>
    <w:link w:val="af0"/>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1">
    <w:name w:val="annotation subject"/>
    <w:basedOn w:val="a3"/>
    <w:next w:val="a3"/>
    <w:link w:val="af2"/>
    <w:uiPriority w:val="99"/>
    <w:semiHidden/>
    <w:unhideWhenUsed/>
    <w:pPr>
      <w:widowControl w:val="0"/>
      <w:spacing w:line="240" w:lineRule="auto"/>
    </w:pPr>
    <w:rPr>
      <w:rFonts w:ascii="Times New Roman" w:eastAsia="宋体" w:hAnsi="Times New Roman"/>
      <w:b/>
      <w:bCs/>
      <w14:ligatures w14:val="standardContextual"/>
    </w:rPr>
  </w:style>
  <w:style w:type="table" w:styleId="af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ndnote reference"/>
    <w:basedOn w:val="a0"/>
    <w:uiPriority w:val="99"/>
    <w:semiHidden/>
    <w:unhideWhenUsed/>
    <w:rPr>
      <w:vertAlign w:val="superscript"/>
    </w:rPr>
  </w:style>
  <w:style w:type="character" w:styleId="af5">
    <w:name w:val="Hyperlink"/>
    <w:basedOn w:val="a0"/>
    <w:uiPriority w:val="99"/>
    <w:unhideWhenUsed/>
    <w:rPr>
      <w:color w:val="467886" w:themeColor="hyperlink"/>
      <w:u w:val="single"/>
    </w:rPr>
  </w:style>
  <w:style w:type="character" w:styleId="af6">
    <w:name w:val="annotation reference"/>
    <w:basedOn w:val="a0"/>
    <w:uiPriority w:val="99"/>
    <w:semiHidden/>
    <w:unhideWhenUsed/>
    <w:rPr>
      <w:sz w:val="21"/>
      <w:szCs w:val="21"/>
    </w:rPr>
  </w:style>
  <w:style w:type="character" w:styleId="af7">
    <w:name w:val="footnote reference"/>
    <w:basedOn w:val="a0"/>
    <w:uiPriority w:val="99"/>
    <w:semiHidden/>
    <w:unhideWhenUsed/>
    <w:rPr>
      <w:vertAlign w:val="superscript"/>
    </w:rPr>
  </w:style>
  <w:style w:type="paragraph" w:customStyle="1" w:styleId="af8">
    <w:name w:val="二级标题"/>
    <w:basedOn w:val="af9"/>
    <w:link w:val="afa"/>
    <w:qFormat/>
    <w:pPr>
      <w:spacing w:line="300" w:lineRule="auto"/>
      <w:outlineLvl w:val="1"/>
    </w:pPr>
    <w:rPr>
      <w:sz w:val="24"/>
      <w:szCs w:val="24"/>
    </w:rPr>
  </w:style>
  <w:style w:type="paragraph" w:customStyle="1" w:styleId="af9">
    <w:name w:val="三级标题"/>
    <w:basedOn w:val="a"/>
    <w:link w:val="afb"/>
    <w:qFormat/>
    <w:pPr>
      <w:ind w:firstLineChars="0" w:firstLine="0"/>
      <w:outlineLvl w:val="2"/>
    </w:pPr>
    <w:rPr>
      <w:rFonts w:cs="Times New Roman"/>
      <w:b/>
      <w:bCs/>
      <w14:ligatures w14:val="none"/>
    </w:rPr>
  </w:style>
  <w:style w:type="character" w:customStyle="1" w:styleId="afa">
    <w:name w:val="二级标题 字符"/>
    <w:basedOn w:val="a0"/>
    <w:link w:val="af8"/>
    <w:rPr>
      <w:rFonts w:ascii="Times New Roman" w:eastAsia="宋体" w:hAnsi="Times New Roman" w:cs="Times New Roman"/>
      <w:b/>
      <w:bCs/>
      <w:sz w:val="24"/>
      <w:szCs w:val="24"/>
      <w14:ligatures w14:val="none"/>
    </w:rPr>
  </w:style>
  <w:style w:type="character" w:customStyle="1" w:styleId="afb">
    <w:name w:val="三级标题 字符"/>
    <w:basedOn w:val="a0"/>
    <w:link w:val="af9"/>
    <w:rPr>
      <w:rFonts w:ascii="Times New Roman" w:eastAsia="宋体" w:hAnsi="Times New Roman" w:cs="Times New Roman"/>
      <w:b/>
      <w:bCs/>
      <w14:ligatures w14:val="none"/>
    </w:rPr>
  </w:style>
  <w:style w:type="paragraph" w:customStyle="1" w:styleId="afc">
    <w:name w:val="一级标题"/>
    <w:basedOn w:val="af8"/>
    <w:link w:val="afd"/>
    <w:qFormat/>
    <w:pPr>
      <w:outlineLvl w:val="0"/>
    </w:pPr>
  </w:style>
  <w:style w:type="character" w:customStyle="1" w:styleId="afd">
    <w:name w:val="一级标题 字符"/>
    <w:basedOn w:val="a0"/>
    <w:link w:val="afc"/>
    <w:rPr>
      <w:rFonts w:ascii="Times New Roman" w:eastAsia="宋体" w:hAnsi="Times New Roman" w:cs="Times New Roman"/>
      <w:b/>
      <w:bCs/>
      <w:sz w:val="24"/>
      <w:szCs w:val="24"/>
      <w14:ligatures w14:val="none"/>
    </w:rPr>
  </w:style>
  <w:style w:type="character" w:customStyle="1" w:styleId="a6">
    <w:name w:val="正文文本 字符"/>
    <w:basedOn w:val="a0"/>
    <w:link w:val="a5"/>
    <w:uiPriority w:val="99"/>
    <w:semiHidden/>
    <w:rPr>
      <w:rFonts w:ascii="Times New Roman" w:eastAsia="宋体" w:hAnsi="Times New Roman"/>
    </w:rPr>
  </w:style>
  <w:style w:type="paragraph" w:customStyle="1" w:styleId="afe">
    <w:name w:val="图表名"/>
    <w:basedOn w:val="a"/>
    <w:link w:val="aff"/>
    <w:qFormat/>
    <w:pPr>
      <w:ind w:firstLine="360"/>
      <w:jc w:val="center"/>
    </w:pPr>
    <w:rPr>
      <w:rFonts w:eastAsia="黑体"/>
      <w:sz w:val="18"/>
      <w:szCs w:val="18"/>
    </w:rPr>
  </w:style>
  <w:style w:type="character" w:customStyle="1" w:styleId="aff">
    <w:name w:val="图表名 字符"/>
    <w:basedOn w:val="a0"/>
    <w:link w:val="afe"/>
    <w:rPr>
      <w:rFonts w:ascii="Times New Roman" w:eastAsia="黑体" w:hAnsi="Times New Roman"/>
      <w:sz w:val="18"/>
      <w:szCs w:val="18"/>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f0">
    <w:name w:val="标题 字符"/>
    <w:basedOn w:val="a0"/>
    <w:link w:val="af"/>
    <w:uiPriority w:val="10"/>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rPr>
      <w:rFonts w:asciiTheme="majorHAnsi" w:eastAsiaTheme="majorEastAsia" w:hAnsiTheme="majorHAnsi" w:cstheme="majorBidi"/>
      <w:color w:val="595959" w:themeColor="text1" w:themeTint="A6"/>
      <w:spacing w:val="15"/>
      <w:sz w:val="28"/>
      <w:szCs w:val="28"/>
    </w:rPr>
  </w:style>
  <w:style w:type="paragraph" w:styleId="aff0">
    <w:name w:val="Quote"/>
    <w:basedOn w:val="a"/>
    <w:next w:val="a"/>
    <w:link w:val="aff1"/>
    <w:uiPriority w:val="29"/>
    <w:qFormat/>
    <w:pPr>
      <w:spacing w:before="160" w:after="160"/>
      <w:jc w:val="center"/>
    </w:pPr>
    <w:rPr>
      <w:i/>
      <w:iCs/>
      <w:color w:val="404040" w:themeColor="text1" w:themeTint="BF"/>
    </w:rPr>
  </w:style>
  <w:style w:type="character" w:customStyle="1" w:styleId="aff1">
    <w:name w:val="引用 字符"/>
    <w:basedOn w:val="a0"/>
    <w:link w:val="aff0"/>
    <w:uiPriority w:val="29"/>
    <w:rPr>
      <w:rFonts w:ascii="Times New Roman" w:eastAsia="宋体" w:hAnsi="Times New Roman"/>
      <w:i/>
      <w:iCs/>
      <w:color w:val="404040" w:themeColor="text1" w:themeTint="BF"/>
    </w:rPr>
  </w:style>
  <w:style w:type="paragraph" w:styleId="aff2">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f3">
    <w:name w:val="Intense Quote"/>
    <w:basedOn w:val="a"/>
    <w:next w:val="a"/>
    <w:link w:val="aff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4">
    <w:name w:val="明显引用 字符"/>
    <w:basedOn w:val="a0"/>
    <w:link w:val="aff3"/>
    <w:uiPriority w:val="30"/>
    <w:rPr>
      <w:rFonts w:ascii="Times New Roman" w:eastAsia="宋体" w:hAnsi="Times New Roman"/>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13">
    <w:name w:val="未处理的提及1"/>
    <w:basedOn w:val="a0"/>
    <w:uiPriority w:val="99"/>
    <w:semiHidden/>
    <w:unhideWhenUsed/>
    <w:rPr>
      <w:color w:val="605E5C"/>
      <w:shd w:val="clear" w:color="auto" w:fill="E1DFDD"/>
    </w:rPr>
  </w:style>
  <w:style w:type="character" w:customStyle="1" w:styleId="ae">
    <w:name w:val="脚注文本 字符"/>
    <w:basedOn w:val="a0"/>
    <w:link w:val="ad"/>
    <w:qFormat/>
    <w:rPr>
      <w:rFonts w:ascii="Times New Roman" w:eastAsia="宋体" w:hAnsi="Times New Roman"/>
      <w:sz w:val="18"/>
      <w:szCs w:val="18"/>
    </w:rPr>
  </w:style>
  <w:style w:type="character" w:styleId="aff5">
    <w:name w:val="Placeholder Text"/>
    <w:basedOn w:val="a0"/>
    <w:uiPriority w:val="99"/>
    <w:semiHidden/>
    <w:rPr>
      <w:color w:val="666666"/>
    </w:rPr>
  </w:style>
  <w:style w:type="character" w:customStyle="1" w:styleId="aa">
    <w:name w:val="页眉 字符"/>
    <w:basedOn w:val="a0"/>
    <w:link w:val="a9"/>
    <w:uiPriority w:val="99"/>
    <w:rPr>
      <w:rFonts w:ascii="Times New Roman" w:eastAsia="宋体" w:hAnsi="Times New Roman"/>
      <w:sz w:val="18"/>
      <w:szCs w:val="18"/>
    </w:rPr>
  </w:style>
  <w:style w:type="character" w:customStyle="1" w:styleId="a8">
    <w:name w:val="页脚 字符"/>
    <w:basedOn w:val="a0"/>
    <w:link w:val="a7"/>
    <w:uiPriority w:val="99"/>
    <w:rPr>
      <w:rFonts w:ascii="Times New Roman" w:eastAsia="宋体" w:hAnsi="Times New Roman"/>
      <w:sz w:val="18"/>
      <w:szCs w:val="18"/>
    </w:rPr>
  </w:style>
  <w:style w:type="paragraph" w:customStyle="1" w:styleId="14">
    <w:name w:val="书目1"/>
    <w:basedOn w:val="a"/>
    <w:next w:val="a"/>
    <w:uiPriority w:val="37"/>
    <w:unhideWhenUsed/>
    <w:pPr>
      <w:tabs>
        <w:tab w:val="left" w:pos="504"/>
      </w:tabs>
      <w:ind w:left="504" w:hanging="504"/>
    </w:pPr>
  </w:style>
  <w:style w:type="character" w:customStyle="1" w:styleId="a4">
    <w:name w:val="批注文字 字符"/>
    <w:basedOn w:val="a0"/>
    <w:link w:val="a3"/>
    <w:uiPriority w:val="99"/>
    <w:rPr>
      <w14:ligatures w14:val="none"/>
    </w:rPr>
  </w:style>
  <w:style w:type="character" w:customStyle="1" w:styleId="af2">
    <w:name w:val="批注主题 字符"/>
    <w:basedOn w:val="a4"/>
    <w:link w:val="af1"/>
    <w:uiPriority w:val="99"/>
    <w:semiHidden/>
    <w:rPr>
      <w:rFonts w:ascii="Times New Roman" w:eastAsia="宋体" w:hAnsi="Times New Roman"/>
      <w:b/>
      <w:bCs/>
      <w14:ligatures w14:val="none"/>
    </w:rPr>
  </w:style>
  <w:style w:type="paragraph" w:customStyle="1" w:styleId="15">
    <w:name w:val="修订1"/>
    <w:hidden/>
    <w:uiPriority w:val="99"/>
    <w:semiHidden/>
    <w:rPr>
      <w:rFonts w:ascii="Times New Roman" w:eastAsia="宋体" w:hAnsi="Times New Roman" w:cstheme="minorBidi"/>
      <w:kern w:val="2"/>
      <w:sz w:val="21"/>
      <w:szCs w:val="22"/>
      <w14:ligatures w14:val="standardContextual"/>
    </w:rPr>
  </w:style>
  <w:style w:type="character" w:customStyle="1" w:styleId="HTML0">
    <w:name w:val="HTML 预设格式 字符"/>
    <w:basedOn w:val="a0"/>
    <w:link w:val="HTML"/>
    <w:uiPriority w:val="99"/>
    <w:semiHidden/>
    <w:rPr>
      <w:rFonts w:ascii="Courier New" w:eastAsia="宋体" w:hAnsi="Courier New" w:cs="Courier New"/>
      <w:sz w:val="20"/>
      <w:szCs w:val="20"/>
    </w:rPr>
  </w:style>
  <w:style w:type="paragraph" w:styleId="aff6">
    <w:name w:val="Revision"/>
    <w:hidden/>
    <w:uiPriority w:val="99"/>
    <w:unhideWhenUsed/>
    <w:rsid w:val="006F2896"/>
    <w:rPr>
      <w:rFonts w:ascii="Times New Roman" w:eastAsia="宋体" w:hAnsi="Times New Roman" w:cstheme="minorBidi"/>
      <w:kern w:val="2"/>
      <w:sz w:val="21"/>
      <w:szCs w:val="22"/>
      <w14:ligatures w14:val="standardContextual"/>
    </w:rPr>
  </w:style>
  <w:style w:type="paragraph" w:styleId="aff7">
    <w:name w:val="Bibliography"/>
    <w:basedOn w:val="a"/>
    <w:next w:val="a"/>
    <w:uiPriority w:val="37"/>
    <w:unhideWhenUsed/>
    <w:rsid w:val="006F2896"/>
    <w:pPr>
      <w:tabs>
        <w:tab w:val="left" w:pos="504"/>
      </w:tabs>
      <w:ind w:left="504" w:hanging="504"/>
    </w:pPr>
  </w:style>
  <w:style w:type="character" w:styleId="aff8">
    <w:name w:val="Unresolved Mention"/>
    <w:basedOn w:val="a0"/>
    <w:uiPriority w:val="99"/>
    <w:semiHidden/>
    <w:unhideWhenUsed/>
    <w:rsid w:val="00026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3254">
      <w:bodyDiv w:val="1"/>
      <w:marLeft w:val="0"/>
      <w:marRight w:val="0"/>
      <w:marTop w:val="0"/>
      <w:marBottom w:val="0"/>
      <w:divBdr>
        <w:top w:val="none" w:sz="0" w:space="0" w:color="auto"/>
        <w:left w:val="none" w:sz="0" w:space="0" w:color="auto"/>
        <w:bottom w:val="none" w:sz="0" w:space="0" w:color="auto"/>
        <w:right w:val="none" w:sz="0" w:space="0" w:color="auto"/>
      </w:divBdr>
    </w:div>
    <w:div w:id="951088158">
      <w:bodyDiv w:val="1"/>
      <w:marLeft w:val="0"/>
      <w:marRight w:val="0"/>
      <w:marTop w:val="0"/>
      <w:marBottom w:val="0"/>
      <w:divBdr>
        <w:top w:val="none" w:sz="0" w:space="0" w:color="auto"/>
        <w:left w:val="none" w:sz="0" w:space="0" w:color="auto"/>
        <w:bottom w:val="none" w:sz="0" w:space="0" w:color="auto"/>
        <w:right w:val="none" w:sz="0" w:space="0" w:color="auto"/>
      </w:divBdr>
    </w:div>
    <w:div w:id="1323579494">
      <w:bodyDiv w:val="1"/>
      <w:marLeft w:val="0"/>
      <w:marRight w:val="0"/>
      <w:marTop w:val="0"/>
      <w:marBottom w:val="0"/>
      <w:divBdr>
        <w:top w:val="none" w:sz="0" w:space="0" w:color="auto"/>
        <w:left w:val="none" w:sz="0" w:space="0" w:color="auto"/>
        <w:bottom w:val="none" w:sz="0" w:space="0" w:color="auto"/>
        <w:right w:val="none" w:sz="0" w:space="0" w:color="auto"/>
      </w:divBdr>
    </w:div>
    <w:div w:id="1434518505">
      <w:bodyDiv w:val="1"/>
      <w:marLeft w:val="0"/>
      <w:marRight w:val="0"/>
      <w:marTop w:val="0"/>
      <w:marBottom w:val="0"/>
      <w:divBdr>
        <w:top w:val="none" w:sz="0" w:space="0" w:color="auto"/>
        <w:left w:val="none" w:sz="0" w:space="0" w:color="auto"/>
        <w:bottom w:val="none" w:sz="0" w:space="0" w:color="auto"/>
        <w:right w:val="none" w:sz="0" w:space="0" w:color="auto"/>
      </w:divBdr>
    </w:div>
    <w:div w:id="1684548814">
      <w:bodyDiv w:val="1"/>
      <w:marLeft w:val="0"/>
      <w:marRight w:val="0"/>
      <w:marTop w:val="0"/>
      <w:marBottom w:val="0"/>
      <w:divBdr>
        <w:top w:val="none" w:sz="0" w:space="0" w:color="auto"/>
        <w:left w:val="none" w:sz="0" w:space="0" w:color="auto"/>
        <w:bottom w:val="none" w:sz="0" w:space="0" w:color="auto"/>
        <w:right w:val="none" w:sz="0" w:space="0" w:color="auto"/>
      </w:divBdr>
    </w:div>
    <w:div w:id="175292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istrator\Desktop\&#30465;&#20221;&#20215;&#20540;&#38142;&#21644;&#21019;&#26032;\&#25551;&#36848;&#24615;&#32479;&#3574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35738201775493"/>
          <c:y val="3.0726256983240219E-2"/>
          <c:w val="0.85879196829915116"/>
          <c:h val="0.82022365919343865"/>
        </c:manualLayout>
      </c:layout>
      <c:lineChart>
        <c:grouping val="standard"/>
        <c:varyColors val="0"/>
        <c:ser>
          <c:idx val="0"/>
          <c:order val="0"/>
          <c:tx>
            <c:strRef>
              <c:f>国内价值链参与度（左轴）</c:f>
              <c:strCache>
                <c:ptCount val="1"/>
                <c:pt idx="0">
                  <c:v>国内价值链参与度（左轴）</c:v>
                </c:pt>
              </c:strCache>
            </c:strRef>
          </c:tx>
          <c:spPr>
            <a:ln w="19050" cap="rnd">
              <a:solidFill>
                <a:sysClr val="windowText" lastClr="000000"/>
              </a:solidFill>
              <a:prstDash val="solid"/>
              <a:round/>
            </a:ln>
            <a:effectLst/>
          </c:spPr>
          <c:marker>
            <c:symbol val="circle"/>
            <c:size val="5"/>
            <c:spPr>
              <a:solidFill>
                <a:schemeClr val="tx1"/>
              </a:solidFill>
              <a:ln w="19050">
                <a:solidFill>
                  <a:sysClr val="windowText" lastClr="000000"/>
                </a:solidFill>
                <a:prstDash val="solid"/>
              </a:ln>
              <a:effectLst/>
            </c:spPr>
          </c:marker>
          <c:cat>
            <c:numRef>
              <c:f>Sheet4!$A$2:$A$12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Sheet4!$D$2:$D$12</c:f>
              <c:numCache>
                <c:formatCode>General</c:formatCode>
                <c:ptCount val="11"/>
                <c:pt idx="0">
                  <c:v>14.5002361</c:v>
                </c:pt>
                <c:pt idx="1">
                  <c:v>15.9401646666667</c:v>
                </c:pt>
                <c:pt idx="2">
                  <c:v>17.9580041</c:v>
                </c:pt>
                <c:pt idx="3">
                  <c:v>17.584155733333301</c:v>
                </c:pt>
                <c:pt idx="4">
                  <c:v>14.318182933333301</c:v>
                </c:pt>
                <c:pt idx="5">
                  <c:v>15.614946</c:v>
                </c:pt>
                <c:pt idx="6">
                  <c:v>15.2028243333333</c:v>
                </c:pt>
                <c:pt idx="7">
                  <c:v>15.621698333333301</c:v>
                </c:pt>
                <c:pt idx="8">
                  <c:v>20.335777666666701</c:v>
                </c:pt>
                <c:pt idx="9">
                  <c:v>20.334980333333299</c:v>
                </c:pt>
                <c:pt idx="10">
                  <c:v>18.763697166666699</c:v>
                </c:pt>
              </c:numCache>
            </c:numRef>
          </c:val>
          <c:smooth val="0"/>
          <c:extLst>
            <c:ext xmlns:c16="http://schemas.microsoft.com/office/drawing/2014/chart" uri="{C3380CC4-5D6E-409C-BE32-E72D297353CC}">
              <c16:uniqueId val="{00000000-0FBC-4FD1-B2B2-76685BEFBB41}"/>
            </c:ext>
          </c:extLst>
        </c:ser>
        <c:dLbls>
          <c:showLegendKey val="0"/>
          <c:showVal val="0"/>
          <c:showCatName val="0"/>
          <c:showSerName val="0"/>
          <c:showPercent val="0"/>
          <c:showBubbleSize val="0"/>
        </c:dLbls>
        <c:marker val="1"/>
        <c:smooth val="0"/>
        <c:axId val="666332176"/>
        <c:axId val="666331696"/>
      </c:lineChart>
      <c:catAx>
        <c:axId val="666332176"/>
        <c:scaling>
          <c:orientation val="minMax"/>
        </c:scaling>
        <c:delete val="0"/>
        <c:axPos val="b"/>
        <c:title>
          <c:tx>
            <c:rich>
              <a:bodyPr rot="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r>
                  <a:rPr lang="zh-CN"/>
                  <a:t>时间</a:t>
                </a:r>
              </a:p>
            </c:rich>
          </c:tx>
          <c:layout>
            <c:manualLayout>
              <c:xMode val="edge"/>
              <c:yMode val="edge"/>
              <c:x val="0.47459251968503902"/>
              <c:y val="0.92407407407407405"/>
            </c:manualLayout>
          </c:layout>
          <c:overlay val="0"/>
          <c:spPr>
            <a:noFill/>
            <a:ln>
              <a:noFill/>
            </a:ln>
            <a:effectLst/>
          </c:spPr>
          <c:txPr>
            <a:bodyPr rot="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crossAx val="666331696"/>
        <c:crosses val="autoZero"/>
        <c:auto val="1"/>
        <c:lblAlgn val="ctr"/>
        <c:lblOffset val="100"/>
        <c:noMultiLvlLbl val="0"/>
      </c:catAx>
      <c:valAx>
        <c:axId val="666331696"/>
        <c:scaling>
          <c:orientation val="minMax"/>
        </c:scaling>
        <c:delete val="0"/>
        <c:axPos val="l"/>
        <c:title>
          <c:tx>
            <c:rich>
              <a:bodyPr rot="-54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r>
                  <a:rPr lang="zh-CN"/>
                  <a:t>国内价值链参与度（</a:t>
                </a:r>
                <a:r>
                  <a:rPr lang="en-US"/>
                  <a:t>%</a:t>
                </a:r>
                <a:r>
                  <a:rPr lang="zh-CN"/>
                  <a:t>）</a:t>
                </a:r>
              </a:p>
            </c:rich>
          </c:tx>
          <c:layout>
            <c:manualLayout>
              <c:xMode val="edge"/>
              <c:yMode val="edge"/>
              <c:x val="3.9987849373184651E-3"/>
              <c:y val="0.21949490950502695"/>
            </c:manualLayout>
          </c:layout>
          <c:overlay val="0"/>
          <c:spPr>
            <a:noFill/>
            <a:ln>
              <a:noFill/>
            </a:ln>
            <a:effectLst/>
          </c:spPr>
          <c:txPr>
            <a:bodyPr rot="-54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crossAx val="666332176"/>
        <c:crosses val="autoZero"/>
        <c:crossBetween val="between"/>
      </c:valAx>
      <c:spPr>
        <a:noFill/>
        <a:ln>
          <a:solidFill>
            <a:schemeClr val="tx1"/>
          </a:solidFill>
        </a:ln>
        <a:effectLst/>
      </c:spPr>
    </c:plotArea>
    <c:plotVisOnly val="1"/>
    <c:dispBlanksAs val="gap"/>
    <c:showDLblsOverMax val="0"/>
    <c:extLst>
      <c:ext uri="{0b15fc19-7d7d-44ad-8c2d-2c3a37ce22c3}">
        <chartProps xmlns="https://web.wps.cn/et/2018/main" chartId="{0681e131-5c96-48d7-8c89-d8c9ff2705aa}"/>
      </c:ext>
    </c:extLst>
  </c:chart>
  <c:spPr>
    <a:noFill/>
    <a:ln w="9525" cap="flat" cmpd="sng" algn="ctr">
      <a:noFill/>
      <a:round/>
    </a:ln>
    <a:effectLst/>
  </c:spPr>
  <c:txPr>
    <a:bodyPr/>
    <a:lstStyle/>
    <a:p>
      <a:pPr>
        <a:defRPr lang="zh-CN" sz="80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38367-26DD-4D39-8C05-BBBFA22AC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12907</Words>
  <Characters>73570</Characters>
  <Application>Microsoft Office Word</Application>
  <DocSecurity>0</DocSecurity>
  <Lines>613</Lines>
  <Paragraphs>172</Paragraphs>
  <ScaleCrop>false</ScaleCrop>
  <Company/>
  <LinksUpToDate>false</LinksUpToDate>
  <CharactersWithSpaces>86305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Yuan Wang</dc:creator>
  <cp:lastModifiedBy>yh X</cp:lastModifiedBy>
  <cp:revision>3</cp:revision>
  <cp:lastPrinted>2025-08-04T05:23:00Z</cp:lastPrinted>
  <dcterms:created xsi:type="dcterms:W3CDTF">2025-08-04T05:24:00Z</dcterms:created>
  <dcterms:modified xsi:type="dcterms:W3CDTF">2026-08-25T08:30:00Z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id="qNntE4bO"/&gt;&lt;style id="http://www.zotero.org/styles/gb-t-7714-2015-numeric-bilingual-no-uppercase-no-url-doi" hasBibliography="1" bibliographyStyleHasBeenSet="1"/&gt;&lt;prefs&gt;&lt;pref name="fieldType" val</vt:lpwstr>
  </property>
  <property fmtid="{D5CDD505-2E9C-101B-9397-08002B2CF9AE}" pid="3" name="ZOTERO_PREF_2">
    <vt:lpwstr>ue="Field"/&gt;&lt;pref name="dontAskDelayCitationUpdates" value="true"/&gt;&lt;/prefs&gt;&lt;/data&gt;</vt:lpwstr>
  </property>
  <property fmtid="{D5CDD505-2E9C-101B-9397-08002B2CF9AE}" pid="4" name="KSOTemplateDocerSaveRecord">
    <vt:lpwstr>eyJoZGlkIjoiYzExODc3ZGMyZDVhMTM1NWMyZDUwOTkxMWM1ZWIyOGIiLCJ1c2VySWQiOiIzMzU1MDI5NDMifQ==</vt:lpwstr>
  </property>
  <property fmtid="{D5CDD505-2E9C-101B-9397-08002B2CF9AE}" pid="5" name="KSOProductBuildVer">
    <vt:lpwstr>2052-12.1.0.20305</vt:lpwstr>
  </property>
  <property fmtid="{D5CDD505-2E9C-101B-9397-08002B2CF9AE}" pid="6" name="ICV">
    <vt:lpwstr>138F41F11E294761A78375C38BA254E4_12</vt:lpwstr>
  </property>
</Properties>
</file>