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vg" ContentType="image/svg+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45E98" w14:textId="23B69BF8" w:rsidR="00132D71" w:rsidRDefault="00660C87" w:rsidP="00FC1B8F">
      <w:pPr>
        <w:spacing w:before="100" w:beforeAutospacing="1" w:line="360" w:lineRule="exact"/>
        <w:jc w:val="center"/>
        <w:rPr>
          <w:rFonts w:ascii="宋体" w:hAnsi="宋体" w:cs="Times New Roman" w:hint="eastAsia"/>
          <w:b/>
          <w:bCs/>
          <w:color w:val="000000"/>
          <w:sz w:val="36"/>
          <w:szCs w:val="36"/>
          <w14:ligatures w14:val="none"/>
        </w:rPr>
      </w:pPr>
      <w:r w:rsidRPr="00660C87">
        <w:rPr>
          <w:rStyle w:val="af"/>
          <w:rFonts w:ascii="宋体" w:hAnsi="宋体" w:cs="Times New Roman"/>
          <w:b/>
          <w:bCs/>
          <w:color w:val="000000"/>
          <w:sz w:val="36"/>
          <w:szCs w:val="36"/>
          <w14:ligatures w14:val="none"/>
        </w:rPr>
        <w:footnoteReference w:customMarkFollows="1" w:id="1"/>
        <w:sym w:font="Symbol" w:char="F020"/>
      </w:r>
      <w:r w:rsidR="00141763">
        <w:rPr>
          <w:rFonts w:ascii="宋体" w:hAnsi="宋体" w:cs="Times New Roman" w:hint="eastAsia"/>
          <w:b/>
          <w:bCs/>
          <w:color w:val="000000"/>
          <w:sz w:val="36"/>
          <w:szCs w:val="36"/>
          <w14:ligatures w14:val="none"/>
        </w:rPr>
        <w:t>基于可变微分邻域的</w:t>
      </w:r>
      <w:r w:rsidR="007911F5" w:rsidRPr="007911F5">
        <w:rPr>
          <w:rFonts w:ascii="宋体" w:hAnsi="宋体" w:cs="Times New Roman" w:hint="eastAsia"/>
          <w:b/>
          <w:bCs/>
          <w:color w:val="000000"/>
          <w:sz w:val="36"/>
          <w:szCs w:val="36"/>
          <w14:ligatures w14:val="none"/>
        </w:rPr>
        <w:t>自动驾驶车辆</w:t>
      </w:r>
      <w:r w:rsidR="00FC1B8F">
        <w:rPr>
          <w:rFonts w:ascii="宋体" w:hAnsi="宋体" w:cs="Times New Roman" w:hint="eastAsia"/>
          <w:b/>
          <w:bCs/>
          <w:color w:val="000000"/>
          <w:sz w:val="36"/>
          <w:szCs w:val="36"/>
          <w14:ligatures w14:val="none"/>
        </w:rPr>
        <w:t>动态</w:t>
      </w:r>
      <w:r w:rsidR="007911F5" w:rsidRPr="007911F5">
        <w:rPr>
          <w:rFonts w:ascii="宋体" w:hAnsi="宋体" w:cs="Times New Roman" w:hint="eastAsia"/>
          <w:b/>
          <w:bCs/>
          <w:color w:val="000000"/>
          <w:sz w:val="36"/>
          <w:szCs w:val="36"/>
          <w14:ligatures w14:val="none"/>
        </w:rPr>
        <w:t>轨迹规划</w:t>
      </w:r>
    </w:p>
    <w:p w14:paraId="4CDC518C" w14:textId="08D5D12A" w:rsidR="0039227A" w:rsidRPr="0029615D" w:rsidRDefault="0029615D" w:rsidP="007C587A">
      <w:pPr>
        <w:spacing w:before="100" w:beforeAutospacing="1" w:line="400" w:lineRule="exact"/>
        <w:jc w:val="both"/>
        <w:rPr>
          <w:rFonts w:ascii="宋体" w:hAnsi="宋体" w:cs="Times New Roman" w:hint="eastAsia"/>
          <w:color w:val="000000"/>
          <w:szCs w:val="21"/>
          <w14:ligatures w14:val="none"/>
        </w:rPr>
      </w:pPr>
      <w:r w:rsidRPr="0029615D">
        <w:rPr>
          <w:rFonts w:ascii="黑体" w:eastAsia="黑体" w:hAnsi="黑体" w:cs="Times New Roman" w:hint="eastAsia"/>
          <w:color w:val="000000"/>
          <w:szCs w:val="21"/>
          <w14:ligatures w14:val="none"/>
        </w:rPr>
        <w:t>摘要：</w:t>
      </w:r>
      <w:r w:rsidR="0085705D" w:rsidRPr="0085705D">
        <w:rPr>
          <w:rFonts w:ascii="宋体" w:hAnsi="宋体" w:cs="Times New Roman" w:hint="eastAsia"/>
          <w:color w:val="000000"/>
          <w:szCs w:val="21"/>
          <w14:ligatures w14:val="none"/>
        </w:rPr>
        <w:t>针对</w:t>
      </w:r>
      <w:r w:rsidR="00EC45F7" w:rsidRPr="00EC45F7">
        <w:rPr>
          <w:rFonts w:ascii="宋体" w:hAnsi="宋体" w:cs="Times New Roman" w:hint="eastAsia"/>
          <w:color w:val="000000"/>
          <w:szCs w:val="21"/>
          <w14:ligatures w14:val="none"/>
        </w:rPr>
        <w:t>自动驾驶单邻域搜索凸质量及多凸形转换可控性差的问题</w:t>
      </w:r>
      <w:r w:rsidR="0085705D">
        <w:rPr>
          <w:rFonts w:ascii="宋体" w:hAnsi="宋体" w:cs="Times New Roman" w:hint="eastAsia"/>
          <w:color w:val="000000"/>
          <w:szCs w:val="21"/>
          <w14:ligatures w14:val="none"/>
        </w:rPr>
        <w:t>，</w:t>
      </w:r>
      <w:r w:rsidR="00E47599">
        <w:rPr>
          <w:rFonts w:ascii="宋体" w:hAnsi="宋体" w:cs="Times New Roman" w:hint="eastAsia"/>
          <w:color w:val="000000"/>
          <w:szCs w:val="21"/>
          <w14:ligatures w14:val="none"/>
        </w:rPr>
        <w:t>提出</w:t>
      </w:r>
      <w:r w:rsidR="00E47599" w:rsidRPr="00E47599">
        <w:rPr>
          <w:rFonts w:ascii="宋体" w:hAnsi="宋体" w:cs="Times New Roman" w:hint="eastAsia"/>
          <w:color w:val="000000"/>
          <w:szCs w:val="21"/>
          <w14:ligatures w14:val="none"/>
        </w:rPr>
        <w:t>基于</w:t>
      </w:r>
      <w:r w:rsidR="00222035">
        <w:rPr>
          <w:rFonts w:ascii="宋体" w:hAnsi="宋体" w:cs="Times New Roman" w:hint="eastAsia"/>
          <w:color w:val="000000"/>
          <w:szCs w:val="21"/>
          <w14:ligatures w14:val="none"/>
        </w:rPr>
        <w:t>可变</w:t>
      </w:r>
      <w:r w:rsidR="00C8560E">
        <w:rPr>
          <w:rFonts w:ascii="宋体" w:hAnsi="宋体" w:cs="Times New Roman" w:hint="eastAsia"/>
          <w:color w:val="000000"/>
          <w:szCs w:val="21"/>
          <w14:ligatures w14:val="none"/>
        </w:rPr>
        <w:t>微分</w:t>
      </w:r>
      <w:r w:rsidR="00222035">
        <w:rPr>
          <w:rFonts w:ascii="宋体" w:hAnsi="宋体" w:cs="Times New Roman" w:hint="eastAsia"/>
          <w:color w:val="000000"/>
          <w:szCs w:val="21"/>
          <w14:ligatures w14:val="none"/>
        </w:rPr>
        <w:t>邻域</w:t>
      </w:r>
      <w:r w:rsidR="00E47599" w:rsidRPr="00E47599">
        <w:rPr>
          <w:rFonts w:ascii="宋体" w:hAnsi="宋体" w:cs="Times New Roman" w:hint="eastAsia"/>
          <w:color w:val="000000"/>
          <w:szCs w:val="21"/>
          <w14:ligatures w14:val="none"/>
        </w:rPr>
        <w:t>的自动驾驶车辆动态轨迹规划</w:t>
      </w:r>
      <w:r w:rsidR="00797111">
        <w:rPr>
          <w:rFonts w:ascii="宋体" w:hAnsi="宋体" w:cs="Times New Roman" w:hint="eastAsia"/>
          <w:color w:val="000000"/>
          <w:szCs w:val="21"/>
          <w14:ligatures w14:val="none"/>
        </w:rPr>
        <w:t>方法</w:t>
      </w:r>
      <w:r w:rsidR="0085705D">
        <w:rPr>
          <w:rFonts w:ascii="宋体" w:hAnsi="宋体" w:cs="Times New Roman" w:hint="eastAsia"/>
          <w:color w:val="000000"/>
          <w:szCs w:val="21"/>
          <w14:ligatures w14:val="none"/>
        </w:rPr>
        <w:t>。</w:t>
      </w:r>
      <w:r w:rsidR="00C15989">
        <w:rPr>
          <w:rFonts w:ascii="宋体" w:hAnsi="宋体" w:cs="Times New Roman" w:hint="eastAsia"/>
          <w:color w:val="000000"/>
          <w:szCs w:val="21"/>
          <w14:ligatures w14:val="none"/>
        </w:rPr>
        <w:t>建立自动驾驶微分邻域模型，</w:t>
      </w:r>
      <w:r w:rsidR="001A6CCF">
        <w:rPr>
          <w:rFonts w:ascii="宋体" w:hAnsi="宋体" w:cs="Times New Roman" w:hint="eastAsia"/>
          <w:color w:val="000000"/>
          <w:szCs w:val="21"/>
          <w14:ligatures w14:val="none"/>
        </w:rPr>
        <w:t>将</w:t>
      </w:r>
      <w:r w:rsidR="007E56F1" w:rsidRPr="007E56F1">
        <w:rPr>
          <w:rFonts w:ascii="宋体" w:hAnsi="宋体" w:cs="Times New Roman" w:hint="eastAsia"/>
          <w:color w:val="000000"/>
          <w:szCs w:val="21"/>
          <w14:ligatures w14:val="none"/>
        </w:rPr>
        <w:t>最大内切椭圆法</w:t>
      </w:r>
      <w:r w:rsidR="001A1FA7">
        <w:rPr>
          <w:rFonts w:ascii="宋体" w:hAnsi="宋体" w:cs="Times New Roman" w:hint="eastAsia"/>
          <w:color w:val="000000"/>
          <w:szCs w:val="21"/>
          <w14:ligatures w14:val="none"/>
        </w:rPr>
        <w:t>融入微分邻域搜索模型</w:t>
      </w:r>
      <w:r w:rsidR="007E56F1" w:rsidRPr="007E56F1">
        <w:rPr>
          <w:rFonts w:ascii="宋体" w:hAnsi="宋体" w:cs="Times New Roman" w:hint="eastAsia"/>
          <w:color w:val="000000"/>
          <w:szCs w:val="21"/>
          <w14:ligatures w14:val="none"/>
        </w:rPr>
        <w:t>，</w:t>
      </w:r>
      <w:r w:rsidR="00525631">
        <w:rPr>
          <w:rFonts w:ascii="宋体" w:hAnsi="宋体" w:cs="Times New Roman" w:hint="eastAsia"/>
          <w:color w:val="000000"/>
          <w:szCs w:val="21"/>
          <w14:ligatures w14:val="none"/>
        </w:rPr>
        <w:t>得到当前时刻</w:t>
      </w:r>
      <w:r w:rsidR="007E56F1" w:rsidRPr="007E56F1">
        <w:rPr>
          <w:rFonts w:ascii="宋体" w:hAnsi="宋体" w:cs="Times New Roman" w:hint="eastAsia"/>
          <w:color w:val="000000"/>
          <w:szCs w:val="21"/>
          <w14:ligatures w14:val="none"/>
        </w:rPr>
        <w:t>最大微分邻域；</w:t>
      </w:r>
      <w:r w:rsidR="008B07B2" w:rsidRPr="008B07B2">
        <w:rPr>
          <w:rFonts w:ascii="宋体" w:hAnsi="宋体" w:cs="Times New Roman" w:hint="eastAsia"/>
          <w:color w:val="000000"/>
          <w:szCs w:val="21"/>
          <w14:ligatures w14:val="none"/>
        </w:rPr>
        <w:t>设计涵盖纵向距离、横向偏差、安全裕度的评价函数，实现</w:t>
      </w:r>
      <w:r w:rsidR="0005111F">
        <w:rPr>
          <w:rFonts w:ascii="宋体" w:hAnsi="宋体" w:cs="Times New Roman" w:hint="eastAsia"/>
          <w:color w:val="000000"/>
          <w:szCs w:val="21"/>
          <w14:ligatures w14:val="none"/>
        </w:rPr>
        <w:t>下一时刻</w:t>
      </w:r>
      <w:r w:rsidR="008B07B2" w:rsidRPr="008B07B2">
        <w:rPr>
          <w:rFonts w:ascii="宋体" w:hAnsi="宋体" w:cs="Times New Roman" w:hint="eastAsia"/>
          <w:color w:val="000000"/>
          <w:szCs w:val="21"/>
          <w14:ligatures w14:val="none"/>
        </w:rPr>
        <w:t>微分邻域的动态优选</w:t>
      </w:r>
      <w:r w:rsidR="00733262">
        <w:rPr>
          <w:rFonts w:ascii="宋体" w:hAnsi="宋体" w:cs="Times New Roman" w:hint="eastAsia"/>
          <w:color w:val="000000"/>
          <w:szCs w:val="21"/>
          <w14:ligatures w14:val="none"/>
        </w:rPr>
        <w:t>；</w:t>
      </w:r>
      <w:r w:rsidR="008E3C20" w:rsidRPr="008E3C20">
        <w:rPr>
          <w:rFonts w:ascii="宋体" w:hAnsi="宋体" w:cs="Times New Roman" w:hint="eastAsia"/>
          <w:color w:val="000000"/>
          <w:szCs w:val="21"/>
          <w14:ligatures w14:val="none"/>
        </w:rPr>
        <w:t>通过障碍函数对可变微分邻域搜索下的轨迹平滑性进行优化</w:t>
      </w:r>
      <w:r w:rsidR="00E72569">
        <w:rPr>
          <w:rFonts w:ascii="宋体" w:hAnsi="宋体" w:cs="Times New Roman" w:hint="eastAsia"/>
          <w:color w:val="000000"/>
          <w:szCs w:val="21"/>
          <w14:ligatures w14:val="none"/>
        </w:rPr>
        <w:t>，并</w:t>
      </w:r>
      <w:r w:rsidR="006B3923">
        <w:rPr>
          <w:rFonts w:ascii="宋体" w:hAnsi="宋体" w:cs="Times New Roman" w:hint="eastAsia"/>
          <w:color w:val="000000"/>
          <w:szCs w:val="21"/>
          <w14:ligatures w14:val="none"/>
        </w:rPr>
        <w:t>利用</w:t>
      </w:r>
      <w:r w:rsidR="00143B3F">
        <w:rPr>
          <w:rFonts w:ascii="宋体" w:hAnsi="宋体" w:cs="Times New Roman" w:hint="eastAsia"/>
          <w:color w:val="000000"/>
          <w:szCs w:val="21"/>
          <w14:ligatures w14:val="none"/>
        </w:rPr>
        <w:t>平均</w:t>
      </w:r>
      <w:r w:rsidR="007E56F1" w:rsidRPr="007E56F1">
        <w:rPr>
          <w:rFonts w:ascii="宋体" w:hAnsi="宋体" w:cs="Times New Roman" w:hint="eastAsia"/>
          <w:color w:val="000000"/>
          <w:szCs w:val="21"/>
          <w14:ligatures w14:val="none"/>
        </w:rPr>
        <w:t>驻留时间法</w:t>
      </w:r>
      <w:r w:rsidR="00AC2DF3">
        <w:rPr>
          <w:rFonts w:ascii="宋体" w:hAnsi="宋体" w:cs="Times New Roman" w:hint="eastAsia"/>
          <w:color w:val="000000"/>
          <w:szCs w:val="21"/>
          <w14:ligatures w14:val="none"/>
        </w:rPr>
        <w:t>得到</w:t>
      </w:r>
      <w:r w:rsidR="00C82B37">
        <w:rPr>
          <w:rFonts w:ascii="宋体" w:hAnsi="宋体" w:cs="Times New Roman" w:hint="eastAsia"/>
          <w:color w:val="000000"/>
          <w:szCs w:val="21"/>
          <w14:ligatures w14:val="none"/>
        </w:rPr>
        <w:t>可变微分</w:t>
      </w:r>
      <w:r w:rsidR="007E56F1" w:rsidRPr="007E56F1">
        <w:rPr>
          <w:rFonts w:ascii="宋体" w:hAnsi="宋体" w:cs="Times New Roman" w:hint="eastAsia"/>
          <w:color w:val="000000"/>
          <w:szCs w:val="21"/>
          <w14:ligatures w14:val="none"/>
        </w:rPr>
        <w:t>邻域搜索的切换</w:t>
      </w:r>
      <w:r w:rsidR="00AC2DF3">
        <w:rPr>
          <w:rFonts w:ascii="宋体" w:hAnsi="宋体" w:cs="Times New Roman" w:hint="eastAsia"/>
          <w:color w:val="000000"/>
          <w:szCs w:val="21"/>
          <w14:ligatures w14:val="none"/>
        </w:rPr>
        <w:t>稳定性</w:t>
      </w:r>
      <w:r w:rsidR="007E56F1" w:rsidRPr="007E56F1">
        <w:rPr>
          <w:rFonts w:ascii="宋体" w:hAnsi="宋体" w:cs="Times New Roman" w:hint="eastAsia"/>
          <w:color w:val="000000"/>
          <w:szCs w:val="21"/>
          <w14:ligatures w14:val="none"/>
        </w:rPr>
        <w:t>指标，</w:t>
      </w:r>
      <w:r w:rsidR="00EA0065">
        <w:rPr>
          <w:rFonts w:ascii="宋体" w:hAnsi="宋体" w:cs="Times New Roman" w:hint="eastAsia"/>
          <w:color w:val="000000"/>
          <w:szCs w:val="21"/>
          <w14:ligatures w14:val="none"/>
        </w:rPr>
        <w:t>保证</w:t>
      </w:r>
      <w:r w:rsidR="00AC2DF3">
        <w:rPr>
          <w:rFonts w:ascii="宋体" w:hAnsi="宋体" w:cs="Times New Roman" w:hint="eastAsia"/>
          <w:color w:val="000000"/>
          <w:szCs w:val="21"/>
          <w14:ligatures w14:val="none"/>
        </w:rPr>
        <w:t>可变微分邻域搜索</w:t>
      </w:r>
      <w:r w:rsidR="00757613">
        <w:rPr>
          <w:rFonts w:ascii="宋体" w:hAnsi="宋体" w:cs="Times New Roman" w:hint="eastAsia"/>
          <w:color w:val="000000"/>
          <w:szCs w:val="21"/>
          <w14:ligatures w14:val="none"/>
        </w:rPr>
        <w:t>的</w:t>
      </w:r>
      <w:r w:rsidR="00390FE3">
        <w:rPr>
          <w:rFonts w:ascii="宋体" w:hAnsi="宋体" w:cs="Times New Roman" w:hint="eastAsia"/>
          <w:color w:val="000000"/>
          <w:szCs w:val="21"/>
          <w14:ligatures w14:val="none"/>
        </w:rPr>
        <w:t>多</w:t>
      </w:r>
      <w:r w:rsidR="008E3ECD">
        <w:rPr>
          <w:rFonts w:ascii="宋体" w:hAnsi="宋体" w:cs="Times New Roman" w:hint="eastAsia"/>
          <w:color w:val="000000"/>
          <w:szCs w:val="21"/>
          <w14:ligatures w14:val="none"/>
        </w:rPr>
        <w:t>凸</w:t>
      </w:r>
      <w:r w:rsidR="004C16FD">
        <w:rPr>
          <w:rFonts w:ascii="宋体" w:hAnsi="宋体" w:cs="Times New Roman" w:hint="eastAsia"/>
          <w:color w:val="000000"/>
          <w:szCs w:val="21"/>
          <w14:ligatures w14:val="none"/>
        </w:rPr>
        <w:t>形</w:t>
      </w:r>
      <w:r w:rsidR="008E3ECD">
        <w:rPr>
          <w:rFonts w:ascii="宋体" w:hAnsi="宋体" w:cs="Times New Roman" w:hint="eastAsia"/>
          <w:color w:val="000000"/>
          <w:szCs w:val="21"/>
          <w14:ligatures w14:val="none"/>
        </w:rPr>
        <w:t>转换</w:t>
      </w:r>
      <w:r w:rsidR="008B51D0">
        <w:rPr>
          <w:rFonts w:ascii="宋体" w:hAnsi="宋体" w:cs="Times New Roman" w:hint="eastAsia"/>
          <w:color w:val="000000"/>
          <w:szCs w:val="21"/>
          <w14:ligatures w14:val="none"/>
        </w:rPr>
        <w:t>可控</w:t>
      </w:r>
      <w:r w:rsidR="00EA0065">
        <w:rPr>
          <w:rFonts w:ascii="宋体" w:hAnsi="宋体" w:cs="Times New Roman" w:hint="eastAsia"/>
          <w:color w:val="000000"/>
          <w:szCs w:val="21"/>
          <w14:ligatures w14:val="none"/>
        </w:rPr>
        <w:t>性</w:t>
      </w:r>
      <w:r w:rsidR="007E56F1" w:rsidRPr="007E56F1">
        <w:rPr>
          <w:rFonts w:ascii="宋体" w:hAnsi="宋体" w:cs="Times New Roman" w:hint="eastAsia"/>
          <w:color w:val="000000"/>
          <w:szCs w:val="21"/>
          <w14:ligatures w14:val="none"/>
        </w:rPr>
        <w:t>。实验</w:t>
      </w:r>
      <w:r w:rsidR="004614DA">
        <w:rPr>
          <w:rFonts w:ascii="宋体" w:hAnsi="宋体" w:cs="Times New Roman" w:hint="eastAsia"/>
          <w:color w:val="000000"/>
          <w:szCs w:val="21"/>
          <w14:ligatures w14:val="none"/>
        </w:rPr>
        <w:t>结果</w:t>
      </w:r>
      <w:r w:rsidR="007E56F1" w:rsidRPr="007E56F1">
        <w:rPr>
          <w:rFonts w:ascii="宋体" w:hAnsi="宋体" w:cs="Times New Roman" w:hint="eastAsia"/>
          <w:color w:val="000000"/>
          <w:szCs w:val="21"/>
          <w14:ligatures w14:val="none"/>
        </w:rPr>
        <w:t>表明：</w:t>
      </w:r>
      <w:r w:rsidR="00CE3D5C">
        <w:rPr>
          <w:rFonts w:ascii="宋体" w:hAnsi="宋体" w:cs="Times New Roman" w:hint="eastAsia"/>
          <w:color w:val="000000"/>
          <w:szCs w:val="21"/>
          <w14:ligatures w14:val="none"/>
        </w:rPr>
        <w:t>可变微分</w:t>
      </w:r>
      <w:r w:rsidR="00A97A6B">
        <w:rPr>
          <w:rFonts w:ascii="宋体" w:hAnsi="宋体" w:cs="Times New Roman" w:hint="eastAsia"/>
          <w:color w:val="000000"/>
          <w:szCs w:val="21"/>
          <w14:ligatures w14:val="none"/>
        </w:rPr>
        <w:t>邻域</w:t>
      </w:r>
      <w:r w:rsidR="007E56F1" w:rsidRPr="007E56F1">
        <w:rPr>
          <w:rFonts w:ascii="宋体" w:hAnsi="宋体" w:cs="Times New Roman" w:hint="eastAsia"/>
          <w:color w:val="000000"/>
          <w:szCs w:val="21"/>
          <w14:ligatures w14:val="none"/>
        </w:rPr>
        <w:t>搜索算法与</w:t>
      </w:r>
      <w:r w:rsidR="00612FD7">
        <w:rPr>
          <w:rFonts w:ascii="宋体" w:hAnsi="宋体" w:cs="Times New Roman" w:hint="eastAsia"/>
          <w:color w:val="000000"/>
          <w:szCs w:val="21"/>
          <w14:ligatures w14:val="none"/>
        </w:rPr>
        <w:t>单邻域</w:t>
      </w:r>
      <w:r w:rsidR="007E56F1" w:rsidRPr="007E56F1">
        <w:rPr>
          <w:rFonts w:ascii="宋体" w:hAnsi="宋体" w:cs="Times New Roman" w:hint="eastAsia"/>
          <w:color w:val="000000"/>
          <w:szCs w:val="21"/>
          <w14:ligatures w14:val="none"/>
        </w:rPr>
        <w:t>搜索方法相比，</w:t>
      </w:r>
      <w:r w:rsidR="00055183" w:rsidRPr="00055183">
        <w:rPr>
          <w:rFonts w:ascii="宋体" w:hAnsi="宋体" w:cs="Times New Roman" w:hint="eastAsia"/>
          <w:color w:val="000000"/>
          <w:szCs w:val="21"/>
          <w14:ligatures w14:val="none"/>
        </w:rPr>
        <w:t>在动态</w:t>
      </w:r>
      <w:r w:rsidR="00456CE9">
        <w:rPr>
          <w:rFonts w:ascii="宋体" w:hAnsi="宋体" w:cs="Times New Roman" w:hint="eastAsia"/>
          <w:color w:val="000000"/>
          <w:szCs w:val="21"/>
          <w14:ligatures w14:val="none"/>
        </w:rPr>
        <w:t>和静态</w:t>
      </w:r>
      <w:r w:rsidR="00055183" w:rsidRPr="00055183">
        <w:rPr>
          <w:rFonts w:ascii="宋体" w:hAnsi="宋体" w:cs="Times New Roman" w:hint="eastAsia"/>
          <w:color w:val="000000"/>
          <w:szCs w:val="21"/>
          <w14:ligatures w14:val="none"/>
        </w:rPr>
        <w:t>环境下，凸空间启发式搜索</w:t>
      </w:r>
      <w:r w:rsidR="00340839">
        <w:rPr>
          <w:rFonts w:ascii="宋体" w:hAnsi="宋体" w:cs="Times New Roman" w:hint="eastAsia"/>
          <w:color w:val="000000"/>
          <w:szCs w:val="21"/>
          <w14:ligatures w14:val="none"/>
        </w:rPr>
        <w:t>性能</w:t>
      </w:r>
      <w:r w:rsidR="00055183" w:rsidRPr="00055183">
        <w:rPr>
          <w:rFonts w:ascii="宋体" w:hAnsi="宋体" w:cs="Times New Roman" w:hint="eastAsia"/>
          <w:color w:val="000000"/>
          <w:szCs w:val="21"/>
          <w14:ligatures w14:val="none"/>
        </w:rPr>
        <w:t>明显</w:t>
      </w:r>
      <w:r w:rsidR="0026798D">
        <w:rPr>
          <w:rFonts w:ascii="宋体" w:hAnsi="宋体" w:cs="Times New Roman" w:hint="eastAsia"/>
          <w:color w:val="000000"/>
          <w:szCs w:val="21"/>
          <w14:ligatures w14:val="none"/>
        </w:rPr>
        <w:t>提升</w:t>
      </w:r>
      <w:r w:rsidR="004D11EA">
        <w:rPr>
          <w:rFonts w:hint="eastAsia"/>
        </w:rPr>
        <w:t>，</w:t>
      </w:r>
      <w:r w:rsidR="008A6261">
        <w:rPr>
          <w:rFonts w:hint="eastAsia"/>
        </w:rPr>
        <w:t>并且</w:t>
      </w:r>
      <w:r w:rsidR="004D11EA">
        <w:rPr>
          <w:rFonts w:hint="eastAsia"/>
        </w:rPr>
        <w:t>可行驶凸空间</w:t>
      </w:r>
      <w:r w:rsidR="004D11EA">
        <w:rPr>
          <w:rFonts w:ascii="宋体" w:hAnsi="宋体" w:cs="Times New Roman" w:hint="eastAsia"/>
          <w:color w:val="000000"/>
          <w:szCs w:val="21"/>
          <w14:ligatures w14:val="none"/>
        </w:rPr>
        <w:t>覆盖率</w:t>
      </w:r>
      <w:r w:rsidR="00055183">
        <w:rPr>
          <w:rFonts w:ascii="宋体" w:hAnsi="宋体" w:cs="Times New Roman" w:hint="eastAsia"/>
          <w:color w:val="000000"/>
          <w:szCs w:val="21"/>
          <w14:ligatures w14:val="none"/>
        </w:rPr>
        <w:t>分别</w:t>
      </w:r>
      <w:r w:rsidR="00132618">
        <w:rPr>
          <w:rFonts w:ascii="宋体" w:hAnsi="宋体" w:cs="Times New Roman" w:hint="eastAsia"/>
          <w:color w:val="000000"/>
          <w:szCs w:val="21"/>
          <w14:ligatures w14:val="none"/>
        </w:rPr>
        <w:t>提升</w:t>
      </w:r>
      <w:r w:rsidR="00132618">
        <w:rPr>
          <w:rFonts w:ascii="宋体" w:hAnsi="宋体" w:cs="Times New Roman"/>
          <w:color w:val="000000"/>
          <w:szCs w:val="21"/>
          <w14:ligatures w14:val="none"/>
        </w:rPr>
        <w:t>20%</w:t>
      </w:r>
      <w:r w:rsidR="00730A73">
        <w:rPr>
          <w:rFonts w:ascii="宋体" w:hAnsi="宋体" w:cs="Times New Roman" w:hint="eastAsia"/>
          <w:color w:val="000000"/>
          <w:szCs w:val="21"/>
          <w14:ligatures w14:val="none"/>
        </w:rPr>
        <w:t>和7</w:t>
      </w:r>
      <w:r w:rsidR="00730A73">
        <w:rPr>
          <w:rFonts w:ascii="宋体" w:hAnsi="宋体" w:cs="Times New Roman"/>
          <w:color w:val="000000"/>
          <w:szCs w:val="21"/>
          <w14:ligatures w14:val="none"/>
        </w:rPr>
        <w:t>%</w:t>
      </w:r>
      <w:r w:rsidR="00676268">
        <w:rPr>
          <w:rFonts w:ascii="宋体" w:hAnsi="宋体" w:cs="Times New Roman" w:hint="eastAsia"/>
          <w:color w:val="000000"/>
          <w:szCs w:val="21"/>
          <w14:ligatures w14:val="none"/>
        </w:rPr>
        <w:t>；</w:t>
      </w:r>
      <w:r w:rsidR="00CF76BF">
        <w:rPr>
          <w:rFonts w:ascii="宋体" w:hAnsi="宋体" w:cs="Times New Roman" w:hint="eastAsia"/>
          <w:color w:val="000000"/>
          <w:szCs w:val="21"/>
          <w14:ligatures w14:val="none"/>
        </w:rPr>
        <w:t>在</w:t>
      </w:r>
      <w:r w:rsidR="001A56D1">
        <w:rPr>
          <w:rFonts w:ascii="宋体" w:hAnsi="宋体" w:cs="Times New Roman" w:hint="eastAsia"/>
          <w:color w:val="000000"/>
          <w:szCs w:val="21"/>
          <w14:ligatures w14:val="none"/>
        </w:rPr>
        <w:t>前后</w:t>
      </w:r>
      <w:r w:rsidR="00CF76BF">
        <w:rPr>
          <w:rFonts w:ascii="宋体" w:hAnsi="宋体" w:cs="Times New Roman" w:hint="eastAsia"/>
          <w:color w:val="000000"/>
          <w:szCs w:val="21"/>
          <w14:ligatures w14:val="none"/>
        </w:rPr>
        <w:t>两次</w:t>
      </w:r>
      <w:r w:rsidR="0045393C">
        <w:rPr>
          <w:rFonts w:ascii="宋体" w:hAnsi="宋体" w:cs="Times New Roman" w:hint="eastAsia"/>
          <w:color w:val="000000"/>
          <w:szCs w:val="21"/>
          <w14:ligatures w14:val="none"/>
        </w:rPr>
        <w:t>避障</w:t>
      </w:r>
      <w:r w:rsidR="00F70D91">
        <w:rPr>
          <w:rFonts w:ascii="宋体" w:hAnsi="宋体" w:cs="Times New Roman" w:hint="eastAsia"/>
          <w:color w:val="000000"/>
          <w:szCs w:val="21"/>
          <w14:ligatures w14:val="none"/>
        </w:rPr>
        <w:t>，</w:t>
      </w:r>
      <w:r w:rsidR="00F93EBD">
        <w:rPr>
          <w:rFonts w:ascii="宋体" w:hAnsi="宋体" w:cs="Times New Roman" w:hint="eastAsia"/>
          <w:color w:val="000000"/>
          <w:szCs w:val="21"/>
          <w14:ligatures w14:val="none"/>
        </w:rPr>
        <w:t>邻域</w:t>
      </w:r>
      <w:r w:rsidR="00F70D91">
        <w:rPr>
          <w:rFonts w:ascii="宋体" w:hAnsi="宋体" w:cs="Times New Roman" w:hint="eastAsia"/>
          <w:color w:val="000000"/>
          <w:szCs w:val="21"/>
          <w14:ligatures w14:val="none"/>
        </w:rPr>
        <w:t>切换稳定性</w:t>
      </w:r>
      <w:r w:rsidR="00A309AC">
        <w:rPr>
          <w:rFonts w:ascii="宋体" w:hAnsi="宋体" w:cs="Times New Roman" w:hint="eastAsia"/>
          <w:color w:val="000000"/>
          <w:szCs w:val="21"/>
          <w14:ligatures w14:val="none"/>
        </w:rPr>
        <w:t>收敛时间</w:t>
      </w:r>
      <w:r w:rsidR="007A0E4D" w:rsidRPr="007A0E4D">
        <w:rPr>
          <w:rFonts w:ascii="宋体" w:hAnsi="宋体" w:cs="Times New Roman" w:hint="eastAsia"/>
          <w:color w:val="000000"/>
          <w:szCs w:val="21"/>
          <w14:ligatures w14:val="none"/>
        </w:rPr>
        <w:t>控制在</w:t>
      </w:r>
      <w:r w:rsidR="007A0E4D" w:rsidRPr="006F43C9">
        <w:rPr>
          <w:rFonts w:ascii="宋体" w:hAnsi="宋体" w:cs="Times New Roman"/>
          <w:color w:val="0070C0"/>
          <w:szCs w:val="21"/>
          <w14:ligatures w14:val="none"/>
        </w:rPr>
        <w:t>0.6</w:t>
      </w:r>
      <w:r w:rsidR="00C80FD9" w:rsidRPr="006F43C9">
        <w:rPr>
          <w:rFonts w:ascii="宋体" w:hAnsi="宋体" w:cs="Times New Roman"/>
          <w:color w:val="0070C0"/>
          <w:szCs w:val="21"/>
          <w14:ligatures w14:val="none"/>
        </w:rPr>
        <w:t xml:space="preserve"> </w:t>
      </w:r>
      <w:r w:rsidR="007A0E4D" w:rsidRPr="006F43C9">
        <w:rPr>
          <w:rFonts w:ascii="宋体" w:hAnsi="宋体" w:cs="Times New Roman"/>
          <w:color w:val="0070C0"/>
          <w:szCs w:val="21"/>
          <w14:ligatures w14:val="none"/>
        </w:rPr>
        <w:t>s</w:t>
      </w:r>
      <w:r w:rsidR="007A0E4D" w:rsidRPr="007A0E4D">
        <w:rPr>
          <w:rFonts w:ascii="宋体" w:hAnsi="宋体" w:cs="Times New Roman" w:hint="eastAsia"/>
          <w:color w:val="000000"/>
          <w:szCs w:val="21"/>
          <w14:ligatures w14:val="none"/>
        </w:rPr>
        <w:t>与</w:t>
      </w:r>
      <w:r w:rsidR="007A0E4D" w:rsidRPr="007A0E4D">
        <w:rPr>
          <w:rFonts w:ascii="宋体" w:hAnsi="宋体" w:cs="Times New Roman"/>
          <w:color w:val="000000"/>
          <w:szCs w:val="21"/>
          <w14:ligatures w14:val="none"/>
        </w:rPr>
        <w:t>0.4</w:t>
      </w:r>
      <w:r w:rsidR="00C80FD9">
        <w:rPr>
          <w:rFonts w:ascii="宋体" w:hAnsi="宋体" w:cs="Times New Roman"/>
          <w:color w:val="000000"/>
          <w:szCs w:val="21"/>
          <w14:ligatures w14:val="none"/>
        </w:rPr>
        <w:t xml:space="preserve"> </w:t>
      </w:r>
      <w:r w:rsidR="007A0E4D" w:rsidRPr="007A0E4D">
        <w:rPr>
          <w:rFonts w:ascii="宋体" w:hAnsi="宋体" w:cs="Times New Roman"/>
          <w:color w:val="000000"/>
          <w:szCs w:val="21"/>
          <w14:ligatures w14:val="none"/>
        </w:rPr>
        <w:t>s</w:t>
      </w:r>
      <w:r w:rsidR="007A0E4D" w:rsidRPr="007A0E4D">
        <w:rPr>
          <w:rFonts w:ascii="宋体" w:hAnsi="宋体" w:cs="Times New Roman" w:hint="eastAsia"/>
          <w:color w:val="000000"/>
          <w:szCs w:val="21"/>
          <w14:ligatures w14:val="none"/>
        </w:rPr>
        <w:t>以内</w:t>
      </w:r>
      <w:r w:rsidR="007A0E4D">
        <w:rPr>
          <w:rFonts w:ascii="宋体" w:hAnsi="宋体" w:cs="Times New Roman" w:hint="eastAsia"/>
          <w:color w:val="000000"/>
          <w:szCs w:val="21"/>
          <w14:ligatures w14:val="none"/>
        </w:rPr>
        <w:t>，</w:t>
      </w:r>
      <w:r w:rsidR="00082B51">
        <w:rPr>
          <w:rFonts w:ascii="宋体" w:hAnsi="宋体" w:cs="Times New Roman" w:hint="eastAsia"/>
          <w:color w:val="000000"/>
          <w:szCs w:val="21"/>
          <w14:ligatures w14:val="none"/>
        </w:rPr>
        <w:t>同时</w:t>
      </w:r>
      <w:r w:rsidR="0008783B">
        <w:rPr>
          <w:rFonts w:ascii="宋体" w:hAnsi="宋体" w:cs="Times New Roman" w:hint="eastAsia"/>
          <w:color w:val="000000"/>
          <w:szCs w:val="21"/>
          <w14:ligatures w14:val="none"/>
        </w:rPr>
        <w:t>速度的</w:t>
      </w:r>
      <w:r w:rsidR="00631EC7">
        <w:rPr>
          <w:rFonts w:ascii="宋体" w:hAnsi="宋体" w:cs="Times New Roman" w:hint="eastAsia"/>
          <w:color w:val="000000"/>
          <w:szCs w:val="21"/>
          <w14:ligatures w14:val="none"/>
        </w:rPr>
        <w:t>最大超调量仅为</w:t>
      </w:r>
      <w:r w:rsidR="00A53DF2">
        <w:rPr>
          <w:rFonts w:ascii="宋体" w:hAnsi="宋体" w:cs="Times New Roman" w:hint="eastAsia"/>
          <w:color w:val="000000"/>
          <w:szCs w:val="21"/>
          <w14:ligatures w14:val="none"/>
        </w:rPr>
        <w:t>1%与</w:t>
      </w:r>
      <w:r w:rsidR="001C25A6">
        <w:rPr>
          <w:rFonts w:ascii="宋体" w:hAnsi="宋体" w:cs="Times New Roman"/>
          <w:color w:val="000000"/>
          <w:szCs w:val="21"/>
          <w14:ligatures w14:val="none"/>
        </w:rPr>
        <w:t>2.94</w:t>
      </w:r>
      <w:r w:rsidR="00A53DF2">
        <w:rPr>
          <w:rFonts w:ascii="宋体" w:hAnsi="宋体" w:cs="Times New Roman"/>
          <w:color w:val="000000"/>
          <w:szCs w:val="21"/>
          <w14:ligatures w14:val="none"/>
        </w:rPr>
        <w:t>%</w:t>
      </w:r>
      <w:r w:rsidR="00F804E1">
        <w:rPr>
          <w:rFonts w:ascii="宋体" w:hAnsi="宋体" w:cs="Times New Roman" w:hint="eastAsia"/>
          <w:color w:val="000000"/>
          <w:szCs w:val="21"/>
          <w14:ligatures w14:val="none"/>
        </w:rPr>
        <w:t>；</w:t>
      </w:r>
      <w:r w:rsidR="000044F0">
        <w:rPr>
          <w:rFonts w:ascii="宋体" w:hAnsi="宋体" w:cs="Times New Roman" w:hint="eastAsia"/>
          <w:color w:val="000000"/>
          <w:szCs w:val="21"/>
          <w14:ligatures w14:val="none"/>
        </w:rPr>
        <w:t>在</w:t>
      </w:r>
      <w:r w:rsidR="000044F0" w:rsidRPr="000044F0">
        <w:rPr>
          <w:rFonts w:ascii="宋体" w:hAnsi="宋体" w:cs="Times New Roman" w:hint="eastAsia"/>
          <w:color w:val="000000"/>
          <w:szCs w:val="21"/>
          <w14:ligatures w14:val="none"/>
        </w:rPr>
        <w:t>动</w:t>
      </w:r>
      <w:r w:rsidR="000044F0">
        <w:rPr>
          <w:rFonts w:ascii="宋体" w:hAnsi="宋体" w:cs="Times New Roman" w:hint="eastAsia"/>
          <w:color w:val="000000"/>
          <w:szCs w:val="21"/>
          <w14:ligatures w14:val="none"/>
        </w:rPr>
        <w:t>静态障碍</w:t>
      </w:r>
      <w:r w:rsidR="000044F0" w:rsidRPr="000044F0">
        <w:rPr>
          <w:rFonts w:ascii="宋体" w:hAnsi="宋体" w:cs="Times New Roman" w:hint="eastAsia"/>
          <w:color w:val="000000"/>
          <w:szCs w:val="21"/>
          <w14:ligatures w14:val="none"/>
        </w:rPr>
        <w:t>环境</w:t>
      </w:r>
      <w:r w:rsidR="00DB7666">
        <w:rPr>
          <w:rFonts w:ascii="宋体" w:hAnsi="宋体" w:cs="Times New Roman" w:hint="eastAsia"/>
          <w:color w:val="000000"/>
          <w:szCs w:val="21"/>
          <w14:ligatures w14:val="none"/>
        </w:rPr>
        <w:t>下</w:t>
      </w:r>
      <w:r w:rsidR="004D11EA">
        <w:rPr>
          <w:rFonts w:ascii="宋体" w:hAnsi="宋体" w:cs="Times New Roman" w:hint="eastAsia"/>
          <w:color w:val="000000"/>
          <w:szCs w:val="21"/>
          <w14:ligatures w14:val="none"/>
        </w:rPr>
        <w:t>可变微分邻域搜索算法</w:t>
      </w:r>
      <w:r w:rsidR="000044F0">
        <w:rPr>
          <w:rFonts w:ascii="宋体" w:hAnsi="宋体" w:cs="Times New Roman" w:hint="eastAsia"/>
          <w:color w:val="000000"/>
          <w:szCs w:val="21"/>
          <w14:ligatures w14:val="none"/>
        </w:rPr>
        <w:t>能</w:t>
      </w:r>
      <w:r w:rsidR="00747BA9">
        <w:rPr>
          <w:rFonts w:ascii="宋体" w:hAnsi="宋体" w:cs="Times New Roman" w:hint="eastAsia"/>
          <w:color w:val="000000"/>
          <w:szCs w:val="21"/>
          <w14:ligatures w14:val="none"/>
        </w:rPr>
        <w:t>有效</w:t>
      </w:r>
      <w:r w:rsidR="00A15D1D">
        <w:rPr>
          <w:rFonts w:ascii="宋体" w:hAnsi="宋体" w:cs="Times New Roman" w:hint="eastAsia"/>
          <w:color w:val="000000"/>
          <w:szCs w:val="21"/>
          <w14:ligatures w14:val="none"/>
        </w:rPr>
        <w:t>提升轨迹生成质量同时保持</w:t>
      </w:r>
      <w:r w:rsidR="00DB7666">
        <w:rPr>
          <w:rFonts w:ascii="宋体" w:hAnsi="宋体" w:cs="Times New Roman" w:hint="eastAsia"/>
          <w:color w:val="000000"/>
          <w:szCs w:val="21"/>
          <w14:ligatures w14:val="none"/>
        </w:rPr>
        <w:t>强可控性</w:t>
      </w:r>
      <w:r w:rsidR="000D7A40">
        <w:rPr>
          <w:rFonts w:ascii="宋体" w:hAnsi="宋体" w:cs="Times New Roman" w:hint="eastAsia"/>
          <w:color w:val="000000"/>
          <w:szCs w:val="21"/>
          <w14:ligatures w14:val="none"/>
        </w:rPr>
        <w:t>。</w:t>
      </w:r>
    </w:p>
    <w:p w14:paraId="0B8B466C" w14:textId="010B6DDC" w:rsidR="00537EB7" w:rsidRPr="00F95E94" w:rsidRDefault="0029615D" w:rsidP="00F95E94">
      <w:pPr>
        <w:spacing w:before="100" w:beforeAutospacing="1" w:line="400" w:lineRule="exact"/>
        <w:jc w:val="both"/>
        <w:rPr>
          <w:rFonts w:cs="Times New Roman"/>
          <w:color w:val="000000"/>
          <w:szCs w:val="21"/>
          <w14:ligatures w14:val="none"/>
        </w:rPr>
      </w:pPr>
      <w:r w:rsidRPr="0029615D">
        <w:rPr>
          <w:rFonts w:ascii="黑体" w:eastAsia="黑体" w:hAnsi="黑体" w:cs="Times New Roman" w:hint="eastAsia"/>
          <w:color w:val="000000"/>
          <w:szCs w:val="21"/>
          <w14:ligatures w14:val="none"/>
        </w:rPr>
        <w:t>关键词：</w:t>
      </w:r>
      <w:r w:rsidRPr="0029615D">
        <w:rPr>
          <w:rFonts w:ascii="宋体" w:hAnsi="宋体" w:cs="Times New Roman" w:hint="eastAsia"/>
          <w:color w:val="000000"/>
          <w:szCs w:val="21"/>
          <w14:ligatures w14:val="none"/>
        </w:rPr>
        <w:t>自动驾驶规划</w:t>
      </w:r>
      <w:r w:rsidR="00752036">
        <w:rPr>
          <w:rFonts w:ascii="宋体" w:hAnsi="宋体" w:cs="Times New Roman" w:hint="eastAsia"/>
          <w:color w:val="000000"/>
          <w:szCs w:val="21"/>
          <w14:ligatures w14:val="none"/>
        </w:rPr>
        <w:t>控制</w:t>
      </w:r>
      <w:r w:rsidRPr="0029615D">
        <w:rPr>
          <w:rFonts w:ascii="宋体" w:hAnsi="宋体" w:cs="Times New Roman" w:hint="eastAsia"/>
          <w:color w:val="000000"/>
          <w:szCs w:val="21"/>
          <w14:ligatures w14:val="none"/>
        </w:rPr>
        <w:t>；</w:t>
      </w:r>
      <w:r w:rsidR="003C3556">
        <w:rPr>
          <w:rFonts w:ascii="宋体" w:hAnsi="宋体" w:cs="Times New Roman" w:hint="eastAsia"/>
          <w:color w:val="000000"/>
          <w:szCs w:val="21"/>
          <w14:ligatures w14:val="none"/>
        </w:rPr>
        <w:t>可变</w:t>
      </w:r>
      <w:r w:rsidRPr="0029615D">
        <w:rPr>
          <w:rFonts w:ascii="宋体" w:hAnsi="宋体" w:cs="Times New Roman" w:hint="eastAsia"/>
          <w:color w:val="000000"/>
          <w:szCs w:val="21"/>
          <w14:ligatures w14:val="none"/>
        </w:rPr>
        <w:t>微分邻域；</w:t>
      </w:r>
      <w:r w:rsidR="006A2279" w:rsidRPr="006A2279">
        <w:rPr>
          <w:rFonts w:ascii="宋体" w:hAnsi="宋体" w:cs="Times New Roman" w:hint="eastAsia"/>
          <w:color w:val="000000"/>
          <w:szCs w:val="21"/>
          <w14:ligatures w14:val="none"/>
        </w:rPr>
        <w:t>最大内切椭圆法</w:t>
      </w:r>
      <w:r w:rsidR="006A2279">
        <w:rPr>
          <w:rFonts w:ascii="宋体" w:hAnsi="宋体" w:cs="Times New Roman" w:hint="eastAsia"/>
          <w:color w:val="000000"/>
          <w:szCs w:val="21"/>
          <w14:ligatures w14:val="none"/>
        </w:rPr>
        <w:t>；</w:t>
      </w:r>
      <w:r w:rsidR="00F3239F">
        <w:rPr>
          <w:rFonts w:ascii="宋体" w:hAnsi="宋体" w:cs="Times New Roman" w:hint="eastAsia"/>
          <w:color w:val="000000"/>
          <w:szCs w:val="21"/>
          <w14:ligatures w14:val="none"/>
        </w:rPr>
        <w:t>平均驻留时间；</w:t>
      </w:r>
      <w:r w:rsidR="00160FDE">
        <w:rPr>
          <w:rFonts w:ascii="宋体" w:hAnsi="宋体" w:cs="Times New Roman" w:hint="eastAsia"/>
          <w:color w:val="000000"/>
          <w:szCs w:val="21"/>
          <w14:ligatures w14:val="none"/>
        </w:rPr>
        <w:t>轨迹平滑性</w:t>
      </w:r>
    </w:p>
    <w:p w14:paraId="2A42EC33" w14:textId="0C892E13" w:rsidR="00FD7870" w:rsidRDefault="00FD7870" w:rsidP="00F84621">
      <w:pPr>
        <w:rPr>
          <w:rFonts w:hint="eastAsia"/>
        </w:rPr>
        <w:sectPr w:rsidR="00FD7870" w:rsidSect="00045D98">
          <w:pgSz w:w="11906" w:h="16838" w:code="9"/>
          <w:pgMar w:top="1985" w:right="1021" w:bottom="1021" w:left="1021" w:header="851" w:footer="992" w:gutter="0"/>
          <w:cols w:space="425"/>
          <w:docGrid w:type="lines" w:linePitch="312"/>
        </w:sectPr>
      </w:pPr>
    </w:p>
    <w:p w14:paraId="56812204" w14:textId="7E6B77FA" w:rsidR="00F56155" w:rsidRPr="004E317C" w:rsidRDefault="0046102F" w:rsidP="004E317C">
      <w:pPr>
        <w:ind w:firstLineChars="200" w:firstLine="420"/>
        <w:jc w:val="both"/>
        <w:rPr>
          <w:color w:val="0070C0"/>
        </w:rPr>
      </w:pPr>
      <w:r w:rsidRPr="0046102F">
        <w:rPr>
          <w:rFonts w:hint="eastAsia"/>
        </w:rPr>
        <w:t>《智能网联汽车准入和上路通行试点实施指南》明确提出高级别自动驾驶车型的生产准入和上路通行</w:t>
      </w:r>
      <w:r w:rsidRPr="00545933">
        <w:rPr>
          <w:rFonts w:hint="eastAsia"/>
          <w:vertAlign w:val="superscript"/>
        </w:rPr>
        <w:t>[1]</w:t>
      </w:r>
      <w:r w:rsidRPr="0046102F">
        <w:rPr>
          <w:rFonts w:hint="eastAsia"/>
        </w:rPr>
        <w:t>。但是作为高级别自动驾驶规划控制的核心，决策制定和轨迹生成仍然存在巨大挑战。</w:t>
      </w:r>
      <w:r w:rsidRPr="004E317C">
        <w:rPr>
          <w:rFonts w:hint="eastAsia"/>
          <w:color w:val="0070C0"/>
        </w:rPr>
        <w:t>通常情况下，轨迹搜索过程不仅要完成单个邻域内高质量凸形的生成工作，还需要保证生成的凸形间相互转换的可控性，从而在有限的计算资源和严格的实施约束下获得全局最优解。</w:t>
      </w:r>
    </w:p>
    <w:p w14:paraId="5E20C3B6" w14:textId="02F4FAD6" w:rsidR="00FA78CE" w:rsidRDefault="0079624A" w:rsidP="00550A2F">
      <w:pPr>
        <w:ind w:firstLineChars="200" w:firstLine="420"/>
        <w:jc w:val="both"/>
      </w:pPr>
      <w:r>
        <w:rPr>
          <w:rFonts w:hint="eastAsia"/>
        </w:rPr>
        <w:t>现有的研究方法</w:t>
      </w:r>
      <w:r w:rsidR="00B63390">
        <w:rPr>
          <w:rFonts w:hint="eastAsia"/>
        </w:rPr>
        <w:t>大多针对</w:t>
      </w:r>
      <w:r w:rsidR="00AB01E9">
        <w:rPr>
          <w:rFonts w:hint="eastAsia"/>
        </w:rPr>
        <w:t>单个邻域内的轨迹规划展开。</w:t>
      </w:r>
      <w:r w:rsidR="005E3F37" w:rsidRPr="005E3F37">
        <w:rPr>
          <w:rFonts w:hint="eastAsia"/>
        </w:rPr>
        <w:t>王星等</w:t>
      </w:r>
      <w:r w:rsidR="00C96A42" w:rsidRPr="0085705D">
        <w:rPr>
          <w:rFonts w:hint="eastAsia"/>
          <w:vertAlign w:val="superscript"/>
        </w:rPr>
        <w:t>[</w:t>
      </w:r>
      <w:r w:rsidR="00C96A42" w:rsidRPr="0085705D">
        <w:rPr>
          <w:vertAlign w:val="superscript"/>
        </w:rPr>
        <w:t>2]</w:t>
      </w:r>
      <w:r w:rsidR="005E3F37" w:rsidRPr="005E3F37">
        <w:rPr>
          <w:rFonts w:hint="eastAsia"/>
        </w:rPr>
        <w:t>提出了一种基于邻域系统的轨迹规划方法，旨在生成一段时间内的可行驶安全邻域，将复杂的动态规划简化为在一系列简单静态邻域内决策过程的叠加。然而这种方法在考虑邻域生成的最大化与车辆</w:t>
      </w:r>
      <w:r w:rsidR="003A66FE">
        <w:rPr>
          <w:rFonts w:hint="eastAsia"/>
        </w:rPr>
        <w:t>微分</w:t>
      </w:r>
      <w:r w:rsidR="005E3F37" w:rsidRPr="005E3F37">
        <w:rPr>
          <w:rFonts w:hint="eastAsia"/>
        </w:rPr>
        <w:t>信息的平衡问题缺乏深度探讨，生成的矩形邻域单调丢失部分车辆行驶的意图的信息，使得车辆行驶轨迹缺乏动态应变能力。</w:t>
      </w:r>
      <w:r w:rsidR="00793AA7" w:rsidRPr="00793AA7">
        <w:rPr>
          <w:rFonts w:hint="eastAsia"/>
        </w:rPr>
        <w:t>张雪莉</w:t>
      </w:r>
      <w:r w:rsidR="005E3F37" w:rsidRPr="005E3F37">
        <w:rPr>
          <w:rFonts w:hint="eastAsia"/>
        </w:rPr>
        <w:t>等</w:t>
      </w:r>
      <w:r w:rsidR="00156645" w:rsidRPr="0085705D">
        <w:rPr>
          <w:rFonts w:hint="eastAsia"/>
          <w:vertAlign w:val="superscript"/>
        </w:rPr>
        <w:t>[</w:t>
      </w:r>
      <w:r w:rsidR="00156645" w:rsidRPr="0085705D">
        <w:rPr>
          <w:vertAlign w:val="superscript"/>
        </w:rPr>
        <w:t>3]</w:t>
      </w:r>
      <w:r w:rsidR="005E3F37" w:rsidRPr="005E3F37">
        <w:rPr>
          <w:rFonts w:hint="eastAsia"/>
        </w:rPr>
        <w:t>人在邻域的基础上给出了梯形邻域的轨迹搜索方法，并给出了最优梯形邻域的评价函数，相对于矩形邻域搜索，梯形邻域的搜索能更多包含车辆行驶的微分信息，但</w:t>
      </w:r>
      <w:r w:rsidR="0011742A">
        <w:rPr>
          <w:rFonts w:hint="eastAsia"/>
        </w:rPr>
        <w:t>基于</w:t>
      </w:r>
      <w:r w:rsidR="005E3F37">
        <w:rPr>
          <w:rFonts w:hint="eastAsia"/>
        </w:rPr>
        <w:t>单一的梯形邻域</w:t>
      </w:r>
      <w:r w:rsidR="0011742A">
        <w:rPr>
          <w:rFonts w:hint="eastAsia"/>
        </w:rPr>
        <w:t>搜索</w:t>
      </w:r>
      <w:r w:rsidR="005E3F37" w:rsidRPr="005E3F37">
        <w:rPr>
          <w:rFonts w:hint="eastAsia"/>
        </w:rPr>
        <w:t>影响了其计算效率。</w:t>
      </w:r>
      <w:r w:rsidR="001E364D" w:rsidRPr="004E317C">
        <w:rPr>
          <w:rFonts w:hint="eastAsia"/>
          <w:color w:val="0070C0"/>
        </w:rPr>
        <w:t>周兴珍等</w:t>
      </w:r>
      <w:r w:rsidR="001E364D" w:rsidRPr="004E317C">
        <w:rPr>
          <w:rFonts w:hint="eastAsia"/>
          <w:color w:val="0070C0"/>
          <w:vertAlign w:val="superscript"/>
        </w:rPr>
        <w:t>[</w:t>
      </w:r>
      <w:r w:rsidR="00D950EF" w:rsidRPr="004E317C">
        <w:rPr>
          <w:color w:val="0070C0"/>
          <w:vertAlign w:val="superscript"/>
        </w:rPr>
        <w:t>4</w:t>
      </w:r>
      <w:r w:rsidR="001E364D" w:rsidRPr="004E317C">
        <w:rPr>
          <w:rFonts w:hint="eastAsia"/>
          <w:color w:val="0070C0"/>
          <w:vertAlign w:val="superscript"/>
        </w:rPr>
        <w:t>]</w:t>
      </w:r>
      <w:r w:rsidR="001E364D" w:rsidRPr="001E364D">
        <w:rPr>
          <w:rFonts w:hint="eastAsia"/>
        </w:rPr>
        <w:t>针对采用了一种类似微分邻域的方法，通过车辆位置、速度和加速度等状态信息生成可达空间，在根据车辆周围障碍物环境和位置等信息进行裁剪，最终生成可行驶的可达区域。但是可达空间法通过近似估算自车行驶状态的集合上界，提取更多安全的凸形，实现了更平滑更安全的轨迹，但是很难在凸形质量和生成效率之间取得平衡。</w:t>
      </w:r>
      <w:r w:rsidR="0007304E">
        <w:rPr>
          <w:rFonts w:hint="eastAsia"/>
        </w:rPr>
        <w:t>在</w:t>
      </w:r>
      <w:r w:rsidR="009E1FF6">
        <w:rPr>
          <w:rFonts w:hint="eastAsia"/>
        </w:rPr>
        <w:t>凸</w:t>
      </w:r>
      <w:r w:rsidR="0007304E">
        <w:rPr>
          <w:rFonts w:hint="eastAsia"/>
        </w:rPr>
        <w:t>空</w:t>
      </w:r>
      <w:r w:rsidR="0007304E">
        <w:rPr>
          <w:rFonts w:hint="eastAsia"/>
        </w:rPr>
        <w:t>间的生成效率方面，</w:t>
      </w:r>
      <w:r w:rsidR="003C7B33">
        <w:rPr>
          <w:rFonts w:hint="eastAsia"/>
        </w:rPr>
        <w:t>例如</w:t>
      </w:r>
      <w:r w:rsidR="000F3BE7" w:rsidRPr="004E317C">
        <w:rPr>
          <w:rFonts w:hint="eastAsia"/>
          <w:color w:val="0070C0"/>
        </w:rPr>
        <w:t>Zhang</w:t>
      </w:r>
      <w:r w:rsidR="004E317C" w:rsidRPr="004E317C">
        <w:rPr>
          <w:rFonts w:hint="eastAsia"/>
          <w:color w:val="0070C0"/>
        </w:rPr>
        <w:t>等</w:t>
      </w:r>
      <w:r w:rsidR="003C76BA" w:rsidRPr="004E317C">
        <w:rPr>
          <w:color w:val="0070C0"/>
          <w:vertAlign w:val="superscript"/>
        </w:rPr>
        <w:t>[</w:t>
      </w:r>
      <w:r w:rsidR="00D950EF" w:rsidRPr="004E317C">
        <w:rPr>
          <w:color w:val="0070C0"/>
          <w:vertAlign w:val="superscript"/>
        </w:rPr>
        <w:t>5</w:t>
      </w:r>
      <w:r w:rsidR="003C76BA" w:rsidRPr="004E317C">
        <w:rPr>
          <w:color w:val="0070C0"/>
          <w:vertAlign w:val="superscript"/>
        </w:rPr>
        <w:t>]</w:t>
      </w:r>
      <w:r w:rsidR="000F3BE7" w:rsidRPr="000F3BE7">
        <w:rPr>
          <w:rFonts w:hint="eastAsia"/>
        </w:rPr>
        <w:t>在“栅格</w:t>
      </w:r>
      <w:r w:rsidR="000F3BE7" w:rsidRPr="000F3BE7">
        <w:rPr>
          <w:rFonts w:hint="eastAsia"/>
        </w:rPr>
        <w:t>-</w:t>
      </w:r>
      <w:r w:rsidR="000F3BE7" w:rsidRPr="000F3BE7">
        <w:rPr>
          <w:rFonts w:hint="eastAsia"/>
        </w:rPr>
        <w:t>合并”预处理基础上，采用动态</w:t>
      </w:r>
      <w:r w:rsidR="001B16EB">
        <w:rPr>
          <w:rFonts w:hint="eastAsia"/>
        </w:rPr>
        <w:t>四向</w:t>
      </w:r>
      <w:r w:rsidR="000F3BE7" w:rsidRPr="000F3BE7">
        <w:rPr>
          <w:rFonts w:hint="eastAsia"/>
        </w:rPr>
        <w:t>扩张策略，碰撞后回退并转为单向精细扩张，最终形成前后双圆盘中心的时空矩形序列</w:t>
      </w:r>
      <w:r w:rsidR="00727995">
        <w:rPr>
          <w:rFonts w:hint="eastAsia"/>
        </w:rPr>
        <w:t>走廊</w:t>
      </w:r>
      <w:r w:rsidR="000F3BE7" w:rsidRPr="000F3BE7">
        <w:rPr>
          <w:rFonts w:hint="eastAsia"/>
        </w:rPr>
        <w:t>。通过“同步</w:t>
      </w:r>
      <w:r w:rsidR="000F3BE7" w:rsidRPr="000F3BE7">
        <w:rPr>
          <w:rFonts w:hint="eastAsia"/>
        </w:rPr>
        <w:t>-</w:t>
      </w:r>
      <w:r w:rsidR="000F3BE7" w:rsidRPr="000F3BE7">
        <w:rPr>
          <w:rFonts w:hint="eastAsia"/>
        </w:rPr>
        <w:t>回退</w:t>
      </w:r>
      <w:r w:rsidR="000F3BE7" w:rsidRPr="000F3BE7">
        <w:rPr>
          <w:rFonts w:hint="eastAsia"/>
        </w:rPr>
        <w:t>-</w:t>
      </w:r>
      <w:r w:rsidR="000F3BE7" w:rsidRPr="000F3BE7">
        <w:rPr>
          <w:rFonts w:hint="eastAsia"/>
        </w:rPr>
        <w:t>精细”三步法，走廊构建时间明显缩短，避碰成功率提升明显。但是局限栅格分辨率需</w:t>
      </w:r>
      <w:r w:rsidR="00683B38">
        <w:rPr>
          <w:rFonts w:hint="eastAsia"/>
        </w:rPr>
        <w:t>要</w:t>
      </w:r>
      <w:r w:rsidR="000F3BE7" w:rsidRPr="000F3BE7">
        <w:rPr>
          <w:rFonts w:hint="eastAsia"/>
        </w:rPr>
        <w:t>平衡精度与效率，过低</w:t>
      </w:r>
      <w:r w:rsidR="00683B38">
        <w:rPr>
          <w:rFonts w:hint="eastAsia"/>
        </w:rPr>
        <w:t>时</w:t>
      </w:r>
      <w:r w:rsidR="000F3BE7" w:rsidRPr="000F3BE7">
        <w:rPr>
          <w:rFonts w:hint="eastAsia"/>
        </w:rPr>
        <w:t>会压缩可行空间</w:t>
      </w:r>
      <w:r w:rsidR="00884959">
        <w:rPr>
          <w:rFonts w:hint="eastAsia"/>
        </w:rPr>
        <w:t>。</w:t>
      </w:r>
      <w:r w:rsidR="00400870" w:rsidRPr="004E317C">
        <w:rPr>
          <w:rFonts w:hint="eastAsia"/>
          <w:color w:val="0070C0"/>
        </w:rPr>
        <w:t>Wang</w:t>
      </w:r>
      <w:r w:rsidR="004E317C" w:rsidRPr="004E317C">
        <w:rPr>
          <w:rFonts w:hint="eastAsia"/>
          <w:color w:val="0070C0"/>
        </w:rPr>
        <w:t>等</w:t>
      </w:r>
      <w:r w:rsidR="00400870" w:rsidRPr="004E317C">
        <w:rPr>
          <w:rFonts w:hint="eastAsia"/>
          <w:color w:val="0070C0"/>
          <w:vertAlign w:val="superscript"/>
        </w:rPr>
        <w:t>[6]</w:t>
      </w:r>
      <w:r w:rsidR="00400870" w:rsidRPr="00400870">
        <w:rPr>
          <w:rFonts w:hint="eastAsia"/>
        </w:rPr>
        <w:t>提出的改进型安全旅行走廊（</w:t>
      </w:r>
      <w:r w:rsidR="00400870" w:rsidRPr="00400870">
        <w:rPr>
          <w:rFonts w:hint="eastAsia"/>
        </w:rPr>
        <w:t>Improved Safe Travel Corridor, I-STC</w:t>
      </w:r>
      <w:r w:rsidR="00400870" w:rsidRPr="00400870">
        <w:rPr>
          <w:rFonts w:hint="eastAsia"/>
        </w:rPr>
        <w:t>）以</w:t>
      </w:r>
      <w:r w:rsidR="00400870" w:rsidRPr="00400870">
        <w:rPr>
          <w:rFonts w:hint="eastAsia"/>
        </w:rPr>
        <w:t>Hybrid A*</w:t>
      </w:r>
      <w:r w:rsidR="00400870" w:rsidRPr="00400870">
        <w:rPr>
          <w:rFonts w:hint="eastAsia"/>
        </w:rPr>
        <w:t>粗轨迹为骨架，在每一采样点处沿车辆航向建立四向膨胀的矩形空间，前后双圆盘中心须始终位于各自</w:t>
      </w:r>
      <w:r w:rsidR="00400870" w:rsidRPr="00400870">
        <w:rPr>
          <w:rFonts w:hint="eastAsia"/>
        </w:rPr>
        <w:t>I-STC</w:t>
      </w:r>
      <w:r w:rsidR="00400870" w:rsidRPr="00400870">
        <w:rPr>
          <w:rFonts w:hint="eastAsia"/>
        </w:rPr>
        <w:t>内的同时实现膨胀步长和最大长度可调，实现航向对齐的</w:t>
      </w:r>
      <w:r w:rsidR="00400870" w:rsidRPr="00400870">
        <w:rPr>
          <w:rFonts w:hint="eastAsia"/>
        </w:rPr>
        <w:t>3D</w:t>
      </w:r>
      <w:r w:rsidR="00400870" w:rsidRPr="00400870">
        <w:rPr>
          <w:rFonts w:hint="eastAsia"/>
        </w:rPr>
        <w:t>走廊。走廊在狭窄车位内仍保留较大可行驶空间，与单独</w:t>
      </w:r>
      <w:r w:rsidR="00400870" w:rsidRPr="00400870">
        <w:rPr>
          <w:rFonts w:hint="eastAsia"/>
        </w:rPr>
        <w:t>A*</w:t>
      </w:r>
      <w:r w:rsidR="00400870" w:rsidRPr="00400870">
        <w:rPr>
          <w:rFonts w:hint="eastAsia"/>
        </w:rPr>
        <w:t>算法相比轨迹质量显著提升，但是</w:t>
      </w:r>
      <w:r w:rsidR="00400870" w:rsidRPr="00400870">
        <w:rPr>
          <w:rFonts w:hint="eastAsia"/>
        </w:rPr>
        <w:t>I-STC</w:t>
      </w:r>
      <w:r w:rsidR="00400870" w:rsidRPr="00400870">
        <w:rPr>
          <w:rFonts w:hint="eastAsia"/>
        </w:rPr>
        <w:t>依赖静态障碍假设和膨胀参数需人工设定，缺乏动态适应能力；并且双圆盘简化为单一矩形，可能保守过度。</w:t>
      </w:r>
      <w:r w:rsidR="00302B57">
        <w:rPr>
          <w:rFonts w:hint="eastAsia"/>
        </w:rPr>
        <w:t>总之</w:t>
      </w:r>
      <w:r w:rsidR="007A2A62">
        <w:rPr>
          <w:rFonts w:hint="eastAsia"/>
        </w:rPr>
        <w:t>当前研究</w:t>
      </w:r>
      <w:r w:rsidR="00302B57" w:rsidRPr="00302B57">
        <w:rPr>
          <w:rFonts w:hint="eastAsia"/>
        </w:rPr>
        <w:t>要么生成高质量的凸空间但需要大量的计算资源，要么可以实现快速的计算但结果较为保守。</w:t>
      </w:r>
    </w:p>
    <w:p w14:paraId="1BBCFE10" w14:textId="3C9D8B47" w:rsidR="009A0D6B" w:rsidRDefault="00742311" w:rsidP="00531D06">
      <w:pPr>
        <w:ind w:firstLineChars="200" w:firstLine="420"/>
        <w:jc w:val="both"/>
      </w:pPr>
      <w:r>
        <w:rPr>
          <w:rFonts w:hint="eastAsia"/>
        </w:rPr>
        <w:t>除了</w:t>
      </w:r>
      <w:r w:rsidR="009E1FF6">
        <w:rPr>
          <w:rFonts w:hint="eastAsia"/>
        </w:rPr>
        <w:t>凸</w:t>
      </w:r>
      <w:r>
        <w:rPr>
          <w:rFonts w:hint="eastAsia"/>
        </w:rPr>
        <w:t>空间的生成质量和效率外，</w:t>
      </w:r>
      <w:r w:rsidR="00A136F4">
        <w:rPr>
          <w:rFonts w:hint="eastAsia"/>
        </w:rPr>
        <w:t>高级别自动驾驶车辆对生成的</w:t>
      </w:r>
      <w:r w:rsidR="00AC0471">
        <w:rPr>
          <w:rFonts w:hint="eastAsia"/>
        </w:rPr>
        <w:t>凸空间</w:t>
      </w:r>
      <w:r w:rsidR="00881094">
        <w:rPr>
          <w:rFonts w:hint="eastAsia"/>
        </w:rPr>
        <w:t>提出另一个关键要求，</w:t>
      </w:r>
      <w:r w:rsidR="00A676A2">
        <w:rPr>
          <w:rFonts w:hint="eastAsia"/>
        </w:rPr>
        <w:t>即必须保证</w:t>
      </w:r>
      <w:r w:rsidR="002728E4">
        <w:rPr>
          <w:rFonts w:hint="eastAsia"/>
        </w:rPr>
        <w:t>凸空间</w:t>
      </w:r>
      <w:r w:rsidR="0069273D">
        <w:rPr>
          <w:rFonts w:hint="eastAsia"/>
        </w:rPr>
        <w:t>相互</w:t>
      </w:r>
      <w:r w:rsidR="00FD5583">
        <w:rPr>
          <w:rFonts w:hint="eastAsia"/>
        </w:rPr>
        <w:t>转换</w:t>
      </w:r>
      <w:r w:rsidR="00DD05E9">
        <w:rPr>
          <w:rFonts w:hint="eastAsia"/>
        </w:rPr>
        <w:t>的</w:t>
      </w:r>
      <w:r w:rsidR="00CC27EB">
        <w:rPr>
          <w:rFonts w:hint="eastAsia"/>
        </w:rPr>
        <w:t>可控性</w:t>
      </w:r>
      <w:r w:rsidR="00830781">
        <w:rPr>
          <w:rFonts w:hint="eastAsia"/>
        </w:rPr>
        <w:t>。</w:t>
      </w:r>
      <w:r w:rsidR="00C02DDE">
        <w:rPr>
          <w:rFonts w:hint="eastAsia"/>
        </w:rPr>
        <w:t>例如</w:t>
      </w:r>
      <w:r w:rsidR="00721C4E" w:rsidRPr="004E317C">
        <w:rPr>
          <w:rFonts w:hint="eastAsia"/>
          <w:color w:val="0070C0"/>
        </w:rPr>
        <w:t>Wang</w:t>
      </w:r>
      <w:r w:rsidR="004E317C" w:rsidRPr="004E317C">
        <w:rPr>
          <w:rFonts w:hint="eastAsia"/>
          <w:color w:val="0070C0"/>
        </w:rPr>
        <w:t>等</w:t>
      </w:r>
      <w:r w:rsidR="00721C4E" w:rsidRPr="004E317C">
        <w:rPr>
          <w:rFonts w:hint="eastAsia"/>
          <w:color w:val="0070C0"/>
          <w:vertAlign w:val="superscript"/>
        </w:rPr>
        <w:t>[7]</w:t>
      </w:r>
      <w:r w:rsidR="00721C4E" w:rsidRPr="00721C4E">
        <w:rPr>
          <w:rFonts w:hint="eastAsia"/>
        </w:rPr>
        <w:t>设计的快速迭代区域膨胀（</w:t>
      </w:r>
      <w:r w:rsidR="00721C4E" w:rsidRPr="00721C4E">
        <w:rPr>
          <w:rFonts w:hint="eastAsia"/>
        </w:rPr>
        <w:t>Fast Iterative Region Inflation, FIRI</w:t>
      </w:r>
      <w:r w:rsidR="00721C4E" w:rsidRPr="00721C4E">
        <w:rPr>
          <w:rFonts w:hint="eastAsia"/>
        </w:rPr>
        <w:t>）算法中，</w:t>
      </w:r>
      <w:r w:rsidR="00101C01">
        <w:rPr>
          <w:rFonts w:hint="eastAsia"/>
        </w:rPr>
        <w:t>考虑</w:t>
      </w:r>
      <w:r w:rsidR="00CA1324">
        <w:rPr>
          <w:rFonts w:hint="eastAsia"/>
        </w:rPr>
        <w:t>走廊</w:t>
      </w:r>
      <w:r w:rsidR="00744D60">
        <w:rPr>
          <w:rFonts w:hint="eastAsia"/>
        </w:rPr>
        <w:t>方法使用</w:t>
      </w:r>
      <w:r w:rsidR="00A8196E">
        <w:rPr>
          <w:rFonts w:hint="eastAsia"/>
        </w:rPr>
        <w:t>指定路径作为初始解生成凸包</w:t>
      </w:r>
      <w:r w:rsidR="0035268A">
        <w:rPr>
          <w:rFonts w:hint="eastAsia"/>
        </w:rPr>
        <w:t>可会导致走廊出现不连续</w:t>
      </w:r>
      <w:r w:rsidR="00A8196E">
        <w:rPr>
          <w:rFonts w:hint="eastAsia"/>
        </w:rPr>
        <w:t>的</w:t>
      </w:r>
      <w:r w:rsidR="0035268A">
        <w:rPr>
          <w:rFonts w:hint="eastAsia"/>
        </w:rPr>
        <w:t>弊端，</w:t>
      </w:r>
      <w:r w:rsidR="00CE4B87">
        <w:rPr>
          <w:rFonts w:hint="eastAsia"/>
        </w:rPr>
        <w:t>通过控制算法</w:t>
      </w:r>
      <w:r w:rsidR="000626E2">
        <w:rPr>
          <w:rFonts w:hint="eastAsia"/>
        </w:rPr>
        <w:t>输入必须包括</w:t>
      </w:r>
      <w:r w:rsidR="000626E2" w:rsidRPr="000626E2">
        <w:rPr>
          <w:rFonts w:hint="eastAsia"/>
        </w:rPr>
        <w:t>障碍物、必须包含的种子点以及一个初始椭球</w:t>
      </w:r>
      <w:r w:rsidR="00D3684D">
        <w:rPr>
          <w:rFonts w:hint="eastAsia"/>
        </w:rPr>
        <w:t>实现轨迹生成的可控性。</w:t>
      </w:r>
      <w:r w:rsidR="00380AB0">
        <w:rPr>
          <w:rFonts w:hint="eastAsia"/>
        </w:rPr>
        <w:t>提出的</w:t>
      </w:r>
      <w:r w:rsidR="001B7316" w:rsidRPr="001B7316">
        <w:rPr>
          <w:rFonts w:hint="eastAsia"/>
        </w:rPr>
        <w:t>凸多面体生成算法</w:t>
      </w:r>
      <w:r w:rsidR="00380AB0">
        <w:rPr>
          <w:rFonts w:hint="eastAsia"/>
        </w:rPr>
        <w:t>（</w:t>
      </w:r>
      <w:r w:rsidR="00380AB0" w:rsidRPr="00380AB0">
        <w:t>FIRI</w:t>
      </w:r>
      <w:r w:rsidR="00380AB0">
        <w:rPr>
          <w:rFonts w:hint="eastAsia"/>
        </w:rPr>
        <w:t>）</w:t>
      </w:r>
      <w:r w:rsidR="006A0188">
        <w:rPr>
          <w:rFonts w:hint="eastAsia"/>
        </w:rPr>
        <w:t>方法</w:t>
      </w:r>
      <w:r w:rsidR="00380AB0">
        <w:rPr>
          <w:rFonts w:hint="eastAsia"/>
        </w:rPr>
        <w:t>可有效</w:t>
      </w:r>
      <w:r w:rsidR="0091005F">
        <w:rPr>
          <w:rFonts w:hint="eastAsia"/>
        </w:rPr>
        <w:t>避免</w:t>
      </w:r>
      <w:r w:rsidR="00A24BBF">
        <w:rPr>
          <w:rFonts w:hint="eastAsia"/>
        </w:rPr>
        <w:t>凸</w:t>
      </w:r>
      <w:r w:rsidR="00A24BBF">
        <w:rPr>
          <w:rFonts w:hint="eastAsia"/>
        </w:rPr>
        <w:lastRenderedPageBreak/>
        <w:t>空间相互切换时对轨迹的</w:t>
      </w:r>
      <w:r w:rsidR="006A0188">
        <w:rPr>
          <w:rFonts w:hint="eastAsia"/>
        </w:rPr>
        <w:t>连续性</w:t>
      </w:r>
      <w:r w:rsidR="00A0768F">
        <w:rPr>
          <w:rFonts w:hint="eastAsia"/>
        </w:rPr>
        <w:t>影响，但是有一定程度依赖于高质量的</w:t>
      </w:r>
      <w:r w:rsidR="00792A3C">
        <w:rPr>
          <w:rFonts w:hint="eastAsia"/>
        </w:rPr>
        <w:t>初始种子点。</w:t>
      </w:r>
      <w:r w:rsidR="003501A2" w:rsidRPr="004E317C">
        <w:rPr>
          <w:rFonts w:hint="eastAsia"/>
          <w:color w:val="0070C0"/>
        </w:rPr>
        <w:t>Werner</w:t>
      </w:r>
      <w:r w:rsidR="003501A2" w:rsidRPr="004E317C">
        <w:rPr>
          <w:rFonts w:hint="eastAsia"/>
          <w:color w:val="0070C0"/>
        </w:rPr>
        <w:t>等</w:t>
      </w:r>
      <w:r w:rsidR="00F23895" w:rsidRPr="004E317C">
        <w:rPr>
          <w:color w:val="0070C0"/>
          <w:vertAlign w:val="superscript"/>
        </w:rPr>
        <w:t>[8]</w:t>
      </w:r>
      <w:r w:rsidR="003501A2" w:rsidRPr="003501A2">
        <w:rPr>
          <w:rFonts w:hint="eastAsia"/>
        </w:rPr>
        <w:t>提出的</w:t>
      </w:r>
      <w:r w:rsidR="006E0DEF" w:rsidRPr="006E0DEF">
        <w:rPr>
          <w:rFonts w:hint="eastAsia"/>
        </w:rPr>
        <w:t>半定规划与非线性规划的迭代式区域膨胀</w:t>
      </w:r>
      <w:r w:rsidR="003501A2" w:rsidRPr="003501A2">
        <w:rPr>
          <w:rFonts w:hint="eastAsia"/>
        </w:rPr>
        <w:t>算法</w:t>
      </w:r>
      <w:r w:rsidR="006E0DEF">
        <w:rPr>
          <w:rFonts w:hint="eastAsia"/>
        </w:rPr>
        <w:t>（</w:t>
      </w:r>
      <w:r w:rsidR="00BF5876" w:rsidRPr="00BF5876">
        <w:t>Iterative Regional Inflation by Semidefinite &amp; Nonlinear Programming</w:t>
      </w:r>
      <w:r w:rsidR="00BF5876">
        <w:rPr>
          <w:rFonts w:hint="eastAsia"/>
        </w:rPr>
        <w:t>，</w:t>
      </w:r>
      <w:r w:rsidR="00BF5876" w:rsidRPr="00BF5876">
        <w:t>IRIS-NP</w:t>
      </w:r>
      <w:r w:rsidR="006E0DEF">
        <w:rPr>
          <w:rFonts w:hint="eastAsia"/>
        </w:rPr>
        <w:t>）</w:t>
      </w:r>
      <w:r w:rsidR="003501A2" w:rsidRPr="003501A2">
        <w:rPr>
          <w:rFonts w:hint="eastAsia"/>
        </w:rPr>
        <w:t>其引入了基于采样的概率认证机制与并行优化策略，大幅降低了区域生成时间并优化了多面体结构，</w:t>
      </w:r>
      <w:r w:rsidR="004A6A1B">
        <w:rPr>
          <w:rFonts w:hint="eastAsia"/>
        </w:rPr>
        <w:t>但</w:t>
      </w:r>
      <w:r w:rsidR="003501A2" w:rsidRPr="003501A2">
        <w:rPr>
          <w:rFonts w:hint="eastAsia"/>
        </w:rPr>
        <w:t>算法仍高度依赖初始种子点质量与采样策略。若初始种子分布不均或环境结构复杂，容易导致生成的凸区域之间存在重叠或间隙，进而影响轨迹在区域切换时的连续性与平滑性。</w:t>
      </w:r>
      <w:r w:rsidR="00B26FCC" w:rsidRPr="00B26FCC">
        <w:rPr>
          <w:rFonts w:hint="eastAsia"/>
        </w:rPr>
        <w:t>在控制领域针对不同系统切换的可控性分析已有大量研究</w:t>
      </w:r>
      <w:r w:rsidR="005C7E8C">
        <w:rPr>
          <w:rFonts w:hint="eastAsia"/>
        </w:rPr>
        <w:t>，</w:t>
      </w:r>
      <w:r w:rsidR="003727DC">
        <w:rPr>
          <w:rFonts w:hint="eastAsia"/>
        </w:rPr>
        <w:t>平均</w:t>
      </w:r>
      <w:r w:rsidR="00AE4ABD">
        <w:rPr>
          <w:rFonts w:hint="eastAsia"/>
        </w:rPr>
        <w:t>驻留时间是常用</w:t>
      </w:r>
      <w:r w:rsidR="003727DC">
        <w:rPr>
          <w:rFonts w:hint="eastAsia"/>
        </w:rPr>
        <w:t>研究方法</w:t>
      </w:r>
      <w:r w:rsidR="009F1A24">
        <w:rPr>
          <w:rFonts w:hint="eastAsia"/>
        </w:rPr>
        <w:t>。</w:t>
      </w:r>
      <w:r w:rsidR="007107A2" w:rsidRPr="007107A2">
        <w:rPr>
          <w:rFonts w:hint="eastAsia"/>
        </w:rPr>
        <w:t>传统平均驻留时间</w:t>
      </w:r>
      <w:r w:rsidR="009F1A24" w:rsidRPr="009F1A24">
        <w:rPr>
          <w:vertAlign w:val="superscript"/>
        </w:rPr>
        <w:t>[</w:t>
      </w:r>
      <w:r w:rsidR="00AD2E79">
        <w:rPr>
          <w:vertAlign w:val="superscript"/>
        </w:rPr>
        <w:t>9</w:t>
      </w:r>
      <w:r w:rsidR="009F1A24" w:rsidRPr="009F1A24">
        <w:rPr>
          <w:vertAlign w:val="superscript"/>
        </w:rPr>
        <w:t>]</w:t>
      </w:r>
      <w:r w:rsidR="00F4423B">
        <w:rPr>
          <w:rFonts w:hint="eastAsia"/>
        </w:rPr>
        <w:t>的子</w:t>
      </w:r>
      <w:r w:rsidR="007107A2" w:rsidRPr="007107A2">
        <w:rPr>
          <w:rFonts w:hint="eastAsia"/>
        </w:rPr>
        <w:t>系统使用相同的参数定义，使得系统缺乏抗扰动性</w:t>
      </w:r>
      <w:r w:rsidR="00F4423B">
        <w:rPr>
          <w:rFonts w:hint="eastAsia"/>
        </w:rPr>
        <w:t>，</w:t>
      </w:r>
      <w:r w:rsidR="007107A2" w:rsidRPr="007107A2">
        <w:rPr>
          <w:rFonts w:hint="eastAsia"/>
        </w:rPr>
        <w:t>考虑微分邻域的动态多变，</w:t>
      </w:r>
      <w:r w:rsidR="00F63991">
        <w:rPr>
          <w:rFonts w:hint="eastAsia"/>
        </w:rPr>
        <w:t>这样</w:t>
      </w:r>
      <w:r w:rsidR="007107A2" w:rsidRPr="007107A2">
        <w:rPr>
          <w:rFonts w:hint="eastAsia"/>
        </w:rPr>
        <w:t>传统的平均驻留时间法</w:t>
      </w:r>
      <w:r w:rsidR="009E2160">
        <w:rPr>
          <w:rFonts w:hint="eastAsia"/>
        </w:rPr>
        <w:t>就</w:t>
      </w:r>
      <w:r w:rsidR="007107A2" w:rsidRPr="007107A2">
        <w:rPr>
          <w:rFonts w:hint="eastAsia"/>
        </w:rPr>
        <w:t>并不能满足</w:t>
      </w:r>
      <w:r w:rsidR="00222035">
        <w:rPr>
          <w:rFonts w:hint="eastAsia"/>
        </w:rPr>
        <w:t>可变邻域</w:t>
      </w:r>
      <w:r w:rsidR="007107A2" w:rsidRPr="007107A2">
        <w:rPr>
          <w:rFonts w:hint="eastAsia"/>
        </w:rPr>
        <w:t>搜索的切换要求。相比之下，模态依赖的平均驻留时间</w:t>
      </w:r>
      <w:r w:rsidR="00D726D2" w:rsidRPr="00D726D2">
        <w:rPr>
          <w:vertAlign w:val="superscript"/>
        </w:rPr>
        <w:t>[</w:t>
      </w:r>
      <w:r w:rsidR="00AD2E79">
        <w:rPr>
          <w:vertAlign w:val="superscript"/>
        </w:rPr>
        <w:t>10</w:t>
      </w:r>
      <w:r w:rsidR="00D726D2" w:rsidRPr="00D726D2">
        <w:rPr>
          <w:vertAlign w:val="superscript"/>
        </w:rPr>
        <w:t>-1</w:t>
      </w:r>
      <w:r w:rsidR="00AD2E79">
        <w:rPr>
          <w:vertAlign w:val="superscript"/>
        </w:rPr>
        <w:t>1</w:t>
      </w:r>
      <w:r w:rsidR="00D726D2" w:rsidRPr="00D726D2">
        <w:rPr>
          <w:vertAlign w:val="superscript"/>
        </w:rPr>
        <w:t>]</w:t>
      </w:r>
      <w:r w:rsidR="007107A2" w:rsidRPr="007107A2">
        <w:rPr>
          <w:rFonts w:hint="eastAsia"/>
        </w:rPr>
        <w:t>将每个子系统独立，这样不限制子系统的模态的灵活性，摆脱全局固定的子系统模态。</w:t>
      </w:r>
      <w:r w:rsidR="0044278A">
        <w:rPr>
          <w:rFonts w:hint="eastAsia"/>
        </w:rPr>
        <w:t>总之</w:t>
      </w:r>
      <w:r w:rsidR="00B33095">
        <w:rPr>
          <w:rFonts w:hint="eastAsia"/>
        </w:rPr>
        <w:t>现有算法</w:t>
      </w:r>
      <w:r w:rsidR="0044278A" w:rsidRPr="0044278A">
        <w:rPr>
          <w:rFonts w:hint="eastAsia"/>
        </w:rPr>
        <w:t>其可控性表现仍高度依赖于初始条件质量，且缺乏对动态切换过程中轨迹连续性的</w:t>
      </w:r>
      <w:r w:rsidR="004624F2">
        <w:rPr>
          <w:rFonts w:hint="eastAsia"/>
        </w:rPr>
        <w:t>保证。</w:t>
      </w:r>
    </w:p>
    <w:p w14:paraId="43B776E0" w14:textId="55BCD705" w:rsidR="00A846DF" w:rsidRPr="00842769" w:rsidRDefault="00865DE4" w:rsidP="00CE457F">
      <w:pPr>
        <w:ind w:firstLineChars="200" w:firstLine="420"/>
        <w:jc w:val="both"/>
      </w:pPr>
      <w:r>
        <w:rPr>
          <w:rFonts w:hint="eastAsia"/>
        </w:rPr>
        <w:t>本研究</w:t>
      </w:r>
      <w:r w:rsidR="003E50B8">
        <w:rPr>
          <w:rFonts w:hint="eastAsia"/>
        </w:rPr>
        <w:t>在</w:t>
      </w:r>
      <w:r w:rsidR="00804710">
        <w:rPr>
          <w:rFonts w:hint="eastAsia"/>
        </w:rPr>
        <w:t>邻域系统的基础上</w:t>
      </w:r>
      <w:r w:rsidR="003E50B8">
        <w:rPr>
          <w:rFonts w:hint="eastAsia"/>
        </w:rPr>
        <w:t>构建微分邻域理论</w:t>
      </w:r>
      <w:r w:rsidR="00E80549">
        <w:rPr>
          <w:rFonts w:hint="eastAsia"/>
        </w:rPr>
        <w:t>，</w:t>
      </w:r>
      <w:r w:rsidR="00E56D73">
        <w:rPr>
          <w:rFonts w:hint="eastAsia"/>
        </w:rPr>
        <w:t>针对</w:t>
      </w:r>
      <w:r w:rsidR="00956FFA">
        <w:rPr>
          <w:rFonts w:hint="eastAsia"/>
        </w:rPr>
        <w:t>当前</w:t>
      </w:r>
      <w:r w:rsidR="00B33F58">
        <w:rPr>
          <w:rFonts w:hint="eastAsia"/>
        </w:rPr>
        <w:t>微分邻域</w:t>
      </w:r>
      <w:r w:rsidR="00653EF9">
        <w:rPr>
          <w:rFonts w:hint="eastAsia"/>
        </w:rPr>
        <w:t>生成</w:t>
      </w:r>
      <w:r w:rsidR="00956FFA">
        <w:rPr>
          <w:rFonts w:hint="eastAsia"/>
        </w:rPr>
        <w:t>质量</w:t>
      </w:r>
      <w:r w:rsidR="00520CA7">
        <w:rPr>
          <w:rFonts w:hint="eastAsia"/>
        </w:rPr>
        <w:t>和</w:t>
      </w:r>
      <w:r w:rsidR="003B5C90">
        <w:rPr>
          <w:rFonts w:hint="eastAsia"/>
        </w:rPr>
        <w:t>效率，及</w:t>
      </w:r>
      <w:r w:rsidR="00465255">
        <w:rPr>
          <w:rFonts w:hint="eastAsia"/>
        </w:rPr>
        <w:t>下</w:t>
      </w:r>
      <w:r w:rsidR="00260A60">
        <w:rPr>
          <w:rFonts w:hint="eastAsia"/>
        </w:rPr>
        <w:t>一</w:t>
      </w:r>
      <w:r w:rsidR="00465255">
        <w:rPr>
          <w:rFonts w:hint="eastAsia"/>
        </w:rPr>
        <w:t>时刻</w:t>
      </w:r>
      <w:r w:rsidR="00A5787F">
        <w:rPr>
          <w:rFonts w:hint="eastAsia"/>
        </w:rPr>
        <w:t>微分邻域转换对轨迹的影响</w:t>
      </w:r>
      <w:r w:rsidR="00A87E9B">
        <w:rPr>
          <w:rFonts w:hint="eastAsia"/>
        </w:rPr>
        <w:t>提出</w:t>
      </w:r>
      <w:r w:rsidR="004D11EA">
        <w:rPr>
          <w:rFonts w:hint="eastAsia"/>
        </w:rPr>
        <w:t>可变微分邻域搜索算法</w:t>
      </w:r>
      <w:r w:rsidR="007E7C94">
        <w:rPr>
          <w:rFonts w:hint="eastAsia"/>
        </w:rPr>
        <w:t>（</w:t>
      </w:r>
      <w:r w:rsidR="005C3A58" w:rsidRPr="005C3A58">
        <w:t xml:space="preserve">Variable </w:t>
      </w:r>
      <w:r w:rsidR="001D2FA2" w:rsidRPr="001D2FA2">
        <w:t xml:space="preserve">Differential </w:t>
      </w:r>
      <w:r w:rsidR="005C3A58" w:rsidRPr="005C3A58">
        <w:t>Neighborhood Search</w:t>
      </w:r>
      <w:r w:rsidR="00FD5FA3">
        <w:t>,</w:t>
      </w:r>
      <w:r w:rsidR="00A87E9B">
        <w:t xml:space="preserve"> </w:t>
      </w:r>
      <w:r w:rsidR="004D11EA">
        <w:t>VDNS</w:t>
      </w:r>
      <w:r w:rsidR="007E7C94">
        <w:rPr>
          <w:rFonts w:hint="eastAsia"/>
        </w:rPr>
        <w:t>）</w:t>
      </w:r>
      <w:r w:rsidR="003A7609">
        <w:rPr>
          <w:rFonts w:hint="eastAsia"/>
        </w:rPr>
        <w:t>。</w:t>
      </w:r>
      <w:r w:rsidR="00A971E6">
        <w:rPr>
          <w:rFonts w:hint="eastAsia"/>
        </w:rPr>
        <w:t>为</w:t>
      </w:r>
      <w:r w:rsidR="00F52C1C">
        <w:rPr>
          <w:rFonts w:hint="eastAsia"/>
        </w:rPr>
        <w:t>实现</w:t>
      </w:r>
      <w:r w:rsidR="004D11EA">
        <w:rPr>
          <w:rFonts w:hint="eastAsia"/>
        </w:rPr>
        <w:t>VDNS</w:t>
      </w:r>
      <w:r w:rsidR="00F52C1C">
        <w:rPr>
          <w:rFonts w:hint="eastAsia"/>
        </w:rPr>
        <w:t>算法</w:t>
      </w:r>
      <w:r w:rsidR="00676AA3">
        <w:rPr>
          <w:rFonts w:hint="eastAsia"/>
        </w:rPr>
        <w:t>的</w:t>
      </w:r>
      <w:r w:rsidR="00520547">
        <w:rPr>
          <w:rFonts w:hint="eastAsia"/>
        </w:rPr>
        <w:t>有两大关键，</w:t>
      </w:r>
      <w:r w:rsidR="008639F3">
        <w:rPr>
          <w:rFonts w:hint="eastAsia"/>
        </w:rPr>
        <w:t>一方面</w:t>
      </w:r>
      <w:r w:rsidR="00C45A7E">
        <w:rPr>
          <w:rFonts w:hint="eastAsia"/>
        </w:rPr>
        <w:t>旨在获取最大微分邻域</w:t>
      </w:r>
      <w:r w:rsidR="00797D91">
        <w:rPr>
          <w:rFonts w:hint="eastAsia"/>
        </w:rPr>
        <w:t>，本文</w:t>
      </w:r>
      <w:r w:rsidR="004F31C0">
        <w:rPr>
          <w:rFonts w:hint="eastAsia"/>
        </w:rPr>
        <w:t>将</w:t>
      </w:r>
      <w:r w:rsidR="009A5F3E">
        <w:rPr>
          <w:rFonts w:hint="eastAsia"/>
        </w:rPr>
        <w:t>最大内切椭圆</w:t>
      </w:r>
      <w:r w:rsidR="004F31C0">
        <w:rPr>
          <w:rFonts w:hint="eastAsia"/>
        </w:rPr>
        <w:t>法融入</w:t>
      </w:r>
      <w:r w:rsidR="006626AA">
        <w:rPr>
          <w:rFonts w:hint="eastAsia"/>
        </w:rPr>
        <w:t>微分邻域的生成中，</w:t>
      </w:r>
      <w:r w:rsidR="006B7583">
        <w:rPr>
          <w:rFonts w:hint="eastAsia"/>
        </w:rPr>
        <w:t>使</w:t>
      </w:r>
      <w:r w:rsidR="006B7583">
        <w:rPr>
          <w:rFonts w:hint="eastAsia"/>
        </w:rPr>
        <w:t>VDNS</w:t>
      </w:r>
      <w:r w:rsidR="006B7583">
        <w:rPr>
          <w:rFonts w:hint="eastAsia"/>
        </w:rPr>
        <w:t>算法</w:t>
      </w:r>
      <w:r w:rsidR="009A5F3E">
        <w:rPr>
          <w:rFonts w:hint="eastAsia"/>
        </w:rPr>
        <w:t>在动态环境下</w:t>
      </w:r>
      <w:r w:rsidR="00B002C7">
        <w:rPr>
          <w:rFonts w:hint="eastAsia"/>
        </w:rPr>
        <w:t>生成的微分邻域提供一个严格可计算的凸多面体空间的下界</w:t>
      </w:r>
      <w:r w:rsidR="009A5F3E">
        <w:rPr>
          <w:rFonts w:hint="eastAsia"/>
        </w:rPr>
        <w:t>，保证了最大微分邻域的生成质量</w:t>
      </w:r>
      <w:r w:rsidR="00202406">
        <w:rPr>
          <w:rFonts w:hint="eastAsia"/>
        </w:rPr>
        <w:t>的同时提升邻域生成效率。</w:t>
      </w:r>
      <w:r w:rsidR="00797D91">
        <w:rPr>
          <w:rFonts w:hint="eastAsia"/>
        </w:rPr>
        <w:t>另一方面，</w:t>
      </w:r>
      <w:r w:rsidR="008E38E1" w:rsidRPr="008E38E1">
        <w:rPr>
          <w:rFonts w:hint="eastAsia"/>
        </w:rPr>
        <w:t>在邻域的不断迭代过程中，</w:t>
      </w:r>
      <w:r w:rsidR="001E03AE">
        <w:rPr>
          <w:rFonts w:hint="eastAsia"/>
        </w:rPr>
        <w:t>必须</w:t>
      </w:r>
      <w:r w:rsidR="008E38E1" w:rsidRPr="008E38E1">
        <w:rPr>
          <w:rFonts w:hint="eastAsia"/>
        </w:rPr>
        <w:t>保证完整轨迹的稳定输出</w:t>
      </w:r>
      <w:r w:rsidR="001E03AE">
        <w:rPr>
          <w:rFonts w:hint="eastAsia"/>
        </w:rPr>
        <w:t>。</w:t>
      </w:r>
      <w:r w:rsidR="008C6678">
        <w:rPr>
          <w:rFonts w:hint="eastAsia"/>
        </w:rPr>
        <w:t>引入切换系统中的</w:t>
      </w:r>
      <w:r w:rsidR="00562A65">
        <w:rPr>
          <w:rFonts w:hint="eastAsia"/>
        </w:rPr>
        <w:t>平均驻留时间法</w:t>
      </w:r>
      <w:r w:rsidR="00D96109">
        <w:rPr>
          <w:rFonts w:hint="eastAsia"/>
        </w:rPr>
        <w:t>，</w:t>
      </w:r>
      <w:r w:rsidR="00C60D36" w:rsidRPr="00C60D36">
        <w:rPr>
          <w:rFonts w:hint="eastAsia"/>
        </w:rPr>
        <w:t>将</w:t>
      </w:r>
      <w:r w:rsidR="00E86BF4">
        <w:rPr>
          <w:rFonts w:hint="eastAsia"/>
        </w:rPr>
        <w:t>每个</w:t>
      </w:r>
      <w:r w:rsidR="00E86BF4" w:rsidRPr="00E86BF4">
        <w:rPr>
          <w:rFonts w:hint="eastAsia"/>
        </w:rPr>
        <w:t>微分邻域</w:t>
      </w:r>
      <w:r w:rsidR="00E86BF4">
        <w:rPr>
          <w:rFonts w:hint="eastAsia"/>
        </w:rPr>
        <w:t>内</w:t>
      </w:r>
      <w:r w:rsidR="00C60D36" w:rsidRPr="00C60D36">
        <w:rPr>
          <w:rFonts w:hint="eastAsia"/>
        </w:rPr>
        <w:t>车辆</w:t>
      </w:r>
      <w:r w:rsidR="00BD234C">
        <w:rPr>
          <w:rFonts w:hint="eastAsia"/>
        </w:rPr>
        <w:t>轨迹跟踪</w:t>
      </w:r>
      <w:r w:rsidR="00E86BF4">
        <w:rPr>
          <w:rFonts w:hint="eastAsia"/>
        </w:rPr>
        <w:t>控制</w:t>
      </w:r>
      <w:r w:rsidR="00C60D36" w:rsidRPr="00C60D36">
        <w:rPr>
          <w:rFonts w:hint="eastAsia"/>
        </w:rPr>
        <w:t>看作</w:t>
      </w:r>
      <w:r w:rsidR="00BD1325" w:rsidRPr="00BD1325">
        <w:rPr>
          <w:rFonts w:hint="eastAsia"/>
        </w:rPr>
        <w:t>每个独立灵活的子系统</w:t>
      </w:r>
      <w:r w:rsidR="00C60D36" w:rsidRPr="00C60D36">
        <w:rPr>
          <w:rFonts w:hint="eastAsia"/>
        </w:rPr>
        <w:t>，</w:t>
      </w:r>
      <w:r w:rsidR="008E38E1" w:rsidRPr="008E38E1">
        <w:rPr>
          <w:rFonts w:hint="eastAsia"/>
        </w:rPr>
        <w:t>从而将</w:t>
      </w:r>
      <w:r w:rsidR="004D11EA">
        <w:rPr>
          <w:rFonts w:hint="eastAsia"/>
        </w:rPr>
        <w:t>VDNS</w:t>
      </w:r>
      <w:r w:rsidR="008E38E1" w:rsidRPr="008E38E1">
        <w:rPr>
          <w:rFonts w:hint="eastAsia"/>
        </w:rPr>
        <w:t>算法中的</w:t>
      </w:r>
      <w:r w:rsidR="00222035">
        <w:rPr>
          <w:rFonts w:hint="eastAsia"/>
        </w:rPr>
        <w:t>可变邻域</w:t>
      </w:r>
      <w:r w:rsidR="008E38E1" w:rsidRPr="008E38E1">
        <w:rPr>
          <w:rFonts w:hint="eastAsia"/>
        </w:rPr>
        <w:t>搜索的量化</w:t>
      </w:r>
      <w:r w:rsidR="009B7455">
        <w:rPr>
          <w:rFonts w:hint="eastAsia"/>
        </w:rPr>
        <w:t>为</w:t>
      </w:r>
      <w:r w:rsidR="00202406">
        <w:rPr>
          <w:rFonts w:hint="eastAsia"/>
        </w:rPr>
        <w:t>不同</w:t>
      </w:r>
      <w:r w:rsidR="00523042">
        <w:rPr>
          <w:rFonts w:hint="eastAsia"/>
        </w:rPr>
        <w:t>邻域</w:t>
      </w:r>
      <w:r w:rsidR="008E38E1">
        <w:rPr>
          <w:rFonts w:hint="eastAsia"/>
        </w:rPr>
        <w:t>系统</w:t>
      </w:r>
      <w:r w:rsidR="0030415F">
        <w:rPr>
          <w:rFonts w:hint="eastAsia"/>
        </w:rPr>
        <w:t>间的</w:t>
      </w:r>
      <w:r w:rsidR="00523042">
        <w:rPr>
          <w:rFonts w:hint="eastAsia"/>
        </w:rPr>
        <w:t>切换指标</w:t>
      </w:r>
      <w:r w:rsidR="008E38E1">
        <w:rPr>
          <w:rFonts w:hint="eastAsia"/>
        </w:rPr>
        <w:t>。</w:t>
      </w:r>
      <w:r w:rsidR="00A44516">
        <w:rPr>
          <w:rFonts w:hint="eastAsia"/>
        </w:rPr>
        <w:t>因此</w:t>
      </w:r>
      <w:r w:rsidR="00643AB7">
        <w:rPr>
          <w:rFonts w:hint="eastAsia"/>
        </w:rPr>
        <w:t>，</w:t>
      </w:r>
      <w:r w:rsidR="00643AB7" w:rsidRPr="00842769">
        <w:rPr>
          <w:rFonts w:hint="eastAsia"/>
        </w:rPr>
        <w:t>我们提出</w:t>
      </w:r>
      <w:r w:rsidR="00260BDF">
        <w:rPr>
          <w:rFonts w:hint="eastAsia"/>
        </w:rPr>
        <w:t>的</w:t>
      </w:r>
      <w:r w:rsidR="004D11EA">
        <w:rPr>
          <w:rFonts w:hint="eastAsia"/>
        </w:rPr>
        <w:t>VDNS</w:t>
      </w:r>
      <w:r w:rsidR="00643AB7" w:rsidRPr="00842769">
        <w:rPr>
          <w:rFonts w:hint="eastAsia"/>
        </w:rPr>
        <w:t>算法</w:t>
      </w:r>
      <w:r w:rsidR="00517D4E" w:rsidRPr="00842769">
        <w:rPr>
          <w:rFonts w:hint="eastAsia"/>
        </w:rPr>
        <w:t>实现了</w:t>
      </w:r>
      <w:r w:rsidR="00455F39" w:rsidRPr="00842769">
        <w:rPr>
          <w:rFonts w:hint="eastAsia"/>
        </w:rPr>
        <w:t>保持</w:t>
      </w:r>
      <w:r w:rsidR="00842769" w:rsidRPr="00842769">
        <w:rPr>
          <w:rFonts w:hint="eastAsia"/>
        </w:rPr>
        <w:t>生成</w:t>
      </w:r>
      <w:r w:rsidR="00A812A2" w:rsidRPr="00842769">
        <w:rPr>
          <w:rFonts w:hint="eastAsia"/>
        </w:rPr>
        <w:t>当前邻域空间</w:t>
      </w:r>
      <w:r w:rsidR="00842769" w:rsidRPr="00842769">
        <w:rPr>
          <w:rFonts w:hint="eastAsia"/>
        </w:rPr>
        <w:t>质量与效率</w:t>
      </w:r>
      <w:r w:rsidR="00455F39" w:rsidRPr="00842769">
        <w:rPr>
          <w:rFonts w:hint="eastAsia"/>
        </w:rPr>
        <w:t>的同时，</w:t>
      </w:r>
      <w:r w:rsidR="00260BDF">
        <w:rPr>
          <w:rFonts w:hint="eastAsia"/>
        </w:rPr>
        <w:t>还</w:t>
      </w:r>
      <w:r w:rsidR="00455F39" w:rsidRPr="00842769">
        <w:rPr>
          <w:rFonts w:hint="eastAsia"/>
        </w:rPr>
        <w:t>兼顾了</w:t>
      </w:r>
      <w:r w:rsidR="00222035">
        <w:rPr>
          <w:rFonts w:hint="eastAsia"/>
        </w:rPr>
        <w:t>可变邻域</w:t>
      </w:r>
      <w:r w:rsidR="00455F39" w:rsidRPr="00842769">
        <w:rPr>
          <w:rFonts w:hint="eastAsia"/>
        </w:rPr>
        <w:t>搜索的</w:t>
      </w:r>
      <w:r w:rsidR="00260BDF">
        <w:rPr>
          <w:rFonts w:hint="eastAsia"/>
        </w:rPr>
        <w:t>可控制</w:t>
      </w:r>
      <w:r w:rsidR="00455F39" w:rsidRPr="00842769">
        <w:rPr>
          <w:rFonts w:hint="eastAsia"/>
        </w:rPr>
        <w:t>，</w:t>
      </w:r>
      <w:r w:rsidR="00A812A2" w:rsidRPr="00842769">
        <w:rPr>
          <w:rFonts w:hint="eastAsia"/>
        </w:rPr>
        <w:t>为自动驾驶车辆</w:t>
      </w:r>
      <w:r w:rsidR="00CD7E35" w:rsidRPr="00842769">
        <w:rPr>
          <w:rFonts w:hint="eastAsia"/>
        </w:rPr>
        <w:t>轨迹规划提供了</w:t>
      </w:r>
      <w:r w:rsidR="00455F39" w:rsidRPr="00842769">
        <w:rPr>
          <w:rFonts w:hint="eastAsia"/>
        </w:rPr>
        <w:t>具有动态灵活的安全微分邻域</w:t>
      </w:r>
      <w:r w:rsidR="00260BDF">
        <w:rPr>
          <w:rFonts w:hint="eastAsia"/>
        </w:rPr>
        <w:t>空间</w:t>
      </w:r>
      <w:r w:rsidR="00455F39" w:rsidRPr="00842769">
        <w:rPr>
          <w:rFonts w:hint="eastAsia"/>
        </w:rPr>
        <w:t>。</w:t>
      </w:r>
    </w:p>
    <w:p w14:paraId="314365F8" w14:textId="010BA26C" w:rsidR="007747AE" w:rsidRPr="00133C26" w:rsidRDefault="00E32CC3" w:rsidP="007D1865">
      <w:pPr>
        <w:jc w:val="both"/>
        <w:rPr>
          <w:b/>
          <w:bCs/>
        </w:rPr>
      </w:pPr>
      <w:r w:rsidRPr="00133C26">
        <w:rPr>
          <w:rFonts w:hint="eastAsia"/>
          <w:b/>
          <w:bCs/>
        </w:rPr>
        <w:t>1</w:t>
      </w:r>
      <w:r w:rsidR="007747AE" w:rsidRPr="00133C26">
        <w:rPr>
          <w:rFonts w:hint="eastAsia"/>
          <w:b/>
          <w:bCs/>
        </w:rPr>
        <w:t>微分邻域理论</w:t>
      </w:r>
    </w:p>
    <w:p w14:paraId="3EC597F0" w14:textId="4CB23D0F" w:rsidR="00B928EB" w:rsidRPr="00831968" w:rsidRDefault="007747AE" w:rsidP="00535917">
      <w:pPr>
        <w:jc w:val="both"/>
        <w:rPr>
          <w:b/>
          <w:bCs/>
        </w:rPr>
      </w:pPr>
      <w:r w:rsidRPr="00831968">
        <w:rPr>
          <w:rFonts w:hint="eastAsia"/>
          <w:b/>
          <w:bCs/>
        </w:rPr>
        <w:t>1</w:t>
      </w:r>
      <w:r w:rsidRPr="00831968">
        <w:rPr>
          <w:b/>
          <w:bCs/>
        </w:rPr>
        <w:t>.1</w:t>
      </w:r>
      <w:r w:rsidRPr="00831968">
        <w:rPr>
          <w:rFonts w:hint="eastAsia"/>
          <w:b/>
          <w:bCs/>
        </w:rPr>
        <w:t>概念</w:t>
      </w:r>
    </w:p>
    <w:p w14:paraId="7201BBD5" w14:textId="04485643" w:rsidR="003C0513" w:rsidRPr="00230FF8" w:rsidRDefault="003C0513" w:rsidP="00230FF8">
      <w:pPr>
        <w:spacing w:line="340" w:lineRule="exact"/>
        <w:ind w:firstLineChars="200" w:firstLine="420"/>
        <w:jc w:val="both"/>
        <w:rPr>
          <w:rFonts w:ascii="Cambria Math" w:hAnsi="Cambria Math" w:cs="Times New Roman"/>
          <w:color w:val="000000" w:themeColor="text1"/>
          <w:szCs w:val="21"/>
        </w:rPr>
      </w:pPr>
      <w:r>
        <w:rPr>
          <w:rFonts w:hint="eastAsia"/>
        </w:rPr>
        <w:t>定义状态论域</w:t>
      </w:r>
      <w:r>
        <w:rPr>
          <w:rFonts w:hint="eastAsia"/>
        </w:rPr>
        <w:t>X</w:t>
      </w:r>
      <w:r>
        <w:rPr>
          <w:rFonts w:hint="eastAsia"/>
        </w:rPr>
        <w:t>的一个有界区域</w:t>
      </w:r>
      <m:oMath>
        <m:r>
          <w:rPr>
            <w:rFonts w:ascii="Cambria Math" w:hAnsi="Cambria Math"/>
          </w:rPr>
          <m:t>Q(</m:t>
        </m:r>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,T)</m:t>
        </m:r>
      </m:oMath>
      <w:r>
        <w:rPr>
          <w:rFonts w:hint="eastAsia"/>
        </w:rPr>
        <w:t>满足条件：</w:t>
      </w:r>
      <m:oMath>
        <m:r>
          <w:rPr>
            <w:rFonts w:ascii="Cambria Math" w:hAnsi="Cambria Math"/>
          </w:rPr>
          <m:t>∀z∈</m:t>
        </m:r>
        <w:bookmarkStart w:id="0" w:name="_Hlk206884468"/>
        <m:r>
          <w:rPr>
            <w:rFonts w:ascii="Cambria Math" w:hAnsi="Cambria Math"/>
          </w:rPr>
          <m:t>Q(</m:t>
        </m:r>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,T)</m:t>
        </m:r>
      </m:oMath>
      <w:bookmarkEnd w:id="0"/>
      <w:r w:rsidR="0049214E" w:rsidRPr="00BD7465">
        <w:rPr>
          <w:rFonts w:ascii="Cambria Math" w:hAnsi="Cambria Math" w:cs="Times New Roman" w:hint="eastAsia"/>
          <w:color w:val="000000" w:themeColor="text1"/>
          <w:szCs w:val="21"/>
        </w:rPr>
        <w:t>，</w:t>
      </w:r>
      <m:oMath>
        <m:r>
          <w:rPr>
            <w:rFonts w:ascii="Cambria Math" w:hAnsi="Cambria Math" w:cs="Times New Roman"/>
            <w:color w:val="000000" w:themeColor="text1"/>
            <w:szCs w:val="21"/>
          </w:rPr>
          <m:t>∃{x</m:t>
        </m:r>
        <m:d>
          <m:dPr>
            <m:ctrlPr>
              <w:rPr>
                <w:rFonts w:ascii="Cambria Math" w:hAnsi="Cambria Math" w:cs="Times New Roman"/>
                <w:i/>
                <w:color w:val="000000" w:themeColor="text1"/>
                <w:szCs w:val="21"/>
              </w:rPr>
            </m:ctrlPr>
          </m:dPr>
          <m:e>
            <m:r>
              <w:rPr>
                <w:rFonts w:ascii="Cambria Math" w:hAnsi="Cambria Math" w:cs="Times New Roman"/>
                <w:color w:val="000000" w:themeColor="text1"/>
                <w:szCs w:val="21"/>
              </w:rPr>
              <m:t>t</m:t>
            </m:r>
          </m:e>
        </m:d>
        <m:r>
          <w:rPr>
            <w:rFonts w:ascii="Cambria Math" w:hAnsi="Cambria Math" w:cs="Times New Roman"/>
            <w:color w:val="000000" w:themeColor="text1"/>
            <w:szCs w:val="21"/>
          </w:rPr>
          <m:t>;</m:t>
        </m:r>
        <m:sSub>
          <m:sSubPr>
            <m:ctrlPr>
              <w:rPr>
                <w:rFonts w:ascii="Cambria Math" w:hAnsi="Cambria Math" w:cs="Times New Roman"/>
                <w:i/>
                <w:color w:val="000000" w:themeColor="text1"/>
                <w:szCs w:val="21"/>
              </w:rPr>
            </m:ctrlPr>
          </m:sSubPr>
          <m:e>
            <m:r>
              <w:rPr>
                <w:rFonts w:ascii="Cambria Math" w:hAnsi="Cambria Math" w:cs="Times New Roman"/>
                <w:color w:val="000000" w:themeColor="text1"/>
                <w:szCs w:val="21"/>
              </w:rPr>
              <m:t>x</m:t>
            </m:r>
          </m:e>
          <m:sub>
            <m:r>
              <w:rPr>
                <w:rFonts w:ascii="Cambria Math" w:hAnsi="Cambria Math" w:cs="Times New Roman"/>
                <w:color w:val="000000" w:themeColor="text1"/>
                <w:szCs w:val="21"/>
              </w:rPr>
              <m:t>0</m:t>
            </m:r>
          </m:sub>
        </m:sSub>
        <m:r>
          <w:rPr>
            <w:rFonts w:ascii="Cambria Math" w:hAnsi="Cambria Math" w:cs="Times New Roman"/>
            <w:color w:val="000000" w:themeColor="text1"/>
            <w:szCs w:val="21"/>
          </w:rPr>
          <m:t>,T}</m:t>
        </m:r>
      </m:oMath>
      <w:r w:rsidR="0049214E" w:rsidRPr="00BD7465">
        <w:rPr>
          <w:rFonts w:ascii="Cambria Math" w:hAnsi="Cambria Math" w:cs="Times New Roman" w:hint="eastAsia"/>
          <w:color w:val="000000" w:themeColor="text1"/>
          <w:szCs w:val="21"/>
        </w:rPr>
        <w:t>，</w:t>
      </w:r>
      <w:r>
        <w:rPr>
          <w:rFonts w:hint="eastAsia"/>
        </w:rPr>
        <w:t>使得</w:t>
      </w:r>
      <m:oMath>
        <m:r>
          <w:rPr>
            <w:rFonts w:ascii="Cambria Math" w:hAnsi="Cambria Math" w:hint="eastAsia"/>
          </w:rPr>
          <m:t>Z</m:t>
        </m:r>
        <m:r>
          <w:rPr>
            <w:rFonts w:ascii="Cambria Math" w:hAnsi="Cambria Math"/>
          </w:rPr>
          <m:t>∈</m:t>
        </m:r>
        <m:r>
          <w:rPr>
            <w:rFonts w:ascii="Cambria Math" w:hAnsi="Cambria Math" w:hint="eastAsia"/>
          </w:rPr>
          <m:t>{</m:t>
        </m:r>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,T</m:t>
        </m:r>
        <m:r>
          <w:rPr>
            <w:rFonts w:ascii="Cambria Math" w:hAnsi="Cambria Math" w:hint="eastAsia"/>
          </w:rPr>
          <m:t>}</m:t>
        </m:r>
      </m:oMath>
      <w:r w:rsidR="00230FF8">
        <w:rPr>
          <w:rFonts w:hint="eastAsia"/>
        </w:rPr>
        <w:t>且</w:t>
      </w:r>
      <m:oMath>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,T}⊆Q(x_0,T)</m:t>
        </m:r>
      </m:oMath>
      <w:r w:rsidR="00230FF8">
        <w:rPr>
          <w:rFonts w:hint="eastAsia"/>
        </w:rPr>
        <w:t>,</w:t>
      </w:r>
      <w:r>
        <w:rPr>
          <w:rFonts w:hint="eastAsia"/>
        </w:rPr>
        <w:t>则称</w:t>
      </w:r>
      <m:oMath>
        <m:r>
          <w:rPr>
            <w:rFonts w:ascii="Cambria Math" w:hAnsi="Cambria Math"/>
          </w:rPr>
          <m:t>Q(</m:t>
        </m:r>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,T)</m:t>
        </m:r>
      </m:oMath>
      <w:r>
        <w:rPr>
          <w:rFonts w:hint="eastAsia"/>
        </w:rPr>
        <w:t>是初始状态</w:t>
      </w:r>
      <w:bookmarkStart w:id="1" w:name="_Hlk206838727"/>
      <w:r w:rsidR="00B54AFE" w:rsidRPr="00B54AFE">
        <w:rPr>
          <w:position w:val="-12"/>
        </w:rPr>
        <w:object w:dxaOrig="260" w:dyaOrig="360" w14:anchorId="59E2BA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21.75pt" o:ole="">
            <v:imagedata r:id="rId8" o:title=""/>
          </v:shape>
          <o:OLEObject Type="Embed" ProgID="Equation.DSMT4" ShapeID="_x0000_i1025" DrawAspect="Content" ObjectID="_1852959800" r:id="rId9"/>
        </w:object>
      </w:r>
      <w:bookmarkEnd w:id="1"/>
      <w:r>
        <w:rPr>
          <w:rFonts w:hint="eastAsia"/>
        </w:rPr>
        <w:t>的一个微分邻域，</w:t>
      </w:r>
      <w:r w:rsidR="00833141" w:rsidRPr="00833141">
        <w:rPr>
          <w:rFonts w:hint="eastAsia"/>
          <w:i/>
          <w:iCs/>
        </w:rPr>
        <w:t>T</w:t>
      </w:r>
      <w:r>
        <w:rPr>
          <w:rFonts w:hint="eastAsia"/>
        </w:rPr>
        <w:t>为微分邻域的持续时间，</w:t>
      </w:r>
      <w:r w:rsidR="00BD3533" w:rsidRPr="00BD7465">
        <w:rPr>
          <w:rFonts w:cs="Times New Roman"/>
          <w:i/>
          <w:iCs/>
          <w:color w:val="000000" w:themeColor="text1"/>
          <w:szCs w:val="21"/>
        </w:rPr>
        <w:t>Γ</w:t>
      </w:r>
      <w:r w:rsidR="00BD3533" w:rsidRPr="00BD7465">
        <w:rPr>
          <w:rFonts w:cs="Times New Roman"/>
          <w:color w:val="000000" w:themeColor="text1"/>
          <w:szCs w:val="21"/>
        </w:rPr>
        <w:t>(</w:t>
      </w:r>
      <w:r w:rsidR="00BD3533" w:rsidRPr="00BD7465">
        <w:rPr>
          <w:rFonts w:cs="Times New Roman"/>
          <w:color w:val="000000" w:themeColor="text1"/>
          <w:position w:val="-12"/>
          <w:sz w:val="24"/>
          <w:szCs w:val="22"/>
          <w14:ligatures w14:val="none"/>
        </w:rPr>
        <w:object w:dxaOrig="260" w:dyaOrig="360" w14:anchorId="74B70E2A">
          <v:shape id="_x0000_i1026" type="#_x0000_t75" style="width:14.25pt;height:21.75pt" o:ole="">
            <v:imagedata r:id="rId10" o:title=""/>
          </v:shape>
          <o:OLEObject Type="Embed" ProgID="Equation.DSMT4" ShapeID="_x0000_i1026" DrawAspect="Content" ObjectID="_1852959801" r:id="rId11"/>
        </w:object>
      </w:r>
      <w:r w:rsidR="00BD3533" w:rsidRPr="00BD7465">
        <w:rPr>
          <w:rFonts w:cs="Times New Roman"/>
          <w:color w:val="000000" w:themeColor="text1"/>
          <w:szCs w:val="21"/>
        </w:rPr>
        <w:t>)</w:t>
      </w:r>
      <w:r>
        <w:rPr>
          <w:rFonts w:hint="eastAsia"/>
        </w:rPr>
        <w:t>是初始状态</w:t>
      </w:r>
      <w:r w:rsidR="00BD3533" w:rsidRPr="00B54AFE">
        <w:rPr>
          <w:position w:val="-12"/>
        </w:rPr>
        <w:object w:dxaOrig="260" w:dyaOrig="360" w14:anchorId="558EB909">
          <v:shape id="_x0000_i1027" type="#_x0000_t75" style="width:14.25pt;height:21.75pt" o:ole="">
            <v:imagedata r:id="rId8" o:title=""/>
          </v:shape>
          <o:OLEObject Type="Embed" ProgID="Equation.DSMT4" ShapeID="_x0000_i1027" DrawAspect="Content" ObjectID="_1852959802" r:id="rId12"/>
        </w:object>
      </w:r>
      <w:r>
        <w:rPr>
          <w:rFonts w:hint="eastAsia"/>
        </w:rPr>
        <w:t>的规划轨迹的集合，微分邻域涵盖从初始状态</w:t>
      </w:r>
      <w:r w:rsidR="00BD3533" w:rsidRPr="00B54AFE">
        <w:rPr>
          <w:position w:val="-12"/>
        </w:rPr>
        <w:object w:dxaOrig="260" w:dyaOrig="360" w14:anchorId="01EFC83F">
          <v:shape id="_x0000_i1028" type="#_x0000_t75" style="width:14.25pt;height:21.75pt" o:ole="">
            <v:imagedata r:id="rId8" o:title=""/>
          </v:shape>
          <o:OLEObject Type="Embed" ProgID="Equation.DSMT4" ShapeID="_x0000_i1028" DrawAspect="Content" ObjectID="_1852959803" r:id="rId13"/>
        </w:object>
      </w:r>
      <w:r>
        <w:rPr>
          <w:rFonts w:hint="eastAsia"/>
        </w:rPr>
        <w:t>间隔一段时间</w:t>
      </w:r>
      <w:r w:rsidR="00B57FA4" w:rsidRPr="00B57FA4">
        <w:rPr>
          <w:rFonts w:hint="eastAsia"/>
          <w:i/>
          <w:iCs/>
        </w:rPr>
        <w:t>T</w:t>
      </w:r>
      <w:r>
        <w:rPr>
          <w:rFonts w:hint="eastAsia"/>
        </w:rPr>
        <w:t>内所有可行轨迹的集合。在将邻域理论和邻域系统应用在车辆轨迹规划的基础上，融合车辆行驶时动态的道路信息，提出微分邻域理论</w:t>
      </w:r>
      <w:r w:rsidR="00C24F74" w:rsidRPr="00C24F74">
        <w:rPr>
          <w:rFonts w:hint="eastAsia"/>
          <w:vertAlign w:val="superscript"/>
        </w:rPr>
        <w:t>[</w:t>
      </w:r>
      <w:r w:rsidR="00C24F74" w:rsidRPr="00C24F74">
        <w:rPr>
          <w:vertAlign w:val="superscript"/>
        </w:rPr>
        <w:t>2]</w:t>
      </w:r>
      <w:r>
        <w:rPr>
          <w:rFonts w:hint="eastAsia"/>
        </w:rPr>
        <w:t>。</w:t>
      </w:r>
    </w:p>
    <w:p w14:paraId="75F5DD53" w14:textId="78C2522B" w:rsidR="00DE53AE" w:rsidRPr="00DE53AE" w:rsidRDefault="003C0513" w:rsidP="001A59F0">
      <w:pPr>
        <w:ind w:firstLineChars="200" w:firstLine="420"/>
        <w:jc w:val="both"/>
      </w:pPr>
      <w:r>
        <w:rPr>
          <w:rFonts w:hint="eastAsia"/>
        </w:rPr>
        <w:t>本论文中微分邻域的含义是自动驾驶车辆在某一时刻通过传感器实时感知周围环境信息后，确定的一个安全行驶区域。这个区域包含了车辆在当前状态下可以安全到达的所有可能位置和速度信息，即在符合车辆运动学约束的前提下，车辆行驶的各个连续时刻可以达到的运动状态的集合。这些运动状态包含空间位置、运动速度等关键参数。通过车辆行驶逐个时刻的微分邻域，可以区别障碍物分布特征，并动态确认安全邻域边界。微分邻域的概念是在保证轨迹平滑性、安全性和可行性的前提下，有效缩小解空间的规模，提升规划算法的搜索速度与安全性。</w:t>
      </w:r>
    </w:p>
    <w:p w14:paraId="3979DC19" w14:textId="457A5126" w:rsidR="00CF1A5F" w:rsidRPr="00831968" w:rsidRDefault="001A57C5" w:rsidP="001A57C5">
      <w:pPr>
        <w:jc w:val="both"/>
        <w:rPr>
          <w:b/>
          <w:bCs/>
        </w:rPr>
      </w:pPr>
      <w:r w:rsidRPr="00831968">
        <w:rPr>
          <w:rFonts w:hint="eastAsia"/>
          <w:b/>
          <w:bCs/>
        </w:rPr>
        <w:t>1</w:t>
      </w:r>
      <w:r w:rsidRPr="00831968">
        <w:rPr>
          <w:b/>
          <w:bCs/>
        </w:rPr>
        <w:t>.1.</w:t>
      </w:r>
      <w:r w:rsidR="0073352B" w:rsidRPr="00831968">
        <w:rPr>
          <w:b/>
          <w:bCs/>
        </w:rPr>
        <w:t>1</w:t>
      </w:r>
      <w:r w:rsidRPr="00831968">
        <w:rPr>
          <w:rFonts w:hint="eastAsia"/>
          <w:b/>
          <w:bCs/>
        </w:rPr>
        <w:t>微分邻域的生成</w:t>
      </w:r>
    </w:p>
    <w:p w14:paraId="74CC17F5" w14:textId="640A80C7" w:rsidR="00504CEE" w:rsidRPr="00504CEE" w:rsidRDefault="00504CEE" w:rsidP="008443CF">
      <w:pPr>
        <w:spacing w:line="320" w:lineRule="exact"/>
        <w:ind w:firstLineChars="200" w:firstLine="420"/>
        <w:rPr>
          <w:color w:val="000000" w:themeColor="text1"/>
          <w:szCs w:val="21"/>
        </w:rPr>
      </w:pPr>
      <w:r w:rsidRPr="00504CEE">
        <w:rPr>
          <w:rFonts w:hint="eastAsia"/>
          <w:color w:val="000000" w:themeColor="text1"/>
          <w:szCs w:val="21"/>
        </w:rPr>
        <w:t>在动态环境下，实时生成车辆可行微分邻域是轨迹规划的核心环节之一。基于车辆运动学参数与传感器感知数据的深度融合，本文提出一种动态微分邻域建模方法：设</w:t>
      </w:r>
      <w:r w:rsidRPr="00504CEE">
        <w:rPr>
          <w:rFonts w:hint="eastAsia"/>
          <w:color w:val="000000" w:themeColor="text1"/>
          <w:szCs w:val="21"/>
        </w:rPr>
        <w:t>t</w:t>
      </w:r>
      <w:r w:rsidRPr="00504CEE">
        <w:rPr>
          <w:rFonts w:hint="eastAsia"/>
          <w:color w:val="000000" w:themeColor="text1"/>
          <w:szCs w:val="21"/>
        </w:rPr>
        <w:t>时刻车辆运动状态由全局坐标</w:t>
      </w:r>
      <m:oMath>
        <m:sSub>
          <m:sSubPr>
            <m:ctrlPr>
              <w:rPr>
                <w:rFonts w:ascii="Cambria Math" w:hAnsi="Cambria Math"/>
                <w:i/>
                <w:color w:val="000000" w:themeColor="text1"/>
                <w:szCs w:val="21"/>
              </w:rPr>
            </m:ctrlPr>
          </m:sSubPr>
          <m:e>
            <m:r>
              <w:rPr>
                <w:rFonts w:ascii="Cambria Math" w:hAnsi="Cambria Math" w:hint="eastAsia"/>
                <w:color w:val="000000" w:themeColor="text1"/>
                <w:szCs w:val="21"/>
              </w:rPr>
              <m:t>P</m:t>
            </m:r>
          </m:e>
          <m:sub>
            <m:r>
              <w:rPr>
                <w:rFonts w:ascii="Cambria Math" w:hAnsi="Cambria Math"/>
                <w:color w:val="000000" w:themeColor="text1"/>
                <w:szCs w:val="21"/>
              </w:rPr>
              <m:t>v</m:t>
            </m:r>
          </m:sub>
        </m:sSub>
        <m:r>
          <w:rPr>
            <w:rFonts w:ascii="Cambria Math" w:hAnsi="Cambria Math"/>
            <w:color w:val="000000" w:themeColor="text1"/>
            <w:szCs w:val="21"/>
          </w:rPr>
          <m:t>(t)</m:t>
        </m:r>
      </m:oMath>
      <w:r w:rsidRPr="00504CEE">
        <w:rPr>
          <w:rFonts w:hint="eastAsia"/>
          <w:color w:val="000000" w:themeColor="text1"/>
          <w:szCs w:val="21"/>
        </w:rPr>
        <w:t>、速度</w:t>
      </w:r>
      <w:r w:rsidRPr="00504CEE">
        <w:rPr>
          <w:color w:val="000000" w:themeColor="text1"/>
          <w:position w:val="-10"/>
          <w:szCs w:val="21"/>
        </w:rPr>
        <w:object w:dxaOrig="480" w:dyaOrig="320" w14:anchorId="4916342D">
          <v:shape id="_x0000_i1029" type="#_x0000_t75" style="width:21.75pt;height:14.25pt" o:ole="">
            <v:imagedata r:id="rId14" o:title=""/>
          </v:shape>
          <o:OLEObject Type="Embed" ProgID="Equation.DSMT4" ShapeID="_x0000_i1029" DrawAspect="Content" ObjectID="_1852959804" r:id="rId15"/>
        </w:object>
      </w:r>
      <w:r w:rsidRPr="00504CEE">
        <w:rPr>
          <w:rFonts w:hint="eastAsia"/>
          <w:color w:val="000000" w:themeColor="text1"/>
          <w:szCs w:val="21"/>
        </w:rPr>
        <w:t>及加速度</w:t>
      </w:r>
      <w:r w:rsidRPr="00504CEE">
        <w:rPr>
          <w:color w:val="000000" w:themeColor="text1"/>
          <w:position w:val="-10"/>
          <w:szCs w:val="21"/>
        </w:rPr>
        <w:object w:dxaOrig="440" w:dyaOrig="320" w14:anchorId="73DC8819">
          <v:shape id="_x0000_i1030" type="#_x0000_t75" style="width:21.75pt;height:14.25pt" o:ole="">
            <v:imagedata r:id="rId16" o:title=""/>
          </v:shape>
          <o:OLEObject Type="Embed" ProgID="Equation.DSMT4" ShapeID="_x0000_i1030" DrawAspect="Content" ObjectID="_1852959805" r:id="rId17"/>
        </w:object>
      </w:r>
      <w:r w:rsidRPr="00504CEE">
        <w:rPr>
          <w:rFonts w:hint="eastAsia"/>
          <w:color w:val="000000" w:themeColor="text1"/>
          <w:szCs w:val="21"/>
        </w:rPr>
        <w:t>，传感器采集的环境边界点集在车辆局部坐标系中为</w:t>
      </w:r>
      <w:r w:rsidRPr="00504CEE">
        <w:rPr>
          <w:rFonts w:ascii="Segoe UI" w:hAnsi="Segoe UI" w:cs="Segoe UI"/>
          <w:color w:val="000000" w:themeColor="text1"/>
          <w:position w:val="-10"/>
        </w:rPr>
        <w:object w:dxaOrig="480" w:dyaOrig="320" w14:anchorId="6E5E1A8B">
          <v:shape id="_x0000_i1031" type="#_x0000_t75" style="width:21.75pt;height:14.25pt" o:ole="">
            <v:imagedata r:id="rId18" o:title=""/>
          </v:shape>
          <o:OLEObject Type="Embed" ProgID="Equation.DSMT4" ShapeID="_x0000_i1031" DrawAspect="Content" ObjectID="_1852959806" r:id="rId19"/>
        </w:object>
      </w:r>
      <w:r w:rsidRPr="00504CEE">
        <w:rPr>
          <w:rFonts w:ascii="Segoe UI" w:hAnsi="Segoe UI" w:cs="Segoe UI" w:hint="eastAsia"/>
          <w:color w:val="000000" w:themeColor="text1"/>
        </w:rPr>
        <w:t>，</w:t>
      </w:r>
      <w:r w:rsidRPr="00504CEE">
        <w:rPr>
          <w:rFonts w:hint="eastAsia"/>
          <w:color w:val="000000" w:themeColor="text1"/>
          <w:szCs w:val="21"/>
        </w:rPr>
        <w:t>如式（</w:t>
      </w:r>
      <w:r w:rsidRPr="00504CEE">
        <w:rPr>
          <w:rFonts w:hint="eastAsia"/>
          <w:color w:val="000000" w:themeColor="text1"/>
          <w:szCs w:val="21"/>
        </w:rPr>
        <w:t>1</w:t>
      </w:r>
      <w:r w:rsidRPr="00504CEE">
        <w:rPr>
          <w:rFonts w:hint="eastAsia"/>
          <w:color w:val="000000" w:themeColor="text1"/>
          <w:szCs w:val="21"/>
        </w:rPr>
        <w:t>）所示。</w:t>
      </w:r>
    </w:p>
    <w:p w14:paraId="54C01308" w14:textId="7475366E" w:rsidR="00504CEE" w:rsidRPr="00504CEE" w:rsidRDefault="000F4503" w:rsidP="00504CEE">
      <w:pPr>
        <w:jc w:val="right"/>
        <w:rPr>
          <w:rFonts w:ascii="Segoe UI" w:hAnsi="Segoe UI" w:cs="Segoe UI"/>
          <w:color w:val="000000" w:themeColor="text1"/>
        </w:rPr>
      </w:pPr>
      <w:r w:rsidRPr="004341FB">
        <w:rPr>
          <w:rFonts w:ascii="Cambria Math" w:hAnsi="Cambria Math" w:cs="Times New Roman"/>
          <w:color w:val="000000" w:themeColor="text1"/>
          <w:position w:val="-94"/>
        </w:rPr>
        <w:object w:dxaOrig="3540" w:dyaOrig="2000" w14:anchorId="2B2D4341">
          <v:shape id="_x0000_i1032" type="#_x0000_t75" style="width:176.25pt;height:102pt" o:ole="">
            <v:imagedata r:id="rId20" o:title=""/>
          </v:shape>
          <o:OLEObject Type="Embed" ProgID="Equation.DSMT4" ShapeID="_x0000_i1032" DrawAspect="Content" ObjectID="_1852959807" r:id="rId21"/>
        </w:object>
      </w:r>
      <w:r w:rsidR="00504CEE" w:rsidRPr="00504CEE">
        <w:rPr>
          <w:rFonts w:ascii="Segoe UI" w:hAnsi="Segoe UI" w:cs="Segoe UI"/>
          <w:color w:val="000000" w:themeColor="text1"/>
        </w:rPr>
        <w:t xml:space="preserve">  </w:t>
      </w:r>
      <w:r w:rsidR="00504CEE" w:rsidRPr="00504CEE">
        <w:rPr>
          <w:rFonts w:ascii="Segoe UI" w:hAnsi="Segoe UI" w:cs="Segoe UI" w:hint="eastAsia"/>
          <w:color w:val="000000" w:themeColor="text1"/>
        </w:rPr>
        <w:t>（</w:t>
      </w:r>
      <w:r w:rsidR="00504CEE" w:rsidRPr="00504CEE">
        <w:rPr>
          <w:rFonts w:ascii="Segoe UI" w:hAnsi="Segoe UI" w:cs="Segoe UI" w:hint="eastAsia"/>
          <w:color w:val="000000" w:themeColor="text1"/>
        </w:rPr>
        <w:t>1</w:t>
      </w:r>
      <w:r w:rsidR="00504CEE" w:rsidRPr="00504CEE">
        <w:rPr>
          <w:rFonts w:ascii="Segoe UI" w:hAnsi="Segoe UI" w:cs="Segoe UI" w:hint="eastAsia"/>
          <w:color w:val="000000" w:themeColor="text1"/>
        </w:rPr>
        <w:t>）</w:t>
      </w:r>
    </w:p>
    <w:p w14:paraId="09AB4608" w14:textId="77777777" w:rsidR="00504CEE" w:rsidRPr="00504CEE" w:rsidRDefault="00504CEE" w:rsidP="008443CF">
      <w:pPr>
        <w:spacing w:line="320" w:lineRule="exact"/>
        <w:ind w:firstLineChars="200" w:firstLine="420"/>
        <w:jc w:val="both"/>
        <w:rPr>
          <w:rFonts w:ascii="Segoe UI" w:hAnsi="Segoe UI" w:cs="Segoe UI"/>
          <w:color w:val="000000" w:themeColor="text1"/>
        </w:rPr>
      </w:pPr>
      <w:r w:rsidRPr="00504CEE">
        <w:rPr>
          <w:rFonts w:ascii="Segoe UI" w:hAnsi="Segoe UI" w:cs="Segoe UI" w:hint="eastAsia"/>
          <w:color w:val="000000" w:themeColor="text1"/>
        </w:rPr>
        <w:t>车辆运动引起的坐标变换，如式（</w:t>
      </w:r>
      <w:r w:rsidRPr="00504CEE">
        <w:rPr>
          <w:rFonts w:ascii="Segoe UI" w:hAnsi="Segoe UI" w:cs="Segoe UI" w:hint="eastAsia"/>
          <w:color w:val="000000" w:themeColor="text1"/>
        </w:rPr>
        <w:t>2</w:t>
      </w:r>
      <w:r w:rsidRPr="00504CEE">
        <w:rPr>
          <w:rFonts w:ascii="Segoe UI" w:hAnsi="Segoe UI" w:cs="Segoe UI" w:hint="eastAsia"/>
          <w:color w:val="000000" w:themeColor="text1"/>
        </w:rPr>
        <w:t>）所示，更新后的全局点</w:t>
      </w:r>
      <w:r w:rsidRPr="0001177D">
        <w:rPr>
          <w:rFonts w:ascii="Cambria Math" w:hAnsi="Cambria Math" w:cs="Segoe UI"/>
          <w:color w:val="000000" w:themeColor="text1"/>
          <w:position w:val="-10"/>
        </w:rPr>
        <w:object w:dxaOrig="940" w:dyaOrig="320" w14:anchorId="0279D8BA">
          <v:shape id="_x0000_i1033" type="#_x0000_t75" style="width:50.25pt;height:14.25pt" o:ole="">
            <v:imagedata r:id="rId22" o:title=""/>
          </v:shape>
          <o:OLEObject Type="Embed" ProgID="Equation.DSMT4" ShapeID="_x0000_i1033" DrawAspect="Content" ObjectID="_1852959808" r:id="rId23"/>
        </w:object>
      </w:r>
      <w:r w:rsidRPr="00504CEE">
        <w:rPr>
          <w:rFonts w:ascii="Segoe UI" w:hAnsi="Segoe UI" w:cs="Segoe UI" w:hint="eastAsia"/>
          <w:color w:val="000000" w:themeColor="text1"/>
        </w:rPr>
        <w:t>，如式（</w:t>
      </w:r>
      <w:r w:rsidRPr="00504CEE">
        <w:rPr>
          <w:rFonts w:ascii="Segoe UI" w:hAnsi="Segoe UI" w:cs="Segoe UI" w:hint="eastAsia"/>
          <w:color w:val="000000" w:themeColor="text1"/>
        </w:rPr>
        <w:t>3</w:t>
      </w:r>
      <w:r w:rsidRPr="00504CEE">
        <w:rPr>
          <w:rFonts w:ascii="Segoe UI" w:hAnsi="Segoe UI" w:cs="Segoe UI" w:hint="eastAsia"/>
          <w:color w:val="000000" w:themeColor="text1"/>
        </w:rPr>
        <w:t>）所示。</w:t>
      </w:r>
    </w:p>
    <w:p w14:paraId="0AAA44A7" w14:textId="1F5BD2E4" w:rsidR="00504CEE" w:rsidRPr="00504CEE" w:rsidRDefault="00504CEE" w:rsidP="00504CEE">
      <w:pPr>
        <w:jc w:val="right"/>
        <w:rPr>
          <w:rFonts w:ascii="Segoe UI" w:hAnsi="Segoe UI" w:cs="Segoe UI"/>
          <w:color w:val="000000" w:themeColor="text1"/>
        </w:rPr>
      </w:pPr>
      <w:r w:rsidRPr="00504CEE">
        <w:rPr>
          <w:rFonts w:ascii="Cambria Math" w:hAnsi="Cambria Math" w:cs="Times New Roman"/>
          <w:color w:val="000000" w:themeColor="text1"/>
          <w:position w:val="-44"/>
        </w:rPr>
        <w:object w:dxaOrig="2700" w:dyaOrig="999" w14:anchorId="177C0F52">
          <v:shape id="_x0000_i1034" type="#_x0000_t75" style="width:136.5pt;height:50.25pt" o:ole="">
            <v:imagedata r:id="rId24" o:title=""/>
          </v:shape>
          <o:OLEObject Type="Embed" ProgID="Equation.DSMT4" ShapeID="_x0000_i1034" DrawAspect="Content" ObjectID="_1852959809" r:id="rId25"/>
        </w:object>
      </w:r>
      <w:r w:rsidRPr="00504CEE">
        <w:rPr>
          <w:rFonts w:ascii="Segoe UI" w:hAnsi="Segoe UI" w:cs="Segoe UI"/>
          <w:color w:val="000000" w:themeColor="text1"/>
        </w:rPr>
        <w:t xml:space="preserve">    </w:t>
      </w:r>
      <w:r w:rsidRPr="00504CEE">
        <w:rPr>
          <w:rFonts w:ascii="Segoe UI" w:hAnsi="Segoe UI" w:cs="Segoe UI" w:hint="eastAsia"/>
          <w:color w:val="000000" w:themeColor="text1"/>
        </w:rPr>
        <w:t>（</w:t>
      </w:r>
      <w:r w:rsidRPr="00504CEE">
        <w:rPr>
          <w:rFonts w:ascii="Segoe UI" w:hAnsi="Segoe UI" w:cs="Segoe UI" w:hint="eastAsia"/>
          <w:color w:val="000000" w:themeColor="text1"/>
        </w:rPr>
        <w:t>2</w:t>
      </w:r>
      <w:r w:rsidRPr="00504CEE">
        <w:rPr>
          <w:rFonts w:ascii="Segoe UI" w:hAnsi="Segoe UI" w:cs="Segoe UI" w:hint="eastAsia"/>
          <w:color w:val="000000" w:themeColor="text1"/>
        </w:rPr>
        <w:t>）</w:t>
      </w:r>
    </w:p>
    <w:p w14:paraId="4118606F" w14:textId="09573171" w:rsidR="00504CEE" w:rsidRPr="00504CEE" w:rsidRDefault="00504CEE" w:rsidP="00504CEE">
      <w:pPr>
        <w:jc w:val="right"/>
        <w:rPr>
          <w:rFonts w:ascii="Segoe UI" w:hAnsi="Segoe UI" w:cs="Segoe UI"/>
          <w:color w:val="000000" w:themeColor="text1"/>
        </w:rPr>
      </w:pPr>
      <w:r w:rsidRPr="00504CEE">
        <w:rPr>
          <w:rFonts w:ascii="Cambria Math" w:hAnsi="Cambria Math" w:cs="Times New Roman"/>
          <w:color w:val="000000" w:themeColor="text1"/>
          <w:position w:val="-18"/>
        </w:rPr>
        <w:object w:dxaOrig="3440" w:dyaOrig="499" w14:anchorId="0D6475AA">
          <v:shape id="_x0000_i1035" type="#_x0000_t75" style="width:174pt;height:21.75pt" o:ole="">
            <v:imagedata r:id="rId26" o:title=""/>
          </v:shape>
          <o:OLEObject Type="Embed" ProgID="Equation.DSMT4" ShapeID="_x0000_i1035" DrawAspect="Content" ObjectID="_1852959810" r:id="rId27"/>
        </w:object>
      </w:r>
      <w:r w:rsidRPr="00504CEE">
        <w:rPr>
          <w:rFonts w:ascii="Segoe UI" w:hAnsi="Segoe UI" w:cs="Segoe UI"/>
          <w:color w:val="000000" w:themeColor="text1"/>
        </w:rPr>
        <w:t xml:space="preserve">  </w:t>
      </w:r>
      <w:r w:rsidRPr="00504CEE">
        <w:rPr>
          <w:rFonts w:ascii="Segoe UI" w:hAnsi="Segoe UI" w:cs="Segoe UI" w:hint="eastAsia"/>
          <w:color w:val="000000" w:themeColor="text1"/>
        </w:rPr>
        <w:t>（</w:t>
      </w:r>
      <w:r w:rsidRPr="00504CEE">
        <w:rPr>
          <w:rFonts w:ascii="Segoe UI" w:hAnsi="Segoe UI" w:cs="Segoe UI" w:hint="eastAsia"/>
          <w:color w:val="000000" w:themeColor="text1"/>
        </w:rPr>
        <w:t>3</w:t>
      </w:r>
      <w:r w:rsidRPr="00504CEE">
        <w:rPr>
          <w:rFonts w:ascii="Segoe UI" w:hAnsi="Segoe UI" w:cs="Segoe UI" w:hint="eastAsia"/>
          <w:color w:val="000000" w:themeColor="text1"/>
        </w:rPr>
        <w:t>）</w:t>
      </w:r>
    </w:p>
    <w:p w14:paraId="5F384AC7" w14:textId="77777777" w:rsidR="00504CEE" w:rsidRPr="00504CEE" w:rsidRDefault="00504CEE" w:rsidP="008443CF">
      <w:pPr>
        <w:spacing w:line="320" w:lineRule="exact"/>
        <w:ind w:firstLineChars="200" w:firstLine="420"/>
        <w:rPr>
          <w:rFonts w:ascii="Segoe UI" w:hAnsi="Segoe UI" w:cs="Segoe UI"/>
          <w:color w:val="000000" w:themeColor="text1"/>
        </w:rPr>
      </w:pPr>
      <w:r w:rsidRPr="00504CEE">
        <w:rPr>
          <w:rFonts w:ascii="Segoe UI" w:hAnsi="Segoe UI" w:cs="Segoe UI" w:hint="eastAsia"/>
          <w:color w:val="000000" w:themeColor="text1"/>
        </w:rPr>
        <w:t>采用分段三次样条插值算法，生成微分</w:t>
      </w:r>
      <w:r w:rsidRPr="00504CEE">
        <w:rPr>
          <w:rFonts w:ascii="Segoe UI" w:hAnsi="Segoe UI" w:cs="Segoe UI"/>
          <w:color w:val="000000" w:themeColor="text1"/>
        </w:rPr>
        <w:t>闭合区域</w:t>
      </w:r>
      <w:bookmarkStart w:id="2" w:name="_Hlk192081556"/>
      <w:r w:rsidRPr="00504CEE">
        <w:rPr>
          <w:rFonts w:ascii="Segoe UI" w:hAnsi="Segoe UI" w:cs="Segoe UI"/>
          <w:color w:val="000000" w:themeColor="text1"/>
          <w:position w:val="-10"/>
        </w:rPr>
        <w:object w:dxaOrig="499" w:dyaOrig="320" w14:anchorId="6202C011">
          <v:shape id="_x0000_i1036" type="#_x0000_t75" style="width:21.75pt;height:14.25pt" o:ole="">
            <v:imagedata r:id="rId28" o:title=""/>
          </v:shape>
          <o:OLEObject Type="Embed" ProgID="Equation.DSMT4" ShapeID="_x0000_i1036" DrawAspect="Content" ObjectID="_1852959811" r:id="rId29"/>
        </w:object>
      </w:r>
      <w:bookmarkEnd w:id="2"/>
      <w:r w:rsidRPr="00504CEE">
        <w:rPr>
          <w:rFonts w:ascii="Segoe UI" w:hAnsi="Segoe UI" w:cs="Segoe UI"/>
          <w:color w:val="000000" w:themeColor="text1"/>
        </w:rPr>
        <w:t>，</w:t>
      </w:r>
      <w:r w:rsidRPr="00504CEE">
        <w:rPr>
          <w:rFonts w:ascii="Segoe UI" w:hAnsi="Segoe UI" w:cs="Segoe UI" w:hint="eastAsia"/>
          <w:color w:val="000000" w:themeColor="text1"/>
        </w:rPr>
        <w:t>如式（</w:t>
      </w:r>
      <w:r w:rsidRPr="00504CEE">
        <w:rPr>
          <w:rFonts w:ascii="Segoe UI" w:hAnsi="Segoe UI" w:cs="Segoe UI" w:hint="eastAsia"/>
          <w:color w:val="000000" w:themeColor="text1"/>
        </w:rPr>
        <w:t>4</w:t>
      </w:r>
      <w:r w:rsidRPr="00504CEE">
        <w:rPr>
          <w:rFonts w:ascii="Segoe UI" w:hAnsi="Segoe UI" w:cs="Segoe UI" w:hint="eastAsia"/>
          <w:color w:val="000000" w:themeColor="text1"/>
        </w:rPr>
        <w:t>）所示，在</w:t>
      </w:r>
      <w:r w:rsidRPr="00504CEE">
        <w:rPr>
          <w:rFonts w:ascii="Segoe UI" w:hAnsi="Segoe UI" w:cs="Segoe UI" w:hint="eastAsia"/>
          <w:i/>
          <w:iCs/>
          <w:color w:val="000000" w:themeColor="text1"/>
        </w:rPr>
        <w:t>t</w:t>
      </w:r>
      <w:r w:rsidRPr="00504CEE">
        <w:rPr>
          <w:rFonts w:ascii="Segoe UI" w:hAnsi="Segoe UI" w:cs="Segoe UI" w:hint="eastAsia"/>
          <w:color w:val="000000" w:themeColor="text1"/>
        </w:rPr>
        <w:t>时刻的微分邻域如图</w:t>
      </w:r>
      <w:r w:rsidRPr="00504CEE">
        <w:rPr>
          <w:rFonts w:ascii="Segoe UI" w:hAnsi="Segoe UI" w:cs="Segoe UI" w:hint="eastAsia"/>
          <w:color w:val="000000" w:themeColor="text1"/>
        </w:rPr>
        <w:lastRenderedPageBreak/>
        <w:t>2</w:t>
      </w:r>
      <w:r w:rsidRPr="00504CEE">
        <w:rPr>
          <w:rFonts w:ascii="Segoe UI" w:hAnsi="Segoe UI" w:cs="Segoe UI" w:hint="eastAsia"/>
          <w:color w:val="000000" w:themeColor="text1"/>
        </w:rPr>
        <w:t>所示。</w:t>
      </w:r>
    </w:p>
    <w:p w14:paraId="71B04AD0" w14:textId="2BF59998" w:rsidR="003C092A" w:rsidRDefault="00504CEE" w:rsidP="003C092A">
      <w:pPr>
        <w:jc w:val="right"/>
        <w:rPr>
          <w:rFonts w:ascii="Segoe UI" w:hAnsi="Segoe UI" w:cs="Segoe UI"/>
          <w:color w:val="000000" w:themeColor="text1"/>
        </w:rPr>
      </w:pPr>
      <w:r w:rsidRPr="00504CEE">
        <w:rPr>
          <w:rFonts w:ascii="Cambria Math" w:hAnsi="Cambria Math" w:cs="Times New Roman"/>
          <w:color w:val="000000" w:themeColor="text1"/>
          <w:position w:val="-64"/>
        </w:rPr>
        <w:object w:dxaOrig="3300" w:dyaOrig="1400" w14:anchorId="1E8F26B1">
          <v:shape id="_x0000_i1037" type="#_x0000_t75" style="width:166.5pt;height:1in" o:ole="">
            <v:imagedata r:id="rId30" o:title=""/>
          </v:shape>
          <o:OLEObject Type="Embed" ProgID="Equation.DSMT4" ShapeID="_x0000_i1037" DrawAspect="Content" ObjectID="_1852959812" r:id="rId31"/>
        </w:object>
      </w:r>
      <w:r w:rsidRPr="00504CEE">
        <w:rPr>
          <w:rFonts w:ascii="Segoe UI" w:hAnsi="Segoe UI" w:cs="Segoe UI"/>
          <w:color w:val="000000" w:themeColor="text1"/>
        </w:rPr>
        <w:t xml:space="preserve">   </w:t>
      </w:r>
      <w:r w:rsidRPr="00504CEE">
        <w:rPr>
          <w:rFonts w:ascii="Segoe UI" w:hAnsi="Segoe UI" w:cs="Segoe UI" w:hint="eastAsia"/>
          <w:color w:val="000000" w:themeColor="text1"/>
        </w:rPr>
        <w:t>（</w:t>
      </w:r>
      <w:r w:rsidRPr="00504CEE">
        <w:rPr>
          <w:rFonts w:ascii="Segoe UI" w:hAnsi="Segoe UI" w:cs="Segoe UI" w:hint="eastAsia"/>
          <w:color w:val="000000" w:themeColor="text1"/>
        </w:rPr>
        <w:t>4</w:t>
      </w:r>
      <w:r w:rsidRPr="00504CEE">
        <w:rPr>
          <w:rFonts w:ascii="Segoe UI" w:hAnsi="Segoe UI" w:cs="Segoe UI" w:hint="eastAsia"/>
          <w:color w:val="000000" w:themeColor="text1"/>
        </w:rPr>
        <w:t>）</w:t>
      </w:r>
    </w:p>
    <w:p w14:paraId="0B986648" w14:textId="6C14B079" w:rsidR="001A57C5" w:rsidRPr="00691A2B" w:rsidRDefault="00504CEE" w:rsidP="00691A2B">
      <w:pPr>
        <w:ind w:firstLineChars="200" w:firstLine="420"/>
        <w:jc w:val="both"/>
        <w:rPr>
          <w:color w:val="000000" w:themeColor="text1"/>
          <w:szCs w:val="21"/>
        </w:rPr>
      </w:pPr>
      <w:r w:rsidRPr="00504CEE">
        <w:rPr>
          <w:rFonts w:ascii="Segoe UI" w:hAnsi="Segoe UI" w:cs="Segoe UI"/>
          <w:color w:val="000000" w:themeColor="text1"/>
        </w:rPr>
        <w:t>通过位置连续性、曲率连续性及闭合性约束，将离散点集转化为连续光滑的微分邻域边界。该模型通过运动学参数驱动点集演化，实现车辆动力学与感知数据的耦合计算，为后续轨迹优化提供可微分的约束空间。</w:t>
      </w:r>
    </w:p>
    <w:p w14:paraId="699E4585" w14:textId="7C695997" w:rsidR="007747AE" w:rsidRPr="00831968" w:rsidRDefault="007747AE" w:rsidP="00535917">
      <w:pPr>
        <w:jc w:val="both"/>
        <w:rPr>
          <w:b/>
          <w:bCs/>
        </w:rPr>
      </w:pPr>
      <w:r w:rsidRPr="00831968">
        <w:rPr>
          <w:rFonts w:hint="eastAsia"/>
          <w:b/>
          <w:bCs/>
        </w:rPr>
        <w:t>1</w:t>
      </w:r>
      <w:r w:rsidRPr="00831968">
        <w:rPr>
          <w:b/>
          <w:bCs/>
        </w:rPr>
        <w:t>.2</w:t>
      </w:r>
      <w:r w:rsidR="00B928EB" w:rsidRPr="00831968">
        <w:rPr>
          <w:rFonts w:hint="eastAsia"/>
          <w:b/>
          <w:bCs/>
        </w:rPr>
        <w:t>最大微分邻域</w:t>
      </w:r>
    </w:p>
    <w:p w14:paraId="48D759EC" w14:textId="583C15E6" w:rsidR="005166DA" w:rsidRDefault="00CD05E7" w:rsidP="009472FC">
      <w:pPr>
        <w:ind w:firstLineChars="200" w:firstLine="420"/>
        <w:jc w:val="both"/>
      </w:pPr>
      <w:r w:rsidRPr="00CD05E7">
        <w:rPr>
          <w:rFonts w:hint="eastAsia"/>
        </w:rPr>
        <w:t>尽管微分邻域具有紧凑的表示形式，但生成满意的</w:t>
      </w:r>
      <w:r w:rsidR="000E782A">
        <w:rPr>
          <w:rFonts w:hint="eastAsia"/>
        </w:rPr>
        <w:t>微分</w:t>
      </w:r>
      <w:r w:rsidRPr="00CD05E7">
        <w:rPr>
          <w:rFonts w:hint="eastAsia"/>
        </w:rPr>
        <w:t>邻域并非易事。首先，较大的</w:t>
      </w:r>
      <w:r w:rsidR="000E782A">
        <w:rPr>
          <w:rFonts w:hint="eastAsia"/>
        </w:rPr>
        <w:t>微分</w:t>
      </w:r>
      <w:r w:rsidRPr="00CD05E7">
        <w:rPr>
          <w:rFonts w:hint="eastAsia"/>
        </w:rPr>
        <w:t>邻域的能够从安全空间中提出更多信息，这有利于在安全空间内进行空间搜索的任务，尤其针对自动驾驶车辆的轨迹规划。因此，我们旨在最大化邻域的空间，在本文中被定义为</w:t>
      </w:r>
      <w:r w:rsidR="00D92CC6">
        <w:rPr>
          <w:rFonts w:hint="eastAsia"/>
        </w:rPr>
        <w:t>最大微分邻域</w:t>
      </w:r>
      <w:r w:rsidR="005166DA">
        <w:rPr>
          <w:rFonts w:hint="eastAsia"/>
        </w:rPr>
        <w:t>，寻得</w:t>
      </w:r>
      <w:r w:rsidR="00CE4AF8" w:rsidRPr="00CE4AF8">
        <w:rPr>
          <w:rFonts w:hint="eastAsia"/>
        </w:rPr>
        <w:t>当前</w:t>
      </w:r>
      <w:r w:rsidR="00CE4AF8">
        <w:rPr>
          <w:rFonts w:hint="eastAsia"/>
        </w:rPr>
        <w:t>时刻最大</w:t>
      </w:r>
      <w:r w:rsidR="00CE4AF8" w:rsidRPr="00CE4AF8">
        <w:rPr>
          <w:rFonts w:hint="eastAsia"/>
        </w:rPr>
        <w:t>微分邻域</w:t>
      </w:r>
      <w:r w:rsidR="00D92CC6">
        <w:rPr>
          <w:rFonts w:hint="eastAsia"/>
        </w:rPr>
        <w:t>是</w:t>
      </w:r>
      <w:r w:rsidR="00CB2586">
        <w:rPr>
          <w:rFonts w:hint="eastAsia"/>
        </w:rPr>
        <w:t>实现</w:t>
      </w:r>
      <w:r w:rsidR="004D11EA">
        <w:rPr>
          <w:rFonts w:hint="eastAsia"/>
        </w:rPr>
        <w:t>VDNS</w:t>
      </w:r>
      <w:r w:rsidR="001A6241">
        <w:rPr>
          <w:rFonts w:hint="eastAsia"/>
        </w:rPr>
        <w:t>算法关键技术之一</w:t>
      </w:r>
      <w:r w:rsidR="001B6316">
        <w:rPr>
          <w:rFonts w:hint="eastAsia"/>
        </w:rPr>
        <w:t>。</w:t>
      </w:r>
      <w:r w:rsidR="005C2AC4">
        <w:rPr>
          <w:rFonts w:hint="eastAsia"/>
        </w:rPr>
        <w:t>本文通过最大</w:t>
      </w:r>
      <w:r w:rsidR="00012762">
        <w:rPr>
          <w:rFonts w:hint="eastAsia"/>
        </w:rPr>
        <w:t>内切椭圆法</w:t>
      </w:r>
      <w:r w:rsidR="00EB0A60">
        <w:rPr>
          <w:rFonts w:hint="eastAsia"/>
        </w:rPr>
        <w:t>在车辆初始椭圆的</w:t>
      </w:r>
      <w:r w:rsidR="009A7934">
        <w:rPr>
          <w:rFonts w:hint="eastAsia"/>
        </w:rPr>
        <w:t>基础上</w:t>
      </w:r>
      <w:r w:rsidR="002B28F6">
        <w:rPr>
          <w:rFonts w:hint="eastAsia"/>
        </w:rPr>
        <w:t>,</w:t>
      </w:r>
      <w:r w:rsidR="002B28F6">
        <w:rPr>
          <w:rFonts w:hint="eastAsia"/>
        </w:rPr>
        <w:t>以障碍物约束为</w:t>
      </w:r>
      <w:r w:rsidR="009E1576">
        <w:rPr>
          <w:rFonts w:hint="eastAsia"/>
        </w:rPr>
        <w:t>内切椭圆的膨胀约束条件生成最大内切椭圆后，</w:t>
      </w:r>
      <w:r w:rsidR="008831D5">
        <w:rPr>
          <w:rFonts w:hint="eastAsia"/>
        </w:rPr>
        <w:t>在内切圆的基础上</w:t>
      </w:r>
      <w:r w:rsidR="003B66F6">
        <w:rPr>
          <w:rFonts w:hint="eastAsia"/>
        </w:rPr>
        <w:t>膨胀无障碍的安全邻域间隙</w:t>
      </w:r>
      <w:r w:rsidR="007A55B3">
        <w:rPr>
          <w:rFonts w:hint="eastAsia"/>
        </w:rPr>
        <w:t>即生成最大微分邻域</w:t>
      </w:r>
      <w:r w:rsidR="00E80A16" w:rsidRPr="00E80A16">
        <w:rPr>
          <w:rFonts w:hint="eastAsia"/>
          <w:vertAlign w:val="superscript"/>
        </w:rPr>
        <w:t>[</w:t>
      </w:r>
      <w:r w:rsidR="00ED069C">
        <w:rPr>
          <w:vertAlign w:val="superscript"/>
        </w:rPr>
        <w:t>12-13</w:t>
      </w:r>
      <w:r w:rsidR="00E80A16" w:rsidRPr="00E80A16">
        <w:rPr>
          <w:vertAlign w:val="superscript"/>
        </w:rPr>
        <w:t>]</w:t>
      </w:r>
      <w:r w:rsidR="005166DA">
        <w:rPr>
          <w:rFonts w:hint="eastAsia"/>
        </w:rPr>
        <w:t>，</w:t>
      </w:r>
      <w:r w:rsidR="005166DA" w:rsidRPr="006F43C9">
        <w:rPr>
          <w:rFonts w:hint="eastAsia"/>
          <w:color w:val="0070C0"/>
        </w:rPr>
        <w:t>如图</w:t>
      </w:r>
      <w:r w:rsidR="002176AA" w:rsidRPr="006F43C9">
        <w:rPr>
          <w:color w:val="0070C0"/>
        </w:rPr>
        <w:t>1</w:t>
      </w:r>
      <w:r w:rsidR="005166DA">
        <w:rPr>
          <w:rFonts w:hint="eastAsia"/>
        </w:rPr>
        <w:t>所示。</w:t>
      </w:r>
    </w:p>
    <w:p w14:paraId="37A0A054" w14:textId="01BAA391" w:rsidR="005166DA" w:rsidRPr="002176AA" w:rsidRDefault="002814ED" w:rsidP="00452D62">
      <w:pPr>
        <w:jc w:val="center"/>
        <w:rPr>
          <w:color w:val="0070C0"/>
        </w:rPr>
      </w:pPr>
      <w:r w:rsidRPr="002176AA">
        <w:rPr>
          <w:color w:val="0070C0"/>
        </w:rPr>
        <w:object w:dxaOrig="21436" w:dyaOrig="13110" w14:anchorId="503D58B5">
          <v:shape id="_x0000_i1038" type="#_x0000_t75" style="width:246.75pt;height:150.75pt" o:ole="">
            <v:imagedata r:id="rId32" o:title=""/>
          </v:shape>
          <o:OLEObject Type="Embed" ProgID="Visio.Drawing.15" ShapeID="_x0000_i1038" DrawAspect="Content" ObjectID="_1852959813" r:id="rId33"/>
        </w:object>
      </w:r>
    </w:p>
    <w:p w14:paraId="6ADD1231" w14:textId="4C22FC11" w:rsidR="00150E1A" w:rsidRPr="002176AA" w:rsidRDefault="00BE42D8" w:rsidP="00BE42D8">
      <w:pPr>
        <w:jc w:val="center"/>
        <w:rPr>
          <w:color w:val="0070C0"/>
          <w:sz w:val="18"/>
          <w:szCs w:val="18"/>
        </w:rPr>
      </w:pPr>
      <w:r w:rsidRPr="002176AA">
        <w:rPr>
          <w:rFonts w:hint="eastAsia"/>
          <w:color w:val="0070C0"/>
          <w:sz w:val="18"/>
          <w:szCs w:val="18"/>
        </w:rPr>
        <w:t>图</w:t>
      </w:r>
      <w:r w:rsidR="002176AA">
        <w:rPr>
          <w:color w:val="0070C0"/>
          <w:sz w:val="18"/>
          <w:szCs w:val="18"/>
        </w:rPr>
        <w:t>1</w:t>
      </w:r>
      <w:r w:rsidR="00696541" w:rsidRPr="002176AA">
        <w:rPr>
          <w:rFonts w:hint="eastAsia"/>
          <w:color w:val="0070C0"/>
          <w:sz w:val="18"/>
          <w:szCs w:val="18"/>
        </w:rPr>
        <w:t>最大微分</w:t>
      </w:r>
      <w:r w:rsidR="002C0B0E" w:rsidRPr="002176AA">
        <w:rPr>
          <w:rFonts w:hint="eastAsia"/>
          <w:color w:val="0070C0"/>
          <w:sz w:val="18"/>
          <w:szCs w:val="18"/>
        </w:rPr>
        <w:t>邻域效果对比图</w:t>
      </w:r>
    </w:p>
    <w:p w14:paraId="7679376E" w14:textId="09A391FB" w:rsidR="00554FA3" w:rsidRDefault="00410C17" w:rsidP="006937BA">
      <w:pPr>
        <w:ind w:firstLineChars="200" w:firstLine="420"/>
        <w:jc w:val="both"/>
      </w:pPr>
      <w:r>
        <w:rPr>
          <w:rFonts w:hint="eastAsia"/>
        </w:rPr>
        <w:t>最大内切椭圆法的最大微分邻域计算如下：</w:t>
      </w:r>
      <w:r w:rsidR="00911BC1">
        <w:rPr>
          <w:rFonts w:hint="eastAsia"/>
        </w:rPr>
        <w:t>在</w:t>
      </w:r>
      <w:r w:rsidR="00C20F4C">
        <w:rPr>
          <w:rFonts w:hint="eastAsia"/>
        </w:rPr>
        <w:t>t</w:t>
      </w:r>
      <w:r w:rsidR="00C20F4C">
        <w:rPr>
          <w:rFonts w:hint="eastAsia"/>
        </w:rPr>
        <w:t>时刻车辆</w:t>
      </w:r>
      <w:r w:rsidR="00E73834" w:rsidRPr="00E73834">
        <w:rPr>
          <w:rFonts w:hint="eastAsia"/>
        </w:rPr>
        <w:t>一组二维</w:t>
      </w:r>
      <w:r w:rsidR="00DE052A">
        <w:rPr>
          <w:rFonts w:hint="eastAsia"/>
        </w:rPr>
        <w:t>障碍物点集</w:t>
      </w:r>
      <w:r w:rsidR="00120563">
        <w:rPr>
          <w:rFonts w:hint="eastAsia"/>
        </w:rPr>
        <w:t>为</w:t>
      </w:r>
      <w:r w:rsidR="00E73834">
        <w:t>{</w:t>
      </w:r>
      <w:bookmarkStart w:id="3" w:name="_Hlk206839845"/>
      <m:oMath>
        <m:sSub>
          <m:sSubPr>
            <m:ctrlPr>
              <w:rPr>
                <w:rFonts w:ascii="Cambria Math" w:hAnsi="Cambria Math"/>
                <w:i/>
              </w:rPr>
            </m:ctrlPr>
          </m:sSubPr>
          <m:e>
            <m:r>
              <w:rPr>
                <w:rFonts w:ascii="Cambria Math" w:hAnsi="Cambria Math"/>
              </w:rPr>
              <m:t>p</m:t>
            </m:r>
          </m:e>
          <m:sub>
            <m:r>
              <w:rPr>
                <w:rFonts w:ascii="Cambria Math" w:hAnsi="Cambria Math"/>
              </w:rPr>
              <m:t>1</m:t>
            </m:r>
          </m:sub>
        </m:sSub>
        <w:bookmarkEnd w:id="3"/>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m</m:t>
            </m:r>
          </m:sub>
        </m:sSub>
      </m:oMath>
      <w:r w:rsidR="00E73834">
        <w:t>}</w:t>
      </w:r>
      <w:r w:rsidR="00911BC1">
        <w:rPr>
          <w:rFonts w:hint="eastAsia"/>
        </w:rPr>
        <w:t>，将车</w:t>
      </w:r>
      <w:r w:rsidR="00D1063D" w:rsidRPr="00D1063D">
        <w:rPr>
          <w:rFonts w:hint="eastAsia"/>
        </w:rPr>
        <w:t>辆被简化为一个以自身中心为原点</w:t>
      </w:r>
      <w:r w:rsidR="00E6329A">
        <w:rPr>
          <w:rFonts w:hint="eastAsia"/>
        </w:rPr>
        <w:t>椭圆</w:t>
      </w:r>
      <w:r w:rsidR="00D1063D" w:rsidRPr="00D1063D">
        <w:rPr>
          <w:rFonts w:hint="eastAsia"/>
        </w:rPr>
        <w:t>，记为</w:t>
      </w:r>
      <m:oMath>
        <m:r>
          <w:rPr>
            <w:rFonts w:ascii="Cambria Math" w:hAnsi="Cambria Math"/>
          </w:rPr>
          <m:t>E₀={x|(x-c)ᵀQ(x-c)</m:t>
        </m:r>
        <m:r>
          <w:rPr>
            <w:rFonts w:ascii="Cambria Math" w:hAnsi="Cambria Math" w:hint="eastAsia"/>
          </w:rPr>
          <m:t>≤</m:t>
        </m:r>
        <m:r>
          <w:rPr>
            <w:rFonts w:ascii="Cambria Math" w:hAnsi="Cambria Math"/>
          </w:rPr>
          <m:t>1}</m:t>
        </m:r>
      </m:oMath>
      <w:r w:rsidR="001815E7">
        <w:rPr>
          <w:rFonts w:hint="eastAsia"/>
        </w:rPr>
        <w:t>，最大内切椭圆</w:t>
      </w:r>
      <m:oMath>
        <m:r>
          <w:rPr>
            <w:rFonts w:ascii="Cambria Math" w:hAnsi="Cambria Math"/>
          </w:rPr>
          <m:t>E</m:t>
        </m:r>
      </m:oMath>
      <w:r w:rsidR="00457245">
        <w:rPr>
          <w:rFonts w:hint="eastAsia"/>
        </w:rPr>
        <w:t>的</w:t>
      </w:r>
      <w:r w:rsidR="00F33010">
        <w:rPr>
          <w:rFonts w:hint="eastAsia"/>
        </w:rPr>
        <w:t>求解设计</w:t>
      </w:r>
      <w:r w:rsidR="00457245">
        <w:rPr>
          <w:rFonts w:hint="eastAsia"/>
        </w:rPr>
        <w:t>为</w:t>
      </w:r>
      <w:r w:rsidR="00D375B1">
        <w:rPr>
          <w:rFonts w:hint="eastAsia"/>
        </w:rPr>
        <w:t>如下优化问题</w:t>
      </w:r>
      <w:r w:rsidR="0095346E">
        <w:rPr>
          <w:rFonts w:hint="eastAsia"/>
        </w:rPr>
        <w:t>，如式（</w:t>
      </w:r>
      <w:r w:rsidR="0095346E">
        <w:rPr>
          <w:rFonts w:hint="eastAsia"/>
        </w:rPr>
        <w:t>5</w:t>
      </w:r>
      <w:r w:rsidR="0095346E">
        <w:rPr>
          <w:rFonts w:hint="eastAsia"/>
        </w:rPr>
        <w:t>）所示。</w:t>
      </w:r>
    </w:p>
    <w:p w14:paraId="574FC25E" w14:textId="71057888" w:rsidR="00691A2B" w:rsidRDefault="006924C7" w:rsidP="00691A2B">
      <w:pPr>
        <w:jc w:val="right"/>
      </w:pPr>
      <w:r w:rsidRPr="00691A2B">
        <w:rPr>
          <w:position w:val="-22"/>
        </w:rPr>
        <w:object w:dxaOrig="1860" w:dyaOrig="480" w14:anchorId="6CD12EB4">
          <v:shape id="_x0000_i1039" type="#_x0000_t75" style="width:94.5pt;height:24pt" o:ole="">
            <v:imagedata r:id="rId34" o:title=""/>
          </v:shape>
          <o:OLEObject Type="Embed" ProgID="Equation.DSMT4" ShapeID="_x0000_i1039" DrawAspect="Content" ObjectID="_1852959814" r:id="rId35"/>
        </w:object>
      </w:r>
      <w:r w:rsidR="009F5D3A">
        <w:t xml:space="preserve"> </w:t>
      </w:r>
      <w:r w:rsidR="00691A2B">
        <w:t xml:space="preserve"> </w:t>
      </w:r>
      <w:r w:rsidR="00B72F62">
        <w:t xml:space="preserve">   </w:t>
      </w:r>
      <w:r w:rsidR="00691A2B">
        <w:t xml:space="preserve">     </w:t>
      </w:r>
      <w:r w:rsidR="00BB54EB">
        <w:rPr>
          <w:rFonts w:hint="eastAsia"/>
        </w:rPr>
        <w:t>（</w:t>
      </w:r>
      <w:r w:rsidR="0095346E">
        <w:t>5</w:t>
      </w:r>
      <w:r w:rsidR="00BB54EB">
        <w:rPr>
          <w:rFonts w:hint="eastAsia"/>
        </w:rPr>
        <w:t>）</w:t>
      </w:r>
    </w:p>
    <w:p w14:paraId="5148366D" w14:textId="0AF38157" w:rsidR="00691A2B" w:rsidRDefault="00B72F62" w:rsidP="00B72F62">
      <w:pPr>
        <w:ind w:right="420"/>
      </w:pPr>
      <w:r w:rsidRPr="00B72F62">
        <w:rPr>
          <w:position w:val="-32"/>
        </w:rPr>
        <w:object w:dxaOrig="4640" w:dyaOrig="760" w14:anchorId="66DE462E">
          <v:shape id="_x0000_i1040" type="#_x0000_t75" style="width:232.5pt;height:38.25pt" o:ole="">
            <v:imagedata r:id="rId36" o:title=""/>
          </v:shape>
          <o:OLEObject Type="Embed" ProgID="Equation.DSMT4" ShapeID="_x0000_i1040" DrawAspect="Content" ObjectID="_1852959815" r:id="rId37"/>
        </w:object>
      </w:r>
    </w:p>
    <w:p w14:paraId="24A90530" w14:textId="5067115E" w:rsidR="00D451A1" w:rsidRPr="0061432D" w:rsidRDefault="00D451A1" w:rsidP="00CC65F4">
      <w:pPr>
        <w:jc w:val="both"/>
      </w:pPr>
      <w:r>
        <w:rPr>
          <w:rFonts w:hint="eastAsia"/>
        </w:rPr>
        <w:t>其中</w:t>
      </w:r>
      <w:r w:rsidR="00E6329A" w:rsidRPr="009F5D3A">
        <w:rPr>
          <w:rFonts w:hint="eastAsia"/>
          <w:i/>
          <w:iCs/>
        </w:rPr>
        <w:t>c</w:t>
      </w:r>
      <w:r w:rsidR="00B908D1" w:rsidRPr="00B908D1">
        <w:rPr>
          <w:rFonts w:hint="eastAsia"/>
        </w:rPr>
        <w:t>为椭圆中心，</w:t>
      </w:r>
      <w:r w:rsidR="00B908D1" w:rsidRPr="009F5D3A">
        <w:rPr>
          <w:rFonts w:hint="eastAsia"/>
          <w:i/>
          <w:iCs/>
        </w:rPr>
        <w:t>Q</w:t>
      </w:r>
      <w:r w:rsidR="00B908D1" w:rsidRPr="00B908D1">
        <w:rPr>
          <w:rFonts w:hint="eastAsia"/>
        </w:rPr>
        <w:t>为对称正定形状矩阵，</w:t>
      </w:r>
      <m:oMath>
        <m:sSub>
          <m:sSubPr>
            <m:ctrlPr>
              <w:rPr>
                <w:rFonts w:ascii="Cambria Math" w:hAnsi="Cambria Math"/>
                <w:i/>
              </w:rPr>
            </m:ctrlPr>
          </m:sSubPr>
          <m:e>
            <m:r>
              <w:rPr>
                <w:rFonts w:ascii="Cambria Math" w:hAnsi="Cambria Math"/>
              </w:rPr>
              <m:t>λ</m:t>
            </m:r>
          </m:e>
          <m:sub>
            <m:r>
              <m:rPr>
                <m:nor/>
              </m:rPr>
              <w:rPr>
                <w:rFonts w:ascii="Cambria Math" w:hAnsi="Cambria Math" w:hint="eastAsia"/>
              </w:rPr>
              <m:t>min</m:t>
            </m:r>
          </m:sub>
        </m:sSub>
      </m:oMath>
      <w:r w:rsidR="003F6C86">
        <w:rPr>
          <w:rFonts w:hint="eastAsia"/>
        </w:rPr>
        <w:t>是</w:t>
      </w:r>
      <w:r w:rsidR="00B908D1" w:rsidRPr="003F6C86">
        <w:rPr>
          <w:rFonts w:hint="eastAsia"/>
          <w:i/>
          <w:iCs/>
        </w:rPr>
        <w:t>Q</w:t>
      </w:r>
      <w:r w:rsidR="00B908D1" w:rsidRPr="00B908D1">
        <w:rPr>
          <w:rFonts w:hint="eastAsia"/>
        </w:rPr>
        <w:t>的最小特征值</w:t>
      </w:r>
      <w:r w:rsidR="0061432D">
        <w:rPr>
          <w:rFonts w:hint="eastAsia"/>
        </w:rPr>
        <w:t>，</w:t>
      </w:r>
      <m:oMath>
        <m:sSub>
          <m:sSubPr>
            <m:ctrlPr>
              <w:rPr>
                <w:rFonts w:ascii="Cambria Math" w:hAnsi="Cambria Math"/>
                <w:i/>
              </w:rPr>
            </m:ctrlPr>
          </m:sSubPr>
          <m:e>
            <m:r>
              <w:rPr>
                <w:rFonts w:ascii="Cambria Math" w:hAnsi="Cambria Math" w:hint="eastAsia"/>
              </w:rPr>
              <m:t>r</m:t>
            </m:r>
          </m:e>
          <m:sub>
            <m:r>
              <m:rPr>
                <m:nor/>
              </m:rPr>
              <w:rPr>
                <w:rFonts w:ascii="Cambria Math" w:hAnsi="Cambria Math"/>
              </w:rPr>
              <m:t>0</m:t>
            </m:r>
          </m:sub>
        </m:sSub>
      </m:oMath>
      <w:r w:rsidR="0061432D">
        <w:rPr>
          <w:rFonts w:hint="eastAsia"/>
        </w:rPr>
        <w:t>是椭圆到障碍物的最小距离</w:t>
      </w:r>
    </w:p>
    <w:p w14:paraId="7A70BB57" w14:textId="5873E166" w:rsidR="00CC65F4" w:rsidRDefault="00CC65F4" w:rsidP="00F33010">
      <w:pPr>
        <w:ind w:firstLineChars="200" w:firstLine="420"/>
        <w:jc w:val="both"/>
      </w:pPr>
      <w:r>
        <w:rPr>
          <w:rFonts w:hint="eastAsia"/>
        </w:rPr>
        <w:t>构造包含车辆</w:t>
      </w:r>
      <w:r w:rsidR="00D600B0">
        <w:rPr>
          <w:rFonts w:hint="eastAsia"/>
        </w:rPr>
        <w:t>轮廓的初始</w:t>
      </w:r>
      <w:r w:rsidR="007670FC">
        <w:rPr>
          <w:rFonts w:hint="eastAsia"/>
        </w:rPr>
        <w:t>凸多面体区域</w:t>
      </w:r>
      <m:oMath>
        <m:sSub>
          <m:sSubPr>
            <m:ctrlPr>
              <w:rPr>
                <w:rFonts w:ascii="Cambria Math" w:hAnsi="Cambria Math"/>
                <w:i/>
              </w:rPr>
            </m:ctrlPr>
          </m:sSubPr>
          <m:e>
            <m:r>
              <w:rPr>
                <w:rFonts w:ascii="Cambria Math" w:hAnsi="Cambria Math" w:hint="eastAsia"/>
              </w:rPr>
              <m:t>H</m:t>
            </m:r>
          </m:e>
          <m:sub>
            <m:r>
              <w:rPr>
                <w:rFonts w:ascii="Cambria Math" w:hAnsi="Cambria Math"/>
              </w:rPr>
              <m:t>0</m:t>
            </m:r>
          </m:sub>
        </m:sSub>
      </m:oMath>
      <w:r w:rsidR="00E10D64">
        <w:rPr>
          <w:rFonts w:hint="eastAsia"/>
        </w:rPr>
        <w:t>，再</w:t>
      </w:r>
      <w:r w:rsidR="00F97D46">
        <w:rPr>
          <w:rFonts w:hint="eastAsia"/>
        </w:rPr>
        <w:t>利用仿射变换完成标准化空间变换</w:t>
      </w:r>
      <w:r w:rsidR="0095346E">
        <w:rPr>
          <w:rFonts w:hint="eastAsia"/>
        </w:rPr>
        <w:t>，如式</w:t>
      </w:r>
      <w:r w:rsidR="00C93638">
        <w:rPr>
          <w:rFonts w:hint="eastAsia"/>
        </w:rPr>
        <w:t>（</w:t>
      </w:r>
      <w:r w:rsidR="00C93638">
        <w:rPr>
          <w:rFonts w:hint="eastAsia"/>
        </w:rPr>
        <w:t>6</w:t>
      </w:r>
      <w:r w:rsidR="00C93638">
        <w:rPr>
          <w:rFonts w:hint="eastAsia"/>
        </w:rPr>
        <w:t>）</w:t>
      </w:r>
      <w:r w:rsidR="00C93638">
        <w:rPr>
          <w:rFonts w:hint="eastAsia"/>
        </w:rPr>
        <w:t>~</w:t>
      </w:r>
      <w:r w:rsidR="00C93638">
        <w:rPr>
          <w:rFonts w:hint="eastAsia"/>
        </w:rPr>
        <w:t>（</w:t>
      </w:r>
      <w:r w:rsidR="00C93638">
        <w:rPr>
          <w:rFonts w:hint="eastAsia"/>
        </w:rPr>
        <w:t>7</w:t>
      </w:r>
      <w:r w:rsidR="00C93638">
        <w:rPr>
          <w:rFonts w:hint="eastAsia"/>
        </w:rPr>
        <w:t>）所示。</w:t>
      </w:r>
    </w:p>
    <w:p w14:paraId="6889C5E7" w14:textId="47299FD1" w:rsidR="00D1063D" w:rsidRDefault="00EB1E11" w:rsidP="004504D5">
      <w:pPr>
        <w:jc w:val="right"/>
      </w:pPr>
      <w:r w:rsidRPr="003F7BEA">
        <w:rPr>
          <w:position w:val="-12"/>
        </w:rPr>
        <w:object w:dxaOrig="2400" w:dyaOrig="380" w14:anchorId="35AF2A07">
          <v:shape id="_x0000_i1041" type="#_x0000_t75" style="width:117.75pt;height:21.75pt" o:ole="">
            <v:imagedata r:id="rId38" o:title=""/>
          </v:shape>
          <o:OLEObject Type="Embed" ProgID="Equation.DSMT4" ShapeID="_x0000_i1041" DrawAspect="Content" ObjectID="_1852959816" r:id="rId39"/>
        </w:object>
      </w:r>
      <w:r w:rsidR="00CE5228">
        <w:t xml:space="preserve">  </w:t>
      </w:r>
      <w:r w:rsidR="004504D5">
        <w:t xml:space="preserve">   </w:t>
      </w:r>
      <w:r w:rsidR="00CE5228">
        <w:t xml:space="preserve">  </w:t>
      </w:r>
      <w:r w:rsidR="004504D5">
        <w:rPr>
          <w:rFonts w:hint="eastAsia"/>
        </w:rPr>
        <w:t>（</w:t>
      </w:r>
      <w:r w:rsidR="00C93638">
        <w:rPr>
          <w:rFonts w:hint="eastAsia"/>
        </w:rPr>
        <w:t>6</w:t>
      </w:r>
      <w:r w:rsidR="004504D5">
        <w:rPr>
          <w:rFonts w:hint="eastAsia"/>
        </w:rPr>
        <w:t>）</w:t>
      </w:r>
    </w:p>
    <w:p w14:paraId="58E569C4" w14:textId="06520447" w:rsidR="00120563" w:rsidRDefault="00EB1E11" w:rsidP="004504D5">
      <w:pPr>
        <w:jc w:val="right"/>
      </w:pPr>
      <w:r w:rsidRPr="004504D5">
        <w:rPr>
          <w:position w:val="-12"/>
        </w:rPr>
        <w:object w:dxaOrig="1520" w:dyaOrig="380" w14:anchorId="3539B119">
          <v:shape id="_x0000_i1042" type="#_x0000_t75" style="width:73.5pt;height:21.75pt" o:ole="">
            <v:imagedata r:id="rId40" o:title=""/>
          </v:shape>
          <o:OLEObject Type="Embed" ProgID="Equation.DSMT4" ShapeID="_x0000_i1042" DrawAspect="Content" ObjectID="_1852959817" r:id="rId41"/>
        </w:object>
      </w:r>
      <w:r w:rsidR="004504D5">
        <w:t xml:space="preserve">            </w:t>
      </w:r>
      <w:r w:rsidR="004504D5">
        <w:rPr>
          <w:rFonts w:hint="eastAsia"/>
        </w:rPr>
        <w:t>（</w:t>
      </w:r>
      <w:r w:rsidR="00C93638">
        <w:rPr>
          <w:rFonts w:hint="eastAsia"/>
        </w:rPr>
        <w:t>7</w:t>
      </w:r>
      <w:r w:rsidR="004504D5">
        <w:rPr>
          <w:rFonts w:hint="eastAsia"/>
        </w:rPr>
        <w:t>）</w:t>
      </w:r>
    </w:p>
    <w:p w14:paraId="58ADDF0C" w14:textId="70F90354" w:rsidR="001953D8" w:rsidRDefault="001953D8" w:rsidP="001953D8">
      <w:pPr>
        <w:jc w:val="both"/>
      </w:pPr>
      <w:r w:rsidRPr="001953D8">
        <w:rPr>
          <w:rFonts w:hint="eastAsia"/>
        </w:rPr>
        <w:t>其中，</w:t>
      </w:r>
      <m:oMath>
        <m:sSub>
          <m:sSubPr>
            <m:ctrlPr>
              <w:rPr>
                <w:rFonts w:ascii="Cambria Math" w:hAnsi="Cambria Math"/>
                <w:i/>
              </w:rPr>
            </m:ctrlPr>
          </m:sSubPr>
          <m:e>
            <m:r>
              <w:rPr>
                <w:rFonts w:ascii="Cambria Math" w:hAnsi="Cambria Math" w:hint="eastAsia"/>
              </w:rPr>
              <m:t>A</m:t>
            </m:r>
          </m:e>
          <m:sub>
            <m:r>
              <w:rPr>
                <w:rFonts w:ascii="Cambria Math" w:hAnsi="Cambria Math"/>
              </w:rPr>
              <m:t>0</m:t>
            </m:r>
          </m:sub>
        </m:sSub>
      </m:oMath>
      <w:r w:rsidRPr="001953D8">
        <w:rPr>
          <w:rFonts w:hint="eastAsia"/>
        </w:rPr>
        <w:t>为空间约束，</w:t>
      </w:r>
      <m:oMath>
        <m:sSub>
          <m:sSubPr>
            <m:ctrlPr>
              <w:rPr>
                <w:rFonts w:ascii="Cambria Math" w:hAnsi="Cambria Math"/>
                <w:i/>
              </w:rPr>
            </m:ctrlPr>
          </m:sSubPr>
          <m:e>
            <m:r>
              <w:rPr>
                <w:rFonts w:ascii="Cambria Math" w:hAnsi="Cambria Math" w:hint="eastAsia"/>
              </w:rPr>
              <m:t>b</m:t>
            </m:r>
          </m:e>
          <m:sub>
            <m:r>
              <w:rPr>
                <w:rFonts w:ascii="Cambria Math" w:hAnsi="Cambria Math"/>
              </w:rPr>
              <m:t>0</m:t>
            </m:r>
          </m:sub>
        </m:sSub>
      </m:oMath>
      <w:r w:rsidRPr="001953D8">
        <w:rPr>
          <w:rFonts w:hint="eastAsia"/>
        </w:rPr>
        <w:t>为边界约束量</w:t>
      </w:r>
      <w:r w:rsidR="001D7504">
        <w:rPr>
          <w:rFonts w:hint="eastAsia"/>
        </w:rPr>
        <w:t>；</w:t>
      </w:r>
      <m:oMath>
        <m:sSub>
          <m:sSubPr>
            <m:ctrlPr>
              <w:rPr>
                <w:rFonts w:ascii="Cambria Math" w:hAnsi="Cambria Math"/>
                <w:i/>
              </w:rPr>
            </m:ctrlPr>
          </m:sSubPr>
          <m:e>
            <m:r>
              <w:rPr>
                <w:rFonts w:ascii="Cambria Math" w:hAnsi="Cambria Math"/>
              </w:rPr>
              <m:t>L</m:t>
            </m:r>
          </m:e>
          <m:sub>
            <m:r>
              <w:rPr>
                <w:rFonts w:ascii="Cambria Math" w:hAnsi="Cambria Math"/>
              </w:rPr>
              <m:t>k</m:t>
            </m:r>
          </m:sub>
        </m:sSub>
      </m:oMath>
      <w:r w:rsidR="008B4EAD" w:rsidRPr="008B4EAD">
        <w:rPr>
          <w:rFonts w:hint="eastAsia"/>
        </w:rPr>
        <w:t>当前椭圆的</w:t>
      </w:r>
      <w:r w:rsidR="008B4EAD" w:rsidRPr="008B4EAD">
        <w:rPr>
          <w:rFonts w:hint="eastAsia"/>
        </w:rPr>
        <w:t>Cholesky</w:t>
      </w:r>
      <w:r w:rsidR="008B4EAD" w:rsidRPr="008B4EAD">
        <w:rPr>
          <w:rFonts w:hint="eastAsia"/>
        </w:rPr>
        <w:t>分解下三角矩阵</w:t>
      </w:r>
      <w:r w:rsidR="001D7504">
        <w:rPr>
          <w:rFonts w:hint="eastAsia"/>
        </w:rPr>
        <w:t>，</w:t>
      </w:r>
      <m:oMath>
        <m:sSub>
          <m:sSubPr>
            <m:ctrlPr>
              <w:rPr>
                <w:rFonts w:ascii="Cambria Math" w:hAnsi="Cambria Math"/>
                <w:i/>
              </w:rPr>
            </m:ctrlPr>
          </m:sSubPr>
          <m:e>
            <m:r>
              <w:rPr>
                <w:rFonts w:ascii="Cambria Math" w:hAnsi="Cambria Math"/>
              </w:rPr>
              <m:t>c</m:t>
            </m:r>
          </m:e>
          <m:sub>
            <m:r>
              <w:rPr>
                <w:rFonts w:ascii="Cambria Math" w:hAnsi="Cambria Math"/>
              </w:rPr>
              <m:t>k</m:t>
            </m:r>
          </m:sub>
        </m:sSub>
      </m:oMath>
      <w:r w:rsidR="00E60D7D">
        <w:rPr>
          <w:rFonts w:hint="eastAsia"/>
        </w:rPr>
        <w:t>当前椭圆中心，</w:t>
      </w:r>
      <m:oMath>
        <m:sSup>
          <m:sSupPr>
            <m:ctrlPr>
              <w:rPr>
                <w:rFonts w:ascii="Cambria Math" w:hAnsi="Cambria Math"/>
                <w:i/>
              </w:rPr>
            </m:ctrlPr>
          </m:sSupPr>
          <m:e>
            <m:r>
              <w:rPr>
                <w:rFonts w:ascii="Cambria Math" w:hAnsi="Cambria Math" w:hint="eastAsia"/>
              </w:rPr>
              <m:t>x</m:t>
            </m:r>
          </m:e>
          <m:sup>
            <m:r>
              <w:rPr>
                <w:rFonts w:ascii="Cambria Math" w:hAnsi="Cambria Math"/>
              </w:rPr>
              <m:t>'</m:t>
            </m:r>
          </m:sup>
        </m:sSup>
      </m:oMath>
      <w:r w:rsidR="00F91988">
        <w:rPr>
          <w:rFonts w:hint="eastAsia"/>
        </w:rPr>
        <w:t>是空间变化后的位置</w:t>
      </w:r>
      <w:r w:rsidR="00D84651">
        <w:rPr>
          <w:rFonts w:hint="eastAsia"/>
        </w:rPr>
        <w:t>。</w:t>
      </w:r>
    </w:p>
    <w:p w14:paraId="376FDD1A" w14:textId="40716148" w:rsidR="00BD629F" w:rsidRDefault="00F97D46" w:rsidP="00111BEF">
      <w:pPr>
        <w:ind w:firstLineChars="200" w:firstLine="420"/>
        <w:jc w:val="both"/>
      </w:pPr>
      <w:r>
        <w:rPr>
          <w:rFonts w:hint="eastAsia"/>
        </w:rPr>
        <w:t>将障碍物空间投影到标准化空间</w:t>
      </w:r>
      <w:r w:rsidR="001950AD">
        <w:rPr>
          <w:rFonts w:hint="eastAsia"/>
        </w:rPr>
        <w:t>和最小范数求</w:t>
      </w:r>
    </w:p>
    <w:p w14:paraId="224C4E06" w14:textId="7B255295" w:rsidR="00294F83" w:rsidRDefault="001950AD" w:rsidP="00D1063D">
      <w:pPr>
        <w:jc w:val="both"/>
      </w:pPr>
      <w:r>
        <w:rPr>
          <w:rFonts w:hint="eastAsia"/>
        </w:rPr>
        <w:t>解</w:t>
      </w:r>
      <w:r w:rsidR="00C93638">
        <w:rPr>
          <w:rFonts w:hint="eastAsia"/>
        </w:rPr>
        <w:t>，如式（</w:t>
      </w:r>
      <w:r w:rsidR="00C0199D">
        <w:rPr>
          <w:rFonts w:hint="eastAsia"/>
        </w:rPr>
        <w:t>8</w:t>
      </w:r>
      <w:r w:rsidR="00C93638">
        <w:rPr>
          <w:rFonts w:hint="eastAsia"/>
        </w:rPr>
        <w:t>）</w:t>
      </w:r>
      <w:r w:rsidR="00C0199D">
        <w:rPr>
          <w:rFonts w:hint="eastAsia"/>
        </w:rPr>
        <w:t>所示。</w:t>
      </w:r>
    </w:p>
    <w:p w14:paraId="22C9E39B" w14:textId="16D108D9" w:rsidR="00E35EA7" w:rsidRDefault="00EB1E11" w:rsidP="00E35EA7">
      <w:r w:rsidRPr="00E35EA7">
        <w:rPr>
          <w:position w:val="-20"/>
        </w:rPr>
        <w:object w:dxaOrig="4040" w:dyaOrig="499" w14:anchorId="3A248FA9">
          <v:shape id="_x0000_i1043" type="#_x0000_t75" style="width:201pt;height:21.75pt" o:ole="">
            <v:imagedata r:id="rId42" o:title=""/>
          </v:shape>
          <o:OLEObject Type="Embed" ProgID="Equation.DSMT4" ShapeID="_x0000_i1043" DrawAspect="Content" ObjectID="_1852959818" r:id="rId43"/>
        </w:object>
      </w:r>
      <w:r w:rsidR="001F451B">
        <w:t xml:space="preserve"> </w:t>
      </w:r>
      <w:r w:rsidR="001F451B">
        <w:rPr>
          <w:rFonts w:hint="eastAsia"/>
        </w:rPr>
        <w:t>（</w:t>
      </w:r>
      <w:r w:rsidR="00C0199D">
        <w:rPr>
          <w:rFonts w:hint="eastAsia"/>
        </w:rPr>
        <w:t>8</w:t>
      </w:r>
      <w:r w:rsidR="001F451B">
        <w:rPr>
          <w:rFonts w:hint="eastAsia"/>
        </w:rPr>
        <w:t>）</w:t>
      </w:r>
    </w:p>
    <w:p w14:paraId="1E55D92D" w14:textId="618CC89C" w:rsidR="00717B75" w:rsidRDefault="00717B75" w:rsidP="00D1063D">
      <w:pPr>
        <w:jc w:val="both"/>
      </w:pPr>
      <w:r w:rsidRPr="00717B75">
        <w:rPr>
          <w:rFonts w:hint="eastAsia"/>
        </w:rPr>
        <w:t>其中</w:t>
      </w:r>
      <w:r w:rsidRPr="00717B75">
        <w:rPr>
          <w:rFonts w:hint="eastAsia"/>
        </w:rPr>
        <w:t>v</w:t>
      </w:r>
      <w:r w:rsidRPr="00717B75">
        <w:rPr>
          <w:rFonts w:hint="eastAsia"/>
        </w:rPr>
        <w:t>为</w:t>
      </w:r>
      <w:r w:rsidR="00294F83">
        <w:rPr>
          <w:rFonts w:hint="eastAsia"/>
        </w:rPr>
        <w:t>车辆周围微分信息</w:t>
      </w:r>
      <w:r w:rsidRPr="00717B75">
        <w:rPr>
          <w:rFonts w:hint="eastAsia"/>
        </w:rPr>
        <w:t>在标准化空间的投影</w:t>
      </w:r>
      <w:r w:rsidR="00E35EA7">
        <w:rPr>
          <w:rFonts w:hint="eastAsia"/>
        </w:rPr>
        <w:t>，</w:t>
      </w:r>
      <w:r w:rsidR="00E35EA7">
        <w:t>b</w:t>
      </w:r>
      <w:r w:rsidR="00E35EA7">
        <w:rPr>
          <w:rFonts w:hint="eastAsia"/>
        </w:rPr>
        <w:t>是</w:t>
      </w:r>
      <w:r w:rsidR="00C85D77">
        <w:rPr>
          <w:rFonts w:hint="eastAsia"/>
        </w:rPr>
        <w:t>待优化的椭圆膨胀法向量</w:t>
      </w:r>
      <w:r w:rsidR="00D84651">
        <w:rPr>
          <w:rFonts w:hint="eastAsia"/>
        </w:rPr>
        <w:t>。</w:t>
      </w:r>
    </w:p>
    <w:p w14:paraId="46FD6A0F" w14:textId="091EB73F" w:rsidR="005A53C0" w:rsidRDefault="005A53C0" w:rsidP="00111BEF">
      <w:pPr>
        <w:ind w:firstLineChars="200" w:firstLine="420"/>
        <w:jc w:val="both"/>
      </w:pPr>
      <w:r>
        <w:rPr>
          <w:rFonts w:hint="eastAsia"/>
        </w:rPr>
        <w:t>将上述求得的最小范数进行参数计算分离障碍物</w:t>
      </w:r>
      <w:r w:rsidR="00111BEF">
        <w:rPr>
          <w:rFonts w:hint="eastAsia"/>
        </w:rPr>
        <w:t>后</w:t>
      </w:r>
      <w:r>
        <w:rPr>
          <w:rFonts w:hint="eastAsia"/>
        </w:rPr>
        <w:t>进行凸空间的重构</w:t>
      </w:r>
      <w:r w:rsidR="00111BEF">
        <w:rPr>
          <w:rFonts w:hint="eastAsia"/>
        </w:rPr>
        <w:t>空间，即可</w:t>
      </w:r>
      <w:r w:rsidR="001E4047">
        <w:rPr>
          <w:rFonts w:hint="eastAsia"/>
        </w:rPr>
        <w:t>在</w:t>
      </w:r>
      <w:r w:rsidR="00111BEF">
        <w:rPr>
          <w:rFonts w:hint="eastAsia"/>
        </w:rPr>
        <w:t>重构空间上</w:t>
      </w:r>
      <w:r w:rsidR="001E4047">
        <w:rPr>
          <w:rFonts w:hint="eastAsia"/>
        </w:rPr>
        <w:t>构建</w:t>
      </w:r>
      <w:r w:rsidR="00111BEF">
        <w:rPr>
          <w:rFonts w:hint="eastAsia"/>
        </w:rPr>
        <w:t>做大内切椭圆</w:t>
      </w:r>
      <w:r w:rsidR="00C0199D">
        <w:rPr>
          <w:rFonts w:hint="eastAsia"/>
        </w:rPr>
        <w:t>，如（</w:t>
      </w:r>
      <w:r w:rsidR="00C0199D">
        <w:rPr>
          <w:rFonts w:hint="eastAsia"/>
        </w:rPr>
        <w:t>9</w:t>
      </w:r>
      <w:r w:rsidR="00C0199D">
        <w:rPr>
          <w:rFonts w:hint="eastAsia"/>
        </w:rPr>
        <w:t>）</w:t>
      </w:r>
      <w:r w:rsidR="00C0199D">
        <w:rPr>
          <w:rFonts w:hint="eastAsia"/>
        </w:rPr>
        <w:t>~</w:t>
      </w:r>
      <w:r w:rsidR="00C0199D">
        <w:rPr>
          <w:rFonts w:hint="eastAsia"/>
        </w:rPr>
        <w:t>（</w:t>
      </w:r>
      <w:r w:rsidR="00C0199D">
        <w:rPr>
          <w:rFonts w:hint="eastAsia"/>
        </w:rPr>
        <w:t>1</w:t>
      </w:r>
      <w:r w:rsidR="00C0199D">
        <w:t>1</w:t>
      </w:r>
      <w:r w:rsidR="00C0199D">
        <w:rPr>
          <w:rFonts w:hint="eastAsia"/>
        </w:rPr>
        <w:t>）所示。</w:t>
      </w:r>
    </w:p>
    <w:p w14:paraId="03AF48D8" w14:textId="6C4BD197" w:rsidR="00D84651" w:rsidRDefault="006924C7" w:rsidP="00C0199D">
      <w:pPr>
        <w:jc w:val="right"/>
      </w:pPr>
      <w:r w:rsidRPr="001D5726">
        <w:rPr>
          <w:position w:val="-42"/>
        </w:rPr>
        <w:object w:dxaOrig="2000" w:dyaOrig="840" w14:anchorId="346350DB">
          <v:shape id="_x0000_i1044" type="#_x0000_t75" style="width:97.5pt;height:42.75pt" o:ole="">
            <v:imagedata r:id="rId44" o:title=""/>
          </v:shape>
          <o:OLEObject Type="Embed" ProgID="Equation.DSMT4" ShapeID="_x0000_i1044" DrawAspect="Content" ObjectID="_1852959819" r:id="rId45"/>
        </w:object>
      </w:r>
      <w:r w:rsidR="008E0935">
        <w:t xml:space="preserve"> </w:t>
      </w:r>
      <w:r w:rsidR="00C0199D">
        <w:t xml:space="preserve">      </w:t>
      </w:r>
      <w:r w:rsidR="008E0935">
        <w:t xml:space="preserve">    </w:t>
      </w:r>
      <w:r w:rsidR="00C0199D">
        <w:rPr>
          <w:rFonts w:hint="eastAsia"/>
        </w:rPr>
        <w:t>（</w:t>
      </w:r>
      <w:r w:rsidR="00C0199D">
        <w:rPr>
          <w:rFonts w:hint="eastAsia"/>
        </w:rPr>
        <w:t>9</w:t>
      </w:r>
      <w:r w:rsidR="00C0199D">
        <w:rPr>
          <w:rFonts w:hint="eastAsia"/>
        </w:rPr>
        <w:t>）</w:t>
      </w:r>
    </w:p>
    <w:p w14:paraId="5C41BB4A" w14:textId="24596B94" w:rsidR="008E0935" w:rsidRDefault="006924C7" w:rsidP="00C0199D">
      <w:pPr>
        <w:jc w:val="right"/>
      </w:pPr>
      <w:r w:rsidRPr="00F23151">
        <w:rPr>
          <w:position w:val="-22"/>
        </w:rPr>
        <w:object w:dxaOrig="2820" w:dyaOrig="600" w14:anchorId="4EFF351F">
          <v:shape id="_x0000_i1045" type="#_x0000_t75" style="width:138.75pt;height:29.25pt" o:ole="">
            <v:imagedata r:id="rId46" o:title=""/>
          </v:shape>
          <o:OLEObject Type="Embed" ProgID="Equation.DSMT4" ShapeID="_x0000_i1045" DrawAspect="Content" ObjectID="_1852959820" r:id="rId47"/>
        </w:object>
      </w:r>
      <w:r w:rsidR="00C0199D">
        <w:t xml:space="preserve">    </w:t>
      </w:r>
      <w:r w:rsidR="00C0199D">
        <w:rPr>
          <w:rFonts w:hint="eastAsia"/>
        </w:rPr>
        <w:t>（</w:t>
      </w:r>
      <w:r w:rsidR="00C0199D">
        <w:rPr>
          <w:rFonts w:hint="eastAsia"/>
        </w:rPr>
        <w:t>1</w:t>
      </w:r>
      <w:r w:rsidR="00C0199D">
        <w:t>0</w:t>
      </w:r>
      <w:r w:rsidR="00C0199D">
        <w:rPr>
          <w:rFonts w:hint="eastAsia"/>
        </w:rPr>
        <w:t>）</w:t>
      </w:r>
    </w:p>
    <w:p w14:paraId="54246A0C" w14:textId="3DF443EA" w:rsidR="00EB6C91" w:rsidRDefault="006924C7" w:rsidP="00C0199D">
      <w:pPr>
        <w:jc w:val="right"/>
      </w:pPr>
      <w:r w:rsidRPr="004A0AD0">
        <w:rPr>
          <w:position w:val="-38"/>
        </w:rPr>
        <w:object w:dxaOrig="3040" w:dyaOrig="880" w14:anchorId="7990736B">
          <v:shape id="_x0000_i1046" type="#_x0000_t75" style="width:153pt;height:42.75pt" o:ole="">
            <v:imagedata r:id="rId48" o:title=""/>
          </v:shape>
          <o:OLEObject Type="Embed" ProgID="Equation.DSMT4" ShapeID="_x0000_i1046" DrawAspect="Content" ObjectID="_1852959821" r:id="rId49"/>
        </w:object>
      </w:r>
      <w:r w:rsidR="00C0199D">
        <w:t xml:space="preserve">    </w:t>
      </w:r>
      <w:r w:rsidR="00C0199D">
        <w:rPr>
          <w:rFonts w:hint="eastAsia"/>
        </w:rPr>
        <w:t>（</w:t>
      </w:r>
      <w:r w:rsidR="00C0199D">
        <w:rPr>
          <w:rFonts w:hint="eastAsia"/>
        </w:rPr>
        <w:t>1</w:t>
      </w:r>
      <w:r w:rsidR="00C0199D">
        <w:t>1</w:t>
      </w:r>
      <w:r w:rsidR="00C0199D">
        <w:rPr>
          <w:rFonts w:hint="eastAsia"/>
        </w:rPr>
        <w:t>）</w:t>
      </w:r>
    </w:p>
    <w:p w14:paraId="7DE2A01C" w14:textId="6149F283" w:rsidR="004B6CF0" w:rsidRDefault="004B6CF0" w:rsidP="00D84651">
      <w:pPr>
        <w:jc w:val="both"/>
      </w:pPr>
      <w:r>
        <w:rPr>
          <w:rFonts w:hint="eastAsia"/>
        </w:rPr>
        <w:t>其中，</w:t>
      </w:r>
      <w:r w:rsidR="001C6528">
        <w:t>b</w:t>
      </w:r>
      <w:r w:rsidR="000E70C6">
        <w:t>*</w:t>
      </w:r>
      <w:r w:rsidR="000E70C6">
        <w:rPr>
          <w:rFonts w:hint="eastAsia"/>
        </w:rPr>
        <w:t>为优化后的膨胀法向量，</w:t>
      </w:r>
      <m:oMath>
        <m:sSub>
          <m:sSubPr>
            <m:ctrlPr>
              <w:rPr>
                <w:rFonts w:ascii="Cambria Math" w:hAnsi="Cambria Math"/>
                <w:i/>
              </w:rPr>
            </m:ctrlPr>
          </m:sSubPr>
          <m:e>
            <m:r>
              <w:rPr>
                <w:rFonts w:ascii="Cambria Math" w:hAnsi="Cambria Math" w:hint="eastAsia"/>
              </w:rPr>
              <m:t>a</m:t>
            </m:r>
          </m:e>
          <m:sub>
            <m:r>
              <w:rPr>
                <w:rFonts w:ascii="Cambria Math" w:hAnsi="Cambria Math"/>
              </w:rPr>
              <m:t>i</m:t>
            </m:r>
          </m:sub>
        </m:sSub>
      </m:oMath>
      <w:r w:rsidR="00DB7219">
        <w:rPr>
          <w:rFonts w:hint="eastAsia"/>
        </w:rPr>
        <w:t>是半空间的法向量，</w:t>
      </w:r>
      <m:oMath>
        <m:sSub>
          <m:sSubPr>
            <m:ctrlPr>
              <w:rPr>
                <w:rFonts w:ascii="Cambria Math" w:hAnsi="Cambria Math"/>
                <w:i/>
              </w:rPr>
            </m:ctrlPr>
          </m:sSubPr>
          <m:e>
            <m:r>
              <w:rPr>
                <w:rFonts w:ascii="Cambria Math" w:hAnsi="Cambria Math" w:hint="eastAsia"/>
              </w:rPr>
              <m:t>d</m:t>
            </m:r>
          </m:e>
          <m:sub>
            <m:r>
              <w:rPr>
                <w:rFonts w:ascii="Cambria Math" w:hAnsi="Cambria Math"/>
              </w:rPr>
              <m:t>i</m:t>
            </m:r>
          </m:sub>
        </m:sSub>
      </m:oMath>
      <w:r w:rsidR="000B4AD5">
        <w:rPr>
          <w:rFonts w:hint="eastAsia"/>
        </w:rPr>
        <w:t>是原点到</w:t>
      </w:r>
      <w:r w:rsidR="00162D59">
        <w:rPr>
          <w:rFonts w:hint="eastAsia"/>
        </w:rPr>
        <w:t>半空间的</w:t>
      </w:r>
      <w:r w:rsidR="00475912">
        <w:rPr>
          <w:rFonts w:hint="eastAsia"/>
        </w:rPr>
        <w:t>矢量</w:t>
      </w:r>
      <w:r w:rsidR="00162D59">
        <w:rPr>
          <w:rFonts w:hint="eastAsia"/>
        </w:rPr>
        <w:t>距离</w:t>
      </w:r>
      <w:r w:rsidR="00BB339C">
        <w:rPr>
          <w:rFonts w:hint="eastAsia"/>
        </w:rPr>
        <w:t>；</w:t>
      </w:r>
      <m:oMath>
        <m:sSub>
          <m:sSubPr>
            <m:ctrlPr>
              <w:rPr>
                <w:rFonts w:ascii="Cambria Math" w:hAnsi="Cambria Math"/>
                <w:i/>
              </w:rPr>
            </m:ctrlPr>
          </m:sSubPr>
          <m:e>
            <m:r>
              <w:rPr>
                <w:rFonts w:ascii="Cambria Math" w:hAnsi="Cambria Math"/>
              </w:rPr>
              <m:t>H</m:t>
            </m:r>
          </m:e>
          <m:sub>
            <m:r>
              <w:rPr>
                <w:rFonts w:ascii="Cambria Math" w:hAnsi="Cambria Math"/>
              </w:rPr>
              <m:t>k+1</m:t>
            </m:r>
          </m:sub>
        </m:sSub>
      </m:oMath>
      <w:r w:rsidR="00BB339C">
        <w:rPr>
          <w:rFonts w:hint="eastAsia"/>
        </w:rPr>
        <w:t>为重构的</w:t>
      </w:r>
      <w:r w:rsidR="001D0EBF">
        <w:rPr>
          <w:rFonts w:hint="eastAsia"/>
        </w:rPr>
        <w:t>凸多面体，</w:t>
      </w:r>
    </w:p>
    <w:p w14:paraId="7CF75C01" w14:textId="2195C01F" w:rsidR="00AE34EC" w:rsidRDefault="00111BEF" w:rsidP="00AE34EC">
      <w:pPr>
        <w:ind w:firstLineChars="200" w:firstLine="420"/>
        <w:jc w:val="both"/>
      </w:pPr>
      <w:r>
        <w:rPr>
          <w:rFonts w:hint="eastAsia"/>
        </w:rPr>
        <w:t>最后，在最大内切椭圆空间基础上继续膨胀生成最大微分邻域，依据障碍物空间</w:t>
      </w:r>
      <w:r w:rsidR="00AE34EC">
        <w:rPr>
          <w:rFonts w:hint="eastAsia"/>
        </w:rPr>
        <w:t>设计安全膨胀约束</w:t>
      </w:r>
      <w:r w:rsidR="00C0199D">
        <w:rPr>
          <w:rFonts w:hint="eastAsia"/>
        </w:rPr>
        <w:t>，如式</w:t>
      </w:r>
      <w:r w:rsidR="006F2A9E">
        <w:rPr>
          <w:rFonts w:hint="eastAsia"/>
        </w:rPr>
        <w:t>（</w:t>
      </w:r>
      <w:r w:rsidR="006F2A9E">
        <w:rPr>
          <w:rFonts w:hint="eastAsia"/>
        </w:rPr>
        <w:t>1</w:t>
      </w:r>
      <w:r w:rsidR="006F2A9E">
        <w:t>2</w:t>
      </w:r>
      <w:r w:rsidR="006F2A9E">
        <w:rPr>
          <w:rFonts w:hint="eastAsia"/>
        </w:rPr>
        <w:t>）所示。</w:t>
      </w:r>
    </w:p>
    <w:p w14:paraId="48B08CAF" w14:textId="6DBEA7D1" w:rsidR="00AE34EC" w:rsidRDefault="00EB1E11" w:rsidP="006F2A9E">
      <w:pPr>
        <w:jc w:val="right"/>
      </w:pPr>
      <w:r w:rsidRPr="001E0196">
        <w:rPr>
          <w:position w:val="-50"/>
        </w:rPr>
        <w:object w:dxaOrig="2560" w:dyaOrig="1120" w14:anchorId="4313A5D1">
          <v:shape id="_x0000_i1047" type="#_x0000_t75" style="width:129.75pt;height:57.75pt" o:ole="">
            <v:imagedata r:id="rId50" o:title=""/>
          </v:shape>
          <o:OLEObject Type="Embed" ProgID="Equation.DSMT4" ShapeID="_x0000_i1047" DrawAspect="Content" ObjectID="_1852959822" r:id="rId51"/>
        </w:object>
      </w:r>
      <w:r w:rsidR="003234DF">
        <w:t xml:space="preserve">    </w:t>
      </w:r>
      <w:r w:rsidR="006F2A9E">
        <w:t xml:space="preserve"> </w:t>
      </w:r>
      <w:r w:rsidR="003234DF">
        <w:rPr>
          <w:rFonts w:hint="eastAsia"/>
        </w:rPr>
        <w:t>（</w:t>
      </w:r>
      <w:r w:rsidR="006F2A9E">
        <w:rPr>
          <w:rFonts w:hint="eastAsia"/>
        </w:rPr>
        <w:t>1</w:t>
      </w:r>
      <w:r w:rsidR="006F2A9E">
        <w:t>2</w:t>
      </w:r>
      <w:r w:rsidR="003234DF">
        <w:rPr>
          <w:rFonts w:hint="eastAsia"/>
        </w:rPr>
        <w:t>）</w:t>
      </w:r>
    </w:p>
    <w:p w14:paraId="2E18E312" w14:textId="3A6B5FF1" w:rsidR="003234DF" w:rsidRDefault="003234DF" w:rsidP="00D1063D">
      <w:pPr>
        <w:jc w:val="both"/>
      </w:pPr>
      <w:r>
        <w:rPr>
          <w:rFonts w:hint="eastAsia"/>
        </w:rPr>
        <w:t>其中，</w:t>
      </w:r>
      <m:oMath>
        <m:sSub>
          <m:sSubPr>
            <m:ctrlPr>
              <w:rPr>
                <w:rFonts w:ascii="Cambria Math" w:hAnsi="Cambria Math"/>
                <w:i/>
              </w:rPr>
            </m:ctrlPr>
          </m:sSubPr>
          <m:e>
            <m:r>
              <m:rPr>
                <m:sty m:val="p"/>
              </m:rPr>
              <w:rPr>
                <w:rFonts w:ascii="Cambria Math" w:hAnsi="Cambria Math"/>
              </w:rPr>
              <m:t>Ω</m:t>
            </m:r>
          </m:e>
          <m:sub>
            <m:r>
              <m:rPr>
                <m:sty m:val="p"/>
              </m:rPr>
              <w:rPr>
                <w:rFonts w:ascii="Cambria Math" w:hAnsi="Cambria Math"/>
              </w:rPr>
              <m:t>min</m:t>
            </m:r>
          </m:sub>
        </m:sSub>
      </m:oMath>
      <w:r w:rsidR="001944E7">
        <w:rPr>
          <w:rFonts w:hint="eastAsia"/>
        </w:rPr>
        <w:t>最大微分邻域，</w:t>
      </w:r>
      <w:bookmarkStart w:id="4" w:name="_Hlk206854504"/>
      <m:oMath>
        <m:sSub>
          <m:sSubPr>
            <m:ctrlPr>
              <w:rPr>
                <w:rFonts w:ascii="Cambria Math" w:hAnsi="Cambria Math"/>
                <w:i/>
              </w:rPr>
            </m:ctrlPr>
          </m:sSubPr>
          <m:e>
            <m:r>
              <w:rPr>
                <w:rFonts w:ascii="Cambria Math" w:hAnsi="Cambria Math" w:hint="eastAsia"/>
              </w:rPr>
              <m:t>n</m:t>
            </m:r>
          </m:e>
          <m:sub>
            <m:r>
              <w:rPr>
                <w:rFonts w:ascii="Cambria Math" w:hAnsi="Cambria Math"/>
              </w:rPr>
              <m:t>i</m:t>
            </m:r>
          </m:sub>
        </m:sSub>
      </m:oMath>
      <w:bookmarkEnd w:id="4"/>
      <w:r w:rsidR="001944E7">
        <w:rPr>
          <w:rFonts w:hint="eastAsia"/>
        </w:rPr>
        <w:t>为</w:t>
      </w:r>
      <w:r w:rsidR="00EA04E8">
        <w:rPr>
          <w:rFonts w:hint="eastAsia"/>
        </w:rPr>
        <w:t>最大内切椭圆到障碍物的单位法向量，</w:t>
      </w:r>
      <m:oMath>
        <m:sSub>
          <m:sSubPr>
            <m:ctrlPr>
              <w:rPr>
                <w:rFonts w:ascii="Cambria Math" w:hAnsi="Cambria Math"/>
                <w:i/>
              </w:rPr>
            </m:ctrlPr>
          </m:sSubPr>
          <m:e>
            <m:r>
              <w:rPr>
                <w:rFonts w:ascii="Cambria Math" w:hAnsi="Cambria Math" w:hint="eastAsia"/>
              </w:rPr>
              <m:t>b</m:t>
            </m:r>
          </m:e>
          <m:sub>
            <m:r>
              <w:rPr>
                <w:rFonts w:ascii="Cambria Math" w:hAnsi="Cambria Math"/>
              </w:rPr>
              <m:t>i</m:t>
            </m:r>
          </m:sub>
        </m:sSub>
      </m:oMath>
      <w:r w:rsidR="00EA04E8">
        <w:rPr>
          <w:rFonts w:hint="eastAsia"/>
        </w:rPr>
        <w:t>为</w:t>
      </w:r>
      <w:r w:rsidR="00F672C2" w:rsidRPr="00F672C2">
        <w:rPr>
          <w:rFonts w:hint="eastAsia"/>
        </w:rPr>
        <w:t>最大内切椭圆</w:t>
      </w:r>
      <w:r w:rsidR="00F672C2">
        <w:rPr>
          <w:rFonts w:hint="eastAsia"/>
        </w:rPr>
        <w:t>边界上的切点，</w:t>
      </w:r>
    </w:p>
    <w:p w14:paraId="2B22C4F0" w14:textId="5AB97D08" w:rsidR="00B87CF0" w:rsidRPr="00B87CF0" w:rsidRDefault="00B87CF0" w:rsidP="00D1063D">
      <w:pPr>
        <w:jc w:val="both"/>
      </w:pPr>
      <w:r>
        <w:rPr>
          <w:rFonts w:hint="eastAsia"/>
          <w:i/>
          <w:iCs/>
        </w:rPr>
        <w:t>r</w:t>
      </w:r>
      <w:r>
        <w:rPr>
          <w:rFonts w:hint="eastAsia"/>
        </w:rPr>
        <w:t>为安全边界距离，</w:t>
      </w:r>
      <w:r w:rsidR="0095346E">
        <w:rPr>
          <w:rFonts w:ascii="Segoe UI" w:hAnsi="Segoe UI" w:cs="Segoe UI"/>
          <w:color w:val="404040"/>
          <w:shd w:val="clear" w:color="auto" w:fill="FFFFFF"/>
        </w:rPr>
        <w:t>确保车辆与障碍物间的最小间隙</w:t>
      </w:r>
      <w:r w:rsidR="0095346E">
        <w:rPr>
          <w:rFonts w:ascii="Segoe UI" w:hAnsi="Segoe UI" w:cs="Segoe UI" w:hint="eastAsia"/>
          <w:color w:val="404040"/>
          <w:shd w:val="clear" w:color="auto" w:fill="FFFFFF"/>
        </w:rPr>
        <w:t>。</w:t>
      </w:r>
    </w:p>
    <w:p w14:paraId="59F06803" w14:textId="18FE8076" w:rsidR="007747AE" w:rsidRPr="00831968" w:rsidRDefault="007747AE" w:rsidP="00535917">
      <w:pPr>
        <w:jc w:val="both"/>
        <w:rPr>
          <w:b/>
          <w:bCs/>
        </w:rPr>
      </w:pPr>
      <w:r w:rsidRPr="00831968">
        <w:rPr>
          <w:rFonts w:hint="eastAsia"/>
          <w:b/>
          <w:bCs/>
        </w:rPr>
        <w:t>1</w:t>
      </w:r>
      <w:r w:rsidRPr="00831968">
        <w:rPr>
          <w:b/>
          <w:bCs/>
        </w:rPr>
        <w:t>.3</w:t>
      </w:r>
      <w:r w:rsidR="00B928EB" w:rsidRPr="00831968">
        <w:rPr>
          <w:rFonts w:hint="eastAsia"/>
          <w:b/>
          <w:bCs/>
        </w:rPr>
        <w:t>可变微分邻域</w:t>
      </w:r>
    </w:p>
    <w:p w14:paraId="6034E0CC" w14:textId="6FE8A7B0" w:rsidR="00554FA3" w:rsidRDefault="00151828" w:rsidP="00151828">
      <w:pPr>
        <w:ind w:firstLineChars="200" w:firstLine="420"/>
        <w:jc w:val="both"/>
      </w:pPr>
      <w:r w:rsidRPr="00151828">
        <w:rPr>
          <w:rFonts w:hint="eastAsia"/>
        </w:rPr>
        <w:t>自动驾驶车辆在城市道路下行驶面临的环境是</w:t>
      </w:r>
      <w:r w:rsidRPr="00151828">
        <w:rPr>
          <w:rFonts w:hint="eastAsia"/>
        </w:rPr>
        <w:lastRenderedPageBreak/>
        <w:t>随机动态的，单邻域</w:t>
      </w:r>
      <w:r w:rsidR="004319EF">
        <w:rPr>
          <w:rFonts w:hint="eastAsia"/>
        </w:rPr>
        <w:t>搜索</w:t>
      </w:r>
      <w:r w:rsidRPr="00151828">
        <w:rPr>
          <w:rFonts w:hint="eastAsia"/>
        </w:rPr>
        <w:t>并不不能满足动态环境下智能驾驶的需求。</w:t>
      </w:r>
      <w:r w:rsidR="00715BC7">
        <w:rPr>
          <w:rFonts w:hint="eastAsia"/>
        </w:rPr>
        <w:t>相比之下</w:t>
      </w:r>
      <w:r w:rsidR="00497D1F">
        <w:rPr>
          <w:rFonts w:hint="eastAsia"/>
        </w:rPr>
        <w:t>，</w:t>
      </w:r>
      <w:r w:rsidR="00497D1F" w:rsidRPr="00497D1F">
        <w:rPr>
          <w:rFonts w:hint="eastAsia"/>
        </w:rPr>
        <w:t>我们提出的</w:t>
      </w:r>
      <w:r w:rsidR="004D11EA">
        <w:rPr>
          <w:rFonts w:hint="eastAsia"/>
        </w:rPr>
        <w:t>VDNS</w:t>
      </w:r>
      <w:r w:rsidR="00497D1F" w:rsidRPr="00497D1F">
        <w:rPr>
          <w:rFonts w:hint="eastAsia"/>
        </w:rPr>
        <w:t>搜索算法一方面结合了车辆运动状态和环境信息的生成的微分邻域，另一方面不同时刻优选出不同几何形状的搜索邻域，既弥补了单一邻域搜索最优性问题</w:t>
      </w:r>
      <w:r w:rsidR="00497D1F">
        <w:rPr>
          <w:rFonts w:hint="eastAsia"/>
        </w:rPr>
        <w:t>。因此，</w:t>
      </w:r>
      <w:r w:rsidR="001A6241">
        <w:rPr>
          <w:rFonts w:hint="eastAsia"/>
        </w:rPr>
        <w:t>可变微分邻域是实现</w:t>
      </w:r>
      <w:r w:rsidR="004D11EA">
        <w:rPr>
          <w:rFonts w:hint="eastAsia"/>
        </w:rPr>
        <w:t>VDNS</w:t>
      </w:r>
      <w:r w:rsidR="001A6241">
        <w:rPr>
          <w:rFonts w:hint="eastAsia"/>
        </w:rPr>
        <w:t>算法的另一关键技术</w:t>
      </w:r>
      <w:r w:rsidRPr="00151828">
        <w:rPr>
          <w:rFonts w:hint="eastAsia"/>
        </w:rPr>
        <w:t>，车辆在</w:t>
      </w:r>
      <w:r w:rsidRPr="00373309">
        <w:rPr>
          <w:rFonts w:hint="eastAsia"/>
        </w:rPr>
        <w:t>t</w:t>
      </w:r>
      <w:r w:rsidR="00373309">
        <w:t>+1</w:t>
      </w:r>
      <w:r w:rsidRPr="00151828">
        <w:rPr>
          <w:rFonts w:hint="eastAsia"/>
        </w:rPr>
        <w:t>时刻均存在多个可行邻域对应的车辆运动状态集合</w:t>
      </w:r>
      <w:r w:rsidR="00497D1F">
        <w:rPr>
          <w:rFonts w:hint="eastAsia"/>
        </w:rPr>
        <w:t>，所以</w:t>
      </w:r>
      <w:r w:rsidRPr="00151828">
        <w:rPr>
          <w:rFonts w:hint="eastAsia"/>
        </w:rPr>
        <w:t>，选出最优</w:t>
      </w:r>
      <w:r w:rsidR="002D25F7">
        <w:rPr>
          <w:rFonts w:hint="eastAsia"/>
        </w:rPr>
        <w:t>行驶</w:t>
      </w:r>
      <w:r w:rsidRPr="00151828">
        <w:rPr>
          <w:rFonts w:hint="eastAsia"/>
        </w:rPr>
        <w:t>邻域至关重要。设计评价函数对车辆</w:t>
      </w:r>
      <w:r w:rsidR="00497D1F">
        <w:t>t+1</w:t>
      </w:r>
      <w:r w:rsidRPr="00151828">
        <w:rPr>
          <w:rFonts w:hint="eastAsia"/>
        </w:rPr>
        <w:t>时刻的邻域集合进行评估，主要基于以下三方面指标，选择指标最高的邻域</w:t>
      </w:r>
      <w:r w:rsidRPr="007C3EB7">
        <w:rPr>
          <w:rFonts w:hint="eastAsia"/>
          <w:vertAlign w:val="superscript"/>
        </w:rPr>
        <w:t>[</w:t>
      </w:r>
      <w:r w:rsidR="007C3EB7" w:rsidRPr="007C3EB7">
        <w:rPr>
          <w:vertAlign w:val="superscript"/>
        </w:rPr>
        <w:t>4</w:t>
      </w:r>
      <w:r w:rsidRPr="007C3EB7">
        <w:rPr>
          <w:rFonts w:hint="eastAsia"/>
          <w:vertAlign w:val="superscript"/>
        </w:rPr>
        <w:t>]</w:t>
      </w:r>
      <w:r w:rsidRPr="00151828">
        <w:rPr>
          <w:rFonts w:hint="eastAsia"/>
        </w:rPr>
        <w:t>，</w:t>
      </w:r>
      <w:r w:rsidR="00AA6213">
        <w:rPr>
          <w:rFonts w:hint="eastAsia"/>
        </w:rPr>
        <w:t>这是可变微分邻域的关键。</w:t>
      </w:r>
    </w:p>
    <w:p w14:paraId="6D80F973" w14:textId="08180F84" w:rsidR="002156B8" w:rsidRDefault="002156B8" w:rsidP="007824FF">
      <w:pPr>
        <w:ind w:firstLineChars="200" w:firstLine="420"/>
        <w:jc w:val="both"/>
      </w:pPr>
      <w:r>
        <w:rPr>
          <w:rFonts w:hint="eastAsia"/>
        </w:rPr>
        <w:t>1</w:t>
      </w:r>
      <w:r>
        <w:rPr>
          <w:rFonts w:hint="eastAsia"/>
        </w:rPr>
        <w:t>）微分邻域在纵向的位置，依据公式（</w:t>
      </w:r>
      <w:r w:rsidR="007824FF">
        <w:t>13</w:t>
      </w:r>
      <w:r>
        <w:rPr>
          <w:rFonts w:hint="eastAsia"/>
        </w:rPr>
        <w:t>）计算，车辆在邻域内最后时刻行驶距离越长，则平均车速和通行效率越高。</w:t>
      </w:r>
    </w:p>
    <w:p w14:paraId="12A60219" w14:textId="4C200C5D" w:rsidR="007824FF" w:rsidRDefault="007824FF" w:rsidP="007824FF">
      <w:pPr>
        <w:ind w:firstLineChars="200" w:firstLine="420"/>
        <w:jc w:val="right"/>
      </w:pPr>
      <w:r w:rsidRPr="00BD7465">
        <w:rPr>
          <w:color w:val="000000" w:themeColor="text1"/>
          <w:position w:val="-32"/>
          <w:szCs w:val="21"/>
        </w:rPr>
        <w:object w:dxaOrig="2960" w:dyaOrig="740" w14:anchorId="20DBFC5D">
          <v:shape id="_x0000_i1048" type="#_x0000_t75" style="width:151.5pt;height:36pt" o:ole="">
            <v:imagedata r:id="rId52" o:title=""/>
          </v:shape>
          <o:OLEObject Type="Embed" ProgID="Equation.DSMT4" ShapeID="_x0000_i1048" DrawAspect="Content" ObjectID="_1852959823" r:id="rId53"/>
        </w:object>
      </w:r>
      <w:r>
        <w:rPr>
          <w:color w:val="000000" w:themeColor="text1"/>
          <w:szCs w:val="21"/>
        </w:rPr>
        <w:t xml:space="preserve">    </w:t>
      </w:r>
      <w:r>
        <w:rPr>
          <w:rFonts w:hint="eastAsia"/>
          <w:color w:val="000000" w:themeColor="text1"/>
          <w:szCs w:val="21"/>
        </w:rPr>
        <w:t>（</w:t>
      </w:r>
      <w:r>
        <w:rPr>
          <w:rFonts w:hint="eastAsia"/>
          <w:color w:val="000000" w:themeColor="text1"/>
          <w:szCs w:val="21"/>
        </w:rPr>
        <w:t>1</w:t>
      </w:r>
      <w:r>
        <w:rPr>
          <w:color w:val="000000" w:themeColor="text1"/>
          <w:szCs w:val="21"/>
        </w:rPr>
        <w:t>3</w:t>
      </w:r>
      <w:r>
        <w:rPr>
          <w:rFonts w:hint="eastAsia"/>
          <w:color w:val="000000" w:themeColor="text1"/>
          <w:szCs w:val="21"/>
        </w:rPr>
        <w:t>）</w:t>
      </w:r>
    </w:p>
    <w:p w14:paraId="6AE020BD" w14:textId="2600FFD8" w:rsidR="002156B8" w:rsidRDefault="002156B8" w:rsidP="005E3532">
      <w:pPr>
        <w:jc w:val="both"/>
      </w:pPr>
      <w:r>
        <w:rPr>
          <w:rFonts w:hint="eastAsia"/>
        </w:rPr>
        <w:t>其中，</w:t>
      </w:r>
      <m:oMath>
        <m:sSub>
          <m:sSubPr>
            <m:ctrlPr>
              <w:rPr>
                <w:rFonts w:ascii="Cambria Math" w:hAnsi="Cambria Math"/>
                <w:i/>
              </w:rPr>
            </m:ctrlPr>
          </m:sSubPr>
          <m:e>
            <m:r>
              <w:rPr>
                <w:rFonts w:ascii="Cambria Math" w:hAnsi="Cambria Math" w:hint="eastAsia"/>
              </w:rPr>
              <m:t>X</m:t>
            </m:r>
          </m:e>
          <m:sub>
            <m:r>
              <m:rPr>
                <m:sty m:val="p"/>
              </m:rPr>
              <w:rPr>
                <w:rFonts w:ascii="Cambria Math" w:hAnsi="Cambria Math"/>
              </w:rPr>
              <m:t>max</m:t>
            </m:r>
          </m:sub>
        </m:sSub>
      </m:oMath>
      <w:r>
        <w:rPr>
          <w:rFonts w:hint="eastAsia"/>
        </w:rPr>
        <w:t>为每一时刻微分邻域内纵向坐标最大值的集合；</w:t>
      </w:r>
      <m:oMath>
        <m:sSub>
          <m:sSubPr>
            <m:ctrlPr>
              <w:rPr>
                <w:rFonts w:ascii="Cambria Math" w:hAnsi="Cambria Math"/>
                <w:i/>
              </w:rPr>
            </m:ctrlPr>
          </m:sSubPr>
          <m:e>
            <m:r>
              <w:rPr>
                <w:rFonts w:ascii="Cambria Math" w:hAnsi="Cambria Math"/>
              </w:rPr>
              <m:t>x</m:t>
            </m:r>
          </m:e>
          <m:sub>
            <m:r>
              <w:rPr>
                <w:rFonts w:ascii="Cambria Math" w:hAnsi="Cambria Math"/>
              </w:rPr>
              <m:t>v</m:t>
            </m:r>
          </m:sub>
        </m:sSub>
      </m:oMath>
      <w:r>
        <w:rPr>
          <w:rFonts w:hint="eastAsia"/>
        </w:rPr>
        <w:t>为当前时刻车辆行驶纵坐标的大小。</w:t>
      </w:r>
    </w:p>
    <w:p w14:paraId="3354E65A" w14:textId="4AF0239B" w:rsidR="002156B8" w:rsidRDefault="002156B8" w:rsidP="002156B8">
      <w:pPr>
        <w:ind w:firstLineChars="200" w:firstLine="420"/>
        <w:jc w:val="both"/>
      </w:pPr>
      <w:r>
        <w:rPr>
          <w:rFonts w:hint="eastAsia"/>
        </w:rPr>
        <w:t>2</w:t>
      </w:r>
      <w:r>
        <w:rPr>
          <w:rFonts w:hint="eastAsia"/>
        </w:rPr>
        <w:t>）邻域在横纵向上的长度尺寸以及邻域的覆盖面积大小，可根据公式（</w:t>
      </w:r>
      <w:r w:rsidR="00214264">
        <w:t>14</w:t>
      </w:r>
      <w:r>
        <w:rPr>
          <w:rFonts w:hint="eastAsia"/>
        </w:rPr>
        <w:t>）</w:t>
      </w:r>
      <w:r w:rsidR="006C4AD1">
        <w:rPr>
          <w:rFonts w:hint="eastAsia"/>
        </w:rPr>
        <w:t>~</w:t>
      </w:r>
      <w:r>
        <w:rPr>
          <w:rFonts w:hint="eastAsia"/>
        </w:rPr>
        <w:t>（</w:t>
      </w:r>
      <w:r w:rsidR="00214264">
        <w:t>16</w:t>
      </w:r>
      <w:r>
        <w:rPr>
          <w:rFonts w:hint="eastAsia"/>
        </w:rPr>
        <w:t>）计算出。选择的区域纵横向长度越大，面积越大，车辆与障碍物发生碰撞的风险越低，行驶安全性越高。</w:t>
      </w:r>
    </w:p>
    <w:p w14:paraId="7D756B12" w14:textId="11BDF38C" w:rsidR="00214264" w:rsidRDefault="0054317F" w:rsidP="00E344B4">
      <w:pPr>
        <w:jc w:val="right"/>
        <w:rPr>
          <w:color w:val="000000" w:themeColor="text1"/>
          <w:szCs w:val="21"/>
        </w:rPr>
      </w:pPr>
      <w:r w:rsidRPr="00BD7465">
        <w:rPr>
          <w:color w:val="000000" w:themeColor="text1"/>
          <w:position w:val="-36"/>
          <w:szCs w:val="21"/>
        </w:rPr>
        <w:object w:dxaOrig="2500" w:dyaOrig="840" w14:anchorId="0DC15FBF">
          <v:shape id="_x0000_i1049" type="#_x0000_t75" style="width:126pt;height:42.75pt" o:ole="">
            <v:imagedata r:id="rId54" o:title=""/>
          </v:shape>
          <o:OLEObject Type="Embed" ProgID="Equation.DSMT4" ShapeID="_x0000_i1049" DrawAspect="Content" ObjectID="_1852959824" r:id="rId55"/>
        </w:object>
      </w:r>
      <w:r w:rsidR="00E344B4">
        <w:rPr>
          <w:color w:val="000000" w:themeColor="text1"/>
          <w:szCs w:val="21"/>
        </w:rPr>
        <w:t xml:space="preserve">       </w:t>
      </w:r>
      <w:r w:rsidR="00E344B4">
        <w:rPr>
          <w:rFonts w:hint="eastAsia"/>
          <w:color w:val="000000" w:themeColor="text1"/>
          <w:szCs w:val="21"/>
        </w:rPr>
        <w:t>（</w:t>
      </w:r>
      <w:r w:rsidR="00E344B4">
        <w:rPr>
          <w:rFonts w:hint="eastAsia"/>
          <w:color w:val="000000" w:themeColor="text1"/>
          <w:szCs w:val="21"/>
        </w:rPr>
        <w:t>1</w:t>
      </w:r>
      <w:r w:rsidR="00E344B4">
        <w:rPr>
          <w:color w:val="000000" w:themeColor="text1"/>
          <w:szCs w:val="21"/>
        </w:rPr>
        <w:t>4</w:t>
      </w:r>
      <w:r w:rsidR="00E344B4">
        <w:rPr>
          <w:rFonts w:hint="eastAsia"/>
          <w:color w:val="000000" w:themeColor="text1"/>
          <w:szCs w:val="21"/>
        </w:rPr>
        <w:t>）</w:t>
      </w:r>
    </w:p>
    <w:p w14:paraId="1DCEE55B" w14:textId="6D1D04CF" w:rsidR="006F2F1C" w:rsidRDefault="0054317F" w:rsidP="00E344B4">
      <w:pPr>
        <w:jc w:val="right"/>
        <w:rPr>
          <w:color w:val="000000" w:themeColor="text1"/>
          <w:szCs w:val="21"/>
        </w:rPr>
      </w:pPr>
      <w:r w:rsidRPr="00BD7465">
        <w:rPr>
          <w:color w:val="000000" w:themeColor="text1"/>
          <w:position w:val="-32"/>
          <w:szCs w:val="21"/>
        </w:rPr>
        <w:object w:dxaOrig="2480" w:dyaOrig="740" w14:anchorId="25419B51">
          <v:shape id="_x0000_i1050" type="#_x0000_t75" style="width:125.25pt;height:36pt" o:ole="">
            <v:imagedata r:id="rId56" o:title=""/>
          </v:shape>
          <o:OLEObject Type="Embed" ProgID="Equation.DSMT4" ShapeID="_x0000_i1050" DrawAspect="Content" ObjectID="_1852959825" r:id="rId57"/>
        </w:object>
      </w:r>
      <w:r w:rsidR="00E344B4">
        <w:rPr>
          <w:color w:val="000000" w:themeColor="text1"/>
          <w:szCs w:val="21"/>
        </w:rPr>
        <w:t xml:space="preserve">       </w:t>
      </w:r>
      <w:r w:rsidR="00E344B4">
        <w:rPr>
          <w:rFonts w:hint="eastAsia"/>
          <w:color w:val="000000" w:themeColor="text1"/>
          <w:szCs w:val="21"/>
        </w:rPr>
        <w:t>（</w:t>
      </w:r>
      <w:r w:rsidR="00E344B4">
        <w:rPr>
          <w:rFonts w:hint="eastAsia"/>
          <w:color w:val="000000" w:themeColor="text1"/>
          <w:szCs w:val="21"/>
        </w:rPr>
        <w:t>1</w:t>
      </w:r>
      <w:r w:rsidR="00E344B4">
        <w:rPr>
          <w:color w:val="000000" w:themeColor="text1"/>
          <w:szCs w:val="21"/>
        </w:rPr>
        <w:t>5</w:t>
      </w:r>
      <w:r w:rsidR="00E344B4">
        <w:rPr>
          <w:rFonts w:hint="eastAsia"/>
          <w:color w:val="000000" w:themeColor="text1"/>
          <w:szCs w:val="21"/>
        </w:rPr>
        <w:t>）</w:t>
      </w:r>
    </w:p>
    <w:p w14:paraId="4236FF4E" w14:textId="1DD63BF6" w:rsidR="00E344B4" w:rsidRDefault="0054317F" w:rsidP="00E344B4">
      <w:pPr>
        <w:jc w:val="right"/>
      </w:pPr>
      <w:r w:rsidRPr="00BD7465">
        <w:rPr>
          <w:color w:val="000000" w:themeColor="text1"/>
          <w:position w:val="-32"/>
          <w:szCs w:val="21"/>
        </w:rPr>
        <w:object w:dxaOrig="2299" w:dyaOrig="740" w14:anchorId="52ED1CEA">
          <v:shape id="_x0000_i1051" type="#_x0000_t75" style="width:118.5pt;height:36pt" o:ole="">
            <v:imagedata r:id="rId58" o:title=""/>
          </v:shape>
          <o:OLEObject Type="Embed" ProgID="Equation.DSMT4" ShapeID="_x0000_i1051" DrawAspect="Content" ObjectID="_1852959826" r:id="rId59"/>
        </w:object>
      </w:r>
      <w:r w:rsidR="00E344B4">
        <w:rPr>
          <w:color w:val="000000" w:themeColor="text1"/>
          <w:szCs w:val="21"/>
        </w:rPr>
        <w:t xml:space="preserve">        </w:t>
      </w:r>
      <w:r w:rsidR="00E344B4">
        <w:rPr>
          <w:rFonts w:hint="eastAsia"/>
          <w:color w:val="000000" w:themeColor="text1"/>
          <w:szCs w:val="21"/>
        </w:rPr>
        <w:t>（</w:t>
      </w:r>
      <w:r w:rsidR="00E344B4">
        <w:rPr>
          <w:rFonts w:hint="eastAsia"/>
          <w:color w:val="000000" w:themeColor="text1"/>
          <w:szCs w:val="21"/>
        </w:rPr>
        <w:t>1</w:t>
      </w:r>
      <w:r w:rsidR="00E344B4">
        <w:rPr>
          <w:color w:val="000000" w:themeColor="text1"/>
          <w:szCs w:val="21"/>
        </w:rPr>
        <w:t>6</w:t>
      </w:r>
      <w:r w:rsidR="00E344B4">
        <w:rPr>
          <w:rFonts w:hint="eastAsia"/>
          <w:color w:val="000000" w:themeColor="text1"/>
          <w:szCs w:val="21"/>
        </w:rPr>
        <w:t>）</w:t>
      </w:r>
    </w:p>
    <w:p w14:paraId="65990193" w14:textId="0E7DE856" w:rsidR="002156B8" w:rsidRDefault="002156B8" w:rsidP="002156B8">
      <w:pPr>
        <w:ind w:firstLineChars="200" w:firstLine="420"/>
        <w:jc w:val="both"/>
      </w:pPr>
      <w:r>
        <w:rPr>
          <w:rFonts w:hint="eastAsia"/>
        </w:rPr>
        <w:t>其中，</w:t>
      </w:r>
      <w:bookmarkStart w:id="5" w:name="_Hlk206856464"/>
      <m:oMath>
        <m:sSub>
          <m:sSubPr>
            <m:ctrlPr>
              <w:rPr>
                <w:rFonts w:ascii="Cambria Math" w:hAnsi="Cambria Math"/>
                <w:i/>
              </w:rPr>
            </m:ctrlPr>
          </m:sSubPr>
          <m:e>
            <m:r>
              <w:rPr>
                <w:rFonts w:ascii="Cambria Math" w:hAnsi="Cambria Math" w:hint="eastAsia"/>
              </w:rPr>
              <m:t>L</m:t>
            </m:r>
          </m:e>
          <m:sub>
            <m:r>
              <w:rPr>
                <w:rFonts w:ascii="Cambria Math" w:hAnsi="Cambria Math"/>
              </w:rPr>
              <m:t>v</m:t>
            </m:r>
          </m:sub>
        </m:sSub>
      </m:oMath>
      <w:bookmarkEnd w:id="5"/>
      <w:r>
        <w:rPr>
          <w:rFonts w:hint="eastAsia"/>
        </w:rPr>
        <w:t>为每个时刻微分邻域的纵向尺寸大小的集合；</w:t>
      </w:r>
      <m:oMath>
        <m:sSub>
          <m:sSubPr>
            <m:ctrlPr>
              <w:rPr>
                <w:rFonts w:ascii="Cambria Math" w:hAnsi="Cambria Math"/>
                <w:i/>
              </w:rPr>
            </m:ctrlPr>
          </m:sSubPr>
          <m:e>
            <m:r>
              <w:rPr>
                <w:rFonts w:ascii="Cambria Math" w:hAnsi="Cambria Math"/>
              </w:rPr>
              <m:t>L</m:t>
            </m:r>
          </m:e>
          <m:sub>
            <m:r>
              <w:rPr>
                <w:rFonts w:ascii="Cambria Math" w:hAnsi="Cambria Math"/>
              </w:rPr>
              <m:t>x</m:t>
            </m:r>
          </m:sub>
        </m:sSub>
      </m:oMath>
      <w:r>
        <w:rPr>
          <w:rFonts w:hint="eastAsia"/>
        </w:rPr>
        <w:t>为邻域横向尺寸大小的集合；</w:t>
      </w:r>
      <w:r w:rsidRPr="006C4AD1">
        <w:rPr>
          <w:rFonts w:hint="eastAsia"/>
          <w:i/>
          <w:iCs/>
        </w:rPr>
        <w:t>S</w:t>
      </w:r>
      <w:r>
        <w:rPr>
          <w:rFonts w:hint="eastAsia"/>
        </w:rPr>
        <w:t>为各微分邻域覆盖面积大小的集合。</w:t>
      </w:r>
    </w:p>
    <w:p w14:paraId="39DE5219" w14:textId="5E2A596C" w:rsidR="002156B8" w:rsidRDefault="002156B8" w:rsidP="002156B8">
      <w:pPr>
        <w:ind w:firstLineChars="200" w:firstLine="420"/>
        <w:jc w:val="both"/>
      </w:pPr>
      <w:r>
        <w:rPr>
          <w:rFonts w:hint="eastAsia"/>
        </w:rPr>
        <w:t>3</w:t>
      </w:r>
      <w:r>
        <w:rPr>
          <w:rFonts w:hint="eastAsia"/>
        </w:rPr>
        <w:t>）微分邻域与车辆当前时刻位置的横向偏差，依据公式（</w:t>
      </w:r>
      <w:r w:rsidR="005A4A0C">
        <w:t>17</w:t>
      </w:r>
      <w:r>
        <w:rPr>
          <w:rFonts w:hint="eastAsia"/>
        </w:rPr>
        <w:t>）计算出。为保证车辆行驶轨迹在横向上的平滑性，目标微分邻域横向位置变化距离的大小应尽可能减小。</w:t>
      </w:r>
    </w:p>
    <w:p w14:paraId="065E4D63" w14:textId="1FF38DB4" w:rsidR="00963B89" w:rsidRDefault="0054317F" w:rsidP="00963B89">
      <w:pPr>
        <w:jc w:val="right"/>
      </w:pPr>
      <w:r w:rsidRPr="00BD7465">
        <w:rPr>
          <w:color w:val="000000" w:themeColor="text1"/>
          <w:position w:val="-16"/>
        </w:rPr>
        <w:object w:dxaOrig="1980" w:dyaOrig="440" w14:anchorId="6ACB7DCB">
          <v:shape id="_x0000_i1052" type="#_x0000_t75" style="width:96pt;height:21.75pt" o:ole="">
            <v:imagedata r:id="rId60" o:title=""/>
          </v:shape>
          <o:OLEObject Type="Embed" ProgID="Equation.DSMT4" ShapeID="_x0000_i1052" DrawAspect="Content" ObjectID="_1852959827" r:id="rId61"/>
        </w:object>
      </w:r>
      <w:r w:rsidR="00963B89">
        <w:rPr>
          <w:color w:val="000000" w:themeColor="text1"/>
        </w:rPr>
        <w:t xml:space="preserve">         </w:t>
      </w:r>
      <w:r w:rsidR="00963B89">
        <w:rPr>
          <w:rFonts w:hint="eastAsia"/>
          <w:color w:val="000000" w:themeColor="text1"/>
        </w:rPr>
        <w:t>（</w:t>
      </w:r>
      <w:r w:rsidR="00963B89">
        <w:rPr>
          <w:rFonts w:hint="eastAsia"/>
          <w:color w:val="000000" w:themeColor="text1"/>
        </w:rPr>
        <w:t>1</w:t>
      </w:r>
      <w:r w:rsidR="00963B89">
        <w:rPr>
          <w:color w:val="000000" w:themeColor="text1"/>
        </w:rPr>
        <w:t>7</w:t>
      </w:r>
      <w:r w:rsidR="00963B89">
        <w:rPr>
          <w:rFonts w:hint="eastAsia"/>
          <w:color w:val="000000" w:themeColor="text1"/>
        </w:rPr>
        <w:t>）</w:t>
      </w:r>
    </w:p>
    <w:p w14:paraId="2052E099" w14:textId="62F6EBA7" w:rsidR="008D0AD9" w:rsidRDefault="002156B8" w:rsidP="002156B8">
      <w:pPr>
        <w:ind w:firstLineChars="200" w:firstLine="420"/>
        <w:jc w:val="both"/>
      </w:pPr>
      <w:r>
        <w:rPr>
          <w:rFonts w:hint="eastAsia"/>
        </w:rPr>
        <w:t>其中，</w:t>
      </w:r>
      <m:oMath>
        <m:sSub>
          <m:sSubPr>
            <m:ctrlPr>
              <w:rPr>
                <w:rFonts w:ascii="Cambria Math" w:hAnsi="Cambria Math"/>
                <w:i/>
              </w:rPr>
            </m:ctrlPr>
          </m:sSubPr>
          <m:e>
            <m:r>
              <w:rPr>
                <w:rFonts w:ascii="Cambria Math" w:hAnsi="Cambria Math" w:hint="eastAsia"/>
              </w:rPr>
              <m:t>y</m:t>
            </m:r>
          </m:e>
          <m:sub>
            <m:r>
              <w:rPr>
                <w:rFonts w:ascii="Cambria Math" w:hAnsi="Cambria Math"/>
              </w:rPr>
              <m:t>v</m:t>
            </m:r>
          </m:sub>
        </m:sSub>
      </m:oMath>
      <w:r>
        <w:rPr>
          <w:rFonts w:hint="eastAsia"/>
        </w:rPr>
        <w:t>为车辆当前的横坐标；</w:t>
      </w:r>
      <w:r w:rsidRPr="001367D0">
        <w:rPr>
          <w:rFonts w:hint="eastAsia"/>
          <w:i/>
          <w:iCs/>
        </w:rPr>
        <w:t>Y</w:t>
      </w:r>
      <w:r>
        <w:rPr>
          <w:rFonts w:hint="eastAsia"/>
        </w:rPr>
        <w:t>为各</w:t>
      </w:r>
      <w:r w:rsidR="00ED73E6">
        <w:rPr>
          <w:rFonts w:hint="eastAsia"/>
        </w:rPr>
        <w:t>邻域</w:t>
      </w:r>
      <w:r>
        <w:rPr>
          <w:rFonts w:hint="eastAsia"/>
        </w:rPr>
        <w:t>中心点横坐标的集合。对比评估指标数值，选出目标微分邻域</w:t>
      </w:r>
      <m:oMath>
        <m:sSub>
          <m:sSubPr>
            <m:ctrlPr>
              <w:rPr>
                <w:rFonts w:ascii="Cambria Math" w:hAnsi="Cambria Math"/>
                <w:i/>
              </w:rPr>
            </m:ctrlPr>
          </m:sSubPr>
          <m:e>
            <m:r>
              <m:rPr>
                <m:sty m:val="p"/>
              </m:rPr>
              <w:rPr>
                <w:rFonts w:ascii="Cambria Math" w:hAnsi="Cambria Math"/>
              </w:rPr>
              <m:t>Ω</m:t>
            </m:r>
          </m:e>
          <m:sub>
            <m:r>
              <w:rPr>
                <w:rFonts w:ascii="Cambria Math" w:hAnsi="Cambria Math"/>
              </w:rPr>
              <m:t>d</m:t>
            </m:r>
          </m:sub>
        </m:sSub>
        <m:r>
          <w:rPr>
            <w:rFonts w:ascii="Cambria Math" w:hAnsi="Cambria Math"/>
          </w:rPr>
          <m:t>(t)</m:t>
        </m:r>
      </m:oMath>
      <w:r>
        <w:rPr>
          <w:rFonts w:hint="eastAsia"/>
        </w:rPr>
        <w:t>，能确保车辆在动态环境中安全、高效、</w:t>
      </w:r>
      <w:r>
        <w:rPr>
          <w:rFonts w:hint="eastAsia"/>
        </w:rPr>
        <w:t>平稳地行驶</w:t>
      </w:r>
      <w:r w:rsidR="00791BF7">
        <w:rPr>
          <w:rFonts w:hint="eastAsia"/>
        </w:rPr>
        <w:t>，如表</w:t>
      </w:r>
      <w:r w:rsidR="00DE5997">
        <w:rPr>
          <w:rFonts w:hint="eastAsia"/>
        </w:rPr>
        <w:t>1</w:t>
      </w:r>
      <w:r w:rsidR="00DE5997">
        <w:rPr>
          <w:rFonts w:hint="eastAsia"/>
        </w:rPr>
        <w:t>所示。</w:t>
      </w:r>
    </w:p>
    <w:p w14:paraId="38FA1E28" w14:textId="4ECE4BCB" w:rsidR="00DE5997" w:rsidRDefault="008D1604" w:rsidP="008D1604">
      <w:pPr>
        <w:jc w:val="center"/>
        <w:rPr>
          <w:sz w:val="18"/>
          <w:szCs w:val="18"/>
        </w:rPr>
      </w:pPr>
      <w:r w:rsidRPr="008D1604">
        <w:rPr>
          <w:rFonts w:hint="eastAsia"/>
          <w:sz w:val="18"/>
          <w:szCs w:val="18"/>
        </w:rPr>
        <w:t>表</w:t>
      </w:r>
      <w:r w:rsidRPr="008D1604">
        <w:rPr>
          <w:rFonts w:hint="eastAsia"/>
          <w:sz w:val="18"/>
          <w:szCs w:val="18"/>
        </w:rPr>
        <w:t>1</w:t>
      </w:r>
      <w:r w:rsidRPr="008D1604">
        <w:rPr>
          <w:rFonts w:hint="eastAsia"/>
          <w:sz w:val="18"/>
          <w:szCs w:val="18"/>
        </w:rPr>
        <w:t>目标微分邻域的动态选择</w:t>
      </w:r>
    </w:p>
    <w:tbl>
      <w:tblPr>
        <w:tblStyle w:val="aa"/>
        <w:tblW w:w="0" w:type="auto"/>
        <w:jc w:val="center"/>
        <w:tblBorders>
          <w:left w:val="none" w:sz="0" w:space="0" w:color="auto"/>
          <w:right w:val="none" w:sz="0" w:space="0" w:color="auto"/>
        </w:tblBorders>
        <w:tblLook w:val="04A0" w:firstRow="1" w:lastRow="0" w:firstColumn="1" w:lastColumn="0" w:noHBand="0" w:noVBand="1"/>
      </w:tblPr>
      <w:tblGrid>
        <w:gridCol w:w="1134"/>
        <w:gridCol w:w="142"/>
        <w:gridCol w:w="1701"/>
        <w:gridCol w:w="1742"/>
      </w:tblGrid>
      <w:tr w:rsidR="00EF79B4" w:rsidRPr="00EF79B4" w14:paraId="5252E629" w14:textId="77777777" w:rsidTr="00A2495A">
        <w:trPr>
          <w:jc w:val="center"/>
        </w:trPr>
        <w:tc>
          <w:tcPr>
            <w:tcW w:w="1134" w:type="dxa"/>
            <w:tcBorders>
              <w:bottom w:val="single" w:sz="4" w:space="0" w:color="auto"/>
              <w:right w:val="nil"/>
            </w:tcBorders>
          </w:tcPr>
          <w:p w14:paraId="7ED138DD" w14:textId="39DC8EB0" w:rsidR="00EF79B4" w:rsidRPr="00EF79B4" w:rsidRDefault="00EF79B4" w:rsidP="00EF79B4">
            <w:pPr>
              <w:rPr>
                <w:sz w:val="18"/>
              </w:rPr>
            </w:pPr>
            <w:r w:rsidRPr="00EF79B4">
              <w:rPr>
                <w:rFonts w:hint="eastAsia"/>
                <w:sz w:val="18"/>
              </w:rPr>
              <w:t>时间（</w:t>
            </w:r>
            <w:r w:rsidRPr="00EF79B4">
              <w:rPr>
                <w:rFonts w:hint="eastAsia"/>
                <w:sz w:val="18"/>
              </w:rPr>
              <w:t>t/s</w:t>
            </w:r>
            <w:r w:rsidRPr="00EF79B4">
              <w:rPr>
                <w:rFonts w:hint="eastAsia"/>
                <w:sz w:val="18"/>
              </w:rPr>
              <w:t>）</w:t>
            </w:r>
          </w:p>
        </w:tc>
        <w:tc>
          <w:tcPr>
            <w:tcW w:w="1843" w:type="dxa"/>
            <w:gridSpan w:val="2"/>
            <w:tcBorders>
              <w:left w:val="nil"/>
              <w:bottom w:val="single" w:sz="4" w:space="0" w:color="auto"/>
              <w:right w:val="nil"/>
            </w:tcBorders>
          </w:tcPr>
          <w:p w14:paraId="3B7F77C3" w14:textId="77777777" w:rsidR="00EF79B4" w:rsidRPr="00EF79B4" w:rsidRDefault="00EF79B4" w:rsidP="00A2495A">
            <w:pPr>
              <w:ind w:firstLineChars="300" w:firstLine="540"/>
              <w:rPr>
                <w:sz w:val="18"/>
              </w:rPr>
            </w:pPr>
            <w:r w:rsidRPr="00EF79B4">
              <w:rPr>
                <w:rFonts w:hint="eastAsia"/>
                <w:sz w:val="18"/>
              </w:rPr>
              <w:t>参考参数</w:t>
            </w:r>
          </w:p>
        </w:tc>
        <w:tc>
          <w:tcPr>
            <w:tcW w:w="1742" w:type="dxa"/>
            <w:tcBorders>
              <w:left w:val="nil"/>
              <w:bottom w:val="single" w:sz="4" w:space="0" w:color="auto"/>
            </w:tcBorders>
          </w:tcPr>
          <w:p w14:paraId="242248E3" w14:textId="77777777" w:rsidR="00EF79B4" w:rsidRPr="00EF79B4" w:rsidRDefault="00EF79B4" w:rsidP="00EF79B4">
            <w:pPr>
              <w:rPr>
                <w:sz w:val="18"/>
              </w:rPr>
            </w:pPr>
            <w:r w:rsidRPr="00EF79B4">
              <w:rPr>
                <w:rFonts w:hint="eastAsia"/>
                <w:sz w:val="18"/>
              </w:rPr>
              <w:t>优选目标微分邻域</w:t>
            </w:r>
          </w:p>
        </w:tc>
      </w:tr>
      <w:tr w:rsidR="00EF79B4" w:rsidRPr="00EF79B4" w14:paraId="62DCED14" w14:textId="77777777" w:rsidTr="00A2495A">
        <w:trPr>
          <w:jc w:val="center"/>
        </w:trPr>
        <w:tc>
          <w:tcPr>
            <w:tcW w:w="1276" w:type="dxa"/>
            <w:gridSpan w:val="2"/>
            <w:tcBorders>
              <w:bottom w:val="nil"/>
              <w:right w:val="nil"/>
            </w:tcBorders>
          </w:tcPr>
          <w:p w14:paraId="5154877D" w14:textId="66414926" w:rsidR="00EF79B4" w:rsidRPr="00EF79B4" w:rsidRDefault="00EF79B4" w:rsidP="00EF79B4">
            <w:pPr>
              <w:rPr>
                <w:sz w:val="18"/>
              </w:rPr>
            </w:pPr>
            <w:bookmarkStart w:id="6" w:name="_Hlk197164216"/>
            <w:r w:rsidRPr="00EF79B4">
              <w:rPr>
                <w:sz w:val="18"/>
              </w:rPr>
              <w:t>T=</w:t>
            </w:r>
            <w:r w:rsidR="008D271D">
              <w:rPr>
                <w:sz w:val="18"/>
              </w:rPr>
              <w:t>i</w:t>
            </w:r>
          </w:p>
        </w:tc>
        <w:tc>
          <w:tcPr>
            <w:tcW w:w="1701" w:type="dxa"/>
            <w:tcBorders>
              <w:left w:val="nil"/>
              <w:bottom w:val="nil"/>
              <w:right w:val="nil"/>
            </w:tcBorders>
          </w:tcPr>
          <w:p w14:paraId="32DEA306" w14:textId="462D58F1" w:rsidR="00EF79B4" w:rsidRPr="00B72F62" w:rsidRDefault="00000000" w:rsidP="00EF79B4">
            <w:pPr>
              <w:rPr>
                <w:sz w:val="18"/>
                <w:szCs w:val="18"/>
              </w:rPr>
            </w:pPr>
            <m:oMathPara>
              <m:oMath>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sz w:val="18"/>
                        <w:szCs w:val="18"/>
                      </w:rPr>
                      <m:t>f</m:t>
                    </m:r>
                  </m:sub>
                </m:sSub>
                <m:d>
                  <m:dPr>
                    <m:ctrlPr>
                      <w:rPr>
                        <w:rFonts w:ascii="Cambria Math" w:hAnsi="Cambria Math"/>
                        <w:i/>
                        <w:sz w:val="18"/>
                        <w:szCs w:val="18"/>
                      </w:rPr>
                    </m:ctrlPr>
                  </m:dPr>
                  <m:e>
                    <m:r>
                      <w:rPr>
                        <w:rFonts w:ascii="Cambria Math" w:hAnsi="Cambria Math"/>
                        <w:sz w:val="18"/>
                        <w:szCs w:val="18"/>
                      </w:rPr>
                      <m:t>i</m:t>
                    </m:r>
                  </m:e>
                </m:d>
                <m:r>
                  <w:rPr>
                    <w:rFonts w:ascii="Cambria Math" w:hAnsi="Cambria Math" w:hint="eastAsia"/>
                    <w:sz w:val="18"/>
                    <w:szCs w:val="18"/>
                  </w:rPr>
                  <m:t>、</m:t>
                </m:r>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hint="eastAsia"/>
                        <w:sz w:val="18"/>
                        <w:szCs w:val="18"/>
                      </w:rPr>
                      <m:t>y</m:t>
                    </m:r>
                  </m:sub>
                </m:sSub>
                <m:d>
                  <m:dPr>
                    <m:ctrlPr>
                      <w:rPr>
                        <w:rFonts w:ascii="Cambria Math" w:hAnsi="Cambria Math"/>
                        <w:i/>
                        <w:sz w:val="18"/>
                        <w:szCs w:val="18"/>
                      </w:rPr>
                    </m:ctrlPr>
                  </m:dPr>
                  <m:e>
                    <m:r>
                      <w:rPr>
                        <w:rFonts w:ascii="Cambria Math" w:hAnsi="Cambria Math"/>
                        <w:sz w:val="18"/>
                        <w:szCs w:val="18"/>
                      </w:rPr>
                      <m:t>i</m:t>
                    </m:r>
                  </m:e>
                </m:d>
                <m:r>
                  <w:rPr>
                    <w:rFonts w:ascii="Cambria Math" w:hAnsi="Cambria Math" w:hint="eastAsia"/>
                    <w:sz w:val="18"/>
                    <w:szCs w:val="18"/>
                  </w:rPr>
                  <m:t>、</m:t>
                </m:r>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hint="eastAsia"/>
                        <w:sz w:val="18"/>
                        <w:szCs w:val="18"/>
                      </w:rPr>
                      <m:t>s</m:t>
                    </m:r>
                  </m:sub>
                </m:sSub>
                <m:r>
                  <w:rPr>
                    <w:rFonts w:ascii="Cambria Math" w:hAnsi="Cambria Math"/>
                    <w:sz w:val="18"/>
                    <w:szCs w:val="18"/>
                  </w:rPr>
                  <m:t>(i)</m:t>
                </m:r>
              </m:oMath>
            </m:oMathPara>
          </w:p>
        </w:tc>
        <w:tc>
          <w:tcPr>
            <w:tcW w:w="1742" w:type="dxa"/>
            <w:tcBorders>
              <w:left w:val="nil"/>
              <w:bottom w:val="nil"/>
            </w:tcBorders>
          </w:tcPr>
          <w:p w14:paraId="2220E424" w14:textId="77777777" w:rsidR="00EF79B4" w:rsidRPr="00EF79B4" w:rsidRDefault="00EF79B4" w:rsidP="00A2495A">
            <w:pPr>
              <w:ind w:firstLineChars="200" w:firstLine="360"/>
              <w:rPr>
                <w:sz w:val="18"/>
              </w:rPr>
            </w:pPr>
            <w:r w:rsidRPr="00EF79B4">
              <w:rPr>
                <w:rFonts w:hint="eastAsia"/>
                <w:sz w:val="18"/>
              </w:rPr>
              <w:t>矩形邻域</w:t>
            </w:r>
          </w:p>
        </w:tc>
      </w:tr>
      <w:bookmarkEnd w:id="6"/>
      <w:tr w:rsidR="00EF79B4" w:rsidRPr="00EF79B4" w14:paraId="482B53B1" w14:textId="77777777" w:rsidTr="00A2495A">
        <w:trPr>
          <w:jc w:val="center"/>
        </w:trPr>
        <w:tc>
          <w:tcPr>
            <w:tcW w:w="1276" w:type="dxa"/>
            <w:gridSpan w:val="2"/>
            <w:tcBorders>
              <w:top w:val="nil"/>
              <w:right w:val="nil"/>
            </w:tcBorders>
          </w:tcPr>
          <w:p w14:paraId="507FF45A" w14:textId="77777777" w:rsidR="00EF79B4" w:rsidRPr="00EF79B4" w:rsidRDefault="00EF79B4" w:rsidP="00EF79B4">
            <w:pPr>
              <w:rPr>
                <w:sz w:val="18"/>
              </w:rPr>
            </w:pPr>
            <w:r w:rsidRPr="00EF79B4">
              <w:rPr>
                <w:sz w:val="18"/>
              </w:rPr>
              <w:t>T=</w:t>
            </w:r>
            <w:r w:rsidRPr="00EF79B4">
              <w:rPr>
                <w:rFonts w:hint="eastAsia"/>
                <w:sz w:val="18"/>
              </w:rPr>
              <w:t>i+1</w:t>
            </w:r>
          </w:p>
          <w:p w14:paraId="57CE0399" w14:textId="77777777" w:rsidR="00EF79B4" w:rsidRPr="00EF79B4" w:rsidRDefault="00EF79B4" w:rsidP="00EF79B4">
            <w:pPr>
              <w:rPr>
                <w:sz w:val="18"/>
              </w:rPr>
            </w:pPr>
            <w:r w:rsidRPr="00EF79B4">
              <w:rPr>
                <w:sz w:val="18"/>
              </w:rPr>
              <w:t>T=</w:t>
            </w:r>
            <w:r w:rsidRPr="00EF79B4">
              <w:rPr>
                <w:rFonts w:hint="eastAsia"/>
                <w:sz w:val="18"/>
              </w:rPr>
              <w:t>i+2</w:t>
            </w:r>
          </w:p>
          <w:p w14:paraId="11047437" w14:textId="65A4AF8F" w:rsidR="00EF79B4" w:rsidRPr="00EF79B4" w:rsidRDefault="00EF79B4" w:rsidP="00EF79B4">
            <w:pPr>
              <w:rPr>
                <w:sz w:val="18"/>
              </w:rPr>
            </w:pPr>
            <w:r w:rsidRPr="00EF79B4">
              <w:rPr>
                <w:sz w:val="18"/>
              </w:rPr>
              <w:t>T=</w:t>
            </w:r>
            <w:r w:rsidRPr="00EF79B4">
              <w:rPr>
                <w:rFonts w:hint="eastAsia"/>
                <w:sz w:val="18"/>
              </w:rPr>
              <w:t>i+3</w:t>
            </w:r>
          </w:p>
        </w:tc>
        <w:tc>
          <w:tcPr>
            <w:tcW w:w="1701" w:type="dxa"/>
            <w:tcBorders>
              <w:top w:val="nil"/>
              <w:left w:val="nil"/>
              <w:right w:val="nil"/>
            </w:tcBorders>
          </w:tcPr>
          <w:p w14:paraId="21535470" w14:textId="77CCE101" w:rsidR="00B72F62" w:rsidRPr="00384C2F" w:rsidRDefault="00000000" w:rsidP="00B72F62">
            <w:pPr>
              <w:rPr>
                <w:sz w:val="18"/>
                <w:szCs w:val="18"/>
              </w:rPr>
            </w:pPr>
            <m:oMathPara>
              <m:oMath>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sz w:val="18"/>
                        <w:szCs w:val="18"/>
                      </w:rPr>
                      <m:t>f</m:t>
                    </m:r>
                  </m:sub>
                </m:sSub>
                <m:d>
                  <m:dPr>
                    <m:ctrlPr>
                      <w:rPr>
                        <w:rFonts w:ascii="Cambria Math" w:hAnsi="Cambria Math"/>
                        <w:i/>
                        <w:sz w:val="18"/>
                        <w:szCs w:val="18"/>
                      </w:rPr>
                    </m:ctrlPr>
                  </m:dPr>
                  <m:e>
                    <m:r>
                      <w:rPr>
                        <w:rFonts w:ascii="Cambria Math" w:hAnsi="Cambria Math"/>
                        <w:sz w:val="18"/>
                        <w:szCs w:val="18"/>
                      </w:rPr>
                      <m:t>i</m:t>
                    </m:r>
                  </m:e>
                </m:d>
                <m:r>
                  <w:rPr>
                    <w:rFonts w:ascii="Cambria Math" w:hAnsi="Cambria Math" w:hint="eastAsia"/>
                    <w:sz w:val="18"/>
                    <w:szCs w:val="18"/>
                  </w:rPr>
                  <m:t>、</m:t>
                </m:r>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hint="eastAsia"/>
                        <w:sz w:val="18"/>
                        <w:szCs w:val="18"/>
                      </w:rPr>
                      <m:t>y</m:t>
                    </m:r>
                  </m:sub>
                </m:sSub>
                <m:d>
                  <m:dPr>
                    <m:ctrlPr>
                      <w:rPr>
                        <w:rFonts w:ascii="Cambria Math" w:hAnsi="Cambria Math"/>
                        <w:i/>
                        <w:sz w:val="18"/>
                        <w:szCs w:val="18"/>
                      </w:rPr>
                    </m:ctrlPr>
                  </m:dPr>
                  <m:e>
                    <m:r>
                      <w:rPr>
                        <w:rFonts w:ascii="Cambria Math" w:hAnsi="Cambria Math"/>
                        <w:sz w:val="18"/>
                        <w:szCs w:val="18"/>
                      </w:rPr>
                      <m:t>i</m:t>
                    </m:r>
                  </m:e>
                </m:d>
              </m:oMath>
            </m:oMathPara>
          </w:p>
          <w:p w14:paraId="48D90D9D" w14:textId="6088BEE6" w:rsidR="00384C2F" w:rsidRPr="00384C2F" w:rsidRDefault="00000000" w:rsidP="00384C2F">
            <w:pPr>
              <w:rPr>
                <w:sz w:val="18"/>
                <w:szCs w:val="18"/>
              </w:rPr>
            </w:pPr>
            <m:oMathPara>
              <m:oMath>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hint="eastAsia"/>
                        <w:sz w:val="18"/>
                        <w:szCs w:val="18"/>
                      </w:rPr>
                      <m:t>x</m:t>
                    </m:r>
                  </m:sub>
                </m:sSub>
                <m:d>
                  <m:dPr>
                    <m:ctrlPr>
                      <w:rPr>
                        <w:rFonts w:ascii="Cambria Math" w:hAnsi="Cambria Math"/>
                        <w:i/>
                        <w:sz w:val="18"/>
                        <w:szCs w:val="18"/>
                      </w:rPr>
                    </m:ctrlPr>
                  </m:dPr>
                  <m:e>
                    <m:r>
                      <w:rPr>
                        <w:rFonts w:ascii="Cambria Math" w:hAnsi="Cambria Math"/>
                        <w:sz w:val="18"/>
                        <w:szCs w:val="18"/>
                      </w:rPr>
                      <m:t>i</m:t>
                    </m:r>
                  </m:e>
                </m:d>
                <m:r>
                  <w:rPr>
                    <w:rFonts w:ascii="Cambria Math" w:hAnsi="Cambria Math" w:hint="eastAsia"/>
                    <w:sz w:val="18"/>
                    <w:szCs w:val="18"/>
                  </w:rPr>
                  <m:t>、</m:t>
                </m:r>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hint="eastAsia"/>
                        <w:sz w:val="18"/>
                        <w:szCs w:val="18"/>
                      </w:rPr>
                      <m:t>s</m:t>
                    </m:r>
                  </m:sub>
                </m:sSub>
                <m:r>
                  <w:rPr>
                    <w:rFonts w:ascii="Cambria Math" w:hAnsi="Cambria Math"/>
                    <w:sz w:val="18"/>
                    <w:szCs w:val="18"/>
                  </w:rPr>
                  <m:t>(i)</m:t>
                </m:r>
              </m:oMath>
            </m:oMathPara>
          </w:p>
          <w:p w14:paraId="1C7BA251" w14:textId="79EFFADB" w:rsidR="00EF79B4" w:rsidRPr="00384C2F" w:rsidRDefault="00000000" w:rsidP="00EF79B4">
            <w:pPr>
              <w:rPr>
                <w:sz w:val="18"/>
                <w:szCs w:val="18"/>
              </w:rPr>
            </w:pPr>
            <m:oMathPara>
              <m:oMath>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sz w:val="18"/>
                        <w:szCs w:val="18"/>
                      </w:rPr>
                      <m:t>x</m:t>
                    </m:r>
                  </m:sub>
                </m:sSub>
                <m:d>
                  <m:dPr>
                    <m:ctrlPr>
                      <w:rPr>
                        <w:rFonts w:ascii="Cambria Math" w:hAnsi="Cambria Math"/>
                        <w:i/>
                        <w:sz w:val="18"/>
                        <w:szCs w:val="18"/>
                      </w:rPr>
                    </m:ctrlPr>
                  </m:dPr>
                  <m:e>
                    <m:r>
                      <w:rPr>
                        <w:rFonts w:ascii="Cambria Math" w:hAnsi="Cambria Math"/>
                        <w:sz w:val="18"/>
                        <w:szCs w:val="18"/>
                      </w:rPr>
                      <m:t>i</m:t>
                    </m:r>
                  </m:e>
                </m:d>
                <m:r>
                  <w:rPr>
                    <w:rFonts w:ascii="Cambria Math" w:hAnsi="Cambria Math" w:hint="eastAsia"/>
                    <w:sz w:val="18"/>
                    <w:szCs w:val="18"/>
                  </w:rPr>
                  <m:t>、</m:t>
                </m:r>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sz w:val="18"/>
                        <w:szCs w:val="18"/>
                      </w:rPr>
                      <m:t>c</m:t>
                    </m:r>
                  </m:sub>
                </m:sSub>
                <m:d>
                  <m:dPr>
                    <m:ctrlPr>
                      <w:rPr>
                        <w:rFonts w:ascii="Cambria Math" w:hAnsi="Cambria Math"/>
                        <w:i/>
                        <w:sz w:val="18"/>
                        <w:szCs w:val="18"/>
                      </w:rPr>
                    </m:ctrlPr>
                  </m:dPr>
                  <m:e>
                    <m:r>
                      <w:rPr>
                        <w:rFonts w:ascii="Cambria Math" w:hAnsi="Cambria Math"/>
                        <w:sz w:val="18"/>
                        <w:szCs w:val="18"/>
                      </w:rPr>
                      <m:t>i</m:t>
                    </m:r>
                  </m:e>
                </m:d>
                <m:r>
                  <w:rPr>
                    <w:rFonts w:ascii="Cambria Math" w:hAnsi="Cambria Math" w:hint="eastAsia"/>
                    <w:sz w:val="18"/>
                    <w:szCs w:val="18"/>
                  </w:rPr>
                  <m:t>、</m:t>
                </m:r>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hint="eastAsia"/>
                        <w:sz w:val="18"/>
                        <w:szCs w:val="18"/>
                      </w:rPr>
                      <m:t>s</m:t>
                    </m:r>
                  </m:sub>
                </m:sSub>
                <m:r>
                  <w:rPr>
                    <w:rFonts w:ascii="Cambria Math" w:hAnsi="Cambria Math"/>
                    <w:sz w:val="18"/>
                    <w:szCs w:val="18"/>
                  </w:rPr>
                  <m:t>(i)</m:t>
                </m:r>
              </m:oMath>
            </m:oMathPara>
          </w:p>
        </w:tc>
        <w:tc>
          <w:tcPr>
            <w:tcW w:w="1742" w:type="dxa"/>
            <w:tcBorders>
              <w:top w:val="nil"/>
              <w:left w:val="nil"/>
            </w:tcBorders>
          </w:tcPr>
          <w:p w14:paraId="4E0EBD57" w14:textId="77777777" w:rsidR="00EF79B4" w:rsidRPr="00EF79B4" w:rsidRDefault="00EF79B4" w:rsidP="00A2495A">
            <w:pPr>
              <w:ind w:firstLineChars="200" w:firstLine="360"/>
              <w:rPr>
                <w:sz w:val="18"/>
              </w:rPr>
            </w:pPr>
            <w:r w:rsidRPr="00EF79B4">
              <w:rPr>
                <w:rFonts w:hint="eastAsia"/>
                <w:sz w:val="18"/>
              </w:rPr>
              <w:t>矩形邻域</w:t>
            </w:r>
          </w:p>
          <w:p w14:paraId="26828A20" w14:textId="77777777" w:rsidR="00EF79B4" w:rsidRPr="00EF79B4" w:rsidRDefault="00EF79B4" w:rsidP="00A2495A">
            <w:pPr>
              <w:ind w:firstLineChars="200" w:firstLine="360"/>
              <w:rPr>
                <w:sz w:val="18"/>
              </w:rPr>
            </w:pPr>
            <w:r w:rsidRPr="00EF79B4">
              <w:rPr>
                <w:rFonts w:hint="eastAsia"/>
                <w:sz w:val="18"/>
              </w:rPr>
              <w:t>梯形邻域</w:t>
            </w:r>
          </w:p>
          <w:p w14:paraId="1C8C29C6" w14:textId="341D80D5" w:rsidR="00EF79B4" w:rsidRPr="00EF79B4" w:rsidRDefault="00EF79B4" w:rsidP="00A2495A">
            <w:pPr>
              <w:ind w:firstLineChars="200" w:firstLine="360"/>
              <w:rPr>
                <w:sz w:val="18"/>
              </w:rPr>
            </w:pPr>
            <w:r w:rsidRPr="00EF79B4">
              <w:rPr>
                <w:rFonts w:hint="eastAsia"/>
                <w:sz w:val="18"/>
              </w:rPr>
              <w:t>梯形邻域</w:t>
            </w:r>
          </w:p>
        </w:tc>
      </w:tr>
    </w:tbl>
    <w:p w14:paraId="0B6511C2" w14:textId="77777777" w:rsidR="00B72F62" w:rsidRPr="008D1604" w:rsidRDefault="00B72F62" w:rsidP="008D1604">
      <w:pPr>
        <w:rPr>
          <w:sz w:val="18"/>
          <w:szCs w:val="18"/>
        </w:rPr>
      </w:pPr>
    </w:p>
    <w:p w14:paraId="0E3D6428" w14:textId="3481FD46" w:rsidR="00F6607A" w:rsidRDefault="002950DD" w:rsidP="00535917">
      <w:pPr>
        <w:jc w:val="both"/>
        <w:rPr>
          <w:b/>
          <w:bCs/>
        </w:rPr>
      </w:pPr>
      <w:r w:rsidRPr="002950DD">
        <w:rPr>
          <w:rFonts w:hint="eastAsia"/>
          <w:b/>
          <w:bCs/>
        </w:rPr>
        <w:t>2</w:t>
      </w:r>
      <w:r w:rsidRPr="002950DD">
        <w:rPr>
          <w:rFonts w:hint="eastAsia"/>
          <w:b/>
          <w:bCs/>
        </w:rPr>
        <w:t>问题与建模</w:t>
      </w:r>
    </w:p>
    <w:p w14:paraId="5185BB14" w14:textId="0A9D0D20" w:rsidR="0043683F" w:rsidRPr="00831968" w:rsidRDefault="005F6860" w:rsidP="00535917">
      <w:pPr>
        <w:jc w:val="both"/>
        <w:rPr>
          <w:b/>
          <w:bCs/>
        </w:rPr>
      </w:pPr>
      <w:r w:rsidRPr="00831968">
        <w:rPr>
          <w:rFonts w:hint="eastAsia"/>
          <w:b/>
          <w:bCs/>
        </w:rPr>
        <w:t>2</w:t>
      </w:r>
      <w:r w:rsidRPr="00831968">
        <w:rPr>
          <w:b/>
          <w:bCs/>
        </w:rPr>
        <w:t>.1</w:t>
      </w:r>
      <w:r w:rsidRPr="00831968">
        <w:rPr>
          <w:rFonts w:hint="eastAsia"/>
          <w:b/>
          <w:bCs/>
        </w:rPr>
        <w:t>车辆模型</w:t>
      </w:r>
      <w:r w:rsidR="005E6D4F" w:rsidRPr="00831968">
        <w:rPr>
          <w:rFonts w:hint="eastAsia"/>
          <w:b/>
          <w:bCs/>
        </w:rPr>
        <w:t>与模型预测控制</w:t>
      </w:r>
      <w:r w:rsidR="00817FCC" w:rsidRPr="00831968">
        <w:rPr>
          <w:rFonts w:hint="eastAsia"/>
          <w:b/>
          <w:bCs/>
        </w:rPr>
        <w:t>稳定性</w:t>
      </w:r>
    </w:p>
    <w:p w14:paraId="18BBD4AD" w14:textId="6076CBB7" w:rsidR="004D4B93" w:rsidRDefault="004259A8" w:rsidP="0024352C">
      <w:pPr>
        <w:ind w:firstLineChars="200" w:firstLine="420"/>
      </w:pPr>
      <w:r>
        <w:rPr>
          <w:rFonts w:hint="eastAsia"/>
        </w:rPr>
        <w:t>考虑</w:t>
      </w:r>
      <w:r w:rsidRPr="006F43C9">
        <w:rPr>
          <w:rFonts w:hint="eastAsia"/>
          <w:color w:val="0070C0"/>
        </w:rPr>
        <w:t>如图</w:t>
      </w:r>
      <w:r w:rsidR="00A10023" w:rsidRPr="006F43C9">
        <w:rPr>
          <w:color w:val="0070C0"/>
        </w:rPr>
        <w:t>2</w:t>
      </w:r>
      <w:r>
        <w:rPr>
          <w:rFonts w:hint="eastAsia"/>
        </w:rPr>
        <w:t>所示的</w:t>
      </w:r>
      <w:r w:rsidR="00C331AD">
        <w:rPr>
          <w:rFonts w:hint="eastAsia"/>
        </w:rPr>
        <w:t>简化</w:t>
      </w:r>
      <w:r>
        <w:rPr>
          <w:rFonts w:hint="eastAsia"/>
        </w:rPr>
        <w:t>自行车模型</w:t>
      </w:r>
      <w:r w:rsidR="00B004B5" w:rsidRPr="0090163C">
        <w:rPr>
          <w:rFonts w:hint="eastAsia"/>
          <w:vertAlign w:val="superscript"/>
        </w:rPr>
        <w:t>[</w:t>
      </w:r>
      <w:r w:rsidR="00B004B5" w:rsidRPr="0090163C">
        <w:rPr>
          <w:vertAlign w:val="superscript"/>
        </w:rPr>
        <w:t>1</w:t>
      </w:r>
      <w:r w:rsidR="00ED069C">
        <w:rPr>
          <w:vertAlign w:val="superscript"/>
        </w:rPr>
        <w:t>4</w:t>
      </w:r>
      <w:r w:rsidR="00B004B5" w:rsidRPr="0090163C">
        <w:rPr>
          <w:vertAlign w:val="superscript"/>
        </w:rPr>
        <w:t>]</w:t>
      </w:r>
      <w:r>
        <w:rPr>
          <w:rFonts w:hint="eastAsia"/>
        </w:rPr>
        <w:t>，忽略侧倾与载荷转移，仅保留平面三自由度运动</w:t>
      </w:r>
      <w:r w:rsidR="004D4B93">
        <w:rPr>
          <w:rFonts w:hint="eastAsia"/>
        </w:rPr>
        <w:t>,</w:t>
      </w:r>
      <w:r w:rsidR="004D4B93">
        <w:rPr>
          <w:rFonts w:hint="eastAsia"/>
        </w:rPr>
        <w:t>如图</w:t>
      </w:r>
      <w:r w:rsidR="00817FCC">
        <w:t>3</w:t>
      </w:r>
      <w:r w:rsidR="004D4B93">
        <w:rPr>
          <w:rFonts w:hint="eastAsia"/>
        </w:rPr>
        <w:t>所示。</w:t>
      </w:r>
    </w:p>
    <w:p w14:paraId="21A0CE58" w14:textId="78DAB8A0" w:rsidR="004259A8" w:rsidRPr="001E35D4" w:rsidRDefault="004259A8" w:rsidP="0024352C">
      <w:pPr>
        <w:ind w:firstLineChars="200" w:firstLine="420"/>
      </w:pPr>
      <w:r>
        <w:rPr>
          <w:rFonts w:hint="eastAsia"/>
        </w:rPr>
        <w:t>定义后轴中心为参考点，状态</w:t>
      </w:r>
      <w:r w:rsidR="00B22A62">
        <w:rPr>
          <w:rFonts w:hint="eastAsia"/>
        </w:rPr>
        <w:t>向量如式（</w:t>
      </w:r>
      <w:r w:rsidR="00B22A62">
        <w:rPr>
          <w:rFonts w:hint="eastAsia"/>
        </w:rPr>
        <w:t>1</w:t>
      </w:r>
      <w:r w:rsidR="00B22A62">
        <w:t>8</w:t>
      </w:r>
      <w:r w:rsidR="00B22A62">
        <w:rPr>
          <w:rFonts w:hint="eastAsia"/>
        </w:rPr>
        <w:t>）所示</w:t>
      </w:r>
      <w:r w:rsidR="001E35D4">
        <w:rPr>
          <w:rFonts w:hint="eastAsia"/>
        </w:rPr>
        <w:t>；控制输入取加加速度</w:t>
      </w:r>
      <w:r w:rsidR="001E35D4" w:rsidRPr="0046065F">
        <w:rPr>
          <w:rFonts w:cs="Times New Roman"/>
          <w:i/>
          <w:iCs/>
        </w:rPr>
        <w:t>j</w:t>
      </w:r>
      <w:r w:rsidR="001E35D4">
        <w:rPr>
          <w:rFonts w:hint="eastAsia"/>
        </w:rPr>
        <w:t>与前轮角速度</w:t>
      </w:r>
      <w:r w:rsidR="001E35D4" w:rsidRPr="0046065F">
        <w:rPr>
          <w:rFonts w:cs="Times New Roman"/>
          <w:i/>
          <w:iCs/>
        </w:rPr>
        <w:t>ω</w:t>
      </w:r>
      <w:r w:rsidR="001E35D4">
        <w:rPr>
          <w:rFonts w:cs="Times New Roman" w:hint="eastAsia"/>
        </w:rPr>
        <w:t>，如式</w:t>
      </w:r>
      <w:r w:rsidR="008D755F">
        <w:rPr>
          <w:rFonts w:cs="Times New Roman" w:hint="eastAsia"/>
        </w:rPr>
        <w:t>（</w:t>
      </w:r>
      <w:r w:rsidR="008D755F">
        <w:rPr>
          <w:rFonts w:cs="Times New Roman" w:hint="eastAsia"/>
        </w:rPr>
        <w:t>1</w:t>
      </w:r>
      <w:r w:rsidR="008D755F">
        <w:rPr>
          <w:rFonts w:cs="Times New Roman"/>
        </w:rPr>
        <w:t>9</w:t>
      </w:r>
      <w:r w:rsidR="008D755F">
        <w:rPr>
          <w:rFonts w:cs="Times New Roman" w:hint="eastAsia"/>
        </w:rPr>
        <w:t>）所示。</w:t>
      </w:r>
    </w:p>
    <w:p w14:paraId="3118DB2A" w14:textId="387C7928" w:rsidR="004259A8" w:rsidRDefault="000A1760" w:rsidP="00397CB4">
      <w:pPr>
        <w:jc w:val="right"/>
      </w:pPr>
      <w:r w:rsidRPr="00FA2EDA">
        <w:rPr>
          <w:position w:val="-10"/>
        </w:rPr>
        <w:object w:dxaOrig="2380" w:dyaOrig="360" w14:anchorId="21901E18">
          <v:shape id="_x0000_i1053" type="#_x0000_t75" style="width:120pt;height:21.75pt" o:ole="">
            <v:imagedata r:id="rId62" o:title=""/>
          </v:shape>
          <o:OLEObject Type="Embed" ProgID="Equation.DSMT4" ShapeID="_x0000_i1053" DrawAspect="Content" ObjectID="_1852959828" r:id="rId63"/>
        </w:object>
      </w:r>
      <w:r w:rsidR="00397CB4">
        <w:t xml:space="preserve">        </w:t>
      </w:r>
      <w:r w:rsidR="0050728C">
        <w:rPr>
          <w:rFonts w:hint="eastAsia"/>
        </w:rPr>
        <w:t>（</w:t>
      </w:r>
      <w:r w:rsidR="00397CB4">
        <w:rPr>
          <w:rFonts w:hint="eastAsia"/>
        </w:rPr>
        <w:t>1</w:t>
      </w:r>
      <w:r w:rsidR="00397CB4">
        <w:t>8</w:t>
      </w:r>
      <w:r w:rsidR="0050728C">
        <w:rPr>
          <w:rFonts w:hint="eastAsia"/>
        </w:rPr>
        <w:t>）</w:t>
      </w:r>
    </w:p>
    <w:p w14:paraId="19FBE444" w14:textId="06C5C08E" w:rsidR="005E3534" w:rsidRDefault="00540265" w:rsidP="005E3534">
      <w:pPr>
        <w:jc w:val="right"/>
      </w:pPr>
      <w:r w:rsidRPr="00FA2EDA">
        <w:rPr>
          <w:position w:val="-10"/>
        </w:rPr>
        <w:object w:dxaOrig="1600" w:dyaOrig="360" w14:anchorId="226BBB44">
          <v:shape id="_x0000_i1054" type="#_x0000_t75" style="width:78.75pt;height:21.75pt" o:ole="">
            <v:imagedata r:id="rId64" o:title=""/>
          </v:shape>
          <o:OLEObject Type="Embed" ProgID="Equation.DSMT4" ShapeID="_x0000_i1054" DrawAspect="Content" ObjectID="_1852959829" r:id="rId65"/>
        </w:object>
      </w:r>
      <w:r w:rsidR="005E3534">
        <w:t xml:space="preserve">     </w:t>
      </w:r>
      <w:r>
        <w:t xml:space="preserve">   </w:t>
      </w:r>
      <w:r w:rsidR="005E3534">
        <w:t xml:space="preserve">   </w:t>
      </w:r>
      <w:r w:rsidR="005E3534">
        <w:rPr>
          <w:rFonts w:hint="eastAsia"/>
        </w:rPr>
        <w:t>（</w:t>
      </w:r>
      <w:r>
        <w:t>19</w:t>
      </w:r>
      <w:r w:rsidR="005E3534">
        <w:rPr>
          <w:rFonts w:hint="eastAsia"/>
        </w:rPr>
        <w:t>）</w:t>
      </w:r>
    </w:p>
    <w:p w14:paraId="648A22F3" w14:textId="145AB398" w:rsidR="005E3534" w:rsidRDefault="00540265" w:rsidP="000E4B44">
      <w:r>
        <w:rPr>
          <w:rFonts w:hint="eastAsia"/>
        </w:rPr>
        <w:t>其</w:t>
      </w:r>
      <w:r w:rsidR="00803444">
        <w:t>(</w:t>
      </w:r>
      <m:oMath>
        <m:r>
          <w:rPr>
            <w:rFonts w:ascii="Cambria Math" w:hAnsi="Cambria Math"/>
          </w:rPr>
          <m:t>x,y</m:t>
        </m:r>
      </m:oMath>
      <w:r w:rsidR="00803444">
        <w:rPr>
          <w:rFonts w:hint="eastAsia"/>
        </w:rPr>
        <w:t>)</w:t>
      </w:r>
      <w:r w:rsidR="00803444">
        <w:rPr>
          <w:rFonts w:hint="eastAsia"/>
        </w:rPr>
        <w:t>为全局坐标，</w:t>
      </w:r>
      <m:oMath>
        <m:r>
          <w:rPr>
            <w:rFonts w:ascii="Cambria Math" w:hAnsi="Cambria Math"/>
          </w:rPr>
          <m:t>θ</m:t>
        </m:r>
      </m:oMath>
      <w:r w:rsidR="00803444">
        <w:rPr>
          <w:rFonts w:hint="eastAsia"/>
        </w:rPr>
        <w:t>为航向角，</w:t>
      </w:r>
      <w:r w:rsidR="00803444">
        <w:rPr>
          <w:rFonts w:hint="eastAsia"/>
        </w:rPr>
        <w:t>v</w:t>
      </w:r>
      <w:r w:rsidR="00803444">
        <w:rPr>
          <w:rFonts w:hint="eastAsia"/>
        </w:rPr>
        <w:t>为</w:t>
      </w:r>
      <w:r w:rsidR="000E4B44">
        <w:rPr>
          <w:rFonts w:hint="eastAsia"/>
        </w:rPr>
        <w:t>纵向速度，</w:t>
      </w:r>
      <m:oMath>
        <m:r>
          <w:rPr>
            <w:rFonts w:ascii="Cambria Math" w:hAnsi="Cambria Math"/>
          </w:rPr>
          <m:t>δ</m:t>
        </m:r>
      </m:oMath>
      <w:r w:rsidR="000E4B44">
        <w:rPr>
          <w:rFonts w:hint="eastAsia"/>
        </w:rPr>
        <w:t>为</w:t>
      </w:r>
      <w:r w:rsidR="0063407E">
        <w:rPr>
          <w:rFonts w:hint="eastAsia"/>
        </w:rPr>
        <w:t>前轮转角，</w:t>
      </w:r>
      <m:oMath>
        <m:r>
          <w:rPr>
            <w:rFonts w:ascii="Cambria Math" w:hAnsi="Cambria Math"/>
          </w:rPr>
          <m:t>a</m:t>
        </m:r>
      </m:oMath>
      <w:r w:rsidR="0063407E" w:rsidRPr="003C6A11">
        <w:rPr>
          <w:rFonts w:hint="eastAsia"/>
        </w:rPr>
        <w:t>为纵向加度</w:t>
      </w:r>
      <w:r w:rsidR="00557874">
        <w:rPr>
          <w:rFonts w:hint="eastAsia"/>
        </w:rPr>
        <w:t>。</w:t>
      </w:r>
    </w:p>
    <w:p w14:paraId="3A16F4BE" w14:textId="32B7AE4A" w:rsidR="00557874" w:rsidRPr="006F43C9" w:rsidRDefault="00557874" w:rsidP="00557874">
      <w:pPr>
        <w:jc w:val="center"/>
        <w:rPr>
          <w:color w:val="0070C0"/>
        </w:rPr>
      </w:pPr>
      <w:r w:rsidRPr="006F43C9">
        <w:rPr>
          <w:color w:val="0070C0"/>
        </w:rPr>
        <w:object w:dxaOrig="12436" w:dyaOrig="8565" w14:anchorId="1DB7E422">
          <v:shape id="_x0000_i1055" type="#_x0000_t75" style="width:180pt;height:123pt" o:ole="">
            <v:imagedata r:id="rId66" o:title=""/>
          </v:shape>
          <o:OLEObject Type="Embed" ProgID="Visio.Drawing.15" ShapeID="_x0000_i1055" DrawAspect="Content" ObjectID="_1852959830" r:id="rId67"/>
        </w:object>
      </w:r>
    </w:p>
    <w:p w14:paraId="3F42633A" w14:textId="600FC39B" w:rsidR="00557874" w:rsidRPr="006F43C9" w:rsidRDefault="00557874" w:rsidP="00557874">
      <w:pPr>
        <w:jc w:val="center"/>
        <w:rPr>
          <w:color w:val="0070C0"/>
          <w:sz w:val="18"/>
          <w:szCs w:val="18"/>
        </w:rPr>
      </w:pPr>
      <w:r w:rsidRPr="006F43C9">
        <w:rPr>
          <w:rFonts w:hint="eastAsia"/>
          <w:color w:val="0070C0"/>
          <w:sz w:val="18"/>
          <w:szCs w:val="18"/>
        </w:rPr>
        <w:t>图</w:t>
      </w:r>
      <w:r w:rsidR="00A10023" w:rsidRPr="006F43C9">
        <w:rPr>
          <w:color w:val="0070C0"/>
          <w:sz w:val="18"/>
          <w:szCs w:val="18"/>
        </w:rPr>
        <w:t>2</w:t>
      </w:r>
      <w:r w:rsidR="00683478" w:rsidRPr="006F43C9">
        <w:rPr>
          <w:rFonts w:hint="eastAsia"/>
          <w:color w:val="0070C0"/>
          <w:sz w:val="18"/>
          <w:szCs w:val="18"/>
        </w:rPr>
        <w:t>三自由度</w:t>
      </w:r>
      <w:r w:rsidR="00643B48" w:rsidRPr="006F43C9">
        <w:rPr>
          <w:rFonts w:hint="eastAsia"/>
          <w:color w:val="0070C0"/>
          <w:sz w:val="18"/>
          <w:szCs w:val="18"/>
        </w:rPr>
        <w:t>车辆模型</w:t>
      </w:r>
    </w:p>
    <w:p w14:paraId="19A4E613" w14:textId="337F4DF1" w:rsidR="004259A8" w:rsidRDefault="004259A8" w:rsidP="00B50206">
      <w:pPr>
        <w:ind w:firstLineChars="200" w:firstLine="420"/>
      </w:pPr>
      <w:r>
        <w:rPr>
          <w:rFonts w:hint="eastAsia"/>
        </w:rPr>
        <w:t>根据刚体运动学与几何关系，可得</w:t>
      </w:r>
      <w:r w:rsidR="00CE4C69">
        <w:rPr>
          <w:rFonts w:hint="eastAsia"/>
        </w:rPr>
        <w:t>车辆</w:t>
      </w:r>
      <w:r>
        <w:rPr>
          <w:rFonts w:hint="eastAsia"/>
        </w:rPr>
        <w:t>连续时间动力</w:t>
      </w:r>
      <w:r w:rsidR="00A80DD6">
        <w:rPr>
          <w:rFonts w:hint="eastAsia"/>
        </w:rPr>
        <w:t>学方程，如公式（</w:t>
      </w:r>
      <w:r w:rsidR="00A80DD6">
        <w:rPr>
          <w:rFonts w:hint="eastAsia"/>
        </w:rPr>
        <w:t>2</w:t>
      </w:r>
      <w:r w:rsidR="00A80DD6">
        <w:t>0</w:t>
      </w:r>
      <w:r w:rsidR="00A80DD6">
        <w:rPr>
          <w:rFonts w:hint="eastAsia"/>
        </w:rPr>
        <w:t>）</w:t>
      </w:r>
      <w:r w:rsidR="00A80DD6" w:rsidRPr="00A80DD6">
        <w:rPr>
          <w:rFonts w:hint="eastAsia"/>
        </w:rPr>
        <w:t>所示</w:t>
      </w:r>
      <w:r w:rsidR="00A80DD6">
        <w:rPr>
          <w:rFonts w:hint="eastAsia"/>
        </w:rPr>
        <w:t>。</w:t>
      </w:r>
    </w:p>
    <w:p w14:paraId="1A0F0F89" w14:textId="24D63C19" w:rsidR="00A80DD6" w:rsidRDefault="006A55FE" w:rsidP="00F34739">
      <w:r w:rsidRPr="0086731A">
        <w:rPr>
          <w:position w:val="-24"/>
        </w:rPr>
        <w:object w:dxaOrig="4140" w:dyaOrig="620" w14:anchorId="39050BC1">
          <v:shape id="_x0000_i1056" type="#_x0000_t75" style="width:198.75pt;height:29.25pt" o:ole="">
            <v:imagedata r:id="rId68" o:title=""/>
          </v:shape>
          <o:OLEObject Type="Embed" ProgID="Equation.DSMT4" ShapeID="_x0000_i1056" DrawAspect="Content" ObjectID="_1852959831" r:id="rId69"/>
        </w:object>
      </w:r>
      <w:r w:rsidR="001B695F">
        <w:rPr>
          <w:rFonts w:hint="eastAsia"/>
        </w:rPr>
        <w:t>（</w:t>
      </w:r>
      <w:r w:rsidR="001B695F">
        <w:rPr>
          <w:rFonts w:hint="eastAsia"/>
        </w:rPr>
        <w:t>2</w:t>
      </w:r>
      <w:r w:rsidR="001B695F">
        <w:t>0</w:t>
      </w:r>
      <w:r w:rsidR="001B695F">
        <w:rPr>
          <w:rFonts w:hint="eastAsia"/>
        </w:rPr>
        <w:t>）</w:t>
      </w:r>
    </w:p>
    <w:p w14:paraId="3AACF771" w14:textId="71ABF908" w:rsidR="004259A8" w:rsidRDefault="004259A8" w:rsidP="004259A8">
      <w:r>
        <w:rPr>
          <w:rFonts w:hint="eastAsia"/>
        </w:rPr>
        <w:t>其中</w:t>
      </w:r>
      <w:r w:rsidRPr="001B695F">
        <w:rPr>
          <w:rFonts w:hint="eastAsia"/>
          <w:i/>
          <w:iCs/>
        </w:rPr>
        <w:t>L</w:t>
      </w:r>
      <w:r>
        <w:rPr>
          <w:rFonts w:hint="eastAsia"/>
        </w:rPr>
        <w:t>为轴距。</w:t>
      </w:r>
    </w:p>
    <w:p w14:paraId="6EBF8927" w14:textId="7ED0D6DE" w:rsidR="004259A8" w:rsidRPr="008A4CF4" w:rsidRDefault="004259A8" w:rsidP="008A4CF4">
      <w:pPr>
        <w:ind w:firstLineChars="200" w:firstLine="420"/>
        <w:jc w:val="both"/>
      </w:pPr>
      <w:r>
        <w:rPr>
          <w:rFonts w:hint="eastAsia"/>
        </w:rPr>
        <w:t>将</w:t>
      </w:r>
      <w:r w:rsidR="00234073">
        <w:rPr>
          <w:rFonts w:hint="eastAsia"/>
        </w:rPr>
        <w:t>式（</w:t>
      </w:r>
      <w:r w:rsidR="007875B2">
        <w:rPr>
          <w:rFonts w:hint="eastAsia"/>
        </w:rPr>
        <w:t>2</w:t>
      </w:r>
      <w:r w:rsidR="007875B2">
        <w:t>0</w:t>
      </w:r>
      <w:r w:rsidR="00234073">
        <w:rPr>
          <w:rFonts w:hint="eastAsia"/>
        </w:rPr>
        <w:t>）</w:t>
      </w:r>
      <w:r>
        <w:rPr>
          <w:rFonts w:hint="eastAsia"/>
        </w:rPr>
        <w:t>以采样周期</w:t>
      </w:r>
      <m:oMath>
        <m:r>
          <m:rPr>
            <m:sty m:val="p"/>
          </m:rPr>
          <w:rPr>
            <w:rFonts w:ascii="Cambria Math" w:hAnsi="Cambria Math"/>
          </w:rPr>
          <m:t>Δ</m:t>
        </m:r>
        <m:r>
          <w:rPr>
            <w:rFonts w:ascii="Cambria Math" w:hAnsi="Cambria Math" w:hint="eastAsia"/>
          </w:rPr>
          <m:t>t</m:t>
        </m:r>
      </m:oMath>
      <w:r>
        <w:rPr>
          <w:rFonts w:hint="eastAsia"/>
        </w:rPr>
        <w:t>显式欧拉积分，得到离散时间模型</w:t>
      </w:r>
      <w:r w:rsidR="00234073">
        <w:rPr>
          <w:rFonts w:hint="eastAsia"/>
        </w:rPr>
        <w:t>，</w:t>
      </w:r>
      <w:r w:rsidR="00234073" w:rsidRPr="00234073">
        <w:rPr>
          <w:rFonts w:hint="eastAsia"/>
        </w:rPr>
        <w:t>避免了隐式方法所需非线性方程求解</w:t>
      </w:r>
      <w:r w:rsidR="00234073">
        <w:rPr>
          <w:rFonts w:hint="eastAsia"/>
        </w:rPr>
        <w:t>的同时</w:t>
      </w:r>
      <w:r w:rsidR="00234073" w:rsidRPr="00234073">
        <w:rPr>
          <w:rFonts w:hint="eastAsia"/>
        </w:rPr>
        <w:t>保证实时性</w:t>
      </w:r>
      <w:r w:rsidR="007875B2">
        <w:rPr>
          <w:rFonts w:hint="eastAsia"/>
        </w:rPr>
        <w:t>，如式（</w:t>
      </w:r>
      <w:r w:rsidR="00D518FD">
        <w:rPr>
          <w:rFonts w:hint="eastAsia"/>
        </w:rPr>
        <w:t>2</w:t>
      </w:r>
      <w:r w:rsidR="00D518FD">
        <w:t>1</w:t>
      </w:r>
      <w:r w:rsidR="008A4CF4">
        <w:rPr>
          <w:rFonts w:hint="eastAsia"/>
        </w:rPr>
        <w:t>）</w:t>
      </w:r>
      <w:r w:rsidR="00D518FD">
        <w:rPr>
          <w:rFonts w:hint="eastAsia"/>
        </w:rPr>
        <w:t>所示。</w:t>
      </w:r>
      <w:r w:rsidR="008A4CF4">
        <w:rPr>
          <w:rFonts w:hint="eastAsia"/>
        </w:rPr>
        <w:t>在预测时域</w:t>
      </w:r>
      <w:r w:rsidR="008A4CF4" w:rsidRPr="002D12EE">
        <w:rPr>
          <w:rFonts w:hint="eastAsia"/>
          <w:i/>
          <w:iCs/>
        </w:rPr>
        <w:t>N</w:t>
      </w:r>
      <w:r w:rsidR="008A4CF4">
        <w:rPr>
          <w:rFonts w:hint="eastAsia"/>
        </w:rPr>
        <w:t>内</w:t>
      </w:r>
      <w:r w:rsidR="008A4CF4" w:rsidRPr="00B43F28">
        <w:rPr>
          <w:rFonts w:hint="eastAsia"/>
        </w:rPr>
        <w:t>对轨迹进行参数化，</w:t>
      </w:r>
      <w:r w:rsidR="008A4CF4">
        <w:rPr>
          <w:rFonts w:hint="eastAsia"/>
        </w:rPr>
        <w:t>优化变量取控制序列</w:t>
      </w:r>
      <w:r w:rsidR="008A4CF4">
        <w:rPr>
          <w:rFonts w:hint="eastAsia"/>
        </w:rPr>
        <w:t>,</w:t>
      </w:r>
      <w:r w:rsidR="008A4CF4">
        <w:rPr>
          <w:rFonts w:hint="eastAsia"/>
        </w:rPr>
        <w:t>如式（</w:t>
      </w:r>
      <w:r w:rsidR="008A4CF4">
        <w:rPr>
          <w:rFonts w:hint="eastAsia"/>
        </w:rPr>
        <w:t>2</w:t>
      </w:r>
      <w:r w:rsidR="008A4CF4">
        <w:t>2</w:t>
      </w:r>
      <w:r w:rsidR="008A4CF4">
        <w:rPr>
          <w:rFonts w:hint="eastAsia"/>
        </w:rPr>
        <w:t>）所示；即式（</w:t>
      </w:r>
      <w:r w:rsidR="008A4CF4">
        <w:rPr>
          <w:rFonts w:hint="eastAsia"/>
        </w:rPr>
        <w:t>2</w:t>
      </w:r>
      <w:r w:rsidR="008A4CF4">
        <w:t>1</w:t>
      </w:r>
      <w:r w:rsidR="008A4CF4">
        <w:rPr>
          <w:rFonts w:hint="eastAsia"/>
        </w:rPr>
        <w:t>）为对应的状态轨迹。</w:t>
      </w:r>
    </w:p>
    <w:p w14:paraId="1F95F976" w14:textId="765450DC" w:rsidR="00D518FD" w:rsidRDefault="000A1760" w:rsidP="002A29C3">
      <w:pPr>
        <w:ind w:leftChars="100" w:left="210"/>
        <w:jc w:val="right"/>
      </w:pPr>
      <w:r w:rsidRPr="00A854EB">
        <w:rPr>
          <w:position w:val="-12"/>
        </w:rPr>
        <w:object w:dxaOrig="3660" w:dyaOrig="360" w14:anchorId="4A2A85CE">
          <v:shape id="_x0000_i1057" type="#_x0000_t75" style="width:183.75pt;height:21.75pt" o:ole="">
            <v:imagedata r:id="rId70" o:title=""/>
          </v:shape>
          <o:OLEObject Type="Embed" ProgID="Equation.DSMT4" ShapeID="_x0000_i1057" DrawAspect="Content" ObjectID="_1852959832" r:id="rId71"/>
        </w:object>
      </w:r>
      <w:r w:rsidR="002D12EE">
        <w:t xml:space="preserve"> </w:t>
      </w:r>
      <w:r w:rsidR="002D12EE">
        <w:rPr>
          <w:rFonts w:hint="eastAsia"/>
        </w:rPr>
        <w:t>（</w:t>
      </w:r>
      <w:r w:rsidR="002D12EE">
        <w:rPr>
          <w:rFonts w:hint="eastAsia"/>
        </w:rPr>
        <w:t>2</w:t>
      </w:r>
      <w:r w:rsidR="002D12EE">
        <w:t>1</w:t>
      </w:r>
      <w:r w:rsidR="002D12EE">
        <w:rPr>
          <w:rFonts w:hint="eastAsia"/>
        </w:rPr>
        <w:t>）</w:t>
      </w:r>
    </w:p>
    <w:p w14:paraId="7EBFC5ED" w14:textId="54597DE7" w:rsidR="008A4CF4" w:rsidRDefault="0023774E" w:rsidP="0085563A">
      <w:pPr>
        <w:jc w:val="right"/>
      </w:pPr>
      <w:r w:rsidRPr="006477BA">
        <w:rPr>
          <w:position w:val="-32"/>
        </w:rPr>
        <w:object w:dxaOrig="2900" w:dyaOrig="760" w14:anchorId="73A95A8D">
          <v:shape id="_x0000_i1058" type="#_x0000_t75" style="width:147.75pt;height:36pt" o:ole="">
            <v:imagedata r:id="rId72" o:title=""/>
          </v:shape>
          <o:OLEObject Type="Embed" ProgID="Equation.DSMT4" ShapeID="_x0000_i1058" DrawAspect="Content" ObjectID="_1852959833" r:id="rId73"/>
        </w:object>
      </w:r>
      <w:r w:rsidR="0085563A">
        <w:t xml:space="preserve">   </w:t>
      </w:r>
      <w:r w:rsidR="00FA3488">
        <w:rPr>
          <w:rFonts w:hint="eastAsia"/>
        </w:rPr>
        <w:t>（</w:t>
      </w:r>
      <w:r w:rsidR="00FA3488">
        <w:rPr>
          <w:rFonts w:hint="eastAsia"/>
        </w:rPr>
        <w:t>2</w:t>
      </w:r>
      <w:r w:rsidR="00FA3488">
        <w:t>2</w:t>
      </w:r>
      <w:r w:rsidR="00FA3488">
        <w:rPr>
          <w:rFonts w:hint="eastAsia"/>
        </w:rPr>
        <w:t>）</w:t>
      </w:r>
    </w:p>
    <w:p w14:paraId="6765B8CA" w14:textId="1DFC4215" w:rsidR="005E3779" w:rsidRDefault="005E3779" w:rsidP="008E1ED8">
      <w:pPr>
        <w:ind w:right="840"/>
      </w:pPr>
      <w:r>
        <w:rPr>
          <w:rFonts w:hint="eastAsia"/>
        </w:rPr>
        <w:t>其中，</w:t>
      </w:r>
      <w:r w:rsidR="00337352">
        <w:rPr>
          <w:rFonts w:hint="eastAsia"/>
        </w:rPr>
        <w:t>初值</w:t>
      </w:r>
      <m:oMath>
        <m:sSub>
          <m:sSubPr>
            <m:ctrlPr>
              <w:rPr>
                <w:rFonts w:ascii="Cambria Math" w:hAnsi="Cambria Math"/>
                <w:i/>
              </w:rPr>
            </m:ctrlPr>
          </m:sSubPr>
          <m:e>
            <m:r>
              <w:rPr>
                <w:rFonts w:ascii="Cambria Math" w:hAnsi="Cambria Math" w:hint="eastAsia"/>
              </w:rPr>
              <m:t>x</m:t>
            </m:r>
          </m:e>
          <m:sub>
            <m:r>
              <w:rPr>
                <w:rFonts w:ascii="Cambria Math" w:hAnsi="Cambria Math"/>
              </w:rPr>
              <m:t>0</m:t>
            </m:r>
          </m:sub>
        </m:sSub>
      </m:oMath>
      <w:r w:rsidR="00337352">
        <w:rPr>
          <w:rFonts w:hint="eastAsia"/>
        </w:rPr>
        <w:t>为车辆</w:t>
      </w:r>
      <w:r w:rsidR="008A4CF4">
        <w:rPr>
          <w:rFonts w:hint="eastAsia"/>
        </w:rPr>
        <w:t>初始实际状态。</w:t>
      </w:r>
    </w:p>
    <w:p w14:paraId="5DA87AC7" w14:textId="272CC08C" w:rsidR="008726C3" w:rsidRDefault="008726C3" w:rsidP="00894521">
      <w:pPr>
        <w:jc w:val="both"/>
      </w:pPr>
      <w:r w:rsidRPr="008726C3">
        <w:rPr>
          <w:rFonts w:hint="eastAsia"/>
        </w:rPr>
        <w:t>MPC</w:t>
      </w:r>
      <w:r w:rsidRPr="008726C3">
        <w:rPr>
          <w:rFonts w:hint="eastAsia"/>
        </w:rPr>
        <w:t>控制算法的代价函数设计为如式（</w:t>
      </w:r>
      <w:r w:rsidRPr="008726C3">
        <w:rPr>
          <w:rFonts w:hint="eastAsia"/>
        </w:rPr>
        <w:t>23</w:t>
      </w:r>
      <w:r w:rsidRPr="008726C3">
        <w:rPr>
          <w:rFonts w:hint="eastAsia"/>
        </w:rPr>
        <w:t>）所示：</w:t>
      </w:r>
    </w:p>
    <w:p w14:paraId="31B6BFBC" w14:textId="2565A619" w:rsidR="00207045" w:rsidRDefault="000A1760" w:rsidP="003C0FC6">
      <w:r w:rsidRPr="00840DA7">
        <w:rPr>
          <w:position w:val="-52"/>
        </w:rPr>
        <w:object w:dxaOrig="4040" w:dyaOrig="1160" w14:anchorId="4AE64A31">
          <v:shape id="_x0000_i1059" type="#_x0000_t75" style="width:201.75pt;height:57.75pt" o:ole="">
            <v:imagedata r:id="rId74" o:title=""/>
          </v:shape>
          <o:OLEObject Type="Embed" ProgID="Equation.DSMT4" ShapeID="_x0000_i1059" DrawAspect="Content" ObjectID="_1852959834" r:id="rId75"/>
        </w:object>
      </w:r>
      <w:r w:rsidR="00207045">
        <w:rPr>
          <w:rFonts w:hint="eastAsia"/>
        </w:rPr>
        <w:t>（</w:t>
      </w:r>
      <w:r w:rsidR="00207045">
        <w:rPr>
          <w:rFonts w:hint="eastAsia"/>
        </w:rPr>
        <w:t>2</w:t>
      </w:r>
      <w:r w:rsidR="00207045">
        <w:t>3</w:t>
      </w:r>
      <w:r w:rsidR="00207045">
        <w:rPr>
          <w:rFonts w:hint="eastAsia"/>
        </w:rPr>
        <w:t>）</w:t>
      </w:r>
    </w:p>
    <w:p w14:paraId="0846221C" w14:textId="487E5BE8" w:rsidR="00901F6D" w:rsidRDefault="00901F6D" w:rsidP="003C0FC6">
      <w:r>
        <w:rPr>
          <w:rFonts w:hint="eastAsia"/>
        </w:rPr>
        <w:t>其中，</w:t>
      </w:r>
      <m:oMath>
        <m:r>
          <w:rPr>
            <w:rFonts w:ascii="Cambria Math" w:hAnsi="Cambria Math"/>
          </w:rPr>
          <m:t>x(k)</m:t>
        </m:r>
      </m:oMath>
      <w:r w:rsidR="00A338D1">
        <w:rPr>
          <w:rFonts w:hint="eastAsia"/>
        </w:rPr>
        <w:t>是状态向量，</w:t>
      </w:r>
      <m:oMath>
        <m:r>
          <w:rPr>
            <w:rFonts w:ascii="Cambria Math" w:hAnsi="Cambria Math"/>
          </w:rPr>
          <m:t>∆</m:t>
        </m:r>
        <m:r>
          <w:rPr>
            <w:rFonts w:ascii="Cambria Math" w:hAnsi="Cambria Math" w:hint="eastAsia"/>
          </w:rPr>
          <m:t>u</m:t>
        </m:r>
        <m:r>
          <w:rPr>
            <w:rFonts w:ascii="Cambria Math" w:hAnsi="Cambria Math"/>
          </w:rPr>
          <m:t>(k)</m:t>
        </m:r>
      </m:oMath>
      <w:r w:rsidR="00A338D1">
        <w:rPr>
          <w:rFonts w:hint="eastAsia"/>
        </w:rPr>
        <w:t>是控制增量，</w:t>
      </w:r>
      <m:oMath>
        <m:r>
          <w:rPr>
            <w:rFonts w:ascii="Cambria Math" w:hAnsi="Cambria Math" w:hint="eastAsia"/>
          </w:rPr>
          <m:t>Q</m:t>
        </m:r>
      </m:oMath>
      <w:r w:rsidR="00BC0C34">
        <w:rPr>
          <w:rFonts w:hint="eastAsia"/>
        </w:rPr>
        <w:t>、</w:t>
      </w:r>
      <m:oMath>
        <m:r>
          <w:rPr>
            <w:rFonts w:ascii="Cambria Math" w:hAnsi="Cambria Math" w:hint="eastAsia"/>
          </w:rPr>
          <m:t>R</m:t>
        </m:r>
      </m:oMath>
      <w:r w:rsidR="00B3752D">
        <w:rPr>
          <w:rFonts w:hint="eastAsia"/>
        </w:rPr>
        <w:t>、</w:t>
      </w:r>
      <m:oMath>
        <m:r>
          <w:rPr>
            <w:rFonts w:ascii="Cambria Math" w:hAnsi="Cambria Math"/>
          </w:rPr>
          <m:t>P</m:t>
        </m:r>
      </m:oMath>
      <w:r w:rsidR="00B3752D">
        <w:rPr>
          <w:rFonts w:hint="eastAsia"/>
        </w:rPr>
        <w:t>是正定的权重矩阵，</w:t>
      </w:r>
      <m:oMath>
        <m:r>
          <w:rPr>
            <w:rFonts w:ascii="Cambria Math" w:hAnsi="Cambria Math"/>
          </w:rPr>
          <m:t>ρ</m:t>
        </m:r>
      </m:oMath>
      <w:r w:rsidR="006525EB">
        <w:rPr>
          <w:rFonts w:hint="eastAsia"/>
        </w:rPr>
        <w:t>&gt;</w:t>
      </w:r>
      <w:r w:rsidR="006525EB">
        <w:t>0</w:t>
      </w:r>
      <w:r w:rsidR="0038709F">
        <w:rPr>
          <w:rFonts w:hint="eastAsia"/>
        </w:rPr>
        <w:t>是松弛因子，</w:t>
      </w:r>
      <m:oMath>
        <m:r>
          <w:rPr>
            <w:rFonts w:ascii="Cambria Math" w:hAnsi="Cambria Math"/>
          </w:rPr>
          <m:t>ε</m:t>
        </m:r>
      </m:oMath>
      <w:r w:rsidR="0038709F">
        <w:rPr>
          <w:rFonts w:hint="eastAsia"/>
        </w:rPr>
        <w:t>是松弛变量</w:t>
      </w:r>
      <w:r w:rsidR="00D07330">
        <w:rPr>
          <w:rFonts w:hint="eastAsia"/>
        </w:rPr>
        <w:t>。</w:t>
      </w:r>
    </w:p>
    <w:p w14:paraId="27A07FA4" w14:textId="0144E2E3" w:rsidR="00D07330" w:rsidRDefault="004D1CDA" w:rsidP="00DB36F8">
      <w:pPr>
        <w:ind w:firstLineChars="200" w:firstLine="420"/>
        <w:jc w:val="both"/>
        <w:rPr>
          <w:iCs/>
        </w:rPr>
      </w:pPr>
      <w:r>
        <w:rPr>
          <w:rFonts w:hint="eastAsia"/>
          <w:iCs/>
        </w:rPr>
        <w:t>对车辆控制稳定性分析，设计</w:t>
      </w:r>
      <w:r w:rsidR="002F5008">
        <w:rPr>
          <w:rFonts w:hint="eastAsia"/>
          <w:iCs/>
        </w:rPr>
        <w:t>L</w:t>
      </w:r>
      <w:r w:rsidR="002F5008">
        <w:rPr>
          <w:iCs/>
        </w:rPr>
        <w:t>y</w:t>
      </w:r>
      <w:r w:rsidR="00710E4A">
        <w:rPr>
          <w:iCs/>
        </w:rPr>
        <w:t>apunov</w:t>
      </w:r>
      <w:r w:rsidR="00710E4A">
        <w:rPr>
          <w:rFonts w:hint="eastAsia"/>
          <w:iCs/>
        </w:rPr>
        <w:t>函数</w:t>
      </w:r>
      <w:r w:rsidR="00894521">
        <w:rPr>
          <w:rFonts w:hint="eastAsia"/>
          <w:iCs/>
        </w:rPr>
        <w:t>，如式（</w:t>
      </w:r>
      <w:r w:rsidR="00894521">
        <w:rPr>
          <w:rFonts w:hint="eastAsia"/>
          <w:iCs/>
        </w:rPr>
        <w:t>2</w:t>
      </w:r>
      <w:r w:rsidR="00894521">
        <w:rPr>
          <w:iCs/>
        </w:rPr>
        <w:t>4</w:t>
      </w:r>
      <w:r w:rsidR="00894521">
        <w:rPr>
          <w:rFonts w:hint="eastAsia"/>
          <w:iCs/>
        </w:rPr>
        <w:t>）所示</w:t>
      </w:r>
      <w:r w:rsidR="0079592E">
        <w:rPr>
          <w:rFonts w:hint="eastAsia"/>
          <w:iCs/>
        </w:rPr>
        <w:t>：</w:t>
      </w:r>
    </w:p>
    <w:p w14:paraId="682C71EE" w14:textId="75BD522B" w:rsidR="00710E4A" w:rsidRDefault="000A1760" w:rsidP="0079592E">
      <w:pPr>
        <w:jc w:val="right"/>
        <w:rPr>
          <w:iCs/>
        </w:rPr>
      </w:pPr>
      <w:r w:rsidRPr="00806766">
        <w:rPr>
          <w:iCs/>
          <w:position w:val="-10"/>
        </w:rPr>
        <w:object w:dxaOrig="1920" w:dyaOrig="360" w14:anchorId="4DDCF06F">
          <v:shape id="_x0000_i1060" type="#_x0000_t75" style="width:95.25pt;height:18.75pt" o:ole="">
            <v:imagedata r:id="rId76" o:title=""/>
          </v:shape>
          <o:OLEObject Type="Embed" ProgID="Equation.DSMT4" ShapeID="_x0000_i1060" DrawAspect="Content" ObjectID="_1852959835" r:id="rId77"/>
        </w:object>
      </w:r>
      <w:r w:rsidR="00D2575B">
        <w:rPr>
          <w:iCs/>
        </w:rPr>
        <w:t xml:space="preserve"> </w:t>
      </w:r>
      <w:r w:rsidR="00B7083B">
        <w:rPr>
          <w:iCs/>
        </w:rPr>
        <w:t xml:space="preserve">  </w:t>
      </w:r>
      <w:r w:rsidR="00D2575B">
        <w:rPr>
          <w:iCs/>
        </w:rPr>
        <w:t xml:space="preserve"> </w:t>
      </w:r>
      <w:r w:rsidR="0079592E">
        <w:rPr>
          <w:iCs/>
        </w:rPr>
        <w:t xml:space="preserve">    </w:t>
      </w:r>
      <w:r w:rsidR="00D2575B">
        <w:rPr>
          <w:iCs/>
        </w:rPr>
        <w:t xml:space="preserve">  </w:t>
      </w:r>
      <w:r w:rsidR="00D2575B">
        <w:rPr>
          <w:rFonts w:hint="eastAsia"/>
          <w:iCs/>
        </w:rPr>
        <w:t>（</w:t>
      </w:r>
      <w:r w:rsidR="0079592E">
        <w:rPr>
          <w:rFonts w:hint="eastAsia"/>
          <w:iCs/>
        </w:rPr>
        <w:t>2</w:t>
      </w:r>
      <w:r w:rsidR="0079592E">
        <w:rPr>
          <w:iCs/>
        </w:rPr>
        <w:t>4</w:t>
      </w:r>
      <w:r w:rsidR="00D2575B">
        <w:rPr>
          <w:rFonts w:hint="eastAsia"/>
          <w:iCs/>
        </w:rPr>
        <w:t>）</w:t>
      </w:r>
    </w:p>
    <w:p w14:paraId="0CE0ACB4" w14:textId="432A3264" w:rsidR="00203F21" w:rsidRDefault="002C1B1F" w:rsidP="00522751">
      <w:pPr>
        <w:jc w:val="both"/>
        <w:rPr>
          <w:iCs/>
        </w:rPr>
      </w:pPr>
      <w:r>
        <w:rPr>
          <w:rFonts w:hint="eastAsia"/>
          <w:iCs/>
        </w:rPr>
        <w:t>其中，</w:t>
      </w:r>
      <m:oMath>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(x(k))</m:t>
        </m:r>
      </m:oMath>
      <w:r w:rsidR="00CA6FD6">
        <w:rPr>
          <w:rFonts w:hint="eastAsia"/>
          <w:iCs/>
        </w:rPr>
        <w:t>是从当前状态</w:t>
      </w:r>
      <m:oMath>
        <m:r>
          <w:rPr>
            <w:rFonts w:ascii="Cambria Math" w:hAnsi="Cambria Math"/>
          </w:rPr>
          <m:t>x(k)</m:t>
        </m:r>
      </m:oMath>
      <w:r w:rsidR="00CA6FD6">
        <w:rPr>
          <w:rFonts w:hint="eastAsia"/>
          <w:iCs/>
        </w:rPr>
        <w:t>出发的</w:t>
      </w:r>
      <w:r w:rsidR="002661F7">
        <w:rPr>
          <w:rFonts w:hint="eastAsia"/>
          <w:iCs/>
        </w:rPr>
        <w:t>代价值，是与状态误差相关的标量</w:t>
      </w:r>
      <w:r w:rsidR="00522751">
        <w:rPr>
          <w:rFonts w:hint="eastAsia"/>
          <w:iCs/>
        </w:rPr>
        <w:t>，</w:t>
      </w:r>
      <w:r w:rsidR="00957173">
        <w:rPr>
          <w:rFonts w:hint="eastAsia"/>
          <w:iCs/>
        </w:rPr>
        <w:t>接下来对式（</w:t>
      </w:r>
      <w:r w:rsidR="00957173">
        <w:rPr>
          <w:rFonts w:hint="eastAsia"/>
          <w:iCs/>
        </w:rPr>
        <w:t>2</w:t>
      </w:r>
      <w:r w:rsidR="00957173">
        <w:rPr>
          <w:iCs/>
        </w:rPr>
        <w:t>4</w:t>
      </w:r>
      <w:r w:rsidR="00957173">
        <w:rPr>
          <w:rFonts w:hint="eastAsia"/>
          <w:iCs/>
        </w:rPr>
        <w:t>）函数进行</w:t>
      </w:r>
      <w:r w:rsidR="000D0AAF">
        <w:rPr>
          <w:rFonts w:hint="eastAsia"/>
          <w:iCs/>
        </w:rPr>
        <w:t>稳定性验证</w:t>
      </w:r>
      <w:r w:rsidR="00522751">
        <w:rPr>
          <w:rFonts w:hint="eastAsia"/>
          <w:iCs/>
        </w:rPr>
        <w:t>。</w:t>
      </w:r>
    </w:p>
    <w:p w14:paraId="46EE0412" w14:textId="3D05FA75" w:rsidR="00522751" w:rsidRDefault="00522751" w:rsidP="00522751">
      <w:pPr>
        <w:ind w:firstLineChars="200" w:firstLine="420"/>
        <w:jc w:val="both"/>
        <w:rPr>
          <w:iCs/>
        </w:rPr>
      </w:pPr>
      <w:r>
        <w:rPr>
          <w:rFonts w:hint="eastAsia"/>
          <w:iCs/>
        </w:rPr>
        <w:t>从代价函数</w:t>
      </w:r>
      <w:r w:rsidR="008E7960">
        <w:rPr>
          <w:rFonts w:hint="eastAsia"/>
          <w:iCs/>
        </w:rPr>
        <w:t>可</w:t>
      </w:r>
      <w:r w:rsidR="00776586">
        <w:rPr>
          <w:rFonts w:hint="eastAsia"/>
          <w:iCs/>
        </w:rPr>
        <w:t>得式（</w:t>
      </w:r>
      <w:r w:rsidR="00776586">
        <w:rPr>
          <w:rFonts w:hint="eastAsia"/>
          <w:iCs/>
        </w:rPr>
        <w:t>2</w:t>
      </w:r>
      <w:r w:rsidR="00776586">
        <w:rPr>
          <w:iCs/>
        </w:rPr>
        <w:t>5</w:t>
      </w:r>
      <w:r w:rsidR="00776586">
        <w:rPr>
          <w:rFonts w:hint="eastAsia"/>
          <w:iCs/>
        </w:rPr>
        <w:t>）</w:t>
      </w:r>
      <w:r w:rsidR="008E7960">
        <w:rPr>
          <w:rFonts w:hint="eastAsia"/>
          <w:iCs/>
        </w:rPr>
        <w:t>：</w:t>
      </w:r>
    </w:p>
    <w:p w14:paraId="3659ECF7" w14:textId="0F06F480" w:rsidR="008E7960" w:rsidRDefault="0023774E" w:rsidP="008E7960">
      <w:pPr>
        <w:jc w:val="both"/>
      </w:pPr>
      <w:r w:rsidRPr="00A9707C">
        <w:rPr>
          <w:position w:val="-60"/>
        </w:rPr>
        <w:object w:dxaOrig="4140" w:dyaOrig="1260" w14:anchorId="65BDED38">
          <v:shape id="_x0000_i1061" type="#_x0000_t75" style="width:207pt;height:63pt" o:ole="">
            <v:imagedata r:id="rId78" o:title=""/>
          </v:shape>
          <o:OLEObject Type="Embed" ProgID="Equation.DSMT4" ShapeID="_x0000_i1061" DrawAspect="Content" ObjectID="_1852959836" r:id="rId79"/>
        </w:object>
      </w:r>
      <w:r w:rsidR="00252AD3">
        <w:rPr>
          <w:rFonts w:hint="eastAsia"/>
        </w:rPr>
        <w:t>（</w:t>
      </w:r>
      <w:r w:rsidR="00776586">
        <w:rPr>
          <w:rFonts w:hint="eastAsia"/>
        </w:rPr>
        <w:t>2</w:t>
      </w:r>
      <w:r w:rsidR="00776586">
        <w:t>5</w:t>
      </w:r>
      <w:r w:rsidR="00252AD3">
        <w:rPr>
          <w:rFonts w:hint="eastAsia"/>
        </w:rPr>
        <w:t>）</w:t>
      </w:r>
    </w:p>
    <w:p w14:paraId="467DA2A5" w14:textId="5BF5F38A" w:rsidR="00A9707C" w:rsidRDefault="00A9707C" w:rsidP="00A9707C">
      <w:pPr>
        <w:jc w:val="both"/>
      </w:pPr>
      <w:r>
        <w:rPr>
          <w:rFonts w:hint="eastAsia"/>
        </w:rPr>
        <w:t>其中</w:t>
      </w:r>
      <m:oMath>
        <m:r>
          <w:rPr>
            <w:rFonts w:ascii="Cambria Math" w:hAnsi="Cambria Math" w:hint="eastAsia"/>
          </w:rPr>
          <m:t>Q</m:t>
        </m:r>
      </m:oMath>
      <w:r>
        <w:rPr>
          <w:rFonts w:hint="eastAsia"/>
        </w:rPr>
        <w:t>、</w:t>
      </w:r>
      <m:oMath>
        <m:r>
          <w:rPr>
            <w:rFonts w:ascii="Cambria Math" w:hAnsi="Cambria Math" w:hint="eastAsia"/>
          </w:rPr>
          <m:t>R</m:t>
        </m:r>
      </m:oMath>
      <w:r>
        <w:rPr>
          <w:rFonts w:hint="eastAsia"/>
        </w:rPr>
        <w:t>、</w:t>
      </w:r>
      <m:oMath>
        <m:r>
          <w:rPr>
            <w:rFonts w:ascii="Cambria Math" w:hAnsi="Cambria Math"/>
          </w:rPr>
          <m:t>P≻</m:t>
        </m:r>
      </m:oMath>
      <w:r w:rsidR="00A70261">
        <w:rPr>
          <w:rFonts w:hint="eastAsia"/>
        </w:rPr>
        <w:t>0</w:t>
      </w:r>
      <w:r w:rsidR="004E2573">
        <w:rPr>
          <w:rFonts w:hint="eastAsia"/>
        </w:rPr>
        <w:t>，因此</w:t>
      </w:r>
      <w:r w:rsidR="004049DD">
        <w:rPr>
          <w:rFonts w:hint="eastAsia"/>
        </w:rPr>
        <w:t>：</w:t>
      </w:r>
    </w:p>
    <w:p w14:paraId="05C799D0" w14:textId="094320EA" w:rsidR="004049DD" w:rsidRDefault="0023774E" w:rsidP="00046733">
      <w:pPr>
        <w:jc w:val="right"/>
      </w:pPr>
      <w:r w:rsidRPr="009F17B3">
        <w:rPr>
          <w:position w:val="-14"/>
        </w:rPr>
        <w:object w:dxaOrig="2740" w:dyaOrig="440" w14:anchorId="5B07006B">
          <v:shape id="_x0000_i1062" type="#_x0000_t75" style="width:136.5pt;height:21.75pt" o:ole="">
            <v:imagedata r:id="rId80" o:title=""/>
          </v:shape>
          <o:OLEObject Type="Embed" ProgID="Equation.DSMT4" ShapeID="_x0000_i1062" DrawAspect="Content" ObjectID="_1852959837" r:id="rId81"/>
        </w:object>
      </w:r>
      <w:r w:rsidR="00046733">
        <w:t xml:space="preserve">      </w:t>
      </w:r>
      <w:r w:rsidR="00046733">
        <w:rPr>
          <w:rFonts w:hint="eastAsia"/>
        </w:rPr>
        <w:t>（</w:t>
      </w:r>
      <w:r w:rsidR="00046733">
        <w:rPr>
          <w:rFonts w:hint="eastAsia"/>
        </w:rPr>
        <w:t>2</w:t>
      </w:r>
      <w:r w:rsidR="00046733">
        <w:t>6</w:t>
      </w:r>
      <w:r w:rsidR="00046733">
        <w:rPr>
          <w:rFonts w:hint="eastAsia"/>
        </w:rPr>
        <w:t>）</w:t>
      </w:r>
    </w:p>
    <w:p w14:paraId="709F13C7" w14:textId="1A714AC2" w:rsidR="00CF7B9B" w:rsidRDefault="00046733" w:rsidP="00A9707C">
      <w:pPr>
        <w:jc w:val="both"/>
      </w:pPr>
      <w:r>
        <w:rPr>
          <w:rFonts w:hint="eastAsia"/>
        </w:rPr>
        <w:t>其中</w:t>
      </w:r>
      <m:oMath>
        <m:r>
          <w:rPr>
            <w:rFonts w:ascii="Cambria Math" w:hAnsi="Cambria Math"/>
          </w:rPr>
          <m:t>x</m:t>
        </m:r>
        <m:d>
          <m:dPr>
            <m:ctrlPr>
              <w:rPr>
                <w:rFonts w:ascii="Cambria Math" w:hAnsi="Cambria Math"/>
                <w:i/>
              </w:rPr>
            </m:ctrlPr>
          </m:dPr>
          <m:e>
            <m:r>
              <w:rPr>
                <w:rFonts w:ascii="Cambria Math" w:hAnsi="Cambria Math"/>
              </w:rPr>
              <m:t>k</m:t>
            </m:r>
          </m:e>
        </m:d>
        <m:r>
          <w:rPr>
            <w:rFonts w:ascii="Cambria Math" w:hAnsi="Cambria Math"/>
          </w:rPr>
          <m:t>≠0</m:t>
        </m:r>
      </m:oMath>
      <w:r w:rsidR="00D93751">
        <w:rPr>
          <w:rFonts w:hint="eastAsia"/>
        </w:rPr>
        <w:t>，当且仅当</w:t>
      </w:r>
      <m:oMath>
        <m:r>
          <w:rPr>
            <w:rFonts w:ascii="Cambria Math" w:hAnsi="Cambria Math"/>
          </w:rPr>
          <m:t>x</m:t>
        </m:r>
        <m:d>
          <m:dPr>
            <m:ctrlPr>
              <w:rPr>
                <w:rFonts w:ascii="Cambria Math" w:hAnsi="Cambria Math"/>
                <w:i/>
              </w:rPr>
            </m:ctrlPr>
          </m:dPr>
          <m:e>
            <m:r>
              <w:rPr>
                <w:rFonts w:ascii="Cambria Math" w:hAnsi="Cambria Math"/>
              </w:rPr>
              <m:t>k</m:t>
            </m:r>
          </m:e>
        </m:d>
        <m:r>
          <w:rPr>
            <w:rFonts w:ascii="Cambria Math" w:hAnsi="Cambria Math"/>
          </w:rPr>
          <m:t>=0</m:t>
        </m:r>
      </m:oMath>
      <w:r w:rsidR="00D93751">
        <w:rPr>
          <w:rFonts w:hint="eastAsia"/>
        </w:rPr>
        <w:t>时</w:t>
      </w:r>
      <w:r w:rsidR="00D0164C">
        <w:rPr>
          <w:rFonts w:hint="eastAsia"/>
        </w:rPr>
        <w:t>，最优控制序列为零，故</w:t>
      </w:r>
      <m:oMath>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=0</m:t>
        </m:r>
      </m:oMath>
      <w:r w:rsidR="00133DF3">
        <w:rPr>
          <w:rFonts w:hint="eastAsia"/>
        </w:rPr>
        <w:t>。所以</w:t>
      </w:r>
      <m:oMath>
        <m:r>
          <w:rPr>
            <w:rFonts w:ascii="Cambria Math" w:hAnsi="Cambria Math" w:hint="eastAsia"/>
          </w:rPr>
          <m:t>V</m:t>
        </m:r>
        <m:r>
          <w:rPr>
            <w:rFonts w:ascii="Cambria Math" w:hAnsi="Cambria Math"/>
          </w:rPr>
          <m:t>(x(k)</m:t>
        </m:r>
      </m:oMath>
      <w:r w:rsidR="00040D3D">
        <w:rPr>
          <w:rFonts w:hint="eastAsia"/>
        </w:rPr>
        <w:t>正定。</w:t>
      </w:r>
    </w:p>
    <w:p w14:paraId="4BDD2E88" w14:textId="1FE81A0F" w:rsidR="00040D3D" w:rsidRDefault="00385561" w:rsidP="00F47C30">
      <w:pPr>
        <w:ind w:firstLineChars="200" w:firstLine="420"/>
        <w:jc w:val="both"/>
      </w:pPr>
      <w:r>
        <w:rPr>
          <w:rFonts w:hint="eastAsia"/>
        </w:rPr>
        <w:t>由于</w:t>
      </w:r>
      <m:oMath>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(x(k))≥</m:t>
        </m:r>
        <m:sSub>
          <m:sSubPr>
            <m:ctrlPr>
              <w:rPr>
                <w:rFonts w:ascii="Cambria Math" w:hAnsi="Cambria Math"/>
                <w:i/>
              </w:rPr>
            </m:ctrlPr>
          </m:sSubPr>
          <m:e>
            <m:r>
              <w:rPr>
                <w:rFonts w:ascii="Cambria Math" w:hAnsi="Cambria Math"/>
              </w:rPr>
              <m:t>λ</m:t>
            </m:r>
          </m:e>
          <m:sub>
            <m:r>
              <m:rPr>
                <m:sty m:val="p"/>
              </m:rPr>
              <w:rPr>
                <w:rFonts w:ascii="Cambria Math" w:hAnsi="Cambria Math"/>
              </w:rPr>
              <m:t>min</m:t>
            </m:r>
          </m:sub>
        </m:sSub>
        <m:r>
          <w:rPr>
            <w:rFonts w:ascii="Cambria Math" w:hAnsi="Cambria Math"/>
          </w:rPr>
          <m:t>(</m:t>
        </m:r>
        <m:r>
          <w:rPr>
            <w:rFonts w:ascii="Cambria Math" w:hAnsi="Cambria Math" w:hint="eastAsia"/>
          </w:rPr>
          <m:t>Q</m:t>
        </m:r>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x(k)</m:t>
                </m:r>
              </m:e>
            </m:d>
          </m:e>
          <m:sup>
            <m:r>
              <w:rPr>
                <w:rFonts w:ascii="Cambria Math" w:hAnsi="Cambria Math"/>
              </w:rPr>
              <m:t>2</m:t>
            </m:r>
          </m:sup>
        </m:sSup>
      </m:oMath>
      <w:r w:rsidR="00E82644">
        <w:rPr>
          <w:rFonts w:hint="eastAsia"/>
        </w:rPr>
        <w:t>,</w:t>
      </w:r>
      <w:r w:rsidR="00E82644">
        <w:rPr>
          <w:rFonts w:hint="eastAsia"/>
        </w:rPr>
        <w:t>且</w:t>
      </w:r>
      <m:oMath>
        <m:sSub>
          <m:sSubPr>
            <m:ctrlPr>
              <w:rPr>
                <w:rFonts w:ascii="Cambria Math" w:hAnsi="Cambria Math"/>
                <w:i/>
              </w:rPr>
            </m:ctrlPr>
          </m:sSubPr>
          <m:e>
            <m:r>
              <w:rPr>
                <w:rFonts w:ascii="Cambria Math" w:hAnsi="Cambria Math"/>
              </w:rPr>
              <m:t>λ</m:t>
            </m:r>
          </m:e>
          <m:sub>
            <m:r>
              <m:rPr>
                <m:sty m:val="p"/>
              </m:rPr>
              <w:rPr>
                <w:rFonts w:ascii="Cambria Math" w:hAnsi="Cambria Math"/>
              </w:rPr>
              <m:t>min</m:t>
            </m:r>
          </m:sub>
        </m:sSub>
        <m:d>
          <m:dPr>
            <m:ctrlPr>
              <w:rPr>
                <w:rFonts w:ascii="Cambria Math" w:hAnsi="Cambria Math"/>
                <w:i/>
              </w:rPr>
            </m:ctrlPr>
          </m:dPr>
          <m:e>
            <m:r>
              <w:rPr>
                <w:rFonts w:ascii="Cambria Math" w:hAnsi="Cambria Math" w:hint="eastAsia"/>
              </w:rPr>
              <m:t>Q</m:t>
            </m:r>
          </m:e>
        </m:d>
        <m:r>
          <w:rPr>
            <w:rFonts w:ascii="Cambria Math" w:hAnsi="Cambria Math"/>
          </w:rPr>
          <m:t>&gt;0</m:t>
        </m:r>
      </m:oMath>
      <w:r w:rsidR="00E82644">
        <w:rPr>
          <w:rFonts w:hint="eastAsia"/>
        </w:rPr>
        <w:t>,</w:t>
      </w:r>
      <w:r w:rsidR="0009322E">
        <w:rPr>
          <w:rFonts w:hint="eastAsia"/>
        </w:rPr>
        <w:t>得式（</w:t>
      </w:r>
      <w:r w:rsidR="0009322E">
        <w:rPr>
          <w:rFonts w:hint="eastAsia"/>
        </w:rPr>
        <w:t>2</w:t>
      </w:r>
      <w:r w:rsidR="0009322E">
        <w:t>7</w:t>
      </w:r>
      <w:r w:rsidR="0009322E">
        <w:rPr>
          <w:rFonts w:hint="eastAsia"/>
        </w:rPr>
        <w:t>）：</w:t>
      </w:r>
    </w:p>
    <w:p w14:paraId="7703FDBD" w14:textId="1433C60F" w:rsidR="0009322E" w:rsidRPr="00E82644" w:rsidRDefault="002A6C1F" w:rsidP="002A6C1F">
      <w:pPr>
        <w:rPr>
          <w:i/>
        </w:rPr>
      </w:pPr>
      <w:r w:rsidRPr="00366F3F">
        <w:rPr>
          <w:position w:val="-24"/>
        </w:rPr>
        <w:object w:dxaOrig="4440" w:dyaOrig="540" w14:anchorId="05C9169F">
          <v:shape id="_x0000_i1063" type="#_x0000_t75" style="width:201.75pt;height:27.75pt" o:ole="">
            <v:imagedata r:id="rId82" o:title=""/>
          </v:shape>
          <o:OLEObject Type="Embed" ProgID="Equation.DSMT4" ShapeID="_x0000_i1063" DrawAspect="Content" ObjectID="_1852959838" r:id="rId83"/>
        </w:object>
      </w:r>
      <w:r w:rsidR="00E66201">
        <w:rPr>
          <w:rFonts w:hint="eastAsia"/>
        </w:rPr>
        <w:t>（</w:t>
      </w:r>
      <w:r w:rsidR="00E66201">
        <w:rPr>
          <w:rFonts w:hint="eastAsia"/>
        </w:rPr>
        <w:t>2</w:t>
      </w:r>
      <w:r w:rsidR="00E66201">
        <w:t>7</w:t>
      </w:r>
      <w:r w:rsidR="00E66201">
        <w:rPr>
          <w:rFonts w:hint="eastAsia"/>
        </w:rPr>
        <w:t>）</w:t>
      </w:r>
    </w:p>
    <w:p w14:paraId="71708489" w14:textId="0F64B7EF" w:rsidR="00A70261" w:rsidRDefault="00E66201" w:rsidP="00A9707C">
      <w:pPr>
        <w:jc w:val="both"/>
      </w:pPr>
      <w:r>
        <w:rPr>
          <w:rFonts w:hint="eastAsia"/>
        </w:rPr>
        <w:t>因此，</w:t>
      </w:r>
      <m:oMath>
        <m:r>
          <w:rPr>
            <w:rFonts w:ascii="Cambria Math" w:hAnsi="Cambria Math" w:hint="eastAsia"/>
          </w:rPr>
          <m:t>V</m:t>
        </m:r>
        <m:r>
          <w:rPr>
            <w:rFonts w:ascii="Cambria Math" w:hAnsi="Cambria Math"/>
          </w:rPr>
          <m:t>(x(k))</m:t>
        </m:r>
      </m:oMath>
      <w:r w:rsidR="00225468">
        <w:rPr>
          <w:rFonts w:hint="eastAsia"/>
        </w:rPr>
        <w:t>径向无界。</w:t>
      </w:r>
    </w:p>
    <w:p w14:paraId="2BDAA37D" w14:textId="76D991CC" w:rsidR="00225468" w:rsidRDefault="00BD0772" w:rsidP="00A9707C">
      <w:pPr>
        <w:jc w:val="both"/>
      </w:pPr>
      <w:r>
        <w:rPr>
          <w:rFonts w:hint="eastAsia"/>
        </w:rPr>
        <w:t>在</w:t>
      </w:r>
      <w:r w:rsidR="009767D2">
        <w:rPr>
          <w:rFonts w:hint="eastAsia"/>
        </w:rPr>
        <w:t>k</w:t>
      </w:r>
      <w:r w:rsidR="009767D2">
        <w:rPr>
          <w:rFonts w:hint="eastAsia"/>
        </w:rPr>
        <w:t>时刻，最优控制序列</w:t>
      </w:r>
      <m:oMath>
        <m:sSup>
          <m:sSupPr>
            <m:ctrlPr>
              <w:rPr>
                <w:rFonts w:ascii="Cambria Math" w:hAnsi="Cambria Math"/>
                <w:i/>
              </w:rPr>
            </m:ctrlPr>
          </m:sSupPr>
          <m:e>
            <m:r>
              <w:rPr>
                <w:rFonts w:ascii="Cambria Math" w:hAnsi="Cambria Math"/>
              </w:rPr>
              <m:t>U</m:t>
            </m:r>
          </m:e>
          <m:sup>
            <m:r>
              <w:rPr>
                <w:rFonts w:ascii="Cambria Math" w:hAnsi="Cambria Math"/>
              </w:rPr>
              <m:t>*</m:t>
            </m:r>
          </m:sup>
        </m:sSup>
        <m:r>
          <w:rPr>
            <w:rFonts w:ascii="Cambria Math" w:hAnsi="Cambria Math"/>
          </w:rPr>
          <m:t>(k)</m:t>
        </m:r>
      </m:oMath>
      <w:r w:rsidR="00823C8F">
        <w:rPr>
          <w:rFonts w:hint="eastAsia"/>
        </w:rPr>
        <w:t>,</w:t>
      </w:r>
      <w:r w:rsidR="00823C8F">
        <w:rPr>
          <w:rFonts w:hint="eastAsia"/>
        </w:rPr>
        <w:t>对应最优代价</w:t>
      </w:r>
      <m:oMath>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(x(k))</m:t>
        </m:r>
      </m:oMath>
      <w:r w:rsidR="00B61FDB">
        <w:rPr>
          <w:rFonts w:hint="eastAsia"/>
        </w:rPr>
        <w:t>,</w:t>
      </w:r>
      <w:r w:rsidR="00B61FDB">
        <w:rPr>
          <w:rFonts w:hint="eastAsia"/>
        </w:rPr>
        <w:t>在</w:t>
      </w:r>
      <w:r w:rsidR="00B61FDB">
        <w:rPr>
          <w:rFonts w:hint="eastAsia"/>
        </w:rPr>
        <w:t>k</w:t>
      </w:r>
      <w:r w:rsidR="00B61FDB">
        <w:t>+1</w:t>
      </w:r>
      <w:r w:rsidR="00B61FDB">
        <w:rPr>
          <w:rFonts w:hint="eastAsia"/>
        </w:rPr>
        <w:t>时刻</w:t>
      </w:r>
      <w:r w:rsidR="00EA1015">
        <w:rPr>
          <w:rFonts w:hint="eastAsia"/>
        </w:rPr>
        <w:t>，我们构造一个次优控制序列</w:t>
      </w:r>
      <m:oMath>
        <m:r>
          <w:rPr>
            <w:rFonts w:ascii="Cambria Math" w:hAnsi="Cambria Math"/>
          </w:rPr>
          <m:t>U'(k+1)</m:t>
        </m:r>
      </m:oMath>
      <w:r w:rsidR="00A0683D">
        <w:rPr>
          <w:rFonts w:hint="eastAsia"/>
        </w:rPr>
        <w:t>如</w:t>
      </w:r>
      <w:r w:rsidR="001E1F84">
        <w:rPr>
          <w:rFonts w:hint="eastAsia"/>
        </w:rPr>
        <w:t>式（</w:t>
      </w:r>
      <w:r w:rsidR="001E1F84">
        <w:rPr>
          <w:rFonts w:hint="eastAsia"/>
        </w:rPr>
        <w:t>2</w:t>
      </w:r>
      <w:r w:rsidR="001E1F84">
        <w:t>8</w:t>
      </w:r>
      <w:r w:rsidR="001E1F84">
        <w:rPr>
          <w:rFonts w:hint="eastAsia"/>
        </w:rPr>
        <w:t>）所示</w:t>
      </w:r>
      <w:r w:rsidR="00A0683D">
        <w:rPr>
          <w:rFonts w:hint="eastAsia"/>
        </w:rPr>
        <w:t>：</w:t>
      </w:r>
    </w:p>
    <w:p w14:paraId="1E4C0204" w14:textId="6C8508AB" w:rsidR="00A0683D" w:rsidRDefault="00065726" w:rsidP="00A9707C">
      <w:pPr>
        <w:jc w:val="both"/>
      </w:pPr>
      <w:r w:rsidRPr="001E1F84">
        <w:rPr>
          <w:position w:val="-36"/>
        </w:rPr>
        <w:object w:dxaOrig="4099" w:dyaOrig="840" w14:anchorId="5019E92F">
          <v:shape id="_x0000_i1064" type="#_x0000_t75" style="width:204.75pt;height:42pt" o:ole="">
            <v:imagedata r:id="rId84" o:title=""/>
          </v:shape>
          <o:OLEObject Type="Embed" ProgID="Equation.DSMT4" ShapeID="_x0000_i1064" DrawAspect="Content" ObjectID="_1852959839" r:id="rId85"/>
        </w:object>
      </w:r>
      <w:r w:rsidR="001E1F84">
        <w:t xml:space="preserve"> </w:t>
      </w:r>
      <w:r w:rsidR="001E1F84">
        <w:rPr>
          <w:rFonts w:hint="eastAsia"/>
        </w:rPr>
        <w:t>（</w:t>
      </w:r>
      <w:r w:rsidR="001E1F84">
        <w:rPr>
          <w:rFonts w:hint="eastAsia"/>
        </w:rPr>
        <w:t>2</w:t>
      </w:r>
      <w:r w:rsidR="001E1F84">
        <w:t>8</w:t>
      </w:r>
      <w:r w:rsidR="001E1F84">
        <w:rPr>
          <w:rFonts w:hint="eastAsia"/>
        </w:rPr>
        <w:t>）</w:t>
      </w:r>
    </w:p>
    <w:p w14:paraId="7B2CD7D2" w14:textId="349561B4" w:rsidR="001E1F84" w:rsidRDefault="001E1F84" w:rsidP="00A9707C">
      <w:pPr>
        <w:jc w:val="both"/>
      </w:pPr>
      <w:r>
        <w:rPr>
          <w:rFonts w:hint="eastAsia"/>
        </w:rPr>
        <w:t>其中</w:t>
      </w:r>
      <w:r w:rsidRPr="001E1F84">
        <w:rPr>
          <w:rFonts w:hint="eastAsia"/>
          <w:i/>
          <w:iCs/>
        </w:rPr>
        <w:t>K</w:t>
      </w:r>
      <w:r>
        <w:rPr>
          <w:rFonts w:hint="eastAsia"/>
        </w:rPr>
        <w:t>是终端控制器</w:t>
      </w:r>
      <w:r w:rsidR="00B13E7B">
        <w:rPr>
          <w:rFonts w:hint="eastAsia"/>
        </w:rPr>
        <w:t>，使其终端代价满足：</w:t>
      </w:r>
    </w:p>
    <w:p w14:paraId="52B9F99F" w14:textId="3D781D93" w:rsidR="00B13E7B" w:rsidRDefault="00065726" w:rsidP="005E5054">
      <w:pPr>
        <w:jc w:val="right"/>
      </w:pPr>
      <w:r w:rsidRPr="00AE00B1">
        <w:rPr>
          <w:position w:val="-36"/>
        </w:rPr>
        <w:object w:dxaOrig="3220" w:dyaOrig="840" w14:anchorId="4B1B3CCF">
          <v:shape id="_x0000_i1065" type="#_x0000_t75" style="width:161.25pt;height:42pt" o:ole="">
            <v:imagedata r:id="rId86" o:title=""/>
          </v:shape>
          <o:OLEObject Type="Embed" ProgID="Equation.DSMT4" ShapeID="_x0000_i1065" DrawAspect="Content" ObjectID="_1852959840" r:id="rId87"/>
        </w:object>
      </w:r>
      <w:r w:rsidR="005E5054">
        <w:t xml:space="preserve">  </w:t>
      </w:r>
      <w:r w:rsidR="005E5054">
        <w:rPr>
          <w:rFonts w:hint="eastAsia"/>
        </w:rPr>
        <w:t>（</w:t>
      </w:r>
      <w:r w:rsidR="005E5054">
        <w:rPr>
          <w:rFonts w:hint="eastAsia"/>
        </w:rPr>
        <w:t>2</w:t>
      </w:r>
      <w:r w:rsidR="005E5054">
        <w:t>9</w:t>
      </w:r>
      <w:r w:rsidR="005E5054">
        <w:rPr>
          <w:rFonts w:hint="eastAsia"/>
        </w:rPr>
        <w:t>）</w:t>
      </w:r>
    </w:p>
    <w:p w14:paraId="0E9E6412" w14:textId="1DA7A7F0" w:rsidR="00761967" w:rsidRDefault="00025B40" w:rsidP="00761967">
      <w:pPr>
        <w:ind w:right="840"/>
      </w:pPr>
      <w:r>
        <w:rPr>
          <w:rFonts w:hint="eastAsia"/>
        </w:rPr>
        <w:t>次优序列的代价函数</w:t>
      </w:r>
      <w:r w:rsidR="001F1DC8">
        <w:rPr>
          <w:rFonts w:hint="eastAsia"/>
        </w:rPr>
        <w:t>如式（</w:t>
      </w:r>
      <w:r w:rsidR="001F1DC8">
        <w:rPr>
          <w:rFonts w:hint="eastAsia"/>
        </w:rPr>
        <w:t>3</w:t>
      </w:r>
      <w:r w:rsidR="001F1DC8">
        <w:t>0</w:t>
      </w:r>
      <w:r w:rsidR="001F1DC8">
        <w:rPr>
          <w:rFonts w:hint="eastAsia"/>
        </w:rPr>
        <w:t>）所示：</w:t>
      </w:r>
    </w:p>
    <w:p w14:paraId="5F3EF26F" w14:textId="1CEB2EAB" w:rsidR="001F1DC8" w:rsidRDefault="00065726" w:rsidP="00D7107D">
      <w:pPr>
        <w:jc w:val="right"/>
      </w:pPr>
      <w:r w:rsidRPr="007224BC">
        <w:rPr>
          <w:position w:val="-54"/>
        </w:rPr>
        <w:object w:dxaOrig="4099" w:dyaOrig="1200" w14:anchorId="2AD0D58C">
          <v:shape id="_x0000_i1066" type="#_x0000_t75" style="width:202.5pt;height:59.25pt" o:ole="">
            <v:imagedata r:id="rId88" o:title=""/>
          </v:shape>
          <o:OLEObject Type="Embed" ProgID="Equation.DSMT4" ShapeID="_x0000_i1066" DrawAspect="Content" ObjectID="_1852959841" r:id="rId89"/>
        </w:object>
      </w:r>
      <w:r w:rsidR="00E56F73">
        <w:rPr>
          <w:rFonts w:hint="eastAsia"/>
        </w:rPr>
        <w:t>（</w:t>
      </w:r>
      <w:r w:rsidR="00D7107D">
        <w:rPr>
          <w:rFonts w:hint="eastAsia"/>
        </w:rPr>
        <w:t>3</w:t>
      </w:r>
      <w:r w:rsidR="00D7107D">
        <w:t>0</w:t>
      </w:r>
      <w:r w:rsidR="00E56F73">
        <w:rPr>
          <w:rFonts w:hint="eastAsia"/>
        </w:rPr>
        <w:t>）</w:t>
      </w:r>
    </w:p>
    <w:p w14:paraId="589344A3" w14:textId="77777777" w:rsidR="0071442D" w:rsidRDefault="00D7107D" w:rsidP="0071442D">
      <w:r>
        <w:rPr>
          <w:rFonts w:hint="eastAsia"/>
        </w:rPr>
        <w:t>若终端代价</w:t>
      </w:r>
      <w:r w:rsidRPr="00D7107D">
        <w:rPr>
          <w:rFonts w:hint="eastAsia"/>
          <w:i/>
          <w:iCs/>
        </w:rPr>
        <w:t>P</w:t>
      </w:r>
      <w:r>
        <w:rPr>
          <w:rFonts w:hint="eastAsia"/>
        </w:rPr>
        <w:t>满足：</w:t>
      </w:r>
    </w:p>
    <w:p w14:paraId="10AF805C" w14:textId="02A1D457" w:rsidR="00D7107D" w:rsidRDefault="00065726" w:rsidP="0071442D">
      <w:pPr>
        <w:jc w:val="right"/>
      </w:pPr>
      <w:r w:rsidRPr="0071442D">
        <w:rPr>
          <w:position w:val="-32"/>
        </w:rPr>
        <w:object w:dxaOrig="2439" w:dyaOrig="760" w14:anchorId="68E4035E">
          <v:shape id="_x0000_i1067" type="#_x0000_t75" style="width:123pt;height:38.25pt" o:ole="">
            <v:imagedata r:id="rId90" o:title=""/>
          </v:shape>
          <o:OLEObject Type="Embed" ProgID="Equation.DSMT4" ShapeID="_x0000_i1067" DrawAspect="Content" ObjectID="_1852959842" r:id="rId91"/>
        </w:object>
      </w:r>
      <w:r w:rsidR="0071442D">
        <w:t xml:space="preserve">        </w:t>
      </w:r>
      <w:r w:rsidR="0071442D">
        <w:rPr>
          <w:rFonts w:hint="eastAsia"/>
        </w:rPr>
        <w:t>（</w:t>
      </w:r>
      <w:r w:rsidR="0071442D">
        <w:rPr>
          <w:rFonts w:hint="eastAsia"/>
        </w:rPr>
        <w:t>3</w:t>
      </w:r>
      <w:r w:rsidR="0071442D">
        <w:t>1</w:t>
      </w:r>
      <w:r w:rsidR="0071442D">
        <w:rPr>
          <w:rFonts w:hint="eastAsia"/>
        </w:rPr>
        <w:t>）</w:t>
      </w:r>
    </w:p>
    <w:p w14:paraId="712A6F8F" w14:textId="7562B2A2" w:rsidR="00D7107D" w:rsidRDefault="0071442D" w:rsidP="00D7107D">
      <w:pPr>
        <w:ind w:right="840"/>
      </w:pPr>
      <w:r>
        <w:rPr>
          <w:rFonts w:hint="eastAsia"/>
        </w:rPr>
        <w:t>则有：</w:t>
      </w:r>
    </w:p>
    <w:p w14:paraId="5672F32D" w14:textId="5DD380E1" w:rsidR="0071442D" w:rsidRDefault="0049486F" w:rsidP="00796F66">
      <w:pPr>
        <w:ind w:left="210" w:hangingChars="100" w:hanging="210"/>
        <w:jc w:val="right"/>
      </w:pPr>
      <w:r w:rsidRPr="00796F66">
        <w:rPr>
          <w:position w:val="-30"/>
        </w:rPr>
        <w:object w:dxaOrig="3180" w:dyaOrig="720" w14:anchorId="1E1DC447">
          <v:shape id="_x0000_i1068" type="#_x0000_t75" style="width:159pt;height:36pt" o:ole="">
            <v:imagedata r:id="rId92" o:title=""/>
          </v:shape>
          <o:OLEObject Type="Embed" ProgID="Equation.DSMT4" ShapeID="_x0000_i1068" DrawAspect="Content" ObjectID="_1852959843" r:id="rId93"/>
        </w:object>
      </w:r>
      <w:r w:rsidR="00796F66">
        <w:t xml:space="preserve">   </w:t>
      </w:r>
      <w:r w:rsidR="00796F66">
        <w:rPr>
          <w:rFonts w:hint="eastAsia"/>
        </w:rPr>
        <w:t>（</w:t>
      </w:r>
      <w:r w:rsidR="00796F66">
        <w:rPr>
          <w:rFonts w:hint="eastAsia"/>
        </w:rPr>
        <w:t>3</w:t>
      </w:r>
      <w:r w:rsidR="00796F66">
        <w:t>2</w:t>
      </w:r>
      <w:r w:rsidR="00796F66">
        <w:rPr>
          <w:rFonts w:hint="eastAsia"/>
        </w:rPr>
        <w:t>）</w:t>
      </w:r>
    </w:p>
    <w:p w14:paraId="0236690C" w14:textId="560BDF2E" w:rsidR="00796F66" w:rsidRDefault="00806578" w:rsidP="00796F66">
      <w:pPr>
        <w:ind w:left="210" w:right="840" w:hangingChars="100" w:hanging="210"/>
      </w:pPr>
      <w:r>
        <w:rPr>
          <w:rFonts w:hint="eastAsia"/>
        </w:rPr>
        <w:t>得到</w:t>
      </w:r>
      <w:r w:rsidR="00796F66">
        <w:rPr>
          <w:rFonts w:hint="eastAsia"/>
        </w:rPr>
        <w:t>指数</w:t>
      </w:r>
      <w:r>
        <w:rPr>
          <w:rFonts w:hint="eastAsia"/>
        </w:rPr>
        <w:t>收敛条件如式（</w:t>
      </w:r>
      <w:r w:rsidR="00BD1E35">
        <w:rPr>
          <w:rFonts w:hint="eastAsia"/>
        </w:rPr>
        <w:t>3</w:t>
      </w:r>
      <w:r w:rsidR="00BD1E35">
        <w:t>3~34</w:t>
      </w:r>
      <w:r>
        <w:rPr>
          <w:rFonts w:hint="eastAsia"/>
        </w:rPr>
        <w:t>）</w:t>
      </w:r>
      <w:r w:rsidR="00BD1E35">
        <w:rPr>
          <w:rFonts w:hint="eastAsia"/>
        </w:rPr>
        <w:t>所示：</w:t>
      </w:r>
    </w:p>
    <w:p w14:paraId="1599DDE8" w14:textId="791A8B80" w:rsidR="00BD1E35" w:rsidRDefault="0049486F" w:rsidP="00A36F72">
      <w:pPr>
        <w:ind w:left="210" w:hangingChars="100" w:hanging="210"/>
        <w:jc w:val="right"/>
      </w:pPr>
      <w:r w:rsidRPr="005C19BF">
        <w:rPr>
          <w:position w:val="-14"/>
        </w:rPr>
        <w:object w:dxaOrig="3920" w:dyaOrig="440" w14:anchorId="41012DD7">
          <v:shape id="_x0000_i1069" type="#_x0000_t75" style="width:195pt;height:21.75pt" o:ole="">
            <v:imagedata r:id="rId94" o:title=""/>
          </v:shape>
          <o:OLEObject Type="Embed" ProgID="Equation.DSMT4" ShapeID="_x0000_i1069" DrawAspect="Content" ObjectID="_1852959844" r:id="rId95"/>
        </w:object>
      </w:r>
      <w:r w:rsidR="00A36F72">
        <w:t xml:space="preserve"> </w:t>
      </w:r>
      <w:r w:rsidR="00A36F72">
        <w:rPr>
          <w:rFonts w:hint="eastAsia"/>
        </w:rPr>
        <w:t>（</w:t>
      </w:r>
      <w:r w:rsidR="00A36F72">
        <w:rPr>
          <w:rFonts w:hint="eastAsia"/>
        </w:rPr>
        <w:t>3</w:t>
      </w:r>
      <w:r w:rsidR="00A36F72">
        <w:t>3</w:t>
      </w:r>
      <w:r w:rsidR="00A36F72">
        <w:rPr>
          <w:rFonts w:hint="eastAsia"/>
        </w:rPr>
        <w:t>）</w:t>
      </w:r>
    </w:p>
    <w:p w14:paraId="580FF8AD" w14:textId="04086201" w:rsidR="001E0D88" w:rsidRDefault="0049486F" w:rsidP="00DB4110">
      <w:pPr>
        <w:ind w:left="210" w:hangingChars="100" w:hanging="210"/>
        <w:jc w:val="right"/>
      </w:pPr>
      <w:r w:rsidRPr="005926A1">
        <w:rPr>
          <w:position w:val="-32"/>
        </w:rPr>
        <w:object w:dxaOrig="3440" w:dyaOrig="760" w14:anchorId="75D67978">
          <v:shape id="_x0000_i1070" type="#_x0000_t75" style="width:171.75pt;height:38.25pt" o:ole="">
            <v:imagedata r:id="rId96" o:title=""/>
          </v:shape>
          <o:OLEObject Type="Embed" ProgID="Equation.DSMT4" ShapeID="_x0000_i1070" DrawAspect="Content" ObjectID="_1852959845" r:id="rId97"/>
        </w:object>
      </w:r>
      <w:r w:rsidR="00DB4110">
        <w:t xml:space="preserve">  </w:t>
      </w:r>
      <w:r w:rsidR="00DB4110">
        <w:rPr>
          <w:rFonts w:hint="eastAsia"/>
        </w:rPr>
        <w:t>（</w:t>
      </w:r>
      <w:r w:rsidR="00DB4110">
        <w:rPr>
          <w:rFonts w:hint="eastAsia"/>
        </w:rPr>
        <w:t>3</w:t>
      </w:r>
      <w:r w:rsidR="00DB4110">
        <w:t>4</w:t>
      </w:r>
      <w:r w:rsidR="00DB4110">
        <w:rPr>
          <w:rFonts w:hint="eastAsia"/>
        </w:rPr>
        <w:t>）</w:t>
      </w:r>
    </w:p>
    <w:p w14:paraId="1608EB61" w14:textId="2556D588" w:rsidR="008947C4" w:rsidRDefault="008D7833" w:rsidP="008947C4">
      <w:pPr>
        <w:ind w:left="210" w:hangingChars="100" w:hanging="210"/>
        <w:jc w:val="both"/>
      </w:pPr>
      <w:r>
        <w:rPr>
          <w:rFonts w:hint="eastAsia"/>
        </w:rPr>
        <w:t>通过调整</w:t>
      </w:r>
      <w:r>
        <w:rPr>
          <w:i/>
          <w:iCs/>
        </w:rPr>
        <w:t>Q</w:t>
      </w:r>
      <w:r>
        <w:rPr>
          <w:rFonts w:hint="eastAsia"/>
        </w:rPr>
        <w:t>、</w:t>
      </w:r>
      <w:r w:rsidRPr="008D7833">
        <w:rPr>
          <w:rFonts w:hint="eastAsia"/>
          <w:i/>
          <w:iCs/>
        </w:rPr>
        <w:t>P</w:t>
      </w:r>
      <w:r>
        <w:rPr>
          <w:rFonts w:hint="eastAsia"/>
        </w:rPr>
        <w:t>矩阵使得</w:t>
      </w:r>
      <w:r w:rsidR="004607C2">
        <w:rPr>
          <w:rFonts w:hint="eastAsia"/>
        </w:rPr>
        <w:t>满足式（</w:t>
      </w:r>
      <w:r w:rsidR="004607C2">
        <w:t>35</w:t>
      </w:r>
      <w:r w:rsidR="004607C2">
        <w:rPr>
          <w:rFonts w:hint="eastAsia"/>
        </w:rPr>
        <w:t>）所示</w:t>
      </w:r>
      <w:r w:rsidR="00092ADE">
        <w:rPr>
          <w:rFonts w:hint="eastAsia"/>
        </w:rPr>
        <w:t>：</w:t>
      </w:r>
    </w:p>
    <w:p w14:paraId="20B1D2B4" w14:textId="181AE206" w:rsidR="008947C4" w:rsidRPr="008947C4" w:rsidRDefault="0049486F" w:rsidP="004607C2">
      <w:pPr>
        <w:ind w:left="210" w:hangingChars="100" w:hanging="210"/>
        <w:jc w:val="right"/>
      </w:pPr>
      <w:r w:rsidRPr="00942E3A">
        <w:rPr>
          <w:position w:val="-30"/>
        </w:rPr>
        <w:object w:dxaOrig="2200" w:dyaOrig="680" w14:anchorId="35FB814E">
          <v:shape id="_x0000_i1071" type="#_x0000_t75" style="width:110.25pt;height:33.75pt" o:ole="">
            <v:imagedata r:id="rId98" o:title=""/>
          </v:shape>
          <o:OLEObject Type="Embed" ProgID="Equation.DSMT4" ShapeID="_x0000_i1071" DrawAspect="Content" ObjectID="_1852959846" r:id="rId99"/>
        </w:object>
      </w:r>
      <w:r w:rsidR="004607C2">
        <w:t xml:space="preserve">       </w:t>
      </w:r>
      <w:r w:rsidR="004607C2">
        <w:rPr>
          <w:rFonts w:hint="eastAsia"/>
        </w:rPr>
        <w:t>（</w:t>
      </w:r>
      <w:r w:rsidR="004607C2">
        <w:rPr>
          <w:rFonts w:hint="eastAsia"/>
        </w:rPr>
        <w:t>3</w:t>
      </w:r>
      <w:r w:rsidR="004607C2">
        <w:t>5</w:t>
      </w:r>
      <w:r w:rsidR="004607C2">
        <w:rPr>
          <w:rFonts w:hint="eastAsia"/>
        </w:rPr>
        <w:t>）</w:t>
      </w:r>
    </w:p>
    <w:p w14:paraId="341BBEEE" w14:textId="7292F99A" w:rsidR="00092ADE" w:rsidRPr="003C66CD" w:rsidRDefault="001B5064" w:rsidP="003C66CD">
      <w:pPr>
        <w:ind w:firstLineChars="200" w:firstLine="420"/>
        <w:jc w:val="both"/>
      </w:pPr>
      <w:r>
        <w:rPr>
          <w:rFonts w:hint="eastAsia"/>
        </w:rPr>
        <w:t>因此，</w:t>
      </w:r>
      <m:oMath>
        <m:r>
          <w:rPr>
            <w:rFonts w:ascii="Cambria Math" w:hAnsi="Cambria Math" w:hint="eastAsia"/>
          </w:rPr>
          <m:t>V</m:t>
        </m:r>
        <m:r>
          <w:rPr>
            <w:rFonts w:ascii="Cambria Math" w:hAnsi="Cambria Math"/>
          </w:rPr>
          <m:t>(x</m:t>
        </m:r>
        <m:d>
          <m:dPr>
            <m:ctrlPr>
              <w:rPr>
                <w:rFonts w:ascii="Cambria Math" w:hAnsi="Cambria Math"/>
                <w:i/>
              </w:rPr>
            </m:ctrlPr>
          </m:dPr>
          <m:e>
            <m:r>
              <w:rPr>
                <w:rFonts w:ascii="Cambria Math" w:hAnsi="Cambria Math"/>
              </w:rPr>
              <m:t>k</m:t>
            </m:r>
          </m:e>
        </m:d>
        <m:r>
          <w:rPr>
            <w:rFonts w:ascii="Cambria Math" w:hAnsi="Cambria Math"/>
          </w:rPr>
          <m:t>≤</m:t>
        </m:r>
        <m:sSup>
          <m:sSupPr>
            <m:ctrlPr>
              <w:rPr>
                <w:rFonts w:ascii="Cambria Math" w:hAnsi="Cambria Math"/>
                <w:i/>
              </w:rPr>
            </m:ctrlPr>
          </m:sSupPr>
          <m:e>
            <m:r>
              <w:rPr>
                <w:rFonts w:ascii="Cambria Math" w:hAnsi="Cambria Math"/>
              </w:rPr>
              <m:t>γ</m:t>
            </m:r>
          </m:e>
          <m:sup>
            <m:r>
              <w:rPr>
                <w:rFonts w:ascii="Cambria Math" w:hAnsi="Cambria Math"/>
              </w:rPr>
              <m:t>k</m:t>
            </m:r>
          </m:sup>
        </m:sSup>
        <m:r>
          <w:rPr>
            <w:rFonts w:ascii="Cambria Math" w:hAnsi="Cambria Math"/>
          </w:rPr>
          <m:t>V</m:t>
        </m:r>
        <m:d>
          <m:dPr>
            <m:ctrlPr>
              <w:rPr>
                <w:rFonts w:ascii="Cambria Math" w:hAnsi="Cambria Math"/>
                <w:i/>
              </w:rPr>
            </m:ctrlPr>
          </m:dPr>
          <m:e>
            <m:r>
              <w:rPr>
                <w:rFonts w:ascii="Cambria Math" w:hAnsi="Cambria Math"/>
              </w:rPr>
              <m:t>x</m:t>
            </m:r>
            <m:d>
              <m:dPr>
                <m:ctrlPr>
                  <w:rPr>
                    <w:rFonts w:ascii="Cambria Math" w:hAnsi="Cambria Math"/>
                    <w:i/>
                  </w:rPr>
                </m:ctrlPr>
              </m:dPr>
              <m:e>
                <m:r>
                  <w:rPr>
                    <w:rFonts w:ascii="Cambria Math" w:hAnsi="Cambria Math"/>
                  </w:rPr>
                  <m:t>0</m:t>
                </m:r>
              </m:e>
            </m:d>
          </m:e>
        </m:d>
      </m:oMath>
      <w:r>
        <w:rPr>
          <w:rFonts w:hint="eastAsia"/>
        </w:rPr>
        <w:t>，即</w:t>
      </w:r>
      <w:r w:rsidR="00FE6438">
        <w:rPr>
          <w:rFonts w:hint="eastAsia"/>
        </w:rPr>
        <w:t>车辆的控制系统指数收敛</w:t>
      </w:r>
    </w:p>
    <w:p w14:paraId="53B5CBED" w14:textId="011060D4" w:rsidR="00207045" w:rsidRPr="00831968" w:rsidRDefault="00207045" w:rsidP="00A9707C">
      <w:pPr>
        <w:jc w:val="both"/>
        <w:rPr>
          <w:b/>
          <w:bCs/>
        </w:rPr>
      </w:pPr>
      <w:r w:rsidRPr="00831968">
        <w:rPr>
          <w:rFonts w:hint="eastAsia"/>
          <w:b/>
          <w:bCs/>
        </w:rPr>
        <w:t>2.2</w:t>
      </w:r>
      <w:r w:rsidR="00222035" w:rsidRPr="00831968">
        <w:rPr>
          <w:rFonts w:hint="eastAsia"/>
          <w:b/>
          <w:bCs/>
        </w:rPr>
        <w:t>可变邻域</w:t>
      </w:r>
      <w:r w:rsidRPr="00831968">
        <w:rPr>
          <w:rFonts w:hint="eastAsia"/>
          <w:b/>
          <w:bCs/>
        </w:rPr>
        <w:t>的优化</w:t>
      </w:r>
    </w:p>
    <w:p w14:paraId="57076B52" w14:textId="6D9A03F0" w:rsidR="00B016F2" w:rsidRDefault="00B016F2" w:rsidP="00B016F2">
      <w:pPr>
        <w:ind w:firstLineChars="200" w:firstLine="420"/>
      </w:pPr>
      <w:r>
        <w:rPr>
          <w:rFonts w:hint="eastAsia"/>
        </w:rPr>
        <w:t>对</w:t>
      </w:r>
      <w:r w:rsidR="007C7B61">
        <w:rPr>
          <w:rFonts w:hint="eastAsia"/>
        </w:rPr>
        <w:t>邻域在切换过程中</w:t>
      </w:r>
      <w:r>
        <w:rPr>
          <w:rFonts w:hint="eastAsia"/>
        </w:rPr>
        <w:t>轨迹震荡部分进行</w:t>
      </w:r>
      <w:r w:rsidR="00FC4633">
        <w:rPr>
          <w:rFonts w:hint="eastAsia"/>
        </w:rPr>
        <w:t>平滑性</w:t>
      </w:r>
      <w:r>
        <w:rPr>
          <w:rFonts w:hint="eastAsia"/>
        </w:rPr>
        <w:t>优化，研究聚焦于解决带不等式约束的二次规划问题</w:t>
      </w:r>
      <w:r w:rsidRPr="00E80A16">
        <w:rPr>
          <w:rFonts w:hint="eastAsia"/>
          <w:vertAlign w:val="superscript"/>
        </w:rPr>
        <w:t>[</w:t>
      </w:r>
      <w:r w:rsidR="00CD1D5A">
        <w:rPr>
          <w:vertAlign w:val="superscript"/>
        </w:rPr>
        <w:t>4</w:t>
      </w:r>
      <w:r w:rsidRPr="00E80A16">
        <w:rPr>
          <w:rFonts w:hint="eastAsia"/>
          <w:vertAlign w:val="superscript"/>
        </w:rPr>
        <w:t>]</w:t>
      </w:r>
      <w:r>
        <w:rPr>
          <w:rFonts w:hint="eastAsia"/>
        </w:rPr>
        <w:t>。本文引入障碍函数，将初始带不等式约束的二次规划问题转变为无约束优化问题，以便更高效地进行求解。</w:t>
      </w:r>
    </w:p>
    <w:p w14:paraId="1A7A8679" w14:textId="726E99B7" w:rsidR="00B016F2" w:rsidRDefault="00B016F2" w:rsidP="00B016F2">
      <w:r>
        <w:rPr>
          <w:rFonts w:hint="eastAsia"/>
        </w:rPr>
        <w:t>具体表达式如式（</w:t>
      </w:r>
      <w:r w:rsidR="00FC3E00">
        <w:t>36</w:t>
      </w:r>
      <w:r>
        <w:rPr>
          <w:rFonts w:hint="eastAsia"/>
        </w:rPr>
        <w:t>）和式（</w:t>
      </w:r>
      <w:r w:rsidR="00FC3E00">
        <w:t>37</w:t>
      </w:r>
      <w:r>
        <w:rPr>
          <w:rFonts w:hint="eastAsia"/>
        </w:rPr>
        <w:t>）所示：</w:t>
      </w:r>
    </w:p>
    <w:bookmarkStart w:id="7" w:name="_Hlk190844754"/>
    <w:p w14:paraId="6EA3762C" w14:textId="279FAEAD" w:rsidR="00E221C1" w:rsidRDefault="00A26FE4" w:rsidP="008D271D">
      <w:pPr>
        <w:jc w:val="right"/>
        <w:rPr>
          <w:rFonts w:cs="Times New Roman"/>
          <w:color w:val="000000" w:themeColor="text1"/>
          <w:szCs w:val="21"/>
          <w14:ligatures w14:val="none"/>
        </w:rPr>
      </w:pPr>
      <w:r w:rsidRPr="00613514">
        <w:rPr>
          <w:rFonts w:cs="Times New Roman"/>
          <w:color w:val="000000" w:themeColor="text1"/>
          <w:position w:val="-48"/>
          <w:szCs w:val="21"/>
          <w14:ligatures w14:val="none"/>
        </w:rPr>
        <w:object w:dxaOrig="3320" w:dyaOrig="1080" w14:anchorId="4B380502">
          <v:shape id="_x0000_i1072" type="#_x0000_t75" style="width:166.5pt;height:50.25pt" o:ole="">
            <v:imagedata r:id="rId100" o:title=""/>
          </v:shape>
          <o:OLEObject Type="Embed" ProgID="Equation.DSMT4" ShapeID="_x0000_i1072" DrawAspect="Content" ObjectID="_1852959847" r:id="rId101"/>
        </w:object>
      </w:r>
      <w:bookmarkEnd w:id="7"/>
      <w:r w:rsidR="00180840">
        <w:rPr>
          <w:rFonts w:cs="Times New Roman"/>
          <w:color w:val="000000" w:themeColor="text1"/>
          <w:szCs w:val="21"/>
          <w14:ligatures w14:val="none"/>
        </w:rPr>
        <w:t xml:space="preserve">   </w:t>
      </w:r>
      <w:r w:rsidR="00180840">
        <w:rPr>
          <w:rFonts w:cs="Times New Roman" w:hint="eastAsia"/>
          <w:color w:val="000000" w:themeColor="text1"/>
          <w:szCs w:val="21"/>
          <w14:ligatures w14:val="none"/>
        </w:rPr>
        <w:t>（</w:t>
      </w:r>
      <w:r w:rsidR="00FC3E00">
        <w:rPr>
          <w:rFonts w:cs="Times New Roman"/>
          <w:color w:val="000000" w:themeColor="text1"/>
          <w:szCs w:val="21"/>
          <w14:ligatures w14:val="none"/>
        </w:rPr>
        <w:t>36</w:t>
      </w:r>
      <w:r w:rsidR="00180840">
        <w:rPr>
          <w:rFonts w:cs="Times New Roman" w:hint="eastAsia"/>
          <w:color w:val="000000" w:themeColor="text1"/>
          <w:szCs w:val="21"/>
          <w14:ligatures w14:val="none"/>
        </w:rPr>
        <w:t>）</w:t>
      </w:r>
    </w:p>
    <w:p w14:paraId="5B9A943B" w14:textId="7D207CAE" w:rsidR="00180840" w:rsidRDefault="00EE074E" w:rsidP="008D271D">
      <w:pPr>
        <w:jc w:val="right"/>
        <w:rPr>
          <w:rFonts w:cs="Times New Roman"/>
          <w:color w:val="000000" w:themeColor="text1"/>
          <w:szCs w:val="21"/>
          <w14:ligatures w14:val="none"/>
        </w:rPr>
      </w:pPr>
      <w:r w:rsidRPr="00981EA3">
        <w:rPr>
          <w:rFonts w:cs="Times New Roman"/>
          <w:color w:val="000000" w:themeColor="text1"/>
          <w:position w:val="-50"/>
          <w:szCs w:val="21"/>
          <w14:ligatures w14:val="none"/>
        </w:rPr>
        <w:object w:dxaOrig="3320" w:dyaOrig="1120" w14:anchorId="2EDADF3C">
          <v:shape id="_x0000_i1073" type="#_x0000_t75" style="width:166.5pt;height:57.75pt" o:ole="">
            <v:imagedata r:id="rId102" o:title=""/>
          </v:shape>
          <o:OLEObject Type="Embed" ProgID="Equation.DSMT4" ShapeID="_x0000_i1073" DrawAspect="Content" ObjectID="_1852959848" r:id="rId103"/>
        </w:object>
      </w:r>
      <w:r>
        <w:rPr>
          <w:rFonts w:cs="Times New Roman"/>
          <w:color w:val="000000" w:themeColor="text1"/>
          <w:szCs w:val="21"/>
          <w14:ligatures w14:val="none"/>
        </w:rPr>
        <w:t xml:space="preserve">   </w:t>
      </w:r>
      <w:r>
        <w:rPr>
          <w:rFonts w:cs="Times New Roman" w:hint="eastAsia"/>
          <w:color w:val="000000" w:themeColor="text1"/>
          <w:szCs w:val="21"/>
          <w14:ligatures w14:val="none"/>
        </w:rPr>
        <w:t>（</w:t>
      </w:r>
      <w:r w:rsidR="00FC3E00">
        <w:rPr>
          <w:rFonts w:cs="Times New Roman"/>
          <w:color w:val="000000" w:themeColor="text1"/>
          <w:szCs w:val="21"/>
          <w14:ligatures w14:val="none"/>
        </w:rPr>
        <w:t>36</w:t>
      </w:r>
      <w:r>
        <w:rPr>
          <w:rFonts w:cs="Times New Roman" w:hint="eastAsia"/>
          <w:color w:val="000000" w:themeColor="text1"/>
          <w:szCs w:val="21"/>
          <w14:ligatures w14:val="none"/>
        </w:rPr>
        <w:t>）</w:t>
      </w:r>
    </w:p>
    <w:p w14:paraId="0513385B" w14:textId="1160BC79" w:rsidR="00EE074E" w:rsidRDefault="00010B81" w:rsidP="00010B81">
      <w:pPr>
        <w:ind w:firstLineChars="200" w:firstLine="420"/>
      </w:pPr>
      <w:r w:rsidRPr="00010B81">
        <w:rPr>
          <w:rFonts w:hint="eastAsia"/>
        </w:rPr>
        <w:t>接着，基于牛顿迭代算法对优化目标进行二阶</w:t>
      </w:r>
      <w:r w:rsidRPr="00010B81">
        <w:rPr>
          <w:rFonts w:hint="eastAsia"/>
        </w:rPr>
        <w:lastRenderedPageBreak/>
        <w:t>近似展开，经有限步收敛过程获得满足条件的渐近最优路径解，</w:t>
      </w:r>
      <w:r w:rsidRPr="006F43C9">
        <w:rPr>
          <w:rFonts w:hint="eastAsia"/>
          <w:color w:val="0070C0"/>
        </w:rPr>
        <w:t>如图</w:t>
      </w:r>
      <w:r w:rsidR="006F43C9" w:rsidRPr="006F43C9">
        <w:rPr>
          <w:color w:val="0070C0"/>
        </w:rPr>
        <w:t>3</w:t>
      </w:r>
      <w:r w:rsidRPr="006F43C9">
        <w:rPr>
          <w:rFonts w:hint="eastAsia"/>
          <w:color w:val="0070C0"/>
        </w:rPr>
        <w:t>所示。</w:t>
      </w:r>
    </w:p>
    <w:p w14:paraId="08FC57DD" w14:textId="31B71693" w:rsidR="008D271D" w:rsidRDefault="00A83F14" w:rsidP="00A31393">
      <w:pPr>
        <w:tabs>
          <w:tab w:val="left" w:pos="7258"/>
        </w:tabs>
      </w:pPr>
      <w:r>
        <w:object w:dxaOrig="18526" w:dyaOrig="8595" w14:anchorId="149478D8">
          <v:shape id="_x0000_i1074" type="#_x0000_t75" style="width:235.5pt;height:109.5pt" o:ole="">
            <v:imagedata r:id="rId104" o:title=""/>
          </v:shape>
          <o:OLEObject Type="Embed" ProgID="Visio.Drawing.15" ShapeID="_x0000_i1074" DrawAspect="Content" ObjectID="_1852959849" r:id="rId105"/>
        </w:object>
      </w:r>
    </w:p>
    <w:p w14:paraId="0B7DE306" w14:textId="602C68C6" w:rsidR="008D271D" w:rsidRPr="00A83F14" w:rsidRDefault="008D271D" w:rsidP="008D271D">
      <w:pPr>
        <w:tabs>
          <w:tab w:val="left" w:pos="7258"/>
        </w:tabs>
        <w:jc w:val="center"/>
        <w:rPr>
          <w:color w:val="0070C0"/>
          <w:sz w:val="18"/>
          <w:szCs w:val="18"/>
        </w:rPr>
      </w:pPr>
      <w:r w:rsidRPr="00A83F14">
        <w:rPr>
          <w:rFonts w:hint="eastAsia"/>
          <w:color w:val="0070C0"/>
          <w:sz w:val="18"/>
          <w:szCs w:val="18"/>
        </w:rPr>
        <w:t>图</w:t>
      </w:r>
      <w:r w:rsidR="006F43C9" w:rsidRPr="00A83F14">
        <w:rPr>
          <w:color w:val="0070C0"/>
          <w:sz w:val="18"/>
          <w:szCs w:val="18"/>
        </w:rPr>
        <w:t>3</w:t>
      </w:r>
      <w:r w:rsidR="00623FFF" w:rsidRPr="00A83F14">
        <w:rPr>
          <w:rFonts w:hint="eastAsia"/>
          <w:color w:val="0070C0"/>
          <w:sz w:val="18"/>
          <w:szCs w:val="18"/>
        </w:rPr>
        <w:t>震荡轨迹优化</w:t>
      </w:r>
    </w:p>
    <w:p w14:paraId="0C922423" w14:textId="53C36EC8" w:rsidR="00A31393" w:rsidRPr="00831968" w:rsidRDefault="003C0FC6" w:rsidP="00A31393">
      <w:pPr>
        <w:tabs>
          <w:tab w:val="left" w:pos="7258"/>
        </w:tabs>
        <w:rPr>
          <w:b/>
          <w:bCs/>
        </w:rPr>
      </w:pPr>
      <w:r w:rsidRPr="00831968">
        <w:rPr>
          <w:rFonts w:hint="eastAsia"/>
          <w:b/>
          <w:bCs/>
        </w:rPr>
        <w:t>2.3</w:t>
      </w:r>
      <w:r w:rsidRPr="00831968">
        <w:rPr>
          <w:rFonts w:hint="eastAsia"/>
          <w:b/>
          <w:bCs/>
        </w:rPr>
        <w:t>切换稳定性分析</w:t>
      </w:r>
    </w:p>
    <w:p w14:paraId="2E5949DD" w14:textId="601AA715" w:rsidR="004F4155" w:rsidRDefault="004F4155" w:rsidP="004F4155">
      <w:pPr>
        <w:ind w:firstLineChars="200" w:firstLine="420"/>
        <w:jc w:val="both"/>
      </w:pPr>
      <w:r>
        <w:rPr>
          <w:rFonts w:hint="eastAsia"/>
        </w:rPr>
        <w:t>实现</w:t>
      </w:r>
      <w:r w:rsidR="004D11EA">
        <w:t>VDNS</w:t>
      </w:r>
      <w:r>
        <w:rPr>
          <w:rFonts w:hint="eastAsia"/>
        </w:rPr>
        <w:t>算法轨迹的跟踪控制是关键问题，即不同微分邻域系统的变结构控制问题。借助</w:t>
      </w:r>
      <w:r w:rsidR="008D271D">
        <w:rPr>
          <w:rFonts w:hint="eastAsia"/>
        </w:rPr>
        <w:t>模态平均</w:t>
      </w:r>
      <w:r>
        <w:rPr>
          <w:rFonts w:hint="eastAsia"/>
        </w:rPr>
        <w:t>时间法将邻域内轨迹控制的收敛特性与切换控制系统的渐近稳定性联系起来</w:t>
      </w:r>
      <w:r w:rsidR="00E80A16" w:rsidRPr="00762C19">
        <w:rPr>
          <w:rFonts w:hint="eastAsia"/>
          <w:vertAlign w:val="superscript"/>
        </w:rPr>
        <w:t>[</w:t>
      </w:r>
      <w:r w:rsidR="00F61DD1" w:rsidRPr="00762C19">
        <w:rPr>
          <w:vertAlign w:val="superscript"/>
        </w:rPr>
        <w:t>15</w:t>
      </w:r>
      <w:r w:rsidR="00E80A16" w:rsidRPr="00762C19">
        <w:rPr>
          <w:vertAlign w:val="superscript"/>
        </w:rPr>
        <w:t>]</w:t>
      </w:r>
      <w:r>
        <w:rPr>
          <w:rFonts w:hint="eastAsia"/>
        </w:rPr>
        <w:t>。将每个邻域内的车辆</w:t>
      </w:r>
      <w:r w:rsidR="00F94EEF">
        <w:rPr>
          <w:rFonts w:hint="eastAsia"/>
        </w:rPr>
        <w:t>轨迹</w:t>
      </w:r>
      <w:r>
        <w:rPr>
          <w:rFonts w:hint="eastAsia"/>
        </w:rPr>
        <w:t>跟踪看作独立</w:t>
      </w:r>
      <w:r w:rsidR="00252949">
        <w:rPr>
          <w:rFonts w:hint="eastAsia"/>
        </w:rPr>
        <w:t>邻域</w:t>
      </w:r>
      <w:r>
        <w:rPr>
          <w:rFonts w:hint="eastAsia"/>
        </w:rPr>
        <w:t>系统，在</w:t>
      </w:r>
      <w:r w:rsidR="00252949">
        <w:rPr>
          <w:rFonts w:hint="eastAsia"/>
        </w:rPr>
        <w:t>邻域</w:t>
      </w:r>
      <w:r>
        <w:rPr>
          <w:rFonts w:hint="eastAsia"/>
        </w:rPr>
        <w:t>系统的稳定性分析中，单</w:t>
      </w:r>
      <w:r>
        <w:rPr>
          <w:rFonts w:hint="eastAsia"/>
        </w:rPr>
        <w:t>Lyapunov</w:t>
      </w:r>
      <w:r>
        <w:rPr>
          <w:rFonts w:hint="eastAsia"/>
        </w:rPr>
        <w:t>法通过计算指数收敛速率来证明</w:t>
      </w:r>
      <w:r w:rsidR="00252949">
        <w:rPr>
          <w:rFonts w:hint="eastAsia"/>
        </w:rPr>
        <w:t>邻域</w:t>
      </w:r>
      <w:r>
        <w:rPr>
          <w:rFonts w:hint="eastAsia"/>
        </w:rPr>
        <w:t>系统的渐近稳定性。而多</w:t>
      </w:r>
      <w:r>
        <w:rPr>
          <w:rFonts w:hint="eastAsia"/>
        </w:rPr>
        <w:t>Lyapunov</w:t>
      </w:r>
      <w:r>
        <w:rPr>
          <w:rFonts w:hint="eastAsia"/>
        </w:rPr>
        <w:t>法则为每个</w:t>
      </w:r>
      <w:r w:rsidR="00431FA8">
        <w:rPr>
          <w:rFonts w:hint="eastAsia"/>
        </w:rPr>
        <w:t>邻域</w:t>
      </w:r>
      <w:r>
        <w:rPr>
          <w:rFonts w:hint="eastAsia"/>
        </w:rPr>
        <w:t>系统设计一个</w:t>
      </w:r>
      <w:r>
        <w:rPr>
          <w:rFonts w:hint="eastAsia"/>
        </w:rPr>
        <w:t>Lyapunov</w:t>
      </w:r>
      <w:r>
        <w:rPr>
          <w:rFonts w:hint="eastAsia"/>
        </w:rPr>
        <w:t>函数，并确保同一</w:t>
      </w:r>
      <w:r w:rsidR="002A3E0E">
        <w:rPr>
          <w:rFonts w:hint="eastAsia"/>
        </w:rPr>
        <w:t>邻域</w:t>
      </w:r>
      <w:r>
        <w:rPr>
          <w:rFonts w:hint="eastAsia"/>
        </w:rPr>
        <w:t>系统在再次激活时，其</w:t>
      </w:r>
      <w:r>
        <w:rPr>
          <w:rFonts w:hint="eastAsia"/>
        </w:rPr>
        <w:t>Lyapunov</w:t>
      </w:r>
      <w:r>
        <w:rPr>
          <w:rFonts w:hint="eastAsia"/>
        </w:rPr>
        <w:t>函数的终点值小于前一次激活时的终点值，从而证明切换控制系统的渐近稳定性。这种方法将</w:t>
      </w:r>
      <w:r w:rsidR="00222035">
        <w:rPr>
          <w:rFonts w:hint="eastAsia"/>
        </w:rPr>
        <w:t>可变邻域</w:t>
      </w:r>
      <w:r>
        <w:rPr>
          <w:rFonts w:hint="eastAsia"/>
        </w:rPr>
        <w:t>的切换系统的稳定性问题转化为求解平均驻留时间的问题，具体借助平均驻留时间法保证</w:t>
      </w:r>
      <w:r w:rsidR="00222035">
        <w:rPr>
          <w:rFonts w:hint="eastAsia"/>
        </w:rPr>
        <w:t>可变邻域</w:t>
      </w:r>
      <w:r>
        <w:rPr>
          <w:rFonts w:hint="eastAsia"/>
        </w:rPr>
        <w:t>控制系统的稳定性操作如下：</w:t>
      </w:r>
    </w:p>
    <w:p w14:paraId="32735EDB" w14:textId="4E36B51F" w:rsidR="004F4155" w:rsidRDefault="004F4155" w:rsidP="0040591B">
      <w:pPr>
        <w:ind w:firstLineChars="200" w:firstLine="420"/>
        <w:jc w:val="both"/>
      </w:pPr>
      <w:r>
        <w:rPr>
          <w:rFonts w:hint="eastAsia"/>
        </w:rPr>
        <w:t>定义</w:t>
      </w:r>
      <m:oMath>
        <m:r>
          <w:rPr>
            <w:rFonts w:ascii="Cambria Math" w:hAnsi="Cambria Math" w:hint="eastAsia"/>
          </w:rPr>
          <m:t>Nσ(t</m:t>
        </m:r>
        <m:r>
          <w:rPr>
            <w:rFonts w:ascii="Cambria Math" w:hAnsi="Cambria Math" w:hint="eastAsia"/>
          </w:rPr>
          <m:t>，</m:t>
        </m:r>
        <m:r>
          <w:rPr>
            <w:rFonts w:ascii="Cambria Math" w:hAnsi="Cambria Math" w:hint="eastAsia"/>
          </w:rPr>
          <m:t>τ)</m:t>
        </m:r>
      </m:oMath>
      <w:r>
        <w:rPr>
          <w:rFonts w:hint="eastAsia"/>
        </w:rPr>
        <w:t>为</w:t>
      </w:r>
      <m:oMath>
        <m:r>
          <w:rPr>
            <w:rFonts w:ascii="Cambria Math" w:hAnsi="Cambria Math" w:hint="eastAsia"/>
          </w:rPr>
          <m:t>0</m:t>
        </m:r>
        <m:r>
          <w:rPr>
            <w:rFonts w:ascii="Cambria Math" w:hAnsi="Cambria Math" w:hint="eastAsia"/>
          </w:rPr>
          <m:t>≤</m:t>
        </m:r>
        <m:r>
          <w:rPr>
            <w:rFonts w:ascii="Cambria Math" w:hAnsi="Cambria Math" w:hint="eastAsia"/>
          </w:rPr>
          <m:t>τ</m:t>
        </m:r>
        <m:r>
          <w:rPr>
            <w:rFonts w:ascii="Cambria Math" w:hAnsi="Cambria Math" w:hint="eastAsia"/>
          </w:rPr>
          <m:t>≤</m:t>
        </m:r>
        <m:r>
          <w:rPr>
            <w:rFonts w:ascii="Cambria Math" w:hAnsi="Cambria Math" w:hint="eastAsia"/>
          </w:rPr>
          <m:t>t</m:t>
        </m:r>
      </m:oMath>
      <w:r>
        <w:rPr>
          <w:rFonts w:hint="eastAsia"/>
        </w:rPr>
        <w:t>时段内的切换次数，</w:t>
      </w:r>
      <m:oMath>
        <m:r>
          <w:rPr>
            <w:rFonts w:ascii="Cambria Math" w:hAnsi="Cambria Math" w:hint="eastAsia"/>
          </w:rPr>
          <m:t>Save(</m:t>
        </m:r>
        <m:sSub>
          <m:sSubPr>
            <m:ctrlPr>
              <w:rPr>
                <w:rFonts w:ascii="Cambria Math" w:hAnsi="Cambria Math"/>
                <w:i/>
              </w:rPr>
            </m:ctrlPr>
          </m:sSubPr>
          <m:e>
            <m:r>
              <w:rPr>
                <w:rFonts w:ascii="Cambria Math" w:hAnsi="Cambria Math" w:hint="eastAsia"/>
              </w:rPr>
              <m:t>τ</m:t>
            </m:r>
          </m:e>
          <m:sub>
            <m:r>
              <w:rPr>
                <w:rFonts w:ascii="Cambria Math" w:hAnsi="Cambria Math" w:hint="eastAsia"/>
              </w:rPr>
              <m:t>D</m:t>
            </m:r>
          </m:sub>
        </m:sSub>
        <m:r>
          <w:rPr>
            <w:rFonts w:ascii="Cambria Math" w:hAnsi="Cambria Math" w:hint="eastAsia"/>
          </w:rPr>
          <m:t>，</m:t>
        </m:r>
        <m:sSub>
          <m:sSubPr>
            <m:ctrlPr>
              <w:rPr>
                <w:rFonts w:ascii="Cambria Math" w:hAnsi="Cambria Math"/>
                <w:i/>
              </w:rPr>
            </m:ctrlPr>
          </m:sSubPr>
          <m:e>
            <m:r>
              <w:rPr>
                <w:rFonts w:ascii="Cambria Math" w:hAnsi="Cambria Math" w:hint="eastAsia"/>
              </w:rPr>
              <m:t>N</m:t>
            </m:r>
          </m:e>
          <m:sub>
            <m:r>
              <w:rPr>
                <w:rFonts w:ascii="Cambria Math" w:hAnsi="Cambria Math" w:hint="eastAsia"/>
              </w:rPr>
              <m:t>0</m:t>
            </m:r>
          </m:sub>
        </m:sSub>
        <m:r>
          <w:rPr>
            <w:rFonts w:ascii="Cambria Math" w:hAnsi="Cambria Math" w:hint="eastAsia"/>
          </w:rPr>
          <m:t>)</m:t>
        </m:r>
      </m:oMath>
      <w:r>
        <w:rPr>
          <w:rFonts w:hint="eastAsia"/>
        </w:rPr>
        <w:t>是满足如下不等式的所有切换信号的集合</w:t>
      </w:r>
      <w:r w:rsidR="006D3C43">
        <w:rPr>
          <w:rFonts w:hint="eastAsia"/>
        </w:rPr>
        <w:t>。</w:t>
      </w:r>
    </w:p>
    <w:p w14:paraId="0F0ABA8C" w14:textId="21C3CEC5" w:rsidR="004F4155" w:rsidRDefault="006A55FE" w:rsidP="006D3C43">
      <w:pPr>
        <w:jc w:val="right"/>
      </w:pPr>
      <w:r w:rsidRPr="007F0FC8">
        <w:rPr>
          <w:rFonts w:ascii="等线" w:eastAsia="等线" w:hAnsi="等线" w:cs="Times New Roman"/>
          <w:position w:val="-30"/>
          <w:sz w:val="22"/>
        </w:rPr>
        <w:object w:dxaOrig="2060" w:dyaOrig="680" w14:anchorId="204431CD">
          <v:shape id="_x0000_i1075" type="#_x0000_t75" style="width:103.5pt;height:36pt" o:ole="">
            <v:imagedata r:id="rId106" o:title=""/>
          </v:shape>
          <o:OLEObject Type="Embed" ProgID="Equation.DSMT4" ShapeID="_x0000_i1075" DrawAspect="Content" ObjectID="_1852959850" r:id="rId107"/>
        </w:object>
      </w:r>
      <w:r w:rsidR="007F0FC8">
        <w:rPr>
          <w:rFonts w:ascii="等线" w:eastAsia="等线" w:hAnsi="等线" w:cs="Times New Roman"/>
          <w:sz w:val="22"/>
        </w:rPr>
        <w:t xml:space="preserve"> </w:t>
      </w:r>
      <w:r w:rsidR="006D3C43">
        <w:rPr>
          <w:rFonts w:ascii="等线" w:eastAsia="等线" w:hAnsi="等线" w:cs="Times New Roman"/>
          <w:sz w:val="22"/>
        </w:rPr>
        <w:t xml:space="preserve">  </w:t>
      </w:r>
      <w:r w:rsidR="007F0FC8">
        <w:rPr>
          <w:rFonts w:ascii="等线" w:eastAsia="等线" w:hAnsi="等线" w:cs="Times New Roman"/>
          <w:sz w:val="22"/>
        </w:rPr>
        <w:t xml:space="preserve">     </w:t>
      </w:r>
      <w:r w:rsidR="004F4155">
        <w:rPr>
          <w:rFonts w:hint="eastAsia"/>
        </w:rPr>
        <w:t>（</w:t>
      </w:r>
      <w:r w:rsidR="00FC3E00">
        <w:t>38</w:t>
      </w:r>
      <w:r w:rsidR="004F4155">
        <w:rPr>
          <w:rFonts w:hint="eastAsia"/>
        </w:rPr>
        <w:t>）</w:t>
      </w:r>
    </w:p>
    <w:p w14:paraId="29A34F2C" w14:textId="2967AC54" w:rsidR="004F4155" w:rsidRDefault="004F4155" w:rsidP="0040591B">
      <w:pPr>
        <w:jc w:val="both"/>
      </w:pPr>
      <w:r>
        <w:rPr>
          <w:rFonts w:hint="eastAsia"/>
        </w:rPr>
        <w:t>其中，</w:t>
      </w:r>
      <w:bookmarkStart w:id="8" w:name="_Hlk206885793"/>
      <m:oMath>
        <m:sSub>
          <m:sSubPr>
            <m:ctrlPr>
              <w:rPr>
                <w:rFonts w:ascii="Cambria Math" w:hAnsi="Cambria Math"/>
                <w:i/>
              </w:rPr>
            </m:ctrlPr>
          </m:sSubPr>
          <m:e>
            <m:r>
              <w:rPr>
                <w:rFonts w:ascii="Cambria Math" w:hAnsi="Cambria Math" w:hint="eastAsia"/>
              </w:rPr>
              <m:t>τ</m:t>
            </m:r>
          </m:e>
          <m:sub>
            <m:r>
              <w:rPr>
                <w:rFonts w:ascii="Cambria Math" w:hAnsi="Cambria Math" w:hint="eastAsia"/>
              </w:rPr>
              <m:t>D</m:t>
            </m:r>
          </m:sub>
        </m:sSub>
      </m:oMath>
      <w:bookmarkEnd w:id="8"/>
      <w:r>
        <w:rPr>
          <w:rFonts w:hint="eastAsia"/>
        </w:rPr>
        <w:t>是平均驻留时间，</w:t>
      </w:r>
      <m:oMath>
        <m:sSub>
          <m:sSubPr>
            <m:ctrlPr>
              <w:rPr>
                <w:rFonts w:ascii="Cambria Math" w:hAnsi="Cambria Math"/>
                <w:i/>
              </w:rPr>
            </m:ctrlPr>
          </m:sSubPr>
          <m:e>
            <m:r>
              <w:rPr>
                <w:rFonts w:ascii="Cambria Math" w:hAnsi="Cambria Math" w:hint="eastAsia"/>
              </w:rPr>
              <m:t>N</m:t>
            </m:r>
          </m:e>
          <m:sub>
            <m:r>
              <w:rPr>
                <w:rFonts w:ascii="Cambria Math" w:hAnsi="Cambria Math" w:hint="eastAsia"/>
              </w:rPr>
              <m:t>0</m:t>
            </m:r>
          </m:sub>
        </m:sSub>
      </m:oMath>
      <w:r>
        <w:rPr>
          <w:rFonts w:hint="eastAsia"/>
        </w:rPr>
        <w:t>为切换信号的振幅。只要</w:t>
      </w:r>
      <m:oMath>
        <m:sSub>
          <m:sSubPr>
            <m:ctrlPr>
              <w:rPr>
                <w:rFonts w:ascii="Cambria Math" w:hAnsi="Cambria Math"/>
                <w:i/>
              </w:rPr>
            </m:ctrlPr>
          </m:sSubPr>
          <m:e>
            <m:r>
              <w:rPr>
                <w:rFonts w:ascii="Cambria Math" w:hAnsi="Cambria Math" w:hint="eastAsia"/>
              </w:rPr>
              <m:t>τ</m:t>
            </m:r>
          </m:e>
          <m:sub>
            <m:r>
              <w:rPr>
                <w:rFonts w:ascii="Cambria Math" w:hAnsi="Cambria Math" w:hint="eastAsia"/>
              </w:rPr>
              <m:t>D</m:t>
            </m:r>
          </m:sub>
        </m:sSub>
      </m:oMath>
      <w:r>
        <w:rPr>
          <w:rFonts w:hint="eastAsia"/>
        </w:rPr>
        <w:t>足够大，该集合内的任意次切换都能保证完整路径跟随控制系统的指数稳定。</w:t>
      </w:r>
    </w:p>
    <w:p w14:paraId="79211B4E" w14:textId="620DA933" w:rsidR="004F4155" w:rsidRDefault="004F4155" w:rsidP="0040591B">
      <w:pPr>
        <w:ind w:firstLineChars="200" w:firstLine="420"/>
        <w:jc w:val="both"/>
      </w:pPr>
      <w:r>
        <w:rPr>
          <w:rFonts w:hint="eastAsia"/>
        </w:rPr>
        <w:t>定义信号函数</w:t>
      </w:r>
      <w:r w:rsidR="006D3C43">
        <w:rPr>
          <w:rFonts w:hint="eastAsia"/>
        </w:rPr>
        <w:t>，如式（</w:t>
      </w:r>
      <w:r w:rsidR="00FC3E00">
        <w:t>39</w:t>
      </w:r>
      <w:r w:rsidR="006D3C43">
        <w:rPr>
          <w:rFonts w:hint="eastAsia"/>
        </w:rPr>
        <w:t>）所示。</w:t>
      </w:r>
    </w:p>
    <w:p w14:paraId="062174C1" w14:textId="2C2ED5BC" w:rsidR="004F4155" w:rsidRDefault="004127C1" w:rsidP="006D3C43">
      <w:pPr>
        <w:jc w:val="right"/>
      </w:pPr>
      <w:r w:rsidRPr="001E6909">
        <w:rPr>
          <w:rFonts w:ascii="Cambria Math" w:eastAsia="等线" w:hAnsi="Cambria Math" w:cs="Times New Roman"/>
          <w:position w:val="-14"/>
          <w:szCs w:val="21"/>
        </w:rPr>
        <w:object w:dxaOrig="2980" w:dyaOrig="400" w14:anchorId="39335AF4">
          <v:shape id="_x0000_i1076" type="#_x0000_t75" style="width:150pt;height:21pt" o:ole="">
            <v:imagedata r:id="rId108" o:title=""/>
          </v:shape>
          <o:OLEObject Type="Embed" ProgID="Equation.DSMT4" ShapeID="_x0000_i1076" DrawAspect="Content" ObjectID="_1852959851" r:id="rId109"/>
        </w:object>
      </w:r>
      <w:r w:rsidR="007D23F4">
        <w:rPr>
          <w:rFonts w:ascii="等线" w:eastAsia="等线" w:hAnsi="等线" w:cs="Times New Roman"/>
          <w:sz w:val="22"/>
        </w:rPr>
        <w:t xml:space="preserve">   </w:t>
      </w:r>
      <w:r w:rsidR="004F4155">
        <w:rPr>
          <w:rFonts w:hint="eastAsia"/>
        </w:rPr>
        <w:t>（</w:t>
      </w:r>
      <w:r w:rsidR="00FC3E00">
        <w:t>39</w:t>
      </w:r>
      <w:r w:rsidR="004F4155">
        <w:rPr>
          <w:rFonts w:hint="eastAsia"/>
        </w:rPr>
        <w:t>）</w:t>
      </w:r>
    </w:p>
    <w:p w14:paraId="4C88B581" w14:textId="3364943D" w:rsidR="004F4155" w:rsidRDefault="004F4155" w:rsidP="004F4155">
      <w:pPr>
        <w:jc w:val="both"/>
      </w:pPr>
      <w:r>
        <w:rPr>
          <w:rFonts w:hint="eastAsia"/>
        </w:rPr>
        <w:t>其中</w:t>
      </w:r>
      <m:oMath>
        <m:sSub>
          <m:sSubPr>
            <m:ctrlPr>
              <w:rPr>
                <w:rFonts w:ascii="Cambria Math" w:hAnsi="Cambria Math"/>
                <w:i/>
              </w:rPr>
            </m:ctrlPr>
          </m:sSubPr>
          <m:e>
            <m:r>
              <w:rPr>
                <w:rFonts w:ascii="Cambria Math" w:hAnsi="Cambria Math"/>
              </w:rPr>
              <m:t>ω</m:t>
            </m:r>
          </m:e>
          <m:sub>
            <m:r>
              <w:rPr>
                <w:rFonts w:ascii="Cambria Math" w:hAnsi="Cambria Math" w:hint="eastAsia"/>
              </w:rPr>
              <m:t>0</m:t>
            </m:r>
          </m:sub>
        </m:sSub>
      </m:oMath>
      <w:r>
        <w:rPr>
          <w:rFonts w:hint="eastAsia"/>
        </w:rPr>
        <w:t>为正常数，</w:t>
      </w:r>
      <m:oMath>
        <m:sSub>
          <m:sSubPr>
            <m:ctrlPr>
              <w:rPr>
                <w:rFonts w:ascii="Cambria Math" w:hAnsi="Cambria Math"/>
                <w:i/>
              </w:rPr>
            </m:ctrlPr>
          </m:sSubPr>
          <m:e>
            <m:r>
              <w:rPr>
                <w:rFonts w:ascii="Cambria Math" w:hAnsi="Cambria Math" w:hint="eastAsia"/>
              </w:rPr>
              <m:t>V</m:t>
            </m:r>
            <m:r>
              <w:rPr>
                <w:rFonts w:ascii="Cambria Math" w:hAnsi="Cambria Math"/>
              </w:rPr>
              <m:t>(x</m:t>
            </m:r>
            <m:d>
              <m:dPr>
                <m:ctrlPr>
                  <w:rPr>
                    <w:rFonts w:ascii="Cambria Math" w:hAnsi="Cambria Math"/>
                    <w:i/>
                  </w:rPr>
                </m:ctrlPr>
              </m:dPr>
              <m:e>
                <m:r>
                  <w:rPr>
                    <w:rFonts w:ascii="Cambria Math" w:hAnsi="Cambria Math"/>
                  </w:rPr>
                  <m:t>k</m:t>
                </m:r>
              </m:e>
            </m:d>
          </m:e>
          <m:sub>
            <m:r>
              <w:rPr>
                <w:rFonts w:ascii="Cambria Math" w:hAnsi="Cambria Math" w:hint="eastAsia"/>
              </w:rPr>
              <m:t>σ</m:t>
            </m:r>
            <m:r>
              <w:rPr>
                <w:rFonts w:ascii="Cambria Math" w:hAnsi="Cambria Math"/>
              </w:rPr>
              <m:t>(t)</m:t>
            </m:r>
          </m:sub>
        </m:sSub>
      </m:oMath>
      <w:r>
        <w:rPr>
          <w:rFonts w:hint="eastAsia"/>
        </w:rPr>
        <w:t>是</w:t>
      </w:r>
      <m:oMath>
        <m:r>
          <w:rPr>
            <w:rFonts w:ascii="Cambria Math" w:hAnsi="Cambria Math"/>
          </w:rPr>
          <m:t>0</m:t>
        </m:r>
        <m:r>
          <w:rPr>
            <w:rFonts w:ascii="Cambria Math" w:hAnsi="Cambria Math" w:hint="eastAsia"/>
          </w:rPr>
          <m:t>≤</m:t>
        </m:r>
        <m:sSub>
          <m:sSubPr>
            <m:ctrlPr>
              <w:rPr>
                <w:rFonts w:ascii="Cambria Math" w:hAnsi="Cambria Math"/>
                <w:i/>
              </w:rPr>
            </m:ctrlPr>
          </m:sSubPr>
          <m:e>
            <m:r>
              <w:rPr>
                <w:rFonts w:ascii="Cambria Math" w:hAnsi="Cambria Math"/>
              </w:rPr>
              <m:t>t</m:t>
            </m:r>
          </m:e>
          <m:sub>
            <m:r>
              <w:rPr>
                <w:rFonts w:ascii="Cambria Math" w:hAnsi="Cambria Math" w:hint="eastAsia"/>
              </w:rPr>
              <m:t>0</m:t>
            </m:r>
          </m:sub>
        </m:sSub>
        <m:r>
          <w:rPr>
            <w:rFonts w:ascii="Cambria Math" w:hAnsi="Cambria Math" w:hint="eastAsia"/>
          </w:rPr>
          <m:t>≤</m:t>
        </m:r>
        <m:r>
          <w:rPr>
            <w:rFonts w:ascii="Cambria Math" w:hAnsi="Cambria Math"/>
          </w:rPr>
          <m:t>T</m:t>
        </m:r>
      </m:oMath>
      <w:r>
        <w:rPr>
          <w:rFonts w:hint="eastAsia"/>
        </w:rPr>
        <w:t>任意存在</w:t>
      </w:r>
      <w:r>
        <w:rPr>
          <w:rFonts w:hint="eastAsia"/>
        </w:rPr>
        <w:t>的一簇关于切换信号的</w:t>
      </w:r>
      <w:r>
        <w:t>Lyapunov</w:t>
      </w:r>
      <w:r>
        <w:rPr>
          <w:rFonts w:hint="eastAsia"/>
        </w:rPr>
        <w:t>函数。存在任意正常数γ，可以在</w:t>
      </w:r>
      <m:oMath>
        <m:r>
          <w:rPr>
            <w:rFonts w:ascii="Cambria Math" w:hAnsi="Cambria Math"/>
          </w:rPr>
          <m:t>i∈[0</m:t>
        </m:r>
        <m:r>
          <w:rPr>
            <w:rFonts w:ascii="Cambria Math" w:hAnsi="Cambria Math" w:hint="eastAsia"/>
          </w:rPr>
          <m:t>，</m:t>
        </m:r>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hint="eastAsia"/>
              </w:rPr>
              <m:t>σ</m:t>
            </m:r>
          </m:sub>
        </m:sSub>
        <m:r>
          <w:rPr>
            <w:rFonts w:ascii="Cambria Math" w:hAnsi="Cambria Math"/>
          </w:rPr>
          <m:t>-1)]</m:t>
        </m:r>
      </m:oMath>
      <w:r>
        <w:rPr>
          <w:rFonts w:hint="eastAsia"/>
        </w:rPr>
        <w:t>内得到</w:t>
      </w:r>
    </w:p>
    <w:p w14:paraId="33A7E1D7" w14:textId="2592AE78" w:rsidR="004F4155" w:rsidRDefault="004127C1" w:rsidP="00376C2F">
      <w:pPr>
        <w:jc w:val="right"/>
      </w:pPr>
      <w:r w:rsidRPr="001E6909">
        <w:rPr>
          <w:rFonts w:ascii="Cambria Math" w:eastAsia="等线" w:hAnsi="Cambria Math" w:cs="Times New Roman"/>
          <w:position w:val="-14"/>
          <w:szCs w:val="21"/>
        </w:rPr>
        <w:object w:dxaOrig="2460" w:dyaOrig="400" w14:anchorId="79BB60B6">
          <v:shape id="_x0000_i1077" type="#_x0000_t75" style="width:123pt;height:21pt" o:ole="">
            <v:imagedata r:id="rId110" o:title=""/>
          </v:shape>
          <o:OLEObject Type="Embed" ProgID="Equation.DSMT4" ShapeID="_x0000_i1077" DrawAspect="Content" ObjectID="_1852959852" r:id="rId111"/>
        </w:object>
      </w:r>
      <w:r w:rsidR="007D23F4">
        <w:rPr>
          <w:rFonts w:ascii="等线" w:eastAsia="等线" w:hAnsi="等线" w:cs="Times New Roman"/>
          <w:sz w:val="22"/>
        </w:rPr>
        <w:t xml:space="preserve">   </w:t>
      </w:r>
      <w:r w:rsidR="004F4155">
        <w:rPr>
          <w:rFonts w:hint="eastAsia"/>
        </w:rPr>
        <w:t>（</w:t>
      </w:r>
      <w:r w:rsidR="00FC3E00">
        <w:t>40</w:t>
      </w:r>
      <w:r w:rsidR="004F4155">
        <w:rPr>
          <w:rFonts w:hint="eastAsia"/>
        </w:rPr>
        <w:t>）</w:t>
      </w:r>
    </w:p>
    <w:p w14:paraId="4A8FD5FD" w14:textId="276748CE" w:rsidR="004F4155" w:rsidRDefault="004F4155" w:rsidP="0040591B">
      <w:pPr>
        <w:ind w:firstLineChars="200" w:firstLine="420"/>
        <w:jc w:val="both"/>
      </w:pPr>
      <w:r>
        <w:rPr>
          <w:rFonts w:hint="eastAsia"/>
        </w:rPr>
        <w:t>将</w:t>
      </w:r>
      <w:r>
        <w:rPr>
          <w:rFonts w:hint="eastAsia"/>
        </w:rPr>
        <w:t>(</w:t>
      </w:r>
      <w:r w:rsidR="00A114F8">
        <w:t>39</w:t>
      </w:r>
      <w:r>
        <w:rPr>
          <w:rFonts w:hint="eastAsia"/>
        </w:rPr>
        <w:t>)</w:t>
      </w:r>
      <w:r>
        <w:rPr>
          <w:rFonts w:hint="eastAsia"/>
        </w:rPr>
        <w:t>代入</w:t>
      </w:r>
      <w:r>
        <w:rPr>
          <w:rFonts w:hint="eastAsia"/>
        </w:rPr>
        <w:t>(</w:t>
      </w:r>
      <w:r w:rsidR="00A114F8">
        <w:t>40</w:t>
      </w:r>
      <w:r>
        <w:rPr>
          <w:rFonts w:hint="eastAsia"/>
        </w:rPr>
        <w:t>)</w:t>
      </w:r>
      <w:r>
        <w:rPr>
          <w:rFonts w:hint="eastAsia"/>
        </w:rPr>
        <w:t>得</w:t>
      </w:r>
    </w:p>
    <w:p w14:paraId="0B111F6F" w14:textId="0FC974B8" w:rsidR="004F4155" w:rsidRDefault="004127C1" w:rsidP="00F4739D">
      <w:pPr>
        <w:jc w:val="right"/>
      </w:pPr>
      <w:r w:rsidRPr="00F4739D">
        <w:rPr>
          <w:rFonts w:ascii="Cambria Math" w:eastAsia="等线" w:hAnsi="Cambria Math" w:cs="Times New Roman"/>
          <w:position w:val="-38"/>
          <w:szCs w:val="21"/>
        </w:rPr>
        <w:object w:dxaOrig="3440" w:dyaOrig="880" w14:anchorId="2ADE59F5">
          <v:shape id="_x0000_i1078" type="#_x0000_t75" style="width:171.75pt;height:44.25pt" o:ole="">
            <v:imagedata r:id="rId112" o:title=""/>
          </v:shape>
          <o:OLEObject Type="Embed" ProgID="Equation.DSMT4" ShapeID="_x0000_i1078" DrawAspect="Content" ObjectID="_1852959853" r:id="rId113"/>
        </w:object>
      </w:r>
      <w:r w:rsidR="00E873EE">
        <w:rPr>
          <w:rFonts w:ascii="等线" w:eastAsia="等线" w:hAnsi="等线" w:cs="Times New Roman"/>
          <w:sz w:val="22"/>
        </w:rPr>
        <w:t xml:space="preserve"> </w:t>
      </w:r>
      <w:r w:rsidR="004F4155">
        <w:rPr>
          <w:rFonts w:hint="eastAsia"/>
        </w:rPr>
        <w:t>（</w:t>
      </w:r>
      <w:r w:rsidR="00A114F8">
        <w:t>41</w:t>
      </w:r>
      <w:r w:rsidR="004F4155">
        <w:rPr>
          <w:rFonts w:hint="eastAsia"/>
        </w:rPr>
        <w:t>）</w:t>
      </w:r>
    </w:p>
    <w:p w14:paraId="2AEF949B" w14:textId="755A2EA3" w:rsidR="004F4155" w:rsidRDefault="004F4155" w:rsidP="004F4155">
      <w:pPr>
        <w:jc w:val="both"/>
      </w:pPr>
      <w:r>
        <w:rPr>
          <w:rFonts w:hint="eastAsia"/>
        </w:rPr>
        <w:t>其中</w:t>
      </w:r>
      <m:oMath>
        <m:r>
          <w:rPr>
            <w:rFonts w:ascii="Cambria Math" w:hAnsi="Cambria Math"/>
          </w:rPr>
          <m:t>σ</m:t>
        </m:r>
        <m:d>
          <m:dPr>
            <m:ctrlPr>
              <w:rPr>
                <w:rFonts w:ascii="Cambria Math" w:hAnsi="Cambria Math"/>
                <w:i/>
              </w:rPr>
            </m:ctrlPr>
          </m:dPr>
          <m:e>
            <m:sSup>
              <m:sSupPr>
                <m:ctrlPr>
                  <w:rPr>
                    <w:rFonts w:ascii="Cambria Math" w:hAnsi="Cambria Math"/>
                    <w:i/>
                  </w:rPr>
                </m:ctrlPr>
              </m:sSupPr>
              <m:e>
                <m:r>
                  <w:rPr>
                    <w:rFonts w:ascii="Cambria Math" w:hAnsi="Cambria Math"/>
                  </w:rPr>
                  <m:t>T</m:t>
                </m:r>
              </m:e>
              <m:sup>
                <m:r>
                  <w:rPr>
                    <w:rFonts w:ascii="Cambria Math" w:hAnsi="Cambria Math"/>
                  </w:rPr>
                  <m:t>-</m:t>
                </m:r>
              </m:sup>
            </m:sSup>
          </m:e>
        </m:d>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τ→</m:t>
                </m:r>
                <m:r>
                  <w:rPr>
                    <w:rFonts w:ascii="Cambria Math" w:hAnsi="Cambria Math" w:hint="eastAsia"/>
                  </w:rPr>
                  <m:t>T</m:t>
                </m:r>
              </m:lim>
            </m:limLow>
          </m:fName>
          <m:e>
            <m:r>
              <w:rPr>
                <w:rFonts w:ascii="Cambria Math" w:hAnsi="Cambria Math"/>
              </w:rPr>
              <m:t>σ(t)</m:t>
            </m:r>
          </m:e>
        </m:func>
      </m:oMath>
      <w:r>
        <w:rPr>
          <w:rFonts w:hint="eastAsia"/>
        </w:rPr>
        <w:t>。两边同乘</w:t>
      </w:r>
      <m:oMath>
        <m:sSup>
          <m:sSupPr>
            <m:ctrlPr>
              <w:rPr>
                <w:rFonts w:ascii="Cambria Math" w:hAnsi="Cambria Math"/>
                <w:i/>
              </w:rPr>
            </m:ctrlPr>
          </m:sSupPr>
          <m:e>
            <m:r>
              <w:rPr>
                <w:rFonts w:ascii="Cambria Math" w:hAnsi="Cambria Math"/>
              </w:rPr>
              <m:t>e</m:t>
            </m:r>
          </m:e>
          <m:sup>
            <m:r>
              <w:rPr>
                <w:rFonts w:ascii="Cambria Math" w:hAnsi="Cambria Math"/>
              </w:rPr>
              <m:t>-2</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T</m:t>
            </m:r>
          </m:sup>
        </m:sSup>
      </m:oMath>
      <w:r>
        <w:rPr>
          <w:rFonts w:hint="eastAsia"/>
        </w:rPr>
        <w:t>，得</w:t>
      </w:r>
    </w:p>
    <w:p w14:paraId="4424C963" w14:textId="5B0ABD67" w:rsidR="004F4155" w:rsidRDefault="004127C1" w:rsidP="004127C1">
      <w:pPr>
        <w:jc w:val="right"/>
      </w:pPr>
      <w:r w:rsidRPr="006E5F6F">
        <w:rPr>
          <w:rFonts w:ascii="Cambria Math" w:eastAsia="等线" w:hAnsi="Cambria Math" w:cs="Times New Roman"/>
          <w:position w:val="-36"/>
          <w:szCs w:val="21"/>
        </w:rPr>
        <w:object w:dxaOrig="3980" w:dyaOrig="840" w14:anchorId="2D608748">
          <v:shape id="_x0000_i1079" type="#_x0000_t75" style="width:199.5pt;height:42pt" o:ole="">
            <v:imagedata r:id="rId114" o:title=""/>
          </v:shape>
          <o:OLEObject Type="Embed" ProgID="Equation.DSMT4" ShapeID="_x0000_i1079" DrawAspect="Content" ObjectID="_1852959854" r:id="rId115"/>
        </w:object>
      </w:r>
      <w:r w:rsidR="004F4155">
        <w:rPr>
          <w:rFonts w:hint="eastAsia"/>
        </w:rPr>
        <w:t>（</w:t>
      </w:r>
      <w:r w:rsidR="00A114F8">
        <w:t>42</w:t>
      </w:r>
      <w:r w:rsidR="004F4155">
        <w:rPr>
          <w:rFonts w:hint="eastAsia"/>
        </w:rPr>
        <w:t>）</w:t>
      </w:r>
    </w:p>
    <w:p w14:paraId="524EB4F4" w14:textId="1E8DBF3F" w:rsidR="004F4155" w:rsidRDefault="004F4155" w:rsidP="0040591B">
      <w:pPr>
        <w:ind w:firstLineChars="200" w:firstLine="420"/>
        <w:jc w:val="both"/>
      </w:pPr>
      <w:r>
        <w:rPr>
          <w:rFonts w:hint="eastAsia"/>
        </w:rPr>
        <w:t>为了获得定理规定的稳定裕量</w:t>
      </w:r>
      <m:oMath>
        <m:r>
          <w:rPr>
            <w:rFonts w:ascii="Cambria Math" w:hAnsi="Cambria Math" w:hint="eastAsia"/>
          </w:rPr>
          <m:t>ω</m:t>
        </m:r>
        <m:r>
          <w:rPr>
            <w:rFonts w:ascii="Cambria Math" w:hAnsi="Cambria Math"/>
          </w:rPr>
          <m:t>∈[0</m:t>
        </m:r>
        <m:r>
          <w:rPr>
            <w:rFonts w:ascii="Cambria Math" w:hAnsi="Cambria Math" w:hint="eastAsia"/>
          </w:rPr>
          <m:t>，</m:t>
        </m:r>
        <m:sSub>
          <m:sSubPr>
            <m:ctrlPr>
              <w:rPr>
                <w:rFonts w:ascii="Cambria Math" w:hAnsi="Cambria Math"/>
                <w:i/>
              </w:rPr>
            </m:ctrlPr>
          </m:sSubPr>
          <m:e>
            <m:r>
              <w:rPr>
                <w:rFonts w:ascii="Cambria Math" w:hAnsi="Cambria Math" w:hint="eastAsia"/>
              </w:rPr>
              <m:t>ω</m:t>
            </m:r>
          </m:e>
          <m:sub>
            <m:r>
              <w:rPr>
                <w:rFonts w:ascii="Cambria Math" w:hAnsi="Cambria Math"/>
              </w:rPr>
              <m:t>0</m:t>
            </m:r>
          </m:sub>
        </m:sSub>
        <m:r>
          <w:rPr>
            <w:rFonts w:ascii="Cambria Math" w:hAnsi="Cambria Math"/>
          </w:rPr>
          <m:t>)</m:t>
        </m:r>
      </m:oMath>
      <w:r>
        <w:rPr>
          <w:rFonts w:hint="eastAsia"/>
        </w:rPr>
        <w:t>，必须满足</w:t>
      </w:r>
    </w:p>
    <w:p w14:paraId="3080D440" w14:textId="10A70CAF" w:rsidR="004F4155" w:rsidRDefault="00C86A00" w:rsidP="00EA6019">
      <w:pPr>
        <w:jc w:val="right"/>
      </w:pPr>
      <w:r w:rsidRPr="001E6909">
        <w:rPr>
          <w:rFonts w:ascii="Cambria Math" w:eastAsia="等线" w:hAnsi="Cambria Math" w:cs="Times New Roman"/>
          <w:position w:val="-24"/>
          <w:szCs w:val="21"/>
        </w:rPr>
        <w:object w:dxaOrig="3980" w:dyaOrig="620" w14:anchorId="33BA45AF">
          <v:shape id="_x0000_i1080" type="#_x0000_t75" style="width:198.75pt;height:31.5pt" o:ole="">
            <v:imagedata r:id="rId116" o:title=""/>
          </v:shape>
          <o:OLEObject Type="Embed" ProgID="Equation.DSMT4" ShapeID="_x0000_i1080" DrawAspect="Content" ObjectID="_1852959855" r:id="rId117"/>
        </w:object>
      </w:r>
      <w:r w:rsidR="00EA6019">
        <w:rPr>
          <w:rFonts w:ascii="等线" w:eastAsia="等线" w:hAnsi="等线" w:cs="Times New Roman"/>
          <w:sz w:val="22"/>
        </w:rPr>
        <w:t xml:space="preserve"> </w:t>
      </w:r>
      <w:r w:rsidR="004F4155">
        <w:rPr>
          <w:rFonts w:hint="eastAsia"/>
        </w:rPr>
        <w:t>（</w:t>
      </w:r>
      <w:r w:rsidR="00A114F8">
        <w:t>43</w:t>
      </w:r>
      <w:r w:rsidR="004F4155">
        <w:rPr>
          <w:rFonts w:hint="eastAsia"/>
        </w:rPr>
        <w:t>）</w:t>
      </w:r>
    </w:p>
    <w:p w14:paraId="595B6C65" w14:textId="36EB88CB" w:rsidR="004F4155" w:rsidRDefault="004F4155" w:rsidP="0040591B">
      <w:pPr>
        <w:ind w:firstLineChars="200" w:firstLine="420"/>
        <w:jc w:val="both"/>
      </w:pPr>
      <w:r>
        <w:rPr>
          <w:rFonts w:hint="eastAsia"/>
        </w:rPr>
        <w:t>对于有限的</w:t>
      </w:r>
      <m:oMath>
        <m:r>
          <w:rPr>
            <w:rFonts w:ascii="Cambria Math" w:hAnsi="Cambria Math" w:hint="eastAsia"/>
          </w:rPr>
          <m:t>k</m:t>
        </m:r>
      </m:oMath>
      <w:r>
        <w:rPr>
          <w:rFonts w:hint="eastAsia"/>
        </w:rPr>
        <w:t>，上式等价于</w:t>
      </w:r>
    </w:p>
    <w:p w14:paraId="235A5408" w14:textId="272C08A0" w:rsidR="004F4155" w:rsidRDefault="00C86A00" w:rsidP="00EA6019">
      <w:pPr>
        <w:jc w:val="right"/>
      </w:pPr>
      <w:r w:rsidRPr="001E6909">
        <w:rPr>
          <w:rFonts w:ascii="Cambria Math" w:eastAsia="等线" w:hAnsi="Cambria Math" w:cs="Times New Roman"/>
          <w:position w:val="-30"/>
          <w:szCs w:val="21"/>
        </w:rPr>
        <w:object w:dxaOrig="2299" w:dyaOrig="680" w14:anchorId="47AAA8E5">
          <v:shape id="_x0000_i1081" type="#_x0000_t75" style="width:116.25pt;height:36pt" o:ole="">
            <v:imagedata r:id="rId118" o:title=""/>
          </v:shape>
          <o:OLEObject Type="Embed" ProgID="Equation.DSMT4" ShapeID="_x0000_i1081" DrawAspect="Content" ObjectID="_1852959856" r:id="rId119"/>
        </w:object>
      </w:r>
      <w:r w:rsidR="00EA6019">
        <w:rPr>
          <w:rFonts w:eastAsia="等线" w:cs="Times New Roman"/>
          <w:sz w:val="22"/>
        </w:rPr>
        <w:t xml:space="preserve">       </w:t>
      </w:r>
      <w:r w:rsidR="004F4155">
        <w:rPr>
          <w:rFonts w:hint="eastAsia"/>
        </w:rPr>
        <w:t>（</w:t>
      </w:r>
      <w:r w:rsidR="00A114F8">
        <w:t>44</w:t>
      </w:r>
      <w:r w:rsidR="004F4155">
        <w:rPr>
          <w:rFonts w:hint="eastAsia"/>
        </w:rPr>
        <w:t>）</w:t>
      </w:r>
    </w:p>
    <w:p w14:paraId="5B567B9D" w14:textId="198A1705" w:rsidR="004F4155" w:rsidRDefault="004F4155" w:rsidP="004F4155">
      <w:pPr>
        <w:jc w:val="both"/>
      </w:pPr>
      <w:r>
        <w:rPr>
          <w:rFonts w:hint="eastAsia"/>
        </w:rPr>
        <w:t>式中</w:t>
      </w:r>
      <w:bookmarkStart w:id="9" w:name="_Hlk206887189"/>
      <m:oMath>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2k</m:t>
            </m:r>
          </m:num>
          <m:den>
            <m:func>
              <m:funcPr>
                <m:ctrlPr>
                  <w:rPr>
                    <w:rFonts w:ascii="Cambria Math" w:hAnsi="Cambria Math"/>
                    <w:i/>
                  </w:rPr>
                </m:ctrlPr>
              </m:funcPr>
              <m:fName>
                <m:r>
                  <m:rPr>
                    <m:sty m:val="p"/>
                  </m:rPr>
                  <w:rPr>
                    <w:rFonts w:ascii="Cambria Math" w:hAnsi="Cambria Math"/>
                  </w:rPr>
                  <m:t>ln</m:t>
                </m:r>
              </m:fName>
              <m:e>
                <m:r>
                  <w:rPr>
                    <w:rFonts w:ascii="Cambria Math" w:hAnsi="Cambria Math"/>
                  </w:rPr>
                  <m:t>y</m:t>
                </m:r>
              </m:e>
            </m:func>
          </m:den>
        </m:f>
      </m:oMath>
      <w:r w:rsidR="00EA6019">
        <w:rPr>
          <w:rFonts w:hint="eastAsia"/>
        </w:rPr>
        <w:t>,</w:t>
      </w:r>
      <w:bookmarkEnd w:id="9"/>
      <m:oMath>
        <m:sSubSup>
          <m:sSubSupPr>
            <m:ctrlPr>
              <w:rPr>
                <w:rFonts w:ascii="Cambria Math" w:hAnsi="Cambria Math"/>
                <w:i/>
              </w:rPr>
            </m:ctrlPr>
          </m:sSubSupPr>
          <m:e>
            <m:r>
              <w:rPr>
                <w:rFonts w:ascii="Cambria Math" w:hAnsi="Cambria Math"/>
              </w:rPr>
              <m:t>τ</m:t>
            </m:r>
          </m:e>
          <m:sub>
            <m:r>
              <w:rPr>
                <w:rFonts w:ascii="Cambria Math" w:hAnsi="Cambria Math"/>
              </w:rPr>
              <m:t>D</m:t>
            </m:r>
          </m:sub>
          <m:sup>
            <m:r>
              <w:rPr>
                <w:rFonts w:ascii="Cambria Math" w:hAnsi="Cambria Math"/>
              </w:rPr>
              <m:t>*</m:t>
            </m:r>
          </m:sup>
        </m:sSubSup>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ln</m:t>
                </m:r>
              </m:fName>
              <m:e>
                <m:r>
                  <w:rPr>
                    <w:rFonts w:ascii="Cambria Math" w:hAnsi="Cambria Math"/>
                  </w:rPr>
                  <m:t>y</m:t>
                </m:r>
              </m:e>
            </m:func>
          </m:num>
          <m:den>
            <m:r>
              <w:rPr>
                <w:rFonts w:ascii="Cambria Math" w:hAnsi="Cambria Math"/>
              </w:rPr>
              <m:t>2(</m:t>
            </m:r>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-w)</m:t>
            </m:r>
          </m:den>
        </m:f>
      </m:oMath>
      <w:r>
        <w:rPr>
          <w:rFonts w:hint="eastAsia"/>
        </w:rPr>
        <w:t>。</w:t>
      </w:r>
    </w:p>
    <w:p w14:paraId="36E45BC6" w14:textId="7898D06D" w:rsidR="00142499" w:rsidRPr="00D57A7A" w:rsidRDefault="004F4155" w:rsidP="00EE6C27">
      <w:pPr>
        <w:ind w:firstLineChars="200" w:firstLine="420"/>
        <w:jc w:val="both"/>
      </w:pPr>
      <w:r>
        <w:rPr>
          <w:rFonts w:hint="eastAsia"/>
        </w:rPr>
        <w:t>因此，通过计算指数收敛速率和有限收敛时间，对正常数</w:t>
      </w:r>
      <m:oMath>
        <m:r>
          <w:rPr>
            <w:rFonts w:ascii="Cambria Math" w:hAnsi="Cambria Math" w:hint="eastAsia"/>
          </w:rPr>
          <m:t>γ</m:t>
        </m:r>
        <m:r>
          <w:rPr>
            <w:rFonts w:ascii="Cambria Math" w:hAnsi="Cambria Math" w:hint="eastAsia"/>
          </w:rPr>
          <m:t>、</m:t>
        </m:r>
        <m:sSub>
          <m:sSubPr>
            <m:ctrlPr>
              <w:rPr>
                <w:rFonts w:ascii="Cambria Math" w:hAnsi="Cambria Math"/>
                <w:i/>
              </w:rPr>
            </m:ctrlPr>
          </m:sSubPr>
          <m:e>
            <m:r>
              <w:rPr>
                <w:rFonts w:ascii="Cambria Math" w:hAnsi="Cambria Math"/>
              </w:rPr>
              <m:t>w</m:t>
            </m:r>
          </m:e>
          <m:sub>
            <m:r>
              <w:rPr>
                <w:rFonts w:ascii="Cambria Math" w:hAnsi="Cambria Math"/>
              </w:rPr>
              <m:t>0</m:t>
            </m:r>
          </m:sub>
        </m:sSub>
      </m:oMath>
      <w:r>
        <w:rPr>
          <w:rFonts w:hint="eastAsia"/>
        </w:rPr>
        <w:t>进行试凑，通过计算平均驻留时间满足</w:t>
      </w:r>
      <w:bookmarkStart w:id="10" w:name="_Hlk206887462"/>
      <m:oMath>
        <m:sSub>
          <m:sSubPr>
            <m:ctrlPr>
              <w:rPr>
                <w:rFonts w:ascii="Cambria Math" w:hAnsi="Cambria Math"/>
                <w:i/>
              </w:rPr>
            </m:ctrlPr>
          </m:sSubPr>
          <m:e>
            <m:r>
              <w:rPr>
                <w:rFonts w:ascii="Cambria Math" w:hAnsi="Cambria Math"/>
              </w:rPr>
              <m:t>τ</m:t>
            </m:r>
          </m:e>
          <m:sub>
            <m:r>
              <w:rPr>
                <w:rFonts w:ascii="Cambria Math" w:hAnsi="Cambria Math"/>
              </w:rPr>
              <m:t>D</m:t>
            </m:r>
          </m:sub>
        </m:sSub>
        <w:bookmarkEnd w:id="10"/>
        <m:r>
          <w:rPr>
            <w:rFonts w:ascii="Cambria Math" w:hAnsi="Cambria Math"/>
          </w:rPr>
          <m:t>≥</m:t>
        </m:r>
        <m:sSubSup>
          <m:sSubSupPr>
            <m:ctrlPr>
              <w:rPr>
                <w:rFonts w:ascii="Cambria Math" w:hAnsi="Cambria Math"/>
                <w:i/>
              </w:rPr>
            </m:ctrlPr>
          </m:sSubSupPr>
          <m:e>
            <m:r>
              <w:rPr>
                <w:rFonts w:ascii="Cambria Math" w:hAnsi="Cambria Math" w:hint="eastAsia"/>
              </w:rPr>
              <m:t>τ</m:t>
            </m:r>
          </m:e>
          <m:sub>
            <m:r>
              <w:rPr>
                <w:rFonts w:ascii="Cambria Math" w:hAnsi="Cambria Math"/>
              </w:rPr>
              <m:t>D</m:t>
            </m:r>
          </m:sub>
          <m:sup>
            <m:r>
              <w:rPr>
                <w:rFonts w:ascii="Cambria Math" w:hAnsi="Cambria Math"/>
              </w:rPr>
              <m:t>*</m:t>
            </m:r>
          </m:sup>
        </m:sSubSup>
      </m:oMath>
      <w:r>
        <w:rPr>
          <w:rFonts w:hint="eastAsia"/>
        </w:rPr>
        <w:t>，就能保证完整路径跟随控制系统具有稳定裕量的</w:t>
      </w:r>
      <w:r>
        <w:rPr>
          <w:rFonts w:hint="eastAsia"/>
        </w:rPr>
        <w:t>Lyapunov</w:t>
      </w:r>
      <w:r>
        <w:rPr>
          <w:rFonts w:hint="eastAsia"/>
        </w:rPr>
        <w:t>。</w:t>
      </w:r>
      <w:r w:rsidR="00906479" w:rsidRPr="00002607">
        <w:rPr>
          <w:rFonts w:hint="eastAsia"/>
          <w:color w:val="0070C0"/>
        </w:rPr>
        <w:t>实现了</w:t>
      </w:r>
      <w:r w:rsidR="004D11EA" w:rsidRPr="00002607">
        <w:rPr>
          <w:color w:val="0070C0"/>
        </w:rPr>
        <w:t>VDNS</w:t>
      </w:r>
      <w:r w:rsidR="00AD0AF1" w:rsidRPr="00002607">
        <w:rPr>
          <w:rFonts w:hint="eastAsia"/>
          <w:color w:val="0070C0"/>
        </w:rPr>
        <w:t>算法</w:t>
      </w:r>
      <w:r w:rsidR="00222035" w:rsidRPr="00002607">
        <w:rPr>
          <w:rFonts w:hint="eastAsia"/>
          <w:color w:val="0070C0"/>
        </w:rPr>
        <w:t>可变邻域</w:t>
      </w:r>
      <w:r w:rsidR="00AD0AF1" w:rsidRPr="00002607">
        <w:rPr>
          <w:rFonts w:hint="eastAsia"/>
          <w:color w:val="0070C0"/>
        </w:rPr>
        <w:t>搜索</w:t>
      </w:r>
      <w:r w:rsidR="00906479" w:rsidRPr="00002607">
        <w:rPr>
          <w:rFonts w:hint="eastAsia"/>
          <w:color w:val="0070C0"/>
        </w:rPr>
        <w:t>稳定性</w:t>
      </w:r>
      <w:r w:rsidR="00AD0AF1" w:rsidRPr="00002607">
        <w:rPr>
          <w:rFonts w:hint="eastAsia"/>
          <w:color w:val="0070C0"/>
        </w:rPr>
        <w:t>指标</w:t>
      </w:r>
      <w:r w:rsidR="00906479" w:rsidRPr="00002607">
        <w:rPr>
          <w:rFonts w:hint="eastAsia"/>
          <w:color w:val="0070C0"/>
        </w:rPr>
        <w:t>的量化，</w:t>
      </w:r>
      <w:r w:rsidR="00F37797" w:rsidRPr="00002607">
        <w:rPr>
          <w:rFonts w:hint="eastAsia"/>
          <w:color w:val="0070C0"/>
        </w:rPr>
        <w:t>使得</w:t>
      </w:r>
      <w:r w:rsidR="00906479" w:rsidRPr="00002607">
        <w:rPr>
          <w:rFonts w:hint="eastAsia"/>
          <w:color w:val="0070C0"/>
        </w:rPr>
        <w:t>在不同邻域搜索之间的切换依据得到具体的判定依据</w:t>
      </w:r>
      <w:r w:rsidR="00F37797" w:rsidRPr="00002607">
        <w:rPr>
          <w:rFonts w:hint="eastAsia"/>
          <w:color w:val="0070C0"/>
        </w:rPr>
        <w:t>。</w:t>
      </w:r>
    </w:p>
    <w:p w14:paraId="2EC4D2EC" w14:textId="37820652" w:rsidR="00DD7619" w:rsidRDefault="003C0FC6" w:rsidP="003C0FC6">
      <w:pPr>
        <w:rPr>
          <w:b/>
          <w:bCs/>
        </w:rPr>
      </w:pPr>
      <w:r w:rsidRPr="002B070D">
        <w:rPr>
          <w:rFonts w:hint="eastAsia"/>
          <w:b/>
          <w:bCs/>
        </w:rPr>
        <w:t>3</w:t>
      </w:r>
      <w:r w:rsidRPr="002B070D">
        <w:rPr>
          <w:rFonts w:hint="eastAsia"/>
          <w:b/>
          <w:bCs/>
        </w:rPr>
        <w:t>仿真</w:t>
      </w:r>
      <w:r w:rsidR="00B27914">
        <w:rPr>
          <w:rFonts w:hint="eastAsia"/>
          <w:b/>
          <w:bCs/>
        </w:rPr>
        <w:t>实验及结果分析</w:t>
      </w:r>
    </w:p>
    <w:p w14:paraId="03BDAC33" w14:textId="484C9E63" w:rsidR="007D246E" w:rsidRPr="00831968" w:rsidRDefault="007D246E" w:rsidP="007D246E">
      <w:pPr>
        <w:rPr>
          <w:b/>
          <w:bCs/>
        </w:rPr>
      </w:pPr>
      <w:r w:rsidRPr="00831968">
        <w:rPr>
          <w:rFonts w:hint="eastAsia"/>
          <w:b/>
          <w:bCs/>
        </w:rPr>
        <w:t>3.1</w:t>
      </w:r>
      <w:r w:rsidRPr="00831968">
        <w:rPr>
          <w:rFonts w:hint="eastAsia"/>
          <w:b/>
          <w:bCs/>
        </w:rPr>
        <w:t>实验</w:t>
      </w:r>
      <w:r w:rsidR="00203FA3" w:rsidRPr="00831968">
        <w:rPr>
          <w:rFonts w:hint="eastAsia"/>
          <w:b/>
          <w:bCs/>
        </w:rPr>
        <w:t>设计</w:t>
      </w:r>
    </w:p>
    <w:p w14:paraId="312F16E2" w14:textId="5774CA3C" w:rsidR="0036368E" w:rsidRDefault="00681D4C" w:rsidP="0082155E">
      <w:pPr>
        <w:ind w:firstLineChars="200" w:firstLine="420"/>
        <w:jc w:val="both"/>
        <w:sectPr w:rsidR="0036368E" w:rsidSect="00AD4E05">
          <w:type w:val="continuous"/>
          <w:pgSz w:w="11906" w:h="16838" w:code="9"/>
          <w:pgMar w:top="1985" w:right="1021" w:bottom="1021" w:left="1021" w:header="851" w:footer="992" w:gutter="0"/>
          <w:cols w:num="2" w:space="425"/>
          <w:docGrid w:type="lines" w:linePitch="312"/>
        </w:sectPr>
      </w:pPr>
      <w:r>
        <w:rPr>
          <w:rFonts w:hint="eastAsia"/>
        </w:rPr>
        <w:t>为验证</w:t>
      </w:r>
      <w:r w:rsidR="00222035">
        <w:rPr>
          <w:rFonts w:hint="eastAsia"/>
        </w:rPr>
        <w:t>可变邻域</w:t>
      </w:r>
      <w:r w:rsidR="00904F61">
        <w:rPr>
          <w:rFonts w:hint="eastAsia"/>
        </w:rPr>
        <w:t>搜素</w:t>
      </w:r>
      <w:r>
        <w:rPr>
          <w:rFonts w:hint="eastAsia"/>
        </w:rPr>
        <w:t>算法</w:t>
      </w:r>
      <w:r w:rsidR="00F74176">
        <w:rPr>
          <w:rFonts w:hint="eastAsia"/>
        </w:rPr>
        <w:t>在</w:t>
      </w:r>
      <w:r w:rsidR="002E3013">
        <w:rPr>
          <w:rFonts w:hint="eastAsia"/>
        </w:rPr>
        <w:t>动态交通场景</w:t>
      </w:r>
      <w:r w:rsidR="00DF2360">
        <w:rPr>
          <w:rFonts w:hint="eastAsia"/>
        </w:rPr>
        <w:t>下</w:t>
      </w:r>
      <w:r w:rsidR="004D11EA">
        <w:rPr>
          <w:rFonts w:hint="eastAsia"/>
        </w:rPr>
        <w:t>可变微分邻域搜索算法</w:t>
      </w:r>
      <w:r w:rsidR="00DF2360">
        <w:rPr>
          <w:rFonts w:hint="eastAsia"/>
        </w:rPr>
        <w:t>的</w:t>
      </w:r>
      <w:r w:rsidR="00D64AE6">
        <w:rPr>
          <w:rFonts w:hint="eastAsia"/>
        </w:rPr>
        <w:t>轨迹</w:t>
      </w:r>
      <w:r w:rsidR="00DF2360">
        <w:rPr>
          <w:rFonts w:hint="eastAsia"/>
        </w:rPr>
        <w:t>规划</w:t>
      </w:r>
      <w:r w:rsidR="00676B92">
        <w:rPr>
          <w:rFonts w:hint="eastAsia"/>
        </w:rPr>
        <w:t>及</w:t>
      </w:r>
      <w:r w:rsidR="00D64AE6">
        <w:rPr>
          <w:rFonts w:hint="eastAsia"/>
        </w:rPr>
        <w:t>跟踪</w:t>
      </w:r>
      <w:r w:rsidR="00DF2360">
        <w:rPr>
          <w:rFonts w:hint="eastAsia"/>
        </w:rPr>
        <w:t>效果，</w:t>
      </w:r>
      <w:r w:rsidR="003802C7">
        <w:rPr>
          <w:rFonts w:hint="eastAsia"/>
        </w:rPr>
        <w:t>运用</w:t>
      </w:r>
      <w:r w:rsidR="00B41D85" w:rsidRPr="00B41D85">
        <w:rPr>
          <w:rFonts w:hint="eastAsia"/>
        </w:rPr>
        <w:t>PreScan</w:t>
      </w:r>
      <w:r w:rsidR="002C55B0">
        <w:rPr>
          <w:rFonts w:hint="eastAsia"/>
        </w:rPr>
        <w:t>\</w:t>
      </w:r>
      <w:r w:rsidR="00B41D85" w:rsidRPr="00B41D85">
        <w:rPr>
          <w:rFonts w:hint="eastAsia"/>
        </w:rPr>
        <w:t>Simulink</w:t>
      </w:r>
      <w:r w:rsidR="002C55B0">
        <w:rPr>
          <w:rFonts w:hint="eastAsia"/>
        </w:rPr>
        <w:t>\</w:t>
      </w:r>
      <w:r w:rsidR="00B41D85" w:rsidRPr="00B41D85">
        <w:rPr>
          <w:rFonts w:hint="eastAsia"/>
        </w:rPr>
        <w:t>CarSim</w:t>
      </w:r>
      <w:r w:rsidR="00945DBD">
        <w:rPr>
          <w:rFonts w:hint="eastAsia"/>
        </w:rPr>
        <w:t>搭建</w:t>
      </w:r>
      <w:r w:rsidR="003802C7">
        <w:rPr>
          <w:rFonts w:hint="eastAsia"/>
        </w:rPr>
        <w:t>联合</w:t>
      </w:r>
      <w:r w:rsidR="00B41D85" w:rsidRPr="00B41D85">
        <w:rPr>
          <w:rFonts w:hint="eastAsia"/>
        </w:rPr>
        <w:t>仿真</w:t>
      </w:r>
      <w:r w:rsidR="00945DBD">
        <w:rPr>
          <w:rFonts w:hint="eastAsia"/>
        </w:rPr>
        <w:t>框架，</w:t>
      </w:r>
      <w:r w:rsidR="00945DBD" w:rsidRPr="00DD7C08">
        <w:rPr>
          <w:rFonts w:hint="eastAsia"/>
          <w:color w:val="0070C0"/>
        </w:rPr>
        <w:t>如图</w:t>
      </w:r>
      <w:r w:rsidR="00DD7C08" w:rsidRPr="00DD7C08">
        <w:rPr>
          <w:color w:val="0070C0"/>
        </w:rPr>
        <w:t>4</w:t>
      </w:r>
      <w:r w:rsidR="00945DBD">
        <w:rPr>
          <w:rFonts w:hint="eastAsia"/>
        </w:rPr>
        <w:t>所示</w:t>
      </w:r>
      <w:r w:rsidR="005A2A2E">
        <w:rPr>
          <w:rFonts w:hint="eastAsia"/>
        </w:rPr>
        <w:t>。</w:t>
      </w:r>
      <w:r w:rsidR="00B978C6">
        <w:rPr>
          <w:rFonts w:hint="eastAsia"/>
        </w:rPr>
        <w:t>实验</w:t>
      </w:r>
      <w:r w:rsidR="00B978C6">
        <w:rPr>
          <w:rFonts w:hint="eastAsia"/>
        </w:rPr>
        <w:t>1</w:t>
      </w:r>
      <w:r w:rsidR="003979D6">
        <w:rPr>
          <w:rFonts w:hint="eastAsia"/>
        </w:rPr>
        <w:t>：</w:t>
      </w:r>
      <w:r w:rsidR="000C4F8F">
        <w:rPr>
          <w:rFonts w:hint="eastAsia"/>
        </w:rPr>
        <w:t>验证</w:t>
      </w:r>
      <w:r w:rsidR="004D11EA">
        <w:rPr>
          <w:rFonts w:hint="eastAsia"/>
        </w:rPr>
        <w:t>可变微分邻域搜索算法</w:t>
      </w:r>
      <w:r w:rsidR="000C4F8F">
        <w:rPr>
          <w:rFonts w:hint="eastAsia"/>
        </w:rPr>
        <w:t>的</w:t>
      </w:r>
      <w:r w:rsidR="00476AC3">
        <w:rPr>
          <w:rFonts w:hint="eastAsia"/>
        </w:rPr>
        <w:t>避障及</w:t>
      </w:r>
      <w:r w:rsidR="00A3145C">
        <w:rPr>
          <w:rFonts w:hint="eastAsia"/>
        </w:rPr>
        <w:t>空间搜索性能，实验</w:t>
      </w:r>
      <w:r w:rsidR="003979D6">
        <w:rPr>
          <w:rFonts w:hint="eastAsia"/>
        </w:rPr>
        <w:t>2</w:t>
      </w:r>
      <w:r w:rsidR="003979D6">
        <w:rPr>
          <w:rFonts w:hint="eastAsia"/>
        </w:rPr>
        <w:t>：</w:t>
      </w:r>
      <w:r w:rsidR="00A3145C">
        <w:rPr>
          <w:rFonts w:hint="eastAsia"/>
        </w:rPr>
        <w:t>验证其搜索邻域切换控制的</w:t>
      </w:r>
      <w:r w:rsidR="00904F61">
        <w:rPr>
          <w:rFonts w:hint="eastAsia"/>
        </w:rPr>
        <w:t>镇定性。</w:t>
      </w:r>
    </w:p>
    <w:p w14:paraId="0E8529E1" w14:textId="19D5912C" w:rsidR="00EB0BD5" w:rsidRDefault="00EB0BD5" w:rsidP="00EB0BD5">
      <w:pPr>
        <w:jc w:val="both"/>
      </w:pPr>
    </w:p>
    <w:p w14:paraId="376301E5" w14:textId="77777777" w:rsidR="007771A6" w:rsidRDefault="007771A6" w:rsidP="00EB0BD5">
      <w:pPr>
        <w:sectPr w:rsidR="007771A6" w:rsidSect="00AD4E05">
          <w:type w:val="continuous"/>
          <w:pgSz w:w="11906" w:h="16838" w:code="9"/>
          <w:pgMar w:top="1985" w:right="1021" w:bottom="1021" w:left="1021" w:header="851" w:footer="992" w:gutter="0"/>
          <w:cols w:num="2" w:space="425"/>
          <w:docGrid w:type="lines" w:linePitch="312"/>
        </w:sectPr>
      </w:pPr>
    </w:p>
    <w:p w14:paraId="50787C27" w14:textId="01694078" w:rsidR="007771A6" w:rsidRPr="003B7483" w:rsidRDefault="003B7483" w:rsidP="007771A6">
      <w:pPr>
        <w:jc w:val="center"/>
        <w:rPr>
          <w:color w:val="0070C0"/>
        </w:rPr>
        <w:sectPr w:rsidR="007771A6" w:rsidRPr="003B7483" w:rsidSect="007771A6">
          <w:type w:val="continuous"/>
          <w:pgSz w:w="11906" w:h="16838" w:code="9"/>
          <w:pgMar w:top="1985" w:right="1021" w:bottom="1021" w:left="1021" w:header="851" w:footer="992" w:gutter="0"/>
          <w:cols w:space="425"/>
          <w:docGrid w:type="lines" w:linePitch="312"/>
        </w:sectPr>
      </w:pPr>
      <w:r w:rsidRPr="003B7483">
        <w:rPr>
          <w:color w:val="0070C0"/>
        </w:rPr>
        <w:object w:dxaOrig="19410" w:dyaOrig="12060" w14:anchorId="0A87734A">
          <v:shape id="_x0000_i1082" type="#_x0000_t75" style="width:477.75pt;height:297pt" o:ole="">
            <v:imagedata r:id="rId120" o:title=""/>
          </v:shape>
          <o:OLEObject Type="Embed" ProgID="Visio.Drawing.15" ShapeID="_x0000_i1082" DrawAspect="Content" ObjectID="_1852959857" r:id="rId121"/>
        </w:object>
      </w:r>
    </w:p>
    <w:p w14:paraId="00D4814F" w14:textId="11438C09" w:rsidR="00A77702" w:rsidRPr="003B7483" w:rsidRDefault="00B26F6D" w:rsidP="00FD07F3">
      <w:pPr>
        <w:jc w:val="center"/>
        <w:rPr>
          <w:color w:val="0070C0"/>
          <w:sz w:val="18"/>
          <w:szCs w:val="18"/>
        </w:rPr>
      </w:pPr>
      <w:r w:rsidRPr="003B7483">
        <w:rPr>
          <w:rFonts w:hint="eastAsia"/>
          <w:color w:val="0070C0"/>
          <w:sz w:val="18"/>
          <w:szCs w:val="18"/>
        </w:rPr>
        <w:t>图</w:t>
      </w:r>
      <w:r w:rsidR="003B7483" w:rsidRPr="003B7483">
        <w:rPr>
          <w:color w:val="0070C0"/>
          <w:sz w:val="18"/>
          <w:szCs w:val="18"/>
        </w:rPr>
        <w:t>4</w:t>
      </w:r>
      <w:r w:rsidR="00A77702" w:rsidRPr="003B7483">
        <w:rPr>
          <w:rFonts w:hint="eastAsia"/>
          <w:color w:val="0070C0"/>
          <w:sz w:val="18"/>
          <w:szCs w:val="18"/>
        </w:rPr>
        <w:t>联合仿真构架</w:t>
      </w:r>
    </w:p>
    <w:p w14:paraId="0B8EAD44" w14:textId="77777777" w:rsidR="00FD07F3" w:rsidRDefault="00FD07F3" w:rsidP="007759E8">
      <w:pPr>
        <w:rPr>
          <w:sz w:val="18"/>
          <w:szCs w:val="18"/>
        </w:rPr>
        <w:sectPr w:rsidR="00FD07F3" w:rsidSect="00FD07F3">
          <w:type w:val="continuous"/>
          <w:pgSz w:w="11906" w:h="16838" w:code="9"/>
          <w:pgMar w:top="1985" w:right="1021" w:bottom="1021" w:left="1021" w:header="851" w:footer="992" w:gutter="0"/>
          <w:cols w:space="425"/>
          <w:docGrid w:type="lines" w:linePitch="312"/>
        </w:sectPr>
      </w:pPr>
    </w:p>
    <w:p w14:paraId="560650BF" w14:textId="6ABA5A7A" w:rsidR="007771A6" w:rsidRDefault="007771A6" w:rsidP="007759E8">
      <w:pPr>
        <w:sectPr w:rsidR="007771A6" w:rsidSect="007771A6">
          <w:type w:val="continuous"/>
          <w:pgSz w:w="11906" w:h="16838" w:code="9"/>
          <w:pgMar w:top="1985" w:right="1021" w:bottom="1021" w:left="1021" w:header="851" w:footer="992" w:gutter="0"/>
          <w:cols w:space="425"/>
          <w:docGrid w:type="lines" w:linePitch="312"/>
        </w:sectPr>
      </w:pPr>
    </w:p>
    <w:p w14:paraId="65A78540" w14:textId="1C2AE3E1" w:rsidR="00993164" w:rsidRPr="00831968" w:rsidRDefault="00993164" w:rsidP="00987E45">
      <w:pPr>
        <w:ind w:firstLineChars="200" w:firstLine="422"/>
        <w:jc w:val="both"/>
        <w:rPr>
          <w:b/>
          <w:bCs/>
        </w:rPr>
      </w:pPr>
      <w:r w:rsidRPr="00831968">
        <w:rPr>
          <w:rFonts w:hint="eastAsia"/>
          <w:b/>
          <w:bCs/>
        </w:rPr>
        <w:t>3.2</w:t>
      </w:r>
      <w:r w:rsidRPr="00831968">
        <w:rPr>
          <w:rFonts w:hint="eastAsia"/>
          <w:b/>
          <w:bCs/>
        </w:rPr>
        <w:t>结果分析</w:t>
      </w:r>
    </w:p>
    <w:p w14:paraId="5050E418" w14:textId="7E408DC9" w:rsidR="00987E45" w:rsidRDefault="004539E7" w:rsidP="00987E45">
      <w:pPr>
        <w:ind w:firstLineChars="200" w:firstLine="420"/>
        <w:jc w:val="both"/>
      </w:pPr>
      <w:r>
        <w:rPr>
          <w:rFonts w:hint="eastAsia"/>
        </w:rPr>
        <w:t>实验</w:t>
      </w:r>
      <w:r w:rsidR="00987E45" w:rsidRPr="00987E45">
        <w:rPr>
          <w:rFonts w:hint="eastAsia"/>
        </w:rPr>
        <w:t>1</w:t>
      </w:r>
      <w:r w:rsidR="00987E45" w:rsidRPr="00987E45">
        <w:rPr>
          <w:rFonts w:hint="eastAsia"/>
        </w:rPr>
        <w:t>：模拟城市道路建设，在</w:t>
      </w:r>
      <w:r w:rsidR="00987E45" w:rsidRPr="00987E45">
        <w:rPr>
          <w:rFonts w:hint="eastAsia"/>
        </w:rPr>
        <w:t>PreScan</w:t>
      </w:r>
      <w:r w:rsidR="00987E45" w:rsidRPr="00987E45">
        <w:rPr>
          <w:rFonts w:hint="eastAsia"/>
        </w:rPr>
        <w:t>中搭建一条长</w:t>
      </w:r>
      <w:r w:rsidR="00987E45" w:rsidRPr="00987E45">
        <w:rPr>
          <w:rFonts w:hint="eastAsia"/>
        </w:rPr>
        <w:t>1200</w:t>
      </w:r>
      <w:r w:rsidR="00FF5431">
        <w:t xml:space="preserve"> </w:t>
      </w:r>
      <w:r w:rsidR="00987E45" w:rsidRPr="00987E45">
        <w:rPr>
          <w:rFonts w:hint="eastAsia"/>
        </w:rPr>
        <w:t>m</w:t>
      </w:r>
      <w:r w:rsidR="00987E45" w:rsidRPr="00987E45">
        <w:rPr>
          <w:rFonts w:hint="eastAsia"/>
        </w:rPr>
        <w:t>的直行道路，道</w:t>
      </w:r>
      <w:r w:rsidR="00987E45" w:rsidRPr="00DC4930">
        <w:rPr>
          <w:rFonts w:hint="eastAsia"/>
          <w:color w:val="0070C0"/>
        </w:rPr>
        <w:t>路类型为</w:t>
      </w:r>
      <w:r w:rsidR="00DC4930" w:rsidRPr="00DC4930">
        <w:rPr>
          <w:rFonts w:hint="eastAsia"/>
          <w:color w:val="0070C0"/>
        </w:rPr>
        <w:t>三</w:t>
      </w:r>
      <w:r w:rsidR="00987E45" w:rsidRPr="00DC4930">
        <w:rPr>
          <w:rFonts w:hint="eastAsia"/>
          <w:color w:val="0070C0"/>
        </w:rPr>
        <w:t>车道</w:t>
      </w:r>
      <w:r w:rsidR="00987E45" w:rsidRPr="00987E45">
        <w:rPr>
          <w:rFonts w:hint="eastAsia"/>
        </w:rPr>
        <w:t>，车道宽为</w:t>
      </w:r>
      <w:r w:rsidR="00987E45" w:rsidRPr="00FF5431">
        <w:rPr>
          <w:rFonts w:hint="eastAsia"/>
          <w:color w:val="0070C0"/>
        </w:rPr>
        <w:t>2.5</w:t>
      </w:r>
      <w:r w:rsidR="00FF5431" w:rsidRPr="00FF5431">
        <w:rPr>
          <w:color w:val="0070C0"/>
        </w:rPr>
        <w:t xml:space="preserve"> </w:t>
      </w:r>
      <w:r w:rsidR="00987E45" w:rsidRPr="00FF5431">
        <w:rPr>
          <w:rFonts w:hint="eastAsia"/>
          <w:color w:val="0070C0"/>
        </w:rPr>
        <w:t>m</w:t>
      </w:r>
      <w:r w:rsidR="00987E45" w:rsidRPr="00987E45">
        <w:rPr>
          <w:rFonts w:hint="eastAsia"/>
        </w:rPr>
        <w:t>。在仿真过程中，</w:t>
      </w:r>
      <w:r w:rsidR="00987E45" w:rsidRPr="00DC4930">
        <w:rPr>
          <w:rFonts w:hint="eastAsia"/>
          <w:color w:val="0070C0"/>
        </w:rPr>
        <w:t>被控车辆初始行驶在</w:t>
      </w:r>
      <w:r w:rsidR="00DC4930" w:rsidRPr="00DC4930">
        <w:rPr>
          <w:rFonts w:hint="eastAsia"/>
          <w:color w:val="0070C0"/>
        </w:rPr>
        <w:t>中间</w:t>
      </w:r>
      <w:r w:rsidR="00987E45" w:rsidRPr="00DC4930">
        <w:rPr>
          <w:rFonts w:hint="eastAsia"/>
          <w:color w:val="0070C0"/>
        </w:rPr>
        <w:t>车道</w:t>
      </w:r>
      <w:r w:rsidR="00987E45" w:rsidRPr="00987E45">
        <w:rPr>
          <w:rFonts w:hint="eastAsia"/>
        </w:rPr>
        <w:t>，有动态行驶车辆</w:t>
      </w:r>
      <w:r w:rsidR="00987E45" w:rsidRPr="00987E45">
        <w:rPr>
          <w:rFonts w:hint="eastAsia"/>
        </w:rPr>
        <w:t>A</w:t>
      </w:r>
      <w:r w:rsidR="00987E45" w:rsidRPr="00987E45">
        <w:rPr>
          <w:rFonts w:hint="eastAsia"/>
        </w:rPr>
        <w:t>、</w:t>
      </w:r>
      <w:r w:rsidR="00987E45" w:rsidRPr="00987E45">
        <w:rPr>
          <w:rFonts w:hint="eastAsia"/>
        </w:rPr>
        <w:t>B</w:t>
      </w:r>
      <w:r w:rsidR="00987E45" w:rsidRPr="00987E45">
        <w:rPr>
          <w:rFonts w:hint="eastAsia"/>
        </w:rPr>
        <w:t>，以及静态车辆</w:t>
      </w:r>
      <w:r w:rsidR="00987E45" w:rsidRPr="00987E45">
        <w:rPr>
          <w:rFonts w:hint="eastAsia"/>
        </w:rPr>
        <w:t>C</w:t>
      </w:r>
      <w:r w:rsidR="00987E45" w:rsidRPr="00987E45">
        <w:rPr>
          <w:rFonts w:hint="eastAsia"/>
        </w:rPr>
        <w:t>，还原自动驾驶车辆城市动态且随机行驶状况。</w:t>
      </w:r>
    </w:p>
    <w:p w14:paraId="7F3C5211" w14:textId="6DCD78AA" w:rsidR="00237AC5" w:rsidRDefault="00632A57" w:rsidP="000569E3">
      <w:pPr>
        <w:ind w:firstLineChars="200" w:firstLine="420"/>
        <w:jc w:val="both"/>
      </w:pPr>
      <w:r>
        <w:rPr>
          <w:rFonts w:hint="eastAsia"/>
        </w:rPr>
        <w:t>从仿真运行开始</w:t>
      </w:r>
      <w:r w:rsidR="0061761B" w:rsidRPr="00FF5431">
        <w:rPr>
          <w:rFonts w:hint="eastAsia"/>
          <w:color w:val="0070C0"/>
        </w:rPr>
        <w:t>2</w:t>
      </w:r>
      <w:r w:rsidR="00FF5431" w:rsidRPr="00FF5431">
        <w:rPr>
          <w:color w:val="0070C0"/>
        </w:rPr>
        <w:t xml:space="preserve"> </w:t>
      </w:r>
      <w:r w:rsidRPr="00FF5431">
        <w:rPr>
          <w:rFonts w:hint="eastAsia"/>
          <w:color w:val="0070C0"/>
        </w:rPr>
        <w:t>s</w:t>
      </w:r>
      <w:r w:rsidR="0061761B">
        <w:rPr>
          <w:rFonts w:hint="eastAsia"/>
        </w:rPr>
        <w:t>后</w:t>
      </w:r>
      <w:r w:rsidR="00BD5447">
        <w:t>,</w:t>
      </w:r>
      <w:r w:rsidR="008132B3">
        <w:rPr>
          <w:rFonts w:hint="eastAsia"/>
        </w:rPr>
        <w:t>车辆</w:t>
      </w:r>
      <w:r w:rsidR="0061761B">
        <w:rPr>
          <w:rFonts w:hint="eastAsia"/>
        </w:rPr>
        <w:t>前方</w:t>
      </w:r>
      <w:r w:rsidR="00631528">
        <w:rPr>
          <w:rFonts w:hint="eastAsia"/>
        </w:rPr>
        <w:t>出现</w:t>
      </w:r>
      <w:r w:rsidR="0061761B">
        <w:rPr>
          <w:rFonts w:hint="eastAsia"/>
        </w:rPr>
        <w:t>动态障碍物车</w:t>
      </w:r>
      <w:r w:rsidR="000C4BA5">
        <w:rPr>
          <w:rFonts w:hint="eastAsia"/>
        </w:rPr>
        <w:t>A</w:t>
      </w:r>
      <w:r w:rsidR="000C4BA5">
        <w:rPr>
          <w:rFonts w:hint="eastAsia"/>
        </w:rPr>
        <w:t>、</w:t>
      </w:r>
      <w:r w:rsidR="000C4BA5">
        <w:rPr>
          <w:rFonts w:hint="eastAsia"/>
        </w:rPr>
        <w:t>B</w:t>
      </w:r>
      <w:r w:rsidR="000C4BA5">
        <w:t>,</w:t>
      </w:r>
      <w:bookmarkStart w:id="11" w:name="_Hlk206889116"/>
      <w:r w:rsidR="008132B3">
        <w:rPr>
          <w:rFonts w:hint="eastAsia"/>
        </w:rPr>
        <w:t>在</w:t>
      </w:r>
      <w:r w:rsidR="00DD79E7">
        <w:rPr>
          <w:rFonts w:hint="eastAsia"/>
        </w:rPr>
        <w:t>时刻</w:t>
      </w:r>
      <w:r w:rsidR="003D53A9">
        <w:rPr>
          <w:rFonts w:hint="eastAsia"/>
        </w:rPr>
        <w:t>检测到</w:t>
      </w:r>
      <w:r w:rsidR="008132B3">
        <w:rPr>
          <w:rFonts w:hint="eastAsia"/>
        </w:rPr>
        <w:t>动态</w:t>
      </w:r>
      <w:r w:rsidR="003D53A9">
        <w:rPr>
          <w:rFonts w:hint="eastAsia"/>
        </w:rPr>
        <w:t>障碍物</w:t>
      </w:r>
      <w:r w:rsidR="008132B3">
        <w:rPr>
          <w:rFonts w:hint="eastAsia"/>
        </w:rPr>
        <w:t>工况下</w:t>
      </w:r>
      <w:r w:rsidR="00DD79E7">
        <w:rPr>
          <w:rFonts w:hint="eastAsia"/>
        </w:rPr>
        <w:t>，</w:t>
      </w:r>
      <w:r w:rsidR="004D11EA">
        <w:rPr>
          <w:rFonts w:hint="eastAsia"/>
        </w:rPr>
        <w:t>可变微分邻域搜索算法</w:t>
      </w:r>
      <w:r w:rsidR="0064508E">
        <w:rPr>
          <w:rFonts w:hint="eastAsia"/>
        </w:rPr>
        <w:t>控制下的车辆</w:t>
      </w:r>
      <w:r w:rsidR="00476CF4">
        <w:rPr>
          <w:rFonts w:hint="eastAsia"/>
        </w:rPr>
        <w:t>转向角、转向加速度变化率</w:t>
      </w:r>
      <w:r w:rsidR="005A3AE6">
        <w:rPr>
          <w:rFonts w:hint="eastAsia"/>
        </w:rPr>
        <w:t>更小</w:t>
      </w:r>
      <w:r w:rsidR="00DD79E7">
        <w:rPr>
          <w:rFonts w:hint="eastAsia"/>
        </w:rPr>
        <w:t>，</w:t>
      </w:r>
      <w:r w:rsidR="005A3AE6">
        <w:rPr>
          <w:rFonts w:hint="eastAsia"/>
        </w:rPr>
        <w:t>同时其横向</w:t>
      </w:r>
      <w:r w:rsidR="003F104E">
        <w:rPr>
          <w:rFonts w:hint="eastAsia"/>
        </w:rPr>
        <w:t>位移变大，说明</w:t>
      </w:r>
      <w:r w:rsidR="004D11EA">
        <w:rPr>
          <w:rFonts w:hint="eastAsia"/>
        </w:rPr>
        <w:t>可变微分邻域搜索算法</w:t>
      </w:r>
      <w:r w:rsidR="003F104E">
        <w:rPr>
          <w:rFonts w:hint="eastAsia"/>
        </w:rPr>
        <w:t>动态</w:t>
      </w:r>
      <w:r w:rsidR="0083095D">
        <w:rPr>
          <w:rFonts w:hint="eastAsia"/>
        </w:rPr>
        <w:t>障碍环境下</w:t>
      </w:r>
      <w:r w:rsidR="002B125B">
        <w:rPr>
          <w:rFonts w:hint="eastAsia"/>
        </w:rPr>
        <w:t>搜索</w:t>
      </w:r>
      <w:r w:rsidR="00C33233" w:rsidRPr="00C33233">
        <w:rPr>
          <w:rFonts w:hint="eastAsia"/>
        </w:rPr>
        <w:t>可行驶空间覆盖率</w:t>
      </w:r>
      <w:r w:rsidR="007E300D">
        <w:rPr>
          <w:rFonts w:hint="eastAsia"/>
        </w:rPr>
        <w:t>2</w:t>
      </w:r>
      <w:r w:rsidR="007E300D">
        <w:t>0%</w:t>
      </w:r>
      <w:r w:rsidR="00994549">
        <w:rPr>
          <w:rFonts w:hint="eastAsia"/>
        </w:rPr>
        <w:t>；在</w:t>
      </w:r>
      <w:r w:rsidR="00994549" w:rsidRPr="00FF5431">
        <w:rPr>
          <w:rFonts w:hint="eastAsia"/>
          <w:color w:val="0070C0"/>
        </w:rPr>
        <w:t>1</w:t>
      </w:r>
      <w:r w:rsidR="00994549" w:rsidRPr="00FF5431">
        <w:rPr>
          <w:color w:val="0070C0"/>
        </w:rPr>
        <w:t>0</w:t>
      </w:r>
      <w:r w:rsidR="00FF5431" w:rsidRPr="00FF5431">
        <w:rPr>
          <w:color w:val="0070C0"/>
        </w:rPr>
        <w:t xml:space="preserve"> </w:t>
      </w:r>
      <w:r w:rsidR="00994549" w:rsidRPr="00FF5431">
        <w:rPr>
          <w:color w:val="0070C0"/>
        </w:rPr>
        <w:t>s</w:t>
      </w:r>
      <w:r w:rsidR="00994549">
        <w:rPr>
          <w:rFonts w:hint="eastAsia"/>
        </w:rPr>
        <w:t>的时</w:t>
      </w:r>
      <w:r w:rsidR="00631528">
        <w:rPr>
          <w:rFonts w:hint="eastAsia"/>
        </w:rPr>
        <w:t>，</w:t>
      </w:r>
      <w:r w:rsidR="00631528" w:rsidRPr="00631528">
        <w:rPr>
          <w:rFonts w:hint="eastAsia"/>
        </w:rPr>
        <w:t>车辆前方出现</w:t>
      </w:r>
      <w:r w:rsidR="00631528">
        <w:rPr>
          <w:rFonts w:hint="eastAsia"/>
        </w:rPr>
        <w:t>静态</w:t>
      </w:r>
      <w:r w:rsidR="00631528" w:rsidRPr="00631528">
        <w:rPr>
          <w:rFonts w:hint="eastAsia"/>
        </w:rPr>
        <w:t>障碍物车</w:t>
      </w:r>
      <w:r w:rsidR="00631528">
        <w:rPr>
          <w:rFonts w:hint="eastAsia"/>
        </w:rPr>
        <w:t>C</w:t>
      </w:r>
      <w:r w:rsidR="00631528">
        <w:t>,</w:t>
      </w:r>
      <w:r w:rsidR="004D11EA">
        <w:rPr>
          <w:rFonts w:hint="eastAsia"/>
        </w:rPr>
        <w:t>可变微分邻域搜索算法</w:t>
      </w:r>
      <w:r w:rsidR="0064508E" w:rsidRPr="0064508E">
        <w:rPr>
          <w:rFonts w:hint="eastAsia"/>
        </w:rPr>
        <w:t>控制下的车辆</w:t>
      </w:r>
      <w:r w:rsidR="008C41ED">
        <w:rPr>
          <w:rFonts w:hint="eastAsia"/>
        </w:rPr>
        <w:t>刚开始转向角变化</w:t>
      </w:r>
      <w:r w:rsidR="008B2C3B">
        <w:rPr>
          <w:rFonts w:hint="eastAsia"/>
        </w:rPr>
        <w:t>明显</w:t>
      </w:r>
      <w:r w:rsidR="008C41ED">
        <w:rPr>
          <w:rFonts w:hint="eastAsia"/>
        </w:rPr>
        <w:t>，但其</w:t>
      </w:r>
      <w:r w:rsidR="00577E61">
        <w:rPr>
          <w:rFonts w:hint="eastAsia"/>
        </w:rPr>
        <w:t>在静态避障的后程转向没有出现明显波动，</w:t>
      </w:r>
      <w:r w:rsidR="008B2C3B">
        <w:rPr>
          <w:rFonts w:hint="eastAsia"/>
        </w:rPr>
        <w:t>单</w:t>
      </w:r>
      <w:r w:rsidR="008B2C3B" w:rsidRPr="008B2C3B">
        <w:rPr>
          <w:rFonts w:hint="eastAsia"/>
        </w:rPr>
        <w:t>邻域搜索算法控制下的车辆</w:t>
      </w:r>
      <w:r w:rsidR="008C41ED">
        <w:rPr>
          <w:rFonts w:hint="eastAsia"/>
        </w:rPr>
        <w:t>于</w:t>
      </w:r>
      <w:r w:rsidR="007645FB" w:rsidRPr="00FF5431">
        <w:rPr>
          <w:rFonts w:hint="eastAsia"/>
          <w:color w:val="0070C0"/>
        </w:rPr>
        <w:t>1</w:t>
      </w:r>
      <w:r w:rsidR="007645FB" w:rsidRPr="00FF5431">
        <w:rPr>
          <w:color w:val="0070C0"/>
        </w:rPr>
        <w:t>2</w:t>
      </w:r>
      <w:r w:rsidR="00FF5431" w:rsidRPr="00FF5431">
        <w:rPr>
          <w:color w:val="0070C0"/>
        </w:rPr>
        <w:t xml:space="preserve"> </w:t>
      </w:r>
      <w:r w:rsidR="007645FB" w:rsidRPr="00FF5431">
        <w:rPr>
          <w:rFonts w:hint="eastAsia"/>
          <w:color w:val="0070C0"/>
        </w:rPr>
        <w:t>s</w:t>
      </w:r>
      <w:r w:rsidR="007645FB">
        <w:rPr>
          <w:rFonts w:hint="eastAsia"/>
        </w:rPr>
        <w:t>左右转向角和转向加速度出现</w:t>
      </w:r>
      <w:r w:rsidR="007645FB">
        <w:rPr>
          <w:rFonts w:hint="eastAsia"/>
        </w:rPr>
        <w:t>3</w:t>
      </w:r>
      <w:r w:rsidR="007645FB">
        <w:rPr>
          <w:rFonts w:hint="eastAsia"/>
        </w:rPr>
        <w:t>次明显波动</w:t>
      </w:r>
      <w:r w:rsidR="003A4D70">
        <w:rPr>
          <w:rFonts w:hint="eastAsia"/>
        </w:rPr>
        <w:t>；</w:t>
      </w:r>
      <w:r w:rsidR="003A4D70" w:rsidRPr="003A4D70">
        <w:rPr>
          <w:rFonts w:hint="eastAsia"/>
        </w:rPr>
        <w:t>同时</w:t>
      </w:r>
      <w:r w:rsidR="004D11EA">
        <w:rPr>
          <w:rFonts w:hint="eastAsia"/>
        </w:rPr>
        <w:t>可变微分邻域搜索算法</w:t>
      </w:r>
      <w:r w:rsidR="003A4D70" w:rsidRPr="003A4D70">
        <w:rPr>
          <w:rFonts w:hint="eastAsia"/>
        </w:rPr>
        <w:t>控制下的车辆横向位移变大，说明</w:t>
      </w:r>
      <w:r w:rsidR="004D11EA">
        <w:rPr>
          <w:rFonts w:hint="eastAsia"/>
        </w:rPr>
        <w:t>可变微分邻域搜索算法</w:t>
      </w:r>
      <w:r w:rsidR="001967E2">
        <w:rPr>
          <w:rFonts w:hint="eastAsia"/>
        </w:rPr>
        <w:t>静态</w:t>
      </w:r>
      <w:r w:rsidR="003A4D70" w:rsidRPr="003A4D70">
        <w:rPr>
          <w:rFonts w:hint="eastAsia"/>
        </w:rPr>
        <w:t>障碍环境下</w:t>
      </w:r>
      <w:r w:rsidR="00DA4E6D">
        <w:rPr>
          <w:rFonts w:hint="eastAsia"/>
        </w:rPr>
        <w:t>可行驶</w:t>
      </w:r>
      <w:r w:rsidR="003A4D70" w:rsidRPr="003A4D70">
        <w:rPr>
          <w:rFonts w:hint="eastAsia"/>
        </w:rPr>
        <w:t>空间</w:t>
      </w:r>
      <w:r w:rsidR="00DA4E6D">
        <w:rPr>
          <w:rFonts w:hint="eastAsia"/>
        </w:rPr>
        <w:t>覆盖率</w:t>
      </w:r>
      <w:r w:rsidR="000569E3">
        <w:rPr>
          <w:rFonts w:hint="eastAsia"/>
        </w:rPr>
        <w:t>提升</w:t>
      </w:r>
      <w:r w:rsidR="000569E3">
        <w:rPr>
          <w:rFonts w:hint="eastAsia"/>
        </w:rPr>
        <w:t>7</w:t>
      </w:r>
      <w:r w:rsidR="003A4D70" w:rsidRPr="003A4D70">
        <w:rPr>
          <w:rFonts w:hint="eastAsia"/>
        </w:rPr>
        <w:t>%</w:t>
      </w:r>
      <w:r w:rsidR="00F337AE" w:rsidRPr="004863BE">
        <w:rPr>
          <w:rFonts w:hint="eastAsia"/>
          <w:color w:val="0070C0"/>
        </w:rPr>
        <w:t>如图</w:t>
      </w:r>
      <w:r w:rsidR="004863BE" w:rsidRPr="004863BE">
        <w:rPr>
          <w:color w:val="0070C0"/>
        </w:rPr>
        <w:t>5</w:t>
      </w:r>
      <w:r w:rsidR="00F337AE" w:rsidRPr="004863BE">
        <w:rPr>
          <w:color w:val="0070C0"/>
        </w:rPr>
        <w:t>~</w:t>
      </w:r>
      <w:r w:rsidR="004863BE" w:rsidRPr="004863BE">
        <w:rPr>
          <w:color w:val="0070C0"/>
        </w:rPr>
        <w:t>7</w:t>
      </w:r>
      <w:r w:rsidR="00F337AE" w:rsidRPr="004863BE">
        <w:rPr>
          <w:rFonts w:hint="eastAsia"/>
          <w:color w:val="0070C0"/>
        </w:rPr>
        <w:t>所示</w:t>
      </w:r>
      <w:r w:rsidR="00F337AE">
        <w:rPr>
          <w:rFonts w:hint="eastAsia"/>
        </w:rPr>
        <w:t>。</w:t>
      </w:r>
      <w:bookmarkEnd w:id="11"/>
      <w:r w:rsidR="000569E3">
        <w:rPr>
          <w:rFonts w:hint="eastAsia"/>
        </w:rPr>
        <w:t>实验</w:t>
      </w:r>
      <w:r w:rsidR="000569E3">
        <w:rPr>
          <w:rFonts w:hint="eastAsia"/>
        </w:rPr>
        <w:t>1</w:t>
      </w:r>
      <w:r w:rsidR="000569E3">
        <w:rPr>
          <w:rFonts w:hint="eastAsia"/>
        </w:rPr>
        <w:t>结果表明</w:t>
      </w:r>
      <w:r w:rsidR="00B1696C">
        <w:rPr>
          <w:rFonts w:hint="eastAsia"/>
        </w:rPr>
        <w:t>最大内切椭圆法可有效</w:t>
      </w:r>
      <w:r w:rsidR="00737A83">
        <w:rPr>
          <w:rFonts w:hint="eastAsia"/>
        </w:rPr>
        <w:t>邻域搜索的空间。</w:t>
      </w:r>
    </w:p>
    <w:p w14:paraId="13099CDF" w14:textId="1F7594F7" w:rsidR="00CC0E2A" w:rsidRPr="004863BE" w:rsidRDefault="0042464E" w:rsidP="00AE5860">
      <w:pPr>
        <w:jc w:val="center"/>
        <w:rPr>
          <w:color w:val="0070C0"/>
        </w:rPr>
      </w:pPr>
      <w:r w:rsidRPr="004863BE">
        <w:rPr>
          <w:noProof/>
          <w:color w:val="0070C0"/>
        </w:rPr>
        <w:drawing>
          <wp:inline distT="0" distB="0" distL="0" distR="0" wp14:anchorId="7CE07B81" wp14:editId="2EE09D1B">
            <wp:extent cx="2996565" cy="1330960"/>
            <wp:effectExtent l="0" t="0" r="0" b="2540"/>
            <wp:docPr id="4" name="图形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形 4"/>
                    <pic:cNvPicPr/>
                  </pic:nvPicPr>
                  <pic:blipFill>
                    <a:blip r:embed="rId122">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a:xfrm>
                      <a:off x="0" y="0"/>
                      <a:ext cx="2996565" cy="1330960"/>
                    </a:xfrm>
                    <a:prstGeom prst="rect">
                      <a:avLst/>
                    </a:prstGeom>
                  </pic:spPr>
                </pic:pic>
              </a:graphicData>
            </a:graphic>
          </wp:inline>
        </w:drawing>
      </w:r>
    </w:p>
    <w:p w14:paraId="21DDA18B" w14:textId="06685FB2" w:rsidR="00B622B5" w:rsidRPr="004863BE" w:rsidRDefault="00B622B5" w:rsidP="006B5AD2">
      <w:pPr>
        <w:jc w:val="center"/>
        <w:rPr>
          <w:color w:val="0070C0"/>
          <w:sz w:val="18"/>
          <w:szCs w:val="18"/>
        </w:rPr>
      </w:pPr>
      <w:r w:rsidRPr="004863BE">
        <w:rPr>
          <w:rFonts w:hint="eastAsia"/>
          <w:color w:val="0070C0"/>
          <w:sz w:val="18"/>
          <w:szCs w:val="18"/>
        </w:rPr>
        <w:t>图</w:t>
      </w:r>
      <w:r w:rsidR="004863BE" w:rsidRPr="004863BE">
        <w:rPr>
          <w:color w:val="0070C0"/>
          <w:sz w:val="18"/>
          <w:szCs w:val="18"/>
        </w:rPr>
        <w:t>5</w:t>
      </w:r>
      <w:r w:rsidR="00C92971" w:rsidRPr="004863BE">
        <w:rPr>
          <w:rFonts w:hint="eastAsia"/>
          <w:color w:val="0070C0"/>
          <w:sz w:val="18"/>
          <w:szCs w:val="18"/>
        </w:rPr>
        <w:t>车</w:t>
      </w:r>
      <w:r w:rsidR="00B85E58" w:rsidRPr="004863BE">
        <w:rPr>
          <w:rFonts w:hint="eastAsia"/>
          <w:color w:val="0070C0"/>
          <w:sz w:val="18"/>
          <w:szCs w:val="18"/>
        </w:rPr>
        <w:t>辆</w:t>
      </w:r>
      <w:r w:rsidR="00C92971" w:rsidRPr="004863BE">
        <w:rPr>
          <w:rFonts w:hint="eastAsia"/>
          <w:color w:val="0070C0"/>
          <w:sz w:val="18"/>
          <w:szCs w:val="18"/>
        </w:rPr>
        <w:t>轨迹变化曲线</w:t>
      </w:r>
    </w:p>
    <w:p w14:paraId="5D66A26D" w14:textId="1CA10011" w:rsidR="00237AC5" w:rsidRPr="004863BE" w:rsidRDefault="00D55DB8" w:rsidP="00320E19">
      <w:pPr>
        <w:jc w:val="center"/>
        <w:rPr>
          <w:color w:val="0070C0"/>
        </w:rPr>
      </w:pPr>
      <w:r w:rsidRPr="004863BE">
        <w:rPr>
          <w:noProof/>
          <w:color w:val="0070C0"/>
        </w:rPr>
        <w:drawing>
          <wp:inline distT="0" distB="0" distL="0" distR="0" wp14:anchorId="678C4F76" wp14:editId="590DF125">
            <wp:extent cx="2480650" cy="1987236"/>
            <wp:effectExtent l="0" t="0" r="0" b="0"/>
            <wp:docPr id="5" name="图形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图形 5"/>
                    <pic:cNvPicPr/>
                  </pic:nvPicPr>
                  <pic:blipFill>
                    <a:blip r:embed="rId124" cstate="print">
                      <a:extLst>
                        <a:ext uri="{28A0092B-C50C-407E-A947-70E740481C1C}">
                          <a14:useLocalDpi xmlns:a14="http://schemas.microsoft.com/office/drawing/2010/main" val="0"/>
                        </a:ext>
                        <a:ext uri="{96DAC541-7B7A-43D3-8B79-37D633B846F1}">
                          <asvg:svgBlip xmlns:asvg="http://schemas.microsoft.com/office/drawing/2016/SVG/main" r:embed="rId125"/>
                        </a:ext>
                      </a:extLst>
                    </a:blip>
                    <a:stretch>
                      <a:fillRect/>
                    </a:stretch>
                  </pic:blipFill>
                  <pic:spPr>
                    <a:xfrm>
                      <a:off x="0" y="0"/>
                      <a:ext cx="2482739" cy="1988909"/>
                    </a:xfrm>
                    <a:prstGeom prst="rect">
                      <a:avLst/>
                    </a:prstGeom>
                  </pic:spPr>
                </pic:pic>
              </a:graphicData>
            </a:graphic>
          </wp:inline>
        </w:drawing>
      </w:r>
    </w:p>
    <w:p w14:paraId="7573942B" w14:textId="48FD5F02" w:rsidR="00237AC5" w:rsidRPr="004863BE" w:rsidRDefault="00B26F6D" w:rsidP="00623FFF">
      <w:pPr>
        <w:ind w:firstLineChars="800" w:firstLine="1440"/>
        <w:rPr>
          <w:color w:val="0070C0"/>
          <w:sz w:val="18"/>
          <w:szCs w:val="18"/>
        </w:rPr>
      </w:pPr>
      <w:r w:rsidRPr="004863BE">
        <w:rPr>
          <w:rFonts w:hint="eastAsia"/>
          <w:color w:val="0070C0"/>
          <w:sz w:val="18"/>
          <w:szCs w:val="18"/>
        </w:rPr>
        <w:t>图</w:t>
      </w:r>
      <w:r w:rsidR="004863BE" w:rsidRPr="004863BE">
        <w:rPr>
          <w:color w:val="0070C0"/>
          <w:sz w:val="18"/>
          <w:szCs w:val="18"/>
        </w:rPr>
        <w:t>6</w:t>
      </w:r>
      <w:r w:rsidR="00623FFF" w:rsidRPr="004863BE">
        <w:rPr>
          <w:rFonts w:hint="eastAsia"/>
          <w:color w:val="0070C0"/>
          <w:sz w:val="18"/>
          <w:szCs w:val="18"/>
        </w:rPr>
        <w:t>车辆前轮转角变化曲线</w:t>
      </w:r>
    </w:p>
    <w:p w14:paraId="53C90DE0" w14:textId="2CACB353" w:rsidR="006E12C2" w:rsidRPr="004863BE" w:rsidRDefault="00D85B98" w:rsidP="00D85B98">
      <w:pPr>
        <w:jc w:val="center"/>
        <w:rPr>
          <w:color w:val="0070C0"/>
        </w:rPr>
      </w:pPr>
      <w:r w:rsidRPr="004863BE">
        <w:rPr>
          <w:noProof/>
          <w:color w:val="0070C0"/>
        </w:rPr>
        <w:lastRenderedPageBreak/>
        <w:drawing>
          <wp:inline distT="0" distB="0" distL="0" distR="0" wp14:anchorId="78683172" wp14:editId="3FDE543F">
            <wp:extent cx="2448000" cy="1944000"/>
            <wp:effectExtent l="0" t="0" r="0" b="0"/>
            <wp:docPr id="7" name="图形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图形 7"/>
                    <pic:cNvPicPr/>
                  </pic:nvPicPr>
                  <pic:blipFill>
                    <a:blip r:embed="rId126" cstate="print">
                      <a:extLst>
                        <a:ext uri="{28A0092B-C50C-407E-A947-70E740481C1C}">
                          <a14:useLocalDpi xmlns:a14="http://schemas.microsoft.com/office/drawing/2010/main" val="0"/>
                        </a:ext>
                        <a:ext uri="{96DAC541-7B7A-43D3-8B79-37D633B846F1}">
                          <asvg:svgBlip xmlns:asvg="http://schemas.microsoft.com/office/drawing/2016/SVG/main" r:embed="rId127"/>
                        </a:ext>
                      </a:extLst>
                    </a:blip>
                    <a:stretch>
                      <a:fillRect/>
                    </a:stretch>
                  </pic:blipFill>
                  <pic:spPr>
                    <a:xfrm>
                      <a:off x="0" y="0"/>
                      <a:ext cx="2448000" cy="1944000"/>
                    </a:xfrm>
                    <a:prstGeom prst="rect">
                      <a:avLst/>
                    </a:prstGeom>
                  </pic:spPr>
                </pic:pic>
              </a:graphicData>
            </a:graphic>
          </wp:inline>
        </w:drawing>
      </w:r>
    </w:p>
    <w:p w14:paraId="1650C963" w14:textId="2024826C" w:rsidR="006E12C2" w:rsidRPr="004863BE" w:rsidRDefault="00F05C80" w:rsidP="00CC0E2A">
      <w:pPr>
        <w:jc w:val="center"/>
        <w:rPr>
          <w:color w:val="0070C0"/>
          <w:sz w:val="18"/>
          <w:szCs w:val="18"/>
        </w:rPr>
      </w:pPr>
      <w:r w:rsidRPr="004863BE">
        <w:rPr>
          <w:rFonts w:hint="eastAsia"/>
          <w:color w:val="0070C0"/>
          <w:sz w:val="18"/>
          <w:szCs w:val="18"/>
        </w:rPr>
        <w:t>图</w:t>
      </w:r>
      <w:r w:rsidR="004863BE" w:rsidRPr="004863BE">
        <w:rPr>
          <w:color w:val="0070C0"/>
          <w:sz w:val="18"/>
          <w:szCs w:val="18"/>
        </w:rPr>
        <w:t>7</w:t>
      </w:r>
      <w:r w:rsidR="00623FFF" w:rsidRPr="004863BE">
        <w:rPr>
          <w:rFonts w:hint="eastAsia"/>
          <w:color w:val="0070C0"/>
          <w:sz w:val="18"/>
          <w:szCs w:val="18"/>
        </w:rPr>
        <w:t>转角加速度变化曲线</w:t>
      </w:r>
    </w:p>
    <w:p w14:paraId="4CDD91E4" w14:textId="04F306F7" w:rsidR="00A9319B" w:rsidRDefault="000A25D0" w:rsidP="006358F3">
      <w:pPr>
        <w:jc w:val="both"/>
        <w:rPr>
          <w:szCs w:val="21"/>
        </w:rPr>
      </w:pPr>
      <w:r>
        <w:rPr>
          <w:rFonts w:hint="eastAsia"/>
          <w:szCs w:val="21"/>
        </w:rPr>
        <w:t>实验</w:t>
      </w:r>
      <w:r w:rsidR="00737A83" w:rsidRPr="00737A83">
        <w:rPr>
          <w:rFonts w:hint="eastAsia"/>
          <w:szCs w:val="21"/>
        </w:rPr>
        <w:t>2</w:t>
      </w:r>
      <w:r w:rsidR="00737A83" w:rsidRPr="00737A83">
        <w:rPr>
          <w:rFonts w:hint="eastAsia"/>
          <w:szCs w:val="21"/>
        </w:rPr>
        <w:t>：使用与</w:t>
      </w:r>
      <w:r w:rsidR="00887365">
        <w:rPr>
          <w:rFonts w:hint="eastAsia"/>
          <w:szCs w:val="21"/>
        </w:rPr>
        <w:t>实验</w:t>
      </w:r>
      <w:r w:rsidR="00887365">
        <w:rPr>
          <w:rFonts w:hint="eastAsia"/>
          <w:szCs w:val="21"/>
        </w:rPr>
        <w:t>1</w:t>
      </w:r>
      <w:r w:rsidR="00737A83" w:rsidRPr="00737A83">
        <w:rPr>
          <w:rFonts w:hint="eastAsia"/>
          <w:szCs w:val="21"/>
        </w:rPr>
        <w:t>相同的</w:t>
      </w:r>
      <w:r w:rsidR="00737A83" w:rsidRPr="00737A83">
        <w:rPr>
          <w:rFonts w:hint="eastAsia"/>
          <w:szCs w:val="21"/>
        </w:rPr>
        <w:t>PreScan</w:t>
      </w:r>
      <w:r w:rsidR="00737A83" w:rsidRPr="00737A83">
        <w:rPr>
          <w:rFonts w:hint="eastAsia"/>
          <w:szCs w:val="21"/>
        </w:rPr>
        <w:t>双车道场景，包含静态和动态障碍物（车辆</w:t>
      </w:r>
      <w:r w:rsidR="00737A83" w:rsidRPr="00737A83">
        <w:rPr>
          <w:rFonts w:hint="eastAsia"/>
          <w:szCs w:val="21"/>
        </w:rPr>
        <w:t>A</w:t>
      </w:r>
      <w:r w:rsidR="00737A83" w:rsidRPr="00737A83">
        <w:rPr>
          <w:rFonts w:hint="eastAsia"/>
          <w:szCs w:val="21"/>
        </w:rPr>
        <w:t>、</w:t>
      </w:r>
      <w:r w:rsidR="00737A83" w:rsidRPr="00737A83">
        <w:rPr>
          <w:rFonts w:hint="eastAsia"/>
          <w:szCs w:val="21"/>
        </w:rPr>
        <w:t>B</w:t>
      </w:r>
      <w:r w:rsidR="009A6011">
        <w:rPr>
          <w:rFonts w:hint="eastAsia"/>
          <w:szCs w:val="21"/>
        </w:rPr>
        <w:t>、</w:t>
      </w:r>
      <w:r w:rsidR="009A6011">
        <w:rPr>
          <w:szCs w:val="21"/>
        </w:rPr>
        <w:t>C</w:t>
      </w:r>
      <w:r w:rsidR="00737A83" w:rsidRPr="00737A83">
        <w:rPr>
          <w:rFonts w:hint="eastAsia"/>
          <w:szCs w:val="21"/>
        </w:rPr>
        <w:t>），被控车辆初始状态完全相同。</w:t>
      </w:r>
      <w:r w:rsidR="00B03B5A">
        <w:rPr>
          <w:rFonts w:hint="eastAsia"/>
          <w:szCs w:val="21"/>
        </w:rPr>
        <w:t>主要</w:t>
      </w:r>
      <w:r w:rsidR="006E03F8">
        <w:rPr>
          <w:rFonts w:hint="eastAsia"/>
          <w:szCs w:val="21"/>
        </w:rPr>
        <w:t>考察</w:t>
      </w:r>
      <w:r w:rsidR="000233C0">
        <w:rPr>
          <w:rFonts w:hint="eastAsia"/>
          <w:szCs w:val="21"/>
        </w:rPr>
        <w:t>由车辆行驶场景变化</w:t>
      </w:r>
      <w:r w:rsidR="00E1437D">
        <w:rPr>
          <w:rFonts w:hint="eastAsia"/>
          <w:szCs w:val="21"/>
        </w:rPr>
        <w:t>触发的邻域搜索方式切换事件对车辆速度、加速度</w:t>
      </w:r>
      <w:r w:rsidR="006E03F8">
        <w:rPr>
          <w:rFonts w:hint="eastAsia"/>
          <w:szCs w:val="21"/>
        </w:rPr>
        <w:t>的影响，验证其</w:t>
      </w:r>
      <w:r w:rsidR="00E044FD">
        <w:rPr>
          <w:rFonts w:hint="eastAsia"/>
          <w:szCs w:val="21"/>
        </w:rPr>
        <w:t>切换控制的镇定性问题。</w:t>
      </w:r>
      <w:r w:rsidR="00301648" w:rsidRPr="00301648">
        <w:rPr>
          <w:rFonts w:hint="eastAsia"/>
          <w:szCs w:val="21"/>
        </w:rPr>
        <w:t>仿照式</w:t>
      </w:r>
      <w:r w:rsidR="00301648">
        <w:rPr>
          <w:rFonts w:hint="eastAsia"/>
          <w:szCs w:val="21"/>
        </w:rPr>
        <w:t>（</w:t>
      </w:r>
      <w:r w:rsidR="00301648">
        <w:rPr>
          <w:rFonts w:hint="eastAsia"/>
          <w:szCs w:val="21"/>
        </w:rPr>
        <w:t>3</w:t>
      </w:r>
      <w:r w:rsidR="00301648">
        <w:rPr>
          <w:szCs w:val="21"/>
        </w:rPr>
        <w:t>8</w:t>
      </w:r>
      <w:r w:rsidR="00301648">
        <w:rPr>
          <w:rFonts w:hint="eastAsia"/>
          <w:szCs w:val="21"/>
        </w:rPr>
        <w:t>）</w:t>
      </w:r>
      <w:r w:rsidR="00301648" w:rsidRPr="00301648">
        <w:rPr>
          <w:rFonts w:hint="eastAsia"/>
          <w:szCs w:val="21"/>
        </w:rPr>
        <w:t>对切换信号函数进行数学变换，通过对正常数</w:t>
      </w:r>
      <w:r w:rsidR="00301648" w:rsidRPr="00301648">
        <w:rPr>
          <w:rFonts w:hint="eastAsia"/>
          <w:i/>
          <w:iCs/>
          <w:szCs w:val="21"/>
        </w:rPr>
        <w:t>γ</w:t>
      </w:r>
      <w:r w:rsidR="00301648" w:rsidRPr="00301648">
        <w:rPr>
          <w:rFonts w:hint="eastAsia"/>
          <w:szCs w:val="21"/>
        </w:rPr>
        <w:t>、</w:t>
      </w:r>
      <m:oMath>
        <m:sSub>
          <m:sSubPr>
            <m:ctrlPr>
              <w:rPr>
                <w:rFonts w:ascii="Cambria Math" w:hAnsi="Cambria Math"/>
                <w:i/>
                <w:szCs w:val="21"/>
              </w:rPr>
            </m:ctrlPr>
          </m:sSubPr>
          <m:e>
            <m:r>
              <w:rPr>
                <w:rFonts w:ascii="Cambria Math" w:hAnsi="Cambria Math" w:hint="eastAsia"/>
                <w:szCs w:val="21"/>
              </w:rPr>
              <m:t>ω</m:t>
            </m:r>
          </m:e>
          <m:sub>
            <m:r>
              <w:rPr>
                <w:rFonts w:ascii="Cambria Math" w:hAnsi="Cambria Math"/>
                <w:szCs w:val="21"/>
              </w:rPr>
              <m:t>0</m:t>
            </m:r>
          </m:sub>
        </m:sSub>
      </m:oMath>
      <w:r w:rsidR="00301648" w:rsidRPr="00301648">
        <w:rPr>
          <w:rFonts w:hint="eastAsia"/>
          <w:szCs w:val="21"/>
        </w:rPr>
        <w:t>进行试凑，得到式</w:t>
      </w:r>
      <w:r w:rsidR="00301648">
        <w:rPr>
          <w:rFonts w:hint="eastAsia"/>
          <w:szCs w:val="21"/>
        </w:rPr>
        <w:t>（</w:t>
      </w:r>
      <w:r w:rsidR="00301648">
        <w:rPr>
          <w:rFonts w:hint="eastAsia"/>
          <w:szCs w:val="21"/>
        </w:rPr>
        <w:t>4</w:t>
      </w:r>
      <w:r w:rsidR="00301648">
        <w:rPr>
          <w:szCs w:val="21"/>
        </w:rPr>
        <w:t>5</w:t>
      </w:r>
      <w:r w:rsidR="00301648">
        <w:rPr>
          <w:rFonts w:hint="eastAsia"/>
          <w:szCs w:val="21"/>
        </w:rPr>
        <w:t>）</w:t>
      </w:r>
      <w:r w:rsidR="00301648" w:rsidRPr="00301648">
        <w:rPr>
          <w:rFonts w:hint="eastAsia"/>
          <w:szCs w:val="21"/>
        </w:rPr>
        <w:t>并如图</w:t>
      </w:r>
      <w:r w:rsidR="00301648">
        <w:rPr>
          <w:rFonts w:hint="eastAsia"/>
          <w:szCs w:val="21"/>
        </w:rPr>
        <w:t>（</w:t>
      </w:r>
      <w:r w:rsidR="004863BE">
        <w:rPr>
          <w:szCs w:val="21"/>
        </w:rPr>
        <w:t>8</w:t>
      </w:r>
      <w:r w:rsidR="00301648">
        <w:rPr>
          <w:rFonts w:hint="eastAsia"/>
          <w:szCs w:val="21"/>
        </w:rPr>
        <w:t>）</w:t>
      </w:r>
      <w:r w:rsidR="00301648" w:rsidRPr="00301648">
        <w:rPr>
          <w:rFonts w:hint="eastAsia"/>
          <w:szCs w:val="21"/>
        </w:rPr>
        <w:t>所示</w:t>
      </w:r>
      <w:r w:rsidR="000930A4">
        <w:rPr>
          <w:rFonts w:hint="eastAsia"/>
          <w:szCs w:val="21"/>
        </w:rPr>
        <w:t>。</w:t>
      </w:r>
    </w:p>
    <w:p w14:paraId="5C8D3B64" w14:textId="3A0D7668" w:rsidR="006358F3" w:rsidRDefault="0069608B" w:rsidP="0069608B">
      <w:pPr>
        <w:jc w:val="center"/>
        <w:rPr>
          <w:szCs w:val="21"/>
        </w:rPr>
      </w:pPr>
      <w:r w:rsidRPr="00C90A4C">
        <w:rPr>
          <w:position w:val="-32"/>
          <w:szCs w:val="21"/>
        </w:rPr>
        <w:object w:dxaOrig="2780" w:dyaOrig="760" w14:anchorId="5F90E5CA">
          <v:shape id="_x0000_i1083" type="#_x0000_t75" style="width:138.75pt;height:38.25pt" o:ole="">
            <v:imagedata r:id="rId128" o:title=""/>
          </v:shape>
          <o:OLEObject Type="Embed" ProgID="Equation.DSMT4" ShapeID="_x0000_i1083" DrawAspect="Content" ObjectID="_1852959858" r:id="rId129"/>
        </w:object>
      </w:r>
      <w:r>
        <w:rPr>
          <w:szCs w:val="21"/>
        </w:rPr>
        <w:t xml:space="preserve">    </w:t>
      </w:r>
      <w:r>
        <w:rPr>
          <w:rFonts w:hint="eastAsia"/>
          <w:szCs w:val="21"/>
        </w:rPr>
        <w:t>（</w:t>
      </w:r>
      <w:r>
        <w:rPr>
          <w:rFonts w:hint="eastAsia"/>
          <w:szCs w:val="21"/>
        </w:rPr>
        <w:t>4</w:t>
      </w:r>
      <w:r>
        <w:rPr>
          <w:szCs w:val="21"/>
        </w:rPr>
        <w:t>5</w:t>
      </w:r>
      <w:r>
        <w:rPr>
          <w:rFonts w:hint="eastAsia"/>
          <w:szCs w:val="21"/>
        </w:rPr>
        <w:t>）</w:t>
      </w:r>
    </w:p>
    <w:p w14:paraId="38CE3F06" w14:textId="518F9B81" w:rsidR="0069608B" w:rsidRPr="0069608B" w:rsidRDefault="0069608B" w:rsidP="0069608B">
      <w:pPr>
        <w:rPr>
          <w:szCs w:val="21"/>
        </w:rPr>
      </w:pPr>
      <w:r>
        <w:rPr>
          <w:rFonts w:hint="eastAsia"/>
          <w:szCs w:val="21"/>
        </w:rPr>
        <w:t>其中，</w:t>
      </w:r>
      <w:r w:rsidRPr="00301648">
        <w:rPr>
          <w:rFonts w:hint="eastAsia"/>
          <w:i/>
          <w:iCs/>
          <w:szCs w:val="21"/>
        </w:rPr>
        <w:t>γ</w:t>
      </w:r>
      <w:r w:rsidRPr="00301648">
        <w:rPr>
          <w:rFonts w:hint="eastAsia"/>
          <w:szCs w:val="21"/>
        </w:rPr>
        <w:t>、</w:t>
      </w:r>
      <m:oMath>
        <m:sSub>
          <m:sSubPr>
            <m:ctrlPr>
              <w:rPr>
                <w:rFonts w:ascii="Cambria Math" w:hAnsi="Cambria Math"/>
                <w:i/>
                <w:szCs w:val="21"/>
              </w:rPr>
            </m:ctrlPr>
          </m:sSubPr>
          <m:e>
            <m:r>
              <w:rPr>
                <w:rFonts w:ascii="Cambria Math" w:hAnsi="Cambria Math" w:hint="eastAsia"/>
                <w:szCs w:val="21"/>
              </w:rPr>
              <m:t>ω</m:t>
            </m:r>
          </m:e>
          <m:sub>
            <m:r>
              <w:rPr>
                <w:rFonts w:ascii="Cambria Math" w:hAnsi="Cambria Math"/>
                <w:szCs w:val="21"/>
              </w:rPr>
              <m:t>0</m:t>
            </m:r>
          </m:sub>
        </m:sSub>
      </m:oMath>
      <w:r>
        <w:rPr>
          <w:rFonts w:hint="eastAsia"/>
          <w:szCs w:val="21"/>
        </w:rPr>
        <w:t>是正常数，</w:t>
      </w:r>
      <w:r>
        <w:rPr>
          <w:i/>
          <w:iCs/>
          <w:szCs w:val="21"/>
        </w:rPr>
        <w:t>R</w:t>
      </w:r>
      <w:r w:rsidR="00F06146">
        <w:rPr>
          <w:rFonts w:hint="eastAsia"/>
          <w:szCs w:val="21"/>
        </w:rPr>
        <w:t>为时间集合。</w:t>
      </w:r>
    </w:p>
    <w:p w14:paraId="6B2389D7" w14:textId="5FFFF1AA" w:rsidR="006358F3" w:rsidRDefault="00EF7D68" w:rsidP="006358F3">
      <w:pPr>
        <w:jc w:val="center"/>
        <w:rPr>
          <w:szCs w:val="21"/>
        </w:rPr>
      </w:pPr>
      <w:r>
        <w:rPr>
          <w:noProof/>
          <w:szCs w:val="21"/>
        </w:rPr>
        <w:drawing>
          <wp:inline distT="0" distB="0" distL="0" distR="0" wp14:anchorId="78E6E7F0" wp14:editId="5D3BAD15">
            <wp:extent cx="2320205" cy="1776906"/>
            <wp:effectExtent l="0" t="0" r="0" b="0"/>
            <wp:docPr id="10" name="图形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形 10"/>
                    <pic:cNvPicPr/>
                  </pic:nvPicPr>
                  <pic:blipFill>
                    <a:blip r:embed="rId130" cstate="print">
                      <a:extLst>
                        <a:ext uri="{28A0092B-C50C-407E-A947-70E740481C1C}">
                          <a14:useLocalDpi xmlns:a14="http://schemas.microsoft.com/office/drawing/2010/main" val="0"/>
                        </a:ext>
                        <a:ext uri="{96DAC541-7B7A-43D3-8B79-37D633B846F1}">
                          <asvg:svgBlip xmlns:asvg="http://schemas.microsoft.com/office/drawing/2016/SVG/main" r:embed="rId131"/>
                        </a:ext>
                      </a:extLst>
                    </a:blip>
                    <a:stretch>
                      <a:fillRect/>
                    </a:stretch>
                  </pic:blipFill>
                  <pic:spPr>
                    <a:xfrm>
                      <a:off x="0" y="0"/>
                      <a:ext cx="2331060" cy="1785219"/>
                    </a:xfrm>
                    <a:prstGeom prst="rect">
                      <a:avLst/>
                    </a:prstGeom>
                  </pic:spPr>
                </pic:pic>
              </a:graphicData>
            </a:graphic>
          </wp:inline>
        </w:drawing>
      </w:r>
    </w:p>
    <w:p w14:paraId="6C85B1B2" w14:textId="1C9CECAC" w:rsidR="006358F3" w:rsidRPr="006358F3" w:rsidRDefault="006358F3" w:rsidP="006358F3">
      <w:pPr>
        <w:jc w:val="center"/>
        <w:rPr>
          <w:sz w:val="18"/>
          <w:szCs w:val="18"/>
        </w:rPr>
      </w:pPr>
      <w:r w:rsidRPr="00B26F6D">
        <w:rPr>
          <w:rFonts w:hint="eastAsia"/>
          <w:sz w:val="18"/>
          <w:szCs w:val="18"/>
        </w:rPr>
        <w:t>图</w:t>
      </w:r>
      <w:r w:rsidR="004863BE">
        <w:rPr>
          <w:sz w:val="18"/>
          <w:szCs w:val="18"/>
        </w:rPr>
        <w:t>8</w:t>
      </w:r>
      <w:r>
        <w:rPr>
          <w:rFonts w:hint="eastAsia"/>
          <w:sz w:val="18"/>
          <w:szCs w:val="18"/>
        </w:rPr>
        <w:t>场景信号切换</w:t>
      </w:r>
    </w:p>
    <w:p w14:paraId="1A9A2110" w14:textId="6F968D5E" w:rsidR="00BF52A5" w:rsidRDefault="00E044FD" w:rsidP="006358F3">
      <w:pPr>
        <w:ind w:firstLineChars="200" w:firstLine="420"/>
        <w:jc w:val="both"/>
        <w:rPr>
          <w:szCs w:val="21"/>
        </w:rPr>
      </w:pPr>
      <w:r>
        <w:rPr>
          <w:rFonts w:hint="eastAsia"/>
          <w:szCs w:val="21"/>
        </w:rPr>
        <w:t>车辆</w:t>
      </w:r>
      <w:r w:rsidR="0026230E">
        <w:rPr>
          <w:rFonts w:hint="eastAsia"/>
          <w:szCs w:val="21"/>
        </w:rPr>
        <w:t>以</w:t>
      </w:r>
      <w:r w:rsidR="00286FA5">
        <w:rPr>
          <w:rFonts w:hint="eastAsia"/>
          <w:szCs w:val="21"/>
        </w:rPr>
        <w:t>恒定</w:t>
      </w:r>
      <w:r w:rsidR="0026230E">
        <w:rPr>
          <w:rFonts w:hint="eastAsia"/>
          <w:szCs w:val="21"/>
        </w:rPr>
        <w:t>速度</w:t>
      </w:r>
      <w:r>
        <w:rPr>
          <w:rFonts w:hint="eastAsia"/>
          <w:szCs w:val="21"/>
        </w:rPr>
        <w:t>稳定</w:t>
      </w:r>
      <w:r w:rsidR="0026230E">
        <w:rPr>
          <w:rFonts w:hint="eastAsia"/>
          <w:szCs w:val="21"/>
        </w:rPr>
        <w:t>行驶</w:t>
      </w:r>
      <w:r w:rsidR="00286FA5" w:rsidRPr="006F43C9">
        <w:rPr>
          <w:rFonts w:hint="eastAsia"/>
          <w:color w:val="0070C0"/>
          <w:szCs w:val="21"/>
        </w:rPr>
        <w:t>2</w:t>
      </w:r>
      <w:r w:rsidR="006F43C9" w:rsidRPr="006F43C9">
        <w:rPr>
          <w:color w:val="0070C0"/>
          <w:szCs w:val="21"/>
        </w:rPr>
        <w:t xml:space="preserve"> </w:t>
      </w:r>
      <w:r w:rsidR="00286FA5" w:rsidRPr="006F43C9">
        <w:rPr>
          <w:rFonts w:hint="eastAsia"/>
          <w:color w:val="0070C0"/>
          <w:szCs w:val="21"/>
        </w:rPr>
        <w:t>s</w:t>
      </w:r>
      <w:r w:rsidR="00043381">
        <w:rPr>
          <w:rFonts w:hint="eastAsia"/>
          <w:szCs w:val="21"/>
        </w:rPr>
        <w:t>后，在</w:t>
      </w:r>
      <w:bookmarkStart w:id="12" w:name="_Hlk209360794"/>
      <w:r w:rsidR="00AD7464">
        <w:rPr>
          <w:rFonts w:hint="eastAsia"/>
          <w:szCs w:val="21"/>
        </w:rPr>
        <w:t>动态</w:t>
      </w:r>
      <w:r w:rsidR="00043381">
        <w:rPr>
          <w:rFonts w:hint="eastAsia"/>
          <w:szCs w:val="21"/>
        </w:rPr>
        <w:t>场景切换信号</w:t>
      </w:r>
      <w:bookmarkEnd w:id="12"/>
      <w:r w:rsidR="00AB34AB">
        <w:rPr>
          <w:rFonts w:hint="eastAsia"/>
          <w:szCs w:val="21"/>
        </w:rPr>
        <w:t>和静态</w:t>
      </w:r>
      <w:r w:rsidR="00AB34AB" w:rsidRPr="00AB34AB">
        <w:rPr>
          <w:rFonts w:hint="eastAsia"/>
          <w:szCs w:val="21"/>
        </w:rPr>
        <w:t>场景切换信号指引下</w:t>
      </w:r>
      <w:r w:rsidR="00BF52A5">
        <w:rPr>
          <w:rFonts w:hint="eastAsia"/>
          <w:szCs w:val="21"/>
        </w:rPr>
        <w:t>，车辆速度以及加速度变化曲线</w:t>
      </w:r>
      <w:r w:rsidR="00071619">
        <w:rPr>
          <w:rFonts w:hint="eastAsia"/>
          <w:szCs w:val="21"/>
        </w:rPr>
        <w:t>，</w:t>
      </w:r>
      <w:r w:rsidR="007D519D" w:rsidRPr="004863BE">
        <w:rPr>
          <w:rFonts w:hint="eastAsia"/>
          <w:color w:val="0070C0"/>
          <w:szCs w:val="21"/>
        </w:rPr>
        <w:t>如图</w:t>
      </w:r>
      <w:r w:rsidR="004863BE" w:rsidRPr="004863BE">
        <w:rPr>
          <w:color w:val="0070C0"/>
          <w:szCs w:val="21"/>
        </w:rPr>
        <w:t>9</w:t>
      </w:r>
      <w:r w:rsidR="007D519D" w:rsidRPr="004863BE">
        <w:rPr>
          <w:rFonts w:hint="eastAsia"/>
          <w:color w:val="0070C0"/>
          <w:szCs w:val="21"/>
        </w:rPr>
        <w:t>~</w:t>
      </w:r>
      <w:r w:rsidR="004863BE" w:rsidRPr="004863BE">
        <w:rPr>
          <w:color w:val="0070C0"/>
          <w:szCs w:val="21"/>
        </w:rPr>
        <w:t>10</w:t>
      </w:r>
      <w:r w:rsidR="00071619" w:rsidRPr="004863BE">
        <w:rPr>
          <w:rFonts w:hint="eastAsia"/>
          <w:color w:val="0070C0"/>
          <w:szCs w:val="21"/>
        </w:rPr>
        <w:t>所示</w:t>
      </w:r>
      <w:r w:rsidR="00071619">
        <w:rPr>
          <w:rFonts w:hint="eastAsia"/>
          <w:szCs w:val="21"/>
        </w:rPr>
        <w:t>。在车辆行驶</w:t>
      </w:r>
      <w:r w:rsidR="00071619" w:rsidRPr="00FF5431">
        <w:rPr>
          <w:rFonts w:hint="eastAsia"/>
          <w:color w:val="0070C0"/>
          <w:szCs w:val="21"/>
        </w:rPr>
        <w:t>2</w:t>
      </w:r>
      <w:r w:rsidR="00FF5431" w:rsidRPr="00FF5431">
        <w:rPr>
          <w:color w:val="0070C0"/>
          <w:szCs w:val="21"/>
        </w:rPr>
        <w:t xml:space="preserve"> s</w:t>
      </w:r>
      <w:r w:rsidR="00071619">
        <w:rPr>
          <w:rFonts w:hint="eastAsia"/>
          <w:szCs w:val="21"/>
        </w:rPr>
        <w:t>后，</w:t>
      </w:r>
      <w:r w:rsidR="00C41C10">
        <w:rPr>
          <w:rFonts w:hint="eastAsia"/>
          <w:szCs w:val="21"/>
        </w:rPr>
        <w:t>随车辆周围动态场景的变化，</w:t>
      </w:r>
      <w:r w:rsidR="00416E6A">
        <w:rPr>
          <w:rFonts w:hint="eastAsia"/>
          <w:szCs w:val="21"/>
        </w:rPr>
        <w:t>有</w:t>
      </w:r>
      <w:r w:rsidR="00511764">
        <w:rPr>
          <w:rFonts w:hint="eastAsia"/>
          <w:szCs w:val="21"/>
        </w:rPr>
        <w:t>持续</w:t>
      </w:r>
      <w:r w:rsidR="00416E6A" w:rsidRPr="006F43C9">
        <w:rPr>
          <w:rFonts w:hint="eastAsia"/>
          <w:color w:val="0070C0"/>
          <w:szCs w:val="21"/>
        </w:rPr>
        <w:t>6</w:t>
      </w:r>
      <w:r w:rsidR="006F43C9" w:rsidRPr="006F43C9">
        <w:rPr>
          <w:color w:val="0070C0"/>
          <w:szCs w:val="21"/>
        </w:rPr>
        <w:t xml:space="preserve"> </w:t>
      </w:r>
      <w:r w:rsidR="00416E6A" w:rsidRPr="006F43C9">
        <w:rPr>
          <w:rFonts w:hint="eastAsia"/>
          <w:color w:val="0070C0"/>
          <w:szCs w:val="21"/>
        </w:rPr>
        <w:t>s</w:t>
      </w:r>
      <w:r w:rsidR="00416E6A">
        <w:rPr>
          <w:rFonts w:hint="eastAsia"/>
          <w:szCs w:val="21"/>
        </w:rPr>
        <w:t>场景切换信号输入控制器，由矩形搜索邻域方式切换成梯形邻域搜索，</w:t>
      </w:r>
      <w:r w:rsidR="00854A94" w:rsidRPr="006F43C9">
        <w:rPr>
          <w:rFonts w:hint="eastAsia"/>
          <w:color w:val="0070C0"/>
          <w:szCs w:val="21"/>
        </w:rPr>
        <w:t>2</w:t>
      </w:r>
      <w:r w:rsidR="00854A94" w:rsidRPr="006F43C9">
        <w:rPr>
          <w:color w:val="0070C0"/>
          <w:szCs w:val="21"/>
        </w:rPr>
        <w:t>~</w:t>
      </w:r>
      <w:r w:rsidR="00500CCF" w:rsidRPr="006F43C9">
        <w:rPr>
          <w:color w:val="0070C0"/>
          <w:szCs w:val="21"/>
        </w:rPr>
        <w:t>3</w:t>
      </w:r>
      <w:r w:rsidR="006F43C9" w:rsidRPr="006F43C9">
        <w:rPr>
          <w:color w:val="0070C0"/>
          <w:szCs w:val="21"/>
        </w:rPr>
        <w:t xml:space="preserve"> </w:t>
      </w:r>
      <w:r w:rsidR="00854A94" w:rsidRPr="006F43C9">
        <w:rPr>
          <w:rFonts w:hint="eastAsia"/>
          <w:color w:val="0070C0"/>
          <w:szCs w:val="21"/>
        </w:rPr>
        <w:t>s</w:t>
      </w:r>
      <w:r w:rsidR="00854A94" w:rsidRPr="006F43C9">
        <w:rPr>
          <w:rFonts w:hint="eastAsia"/>
          <w:szCs w:val="21"/>
        </w:rPr>
        <w:t>内</w:t>
      </w:r>
      <w:r w:rsidR="00AE210F">
        <w:rPr>
          <w:rFonts w:hint="eastAsia"/>
          <w:szCs w:val="21"/>
        </w:rPr>
        <w:t>速度</w:t>
      </w:r>
      <w:r w:rsidR="00416E6A">
        <w:rPr>
          <w:rFonts w:hint="eastAsia"/>
          <w:szCs w:val="21"/>
        </w:rPr>
        <w:t>曲线</w:t>
      </w:r>
      <w:r w:rsidR="00500CCF">
        <w:rPr>
          <w:rFonts w:hint="eastAsia"/>
          <w:szCs w:val="21"/>
        </w:rPr>
        <w:t>有细小</w:t>
      </w:r>
      <w:r w:rsidR="00854A94">
        <w:rPr>
          <w:rFonts w:hint="eastAsia"/>
          <w:szCs w:val="21"/>
        </w:rPr>
        <w:t>波动，</w:t>
      </w:r>
      <w:r w:rsidR="00B21CDB" w:rsidRPr="006F43C9">
        <w:rPr>
          <w:rFonts w:hint="eastAsia"/>
          <w:color w:val="0070C0"/>
          <w:szCs w:val="21"/>
        </w:rPr>
        <w:t>0</w:t>
      </w:r>
      <w:r w:rsidR="00B21CDB" w:rsidRPr="006F43C9">
        <w:rPr>
          <w:color w:val="0070C0"/>
          <w:szCs w:val="21"/>
        </w:rPr>
        <w:t>.</w:t>
      </w:r>
      <w:r w:rsidR="00BB0FAB" w:rsidRPr="006F43C9">
        <w:rPr>
          <w:color w:val="0070C0"/>
          <w:szCs w:val="21"/>
        </w:rPr>
        <w:t>6</w:t>
      </w:r>
      <w:r w:rsidR="006F43C9" w:rsidRPr="006F43C9">
        <w:rPr>
          <w:color w:val="0070C0"/>
          <w:szCs w:val="21"/>
        </w:rPr>
        <w:t xml:space="preserve"> </w:t>
      </w:r>
      <w:r w:rsidR="00E95D53" w:rsidRPr="006F43C9">
        <w:rPr>
          <w:rFonts w:hint="eastAsia"/>
          <w:color w:val="0070C0"/>
          <w:szCs w:val="21"/>
        </w:rPr>
        <w:t>s</w:t>
      </w:r>
      <w:r w:rsidR="00BB0FAB">
        <w:rPr>
          <w:rFonts w:hint="eastAsia"/>
          <w:szCs w:val="21"/>
        </w:rPr>
        <w:t>内速度的</w:t>
      </w:r>
      <w:r w:rsidR="00855E09">
        <w:rPr>
          <w:rFonts w:hint="eastAsia"/>
          <w:szCs w:val="21"/>
        </w:rPr>
        <w:t>超调量</w:t>
      </w:r>
      <w:r w:rsidR="00BB0FAB">
        <w:rPr>
          <w:rFonts w:hint="eastAsia"/>
          <w:szCs w:val="21"/>
        </w:rPr>
        <w:t>仅为</w:t>
      </w:r>
      <w:r w:rsidR="00855E09">
        <w:rPr>
          <w:szCs w:val="21"/>
        </w:rPr>
        <w:t>1</w:t>
      </w:r>
      <w:r w:rsidR="00BB0FAB">
        <w:rPr>
          <w:szCs w:val="21"/>
        </w:rPr>
        <w:t>%</w:t>
      </w:r>
      <w:r w:rsidR="00BB0FAB">
        <w:rPr>
          <w:rFonts w:hint="eastAsia"/>
          <w:szCs w:val="21"/>
        </w:rPr>
        <w:t>，</w:t>
      </w:r>
      <w:r w:rsidR="00500CCF">
        <w:rPr>
          <w:rFonts w:hint="eastAsia"/>
          <w:szCs w:val="21"/>
        </w:rPr>
        <w:t>加速度无明显波动</w:t>
      </w:r>
      <w:r w:rsidR="00E772A5">
        <w:rPr>
          <w:rFonts w:hint="eastAsia"/>
          <w:szCs w:val="21"/>
        </w:rPr>
        <w:t>，</w:t>
      </w:r>
      <w:r w:rsidR="00681E83">
        <w:rPr>
          <w:rFonts w:hint="eastAsia"/>
          <w:szCs w:val="21"/>
        </w:rPr>
        <w:t>动态场景的变化引起</w:t>
      </w:r>
      <w:r w:rsidR="00D2105E">
        <w:rPr>
          <w:rFonts w:hint="eastAsia"/>
          <w:szCs w:val="21"/>
        </w:rPr>
        <w:t>邻域搜索方式的切换</w:t>
      </w:r>
      <w:r w:rsidR="005412FB">
        <w:rPr>
          <w:rFonts w:hint="eastAsia"/>
          <w:szCs w:val="21"/>
        </w:rPr>
        <w:t>对车辆性能的影响仅</w:t>
      </w:r>
      <w:r w:rsidR="00E95D53">
        <w:rPr>
          <w:rFonts w:hint="eastAsia"/>
          <w:szCs w:val="21"/>
        </w:rPr>
        <w:t>持续</w:t>
      </w:r>
      <w:r w:rsidR="005412FB" w:rsidRPr="006F43C9">
        <w:rPr>
          <w:rFonts w:hint="eastAsia"/>
          <w:color w:val="0070C0"/>
          <w:szCs w:val="21"/>
        </w:rPr>
        <w:t>1</w:t>
      </w:r>
      <w:r w:rsidR="006F43C9" w:rsidRPr="006F43C9">
        <w:rPr>
          <w:color w:val="0070C0"/>
          <w:szCs w:val="21"/>
        </w:rPr>
        <w:t xml:space="preserve"> </w:t>
      </w:r>
      <w:r w:rsidR="00E95D53" w:rsidRPr="006F43C9">
        <w:rPr>
          <w:rFonts w:hint="eastAsia"/>
          <w:color w:val="0070C0"/>
          <w:szCs w:val="21"/>
        </w:rPr>
        <w:t>s</w:t>
      </w:r>
      <w:r w:rsidR="00E95D53">
        <w:rPr>
          <w:rFonts w:hint="eastAsia"/>
          <w:szCs w:val="21"/>
        </w:rPr>
        <w:t>；</w:t>
      </w:r>
      <w:r w:rsidR="00A36B84" w:rsidRPr="006F43C9">
        <w:rPr>
          <w:color w:val="0070C0"/>
          <w:szCs w:val="21"/>
        </w:rPr>
        <w:t>6</w:t>
      </w:r>
      <w:r w:rsidR="0060562E" w:rsidRPr="006F43C9">
        <w:rPr>
          <w:color w:val="0070C0"/>
          <w:szCs w:val="21"/>
        </w:rPr>
        <w:t>~10</w:t>
      </w:r>
      <w:r w:rsidR="006F43C9" w:rsidRPr="006F43C9">
        <w:rPr>
          <w:color w:val="0070C0"/>
          <w:szCs w:val="21"/>
        </w:rPr>
        <w:t xml:space="preserve"> </w:t>
      </w:r>
      <w:r w:rsidR="00E95D53" w:rsidRPr="006F43C9">
        <w:rPr>
          <w:rFonts w:hint="eastAsia"/>
          <w:color w:val="0070C0"/>
          <w:szCs w:val="21"/>
        </w:rPr>
        <w:t>s</w:t>
      </w:r>
      <w:r w:rsidR="0060562E">
        <w:rPr>
          <w:rFonts w:hint="eastAsia"/>
          <w:szCs w:val="21"/>
        </w:rPr>
        <w:t>后</w:t>
      </w:r>
      <w:r w:rsidR="00B2426D">
        <w:rPr>
          <w:rFonts w:hint="eastAsia"/>
          <w:szCs w:val="21"/>
        </w:rPr>
        <w:t>;</w:t>
      </w:r>
      <w:r w:rsidR="0060562E" w:rsidRPr="0060562E">
        <w:rPr>
          <w:rFonts w:hint="eastAsia"/>
          <w:szCs w:val="21"/>
        </w:rPr>
        <w:t>由</w:t>
      </w:r>
      <w:r w:rsidR="0060562E">
        <w:rPr>
          <w:rFonts w:hint="eastAsia"/>
          <w:szCs w:val="21"/>
        </w:rPr>
        <w:t>梯形</w:t>
      </w:r>
      <w:r w:rsidR="0060562E" w:rsidRPr="0060562E">
        <w:rPr>
          <w:rFonts w:hint="eastAsia"/>
          <w:szCs w:val="21"/>
        </w:rPr>
        <w:t>搜索邻域方式切换</w:t>
      </w:r>
      <w:r w:rsidR="0060562E">
        <w:rPr>
          <w:rFonts w:hint="eastAsia"/>
          <w:szCs w:val="21"/>
        </w:rPr>
        <w:t>回矩</w:t>
      </w:r>
      <w:r w:rsidR="0060562E" w:rsidRPr="0060562E">
        <w:rPr>
          <w:rFonts w:hint="eastAsia"/>
          <w:szCs w:val="21"/>
        </w:rPr>
        <w:t>形邻域搜索</w:t>
      </w:r>
      <w:r w:rsidR="00080A42">
        <w:rPr>
          <w:rFonts w:hint="eastAsia"/>
          <w:szCs w:val="21"/>
        </w:rPr>
        <w:t>，加速度曲线</w:t>
      </w:r>
      <w:r w:rsidR="00544DC6">
        <w:rPr>
          <w:rFonts w:hint="eastAsia"/>
          <w:szCs w:val="21"/>
        </w:rPr>
        <w:t>几乎无</w:t>
      </w:r>
      <w:r w:rsidR="00080A42">
        <w:rPr>
          <w:rFonts w:hint="eastAsia"/>
          <w:szCs w:val="21"/>
        </w:rPr>
        <w:t>波动，速度曲线相较稳定；</w:t>
      </w:r>
      <w:r w:rsidR="00AE210F">
        <w:rPr>
          <w:rFonts w:hint="eastAsia"/>
          <w:szCs w:val="21"/>
        </w:rPr>
        <w:t>在</w:t>
      </w:r>
      <w:r w:rsidR="00080A42" w:rsidRPr="00450ACB">
        <w:rPr>
          <w:color w:val="0070C0"/>
          <w:szCs w:val="21"/>
        </w:rPr>
        <w:t>10</w:t>
      </w:r>
      <w:r w:rsidR="00DD171B" w:rsidRPr="00450ACB">
        <w:rPr>
          <w:color w:val="0070C0"/>
          <w:szCs w:val="21"/>
        </w:rPr>
        <w:t>~</w:t>
      </w:r>
      <w:r w:rsidR="00080A42" w:rsidRPr="00450ACB">
        <w:rPr>
          <w:color w:val="0070C0"/>
          <w:szCs w:val="21"/>
        </w:rPr>
        <w:t>16</w:t>
      </w:r>
      <w:r w:rsidR="006F43C9" w:rsidRPr="00450ACB">
        <w:rPr>
          <w:color w:val="0070C0"/>
          <w:szCs w:val="21"/>
        </w:rPr>
        <w:t xml:space="preserve"> </w:t>
      </w:r>
      <w:r w:rsidR="00AE210F" w:rsidRPr="00450ACB">
        <w:rPr>
          <w:rFonts w:hint="eastAsia"/>
          <w:color w:val="0070C0"/>
          <w:szCs w:val="21"/>
        </w:rPr>
        <w:t>s</w:t>
      </w:r>
      <w:r w:rsidR="00AE210F">
        <w:rPr>
          <w:rFonts w:hint="eastAsia"/>
          <w:szCs w:val="21"/>
        </w:rPr>
        <w:t>时</w:t>
      </w:r>
      <w:r w:rsidR="00D42A6B">
        <w:rPr>
          <w:rFonts w:hint="eastAsia"/>
          <w:szCs w:val="21"/>
        </w:rPr>
        <w:t>车辆</w:t>
      </w:r>
      <w:r w:rsidR="00EB4AA9">
        <w:rPr>
          <w:rFonts w:hint="eastAsia"/>
          <w:szCs w:val="21"/>
        </w:rPr>
        <w:t>前方场景的变化，</w:t>
      </w:r>
      <w:r w:rsidR="009F0DF1">
        <w:rPr>
          <w:rFonts w:hint="eastAsia"/>
          <w:szCs w:val="21"/>
        </w:rPr>
        <w:t>输入控制切换信号持续时间为</w:t>
      </w:r>
      <w:r w:rsidR="00B2426D" w:rsidRPr="00FF5431">
        <w:rPr>
          <w:rFonts w:hint="eastAsia"/>
          <w:color w:val="0070C0"/>
          <w:szCs w:val="21"/>
        </w:rPr>
        <w:t>6</w:t>
      </w:r>
      <w:r w:rsidR="006F43C9" w:rsidRPr="00FF5431">
        <w:rPr>
          <w:color w:val="0070C0"/>
          <w:szCs w:val="21"/>
        </w:rPr>
        <w:t xml:space="preserve"> </w:t>
      </w:r>
      <w:r w:rsidR="00B2426D" w:rsidRPr="00FF5431">
        <w:rPr>
          <w:color w:val="0070C0"/>
          <w:szCs w:val="21"/>
        </w:rPr>
        <w:t>s,</w:t>
      </w:r>
      <w:r w:rsidR="00943A2B" w:rsidRPr="00FF5431">
        <w:rPr>
          <w:color w:val="0070C0"/>
          <w:szCs w:val="21"/>
        </w:rPr>
        <w:t>10</w:t>
      </w:r>
      <w:r w:rsidR="00E95D53" w:rsidRPr="00FF5431">
        <w:rPr>
          <w:color w:val="0070C0"/>
          <w:szCs w:val="21"/>
        </w:rPr>
        <w:t>.2</w:t>
      </w:r>
      <w:r w:rsidR="00943A2B" w:rsidRPr="00FF5431">
        <w:rPr>
          <w:color w:val="0070C0"/>
          <w:szCs w:val="21"/>
        </w:rPr>
        <w:t>~1</w:t>
      </w:r>
      <w:r w:rsidR="00E95D53" w:rsidRPr="00FF5431">
        <w:rPr>
          <w:color w:val="0070C0"/>
          <w:szCs w:val="21"/>
        </w:rPr>
        <w:t>0.8</w:t>
      </w:r>
      <w:r w:rsidR="006F43C9" w:rsidRPr="00FF5431">
        <w:rPr>
          <w:color w:val="0070C0"/>
          <w:szCs w:val="21"/>
        </w:rPr>
        <w:t xml:space="preserve"> </w:t>
      </w:r>
      <w:r w:rsidR="00E95D53" w:rsidRPr="00FF5431">
        <w:rPr>
          <w:rFonts w:hint="eastAsia"/>
          <w:color w:val="0070C0"/>
          <w:szCs w:val="21"/>
        </w:rPr>
        <w:t>s</w:t>
      </w:r>
      <w:r w:rsidR="00943A2B">
        <w:rPr>
          <w:rFonts w:hint="eastAsia"/>
          <w:szCs w:val="21"/>
        </w:rPr>
        <w:t>内</w:t>
      </w:r>
      <w:r w:rsidR="00080A42">
        <w:rPr>
          <w:rFonts w:hint="eastAsia"/>
          <w:szCs w:val="21"/>
        </w:rPr>
        <w:t>速度</w:t>
      </w:r>
      <w:r w:rsidR="007F247F">
        <w:rPr>
          <w:rFonts w:hint="eastAsia"/>
          <w:szCs w:val="21"/>
        </w:rPr>
        <w:t>有</w:t>
      </w:r>
      <w:r w:rsidR="00080A42">
        <w:rPr>
          <w:rFonts w:hint="eastAsia"/>
          <w:szCs w:val="21"/>
        </w:rPr>
        <w:t>明显</w:t>
      </w:r>
      <w:r w:rsidR="00080A42">
        <w:rPr>
          <w:rFonts w:hint="eastAsia"/>
          <w:szCs w:val="21"/>
        </w:rPr>
        <w:t>波动，</w:t>
      </w:r>
      <w:r w:rsidR="007F247F">
        <w:rPr>
          <w:rFonts w:hint="eastAsia"/>
          <w:szCs w:val="21"/>
        </w:rPr>
        <w:t>加速</w:t>
      </w:r>
      <w:r w:rsidR="00652A8D">
        <w:rPr>
          <w:rFonts w:hint="eastAsia"/>
          <w:szCs w:val="21"/>
        </w:rPr>
        <w:t>度</w:t>
      </w:r>
      <w:r w:rsidR="007E7F79">
        <w:rPr>
          <w:rFonts w:hint="eastAsia"/>
          <w:szCs w:val="21"/>
        </w:rPr>
        <w:t>曲线</w:t>
      </w:r>
      <w:r w:rsidR="00652A8D">
        <w:rPr>
          <w:rFonts w:hint="eastAsia"/>
          <w:szCs w:val="21"/>
        </w:rPr>
        <w:t>有轻微</w:t>
      </w:r>
      <w:r w:rsidR="007E7F79">
        <w:rPr>
          <w:rFonts w:hint="eastAsia"/>
          <w:szCs w:val="21"/>
        </w:rPr>
        <w:t>波动</w:t>
      </w:r>
      <w:r w:rsidR="00652A8D">
        <w:rPr>
          <w:rFonts w:hint="eastAsia"/>
          <w:szCs w:val="21"/>
        </w:rPr>
        <w:t>，</w:t>
      </w:r>
      <w:r w:rsidR="00681E83" w:rsidRPr="00FF5431">
        <w:rPr>
          <w:rFonts w:hint="eastAsia"/>
          <w:color w:val="0070C0"/>
          <w:szCs w:val="21"/>
        </w:rPr>
        <w:t>0.</w:t>
      </w:r>
      <w:r w:rsidR="00681E83" w:rsidRPr="00FF5431">
        <w:rPr>
          <w:color w:val="0070C0"/>
          <w:szCs w:val="21"/>
        </w:rPr>
        <w:t>4</w:t>
      </w:r>
      <w:r w:rsidR="006F43C9" w:rsidRPr="00FF5431">
        <w:rPr>
          <w:color w:val="0070C0"/>
          <w:szCs w:val="21"/>
        </w:rPr>
        <w:t xml:space="preserve"> </w:t>
      </w:r>
      <w:r w:rsidR="00681E83" w:rsidRPr="00FF5431">
        <w:rPr>
          <w:rFonts w:hint="eastAsia"/>
          <w:color w:val="0070C0"/>
          <w:szCs w:val="21"/>
        </w:rPr>
        <w:t>s</w:t>
      </w:r>
      <w:r w:rsidR="00681E83" w:rsidRPr="00681E83">
        <w:rPr>
          <w:rFonts w:hint="eastAsia"/>
          <w:szCs w:val="21"/>
        </w:rPr>
        <w:t>内速度的</w:t>
      </w:r>
      <w:r w:rsidR="00855E09">
        <w:rPr>
          <w:rFonts w:hint="eastAsia"/>
          <w:szCs w:val="21"/>
        </w:rPr>
        <w:t>超调量</w:t>
      </w:r>
      <w:r w:rsidR="00681E83" w:rsidRPr="00681E83">
        <w:rPr>
          <w:rFonts w:hint="eastAsia"/>
          <w:szCs w:val="21"/>
        </w:rPr>
        <w:t>仅为</w:t>
      </w:r>
      <w:r w:rsidR="0074694A">
        <w:rPr>
          <w:szCs w:val="21"/>
        </w:rPr>
        <w:t>2.94</w:t>
      </w:r>
      <w:r w:rsidR="00681E83" w:rsidRPr="00681E83">
        <w:rPr>
          <w:rFonts w:hint="eastAsia"/>
          <w:szCs w:val="21"/>
        </w:rPr>
        <w:t>%</w:t>
      </w:r>
      <w:r w:rsidR="00652A8D">
        <w:rPr>
          <w:rFonts w:hint="eastAsia"/>
          <w:szCs w:val="21"/>
        </w:rPr>
        <w:t>但是</w:t>
      </w:r>
      <w:r w:rsidR="00652A8D" w:rsidRPr="00FF5431">
        <w:rPr>
          <w:rFonts w:hint="eastAsia"/>
          <w:color w:val="0070C0"/>
          <w:szCs w:val="21"/>
        </w:rPr>
        <w:t>1</w:t>
      </w:r>
      <w:r w:rsidR="00681E83" w:rsidRPr="00FF5431">
        <w:rPr>
          <w:color w:val="0070C0"/>
          <w:szCs w:val="21"/>
        </w:rPr>
        <w:t>0.8</w:t>
      </w:r>
      <w:r w:rsidR="006F43C9" w:rsidRPr="00FF5431">
        <w:rPr>
          <w:color w:val="0070C0"/>
          <w:szCs w:val="21"/>
        </w:rPr>
        <w:t xml:space="preserve"> </w:t>
      </w:r>
      <w:r w:rsidR="00E95D53" w:rsidRPr="00FF5431">
        <w:rPr>
          <w:rFonts w:hint="eastAsia"/>
          <w:color w:val="0070C0"/>
          <w:szCs w:val="21"/>
        </w:rPr>
        <w:t>s</w:t>
      </w:r>
      <w:r w:rsidR="00681E83">
        <w:rPr>
          <w:rFonts w:hint="eastAsia"/>
          <w:szCs w:val="21"/>
        </w:rPr>
        <w:t>后</w:t>
      </w:r>
      <w:r w:rsidR="00652A8D">
        <w:rPr>
          <w:rFonts w:hint="eastAsia"/>
          <w:szCs w:val="21"/>
        </w:rPr>
        <w:t>速度与加速度曲线都趋向稳定</w:t>
      </w:r>
      <w:r w:rsidR="00447551">
        <w:rPr>
          <w:rFonts w:hint="eastAsia"/>
          <w:szCs w:val="21"/>
        </w:rPr>
        <w:t>。</w:t>
      </w:r>
      <w:r w:rsidR="00CE16B3">
        <w:rPr>
          <w:rFonts w:hint="eastAsia"/>
          <w:szCs w:val="21"/>
        </w:rPr>
        <w:t>另外从</w:t>
      </w:r>
      <w:r w:rsidR="002E0AF9">
        <w:rPr>
          <w:rFonts w:hint="eastAsia"/>
          <w:szCs w:val="21"/>
        </w:rPr>
        <w:t>相较于单邻域搜索</w:t>
      </w:r>
      <w:r w:rsidR="002A17FD">
        <w:rPr>
          <w:rFonts w:hint="eastAsia"/>
          <w:szCs w:val="21"/>
        </w:rPr>
        <w:t>算法</w:t>
      </w:r>
      <w:r w:rsidR="00F45BBF">
        <w:rPr>
          <w:rFonts w:hint="eastAsia"/>
          <w:szCs w:val="21"/>
        </w:rPr>
        <w:t>，</w:t>
      </w:r>
      <w:r w:rsidR="004D11EA">
        <w:rPr>
          <w:rFonts w:hint="eastAsia"/>
          <w:szCs w:val="21"/>
        </w:rPr>
        <w:t>可变微分邻域搜索算法</w:t>
      </w:r>
      <w:r w:rsidR="00F45BBF">
        <w:rPr>
          <w:rFonts w:hint="eastAsia"/>
          <w:szCs w:val="21"/>
        </w:rPr>
        <w:t>速度和加速度最大值与最小值的</w:t>
      </w:r>
      <w:r w:rsidR="00B01001">
        <w:rPr>
          <w:rFonts w:hint="eastAsia"/>
          <w:szCs w:val="21"/>
        </w:rPr>
        <w:t>差值</w:t>
      </w:r>
      <w:r w:rsidR="002A17FD">
        <w:rPr>
          <w:rFonts w:hint="eastAsia"/>
          <w:szCs w:val="21"/>
        </w:rPr>
        <w:t>明显的降低；</w:t>
      </w:r>
      <w:r w:rsidR="00E1556E">
        <w:rPr>
          <w:rFonts w:hint="eastAsia"/>
          <w:szCs w:val="21"/>
        </w:rPr>
        <w:t>实验二</w:t>
      </w:r>
      <w:r w:rsidR="003C79B6">
        <w:rPr>
          <w:rFonts w:hint="eastAsia"/>
          <w:szCs w:val="21"/>
        </w:rPr>
        <w:t>结果表明平均驻留时间法能</w:t>
      </w:r>
      <w:r w:rsidR="003B1BF6">
        <w:rPr>
          <w:rFonts w:hint="eastAsia"/>
          <w:szCs w:val="21"/>
        </w:rPr>
        <w:t>保证</w:t>
      </w:r>
      <w:r w:rsidR="004D11EA">
        <w:rPr>
          <w:rFonts w:hint="eastAsia"/>
          <w:szCs w:val="21"/>
        </w:rPr>
        <w:t>可变微分邻域搜索算法</w:t>
      </w:r>
      <w:r w:rsidR="003B1BF6">
        <w:rPr>
          <w:rFonts w:hint="eastAsia"/>
          <w:szCs w:val="21"/>
        </w:rPr>
        <w:t>切换控制的稳定性</w:t>
      </w:r>
      <w:r w:rsidR="000F348C">
        <w:rPr>
          <w:rFonts w:hint="eastAsia"/>
          <w:szCs w:val="21"/>
        </w:rPr>
        <w:t>。</w:t>
      </w:r>
    </w:p>
    <w:p w14:paraId="3C27BD3F" w14:textId="245934D5" w:rsidR="00BF52A5" w:rsidRPr="004863BE" w:rsidRDefault="006C4F9E" w:rsidP="00320E19">
      <w:pPr>
        <w:jc w:val="center"/>
        <w:rPr>
          <w:color w:val="0070C0"/>
          <w:szCs w:val="21"/>
        </w:rPr>
      </w:pPr>
      <w:r w:rsidRPr="004863BE">
        <w:rPr>
          <w:noProof/>
          <w:color w:val="0070C0"/>
          <w:szCs w:val="21"/>
        </w:rPr>
        <w:drawing>
          <wp:inline distT="0" distB="0" distL="0" distR="0" wp14:anchorId="0D4C95F7" wp14:editId="0A655A86">
            <wp:extent cx="2448000" cy="1944000"/>
            <wp:effectExtent l="0" t="0" r="0" b="0"/>
            <wp:docPr id="11" name="图形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图形 11"/>
                    <pic:cNvPicPr/>
                  </pic:nvPicPr>
                  <pic:blipFill>
                    <a:blip r:embed="rId132" cstate="print">
                      <a:extLst>
                        <a:ext uri="{28A0092B-C50C-407E-A947-70E740481C1C}">
                          <a14:useLocalDpi xmlns:a14="http://schemas.microsoft.com/office/drawing/2010/main" val="0"/>
                        </a:ext>
                        <a:ext uri="{96DAC541-7B7A-43D3-8B79-37D633B846F1}">
                          <asvg:svgBlip xmlns:asvg="http://schemas.microsoft.com/office/drawing/2016/SVG/main" r:embed="rId133"/>
                        </a:ext>
                      </a:extLst>
                    </a:blip>
                    <a:stretch>
                      <a:fillRect/>
                    </a:stretch>
                  </pic:blipFill>
                  <pic:spPr>
                    <a:xfrm>
                      <a:off x="0" y="0"/>
                      <a:ext cx="2448000" cy="1944000"/>
                    </a:xfrm>
                    <a:prstGeom prst="rect">
                      <a:avLst/>
                    </a:prstGeom>
                  </pic:spPr>
                </pic:pic>
              </a:graphicData>
            </a:graphic>
          </wp:inline>
        </w:drawing>
      </w:r>
    </w:p>
    <w:p w14:paraId="2C5316C6" w14:textId="131FF537" w:rsidR="00B622B5" w:rsidRPr="004863BE" w:rsidRDefault="00B622B5" w:rsidP="00BF52A5">
      <w:pPr>
        <w:jc w:val="center"/>
        <w:rPr>
          <w:color w:val="0070C0"/>
          <w:sz w:val="18"/>
          <w:szCs w:val="18"/>
        </w:rPr>
      </w:pPr>
      <w:bookmarkStart w:id="13" w:name="_Hlk209361906"/>
      <w:r w:rsidRPr="004863BE">
        <w:rPr>
          <w:rFonts w:hint="eastAsia"/>
          <w:color w:val="0070C0"/>
          <w:sz w:val="18"/>
          <w:szCs w:val="18"/>
        </w:rPr>
        <w:t>图</w:t>
      </w:r>
      <w:r w:rsidR="004863BE" w:rsidRPr="004863BE">
        <w:rPr>
          <w:color w:val="0070C0"/>
          <w:sz w:val="18"/>
          <w:szCs w:val="18"/>
        </w:rPr>
        <w:t>9</w:t>
      </w:r>
      <w:r w:rsidR="00BA6171" w:rsidRPr="004863BE">
        <w:rPr>
          <w:rFonts w:hint="eastAsia"/>
          <w:color w:val="0070C0"/>
          <w:sz w:val="18"/>
          <w:szCs w:val="18"/>
        </w:rPr>
        <w:t>车辆速度曲线</w:t>
      </w:r>
    </w:p>
    <w:bookmarkEnd w:id="13"/>
    <w:p w14:paraId="20485A42" w14:textId="5B1EA061" w:rsidR="00CB50E2" w:rsidRPr="004863BE" w:rsidRDefault="006D05FB" w:rsidP="006D05FB">
      <w:pPr>
        <w:jc w:val="center"/>
        <w:rPr>
          <w:color w:val="0070C0"/>
          <w:sz w:val="18"/>
          <w:szCs w:val="18"/>
        </w:rPr>
      </w:pPr>
      <w:r w:rsidRPr="004863BE">
        <w:rPr>
          <w:noProof/>
          <w:color w:val="0070C0"/>
          <w:sz w:val="18"/>
          <w:szCs w:val="18"/>
        </w:rPr>
        <w:drawing>
          <wp:inline distT="0" distB="0" distL="0" distR="0" wp14:anchorId="40FB7F1B" wp14:editId="10C64AF2">
            <wp:extent cx="2448000" cy="1944000"/>
            <wp:effectExtent l="0" t="0" r="0" b="0"/>
            <wp:docPr id="13" name="图形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图形 13"/>
                    <pic:cNvPicPr preferRelativeResize="0"/>
                  </pic:nvPicPr>
                  <pic:blipFill>
                    <a:blip r:embed="rId134" cstate="print">
                      <a:extLst>
                        <a:ext uri="{28A0092B-C50C-407E-A947-70E740481C1C}">
                          <a14:useLocalDpi xmlns:a14="http://schemas.microsoft.com/office/drawing/2010/main" val="0"/>
                        </a:ext>
                        <a:ext uri="{96DAC541-7B7A-43D3-8B79-37D633B846F1}">
                          <asvg:svgBlip xmlns:asvg="http://schemas.microsoft.com/office/drawing/2016/SVG/main" r:embed="rId135"/>
                        </a:ext>
                      </a:extLst>
                    </a:blip>
                    <a:stretch>
                      <a:fillRect/>
                    </a:stretch>
                  </pic:blipFill>
                  <pic:spPr>
                    <a:xfrm>
                      <a:off x="0" y="0"/>
                      <a:ext cx="2448000" cy="1944000"/>
                    </a:xfrm>
                    <a:prstGeom prst="rect">
                      <a:avLst/>
                    </a:prstGeom>
                  </pic:spPr>
                </pic:pic>
              </a:graphicData>
            </a:graphic>
          </wp:inline>
        </w:drawing>
      </w:r>
    </w:p>
    <w:p w14:paraId="371F6E3B" w14:textId="2904AFC7" w:rsidR="00CB50E2" w:rsidRPr="004863BE" w:rsidRDefault="00CB50E2" w:rsidP="00CB50E2">
      <w:pPr>
        <w:jc w:val="center"/>
        <w:rPr>
          <w:color w:val="0070C0"/>
          <w:sz w:val="18"/>
          <w:szCs w:val="18"/>
        </w:rPr>
      </w:pPr>
      <w:r w:rsidRPr="004863BE">
        <w:rPr>
          <w:rFonts w:hint="eastAsia"/>
          <w:color w:val="0070C0"/>
          <w:sz w:val="18"/>
          <w:szCs w:val="18"/>
        </w:rPr>
        <w:t>图</w:t>
      </w:r>
      <w:r w:rsidR="004863BE" w:rsidRPr="004863BE">
        <w:rPr>
          <w:color w:val="0070C0"/>
          <w:sz w:val="18"/>
          <w:szCs w:val="18"/>
        </w:rPr>
        <w:t>10</w:t>
      </w:r>
      <w:r w:rsidR="00BA6171" w:rsidRPr="004863BE">
        <w:rPr>
          <w:rFonts w:hint="eastAsia"/>
          <w:color w:val="0070C0"/>
          <w:sz w:val="18"/>
          <w:szCs w:val="18"/>
        </w:rPr>
        <w:t>车辆加速度曲线</w:t>
      </w:r>
    </w:p>
    <w:p w14:paraId="4A08E85D" w14:textId="06584AE6" w:rsidR="00237AC5" w:rsidRPr="00F05C80" w:rsidRDefault="00E03D61" w:rsidP="004F479C">
      <w:pPr>
        <w:rPr>
          <w:b/>
          <w:bCs/>
        </w:rPr>
      </w:pPr>
      <w:r w:rsidRPr="00F05C80">
        <w:rPr>
          <w:rFonts w:hint="eastAsia"/>
          <w:b/>
          <w:bCs/>
        </w:rPr>
        <w:t>结论</w:t>
      </w:r>
    </w:p>
    <w:p w14:paraId="64DE8337" w14:textId="5F8F6DBC" w:rsidR="00BE5C0F" w:rsidRDefault="00BE5C0F" w:rsidP="00717AFC">
      <w:pPr>
        <w:ind w:firstLineChars="200" w:firstLine="420"/>
      </w:pPr>
      <w:r>
        <w:rPr>
          <w:rFonts w:hint="eastAsia"/>
        </w:rPr>
        <w:t>基于微分邻域理论为框架</w:t>
      </w:r>
      <w:r w:rsidR="00501417">
        <w:rPr>
          <w:rFonts w:hint="eastAsia"/>
        </w:rPr>
        <w:t>，提出一种</w:t>
      </w:r>
      <w:r w:rsidR="00222035">
        <w:rPr>
          <w:rFonts w:hint="eastAsia"/>
        </w:rPr>
        <w:t>可变邻域</w:t>
      </w:r>
      <w:r>
        <w:rPr>
          <w:rFonts w:hint="eastAsia"/>
        </w:rPr>
        <w:t>搜索（</w:t>
      </w:r>
      <w:r w:rsidR="004D11EA">
        <w:rPr>
          <w:rFonts w:hint="eastAsia"/>
        </w:rPr>
        <w:t>VDNS</w:t>
      </w:r>
      <w:r>
        <w:rPr>
          <w:rFonts w:hint="eastAsia"/>
        </w:rPr>
        <w:t>）</w:t>
      </w:r>
      <w:r w:rsidR="00501417">
        <w:rPr>
          <w:rFonts w:hint="eastAsia"/>
        </w:rPr>
        <w:t>的</w:t>
      </w:r>
      <w:r>
        <w:rPr>
          <w:rFonts w:hint="eastAsia"/>
        </w:rPr>
        <w:t>轨迹规划方法。该方法首先通过融合车辆运动学约束与实时障碍物信息，构建曲率连续的闭合微分邻域；进而采用最大内切椭圆法快速生成具备严格空间下界的最大微分邻域，并基于包含纵向位移、安全裕度及横向偏差的评价函数实现多微分邻域的动态优选；在轨迹优化阶段，结合三自由度车辆动力学模型与障碍函数法，将约束优化问题转化为无约束形式，并通过牛顿迭代实现</w:t>
      </w:r>
      <w:r w:rsidR="00222035">
        <w:rPr>
          <w:rFonts w:hint="eastAsia"/>
        </w:rPr>
        <w:t>可变邻域</w:t>
      </w:r>
      <w:r>
        <w:rPr>
          <w:rFonts w:hint="eastAsia"/>
        </w:rPr>
        <w:t>轨迹优化；最终引入模态驻留时间法量化邻域切换指标，保证搜索过程的稳定性。</w:t>
      </w:r>
    </w:p>
    <w:p w14:paraId="6CC079D8" w14:textId="5EE69D28" w:rsidR="00237AC5" w:rsidRDefault="00BE5C0F" w:rsidP="00501417">
      <w:pPr>
        <w:ind w:firstLineChars="200" w:firstLine="420"/>
        <w:jc w:val="both"/>
      </w:pPr>
      <w:r>
        <w:rPr>
          <w:rFonts w:hint="eastAsia"/>
        </w:rPr>
        <w:t>CarSim</w:t>
      </w:r>
      <w:r>
        <w:rPr>
          <w:rFonts w:hint="eastAsia"/>
        </w:rPr>
        <w:t>和</w:t>
      </w:r>
      <w:r>
        <w:rPr>
          <w:rFonts w:hint="eastAsia"/>
        </w:rPr>
        <w:t>Matlab/Simulink</w:t>
      </w:r>
      <w:r>
        <w:rPr>
          <w:rFonts w:hint="eastAsia"/>
        </w:rPr>
        <w:t>联合仿真结果表明：</w:t>
      </w:r>
      <w:r w:rsidR="004D11EA">
        <w:rPr>
          <w:rFonts w:hint="eastAsia"/>
        </w:rPr>
        <w:t>VDNS</w:t>
      </w:r>
      <w:r>
        <w:rPr>
          <w:rFonts w:hint="eastAsia"/>
        </w:rPr>
        <w:t>算法在</w:t>
      </w:r>
      <w:r w:rsidR="00397C74">
        <w:rPr>
          <w:rFonts w:hint="eastAsia"/>
        </w:rPr>
        <w:t>动静态场景下，</w:t>
      </w:r>
      <w:r w:rsidR="00AD744C">
        <w:rPr>
          <w:rFonts w:hint="eastAsia"/>
        </w:rPr>
        <w:t>搜索空间的大小</w:t>
      </w:r>
      <w:r w:rsidR="00034608">
        <w:rPr>
          <w:rFonts w:hint="eastAsia"/>
        </w:rPr>
        <w:t>与</w:t>
      </w:r>
      <w:r w:rsidR="00FD767B">
        <w:rPr>
          <w:rFonts w:hint="eastAsia"/>
        </w:rPr>
        <w:t>轨迹的平滑性</w:t>
      </w:r>
      <w:r>
        <w:rPr>
          <w:rFonts w:hint="eastAsia"/>
        </w:rPr>
        <w:t>方面优于</w:t>
      </w:r>
      <w:r w:rsidR="00FD767B">
        <w:rPr>
          <w:rFonts w:hint="eastAsia"/>
        </w:rPr>
        <w:t>单</w:t>
      </w:r>
      <w:r>
        <w:rPr>
          <w:rFonts w:hint="eastAsia"/>
        </w:rPr>
        <w:t>邻域搜索方法</w:t>
      </w:r>
      <w:r w:rsidR="00AC47C6">
        <w:rPr>
          <w:rFonts w:hint="eastAsia"/>
        </w:rPr>
        <w:t>；</w:t>
      </w:r>
      <w:r w:rsidR="00ED24FF">
        <w:rPr>
          <w:rFonts w:hint="eastAsia"/>
        </w:rPr>
        <w:t>另外可变微分邻域空间</w:t>
      </w:r>
      <w:r w:rsidR="00AC47C6">
        <w:rPr>
          <w:rFonts w:hint="eastAsia"/>
        </w:rPr>
        <w:t>的</w:t>
      </w:r>
      <w:r w:rsidR="00ED24FF">
        <w:rPr>
          <w:rFonts w:hint="eastAsia"/>
        </w:rPr>
        <w:t>切换</w:t>
      </w:r>
      <w:r w:rsidR="00AC47C6">
        <w:rPr>
          <w:rFonts w:hint="eastAsia"/>
        </w:rPr>
        <w:t>控制稳定，</w:t>
      </w:r>
      <w:r>
        <w:rPr>
          <w:rFonts w:hint="eastAsia"/>
        </w:rPr>
        <w:t>表现出更好的动态适应</w:t>
      </w:r>
      <w:r>
        <w:rPr>
          <w:rFonts w:hint="eastAsia"/>
        </w:rPr>
        <w:lastRenderedPageBreak/>
        <w:t>性，有效降低了碰撞风险。该方法能够为</w:t>
      </w:r>
      <w:r w:rsidR="00AC47C6">
        <w:rPr>
          <w:rFonts w:hint="eastAsia"/>
        </w:rPr>
        <w:t>；</w:t>
      </w:r>
      <w:r>
        <w:rPr>
          <w:rFonts w:hint="eastAsia"/>
        </w:rPr>
        <w:t>城市场景下的自动驾驶车辆提供平滑、安全且实时性强的轨迹规划与跟踪控制支持，为解决动态障碍物环境下的轨迹优化问题提供了新思路。</w:t>
      </w:r>
    </w:p>
    <w:p w14:paraId="7671E89D" w14:textId="27AD3B70" w:rsidR="00237AC5" w:rsidRPr="00DB3B36" w:rsidRDefault="00DB3B36" w:rsidP="004F479C">
      <w:pPr>
        <w:rPr>
          <w:b/>
          <w:bCs/>
        </w:rPr>
      </w:pPr>
      <w:r w:rsidRPr="00DB3B36">
        <w:rPr>
          <w:rFonts w:hint="eastAsia"/>
          <w:b/>
          <w:bCs/>
        </w:rPr>
        <w:t>参考文献</w:t>
      </w:r>
    </w:p>
    <w:p w14:paraId="4CC9DBC2" w14:textId="01F65EA5" w:rsidR="00DB3B36" w:rsidRDefault="00256BDE" w:rsidP="006A168F">
      <w:pPr>
        <w:pStyle w:val="a7"/>
        <w:numPr>
          <w:ilvl w:val="0"/>
          <w:numId w:val="3"/>
        </w:numPr>
        <w:ind w:firstLineChars="0"/>
        <w:jc w:val="both"/>
      </w:pPr>
      <w:bookmarkStart w:id="14" w:name="_Ref207120559"/>
      <w:r w:rsidRPr="00256BDE">
        <w:rPr>
          <w:rFonts w:hint="eastAsia"/>
        </w:rPr>
        <w:t>孙航</w:t>
      </w:r>
      <w:r w:rsidRPr="00256BDE">
        <w:rPr>
          <w:rFonts w:hint="eastAsia"/>
        </w:rPr>
        <w:t>,</w:t>
      </w:r>
      <w:r w:rsidRPr="00256BDE">
        <w:rPr>
          <w:rFonts w:hint="eastAsia"/>
        </w:rPr>
        <w:t>张路</w:t>
      </w:r>
      <w:r w:rsidRPr="00256BDE">
        <w:rPr>
          <w:rFonts w:hint="eastAsia"/>
        </w:rPr>
        <w:t>,</w:t>
      </w:r>
      <w:r w:rsidRPr="00256BDE">
        <w:rPr>
          <w:rFonts w:hint="eastAsia"/>
        </w:rPr>
        <w:t>季国田</w:t>
      </w:r>
      <w:r w:rsidRPr="00256BDE">
        <w:rPr>
          <w:rFonts w:hint="eastAsia"/>
        </w:rPr>
        <w:t>.</w:t>
      </w:r>
      <w:r w:rsidRPr="00256BDE">
        <w:rPr>
          <w:rFonts w:hint="eastAsia"/>
        </w:rPr>
        <w:t>智能网联汽车标准体系及重点标准研究与展望</w:t>
      </w:r>
      <w:r w:rsidRPr="00256BDE">
        <w:rPr>
          <w:rFonts w:hint="eastAsia"/>
        </w:rPr>
        <w:t>[J].</w:t>
      </w:r>
      <w:r w:rsidRPr="00256BDE">
        <w:rPr>
          <w:rFonts w:hint="eastAsia"/>
        </w:rPr>
        <w:t>汽车安全与节能学报</w:t>
      </w:r>
      <w:r w:rsidRPr="00256BDE">
        <w:rPr>
          <w:rFonts w:hint="eastAsia"/>
        </w:rPr>
        <w:t>,2024,15(06):795-812.</w:t>
      </w:r>
      <w:bookmarkEnd w:id="14"/>
    </w:p>
    <w:p w14:paraId="150DC275" w14:textId="314BC953" w:rsidR="002F734E" w:rsidRDefault="002F734E" w:rsidP="002F734E">
      <w:pPr>
        <w:pStyle w:val="a7"/>
        <w:ind w:left="420" w:firstLineChars="0" w:firstLine="0"/>
        <w:jc w:val="both"/>
      </w:pPr>
      <w:r w:rsidRPr="002F734E">
        <w:t>Sun H, Zhang L, and Ji G</w:t>
      </w:r>
      <w:r w:rsidR="005745A8">
        <w:t xml:space="preserve"> T</w:t>
      </w:r>
      <w:r w:rsidRPr="002F734E">
        <w:t>. Research and Prospect on the Standard System and Key Standards of Intelligent and Connected Vehicles [J]. Journal of Automotive Safety and Energy, 2024, 15(06): 795-812.</w:t>
      </w:r>
    </w:p>
    <w:p w14:paraId="498C6804" w14:textId="42872BE5" w:rsidR="00DB3B36" w:rsidRDefault="003769B1" w:rsidP="006A168F">
      <w:pPr>
        <w:pStyle w:val="a7"/>
        <w:numPr>
          <w:ilvl w:val="0"/>
          <w:numId w:val="3"/>
        </w:numPr>
        <w:ind w:firstLineChars="0"/>
        <w:jc w:val="both"/>
      </w:pPr>
      <w:bookmarkStart w:id="15" w:name="_Ref207120581"/>
      <w:r w:rsidRPr="003769B1">
        <w:rPr>
          <w:rFonts w:hint="eastAsia"/>
        </w:rPr>
        <w:t>王星</w:t>
      </w:r>
      <w:r w:rsidRPr="003769B1">
        <w:rPr>
          <w:rFonts w:hint="eastAsia"/>
        </w:rPr>
        <w:t>,</w:t>
      </w:r>
      <w:r w:rsidRPr="003769B1">
        <w:rPr>
          <w:rFonts w:hint="eastAsia"/>
        </w:rPr>
        <w:t>赵海良</w:t>
      </w:r>
      <w:r w:rsidRPr="003769B1">
        <w:rPr>
          <w:rFonts w:hint="eastAsia"/>
        </w:rPr>
        <w:t>,</w:t>
      </w:r>
      <w:r w:rsidRPr="003769B1">
        <w:rPr>
          <w:rFonts w:hint="eastAsia"/>
        </w:rPr>
        <w:t>王志刚</w:t>
      </w:r>
      <w:r w:rsidRPr="003769B1">
        <w:rPr>
          <w:rFonts w:hint="eastAsia"/>
        </w:rPr>
        <w:t>.</w:t>
      </w:r>
      <w:r w:rsidRPr="003769B1">
        <w:rPr>
          <w:rFonts w:hint="eastAsia"/>
        </w:rPr>
        <w:t>基于邻域系统的智能车辆最优轨迹规划方法</w:t>
      </w:r>
      <w:r w:rsidRPr="003769B1">
        <w:rPr>
          <w:rFonts w:hint="eastAsia"/>
        </w:rPr>
        <w:t>[J].</w:t>
      </w:r>
      <w:r w:rsidRPr="003769B1">
        <w:rPr>
          <w:rFonts w:hint="eastAsia"/>
        </w:rPr>
        <w:t>智能系统学报</w:t>
      </w:r>
      <w:r w:rsidRPr="003769B1">
        <w:rPr>
          <w:rFonts w:hint="eastAsia"/>
        </w:rPr>
        <w:t>,2019,14(05):1040-1047.</w:t>
      </w:r>
      <w:bookmarkEnd w:id="15"/>
    </w:p>
    <w:p w14:paraId="498EC468" w14:textId="1971883A" w:rsidR="00BF21A1" w:rsidRDefault="00907BF1" w:rsidP="00BF21A1">
      <w:pPr>
        <w:pStyle w:val="a7"/>
        <w:ind w:left="420" w:firstLineChars="0" w:firstLine="0"/>
        <w:jc w:val="both"/>
      </w:pPr>
      <w:r w:rsidRPr="00907BF1">
        <w:t>Wang, X, Zhao, H L., Wang, Z G. Optimal trajectory planning method for intelligent vehicles based on neighborhood systems. Chinese Journal of Intelligent Systems,</w:t>
      </w:r>
      <w:r w:rsidR="00301142" w:rsidRPr="00907BF1">
        <w:t xml:space="preserve"> 2019</w:t>
      </w:r>
      <w:r w:rsidR="00E044FE">
        <w:t>,</w:t>
      </w:r>
      <w:r w:rsidRPr="00907BF1">
        <w:t xml:space="preserve"> 14(05), 1040-1047.</w:t>
      </w:r>
    </w:p>
    <w:p w14:paraId="70880198" w14:textId="67FC0F37" w:rsidR="00DB3B36" w:rsidRDefault="00156645" w:rsidP="006A168F">
      <w:pPr>
        <w:pStyle w:val="a7"/>
        <w:numPr>
          <w:ilvl w:val="0"/>
          <w:numId w:val="3"/>
        </w:numPr>
        <w:ind w:firstLineChars="0"/>
        <w:jc w:val="both"/>
      </w:pPr>
      <w:r w:rsidRPr="00156645">
        <w:rPr>
          <w:rFonts w:hint="eastAsia"/>
        </w:rPr>
        <w:t>张雪莉</w:t>
      </w:r>
      <w:r w:rsidRPr="00156645">
        <w:rPr>
          <w:rFonts w:hint="eastAsia"/>
        </w:rPr>
        <w:t>.</w:t>
      </w:r>
      <w:r w:rsidRPr="00156645">
        <w:rPr>
          <w:rFonts w:hint="eastAsia"/>
        </w:rPr>
        <w:t>基于邻域系统的室内移动机器人路径规划方法</w:t>
      </w:r>
      <w:r w:rsidRPr="00156645">
        <w:rPr>
          <w:rFonts w:hint="eastAsia"/>
        </w:rPr>
        <w:t>[D].</w:t>
      </w:r>
      <w:r w:rsidRPr="00156645">
        <w:rPr>
          <w:rFonts w:hint="eastAsia"/>
        </w:rPr>
        <w:t>西南交通大学</w:t>
      </w:r>
      <w:r w:rsidRPr="00156645">
        <w:rPr>
          <w:rFonts w:hint="eastAsia"/>
        </w:rPr>
        <w:t>,</w:t>
      </w:r>
      <w:r>
        <w:t xml:space="preserve"> </w:t>
      </w:r>
      <w:r w:rsidRPr="00156645">
        <w:rPr>
          <w:rFonts w:hint="eastAsia"/>
        </w:rPr>
        <w:t>2020.</w:t>
      </w:r>
      <w:r>
        <w:t xml:space="preserve"> </w:t>
      </w:r>
      <w:r w:rsidRPr="00156645">
        <w:rPr>
          <w:rFonts w:hint="eastAsia"/>
        </w:rPr>
        <w:t>DOI:</w:t>
      </w:r>
      <w:r>
        <w:t xml:space="preserve"> </w:t>
      </w:r>
      <w:r w:rsidRPr="00156645">
        <w:rPr>
          <w:rFonts w:hint="eastAsia"/>
        </w:rPr>
        <w:t>10.27414/d.</w:t>
      </w:r>
    </w:p>
    <w:p w14:paraId="107E671E" w14:textId="74CA01AF" w:rsidR="00237AC5" w:rsidRDefault="001D3759" w:rsidP="004D7830">
      <w:pPr>
        <w:pStyle w:val="a7"/>
        <w:ind w:left="420" w:firstLineChars="0" w:firstLine="0"/>
        <w:jc w:val="both"/>
      </w:pPr>
      <w:r w:rsidRPr="001D3759">
        <w:t xml:space="preserve">Zhang, X L. Path planning method for indoor mobile robots based on neighborhood systems </w:t>
      </w:r>
      <w:r w:rsidR="00255470">
        <w:t xml:space="preserve"> </w:t>
      </w:r>
      <w:r w:rsidRPr="001D3759">
        <w:t>(</w:t>
      </w:r>
      <w:r w:rsidR="00255470">
        <w:rPr>
          <w:rFonts w:hint="eastAsia"/>
        </w:rPr>
        <w:t>D</w:t>
      </w:r>
      <w:r w:rsidRPr="001D3759">
        <w:t xml:space="preserve">). Southwest Jiaotong University. </w:t>
      </w:r>
      <w:r w:rsidR="00F97324" w:rsidRPr="00F97324">
        <w:t>2020</w:t>
      </w:r>
      <w:r w:rsidR="00E044FE">
        <w:t xml:space="preserve">, </w:t>
      </w:r>
      <w:r w:rsidRPr="001D3759">
        <w:t>DOI: 10.27414/d.</w:t>
      </w:r>
    </w:p>
    <w:p w14:paraId="1E40C455" w14:textId="3716D7D0" w:rsidR="00237AC5" w:rsidRDefault="00693617" w:rsidP="006A168F">
      <w:pPr>
        <w:pStyle w:val="a7"/>
        <w:numPr>
          <w:ilvl w:val="0"/>
          <w:numId w:val="3"/>
        </w:numPr>
        <w:ind w:firstLineChars="0"/>
        <w:jc w:val="both"/>
      </w:pPr>
      <w:r w:rsidRPr="00693617">
        <w:rPr>
          <w:rFonts w:hint="eastAsia"/>
        </w:rPr>
        <w:t>周兴珍</w:t>
      </w:r>
      <w:r w:rsidRPr="00693617">
        <w:rPr>
          <w:rFonts w:hint="eastAsia"/>
        </w:rPr>
        <w:t>,</w:t>
      </w:r>
      <w:r w:rsidRPr="00693617">
        <w:rPr>
          <w:rFonts w:hint="eastAsia"/>
        </w:rPr>
        <w:t>裴晓飞</w:t>
      </w:r>
      <w:r w:rsidRPr="00693617">
        <w:rPr>
          <w:rFonts w:hint="eastAsia"/>
        </w:rPr>
        <w:t>,</w:t>
      </w:r>
      <w:r w:rsidRPr="00693617">
        <w:rPr>
          <w:rFonts w:hint="eastAsia"/>
        </w:rPr>
        <w:t>张鑫康</w:t>
      </w:r>
      <w:r w:rsidRPr="00693617">
        <w:rPr>
          <w:rFonts w:hint="eastAsia"/>
        </w:rPr>
        <w:t>.</w:t>
      </w:r>
      <w:r w:rsidRPr="00693617">
        <w:rPr>
          <w:rFonts w:hint="eastAsia"/>
        </w:rPr>
        <w:t>基于可达集优化的智能汽车轨迹规划研究</w:t>
      </w:r>
      <w:r w:rsidRPr="00693617">
        <w:rPr>
          <w:rFonts w:hint="eastAsia"/>
        </w:rPr>
        <w:t>[J].</w:t>
      </w:r>
      <w:r w:rsidRPr="00693617">
        <w:rPr>
          <w:rFonts w:hint="eastAsia"/>
        </w:rPr>
        <w:t>武汉理工大学学报</w:t>
      </w:r>
      <w:r w:rsidRPr="00693617">
        <w:rPr>
          <w:rFonts w:hint="eastAsia"/>
        </w:rPr>
        <w:t>,2022,44(06):39-48.</w:t>
      </w:r>
    </w:p>
    <w:p w14:paraId="3EA10774" w14:textId="4CDDE352" w:rsidR="00F26D6D" w:rsidRDefault="00F26D6D" w:rsidP="00F26D6D">
      <w:pPr>
        <w:pStyle w:val="a7"/>
        <w:ind w:left="420" w:firstLineChars="0" w:firstLine="0"/>
        <w:jc w:val="both"/>
      </w:pPr>
      <w:r w:rsidRPr="00F26D6D">
        <w:t>Zhou, X Z, Pei, X. F, Zhang, X K. Research on intelligent vehicle trajectory planning based on reachable set optimization. Journal of Wuhan University of Technology, (2022)</w:t>
      </w:r>
      <w:r>
        <w:t>,</w:t>
      </w:r>
      <w:r w:rsidRPr="00F26D6D">
        <w:t xml:space="preserve"> 44(06), 39-48.</w:t>
      </w:r>
    </w:p>
    <w:p w14:paraId="5AF992EC" w14:textId="3DFF15F0" w:rsidR="004D7830" w:rsidRDefault="004D7830" w:rsidP="00A15A97">
      <w:pPr>
        <w:pStyle w:val="a7"/>
        <w:numPr>
          <w:ilvl w:val="0"/>
          <w:numId w:val="3"/>
        </w:numPr>
        <w:wordWrap w:val="0"/>
        <w:ind w:firstLineChars="0"/>
        <w:jc w:val="both"/>
      </w:pPr>
      <w:r w:rsidRPr="004D7830">
        <w:t>Zhang Z , Yang R , Wu K ,et al.Drive in Co-rridors: Enhancing the Safety of End-to-end Autonomous Driving via Corridor Learning and Planning[J],2025,DOI:10.1109/LRA.2025.3570201.</w:t>
      </w:r>
    </w:p>
    <w:p w14:paraId="2518902F" w14:textId="04AF7A75" w:rsidR="00237AC5" w:rsidRDefault="00461A37" w:rsidP="00A15A97">
      <w:pPr>
        <w:pStyle w:val="a7"/>
        <w:numPr>
          <w:ilvl w:val="0"/>
          <w:numId w:val="3"/>
        </w:numPr>
        <w:wordWrap w:val="0"/>
        <w:ind w:firstLineChars="0"/>
        <w:jc w:val="both"/>
      </w:pPr>
      <w:r w:rsidRPr="00461A37">
        <w:t>Wang W , Zhang T , Song Z , et al. Trajecto</w:t>
      </w:r>
      <w:r w:rsidR="00D87C5E">
        <w:t>-</w:t>
      </w:r>
      <w:r w:rsidRPr="00461A37">
        <w:t>ry Optimization with Dynamic Drivable Corri</w:t>
      </w:r>
      <w:r w:rsidR="00D87C5E">
        <w:t>-</w:t>
      </w:r>
      <w:r w:rsidRPr="00461A37">
        <w:t>dor-Based Collision Avoidance[J], 2025. DOI:10.3390/app15137051.</w:t>
      </w:r>
    </w:p>
    <w:p w14:paraId="148DACB4" w14:textId="2D9D78A9" w:rsidR="00237AC5" w:rsidRDefault="007760D8" w:rsidP="00A15A97">
      <w:pPr>
        <w:pStyle w:val="a7"/>
        <w:numPr>
          <w:ilvl w:val="0"/>
          <w:numId w:val="3"/>
        </w:numPr>
        <w:wordWrap w:val="0"/>
        <w:ind w:firstLineChars="0"/>
        <w:jc w:val="both"/>
      </w:pPr>
      <w:r w:rsidRPr="007760D8">
        <w:t>Wang Q , Wang Z , Wang M ,et al.</w:t>
      </w:r>
      <w:r w:rsidR="00BB0564">
        <w:t xml:space="preserve"> </w:t>
      </w:r>
      <w:bookmarkStart w:id="16" w:name="OLE_LINK1"/>
      <w:r w:rsidRPr="007760D8">
        <w:t>Fast Iterative Region Inflation for Computing Large 2-</w:t>
      </w:r>
      <w:r w:rsidRPr="007760D8">
        <w:t>D/3-D Convex Regions of Obstacle-Free Space</w:t>
      </w:r>
      <w:bookmarkEnd w:id="16"/>
      <w:r w:rsidRPr="007760D8">
        <w:t>[J].</w:t>
      </w:r>
      <w:r w:rsidR="00364751">
        <w:t xml:space="preserve"> </w:t>
      </w:r>
      <w:r w:rsidRPr="007760D8">
        <w:t>IEEE Transactions</w:t>
      </w:r>
      <w:r w:rsidR="00364751">
        <w:t xml:space="preserve"> </w:t>
      </w:r>
      <w:r w:rsidRPr="007760D8">
        <w:t>on Robotics, 2024.</w:t>
      </w:r>
      <w:r w:rsidR="00364751">
        <w:t xml:space="preserve">  </w:t>
      </w:r>
      <w:r w:rsidRPr="007760D8">
        <w:t>DOI:10.1109/TRO.2025.3562482.</w:t>
      </w:r>
    </w:p>
    <w:p w14:paraId="0860B574" w14:textId="14A55611" w:rsidR="00AE013E" w:rsidRPr="00FF5431" w:rsidRDefault="00AE013E" w:rsidP="00AE013E">
      <w:pPr>
        <w:pStyle w:val="a7"/>
        <w:numPr>
          <w:ilvl w:val="0"/>
          <w:numId w:val="3"/>
        </w:numPr>
        <w:ind w:firstLineChars="0"/>
        <w:jc w:val="both"/>
        <w:rPr>
          <w:color w:val="0070C0"/>
        </w:rPr>
      </w:pPr>
      <w:r w:rsidRPr="00FF5431">
        <w:rPr>
          <w:color w:val="0070C0"/>
        </w:rPr>
        <w:t>Werner</w:t>
      </w:r>
      <w:r w:rsidR="002A794D" w:rsidRPr="00FF5431">
        <w:rPr>
          <w:color w:val="0070C0"/>
        </w:rPr>
        <w:t xml:space="preserve">. </w:t>
      </w:r>
      <w:r w:rsidRPr="00FF5431">
        <w:rPr>
          <w:color w:val="0070C0"/>
        </w:rPr>
        <w:t>P, Cohn</w:t>
      </w:r>
      <w:r w:rsidR="002A794D" w:rsidRPr="00FF5431">
        <w:rPr>
          <w:color w:val="0070C0"/>
        </w:rPr>
        <w:t xml:space="preserve">. </w:t>
      </w:r>
      <w:r w:rsidRPr="00FF5431">
        <w:rPr>
          <w:color w:val="0070C0"/>
        </w:rPr>
        <w:t>T, Jiang</w:t>
      </w:r>
      <w:r w:rsidR="002A794D" w:rsidRPr="00FF5431">
        <w:rPr>
          <w:color w:val="0070C0"/>
        </w:rPr>
        <w:t xml:space="preserve">. </w:t>
      </w:r>
      <w:r w:rsidRPr="00FF5431">
        <w:rPr>
          <w:color w:val="0070C0"/>
        </w:rPr>
        <w:t>R H, et al. Faster Algorithms for Growing Collision-Free Convex Polytopes in Robot Configuration Space[J]. 2024.</w:t>
      </w:r>
    </w:p>
    <w:p w14:paraId="5DB44BC3" w14:textId="77777777" w:rsidR="004D7830" w:rsidRDefault="004D7830" w:rsidP="004D7830">
      <w:pPr>
        <w:pStyle w:val="a7"/>
        <w:numPr>
          <w:ilvl w:val="0"/>
          <w:numId w:val="3"/>
        </w:numPr>
        <w:ind w:firstLineChars="0"/>
        <w:jc w:val="both"/>
      </w:pPr>
      <w:r>
        <w:rPr>
          <w:rFonts w:hint="eastAsia"/>
        </w:rPr>
        <w:t>李振璧</w:t>
      </w:r>
      <w:r>
        <w:rPr>
          <w:rFonts w:hint="eastAsia"/>
        </w:rPr>
        <w:t>,</w:t>
      </w:r>
      <w:r>
        <w:rPr>
          <w:rFonts w:hint="eastAsia"/>
        </w:rPr>
        <w:t>贾汉坤</w:t>
      </w:r>
      <w:r>
        <w:rPr>
          <w:rFonts w:hint="eastAsia"/>
        </w:rPr>
        <w:t>,</w:t>
      </w:r>
      <w:r>
        <w:rPr>
          <w:rFonts w:hint="eastAsia"/>
        </w:rPr>
        <w:t>李学洋</w:t>
      </w:r>
      <w:r>
        <w:rPr>
          <w:rFonts w:hint="eastAsia"/>
        </w:rPr>
        <w:t>.</w:t>
      </w:r>
      <w:r>
        <w:rPr>
          <w:rFonts w:hint="eastAsia"/>
        </w:rPr>
        <w:t>切换系统有限时间稳定的事件触发滑模控制</w:t>
      </w:r>
      <w:r>
        <w:rPr>
          <w:rFonts w:hint="eastAsia"/>
        </w:rPr>
        <w:t>[J].</w:t>
      </w:r>
      <w:r>
        <w:rPr>
          <w:rFonts w:hint="eastAsia"/>
        </w:rPr>
        <w:t>华中科技大学学报</w:t>
      </w:r>
      <w:r>
        <w:rPr>
          <w:rFonts w:hint="eastAsia"/>
        </w:rPr>
        <w:t>(</w:t>
      </w:r>
      <w:r>
        <w:rPr>
          <w:rFonts w:hint="eastAsia"/>
        </w:rPr>
        <w:t>自然科学版</w:t>
      </w:r>
      <w:r>
        <w:rPr>
          <w:rFonts w:hint="eastAsia"/>
        </w:rPr>
        <w:t>),2020,48(02):109-114.</w:t>
      </w:r>
    </w:p>
    <w:p w14:paraId="68CB5E6A" w14:textId="77777777" w:rsidR="004D7830" w:rsidRDefault="004D7830" w:rsidP="004D7830">
      <w:pPr>
        <w:pStyle w:val="a7"/>
        <w:ind w:left="420" w:firstLineChars="0" w:firstLine="0"/>
        <w:jc w:val="both"/>
      </w:pPr>
      <w:r>
        <w:rPr>
          <w:rFonts w:hint="eastAsia"/>
        </w:rPr>
        <w:t>Li, Z B., Jia, H K., Li, X Y. Event-triggered sliding mode control for finite-time stability of switched systems. Journal of Huazhong University of Science and Technology (Natural Science Edition), 2020</w:t>
      </w:r>
      <w:r>
        <w:rPr>
          <w:rFonts w:hint="eastAsia"/>
        </w:rPr>
        <w:t>，</w:t>
      </w:r>
      <w:r>
        <w:rPr>
          <w:rFonts w:hint="eastAsia"/>
        </w:rPr>
        <w:t>48(02), 109-114.</w:t>
      </w:r>
    </w:p>
    <w:p w14:paraId="0EB6EAB6" w14:textId="77777777" w:rsidR="004D7830" w:rsidRDefault="004D7830" w:rsidP="004D7830">
      <w:pPr>
        <w:pStyle w:val="a7"/>
        <w:numPr>
          <w:ilvl w:val="0"/>
          <w:numId w:val="3"/>
        </w:numPr>
        <w:ind w:firstLineChars="0"/>
        <w:jc w:val="both"/>
      </w:pPr>
      <w:r>
        <w:rPr>
          <w:rFonts w:hint="eastAsia"/>
        </w:rPr>
        <w:t>史爽</w:t>
      </w:r>
      <w:r>
        <w:rPr>
          <w:rFonts w:hint="eastAsia"/>
        </w:rPr>
        <w:t>,</w:t>
      </w:r>
      <w:r>
        <w:rPr>
          <w:rFonts w:hint="eastAsia"/>
        </w:rPr>
        <w:t>费中阳</w:t>
      </w:r>
      <w:r>
        <w:rPr>
          <w:rFonts w:hint="eastAsia"/>
        </w:rPr>
        <w:t>,</w:t>
      </w:r>
      <w:r>
        <w:rPr>
          <w:rFonts w:hint="eastAsia"/>
        </w:rPr>
        <w:t>赵旭东</w:t>
      </w:r>
      <w:r>
        <w:rPr>
          <w:rFonts w:hint="eastAsia"/>
        </w:rPr>
        <w:t>.</w:t>
      </w:r>
      <w:r>
        <w:rPr>
          <w:rFonts w:hint="eastAsia"/>
        </w:rPr>
        <w:t>基于时间依赖切换信号的切换系统稳定性分析研究进展</w:t>
      </w:r>
      <w:r>
        <w:rPr>
          <w:rFonts w:hint="eastAsia"/>
        </w:rPr>
        <w:t>[J].</w:t>
      </w:r>
      <w:r>
        <w:rPr>
          <w:rFonts w:hint="eastAsia"/>
        </w:rPr>
        <w:t>信息与控制</w:t>
      </w:r>
      <w:r>
        <w:rPr>
          <w:rFonts w:hint="eastAsia"/>
        </w:rPr>
        <w:t>,2021,50(01):34-42.</w:t>
      </w:r>
    </w:p>
    <w:p w14:paraId="1A56F141" w14:textId="77777777" w:rsidR="004D7830" w:rsidRDefault="004D7830" w:rsidP="004D7830">
      <w:pPr>
        <w:pStyle w:val="a7"/>
        <w:ind w:left="420" w:firstLineChars="0" w:firstLine="0"/>
        <w:jc w:val="both"/>
      </w:pPr>
      <w:r>
        <w:t>Shi, S, Fei, Z Y, Zhao, X D. Research progress on stability analysis of switched systems based on time-dependent switching signals. Information and Control, 2021,50(01), 34-42.</w:t>
      </w:r>
    </w:p>
    <w:p w14:paraId="23C1E4D5" w14:textId="77777777" w:rsidR="004D7830" w:rsidRDefault="004D7830" w:rsidP="004D7830">
      <w:pPr>
        <w:pStyle w:val="a7"/>
        <w:numPr>
          <w:ilvl w:val="0"/>
          <w:numId w:val="3"/>
        </w:numPr>
        <w:ind w:firstLineChars="0"/>
      </w:pPr>
      <w:r w:rsidRPr="004D7830">
        <w:rPr>
          <w:rFonts w:hint="eastAsia"/>
        </w:rPr>
        <w:t>高娟</w:t>
      </w:r>
      <w:r w:rsidRPr="004D7830">
        <w:rPr>
          <w:rFonts w:hint="eastAsia"/>
        </w:rPr>
        <w:t>,</w:t>
      </w:r>
      <w:r w:rsidRPr="004D7830">
        <w:rPr>
          <w:rFonts w:hint="eastAsia"/>
        </w:rPr>
        <w:t>李同彬</w:t>
      </w:r>
      <w:r w:rsidRPr="004D7830">
        <w:rPr>
          <w:rFonts w:hint="eastAsia"/>
        </w:rPr>
        <w:t>.</w:t>
      </w:r>
      <w:r w:rsidRPr="004D7830">
        <w:rPr>
          <w:rFonts w:hint="eastAsia"/>
        </w:rPr>
        <w:t>非线性扰动的切换系统的异步控制：模态依赖的平均驻留时间方法</w:t>
      </w:r>
      <w:r w:rsidRPr="004D7830">
        <w:rPr>
          <w:rFonts w:hint="eastAsia"/>
        </w:rPr>
        <w:t>[J].</w:t>
      </w:r>
      <w:r w:rsidRPr="004D7830">
        <w:rPr>
          <w:rFonts w:hint="eastAsia"/>
        </w:rPr>
        <w:t>工程数学学报</w:t>
      </w:r>
      <w:r w:rsidRPr="004D7830">
        <w:rPr>
          <w:rFonts w:hint="eastAsia"/>
        </w:rPr>
        <w:t>,2022,39(06):899-909.</w:t>
      </w:r>
    </w:p>
    <w:p w14:paraId="2F1DB468" w14:textId="2C5FB3E0" w:rsidR="00137945" w:rsidRPr="004D7830" w:rsidRDefault="00137945" w:rsidP="00137945">
      <w:pPr>
        <w:pStyle w:val="a7"/>
        <w:ind w:left="420" w:firstLineChars="0" w:firstLine="0"/>
        <w:jc w:val="both"/>
      </w:pPr>
      <w:r w:rsidRPr="00137945">
        <w:t>Gao J, and Li T B. Asynchronous Control for Switched Systems with Nonlinear Disturbances: A Mode-Dependent Average Dwell Time Approach [J]. Journal of Engineering Mathematics, 2022, 39(06): 899-909.</w:t>
      </w:r>
    </w:p>
    <w:p w14:paraId="03852501" w14:textId="327A416D" w:rsidR="009A0958" w:rsidRDefault="00645C71" w:rsidP="006A168F">
      <w:pPr>
        <w:pStyle w:val="a7"/>
        <w:numPr>
          <w:ilvl w:val="0"/>
          <w:numId w:val="3"/>
        </w:numPr>
        <w:ind w:firstLineChars="0"/>
        <w:jc w:val="both"/>
      </w:pPr>
      <w:r w:rsidRPr="00645C71">
        <w:t>C.</w:t>
      </w:r>
      <w:r w:rsidR="003C779A">
        <w:t>-</w:t>
      </w:r>
      <w:r w:rsidRPr="00645C71">
        <w:t xml:space="preserve">H. Lin, R. Wu, W.-K. Ma, </w:t>
      </w:r>
      <w:r w:rsidR="00527596" w:rsidRPr="00527596">
        <w:t>et al</w:t>
      </w:r>
      <w:r w:rsidRPr="00645C71">
        <w:t>, "Maximum Volume Inscribed Ellipsoid: A New Simplex-Structured Matrix Factorization Framework via Facet Enumeration and Convex Optimization," in SIAM Journal on Imaging Sciences, vol. 11, no. 2, pp. 1651-1679, 2018, doi: 10.1137/17M114145X.</w:t>
      </w:r>
    </w:p>
    <w:p w14:paraId="25394445" w14:textId="1ED33466" w:rsidR="00A67EE8" w:rsidRDefault="00865E26" w:rsidP="00A67EE8">
      <w:pPr>
        <w:pStyle w:val="a7"/>
        <w:numPr>
          <w:ilvl w:val="0"/>
          <w:numId w:val="3"/>
        </w:numPr>
        <w:ind w:firstLineChars="0"/>
        <w:jc w:val="both"/>
      </w:pPr>
      <w:r w:rsidRPr="00865E26">
        <w:t>Petersen M E , Tedrake R .Growing Convex Collision-Free Regions in Configuration Space using Nonlinear Programming[J].ArXiv, 2023, abs/2303.14737.DOI:10.48550/arXiv.2303.14737.</w:t>
      </w:r>
    </w:p>
    <w:p w14:paraId="046DEE57" w14:textId="77777777" w:rsidR="00F724D0" w:rsidRPr="00B004B5" w:rsidRDefault="00F724D0" w:rsidP="00F724D0">
      <w:pPr>
        <w:pStyle w:val="a7"/>
        <w:numPr>
          <w:ilvl w:val="0"/>
          <w:numId w:val="3"/>
        </w:numPr>
        <w:wordWrap w:val="0"/>
        <w:ind w:firstLineChars="0"/>
        <w:jc w:val="both"/>
      </w:pPr>
      <w:r w:rsidRPr="00B004B5">
        <w:t xml:space="preserve">B. Li, Y. Ouyang, L. Li and Y. Zhang, Autonomous Driving on Curvy Roads Without Reliance on Frenet Frame: A Cartesian-Based Trajectory Planning Method, in IEEE Transactions on Intelligent Transportation Systems, vol. 23, </w:t>
      </w:r>
      <w:r w:rsidRPr="00B004B5">
        <w:lastRenderedPageBreak/>
        <w:t>no. 9, pp. 15729-15741, Sept. 2022, doi: 10.1109/TITS.2022.3145389.</w:t>
      </w:r>
    </w:p>
    <w:p w14:paraId="1630FB80" w14:textId="77777777" w:rsidR="00F724D0" w:rsidRPr="00F724D0" w:rsidRDefault="00F724D0" w:rsidP="00F724D0">
      <w:pPr>
        <w:pStyle w:val="a7"/>
        <w:numPr>
          <w:ilvl w:val="0"/>
          <w:numId w:val="3"/>
        </w:numPr>
        <w:ind w:firstLineChars="0"/>
        <w:jc w:val="both"/>
      </w:pPr>
      <w:r w:rsidRPr="00F724D0">
        <w:t>Yulin Ma, Zhixiong Li, Reza Malekian, Sifa Zheng, and Miguel Ángel Sotelo. A Novel Multimode Hybrid Control Method for Cooperative Driving of an Automated Vehicle Platoon[J]. IEEE Internet of Things Journal, 2021, 8(7): 5822-5838.</w:t>
      </w:r>
    </w:p>
    <w:p w14:paraId="7AAC870E" w14:textId="77777777" w:rsidR="00F724D0" w:rsidRDefault="00F724D0" w:rsidP="00F724D0">
      <w:pPr>
        <w:pStyle w:val="a7"/>
        <w:wordWrap w:val="0"/>
        <w:ind w:left="420" w:firstLineChars="0" w:firstLine="0"/>
        <w:jc w:val="both"/>
      </w:pPr>
    </w:p>
    <w:p w14:paraId="036F4969" w14:textId="77777777" w:rsidR="00F724D0" w:rsidRDefault="00F724D0" w:rsidP="00F724D0">
      <w:pPr>
        <w:pStyle w:val="a7"/>
        <w:wordWrap w:val="0"/>
        <w:ind w:left="420" w:firstLineChars="0" w:firstLine="0"/>
        <w:jc w:val="both"/>
      </w:pPr>
    </w:p>
    <w:p w14:paraId="337C82C3" w14:textId="77777777" w:rsidR="00F724D0" w:rsidRDefault="00F724D0" w:rsidP="00F724D0">
      <w:pPr>
        <w:pStyle w:val="a7"/>
        <w:wordWrap w:val="0"/>
        <w:ind w:left="420" w:firstLineChars="0" w:firstLine="0"/>
        <w:jc w:val="both"/>
      </w:pPr>
    </w:p>
    <w:p w14:paraId="0D36B3A3" w14:textId="77777777" w:rsidR="00F724D0" w:rsidRDefault="00F724D0" w:rsidP="00F724D0">
      <w:pPr>
        <w:pStyle w:val="a7"/>
        <w:wordWrap w:val="0"/>
        <w:ind w:left="420" w:firstLineChars="0" w:firstLine="0"/>
        <w:jc w:val="both"/>
      </w:pPr>
    </w:p>
    <w:p w14:paraId="4CBC3D99" w14:textId="77777777" w:rsidR="00F724D0" w:rsidRDefault="00F724D0" w:rsidP="00F724D0">
      <w:pPr>
        <w:pStyle w:val="a7"/>
        <w:wordWrap w:val="0"/>
        <w:ind w:left="420" w:firstLineChars="0" w:firstLine="0"/>
        <w:jc w:val="both"/>
      </w:pPr>
    </w:p>
    <w:p w14:paraId="0227D4A9" w14:textId="77777777" w:rsidR="00F724D0" w:rsidRDefault="00F724D0" w:rsidP="00F724D0">
      <w:pPr>
        <w:pStyle w:val="a7"/>
        <w:wordWrap w:val="0"/>
        <w:ind w:left="420" w:firstLineChars="0" w:firstLine="0"/>
        <w:jc w:val="both"/>
      </w:pPr>
    </w:p>
    <w:p w14:paraId="2419BB94" w14:textId="576831C9" w:rsidR="00237AC5" w:rsidRPr="00DD7619" w:rsidRDefault="00237AC5" w:rsidP="004F479C">
      <w:pPr>
        <w:rPr>
          <w:rFonts w:hint="eastAsia"/>
          <w:b/>
          <w:bCs/>
        </w:rPr>
        <w:sectPr w:rsidR="00237AC5" w:rsidRPr="00DD7619" w:rsidSect="00AD4E05">
          <w:type w:val="continuous"/>
          <w:pgSz w:w="11906" w:h="16838" w:code="9"/>
          <w:pgMar w:top="1985" w:right="1021" w:bottom="1021" w:left="1021" w:header="851" w:footer="992" w:gutter="0"/>
          <w:cols w:num="2" w:space="425"/>
          <w:docGrid w:type="lines" w:linePitch="312"/>
        </w:sectPr>
      </w:pPr>
    </w:p>
    <w:p w14:paraId="1E42D956" w14:textId="77777777" w:rsidR="0085111C" w:rsidRDefault="0085111C" w:rsidP="004F479C">
      <w:pPr>
        <w:rPr>
          <w:rFonts w:hint="eastAsia"/>
        </w:rPr>
      </w:pPr>
    </w:p>
    <w:p w14:paraId="5DE51833" w14:textId="77777777" w:rsidR="005B7FE6" w:rsidRDefault="005B7FE6" w:rsidP="00D1317B">
      <w:pPr>
        <w:spacing w:line="400" w:lineRule="exact"/>
        <w:jc w:val="center"/>
        <w:rPr>
          <w:rFonts w:cs="Times New Roman"/>
          <w:b/>
          <w:bCs/>
          <w:color w:val="000000" w:themeColor="text1"/>
          <w:sz w:val="30"/>
          <w:szCs w:val="30"/>
          <w14:ligatures w14:val="none"/>
        </w:rPr>
      </w:pPr>
      <w:r w:rsidRPr="005B7FE6">
        <w:rPr>
          <w:rFonts w:cs="Times New Roman"/>
          <w:b/>
          <w:bCs/>
          <w:color w:val="000000" w:themeColor="text1"/>
          <w:sz w:val="30"/>
          <w:szCs w:val="30"/>
          <w14:ligatures w14:val="none"/>
        </w:rPr>
        <w:t>Variable Differential Neighborhood-Based Dynamic Trajectory Planning for Automated Vehicles</w:t>
      </w:r>
    </w:p>
    <w:p w14:paraId="756C8210" w14:textId="7E2AA601" w:rsidR="000D443B" w:rsidRPr="000D443B" w:rsidRDefault="00D1317B" w:rsidP="000D443B">
      <w:pPr>
        <w:spacing w:line="400" w:lineRule="exact"/>
        <w:jc w:val="both"/>
        <w:rPr>
          <w:rFonts w:cs="Times New Roman"/>
          <w:color w:val="000000" w:themeColor="text1"/>
          <w:szCs w:val="21"/>
          <w14:ligatures w14:val="none"/>
        </w:rPr>
      </w:pPr>
      <w:r w:rsidRPr="00D1317B">
        <w:rPr>
          <w:rFonts w:cs="Times New Roman"/>
          <w:b/>
          <w:bCs/>
          <w:color w:val="000000" w:themeColor="text1"/>
          <w:szCs w:val="21"/>
          <w14:ligatures w14:val="none"/>
        </w:rPr>
        <w:t>Abstract:</w:t>
      </w:r>
      <w:r w:rsidRPr="00D1317B">
        <w:rPr>
          <w:rFonts w:cs="Times New Roman"/>
          <w:color w:val="000000" w:themeColor="text1"/>
          <w:szCs w:val="21"/>
          <w14:ligatures w14:val="none"/>
        </w:rPr>
        <w:t xml:space="preserve"> </w:t>
      </w:r>
      <w:r w:rsidR="007237FA" w:rsidRPr="007237FA">
        <w:rPr>
          <w:rFonts w:cs="Times New Roman"/>
          <w:color w:val="000000" w:themeColor="text1"/>
          <w:szCs w:val="21"/>
          <w14:ligatures w14:val="none"/>
        </w:rPr>
        <w:t xml:space="preserve">To address the problems of poor convex quality in single-neighborhood search and inferior controllability during multi-convex-shape transitions for automated vehicles, a dynamic trajectory planning method based on Variable Differential Neighborhood Search (VDNS) is proposed. A differential neighborhood model for automated driving is established. By integrating the Maximum Volume Inscribed Ellipse method into the differential neighborhood search model, the maximum differential neighborhood at the current moment is obtained. An evaluation function encompassing longitudinal distance, lateral deviation, and safety margin is designed to dynamically select the optimal differential neighborhood for the next moment. </w:t>
      </w:r>
      <w:bookmarkStart w:id="17" w:name="_Hlk211067026"/>
      <w:r w:rsidR="007237FA" w:rsidRPr="007237FA">
        <w:rPr>
          <w:rFonts w:cs="Times New Roman"/>
          <w:color w:val="000000" w:themeColor="text1"/>
          <w:szCs w:val="21"/>
          <w14:ligatures w14:val="none"/>
        </w:rPr>
        <w:t xml:space="preserve">Trajectory </w:t>
      </w:r>
      <w:r w:rsidR="00012854">
        <w:rPr>
          <w:rFonts w:cs="Times New Roman" w:hint="eastAsia"/>
          <w:color w:val="000000" w:themeColor="text1"/>
          <w:szCs w:val="21"/>
          <w14:ligatures w14:val="none"/>
        </w:rPr>
        <w:t>smoothness</w:t>
      </w:r>
      <w:bookmarkEnd w:id="17"/>
      <w:r w:rsidR="00012854">
        <w:rPr>
          <w:rFonts w:cs="Times New Roman" w:hint="eastAsia"/>
          <w:color w:val="000000" w:themeColor="text1"/>
          <w:szCs w:val="21"/>
          <w14:ligatures w14:val="none"/>
        </w:rPr>
        <w:t xml:space="preserve"> </w:t>
      </w:r>
      <w:r w:rsidR="007237FA" w:rsidRPr="007237FA">
        <w:rPr>
          <w:rFonts w:cs="Times New Roman"/>
          <w:color w:val="000000" w:themeColor="text1"/>
          <w:szCs w:val="21"/>
          <w14:ligatures w14:val="none"/>
        </w:rPr>
        <w:t xml:space="preserve">induced by the variable differential neighborhood search are optimized using a barrier function, and the switching stability index for the variable differential neighborhood search is derived using the average dwell-time method, ensuring controllable multi-convex-shape transitions. </w:t>
      </w:r>
      <w:r w:rsidR="004614DA" w:rsidRPr="004614DA">
        <w:rPr>
          <w:rFonts w:cs="Times New Roman"/>
          <w:color w:val="000000" w:themeColor="text1"/>
          <w:szCs w:val="21"/>
          <w14:ligatures w14:val="none"/>
        </w:rPr>
        <w:t>Experimental results</w:t>
      </w:r>
      <w:r w:rsidR="004614DA">
        <w:rPr>
          <w:rFonts w:cs="Times New Roman" w:hint="eastAsia"/>
          <w:color w:val="000000" w:themeColor="text1"/>
          <w:szCs w:val="21"/>
          <w14:ligatures w14:val="none"/>
        </w:rPr>
        <w:t xml:space="preserve"> </w:t>
      </w:r>
      <w:r w:rsidR="007237FA" w:rsidRPr="007237FA">
        <w:rPr>
          <w:rFonts w:cs="Times New Roman"/>
          <w:color w:val="000000" w:themeColor="text1"/>
          <w:szCs w:val="21"/>
          <w14:ligatures w14:val="none"/>
        </w:rPr>
        <w:t>demonstrate that, compared to the single-neighborhood search method, the proposed VDNS algorithm significantly improves the performance of convex space heuristic search in both dynamic and static environments, increasing the drivable convex space coverage by 20% and 7%, respectively. During two consecutive obstacle avoidance maneuvers, the convergence times for switching stability are controlled within 0.6 s and 0.4 s, with maximum velocity overshoots of only 1% and 2.94%. The results indicate that the VDNS algorithm effectively enhances trajectory generation quality while maintaining strong controllability in environments with both dynamic and static obstacles.</w:t>
      </w:r>
    </w:p>
    <w:p w14:paraId="7CD18CF6" w14:textId="7AF362EC" w:rsidR="00D1317B" w:rsidRPr="00D1317B" w:rsidRDefault="00D1317B" w:rsidP="000D443B">
      <w:pPr>
        <w:spacing w:line="400" w:lineRule="exact"/>
        <w:jc w:val="both"/>
        <w:rPr>
          <w:rFonts w:cs="Times New Roman"/>
          <w:color w:val="000000" w:themeColor="text1"/>
          <w:szCs w:val="21"/>
          <w14:ligatures w14:val="none"/>
        </w:rPr>
      </w:pPr>
      <w:r w:rsidRPr="00D1317B">
        <w:rPr>
          <w:rFonts w:cs="Times New Roman"/>
          <w:b/>
          <w:bCs/>
          <w:color w:val="000000" w:themeColor="text1"/>
          <w:szCs w:val="21"/>
          <w14:ligatures w14:val="none"/>
        </w:rPr>
        <w:t>Keywords:</w:t>
      </w:r>
      <w:r w:rsidRPr="00D1317B">
        <w:rPr>
          <w:rFonts w:cs="Times New Roman"/>
          <w:color w:val="000000" w:themeColor="text1"/>
          <w:szCs w:val="21"/>
          <w14:ligatures w14:val="none"/>
        </w:rPr>
        <w:t xml:space="preserve"> </w:t>
      </w:r>
      <w:r w:rsidR="001729A0" w:rsidRPr="001729A0">
        <w:rPr>
          <w:rFonts w:cs="Times New Roman"/>
          <w:color w:val="000000" w:themeColor="text1"/>
          <w:szCs w:val="21"/>
          <w14:ligatures w14:val="none"/>
        </w:rPr>
        <w:t>Planning and Control for Automated Vehicles</w:t>
      </w:r>
      <w:r w:rsidRPr="00D1317B">
        <w:rPr>
          <w:rFonts w:cs="Times New Roman"/>
          <w:color w:val="000000" w:themeColor="text1"/>
          <w:szCs w:val="21"/>
          <w14:ligatures w14:val="none"/>
        </w:rPr>
        <w:t>;</w:t>
      </w:r>
      <w:r w:rsidR="001729A0" w:rsidRPr="001729A0">
        <w:t xml:space="preserve"> </w:t>
      </w:r>
      <w:r w:rsidR="001729A0" w:rsidRPr="001729A0">
        <w:rPr>
          <w:rFonts w:cs="Times New Roman"/>
          <w:color w:val="000000" w:themeColor="text1"/>
          <w:szCs w:val="21"/>
          <w14:ligatures w14:val="none"/>
        </w:rPr>
        <w:t>Maximum Volume Inscribed Ellipse</w:t>
      </w:r>
      <w:r w:rsidR="001729A0">
        <w:rPr>
          <w:rFonts w:cs="Times New Roman"/>
          <w:color w:val="000000" w:themeColor="text1"/>
          <w:szCs w:val="21"/>
          <w14:ligatures w14:val="none"/>
        </w:rPr>
        <w:t xml:space="preserve">; </w:t>
      </w:r>
      <w:r w:rsidR="001729A0" w:rsidRPr="001729A0">
        <w:rPr>
          <w:rFonts w:cs="Times New Roman"/>
          <w:color w:val="000000" w:themeColor="text1"/>
          <w:szCs w:val="21"/>
          <w14:ligatures w14:val="none"/>
        </w:rPr>
        <w:t>Variable Differential Neighborhood</w:t>
      </w:r>
      <w:r w:rsidRPr="00D1317B">
        <w:rPr>
          <w:rFonts w:cs="Times New Roman"/>
          <w:color w:val="000000" w:themeColor="text1"/>
          <w:szCs w:val="21"/>
          <w14:ligatures w14:val="none"/>
        </w:rPr>
        <w:t>;</w:t>
      </w:r>
      <w:r w:rsidR="005D78E2" w:rsidRPr="00D22AAE">
        <w:rPr>
          <w:rFonts w:cs="Times New Roman"/>
        </w:rPr>
        <w:t xml:space="preserve"> </w:t>
      </w:r>
      <w:r w:rsidR="005D78E2" w:rsidRPr="00D22AAE">
        <w:rPr>
          <w:rFonts w:cs="Times New Roman"/>
          <w:color w:val="000000" w:themeColor="text1"/>
          <w:szCs w:val="21"/>
          <w14:ligatures w14:val="none"/>
        </w:rPr>
        <w:t>Average Dwell Time</w:t>
      </w:r>
      <w:r w:rsidR="00E94E51" w:rsidRPr="00D22AAE">
        <w:rPr>
          <w:rFonts w:cs="Times New Roman"/>
          <w:color w:val="000000" w:themeColor="text1"/>
          <w:szCs w:val="21"/>
          <w14:ligatures w14:val="none"/>
        </w:rPr>
        <w:t>;</w:t>
      </w:r>
      <w:r w:rsidRPr="00D1317B">
        <w:rPr>
          <w:rFonts w:cs="Times New Roman"/>
          <w:color w:val="000000" w:themeColor="text1"/>
          <w:szCs w:val="21"/>
          <w14:ligatures w14:val="none"/>
        </w:rPr>
        <w:t xml:space="preserve"> </w:t>
      </w:r>
      <w:r w:rsidR="00160FDE" w:rsidRPr="00160FDE">
        <w:rPr>
          <w:rFonts w:cs="Times New Roman"/>
          <w:color w:val="000000" w:themeColor="text1"/>
          <w:shd w:val="clear" w:color="auto" w:fill="FFFFFF"/>
        </w:rPr>
        <w:t>Trajectory smoothness</w:t>
      </w:r>
    </w:p>
    <w:p w14:paraId="26BAE262" w14:textId="77777777" w:rsidR="00694DAE" w:rsidRPr="001729A0" w:rsidRDefault="00694DAE" w:rsidP="004F479C"/>
    <w:sectPr w:rsidR="00694DAE" w:rsidRPr="001729A0" w:rsidSect="00AD4E05">
      <w:type w:val="continuous"/>
      <w:pgSz w:w="11906" w:h="16838" w:code="9"/>
      <w:pgMar w:top="1985" w:right="1021" w:bottom="1021" w:left="102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B515C" w14:textId="77777777" w:rsidR="006637B2" w:rsidRDefault="006637B2" w:rsidP="00045D98">
      <w:r>
        <w:separator/>
      </w:r>
    </w:p>
  </w:endnote>
  <w:endnote w:type="continuationSeparator" w:id="0">
    <w:p w14:paraId="59CE7722" w14:textId="77777777" w:rsidR="006637B2" w:rsidRDefault="006637B2" w:rsidP="00045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5049F" w14:textId="77777777" w:rsidR="006637B2" w:rsidRDefault="006637B2" w:rsidP="00045D98">
      <w:r>
        <w:separator/>
      </w:r>
    </w:p>
  </w:footnote>
  <w:footnote w:type="continuationSeparator" w:id="0">
    <w:p w14:paraId="22924F7B" w14:textId="77777777" w:rsidR="006637B2" w:rsidRDefault="006637B2" w:rsidP="00045D98">
      <w:r>
        <w:continuationSeparator/>
      </w:r>
    </w:p>
  </w:footnote>
  <w:footnote w:id="1">
    <w:p w14:paraId="64E3BB4F" w14:textId="2A867104" w:rsidR="00DC20EE" w:rsidRDefault="00DC20EE">
      <w:pPr>
        <w:pStyle w:val="ad"/>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13A1"/>
    <w:multiLevelType w:val="hybridMultilevel"/>
    <w:tmpl w:val="5ABC655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CCE5FC0"/>
    <w:multiLevelType w:val="hybridMultilevel"/>
    <w:tmpl w:val="0412749E"/>
    <w:lvl w:ilvl="0" w:tplc="F5C8A54E">
      <w:start w:val="1"/>
      <w:numFmt w:val="decimal"/>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 w15:restartNumberingAfterBreak="0">
    <w:nsid w:val="5B85554A"/>
    <w:multiLevelType w:val="hybridMultilevel"/>
    <w:tmpl w:val="4AFE6DE0"/>
    <w:lvl w:ilvl="0" w:tplc="E4729C44">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432406691">
    <w:abstractNumId w:val="2"/>
  </w:num>
  <w:num w:numId="2" w16cid:durableId="1799564678">
    <w:abstractNumId w:val="0"/>
  </w:num>
  <w:num w:numId="3" w16cid:durableId="474958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E2F"/>
    <w:rsid w:val="00000E1E"/>
    <w:rsid w:val="000012C4"/>
    <w:rsid w:val="00002181"/>
    <w:rsid w:val="00002607"/>
    <w:rsid w:val="0000389B"/>
    <w:rsid w:val="000044F0"/>
    <w:rsid w:val="0000701D"/>
    <w:rsid w:val="0001041D"/>
    <w:rsid w:val="00010B81"/>
    <w:rsid w:val="0001177D"/>
    <w:rsid w:val="00011780"/>
    <w:rsid w:val="0001194A"/>
    <w:rsid w:val="00012497"/>
    <w:rsid w:val="00012762"/>
    <w:rsid w:val="00012854"/>
    <w:rsid w:val="00012BB0"/>
    <w:rsid w:val="00014D21"/>
    <w:rsid w:val="00015077"/>
    <w:rsid w:val="00021A67"/>
    <w:rsid w:val="000224FE"/>
    <w:rsid w:val="000225E5"/>
    <w:rsid w:val="00022A0D"/>
    <w:rsid w:val="0002333A"/>
    <w:rsid w:val="000233C0"/>
    <w:rsid w:val="00024953"/>
    <w:rsid w:val="00025B40"/>
    <w:rsid w:val="0002675C"/>
    <w:rsid w:val="00026C48"/>
    <w:rsid w:val="00026FD3"/>
    <w:rsid w:val="0003093A"/>
    <w:rsid w:val="00034608"/>
    <w:rsid w:val="000357AE"/>
    <w:rsid w:val="000400D7"/>
    <w:rsid w:val="00040220"/>
    <w:rsid w:val="00040D3D"/>
    <w:rsid w:val="00043381"/>
    <w:rsid w:val="00045439"/>
    <w:rsid w:val="00045D98"/>
    <w:rsid w:val="00046733"/>
    <w:rsid w:val="00050886"/>
    <w:rsid w:val="00050F19"/>
    <w:rsid w:val="0005111F"/>
    <w:rsid w:val="00051478"/>
    <w:rsid w:val="00054AF1"/>
    <w:rsid w:val="00055183"/>
    <w:rsid w:val="00056049"/>
    <w:rsid w:val="00056259"/>
    <w:rsid w:val="000563F4"/>
    <w:rsid w:val="000569E3"/>
    <w:rsid w:val="00060174"/>
    <w:rsid w:val="000626E2"/>
    <w:rsid w:val="00063884"/>
    <w:rsid w:val="00063B48"/>
    <w:rsid w:val="00065726"/>
    <w:rsid w:val="0006648A"/>
    <w:rsid w:val="000666C9"/>
    <w:rsid w:val="00067131"/>
    <w:rsid w:val="0007134C"/>
    <w:rsid w:val="00071619"/>
    <w:rsid w:val="0007304E"/>
    <w:rsid w:val="00073986"/>
    <w:rsid w:val="00080A42"/>
    <w:rsid w:val="00082B51"/>
    <w:rsid w:val="00086A18"/>
    <w:rsid w:val="0008783B"/>
    <w:rsid w:val="00087E91"/>
    <w:rsid w:val="00091F4D"/>
    <w:rsid w:val="00092ADE"/>
    <w:rsid w:val="000930A4"/>
    <w:rsid w:val="000930DF"/>
    <w:rsid w:val="0009322E"/>
    <w:rsid w:val="000A1760"/>
    <w:rsid w:val="000A1D2B"/>
    <w:rsid w:val="000A1FA0"/>
    <w:rsid w:val="000A25D0"/>
    <w:rsid w:val="000A294E"/>
    <w:rsid w:val="000A485F"/>
    <w:rsid w:val="000A5CD7"/>
    <w:rsid w:val="000A67E7"/>
    <w:rsid w:val="000B05B3"/>
    <w:rsid w:val="000B4AD5"/>
    <w:rsid w:val="000C00BD"/>
    <w:rsid w:val="000C0515"/>
    <w:rsid w:val="000C4BA5"/>
    <w:rsid w:val="000C4F8F"/>
    <w:rsid w:val="000C50D4"/>
    <w:rsid w:val="000C6096"/>
    <w:rsid w:val="000C68D1"/>
    <w:rsid w:val="000D02BF"/>
    <w:rsid w:val="000D067C"/>
    <w:rsid w:val="000D0AAF"/>
    <w:rsid w:val="000D443B"/>
    <w:rsid w:val="000D774F"/>
    <w:rsid w:val="000D7A40"/>
    <w:rsid w:val="000E0155"/>
    <w:rsid w:val="000E4B44"/>
    <w:rsid w:val="000E5791"/>
    <w:rsid w:val="000E602E"/>
    <w:rsid w:val="000E67B2"/>
    <w:rsid w:val="000E70C6"/>
    <w:rsid w:val="000E782A"/>
    <w:rsid w:val="000E7DD0"/>
    <w:rsid w:val="000F348C"/>
    <w:rsid w:val="000F3BBE"/>
    <w:rsid w:val="000F3BE7"/>
    <w:rsid w:val="000F4503"/>
    <w:rsid w:val="000F4FA7"/>
    <w:rsid w:val="000F50ED"/>
    <w:rsid w:val="000F52F0"/>
    <w:rsid w:val="000F6F74"/>
    <w:rsid w:val="00101C01"/>
    <w:rsid w:val="00106E44"/>
    <w:rsid w:val="00107388"/>
    <w:rsid w:val="00111BEF"/>
    <w:rsid w:val="00113663"/>
    <w:rsid w:val="00114D75"/>
    <w:rsid w:val="0011603A"/>
    <w:rsid w:val="0011742A"/>
    <w:rsid w:val="00120563"/>
    <w:rsid w:val="00120C24"/>
    <w:rsid w:val="00121460"/>
    <w:rsid w:val="00122E4A"/>
    <w:rsid w:val="00132618"/>
    <w:rsid w:val="00132A22"/>
    <w:rsid w:val="00132D71"/>
    <w:rsid w:val="00132D7C"/>
    <w:rsid w:val="00133C26"/>
    <w:rsid w:val="00133DF3"/>
    <w:rsid w:val="00135050"/>
    <w:rsid w:val="0013569A"/>
    <w:rsid w:val="001367D0"/>
    <w:rsid w:val="00137945"/>
    <w:rsid w:val="00140885"/>
    <w:rsid w:val="00141763"/>
    <w:rsid w:val="00141BDC"/>
    <w:rsid w:val="00142499"/>
    <w:rsid w:val="00143B3F"/>
    <w:rsid w:val="00143BFB"/>
    <w:rsid w:val="0014707C"/>
    <w:rsid w:val="00147B68"/>
    <w:rsid w:val="0015073B"/>
    <w:rsid w:val="00150E1A"/>
    <w:rsid w:val="00151828"/>
    <w:rsid w:val="00152CE5"/>
    <w:rsid w:val="00152CF9"/>
    <w:rsid w:val="00154311"/>
    <w:rsid w:val="00156645"/>
    <w:rsid w:val="00156E02"/>
    <w:rsid w:val="00156ECE"/>
    <w:rsid w:val="00160FDE"/>
    <w:rsid w:val="00162D59"/>
    <w:rsid w:val="00170626"/>
    <w:rsid w:val="001729A0"/>
    <w:rsid w:val="00172FEF"/>
    <w:rsid w:val="001743DE"/>
    <w:rsid w:val="00174C98"/>
    <w:rsid w:val="00177397"/>
    <w:rsid w:val="00177921"/>
    <w:rsid w:val="00177FA0"/>
    <w:rsid w:val="00180840"/>
    <w:rsid w:val="001815E7"/>
    <w:rsid w:val="001819BC"/>
    <w:rsid w:val="00191069"/>
    <w:rsid w:val="001944E7"/>
    <w:rsid w:val="0019450E"/>
    <w:rsid w:val="0019460B"/>
    <w:rsid w:val="001950AD"/>
    <w:rsid w:val="001953D8"/>
    <w:rsid w:val="001967E2"/>
    <w:rsid w:val="001A1FA7"/>
    <w:rsid w:val="001A398B"/>
    <w:rsid w:val="001A43D8"/>
    <w:rsid w:val="001A56D1"/>
    <w:rsid w:val="001A57C5"/>
    <w:rsid w:val="001A59F0"/>
    <w:rsid w:val="001A6241"/>
    <w:rsid w:val="001A6C27"/>
    <w:rsid w:val="001A6CCF"/>
    <w:rsid w:val="001B0A3B"/>
    <w:rsid w:val="001B16EB"/>
    <w:rsid w:val="001B375A"/>
    <w:rsid w:val="001B3D89"/>
    <w:rsid w:val="001B5064"/>
    <w:rsid w:val="001B5451"/>
    <w:rsid w:val="001B6316"/>
    <w:rsid w:val="001B695F"/>
    <w:rsid w:val="001B7316"/>
    <w:rsid w:val="001C0084"/>
    <w:rsid w:val="001C184F"/>
    <w:rsid w:val="001C25A6"/>
    <w:rsid w:val="001C3D40"/>
    <w:rsid w:val="001C6528"/>
    <w:rsid w:val="001C793F"/>
    <w:rsid w:val="001D0EBF"/>
    <w:rsid w:val="001D0FCD"/>
    <w:rsid w:val="001D1CAB"/>
    <w:rsid w:val="001D2FA2"/>
    <w:rsid w:val="001D3759"/>
    <w:rsid w:val="001D3E30"/>
    <w:rsid w:val="001D5726"/>
    <w:rsid w:val="001D7504"/>
    <w:rsid w:val="001D7736"/>
    <w:rsid w:val="001E0196"/>
    <w:rsid w:val="001E03AE"/>
    <w:rsid w:val="001E0D88"/>
    <w:rsid w:val="001E1F84"/>
    <w:rsid w:val="001E35D4"/>
    <w:rsid w:val="001E364D"/>
    <w:rsid w:val="001E4047"/>
    <w:rsid w:val="001E607A"/>
    <w:rsid w:val="001E6909"/>
    <w:rsid w:val="001F15EA"/>
    <w:rsid w:val="001F1DC8"/>
    <w:rsid w:val="001F2C6A"/>
    <w:rsid w:val="001F450A"/>
    <w:rsid w:val="001F451B"/>
    <w:rsid w:val="001F6BD2"/>
    <w:rsid w:val="00202406"/>
    <w:rsid w:val="002025EA"/>
    <w:rsid w:val="002029A6"/>
    <w:rsid w:val="00203F21"/>
    <w:rsid w:val="00203FA3"/>
    <w:rsid w:val="0020435C"/>
    <w:rsid w:val="002052AB"/>
    <w:rsid w:val="00207045"/>
    <w:rsid w:val="00214264"/>
    <w:rsid w:val="00214338"/>
    <w:rsid w:val="002152B0"/>
    <w:rsid w:val="0021555F"/>
    <w:rsid w:val="002156B8"/>
    <w:rsid w:val="002169F5"/>
    <w:rsid w:val="002176AA"/>
    <w:rsid w:val="00222035"/>
    <w:rsid w:val="002242BC"/>
    <w:rsid w:val="00225468"/>
    <w:rsid w:val="00226095"/>
    <w:rsid w:val="00230471"/>
    <w:rsid w:val="002306AF"/>
    <w:rsid w:val="00230FF8"/>
    <w:rsid w:val="00233CAB"/>
    <w:rsid w:val="00234073"/>
    <w:rsid w:val="00234BA2"/>
    <w:rsid w:val="0023611D"/>
    <w:rsid w:val="002373E7"/>
    <w:rsid w:val="0023774E"/>
    <w:rsid w:val="00237AC5"/>
    <w:rsid w:val="0024177E"/>
    <w:rsid w:val="00242E94"/>
    <w:rsid w:val="0024352C"/>
    <w:rsid w:val="00243C01"/>
    <w:rsid w:val="002440F7"/>
    <w:rsid w:val="00245D62"/>
    <w:rsid w:val="002505E3"/>
    <w:rsid w:val="00250FE8"/>
    <w:rsid w:val="0025241F"/>
    <w:rsid w:val="00252949"/>
    <w:rsid w:val="00252AD3"/>
    <w:rsid w:val="00255470"/>
    <w:rsid w:val="0025593D"/>
    <w:rsid w:val="00256BDE"/>
    <w:rsid w:val="00260A60"/>
    <w:rsid w:val="00260BDF"/>
    <w:rsid w:val="0026230E"/>
    <w:rsid w:val="00263EE7"/>
    <w:rsid w:val="0026453C"/>
    <w:rsid w:val="00265E22"/>
    <w:rsid w:val="002661F7"/>
    <w:rsid w:val="0026798D"/>
    <w:rsid w:val="00272386"/>
    <w:rsid w:val="002728E4"/>
    <w:rsid w:val="00273642"/>
    <w:rsid w:val="00273BCC"/>
    <w:rsid w:val="00276B77"/>
    <w:rsid w:val="0027788D"/>
    <w:rsid w:val="002814ED"/>
    <w:rsid w:val="0028191D"/>
    <w:rsid w:val="00283003"/>
    <w:rsid w:val="002832CE"/>
    <w:rsid w:val="00286FA5"/>
    <w:rsid w:val="0029000C"/>
    <w:rsid w:val="00290480"/>
    <w:rsid w:val="00293894"/>
    <w:rsid w:val="00294F83"/>
    <w:rsid w:val="002950DD"/>
    <w:rsid w:val="0029615D"/>
    <w:rsid w:val="00296202"/>
    <w:rsid w:val="002A0051"/>
    <w:rsid w:val="002A17FD"/>
    <w:rsid w:val="002A29C3"/>
    <w:rsid w:val="002A3313"/>
    <w:rsid w:val="002A337F"/>
    <w:rsid w:val="002A3E0E"/>
    <w:rsid w:val="002A6C1F"/>
    <w:rsid w:val="002A794D"/>
    <w:rsid w:val="002B070D"/>
    <w:rsid w:val="002B0EC2"/>
    <w:rsid w:val="002B125B"/>
    <w:rsid w:val="002B1EE5"/>
    <w:rsid w:val="002B20CB"/>
    <w:rsid w:val="002B28F6"/>
    <w:rsid w:val="002B6354"/>
    <w:rsid w:val="002C0B0E"/>
    <w:rsid w:val="002C1B1F"/>
    <w:rsid w:val="002C1E27"/>
    <w:rsid w:val="002C55B0"/>
    <w:rsid w:val="002C5DDF"/>
    <w:rsid w:val="002C74F2"/>
    <w:rsid w:val="002D05E4"/>
    <w:rsid w:val="002D12EE"/>
    <w:rsid w:val="002D25F7"/>
    <w:rsid w:val="002D4D87"/>
    <w:rsid w:val="002D4EBD"/>
    <w:rsid w:val="002D581B"/>
    <w:rsid w:val="002E0AF9"/>
    <w:rsid w:val="002E3013"/>
    <w:rsid w:val="002E3CF8"/>
    <w:rsid w:val="002E432F"/>
    <w:rsid w:val="002E506D"/>
    <w:rsid w:val="002E56D3"/>
    <w:rsid w:val="002E72E0"/>
    <w:rsid w:val="002E7DF6"/>
    <w:rsid w:val="002F1C2D"/>
    <w:rsid w:val="002F5008"/>
    <w:rsid w:val="002F50A2"/>
    <w:rsid w:val="002F734E"/>
    <w:rsid w:val="00300C22"/>
    <w:rsid w:val="00301142"/>
    <w:rsid w:val="00301648"/>
    <w:rsid w:val="00302B57"/>
    <w:rsid w:val="00303B74"/>
    <w:rsid w:val="0030415F"/>
    <w:rsid w:val="0031064A"/>
    <w:rsid w:val="00311F3A"/>
    <w:rsid w:val="00313EB9"/>
    <w:rsid w:val="003159A4"/>
    <w:rsid w:val="0031721B"/>
    <w:rsid w:val="00317553"/>
    <w:rsid w:val="00317D67"/>
    <w:rsid w:val="00320A1D"/>
    <w:rsid w:val="00320E19"/>
    <w:rsid w:val="00321F33"/>
    <w:rsid w:val="00322D93"/>
    <w:rsid w:val="00323032"/>
    <w:rsid w:val="003234DF"/>
    <w:rsid w:val="003254F4"/>
    <w:rsid w:val="0032635F"/>
    <w:rsid w:val="00330F0B"/>
    <w:rsid w:val="00331836"/>
    <w:rsid w:val="00332C85"/>
    <w:rsid w:val="0033373C"/>
    <w:rsid w:val="00335959"/>
    <w:rsid w:val="003369E2"/>
    <w:rsid w:val="00337115"/>
    <w:rsid w:val="00337352"/>
    <w:rsid w:val="00340839"/>
    <w:rsid w:val="00345977"/>
    <w:rsid w:val="00347724"/>
    <w:rsid w:val="003501A2"/>
    <w:rsid w:val="003502E4"/>
    <w:rsid w:val="00350D28"/>
    <w:rsid w:val="00351951"/>
    <w:rsid w:val="0035268A"/>
    <w:rsid w:val="0036368E"/>
    <w:rsid w:val="00364751"/>
    <w:rsid w:val="00365EDA"/>
    <w:rsid w:val="00366F3F"/>
    <w:rsid w:val="003676FE"/>
    <w:rsid w:val="00367929"/>
    <w:rsid w:val="00367B8D"/>
    <w:rsid w:val="003710B2"/>
    <w:rsid w:val="00372295"/>
    <w:rsid w:val="003727DC"/>
    <w:rsid w:val="00373309"/>
    <w:rsid w:val="0037549E"/>
    <w:rsid w:val="0037568D"/>
    <w:rsid w:val="003762F7"/>
    <w:rsid w:val="003769B1"/>
    <w:rsid w:val="00376C2F"/>
    <w:rsid w:val="003802C7"/>
    <w:rsid w:val="00380AB0"/>
    <w:rsid w:val="00380B19"/>
    <w:rsid w:val="00382ECD"/>
    <w:rsid w:val="00384C2F"/>
    <w:rsid w:val="00385561"/>
    <w:rsid w:val="0038709F"/>
    <w:rsid w:val="00387BA2"/>
    <w:rsid w:val="00390FE3"/>
    <w:rsid w:val="0039227A"/>
    <w:rsid w:val="00395028"/>
    <w:rsid w:val="00397290"/>
    <w:rsid w:val="003979D6"/>
    <w:rsid w:val="00397C74"/>
    <w:rsid w:val="00397CB4"/>
    <w:rsid w:val="00397ECC"/>
    <w:rsid w:val="003A0193"/>
    <w:rsid w:val="003A4D70"/>
    <w:rsid w:val="003A66FE"/>
    <w:rsid w:val="003A741B"/>
    <w:rsid w:val="003A7609"/>
    <w:rsid w:val="003B1BF6"/>
    <w:rsid w:val="003B5614"/>
    <w:rsid w:val="003B5C90"/>
    <w:rsid w:val="003B66F6"/>
    <w:rsid w:val="003B66F9"/>
    <w:rsid w:val="003B6ED6"/>
    <w:rsid w:val="003B72C6"/>
    <w:rsid w:val="003B7483"/>
    <w:rsid w:val="003C0513"/>
    <w:rsid w:val="003C092A"/>
    <w:rsid w:val="003C0FC6"/>
    <w:rsid w:val="003C1FDB"/>
    <w:rsid w:val="003C24FA"/>
    <w:rsid w:val="003C273C"/>
    <w:rsid w:val="003C3556"/>
    <w:rsid w:val="003C3E84"/>
    <w:rsid w:val="003C54D9"/>
    <w:rsid w:val="003C58AB"/>
    <w:rsid w:val="003C66CD"/>
    <w:rsid w:val="003C6A11"/>
    <w:rsid w:val="003C76BA"/>
    <w:rsid w:val="003C779A"/>
    <w:rsid w:val="003C79B6"/>
    <w:rsid w:val="003C7B33"/>
    <w:rsid w:val="003D10F9"/>
    <w:rsid w:val="003D124C"/>
    <w:rsid w:val="003D4226"/>
    <w:rsid w:val="003D53A9"/>
    <w:rsid w:val="003E0EAA"/>
    <w:rsid w:val="003E31C5"/>
    <w:rsid w:val="003E4B36"/>
    <w:rsid w:val="003E50B8"/>
    <w:rsid w:val="003E6736"/>
    <w:rsid w:val="003F102B"/>
    <w:rsid w:val="003F104E"/>
    <w:rsid w:val="003F206E"/>
    <w:rsid w:val="003F6C86"/>
    <w:rsid w:val="003F6EC5"/>
    <w:rsid w:val="003F7BEA"/>
    <w:rsid w:val="0040011E"/>
    <w:rsid w:val="00400870"/>
    <w:rsid w:val="00400A8F"/>
    <w:rsid w:val="00403D29"/>
    <w:rsid w:val="00403F8B"/>
    <w:rsid w:val="004049DD"/>
    <w:rsid w:val="00404E2A"/>
    <w:rsid w:val="0040591B"/>
    <w:rsid w:val="00410C17"/>
    <w:rsid w:val="00411A3B"/>
    <w:rsid w:val="004120E1"/>
    <w:rsid w:val="004127C1"/>
    <w:rsid w:val="00414280"/>
    <w:rsid w:val="00416357"/>
    <w:rsid w:val="00416E6A"/>
    <w:rsid w:val="004218EA"/>
    <w:rsid w:val="00423A8B"/>
    <w:rsid w:val="0042419F"/>
    <w:rsid w:val="0042464E"/>
    <w:rsid w:val="004248D4"/>
    <w:rsid w:val="004259A8"/>
    <w:rsid w:val="004269E6"/>
    <w:rsid w:val="00431977"/>
    <w:rsid w:val="004319EF"/>
    <w:rsid w:val="00431FA8"/>
    <w:rsid w:val="00433A7E"/>
    <w:rsid w:val="00433C91"/>
    <w:rsid w:val="004341FB"/>
    <w:rsid w:val="004347C4"/>
    <w:rsid w:val="00435E09"/>
    <w:rsid w:val="0043683F"/>
    <w:rsid w:val="004409DD"/>
    <w:rsid w:val="00440EFB"/>
    <w:rsid w:val="0044136C"/>
    <w:rsid w:val="00441809"/>
    <w:rsid w:val="0044278A"/>
    <w:rsid w:val="00443CE8"/>
    <w:rsid w:val="00447551"/>
    <w:rsid w:val="004504D5"/>
    <w:rsid w:val="00450ACB"/>
    <w:rsid w:val="00451075"/>
    <w:rsid w:val="00451608"/>
    <w:rsid w:val="0045237B"/>
    <w:rsid w:val="00452D62"/>
    <w:rsid w:val="0045393C"/>
    <w:rsid w:val="004539E7"/>
    <w:rsid w:val="00454194"/>
    <w:rsid w:val="00455F39"/>
    <w:rsid w:val="00456CE9"/>
    <w:rsid w:val="00456E2F"/>
    <w:rsid w:val="00457245"/>
    <w:rsid w:val="0046065F"/>
    <w:rsid w:val="004607C2"/>
    <w:rsid w:val="0046102F"/>
    <w:rsid w:val="004614DA"/>
    <w:rsid w:val="00461708"/>
    <w:rsid w:val="00461A37"/>
    <w:rsid w:val="00462168"/>
    <w:rsid w:val="004624F2"/>
    <w:rsid w:val="0046349D"/>
    <w:rsid w:val="00464454"/>
    <w:rsid w:val="0046502C"/>
    <w:rsid w:val="00465255"/>
    <w:rsid w:val="00471807"/>
    <w:rsid w:val="004725B4"/>
    <w:rsid w:val="00475912"/>
    <w:rsid w:val="00475B34"/>
    <w:rsid w:val="00476AC3"/>
    <w:rsid w:val="00476CF4"/>
    <w:rsid w:val="0048164D"/>
    <w:rsid w:val="00481CFD"/>
    <w:rsid w:val="004836A0"/>
    <w:rsid w:val="004863BE"/>
    <w:rsid w:val="00487124"/>
    <w:rsid w:val="0049214E"/>
    <w:rsid w:val="00492169"/>
    <w:rsid w:val="0049486F"/>
    <w:rsid w:val="00497AFE"/>
    <w:rsid w:val="00497D1F"/>
    <w:rsid w:val="00497D7B"/>
    <w:rsid w:val="00497D8C"/>
    <w:rsid w:val="004A0AD0"/>
    <w:rsid w:val="004A1544"/>
    <w:rsid w:val="004A25EB"/>
    <w:rsid w:val="004A6A1B"/>
    <w:rsid w:val="004A6D40"/>
    <w:rsid w:val="004B25CF"/>
    <w:rsid w:val="004B4984"/>
    <w:rsid w:val="004B6CF0"/>
    <w:rsid w:val="004B712F"/>
    <w:rsid w:val="004B7A9D"/>
    <w:rsid w:val="004C16FD"/>
    <w:rsid w:val="004C3C35"/>
    <w:rsid w:val="004C4565"/>
    <w:rsid w:val="004C4F8E"/>
    <w:rsid w:val="004C55CA"/>
    <w:rsid w:val="004C7F5E"/>
    <w:rsid w:val="004D11EA"/>
    <w:rsid w:val="004D1822"/>
    <w:rsid w:val="004D1CDA"/>
    <w:rsid w:val="004D2E00"/>
    <w:rsid w:val="004D3FE1"/>
    <w:rsid w:val="004D4B93"/>
    <w:rsid w:val="004D7830"/>
    <w:rsid w:val="004E0E0D"/>
    <w:rsid w:val="004E21C2"/>
    <w:rsid w:val="004E2573"/>
    <w:rsid w:val="004E317C"/>
    <w:rsid w:val="004E3DB3"/>
    <w:rsid w:val="004E57B9"/>
    <w:rsid w:val="004E5FBB"/>
    <w:rsid w:val="004E7F54"/>
    <w:rsid w:val="004F1923"/>
    <w:rsid w:val="004F1AF5"/>
    <w:rsid w:val="004F31C0"/>
    <w:rsid w:val="004F4155"/>
    <w:rsid w:val="004F479C"/>
    <w:rsid w:val="004F4F84"/>
    <w:rsid w:val="004F6FB6"/>
    <w:rsid w:val="00500CCF"/>
    <w:rsid w:val="00501417"/>
    <w:rsid w:val="005030E4"/>
    <w:rsid w:val="005037F4"/>
    <w:rsid w:val="00504CEE"/>
    <w:rsid w:val="00505F9D"/>
    <w:rsid w:val="0050728C"/>
    <w:rsid w:val="0051008A"/>
    <w:rsid w:val="005104C5"/>
    <w:rsid w:val="0051104D"/>
    <w:rsid w:val="00511764"/>
    <w:rsid w:val="00512078"/>
    <w:rsid w:val="00512587"/>
    <w:rsid w:val="005147CE"/>
    <w:rsid w:val="005166DA"/>
    <w:rsid w:val="00517D4E"/>
    <w:rsid w:val="00520547"/>
    <w:rsid w:val="00520CA7"/>
    <w:rsid w:val="00522751"/>
    <w:rsid w:val="00523042"/>
    <w:rsid w:val="005240A4"/>
    <w:rsid w:val="00524CAA"/>
    <w:rsid w:val="00525631"/>
    <w:rsid w:val="00525F0A"/>
    <w:rsid w:val="00527596"/>
    <w:rsid w:val="00527753"/>
    <w:rsid w:val="0053017F"/>
    <w:rsid w:val="00531799"/>
    <w:rsid w:val="00531D06"/>
    <w:rsid w:val="00535013"/>
    <w:rsid w:val="00535917"/>
    <w:rsid w:val="00537EB7"/>
    <w:rsid w:val="00540265"/>
    <w:rsid w:val="005412FB"/>
    <w:rsid w:val="0054317F"/>
    <w:rsid w:val="005433E8"/>
    <w:rsid w:val="00544DC6"/>
    <w:rsid w:val="005452F7"/>
    <w:rsid w:val="00545933"/>
    <w:rsid w:val="00546667"/>
    <w:rsid w:val="00546F30"/>
    <w:rsid w:val="00547FBF"/>
    <w:rsid w:val="0055004F"/>
    <w:rsid w:val="00550A2F"/>
    <w:rsid w:val="00552DCD"/>
    <w:rsid w:val="00552F44"/>
    <w:rsid w:val="0055333F"/>
    <w:rsid w:val="00553903"/>
    <w:rsid w:val="00554CA4"/>
    <w:rsid w:val="00554FA3"/>
    <w:rsid w:val="0055671A"/>
    <w:rsid w:val="00557874"/>
    <w:rsid w:val="00561A6C"/>
    <w:rsid w:val="00562A65"/>
    <w:rsid w:val="00566401"/>
    <w:rsid w:val="0057023E"/>
    <w:rsid w:val="005709A6"/>
    <w:rsid w:val="005745A8"/>
    <w:rsid w:val="00575089"/>
    <w:rsid w:val="00576318"/>
    <w:rsid w:val="00577E61"/>
    <w:rsid w:val="0058154F"/>
    <w:rsid w:val="00581564"/>
    <w:rsid w:val="0058181A"/>
    <w:rsid w:val="00582659"/>
    <w:rsid w:val="00585D48"/>
    <w:rsid w:val="00587D49"/>
    <w:rsid w:val="00591BD3"/>
    <w:rsid w:val="005921D3"/>
    <w:rsid w:val="005926A1"/>
    <w:rsid w:val="00595C9C"/>
    <w:rsid w:val="00596832"/>
    <w:rsid w:val="00597BD8"/>
    <w:rsid w:val="005A2A2E"/>
    <w:rsid w:val="005A3AE6"/>
    <w:rsid w:val="005A4A0C"/>
    <w:rsid w:val="005A5145"/>
    <w:rsid w:val="005A52F7"/>
    <w:rsid w:val="005A53C0"/>
    <w:rsid w:val="005A7C5F"/>
    <w:rsid w:val="005B0CD0"/>
    <w:rsid w:val="005B0D39"/>
    <w:rsid w:val="005B207E"/>
    <w:rsid w:val="005B6097"/>
    <w:rsid w:val="005B7FE6"/>
    <w:rsid w:val="005C19BF"/>
    <w:rsid w:val="005C2AC4"/>
    <w:rsid w:val="005C397B"/>
    <w:rsid w:val="005C3A58"/>
    <w:rsid w:val="005C4DDB"/>
    <w:rsid w:val="005C6114"/>
    <w:rsid w:val="005C68E6"/>
    <w:rsid w:val="005C7E8C"/>
    <w:rsid w:val="005D0C8C"/>
    <w:rsid w:val="005D306F"/>
    <w:rsid w:val="005D3DA0"/>
    <w:rsid w:val="005D3DA4"/>
    <w:rsid w:val="005D4136"/>
    <w:rsid w:val="005D5616"/>
    <w:rsid w:val="005D78E2"/>
    <w:rsid w:val="005E06C4"/>
    <w:rsid w:val="005E2C7F"/>
    <w:rsid w:val="005E3532"/>
    <w:rsid w:val="005E3534"/>
    <w:rsid w:val="005E3779"/>
    <w:rsid w:val="005E3F37"/>
    <w:rsid w:val="005E5054"/>
    <w:rsid w:val="005E6D4F"/>
    <w:rsid w:val="005E76BD"/>
    <w:rsid w:val="005F28B8"/>
    <w:rsid w:val="005F6860"/>
    <w:rsid w:val="005F7F55"/>
    <w:rsid w:val="00600811"/>
    <w:rsid w:val="00601B34"/>
    <w:rsid w:val="0060332D"/>
    <w:rsid w:val="00603828"/>
    <w:rsid w:val="006047D9"/>
    <w:rsid w:val="0060562E"/>
    <w:rsid w:val="006076A6"/>
    <w:rsid w:val="00612FD7"/>
    <w:rsid w:val="0061432D"/>
    <w:rsid w:val="0061439D"/>
    <w:rsid w:val="00614A78"/>
    <w:rsid w:val="00614AD8"/>
    <w:rsid w:val="00614B57"/>
    <w:rsid w:val="00617120"/>
    <w:rsid w:val="0061761B"/>
    <w:rsid w:val="006176D6"/>
    <w:rsid w:val="00623FFF"/>
    <w:rsid w:val="00624348"/>
    <w:rsid w:val="00624CA5"/>
    <w:rsid w:val="00624E59"/>
    <w:rsid w:val="0063118E"/>
    <w:rsid w:val="00631528"/>
    <w:rsid w:val="00631EC7"/>
    <w:rsid w:val="00632A57"/>
    <w:rsid w:val="00632F82"/>
    <w:rsid w:val="00634002"/>
    <w:rsid w:val="0063407E"/>
    <w:rsid w:val="006340B9"/>
    <w:rsid w:val="006344A7"/>
    <w:rsid w:val="006358F3"/>
    <w:rsid w:val="00635E4B"/>
    <w:rsid w:val="00640680"/>
    <w:rsid w:val="006412BA"/>
    <w:rsid w:val="006418CD"/>
    <w:rsid w:val="00642FB3"/>
    <w:rsid w:val="00643AB7"/>
    <w:rsid w:val="00643B48"/>
    <w:rsid w:val="00643C3D"/>
    <w:rsid w:val="0064508E"/>
    <w:rsid w:val="00645C71"/>
    <w:rsid w:val="00646668"/>
    <w:rsid w:val="006469C5"/>
    <w:rsid w:val="006477BA"/>
    <w:rsid w:val="00651C41"/>
    <w:rsid w:val="006525EB"/>
    <w:rsid w:val="00652934"/>
    <w:rsid w:val="00652A8D"/>
    <w:rsid w:val="006534A2"/>
    <w:rsid w:val="00653EF9"/>
    <w:rsid w:val="0065548D"/>
    <w:rsid w:val="00660353"/>
    <w:rsid w:val="0066098F"/>
    <w:rsid w:val="00660C87"/>
    <w:rsid w:val="006626AA"/>
    <w:rsid w:val="006637B2"/>
    <w:rsid w:val="00664B30"/>
    <w:rsid w:val="00665B39"/>
    <w:rsid w:val="00667AC0"/>
    <w:rsid w:val="00670FA1"/>
    <w:rsid w:val="00671953"/>
    <w:rsid w:val="006734B8"/>
    <w:rsid w:val="00673975"/>
    <w:rsid w:val="00676268"/>
    <w:rsid w:val="00676A6C"/>
    <w:rsid w:val="00676AA3"/>
    <w:rsid w:val="00676B92"/>
    <w:rsid w:val="00680156"/>
    <w:rsid w:val="00680CC8"/>
    <w:rsid w:val="00681D4C"/>
    <w:rsid w:val="00681E83"/>
    <w:rsid w:val="00683478"/>
    <w:rsid w:val="00683B38"/>
    <w:rsid w:val="00685FCC"/>
    <w:rsid w:val="00691A2B"/>
    <w:rsid w:val="006924C7"/>
    <w:rsid w:val="0069273D"/>
    <w:rsid w:val="00693617"/>
    <w:rsid w:val="006937BA"/>
    <w:rsid w:val="00694DAE"/>
    <w:rsid w:val="00695760"/>
    <w:rsid w:val="0069608B"/>
    <w:rsid w:val="00696541"/>
    <w:rsid w:val="00696F96"/>
    <w:rsid w:val="006A0188"/>
    <w:rsid w:val="006A039E"/>
    <w:rsid w:val="006A0C31"/>
    <w:rsid w:val="006A168F"/>
    <w:rsid w:val="006A2279"/>
    <w:rsid w:val="006A2DEE"/>
    <w:rsid w:val="006A387B"/>
    <w:rsid w:val="006A55FE"/>
    <w:rsid w:val="006B0A01"/>
    <w:rsid w:val="006B3566"/>
    <w:rsid w:val="006B3923"/>
    <w:rsid w:val="006B46EA"/>
    <w:rsid w:val="006B4FDE"/>
    <w:rsid w:val="006B570B"/>
    <w:rsid w:val="006B5AD2"/>
    <w:rsid w:val="006B7583"/>
    <w:rsid w:val="006C09DE"/>
    <w:rsid w:val="006C1D0D"/>
    <w:rsid w:val="006C4AD1"/>
    <w:rsid w:val="006C4F5C"/>
    <w:rsid w:val="006C4F9E"/>
    <w:rsid w:val="006D0320"/>
    <w:rsid w:val="006D05FB"/>
    <w:rsid w:val="006D1CE7"/>
    <w:rsid w:val="006D3548"/>
    <w:rsid w:val="006D3C43"/>
    <w:rsid w:val="006D781A"/>
    <w:rsid w:val="006D7BF4"/>
    <w:rsid w:val="006D7F01"/>
    <w:rsid w:val="006E03F8"/>
    <w:rsid w:val="006E0DEF"/>
    <w:rsid w:val="006E12C2"/>
    <w:rsid w:val="006E2830"/>
    <w:rsid w:val="006E5F6F"/>
    <w:rsid w:val="006F1E05"/>
    <w:rsid w:val="006F2A9E"/>
    <w:rsid w:val="006F2F1C"/>
    <w:rsid w:val="006F43C9"/>
    <w:rsid w:val="006F455E"/>
    <w:rsid w:val="006F6012"/>
    <w:rsid w:val="00701E98"/>
    <w:rsid w:val="00703189"/>
    <w:rsid w:val="00704576"/>
    <w:rsid w:val="007045E5"/>
    <w:rsid w:val="00705F4B"/>
    <w:rsid w:val="00707741"/>
    <w:rsid w:val="007107A2"/>
    <w:rsid w:val="00710E4A"/>
    <w:rsid w:val="00711EAC"/>
    <w:rsid w:val="0071442D"/>
    <w:rsid w:val="007149A7"/>
    <w:rsid w:val="00715BC7"/>
    <w:rsid w:val="00717AFC"/>
    <w:rsid w:val="00717B75"/>
    <w:rsid w:val="00721C4E"/>
    <w:rsid w:val="007224BC"/>
    <w:rsid w:val="007237FA"/>
    <w:rsid w:val="00723E8C"/>
    <w:rsid w:val="0072651A"/>
    <w:rsid w:val="00726E1E"/>
    <w:rsid w:val="00726EFB"/>
    <w:rsid w:val="0072712E"/>
    <w:rsid w:val="00727995"/>
    <w:rsid w:val="00730A73"/>
    <w:rsid w:val="00731C83"/>
    <w:rsid w:val="00732B04"/>
    <w:rsid w:val="00733262"/>
    <w:rsid w:val="0073352B"/>
    <w:rsid w:val="00736C63"/>
    <w:rsid w:val="00736FF3"/>
    <w:rsid w:val="00737A83"/>
    <w:rsid w:val="00740001"/>
    <w:rsid w:val="00740178"/>
    <w:rsid w:val="00740350"/>
    <w:rsid w:val="00740CEA"/>
    <w:rsid w:val="00742311"/>
    <w:rsid w:val="00744412"/>
    <w:rsid w:val="00744605"/>
    <w:rsid w:val="00744D60"/>
    <w:rsid w:val="007452A3"/>
    <w:rsid w:val="00746010"/>
    <w:rsid w:val="0074694A"/>
    <w:rsid w:val="007469C6"/>
    <w:rsid w:val="00747351"/>
    <w:rsid w:val="00747BA9"/>
    <w:rsid w:val="00747FD4"/>
    <w:rsid w:val="007515EF"/>
    <w:rsid w:val="00752036"/>
    <w:rsid w:val="00754E83"/>
    <w:rsid w:val="00756264"/>
    <w:rsid w:val="00757613"/>
    <w:rsid w:val="007579F3"/>
    <w:rsid w:val="00761967"/>
    <w:rsid w:val="00762C19"/>
    <w:rsid w:val="007645FB"/>
    <w:rsid w:val="00765E0E"/>
    <w:rsid w:val="00766566"/>
    <w:rsid w:val="007670FC"/>
    <w:rsid w:val="007705D7"/>
    <w:rsid w:val="00772C32"/>
    <w:rsid w:val="007747AE"/>
    <w:rsid w:val="007759E8"/>
    <w:rsid w:val="007760D8"/>
    <w:rsid w:val="00776586"/>
    <w:rsid w:val="00777183"/>
    <w:rsid w:val="007771A6"/>
    <w:rsid w:val="00780126"/>
    <w:rsid w:val="00781542"/>
    <w:rsid w:val="007824FF"/>
    <w:rsid w:val="00782C44"/>
    <w:rsid w:val="007838A6"/>
    <w:rsid w:val="00783C58"/>
    <w:rsid w:val="007875B2"/>
    <w:rsid w:val="007911F5"/>
    <w:rsid w:val="00791398"/>
    <w:rsid w:val="00791BF7"/>
    <w:rsid w:val="00792525"/>
    <w:rsid w:val="00792558"/>
    <w:rsid w:val="00792A3C"/>
    <w:rsid w:val="00793AA7"/>
    <w:rsid w:val="00794A1A"/>
    <w:rsid w:val="00794FBA"/>
    <w:rsid w:val="0079592E"/>
    <w:rsid w:val="0079624A"/>
    <w:rsid w:val="00796F66"/>
    <w:rsid w:val="00797111"/>
    <w:rsid w:val="00797849"/>
    <w:rsid w:val="00797D91"/>
    <w:rsid w:val="00797F56"/>
    <w:rsid w:val="007A096F"/>
    <w:rsid w:val="007A0E4D"/>
    <w:rsid w:val="007A16FA"/>
    <w:rsid w:val="007A2A62"/>
    <w:rsid w:val="007A37A3"/>
    <w:rsid w:val="007A3CEE"/>
    <w:rsid w:val="007A3D40"/>
    <w:rsid w:val="007A4141"/>
    <w:rsid w:val="007A449E"/>
    <w:rsid w:val="007A4CF0"/>
    <w:rsid w:val="007A55B3"/>
    <w:rsid w:val="007A70CE"/>
    <w:rsid w:val="007B0711"/>
    <w:rsid w:val="007B0875"/>
    <w:rsid w:val="007B1623"/>
    <w:rsid w:val="007B51AC"/>
    <w:rsid w:val="007B576D"/>
    <w:rsid w:val="007B730C"/>
    <w:rsid w:val="007C0764"/>
    <w:rsid w:val="007C1C6A"/>
    <w:rsid w:val="007C33B4"/>
    <w:rsid w:val="007C3EB7"/>
    <w:rsid w:val="007C417B"/>
    <w:rsid w:val="007C587A"/>
    <w:rsid w:val="007C7B61"/>
    <w:rsid w:val="007D0E10"/>
    <w:rsid w:val="007D0FDA"/>
    <w:rsid w:val="007D13D4"/>
    <w:rsid w:val="007D1865"/>
    <w:rsid w:val="007D23F4"/>
    <w:rsid w:val="007D246E"/>
    <w:rsid w:val="007D26C5"/>
    <w:rsid w:val="007D519D"/>
    <w:rsid w:val="007D605B"/>
    <w:rsid w:val="007D6B51"/>
    <w:rsid w:val="007E2850"/>
    <w:rsid w:val="007E300D"/>
    <w:rsid w:val="007E37C2"/>
    <w:rsid w:val="007E464D"/>
    <w:rsid w:val="007E56F1"/>
    <w:rsid w:val="007E7C94"/>
    <w:rsid w:val="007E7F79"/>
    <w:rsid w:val="007F05D3"/>
    <w:rsid w:val="007F0FC8"/>
    <w:rsid w:val="007F247F"/>
    <w:rsid w:val="007F2935"/>
    <w:rsid w:val="007F2F49"/>
    <w:rsid w:val="007F5D43"/>
    <w:rsid w:val="007F68EE"/>
    <w:rsid w:val="00800241"/>
    <w:rsid w:val="00802C6D"/>
    <w:rsid w:val="00803444"/>
    <w:rsid w:val="00804710"/>
    <w:rsid w:val="00806578"/>
    <w:rsid w:val="00806766"/>
    <w:rsid w:val="0081078F"/>
    <w:rsid w:val="00810880"/>
    <w:rsid w:val="00810CCB"/>
    <w:rsid w:val="008117A1"/>
    <w:rsid w:val="008132B3"/>
    <w:rsid w:val="00813FD0"/>
    <w:rsid w:val="008158A9"/>
    <w:rsid w:val="0081644B"/>
    <w:rsid w:val="00817E11"/>
    <w:rsid w:val="00817FCC"/>
    <w:rsid w:val="008202F1"/>
    <w:rsid w:val="0082155E"/>
    <w:rsid w:val="00822680"/>
    <w:rsid w:val="00823C8F"/>
    <w:rsid w:val="0082599E"/>
    <w:rsid w:val="00830781"/>
    <w:rsid w:val="0083095D"/>
    <w:rsid w:val="00830FE5"/>
    <w:rsid w:val="00831968"/>
    <w:rsid w:val="00833141"/>
    <w:rsid w:val="00833790"/>
    <w:rsid w:val="00840A76"/>
    <w:rsid w:val="00840DA7"/>
    <w:rsid w:val="0084174B"/>
    <w:rsid w:val="00841F0E"/>
    <w:rsid w:val="00842769"/>
    <w:rsid w:val="00842E60"/>
    <w:rsid w:val="00843DB4"/>
    <w:rsid w:val="008440EA"/>
    <w:rsid w:val="008443CF"/>
    <w:rsid w:val="00845411"/>
    <w:rsid w:val="00846E0C"/>
    <w:rsid w:val="00850999"/>
    <w:rsid w:val="00850B6B"/>
    <w:rsid w:val="0085111C"/>
    <w:rsid w:val="0085297A"/>
    <w:rsid w:val="00853FAC"/>
    <w:rsid w:val="00854A94"/>
    <w:rsid w:val="0085563A"/>
    <w:rsid w:val="00855717"/>
    <w:rsid w:val="00855E09"/>
    <w:rsid w:val="0085705D"/>
    <w:rsid w:val="00857F92"/>
    <w:rsid w:val="008639F3"/>
    <w:rsid w:val="00865DE4"/>
    <w:rsid w:val="00865E26"/>
    <w:rsid w:val="0086731A"/>
    <w:rsid w:val="00870881"/>
    <w:rsid w:val="008718AD"/>
    <w:rsid w:val="00871F80"/>
    <w:rsid w:val="008726C3"/>
    <w:rsid w:val="00874622"/>
    <w:rsid w:val="0087526C"/>
    <w:rsid w:val="0087619A"/>
    <w:rsid w:val="00881094"/>
    <w:rsid w:val="00881955"/>
    <w:rsid w:val="008831D5"/>
    <w:rsid w:val="00884959"/>
    <w:rsid w:val="0088656D"/>
    <w:rsid w:val="00887365"/>
    <w:rsid w:val="0089089B"/>
    <w:rsid w:val="008912E1"/>
    <w:rsid w:val="00892550"/>
    <w:rsid w:val="008935A2"/>
    <w:rsid w:val="00894521"/>
    <w:rsid w:val="008947C4"/>
    <w:rsid w:val="0089659A"/>
    <w:rsid w:val="008A179F"/>
    <w:rsid w:val="008A4056"/>
    <w:rsid w:val="008A4939"/>
    <w:rsid w:val="008A4CF4"/>
    <w:rsid w:val="008A5DBC"/>
    <w:rsid w:val="008A6261"/>
    <w:rsid w:val="008A78F3"/>
    <w:rsid w:val="008B07B2"/>
    <w:rsid w:val="008B18F4"/>
    <w:rsid w:val="008B28AB"/>
    <w:rsid w:val="008B2C3B"/>
    <w:rsid w:val="008B4985"/>
    <w:rsid w:val="008B4EAD"/>
    <w:rsid w:val="008B51D0"/>
    <w:rsid w:val="008B544D"/>
    <w:rsid w:val="008C308B"/>
    <w:rsid w:val="008C3D72"/>
    <w:rsid w:val="008C41ED"/>
    <w:rsid w:val="008C4E4B"/>
    <w:rsid w:val="008C629F"/>
    <w:rsid w:val="008C6594"/>
    <w:rsid w:val="008C6678"/>
    <w:rsid w:val="008D0AD9"/>
    <w:rsid w:val="008D1193"/>
    <w:rsid w:val="008D1604"/>
    <w:rsid w:val="008D271D"/>
    <w:rsid w:val="008D2CBB"/>
    <w:rsid w:val="008D496C"/>
    <w:rsid w:val="008D65F2"/>
    <w:rsid w:val="008D755F"/>
    <w:rsid w:val="008D7833"/>
    <w:rsid w:val="008D7B66"/>
    <w:rsid w:val="008E0935"/>
    <w:rsid w:val="008E13E8"/>
    <w:rsid w:val="008E1ED8"/>
    <w:rsid w:val="008E38E1"/>
    <w:rsid w:val="008E3C20"/>
    <w:rsid w:val="008E3ECD"/>
    <w:rsid w:val="008E4FE7"/>
    <w:rsid w:val="008E6F40"/>
    <w:rsid w:val="008E7960"/>
    <w:rsid w:val="008F1F92"/>
    <w:rsid w:val="008F20C0"/>
    <w:rsid w:val="008F3434"/>
    <w:rsid w:val="008F38B0"/>
    <w:rsid w:val="008F4B7E"/>
    <w:rsid w:val="008F5DA0"/>
    <w:rsid w:val="008F720A"/>
    <w:rsid w:val="00900753"/>
    <w:rsid w:val="0090163C"/>
    <w:rsid w:val="00901F6D"/>
    <w:rsid w:val="00904F61"/>
    <w:rsid w:val="00905518"/>
    <w:rsid w:val="009062B7"/>
    <w:rsid w:val="00906479"/>
    <w:rsid w:val="00907BF1"/>
    <w:rsid w:val="0091005F"/>
    <w:rsid w:val="009110EC"/>
    <w:rsid w:val="00911A18"/>
    <w:rsid w:val="00911BA6"/>
    <w:rsid w:val="00911BC1"/>
    <w:rsid w:val="00912769"/>
    <w:rsid w:val="00912BF9"/>
    <w:rsid w:val="00915A44"/>
    <w:rsid w:val="009162F4"/>
    <w:rsid w:val="009230B8"/>
    <w:rsid w:val="009250F7"/>
    <w:rsid w:val="00927013"/>
    <w:rsid w:val="009325B6"/>
    <w:rsid w:val="0093634C"/>
    <w:rsid w:val="009367E2"/>
    <w:rsid w:val="009406BF"/>
    <w:rsid w:val="00940EA2"/>
    <w:rsid w:val="00942E3A"/>
    <w:rsid w:val="00943923"/>
    <w:rsid w:val="00943A2B"/>
    <w:rsid w:val="00944DCA"/>
    <w:rsid w:val="00945261"/>
    <w:rsid w:val="009457D0"/>
    <w:rsid w:val="009458A4"/>
    <w:rsid w:val="00945B13"/>
    <w:rsid w:val="00945DBD"/>
    <w:rsid w:val="00946611"/>
    <w:rsid w:val="009472FC"/>
    <w:rsid w:val="00947469"/>
    <w:rsid w:val="00951669"/>
    <w:rsid w:val="0095346E"/>
    <w:rsid w:val="0095469C"/>
    <w:rsid w:val="00956FFA"/>
    <w:rsid w:val="00957173"/>
    <w:rsid w:val="00962F92"/>
    <w:rsid w:val="0096309B"/>
    <w:rsid w:val="00963B89"/>
    <w:rsid w:val="0096500C"/>
    <w:rsid w:val="009677A2"/>
    <w:rsid w:val="0097225B"/>
    <w:rsid w:val="00973DAB"/>
    <w:rsid w:val="00973F05"/>
    <w:rsid w:val="009750B8"/>
    <w:rsid w:val="00975D2D"/>
    <w:rsid w:val="009767D2"/>
    <w:rsid w:val="009768FE"/>
    <w:rsid w:val="009778B6"/>
    <w:rsid w:val="00980AE1"/>
    <w:rsid w:val="009820FC"/>
    <w:rsid w:val="00984DA1"/>
    <w:rsid w:val="00985A40"/>
    <w:rsid w:val="0098756C"/>
    <w:rsid w:val="00987E45"/>
    <w:rsid w:val="00992559"/>
    <w:rsid w:val="00993164"/>
    <w:rsid w:val="00994549"/>
    <w:rsid w:val="0099655F"/>
    <w:rsid w:val="0099657C"/>
    <w:rsid w:val="00996ABC"/>
    <w:rsid w:val="009A0431"/>
    <w:rsid w:val="009A0958"/>
    <w:rsid w:val="009A0D6B"/>
    <w:rsid w:val="009A3DD4"/>
    <w:rsid w:val="009A45E9"/>
    <w:rsid w:val="009A5F3E"/>
    <w:rsid w:val="009A5FBE"/>
    <w:rsid w:val="009A6011"/>
    <w:rsid w:val="009A7934"/>
    <w:rsid w:val="009A7FE0"/>
    <w:rsid w:val="009B2FAD"/>
    <w:rsid w:val="009B5A71"/>
    <w:rsid w:val="009B5D4B"/>
    <w:rsid w:val="009B6AD7"/>
    <w:rsid w:val="009B6B21"/>
    <w:rsid w:val="009B7455"/>
    <w:rsid w:val="009C109A"/>
    <w:rsid w:val="009C4C3F"/>
    <w:rsid w:val="009C4DD7"/>
    <w:rsid w:val="009C5445"/>
    <w:rsid w:val="009C7CC9"/>
    <w:rsid w:val="009D21C9"/>
    <w:rsid w:val="009D2669"/>
    <w:rsid w:val="009D29A7"/>
    <w:rsid w:val="009D5275"/>
    <w:rsid w:val="009D71D5"/>
    <w:rsid w:val="009E0C2B"/>
    <w:rsid w:val="009E1576"/>
    <w:rsid w:val="009E1FF6"/>
    <w:rsid w:val="009E2160"/>
    <w:rsid w:val="009E2845"/>
    <w:rsid w:val="009E3532"/>
    <w:rsid w:val="009E4A9A"/>
    <w:rsid w:val="009F0DF1"/>
    <w:rsid w:val="009F1A24"/>
    <w:rsid w:val="009F5D3A"/>
    <w:rsid w:val="009F6214"/>
    <w:rsid w:val="009F6475"/>
    <w:rsid w:val="00A0047D"/>
    <w:rsid w:val="00A0227C"/>
    <w:rsid w:val="00A03514"/>
    <w:rsid w:val="00A03575"/>
    <w:rsid w:val="00A03738"/>
    <w:rsid w:val="00A04855"/>
    <w:rsid w:val="00A0683D"/>
    <w:rsid w:val="00A0768F"/>
    <w:rsid w:val="00A07A0D"/>
    <w:rsid w:val="00A10023"/>
    <w:rsid w:val="00A114F8"/>
    <w:rsid w:val="00A1346A"/>
    <w:rsid w:val="00A136F4"/>
    <w:rsid w:val="00A154F0"/>
    <w:rsid w:val="00A15A97"/>
    <w:rsid w:val="00A15B3B"/>
    <w:rsid w:val="00A15D1D"/>
    <w:rsid w:val="00A2495A"/>
    <w:rsid w:val="00A24BBF"/>
    <w:rsid w:val="00A25BED"/>
    <w:rsid w:val="00A2620E"/>
    <w:rsid w:val="00A26FE4"/>
    <w:rsid w:val="00A309AC"/>
    <w:rsid w:val="00A31393"/>
    <w:rsid w:val="00A3145C"/>
    <w:rsid w:val="00A338D1"/>
    <w:rsid w:val="00A33B42"/>
    <w:rsid w:val="00A36B84"/>
    <w:rsid w:val="00A36CC4"/>
    <w:rsid w:val="00A36F72"/>
    <w:rsid w:val="00A376AC"/>
    <w:rsid w:val="00A41C93"/>
    <w:rsid w:val="00A44516"/>
    <w:rsid w:val="00A4535B"/>
    <w:rsid w:val="00A511CC"/>
    <w:rsid w:val="00A53DF2"/>
    <w:rsid w:val="00A55529"/>
    <w:rsid w:val="00A5787F"/>
    <w:rsid w:val="00A6089C"/>
    <w:rsid w:val="00A61055"/>
    <w:rsid w:val="00A6156C"/>
    <w:rsid w:val="00A676A2"/>
    <w:rsid w:val="00A67EE8"/>
    <w:rsid w:val="00A70261"/>
    <w:rsid w:val="00A710FA"/>
    <w:rsid w:val="00A7252E"/>
    <w:rsid w:val="00A736DD"/>
    <w:rsid w:val="00A73762"/>
    <w:rsid w:val="00A745F6"/>
    <w:rsid w:val="00A7474C"/>
    <w:rsid w:val="00A772ED"/>
    <w:rsid w:val="00A77702"/>
    <w:rsid w:val="00A77E5D"/>
    <w:rsid w:val="00A80DD6"/>
    <w:rsid w:val="00A812A2"/>
    <w:rsid w:val="00A8196E"/>
    <w:rsid w:val="00A83F14"/>
    <w:rsid w:val="00A846DF"/>
    <w:rsid w:val="00A84F0B"/>
    <w:rsid w:val="00A85151"/>
    <w:rsid w:val="00A854EB"/>
    <w:rsid w:val="00A876AC"/>
    <w:rsid w:val="00A87C0A"/>
    <w:rsid w:val="00A87E5A"/>
    <w:rsid w:val="00A87E9B"/>
    <w:rsid w:val="00A916D3"/>
    <w:rsid w:val="00A92D9C"/>
    <w:rsid w:val="00A9319B"/>
    <w:rsid w:val="00A969A5"/>
    <w:rsid w:val="00A9707C"/>
    <w:rsid w:val="00A971E6"/>
    <w:rsid w:val="00A97A6B"/>
    <w:rsid w:val="00A97A92"/>
    <w:rsid w:val="00A97BB0"/>
    <w:rsid w:val="00AA3C77"/>
    <w:rsid w:val="00AA4EBB"/>
    <w:rsid w:val="00AA6213"/>
    <w:rsid w:val="00AB01E9"/>
    <w:rsid w:val="00AB34AB"/>
    <w:rsid w:val="00AB5508"/>
    <w:rsid w:val="00AB55B2"/>
    <w:rsid w:val="00AB7E12"/>
    <w:rsid w:val="00AC0471"/>
    <w:rsid w:val="00AC2DF3"/>
    <w:rsid w:val="00AC3F4C"/>
    <w:rsid w:val="00AC4104"/>
    <w:rsid w:val="00AC4456"/>
    <w:rsid w:val="00AC47C6"/>
    <w:rsid w:val="00AC49AA"/>
    <w:rsid w:val="00AC57A8"/>
    <w:rsid w:val="00AD0AF1"/>
    <w:rsid w:val="00AD0F5D"/>
    <w:rsid w:val="00AD1863"/>
    <w:rsid w:val="00AD212E"/>
    <w:rsid w:val="00AD2E79"/>
    <w:rsid w:val="00AD378F"/>
    <w:rsid w:val="00AD4446"/>
    <w:rsid w:val="00AD4E05"/>
    <w:rsid w:val="00AD53B9"/>
    <w:rsid w:val="00AD6D0F"/>
    <w:rsid w:val="00AD744C"/>
    <w:rsid w:val="00AD7464"/>
    <w:rsid w:val="00AD7864"/>
    <w:rsid w:val="00AE00B1"/>
    <w:rsid w:val="00AE013E"/>
    <w:rsid w:val="00AE04AB"/>
    <w:rsid w:val="00AE0E7A"/>
    <w:rsid w:val="00AE0F58"/>
    <w:rsid w:val="00AE1163"/>
    <w:rsid w:val="00AE1F0B"/>
    <w:rsid w:val="00AE210F"/>
    <w:rsid w:val="00AE34EC"/>
    <w:rsid w:val="00AE4846"/>
    <w:rsid w:val="00AE4ABD"/>
    <w:rsid w:val="00AE54D5"/>
    <w:rsid w:val="00AE5860"/>
    <w:rsid w:val="00AE79E3"/>
    <w:rsid w:val="00AF07F6"/>
    <w:rsid w:val="00AF34FD"/>
    <w:rsid w:val="00AF35D2"/>
    <w:rsid w:val="00AF5CFE"/>
    <w:rsid w:val="00AF6100"/>
    <w:rsid w:val="00B002C7"/>
    <w:rsid w:val="00B004B5"/>
    <w:rsid w:val="00B01001"/>
    <w:rsid w:val="00B016F2"/>
    <w:rsid w:val="00B01E6F"/>
    <w:rsid w:val="00B01F3B"/>
    <w:rsid w:val="00B023DD"/>
    <w:rsid w:val="00B02E59"/>
    <w:rsid w:val="00B03B5A"/>
    <w:rsid w:val="00B07138"/>
    <w:rsid w:val="00B12294"/>
    <w:rsid w:val="00B13E7B"/>
    <w:rsid w:val="00B15E9C"/>
    <w:rsid w:val="00B1696C"/>
    <w:rsid w:val="00B178FF"/>
    <w:rsid w:val="00B21CDB"/>
    <w:rsid w:val="00B22A62"/>
    <w:rsid w:val="00B22AD5"/>
    <w:rsid w:val="00B2426D"/>
    <w:rsid w:val="00B251F7"/>
    <w:rsid w:val="00B26F6D"/>
    <w:rsid w:val="00B26FCC"/>
    <w:rsid w:val="00B278CE"/>
    <w:rsid w:val="00B27914"/>
    <w:rsid w:val="00B30716"/>
    <w:rsid w:val="00B3107B"/>
    <w:rsid w:val="00B322CE"/>
    <w:rsid w:val="00B33095"/>
    <w:rsid w:val="00B33F58"/>
    <w:rsid w:val="00B372C1"/>
    <w:rsid w:val="00B3752D"/>
    <w:rsid w:val="00B41D85"/>
    <w:rsid w:val="00B4251B"/>
    <w:rsid w:val="00B436D9"/>
    <w:rsid w:val="00B43F28"/>
    <w:rsid w:val="00B461A6"/>
    <w:rsid w:val="00B50206"/>
    <w:rsid w:val="00B5033E"/>
    <w:rsid w:val="00B50466"/>
    <w:rsid w:val="00B50D5E"/>
    <w:rsid w:val="00B53BA6"/>
    <w:rsid w:val="00B54AFE"/>
    <w:rsid w:val="00B5530B"/>
    <w:rsid w:val="00B55549"/>
    <w:rsid w:val="00B55D85"/>
    <w:rsid w:val="00B57FA4"/>
    <w:rsid w:val="00B61FDB"/>
    <w:rsid w:val="00B622B5"/>
    <w:rsid w:val="00B623F9"/>
    <w:rsid w:val="00B63390"/>
    <w:rsid w:val="00B63B89"/>
    <w:rsid w:val="00B64258"/>
    <w:rsid w:val="00B65053"/>
    <w:rsid w:val="00B65FD5"/>
    <w:rsid w:val="00B67BDA"/>
    <w:rsid w:val="00B7083B"/>
    <w:rsid w:val="00B72F62"/>
    <w:rsid w:val="00B8310A"/>
    <w:rsid w:val="00B85E58"/>
    <w:rsid w:val="00B870F0"/>
    <w:rsid w:val="00B873F5"/>
    <w:rsid w:val="00B87CF0"/>
    <w:rsid w:val="00B908D1"/>
    <w:rsid w:val="00B90E94"/>
    <w:rsid w:val="00B928EB"/>
    <w:rsid w:val="00B9627F"/>
    <w:rsid w:val="00B96902"/>
    <w:rsid w:val="00B97877"/>
    <w:rsid w:val="00B978C6"/>
    <w:rsid w:val="00BA04CE"/>
    <w:rsid w:val="00BA07DD"/>
    <w:rsid w:val="00BA22A4"/>
    <w:rsid w:val="00BA2C06"/>
    <w:rsid w:val="00BA6171"/>
    <w:rsid w:val="00BB0564"/>
    <w:rsid w:val="00BB0FAB"/>
    <w:rsid w:val="00BB15FC"/>
    <w:rsid w:val="00BB2719"/>
    <w:rsid w:val="00BB339C"/>
    <w:rsid w:val="00BB54EB"/>
    <w:rsid w:val="00BB5AF0"/>
    <w:rsid w:val="00BC0C34"/>
    <w:rsid w:val="00BC1A6B"/>
    <w:rsid w:val="00BC4CE7"/>
    <w:rsid w:val="00BC510A"/>
    <w:rsid w:val="00BC5A12"/>
    <w:rsid w:val="00BD076E"/>
    <w:rsid w:val="00BD0772"/>
    <w:rsid w:val="00BD0915"/>
    <w:rsid w:val="00BD109E"/>
    <w:rsid w:val="00BD1325"/>
    <w:rsid w:val="00BD1E35"/>
    <w:rsid w:val="00BD234C"/>
    <w:rsid w:val="00BD29C0"/>
    <w:rsid w:val="00BD3533"/>
    <w:rsid w:val="00BD4512"/>
    <w:rsid w:val="00BD48A3"/>
    <w:rsid w:val="00BD5447"/>
    <w:rsid w:val="00BD629F"/>
    <w:rsid w:val="00BD6A0F"/>
    <w:rsid w:val="00BE1536"/>
    <w:rsid w:val="00BE1A0C"/>
    <w:rsid w:val="00BE29BE"/>
    <w:rsid w:val="00BE42D8"/>
    <w:rsid w:val="00BE5431"/>
    <w:rsid w:val="00BE5C0F"/>
    <w:rsid w:val="00BF21A1"/>
    <w:rsid w:val="00BF46C3"/>
    <w:rsid w:val="00BF4813"/>
    <w:rsid w:val="00BF52A5"/>
    <w:rsid w:val="00BF5876"/>
    <w:rsid w:val="00BF59B3"/>
    <w:rsid w:val="00BF6140"/>
    <w:rsid w:val="00BF6AD2"/>
    <w:rsid w:val="00C00B66"/>
    <w:rsid w:val="00C0199D"/>
    <w:rsid w:val="00C02DDE"/>
    <w:rsid w:val="00C051B4"/>
    <w:rsid w:val="00C05827"/>
    <w:rsid w:val="00C065A4"/>
    <w:rsid w:val="00C12D0D"/>
    <w:rsid w:val="00C12D40"/>
    <w:rsid w:val="00C15989"/>
    <w:rsid w:val="00C20F4C"/>
    <w:rsid w:val="00C2124C"/>
    <w:rsid w:val="00C2133E"/>
    <w:rsid w:val="00C2142C"/>
    <w:rsid w:val="00C23557"/>
    <w:rsid w:val="00C246C5"/>
    <w:rsid w:val="00C24F74"/>
    <w:rsid w:val="00C27C01"/>
    <w:rsid w:val="00C30DF5"/>
    <w:rsid w:val="00C330A8"/>
    <w:rsid w:val="00C331AD"/>
    <w:rsid w:val="00C33233"/>
    <w:rsid w:val="00C35C9E"/>
    <w:rsid w:val="00C3701A"/>
    <w:rsid w:val="00C41C10"/>
    <w:rsid w:val="00C42462"/>
    <w:rsid w:val="00C43907"/>
    <w:rsid w:val="00C43FA5"/>
    <w:rsid w:val="00C446D5"/>
    <w:rsid w:val="00C45A7E"/>
    <w:rsid w:val="00C47DAF"/>
    <w:rsid w:val="00C500B6"/>
    <w:rsid w:val="00C50CEF"/>
    <w:rsid w:val="00C5273B"/>
    <w:rsid w:val="00C53B1F"/>
    <w:rsid w:val="00C542C7"/>
    <w:rsid w:val="00C60D36"/>
    <w:rsid w:val="00C6478F"/>
    <w:rsid w:val="00C64FE9"/>
    <w:rsid w:val="00C66829"/>
    <w:rsid w:val="00C66B82"/>
    <w:rsid w:val="00C703A6"/>
    <w:rsid w:val="00C75C4F"/>
    <w:rsid w:val="00C769F2"/>
    <w:rsid w:val="00C80FD9"/>
    <w:rsid w:val="00C82B37"/>
    <w:rsid w:val="00C82CF9"/>
    <w:rsid w:val="00C8560E"/>
    <w:rsid w:val="00C85AF5"/>
    <w:rsid w:val="00C85D77"/>
    <w:rsid w:val="00C86A00"/>
    <w:rsid w:val="00C90A4C"/>
    <w:rsid w:val="00C92612"/>
    <w:rsid w:val="00C92971"/>
    <w:rsid w:val="00C933D3"/>
    <w:rsid w:val="00C93460"/>
    <w:rsid w:val="00C93638"/>
    <w:rsid w:val="00C9659E"/>
    <w:rsid w:val="00C96A42"/>
    <w:rsid w:val="00C96AA0"/>
    <w:rsid w:val="00C97CF1"/>
    <w:rsid w:val="00CA1247"/>
    <w:rsid w:val="00CA1324"/>
    <w:rsid w:val="00CA6FD6"/>
    <w:rsid w:val="00CB1C55"/>
    <w:rsid w:val="00CB2586"/>
    <w:rsid w:val="00CB3333"/>
    <w:rsid w:val="00CB4BB9"/>
    <w:rsid w:val="00CB50E2"/>
    <w:rsid w:val="00CC0E2A"/>
    <w:rsid w:val="00CC23BA"/>
    <w:rsid w:val="00CC27EB"/>
    <w:rsid w:val="00CC4104"/>
    <w:rsid w:val="00CC41A4"/>
    <w:rsid w:val="00CC49C1"/>
    <w:rsid w:val="00CC65F4"/>
    <w:rsid w:val="00CC6EBE"/>
    <w:rsid w:val="00CD05E7"/>
    <w:rsid w:val="00CD0DAF"/>
    <w:rsid w:val="00CD1131"/>
    <w:rsid w:val="00CD1D5A"/>
    <w:rsid w:val="00CD792C"/>
    <w:rsid w:val="00CD7E35"/>
    <w:rsid w:val="00CE0F45"/>
    <w:rsid w:val="00CE16B3"/>
    <w:rsid w:val="00CE1C73"/>
    <w:rsid w:val="00CE3D5C"/>
    <w:rsid w:val="00CE457F"/>
    <w:rsid w:val="00CE4AF8"/>
    <w:rsid w:val="00CE4B87"/>
    <w:rsid w:val="00CE4C69"/>
    <w:rsid w:val="00CE5228"/>
    <w:rsid w:val="00CF1A5F"/>
    <w:rsid w:val="00CF3DE3"/>
    <w:rsid w:val="00CF49BA"/>
    <w:rsid w:val="00CF529B"/>
    <w:rsid w:val="00CF76BF"/>
    <w:rsid w:val="00CF7B9B"/>
    <w:rsid w:val="00CF7CB5"/>
    <w:rsid w:val="00D0119A"/>
    <w:rsid w:val="00D0164C"/>
    <w:rsid w:val="00D0235F"/>
    <w:rsid w:val="00D0280B"/>
    <w:rsid w:val="00D04FDE"/>
    <w:rsid w:val="00D051D0"/>
    <w:rsid w:val="00D07330"/>
    <w:rsid w:val="00D1063D"/>
    <w:rsid w:val="00D126C9"/>
    <w:rsid w:val="00D1317B"/>
    <w:rsid w:val="00D150CE"/>
    <w:rsid w:val="00D165D2"/>
    <w:rsid w:val="00D2001E"/>
    <w:rsid w:val="00D20835"/>
    <w:rsid w:val="00D20C88"/>
    <w:rsid w:val="00D2105E"/>
    <w:rsid w:val="00D214F1"/>
    <w:rsid w:val="00D22AAE"/>
    <w:rsid w:val="00D251D0"/>
    <w:rsid w:val="00D2575B"/>
    <w:rsid w:val="00D25ADC"/>
    <w:rsid w:val="00D26761"/>
    <w:rsid w:val="00D268C5"/>
    <w:rsid w:val="00D322A9"/>
    <w:rsid w:val="00D3271F"/>
    <w:rsid w:val="00D3539A"/>
    <w:rsid w:val="00D3684D"/>
    <w:rsid w:val="00D375B1"/>
    <w:rsid w:val="00D42A6B"/>
    <w:rsid w:val="00D43880"/>
    <w:rsid w:val="00D43A28"/>
    <w:rsid w:val="00D44F72"/>
    <w:rsid w:val="00D451A1"/>
    <w:rsid w:val="00D46DF9"/>
    <w:rsid w:val="00D50553"/>
    <w:rsid w:val="00D51331"/>
    <w:rsid w:val="00D518FD"/>
    <w:rsid w:val="00D5242C"/>
    <w:rsid w:val="00D542BD"/>
    <w:rsid w:val="00D54B24"/>
    <w:rsid w:val="00D54D1E"/>
    <w:rsid w:val="00D55DB8"/>
    <w:rsid w:val="00D563EC"/>
    <w:rsid w:val="00D5743F"/>
    <w:rsid w:val="00D57A7A"/>
    <w:rsid w:val="00D600B0"/>
    <w:rsid w:val="00D60450"/>
    <w:rsid w:val="00D61416"/>
    <w:rsid w:val="00D64AE6"/>
    <w:rsid w:val="00D65A2E"/>
    <w:rsid w:val="00D707AA"/>
    <w:rsid w:val="00D7107D"/>
    <w:rsid w:val="00D71A72"/>
    <w:rsid w:val="00D71F64"/>
    <w:rsid w:val="00D726D2"/>
    <w:rsid w:val="00D74076"/>
    <w:rsid w:val="00D74E0A"/>
    <w:rsid w:val="00D76B90"/>
    <w:rsid w:val="00D818F5"/>
    <w:rsid w:val="00D83473"/>
    <w:rsid w:val="00D8413D"/>
    <w:rsid w:val="00D84651"/>
    <w:rsid w:val="00D8554A"/>
    <w:rsid w:val="00D85B98"/>
    <w:rsid w:val="00D873B0"/>
    <w:rsid w:val="00D87C5E"/>
    <w:rsid w:val="00D91D23"/>
    <w:rsid w:val="00D92CC6"/>
    <w:rsid w:val="00D93751"/>
    <w:rsid w:val="00D93D5A"/>
    <w:rsid w:val="00D950EF"/>
    <w:rsid w:val="00D96109"/>
    <w:rsid w:val="00D964B8"/>
    <w:rsid w:val="00D96969"/>
    <w:rsid w:val="00DA4E3A"/>
    <w:rsid w:val="00DA4E6D"/>
    <w:rsid w:val="00DA6184"/>
    <w:rsid w:val="00DA77C8"/>
    <w:rsid w:val="00DB1F1F"/>
    <w:rsid w:val="00DB20B7"/>
    <w:rsid w:val="00DB22C4"/>
    <w:rsid w:val="00DB36F8"/>
    <w:rsid w:val="00DB3B36"/>
    <w:rsid w:val="00DB4110"/>
    <w:rsid w:val="00DB48A9"/>
    <w:rsid w:val="00DB4A05"/>
    <w:rsid w:val="00DB5ADC"/>
    <w:rsid w:val="00DB7219"/>
    <w:rsid w:val="00DB74A8"/>
    <w:rsid w:val="00DB7666"/>
    <w:rsid w:val="00DC11A1"/>
    <w:rsid w:val="00DC20EE"/>
    <w:rsid w:val="00DC2696"/>
    <w:rsid w:val="00DC43BD"/>
    <w:rsid w:val="00DC4930"/>
    <w:rsid w:val="00DC63FE"/>
    <w:rsid w:val="00DD05E9"/>
    <w:rsid w:val="00DD0A72"/>
    <w:rsid w:val="00DD171B"/>
    <w:rsid w:val="00DD7619"/>
    <w:rsid w:val="00DD79E7"/>
    <w:rsid w:val="00DD7C08"/>
    <w:rsid w:val="00DE0211"/>
    <w:rsid w:val="00DE052A"/>
    <w:rsid w:val="00DE0EE9"/>
    <w:rsid w:val="00DE53AE"/>
    <w:rsid w:val="00DE5997"/>
    <w:rsid w:val="00DE7C2D"/>
    <w:rsid w:val="00DF2360"/>
    <w:rsid w:val="00DF4724"/>
    <w:rsid w:val="00DF7C44"/>
    <w:rsid w:val="00E02B4A"/>
    <w:rsid w:val="00E036DB"/>
    <w:rsid w:val="00E03D61"/>
    <w:rsid w:val="00E044FD"/>
    <w:rsid w:val="00E044FE"/>
    <w:rsid w:val="00E06F05"/>
    <w:rsid w:val="00E10D64"/>
    <w:rsid w:val="00E133B6"/>
    <w:rsid w:val="00E1437D"/>
    <w:rsid w:val="00E14842"/>
    <w:rsid w:val="00E1556E"/>
    <w:rsid w:val="00E16F68"/>
    <w:rsid w:val="00E16F69"/>
    <w:rsid w:val="00E17E45"/>
    <w:rsid w:val="00E20448"/>
    <w:rsid w:val="00E206BF"/>
    <w:rsid w:val="00E221C1"/>
    <w:rsid w:val="00E23201"/>
    <w:rsid w:val="00E304D3"/>
    <w:rsid w:val="00E31A95"/>
    <w:rsid w:val="00E32CC3"/>
    <w:rsid w:val="00E32CE8"/>
    <w:rsid w:val="00E344B4"/>
    <w:rsid w:val="00E34545"/>
    <w:rsid w:val="00E35CEB"/>
    <w:rsid w:val="00E35EA7"/>
    <w:rsid w:val="00E4073B"/>
    <w:rsid w:val="00E41E9C"/>
    <w:rsid w:val="00E47599"/>
    <w:rsid w:val="00E47C0D"/>
    <w:rsid w:val="00E51DBC"/>
    <w:rsid w:val="00E54CC2"/>
    <w:rsid w:val="00E54D50"/>
    <w:rsid w:val="00E56D73"/>
    <w:rsid w:val="00E56ECD"/>
    <w:rsid w:val="00E56F73"/>
    <w:rsid w:val="00E60CB8"/>
    <w:rsid w:val="00E60D7D"/>
    <w:rsid w:val="00E62B01"/>
    <w:rsid w:val="00E6329A"/>
    <w:rsid w:val="00E6438B"/>
    <w:rsid w:val="00E64488"/>
    <w:rsid w:val="00E6559A"/>
    <w:rsid w:val="00E66201"/>
    <w:rsid w:val="00E66464"/>
    <w:rsid w:val="00E66B71"/>
    <w:rsid w:val="00E67399"/>
    <w:rsid w:val="00E7242B"/>
    <w:rsid w:val="00E72569"/>
    <w:rsid w:val="00E7318D"/>
    <w:rsid w:val="00E73834"/>
    <w:rsid w:val="00E738B3"/>
    <w:rsid w:val="00E7452E"/>
    <w:rsid w:val="00E749C4"/>
    <w:rsid w:val="00E772A5"/>
    <w:rsid w:val="00E80549"/>
    <w:rsid w:val="00E807EE"/>
    <w:rsid w:val="00E80A16"/>
    <w:rsid w:val="00E8247A"/>
    <w:rsid w:val="00E82644"/>
    <w:rsid w:val="00E85CAD"/>
    <w:rsid w:val="00E86BF4"/>
    <w:rsid w:val="00E873EE"/>
    <w:rsid w:val="00E8772F"/>
    <w:rsid w:val="00E87C0A"/>
    <w:rsid w:val="00E92122"/>
    <w:rsid w:val="00E93B9C"/>
    <w:rsid w:val="00E94E51"/>
    <w:rsid w:val="00E9534B"/>
    <w:rsid w:val="00E95D53"/>
    <w:rsid w:val="00E9692E"/>
    <w:rsid w:val="00EA0065"/>
    <w:rsid w:val="00EA04E8"/>
    <w:rsid w:val="00EA1015"/>
    <w:rsid w:val="00EA3A13"/>
    <w:rsid w:val="00EA5FF6"/>
    <w:rsid w:val="00EA6019"/>
    <w:rsid w:val="00EA722F"/>
    <w:rsid w:val="00EB0205"/>
    <w:rsid w:val="00EB033B"/>
    <w:rsid w:val="00EB0A60"/>
    <w:rsid w:val="00EB0B61"/>
    <w:rsid w:val="00EB0BD5"/>
    <w:rsid w:val="00EB1C36"/>
    <w:rsid w:val="00EB1E11"/>
    <w:rsid w:val="00EB4AA9"/>
    <w:rsid w:val="00EB5741"/>
    <w:rsid w:val="00EB6732"/>
    <w:rsid w:val="00EB6C91"/>
    <w:rsid w:val="00EB7899"/>
    <w:rsid w:val="00EC03C8"/>
    <w:rsid w:val="00EC0664"/>
    <w:rsid w:val="00EC381C"/>
    <w:rsid w:val="00EC45F7"/>
    <w:rsid w:val="00EC6736"/>
    <w:rsid w:val="00EC7E49"/>
    <w:rsid w:val="00ED069C"/>
    <w:rsid w:val="00ED24FF"/>
    <w:rsid w:val="00ED6C8C"/>
    <w:rsid w:val="00ED73E6"/>
    <w:rsid w:val="00EE074E"/>
    <w:rsid w:val="00EE0FCC"/>
    <w:rsid w:val="00EE28FD"/>
    <w:rsid w:val="00EE3471"/>
    <w:rsid w:val="00EE4BDC"/>
    <w:rsid w:val="00EE59FF"/>
    <w:rsid w:val="00EE5F59"/>
    <w:rsid w:val="00EE657B"/>
    <w:rsid w:val="00EE6B0D"/>
    <w:rsid w:val="00EE6C27"/>
    <w:rsid w:val="00EF02B2"/>
    <w:rsid w:val="00EF1373"/>
    <w:rsid w:val="00EF2109"/>
    <w:rsid w:val="00EF2330"/>
    <w:rsid w:val="00EF2518"/>
    <w:rsid w:val="00EF571B"/>
    <w:rsid w:val="00EF60E5"/>
    <w:rsid w:val="00EF72D9"/>
    <w:rsid w:val="00EF79B4"/>
    <w:rsid w:val="00EF7D68"/>
    <w:rsid w:val="00F0002C"/>
    <w:rsid w:val="00F01D24"/>
    <w:rsid w:val="00F01D2E"/>
    <w:rsid w:val="00F05C11"/>
    <w:rsid w:val="00F05C80"/>
    <w:rsid w:val="00F06024"/>
    <w:rsid w:val="00F06146"/>
    <w:rsid w:val="00F070F6"/>
    <w:rsid w:val="00F110CA"/>
    <w:rsid w:val="00F12587"/>
    <w:rsid w:val="00F1579B"/>
    <w:rsid w:val="00F23151"/>
    <w:rsid w:val="00F23895"/>
    <w:rsid w:val="00F24610"/>
    <w:rsid w:val="00F25A3E"/>
    <w:rsid w:val="00F26D6D"/>
    <w:rsid w:val="00F26E33"/>
    <w:rsid w:val="00F307DA"/>
    <w:rsid w:val="00F3174B"/>
    <w:rsid w:val="00F3239F"/>
    <w:rsid w:val="00F33010"/>
    <w:rsid w:val="00F337AE"/>
    <w:rsid w:val="00F34588"/>
    <w:rsid w:val="00F34739"/>
    <w:rsid w:val="00F34DF3"/>
    <w:rsid w:val="00F367CE"/>
    <w:rsid w:val="00F37797"/>
    <w:rsid w:val="00F37931"/>
    <w:rsid w:val="00F37E82"/>
    <w:rsid w:val="00F417FA"/>
    <w:rsid w:val="00F4423B"/>
    <w:rsid w:val="00F45BBF"/>
    <w:rsid w:val="00F468A3"/>
    <w:rsid w:val="00F46E54"/>
    <w:rsid w:val="00F4729D"/>
    <w:rsid w:val="00F4734E"/>
    <w:rsid w:val="00F4739D"/>
    <w:rsid w:val="00F47576"/>
    <w:rsid w:val="00F47C30"/>
    <w:rsid w:val="00F52C1C"/>
    <w:rsid w:val="00F53C12"/>
    <w:rsid w:val="00F55513"/>
    <w:rsid w:val="00F5553F"/>
    <w:rsid w:val="00F56155"/>
    <w:rsid w:val="00F61DD1"/>
    <w:rsid w:val="00F63991"/>
    <w:rsid w:val="00F63E07"/>
    <w:rsid w:val="00F65C1B"/>
    <w:rsid w:val="00F65D57"/>
    <w:rsid w:val="00F6607A"/>
    <w:rsid w:val="00F66B2B"/>
    <w:rsid w:val="00F672C2"/>
    <w:rsid w:val="00F70D91"/>
    <w:rsid w:val="00F724D0"/>
    <w:rsid w:val="00F73526"/>
    <w:rsid w:val="00F74176"/>
    <w:rsid w:val="00F74EE6"/>
    <w:rsid w:val="00F75C16"/>
    <w:rsid w:val="00F760C1"/>
    <w:rsid w:val="00F76B40"/>
    <w:rsid w:val="00F804E1"/>
    <w:rsid w:val="00F8082A"/>
    <w:rsid w:val="00F808D8"/>
    <w:rsid w:val="00F835AF"/>
    <w:rsid w:val="00F83764"/>
    <w:rsid w:val="00F84621"/>
    <w:rsid w:val="00F87972"/>
    <w:rsid w:val="00F91988"/>
    <w:rsid w:val="00F93EBD"/>
    <w:rsid w:val="00F94EEF"/>
    <w:rsid w:val="00F95E94"/>
    <w:rsid w:val="00F97324"/>
    <w:rsid w:val="00F977A6"/>
    <w:rsid w:val="00F97D46"/>
    <w:rsid w:val="00FA2EDA"/>
    <w:rsid w:val="00FA3488"/>
    <w:rsid w:val="00FA3C6E"/>
    <w:rsid w:val="00FA3CEF"/>
    <w:rsid w:val="00FA6883"/>
    <w:rsid w:val="00FA78CE"/>
    <w:rsid w:val="00FB1FF9"/>
    <w:rsid w:val="00FB43A1"/>
    <w:rsid w:val="00FB5ECC"/>
    <w:rsid w:val="00FB6BAD"/>
    <w:rsid w:val="00FB6EC3"/>
    <w:rsid w:val="00FB7E4B"/>
    <w:rsid w:val="00FC04DD"/>
    <w:rsid w:val="00FC0584"/>
    <w:rsid w:val="00FC1B8F"/>
    <w:rsid w:val="00FC317A"/>
    <w:rsid w:val="00FC3E00"/>
    <w:rsid w:val="00FC4633"/>
    <w:rsid w:val="00FC7316"/>
    <w:rsid w:val="00FD07F3"/>
    <w:rsid w:val="00FD0CCE"/>
    <w:rsid w:val="00FD1505"/>
    <w:rsid w:val="00FD2C96"/>
    <w:rsid w:val="00FD5583"/>
    <w:rsid w:val="00FD5FA3"/>
    <w:rsid w:val="00FD767B"/>
    <w:rsid w:val="00FD7870"/>
    <w:rsid w:val="00FD7A10"/>
    <w:rsid w:val="00FD7C4E"/>
    <w:rsid w:val="00FE04AE"/>
    <w:rsid w:val="00FE2AE9"/>
    <w:rsid w:val="00FE5887"/>
    <w:rsid w:val="00FE6438"/>
    <w:rsid w:val="00FF118C"/>
    <w:rsid w:val="00FF3697"/>
    <w:rsid w:val="00FF4B93"/>
    <w:rsid w:val="00FF4ED9"/>
    <w:rsid w:val="00FF5093"/>
    <w:rsid w:val="00FF5431"/>
    <w:rsid w:val="00FF5CF6"/>
    <w:rsid w:val="00FF7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7935F1"/>
  <w15:chartTrackingRefBased/>
  <w15:docId w15:val="{2A8AC2B1-EAFA-4EE3-92FB-37964F189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4724"/>
    <w:pPr>
      <w:widowControl w:val="0"/>
      <w:spacing w:after="0" w:line="240" w:lineRule="auto"/>
    </w:pPr>
    <w:rPr>
      <w:rFonts w:ascii="Times New Roman" w:eastAsia="宋体" w:hAnsi="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5D9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45D98"/>
    <w:rPr>
      <w:sz w:val="18"/>
      <w:szCs w:val="18"/>
    </w:rPr>
  </w:style>
  <w:style w:type="paragraph" w:styleId="a5">
    <w:name w:val="footer"/>
    <w:basedOn w:val="a"/>
    <w:link w:val="a6"/>
    <w:uiPriority w:val="99"/>
    <w:unhideWhenUsed/>
    <w:rsid w:val="00045D98"/>
    <w:pPr>
      <w:tabs>
        <w:tab w:val="center" w:pos="4153"/>
        <w:tab w:val="right" w:pos="8306"/>
      </w:tabs>
      <w:snapToGrid w:val="0"/>
    </w:pPr>
    <w:rPr>
      <w:sz w:val="18"/>
      <w:szCs w:val="18"/>
    </w:rPr>
  </w:style>
  <w:style w:type="character" w:customStyle="1" w:styleId="a6">
    <w:name w:val="页脚 字符"/>
    <w:basedOn w:val="a0"/>
    <w:link w:val="a5"/>
    <w:uiPriority w:val="99"/>
    <w:rsid w:val="00045D98"/>
    <w:rPr>
      <w:sz w:val="18"/>
      <w:szCs w:val="18"/>
    </w:rPr>
  </w:style>
  <w:style w:type="paragraph" w:styleId="a7">
    <w:name w:val="List Paragraph"/>
    <w:basedOn w:val="a"/>
    <w:uiPriority w:val="34"/>
    <w:qFormat/>
    <w:rsid w:val="00850B6B"/>
    <w:pPr>
      <w:ind w:firstLineChars="200" w:firstLine="420"/>
    </w:pPr>
  </w:style>
  <w:style w:type="character" w:styleId="a8">
    <w:name w:val="Emphasis"/>
    <w:basedOn w:val="a0"/>
    <w:uiPriority w:val="20"/>
    <w:qFormat/>
    <w:rsid w:val="00717B75"/>
    <w:rPr>
      <w:i/>
      <w:iCs/>
    </w:rPr>
  </w:style>
  <w:style w:type="character" w:styleId="a9">
    <w:name w:val="Placeholder Text"/>
    <w:basedOn w:val="a0"/>
    <w:uiPriority w:val="99"/>
    <w:semiHidden/>
    <w:rsid w:val="006F6012"/>
    <w:rPr>
      <w:color w:val="808080"/>
    </w:rPr>
  </w:style>
  <w:style w:type="table" w:styleId="aa">
    <w:name w:val="Table Grid"/>
    <w:basedOn w:val="a1"/>
    <w:uiPriority w:val="39"/>
    <w:rsid w:val="00EF7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31721B"/>
    <w:rPr>
      <w:color w:val="467886" w:themeColor="hyperlink"/>
      <w:u w:val="single"/>
    </w:rPr>
  </w:style>
  <w:style w:type="character" w:styleId="ac">
    <w:name w:val="Unresolved Mention"/>
    <w:basedOn w:val="a0"/>
    <w:uiPriority w:val="99"/>
    <w:semiHidden/>
    <w:unhideWhenUsed/>
    <w:rsid w:val="0031721B"/>
    <w:rPr>
      <w:color w:val="605E5C"/>
      <w:shd w:val="clear" w:color="auto" w:fill="E1DFDD"/>
    </w:rPr>
  </w:style>
  <w:style w:type="paragraph" w:styleId="ad">
    <w:name w:val="footnote text"/>
    <w:basedOn w:val="a"/>
    <w:link w:val="ae"/>
    <w:uiPriority w:val="99"/>
    <w:semiHidden/>
    <w:unhideWhenUsed/>
    <w:rsid w:val="00660C87"/>
    <w:pPr>
      <w:snapToGrid w:val="0"/>
    </w:pPr>
    <w:rPr>
      <w:sz w:val="18"/>
      <w:szCs w:val="18"/>
    </w:rPr>
  </w:style>
  <w:style w:type="character" w:customStyle="1" w:styleId="ae">
    <w:name w:val="脚注文本 字符"/>
    <w:basedOn w:val="a0"/>
    <w:link w:val="ad"/>
    <w:uiPriority w:val="99"/>
    <w:semiHidden/>
    <w:rsid w:val="00660C87"/>
    <w:rPr>
      <w:rFonts w:ascii="Times New Roman" w:eastAsia="宋体" w:hAnsi="Times New Roman"/>
      <w:sz w:val="18"/>
      <w:szCs w:val="18"/>
    </w:rPr>
  </w:style>
  <w:style w:type="character" w:styleId="af">
    <w:name w:val="footnote reference"/>
    <w:basedOn w:val="a0"/>
    <w:uiPriority w:val="99"/>
    <w:semiHidden/>
    <w:unhideWhenUsed/>
    <w:rsid w:val="00660C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7630">
      <w:bodyDiv w:val="1"/>
      <w:marLeft w:val="0"/>
      <w:marRight w:val="0"/>
      <w:marTop w:val="0"/>
      <w:marBottom w:val="0"/>
      <w:divBdr>
        <w:top w:val="none" w:sz="0" w:space="0" w:color="auto"/>
        <w:left w:val="none" w:sz="0" w:space="0" w:color="auto"/>
        <w:bottom w:val="none" w:sz="0" w:space="0" w:color="auto"/>
        <w:right w:val="none" w:sz="0" w:space="0" w:color="auto"/>
      </w:divBdr>
    </w:div>
    <w:div w:id="354427371">
      <w:bodyDiv w:val="1"/>
      <w:marLeft w:val="0"/>
      <w:marRight w:val="0"/>
      <w:marTop w:val="0"/>
      <w:marBottom w:val="0"/>
      <w:divBdr>
        <w:top w:val="none" w:sz="0" w:space="0" w:color="auto"/>
        <w:left w:val="none" w:sz="0" w:space="0" w:color="auto"/>
        <w:bottom w:val="none" w:sz="0" w:space="0" w:color="auto"/>
        <w:right w:val="none" w:sz="0" w:space="0" w:color="auto"/>
      </w:divBdr>
    </w:div>
    <w:div w:id="621694388">
      <w:bodyDiv w:val="1"/>
      <w:marLeft w:val="0"/>
      <w:marRight w:val="0"/>
      <w:marTop w:val="0"/>
      <w:marBottom w:val="0"/>
      <w:divBdr>
        <w:top w:val="none" w:sz="0" w:space="0" w:color="auto"/>
        <w:left w:val="none" w:sz="0" w:space="0" w:color="auto"/>
        <w:bottom w:val="none" w:sz="0" w:space="0" w:color="auto"/>
        <w:right w:val="none" w:sz="0" w:space="0" w:color="auto"/>
      </w:divBdr>
    </w:div>
    <w:div w:id="1040205846">
      <w:bodyDiv w:val="1"/>
      <w:marLeft w:val="0"/>
      <w:marRight w:val="0"/>
      <w:marTop w:val="0"/>
      <w:marBottom w:val="0"/>
      <w:divBdr>
        <w:top w:val="none" w:sz="0" w:space="0" w:color="auto"/>
        <w:left w:val="none" w:sz="0" w:space="0" w:color="auto"/>
        <w:bottom w:val="none" w:sz="0" w:space="0" w:color="auto"/>
        <w:right w:val="none" w:sz="0" w:space="0" w:color="auto"/>
      </w:divBdr>
    </w:div>
    <w:div w:id="1426724404">
      <w:bodyDiv w:val="1"/>
      <w:marLeft w:val="0"/>
      <w:marRight w:val="0"/>
      <w:marTop w:val="0"/>
      <w:marBottom w:val="0"/>
      <w:divBdr>
        <w:top w:val="none" w:sz="0" w:space="0" w:color="auto"/>
        <w:left w:val="none" w:sz="0" w:space="0" w:color="auto"/>
        <w:bottom w:val="none" w:sz="0" w:space="0" w:color="auto"/>
        <w:right w:val="none" w:sz="0" w:space="0" w:color="auto"/>
      </w:divBdr>
    </w:div>
    <w:div w:id="175158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oleObject" Target="embeddings/oleObject8.bin"/><Relationship Id="rId42" Type="http://schemas.openxmlformats.org/officeDocument/2006/relationships/image" Target="media/image17.wmf"/><Relationship Id="rId63" Type="http://schemas.openxmlformats.org/officeDocument/2006/relationships/oleObject" Target="embeddings/oleObject28.bin"/><Relationship Id="rId84" Type="http://schemas.openxmlformats.org/officeDocument/2006/relationships/image" Target="media/image38.wmf"/><Relationship Id="rId16" Type="http://schemas.openxmlformats.org/officeDocument/2006/relationships/image" Target="media/image4.wmf"/><Relationship Id="rId107" Type="http://schemas.openxmlformats.org/officeDocument/2006/relationships/oleObject" Target="embeddings/oleObject48.bin"/><Relationship Id="rId11" Type="http://schemas.openxmlformats.org/officeDocument/2006/relationships/oleObject" Target="embeddings/oleObject2.bin"/><Relationship Id="rId32" Type="http://schemas.openxmlformats.org/officeDocument/2006/relationships/image" Target="media/image12.e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5.wmf"/><Relationship Id="rId74" Type="http://schemas.openxmlformats.org/officeDocument/2006/relationships/image" Target="media/image33.wmf"/><Relationship Id="rId79" Type="http://schemas.openxmlformats.org/officeDocument/2006/relationships/oleObject" Target="embeddings/oleObject35.bin"/><Relationship Id="rId102" Type="http://schemas.openxmlformats.org/officeDocument/2006/relationships/image" Target="media/image47.wmf"/><Relationship Id="rId123" Type="http://schemas.openxmlformats.org/officeDocument/2006/relationships/image" Target="media/image58.svg"/><Relationship Id="rId128" Type="http://schemas.openxmlformats.org/officeDocument/2006/relationships/image" Target="media/image63.wmf"/><Relationship Id="rId5" Type="http://schemas.openxmlformats.org/officeDocument/2006/relationships/webSettings" Target="webSettings.xml"/><Relationship Id="rId90" Type="http://schemas.openxmlformats.org/officeDocument/2006/relationships/image" Target="media/image41.wmf"/><Relationship Id="rId95" Type="http://schemas.openxmlformats.org/officeDocument/2006/relationships/oleObject" Target="embeddings/oleObject43.bin"/><Relationship Id="rId22" Type="http://schemas.openxmlformats.org/officeDocument/2006/relationships/image" Target="media/image7.wmf"/><Relationship Id="rId27" Type="http://schemas.openxmlformats.org/officeDocument/2006/relationships/oleObject" Target="embeddings/oleObject11.bin"/><Relationship Id="rId43" Type="http://schemas.openxmlformats.org/officeDocument/2006/relationships/oleObject" Target="embeddings/oleObject18.bin"/><Relationship Id="rId48" Type="http://schemas.openxmlformats.org/officeDocument/2006/relationships/image" Target="media/image20.wmf"/><Relationship Id="rId64" Type="http://schemas.openxmlformats.org/officeDocument/2006/relationships/image" Target="media/image28.wmf"/><Relationship Id="rId69" Type="http://schemas.openxmlformats.org/officeDocument/2006/relationships/oleObject" Target="embeddings/oleObject30.bin"/><Relationship Id="rId113" Type="http://schemas.openxmlformats.org/officeDocument/2006/relationships/oleObject" Target="embeddings/oleObject51.bin"/><Relationship Id="rId118" Type="http://schemas.openxmlformats.org/officeDocument/2006/relationships/image" Target="media/image55.wmf"/><Relationship Id="rId134" Type="http://schemas.openxmlformats.org/officeDocument/2006/relationships/image" Target="media/image68.png"/><Relationship Id="rId80" Type="http://schemas.openxmlformats.org/officeDocument/2006/relationships/image" Target="media/image36.wmf"/><Relationship Id="rId85" Type="http://schemas.openxmlformats.org/officeDocument/2006/relationships/oleObject" Target="embeddings/oleObject38.bin"/><Relationship Id="rId12" Type="http://schemas.openxmlformats.org/officeDocument/2006/relationships/oleObject" Target="embeddings/oleObject3.bin"/><Relationship Id="rId17" Type="http://schemas.openxmlformats.org/officeDocument/2006/relationships/oleObject" Target="embeddings/oleObject6.bin"/><Relationship Id="rId33" Type="http://schemas.openxmlformats.org/officeDocument/2006/relationships/package" Target="embeddings/Microsoft_Visio_Drawing.vsdx"/><Relationship Id="rId38" Type="http://schemas.openxmlformats.org/officeDocument/2006/relationships/image" Target="media/image15.wmf"/><Relationship Id="rId59" Type="http://schemas.openxmlformats.org/officeDocument/2006/relationships/oleObject" Target="embeddings/oleObject26.bin"/><Relationship Id="rId103" Type="http://schemas.openxmlformats.org/officeDocument/2006/relationships/oleObject" Target="embeddings/oleObject47.bin"/><Relationship Id="rId108" Type="http://schemas.openxmlformats.org/officeDocument/2006/relationships/image" Target="media/image50.wmf"/><Relationship Id="rId124" Type="http://schemas.openxmlformats.org/officeDocument/2006/relationships/image" Target="media/image59.png"/><Relationship Id="rId129" Type="http://schemas.openxmlformats.org/officeDocument/2006/relationships/oleObject" Target="embeddings/oleObject55.bin"/><Relationship Id="rId54" Type="http://schemas.openxmlformats.org/officeDocument/2006/relationships/image" Target="media/image23.wmf"/><Relationship Id="rId70" Type="http://schemas.openxmlformats.org/officeDocument/2006/relationships/image" Target="media/image31.wmf"/><Relationship Id="rId75" Type="http://schemas.openxmlformats.org/officeDocument/2006/relationships/oleObject" Target="embeddings/oleObject33.bin"/><Relationship Id="rId91" Type="http://schemas.openxmlformats.org/officeDocument/2006/relationships/oleObject" Target="embeddings/oleObject41.bin"/><Relationship Id="rId96" Type="http://schemas.openxmlformats.org/officeDocument/2006/relationships/image" Target="media/image44.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9.bin"/><Relationship Id="rId28" Type="http://schemas.openxmlformats.org/officeDocument/2006/relationships/image" Target="media/image10.wmf"/><Relationship Id="rId49" Type="http://schemas.openxmlformats.org/officeDocument/2006/relationships/oleObject" Target="embeddings/oleObject21.bin"/><Relationship Id="rId114" Type="http://schemas.openxmlformats.org/officeDocument/2006/relationships/image" Target="media/image53.wmf"/><Relationship Id="rId119" Type="http://schemas.openxmlformats.org/officeDocument/2006/relationships/oleObject" Target="embeddings/oleObject54.bin"/><Relationship Id="rId44" Type="http://schemas.openxmlformats.org/officeDocument/2006/relationships/image" Target="media/image18.wmf"/><Relationship Id="rId60" Type="http://schemas.openxmlformats.org/officeDocument/2006/relationships/image" Target="media/image26.wmf"/><Relationship Id="rId65" Type="http://schemas.openxmlformats.org/officeDocument/2006/relationships/oleObject" Target="embeddings/oleObject29.bin"/><Relationship Id="rId81" Type="http://schemas.openxmlformats.org/officeDocument/2006/relationships/oleObject" Target="embeddings/oleObject36.bin"/><Relationship Id="rId86" Type="http://schemas.openxmlformats.org/officeDocument/2006/relationships/image" Target="media/image39.wmf"/><Relationship Id="rId130" Type="http://schemas.openxmlformats.org/officeDocument/2006/relationships/image" Target="media/image64.png"/><Relationship Id="rId135" Type="http://schemas.openxmlformats.org/officeDocument/2006/relationships/image" Target="media/image69.svg"/><Relationship Id="rId13" Type="http://schemas.openxmlformats.org/officeDocument/2006/relationships/oleObject" Target="embeddings/oleObject4.bin"/><Relationship Id="rId18" Type="http://schemas.openxmlformats.org/officeDocument/2006/relationships/image" Target="media/image5.wmf"/><Relationship Id="rId39" Type="http://schemas.openxmlformats.org/officeDocument/2006/relationships/oleObject" Target="embeddings/oleObject16.bin"/><Relationship Id="rId109" Type="http://schemas.openxmlformats.org/officeDocument/2006/relationships/oleObject" Target="embeddings/oleObject49.bin"/><Relationship Id="rId34" Type="http://schemas.openxmlformats.org/officeDocument/2006/relationships/image" Target="media/image13.wmf"/><Relationship Id="rId50" Type="http://schemas.openxmlformats.org/officeDocument/2006/relationships/image" Target="media/image21.wmf"/><Relationship Id="rId55" Type="http://schemas.openxmlformats.org/officeDocument/2006/relationships/oleObject" Target="embeddings/oleObject24.bin"/><Relationship Id="rId76" Type="http://schemas.openxmlformats.org/officeDocument/2006/relationships/image" Target="media/image34.wmf"/><Relationship Id="rId97" Type="http://schemas.openxmlformats.org/officeDocument/2006/relationships/oleObject" Target="embeddings/oleObject44.bin"/><Relationship Id="rId104" Type="http://schemas.openxmlformats.org/officeDocument/2006/relationships/image" Target="media/image48.emf"/><Relationship Id="rId120" Type="http://schemas.openxmlformats.org/officeDocument/2006/relationships/image" Target="media/image56.emf"/><Relationship Id="rId125" Type="http://schemas.openxmlformats.org/officeDocument/2006/relationships/image" Target="media/image60.svg"/><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image" Target="media/image42.wmf"/><Relationship Id="rId2" Type="http://schemas.openxmlformats.org/officeDocument/2006/relationships/numbering" Target="numbering.xml"/><Relationship Id="rId29" Type="http://schemas.openxmlformats.org/officeDocument/2006/relationships/oleObject" Target="embeddings/oleObject12.bin"/><Relationship Id="rId24" Type="http://schemas.openxmlformats.org/officeDocument/2006/relationships/image" Target="media/image8.wmf"/><Relationship Id="rId40" Type="http://schemas.openxmlformats.org/officeDocument/2006/relationships/image" Target="media/image16.wmf"/><Relationship Id="rId45" Type="http://schemas.openxmlformats.org/officeDocument/2006/relationships/oleObject" Target="embeddings/oleObject19.bin"/><Relationship Id="rId66" Type="http://schemas.openxmlformats.org/officeDocument/2006/relationships/image" Target="media/image29.emf"/><Relationship Id="rId87" Type="http://schemas.openxmlformats.org/officeDocument/2006/relationships/oleObject" Target="embeddings/oleObject39.bin"/><Relationship Id="rId110" Type="http://schemas.openxmlformats.org/officeDocument/2006/relationships/image" Target="media/image51.wmf"/><Relationship Id="rId115" Type="http://schemas.openxmlformats.org/officeDocument/2006/relationships/oleObject" Target="embeddings/oleObject52.bin"/><Relationship Id="rId131" Type="http://schemas.openxmlformats.org/officeDocument/2006/relationships/image" Target="media/image65.svg"/><Relationship Id="rId136" Type="http://schemas.openxmlformats.org/officeDocument/2006/relationships/fontTable" Target="fontTable.xml"/><Relationship Id="rId61" Type="http://schemas.openxmlformats.org/officeDocument/2006/relationships/oleObject" Target="embeddings/oleObject27.bin"/><Relationship Id="rId82" Type="http://schemas.openxmlformats.org/officeDocument/2006/relationships/image" Target="media/image37.wmf"/><Relationship Id="rId19" Type="http://schemas.openxmlformats.org/officeDocument/2006/relationships/oleObject" Target="embeddings/oleObject7.bin"/><Relationship Id="rId14" Type="http://schemas.openxmlformats.org/officeDocument/2006/relationships/image" Target="media/image3.wmf"/><Relationship Id="rId30" Type="http://schemas.openxmlformats.org/officeDocument/2006/relationships/image" Target="media/image11.wmf"/><Relationship Id="rId35" Type="http://schemas.openxmlformats.org/officeDocument/2006/relationships/oleObject" Target="embeddings/oleObject14.bin"/><Relationship Id="rId56" Type="http://schemas.openxmlformats.org/officeDocument/2006/relationships/image" Target="media/image24.wmf"/><Relationship Id="rId77" Type="http://schemas.openxmlformats.org/officeDocument/2006/relationships/oleObject" Target="embeddings/oleObject34.bin"/><Relationship Id="rId100" Type="http://schemas.openxmlformats.org/officeDocument/2006/relationships/image" Target="media/image46.wmf"/><Relationship Id="rId105" Type="http://schemas.openxmlformats.org/officeDocument/2006/relationships/package" Target="embeddings/Microsoft_Visio_Drawing2.vsdx"/><Relationship Id="rId126" Type="http://schemas.openxmlformats.org/officeDocument/2006/relationships/image" Target="media/image61.png"/><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2.wmf"/><Relationship Id="rId93" Type="http://schemas.openxmlformats.org/officeDocument/2006/relationships/oleObject" Target="embeddings/oleObject42.bin"/><Relationship Id="rId98" Type="http://schemas.openxmlformats.org/officeDocument/2006/relationships/image" Target="media/image45.wmf"/><Relationship Id="rId121" Type="http://schemas.openxmlformats.org/officeDocument/2006/relationships/package" Target="embeddings/Microsoft_Visio_Drawing3.vsdx"/><Relationship Id="rId3" Type="http://schemas.openxmlformats.org/officeDocument/2006/relationships/styles" Target="styles.xml"/><Relationship Id="rId25" Type="http://schemas.openxmlformats.org/officeDocument/2006/relationships/oleObject" Target="embeddings/oleObject10.bin"/><Relationship Id="rId46" Type="http://schemas.openxmlformats.org/officeDocument/2006/relationships/image" Target="media/image19.wmf"/><Relationship Id="rId67" Type="http://schemas.openxmlformats.org/officeDocument/2006/relationships/package" Target="embeddings/Microsoft_Visio_Drawing1.vsdx"/><Relationship Id="rId116" Type="http://schemas.openxmlformats.org/officeDocument/2006/relationships/image" Target="media/image54.wmf"/><Relationship Id="rId137" Type="http://schemas.openxmlformats.org/officeDocument/2006/relationships/theme" Target="theme/theme1.xml"/><Relationship Id="rId20" Type="http://schemas.openxmlformats.org/officeDocument/2006/relationships/image" Target="media/image6.wmf"/><Relationship Id="rId41" Type="http://schemas.openxmlformats.org/officeDocument/2006/relationships/oleObject" Target="embeddings/oleObject17.bin"/><Relationship Id="rId62" Type="http://schemas.openxmlformats.org/officeDocument/2006/relationships/image" Target="media/image27.wmf"/><Relationship Id="rId83" Type="http://schemas.openxmlformats.org/officeDocument/2006/relationships/oleObject" Target="embeddings/oleObject37.bin"/><Relationship Id="rId88" Type="http://schemas.openxmlformats.org/officeDocument/2006/relationships/image" Target="media/image40.wmf"/><Relationship Id="rId111" Type="http://schemas.openxmlformats.org/officeDocument/2006/relationships/oleObject" Target="embeddings/oleObject50.bin"/><Relationship Id="rId132" Type="http://schemas.openxmlformats.org/officeDocument/2006/relationships/image" Target="media/image66.png"/><Relationship Id="rId15" Type="http://schemas.openxmlformats.org/officeDocument/2006/relationships/oleObject" Target="embeddings/oleObject5.bin"/><Relationship Id="rId36" Type="http://schemas.openxmlformats.org/officeDocument/2006/relationships/image" Target="media/image14.wmf"/><Relationship Id="rId57" Type="http://schemas.openxmlformats.org/officeDocument/2006/relationships/oleObject" Target="embeddings/oleObject25.bin"/><Relationship Id="rId106" Type="http://schemas.openxmlformats.org/officeDocument/2006/relationships/image" Target="media/image49.wmf"/><Relationship Id="rId127" Type="http://schemas.openxmlformats.org/officeDocument/2006/relationships/image" Target="media/image62.svg"/><Relationship Id="rId10" Type="http://schemas.openxmlformats.org/officeDocument/2006/relationships/image" Target="media/image2.wmf"/><Relationship Id="rId31" Type="http://schemas.openxmlformats.org/officeDocument/2006/relationships/oleObject" Target="embeddings/oleObject13.bin"/><Relationship Id="rId52" Type="http://schemas.openxmlformats.org/officeDocument/2006/relationships/image" Target="media/image22.wmf"/><Relationship Id="rId73" Type="http://schemas.openxmlformats.org/officeDocument/2006/relationships/oleObject" Target="embeddings/oleObject32.bin"/><Relationship Id="rId78" Type="http://schemas.openxmlformats.org/officeDocument/2006/relationships/image" Target="media/image35.wmf"/><Relationship Id="rId94" Type="http://schemas.openxmlformats.org/officeDocument/2006/relationships/image" Target="media/image43.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7.png"/><Relationship Id="rId4" Type="http://schemas.openxmlformats.org/officeDocument/2006/relationships/settings" Target="settings.xml"/><Relationship Id="rId9" Type="http://schemas.openxmlformats.org/officeDocument/2006/relationships/oleObject" Target="embeddings/oleObject1.bin"/><Relationship Id="rId26" Type="http://schemas.openxmlformats.org/officeDocument/2006/relationships/image" Target="media/image9.wmf"/><Relationship Id="rId47" Type="http://schemas.openxmlformats.org/officeDocument/2006/relationships/oleObject" Target="embeddings/oleObject20.bin"/><Relationship Id="rId68" Type="http://schemas.openxmlformats.org/officeDocument/2006/relationships/image" Target="media/image30.wmf"/><Relationship Id="rId89" Type="http://schemas.openxmlformats.org/officeDocument/2006/relationships/oleObject" Target="embeddings/oleObject40.bin"/><Relationship Id="rId112" Type="http://schemas.openxmlformats.org/officeDocument/2006/relationships/image" Target="media/image52.wmf"/><Relationship Id="rId133" Type="http://schemas.openxmlformats.org/officeDocument/2006/relationships/image" Target="media/image67.sv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5E6B3-65F9-4372-B237-77A9AC858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2466</Words>
  <Characters>14059</Characters>
  <Application>Microsoft Office Word</Application>
  <DocSecurity>0</DocSecurity>
  <Lines>117</Lines>
  <Paragraphs>32</Paragraphs>
  <ScaleCrop>false</ScaleCrop>
  <Company/>
  <LinksUpToDate>false</LinksUpToDate>
  <CharactersWithSpaces>16493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 q</dc:creator>
  <cp:keywords/>
  <dc:description/>
  <cp:lastModifiedBy>yh X</cp:lastModifiedBy>
  <cp:revision>3</cp:revision>
  <dcterms:created xsi:type="dcterms:W3CDTF">2025-10-20T03:58:00Z</dcterms:created>
  <dcterms:modified xsi:type="dcterms:W3CDTF">2026-10-08T02:16:00Z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