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svg" ContentType="image/svg+xml"/>
  <Default Extension="vsdx" ContentType="application/vnd.ms-visio.drawi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6AAB4" w14:textId="1CDFB29D" w:rsidR="00AB5892" w:rsidRDefault="00860EA5" w:rsidP="00110323">
      <w:pPr>
        <w:widowControl/>
        <w:ind w:firstLineChars="0" w:firstLine="0"/>
        <w:jc w:val="center"/>
        <w:rPr>
          <w:rFonts w:eastAsiaTheme="majorEastAsia" w:cs="Times New Roman"/>
          <w:b/>
          <w:bCs/>
          <w:kern w:val="0"/>
          <w:sz w:val="44"/>
          <w:szCs w:val="44"/>
        </w:rPr>
      </w:pPr>
      <w:r w:rsidRPr="00860EA5">
        <w:rPr>
          <w:rFonts w:eastAsiaTheme="majorEastAsia" w:cs="Times New Roman" w:hint="eastAsia"/>
          <w:b/>
          <w:bCs/>
          <w:kern w:val="0"/>
          <w:sz w:val="44"/>
          <w:szCs w:val="44"/>
        </w:rPr>
        <w:t>基于</w:t>
      </w:r>
      <w:r w:rsidR="00AB5892">
        <w:rPr>
          <w:rFonts w:eastAsiaTheme="majorEastAsia" w:cs="Times New Roman" w:hint="eastAsia"/>
          <w:b/>
          <w:bCs/>
          <w:kern w:val="0"/>
          <w:sz w:val="44"/>
          <w:szCs w:val="44"/>
        </w:rPr>
        <w:t>多智能体</w:t>
      </w:r>
      <w:r w:rsidRPr="00860EA5">
        <w:rPr>
          <w:rFonts w:eastAsiaTheme="majorEastAsia" w:cs="Times New Roman" w:hint="eastAsia"/>
          <w:b/>
          <w:bCs/>
          <w:kern w:val="0"/>
          <w:sz w:val="44"/>
          <w:szCs w:val="44"/>
        </w:rPr>
        <w:t>强化学习的</w:t>
      </w:r>
      <w:r w:rsidR="00763BEE">
        <w:rPr>
          <w:rFonts w:eastAsiaTheme="majorEastAsia" w:cs="Times New Roman" w:hint="eastAsia"/>
          <w:b/>
          <w:bCs/>
          <w:kern w:val="0"/>
          <w:sz w:val="44"/>
          <w:szCs w:val="44"/>
        </w:rPr>
        <w:t>混合型</w:t>
      </w:r>
      <w:r w:rsidR="00007163" w:rsidRPr="00007163">
        <w:rPr>
          <w:rFonts w:eastAsiaTheme="majorEastAsia" w:cs="Times New Roman" w:hint="eastAsia"/>
          <w:b/>
          <w:bCs/>
          <w:kern w:val="0"/>
          <w:sz w:val="44"/>
          <w:szCs w:val="44"/>
        </w:rPr>
        <w:t>移相变压器</w:t>
      </w:r>
    </w:p>
    <w:p w14:paraId="31743B1B" w14:textId="15CB23BC" w:rsidR="00D75E94" w:rsidRPr="007E1944" w:rsidRDefault="00860EA5" w:rsidP="00110323">
      <w:pPr>
        <w:widowControl/>
        <w:ind w:firstLineChars="0" w:firstLine="0"/>
        <w:jc w:val="center"/>
        <w:rPr>
          <w:rFonts w:eastAsiaTheme="majorEastAsia" w:cs="Times New Roman"/>
          <w:b/>
          <w:bCs/>
          <w:kern w:val="0"/>
          <w:sz w:val="44"/>
          <w:szCs w:val="44"/>
        </w:rPr>
      </w:pPr>
      <w:r>
        <w:rPr>
          <w:rFonts w:eastAsiaTheme="majorEastAsia" w:cs="Times New Roman" w:hint="eastAsia"/>
          <w:b/>
          <w:bCs/>
          <w:kern w:val="0"/>
          <w:sz w:val="44"/>
          <w:szCs w:val="44"/>
        </w:rPr>
        <w:t>协同</w:t>
      </w:r>
      <w:r w:rsidRPr="00860EA5">
        <w:rPr>
          <w:rFonts w:eastAsiaTheme="majorEastAsia" w:cs="Times New Roman" w:hint="eastAsia"/>
          <w:b/>
          <w:bCs/>
          <w:kern w:val="0"/>
          <w:sz w:val="44"/>
          <w:szCs w:val="44"/>
        </w:rPr>
        <w:t>运行控制</w:t>
      </w:r>
    </w:p>
    <w:p w14:paraId="626C0B58" w14:textId="2F6A720D" w:rsidR="00100511" w:rsidRPr="007E1944" w:rsidRDefault="00100511" w:rsidP="00FA1719">
      <w:pPr>
        <w:widowControl/>
        <w:ind w:firstLine="422"/>
        <w:jc w:val="center"/>
        <w:rPr>
          <w:rFonts w:eastAsiaTheme="majorEastAsia" w:cs="Times New Roman"/>
          <w:b/>
          <w:bCs/>
          <w:kern w:val="0"/>
          <w:szCs w:val="21"/>
        </w:rPr>
      </w:pPr>
    </w:p>
    <w:p w14:paraId="5259E208" w14:textId="77777777" w:rsidR="00314763" w:rsidRDefault="00314763" w:rsidP="008B7F9D">
      <w:pPr>
        <w:widowControl/>
        <w:ind w:firstLine="420"/>
        <w:jc w:val="center"/>
        <w:rPr>
          <w:rFonts w:cs="Times New Roman"/>
          <w:color w:val="FF0000"/>
          <w:kern w:val="0"/>
          <w:szCs w:val="21"/>
        </w:rPr>
      </w:pPr>
    </w:p>
    <w:p w14:paraId="3D51A99A" w14:textId="10DE274D" w:rsidR="00101090" w:rsidRPr="00A7290D" w:rsidRDefault="00CA0541" w:rsidP="00247E41">
      <w:pPr>
        <w:widowControl/>
        <w:ind w:firstLineChars="0" w:firstLine="0"/>
        <w:rPr>
          <w:rFonts w:cs="Times New Roman"/>
          <w:szCs w:val="21"/>
        </w:rPr>
      </w:pPr>
      <w:r w:rsidRPr="007E1944">
        <w:rPr>
          <w:rFonts w:eastAsia="黑体" w:cs="Times New Roman"/>
          <w:kern w:val="0"/>
          <w:szCs w:val="21"/>
        </w:rPr>
        <w:t>摘</w:t>
      </w:r>
      <w:r w:rsidR="00D5686E" w:rsidRPr="007E1944">
        <w:rPr>
          <w:rFonts w:eastAsia="黑体" w:cs="Times New Roman"/>
          <w:kern w:val="0"/>
          <w:szCs w:val="21"/>
        </w:rPr>
        <w:t xml:space="preserve"> </w:t>
      </w:r>
      <w:r w:rsidRPr="007E1944">
        <w:rPr>
          <w:rFonts w:eastAsia="黑体" w:cs="Times New Roman"/>
          <w:kern w:val="0"/>
          <w:szCs w:val="21"/>
        </w:rPr>
        <w:t>要</w:t>
      </w:r>
      <w:r w:rsidR="00501499" w:rsidRPr="007E1944">
        <w:rPr>
          <w:rFonts w:eastAsia="宋体" w:cs="Times New Roman"/>
          <w:kern w:val="0"/>
          <w:szCs w:val="21"/>
        </w:rPr>
        <w:t>：</w:t>
      </w:r>
      <w:r w:rsidR="008956F7">
        <w:rPr>
          <w:rFonts w:cs="Times New Roman" w:hint="eastAsia"/>
          <w:szCs w:val="21"/>
        </w:rPr>
        <w:t>晶闸管控制的混合型移相变压器</w:t>
      </w:r>
      <w:r w:rsidR="00477E61">
        <w:rPr>
          <w:rFonts w:cs="Times New Roman" w:hint="eastAsia"/>
          <w:szCs w:val="21"/>
        </w:rPr>
        <w:t>（</w:t>
      </w:r>
      <w:r w:rsidR="00477E61">
        <w:rPr>
          <w:rFonts w:cs="Times New Roman" w:hint="eastAsia"/>
          <w:szCs w:val="21"/>
        </w:rPr>
        <w:t>T</w:t>
      </w:r>
      <w:r w:rsidR="00477E61" w:rsidRPr="00BE4F16">
        <w:rPr>
          <w:rFonts w:cs="Times New Roman"/>
          <w:szCs w:val="21"/>
        </w:rPr>
        <w:t xml:space="preserve">hyristor </w:t>
      </w:r>
      <w:r w:rsidR="00477E61">
        <w:rPr>
          <w:rFonts w:cs="Times New Roman" w:hint="eastAsia"/>
          <w:szCs w:val="21"/>
        </w:rPr>
        <w:t>C</w:t>
      </w:r>
      <w:r w:rsidR="00477E61" w:rsidRPr="00BE4F16">
        <w:rPr>
          <w:rFonts w:cs="Times New Roman"/>
          <w:szCs w:val="21"/>
        </w:rPr>
        <w:t xml:space="preserve">ontrolled </w:t>
      </w:r>
      <w:r w:rsidR="00477E61">
        <w:rPr>
          <w:rFonts w:cs="Times New Roman" w:hint="eastAsia"/>
          <w:szCs w:val="21"/>
        </w:rPr>
        <w:t>H</w:t>
      </w:r>
      <w:r w:rsidR="00477E61" w:rsidRPr="00BE4F16">
        <w:rPr>
          <w:rFonts w:cs="Times New Roman"/>
          <w:szCs w:val="21"/>
        </w:rPr>
        <w:t xml:space="preserve">ybrid </w:t>
      </w:r>
      <w:r w:rsidR="00477E61">
        <w:rPr>
          <w:rFonts w:cs="Times New Roman" w:hint="eastAsia"/>
          <w:szCs w:val="21"/>
        </w:rPr>
        <w:t>T</w:t>
      </w:r>
      <w:r w:rsidR="00477E61" w:rsidRPr="00BE4F16">
        <w:rPr>
          <w:rFonts w:cs="Times New Roman"/>
          <w:szCs w:val="21"/>
        </w:rPr>
        <w:t>ransformer</w:t>
      </w:r>
      <w:r w:rsidR="00477E61">
        <w:rPr>
          <w:rFonts w:cs="Times New Roman" w:hint="eastAsia"/>
          <w:szCs w:val="21"/>
        </w:rPr>
        <w:t>，</w:t>
      </w:r>
      <w:r w:rsidR="00477E61" w:rsidRPr="00BE4F16">
        <w:rPr>
          <w:rFonts w:cs="Times New Roman"/>
          <w:szCs w:val="21"/>
        </w:rPr>
        <w:t>TCHT</w:t>
      </w:r>
      <w:r w:rsidR="00477E61">
        <w:rPr>
          <w:rFonts w:cs="Times New Roman" w:hint="eastAsia"/>
          <w:szCs w:val="21"/>
        </w:rPr>
        <w:t>）</w:t>
      </w:r>
      <w:r w:rsidR="00241E11">
        <w:rPr>
          <w:rFonts w:cs="Times New Roman" w:hint="eastAsia"/>
          <w:szCs w:val="21"/>
        </w:rPr>
        <w:t>可</w:t>
      </w:r>
      <w:r w:rsidR="006C0AD4">
        <w:rPr>
          <w:rFonts w:cs="Times New Roman" w:hint="eastAsia"/>
          <w:szCs w:val="21"/>
        </w:rPr>
        <w:t>实现</w:t>
      </w:r>
      <w:r w:rsidR="00607575">
        <w:rPr>
          <w:rFonts w:cs="Times New Roman" w:hint="eastAsia"/>
          <w:szCs w:val="21"/>
        </w:rPr>
        <w:t>配电网</w:t>
      </w:r>
      <w:r w:rsidR="00241E11">
        <w:rPr>
          <w:rFonts w:cs="Times New Roman" w:hint="eastAsia"/>
          <w:szCs w:val="21"/>
        </w:rPr>
        <w:t>柔性互联</w:t>
      </w:r>
      <w:r w:rsidR="00607575">
        <w:rPr>
          <w:rFonts w:cs="Times New Roman" w:hint="eastAsia"/>
          <w:szCs w:val="21"/>
        </w:rPr>
        <w:t>，</w:t>
      </w:r>
      <w:r w:rsidR="006D00E5">
        <w:rPr>
          <w:rFonts w:cs="Times New Roman" w:hint="eastAsia"/>
          <w:szCs w:val="21"/>
        </w:rPr>
        <w:t>其兼备经济性和可靠性。然而在实际工程中，对于配电网络元件参数的缺失会导致难以将用户下达的功率传输指令</w:t>
      </w:r>
      <w:r w:rsidR="00E418E5">
        <w:rPr>
          <w:rFonts w:cs="Times New Roman" w:hint="eastAsia"/>
          <w:szCs w:val="21"/>
        </w:rPr>
        <w:t>直接</w:t>
      </w:r>
      <w:r w:rsidR="006D00E5">
        <w:rPr>
          <w:rFonts w:cs="Times New Roman" w:hint="eastAsia"/>
          <w:szCs w:val="21"/>
        </w:rPr>
        <w:t>映射至</w:t>
      </w:r>
      <w:r w:rsidR="00477E61">
        <w:rPr>
          <w:rFonts w:cs="Times New Roman" w:hint="eastAsia"/>
          <w:szCs w:val="21"/>
        </w:rPr>
        <w:t>T</w:t>
      </w:r>
      <w:r w:rsidR="00477E61">
        <w:rPr>
          <w:rFonts w:cs="Times New Roman"/>
          <w:szCs w:val="21"/>
        </w:rPr>
        <w:t>CHT</w:t>
      </w:r>
      <w:r w:rsidR="00477E61">
        <w:rPr>
          <w:rFonts w:cs="Times New Roman" w:hint="eastAsia"/>
          <w:szCs w:val="21"/>
        </w:rPr>
        <w:t>装置</w:t>
      </w:r>
      <w:r w:rsidR="00CD0AD6">
        <w:rPr>
          <w:rFonts w:cs="Times New Roman" w:hint="eastAsia"/>
          <w:szCs w:val="21"/>
        </w:rPr>
        <w:t>补偿的电压矢量</w:t>
      </w:r>
      <w:r w:rsidR="006D16B0">
        <w:rPr>
          <w:rFonts w:cs="Times New Roman" w:hint="eastAsia"/>
          <w:szCs w:val="21"/>
        </w:rPr>
        <w:t>档位</w:t>
      </w:r>
      <w:r w:rsidR="00CD0AD6">
        <w:rPr>
          <w:rFonts w:cs="Times New Roman" w:hint="eastAsia"/>
          <w:szCs w:val="21"/>
        </w:rPr>
        <w:t>，采用</w:t>
      </w:r>
      <w:r w:rsidR="001A3BA7">
        <w:rPr>
          <w:rFonts w:cs="Times New Roman" w:hint="eastAsia"/>
          <w:szCs w:val="21"/>
        </w:rPr>
        <w:t>已有的</w:t>
      </w:r>
      <w:r w:rsidR="001A3BA7" w:rsidRPr="001245A7">
        <w:rPr>
          <w:rFonts w:cs="Times New Roman"/>
          <w:szCs w:val="21"/>
        </w:rPr>
        <w:t>路径寻优法</w:t>
      </w:r>
      <w:r w:rsidR="001A3BA7">
        <w:rPr>
          <w:rFonts w:cs="Times New Roman" w:hint="eastAsia"/>
          <w:szCs w:val="21"/>
        </w:rPr>
        <w:t>虽然针对单装置</w:t>
      </w:r>
      <w:r w:rsidR="00D02D39">
        <w:rPr>
          <w:rFonts w:cs="Times New Roman" w:hint="eastAsia"/>
          <w:szCs w:val="21"/>
        </w:rPr>
        <w:t>可以</w:t>
      </w:r>
      <w:r w:rsidR="006D16B0">
        <w:rPr>
          <w:rFonts w:cs="Times New Roman" w:hint="eastAsia"/>
          <w:szCs w:val="21"/>
        </w:rPr>
        <w:t>搜索到最优的补偿档位，但是在多装置</w:t>
      </w:r>
      <w:r w:rsidR="00C34FFB">
        <w:rPr>
          <w:rFonts w:cs="Times New Roman" w:hint="eastAsia"/>
          <w:szCs w:val="21"/>
        </w:rPr>
        <w:t>的场景下由于电网潮流的耦合特性</w:t>
      </w:r>
      <w:r w:rsidR="0000333E">
        <w:rPr>
          <w:rFonts w:cs="Times New Roman" w:hint="eastAsia"/>
          <w:szCs w:val="21"/>
        </w:rPr>
        <w:t>难以实现协同性。为此，本文提出了基于多智能体强化学习的协同运行控制方法，</w:t>
      </w:r>
      <w:r w:rsidR="004C0F81">
        <w:rPr>
          <w:rFonts w:cs="Times New Roman" w:hint="eastAsia"/>
          <w:szCs w:val="21"/>
        </w:rPr>
        <w:t>将多</w:t>
      </w:r>
      <w:r w:rsidR="004C0F81">
        <w:rPr>
          <w:rFonts w:cs="Times New Roman" w:hint="eastAsia"/>
          <w:szCs w:val="21"/>
        </w:rPr>
        <w:t>T</w:t>
      </w:r>
      <w:r w:rsidR="004C0F81">
        <w:rPr>
          <w:rFonts w:cs="Times New Roman"/>
          <w:szCs w:val="21"/>
        </w:rPr>
        <w:t>CHT</w:t>
      </w:r>
      <w:r w:rsidR="004C0F81">
        <w:rPr>
          <w:rFonts w:cs="Times New Roman" w:hint="eastAsia"/>
          <w:szCs w:val="21"/>
        </w:rPr>
        <w:t>装置</w:t>
      </w:r>
      <w:r w:rsidR="00FF3569">
        <w:rPr>
          <w:rFonts w:cs="Times New Roman" w:hint="eastAsia"/>
          <w:szCs w:val="21"/>
        </w:rPr>
        <w:t>的协同控制建模为马氏决策过程，经过</w:t>
      </w:r>
      <w:r w:rsidR="00222844">
        <w:rPr>
          <w:rFonts w:cs="Times New Roman" w:hint="eastAsia"/>
          <w:szCs w:val="21"/>
        </w:rPr>
        <w:t>在线学习</w:t>
      </w:r>
      <w:r w:rsidR="007B1741">
        <w:rPr>
          <w:rFonts w:cs="Times New Roman" w:hint="eastAsia"/>
          <w:szCs w:val="21"/>
        </w:rPr>
        <w:t>训练出具有协同性的多装置调控路径。</w:t>
      </w:r>
      <w:r w:rsidR="00E12999">
        <w:rPr>
          <w:rFonts w:cs="Times New Roman" w:hint="eastAsia"/>
          <w:szCs w:val="21"/>
        </w:rPr>
        <w:t>根据</w:t>
      </w:r>
      <w:r w:rsidR="00A13964">
        <w:rPr>
          <w:rFonts w:cs="Times New Roman" w:hint="eastAsia"/>
          <w:szCs w:val="21"/>
        </w:rPr>
        <w:t>数值实验</w:t>
      </w:r>
      <w:r w:rsidR="006F31DD">
        <w:rPr>
          <w:rFonts w:cs="Times New Roman" w:hint="eastAsia"/>
          <w:szCs w:val="21"/>
        </w:rPr>
        <w:t>结果</w:t>
      </w:r>
      <w:r w:rsidR="00A13964">
        <w:rPr>
          <w:rFonts w:cs="Times New Roman" w:hint="eastAsia"/>
          <w:szCs w:val="21"/>
        </w:rPr>
        <w:t>，</w:t>
      </w:r>
      <w:r w:rsidR="006F31DD">
        <w:rPr>
          <w:rFonts w:cs="Times New Roman" w:hint="eastAsia"/>
          <w:szCs w:val="21"/>
        </w:rPr>
        <w:t>本文</w:t>
      </w:r>
      <w:r w:rsidR="00A13964">
        <w:rPr>
          <w:rFonts w:cs="Times New Roman" w:hint="eastAsia"/>
          <w:szCs w:val="21"/>
        </w:rPr>
        <w:t>所提出的方法相比于独立的</w:t>
      </w:r>
      <w:r w:rsidR="00A13964" w:rsidRPr="001245A7">
        <w:rPr>
          <w:rFonts w:cs="Times New Roman"/>
          <w:szCs w:val="21"/>
        </w:rPr>
        <w:t>路径寻优法</w:t>
      </w:r>
      <w:r w:rsidR="001A2849">
        <w:rPr>
          <w:rFonts w:cs="Times New Roman" w:hint="eastAsia"/>
          <w:szCs w:val="21"/>
        </w:rPr>
        <w:t>，</w:t>
      </w:r>
      <w:r w:rsidR="00A13964">
        <w:rPr>
          <w:rFonts w:hint="eastAsia"/>
        </w:rPr>
        <w:t>平均</w:t>
      </w:r>
      <w:r w:rsidR="00A13964">
        <w:rPr>
          <w:rFonts w:cs="Times New Roman" w:hint="eastAsia"/>
          <w:szCs w:val="21"/>
        </w:rPr>
        <w:t>能够</w:t>
      </w:r>
      <w:r w:rsidR="00A13964">
        <w:rPr>
          <w:rFonts w:hint="eastAsia"/>
        </w:rPr>
        <w:t>降低</w:t>
      </w:r>
      <w:r w:rsidR="00A13964">
        <w:rPr>
          <w:rFonts w:hint="eastAsia"/>
        </w:rPr>
        <w:t>3</w:t>
      </w:r>
      <w:r w:rsidR="00A13964">
        <w:t>6.6%</w:t>
      </w:r>
      <w:r w:rsidR="00A13964">
        <w:rPr>
          <w:rFonts w:hint="eastAsia"/>
        </w:rPr>
        <w:t>的所需调节次数和</w:t>
      </w:r>
      <w:r w:rsidR="00A13964">
        <w:rPr>
          <w:rFonts w:hint="eastAsia"/>
        </w:rPr>
        <w:t>5</w:t>
      </w:r>
      <w:r w:rsidR="00A13964">
        <w:t>8.9%</w:t>
      </w:r>
      <w:r w:rsidR="00A13964">
        <w:rPr>
          <w:rFonts w:hint="eastAsia"/>
        </w:rPr>
        <w:t>的平均调节偏差。</w:t>
      </w:r>
    </w:p>
    <w:p w14:paraId="5B8A5061" w14:textId="32608B00" w:rsidR="00101090" w:rsidRPr="004F5163" w:rsidRDefault="00101090" w:rsidP="00247E41">
      <w:pPr>
        <w:widowControl/>
        <w:ind w:firstLineChars="0" w:firstLine="0"/>
        <w:rPr>
          <w:rFonts w:eastAsia="宋体" w:cs="Times New Roman"/>
          <w:bCs/>
          <w:color w:val="FF0000"/>
          <w:kern w:val="0"/>
          <w:szCs w:val="21"/>
        </w:rPr>
      </w:pPr>
      <w:r w:rsidRPr="007E1944">
        <w:rPr>
          <w:rFonts w:eastAsia="黑体" w:cs="Times New Roman"/>
          <w:kern w:val="0"/>
          <w:szCs w:val="21"/>
        </w:rPr>
        <w:t>关键词：</w:t>
      </w:r>
      <w:r w:rsidR="00CC0F89" w:rsidRPr="00CC0F89">
        <w:rPr>
          <w:rFonts w:ascii="宋体" w:eastAsia="宋体" w:hAnsi="宋体" w:cs="Times New Roman" w:hint="eastAsia"/>
          <w:kern w:val="0"/>
          <w:szCs w:val="21"/>
        </w:rPr>
        <w:t>柔性互联装置</w:t>
      </w:r>
      <w:r w:rsidRPr="00CC0F89">
        <w:rPr>
          <w:rFonts w:ascii="宋体" w:eastAsia="宋体" w:hAnsi="宋体" w:cs="Times New Roman"/>
          <w:kern w:val="0"/>
          <w:szCs w:val="21"/>
        </w:rPr>
        <w:t>；</w:t>
      </w:r>
      <w:r w:rsidR="00CC0F89">
        <w:rPr>
          <w:rFonts w:eastAsia="宋体" w:cs="Times New Roman" w:hint="eastAsia"/>
          <w:kern w:val="0"/>
          <w:szCs w:val="21"/>
        </w:rPr>
        <w:t>多智能体强化学习</w:t>
      </w:r>
      <w:r w:rsidR="00B310E2">
        <w:rPr>
          <w:rFonts w:eastAsia="宋体" w:cs="Times New Roman" w:hint="eastAsia"/>
          <w:kern w:val="0"/>
          <w:szCs w:val="21"/>
        </w:rPr>
        <w:t>；马氏决策过程</w:t>
      </w:r>
      <w:r w:rsidRPr="007E1944">
        <w:rPr>
          <w:rFonts w:eastAsia="宋体" w:cs="Times New Roman"/>
          <w:kern w:val="0"/>
          <w:szCs w:val="21"/>
        </w:rPr>
        <w:t>；</w:t>
      </w:r>
      <w:r w:rsidR="00CC0F89">
        <w:rPr>
          <w:rFonts w:eastAsia="宋体" w:cs="Times New Roman" w:hint="eastAsia"/>
          <w:kern w:val="0"/>
          <w:szCs w:val="21"/>
        </w:rPr>
        <w:t>运行控制</w:t>
      </w:r>
    </w:p>
    <w:p w14:paraId="47C32B2C" w14:textId="52B50CDA" w:rsidR="00314763" w:rsidRDefault="00101090" w:rsidP="00247E41">
      <w:pPr>
        <w:widowControl/>
        <w:ind w:firstLineChars="0" w:firstLine="0"/>
        <w:rPr>
          <w:rFonts w:eastAsia="宋体" w:cs="Times New Roman"/>
          <w:color w:val="FF0000"/>
          <w:kern w:val="0"/>
          <w:szCs w:val="21"/>
        </w:rPr>
      </w:pPr>
      <w:r w:rsidRPr="007E1944">
        <w:rPr>
          <w:rFonts w:eastAsia="黑体" w:cs="Times New Roman"/>
          <w:kern w:val="0"/>
          <w:szCs w:val="21"/>
        </w:rPr>
        <w:t>中图分类号：</w:t>
      </w:r>
      <w:r w:rsidR="00FC0588">
        <w:rPr>
          <w:rFonts w:eastAsia="宋体" w:cs="Times New Roman"/>
          <w:kern w:val="0"/>
          <w:szCs w:val="21"/>
        </w:rPr>
        <w:t>TP</w:t>
      </w:r>
      <w:r w:rsidR="00CE15B0">
        <w:rPr>
          <w:rFonts w:eastAsia="宋体" w:cs="Times New Roman"/>
          <w:kern w:val="0"/>
          <w:szCs w:val="21"/>
        </w:rPr>
        <w:t>272</w:t>
      </w:r>
      <w:r w:rsidRPr="007E1944">
        <w:rPr>
          <w:rFonts w:eastAsia="宋体" w:cs="Times New Roman"/>
          <w:kern w:val="0"/>
          <w:szCs w:val="21"/>
        </w:rPr>
        <w:t xml:space="preserve">    </w:t>
      </w:r>
      <w:r w:rsidRPr="007E1944">
        <w:rPr>
          <w:rFonts w:eastAsia="黑体" w:cs="Times New Roman"/>
          <w:kern w:val="0"/>
          <w:szCs w:val="21"/>
        </w:rPr>
        <w:t>文献标志码：</w:t>
      </w:r>
      <w:r w:rsidRPr="007E1944">
        <w:rPr>
          <w:rFonts w:eastAsia="宋体" w:cs="Times New Roman"/>
          <w:kern w:val="0"/>
          <w:szCs w:val="21"/>
        </w:rPr>
        <w:t>A</w:t>
      </w:r>
    </w:p>
    <w:p w14:paraId="1E30E2C5" w14:textId="77777777" w:rsidR="008B7F9D" w:rsidRPr="007E1944" w:rsidRDefault="008B7F9D" w:rsidP="005F4CDD">
      <w:pPr>
        <w:widowControl/>
        <w:ind w:firstLine="420"/>
        <w:rPr>
          <w:rFonts w:eastAsia="宋体" w:cs="Times New Roman"/>
          <w:color w:val="FF0000"/>
          <w:kern w:val="0"/>
          <w:szCs w:val="21"/>
        </w:rPr>
      </w:pPr>
    </w:p>
    <w:p w14:paraId="3280F036" w14:textId="77777777" w:rsidR="00A62905" w:rsidRDefault="00A62905" w:rsidP="005F4CDD">
      <w:pPr>
        <w:widowControl/>
        <w:ind w:firstLine="420"/>
        <w:rPr>
          <w:rFonts w:eastAsiaTheme="majorEastAsia" w:cs="Times New Roman"/>
          <w:color w:val="FF0000"/>
          <w:kern w:val="0"/>
          <w:szCs w:val="21"/>
        </w:rPr>
        <w:sectPr w:rsidR="00A62905" w:rsidSect="00A62905">
          <w:footerReference w:type="first" r:id="rId16"/>
          <w:type w:val="continuous"/>
          <w:pgSz w:w="11906" w:h="16838"/>
          <w:pgMar w:top="1440" w:right="1106" w:bottom="1440" w:left="1106" w:header="851" w:footer="992" w:gutter="0"/>
          <w:cols w:space="425"/>
          <w:titlePg/>
          <w:docGrid w:type="linesAndChars" w:linePitch="312"/>
        </w:sectPr>
      </w:pPr>
    </w:p>
    <w:p w14:paraId="4B8060B0" w14:textId="78FCFC39" w:rsidR="000525D7" w:rsidRPr="00C6385C" w:rsidRDefault="00EA1CE7" w:rsidP="002314BD">
      <w:pPr>
        <w:widowControl/>
        <w:ind w:firstLine="420"/>
        <w:rPr>
          <w:rFonts w:cs="Times New Roman"/>
          <w:szCs w:val="21"/>
        </w:rPr>
      </w:pPr>
      <w:r>
        <w:rPr>
          <w:rFonts w:cs="Times New Roman" w:hint="eastAsia"/>
          <w:szCs w:val="21"/>
        </w:rPr>
        <w:t>柔性互联装置</w:t>
      </w:r>
      <w:r w:rsidR="0025604C">
        <w:rPr>
          <w:rFonts w:cs="Times New Roman" w:hint="eastAsia"/>
          <w:szCs w:val="21"/>
        </w:rPr>
        <w:t>能够</w:t>
      </w:r>
      <w:r w:rsidR="00570A9A">
        <w:rPr>
          <w:rFonts w:cs="Times New Roman" w:hint="eastAsia"/>
          <w:szCs w:val="21"/>
        </w:rPr>
        <w:t>完成多交流配电馈线间的异步合环运行</w:t>
      </w:r>
      <w:r w:rsidR="00CC0F89" w:rsidRPr="0046580E">
        <w:rPr>
          <w:rFonts w:cs="Times New Roman"/>
          <w:szCs w:val="21"/>
          <w:vertAlign w:val="superscript"/>
        </w:rPr>
        <w:fldChar w:fldCharType="begin"/>
      </w:r>
      <w:r w:rsidR="00CC0F89" w:rsidRPr="0046580E">
        <w:rPr>
          <w:rFonts w:cs="Times New Roman"/>
          <w:szCs w:val="21"/>
          <w:vertAlign w:val="superscript"/>
        </w:rPr>
        <w:instrText xml:space="preserve"> </w:instrText>
      </w:r>
      <w:r w:rsidR="00CC0F89" w:rsidRPr="0046580E">
        <w:rPr>
          <w:rFonts w:cs="Times New Roman" w:hint="eastAsia"/>
          <w:szCs w:val="21"/>
          <w:vertAlign w:val="superscript"/>
        </w:rPr>
        <w:instrText>REF _Ref213060908 \r \h</w:instrText>
      </w:r>
      <w:r w:rsidR="00CC0F89" w:rsidRPr="0046580E">
        <w:rPr>
          <w:rFonts w:cs="Times New Roman"/>
          <w:szCs w:val="21"/>
          <w:vertAlign w:val="superscript"/>
        </w:rPr>
        <w:instrText xml:space="preserve"> </w:instrText>
      </w:r>
      <w:r w:rsidR="0046580E">
        <w:rPr>
          <w:rFonts w:cs="Times New Roman"/>
          <w:szCs w:val="21"/>
          <w:vertAlign w:val="superscript"/>
        </w:rPr>
        <w:instrText xml:space="preserve"> \* MERGEFORMAT </w:instrText>
      </w:r>
      <w:r w:rsidR="00CC0F89" w:rsidRPr="0046580E">
        <w:rPr>
          <w:rFonts w:cs="Times New Roman"/>
          <w:szCs w:val="21"/>
          <w:vertAlign w:val="superscript"/>
        </w:rPr>
      </w:r>
      <w:r w:rsidR="00CC0F89" w:rsidRPr="0046580E">
        <w:rPr>
          <w:rFonts w:cs="Times New Roman"/>
          <w:szCs w:val="21"/>
          <w:vertAlign w:val="superscript"/>
        </w:rPr>
        <w:fldChar w:fldCharType="separate"/>
      </w:r>
      <w:r w:rsidR="00CC0F89" w:rsidRPr="0046580E">
        <w:rPr>
          <w:rFonts w:cs="Times New Roman"/>
          <w:szCs w:val="21"/>
          <w:vertAlign w:val="superscript"/>
        </w:rPr>
        <w:t>[1]</w:t>
      </w:r>
      <w:r w:rsidR="00CC0F89" w:rsidRPr="0046580E">
        <w:rPr>
          <w:rFonts w:cs="Times New Roman"/>
          <w:szCs w:val="21"/>
          <w:vertAlign w:val="superscript"/>
        </w:rPr>
        <w:fldChar w:fldCharType="end"/>
      </w:r>
      <w:r w:rsidR="00570A9A">
        <w:rPr>
          <w:rFonts w:cs="Times New Roman" w:hint="eastAsia"/>
          <w:szCs w:val="21"/>
        </w:rPr>
        <w:t>，起到潮流专供、负载率均衡、降低网损等</w:t>
      </w:r>
      <w:r w:rsidR="00D158FF">
        <w:rPr>
          <w:rFonts w:cs="Times New Roman" w:hint="eastAsia"/>
          <w:szCs w:val="21"/>
        </w:rPr>
        <w:t>功能，实现可调资源优化配置</w:t>
      </w:r>
      <w:r w:rsidR="0046580E" w:rsidRPr="0046580E">
        <w:rPr>
          <w:rFonts w:cs="Times New Roman"/>
          <w:szCs w:val="21"/>
          <w:vertAlign w:val="superscript"/>
        </w:rPr>
        <w:fldChar w:fldCharType="begin"/>
      </w:r>
      <w:r w:rsidR="0046580E" w:rsidRPr="0046580E">
        <w:rPr>
          <w:rFonts w:cs="Times New Roman"/>
          <w:szCs w:val="21"/>
          <w:vertAlign w:val="superscript"/>
        </w:rPr>
        <w:instrText xml:space="preserve"> </w:instrText>
      </w:r>
      <w:r w:rsidR="0046580E" w:rsidRPr="0046580E">
        <w:rPr>
          <w:rFonts w:cs="Times New Roman" w:hint="eastAsia"/>
          <w:szCs w:val="21"/>
          <w:vertAlign w:val="superscript"/>
        </w:rPr>
        <w:instrText>REF _Ref213061024 \r \h</w:instrText>
      </w:r>
      <w:r w:rsidR="0046580E" w:rsidRPr="0046580E">
        <w:rPr>
          <w:rFonts w:cs="Times New Roman"/>
          <w:szCs w:val="21"/>
          <w:vertAlign w:val="superscript"/>
        </w:rPr>
        <w:instrText xml:space="preserve"> </w:instrText>
      </w:r>
      <w:r w:rsidR="0046580E">
        <w:rPr>
          <w:rFonts w:cs="Times New Roman"/>
          <w:szCs w:val="21"/>
          <w:vertAlign w:val="superscript"/>
        </w:rPr>
        <w:instrText xml:space="preserve"> \* MERGEFORMAT </w:instrText>
      </w:r>
      <w:r w:rsidR="0046580E" w:rsidRPr="0046580E">
        <w:rPr>
          <w:rFonts w:cs="Times New Roman"/>
          <w:szCs w:val="21"/>
          <w:vertAlign w:val="superscript"/>
        </w:rPr>
      </w:r>
      <w:r w:rsidR="0046580E" w:rsidRPr="0046580E">
        <w:rPr>
          <w:rFonts w:cs="Times New Roman"/>
          <w:szCs w:val="21"/>
          <w:vertAlign w:val="superscript"/>
        </w:rPr>
        <w:fldChar w:fldCharType="separate"/>
      </w:r>
      <w:r w:rsidR="0046580E" w:rsidRPr="0046580E">
        <w:rPr>
          <w:rFonts w:cs="Times New Roman"/>
          <w:szCs w:val="21"/>
          <w:vertAlign w:val="superscript"/>
        </w:rPr>
        <w:t>[2]</w:t>
      </w:r>
      <w:r w:rsidR="0046580E" w:rsidRPr="0046580E">
        <w:rPr>
          <w:rFonts w:cs="Times New Roman"/>
          <w:szCs w:val="21"/>
          <w:vertAlign w:val="superscript"/>
        </w:rPr>
        <w:fldChar w:fldCharType="end"/>
      </w:r>
      <w:r w:rsidR="00D158FF">
        <w:rPr>
          <w:rFonts w:cs="Times New Roman" w:hint="eastAsia"/>
          <w:szCs w:val="21"/>
        </w:rPr>
        <w:t>。</w:t>
      </w:r>
      <w:r w:rsidR="0061522F">
        <w:rPr>
          <w:rFonts w:cs="Times New Roman" w:hint="eastAsia"/>
          <w:szCs w:val="21"/>
        </w:rPr>
        <w:t>按照实现技术原理，可以分为电力电子式</w:t>
      </w:r>
      <w:r w:rsidR="00DA2D10" w:rsidRPr="00DA2D10">
        <w:rPr>
          <w:rFonts w:cs="Times New Roman"/>
          <w:szCs w:val="21"/>
          <w:vertAlign w:val="superscript"/>
        </w:rPr>
        <w:fldChar w:fldCharType="begin"/>
      </w:r>
      <w:r w:rsidR="00DA2D10" w:rsidRPr="00DA2D10">
        <w:rPr>
          <w:rFonts w:cs="Times New Roman"/>
          <w:szCs w:val="21"/>
          <w:vertAlign w:val="superscript"/>
        </w:rPr>
        <w:instrText xml:space="preserve"> </w:instrText>
      </w:r>
      <w:r w:rsidR="00DA2D10" w:rsidRPr="00DA2D10">
        <w:rPr>
          <w:rFonts w:cs="Times New Roman" w:hint="eastAsia"/>
          <w:szCs w:val="21"/>
          <w:vertAlign w:val="superscript"/>
        </w:rPr>
        <w:instrText>REF _Ref213061542 \r \h</w:instrText>
      </w:r>
      <w:r w:rsidR="00DA2D10" w:rsidRPr="00DA2D10">
        <w:rPr>
          <w:rFonts w:cs="Times New Roman"/>
          <w:szCs w:val="21"/>
          <w:vertAlign w:val="superscript"/>
        </w:rPr>
        <w:instrText xml:space="preserve"> </w:instrText>
      </w:r>
      <w:r w:rsidR="00DA2D10">
        <w:rPr>
          <w:rFonts w:cs="Times New Roman"/>
          <w:szCs w:val="21"/>
          <w:vertAlign w:val="superscript"/>
        </w:rPr>
        <w:instrText xml:space="preserve"> \* MERGEFORMAT </w:instrText>
      </w:r>
      <w:r w:rsidR="00DA2D10" w:rsidRPr="00DA2D10">
        <w:rPr>
          <w:rFonts w:cs="Times New Roman"/>
          <w:szCs w:val="21"/>
          <w:vertAlign w:val="superscript"/>
        </w:rPr>
      </w:r>
      <w:r w:rsidR="00DA2D10" w:rsidRPr="00DA2D10">
        <w:rPr>
          <w:rFonts w:cs="Times New Roman"/>
          <w:szCs w:val="21"/>
          <w:vertAlign w:val="superscript"/>
        </w:rPr>
        <w:fldChar w:fldCharType="separate"/>
      </w:r>
      <w:r w:rsidR="00DA2D10" w:rsidRPr="00DA2D10">
        <w:rPr>
          <w:rFonts w:cs="Times New Roman"/>
          <w:szCs w:val="21"/>
          <w:vertAlign w:val="superscript"/>
        </w:rPr>
        <w:t>[3]</w:t>
      </w:r>
      <w:r w:rsidR="00DA2D10" w:rsidRPr="00DA2D10">
        <w:rPr>
          <w:rFonts w:cs="Times New Roman"/>
          <w:szCs w:val="21"/>
          <w:vertAlign w:val="superscript"/>
        </w:rPr>
        <w:fldChar w:fldCharType="end"/>
      </w:r>
      <w:r w:rsidR="0061522F">
        <w:rPr>
          <w:rFonts w:cs="Times New Roman" w:hint="eastAsia"/>
          <w:szCs w:val="21"/>
        </w:rPr>
        <w:t>和电磁式</w:t>
      </w:r>
      <w:r w:rsidR="00306DDE" w:rsidRPr="00306DDE">
        <w:rPr>
          <w:rFonts w:cs="Times New Roman"/>
          <w:szCs w:val="21"/>
          <w:vertAlign w:val="superscript"/>
        </w:rPr>
        <w:fldChar w:fldCharType="begin"/>
      </w:r>
      <w:r w:rsidR="00306DDE" w:rsidRPr="00306DDE">
        <w:rPr>
          <w:rFonts w:cs="Times New Roman"/>
          <w:szCs w:val="21"/>
          <w:vertAlign w:val="superscript"/>
        </w:rPr>
        <w:instrText xml:space="preserve"> </w:instrText>
      </w:r>
      <w:r w:rsidR="00306DDE" w:rsidRPr="00306DDE">
        <w:rPr>
          <w:rFonts w:cs="Times New Roman" w:hint="eastAsia"/>
          <w:szCs w:val="21"/>
          <w:vertAlign w:val="superscript"/>
        </w:rPr>
        <w:instrText>REF _Ref213062060 \r \h</w:instrText>
      </w:r>
      <w:r w:rsidR="00306DDE" w:rsidRPr="00306DDE">
        <w:rPr>
          <w:rFonts w:cs="Times New Roman"/>
          <w:szCs w:val="21"/>
          <w:vertAlign w:val="superscript"/>
        </w:rPr>
        <w:instrText xml:space="preserve"> </w:instrText>
      </w:r>
      <w:r w:rsidR="00306DDE">
        <w:rPr>
          <w:rFonts w:cs="Times New Roman"/>
          <w:szCs w:val="21"/>
          <w:vertAlign w:val="superscript"/>
        </w:rPr>
        <w:instrText xml:space="preserve"> \* MERGEFORMAT </w:instrText>
      </w:r>
      <w:r w:rsidR="00306DDE" w:rsidRPr="00306DDE">
        <w:rPr>
          <w:rFonts w:cs="Times New Roman"/>
          <w:szCs w:val="21"/>
          <w:vertAlign w:val="superscript"/>
        </w:rPr>
      </w:r>
      <w:r w:rsidR="00306DDE" w:rsidRPr="00306DDE">
        <w:rPr>
          <w:rFonts w:cs="Times New Roman"/>
          <w:szCs w:val="21"/>
          <w:vertAlign w:val="superscript"/>
        </w:rPr>
        <w:fldChar w:fldCharType="separate"/>
      </w:r>
      <w:r w:rsidR="00306DDE" w:rsidRPr="00306DDE">
        <w:rPr>
          <w:rFonts w:cs="Times New Roman"/>
          <w:szCs w:val="21"/>
          <w:vertAlign w:val="superscript"/>
        </w:rPr>
        <w:t>[4</w:t>
      </w:r>
      <w:r w:rsidR="00306DDE" w:rsidRPr="00306DDE">
        <w:rPr>
          <w:rFonts w:cs="Times New Roman"/>
          <w:szCs w:val="21"/>
          <w:vertAlign w:val="superscript"/>
        </w:rPr>
        <w:fldChar w:fldCharType="end"/>
      </w:r>
      <w:r w:rsidR="00306DDE" w:rsidRPr="00306DDE">
        <w:rPr>
          <w:rFonts w:cs="Times New Roman"/>
          <w:szCs w:val="21"/>
          <w:vertAlign w:val="superscript"/>
        </w:rPr>
        <w:fldChar w:fldCharType="begin"/>
      </w:r>
      <w:r w:rsidR="00306DDE" w:rsidRPr="00306DDE">
        <w:rPr>
          <w:rFonts w:cs="Times New Roman"/>
          <w:szCs w:val="21"/>
          <w:vertAlign w:val="superscript"/>
        </w:rPr>
        <w:instrText xml:space="preserve"> REF _Ref213062061 \r \h </w:instrText>
      </w:r>
      <w:r w:rsidR="00306DDE">
        <w:rPr>
          <w:rFonts w:cs="Times New Roman"/>
          <w:szCs w:val="21"/>
          <w:vertAlign w:val="superscript"/>
        </w:rPr>
        <w:instrText xml:space="preserve"> \* MERGEFORMAT </w:instrText>
      </w:r>
      <w:r w:rsidR="00306DDE" w:rsidRPr="00306DDE">
        <w:rPr>
          <w:rFonts w:cs="Times New Roman"/>
          <w:szCs w:val="21"/>
          <w:vertAlign w:val="superscript"/>
        </w:rPr>
      </w:r>
      <w:r w:rsidR="00306DDE" w:rsidRPr="00306DDE">
        <w:rPr>
          <w:rFonts w:cs="Times New Roman"/>
          <w:szCs w:val="21"/>
          <w:vertAlign w:val="superscript"/>
        </w:rPr>
        <w:fldChar w:fldCharType="separate"/>
      </w:r>
      <w:r w:rsidR="00306DDE" w:rsidRPr="00306DDE">
        <w:rPr>
          <w:rFonts w:cs="Times New Roman"/>
          <w:szCs w:val="21"/>
          <w:vertAlign w:val="superscript"/>
        </w:rPr>
        <w:t>-5]</w:t>
      </w:r>
      <w:r w:rsidR="00306DDE" w:rsidRPr="00306DDE">
        <w:rPr>
          <w:rFonts w:cs="Times New Roman"/>
          <w:szCs w:val="21"/>
          <w:vertAlign w:val="superscript"/>
        </w:rPr>
        <w:fldChar w:fldCharType="end"/>
      </w:r>
      <w:r w:rsidR="00BB5BA4">
        <w:rPr>
          <w:rFonts w:cs="Times New Roman" w:hint="eastAsia"/>
          <w:szCs w:val="21"/>
        </w:rPr>
        <w:t>。</w:t>
      </w:r>
      <w:r w:rsidR="002F5E7C">
        <w:rPr>
          <w:rFonts w:cs="Times New Roman" w:hint="eastAsia"/>
          <w:szCs w:val="21"/>
        </w:rPr>
        <w:t>以</w:t>
      </w:r>
      <w:bookmarkStart w:id="0" w:name="OLE_LINK1"/>
      <w:r w:rsidR="000A059E">
        <w:rPr>
          <w:rFonts w:cs="Times New Roman" w:hint="eastAsia"/>
          <w:szCs w:val="21"/>
        </w:rPr>
        <w:t>智能软开关</w:t>
      </w:r>
      <w:bookmarkEnd w:id="0"/>
      <w:r w:rsidR="002F5E7C">
        <w:rPr>
          <w:rFonts w:cs="Times New Roman"/>
          <w:szCs w:val="21"/>
        </w:rPr>
        <w:fldChar w:fldCharType="begin"/>
      </w:r>
      <w:r w:rsidR="002F5E7C">
        <w:rPr>
          <w:rFonts w:cs="Times New Roman"/>
          <w:szCs w:val="21"/>
        </w:rPr>
        <w:instrText xml:space="preserve"> </w:instrText>
      </w:r>
      <w:r w:rsidR="002F5E7C">
        <w:rPr>
          <w:rFonts w:cs="Times New Roman" w:hint="eastAsia"/>
          <w:szCs w:val="21"/>
        </w:rPr>
        <w:instrText>REF _Ref213065594 \r \h</w:instrText>
      </w:r>
      <w:r w:rsidR="002F5E7C">
        <w:rPr>
          <w:rFonts w:cs="Times New Roman"/>
          <w:szCs w:val="21"/>
        </w:rPr>
        <w:instrText xml:space="preserve">  \* MERGEFORMAT </w:instrText>
      </w:r>
      <w:r w:rsidR="002F5E7C">
        <w:rPr>
          <w:rFonts w:cs="Times New Roman"/>
          <w:szCs w:val="21"/>
        </w:rPr>
      </w:r>
      <w:r w:rsidR="002F5E7C">
        <w:rPr>
          <w:rFonts w:cs="Times New Roman"/>
          <w:szCs w:val="21"/>
        </w:rPr>
        <w:fldChar w:fldCharType="separate"/>
      </w:r>
      <w:r w:rsidR="002F5E7C" w:rsidRPr="002F5E7C">
        <w:rPr>
          <w:rFonts w:cs="Times New Roman"/>
          <w:szCs w:val="21"/>
          <w:vertAlign w:val="superscript"/>
        </w:rPr>
        <w:t>[6]</w:t>
      </w:r>
      <w:r w:rsidR="002F5E7C">
        <w:rPr>
          <w:rFonts w:cs="Times New Roman"/>
          <w:szCs w:val="21"/>
        </w:rPr>
        <w:fldChar w:fldCharType="end"/>
      </w:r>
      <w:r w:rsidR="002F5E7C">
        <w:rPr>
          <w:rFonts w:cs="Times New Roman" w:hint="eastAsia"/>
          <w:szCs w:val="21"/>
        </w:rPr>
        <w:t>为代表</w:t>
      </w:r>
      <w:r w:rsidR="0014737E">
        <w:rPr>
          <w:rFonts w:cs="Times New Roman" w:hint="eastAsia"/>
          <w:szCs w:val="21"/>
        </w:rPr>
        <w:t>的</w:t>
      </w:r>
      <w:r w:rsidR="002C7AEB">
        <w:rPr>
          <w:rFonts w:cs="Times New Roman" w:hint="eastAsia"/>
          <w:szCs w:val="21"/>
        </w:rPr>
        <w:t>电力电子</w:t>
      </w:r>
      <w:r w:rsidR="0014737E">
        <w:rPr>
          <w:rFonts w:cs="Times New Roman" w:hint="eastAsia"/>
          <w:szCs w:val="21"/>
        </w:rPr>
        <w:t>装置具有功率</w:t>
      </w:r>
      <w:r w:rsidR="002F5E7C">
        <w:rPr>
          <w:rFonts w:cs="Times New Roman" w:hint="eastAsia"/>
          <w:szCs w:val="21"/>
        </w:rPr>
        <w:t>连续可调</w:t>
      </w:r>
      <w:r w:rsidR="0014737E">
        <w:rPr>
          <w:rFonts w:cs="Times New Roman" w:hint="eastAsia"/>
          <w:szCs w:val="21"/>
        </w:rPr>
        <w:t>、控制方式</w:t>
      </w:r>
      <w:r w:rsidR="002F5E7C">
        <w:rPr>
          <w:rFonts w:cs="Times New Roman" w:hint="eastAsia"/>
          <w:szCs w:val="21"/>
        </w:rPr>
        <w:t>灵活等特点</w:t>
      </w:r>
      <w:r w:rsidR="00F46B89">
        <w:rPr>
          <w:rFonts w:cs="Times New Roman" w:hint="eastAsia"/>
          <w:szCs w:val="21"/>
        </w:rPr>
        <w:t>；而</w:t>
      </w:r>
      <w:r w:rsidR="003D2909">
        <w:rPr>
          <w:rFonts w:cs="Times New Roman" w:hint="eastAsia"/>
          <w:szCs w:val="21"/>
        </w:rPr>
        <w:t>电磁式装置基于</w:t>
      </w:r>
      <w:r w:rsidR="00130962">
        <w:rPr>
          <w:rFonts w:cs="Times New Roman" w:hint="eastAsia"/>
          <w:szCs w:val="21"/>
        </w:rPr>
        <w:t>电磁</w:t>
      </w:r>
      <w:r w:rsidR="003D2909">
        <w:rPr>
          <w:rFonts w:cs="Times New Roman" w:hint="eastAsia"/>
          <w:szCs w:val="21"/>
        </w:rPr>
        <w:t>感应原理，主要依靠电磁和机械元件进行操作，</w:t>
      </w:r>
      <w:r w:rsidR="000C1713">
        <w:rPr>
          <w:rFonts w:cs="Times New Roman" w:hint="eastAsia"/>
          <w:szCs w:val="21"/>
        </w:rPr>
        <w:t>具有良好的经济性和较高的可靠性</w:t>
      </w:r>
      <w:r w:rsidR="000C1713" w:rsidRPr="0046580E">
        <w:rPr>
          <w:rFonts w:cs="Times New Roman"/>
          <w:szCs w:val="21"/>
          <w:vertAlign w:val="superscript"/>
        </w:rPr>
        <w:fldChar w:fldCharType="begin"/>
      </w:r>
      <w:r w:rsidR="000C1713" w:rsidRPr="0046580E">
        <w:rPr>
          <w:rFonts w:cs="Times New Roman"/>
          <w:szCs w:val="21"/>
          <w:vertAlign w:val="superscript"/>
        </w:rPr>
        <w:instrText xml:space="preserve"> </w:instrText>
      </w:r>
      <w:r w:rsidR="000C1713" w:rsidRPr="0046580E">
        <w:rPr>
          <w:rFonts w:cs="Times New Roman" w:hint="eastAsia"/>
          <w:szCs w:val="21"/>
          <w:vertAlign w:val="superscript"/>
        </w:rPr>
        <w:instrText>REF _Ref213060908 \r \h</w:instrText>
      </w:r>
      <w:r w:rsidR="000C1713" w:rsidRPr="0046580E">
        <w:rPr>
          <w:rFonts w:cs="Times New Roman"/>
          <w:szCs w:val="21"/>
          <w:vertAlign w:val="superscript"/>
        </w:rPr>
        <w:instrText xml:space="preserve"> </w:instrText>
      </w:r>
      <w:r w:rsidR="000C1713">
        <w:rPr>
          <w:rFonts w:cs="Times New Roman"/>
          <w:szCs w:val="21"/>
          <w:vertAlign w:val="superscript"/>
        </w:rPr>
        <w:instrText xml:space="preserve"> \* MERGEFORMAT </w:instrText>
      </w:r>
      <w:r w:rsidR="000C1713" w:rsidRPr="0046580E">
        <w:rPr>
          <w:rFonts w:cs="Times New Roman"/>
          <w:szCs w:val="21"/>
          <w:vertAlign w:val="superscript"/>
        </w:rPr>
      </w:r>
      <w:r w:rsidR="000C1713" w:rsidRPr="0046580E">
        <w:rPr>
          <w:rFonts w:cs="Times New Roman"/>
          <w:szCs w:val="21"/>
          <w:vertAlign w:val="superscript"/>
        </w:rPr>
        <w:fldChar w:fldCharType="separate"/>
      </w:r>
      <w:r w:rsidR="000C1713" w:rsidRPr="0046580E">
        <w:rPr>
          <w:rFonts w:cs="Times New Roman"/>
          <w:szCs w:val="21"/>
          <w:vertAlign w:val="superscript"/>
        </w:rPr>
        <w:t>[1]</w:t>
      </w:r>
      <w:r w:rsidR="000C1713" w:rsidRPr="0046580E">
        <w:rPr>
          <w:rFonts w:cs="Times New Roman"/>
          <w:szCs w:val="21"/>
          <w:vertAlign w:val="superscript"/>
        </w:rPr>
        <w:fldChar w:fldCharType="end"/>
      </w:r>
      <w:r w:rsidR="001C5B62">
        <w:rPr>
          <w:rFonts w:cs="Times New Roman" w:hint="eastAsia"/>
          <w:szCs w:val="21"/>
        </w:rPr>
        <w:t>，在配电网络进行大规模部署应用具有</w:t>
      </w:r>
      <w:r w:rsidR="000525D7">
        <w:rPr>
          <w:rFonts w:cs="Times New Roman" w:hint="eastAsia"/>
          <w:szCs w:val="21"/>
        </w:rPr>
        <w:t>成本低的优势。</w:t>
      </w:r>
      <w:r w:rsidR="00E12973">
        <w:rPr>
          <w:rFonts w:cs="Times New Roman" w:hint="eastAsia"/>
          <w:szCs w:val="21"/>
        </w:rPr>
        <w:t>混合式</w:t>
      </w:r>
      <w:r w:rsidR="005D4650">
        <w:rPr>
          <w:rFonts w:cs="Times New Roman" w:hint="eastAsia"/>
          <w:szCs w:val="21"/>
        </w:rPr>
        <w:t>柔性互联装置</w:t>
      </w:r>
      <w:r w:rsidR="005B7461">
        <w:rPr>
          <w:rFonts w:cs="Times New Roman" w:hint="eastAsia"/>
          <w:szCs w:val="21"/>
        </w:rPr>
        <w:t>集成了两者的优点，通过</w:t>
      </w:r>
      <w:r w:rsidR="00A00952">
        <w:t>统一潮流控制器</w:t>
      </w:r>
      <w:r w:rsidR="00473C05">
        <w:rPr>
          <w:rFonts w:cs="Times New Roman" w:hint="eastAsia"/>
          <w:szCs w:val="21"/>
        </w:rPr>
        <w:t>实现对绕组</w:t>
      </w:r>
      <w:r w:rsidR="004B1C31">
        <w:rPr>
          <w:rFonts w:cs="Times New Roman" w:hint="eastAsia"/>
          <w:szCs w:val="21"/>
        </w:rPr>
        <w:t>感应电压进行组合实现多档位的潮流调节能力</w:t>
      </w:r>
      <w:r w:rsidR="004B1C31" w:rsidRPr="004B1C31">
        <w:rPr>
          <w:rFonts w:cs="Times New Roman"/>
          <w:szCs w:val="21"/>
          <w:vertAlign w:val="superscript"/>
        </w:rPr>
        <w:fldChar w:fldCharType="begin"/>
      </w:r>
      <w:r w:rsidR="004B1C31" w:rsidRPr="004B1C31">
        <w:rPr>
          <w:rFonts w:cs="Times New Roman"/>
          <w:szCs w:val="21"/>
          <w:vertAlign w:val="superscript"/>
        </w:rPr>
        <w:instrText xml:space="preserve"> </w:instrText>
      </w:r>
      <w:r w:rsidR="004B1C31" w:rsidRPr="004B1C31">
        <w:rPr>
          <w:rFonts w:cs="Times New Roman" w:hint="eastAsia"/>
          <w:szCs w:val="21"/>
          <w:vertAlign w:val="superscript"/>
        </w:rPr>
        <w:instrText>REF _Ref213070430 \r \h</w:instrText>
      </w:r>
      <w:r w:rsidR="004B1C31" w:rsidRPr="004B1C31">
        <w:rPr>
          <w:rFonts w:cs="Times New Roman"/>
          <w:szCs w:val="21"/>
          <w:vertAlign w:val="superscript"/>
        </w:rPr>
        <w:instrText xml:space="preserve"> </w:instrText>
      </w:r>
      <w:r w:rsidR="004B1C31">
        <w:rPr>
          <w:rFonts w:cs="Times New Roman"/>
          <w:szCs w:val="21"/>
          <w:vertAlign w:val="superscript"/>
        </w:rPr>
        <w:instrText xml:space="preserve"> \* MERGEFORMAT </w:instrText>
      </w:r>
      <w:r w:rsidR="004B1C31" w:rsidRPr="004B1C31">
        <w:rPr>
          <w:rFonts w:cs="Times New Roman"/>
          <w:szCs w:val="21"/>
          <w:vertAlign w:val="superscript"/>
        </w:rPr>
      </w:r>
      <w:r w:rsidR="004B1C31" w:rsidRPr="004B1C31">
        <w:rPr>
          <w:rFonts w:cs="Times New Roman"/>
          <w:szCs w:val="21"/>
          <w:vertAlign w:val="superscript"/>
        </w:rPr>
        <w:fldChar w:fldCharType="separate"/>
      </w:r>
      <w:r w:rsidR="004B1C31" w:rsidRPr="004B1C31">
        <w:rPr>
          <w:rFonts w:cs="Times New Roman"/>
          <w:szCs w:val="21"/>
          <w:vertAlign w:val="superscript"/>
        </w:rPr>
        <w:t>[8</w:t>
      </w:r>
      <w:r w:rsidR="004B1C31" w:rsidRPr="004B1C31">
        <w:rPr>
          <w:rFonts w:cs="Times New Roman"/>
          <w:szCs w:val="21"/>
          <w:vertAlign w:val="superscript"/>
        </w:rPr>
        <w:fldChar w:fldCharType="end"/>
      </w:r>
      <w:r w:rsidR="004B1C31">
        <w:rPr>
          <w:rFonts w:cs="Times New Roman"/>
          <w:szCs w:val="21"/>
          <w:vertAlign w:val="superscript"/>
        </w:rPr>
        <w:t>-</w:t>
      </w:r>
      <w:r w:rsidR="004B1C31" w:rsidRPr="004B1C31">
        <w:rPr>
          <w:rFonts w:cs="Times New Roman"/>
          <w:szCs w:val="21"/>
          <w:vertAlign w:val="superscript"/>
        </w:rPr>
        <w:fldChar w:fldCharType="begin"/>
      </w:r>
      <w:r w:rsidR="004B1C31" w:rsidRPr="004B1C31">
        <w:rPr>
          <w:rFonts w:cs="Times New Roman"/>
          <w:szCs w:val="21"/>
          <w:vertAlign w:val="superscript"/>
        </w:rPr>
        <w:instrText xml:space="preserve"> REF _Ref213070431 \r \h </w:instrText>
      </w:r>
      <w:r w:rsidR="004B1C31">
        <w:rPr>
          <w:rFonts w:cs="Times New Roman"/>
          <w:szCs w:val="21"/>
          <w:vertAlign w:val="superscript"/>
        </w:rPr>
        <w:instrText xml:space="preserve"> \* MERGEFORMAT </w:instrText>
      </w:r>
      <w:r w:rsidR="004B1C31" w:rsidRPr="004B1C31">
        <w:rPr>
          <w:rFonts w:cs="Times New Roman"/>
          <w:szCs w:val="21"/>
          <w:vertAlign w:val="superscript"/>
        </w:rPr>
      </w:r>
      <w:r w:rsidR="004B1C31" w:rsidRPr="004B1C31">
        <w:rPr>
          <w:rFonts w:cs="Times New Roman"/>
          <w:szCs w:val="21"/>
          <w:vertAlign w:val="superscript"/>
        </w:rPr>
        <w:fldChar w:fldCharType="separate"/>
      </w:r>
      <w:r w:rsidR="004B1C31" w:rsidRPr="004B1C31">
        <w:rPr>
          <w:rFonts w:cs="Times New Roman"/>
          <w:szCs w:val="21"/>
          <w:vertAlign w:val="superscript"/>
        </w:rPr>
        <w:t>9]</w:t>
      </w:r>
      <w:r w:rsidR="004B1C31" w:rsidRPr="004B1C31">
        <w:rPr>
          <w:rFonts w:cs="Times New Roman"/>
          <w:szCs w:val="21"/>
          <w:vertAlign w:val="superscript"/>
        </w:rPr>
        <w:fldChar w:fldCharType="end"/>
      </w:r>
      <w:r w:rsidR="004B1C31">
        <w:rPr>
          <w:rFonts w:cs="Times New Roman" w:hint="eastAsia"/>
          <w:szCs w:val="21"/>
        </w:rPr>
        <w:t>。</w:t>
      </w:r>
      <w:r w:rsidR="002955D4">
        <w:rPr>
          <w:rFonts w:cs="Times New Roman" w:hint="eastAsia"/>
          <w:szCs w:val="21"/>
        </w:rPr>
        <w:t>桑晓魁等人</w:t>
      </w:r>
      <w:r w:rsidR="003D6AD4">
        <w:rPr>
          <w:rFonts w:cs="Times New Roman" w:hint="eastAsia"/>
          <w:szCs w:val="21"/>
        </w:rPr>
        <w:t>针对已有</w:t>
      </w:r>
      <w:r w:rsidR="004A6FC4">
        <w:rPr>
          <w:rFonts w:cs="Times New Roman" w:hint="eastAsia"/>
          <w:szCs w:val="21"/>
        </w:rPr>
        <w:t>电磁式合环方案存在的经济性低、可靠性弱、调节特性差等问题，研制了一种基于晶闸管控制的混合型移相变压器（</w:t>
      </w:r>
      <w:r w:rsidR="007E6D0F">
        <w:rPr>
          <w:rFonts w:cs="Times New Roman" w:hint="eastAsia"/>
          <w:szCs w:val="21"/>
        </w:rPr>
        <w:t>T</w:t>
      </w:r>
      <w:r w:rsidR="00BE4F16" w:rsidRPr="00BE4F16">
        <w:rPr>
          <w:rFonts w:cs="Times New Roman"/>
          <w:szCs w:val="21"/>
        </w:rPr>
        <w:t xml:space="preserve">hyristor </w:t>
      </w:r>
      <w:r w:rsidR="007E6D0F">
        <w:rPr>
          <w:rFonts w:cs="Times New Roman" w:hint="eastAsia"/>
          <w:szCs w:val="21"/>
        </w:rPr>
        <w:t>C</w:t>
      </w:r>
      <w:r w:rsidR="00BE4F16" w:rsidRPr="00BE4F16">
        <w:rPr>
          <w:rFonts w:cs="Times New Roman"/>
          <w:szCs w:val="21"/>
        </w:rPr>
        <w:t xml:space="preserve">ontrolled </w:t>
      </w:r>
      <w:r w:rsidR="007E6D0F">
        <w:rPr>
          <w:rFonts w:cs="Times New Roman" w:hint="eastAsia"/>
          <w:szCs w:val="21"/>
        </w:rPr>
        <w:t>H</w:t>
      </w:r>
      <w:r w:rsidR="00BE4F16" w:rsidRPr="00BE4F16">
        <w:rPr>
          <w:rFonts w:cs="Times New Roman"/>
          <w:szCs w:val="21"/>
        </w:rPr>
        <w:t xml:space="preserve">ybrid </w:t>
      </w:r>
      <w:r w:rsidR="007E6D0F">
        <w:rPr>
          <w:rFonts w:cs="Times New Roman" w:hint="eastAsia"/>
          <w:szCs w:val="21"/>
        </w:rPr>
        <w:t>T</w:t>
      </w:r>
      <w:r w:rsidR="00BE4F16" w:rsidRPr="00BE4F16">
        <w:rPr>
          <w:rFonts w:cs="Times New Roman"/>
          <w:szCs w:val="21"/>
        </w:rPr>
        <w:t>ransformer</w:t>
      </w:r>
      <w:r w:rsidR="00A3519F">
        <w:rPr>
          <w:rFonts w:cs="Times New Roman" w:hint="eastAsia"/>
          <w:szCs w:val="21"/>
        </w:rPr>
        <w:t>，</w:t>
      </w:r>
      <w:bookmarkStart w:id="1" w:name="OLE_LINK2"/>
      <w:r w:rsidR="00BE4F16" w:rsidRPr="00BE4F16">
        <w:rPr>
          <w:rFonts w:cs="Times New Roman"/>
          <w:szCs w:val="21"/>
        </w:rPr>
        <w:t>TCHT</w:t>
      </w:r>
      <w:bookmarkEnd w:id="1"/>
      <w:r w:rsidR="004A6FC4">
        <w:rPr>
          <w:rFonts w:cs="Times New Roman" w:hint="eastAsia"/>
          <w:szCs w:val="21"/>
        </w:rPr>
        <w:t>）</w:t>
      </w:r>
      <w:r w:rsidR="002314BD" w:rsidRPr="002314BD">
        <w:rPr>
          <w:rFonts w:cs="Times New Roman" w:hint="eastAsia"/>
          <w:szCs w:val="21"/>
        </w:rPr>
        <w:t>，利用电力电子技术的灵活可控性在电网中等效出一</w:t>
      </w:r>
      <w:r w:rsidR="002314BD" w:rsidRPr="002314BD">
        <w:rPr>
          <w:rFonts w:cs="Times New Roman" w:hint="eastAsia"/>
          <w:szCs w:val="21"/>
        </w:rPr>
        <w:t>个可调电压源，</w:t>
      </w:r>
      <w:r w:rsidR="00175CC6">
        <w:rPr>
          <w:rFonts w:cs="Times New Roman" w:hint="eastAsia"/>
          <w:szCs w:val="21"/>
        </w:rPr>
        <w:t>通过电压补偿</w:t>
      </w:r>
      <w:r w:rsidR="002314BD" w:rsidRPr="002314BD">
        <w:rPr>
          <w:rFonts w:cs="Times New Roman" w:hint="eastAsia"/>
          <w:szCs w:val="21"/>
        </w:rPr>
        <w:t>实现有功功率、无功功率大小甚至流向的灵活调节</w:t>
      </w:r>
      <w:r w:rsidR="00C6385C" w:rsidRPr="00C6385C">
        <w:rPr>
          <w:rFonts w:cs="Times New Roman"/>
          <w:szCs w:val="21"/>
          <w:vertAlign w:val="superscript"/>
        </w:rPr>
        <w:fldChar w:fldCharType="begin"/>
      </w:r>
      <w:r w:rsidR="00C6385C" w:rsidRPr="00C6385C">
        <w:rPr>
          <w:rFonts w:cs="Times New Roman"/>
          <w:szCs w:val="21"/>
          <w:vertAlign w:val="superscript"/>
        </w:rPr>
        <w:instrText xml:space="preserve"> </w:instrText>
      </w:r>
      <w:r w:rsidR="00C6385C" w:rsidRPr="00C6385C">
        <w:rPr>
          <w:rFonts w:cs="Times New Roman" w:hint="eastAsia"/>
          <w:szCs w:val="21"/>
          <w:vertAlign w:val="superscript"/>
        </w:rPr>
        <w:instrText>REF _Ref213075499 \r \h</w:instrText>
      </w:r>
      <w:r w:rsidR="00C6385C" w:rsidRPr="00C6385C">
        <w:rPr>
          <w:rFonts w:cs="Times New Roman"/>
          <w:szCs w:val="21"/>
          <w:vertAlign w:val="superscript"/>
        </w:rPr>
        <w:instrText xml:space="preserve"> </w:instrText>
      </w:r>
      <w:r w:rsidR="00C6385C">
        <w:rPr>
          <w:rFonts w:cs="Times New Roman"/>
          <w:szCs w:val="21"/>
          <w:vertAlign w:val="superscript"/>
        </w:rPr>
        <w:instrText xml:space="preserve"> \* MERGEFORMAT </w:instrText>
      </w:r>
      <w:r w:rsidR="00C6385C" w:rsidRPr="00C6385C">
        <w:rPr>
          <w:rFonts w:cs="Times New Roman"/>
          <w:szCs w:val="21"/>
          <w:vertAlign w:val="superscript"/>
        </w:rPr>
      </w:r>
      <w:r w:rsidR="00C6385C" w:rsidRPr="00C6385C">
        <w:rPr>
          <w:rFonts w:cs="Times New Roman"/>
          <w:szCs w:val="21"/>
          <w:vertAlign w:val="superscript"/>
        </w:rPr>
        <w:fldChar w:fldCharType="separate"/>
      </w:r>
      <w:r w:rsidR="00C6385C" w:rsidRPr="00C6385C">
        <w:rPr>
          <w:rFonts w:cs="Times New Roman"/>
          <w:szCs w:val="21"/>
          <w:vertAlign w:val="superscript"/>
        </w:rPr>
        <w:t>[10]</w:t>
      </w:r>
      <w:r w:rsidR="00C6385C" w:rsidRPr="00C6385C">
        <w:rPr>
          <w:rFonts w:cs="Times New Roman"/>
          <w:szCs w:val="21"/>
          <w:vertAlign w:val="superscript"/>
        </w:rPr>
        <w:fldChar w:fldCharType="end"/>
      </w:r>
      <w:r w:rsidR="00C6385C">
        <w:rPr>
          <w:rFonts w:cs="Times New Roman" w:hint="eastAsia"/>
          <w:szCs w:val="21"/>
        </w:rPr>
        <w:t>。</w:t>
      </w:r>
    </w:p>
    <w:p w14:paraId="2A2F74F2" w14:textId="7528C692" w:rsidR="00112ED0" w:rsidRDefault="008F5898" w:rsidP="008B376D">
      <w:pPr>
        <w:ind w:firstLine="420"/>
        <w:rPr>
          <w:rFonts w:cs="Times New Roman"/>
          <w:szCs w:val="21"/>
        </w:rPr>
      </w:pPr>
      <w:r>
        <w:rPr>
          <w:rFonts w:eastAsia="宋体" w:cs="Times New Roman" w:hint="eastAsia"/>
          <w:kern w:val="0"/>
          <w:szCs w:val="21"/>
        </w:rPr>
        <w:t>在</w:t>
      </w:r>
      <w:r w:rsidR="00B6682A">
        <w:rPr>
          <w:rFonts w:eastAsia="宋体" w:cs="Times New Roman" w:hint="eastAsia"/>
          <w:kern w:val="0"/>
          <w:szCs w:val="21"/>
        </w:rPr>
        <w:t>TCHT</w:t>
      </w:r>
      <w:r w:rsidR="00B6682A">
        <w:rPr>
          <w:rFonts w:eastAsia="宋体" w:cs="Times New Roman" w:hint="eastAsia"/>
          <w:kern w:val="0"/>
          <w:szCs w:val="21"/>
        </w:rPr>
        <w:t>装置的</w:t>
      </w:r>
      <w:r>
        <w:rPr>
          <w:rFonts w:eastAsia="宋体" w:cs="Times New Roman" w:hint="eastAsia"/>
          <w:kern w:val="0"/>
          <w:szCs w:val="21"/>
        </w:rPr>
        <w:t>运行控制方面，</w:t>
      </w:r>
      <w:r w:rsidR="00040940">
        <w:rPr>
          <w:rFonts w:eastAsia="宋体" w:cs="Times New Roman" w:hint="eastAsia"/>
          <w:kern w:val="0"/>
          <w:szCs w:val="21"/>
        </w:rPr>
        <w:t>无论是基于最优潮流</w:t>
      </w:r>
      <w:r w:rsidR="00B6682A">
        <w:rPr>
          <w:rFonts w:eastAsia="宋体" w:cs="Times New Roman" w:hint="eastAsia"/>
          <w:kern w:val="0"/>
          <w:szCs w:val="21"/>
        </w:rPr>
        <w:t>算</w:t>
      </w:r>
      <w:r w:rsidR="00040940">
        <w:rPr>
          <w:rFonts w:eastAsia="宋体" w:cs="Times New Roman" w:hint="eastAsia"/>
          <w:kern w:val="0"/>
          <w:szCs w:val="21"/>
        </w:rPr>
        <w:t>法</w:t>
      </w:r>
      <w:r w:rsidR="00F5733C">
        <w:rPr>
          <w:rFonts w:eastAsia="宋体" w:cs="Times New Roman"/>
          <w:kern w:val="0"/>
          <w:szCs w:val="21"/>
        </w:rPr>
        <w:fldChar w:fldCharType="begin"/>
      </w:r>
      <w:r w:rsidR="00F5733C">
        <w:rPr>
          <w:rFonts w:eastAsia="宋体" w:cs="Times New Roman"/>
          <w:kern w:val="0"/>
          <w:szCs w:val="21"/>
        </w:rPr>
        <w:instrText xml:space="preserve"> </w:instrText>
      </w:r>
      <w:r w:rsidR="00F5733C">
        <w:rPr>
          <w:rFonts w:eastAsia="宋体" w:cs="Times New Roman" w:hint="eastAsia"/>
          <w:kern w:val="0"/>
          <w:szCs w:val="21"/>
        </w:rPr>
        <w:instrText>REF _Ref213083096 \r \h</w:instrText>
      </w:r>
      <w:r w:rsidR="00F5733C">
        <w:rPr>
          <w:rFonts w:eastAsia="宋体" w:cs="Times New Roman"/>
          <w:kern w:val="0"/>
          <w:szCs w:val="21"/>
        </w:rPr>
        <w:instrText xml:space="preserve"> </w:instrText>
      </w:r>
      <w:r w:rsidR="00B05633">
        <w:rPr>
          <w:rFonts w:eastAsia="宋体" w:cs="Times New Roman"/>
          <w:kern w:val="0"/>
          <w:szCs w:val="21"/>
        </w:rPr>
        <w:instrText xml:space="preserve"> \* MERGEFORMAT </w:instrText>
      </w:r>
      <w:r w:rsidR="00F5733C">
        <w:rPr>
          <w:rFonts w:eastAsia="宋体" w:cs="Times New Roman"/>
          <w:kern w:val="0"/>
          <w:szCs w:val="21"/>
        </w:rPr>
      </w:r>
      <w:r w:rsidR="00F5733C">
        <w:rPr>
          <w:rFonts w:eastAsia="宋体" w:cs="Times New Roman"/>
          <w:kern w:val="0"/>
          <w:szCs w:val="21"/>
        </w:rPr>
        <w:fldChar w:fldCharType="separate"/>
      </w:r>
      <w:r w:rsidR="00F5733C" w:rsidRPr="00B05633">
        <w:rPr>
          <w:rFonts w:eastAsia="宋体" w:cs="Times New Roman"/>
          <w:kern w:val="0"/>
          <w:szCs w:val="21"/>
          <w:vertAlign w:val="superscript"/>
        </w:rPr>
        <w:t>[11</w:t>
      </w:r>
      <w:r w:rsidR="00B05633" w:rsidRPr="00B05633">
        <w:rPr>
          <w:rFonts w:eastAsia="宋体" w:cs="Times New Roman"/>
          <w:kern w:val="0"/>
          <w:szCs w:val="21"/>
          <w:vertAlign w:val="superscript"/>
        </w:rPr>
        <w:t>-</w:t>
      </w:r>
      <w:r w:rsidR="00B05633" w:rsidRPr="00B05633">
        <w:rPr>
          <w:rFonts w:eastAsia="宋体" w:cs="Times New Roman"/>
          <w:kern w:val="0"/>
          <w:szCs w:val="21"/>
          <w:vertAlign w:val="superscript"/>
        </w:rPr>
        <w:fldChar w:fldCharType="begin"/>
      </w:r>
      <w:r w:rsidR="00B05633" w:rsidRPr="00B05633">
        <w:rPr>
          <w:rFonts w:eastAsia="宋体" w:cs="Times New Roman"/>
          <w:kern w:val="0"/>
          <w:szCs w:val="21"/>
          <w:vertAlign w:val="superscript"/>
        </w:rPr>
        <w:instrText xml:space="preserve"> REF _Ref213083190 \r \h </w:instrText>
      </w:r>
      <w:r w:rsidR="00B05633" w:rsidRPr="00B05633">
        <w:rPr>
          <w:rFonts w:eastAsia="宋体" w:cs="Times New Roman"/>
          <w:kern w:val="0"/>
          <w:szCs w:val="21"/>
          <w:vertAlign w:val="superscript"/>
        </w:rPr>
      </w:r>
      <w:r w:rsidR="00B05633" w:rsidRPr="00B05633">
        <w:rPr>
          <w:rFonts w:eastAsia="宋体" w:cs="Times New Roman"/>
          <w:kern w:val="0"/>
          <w:szCs w:val="21"/>
          <w:vertAlign w:val="superscript"/>
        </w:rPr>
        <w:fldChar w:fldCharType="separate"/>
      </w:r>
      <w:r w:rsidR="00B05633" w:rsidRPr="00B05633">
        <w:rPr>
          <w:rFonts w:eastAsia="宋体" w:cs="Times New Roman"/>
          <w:kern w:val="0"/>
          <w:szCs w:val="21"/>
          <w:vertAlign w:val="superscript"/>
        </w:rPr>
        <w:t>13]</w:t>
      </w:r>
      <w:r w:rsidR="00B05633" w:rsidRPr="00B05633">
        <w:rPr>
          <w:rFonts w:eastAsia="宋体" w:cs="Times New Roman"/>
          <w:kern w:val="0"/>
          <w:szCs w:val="21"/>
          <w:vertAlign w:val="superscript"/>
        </w:rPr>
        <w:fldChar w:fldCharType="end"/>
      </w:r>
      <w:r w:rsidR="00F5733C">
        <w:rPr>
          <w:rFonts w:eastAsia="宋体" w:cs="Times New Roman"/>
          <w:kern w:val="0"/>
          <w:szCs w:val="21"/>
        </w:rPr>
        <w:fldChar w:fldCharType="end"/>
      </w:r>
      <w:r w:rsidR="00040940">
        <w:rPr>
          <w:rFonts w:eastAsia="宋体" w:cs="Times New Roman" w:hint="eastAsia"/>
          <w:kern w:val="0"/>
          <w:szCs w:val="21"/>
        </w:rPr>
        <w:t>或是人工经验指定</w:t>
      </w:r>
      <w:r w:rsidR="00B6682A">
        <w:rPr>
          <w:rFonts w:eastAsia="宋体" w:cs="Times New Roman" w:hint="eastAsia"/>
          <w:kern w:val="0"/>
          <w:szCs w:val="21"/>
        </w:rPr>
        <w:t>的转移功率指令</w:t>
      </w:r>
      <w:r w:rsidR="00F5733C">
        <w:rPr>
          <w:rFonts w:eastAsia="宋体" w:cs="Times New Roman" w:hint="eastAsia"/>
          <w:kern w:val="0"/>
          <w:szCs w:val="21"/>
        </w:rPr>
        <w:t>，</w:t>
      </w:r>
      <w:r w:rsidR="00B6682A">
        <w:rPr>
          <w:rFonts w:eastAsia="宋体" w:cs="Times New Roman" w:hint="eastAsia"/>
          <w:kern w:val="0"/>
          <w:szCs w:val="21"/>
        </w:rPr>
        <w:t>均需要转换为</w:t>
      </w:r>
      <w:r w:rsidR="00B6682A">
        <w:rPr>
          <w:rFonts w:eastAsia="宋体" w:cs="Times New Roman" w:hint="eastAsia"/>
          <w:kern w:val="0"/>
          <w:szCs w:val="21"/>
        </w:rPr>
        <w:t>TCHT</w:t>
      </w:r>
      <w:r w:rsidR="00B6682A">
        <w:rPr>
          <w:rFonts w:eastAsia="宋体" w:cs="Times New Roman" w:hint="eastAsia"/>
          <w:kern w:val="0"/>
          <w:szCs w:val="21"/>
        </w:rPr>
        <w:t>装置</w:t>
      </w:r>
      <w:r w:rsidR="009055C7">
        <w:rPr>
          <w:rFonts w:eastAsia="宋体" w:cs="Times New Roman" w:hint="eastAsia"/>
          <w:kern w:val="0"/>
          <w:szCs w:val="21"/>
        </w:rPr>
        <w:t>可执行的</w:t>
      </w:r>
      <w:r w:rsidR="00FF7424">
        <w:rPr>
          <w:rFonts w:eastAsia="宋体" w:cs="Times New Roman" w:hint="eastAsia"/>
          <w:kern w:val="0"/>
          <w:szCs w:val="21"/>
        </w:rPr>
        <w:t>电压补偿</w:t>
      </w:r>
      <w:r w:rsidR="007D4E89">
        <w:rPr>
          <w:rFonts w:eastAsia="宋体" w:cs="Times New Roman" w:hint="eastAsia"/>
          <w:kern w:val="0"/>
          <w:szCs w:val="21"/>
        </w:rPr>
        <w:t>档位，</w:t>
      </w:r>
      <w:r w:rsidR="000A1641">
        <w:rPr>
          <w:rFonts w:eastAsia="宋体" w:cs="Times New Roman" w:hint="eastAsia"/>
          <w:kern w:val="0"/>
          <w:szCs w:val="21"/>
        </w:rPr>
        <w:t>当</w:t>
      </w:r>
      <w:r w:rsidR="008E18AE">
        <w:rPr>
          <w:rFonts w:eastAsia="宋体" w:cs="Times New Roman" w:hint="eastAsia"/>
          <w:kern w:val="0"/>
          <w:szCs w:val="21"/>
        </w:rPr>
        <w:t>完全掌握</w:t>
      </w:r>
      <w:r w:rsidR="008E18AE">
        <w:rPr>
          <w:rFonts w:cs="Times New Roman" w:hint="eastAsia"/>
          <w:szCs w:val="21"/>
        </w:rPr>
        <w:t>电网参数的条件下，</w:t>
      </w:r>
      <w:r w:rsidR="00D46D35">
        <w:rPr>
          <w:rFonts w:eastAsia="宋体" w:cs="Times New Roman" w:hint="eastAsia"/>
          <w:kern w:val="0"/>
          <w:szCs w:val="21"/>
        </w:rPr>
        <w:t>可</w:t>
      </w:r>
      <w:r w:rsidR="00213173">
        <w:rPr>
          <w:rFonts w:eastAsia="宋体" w:cs="Times New Roman" w:hint="eastAsia"/>
          <w:kern w:val="0"/>
          <w:szCs w:val="21"/>
        </w:rPr>
        <w:t>建立</w:t>
      </w:r>
      <w:r w:rsidR="00FC635A">
        <w:rPr>
          <w:rFonts w:eastAsia="宋体" w:cs="Times New Roman" w:hint="eastAsia"/>
          <w:kern w:val="0"/>
          <w:szCs w:val="21"/>
        </w:rPr>
        <w:t>配电</w:t>
      </w:r>
      <w:r w:rsidR="008E18AE">
        <w:rPr>
          <w:rFonts w:eastAsia="宋体" w:cs="Times New Roman" w:hint="eastAsia"/>
          <w:kern w:val="0"/>
          <w:szCs w:val="21"/>
        </w:rPr>
        <w:t>网络的闭式模型</w:t>
      </w:r>
      <w:r w:rsidR="008B376D">
        <w:rPr>
          <w:rFonts w:eastAsia="宋体" w:cs="Times New Roman" w:hint="eastAsia"/>
          <w:kern w:val="0"/>
          <w:szCs w:val="21"/>
        </w:rPr>
        <w:t>并通过</w:t>
      </w:r>
      <w:r w:rsidR="00840C80" w:rsidRPr="00840C80">
        <w:rPr>
          <w:rFonts w:cs="Times New Roman" w:hint="eastAsia"/>
          <w:szCs w:val="21"/>
        </w:rPr>
        <w:t>直接计算法</w:t>
      </w:r>
      <w:r w:rsidR="002F19D8">
        <w:rPr>
          <w:rFonts w:cs="Times New Roman" w:hint="eastAsia"/>
          <w:szCs w:val="21"/>
        </w:rPr>
        <w:t>去</w:t>
      </w:r>
      <w:r w:rsidR="000B22E7">
        <w:rPr>
          <w:rFonts w:cs="Times New Roman" w:hint="eastAsia"/>
          <w:szCs w:val="21"/>
        </w:rPr>
        <w:t>逼近</w:t>
      </w:r>
      <w:r w:rsidR="008B376D">
        <w:rPr>
          <w:rFonts w:cs="Times New Roman" w:hint="eastAsia"/>
          <w:szCs w:val="21"/>
        </w:rPr>
        <w:t>预设的传输</w:t>
      </w:r>
      <w:r w:rsidR="0009101E">
        <w:rPr>
          <w:rFonts w:cs="Times New Roman" w:hint="eastAsia"/>
          <w:szCs w:val="21"/>
        </w:rPr>
        <w:t>功率</w:t>
      </w:r>
      <w:r w:rsidR="0009101E" w:rsidRPr="00C6385C">
        <w:rPr>
          <w:rFonts w:cs="Times New Roman"/>
          <w:szCs w:val="21"/>
          <w:vertAlign w:val="superscript"/>
        </w:rPr>
        <w:fldChar w:fldCharType="begin"/>
      </w:r>
      <w:r w:rsidR="0009101E" w:rsidRPr="00C6385C">
        <w:rPr>
          <w:rFonts w:cs="Times New Roman"/>
          <w:szCs w:val="21"/>
          <w:vertAlign w:val="superscript"/>
        </w:rPr>
        <w:instrText xml:space="preserve"> </w:instrText>
      </w:r>
      <w:r w:rsidR="0009101E" w:rsidRPr="00C6385C">
        <w:rPr>
          <w:rFonts w:cs="Times New Roman" w:hint="eastAsia"/>
          <w:szCs w:val="21"/>
          <w:vertAlign w:val="superscript"/>
        </w:rPr>
        <w:instrText>REF _Ref213075499 \r \h</w:instrText>
      </w:r>
      <w:r w:rsidR="0009101E" w:rsidRPr="00C6385C">
        <w:rPr>
          <w:rFonts w:cs="Times New Roman"/>
          <w:szCs w:val="21"/>
          <w:vertAlign w:val="superscript"/>
        </w:rPr>
        <w:instrText xml:space="preserve"> </w:instrText>
      </w:r>
      <w:r w:rsidR="0009101E">
        <w:rPr>
          <w:rFonts w:cs="Times New Roman"/>
          <w:szCs w:val="21"/>
          <w:vertAlign w:val="superscript"/>
        </w:rPr>
        <w:instrText xml:space="preserve"> \* MERGEFORMAT </w:instrText>
      </w:r>
      <w:r w:rsidR="0009101E" w:rsidRPr="00C6385C">
        <w:rPr>
          <w:rFonts w:cs="Times New Roman"/>
          <w:szCs w:val="21"/>
          <w:vertAlign w:val="superscript"/>
        </w:rPr>
      </w:r>
      <w:r w:rsidR="0009101E" w:rsidRPr="00C6385C">
        <w:rPr>
          <w:rFonts w:cs="Times New Roman"/>
          <w:szCs w:val="21"/>
          <w:vertAlign w:val="superscript"/>
        </w:rPr>
        <w:fldChar w:fldCharType="separate"/>
      </w:r>
      <w:r w:rsidR="0009101E" w:rsidRPr="00C6385C">
        <w:rPr>
          <w:rFonts w:cs="Times New Roman"/>
          <w:szCs w:val="21"/>
          <w:vertAlign w:val="superscript"/>
        </w:rPr>
        <w:t>[10]</w:t>
      </w:r>
      <w:r w:rsidR="0009101E" w:rsidRPr="00C6385C">
        <w:rPr>
          <w:rFonts w:cs="Times New Roman"/>
          <w:szCs w:val="21"/>
          <w:vertAlign w:val="superscript"/>
        </w:rPr>
        <w:fldChar w:fldCharType="end"/>
      </w:r>
      <w:r w:rsidR="0009101E">
        <w:rPr>
          <w:rFonts w:cs="Times New Roman" w:hint="eastAsia"/>
          <w:szCs w:val="21"/>
        </w:rPr>
        <w:t>。然而</w:t>
      </w:r>
      <w:r w:rsidR="00B36E7E">
        <w:rPr>
          <w:rFonts w:cs="Times New Roman" w:hint="eastAsia"/>
          <w:szCs w:val="21"/>
        </w:rPr>
        <w:t>在实际工程中</w:t>
      </w:r>
      <w:r w:rsidR="00D93EF2">
        <w:rPr>
          <w:rFonts w:cs="Times New Roman" w:hint="eastAsia"/>
          <w:szCs w:val="21"/>
        </w:rPr>
        <w:t>线路、变压器等元件等值电路参数难以准确获取</w:t>
      </w:r>
      <w:r w:rsidR="00D93EF2" w:rsidRPr="00D93EF2">
        <w:rPr>
          <w:rFonts w:cs="Times New Roman"/>
          <w:szCs w:val="21"/>
          <w:vertAlign w:val="superscript"/>
        </w:rPr>
        <w:fldChar w:fldCharType="begin"/>
      </w:r>
      <w:r w:rsidR="00D93EF2" w:rsidRPr="00D93EF2">
        <w:rPr>
          <w:rFonts w:cs="Times New Roman"/>
          <w:szCs w:val="21"/>
          <w:vertAlign w:val="superscript"/>
        </w:rPr>
        <w:instrText xml:space="preserve"> </w:instrText>
      </w:r>
      <w:r w:rsidR="00D93EF2" w:rsidRPr="00D93EF2">
        <w:rPr>
          <w:rFonts w:cs="Times New Roman" w:hint="eastAsia"/>
          <w:szCs w:val="21"/>
          <w:vertAlign w:val="superscript"/>
        </w:rPr>
        <w:instrText>REF _Ref213094370 \r \h</w:instrText>
      </w:r>
      <w:r w:rsidR="00D93EF2" w:rsidRPr="00D93EF2">
        <w:rPr>
          <w:rFonts w:cs="Times New Roman"/>
          <w:szCs w:val="21"/>
          <w:vertAlign w:val="superscript"/>
        </w:rPr>
        <w:instrText xml:space="preserve"> </w:instrText>
      </w:r>
      <w:r w:rsidR="00D93EF2">
        <w:rPr>
          <w:rFonts w:cs="Times New Roman"/>
          <w:szCs w:val="21"/>
          <w:vertAlign w:val="superscript"/>
        </w:rPr>
        <w:instrText xml:space="preserve"> \* MERGEFORMAT </w:instrText>
      </w:r>
      <w:r w:rsidR="00D93EF2" w:rsidRPr="00D93EF2">
        <w:rPr>
          <w:rFonts w:cs="Times New Roman"/>
          <w:szCs w:val="21"/>
          <w:vertAlign w:val="superscript"/>
        </w:rPr>
      </w:r>
      <w:r w:rsidR="00D93EF2" w:rsidRPr="00D93EF2">
        <w:rPr>
          <w:rFonts w:cs="Times New Roman"/>
          <w:szCs w:val="21"/>
          <w:vertAlign w:val="superscript"/>
        </w:rPr>
        <w:fldChar w:fldCharType="separate"/>
      </w:r>
      <w:r w:rsidR="00D93EF2" w:rsidRPr="00D93EF2">
        <w:rPr>
          <w:rFonts w:cs="Times New Roman"/>
          <w:szCs w:val="21"/>
          <w:vertAlign w:val="superscript"/>
        </w:rPr>
        <w:t>[14]</w:t>
      </w:r>
      <w:r w:rsidR="00D93EF2" w:rsidRPr="00D93EF2">
        <w:rPr>
          <w:rFonts w:cs="Times New Roman"/>
          <w:szCs w:val="21"/>
          <w:vertAlign w:val="superscript"/>
        </w:rPr>
        <w:fldChar w:fldCharType="end"/>
      </w:r>
      <w:r w:rsidR="008B376D">
        <w:rPr>
          <w:rFonts w:cs="Times New Roman" w:hint="eastAsia"/>
          <w:szCs w:val="21"/>
        </w:rPr>
        <w:t>，</w:t>
      </w:r>
      <w:r w:rsidR="00183923">
        <w:rPr>
          <w:rFonts w:cs="Times New Roman" w:hint="eastAsia"/>
          <w:szCs w:val="21"/>
        </w:rPr>
        <w:t>对于单</w:t>
      </w:r>
      <w:r w:rsidR="006D0093">
        <w:rPr>
          <w:rFonts w:cs="Times New Roman" w:hint="eastAsia"/>
          <w:szCs w:val="21"/>
        </w:rPr>
        <w:t>台</w:t>
      </w:r>
      <w:r w:rsidR="006D0093">
        <w:rPr>
          <w:rFonts w:eastAsia="宋体" w:cs="Times New Roman" w:hint="eastAsia"/>
          <w:kern w:val="0"/>
          <w:szCs w:val="21"/>
        </w:rPr>
        <w:t>TCHT</w:t>
      </w:r>
      <w:r w:rsidR="00183923">
        <w:rPr>
          <w:rFonts w:cs="Times New Roman" w:hint="eastAsia"/>
          <w:szCs w:val="21"/>
        </w:rPr>
        <w:t>，可以</w:t>
      </w:r>
      <w:r w:rsidR="001245A7">
        <w:rPr>
          <w:rFonts w:cs="Times New Roman" w:hint="eastAsia"/>
          <w:szCs w:val="21"/>
        </w:rPr>
        <w:t>引入反馈机制，通过</w:t>
      </w:r>
      <w:r w:rsidR="001245A7" w:rsidRPr="001245A7">
        <w:rPr>
          <w:rFonts w:cs="Times New Roman"/>
          <w:szCs w:val="21"/>
        </w:rPr>
        <w:t>最短路径寻优法</w:t>
      </w:r>
      <w:r w:rsidR="001245A7">
        <w:rPr>
          <w:rFonts w:cs="Times New Roman" w:hint="eastAsia"/>
          <w:szCs w:val="21"/>
        </w:rPr>
        <w:t>探索出</w:t>
      </w:r>
      <w:r w:rsidR="007B4586">
        <w:rPr>
          <w:rFonts w:cs="Times New Roman" w:hint="eastAsia"/>
          <w:szCs w:val="21"/>
        </w:rPr>
        <w:t>最小化传输功率偏差的</w:t>
      </w:r>
      <w:r w:rsidR="00864C0F">
        <w:rPr>
          <w:rFonts w:cs="Times New Roman" w:hint="eastAsia"/>
          <w:szCs w:val="21"/>
        </w:rPr>
        <w:t>补偿电压</w:t>
      </w:r>
      <w:r w:rsidR="000522BF" w:rsidRPr="00C6385C">
        <w:rPr>
          <w:rFonts w:cs="Times New Roman"/>
          <w:szCs w:val="21"/>
          <w:vertAlign w:val="superscript"/>
        </w:rPr>
        <w:fldChar w:fldCharType="begin"/>
      </w:r>
      <w:r w:rsidR="000522BF" w:rsidRPr="00C6385C">
        <w:rPr>
          <w:rFonts w:cs="Times New Roman"/>
          <w:szCs w:val="21"/>
          <w:vertAlign w:val="superscript"/>
        </w:rPr>
        <w:instrText xml:space="preserve"> </w:instrText>
      </w:r>
      <w:r w:rsidR="000522BF" w:rsidRPr="00C6385C">
        <w:rPr>
          <w:rFonts w:cs="Times New Roman" w:hint="eastAsia"/>
          <w:szCs w:val="21"/>
          <w:vertAlign w:val="superscript"/>
        </w:rPr>
        <w:instrText>REF _Ref213075499 \r \h</w:instrText>
      </w:r>
      <w:r w:rsidR="000522BF" w:rsidRPr="00C6385C">
        <w:rPr>
          <w:rFonts w:cs="Times New Roman"/>
          <w:szCs w:val="21"/>
          <w:vertAlign w:val="superscript"/>
        </w:rPr>
        <w:instrText xml:space="preserve"> </w:instrText>
      </w:r>
      <w:r w:rsidR="000522BF">
        <w:rPr>
          <w:rFonts w:cs="Times New Roman"/>
          <w:szCs w:val="21"/>
          <w:vertAlign w:val="superscript"/>
        </w:rPr>
        <w:instrText xml:space="preserve"> \* MERGEFORMAT </w:instrText>
      </w:r>
      <w:r w:rsidR="000522BF" w:rsidRPr="00C6385C">
        <w:rPr>
          <w:rFonts w:cs="Times New Roman"/>
          <w:szCs w:val="21"/>
          <w:vertAlign w:val="superscript"/>
        </w:rPr>
      </w:r>
      <w:r w:rsidR="000522BF" w:rsidRPr="00C6385C">
        <w:rPr>
          <w:rFonts w:cs="Times New Roman"/>
          <w:szCs w:val="21"/>
          <w:vertAlign w:val="superscript"/>
        </w:rPr>
        <w:fldChar w:fldCharType="separate"/>
      </w:r>
      <w:r w:rsidR="000522BF" w:rsidRPr="00C6385C">
        <w:rPr>
          <w:rFonts w:cs="Times New Roman"/>
          <w:szCs w:val="21"/>
          <w:vertAlign w:val="superscript"/>
        </w:rPr>
        <w:t>[10]</w:t>
      </w:r>
      <w:r w:rsidR="000522BF" w:rsidRPr="00C6385C">
        <w:rPr>
          <w:rFonts w:cs="Times New Roman"/>
          <w:szCs w:val="21"/>
          <w:vertAlign w:val="superscript"/>
        </w:rPr>
        <w:fldChar w:fldCharType="end"/>
      </w:r>
      <w:r w:rsidR="000522BF">
        <w:rPr>
          <w:rFonts w:cs="Times New Roman" w:hint="eastAsia"/>
          <w:szCs w:val="21"/>
        </w:rPr>
        <w:t>。</w:t>
      </w:r>
    </w:p>
    <w:p w14:paraId="4D07B368" w14:textId="7D2C8EA4" w:rsidR="00D065C2" w:rsidRDefault="006D0093" w:rsidP="005F4CDD">
      <w:pPr>
        <w:ind w:firstLine="420"/>
        <w:rPr>
          <w:rFonts w:eastAsia="宋体" w:cs="Times New Roman"/>
          <w:color w:val="FF0000"/>
          <w:kern w:val="0"/>
          <w:szCs w:val="21"/>
        </w:rPr>
      </w:pPr>
      <w:r>
        <w:rPr>
          <w:rFonts w:cs="Times New Roman" w:hint="eastAsia"/>
          <w:szCs w:val="21"/>
        </w:rPr>
        <w:t>对于含多台</w:t>
      </w:r>
      <w:r>
        <w:rPr>
          <w:rFonts w:eastAsia="宋体" w:cs="Times New Roman" w:hint="eastAsia"/>
          <w:kern w:val="0"/>
          <w:szCs w:val="21"/>
        </w:rPr>
        <w:t>TCHT</w:t>
      </w:r>
      <w:r>
        <w:rPr>
          <w:rFonts w:cs="Times New Roman" w:hint="eastAsia"/>
          <w:szCs w:val="21"/>
        </w:rPr>
        <w:t>的配电网络，由于</w:t>
      </w:r>
      <w:r w:rsidR="008E4ADF">
        <w:rPr>
          <w:rFonts w:cs="Times New Roman" w:hint="eastAsia"/>
          <w:szCs w:val="21"/>
        </w:rPr>
        <w:t>各装置</w:t>
      </w:r>
      <w:r w:rsidR="00E55F9D">
        <w:rPr>
          <w:rFonts w:cs="Times New Roman" w:hint="eastAsia"/>
          <w:szCs w:val="21"/>
        </w:rPr>
        <w:t>补偿</w:t>
      </w:r>
      <w:r w:rsidR="008E4ADF">
        <w:rPr>
          <w:rFonts w:cs="Times New Roman" w:hint="eastAsia"/>
          <w:szCs w:val="21"/>
        </w:rPr>
        <w:t>电压</w:t>
      </w:r>
      <w:r w:rsidR="0002239B">
        <w:rPr>
          <w:rFonts w:cs="Times New Roman" w:hint="eastAsia"/>
          <w:szCs w:val="21"/>
        </w:rPr>
        <w:t>产生的</w:t>
      </w:r>
      <w:r w:rsidR="00D26028">
        <w:rPr>
          <w:rFonts w:cs="Times New Roman" w:hint="eastAsia"/>
          <w:szCs w:val="21"/>
        </w:rPr>
        <w:t>传输功率受到潮流约束的影响而彼此耦合，</w:t>
      </w:r>
      <w:r w:rsidR="00597AA4">
        <w:rPr>
          <w:rFonts w:cs="Times New Roman" w:hint="eastAsia"/>
          <w:szCs w:val="21"/>
        </w:rPr>
        <w:t>若</w:t>
      </w:r>
      <w:r w:rsidR="00BD5C1F">
        <w:rPr>
          <w:rFonts w:cs="Times New Roman" w:hint="eastAsia"/>
          <w:szCs w:val="21"/>
        </w:rPr>
        <w:t>仍旧采用独立的</w:t>
      </w:r>
      <w:r w:rsidR="00BD5C1F" w:rsidRPr="001245A7">
        <w:rPr>
          <w:rFonts w:cs="Times New Roman"/>
          <w:szCs w:val="21"/>
        </w:rPr>
        <w:t>最短路径寻优法</w:t>
      </w:r>
      <w:r w:rsidR="00BD5C1F">
        <w:rPr>
          <w:rFonts w:cs="Times New Roman" w:hint="eastAsia"/>
          <w:szCs w:val="21"/>
        </w:rPr>
        <w:t>会导致装置之间出现</w:t>
      </w:r>
      <w:r w:rsidR="00573178">
        <w:rPr>
          <w:rFonts w:cs="Times New Roman" w:hint="eastAsia"/>
          <w:szCs w:val="21"/>
        </w:rPr>
        <w:t>振荡的情景</w:t>
      </w:r>
      <w:r w:rsidR="00112ED0">
        <w:rPr>
          <w:rFonts w:cs="Times New Roman" w:hint="eastAsia"/>
          <w:szCs w:val="21"/>
        </w:rPr>
        <w:t>。为解决</w:t>
      </w:r>
      <w:r w:rsidR="00746FF8">
        <w:rPr>
          <w:rFonts w:cs="Times New Roman" w:hint="eastAsia"/>
          <w:szCs w:val="21"/>
        </w:rPr>
        <w:t>同一个配电网络下多台</w:t>
      </w:r>
      <w:r w:rsidR="00746FF8">
        <w:rPr>
          <w:rFonts w:eastAsia="宋体" w:cs="Times New Roman" w:hint="eastAsia"/>
          <w:kern w:val="0"/>
          <w:szCs w:val="21"/>
        </w:rPr>
        <w:t>TCHT</w:t>
      </w:r>
      <w:r w:rsidR="00746FF8">
        <w:rPr>
          <w:rFonts w:eastAsia="宋体" w:cs="Times New Roman" w:hint="eastAsia"/>
          <w:kern w:val="0"/>
          <w:szCs w:val="21"/>
        </w:rPr>
        <w:t>的协同控制问题，本文提出了一种基于</w:t>
      </w:r>
    </w:p>
    <w:p w14:paraId="541F8A25" w14:textId="77777777" w:rsidR="007C1E5A" w:rsidRDefault="007C1E5A" w:rsidP="005F4CDD">
      <w:pPr>
        <w:ind w:firstLine="420"/>
        <w:rPr>
          <w:rFonts w:eastAsia="宋体" w:cs="Times New Roman"/>
          <w:color w:val="FF0000"/>
          <w:kern w:val="0"/>
          <w:szCs w:val="21"/>
        </w:rPr>
        <w:sectPr w:rsidR="007C1E5A" w:rsidSect="00181A00">
          <w:type w:val="continuous"/>
          <w:pgSz w:w="11906" w:h="16838"/>
          <w:pgMar w:top="1440" w:right="1106" w:bottom="1440" w:left="1106" w:header="851" w:footer="992" w:gutter="0"/>
          <w:cols w:num="2" w:space="425"/>
          <w:titlePg/>
          <w:docGrid w:type="linesAndChars" w:linePitch="312"/>
        </w:sectPr>
      </w:pPr>
    </w:p>
    <w:p w14:paraId="34BE8968" w14:textId="77777777" w:rsidR="005F4CDD" w:rsidRDefault="005F4CDD" w:rsidP="0096604A">
      <w:pPr>
        <w:tabs>
          <w:tab w:val="left" w:pos="735"/>
        </w:tabs>
        <w:spacing w:line="360" w:lineRule="exact"/>
        <w:ind w:firstLineChars="0" w:firstLine="0"/>
        <w:rPr>
          <w:rFonts w:eastAsia="黑体"/>
          <w:sz w:val="18"/>
          <w:szCs w:val="18"/>
        </w:rPr>
      </w:pPr>
      <w:r>
        <w:rPr>
          <w:rFonts w:eastAsia="黑体" w:hint="eastAsia"/>
          <w:sz w:val="18"/>
          <w:szCs w:val="18"/>
        </w:rPr>
        <w:t>————————</w:t>
      </w:r>
    </w:p>
    <w:p w14:paraId="7DA0BA54" w14:textId="77777777" w:rsidR="007C1E5A" w:rsidRDefault="007C1E5A" w:rsidP="008D7829">
      <w:pPr>
        <w:tabs>
          <w:tab w:val="left" w:pos="735"/>
        </w:tabs>
        <w:spacing w:line="360" w:lineRule="exact"/>
        <w:ind w:firstLineChars="111"/>
        <w:rPr>
          <w:rFonts w:cs="Times New Roman"/>
          <w:color w:val="FF0000"/>
          <w:sz w:val="18"/>
          <w:szCs w:val="18"/>
        </w:rPr>
        <w:sectPr w:rsidR="007C1E5A" w:rsidSect="007C1E5A">
          <w:type w:val="continuous"/>
          <w:pgSz w:w="11906" w:h="16838"/>
          <w:pgMar w:top="1440" w:right="1106" w:bottom="1440" w:left="1106" w:header="851" w:footer="992" w:gutter="0"/>
          <w:cols w:space="425"/>
          <w:titlePg/>
          <w:docGrid w:type="linesAndChars" w:linePitch="312"/>
        </w:sectPr>
      </w:pPr>
    </w:p>
    <w:p w14:paraId="2B0A28AE" w14:textId="77777777" w:rsidR="00CF42E8" w:rsidRDefault="00CF42E8" w:rsidP="002C6419">
      <w:pPr>
        <w:pStyle w:val="aff0"/>
      </w:pPr>
    </w:p>
    <w:p w14:paraId="7F4BF1AF" w14:textId="77777777" w:rsidR="0015440B" w:rsidRDefault="0015440B" w:rsidP="002C6419">
      <w:pPr>
        <w:pStyle w:val="aff0"/>
      </w:pPr>
    </w:p>
    <w:p w14:paraId="1E5C2762" w14:textId="68B693D3" w:rsidR="0015440B" w:rsidRDefault="0015440B" w:rsidP="0015440B">
      <w:pPr>
        <w:ind w:firstLineChars="0" w:firstLine="0"/>
      </w:pPr>
      <w:r w:rsidRPr="00746FF8">
        <w:rPr>
          <w:rFonts w:eastAsia="宋体" w:hint="eastAsia"/>
          <w:kern w:val="0"/>
        </w:rPr>
        <w:t>多智能体强化学习</w:t>
      </w:r>
      <w:r w:rsidRPr="00C40728">
        <w:rPr>
          <w:vertAlign w:val="superscript"/>
        </w:rPr>
        <w:fldChar w:fldCharType="begin"/>
      </w:r>
      <w:r w:rsidRPr="00C40728">
        <w:rPr>
          <w:vertAlign w:val="superscript"/>
        </w:rPr>
        <w:instrText xml:space="preserve"> </w:instrText>
      </w:r>
      <w:r w:rsidRPr="00C40728">
        <w:rPr>
          <w:rFonts w:hint="eastAsia"/>
          <w:vertAlign w:val="superscript"/>
        </w:rPr>
        <w:instrText>REF _Ref213248235 \r \h</w:instrText>
      </w:r>
      <w:r w:rsidRPr="00C40728">
        <w:rPr>
          <w:vertAlign w:val="superscript"/>
        </w:rPr>
        <w:instrText xml:space="preserve"> </w:instrText>
      </w:r>
      <w:r>
        <w:rPr>
          <w:vertAlign w:val="superscript"/>
        </w:rPr>
        <w:instrText xml:space="preserve"> \* MERGEFORMAT </w:instrText>
      </w:r>
      <w:r w:rsidRPr="00C40728">
        <w:rPr>
          <w:vertAlign w:val="superscript"/>
        </w:rPr>
      </w:r>
      <w:r w:rsidRPr="00C40728">
        <w:rPr>
          <w:vertAlign w:val="superscript"/>
        </w:rPr>
        <w:fldChar w:fldCharType="separate"/>
      </w:r>
      <w:r w:rsidRPr="00C40728">
        <w:rPr>
          <w:vertAlign w:val="superscript"/>
        </w:rPr>
        <w:t>[18]</w:t>
      </w:r>
      <w:r w:rsidRPr="00C40728">
        <w:rPr>
          <w:vertAlign w:val="superscript"/>
        </w:rPr>
        <w:fldChar w:fldCharType="end"/>
      </w:r>
      <w:r>
        <w:rPr>
          <w:rFonts w:eastAsia="宋体" w:hint="eastAsia"/>
          <w:kern w:val="0"/>
        </w:rPr>
        <w:t>的协同路径寻优算法，将</w:t>
      </w:r>
      <w:r>
        <w:rPr>
          <w:rFonts w:eastAsia="宋体" w:hint="eastAsia"/>
          <w:kern w:val="0"/>
        </w:rPr>
        <w:t>TCHT</w:t>
      </w:r>
      <w:r>
        <w:rPr>
          <w:rFonts w:eastAsia="宋体" w:hint="eastAsia"/>
          <w:kern w:val="0"/>
        </w:rPr>
        <w:t>的调控机制建模为等价的马氏决策过程（</w:t>
      </w:r>
      <w:r>
        <w:rPr>
          <w:rFonts w:eastAsia="宋体" w:hint="eastAsia"/>
          <w:kern w:val="0"/>
        </w:rPr>
        <w:t>Markov Decision Process</w:t>
      </w:r>
      <w:r>
        <w:rPr>
          <w:rFonts w:eastAsia="宋体" w:hint="eastAsia"/>
          <w:kern w:val="0"/>
        </w:rPr>
        <w:t>，</w:t>
      </w:r>
      <w:r>
        <w:rPr>
          <w:rFonts w:eastAsia="宋体" w:hint="eastAsia"/>
          <w:kern w:val="0"/>
        </w:rPr>
        <w:t>MDP</w:t>
      </w:r>
      <w:r>
        <w:rPr>
          <w:rFonts w:eastAsia="宋体" w:hint="eastAsia"/>
          <w:kern w:val="0"/>
        </w:rPr>
        <w:t>），并通过在线训练的方式获取最优的多装置协同</w:t>
      </w:r>
      <w:r w:rsidRPr="001245A7">
        <w:t>路径寻优</w:t>
      </w:r>
      <w:r>
        <w:rPr>
          <w:rFonts w:hint="eastAsia"/>
        </w:rPr>
        <w:t>策略。经过数值实验，验证了本文的调控策略相比于独立的</w:t>
      </w:r>
      <w:r w:rsidRPr="001245A7">
        <w:t>最短路径寻优法</w:t>
      </w:r>
      <w:r>
        <w:rPr>
          <w:rFonts w:hint="eastAsia"/>
        </w:rPr>
        <w:t>平均能够降低</w:t>
      </w:r>
      <w:r>
        <w:rPr>
          <w:rFonts w:hint="eastAsia"/>
        </w:rPr>
        <w:t>3</w:t>
      </w:r>
      <w:r>
        <w:t>6.6%</w:t>
      </w:r>
      <w:r>
        <w:rPr>
          <w:rFonts w:hint="eastAsia"/>
        </w:rPr>
        <w:t>的所需调节次数和</w:t>
      </w:r>
      <w:r>
        <w:rPr>
          <w:rFonts w:hint="eastAsia"/>
        </w:rPr>
        <w:t>5</w:t>
      </w:r>
      <w:r>
        <w:t>8.9%</w:t>
      </w:r>
      <w:r>
        <w:rPr>
          <w:rFonts w:hint="eastAsia"/>
        </w:rPr>
        <w:t>的调节偏差。</w:t>
      </w:r>
    </w:p>
    <w:p w14:paraId="2ADBF402" w14:textId="77777777" w:rsidR="00D0579A" w:rsidRDefault="00D0579A" w:rsidP="0015440B">
      <w:pPr>
        <w:ind w:firstLineChars="0" w:firstLine="0"/>
      </w:pPr>
    </w:p>
    <w:p w14:paraId="5DA70A03" w14:textId="1F83CCFF" w:rsidR="00AD659F" w:rsidRPr="002C6419" w:rsidRDefault="00AD659F" w:rsidP="002C6419">
      <w:pPr>
        <w:pStyle w:val="aff0"/>
      </w:pPr>
      <w:r w:rsidRPr="002C6419">
        <w:t xml:space="preserve">1 </w:t>
      </w:r>
      <w:r w:rsidRPr="002C6419">
        <w:rPr>
          <w:rFonts w:hint="eastAsia"/>
        </w:rPr>
        <w:t>多</w:t>
      </w:r>
      <w:r w:rsidRPr="002C6419">
        <w:rPr>
          <w:rFonts w:hint="eastAsia"/>
        </w:rPr>
        <w:t>TCHT</w:t>
      </w:r>
      <w:r w:rsidRPr="002C6419">
        <w:rPr>
          <w:rFonts w:hint="eastAsia"/>
        </w:rPr>
        <w:t>协同运行控制问题</w:t>
      </w:r>
    </w:p>
    <w:p w14:paraId="6C37F046" w14:textId="59AB5BC0" w:rsidR="00AD659F" w:rsidRPr="007E1944" w:rsidRDefault="00AD659F" w:rsidP="002C6419">
      <w:pPr>
        <w:pStyle w:val="aff2"/>
        <w:rPr>
          <w:color w:val="00B050"/>
        </w:rPr>
      </w:pPr>
      <w:r w:rsidRPr="007E1944">
        <w:t xml:space="preserve">1.1  </w:t>
      </w:r>
      <w:r>
        <w:rPr>
          <w:rFonts w:hint="eastAsia"/>
        </w:rPr>
        <w:t>TCHT</w:t>
      </w:r>
      <w:r>
        <w:rPr>
          <w:rFonts w:hint="eastAsia"/>
        </w:rPr>
        <w:t>装置运行原理</w:t>
      </w:r>
    </w:p>
    <w:p w14:paraId="42D7D961" w14:textId="2004391F" w:rsidR="00652A1C" w:rsidRDefault="00BE4093" w:rsidP="009E70F7">
      <w:pPr>
        <w:ind w:firstLine="420"/>
      </w:pPr>
      <w:r w:rsidRPr="00BE4093">
        <w:rPr>
          <w:rFonts w:hint="eastAsia"/>
        </w:rPr>
        <w:t>典型</w:t>
      </w:r>
      <w:r>
        <w:rPr>
          <w:rFonts w:hint="eastAsia"/>
        </w:rPr>
        <w:t>T</w:t>
      </w:r>
      <w:r>
        <w:t>CHT</w:t>
      </w:r>
      <w:r>
        <w:rPr>
          <w:rFonts w:hint="eastAsia"/>
        </w:rPr>
        <w:t>装置</w:t>
      </w:r>
      <w:r w:rsidR="007877D2" w:rsidRPr="00C6385C">
        <w:rPr>
          <w:rFonts w:cs="Times New Roman"/>
          <w:szCs w:val="21"/>
          <w:vertAlign w:val="superscript"/>
        </w:rPr>
        <w:fldChar w:fldCharType="begin"/>
      </w:r>
      <w:r w:rsidR="007877D2" w:rsidRPr="00C6385C">
        <w:rPr>
          <w:rFonts w:cs="Times New Roman"/>
          <w:szCs w:val="21"/>
          <w:vertAlign w:val="superscript"/>
        </w:rPr>
        <w:instrText xml:space="preserve"> </w:instrText>
      </w:r>
      <w:r w:rsidR="007877D2" w:rsidRPr="00C6385C">
        <w:rPr>
          <w:rFonts w:cs="Times New Roman" w:hint="eastAsia"/>
          <w:szCs w:val="21"/>
          <w:vertAlign w:val="superscript"/>
        </w:rPr>
        <w:instrText>REF _Ref213075499 \r \h</w:instrText>
      </w:r>
      <w:r w:rsidR="007877D2" w:rsidRPr="00C6385C">
        <w:rPr>
          <w:rFonts w:cs="Times New Roman"/>
          <w:szCs w:val="21"/>
          <w:vertAlign w:val="superscript"/>
        </w:rPr>
        <w:instrText xml:space="preserve"> </w:instrText>
      </w:r>
      <w:r w:rsidR="007877D2">
        <w:rPr>
          <w:rFonts w:cs="Times New Roman"/>
          <w:szCs w:val="21"/>
          <w:vertAlign w:val="superscript"/>
        </w:rPr>
        <w:instrText xml:space="preserve"> \* MERGEFORMAT </w:instrText>
      </w:r>
      <w:r w:rsidR="007877D2" w:rsidRPr="00C6385C">
        <w:rPr>
          <w:rFonts w:cs="Times New Roman"/>
          <w:szCs w:val="21"/>
          <w:vertAlign w:val="superscript"/>
        </w:rPr>
      </w:r>
      <w:r w:rsidR="007877D2" w:rsidRPr="00C6385C">
        <w:rPr>
          <w:rFonts w:cs="Times New Roman"/>
          <w:szCs w:val="21"/>
          <w:vertAlign w:val="superscript"/>
        </w:rPr>
        <w:fldChar w:fldCharType="separate"/>
      </w:r>
      <w:r w:rsidR="007877D2" w:rsidRPr="00C6385C">
        <w:rPr>
          <w:rFonts w:cs="Times New Roman"/>
          <w:szCs w:val="21"/>
          <w:vertAlign w:val="superscript"/>
        </w:rPr>
        <w:t>[10]</w:t>
      </w:r>
      <w:r w:rsidR="007877D2" w:rsidRPr="00C6385C">
        <w:rPr>
          <w:rFonts w:cs="Times New Roman"/>
          <w:szCs w:val="21"/>
          <w:vertAlign w:val="superscript"/>
        </w:rPr>
        <w:fldChar w:fldCharType="end"/>
      </w:r>
      <w:r w:rsidR="00680EC8">
        <w:rPr>
          <w:rFonts w:hint="eastAsia"/>
        </w:rPr>
        <w:t>电路</w:t>
      </w:r>
      <w:r>
        <w:rPr>
          <w:rFonts w:hint="eastAsia"/>
        </w:rPr>
        <w:t>拓扑结构如图</w:t>
      </w:r>
      <w:r>
        <w:rPr>
          <w:rFonts w:hint="eastAsia"/>
        </w:rPr>
        <w:t>1</w:t>
      </w:r>
      <w:r>
        <w:rPr>
          <w:rFonts w:hint="eastAsia"/>
        </w:rPr>
        <w:t>所示</w:t>
      </w:r>
      <w:r w:rsidR="00F133BE">
        <w:rPr>
          <w:rFonts w:hint="eastAsia"/>
        </w:rPr>
        <w:t>，</w:t>
      </w:r>
      <w:r w:rsidR="005951D2">
        <w:rPr>
          <w:rFonts w:hint="eastAsia"/>
        </w:rPr>
        <w:t>通过为三相输入电压</w:t>
      </w:r>
      <w:r w:rsidR="00970E68">
        <w:rPr>
          <w:rFonts w:hint="eastAsia"/>
        </w:rPr>
        <w:t>，</w:t>
      </w:r>
      <w:r w:rsidR="00DF62FE" w:rsidRPr="00DF62FE">
        <w:rPr>
          <w:rFonts w:hint="eastAsia"/>
        </w:rPr>
        <w:t>分为电压组合环节和补偿环节两部分</w:t>
      </w:r>
      <w:r w:rsidR="00DF62FE">
        <w:rPr>
          <w:rFonts w:hint="eastAsia"/>
        </w:rPr>
        <w:t>。</w:t>
      </w:r>
      <w:r w:rsidR="00A951E0" w:rsidRPr="00A951E0">
        <w:rPr>
          <w:rFonts w:hint="eastAsia"/>
        </w:rPr>
        <w:t>电压组合环节中的阀控单元，采用较少的开关器件和抽头数量实现较多的补偿电压矢量，使其具备更精细的电压步长调节能力，</w:t>
      </w:r>
      <w:r w:rsidR="00083780">
        <w:rPr>
          <w:rFonts w:hint="eastAsia"/>
        </w:rPr>
        <w:t>实现</w:t>
      </w:r>
      <w:r w:rsidR="00A951E0" w:rsidRPr="00A951E0">
        <w:rPr>
          <w:rFonts w:hint="eastAsia"/>
        </w:rPr>
        <w:t>毫秒级</w:t>
      </w:r>
      <w:r w:rsidR="00083780">
        <w:rPr>
          <w:rFonts w:hint="eastAsia"/>
        </w:rPr>
        <w:t>的调节响应</w:t>
      </w:r>
      <w:r w:rsidR="00A951E0" w:rsidRPr="00A951E0">
        <w:rPr>
          <w:rFonts w:hint="eastAsia"/>
        </w:rPr>
        <w:t>。</w:t>
      </w:r>
      <w:r w:rsidR="009A2213">
        <w:rPr>
          <w:rFonts w:hint="eastAsia"/>
        </w:rPr>
        <w:t>其中</w:t>
      </w:r>
      <w:r w:rsidR="00777E7D" w:rsidRPr="00777E7D">
        <w:rPr>
          <w:rFonts w:hint="eastAsia"/>
        </w:rPr>
        <w:t>并联取能环节和串联补偿环节基于</w:t>
      </w:r>
      <w:r w:rsidR="006F30F1">
        <w:rPr>
          <w:rFonts w:hint="eastAsia"/>
        </w:rPr>
        <w:t>星形连接的</w:t>
      </w:r>
      <w:r w:rsidR="00777E7D" w:rsidRPr="00777E7D">
        <w:rPr>
          <w:rFonts w:hint="eastAsia"/>
        </w:rPr>
        <w:t>三相多绕组变压器</w:t>
      </w:r>
      <w:r w:rsidR="006F30F1">
        <w:rPr>
          <w:rFonts w:hint="eastAsia"/>
        </w:rPr>
        <w:t>。该结构三相对称，以</w:t>
      </w:r>
      <w:r w:rsidR="006F30F1">
        <w:rPr>
          <w:rFonts w:hint="eastAsia"/>
        </w:rPr>
        <w:t>A</w:t>
      </w:r>
      <w:r w:rsidR="006F30F1">
        <w:rPr>
          <w:rFonts w:hint="eastAsia"/>
        </w:rPr>
        <w:t>相为例，其对应</w:t>
      </w:r>
      <w:r w:rsidR="006F30F1">
        <w:rPr>
          <w:rFonts w:hint="eastAsia"/>
        </w:rPr>
        <w:t>a</w:t>
      </w:r>
      <w:r w:rsidR="006F30F1">
        <w:rPr>
          <w:rFonts w:hint="eastAsia"/>
        </w:rPr>
        <w:t>相副边分为</w:t>
      </w:r>
      <w:r w:rsidR="006F30F1">
        <w:rPr>
          <w:rFonts w:hint="eastAsia"/>
        </w:rPr>
        <w:t>a</w:t>
      </w:r>
      <w:r w:rsidR="006F30F1">
        <w:rPr>
          <w:vertAlign w:val="subscript"/>
        </w:rPr>
        <w:t>1</w:t>
      </w:r>
      <w:r w:rsidR="006F30F1">
        <w:rPr>
          <w:rFonts w:hint="eastAsia"/>
        </w:rPr>
        <w:t>、</w:t>
      </w:r>
      <w:r w:rsidR="006F30F1">
        <w:rPr>
          <w:rFonts w:hint="eastAsia"/>
        </w:rPr>
        <w:t>a</w:t>
      </w:r>
      <w:r w:rsidR="006F30F1">
        <w:rPr>
          <w:vertAlign w:val="subscript"/>
        </w:rPr>
        <w:t>2</w:t>
      </w:r>
      <w:r w:rsidR="006F30F1">
        <w:rPr>
          <w:rFonts w:hint="eastAsia"/>
        </w:rPr>
        <w:t>、</w:t>
      </w:r>
      <w:r w:rsidR="006F30F1">
        <w:rPr>
          <w:rFonts w:hint="eastAsia"/>
        </w:rPr>
        <w:t>a</w:t>
      </w:r>
      <w:r w:rsidR="006F30F1">
        <w:rPr>
          <w:vertAlign w:val="subscript"/>
        </w:rPr>
        <w:t>3</w:t>
      </w:r>
      <w:r w:rsidR="006F30F1">
        <w:rPr>
          <w:rFonts w:hint="eastAsia"/>
        </w:rPr>
        <w:t>三个抽头，分别由</w:t>
      </w:r>
      <w:r w:rsidR="006F30F1">
        <w:rPr>
          <w:rFonts w:hint="eastAsia"/>
        </w:rPr>
        <w:t>1</w:t>
      </w:r>
      <w:r w:rsidR="006F30F1">
        <w:rPr>
          <w:rFonts w:hint="eastAsia"/>
        </w:rPr>
        <w:t>个独立的阀控单元控制，</w:t>
      </w:r>
      <w:r w:rsidR="006F30F1">
        <w:t>A</w:t>
      </w:r>
      <w:r w:rsidR="006F30F1">
        <w:rPr>
          <w:rFonts w:hint="eastAsia"/>
        </w:rPr>
        <w:t>相的电压补偿由三相</w:t>
      </w:r>
      <w:r w:rsidR="00E14D2D">
        <w:rPr>
          <w:rFonts w:hint="eastAsia"/>
        </w:rPr>
        <w:t>的</w:t>
      </w:r>
      <w:r w:rsidR="006F30F1">
        <w:rPr>
          <w:rFonts w:hint="eastAsia"/>
        </w:rPr>
        <w:t>副边</w:t>
      </w:r>
      <w:r w:rsidR="006F30F1">
        <w:rPr>
          <w:rFonts w:hint="eastAsia"/>
        </w:rPr>
        <w:t>a</w:t>
      </w:r>
      <w:r w:rsidR="006F30F1">
        <w:rPr>
          <w:vertAlign w:val="subscript"/>
        </w:rPr>
        <w:t>1</w:t>
      </w:r>
      <w:r w:rsidR="006F30F1">
        <w:rPr>
          <w:rFonts w:hint="eastAsia"/>
        </w:rPr>
        <w:t>、</w:t>
      </w:r>
      <w:r w:rsidR="006F30F1">
        <w:rPr>
          <w:rFonts w:hint="eastAsia"/>
        </w:rPr>
        <w:t>b</w:t>
      </w:r>
      <w:r w:rsidR="006F30F1">
        <w:rPr>
          <w:vertAlign w:val="subscript"/>
        </w:rPr>
        <w:t>1</w:t>
      </w:r>
      <w:r w:rsidR="006F30F1">
        <w:rPr>
          <w:rFonts w:hint="eastAsia"/>
        </w:rPr>
        <w:t>、</w:t>
      </w:r>
      <w:r w:rsidR="006F30F1">
        <w:t>c</w:t>
      </w:r>
      <w:r w:rsidR="006F30F1">
        <w:rPr>
          <w:vertAlign w:val="subscript"/>
        </w:rPr>
        <w:t>1</w:t>
      </w:r>
      <w:r w:rsidR="008669BF">
        <w:rPr>
          <w:rFonts w:hint="eastAsia"/>
        </w:rPr>
        <w:t>感应电压串联组成</w:t>
      </w:r>
      <w:r w:rsidR="009E066F">
        <w:rPr>
          <w:rFonts w:hint="eastAsia"/>
        </w:rPr>
        <w:t>，</w:t>
      </w:r>
      <w:r w:rsidR="00A04691">
        <w:rPr>
          <w:rFonts w:hint="eastAsia"/>
        </w:rPr>
        <w:lastRenderedPageBreak/>
        <w:t>由此得到</w:t>
      </w:r>
      <w:r w:rsidR="00D3211A">
        <w:rPr>
          <w:rFonts w:hint="eastAsia"/>
        </w:rPr>
        <w:t>A</w:t>
      </w:r>
      <w:r w:rsidR="00D3211A">
        <w:rPr>
          <w:rFonts w:hint="eastAsia"/>
        </w:rPr>
        <w:t>相</w:t>
      </w:r>
      <w:r w:rsidR="00A04691">
        <w:rPr>
          <w:rFonts w:hint="eastAsia"/>
        </w:rPr>
        <w:t>电压调节关系表达式</w:t>
      </w:r>
    </w:p>
    <w:p w14:paraId="18B2E6D7" w14:textId="0A6F9038" w:rsidR="00A04691" w:rsidRPr="009E066F" w:rsidRDefault="00A04691" w:rsidP="00D3211A">
      <w:pPr>
        <w:pStyle w:val="aff4"/>
      </w:pPr>
      <w:r>
        <w:tab/>
      </w:r>
      <w:r w:rsidR="00D3211A" w:rsidRPr="00847BB7">
        <w:rPr>
          <w:position w:val="-14"/>
        </w:rPr>
        <w:object w:dxaOrig="3980" w:dyaOrig="340" w14:anchorId="4E1641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8.75pt;height:17.25pt" o:ole="">
            <v:imagedata r:id="rId17" o:title=""/>
          </v:shape>
          <o:OLEObject Type="Embed" ProgID="Equation.DSMT4" ShapeID="_x0000_i1025" DrawAspect="Content" ObjectID="_1852962211" r:id="rId18"/>
        </w:object>
      </w:r>
    </w:p>
    <w:p w14:paraId="296A13D4" w14:textId="44F6460C" w:rsidR="00F133BE" w:rsidRDefault="008263CE" w:rsidP="003C3ED8">
      <w:pPr>
        <w:pStyle w:val="aff4"/>
        <w:rPr>
          <w:color w:val="FF0000"/>
        </w:rPr>
      </w:pPr>
      <w:r>
        <w:object w:dxaOrig="8191" w:dyaOrig="5461" w14:anchorId="3B1D8737">
          <v:shape id="_x0000_i1026" type="#_x0000_t75" style="width:231.75pt;height:154.5pt" o:ole="">
            <v:imagedata r:id="rId19" o:title=""/>
          </v:shape>
          <o:OLEObject Type="Embed" ProgID="Visio.Drawing.15" ShapeID="_x0000_i1026" DrawAspect="Content" ObjectID="_1852962212" r:id="rId20"/>
        </w:object>
      </w:r>
    </w:p>
    <w:p w14:paraId="65878315" w14:textId="7E089675" w:rsidR="00F133BE" w:rsidRDefault="00F133BE" w:rsidP="003C3ED8">
      <w:pPr>
        <w:pStyle w:val="aff4"/>
      </w:pPr>
      <w:r>
        <w:rPr>
          <w:rFonts w:hint="eastAsia"/>
        </w:rPr>
        <w:t>图</w:t>
      </w:r>
      <w:r>
        <w:rPr>
          <w:rFonts w:hint="eastAsia"/>
        </w:rPr>
        <w:t>1</w:t>
      </w:r>
      <w:r>
        <w:t xml:space="preserve"> </w:t>
      </w:r>
      <w:r w:rsidRPr="00BE4093">
        <w:rPr>
          <w:rFonts w:eastAsia="宋体" w:hint="eastAsia"/>
        </w:rPr>
        <w:t>典型</w:t>
      </w:r>
      <w:r>
        <w:rPr>
          <w:rFonts w:eastAsia="宋体" w:hint="eastAsia"/>
        </w:rPr>
        <w:t>T</w:t>
      </w:r>
      <w:r>
        <w:rPr>
          <w:rFonts w:eastAsia="宋体"/>
        </w:rPr>
        <w:t>CHT</w:t>
      </w:r>
      <w:r>
        <w:rPr>
          <w:rFonts w:eastAsia="宋体" w:hint="eastAsia"/>
        </w:rPr>
        <w:t>装置</w:t>
      </w:r>
      <w:r w:rsidR="00680EC8">
        <w:rPr>
          <w:rFonts w:eastAsia="宋体" w:hint="eastAsia"/>
        </w:rPr>
        <w:t>电路</w:t>
      </w:r>
      <w:r>
        <w:rPr>
          <w:rFonts w:eastAsia="宋体" w:hint="eastAsia"/>
        </w:rPr>
        <w:t>拓扑结构</w:t>
      </w:r>
    </w:p>
    <w:p w14:paraId="242F1AC2" w14:textId="6C0ADBCB" w:rsidR="00A07AB8" w:rsidRDefault="00040AFF" w:rsidP="005D3A96">
      <w:pPr>
        <w:pStyle w:val="22"/>
        <w:ind w:firstLine="420"/>
      </w:pPr>
      <w:r>
        <w:rPr>
          <w:rFonts w:hint="eastAsia"/>
        </w:rPr>
        <w:t>每个阀控单元采用如图</w:t>
      </w:r>
      <w:r w:rsidR="00F97633">
        <w:rPr>
          <w:rFonts w:hint="eastAsia"/>
        </w:rPr>
        <w:t>2</w:t>
      </w:r>
      <w:r w:rsidR="00F97633">
        <w:rPr>
          <w:rFonts w:hint="eastAsia"/>
        </w:rPr>
        <w:t>所示的</w:t>
      </w:r>
      <w:r w:rsidR="003A4379" w:rsidRPr="003A4379">
        <w:rPr>
          <w:rFonts w:hint="eastAsia"/>
        </w:rPr>
        <w:t>6</w:t>
      </w:r>
      <w:r w:rsidR="003A4379" w:rsidRPr="003A4379">
        <w:rPr>
          <w:rFonts w:hint="eastAsia"/>
        </w:rPr>
        <w:t>对反并联晶闸管</w:t>
      </w:r>
      <w:r w:rsidR="003A4379">
        <w:rPr>
          <w:rFonts w:hint="eastAsia"/>
        </w:rPr>
        <w:t>搭建而成</w:t>
      </w:r>
      <w:r w:rsidR="00100636">
        <w:rPr>
          <w:rFonts w:hint="eastAsia"/>
        </w:rPr>
        <w:t>，</w:t>
      </w:r>
      <w:r w:rsidR="005F59FB">
        <w:rPr>
          <w:rFonts w:hint="eastAsia"/>
        </w:rPr>
        <w:t>通过</w:t>
      </w:r>
      <w:r w:rsidR="005F59FB" w:rsidRPr="005F59FB">
        <w:rPr>
          <w:rFonts w:hint="eastAsia"/>
        </w:rPr>
        <w:t>控制晶闸管通断输出不同档位的电压</w:t>
      </w:r>
      <w:r w:rsidR="005F59FB">
        <w:rPr>
          <w:rFonts w:hint="eastAsia"/>
        </w:rPr>
        <w:t>，</w:t>
      </w:r>
      <w:r w:rsidR="0094074B">
        <w:rPr>
          <w:rFonts w:hint="eastAsia"/>
        </w:rPr>
        <w:t>例如</w:t>
      </w:r>
      <w:r w:rsidR="0094074B">
        <w:rPr>
          <w:rFonts w:hint="eastAsia"/>
        </w:rPr>
        <w:t>T</w:t>
      </w:r>
      <w:r w:rsidR="0094074B">
        <w:t>1</w:t>
      </w:r>
      <w:r w:rsidR="0094074B">
        <w:rPr>
          <w:rFonts w:hint="eastAsia"/>
        </w:rPr>
        <w:t>和</w:t>
      </w:r>
      <w:r w:rsidR="0094074B">
        <w:rPr>
          <w:rFonts w:hint="eastAsia"/>
        </w:rPr>
        <w:t>T</w:t>
      </w:r>
      <w:r w:rsidR="0094074B">
        <w:t>4</w:t>
      </w:r>
      <w:r w:rsidR="0094074B">
        <w:rPr>
          <w:rFonts w:hint="eastAsia"/>
        </w:rPr>
        <w:t>导通时，发空单元档位为</w:t>
      </w:r>
      <w:r w:rsidR="0094074B">
        <w:rPr>
          <w:rFonts w:hint="eastAsia"/>
        </w:rPr>
        <w:t>0</w:t>
      </w:r>
      <w:r w:rsidR="0094074B">
        <w:rPr>
          <w:rFonts w:hint="eastAsia"/>
        </w:rPr>
        <w:t>，输出电压</w:t>
      </w:r>
      <w:r w:rsidR="0094074B">
        <w:rPr>
          <w:rFonts w:hint="eastAsia"/>
        </w:rPr>
        <w:t>0</w:t>
      </w:r>
      <w:r w:rsidR="003A790F">
        <w:rPr>
          <w:rFonts w:hint="eastAsia"/>
        </w:rPr>
        <w:t>；</w:t>
      </w:r>
      <w:r w:rsidR="003A790F">
        <w:rPr>
          <w:rFonts w:hint="eastAsia"/>
        </w:rPr>
        <w:t>T</w:t>
      </w:r>
      <w:r w:rsidR="003A790F">
        <w:t>1</w:t>
      </w:r>
      <w:r w:rsidR="003A790F">
        <w:rPr>
          <w:rFonts w:hint="eastAsia"/>
        </w:rPr>
        <w:t>和</w:t>
      </w:r>
      <w:r w:rsidR="003A790F">
        <w:rPr>
          <w:rFonts w:hint="eastAsia"/>
        </w:rPr>
        <w:t>T</w:t>
      </w:r>
      <w:r w:rsidR="003A790F">
        <w:t>5</w:t>
      </w:r>
      <w:r w:rsidR="003A790F">
        <w:rPr>
          <w:rFonts w:hint="eastAsia"/>
        </w:rPr>
        <w:t>导通时，发空单元档位为“</w:t>
      </w:r>
      <w:r w:rsidR="003A790F">
        <w:rPr>
          <w:rFonts w:hint="eastAsia"/>
        </w:rPr>
        <w:t>+</w:t>
      </w:r>
      <w:r w:rsidR="003A790F">
        <w:t>1</w:t>
      </w:r>
      <w:r w:rsidR="003A790F">
        <w:rPr>
          <w:rFonts w:hint="eastAsia"/>
        </w:rPr>
        <w:t>”，输出电压为</w:t>
      </w:r>
      <w:r w:rsidR="00652741" w:rsidRPr="00652741">
        <w:rPr>
          <w:position w:val="-10"/>
        </w:rPr>
        <w:object w:dxaOrig="260" w:dyaOrig="300" w14:anchorId="44AF8096">
          <v:shape id="_x0000_i1027" type="#_x0000_t75" style="width:12.75pt;height:15pt" o:ole="">
            <v:imagedata r:id="rId21" o:title=""/>
          </v:shape>
          <o:OLEObject Type="Embed" ProgID="Equation.DSMT4" ShapeID="_x0000_i1027" DrawAspect="Content" ObjectID="_1852962213" r:id="rId22"/>
        </w:object>
      </w:r>
      <w:r w:rsidR="00652741">
        <w:rPr>
          <w:rFonts w:hint="eastAsia"/>
        </w:rPr>
        <w:t>。排除统一桥臂上下管直通的两种重复情况，对应实现的档位有</w:t>
      </w:r>
      <w:r w:rsidR="00652741">
        <w:rPr>
          <w:rFonts w:hint="eastAsia"/>
        </w:rPr>
        <w:t>7</w:t>
      </w:r>
      <w:r w:rsidR="00652741">
        <w:rPr>
          <w:rFonts w:hint="eastAsia"/>
        </w:rPr>
        <w:t>种</w:t>
      </w:r>
      <w:r w:rsidR="005A2622">
        <w:rPr>
          <w:rFonts w:hint="eastAsia"/>
        </w:rPr>
        <w:t>，</w:t>
      </w:r>
      <w:r w:rsidR="00501536">
        <w:rPr>
          <w:rFonts w:hint="eastAsia"/>
        </w:rPr>
        <w:t>采用</w:t>
      </w:r>
      <w:r w:rsidR="00501536" w:rsidRPr="00652741">
        <w:rPr>
          <w:position w:val="-10"/>
        </w:rPr>
        <w:object w:dxaOrig="1120" w:dyaOrig="300" w14:anchorId="25D08785">
          <v:shape id="_x0000_i1028" type="#_x0000_t75" style="width:56.25pt;height:15pt" o:ole="">
            <v:imagedata r:id="rId23" o:title=""/>
          </v:shape>
          <o:OLEObject Type="Embed" ProgID="Equation.DSMT4" ShapeID="_x0000_i1028" DrawAspect="Content" ObjectID="_1852962214" r:id="rId24"/>
        </w:object>
      </w:r>
      <w:r w:rsidR="00501536">
        <w:rPr>
          <w:rFonts w:hint="eastAsia"/>
        </w:rPr>
        <w:t>的典型值时，实现了</w:t>
      </w:r>
      <w:r w:rsidR="009B5E11">
        <w:rPr>
          <w:rFonts w:hint="eastAsia"/>
        </w:rPr>
        <w:t>覆盖</w:t>
      </w:r>
      <w:r w:rsidR="004B7ECA">
        <w:rPr>
          <w:rFonts w:hint="eastAsia"/>
        </w:rPr>
        <w:t>以</w:t>
      </w:r>
      <w:r w:rsidR="00DB4133" w:rsidRPr="00DB4133">
        <w:rPr>
          <w:position w:val="-6"/>
        </w:rPr>
        <w:object w:dxaOrig="380" w:dyaOrig="240" w14:anchorId="4B8F345A">
          <v:shape id="_x0000_i1029" type="#_x0000_t75" style="width:19.5pt;height:12pt" o:ole="">
            <v:imagedata r:id="rId25" o:title=""/>
          </v:shape>
          <o:OLEObject Type="Embed" ProgID="Equation.DSMT4" ShapeID="_x0000_i1029" DrawAspect="Content" ObjectID="_1852962215" r:id="rId26"/>
        </w:object>
      </w:r>
      <w:r w:rsidR="00DB4133">
        <w:rPr>
          <w:rFonts w:hint="eastAsia"/>
        </w:rPr>
        <w:t>为步长</w:t>
      </w:r>
      <w:r w:rsidR="009B5E11">
        <w:rPr>
          <w:rFonts w:hint="eastAsia"/>
        </w:rPr>
        <w:t>倍率</w:t>
      </w:r>
      <w:r w:rsidR="007757BD">
        <w:rPr>
          <w:rFonts w:hint="eastAsia"/>
        </w:rPr>
        <w:t>分布</w:t>
      </w:r>
      <w:r w:rsidR="009B5E11">
        <w:rPr>
          <w:rFonts w:hint="eastAsia"/>
        </w:rPr>
        <w:t>为</w:t>
      </w:r>
      <w:r w:rsidR="009B5E11">
        <w:rPr>
          <w:rFonts w:hint="eastAsia"/>
        </w:rPr>
        <w:t>0</w:t>
      </w:r>
      <w:r w:rsidR="009B5E11">
        <w:rPr>
          <w:rFonts w:hint="eastAsia"/>
        </w:rPr>
        <w:t>，±</w:t>
      </w:r>
      <w:r w:rsidR="009B5E11">
        <w:rPr>
          <w:rFonts w:hint="eastAsia"/>
        </w:rPr>
        <w:t>1</w:t>
      </w:r>
      <w:r w:rsidR="009B5E11">
        <w:rPr>
          <w:rFonts w:hint="eastAsia"/>
        </w:rPr>
        <w:t>、±</w:t>
      </w:r>
      <w:r w:rsidR="009B5E11">
        <w:t>2</w:t>
      </w:r>
      <w:r w:rsidR="009B5E11">
        <w:rPr>
          <w:rFonts w:hint="eastAsia"/>
        </w:rPr>
        <w:t>、±</w:t>
      </w:r>
      <w:r w:rsidR="009B5E11">
        <w:t>3</w:t>
      </w:r>
      <w:r w:rsidR="009B5E11">
        <w:rPr>
          <w:rFonts w:hint="eastAsia"/>
        </w:rPr>
        <w:t>的</w:t>
      </w:r>
      <w:r w:rsidR="00E82B59">
        <w:rPr>
          <w:rFonts w:hint="eastAsia"/>
        </w:rPr>
        <w:t>七档。</w:t>
      </w:r>
    </w:p>
    <w:p w14:paraId="75B6A309" w14:textId="3A97F7FC" w:rsidR="00E76488" w:rsidRDefault="00E76488" w:rsidP="005D3A96">
      <w:pPr>
        <w:pStyle w:val="22"/>
        <w:ind w:firstLine="420"/>
      </w:pPr>
      <w:r>
        <w:rPr>
          <w:rFonts w:hint="eastAsia"/>
        </w:rPr>
        <w:t>由于不同相副边的电压有</w:t>
      </w:r>
      <w:r>
        <w:rPr>
          <w:rFonts w:hint="eastAsia"/>
        </w:rPr>
        <w:t>1</w:t>
      </w:r>
      <w:r>
        <w:t>20</w:t>
      </w:r>
      <w:r>
        <w:rPr>
          <w:rFonts w:hint="eastAsia"/>
        </w:rPr>
        <w:t>°的角差，所以在合成补偿电压</w:t>
      </w:r>
      <w:r w:rsidRPr="00897AFF">
        <w:rPr>
          <w:position w:val="-10"/>
        </w:rPr>
        <w:object w:dxaOrig="460" w:dyaOrig="300" w14:anchorId="7A998CF2">
          <v:shape id="_x0000_i1030" type="#_x0000_t75" style="width:23.25pt;height:15pt" o:ole="">
            <v:imagedata r:id="rId27" o:title=""/>
          </v:shape>
          <o:OLEObject Type="Embed" ProgID="Equation.DSMT4" ShapeID="_x0000_i1030" DrawAspect="Content" ObjectID="_1852962216" r:id="rId28"/>
        </w:object>
      </w:r>
      <w:r>
        <w:rPr>
          <w:rFonts w:hint="eastAsia"/>
        </w:rPr>
        <w:t>时需要考虑幅值与相角，具体如图</w:t>
      </w:r>
      <w:r>
        <w:rPr>
          <w:rFonts w:hint="eastAsia"/>
        </w:rPr>
        <w:t>3</w:t>
      </w:r>
      <w:r>
        <w:rPr>
          <w:rFonts w:hint="eastAsia"/>
        </w:rPr>
        <w:t>所示。</w:t>
      </w:r>
      <w:r>
        <w:rPr>
          <w:rFonts w:hint="eastAsia"/>
        </w:rPr>
        <w:t>3</w:t>
      </w:r>
      <w:r>
        <w:rPr>
          <w:rFonts w:hint="eastAsia"/>
        </w:rPr>
        <w:t>个串联阀控单元可以实现</w:t>
      </w:r>
      <w:r>
        <w:rPr>
          <w:rFonts w:hint="eastAsia"/>
        </w:rPr>
        <w:t>7</w:t>
      </w:r>
      <w:r>
        <w:rPr>
          <w:vertAlign w:val="superscript"/>
        </w:rPr>
        <w:t>3</w:t>
      </w:r>
      <w:r>
        <w:rPr>
          <w:rFonts w:hint="eastAsia"/>
        </w:rPr>
        <w:t>共计</w:t>
      </w:r>
    </w:p>
    <w:p w14:paraId="3A2D501C" w14:textId="0DFDB5B4" w:rsidR="00040AFF" w:rsidRPr="00A07AB8" w:rsidRDefault="000A027A" w:rsidP="00F97633">
      <w:pPr>
        <w:pStyle w:val="aff4"/>
      </w:pPr>
      <w:r>
        <w:object w:dxaOrig="5746" w:dyaOrig="3975" w14:anchorId="588627F7">
          <v:shape id="_x0000_i1031" type="#_x0000_t75" style="width:196.5pt;height:135.75pt" o:ole="">
            <v:imagedata r:id="rId29" o:title=""/>
          </v:shape>
          <o:OLEObject Type="Embed" ProgID="Visio.Drawing.15" ShapeID="_x0000_i1031" DrawAspect="Content" ObjectID="_1852962217" r:id="rId30"/>
        </w:object>
      </w:r>
    </w:p>
    <w:p w14:paraId="603E1797" w14:textId="17FD5DE8" w:rsidR="00F97633" w:rsidRPr="00F97633" w:rsidRDefault="00F97633" w:rsidP="00F97633">
      <w:pPr>
        <w:pStyle w:val="aff4"/>
      </w:pPr>
      <w:r w:rsidRPr="00F97633">
        <w:rPr>
          <w:rFonts w:hint="eastAsia"/>
        </w:rPr>
        <w:t>图</w:t>
      </w:r>
      <w:r w:rsidRPr="00F97633">
        <w:t xml:space="preserve">2 </w:t>
      </w:r>
      <w:r w:rsidR="00462005" w:rsidRPr="00462005">
        <w:rPr>
          <w:rFonts w:hint="eastAsia"/>
        </w:rPr>
        <w:t>单个阀控单元</w:t>
      </w:r>
      <w:r w:rsidR="00462005">
        <w:rPr>
          <w:rFonts w:hint="eastAsia"/>
        </w:rPr>
        <w:t>电路</w:t>
      </w:r>
      <w:r w:rsidR="00462005" w:rsidRPr="00462005">
        <w:rPr>
          <w:rFonts w:hint="eastAsia"/>
        </w:rPr>
        <w:t>拓扑</w:t>
      </w:r>
    </w:p>
    <w:p w14:paraId="3D5E8047" w14:textId="7311402E" w:rsidR="00FB7615" w:rsidRPr="00EE31D7" w:rsidRDefault="00E76488" w:rsidP="00E76488">
      <w:pPr>
        <w:ind w:firstLineChars="0" w:firstLine="0"/>
      </w:pPr>
      <w:r>
        <w:rPr>
          <w:rFonts w:hint="eastAsia"/>
        </w:rPr>
        <w:t>3</w:t>
      </w:r>
      <w:r>
        <w:t>43</w:t>
      </w:r>
      <w:r>
        <w:rPr>
          <w:rFonts w:hint="eastAsia"/>
        </w:rPr>
        <w:t>种档位组合，除去重复部分，组合形成</w:t>
      </w:r>
      <w:r w:rsidR="00FB7615">
        <w:rPr>
          <w:rFonts w:hint="eastAsia"/>
        </w:rPr>
        <w:t>体如图</w:t>
      </w:r>
      <w:r w:rsidR="00FB7615">
        <w:rPr>
          <w:rFonts w:hint="eastAsia"/>
        </w:rPr>
        <w:t>3</w:t>
      </w:r>
      <w:r w:rsidR="00FB7615">
        <w:rPr>
          <w:rFonts w:hint="eastAsia"/>
        </w:rPr>
        <w:t>所示。</w:t>
      </w:r>
      <w:r w:rsidR="009F700B">
        <w:rPr>
          <w:rFonts w:hint="eastAsia"/>
        </w:rPr>
        <w:t>3</w:t>
      </w:r>
      <w:r w:rsidR="009F700B">
        <w:rPr>
          <w:rFonts w:hint="eastAsia"/>
        </w:rPr>
        <w:t>个</w:t>
      </w:r>
      <w:r w:rsidR="00EE31D7">
        <w:rPr>
          <w:rFonts w:hint="eastAsia"/>
        </w:rPr>
        <w:t>串联</w:t>
      </w:r>
      <w:r w:rsidR="009F700B">
        <w:rPr>
          <w:rFonts w:hint="eastAsia"/>
        </w:rPr>
        <w:t>阀控单元</w:t>
      </w:r>
      <w:r w:rsidR="00EE31D7">
        <w:rPr>
          <w:rFonts w:hint="eastAsia"/>
        </w:rPr>
        <w:t>可以实现</w:t>
      </w:r>
      <w:r w:rsidR="00EE31D7">
        <w:rPr>
          <w:rFonts w:hint="eastAsia"/>
        </w:rPr>
        <w:t>7</w:t>
      </w:r>
      <w:r w:rsidR="00EE31D7">
        <w:rPr>
          <w:vertAlign w:val="superscript"/>
        </w:rPr>
        <w:t>3</w:t>
      </w:r>
      <w:r w:rsidR="00EE31D7">
        <w:rPr>
          <w:rFonts w:hint="eastAsia"/>
        </w:rPr>
        <w:t>共计</w:t>
      </w:r>
      <w:r w:rsidR="00EE31D7">
        <w:rPr>
          <w:rFonts w:hint="eastAsia"/>
        </w:rPr>
        <w:t>3</w:t>
      </w:r>
      <w:r w:rsidR="00EE31D7">
        <w:t>43</w:t>
      </w:r>
      <w:r w:rsidR="00EE31D7">
        <w:rPr>
          <w:rFonts w:hint="eastAsia"/>
        </w:rPr>
        <w:t>种档位组合，除去重复部分，</w:t>
      </w:r>
      <w:r w:rsidR="00E6082A">
        <w:rPr>
          <w:rFonts w:hint="eastAsia"/>
        </w:rPr>
        <w:t>组合形成</w:t>
      </w:r>
      <w:r w:rsidR="00E6082A">
        <w:rPr>
          <w:rFonts w:hint="eastAsia"/>
        </w:rPr>
        <w:t>1</w:t>
      </w:r>
      <w:r w:rsidR="00E6082A">
        <w:t>27</w:t>
      </w:r>
      <w:r w:rsidR="00E6082A">
        <w:rPr>
          <w:rFonts w:hint="eastAsia"/>
        </w:rPr>
        <w:t>种可行的</w:t>
      </w:r>
      <w:r w:rsidR="00114C9D">
        <w:rPr>
          <w:rFonts w:hint="eastAsia"/>
        </w:rPr>
        <w:t>补偿</w:t>
      </w:r>
      <w:r w:rsidR="00E6082A">
        <w:rPr>
          <w:rFonts w:hint="eastAsia"/>
        </w:rPr>
        <w:t>电压矢量</w:t>
      </w:r>
      <w:r w:rsidR="00114C9D">
        <w:rPr>
          <w:rFonts w:hint="eastAsia"/>
        </w:rPr>
        <w:t>，</w:t>
      </w:r>
      <w:r w:rsidR="0041207C">
        <w:rPr>
          <w:rFonts w:hint="eastAsia"/>
        </w:rPr>
        <w:t>例如</w:t>
      </w:r>
      <w:r w:rsidR="002D1B1E">
        <w:rPr>
          <w:rFonts w:hint="eastAsia"/>
        </w:rPr>
        <w:t>a</w:t>
      </w:r>
      <w:r w:rsidR="002D1B1E">
        <w:rPr>
          <w:vertAlign w:val="subscript"/>
        </w:rPr>
        <w:t>1</w:t>
      </w:r>
      <w:r w:rsidR="00C93426">
        <w:rPr>
          <w:rFonts w:hint="eastAsia"/>
        </w:rPr>
        <w:t>选择</w:t>
      </w:r>
      <w:r w:rsidR="002D1B1E">
        <w:rPr>
          <w:rFonts w:hint="eastAsia"/>
        </w:rPr>
        <w:t>输出</w:t>
      </w:r>
      <w:r w:rsidR="002D1B1E" w:rsidRPr="002D1B1E">
        <w:rPr>
          <w:position w:val="-6"/>
        </w:rPr>
        <w:object w:dxaOrig="460" w:dyaOrig="240" w14:anchorId="2059FBF7">
          <v:shape id="_x0000_i1032" type="#_x0000_t75" style="width:23.25pt;height:12pt" o:ole="">
            <v:imagedata r:id="rId31" o:title=""/>
          </v:shape>
          <o:OLEObject Type="Embed" ProgID="Equation.DSMT4" ShapeID="_x0000_i1032" DrawAspect="Content" ObjectID="_1852962218" r:id="rId32"/>
        </w:object>
      </w:r>
      <w:r w:rsidR="002113F0">
        <w:rPr>
          <w:rFonts w:hint="eastAsia"/>
        </w:rPr>
        <w:t>、</w:t>
      </w:r>
      <w:r w:rsidR="00C93426">
        <w:rPr>
          <w:rFonts w:hint="eastAsia"/>
        </w:rPr>
        <w:t>b</w:t>
      </w:r>
      <w:r w:rsidR="00C93426">
        <w:rPr>
          <w:vertAlign w:val="subscript"/>
        </w:rPr>
        <w:t>1</w:t>
      </w:r>
      <w:r w:rsidR="00C93426">
        <w:rPr>
          <w:rFonts w:hint="eastAsia"/>
        </w:rPr>
        <w:t>和</w:t>
      </w:r>
      <w:r w:rsidR="00C93426">
        <w:t>c</w:t>
      </w:r>
      <w:r w:rsidR="00C93426">
        <w:rPr>
          <w:vertAlign w:val="subscript"/>
        </w:rPr>
        <w:t>1</w:t>
      </w:r>
      <w:r w:rsidR="00C93426">
        <w:rPr>
          <w:rFonts w:hint="eastAsia"/>
        </w:rPr>
        <w:t>选择输出</w:t>
      </w:r>
      <w:r w:rsidR="00C93426">
        <w:rPr>
          <w:rFonts w:hint="eastAsia"/>
        </w:rPr>
        <w:t>-</w:t>
      </w:r>
      <w:r w:rsidR="00C93426" w:rsidRPr="002D1B1E">
        <w:rPr>
          <w:position w:val="-6"/>
        </w:rPr>
        <w:object w:dxaOrig="460" w:dyaOrig="240" w14:anchorId="076C7522">
          <v:shape id="_x0000_i1033" type="#_x0000_t75" style="width:23.25pt;height:12pt" o:ole="">
            <v:imagedata r:id="rId31" o:title=""/>
          </v:shape>
          <o:OLEObject Type="Embed" ProgID="Equation.DSMT4" ShapeID="_x0000_i1033" DrawAspect="Content" ObjectID="_1852962219" r:id="rId33"/>
        </w:object>
      </w:r>
      <w:r w:rsidR="00847818">
        <w:rPr>
          <w:rFonts w:hint="eastAsia"/>
        </w:rPr>
        <w:t>，则组合出幅值为</w:t>
      </w:r>
      <w:r w:rsidR="00847818" w:rsidRPr="002D1B1E">
        <w:rPr>
          <w:position w:val="-6"/>
        </w:rPr>
        <w:object w:dxaOrig="480" w:dyaOrig="240" w14:anchorId="1873DC3F">
          <v:shape id="_x0000_i1034" type="#_x0000_t75" style="width:24pt;height:12pt" o:ole="">
            <v:imagedata r:id="rId34" o:title=""/>
          </v:shape>
          <o:OLEObject Type="Embed" ProgID="Equation.DSMT4" ShapeID="_x0000_i1034" DrawAspect="Content" ObjectID="_1852962220" r:id="rId35"/>
        </w:object>
      </w:r>
      <w:r w:rsidR="00847818">
        <w:rPr>
          <w:rFonts w:hint="eastAsia"/>
        </w:rPr>
        <w:t>，相角和输入电压</w:t>
      </w:r>
      <w:r w:rsidR="00DB342C">
        <w:rPr>
          <w:rFonts w:hint="eastAsia"/>
        </w:rPr>
        <w:t>相同的补偿电压</w:t>
      </w:r>
      <w:r w:rsidR="00552C7C">
        <w:rPr>
          <w:rFonts w:hint="eastAsia"/>
        </w:rPr>
        <w:t>。</w:t>
      </w:r>
      <w:r w:rsidR="008860B8">
        <w:rPr>
          <w:rFonts w:hint="eastAsia"/>
        </w:rPr>
        <w:t>由于</w:t>
      </w:r>
      <w:r w:rsidR="003A3BAD" w:rsidRPr="00652741">
        <w:rPr>
          <w:position w:val="-10"/>
        </w:rPr>
        <w:object w:dxaOrig="260" w:dyaOrig="300" w14:anchorId="618921BA">
          <v:shape id="_x0000_i1035" type="#_x0000_t75" style="width:12.75pt;height:15pt" o:ole="">
            <v:imagedata r:id="rId21" o:title=""/>
          </v:shape>
          <o:OLEObject Type="Embed" ProgID="Equation.DSMT4" ShapeID="_x0000_i1035" DrawAspect="Content" ObjectID="_1852962221" r:id="rId36"/>
        </w:object>
      </w:r>
      <w:r w:rsidR="003A3BAD">
        <w:rPr>
          <w:rFonts w:hint="eastAsia"/>
        </w:rPr>
        <w:t>和</w:t>
      </w:r>
      <w:r w:rsidR="00AE29D9" w:rsidRPr="00652741">
        <w:rPr>
          <w:position w:val="-10"/>
        </w:rPr>
        <w:object w:dxaOrig="279" w:dyaOrig="300" w14:anchorId="3E50E0AA">
          <v:shape id="_x0000_i1036" type="#_x0000_t75" style="width:13.5pt;height:15pt" o:ole="">
            <v:imagedata r:id="rId37" o:title=""/>
          </v:shape>
          <o:OLEObject Type="Embed" ProgID="Equation.DSMT4" ShapeID="_x0000_i1036" DrawAspect="Content" ObjectID="_1852962222" r:id="rId38"/>
        </w:object>
      </w:r>
      <w:r w:rsidR="00AE29D9">
        <w:rPr>
          <w:rFonts w:hint="eastAsia"/>
        </w:rPr>
        <w:t>是和输入电压</w:t>
      </w:r>
      <w:r w:rsidR="00104C17" w:rsidRPr="00652741">
        <w:rPr>
          <w:position w:val="-10"/>
        </w:rPr>
        <w:object w:dxaOrig="420" w:dyaOrig="300" w14:anchorId="6C5D0EDC">
          <v:shape id="_x0000_i1037" type="#_x0000_t75" style="width:21pt;height:15pt" o:ole="">
            <v:imagedata r:id="rId39" o:title=""/>
          </v:shape>
          <o:OLEObject Type="Embed" ProgID="Equation.DSMT4" ShapeID="_x0000_i1037" DrawAspect="Content" ObjectID="_1852962223" r:id="rId40"/>
        </w:object>
      </w:r>
      <w:r w:rsidR="00104C17">
        <w:rPr>
          <w:rFonts w:hint="eastAsia"/>
        </w:rPr>
        <w:t>固定变比，因此</w:t>
      </w:r>
      <w:r w:rsidR="001635AC">
        <w:rPr>
          <w:rFonts w:hint="eastAsia"/>
        </w:rPr>
        <w:t>图</w:t>
      </w:r>
      <w:r w:rsidR="001635AC">
        <w:rPr>
          <w:rFonts w:hint="eastAsia"/>
        </w:rPr>
        <w:t>3</w:t>
      </w:r>
      <w:r w:rsidR="00104C17">
        <w:rPr>
          <w:rFonts w:hint="eastAsia"/>
        </w:rPr>
        <w:t>中</w:t>
      </w:r>
      <w:r w:rsidR="00037E22">
        <w:rPr>
          <w:rFonts w:hint="eastAsia"/>
        </w:rPr>
        <w:t>组合出的单位电压</w:t>
      </w:r>
      <w:r w:rsidR="00967B93">
        <w:rPr>
          <w:rFonts w:hint="eastAsia"/>
        </w:rPr>
        <w:t>幅值</w:t>
      </w:r>
      <w:r w:rsidR="00967B93" w:rsidRPr="002D1B1E">
        <w:rPr>
          <w:position w:val="-6"/>
        </w:rPr>
        <w:object w:dxaOrig="380" w:dyaOrig="240" w14:anchorId="10C3CE5B">
          <v:shape id="_x0000_i1038" type="#_x0000_t75" style="width:19.5pt;height:12pt" o:ole="">
            <v:imagedata r:id="rId41" o:title=""/>
          </v:shape>
          <o:OLEObject Type="Embed" ProgID="Equation.DSMT4" ShapeID="_x0000_i1038" DrawAspect="Content" ObjectID="_1852962224" r:id="rId42"/>
        </w:object>
      </w:r>
      <w:r w:rsidR="00967B93">
        <w:rPr>
          <w:rFonts w:hint="eastAsia"/>
        </w:rPr>
        <w:t>是输入电压</w:t>
      </w:r>
      <w:r w:rsidR="006443D5">
        <w:rPr>
          <w:rFonts w:hint="eastAsia"/>
        </w:rPr>
        <w:t>幅值</w:t>
      </w:r>
      <w:r w:rsidR="00967B93">
        <w:rPr>
          <w:rFonts w:hint="eastAsia"/>
        </w:rPr>
        <w:t>的固定倍率</w:t>
      </w:r>
      <w:r w:rsidR="002C6419">
        <w:rPr>
          <w:rFonts w:hint="eastAsia"/>
        </w:rPr>
        <w:t>。</w:t>
      </w:r>
      <w:r w:rsidR="00191B46">
        <w:rPr>
          <w:rFonts w:hint="eastAsia"/>
        </w:rPr>
        <w:t>由于三相对称性，后续</w:t>
      </w:r>
      <w:r w:rsidR="000D2F8B">
        <w:rPr>
          <w:rFonts w:hint="eastAsia"/>
        </w:rPr>
        <w:t>均以单相为例进行说明。</w:t>
      </w:r>
    </w:p>
    <w:p w14:paraId="09EEA530" w14:textId="1CE6B0BE" w:rsidR="00D242D3" w:rsidRPr="00FB7615" w:rsidRDefault="008263CE" w:rsidP="00D231E3">
      <w:pPr>
        <w:pStyle w:val="aff4"/>
      </w:pPr>
      <w:r>
        <w:object w:dxaOrig="4726" w:dyaOrig="3975" w14:anchorId="5E60D38B">
          <v:shape id="_x0000_i1039" type="#_x0000_t75" style="width:189.75pt;height:159.75pt" o:ole="">
            <v:imagedata r:id="rId43" o:title=""/>
          </v:shape>
          <o:OLEObject Type="Embed" ProgID="Visio.Drawing.15" ShapeID="_x0000_i1039" DrawAspect="Content" ObjectID="_1852962225" r:id="rId44"/>
        </w:object>
      </w:r>
    </w:p>
    <w:p w14:paraId="1308DBCC" w14:textId="6A12088D" w:rsidR="00462005" w:rsidRPr="00F97633" w:rsidRDefault="00462005" w:rsidP="00D231E3">
      <w:pPr>
        <w:pStyle w:val="aff4"/>
      </w:pPr>
      <w:r w:rsidRPr="00F97633">
        <w:rPr>
          <w:rFonts w:hint="eastAsia"/>
        </w:rPr>
        <w:t>图</w:t>
      </w:r>
      <w:r w:rsidR="00D231E3">
        <w:t>3</w:t>
      </w:r>
      <w:r w:rsidRPr="00F97633">
        <w:t xml:space="preserve"> </w:t>
      </w:r>
      <w:r w:rsidR="00927D06">
        <w:rPr>
          <w:rFonts w:hint="eastAsia"/>
        </w:rPr>
        <w:t>单</w:t>
      </w:r>
      <w:r>
        <w:rPr>
          <w:rFonts w:hint="eastAsia"/>
        </w:rPr>
        <w:t>相补偿电压矢量图</w:t>
      </w:r>
    </w:p>
    <w:p w14:paraId="23314447" w14:textId="77777777" w:rsidR="00D0579A" w:rsidRDefault="00D0579A" w:rsidP="002C6419">
      <w:pPr>
        <w:pStyle w:val="aff2"/>
      </w:pPr>
    </w:p>
    <w:p w14:paraId="3A5EE401" w14:textId="2DAEBA63" w:rsidR="002C6419" w:rsidRPr="002C6419" w:rsidRDefault="002C6419" w:rsidP="002C6419">
      <w:pPr>
        <w:pStyle w:val="aff2"/>
      </w:pPr>
      <w:r w:rsidRPr="002C6419">
        <w:t>1.</w:t>
      </w:r>
      <w:r>
        <w:t>2</w:t>
      </w:r>
      <w:r w:rsidRPr="002C6419">
        <w:t xml:space="preserve">  </w:t>
      </w:r>
      <w:r w:rsidRPr="002C6419">
        <w:rPr>
          <w:rFonts w:hint="eastAsia"/>
        </w:rPr>
        <w:t>协同运行控制问题</w:t>
      </w:r>
      <w:r>
        <w:rPr>
          <w:rFonts w:hint="eastAsia"/>
        </w:rPr>
        <w:t>建模</w:t>
      </w:r>
    </w:p>
    <w:p w14:paraId="7960956A" w14:textId="38303324" w:rsidR="00863949" w:rsidRDefault="002C6419" w:rsidP="002C6419">
      <w:pPr>
        <w:ind w:firstLine="420"/>
      </w:pPr>
      <w:r>
        <w:rPr>
          <w:rFonts w:hint="eastAsia"/>
        </w:rPr>
        <w:t>在实际配电系统运行过程中，</w:t>
      </w:r>
      <w:r w:rsidR="006B3782">
        <w:rPr>
          <w:rFonts w:hint="eastAsia"/>
        </w:rPr>
        <w:t>调度中心会根据当前负荷分布情况为各</w:t>
      </w:r>
      <w:r w:rsidR="00432CCD">
        <w:rPr>
          <w:rFonts w:hint="eastAsia"/>
        </w:rPr>
        <w:t>T</w:t>
      </w:r>
      <w:r w:rsidR="00432CCD">
        <w:t>CHT</w:t>
      </w:r>
      <w:r w:rsidR="006B3782">
        <w:rPr>
          <w:rFonts w:hint="eastAsia"/>
        </w:rPr>
        <w:t>装置设定</w:t>
      </w:r>
      <w:r w:rsidR="00A96554">
        <w:rPr>
          <w:rFonts w:hint="eastAsia"/>
        </w:rPr>
        <w:t>功率指令，</w:t>
      </w:r>
      <w:r w:rsidR="00C91663">
        <w:rPr>
          <w:rFonts w:hint="eastAsia"/>
        </w:rPr>
        <w:t>如何将该指令</w:t>
      </w:r>
      <w:r w:rsidR="00CF1D94">
        <w:rPr>
          <w:rFonts w:hint="eastAsia"/>
        </w:rPr>
        <w:t>映射到</w:t>
      </w:r>
      <w:r w:rsidR="00432CCD">
        <w:rPr>
          <w:rFonts w:hint="eastAsia"/>
        </w:rPr>
        <w:t>各</w:t>
      </w:r>
      <w:r w:rsidR="00432CCD">
        <w:rPr>
          <w:rFonts w:hint="eastAsia"/>
        </w:rPr>
        <w:t>T</w:t>
      </w:r>
      <w:r w:rsidR="00432CCD">
        <w:t>CHT</w:t>
      </w:r>
      <w:r w:rsidR="00D50F95">
        <w:rPr>
          <w:rFonts w:hint="eastAsia"/>
        </w:rPr>
        <w:t>装置</w:t>
      </w:r>
      <w:r w:rsidR="00CF1D94">
        <w:rPr>
          <w:rFonts w:hint="eastAsia"/>
        </w:rPr>
        <w:t>的</w:t>
      </w:r>
      <w:r w:rsidR="00C91663">
        <w:rPr>
          <w:rFonts w:hint="eastAsia"/>
        </w:rPr>
        <w:t>补偿电压点是本文后续</w:t>
      </w:r>
      <w:r w:rsidR="00463DEB">
        <w:rPr>
          <w:rFonts w:hint="eastAsia"/>
        </w:rPr>
        <w:t>的研究目标</w:t>
      </w:r>
      <w:r w:rsidR="00A40A5B">
        <w:rPr>
          <w:rFonts w:hint="eastAsia"/>
        </w:rPr>
        <w:t>。考虑</w:t>
      </w:r>
      <w:r w:rsidR="00463DEB">
        <w:rPr>
          <w:rFonts w:hint="eastAsia"/>
        </w:rPr>
        <w:t>在同一个配电网络中有</w:t>
      </w:r>
      <w:r w:rsidR="00366290" w:rsidRPr="00366290">
        <w:rPr>
          <w:position w:val="-6"/>
        </w:rPr>
        <w:object w:dxaOrig="240" w:dyaOrig="240" w14:anchorId="79910E2F">
          <v:shape id="_x0000_i1040" type="#_x0000_t75" style="width:12pt;height:12pt" o:ole="">
            <v:imagedata r:id="rId45" o:title=""/>
          </v:shape>
          <o:OLEObject Type="Embed" ProgID="Equation.DSMT4" ShapeID="_x0000_i1040" DrawAspect="Content" ObjectID="_1852962226" r:id="rId46"/>
        </w:object>
      </w:r>
      <w:r w:rsidR="00366290">
        <w:rPr>
          <w:rFonts w:hint="eastAsia"/>
        </w:rPr>
        <w:t>台</w:t>
      </w:r>
      <w:r w:rsidR="00366290">
        <w:rPr>
          <w:rFonts w:hint="eastAsia"/>
        </w:rPr>
        <w:t>T</w:t>
      </w:r>
      <w:r w:rsidR="00366290">
        <w:t>CHT</w:t>
      </w:r>
      <w:r w:rsidR="00366290">
        <w:rPr>
          <w:rFonts w:hint="eastAsia"/>
        </w:rPr>
        <w:t>装置</w:t>
      </w:r>
      <w:r w:rsidR="00AC7505">
        <w:rPr>
          <w:rFonts w:hint="eastAsia"/>
        </w:rPr>
        <w:t>，</w:t>
      </w:r>
      <w:r w:rsidR="0087530E">
        <w:rPr>
          <w:rFonts w:hint="eastAsia"/>
        </w:rPr>
        <w:t>每个装置</w:t>
      </w:r>
      <w:r w:rsidR="008E6B30" w:rsidRPr="001A2E26">
        <w:rPr>
          <w:position w:val="-6"/>
        </w:rPr>
        <w:object w:dxaOrig="180" w:dyaOrig="200" w14:anchorId="4C5FA652">
          <v:shape id="_x0000_i1041" type="#_x0000_t75" style="width:9pt;height:9.75pt" o:ole="">
            <v:imagedata r:id="rId47" o:title=""/>
          </v:shape>
          <o:OLEObject Type="Embed" ProgID="Equation.DSMT4" ShapeID="_x0000_i1041" DrawAspect="Content" ObjectID="_1852962227" r:id="rId48"/>
        </w:object>
      </w:r>
      <w:r w:rsidR="0087530E">
        <w:rPr>
          <w:rFonts w:hint="eastAsia"/>
        </w:rPr>
        <w:t>可调节的补偿电压</w:t>
      </w:r>
      <w:r w:rsidR="00191B46">
        <w:rPr>
          <w:rFonts w:hint="eastAsia"/>
        </w:rPr>
        <w:t>点集合为</w:t>
      </w:r>
      <w:r w:rsidR="008E6B30" w:rsidRPr="001A2E26">
        <w:rPr>
          <w:position w:val="-10"/>
        </w:rPr>
        <w:object w:dxaOrig="300" w:dyaOrig="300" w14:anchorId="379AF952">
          <v:shape id="_x0000_i1042" type="#_x0000_t75" style="width:15pt;height:15pt" o:ole="">
            <v:imagedata r:id="rId49" o:title=""/>
          </v:shape>
          <o:OLEObject Type="Embed" ProgID="Equation.DSMT4" ShapeID="_x0000_i1042" DrawAspect="Content" ObjectID="_1852962228" r:id="rId50"/>
        </w:object>
      </w:r>
      <w:r w:rsidR="00241A71">
        <w:rPr>
          <w:rFonts w:hint="eastAsia"/>
        </w:rPr>
        <w:t>，</w:t>
      </w:r>
      <w:r w:rsidR="00CE31A5">
        <w:rPr>
          <w:rFonts w:hint="eastAsia"/>
        </w:rPr>
        <w:t>有功和无功功率指令为</w:t>
      </w:r>
      <w:r w:rsidR="008E6B30" w:rsidRPr="00DB6E64">
        <w:rPr>
          <w:position w:val="-10"/>
        </w:rPr>
        <w:object w:dxaOrig="260" w:dyaOrig="300" w14:anchorId="75378408">
          <v:shape id="_x0000_i1043" type="#_x0000_t75" style="width:12.75pt;height:15pt" o:ole="">
            <v:imagedata r:id="rId51" o:title=""/>
          </v:shape>
          <o:OLEObject Type="Embed" ProgID="Equation.DSMT4" ShapeID="_x0000_i1043" DrawAspect="Content" ObjectID="_1852962229" r:id="rId52"/>
        </w:object>
      </w:r>
      <w:r w:rsidR="00490B48">
        <w:rPr>
          <w:rFonts w:hint="eastAsia"/>
        </w:rPr>
        <w:t>和</w:t>
      </w:r>
      <w:r w:rsidR="008E6B30" w:rsidRPr="00DB6E64">
        <w:rPr>
          <w:position w:val="-10"/>
        </w:rPr>
        <w:object w:dxaOrig="279" w:dyaOrig="300" w14:anchorId="2824DF70">
          <v:shape id="_x0000_i1044" type="#_x0000_t75" style="width:13.5pt;height:15pt" o:ole="">
            <v:imagedata r:id="rId53" o:title=""/>
          </v:shape>
          <o:OLEObject Type="Embed" ProgID="Equation.DSMT4" ShapeID="_x0000_i1044" DrawAspect="Content" ObjectID="_1852962230" r:id="rId54"/>
        </w:object>
      </w:r>
      <w:r w:rsidR="003D3FEA">
        <w:rPr>
          <w:rFonts w:hint="eastAsia"/>
        </w:rPr>
        <w:t>，</w:t>
      </w:r>
      <w:r w:rsidR="004759DA">
        <w:rPr>
          <w:rFonts w:hint="eastAsia"/>
        </w:rPr>
        <w:t>优化目标为</w:t>
      </w:r>
    </w:p>
    <w:p w14:paraId="759715DC" w14:textId="4D28062B" w:rsidR="004759DA" w:rsidRPr="002C6419" w:rsidRDefault="004759DA" w:rsidP="00664027">
      <w:pPr>
        <w:pStyle w:val="MTDisplayEquation"/>
        <w:jc w:val="right"/>
      </w:pPr>
      <w:r>
        <w:tab/>
      </w:r>
      <w:r w:rsidR="00D04F85" w:rsidRPr="00AA15D1">
        <w:rPr>
          <w:position w:val="-24"/>
        </w:rPr>
        <w:object w:dxaOrig="2320" w:dyaOrig="580" w14:anchorId="4517CD32">
          <v:shape id="_x0000_i1045" type="#_x0000_t75" style="width:116.25pt;height:29.25pt" o:ole="">
            <v:imagedata r:id="rId55" o:title=""/>
          </v:shape>
          <o:OLEObject Type="Embed" ProgID="Equation.DSMT4" ShapeID="_x0000_i1045" DrawAspect="Content" ObjectID="_1852962231" r:id="rId56"/>
        </w:object>
      </w:r>
      <w:r w:rsidR="000B70D3">
        <w:t>,</w:t>
      </w:r>
      <w:r w:rsidR="00F803B0">
        <w:t xml:space="preserve">  </w:t>
      </w:r>
      <w:r w:rsidR="00A85890">
        <w:t xml:space="preserve"> </w:t>
      </w:r>
      <w:r w:rsidR="00382E91">
        <w:rPr>
          <w:rFonts w:hint="eastAsia"/>
        </w:rPr>
        <w:t xml:space="preserve"> </w:t>
      </w:r>
      <w:r w:rsidR="00382E91">
        <w:t xml:space="preserve">   </w:t>
      </w:r>
      <w:r w:rsidR="00664027">
        <w:t xml:space="preserve">  </w:t>
      </w:r>
      <w:r w:rsidR="00382E91">
        <w:t xml:space="preserve">    </w:t>
      </w:r>
      <w:r w:rsidR="00664027">
        <w:t xml:space="preserve"> </w:t>
      </w:r>
      <w:r w:rsidR="00382E91">
        <w:t xml:space="preserve">   (1)</w:t>
      </w:r>
    </w:p>
    <w:p w14:paraId="73E995A9" w14:textId="77777777" w:rsidR="00AF0FD0" w:rsidRDefault="00AA15D1" w:rsidP="00382E91">
      <w:pPr>
        <w:ind w:firstLineChars="0" w:firstLine="0"/>
      </w:pPr>
      <w:r>
        <w:rPr>
          <w:rFonts w:hint="eastAsia"/>
        </w:rPr>
        <w:t>其中</w:t>
      </w:r>
    </w:p>
    <w:p w14:paraId="6A964B48" w14:textId="07D17C71" w:rsidR="00AF0FD0" w:rsidRDefault="00AF0FD0" w:rsidP="00AF0FD0">
      <w:pPr>
        <w:pStyle w:val="MTDisplayEquation"/>
      </w:pPr>
      <w:r>
        <w:tab/>
      </w:r>
      <w:r w:rsidR="00D04F85" w:rsidRPr="00AF0FD0">
        <w:rPr>
          <w:position w:val="-14"/>
        </w:rPr>
        <w:object w:dxaOrig="1100" w:dyaOrig="400" w14:anchorId="4072363E">
          <v:shape id="_x0000_i1046" type="#_x0000_t75" style="width:54.75pt;height:20.25pt" o:ole="">
            <v:imagedata r:id="rId57" o:title=""/>
          </v:shape>
          <o:OLEObject Type="Embed" ProgID="Equation.DSMT4" ShapeID="_x0000_i1046" DrawAspect="Content" ObjectID="_1852962232" r:id="rId58"/>
        </w:object>
      </w:r>
    </w:p>
    <w:p w14:paraId="04670A86" w14:textId="222516C2" w:rsidR="00863949" w:rsidRDefault="0061527C" w:rsidP="00AF0FD0">
      <w:pPr>
        <w:ind w:firstLineChars="0" w:firstLine="0"/>
      </w:pPr>
      <w:r>
        <w:rPr>
          <w:rFonts w:hint="eastAsia"/>
        </w:rPr>
        <w:t>为</w:t>
      </w:r>
      <w:r w:rsidR="00AF0FD0" w:rsidRPr="00366290">
        <w:rPr>
          <w:position w:val="-6"/>
        </w:rPr>
        <w:object w:dxaOrig="240" w:dyaOrig="240" w14:anchorId="3E016B43">
          <v:shape id="_x0000_i1047" type="#_x0000_t75" style="width:12pt;height:12pt" o:ole="">
            <v:imagedata r:id="rId45" o:title=""/>
          </v:shape>
          <o:OLEObject Type="Embed" ProgID="Equation.DSMT4" ShapeID="_x0000_i1047" DrawAspect="Content" ObjectID="_1852962233" r:id="rId59"/>
        </w:object>
      </w:r>
      <w:r w:rsidR="00AF0FD0">
        <w:rPr>
          <w:rFonts w:hint="eastAsia"/>
        </w:rPr>
        <w:t>台</w:t>
      </w:r>
      <w:r w:rsidR="00AF0FD0">
        <w:rPr>
          <w:rFonts w:hint="eastAsia"/>
        </w:rPr>
        <w:t>T</w:t>
      </w:r>
      <w:r w:rsidR="00AF0FD0">
        <w:t>CHT</w:t>
      </w:r>
      <w:r w:rsidR="00AF0FD0">
        <w:rPr>
          <w:rFonts w:hint="eastAsia"/>
        </w:rPr>
        <w:t>装置所有可补偿电压矢量空间的组合</w:t>
      </w:r>
      <w:r w:rsidR="00D1619A">
        <w:rPr>
          <w:rFonts w:hint="eastAsia"/>
        </w:rPr>
        <w:t>，</w:t>
      </w:r>
      <w:r w:rsidR="007E346E" w:rsidRPr="00D1619A">
        <w:rPr>
          <w:position w:val="-6"/>
        </w:rPr>
        <w:object w:dxaOrig="540" w:dyaOrig="260" w14:anchorId="51F0AAE9">
          <v:shape id="_x0000_i1048" type="#_x0000_t75" style="width:27.75pt;height:12.75pt" o:ole="">
            <v:imagedata r:id="rId60" o:title=""/>
          </v:shape>
          <o:OLEObject Type="Embed" ProgID="Equation.DSMT4" ShapeID="_x0000_i1048" DrawAspect="Content" ObjectID="_1852962234" r:id="rId61"/>
        </w:object>
      </w:r>
      <w:r w:rsidR="007E346E">
        <w:rPr>
          <w:rFonts w:hint="eastAsia"/>
        </w:rPr>
        <w:t>为决策变量</w:t>
      </w:r>
      <w:r w:rsidR="006A42E9">
        <w:rPr>
          <w:rFonts w:hint="eastAsia"/>
        </w:rPr>
        <w:t>，</w:t>
      </w:r>
      <w:r w:rsidR="007E346E">
        <w:rPr>
          <w:rFonts w:hint="eastAsia"/>
        </w:rPr>
        <w:t>代表</w:t>
      </w:r>
      <w:r w:rsidR="00F73EBF">
        <w:rPr>
          <w:rFonts w:hint="eastAsia"/>
        </w:rPr>
        <w:t>各装置补偿电压</w:t>
      </w:r>
      <w:r w:rsidR="00080548" w:rsidRPr="007E346E">
        <w:rPr>
          <w:position w:val="-10"/>
        </w:rPr>
        <w:object w:dxaOrig="240" w:dyaOrig="300" w14:anchorId="7C5943D6">
          <v:shape id="_x0000_i1049" type="#_x0000_t75" style="width:12pt;height:15pt" o:ole="">
            <v:imagedata r:id="rId62" o:title=""/>
          </v:shape>
          <o:OLEObject Type="Embed" ProgID="Equation.DSMT4" ShapeID="_x0000_i1049" DrawAspect="Content" ObjectID="_1852962235" r:id="rId63"/>
        </w:object>
      </w:r>
      <w:r w:rsidR="00F73EBF">
        <w:rPr>
          <w:rFonts w:hint="eastAsia"/>
        </w:rPr>
        <w:t>组合的协同调控结果</w:t>
      </w:r>
      <w:r w:rsidR="002F3587">
        <w:rPr>
          <w:rFonts w:hint="eastAsia"/>
        </w:rPr>
        <w:t>。</w:t>
      </w:r>
      <w:r w:rsidR="00664027">
        <w:rPr>
          <w:rFonts w:hint="eastAsia"/>
        </w:rPr>
        <w:t>目标函数</w:t>
      </w:r>
      <w:r w:rsidR="00664027">
        <w:rPr>
          <w:rFonts w:hint="eastAsia"/>
        </w:rPr>
        <w:t>(</w:t>
      </w:r>
      <w:r w:rsidR="00664027">
        <w:t>1)</w:t>
      </w:r>
      <w:r w:rsidR="00664027">
        <w:rPr>
          <w:rFonts w:hint="eastAsia"/>
        </w:rPr>
        <w:t>物理含义为</w:t>
      </w:r>
      <w:r w:rsidR="0024727E">
        <w:rPr>
          <w:rFonts w:hint="eastAsia"/>
        </w:rPr>
        <w:t>通过调控</w:t>
      </w:r>
      <w:r w:rsidR="0024727E" w:rsidRPr="00366290">
        <w:rPr>
          <w:position w:val="-6"/>
        </w:rPr>
        <w:object w:dxaOrig="240" w:dyaOrig="240" w14:anchorId="291754EB">
          <v:shape id="_x0000_i1050" type="#_x0000_t75" style="width:12pt;height:12pt" o:ole="">
            <v:imagedata r:id="rId45" o:title=""/>
          </v:shape>
          <o:OLEObject Type="Embed" ProgID="Equation.DSMT4" ShapeID="_x0000_i1050" DrawAspect="Content" ObjectID="_1852962236" r:id="rId64"/>
        </w:object>
      </w:r>
      <w:r w:rsidR="0024727E">
        <w:rPr>
          <w:rFonts w:hint="eastAsia"/>
        </w:rPr>
        <w:t>台</w:t>
      </w:r>
      <w:r w:rsidR="0024727E">
        <w:rPr>
          <w:rFonts w:hint="eastAsia"/>
        </w:rPr>
        <w:t>T</w:t>
      </w:r>
      <w:r w:rsidR="0024727E">
        <w:t>CHT</w:t>
      </w:r>
      <w:r w:rsidR="0024727E">
        <w:rPr>
          <w:rFonts w:hint="eastAsia"/>
        </w:rPr>
        <w:t>装置的补偿电压矢量点，</w:t>
      </w:r>
      <w:r w:rsidR="00315E08">
        <w:rPr>
          <w:rFonts w:hint="eastAsia"/>
        </w:rPr>
        <w:t>同时</w:t>
      </w:r>
      <w:r w:rsidR="00664027">
        <w:rPr>
          <w:rFonts w:hint="eastAsia"/>
        </w:rPr>
        <w:t>最小化</w:t>
      </w:r>
      <w:r w:rsidR="002D5E31">
        <w:rPr>
          <w:rFonts w:hint="eastAsia"/>
        </w:rPr>
        <w:t>全部装置</w:t>
      </w:r>
      <w:r w:rsidR="0028102F">
        <w:rPr>
          <w:rFonts w:hint="eastAsia"/>
        </w:rPr>
        <w:t>实际流通</w:t>
      </w:r>
      <w:r w:rsidR="0024727E">
        <w:rPr>
          <w:rFonts w:hint="eastAsia"/>
        </w:rPr>
        <w:t>的复功率</w:t>
      </w:r>
      <w:r w:rsidR="002D5E31">
        <w:rPr>
          <w:rFonts w:hint="eastAsia"/>
        </w:rPr>
        <w:t>和设定</w:t>
      </w:r>
      <w:r w:rsidR="0024727E">
        <w:rPr>
          <w:rFonts w:hint="eastAsia"/>
        </w:rPr>
        <w:t>功率矢量</w:t>
      </w:r>
      <w:r w:rsidR="002D5E31">
        <w:rPr>
          <w:rFonts w:hint="eastAsia"/>
        </w:rPr>
        <w:t>指令</w:t>
      </w:r>
      <w:r w:rsidR="00315E08">
        <w:rPr>
          <w:rFonts w:hint="eastAsia"/>
        </w:rPr>
        <w:t>的</w:t>
      </w:r>
      <w:r w:rsidR="00AB386D">
        <w:rPr>
          <w:rFonts w:hint="eastAsia"/>
        </w:rPr>
        <w:t>二阶矩。</w:t>
      </w:r>
    </w:p>
    <w:p w14:paraId="0CF8BA0D" w14:textId="0A055B07" w:rsidR="00863949" w:rsidRDefault="002842CF" w:rsidP="002332EE">
      <w:pPr>
        <w:ind w:firstLine="420"/>
      </w:pPr>
      <w:r>
        <w:rPr>
          <w:rFonts w:hint="eastAsia"/>
        </w:rPr>
        <w:t>此外，</w:t>
      </w:r>
      <w:r w:rsidR="000E416D">
        <w:rPr>
          <w:rFonts w:hint="eastAsia"/>
        </w:rPr>
        <w:t>由于</w:t>
      </w:r>
      <w:r w:rsidR="00DA4EBF">
        <w:rPr>
          <w:rFonts w:hint="eastAsia"/>
        </w:rPr>
        <w:t>各</w:t>
      </w:r>
      <w:r w:rsidR="00DA4EBF">
        <w:rPr>
          <w:rFonts w:hint="eastAsia"/>
        </w:rPr>
        <w:t>T</w:t>
      </w:r>
      <w:r w:rsidR="00DA4EBF">
        <w:t>CHT</w:t>
      </w:r>
      <w:r w:rsidR="00DA4EBF">
        <w:rPr>
          <w:rFonts w:hint="eastAsia"/>
        </w:rPr>
        <w:t>装置在同一个配电网络中，各自的补偿电压</w:t>
      </w:r>
      <w:r w:rsidR="00080548" w:rsidRPr="007E346E">
        <w:rPr>
          <w:position w:val="-10"/>
        </w:rPr>
        <w:object w:dxaOrig="240" w:dyaOrig="300" w14:anchorId="03866FDC">
          <v:shape id="_x0000_i1051" type="#_x0000_t75" style="width:12pt;height:15pt" o:ole="">
            <v:imagedata r:id="rId62" o:title=""/>
          </v:shape>
          <o:OLEObject Type="Embed" ProgID="Equation.DSMT4" ShapeID="_x0000_i1051" DrawAspect="Content" ObjectID="_1852962237" r:id="rId65"/>
        </w:object>
      </w:r>
      <w:r w:rsidR="00DA4EBF">
        <w:rPr>
          <w:rFonts w:hint="eastAsia"/>
        </w:rPr>
        <w:t>与实际传输的</w:t>
      </w:r>
      <w:r w:rsidR="00AF0882">
        <w:rPr>
          <w:rFonts w:hint="eastAsia"/>
        </w:rPr>
        <w:t>功率矢量</w:t>
      </w:r>
      <w:r w:rsidR="00080548" w:rsidRPr="00897AFF">
        <w:rPr>
          <w:position w:val="-10"/>
        </w:rPr>
        <w:object w:dxaOrig="740" w:dyaOrig="300" w14:anchorId="05D2F9DF">
          <v:shape id="_x0000_i1052" type="#_x0000_t75" style="width:37.5pt;height:15pt" o:ole="">
            <v:imagedata r:id="rId66" o:title=""/>
          </v:shape>
          <o:OLEObject Type="Embed" ProgID="Equation.DSMT4" ShapeID="_x0000_i1052" DrawAspect="Content" ObjectID="_1852962238" r:id="rId67"/>
        </w:object>
      </w:r>
      <w:r w:rsidR="0055621F">
        <w:rPr>
          <w:rFonts w:hint="eastAsia"/>
        </w:rPr>
        <w:t>会</w:t>
      </w:r>
      <w:r w:rsidR="0085200B">
        <w:rPr>
          <w:rFonts w:hint="eastAsia"/>
        </w:rPr>
        <w:t>通过潮流约束</w:t>
      </w:r>
      <w:r w:rsidR="001353F3">
        <w:rPr>
          <w:rFonts w:hint="eastAsia"/>
        </w:rPr>
        <w:t>相互形成</w:t>
      </w:r>
      <w:r w:rsidR="0085200B">
        <w:rPr>
          <w:rFonts w:hint="eastAsia"/>
        </w:rPr>
        <w:t>耦合</w:t>
      </w:r>
      <w:r w:rsidR="00884A64">
        <w:rPr>
          <w:rFonts w:hint="eastAsia"/>
        </w:rPr>
        <w:t>关系</w:t>
      </w:r>
      <w:r w:rsidR="002069B9" w:rsidRPr="002069B9">
        <w:rPr>
          <w:vertAlign w:val="superscript"/>
        </w:rPr>
        <w:fldChar w:fldCharType="begin"/>
      </w:r>
      <w:r w:rsidR="002069B9" w:rsidRPr="002069B9">
        <w:rPr>
          <w:vertAlign w:val="superscript"/>
        </w:rPr>
        <w:instrText xml:space="preserve"> </w:instrText>
      </w:r>
      <w:r w:rsidR="002069B9" w:rsidRPr="002069B9">
        <w:rPr>
          <w:rFonts w:hint="eastAsia"/>
          <w:vertAlign w:val="superscript"/>
        </w:rPr>
        <w:instrText>REF _Ref213160065 \r \h</w:instrText>
      </w:r>
      <w:r w:rsidR="002069B9" w:rsidRPr="002069B9">
        <w:rPr>
          <w:vertAlign w:val="superscript"/>
        </w:rPr>
        <w:instrText xml:space="preserve"> </w:instrText>
      </w:r>
      <w:r w:rsidR="002069B9">
        <w:rPr>
          <w:vertAlign w:val="superscript"/>
        </w:rPr>
        <w:instrText xml:space="preserve"> \* MERGEFORMAT </w:instrText>
      </w:r>
      <w:r w:rsidR="002069B9" w:rsidRPr="002069B9">
        <w:rPr>
          <w:vertAlign w:val="superscript"/>
        </w:rPr>
      </w:r>
      <w:r w:rsidR="002069B9" w:rsidRPr="002069B9">
        <w:rPr>
          <w:vertAlign w:val="superscript"/>
        </w:rPr>
        <w:fldChar w:fldCharType="separate"/>
      </w:r>
      <w:r w:rsidR="002069B9" w:rsidRPr="002069B9">
        <w:rPr>
          <w:vertAlign w:val="superscript"/>
        </w:rPr>
        <w:t>[15]</w:t>
      </w:r>
      <w:r w:rsidR="002069B9" w:rsidRPr="002069B9">
        <w:rPr>
          <w:vertAlign w:val="superscript"/>
        </w:rPr>
        <w:fldChar w:fldCharType="end"/>
      </w:r>
      <w:r w:rsidR="00884A64">
        <w:rPr>
          <w:rFonts w:hint="eastAsia"/>
        </w:rPr>
        <w:t>，因而</w:t>
      </w:r>
      <w:r w:rsidR="00CA7D76">
        <w:rPr>
          <w:rFonts w:hint="eastAsia"/>
        </w:rPr>
        <w:t>该问题</w:t>
      </w:r>
      <w:r w:rsidR="00E65A6C">
        <w:rPr>
          <w:rFonts w:hint="eastAsia"/>
        </w:rPr>
        <w:t>可显示表达为含非线性潮流方程组约束的混合整数规划问题，</w:t>
      </w:r>
      <w:r w:rsidR="00560B0F">
        <w:rPr>
          <w:rFonts w:hint="eastAsia"/>
        </w:rPr>
        <w:t>该问题求解复杂度随</w:t>
      </w:r>
      <w:r w:rsidR="00DD35FA">
        <w:rPr>
          <w:rFonts w:hint="eastAsia"/>
        </w:rPr>
        <w:t>装置数量指数级增长，并且在</w:t>
      </w:r>
      <w:r w:rsidR="005A7D7F">
        <w:rPr>
          <w:rFonts w:hint="eastAsia"/>
        </w:rPr>
        <w:t>网络</w:t>
      </w:r>
      <w:r w:rsidR="00F1108B">
        <w:rPr>
          <w:rFonts w:hint="eastAsia"/>
        </w:rPr>
        <w:t>线路阻抗等</w:t>
      </w:r>
      <w:r w:rsidR="005A7D7F">
        <w:rPr>
          <w:rFonts w:hint="eastAsia"/>
        </w:rPr>
        <w:t>参数未知时</w:t>
      </w:r>
      <w:r w:rsidR="00F1108B">
        <w:rPr>
          <w:rFonts w:hint="eastAsia"/>
        </w:rPr>
        <w:t>无法建立闭式模型</w:t>
      </w:r>
      <w:r w:rsidR="007253A3">
        <w:rPr>
          <w:rFonts w:hint="eastAsia"/>
        </w:rPr>
        <w:t>，导致难以直接通过计算得到</w:t>
      </w:r>
      <w:r w:rsidR="00C24CEB">
        <w:rPr>
          <w:rFonts w:hint="eastAsia"/>
        </w:rPr>
        <w:t>能够满足功率矢量指令</w:t>
      </w:r>
      <w:r w:rsidR="0092709B">
        <w:rPr>
          <w:rFonts w:hint="eastAsia"/>
        </w:rPr>
        <w:t>的</w:t>
      </w:r>
      <w:r w:rsidR="007253A3">
        <w:rPr>
          <w:rFonts w:hint="eastAsia"/>
        </w:rPr>
        <w:t>各</w:t>
      </w:r>
      <w:r w:rsidR="007253A3">
        <w:rPr>
          <w:rFonts w:hint="eastAsia"/>
        </w:rPr>
        <w:t>T</w:t>
      </w:r>
      <w:r w:rsidR="007253A3">
        <w:t>CHT</w:t>
      </w:r>
      <w:r w:rsidR="007253A3">
        <w:rPr>
          <w:rFonts w:hint="eastAsia"/>
        </w:rPr>
        <w:t>装置的补偿</w:t>
      </w:r>
      <w:r w:rsidR="00B71F56">
        <w:rPr>
          <w:rFonts w:hint="eastAsia"/>
        </w:rPr>
        <w:t>电压矢量点</w:t>
      </w:r>
      <w:r w:rsidR="00C24CEB">
        <w:rPr>
          <w:rFonts w:hint="eastAsia"/>
        </w:rPr>
        <w:t>。</w:t>
      </w:r>
      <w:r w:rsidR="000F4B6C">
        <w:rPr>
          <w:rFonts w:hint="eastAsia"/>
        </w:rPr>
        <w:t>为解决该问题，本文在后续章节提出将该问题转换为</w:t>
      </w:r>
      <w:r w:rsidR="000F4B6C">
        <w:rPr>
          <w:rFonts w:hint="eastAsia"/>
        </w:rPr>
        <w:t>M</w:t>
      </w:r>
      <w:r w:rsidR="000F4B6C">
        <w:t>DP</w:t>
      </w:r>
      <w:r w:rsidR="000F4B6C">
        <w:rPr>
          <w:rFonts w:hint="eastAsia"/>
        </w:rPr>
        <w:t>问题，</w:t>
      </w:r>
      <w:r w:rsidR="008D7E43">
        <w:rPr>
          <w:rFonts w:hint="eastAsia"/>
        </w:rPr>
        <w:t>将该问题视为黑箱环境</w:t>
      </w:r>
      <w:r w:rsidR="00EF3A9C">
        <w:rPr>
          <w:rFonts w:hint="eastAsia"/>
        </w:rPr>
        <w:t>，通过优化外部调控策略的方式</w:t>
      </w:r>
      <w:r w:rsidR="00B44869">
        <w:rPr>
          <w:rFonts w:hint="eastAsia"/>
        </w:rPr>
        <w:t>寻找最优的补偿</w:t>
      </w:r>
      <w:r w:rsidR="00B71F56">
        <w:rPr>
          <w:rFonts w:hint="eastAsia"/>
        </w:rPr>
        <w:t>电压矢量点</w:t>
      </w:r>
      <w:r w:rsidR="00B44869">
        <w:rPr>
          <w:rFonts w:hint="eastAsia"/>
        </w:rPr>
        <w:t>。</w:t>
      </w:r>
    </w:p>
    <w:p w14:paraId="5414668B" w14:textId="77777777" w:rsidR="00D0579A" w:rsidRPr="00560B0F" w:rsidRDefault="00D0579A" w:rsidP="002332EE">
      <w:pPr>
        <w:ind w:firstLine="420"/>
        <w:rPr>
          <w:rFonts w:cs="Times New Roman"/>
          <w:kern w:val="0"/>
          <w:szCs w:val="21"/>
        </w:rPr>
      </w:pPr>
    </w:p>
    <w:p w14:paraId="5FC01DC3" w14:textId="3F924267" w:rsidR="005C43EF" w:rsidRDefault="006C7722" w:rsidP="005C43EF">
      <w:pPr>
        <w:pStyle w:val="aff0"/>
      </w:pPr>
      <w:r>
        <w:rPr>
          <w:rFonts w:hint="eastAsia"/>
        </w:rPr>
        <w:lastRenderedPageBreak/>
        <w:t>2</w:t>
      </w:r>
      <w:r>
        <w:t xml:space="preserve"> </w:t>
      </w:r>
      <w:r>
        <w:rPr>
          <w:rFonts w:hint="eastAsia"/>
        </w:rPr>
        <w:t>协同控制策略优化方法</w:t>
      </w:r>
    </w:p>
    <w:p w14:paraId="61D89F28" w14:textId="70B01360" w:rsidR="00B93536" w:rsidRPr="00B93536" w:rsidRDefault="006C7722" w:rsidP="00B93536">
      <w:pPr>
        <w:widowControl/>
        <w:ind w:firstLineChars="0" w:firstLine="0"/>
        <w:rPr>
          <w:rFonts w:eastAsia="宋体" w:cs="Times New Roman"/>
          <w:b/>
          <w:kern w:val="0"/>
          <w:szCs w:val="21"/>
        </w:rPr>
      </w:pPr>
      <w:r>
        <w:rPr>
          <w:rFonts w:eastAsia="宋体" w:cs="Times New Roman"/>
          <w:b/>
          <w:kern w:val="0"/>
          <w:szCs w:val="21"/>
        </w:rPr>
        <w:t>2</w:t>
      </w:r>
      <w:r w:rsidRPr="006C7722">
        <w:rPr>
          <w:rFonts w:eastAsia="宋体" w:cs="Times New Roman"/>
          <w:b/>
          <w:kern w:val="0"/>
          <w:szCs w:val="21"/>
        </w:rPr>
        <w:t xml:space="preserve">.1  </w:t>
      </w:r>
      <w:r w:rsidR="00964C54">
        <w:rPr>
          <w:rFonts w:eastAsia="宋体" w:cs="Times New Roman" w:hint="eastAsia"/>
          <w:b/>
          <w:kern w:val="0"/>
          <w:szCs w:val="21"/>
        </w:rPr>
        <w:t>多</w:t>
      </w:r>
      <w:r w:rsidR="002332EE" w:rsidRPr="002332EE">
        <w:rPr>
          <w:rFonts w:eastAsia="宋体" w:cs="Times New Roman" w:hint="eastAsia"/>
          <w:b/>
          <w:kern w:val="0"/>
          <w:szCs w:val="21"/>
        </w:rPr>
        <w:t>TCHT</w:t>
      </w:r>
      <w:r w:rsidR="002332EE" w:rsidRPr="002332EE">
        <w:rPr>
          <w:rFonts w:eastAsia="宋体" w:cs="Times New Roman" w:hint="eastAsia"/>
          <w:b/>
          <w:kern w:val="0"/>
          <w:szCs w:val="21"/>
        </w:rPr>
        <w:t>装置</w:t>
      </w:r>
      <w:r w:rsidR="002332EE">
        <w:rPr>
          <w:rFonts w:eastAsia="宋体" w:cs="Times New Roman" w:hint="eastAsia"/>
          <w:b/>
          <w:kern w:val="0"/>
          <w:szCs w:val="21"/>
        </w:rPr>
        <w:t>的</w:t>
      </w:r>
      <w:r w:rsidR="00964C54">
        <w:rPr>
          <w:rFonts w:eastAsia="宋体" w:cs="Times New Roman"/>
          <w:b/>
          <w:kern w:val="0"/>
          <w:szCs w:val="21"/>
        </w:rPr>
        <w:t>MDP</w:t>
      </w:r>
      <w:r w:rsidR="006363B2">
        <w:rPr>
          <w:rFonts w:eastAsia="宋体" w:cs="Times New Roman" w:hint="eastAsia"/>
          <w:b/>
          <w:kern w:val="0"/>
          <w:szCs w:val="21"/>
        </w:rPr>
        <w:t>问题</w:t>
      </w:r>
      <w:r w:rsidR="00F84B91">
        <w:rPr>
          <w:rFonts w:eastAsia="宋体" w:cs="Times New Roman" w:hint="eastAsia"/>
          <w:b/>
          <w:kern w:val="0"/>
          <w:szCs w:val="21"/>
        </w:rPr>
        <w:t>构建</w:t>
      </w:r>
    </w:p>
    <w:p w14:paraId="30CF6044" w14:textId="30DDFAF2" w:rsidR="002D09AA" w:rsidRDefault="00547E44" w:rsidP="00547E44">
      <w:pPr>
        <w:ind w:firstLine="420"/>
      </w:pPr>
      <w:r>
        <w:rPr>
          <w:rFonts w:hint="eastAsia"/>
        </w:rPr>
        <w:t>以公式</w:t>
      </w:r>
      <w:r>
        <w:t>(1)</w:t>
      </w:r>
      <w:r>
        <w:rPr>
          <w:rFonts w:hint="eastAsia"/>
        </w:rPr>
        <w:t>为目标，且含潮流约束的</w:t>
      </w:r>
      <w:r w:rsidR="00F725ED">
        <w:rPr>
          <w:rFonts w:hint="eastAsia"/>
        </w:rPr>
        <w:t>问题可以转换为多智能体</w:t>
      </w:r>
      <w:r w:rsidR="00F725ED">
        <w:rPr>
          <w:rFonts w:hint="eastAsia"/>
        </w:rPr>
        <w:t>M</w:t>
      </w:r>
      <w:r w:rsidR="00F725ED">
        <w:t>DP</w:t>
      </w:r>
      <w:r w:rsidR="00F725ED">
        <w:rPr>
          <w:rFonts w:hint="eastAsia"/>
        </w:rPr>
        <w:t>问题。</w:t>
      </w:r>
      <w:r w:rsidR="000D501B">
        <w:rPr>
          <w:rFonts w:hint="eastAsia"/>
        </w:rPr>
        <w:t>多智能体</w:t>
      </w:r>
      <w:r w:rsidR="000D501B">
        <w:rPr>
          <w:rFonts w:hint="eastAsia"/>
        </w:rPr>
        <w:t>M</w:t>
      </w:r>
      <w:r w:rsidR="000D501B">
        <w:t>DP</w:t>
      </w:r>
      <w:r w:rsidR="000D501B">
        <w:rPr>
          <w:rFonts w:hint="eastAsia"/>
        </w:rPr>
        <w:t>问题</w:t>
      </w:r>
      <w:r w:rsidR="00EC7129">
        <w:rPr>
          <w:rFonts w:hint="eastAsia"/>
        </w:rPr>
        <w:t>由</w:t>
      </w:r>
      <w:r w:rsidR="007040B2">
        <w:rPr>
          <w:rFonts w:hint="eastAsia"/>
        </w:rPr>
        <w:t>五</w:t>
      </w:r>
      <w:r w:rsidR="00EC7129">
        <w:rPr>
          <w:rFonts w:hint="eastAsia"/>
        </w:rPr>
        <w:t>元组</w:t>
      </w:r>
      <w:r w:rsidR="006610D5" w:rsidRPr="00EC7129">
        <w:rPr>
          <w:position w:val="-8"/>
        </w:rPr>
        <w:object w:dxaOrig="1359" w:dyaOrig="260" w14:anchorId="4983F4A2">
          <v:shape id="_x0000_i1053" type="#_x0000_t75" style="width:68.25pt;height:12.75pt" o:ole="">
            <v:imagedata r:id="rId68" o:title=""/>
          </v:shape>
          <o:OLEObject Type="Embed" ProgID="Equation.DSMT4" ShapeID="_x0000_i1053" DrawAspect="Content" ObjectID="_1852962239" r:id="rId69"/>
        </w:object>
      </w:r>
      <w:r w:rsidR="00EC7129">
        <w:rPr>
          <w:rFonts w:hint="eastAsia"/>
        </w:rPr>
        <w:t>唯一定义</w:t>
      </w:r>
      <w:r w:rsidR="002872AB" w:rsidRPr="002872AB">
        <w:rPr>
          <w:vertAlign w:val="superscript"/>
        </w:rPr>
        <w:fldChar w:fldCharType="begin"/>
      </w:r>
      <w:r w:rsidR="002872AB" w:rsidRPr="002872AB">
        <w:rPr>
          <w:vertAlign w:val="superscript"/>
        </w:rPr>
        <w:instrText xml:space="preserve"> </w:instrText>
      </w:r>
      <w:r w:rsidR="002872AB" w:rsidRPr="002872AB">
        <w:rPr>
          <w:rFonts w:hint="eastAsia"/>
          <w:vertAlign w:val="superscript"/>
        </w:rPr>
        <w:instrText>REF _Ref213247068 \r \h</w:instrText>
      </w:r>
      <w:r w:rsidR="002872AB" w:rsidRPr="002872AB">
        <w:rPr>
          <w:vertAlign w:val="superscript"/>
        </w:rPr>
        <w:instrText xml:space="preserve"> </w:instrText>
      </w:r>
      <w:r w:rsidR="002872AB">
        <w:rPr>
          <w:vertAlign w:val="superscript"/>
        </w:rPr>
        <w:instrText xml:space="preserve"> \* MERGEFORMAT </w:instrText>
      </w:r>
      <w:r w:rsidR="002872AB" w:rsidRPr="002872AB">
        <w:rPr>
          <w:vertAlign w:val="superscript"/>
        </w:rPr>
      </w:r>
      <w:r w:rsidR="002872AB" w:rsidRPr="002872AB">
        <w:rPr>
          <w:vertAlign w:val="superscript"/>
        </w:rPr>
        <w:fldChar w:fldCharType="separate"/>
      </w:r>
      <w:r w:rsidR="002872AB" w:rsidRPr="002872AB">
        <w:rPr>
          <w:vertAlign w:val="superscript"/>
        </w:rPr>
        <w:t>[16]</w:t>
      </w:r>
      <w:r w:rsidR="002872AB" w:rsidRPr="002872AB">
        <w:rPr>
          <w:vertAlign w:val="superscript"/>
        </w:rPr>
        <w:fldChar w:fldCharType="end"/>
      </w:r>
      <w:r w:rsidR="00EC7129">
        <w:rPr>
          <w:rFonts w:hint="eastAsia"/>
        </w:rPr>
        <w:t>，</w:t>
      </w:r>
      <w:r w:rsidR="00825339">
        <w:rPr>
          <w:rFonts w:hint="eastAsia"/>
        </w:rPr>
        <w:t>其中</w:t>
      </w:r>
      <w:r w:rsidR="00CA2C2C" w:rsidRPr="00CA2C2C">
        <w:rPr>
          <w:position w:val="-6"/>
        </w:rPr>
        <w:object w:dxaOrig="200" w:dyaOrig="240" w14:anchorId="0707E5BD">
          <v:shape id="_x0000_i1054" type="#_x0000_t75" style="width:9.75pt;height:12pt" o:ole="">
            <v:imagedata r:id="rId70" o:title=""/>
          </v:shape>
          <o:OLEObject Type="Embed" ProgID="Equation.DSMT4" ShapeID="_x0000_i1054" DrawAspect="Content" ObjectID="_1852962240" r:id="rId71"/>
        </w:object>
      </w:r>
      <w:r w:rsidR="00F40E53">
        <w:rPr>
          <w:rFonts w:hint="eastAsia"/>
        </w:rPr>
        <w:t>是</w:t>
      </w:r>
      <w:r w:rsidR="00F40E53">
        <w:t>MDP</w:t>
      </w:r>
      <w:r w:rsidR="00F40E53">
        <w:rPr>
          <w:rFonts w:hint="eastAsia"/>
        </w:rPr>
        <w:t>的全状态空间</w:t>
      </w:r>
      <w:r w:rsidR="00DB46A4">
        <w:rPr>
          <w:rFonts w:hint="eastAsia"/>
        </w:rPr>
        <w:t>，</w:t>
      </w:r>
      <w:r w:rsidR="00BE0B5E">
        <w:rPr>
          <w:rFonts w:hint="eastAsia"/>
        </w:rPr>
        <w:t>由两部分组成：一是各</w:t>
      </w:r>
      <w:r w:rsidR="00BE0B5E" w:rsidRPr="00BE0B5E">
        <w:rPr>
          <w:rFonts w:hint="eastAsia"/>
        </w:rPr>
        <w:t>TCHT</w:t>
      </w:r>
      <w:r w:rsidR="00BE0B5E" w:rsidRPr="00BE0B5E">
        <w:rPr>
          <w:rFonts w:hint="eastAsia"/>
        </w:rPr>
        <w:t>装置</w:t>
      </w:r>
      <w:r w:rsidR="00BE0B5E">
        <w:rPr>
          <w:rFonts w:hint="eastAsia"/>
        </w:rPr>
        <w:t>的</w:t>
      </w:r>
      <w:r w:rsidR="00783FEA">
        <w:rPr>
          <w:rFonts w:hint="eastAsia"/>
        </w:rPr>
        <w:t>补偿电压矢量</w:t>
      </w:r>
      <w:r w:rsidR="00D17352">
        <w:rPr>
          <w:rFonts w:hint="eastAsia"/>
        </w:rPr>
        <w:t>点集，二是各</w:t>
      </w:r>
      <w:r w:rsidR="00D17352" w:rsidRPr="00BE0B5E">
        <w:rPr>
          <w:rFonts w:hint="eastAsia"/>
        </w:rPr>
        <w:t>TCHT</w:t>
      </w:r>
      <w:r w:rsidR="00D17352" w:rsidRPr="00BE0B5E">
        <w:rPr>
          <w:rFonts w:hint="eastAsia"/>
        </w:rPr>
        <w:t>装置</w:t>
      </w:r>
      <w:r w:rsidR="00CE7287">
        <w:rPr>
          <w:rFonts w:hint="eastAsia"/>
        </w:rPr>
        <w:t>实际传输的功率矢量及接收到的功率矢量指令</w:t>
      </w:r>
      <w:r w:rsidR="00362453">
        <w:rPr>
          <w:rFonts w:hint="eastAsia"/>
        </w:rPr>
        <w:t>。</w:t>
      </w:r>
      <w:r w:rsidR="000A4AA8">
        <w:rPr>
          <w:rFonts w:hint="eastAsia"/>
        </w:rPr>
        <w:t>因此状态</w:t>
      </w:r>
      <w:r w:rsidR="000A4AA8" w:rsidRPr="000A4AA8">
        <w:rPr>
          <w:position w:val="-6"/>
        </w:rPr>
        <w:object w:dxaOrig="480" w:dyaOrig="240" w14:anchorId="7C9A16B3">
          <v:shape id="_x0000_i1055" type="#_x0000_t75" style="width:24pt;height:12pt" o:ole="">
            <v:imagedata r:id="rId72" o:title=""/>
          </v:shape>
          <o:OLEObject Type="Embed" ProgID="Equation.DSMT4" ShapeID="_x0000_i1055" DrawAspect="Content" ObjectID="_1852962241" r:id="rId73"/>
        </w:object>
      </w:r>
      <w:r w:rsidR="000A4AA8">
        <w:rPr>
          <w:rFonts w:hint="eastAsia"/>
        </w:rPr>
        <w:t>为一个</w:t>
      </w:r>
      <w:r w:rsidR="00554A9B" w:rsidRPr="000A4AA8">
        <w:rPr>
          <w:position w:val="-6"/>
        </w:rPr>
        <w:object w:dxaOrig="499" w:dyaOrig="240" w14:anchorId="7DD943A7">
          <v:shape id="_x0000_i1056" type="#_x0000_t75" style="width:24.75pt;height:12pt" o:ole="">
            <v:imagedata r:id="rId74" o:title=""/>
          </v:shape>
          <o:OLEObject Type="Embed" ProgID="Equation.DSMT4" ShapeID="_x0000_i1056" DrawAspect="Content" ObjectID="_1852962242" r:id="rId75"/>
        </w:object>
      </w:r>
      <w:r w:rsidR="000A4AA8">
        <w:rPr>
          <w:rFonts w:hint="eastAsia"/>
        </w:rPr>
        <w:t>元组：</w:t>
      </w:r>
    </w:p>
    <w:p w14:paraId="579BD933" w14:textId="10E1474D" w:rsidR="00555E0A" w:rsidRDefault="00555E0A" w:rsidP="00555E0A">
      <w:pPr>
        <w:pStyle w:val="MTDisplayEquation"/>
      </w:pPr>
      <w:r>
        <w:tab/>
      </w:r>
      <w:r w:rsidR="00C479E3" w:rsidRPr="001D185C">
        <w:rPr>
          <w:position w:val="-24"/>
        </w:rPr>
        <w:object w:dxaOrig="1719" w:dyaOrig="580" w14:anchorId="75BDAA81">
          <v:shape id="_x0000_i1057" type="#_x0000_t75" style="width:85.5pt;height:28.5pt" o:ole="">
            <v:imagedata r:id="rId76" o:title=""/>
          </v:shape>
          <o:OLEObject Type="Embed" ProgID="Equation.DSMT4" ShapeID="_x0000_i1057" DrawAspect="Content" ObjectID="_1852962243" r:id="rId77"/>
        </w:object>
      </w:r>
      <w:r w:rsidR="00F8271E">
        <w:t>,</w:t>
      </w:r>
    </w:p>
    <w:p w14:paraId="431028F7" w14:textId="64FC21B6" w:rsidR="00BD3424" w:rsidRDefault="00237FA2" w:rsidP="00243608">
      <w:pPr>
        <w:ind w:firstLineChars="0" w:firstLine="0"/>
      </w:pPr>
      <w:r>
        <w:rPr>
          <w:rFonts w:hint="eastAsia"/>
        </w:rPr>
        <w:t>其中</w:t>
      </w:r>
      <w:r w:rsidR="007719A4" w:rsidRPr="00897AFF">
        <w:rPr>
          <w:position w:val="-10"/>
        </w:rPr>
        <w:object w:dxaOrig="240" w:dyaOrig="300" w14:anchorId="73609510">
          <v:shape id="_x0000_i1058" type="#_x0000_t75" style="width:12pt;height:15pt" o:ole="">
            <v:imagedata r:id="rId78" o:title=""/>
          </v:shape>
          <o:OLEObject Type="Embed" ProgID="Equation.DSMT4" ShapeID="_x0000_i1058" DrawAspect="Content" ObjectID="_1852962244" r:id="rId79"/>
        </w:object>
      </w:r>
      <w:r w:rsidR="007719A4">
        <w:rPr>
          <w:rFonts w:hint="eastAsia"/>
        </w:rPr>
        <w:t>为对图</w:t>
      </w:r>
      <w:r w:rsidR="00927516">
        <w:rPr>
          <w:rFonts w:hint="eastAsia"/>
        </w:rPr>
        <w:t>3</w:t>
      </w:r>
      <w:r w:rsidR="00927516">
        <w:rPr>
          <w:rFonts w:hint="eastAsia"/>
        </w:rPr>
        <w:t>中</w:t>
      </w:r>
      <w:r w:rsidR="007719A4">
        <w:rPr>
          <w:rFonts w:hint="eastAsia"/>
        </w:rPr>
        <w:t>离散档位的位置编码，</w:t>
      </w:r>
      <w:r w:rsidR="00265C5B">
        <w:rPr>
          <w:rFonts w:hint="eastAsia"/>
        </w:rPr>
        <w:t>本文采用</w:t>
      </w:r>
      <w:r w:rsidR="008A31C2">
        <w:t>1</w:t>
      </w:r>
      <w:r w:rsidR="008A31C2">
        <w:rPr>
          <w:rFonts w:hint="eastAsia"/>
        </w:rPr>
        <w:t>到</w:t>
      </w:r>
      <w:r w:rsidR="000E7700" w:rsidRPr="008A31C2">
        <w:rPr>
          <w:position w:val="-10"/>
        </w:rPr>
        <w:object w:dxaOrig="460" w:dyaOrig="300" w14:anchorId="076DEEEB">
          <v:shape id="_x0000_i1059" type="#_x0000_t75" style="width:23.25pt;height:15pt" o:ole="">
            <v:imagedata r:id="rId80" o:title=""/>
          </v:shape>
          <o:OLEObject Type="Embed" ProgID="Equation.DSMT4" ShapeID="_x0000_i1059" DrawAspect="Content" ObjectID="_1852962245" r:id="rId81"/>
        </w:object>
      </w:r>
      <w:r w:rsidR="007719A4">
        <w:rPr>
          <w:rFonts w:hint="eastAsia"/>
        </w:rPr>
        <w:t>的整数</w:t>
      </w:r>
      <w:r w:rsidR="00265C5B">
        <w:rPr>
          <w:rFonts w:hint="eastAsia"/>
        </w:rPr>
        <w:t>来表征</w:t>
      </w:r>
      <w:r w:rsidR="00265C5B" w:rsidRPr="008A31C2">
        <w:rPr>
          <w:position w:val="-10"/>
        </w:rPr>
        <w:object w:dxaOrig="460" w:dyaOrig="300" w14:anchorId="687B7D2F">
          <v:shape id="_x0000_i1060" type="#_x0000_t75" style="width:23.25pt;height:15pt" o:ole="">
            <v:imagedata r:id="rId80" o:title=""/>
          </v:shape>
          <o:OLEObject Type="Embed" ProgID="Equation.DSMT4" ShapeID="_x0000_i1060" DrawAspect="Content" ObjectID="_1852962246" r:id="rId82"/>
        </w:object>
      </w:r>
      <w:r w:rsidR="00265C5B">
        <w:rPr>
          <w:rFonts w:hint="eastAsia"/>
        </w:rPr>
        <w:t>个档位</w:t>
      </w:r>
      <w:r w:rsidR="007719A4">
        <w:rPr>
          <w:rFonts w:hint="eastAsia"/>
        </w:rPr>
        <w:t>，</w:t>
      </w:r>
      <w:r w:rsidR="00897286">
        <w:rPr>
          <w:rFonts w:hint="eastAsia"/>
        </w:rPr>
        <w:t>每个档位位置对应于唯一的补偿电压矢量</w:t>
      </w:r>
      <w:r w:rsidRPr="007E346E">
        <w:rPr>
          <w:position w:val="-10"/>
        </w:rPr>
        <w:object w:dxaOrig="240" w:dyaOrig="300" w14:anchorId="29C5ABA6">
          <v:shape id="_x0000_i1061" type="#_x0000_t75" style="width:12pt;height:15pt" o:ole="">
            <v:imagedata r:id="rId62" o:title=""/>
          </v:shape>
          <o:OLEObject Type="Embed" ProgID="Equation.DSMT4" ShapeID="_x0000_i1061" DrawAspect="Content" ObjectID="_1852962247" r:id="rId83"/>
        </w:object>
      </w:r>
      <w:r w:rsidR="00897286">
        <w:rPr>
          <w:rFonts w:hint="eastAsia"/>
        </w:rPr>
        <w:t>。</w:t>
      </w:r>
      <w:r w:rsidR="00362453">
        <w:rPr>
          <w:rFonts w:hint="eastAsia"/>
        </w:rPr>
        <w:t>动作空间</w:t>
      </w:r>
    </w:p>
    <w:p w14:paraId="7C23063E" w14:textId="743DC509" w:rsidR="006C7722" w:rsidRDefault="00BD3424" w:rsidP="00BD3424">
      <w:pPr>
        <w:pStyle w:val="MTDisplayEquation"/>
      </w:pPr>
      <w:r>
        <w:tab/>
      </w:r>
      <w:r w:rsidRPr="00BD3424">
        <w:rPr>
          <w:position w:val="-14"/>
        </w:rPr>
        <w:object w:dxaOrig="1040" w:dyaOrig="400" w14:anchorId="474364EA">
          <v:shape id="_x0000_i1062" type="#_x0000_t75" style="width:51.75pt;height:20.25pt" o:ole="">
            <v:imagedata r:id="rId84" o:title=""/>
          </v:shape>
          <o:OLEObject Type="Embed" ProgID="Equation.DSMT4" ShapeID="_x0000_i1062" DrawAspect="Content" ObjectID="_1852962248" r:id="rId85"/>
        </w:object>
      </w:r>
    </w:p>
    <w:p w14:paraId="52DA85F7" w14:textId="73035315" w:rsidR="00BD3424" w:rsidRDefault="00245402" w:rsidP="00B96579">
      <w:pPr>
        <w:ind w:firstLineChars="0" w:firstLine="0"/>
      </w:pPr>
      <w:r>
        <w:rPr>
          <w:rFonts w:hint="eastAsia"/>
        </w:rPr>
        <w:t>由各</w:t>
      </w:r>
      <w:r w:rsidRPr="00BE0B5E">
        <w:rPr>
          <w:rFonts w:hint="eastAsia"/>
        </w:rPr>
        <w:t>TCHT</w:t>
      </w:r>
      <w:r w:rsidRPr="00BE0B5E">
        <w:rPr>
          <w:rFonts w:hint="eastAsia"/>
        </w:rPr>
        <w:t>装置</w:t>
      </w:r>
      <w:r>
        <w:rPr>
          <w:rFonts w:hint="eastAsia"/>
        </w:rPr>
        <w:t>可</w:t>
      </w:r>
      <w:r w:rsidR="00BF31A0">
        <w:rPr>
          <w:rFonts w:hint="eastAsia"/>
        </w:rPr>
        <w:t>执行的动作空间</w:t>
      </w:r>
      <w:r w:rsidR="00BF31A0" w:rsidRPr="00897AFF">
        <w:rPr>
          <w:position w:val="-10"/>
        </w:rPr>
        <w:object w:dxaOrig="260" w:dyaOrig="300" w14:anchorId="60D3CEDC">
          <v:shape id="_x0000_i1063" type="#_x0000_t75" style="width:12.75pt;height:15pt" o:ole="">
            <v:imagedata r:id="rId86" o:title=""/>
          </v:shape>
          <o:OLEObject Type="Embed" ProgID="Equation.DSMT4" ShapeID="_x0000_i1063" DrawAspect="Content" ObjectID="_1852962249" r:id="rId87"/>
        </w:object>
      </w:r>
      <w:r w:rsidR="00BF31A0">
        <w:rPr>
          <w:rFonts w:hint="eastAsia"/>
        </w:rPr>
        <w:t>组合而成，</w:t>
      </w:r>
      <w:r w:rsidR="0001153D">
        <w:rPr>
          <w:rFonts w:hint="eastAsia"/>
        </w:rPr>
        <w:t>每个装置</w:t>
      </w:r>
      <w:r w:rsidR="00BF31A0" w:rsidRPr="00897AFF">
        <w:rPr>
          <w:position w:val="-10"/>
        </w:rPr>
        <w:object w:dxaOrig="260" w:dyaOrig="300" w14:anchorId="787702F9">
          <v:shape id="_x0000_i1064" type="#_x0000_t75" style="width:12.75pt;height:15pt" o:ole="">
            <v:imagedata r:id="rId86" o:title=""/>
          </v:shape>
          <o:OLEObject Type="Embed" ProgID="Equation.DSMT4" ShapeID="_x0000_i1064" DrawAspect="Content" ObjectID="_1852962250" r:id="rId88"/>
        </w:object>
      </w:r>
      <w:r w:rsidR="008D6399">
        <w:rPr>
          <w:rFonts w:hint="eastAsia"/>
        </w:rPr>
        <w:t>包含</w:t>
      </w:r>
      <w:r w:rsidR="00D16DAF">
        <w:rPr>
          <w:rFonts w:hint="eastAsia"/>
        </w:rPr>
        <w:t>如图</w:t>
      </w:r>
      <w:r w:rsidR="00D16DAF">
        <w:rPr>
          <w:rFonts w:hint="eastAsia"/>
        </w:rPr>
        <w:t>4</w:t>
      </w:r>
      <w:r w:rsidR="00D16DAF">
        <w:rPr>
          <w:rFonts w:hint="eastAsia"/>
        </w:rPr>
        <w:t>所示</w:t>
      </w:r>
      <w:r w:rsidR="008D6399">
        <w:rPr>
          <w:rFonts w:hint="eastAsia"/>
        </w:rPr>
        <w:t>7</w:t>
      </w:r>
      <w:r w:rsidR="008D6399">
        <w:rPr>
          <w:rFonts w:hint="eastAsia"/>
        </w:rPr>
        <w:t>个具体动作，</w:t>
      </w:r>
      <w:r w:rsidR="00D16DAF">
        <w:rPr>
          <w:rFonts w:hint="eastAsia"/>
        </w:rPr>
        <w:t>分别为切换至</w:t>
      </w:r>
      <w:r w:rsidR="00D16DAF">
        <w:rPr>
          <w:rFonts w:hint="eastAsia"/>
        </w:rPr>
        <w:t>6</w:t>
      </w:r>
      <w:r w:rsidR="00D16DAF">
        <w:rPr>
          <w:rFonts w:hint="eastAsia"/>
        </w:rPr>
        <w:t>个周围</w:t>
      </w:r>
      <w:r w:rsidR="004D08C7">
        <w:rPr>
          <w:rFonts w:hint="eastAsia"/>
        </w:rPr>
        <w:t>补偿电压矢量</w:t>
      </w:r>
      <w:r w:rsidR="00D16DAF">
        <w:rPr>
          <w:rFonts w:hint="eastAsia"/>
        </w:rPr>
        <w:t>点</w:t>
      </w:r>
      <w:r w:rsidR="002E52B2">
        <w:rPr>
          <w:rFonts w:hint="eastAsia"/>
        </w:rPr>
        <w:t>（红色箭头）</w:t>
      </w:r>
      <w:r w:rsidR="00D16DAF">
        <w:rPr>
          <w:rFonts w:hint="eastAsia"/>
        </w:rPr>
        <w:t>和保持</w:t>
      </w:r>
      <w:r w:rsidR="00493839">
        <w:rPr>
          <w:rFonts w:hint="eastAsia"/>
        </w:rPr>
        <w:t>当前</w:t>
      </w:r>
      <w:r w:rsidR="004D08C7">
        <w:rPr>
          <w:rFonts w:hint="eastAsia"/>
        </w:rPr>
        <w:t>点位</w:t>
      </w:r>
      <w:r w:rsidR="00F0024D">
        <w:rPr>
          <w:rFonts w:hint="eastAsia"/>
        </w:rPr>
        <w:t>。</w:t>
      </w:r>
      <w:r w:rsidR="006D36F3">
        <w:rPr>
          <w:rFonts w:hint="eastAsia"/>
        </w:rPr>
        <w:t>对于处于边界位置的</w:t>
      </w:r>
      <w:r w:rsidR="006D36F3" w:rsidRPr="00897AFF">
        <w:rPr>
          <w:position w:val="-10"/>
        </w:rPr>
        <w:object w:dxaOrig="240" w:dyaOrig="300" w14:anchorId="7450BC5D">
          <v:shape id="_x0000_i1065" type="#_x0000_t75" style="width:12pt;height:15pt" o:ole="">
            <v:imagedata r:id="rId78" o:title=""/>
          </v:shape>
          <o:OLEObject Type="Embed" ProgID="Equation.DSMT4" ShapeID="_x0000_i1065" DrawAspect="Content" ObjectID="_1852962251" r:id="rId89"/>
        </w:object>
      </w:r>
      <w:r w:rsidR="006D36F3">
        <w:rPr>
          <w:rFonts w:hint="eastAsia"/>
        </w:rPr>
        <w:t>，</w:t>
      </w:r>
      <w:r w:rsidR="00DD3D50">
        <w:rPr>
          <w:rFonts w:hint="eastAsia"/>
        </w:rPr>
        <w:t>T</w:t>
      </w:r>
      <w:r w:rsidR="00DD3D50">
        <w:t>CHT</w:t>
      </w:r>
      <w:r w:rsidR="00DD3D50">
        <w:rPr>
          <w:rFonts w:hint="eastAsia"/>
        </w:rPr>
        <w:t>装置</w:t>
      </w:r>
      <w:r w:rsidR="00EC14C1">
        <w:rPr>
          <w:rFonts w:hint="eastAsia"/>
        </w:rPr>
        <w:t>仅可选择不</w:t>
      </w:r>
      <w:r w:rsidR="009506AD">
        <w:rPr>
          <w:rFonts w:hint="eastAsia"/>
        </w:rPr>
        <w:t>会导致超出边界的动作</w:t>
      </w:r>
      <w:r w:rsidR="00EC14C1">
        <w:rPr>
          <w:rFonts w:hint="eastAsia"/>
        </w:rPr>
        <w:t>（蓝色箭头）</w:t>
      </w:r>
      <w:r w:rsidR="009506AD">
        <w:rPr>
          <w:rFonts w:hint="eastAsia"/>
        </w:rPr>
        <w:t>。</w:t>
      </w:r>
    </w:p>
    <w:p w14:paraId="7AA2C84F" w14:textId="2D195CCC" w:rsidR="00280E88" w:rsidRPr="006C7722" w:rsidRDefault="00280E88" w:rsidP="00280E88">
      <w:pPr>
        <w:pStyle w:val="22"/>
        <w:ind w:firstLine="420"/>
      </w:pPr>
      <w:r>
        <w:rPr>
          <w:rFonts w:hint="eastAsia"/>
        </w:rPr>
        <w:t>概率转移</w:t>
      </w:r>
      <w:r w:rsidRPr="001E6C51">
        <w:rPr>
          <w:position w:val="-10"/>
        </w:rPr>
        <w:object w:dxaOrig="859" w:dyaOrig="300" w14:anchorId="51EB6F17">
          <v:shape id="_x0000_i1066" type="#_x0000_t75" style="width:44.25pt;height:15.75pt" o:ole="">
            <v:imagedata r:id="rId90" o:title=""/>
          </v:shape>
          <o:OLEObject Type="Embed" ProgID="Equation.DSMT4" ShapeID="_x0000_i1066" DrawAspect="Content" ObjectID="_1852962252" r:id="rId91"/>
        </w:object>
      </w:r>
      <w:r>
        <w:rPr>
          <w:rFonts w:hint="eastAsia"/>
        </w:rPr>
        <w:t>表示多智能体在状态</w:t>
      </w:r>
      <w:r w:rsidRPr="001E6C51">
        <w:rPr>
          <w:position w:val="-6"/>
        </w:rPr>
        <w:object w:dxaOrig="480" w:dyaOrig="240" w14:anchorId="5011B0E0">
          <v:shape id="_x0000_i1067" type="#_x0000_t75" style="width:24pt;height:12pt" o:ole="">
            <v:imagedata r:id="rId92" o:title=""/>
          </v:shape>
          <o:OLEObject Type="Embed" ProgID="Equation.DSMT4" ShapeID="_x0000_i1067" DrawAspect="Content" ObjectID="_1852962253" r:id="rId93"/>
        </w:object>
      </w:r>
      <w:r>
        <w:rPr>
          <w:rFonts w:hint="eastAsia"/>
        </w:rPr>
        <w:t>下执行动作</w:t>
      </w:r>
      <w:r w:rsidRPr="001E6C51">
        <w:rPr>
          <w:position w:val="-6"/>
        </w:rPr>
        <w:object w:dxaOrig="520" w:dyaOrig="240" w14:anchorId="51BB7450">
          <v:shape id="_x0000_i1068" type="#_x0000_t75" style="width:26.25pt;height:12pt" o:ole="">
            <v:imagedata r:id="rId94" o:title=""/>
          </v:shape>
          <o:OLEObject Type="Embed" ProgID="Equation.DSMT4" ShapeID="_x0000_i1068" DrawAspect="Content" ObjectID="_1852962254" r:id="rId95"/>
        </w:object>
      </w:r>
      <w:r>
        <w:rPr>
          <w:rFonts w:hint="eastAsia"/>
        </w:rPr>
        <w:t>后，转移到状态</w:t>
      </w:r>
      <w:r w:rsidRPr="001E6C51">
        <w:rPr>
          <w:position w:val="-6"/>
        </w:rPr>
        <w:object w:dxaOrig="540" w:dyaOrig="260" w14:anchorId="1F6A1355">
          <v:shape id="_x0000_i1069" type="#_x0000_t75" style="width:27.75pt;height:12.75pt" o:ole="">
            <v:imagedata r:id="rId96" o:title=""/>
          </v:shape>
          <o:OLEObject Type="Embed" ProgID="Equation.DSMT4" ShapeID="_x0000_i1069" DrawAspect="Content" ObjectID="_1852962255" r:id="rId97"/>
        </w:object>
      </w:r>
      <w:r>
        <w:rPr>
          <w:rFonts w:hint="eastAsia"/>
        </w:rPr>
        <w:t>的概率。该转移同样包含两部分：一是各</w:t>
      </w:r>
      <w:r>
        <w:rPr>
          <w:rFonts w:hint="eastAsia"/>
        </w:rPr>
        <w:t>T</w:t>
      </w:r>
      <w:r>
        <w:t>CHT</w:t>
      </w:r>
      <w:r>
        <w:rPr>
          <w:rFonts w:hint="eastAsia"/>
        </w:rPr>
        <w:t>的补偿电压矢量点转换，该过程由动作</w:t>
      </w:r>
      <w:r w:rsidRPr="00897AFF">
        <w:rPr>
          <w:position w:val="-10"/>
        </w:rPr>
        <w:object w:dxaOrig="220" w:dyaOrig="300" w14:anchorId="4374576E">
          <v:shape id="_x0000_i1070" type="#_x0000_t75" style="width:12pt;height:15pt" o:ole="">
            <v:imagedata r:id="rId98" o:title=""/>
          </v:shape>
          <o:OLEObject Type="Embed" ProgID="Equation.DSMT4" ShapeID="_x0000_i1070" DrawAspect="Content" ObjectID="_1852962256" r:id="rId99"/>
        </w:object>
      </w:r>
      <w:r>
        <w:rPr>
          <w:rFonts w:hint="eastAsia"/>
        </w:rPr>
        <w:t>以概率</w:t>
      </w:r>
      <w:r>
        <w:rPr>
          <w:rFonts w:hint="eastAsia"/>
        </w:rPr>
        <w:t>1</w:t>
      </w:r>
      <w:r>
        <w:rPr>
          <w:rFonts w:hint="eastAsia"/>
        </w:rPr>
        <w:t>确定下一个矢量点；二是由当前配电系统隐含的负荷与潮流分布状态所产生的不确定性，即在当前未知的潮流状</w:t>
      </w:r>
    </w:p>
    <w:p w14:paraId="4798459C" w14:textId="15F5A1A6" w:rsidR="006C7722" w:rsidRDefault="00EC14C1" w:rsidP="00993695">
      <w:pPr>
        <w:pStyle w:val="aff4"/>
      </w:pPr>
      <w:r>
        <w:object w:dxaOrig="5056" w:dyaOrig="4636" w14:anchorId="27757332">
          <v:shape id="_x0000_i1071" type="#_x0000_t75" style="width:162pt;height:147.75pt" o:ole="">
            <v:imagedata r:id="rId100" o:title=""/>
          </v:shape>
          <o:OLEObject Type="Embed" ProgID="Visio.Drawing.15" ShapeID="_x0000_i1071" DrawAspect="Content" ObjectID="_1852962257" r:id="rId101"/>
        </w:object>
      </w:r>
    </w:p>
    <w:p w14:paraId="745571E8" w14:textId="314816D4" w:rsidR="00993695" w:rsidRPr="00F97633" w:rsidRDefault="00993695" w:rsidP="00993695">
      <w:pPr>
        <w:pStyle w:val="aff4"/>
      </w:pPr>
      <w:r w:rsidRPr="00F97633">
        <w:rPr>
          <w:rFonts w:hint="eastAsia"/>
        </w:rPr>
        <w:t>图</w:t>
      </w:r>
      <w:r>
        <w:t>4</w:t>
      </w:r>
      <w:r w:rsidRPr="00F97633">
        <w:t xml:space="preserve"> </w:t>
      </w:r>
      <w:r w:rsidRPr="00462005">
        <w:rPr>
          <w:rFonts w:hint="eastAsia"/>
        </w:rPr>
        <w:t>单个</w:t>
      </w:r>
      <w:r w:rsidR="00D16DAF" w:rsidRPr="00BE0B5E">
        <w:rPr>
          <w:rFonts w:hint="eastAsia"/>
        </w:rPr>
        <w:t>TCHT</w:t>
      </w:r>
      <w:r w:rsidR="00D16DAF" w:rsidRPr="00BE0B5E">
        <w:rPr>
          <w:rFonts w:hint="eastAsia"/>
        </w:rPr>
        <w:t>装置</w:t>
      </w:r>
      <w:r w:rsidR="00D16DAF">
        <w:rPr>
          <w:rFonts w:hint="eastAsia"/>
        </w:rPr>
        <w:t>的动作空间</w:t>
      </w:r>
    </w:p>
    <w:p w14:paraId="6F907C03" w14:textId="4109BB53" w:rsidR="008510FF" w:rsidRDefault="00280E88" w:rsidP="00280E88">
      <w:pPr>
        <w:ind w:firstLineChars="0" w:firstLine="0"/>
      </w:pPr>
      <w:r>
        <w:rPr>
          <w:rFonts w:hint="eastAsia"/>
        </w:rPr>
        <w:t>态下进行电压矢量点转换会可能产生的实际传</w:t>
      </w:r>
      <w:r w:rsidR="00D81405">
        <w:rPr>
          <w:rFonts w:hint="eastAsia"/>
        </w:rPr>
        <w:t>输的功率矢量</w:t>
      </w:r>
      <w:r w:rsidR="00962284">
        <w:rPr>
          <w:rFonts w:hint="eastAsia"/>
        </w:rPr>
        <w:t>。</w:t>
      </w:r>
      <w:r w:rsidR="0069400E">
        <w:rPr>
          <w:rFonts w:hint="eastAsia"/>
        </w:rPr>
        <w:t>由于</w:t>
      </w:r>
      <w:r w:rsidR="002F0879">
        <w:rPr>
          <w:rFonts w:hint="eastAsia"/>
        </w:rPr>
        <w:t>配电</w:t>
      </w:r>
      <w:r w:rsidR="0069400E">
        <w:rPr>
          <w:rFonts w:hint="eastAsia"/>
        </w:rPr>
        <w:t>网络</w:t>
      </w:r>
      <w:r w:rsidR="00656F70">
        <w:rPr>
          <w:rFonts w:hint="eastAsia"/>
        </w:rPr>
        <w:t>相关参数未知</w:t>
      </w:r>
      <w:r w:rsidR="0069400E">
        <w:rPr>
          <w:rFonts w:hint="eastAsia"/>
        </w:rPr>
        <w:t>，</w:t>
      </w:r>
      <w:r w:rsidR="002F0879">
        <w:rPr>
          <w:rFonts w:hint="eastAsia"/>
        </w:rPr>
        <w:t>因此</w:t>
      </w:r>
      <w:r w:rsidR="0069400E">
        <w:rPr>
          <w:rFonts w:hint="eastAsia"/>
        </w:rPr>
        <w:t>概率转移矩阵</w:t>
      </w:r>
      <w:r w:rsidR="0069400E" w:rsidRPr="0063794E">
        <w:rPr>
          <w:position w:val="-4"/>
        </w:rPr>
        <w:object w:dxaOrig="220" w:dyaOrig="220" w14:anchorId="2EEB3D95">
          <v:shape id="_x0000_i1072" type="#_x0000_t75" style="width:12pt;height:12pt" o:ole="">
            <v:imagedata r:id="rId102" o:title=""/>
          </v:shape>
          <o:OLEObject Type="Embed" ProgID="Equation.DSMT4" ShapeID="_x0000_i1072" DrawAspect="Content" ObjectID="_1852962258" r:id="rId103"/>
        </w:object>
      </w:r>
      <w:r w:rsidR="00D73AF8">
        <w:rPr>
          <w:rFonts w:hint="eastAsia"/>
        </w:rPr>
        <w:t>无法显示表示</w:t>
      </w:r>
      <w:r w:rsidR="001F70FB">
        <w:rPr>
          <w:rFonts w:hint="eastAsia"/>
        </w:rPr>
        <w:t>，需要后续采用</w:t>
      </w:r>
      <w:r w:rsidR="000A4AA8">
        <w:rPr>
          <w:rFonts w:hint="eastAsia"/>
        </w:rPr>
        <w:t>强化学习算法学习其隐含</w:t>
      </w:r>
      <w:r w:rsidR="00962284">
        <w:rPr>
          <w:rFonts w:hint="eastAsia"/>
        </w:rPr>
        <w:t>。</w:t>
      </w:r>
      <w:r w:rsidR="00203E0D">
        <w:rPr>
          <w:rFonts w:hint="eastAsia"/>
        </w:rPr>
        <w:t>奖励函数</w:t>
      </w:r>
      <w:r w:rsidR="002A27F8" w:rsidRPr="002A27F8">
        <w:rPr>
          <w:position w:val="-10"/>
        </w:rPr>
        <w:object w:dxaOrig="440" w:dyaOrig="300" w14:anchorId="24D4AD6F">
          <v:shape id="_x0000_i1073" type="#_x0000_t75" style="width:21.75pt;height:15pt" o:ole="">
            <v:imagedata r:id="rId104" o:title=""/>
          </v:shape>
          <o:OLEObject Type="Embed" ProgID="Equation.DSMT4" ShapeID="_x0000_i1073" DrawAspect="Content" ObjectID="_1852962259" r:id="rId105"/>
        </w:object>
      </w:r>
      <w:r w:rsidR="007D37A1">
        <w:rPr>
          <w:rFonts w:hint="eastAsia"/>
        </w:rPr>
        <w:t>代表</w:t>
      </w:r>
      <w:r w:rsidR="002A5BBC">
        <w:rPr>
          <w:rFonts w:hint="eastAsia"/>
        </w:rPr>
        <w:t>在</w:t>
      </w:r>
      <w:r w:rsidR="008C06A4">
        <w:rPr>
          <w:rFonts w:hint="eastAsia"/>
        </w:rPr>
        <w:t>状态</w:t>
      </w:r>
      <w:r w:rsidR="009B2657" w:rsidRPr="008C06A4">
        <w:rPr>
          <w:rFonts w:hint="eastAsia"/>
          <w:i/>
          <w:iCs/>
        </w:rPr>
        <w:t>s</w:t>
      </w:r>
      <w:r w:rsidR="00DE45BD">
        <w:rPr>
          <w:rFonts w:hint="eastAsia"/>
        </w:rPr>
        <w:t>处获得的</w:t>
      </w:r>
      <w:r w:rsidR="001B6E73">
        <w:rPr>
          <w:rFonts w:hint="eastAsia"/>
        </w:rPr>
        <w:t>奖励值，</w:t>
      </w:r>
      <w:r w:rsidR="00D611C1">
        <w:rPr>
          <w:rFonts w:hint="eastAsia"/>
        </w:rPr>
        <w:t>本文</w:t>
      </w:r>
      <w:r w:rsidR="000A4AA8">
        <w:rPr>
          <w:rFonts w:hint="eastAsia"/>
        </w:rPr>
        <w:t>将其</w:t>
      </w:r>
      <w:r w:rsidR="00E62332">
        <w:rPr>
          <w:rFonts w:hint="eastAsia"/>
        </w:rPr>
        <w:t>设置为目标函数</w:t>
      </w:r>
      <w:r w:rsidR="00E62332">
        <w:rPr>
          <w:rFonts w:hint="eastAsia"/>
        </w:rPr>
        <w:t>(</w:t>
      </w:r>
      <w:r w:rsidR="00E62332">
        <w:t>1)</w:t>
      </w:r>
      <w:r w:rsidR="00830EDE">
        <w:rPr>
          <w:rFonts w:hint="eastAsia"/>
        </w:rPr>
        <w:t>的相反数</w:t>
      </w:r>
      <w:r w:rsidR="00E62332">
        <w:rPr>
          <w:rFonts w:hint="eastAsia"/>
        </w:rPr>
        <w:t>：</w:t>
      </w:r>
    </w:p>
    <w:p w14:paraId="7B02C7BD" w14:textId="59505D36" w:rsidR="00E62332" w:rsidRDefault="00E62332" w:rsidP="00E62332">
      <w:pPr>
        <w:pStyle w:val="MTDisplayEquation"/>
      </w:pPr>
      <w:r>
        <w:tab/>
      </w:r>
      <w:r w:rsidR="00036646" w:rsidRPr="003B21D7">
        <w:rPr>
          <w:position w:val="-24"/>
        </w:rPr>
        <w:object w:dxaOrig="2659" w:dyaOrig="580" w14:anchorId="33AFAB3F">
          <v:shape id="_x0000_i1074" type="#_x0000_t75" style="width:132.75pt;height:28.5pt" o:ole="">
            <v:imagedata r:id="rId106" o:title=""/>
          </v:shape>
          <o:OLEObject Type="Embed" ProgID="Equation.DSMT4" ShapeID="_x0000_i1074" DrawAspect="Content" ObjectID="_1852962260" r:id="rId107"/>
        </w:object>
      </w:r>
      <w:r w:rsidR="00243608">
        <w:t>.</w:t>
      </w:r>
    </w:p>
    <w:p w14:paraId="06548A97" w14:textId="6CEB085F" w:rsidR="00993695" w:rsidRDefault="001B6E73" w:rsidP="00773B9E">
      <w:pPr>
        <w:spacing w:line="320" w:lineRule="exact"/>
        <w:ind w:firstLine="420"/>
      </w:pPr>
      <w:r>
        <w:rPr>
          <w:rFonts w:hint="eastAsia"/>
        </w:rPr>
        <w:t>策略</w:t>
      </w:r>
      <w:r w:rsidR="008402B7">
        <w:rPr>
          <w:rFonts w:hint="eastAsia"/>
        </w:rPr>
        <w:t>空间</w:t>
      </w:r>
      <w:r w:rsidRPr="00897AFF">
        <w:rPr>
          <w:position w:val="-4"/>
        </w:rPr>
        <w:object w:dxaOrig="240" w:dyaOrig="220" w14:anchorId="752EEC6C">
          <v:shape id="_x0000_i1075" type="#_x0000_t75" style="width:12pt;height:11.25pt" o:ole="">
            <v:imagedata r:id="rId108" o:title=""/>
          </v:shape>
          <o:OLEObject Type="Embed" ProgID="Equation.DSMT4" ShapeID="_x0000_i1075" DrawAspect="Content" ObjectID="_1852962261" r:id="rId109"/>
        </w:object>
      </w:r>
      <w:r w:rsidR="00243608">
        <w:rPr>
          <w:rFonts w:hint="eastAsia"/>
        </w:rPr>
        <w:t>由各</w:t>
      </w:r>
      <w:r w:rsidR="00AB54FE">
        <w:rPr>
          <w:rFonts w:hint="eastAsia"/>
        </w:rPr>
        <w:t>T</w:t>
      </w:r>
      <w:r w:rsidR="00AB54FE">
        <w:t>CHT</w:t>
      </w:r>
      <w:r w:rsidR="00AB54FE">
        <w:rPr>
          <w:rFonts w:hint="eastAsia"/>
        </w:rPr>
        <w:t>的路径搜索策略组合而成，即</w:t>
      </w:r>
      <w:r w:rsidR="00334364" w:rsidRPr="00AB54FE">
        <w:rPr>
          <w:position w:val="-10"/>
        </w:rPr>
        <w:object w:dxaOrig="1820" w:dyaOrig="300" w14:anchorId="48370946">
          <v:shape id="_x0000_i1076" type="#_x0000_t75" style="width:91.5pt;height:15pt" o:ole="">
            <v:imagedata r:id="rId110" o:title=""/>
          </v:shape>
          <o:OLEObject Type="Embed" ProgID="Equation.DSMT4" ShapeID="_x0000_i1076" DrawAspect="Content" ObjectID="_1852962262" r:id="rId111"/>
        </w:object>
      </w:r>
      <w:r w:rsidR="008402B7">
        <w:rPr>
          <w:rFonts w:hint="eastAsia"/>
        </w:rPr>
        <w:t>，各</w:t>
      </w:r>
      <w:r w:rsidR="00E36541" w:rsidRPr="00897AFF">
        <w:rPr>
          <w:position w:val="-10"/>
        </w:rPr>
        <w:object w:dxaOrig="300" w:dyaOrig="300" w14:anchorId="53306709">
          <v:shape id="_x0000_i1077" type="#_x0000_t75" style="width:15pt;height:15pt" o:ole="">
            <v:imagedata r:id="rId112" o:title=""/>
          </v:shape>
          <o:OLEObject Type="Embed" ProgID="Equation.DSMT4" ShapeID="_x0000_i1077" DrawAspect="Content" ObjectID="_1852962263" r:id="rId113"/>
        </w:object>
      </w:r>
      <w:r w:rsidR="00952413">
        <w:rPr>
          <w:rFonts w:hint="eastAsia"/>
        </w:rPr>
        <w:t>相互</w:t>
      </w:r>
      <w:r w:rsidR="00E36541">
        <w:rPr>
          <w:rFonts w:hint="eastAsia"/>
        </w:rPr>
        <w:t>独立</w:t>
      </w:r>
      <w:r w:rsidR="00334364">
        <w:rPr>
          <w:rFonts w:hint="eastAsia"/>
        </w:rPr>
        <w:t>。</w:t>
      </w:r>
      <w:r w:rsidR="00E36541">
        <w:rPr>
          <w:rFonts w:hint="eastAsia"/>
        </w:rPr>
        <w:t>对于各</w:t>
      </w:r>
      <w:r w:rsidR="00E36541">
        <w:t>TCHT</w:t>
      </w:r>
      <w:r w:rsidR="00E36541">
        <w:rPr>
          <w:rFonts w:hint="eastAsia"/>
        </w:rPr>
        <w:t>，</w:t>
      </w:r>
      <w:r w:rsidR="00952413" w:rsidRPr="00897AFF">
        <w:rPr>
          <w:position w:val="-10"/>
        </w:rPr>
        <w:object w:dxaOrig="700" w:dyaOrig="300" w14:anchorId="7C345371">
          <v:shape id="_x0000_i1078" type="#_x0000_t75" style="width:35.25pt;height:15pt" o:ole="">
            <v:imagedata r:id="rId114" o:title=""/>
          </v:shape>
          <o:OLEObject Type="Embed" ProgID="Equation.DSMT4" ShapeID="_x0000_i1078" DrawAspect="Content" ObjectID="_1852962264" r:id="rId115"/>
        </w:object>
      </w:r>
      <w:r w:rsidR="00952413">
        <w:rPr>
          <w:rFonts w:hint="eastAsia"/>
        </w:rPr>
        <w:t>表示</w:t>
      </w:r>
      <w:r w:rsidR="00950CB3">
        <w:rPr>
          <w:rFonts w:hint="eastAsia"/>
        </w:rPr>
        <w:t>其</w:t>
      </w:r>
      <w:r w:rsidR="00952413">
        <w:rPr>
          <w:rFonts w:hint="eastAsia"/>
        </w:rPr>
        <w:t>处于</w:t>
      </w:r>
      <w:r w:rsidR="0098060B">
        <w:rPr>
          <w:rFonts w:hint="eastAsia"/>
        </w:rPr>
        <w:t>状态</w:t>
      </w:r>
      <w:r w:rsidR="0020598C" w:rsidRPr="000A4AA8">
        <w:rPr>
          <w:position w:val="-6"/>
        </w:rPr>
        <w:object w:dxaOrig="480" w:dyaOrig="240" w14:anchorId="73B8B6A8">
          <v:shape id="_x0000_i1079" type="#_x0000_t75" style="width:24pt;height:12pt" o:ole="">
            <v:imagedata r:id="rId72" o:title=""/>
          </v:shape>
          <o:OLEObject Type="Embed" ProgID="Equation.DSMT4" ShapeID="_x0000_i1079" DrawAspect="Content" ObjectID="_1852962265" r:id="rId116"/>
        </w:object>
      </w:r>
      <w:r w:rsidR="0098060B">
        <w:rPr>
          <w:rFonts w:hint="eastAsia"/>
        </w:rPr>
        <w:t>下</w:t>
      </w:r>
      <w:r w:rsidR="0020598C">
        <w:rPr>
          <w:rFonts w:hint="eastAsia"/>
        </w:rPr>
        <w:t>独立</w:t>
      </w:r>
      <w:r w:rsidR="007060F9">
        <w:rPr>
          <w:rFonts w:hint="eastAsia"/>
        </w:rPr>
        <w:t>选择</w:t>
      </w:r>
      <w:r w:rsidR="0020598C">
        <w:rPr>
          <w:rFonts w:hint="eastAsia"/>
        </w:rPr>
        <w:t>动作</w:t>
      </w:r>
      <w:r w:rsidR="00773B9E" w:rsidRPr="00773B9E">
        <w:rPr>
          <w:position w:val="-6"/>
        </w:rPr>
        <w:object w:dxaOrig="260" w:dyaOrig="279" w14:anchorId="26F0F71F">
          <v:shape id="_x0000_i1080" type="#_x0000_t75" style="width:12.75pt;height:13.5pt" o:ole="">
            <v:imagedata r:id="rId117" o:title=""/>
          </v:shape>
          <o:OLEObject Type="Embed" ProgID="Equation.DSMT4" ShapeID="_x0000_i1080" DrawAspect="Content" ObjectID="_1852962266" r:id="rId118"/>
        </w:object>
      </w:r>
      <w:r w:rsidR="00F0004B">
        <w:rPr>
          <w:rFonts w:hint="eastAsia"/>
        </w:rPr>
        <w:t>的策略</w:t>
      </w:r>
      <w:r w:rsidR="00EB41D3">
        <w:rPr>
          <w:rFonts w:hint="eastAsia"/>
        </w:rPr>
        <w:t>，</w:t>
      </w:r>
      <w:r w:rsidR="000B6A45">
        <w:rPr>
          <w:rFonts w:hint="eastAsia"/>
        </w:rPr>
        <w:t>即</w:t>
      </w:r>
      <w:r w:rsidR="00773B9E" w:rsidRPr="00897AFF">
        <w:rPr>
          <w:position w:val="-10"/>
        </w:rPr>
        <w:object w:dxaOrig="920" w:dyaOrig="320" w14:anchorId="0844ACB5">
          <v:shape id="_x0000_i1081" type="#_x0000_t75" style="width:45.75pt;height:16.5pt" o:ole="">
            <v:imagedata r:id="rId119" o:title=""/>
          </v:shape>
          <o:OLEObject Type="Embed" ProgID="Equation.DSMT4" ShapeID="_x0000_i1081" DrawAspect="Content" ObjectID="_1852962267" r:id="rId120"/>
        </w:object>
      </w:r>
      <w:r w:rsidR="00F756E4">
        <w:rPr>
          <w:rFonts w:hint="eastAsia"/>
        </w:rPr>
        <w:t>。</w:t>
      </w:r>
    </w:p>
    <w:p w14:paraId="139F64F6" w14:textId="3A6FFC6C" w:rsidR="00F756E4" w:rsidRDefault="00697F67" w:rsidP="008A54D7">
      <w:pPr>
        <w:spacing w:line="320" w:lineRule="exact"/>
        <w:ind w:firstLine="420"/>
      </w:pPr>
      <w:r>
        <w:rPr>
          <w:rFonts w:hint="eastAsia"/>
        </w:rPr>
        <w:t>当接收到</w:t>
      </w:r>
      <w:r w:rsidR="000F1E88">
        <w:rPr>
          <w:rFonts w:hint="eastAsia"/>
        </w:rPr>
        <w:t>功率指令时，</w:t>
      </w:r>
      <w:r w:rsidR="000366B0">
        <w:rPr>
          <w:rFonts w:hint="eastAsia"/>
        </w:rPr>
        <w:t>将开启一个</w:t>
      </w:r>
      <w:r w:rsidR="000366B0">
        <w:t>MDP</w:t>
      </w:r>
      <w:r w:rsidR="000366B0">
        <w:rPr>
          <w:rFonts w:hint="eastAsia"/>
        </w:rPr>
        <w:t>，</w:t>
      </w:r>
      <w:r w:rsidR="00C50EC0">
        <w:rPr>
          <w:rFonts w:hint="eastAsia"/>
        </w:rPr>
        <w:t>从</w:t>
      </w:r>
      <w:r w:rsidR="00E65CCA" w:rsidRPr="00376F40">
        <w:rPr>
          <w:position w:val="-6"/>
        </w:rPr>
        <w:object w:dxaOrig="440" w:dyaOrig="240" w14:anchorId="56D7CD63">
          <v:shape id="_x0000_i1082" type="#_x0000_t75" style="width:21.75pt;height:12pt" o:ole="">
            <v:imagedata r:id="rId121" o:title=""/>
          </v:shape>
          <o:OLEObject Type="Embed" ProgID="Equation.DSMT4" ShapeID="_x0000_i1082" DrawAspect="Content" ObjectID="_1852962268" r:id="rId122"/>
        </w:object>
      </w:r>
      <w:r w:rsidR="00E65CCA">
        <w:rPr>
          <w:rFonts w:hint="eastAsia"/>
        </w:rPr>
        <w:t>的</w:t>
      </w:r>
      <w:r w:rsidR="00C50EC0">
        <w:rPr>
          <w:rFonts w:hint="eastAsia"/>
        </w:rPr>
        <w:t>初始状态</w:t>
      </w:r>
      <w:r w:rsidR="00496218" w:rsidRPr="00496218">
        <w:rPr>
          <w:position w:val="-10"/>
        </w:rPr>
        <w:object w:dxaOrig="220" w:dyaOrig="300" w14:anchorId="79D72026">
          <v:shape id="_x0000_i1083" type="#_x0000_t75" style="width:11.25pt;height:15pt" o:ole="">
            <v:imagedata r:id="rId123" o:title=""/>
          </v:shape>
          <o:OLEObject Type="Embed" ProgID="Equation.DSMT4" ShapeID="_x0000_i1083" DrawAspect="Content" ObjectID="_1852962269" r:id="rId124"/>
        </w:object>
      </w:r>
      <w:r w:rsidR="00496218">
        <w:rPr>
          <w:rFonts w:hint="eastAsia"/>
        </w:rPr>
        <w:t>开始，</w:t>
      </w:r>
      <w:r w:rsidR="00EA13E2">
        <w:rPr>
          <w:rFonts w:hint="eastAsia"/>
        </w:rPr>
        <w:t>由各</w:t>
      </w:r>
      <w:r w:rsidR="00EA13E2">
        <w:rPr>
          <w:rFonts w:hint="eastAsia"/>
        </w:rPr>
        <w:t>T</w:t>
      </w:r>
      <w:r w:rsidR="00EA13E2">
        <w:t>CHT</w:t>
      </w:r>
      <w:r w:rsidR="00EA13E2">
        <w:rPr>
          <w:rFonts w:hint="eastAsia"/>
        </w:rPr>
        <w:t>依据</w:t>
      </w:r>
      <w:r w:rsidR="00292F25">
        <w:rPr>
          <w:rFonts w:hint="eastAsia"/>
        </w:rPr>
        <w:t>当前策略</w:t>
      </w:r>
      <w:r w:rsidR="00292F25" w:rsidRPr="00897AFF">
        <w:rPr>
          <w:position w:val="-10"/>
        </w:rPr>
        <w:object w:dxaOrig="260" w:dyaOrig="300" w14:anchorId="5348AC78">
          <v:shape id="_x0000_i1084" type="#_x0000_t75" style="width:12.75pt;height:15pt" o:ole="">
            <v:imagedata r:id="rId125" o:title=""/>
          </v:shape>
          <o:OLEObject Type="Embed" ProgID="Equation.DSMT4" ShapeID="_x0000_i1084" DrawAspect="Content" ObjectID="_1852962270" r:id="rId126"/>
        </w:object>
      </w:r>
      <w:r w:rsidR="006D25CE">
        <w:rPr>
          <w:rFonts w:hint="eastAsia"/>
        </w:rPr>
        <w:t>同步选择调节动作</w:t>
      </w:r>
      <w:r w:rsidR="00946F23" w:rsidRPr="007E7214">
        <w:rPr>
          <w:position w:val="-10"/>
        </w:rPr>
        <w:object w:dxaOrig="1359" w:dyaOrig="320" w14:anchorId="5B46B9C3">
          <v:shape id="_x0000_i1085" type="#_x0000_t75" style="width:68.25pt;height:16.5pt" o:ole="">
            <v:imagedata r:id="rId127" o:title=""/>
          </v:shape>
          <o:OLEObject Type="Embed" ProgID="Equation.DSMT4" ShapeID="_x0000_i1085" DrawAspect="Content" ObjectID="_1852962271" r:id="rId128"/>
        </w:object>
      </w:r>
      <w:r w:rsidR="007E7214">
        <w:rPr>
          <w:rFonts w:hint="eastAsia"/>
        </w:rPr>
        <w:t>后</w:t>
      </w:r>
      <w:r w:rsidR="00286D42">
        <w:rPr>
          <w:rFonts w:hint="eastAsia"/>
        </w:rPr>
        <w:t>分别切换自身档位</w:t>
      </w:r>
      <w:r w:rsidR="00D4211E">
        <w:rPr>
          <w:rFonts w:hint="eastAsia"/>
        </w:rPr>
        <w:t>，</w:t>
      </w:r>
      <w:r w:rsidR="00CF3908">
        <w:rPr>
          <w:rFonts w:hint="eastAsia"/>
        </w:rPr>
        <w:t>形成新的潮流平衡并进入状态</w:t>
      </w:r>
      <w:r w:rsidR="00CF3908" w:rsidRPr="00496218">
        <w:rPr>
          <w:position w:val="-10"/>
        </w:rPr>
        <w:object w:dxaOrig="200" w:dyaOrig="300" w14:anchorId="56F010A6">
          <v:shape id="_x0000_i1086" type="#_x0000_t75" style="width:9.75pt;height:15pt" o:ole="">
            <v:imagedata r:id="rId129" o:title=""/>
          </v:shape>
          <o:OLEObject Type="Embed" ProgID="Equation.DSMT4" ShapeID="_x0000_i1086" DrawAspect="Content" ObjectID="_1852962272" r:id="rId130"/>
        </w:object>
      </w:r>
      <w:r w:rsidR="00376F40">
        <w:rPr>
          <w:rFonts w:hint="eastAsia"/>
        </w:rPr>
        <w:t>。</w:t>
      </w:r>
      <w:r w:rsidR="00CF79C8">
        <w:rPr>
          <w:rFonts w:hint="eastAsia"/>
        </w:rPr>
        <w:t>依此循环</w:t>
      </w:r>
      <w:r w:rsidR="0012522C">
        <w:rPr>
          <w:rFonts w:hint="eastAsia"/>
        </w:rPr>
        <w:t>直到</w:t>
      </w:r>
      <w:r w:rsidR="003030A4">
        <w:rPr>
          <w:rFonts w:hint="eastAsia"/>
        </w:rPr>
        <w:t>第</w:t>
      </w:r>
      <w:r w:rsidR="0095523E" w:rsidRPr="0095523E">
        <w:rPr>
          <w:position w:val="-4"/>
        </w:rPr>
        <w:object w:dxaOrig="200" w:dyaOrig="220" w14:anchorId="09D6151D">
          <v:shape id="_x0000_i1087" type="#_x0000_t75" style="width:9.75pt;height:11.25pt" o:ole="">
            <v:imagedata r:id="rId131" o:title=""/>
          </v:shape>
          <o:OLEObject Type="Embed" ProgID="Equation.DSMT4" ShapeID="_x0000_i1087" DrawAspect="Content" ObjectID="_1852962273" r:id="rId132"/>
        </w:object>
      </w:r>
      <w:r w:rsidR="0095523E">
        <w:rPr>
          <w:rFonts w:hint="eastAsia"/>
        </w:rPr>
        <w:t>时步</w:t>
      </w:r>
      <w:r w:rsidR="0012522C">
        <w:rPr>
          <w:rFonts w:hint="eastAsia"/>
        </w:rPr>
        <w:t>。在</w:t>
      </w:r>
      <w:r w:rsidR="00376F40">
        <w:rPr>
          <w:rFonts w:hint="eastAsia"/>
        </w:rPr>
        <w:t>每个时步</w:t>
      </w:r>
      <w:r w:rsidR="0095523E" w:rsidRPr="00376F40">
        <w:rPr>
          <w:position w:val="-6"/>
        </w:rPr>
        <w:object w:dxaOrig="380" w:dyaOrig="240" w14:anchorId="3C2E337F">
          <v:shape id="_x0000_i1088" type="#_x0000_t75" style="width:19.5pt;height:12pt" o:ole="">
            <v:imagedata r:id="rId133" o:title=""/>
          </v:shape>
          <o:OLEObject Type="Embed" ProgID="Equation.DSMT4" ShapeID="_x0000_i1088" DrawAspect="Content" ObjectID="_1852962274" r:id="rId134"/>
        </w:object>
      </w:r>
      <w:r w:rsidR="00D73F38">
        <w:rPr>
          <w:rFonts w:hint="eastAsia"/>
        </w:rPr>
        <w:t>会得到奖励值</w:t>
      </w:r>
    </w:p>
    <w:p w14:paraId="6BA94F3A" w14:textId="7013B0E1" w:rsidR="00D73F38" w:rsidRDefault="00F2310E" w:rsidP="00F2310E">
      <w:pPr>
        <w:pStyle w:val="MTDisplayEquation"/>
      </w:pPr>
      <w:r>
        <w:tab/>
      </w:r>
      <w:r w:rsidR="00830EDE" w:rsidRPr="00F2310E">
        <w:rPr>
          <w:position w:val="-24"/>
        </w:rPr>
        <w:object w:dxaOrig="4060" w:dyaOrig="580" w14:anchorId="0EF31DEF">
          <v:shape id="_x0000_i1089" type="#_x0000_t75" style="width:203.25pt;height:28.5pt" o:ole="">
            <v:imagedata r:id="rId135" o:title=""/>
          </v:shape>
          <o:OLEObject Type="Embed" ProgID="Equation.DSMT4" ShapeID="_x0000_i1089" DrawAspect="Content" ObjectID="_1852962275" r:id="rId136"/>
        </w:object>
      </w:r>
    </w:p>
    <w:p w14:paraId="5E74AED3" w14:textId="786D4BDF" w:rsidR="007D7F3E" w:rsidRDefault="007D7F3E" w:rsidP="007D7F3E">
      <w:pPr>
        <w:ind w:firstLineChars="0" w:firstLine="0"/>
      </w:pPr>
      <w:r>
        <w:rPr>
          <w:rFonts w:hint="eastAsia"/>
        </w:rPr>
        <w:t>作为动作反馈</w:t>
      </w:r>
      <w:r w:rsidR="00020C6C">
        <w:rPr>
          <w:rFonts w:hint="eastAsia"/>
        </w:rPr>
        <w:t>信息</w:t>
      </w:r>
      <w:r w:rsidR="00F43338">
        <w:rPr>
          <w:rFonts w:hint="eastAsia"/>
        </w:rPr>
        <w:t>来</w:t>
      </w:r>
      <w:r w:rsidR="00AE386A">
        <w:rPr>
          <w:rFonts w:hint="eastAsia"/>
        </w:rPr>
        <w:t>对各策略</w:t>
      </w:r>
      <w:r w:rsidR="00AE386A" w:rsidRPr="00897AFF">
        <w:rPr>
          <w:position w:val="-10"/>
        </w:rPr>
        <w:object w:dxaOrig="260" w:dyaOrig="300" w14:anchorId="407147E6">
          <v:shape id="_x0000_i1090" type="#_x0000_t75" style="width:12.75pt;height:15pt" o:ole="">
            <v:imagedata r:id="rId137" o:title=""/>
          </v:shape>
          <o:OLEObject Type="Embed" ProgID="Equation.DSMT4" ShapeID="_x0000_i1090" DrawAspect="Content" ObjectID="_1852962276" r:id="rId138"/>
        </w:object>
      </w:r>
      <w:r w:rsidR="00AE386A">
        <w:rPr>
          <w:rFonts w:hint="eastAsia"/>
        </w:rPr>
        <w:t>进行迭代</w:t>
      </w:r>
      <w:r w:rsidR="00F43338">
        <w:rPr>
          <w:rFonts w:hint="eastAsia"/>
        </w:rPr>
        <w:t>优化</w:t>
      </w:r>
      <w:r>
        <w:rPr>
          <w:rFonts w:hint="eastAsia"/>
        </w:rPr>
        <w:t>。</w:t>
      </w:r>
      <w:r w:rsidR="00AE386A">
        <w:rPr>
          <w:rFonts w:hint="eastAsia"/>
        </w:rPr>
        <w:t>目标为</w:t>
      </w:r>
    </w:p>
    <w:p w14:paraId="0E0C1F75" w14:textId="0CE36C5C" w:rsidR="00AE386A" w:rsidRPr="007D7F3E" w:rsidRDefault="00AE386A" w:rsidP="00955000">
      <w:pPr>
        <w:pStyle w:val="MTDisplayEquation"/>
        <w:wordWrap w:val="0"/>
        <w:jc w:val="right"/>
      </w:pPr>
      <w:r>
        <w:tab/>
      </w:r>
      <w:r w:rsidR="00743BC3" w:rsidRPr="009B438F">
        <w:rPr>
          <w:position w:val="-26"/>
        </w:rPr>
        <w:object w:dxaOrig="2620" w:dyaOrig="620" w14:anchorId="1127D2BD">
          <v:shape id="_x0000_i1091" type="#_x0000_t75" style="width:131.25pt;height:30.75pt" o:ole="">
            <v:imagedata r:id="rId139" o:title=""/>
          </v:shape>
          <o:OLEObject Type="Embed" ProgID="Equation.DSMT4" ShapeID="_x0000_i1091" DrawAspect="Content" ObjectID="_1852962277" r:id="rId140"/>
        </w:object>
      </w:r>
      <w:r w:rsidR="007D67D4">
        <w:t>,</w:t>
      </w:r>
      <w:r w:rsidR="00955000">
        <w:t xml:space="preserve">              (2)</w:t>
      </w:r>
    </w:p>
    <w:p w14:paraId="31CF37E6" w14:textId="1FF630E3" w:rsidR="00863949" w:rsidRDefault="00D30582" w:rsidP="00D05A5C">
      <w:pPr>
        <w:spacing w:line="320" w:lineRule="exact"/>
        <w:ind w:firstLineChars="0" w:firstLine="0"/>
        <w:rPr>
          <w:rFonts w:cs="Times New Roman"/>
        </w:rPr>
      </w:pPr>
      <w:r>
        <w:rPr>
          <w:rFonts w:hint="eastAsia"/>
        </w:rPr>
        <w:t>即找到能够最</w:t>
      </w:r>
      <w:r w:rsidR="00743BC3">
        <w:rPr>
          <w:rFonts w:hint="eastAsia"/>
        </w:rPr>
        <w:t>大</w:t>
      </w:r>
      <w:r>
        <w:rPr>
          <w:rFonts w:hint="eastAsia"/>
        </w:rPr>
        <w:t>化未来累积折扣奖励</w:t>
      </w:r>
      <w:r w:rsidR="00955000">
        <w:rPr>
          <w:rFonts w:hint="eastAsia"/>
        </w:rPr>
        <w:t>期望</w:t>
      </w:r>
      <w:r w:rsidR="004B5588">
        <w:rPr>
          <w:rFonts w:hint="eastAsia"/>
        </w:rPr>
        <w:t>的协同策略</w:t>
      </w:r>
      <w:r w:rsidR="004B5588" w:rsidRPr="004B5588">
        <w:rPr>
          <w:position w:val="-6"/>
        </w:rPr>
        <w:object w:dxaOrig="260" w:dyaOrig="279" w14:anchorId="2CAC1539">
          <v:shape id="_x0000_i1092" type="#_x0000_t75" style="width:12.75pt;height:13.5pt" o:ole="">
            <v:imagedata r:id="rId141" o:title=""/>
          </v:shape>
          <o:OLEObject Type="Embed" ProgID="Equation.DSMT4" ShapeID="_x0000_i1092" DrawAspect="Content" ObjectID="_1852962278" r:id="rId142"/>
        </w:object>
      </w:r>
      <w:r w:rsidR="004B5588">
        <w:rPr>
          <w:rFonts w:hint="eastAsia"/>
        </w:rPr>
        <w:t>。</w:t>
      </w:r>
      <w:r w:rsidR="00335F39">
        <w:rPr>
          <w:rFonts w:hint="eastAsia"/>
        </w:rPr>
        <w:t>分布</w:t>
      </w:r>
      <w:r w:rsidR="00F31BF7" w:rsidRPr="00897AFF">
        <w:rPr>
          <w:position w:val="-10"/>
        </w:rPr>
        <w:object w:dxaOrig="260" w:dyaOrig="300" w14:anchorId="130AD9B7">
          <v:shape id="_x0000_i1093" type="#_x0000_t75" style="width:12.75pt;height:15pt" o:ole="">
            <v:imagedata r:id="rId143" o:title=""/>
          </v:shape>
          <o:OLEObject Type="Embed" ProgID="Equation.DSMT4" ShapeID="_x0000_i1093" DrawAspect="Content" ObjectID="_1852962279" r:id="rId144"/>
        </w:object>
      </w:r>
      <w:r w:rsidR="00F31BF7">
        <w:rPr>
          <w:rFonts w:hint="eastAsia"/>
        </w:rPr>
        <w:t>为初始状态的概率分布，</w:t>
      </w:r>
      <w:r w:rsidR="003F5A69">
        <w:rPr>
          <w:rFonts w:hint="eastAsia"/>
        </w:rPr>
        <w:t>折扣因子</w:t>
      </w:r>
      <w:r w:rsidR="00D05A5C" w:rsidRPr="003075ED">
        <w:rPr>
          <w:rFonts w:cs="Times New Roman"/>
          <w:i/>
          <w:iCs/>
          <w:position w:val="-10"/>
        </w:rPr>
        <w:object w:dxaOrig="740" w:dyaOrig="300" w14:anchorId="08FF3524">
          <v:shape id="_x0000_i1094" type="#_x0000_t75" style="width:36.75pt;height:15pt" o:ole="">
            <v:imagedata r:id="rId145" o:title=""/>
          </v:shape>
          <o:OLEObject Type="Embed" ProgID="Equation.DSMT4" ShapeID="_x0000_i1094" DrawAspect="Content" ObjectID="_1852962280" r:id="rId146"/>
        </w:object>
      </w:r>
      <w:r w:rsidR="00894198">
        <w:rPr>
          <w:rFonts w:cs="Times New Roman" w:hint="eastAsia"/>
        </w:rPr>
        <w:t>用于平衡</w:t>
      </w:r>
      <w:r w:rsidR="00C701DB">
        <w:rPr>
          <w:rFonts w:cs="Times New Roman" w:hint="eastAsia"/>
        </w:rPr>
        <w:t>短期和长期的</w:t>
      </w:r>
      <w:r w:rsidR="00400219">
        <w:rPr>
          <w:rFonts w:cs="Times New Roman" w:hint="eastAsia"/>
        </w:rPr>
        <w:t>奖励重要性，</w:t>
      </w:r>
      <w:r w:rsidR="00A66ECA">
        <w:rPr>
          <w:rFonts w:cs="Times New Roman" w:hint="eastAsia"/>
        </w:rPr>
        <w:t>当</w:t>
      </w:r>
      <w:r w:rsidR="003075ED" w:rsidRPr="003075ED">
        <w:rPr>
          <w:rFonts w:cs="Times New Roman"/>
          <w:i/>
          <w:iCs/>
          <w:position w:val="-10"/>
        </w:rPr>
        <w:object w:dxaOrig="540" w:dyaOrig="279" w14:anchorId="3C9FB556">
          <v:shape id="_x0000_i1095" type="#_x0000_t75" style="width:27.75pt;height:13.5pt" o:ole="">
            <v:imagedata r:id="rId147" o:title=""/>
          </v:shape>
          <o:OLEObject Type="Embed" ProgID="Equation.DSMT4" ShapeID="_x0000_i1095" DrawAspect="Content" ObjectID="_1852962281" r:id="rId148"/>
        </w:object>
      </w:r>
      <w:r w:rsidR="00A66ECA">
        <w:rPr>
          <w:rFonts w:cs="Times New Roman" w:hint="eastAsia"/>
        </w:rPr>
        <w:t>则</w:t>
      </w:r>
      <w:r w:rsidR="00C74C92">
        <w:rPr>
          <w:rFonts w:cs="Times New Roman" w:hint="eastAsia"/>
        </w:rPr>
        <w:t>将</w:t>
      </w:r>
      <w:r w:rsidR="00A66ECA">
        <w:rPr>
          <w:rFonts w:cs="Times New Roman" w:hint="eastAsia"/>
        </w:rPr>
        <w:t>任何时刻的</w:t>
      </w:r>
      <w:r w:rsidR="00AF7635">
        <w:rPr>
          <w:rFonts w:cs="Times New Roman" w:hint="eastAsia"/>
        </w:rPr>
        <w:t>奖励视为</w:t>
      </w:r>
      <w:r w:rsidR="003075ED">
        <w:rPr>
          <w:rFonts w:cs="Times New Roman" w:hint="eastAsia"/>
        </w:rPr>
        <w:t>近乎同等的权重，</w:t>
      </w:r>
      <w:r w:rsidR="00093F7C">
        <w:rPr>
          <w:rFonts w:cs="Times New Roman" w:hint="eastAsia"/>
        </w:rPr>
        <w:t>则策略会考虑长期回报</w:t>
      </w:r>
      <w:r w:rsidR="008F289B">
        <w:rPr>
          <w:rFonts w:cs="Times New Roman" w:hint="eastAsia"/>
        </w:rPr>
        <w:t>；当</w:t>
      </w:r>
      <w:r w:rsidR="008F289B" w:rsidRPr="003075ED">
        <w:rPr>
          <w:rFonts w:cs="Times New Roman"/>
          <w:i/>
          <w:iCs/>
          <w:position w:val="-10"/>
        </w:rPr>
        <w:object w:dxaOrig="580" w:dyaOrig="279" w14:anchorId="55E8E847">
          <v:shape id="_x0000_i1096" type="#_x0000_t75" style="width:28.5pt;height:13.5pt" o:ole="">
            <v:imagedata r:id="rId149" o:title=""/>
          </v:shape>
          <o:OLEObject Type="Embed" ProgID="Equation.DSMT4" ShapeID="_x0000_i1096" DrawAspect="Content" ObjectID="_1852962282" r:id="rId150"/>
        </w:object>
      </w:r>
      <w:r w:rsidR="008F289B">
        <w:rPr>
          <w:rFonts w:cs="Times New Roman" w:hint="eastAsia"/>
        </w:rPr>
        <w:t>则将重点考虑短期回报，</w:t>
      </w:r>
      <w:r w:rsidR="00327491">
        <w:rPr>
          <w:rFonts w:cs="Times New Roman" w:hint="eastAsia"/>
        </w:rPr>
        <w:t>当为</w:t>
      </w:r>
      <w:r w:rsidR="00327491">
        <w:rPr>
          <w:rFonts w:cs="Times New Roman" w:hint="eastAsia"/>
        </w:rPr>
        <w:t>0</w:t>
      </w:r>
      <w:r w:rsidR="00327491">
        <w:rPr>
          <w:rFonts w:cs="Times New Roman" w:hint="eastAsia"/>
        </w:rPr>
        <w:t>时则仅考虑一步回报。</w:t>
      </w:r>
    </w:p>
    <w:p w14:paraId="21E1AD64" w14:textId="05C447CC" w:rsidR="00863949" w:rsidRDefault="00F10362" w:rsidP="009F3BAB">
      <w:pPr>
        <w:pStyle w:val="22"/>
        <w:ind w:firstLine="420"/>
      </w:pPr>
      <w:r>
        <w:rPr>
          <w:rFonts w:hint="eastAsia"/>
        </w:rPr>
        <w:t>在</w:t>
      </w:r>
      <w:r w:rsidR="0018131F">
        <w:rPr>
          <w:rFonts w:hint="eastAsia"/>
        </w:rPr>
        <w:t>该</w:t>
      </w:r>
      <w:r w:rsidR="005D113E">
        <w:rPr>
          <w:rFonts w:hint="eastAsia"/>
        </w:rPr>
        <w:t>M</w:t>
      </w:r>
      <w:r w:rsidR="005D113E">
        <w:t>DP</w:t>
      </w:r>
      <w:r>
        <w:rPr>
          <w:rFonts w:hint="eastAsia"/>
        </w:rPr>
        <w:t>中，</w:t>
      </w:r>
      <w:r w:rsidR="0001113C">
        <w:rPr>
          <w:rFonts w:hint="eastAsia"/>
        </w:rPr>
        <w:t>状态</w:t>
      </w:r>
      <w:r w:rsidR="00720A09">
        <w:rPr>
          <w:rFonts w:hint="eastAsia"/>
        </w:rPr>
        <w:t>空间</w:t>
      </w:r>
      <w:r w:rsidR="00720A09" w:rsidRPr="000A4AA8">
        <w:rPr>
          <w:position w:val="-6"/>
        </w:rPr>
        <w:object w:dxaOrig="200" w:dyaOrig="240" w14:anchorId="7870A384">
          <v:shape id="_x0000_i1097" type="#_x0000_t75" style="width:9.75pt;height:12pt" o:ole="">
            <v:imagedata r:id="rId151" o:title=""/>
          </v:shape>
          <o:OLEObject Type="Embed" ProgID="Equation.DSMT4" ShapeID="_x0000_i1097" DrawAspect="Content" ObjectID="_1852962283" r:id="rId152"/>
        </w:object>
      </w:r>
      <w:r>
        <w:rPr>
          <w:rFonts w:hint="eastAsia"/>
        </w:rPr>
        <w:t>由</w:t>
      </w:r>
      <w:r w:rsidR="00EB5353" w:rsidRPr="000A4AA8">
        <w:rPr>
          <w:position w:val="-6"/>
        </w:rPr>
        <w:object w:dxaOrig="240" w:dyaOrig="240" w14:anchorId="1A129FD2">
          <v:shape id="_x0000_i1098" type="#_x0000_t75" style="width:12pt;height:12pt" o:ole="">
            <v:imagedata r:id="rId153" o:title=""/>
          </v:shape>
          <o:OLEObject Type="Embed" ProgID="Equation.DSMT4" ShapeID="_x0000_i1098" DrawAspect="Content" ObjectID="_1852962284" r:id="rId154"/>
        </w:object>
      </w:r>
      <w:r w:rsidR="00EB5353">
        <w:rPr>
          <w:rFonts w:hint="eastAsia"/>
        </w:rPr>
        <w:t>个</w:t>
      </w:r>
      <w:r w:rsidR="006E285C">
        <w:rPr>
          <w:rFonts w:hint="eastAsia"/>
        </w:rPr>
        <w:t>整数量和</w:t>
      </w:r>
      <w:r w:rsidR="006E285C" w:rsidRPr="000A4AA8">
        <w:rPr>
          <w:position w:val="-6"/>
        </w:rPr>
        <w:object w:dxaOrig="499" w:dyaOrig="240" w14:anchorId="17FFF8B4">
          <v:shape id="_x0000_i1099" type="#_x0000_t75" style="width:24.75pt;height:12pt" o:ole="">
            <v:imagedata r:id="rId155" o:title=""/>
          </v:shape>
          <o:OLEObject Type="Embed" ProgID="Equation.DSMT4" ShapeID="_x0000_i1099" DrawAspect="Content" ObjectID="_1852962285" r:id="rId156"/>
        </w:object>
      </w:r>
      <w:r w:rsidR="006E285C">
        <w:rPr>
          <w:rFonts w:hint="eastAsia"/>
        </w:rPr>
        <w:t>个连续量构成，</w:t>
      </w:r>
      <w:r w:rsidR="00720A09">
        <w:rPr>
          <w:rFonts w:hint="eastAsia"/>
        </w:rPr>
        <w:t>其</w:t>
      </w:r>
      <w:r w:rsidR="0044198E">
        <w:rPr>
          <w:rFonts w:hint="eastAsia"/>
        </w:rPr>
        <w:t>随着</w:t>
      </w:r>
      <w:r w:rsidR="0044198E">
        <w:rPr>
          <w:rFonts w:hint="eastAsia"/>
        </w:rPr>
        <w:t>T</w:t>
      </w:r>
      <w:r w:rsidR="0044198E">
        <w:t>CHT</w:t>
      </w:r>
      <w:r w:rsidR="0044198E">
        <w:rPr>
          <w:rFonts w:hint="eastAsia"/>
        </w:rPr>
        <w:t>装置数量呈指数级增长</w:t>
      </w:r>
      <w:r w:rsidR="00720A09">
        <w:rPr>
          <w:rFonts w:hint="eastAsia"/>
        </w:rPr>
        <w:t>，难以通过构建为每个状态</w:t>
      </w:r>
      <w:r w:rsidR="00720A09" w:rsidRPr="00F10362">
        <w:rPr>
          <w:position w:val="-6"/>
        </w:rPr>
        <w:object w:dxaOrig="160" w:dyaOrig="200" w14:anchorId="390FF1E6">
          <v:shape id="_x0000_i1100" type="#_x0000_t75" style="width:8.25pt;height:9.75pt" o:ole="">
            <v:imagedata r:id="rId157" o:title=""/>
          </v:shape>
          <o:OLEObject Type="Embed" ProgID="Equation.DSMT4" ShapeID="_x0000_i1100" DrawAspect="Content" ObjectID="_1852962286" r:id="rId158"/>
        </w:object>
      </w:r>
      <w:r w:rsidR="00EB41D3">
        <w:rPr>
          <w:rFonts w:hint="eastAsia"/>
        </w:rPr>
        <w:t>单独维护</w:t>
      </w:r>
      <w:r w:rsidR="00297790">
        <w:rPr>
          <w:rFonts w:hint="eastAsia"/>
        </w:rPr>
        <w:t>一个动作的采样概率</w:t>
      </w:r>
      <w:r w:rsidR="00EE131E">
        <w:rPr>
          <w:rFonts w:hint="eastAsia"/>
        </w:rPr>
        <w:t>。为了解决维度爆炸的问题</w:t>
      </w:r>
      <w:r w:rsidR="003D318F">
        <w:rPr>
          <w:rFonts w:hint="eastAsia"/>
        </w:rPr>
        <w:t>，</w:t>
      </w:r>
      <w:r w:rsidR="00A44F3C">
        <w:rPr>
          <w:rFonts w:hint="eastAsia"/>
        </w:rPr>
        <w:t>采取参数化的策略</w:t>
      </w:r>
      <w:r w:rsidR="0024051E">
        <w:rPr>
          <w:rFonts w:hint="eastAsia"/>
        </w:rPr>
        <w:t>函数</w:t>
      </w:r>
      <w:r w:rsidR="00085A84" w:rsidRPr="00897AFF">
        <w:rPr>
          <w:position w:val="-10"/>
        </w:rPr>
        <w:object w:dxaOrig="760" w:dyaOrig="300" w14:anchorId="61544A76">
          <v:shape id="_x0000_i1101" type="#_x0000_t75" style="width:37.5pt;height:15pt" o:ole="">
            <v:imagedata r:id="rId159" o:title=""/>
          </v:shape>
          <o:OLEObject Type="Embed" ProgID="Equation.DSMT4" ShapeID="_x0000_i1101" DrawAspect="Content" ObjectID="_1852962287" r:id="rId160"/>
        </w:object>
      </w:r>
      <w:r w:rsidR="005E5B5D">
        <w:rPr>
          <w:rFonts w:hint="eastAsia"/>
        </w:rPr>
        <w:t>，通过以</w:t>
      </w:r>
      <w:r w:rsidR="005E5B5D" w:rsidRPr="00897AFF">
        <w:rPr>
          <w:position w:val="-10"/>
        </w:rPr>
        <w:object w:dxaOrig="240" w:dyaOrig="300" w14:anchorId="7B40A333">
          <v:shape id="_x0000_i1102" type="#_x0000_t75" style="width:12pt;height:15pt" o:ole="">
            <v:imagedata r:id="rId161" o:title=""/>
          </v:shape>
          <o:OLEObject Type="Embed" ProgID="Equation.DSMT4" ShapeID="_x0000_i1102" DrawAspect="Content" ObjectID="_1852962288" r:id="rId162"/>
        </w:object>
      </w:r>
      <w:r w:rsidR="005E5B5D">
        <w:rPr>
          <w:rFonts w:hint="eastAsia"/>
        </w:rPr>
        <w:t>为参数的全连接神经网络</w:t>
      </w:r>
      <w:r w:rsidR="00A478B6" w:rsidRPr="00A478B6">
        <w:rPr>
          <w:vertAlign w:val="superscript"/>
        </w:rPr>
        <w:fldChar w:fldCharType="begin"/>
      </w:r>
      <w:r w:rsidR="00A478B6" w:rsidRPr="00A478B6">
        <w:rPr>
          <w:vertAlign w:val="superscript"/>
        </w:rPr>
        <w:instrText xml:space="preserve"> </w:instrText>
      </w:r>
      <w:r w:rsidR="00A478B6" w:rsidRPr="00A478B6">
        <w:rPr>
          <w:rFonts w:hint="eastAsia"/>
          <w:vertAlign w:val="superscript"/>
        </w:rPr>
        <w:instrText>REF _Ref213246855 \r \h</w:instrText>
      </w:r>
      <w:r w:rsidR="00A478B6" w:rsidRPr="00A478B6">
        <w:rPr>
          <w:vertAlign w:val="superscript"/>
        </w:rPr>
        <w:instrText xml:space="preserve"> </w:instrText>
      </w:r>
      <w:r w:rsidR="00A478B6">
        <w:rPr>
          <w:vertAlign w:val="superscript"/>
        </w:rPr>
        <w:instrText xml:space="preserve"> \* MERGEFORMAT </w:instrText>
      </w:r>
      <w:r w:rsidR="00A478B6" w:rsidRPr="00A478B6">
        <w:rPr>
          <w:vertAlign w:val="superscript"/>
        </w:rPr>
      </w:r>
      <w:r w:rsidR="00A478B6" w:rsidRPr="00A478B6">
        <w:rPr>
          <w:vertAlign w:val="superscript"/>
        </w:rPr>
        <w:fldChar w:fldCharType="separate"/>
      </w:r>
      <w:r w:rsidR="00237A9E">
        <w:rPr>
          <w:vertAlign w:val="superscript"/>
        </w:rPr>
        <w:t>[17]</w:t>
      </w:r>
      <w:r w:rsidR="00A478B6" w:rsidRPr="00A478B6">
        <w:rPr>
          <w:vertAlign w:val="superscript"/>
        </w:rPr>
        <w:fldChar w:fldCharType="end"/>
      </w:r>
      <w:r w:rsidR="00706A3C">
        <w:tab/>
      </w:r>
      <w:r w:rsidR="00327B93" w:rsidRPr="00706A3C">
        <w:rPr>
          <w:position w:val="-10"/>
        </w:rPr>
        <w:object w:dxaOrig="1359" w:dyaOrig="300" w14:anchorId="27EF256A">
          <v:shape id="_x0000_i1103" type="#_x0000_t75" style="width:68.25pt;height:15pt" o:ole="">
            <v:imagedata r:id="rId163" o:title=""/>
          </v:shape>
          <o:OLEObject Type="Embed" ProgID="Equation.DSMT4" ShapeID="_x0000_i1103" DrawAspect="Content" ObjectID="_1852962289" r:id="rId164"/>
        </w:object>
      </w:r>
      <w:r w:rsidR="009D5E63">
        <w:rPr>
          <w:rFonts w:hint="eastAsia"/>
        </w:rPr>
        <w:t>将状态映射到</w:t>
      </w:r>
      <w:r w:rsidR="00346AA7">
        <w:rPr>
          <w:rFonts w:hint="eastAsia"/>
        </w:rPr>
        <w:t>7</w:t>
      </w:r>
      <w:r w:rsidR="00346AA7">
        <w:rPr>
          <w:rFonts w:hint="eastAsia"/>
        </w:rPr>
        <w:t>个具体动作的</w:t>
      </w:r>
      <w:r w:rsidR="00CE2424">
        <w:rPr>
          <w:rFonts w:hint="eastAsia"/>
        </w:rPr>
        <w:t>分数</w:t>
      </w:r>
      <w:r w:rsidR="00346AA7" w:rsidRPr="00897AFF">
        <w:rPr>
          <w:position w:val="-10"/>
        </w:rPr>
        <w:object w:dxaOrig="660" w:dyaOrig="320" w14:anchorId="1961E572">
          <v:shape id="_x0000_i1104" type="#_x0000_t75" style="width:33pt;height:16.5pt" o:ole="">
            <v:imagedata r:id="rId165" o:title=""/>
          </v:shape>
          <o:OLEObject Type="Embed" ProgID="Equation.DSMT4" ShapeID="_x0000_i1104" DrawAspect="Content" ObjectID="_1852962290" r:id="rId166"/>
        </w:object>
      </w:r>
      <w:r w:rsidR="009D5E63">
        <w:rPr>
          <w:rFonts w:hint="eastAsia"/>
        </w:rPr>
        <w:t>，</w:t>
      </w:r>
      <w:r w:rsidR="007E1571">
        <w:rPr>
          <w:rFonts w:hint="eastAsia"/>
        </w:rPr>
        <w:t>并根据</w:t>
      </w:r>
      <w:r w:rsidR="00415D07">
        <w:rPr>
          <w:rFonts w:hint="eastAsia"/>
        </w:rPr>
        <w:t>该</w:t>
      </w:r>
      <w:r w:rsidR="00415D07">
        <w:rPr>
          <w:rFonts w:hint="eastAsia"/>
        </w:rPr>
        <w:t>T</w:t>
      </w:r>
      <w:r w:rsidR="00415D07">
        <w:t>CHT</w:t>
      </w:r>
      <w:r w:rsidR="00415D07">
        <w:rPr>
          <w:rFonts w:hint="eastAsia"/>
        </w:rPr>
        <w:t>装置所处于图</w:t>
      </w:r>
      <w:r w:rsidR="00415D07">
        <w:rPr>
          <w:rFonts w:hint="eastAsia"/>
        </w:rPr>
        <w:t>4</w:t>
      </w:r>
      <w:r w:rsidR="00415D07">
        <w:rPr>
          <w:rFonts w:hint="eastAsia"/>
        </w:rPr>
        <w:t>中的点位对</w:t>
      </w:r>
      <w:r w:rsidR="001E59EE" w:rsidRPr="00897AFF">
        <w:rPr>
          <w:position w:val="-10"/>
        </w:rPr>
        <w:object w:dxaOrig="240" w:dyaOrig="300" w14:anchorId="3F7B4A4D">
          <v:shape id="_x0000_i1105" type="#_x0000_t75" style="width:12pt;height:15pt" o:ole="">
            <v:imagedata r:id="rId167" o:title=""/>
          </v:shape>
          <o:OLEObject Type="Embed" ProgID="Equation.DSMT4" ShapeID="_x0000_i1105" DrawAspect="Content" ObjectID="_1852962291" r:id="rId168"/>
        </w:object>
      </w:r>
      <w:r w:rsidR="00AC5F8A">
        <w:rPr>
          <w:rFonts w:hint="eastAsia"/>
        </w:rPr>
        <w:t>的各</w:t>
      </w:r>
      <w:r w:rsidR="00AC5F8A" w:rsidRPr="00AC5F8A">
        <w:rPr>
          <w:position w:val="-6"/>
        </w:rPr>
        <w:object w:dxaOrig="180" w:dyaOrig="260" w14:anchorId="595B095C">
          <v:shape id="_x0000_i1106" type="#_x0000_t75" style="width:9pt;height:12.75pt" o:ole="">
            <v:imagedata r:id="rId169" o:title=""/>
          </v:shape>
          <o:OLEObject Type="Embed" ProgID="Equation.DSMT4" ShapeID="_x0000_i1106" DrawAspect="Content" ObjectID="_1852962292" r:id="rId170"/>
        </w:object>
      </w:r>
      <w:r w:rsidR="00AC5F8A">
        <w:rPr>
          <w:rFonts w:hint="eastAsia"/>
        </w:rPr>
        <w:t>个元素</w:t>
      </w:r>
      <w:r w:rsidR="001E59EE">
        <w:rPr>
          <w:rFonts w:hint="eastAsia"/>
        </w:rPr>
        <w:t>进行掩码：</w:t>
      </w:r>
    </w:p>
    <w:p w14:paraId="1D87EB83" w14:textId="087BB37B" w:rsidR="001E59EE" w:rsidRDefault="001E59EE" w:rsidP="001E59EE">
      <w:pPr>
        <w:pStyle w:val="MTDisplayEquation"/>
      </w:pPr>
      <w:r>
        <w:tab/>
      </w:r>
      <w:r w:rsidR="00EB6003" w:rsidRPr="00821DFA">
        <w:rPr>
          <w:position w:val="-28"/>
        </w:rPr>
        <w:object w:dxaOrig="1980" w:dyaOrig="660" w14:anchorId="02954423">
          <v:shape id="_x0000_i1107" type="#_x0000_t75" style="width:99.75pt;height:33pt" o:ole="">
            <v:imagedata r:id="rId171" o:title=""/>
          </v:shape>
          <o:OLEObject Type="Embed" ProgID="Equation.DSMT4" ShapeID="_x0000_i1107" DrawAspect="Content" ObjectID="_1852962293" r:id="rId172"/>
        </w:object>
      </w:r>
    </w:p>
    <w:p w14:paraId="10FF2D90" w14:textId="419B8183" w:rsidR="00863949" w:rsidRDefault="00BB3646" w:rsidP="00027068">
      <w:pPr>
        <w:spacing w:line="320" w:lineRule="exact"/>
        <w:ind w:firstLineChars="0" w:firstLine="0"/>
      </w:pPr>
      <w:r>
        <w:rPr>
          <w:rFonts w:cs="Times New Roman" w:hint="eastAsia"/>
          <w:kern w:val="0"/>
          <w:szCs w:val="21"/>
        </w:rPr>
        <w:t>其中</w:t>
      </w:r>
      <w:r w:rsidR="00167985" w:rsidRPr="00897AFF">
        <w:rPr>
          <w:position w:val="-10"/>
        </w:rPr>
        <w:object w:dxaOrig="499" w:dyaOrig="320" w14:anchorId="035D265B">
          <v:shape id="_x0000_i1108" type="#_x0000_t75" style="width:24.75pt;height:16.5pt" o:ole="">
            <v:imagedata r:id="rId173" o:title=""/>
          </v:shape>
          <o:OLEObject Type="Embed" ProgID="Equation.DSMT4" ShapeID="_x0000_i1108" DrawAspect="Content" ObjectID="_1852962294" r:id="rId174"/>
        </w:object>
      </w:r>
      <w:r w:rsidR="00346722">
        <w:rPr>
          <w:rFonts w:hint="eastAsia"/>
        </w:rPr>
        <w:t>依据</w:t>
      </w:r>
      <w:r w:rsidR="00167985">
        <w:rPr>
          <w:rFonts w:hint="eastAsia"/>
        </w:rPr>
        <w:t>当前</w:t>
      </w:r>
      <w:r w:rsidR="00167985">
        <w:rPr>
          <w:rFonts w:hint="eastAsia"/>
        </w:rPr>
        <w:t>T</w:t>
      </w:r>
      <w:r w:rsidR="00167985">
        <w:t>CHT</w:t>
      </w:r>
      <w:r w:rsidR="00346722">
        <w:rPr>
          <w:rFonts w:hint="eastAsia"/>
        </w:rPr>
        <w:t>的补偿电压矢量点</w:t>
      </w:r>
      <w:r w:rsidR="00346722" w:rsidRPr="00897AFF">
        <w:rPr>
          <w:position w:val="-10"/>
        </w:rPr>
        <w:object w:dxaOrig="240" w:dyaOrig="300" w14:anchorId="4A7C2796">
          <v:shape id="_x0000_i1109" type="#_x0000_t75" style="width:12pt;height:15pt" o:ole="">
            <v:imagedata r:id="rId78" o:title=""/>
          </v:shape>
          <o:OLEObject Type="Embed" ProgID="Equation.DSMT4" ShapeID="_x0000_i1109" DrawAspect="Content" ObjectID="_1852962295" r:id="rId175"/>
        </w:object>
      </w:r>
      <w:r w:rsidR="00346722">
        <w:rPr>
          <w:rFonts w:hint="eastAsia"/>
        </w:rPr>
        <w:t>对</w:t>
      </w:r>
      <w:r w:rsidR="00457D62">
        <w:rPr>
          <w:rFonts w:hint="eastAsia"/>
        </w:rPr>
        <w:t>第</w:t>
      </w:r>
      <w:r w:rsidR="00457D62" w:rsidRPr="00AC5F8A">
        <w:rPr>
          <w:position w:val="-6"/>
        </w:rPr>
        <w:object w:dxaOrig="180" w:dyaOrig="260" w14:anchorId="11226219">
          <v:shape id="_x0000_i1110" type="#_x0000_t75" style="width:9pt;height:12.75pt" o:ole="">
            <v:imagedata r:id="rId169" o:title=""/>
          </v:shape>
          <o:OLEObject Type="Embed" ProgID="Equation.DSMT4" ShapeID="_x0000_i1110" DrawAspect="Content" ObjectID="_1852962296" r:id="rId176"/>
        </w:object>
      </w:r>
      <w:r w:rsidR="00457D62">
        <w:rPr>
          <w:rFonts w:hint="eastAsia"/>
        </w:rPr>
        <w:t>个动作进行可执行判别。若为</w:t>
      </w:r>
      <w:r w:rsidR="00457D62">
        <w:rPr>
          <w:rFonts w:hint="eastAsia"/>
        </w:rPr>
        <w:t>1</w:t>
      </w:r>
      <w:r w:rsidR="00457D62">
        <w:rPr>
          <w:rFonts w:hint="eastAsia"/>
        </w:rPr>
        <w:t>则可执行</w:t>
      </w:r>
      <w:r w:rsidR="00CE2424">
        <w:rPr>
          <w:rFonts w:hint="eastAsia"/>
        </w:rPr>
        <w:t>，则直接将该动作分数</w:t>
      </w:r>
      <w:r w:rsidR="00F73E0B" w:rsidRPr="00897AFF">
        <w:rPr>
          <w:position w:val="-10"/>
        </w:rPr>
        <w:object w:dxaOrig="240" w:dyaOrig="320" w14:anchorId="06EE2F13">
          <v:shape id="_x0000_i1111" type="#_x0000_t75" style="width:12pt;height:16.5pt" o:ole="">
            <v:imagedata r:id="rId177" o:title=""/>
          </v:shape>
          <o:OLEObject Type="Embed" ProgID="Equation.DSMT4" ShapeID="_x0000_i1111" DrawAspect="Content" ObjectID="_1852962297" r:id="rId178"/>
        </w:object>
      </w:r>
      <w:r w:rsidR="00F73E0B">
        <w:rPr>
          <w:rFonts w:hint="eastAsia"/>
        </w:rPr>
        <w:t>传递下去</w:t>
      </w:r>
      <w:r w:rsidR="00457D62">
        <w:rPr>
          <w:rFonts w:hint="eastAsia"/>
        </w:rPr>
        <w:t>；</w:t>
      </w:r>
      <w:r w:rsidR="00CE2424">
        <w:rPr>
          <w:rFonts w:hint="eastAsia"/>
        </w:rPr>
        <w:t>若为</w:t>
      </w:r>
      <w:r w:rsidR="00CE2424">
        <w:rPr>
          <w:rFonts w:hint="eastAsia"/>
        </w:rPr>
        <w:t>0</w:t>
      </w:r>
      <w:r w:rsidR="00CE2424">
        <w:rPr>
          <w:rFonts w:hint="eastAsia"/>
        </w:rPr>
        <w:t>则不可执行</w:t>
      </w:r>
      <w:r w:rsidR="00F73E0B">
        <w:rPr>
          <w:rFonts w:hint="eastAsia"/>
        </w:rPr>
        <w:t>，将</w:t>
      </w:r>
      <w:r w:rsidR="00F73E0B" w:rsidRPr="00897AFF">
        <w:rPr>
          <w:position w:val="-10"/>
        </w:rPr>
        <w:object w:dxaOrig="240" w:dyaOrig="320" w14:anchorId="74A29693">
          <v:shape id="_x0000_i1112" type="#_x0000_t75" style="width:12pt;height:16.5pt" o:ole="">
            <v:imagedata r:id="rId177" o:title=""/>
          </v:shape>
          <o:OLEObject Type="Embed" ProgID="Equation.DSMT4" ShapeID="_x0000_i1112" DrawAspect="Content" ObjectID="_1852962298" r:id="rId179"/>
        </w:object>
      </w:r>
      <w:r w:rsidR="001D300D">
        <w:rPr>
          <w:rFonts w:hint="eastAsia"/>
        </w:rPr>
        <w:t>修改为一个较大的负常数</w:t>
      </w:r>
      <w:r w:rsidR="001D300D" w:rsidRPr="00897AFF">
        <w:rPr>
          <w:position w:val="-6"/>
        </w:rPr>
        <w:object w:dxaOrig="340" w:dyaOrig="240" w14:anchorId="0EBFB4BB">
          <v:shape id="_x0000_i1113" type="#_x0000_t75" style="width:17.25pt;height:12pt" o:ole="">
            <v:imagedata r:id="rId180" o:title=""/>
          </v:shape>
          <o:OLEObject Type="Embed" ProgID="Equation.DSMT4" ShapeID="_x0000_i1113" DrawAspect="Content" ObjectID="_1852962299" r:id="rId181"/>
        </w:object>
      </w:r>
      <w:r w:rsidR="001D300D">
        <w:rPr>
          <w:rFonts w:hint="eastAsia"/>
        </w:rPr>
        <w:t>。</w:t>
      </w:r>
      <w:r w:rsidR="005B1EC9">
        <w:rPr>
          <w:rFonts w:hint="eastAsia"/>
        </w:rPr>
        <w:t>最后采用</w:t>
      </w:r>
      <w:r w:rsidR="005B1EC9">
        <w:rPr>
          <w:rFonts w:hint="eastAsia"/>
        </w:rPr>
        <w:t>(</w:t>
      </w:r>
      <w:r w:rsidR="005B1EC9">
        <w:t>3)</w:t>
      </w:r>
      <w:r w:rsidR="005B1EC9">
        <w:rPr>
          <w:rFonts w:hint="eastAsia"/>
        </w:rPr>
        <w:t>中的</w:t>
      </w:r>
      <w:r w:rsidR="005B1EC9">
        <w:rPr>
          <w:rFonts w:hint="eastAsia"/>
        </w:rPr>
        <w:t>Softmax</w:t>
      </w:r>
      <w:r w:rsidR="005B1EC9">
        <w:rPr>
          <w:rFonts w:hint="eastAsia"/>
        </w:rPr>
        <w:t>函数</w:t>
      </w:r>
      <w:r w:rsidR="00A478B6" w:rsidRPr="00A478B6">
        <w:rPr>
          <w:vertAlign w:val="superscript"/>
        </w:rPr>
        <w:fldChar w:fldCharType="begin"/>
      </w:r>
      <w:r w:rsidR="00A478B6" w:rsidRPr="00A478B6">
        <w:rPr>
          <w:vertAlign w:val="superscript"/>
        </w:rPr>
        <w:instrText xml:space="preserve"> </w:instrText>
      </w:r>
      <w:r w:rsidR="00A478B6" w:rsidRPr="00A478B6">
        <w:rPr>
          <w:rFonts w:hint="eastAsia"/>
          <w:vertAlign w:val="superscript"/>
        </w:rPr>
        <w:instrText>REF _Ref213246855 \r \h</w:instrText>
      </w:r>
      <w:r w:rsidR="00A478B6" w:rsidRPr="00A478B6">
        <w:rPr>
          <w:vertAlign w:val="superscript"/>
        </w:rPr>
        <w:instrText xml:space="preserve"> </w:instrText>
      </w:r>
      <w:r w:rsidR="00A478B6">
        <w:rPr>
          <w:vertAlign w:val="superscript"/>
        </w:rPr>
        <w:instrText xml:space="preserve"> \* MERGEFORMAT </w:instrText>
      </w:r>
      <w:r w:rsidR="00A478B6" w:rsidRPr="00A478B6">
        <w:rPr>
          <w:vertAlign w:val="superscript"/>
        </w:rPr>
      </w:r>
      <w:r w:rsidR="00A478B6" w:rsidRPr="00A478B6">
        <w:rPr>
          <w:vertAlign w:val="superscript"/>
        </w:rPr>
        <w:fldChar w:fldCharType="separate"/>
      </w:r>
      <w:r w:rsidR="00237A9E">
        <w:rPr>
          <w:vertAlign w:val="superscript"/>
        </w:rPr>
        <w:t>[17]</w:t>
      </w:r>
      <w:r w:rsidR="00A478B6" w:rsidRPr="00A478B6">
        <w:rPr>
          <w:vertAlign w:val="superscript"/>
        </w:rPr>
        <w:fldChar w:fldCharType="end"/>
      </w:r>
      <w:r w:rsidR="005B1EC9">
        <w:rPr>
          <w:rFonts w:hint="eastAsia"/>
        </w:rPr>
        <w:t>转换为</w:t>
      </w:r>
      <w:r w:rsidR="00B43E6D">
        <w:rPr>
          <w:rFonts w:hint="eastAsia"/>
        </w:rPr>
        <w:t>动作的采样概率</w:t>
      </w:r>
      <w:r w:rsidR="00522DE9">
        <w:rPr>
          <w:rFonts w:hint="eastAsia"/>
        </w:rPr>
        <w:t>。</w:t>
      </w:r>
    </w:p>
    <w:p w14:paraId="38D79BAD" w14:textId="51B379CB" w:rsidR="002656BD" w:rsidRDefault="002656BD" w:rsidP="004C51BE">
      <w:pPr>
        <w:pStyle w:val="MTDisplayEquation"/>
        <w:wordWrap w:val="0"/>
        <w:jc w:val="right"/>
      </w:pPr>
      <w:r>
        <w:tab/>
      </w:r>
      <w:r w:rsidR="00094913" w:rsidRPr="00AE7D13">
        <w:rPr>
          <w:position w:val="-34"/>
        </w:rPr>
        <w:object w:dxaOrig="2480" w:dyaOrig="760" w14:anchorId="52F625A5">
          <v:shape id="_x0000_i1114" type="#_x0000_t75" style="width:123.75pt;height:37.5pt" o:ole="">
            <v:imagedata r:id="rId182" o:title=""/>
          </v:shape>
          <o:OLEObject Type="Embed" ProgID="Equation.DSMT4" ShapeID="_x0000_i1114" DrawAspect="Content" ObjectID="_1852962300" r:id="rId183"/>
        </w:object>
      </w:r>
      <w:r w:rsidR="00952A79">
        <w:t>.</w:t>
      </w:r>
      <w:r w:rsidR="004C51BE">
        <w:t xml:space="preserve">        </w:t>
      </w:r>
      <w:r w:rsidR="00952A79">
        <w:t xml:space="preserve"> </w:t>
      </w:r>
      <w:r w:rsidR="004C51BE">
        <w:t xml:space="preserve">      </w:t>
      </w:r>
      <w:r w:rsidR="004C51BE">
        <w:rPr>
          <w:rFonts w:hint="eastAsia"/>
        </w:rPr>
        <w:t>(</w:t>
      </w:r>
      <w:r w:rsidR="004C51BE">
        <w:t>3)</w:t>
      </w:r>
    </w:p>
    <w:p w14:paraId="5DF868D4" w14:textId="0C3D2733" w:rsidR="00863949" w:rsidRDefault="001D3EE4" w:rsidP="006A1B9B">
      <w:pPr>
        <w:spacing w:line="320" w:lineRule="exact"/>
        <w:ind w:firstLineChars="0" w:firstLine="0"/>
        <w:rPr>
          <w:rFonts w:cs="Times New Roman"/>
          <w:kern w:val="0"/>
          <w:szCs w:val="21"/>
        </w:rPr>
      </w:pPr>
      <w:r>
        <w:rPr>
          <w:rFonts w:cs="Times New Roman" w:hint="eastAsia"/>
          <w:kern w:val="0"/>
          <w:szCs w:val="21"/>
        </w:rPr>
        <w:t>对于被遮掩的动作，</w:t>
      </w:r>
      <w:r w:rsidR="00681498">
        <w:rPr>
          <w:rFonts w:cs="Times New Roman" w:hint="eastAsia"/>
          <w:kern w:val="0"/>
          <w:szCs w:val="21"/>
        </w:rPr>
        <w:t>分子</w:t>
      </w:r>
      <w:r w:rsidR="006A1B9B" w:rsidRPr="006A1B9B">
        <w:rPr>
          <w:position w:val="-10"/>
        </w:rPr>
        <w:object w:dxaOrig="680" w:dyaOrig="320" w14:anchorId="21D3F913">
          <v:shape id="_x0000_i1115" type="#_x0000_t75" style="width:34.5pt;height:16.5pt" o:ole="">
            <v:imagedata r:id="rId184" o:title=""/>
          </v:shape>
          <o:OLEObject Type="Embed" ProgID="Equation.DSMT4" ShapeID="_x0000_i1115" DrawAspect="Content" ObjectID="_1852962301" r:id="rId185"/>
        </w:object>
      </w:r>
      <w:r w:rsidR="00A127CD">
        <w:rPr>
          <w:rFonts w:cs="Times New Roman" w:hint="eastAsia"/>
          <w:kern w:val="0"/>
          <w:szCs w:val="21"/>
        </w:rPr>
        <w:t>趋于</w:t>
      </w:r>
      <w:r w:rsidR="00A127CD">
        <w:rPr>
          <w:rFonts w:cs="Times New Roman" w:hint="eastAsia"/>
          <w:kern w:val="0"/>
          <w:szCs w:val="21"/>
        </w:rPr>
        <w:t>0</w:t>
      </w:r>
      <w:r w:rsidR="00681498">
        <w:rPr>
          <w:rFonts w:cs="Times New Roman" w:hint="eastAsia"/>
          <w:kern w:val="0"/>
          <w:szCs w:val="21"/>
        </w:rPr>
        <w:t>致使</w:t>
      </w:r>
      <w:r w:rsidR="00A127CD">
        <w:rPr>
          <w:rFonts w:cs="Times New Roman" w:hint="eastAsia"/>
          <w:kern w:val="0"/>
          <w:szCs w:val="21"/>
        </w:rPr>
        <w:t>在实际</w:t>
      </w:r>
      <w:r w:rsidR="00A127CD">
        <w:rPr>
          <w:rFonts w:cs="Times New Roman" w:hint="eastAsia"/>
          <w:kern w:val="0"/>
          <w:szCs w:val="21"/>
        </w:rPr>
        <w:lastRenderedPageBreak/>
        <w:t>中不会被采样到。</w:t>
      </w:r>
      <w:r w:rsidR="008869B3">
        <w:rPr>
          <w:rFonts w:cs="Times New Roman" w:hint="eastAsia"/>
          <w:kern w:val="0"/>
          <w:szCs w:val="21"/>
        </w:rPr>
        <w:t>问题</w:t>
      </w:r>
      <w:r w:rsidR="008869B3">
        <w:rPr>
          <w:rFonts w:cs="Times New Roman"/>
          <w:kern w:val="0"/>
          <w:szCs w:val="21"/>
        </w:rPr>
        <w:t>(2)</w:t>
      </w:r>
      <w:r w:rsidR="008869B3">
        <w:rPr>
          <w:rFonts w:cs="Times New Roman" w:hint="eastAsia"/>
          <w:kern w:val="0"/>
          <w:szCs w:val="21"/>
        </w:rPr>
        <w:t>则转换为针对</w:t>
      </w:r>
      <w:r w:rsidR="00DC77FA">
        <w:rPr>
          <w:rFonts w:cs="Times New Roman" w:hint="eastAsia"/>
          <w:kern w:val="0"/>
          <w:szCs w:val="21"/>
        </w:rPr>
        <w:t>参数</w:t>
      </w:r>
      <w:r w:rsidR="005B0003" w:rsidRPr="005B0003">
        <w:rPr>
          <w:position w:val="-10"/>
        </w:rPr>
        <w:object w:dxaOrig="1260" w:dyaOrig="300" w14:anchorId="27021A50">
          <v:shape id="_x0000_i1116" type="#_x0000_t75" style="width:63pt;height:15pt" o:ole="">
            <v:imagedata r:id="rId186" o:title=""/>
          </v:shape>
          <o:OLEObject Type="Embed" ProgID="Equation.DSMT4" ShapeID="_x0000_i1116" DrawAspect="Content" ObjectID="_1852962302" r:id="rId187"/>
        </w:object>
      </w:r>
      <w:r w:rsidR="007E1951">
        <w:rPr>
          <w:rFonts w:hint="eastAsia"/>
        </w:rPr>
        <w:t>的</w:t>
      </w:r>
      <w:r w:rsidR="004265B5">
        <w:rPr>
          <w:rFonts w:cs="Times New Roman" w:hint="eastAsia"/>
          <w:kern w:val="0"/>
          <w:szCs w:val="21"/>
        </w:rPr>
        <w:t>优化</w:t>
      </w:r>
      <w:r w:rsidR="008869B3">
        <w:rPr>
          <w:rFonts w:cs="Times New Roman" w:hint="eastAsia"/>
          <w:kern w:val="0"/>
          <w:szCs w:val="21"/>
        </w:rPr>
        <w:t>问题</w:t>
      </w:r>
    </w:p>
    <w:p w14:paraId="7071D190" w14:textId="446ADF11" w:rsidR="008869B3" w:rsidRDefault="008869B3" w:rsidP="006E0122">
      <w:pPr>
        <w:pStyle w:val="MTDisplayEquation"/>
        <w:wordWrap w:val="0"/>
        <w:jc w:val="right"/>
      </w:pPr>
      <w:r>
        <w:tab/>
      </w:r>
      <w:r w:rsidR="006E0122" w:rsidRPr="008869B3">
        <w:rPr>
          <w:position w:val="-26"/>
        </w:rPr>
        <w:object w:dxaOrig="2980" w:dyaOrig="620" w14:anchorId="5E57705D">
          <v:shape id="_x0000_i1117" type="#_x0000_t75" style="width:148.5pt;height:30.75pt" o:ole="">
            <v:imagedata r:id="rId188" o:title=""/>
          </v:shape>
          <o:OLEObject Type="Embed" ProgID="Equation.DSMT4" ShapeID="_x0000_i1117" DrawAspect="Content" ObjectID="_1852962303" r:id="rId189"/>
        </w:object>
      </w:r>
      <w:r w:rsidR="00757671">
        <w:t>.</w:t>
      </w:r>
      <w:r w:rsidR="006E0122">
        <w:t xml:space="preserve">            </w:t>
      </w:r>
      <w:r w:rsidR="006E0122">
        <w:rPr>
          <w:rFonts w:hint="eastAsia"/>
        </w:rPr>
        <w:t>(</w:t>
      </w:r>
      <w:r w:rsidR="006E0122">
        <w:t>4)</w:t>
      </w:r>
    </w:p>
    <w:p w14:paraId="7880AD0D" w14:textId="77777777" w:rsidR="00D0579A" w:rsidRPr="00D0579A" w:rsidRDefault="00D0579A" w:rsidP="00D0579A">
      <w:pPr>
        <w:ind w:firstLine="420"/>
      </w:pPr>
    </w:p>
    <w:p w14:paraId="2795C8FC" w14:textId="3FDA778D" w:rsidR="003E7997" w:rsidRPr="00B93536" w:rsidRDefault="003E7997" w:rsidP="003E7997">
      <w:pPr>
        <w:widowControl/>
        <w:ind w:firstLineChars="0" w:firstLine="0"/>
        <w:rPr>
          <w:rFonts w:eastAsia="宋体" w:cs="Times New Roman"/>
          <w:b/>
          <w:kern w:val="0"/>
          <w:szCs w:val="21"/>
        </w:rPr>
      </w:pPr>
      <w:r>
        <w:rPr>
          <w:rFonts w:eastAsia="宋体" w:cs="Times New Roman"/>
          <w:b/>
          <w:kern w:val="0"/>
          <w:szCs w:val="21"/>
        </w:rPr>
        <w:t>2</w:t>
      </w:r>
      <w:r w:rsidR="006C7722" w:rsidRPr="006C7722">
        <w:rPr>
          <w:rFonts w:eastAsia="宋体" w:cs="Times New Roman"/>
          <w:b/>
          <w:kern w:val="0"/>
          <w:szCs w:val="21"/>
        </w:rPr>
        <w:t>.</w:t>
      </w:r>
      <w:r w:rsidR="00BA6E24">
        <w:rPr>
          <w:rFonts w:eastAsia="宋体" w:cs="Times New Roman"/>
          <w:b/>
          <w:kern w:val="0"/>
          <w:szCs w:val="21"/>
        </w:rPr>
        <w:t>2</w:t>
      </w:r>
      <w:r w:rsidR="006C7722" w:rsidRPr="006C7722">
        <w:rPr>
          <w:rFonts w:eastAsia="宋体" w:cs="Times New Roman"/>
          <w:b/>
          <w:kern w:val="0"/>
          <w:szCs w:val="21"/>
        </w:rPr>
        <w:t xml:space="preserve">  </w:t>
      </w:r>
      <w:r w:rsidR="003D3513" w:rsidRPr="003D3513">
        <w:rPr>
          <w:rFonts w:eastAsia="宋体" w:cs="Times New Roman" w:hint="eastAsia"/>
          <w:b/>
          <w:kern w:val="0"/>
          <w:szCs w:val="21"/>
        </w:rPr>
        <w:t>多</w:t>
      </w:r>
      <w:r w:rsidR="003D3513" w:rsidRPr="003D3513">
        <w:rPr>
          <w:rFonts w:eastAsia="宋体" w:cs="Times New Roman" w:hint="eastAsia"/>
          <w:b/>
          <w:kern w:val="0"/>
          <w:szCs w:val="21"/>
        </w:rPr>
        <w:t>TCHT</w:t>
      </w:r>
      <w:r w:rsidR="003D3513" w:rsidRPr="003D3513">
        <w:rPr>
          <w:rFonts w:eastAsia="宋体" w:cs="Times New Roman" w:hint="eastAsia"/>
          <w:b/>
          <w:kern w:val="0"/>
          <w:szCs w:val="21"/>
        </w:rPr>
        <w:t>装置的协同策略训练算法</w:t>
      </w:r>
    </w:p>
    <w:p w14:paraId="39C873E3" w14:textId="68999B36" w:rsidR="006D0B4A" w:rsidRDefault="009E3444" w:rsidP="003F2619">
      <w:pPr>
        <w:spacing w:line="320" w:lineRule="exact"/>
        <w:ind w:firstLine="420"/>
      </w:pPr>
      <w:r w:rsidRPr="009E3444">
        <w:rPr>
          <w:rFonts w:hint="eastAsia"/>
        </w:rPr>
        <w:t>为求解</w:t>
      </w:r>
      <w:r w:rsidR="00D9211D">
        <w:rPr>
          <w:rFonts w:hint="eastAsia"/>
        </w:rPr>
        <w:t>2</w:t>
      </w:r>
      <w:r w:rsidR="00D9211D">
        <w:t>.1</w:t>
      </w:r>
      <w:r w:rsidR="00D9211D">
        <w:rPr>
          <w:rFonts w:hint="eastAsia"/>
        </w:rPr>
        <w:t>节</w:t>
      </w:r>
      <w:r w:rsidRPr="009E3444">
        <w:rPr>
          <w:rFonts w:hint="eastAsia"/>
        </w:rPr>
        <w:t>所</w:t>
      </w:r>
      <w:r w:rsidR="00D9211D">
        <w:rPr>
          <w:rFonts w:hint="eastAsia"/>
        </w:rPr>
        <w:t>建立</w:t>
      </w:r>
      <w:r w:rsidRPr="009E3444">
        <w:rPr>
          <w:rFonts w:hint="eastAsia"/>
        </w:rPr>
        <w:t>的多智能体</w:t>
      </w:r>
      <w:r w:rsidRPr="009E3444">
        <w:rPr>
          <w:rFonts w:hint="eastAsia"/>
        </w:rPr>
        <w:t>MDP</w:t>
      </w:r>
      <w:r w:rsidRPr="009E3444">
        <w:rPr>
          <w:rFonts w:hint="eastAsia"/>
        </w:rPr>
        <w:t>问题，本文采用集中式评价、分布式决策的多智能体近端策略优化（</w:t>
      </w:r>
      <w:r w:rsidRPr="009E3444">
        <w:rPr>
          <w:rFonts w:hint="eastAsia"/>
        </w:rPr>
        <w:t>Multi-Agent Proximal Policy Optimization</w:t>
      </w:r>
      <w:r w:rsidR="00EA6709">
        <w:rPr>
          <w:rFonts w:hint="eastAsia"/>
        </w:rPr>
        <w:t>，</w:t>
      </w:r>
      <w:r w:rsidRPr="009E3444">
        <w:rPr>
          <w:rFonts w:hint="eastAsia"/>
        </w:rPr>
        <w:t>MAPPO</w:t>
      </w:r>
      <w:r w:rsidRPr="009E3444">
        <w:rPr>
          <w:rFonts w:hint="eastAsia"/>
        </w:rPr>
        <w:t>）算法</w:t>
      </w:r>
      <w:r w:rsidR="00C40728" w:rsidRPr="00C40728">
        <w:rPr>
          <w:vertAlign w:val="superscript"/>
        </w:rPr>
        <w:fldChar w:fldCharType="begin"/>
      </w:r>
      <w:r w:rsidR="00C40728" w:rsidRPr="00C40728">
        <w:rPr>
          <w:vertAlign w:val="superscript"/>
        </w:rPr>
        <w:instrText xml:space="preserve"> </w:instrText>
      </w:r>
      <w:r w:rsidR="00C40728" w:rsidRPr="00C40728">
        <w:rPr>
          <w:rFonts w:hint="eastAsia"/>
          <w:vertAlign w:val="superscript"/>
        </w:rPr>
        <w:instrText>REF _Ref213248235 \r \h</w:instrText>
      </w:r>
      <w:r w:rsidR="00C40728" w:rsidRPr="00C40728">
        <w:rPr>
          <w:vertAlign w:val="superscript"/>
        </w:rPr>
        <w:instrText xml:space="preserve"> </w:instrText>
      </w:r>
      <w:r w:rsidR="00C40728">
        <w:rPr>
          <w:vertAlign w:val="superscript"/>
        </w:rPr>
        <w:instrText xml:space="preserve"> \* MERGEFORMAT </w:instrText>
      </w:r>
      <w:r w:rsidR="00C40728" w:rsidRPr="00C40728">
        <w:rPr>
          <w:vertAlign w:val="superscript"/>
        </w:rPr>
      </w:r>
      <w:r w:rsidR="00C40728" w:rsidRPr="00C40728">
        <w:rPr>
          <w:vertAlign w:val="superscript"/>
        </w:rPr>
        <w:fldChar w:fldCharType="separate"/>
      </w:r>
      <w:r w:rsidR="00C40728" w:rsidRPr="00C40728">
        <w:rPr>
          <w:vertAlign w:val="superscript"/>
        </w:rPr>
        <w:t>[18]</w:t>
      </w:r>
      <w:r w:rsidR="00C40728" w:rsidRPr="00C40728">
        <w:rPr>
          <w:vertAlign w:val="superscript"/>
        </w:rPr>
        <w:fldChar w:fldCharType="end"/>
      </w:r>
      <w:r w:rsidR="00BD2DC6">
        <w:rPr>
          <w:rFonts w:hint="eastAsia"/>
        </w:rPr>
        <w:t>。</w:t>
      </w:r>
      <w:r w:rsidR="005C3868">
        <w:rPr>
          <w:rFonts w:hint="eastAsia"/>
        </w:rPr>
        <w:t>该算法通过</w:t>
      </w:r>
      <w:r w:rsidR="005722A9">
        <w:rPr>
          <w:rFonts w:hint="eastAsia"/>
        </w:rPr>
        <w:t>与</w:t>
      </w:r>
      <w:r w:rsidR="005722A9">
        <w:rPr>
          <w:rFonts w:hint="eastAsia"/>
        </w:rPr>
        <w:t>M</w:t>
      </w:r>
      <w:r w:rsidR="005722A9">
        <w:t>DP</w:t>
      </w:r>
      <w:r w:rsidR="005722A9">
        <w:rPr>
          <w:rFonts w:hint="eastAsia"/>
        </w:rPr>
        <w:t>交互</w:t>
      </w:r>
      <w:r w:rsidR="00102A4C">
        <w:rPr>
          <w:rFonts w:hint="eastAsia"/>
        </w:rPr>
        <w:t>获取奖励</w:t>
      </w:r>
      <w:r w:rsidR="00BA073D">
        <w:rPr>
          <w:rFonts w:hint="eastAsia"/>
        </w:rPr>
        <w:t>值的</w:t>
      </w:r>
      <w:r w:rsidR="00102A4C">
        <w:rPr>
          <w:rFonts w:hint="eastAsia"/>
        </w:rPr>
        <w:t>反馈，</w:t>
      </w:r>
      <w:r w:rsidR="00BA073D">
        <w:rPr>
          <w:rFonts w:hint="eastAsia"/>
        </w:rPr>
        <w:t>对策略</w:t>
      </w:r>
      <w:r w:rsidR="0072465C">
        <w:rPr>
          <w:rFonts w:hint="eastAsia"/>
        </w:rPr>
        <w:t>梯度</w:t>
      </w:r>
      <w:r w:rsidR="00081DF3" w:rsidRPr="00081DF3">
        <w:rPr>
          <w:position w:val="-10"/>
        </w:rPr>
        <w:object w:dxaOrig="700" w:dyaOrig="300" w14:anchorId="43A3AFE0">
          <v:shape id="_x0000_i1118" type="#_x0000_t75" style="width:35.25pt;height:15pt" o:ole="">
            <v:imagedata r:id="rId190" o:title=""/>
          </v:shape>
          <o:OLEObject Type="Embed" ProgID="Equation.DSMT4" ShapeID="_x0000_i1118" DrawAspect="Content" ObjectID="_1852962304" r:id="rId191"/>
        </w:object>
      </w:r>
      <w:r w:rsidR="0072465C">
        <w:rPr>
          <w:rFonts w:hint="eastAsia"/>
        </w:rPr>
        <w:t>进行</w:t>
      </w:r>
      <w:r w:rsidR="00E538FA">
        <w:rPr>
          <w:rFonts w:hint="eastAsia"/>
        </w:rPr>
        <w:t>估计</w:t>
      </w:r>
      <w:r w:rsidR="00CA1D50">
        <w:rPr>
          <w:rFonts w:hint="eastAsia"/>
        </w:rPr>
        <w:t>。</w:t>
      </w:r>
      <w:r w:rsidR="006D0B4A">
        <w:rPr>
          <w:rFonts w:hint="eastAsia"/>
        </w:rPr>
        <w:t>则第</w:t>
      </w:r>
      <w:r w:rsidR="006D0B4A" w:rsidRPr="00EC2D9B">
        <w:rPr>
          <w:position w:val="-6"/>
        </w:rPr>
        <w:object w:dxaOrig="180" w:dyaOrig="200" w14:anchorId="4280400D">
          <v:shape id="_x0000_i1119" type="#_x0000_t75" style="width:9pt;height:9.75pt" o:ole="">
            <v:imagedata r:id="rId192" o:title=""/>
          </v:shape>
          <o:OLEObject Type="Embed" ProgID="Equation.DSMT4" ShapeID="_x0000_i1119" DrawAspect="Content" ObjectID="_1852962305" r:id="rId193"/>
        </w:object>
      </w:r>
      <w:r w:rsidR="006D0B4A">
        <w:rPr>
          <w:rFonts w:hint="eastAsia"/>
        </w:rPr>
        <w:t>台</w:t>
      </w:r>
      <w:r w:rsidR="006D0B4A">
        <w:rPr>
          <w:rFonts w:hint="eastAsia"/>
        </w:rPr>
        <w:t>T</w:t>
      </w:r>
      <w:r w:rsidR="006D0B4A">
        <w:t>CHT</w:t>
      </w:r>
      <w:r w:rsidR="006D0B4A">
        <w:rPr>
          <w:rFonts w:hint="eastAsia"/>
        </w:rPr>
        <w:t>装置的策略梯度可</w:t>
      </w:r>
      <w:r w:rsidR="00A5284F">
        <w:rPr>
          <w:rFonts w:hint="eastAsia"/>
        </w:rPr>
        <w:t>写为</w:t>
      </w:r>
      <w:r w:rsidR="006D0B4A" w:rsidRPr="00C80E92">
        <w:rPr>
          <w:vertAlign w:val="superscript"/>
        </w:rPr>
        <w:fldChar w:fldCharType="begin"/>
      </w:r>
      <w:r w:rsidR="006D0B4A" w:rsidRPr="00C80E92">
        <w:rPr>
          <w:vertAlign w:val="superscript"/>
        </w:rPr>
        <w:instrText xml:space="preserve"> </w:instrText>
      </w:r>
      <w:r w:rsidR="006D0B4A" w:rsidRPr="00C80E92">
        <w:rPr>
          <w:rFonts w:hint="eastAsia"/>
          <w:vertAlign w:val="superscript"/>
        </w:rPr>
        <w:instrText>REF _Ref213255558 \r \h</w:instrText>
      </w:r>
      <w:r w:rsidR="006D0B4A" w:rsidRPr="00C80E92">
        <w:rPr>
          <w:vertAlign w:val="superscript"/>
        </w:rPr>
        <w:instrText xml:space="preserve"> </w:instrText>
      </w:r>
      <w:r w:rsidR="006D0B4A">
        <w:rPr>
          <w:vertAlign w:val="superscript"/>
        </w:rPr>
        <w:instrText xml:space="preserve"> \* MERGEFORMAT </w:instrText>
      </w:r>
      <w:r w:rsidR="006D0B4A" w:rsidRPr="00C80E92">
        <w:rPr>
          <w:vertAlign w:val="superscript"/>
        </w:rPr>
      </w:r>
      <w:r w:rsidR="006D0B4A" w:rsidRPr="00C80E92">
        <w:rPr>
          <w:vertAlign w:val="superscript"/>
        </w:rPr>
        <w:fldChar w:fldCharType="separate"/>
      </w:r>
      <w:r w:rsidR="006D0B4A" w:rsidRPr="00C80E92">
        <w:rPr>
          <w:vertAlign w:val="superscript"/>
        </w:rPr>
        <w:t>[19]</w:t>
      </w:r>
      <w:r w:rsidR="006D0B4A" w:rsidRPr="00C80E92">
        <w:rPr>
          <w:vertAlign w:val="superscript"/>
        </w:rPr>
        <w:fldChar w:fldCharType="end"/>
      </w:r>
      <w:r w:rsidR="006D0B4A">
        <w:rPr>
          <w:rFonts w:hint="eastAsia"/>
        </w:rPr>
        <w:t>：</w:t>
      </w:r>
    </w:p>
    <w:p w14:paraId="5A12A826" w14:textId="042E480E" w:rsidR="006D0B4A" w:rsidRPr="00EC2D9B" w:rsidRDefault="006D0B4A" w:rsidP="006D0B4A">
      <w:pPr>
        <w:pStyle w:val="MTDisplayEquation"/>
        <w:wordWrap w:val="0"/>
        <w:jc w:val="right"/>
      </w:pPr>
      <w:r>
        <w:tab/>
      </w:r>
      <w:r w:rsidR="00A23C63" w:rsidRPr="00572E11">
        <w:rPr>
          <w:position w:val="-26"/>
        </w:rPr>
        <w:object w:dxaOrig="3220" w:dyaOrig="620" w14:anchorId="459A9A8E">
          <v:shape id="_x0000_i1120" type="#_x0000_t75" style="width:161.25pt;height:30.75pt" o:ole="">
            <v:imagedata r:id="rId194" o:title=""/>
          </v:shape>
          <o:OLEObject Type="Embed" ProgID="Equation.DSMT4" ShapeID="_x0000_i1120" DrawAspect="Content" ObjectID="_1852962306" r:id="rId195"/>
        </w:object>
      </w:r>
      <w:r>
        <w:t xml:space="preserve">,            </w:t>
      </w:r>
      <w:r>
        <w:rPr>
          <w:rFonts w:hint="eastAsia"/>
        </w:rPr>
        <w:t>(</w:t>
      </w:r>
      <w:r w:rsidR="00B06E3E">
        <w:t>5</w:t>
      </w:r>
      <w:r>
        <w:t>)</w:t>
      </w:r>
    </w:p>
    <w:p w14:paraId="2BB4EE74" w14:textId="67F5B193" w:rsidR="00627471" w:rsidRDefault="00627471" w:rsidP="00627471">
      <w:pPr>
        <w:ind w:firstLineChars="0" w:firstLine="0"/>
      </w:pPr>
      <w:r>
        <w:rPr>
          <w:rFonts w:hint="eastAsia"/>
        </w:rPr>
        <w:t>其中</w:t>
      </w:r>
    </w:p>
    <w:p w14:paraId="3C1234C4" w14:textId="207D65B5" w:rsidR="00627471" w:rsidRDefault="00627471" w:rsidP="00627471">
      <w:pPr>
        <w:pStyle w:val="MTDisplayEquation"/>
      </w:pPr>
      <w:r>
        <w:tab/>
      </w:r>
      <w:r w:rsidR="00F23D55" w:rsidRPr="00627471">
        <w:rPr>
          <w:position w:val="-24"/>
        </w:rPr>
        <w:object w:dxaOrig="1080" w:dyaOrig="580" w14:anchorId="485B0C43">
          <v:shape id="_x0000_i1121" type="#_x0000_t75" style="width:54pt;height:28.5pt" o:ole="">
            <v:imagedata r:id="rId196" o:title=""/>
          </v:shape>
          <o:OLEObject Type="Embed" ProgID="Equation.DSMT4" ShapeID="_x0000_i1121" DrawAspect="Content" ObjectID="_1852962307" r:id="rId197"/>
        </w:object>
      </w:r>
    </w:p>
    <w:p w14:paraId="53DBD1FC" w14:textId="308E4F0C" w:rsidR="00F23D55" w:rsidRDefault="00F23D55" w:rsidP="00A241C9">
      <w:pPr>
        <w:pStyle w:val="22"/>
        <w:ind w:firstLineChars="0" w:firstLine="0"/>
      </w:pPr>
      <w:r>
        <w:rPr>
          <w:rFonts w:hint="eastAsia"/>
        </w:rPr>
        <w:t>为从</w:t>
      </w:r>
      <w:r w:rsidRPr="00A75559">
        <w:rPr>
          <w:position w:val="-6"/>
        </w:rPr>
        <w:object w:dxaOrig="139" w:dyaOrig="220" w14:anchorId="7E9FA45C">
          <v:shape id="_x0000_i1122" type="#_x0000_t75" style="width:6.75pt;height:11.25pt" o:ole="">
            <v:imagedata r:id="rId198" o:title=""/>
          </v:shape>
          <o:OLEObject Type="Embed" ProgID="Equation.DSMT4" ShapeID="_x0000_i1122" DrawAspect="Content" ObjectID="_1852962308" r:id="rId199"/>
        </w:object>
      </w:r>
      <w:r>
        <w:rPr>
          <w:rFonts w:hint="eastAsia"/>
        </w:rPr>
        <w:t>时刻起的无穷时域折扣回报。</w:t>
      </w:r>
      <w:r w:rsidR="008B77EF">
        <w:rPr>
          <w:rFonts w:hint="eastAsia"/>
        </w:rPr>
        <w:t>式中期望是针对当前策略</w:t>
      </w:r>
      <w:r w:rsidR="008B77EF" w:rsidRPr="00B16811">
        <w:rPr>
          <w:position w:val="-10"/>
        </w:rPr>
        <w:object w:dxaOrig="260" w:dyaOrig="300" w14:anchorId="1388F4A9">
          <v:shape id="_x0000_i1123" type="#_x0000_t75" style="width:12.75pt;height:15pt" o:ole="">
            <v:imagedata r:id="rId200" o:title=""/>
          </v:shape>
          <o:OLEObject Type="Embed" ProgID="Equation.DSMT4" ShapeID="_x0000_i1123" DrawAspect="Content" ObjectID="_1852962309" r:id="rId201"/>
        </w:object>
      </w:r>
      <w:r w:rsidR="008B77EF">
        <w:rPr>
          <w:rFonts w:hint="eastAsia"/>
        </w:rPr>
        <w:t>所产生的所有可能的样本轨迹，由于期望公式内的可加性，可以采用蒙特卡洛采样的方法进行无偏估计。</w:t>
      </w:r>
      <w:r w:rsidR="00E66562">
        <w:t>实际训练中</w:t>
      </w:r>
      <w:r w:rsidR="009C73CD">
        <w:rPr>
          <w:rFonts w:hint="eastAsia"/>
        </w:rPr>
        <w:t>无法</w:t>
      </w:r>
      <w:r w:rsidR="00E66562">
        <w:t>直接采样无穷长轨迹，因此本文</w:t>
      </w:r>
      <w:r w:rsidR="00E66562">
        <w:rPr>
          <w:rFonts w:hint="eastAsia"/>
        </w:rPr>
        <w:t>在单次对轨迹进行采样时，考虑有限时长</w:t>
      </w:r>
      <w:r w:rsidR="00E66562" w:rsidRPr="00113B3C">
        <w:rPr>
          <w:position w:val="-4"/>
        </w:rPr>
        <w:object w:dxaOrig="200" w:dyaOrig="220" w14:anchorId="6274193E">
          <v:shape id="_x0000_i1124" type="#_x0000_t75" style="width:9.75pt;height:11.25pt" o:ole="">
            <v:imagedata r:id="rId202" o:title=""/>
          </v:shape>
          <o:OLEObject Type="Embed" ProgID="Equation.DSMT4" ShapeID="_x0000_i1124" DrawAspect="Content" ObjectID="_1852962310" r:id="rId203"/>
        </w:object>
      </w:r>
      <w:r w:rsidR="00E66562">
        <w:rPr>
          <w:rFonts w:hint="eastAsia"/>
        </w:rPr>
        <w:t>，即从接收到功率指令作为</w:t>
      </w:r>
      <w:r w:rsidR="00E66562">
        <w:rPr>
          <w:rFonts w:hint="eastAsia"/>
        </w:rPr>
        <w:t>0</w:t>
      </w:r>
      <w:r w:rsidR="00E66562">
        <w:rPr>
          <w:rFonts w:hint="eastAsia"/>
        </w:rPr>
        <w:t>时刻，连续执行</w:t>
      </w:r>
      <w:r w:rsidR="00E66562" w:rsidRPr="00113B3C">
        <w:rPr>
          <w:position w:val="-4"/>
        </w:rPr>
        <w:object w:dxaOrig="200" w:dyaOrig="220" w14:anchorId="1AF9559D">
          <v:shape id="_x0000_i1125" type="#_x0000_t75" style="width:9.75pt;height:11.25pt" o:ole="">
            <v:imagedata r:id="rId202" o:title=""/>
          </v:shape>
          <o:OLEObject Type="Embed" ProgID="Equation.DSMT4" ShapeID="_x0000_i1125" DrawAspect="Content" ObjectID="_1852962311" r:id="rId204"/>
        </w:object>
      </w:r>
      <w:r w:rsidR="00E66562">
        <w:rPr>
          <w:rFonts w:hint="eastAsia"/>
        </w:rPr>
        <w:t>次交互</w:t>
      </w:r>
      <w:r w:rsidR="00A416AB">
        <w:rPr>
          <w:rFonts w:hint="eastAsia"/>
        </w:rPr>
        <w:t>。</w:t>
      </w:r>
      <w:r w:rsidR="006D0FAB">
        <w:rPr>
          <w:rFonts w:hint="eastAsia"/>
        </w:rPr>
        <w:t>对于</w:t>
      </w:r>
      <w:r w:rsidR="002258D5">
        <w:rPr>
          <w:rFonts w:hint="eastAsia"/>
        </w:rPr>
        <w:t>实际采样的</w:t>
      </w:r>
      <w:r w:rsidR="00EF000D">
        <w:rPr>
          <w:rFonts w:hint="eastAsia"/>
        </w:rPr>
        <w:t>时步</w:t>
      </w:r>
      <w:r w:rsidR="00EF000D" w:rsidRPr="00A75559">
        <w:rPr>
          <w:position w:val="-6"/>
        </w:rPr>
        <w:object w:dxaOrig="460" w:dyaOrig="240" w14:anchorId="1816AF4A">
          <v:shape id="_x0000_i1126" type="#_x0000_t75" style="width:23.25pt;height:12pt" o:ole="">
            <v:imagedata r:id="rId205" o:title=""/>
          </v:shape>
          <o:OLEObject Type="Embed" ProgID="Equation.DSMT4" ShapeID="_x0000_i1126" DrawAspect="Content" ObjectID="_1852962312" r:id="rId206"/>
        </w:object>
      </w:r>
      <w:r w:rsidR="00EF000D">
        <w:rPr>
          <w:rFonts w:hint="eastAsia"/>
        </w:rPr>
        <w:t>，无穷时域折扣回报采用</w:t>
      </w:r>
      <w:r w:rsidR="00FA0C1C">
        <w:rPr>
          <w:rFonts w:hint="eastAsia"/>
        </w:rPr>
        <w:t>如下形式进行近似估计：</w:t>
      </w:r>
    </w:p>
    <w:p w14:paraId="31B2335F" w14:textId="66397CD1" w:rsidR="00FA0C1C" w:rsidRDefault="00FA0C1C" w:rsidP="006222E7">
      <w:pPr>
        <w:pStyle w:val="MTDisplayEquation"/>
        <w:jc w:val="right"/>
      </w:pPr>
      <w:r>
        <w:tab/>
      </w:r>
      <w:r w:rsidR="00614820" w:rsidRPr="004B0D17">
        <w:rPr>
          <w:position w:val="-24"/>
        </w:rPr>
        <w:object w:dxaOrig="2200" w:dyaOrig="580" w14:anchorId="033F627E">
          <v:shape id="_x0000_i1127" type="#_x0000_t75" style="width:110.25pt;height:28.5pt" o:ole="">
            <v:imagedata r:id="rId207" o:title=""/>
          </v:shape>
          <o:OLEObject Type="Embed" ProgID="Equation.DSMT4" ShapeID="_x0000_i1127" DrawAspect="Content" ObjectID="_1852962313" r:id="rId208"/>
        </w:object>
      </w:r>
      <w:r w:rsidR="006222E7">
        <w:t xml:space="preserve">,                </w:t>
      </w:r>
      <w:r w:rsidR="006222E7">
        <w:rPr>
          <w:rFonts w:hint="eastAsia"/>
        </w:rPr>
        <w:t>(</w:t>
      </w:r>
      <w:r w:rsidR="006222E7">
        <w:t>6)</w:t>
      </w:r>
    </w:p>
    <w:p w14:paraId="59C2B79D" w14:textId="6FCFD88A" w:rsidR="00FA0C1C" w:rsidRDefault="00161F49" w:rsidP="00202C44">
      <w:pPr>
        <w:pStyle w:val="22"/>
        <w:ind w:firstLineChars="0" w:firstLine="0"/>
      </w:pPr>
      <w:r>
        <w:rPr>
          <w:rFonts w:hint="eastAsia"/>
        </w:rPr>
        <w:t>其中等式右侧的第一项是样本轨迹中从</w:t>
      </w:r>
      <w:r w:rsidRPr="00A75559">
        <w:rPr>
          <w:position w:val="-6"/>
        </w:rPr>
        <w:object w:dxaOrig="139" w:dyaOrig="220" w14:anchorId="7EE03158">
          <v:shape id="_x0000_i1128" type="#_x0000_t75" style="width:6.75pt;height:11.25pt" o:ole="">
            <v:imagedata r:id="rId198" o:title=""/>
          </v:shape>
          <o:OLEObject Type="Embed" ProgID="Equation.DSMT4" ShapeID="_x0000_i1128" DrawAspect="Content" ObjectID="_1852962314" r:id="rId209"/>
        </w:object>
      </w:r>
      <w:r>
        <w:rPr>
          <w:rFonts w:hint="eastAsia"/>
        </w:rPr>
        <w:t>时刻开始到第</w:t>
      </w:r>
      <w:r w:rsidRPr="00A75559">
        <w:rPr>
          <w:position w:val="-6"/>
        </w:rPr>
        <w:object w:dxaOrig="440" w:dyaOrig="240" w14:anchorId="79D1EA5C">
          <v:shape id="_x0000_i1129" type="#_x0000_t75" style="width:21.75pt;height:12pt" o:ole="">
            <v:imagedata r:id="rId210" o:title=""/>
          </v:shape>
          <o:OLEObject Type="Embed" ProgID="Equation.DSMT4" ShapeID="_x0000_i1129" DrawAspect="Content" ObjectID="_1852962315" r:id="rId211"/>
        </w:object>
      </w:r>
      <w:r>
        <w:rPr>
          <w:rFonts w:hint="eastAsia"/>
        </w:rPr>
        <w:t>步执行动作后得到的累积折扣奖励，</w:t>
      </w:r>
      <w:r w:rsidR="00DB4FD2">
        <w:rPr>
          <w:rFonts w:hint="eastAsia"/>
        </w:rPr>
        <w:t>对于从第</w:t>
      </w:r>
      <w:r w:rsidR="00DB4FD2" w:rsidRPr="00E15AEA">
        <w:rPr>
          <w:position w:val="-4"/>
        </w:rPr>
        <w:object w:dxaOrig="200" w:dyaOrig="220" w14:anchorId="26747FA8">
          <v:shape id="_x0000_i1130" type="#_x0000_t75" style="width:9.75pt;height:11.25pt" o:ole="">
            <v:imagedata r:id="rId212" o:title=""/>
          </v:shape>
          <o:OLEObject Type="Embed" ProgID="Equation.DSMT4" ShapeID="_x0000_i1130" DrawAspect="Content" ObjectID="_1852962316" r:id="rId213"/>
        </w:object>
      </w:r>
      <w:r w:rsidR="00DB4FD2">
        <w:rPr>
          <w:rFonts w:hint="eastAsia"/>
        </w:rPr>
        <w:t>步之后获得的奖励，采用</w:t>
      </w:r>
      <w:r w:rsidR="0080547F">
        <w:rPr>
          <w:rFonts w:hint="eastAsia"/>
        </w:rPr>
        <w:t>价值函数</w:t>
      </w:r>
      <w:r w:rsidR="00714F14" w:rsidRPr="00714F14">
        <w:rPr>
          <w:position w:val="-10"/>
        </w:rPr>
        <w:object w:dxaOrig="540" w:dyaOrig="320" w14:anchorId="3BAFD808">
          <v:shape id="_x0000_i1131" type="#_x0000_t75" style="width:27pt;height:16.5pt" o:ole="">
            <v:imagedata r:id="rId214" o:title=""/>
          </v:shape>
          <o:OLEObject Type="Embed" ProgID="Equation.DSMT4" ShapeID="_x0000_i1131" DrawAspect="Content" ObjectID="_1852962317" r:id="rId215"/>
        </w:object>
      </w:r>
      <w:r w:rsidR="00DB4FD2">
        <w:rPr>
          <w:rFonts w:hint="eastAsia"/>
        </w:rPr>
        <w:t>进行</w:t>
      </w:r>
      <w:r w:rsidR="007A3E4A">
        <w:rPr>
          <w:rFonts w:hint="eastAsia"/>
        </w:rPr>
        <w:t>近似</w:t>
      </w:r>
      <w:r w:rsidR="00DB4FD2">
        <w:rPr>
          <w:rFonts w:hint="eastAsia"/>
        </w:rPr>
        <w:t>估计</w:t>
      </w:r>
      <w:r w:rsidR="0007451A">
        <w:rPr>
          <w:rFonts w:hint="eastAsia"/>
        </w:rPr>
        <w:t>，</w:t>
      </w:r>
      <w:r w:rsidR="00355C1A">
        <w:rPr>
          <w:rFonts w:hint="eastAsia"/>
        </w:rPr>
        <w:t>该函数</w:t>
      </w:r>
      <w:r w:rsidR="00D52DC2">
        <w:rPr>
          <w:rFonts w:hint="eastAsia"/>
        </w:rPr>
        <w:t>定义为</w:t>
      </w:r>
    </w:p>
    <w:p w14:paraId="258902BC" w14:textId="08A2F42E" w:rsidR="00D52DC2" w:rsidRDefault="00D52DC2" w:rsidP="00D52DC2">
      <w:pPr>
        <w:pStyle w:val="MTDisplayEquation"/>
      </w:pPr>
      <w:r>
        <w:tab/>
      </w:r>
      <w:r w:rsidR="00DA1A6F" w:rsidRPr="00566CBA">
        <w:rPr>
          <w:position w:val="-26"/>
        </w:rPr>
        <w:object w:dxaOrig="2240" w:dyaOrig="620" w14:anchorId="71E34C02">
          <v:shape id="_x0000_i1132" type="#_x0000_t75" style="width:111.75pt;height:30.75pt" o:ole="">
            <v:imagedata r:id="rId216" o:title=""/>
          </v:shape>
          <o:OLEObject Type="Embed" ProgID="Equation.DSMT4" ShapeID="_x0000_i1132" DrawAspect="Content" ObjectID="_1852962318" r:id="rId217"/>
        </w:object>
      </w:r>
      <w:r w:rsidR="00DA1A6F">
        <w:rPr>
          <w:rFonts w:hint="eastAsia"/>
        </w:rPr>
        <w:t>,</w:t>
      </w:r>
    </w:p>
    <w:p w14:paraId="7AFA7910" w14:textId="624A890F" w:rsidR="00DA1A6F" w:rsidRDefault="00DA1A6F" w:rsidP="00DA1A6F">
      <w:pPr>
        <w:ind w:firstLineChars="0" w:firstLine="0"/>
      </w:pPr>
      <w:r>
        <w:rPr>
          <w:rFonts w:hint="eastAsia"/>
        </w:rPr>
        <w:t>其满足贝尔曼方程</w:t>
      </w:r>
      <w:r w:rsidRPr="00C80E92">
        <w:rPr>
          <w:vertAlign w:val="superscript"/>
        </w:rPr>
        <w:fldChar w:fldCharType="begin"/>
      </w:r>
      <w:r w:rsidRPr="00C80E92">
        <w:rPr>
          <w:vertAlign w:val="superscript"/>
        </w:rPr>
        <w:instrText xml:space="preserve"> </w:instrText>
      </w:r>
      <w:r w:rsidRPr="00C80E92">
        <w:rPr>
          <w:rFonts w:hint="eastAsia"/>
          <w:vertAlign w:val="superscript"/>
        </w:rPr>
        <w:instrText>REF _Ref213255558 \r \h</w:instrText>
      </w:r>
      <w:r w:rsidRPr="00C80E92">
        <w:rPr>
          <w:vertAlign w:val="superscript"/>
        </w:rPr>
        <w:instrText xml:space="preserve"> </w:instrText>
      </w:r>
      <w:r>
        <w:rPr>
          <w:vertAlign w:val="superscript"/>
        </w:rPr>
        <w:instrText xml:space="preserve"> \* MERGEFORMAT </w:instrText>
      </w:r>
      <w:r w:rsidRPr="00C80E92">
        <w:rPr>
          <w:vertAlign w:val="superscript"/>
        </w:rPr>
      </w:r>
      <w:r w:rsidRPr="00C80E92">
        <w:rPr>
          <w:vertAlign w:val="superscript"/>
        </w:rPr>
        <w:fldChar w:fldCharType="separate"/>
      </w:r>
      <w:r w:rsidRPr="00C80E92">
        <w:rPr>
          <w:vertAlign w:val="superscript"/>
        </w:rPr>
        <w:t>[19]</w:t>
      </w:r>
      <w:r w:rsidRPr="00C80E92">
        <w:rPr>
          <w:vertAlign w:val="superscript"/>
        </w:rPr>
        <w:fldChar w:fldCharType="end"/>
      </w:r>
      <w:r>
        <w:rPr>
          <w:rFonts w:hint="eastAsia"/>
        </w:rPr>
        <w:t>：</w:t>
      </w:r>
    </w:p>
    <w:p w14:paraId="201F0538" w14:textId="077C64C0" w:rsidR="000A497F" w:rsidRDefault="000A497F" w:rsidP="000A497F">
      <w:pPr>
        <w:pStyle w:val="MTDisplayEquation"/>
      </w:pPr>
      <w:r>
        <w:tab/>
      </w:r>
      <w:r w:rsidR="002E0509" w:rsidRPr="008264AB">
        <w:rPr>
          <w:position w:val="-14"/>
        </w:rPr>
        <w:object w:dxaOrig="3400" w:dyaOrig="380" w14:anchorId="60FB34A2">
          <v:shape id="_x0000_i1133" type="#_x0000_t75" style="width:170.25pt;height:19.5pt" o:ole="">
            <v:imagedata r:id="rId218" o:title=""/>
          </v:shape>
          <o:OLEObject Type="Embed" ProgID="Equation.DSMT4" ShapeID="_x0000_i1133" DrawAspect="Content" ObjectID="_1852962319" r:id="rId219"/>
        </w:object>
      </w:r>
      <w:r w:rsidR="002E0509">
        <w:rPr>
          <w:rFonts w:hint="eastAsia"/>
        </w:rPr>
        <w:t>.</w:t>
      </w:r>
    </w:p>
    <w:p w14:paraId="0A917AD2" w14:textId="101FD4EE" w:rsidR="00A26B8C" w:rsidRDefault="00355C1A" w:rsidP="00E65165">
      <w:pPr>
        <w:pStyle w:val="22"/>
        <w:ind w:firstLineChars="0" w:firstLine="0"/>
      </w:pPr>
      <w:r>
        <w:rPr>
          <w:rFonts w:hint="eastAsia"/>
        </w:rPr>
        <w:t>其含义为从状态</w:t>
      </w:r>
      <w:r w:rsidRPr="00951732">
        <w:rPr>
          <w:position w:val="-6"/>
        </w:rPr>
        <w:object w:dxaOrig="160" w:dyaOrig="200" w14:anchorId="229C2CA6">
          <v:shape id="_x0000_i1134" type="#_x0000_t75" style="width:8.25pt;height:9.75pt" o:ole="">
            <v:imagedata r:id="rId220" o:title=""/>
          </v:shape>
          <o:OLEObject Type="Embed" ProgID="Equation.DSMT4" ShapeID="_x0000_i1134" DrawAspect="Content" ObjectID="_1852962320" r:id="rId221"/>
        </w:object>
      </w:r>
      <w:r>
        <w:rPr>
          <w:rFonts w:hint="eastAsia"/>
        </w:rPr>
        <w:t>出发，采用当前协同策略</w:t>
      </w:r>
      <w:r w:rsidRPr="00951732">
        <w:rPr>
          <w:position w:val="-6"/>
        </w:rPr>
        <w:object w:dxaOrig="200" w:dyaOrig="200" w14:anchorId="5C69A582">
          <v:shape id="_x0000_i1135" type="#_x0000_t75" style="width:9.75pt;height:9.75pt" o:ole="">
            <v:imagedata r:id="rId222" o:title=""/>
          </v:shape>
          <o:OLEObject Type="Embed" ProgID="Equation.DSMT4" ShapeID="_x0000_i1135" DrawAspect="Content" ObjectID="_1852962321" r:id="rId223"/>
        </w:object>
      </w:r>
      <w:r>
        <w:rPr>
          <w:rFonts w:hint="eastAsia"/>
        </w:rPr>
        <w:t>能够获得的期望下的累积折扣奖励。</w:t>
      </w:r>
      <w:r w:rsidR="00162361">
        <w:rPr>
          <w:rFonts w:hint="eastAsia"/>
        </w:rPr>
        <w:t>以</w:t>
      </w:r>
      <w:r w:rsidR="006222E7">
        <w:rPr>
          <w:rFonts w:hint="eastAsia"/>
        </w:rPr>
        <w:t>式</w:t>
      </w:r>
      <w:r w:rsidR="006222E7">
        <w:rPr>
          <w:rFonts w:hint="eastAsia"/>
        </w:rPr>
        <w:t>(</w:t>
      </w:r>
      <w:r w:rsidR="006222E7">
        <w:t>6)</w:t>
      </w:r>
      <w:r w:rsidR="006222E7">
        <w:rPr>
          <w:rFonts w:hint="eastAsia"/>
        </w:rPr>
        <w:t>的形式</w:t>
      </w:r>
      <w:r w:rsidR="00162361">
        <w:rPr>
          <w:rFonts w:hint="eastAsia"/>
        </w:rPr>
        <w:t>替换</w:t>
      </w:r>
      <w:r w:rsidR="00162361">
        <w:t>(5)</w:t>
      </w:r>
      <w:r w:rsidR="00162361">
        <w:rPr>
          <w:rFonts w:hint="eastAsia"/>
        </w:rPr>
        <w:t>中的</w:t>
      </w:r>
      <w:r w:rsidR="00162361" w:rsidRPr="00897AFF">
        <w:rPr>
          <w:position w:val="-10"/>
        </w:rPr>
        <w:object w:dxaOrig="260" w:dyaOrig="300" w14:anchorId="17C298DF">
          <v:shape id="_x0000_i1136" type="#_x0000_t75" style="width:12.75pt;height:15pt" o:ole="">
            <v:imagedata r:id="rId224" o:title=""/>
          </v:shape>
          <o:OLEObject Type="Embed" ProgID="Equation.DSMT4" ShapeID="_x0000_i1136" DrawAspect="Content" ObjectID="_1852962322" r:id="rId225"/>
        </w:object>
      </w:r>
      <w:r w:rsidR="006222E7">
        <w:rPr>
          <w:rFonts w:hint="eastAsia"/>
        </w:rPr>
        <w:t>不会为策略梯度引入偏差，因为</w:t>
      </w:r>
      <w:r w:rsidR="00054D81">
        <w:t>(5)</w:t>
      </w:r>
      <w:r w:rsidR="00054D81">
        <w:rPr>
          <w:rFonts w:hint="eastAsia"/>
        </w:rPr>
        <w:t>的期望</w:t>
      </w:r>
      <w:r w:rsidR="003F68DF">
        <w:rPr>
          <w:rFonts w:hint="eastAsia"/>
        </w:rPr>
        <w:t>涵盖了</w:t>
      </w:r>
      <w:r w:rsidR="006222E7" w:rsidRPr="00714F14">
        <w:rPr>
          <w:position w:val="-10"/>
        </w:rPr>
        <w:object w:dxaOrig="540" w:dyaOrig="320" w14:anchorId="4BFF8C2D">
          <v:shape id="_x0000_i1137" type="#_x0000_t75" style="width:27pt;height:16.5pt" o:ole="">
            <v:imagedata r:id="rId214" o:title=""/>
          </v:shape>
          <o:OLEObject Type="Embed" ProgID="Equation.DSMT4" ShapeID="_x0000_i1137" DrawAspect="Content" ObjectID="_1852962323" r:id="rId226"/>
        </w:object>
      </w:r>
      <w:r w:rsidR="003F68DF">
        <w:rPr>
          <w:rFonts w:hint="eastAsia"/>
        </w:rPr>
        <w:t>的期望。</w:t>
      </w:r>
      <w:r w:rsidR="008F3927">
        <w:rPr>
          <w:rFonts w:hint="eastAsia"/>
        </w:rPr>
        <w:t>由于状态</w:t>
      </w:r>
      <w:r w:rsidR="00203E85">
        <w:rPr>
          <w:rFonts w:hint="eastAsia"/>
        </w:rPr>
        <w:t>空间</w:t>
      </w:r>
      <w:r w:rsidR="00BA5555" w:rsidRPr="00897AFF">
        <w:rPr>
          <w:position w:val="-6"/>
        </w:rPr>
        <w:object w:dxaOrig="200" w:dyaOrig="240" w14:anchorId="0D0D763F">
          <v:shape id="_x0000_i1138" type="#_x0000_t75" style="width:9.75pt;height:12pt" o:ole="">
            <v:imagedata r:id="rId227" o:title=""/>
          </v:shape>
          <o:OLEObject Type="Embed" ProgID="Equation.DSMT4" ShapeID="_x0000_i1138" DrawAspect="Content" ObjectID="_1852962324" r:id="rId228"/>
        </w:object>
      </w:r>
      <w:r w:rsidR="00B64FFD">
        <w:rPr>
          <w:rFonts w:hint="eastAsia"/>
        </w:rPr>
        <w:t>的维度指数增长特性，</w:t>
      </w:r>
      <w:r w:rsidR="00521AA8">
        <w:rPr>
          <w:rFonts w:hint="eastAsia"/>
        </w:rPr>
        <w:t>因此</w:t>
      </w:r>
      <w:r w:rsidR="00FF7EA7">
        <w:rPr>
          <w:rFonts w:hint="eastAsia"/>
        </w:rPr>
        <w:t>和策略函数一样，</w:t>
      </w:r>
      <w:r w:rsidR="00C31629">
        <w:rPr>
          <w:rFonts w:hint="eastAsia"/>
        </w:rPr>
        <w:t>采用参数化的函数</w:t>
      </w:r>
      <w:r w:rsidR="00C31629" w:rsidRPr="0036179D">
        <w:rPr>
          <w:position w:val="-12"/>
        </w:rPr>
        <w:object w:dxaOrig="499" w:dyaOrig="320" w14:anchorId="5D165112">
          <v:shape id="_x0000_i1139" type="#_x0000_t75" style="width:24.75pt;height:16.5pt" o:ole="">
            <v:imagedata r:id="rId229" o:title=""/>
          </v:shape>
          <o:OLEObject Type="Embed" ProgID="Equation.DSMT4" ShapeID="_x0000_i1139" DrawAspect="Content" ObjectID="_1852962325" r:id="rId230"/>
        </w:object>
      </w:r>
      <w:r w:rsidR="00C31629">
        <w:rPr>
          <w:rFonts w:hint="eastAsia"/>
        </w:rPr>
        <w:t>进行近似。</w:t>
      </w:r>
      <w:r w:rsidR="00776C7B">
        <w:rPr>
          <w:rFonts w:hint="eastAsia"/>
        </w:rPr>
        <w:t>则</w:t>
      </w:r>
      <w:r w:rsidR="00A26B8C">
        <w:rPr>
          <w:rFonts w:hint="eastAsia"/>
        </w:rPr>
        <w:t>采用</w:t>
      </w:r>
    </w:p>
    <w:p w14:paraId="3E60E36F" w14:textId="320A5426" w:rsidR="00A26B8C" w:rsidRPr="000A497F" w:rsidRDefault="00A26B8C" w:rsidP="0037567B">
      <w:pPr>
        <w:pStyle w:val="MTDisplayEquation"/>
        <w:jc w:val="right"/>
      </w:pPr>
      <w:r>
        <w:tab/>
      </w:r>
      <w:r w:rsidR="00A607CC" w:rsidRPr="00A26B8C">
        <w:rPr>
          <w:position w:val="-24"/>
        </w:rPr>
        <w:object w:dxaOrig="2140" w:dyaOrig="580" w14:anchorId="64BFEDE0">
          <v:shape id="_x0000_i1140" type="#_x0000_t75" style="width:107.25pt;height:28.5pt" o:ole="">
            <v:imagedata r:id="rId231" o:title=""/>
          </v:shape>
          <o:OLEObject Type="Embed" ProgID="Equation.DSMT4" ShapeID="_x0000_i1140" DrawAspect="Content" ObjectID="_1852962326" r:id="rId232"/>
        </w:object>
      </w:r>
      <w:r w:rsidR="0037567B">
        <w:rPr>
          <w:rFonts w:hint="eastAsia"/>
        </w:rPr>
        <w:t>,</w:t>
      </w:r>
      <w:r w:rsidR="0037567B">
        <w:t xml:space="preserve">                </w:t>
      </w:r>
      <w:r w:rsidR="0037567B">
        <w:rPr>
          <w:rFonts w:hint="eastAsia"/>
        </w:rPr>
        <w:t>(</w:t>
      </w:r>
      <w:r w:rsidR="0037567B">
        <w:t>7)</w:t>
      </w:r>
    </w:p>
    <w:p w14:paraId="6CD0733F" w14:textId="613841E1" w:rsidR="00A607CC" w:rsidRDefault="002C3952" w:rsidP="00306958">
      <w:pPr>
        <w:pStyle w:val="22"/>
        <w:ind w:firstLineChars="0" w:firstLine="0"/>
      </w:pPr>
      <w:r>
        <w:rPr>
          <w:rFonts w:hint="eastAsia"/>
        </w:rPr>
        <w:t>实现对式</w:t>
      </w:r>
      <w:r w:rsidR="00CD05FD">
        <w:rPr>
          <w:rFonts w:hint="eastAsia"/>
        </w:rPr>
        <w:t>(</w:t>
      </w:r>
      <w:r>
        <w:t>6</w:t>
      </w:r>
      <w:r w:rsidR="00CD05FD">
        <w:t>)</w:t>
      </w:r>
      <w:r>
        <w:rPr>
          <w:rFonts w:hint="eastAsia"/>
        </w:rPr>
        <w:t>中</w:t>
      </w:r>
      <w:r w:rsidR="0080547F" w:rsidRPr="0080547F">
        <w:rPr>
          <w:position w:val="-10"/>
        </w:rPr>
        <w:object w:dxaOrig="260" w:dyaOrig="300" w14:anchorId="6740F6D2">
          <v:shape id="_x0000_i1141" type="#_x0000_t75" style="width:12.75pt;height:15pt" o:ole="">
            <v:imagedata r:id="rId233" o:title=""/>
          </v:shape>
          <o:OLEObject Type="Embed" ProgID="Equation.DSMT4" ShapeID="_x0000_i1141" DrawAspect="Content" ObjectID="_1852962327" r:id="rId234"/>
        </w:object>
      </w:r>
      <w:r>
        <w:rPr>
          <w:rFonts w:hint="eastAsia"/>
        </w:rPr>
        <w:t>的近似。</w:t>
      </w:r>
      <w:r w:rsidR="00CC00AD">
        <w:rPr>
          <w:rFonts w:hint="eastAsia"/>
        </w:rPr>
        <w:t>估计值</w:t>
      </w:r>
      <w:r w:rsidR="00DC1CE0" w:rsidRPr="00897AFF">
        <w:rPr>
          <w:position w:val="-10"/>
        </w:rPr>
        <w:object w:dxaOrig="260" w:dyaOrig="340" w14:anchorId="0BBE8FFC">
          <v:shape id="_x0000_i1142" type="#_x0000_t75" style="width:12.75pt;height:17.25pt" o:ole="">
            <v:imagedata r:id="rId235" o:title=""/>
          </v:shape>
          <o:OLEObject Type="Embed" ProgID="Equation.DSMT4" ShapeID="_x0000_i1142" DrawAspect="Content" ObjectID="_1852962328" r:id="rId236"/>
        </w:object>
      </w:r>
      <w:r w:rsidR="003657FD">
        <w:rPr>
          <w:rFonts w:hint="eastAsia"/>
        </w:rPr>
        <w:t>为针对策略梯度的估计引入了偏差，</w:t>
      </w:r>
      <w:r w:rsidR="00E66DD1">
        <w:rPr>
          <w:rFonts w:hint="eastAsia"/>
        </w:rPr>
        <w:t>但是提升了实践可行性。</w:t>
      </w:r>
    </w:p>
    <w:p w14:paraId="6920F1D2" w14:textId="1DB3F14D" w:rsidR="00306958" w:rsidRDefault="00306958" w:rsidP="00306958">
      <w:pPr>
        <w:pStyle w:val="22"/>
        <w:ind w:firstLine="420"/>
      </w:pPr>
      <w:r>
        <w:rPr>
          <w:rFonts w:hint="eastAsia"/>
        </w:rPr>
        <w:t>另一方面</w:t>
      </w:r>
      <w:r w:rsidR="00A133BB">
        <w:rPr>
          <w:rFonts w:hint="eastAsia"/>
        </w:rPr>
        <w:t>，</w:t>
      </w:r>
      <w:r w:rsidR="00C621D5">
        <w:rPr>
          <w:rFonts w:hint="eastAsia"/>
        </w:rPr>
        <w:t>潮流分布、功率</w:t>
      </w:r>
      <w:r w:rsidR="00C621D5">
        <w:t>指令</w:t>
      </w:r>
      <w:r w:rsidR="00C621D5">
        <w:rPr>
          <w:rFonts w:hint="eastAsia"/>
        </w:rPr>
        <w:t>与动作的随机性会导致估计具有一定的方差，进而会导致优化方向不定等问题。为解决这个问题，引入广义优势估计方法</w:t>
      </w:r>
      <w:r w:rsidR="00C621D5" w:rsidRPr="000C1E8D">
        <w:rPr>
          <w:vertAlign w:val="superscript"/>
        </w:rPr>
        <w:fldChar w:fldCharType="begin"/>
      </w:r>
      <w:r w:rsidR="00C621D5" w:rsidRPr="000C1E8D">
        <w:rPr>
          <w:vertAlign w:val="superscript"/>
        </w:rPr>
        <w:instrText xml:space="preserve"> </w:instrText>
      </w:r>
      <w:r w:rsidR="00C621D5" w:rsidRPr="000C1E8D">
        <w:rPr>
          <w:rFonts w:hint="eastAsia"/>
          <w:vertAlign w:val="superscript"/>
        </w:rPr>
        <w:instrText>REF _Ref213255860 \r \h</w:instrText>
      </w:r>
      <w:r w:rsidR="00C621D5" w:rsidRPr="000C1E8D">
        <w:rPr>
          <w:vertAlign w:val="superscript"/>
        </w:rPr>
        <w:instrText xml:space="preserve">  \* MERGEFORMAT </w:instrText>
      </w:r>
      <w:r w:rsidR="00C621D5" w:rsidRPr="000C1E8D">
        <w:rPr>
          <w:vertAlign w:val="superscript"/>
        </w:rPr>
      </w:r>
      <w:r w:rsidR="00C621D5" w:rsidRPr="000C1E8D">
        <w:rPr>
          <w:vertAlign w:val="superscript"/>
        </w:rPr>
        <w:fldChar w:fldCharType="separate"/>
      </w:r>
      <w:r w:rsidR="00C621D5" w:rsidRPr="000C1E8D">
        <w:rPr>
          <w:vertAlign w:val="superscript"/>
        </w:rPr>
        <w:t>[20]</w:t>
      </w:r>
      <w:r w:rsidR="00C621D5" w:rsidRPr="000C1E8D">
        <w:rPr>
          <w:vertAlign w:val="superscript"/>
        </w:rPr>
        <w:fldChar w:fldCharType="end"/>
      </w:r>
      <w:r w:rsidR="00C621D5">
        <w:rPr>
          <w:rFonts w:hint="eastAsia"/>
        </w:rPr>
        <w:t>重塑策略梯度的估计公式</w:t>
      </w:r>
      <w:r w:rsidR="00B44A37">
        <w:rPr>
          <w:rFonts w:hint="eastAsia"/>
        </w:rPr>
        <w:t>，</w:t>
      </w:r>
      <w:r w:rsidR="00C621D5">
        <w:rPr>
          <w:rFonts w:hint="eastAsia"/>
        </w:rPr>
        <w:t>以</w:t>
      </w:r>
      <w:r w:rsidR="00B44A37">
        <w:rPr>
          <w:rFonts w:hint="eastAsia"/>
        </w:rPr>
        <w:t>降低方差提升训练稳定性</w:t>
      </w:r>
      <w:r w:rsidR="00A92B11">
        <w:rPr>
          <w:rFonts w:hint="eastAsia"/>
        </w:rPr>
        <w:t>。具体地，</w:t>
      </w:r>
      <w:r w:rsidR="00C621D5">
        <w:rPr>
          <w:rFonts w:hint="eastAsia"/>
        </w:rPr>
        <w:t>再次利用</w:t>
      </w:r>
      <w:r w:rsidR="00C621D5" w:rsidRPr="0036179D">
        <w:rPr>
          <w:position w:val="-12"/>
        </w:rPr>
        <w:object w:dxaOrig="499" w:dyaOrig="320" w14:anchorId="31932A59">
          <v:shape id="_x0000_i1143" type="#_x0000_t75" style="width:24.75pt;height:16.5pt" o:ole="">
            <v:imagedata r:id="rId229" o:title=""/>
          </v:shape>
          <o:OLEObject Type="Embed" ProgID="Equation.DSMT4" ShapeID="_x0000_i1143" DrawAspect="Content" ObjectID="_1852962329" r:id="rId237"/>
        </w:object>
      </w:r>
      <w:r w:rsidR="00C621D5">
        <w:rPr>
          <w:rFonts w:hint="eastAsia"/>
        </w:rPr>
        <w:t>构造时</w:t>
      </w:r>
      <w:r w:rsidR="00B56B7E">
        <w:rPr>
          <w:rFonts w:hint="eastAsia"/>
        </w:rPr>
        <w:t>序</w:t>
      </w:r>
      <w:r w:rsidR="00C621D5">
        <w:rPr>
          <w:rFonts w:hint="eastAsia"/>
        </w:rPr>
        <w:t>差分误差</w:t>
      </w:r>
    </w:p>
    <w:p w14:paraId="48DB9C45" w14:textId="026F9F2C" w:rsidR="00C621D5" w:rsidRDefault="00C621D5" w:rsidP="00224B50">
      <w:pPr>
        <w:pStyle w:val="MTDisplayEquation"/>
        <w:jc w:val="right"/>
      </w:pPr>
      <w:r>
        <w:tab/>
      </w:r>
      <w:r w:rsidRPr="00443BF2">
        <w:rPr>
          <w:position w:val="-12"/>
        </w:rPr>
        <w:object w:dxaOrig="2160" w:dyaOrig="340" w14:anchorId="24A77FB9">
          <v:shape id="_x0000_i1144" type="#_x0000_t75" style="width:108pt;height:17.25pt" o:ole="">
            <v:imagedata r:id="rId238" o:title=""/>
          </v:shape>
          <o:OLEObject Type="Embed" ProgID="Equation.DSMT4" ShapeID="_x0000_i1144" DrawAspect="Content" ObjectID="_1852962330" r:id="rId239"/>
        </w:object>
      </w:r>
      <w:r>
        <w:rPr>
          <w:rFonts w:hint="eastAsia"/>
        </w:rPr>
        <w:t>,</w:t>
      </w:r>
      <w:r w:rsidR="00224B50">
        <w:t xml:space="preserve">                </w:t>
      </w:r>
      <w:r w:rsidR="00224B50">
        <w:rPr>
          <w:rFonts w:hint="eastAsia"/>
        </w:rPr>
        <w:t>(</w:t>
      </w:r>
      <w:r w:rsidR="0037567B">
        <w:t>8</w:t>
      </w:r>
      <w:r w:rsidR="00224B50">
        <w:t>)</w:t>
      </w:r>
    </w:p>
    <w:p w14:paraId="01CB5721" w14:textId="1201379F" w:rsidR="006D0B4A" w:rsidRDefault="006F0016" w:rsidP="006F0016">
      <w:pPr>
        <w:ind w:firstLineChars="0" w:firstLine="0"/>
      </w:pPr>
      <w:r>
        <w:rPr>
          <w:rFonts w:hint="eastAsia"/>
        </w:rPr>
        <w:t>并从</w:t>
      </w:r>
      <w:r w:rsidRPr="00214AF0">
        <w:rPr>
          <w:position w:val="-4"/>
        </w:rPr>
        <w:object w:dxaOrig="200" w:dyaOrig="220" w14:anchorId="67B83467">
          <v:shape id="_x0000_i1145" type="#_x0000_t75" style="width:9.75pt;height:11.25pt" o:ole="">
            <v:imagedata r:id="rId240" o:title=""/>
          </v:shape>
          <o:OLEObject Type="Embed" ProgID="Equation.DSMT4" ShapeID="_x0000_i1145" DrawAspect="Content" ObjectID="_1852962331" r:id="rId241"/>
        </w:object>
      </w:r>
      <w:r>
        <w:rPr>
          <w:rFonts w:hint="eastAsia"/>
        </w:rPr>
        <w:t>时刻开始反向递归地计算样本轨迹内各</w:t>
      </w:r>
      <w:r w:rsidRPr="005F0E13">
        <w:rPr>
          <w:position w:val="-6"/>
        </w:rPr>
        <w:object w:dxaOrig="139" w:dyaOrig="220" w14:anchorId="20BF3713">
          <v:shape id="_x0000_i1146" type="#_x0000_t75" style="width:6.75pt;height:11.25pt" o:ole="">
            <v:imagedata r:id="rId242" o:title=""/>
          </v:shape>
          <o:OLEObject Type="Embed" ProgID="Equation.DSMT4" ShapeID="_x0000_i1146" DrawAspect="Content" ObjectID="_1852962332" r:id="rId243"/>
        </w:object>
      </w:r>
      <w:r>
        <w:rPr>
          <w:rFonts w:hint="eastAsia"/>
        </w:rPr>
        <w:t>时刻的优势值</w:t>
      </w:r>
    </w:p>
    <w:p w14:paraId="7359538C" w14:textId="398A312B" w:rsidR="006F0016" w:rsidRDefault="006F0016" w:rsidP="006F0016">
      <w:pPr>
        <w:pStyle w:val="MTDisplayEquation"/>
      </w:pPr>
      <w:r>
        <w:tab/>
      </w:r>
      <w:r w:rsidRPr="006F0016">
        <w:rPr>
          <w:position w:val="-24"/>
        </w:rPr>
        <w:object w:dxaOrig="1500" w:dyaOrig="580" w14:anchorId="04A5665B">
          <v:shape id="_x0000_i1147" type="#_x0000_t75" style="width:75pt;height:28.5pt" o:ole="">
            <v:imagedata r:id="rId244" o:title=""/>
          </v:shape>
          <o:OLEObject Type="Embed" ProgID="Equation.DSMT4" ShapeID="_x0000_i1147" DrawAspect="Content" ObjectID="_1852962333" r:id="rId245"/>
        </w:object>
      </w:r>
      <w:r w:rsidR="002F01FD">
        <w:t>,</w:t>
      </w:r>
    </w:p>
    <w:p w14:paraId="0152169D" w14:textId="41BC915E" w:rsidR="006D0B4A" w:rsidRDefault="001E67C1" w:rsidP="001E67C1">
      <w:pPr>
        <w:ind w:firstLineChars="0" w:firstLine="0"/>
      </w:pPr>
      <w:r>
        <w:rPr>
          <w:rFonts w:hint="eastAsia"/>
        </w:rPr>
        <w:t>其</w:t>
      </w:r>
      <w:r w:rsidR="002F01FD">
        <w:rPr>
          <w:rFonts w:hint="eastAsia"/>
        </w:rPr>
        <w:t>中</w:t>
      </w:r>
      <w:r w:rsidR="002F01FD" w:rsidRPr="008C0D88">
        <w:rPr>
          <w:position w:val="-10"/>
        </w:rPr>
        <w:object w:dxaOrig="740" w:dyaOrig="279" w14:anchorId="51908331">
          <v:shape id="_x0000_i1148" type="#_x0000_t75" style="width:36.75pt;height:13.5pt" o:ole="">
            <v:imagedata r:id="rId246" o:title=""/>
          </v:shape>
          <o:OLEObject Type="Embed" ProgID="Equation.DSMT4" ShapeID="_x0000_i1148" DrawAspect="Content" ObjectID="_1852962334" r:id="rId247"/>
        </w:object>
      </w:r>
      <w:r w:rsidR="002F01FD">
        <w:rPr>
          <w:rFonts w:hint="eastAsia"/>
        </w:rPr>
        <w:t>用于调节估计的方差与偏差</w:t>
      </w:r>
      <w:r w:rsidR="00224B50">
        <w:rPr>
          <w:rFonts w:hint="eastAsia"/>
        </w:rPr>
        <w:t>。其含义为当</w:t>
      </w:r>
      <w:r w:rsidR="00224B50" w:rsidRPr="00224B50">
        <w:rPr>
          <w:position w:val="-6"/>
        </w:rPr>
        <w:object w:dxaOrig="460" w:dyaOrig="240" w14:anchorId="167BDAC3">
          <v:shape id="_x0000_i1149" type="#_x0000_t75" style="width:23.25pt;height:12pt" o:ole="">
            <v:imagedata r:id="rId248" o:title=""/>
          </v:shape>
          <o:OLEObject Type="Embed" ProgID="Equation.DSMT4" ShapeID="_x0000_i1149" DrawAspect="Content" ObjectID="_1852962335" r:id="rId249"/>
        </w:object>
      </w:r>
      <w:r w:rsidR="00224B50">
        <w:rPr>
          <w:rFonts w:hint="eastAsia"/>
        </w:rPr>
        <w:t>时，由</w:t>
      </w:r>
      <w:r w:rsidR="009B46AC">
        <w:rPr>
          <w:rFonts w:hint="eastAsia"/>
        </w:rPr>
        <w:t>(</w:t>
      </w:r>
      <w:r w:rsidR="0037567B">
        <w:t>8</w:t>
      </w:r>
      <w:r w:rsidR="009B46AC">
        <w:t>)</w:t>
      </w:r>
      <w:r w:rsidR="009B46AC">
        <w:rPr>
          <w:rFonts w:hint="eastAsia"/>
        </w:rPr>
        <w:t>反复带入并整理可得</w:t>
      </w:r>
    </w:p>
    <w:p w14:paraId="16347963" w14:textId="377862EC" w:rsidR="009B46AC" w:rsidRDefault="009B46AC" w:rsidP="009B46AC">
      <w:pPr>
        <w:pStyle w:val="MTDisplayEquation"/>
      </w:pPr>
      <w:r>
        <w:tab/>
      </w:r>
      <w:r w:rsidR="008C0826" w:rsidRPr="00B54C7F">
        <w:rPr>
          <w:position w:val="-24"/>
        </w:rPr>
        <w:object w:dxaOrig="2880" w:dyaOrig="580" w14:anchorId="4C139483">
          <v:shape id="_x0000_i1150" type="#_x0000_t75" style="width:2in;height:28.5pt" o:ole="">
            <v:imagedata r:id="rId250" o:title=""/>
          </v:shape>
          <o:OLEObject Type="Embed" ProgID="Equation.DSMT4" ShapeID="_x0000_i1150" DrawAspect="Content" ObjectID="_1852962336" r:id="rId251"/>
        </w:object>
      </w:r>
      <w:r w:rsidR="008C0826">
        <w:rPr>
          <w:rFonts w:hint="eastAsia"/>
        </w:rPr>
        <w:t>,</w:t>
      </w:r>
    </w:p>
    <w:p w14:paraId="2C90AA07" w14:textId="0EA444AA" w:rsidR="008C0826" w:rsidRDefault="008C0826" w:rsidP="008C0826">
      <w:pPr>
        <w:ind w:firstLineChars="0" w:firstLine="0"/>
      </w:pPr>
      <w:r>
        <w:rPr>
          <w:rFonts w:hint="eastAsia"/>
        </w:rPr>
        <w:t>即</w:t>
      </w:r>
    </w:p>
    <w:p w14:paraId="26730E14" w14:textId="3E3A0A2A" w:rsidR="008C0826" w:rsidRDefault="008C0826" w:rsidP="008C0826">
      <w:pPr>
        <w:pStyle w:val="MTDisplayEquation"/>
      </w:pPr>
      <w:r>
        <w:tab/>
      </w:r>
      <w:r w:rsidR="00E62D5F" w:rsidRPr="008016AE">
        <w:rPr>
          <w:position w:val="-12"/>
        </w:rPr>
        <w:object w:dxaOrig="1340" w:dyaOrig="360" w14:anchorId="47BA4E5D">
          <v:shape id="_x0000_i1151" type="#_x0000_t75" style="width:66.75pt;height:18pt" o:ole="">
            <v:imagedata r:id="rId252" o:title=""/>
          </v:shape>
          <o:OLEObject Type="Embed" ProgID="Equation.DSMT4" ShapeID="_x0000_i1151" DrawAspect="Content" ObjectID="_1852962337" r:id="rId253"/>
        </w:object>
      </w:r>
      <w:r w:rsidR="00E62D5F">
        <w:rPr>
          <w:rFonts w:hint="eastAsia"/>
        </w:rPr>
        <w:t>.</w:t>
      </w:r>
    </w:p>
    <w:p w14:paraId="74BE8D02" w14:textId="50BD17C3" w:rsidR="00E62D5F" w:rsidRPr="00E62D5F" w:rsidRDefault="00E62D5F" w:rsidP="009C2006">
      <w:pPr>
        <w:pStyle w:val="22"/>
        <w:ind w:firstLine="420"/>
      </w:pPr>
      <w:r>
        <w:rPr>
          <w:rFonts w:hint="eastAsia"/>
        </w:rPr>
        <w:t>对于策略梯度公式</w:t>
      </w:r>
      <w:r>
        <w:rPr>
          <w:rFonts w:hint="eastAsia"/>
        </w:rPr>
        <w:t>(</w:t>
      </w:r>
      <w:r>
        <w:t>4)</w:t>
      </w:r>
      <w:r>
        <w:rPr>
          <w:rFonts w:hint="eastAsia"/>
        </w:rPr>
        <w:t>，</w:t>
      </w:r>
      <w:r w:rsidR="009C2006">
        <w:rPr>
          <w:rFonts w:hint="eastAsia"/>
        </w:rPr>
        <w:t>在</w:t>
      </w:r>
      <w:r>
        <w:rPr>
          <w:rFonts w:hint="eastAsia"/>
        </w:rPr>
        <w:t>期望内</w:t>
      </w:r>
      <w:r w:rsidR="006B7933">
        <w:rPr>
          <w:rFonts w:hint="eastAsia"/>
        </w:rPr>
        <w:t>增加一</w:t>
      </w:r>
      <w:r w:rsidR="0023354F">
        <w:rPr>
          <w:rFonts w:hint="eastAsia"/>
        </w:rPr>
        <w:t>个</w:t>
      </w:r>
      <w:r w:rsidR="006B7933">
        <w:rPr>
          <w:rFonts w:hint="eastAsia"/>
        </w:rPr>
        <w:t>与动作无关的</w:t>
      </w:r>
      <w:r w:rsidR="0023354F">
        <w:rPr>
          <w:rFonts w:hint="eastAsia"/>
        </w:rPr>
        <w:t>线性项不会产生影响，</w:t>
      </w:r>
      <w:r w:rsidR="009C2006">
        <w:rPr>
          <w:rFonts w:hint="eastAsia"/>
        </w:rPr>
        <w:t>因此用</w:t>
      </w:r>
      <w:r w:rsidR="009C2006" w:rsidRPr="009C2006">
        <w:rPr>
          <w:position w:val="-10"/>
        </w:rPr>
        <w:object w:dxaOrig="240" w:dyaOrig="300" w14:anchorId="1A321D69">
          <v:shape id="_x0000_i1152" type="#_x0000_t75" style="width:12pt;height:15pt" o:ole="">
            <v:imagedata r:id="rId254" o:title=""/>
          </v:shape>
          <o:OLEObject Type="Embed" ProgID="Equation.DSMT4" ShapeID="_x0000_i1152" DrawAspect="Content" ObjectID="_1852962338" r:id="rId255"/>
        </w:object>
      </w:r>
      <w:r w:rsidR="009C2006">
        <w:rPr>
          <w:rFonts w:hint="eastAsia"/>
        </w:rPr>
        <w:t>替代</w:t>
      </w:r>
      <w:r w:rsidR="009C2006" w:rsidRPr="00897AFF">
        <w:rPr>
          <w:position w:val="-10"/>
        </w:rPr>
        <w:object w:dxaOrig="260" w:dyaOrig="340" w14:anchorId="52D1BD61">
          <v:shape id="_x0000_i1153" type="#_x0000_t75" style="width:12.75pt;height:17.25pt" o:ole="">
            <v:imagedata r:id="rId256" o:title=""/>
          </v:shape>
          <o:OLEObject Type="Embed" ProgID="Equation.DSMT4" ShapeID="_x0000_i1153" DrawAspect="Content" ObjectID="_1852962339" r:id="rId257"/>
        </w:object>
      </w:r>
      <w:r w:rsidR="009C2006">
        <w:rPr>
          <w:rFonts w:hint="eastAsia"/>
        </w:rPr>
        <w:t>不会</w:t>
      </w:r>
      <w:r w:rsidR="0086277E">
        <w:rPr>
          <w:rFonts w:hint="eastAsia"/>
        </w:rPr>
        <w:t>引入新的偏差，</w:t>
      </w:r>
      <w:r w:rsidR="00645872">
        <w:rPr>
          <w:rFonts w:hint="eastAsia"/>
        </w:rPr>
        <w:t>而由于</w:t>
      </w:r>
      <w:r w:rsidR="00645872" w:rsidRPr="00897AFF">
        <w:rPr>
          <w:position w:val="-12"/>
        </w:rPr>
        <w:object w:dxaOrig="580" w:dyaOrig="340" w14:anchorId="2CDD0E9C">
          <v:shape id="_x0000_i1154" type="#_x0000_t75" style="width:28.5pt;height:17.25pt" o:ole="">
            <v:imagedata r:id="rId258" o:title=""/>
          </v:shape>
          <o:OLEObject Type="Embed" ProgID="Equation.DSMT4" ShapeID="_x0000_i1154" DrawAspect="Content" ObjectID="_1852962340" r:id="rId259"/>
        </w:object>
      </w:r>
      <w:r w:rsidR="00645872">
        <w:rPr>
          <w:rFonts w:hint="eastAsia"/>
        </w:rPr>
        <w:t>是对</w:t>
      </w:r>
      <w:r w:rsidR="00645872" w:rsidRPr="00897AFF">
        <w:rPr>
          <w:position w:val="-10"/>
        </w:rPr>
        <w:object w:dxaOrig="260" w:dyaOrig="340" w14:anchorId="79D123BA">
          <v:shape id="_x0000_i1155" type="#_x0000_t75" style="width:12.75pt;height:17.25pt" o:ole="">
            <v:imagedata r:id="rId260" o:title=""/>
          </v:shape>
          <o:OLEObject Type="Embed" ProgID="Equation.DSMT4" ShapeID="_x0000_i1155" DrawAspect="Content" ObjectID="_1852962341" r:id="rId261"/>
        </w:object>
      </w:r>
      <w:r w:rsidR="00645872">
        <w:rPr>
          <w:rFonts w:hint="eastAsia"/>
        </w:rPr>
        <w:t>期望的近似，因此能够显著降低</w:t>
      </w:r>
      <w:r w:rsidR="00924DDA">
        <w:rPr>
          <w:rFonts w:hint="eastAsia"/>
        </w:rPr>
        <w:t>方差。</w:t>
      </w:r>
      <w:r w:rsidR="006A6F33">
        <w:rPr>
          <w:rFonts w:hint="eastAsia"/>
        </w:rPr>
        <w:t>而随着</w:t>
      </w:r>
      <w:r w:rsidR="000F3F95" w:rsidRPr="00224B50">
        <w:rPr>
          <w:position w:val="-6"/>
        </w:rPr>
        <w:object w:dxaOrig="200" w:dyaOrig="240" w14:anchorId="59826133">
          <v:shape id="_x0000_i1156" type="#_x0000_t75" style="width:9.75pt;height:12pt" o:ole="">
            <v:imagedata r:id="rId262" o:title=""/>
          </v:shape>
          <o:OLEObject Type="Embed" ProgID="Equation.DSMT4" ShapeID="_x0000_i1156" DrawAspect="Content" ObjectID="_1852962342" r:id="rId263"/>
        </w:object>
      </w:r>
      <w:r w:rsidR="000F3F95">
        <w:rPr>
          <w:rFonts w:hint="eastAsia"/>
        </w:rPr>
        <w:t>降低，</w:t>
      </w:r>
      <w:r w:rsidR="000F3F95" w:rsidRPr="009C2006">
        <w:rPr>
          <w:position w:val="-10"/>
        </w:rPr>
        <w:object w:dxaOrig="240" w:dyaOrig="300" w14:anchorId="048B67F1">
          <v:shape id="_x0000_i1157" type="#_x0000_t75" style="width:12pt;height:15pt" o:ole="">
            <v:imagedata r:id="rId254" o:title=""/>
          </v:shape>
          <o:OLEObject Type="Embed" ProgID="Equation.DSMT4" ShapeID="_x0000_i1157" DrawAspect="Content" ObjectID="_1852962343" r:id="rId264"/>
        </w:object>
      </w:r>
      <w:r w:rsidR="000F3F95">
        <w:rPr>
          <w:rFonts w:hint="eastAsia"/>
        </w:rPr>
        <w:t>会偏向于单步采样的展开，即</w:t>
      </w:r>
      <w:r w:rsidR="00DB224D" w:rsidRPr="00897AFF">
        <w:rPr>
          <w:position w:val="-10"/>
        </w:rPr>
        <w:object w:dxaOrig="220" w:dyaOrig="300" w14:anchorId="749E8006">
          <v:shape id="_x0000_i1158" type="#_x0000_t75" style="width:11.25pt;height:15pt" o:ole="">
            <v:imagedata r:id="rId265" o:title=""/>
          </v:shape>
          <o:OLEObject Type="Embed" ProgID="Equation.DSMT4" ShapeID="_x0000_i1158" DrawAspect="Content" ObjectID="_1852962344" r:id="rId266"/>
        </w:object>
      </w:r>
      <w:r w:rsidR="00DB224D">
        <w:rPr>
          <w:rFonts w:hint="eastAsia"/>
        </w:rPr>
        <w:t>。这样一来，</w:t>
      </w:r>
      <w:r w:rsidR="00E03F35">
        <w:rPr>
          <w:rFonts w:hint="eastAsia"/>
        </w:rPr>
        <w:t>估计策略梯度时仅采用单步</w:t>
      </w:r>
      <w:r w:rsidR="00DC677B">
        <w:rPr>
          <w:rFonts w:hint="eastAsia"/>
        </w:rPr>
        <w:t>的</w:t>
      </w:r>
      <w:r w:rsidR="00DC677B" w:rsidRPr="00897AFF">
        <w:rPr>
          <w:position w:val="-12"/>
        </w:rPr>
        <w:object w:dxaOrig="1120" w:dyaOrig="340" w14:anchorId="31D63346">
          <v:shape id="_x0000_i1159" type="#_x0000_t75" style="width:56.25pt;height:17.25pt" o:ole="">
            <v:imagedata r:id="rId267" o:title=""/>
          </v:shape>
          <o:OLEObject Type="Embed" ProgID="Equation.DSMT4" ShapeID="_x0000_i1159" DrawAspect="Content" ObjectID="_1852962345" r:id="rId268"/>
        </w:object>
      </w:r>
      <w:r w:rsidR="00AF11D5">
        <w:rPr>
          <w:rFonts w:hint="eastAsia"/>
        </w:rPr>
        <w:t>，而非</w:t>
      </w:r>
      <w:r w:rsidR="0037567B">
        <w:rPr>
          <w:rFonts w:hint="eastAsia"/>
        </w:rPr>
        <w:t>(</w:t>
      </w:r>
      <w:r w:rsidR="0037567B">
        <w:t>7)</w:t>
      </w:r>
      <w:r w:rsidR="0037567B">
        <w:rPr>
          <w:rFonts w:hint="eastAsia"/>
        </w:rPr>
        <w:t>中的整个样本轨迹</w:t>
      </w:r>
      <w:r w:rsidR="00E20258">
        <w:rPr>
          <w:rFonts w:hint="eastAsia"/>
        </w:rPr>
        <w:t>。由于</w:t>
      </w:r>
      <w:r w:rsidR="00300742">
        <w:rPr>
          <w:rFonts w:hint="eastAsia"/>
        </w:rPr>
        <w:t>实际使用的采样时步</w:t>
      </w:r>
      <w:r w:rsidR="00E20258">
        <w:rPr>
          <w:rFonts w:hint="eastAsia"/>
        </w:rPr>
        <w:t>减少，</w:t>
      </w:r>
      <w:r w:rsidR="00CA71F5">
        <w:rPr>
          <w:rFonts w:hint="eastAsia"/>
        </w:rPr>
        <w:t>估计的方差也会降低，</w:t>
      </w:r>
      <w:r w:rsidR="00C12294">
        <w:rPr>
          <w:rFonts w:hint="eastAsia"/>
        </w:rPr>
        <w:t>但是会引入新的估计偏差。</w:t>
      </w:r>
      <w:r w:rsidR="00310784">
        <w:rPr>
          <w:rFonts w:hint="eastAsia"/>
        </w:rPr>
        <w:t>至此，</w:t>
      </w:r>
      <w:r w:rsidR="008F09FF">
        <w:rPr>
          <w:rFonts w:hint="eastAsia"/>
        </w:rPr>
        <w:t>得到代理策略梯度</w:t>
      </w:r>
    </w:p>
    <w:p w14:paraId="1B70BE65" w14:textId="473FB2C4" w:rsidR="00863949" w:rsidRDefault="009A1636" w:rsidP="00EC2A88">
      <w:pPr>
        <w:pStyle w:val="af"/>
        <w:snapToGrid w:val="0"/>
        <w:ind w:left="420" w:firstLineChars="0" w:firstLine="0"/>
        <w:jc w:val="right"/>
      </w:pPr>
      <w:r w:rsidRPr="00572E11">
        <w:rPr>
          <w:position w:val="-26"/>
        </w:rPr>
        <w:object w:dxaOrig="3200" w:dyaOrig="620" w14:anchorId="540095AA">
          <v:shape id="_x0000_i1160" type="#_x0000_t75" style="width:160.5pt;height:30.75pt" o:ole="">
            <v:imagedata r:id="rId269" o:title=""/>
          </v:shape>
          <o:OLEObject Type="Embed" ProgID="Equation.DSMT4" ShapeID="_x0000_i1160" DrawAspect="Content" ObjectID="_1852962346" r:id="rId270"/>
        </w:object>
      </w:r>
      <w:r w:rsidR="006E007C">
        <w:rPr>
          <w:rFonts w:hint="eastAsia"/>
        </w:rPr>
        <w:t>,</w:t>
      </w:r>
      <w:r w:rsidR="008F09FF">
        <w:t xml:space="preserve">       </w:t>
      </w:r>
      <w:r w:rsidR="008F09FF">
        <w:rPr>
          <w:rFonts w:hint="eastAsia"/>
        </w:rPr>
        <w:t>(</w:t>
      </w:r>
      <w:r w:rsidR="00EC2A88">
        <w:t>9</w:t>
      </w:r>
      <w:r w:rsidR="008F09FF">
        <w:t>)</w:t>
      </w:r>
    </w:p>
    <w:p w14:paraId="3AA7E23D" w14:textId="7722322D" w:rsidR="006E007C" w:rsidRDefault="006E007C" w:rsidP="006E007C">
      <w:pPr>
        <w:pStyle w:val="22"/>
        <w:ind w:firstLineChars="0" w:firstLine="0"/>
      </w:pPr>
      <w:r>
        <w:rPr>
          <w:rFonts w:hint="eastAsia"/>
        </w:rPr>
        <w:t>并以此为策略参数</w:t>
      </w:r>
      <w:r w:rsidR="0014710E" w:rsidRPr="006E007C">
        <w:rPr>
          <w:position w:val="-6"/>
        </w:rPr>
        <w:object w:dxaOrig="180" w:dyaOrig="240" w14:anchorId="01EA2F36">
          <v:shape id="_x0000_i1161" type="#_x0000_t75" style="width:9pt;height:12pt" o:ole="">
            <v:imagedata r:id="rId271" o:title=""/>
          </v:shape>
          <o:OLEObject Type="Embed" ProgID="Equation.DSMT4" ShapeID="_x0000_i1161" DrawAspect="Content" ObjectID="_1852962347" r:id="rId272"/>
        </w:object>
      </w:r>
      <w:r w:rsidR="0014710E">
        <w:rPr>
          <w:rFonts w:hint="eastAsia"/>
        </w:rPr>
        <w:t>的更新方向</w:t>
      </w:r>
      <w:r w:rsidR="0036358B">
        <w:rPr>
          <w:rFonts w:hint="eastAsia"/>
        </w:rPr>
        <w:t>，具体算法如下：</w:t>
      </w:r>
    </w:p>
    <w:p w14:paraId="1758E401" w14:textId="48C70451" w:rsidR="00884D7C" w:rsidRDefault="0036358B" w:rsidP="00B07DC2">
      <w:pPr>
        <w:pStyle w:val="22"/>
        <w:ind w:firstLine="420"/>
      </w:pPr>
      <w:r>
        <w:rPr>
          <w:rFonts w:hint="eastAsia"/>
        </w:rPr>
        <w:t>在每轮训练开始时，利用当前策略</w:t>
      </w:r>
      <w:r w:rsidR="00513DDF">
        <w:rPr>
          <w:rFonts w:hint="eastAsia"/>
        </w:rPr>
        <w:t>参数</w:t>
      </w:r>
      <w:r w:rsidR="00513DDF" w:rsidRPr="00562BB8">
        <w:rPr>
          <w:position w:val="-6"/>
        </w:rPr>
        <w:object w:dxaOrig="260" w:dyaOrig="279" w14:anchorId="4A659448">
          <v:shape id="_x0000_i1162" type="#_x0000_t75" style="width:12.75pt;height:13.5pt" o:ole="">
            <v:imagedata r:id="rId273" o:title=""/>
          </v:shape>
          <o:OLEObject Type="Embed" ProgID="Equation.DSMT4" ShapeID="_x0000_i1162" DrawAspect="Content" ObjectID="_1852962348" r:id="rId274"/>
        </w:object>
      </w:r>
      <w:r w:rsidR="00513DDF">
        <w:rPr>
          <w:rFonts w:hint="eastAsia"/>
        </w:rPr>
        <w:t>产生的策略</w:t>
      </w:r>
      <w:r w:rsidR="00513DDF" w:rsidRPr="00562BB8">
        <w:rPr>
          <w:position w:val="-6"/>
        </w:rPr>
        <w:object w:dxaOrig="279" w:dyaOrig="279" w14:anchorId="6A63A8E6">
          <v:shape id="_x0000_i1163" type="#_x0000_t75" style="width:13.5pt;height:13.5pt" o:ole="">
            <v:imagedata r:id="rId275" o:title=""/>
          </v:shape>
          <o:OLEObject Type="Embed" ProgID="Equation.DSMT4" ShapeID="_x0000_i1163" DrawAspect="Content" ObjectID="_1852962349" r:id="rId276"/>
        </w:object>
      </w:r>
      <w:r w:rsidR="0056054A">
        <w:rPr>
          <w:rFonts w:hint="eastAsia"/>
        </w:rPr>
        <w:t>操控各</w:t>
      </w:r>
      <w:r w:rsidR="0056054A">
        <w:rPr>
          <w:rFonts w:hint="eastAsia"/>
        </w:rPr>
        <w:t>T</w:t>
      </w:r>
      <w:r w:rsidR="0056054A">
        <w:t>CHT</w:t>
      </w:r>
      <w:r w:rsidR="008460A4">
        <w:rPr>
          <w:rFonts w:hint="eastAsia"/>
        </w:rPr>
        <w:t>，采集长度为</w:t>
      </w:r>
      <w:r w:rsidR="008460A4" w:rsidRPr="00113B3C">
        <w:rPr>
          <w:position w:val="-4"/>
        </w:rPr>
        <w:object w:dxaOrig="200" w:dyaOrig="220" w14:anchorId="42FF334A">
          <v:shape id="_x0000_i1164" type="#_x0000_t75" style="width:9.75pt;height:11.25pt" o:ole="">
            <v:imagedata r:id="rId202" o:title=""/>
          </v:shape>
          <o:OLEObject Type="Embed" ProgID="Equation.DSMT4" ShapeID="_x0000_i1164" DrawAspect="Content" ObjectID="_1852962350" r:id="rId277"/>
        </w:object>
      </w:r>
      <w:r w:rsidR="008460A4">
        <w:rPr>
          <w:rFonts w:hint="eastAsia"/>
        </w:rPr>
        <w:t>的样本轨迹</w:t>
      </w:r>
      <w:r w:rsidR="00A67909" w:rsidRPr="00A67909">
        <w:rPr>
          <w:position w:val="-10"/>
        </w:rPr>
        <w:object w:dxaOrig="980" w:dyaOrig="320" w14:anchorId="1AB1B28D">
          <v:shape id="_x0000_i1165" type="#_x0000_t75" style="width:48.75pt;height:15.75pt" o:ole="">
            <v:imagedata r:id="rId278" o:title=""/>
          </v:shape>
          <o:OLEObject Type="Embed" ProgID="Equation.DSMT4" ShapeID="_x0000_i1165" DrawAspect="Content" ObjectID="_1852962351" r:id="rId279"/>
        </w:object>
      </w:r>
      <w:r w:rsidR="00E87D14">
        <w:rPr>
          <w:rFonts w:hint="eastAsia"/>
        </w:rPr>
        <w:t>，</w:t>
      </w:r>
      <w:r w:rsidR="00821CCB">
        <w:rPr>
          <w:rFonts w:hint="eastAsia"/>
        </w:rPr>
        <w:t>并记录交互过程中</w:t>
      </w:r>
      <w:r w:rsidR="00B07DC2">
        <w:rPr>
          <w:rFonts w:hint="eastAsia"/>
        </w:rPr>
        <w:t>各</w:t>
      </w:r>
      <w:r w:rsidR="00B07DC2">
        <w:rPr>
          <w:rFonts w:hint="eastAsia"/>
        </w:rPr>
        <w:t>T</w:t>
      </w:r>
      <w:r w:rsidR="00B07DC2">
        <w:t>CHT</w:t>
      </w:r>
      <w:r w:rsidR="00821CCB">
        <w:rPr>
          <w:rFonts w:hint="eastAsia"/>
        </w:rPr>
        <w:t>所执行动作的对数概率</w:t>
      </w:r>
      <w:r w:rsidR="00B07DC2" w:rsidRPr="00325784">
        <w:rPr>
          <w:position w:val="-10"/>
        </w:rPr>
        <w:object w:dxaOrig="1080" w:dyaOrig="320" w14:anchorId="54BC70C6">
          <v:shape id="_x0000_i1166" type="#_x0000_t75" style="width:54pt;height:15.75pt" o:ole="">
            <v:imagedata r:id="rId280" o:title=""/>
          </v:shape>
          <o:OLEObject Type="Embed" ProgID="Equation.DSMT4" ShapeID="_x0000_i1166" DrawAspect="Content" ObjectID="_1852962352" r:id="rId281"/>
        </w:object>
      </w:r>
      <w:r w:rsidR="00884D7C">
        <w:rPr>
          <w:rFonts w:hint="eastAsia"/>
        </w:rPr>
        <w:t>，并定义概率比率</w:t>
      </w:r>
    </w:p>
    <w:p w14:paraId="1FEB29A6" w14:textId="77777777" w:rsidR="00DA201A" w:rsidRDefault="00884D7C" w:rsidP="00DA201A">
      <w:pPr>
        <w:pStyle w:val="MTDisplayEquation"/>
      </w:pPr>
      <w:r>
        <w:tab/>
      </w:r>
      <w:r w:rsidR="00CC7B96" w:rsidRPr="00CC7B96">
        <w:rPr>
          <w:position w:val="-26"/>
        </w:rPr>
        <w:object w:dxaOrig="1719" w:dyaOrig="620" w14:anchorId="35FB3F2D">
          <v:shape id="_x0000_i1167" type="#_x0000_t75" style="width:85.5pt;height:30.75pt" o:ole="">
            <v:imagedata r:id="rId282" o:title=""/>
          </v:shape>
          <o:OLEObject Type="Embed" ProgID="Equation.DSMT4" ShapeID="_x0000_i1167" DrawAspect="Content" ObjectID="_1852962353" r:id="rId283"/>
        </w:object>
      </w:r>
      <w:r w:rsidR="00DA201A">
        <w:t>.</w:t>
      </w:r>
    </w:p>
    <w:p w14:paraId="1A1B8A96" w14:textId="3B6FAD95" w:rsidR="0036358B" w:rsidRDefault="00B07DC2" w:rsidP="00DA201A">
      <w:pPr>
        <w:pStyle w:val="MTDisplayEquation"/>
        <w:ind w:firstLineChars="0" w:firstLine="0"/>
      </w:pPr>
      <w:r>
        <w:rPr>
          <w:rFonts w:hint="eastAsia"/>
        </w:rPr>
        <w:t>对采样数据计算</w:t>
      </w:r>
      <w:r w:rsidRPr="00897AFF">
        <w:rPr>
          <w:position w:val="-12"/>
        </w:rPr>
        <w:object w:dxaOrig="580" w:dyaOrig="340" w14:anchorId="1C745CA9">
          <v:shape id="_x0000_i1168" type="#_x0000_t75" style="width:28.5pt;height:17.25pt" o:ole="">
            <v:imagedata r:id="rId284" o:title=""/>
          </v:shape>
          <o:OLEObject Type="Embed" ProgID="Equation.DSMT4" ShapeID="_x0000_i1168" DrawAspect="Content" ObjectID="_1852962354" r:id="rId285"/>
        </w:object>
      </w:r>
      <w:r w:rsidR="002D293D">
        <w:rPr>
          <w:rFonts w:hint="eastAsia"/>
        </w:rPr>
        <w:t>、</w:t>
      </w:r>
      <w:r w:rsidR="002D293D" w:rsidRPr="002D293D">
        <w:rPr>
          <w:position w:val="-10"/>
        </w:rPr>
        <w:object w:dxaOrig="220" w:dyaOrig="300" w14:anchorId="67292484">
          <v:shape id="_x0000_i1169" type="#_x0000_t75" style="width:11.25pt;height:15pt" o:ole="">
            <v:imagedata r:id="rId286" o:title=""/>
          </v:shape>
          <o:OLEObject Type="Embed" ProgID="Equation.DSMT4" ShapeID="_x0000_i1169" DrawAspect="Content" ObjectID="_1852962355" r:id="rId287"/>
        </w:object>
      </w:r>
      <w:r w:rsidR="00884D7C">
        <w:rPr>
          <w:rFonts w:hint="eastAsia"/>
        </w:rPr>
        <w:t>与</w:t>
      </w:r>
      <w:r w:rsidR="002D293D" w:rsidRPr="00897AFF">
        <w:rPr>
          <w:position w:val="-10"/>
        </w:rPr>
        <w:object w:dxaOrig="240" w:dyaOrig="300" w14:anchorId="62300233">
          <v:shape id="_x0000_i1170" type="#_x0000_t75" style="width:12pt;height:15pt" o:ole="">
            <v:imagedata r:id="rId288" o:title=""/>
          </v:shape>
          <o:OLEObject Type="Embed" ProgID="Equation.DSMT4" ShapeID="_x0000_i1170" DrawAspect="Content" ObjectID="_1852962356" r:id="rId289"/>
        </w:object>
      </w:r>
      <w:r w:rsidR="00DA201A">
        <w:rPr>
          <w:rFonts w:hint="eastAsia"/>
        </w:rPr>
        <w:t>。构造</w:t>
      </w:r>
      <w:r w:rsidR="00C56E13">
        <w:rPr>
          <w:rFonts w:hint="eastAsia"/>
        </w:rPr>
        <w:t>目标函数</w:t>
      </w:r>
    </w:p>
    <w:p w14:paraId="61795978" w14:textId="043AE720" w:rsidR="00C56E13" w:rsidRDefault="00D35F70" w:rsidP="00340788">
      <w:pPr>
        <w:pStyle w:val="MTDisplayEquation"/>
        <w:ind w:firstLineChars="0" w:firstLine="0"/>
        <w:jc w:val="center"/>
      </w:pPr>
      <w:r w:rsidRPr="00340788">
        <w:rPr>
          <w:position w:val="-24"/>
        </w:rPr>
        <w:object w:dxaOrig="4500" w:dyaOrig="580" w14:anchorId="325D432C">
          <v:shape id="_x0000_i1171" type="#_x0000_t75" style="width:225pt;height:28.5pt" o:ole="">
            <v:imagedata r:id="rId290" o:title=""/>
          </v:shape>
          <o:OLEObject Type="Embed" ProgID="Equation.DSMT4" ShapeID="_x0000_i1171" DrawAspect="Content" ObjectID="_1852962357" r:id="rId291"/>
        </w:object>
      </w:r>
      <w:r w:rsidR="00340788">
        <w:t>,</w:t>
      </w:r>
    </w:p>
    <w:p w14:paraId="5CB55538" w14:textId="77777777" w:rsidR="004F131D" w:rsidRDefault="00340788" w:rsidP="00340788">
      <w:pPr>
        <w:ind w:firstLineChars="0" w:firstLine="0"/>
      </w:pPr>
      <w:r>
        <w:rPr>
          <w:rFonts w:hint="eastAsia"/>
        </w:rPr>
        <w:t>其中</w:t>
      </w:r>
      <w:r w:rsidR="00F020D4" w:rsidRPr="00897AFF">
        <w:rPr>
          <w:position w:val="-4"/>
        </w:rPr>
        <w:object w:dxaOrig="160" w:dyaOrig="180" w14:anchorId="778581DC">
          <v:shape id="_x0000_i1172" type="#_x0000_t75" style="width:8.25pt;height:9pt" o:ole="">
            <v:imagedata r:id="rId292" o:title=""/>
          </v:shape>
          <o:OLEObject Type="Embed" ProgID="Equation.DSMT4" ShapeID="_x0000_i1172" DrawAspect="Content" ObjectID="_1852962358" r:id="rId293"/>
        </w:object>
      </w:r>
      <w:r w:rsidR="00F020D4">
        <w:rPr>
          <w:rFonts w:hint="eastAsia"/>
        </w:rPr>
        <w:t>为剪切系数。为了确保策略具有一定的探索</w:t>
      </w:r>
      <w:r w:rsidR="00F020D4">
        <w:rPr>
          <w:rFonts w:hint="eastAsia"/>
        </w:rPr>
        <w:lastRenderedPageBreak/>
        <w:t>性，引入</w:t>
      </w:r>
      <w:r w:rsidR="00777808">
        <w:rPr>
          <w:rFonts w:hint="eastAsia"/>
        </w:rPr>
        <w:t>策略熵</w:t>
      </w:r>
    </w:p>
    <w:p w14:paraId="3039A790" w14:textId="234800F7" w:rsidR="004F131D" w:rsidRDefault="004F131D" w:rsidP="004F131D">
      <w:pPr>
        <w:pStyle w:val="MTDisplayEquation"/>
      </w:pPr>
      <w:r>
        <w:tab/>
      </w:r>
      <w:r w:rsidRPr="004F131D">
        <w:rPr>
          <w:position w:val="-28"/>
        </w:rPr>
        <w:object w:dxaOrig="3360" w:dyaOrig="520" w14:anchorId="482FDC41">
          <v:shape id="_x0000_i1173" type="#_x0000_t75" style="width:168pt;height:26.25pt" o:ole="">
            <v:imagedata r:id="rId294" o:title=""/>
          </v:shape>
          <o:OLEObject Type="Embed" ProgID="Equation.DSMT4" ShapeID="_x0000_i1173" DrawAspect="Content" ObjectID="_1852962359" r:id="rId295"/>
        </w:object>
      </w:r>
      <w:r w:rsidR="003357AC">
        <w:t>,</w:t>
      </w:r>
    </w:p>
    <w:p w14:paraId="705F49F4" w14:textId="629C4B82" w:rsidR="00340788" w:rsidRDefault="003357AC" w:rsidP="00340788">
      <w:pPr>
        <w:ind w:firstLineChars="0" w:firstLine="0"/>
      </w:pPr>
      <w:r>
        <w:rPr>
          <w:rFonts w:hint="eastAsia"/>
        </w:rPr>
        <w:t>其值越大代表动作随机性越高，探索偏好越强。</w:t>
      </w:r>
      <w:r w:rsidR="006C74B3">
        <w:rPr>
          <w:rFonts w:hint="eastAsia"/>
        </w:rPr>
        <w:t>将其叠加到</w:t>
      </w:r>
      <w:r w:rsidR="006C74B3" w:rsidRPr="00897AFF">
        <w:rPr>
          <w:position w:val="-4"/>
        </w:rPr>
        <w:object w:dxaOrig="240" w:dyaOrig="260" w14:anchorId="456E2019">
          <v:shape id="_x0000_i1174" type="#_x0000_t75" style="width:12pt;height:12.75pt" o:ole="">
            <v:imagedata r:id="rId296" o:title=""/>
          </v:shape>
          <o:OLEObject Type="Embed" ProgID="Equation.DSMT4" ShapeID="_x0000_i1174" DrawAspect="Content" ObjectID="_1852962360" r:id="rId297"/>
        </w:object>
      </w:r>
      <w:r w:rsidR="006C74B3">
        <w:rPr>
          <w:rFonts w:hint="eastAsia"/>
        </w:rPr>
        <w:t>上得到</w:t>
      </w:r>
      <w:r w:rsidR="003E5185">
        <w:rPr>
          <w:rFonts w:hint="eastAsia"/>
        </w:rPr>
        <w:t>第</w:t>
      </w:r>
      <w:r w:rsidR="003E5185" w:rsidRPr="003E5185">
        <w:rPr>
          <w:position w:val="-6"/>
        </w:rPr>
        <w:object w:dxaOrig="180" w:dyaOrig="200" w14:anchorId="464831E6">
          <v:shape id="_x0000_i1175" type="#_x0000_t75" style="width:9pt;height:9.75pt" o:ole="">
            <v:imagedata r:id="rId298" o:title=""/>
          </v:shape>
          <o:OLEObject Type="Embed" ProgID="Equation.DSMT4" ShapeID="_x0000_i1175" DrawAspect="Content" ObjectID="_1852962361" r:id="rId299"/>
        </w:object>
      </w:r>
      <w:r w:rsidR="003E5185">
        <w:rPr>
          <w:rFonts w:hint="eastAsia"/>
        </w:rPr>
        <w:t>台</w:t>
      </w:r>
      <w:r w:rsidR="003E5185">
        <w:t>TCHT</w:t>
      </w:r>
      <w:r w:rsidR="003E5185">
        <w:rPr>
          <w:rFonts w:hint="eastAsia"/>
        </w:rPr>
        <w:t>装置的损失函数</w:t>
      </w:r>
    </w:p>
    <w:p w14:paraId="38236E09" w14:textId="6D1AC81B" w:rsidR="006C74B3" w:rsidRPr="00340788" w:rsidRDefault="006C74B3" w:rsidP="00035371">
      <w:pPr>
        <w:pStyle w:val="MTDisplayEquation"/>
        <w:jc w:val="right"/>
      </w:pPr>
      <w:r>
        <w:tab/>
      </w:r>
      <w:r w:rsidR="00BD1250" w:rsidRPr="00730B6C">
        <w:rPr>
          <w:position w:val="-24"/>
        </w:rPr>
        <w:object w:dxaOrig="3040" w:dyaOrig="580" w14:anchorId="350054D7">
          <v:shape id="_x0000_i1176" type="#_x0000_t75" style="width:151.5pt;height:28.5pt" o:ole="">
            <v:imagedata r:id="rId300" o:title=""/>
          </v:shape>
          <o:OLEObject Type="Embed" ProgID="Equation.DSMT4" ShapeID="_x0000_i1176" DrawAspect="Content" ObjectID="_1852962362" r:id="rId301"/>
        </w:object>
      </w:r>
      <w:r w:rsidR="003E5185">
        <w:rPr>
          <w:rFonts w:hint="eastAsia"/>
        </w:rPr>
        <w:t>.</w:t>
      </w:r>
      <w:r w:rsidR="00035371">
        <w:t xml:space="preserve">         </w:t>
      </w:r>
      <w:r w:rsidR="00035371">
        <w:rPr>
          <w:rFonts w:hint="eastAsia"/>
        </w:rPr>
        <w:t>(</w:t>
      </w:r>
      <w:r w:rsidR="00035371">
        <w:t>10)</w:t>
      </w:r>
    </w:p>
    <w:p w14:paraId="1C31C6B3" w14:textId="7C45A347" w:rsidR="00C928A2" w:rsidRDefault="00035371" w:rsidP="00035371">
      <w:pPr>
        <w:pStyle w:val="22"/>
        <w:ind w:firstLine="420"/>
      </w:pPr>
      <w:r>
        <w:rPr>
          <w:rFonts w:hint="eastAsia"/>
        </w:rPr>
        <w:t>在每轮采样后，采用</w:t>
      </w:r>
      <w:r>
        <w:rPr>
          <w:rFonts w:hint="eastAsia"/>
        </w:rPr>
        <w:t>Adam</w:t>
      </w:r>
      <w:r>
        <w:rPr>
          <w:rFonts w:hint="eastAsia"/>
        </w:rPr>
        <w:t>算法</w:t>
      </w:r>
      <w:r w:rsidR="005A79F6" w:rsidRPr="005A79F6">
        <w:rPr>
          <w:vertAlign w:val="superscript"/>
        </w:rPr>
        <w:fldChar w:fldCharType="begin"/>
      </w:r>
      <w:r w:rsidR="005A79F6" w:rsidRPr="005A79F6">
        <w:rPr>
          <w:vertAlign w:val="superscript"/>
        </w:rPr>
        <w:instrText xml:space="preserve"> </w:instrText>
      </w:r>
      <w:r w:rsidR="005A79F6" w:rsidRPr="005A79F6">
        <w:rPr>
          <w:rFonts w:hint="eastAsia"/>
          <w:vertAlign w:val="superscript"/>
        </w:rPr>
        <w:instrText>REF _Ref213678618 \r \h</w:instrText>
      </w:r>
      <w:r w:rsidR="005A79F6" w:rsidRPr="005A79F6">
        <w:rPr>
          <w:vertAlign w:val="superscript"/>
        </w:rPr>
        <w:instrText xml:space="preserve"> </w:instrText>
      </w:r>
      <w:r w:rsidR="005A79F6">
        <w:rPr>
          <w:vertAlign w:val="superscript"/>
        </w:rPr>
        <w:instrText xml:space="preserve"> \* MERGEFORMAT </w:instrText>
      </w:r>
      <w:r w:rsidR="005A79F6" w:rsidRPr="005A79F6">
        <w:rPr>
          <w:vertAlign w:val="superscript"/>
        </w:rPr>
      </w:r>
      <w:r w:rsidR="005A79F6" w:rsidRPr="005A79F6">
        <w:rPr>
          <w:vertAlign w:val="superscript"/>
        </w:rPr>
        <w:fldChar w:fldCharType="separate"/>
      </w:r>
      <w:r w:rsidR="005A79F6" w:rsidRPr="005A79F6">
        <w:rPr>
          <w:vertAlign w:val="superscript"/>
        </w:rPr>
        <w:t>[21]</w:t>
      </w:r>
      <w:r w:rsidR="005A79F6" w:rsidRPr="005A79F6">
        <w:rPr>
          <w:vertAlign w:val="superscript"/>
        </w:rPr>
        <w:fldChar w:fldCharType="end"/>
      </w:r>
      <w:r>
        <w:rPr>
          <w:rFonts w:hint="eastAsia"/>
        </w:rPr>
        <w:t>对各</w:t>
      </w:r>
      <w:r>
        <w:rPr>
          <w:rFonts w:hint="eastAsia"/>
        </w:rPr>
        <w:t>T</w:t>
      </w:r>
      <w:r>
        <w:t>CHT</w:t>
      </w:r>
      <w:r>
        <w:rPr>
          <w:rFonts w:hint="eastAsia"/>
        </w:rPr>
        <w:t>的策略参数</w:t>
      </w:r>
      <w:r w:rsidR="006877DF" w:rsidRPr="00897AFF">
        <w:rPr>
          <w:position w:val="-10"/>
        </w:rPr>
        <w:object w:dxaOrig="240" w:dyaOrig="300" w14:anchorId="07E22E06">
          <v:shape id="_x0000_i1177" type="#_x0000_t75" style="width:12pt;height:15pt" o:ole="">
            <v:imagedata r:id="rId302" o:title=""/>
          </v:shape>
          <o:OLEObject Type="Embed" ProgID="Equation.DSMT4" ShapeID="_x0000_i1177" DrawAspect="Content" ObjectID="_1852962363" r:id="rId303"/>
        </w:object>
      </w:r>
      <w:r w:rsidR="006877DF">
        <w:rPr>
          <w:rFonts w:hint="eastAsia"/>
        </w:rPr>
        <w:t>，以最大化</w:t>
      </w:r>
      <w:r w:rsidR="006877DF">
        <w:rPr>
          <w:rFonts w:hint="eastAsia"/>
        </w:rPr>
        <w:t>(</w:t>
      </w:r>
      <w:r w:rsidR="006877DF">
        <w:t>10)</w:t>
      </w:r>
      <w:r w:rsidR="006877DF">
        <w:rPr>
          <w:rFonts w:hint="eastAsia"/>
        </w:rPr>
        <w:t>为目标进行参数更新。</w:t>
      </w:r>
      <w:r w:rsidR="00794F1D">
        <w:rPr>
          <w:rFonts w:hint="eastAsia"/>
        </w:rPr>
        <w:t>再</w:t>
      </w:r>
      <w:r w:rsidR="00087BB4">
        <w:rPr>
          <w:rFonts w:hint="eastAsia"/>
        </w:rPr>
        <w:t>对价值函数参数</w:t>
      </w:r>
      <w:r w:rsidR="00087BB4" w:rsidRPr="00087BB4">
        <w:rPr>
          <w:position w:val="-10"/>
        </w:rPr>
        <w:object w:dxaOrig="180" w:dyaOrig="279" w14:anchorId="696DEBA3">
          <v:shape id="_x0000_i1178" type="#_x0000_t75" style="width:9pt;height:13.5pt" o:ole="">
            <v:imagedata r:id="rId304" o:title=""/>
          </v:shape>
          <o:OLEObject Type="Embed" ProgID="Equation.DSMT4" ShapeID="_x0000_i1178" DrawAspect="Content" ObjectID="_1852962364" r:id="rId305"/>
        </w:object>
      </w:r>
      <w:r w:rsidR="00087BB4">
        <w:rPr>
          <w:rFonts w:hint="eastAsia"/>
        </w:rPr>
        <w:t>以最小化</w:t>
      </w:r>
      <w:r w:rsidR="00794F1D" w:rsidRPr="00897AFF">
        <w:rPr>
          <w:position w:val="-12"/>
        </w:rPr>
        <w:object w:dxaOrig="580" w:dyaOrig="340" w14:anchorId="5AC3C74B">
          <v:shape id="_x0000_i1179" type="#_x0000_t75" style="width:28.5pt;height:17.25pt" o:ole="">
            <v:imagedata r:id="rId306" o:title=""/>
          </v:shape>
          <o:OLEObject Type="Embed" ProgID="Equation.DSMT4" ShapeID="_x0000_i1179" DrawAspect="Content" ObjectID="_1852962365" r:id="rId307"/>
        </w:object>
      </w:r>
      <w:r w:rsidR="00162920">
        <w:rPr>
          <w:rFonts w:hint="eastAsia"/>
        </w:rPr>
        <w:t>与</w:t>
      </w:r>
      <w:r w:rsidR="00162920" w:rsidRPr="00767151">
        <w:rPr>
          <w:position w:val="-10"/>
        </w:rPr>
        <w:object w:dxaOrig="260" w:dyaOrig="340" w14:anchorId="1F489B8F">
          <v:shape id="_x0000_i1180" type="#_x0000_t75" style="width:12.75pt;height:17.25pt" o:ole="">
            <v:imagedata r:id="rId308" o:title=""/>
          </v:shape>
          <o:OLEObject Type="Embed" ProgID="Equation.DSMT4" ShapeID="_x0000_i1180" DrawAspect="Content" ObjectID="_1852962366" r:id="rId309"/>
        </w:object>
      </w:r>
      <w:r w:rsidR="00794F1D">
        <w:rPr>
          <w:rFonts w:hint="eastAsia"/>
        </w:rPr>
        <w:t>的均方误差进行</w:t>
      </w:r>
      <w:r w:rsidR="00DC5A88">
        <w:rPr>
          <w:rFonts w:hint="eastAsia"/>
        </w:rPr>
        <w:t>更新</w:t>
      </w:r>
      <w:r w:rsidR="00794F1D">
        <w:rPr>
          <w:rFonts w:hint="eastAsia"/>
        </w:rPr>
        <w:t>，</w:t>
      </w:r>
      <w:r w:rsidR="003C15F8">
        <w:rPr>
          <w:rFonts w:hint="eastAsia"/>
        </w:rPr>
        <w:t>即最小化</w:t>
      </w:r>
    </w:p>
    <w:p w14:paraId="6DD29098" w14:textId="50A62064" w:rsidR="00933C3A" w:rsidRDefault="00933C3A" w:rsidP="00933C3A">
      <w:pPr>
        <w:pStyle w:val="MTDisplayEquation"/>
      </w:pPr>
      <w:r>
        <w:tab/>
      </w:r>
      <w:r w:rsidR="003C15F8" w:rsidRPr="00933C3A">
        <w:rPr>
          <w:position w:val="-24"/>
        </w:rPr>
        <w:object w:dxaOrig="2480" w:dyaOrig="580" w14:anchorId="1DB22A03">
          <v:shape id="_x0000_i1181" type="#_x0000_t75" style="width:123.75pt;height:28.5pt" o:ole="">
            <v:imagedata r:id="rId310" o:title=""/>
          </v:shape>
          <o:OLEObject Type="Embed" ProgID="Equation.DSMT4" ShapeID="_x0000_i1181" DrawAspect="Content" ObjectID="_1852962367" r:id="rId311"/>
        </w:object>
      </w:r>
      <w:r w:rsidR="00E17688">
        <w:t>.</w:t>
      </w:r>
    </w:p>
    <w:p w14:paraId="072D6F3C" w14:textId="752AC67B" w:rsidR="00111824" w:rsidRDefault="00111824" w:rsidP="00111824">
      <w:pPr>
        <w:ind w:firstLine="420"/>
      </w:pPr>
      <w:r>
        <w:rPr>
          <w:rFonts w:hint="eastAsia"/>
        </w:rPr>
        <w:t>具体训练过程如</w:t>
      </w:r>
      <w:r w:rsidR="0037524F">
        <w:rPr>
          <w:rFonts w:hint="eastAsia"/>
        </w:rPr>
        <w:t>表</w:t>
      </w:r>
      <w:r w:rsidR="0037524F">
        <w:rPr>
          <w:rFonts w:hint="eastAsia"/>
        </w:rPr>
        <w:t>1</w:t>
      </w:r>
      <w:r w:rsidR="0037524F">
        <w:rPr>
          <w:rFonts w:hint="eastAsia"/>
        </w:rPr>
        <w:t>所示的</w:t>
      </w:r>
      <w:r>
        <w:rPr>
          <w:rFonts w:hint="eastAsia"/>
        </w:rPr>
        <w:t>算法</w:t>
      </w:r>
      <w:r w:rsidR="0037524F">
        <w:rPr>
          <w:rFonts w:hint="eastAsia"/>
        </w:rPr>
        <w:t>1</w:t>
      </w:r>
      <w:r w:rsidR="00064F30">
        <w:rPr>
          <w:rFonts w:hint="eastAsia"/>
        </w:rPr>
        <w:t>，</w:t>
      </w:r>
      <w:r w:rsidR="006067FD">
        <w:rPr>
          <w:rFonts w:hint="eastAsia"/>
        </w:rPr>
        <w:t>由于算法需要在线对</w:t>
      </w:r>
      <w:r w:rsidR="000C79EF">
        <w:rPr>
          <w:rFonts w:hint="eastAsia"/>
        </w:rPr>
        <w:t>策略参数进行优化，因此每轮更新参数前需要清空缓存</w:t>
      </w:r>
      <w:r w:rsidR="000C79EF" w:rsidRPr="00BB4848">
        <w:rPr>
          <w:position w:val="-4"/>
        </w:rPr>
        <w:object w:dxaOrig="240" w:dyaOrig="220" w14:anchorId="58956D9E">
          <v:shape id="_x0000_i1182" type="#_x0000_t75" style="width:12pt;height:11.25pt" o:ole="">
            <v:imagedata r:id="rId312" o:title=""/>
          </v:shape>
          <o:OLEObject Type="Embed" ProgID="Equation.DSMT4" ShapeID="_x0000_i1182" DrawAspect="Content" ObjectID="_1852962368" r:id="rId313"/>
        </w:object>
      </w:r>
      <w:r w:rsidR="000C79EF">
        <w:rPr>
          <w:rFonts w:hint="eastAsia"/>
        </w:rPr>
        <w:t>，</w:t>
      </w:r>
      <w:r w:rsidR="00F7353A">
        <w:rPr>
          <w:rFonts w:hint="eastAsia"/>
        </w:rPr>
        <w:t>并仅存储当前第</w:t>
      </w:r>
      <w:r w:rsidR="00F7353A" w:rsidRPr="00897AFF">
        <w:rPr>
          <w:position w:val="-6"/>
        </w:rPr>
        <w:object w:dxaOrig="180" w:dyaOrig="260" w14:anchorId="44AB8822">
          <v:shape id="_x0000_i1183" type="#_x0000_t75" style="width:9pt;height:12.75pt" o:ole="">
            <v:imagedata r:id="rId314" o:title=""/>
          </v:shape>
          <o:OLEObject Type="Embed" ProgID="Equation.DSMT4" ShapeID="_x0000_i1183" DrawAspect="Content" ObjectID="_1852962369" r:id="rId315"/>
        </w:object>
      </w:r>
      <w:r w:rsidR="00F7353A">
        <w:rPr>
          <w:rFonts w:hint="eastAsia"/>
        </w:rPr>
        <w:t>轮次的</w:t>
      </w:r>
      <w:r w:rsidR="00734C30">
        <w:rPr>
          <w:rFonts w:hint="eastAsia"/>
        </w:rPr>
        <w:t>样本轨迹数据。</w:t>
      </w:r>
      <w:r w:rsidR="0022378F">
        <w:rPr>
          <w:rFonts w:hint="eastAsia"/>
        </w:rPr>
        <w:t>此外，</w:t>
      </w:r>
      <w:r w:rsidR="00A71529">
        <w:rPr>
          <w:rFonts w:hint="eastAsia"/>
        </w:rPr>
        <w:t>每轮更新时对</w:t>
      </w:r>
      <w:r w:rsidR="00467940" w:rsidRPr="00BB4848">
        <w:rPr>
          <w:position w:val="-4"/>
        </w:rPr>
        <w:object w:dxaOrig="240" w:dyaOrig="220" w14:anchorId="1AEA55AB">
          <v:shape id="_x0000_i1184" type="#_x0000_t75" style="width:12pt;height:11.25pt" o:ole="">
            <v:imagedata r:id="rId312" o:title=""/>
          </v:shape>
          <o:OLEObject Type="Embed" ProgID="Equation.DSMT4" ShapeID="_x0000_i1184" DrawAspect="Content" ObjectID="_1852962370" r:id="rId316"/>
        </w:object>
      </w:r>
      <w:r w:rsidR="00467940">
        <w:rPr>
          <w:rFonts w:hint="eastAsia"/>
        </w:rPr>
        <w:t>随机</w:t>
      </w:r>
      <w:r w:rsidR="0022378F">
        <w:rPr>
          <w:rFonts w:hint="eastAsia"/>
        </w:rPr>
        <w:t>分批次</w:t>
      </w:r>
      <w:r w:rsidR="00467940">
        <w:rPr>
          <w:rFonts w:hint="eastAsia"/>
        </w:rPr>
        <w:t>计算梯度并更新参数</w:t>
      </w:r>
      <w:r w:rsidR="00A71529">
        <w:rPr>
          <w:rFonts w:hint="eastAsia"/>
        </w:rPr>
        <w:t>，该</w:t>
      </w:r>
      <w:r w:rsidR="00467940">
        <w:rPr>
          <w:rFonts w:hint="eastAsia"/>
        </w:rPr>
        <w:t>方式有助于避免</w:t>
      </w:r>
      <w:r w:rsidR="00BB17C8">
        <w:rPr>
          <w:rFonts w:hint="eastAsia"/>
        </w:rPr>
        <w:t>在</w:t>
      </w:r>
      <w:r w:rsidR="00467940">
        <w:rPr>
          <w:rFonts w:hint="eastAsia"/>
        </w:rPr>
        <w:t>优化过程中陷入鞍点的问题</w:t>
      </w:r>
      <w:r w:rsidR="001F0172" w:rsidRPr="005A79F6">
        <w:rPr>
          <w:vertAlign w:val="superscript"/>
        </w:rPr>
        <w:fldChar w:fldCharType="begin"/>
      </w:r>
      <w:r w:rsidR="001F0172" w:rsidRPr="005A79F6">
        <w:rPr>
          <w:vertAlign w:val="superscript"/>
        </w:rPr>
        <w:instrText xml:space="preserve"> </w:instrText>
      </w:r>
      <w:r w:rsidR="001F0172" w:rsidRPr="005A79F6">
        <w:rPr>
          <w:rFonts w:hint="eastAsia"/>
          <w:vertAlign w:val="superscript"/>
        </w:rPr>
        <w:instrText>REF _Ref213678618 \r \h</w:instrText>
      </w:r>
      <w:r w:rsidR="001F0172" w:rsidRPr="005A79F6">
        <w:rPr>
          <w:vertAlign w:val="superscript"/>
        </w:rPr>
        <w:instrText xml:space="preserve"> </w:instrText>
      </w:r>
      <w:r w:rsidR="001F0172">
        <w:rPr>
          <w:vertAlign w:val="superscript"/>
        </w:rPr>
        <w:instrText xml:space="preserve"> \* MERGEFORMAT </w:instrText>
      </w:r>
      <w:r w:rsidR="001F0172" w:rsidRPr="005A79F6">
        <w:rPr>
          <w:vertAlign w:val="superscript"/>
        </w:rPr>
      </w:r>
      <w:r w:rsidR="001F0172" w:rsidRPr="005A79F6">
        <w:rPr>
          <w:vertAlign w:val="superscript"/>
        </w:rPr>
        <w:fldChar w:fldCharType="separate"/>
      </w:r>
      <w:r w:rsidR="001F0172" w:rsidRPr="005A79F6">
        <w:rPr>
          <w:vertAlign w:val="superscript"/>
        </w:rPr>
        <w:t>[21]</w:t>
      </w:r>
      <w:r w:rsidR="001F0172" w:rsidRPr="005A79F6">
        <w:rPr>
          <w:vertAlign w:val="superscript"/>
        </w:rPr>
        <w:fldChar w:fldCharType="end"/>
      </w:r>
      <w:r w:rsidR="00467940">
        <w:rPr>
          <w:rFonts w:hint="eastAsia"/>
        </w:rPr>
        <w:t>。</w:t>
      </w:r>
    </w:p>
    <w:p w14:paraId="26C237EF" w14:textId="77777777" w:rsidR="00D0579A" w:rsidRDefault="00D0579A" w:rsidP="00111824">
      <w:pPr>
        <w:ind w:firstLine="420"/>
      </w:pPr>
    </w:p>
    <w:p w14:paraId="193E79F3" w14:textId="2314AC56" w:rsidR="00005175" w:rsidRPr="007E1944" w:rsidRDefault="00E0396D" w:rsidP="00A76468">
      <w:pPr>
        <w:pStyle w:val="aff0"/>
      </w:pPr>
      <w:r w:rsidRPr="007E1944">
        <w:t>3</w:t>
      </w:r>
      <w:r w:rsidR="00224E80">
        <w:t xml:space="preserve"> </w:t>
      </w:r>
      <w:r w:rsidR="00224E80">
        <w:rPr>
          <w:rFonts w:hint="eastAsia"/>
        </w:rPr>
        <w:t>数值实验</w:t>
      </w:r>
    </w:p>
    <w:p w14:paraId="6E3535C1" w14:textId="5024CC88" w:rsidR="00A76468" w:rsidRDefault="00A76468" w:rsidP="00A76468">
      <w:pPr>
        <w:pStyle w:val="aff2"/>
      </w:pPr>
      <w:r>
        <w:t>3</w:t>
      </w:r>
      <w:r w:rsidRPr="006C7722">
        <w:t>.</w:t>
      </w:r>
      <w:r>
        <w:t>1</w:t>
      </w:r>
      <w:r w:rsidRPr="006C7722">
        <w:t xml:space="preserve">  </w:t>
      </w:r>
      <w:r>
        <w:rPr>
          <w:rFonts w:hint="eastAsia"/>
        </w:rPr>
        <w:t>实验设定</w:t>
      </w:r>
    </w:p>
    <w:p w14:paraId="40C959AA" w14:textId="6B04426E" w:rsidR="00745801" w:rsidRDefault="00EB61DE" w:rsidP="00745801">
      <w:pPr>
        <w:ind w:firstLine="420"/>
        <w:jc w:val="distribute"/>
      </w:pPr>
      <w:r>
        <w:rPr>
          <w:rFonts w:hint="eastAsia"/>
        </w:rPr>
        <w:t>为验证本文所提出的</w:t>
      </w:r>
      <w:r w:rsidR="00B521F3">
        <w:rPr>
          <w:rFonts w:hint="eastAsia"/>
        </w:rPr>
        <w:t>基于多智能体强化学习的</w:t>
      </w:r>
      <w:r w:rsidR="00B521F3">
        <w:rPr>
          <w:rFonts w:hint="eastAsia"/>
        </w:rPr>
        <w:t>T</w:t>
      </w:r>
      <w:r w:rsidR="00B521F3">
        <w:t>CHT</w:t>
      </w:r>
      <w:r w:rsidR="00B521F3">
        <w:rPr>
          <w:rFonts w:hint="eastAsia"/>
        </w:rPr>
        <w:t>协同控制方法</w:t>
      </w:r>
      <w:r w:rsidR="00D75AE7">
        <w:rPr>
          <w:rFonts w:hint="eastAsia"/>
        </w:rPr>
        <w:t>的有效性，</w:t>
      </w:r>
      <w:r w:rsidR="0063627E">
        <w:rPr>
          <w:rFonts w:hint="eastAsia"/>
        </w:rPr>
        <w:t>选取典型中压配电网</w:t>
      </w:r>
      <w:r w:rsidR="0063627E" w:rsidRPr="0063627E">
        <w:rPr>
          <w:vertAlign w:val="superscript"/>
        </w:rPr>
        <w:fldChar w:fldCharType="begin"/>
      </w:r>
      <w:r w:rsidR="0063627E" w:rsidRPr="0063627E">
        <w:rPr>
          <w:vertAlign w:val="superscript"/>
        </w:rPr>
        <w:instrText xml:space="preserve"> </w:instrText>
      </w:r>
      <w:r w:rsidR="0063627E" w:rsidRPr="0063627E">
        <w:rPr>
          <w:rFonts w:hint="eastAsia"/>
          <w:vertAlign w:val="superscript"/>
        </w:rPr>
        <w:instrText>REF _Ref213681014 \r \h</w:instrText>
      </w:r>
      <w:r w:rsidR="0063627E" w:rsidRPr="0063627E">
        <w:rPr>
          <w:vertAlign w:val="superscript"/>
        </w:rPr>
        <w:instrText xml:space="preserve"> </w:instrText>
      </w:r>
      <w:r w:rsidR="0063627E">
        <w:rPr>
          <w:vertAlign w:val="superscript"/>
        </w:rPr>
        <w:instrText xml:space="preserve"> \* MERGEFORMAT </w:instrText>
      </w:r>
      <w:r w:rsidR="0063627E" w:rsidRPr="0063627E">
        <w:rPr>
          <w:vertAlign w:val="superscript"/>
        </w:rPr>
      </w:r>
      <w:r w:rsidR="0063627E" w:rsidRPr="0063627E">
        <w:rPr>
          <w:vertAlign w:val="superscript"/>
        </w:rPr>
        <w:fldChar w:fldCharType="separate"/>
      </w:r>
      <w:r w:rsidR="0063627E" w:rsidRPr="0063627E">
        <w:rPr>
          <w:vertAlign w:val="superscript"/>
        </w:rPr>
        <w:t>[22]</w:t>
      </w:r>
      <w:r w:rsidR="0063627E" w:rsidRPr="0063627E">
        <w:rPr>
          <w:vertAlign w:val="superscript"/>
        </w:rPr>
        <w:fldChar w:fldCharType="end"/>
      </w:r>
      <w:r w:rsidR="0063627E">
        <w:rPr>
          <w:rFonts w:hint="eastAsia"/>
        </w:rPr>
        <w:t>开展数值实验，</w:t>
      </w:r>
      <w:r w:rsidR="00D8488A">
        <w:rPr>
          <w:rFonts w:hint="eastAsia"/>
        </w:rPr>
        <w:t>其中包含</w:t>
      </w:r>
      <w:r w:rsidR="00D8488A">
        <w:rPr>
          <w:rFonts w:hint="eastAsia"/>
        </w:rPr>
        <w:t>3</w:t>
      </w:r>
      <w:r w:rsidR="00D8488A">
        <w:rPr>
          <w:rFonts w:hint="eastAsia"/>
        </w:rPr>
        <w:t>个同构的</w:t>
      </w:r>
      <w:r w:rsidR="00D8488A">
        <w:t>TCHT</w:t>
      </w:r>
      <w:r w:rsidR="00D8488A">
        <w:rPr>
          <w:rFonts w:hint="eastAsia"/>
        </w:rPr>
        <w:t>装置，</w:t>
      </w:r>
      <w:r w:rsidR="00185644">
        <w:rPr>
          <w:rFonts w:hint="eastAsia"/>
        </w:rPr>
        <w:t>每个装置的</w:t>
      </w:r>
      <w:r w:rsidR="00361DB2" w:rsidRPr="00652741">
        <w:rPr>
          <w:position w:val="-10"/>
        </w:rPr>
        <w:object w:dxaOrig="260" w:dyaOrig="300" w14:anchorId="4E3F709F">
          <v:shape id="_x0000_i1185" type="#_x0000_t75" style="width:12.75pt;height:15pt" o:ole="">
            <v:imagedata r:id="rId21" o:title=""/>
          </v:shape>
          <o:OLEObject Type="Embed" ProgID="Equation.DSMT4" ShapeID="_x0000_i1185" DrawAspect="Content" ObjectID="_1852962371" r:id="rId317"/>
        </w:object>
      </w:r>
      <w:r w:rsidR="00361DB2">
        <w:rPr>
          <w:rFonts w:hint="eastAsia"/>
        </w:rPr>
        <w:t>和</w:t>
      </w:r>
      <w:r w:rsidR="00361DB2" w:rsidRPr="00652741">
        <w:rPr>
          <w:position w:val="-10"/>
        </w:rPr>
        <w:object w:dxaOrig="279" w:dyaOrig="300" w14:anchorId="1499AB08">
          <v:shape id="_x0000_i1186" type="#_x0000_t75" style="width:13.5pt;height:15pt" o:ole="">
            <v:imagedata r:id="rId318" o:title=""/>
          </v:shape>
          <o:OLEObject Type="Embed" ProgID="Equation.DSMT4" ShapeID="_x0000_i1186" DrawAspect="Content" ObjectID="_1852962372" r:id="rId319"/>
        </w:object>
      </w:r>
      <w:r w:rsidR="00254494">
        <w:rPr>
          <w:rFonts w:hint="eastAsia"/>
        </w:rPr>
        <w:t>与</w:t>
      </w:r>
      <w:r w:rsidR="00361DB2">
        <w:rPr>
          <w:rFonts w:hint="eastAsia"/>
        </w:rPr>
        <w:t>原边的变比</w:t>
      </w:r>
      <w:r w:rsidR="00383387">
        <w:rPr>
          <w:rFonts w:hint="eastAsia"/>
        </w:rPr>
        <w:t>分</w:t>
      </w:r>
      <w:r w:rsidR="00AB0835">
        <w:rPr>
          <w:rFonts w:hint="eastAsia"/>
        </w:rPr>
        <w:t>别</w:t>
      </w:r>
      <w:r w:rsidR="00361DB2">
        <w:rPr>
          <w:rFonts w:hint="eastAsia"/>
        </w:rPr>
        <w:t>为</w:t>
      </w:r>
      <w:r w:rsidR="00361DB2">
        <w:rPr>
          <w:rFonts w:hint="eastAsia"/>
        </w:rPr>
        <w:t>0</w:t>
      </w:r>
      <w:r w:rsidR="00361DB2">
        <w:t>.015</w:t>
      </w:r>
      <w:r w:rsidR="00361DB2">
        <w:rPr>
          <w:rFonts w:hint="eastAsia"/>
        </w:rPr>
        <w:t>和</w:t>
      </w:r>
      <w:r w:rsidR="00361DB2">
        <w:rPr>
          <w:rFonts w:hint="eastAsia"/>
        </w:rPr>
        <w:t>0</w:t>
      </w:r>
      <w:r w:rsidR="00361DB2">
        <w:t>.03</w:t>
      </w:r>
      <w:r w:rsidR="00485379">
        <w:rPr>
          <w:rFonts w:hint="eastAsia"/>
        </w:rPr>
        <w:t>，且独立控制。</w:t>
      </w:r>
      <w:r w:rsidR="00194A56">
        <w:rPr>
          <w:rFonts w:hint="eastAsia"/>
        </w:rPr>
        <w:t>网络拓扑结构和</w:t>
      </w:r>
      <w:r w:rsidR="00194A56">
        <w:rPr>
          <w:rFonts w:hint="eastAsia"/>
        </w:rPr>
        <w:t>T</w:t>
      </w:r>
      <w:r w:rsidR="00194A56">
        <w:t>CHT</w:t>
      </w:r>
      <w:r w:rsidR="00194A56">
        <w:rPr>
          <w:rFonts w:hint="eastAsia"/>
        </w:rPr>
        <w:t>安装</w:t>
      </w:r>
      <w:r w:rsidR="00745801">
        <w:rPr>
          <w:rFonts w:hint="eastAsia"/>
        </w:rPr>
        <w:t>位置如图</w:t>
      </w:r>
      <w:r w:rsidR="00745801">
        <w:rPr>
          <w:rFonts w:hint="eastAsia"/>
        </w:rPr>
        <w:t>5</w:t>
      </w:r>
      <w:r w:rsidR="00745801">
        <w:rPr>
          <w:rFonts w:hint="eastAsia"/>
        </w:rPr>
        <w:t>所示。并基于</w:t>
      </w:r>
      <w:r w:rsidR="00745801">
        <w:rPr>
          <w:rFonts w:hint="eastAsia"/>
        </w:rPr>
        <w:t>Python</w:t>
      </w:r>
      <w:r w:rsidR="00745801">
        <w:rPr>
          <w:rFonts w:hint="eastAsia"/>
        </w:rPr>
        <w:t>语言</w:t>
      </w:r>
      <w:r w:rsidR="00745801" w:rsidRPr="00B84B76">
        <w:rPr>
          <w:vertAlign w:val="superscript"/>
        </w:rPr>
        <w:fldChar w:fldCharType="begin"/>
      </w:r>
      <w:r w:rsidR="00745801" w:rsidRPr="00B84B76">
        <w:rPr>
          <w:vertAlign w:val="superscript"/>
        </w:rPr>
        <w:instrText xml:space="preserve"> </w:instrText>
      </w:r>
      <w:r w:rsidR="00745801" w:rsidRPr="00B84B76">
        <w:rPr>
          <w:rFonts w:hint="eastAsia"/>
          <w:vertAlign w:val="superscript"/>
        </w:rPr>
        <w:instrText>REF _Ref213681604 \r \h</w:instrText>
      </w:r>
      <w:r w:rsidR="00745801" w:rsidRPr="00B84B76">
        <w:rPr>
          <w:vertAlign w:val="superscript"/>
        </w:rPr>
        <w:instrText xml:space="preserve"> </w:instrText>
      </w:r>
      <w:r w:rsidR="00745801">
        <w:rPr>
          <w:vertAlign w:val="superscript"/>
        </w:rPr>
        <w:instrText xml:space="preserve"> \* MERGEFORMAT </w:instrText>
      </w:r>
      <w:r w:rsidR="00745801" w:rsidRPr="00B84B76">
        <w:rPr>
          <w:vertAlign w:val="superscript"/>
        </w:rPr>
      </w:r>
      <w:r w:rsidR="00745801" w:rsidRPr="00B84B76">
        <w:rPr>
          <w:vertAlign w:val="superscript"/>
        </w:rPr>
        <w:fldChar w:fldCharType="separate"/>
      </w:r>
      <w:r w:rsidR="00745801" w:rsidRPr="00B84B76">
        <w:rPr>
          <w:vertAlign w:val="superscript"/>
        </w:rPr>
        <w:t>[23]</w:t>
      </w:r>
      <w:r w:rsidR="00745801" w:rsidRPr="00B84B76">
        <w:rPr>
          <w:vertAlign w:val="superscript"/>
        </w:rPr>
        <w:fldChar w:fldCharType="end"/>
      </w:r>
      <w:r w:rsidR="00745801">
        <w:rPr>
          <w:rFonts w:hint="eastAsia"/>
        </w:rPr>
        <w:t>和</w:t>
      </w:r>
      <w:r w:rsidR="00745801">
        <w:rPr>
          <w:rFonts w:hint="eastAsia"/>
        </w:rPr>
        <w:t>pandapower</w:t>
      </w:r>
      <w:r w:rsidR="00745801">
        <w:rPr>
          <w:rFonts w:hint="eastAsia"/>
        </w:rPr>
        <w:t>库</w:t>
      </w:r>
      <w:r w:rsidR="00745801" w:rsidRPr="00B84B76">
        <w:rPr>
          <w:vertAlign w:val="superscript"/>
        </w:rPr>
        <w:fldChar w:fldCharType="begin"/>
      </w:r>
      <w:r w:rsidR="00745801" w:rsidRPr="00B84B76">
        <w:rPr>
          <w:vertAlign w:val="superscript"/>
        </w:rPr>
        <w:instrText xml:space="preserve"> </w:instrText>
      </w:r>
      <w:r w:rsidR="00745801" w:rsidRPr="00B84B76">
        <w:rPr>
          <w:rFonts w:hint="eastAsia"/>
          <w:vertAlign w:val="superscript"/>
        </w:rPr>
        <w:instrText>REF _Ref213681608 \r \h</w:instrText>
      </w:r>
      <w:r w:rsidR="00745801" w:rsidRPr="00B84B76">
        <w:rPr>
          <w:vertAlign w:val="superscript"/>
        </w:rPr>
        <w:instrText xml:space="preserve"> </w:instrText>
      </w:r>
      <w:r w:rsidR="00745801">
        <w:rPr>
          <w:vertAlign w:val="superscript"/>
        </w:rPr>
        <w:instrText xml:space="preserve"> \* MERGEFORMAT </w:instrText>
      </w:r>
      <w:r w:rsidR="00745801" w:rsidRPr="00B84B76">
        <w:rPr>
          <w:vertAlign w:val="superscript"/>
        </w:rPr>
      </w:r>
      <w:r w:rsidR="00745801" w:rsidRPr="00B84B76">
        <w:rPr>
          <w:vertAlign w:val="superscript"/>
        </w:rPr>
        <w:fldChar w:fldCharType="separate"/>
      </w:r>
      <w:r w:rsidR="00745801" w:rsidRPr="00B84B76">
        <w:rPr>
          <w:vertAlign w:val="superscript"/>
        </w:rPr>
        <w:t>[24]</w:t>
      </w:r>
      <w:r w:rsidR="00745801" w:rsidRPr="00B84B76">
        <w:rPr>
          <w:vertAlign w:val="superscript"/>
        </w:rPr>
        <w:fldChar w:fldCharType="end"/>
      </w:r>
      <w:r w:rsidR="00745801">
        <w:rPr>
          <w:rFonts w:hint="eastAsia"/>
        </w:rPr>
        <w:t>开发了模拟仿真环境，可支持</w:t>
      </w:r>
      <w:r w:rsidR="00745801">
        <w:rPr>
          <w:rFonts w:hint="eastAsia"/>
        </w:rPr>
        <w:t>Py</w:t>
      </w:r>
      <w:r w:rsidR="00745801">
        <w:t>T</w:t>
      </w:r>
      <w:r w:rsidR="00745801">
        <w:rPr>
          <w:rFonts w:hint="eastAsia"/>
        </w:rPr>
        <w:t>orch</w:t>
      </w:r>
      <w:r w:rsidR="00745801" w:rsidRPr="00B84B76">
        <w:rPr>
          <w:vertAlign w:val="superscript"/>
        </w:rPr>
        <w:fldChar w:fldCharType="begin"/>
      </w:r>
      <w:r w:rsidR="00745801" w:rsidRPr="00B84B76">
        <w:rPr>
          <w:vertAlign w:val="superscript"/>
        </w:rPr>
        <w:instrText xml:space="preserve"> </w:instrText>
      </w:r>
      <w:r w:rsidR="00745801" w:rsidRPr="00B84B76">
        <w:rPr>
          <w:rFonts w:hint="eastAsia"/>
          <w:vertAlign w:val="superscript"/>
        </w:rPr>
        <w:instrText>REF _Ref213681612 \r \h</w:instrText>
      </w:r>
      <w:r w:rsidR="00745801" w:rsidRPr="00B84B76">
        <w:rPr>
          <w:vertAlign w:val="superscript"/>
        </w:rPr>
        <w:instrText xml:space="preserve"> </w:instrText>
      </w:r>
      <w:r w:rsidR="00745801">
        <w:rPr>
          <w:vertAlign w:val="superscript"/>
        </w:rPr>
        <w:instrText xml:space="preserve"> \* MERGEFORMAT </w:instrText>
      </w:r>
      <w:r w:rsidR="00745801" w:rsidRPr="00B84B76">
        <w:rPr>
          <w:vertAlign w:val="superscript"/>
        </w:rPr>
      </w:r>
      <w:r w:rsidR="00745801" w:rsidRPr="00B84B76">
        <w:rPr>
          <w:vertAlign w:val="superscript"/>
        </w:rPr>
        <w:fldChar w:fldCharType="separate"/>
      </w:r>
      <w:r w:rsidR="00745801" w:rsidRPr="00B84B76">
        <w:rPr>
          <w:vertAlign w:val="superscript"/>
        </w:rPr>
        <w:t>[25]</w:t>
      </w:r>
      <w:r w:rsidR="00745801" w:rsidRPr="00B84B76">
        <w:rPr>
          <w:vertAlign w:val="superscript"/>
        </w:rPr>
        <w:fldChar w:fldCharType="end"/>
      </w:r>
      <w:r w:rsidR="00745801">
        <w:rPr>
          <w:rFonts w:hint="eastAsia"/>
        </w:rPr>
        <w:t>搭建的神经网络对各</w:t>
      </w:r>
      <w:r w:rsidR="00745801">
        <w:rPr>
          <w:rFonts w:hint="eastAsia"/>
        </w:rPr>
        <w:t>T</w:t>
      </w:r>
      <w:r w:rsidR="00745801">
        <w:t>CHT</w:t>
      </w:r>
      <w:r w:rsidR="00745801">
        <w:rPr>
          <w:rFonts w:hint="eastAsia"/>
        </w:rPr>
        <w:t>装置进行控</w:t>
      </w:r>
    </w:p>
    <w:p w14:paraId="56CC9A89" w14:textId="77777777" w:rsidR="00D0579A" w:rsidRDefault="00D0579A" w:rsidP="00745801">
      <w:pPr>
        <w:ind w:firstLine="420"/>
        <w:jc w:val="distribute"/>
      </w:pPr>
    </w:p>
    <w:p w14:paraId="65A5154F" w14:textId="77777777" w:rsidR="00745801" w:rsidRPr="002722C7" w:rsidRDefault="00745801" w:rsidP="00745801">
      <w:pPr>
        <w:pStyle w:val="aff4"/>
      </w:pPr>
      <w:bookmarkStart w:id="2" w:name="中文表序_2"/>
      <w:bookmarkStart w:id="3" w:name="中文表题_4"/>
      <w:r w:rsidRPr="007E1944">
        <w:t>表</w:t>
      </w:r>
      <w:bookmarkEnd w:id="2"/>
      <w:r>
        <w:t>1</w:t>
      </w:r>
      <w:r w:rsidRPr="007E1944">
        <w:t xml:space="preserve"> </w:t>
      </w:r>
      <w:bookmarkEnd w:id="3"/>
      <w:r w:rsidRPr="002722C7">
        <w:rPr>
          <w:rFonts w:hint="eastAsia"/>
        </w:rPr>
        <w:t>多</w:t>
      </w:r>
      <w:r w:rsidRPr="002722C7">
        <w:rPr>
          <w:rFonts w:hint="eastAsia"/>
        </w:rPr>
        <w:t>TCHT</w:t>
      </w:r>
      <w:r w:rsidRPr="002722C7">
        <w:rPr>
          <w:rFonts w:hint="eastAsia"/>
        </w:rPr>
        <w:t>装置的协同策略训练算法</w:t>
      </w:r>
      <w:r>
        <w:rPr>
          <w:rFonts w:hint="eastAsia"/>
        </w:rPr>
        <w:t>伪代码</w:t>
      </w:r>
    </w:p>
    <w:tbl>
      <w:tblPr>
        <w:tblStyle w:val="af3"/>
        <w:tblW w:w="5000" w:type="pct"/>
        <w:jc w:val="center"/>
        <w:tblInd w:w="0" w:type="dxa"/>
        <w:tblBorders>
          <w:top w:val="single" w:sz="8" w:space="0" w:color="auto"/>
          <w:left w:val="none" w:sz="0" w:space="0" w:color="auto"/>
          <w:bottom w:val="single" w:sz="8" w:space="0" w:color="auto"/>
          <w:right w:val="none" w:sz="0" w:space="0" w:color="auto"/>
          <w:insideV w:val="none" w:sz="0" w:space="0" w:color="auto"/>
        </w:tblBorders>
        <w:tblLook w:val="04A0" w:firstRow="1" w:lastRow="0" w:firstColumn="1" w:lastColumn="0" w:noHBand="0" w:noVBand="1"/>
      </w:tblPr>
      <w:tblGrid>
        <w:gridCol w:w="306"/>
        <w:gridCol w:w="4328"/>
      </w:tblGrid>
      <w:tr w:rsidR="00745801" w:rsidRPr="007E1944" w14:paraId="78B69D06" w14:textId="77777777" w:rsidTr="004E6F64">
        <w:trPr>
          <w:trHeight w:val="20"/>
          <w:tblHeader/>
          <w:jc w:val="center"/>
        </w:trPr>
        <w:tc>
          <w:tcPr>
            <w:tcW w:w="5000" w:type="pct"/>
            <w:gridSpan w:val="2"/>
            <w:tcBorders>
              <w:top w:val="single" w:sz="12" w:space="0" w:color="auto"/>
              <w:bottom w:val="single" w:sz="4" w:space="0" w:color="auto"/>
            </w:tcBorders>
            <w:vAlign w:val="center"/>
          </w:tcPr>
          <w:p w14:paraId="092F5AAF" w14:textId="77777777" w:rsidR="00745801" w:rsidRPr="005C1A34" w:rsidRDefault="00745801" w:rsidP="004E6F64">
            <w:pPr>
              <w:pStyle w:val="afc"/>
            </w:pPr>
            <w:r w:rsidRPr="005C1A34">
              <w:t>算法</w:t>
            </w:r>
            <w:r>
              <w:rPr>
                <w:rFonts w:hint="eastAsia"/>
              </w:rPr>
              <w:t>1</w:t>
            </w:r>
            <w:r w:rsidRPr="005C1A34">
              <w:rPr>
                <w:rFonts w:hint="eastAsia"/>
              </w:rPr>
              <w:t>：多</w:t>
            </w:r>
            <w:r w:rsidRPr="005C1A34">
              <w:rPr>
                <w:rFonts w:hint="eastAsia"/>
              </w:rPr>
              <w:t>TCHT</w:t>
            </w:r>
            <w:r w:rsidRPr="005C1A34">
              <w:rPr>
                <w:rFonts w:hint="eastAsia"/>
              </w:rPr>
              <w:t>装置的协同策略训练算法</w:t>
            </w:r>
          </w:p>
        </w:tc>
      </w:tr>
      <w:tr w:rsidR="00745801" w:rsidRPr="007E1944" w14:paraId="38ADE940" w14:textId="77777777" w:rsidTr="004E6F64">
        <w:trPr>
          <w:trHeight w:val="20"/>
          <w:jc w:val="center"/>
        </w:trPr>
        <w:tc>
          <w:tcPr>
            <w:tcW w:w="330" w:type="pct"/>
            <w:tcBorders>
              <w:top w:val="single" w:sz="4" w:space="0" w:color="auto"/>
              <w:bottom w:val="nil"/>
            </w:tcBorders>
          </w:tcPr>
          <w:p w14:paraId="10B2EAE4" w14:textId="77777777" w:rsidR="00745801" w:rsidRPr="007E1944" w:rsidRDefault="00745801" w:rsidP="004E6F64">
            <w:pPr>
              <w:pStyle w:val="afc"/>
              <w:numPr>
                <w:ilvl w:val="0"/>
                <w:numId w:val="26"/>
              </w:numPr>
            </w:pPr>
          </w:p>
        </w:tc>
        <w:tc>
          <w:tcPr>
            <w:tcW w:w="4670" w:type="pct"/>
            <w:tcBorders>
              <w:top w:val="single" w:sz="4" w:space="0" w:color="auto"/>
              <w:bottom w:val="nil"/>
            </w:tcBorders>
          </w:tcPr>
          <w:p w14:paraId="3AE9DC1C" w14:textId="77777777" w:rsidR="00745801" w:rsidRDefault="00745801" w:rsidP="004E6F64">
            <w:pPr>
              <w:pStyle w:val="afc"/>
            </w:pPr>
            <w:r>
              <w:rPr>
                <w:rFonts w:hint="eastAsia"/>
              </w:rPr>
              <w:t>设置最大迭代轮次</w:t>
            </w:r>
            <w:r w:rsidRPr="00897AFF">
              <w:rPr>
                <w:position w:val="-4"/>
              </w:rPr>
              <w:object w:dxaOrig="240" w:dyaOrig="220" w14:anchorId="41F2244F">
                <v:shape id="_x0000_i1187" type="#_x0000_t75" style="width:12pt;height:11.25pt" o:ole="">
                  <v:imagedata r:id="rId320" o:title=""/>
                </v:shape>
                <o:OLEObject Type="Embed" ProgID="Equation.DSMT4" ShapeID="_x0000_i1187" DrawAspect="Content" ObjectID="_1852962373" r:id="rId321"/>
              </w:object>
            </w:r>
            <w:r>
              <w:rPr>
                <w:rFonts w:hint="eastAsia"/>
              </w:rPr>
              <w:t>等训练参数</w:t>
            </w:r>
          </w:p>
        </w:tc>
      </w:tr>
      <w:tr w:rsidR="00745801" w:rsidRPr="007E1944" w14:paraId="6014B3B7" w14:textId="77777777" w:rsidTr="004E6F64">
        <w:trPr>
          <w:trHeight w:val="20"/>
          <w:jc w:val="center"/>
        </w:trPr>
        <w:tc>
          <w:tcPr>
            <w:tcW w:w="330" w:type="pct"/>
            <w:tcBorders>
              <w:top w:val="nil"/>
              <w:bottom w:val="nil"/>
            </w:tcBorders>
          </w:tcPr>
          <w:p w14:paraId="02DA163E" w14:textId="77777777" w:rsidR="00745801" w:rsidRPr="007E1944" w:rsidRDefault="00745801" w:rsidP="004E6F64">
            <w:pPr>
              <w:pStyle w:val="afc"/>
              <w:numPr>
                <w:ilvl w:val="0"/>
                <w:numId w:val="26"/>
              </w:numPr>
            </w:pPr>
          </w:p>
        </w:tc>
        <w:tc>
          <w:tcPr>
            <w:tcW w:w="4670" w:type="pct"/>
            <w:tcBorders>
              <w:top w:val="nil"/>
              <w:bottom w:val="nil"/>
            </w:tcBorders>
          </w:tcPr>
          <w:p w14:paraId="039401C6" w14:textId="77777777" w:rsidR="00745801" w:rsidRDefault="00745801" w:rsidP="004E6F64">
            <w:pPr>
              <w:pStyle w:val="afc"/>
            </w:pPr>
            <w:r>
              <w:rPr>
                <w:rFonts w:hint="eastAsia"/>
              </w:rPr>
              <w:t>F</w:t>
            </w:r>
            <w:r>
              <w:t xml:space="preserve">OR </w:t>
            </w:r>
            <w:r w:rsidRPr="005C1A34">
              <w:rPr>
                <w:position w:val="-6"/>
              </w:rPr>
              <w:object w:dxaOrig="740" w:dyaOrig="260" w14:anchorId="0167C78A">
                <v:shape id="_x0000_i1188" type="#_x0000_t75" style="width:36.75pt;height:12.75pt" o:ole="">
                  <v:imagedata r:id="rId322" o:title=""/>
                </v:shape>
                <o:OLEObject Type="Embed" ProgID="Equation.DSMT4" ShapeID="_x0000_i1188" DrawAspect="Content" ObjectID="_1852962374" r:id="rId323"/>
              </w:object>
            </w:r>
          </w:p>
        </w:tc>
      </w:tr>
      <w:tr w:rsidR="00745801" w:rsidRPr="007E1944" w14:paraId="4590ED5B" w14:textId="77777777" w:rsidTr="004E6F64">
        <w:trPr>
          <w:trHeight w:val="20"/>
          <w:jc w:val="center"/>
        </w:trPr>
        <w:tc>
          <w:tcPr>
            <w:tcW w:w="330" w:type="pct"/>
            <w:tcBorders>
              <w:top w:val="nil"/>
              <w:bottom w:val="nil"/>
            </w:tcBorders>
          </w:tcPr>
          <w:p w14:paraId="153F5974" w14:textId="77777777" w:rsidR="00745801" w:rsidRDefault="00745801" w:rsidP="004E6F64">
            <w:pPr>
              <w:pStyle w:val="afc"/>
              <w:numPr>
                <w:ilvl w:val="0"/>
                <w:numId w:val="26"/>
              </w:numPr>
            </w:pPr>
          </w:p>
        </w:tc>
        <w:tc>
          <w:tcPr>
            <w:tcW w:w="4670" w:type="pct"/>
            <w:tcBorders>
              <w:top w:val="nil"/>
              <w:bottom w:val="nil"/>
            </w:tcBorders>
          </w:tcPr>
          <w:p w14:paraId="3A576380" w14:textId="77777777" w:rsidR="00745801" w:rsidRDefault="00745801" w:rsidP="004E6F64">
            <w:pPr>
              <w:pStyle w:val="afc"/>
            </w:pPr>
            <w:r>
              <w:rPr>
                <w:rFonts w:hint="eastAsia"/>
              </w:rPr>
              <w:t xml:space="preserve"> </w:t>
            </w:r>
            <w:r>
              <w:t xml:space="preserve">   </w:t>
            </w:r>
            <w:r>
              <w:rPr>
                <w:rFonts w:hint="eastAsia"/>
              </w:rPr>
              <w:t>清空缓存</w:t>
            </w:r>
            <w:r w:rsidRPr="00BB4848">
              <w:rPr>
                <w:position w:val="-4"/>
              </w:rPr>
              <w:object w:dxaOrig="240" w:dyaOrig="220" w14:anchorId="055EAEA3">
                <v:shape id="_x0000_i1189" type="#_x0000_t75" style="width:12pt;height:11.25pt" o:ole="">
                  <v:imagedata r:id="rId312" o:title=""/>
                </v:shape>
                <o:OLEObject Type="Embed" ProgID="Equation.DSMT4" ShapeID="_x0000_i1189" DrawAspect="Content" ObjectID="_1852962375" r:id="rId324"/>
              </w:object>
            </w:r>
          </w:p>
        </w:tc>
      </w:tr>
      <w:tr w:rsidR="00745801" w:rsidRPr="007E1944" w14:paraId="6AA7FFA2" w14:textId="77777777" w:rsidTr="004E6F64">
        <w:trPr>
          <w:trHeight w:val="20"/>
          <w:jc w:val="center"/>
        </w:trPr>
        <w:tc>
          <w:tcPr>
            <w:tcW w:w="330" w:type="pct"/>
            <w:tcBorders>
              <w:top w:val="nil"/>
              <w:bottom w:val="nil"/>
            </w:tcBorders>
          </w:tcPr>
          <w:p w14:paraId="63EE9D50" w14:textId="77777777" w:rsidR="00745801" w:rsidRDefault="00745801" w:rsidP="004E6F64">
            <w:pPr>
              <w:pStyle w:val="afc"/>
              <w:numPr>
                <w:ilvl w:val="0"/>
                <w:numId w:val="26"/>
              </w:numPr>
            </w:pPr>
          </w:p>
        </w:tc>
        <w:tc>
          <w:tcPr>
            <w:tcW w:w="4670" w:type="pct"/>
            <w:tcBorders>
              <w:top w:val="nil"/>
              <w:bottom w:val="nil"/>
            </w:tcBorders>
          </w:tcPr>
          <w:p w14:paraId="5415FD6C" w14:textId="77777777" w:rsidR="00745801" w:rsidRDefault="00745801" w:rsidP="004E6F64">
            <w:pPr>
              <w:pStyle w:val="afc"/>
            </w:pPr>
            <w:r>
              <w:rPr>
                <w:rFonts w:hint="eastAsia"/>
              </w:rPr>
              <w:t xml:space="preserve"> </w:t>
            </w:r>
            <w:r>
              <w:t xml:space="preserve">   FOR </w:t>
            </w:r>
            <w:r w:rsidRPr="005C1A34">
              <w:rPr>
                <w:position w:val="-6"/>
              </w:rPr>
              <w:object w:dxaOrig="940" w:dyaOrig="240" w14:anchorId="1C5E4ADB">
                <v:shape id="_x0000_i1190" type="#_x0000_t75" style="width:47.25pt;height:12pt" o:ole="">
                  <v:imagedata r:id="rId325" o:title=""/>
                </v:shape>
                <o:OLEObject Type="Embed" ProgID="Equation.DSMT4" ShapeID="_x0000_i1190" DrawAspect="Content" ObjectID="_1852962376" r:id="rId326"/>
              </w:object>
            </w:r>
          </w:p>
        </w:tc>
      </w:tr>
      <w:tr w:rsidR="00745801" w:rsidRPr="007E1944" w14:paraId="5F3182AC" w14:textId="77777777" w:rsidTr="004E6F64">
        <w:trPr>
          <w:trHeight w:val="20"/>
          <w:jc w:val="center"/>
        </w:trPr>
        <w:tc>
          <w:tcPr>
            <w:tcW w:w="330" w:type="pct"/>
            <w:tcBorders>
              <w:top w:val="nil"/>
              <w:bottom w:val="nil"/>
            </w:tcBorders>
          </w:tcPr>
          <w:p w14:paraId="4A06DD2A" w14:textId="77777777" w:rsidR="00745801" w:rsidRDefault="00745801" w:rsidP="004E6F64">
            <w:pPr>
              <w:pStyle w:val="afc"/>
              <w:numPr>
                <w:ilvl w:val="0"/>
                <w:numId w:val="26"/>
              </w:numPr>
            </w:pPr>
          </w:p>
        </w:tc>
        <w:tc>
          <w:tcPr>
            <w:tcW w:w="4670" w:type="pct"/>
            <w:tcBorders>
              <w:top w:val="nil"/>
              <w:bottom w:val="nil"/>
            </w:tcBorders>
          </w:tcPr>
          <w:p w14:paraId="045F8301" w14:textId="77777777" w:rsidR="00745801" w:rsidRDefault="00745801" w:rsidP="004E6F64">
            <w:pPr>
              <w:pStyle w:val="afc"/>
              <w:ind w:left="360" w:hangingChars="200" w:hanging="360"/>
            </w:pPr>
            <w:r>
              <w:rPr>
                <w:rFonts w:hint="eastAsia"/>
              </w:rPr>
              <w:t xml:space="preserve"> </w:t>
            </w:r>
            <w:r>
              <w:t xml:space="preserve">       </w:t>
            </w:r>
            <w:r>
              <w:rPr>
                <w:rFonts w:hint="eastAsia"/>
              </w:rPr>
              <w:t>对每台</w:t>
            </w:r>
            <w:r>
              <w:rPr>
                <w:rFonts w:hint="eastAsia"/>
              </w:rPr>
              <w:t>T</w:t>
            </w:r>
            <w:r>
              <w:t>CHT</w:t>
            </w:r>
            <w:r>
              <w:rPr>
                <w:rFonts w:hint="eastAsia"/>
              </w:rPr>
              <w:t>装置</w:t>
            </w:r>
            <w:r w:rsidRPr="0082518E">
              <w:rPr>
                <w:position w:val="-6"/>
              </w:rPr>
              <w:object w:dxaOrig="180" w:dyaOrig="200" w14:anchorId="686A75E7">
                <v:shape id="_x0000_i1191" type="#_x0000_t75" style="width:9pt;height:9.75pt" o:ole="">
                  <v:imagedata r:id="rId327" o:title=""/>
                </v:shape>
                <o:OLEObject Type="Embed" ProgID="Equation.DSMT4" ShapeID="_x0000_i1191" DrawAspect="Content" ObjectID="_1852962377" r:id="rId328"/>
              </w:object>
            </w:r>
            <w:r>
              <w:rPr>
                <w:rFonts w:hint="eastAsia"/>
              </w:rPr>
              <w:t>：根据</w:t>
            </w:r>
            <w:r w:rsidRPr="00421137">
              <w:rPr>
                <w:position w:val="-10"/>
              </w:rPr>
              <w:object w:dxaOrig="740" w:dyaOrig="320" w14:anchorId="5739FE43">
                <v:shape id="_x0000_i1192" type="#_x0000_t75" style="width:36.75pt;height:15.75pt" o:ole="">
                  <v:imagedata r:id="rId329" o:title=""/>
                </v:shape>
                <o:OLEObject Type="Embed" ProgID="Equation.DSMT4" ShapeID="_x0000_i1192" DrawAspect="Content" ObjectID="_1852962378" r:id="rId330"/>
              </w:object>
            </w:r>
            <w:r>
              <w:rPr>
                <w:rFonts w:hint="eastAsia"/>
              </w:rPr>
              <w:t>选择动作</w:t>
            </w:r>
            <w:r w:rsidRPr="00897AFF">
              <w:rPr>
                <w:position w:val="-10"/>
              </w:rPr>
              <w:object w:dxaOrig="260" w:dyaOrig="320" w14:anchorId="66DC42AE">
                <v:shape id="_x0000_i1193" type="#_x0000_t75" style="width:12.75pt;height:15.75pt" o:ole="">
                  <v:imagedata r:id="rId331" o:title=""/>
                </v:shape>
                <o:OLEObject Type="Embed" ProgID="Equation.DSMT4" ShapeID="_x0000_i1193" DrawAspect="Content" ObjectID="_1852962379" r:id="rId332"/>
              </w:object>
            </w:r>
            <w:r>
              <w:rPr>
                <w:rFonts w:hint="eastAsia"/>
              </w:rPr>
              <w:t>并执行调控策略</w:t>
            </w:r>
          </w:p>
        </w:tc>
      </w:tr>
      <w:tr w:rsidR="00745801" w:rsidRPr="00BB4848" w14:paraId="7873F80E" w14:textId="77777777" w:rsidTr="004E6F64">
        <w:trPr>
          <w:trHeight w:val="20"/>
          <w:jc w:val="center"/>
        </w:trPr>
        <w:tc>
          <w:tcPr>
            <w:tcW w:w="330" w:type="pct"/>
            <w:tcBorders>
              <w:top w:val="nil"/>
              <w:bottom w:val="nil"/>
            </w:tcBorders>
          </w:tcPr>
          <w:p w14:paraId="096EDB00" w14:textId="77777777" w:rsidR="00745801" w:rsidRDefault="00745801" w:rsidP="004E6F64">
            <w:pPr>
              <w:pStyle w:val="afc"/>
              <w:numPr>
                <w:ilvl w:val="0"/>
                <w:numId w:val="26"/>
              </w:numPr>
            </w:pPr>
          </w:p>
        </w:tc>
        <w:tc>
          <w:tcPr>
            <w:tcW w:w="4670" w:type="pct"/>
            <w:tcBorders>
              <w:top w:val="nil"/>
              <w:bottom w:val="nil"/>
            </w:tcBorders>
          </w:tcPr>
          <w:p w14:paraId="7CD452A8" w14:textId="77777777" w:rsidR="00745801" w:rsidRDefault="00745801" w:rsidP="004E6F64">
            <w:pPr>
              <w:pStyle w:val="afc"/>
              <w:ind w:left="540" w:hangingChars="300" w:hanging="540"/>
            </w:pPr>
            <w:r>
              <w:rPr>
                <w:rFonts w:hint="eastAsia"/>
              </w:rPr>
              <w:t xml:space="preserve"> </w:t>
            </w:r>
            <w:r>
              <w:t xml:space="preserve">       </w:t>
            </w:r>
            <w:r>
              <w:rPr>
                <w:rFonts w:hint="eastAsia"/>
              </w:rPr>
              <w:t>进入状态</w:t>
            </w:r>
            <w:r w:rsidRPr="00897AFF">
              <w:rPr>
                <w:position w:val="-10"/>
              </w:rPr>
              <w:object w:dxaOrig="320" w:dyaOrig="300" w14:anchorId="2AF6EE18">
                <v:shape id="_x0000_i1194" type="#_x0000_t75" style="width:15.75pt;height:15pt" o:ole="">
                  <v:imagedata r:id="rId333" o:title=""/>
                </v:shape>
                <o:OLEObject Type="Embed" ProgID="Equation.DSMT4" ShapeID="_x0000_i1194" DrawAspect="Content" ObjectID="_1852962380" r:id="rId334"/>
              </w:object>
            </w:r>
            <w:r>
              <w:rPr>
                <w:rFonts w:hint="eastAsia"/>
              </w:rPr>
              <w:t>获得奖励</w:t>
            </w:r>
            <w:r w:rsidRPr="00897AFF">
              <w:rPr>
                <w:position w:val="-10"/>
              </w:rPr>
              <w:object w:dxaOrig="180" w:dyaOrig="300" w14:anchorId="5E18E33D">
                <v:shape id="_x0000_i1195" type="#_x0000_t75" style="width:9pt;height:15pt" o:ole="">
                  <v:imagedata r:id="rId335" o:title=""/>
                </v:shape>
                <o:OLEObject Type="Embed" ProgID="Equation.DSMT4" ShapeID="_x0000_i1195" DrawAspect="Content" ObjectID="_1852962381" r:id="rId336"/>
              </w:object>
            </w:r>
            <w:r>
              <w:rPr>
                <w:rFonts w:hint="eastAsia"/>
              </w:rPr>
              <w:t>，将</w:t>
            </w:r>
            <w:r w:rsidRPr="00A67909">
              <w:rPr>
                <w:position w:val="-10"/>
              </w:rPr>
              <w:object w:dxaOrig="800" w:dyaOrig="300" w14:anchorId="7BD270CD">
                <v:shape id="_x0000_i1196" type="#_x0000_t75" style="width:39.75pt;height:15pt" o:ole="">
                  <v:imagedata r:id="rId337" o:title=""/>
                </v:shape>
                <o:OLEObject Type="Embed" ProgID="Equation.DSMT4" ShapeID="_x0000_i1196" DrawAspect="Content" ObjectID="_1852962382" r:id="rId338"/>
              </w:object>
            </w:r>
            <w:r>
              <w:rPr>
                <w:rFonts w:hint="eastAsia"/>
              </w:rPr>
              <w:t>存入</w:t>
            </w:r>
            <w:r w:rsidRPr="00BB4848">
              <w:rPr>
                <w:position w:val="-4"/>
              </w:rPr>
              <w:object w:dxaOrig="240" w:dyaOrig="220" w14:anchorId="533E59EA">
                <v:shape id="_x0000_i1197" type="#_x0000_t75" style="width:12pt;height:11.25pt" o:ole="">
                  <v:imagedata r:id="rId312" o:title=""/>
                </v:shape>
                <o:OLEObject Type="Embed" ProgID="Equation.DSMT4" ShapeID="_x0000_i1197" DrawAspect="Content" ObjectID="_1852962383" r:id="rId339"/>
              </w:object>
            </w:r>
          </w:p>
        </w:tc>
      </w:tr>
      <w:tr w:rsidR="00745801" w:rsidRPr="007E1944" w14:paraId="60E315A7" w14:textId="77777777" w:rsidTr="004E6F64">
        <w:trPr>
          <w:trHeight w:val="20"/>
          <w:jc w:val="center"/>
        </w:trPr>
        <w:tc>
          <w:tcPr>
            <w:tcW w:w="330" w:type="pct"/>
            <w:tcBorders>
              <w:top w:val="nil"/>
              <w:bottom w:val="nil"/>
            </w:tcBorders>
          </w:tcPr>
          <w:p w14:paraId="14002933" w14:textId="77777777" w:rsidR="00745801" w:rsidRDefault="00745801" w:rsidP="004E6F64">
            <w:pPr>
              <w:pStyle w:val="afc"/>
              <w:numPr>
                <w:ilvl w:val="0"/>
                <w:numId w:val="26"/>
              </w:numPr>
            </w:pPr>
          </w:p>
        </w:tc>
        <w:tc>
          <w:tcPr>
            <w:tcW w:w="4670" w:type="pct"/>
            <w:tcBorders>
              <w:top w:val="nil"/>
              <w:bottom w:val="nil"/>
            </w:tcBorders>
          </w:tcPr>
          <w:p w14:paraId="65394398" w14:textId="77777777" w:rsidR="00745801" w:rsidRDefault="00745801" w:rsidP="004E6F64">
            <w:pPr>
              <w:pStyle w:val="afc"/>
            </w:pPr>
            <w:r>
              <w:rPr>
                <w:rFonts w:hint="eastAsia"/>
              </w:rPr>
              <w:t xml:space="preserve"> </w:t>
            </w:r>
            <w:r>
              <w:t xml:space="preserve">   END FOR</w:t>
            </w:r>
          </w:p>
        </w:tc>
      </w:tr>
      <w:tr w:rsidR="00745801" w:rsidRPr="007E1944" w14:paraId="4B848BFD" w14:textId="77777777" w:rsidTr="004E6F64">
        <w:trPr>
          <w:trHeight w:val="20"/>
          <w:jc w:val="center"/>
        </w:trPr>
        <w:tc>
          <w:tcPr>
            <w:tcW w:w="330" w:type="pct"/>
            <w:tcBorders>
              <w:top w:val="nil"/>
              <w:bottom w:val="nil"/>
            </w:tcBorders>
          </w:tcPr>
          <w:p w14:paraId="02C2960B" w14:textId="77777777" w:rsidR="00745801" w:rsidRDefault="00745801" w:rsidP="004E6F64">
            <w:pPr>
              <w:pStyle w:val="afc"/>
              <w:numPr>
                <w:ilvl w:val="0"/>
                <w:numId w:val="26"/>
              </w:numPr>
            </w:pPr>
          </w:p>
        </w:tc>
        <w:tc>
          <w:tcPr>
            <w:tcW w:w="4670" w:type="pct"/>
            <w:tcBorders>
              <w:top w:val="nil"/>
              <w:bottom w:val="nil"/>
            </w:tcBorders>
          </w:tcPr>
          <w:p w14:paraId="7E02C676" w14:textId="77777777" w:rsidR="00745801" w:rsidRDefault="00745801" w:rsidP="004E6F64">
            <w:pPr>
              <w:pStyle w:val="afc"/>
            </w:pPr>
            <w:r>
              <w:rPr>
                <w:rFonts w:hint="eastAsia"/>
              </w:rPr>
              <w:t xml:space="preserve"> </w:t>
            </w:r>
            <w:r>
              <w:t xml:space="preserve">   </w:t>
            </w:r>
            <w:r>
              <w:rPr>
                <w:rFonts w:hint="eastAsia"/>
              </w:rPr>
              <w:t>遍历</w:t>
            </w:r>
            <w:r w:rsidRPr="00BB4848">
              <w:rPr>
                <w:position w:val="-4"/>
              </w:rPr>
              <w:object w:dxaOrig="240" w:dyaOrig="220" w14:anchorId="1A0C4026">
                <v:shape id="_x0000_i1198" type="#_x0000_t75" style="width:12pt;height:11.25pt" o:ole="">
                  <v:imagedata r:id="rId312" o:title=""/>
                </v:shape>
                <o:OLEObject Type="Embed" ProgID="Equation.DSMT4" ShapeID="_x0000_i1198" DrawAspect="Content" ObjectID="_1852962384" r:id="rId340"/>
              </w:object>
            </w:r>
            <w:r>
              <w:rPr>
                <w:rFonts w:hint="eastAsia"/>
              </w:rPr>
              <w:t>中样本点，依次计算</w:t>
            </w:r>
            <w:r w:rsidRPr="00897AFF">
              <w:rPr>
                <w:position w:val="-12"/>
              </w:rPr>
              <w:object w:dxaOrig="540" w:dyaOrig="320" w14:anchorId="6305B8FC">
                <v:shape id="_x0000_i1199" type="#_x0000_t75" style="width:27pt;height:15.75pt" o:ole="">
                  <v:imagedata r:id="rId341" o:title=""/>
                </v:shape>
                <o:OLEObject Type="Embed" ProgID="Equation.DSMT4" ShapeID="_x0000_i1199" DrawAspect="Content" ObjectID="_1852962385" r:id="rId342"/>
              </w:object>
            </w:r>
            <w:r>
              <w:rPr>
                <w:rFonts w:hint="eastAsia"/>
              </w:rPr>
              <w:t>、</w:t>
            </w:r>
            <w:r w:rsidRPr="002D293D">
              <w:rPr>
                <w:position w:val="-10"/>
              </w:rPr>
              <w:object w:dxaOrig="220" w:dyaOrig="300" w14:anchorId="6D968AD0">
                <v:shape id="_x0000_i1200" type="#_x0000_t75" style="width:11.25pt;height:15pt" o:ole="">
                  <v:imagedata r:id="rId286" o:title=""/>
                </v:shape>
                <o:OLEObject Type="Embed" ProgID="Equation.DSMT4" ShapeID="_x0000_i1200" DrawAspect="Content" ObjectID="_1852962386" r:id="rId343"/>
              </w:object>
            </w:r>
            <w:r>
              <w:rPr>
                <w:rFonts w:hint="eastAsia"/>
              </w:rPr>
              <w:t>、</w:t>
            </w:r>
            <w:r w:rsidRPr="00897AFF">
              <w:rPr>
                <w:position w:val="-10"/>
              </w:rPr>
              <w:object w:dxaOrig="240" w:dyaOrig="300" w14:anchorId="435843A6">
                <v:shape id="_x0000_i1201" type="#_x0000_t75" style="width:12pt;height:15pt" o:ole="">
                  <v:imagedata r:id="rId288" o:title=""/>
                </v:shape>
                <o:OLEObject Type="Embed" ProgID="Equation.DSMT4" ShapeID="_x0000_i1201" DrawAspect="Content" ObjectID="_1852962387" r:id="rId344"/>
              </w:object>
            </w:r>
          </w:p>
        </w:tc>
      </w:tr>
      <w:tr w:rsidR="00745801" w:rsidRPr="007E1944" w14:paraId="06C9EB29" w14:textId="77777777" w:rsidTr="004E6F64">
        <w:trPr>
          <w:trHeight w:val="20"/>
          <w:jc w:val="center"/>
        </w:trPr>
        <w:tc>
          <w:tcPr>
            <w:tcW w:w="330" w:type="pct"/>
            <w:tcBorders>
              <w:top w:val="nil"/>
              <w:bottom w:val="nil"/>
            </w:tcBorders>
          </w:tcPr>
          <w:p w14:paraId="36FB41B3" w14:textId="77777777" w:rsidR="00745801" w:rsidRDefault="00745801" w:rsidP="004E6F64">
            <w:pPr>
              <w:pStyle w:val="afc"/>
              <w:numPr>
                <w:ilvl w:val="0"/>
                <w:numId w:val="26"/>
              </w:numPr>
            </w:pPr>
          </w:p>
        </w:tc>
        <w:tc>
          <w:tcPr>
            <w:tcW w:w="4670" w:type="pct"/>
            <w:tcBorders>
              <w:top w:val="nil"/>
              <w:bottom w:val="nil"/>
            </w:tcBorders>
          </w:tcPr>
          <w:p w14:paraId="6014533B" w14:textId="77777777" w:rsidR="00745801" w:rsidRDefault="00745801" w:rsidP="004E6F64">
            <w:pPr>
              <w:pStyle w:val="afc"/>
            </w:pPr>
            <w:r>
              <w:rPr>
                <w:rFonts w:hint="eastAsia"/>
              </w:rPr>
              <w:t xml:space="preserve"> </w:t>
            </w:r>
            <w:r>
              <w:t xml:space="preserve">   </w:t>
            </w:r>
            <w:r>
              <w:rPr>
                <w:rFonts w:hint="eastAsia"/>
              </w:rPr>
              <w:t>将</w:t>
            </w:r>
            <w:r w:rsidRPr="00BB4848">
              <w:rPr>
                <w:position w:val="-4"/>
              </w:rPr>
              <w:object w:dxaOrig="240" w:dyaOrig="220" w14:anchorId="2C281B56">
                <v:shape id="_x0000_i1202" type="#_x0000_t75" style="width:12pt;height:11.25pt" o:ole="">
                  <v:imagedata r:id="rId312" o:title=""/>
                </v:shape>
                <o:OLEObject Type="Embed" ProgID="Equation.DSMT4" ShapeID="_x0000_i1202" DrawAspect="Content" ObjectID="_1852962388" r:id="rId345"/>
              </w:object>
            </w:r>
            <w:r>
              <w:rPr>
                <w:rFonts w:hint="eastAsia"/>
              </w:rPr>
              <w:t>随机等分为</w:t>
            </w:r>
            <w:r w:rsidRPr="00897AFF">
              <w:rPr>
                <w:position w:val="-4"/>
              </w:rPr>
              <w:object w:dxaOrig="279" w:dyaOrig="220" w14:anchorId="19AD7887">
                <v:shape id="_x0000_i1203" type="#_x0000_t75" style="width:13.5pt;height:11.25pt" o:ole="">
                  <v:imagedata r:id="rId346" o:title=""/>
                </v:shape>
                <o:OLEObject Type="Embed" ProgID="Equation.DSMT4" ShapeID="_x0000_i1203" DrawAspect="Content" ObjectID="_1852962389" r:id="rId347"/>
              </w:object>
            </w:r>
            <w:r>
              <w:rPr>
                <w:rFonts w:hint="eastAsia"/>
              </w:rPr>
              <w:t>个批次</w:t>
            </w:r>
          </w:p>
        </w:tc>
      </w:tr>
      <w:tr w:rsidR="00745801" w:rsidRPr="007E1944" w14:paraId="71E61810" w14:textId="77777777" w:rsidTr="004E6F64">
        <w:trPr>
          <w:trHeight w:val="20"/>
          <w:jc w:val="center"/>
        </w:trPr>
        <w:tc>
          <w:tcPr>
            <w:tcW w:w="330" w:type="pct"/>
            <w:tcBorders>
              <w:top w:val="nil"/>
              <w:bottom w:val="nil"/>
            </w:tcBorders>
          </w:tcPr>
          <w:p w14:paraId="0B4F2684" w14:textId="77777777" w:rsidR="00745801" w:rsidRDefault="00745801" w:rsidP="004E6F64">
            <w:pPr>
              <w:pStyle w:val="afc"/>
              <w:numPr>
                <w:ilvl w:val="0"/>
                <w:numId w:val="26"/>
              </w:numPr>
            </w:pPr>
          </w:p>
        </w:tc>
        <w:tc>
          <w:tcPr>
            <w:tcW w:w="4670" w:type="pct"/>
            <w:tcBorders>
              <w:top w:val="nil"/>
              <w:bottom w:val="nil"/>
            </w:tcBorders>
          </w:tcPr>
          <w:p w14:paraId="76854647" w14:textId="77777777" w:rsidR="00745801" w:rsidRDefault="00745801" w:rsidP="004E6F64">
            <w:pPr>
              <w:pStyle w:val="afc"/>
            </w:pPr>
            <w:r>
              <w:rPr>
                <w:rFonts w:hint="eastAsia"/>
              </w:rPr>
              <w:t xml:space="preserve"> </w:t>
            </w:r>
            <w:r>
              <w:t xml:space="preserve">   </w:t>
            </w:r>
            <w:r>
              <w:rPr>
                <w:rFonts w:hint="eastAsia"/>
              </w:rPr>
              <w:t>F</w:t>
            </w:r>
            <w:r>
              <w:t xml:space="preserve">OR </w:t>
            </w:r>
            <w:r w:rsidRPr="005C1A34">
              <w:rPr>
                <w:position w:val="-6"/>
              </w:rPr>
              <w:object w:dxaOrig="820" w:dyaOrig="240" w14:anchorId="2EF5950E">
                <v:shape id="_x0000_i1204" type="#_x0000_t75" style="width:41.25pt;height:12pt" o:ole="">
                  <v:imagedata r:id="rId348" o:title=""/>
                </v:shape>
                <o:OLEObject Type="Embed" ProgID="Equation.DSMT4" ShapeID="_x0000_i1204" DrawAspect="Content" ObjectID="_1852962390" r:id="rId349"/>
              </w:object>
            </w:r>
          </w:p>
        </w:tc>
      </w:tr>
      <w:tr w:rsidR="00745801" w:rsidRPr="007E1944" w14:paraId="22100DE1" w14:textId="77777777" w:rsidTr="004E6F64">
        <w:trPr>
          <w:trHeight w:val="20"/>
          <w:jc w:val="center"/>
        </w:trPr>
        <w:tc>
          <w:tcPr>
            <w:tcW w:w="330" w:type="pct"/>
            <w:tcBorders>
              <w:top w:val="nil"/>
              <w:bottom w:val="nil"/>
            </w:tcBorders>
          </w:tcPr>
          <w:p w14:paraId="23360AD6" w14:textId="77777777" w:rsidR="00745801" w:rsidRDefault="00745801" w:rsidP="004E6F64">
            <w:pPr>
              <w:pStyle w:val="afc"/>
              <w:numPr>
                <w:ilvl w:val="0"/>
                <w:numId w:val="26"/>
              </w:numPr>
            </w:pPr>
          </w:p>
        </w:tc>
        <w:tc>
          <w:tcPr>
            <w:tcW w:w="4670" w:type="pct"/>
            <w:tcBorders>
              <w:top w:val="nil"/>
              <w:bottom w:val="nil"/>
            </w:tcBorders>
          </w:tcPr>
          <w:p w14:paraId="6B4A724E" w14:textId="77777777" w:rsidR="00745801" w:rsidRDefault="00745801" w:rsidP="004E6F64">
            <w:pPr>
              <w:pStyle w:val="afc"/>
            </w:pPr>
            <w:r>
              <w:rPr>
                <w:rFonts w:hint="eastAsia"/>
              </w:rPr>
              <w:t xml:space="preserve"> </w:t>
            </w:r>
            <w:r>
              <w:t xml:space="preserve">       </w:t>
            </w:r>
            <w:r>
              <w:rPr>
                <w:rFonts w:hint="eastAsia"/>
              </w:rPr>
              <w:t>对每台</w:t>
            </w:r>
            <w:r>
              <w:rPr>
                <w:rFonts w:hint="eastAsia"/>
              </w:rPr>
              <w:t>T</w:t>
            </w:r>
            <w:r>
              <w:t>CHT</w:t>
            </w:r>
            <w:r>
              <w:rPr>
                <w:rFonts w:hint="eastAsia"/>
              </w:rPr>
              <w:t>装置</w:t>
            </w:r>
            <w:r w:rsidRPr="0082518E">
              <w:rPr>
                <w:position w:val="-6"/>
              </w:rPr>
              <w:object w:dxaOrig="180" w:dyaOrig="200" w14:anchorId="1E6414E7">
                <v:shape id="_x0000_i1205" type="#_x0000_t75" style="width:9pt;height:9.75pt" o:ole="">
                  <v:imagedata r:id="rId327" o:title=""/>
                </v:shape>
                <o:OLEObject Type="Embed" ProgID="Equation.DSMT4" ShapeID="_x0000_i1205" DrawAspect="Content" ObjectID="_1852962391" r:id="rId350"/>
              </w:object>
            </w:r>
            <w:r>
              <w:rPr>
                <w:rFonts w:hint="eastAsia"/>
              </w:rPr>
              <w:t>：写出</w:t>
            </w:r>
            <w:r w:rsidRPr="00FD36F4">
              <w:rPr>
                <w:position w:val="-10"/>
              </w:rPr>
              <w:object w:dxaOrig="639" w:dyaOrig="320" w14:anchorId="00829B18">
                <v:shape id="_x0000_i1206" type="#_x0000_t75" style="width:32.25pt;height:15.75pt" o:ole="">
                  <v:imagedata r:id="rId351" o:title=""/>
                </v:shape>
                <o:OLEObject Type="Embed" ProgID="Equation.DSMT4" ShapeID="_x0000_i1206" DrawAspect="Content" ObjectID="_1852962392" r:id="rId352"/>
              </w:object>
            </w:r>
          </w:p>
        </w:tc>
      </w:tr>
      <w:tr w:rsidR="00745801" w:rsidRPr="007E1944" w14:paraId="1C2371D0" w14:textId="77777777" w:rsidTr="004E6F64">
        <w:trPr>
          <w:trHeight w:val="20"/>
          <w:jc w:val="center"/>
        </w:trPr>
        <w:tc>
          <w:tcPr>
            <w:tcW w:w="330" w:type="pct"/>
            <w:tcBorders>
              <w:top w:val="nil"/>
              <w:bottom w:val="nil"/>
            </w:tcBorders>
          </w:tcPr>
          <w:p w14:paraId="5CF127CF" w14:textId="77777777" w:rsidR="00745801" w:rsidRDefault="00745801" w:rsidP="004E6F64">
            <w:pPr>
              <w:pStyle w:val="afc"/>
              <w:numPr>
                <w:ilvl w:val="0"/>
                <w:numId w:val="26"/>
              </w:numPr>
            </w:pPr>
          </w:p>
        </w:tc>
        <w:tc>
          <w:tcPr>
            <w:tcW w:w="4670" w:type="pct"/>
            <w:tcBorders>
              <w:top w:val="nil"/>
              <w:bottom w:val="nil"/>
            </w:tcBorders>
          </w:tcPr>
          <w:p w14:paraId="2A911D72" w14:textId="77777777" w:rsidR="00745801" w:rsidRDefault="00745801" w:rsidP="004E6F64">
            <w:pPr>
              <w:pStyle w:val="afc"/>
            </w:pPr>
            <w:r>
              <w:rPr>
                <w:rFonts w:hint="eastAsia"/>
              </w:rPr>
              <w:t xml:space="preserve"> </w:t>
            </w:r>
            <w:r>
              <w:t xml:space="preserve">       </w:t>
            </w:r>
            <w:r>
              <w:rPr>
                <w:rFonts w:hint="eastAsia"/>
              </w:rPr>
              <w:t>运用</w:t>
            </w:r>
            <w:r>
              <w:rPr>
                <w:rFonts w:hint="eastAsia"/>
              </w:rPr>
              <w:t>Adam</w:t>
            </w:r>
            <w:r>
              <w:rPr>
                <w:rFonts w:hint="eastAsia"/>
              </w:rPr>
              <w:t>算法更新参数</w:t>
            </w:r>
            <w:r w:rsidRPr="00897AFF">
              <w:rPr>
                <w:position w:val="-10"/>
              </w:rPr>
              <w:object w:dxaOrig="240" w:dyaOrig="300" w14:anchorId="2D848B89">
                <v:shape id="_x0000_i1207" type="#_x0000_t75" style="width:12pt;height:15pt" o:ole="">
                  <v:imagedata r:id="rId353" o:title=""/>
                </v:shape>
                <o:OLEObject Type="Embed" ProgID="Equation.DSMT4" ShapeID="_x0000_i1207" DrawAspect="Content" ObjectID="_1852962393" r:id="rId354"/>
              </w:object>
            </w:r>
          </w:p>
        </w:tc>
      </w:tr>
      <w:tr w:rsidR="00745801" w:rsidRPr="007E1944" w14:paraId="26C16B6F" w14:textId="77777777" w:rsidTr="004E6F64">
        <w:trPr>
          <w:trHeight w:val="20"/>
          <w:jc w:val="center"/>
        </w:trPr>
        <w:tc>
          <w:tcPr>
            <w:tcW w:w="330" w:type="pct"/>
            <w:tcBorders>
              <w:top w:val="nil"/>
              <w:bottom w:val="nil"/>
            </w:tcBorders>
          </w:tcPr>
          <w:p w14:paraId="16D1F269" w14:textId="77777777" w:rsidR="00745801" w:rsidRDefault="00745801" w:rsidP="004E6F64">
            <w:pPr>
              <w:pStyle w:val="afc"/>
              <w:numPr>
                <w:ilvl w:val="0"/>
                <w:numId w:val="26"/>
              </w:numPr>
            </w:pPr>
          </w:p>
        </w:tc>
        <w:tc>
          <w:tcPr>
            <w:tcW w:w="4670" w:type="pct"/>
            <w:tcBorders>
              <w:top w:val="nil"/>
              <w:bottom w:val="nil"/>
            </w:tcBorders>
          </w:tcPr>
          <w:p w14:paraId="0F4D6251" w14:textId="77777777" w:rsidR="00745801" w:rsidRDefault="00745801" w:rsidP="004E6F64">
            <w:pPr>
              <w:pStyle w:val="afc"/>
            </w:pPr>
            <w:r>
              <w:rPr>
                <w:rFonts w:hint="eastAsia"/>
              </w:rPr>
              <w:t xml:space="preserve"> </w:t>
            </w:r>
            <w:r>
              <w:t xml:space="preserve">   END FOR</w:t>
            </w:r>
          </w:p>
        </w:tc>
      </w:tr>
      <w:tr w:rsidR="00745801" w:rsidRPr="007E1944" w14:paraId="29CB0950" w14:textId="77777777" w:rsidTr="004E6F64">
        <w:trPr>
          <w:trHeight w:val="20"/>
          <w:jc w:val="center"/>
        </w:trPr>
        <w:tc>
          <w:tcPr>
            <w:tcW w:w="330" w:type="pct"/>
            <w:tcBorders>
              <w:top w:val="nil"/>
              <w:bottom w:val="nil"/>
            </w:tcBorders>
          </w:tcPr>
          <w:p w14:paraId="65434907" w14:textId="77777777" w:rsidR="00745801" w:rsidRDefault="00745801" w:rsidP="004E6F64">
            <w:pPr>
              <w:pStyle w:val="afc"/>
              <w:numPr>
                <w:ilvl w:val="0"/>
                <w:numId w:val="26"/>
              </w:numPr>
            </w:pPr>
          </w:p>
        </w:tc>
        <w:tc>
          <w:tcPr>
            <w:tcW w:w="4670" w:type="pct"/>
            <w:tcBorders>
              <w:top w:val="nil"/>
              <w:bottom w:val="nil"/>
            </w:tcBorders>
          </w:tcPr>
          <w:p w14:paraId="61558B3A" w14:textId="77777777" w:rsidR="00745801" w:rsidRDefault="00745801" w:rsidP="004E6F64">
            <w:pPr>
              <w:pStyle w:val="afc"/>
            </w:pPr>
            <w:r>
              <w:rPr>
                <w:rFonts w:hint="eastAsia"/>
              </w:rPr>
              <w:t xml:space="preserve"> </w:t>
            </w:r>
            <w:r>
              <w:t xml:space="preserve">   </w:t>
            </w:r>
            <w:r>
              <w:rPr>
                <w:rFonts w:hint="eastAsia"/>
              </w:rPr>
              <w:t>写出</w:t>
            </w:r>
            <w:r w:rsidRPr="00FD36F4">
              <w:rPr>
                <w:position w:val="-10"/>
              </w:rPr>
              <w:object w:dxaOrig="620" w:dyaOrig="320" w14:anchorId="50E9D9DE">
                <v:shape id="_x0000_i1208" type="#_x0000_t75" style="width:30.75pt;height:15.75pt" o:ole="">
                  <v:imagedata r:id="rId355" o:title=""/>
                </v:shape>
                <o:OLEObject Type="Embed" ProgID="Equation.DSMT4" ShapeID="_x0000_i1208" DrawAspect="Content" ObjectID="_1852962394" r:id="rId356"/>
              </w:object>
            </w:r>
            <w:r>
              <w:rPr>
                <w:rFonts w:hint="eastAsia"/>
              </w:rPr>
              <w:t>，运用</w:t>
            </w:r>
            <w:r>
              <w:rPr>
                <w:rFonts w:hint="eastAsia"/>
              </w:rPr>
              <w:t>Adam</w:t>
            </w:r>
            <w:r>
              <w:rPr>
                <w:rFonts w:hint="eastAsia"/>
              </w:rPr>
              <w:t>算法更新参数</w:t>
            </w:r>
            <w:r w:rsidRPr="00897AFF">
              <w:rPr>
                <w:position w:val="-10"/>
              </w:rPr>
              <w:object w:dxaOrig="180" w:dyaOrig="279" w14:anchorId="3657E97C">
                <v:shape id="_x0000_i1209" type="#_x0000_t75" style="width:9pt;height:13.5pt" o:ole="">
                  <v:imagedata r:id="rId357" o:title=""/>
                </v:shape>
                <o:OLEObject Type="Embed" ProgID="Equation.DSMT4" ShapeID="_x0000_i1209" DrawAspect="Content" ObjectID="_1852962395" r:id="rId358"/>
              </w:object>
            </w:r>
          </w:p>
        </w:tc>
      </w:tr>
      <w:tr w:rsidR="00745801" w:rsidRPr="007E1944" w14:paraId="438AF39B" w14:textId="77777777" w:rsidTr="004E6F64">
        <w:trPr>
          <w:trHeight w:val="20"/>
          <w:jc w:val="center"/>
        </w:trPr>
        <w:tc>
          <w:tcPr>
            <w:tcW w:w="330" w:type="pct"/>
            <w:tcBorders>
              <w:top w:val="nil"/>
              <w:bottom w:val="single" w:sz="8" w:space="0" w:color="auto"/>
            </w:tcBorders>
          </w:tcPr>
          <w:p w14:paraId="6D310259" w14:textId="77777777" w:rsidR="00745801" w:rsidRPr="007E1944" w:rsidRDefault="00745801" w:rsidP="004E6F64">
            <w:pPr>
              <w:pStyle w:val="afc"/>
              <w:numPr>
                <w:ilvl w:val="0"/>
                <w:numId w:val="26"/>
              </w:numPr>
            </w:pPr>
          </w:p>
        </w:tc>
        <w:tc>
          <w:tcPr>
            <w:tcW w:w="4670" w:type="pct"/>
            <w:tcBorders>
              <w:top w:val="nil"/>
            </w:tcBorders>
          </w:tcPr>
          <w:p w14:paraId="0C340AB2" w14:textId="77777777" w:rsidR="00745801" w:rsidRDefault="00745801" w:rsidP="004E6F64">
            <w:pPr>
              <w:pStyle w:val="afc"/>
            </w:pPr>
            <w:r>
              <w:rPr>
                <w:rFonts w:hint="eastAsia"/>
              </w:rPr>
              <w:t>E</w:t>
            </w:r>
            <w:r>
              <w:t>ND FOR</w:t>
            </w:r>
          </w:p>
        </w:tc>
      </w:tr>
    </w:tbl>
    <w:p w14:paraId="370313EB" w14:textId="5CCACC16" w:rsidR="00D06246" w:rsidRDefault="00BE787D" w:rsidP="00745801">
      <w:pPr>
        <w:ind w:firstLineChars="0" w:firstLine="0"/>
      </w:pPr>
      <w:r>
        <w:rPr>
          <w:rFonts w:hint="eastAsia"/>
        </w:rPr>
        <w:t>制</w:t>
      </w:r>
      <w:r w:rsidR="00620BF8">
        <w:rPr>
          <w:rFonts w:hint="eastAsia"/>
        </w:rPr>
        <w:t>及数据传输</w:t>
      </w:r>
      <w:r>
        <w:rPr>
          <w:rFonts w:hint="eastAsia"/>
        </w:rPr>
        <w:t>。</w:t>
      </w:r>
      <w:r w:rsidR="00B71A9D">
        <w:rPr>
          <w:rFonts w:hint="eastAsia"/>
        </w:rPr>
        <w:t>仿真环境中包含负荷、光伏</w:t>
      </w:r>
      <w:r w:rsidR="00527C71">
        <w:rPr>
          <w:rFonts w:hint="eastAsia"/>
        </w:rPr>
        <w:t>的功率典型值</w:t>
      </w:r>
      <w:r w:rsidR="00527C71" w:rsidRPr="0063627E">
        <w:rPr>
          <w:vertAlign w:val="superscript"/>
        </w:rPr>
        <w:fldChar w:fldCharType="begin"/>
      </w:r>
      <w:r w:rsidR="00527C71" w:rsidRPr="0063627E">
        <w:rPr>
          <w:vertAlign w:val="superscript"/>
        </w:rPr>
        <w:instrText xml:space="preserve"> </w:instrText>
      </w:r>
      <w:r w:rsidR="00527C71" w:rsidRPr="0063627E">
        <w:rPr>
          <w:rFonts w:hint="eastAsia"/>
          <w:vertAlign w:val="superscript"/>
        </w:rPr>
        <w:instrText>REF _Ref213681014 \r \h</w:instrText>
      </w:r>
      <w:r w:rsidR="00527C71" w:rsidRPr="0063627E">
        <w:rPr>
          <w:vertAlign w:val="superscript"/>
        </w:rPr>
        <w:instrText xml:space="preserve"> </w:instrText>
      </w:r>
      <w:r w:rsidR="00527C71">
        <w:rPr>
          <w:vertAlign w:val="superscript"/>
        </w:rPr>
        <w:instrText xml:space="preserve"> \* MERGEFORMAT </w:instrText>
      </w:r>
      <w:r w:rsidR="00527C71" w:rsidRPr="0063627E">
        <w:rPr>
          <w:vertAlign w:val="superscript"/>
        </w:rPr>
      </w:r>
      <w:r w:rsidR="00527C71" w:rsidRPr="0063627E">
        <w:rPr>
          <w:vertAlign w:val="superscript"/>
        </w:rPr>
        <w:fldChar w:fldCharType="separate"/>
      </w:r>
      <w:r w:rsidR="00527C71" w:rsidRPr="0063627E">
        <w:rPr>
          <w:vertAlign w:val="superscript"/>
        </w:rPr>
        <w:t>[22]</w:t>
      </w:r>
      <w:r w:rsidR="00527C71" w:rsidRPr="0063627E">
        <w:rPr>
          <w:vertAlign w:val="superscript"/>
        </w:rPr>
        <w:fldChar w:fldCharType="end"/>
      </w:r>
      <w:r w:rsidR="002A5E04">
        <w:rPr>
          <w:rFonts w:hint="eastAsia"/>
        </w:rPr>
        <w:t>，并与</w:t>
      </w:r>
      <w:r w:rsidR="00215F46">
        <w:rPr>
          <w:rFonts w:hint="eastAsia"/>
        </w:rPr>
        <w:t>来源于</w:t>
      </w:r>
      <w:r w:rsidR="003B3E48" w:rsidRPr="003B3E48">
        <w:rPr>
          <w:rFonts w:hint="eastAsia"/>
        </w:rPr>
        <w:t>美国</w:t>
      </w:r>
      <w:r w:rsidR="003B3E48" w:rsidRPr="003B3E48">
        <w:rPr>
          <w:rFonts w:hint="eastAsia"/>
        </w:rPr>
        <w:t>PJM</w:t>
      </w:r>
      <w:r w:rsidR="003B3E48" w:rsidRPr="003B3E48">
        <w:rPr>
          <w:rFonts w:hint="eastAsia"/>
        </w:rPr>
        <w:t>互联</w:t>
      </w:r>
      <w:r w:rsidR="003B3E48">
        <w:rPr>
          <w:rFonts w:hint="eastAsia"/>
        </w:rPr>
        <w:t>所</w:t>
      </w:r>
      <w:r w:rsidR="003B3E48" w:rsidRPr="003B3E48">
        <w:rPr>
          <w:rFonts w:hint="eastAsia"/>
        </w:rPr>
        <w:t>提供的</w:t>
      </w:r>
      <w:r w:rsidR="003B3E48" w:rsidRPr="003B3E48">
        <w:rPr>
          <w:rFonts w:hint="eastAsia"/>
        </w:rPr>
        <w:t>Data Miner 2</w:t>
      </w:r>
      <w:r w:rsidR="00F5036F" w:rsidRPr="00F5036F">
        <w:rPr>
          <w:vertAlign w:val="superscript"/>
        </w:rPr>
        <w:fldChar w:fldCharType="begin"/>
      </w:r>
      <w:r w:rsidR="00F5036F" w:rsidRPr="00F5036F">
        <w:rPr>
          <w:vertAlign w:val="superscript"/>
        </w:rPr>
        <w:instrText xml:space="preserve"> </w:instrText>
      </w:r>
      <w:r w:rsidR="00F5036F" w:rsidRPr="00F5036F">
        <w:rPr>
          <w:rFonts w:hint="eastAsia"/>
          <w:vertAlign w:val="superscript"/>
        </w:rPr>
        <w:instrText>REF _Ref213682341 \r \h</w:instrText>
      </w:r>
      <w:r w:rsidR="00F5036F" w:rsidRPr="00F5036F">
        <w:rPr>
          <w:vertAlign w:val="superscript"/>
        </w:rPr>
        <w:instrText xml:space="preserve"> </w:instrText>
      </w:r>
      <w:r w:rsidR="00F5036F">
        <w:rPr>
          <w:vertAlign w:val="superscript"/>
        </w:rPr>
        <w:instrText xml:space="preserve"> \* MERGEFORMAT </w:instrText>
      </w:r>
      <w:r w:rsidR="00F5036F" w:rsidRPr="00F5036F">
        <w:rPr>
          <w:vertAlign w:val="superscript"/>
        </w:rPr>
      </w:r>
      <w:r w:rsidR="00F5036F" w:rsidRPr="00F5036F">
        <w:rPr>
          <w:vertAlign w:val="superscript"/>
        </w:rPr>
        <w:fldChar w:fldCharType="separate"/>
      </w:r>
      <w:r w:rsidR="00F5036F" w:rsidRPr="00F5036F">
        <w:rPr>
          <w:vertAlign w:val="superscript"/>
        </w:rPr>
        <w:t>[26]</w:t>
      </w:r>
      <w:r w:rsidR="00F5036F" w:rsidRPr="00F5036F">
        <w:rPr>
          <w:vertAlign w:val="superscript"/>
        </w:rPr>
        <w:fldChar w:fldCharType="end"/>
      </w:r>
      <w:r w:rsidR="003B3E48" w:rsidRPr="003B3E48">
        <w:rPr>
          <w:rFonts w:hint="eastAsia"/>
        </w:rPr>
        <w:t>中</w:t>
      </w:r>
      <w:r w:rsidR="003B3E48">
        <w:rPr>
          <w:rFonts w:hint="eastAsia"/>
        </w:rPr>
        <w:t>的典型</w:t>
      </w:r>
      <w:r w:rsidR="002A5E04">
        <w:rPr>
          <w:rFonts w:hint="eastAsia"/>
        </w:rPr>
        <w:t>负荷和光伏曲线</w:t>
      </w:r>
      <w:r w:rsidR="00D06246">
        <w:rPr>
          <w:rFonts w:hint="eastAsia"/>
        </w:rPr>
        <w:t>叠加生成具有随机</w:t>
      </w:r>
      <w:r w:rsidR="009D7211">
        <w:rPr>
          <w:rFonts w:hint="eastAsia"/>
        </w:rPr>
        <w:t>波动的模拟数据</w:t>
      </w:r>
      <w:r w:rsidR="00DE5198">
        <w:rPr>
          <w:rFonts w:hint="eastAsia"/>
        </w:rPr>
        <w:t>，以增强随机性</w:t>
      </w:r>
      <w:r w:rsidR="00D06246">
        <w:rPr>
          <w:rFonts w:hint="eastAsia"/>
        </w:rPr>
        <w:t>。</w:t>
      </w:r>
    </w:p>
    <w:p w14:paraId="62A605CF" w14:textId="009A3580" w:rsidR="00AD0D7C" w:rsidRDefault="003A671B" w:rsidP="00D06246">
      <w:pPr>
        <w:pStyle w:val="aff4"/>
      </w:pPr>
      <w:r>
        <w:object w:dxaOrig="9556" w:dyaOrig="10171" w14:anchorId="47FFD797">
          <v:shape id="_x0000_i1210" type="#_x0000_t75" style="width:231pt;height:246pt" o:ole="">
            <v:imagedata r:id="rId359" o:title=""/>
          </v:shape>
          <o:OLEObject Type="Embed" ProgID="Visio.Drawing.15" ShapeID="_x0000_i1210" DrawAspect="Content" ObjectID="_1852962396" r:id="rId360"/>
        </w:object>
      </w:r>
    </w:p>
    <w:p w14:paraId="07C1C492" w14:textId="41BAF032" w:rsidR="00194A56" w:rsidRPr="00F97633" w:rsidRDefault="00194A56" w:rsidP="00D06246">
      <w:pPr>
        <w:pStyle w:val="aff4"/>
      </w:pPr>
      <w:r w:rsidRPr="00F97633">
        <w:rPr>
          <w:rFonts w:hint="eastAsia"/>
        </w:rPr>
        <w:t>图</w:t>
      </w:r>
      <w:r>
        <w:t>5</w:t>
      </w:r>
      <w:r w:rsidRPr="00F97633">
        <w:t xml:space="preserve"> </w:t>
      </w:r>
      <w:r>
        <w:rPr>
          <w:rFonts w:hint="eastAsia"/>
        </w:rPr>
        <w:t>含多</w:t>
      </w:r>
      <w:r>
        <w:rPr>
          <w:rFonts w:hint="eastAsia"/>
        </w:rPr>
        <w:t>T</w:t>
      </w:r>
      <w:r>
        <w:t>CHT</w:t>
      </w:r>
      <w:r>
        <w:rPr>
          <w:rFonts w:hint="eastAsia"/>
        </w:rPr>
        <w:t>装置的中压配电网络拓扑</w:t>
      </w:r>
    </w:p>
    <w:p w14:paraId="4459A15F" w14:textId="37FD0902" w:rsidR="004C35BB" w:rsidRDefault="00CC01E7" w:rsidP="00AD4092">
      <w:pPr>
        <w:ind w:firstLine="420"/>
      </w:pPr>
      <w:r>
        <w:rPr>
          <w:rFonts w:hint="eastAsia"/>
        </w:rPr>
        <w:t>在每轮采样</w:t>
      </w:r>
      <w:r w:rsidR="004C35BB">
        <w:rPr>
          <w:rFonts w:hint="eastAsia"/>
        </w:rPr>
        <w:t>前</w:t>
      </w:r>
      <w:r>
        <w:rPr>
          <w:rFonts w:hint="eastAsia"/>
        </w:rPr>
        <w:t>，</w:t>
      </w:r>
      <w:r w:rsidR="004C35BB">
        <w:rPr>
          <w:rFonts w:hint="eastAsia"/>
        </w:rPr>
        <w:t>从负荷及光伏曲线库中随机挑选一个时间断面，</w:t>
      </w:r>
      <w:r w:rsidR="005951D3">
        <w:rPr>
          <w:rFonts w:hint="eastAsia"/>
        </w:rPr>
        <w:t>随机初始化</w:t>
      </w:r>
      <w:r w:rsidR="005951D3">
        <w:rPr>
          <w:rFonts w:hint="eastAsia"/>
        </w:rPr>
        <w:t>3</w:t>
      </w:r>
      <w:r w:rsidR="005951D3">
        <w:rPr>
          <w:rFonts w:hint="eastAsia"/>
        </w:rPr>
        <w:t>台</w:t>
      </w:r>
      <w:r w:rsidR="005951D3">
        <w:rPr>
          <w:rFonts w:hint="eastAsia"/>
        </w:rPr>
        <w:t>T</w:t>
      </w:r>
      <w:r w:rsidR="005951D3">
        <w:t>CHT</w:t>
      </w:r>
      <w:r w:rsidR="005951D3">
        <w:rPr>
          <w:rFonts w:hint="eastAsia"/>
        </w:rPr>
        <w:t>的初始电压补偿档位</w:t>
      </w:r>
      <w:r w:rsidR="0076415C">
        <w:rPr>
          <w:rFonts w:hint="eastAsia"/>
        </w:rPr>
        <w:t>并随机设置它们的功率指令</w:t>
      </w:r>
      <w:r w:rsidR="005951D3">
        <w:rPr>
          <w:rFonts w:hint="eastAsia"/>
        </w:rPr>
        <w:t>。</w:t>
      </w:r>
      <w:r w:rsidR="0037524F">
        <w:rPr>
          <w:rFonts w:hint="eastAsia"/>
        </w:rPr>
        <w:t>在</w:t>
      </w:r>
      <w:r w:rsidR="00C671EA">
        <w:rPr>
          <w:rFonts w:hint="eastAsia"/>
        </w:rPr>
        <w:t>算法训练方面</w:t>
      </w:r>
      <w:r w:rsidR="0037524F">
        <w:rPr>
          <w:rFonts w:hint="eastAsia"/>
        </w:rPr>
        <w:t>，将算法</w:t>
      </w:r>
      <w:r w:rsidR="005D02CC">
        <w:rPr>
          <w:rFonts w:hint="eastAsia"/>
        </w:rPr>
        <w:t>1</w:t>
      </w:r>
      <w:r w:rsidR="000F6321">
        <w:rPr>
          <w:rFonts w:hint="eastAsia"/>
        </w:rPr>
        <w:t>的采样过程</w:t>
      </w:r>
      <w:r w:rsidR="005D02CC">
        <w:rPr>
          <w:rFonts w:hint="eastAsia"/>
        </w:rPr>
        <w:t>改进为经过多轮样本轨迹采集后</w:t>
      </w:r>
      <w:r w:rsidR="00FF1ACE">
        <w:rPr>
          <w:rFonts w:hint="eastAsia"/>
        </w:rPr>
        <w:t>进行一次参数更新，以进一步降低估计方差提升训练稳定性。</w:t>
      </w:r>
      <w:r w:rsidR="006766AF">
        <w:rPr>
          <w:rFonts w:hint="eastAsia"/>
        </w:rPr>
        <w:t>具体地，每隔</w:t>
      </w:r>
      <w:r w:rsidR="006766AF" w:rsidRPr="0037524F">
        <w:rPr>
          <w:position w:val="-6"/>
        </w:rPr>
        <w:object w:dxaOrig="600" w:dyaOrig="240" w14:anchorId="2A7B24D0">
          <v:shape id="_x0000_i1211" type="#_x0000_t75" style="width:30pt;height:12pt" o:ole="">
            <v:imagedata r:id="rId361" o:title=""/>
          </v:shape>
          <o:OLEObject Type="Embed" ProgID="Equation.DSMT4" ShapeID="_x0000_i1211" DrawAspect="Content" ObjectID="_1852962397" r:id="rId362"/>
        </w:object>
      </w:r>
      <w:r w:rsidR="006766AF">
        <w:rPr>
          <w:rFonts w:hint="eastAsia"/>
        </w:rPr>
        <w:t>时步重新随机设置上述各值，即认为每次功率指令下达后仅有</w:t>
      </w:r>
      <w:r w:rsidR="006766AF">
        <w:t>20</w:t>
      </w:r>
      <w:r w:rsidR="006766AF">
        <w:rPr>
          <w:rFonts w:hint="eastAsia"/>
        </w:rPr>
        <w:t>步的调整机会，且假定</w:t>
      </w:r>
      <w:r w:rsidR="006766AF">
        <w:rPr>
          <w:rFonts w:hint="eastAsia"/>
        </w:rPr>
        <w:t>T</w:t>
      </w:r>
      <w:r w:rsidR="006766AF">
        <w:t>CHT</w:t>
      </w:r>
      <w:r w:rsidR="006766AF">
        <w:rPr>
          <w:rFonts w:hint="eastAsia"/>
        </w:rPr>
        <w:t>装置的每步动作均在稳态的时间尺度上。</w:t>
      </w:r>
      <w:r w:rsidR="003475B7">
        <w:rPr>
          <w:rFonts w:hint="eastAsia"/>
        </w:rPr>
        <w:t>每轮更新采集</w:t>
      </w:r>
      <w:r w:rsidR="003475B7">
        <w:rPr>
          <w:rFonts w:hint="eastAsia"/>
        </w:rPr>
        <w:t>2</w:t>
      </w:r>
      <w:r w:rsidR="003475B7">
        <w:t>0</w:t>
      </w:r>
      <w:r w:rsidR="003475B7">
        <w:rPr>
          <w:rFonts w:hint="eastAsia"/>
        </w:rPr>
        <w:t>条样本轨迹。</w:t>
      </w:r>
    </w:p>
    <w:p w14:paraId="260E2582" w14:textId="63EB4A78" w:rsidR="00194A56" w:rsidRPr="00194A56" w:rsidRDefault="004F0066" w:rsidP="00415AA1">
      <w:pPr>
        <w:ind w:firstLine="420"/>
      </w:pPr>
      <w:r>
        <w:rPr>
          <w:rFonts w:hint="eastAsia"/>
        </w:rPr>
        <w:t>为了验证方法的有效性，</w:t>
      </w:r>
      <w:r w:rsidR="00BD266F">
        <w:rPr>
          <w:rFonts w:hint="eastAsia"/>
        </w:rPr>
        <w:t>将</w:t>
      </w:r>
      <w:r>
        <w:rPr>
          <w:rFonts w:cs="Times New Roman" w:hint="eastAsia"/>
          <w:szCs w:val="21"/>
        </w:rPr>
        <w:t>独立的</w:t>
      </w:r>
      <w:r w:rsidRPr="001245A7">
        <w:rPr>
          <w:rFonts w:cs="Times New Roman"/>
          <w:szCs w:val="21"/>
        </w:rPr>
        <w:t>最短路径寻优法</w:t>
      </w:r>
      <w:r w:rsidR="003470FA" w:rsidRPr="003470FA">
        <w:rPr>
          <w:rFonts w:cs="Times New Roman"/>
          <w:szCs w:val="21"/>
          <w:vertAlign w:val="superscript"/>
        </w:rPr>
        <w:fldChar w:fldCharType="begin"/>
      </w:r>
      <w:r w:rsidR="003470FA" w:rsidRPr="003470FA">
        <w:rPr>
          <w:rFonts w:cs="Times New Roman"/>
          <w:szCs w:val="21"/>
          <w:vertAlign w:val="superscript"/>
        </w:rPr>
        <w:instrText xml:space="preserve"> REF _Ref213075499 \r \h </w:instrText>
      </w:r>
      <w:r w:rsidR="003470FA" w:rsidRPr="003470FA">
        <w:rPr>
          <w:rFonts w:cs="Times New Roman"/>
          <w:szCs w:val="21"/>
          <w:vertAlign w:val="superscript"/>
        </w:rPr>
      </w:r>
      <w:r w:rsidR="003470FA" w:rsidRPr="003470FA">
        <w:rPr>
          <w:rFonts w:cs="Times New Roman"/>
          <w:szCs w:val="21"/>
          <w:vertAlign w:val="superscript"/>
        </w:rPr>
        <w:fldChar w:fldCharType="separate"/>
      </w:r>
      <w:r w:rsidR="003470FA" w:rsidRPr="003470FA">
        <w:rPr>
          <w:rFonts w:cs="Times New Roman"/>
          <w:szCs w:val="21"/>
          <w:vertAlign w:val="superscript"/>
        </w:rPr>
        <w:t>[10]</w:t>
      </w:r>
      <w:r w:rsidR="003470FA" w:rsidRPr="003470FA">
        <w:rPr>
          <w:rFonts w:cs="Times New Roman"/>
          <w:szCs w:val="21"/>
          <w:vertAlign w:val="superscript"/>
        </w:rPr>
        <w:fldChar w:fldCharType="end"/>
      </w:r>
      <w:r w:rsidR="00BD266F">
        <w:rPr>
          <w:rFonts w:cs="Times New Roman" w:hint="eastAsia"/>
          <w:szCs w:val="21"/>
        </w:rPr>
        <w:t>作为</w:t>
      </w:r>
      <w:r w:rsidR="006861E8">
        <w:rPr>
          <w:rFonts w:cs="Times New Roman" w:hint="eastAsia"/>
          <w:szCs w:val="21"/>
        </w:rPr>
        <w:t>基线方法</w:t>
      </w:r>
      <w:r w:rsidR="00BD266F">
        <w:rPr>
          <w:rFonts w:cs="Times New Roman" w:hint="eastAsia"/>
          <w:szCs w:val="21"/>
        </w:rPr>
        <w:t>。在训练完成后，以相同的</w:t>
      </w:r>
      <w:r w:rsidR="006D4595">
        <w:rPr>
          <w:rFonts w:cs="Times New Roman" w:hint="eastAsia"/>
          <w:szCs w:val="21"/>
        </w:rPr>
        <w:t>随机化的初始条件出发，对比本文多智能体策略和基线方法的调控能力。</w:t>
      </w:r>
      <w:r w:rsidR="00214218">
        <w:rPr>
          <w:rFonts w:cs="Times New Roman" w:hint="eastAsia"/>
          <w:szCs w:val="21"/>
        </w:rPr>
        <w:t>为充分验证本文方法的鲁棒性，采用不同的随机种子重复进行</w:t>
      </w:r>
      <w:r w:rsidR="00214218">
        <w:rPr>
          <w:rFonts w:cs="Times New Roman" w:hint="eastAsia"/>
          <w:szCs w:val="21"/>
        </w:rPr>
        <w:t>1</w:t>
      </w:r>
      <w:r w:rsidR="00214218">
        <w:rPr>
          <w:rFonts w:cs="Times New Roman"/>
          <w:szCs w:val="21"/>
        </w:rPr>
        <w:t>0</w:t>
      </w:r>
      <w:r w:rsidR="00214218">
        <w:rPr>
          <w:rFonts w:cs="Times New Roman" w:hint="eastAsia"/>
          <w:szCs w:val="21"/>
        </w:rPr>
        <w:t>次训练。</w:t>
      </w:r>
    </w:p>
    <w:p w14:paraId="3DB9F032" w14:textId="3C995B86" w:rsidR="00A76468" w:rsidRPr="00B93536" w:rsidRDefault="00A76468" w:rsidP="00A76468">
      <w:pPr>
        <w:widowControl/>
        <w:ind w:firstLineChars="0" w:firstLine="0"/>
        <w:rPr>
          <w:rFonts w:eastAsia="宋体" w:cs="Times New Roman"/>
          <w:b/>
          <w:kern w:val="0"/>
          <w:szCs w:val="21"/>
        </w:rPr>
      </w:pPr>
      <w:r w:rsidRPr="00A76468">
        <w:rPr>
          <w:rStyle w:val="aff3"/>
        </w:rPr>
        <w:t>3</w:t>
      </w:r>
      <w:r w:rsidRPr="006C7722">
        <w:rPr>
          <w:rFonts w:eastAsia="宋体" w:cs="Times New Roman"/>
          <w:b/>
          <w:kern w:val="0"/>
          <w:szCs w:val="21"/>
        </w:rPr>
        <w:t>.</w:t>
      </w:r>
      <w:r>
        <w:rPr>
          <w:rFonts w:eastAsia="宋体" w:cs="Times New Roman"/>
          <w:b/>
          <w:kern w:val="0"/>
          <w:szCs w:val="21"/>
        </w:rPr>
        <w:t>2</w:t>
      </w:r>
      <w:r w:rsidRPr="006C7722">
        <w:rPr>
          <w:rFonts w:eastAsia="宋体" w:cs="Times New Roman"/>
          <w:b/>
          <w:kern w:val="0"/>
          <w:szCs w:val="21"/>
        </w:rPr>
        <w:t xml:space="preserve">  </w:t>
      </w:r>
      <w:r>
        <w:rPr>
          <w:rFonts w:eastAsia="宋体" w:cs="Times New Roman" w:hint="eastAsia"/>
          <w:b/>
          <w:kern w:val="0"/>
          <w:szCs w:val="21"/>
        </w:rPr>
        <w:t>实验结果</w:t>
      </w:r>
    </w:p>
    <w:p w14:paraId="5750CD84" w14:textId="60E950C1" w:rsidR="00952966" w:rsidRDefault="00214218" w:rsidP="00104C62">
      <w:pPr>
        <w:ind w:firstLine="420"/>
      </w:pPr>
      <w:r>
        <w:rPr>
          <w:rFonts w:hint="eastAsia"/>
        </w:rPr>
        <w:t>算法</w:t>
      </w:r>
      <w:r>
        <w:rPr>
          <w:rFonts w:hint="eastAsia"/>
        </w:rPr>
        <w:t>1</w:t>
      </w:r>
      <w:r>
        <w:rPr>
          <w:rFonts w:hint="eastAsia"/>
        </w:rPr>
        <w:t>的训练过程如图</w:t>
      </w:r>
      <w:r>
        <w:rPr>
          <w:rFonts w:hint="eastAsia"/>
        </w:rPr>
        <w:t>6</w:t>
      </w:r>
      <w:r>
        <w:rPr>
          <w:rFonts w:hint="eastAsia"/>
        </w:rPr>
        <w:t>所示，</w:t>
      </w:r>
      <w:r w:rsidR="004577DC">
        <w:rPr>
          <w:rFonts w:hint="eastAsia"/>
        </w:rPr>
        <w:t>图中纵坐标为训练过程中</w:t>
      </w:r>
      <w:r w:rsidR="004400AE">
        <w:rPr>
          <w:rFonts w:hint="eastAsia"/>
        </w:rPr>
        <w:t>每</w:t>
      </w:r>
      <w:r w:rsidR="004400AE" w:rsidRPr="0037524F">
        <w:rPr>
          <w:position w:val="-6"/>
        </w:rPr>
        <w:object w:dxaOrig="600" w:dyaOrig="240" w14:anchorId="5FCB8FBF">
          <v:shape id="_x0000_i1212" type="#_x0000_t75" style="width:30pt;height:12pt" o:ole="">
            <v:imagedata r:id="rId361" o:title=""/>
          </v:shape>
          <o:OLEObject Type="Embed" ProgID="Equation.DSMT4" ShapeID="_x0000_i1212" DrawAspect="Content" ObjectID="_1852962398" r:id="rId363"/>
        </w:object>
      </w:r>
      <w:r w:rsidR="004400AE">
        <w:rPr>
          <w:rFonts w:hint="eastAsia"/>
        </w:rPr>
        <w:t>的样本轨迹的奖励函数累积值，横坐标为训练的样本轮次。</w:t>
      </w:r>
      <w:r w:rsidR="004577DC">
        <w:rPr>
          <w:rFonts w:hint="eastAsia"/>
        </w:rPr>
        <w:t>实线为</w:t>
      </w:r>
      <w:r w:rsidR="004577DC">
        <w:rPr>
          <w:rFonts w:hint="eastAsia"/>
        </w:rPr>
        <w:t>1</w:t>
      </w:r>
      <w:r w:rsidR="004577DC">
        <w:t>0</w:t>
      </w:r>
      <w:r w:rsidR="004577DC">
        <w:rPr>
          <w:rFonts w:hint="eastAsia"/>
        </w:rPr>
        <w:t>次训练过程</w:t>
      </w:r>
      <w:r w:rsidR="004577DC">
        <w:rPr>
          <w:rFonts w:hint="eastAsia"/>
        </w:rPr>
        <w:lastRenderedPageBreak/>
        <w:t>的</w:t>
      </w:r>
      <w:r w:rsidR="00207136">
        <w:rPr>
          <w:rFonts w:hint="eastAsia"/>
        </w:rPr>
        <w:t>奖励均值，</w:t>
      </w:r>
      <w:r w:rsidR="00F00FD6">
        <w:rPr>
          <w:rFonts w:hint="eastAsia"/>
        </w:rPr>
        <w:t>浅色阴影</w:t>
      </w:r>
      <w:r w:rsidR="000E36BA">
        <w:rPr>
          <w:rFonts w:hint="eastAsia"/>
        </w:rPr>
        <w:t>代表多次实验的训练曲线波动范围。</w:t>
      </w:r>
      <w:r w:rsidR="00F14897">
        <w:rPr>
          <w:rFonts w:hint="eastAsia"/>
        </w:rPr>
        <w:t>根据图中结果，算法</w:t>
      </w:r>
      <w:r w:rsidR="00F14897">
        <w:rPr>
          <w:rFonts w:hint="eastAsia"/>
        </w:rPr>
        <w:t>1</w:t>
      </w:r>
      <w:r w:rsidR="00F14897">
        <w:rPr>
          <w:rFonts w:hint="eastAsia"/>
        </w:rPr>
        <w:t>的策略迭代过程平稳，且波动范围较小</w:t>
      </w:r>
      <w:r w:rsidR="00DE3D5A">
        <w:rPr>
          <w:rFonts w:hint="eastAsia"/>
        </w:rPr>
        <w:t>。</w:t>
      </w:r>
      <w:r w:rsidR="005C7270">
        <w:rPr>
          <w:rFonts w:hint="eastAsia"/>
        </w:rPr>
        <w:t>在</w:t>
      </w:r>
      <w:r w:rsidR="00952966">
        <w:t>0-</w:t>
      </w:r>
      <w:r w:rsidR="00410D89">
        <w:t>5</w:t>
      </w:r>
      <w:r w:rsidR="00952966">
        <w:t>0</w:t>
      </w:r>
      <w:r w:rsidR="005C7270">
        <w:rPr>
          <w:rFonts w:hint="eastAsia"/>
        </w:rPr>
        <w:t>轮</w:t>
      </w:r>
      <w:r w:rsidR="00952966">
        <w:rPr>
          <w:rFonts w:hint="eastAsia"/>
        </w:rPr>
        <w:t>次</w:t>
      </w:r>
      <w:r w:rsidR="00C06D5B">
        <w:rPr>
          <w:rFonts w:hint="eastAsia"/>
        </w:rPr>
        <w:t>，奖励</w:t>
      </w:r>
      <w:r w:rsidR="003A25CF">
        <w:rPr>
          <w:rFonts w:hint="eastAsia"/>
        </w:rPr>
        <w:t>值</w:t>
      </w:r>
      <w:r w:rsidR="00C06D5B">
        <w:rPr>
          <w:rFonts w:hint="eastAsia"/>
        </w:rPr>
        <w:t>显著提升</w:t>
      </w:r>
      <w:r w:rsidR="001A435B">
        <w:rPr>
          <w:rFonts w:hint="eastAsia"/>
        </w:rPr>
        <w:t>，</w:t>
      </w:r>
      <w:r w:rsidR="008D10D5">
        <w:rPr>
          <w:rFonts w:hint="eastAsia"/>
        </w:rPr>
        <w:t>在</w:t>
      </w:r>
      <w:r w:rsidR="00410D89">
        <w:t>5</w:t>
      </w:r>
      <w:r w:rsidR="008D10D5">
        <w:t>0-</w:t>
      </w:r>
      <w:r w:rsidR="00410D89">
        <w:t>35</w:t>
      </w:r>
      <w:r w:rsidR="008D10D5">
        <w:t>0</w:t>
      </w:r>
      <w:r w:rsidR="008D10D5">
        <w:rPr>
          <w:rFonts w:hint="eastAsia"/>
        </w:rPr>
        <w:t>轮次逐渐收敛至最优，</w:t>
      </w:r>
      <w:r w:rsidR="00410D89">
        <w:t>350</w:t>
      </w:r>
      <w:r w:rsidR="008D10D5">
        <w:t>-</w:t>
      </w:r>
      <w:r w:rsidR="00410D89">
        <w:t>4</w:t>
      </w:r>
      <w:r w:rsidR="008D10D5">
        <w:t>00</w:t>
      </w:r>
      <w:r w:rsidR="008D10D5">
        <w:rPr>
          <w:rFonts w:hint="eastAsia"/>
        </w:rPr>
        <w:t>轮次</w:t>
      </w:r>
      <w:r w:rsidR="007F4A47">
        <w:rPr>
          <w:rFonts w:hint="eastAsia"/>
        </w:rPr>
        <w:t>则基本</w:t>
      </w:r>
      <w:r w:rsidR="003475B7">
        <w:rPr>
          <w:rFonts w:hint="eastAsia"/>
        </w:rPr>
        <w:t>稳定维持在最优点。</w:t>
      </w:r>
      <w:r w:rsidR="00CE7424">
        <w:rPr>
          <w:rFonts w:hint="eastAsia"/>
        </w:rPr>
        <w:t>因此算法</w:t>
      </w:r>
      <w:r w:rsidR="00CE7424">
        <w:rPr>
          <w:rFonts w:hint="eastAsia"/>
        </w:rPr>
        <w:t>1</w:t>
      </w:r>
      <w:r w:rsidR="00CE7424">
        <w:rPr>
          <w:rFonts w:hint="eastAsia"/>
        </w:rPr>
        <w:t>仅需要</w:t>
      </w:r>
      <w:r w:rsidR="00187F47" w:rsidRPr="00CE7424">
        <w:rPr>
          <w:position w:val="-6"/>
        </w:rPr>
        <w:object w:dxaOrig="1219" w:dyaOrig="240" w14:anchorId="1C9BD0ED">
          <v:shape id="_x0000_i1213" type="#_x0000_t75" style="width:60.75pt;height:12pt" o:ole="">
            <v:imagedata r:id="rId364" o:title=""/>
          </v:shape>
          <o:OLEObject Type="Embed" ProgID="Equation.DSMT4" ShapeID="_x0000_i1213" DrawAspect="Content" ObjectID="_1852962399" r:id="rId365"/>
        </w:object>
      </w:r>
      <w:r w:rsidR="00F40670">
        <w:rPr>
          <w:rFonts w:hint="eastAsia"/>
        </w:rPr>
        <w:t>条样本轨迹即可训练至较好的策略，并</w:t>
      </w:r>
      <w:r w:rsidR="007F23D9">
        <w:rPr>
          <w:rFonts w:hint="eastAsia"/>
        </w:rPr>
        <w:t>持续在线更新。</w:t>
      </w:r>
    </w:p>
    <w:p w14:paraId="3EBE8BEA" w14:textId="557D00DB" w:rsidR="00E0323A" w:rsidRDefault="00E0323A" w:rsidP="001F3214">
      <w:pPr>
        <w:pStyle w:val="aff4"/>
      </w:pPr>
      <w:r>
        <w:drawing>
          <wp:inline distT="0" distB="0" distL="0" distR="0" wp14:anchorId="3796C074" wp14:editId="7291909B">
            <wp:extent cx="2942590" cy="1961515"/>
            <wp:effectExtent l="0" t="0" r="0" b="635"/>
            <wp:docPr id="23" name="图形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6">
                      <a:extLst>
                        <a:ext uri="{96DAC541-7B7A-43D3-8B79-37D633B846F1}">
                          <asvg:svgBlip xmlns:asvg="http://schemas.microsoft.com/office/drawing/2016/SVG/main" r:embed="rId367"/>
                        </a:ext>
                      </a:extLst>
                    </a:blip>
                    <a:stretch>
                      <a:fillRect/>
                    </a:stretch>
                  </pic:blipFill>
                  <pic:spPr>
                    <a:xfrm>
                      <a:off x="0" y="0"/>
                      <a:ext cx="2942590" cy="1961515"/>
                    </a:xfrm>
                    <a:prstGeom prst="rect">
                      <a:avLst/>
                    </a:prstGeom>
                  </pic:spPr>
                </pic:pic>
              </a:graphicData>
            </a:graphic>
          </wp:inline>
        </w:drawing>
      </w:r>
    </w:p>
    <w:p w14:paraId="51F2E056" w14:textId="4ECD0786" w:rsidR="001F3214" w:rsidRPr="00F97633" w:rsidRDefault="001F3214" w:rsidP="001F3214">
      <w:pPr>
        <w:pStyle w:val="aff4"/>
        <w:ind w:firstLine="420"/>
      </w:pPr>
      <w:r w:rsidRPr="00F97633">
        <w:rPr>
          <w:rFonts w:hint="eastAsia"/>
        </w:rPr>
        <w:t>图</w:t>
      </w:r>
      <w:r>
        <w:t>6</w:t>
      </w:r>
      <w:r w:rsidRPr="00F97633">
        <w:t xml:space="preserve"> </w:t>
      </w:r>
      <w:r>
        <w:rPr>
          <w:rFonts w:hint="eastAsia"/>
        </w:rPr>
        <w:t>算法</w:t>
      </w:r>
      <w:r>
        <w:rPr>
          <w:rFonts w:hint="eastAsia"/>
        </w:rPr>
        <w:t>1</w:t>
      </w:r>
      <w:r>
        <w:rPr>
          <w:rFonts w:hint="eastAsia"/>
        </w:rPr>
        <w:t>的</w:t>
      </w:r>
      <w:r>
        <w:rPr>
          <w:rFonts w:hint="eastAsia"/>
        </w:rPr>
        <w:t>1</w:t>
      </w:r>
      <w:r>
        <w:t>0</w:t>
      </w:r>
      <w:r>
        <w:rPr>
          <w:rFonts w:hint="eastAsia"/>
        </w:rPr>
        <w:t>次</w:t>
      </w:r>
      <w:r w:rsidR="003D591D">
        <w:rPr>
          <w:rFonts w:hint="eastAsia"/>
        </w:rPr>
        <w:t>重复实验</w:t>
      </w:r>
      <w:r>
        <w:rPr>
          <w:rFonts w:hint="eastAsia"/>
        </w:rPr>
        <w:t>训练结果</w:t>
      </w:r>
    </w:p>
    <w:p w14:paraId="69415444" w14:textId="6CF78F88" w:rsidR="00022BC1" w:rsidRDefault="00E86CEE" w:rsidP="00540A94">
      <w:pPr>
        <w:ind w:firstLine="420"/>
      </w:pPr>
      <w:r>
        <w:rPr>
          <w:rFonts w:hint="eastAsia"/>
        </w:rPr>
        <w:t>从</w:t>
      </w:r>
      <w:r>
        <w:rPr>
          <w:rFonts w:hint="eastAsia"/>
        </w:rPr>
        <w:t>1</w:t>
      </w:r>
      <w:r>
        <w:t>0</w:t>
      </w:r>
      <w:r>
        <w:rPr>
          <w:rFonts w:hint="eastAsia"/>
        </w:rPr>
        <w:t>次实验训练结果中任选一个优化后的最终</w:t>
      </w:r>
      <w:r>
        <w:rPr>
          <w:rFonts w:hint="eastAsia"/>
        </w:rPr>
        <w:t>T</w:t>
      </w:r>
      <w:r>
        <w:t>CHT</w:t>
      </w:r>
      <w:r>
        <w:rPr>
          <w:rFonts w:hint="eastAsia"/>
        </w:rPr>
        <w:t>协同策略</w:t>
      </w:r>
      <w:r w:rsidR="00BB428D">
        <w:rPr>
          <w:rFonts w:hint="eastAsia"/>
        </w:rPr>
        <w:t>与基线方法进行对比，</w:t>
      </w:r>
      <w:r w:rsidR="00EA3256">
        <w:rPr>
          <w:rFonts w:hint="eastAsia"/>
        </w:rPr>
        <w:t>开展</w:t>
      </w:r>
      <w:r w:rsidR="00056C81">
        <w:rPr>
          <w:rFonts w:hint="eastAsia"/>
        </w:rPr>
        <w:t>1</w:t>
      </w:r>
      <w:r w:rsidR="00056C81">
        <w:t>00</w:t>
      </w:r>
      <w:r w:rsidR="00056C81">
        <w:rPr>
          <w:rFonts w:hint="eastAsia"/>
        </w:rPr>
        <w:t>次随机独立</w:t>
      </w:r>
      <w:r w:rsidR="00EA3256">
        <w:rPr>
          <w:rFonts w:hint="eastAsia"/>
        </w:rPr>
        <w:t>实验，每轮实验在同等</w:t>
      </w:r>
      <w:r w:rsidR="00AB4826">
        <w:rPr>
          <w:rFonts w:hint="eastAsia"/>
        </w:rPr>
        <w:t>初始</w:t>
      </w:r>
      <w:r w:rsidR="00EA3256">
        <w:rPr>
          <w:rFonts w:hint="eastAsia"/>
        </w:rPr>
        <w:t>T</w:t>
      </w:r>
      <w:r w:rsidR="00EA3256">
        <w:t>CHT</w:t>
      </w:r>
      <w:r w:rsidR="00EA3256">
        <w:rPr>
          <w:rFonts w:hint="eastAsia"/>
        </w:rPr>
        <w:t>状态、</w:t>
      </w:r>
      <w:r w:rsidR="00740BD4">
        <w:rPr>
          <w:rFonts w:hint="eastAsia"/>
        </w:rPr>
        <w:t>目标调节功率</w:t>
      </w:r>
      <w:r w:rsidR="00BC3DE6">
        <w:rPr>
          <w:rFonts w:hint="eastAsia"/>
        </w:rPr>
        <w:t>和负荷新能源切片下，分别</w:t>
      </w:r>
      <w:r w:rsidR="001B1728">
        <w:rPr>
          <w:rFonts w:hint="eastAsia"/>
        </w:rPr>
        <w:t>运用基线算法和训练后的协同策略进行调控，对比结果</w:t>
      </w:r>
      <w:r w:rsidR="008625C3">
        <w:rPr>
          <w:rFonts w:hint="eastAsia"/>
        </w:rPr>
        <w:t>如表</w:t>
      </w:r>
      <w:r w:rsidR="008625C3">
        <w:rPr>
          <w:rFonts w:hint="eastAsia"/>
        </w:rPr>
        <w:t>2</w:t>
      </w:r>
      <w:r w:rsidR="008625C3">
        <w:rPr>
          <w:rFonts w:hint="eastAsia"/>
        </w:rPr>
        <w:t>所示。</w:t>
      </w:r>
      <w:r w:rsidR="00540A94">
        <w:rPr>
          <w:rFonts w:hint="eastAsia"/>
        </w:rPr>
        <w:t>相比于基线算法，本文采用算法</w:t>
      </w:r>
      <w:r w:rsidR="00540A94">
        <w:rPr>
          <w:rFonts w:hint="eastAsia"/>
        </w:rPr>
        <w:t>1</w:t>
      </w:r>
      <w:r w:rsidR="00540A94">
        <w:rPr>
          <w:rFonts w:hint="eastAsia"/>
        </w:rPr>
        <w:t>能够降低</w:t>
      </w:r>
      <w:r w:rsidR="006403F2">
        <w:rPr>
          <w:rFonts w:hint="eastAsia"/>
        </w:rPr>
        <w:t>3</w:t>
      </w:r>
      <w:r w:rsidR="006403F2">
        <w:t>6.6%</w:t>
      </w:r>
      <w:r w:rsidR="006403F2">
        <w:rPr>
          <w:rFonts w:hint="eastAsia"/>
        </w:rPr>
        <w:t>的</w:t>
      </w:r>
      <w:r w:rsidR="005E7910">
        <w:rPr>
          <w:rFonts w:hint="eastAsia"/>
        </w:rPr>
        <w:t>平均</w:t>
      </w:r>
      <w:r w:rsidR="006403F2">
        <w:rPr>
          <w:rFonts w:hint="eastAsia"/>
        </w:rPr>
        <w:t>收敛所需调节次数，</w:t>
      </w:r>
      <w:r w:rsidR="005E7910">
        <w:rPr>
          <w:rFonts w:hint="eastAsia"/>
        </w:rPr>
        <w:t>能够降低</w:t>
      </w:r>
      <w:r w:rsidR="005E7910">
        <w:rPr>
          <w:rFonts w:hint="eastAsia"/>
        </w:rPr>
        <w:t>5</w:t>
      </w:r>
      <w:r w:rsidR="005E7910">
        <w:t>8.</w:t>
      </w:r>
      <w:r w:rsidR="00380443">
        <w:t>9%</w:t>
      </w:r>
      <w:r w:rsidR="00380443">
        <w:rPr>
          <w:rFonts w:hint="eastAsia"/>
        </w:rPr>
        <w:t>的调节偏差</w:t>
      </w:r>
      <w:r w:rsidR="00662181">
        <w:rPr>
          <w:rFonts w:hint="eastAsia"/>
        </w:rPr>
        <w:t>。</w:t>
      </w:r>
    </w:p>
    <w:p w14:paraId="4FFCE663" w14:textId="77777777" w:rsidR="00D0579A" w:rsidRPr="00022BC1" w:rsidRDefault="00D0579A" w:rsidP="00D0579A">
      <w:pPr>
        <w:widowControl/>
        <w:ind w:firstLineChars="0" w:firstLine="0"/>
        <w:jc w:val="center"/>
        <w:rPr>
          <w:rFonts w:eastAsia="宋体" w:cs="Times New Roman"/>
          <w:szCs w:val="21"/>
        </w:rPr>
      </w:pPr>
      <w:r w:rsidRPr="00022BC1">
        <w:rPr>
          <w:rFonts w:eastAsia="宋体" w:cs="Times New Roman"/>
          <w:szCs w:val="21"/>
        </w:rPr>
        <w:t>表</w:t>
      </w:r>
      <w:r>
        <w:rPr>
          <w:rFonts w:eastAsia="宋体" w:cs="Times New Roman"/>
          <w:szCs w:val="21"/>
        </w:rPr>
        <w:t>2</w:t>
      </w:r>
      <w:r w:rsidRPr="00022BC1">
        <w:rPr>
          <w:rFonts w:eastAsia="宋体" w:cs="Times New Roman"/>
          <w:szCs w:val="21"/>
        </w:rPr>
        <w:t xml:space="preserve"> </w:t>
      </w:r>
      <w:r>
        <w:rPr>
          <w:rFonts w:eastAsia="宋体" w:cs="Times New Roman" w:hint="eastAsia"/>
          <w:szCs w:val="21"/>
        </w:rPr>
        <w:t>同等测试条件下算法</w:t>
      </w:r>
      <w:r>
        <w:rPr>
          <w:rFonts w:eastAsia="宋体" w:cs="Times New Roman" w:hint="eastAsia"/>
          <w:szCs w:val="21"/>
        </w:rPr>
        <w:t>1</w:t>
      </w:r>
      <w:r>
        <w:rPr>
          <w:rFonts w:eastAsia="宋体" w:cs="Times New Roman" w:hint="eastAsia"/>
          <w:szCs w:val="21"/>
        </w:rPr>
        <w:t>策略和基线算法对比</w:t>
      </w:r>
    </w:p>
    <w:tbl>
      <w:tblPr>
        <w:tblStyle w:val="13"/>
        <w:tblW w:w="5000" w:type="pct"/>
        <w:jc w:val="center"/>
        <w:tblInd w:w="0" w:type="dxa"/>
        <w:tblBorders>
          <w:top w:val="single" w:sz="8" w:space="0" w:color="auto"/>
          <w:left w:val="none" w:sz="0" w:space="0" w:color="auto"/>
          <w:bottom w:val="single" w:sz="8" w:space="0" w:color="auto"/>
          <w:right w:val="none" w:sz="0" w:space="0" w:color="auto"/>
          <w:insideV w:val="none" w:sz="0" w:space="0" w:color="auto"/>
        </w:tblBorders>
        <w:tblLook w:val="04A0" w:firstRow="1" w:lastRow="0" w:firstColumn="1" w:lastColumn="0" w:noHBand="0" w:noVBand="1"/>
      </w:tblPr>
      <w:tblGrid>
        <w:gridCol w:w="1701"/>
        <w:gridCol w:w="1418"/>
        <w:gridCol w:w="1515"/>
      </w:tblGrid>
      <w:tr w:rsidR="00D0579A" w:rsidRPr="00022BC1" w14:paraId="1E47A3ED" w14:textId="77777777" w:rsidTr="00B55FD6">
        <w:trPr>
          <w:tblHeader/>
          <w:jc w:val="center"/>
        </w:trPr>
        <w:tc>
          <w:tcPr>
            <w:tcW w:w="1835" w:type="pct"/>
            <w:tcBorders>
              <w:top w:val="single" w:sz="12" w:space="0" w:color="auto"/>
              <w:bottom w:val="single" w:sz="4" w:space="0" w:color="auto"/>
            </w:tcBorders>
            <w:vAlign w:val="center"/>
          </w:tcPr>
          <w:p w14:paraId="341F50C3" w14:textId="77777777" w:rsidR="00D0579A" w:rsidRPr="00022BC1" w:rsidRDefault="00D0579A" w:rsidP="00D0579A">
            <w:pPr>
              <w:pStyle w:val="afc"/>
              <w:spacing w:line="240" w:lineRule="auto"/>
              <w:jc w:val="center"/>
            </w:pPr>
          </w:p>
        </w:tc>
        <w:tc>
          <w:tcPr>
            <w:tcW w:w="1530" w:type="pct"/>
            <w:tcBorders>
              <w:top w:val="single" w:sz="12" w:space="0" w:color="auto"/>
              <w:bottom w:val="single" w:sz="4" w:space="0" w:color="auto"/>
            </w:tcBorders>
            <w:vAlign w:val="center"/>
          </w:tcPr>
          <w:p w14:paraId="306A18CA" w14:textId="77777777" w:rsidR="00D0579A" w:rsidRPr="00022BC1" w:rsidRDefault="00D0579A" w:rsidP="00D0579A">
            <w:pPr>
              <w:pStyle w:val="afc"/>
              <w:spacing w:line="240" w:lineRule="auto"/>
              <w:jc w:val="center"/>
            </w:pPr>
            <w:r>
              <w:rPr>
                <w:rFonts w:hint="eastAsia"/>
              </w:rPr>
              <w:t>算法</w:t>
            </w:r>
            <w:r>
              <w:rPr>
                <w:rFonts w:hint="eastAsia"/>
              </w:rPr>
              <w:t>1</w:t>
            </w:r>
          </w:p>
        </w:tc>
        <w:tc>
          <w:tcPr>
            <w:tcW w:w="1635" w:type="pct"/>
            <w:tcBorders>
              <w:top w:val="single" w:sz="12" w:space="0" w:color="auto"/>
              <w:bottom w:val="single" w:sz="4" w:space="0" w:color="auto"/>
            </w:tcBorders>
            <w:vAlign w:val="center"/>
          </w:tcPr>
          <w:p w14:paraId="7145CFF3" w14:textId="77777777" w:rsidR="00D0579A" w:rsidRPr="00022BC1" w:rsidRDefault="00D0579A" w:rsidP="00D0579A">
            <w:pPr>
              <w:pStyle w:val="afc"/>
              <w:spacing w:line="240" w:lineRule="auto"/>
              <w:jc w:val="center"/>
            </w:pPr>
            <w:r>
              <w:rPr>
                <w:rFonts w:hint="eastAsia"/>
              </w:rPr>
              <w:t>基线算法</w:t>
            </w:r>
          </w:p>
        </w:tc>
      </w:tr>
      <w:tr w:rsidR="00D0579A" w:rsidRPr="00022BC1" w14:paraId="5B5D0720" w14:textId="77777777" w:rsidTr="00B55FD6">
        <w:trPr>
          <w:trHeight w:val="570"/>
          <w:jc w:val="center"/>
        </w:trPr>
        <w:tc>
          <w:tcPr>
            <w:tcW w:w="1835" w:type="pct"/>
            <w:tcBorders>
              <w:top w:val="single" w:sz="4" w:space="0" w:color="auto"/>
              <w:bottom w:val="nil"/>
            </w:tcBorders>
            <w:vAlign w:val="center"/>
          </w:tcPr>
          <w:p w14:paraId="3D687E4F" w14:textId="77777777" w:rsidR="00D0579A" w:rsidRPr="00022BC1" w:rsidRDefault="00D0579A" w:rsidP="00D0579A">
            <w:pPr>
              <w:pStyle w:val="afc"/>
              <w:spacing w:line="240" w:lineRule="auto"/>
              <w:jc w:val="center"/>
            </w:pPr>
            <w:r>
              <w:rPr>
                <w:rFonts w:hint="eastAsia"/>
              </w:rPr>
              <w:t>平均调节步数</w:t>
            </w:r>
          </w:p>
        </w:tc>
        <w:tc>
          <w:tcPr>
            <w:tcW w:w="1530" w:type="pct"/>
            <w:tcBorders>
              <w:top w:val="single" w:sz="4" w:space="0" w:color="auto"/>
              <w:bottom w:val="nil"/>
            </w:tcBorders>
            <w:vAlign w:val="center"/>
          </w:tcPr>
          <w:p w14:paraId="6CC273EA" w14:textId="77777777" w:rsidR="00D0579A" w:rsidRPr="00A45503" w:rsidRDefault="00D0579A" w:rsidP="00D0579A">
            <w:pPr>
              <w:pStyle w:val="afc"/>
              <w:spacing w:line="240" w:lineRule="auto"/>
              <w:jc w:val="center"/>
              <w:rPr>
                <w:b/>
                <w:bCs/>
              </w:rPr>
            </w:pPr>
            <w:r w:rsidRPr="00A45503">
              <w:rPr>
                <w:rFonts w:hint="eastAsia"/>
                <w:b/>
                <w:bCs/>
              </w:rPr>
              <w:t>9</w:t>
            </w:r>
            <w:r w:rsidRPr="00A45503">
              <w:rPr>
                <w:b/>
                <w:bCs/>
              </w:rPr>
              <w:t>.27</w:t>
            </w:r>
          </w:p>
        </w:tc>
        <w:tc>
          <w:tcPr>
            <w:tcW w:w="1635" w:type="pct"/>
            <w:tcBorders>
              <w:top w:val="single" w:sz="4" w:space="0" w:color="auto"/>
              <w:bottom w:val="nil"/>
            </w:tcBorders>
            <w:vAlign w:val="center"/>
          </w:tcPr>
          <w:p w14:paraId="7AE5C254" w14:textId="77777777" w:rsidR="00D0579A" w:rsidRPr="00022BC1" w:rsidRDefault="00D0579A" w:rsidP="00D0579A">
            <w:pPr>
              <w:pStyle w:val="afc"/>
              <w:spacing w:line="240" w:lineRule="auto"/>
              <w:jc w:val="center"/>
            </w:pPr>
            <w:r>
              <w:rPr>
                <w:rFonts w:hint="eastAsia"/>
              </w:rPr>
              <w:t>1</w:t>
            </w:r>
            <w:r>
              <w:t>4.61</w:t>
            </w:r>
          </w:p>
        </w:tc>
      </w:tr>
      <w:tr w:rsidR="00D0579A" w:rsidRPr="00022BC1" w14:paraId="335AF2B2" w14:textId="77777777" w:rsidTr="00B55FD6">
        <w:trPr>
          <w:trHeight w:val="560"/>
          <w:jc w:val="center"/>
        </w:trPr>
        <w:tc>
          <w:tcPr>
            <w:tcW w:w="1835" w:type="pct"/>
            <w:tcBorders>
              <w:top w:val="nil"/>
              <w:bottom w:val="single" w:sz="12" w:space="0" w:color="auto"/>
            </w:tcBorders>
            <w:vAlign w:val="center"/>
          </w:tcPr>
          <w:p w14:paraId="1AE74526" w14:textId="77777777" w:rsidR="00D0579A" w:rsidRDefault="00D0579A" w:rsidP="00D0579A">
            <w:pPr>
              <w:pStyle w:val="afc"/>
              <w:spacing w:line="240" w:lineRule="auto"/>
              <w:jc w:val="center"/>
            </w:pPr>
            <w:r>
              <w:rPr>
                <w:rFonts w:hint="eastAsia"/>
              </w:rPr>
              <w:t>平均最小调节偏差</w:t>
            </w:r>
          </w:p>
          <w:p w14:paraId="35547336" w14:textId="77777777" w:rsidR="00D0579A" w:rsidRPr="00022BC1" w:rsidRDefault="00D0579A" w:rsidP="00D0579A">
            <w:pPr>
              <w:pStyle w:val="afc"/>
              <w:spacing w:line="240" w:lineRule="auto"/>
              <w:jc w:val="center"/>
            </w:pPr>
            <w:r>
              <w:rPr>
                <w:rFonts w:hint="eastAsia"/>
              </w:rPr>
              <w:t>（</w:t>
            </w:r>
            <w:r>
              <w:rPr>
                <w:rFonts w:hint="eastAsia"/>
              </w:rPr>
              <w:t>MVA</w:t>
            </w:r>
            <w:r>
              <w:rPr>
                <w:rFonts w:hint="eastAsia"/>
              </w:rPr>
              <w:t>）</w:t>
            </w:r>
          </w:p>
        </w:tc>
        <w:tc>
          <w:tcPr>
            <w:tcW w:w="1530" w:type="pct"/>
            <w:tcBorders>
              <w:top w:val="nil"/>
              <w:bottom w:val="single" w:sz="12" w:space="0" w:color="auto"/>
            </w:tcBorders>
            <w:vAlign w:val="center"/>
          </w:tcPr>
          <w:p w14:paraId="03D49F22" w14:textId="77777777" w:rsidR="00D0579A" w:rsidRPr="00A45503" w:rsidRDefault="00D0579A" w:rsidP="00D0579A">
            <w:pPr>
              <w:pStyle w:val="afc"/>
              <w:spacing w:line="240" w:lineRule="auto"/>
              <w:jc w:val="center"/>
              <w:rPr>
                <w:b/>
                <w:bCs/>
              </w:rPr>
            </w:pPr>
            <w:r w:rsidRPr="00A45503">
              <w:rPr>
                <w:b/>
                <w:bCs/>
              </w:rPr>
              <w:t>0.213</w:t>
            </w:r>
          </w:p>
        </w:tc>
        <w:tc>
          <w:tcPr>
            <w:tcW w:w="1635" w:type="pct"/>
            <w:tcBorders>
              <w:top w:val="nil"/>
              <w:bottom w:val="single" w:sz="12" w:space="0" w:color="auto"/>
            </w:tcBorders>
            <w:vAlign w:val="center"/>
          </w:tcPr>
          <w:p w14:paraId="0EE99DE4" w14:textId="77777777" w:rsidR="00D0579A" w:rsidRPr="00022BC1" w:rsidRDefault="00D0579A" w:rsidP="00D0579A">
            <w:pPr>
              <w:pStyle w:val="afc"/>
              <w:spacing w:line="240" w:lineRule="auto"/>
              <w:jc w:val="center"/>
            </w:pPr>
            <w:r>
              <w:t>0.518</w:t>
            </w:r>
          </w:p>
        </w:tc>
      </w:tr>
    </w:tbl>
    <w:p w14:paraId="610EFC04" w14:textId="77777777" w:rsidR="00280E88" w:rsidRDefault="00280E88" w:rsidP="00280E88">
      <w:pPr>
        <w:ind w:firstLine="420"/>
      </w:pPr>
      <w:r>
        <w:rPr>
          <w:rFonts w:hint="eastAsia"/>
        </w:rPr>
        <w:t>全部</w:t>
      </w:r>
      <w:r>
        <w:rPr>
          <w:rFonts w:hint="eastAsia"/>
        </w:rPr>
        <w:t>1</w:t>
      </w:r>
      <w:r>
        <w:t>00</w:t>
      </w:r>
      <w:r>
        <w:rPr>
          <w:rFonts w:hint="eastAsia"/>
        </w:rPr>
        <w:t>次实验的平均调节过程如图</w:t>
      </w:r>
      <w:r>
        <w:rPr>
          <w:rFonts w:hint="eastAsia"/>
        </w:rPr>
        <w:t>7</w:t>
      </w:r>
      <w:r>
        <w:rPr>
          <w:rFonts w:hint="eastAsia"/>
        </w:rPr>
        <w:t>所示，其中纵轴指标采用最大功率偏差值：</w:t>
      </w:r>
    </w:p>
    <w:p w14:paraId="2C1D19FF" w14:textId="77777777" w:rsidR="00D0579A" w:rsidRDefault="00280E88" w:rsidP="00D0579A">
      <w:pPr>
        <w:pStyle w:val="MTDisplayEquation"/>
      </w:pPr>
      <w:r>
        <w:tab/>
      </w:r>
      <w:r w:rsidRPr="00E972E4">
        <w:rPr>
          <w:position w:val="-14"/>
        </w:rPr>
        <w:object w:dxaOrig="2520" w:dyaOrig="440" w14:anchorId="24EE325E">
          <v:shape id="_x0000_i1214" type="#_x0000_t75" style="width:126pt;height:21.75pt" o:ole="">
            <v:imagedata r:id="rId368" o:title=""/>
          </v:shape>
          <o:OLEObject Type="Embed" ProgID="Equation.DSMT4" ShapeID="_x0000_i1214" DrawAspect="Content" ObjectID="_1852962400" r:id="rId369"/>
        </w:object>
      </w:r>
      <w:r>
        <w:t>,</w:t>
      </w:r>
    </w:p>
    <w:p w14:paraId="3E4F7A05" w14:textId="70DB6776" w:rsidR="00B57B11" w:rsidRPr="00B57B11" w:rsidRDefault="00B57B11" w:rsidP="00D0579A">
      <w:pPr>
        <w:pStyle w:val="MTDisplayEquation"/>
        <w:ind w:firstLineChars="0" w:firstLine="0"/>
      </w:pPr>
      <w:r>
        <w:rPr>
          <w:rFonts w:hint="eastAsia"/>
        </w:rPr>
        <w:t>其含义为</w:t>
      </w:r>
      <w:r w:rsidR="00B31D89">
        <w:rPr>
          <w:rFonts w:hint="eastAsia"/>
        </w:rPr>
        <w:t>当前时步下所有</w:t>
      </w:r>
      <w:r w:rsidR="00B31D89">
        <w:rPr>
          <w:rFonts w:hint="eastAsia"/>
        </w:rPr>
        <w:t>T</w:t>
      </w:r>
      <w:r w:rsidR="00B31D89">
        <w:t>CHT</w:t>
      </w:r>
      <w:r w:rsidR="00793F26">
        <w:rPr>
          <w:rFonts w:hint="eastAsia"/>
        </w:rPr>
        <w:t>所传输的功率与功率指令之间的最大偏差</w:t>
      </w:r>
      <w:r w:rsidR="00BF19AC">
        <w:rPr>
          <w:rFonts w:hint="eastAsia"/>
        </w:rPr>
        <w:t>，展示调节过程的鲁棒性。实线为</w:t>
      </w:r>
      <w:r w:rsidR="00BF19AC">
        <w:rPr>
          <w:rFonts w:hint="eastAsia"/>
        </w:rPr>
        <w:t>1</w:t>
      </w:r>
      <w:r w:rsidR="00BF19AC">
        <w:t>00</w:t>
      </w:r>
      <w:r w:rsidR="00BF19AC">
        <w:rPr>
          <w:rFonts w:hint="eastAsia"/>
        </w:rPr>
        <w:t>次实验的指标平均值，</w:t>
      </w:r>
      <w:r w:rsidR="005910DF">
        <w:rPr>
          <w:rFonts w:hint="eastAsia"/>
        </w:rPr>
        <w:t>阴影范围代表</w:t>
      </w:r>
      <w:r w:rsidR="005910DF">
        <w:rPr>
          <w:rFonts w:hint="eastAsia"/>
        </w:rPr>
        <w:t>1</w:t>
      </w:r>
      <w:r w:rsidR="005910DF">
        <w:t>00</w:t>
      </w:r>
      <w:r w:rsidR="005910DF">
        <w:rPr>
          <w:rFonts w:hint="eastAsia"/>
        </w:rPr>
        <w:t>次实验过程中的上下波动范围。</w:t>
      </w:r>
      <w:r w:rsidR="00B71E15">
        <w:rPr>
          <w:rFonts w:hint="eastAsia"/>
        </w:rPr>
        <w:t>根据</w:t>
      </w:r>
      <w:r w:rsidR="00706F4A">
        <w:rPr>
          <w:rFonts w:hint="eastAsia"/>
        </w:rPr>
        <w:t>图中</w:t>
      </w:r>
      <w:r w:rsidR="00B71E15">
        <w:rPr>
          <w:rFonts w:hint="eastAsia"/>
        </w:rPr>
        <w:t>结果</w:t>
      </w:r>
      <w:r w:rsidR="00706F4A">
        <w:rPr>
          <w:rFonts w:hint="eastAsia"/>
        </w:rPr>
        <w:t>可以得出</w:t>
      </w:r>
      <w:r w:rsidR="00700D39">
        <w:rPr>
          <w:rFonts w:hint="eastAsia"/>
        </w:rPr>
        <w:t>，</w:t>
      </w:r>
      <w:r w:rsidR="00B71E15">
        <w:rPr>
          <w:rFonts w:hint="eastAsia"/>
        </w:rPr>
        <w:t>算法</w:t>
      </w:r>
      <w:r w:rsidR="00B71E15">
        <w:rPr>
          <w:rFonts w:hint="eastAsia"/>
        </w:rPr>
        <w:t>1</w:t>
      </w:r>
      <w:r w:rsidR="00B71E15">
        <w:rPr>
          <w:rFonts w:hint="eastAsia"/>
        </w:rPr>
        <w:t>训练的协同策略在平均偏差和</w:t>
      </w:r>
      <w:r w:rsidR="00EC4B16">
        <w:rPr>
          <w:rFonts w:hint="eastAsia"/>
        </w:rPr>
        <w:t>平稳度上均显著好于基线算法</w:t>
      </w:r>
      <w:r w:rsidR="00C26136">
        <w:rPr>
          <w:rFonts w:hint="eastAsia"/>
        </w:rPr>
        <w:t>。</w:t>
      </w:r>
    </w:p>
    <w:p w14:paraId="167DA9A5" w14:textId="0A324654" w:rsidR="006464AF" w:rsidRDefault="006464AF" w:rsidP="00560048">
      <w:pPr>
        <w:pStyle w:val="aff4"/>
        <w:rPr>
          <w:rFonts w:eastAsia="宋体"/>
        </w:rPr>
      </w:pPr>
      <w:r>
        <w:drawing>
          <wp:inline distT="0" distB="0" distL="0" distR="0" wp14:anchorId="45C0CBB3" wp14:editId="026AC8AD">
            <wp:extent cx="2942590" cy="1961515"/>
            <wp:effectExtent l="0" t="0" r="0" b="635"/>
            <wp:docPr id="24" name="图形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0">
                      <a:extLst>
                        <a:ext uri="{96DAC541-7B7A-43D3-8B79-37D633B846F1}">
                          <asvg:svgBlip xmlns:asvg="http://schemas.microsoft.com/office/drawing/2016/SVG/main" r:embed="rId371"/>
                        </a:ext>
                      </a:extLst>
                    </a:blip>
                    <a:stretch>
                      <a:fillRect/>
                    </a:stretch>
                  </pic:blipFill>
                  <pic:spPr>
                    <a:xfrm>
                      <a:off x="0" y="0"/>
                      <a:ext cx="2942590" cy="1961515"/>
                    </a:xfrm>
                    <a:prstGeom prst="rect">
                      <a:avLst/>
                    </a:prstGeom>
                  </pic:spPr>
                </pic:pic>
              </a:graphicData>
            </a:graphic>
          </wp:inline>
        </w:drawing>
      </w:r>
    </w:p>
    <w:p w14:paraId="198B1EF4" w14:textId="51F99388" w:rsidR="005B5B84" w:rsidRPr="00F97633" w:rsidRDefault="005B5B84" w:rsidP="00560048">
      <w:pPr>
        <w:pStyle w:val="aff4"/>
      </w:pPr>
      <w:r w:rsidRPr="00F97633">
        <w:rPr>
          <w:rFonts w:hint="eastAsia"/>
        </w:rPr>
        <w:t>图</w:t>
      </w:r>
      <w:r>
        <w:t>7</w:t>
      </w:r>
      <w:r w:rsidRPr="00F97633">
        <w:t xml:space="preserve"> </w:t>
      </w:r>
      <w:r>
        <w:rPr>
          <w:rFonts w:hint="eastAsia"/>
        </w:rPr>
        <w:t>1</w:t>
      </w:r>
      <w:r>
        <w:t>00</w:t>
      </w:r>
      <w:r>
        <w:rPr>
          <w:rFonts w:hint="eastAsia"/>
        </w:rPr>
        <w:t>次</w:t>
      </w:r>
      <w:r w:rsidR="008E57BA">
        <w:rPr>
          <w:rFonts w:hint="eastAsia"/>
        </w:rPr>
        <w:t>测试</w:t>
      </w:r>
      <w:r>
        <w:rPr>
          <w:rFonts w:hint="eastAsia"/>
        </w:rPr>
        <w:t>实验</w:t>
      </w:r>
      <w:r w:rsidR="008E57BA">
        <w:rPr>
          <w:rFonts w:hint="eastAsia"/>
        </w:rPr>
        <w:t>的平均调节过程</w:t>
      </w:r>
    </w:p>
    <w:p w14:paraId="6B7AE522" w14:textId="76B5B4D0" w:rsidR="00EF3959" w:rsidRDefault="00BE2C83" w:rsidP="00D2220D">
      <w:pPr>
        <w:pStyle w:val="22"/>
        <w:ind w:firstLine="420"/>
      </w:pPr>
      <w:r>
        <w:rPr>
          <w:rFonts w:hint="eastAsia"/>
        </w:rPr>
        <w:t>在</w:t>
      </w:r>
      <w:r>
        <w:rPr>
          <w:rFonts w:hint="eastAsia"/>
        </w:rPr>
        <w:t>1</w:t>
      </w:r>
      <w:r>
        <w:t>00</w:t>
      </w:r>
      <w:r>
        <w:rPr>
          <w:rFonts w:hint="eastAsia"/>
        </w:rPr>
        <w:t>次测试实验中，选取某典型调节过程</w:t>
      </w:r>
      <w:r w:rsidR="00666D79">
        <w:rPr>
          <w:rFonts w:hint="eastAsia"/>
        </w:rPr>
        <w:t>如图</w:t>
      </w:r>
      <w:r w:rsidR="003107E0">
        <w:rPr>
          <w:rFonts w:hint="eastAsia"/>
        </w:rPr>
        <w:t>8</w:t>
      </w:r>
      <w:r w:rsidR="00AB1D4D">
        <w:rPr>
          <w:rFonts w:hint="eastAsia"/>
        </w:rPr>
        <w:t>（有功）</w:t>
      </w:r>
      <w:r w:rsidR="003107E0">
        <w:rPr>
          <w:rFonts w:hint="eastAsia"/>
        </w:rPr>
        <w:t>和</w:t>
      </w:r>
      <w:r w:rsidR="003107E0">
        <w:rPr>
          <w:rFonts w:hint="eastAsia"/>
        </w:rPr>
        <w:t>9</w:t>
      </w:r>
      <w:r w:rsidR="00AB1D4D">
        <w:rPr>
          <w:rFonts w:hint="eastAsia"/>
        </w:rPr>
        <w:t>（无功）</w:t>
      </w:r>
      <w:r w:rsidR="003107E0">
        <w:rPr>
          <w:rFonts w:hint="eastAsia"/>
        </w:rPr>
        <w:t>所示，基线算法由于仅根据本地的功率调节误差进行调控，因此出现了</w:t>
      </w:r>
      <w:r w:rsidR="00B9487E">
        <w:rPr>
          <w:rFonts w:hint="eastAsia"/>
        </w:rPr>
        <w:t>振荡</w:t>
      </w:r>
      <w:r w:rsidR="00B4496D">
        <w:rPr>
          <w:rFonts w:hint="eastAsia"/>
        </w:rPr>
        <w:t>的情况，而本文采用算法</w:t>
      </w:r>
      <w:r w:rsidR="00B4496D">
        <w:rPr>
          <w:rFonts w:hint="eastAsia"/>
        </w:rPr>
        <w:t>1</w:t>
      </w:r>
      <w:r w:rsidR="00B4496D">
        <w:rPr>
          <w:rFonts w:hint="eastAsia"/>
        </w:rPr>
        <w:t>所训练的</w:t>
      </w:r>
      <w:r w:rsidR="0030668D">
        <w:rPr>
          <w:rFonts w:hint="eastAsia"/>
        </w:rPr>
        <w:t>协同策略能够又快又准地搜索到能够尽可能满足功率指令的电压补偿点</w:t>
      </w:r>
      <w:r>
        <w:rPr>
          <w:rFonts w:hint="eastAsia"/>
        </w:rPr>
        <w:t>。</w:t>
      </w:r>
    </w:p>
    <w:p w14:paraId="14ABCE1F" w14:textId="10D810EC" w:rsidR="00322311" w:rsidRDefault="006920FD" w:rsidP="00666D79">
      <w:pPr>
        <w:pStyle w:val="aff4"/>
      </w:pPr>
      <w:r>
        <w:drawing>
          <wp:inline distT="0" distB="0" distL="0" distR="0" wp14:anchorId="4C0DF1EB" wp14:editId="0E91B2DB">
            <wp:extent cx="2942590" cy="1961515"/>
            <wp:effectExtent l="0" t="0" r="0" b="635"/>
            <wp:docPr id="1"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2">
                      <a:extLst>
                        <a:ext uri="{96DAC541-7B7A-43D3-8B79-37D633B846F1}">
                          <asvg:svgBlip xmlns:asvg="http://schemas.microsoft.com/office/drawing/2016/SVG/main" r:embed="rId373"/>
                        </a:ext>
                      </a:extLst>
                    </a:blip>
                    <a:stretch>
                      <a:fillRect/>
                    </a:stretch>
                  </pic:blipFill>
                  <pic:spPr>
                    <a:xfrm>
                      <a:off x="0" y="0"/>
                      <a:ext cx="2942590" cy="1961515"/>
                    </a:xfrm>
                    <a:prstGeom prst="rect">
                      <a:avLst/>
                    </a:prstGeom>
                  </pic:spPr>
                </pic:pic>
              </a:graphicData>
            </a:graphic>
          </wp:inline>
        </w:drawing>
      </w:r>
    </w:p>
    <w:p w14:paraId="67ACCF62" w14:textId="1EBD23FB" w:rsidR="00666D79" w:rsidRPr="00F97633" w:rsidRDefault="00666D79" w:rsidP="00666D79">
      <w:pPr>
        <w:pStyle w:val="aff4"/>
        <w:ind w:firstLine="420"/>
      </w:pPr>
      <w:r w:rsidRPr="00F97633">
        <w:rPr>
          <w:rFonts w:hint="eastAsia"/>
        </w:rPr>
        <w:t>图</w:t>
      </w:r>
      <w:r>
        <w:t>8</w:t>
      </w:r>
      <w:r w:rsidRPr="00F97633">
        <w:t xml:space="preserve"> </w:t>
      </w:r>
      <w:r>
        <w:rPr>
          <w:rFonts w:hint="eastAsia"/>
        </w:rPr>
        <w:t>某次测试实验的各装置有功传输调节过程</w:t>
      </w:r>
    </w:p>
    <w:p w14:paraId="051F3081" w14:textId="2A7726F6" w:rsidR="00666D79" w:rsidRDefault="00DF65BD" w:rsidP="00666D79">
      <w:pPr>
        <w:pStyle w:val="aff4"/>
      </w:pPr>
      <w:r>
        <w:drawing>
          <wp:inline distT="0" distB="0" distL="0" distR="0" wp14:anchorId="381E6BE2" wp14:editId="209D62A7">
            <wp:extent cx="2942590" cy="1961515"/>
            <wp:effectExtent l="0" t="0" r="0" b="635"/>
            <wp:docPr id="25" name="图形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4">
                      <a:extLst>
                        <a:ext uri="{96DAC541-7B7A-43D3-8B79-37D633B846F1}">
                          <asvg:svgBlip xmlns:asvg="http://schemas.microsoft.com/office/drawing/2016/SVG/main" r:embed="rId375"/>
                        </a:ext>
                      </a:extLst>
                    </a:blip>
                    <a:stretch>
                      <a:fillRect/>
                    </a:stretch>
                  </pic:blipFill>
                  <pic:spPr>
                    <a:xfrm>
                      <a:off x="0" y="0"/>
                      <a:ext cx="2942590" cy="1961515"/>
                    </a:xfrm>
                    <a:prstGeom prst="rect">
                      <a:avLst/>
                    </a:prstGeom>
                  </pic:spPr>
                </pic:pic>
              </a:graphicData>
            </a:graphic>
          </wp:inline>
        </w:drawing>
      </w:r>
    </w:p>
    <w:p w14:paraId="6E854E5C" w14:textId="05337B58" w:rsidR="00666D79" w:rsidRPr="00F97633" w:rsidRDefault="00666D79" w:rsidP="00666D79">
      <w:pPr>
        <w:pStyle w:val="aff4"/>
        <w:ind w:firstLine="420"/>
      </w:pPr>
      <w:r w:rsidRPr="00F97633">
        <w:rPr>
          <w:rFonts w:hint="eastAsia"/>
        </w:rPr>
        <w:t>图</w:t>
      </w:r>
      <w:r>
        <w:t>9</w:t>
      </w:r>
      <w:r w:rsidRPr="00F97633">
        <w:t xml:space="preserve"> </w:t>
      </w:r>
      <w:r>
        <w:rPr>
          <w:rFonts w:hint="eastAsia"/>
        </w:rPr>
        <w:t>某次测试实验的各装置无功传输调节过程</w:t>
      </w:r>
    </w:p>
    <w:p w14:paraId="15016FFB" w14:textId="696E1720" w:rsidR="00666D79" w:rsidRDefault="00834F4E" w:rsidP="00834F4E">
      <w:pPr>
        <w:pStyle w:val="22"/>
        <w:ind w:firstLine="420"/>
      </w:pPr>
      <w:r>
        <w:rPr>
          <w:rFonts w:hint="eastAsia"/>
        </w:rPr>
        <w:t>在该次实验中，各</w:t>
      </w:r>
      <w:r>
        <w:rPr>
          <w:rFonts w:hint="eastAsia"/>
        </w:rPr>
        <w:t>T</w:t>
      </w:r>
      <w:r>
        <w:t>CHT</w:t>
      </w:r>
      <w:r>
        <w:rPr>
          <w:rFonts w:hint="eastAsia"/>
        </w:rPr>
        <w:t>装置的</w:t>
      </w:r>
      <w:r w:rsidR="00607636">
        <w:rPr>
          <w:rFonts w:hint="eastAsia"/>
        </w:rPr>
        <w:t>补偿电压档位调节过程如</w:t>
      </w:r>
      <w:r w:rsidR="002502F3">
        <w:rPr>
          <w:rFonts w:hint="eastAsia"/>
        </w:rPr>
        <w:t>图</w:t>
      </w:r>
      <w:r w:rsidR="002502F3">
        <w:rPr>
          <w:rFonts w:hint="eastAsia"/>
        </w:rPr>
        <w:t>1</w:t>
      </w:r>
      <w:r w:rsidR="002502F3">
        <w:t>0</w:t>
      </w:r>
      <w:r w:rsidR="002502F3">
        <w:rPr>
          <w:rFonts w:hint="eastAsia"/>
        </w:rPr>
        <w:t>和</w:t>
      </w:r>
      <w:r w:rsidR="002502F3">
        <w:rPr>
          <w:rFonts w:hint="eastAsia"/>
        </w:rPr>
        <w:t>1</w:t>
      </w:r>
      <w:r w:rsidR="002502F3">
        <w:t>1</w:t>
      </w:r>
      <w:r w:rsidR="002502F3">
        <w:rPr>
          <w:rFonts w:hint="eastAsia"/>
        </w:rPr>
        <w:t>所示</w:t>
      </w:r>
      <w:r w:rsidR="009618A7">
        <w:rPr>
          <w:rFonts w:hint="eastAsia"/>
        </w:rPr>
        <w:t>。其中，算法</w:t>
      </w:r>
      <w:r w:rsidR="009618A7">
        <w:rPr>
          <w:rFonts w:hint="eastAsia"/>
        </w:rPr>
        <w:t>1</w:t>
      </w:r>
      <w:r w:rsidR="009618A7">
        <w:rPr>
          <w:rFonts w:hint="eastAsia"/>
        </w:rPr>
        <w:t>训练的协同策略能够以较多的直线进行搜索，而基线算法出现</w:t>
      </w:r>
      <w:r w:rsidR="008D70FB">
        <w:rPr>
          <w:rFonts w:hint="eastAsia"/>
        </w:rPr>
        <w:t>较多</w:t>
      </w:r>
      <w:r w:rsidR="009618A7">
        <w:rPr>
          <w:rFonts w:hint="eastAsia"/>
        </w:rPr>
        <w:t>的环形线路</w:t>
      </w:r>
      <w:r w:rsidR="008D70FB">
        <w:rPr>
          <w:rFonts w:hint="eastAsia"/>
        </w:rPr>
        <w:t>，并且最终收敛的补偿电压点也与最优点差距较大。</w:t>
      </w:r>
    </w:p>
    <w:p w14:paraId="09338BEF" w14:textId="0825FCF8" w:rsidR="00607636" w:rsidRDefault="00DF65BD" w:rsidP="00607636">
      <w:pPr>
        <w:pStyle w:val="aff4"/>
      </w:pPr>
      <w:r>
        <w:lastRenderedPageBreak/>
        <w:drawing>
          <wp:inline distT="0" distB="0" distL="0" distR="0" wp14:anchorId="34665F15" wp14:editId="611DC1C0">
            <wp:extent cx="2942590" cy="2942590"/>
            <wp:effectExtent l="0" t="0" r="0" b="0"/>
            <wp:docPr id="26" name="图形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6">
                      <a:extLst>
                        <a:ext uri="{96DAC541-7B7A-43D3-8B79-37D633B846F1}">
                          <asvg:svgBlip xmlns:asvg="http://schemas.microsoft.com/office/drawing/2016/SVG/main" r:embed="rId377"/>
                        </a:ext>
                      </a:extLst>
                    </a:blip>
                    <a:stretch>
                      <a:fillRect/>
                    </a:stretch>
                  </pic:blipFill>
                  <pic:spPr>
                    <a:xfrm>
                      <a:off x="0" y="0"/>
                      <a:ext cx="2942590" cy="2942590"/>
                    </a:xfrm>
                    <a:prstGeom prst="rect">
                      <a:avLst/>
                    </a:prstGeom>
                  </pic:spPr>
                </pic:pic>
              </a:graphicData>
            </a:graphic>
          </wp:inline>
        </w:drawing>
      </w:r>
    </w:p>
    <w:p w14:paraId="484E490F" w14:textId="791D5BBD" w:rsidR="00607636" w:rsidRDefault="00607636" w:rsidP="00607636">
      <w:pPr>
        <w:pStyle w:val="aff4"/>
        <w:ind w:firstLine="420"/>
      </w:pPr>
      <w:r w:rsidRPr="00F97633">
        <w:rPr>
          <w:rFonts w:hint="eastAsia"/>
        </w:rPr>
        <w:t>图</w:t>
      </w:r>
      <w:r w:rsidR="000C6D78">
        <w:t>10</w:t>
      </w:r>
      <w:r>
        <w:t xml:space="preserve"> </w:t>
      </w:r>
      <w:r>
        <w:rPr>
          <w:rFonts w:hint="eastAsia"/>
        </w:rPr>
        <w:t>各装置补偿电压调节过程（算法</w:t>
      </w:r>
      <w:r>
        <w:rPr>
          <w:rFonts w:hint="eastAsia"/>
        </w:rPr>
        <w:t>1</w:t>
      </w:r>
      <w:r>
        <w:rPr>
          <w:rFonts w:hint="eastAsia"/>
        </w:rPr>
        <w:t>）</w:t>
      </w:r>
    </w:p>
    <w:p w14:paraId="7C64DF16" w14:textId="77777777" w:rsidR="00280E88" w:rsidRPr="00280E88" w:rsidRDefault="00280E88" w:rsidP="009378AC">
      <w:pPr>
        <w:widowControl/>
        <w:ind w:firstLineChars="0" w:firstLine="0"/>
        <w:rPr>
          <w:rFonts w:eastAsia="宋体" w:cs="Times New Roman"/>
          <w:b/>
          <w:bCs/>
          <w:kern w:val="0"/>
          <w:sz w:val="24"/>
          <w:szCs w:val="24"/>
        </w:rPr>
      </w:pPr>
      <w:r w:rsidRPr="00280E88">
        <w:rPr>
          <w:rFonts w:eastAsia="宋体" w:cs="Times New Roman"/>
          <w:b/>
          <w:bCs/>
          <w:kern w:val="0"/>
          <w:sz w:val="24"/>
          <w:szCs w:val="24"/>
        </w:rPr>
        <w:t xml:space="preserve">4 </w:t>
      </w:r>
      <w:r w:rsidRPr="00280E88">
        <w:rPr>
          <w:rFonts w:eastAsia="宋体" w:cs="Times New Roman"/>
          <w:b/>
          <w:bCs/>
          <w:kern w:val="0"/>
          <w:sz w:val="24"/>
          <w:szCs w:val="24"/>
        </w:rPr>
        <w:t>结论</w:t>
      </w:r>
    </w:p>
    <w:p w14:paraId="44CF411C" w14:textId="77777777" w:rsidR="00280E88" w:rsidRPr="00280E88" w:rsidRDefault="00280E88" w:rsidP="00280E88">
      <w:pPr>
        <w:ind w:firstLine="420"/>
        <w:rPr>
          <w:rFonts w:cs="Times New Roman"/>
          <w:color w:val="FF0000"/>
          <w:szCs w:val="21"/>
        </w:rPr>
      </w:pPr>
      <w:r w:rsidRPr="00280E88">
        <w:rPr>
          <w:rFonts w:cs="Times New Roman"/>
          <w:kern w:val="0"/>
          <w:szCs w:val="21"/>
        </w:rPr>
        <w:t>本文</w:t>
      </w:r>
      <w:r w:rsidRPr="00280E88">
        <w:rPr>
          <w:rFonts w:cs="Times New Roman" w:hint="eastAsia"/>
          <w:kern w:val="0"/>
          <w:szCs w:val="21"/>
        </w:rPr>
        <w:t>面向在缺少配电网相关参数的情况下，如何自动化调节多</w:t>
      </w:r>
      <w:r w:rsidRPr="00280E88">
        <w:rPr>
          <w:rFonts w:cs="Times New Roman" w:hint="eastAsia"/>
          <w:kern w:val="0"/>
          <w:szCs w:val="21"/>
        </w:rPr>
        <w:t>T</w:t>
      </w:r>
      <w:r w:rsidRPr="00280E88">
        <w:rPr>
          <w:rFonts w:cs="Times New Roman"/>
          <w:kern w:val="0"/>
          <w:szCs w:val="21"/>
        </w:rPr>
        <w:t>CHT</w:t>
      </w:r>
      <w:r w:rsidRPr="00280E88">
        <w:rPr>
          <w:rFonts w:cs="Times New Roman"/>
          <w:kern w:val="0"/>
          <w:szCs w:val="21"/>
        </w:rPr>
        <w:t>装置</w:t>
      </w:r>
      <w:r w:rsidRPr="00280E88">
        <w:rPr>
          <w:rFonts w:cs="Times New Roman" w:hint="eastAsia"/>
          <w:kern w:val="0"/>
          <w:szCs w:val="21"/>
        </w:rPr>
        <w:t>的补偿电压矢量以准确响应用户下达的功率指令的需求，提出了基于多智能体强化学习的多</w:t>
      </w:r>
      <w:r w:rsidRPr="00280E88">
        <w:rPr>
          <w:rFonts w:cs="Times New Roman" w:hint="eastAsia"/>
          <w:kern w:val="0"/>
          <w:szCs w:val="21"/>
        </w:rPr>
        <w:t>T</w:t>
      </w:r>
      <w:r w:rsidRPr="00280E88">
        <w:rPr>
          <w:rFonts w:cs="Times New Roman"/>
          <w:kern w:val="0"/>
          <w:szCs w:val="21"/>
        </w:rPr>
        <w:t>CHT</w:t>
      </w:r>
      <w:r w:rsidRPr="00280E88">
        <w:rPr>
          <w:rFonts w:cs="Times New Roman"/>
          <w:kern w:val="0"/>
          <w:szCs w:val="21"/>
        </w:rPr>
        <w:t>装置协同</w:t>
      </w:r>
      <w:r w:rsidRPr="00280E88">
        <w:rPr>
          <w:rFonts w:cs="Times New Roman" w:hint="eastAsia"/>
          <w:kern w:val="0"/>
          <w:szCs w:val="21"/>
        </w:rPr>
        <w:t>运行控制方法，弥补了现有单装置调控算法难以应对由电网潮流约束耦合引发的多装置协同性不足的问题。数值实验发现现有单装置调控算法在路径搜索过程中会出现不收敛和偏差较大等问题，本文所提出的方法能够显著降低</w:t>
      </w:r>
      <w:r w:rsidRPr="00280E88">
        <w:t>所需调节次数</w:t>
      </w:r>
      <w:r w:rsidRPr="00280E88">
        <w:rPr>
          <w:rFonts w:hint="eastAsia"/>
        </w:rPr>
        <w:t>和</w:t>
      </w:r>
      <w:r w:rsidRPr="00280E88">
        <w:t>调节</w:t>
      </w:r>
      <w:r w:rsidRPr="00280E88">
        <w:rPr>
          <w:rFonts w:hint="eastAsia"/>
        </w:rPr>
        <w:t>偏差，验证了本文方法的有效性。</w:t>
      </w:r>
    </w:p>
    <w:p w14:paraId="17DD2FB3" w14:textId="77777777" w:rsidR="00280E88" w:rsidRPr="00280E88" w:rsidRDefault="00280E88" w:rsidP="00607636">
      <w:pPr>
        <w:pStyle w:val="aff4"/>
        <w:ind w:firstLine="420"/>
      </w:pPr>
    </w:p>
    <w:p w14:paraId="55EDADAD" w14:textId="5F4CB638" w:rsidR="00607636" w:rsidRDefault="00DF65BD" w:rsidP="00607636">
      <w:pPr>
        <w:pStyle w:val="aff4"/>
      </w:pPr>
      <w:r>
        <w:drawing>
          <wp:inline distT="0" distB="0" distL="0" distR="0" wp14:anchorId="1CF77A62" wp14:editId="033D20FA">
            <wp:extent cx="2942590" cy="2942590"/>
            <wp:effectExtent l="0" t="0" r="0" b="0"/>
            <wp:docPr id="27" name="图形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8">
                      <a:extLst>
                        <a:ext uri="{96DAC541-7B7A-43D3-8B79-37D633B846F1}">
                          <asvg:svgBlip xmlns:asvg="http://schemas.microsoft.com/office/drawing/2016/SVG/main" r:embed="rId379"/>
                        </a:ext>
                      </a:extLst>
                    </a:blip>
                    <a:stretch>
                      <a:fillRect/>
                    </a:stretch>
                  </pic:blipFill>
                  <pic:spPr>
                    <a:xfrm>
                      <a:off x="0" y="0"/>
                      <a:ext cx="2942590" cy="2942590"/>
                    </a:xfrm>
                    <a:prstGeom prst="rect">
                      <a:avLst/>
                    </a:prstGeom>
                  </pic:spPr>
                </pic:pic>
              </a:graphicData>
            </a:graphic>
          </wp:inline>
        </w:drawing>
      </w:r>
    </w:p>
    <w:p w14:paraId="3CB3BBF3" w14:textId="43AC77A3" w:rsidR="00607636" w:rsidRPr="00607636" w:rsidRDefault="00607636" w:rsidP="00607636">
      <w:pPr>
        <w:pStyle w:val="aff4"/>
        <w:ind w:firstLine="420"/>
      </w:pPr>
      <w:r w:rsidRPr="00F97633">
        <w:rPr>
          <w:rFonts w:hint="eastAsia"/>
        </w:rPr>
        <w:t>图</w:t>
      </w:r>
      <w:r>
        <w:t>1</w:t>
      </w:r>
      <w:r w:rsidR="000C6D78">
        <w:t>1</w:t>
      </w:r>
      <w:r w:rsidRPr="00F97633">
        <w:t xml:space="preserve"> </w:t>
      </w:r>
      <w:r>
        <w:rPr>
          <w:rFonts w:hint="eastAsia"/>
        </w:rPr>
        <w:t>各装置补偿电压调节过程（基线算法）</w:t>
      </w:r>
    </w:p>
    <w:p w14:paraId="6E1D627B" w14:textId="77777777" w:rsidR="00346A15" w:rsidRDefault="00346A15" w:rsidP="005F4CDD">
      <w:pPr>
        <w:widowControl/>
        <w:tabs>
          <w:tab w:val="left" w:pos="420"/>
        </w:tabs>
        <w:ind w:left="420" w:hangingChars="200" w:hanging="420"/>
        <w:rPr>
          <w:rFonts w:eastAsia="宋体" w:cs="Times New Roman"/>
          <w:kern w:val="0"/>
          <w:szCs w:val="21"/>
        </w:rPr>
      </w:pPr>
    </w:p>
    <w:p w14:paraId="4C91F40A" w14:textId="02F43838" w:rsidR="007E1944" w:rsidRPr="007E1944" w:rsidRDefault="00A16498" w:rsidP="005F4CDD">
      <w:pPr>
        <w:widowControl/>
        <w:tabs>
          <w:tab w:val="left" w:pos="420"/>
        </w:tabs>
        <w:ind w:left="420" w:hangingChars="200" w:hanging="420"/>
        <w:rPr>
          <w:rFonts w:eastAsia="宋体" w:cs="Times New Roman"/>
          <w:kern w:val="0"/>
          <w:szCs w:val="21"/>
        </w:rPr>
      </w:pPr>
      <w:r w:rsidRPr="007E1944">
        <w:rPr>
          <w:rFonts w:eastAsia="宋体" w:cs="Times New Roman"/>
          <w:kern w:val="0"/>
          <w:szCs w:val="21"/>
        </w:rPr>
        <w:t>参考文献</w:t>
      </w:r>
      <w:r w:rsidR="007E1944" w:rsidRPr="007E1944">
        <w:rPr>
          <w:rFonts w:eastAsia="宋体" w:cs="Times New Roman"/>
          <w:kern w:val="0"/>
          <w:szCs w:val="21"/>
        </w:rPr>
        <w:t>（</w:t>
      </w:r>
      <w:r w:rsidR="007E1944" w:rsidRPr="007E1944">
        <w:rPr>
          <w:rFonts w:eastAsia="宋体" w:cs="Times New Roman"/>
          <w:kern w:val="0"/>
          <w:szCs w:val="21"/>
        </w:rPr>
        <w:t>References</w:t>
      </w:r>
      <w:r w:rsidR="007E1944" w:rsidRPr="007E1944">
        <w:rPr>
          <w:rFonts w:eastAsia="宋体" w:cs="Times New Roman"/>
          <w:kern w:val="0"/>
          <w:szCs w:val="21"/>
        </w:rPr>
        <w:t>）</w:t>
      </w:r>
    </w:p>
    <w:p w14:paraId="1C0227D8" w14:textId="035ACB56" w:rsidR="00307E61" w:rsidRDefault="00307E61" w:rsidP="00D34C5B">
      <w:pPr>
        <w:pStyle w:val="a"/>
        <w:ind w:left="270" w:hanging="270"/>
      </w:pPr>
      <w:bookmarkStart w:id="4" w:name="_Ref213060908"/>
      <w:r>
        <w:rPr>
          <w:rFonts w:hint="eastAsia"/>
        </w:rPr>
        <w:t>WANG J</w:t>
      </w:r>
      <w:r>
        <w:rPr>
          <w:rFonts w:hint="eastAsia"/>
        </w:rPr>
        <w:t>，</w:t>
      </w:r>
      <w:r>
        <w:rPr>
          <w:rFonts w:hint="eastAsia"/>
        </w:rPr>
        <w:t xml:space="preserve"> ZHOU N C</w:t>
      </w:r>
      <w:r>
        <w:rPr>
          <w:rFonts w:hint="eastAsia"/>
        </w:rPr>
        <w:t>，</w:t>
      </w:r>
      <w:r>
        <w:rPr>
          <w:rFonts w:hint="eastAsia"/>
        </w:rPr>
        <w:t xml:space="preserve"> CHUNG C Y</w:t>
      </w:r>
      <w:r>
        <w:rPr>
          <w:rFonts w:hint="eastAsia"/>
        </w:rPr>
        <w:t>，</w:t>
      </w:r>
      <w:r>
        <w:rPr>
          <w:rFonts w:hint="eastAsia"/>
        </w:rPr>
        <w:t xml:space="preserve"> et al. Coordinated</w:t>
      </w:r>
      <w:r>
        <w:t xml:space="preserve"> planning of converter-based DG units and soft open points incorporating active management in unbalanced distribution </w:t>
      </w:r>
      <w:r>
        <w:rPr>
          <w:rFonts w:hint="eastAsia"/>
        </w:rPr>
        <w:t>networks</w:t>
      </w:r>
      <w:r>
        <w:rPr>
          <w:rFonts w:hint="eastAsia"/>
        </w:rPr>
        <w:t>［</w:t>
      </w:r>
      <w:r>
        <w:rPr>
          <w:rFonts w:hint="eastAsia"/>
        </w:rPr>
        <w:t>J</w:t>
      </w:r>
      <w:r>
        <w:rPr>
          <w:rFonts w:hint="eastAsia"/>
        </w:rPr>
        <w:t>］</w:t>
      </w:r>
      <w:r>
        <w:rPr>
          <w:rFonts w:hint="eastAsia"/>
        </w:rPr>
        <w:t>. IEEE Transactions on Sustainable Energy</w:t>
      </w:r>
      <w:r>
        <w:rPr>
          <w:rFonts w:hint="eastAsia"/>
        </w:rPr>
        <w:t>，</w:t>
      </w:r>
      <w:r>
        <w:rPr>
          <w:rFonts w:hint="eastAsia"/>
        </w:rPr>
        <w:t xml:space="preserve"> 2020</w:t>
      </w:r>
      <w:r>
        <w:rPr>
          <w:rFonts w:hint="eastAsia"/>
        </w:rPr>
        <w:t>，</w:t>
      </w:r>
      <w:r>
        <w:rPr>
          <w:rFonts w:hint="eastAsia"/>
        </w:rPr>
        <w:t>11</w:t>
      </w:r>
      <w:r>
        <w:rPr>
          <w:rFonts w:hint="eastAsia"/>
        </w:rPr>
        <w:t>（</w:t>
      </w:r>
      <w:r>
        <w:rPr>
          <w:rFonts w:hint="eastAsia"/>
        </w:rPr>
        <w:t>3</w:t>
      </w:r>
      <w:r>
        <w:rPr>
          <w:rFonts w:hint="eastAsia"/>
        </w:rPr>
        <w:t>）：</w:t>
      </w:r>
      <w:r>
        <w:rPr>
          <w:rFonts w:hint="eastAsia"/>
        </w:rPr>
        <w:t xml:space="preserve"> 2015-2027.</w:t>
      </w:r>
    </w:p>
    <w:p w14:paraId="367269E5" w14:textId="74D11A21" w:rsidR="00B06489" w:rsidRDefault="00FD3D80" w:rsidP="009326E4">
      <w:pPr>
        <w:pStyle w:val="a"/>
        <w:snapToGrid w:val="0"/>
        <w:ind w:left="270" w:hanging="270"/>
      </w:pPr>
      <w:r w:rsidRPr="00FD3D80">
        <w:rPr>
          <w:rFonts w:hint="eastAsia"/>
        </w:rPr>
        <w:t>贾焦心</w:t>
      </w:r>
      <w:r w:rsidRPr="00FD3D80">
        <w:rPr>
          <w:rFonts w:hint="eastAsia"/>
        </w:rPr>
        <w:t>,</w:t>
      </w:r>
      <w:r w:rsidR="00E44F0E">
        <w:t xml:space="preserve"> </w:t>
      </w:r>
      <w:r w:rsidRPr="00FD3D80">
        <w:rPr>
          <w:rFonts w:hint="eastAsia"/>
        </w:rPr>
        <w:t>李豪迈</w:t>
      </w:r>
      <w:r w:rsidRPr="00FD3D80">
        <w:rPr>
          <w:rFonts w:hint="eastAsia"/>
        </w:rPr>
        <w:t>,</w:t>
      </w:r>
      <w:r w:rsidR="00E44F0E">
        <w:t xml:space="preserve"> </w:t>
      </w:r>
      <w:r w:rsidRPr="00FD3D80">
        <w:rPr>
          <w:rFonts w:hint="eastAsia"/>
        </w:rPr>
        <w:t>邵晨</w:t>
      </w:r>
      <w:r w:rsidRPr="00FD3D80">
        <w:rPr>
          <w:rFonts w:hint="eastAsia"/>
        </w:rPr>
        <w:t>,</w:t>
      </w:r>
      <w:r w:rsidR="00E44F0E">
        <w:t xml:space="preserve"> </w:t>
      </w:r>
      <w:r w:rsidRPr="00FD3D80">
        <w:rPr>
          <w:rFonts w:hint="eastAsia"/>
        </w:rPr>
        <w:t>等</w:t>
      </w:r>
      <w:r w:rsidRPr="00FD3D80">
        <w:rPr>
          <w:rFonts w:hint="eastAsia"/>
        </w:rPr>
        <w:t>.</w:t>
      </w:r>
      <w:r w:rsidR="00E44F0E">
        <w:t xml:space="preserve"> </w:t>
      </w:r>
      <w:r w:rsidRPr="00FD3D80">
        <w:rPr>
          <w:rFonts w:hint="eastAsia"/>
        </w:rPr>
        <w:t>面向有源配电网的电磁式柔性互联装置研究进展</w:t>
      </w:r>
      <w:r w:rsidR="00E44F0E">
        <w:rPr>
          <w:rFonts w:hint="eastAsia"/>
        </w:rPr>
        <w:t xml:space="preserve"> </w:t>
      </w:r>
      <w:r w:rsidRPr="00FD3D80">
        <w:rPr>
          <w:rFonts w:hint="eastAsia"/>
        </w:rPr>
        <w:t>[J/OL].</w:t>
      </w:r>
      <w:r w:rsidR="00E44F0E">
        <w:t xml:space="preserve"> </w:t>
      </w:r>
      <w:r w:rsidRPr="00FD3D80">
        <w:rPr>
          <w:rFonts w:hint="eastAsia"/>
        </w:rPr>
        <w:t>电工技术学报</w:t>
      </w:r>
      <w:r w:rsidRPr="00FD3D80">
        <w:rPr>
          <w:rFonts w:hint="eastAsia"/>
        </w:rPr>
        <w:t>,</w:t>
      </w:r>
      <w:r w:rsidR="00E44F0E">
        <w:t xml:space="preserve"> </w:t>
      </w:r>
      <w:r w:rsidRPr="00FD3D80">
        <w:rPr>
          <w:rFonts w:hint="eastAsia"/>
        </w:rPr>
        <w:t>1-22[2025-11-03].</w:t>
      </w:r>
      <w:r w:rsidR="00E44F0E">
        <w:t xml:space="preserve"> </w:t>
      </w:r>
      <w:hyperlink r:id="rId380" w:history="1">
        <w:r w:rsidR="004F391D" w:rsidRPr="00BF1D5D">
          <w:rPr>
            <w:rStyle w:val="af0"/>
            <w:rFonts w:hint="eastAsia"/>
          </w:rPr>
          <w:t>https://doi.org/10.19595/j.cnki.1000-6753.tces.250381</w:t>
        </w:r>
      </w:hyperlink>
      <w:r w:rsidRPr="00FD3D80">
        <w:rPr>
          <w:rFonts w:hint="eastAsia"/>
        </w:rPr>
        <w:t>.</w:t>
      </w:r>
      <w:bookmarkEnd w:id="4"/>
    </w:p>
    <w:p w14:paraId="22039055" w14:textId="6886146D" w:rsidR="004F391D" w:rsidRDefault="004F391D" w:rsidP="004F391D">
      <w:pPr>
        <w:pStyle w:val="a"/>
        <w:numPr>
          <w:ilvl w:val="0"/>
          <w:numId w:val="0"/>
        </w:numPr>
        <w:snapToGrid w:val="0"/>
        <w:ind w:left="270"/>
      </w:pPr>
      <w:r>
        <w:t>Jia J</w:t>
      </w:r>
      <w:r w:rsidR="00487367">
        <w:t xml:space="preserve"> X</w:t>
      </w:r>
      <w:r>
        <w:t>, Li H</w:t>
      </w:r>
      <w:r w:rsidR="00487367">
        <w:t xml:space="preserve"> M</w:t>
      </w:r>
      <w:r>
        <w:t xml:space="preserve">, Shao C, et al. </w:t>
      </w:r>
      <w:r w:rsidR="00C946A3">
        <w:t xml:space="preserve">Research Progress on Electromagnetic Flexible Interconnection Devices for Active Distribution Networks [J/OL]. </w:t>
      </w:r>
      <w:r w:rsidR="00B57F1F">
        <w:t xml:space="preserve">Transactions of China Electrotechnical Society, </w:t>
      </w:r>
      <w:r w:rsidR="00B57F1F" w:rsidRPr="00FD3D80">
        <w:rPr>
          <w:rFonts w:hint="eastAsia"/>
        </w:rPr>
        <w:t>1-22[2025-11-03].</w:t>
      </w:r>
      <w:r w:rsidR="00B57F1F">
        <w:t xml:space="preserve"> </w:t>
      </w:r>
      <w:hyperlink r:id="rId381" w:history="1">
        <w:r w:rsidR="00B57F1F" w:rsidRPr="00BF1D5D">
          <w:rPr>
            <w:rStyle w:val="af0"/>
            <w:rFonts w:hint="eastAsia"/>
          </w:rPr>
          <w:t>https://doi.org/10.19595/j.cnki.1000-6753.tces.250381</w:t>
        </w:r>
      </w:hyperlink>
      <w:r w:rsidR="00B57F1F" w:rsidRPr="00FD3D80">
        <w:rPr>
          <w:rFonts w:hint="eastAsia"/>
        </w:rPr>
        <w:t>.</w:t>
      </w:r>
    </w:p>
    <w:p w14:paraId="1858825C" w14:textId="77777777" w:rsidR="00926D20" w:rsidRDefault="0052232F" w:rsidP="00893352">
      <w:pPr>
        <w:pStyle w:val="a"/>
        <w:ind w:left="270" w:hanging="270"/>
      </w:pPr>
      <w:bookmarkStart w:id="5" w:name="_Ref213061024"/>
      <w:r>
        <w:rPr>
          <w:rFonts w:hint="eastAsia"/>
        </w:rPr>
        <w:t>颜湘武</w:t>
      </w:r>
      <w:r>
        <w:rPr>
          <w:rFonts w:hint="eastAsia"/>
        </w:rPr>
        <w:t>,</w:t>
      </w:r>
      <w:r>
        <w:rPr>
          <w:rFonts w:hint="eastAsia"/>
        </w:rPr>
        <w:t>卢俊达</w:t>
      </w:r>
      <w:r>
        <w:rPr>
          <w:rFonts w:hint="eastAsia"/>
        </w:rPr>
        <w:t>,</w:t>
      </w:r>
      <w:r>
        <w:rPr>
          <w:rFonts w:hint="eastAsia"/>
        </w:rPr>
        <w:t>贾焦心</w:t>
      </w:r>
      <w:r>
        <w:rPr>
          <w:rFonts w:hint="eastAsia"/>
        </w:rPr>
        <w:t>,</w:t>
      </w:r>
      <w:r>
        <w:rPr>
          <w:rFonts w:hint="eastAsia"/>
        </w:rPr>
        <w:t>等</w:t>
      </w:r>
      <w:r>
        <w:rPr>
          <w:rFonts w:hint="eastAsia"/>
        </w:rPr>
        <w:t>.</w:t>
      </w:r>
      <w:r>
        <w:rPr>
          <w:rFonts w:hint="eastAsia"/>
        </w:rPr>
        <w:t>面向配电台区经济性及综合承载力提升的旋转潮流控制器双层规划模型</w:t>
      </w:r>
      <w:r>
        <w:rPr>
          <w:rFonts w:hint="eastAsia"/>
        </w:rPr>
        <w:t xml:space="preserve">[J]. </w:t>
      </w:r>
      <w:r>
        <w:rPr>
          <w:rFonts w:hint="eastAsia"/>
        </w:rPr>
        <w:t>电工技术学报</w:t>
      </w:r>
      <w:r>
        <w:rPr>
          <w:rFonts w:hint="eastAsia"/>
        </w:rPr>
        <w:t>, 2025, 40(7): 2078-2094.</w:t>
      </w:r>
    </w:p>
    <w:p w14:paraId="791D313A" w14:textId="6B6684B8" w:rsidR="0052232F" w:rsidRDefault="0052232F" w:rsidP="00926D20">
      <w:pPr>
        <w:pStyle w:val="a"/>
        <w:numPr>
          <w:ilvl w:val="0"/>
          <w:numId w:val="0"/>
        </w:numPr>
        <w:ind w:left="270"/>
      </w:pPr>
      <w:r>
        <w:t xml:space="preserve">Yan </w:t>
      </w:r>
      <w:r w:rsidR="004F391D">
        <w:t>X</w:t>
      </w:r>
      <w:r w:rsidR="00487367">
        <w:t xml:space="preserve"> W</w:t>
      </w:r>
      <w:r>
        <w:t xml:space="preserve">, Lu </w:t>
      </w:r>
      <w:r w:rsidR="004F391D">
        <w:t>J</w:t>
      </w:r>
      <w:r w:rsidR="00487367">
        <w:t xml:space="preserve"> D</w:t>
      </w:r>
      <w:r>
        <w:t xml:space="preserve">, Jia </w:t>
      </w:r>
      <w:r w:rsidR="004F391D">
        <w:t>J</w:t>
      </w:r>
      <w:r w:rsidR="00487367">
        <w:t xml:space="preserve"> X</w:t>
      </w:r>
      <w:r>
        <w:t>, et al. A bi-levelprogramming model of rotary power flow controller for improving the economy and comprehensive carrying</w:t>
      </w:r>
      <w:r w:rsidR="00351490">
        <w:t xml:space="preserve"> capacity of distribution station area[J]. Transactions of China Electrotechnical Society, 2025, 40(7): 2078-2094. </w:t>
      </w:r>
      <w:bookmarkEnd w:id="5"/>
    </w:p>
    <w:p w14:paraId="45BFBCAC" w14:textId="0B153767" w:rsidR="0042786B" w:rsidRDefault="00351F29" w:rsidP="00E91794">
      <w:pPr>
        <w:pStyle w:val="a"/>
        <w:ind w:left="270" w:hanging="270"/>
      </w:pPr>
      <w:bookmarkStart w:id="6" w:name="_Ref213061542"/>
      <w:r>
        <w:rPr>
          <w:rFonts w:hint="eastAsia"/>
        </w:rPr>
        <w:t>葛少云</w:t>
      </w:r>
      <w:r>
        <w:rPr>
          <w:rFonts w:hint="eastAsia"/>
        </w:rPr>
        <w:t>,</w:t>
      </w:r>
      <w:r w:rsidR="00487367">
        <w:t xml:space="preserve"> </w:t>
      </w:r>
      <w:r>
        <w:rPr>
          <w:rFonts w:hint="eastAsia"/>
        </w:rPr>
        <w:t>杨赞</w:t>
      </w:r>
      <w:r>
        <w:rPr>
          <w:rFonts w:hint="eastAsia"/>
        </w:rPr>
        <w:t>,</w:t>
      </w:r>
      <w:r w:rsidR="00487367">
        <w:t xml:space="preserve"> </w:t>
      </w:r>
      <w:r>
        <w:rPr>
          <w:rFonts w:hint="eastAsia"/>
        </w:rPr>
        <w:t>刘洪</w:t>
      </w:r>
      <w:r>
        <w:rPr>
          <w:rFonts w:hint="eastAsia"/>
        </w:rPr>
        <w:t>,</w:t>
      </w:r>
      <w:r w:rsidR="00487367">
        <w:t xml:space="preserve"> </w:t>
      </w:r>
      <w:r>
        <w:rPr>
          <w:rFonts w:hint="eastAsia"/>
        </w:rPr>
        <w:t>等</w:t>
      </w:r>
      <w:r>
        <w:rPr>
          <w:rFonts w:hint="eastAsia"/>
        </w:rPr>
        <w:t>.</w:t>
      </w:r>
      <w:r w:rsidR="00487367">
        <w:t xml:space="preserve"> </w:t>
      </w:r>
      <w:r>
        <w:rPr>
          <w:rFonts w:hint="eastAsia"/>
        </w:rPr>
        <w:t>含四端</w:t>
      </w:r>
      <w:r>
        <w:rPr>
          <w:rFonts w:hint="eastAsia"/>
        </w:rPr>
        <w:t>SOP</w:t>
      </w:r>
      <w:r>
        <w:rPr>
          <w:rFonts w:hint="eastAsia"/>
        </w:rPr>
        <w:t>有源配电网可靠性和供电能力评估</w:t>
      </w:r>
      <w:r>
        <w:rPr>
          <w:rFonts w:hint="eastAsia"/>
        </w:rPr>
        <w:t xml:space="preserve">[J]. </w:t>
      </w:r>
      <w:r>
        <w:rPr>
          <w:rFonts w:hint="eastAsia"/>
        </w:rPr>
        <w:t>高电压技术</w:t>
      </w:r>
      <w:r>
        <w:rPr>
          <w:rFonts w:hint="eastAsia"/>
        </w:rPr>
        <w:t>, 2020, 46(4): 1124-1136.</w:t>
      </w:r>
      <w:r>
        <w:t xml:space="preserve"> </w:t>
      </w:r>
    </w:p>
    <w:p w14:paraId="66E0DE20" w14:textId="7B2FE33F" w:rsidR="00351F29" w:rsidRDefault="00351F29" w:rsidP="0042786B">
      <w:pPr>
        <w:pStyle w:val="a"/>
        <w:numPr>
          <w:ilvl w:val="0"/>
          <w:numId w:val="0"/>
        </w:numPr>
        <w:ind w:left="270"/>
      </w:pPr>
      <w:r>
        <w:t>Ge S</w:t>
      </w:r>
      <w:r w:rsidR="00487367">
        <w:t xml:space="preserve"> Y</w:t>
      </w:r>
      <w:r w:rsidR="0042786B">
        <w:t>,</w:t>
      </w:r>
      <w:r>
        <w:t xml:space="preserve"> Yang Z, Liu H, et al. Reliability and power supply capability evaluation of active distribution networks with four-terminal soft open points[J]. High Voltage Engineering, 2020, 46(4): 1124-1136.</w:t>
      </w:r>
      <w:bookmarkEnd w:id="6"/>
    </w:p>
    <w:p w14:paraId="0E881DD6" w14:textId="3BB8FD49" w:rsidR="007B38E5" w:rsidRDefault="003C5FBC" w:rsidP="00490C1F">
      <w:pPr>
        <w:pStyle w:val="a"/>
        <w:ind w:left="270" w:hanging="270"/>
      </w:pPr>
      <w:bookmarkStart w:id="7" w:name="_Ref213062060"/>
      <w:r>
        <w:t>Ba A O, Peng Tao, Lefebvre S. Rotary power-flow controller for dynamic performance evaluation: part II: RPFC application in a transmission corridor[J]. IEEE Transactions on Power Delivery, 2009, 24(3): 1417-1425.</w:t>
      </w:r>
      <w:bookmarkEnd w:id="7"/>
    </w:p>
    <w:p w14:paraId="71C6DB80" w14:textId="77777777" w:rsidR="0042786B" w:rsidRDefault="007B38E5" w:rsidP="00117C81">
      <w:pPr>
        <w:pStyle w:val="a"/>
        <w:ind w:left="270" w:hanging="270"/>
      </w:pPr>
      <w:bookmarkStart w:id="8" w:name="_Ref213062061"/>
      <w:r>
        <w:rPr>
          <w:rFonts w:hint="eastAsia"/>
        </w:rPr>
        <w:t>谭振龙</w:t>
      </w:r>
      <w:r>
        <w:rPr>
          <w:rFonts w:hint="eastAsia"/>
        </w:rPr>
        <w:t xml:space="preserve">, </w:t>
      </w:r>
      <w:r>
        <w:rPr>
          <w:rFonts w:hint="eastAsia"/>
        </w:rPr>
        <w:t>张春朋</w:t>
      </w:r>
      <w:r>
        <w:rPr>
          <w:rFonts w:hint="eastAsia"/>
        </w:rPr>
        <w:t xml:space="preserve">, </w:t>
      </w:r>
      <w:r>
        <w:rPr>
          <w:rFonts w:hint="eastAsia"/>
        </w:rPr>
        <w:t>姜齐荣</w:t>
      </w:r>
      <w:r>
        <w:rPr>
          <w:rFonts w:hint="eastAsia"/>
        </w:rPr>
        <w:t xml:space="preserve">, </w:t>
      </w:r>
      <w:r>
        <w:rPr>
          <w:rFonts w:hint="eastAsia"/>
        </w:rPr>
        <w:t>等</w:t>
      </w:r>
      <w:r>
        <w:rPr>
          <w:rFonts w:hint="eastAsia"/>
        </w:rPr>
        <w:t xml:space="preserve">. </w:t>
      </w:r>
      <w:r>
        <w:rPr>
          <w:rFonts w:hint="eastAsia"/>
        </w:rPr>
        <w:t>旋转潮流控制器与统一潮流控制器和</w:t>
      </w:r>
      <w:r>
        <w:rPr>
          <w:rFonts w:hint="eastAsia"/>
        </w:rPr>
        <w:t xml:space="preserve">Sen Transformer </w:t>
      </w:r>
      <w:r>
        <w:rPr>
          <w:rFonts w:hint="eastAsia"/>
        </w:rPr>
        <w:t>的对比</w:t>
      </w:r>
      <w:r>
        <w:rPr>
          <w:rFonts w:hint="eastAsia"/>
        </w:rPr>
        <w:t xml:space="preserve">[J]. </w:t>
      </w:r>
      <w:r>
        <w:rPr>
          <w:rFonts w:hint="eastAsia"/>
        </w:rPr>
        <w:t>电网技术</w:t>
      </w:r>
      <w:r>
        <w:rPr>
          <w:rFonts w:hint="eastAsia"/>
        </w:rPr>
        <w:t>,</w:t>
      </w:r>
      <w:r>
        <w:t xml:space="preserve"> 2016, 40(3): 868-874. </w:t>
      </w:r>
    </w:p>
    <w:p w14:paraId="4C002A5D" w14:textId="4B962FF3" w:rsidR="00961944" w:rsidRDefault="007B38E5" w:rsidP="0042786B">
      <w:pPr>
        <w:pStyle w:val="a"/>
        <w:numPr>
          <w:ilvl w:val="0"/>
          <w:numId w:val="0"/>
        </w:numPr>
        <w:ind w:left="270"/>
      </w:pPr>
      <w:r>
        <w:t>Tan Z</w:t>
      </w:r>
      <w:r w:rsidR="00487367">
        <w:t xml:space="preserve"> L</w:t>
      </w:r>
      <w:r>
        <w:t>, Zhang C</w:t>
      </w:r>
      <w:r w:rsidR="00487367">
        <w:t xml:space="preserve"> P</w:t>
      </w:r>
      <w:r>
        <w:t>, Jiang Q</w:t>
      </w:r>
      <w:r w:rsidR="00487367">
        <w:t xml:space="preserve"> R</w:t>
      </w:r>
      <w:r>
        <w:t>, et al. Comparative research on rotary power flow controller, unified power flow controller and Sen transformer[J]. Power System Technology, 2016, 40(3): 868-874.</w:t>
      </w:r>
      <w:bookmarkEnd w:id="8"/>
    </w:p>
    <w:p w14:paraId="1199E010" w14:textId="6ACC2380" w:rsidR="005E3962" w:rsidRDefault="005E3962" w:rsidP="00C81D97">
      <w:pPr>
        <w:pStyle w:val="a"/>
        <w:ind w:left="270" w:hanging="270"/>
      </w:pPr>
      <w:bookmarkStart w:id="9" w:name="_Ref213065594"/>
      <w:r>
        <w:rPr>
          <w:rFonts w:hint="eastAsia"/>
        </w:rPr>
        <w:t>HUO Y D</w:t>
      </w:r>
      <w:r>
        <w:rPr>
          <w:rFonts w:hint="eastAsia"/>
        </w:rPr>
        <w:t>，</w:t>
      </w:r>
      <w:r>
        <w:rPr>
          <w:rFonts w:hint="eastAsia"/>
        </w:rPr>
        <w:t xml:space="preserve"> LI P</w:t>
      </w:r>
      <w:r>
        <w:rPr>
          <w:rFonts w:hint="eastAsia"/>
        </w:rPr>
        <w:t>，</w:t>
      </w:r>
      <w:r>
        <w:rPr>
          <w:rFonts w:hint="eastAsia"/>
        </w:rPr>
        <w:t xml:space="preserve"> JI H R</w:t>
      </w:r>
      <w:r>
        <w:rPr>
          <w:rFonts w:hint="eastAsia"/>
        </w:rPr>
        <w:t>，</w:t>
      </w:r>
      <w:r>
        <w:rPr>
          <w:rFonts w:hint="eastAsia"/>
        </w:rPr>
        <w:t xml:space="preserve"> et al. Data-driven adaptive operation</w:t>
      </w:r>
      <w:r>
        <w:t xml:space="preserve"> </w:t>
      </w:r>
      <w:r>
        <w:rPr>
          <w:rFonts w:hint="eastAsia"/>
        </w:rPr>
        <w:t>of soft open points in active distribution networks</w:t>
      </w:r>
      <w:r w:rsidR="000033F1">
        <w:rPr>
          <w:rFonts w:hint="eastAsia"/>
        </w:rPr>
        <w:t>[</w:t>
      </w:r>
      <w:r>
        <w:rPr>
          <w:rFonts w:hint="eastAsia"/>
        </w:rPr>
        <w:t>J</w:t>
      </w:r>
      <w:r w:rsidR="000033F1">
        <w:t>]</w:t>
      </w:r>
      <w:r>
        <w:rPr>
          <w:rFonts w:hint="eastAsia"/>
        </w:rPr>
        <w:t>. IEEE</w:t>
      </w:r>
      <w:r>
        <w:t xml:space="preserve"> </w:t>
      </w:r>
      <w:r>
        <w:rPr>
          <w:rFonts w:hint="eastAsia"/>
        </w:rPr>
        <w:t>Transactions on Industrial Informatics</w:t>
      </w:r>
      <w:r>
        <w:rPr>
          <w:rFonts w:hint="eastAsia"/>
        </w:rPr>
        <w:t>，</w:t>
      </w:r>
      <w:r>
        <w:rPr>
          <w:rFonts w:hint="eastAsia"/>
        </w:rPr>
        <w:t xml:space="preserve"> </w:t>
      </w:r>
      <w:r>
        <w:rPr>
          <w:rFonts w:hint="eastAsia"/>
        </w:rPr>
        <w:lastRenderedPageBreak/>
        <w:t>2021</w:t>
      </w:r>
      <w:r w:rsidR="000033F1">
        <w:rPr>
          <w:rFonts w:hint="eastAsia"/>
        </w:rPr>
        <w:t>,</w:t>
      </w:r>
      <w:r>
        <w:rPr>
          <w:rFonts w:hint="eastAsia"/>
        </w:rPr>
        <w:t xml:space="preserve"> 17</w:t>
      </w:r>
      <w:r w:rsidR="000033F1">
        <w:rPr>
          <w:rFonts w:hint="eastAsia"/>
        </w:rPr>
        <w:t>(</w:t>
      </w:r>
      <w:r>
        <w:rPr>
          <w:rFonts w:hint="eastAsia"/>
        </w:rPr>
        <w:t>12</w:t>
      </w:r>
      <w:r w:rsidR="000033F1">
        <w:t>)</w:t>
      </w:r>
      <w:r w:rsidR="000033F1">
        <w:rPr>
          <w:rFonts w:hint="eastAsia"/>
        </w:rPr>
        <w:t>:</w:t>
      </w:r>
      <w:r>
        <w:rPr>
          <w:rFonts w:hint="eastAsia"/>
        </w:rPr>
        <w:t xml:space="preserve"> 8230-</w:t>
      </w:r>
      <w:r>
        <w:t>8242.</w:t>
      </w:r>
      <w:bookmarkEnd w:id="9"/>
    </w:p>
    <w:p w14:paraId="352C820D" w14:textId="77777777" w:rsidR="009709D4" w:rsidRDefault="002B08C9" w:rsidP="004720BD">
      <w:pPr>
        <w:pStyle w:val="a"/>
        <w:ind w:left="270" w:hanging="270"/>
      </w:pPr>
      <w:bookmarkStart w:id="10" w:name="_Ref213070430"/>
      <w:r>
        <w:rPr>
          <w:rFonts w:hint="eastAsia"/>
        </w:rPr>
        <w:t>余梦泽</w:t>
      </w:r>
      <w:r>
        <w:rPr>
          <w:rFonts w:hint="eastAsia"/>
        </w:rPr>
        <w:t xml:space="preserve">, </w:t>
      </w:r>
      <w:r>
        <w:rPr>
          <w:rFonts w:hint="eastAsia"/>
        </w:rPr>
        <w:t>李俭</w:t>
      </w:r>
      <w:r>
        <w:rPr>
          <w:rFonts w:hint="eastAsia"/>
        </w:rPr>
        <w:t xml:space="preserve">, </w:t>
      </w:r>
      <w:r>
        <w:rPr>
          <w:rFonts w:hint="eastAsia"/>
        </w:rPr>
        <w:t>刘雷</w:t>
      </w:r>
      <w:r>
        <w:rPr>
          <w:rFonts w:hint="eastAsia"/>
        </w:rPr>
        <w:t xml:space="preserve">, </w:t>
      </w:r>
      <w:r>
        <w:rPr>
          <w:rFonts w:hint="eastAsia"/>
        </w:rPr>
        <w:t>等</w:t>
      </w:r>
      <w:r>
        <w:rPr>
          <w:rFonts w:hint="eastAsia"/>
        </w:rPr>
        <w:t xml:space="preserve">. </w:t>
      </w:r>
      <w:r>
        <w:rPr>
          <w:rFonts w:hint="eastAsia"/>
        </w:rPr>
        <w:t>电磁混合式统一潮流控制器的拓扑结构与控制策略优化</w:t>
      </w:r>
      <w:r>
        <w:rPr>
          <w:rFonts w:hint="eastAsia"/>
        </w:rPr>
        <w:t xml:space="preserve">[J]. </w:t>
      </w:r>
      <w:r>
        <w:rPr>
          <w:rFonts w:hint="eastAsia"/>
        </w:rPr>
        <w:t>电工技术学报</w:t>
      </w:r>
      <w:r>
        <w:rPr>
          <w:rFonts w:hint="eastAsia"/>
        </w:rPr>
        <w:t>, 2015,</w:t>
      </w:r>
      <w:r>
        <w:t xml:space="preserve"> </w:t>
      </w:r>
      <w:r>
        <w:rPr>
          <w:rFonts w:hint="eastAsia"/>
        </w:rPr>
        <w:t>30(</w:t>
      </w:r>
      <w:r>
        <w:rPr>
          <w:rFonts w:hint="eastAsia"/>
        </w:rPr>
        <w:t>增刊</w:t>
      </w:r>
      <w:r>
        <w:rPr>
          <w:rFonts w:hint="eastAsia"/>
        </w:rPr>
        <w:t>2): 169-175.</w:t>
      </w:r>
      <w:r>
        <w:t xml:space="preserve"> </w:t>
      </w:r>
    </w:p>
    <w:p w14:paraId="2839840A" w14:textId="41B8801F" w:rsidR="002B08C9" w:rsidRDefault="002B08C9" w:rsidP="009709D4">
      <w:pPr>
        <w:pStyle w:val="a"/>
        <w:numPr>
          <w:ilvl w:val="0"/>
          <w:numId w:val="0"/>
        </w:numPr>
        <w:ind w:left="270"/>
      </w:pPr>
      <w:r>
        <w:t>Yu M, Li J, L</w:t>
      </w:r>
      <w:r w:rsidR="00487367">
        <w:t>IU</w:t>
      </w:r>
      <w:r>
        <w:t xml:space="preserve"> L, et al. Topology structure and control strategy optimization of electromagnetic hybrid unified power flow controller[J]. Transactions of China Electrotechnical Society, 2015, 30(S2): 169-175.</w:t>
      </w:r>
      <w:bookmarkEnd w:id="10"/>
    </w:p>
    <w:p w14:paraId="3AE29394" w14:textId="77777777" w:rsidR="009709D4" w:rsidRDefault="000A7D93" w:rsidP="00CA3E5B">
      <w:pPr>
        <w:pStyle w:val="a"/>
        <w:ind w:left="270" w:hanging="270"/>
      </w:pPr>
      <w:bookmarkStart w:id="11" w:name="_Ref213070431"/>
      <w:r>
        <w:rPr>
          <w:rFonts w:hint="eastAsia"/>
        </w:rPr>
        <w:t>陈柏超</w:t>
      </w:r>
      <w:r>
        <w:rPr>
          <w:rFonts w:hint="eastAsia"/>
        </w:rPr>
        <w:t xml:space="preserve">, </w:t>
      </w:r>
      <w:r>
        <w:rPr>
          <w:rFonts w:hint="eastAsia"/>
        </w:rPr>
        <w:t>刘雷</w:t>
      </w:r>
      <w:r>
        <w:rPr>
          <w:rFonts w:hint="eastAsia"/>
        </w:rPr>
        <w:t xml:space="preserve">, </w:t>
      </w:r>
      <w:r>
        <w:rPr>
          <w:rFonts w:hint="eastAsia"/>
        </w:rPr>
        <w:t>余梦泽</w:t>
      </w:r>
      <w:r>
        <w:rPr>
          <w:rFonts w:hint="eastAsia"/>
        </w:rPr>
        <w:t xml:space="preserve">, </w:t>
      </w:r>
      <w:r>
        <w:rPr>
          <w:rFonts w:hint="eastAsia"/>
        </w:rPr>
        <w:t>等</w:t>
      </w:r>
      <w:r>
        <w:rPr>
          <w:rFonts w:hint="eastAsia"/>
        </w:rPr>
        <w:t xml:space="preserve">. </w:t>
      </w:r>
      <w:r>
        <w:rPr>
          <w:rFonts w:hint="eastAsia"/>
        </w:rPr>
        <w:t>电磁混合式潮流控制器本体优化及控制</w:t>
      </w:r>
      <w:r>
        <w:rPr>
          <w:rFonts w:hint="eastAsia"/>
        </w:rPr>
        <w:t xml:space="preserve">[J]. </w:t>
      </w:r>
      <w:r>
        <w:rPr>
          <w:rFonts w:hint="eastAsia"/>
        </w:rPr>
        <w:t>高电压技术</w:t>
      </w:r>
      <w:r>
        <w:rPr>
          <w:rFonts w:hint="eastAsia"/>
        </w:rPr>
        <w:t>, 2017, 43(4): 1086-1094.</w:t>
      </w:r>
      <w:r>
        <w:t xml:space="preserve"> </w:t>
      </w:r>
    </w:p>
    <w:p w14:paraId="01598EA3" w14:textId="6F290C53" w:rsidR="000A7D93" w:rsidRDefault="000A7D93" w:rsidP="009709D4">
      <w:pPr>
        <w:pStyle w:val="a"/>
        <w:numPr>
          <w:ilvl w:val="0"/>
          <w:numId w:val="0"/>
        </w:numPr>
        <w:ind w:left="270"/>
      </w:pPr>
      <w:r>
        <w:t>C</w:t>
      </w:r>
      <w:r w:rsidR="009709D4">
        <w:t>HEN</w:t>
      </w:r>
      <w:r>
        <w:t xml:space="preserve"> B</w:t>
      </w:r>
      <w:r w:rsidR="00487367">
        <w:t xml:space="preserve"> C</w:t>
      </w:r>
      <w:r>
        <w:t>, L</w:t>
      </w:r>
      <w:r w:rsidR="009709D4">
        <w:t>IU</w:t>
      </w:r>
      <w:r>
        <w:t xml:space="preserve"> L, Y</w:t>
      </w:r>
      <w:r w:rsidR="009709D4">
        <w:t>U</w:t>
      </w:r>
      <w:r>
        <w:t xml:space="preserve"> M</w:t>
      </w:r>
      <w:r w:rsidR="00487367">
        <w:t xml:space="preserve"> Z</w:t>
      </w:r>
      <w:r>
        <w:t xml:space="preserve">, et al. Ontology optimization and control strategy of electromagnetic hybrid power flow controller[J]. High Voltage Engineering, 2017, </w:t>
      </w:r>
      <w:r>
        <w:rPr>
          <w:kern w:val="0"/>
        </w:rPr>
        <w:t>43(4): 1086-1094.</w:t>
      </w:r>
      <w:bookmarkEnd w:id="11"/>
    </w:p>
    <w:p w14:paraId="08690378" w14:textId="64B56034" w:rsidR="00382D58" w:rsidRDefault="009326E4" w:rsidP="00151D9F">
      <w:pPr>
        <w:pStyle w:val="a"/>
        <w:ind w:left="270" w:hanging="270"/>
      </w:pPr>
      <w:bookmarkStart w:id="12" w:name="_Ref213075499"/>
      <w:r w:rsidRPr="00151D9F">
        <w:rPr>
          <w:rFonts w:hint="eastAsia"/>
        </w:rPr>
        <w:t>桑晓魁</w:t>
      </w:r>
      <w:r w:rsidRPr="00151D9F">
        <w:rPr>
          <w:rFonts w:hint="eastAsia"/>
        </w:rPr>
        <w:t>.</w:t>
      </w:r>
      <w:r w:rsidR="009709D4">
        <w:t xml:space="preserve"> </w:t>
      </w:r>
      <w:r w:rsidRPr="00151D9F">
        <w:rPr>
          <w:rFonts w:hint="eastAsia"/>
        </w:rPr>
        <w:t>基于晶闸管多级调压的中压柔性合环控制技术</w:t>
      </w:r>
      <w:r w:rsidRPr="00151D9F">
        <w:rPr>
          <w:rFonts w:hint="eastAsia"/>
        </w:rPr>
        <w:t>[D].</w:t>
      </w:r>
      <w:r w:rsidRPr="00151D9F">
        <w:rPr>
          <w:rFonts w:hint="eastAsia"/>
        </w:rPr>
        <w:t>北京交通大学</w:t>
      </w:r>
      <w:r w:rsidRPr="00151D9F">
        <w:rPr>
          <w:rFonts w:hint="eastAsia"/>
        </w:rPr>
        <w:t>,</w:t>
      </w:r>
      <w:r w:rsidR="00B1218E">
        <w:t xml:space="preserve"> </w:t>
      </w:r>
      <w:r w:rsidRPr="00151D9F">
        <w:rPr>
          <w:rFonts w:hint="eastAsia"/>
        </w:rPr>
        <w:t>2024.DOI:10.26944/d.cnki.gbfju.2024.001451.</w:t>
      </w:r>
      <w:bookmarkEnd w:id="12"/>
    </w:p>
    <w:p w14:paraId="10F68072" w14:textId="16DAE981" w:rsidR="009709D4" w:rsidRPr="00151D9F" w:rsidRDefault="009709D4" w:rsidP="00B70D83">
      <w:pPr>
        <w:pStyle w:val="a"/>
        <w:numPr>
          <w:ilvl w:val="0"/>
          <w:numId w:val="0"/>
        </w:numPr>
        <w:ind w:left="270"/>
      </w:pPr>
      <w:r>
        <w:rPr>
          <w:rFonts w:hint="eastAsia"/>
        </w:rPr>
        <w:t>S</w:t>
      </w:r>
      <w:r>
        <w:t>ANG X</w:t>
      </w:r>
      <w:r w:rsidR="00487367">
        <w:t xml:space="preserve"> K</w:t>
      </w:r>
      <w:r>
        <w:t xml:space="preserve">. </w:t>
      </w:r>
      <w:r w:rsidR="00642F1E">
        <w:t>Medium Voltage Flexible Loop Closing Control Technology Based on Multi-stage Voltage Regulation with Thyristor</w:t>
      </w:r>
      <w:r w:rsidR="00642F1E" w:rsidRPr="00151D9F">
        <w:rPr>
          <w:rFonts w:hint="eastAsia"/>
        </w:rPr>
        <w:t>[D].</w:t>
      </w:r>
      <w:r w:rsidR="00642F1E">
        <w:t xml:space="preserve"> </w:t>
      </w:r>
      <w:r w:rsidR="00B1218E" w:rsidRPr="00B1218E">
        <w:t>Beijing Jiaotong University</w:t>
      </w:r>
      <w:r w:rsidR="00B1218E">
        <w:t xml:space="preserve">, </w:t>
      </w:r>
      <w:r w:rsidR="00B1218E" w:rsidRPr="00151D9F">
        <w:rPr>
          <w:rFonts w:hint="eastAsia"/>
        </w:rPr>
        <w:t>2024.DOI:10.26944/d.cnki.gbfju.2024.001451.</w:t>
      </w:r>
    </w:p>
    <w:p w14:paraId="0F6E545C" w14:textId="507CC7AE" w:rsidR="00151D9F" w:rsidRDefault="00151D9F" w:rsidP="00151D9F">
      <w:pPr>
        <w:pStyle w:val="a"/>
        <w:ind w:left="270" w:hanging="270"/>
      </w:pPr>
      <w:bookmarkStart w:id="13" w:name="_Ref213083096"/>
      <w:r w:rsidRPr="00151D9F">
        <w:rPr>
          <w:rFonts w:hint="eastAsia"/>
        </w:rPr>
        <w:t>徐波</w:t>
      </w:r>
      <w:r w:rsidRPr="00151D9F">
        <w:rPr>
          <w:rFonts w:hint="eastAsia"/>
        </w:rPr>
        <w:t>.</w:t>
      </w:r>
      <w:r w:rsidR="00BA1050">
        <w:t xml:space="preserve"> </w:t>
      </w:r>
      <w:r w:rsidRPr="00151D9F">
        <w:rPr>
          <w:rFonts w:hint="eastAsia"/>
        </w:rPr>
        <w:t>基于</w:t>
      </w:r>
      <w:r w:rsidRPr="00151D9F">
        <w:rPr>
          <w:rFonts w:hint="eastAsia"/>
        </w:rPr>
        <w:t>SOP</w:t>
      </w:r>
      <w:r w:rsidRPr="00151D9F">
        <w:rPr>
          <w:rFonts w:hint="eastAsia"/>
        </w:rPr>
        <w:t>选址定容的柔性互联配电网调度方法研究</w:t>
      </w:r>
      <w:r w:rsidRPr="00151D9F">
        <w:rPr>
          <w:rFonts w:hint="eastAsia"/>
        </w:rPr>
        <w:t>[D].</w:t>
      </w:r>
      <w:r w:rsidR="00BA1050">
        <w:t xml:space="preserve"> </w:t>
      </w:r>
      <w:r w:rsidRPr="00151D9F">
        <w:rPr>
          <w:rFonts w:hint="eastAsia"/>
        </w:rPr>
        <w:t>贵州大学</w:t>
      </w:r>
      <w:r w:rsidRPr="00151D9F">
        <w:rPr>
          <w:rFonts w:hint="eastAsia"/>
        </w:rPr>
        <w:t>,</w:t>
      </w:r>
      <w:r w:rsidR="00BA1050">
        <w:t xml:space="preserve"> </w:t>
      </w:r>
      <w:r w:rsidRPr="00151D9F">
        <w:rPr>
          <w:rFonts w:hint="eastAsia"/>
        </w:rPr>
        <w:t>2024.</w:t>
      </w:r>
      <w:r w:rsidR="00BA1050">
        <w:t xml:space="preserve"> </w:t>
      </w:r>
      <w:r w:rsidRPr="00151D9F">
        <w:rPr>
          <w:rFonts w:hint="eastAsia"/>
        </w:rPr>
        <w:t>DOI:10.27047/d.cnki.ggudu.2024.000477.</w:t>
      </w:r>
      <w:bookmarkEnd w:id="13"/>
    </w:p>
    <w:p w14:paraId="03F6416D" w14:textId="285D0A55" w:rsidR="00BA1050" w:rsidRDefault="00BA1050" w:rsidP="00BA1050">
      <w:pPr>
        <w:pStyle w:val="a"/>
        <w:numPr>
          <w:ilvl w:val="0"/>
          <w:numId w:val="0"/>
        </w:numPr>
        <w:ind w:left="270"/>
      </w:pPr>
      <w:r>
        <w:rPr>
          <w:rFonts w:hint="eastAsia"/>
        </w:rPr>
        <w:t>X</w:t>
      </w:r>
      <w:r>
        <w:t>U B.</w:t>
      </w:r>
      <w:r w:rsidR="00A10A9B">
        <w:t xml:space="preserve"> </w:t>
      </w:r>
      <w:r w:rsidR="00936761">
        <w:t xml:space="preserve">Scheduling Method for Flexibly Interconnected Distribution Networks Based on Soft Open Point Siting and Sizing </w:t>
      </w:r>
      <w:r w:rsidR="00172758">
        <w:t>[D].</w:t>
      </w:r>
      <w:r>
        <w:t xml:space="preserve"> </w:t>
      </w:r>
      <w:r w:rsidR="00A10A9B" w:rsidRPr="00A10A9B">
        <w:t>Guizhou University</w:t>
      </w:r>
      <w:r w:rsidR="00A10A9B" w:rsidRPr="00151D9F">
        <w:rPr>
          <w:rFonts w:hint="eastAsia"/>
        </w:rPr>
        <w:t>,</w:t>
      </w:r>
      <w:r w:rsidR="00A10A9B">
        <w:t xml:space="preserve"> </w:t>
      </w:r>
      <w:r w:rsidR="00A10A9B" w:rsidRPr="00151D9F">
        <w:rPr>
          <w:rFonts w:hint="eastAsia"/>
        </w:rPr>
        <w:t>2024.</w:t>
      </w:r>
      <w:r w:rsidR="00A10A9B">
        <w:t xml:space="preserve"> </w:t>
      </w:r>
      <w:r w:rsidR="00A10A9B" w:rsidRPr="00151D9F">
        <w:rPr>
          <w:rFonts w:hint="eastAsia"/>
        </w:rPr>
        <w:t>DOI:10.27047/d.cnki.ggudu.2024.000477.</w:t>
      </w:r>
    </w:p>
    <w:p w14:paraId="26162C71" w14:textId="23F566D1" w:rsidR="00CA04E6" w:rsidRDefault="00CA04E6" w:rsidP="004A4B6F">
      <w:pPr>
        <w:pStyle w:val="a"/>
        <w:ind w:left="270" w:hanging="270"/>
      </w:pPr>
      <w:r>
        <w:rPr>
          <w:rFonts w:hint="eastAsia"/>
        </w:rPr>
        <w:t>FARIVAR M</w:t>
      </w:r>
      <w:r>
        <w:rPr>
          <w:rFonts w:hint="eastAsia"/>
        </w:rPr>
        <w:t>，</w:t>
      </w:r>
      <w:r>
        <w:rPr>
          <w:rFonts w:hint="eastAsia"/>
        </w:rPr>
        <w:t xml:space="preserve"> LOW S H. Branch flow model</w:t>
      </w:r>
      <w:r>
        <w:rPr>
          <w:rFonts w:hint="eastAsia"/>
        </w:rPr>
        <w:t>：</w:t>
      </w:r>
      <w:r>
        <w:rPr>
          <w:rFonts w:hint="eastAsia"/>
        </w:rPr>
        <w:t xml:space="preserve"> relaxations and</w:t>
      </w:r>
      <w:r>
        <w:t xml:space="preserve"> </w:t>
      </w:r>
      <w:r>
        <w:rPr>
          <w:rFonts w:hint="eastAsia"/>
        </w:rPr>
        <w:t>convexification</w:t>
      </w:r>
      <w:r>
        <w:rPr>
          <w:rFonts w:hint="eastAsia"/>
        </w:rPr>
        <w:t>—</w:t>
      </w:r>
      <w:r>
        <w:rPr>
          <w:rFonts w:hint="eastAsia"/>
        </w:rPr>
        <w:t xml:space="preserve">Part I </w:t>
      </w:r>
      <w:r>
        <w:rPr>
          <w:rFonts w:hint="eastAsia"/>
        </w:rPr>
        <w:t>［</w:t>
      </w:r>
      <w:r>
        <w:rPr>
          <w:rFonts w:hint="eastAsia"/>
        </w:rPr>
        <w:t>J</w:t>
      </w:r>
      <w:r>
        <w:rPr>
          <w:rFonts w:hint="eastAsia"/>
        </w:rPr>
        <w:t>］</w:t>
      </w:r>
      <w:r>
        <w:rPr>
          <w:rFonts w:hint="eastAsia"/>
        </w:rPr>
        <w:t>. IEEE Transactions on Power</w:t>
      </w:r>
      <w:r>
        <w:t xml:space="preserve"> </w:t>
      </w:r>
      <w:r>
        <w:rPr>
          <w:rFonts w:hint="eastAsia"/>
        </w:rPr>
        <w:t>Systems</w:t>
      </w:r>
      <w:r>
        <w:rPr>
          <w:rFonts w:hint="eastAsia"/>
        </w:rPr>
        <w:t>，</w:t>
      </w:r>
      <w:r>
        <w:rPr>
          <w:rFonts w:hint="eastAsia"/>
        </w:rPr>
        <w:t xml:space="preserve"> 2013</w:t>
      </w:r>
      <w:r>
        <w:rPr>
          <w:rFonts w:hint="eastAsia"/>
        </w:rPr>
        <w:t>，</w:t>
      </w:r>
      <w:r>
        <w:rPr>
          <w:rFonts w:hint="eastAsia"/>
        </w:rPr>
        <w:t xml:space="preserve"> 28</w:t>
      </w:r>
      <w:r>
        <w:rPr>
          <w:rFonts w:hint="eastAsia"/>
        </w:rPr>
        <w:t>（</w:t>
      </w:r>
      <w:r>
        <w:rPr>
          <w:rFonts w:hint="eastAsia"/>
        </w:rPr>
        <w:t>3</w:t>
      </w:r>
      <w:r>
        <w:rPr>
          <w:rFonts w:hint="eastAsia"/>
        </w:rPr>
        <w:t>）：</w:t>
      </w:r>
      <w:r>
        <w:rPr>
          <w:rFonts w:hint="eastAsia"/>
        </w:rPr>
        <w:t xml:space="preserve"> 2554-2564.</w:t>
      </w:r>
    </w:p>
    <w:p w14:paraId="05C1BD5C" w14:textId="1A100E1D" w:rsidR="00CA04E6" w:rsidRPr="00151D9F" w:rsidRDefault="00B05633" w:rsidP="00A32A19">
      <w:pPr>
        <w:pStyle w:val="a"/>
        <w:ind w:left="270" w:hanging="270"/>
      </w:pPr>
      <w:bookmarkStart w:id="14" w:name="_Ref213083190"/>
      <w:r>
        <w:rPr>
          <w:rFonts w:hint="eastAsia"/>
        </w:rPr>
        <w:t>FARIVAR M</w:t>
      </w:r>
      <w:r>
        <w:rPr>
          <w:rFonts w:hint="eastAsia"/>
        </w:rPr>
        <w:t>，</w:t>
      </w:r>
      <w:r>
        <w:rPr>
          <w:rFonts w:hint="eastAsia"/>
        </w:rPr>
        <w:t xml:space="preserve"> LOW S H. Branch flow model</w:t>
      </w:r>
      <w:r>
        <w:rPr>
          <w:rFonts w:hint="eastAsia"/>
        </w:rPr>
        <w:t>：</w:t>
      </w:r>
      <w:r>
        <w:rPr>
          <w:rFonts w:hint="eastAsia"/>
        </w:rPr>
        <w:t xml:space="preserve"> relaxations and</w:t>
      </w:r>
      <w:r>
        <w:t xml:space="preserve"> </w:t>
      </w:r>
      <w:r>
        <w:rPr>
          <w:rFonts w:hint="eastAsia"/>
        </w:rPr>
        <w:t>convexification</w:t>
      </w:r>
      <w:r>
        <w:rPr>
          <w:rFonts w:hint="eastAsia"/>
        </w:rPr>
        <w:t>—</w:t>
      </w:r>
      <w:r>
        <w:rPr>
          <w:rFonts w:hint="eastAsia"/>
        </w:rPr>
        <w:t>Part II</w:t>
      </w:r>
      <w:r>
        <w:rPr>
          <w:rFonts w:hint="eastAsia"/>
        </w:rPr>
        <w:t>［</w:t>
      </w:r>
      <w:r>
        <w:rPr>
          <w:rFonts w:hint="eastAsia"/>
        </w:rPr>
        <w:t>J</w:t>
      </w:r>
      <w:r>
        <w:rPr>
          <w:rFonts w:hint="eastAsia"/>
        </w:rPr>
        <w:t>］</w:t>
      </w:r>
      <w:r>
        <w:rPr>
          <w:rFonts w:hint="eastAsia"/>
        </w:rPr>
        <w:t>. IEEE Transactions on Power</w:t>
      </w:r>
      <w:r>
        <w:t xml:space="preserve"> </w:t>
      </w:r>
      <w:r>
        <w:rPr>
          <w:rFonts w:hint="eastAsia"/>
        </w:rPr>
        <w:t>Systems</w:t>
      </w:r>
      <w:r>
        <w:rPr>
          <w:rFonts w:hint="eastAsia"/>
        </w:rPr>
        <w:t>，</w:t>
      </w:r>
      <w:r>
        <w:rPr>
          <w:rFonts w:hint="eastAsia"/>
        </w:rPr>
        <w:t xml:space="preserve"> 2013</w:t>
      </w:r>
      <w:r>
        <w:rPr>
          <w:rFonts w:hint="eastAsia"/>
        </w:rPr>
        <w:t>，</w:t>
      </w:r>
      <w:r>
        <w:rPr>
          <w:rFonts w:hint="eastAsia"/>
        </w:rPr>
        <w:t xml:space="preserve"> 28</w:t>
      </w:r>
      <w:r>
        <w:rPr>
          <w:rFonts w:hint="eastAsia"/>
        </w:rPr>
        <w:t>（</w:t>
      </w:r>
      <w:r>
        <w:rPr>
          <w:rFonts w:hint="eastAsia"/>
        </w:rPr>
        <w:t>3</w:t>
      </w:r>
      <w:r>
        <w:rPr>
          <w:rFonts w:hint="eastAsia"/>
        </w:rPr>
        <w:t>）：</w:t>
      </w:r>
      <w:r>
        <w:rPr>
          <w:rFonts w:hint="eastAsia"/>
        </w:rPr>
        <w:t xml:space="preserve"> 2565-2572.</w:t>
      </w:r>
      <w:bookmarkEnd w:id="14"/>
    </w:p>
    <w:p w14:paraId="33904F47" w14:textId="6F1663B5" w:rsidR="00466769" w:rsidRDefault="00466769">
      <w:pPr>
        <w:pStyle w:val="a"/>
        <w:ind w:left="270" w:hanging="270"/>
      </w:pPr>
      <w:bookmarkStart w:id="15" w:name="_Ref213094370"/>
      <w:r w:rsidRPr="00466769">
        <w:rPr>
          <w:rFonts w:hint="eastAsia"/>
        </w:rPr>
        <w:t>魏炜</w:t>
      </w:r>
      <w:r w:rsidRPr="00466769">
        <w:rPr>
          <w:rFonts w:hint="eastAsia"/>
        </w:rPr>
        <w:t>,</w:t>
      </w:r>
      <w:r w:rsidR="00936761">
        <w:t xml:space="preserve"> </w:t>
      </w:r>
      <w:r w:rsidRPr="00466769">
        <w:rPr>
          <w:rFonts w:hint="eastAsia"/>
        </w:rPr>
        <w:t>季文文</w:t>
      </w:r>
      <w:r w:rsidR="00936761">
        <w:rPr>
          <w:rFonts w:hint="eastAsia"/>
        </w:rPr>
        <w:t xml:space="preserve"> </w:t>
      </w:r>
      <w:r w:rsidRPr="00466769">
        <w:rPr>
          <w:rFonts w:hint="eastAsia"/>
        </w:rPr>
        <w:t>,</w:t>
      </w:r>
      <w:r w:rsidR="004F7B9F">
        <w:t xml:space="preserve"> </w:t>
      </w:r>
      <w:r w:rsidRPr="00466769">
        <w:rPr>
          <w:rFonts w:hint="eastAsia"/>
        </w:rPr>
        <w:t>黄旭</w:t>
      </w:r>
      <w:r w:rsidRPr="00466769">
        <w:rPr>
          <w:rFonts w:hint="eastAsia"/>
        </w:rPr>
        <w:t>,</w:t>
      </w:r>
      <w:r w:rsidR="004F7B9F">
        <w:t xml:space="preserve"> </w:t>
      </w:r>
      <w:r w:rsidRPr="00466769">
        <w:rPr>
          <w:rFonts w:hint="eastAsia"/>
        </w:rPr>
        <w:t>等</w:t>
      </w:r>
      <w:r w:rsidRPr="00466769">
        <w:rPr>
          <w:rFonts w:hint="eastAsia"/>
        </w:rPr>
        <w:t>.</w:t>
      </w:r>
      <w:r w:rsidR="00936761">
        <w:t xml:space="preserve"> </w:t>
      </w:r>
      <w:r w:rsidRPr="00466769">
        <w:rPr>
          <w:rFonts w:hint="eastAsia"/>
        </w:rPr>
        <w:t>含高比例分布式电源配电系统的参数辨识方法</w:t>
      </w:r>
      <w:r w:rsidRPr="00466769">
        <w:rPr>
          <w:rFonts w:hint="eastAsia"/>
        </w:rPr>
        <w:t>[J].</w:t>
      </w:r>
      <w:r w:rsidR="00936761">
        <w:t xml:space="preserve"> </w:t>
      </w:r>
      <w:r w:rsidRPr="00466769">
        <w:rPr>
          <w:rFonts w:hint="eastAsia"/>
        </w:rPr>
        <w:t>电力建设</w:t>
      </w:r>
      <w:r w:rsidRPr="00466769">
        <w:rPr>
          <w:rFonts w:hint="eastAsia"/>
        </w:rPr>
        <w:t>,</w:t>
      </w:r>
      <w:r w:rsidR="00F42D37">
        <w:t xml:space="preserve"> </w:t>
      </w:r>
      <w:r w:rsidRPr="00466769">
        <w:rPr>
          <w:rFonts w:hint="eastAsia"/>
        </w:rPr>
        <w:t>2025,46(05):96-111.</w:t>
      </w:r>
      <w:bookmarkEnd w:id="15"/>
    </w:p>
    <w:p w14:paraId="355B5B0D" w14:textId="0AA1DFD3" w:rsidR="00693484" w:rsidRDefault="00693484" w:rsidP="003D4F87">
      <w:pPr>
        <w:pStyle w:val="a"/>
        <w:numPr>
          <w:ilvl w:val="0"/>
          <w:numId w:val="0"/>
        </w:numPr>
        <w:ind w:left="270"/>
      </w:pPr>
      <w:r>
        <w:rPr>
          <w:rFonts w:hint="eastAsia"/>
        </w:rPr>
        <w:t>W</w:t>
      </w:r>
      <w:r>
        <w:t>EI W, JI W</w:t>
      </w:r>
      <w:r w:rsidR="004F7B9F">
        <w:t xml:space="preserve"> W</w:t>
      </w:r>
      <w:r>
        <w:t>, HUANG X, et al. Parameter Identification Method for Distribution Systems with a High Proportion of Distributed Renewable Energy</w:t>
      </w:r>
      <w:r w:rsidR="00F42D37" w:rsidRPr="00466769">
        <w:rPr>
          <w:rFonts w:hint="eastAsia"/>
        </w:rPr>
        <w:t>[J].</w:t>
      </w:r>
      <w:r w:rsidR="00F42D37">
        <w:t xml:space="preserve"> </w:t>
      </w:r>
      <w:r w:rsidR="00F42D37" w:rsidRPr="00F42D37">
        <w:t>Electric Power Construction</w:t>
      </w:r>
      <w:r w:rsidR="00F42D37">
        <w:t xml:space="preserve">, </w:t>
      </w:r>
      <w:r w:rsidR="00F42D37" w:rsidRPr="00466769">
        <w:rPr>
          <w:rFonts w:hint="eastAsia"/>
        </w:rPr>
        <w:t>2025,46(05):96-111.</w:t>
      </w:r>
    </w:p>
    <w:p w14:paraId="3129DB61" w14:textId="15E1BC67" w:rsidR="00632D12" w:rsidRDefault="00632D12">
      <w:pPr>
        <w:pStyle w:val="a"/>
        <w:ind w:left="270" w:hanging="270"/>
      </w:pPr>
      <w:bookmarkStart w:id="16" w:name="_Ref213160065"/>
      <w:r w:rsidRPr="00632D12">
        <w:rPr>
          <w:rFonts w:hint="eastAsia"/>
        </w:rPr>
        <w:t>梁志峰</w:t>
      </w:r>
      <w:r w:rsidRPr="00632D12">
        <w:rPr>
          <w:rFonts w:hint="eastAsia"/>
        </w:rPr>
        <w:t>,</w:t>
      </w:r>
      <w:r w:rsidR="00936761">
        <w:t xml:space="preserve"> </w:t>
      </w:r>
      <w:r w:rsidRPr="00632D12">
        <w:rPr>
          <w:rFonts w:hint="eastAsia"/>
        </w:rPr>
        <w:t>康重庆</w:t>
      </w:r>
      <w:r w:rsidRPr="00632D12">
        <w:rPr>
          <w:rFonts w:hint="eastAsia"/>
        </w:rPr>
        <w:t>,</w:t>
      </w:r>
      <w:r w:rsidR="00936761">
        <w:t xml:space="preserve"> </w:t>
      </w:r>
      <w:r w:rsidRPr="00632D12">
        <w:rPr>
          <w:rFonts w:hint="eastAsia"/>
        </w:rPr>
        <w:t>隋凌峰</w:t>
      </w:r>
      <w:r w:rsidRPr="00632D12">
        <w:rPr>
          <w:rFonts w:hint="eastAsia"/>
        </w:rPr>
        <w:t>,</w:t>
      </w:r>
      <w:r w:rsidRPr="00632D12">
        <w:rPr>
          <w:rFonts w:hint="eastAsia"/>
        </w:rPr>
        <w:t>等</w:t>
      </w:r>
      <w:r w:rsidRPr="00632D12">
        <w:rPr>
          <w:rFonts w:hint="eastAsia"/>
        </w:rPr>
        <w:t>.</w:t>
      </w:r>
      <w:r w:rsidR="00D87263">
        <w:t xml:space="preserve"> </w:t>
      </w:r>
      <w:r w:rsidRPr="00632D12">
        <w:rPr>
          <w:rFonts w:hint="eastAsia"/>
        </w:rPr>
        <w:t>含高比例分布式光伏的主配</w:t>
      </w:r>
      <w:r w:rsidRPr="00632D12">
        <w:rPr>
          <w:rFonts w:hint="eastAsia"/>
        </w:rPr>
        <w:t>网运行风险评估与防控策略研究</w:t>
      </w:r>
      <w:r w:rsidRPr="00632D12">
        <w:rPr>
          <w:rFonts w:hint="eastAsia"/>
        </w:rPr>
        <w:t>[J].</w:t>
      </w:r>
      <w:r w:rsidR="00D87263">
        <w:t xml:space="preserve"> </w:t>
      </w:r>
      <w:r w:rsidRPr="00632D12">
        <w:rPr>
          <w:rFonts w:hint="eastAsia"/>
        </w:rPr>
        <w:t>清华大学学报</w:t>
      </w:r>
      <w:r w:rsidRPr="00632D12">
        <w:rPr>
          <w:rFonts w:hint="eastAsia"/>
        </w:rPr>
        <w:t>(</w:t>
      </w:r>
      <w:r w:rsidRPr="00632D12">
        <w:rPr>
          <w:rFonts w:hint="eastAsia"/>
        </w:rPr>
        <w:t>自然科学版</w:t>
      </w:r>
      <w:r w:rsidRPr="00632D12">
        <w:rPr>
          <w:rFonts w:hint="eastAsia"/>
        </w:rPr>
        <w:t>),</w:t>
      </w:r>
      <w:r w:rsidR="00D87263">
        <w:t xml:space="preserve"> </w:t>
      </w:r>
      <w:r w:rsidRPr="00632D12">
        <w:rPr>
          <w:rFonts w:hint="eastAsia"/>
        </w:rPr>
        <w:t>2024,64(11):</w:t>
      </w:r>
      <w:r w:rsidR="00D87263">
        <w:t xml:space="preserve"> </w:t>
      </w:r>
      <w:r w:rsidRPr="00632D12">
        <w:rPr>
          <w:rFonts w:hint="eastAsia"/>
        </w:rPr>
        <w:t>1964-1978.DOI:10.16511/j.cnki.qhdxxb.2024.27.011.</w:t>
      </w:r>
      <w:bookmarkEnd w:id="16"/>
    </w:p>
    <w:p w14:paraId="3AB8A1A8" w14:textId="7FDFD1CA" w:rsidR="00D87263" w:rsidRDefault="00D87263" w:rsidP="00D87263">
      <w:pPr>
        <w:pStyle w:val="a"/>
        <w:numPr>
          <w:ilvl w:val="0"/>
          <w:numId w:val="0"/>
        </w:numPr>
        <w:ind w:left="270"/>
      </w:pPr>
      <w:r>
        <w:t>LIANG Z</w:t>
      </w:r>
      <w:r w:rsidR="001E1840">
        <w:t xml:space="preserve"> F</w:t>
      </w:r>
      <w:r>
        <w:t>, K</w:t>
      </w:r>
      <w:r w:rsidR="001E1840">
        <w:t xml:space="preserve">ANG C Q, SUI L F, et al. </w:t>
      </w:r>
      <w:r>
        <w:t>Research on risk warning and prevention strategies for main distribution networks with high proportion distributed photovoltaics</w:t>
      </w:r>
      <w:r w:rsidR="001E1840" w:rsidRPr="00632D12">
        <w:rPr>
          <w:rFonts w:hint="eastAsia"/>
        </w:rPr>
        <w:t>[J].</w:t>
      </w:r>
      <w:r w:rsidR="001E1840">
        <w:t xml:space="preserve"> </w:t>
      </w:r>
      <w:r w:rsidR="00F766B1">
        <w:t>Journal of Tsinghua University (Science &amp; Technology</w:t>
      </w:r>
      <w:r w:rsidR="00E639C8">
        <w:t xml:space="preserve">), </w:t>
      </w:r>
      <w:r w:rsidR="00E639C8" w:rsidRPr="00632D12">
        <w:rPr>
          <w:rFonts w:hint="eastAsia"/>
        </w:rPr>
        <w:t>2024,64(11):</w:t>
      </w:r>
      <w:r w:rsidR="00E639C8">
        <w:t xml:space="preserve"> </w:t>
      </w:r>
      <w:r w:rsidR="00E639C8" w:rsidRPr="00632D12">
        <w:rPr>
          <w:rFonts w:hint="eastAsia"/>
        </w:rPr>
        <w:t>1964-1978.DOI:10.16511/j.cnki.qhdxxb.2024.27.011.</w:t>
      </w:r>
    </w:p>
    <w:p w14:paraId="65302E85" w14:textId="4A5C0002" w:rsidR="00DE47E3" w:rsidRDefault="00DE47E3">
      <w:pPr>
        <w:pStyle w:val="a"/>
        <w:ind w:left="270" w:hanging="270"/>
      </w:pPr>
      <w:bookmarkStart w:id="17" w:name="_Ref213247068"/>
      <w:r>
        <w:t>HU Q Y, YUE W Y. Markov decision processes with their applications [M]. New York: Springer, 2008.</w:t>
      </w:r>
      <w:bookmarkEnd w:id="17"/>
    </w:p>
    <w:p w14:paraId="05DEF110" w14:textId="3779ACC0" w:rsidR="008C19FB" w:rsidRDefault="008C19FB">
      <w:pPr>
        <w:pStyle w:val="a"/>
        <w:ind w:left="270" w:hanging="270"/>
      </w:pPr>
      <w:bookmarkStart w:id="18" w:name="_Ref213246855"/>
      <w:r w:rsidRPr="008C19FB">
        <w:t>LECUN Y, BENGIO Y, HINTON G. Deep learning[J]. Nature, 2015, 521(7553): 436-444.</w:t>
      </w:r>
      <w:bookmarkEnd w:id="18"/>
    </w:p>
    <w:p w14:paraId="5AC15891" w14:textId="30BB77FD" w:rsidR="003C72D1" w:rsidRDefault="003C72D1">
      <w:pPr>
        <w:pStyle w:val="a"/>
        <w:ind w:left="270" w:hanging="270"/>
      </w:pPr>
      <w:bookmarkStart w:id="19" w:name="_Ref213248235"/>
      <w:r>
        <w:t>YU C, VELU A, VINITSKY E, GAO J, WANG Y, BAYEN A, WU Y. The surprising effectiveness of PPO in cooperative multi-agent games[C]// Advances in Neural Information Processing Systems. San Francisco, USA: Curran Associates Inc., 2022: 24611-24624.</w:t>
      </w:r>
      <w:bookmarkEnd w:id="19"/>
    </w:p>
    <w:p w14:paraId="49C006F0" w14:textId="3D3591B8" w:rsidR="00904FD1" w:rsidRDefault="00904FD1">
      <w:pPr>
        <w:pStyle w:val="a"/>
        <w:ind w:left="270" w:hanging="270"/>
      </w:pPr>
      <w:bookmarkStart w:id="20" w:name="_Ref213255558"/>
      <w:r>
        <w:t>WILLIAMS R J. Simple statistical gradient-following algorithms for connectionist reinforcement learning[J]. Machine Learning, 1992, 8(3-4): 229-256.</w:t>
      </w:r>
      <w:bookmarkEnd w:id="20"/>
    </w:p>
    <w:p w14:paraId="09C2BF0E" w14:textId="3040DF52" w:rsidR="008866AE" w:rsidRDefault="008866AE">
      <w:pPr>
        <w:pStyle w:val="a"/>
        <w:ind w:left="270" w:hanging="270"/>
      </w:pPr>
      <w:bookmarkStart w:id="21" w:name="_Ref213255860"/>
      <w:r>
        <w:t>SCHULMAN J, MORITZ P, LEVINE S, JORDAN M I, ABBEEL P. High-dimensional continuous control using generalized advantage estimation [C]// Proceedings of the 4th International Conference on Learning Representations. San Juan, Puerto Rico, 2016.</w:t>
      </w:r>
      <w:bookmarkEnd w:id="21"/>
    </w:p>
    <w:p w14:paraId="2AF6647F" w14:textId="73E1A170" w:rsidR="00422BA4" w:rsidRDefault="00422BA4">
      <w:pPr>
        <w:pStyle w:val="a"/>
        <w:ind w:left="270" w:hanging="270"/>
      </w:pPr>
      <w:bookmarkStart w:id="22" w:name="_Ref213678618"/>
      <w:r>
        <w:t>KINGMA D P, BA J. Adam: a method for stochastic optimization[C]// 3rd International Conference on Learning Representations. San Diego, USA, 2015.</w:t>
      </w:r>
      <w:bookmarkEnd w:id="22"/>
    </w:p>
    <w:p w14:paraId="35BA1487" w14:textId="4BBE763D" w:rsidR="00F549C6" w:rsidRDefault="008416FE">
      <w:pPr>
        <w:pStyle w:val="a"/>
        <w:ind w:left="270" w:hanging="270"/>
      </w:pPr>
      <w:bookmarkStart w:id="23" w:name="_Ref213681014"/>
      <w:r>
        <w:t>RUDION K, ORTHS A, STYCZYNSKI Z A, STRUNZ K. Design of benchmark of medium voltage distribution network for investigation of DG integration[C]// Proceedings of the 2006 IEEE Power Engineering Society General Meeting. Piscataway, NJ: IEEE Press, 2006: 1-6.</w:t>
      </w:r>
      <w:bookmarkEnd w:id="23"/>
    </w:p>
    <w:p w14:paraId="793621FC" w14:textId="09E59534" w:rsidR="00BE787D" w:rsidRDefault="00BE787D">
      <w:pPr>
        <w:pStyle w:val="a"/>
        <w:ind w:left="270" w:hanging="270"/>
      </w:pPr>
      <w:bookmarkStart w:id="24" w:name="_Ref213681604"/>
      <w:r>
        <w:t>VAN ROSSUM G, DRAKE F L. Python 3 reference manual[M]. Scotts Valley, CA: CreateSpace, 2009.</w:t>
      </w:r>
      <w:bookmarkEnd w:id="24"/>
    </w:p>
    <w:p w14:paraId="7646B6A5" w14:textId="6DDB9AAB" w:rsidR="00AB68CB" w:rsidRDefault="00AB68CB">
      <w:pPr>
        <w:pStyle w:val="a"/>
        <w:ind w:left="270" w:hanging="270"/>
      </w:pPr>
      <w:bookmarkStart w:id="25" w:name="_Ref213681608"/>
      <w:r>
        <w:t>THURNER L, SCHEIDLER A, SCHÄFER F, MENKE J H, DOLLICHON J, MEIER F, MEINECKE S, BRAUN M. pandapower—an open-source Python tool for convenient modeling, analysis and optimization of electric power systems[J]. IEEE Transactions on Power Systems, 2018, 33(6): 6510-6521.</w:t>
      </w:r>
      <w:bookmarkEnd w:id="25"/>
    </w:p>
    <w:p w14:paraId="53E66CE9" w14:textId="4EB630F0" w:rsidR="00ED0E70" w:rsidRDefault="00ED0E70">
      <w:pPr>
        <w:pStyle w:val="a"/>
        <w:ind w:left="270" w:hanging="270"/>
      </w:pPr>
      <w:bookmarkStart w:id="26" w:name="_Ref213681612"/>
      <w:r>
        <w:t xml:space="preserve">PASZKE A, GROSS S, MASSA F, </w:t>
      </w:r>
      <w:r w:rsidR="002A0787">
        <w:t>et al</w:t>
      </w:r>
      <w:r>
        <w:t xml:space="preserve">. PyTorch: an </w:t>
      </w:r>
      <w:r>
        <w:lastRenderedPageBreak/>
        <w:t>imperative style, high-performance deep learning library[C]// Advances in Neural Information Processing Systems. Red Hook, NY: Curran Associates Inc., 2019: 8024-8035.</w:t>
      </w:r>
      <w:bookmarkEnd w:id="26"/>
    </w:p>
    <w:p w14:paraId="786586D6" w14:textId="7837B7D7" w:rsidR="000D426E" w:rsidRPr="00151D9F" w:rsidRDefault="00F5036F">
      <w:pPr>
        <w:pStyle w:val="a"/>
        <w:ind w:left="270" w:hanging="270"/>
      </w:pPr>
      <w:bookmarkStart w:id="27" w:name="_Ref213682341"/>
      <w:r w:rsidRPr="00F5036F">
        <w:rPr>
          <w:rFonts w:hint="eastAsia"/>
        </w:rPr>
        <w:t xml:space="preserve">PJM INTERCONNECTION. PJM Data Miner 2: Hourly </w:t>
      </w:r>
      <w:r w:rsidRPr="00F5036F">
        <w:rPr>
          <w:rFonts w:hint="eastAsia"/>
        </w:rPr>
        <w:t>Load: Metered[DB/OL]. Audubon, PA: PJM Interconnection, 2019-[</w:t>
      </w:r>
      <w:r w:rsidRPr="00F5036F">
        <w:rPr>
          <w:rFonts w:hint="eastAsia"/>
        </w:rPr>
        <w:t>引用日期</w:t>
      </w:r>
      <w:r w:rsidRPr="00F5036F">
        <w:rPr>
          <w:rFonts w:hint="eastAsia"/>
        </w:rPr>
        <w:t xml:space="preserve">: 2025-11-10]. </w:t>
      </w:r>
      <w:r w:rsidRPr="00F5036F">
        <w:rPr>
          <w:rFonts w:hint="eastAsia"/>
        </w:rPr>
        <w:t>可获得于</w:t>
      </w:r>
      <w:r w:rsidRPr="00F5036F">
        <w:rPr>
          <w:rFonts w:hint="eastAsia"/>
        </w:rPr>
        <w:t>: http://dataminer2.pjm.com</w:t>
      </w:r>
      <w:bookmarkEnd w:id="27"/>
    </w:p>
    <w:p w14:paraId="293C4C45" w14:textId="43FFF771" w:rsidR="00382D58" w:rsidRPr="00B05633" w:rsidRDefault="00382D58" w:rsidP="00382D58">
      <w:pPr>
        <w:wordWrap w:val="0"/>
        <w:autoSpaceDE w:val="0"/>
        <w:autoSpaceDN w:val="0"/>
        <w:adjustRightInd w:val="0"/>
        <w:ind w:firstLine="360"/>
        <w:rPr>
          <w:rFonts w:cs="Times New Roman"/>
          <w:sz w:val="18"/>
          <w:szCs w:val="18"/>
        </w:rPr>
      </w:pPr>
    </w:p>
    <w:p w14:paraId="2998FF7C" w14:textId="5395EADE" w:rsidR="00E65192" w:rsidRPr="00E65192" w:rsidRDefault="00E65192" w:rsidP="00FA1719">
      <w:pPr>
        <w:autoSpaceDE w:val="0"/>
        <w:autoSpaceDN w:val="0"/>
        <w:adjustRightInd w:val="0"/>
        <w:ind w:left="420" w:firstLine="360"/>
        <w:rPr>
          <w:rFonts w:cs="Times New Roman"/>
          <w:sz w:val="18"/>
          <w:szCs w:val="18"/>
        </w:rPr>
      </w:pPr>
    </w:p>
    <w:p w14:paraId="1A3C0D0D" w14:textId="77777777" w:rsidR="00181A00" w:rsidRDefault="00181A00" w:rsidP="00FA1719">
      <w:pPr>
        <w:autoSpaceDE w:val="0"/>
        <w:autoSpaceDN w:val="0"/>
        <w:adjustRightInd w:val="0"/>
        <w:ind w:left="420" w:firstLine="420"/>
        <w:rPr>
          <w:rFonts w:cs="Times New Roman"/>
          <w:szCs w:val="21"/>
        </w:rPr>
        <w:sectPr w:rsidR="00181A00" w:rsidSect="00181A00">
          <w:type w:val="continuous"/>
          <w:pgSz w:w="11906" w:h="16838"/>
          <w:pgMar w:top="1440" w:right="1106" w:bottom="1440" w:left="1106" w:header="851" w:footer="992" w:gutter="0"/>
          <w:cols w:num="2" w:space="425"/>
          <w:titlePg/>
          <w:docGrid w:type="linesAndChars" w:linePitch="312"/>
        </w:sectPr>
      </w:pPr>
    </w:p>
    <w:p w14:paraId="738A0A66" w14:textId="11BDDC46" w:rsidR="00DB4D51" w:rsidRPr="007E1944" w:rsidRDefault="00DB4D51" w:rsidP="00FA1719">
      <w:pPr>
        <w:autoSpaceDE w:val="0"/>
        <w:autoSpaceDN w:val="0"/>
        <w:adjustRightInd w:val="0"/>
        <w:ind w:left="420" w:firstLine="420"/>
        <w:rPr>
          <w:rFonts w:cs="Times New Roman"/>
          <w:szCs w:val="21"/>
        </w:rPr>
      </w:pPr>
    </w:p>
    <w:p w14:paraId="1EEE977A" w14:textId="08F86010" w:rsidR="00F17573" w:rsidRDefault="00F17573" w:rsidP="00FA1719">
      <w:pPr>
        <w:autoSpaceDE w:val="0"/>
        <w:autoSpaceDN w:val="0"/>
        <w:adjustRightInd w:val="0"/>
        <w:ind w:firstLine="420"/>
        <w:rPr>
          <w:rFonts w:cs="Times New Roman"/>
          <w:kern w:val="0"/>
          <w:szCs w:val="21"/>
        </w:rPr>
      </w:pPr>
    </w:p>
    <w:p w14:paraId="543ED92B" w14:textId="77777777" w:rsidR="00D10362" w:rsidRPr="007E1944" w:rsidRDefault="00D10362" w:rsidP="00FA1719">
      <w:pPr>
        <w:autoSpaceDE w:val="0"/>
        <w:autoSpaceDN w:val="0"/>
        <w:adjustRightInd w:val="0"/>
        <w:ind w:firstLine="420"/>
        <w:rPr>
          <w:rFonts w:cs="Times New Roman"/>
          <w:kern w:val="0"/>
          <w:szCs w:val="21"/>
        </w:rPr>
      </w:pPr>
    </w:p>
    <w:p w14:paraId="57927FBD" w14:textId="3BBC2140" w:rsidR="00D10362" w:rsidRPr="007E1944" w:rsidRDefault="00151F83" w:rsidP="00D10362">
      <w:pPr>
        <w:widowControl/>
        <w:ind w:firstLineChars="0" w:firstLine="0"/>
        <w:jc w:val="center"/>
        <w:rPr>
          <w:rFonts w:eastAsiaTheme="majorEastAsia" w:cs="Times New Roman"/>
          <w:b/>
          <w:bCs/>
          <w:kern w:val="0"/>
          <w:sz w:val="44"/>
          <w:szCs w:val="44"/>
        </w:rPr>
      </w:pPr>
      <w:r>
        <w:rPr>
          <w:rFonts w:eastAsiaTheme="majorEastAsia" w:cs="Times New Roman" w:hint="eastAsia"/>
          <w:b/>
          <w:bCs/>
          <w:kern w:val="0"/>
          <w:sz w:val="44"/>
          <w:szCs w:val="44"/>
        </w:rPr>
        <w:t>Mu</w:t>
      </w:r>
      <w:r>
        <w:rPr>
          <w:rFonts w:eastAsiaTheme="majorEastAsia" w:cs="Times New Roman"/>
          <w:b/>
          <w:bCs/>
          <w:kern w:val="0"/>
          <w:sz w:val="44"/>
          <w:szCs w:val="44"/>
        </w:rPr>
        <w:t xml:space="preserve">lti-agent Reinforcement Learning-based </w:t>
      </w:r>
      <w:r w:rsidR="00312ADF">
        <w:rPr>
          <w:rFonts w:eastAsiaTheme="majorEastAsia" w:cs="Times New Roman"/>
          <w:b/>
          <w:bCs/>
          <w:kern w:val="0"/>
          <w:sz w:val="44"/>
          <w:szCs w:val="44"/>
        </w:rPr>
        <w:t xml:space="preserve">Coordinated Control for </w:t>
      </w:r>
      <w:r w:rsidR="00312ADF" w:rsidRPr="00312ADF">
        <w:rPr>
          <w:rFonts w:eastAsiaTheme="majorEastAsia" w:cs="Times New Roman"/>
          <w:b/>
          <w:bCs/>
          <w:kern w:val="0"/>
          <w:sz w:val="44"/>
          <w:szCs w:val="44"/>
        </w:rPr>
        <w:t>Hybrid Transformers</w:t>
      </w:r>
    </w:p>
    <w:p w14:paraId="57CD29BF" w14:textId="4250F91D" w:rsidR="00247E41" w:rsidRPr="00247E41" w:rsidRDefault="00247E41" w:rsidP="00247E41">
      <w:pPr>
        <w:widowControl/>
        <w:ind w:firstLineChars="0" w:firstLine="0"/>
        <w:rPr>
          <w:rFonts w:eastAsia="宋体" w:cs="Times New Roman"/>
          <w:color w:val="FF0000"/>
          <w:kern w:val="0"/>
          <w:szCs w:val="21"/>
        </w:rPr>
      </w:pPr>
      <w:r w:rsidRPr="00247E41">
        <w:rPr>
          <w:rFonts w:eastAsia="宋体" w:cs="Times New Roman"/>
          <w:b/>
          <w:bCs/>
          <w:kern w:val="0"/>
          <w:szCs w:val="21"/>
        </w:rPr>
        <w:t>Abstract:</w:t>
      </w:r>
      <w:r w:rsidRPr="00247E41">
        <w:rPr>
          <w:rFonts w:eastAsia="宋体" w:cs="Times New Roman"/>
          <w:color w:val="FF0000"/>
          <w:kern w:val="0"/>
          <w:szCs w:val="21"/>
        </w:rPr>
        <w:t xml:space="preserve"> </w:t>
      </w:r>
      <w:r w:rsidR="003A043E">
        <w:t>Thyristor Controlled Hybrid Transformers (TCHTs) can realize flexible interconnection in distribution networks</w:t>
      </w:r>
      <w:r w:rsidR="007A397D">
        <w:t>, with</w:t>
      </w:r>
      <w:r w:rsidR="003A043E">
        <w:t xml:space="preserve"> both cost-effectiveness and reliability. However, in practical projects, incomplete parameter information of distribution network components makes it difficult to directly map power transfer commands to the voltage vector tap positions of TCHT devices. Existing path-search methods can find the optimal compensation tap for a single device, but in multi-device scenarios they cannot achieve coordination because of the coupling of power flows in the grid. To address this problem, this paper </w:t>
      </w:r>
      <w:r w:rsidR="0005545D">
        <w:t xml:space="preserve">develops </w:t>
      </w:r>
      <w:r w:rsidR="003A043E">
        <w:t xml:space="preserve">a coordinated operation and control method based on multi-agent reinforcement learning. The coordinated control of multiple TCHT devices is modeled as a Markov decision process, and coordinated adjustment </w:t>
      </w:r>
      <w:r w:rsidR="007D3755">
        <w:t xml:space="preserve">policies </w:t>
      </w:r>
      <w:r w:rsidR="003A043E">
        <w:t xml:space="preserve">for multiple devices are learned online. Numerical results show that, compared with independent path-search methods, the </w:t>
      </w:r>
      <w:r w:rsidR="00787ABF">
        <w:t xml:space="preserve">developed </w:t>
      </w:r>
      <w:r w:rsidR="003A043E">
        <w:t>method reduces the required number of adjustments by an average of 36.6% and the average adjustment deviation by 58.9%.</w:t>
      </w:r>
    </w:p>
    <w:p w14:paraId="65203F52" w14:textId="060D2F1A" w:rsidR="00D10362" w:rsidRPr="003A043E" w:rsidRDefault="00247E41" w:rsidP="00247E41">
      <w:pPr>
        <w:widowControl/>
        <w:ind w:firstLineChars="0" w:firstLine="0"/>
        <w:rPr>
          <w:rFonts w:eastAsia="宋体" w:cs="Times New Roman"/>
          <w:bCs/>
          <w:color w:val="FF0000"/>
          <w:kern w:val="0"/>
          <w:szCs w:val="21"/>
        </w:rPr>
      </w:pPr>
      <w:r w:rsidRPr="00247E41">
        <w:rPr>
          <w:rFonts w:eastAsia="宋体" w:cs="Times New Roman"/>
          <w:b/>
          <w:bCs/>
          <w:kern w:val="0"/>
          <w:szCs w:val="21"/>
        </w:rPr>
        <w:t>Key words:</w:t>
      </w:r>
      <w:r w:rsidRPr="00247E41">
        <w:rPr>
          <w:rFonts w:eastAsia="宋体" w:cs="Times New Roman"/>
          <w:kern w:val="0"/>
          <w:szCs w:val="21"/>
        </w:rPr>
        <w:t xml:space="preserve"> </w:t>
      </w:r>
      <w:r w:rsidR="003A043E">
        <w:rPr>
          <w:rFonts w:eastAsia="宋体" w:cs="Times New Roman"/>
          <w:kern w:val="0"/>
          <w:szCs w:val="21"/>
        </w:rPr>
        <w:t xml:space="preserve">flexible </w:t>
      </w:r>
      <w:r w:rsidR="00966632">
        <w:rPr>
          <w:rFonts w:eastAsia="宋体" w:cs="Times New Roman"/>
          <w:kern w:val="0"/>
          <w:szCs w:val="21"/>
        </w:rPr>
        <w:t>interconnective</w:t>
      </w:r>
      <w:r w:rsidR="003A043E">
        <w:rPr>
          <w:rFonts w:eastAsia="宋体" w:cs="Times New Roman"/>
          <w:kern w:val="0"/>
          <w:szCs w:val="21"/>
        </w:rPr>
        <w:t xml:space="preserve"> device</w:t>
      </w:r>
      <w:r w:rsidRPr="00247E41">
        <w:rPr>
          <w:rFonts w:eastAsia="宋体" w:cs="Times New Roman"/>
          <w:kern w:val="0"/>
          <w:szCs w:val="21"/>
        </w:rPr>
        <w:t>;</w:t>
      </w:r>
      <w:r w:rsidR="003A043E">
        <w:rPr>
          <w:rFonts w:eastAsia="宋体" w:cs="Times New Roman"/>
          <w:kern w:val="0"/>
          <w:szCs w:val="21"/>
        </w:rPr>
        <w:t xml:space="preserve"> multi-agent reinforcement learning</w:t>
      </w:r>
      <w:r w:rsidRPr="00247E41">
        <w:rPr>
          <w:rFonts w:eastAsia="宋体" w:cs="Times New Roman"/>
          <w:kern w:val="0"/>
          <w:szCs w:val="21"/>
        </w:rPr>
        <w:t>;</w:t>
      </w:r>
      <w:r w:rsidR="003A043E">
        <w:rPr>
          <w:rFonts w:eastAsia="宋体" w:cs="Times New Roman"/>
          <w:kern w:val="0"/>
          <w:szCs w:val="21"/>
        </w:rPr>
        <w:t xml:space="preserve"> </w:t>
      </w:r>
      <w:r w:rsidR="0012016A">
        <w:rPr>
          <w:rFonts w:eastAsia="宋体" w:cs="Times New Roman"/>
          <w:kern w:val="0"/>
          <w:szCs w:val="21"/>
        </w:rPr>
        <w:t>M</w:t>
      </w:r>
      <w:r w:rsidR="003A043E">
        <w:rPr>
          <w:rFonts w:eastAsia="宋体" w:cs="Times New Roman"/>
          <w:kern w:val="0"/>
          <w:szCs w:val="21"/>
        </w:rPr>
        <w:t>arkov decision process</w:t>
      </w:r>
      <w:r w:rsidRPr="00247E41">
        <w:rPr>
          <w:rFonts w:eastAsia="宋体" w:cs="Times New Roman"/>
          <w:kern w:val="0"/>
          <w:szCs w:val="21"/>
        </w:rPr>
        <w:t xml:space="preserve">; </w:t>
      </w:r>
      <w:r w:rsidR="003A043E">
        <w:rPr>
          <w:rFonts w:eastAsia="宋体" w:cs="Times New Roman"/>
          <w:kern w:val="0"/>
          <w:szCs w:val="21"/>
        </w:rPr>
        <w:t>operational control</w:t>
      </w:r>
    </w:p>
    <w:p w14:paraId="246680C2" w14:textId="25033153" w:rsidR="00A92E41" w:rsidRPr="00D10362" w:rsidRDefault="00A92E41" w:rsidP="00A92E41">
      <w:pPr>
        <w:widowControl/>
        <w:ind w:firstLineChars="0" w:firstLine="0"/>
        <w:jc w:val="center"/>
        <w:rPr>
          <w:rFonts w:eastAsia="宋体" w:cs="Times New Roman"/>
          <w:color w:val="FF0000"/>
          <w:kern w:val="0"/>
          <w:szCs w:val="21"/>
        </w:rPr>
      </w:pPr>
    </w:p>
    <w:sectPr w:rsidR="00A92E41" w:rsidRPr="00D10362" w:rsidSect="00181A00">
      <w:type w:val="continuous"/>
      <w:pgSz w:w="11906" w:h="16838"/>
      <w:pgMar w:top="1440" w:right="1106" w:bottom="1440" w:left="1106" w:header="851" w:footer="992" w:gutter="0"/>
      <w:cols w:space="425"/>
      <w:titlePg/>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A2D5D" w14:textId="77777777" w:rsidR="005720F2" w:rsidRDefault="005720F2" w:rsidP="00450015">
      <w:pPr>
        <w:ind w:firstLine="420"/>
      </w:pPr>
      <w:r>
        <w:separator/>
      </w:r>
    </w:p>
  </w:endnote>
  <w:endnote w:type="continuationSeparator" w:id="0">
    <w:p w14:paraId="0AEB8A37" w14:textId="77777777" w:rsidR="005720F2" w:rsidRDefault="005720F2" w:rsidP="00450015">
      <w:pPr>
        <w:ind w:firstLine="420"/>
      </w:pPr>
      <w:r>
        <w:continuationSeparator/>
      </w:r>
    </w:p>
  </w:endnote>
  <w:endnote w:type="continuationNotice" w:id="1">
    <w:p w14:paraId="7A402D75" w14:textId="77777777" w:rsidR="005720F2" w:rsidRDefault="005720F2">
      <w:pPr>
        <w:ind w:firstLine="42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87B0C" w14:textId="77777777" w:rsidR="00E43E72" w:rsidRPr="003017E0" w:rsidRDefault="00E43E72" w:rsidP="003017E0">
    <w:pPr>
      <w:widowControl/>
      <w:ind w:firstLine="360"/>
      <w:jc w:val="left"/>
      <w:rPr>
        <w:rFonts w:ascii="宋体" w:eastAsia="宋体" w:hAnsi="宋体" w:cs="宋体" w:hint="eastAsia"/>
        <w:kern w:val="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BF182" w14:textId="77777777" w:rsidR="005720F2" w:rsidRDefault="005720F2" w:rsidP="00450015">
      <w:pPr>
        <w:ind w:firstLine="420"/>
      </w:pPr>
      <w:r>
        <w:separator/>
      </w:r>
    </w:p>
  </w:footnote>
  <w:footnote w:type="continuationSeparator" w:id="0">
    <w:p w14:paraId="178EFD6D" w14:textId="77777777" w:rsidR="005720F2" w:rsidRDefault="005720F2" w:rsidP="00450015">
      <w:pPr>
        <w:ind w:firstLine="420"/>
      </w:pPr>
      <w:r>
        <w:continuationSeparator/>
      </w:r>
    </w:p>
  </w:footnote>
  <w:footnote w:type="continuationNotice" w:id="1">
    <w:p w14:paraId="1B7D6C59" w14:textId="77777777" w:rsidR="005720F2" w:rsidRDefault="005720F2">
      <w:pPr>
        <w:ind w:firstLine="42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205D"/>
    <w:multiLevelType w:val="hybridMultilevel"/>
    <w:tmpl w:val="D01A35AC"/>
    <w:lvl w:ilvl="0" w:tplc="98183ECA">
      <w:start w:val="1"/>
      <w:numFmt w:val="decimal"/>
      <w:lvlText w:val="[%1]"/>
      <w:lvlJc w:val="left"/>
      <w:pPr>
        <w:ind w:left="420" w:hanging="420"/>
      </w:pPr>
      <w:rPr>
        <w:rFonts w:hint="eastAsia"/>
        <w:b w:val="0"/>
        <w:bCs/>
        <w:sz w:val="18"/>
        <w:szCs w:val="18"/>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7524902"/>
    <w:multiLevelType w:val="hybridMultilevel"/>
    <w:tmpl w:val="167AAE6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B345556"/>
    <w:multiLevelType w:val="hybridMultilevel"/>
    <w:tmpl w:val="2D686AEC"/>
    <w:lvl w:ilvl="0" w:tplc="04090019">
      <w:start w:val="1"/>
      <w:numFmt w:val="lowerLetter"/>
      <w:lvlText w:val="%1)"/>
      <w:lvlJc w:val="left"/>
      <w:pPr>
        <w:ind w:left="1130" w:hanging="420"/>
      </w:pPr>
    </w:lvl>
    <w:lvl w:ilvl="1" w:tplc="04090019">
      <w:start w:val="1"/>
      <w:numFmt w:val="lowerLetter"/>
      <w:lvlText w:val="%2)"/>
      <w:lvlJc w:val="left"/>
      <w:pPr>
        <w:ind w:left="1550" w:hanging="420"/>
      </w:pPr>
    </w:lvl>
    <w:lvl w:ilvl="2" w:tplc="0409001B" w:tentative="1">
      <w:start w:val="1"/>
      <w:numFmt w:val="lowerRoman"/>
      <w:lvlText w:val="%3."/>
      <w:lvlJc w:val="right"/>
      <w:pPr>
        <w:ind w:left="1970" w:hanging="420"/>
      </w:pPr>
    </w:lvl>
    <w:lvl w:ilvl="3" w:tplc="0409000F" w:tentative="1">
      <w:start w:val="1"/>
      <w:numFmt w:val="decimal"/>
      <w:lvlText w:val="%4."/>
      <w:lvlJc w:val="left"/>
      <w:pPr>
        <w:ind w:left="2390" w:hanging="420"/>
      </w:pPr>
    </w:lvl>
    <w:lvl w:ilvl="4" w:tplc="04090019" w:tentative="1">
      <w:start w:val="1"/>
      <w:numFmt w:val="lowerLetter"/>
      <w:lvlText w:val="%5)"/>
      <w:lvlJc w:val="left"/>
      <w:pPr>
        <w:ind w:left="2810" w:hanging="420"/>
      </w:pPr>
    </w:lvl>
    <w:lvl w:ilvl="5" w:tplc="0409001B" w:tentative="1">
      <w:start w:val="1"/>
      <w:numFmt w:val="lowerRoman"/>
      <w:lvlText w:val="%6."/>
      <w:lvlJc w:val="right"/>
      <w:pPr>
        <w:ind w:left="3230" w:hanging="420"/>
      </w:pPr>
    </w:lvl>
    <w:lvl w:ilvl="6" w:tplc="0409000F" w:tentative="1">
      <w:start w:val="1"/>
      <w:numFmt w:val="decimal"/>
      <w:lvlText w:val="%7."/>
      <w:lvlJc w:val="left"/>
      <w:pPr>
        <w:ind w:left="3650" w:hanging="420"/>
      </w:pPr>
    </w:lvl>
    <w:lvl w:ilvl="7" w:tplc="04090019" w:tentative="1">
      <w:start w:val="1"/>
      <w:numFmt w:val="lowerLetter"/>
      <w:lvlText w:val="%8)"/>
      <w:lvlJc w:val="left"/>
      <w:pPr>
        <w:ind w:left="4070" w:hanging="420"/>
      </w:pPr>
    </w:lvl>
    <w:lvl w:ilvl="8" w:tplc="0409001B" w:tentative="1">
      <w:start w:val="1"/>
      <w:numFmt w:val="lowerRoman"/>
      <w:lvlText w:val="%9."/>
      <w:lvlJc w:val="right"/>
      <w:pPr>
        <w:ind w:left="4490" w:hanging="420"/>
      </w:pPr>
    </w:lvl>
  </w:abstractNum>
  <w:abstractNum w:abstractNumId="3" w15:restartNumberingAfterBreak="0">
    <w:nsid w:val="1D447198"/>
    <w:multiLevelType w:val="hybridMultilevel"/>
    <w:tmpl w:val="2A7E7716"/>
    <w:lvl w:ilvl="0" w:tplc="3222D0B4">
      <w:start w:val="1"/>
      <w:numFmt w:val="decimal"/>
      <w:pStyle w:val="a"/>
      <w:lvlText w:val="[%1] "/>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F0F39FF"/>
    <w:multiLevelType w:val="hybridMultilevel"/>
    <w:tmpl w:val="27F8D352"/>
    <w:lvl w:ilvl="0" w:tplc="439AC0D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F232769"/>
    <w:multiLevelType w:val="hybridMultilevel"/>
    <w:tmpl w:val="1F2654FE"/>
    <w:lvl w:ilvl="0" w:tplc="5DFAB2D4">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207323CB"/>
    <w:multiLevelType w:val="hybridMultilevel"/>
    <w:tmpl w:val="A2FE7EE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2162698E"/>
    <w:multiLevelType w:val="hybridMultilevel"/>
    <w:tmpl w:val="BF686EAA"/>
    <w:lvl w:ilvl="0" w:tplc="5CE40F90">
      <w:start w:val="1"/>
      <w:numFmt w:val="decimal"/>
      <w:lvlText w:val="[%1] "/>
      <w:lvlJc w:val="right"/>
      <w:pPr>
        <w:ind w:left="454" w:hanging="454"/>
      </w:pPr>
      <w:rPr>
        <w:rFonts w:asciiTheme="minorEastAsia" w:eastAsia="宋体" w:hAnsiTheme="minorEastAsia"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7810C19"/>
    <w:multiLevelType w:val="hybridMultilevel"/>
    <w:tmpl w:val="BAD4DB00"/>
    <w:lvl w:ilvl="0" w:tplc="04090019">
      <w:start w:val="1"/>
      <w:numFmt w:val="low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15:restartNumberingAfterBreak="0">
    <w:nsid w:val="3B9F11E5"/>
    <w:multiLevelType w:val="hybridMultilevel"/>
    <w:tmpl w:val="157EF6E2"/>
    <w:lvl w:ilvl="0" w:tplc="5F70A3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EAA4755"/>
    <w:multiLevelType w:val="hybridMultilevel"/>
    <w:tmpl w:val="02D055A8"/>
    <w:lvl w:ilvl="0" w:tplc="9D24DFB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3EB847B3"/>
    <w:multiLevelType w:val="hybridMultilevel"/>
    <w:tmpl w:val="E4BEE22A"/>
    <w:lvl w:ilvl="0" w:tplc="9D24DFB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05123B5"/>
    <w:multiLevelType w:val="hybridMultilevel"/>
    <w:tmpl w:val="B82C05F8"/>
    <w:lvl w:ilvl="0" w:tplc="2A7054E8">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458257B0"/>
    <w:multiLevelType w:val="hybridMultilevel"/>
    <w:tmpl w:val="47B2E14C"/>
    <w:lvl w:ilvl="0" w:tplc="9B581288">
      <w:start w:val="2"/>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4" w15:restartNumberingAfterBreak="0">
    <w:nsid w:val="493541CA"/>
    <w:multiLevelType w:val="hybridMultilevel"/>
    <w:tmpl w:val="436C037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4E6B2441"/>
    <w:multiLevelType w:val="hybridMultilevel"/>
    <w:tmpl w:val="528E7CBE"/>
    <w:lvl w:ilvl="0" w:tplc="5DFAB2D4">
      <w:start w:val="1"/>
      <w:numFmt w:val="bullet"/>
      <w:lvlText w:val=""/>
      <w:lvlJc w:val="left"/>
      <w:pPr>
        <w:ind w:left="420" w:hanging="420"/>
      </w:pPr>
      <w:rPr>
        <w:rFonts w:ascii="Wingdings" w:hAnsi="Wingding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F1342C8"/>
    <w:multiLevelType w:val="hybridMultilevel"/>
    <w:tmpl w:val="31ECA8EE"/>
    <w:lvl w:ilvl="0" w:tplc="C7B4BEF4">
      <w:start w:val="1"/>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7" w15:restartNumberingAfterBreak="0">
    <w:nsid w:val="511146FC"/>
    <w:multiLevelType w:val="hybridMultilevel"/>
    <w:tmpl w:val="E8908EA2"/>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8" w15:restartNumberingAfterBreak="0">
    <w:nsid w:val="518065F7"/>
    <w:multiLevelType w:val="hybridMultilevel"/>
    <w:tmpl w:val="4552C084"/>
    <w:lvl w:ilvl="0" w:tplc="1D9AE1C8">
      <w:start w:val="1"/>
      <w:numFmt w:val="decimal"/>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557408CC"/>
    <w:multiLevelType w:val="hybridMultilevel"/>
    <w:tmpl w:val="D5189DD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0" w15:restartNumberingAfterBreak="0">
    <w:nsid w:val="5BB16AD5"/>
    <w:multiLevelType w:val="hybridMultilevel"/>
    <w:tmpl w:val="49D00294"/>
    <w:lvl w:ilvl="0" w:tplc="BCACB034">
      <w:start w:val="2"/>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1" w15:restartNumberingAfterBreak="0">
    <w:nsid w:val="5ECD2033"/>
    <w:multiLevelType w:val="hybridMultilevel"/>
    <w:tmpl w:val="059EBA1C"/>
    <w:lvl w:ilvl="0" w:tplc="9D24DFB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688C0F07"/>
    <w:multiLevelType w:val="hybridMultilevel"/>
    <w:tmpl w:val="855E11BE"/>
    <w:lvl w:ilvl="0" w:tplc="0409000F">
      <w:start w:val="1"/>
      <w:numFmt w:val="decimal"/>
      <w:lvlText w:val="%1."/>
      <w:lvlJc w:val="left"/>
      <w:pPr>
        <w:ind w:left="420" w:hanging="42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6B73765B"/>
    <w:multiLevelType w:val="hybridMultilevel"/>
    <w:tmpl w:val="AB06759A"/>
    <w:lvl w:ilvl="0" w:tplc="1938C666">
      <w:start w:val="1"/>
      <w:numFmt w:val="bullet"/>
      <w:lvlText w:val=""/>
      <w:lvlJc w:val="left"/>
      <w:pPr>
        <w:ind w:left="420" w:hanging="420"/>
      </w:pPr>
      <w:rPr>
        <w:rFonts w:ascii="Wingdings" w:hAnsi="Wingdings" w:hint="default"/>
        <w:color w:val="FF0000"/>
        <w:sz w:val="22"/>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4" w15:restartNumberingAfterBreak="0">
    <w:nsid w:val="6F4D291E"/>
    <w:multiLevelType w:val="hybridMultilevel"/>
    <w:tmpl w:val="97DC578C"/>
    <w:lvl w:ilvl="0" w:tplc="2DD0ED56">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5" w15:restartNumberingAfterBreak="0">
    <w:nsid w:val="78262D8F"/>
    <w:multiLevelType w:val="multilevel"/>
    <w:tmpl w:val="D31464CA"/>
    <w:lvl w:ilvl="0">
      <w:start w:val="1"/>
      <w:numFmt w:val="decimal"/>
      <w:lvlText w:val="%1."/>
      <w:lvlJc w:val="left"/>
      <w:pPr>
        <w:ind w:left="425" w:hanging="425"/>
      </w:pPr>
      <w:rPr>
        <w:rFonts w:hint="eastAsia"/>
      </w:rPr>
    </w:lvl>
    <w:lvl w:ilvl="1">
      <w:start w:val="1"/>
      <w:numFmt w:val="decimal"/>
      <w:lvlText w:val="%1.%2."/>
      <w:lvlJc w:val="left"/>
      <w:pPr>
        <w:ind w:left="851" w:hanging="851"/>
      </w:pPr>
      <w:rPr>
        <w:rFonts w:hint="eastAsia"/>
      </w:rPr>
    </w:lvl>
    <w:lvl w:ilvl="2">
      <w:start w:val="1"/>
      <w:numFmt w:val="decimal"/>
      <w:lvlText w:val="%1.%2.%3."/>
      <w:lvlJc w:val="left"/>
      <w:pPr>
        <w:ind w:left="851" w:hanging="851"/>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16cid:durableId="136455599">
    <w:abstractNumId w:val="18"/>
  </w:num>
  <w:num w:numId="2" w16cid:durableId="799155128">
    <w:abstractNumId w:val="11"/>
  </w:num>
  <w:num w:numId="3" w16cid:durableId="610867170">
    <w:abstractNumId w:val="7"/>
  </w:num>
  <w:num w:numId="4" w16cid:durableId="1543663609">
    <w:abstractNumId w:val="21"/>
  </w:num>
  <w:num w:numId="5" w16cid:durableId="97533802">
    <w:abstractNumId w:val="10"/>
  </w:num>
  <w:num w:numId="6" w16cid:durableId="1911429425">
    <w:abstractNumId w:val="19"/>
  </w:num>
  <w:num w:numId="7" w16cid:durableId="266236933">
    <w:abstractNumId w:val="2"/>
  </w:num>
  <w:num w:numId="8" w16cid:durableId="2125534312">
    <w:abstractNumId w:val="25"/>
  </w:num>
  <w:num w:numId="9" w16cid:durableId="1909925460">
    <w:abstractNumId w:val="17"/>
  </w:num>
  <w:num w:numId="10" w16cid:durableId="1263415438">
    <w:abstractNumId w:val="1"/>
  </w:num>
  <w:num w:numId="11" w16cid:durableId="953366877">
    <w:abstractNumId w:val="22"/>
  </w:num>
  <w:num w:numId="12" w16cid:durableId="656034621">
    <w:abstractNumId w:val="23"/>
  </w:num>
  <w:num w:numId="13" w16cid:durableId="263222454">
    <w:abstractNumId w:val="15"/>
  </w:num>
  <w:num w:numId="14" w16cid:durableId="1036203146">
    <w:abstractNumId w:val="5"/>
  </w:num>
  <w:num w:numId="15" w16cid:durableId="1500266954">
    <w:abstractNumId w:val="8"/>
  </w:num>
  <w:num w:numId="16" w16cid:durableId="961424262">
    <w:abstractNumId w:val="6"/>
  </w:num>
  <w:num w:numId="17" w16cid:durableId="28843433">
    <w:abstractNumId w:val="14"/>
  </w:num>
  <w:num w:numId="18" w16cid:durableId="986938631">
    <w:abstractNumId w:val="12"/>
  </w:num>
  <w:num w:numId="19" w16cid:durableId="465513369">
    <w:abstractNumId w:val="9"/>
  </w:num>
  <w:num w:numId="20" w16cid:durableId="1632442232">
    <w:abstractNumId w:val="20"/>
  </w:num>
  <w:num w:numId="21" w16cid:durableId="2114666709">
    <w:abstractNumId w:val="24"/>
  </w:num>
  <w:num w:numId="22" w16cid:durableId="1385374629">
    <w:abstractNumId w:val="16"/>
  </w:num>
  <w:num w:numId="23" w16cid:durableId="129519970">
    <w:abstractNumId w:val="13"/>
  </w:num>
  <w:num w:numId="24" w16cid:durableId="746148398">
    <w:abstractNumId w:val="0"/>
  </w:num>
  <w:num w:numId="25" w16cid:durableId="605768205">
    <w:abstractNumId w:val="3"/>
  </w:num>
  <w:num w:numId="26" w16cid:durableId="13403073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A1C"/>
    <w:rsid w:val="0000333E"/>
    <w:rsid w:val="000033F1"/>
    <w:rsid w:val="00004BA1"/>
    <w:rsid w:val="00005175"/>
    <w:rsid w:val="0000547A"/>
    <w:rsid w:val="00007163"/>
    <w:rsid w:val="00011004"/>
    <w:rsid w:val="0001113C"/>
    <w:rsid w:val="0001153D"/>
    <w:rsid w:val="00013D34"/>
    <w:rsid w:val="0001495D"/>
    <w:rsid w:val="00014C6A"/>
    <w:rsid w:val="00015D7D"/>
    <w:rsid w:val="0001643B"/>
    <w:rsid w:val="00020C6C"/>
    <w:rsid w:val="0002239B"/>
    <w:rsid w:val="00022446"/>
    <w:rsid w:val="00022BC1"/>
    <w:rsid w:val="00022D17"/>
    <w:rsid w:val="000247A2"/>
    <w:rsid w:val="000262B9"/>
    <w:rsid w:val="00027068"/>
    <w:rsid w:val="00027602"/>
    <w:rsid w:val="000314FB"/>
    <w:rsid w:val="00031E11"/>
    <w:rsid w:val="000333BF"/>
    <w:rsid w:val="000338EE"/>
    <w:rsid w:val="00033EC0"/>
    <w:rsid w:val="00035371"/>
    <w:rsid w:val="000360EE"/>
    <w:rsid w:val="00036646"/>
    <w:rsid w:val="000366B0"/>
    <w:rsid w:val="0003723B"/>
    <w:rsid w:val="00037E22"/>
    <w:rsid w:val="00040940"/>
    <w:rsid w:val="00040AFF"/>
    <w:rsid w:val="00044052"/>
    <w:rsid w:val="0004423E"/>
    <w:rsid w:val="0004743F"/>
    <w:rsid w:val="000520D4"/>
    <w:rsid w:val="000522BF"/>
    <w:rsid w:val="000525D7"/>
    <w:rsid w:val="00053C51"/>
    <w:rsid w:val="000540F0"/>
    <w:rsid w:val="00054D81"/>
    <w:rsid w:val="0005545D"/>
    <w:rsid w:val="00056B93"/>
    <w:rsid w:val="00056C81"/>
    <w:rsid w:val="00062519"/>
    <w:rsid w:val="00064F30"/>
    <w:rsid w:val="00065A33"/>
    <w:rsid w:val="00067B7F"/>
    <w:rsid w:val="00073316"/>
    <w:rsid w:val="0007451A"/>
    <w:rsid w:val="000759C4"/>
    <w:rsid w:val="000763CA"/>
    <w:rsid w:val="0008007F"/>
    <w:rsid w:val="00080548"/>
    <w:rsid w:val="00080C0F"/>
    <w:rsid w:val="000811ED"/>
    <w:rsid w:val="00081DF3"/>
    <w:rsid w:val="00083780"/>
    <w:rsid w:val="0008479C"/>
    <w:rsid w:val="00085A84"/>
    <w:rsid w:val="00087BB4"/>
    <w:rsid w:val="0009101E"/>
    <w:rsid w:val="000913F4"/>
    <w:rsid w:val="00093F7C"/>
    <w:rsid w:val="00094913"/>
    <w:rsid w:val="000953B3"/>
    <w:rsid w:val="00096DE7"/>
    <w:rsid w:val="00097367"/>
    <w:rsid w:val="000A027A"/>
    <w:rsid w:val="000A0377"/>
    <w:rsid w:val="000A059E"/>
    <w:rsid w:val="000A1641"/>
    <w:rsid w:val="000A497F"/>
    <w:rsid w:val="000A4AA8"/>
    <w:rsid w:val="000A7D93"/>
    <w:rsid w:val="000B0228"/>
    <w:rsid w:val="000B0527"/>
    <w:rsid w:val="000B1B71"/>
    <w:rsid w:val="000B22E7"/>
    <w:rsid w:val="000B2F8E"/>
    <w:rsid w:val="000B3C05"/>
    <w:rsid w:val="000B3E39"/>
    <w:rsid w:val="000B6294"/>
    <w:rsid w:val="000B6A45"/>
    <w:rsid w:val="000B70D3"/>
    <w:rsid w:val="000C15A2"/>
    <w:rsid w:val="000C1713"/>
    <w:rsid w:val="000C1E8D"/>
    <w:rsid w:val="000C5FC1"/>
    <w:rsid w:val="000C64AB"/>
    <w:rsid w:val="000C6D78"/>
    <w:rsid w:val="000C79EF"/>
    <w:rsid w:val="000D2F8B"/>
    <w:rsid w:val="000D426E"/>
    <w:rsid w:val="000D4FB5"/>
    <w:rsid w:val="000D501B"/>
    <w:rsid w:val="000D57D3"/>
    <w:rsid w:val="000D5C43"/>
    <w:rsid w:val="000D5FF7"/>
    <w:rsid w:val="000D70FC"/>
    <w:rsid w:val="000E36BA"/>
    <w:rsid w:val="000E416D"/>
    <w:rsid w:val="000E49F6"/>
    <w:rsid w:val="000E53FF"/>
    <w:rsid w:val="000E665A"/>
    <w:rsid w:val="000E6861"/>
    <w:rsid w:val="000E6C61"/>
    <w:rsid w:val="000E6DDB"/>
    <w:rsid w:val="000E6F31"/>
    <w:rsid w:val="000E7700"/>
    <w:rsid w:val="000E7739"/>
    <w:rsid w:val="000F1BE5"/>
    <w:rsid w:val="000F1E88"/>
    <w:rsid w:val="000F20D9"/>
    <w:rsid w:val="000F29EE"/>
    <w:rsid w:val="000F3F95"/>
    <w:rsid w:val="000F44D2"/>
    <w:rsid w:val="000F4B6C"/>
    <w:rsid w:val="000F6321"/>
    <w:rsid w:val="000F76F4"/>
    <w:rsid w:val="001003C5"/>
    <w:rsid w:val="00100511"/>
    <w:rsid w:val="00100636"/>
    <w:rsid w:val="00101090"/>
    <w:rsid w:val="00102A4C"/>
    <w:rsid w:val="00102FED"/>
    <w:rsid w:val="00104C17"/>
    <w:rsid w:val="00104C62"/>
    <w:rsid w:val="0010584F"/>
    <w:rsid w:val="001063A9"/>
    <w:rsid w:val="00106B94"/>
    <w:rsid w:val="00106CA5"/>
    <w:rsid w:val="00110323"/>
    <w:rsid w:val="00111824"/>
    <w:rsid w:val="00111C04"/>
    <w:rsid w:val="00112ED0"/>
    <w:rsid w:val="00113865"/>
    <w:rsid w:val="00113B3C"/>
    <w:rsid w:val="00113D96"/>
    <w:rsid w:val="00114C9D"/>
    <w:rsid w:val="00115354"/>
    <w:rsid w:val="00116E67"/>
    <w:rsid w:val="0012016A"/>
    <w:rsid w:val="0012152F"/>
    <w:rsid w:val="00122D47"/>
    <w:rsid w:val="001234E0"/>
    <w:rsid w:val="00123BD4"/>
    <w:rsid w:val="001245A7"/>
    <w:rsid w:val="0012522C"/>
    <w:rsid w:val="001256A6"/>
    <w:rsid w:val="00130962"/>
    <w:rsid w:val="00133673"/>
    <w:rsid w:val="0013395F"/>
    <w:rsid w:val="00134F6F"/>
    <w:rsid w:val="001353F3"/>
    <w:rsid w:val="001370D7"/>
    <w:rsid w:val="001375DF"/>
    <w:rsid w:val="00142D78"/>
    <w:rsid w:val="00142DBF"/>
    <w:rsid w:val="0014496C"/>
    <w:rsid w:val="0014710E"/>
    <w:rsid w:val="0014737E"/>
    <w:rsid w:val="00150EE3"/>
    <w:rsid w:val="00151D9F"/>
    <w:rsid w:val="00151F83"/>
    <w:rsid w:val="0015261F"/>
    <w:rsid w:val="00153441"/>
    <w:rsid w:val="00153541"/>
    <w:rsid w:val="00153AE6"/>
    <w:rsid w:val="0015440B"/>
    <w:rsid w:val="00155C21"/>
    <w:rsid w:val="0015769B"/>
    <w:rsid w:val="00161F49"/>
    <w:rsid w:val="00162361"/>
    <w:rsid w:val="00162920"/>
    <w:rsid w:val="0016338C"/>
    <w:rsid w:val="001635AC"/>
    <w:rsid w:val="001644A8"/>
    <w:rsid w:val="001650F5"/>
    <w:rsid w:val="001655FE"/>
    <w:rsid w:val="0016663D"/>
    <w:rsid w:val="001668DB"/>
    <w:rsid w:val="001674B7"/>
    <w:rsid w:val="00167985"/>
    <w:rsid w:val="00170C49"/>
    <w:rsid w:val="001712EE"/>
    <w:rsid w:val="00171977"/>
    <w:rsid w:val="00172397"/>
    <w:rsid w:val="001724F6"/>
    <w:rsid w:val="00172758"/>
    <w:rsid w:val="00172852"/>
    <w:rsid w:val="001749A8"/>
    <w:rsid w:val="00174A73"/>
    <w:rsid w:val="00175CC6"/>
    <w:rsid w:val="00177368"/>
    <w:rsid w:val="001808DA"/>
    <w:rsid w:val="0018131F"/>
    <w:rsid w:val="00181A00"/>
    <w:rsid w:val="00183923"/>
    <w:rsid w:val="00185644"/>
    <w:rsid w:val="0018668C"/>
    <w:rsid w:val="00187F47"/>
    <w:rsid w:val="00190575"/>
    <w:rsid w:val="00190E04"/>
    <w:rsid w:val="00191B46"/>
    <w:rsid w:val="001941E2"/>
    <w:rsid w:val="001944DD"/>
    <w:rsid w:val="00194787"/>
    <w:rsid w:val="001949AF"/>
    <w:rsid w:val="00194A56"/>
    <w:rsid w:val="0019507F"/>
    <w:rsid w:val="001962E7"/>
    <w:rsid w:val="001A1944"/>
    <w:rsid w:val="001A2515"/>
    <w:rsid w:val="001A2849"/>
    <w:rsid w:val="001A2E26"/>
    <w:rsid w:val="001A3BA7"/>
    <w:rsid w:val="001A435B"/>
    <w:rsid w:val="001A45A7"/>
    <w:rsid w:val="001A50AA"/>
    <w:rsid w:val="001A55C4"/>
    <w:rsid w:val="001B1728"/>
    <w:rsid w:val="001B1FC1"/>
    <w:rsid w:val="001B428E"/>
    <w:rsid w:val="001B6E73"/>
    <w:rsid w:val="001C06EF"/>
    <w:rsid w:val="001C0748"/>
    <w:rsid w:val="001C0B18"/>
    <w:rsid w:val="001C32FE"/>
    <w:rsid w:val="001C391E"/>
    <w:rsid w:val="001C5B62"/>
    <w:rsid w:val="001C774A"/>
    <w:rsid w:val="001D01E7"/>
    <w:rsid w:val="001D02B0"/>
    <w:rsid w:val="001D133A"/>
    <w:rsid w:val="001D185C"/>
    <w:rsid w:val="001D300D"/>
    <w:rsid w:val="001D339E"/>
    <w:rsid w:val="001D3EE4"/>
    <w:rsid w:val="001E0F3D"/>
    <w:rsid w:val="001E1840"/>
    <w:rsid w:val="001E24A1"/>
    <w:rsid w:val="001E2BDD"/>
    <w:rsid w:val="001E5089"/>
    <w:rsid w:val="001E59EE"/>
    <w:rsid w:val="001E67C1"/>
    <w:rsid w:val="001E6C51"/>
    <w:rsid w:val="001E763C"/>
    <w:rsid w:val="001F0172"/>
    <w:rsid w:val="001F12CD"/>
    <w:rsid w:val="001F1336"/>
    <w:rsid w:val="001F3214"/>
    <w:rsid w:val="001F3A00"/>
    <w:rsid w:val="001F4665"/>
    <w:rsid w:val="001F5301"/>
    <w:rsid w:val="001F53C0"/>
    <w:rsid w:val="001F5C3A"/>
    <w:rsid w:val="001F617D"/>
    <w:rsid w:val="001F636E"/>
    <w:rsid w:val="001F70FB"/>
    <w:rsid w:val="001F7800"/>
    <w:rsid w:val="001F7A8E"/>
    <w:rsid w:val="002004D5"/>
    <w:rsid w:val="0020126D"/>
    <w:rsid w:val="0020211E"/>
    <w:rsid w:val="00202B66"/>
    <w:rsid w:val="00202C44"/>
    <w:rsid w:val="00203D50"/>
    <w:rsid w:val="00203E0D"/>
    <w:rsid w:val="00203E85"/>
    <w:rsid w:val="0020598C"/>
    <w:rsid w:val="0020671E"/>
    <w:rsid w:val="002069B9"/>
    <w:rsid w:val="002069EA"/>
    <w:rsid w:val="00207136"/>
    <w:rsid w:val="002113F0"/>
    <w:rsid w:val="00211992"/>
    <w:rsid w:val="00212765"/>
    <w:rsid w:val="002130E1"/>
    <w:rsid w:val="00213173"/>
    <w:rsid w:val="00213A45"/>
    <w:rsid w:val="00214218"/>
    <w:rsid w:val="00214AF0"/>
    <w:rsid w:val="00215F11"/>
    <w:rsid w:val="00215F46"/>
    <w:rsid w:val="00217099"/>
    <w:rsid w:val="0021757D"/>
    <w:rsid w:val="002205A5"/>
    <w:rsid w:val="0022082F"/>
    <w:rsid w:val="00221B36"/>
    <w:rsid w:val="00222844"/>
    <w:rsid w:val="0022378F"/>
    <w:rsid w:val="00224B50"/>
    <w:rsid w:val="00224E80"/>
    <w:rsid w:val="002258D5"/>
    <w:rsid w:val="00227063"/>
    <w:rsid w:val="002310FC"/>
    <w:rsid w:val="002312F2"/>
    <w:rsid w:val="002314BD"/>
    <w:rsid w:val="00231EA4"/>
    <w:rsid w:val="002332EE"/>
    <w:rsid w:val="0023354F"/>
    <w:rsid w:val="00234B98"/>
    <w:rsid w:val="00237A9E"/>
    <w:rsid w:val="00237FA2"/>
    <w:rsid w:val="0024051E"/>
    <w:rsid w:val="002411E0"/>
    <w:rsid w:val="00241A71"/>
    <w:rsid w:val="00241E11"/>
    <w:rsid w:val="00243608"/>
    <w:rsid w:val="00244CE7"/>
    <w:rsid w:val="00245402"/>
    <w:rsid w:val="00247112"/>
    <w:rsid w:val="0024727E"/>
    <w:rsid w:val="00247E41"/>
    <w:rsid w:val="00247F7C"/>
    <w:rsid w:val="002502F3"/>
    <w:rsid w:val="00254494"/>
    <w:rsid w:val="0025604C"/>
    <w:rsid w:val="00260A5E"/>
    <w:rsid w:val="00263021"/>
    <w:rsid w:val="0026431F"/>
    <w:rsid w:val="002656BD"/>
    <w:rsid w:val="00265C5B"/>
    <w:rsid w:val="002671BF"/>
    <w:rsid w:val="0026720B"/>
    <w:rsid w:val="0026786D"/>
    <w:rsid w:val="002722C7"/>
    <w:rsid w:val="002723AA"/>
    <w:rsid w:val="002733A2"/>
    <w:rsid w:val="002739C8"/>
    <w:rsid w:val="00275235"/>
    <w:rsid w:val="00280E88"/>
    <w:rsid w:val="00280FE2"/>
    <w:rsid w:val="0028102F"/>
    <w:rsid w:val="002842CF"/>
    <w:rsid w:val="00286D42"/>
    <w:rsid w:val="002872AB"/>
    <w:rsid w:val="002872BB"/>
    <w:rsid w:val="00287EB5"/>
    <w:rsid w:val="002920FD"/>
    <w:rsid w:val="002928AF"/>
    <w:rsid w:val="00292F25"/>
    <w:rsid w:val="0029530E"/>
    <w:rsid w:val="002955D4"/>
    <w:rsid w:val="00297790"/>
    <w:rsid w:val="002A0787"/>
    <w:rsid w:val="002A27F8"/>
    <w:rsid w:val="002A3290"/>
    <w:rsid w:val="002A402F"/>
    <w:rsid w:val="002A4AB4"/>
    <w:rsid w:val="002A5BBC"/>
    <w:rsid w:val="002A5E04"/>
    <w:rsid w:val="002A6B6E"/>
    <w:rsid w:val="002A6FCF"/>
    <w:rsid w:val="002B08C9"/>
    <w:rsid w:val="002B4535"/>
    <w:rsid w:val="002C0993"/>
    <w:rsid w:val="002C101F"/>
    <w:rsid w:val="002C1573"/>
    <w:rsid w:val="002C3952"/>
    <w:rsid w:val="002C398B"/>
    <w:rsid w:val="002C5A48"/>
    <w:rsid w:val="002C6419"/>
    <w:rsid w:val="002C7AEB"/>
    <w:rsid w:val="002D09AA"/>
    <w:rsid w:val="002D1B1E"/>
    <w:rsid w:val="002D293D"/>
    <w:rsid w:val="002D29E6"/>
    <w:rsid w:val="002D312C"/>
    <w:rsid w:val="002D3A23"/>
    <w:rsid w:val="002D41C8"/>
    <w:rsid w:val="002D5E31"/>
    <w:rsid w:val="002E0509"/>
    <w:rsid w:val="002E1B29"/>
    <w:rsid w:val="002E2A26"/>
    <w:rsid w:val="002E3356"/>
    <w:rsid w:val="002E3682"/>
    <w:rsid w:val="002E4D70"/>
    <w:rsid w:val="002E52B2"/>
    <w:rsid w:val="002E6EB7"/>
    <w:rsid w:val="002E7B14"/>
    <w:rsid w:val="002F0193"/>
    <w:rsid w:val="002F01FD"/>
    <w:rsid w:val="002F050E"/>
    <w:rsid w:val="002F0879"/>
    <w:rsid w:val="002F08D1"/>
    <w:rsid w:val="002F19D8"/>
    <w:rsid w:val="002F1D37"/>
    <w:rsid w:val="002F3587"/>
    <w:rsid w:val="002F35EE"/>
    <w:rsid w:val="002F5E7C"/>
    <w:rsid w:val="0030005E"/>
    <w:rsid w:val="00300742"/>
    <w:rsid w:val="0030080A"/>
    <w:rsid w:val="003017E0"/>
    <w:rsid w:val="003030A4"/>
    <w:rsid w:val="0030398B"/>
    <w:rsid w:val="003051A7"/>
    <w:rsid w:val="0030668D"/>
    <w:rsid w:val="00306958"/>
    <w:rsid w:val="00306DDE"/>
    <w:rsid w:val="003075ED"/>
    <w:rsid w:val="00307E61"/>
    <w:rsid w:val="00310784"/>
    <w:rsid w:val="003107E0"/>
    <w:rsid w:val="00311A98"/>
    <w:rsid w:val="00312AC1"/>
    <w:rsid w:val="00312ADF"/>
    <w:rsid w:val="00313B7F"/>
    <w:rsid w:val="00313E99"/>
    <w:rsid w:val="00314763"/>
    <w:rsid w:val="00315E08"/>
    <w:rsid w:val="00316D6C"/>
    <w:rsid w:val="00317564"/>
    <w:rsid w:val="00320410"/>
    <w:rsid w:val="00320965"/>
    <w:rsid w:val="00320EA1"/>
    <w:rsid w:val="00322311"/>
    <w:rsid w:val="003232B7"/>
    <w:rsid w:val="00323DC9"/>
    <w:rsid w:val="00325784"/>
    <w:rsid w:val="00327491"/>
    <w:rsid w:val="00327B93"/>
    <w:rsid w:val="00331049"/>
    <w:rsid w:val="00331780"/>
    <w:rsid w:val="00331828"/>
    <w:rsid w:val="0033250C"/>
    <w:rsid w:val="003341A5"/>
    <w:rsid w:val="00334364"/>
    <w:rsid w:val="003357AC"/>
    <w:rsid w:val="00335F39"/>
    <w:rsid w:val="00335FD7"/>
    <w:rsid w:val="0033612A"/>
    <w:rsid w:val="0033797C"/>
    <w:rsid w:val="00340788"/>
    <w:rsid w:val="003411C3"/>
    <w:rsid w:val="00341DFD"/>
    <w:rsid w:val="003444A0"/>
    <w:rsid w:val="00344892"/>
    <w:rsid w:val="00345222"/>
    <w:rsid w:val="00346722"/>
    <w:rsid w:val="00346A15"/>
    <w:rsid w:val="00346AA7"/>
    <w:rsid w:val="00346B66"/>
    <w:rsid w:val="003470FA"/>
    <w:rsid w:val="003475B7"/>
    <w:rsid w:val="00347642"/>
    <w:rsid w:val="0035144B"/>
    <w:rsid w:val="00351490"/>
    <w:rsid w:val="00351F29"/>
    <w:rsid w:val="0035325E"/>
    <w:rsid w:val="00355C1A"/>
    <w:rsid w:val="00355F9E"/>
    <w:rsid w:val="00356083"/>
    <w:rsid w:val="00356E2D"/>
    <w:rsid w:val="0035780B"/>
    <w:rsid w:val="0036179D"/>
    <w:rsid w:val="00361D3F"/>
    <w:rsid w:val="00361DB2"/>
    <w:rsid w:val="00362453"/>
    <w:rsid w:val="00362B2E"/>
    <w:rsid w:val="0036358B"/>
    <w:rsid w:val="00364CF1"/>
    <w:rsid w:val="003657FD"/>
    <w:rsid w:val="00366290"/>
    <w:rsid w:val="00366986"/>
    <w:rsid w:val="00367620"/>
    <w:rsid w:val="00371EBA"/>
    <w:rsid w:val="003720EF"/>
    <w:rsid w:val="0037524F"/>
    <w:rsid w:val="0037567B"/>
    <w:rsid w:val="00376F40"/>
    <w:rsid w:val="00380443"/>
    <w:rsid w:val="00381303"/>
    <w:rsid w:val="003819C4"/>
    <w:rsid w:val="003820F6"/>
    <w:rsid w:val="00382D58"/>
    <w:rsid w:val="00382E91"/>
    <w:rsid w:val="00383387"/>
    <w:rsid w:val="003868BF"/>
    <w:rsid w:val="00390250"/>
    <w:rsid w:val="0039058E"/>
    <w:rsid w:val="00390C56"/>
    <w:rsid w:val="00392AC1"/>
    <w:rsid w:val="00396480"/>
    <w:rsid w:val="003977E1"/>
    <w:rsid w:val="003A043E"/>
    <w:rsid w:val="003A25CF"/>
    <w:rsid w:val="003A351B"/>
    <w:rsid w:val="003A3BAD"/>
    <w:rsid w:val="003A4379"/>
    <w:rsid w:val="003A5F15"/>
    <w:rsid w:val="003A6583"/>
    <w:rsid w:val="003A671B"/>
    <w:rsid w:val="003A790F"/>
    <w:rsid w:val="003B03C1"/>
    <w:rsid w:val="003B13DA"/>
    <w:rsid w:val="003B21D7"/>
    <w:rsid w:val="003B2D6C"/>
    <w:rsid w:val="003B3E48"/>
    <w:rsid w:val="003B4C78"/>
    <w:rsid w:val="003C12B4"/>
    <w:rsid w:val="003C13F6"/>
    <w:rsid w:val="003C15F8"/>
    <w:rsid w:val="003C1DDB"/>
    <w:rsid w:val="003C3DAD"/>
    <w:rsid w:val="003C3ED8"/>
    <w:rsid w:val="003C4C1D"/>
    <w:rsid w:val="003C5FBC"/>
    <w:rsid w:val="003C72D1"/>
    <w:rsid w:val="003D2909"/>
    <w:rsid w:val="003D304A"/>
    <w:rsid w:val="003D318F"/>
    <w:rsid w:val="003D3507"/>
    <w:rsid w:val="003D3513"/>
    <w:rsid w:val="003D3FEA"/>
    <w:rsid w:val="003D403C"/>
    <w:rsid w:val="003D591D"/>
    <w:rsid w:val="003D6AD4"/>
    <w:rsid w:val="003D7046"/>
    <w:rsid w:val="003D73B8"/>
    <w:rsid w:val="003E1530"/>
    <w:rsid w:val="003E21C3"/>
    <w:rsid w:val="003E3A8F"/>
    <w:rsid w:val="003E4443"/>
    <w:rsid w:val="003E494B"/>
    <w:rsid w:val="003E5185"/>
    <w:rsid w:val="003E7997"/>
    <w:rsid w:val="003F1B0E"/>
    <w:rsid w:val="003F1DC9"/>
    <w:rsid w:val="003F2619"/>
    <w:rsid w:val="003F3AE6"/>
    <w:rsid w:val="003F3DED"/>
    <w:rsid w:val="003F5A69"/>
    <w:rsid w:val="003F68DF"/>
    <w:rsid w:val="00400219"/>
    <w:rsid w:val="004009BF"/>
    <w:rsid w:val="00400A43"/>
    <w:rsid w:val="004045D3"/>
    <w:rsid w:val="00404A80"/>
    <w:rsid w:val="0040564F"/>
    <w:rsid w:val="00405C52"/>
    <w:rsid w:val="00407E6C"/>
    <w:rsid w:val="004104BC"/>
    <w:rsid w:val="004107D8"/>
    <w:rsid w:val="0041085B"/>
    <w:rsid w:val="00410AD2"/>
    <w:rsid w:val="00410D89"/>
    <w:rsid w:val="0041207C"/>
    <w:rsid w:val="0041530F"/>
    <w:rsid w:val="00415AA1"/>
    <w:rsid w:val="00415D07"/>
    <w:rsid w:val="00417DD3"/>
    <w:rsid w:val="004203ED"/>
    <w:rsid w:val="00421137"/>
    <w:rsid w:val="00422BA4"/>
    <w:rsid w:val="00423A02"/>
    <w:rsid w:val="004242B3"/>
    <w:rsid w:val="00424E6E"/>
    <w:rsid w:val="00425352"/>
    <w:rsid w:val="00425B37"/>
    <w:rsid w:val="00425C8B"/>
    <w:rsid w:val="004265B5"/>
    <w:rsid w:val="0042786B"/>
    <w:rsid w:val="0043200C"/>
    <w:rsid w:val="00432CCD"/>
    <w:rsid w:val="004340F8"/>
    <w:rsid w:val="0043541F"/>
    <w:rsid w:val="004354FF"/>
    <w:rsid w:val="00435FAB"/>
    <w:rsid w:val="00436F62"/>
    <w:rsid w:val="00437BE0"/>
    <w:rsid w:val="004400AE"/>
    <w:rsid w:val="0044198E"/>
    <w:rsid w:val="00443BF2"/>
    <w:rsid w:val="004475C8"/>
    <w:rsid w:val="004479C2"/>
    <w:rsid w:val="00450015"/>
    <w:rsid w:val="004514B5"/>
    <w:rsid w:val="00452314"/>
    <w:rsid w:val="00452BE3"/>
    <w:rsid w:val="00454C0A"/>
    <w:rsid w:val="004550BE"/>
    <w:rsid w:val="00455383"/>
    <w:rsid w:val="00455878"/>
    <w:rsid w:val="00455B5D"/>
    <w:rsid w:val="004577DC"/>
    <w:rsid w:val="00457D62"/>
    <w:rsid w:val="00462005"/>
    <w:rsid w:val="004620F9"/>
    <w:rsid w:val="00463DEB"/>
    <w:rsid w:val="00464151"/>
    <w:rsid w:val="00464399"/>
    <w:rsid w:val="00464736"/>
    <w:rsid w:val="0046580E"/>
    <w:rsid w:val="00465D5C"/>
    <w:rsid w:val="00466769"/>
    <w:rsid w:val="00467940"/>
    <w:rsid w:val="0047128A"/>
    <w:rsid w:val="00473C05"/>
    <w:rsid w:val="0047568F"/>
    <w:rsid w:val="004759DA"/>
    <w:rsid w:val="00477D55"/>
    <w:rsid w:val="00477E61"/>
    <w:rsid w:val="00480D94"/>
    <w:rsid w:val="00481376"/>
    <w:rsid w:val="00482A1D"/>
    <w:rsid w:val="004839CA"/>
    <w:rsid w:val="00485379"/>
    <w:rsid w:val="00485FDC"/>
    <w:rsid w:val="00487367"/>
    <w:rsid w:val="00487D66"/>
    <w:rsid w:val="0049077E"/>
    <w:rsid w:val="00490B48"/>
    <w:rsid w:val="00490F1A"/>
    <w:rsid w:val="00492D46"/>
    <w:rsid w:val="00493839"/>
    <w:rsid w:val="0049426A"/>
    <w:rsid w:val="00496218"/>
    <w:rsid w:val="004A1048"/>
    <w:rsid w:val="004A2645"/>
    <w:rsid w:val="004A4F0B"/>
    <w:rsid w:val="004A6FC4"/>
    <w:rsid w:val="004B003B"/>
    <w:rsid w:val="004B0D17"/>
    <w:rsid w:val="004B1C31"/>
    <w:rsid w:val="004B5588"/>
    <w:rsid w:val="004B5CB5"/>
    <w:rsid w:val="004B7839"/>
    <w:rsid w:val="004B7ECA"/>
    <w:rsid w:val="004C0AB5"/>
    <w:rsid w:val="004C0F81"/>
    <w:rsid w:val="004C35BB"/>
    <w:rsid w:val="004C389C"/>
    <w:rsid w:val="004C51BE"/>
    <w:rsid w:val="004C643C"/>
    <w:rsid w:val="004C71DF"/>
    <w:rsid w:val="004C783A"/>
    <w:rsid w:val="004D08C7"/>
    <w:rsid w:val="004D2EAF"/>
    <w:rsid w:val="004D3878"/>
    <w:rsid w:val="004D4B03"/>
    <w:rsid w:val="004E1F4C"/>
    <w:rsid w:val="004E263F"/>
    <w:rsid w:val="004E556A"/>
    <w:rsid w:val="004E5ADE"/>
    <w:rsid w:val="004F0066"/>
    <w:rsid w:val="004F131D"/>
    <w:rsid w:val="004F2671"/>
    <w:rsid w:val="004F3355"/>
    <w:rsid w:val="004F391D"/>
    <w:rsid w:val="004F3AC7"/>
    <w:rsid w:val="004F5163"/>
    <w:rsid w:val="004F7B9F"/>
    <w:rsid w:val="005004A8"/>
    <w:rsid w:val="00501499"/>
    <w:rsid w:val="00501536"/>
    <w:rsid w:val="00501FC6"/>
    <w:rsid w:val="00502FA4"/>
    <w:rsid w:val="0050377C"/>
    <w:rsid w:val="00503B3B"/>
    <w:rsid w:val="0050597D"/>
    <w:rsid w:val="00506AF7"/>
    <w:rsid w:val="00510CDB"/>
    <w:rsid w:val="00511CD6"/>
    <w:rsid w:val="00513DDF"/>
    <w:rsid w:val="0051527D"/>
    <w:rsid w:val="0051638B"/>
    <w:rsid w:val="00517860"/>
    <w:rsid w:val="005203BF"/>
    <w:rsid w:val="00521AA8"/>
    <w:rsid w:val="0052232F"/>
    <w:rsid w:val="00522DE9"/>
    <w:rsid w:val="00525473"/>
    <w:rsid w:val="00527C71"/>
    <w:rsid w:val="00535DAA"/>
    <w:rsid w:val="00536645"/>
    <w:rsid w:val="00540A94"/>
    <w:rsid w:val="0054314E"/>
    <w:rsid w:val="005432AA"/>
    <w:rsid w:val="005440A2"/>
    <w:rsid w:val="005440F6"/>
    <w:rsid w:val="00545E87"/>
    <w:rsid w:val="00546559"/>
    <w:rsid w:val="00547E44"/>
    <w:rsid w:val="00551709"/>
    <w:rsid w:val="0055253A"/>
    <w:rsid w:val="00552C7C"/>
    <w:rsid w:val="00552E58"/>
    <w:rsid w:val="005535B3"/>
    <w:rsid w:val="005536CC"/>
    <w:rsid w:val="00554A9B"/>
    <w:rsid w:val="00554AAC"/>
    <w:rsid w:val="00555E0A"/>
    <w:rsid w:val="0055621F"/>
    <w:rsid w:val="00560048"/>
    <w:rsid w:val="0056054A"/>
    <w:rsid w:val="00560B0F"/>
    <w:rsid w:val="005614EF"/>
    <w:rsid w:val="00562BB8"/>
    <w:rsid w:val="00563937"/>
    <w:rsid w:val="00564264"/>
    <w:rsid w:val="005654BB"/>
    <w:rsid w:val="00565FCA"/>
    <w:rsid w:val="005667D9"/>
    <w:rsid w:val="00566CBA"/>
    <w:rsid w:val="00570A9A"/>
    <w:rsid w:val="005720F2"/>
    <w:rsid w:val="005722A9"/>
    <w:rsid w:val="00572E11"/>
    <w:rsid w:val="00573178"/>
    <w:rsid w:val="00575A82"/>
    <w:rsid w:val="0057674E"/>
    <w:rsid w:val="0057677C"/>
    <w:rsid w:val="0058171F"/>
    <w:rsid w:val="00582D04"/>
    <w:rsid w:val="00587DBD"/>
    <w:rsid w:val="005910DF"/>
    <w:rsid w:val="005914CF"/>
    <w:rsid w:val="00592979"/>
    <w:rsid w:val="00593C53"/>
    <w:rsid w:val="00594529"/>
    <w:rsid w:val="00594BB3"/>
    <w:rsid w:val="005951D2"/>
    <w:rsid w:val="005951D3"/>
    <w:rsid w:val="00595F9B"/>
    <w:rsid w:val="00597AA4"/>
    <w:rsid w:val="005A0856"/>
    <w:rsid w:val="005A1144"/>
    <w:rsid w:val="005A2622"/>
    <w:rsid w:val="005A2AD5"/>
    <w:rsid w:val="005A3E13"/>
    <w:rsid w:val="005A3E75"/>
    <w:rsid w:val="005A3ED0"/>
    <w:rsid w:val="005A4233"/>
    <w:rsid w:val="005A4F6B"/>
    <w:rsid w:val="005A5DDB"/>
    <w:rsid w:val="005A6128"/>
    <w:rsid w:val="005A6FD0"/>
    <w:rsid w:val="005A7546"/>
    <w:rsid w:val="005A79F6"/>
    <w:rsid w:val="005A7D7F"/>
    <w:rsid w:val="005B0003"/>
    <w:rsid w:val="005B1EC9"/>
    <w:rsid w:val="005B28F5"/>
    <w:rsid w:val="005B34B8"/>
    <w:rsid w:val="005B3B3F"/>
    <w:rsid w:val="005B4E8F"/>
    <w:rsid w:val="005B5B84"/>
    <w:rsid w:val="005B7461"/>
    <w:rsid w:val="005C0C15"/>
    <w:rsid w:val="005C1037"/>
    <w:rsid w:val="005C1A34"/>
    <w:rsid w:val="005C258C"/>
    <w:rsid w:val="005C3352"/>
    <w:rsid w:val="005C3868"/>
    <w:rsid w:val="005C43EF"/>
    <w:rsid w:val="005C47A9"/>
    <w:rsid w:val="005C67BD"/>
    <w:rsid w:val="005C7270"/>
    <w:rsid w:val="005D02CC"/>
    <w:rsid w:val="005D113E"/>
    <w:rsid w:val="005D3A96"/>
    <w:rsid w:val="005D4650"/>
    <w:rsid w:val="005D4CCB"/>
    <w:rsid w:val="005D6551"/>
    <w:rsid w:val="005E16E7"/>
    <w:rsid w:val="005E3962"/>
    <w:rsid w:val="005E52BB"/>
    <w:rsid w:val="005E59C2"/>
    <w:rsid w:val="005E5B5D"/>
    <w:rsid w:val="005E7910"/>
    <w:rsid w:val="005F0997"/>
    <w:rsid w:val="005F0E13"/>
    <w:rsid w:val="005F21A3"/>
    <w:rsid w:val="005F4CDD"/>
    <w:rsid w:val="005F513E"/>
    <w:rsid w:val="005F525D"/>
    <w:rsid w:val="005F59FB"/>
    <w:rsid w:val="005F5F15"/>
    <w:rsid w:val="00600B1E"/>
    <w:rsid w:val="00603F9F"/>
    <w:rsid w:val="00605ADF"/>
    <w:rsid w:val="00605BCB"/>
    <w:rsid w:val="00606258"/>
    <w:rsid w:val="006067FD"/>
    <w:rsid w:val="00606D29"/>
    <w:rsid w:val="00607575"/>
    <w:rsid w:val="006075FF"/>
    <w:rsid w:val="00607636"/>
    <w:rsid w:val="00611515"/>
    <w:rsid w:val="0061186F"/>
    <w:rsid w:val="00614820"/>
    <w:rsid w:val="0061522F"/>
    <w:rsid w:val="0061527C"/>
    <w:rsid w:val="0061776C"/>
    <w:rsid w:val="00620BF8"/>
    <w:rsid w:val="006222E7"/>
    <w:rsid w:val="0062610E"/>
    <w:rsid w:val="00627471"/>
    <w:rsid w:val="00632D12"/>
    <w:rsid w:val="00633884"/>
    <w:rsid w:val="00633992"/>
    <w:rsid w:val="00633C1B"/>
    <w:rsid w:val="00634972"/>
    <w:rsid w:val="0063627E"/>
    <w:rsid w:val="006363B2"/>
    <w:rsid w:val="00636719"/>
    <w:rsid w:val="0063794E"/>
    <w:rsid w:val="006403F2"/>
    <w:rsid w:val="006409CC"/>
    <w:rsid w:val="00641A57"/>
    <w:rsid w:val="00642F1E"/>
    <w:rsid w:val="0064392E"/>
    <w:rsid w:val="006443D5"/>
    <w:rsid w:val="00645872"/>
    <w:rsid w:val="00646196"/>
    <w:rsid w:val="006464AF"/>
    <w:rsid w:val="006502FC"/>
    <w:rsid w:val="00651DF2"/>
    <w:rsid w:val="00651DF4"/>
    <w:rsid w:val="00652741"/>
    <w:rsid w:val="00652A1C"/>
    <w:rsid w:val="00653A36"/>
    <w:rsid w:val="00654E2B"/>
    <w:rsid w:val="00655F8E"/>
    <w:rsid w:val="00656F70"/>
    <w:rsid w:val="006610D5"/>
    <w:rsid w:val="0066112B"/>
    <w:rsid w:val="00662181"/>
    <w:rsid w:val="006630DC"/>
    <w:rsid w:val="00664027"/>
    <w:rsid w:val="00664B0C"/>
    <w:rsid w:val="006650A9"/>
    <w:rsid w:val="00665587"/>
    <w:rsid w:val="0066610E"/>
    <w:rsid w:val="00666D79"/>
    <w:rsid w:val="00671B3D"/>
    <w:rsid w:val="00671F0F"/>
    <w:rsid w:val="0067212C"/>
    <w:rsid w:val="006729ED"/>
    <w:rsid w:val="0067514B"/>
    <w:rsid w:val="00675B22"/>
    <w:rsid w:val="006761CD"/>
    <w:rsid w:val="006766AF"/>
    <w:rsid w:val="0067797A"/>
    <w:rsid w:val="006800D6"/>
    <w:rsid w:val="00680EC8"/>
    <w:rsid w:val="00681498"/>
    <w:rsid w:val="00681BE1"/>
    <w:rsid w:val="006856D7"/>
    <w:rsid w:val="006861E8"/>
    <w:rsid w:val="006877DF"/>
    <w:rsid w:val="0069199C"/>
    <w:rsid w:val="006920FD"/>
    <w:rsid w:val="00693484"/>
    <w:rsid w:val="00693528"/>
    <w:rsid w:val="0069400E"/>
    <w:rsid w:val="006949E3"/>
    <w:rsid w:val="00697999"/>
    <w:rsid w:val="00697F67"/>
    <w:rsid w:val="006A1609"/>
    <w:rsid w:val="006A1B9B"/>
    <w:rsid w:val="006A1DA2"/>
    <w:rsid w:val="006A25F9"/>
    <w:rsid w:val="006A42E9"/>
    <w:rsid w:val="006A47F6"/>
    <w:rsid w:val="006A6306"/>
    <w:rsid w:val="006A6F33"/>
    <w:rsid w:val="006B1C2D"/>
    <w:rsid w:val="006B22A8"/>
    <w:rsid w:val="006B2738"/>
    <w:rsid w:val="006B3782"/>
    <w:rsid w:val="006B5E87"/>
    <w:rsid w:val="006B6352"/>
    <w:rsid w:val="006B7933"/>
    <w:rsid w:val="006C0AD4"/>
    <w:rsid w:val="006C0E55"/>
    <w:rsid w:val="006C303F"/>
    <w:rsid w:val="006C324B"/>
    <w:rsid w:val="006C69CB"/>
    <w:rsid w:val="006C6FE8"/>
    <w:rsid w:val="006C7180"/>
    <w:rsid w:val="006C74A7"/>
    <w:rsid w:val="006C74B3"/>
    <w:rsid w:val="006C7722"/>
    <w:rsid w:val="006D0093"/>
    <w:rsid w:val="006D00E5"/>
    <w:rsid w:val="006D00EE"/>
    <w:rsid w:val="006D0B4A"/>
    <w:rsid w:val="006D0FAB"/>
    <w:rsid w:val="006D16B0"/>
    <w:rsid w:val="006D25CE"/>
    <w:rsid w:val="006D36F3"/>
    <w:rsid w:val="006D42A3"/>
    <w:rsid w:val="006D4595"/>
    <w:rsid w:val="006E007C"/>
    <w:rsid w:val="006E0122"/>
    <w:rsid w:val="006E209D"/>
    <w:rsid w:val="006E285C"/>
    <w:rsid w:val="006E3EB1"/>
    <w:rsid w:val="006F0016"/>
    <w:rsid w:val="006F27E8"/>
    <w:rsid w:val="006F30F1"/>
    <w:rsid w:val="006F31DD"/>
    <w:rsid w:val="006F4785"/>
    <w:rsid w:val="006F498E"/>
    <w:rsid w:val="006F62E1"/>
    <w:rsid w:val="00700D39"/>
    <w:rsid w:val="007040B2"/>
    <w:rsid w:val="00705207"/>
    <w:rsid w:val="007060F9"/>
    <w:rsid w:val="00706997"/>
    <w:rsid w:val="00706A3C"/>
    <w:rsid w:val="00706F4A"/>
    <w:rsid w:val="00707D7F"/>
    <w:rsid w:val="00710340"/>
    <w:rsid w:val="007107CD"/>
    <w:rsid w:val="00710A32"/>
    <w:rsid w:val="007120C2"/>
    <w:rsid w:val="007122A6"/>
    <w:rsid w:val="00712615"/>
    <w:rsid w:val="00713787"/>
    <w:rsid w:val="00713BCC"/>
    <w:rsid w:val="00714F14"/>
    <w:rsid w:val="00720A09"/>
    <w:rsid w:val="00722F23"/>
    <w:rsid w:val="007233F2"/>
    <w:rsid w:val="0072465C"/>
    <w:rsid w:val="007253A3"/>
    <w:rsid w:val="00726F39"/>
    <w:rsid w:val="007270CF"/>
    <w:rsid w:val="00727492"/>
    <w:rsid w:val="00730800"/>
    <w:rsid w:val="00730B6C"/>
    <w:rsid w:val="00730C08"/>
    <w:rsid w:val="00734C30"/>
    <w:rsid w:val="00736685"/>
    <w:rsid w:val="007377E2"/>
    <w:rsid w:val="007377FE"/>
    <w:rsid w:val="00737A22"/>
    <w:rsid w:val="00740BD4"/>
    <w:rsid w:val="0074272A"/>
    <w:rsid w:val="00743BC3"/>
    <w:rsid w:val="00743E0D"/>
    <w:rsid w:val="00745801"/>
    <w:rsid w:val="00746FF8"/>
    <w:rsid w:val="007528D4"/>
    <w:rsid w:val="0075404A"/>
    <w:rsid w:val="00754ED4"/>
    <w:rsid w:val="00755B11"/>
    <w:rsid w:val="00756529"/>
    <w:rsid w:val="00757671"/>
    <w:rsid w:val="0075790C"/>
    <w:rsid w:val="00760BCF"/>
    <w:rsid w:val="00761614"/>
    <w:rsid w:val="00763BEE"/>
    <w:rsid w:val="0076415C"/>
    <w:rsid w:val="00764321"/>
    <w:rsid w:val="00764726"/>
    <w:rsid w:val="00764BFD"/>
    <w:rsid w:val="007651DF"/>
    <w:rsid w:val="00767151"/>
    <w:rsid w:val="007671F4"/>
    <w:rsid w:val="0076759E"/>
    <w:rsid w:val="007719A4"/>
    <w:rsid w:val="00771DC8"/>
    <w:rsid w:val="0077276B"/>
    <w:rsid w:val="00773B9E"/>
    <w:rsid w:val="00774046"/>
    <w:rsid w:val="007746AF"/>
    <w:rsid w:val="007757BD"/>
    <w:rsid w:val="00776C7B"/>
    <w:rsid w:val="00777808"/>
    <w:rsid w:val="00777E7D"/>
    <w:rsid w:val="007814FC"/>
    <w:rsid w:val="00781C7D"/>
    <w:rsid w:val="00781F75"/>
    <w:rsid w:val="007820DE"/>
    <w:rsid w:val="00783572"/>
    <w:rsid w:val="00783600"/>
    <w:rsid w:val="00783BB4"/>
    <w:rsid w:val="00783FEA"/>
    <w:rsid w:val="007854E6"/>
    <w:rsid w:val="00785B07"/>
    <w:rsid w:val="007877D2"/>
    <w:rsid w:val="00787ABF"/>
    <w:rsid w:val="007919EB"/>
    <w:rsid w:val="00791DCD"/>
    <w:rsid w:val="00793F26"/>
    <w:rsid w:val="00794231"/>
    <w:rsid w:val="00794F1D"/>
    <w:rsid w:val="00795E29"/>
    <w:rsid w:val="007A0396"/>
    <w:rsid w:val="007A12FA"/>
    <w:rsid w:val="007A252F"/>
    <w:rsid w:val="007A2E58"/>
    <w:rsid w:val="007A397D"/>
    <w:rsid w:val="007A3E4A"/>
    <w:rsid w:val="007A65F1"/>
    <w:rsid w:val="007A6628"/>
    <w:rsid w:val="007A6B22"/>
    <w:rsid w:val="007A704A"/>
    <w:rsid w:val="007B0542"/>
    <w:rsid w:val="007B1741"/>
    <w:rsid w:val="007B28B4"/>
    <w:rsid w:val="007B326F"/>
    <w:rsid w:val="007B38E5"/>
    <w:rsid w:val="007B44F6"/>
    <w:rsid w:val="007B4586"/>
    <w:rsid w:val="007B6DFC"/>
    <w:rsid w:val="007C0758"/>
    <w:rsid w:val="007C1E5A"/>
    <w:rsid w:val="007C21CE"/>
    <w:rsid w:val="007C26EB"/>
    <w:rsid w:val="007D3755"/>
    <w:rsid w:val="007D37A1"/>
    <w:rsid w:val="007D4201"/>
    <w:rsid w:val="007D4E89"/>
    <w:rsid w:val="007D53EA"/>
    <w:rsid w:val="007D67D4"/>
    <w:rsid w:val="007D7F3E"/>
    <w:rsid w:val="007E14A3"/>
    <w:rsid w:val="007E1571"/>
    <w:rsid w:val="007E1944"/>
    <w:rsid w:val="007E1951"/>
    <w:rsid w:val="007E346E"/>
    <w:rsid w:val="007E3837"/>
    <w:rsid w:val="007E3934"/>
    <w:rsid w:val="007E3962"/>
    <w:rsid w:val="007E458E"/>
    <w:rsid w:val="007E5A36"/>
    <w:rsid w:val="007E6D0F"/>
    <w:rsid w:val="007E6F0D"/>
    <w:rsid w:val="007E7214"/>
    <w:rsid w:val="007F23D9"/>
    <w:rsid w:val="007F40AE"/>
    <w:rsid w:val="007F4A47"/>
    <w:rsid w:val="007F4D5D"/>
    <w:rsid w:val="00801485"/>
    <w:rsid w:val="008014AA"/>
    <w:rsid w:val="008016AE"/>
    <w:rsid w:val="0080329F"/>
    <w:rsid w:val="00804F09"/>
    <w:rsid w:val="0080547F"/>
    <w:rsid w:val="0080634E"/>
    <w:rsid w:val="008160BD"/>
    <w:rsid w:val="008171BF"/>
    <w:rsid w:val="008177BE"/>
    <w:rsid w:val="00821CCB"/>
    <w:rsid w:val="00821DFA"/>
    <w:rsid w:val="00822B9A"/>
    <w:rsid w:val="008233C3"/>
    <w:rsid w:val="0082387C"/>
    <w:rsid w:val="00824500"/>
    <w:rsid w:val="0082518E"/>
    <w:rsid w:val="00825339"/>
    <w:rsid w:val="00825ABE"/>
    <w:rsid w:val="00825B42"/>
    <w:rsid w:val="008263CE"/>
    <w:rsid w:val="00826403"/>
    <w:rsid w:val="008264AB"/>
    <w:rsid w:val="00830EDE"/>
    <w:rsid w:val="00831B67"/>
    <w:rsid w:val="00834F4E"/>
    <w:rsid w:val="008402B7"/>
    <w:rsid w:val="00840C80"/>
    <w:rsid w:val="00841062"/>
    <w:rsid w:val="008416FE"/>
    <w:rsid w:val="00844D96"/>
    <w:rsid w:val="00844E93"/>
    <w:rsid w:val="00845656"/>
    <w:rsid w:val="008460A4"/>
    <w:rsid w:val="00847818"/>
    <w:rsid w:val="00847BB7"/>
    <w:rsid w:val="00850C93"/>
    <w:rsid w:val="00850DE8"/>
    <w:rsid w:val="008510FF"/>
    <w:rsid w:val="00851924"/>
    <w:rsid w:val="0085200B"/>
    <w:rsid w:val="00855354"/>
    <w:rsid w:val="008563C8"/>
    <w:rsid w:val="00856B72"/>
    <w:rsid w:val="00860EA5"/>
    <w:rsid w:val="0086203F"/>
    <w:rsid w:val="008625C3"/>
    <w:rsid w:val="0086277E"/>
    <w:rsid w:val="00863949"/>
    <w:rsid w:val="00864A5D"/>
    <w:rsid w:val="00864C0F"/>
    <w:rsid w:val="008669BF"/>
    <w:rsid w:val="00866CA4"/>
    <w:rsid w:val="008700E7"/>
    <w:rsid w:val="0087530E"/>
    <w:rsid w:val="0087728A"/>
    <w:rsid w:val="00877B0D"/>
    <w:rsid w:val="008803DE"/>
    <w:rsid w:val="00880B73"/>
    <w:rsid w:val="00882044"/>
    <w:rsid w:val="0088209B"/>
    <w:rsid w:val="00884A64"/>
    <w:rsid w:val="00884D7C"/>
    <w:rsid w:val="008860B8"/>
    <w:rsid w:val="008866AE"/>
    <w:rsid w:val="008869B3"/>
    <w:rsid w:val="00891C57"/>
    <w:rsid w:val="008925BD"/>
    <w:rsid w:val="00893989"/>
    <w:rsid w:val="00894198"/>
    <w:rsid w:val="008944FB"/>
    <w:rsid w:val="00895560"/>
    <w:rsid w:val="008956F7"/>
    <w:rsid w:val="00897286"/>
    <w:rsid w:val="00897A9A"/>
    <w:rsid w:val="00897AAE"/>
    <w:rsid w:val="00897DDC"/>
    <w:rsid w:val="008A04FA"/>
    <w:rsid w:val="008A0DEC"/>
    <w:rsid w:val="008A2373"/>
    <w:rsid w:val="008A31C2"/>
    <w:rsid w:val="008A54D7"/>
    <w:rsid w:val="008B0FB1"/>
    <w:rsid w:val="008B376D"/>
    <w:rsid w:val="008B3C83"/>
    <w:rsid w:val="008B42F8"/>
    <w:rsid w:val="008B4D05"/>
    <w:rsid w:val="008B52FB"/>
    <w:rsid w:val="008B77EF"/>
    <w:rsid w:val="008B7F9D"/>
    <w:rsid w:val="008C06A4"/>
    <w:rsid w:val="008C0826"/>
    <w:rsid w:val="008C0D88"/>
    <w:rsid w:val="008C1432"/>
    <w:rsid w:val="008C19FB"/>
    <w:rsid w:val="008C2DAB"/>
    <w:rsid w:val="008C37CA"/>
    <w:rsid w:val="008C3B42"/>
    <w:rsid w:val="008D02DF"/>
    <w:rsid w:val="008D10D5"/>
    <w:rsid w:val="008D178C"/>
    <w:rsid w:val="008D27DB"/>
    <w:rsid w:val="008D4B8D"/>
    <w:rsid w:val="008D6399"/>
    <w:rsid w:val="008D6F39"/>
    <w:rsid w:val="008D7003"/>
    <w:rsid w:val="008D70FB"/>
    <w:rsid w:val="008D7829"/>
    <w:rsid w:val="008D7E43"/>
    <w:rsid w:val="008E0D0F"/>
    <w:rsid w:val="008E18AE"/>
    <w:rsid w:val="008E1A25"/>
    <w:rsid w:val="008E3B9A"/>
    <w:rsid w:val="008E4ADF"/>
    <w:rsid w:val="008E4FE0"/>
    <w:rsid w:val="008E57BA"/>
    <w:rsid w:val="008E583A"/>
    <w:rsid w:val="008E5C8B"/>
    <w:rsid w:val="008E6B30"/>
    <w:rsid w:val="008E6F01"/>
    <w:rsid w:val="008E7372"/>
    <w:rsid w:val="008F09FF"/>
    <w:rsid w:val="008F0D0F"/>
    <w:rsid w:val="008F103F"/>
    <w:rsid w:val="008F242C"/>
    <w:rsid w:val="008F289B"/>
    <w:rsid w:val="008F2EC3"/>
    <w:rsid w:val="008F3077"/>
    <w:rsid w:val="008F3927"/>
    <w:rsid w:val="008F485A"/>
    <w:rsid w:val="008F4BA2"/>
    <w:rsid w:val="008F5839"/>
    <w:rsid w:val="008F5898"/>
    <w:rsid w:val="009001F4"/>
    <w:rsid w:val="0090086B"/>
    <w:rsid w:val="00901644"/>
    <w:rsid w:val="0090305E"/>
    <w:rsid w:val="00904381"/>
    <w:rsid w:val="00904FD1"/>
    <w:rsid w:val="009053B2"/>
    <w:rsid w:val="009055C7"/>
    <w:rsid w:val="00905D14"/>
    <w:rsid w:val="00912EFE"/>
    <w:rsid w:val="009143AB"/>
    <w:rsid w:val="00914507"/>
    <w:rsid w:val="00915DCC"/>
    <w:rsid w:val="0091681E"/>
    <w:rsid w:val="0091700B"/>
    <w:rsid w:val="00917BC5"/>
    <w:rsid w:val="00923307"/>
    <w:rsid w:val="00924D09"/>
    <w:rsid w:val="00924DDA"/>
    <w:rsid w:val="009254B4"/>
    <w:rsid w:val="00926109"/>
    <w:rsid w:val="00926AEB"/>
    <w:rsid w:val="00926D20"/>
    <w:rsid w:val="0092709B"/>
    <w:rsid w:val="00927516"/>
    <w:rsid w:val="00927B1B"/>
    <w:rsid w:val="00927D06"/>
    <w:rsid w:val="0093048E"/>
    <w:rsid w:val="00930B4F"/>
    <w:rsid w:val="009326E4"/>
    <w:rsid w:val="00933825"/>
    <w:rsid w:val="00933C3A"/>
    <w:rsid w:val="009357F5"/>
    <w:rsid w:val="00936761"/>
    <w:rsid w:val="009378AC"/>
    <w:rsid w:val="0094074B"/>
    <w:rsid w:val="0094085C"/>
    <w:rsid w:val="00942099"/>
    <w:rsid w:val="00946F23"/>
    <w:rsid w:val="009506AD"/>
    <w:rsid w:val="00950CB3"/>
    <w:rsid w:val="00951732"/>
    <w:rsid w:val="00952413"/>
    <w:rsid w:val="00952966"/>
    <w:rsid w:val="00952A79"/>
    <w:rsid w:val="00954888"/>
    <w:rsid w:val="00955000"/>
    <w:rsid w:val="0095523E"/>
    <w:rsid w:val="00957127"/>
    <w:rsid w:val="00957C5A"/>
    <w:rsid w:val="009618A7"/>
    <w:rsid w:val="00961944"/>
    <w:rsid w:val="00961A1E"/>
    <w:rsid w:val="009621F0"/>
    <w:rsid w:val="00962284"/>
    <w:rsid w:val="009637DF"/>
    <w:rsid w:val="009642D0"/>
    <w:rsid w:val="00964C54"/>
    <w:rsid w:val="00966015"/>
    <w:rsid w:val="0096604A"/>
    <w:rsid w:val="0096616A"/>
    <w:rsid w:val="00966632"/>
    <w:rsid w:val="009675AA"/>
    <w:rsid w:val="00967B93"/>
    <w:rsid w:val="009709D4"/>
    <w:rsid w:val="00970E68"/>
    <w:rsid w:val="009719DD"/>
    <w:rsid w:val="0097219E"/>
    <w:rsid w:val="0097412B"/>
    <w:rsid w:val="009746FA"/>
    <w:rsid w:val="00977801"/>
    <w:rsid w:val="0098060B"/>
    <w:rsid w:val="00980D44"/>
    <w:rsid w:val="00981535"/>
    <w:rsid w:val="00983D2B"/>
    <w:rsid w:val="00984354"/>
    <w:rsid w:val="00992AA0"/>
    <w:rsid w:val="00993555"/>
    <w:rsid w:val="00993695"/>
    <w:rsid w:val="00993ACC"/>
    <w:rsid w:val="00993C82"/>
    <w:rsid w:val="00993FD8"/>
    <w:rsid w:val="0099497E"/>
    <w:rsid w:val="00994FE7"/>
    <w:rsid w:val="00997E76"/>
    <w:rsid w:val="009A1636"/>
    <w:rsid w:val="009A2213"/>
    <w:rsid w:val="009A65B7"/>
    <w:rsid w:val="009B0389"/>
    <w:rsid w:val="009B0D3C"/>
    <w:rsid w:val="009B2657"/>
    <w:rsid w:val="009B2EF0"/>
    <w:rsid w:val="009B438F"/>
    <w:rsid w:val="009B464A"/>
    <w:rsid w:val="009B46AC"/>
    <w:rsid w:val="009B5E11"/>
    <w:rsid w:val="009B5E9A"/>
    <w:rsid w:val="009B6D17"/>
    <w:rsid w:val="009C015B"/>
    <w:rsid w:val="009C16EC"/>
    <w:rsid w:val="009C2006"/>
    <w:rsid w:val="009C3CD0"/>
    <w:rsid w:val="009C3D23"/>
    <w:rsid w:val="009C6D7F"/>
    <w:rsid w:val="009C73CD"/>
    <w:rsid w:val="009D5D5E"/>
    <w:rsid w:val="009D5E63"/>
    <w:rsid w:val="009D6413"/>
    <w:rsid w:val="009D7211"/>
    <w:rsid w:val="009D7621"/>
    <w:rsid w:val="009E0289"/>
    <w:rsid w:val="009E066F"/>
    <w:rsid w:val="009E2C83"/>
    <w:rsid w:val="009E3444"/>
    <w:rsid w:val="009E3ACA"/>
    <w:rsid w:val="009E3F73"/>
    <w:rsid w:val="009E5AF6"/>
    <w:rsid w:val="009E6B90"/>
    <w:rsid w:val="009E70F7"/>
    <w:rsid w:val="009F084E"/>
    <w:rsid w:val="009F2447"/>
    <w:rsid w:val="009F286A"/>
    <w:rsid w:val="009F3317"/>
    <w:rsid w:val="009F372C"/>
    <w:rsid w:val="009F3BAB"/>
    <w:rsid w:val="009F41EF"/>
    <w:rsid w:val="009F43B2"/>
    <w:rsid w:val="009F6C51"/>
    <w:rsid w:val="009F700B"/>
    <w:rsid w:val="009F7F70"/>
    <w:rsid w:val="00A00952"/>
    <w:rsid w:val="00A01027"/>
    <w:rsid w:val="00A0195D"/>
    <w:rsid w:val="00A04691"/>
    <w:rsid w:val="00A04E45"/>
    <w:rsid w:val="00A07AB8"/>
    <w:rsid w:val="00A10799"/>
    <w:rsid w:val="00A10A9B"/>
    <w:rsid w:val="00A10B0B"/>
    <w:rsid w:val="00A125E4"/>
    <w:rsid w:val="00A127CD"/>
    <w:rsid w:val="00A1324B"/>
    <w:rsid w:val="00A133BB"/>
    <w:rsid w:val="00A13964"/>
    <w:rsid w:val="00A16498"/>
    <w:rsid w:val="00A20BF7"/>
    <w:rsid w:val="00A21324"/>
    <w:rsid w:val="00A21986"/>
    <w:rsid w:val="00A2267B"/>
    <w:rsid w:val="00A23C63"/>
    <w:rsid w:val="00A241C9"/>
    <w:rsid w:val="00A24FE3"/>
    <w:rsid w:val="00A26B8C"/>
    <w:rsid w:val="00A31CA3"/>
    <w:rsid w:val="00A3227B"/>
    <w:rsid w:val="00A327AB"/>
    <w:rsid w:val="00A34E2E"/>
    <w:rsid w:val="00A3519F"/>
    <w:rsid w:val="00A36AB6"/>
    <w:rsid w:val="00A40A5B"/>
    <w:rsid w:val="00A416AB"/>
    <w:rsid w:val="00A43460"/>
    <w:rsid w:val="00A438D8"/>
    <w:rsid w:val="00A44F3C"/>
    <w:rsid w:val="00A4512D"/>
    <w:rsid w:val="00A45503"/>
    <w:rsid w:val="00A470F1"/>
    <w:rsid w:val="00A478B6"/>
    <w:rsid w:val="00A51718"/>
    <w:rsid w:val="00A522D4"/>
    <w:rsid w:val="00A524BB"/>
    <w:rsid w:val="00A525A9"/>
    <w:rsid w:val="00A5284F"/>
    <w:rsid w:val="00A54151"/>
    <w:rsid w:val="00A57875"/>
    <w:rsid w:val="00A605C6"/>
    <w:rsid w:val="00A607CC"/>
    <w:rsid w:val="00A6110B"/>
    <w:rsid w:val="00A62905"/>
    <w:rsid w:val="00A66BFD"/>
    <w:rsid w:val="00A66ECA"/>
    <w:rsid w:val="00A66F6F"/>
    <w:rsid w:val="00A67909"/>
    <w:rsid w:val="00A70238"/>
    <w:rsid w:val="00A71529"/>
    <w:rsid w:val="00A715DC"/>
    <w:rsid w:val="00A7290D"/>
    <w:rsid w:val="00A75063"/>
    <w:rsid w:val="00A75559"/>
    <w:rsid w:val="00A76468"/>
    <w:rsid w:val="00A775A4"/>
    <w:rsid w:val="00A834E9"/>
    <w:rsid w:val="00A83DAE"/>
    <w:rsid w:val="00A83E1B"/>
    <w:rsid w:val="00A85890"/>
    <w:rsid w:val="00A91C20"/>
    <w:rsid w:val="00A927BD"/>
    <w:rsid w:val="00A92B11"/>
    <w:rsid w:val="00A92E41"/>
    <w:rsid w:val="00A951E0"/>
    <w:rsid w:val="00A959AF"/>
    <w:rsid w:val="00A95E57"/>
    <w:rsid w:val="00A96554"/>
    <w:rsid w:val="00AA0D74"/>
    <w:rsid w:val="00AA15D1"/>
    <w:rsid w:val="00AA1686"/>
    <w:rsid w:val="00AA1D5E"/>
    <w:rsid w:val="00AA26EF"/>
    <w:rsid w:val="00AA4329"/>
    <w:rsid w:val="00AA46A4"/>
    <w:rsid w:val="00AB0835"/>
    <w:rsid w:val="00AB1D4D"/>
    <w:rsid w:val="00AB386D"/>
    <w:rsid w:val="00AB3D5A"/>
    <w:rsid w:val="00AB4144"/>
    <w:rsid w:val="00AB4826"/>
    <w:rsid w:val="00AB5487"/>
    <w:rsid w:val="00AB54FE"/>
    <w:rsid w:val="00AB5892"/>
    <w:rsid w:val="00AB68CB"/>
    <w:rsid w:val="00AC10A2"/>
    <w:rsid w:val="00AC3668"/>
    <w:rsid w:val="00AC3A76"/>
    <w:rsid w:val="00AC3FD7"/>
    <w:rsid w:val="00AC5AA6"/>
    <w:rsid w:val="00AC5F8A"/>
    <w:rsid w:val="00AC644D"/>
    <w:rsid w:val="00AC6656"/>
    <w:rsid w:val="00AC7505"/>
    <w:rsid w:val="00AD081B"/>
    <w:rsid w:val="00AD0D7C"/>
    <w:rsid w:val="00AD1C25"/>
    <w:rsid w:val="00AD2188"/>
    <w:rsid w:val="00AD2DF5"/>
    <w:rsid w:val="00AD4092"/>
    <w:rsid w:val="00AD509B"/>
    <w:rsid w:val="00AD574F"/>
    <w:rsid w:val="00AD6337"/>
    <w:rsid w:val="00AD659F"/>
    <w:rsid w:val="00AD6D1E"/>
    <w:rsid w:val="00AE066B"/>
    <w:rsid w:val="00AE29D9"/>
    <w:rsid w:val="00AE386A"/>
    <w:rsid w:val="00AE3B01"/>
    <w:rsid w:val="00AE4EEC"/>
    <w:rsid w:val="00AE5D22"/>
    <w:rsid w:val="00AE627B"/>
    <w:rsid w:val="00AE67B6"/>
    <w:rsid w:val="00AE7D13"/>
    <w:rsid w:val="00AF0882"/>
    <w:rsid w:val="00AF0FD0"/>
    <w:rsid w:val="00AF11D5"/>
    <w:rsid w:val="00AF7635"/>
    <w:rsid w:val="00AF7D15"/>
    <w:rsid w:val="00AF7F7E"/>
    <w:rsid w:val="00B01113"/>
    <w:rsid w:val="00B01BD9"/>
    <w:rsid w:val="00B021E5"/>
    <w:rsid w:val="00B0227B"/>
    <w:rsid w:val="00B03C7F"/>
    <w:rsid w:val="00B05633"/>
    <w:rsid w:val="00B0605A"/>
    <w:rsid w:val="00B06489"/>
    <w:rsid w:val="00B06E3E"/>
    <w:rsid w:val="00B07DC2"/>
    <w:rsid w:val="00B10C8C"/>
    <w:rsid w:val="00B11AA0"/>
    <w:rsid w:val="00B1218E"/>
    <w:rsid w:val="00B12544"/>
    <w:rsid w:val="00B128E0"/>
    <w:rsid w:val="00B12D76"/>
    <w:rsid w:val="00B130EB"/>
    <w:rsid w:val="00B13C1E"/>
    <w:rsid w:val="00B154B4"/>
    <w:rsid w:val="00B16811"/>
    <w:rsid w:val="00B2035F"/>
    <w:rsid w:val="00B2434D"/>
    <w:rsid w:val="00B257D9"/>
    <w:rsid w:val="00B279BF"/>
    <w:rsid w:val="00B310E2"/>
    <w:rsid w:val="00B31D89"/>
    <w:rsid w:val="00B347DD"/>
    <w:rsid w:val="00B35F95"/>
    <w:rsid w:val="00B36365"/>
    <w:rsid w:val="00B36E7E"/>
    <w:rsid w:val="00B36F86"/>
    <w:rsid w:val="00B409FB"/>
    <w:rsid w:val="00B43E6D"/>
    <w:rsid w:val="00B447E7"/>
    <w:rsid w:val="00B44869"/>
    <w:rsid w:val="00B4496D"/>
    <w:rsid w:val="00B44A37"/>
    <w:rsid w:val="00B45EB3"/>
    <w:rsid w:val="00B46766"/>
    <w:rsid w:val="00B46AE2"/>
    <w:rsid w:val="00B51311"/>
    <w:rsid w:val="00B519FB"/>
    <w:rsid w:val="00B521F3"/>
    <w:rsid w:val="00B53003"/>
    <w:rsid w:val="00B54C7F"/>
    <w:rsid w:val="00B56AC3"/>
    <w:rsid w:val="00B56B7E"/>
    <w:rsid w:val="00B56D77"/>
    <w:rsid w:val="00B57B05"/>
    <w:rsid w:val="00B57B11"/>
    <w:rsid w:val="00B57F1F"/>
    <w:rsid w:val="00B6394D"/>
    <w:rsid w:val="00B639DB"/>
    <w:rsid w:val="00B64FFD"/>
    <w:rsid w:val="00B650DF"/>
    <w:rsid w:val="00B6682A"/>
    <w:rsid w:val="00B67330"/>
    <w:rsid w:val="00B679A9"/>
    <w:rsid w:val="00B7080F"/>
    <w:rsid w:val="00B71A9D"/>
    <w:rsid w:val="00B71E15"/>
    <w:rsid w:val="00B71F56"/>
    <w:rsid w:val="00B741C9"/>
    <w:rsid w:val="00B742DD"/>
    <w:rsid w:val="00B75B21"/>
    <w:rsid w:val="00B762EB"/>
    <w:rsid w:val="00B84B76"/>
    <w:rsid w:val="00B8581C"/>
    <w:rsid w:val="00B86C16"/>
    <w:rsid w:val="00B86C67"/>
    <w:rsid w:val="00B90454"/>
    <w:rsid w:val="00B9071F"/>
    <w:rsid w:val="00B9140E"/>
    <w:rsid w:val="00B93536"/>
    <w:rsid w:val="00B93DDB"/>
    <w:rsid w:val="00B9487E"/>
    <w:rsid w:val="00B96579"/>
    <w:rsid w:val="00B97D53"/>
    <w:rsid w:val="00BA028B"/>
    <w:rsid w:val="00BA073D"/>
    <w:rsid w:val="00BA1050"/>
    <w:rsid w:val="00BA5555"/>
    <w:rsid w:val="00BA587B"/>
    <w:rsid w:val="00BA6456"/>
    <w:rsid w:val="00BA6E24"/>
    <w:rsid w:val="00BB05E9"/>
    <w:rsid w:val="00BB17C8"/>
    <w:rsid w:val="00BB1A10"/>
    <w:rsid w:val="00BB3646"/>
    <w:rsid w:val="00BB428D"/>
    <w:rsid w:val="00BB45DF"/>
    <w:rsid w:val="00BB4848"/>
    <w:rsid w:val="00BB5BA4"/>
    <w:rsid w:val="00BB6655"/>
    <w:rsid w:val="00BB7CBC"/>
    <w:rsid w:val="00BC0977"/>
    <w:rsid w:val="00BC0F72"/>
    <w:rsid w:val="00BC1B0D"/>
    <w:rsid w:val="00BC1E5D"/>
    <w:rsid w:val="00BC3376"/>
    <w:rsid w:val="00BC3DE6"/>
    <w:rsid w:val="00BC3E36"/>
    <w:rsid w:val="00BC4055"/>
    <w:rsid w:val="00BC431C"/>
    <w:rsid w:val="00BC5717"/>
    <w:rsid w:val="00BC63D8"/>
    <w:rsid w:val="00BC669A"/>
    <w:rsid w:val="00BC7EE2"/>
    <w:rsid w:val="00BD1250"/>
    <w:rsid w:val="00BD266F"/>
    <w:rsid w:val="00BD2DC6"/>
    <w:rsid w:val="00BD3424"/>
    <w:rsid w:val="00BD383A"/>
    <w:rsid w:val="00BD40C8"/>
    <w:rsid w:val="00BD493C"/>
    <w:rsid w:val="00BD5C1F"/>
    <w:rsid w:val="00BD7AA7"/>
    <w:rsid w:val="00BE0536"/>
    <w:rsid w:val="00BE0B5E"/>
    <w:rsid w:val="00BE2AAA"/>
    <w:rsid w:val="00BE2C83"/>
    <w:rsid w:val="00BE4093"/>
    <w:rsid w:val="00BE4F16"/>
    <w:rsid w:val="00BE6B8D"/>
    <w:rsid w:val="00BE787D"/>
    <w:rsid w:val="00BF19AC"/>
    <w:rsid w:val="00BF2FA2"/>
    <w:rsid w:val="00BF31A0"/>
    <w:rsid w:val="00BF4D4E"/>
    <w:rsid w:val="00BF64FD"/>
    <w:rsid w:val="00C00A75"/>
    <w:rsid w:val="00C00BE2"/>
    <w:rsid w:val="00C05379"/>
    <w:rsid w:val="00C06D5B"/>
    <w:rsid w:val="00C07D79"/>
    <w:rsid w:val="00C10A21"/>
    <w:rsid w:val="00C11E87"/>
    <w:rsid w:val="00C12294"/>
    <w:rsid w:val="00C1281F"/>
    <w:rsid w:val="00C14AF9"/>
    <w:rsid w:val="00C15196"/>
    <w:rsid w:val="00C16CF3"/>
    <w:rsid w:val="00C1746D"/>
    <w:rsid w:val="00C175AE"/>
    <w:rsid w:val="00C21923"/>
    <w:rsid w:val="00C224FA"/>
    <w:rsid w:val="00C23FEA"/>
    <w:rsid w:val="00C2458A"/>
    <w:rsid w:val="00C24CEB"/>
    <w:rsid w:val="00C26136"/>
    <w:rsid w:val="00C2629A"/>
    <w:rsid w:val="00C26F45"/>
    <w:rsid w:val="00C304AF"/>
    <w:rsid w:val="00C30B69"/>
    <w:rsid w:val="00C3137D"/>
    <w:rsid w:val="00C31629"/>
    <w:rsid w:val="00C34FFB"/>
    <w:rsid w:val="00C3567B"/>
    <w:rsid w:val="00C35905"/>
    <w:rsid w:val="00C3601C"/>
    <w:rsid w:val="00C3616B"/>
    <w:rsid w:val="00C3764F"/>
    <w:rsid w:val="00C40728"/>
    <w:rsid w:val="00C430E8"/>
    <w:rsid w:val="00C474AD"/>
    <w:rsid w:val="00C479E3"/>
    <w:rsid w:val="00C50EC0"/>
    <w:rsid w:val="00C52369"/>
    <w:rsid w:val="00C52FEF"/>
    <w:rsid w:val="00C56722"/>
    <w:rsid w:val="00C56E13"/>
    <w:rsid w:val="00C56EA5"/>
    <w:rsid w:val="00C60AD1"/>
    <w:rsid w:val="00C621D5"/>
    <w:rsid w:val="00C621F9"/>
    <w:rsid w:val="00C63476"/>
    <w:rsid w:val="00C635EF"/>
    <w:rsid w:val="00C6385C"/>
    <w:rsid w:val="00C65B19"/>
    <w:rsid w:val="00C66E7E"/>
    <w:rsid w:val="00C671EA"/>
    <w:rsid w:val="00C701DB"/>
    <w:rsid w:val="00C71C4F"/>
    <w:rsid w:val="00C74C92"/>
    <w:rsid w:val="00C76960"/>
    <w:rsid w:val="00C76E39"/>
    <w:rsid w:val="00C77FA5"/>
    <w:rsid w:val="00C80E92"/>
    <w:rsid w:val="00C84284"/>
    <w:rsid w:val="00C8582F"/>
    <w:rsid w:val="00C91663"/>
    <w:rsid w:val="00C928A2"/>
    <w:rsid w:val="00C93426"/>
    <w:rsid w:val="00C93567"/>
    <w:rsid w:val="00C93FC7"/>
    <w:rsid w:val="00C946A3"/>
    <w:rsid w:val="00C94E62"/>
    <w:rsid w:val="00C95735"/>
    <w:rsid w:val="00C97253"/>
    <w:rsid w:val="00CA04E6"/>
    <w:rsid w:val="00CA0541"/>
    <w:rsid w:val="00CA1D50"/>
    <w:rsid w:val="00CA25EA"/>
    <w:rsid w:val="00CA2C2C"/>
    <w:rsid w:val="00CA3B4C"/>
    <w:rsid w:val="00CA4458"/>
    <w:rsid w:val="00CA71F5"/>
    <w:rsid w:val="00CA7D76"/>
    <w:rsid w:val="00CB16D3"/>
    <w:rsid w:val="00CB1767"/>
    <w:rsid w:val="00CB3087"/>
    <w:rsid w:val="00CB32F7"/>
    <w:rsid w:val="00CC00AD"/>
    <w:rsid w:val="00CC01E7"/>
    <w:rsid w:val="00CC08E2"/>
    <w:rsid w:val="00CC0F89"/>
    <w:rsid w:val="00CC1B33"/>
    <w:rsid w:val="00CC2863"/>
    <w:rsid w:val="00CC34A4"/>
    <w:rsid w:val="00CC3A1A"/>
    <w:rsid w:val="00CC74B0"/>
    <w:rsid w:val="00CC7B96"/>
    <w:rsid w:val="00CD05FD"/>
    <w:rsid w:val="00CD074D"/>
    <w:rsid w:val="00CD0AD6"/>
    <w:rsid w:val="00CD0EF8"/>
    <w:rsid w:val="00CD19D2"/>
    <w:rsid w:val="00CD1C49"/>
    <w:rsid w:val="00CD38A9"/>
    <w:rsid w:val="00CD3D29"/>
    <w:rsid w:val="00CD728E"/>
    <w:rsid w:val="00CE0476"/>
    <w:rsid w:val="00CE0B4C"/>
    <w:rsid w:val="00CE15B0"/>
    <w:rsid w:val="00CE15FD"/>
    <w:rsid w:val="00CE1B05"/>
    <w:rsid w:val="00CE2424"/>
    <w:rsid w:val="00CE31A5"/>
    <w:rsid w:val="00CE38F4"/>
    <w:rsid w:val="00CE4610"/>
    <w:rsid w:val="00CE53A5"/>
    <w:rsid w:val="00CE5DAA"/>
    <w:rsid w:val="00CE5E44"/>
    <w:rsid w:val="00CE62AD"/>
    <w:rsid w:val="00CE7287"/>
    <w:rsid w:val="00CE7424"/>
    <w:rsid w:val="00CF0A8A"/>
    <w:rsid w:val="00CF0BC3"/>
    <w:rsid w:val="00CF1A82"/>
    <w:rsid w:val="00CF1D94"/>
    <w:rsid w:val="00CF3908"/>
    <w:rsid w:val="00CF42E8"/>
    <w:rsid w:val="00CF458F"/>
    <w:rsid w:val="00CF4F5D"/>
    <w:rsid w:val="00CF6EE5"/>
    <w:rsid w:val="00CF7366"/>
    <w:rsid w:val="00CF79C8"/>
    <w:rsid w:val="00D023F5"/>
    <w:rsid w:val="00D02D39"/>
    <w:rsid w:val="00D03926"/>
    <w:rsid w:val="00D03B85"/>
    <w:rsid w:val="00D04F85"/>
    <w:rsid w:val="00D053EF"/>
    <w:rsid w:val="00D05414"/>
    <w:rsid w:val="00D0579A"/>
    <w:rsid w:val="00D05A5C"/>
    <w:rsid w:val="00D05D45"/>
    <w:rsid w:val="00D06246"/>
    <w:rsid w:val="00D065C2"/>
    <w:rsid w:val="00D0740D"/>
    <w:rsid w:val="00D10362"/>
    <w:rsid w:val="00D10B8F"/>
    <w:rsid w:val="00D13AD3"/>
    <w:rsid w:val="00D158FF"/>
    <w:rsid w:val="00D1619A"/>
    <w:rsid w:val="00D16DAF"/>
    <w:rsid w:val="00D17352"/>
    <w:rsid w:val="00D20F57"/>
    <w:rsid w:val="00D2220D"/>
    <w:rsid w:val="00D231E3"/>
    <w:rsid w:val="00D23C86"/>
    <w:rsid w:val="00D242D3"/>
    <w:rsid w:val="00D250CF"/>
    <w:rsid w:val="00D258DA"/>
    <w:rsid w:val="00D26028"/>
    <w:rsid w:val="00D265A0"/>
    <w:rsid w:val="00D26C12"/>
    <w:rsid w:val="00D30582"/>
    <w:rsid w:val="00D31B94"/>
    <w:rsid w:val="00D3211A"/>
    <w:rsid w:val="00D3220E"/>
    <w:rsid w:val="00D32B52"/>
    <w:rsid w:val="00D35F70"/>
    <w:rsid w:val="00D374F7"/>
    <w:rsid w:val="00D4211E"/>
    <w:rsid w:val="00D42406"/>
    <w:rsid w:val="00D4424D"/>
    <w:rsid w:val="00D44B69"/>
    <w:rsid w:val="00D46D35"/>
    <w:rsid w:val="00D50F5F"/>
    <w:rsid w:val="00D50F95"/>
    <w:rsid w:val="00D521FB"/>
    <w:rsid w:val="00D52837"/>
    <w:rsid w:val="00D52DC2"/>
    <w:rsid w:val="00D5686E"/>
    <w:rsid w:val="00D611C1"/>
    <w:rsid w:val="00D63EC0"/>
    <w:rsid w:val="00D64C16"/>
    <w:rsid w:val="00D676F4"/>
    <w:rsid w:val="00D704EE"/>
    <w:rsid w:val="00D70A04"/>
    <w:rsid w:val="00D70DFB"/>
    <w:rsid w:val="00D71AD7"/>
    <w:rsid w:val="00D72E30"/>
    <w:rsid w:val="00D7346A"/>
    <w:rsid w:val="00D73AF8"/>
    <w:rsid w:val="00D73F38"/>
    <w:rsid w:val="00D75AE7"/>
    <w:rsid w:val="00D75E94"/>
    <w:rsid w:val="00D76B1C"/>
    <w:rsid w:val="00D804A5"/>
    <w:rsid w:val="00D807BC"/>
    <w:rsid w:val="00D81405"/>
    <w:rsid w:val="00D83BBA"/>
    <w:rsid w:val="00D845E4"/>
    <w:rsid w:val="00D8488A"/>
    <w:rsid w:val="00D87263"/>
    <w:rsid w:val="00D87309"/>
    <w:rsid w:val="00D9171A"/>
    <w:rsid w:val="00D9211D"/>
    <w:rsid w:val="00D93EF2"/>
    <w:rsid w:val="00D94804"/>
    <w:rsid w:val="00D94EC6"/>
    <w:rsid w:val="00D971B4"/>
    <w:rsid w:val="00DA088F"/>
    <w:rsid w:val="00DA0DD8"/>
    <w:rsid w:val="00DA11A2"/>
    <w:rsid w:val="00DA1A6F"/>
    <w:rsid w:val="00DA1A86"/>
    <w:rsid w:val="00DA201A"/>
    <w:rsid w:val="00DA2769"/>
    <w:rsid w:val="00DA2D10"/>
    <w:rsid w:val="00DA4EBF"/>
    <w:rsid w:val="00DA7CE1"/>
    <w:rsid w:val="00DB224D"/>
    <w:rsid w:val="00DB342C"/>
    <w:rsid w:val="00DB3DB0"/>
    <w:rsid w:val="00DB4133"/>
    <w:rsid w:val="00DB46A4"/>
    <w:rsid w:val="00DB4C17"/>
    <w:rsid w:val="00DB4D51"/>
    <w:rsid w:val="00DB4FD2"/>
    <w:rsid w:val="00DB4FE8"/>
    <w:rsid w:val="00DB5A67"/>
    <w:rsid w:val="00DB6E64"/>
    <w:rsid w:val="00DB751A"/>
    <w:rsid w:val="00DB7AEF"/>
    <w:rsid w:val="00DC0E17"/>
    <w:rsid w:val="00DC1AE3"/>
    <w:rsid w:val="00DC1CE0"/>
    <w:rsid w:val="00DC2FF8"/>
    <w:rsid w:val="00DC5619"/>
    <w:rsid w:val="00DC5A88"/>
    <w:rsid w:val="00DC677B"/>
    <w:rsid w:val="00DC77FA"/>
    <w:rsid w:val="00DD35FA"/>
    <w:rsid w:val="00DD3D50"/>
    <w:rsid w:val="00DD48E9"/>
    <w:rsid w:val="00DD5944"/>
    <w:rsid w:val="00DD6765"/>
    <w:rsid w:val="00DD68E5"/>
    <w:rsid w:val="00DD79D0"/>
    <w:rsid w:val="00DE3D5A"/>
    <w:rsid w:val="00DE45BD"/>
    <w:rsid w:val="00DE47E3"/>
    <w:rsid w:val="00DE5198"/>
    <w:rsid w:val="00DF20BB"/>
    <w:rsid w:val="00DF3411"/>
    <w:rsid w:val="00DF61B1"/>
    <w:rsid w:val="00DF62FE"/>
    <w:rsid w:val="00DF65BD"/>
    <w:rsid w:val="00DF7C51"/>
    <w:rsid w:val="00E013ED"/>
    <w:rsid w:val="00E0323A"/>
    <w:rsid w:val="00E0396D"/>
    <w:rsid w:val="00E03F35"/>
    <w:rsid w:val="00E0484C"/>
    <w:rsid w:val="00E04C61"/>
    <w:rsid w:val="00E04EB5"/>
    <w:rsid w:val="00E050F6"/>
    <w:rsid w:val="00E05E79"/>
    <w:rsid w:val="00E06AE2"/>
    <w:rsid w:val="00E10ABD"/>
    <w:rsid w:val="00E1149D"/>
    <w:rsid w:val="00E1252E"/>
    <w:rsid w:val="00E12955"/>
    <w:rsid w:val="00E12973"/>
    <w:rsid w:val="00E12999"/>
    <w:rsid w:val="00E1403D"/>
    <w:rsid w:val="00E14D2D"/>
    <w:rsid w:val="00E15AEA"/>
    <w:rsid w:val="00E17688"/>
    <w:rsid w:val="00E20258"/>
    <w:rsid w:val="00E21CD2"/>
    <w:rsid w:val="00E21CF8"/>
    <w:rsid w:val="00E21D69"/>
    <w:rsid w:val="00E222D1"/>
    <w:rsid w:val="00E22575"/>
    <w:rsid w:val="00E22A83"/>
    <w:rsid w:val="00E26D3B"/>
    <w:rsid w:val="00E2701E"/>
    <w:rsid w:val="00E34049"/>
    <w:rsid w:val="00E3490E"/>
    <w:rsid w:val="00E354C1"/>
    <w:rsid w:val="00E36541"/>
    <w:rsid w:val="00E373F2"/>
    <w:rsid w:val="00E40453"/>
    <w:rsid w:val="00E418E5"/>
    <w:rsid w:val="00E43584"/>
    <w:rsid w:val="00E43E72"/>
    <w:rsid w:val="00E445DF"/>
    <w:rsid w:val="00E44F0E"/>
    <w:rsid w:val="00E504EF"/>
    <w:rsid w:val="00E50DE4"/>
    <w:rsid w:val="00E529C0"/>
    <w:rsid w:val="00E537AC"/>
    <w:rsid w:val="00E538FA"/>
    <w:rsid w:val="00E55F9D"/>
    <w:rsid w:val="00E57C68"/>
    <w:rsid w:val="00E6082A"/>
    <w:rsid w:val="00E6095F"/>
    <w:rsid w:val="00E60A50"/>
    <w:rsid w:val="00E6182F"/>
    <w:rsid w:val="00E62332"/>
    <w:rsid w:val="00E62D5F"/>
    <w:rsid w:val="00E639C8"/>
    <w:rsid w:val="00E6500A"/>
    <w:rsid w:val="00E65165"/>
    <w:rsid w:val="00E65192"/>
    <w:rsid w:val="00E65A6C"/>
    <w:rsid w:val="00E65CCA"/>
    <w:rsid w:val="00E65ED4"/>
    <w:rsid w:val="00E66562"/>
    <w:rsid w:val="00E66DD1"/>
    <w:rsid w:val="00E67138"/>
    <w:rsid w:val="00E7373C"/>
    <w:rsid w:val="00E74BE3"/>
    <w:rsid w:val="00E74F14"/>
    <w:rsid w:val="00E757FD"/>
    <w:rsid w:val="00E76488"/>
    <w:rsid w:val="00E76D0C"/>
    <w:rsid w:val="00E80E17"/>
    <w:rsid w:val="00E81FAE"/>
    <w:rsid w:val="00E821E1"/>
    <w:rsid w:val="00E827E1"/>
    <w:rsid w:val="00E82B59"/>
    <w:rsid w:val="00E82F9E"/>
    <w:rsid w:val="00E8336F"/>
    <w:rsid w:val="00E86CEE"/>
    <w:rsid w:val="00E86FB1"/>
    <w:rsid w:val="00E875B8"/>
    <w:rsid w:val="00E87634"/>
    <w:rsid w:val="00E87D14"/>
    <w:rsid w:val="00E901FC"/>
    <w:rsid w:val="00E94D71"/>
    <w:rsid w:val="00E94FE8"/>
    <w:rsid w:val="00E95A11"/>
    <w:rsid w:val="00E96101"/>
    <w:rsid w:val="00E972E4"/>
    <w:rsid w:val="00E979B5"/>
    <w:rsid w:val="00EA0B80"/>
    <w:rsid w:val="00EA13E2"/>
    <w:rsid w:val="00EA1CE7"/>
    <w:rsid w:val="00EA2663"/>
    <w:rsid w:val="00EA3256"/>
    <w:rsid w:val="00EA37FC"/>
    <w:rsid w:val="00EA42CA"/>
    <w:rsid w:val="00EA6709"/>
    <w:rsid w:val="00EA752E"/>
    <w:rsid w:val="00EB0D0D"/>
    <w:rsid w:val="00EB2FE7"/>
    <w:rsid w:val="00EB41D3"/>
    <w:rsid w:val="00EB5353"/>
    <w:rsid w:val="00EB53D3"/>
    <w:rsid w:val="00EB5DE6"/>
    <w:rsid w:val="00EB6003"/>
    <w:rsid w:val="00EB6122"/>
    <w:rsid w:val="00EB61DE"/>
    <w:rsid w:val="00EB6E73"/>
    <w:rsid w:val="00EC14C1"/>
    <w:rsid w:val="00EC236C"/>
    <w:rsid w:val="00EC2A88"/>
    <w:rsid w:val="00EC2D9B"/>
    <w:rsid w:val="00EC4B16"/>
    <w:rsid w:val="00EC4B24"/>
    <w:rsid w:val="00EC509B"/>
    <w:rsid w:val="00EC7129"/>
    <w:rsid w:val="00ED0481"/>
    <w:rsid w:val="00ED0E70"/>
    <w:rsid w:val="00ED31C2"/>
    <w:rsid w:val="00ED3EF1"/>
    <w:rsid w:val="00ED52EA"/>
    <w:rsid w:val="00ED6658"/>
    <w:rsid w:val="00EE10D0"/>
    <w:rsid w:val="00EE131E"/>
    <w:rsid w:val="00EE3053"/>
    <w:rsid w:val="00EE31D7"/>
    <w:rsid w:val="00EE597E"/>
    <w:rsid w:val="00EE633B"/>
    <w:rsid w:val="00EF000D"/>
    <w:rsid w:val="00EF0FFF"/>
    <w:rsid w:val="00EF21A9"/>
    <w:rsid w:val="00EF277F"/>
    <w:rsid w:val="00EF3959"/>
    <w:rsid w:val="00EF3A9C"/>
    <w:rsid w:val="00EF3FD6"/>
    <w:rsid w:val="00EF4934"/>
    <w:rsid w:val="00EF6F6D"/>
    <w:rsid w:val="00EF75EA"/>
    <w:rsid w:val="00F0004B"/>
    <w:rsid w:val="00F0024D"/>
    <w:rsid w:val="00F00FD6"/>
    <w:rsid w:val="00F0193E"/>
    <w:rsid w:val="00F01ADD"/>
    <w:rsid w:val="00F020D4"/>
    <w:rsid w:val="00F02389"/>
    <w:rsid w:val="00F03542"/>
    <w:rsid w:val="00F03764"/>
    <w:rsid w:val="00F04369"/>
    <w:rsid w:val="00F05099"/>
    <w:rsid w:val="00F07C04"/>
    <w:rsid w:val="00F07D1E"/>
    <w:rsid w:val="00F07FF5"/>
    <w:rsid w:val="00F10362"/>
    <w:rsid w:val="00F1108B"/>
    <w:rsid w:val="00F11D8E"/>
    <w:rsid w:val="00F12D79"/>
    <w:rsid w:val="00F133BE"/>
    <w:rsid w:val="00F145DC"/>
    <w:rsid w:val="00F14897"/>
    <w:rsid w:val="00F14AC2"/>
    <w:rsid w:val="00F1740E"/>
    <w:rsid w:val="00F17573"/>
    <w:rsid w:val="00F20DAD"/>
    <w:rsid w:val="00F20FE0"/>
    <w:rsid w:val="00F21898"/>
    <w:rsid w:val="00F2310E"/>
    <w:rsid w:val="00F2384F"/>
    <w:rsid w:val="00F23D55"/>
    <w:rsid w:val="00F24760"/>
    <w:rsid w:val="00F30018"/>
    <w:rsid w:val="00F31BF7"/>
    <w:rsid w:val="00F32F31"/>
    <w:rsid w:val="00F35A73"/>
    <w:rsid w:val="00F40670"/>
    <w:rsid w:val="00F40E53"/>
    <w:rsid w:val="00F421E9"/>
    <w:rsid w:val="00F4267A"/>
    <w:rsid w:val="00F42D37"/>
    <w:rsid w:val="00F43338"/>
    <w:rsid w:val="00F46B89"/>
    <w:rsid w:val="00F476B3"/>
    <w:rsid w:val="00F5036F"/>
    <w:rsid w:val="00F503A4"/>
    <w:rsid w:val="00F520D1"/>
    <w:rsid w:val="00F53B5F"/>
    <w:rsid w:val="00F540BF"/>
    <w:rsid w:val="00F549C6"/>
    <w:rsid w:val="00F55628"/>
    <w:rsid w:val="00F567D1"/>
    <w:rsid w:val="00F5733C"/>
    <w:rsid w:val="00F6030D"/>
    <w:rsid w:val="00F61191"/>
    <w:rsid w:val="00F611CA"/>
    <w:rsid w:val="00F63030"/>
    <w:rsid w:val="00F63C65"/>
    <w:rsid w:val="00F653AC"/>
    <w:rsid w:val="00F6727B"/>
    <w:rsid w:val="00F67FB5"/>
    <w:rsid w:val="00F725ED"/>
    <w:rsid w:val="00F7353A"/>
    <w:rsid w:val="00F73E0B"/>
    <w:rsid w:val="00F73EBF"/>
    <w:rsid w:val="00F73F67"/>
    <w:rsid w:val="00F74AAE"/>
    <w:rsid w:val="00F756E4"/>
    <w:rsid w:val="00F766B1"/>
    <w:rsid w:val="00F768B2"/>
    <w:rsid w:val="00F77DE4"/>
    <w:rsid w:val="00F803B0"/>
    <w:rsid w:val="00F8271E"/>
    <w:rsid w:val="00F83C91"/>
    <w:rsid w:val="00F84B91"/>
    <w:rsid w:val="00F85AE5"/>
    <w:rsid w:val="00F9321A"/>
    <w:rsid w:val="00F97629"/>
    <w:rsid w:val="00F97633"/>
    <w:rsid w:val="00FA0C1C"/>
    <w:rsid w:val="00FA1719"/>
    <w:rsid w:val="00FA333A"/>
    <w:rsid w:val="00FA4A0F"/>
    <w:rsid w:val="00FA5BD4"/>
    <w:rsid w:val="00FA6B18"/>
    <w:rsid w:val="00FB14EA"/>
    <w:rsid w:val="00FB1877"/>
    <w:rsid w:val="00FB54D3"/>
    <w:rsid w:val="00FB6BB6"/>
    <w:rsid w:val="00FB7615"/>
    <w:rsid w:val="00FC0588"/>
    <w:rsid w:val="00FC1900"/>
    <w:rsid w:val="00FC1EA9"/>
    <w:rsid w:val="00FC3525"/>
    <w:rsid w:val="00FC3E90"/>
    <w:rsid w:val="00FC3FF6"/>
    <w:rsid w:val="00FC55F2"/>
    <w:rsid w:val="00FC635A"/>
    <w:rsid w:val="00FC7223"/>
    <w:rsid w:val="00FC72AE"/>
    <w:rsid w:val="00FD36F4"/>
    <w:rsid w:val="00FD3D80"/>
    <w:rsid w:val="00FD71F5"/>
    <w:rsid w:val="00FE1803"/>
    <w:rsid w:val="00FE19E3"/>
    <w:rsid w:val="00FE21F9"/>
    <w:rsid w:val="00FE313E"/>
    <w:rsid w:val="00FE3C78"/>
    <w:rsid w:val="00FE5ADF"/>
    <w:rsid w:val="00FE5C57"/>
    <w:rsid w:val="00FE7840"/>
    <w:rsid w:val="00FF0480"/>
    <w:rsid w:val="00FF1173"/>
    <w:rsid w:val="00FF1ACE"/>
    <w:rsid w:val="00FF30B4"/>
    <w:rsid w:val="00FF3569"/>
    <w:rsid w:val="00FF3800"/>
    <w:rsid w:val="00FF4963"/>
    <w:rsid w:val="00FF5ACF"/>
    <w:rsid w:val="00FF6314"/>
    <w:rsid w:val="00FF6520"/>
    <w:rsid w:val="00FF7424"/>
    <w:rsid w:val="00FF76D3"/>
    <w:rsid w:val="00FF7A7C"/>
    <w:rsid w:val="00FF7EA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5EB068"/>
  <w15:docId w15:val="{5EA213A6-6A71-4BD6-AD00-F5055E7FD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10362"/>
    <w:pPr>
      <w:widowControl w:val="0"/>
      <w:spacing w:line="240" w:lineRule="atLeast"/>
      <w:ind w:firstLineChars="200" w:firstLine="200"/>
      <w:jc w:val="both"/>
    </w:pPr>
    <w:rPr>
      <w:rFonts w:ascii="Times New Roman" w:hAnsi="Times New Roman"/>
    </w:rPr>
  </w:style>
  <w:style w:type="paragraph" w:styleId="1">
    <w:name w:val="heading 1"/>
    <w:basedOn w:val="a0"/>
    <w:next w:val="a0"/>
    <w:link w:val="10"/>
    <w:uiPriority w:val="9"/>
    <w:qFormat/>
    <w:rsid w:val="00A16498"/>
    <w:pPr>
      <w:keepNext/>
      <w:keepLines/>
      <w:spacing w:before="160" w:after="160" w:line="578" w:lineRule="auto"/>
      <w:outlineLvl w:val="0"/>
    </w:pPr>
    <w:rPr>
      <w:b/>
      <w:bCs/>
      <w:kern w:val="44"/>
      <w:sz w:val="44"/>
      <w:szCs w:val="44"/>
    </w:rPr>
  </w:style>
  <w:style w:type="paragraph" w:styleId="2">
    <w:name w:val="heading 2"/>
    <w:basedOn w:val="a0"/>
    <w:next w:val="a0"/>
    <w:link w:val="20"/>
    <w:uiPriority w:val="9"/>
    <w:unhideWhenUsed/>
    <w:qFormat/>
    <w:rsid w:val="00A16498"/>
    <w:pPr>
      <w:keepNext/>
      <w:keepLines/>
      <w:spacing w:before="120" w:after="120" w:line="415" w:lineRule="auto"/>
      <w:outlineLvl w:val="1"/>
    </w:pPr>
    <w:rPr>
      <w:rFonts w:asciiTheme="majorHAnsi" w:eastAsiaTheme="majorEastAsia" w:hAnsiTheme="majorHAnsi" w:cstheme="majorBidi"/>
      <w:b/>
      <w:bCs/>
      <w:sz w:val="32"/>
      <w:szCs w:val="32"/>
    </w:rPr>
  </w:style>
  <w:style w:type="paragraph" w:styleId="4">
    <w:name w:val="heading 4"/>
    <w:basedOn w:val="a0"/>
    <w:next w:val="a0"/>
    <w:link w:val="40"/>
    <w:uiPriority w:val="9"/>
    <w:semiHidden/>
    <w:unhideWhenUsed/>
    <w:qFormat/>
    <w:rsid w:val="003C3DAD"/>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style6">
    <w:name w:val="style6"/>
    <w:basedOn w:val="a1"/>
    <w:rsid w:val="00652A1C"/>
  </w:style>
  <w:style w:type="character" w:styleId="a4">
    <w:name w:val="Strong"/>
    <w:basedOn w:val="a1"/>
    <w:uiPriority w:val="22"/>
    <w:qFormat/>
    <w:rsid w:val="00652A1C"/>
    <w:rPr>
      <w:b/>
      <w:bCs/>
    </w:rPr>
  </w:style>
  <w:style w:type="character" w:styleId="a5">
    <w:name w:val="Emphasis"/>
    <w:basedOn w:val="a1"/>
    <w:uiPriority w:val="20"/>
    <w:qFormat/>
    <w:rsid w:val="00652A1C"/>
    <w:rPr>
      <w:i/>
      <w:iCs/>
    </w:rPr>
  </w:style>
  <w:style w:type="paragraph" w:styleId="a6">
    <w:name w:val="footer"/>
    <w:basedOn w:val="a0"/>
    <w:link w:val="a7"/>
    <w:uiPriority w:val="99"/>
    <w:unhideWhenUsed/>
    <w:rsid w:val="00652A1C"/>
    <w:pPr>
      <w:widowControl/>
      <w:spacing w:before="100" w:beforeAutospacing="1" w:after="100" w:afterAutospacing="1"/>
      <w:jc w:val="left"/>
    </w:pPr>
    <w:rPr>
      <w:rFonts w:ascii="宋体" w:eastAsia="宋体" w:hAnsi="宋体" w:cs="宋体"/>
      <w:kern w:val="0"/>
      <w:sz w:val="24"/>
      <w:szCs w:val="24"/>
    </w:rPr>
  </w:style>
  <w:style w:type="character" w:customStyle="1" w:styleId="a7">
    <w:name w:val="页脚 字符"/>
    <w:basedOn w:val="a1"/>
    <w:link w:val="a6"/>
    <w:uiPriority w:val="99"/>
    <w:rsid w:val="00652A1C"/>
    <w:rPr>
      <w:rFonts w:ascii="宋体" w:eastAsia="宋体" w:hAnsi="宋体" w:cs="宋体"/>
      <w:kern w:val="0"/>
      <w:sz w:val="24"/>
      <w:szCs w:val="24"/>
    </w:rPr>
  </w:style>
  <w:style w:type="paragraph" w:styleId="a8">
    <w:name w:val="header"/>
    <w:basedOn w:val="a0"/>
    <w:link w:val="a9"/>
    <w:uiPriority w:val="99"/>
    <w:unhideWhenUsed/>
    <w:rsid w:val="00450015"/>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1"/>
    <w:link w:val="a8"/>
    <w:uiPriority w:val="99"/>
    <w:rsid w:val="00450015"/>
    <w:rPr>
      <w:sz w:val="18"/>
      <w:szCs w:val="18"/>
    </w:rPr>
  </w:style>
  <w:style w:type="paragraph" w:styleId="aa">
    <w:name w:val="footnote text"/>
    <w:basedOn w:val="a0"/>
    <w:link w:val="ab"/>
    <w:uiPriority w:val="99"/>
    <w:semiHidden/>
    <w:unhideWhenUsed/>
    <w:rsid w:val="00B56AC3"/>
    <w:pPr>
      <w:snapToGrid w:val="0"/>
      <w:jc w:val="left"/>
    </w:pPr>
    <w:rPr>
      <w:sz w:val="18"/>
      <w:szCs w:val="18"/>
    </w:rPr>
  </w:style>
  <w:style w:type="character" w:customStyle="1" w:styleId="ab">
    <w:name w:val="脚注文本 字符"/>
    <w:basedOn w:val="a1"/>
    <w:link w:val="aa"/>
    <w:uiPriority w:val="99"/>
    <w:semiHidden/>
    <w:rsid w:val="00B56AC3"/>
    <w:rPr>
      <w:sz w:val="18"/>
      <w:szCs w:val="18"/>
    </w:rPr>
  </w:style>
  <w:style w:type="character" w:styleId="ac">
    <w:name w:val="footnote reference"/>
    <w:basedOn w:val="a1"/>
    <w:uiPriority w:val="99"/>
    <w:semiHidden/>
    <w:unhideWhenUsed/>
    <w:rsid w:val="00B56AC3"/>
    <w:rPr>
      <w:vertAlign w:val="superscript"/>
    </w:rPr>
  </w:style>
  <w:style w:type="paragraph" w:styleId="ad">
    <w:name w:val="Balloon Text"/>
    <w:basedOn w:val="a0"/>
    <w:link w:val="ae"/>
    <w:uiPriority w:val="99"/>
    <w:semiHidden/>
    <w:unhideWhenUsed/>
    <w:rsid w:val="00F476B3"/>
    <w:rPr>
      <w:sz w:val="18"/>
      <w:szCs w:val="18"/>
    </w:rPr>
  </w:style>
  <w:style w:type="character" w:customStyle="1" w:styleId="ae">
    <w:name w:val="批注框文本 字符"/>
    <w:basedOn w:val="a1"/>
    <w:link w:val="ad"/>
    <w:uiPriority w:val="99"/>
    <w:semiHidden/>
    <w:rsid w:val="00F476B3"/>
    <w:rPr>
      <w:sz w:val="18"/>
      <w:szCs w:val="18"/>
    </w:rPr>
  </w:style>
  <w:style w:type="paragraph" w:styleId="af">
    <w:name w:val="List Paragraph"/>
    <w:basedOn w:val="a0"/>
    <w:uiPriority w:val="34"/>
    <w:qFormat/>
    <w:rsid w:val="00CA0541"/>
    <w:pPr>
      <w:ind w:firstLine="420"/>
    </w:pPr>
  </w:style>
  <w:style w:type="character" w:styleId="af0">
    <w:name w:val="Hyperlink"/>
    <w:basedOn w:val="a1"/>
    <w:uiPriority w:val="99"/>
    <w:unhideWhenUsed/>
    <w:rsid w:val="00B639DB"/>
    <w:rPr>
      <w:color w:val="0000FF"/>
      <w:u w:val="single"/>
    </w:rPr>
  </w:style>
  <w:style w:type="paragraph" w:styleId="af1">
    <w:name w:val="No Spacing"/>
    <w:uiPriority w:val="1"/>
    <w:qFormat/>
    <w:rsid w:val="00005175"/>
    <w:pPr>
      <w:widowControl w:val="0"/>
      <w:jc w:val="both"/>
    </w:pPr>
  </w:style>
  <w:style w:type="character" w:styleId="af2">
    <w:name w:val="FollowedHyperlink"/>
    <w:basedOn w:val="a1"/>
    <w:uiPriority w:val="99"/>
    <w:semiHidden/>
    <w:unhideWhenUsed/>
    <w:rsid w:val="002D29E6"/>
    <w:rPr>
      <w:color w:val="800080" w:themeColor="followedHyperlink"/>
      <w:u w:val="single"/>
    </w:rPr>
  </w:style>
  <w:style w:type="character" w:customStyle="1" w:styleId="10">
    <w:name w:val="标题 1 字符"/>
    <w:basedOn w:val="a1"/>
    <w:link w:val="1"/>
    <w:uiPriority w:val="9"/>
    <w:rsid w:val="00A16498"/>
    <w:rPr>
      <w:b/>
      <w:bCs/>
      <w:kern w:val="44"/>
      <w:sz w:val="44"/>
      <w:szCs w:val="44"/>
    </w:rPr>
  </w:style>
  <w:style w:type="character" w:customStyle="1" w:styleId="20">
    <w:name w:val="标题 2 字符"/>
    <w:basedOn w:val="a1"/>
    <w:link w:val="2"/>
    <w:uiPriority w:val="9"/>
    <w:rsid w:val="00A16498"/>
    <w:rPr>
      <w:rFonts w:asciiTheme="majorHAnsi" w:eastAsiaTheme="majorEastAsia" w:hAnsiTheme="majorHAnsi" w:cstheme="majorBidi"/>
      <w:b/>
      <w:bCs/>
      <w:sz w:val="32"/>
      <w:szCs w:val="32"/>
    </w:rPr>
  </w:style>
  <w:style w:type="paragraph" w:customStyle="1" w:styleId="11">
    <w:name w:val="列出段落1"/>
    <w:basedOn w:val="a0"/>
    <w:rsid w:val="00A16498"/>
    <w:pPr>
      <w:ind w:firstLine="420"/>
    </w:pPr>
    <w:rPr>
      <w:rFonts w:eastAsia="宋体" w:cs="Arial"/>
      <w:kern w:val="0"/>
      <w:sz w:val="24"/>
      <w:szCs w:val="24"/>
    </w:rPr>
  </w:style>
  <w:style w:type="character" w:customStyle="1" w:styleId="12">
    <w:name w:val="未处理的提及1"/>
    <w:basedOn w:val="a1"/>
    <w:uiPriority w:val="99"/>
    <w:semiHidden/>
    <w:unhideWhenUsed/>
    <w:rsid w:val="00D5686E"/>
    <w:rPr>
      <w:color w:val="808080"/>
      <w:shd w:val="clear" w:color="auto" w:fill="E6E6E6"/>
    </w:rPr>
  </w:style>
  <w:style w:type="table" w:styleId="af3">
    <w:name w:val="Table Grid"/>
    <w:basedOn w:val="a2"/>
    <w:rsid w:val="008A0DEC"/>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20965"/>
  </w:style>
  <w:style w:type="character" w:styleId="af4">
    <w:name w:val="Placeholder Text"/>
    <w:basedOn w:val="a1"/>
    <w:uiPriority w:val="99"/>
    <w:semiHidden/>
    <w:rsid w:val="002D41C8"/>
    <w:rPr>
      <w:color w:val="808080"/>
    </w:rPr>
  </w:style>
  <w:style w:type="character" w:styleId="af5">
    <w:name w:val="annotation reference"/>
    <w:basedOn w:val="a1"/>
    <w:uiPriority w:val="99"/>
    <w:semiHidden/>
    <w:unhideWhenUsed/>
    <w:rsid w:val="007746AF"/>
    <w:rPr>
      <w:sz w:val="21"/>
      <w:szCs w:val="21"/>
    </w:rPr>
  </w:style>
  <w:style w:type="paragraph" w:styleId="af6">
    <w:name w:val="annotation text"/>
    <w:basedOn w:val="a0"/>
    <w:link w:val="af7"/>
    <w:uiPriority w:val="99"/>
    <w:semiHidden/>
    <w:unhideWhenUsed/>
    <w:rsid w:val="007746AF"/>
    <w:pPr>
      <w:jc w:val="left"/>
    </w:pPr>
  </w:style>
  <w:style w:type="character" w:customStyle="1" w:styleId="af7">
    <w:name w:val="批注文字 字符"/>
    <w:basedOn w:val="a1"/>
    <w:link w:val="af6"/>
    <w:uiPriority w:val="99"/>
    <w:semiHidden/>
    <w:rsid w:val="007746AF"/>
  </w:style>
  <w:style w:type="paragraph" w:styleId="af8">
    <w:name w:val="annotation subject"/>
    <w:basedOn w:val="af6"/>
    <w:next w:val="af6"/>
    <w:link w:val="af9"/>
    <w:uiPriority w:val="99"/>
    <w:semiHidden/>
    <w:unhideWhenUsed/>
    <w:rsid w:val="007746AF"/>
    <w:rPr>
      <w:b/>
      <w:bCs/>
    </w:rPr>
  </w:style>
  <w:style w:type="character" w:customStyle="1" w:styleId="af9">
    <w:name w:val="批注主题 字符"/>
    <w:basedOn w:val="af7"/>
    <w:link w:val="af8"/>
    <w:uiPriority w:val="99"/>
    <w:semiHidden/>
    <w:rsid w:val="007746AF"/>
    <w:rPr>
      <w:b/>
      <w:bCs/>
    </w:rPr>
  </w:style>
  <w:style w:type="character" w:customStyle="1" w:styleId="40">
    <w:name w:val="标题 4 字符"/>
    <w:basedOn w:val="a1"/>
    <w:link w:val="4"/>
    <w:uiPriority w:val="9"/>
    <w:semiHidden/>
    <w:rsid w:val="003C3DAD"/>
    <w:rPr>
      <w:rFonts w:asciiTheme="majorHAnsi" w:eastAsiaTheme="majorEastAsia" w:hAnsiTheme="majorHAnsi" w:cstheme="majorBidi"/>
      <w:b/>
      <w:bCs/>
      <w:sz w:val="28"/>
      <w:szCs w:val="28"/>
    </w:rPr>
  </w:style>
  <w:style w:type="character" w:customStyle="1" w:styleId="21">
    <w:name w:val="未处理的提及2"/>
    <w:basedOn w:val="a1"/>
    <w:uiPriority w:val="99"/>
    <w:semiHidden/>
    <w:unhideWhenUsed/>
    <w:rsid w:val="00B97D53"/>
    <w:rPr>
      <w:color w:val="605E5C"/>
      <w:shd w:val="clear" w:color="auto" w:fill="E1DFDD"/>
    </w:rPr>
  </w:style>
  <w:style w:type="paragraph" w:customStyle="1" w:styleId="Default">
    <w:name w:val="Default"/>
    <w:rsid w:val="009C6D7F"/>
    <w:pPr>
      <w:widowControl w:val="0"/>
      <w:autoSpaceDE w:val="0"/>
      <w:autoSpaceDN w:val="0"/>
      <w:adjustRightInd w:val="0"/>
    </w:pPr>
    <w:rPr>
      <w:rFonts w:ascii="宋体" w:eastAsia="宋体" w:hAnsi="Times New Roman" w:cs="宋体"/>
      <w:color w:val="000000"/>
      <w:kern w:val="0"/>
      <w:sz w:val="24"/>
      <w:szCs w:val="24"/>
    </w:rPr>
  </w:style>
  <w:style w:type="paragraph" w:customStyle="1" w:styleId="afa">
    <w:name w:val="表"/>
    <w:basedOn w:val="afb"/>
    <w:qFormat/>
    <w:rsid w:val="009C6D7F"/>
    <w:pPr>
      <w:spacing w:before="240" w:after="120"/>
      <w:jc w:val="center"/>
    </w:pPr>
    <w:rPr>
      <w:rFonts w:ascii="Times New Roman" w:eastAsia="宋体" w:hAnsi="Times New Roman" w:cs="Times New Roman"/>
      <w:sz w:val="22"/>
      <w:lang w:val="x-none" w:eastAsia="x-none"/>
    </w:rPr>
  </w:style>
  <w:style w:type="paragraph" w:styleId="afb">
    <w:name w:val="caption"/>
    <w:basedOn w:val="a0"/>
    <w:next w:val="a0"/>
    <w:uiPriority w:val="35"/>
    <w:semiHidden/>
    <w:unhideWhenUsed/>
    <w:qFormat/>
    <w:rsid w:val="009C6D7F"/>
    <w:rPr>
      <w:rFonts w:asciiTheme="majorHAnsi" w:eastAsia="黑体" w:hAnsiTheme="majorHAnsi" w:cstheme="majorBidi"/>
      <w:sz w:val="20"/>
      <w:szCs w:val="20"/>
    </w:rPr>
  </w:style>
  <w:style w:type="paragraph" w:customStyle="1" w:styleId="afc">
    <w:name w:val="表格样式"/>
    <w:qFormat/>
    <w:rsid w:val="001944DD"/>
    <w:pPr>
      <w:spacing w:line="280" w:lineRule="exact"/>
      <w:jc w:val="both"/>
    </w:pPr>
    <w:rPr>
      <w:rFonts w:ascii="Times New Roman" w:eastAsia="宋体" w:hAnsi="Times New Roman" w:cs="Times New Roman"/>
      <w:sz w:val="18"/>
      <w:szCs w:val="21"/>
    </w:rPr>
  </w:style>
  <w:style w:type="paragraph" w:customStyle="1" w:styleId="afd">
    <w:name w:val="中文表序样式"/>
    <w:basedOn w:val="a0"/>
    <w:link w:val="Char"/>
    <w:rsid w:val="009C6D7F"/>
    <w:pPr>
      <w:widowControl/>
      <w:jc w:val="center"/>
    </w:pPr>
    <w:rPr>
      <w:rFonts w:eastAsia="宋体" w:cs="Times New Roman"/>
      <w:b/>
      <w:sz w:val="18"/>
      <w:szCs w:val="18"/>
    </w:rPr>
  </w:style>
  <w:style w:type="character" w:customStyle="1" w:styleId="Char">
    <w:name w:val="中文表序样式 Char"/>
    <w:basedOn w:val="a1"/>
    <w:link w:val="afd"/>
    <w:rsid w:val="009C6D7F"/>
    <w:rPr>
      <w:rFonts w:ascii="Times New Roman" w:eastAsia="宋体" w:hAnsi="Times New Roman" w:cs="Times New Roman"/>
      <w:b/>
      <w:sz w:val="18"/>
      <w:szCs w:val="18"/>
    </w:rPr>
  </w:style>
  <w:style w:type="character" w:styleId="afe">
    <w:name w:val="Unresolved Mention"/>
    <w:basedOn w:val="a1"/>
    <w:uiPriority w:val="99"/>
    <w:semiHidden/>
    <w:unhideWhenUsed/>
    <w:rsid w:val="00E65192"/>
    <w:rPr>
      <w:color w:val="605E5C"/>
      <w:shd w:val="clear" w:color="auto" w:fill="E1DFDD"/>
    </w:rPr>
  </w:style>
  <w:style w:type="paragraph" w:customStyle="1" w:styleId="a">
    <w:name w:val="参考文献"/>
    <w:basedOn w:val="a0"/>
    <w:link w:val="aff"/>
    <w:qFormat/>
    <w:rsid w:val="00B06489"/>
    <w:pPr>
      <w:numPr>
        <w:numId w:val="25"/>
      </w:numPr>
      <w:spacing w:line="320" w:lineRule="exact"/>
      <w:ind w:left="150" w:hangingChars="150" w:hanging="150"/>
    </w:pPr>
    <w:rPr>
      <w:rFonts w:eastAsia="宋体" w:cs="Times New Roman"/>
      <w:sz w:val="18"/>
      <w:szCs w:val="18"/>
    </w:rPr>
  </w:style>
  <w:style w:type="paragraph" w:customStyle="1" w:styleId="aff0">
    <w:name w:val="一级标题"/>
    <w:basedOn w:val="a0"/>
    <w:link w:val="aff1"/>
    <w:qFormat/>
    <w:rsid w:val="002C6419"/>
    <w:pPr>
      <w:widowControl/>
      <w:ind w:firstLineChars="0" w:firstLine="0"/>
    </w:pPr>
    <w:rPr>
      <w:rFonts w:eastAsia="宋体" w:cs="Times New Roman"/>
      <w:b/>
      <w:bCs/>
      <w:kern w:val="0"/>
      <w:sz w:val="24"/>
      <w:szCs w:val="24"/>
    </w:rPr>
  </w:style>
  <w:style w:type="character" w:customStyle="1" w:styleId="aff">
    <w:name w:val="参考文献 字符"/>
    <w:basedOn w:val="a1"/>
    <w:link w:val="a"/>
    <w:rsid w:val="00B06489"/>
    <w:rPr>
      <w:rFonts w:ascii="Times New Roman" w:eastAsia="宋体" w:hAnsi="Times New Roman" w:cs="Times New Roman"/>
      <w:sz w:val="18"/>
      <w:szCs w:val="18"/>
    </w:rPr>
  </w:style>
  <w:style w:type="paragraph" w:customStyle="1" w:styleId="aff2">
    <w:name w:val="二级标题"/>
    <w:basedOn w:val="a0"/>
    <w:link w:val="aff3"/>
    <w:qFormat/>
    <w:rsid w:val="002C6419"/>
    <w:pPr>
      <w:widowControl/>
      <w:ind w:firstLineChars="0" w:firstLine="0"/>
    </w:pPr>
    <w:rPr>
      <w:rFonts w:eastAsia="宋体" w:cs="Times New Roman"/>
      <w:b/>
      <w:kern w:val="0"/>
      <w:szCs w:val="21"/>
    </w:rPr>
  </w:style>
  <w:style w:type="character" w:customStyle="1" w:styleId="aff1">
    <w:name w:val="一级标题 字符"/>
    <w:basedOn w:val="a1"/>
    <w:link w:val="aff0"/>
    <w:rsid w:val="002C6419"/>
    <w:rPr>
      <w:rFonts w:ascii="Times New Roman" w:eastAsia="宋体" w:hAnsi="Times New Roman" w:cs="Times New Roman"/>
      <w:b/>
      <w:bCs/>
      <w:kern w:val="0"/>
      <w:sz w:val="24"/>
      <w:szCs w:val="24"/>
    </w:rPr>
  </w:style>
  <w:style w:type="paragraph" w:customStyle="1" w:styleId="aff4">
    <w:name w:val="图居中"/>
    <w:basedOn w:val="a0"/>
    <w:link w:val="aff5"/>
    <w:qFormat/>
    <w:rsid w:val="003C3ED8"/>
    <w:pPr>
      <w:widowControl/>
      <w:ind w:firstLineChars="0" w:firstLine="0"/>
      <w:jc w:val="center"/>
    </w:pPr>
    <w:rPr>
      <w:rFonts w:cs="Times New Roman"/>
      <w:noProof/>
      <w:kern w:val="0"/>
      <w:szCs w:val="21"/>
    </w:rPr>
  </w:style>
  <w:style w:type="character" w:customStyle="1" w:styleId="aff3">
    <w:name w:val="二级标题 字符"/>
    <w:basedOn w:val="a1"/>
    <w:link w:val="aff2"/>
    <w:rsid w:val="002C6419"/>
    <w:rPr>
      <w:rFonts w:ascii="Times New Roman" w:eastAsia="宋体" w:hAnsi="Times New Roman" w:cs="Times New Roman"/>
      <w:b/>
      <w:kern w:val="0"/>
      <w:szCs w:val="21"/>
    </w:rPr>
  </w:style>
  <w:style w:type="paragraph" w:customStyle="1" w:styleId="MTDisplayEquation">
    <w:name w:val="MTDisplayEquation"/>
    <w:basedOn w:val="a0"/>
    <w:next w:val="a0"/>
    <w:link w:val="MTDisplayEquation0"/>
    <w:rsid w:val="00A04691"/>
    <w:pPr>
      <w:tabs>
        <w:tab w:val="center" w:pos="2320"/>
        <w:tab w:val="right" w:pos="4640"/>
      </w:tabs>
      <w:ind w:firstLine="420"/>
    </w:pPr>
  </w:style>
  <w:style w:type="character" w:customStyle="1" w:styleId="aff5">
    <w:name w:val="图居中 字符"/>
    <w:basedOn w:val="a1"/>
    <w:link w:val="aff4"/>
    <w:rsid w:val="003C3ED8"/>
    <w:rPr>
      <w:rFonts w:ascii="Times New Roman" w:hAnsi="Times New Roman" w:cs="Times New Roman"/>
      <w:noProof/>
      <w:kern w:val="0"/>
      <w:szCs w:val="21"/>
    </w:rPr>
  </w:style>
  <w:style w:type="character" w:customStyle="1" w:styleId="MTDisplayEquation0">
    <w:name w:val="MTDisplayEquation 字符"/>
    <w:basedOn w:val="a1"/>
    <w:link w:val="MTDisplayEquation"/>
    <w:rsid w:val="00A04691"/>
    <w:rPr>
      <w:rFonts w:ascii="Times New Roman" w:hAnsi="Times New Roman"/>
    </w:rPr>
  </w:style>
  <w:style w:type="paragraph" w:customStyle="1" w:styleId="22">
    <w:name w:val="正文2"/>
    <w:basedOn w:val="a0"/>
    <w:link w:val="23"/>
    <w:qFormat/>
    <w:rsid w:val="009F3BAB"/>
    <w:pPr>
      <w:spacing w:line="320" w:lineRule="exact"/>
    </w:pPr>
  </w:style>
  <w:style w:type="character" w:customStyle="1" w:styleId="MTConvertedEquation">
    <w:name w:val="MTConvertedEquation"/>
    <w:basedOn w:val="a1"/>
    <w:rsid w:val="009F3317"/>
    <w:rPr>
      <w:rFonts w:cs="Times New Roman"/>
      <w:kern w:val="0"/>
      <w:szCs w:val="21"/>
    </w:rPr>
  </w:style>
  <w:style w:type="character" w:customStyle="1" w:styleId="23">
    <w:name w:val="正文2 字符"/>
    <w:basedOn w:val="a1"/>
    <w:link w:val="22"/>
    <w:rsid w:val="009F3BAB"/>
    <w:rPr>
      <w:rFonts w:ascii="Times New Roman" w:hAnsi="Times New Roman"/>
    </w:rPr>
  </w:style>
  <w:style w:type="table" w:customStyle="1" w:styleId="13">
    <w:name w:val="网格型1"/>
    <w:basedOn w:val="a2"/>
    <w:next w:val="af3"/>
    <w:rsid w:val="00022BC1"/>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7465">
      <w:bodyDiv w:val="1"/>
      <w:marLeft w:val="0"/>
      <w:marRight w:val="0"/>
      <w:marTop w:val="0"/>
      <w:marBottom w:val="0"/>
      <w:divBdr>
        <w:top w:val="none" w:sz="0" w:space="0" w:color="auto"/>
        <w:left w:val="none" w:sz="0" w:space="0" w:color="auto"/>
        <w:bottom w:val="none" w:sz="0" w:space="0" w:color="auto"/>
        <w:right w:val="none" w:sz="0" w:space="0" w:color="auto"/>
      </w:divBdr>
      <w:divsChild>
        <w:div w:id="1006326363">
          <w:marLeft w:val="0"/>
          <w:marRight w:val="0"/>
          <w:marTop w:val="0"/>
          <w:marBottom w:val="0"/>
          <w:divBdr>
            <w:top w:val="none" w:sz="0" w:space="0" w:color="auto"/>
            <w:left w:val="none" w:sz="0" w:space="0" w:color="auto"/>
            <w:bottom w:val="none" w:sz="0" w:space="0" w:color="auto"/>
            <w:right w:val="none" w:sz="0" w:space="0" w:color="auto"/>
          </w:divBdr>
        </w:div>
      </w:divsChild>
    </w:div>
    <w:div w:id="52437547">
      <w:bodyDiv w:val="1"/>
      <w:marLeft w:val="0"/>
      <w:marRight w:val="0"/>
      <w:marTop w:val="0"/>
      <w:marBottom w:val="0"/>
      <w:divBdr>
        <w:top w:val="none" w:sz="0" w:space="0" w:color="auto"/>
        <w:left w:val="none" w:sz="0" w:space="0" w:color="auto"/>
        <w:bottom w:val="none" w:sz="0" w:space="0" w:color="auto"/>
        <w:right w:val="none" w:sz="0" w:space="0" w:color="auto"/>
      </w:divBdr>
      <w:divsChild>
        <w:div w:id="1166751634">
          <w:marLeft w:val="0"/>
          <w:marRight w:val="0"/>
          <w:marTop w:val="0"/>
          <w:marBottom w:val="0"/>
          <w:divBdr>
            <w:top w:val="none" w:sz="0" w:space="0" w:color="auto"/>
            <w:left w:val="none" w:sz="0" w:space="0" w:color="auto"/>
            <w:bottom w:val="none" w:sz="0" w:space="0" w:color="auto"/>
            <w:right w:val="none" w:sz="0" w:space="0" w:color="auto"/>
          </w:divBdr>
        </w:div>
      </w:divsChild>
    </w:div>
    <w:div w:id="444926067">
      <w:bodyDiv w:val="1"/>
      <w:marLeft w:val="0"/>
      <w:marRight w:val="0"/>
      <w:marTop w:val="0"/>
      <w:marBottom w:val="0"/>
      <w:divBdr>
        <w:top w:val="none" w:sz="0" w:space="0" w:color="auto"/>
        <w:left w:val="none" w:sz="0" w:space="0" w:color="auto"/>
        <w:bottom w:val="none" w:sz="0" w:space="0" w:color="auto"/>
        <w:right w:val="none" w:sz="0" w:space="0" w:color="auto"/>
      </w:divBdr>
      <w:divsChild>
        <w:div w:id="1019043614">
          <w:marLeft w:val="0"/>
          <w:marRight w:val="0"/>
          <w:marTop w:val="0"/>
          <w:marBottom w:val="0"/>
          <w:divBdr>
            <w:top w:val="none" w:sz="0" w:space="0" w:color="auto"/>
            <w:left w:val="none" w:sz="0" w:space="0" w:color="auto"/>
            <w:bottom w:val="none" w:sz="0" w:space="0" w:color="auto"/>
            <w:right w:val="none" w:sz="0" w:space="0" w:color="auto"/>
          </w:divBdr>
        </w:div>
      </w:divsChild>
    </w:div>
    <w:div w:id="486630377">
      <w:bodyDiv w:val="1"/>
      <w:marLeft w:val="0"/>
      <w:marRight w:val="0"/>
      <w:marTop w:val="0"/>
      <w:marBottom w:val="0"/>
      <w:divBdr>
        <w:top w:val="none" w:sz="0" w:space="0" w:color="auto"/>
        <w:left w:val="none" w:sz="0" w:space="0" w:color="auto"/>
        <w:bottom w:val="none" w:sz="0" w:space="0" w:color="auto"/>
        <w:right w:val="none" w:sz="0" w:space="0" w:color="auto"/>
      </w:divBdr>
      <w:divsChild>
        <w:div w:id="343946124">
          <w:marLeft w:val="0"/>
          <w:marRight w:val="0"/>
          <w:marTop w:val="0"/>
          <w:marBottom w:val="0"/>
          <w:divBdr>
            <w:top w:val="none" w:sz="0" w:space="0" w:color="auto"/>
            <w:left w:val="none" w:sz="0" w:space="0" w:color="auto"/>
            <w:bottom w:val="none" w:sz="0" w:space="0" w:color="auto"/>
            <w:right w:val="none" w:sz="0" w:space="0" w:color="auto"/>
          </w:divBdr>
        </w:div>
      </w:divsChild>
    </w:div>
    <w:div w:id="528375731">
      <w:bodyDiv w:val="1"/>
      <w:marLeft w:val="0"/>
      <w:marRight w:val="0"/>
      <w:marTop w:val="0"/>
      <w:marBottom w:val="0"/>
      <w:divBdr>
        <w:top w:val="none" w:sz="0" w:space="0" w:color="auto"/>
        <w:left w:val="none" w:sz="0" w:space="0" w:color="auto"/>
        <w:bottom w:val="none" w:sz="0" w:space="0" w:color="auto"/>
        <w:right w:val="none" w:sz="0" w:space="0" w:color="auto"/>
      </w:divBdr>
      <w:divsChild>
        <w:div w:id="327292763">
          <w:marLeft w:val="0"/>
          <w:marRight w:val="0"/>
          <w:marTop w:val="0"/>
          <w:marBottom w:val="0"/>
          <w:divBdr>
            <w:top w:val="none" w:sz="0" w:space="0" w:color="auto"/>
            <w:left w:val="none" w:sz="0" w:space="0" w:color="auto"/>
            <w:bottom w:val="none" w:sz="0" w:space="0" w:color="auto"/>
            <w:right w:val="none" w:sz="0" w:space="0" w:color="auto"/>
          </w:divBdr>
        </w:div>
      </w:divsChild>
    </w:div>
    <w:div w:id="906038075">
      <w:bodyDiv w:val="1"/>
      <w:marLeft w:val="0"/>
      <w:marRight w:val="0"/>
      <w:marTop w:val="0"/>
      <w:marBottom w:val="0"/>
      <w:divBdr>
        <w:top w:val="none" w:sz="0" w:space="0" w:color="auto"/>
        <w:left w:val="none" w:sz="0" w:space="0" w:color="auto"/>
        <w:bottom w:val="none" w:sz="0" w:space="0" w:color="auto"/>
        <w:right w:val="none" w:sz="0" w:space="0" w:color="auto"/>
      </w:divBdr>
    </w:div>
    <w:div w:id="1008212168">
      <w:bodyDiv w:val="1"/>
      <w:marLeft w:val="0"/>
      <w:marRight w:val="0"/>
      <w:marTop w:val="0"/>
      <w:marBottom w:val="0"/>
      <w:divBdr>
        <w:top w:val="none" w:sz="0" w:space="0" w:color="auto"/>
        <w:left w:val="none" w:sz="0" w:space="0" w:color="auto"/>
        <w:bottom w:val="none" w:sz="0" w:space="0" w:color="auto"/>
        <w:right w:val="none" w:sz="0" w:space="0" w:color="auto"/>
      </w:divBdr>
      <w:divsChild>
        <w:div w:id="1261913611">
          <w:marLeft w:val="0"/>
          <w:marRight w:val="0"/>
          <w:marTop w:val="0"/>
          <w:marBottom w:val="0"/>
          <w:divBdr>
            <w:top w:val="none" w:sz="0" w:space="0" w:color="auto"/>
            <w:left w:val="none" w:sz="0" w:space="0" w:color="auto"/>
            <w:bottom w:val="none" w:sz="0" w:space="0" w:color="auto"/>
            <w:right w:val="none" w:sz="0" w:space="0" w:color="auto"/>
          </w:divBdr>
        </w:div>
      </w:divsChild>
    </w:div>
    <w:div w:id="1260454877">
      <w:bodyDiv w:val="1"/>
      <w:marLeft w:val="0"/>
      <w:marRight w:val="0"/>
      <w:marTop w:val="0"/>
      <w:marBottom w:val="0"/>
      <w:divBdr>
        <w:top w:val="none" w:sz="0" w:space="0" w:color="auto"/>
        <w:left w:val="none" w:sz="0" w:space="0" w:color="auto"/>
        <w:bottom w:val="none" w:sz="0" w:space="0" w:color="auto"/>
        <w:right w:val="none" w:sz="0" w:space="0" w:color="auto"/>
      </w:divBdr>
      <w:divsChild>
        <w:div w:id="97340216">
          <w:marLeft w:val="0"/>
          <w:marRight w:val="0"/>
          <w:marTop w:val="0"/>
          <w:marBottom w:val="0"/>
          <w:divBdr>
            <w:top w:val="none" w:sz="0" w:space="0" w:color="auto"/>
            <w:left w:val="none" w:sz="0" w:space="0" w:color="auto"/>
            <w:bottom w:val="none" w:sz="0" w:space="0" w:color="auto"/>
            <w:right w:val="none" w:sz="0" w:space="0" w:color="auto"/>
          </w:divBdr>
        </w:div>
      </w:divsChild>
    </w:div>
    <w:div w:id="1357535805">
      <w:bodyDiv w:val="1"/>
      <w:marLeft w:val="0"/>
      <w:marRight w:val="0"/>
      <w:marTop w:val="0"/>
      <w:marBottom w:val="0"/>
      <w:divBdr>
        <w:top w:val="none" w:sz="0" w:space="0" w:color="auto"/>
        <w:left w:val="none" w:sz="0" w:space="0" w:color="auto"/>
        <w:bottom w:val="none" w:sz="0" w:space="0" w:color="auto"/>
        <w:right w:val="none" w:sz="0" w:space="0" w:color="auto"/>
      </w:divBdr>
      <w:divsChild>
        <w:div w:id="1955019522">
          <w:marLeft w:val="0"/>
          <w:marRight w:val="0"/>
          <w:marTop w:val="0"/>
          <w:marBottom w:val="0"/>
          <w:divBdr>
            <w:top w:val="none" w:sz="0" w:space="0" w:color="auto"/>
            <w:left w:val="none" w:sz="0" w:space="0" w:color="auto"/>
            <w:bottom w:val="none" w:sz="0" w:space="0" w:color="auto"/>
            <w:right w:val="none" w:sz="0" w:space="0" w:color="auto"/>
          </w:divBdr>
        </w:div>
      </w:divsChild>
    </w:div>
    <w:div w:id="1509370673">
      <w:bodyDiv w:val="1"/>
      <w:marLeft w:val="0"/>
      <w:marRight w:val="0"/>
      <w:marTop w:val="0"/>
      <w:marBottom w:val="0"/>
      <w:divBdr>
        <w:top w:val="none" w:sz="0" w:space="0" w:color="auto"/>
        <w:left w:val="none" w:sz="0" w:space="0" w:color="auto"/>
        <w:bottom w:val="none" w:sz="0" w:space="0" w:color="auto"/>
        <w:right w:val="none" w:sz="0" w:space="0" w:color="auto"/>
      </w:divBdr>
      <w:divsChild>
        <w:div w:id="1761216034">
          <w:marLeft w:val="0"/>
          <w:marRight w:val="0"/>
          <w:marTop w:val="0"/>
          <w:marBottom w:val="0"/>
          <w:divBdr>
            <w:top w:val="none" w:sz="0" w:space="0" w:color="auto"/>
            <w:left w:val="none" w:sz="0" w:space="0" w:color="auto"/>
            <w:bottom w:val="none" w:sz="0" w:space="0" w:color="auto"/>
            <w:right w:val="none" w:sz="0" w:space="0" w:color="auto"/>
          </w:divBdr>
        </w:div>
      </w:divsChild>
    </w:div>
    <w:div w:id="1523982218">
      <w:bodyDiv w:val="1"/>
      <w:marLeft w:val="0"/>
      <w:marRight w:val="0"/>
      <w:marTop w:val="0"/>
      <w:marBottom w:val="0"/>
      <w:divBdr>
        <w:top w:val="none" w:sz="0" w:space="0" w:color="auto"/>
        <w:left w:val="none" w:sz="0" w:space="0" w:color="auto"/>
        <w:bottom w:val="none" w:sz="0" w:space="0" w:color="auto"/>
        <w:right w:val="none" w:sz="0" w:space="0" w:color="auto"/>
      </w:divBdr>
      <w:divsChild>
        <w:div w:id="1729263637">
          <w:marLeft w:val="0"/>
          <w:marRight w:val="0"/>
          <w:marTop w:val="0"/>
          <w:marBottom w:val="0"/>
          <w:divBdr>
            <w:top w:val="none" w:sz="0" w:space="0" w:color="auto"/>
            <w:left w:val="none" w:sz="0" w:space="0" w:color="auto"/>
            <w:bottom w:val="none" w:sz="0" w:space="0" w:color="auto"/>
            <w:right w:val="none" w:sz="0" w:space="0" w:color="auto"/>
          </w:divBdr>
        </w:div>
      </w:divsChild>
    </w:div>
    <w:div w:id="1725638628">
      <w:bodyDiv w:val="1"/>
      <w:marLeft w:val="0"/>
      <w:marRight w:val="0"/>
      <w:marTop w:val="0"/>
      <w:marBottom w:val="0"/>
      <w:divBdr>
        <w:top w:val="none" w:sz="0" w:space="0" w:color="auto"/>
        <w:left w:val="none" w:sz="0" w:space="0" w:color="auto"/>
        <w:bottom w:val="none" w:sz="0" w:space="0" w:color="auto"/>
        <w:right w:val="none" w:sz="0" w:space="0" w:color="auto"/>
      </w:divBdr>
    </w:div>
    <w:div w:id="1782721125">
      <w:bodyDiv w:val="1"/>
      <w:marLeft w:val="0"/>
      <w:marRight w:val="0"/>
      <w:marTop w:val="0"/>
      <w:marBottom w:val="0"/>
      <w:divBdr>
        <w:top w:val="none" w:sz="0" w:space="0" w:color="auto"/>
        <w:left w:val="none" w:sz="0" w:space="0" w:color="auto"/>
        <w:bottom w:val="none" w:sz="0" w:space="0" w:color="auto"/>
        <w:right w:val="none" w:sz="0" w:space="0" w:color="auto"/>
      </w:divBdr>
    </w:div>
    <w:div w:id="1823348933">
      <w:bodyDiv w:val="1"/>
      <w:marLeft w:val="0"/>
      <w:marRight w:val="0"/>
      <w:marTop w:val="0"/>
      <w:marBottom w:val="0"/>
      <w:divBdr>
        <w:top w:val="none" w:sz="0" w:space="0" w:color="auto"/>
        <w:left w:val="none" w:sz="0" w:space="0" w:color="auto"/>
        <w:bottom w:val="none" w:sz="0" w:space="0" w:color="auto"/>
        <w:right w:val="none" w:sz="0" w:space="0" w:color="auto"/>
      </w:divBdr>
      <w:divsChild>
        <w:div w:id="789400340">
          <w:marLeft w:val="0"/>
          <w:marRight w:val="0"/>
          <w:marTop w:val="0"/>
          <w:marBottom w:val="0"/>
          <w:divBdr>
            <w:top w:val="none" w:sz="0" w:space="0" w:color="auto"/>
            <w:left w:val="none" w:sz="0" w:space="0" w:color="auto"/>
            <w:bottom w:val="none" w:sz="0" w:space="0" w:color="auto"/>
            <w:right w:val="none" w:sz="0" w:space="0" w:color="auto"/>
          </w:divBdr>
        </w:div>
      </w:divsChild>
    </w:div>
    <w:div w:id="1895004343">
      <w:bodyDiv w:val="1"/>
      <w:marLeft w:val="0"/>
      <w:marRight w:val="0"/>
      <w:marTop w:val="0"/>
      <w:marBottom w:val="0"/>
      <w:divBdr>
        <w:top w:val="none" w:sz="0" w:space="0" w:color="auto"/>
        <w:left w:val="none" w:sz="0" w:space="0" w:color="auto"/>
        <w:bottom w:val="none" w:sz="0" w:space="0" w:color="auto"/>
        <w:right w:val="none" w:sz="0" w:space="0" w:color="auto"/>
      </w:divBdr>
      <w:divsChild>
        <w:div w:id="129400640">
          <w:marLeft w:val="0"/>
          <w:marRight w:val="0"/>
          <w:marTop w:val="0"/>
          <w:marBottom w:val="0"/>
          <w:divBdr>
            <w:top w:val="none" w:sz="0" w:space="0" w:color="auto"/>
            <w:left w:val="none" w:sz="0" w:space="0" w:color="auto"/>
            <w:bottom w:val="none" w:sz="0" w:space="0" w:color="auto"/>
            <w:right w:val="none" w:sz="0" w:space="0" w:color="auto"/>
          </w:divBdr>
        </w:div>
      </w:divsChild>
    </w:div>
    <w:div w:id="2023316119">
      <w:bodyDiv w:val="1"/>
      <w:marLeft w:val="0"/>
      <w:marRight w:val="0"/>
      <w:marTop w:val="0"/>
      <w:marBottom w:val="0"/>
      <w:divBdr>
        <w:top w:val="none" w:sz="0" w:space="0" w:color="auto"/>
        <w:left w:val="none" w:sz="0" w:space="0" w:color="auto"/>
        <w:bottom w:val="none" w:sz="0" w:space="0" w:color="auto"/>
        <w:right w:val="none" w:sz="0" w:space="0" w:color="auto"/>
      </w:divBdr>
    </w:div>
    <w:div w:id="2122914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46.wmf"/><Relationship Id="rId299" Type="http://schemas.openxmlformats.org/officeDocument/2006/relationships/oleObject" Target="embeddings/oleObject147.bin"/><Relationship Id="rId21" Type="http://schemas.openxmlformats.org/officeDocument/2006/relationships/image" Target="media/image3.wmf"/><Relationship Id="rId63" Type="http://schemas.openxmlformats.org/officeDocument/2006/relationships/oleObject" Target="embeddings/oleObject22.bin"/><Relationship Id="rId159" Type="http://schemas.openxmlformats.org/officeDocument/2006/relationships/image" Target="media/image67.wmf"/><Relationship Id="rId324" Type="http://schemas.openxmlformats.org/officeDocument/2006/relationships/oleObject" Target="embeddings/oleObject161.bin"/><Relationship Id="rId366" Type="http://schemas.openxmlformats.org/officeDocument/2006/relationships/image" Target="media/image161.png"/><Relationship Id="rId170" Type="http://schemas.openxmlformats.org/officeDocument/2006/relationships/oleObject" Target="embeddings/oleObject78.bin"/><Relationship Id="rId226" Type="http://schemas.openxmlformats.org/officeDocument/2006/relationships/oleObject" Target="embeddings/oleObject109.bin"/><Relationship Id="rId268" Type="http://schemas.openxmlformats.org/officeDocument/2006/relationships/oleObject" Target="embeddings/oleObject131.bin"/><Relationship Id="rId32" Type="http://schemas.openxmlformats.org/officeDocument/2006/relationships/oleObject" Target="embeddings/oleObject6.bin"/><Relationship Id="rId74" Type="http://schemas.openxmlformats.org/officeDocument/2006/relationships/image" Target="media/image27.wmf"/><Relationship Id="rId128" Type="http://schemas.openxmlformats.org/officeDocument/2006/relationships/oleObject" Target="embeddings/oleObject57.bin"/><Relationship Id="rId335" Type="http://schemas.openxmlformats.org/officeDocument/2006/relationships/image" Target="media/image149.wmf"/><Relationship Id="rId377" Type="http://schemas.openxmlformats.org/officeDocument/2006/relationships/image" Target="media/image171.svg"/><Relationship Id="rId5" Type="http://schemas.openxmlformats.org/officeDocument/2006/relationships/customXml" Target="../customXml/item5.xml"/><Relationship Id="rId181" Type="http://schemas.openxmlformats.org/officeDocument/2006/relationships/oleObject" Target="embeddings/oleObject85.bin"/><Relationship Id="rId237" Type="http://schemas.openxmlformats.org/officeDocument/2006/relationships/oleObject" Target="embeddings/oleObject115.bin"/><Relationship Id="rId279" Type="http://schemas.openxmlformats.org/officeDocument/2006/relationships/oleObject" Target="embeddings/oleObject137.bin"/><Relationship Id="rId43" Type="http://schemas.openxmlformats.org/officeDocument/2006/relationships/image" Target="media/image13.emf"/><Relationship Id="rId139" Type="http://schemas.openxmlformats.org/officeDocument/2006/relationships/image" Target="media/image57.wmf"/><Relationship Id="rId290" Type="http://schemas.openxmlformats.org/officeDocument/2006/relationships/image" Target="media/image128.wmf"/><Relationship Id="rId304" Type="http://schemas.openxmlformats.org/officeDocument/2006/relationships/image" Target="media/image135.wmf"/><Relationship Id="rId346" Type="http://schemas.openxmlformats.org/officeDocument/2006/relationships/image" Target="media/image152.wmf"/><Relationship Id="rId85" Type="http://schemas.openxmlformats.org/officeDocument/2006/relationships/oleObject" Target="embeddings/oleObject35.bin"/><Relationship Id="rId150" Type="http://schemas.openxmlformats.org/officeDocument/2006/relationships/oleObject" Target="embeddings/oleObject68.bin"/><Relationship Id="rId192" Type="http://schemas.openxmlformats.org/officeDocument/2006/relationships/image" Target="media/image82.wmf"/><Relationship Id="rId206" Type="http://schemas.openxmlformats.org/officeDocument/2006/relationships/oleObject" Target="embeddings/oleObject98.bin"/><Relationship Id="rId248" Type="http://schemas.openxmlformats.org/officeDocument/2006/relationships/image" Target="media/image108.wmf"/><Relationship Id="rId12" Type="http://schemas.openxmlformats.org/officeDocument/2006/relationships/settings" Target="settings.xml"/><Relationship Id="rId108" Type="http://schemas.openxmlformats.org/officeDocument/2006/relationships/image" Target="media/image42.wmf"/><Relationship Id="rId315" Type="http://schemas.openxmlformats.org/officeDocument/2006/relationships/oleObject" Target="embeddings/oleObject155.bin"/><Relationship Id="rId357" Type="http://schemas.openxmlformats.org/officeDocument/2006/relationships/image" Target="media/image157.wmf"/><Relationship Id="rId54" Type="http://schemas.openxmlformats.org/officeDocument/2006/relationships/oleObject" Target="embeddings/oleObject17.bin"/><Relationship Id="rId96" Type="http://schemas.openxmlformats.org/officeDocument/2006/relationships/image" Target="media/image36.wmf"/><Relationship Id="rId161" Type="http://schemas.openxmlformats.org/officeDocument/2006/relationships/image" Target="media/image68.wmf"/><Relationship Id="rId217" Type="http://schemas.openxmlformats.org/officeDocument/2006/relationships/oleObject" Target="embeddings/oleObject104.bin"/><Relationship Id="rId259" Type="http://schemas.openxmlformats.org/officeDocument/2006/relationships/oleObject" Target="embeddings/oleObject126.bin"/><Relationship Id="rId23" Type="http://schemas.openxmlformats.org/officeDocument/2006/relationships/image" Target="media/image4.wmf"/><Relationship Id="rId119" Type="http://schemas.openxmlformats.org/officeDocument/2006/relationships/image" Target="media/image47.wmf"/><Relationship Id="rId270" Type="http://schemas.openxmlformats.org/officeDocument/2006/relationships/oleObject" Target="embeddings/oleObject132.bin"/><Relationship Id="rId326" Type="http://schemas.openxmlformats.org/officeDocument/2006/relationships/oleObject" Target="embeddings/oleObject162.bin"/><Relationship Id="rId65" Type="http://schemas.openxmlformats.org/officeDocument/2006/relationships/oleObject" Target="embeddings/oleObject24.bin"/><Relationship Id="rId130" Type="http://schemas.openxmlformats.org/officeDocument/2006/relationships/oleObject" Target="embeddings/oleObject58.bin"/><Relationship Id="rId368" Type="http://schemas.openxmlformats.org/officeDocument/2006/relationships/image" Target="media/image163.wmf"/><Relationship Id="rId172" Type="http://schemas.openxmlformats.org/officeDocument/2006/relationships/oleObject" Target="embeddings/oleObject79.bin"/><Relationship Id="rId228" Type="http://schemas.openxmlformats.org/officeDocument/2006/relationships/oleObject" Target="embeddings/oleObject110.bin"/><Relationship Id="rId281" Type="http://schemas.openxmlformats.org/officeDocument/2006/relationships/oleObject" Target="embeddings/oleObject138.bin"/><Relationship Id="rId337" Type="http://schemas.openxmlformats.org/officeDocument/2006/relationships/image" Target="media/image150.wmf"/><Relationship Id="rId34" Type="http://schemas.openxmlformats.org/officeDocument/2006/relationships/image" Target="media/image9.wmf"/><Relationship Id="rId76" Type="http://schemas.openxmlformats.org/officeDocument/2006/relationships/image" Target="media/image28.wmf"/><Relationship Id="rId141" Type="http://schemas.openxmlformats.org/officeDocument/2006/relationships/image" Target="media/image58.wmf"/><Relationship Id="rId379" Type="http://schemas.openxmlformats.org/officeDocument/2006/relationships/image" Target="media/image173.svg"/><Relationship Id="rId7" Type="http://schemas.openxmlformats.org/officeDocument/2006/relationships/customXml" Target="../customXml/item7.xml"/><Relationship Id="rId183" Type="http://schemas.openxmlformats.org/officeDocument/2006/relationships/oleObject" Target="embeddings/oleObject86.bin"/><Relationship Id="rId239" Type="http://schemas.openxmlformats.org/officeDocument/2006/relationships/oleObject" Target="embeddings/oleObject116.bin"/><Relationship Id="rId250" Type="http://schemas.openxmlformats.org/officeDocument/2006/relationships/image" Target="media/image109.wmf"/><Relationship Id="rId292" Type="http://schemas.openxmlformats.org/officeDocument/2006/relationships/image" Target="media/image129.wmf"/><Relationship Id="rId306" Type="http://schemas.openxmlformats.org/officeDocument/2006/relationships/image" Target="media/image136.wmf"/><Relationship Id="rId45" Type="http://schemas.openxmlformats.org/officeDocument/2006/relationships/image" Target="media/image14.wmf"/><Relationship Id="rId87" Type="http://schemas.openxmlformats.org/officeDocument/2006/relationships/oleObject" Target="embeddings/oleObject36.bin"/><Relationship Id="rId110" Type="http://schemas.openxmlformats.org/officeDocument/2006/relationships/image" Target="media/image43.wmf"/><Relationship Id="rId348" Type="http://schemas.openxmlformats.org/officeDocument/2006/relationships/image" Target="media/image153.wmf"/><Relationship Id="rId152" Type="http://schemas.openxmlformats.org/officeDocument/2006/relationships/oleObject" Target="embeddings/oleObject69.bin"/><Relationship Id="rId194" Type="http://schemas.openxmlformats.org/officeDocument/2006/relationships/image" Target="media/image83.wmf"/><Relationship Id="rId208" Type="http://schemas.openxmlformats.org/officeDocument/2006/relationships/oleObject" Target="embeddings/oleObject99.bin"/><Relationship Id="rId261" Type="http://schemas.openxmlformats.org/officeDocument/2006/relationships/oleObject" Target="embeddings/oleObject127.bin"/><Relationship Id="rId14" Type="http://schemas.openxmlformats.org/officeDocument/2006/relationships/footnotes" Target="footnotes.xml"/><Relationship Id="rId56" Type="http://schemas.openxmlformats.org/officeDocument/2006/relationships/oleObject" Target="embeddings/oleObject18.bin"/><Relationship Id="rId317" Type="http://schemas.openxmlformats.org/officeDocument/2006/relationships/oleObject" Target="embeddings/oleObject157.bin"/><Relationship Id="rId359" Type="http://schemas.openxmlformats.org/officeDocument/2006/relationships/image" Target="media/image158.emf"/><Relationship Id="rId98" Type="http://schemas.openxmlformats.org/officeDocument/2006/relationships/image" Target="media/image37.wmf"/><Relationship Id="rId121" Type="http://schemas.openxmlformats.org/officeDocument/2006/relationships/image" Target="media/image48.wmf"/><Relationship Id="rId163" Type="http://schemas.openxmlformats.org/officeDocument/2006/relationships/image" Target="media/image69.wmf"/><Relationship Id="rId219" Type="http://schemas.openxmlformats.org/officeDocument/2006/relationships/oleObject" Target="embeddings/oleObject105.bin"/><Relationship Id="rId370" Type="http://schemas.openxmlformats.org/officeDocument/2006/relationships/image" Target="media/image164.png"/><Relationship Id="rId230" Type="http://schemas.openxmlformats.org/officeDocument/2006/relationships/oleObject" Target="embeddings/oleObject111.bin"/><Relationship Id="rId25" Type="http://schemas.openxmlformats.org/officeDocument/2006/relationships/image" Target="media/image5.wmf"/><Relationship Id="rId67" Type="http://schemas.openxmlformats.org/officeDocument/2006/relationships/oleObject" Target="embeddings/oleObject25.bin"/><Relationship Id="rId272" Type="http://schemas.openxmlformats.org/officeDocument/2006/relationships/oleObject" Target="embeddings/oleObject133.bin"/><Relationship Id="rId328" Type="http://schemas.openxmlformats.org/officeDocument/2006/relationships/oleObject" Target="embeddings/oleObject163.bin"/><Relationship Id="rId132" Type="http://schemas.openxmlformats.org/officeDocument/2006/relationships/oleObject" Target="embeddings/oleObject59.bin"/><Relationship Id="rId174" Type="http://schemas.openxmlformats.org/officeDocument/2006/relationships/oleObject" Target="embeddings/oleObject80.bin"/><Relationship Id="rId381" Type="http://schemas.openxmlformats.org/officeDocument/2006/relationships/hyperlink" Target="https://doi.org/10.19595/j.cnki.1000-6753.tces.250381" TargetMode="External"/><Relationship Id="rId241" Type="http://schemas.openxmlformats.org/officeDocument/2006/relationships/oleObject" Target="embeddings/oleObject117.bin"/><Relationship Id="rId36" Type="http://schemas.openxmlformats.org/officeDocument/2006/relationships/oleObject" Target="embeddings/oleObject9.bin"/><Relationship Id="rId283" Type="http://schemas.openxmlformats.org/officeDocument/2006/relationships/oleObject" Target="embeddings/oleObject139.bin"/><Relationship Id="rId339" Type="http://schemas.openxmlformats.org/officeDocument/2006/relationships/oleObject" Target="embeddings/oleObject169.bin"/><Relationship Id="rId78" Type="http://schemas.openxmlformats.org/officeDocument/2006/relationships/image" Target="media/image29.wmf"/><Relationship Id="rId101" Type="http://schemas.openxmlformats.org/officeDocument/2006/relationships/package" Target="embeddings/Microsoft_Visio_Drawing3.vsdx"/><Relationship Id="rId143" Type="http://schemas.openxmlformats.org/officeDocument/2006/relationships/image" Target="media/image59.wmf"/><Relationship Id="rId185" Type="http://schemas.openxmlformats.org/officeDocument/2006/relationships/oleObject" Target="embeddings/oleObject87.bin"/><Relationship Id="rId350" Type="http://schemas.openxmlformats.org/officeDocument/2006/relationships/oleObject" Target="embeddings/oleObject177.bin"/><Relationship Id="rId9" Type="http://schemas.openxmlformats.org/officeDocument/2006/relationships/customXml" Target="../customXml/item9.xml"/><Relationship Id="rId210" Type="http://schemas.openxmlformats.org/officeDocument/2006/relationships/image" Target="media/image90.wmf"/><Relationship Id="rId26" Type="http://schemas.openxmlformats.org/officeDocument/2006/relationships/oleObject" Target="embeddings/oleObject4.bin"/><Relationship Id="rId231" Type="http://schemas.openxmlformats.org/officeDocument/2006/relationships/image" Target="media/image100.wmf"/><Relationship Id="rId252" Type="http://schemas.openxmlformats.org/officeDocument/2006/relationships/image" Target="media/image110.wmf"/><Relationship Id="rId273" Type="http://schemas.openxmlformats.org/officeDocument/2006/relationships/image" Target="media/image120.wmf"/><Relationship Id="rId294" Type="http://schemas.openxmlformats.org/officeDocument/2006/relationships/image" Target="media/image130.wmf"/><Relationship Id="rId308" Type="http://schemas.openxmlformats.org/officeDocument/2006/relationships/image" Target="media/image137.wmf"/><Relationship Id="rId329" Type="http://schemas.openxmlformats.org/officeDocument/2006/relationships/image" Target="media/image146.wmf"/><Relationship Id="rId47" Type="http://schemas.openxmlformats.org/officeDocument/2006/relationships/image" Target="media/image15.wmf"/><Relationship Id="rId68" Type="http://schemas.openxmlformats.org/officeDocument/2006/relationships/image" Target="media/image24.wmf"/><Relationship Id="rId89" Type="http://schemas.openxmlformats.org/officeDocument/2006/relationships/oleObject" Target="embeddings/oleObject38.bin"/><Relationship Id="rId112" Type="http://schemas.openxmlformats.org/officeDocument/2006/relationships/image" Target="media/image44.wmf"/><Relationship Id="rId133" Type="http://schemas.openxmlformats.org/officeDocument/2006/relationships/image" Target="media/image54.wmf"/><Relationship Id="rId154" Type="http://schemas.openxmlformats.org/officeDocument/2006/relationships/oleObject" Target="embeddings/oleObject70.bin"/><Relationship Id="rId175" Type="http://schemas.openxmlformats.org/officeDocument/2006/relationships/oleObject" Target="embeddings/oleObject81.bin"/><Relationship Id="rId340" Type="http://schemas.openxmlformats.org/officeDocument/2006/relationships/oleObject" Target="embeddings/oleObject170.bin"/><Relationship Id="rId361" Type="http://schemas.openxmlformats.org/officeDocument/2006/relationships/image" Target="media/image159.wmf"/><Relationship Id="rId196" Type="http://schemas.openxmlformats.org/officeDocument/2006/relationships/image" Target="media/image84.wmf"/><Relationship Id="rId200" Type="http://schemas.openxmlformats.org/officeDocument/2006/relationships/image" Target="media/image86.wmf"/><Relationship Id="rId382" Type="http://schemas.openxmlformats.org/officeDocument/2006/relationships/fontTable" Target="fontTable.xml"/><Relationship Id="rId16" Type="http://schemas.openxmlformats.org/officeDocument/2006/relationships/footer" Target="footer1.xml"/><Relationship Id="rId221" Type="http://schemas.openxmlformats.org/officeDocument/2006/relationships/oleObject" Target="embeddings/oleObject106.bin"/><Relationship Id="rId242" Type="http://schemas.openxmlformats.org/officeDocument/2006/relationships/image" Target="media/image105.wmf"/><Relationship Id="rId263" Type="http://schemas.openxmlformats.org/officeDocument/2006/relationships/oleObject" Target="embeddings/oleObject128.bin"/><Relationship Id="rId284" Type="http://schemas.openxmlformats.org/officeDocument/2006/relationships/image" Target="media/image125.wmf"/><Relationship Id="rId319" Type="http://schemas.openxmlformats.org/officeDocument/2006/relationships/oleObject" Target="embeddings/oleObject158.bin"/><Relationship Id="rId37" Type="http://schemas.openxmlformats.org/officeDocument/2006/relationships/image" Target="media/image10.wmf"/><Relationship Id="rId58" Type="http://schemas.openxmlformats.org/officeDocument/2006/relationships/oleObject" Target="embeddings/oleObject19.bin"/><Relationship Id="rId79" Type="http://schemas.openxmlformats.org/officeDocument/2006/relationships/oleObject" Target="embeddings/oleObject31.bin"/><Relationship Id="rId102" Type="http://schemas.openxmlformats.org/officeDocument/2006/relationships/image" Target="media/image39.wmf"/><Relationship Id="rId123" Type="http://schemas.openxmlformats.org/officeDocument/2006/relationships/image" Target="media/image49.wmf"/><Relationship Id="rId144" Type="http://schemas.openxmlformats.org/officeDocument/2006/relationships/oleObject" Target="embeddings/oleObject65.bin"/><Relationship Id="rId330" Type="http://schemas.openxmlformats.org/officeDocument/2006/relationships/oleObject" Target="embeddings/oleObject164.bin"/><Relationship Id="rId90" Type="http://schemas.openxmlformats.org/officeDocument/2006/relationships/image" Target="media/image33.wmf"/><Relationship Id="rId165" Type="http://schemas.openxmlformats.org/officeDocument/2006/relationships/image" Target="media/image70.wmf"/><Relationship Id="rId186" Type="http://schemas.openxmlformats.org/officeDocument/2006/relationships/image" Target="media/image79.wmf"/><Relationship Id="rId351" Type="http://schemas.openxmlformats.org/officeDocument/2006/relationships/image" Target="media/image154.wmf"/><Relationship Id="rId372" Type="http://schemas.openxmlformats.org/officeDocument/2006/relationships/image" Target="media/image166.png"/><Relationship Id="rId211" Type="http://schemas.openxmlformats.org/officeDocument/2006/relationships/oleObject" Target="embeddings/oleObject101.bin"/><Relationship Id="rId232" Type="http://schemas.openxmlformats.org/officeDocument/2006/relationships/oleObject" Target="embeddings/oleObject112.bin"/><Relationship Id="rId253" Type="http://schemas.openxmlformats.org/officeDocument/2006/relationships/oleObject" Target="embeddings/oleObject123.bin"/><Relationship Id="rId274" Type="http://schemas.openxmlformats.org/officeDocument/2006/relationships/oleObject" Target="embeddings/oleObject134.bin"/><Relationship Id="rId295" Type="http://schemas.openxmlformats.org/officeDocument/2006/relationships/oleObject" Target="embeddings/oleObject145.bin"/><Relationship Id="rId309" Type="http://schemas.openxmlformats.org/officeDocument/2006/relationships/oleObject" Target="embeddings/oleObject152.bin"/><Relationship Id="rId27" Type="http://schemas.openxmlformats.org/officeDocument/2006/relationships/image" Target="media/image6.wmf"/><Relationship Id="rId48" Type="http://schemas.openxmlformats.org/officeDocument/2006/relationships/oleObject" Target="embeddings/oleObject14.bin"/><Relationship Id="rId69" Type="http://schemas.openxmlformats.org/officeDocument/2006/relationships/oleObject" Target="embeddings/oleObject26.bin"/><Relationship Id="rId113" Type="http://schemas.openxmlformats.org/officeDocument/2006/relationships/oleObject" Target="embeddings/oleObject49.bin"/><Relationship Id="rId134" Type="http://schemas.openxmlformats.org/officeDocument/2006/relationships/oleObject" Target="embeddings/oleObject60.bin"/><Relationship Id="rId320" Type="http://schemas.openxmlformats.org/officeDocument/2006/relationships/image" Target="media/image142.wmf"/><Relationship Id="rId80" Type="http://schemas.openxmlformats.org/officeDocument/2006/relationships/image" Target="media/image30.wmf"/><Relationship Id="rId155" Type="http://schemas.openxmlformats.org/officeDocument/2006/relationships/image" Target="media/image65.wmf"/><Relationship Id="rId176" Type="http://schemas.openxmlformats.org/officeDocument/2006/relationships/oleObject" Target="embeddings/oleObject82.bin"/><Relationship Id="rId197" Type="http://schemas.openxmlformats.org/officeDocument/2006/relationships/oleObject" Target="embeddings/oleObject93.bin"/><Relationship Id="rId341" Type="http://schemas.openxmlformats.org/officeDocument/2006/relationships/image" Target="media/image151.wmf"/><Relationship Id="rId362" Type="http://schemas.openxmlformats.org/officeDocument/2006/relationships/oleObject" Target="embeddings/oleObject182.bin"/><Relationship Id="rId383" Type="http://schemas.openxmlformats.org/officeDocument/2006/relationships/theme" Target="theme/theme1.xml"/><Relationship Id="rId201" Type="http://schemas.openxmlformats.org/officeDocument/2006/relationships/oleObject" Target="embeddings/oleObject95.bin"/><Relationship Id="rId222" Type="http://schemas.openxmlformats.org/officeDocument/2006/relationships/image" Target="media/image96.wmf"/><Relationship Id="rId243" Type="http://schemas.openxmlformats.org/officeDocument/2006/relationships/oleObject" Target="embeddings/oleObject118.bin"/><Relationship Id="rId264" Type="http://schemas.openxmlformats.org/officeDocument/2006/relationships/oleObject" Target="embeddings/oleObject129.bin"/><Relationship Id="rId285" Type="http://schemas.openxmlformats.org/officeDocument/2006/relationships/oleObject" Target="embeddings/oleObject140.bin"/><Relationship Id="rId17" Type="http://schemas.openxmlformats.org/officeDocument/2006/relationships/image" Target="media/image1.wmf"/><Relationship Id="rId38" Type="http://schemas.openxmlformats.org/officeDocument/2006/relationships/oleObject" Target="embeddings/oleObject10.bin"/><Relationship Id="rId59" Type="http://schemas.openxmlformats.org/officeDocument/2006/relationships/oleObject" Target="embeddings/oleObject20.bin"/><Relationship Id="rId103" Type="http://schemas.openxmlformats.org/officeDocument/2006/relationships/oleObject" Target="embeddings/oleObject44.bin"/><Relationship Id="rId124" Type="http://schemas.openxmlformats.org/officeDocument/2006/relationships/oleObject" Target="embeddings/oleObject55.bin"/><Relationship Id="rId310" Type="http://schemas.openxmlformats.org/officeDocument/2006/relationships/image" Target="media/image138.wmf"/><Relationship Id="rId70" Type="http://schemas.openxmlformats.org/officeDocument/2006/relationships/image" Target="media/image25.wmf"/><Relationship Id="rId91" Type="http://schemas.openxmlformats.org/officeDocument/2006/relationships/oleObject" Target="embeddings/oleObject39.bin"/><Relationship Id="rId145" Type="http://schemas.openxmlformats.org/officeDocument/2006/relationships/image" Target="media/image60.wmf"/><Relationship Id="rId166" Type="http://schemas.openxmlformats.org/officeDocument/2006/relationships/oleObject" Target="embeddings/oleObject76.bin"/><Relationship Id="rId187" Type="http://schemas.openxmlformats.org/officeDocument/2006/relationships/oleObject" Target="embeddings/oleObject88.bin"/><Relationship Id="rId331" Type="http://schemas.openxmlformats.org/officeDocument/2006/relationships/image" Target="media/image147.wmf"/><Relationship Id="rId352" Type="http://schemas.openxmlformats.org/officeDocument/2006/relationships/oleObject" Target="embeddings/oleObject178.bin"/><Relationship Id="rId373" Type="http://schemas.openxmlformats.org/officeDocument/2006/relationships/image" Target="media/image167.svg"/><Relationship Id="rId1" Type="http://schemas.openxmlformats.org/officeDocument/2006/relationships/customXml" Target="../customXml/item1.xml"/><Relationship Id="rId212" Type="http://schemas.openxmlformats.org/officeDocument/2006/relationships/image" Target="media/image91.wmf"/><Relationship Id="rId233" Type="http://schemas.openxmlformats.org/officeDocument/2006/relationships/image" Target="media/image101.wmf"/><Relationship Id="rId254" Type="http://schemas.openxmlformats.org/officeDocument/2006/relationships/image" Target="media/image111.wmf"/><Relationship Id="rId28" Type="http://schemas.openxmlformats.org/officeDocument/2006/relationships/oleObject" Target="embeddings/oleObject5.bin"/><Relationship Id="rId49" Type="http://schemas.openxmlformats.org/officeDocument/2006/relationships/image" Target="media/image16.wmf"/><Relationship Id="rId114" Type="http://schemas.openxmlformats.org/officeDocument/2006/relationships/image" Target="media/image45.wmf"/><Relationship Id="rId275" Type="http://schemas.openxmlformats.org/officeDocument/2006/relationships/image" Target="media/image121.wmf"/><Relationship Id="rId296" Type="http://schemas.openxmlformats.org/officeDocument/2006/relationships/image" Target="media/image131.wmf"/><Relationship Id="rId300" Type="http://schemas.openxmlformats.org/officeDocument/2006/relationships/image" Target="media/image133.wmf"/><Relationship Id="rId60" Type="http://schemas.openxmlformats.org/officeDocument/2006/relationships/image" Target="media/image21.wmf"/><Relationship Id="rId81" Type="http://schemas.openxmlformats.org/officeDocument/2006/relationships/oleObject" Target="embeddings/oleObject32.bin"/><Relationship Id="rId135" Type="http://schemas.openxmlformats.org/officeDocument/2006/relationships/image" Target="media/image55.wmf"/><Relationship Id="rId156" Type="http://schemas.openxmlformats.org/officeDocument/2006/relationships/oleObject" Target="embeddings/oleObject71.bin"/><Relationship Id="rId177" Type="http://schemas.openxmlformats.org/officeDocument/2006/relationships/image" Target="media/image75.wmf"/><Relationship Id="rId198" Type="http://schemas.openxmlformats.org/officeDocument/2006/relationships/image" Target="media/image85.wmf"/><Relationship Id="rId321" Type="http://schemas.openxmlformats.org/officeDocument/2006/relationships/oleObject" Target="embeddings/oleObject159.bin"/><Relationship Id="rId342" Type="http://schemas.openxmlformats.org/officeDocument/2006/relationships/oleObject" Target="embeddings/oleObject171.bin"/><Relationship Id="rId363" Type="http://schemas.openxmlformats.org/officeDocument/2006/relationships/oleObject" Target="embeddings/oleObject183.bin"/><Relationship Id="rId202" Type="http://schemas.openxmlformats.org/officeDocument/2006/relationships/image" Target="media/image87.wmf"/><Relationship Id="rId223" Type="http://schemas.openxmlformats.org/officeDocument/2006/relationships/oleObject" Target="embeddings/oleObject107.bin"/><Relationship Id="rId244" Type="http://schemas.openxmlformats.org/officeDocument/2006/relationships/image" Target="media/image106.wmf"/><Relationship Id="rId18" Type="http://schemas.openxmlformats.org/officeDocument/2006/relationships/oleObject" Target="embeddings/oleObject1.bin"/><Relationship Id="rId39" Type="http://schemas.openxmlformats.org/officeDocument/2006/relationships/image" Target="media/image11.wmf"/><Relationship Id="rId265" Type="http://schemas.openxmlformats.org/officeDocument/2006/relationships/image" Target="media/image116.wmf"/><Relationship Id="rId286" Type="http://schemas.openxmlformats.org/officeDocument/2006/relationships/image" Target="media/image126.wmf"/><Relationship Id="rId50" Type="http://schemas.openxmlformats.org/officeDocument/2006/relationships/oleObject" Target="embeddings/oleObject15.bin"/><Relationship Id="rId104" Type="http://schemas.openxmlformats.org/officeDocument/2006/relationships/image" Target="media/image40.wmf"/><Relationship Id="rId125" Type="http://schemas.openxmlformats.org/officeDocument/2006/relationships/image" Target="media/image50.wmf"/><Relationship Id="rId146" Type="http://schemas.openxmlformats.org/officeDocument/2006/relationships/oleObject" Target="embeddings/oleObject66.bin"/><Relationship Id="rId167" Type="http://schemas.openxmlformats.org/officeDocument/2006/relationships/image" Target="media/image71.wmf"/><Relationship Id="rId188" Type="http://schemas.openxmlformats.org/officeDocument/2006/relationships/image" Target="media/image80.wmf"/><Relationship Id="rId311" Type="http://schemas.openxmlformats.org/officeDocument/2006/relationships/oleObject" Target="embeddings/oleObject153.bin"/><Relationship Id="rId332" Type="http://schemas.openxmlformats.org/officeDocument/2006/relationships/oleObject" Target="embeddings/oleObject165.bin"/><Relationship Id="rId353" Type="http://schemas.openxmlformats.org/officeDocument/2006/relationships/image" Target="media/image155.wmf"/><Relationship Id="rId374" Type="http://schemas.openxmlformats.org/officeDocument/2006/relationships/image" Target="media/image168.png"/><Relationship Id="rId71" Type="http://schemas.openxmlformats.org/officeDocument/2006/relationships/oleObject" Target="embeddings/oleObject27.bin"/><Relationship Id="rId92" Type="http://schemas.openxmlformats.org/officeDocument/2006/relationships/image" Target="media/image34.wmf"/><Relationship Id="rId213" Type="http://schemas.openxmlformats.org/officeDocument/2006/relationships/oleObject" Target="embeddings/oleObject102.bin"/><Relationship Id="rId234" Type="http://schemas.openxmlformats.org/officeDocument/2006/relationships/oleObject" Target="embeddings/oleObject113.bin"/><Relationship Id="rId2" Type="http://schemas.openxmlformats.org/officeDocument/2006/relationships/customXml" Target="../customXml/item2.xml"/><Relationship Id="rId29" Type="http://schemas.openxmlformats.org/officeDocument/2006/relationships/image" Target="media/image7.emf"/><Relationship Id="rId255" Type="http://schemas.openxmlformats.org/officeDocument/2006/relationships/oleObject" Target="embeddings/oleObject124.bin"/><Relationship Id="rId276" Type="http://schemas.openxmlformats.org/officeDocument/2006/relationships/oleObject" Target="embeddings/oleObject135.bin"/><Relationship Id="rId297" Type="http://schemas.openxmlformats.org/officeDocument/2006/relationships/oleObject" Target="embeddings/oleObject146.bin"/><Relationship Id="rId40" Type="http://schemas.openxmlformats.org/officeDocument/2006/relationships/oleObject" Target="embeddings/oleObject11.bin"/><Relationship Id="rId115" Type="http://schemas.openxmlformats.org/officeDocument/2006/relationships/oleObject" Target="embeddings/oleObject50.bin"/><Relationship Id="rId136" Type="http://schemas.openxmlformats.org/officeDocument/2006/relationships/oleObject" Target="embeddings/oleObject61.bin"/><Relationship Id="rId157" Type="http://schemas.openxmlformats.org/officeDocument/2006/relationships/image" Target="media/image66.wmf"/><Relationship Id="rId178" Type="http://schemas.openxmlformats.org/officeDocument/2006/relationships/oleObject" Target="embeddings/oleObject83.bin"/><Relationship Id="rId301" Type="http://schemas.openxmlformats.org/officeDocument/2006/relationships/oleObject" Target="embeddings/oleObject148.bin"/><Relationship Id="rId322" Type="http://schemas.openxmlformats.org/officeDocument/2006/relationships/image" Target="media/image143.wmf"/><Relationship Id="rId343" Type="http://schemas.openxmlformats.org/officeDocument/2006/relationships/oleObject" Target="embeddings/oleObject172.bin"/><Relationship Id="rId364" Type="http://schemas.openxmlformats.org/officeDocument/2006/relationships/image" Target="media/image160.wmf"/><Relationship Id="rId61" Type="http://schemas.openxmlformats.org/officeDocument/2006/relationships/oleObject" Target="embeddings/oleObject21.bin"/><Relationship Id="rId82" Type="http://schemas.openxmlformats.org/officeDocument/2006/relationships/oleObject" Target="embeddings/oleObject33.bin"/><Relationship Id="rId199" Type="http://schemas.openxmlformats.org/officeDocument/2006/relationships/oleObject" Target="embeddings/oleObject94.bin"/><Relationship Id="rId203" Type="http://schemas.openxmlformats.org/officeDocument/2006/relationships/oleObject" Target="embeddings/oleObject96.bin"/><Relationship Id="rId19" Type="http://schemas.openxmlformats.org/officeDocument/2006/relationships/image" Target="media/image2.emf"/><Relationship Id="rId224" Type="http://schemas.openxmlformats.org/officeDocument/2006/relationships/image" Target="media/image97.wmf"/><Relationship Id="rId245" Type="http://schemas.openxmlformats.org/officeDocument/2006/relationships/oleObject" Target="embeddings/oleObject119.bin"/><Relationship Id="rId266" Type="http://schemas.openxmlformats.org/officeDocument/2006/relationships/oleObject" Target="embeddings/oleObject130.bin"/><Relationship Id="rId287" Type="http://schemas.openxmlformats.org/officeDocument/2006/relationships/oleObject" Target="embeddings/oleObject141.bin"/><Relationship Id="rId30" Type="http://schemas.openxmlformats.org/officeDocument/2006/relationships/package" Target="embeddings/Microsoft_Visio_Drawing1.vsdx"/><Relationship Id="rId105" Type="http://schemas.openxmlformats.org/officeDocument/2006/relationships/oleObject" Target="embeddings/oleObject45.bin"/><Relationship Id="rId126" Type="http://schemas.openxmlformats.org/officeDocument/2006/relationships/oleObject" Target="embeddings/oleObject56.bin"/><Relationship Id="rId147" Type="http://schemas.openxmlformats.org/officeDocument/2006/relationships/image" Target="media/image61.wmf"/><Relationship Id="rId168" Type="http://schemas.openxmlformats.org/officeDocument/2006/relationships/oleObject" Target="embeddings/oleObject77.bin"/><Relationship Id="rId312" Type="http://schemas.openxmlformats.org/officeDocument/2006/relationships/image" Target="media/image139.wmf"/><Relationship Id="rId333" Type="http://schemas.openxmlformats.org/officeDocument/2006/relationships/image" Target="media/image148.wmf"/><Relationship Id="rId354" Type="http://schemas.openxmlformats.org/officeDocument/2006/relationships/oleObject" Target="embeddings/oleObject179.bin"/><Relationship Id="rId51" Type="http://schemas.openxmlformats.org/officeDocument/2006/relationships/image" Target="media/image17.wmf"/><Relationship Id="rId72" Type="http://schemas.openxmlformats.org/officeDocument/2006/relationships/image" Target="media/image26.wmf"/><Relationship Id="rId93" Type="http://schemas.openxmlformats.org/officeDocument/2006/relationships/oleObject" Target="embeddings/oleObject40.bin"/><Relationship Id="rId189" Type="http://schemas.openxmlformats.org/officeDocument/2006/relationships/oleObject" Target="embeddings/oleObject89.bin"/><Relationship Id="rId375" Type="http://schemas.openxmlformats.org/officeDocument/2006/relationships/image" Target="media/image169.svg"/><Relationship Id="rId3" Type="http://schemas.openxmlformats.org/officeDocument/2006/relationships/customXml" Target="../customXml/item3.xml"/><Relationship Id="rId214" Type="http://schemas.openxmlformats.org/officeDocument/2006/relationships/image" Target="media/image92.wmf"/><Relationship Id="rId235" Type="http://schemas.openxmlformats.org/officeDocument/2006/relationships/image" Target="media/image102.wmf"/><Relationship Id="rId256" Type="http://schemas.openxmlformats.org/officeDocument/2006/relationships/image" Target="media/image112.wmf"/><Relationship Id="rId277" Type="http://schemas.openxmlformats.org/officeDocument/2006/relationships/oleObject" Target="embeddings/oleObject136.bin"/><Relationship Id="rId298" Type="http://schemas.openxmlformats.org/officeDocument/2006/relationships/image" Target="media/image132.wmf"/><Relationship Id="rId116" Type="http://schemas.openxmlformats.org/officeDocument/2006/relationships/oleObject" Target="embeddings/oleObject51.bin"/><Relationship Id="rId137" Type="http://schemas.openxmlformats.org/officeDocument/2006/relationships/image" Target="media/image56.wmf"/><Relationship Id="rId158" Type="http://schemas.openxmlformats.org/officeDocument/2006/relationships/oleObject" Target="embeddings/oleObject72.bin"/><Relationship Id="rId302" Type="http://schemas.openxmlformats.org/officeDocument/2006/relationships/image" Target="media/image134.wmf"/><Relationship Id="rId323" Type="http://schemas.openxmlformats.org/officeDocument/2006/relationships/oleObject" Target="embeddings/oleObject160.bin"/><Relationship Id="rId344" Type="http://schemas.openxmlformats.org/officeDocument/2006/relationships/oleObject" Target="embeddings/oleObject173.bin"/><Relationship Id="rId20" Type="http://schemas.openxmlformats.org/officeDocument/2006/relationships/package" Target="embeddings/Microsoft_Visio_Drawing.vsdx"/><Relationship Id="rId41" Type="http://schemas.openxmlformats.org/officeDocument/2006/relationships/image" Target="media/image12.wmf"/><Relationship Id="rId62" Type="http://schemas.openxmlformats.org/officeDocument/2006/relationships/image" Target="media/image22.wmf"/><Relationship Id="rId83" Type="http://schemas.openxmlformats.org/officeDocument/2006/relationships/oleObject" Target="embeddings/oleObject34.bin"/><Relationship Id="rId179" Type="http://schemas.openxmlformats.org/officeDocument/2006/relationships/oleObject" Target="embeddings/oleObject84.bin"/><Relationship Id="rId365" Type="http://schemas.openxmlformats.org/officeDocument/2006/relationships/oleObject" Target="embeddings/oleObject184.bin"/><Relationship Id="rId190" Type="http://schemas.openxmlformats.org/officeDocument/2006/relationships/image" Target="media/image81.wmf"/><Relationship Id="rId204" Type="http://schemas.openxmlformats.org/officeDocument/2006/relationships/oleObject" Target="embeddings/oleObject97.bin"/><Relationship Id="rId225" Type="http://schemas.openxmlformats.org/officeDocument/2006/relationships/oleObject" Target="embeddings/oleObject108.bin"/><Relationship Id="rId246" Type="http://schemas.openxmlformats.org/officeDocument/2006/relationships/image" Target="media/image107.wmf"/><Relationship Id="rId267" Type="http://schemas.openxmlformats.org/officeDocument/2006/relationships/image" Target="media/image117.wmf"/><Relationship Id="rId288" Type="http://schemas.openxmlformats.org/officeDocument/2006/relationships/image" Target="media/image127.wmf"/><Relationship Id="rId106" Type="http://schemas.openxmlformats.org/officeDocument/2006/relationships/image" Target="media/image41.wmf"/><Relationship Id="rId127" Type="http://schemas.openxmlformats.org/officeDocument/2006/relationships/image" Target="media/image51.wmf"/><Relationship Id="rId313" Type="http://schemas.openxmlformats.org/officeDocument/2006/relationships/oleObject" Target="embeddings/oleObject154.bin"/><Relationship Id="rId10" Type="http://schemas.openxmlformats.org/officeDocument/2006/relationships/numbering" Target="numbering.xml"/><Relationship Id="rId31" Type="http://schemas.openxmlformats.org/officeDocument/2006/relationships/image" Target="media/image8.wmf"/><Relationship Id="rId52" Type="http://schemas.openxmlformats.org/officeDocument/2006/relationships/oleObject" Target="embeddings/oleObject16.bin"/><Relationship Id="rId73" Type="http://schemas.openxmlformats.org/officeDocument/2006/relationships/oleObject" Target="embeddings/oleObject28.bin"/><Relationship Id="rId94" Type="http://schemas.openxmlformats.org/officeDocument/2006/relationships/image" Target="media/image35.wmf"/><Relationship Id="rId148" Type="http://schemas.openxmlformats.org/officeDocument/2006/relationships/oleObject" Target="embeddings/oleObject67.bin"/><Relationship Id="rId169" Type="http://schemas.openxmlformats.org/officeDocument/2006/relationships/image" Target="media/image72.wmf"/><Relationship Id="rId334" Type="http://schemas.openxmlformats.org/officeDocument/2006/relationships/oleObject" Target="embeddings/oleObject166.bin"/><Relationship Id="rId355" Type="http://schemas.openxmlformats.org/officeDocument/2006/relationships/image" Target="media/image156.wmf"/><Relationship Id="rId376" Type="http://schemas.openxmlformats.org/officeDocument/2006/relationships/image" Target="media/image170.png"/><Relationship Id="rId4" Type="http://schemas.openxmlformats.org/officeDocument/2006/relationships/customXml" Target="../customXml/item4.xml"/><Relationship Id="rId180" Type="http://schemas.openxmlformats.org/officeDocument/2006/relationships/image" Target="media/image76.wmf"/><Relationship Id="rId215" Type="http://schemas.openxmlformats.org/officeDocument/2006/relationships/oleObject" Target="embeddings/oleObject103.bin"/><Relationship Id="rId236" Type="http://schemas.openxmlformats.org/officeDocument/2006/relationships/oleObject" Target="embeddings/oleObject114.bin"/><Relationship Id="rId257" Type="http://schemas.openxmlformats.org/officeDocument/2006/relationships/oleObject" Target="embeddings/oleObject125.bin"/><Relationship Id="rId278" Type="http://schemas.openxmlformats.org/officeDocument/2006/relationships/image" Target="media/image122.wmf"/><Relationship Id="rId303" Type="http://schemas.openxmlformats.org/officeDocument/2006/relationships/oleObject" Target="embeddings/oleObject149.bin"/><Relationship Id="rId42" Type="http://schemas.openxmlformats.org/officeDocument/2006/relationships/oleObject" Target="embeddings/oleObject12.bin"/><Relationship Id="rId84" Type="http://schemas.openxmlformats.org/officeDocument/2006/relationships/image" Target="media/image31.wmf"/><Relationship Id="rId138" Type="http://schemas.openxmlformats.org/officeDocument/2006/relationships/oleObject" Target="embeddings/oleObject62.bin"/><Relationship Id="rId345" Type="http://schemas.openxmlformats.org/officeDocument/2006/relationships/oleObject" Target="embeddings/oleObject174.bin"/><Relationship Id="rId191" Type="http://schemas.openxmlformats.org/officeDocument/2006/relationships/oleObject" Target="embeddings/oleObject90.bin"/><Relationship Id="rId205" Type="http://schemas.openxmlformats.org/officeDocument/2006/relationships/image" Target="media/image88.wmf"/><Relationship Id="rId247" Type="http://schemas.openxmlformats.org/officeDocument/2006/relationships/oleObject" Target="embeddings/oleObject120.bin"/><Relationship Id="rId107" Type="http://schemas.openxmlformats.org/officeDocument/2006/relationships/oleObject" Target="embeddings/oleObject46.bin"/><Relationship Id="rId289" Type="http://schemas.openxmlformats.org/officeDocument/2006/relationships/oleObject" Target="embeddings/oleObject142.bin"/><Relationship Id="rId11" Type="http://schemas.openxmlformats.org/officeDocument/2006/relationships/styles" Target="styles.xml"/><Relationship Id="rId53" Type="http://schemas.openxmlformats.org/officeDocument/2006/relationships/image" Target="media/image18.wmf"/><Relationship Id="rId149" Type="http://schemas.openxmlformats.org/officeDocument/2006/relationships/image" Target="media/image62.wmf"/><Relationship Id="rId314" Type="http://schemas.openxmlformats.org/officeDocument/2006/relationships/image" Target="media/image140.wmf"/><Relationship Id="rId356" Type="http://schemas.openxmlformats.org/officeDocument/2006/relationships/oleObject" Target="embeddings/oleObject180.bin"/><Relationship Id="rId95" Type="http://schemas.openxmlformats.org/officeDocument/2006/relationships/oleObject" Target="embeddings/oleObject41.bin"/><Relationship Id="rId160" Type="http://schemas.openxmlformats.org/officeDocument/2006/relationships/oleObject" Target="embeddings/oleObject73.bin"/><Relationship Id="rId216" Type="http://schemas.openxmlformats.org/officeDocument/2006/relationships/image" Target="media/image93.wmf"/><Relationship Id="rId258" Type="http://schemas.openxmlformats.org/officeDocument/2006/relationships/image" Target="media/image113.wmf"/><Relationship Id="rId22" Type="http://schemas.openxmlformats.org/officeDocument/2006/relationships/oleObject" Target="embeddings/oleObject2.bin"/><Relationship Id="rId64" Type="http://schemas.openxmlformats.org/officeDocument/2006/relationships/oleObject" Target="embeddings/oleObject23.bin"/><Relationship Id="rId118" Type="http://schemas.openxmlformats.org/officeDocument/2006/relationships/oleObject" Target="embeddings/oleObject52.bin"/><Relationship Id="rId325" Type="http://schemas.openxmlformats.org/officeDocument/2006/relationships/image" Target="media/image144.wmf"/><Relationship Id="rId367" Type="http://schemas.openxmlformats.org/officeDocument/2006/relationships/image" Target="media/image162.svg"/><Relationship Id="rId171" Type="http://schemas.openxmlformats.org/officeDocument/2006/relationships/image" Target="media/image73.wmf"/><Relationship Id="rId227" Type="http://schemas.openxmlformats.org/officeDocument/2006/relationships/image" Target="media/image98.wmf"/><Relationship Id="rId269" Type="http://schemas.openxmlformats.org/officeDocument/2006/relationships/image" Target="media/image118.wmf"/><Relationship Id="rId33" Type="http://schemas.openxmlformats.org/officeDocument/2006/relationships/oleObject" Target="embeddings/oleObject7.bin"/><Relationship Id="rId129" Type="http://schemas.openxmlformats.org/officeDocument/2006/relationships/image" Target="media/image52.wmf"/><Relationship Id="rId280" Type="http://schemas.openxmlformats.org/officeDocument/2006/relationships/image" Target="media/image123.wmf"/><Relationship Id="rId336" Type="http://schemas.openxmlformats.org/officeDocument/2006/relationships/oleObject" Target="embeddings/oleObject167.bin"/><Relationship Id="rId75" Type="http://schemas.openxmlformats.org/officeDocument/2006/relationships/oleObject" Target="embeddings/oleObject29.bin"/><Relationship Id="rId140" Type="http://schemas.openxmlformats.org/officeDocument/2006/relationships/oleObject" Target="embeddings/oleObject63.bin"/><Relationship Id="rId182" Type="http://schemas.openxmlformats.org/officeDocument/2006/relationships/image" Target="media/image77.wmf"/><Relationship Id="rId378" Type="http://schemas.openxmlformats.org/officeDocument/2006/relationships/image" Target="media/image172.png"/><Relationship Id="rId6" Type="http://schemas.openxmlformats.org/officeDocument/2006/relationships/customXml" Target="../customXml/item6.xml"/><Relationship Id="rId238" Type="http://schemas.openxmlformats.org/officeDocument/2006/relationships/image" Target="media/image103.wmf"/><Relationship Id="rId291" Type="http://schemas.openxmlformats.org/officeDocument/2006/relationships/oleObject" Target="embeddings/oleObject143.bin"/><Relationship Id="rId305" Type="http://schemas.openxmlformats.org/officeDocument/2006/relationships/oleObject" Target="embeddings/oleObject150.bin"/><Relationship Id="rId347" Type="http://schemas.openxmlformats.org/officeDocument/2006/relationships/oleObject" Target="embeddings/oleObject175.bin"/><Relationship Id="rId44" Type="http://schemas.openxmlformats.org/officeDocument/2006/relationships/package" Target="embeddings/Microsoft_Visio_Drawing2.vsdx"/><Relationship Id="rId86" Type="http://schemas.openxmlformats.org/officeDocument/2006/relationships/image" Target="media/image32.wmf"/><Relationship Id="rId151" Type="http://schemas.openxmlformats.org/officeDocument/2006/relationships/image" Target="media/image63.wmf"/><Relationship Id="rId193" Type="http://schemas.openxmlformats.org/officeDocument/2006/relationships/oleObject" Target="embeddings/oleObject91.bin"/><Relationship Id="rId207" Type="http://schemas.openxmlformats.org/officeDocument/2006/relationships/image" Target="media/image89.wmf"/><Relationship Id="rId249" Type="http://schemas.openxmlformats.org/officeDocument/2006/relationships/oleObject" Target="embeddings/oleObject121.bin"/><Relationship Id="rId13" Type="http://schemas.openxmlformats.org/officeDocument/2006/relationships/webSettings" Target="webSettings.xml"/><Relationship Id="rId109" Type="http://schemas.openxmlformats.org/officeDocument/2006/relationships/oleObject" Target="embeddings/oleObject47.bin"/><Relationship Id="rId260" Type="http://schemas.openxmlformats.org/officeDocument/2006/relationships/image" Target="media/image114.wmf"/><Relationship Id="rId316" Type="http://schemas.openxmlformats.org/officeDocument/2006/relationships/oleObject" Target="embeddings/oleObject156.bin"/><Relationship Id="rId55" Type="http://schemas.openxmlformats.org/officeDocument/2006/relationships/image" Target="media/image19.wmf"/><Relationship Id="rId97" Type="http://schemas.openxmlformats.org/officeDocument/2006/relationships/oleObject" Target="embeddings/oleObject42.bin"/><Relationship Id="rId120" Type="http://schemas.openxmlformats.org/officeDocument/2006/relationships/oleObject" Target="embeddings/oleObject53.bin"/><Relationship Id="rId358" Type="http://schemas.openxmlformats.org/officeDocument/2006/relationships/oleObject" Target="embeddings/oleObject181.bin"/><Relationship Id="rId162" Type="http://schemas.openxmlformats.org/officeDocument/2006/relationships/oleObject" Target="embeddings/oleObject74.bin"/><Relationship Id="rId218" Type="http://schemas.openxmlformats.org/officeDocument/2006/relationships/image" Target="media/image94.wmf"/><Relationship Id="rId271" Type="http://schemas.openxmlformats.org/officeDocument/2006/relationships/image" Target="media/image119.wmf"/><Relationship Id="rId24" Type="http://schemas.openxmlformats.org/officeDocument/2006/relationships/oleObject" Target="embeddings/oleObject3.bin"/><Relationship Id="rId66" Type="http://schemas.openxmlformats.org/officeDocument/2006/relationships/image" Target="media/image23.wmf"/><Relationship Id="rId131" Type="http://schemas.openxmlformats.org/officeDocument/2006/relationships/image" Target="media/image53.wmf"/><Relationship Id="rId327" Type="http://schemas.openxmlformats.org/officeDocument/2006/relationships/image" Target="media/image145.wmf"/><Relationship Id="rId369" Type="http://schemas.openxmlformats.org/officeDocument/2006/relationships/oleObject" Target="embeddings/oleObject185.bin"/><Relationship Id="rId173" Type="http://schemas.openxmlformats.org/officeDocument/2006/relationships/image" Target="media/image74.wmf"/><Relationship Id="rId229" Type="http://schemas.openxmlformats.org/officeDocument/2006/relationships/image" Target="media/image99.wmf"/><Relationship Id="rId380" Type="http://schemas.openxmlformats.org/officeDocument/2006/relationships/hyperlink" Target="https://doi.org/10.19595/j.cnki.1000-6753.tces.250381" TargetMode="External"/><Relationship Id="rId240" Type="http://schemas.openxmlformats.org/officeDocument/2006/relationships/image" Target="media/image104.wmf"/><Relationship Id="rId35" Type="http://schemas.openxmlformats.org/officeDocument/2006/relationships/oleObject" Target="embeddings/oleObject8.bin"/><Relationship Id="rId77" Type="http://schemas.openxmlformats.org/officeDocument/2006/relationships/oleObject" Target="embeddings/oleObject30.bin"/><Relationship Id="rId100" Type="http://schemas.openxmlformats.org/officeDocument/2006/relationships/image" Target="media/image38.emf"/><Relationship Id="rId282" Type="http://schemas.openxmlformats.org/officeDocument/2006/relationships/image" Target="media/image124.wmf"/><Relationship Id="rId338" Type="http://schemas.openxmlformats.org/officeDocument/2006/relationships/oleObject" Target="embeddings/oleObject168.bin"/><Relationship Id="rId8" Type="http://schemas.openxmlformats.org/officeDocument/2006/relationships/customXml" Target="../customXml/item8.xml"/><Relationship Id="rId142" Type="http://schemas.openxmlformats.org/officeDocument/2006/relationships/oleObject" Target="embeddings/oleObject64.bin"/><Relationship Id="rId184" Type="http://schemas.openxmlformats.org/officeDocument/2006/relationships/image" Target="media/image78.wmf"/><Relationship Id="rId251" Type="http://schemas.openxmlformats.org/officeDocument/2006/relationships/oleObject" Target="embeddings/oleObject122.bin"/><Relationship Id="rId46" Type="http://schemas.openxmlformats.org/officeDocument/2006/relationships/oleObject" Target="embeddings/oleObject13.bin"/><Relationship Id="rId293" Type="http://schemas.openxmlformats.org/officeDocument/2006/relationships/oleObject" Target="embeddings/oleObject144.bin"/><Relationship Id="rId307" Type="http://schemas.openxmlformats.org/officeDocument/2006/relationships/oleObject" Target="embeddings/oleObject151.bin"/><Relationship Id="rId349" Type="http://schemas.openxmlformats.org/officeDocument/2006/relationships/oleObject" Target="embeddings/oleObject176.bin"/><Relationship Id="rId88" Type="http://schemas.openxmlformats.org/officeDocument/2006/relationships/oleObject" Target="embeddings/oleObject37.bin"/><Relationship Id="rId111" Type="http://schemas.openxmlformats.org/officeDocument/2006/relationships/oleObject" Target="embeddings/oleObject48.bin"/><Relationship Id="rId153" Type="http://schemas.openxmlformats.org/officeDocument/2006/relationships/image" Target="media/image64.wmf"/><Relationship Id="rId195" Type="http://schemas.openxmlformats.org/officeDocument/2006/relationships/oleObject" Target="embeddings/oleObject92.bin"/><Relationship Id="rId209" Type="http://schemas.openxmlformats.org/officeDocument/2006/relationships/oleObject" Target="embeddings/oleObject100.bin"/><Relationship Id="rId360" Type="http://schemas.openxmlformats.org/officeDocument/2006/relationships/package" Target="embeddings/Microsoft_Visio_Drawing4.vsdx"/><Relationship Id="rId220" Type="http://schemas.openxmlformats.org/officeDocument/2006/relationships/image" Target="media/image95.wmf"/><Relationship Id="rId15" Type="http://schemas.openxmlformats.org/officeDocument/2006/relationships/endnotes" Target="endnotes.xml"/><Relationship Id="rId57" Type="http://schemas.openxmlformats.org/officeDocument/2006/relationships/image" Target="media/image20.wmf"/><Relationship Id="rId262" Type="http://schemas.openxmlformats.org/officeDocument/2006/relationships/image" Target="media/image115.wmf"/><Relationship Id="rId318" Type="http://schemas.openxmlformats.org/officeDocument/2006/relationships/image" Target="media/image141.wmf"/><Relationship Id="rId99" Type="http://schemas.openxmlformats.org/officeDocument/2006/relationships/oleObject" Target="embeddings/oleObject43.bin"/><Relationship Id="rId122" Type="http://schemas.openxmlformats.org/officeDocument/2006/relationships/oleObject" Target="embeddings/oleObject54.bin"/><Relationship Id="rId164" Type="http://schemas.openxmlformats.org/officeDocument/2006/relationships/oleObject" Target="embeddings/oleObject75.bin"/><Relationship Id="rId371" Type="http://schemas.openxmlformats.org/officeDocument/2006/relationships/image" Target="media/image165.sv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16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2.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26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3.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02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44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6.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9:10:49.63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7.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9:10:45.16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8.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9:10:49.95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0,'0'0</inkml:trace>
</inkml:ink>
</file>

<file path=customXml/item9.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17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Props1.xml><?xml version="1.0" encoding="utf-8"?>
<ds:datastoreItem xmlns:ds="http://schemas.openxmlformats.org/officeDocument/2006/customXml" ds:itemID="{2CF8A7BC-A6C9-488E-AE21-F47F958DEE91}">
  <ds:schemaRefs>
    <ds:schemaRef ds:uri="http://www.w3.org/2003/InkML"/>
  </ds:schemaRefs>
</ds:datastoreItem>
</file>

<file path=customXml/itemProps2.xml><?xml version="1.0" encoding="utf-8"?>
<ds:datastoreItem xmlns:ds="http://schemas.openxmlformats.org/officeDocument/2006/customXml" ds:itemID="{290044E2-0BA4-467E-9E53-FFCB639A368E}">
  <ds:schemaRefs>
    <ds:schemaRef ds:uri="http://www.w3.org/2003/InkML"/>
  </ds:schemaRefs>
</ds:datastoreItem>
</file>

<file path=customXml/itemProps3.xml><?xml version="1.0" encoding="utf-8"?>
<ds:datastoreItem xmlns:ds="http://schemas.openxmlformats.org/officeDocument/2006/customXml" ds:itemID="{92508B80-DB3B-412D-8990-6D42959CC3CB}">
  <ds:schemaRefs>
    <ds:schemaRef ds:uri="http://www.w3.org/2003/InkML"/>
  </ds:schemaRefs>
</ds:datastoreItem>
</file>

<file path=customXml/itemProps4.xml><?xml version="1.0" encoding="utf-8"?>
<ds:datastoreItem xmlns:ds="http://schemas.openxmlformats.org/officeDocument/2006/customXml" ds:itemID="{C7A88465-52B4-4798-9793-C7B9D2CD2FC2}">
  <ds:schemaRefs>
    <ds:schemaRef ds:uri="http://schemas.openxmlformats.org/officeDocument/2006/bibliography"/>
  </ds:schemaRefs>
</ds:datastoreItem>
</file>

<file path=customXml/itemProps5.xml><?xml version="1.0" encoding="utf-8"?>
<ds:datastoreItem xmlns:ds="http://schemas.openxmlformats.org/officeDocument/2006/customXml" ds:itemID="{A24CD530-54B2-4D4C-A1F1-FF10573DFF46}">
  <ds:schemaRefs>
    <ds:schemaRef ds:uri="http://www.w3.org/2003/InkML"/>
  </ds:schemaRefs>
</ds:datastoreItem>
</file>

<file path=customXml/itemProps6.xml><?xml version="1.0" encoding="utf-8"?>
<ds:datastoreItem xmlns:ds="http://schemas.openxmlformats.org/officeDocument/2006/customXml" ds:itemID="{4EAB2A64-D528-4499-9246-6390C4E52F7A}">
  <ds:schemaRefs>
    <ds:schemaRef ds:uri="http://www.w3.org/2003/InkML"/>
  </ds:schemaRefs>
</ds:datastoreItem>
</file>

<file path=customXml/itemProps7.xml><?xml version="1.0" encoding="utf-8"?>
<ds:datastoreItem xmlns:ds="http://schemas.openxmlformats.org/officeDocument/2006/customXml" ds:itemID="{C3CB785B-7851-45EB-A695-18D06BBAF8F4}">
  <ds:schemaRefs>
    <ds:schemaRef ds:uri="http://www.w3.org/2003/InkML"/>
  </ds:schemaRefs>
</ds:datastoreItem>
</file>

<file path=customXml/itemProps8.xml><?xml version="1.0" encoding="utf-8"?>
<ds:datastoreItem xmlns:ds="http://schemas.openxmlformats.org/officeDocument/2006/customXml" ds:itemID="{C4632F00-5510-4446-BFC6-AFD51E328A87}">
  <ds:schemaRefs>
    <ds:schemaRef ds:uri="http://www.w3.org/2003/InkML"/>
  </ds:schemaRefs>
</ds:datastoreItem>
</file>

<file path=customXml/itemProps9.xml><?xml version="1.0" encoding="utf-8"?>
<ds:datastoreItem xmlns:ds="http://schemas.openxmlformats.org/officeDocument/2006/customXml" ds:itemID="{DF7E2C67-A2F6-4770-A022-CC6D6CEBEFC9}">
  <ds:schemaRefs>
    <ds:schemaRef ds:uri="http://www.w3.org/2003/InkML"/>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9</Pages>
  <Words>3183</Words>
  <Characters>18146</Characters>
  <Application>Microsoft Office Word</Application>
  <DocSecurity>0</DocSecurity>
  <Lines>151</Lines>
  <Paragraphs>42</Paragraphs>
  <ScaleCrop>false</ScaleCrop>
  <Company>siom</Company>
  <LinksUpToDate>false</LinksUpToDate>
  <CharactersWithSpaces>21287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刘森</dc:creator>
  <cp:keywords/>
  <dc:description/>
  <cp:lastModifiedBy>yh X</cp:lastModifiedBy>
  <cp:revision>3</cp:revision>
  <dcterms:created xsi:type="dcterms:W3CDTF">2025-11-13T01:50:00Z</dcterms:created>
  <dcterms:modified xsi:type="dcterms:W3CDTF">2026-10-08T02:54:00Z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y fmtid="{D5CDD505-2E9C-101B-9397-08002B2CF9AE}" pid="3" name="MTEquationSection">
    <vt:lpwstr>1</vt:lpwstr>
  </property>
  <property fmtid="{D5CDD505-2E9C-101B-9397-08002B2CF9AE}" pid="4" name="MTWinEqns">
    <vt:bool>true</vt:bool>
  </property>
</Properties>
</file>