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CB064B" w14:textId="77777777" w:rsidR="0055449F" w:rsidRDefault="0055449F" w:rsidP="00FA1719">
      <w:pPr>
        <w:widowControl/>
        <w:spacing w:line="240" w:lineRule="atLeast"/>
        <w:jc w:val="center"/>
        <w:rPr>
          <w:rFonts w:ascii="Times New Roman" w:eastAsiaTheme="majorEastAsia" w:hAnsi="Times New Roman" w:cs="Times New Roman"/>
          <w:b/>
          <w:bCs/>
          <w:kern w:val="0"/>
          <w:sz w:val="44"/>
          <w:szCs w:val="44"/>
        </w:rPr>
      </w:pPr>
      <w:r w:rsidRPr="0055449F">
        <w:rPr>
          <w:rFonts w:ascii="Times New Roman" w:eastAsiaTheme="majorEastAsia" w:hAnsi="Times New Roman" w:cs="Times New Roman" w:hint="eastAsia"/>
          <w:b/>
          <w:bCs/>
          <w:kern w:val="0"/>
          <w:sz w:val="44"/>
          <w:szCs w:val="44"/>
        </w:rPr>
        <w:t>基于差分进化</w:t>
      </w:r>
      <w:r w:rsidRPr="0055449F">
        <w:rPr>
          <w:rFonts w:ascii="Times New Roman" w:eastAsiaTheme="majorEastAsia" w:hAnsi="Times New Roman" w:cs="Times New Roman" w:hint="eastAsia"/>
          <w:b/>
          <w:bCs/>
          <w:kern w:val="0"/>
          <w:sz w:val="44"/>
          <w:szCs w:val="44"/>
        </w:rPr>
        <w:t>-</w:t>
      </w:r>
      <w:r w:rsidRPr="0055449F">
        <w:rPr>
          <w:rFonts w:ascii="Times New Roman" w:eastAsiaTheme="majorEastAsia" w:hAnsi="Times New Roman" w:cs="Times New Roman" w:hint="eastAsia"/>
          <w:b/>
          <w:bCs/>
          <w:kern w:val="0"/>
          <w:sz w:val="44"/>
          <w:szCs w:val="44"/>
        </w:rPr>
        <w:t>优化算法的毒气泄漏事故源项反演计算方法</w:t>
      </w:r>
    </w:p>
    <w:p w14:paraId="3D51A99A" w14:textId="246E50C5" w:rsidR="00101090" w:rsidRPr="007E1944" w:rsidRDefault="00CA0541" w:rsidP="005F4CDD">
      <w:pPr>
        <w:widowControl/>
        <w:spacing w:line="240" w:lineRule="atLeast"/>
        <w:rPr>
          <w:rFonts w:ascii="Times New Roman" w:eastAsia="宋体" w:hAnsi="Times New Roman" w:cs="Times New Roman"/>
          <w:color w:val="FF0000"/>
          <w:kern w:val="0"/>
          <w:szCs w:val="21"/>
        </w:rPr>
      </w:pPr>
      <w:r w:rsidRPr="007E1944">
        <w:rPr>
          <w:rFonts w:ascii="Times New Roman" w:eastAsia="黑体" w:hAnsi="Times New Roman" w:cs="Times New Roman"/>
          <w:kern w:val="0"/>
          <w:szCs w:val="21"/>
        </w:rPr>
        <w:t>摘</w:t>
      </w:r>
      <w:r w:rsidR="00D5686E" w:rsidRPr="007E1944">
        <w:rPr>
          <w:rFonts w:ascii="Times New Roman" w:eastAsia="黑体" w:hAnsi="Times New Roman" w:cs="Times New Roman"/>
          <w:kern w:val="0"/>
          <w:szCs w:val="21"/>
        </w:rPr>
        <w:t xml:space="preserve"> </w:t>
      </w:r>
      <w:r w:rsidRPr="007E1944">
        <w:rPr>
          <w:rFonts w:ascii="Times New Roman" w:eastAsia="黑体" w:hAnsi="Times New Roman" w:cs="Times New Roman"/>
          <w:kern w:val="0"/>
          <w:szCs w:val="21"/>
        </w:rPr>
        <w:t>要</w:t>
      </w:r>
      <w:r w:rsidR="00501499" w:rsidRPr="007E1944">
        <w:rPr>
          <w:rFonts w:ascii="Times New Roman" w:eastAsia="宋体" w:hAnsi="Times New Roman" w:cs="Times New Roman"/>
          <w:kern w:val="0"/>
          <w:szCs w:val="21"/>
        </w:rPr>
        <w:t>：</w:t>
      </w:r>
      <w:r w:rsidR="004971FA" w:rsidRPr="004971FA">
        <w:rPr>
          <w:rFonts w:ascii="Times New Roman" w:eastAsia="宋体" w:hAnsi="Times New Roman" w:cs="Times New Roman" w:hint="eastAsia"/>
          <w:kern w:val="0"/>
          <w:szCs w:val="21"/>
        </w:rPr>
        <w:t>有毒气体泄漏是危化品工业潜在的重大安全隐患，对人员生命、财产安全及生态环境构成严重威胁。为了在事故发生后能够快速、准确地预测气体扩散的范围和浓度，为应急决策和人员疏散提供科学依据，本研究旨在提出一种高效、精准的毒气泄漏源项反演方法。本文提出了一种基于集成差分进化（</w:t>
      </w:r>
      <w:r w:rsidR="004971FA" w:rsidRPr="004971FA">
        <w:rPr>
          <w:rFonts w:ascii="Times New Roman" w:eastAsia="宋体" w:hAnsi="Times New Roman" w:cs="Times New Roman" w:hint="eastAsia"/>
          <w:kern w:val="0"/>
          <w:szCs w:val="21"/>
        </w:rPr>
        <w:t>DE</w:t>
      </w:r>
      <w:r w:rsidR="004971FA" w:rsidRPr="004971FA">
        <w:rPr>
          <w:rFonts w:ascii="Times New Roman" w:eastAsia="宋体" w:hAnsi="Times New Roman" w:cs="Times New Roman" w:hint="eastAsia"/>
          <w:kern w:val="0"/>
          <w:szCs w:val="21"/>
        </w:rPr>
        <w:t>）与优化算法（</w:t>
      </w:r>
      <w:r w:rsidR="004971FA" w:rsidRPr="004971FA">
        <w:rPr>
          <w:rFonts w:ascii="Times New Roman" w:eastAsia="宋体" w:hAnsi="Times New Roman" w:cs="Times New Roman" w:hint="eastAsia"/>
          <w:kern w:val="0"/>
          <w:szCs w:val="21"/>
        </w:rPr>
        <w:t>L-BFGS-B</w:t>
      </w:r>
      <w:r w:rsidR="004971FA" w:rsidRPr="004971FA">
        <w:rPr>
          <w:rFonts w:ascii="Times New Roman" w:eastAsia="宋体" w:hAnsi="Times New Roman" w:cs="Times New Roman" w:hint="eastAsia"/>
          <w:kern w:val="0"/>
          <w:szCs w:val="21"/>
        </w:rPr>
        <w:t>）的泄漏源定位与源强反演方法，利用克里金方法对毒气浓度采样数据进行扩充，并应用蒙特卡洛模拟约束源项范围以提高优化算法效率，进一步通过</w:t>
      </w:r>
      <w:r w:rsidR="004971FA" w:rsidRPr="004971FA">
        <w:rPr>
          <w:rFonts w:ascii="Times New Roman" w:eastAsia="宋体" w:hAnsi="Times New Roman" w:cs="Times New Roman" w:hint="eastAsia"/>
          <w:kern w:val="0"/>
          <w:szCs w:val="21"/>
        </w:rPr>
        <w:t>DE</w:t>
      </w:r>
      <w:r w:rsidR="004971FA" w:rsidRPr="004971FA">
        <w:rPr>
          <w:rFonts w:ascii="Times New Roman" w:eastAsia="宋体" w:hAnsi="Times New Roman" w:cs="Times New Roman" w:hint="eastAsia"/>
          <w:kern w:val="0"/>
          <w:szCs w:val="21"/>
        </w:rPr>
        <w:t>算法与</w:t>
      </w:r>
      <w:r w:rsidR="004971FA" w:rsidRPr="004971FA">
        <w:rPr>
          <w:rFonts w:ascii="Times New Roman" w:eastAsia="宋体" w:hAnsi="Times New Roman" w:cs="Times New Roman" w:hint="eastAsia"/>
          <w:kern w:val="0"/>
          <w:szCs w:val="21"/>
        </w:rPr>
        <w:t>L-BFGS-B</w:t>
      </w:r>
      <w:r w:rsidR="004971FA" w:rsidRPr="004971FA">
        <w:rPr>
          <w:rFonts w:ascii="Times New Roman" w:eastAsia="宋体" w:hAnsi="Times New Roman" w:cs="Times New Roman" w:hint="eastAsia"/>
          <w:kern w:val="0"/>
          <w:szCs w:val="21"/>
        </w:rPr>
        <w:t>算法计算毒气泄漏源坐标与强度。通过模拟实验结果表明，本文所提出的源项反演方法可以实现高精度和快速的源项信息反演计算，同时兼具差分进化算法的全局搜索能力和优化方法的高效收敛特性。本研究成果可为毒气泄漏事故复杂场景中的应急响应决策提供实时信息支持，并为化工园区等高风险区域的风险监测提供有效工具。</w:t>
      </w:r>
    </w:p>
    <w:p w14:paraId="5B8A5061" w14:textId="20969FCA" w:rsidR="00101090" w:rsidRPr="004F5163" w:rsidRDefault="00101090" w:rsidP="005F4CDD">
      <w:pPr>
        <w:widowControl/>
        <w:spacing w:line="240" w:lineRule="atLeast"/>
        <w:rPr>
          <w:rFonts w:ascii="Times New Roman" w:eastAsia="宋体" w:hAnsi="Times New Roman" w:cs="Times New Roman"/>
          <w:bCs/>
          <w:color w:val="FF0000"/>
          <w:kern w:val="0"/>
          <w:szCs w:val="21"/>
        </w:rPr>
      </w:pPr>
      <w:r w:rsidRPr="007E1944">
        <w:rPr>
          <w:rFonts w:ascii="Times New Roman" w:eastAsia="黑体" w:hAnsi="Times New Roman" w:cs="Times New Roman"/>
          <w:kern w:val="0"/>
          <w:szCs w:val="21"/>
        </w:rPr>
        <w:t>关键词：</w:t>
      </w:r>
      <w:r w:rsidR="00095229" w:rsidRPr="00095229">
        <w:rPr>
          <w:rFonts w:ascii="Times New Roman" w:eastAsia="宋体" w:hAnsi="Times New Roman" w:cs="Times New Roman" w:hint="eastAsia"/>
          <w:kern w:val="0"/>
          <w:szCs w:val="21"/>
        </w:rPr>
        <w:t>毒气泄漏；源项反演；差分进化；优化算法；高斯烟羽模型</w:t>
      </w:r>
      <w:r w:rsidRPr="007E1944">
        <w:rPr>
          <w:rFonts w:ascii="Times New Roman" w:eastAsia="宋体" w:hAnsi="Times New Roman" w:cs="Times New Roman"/>
          <w:kern w:val="0"/>
          <w:szCs w:val="21"/>
        </w:rPr>
        <w:t xml:space="preserve"> </w:t>
      </w:r>
    </w:p>
    <w:p w14:paraId="47C32B2C" w14:textId="13EA3083" w:rsidR="00314763" w:rsidRDefault="00101090" w:rsidP="00314763">
      <w:pPr>
        <w:widowControl/>
        <w:spacing w:line="240" w:lineRule="atLeast"/>
        <w:rPr>
          <w:rFonts w:ascii="Times New Roman" w:eastAsia="宋体" w:hAnsi="Times New Roman" w:cs="Times New Roman"/>
          <w:color w:val="FF0000"/>
          <w:kern w:val="0"/>
          <w:szCs w:val="21"/>
        </w:rPr>
      </w:pPr>
      <w:r w:rsidRPr="007E1944">
        <w:rPr>
          <w:rFonts w:ascii="Times New Roman" w:eastAsia="黑体" w:hAnsi="Times New Roman" w:cs="Times New Roman"/>
          <w:kern w:val="0"/>
          <w:szCs w:val="21"/>
        </w:rPr>
        <w:t>中图分类号：</w:t>
      </w:r>
      <w:r w:rsidR="0042365C" w:rsidRPr="0042365C">
        <w:rPr>
          <w:rFonts w:ascii="Times New Roman" w:eastAsia="宋体" w:hAnsi="Times New Roman" w:cs="Times New Roman"/>
          <w:kern w:val="0"/>
          <w:szCs w:val="21"/>
        </w:rPr>
        <w:t>X937</w:t>
      </w:r>
      <w:r w:rsidRPr="007E1944">
        <w:rPr>
          <w:rFonts w:ascii="Times New Roman" w:eastAsia="宋体" w:hAnsi="Times New Roman" w:cs="Times New Roman"/>
          <w:kern w:val="0"/>
          <w:szCs w:val="21"/>
        </w:rPr>
        <w:t xml:space="preserve">    </w:t>
      </w:r>
      <w:r w:rsidRPr="007E1944">
        <w:rPr>
          <w:rFonts w:ascii="Times New Roman" w:eastAsia="黑体" w:hAnsi="Times New Roman" w:cs="Times New Roman"/>
          <w:kern w:val="0"/>
          <w:szCs w:val="21"/>
        </w:rPr>
        <w:t>文献标志码：</w:t>
      </w:r>
      <w:r w:rsidRPr="007E1944">
        <w:rPr>
          <w:rFonts w:ascii="Times New Roman" w:eastAsia="宋体" w:hAnsi="Times New Roman" w:cs="Times New Roman"/>
          <w:kern w:val="0"/>
          <w:szCs w:val="21"/>
        </w:rPr>
        <w:t>A</w:t>
      </w:r>
    </w:p>
    <w:p w14:paraId="1E30E2C5" w14:textId="77777777" w:rsidR="008B7F9D" w:rsidRPr="007E1944" w:rsidRDefault="008B7F9D" w:rsidP="005F4CDD">
      <w:pPr>
        <w:widowControl/>
        <w:spacing w:line="240" w:lineRule="atLeast"/>
        <w:rPr>
          <w:rFonts w:ascii="Times New Roman" w:eastAsia="宋体" w:hAnsi="Times New Roman" w:cs="Times New Roman"/>
          <w:color w:val="FF0000"/>
          <w:kern w:val="0"/>
          <w:szCs w:val="21"/>
        </w:rPr>
      </w:pPr>
    </w:p>
    <w:p w14:paraId="3280F036" w14:textId="77777777" w:rsidR="00A62905" w:rsidRDefault="00A62905" w:rsidP="005F4CDD">
      <w:pPr>
        <w:widowControl/>
        <w:spacing w:line="240" w:lineRule="atLeast"/>
        <w:rPr>
          <w:rFonts w:ascii="Times New Roman" w:eastAsiaTheme="majorEastAsia" w:hAnsi="Times New Roman" w:cs="Times New Roman"/>
          <w:color w:val="FF0000"/>
          <w:kern w:val="0"/>
          <w:szCs w:val="21"/>
        </w:rPr>
        <w:sectPr w:rsidR="00A62905" w:rsidSect="00A62905">
          <w:footerReference w:type="first" r:id="rId16"/>
          <w:type w:val="continuous"/>
          <w:pgSz w:w="11906" w:h="16838"/>
          <w:pgMar w:top="1440" w:right="1106" w:bottom="1440" w:left="1106" w:header="851" w:footer="992" w:gutter="0"/>
          <w:cols w:space="425"/>
          <w:titlePg/>
          <w:docGrid w:type="linesAndChars" w:linePitch="312"/>
        </w:sectPr>
      </w:pPr>
    </w:p>
    <w:p w14:paraId="2DAB5EF4" w14:textId="77777777" w:rsidR="00AF5C31" w:rsidRPr="00905947" w:rsidRDefault="00C01E4F" w:rsidP="00AF5C31">
      <w:pPr>
        <w:pStyle w:val="afe"/>
        <w:spacing w:after="0"/>
        <w:ind w:firstLine="420"/>
      </w:pPr>
      <w:r w:rsidRPr="005B1ED0">
        <w:rPr>
          <w:rFonts w:hint="eastAsia"/>
        </w:rPr>
        <w:t>工业化进程的加速使得有毒有害化学品的生产、储存和运输日益普遍，随之而来的是毒气泄漏事故的风险显著增加。这类事故往往具有突发性强、扩散迅速和危害性大的特点，对公众生命安全、社会财产和生态环境构成严重威胁</w:t>
      </w:r>
      <w:r w:rsidRPr="005B1ED0">
        <w:rPr>
          <w:rFonts w:hint="eastAsia"/>
        </w:rPr>
        <w:t>[1]</w:t>
      </w:r>
      <w:r w:rsidRPr="005B1ED0">
        <w:rPr>
          <w:rFonts w:hint="eastAsia"/>
        </w:rPr>
        <w:t>。</w:t>
      </w:r>
      <w:r w:rsidR="004438A4" w:rsidRPr="005B1ED0">
        <w:rPr>
          <w:rFonts w:hint="eastAsia"/>
        </w:rPr>
        <w:t>1984</w:t>
      </w:r>
      <w:r w:rsidR="004438A4" w:rsidRPr="005B1ED0">
        <w:rPr>
          <w:rFonts w:hint="eastAsia"/>
        </w:rPr>
        <w:t>年印度博帕尔农药厂发生的异氰酸甲酯泄漏事故，因应急响应不力，导致了灾难性后果，造成超过</w:t>
      </w:r>
      <w:r w:rsidR="004438A4" w:rsidRPr="005B1ED0">
        <w:rPr>
          <w:rFonts w:hint="eastAsia"/>
        </w:rPr>
        <w:t>2.5</w:t>
      </w:r>
      <w:r w:rsidR="004438A4" w:rsidRPr="005B1ED0">
        <w:rPr>
          <w:rFonts w:hint="eastAsia"/>
        </w:rPr>
        <w:t>万人死亡，数十万人受害，成为工业史上最惨</w:t>
      </w:r>
      <w:r w:rsidR="00AF5C31" w:rsidRPr="005B1ED0">
        <w:rPr>
          <w:rFonts w:hint="eastAsia"/>
        </w:rPr>
        <w:t>重的化学灾难之一</w:t>
      </w:r>
      <w:r w:rsidR="00AF5C31">
        <w:rPr>
          <w:rFonts w:hint="eastAsia"/>
        </w:rPr>
        <w:t>[2]</w:t>
      </w:r>
      <w:r w:rsidR="00AF5C31" w:rsidRPr="005B1ED0">
        <w:rPr>
          <w:rFonts w:hint="eastAsia"/>
        </w:rPr>
        <w:t>。近年来，类似事故仍时有发生，如</w:t>
      </w:r>
      <w:r w:rsidR="00AF5C31" w:rsidRPr="005B1ED0">
        <w:rPr>
          <w:rFonts w:hint="eastAsia"/>
        </w:rPr>
        <w:t>2018</w:t>
      </w:r>
      <w:r w:rsidR="00AF5C31" w:rsidRPr="005B1ED0">
        <w:rPr>
          <w:rFonts w:hint="eastAsia"/>
        </w:rPr>
        <w:t>年中国张家口某化工厂的氯乙烯泄漏爆炸事故，再次警示了此类风险的现实性和严峻性</w:t>
      </w:r>
      <w:r w:rsidR="00AF5C31">
        <w:rPr>
          <w:rFonts w:hint="eastAsia"/>
        </w:rPr>
        <w:t>[3]</w:t>
      </w:r>
      <w:r w:rsidR="00AF5C31" w:rsidRPr="005B1ED0">
        <w:rPr>
          <w:rFonts w:hint="eastAsia"/>
        </w:rPr>
        <w:t>。</w:t>
      </w:r>
    </w:p>
    <w:p w14:paraId="4B3AD1C9" w14:textId="0F74CC0F" w:rsidR="00FA4A0F" w:rsidRPr="007E1944" w:rsidRDefault="00901C19" w:rsidP="005F4CDD">
      <w:pPr>
        <w:widowControl/>
        <w:spacing w:line="240" w:lineRule="atLeast"/>
        <w:ind w:firstLineChars="200" w:firstLine="420"/>
        <w:rPr>
          <w:rFonts w:ascii="Times New Roman" w:hAnsi="Times New Roman" w:cs="Times New Roman"/>
          <w:szCs w:val="21"/>
        </w:rPr>
      </w:pPr>
      <w:r w:rsidRPr="00FF7709">
        <w:rPr>
          <w:rFonts w:hint="eastAsia"/>
        </w:rPr>
        <w:t>在</w:t>
      </w:r>
      <w:r>
        <w:rPr>
          <w:rFonts w:hint="eastAsia"/>
        </w:rPr>
        <w:t>针对</w:t>
      </w:r>
      <w:r w:rsidRPr="00FF7709">
        <w:rPr>
          <w:rFonts w:hint="eastAsia"/>
        </w:rPr>
        <w:t>毒气泄漏事故的应急响应中，核心任务是快速、准确地获取泄漏的源项信息。源项指代泄漏源</w:t>
      </w:r>
      <w:r>
        <w:rPr>
          <w:rFonts w:hint="eastAsia"/>
        </w:rPr>
        <w:t>的</w:t>
      </w:r>
      <w:r w:rsidRPr="00FF7709">
        <w:rPr>
          <w:rFonts w:hint="eastAsia"/>
        </w:rPr>
        <w:t>关键参数，包括泄漏源的三维空间位置</w:t>
      </w:r>
      <m:oMath>
        <m:d>
          <m:dPr>
            <m:begChr m:val="（"/>
            <m:endChr m:val="）"/>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s</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s</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s</m:t>
                </m:r>
              </m:sub>
            </m:sSub>
          </m:e>
        </m:d>
      </m:oMath>
      <w:r w:rsidR="007C365A" w:rsidRPr="007C365A">
        <w:rPr>
          <w:rFonts w:hint="eastAsia"/>
        </w:rPr>
        <w:t>和泄漏强度或速率</w:t>
      </w:r>
      <w:r w:rsidR="00C268AB" w:rsidRPr="00C268AB">
        <w:rPr>
          <w:rFonts w:ascii="Times New Roman" w:eastAsia="宋体" w:hAnsi="Times New Roman" w:cs="Times New Roman" w:hint="eastAsia"/>
          <w:szCs w:val="24"/>
        </w:rPr>
        <w:t>（</w:t>
      </w:r>
      <w:r w:rsidR="00C268AB" w:rsidRPr="00D56B27">
        <w:rPr>
          <w:rFonts w:ascii="Times New Roman" w:hAnsi="Times New Roman" w:cs="Times New Roman" w:hint="eastAsia"/>
          <w:szCs w:val="21"/>
        </w:rPr>
        <w:t>Q</w:t>
      </w:r>
      <w:r w:rsidR="00C268AB" w:rsidRPr="00C268AB">
        <w:rPr>
          <w:rFonts w:ascii="Times New Roman" w:eastAsia="宋体" w:hAnsi="Times New Roman" w:cs="Times New Roman" w:hint="eastAsia"/>
          <w:szCs w:val="24"/>
        </w:rPr>
        <w:t>）</w:t>
      </w:r>
      <w:r w:rsidR="005E0E68" w:rsidRPr="005E0E68">
        <w:rPr>
          <w:rFonts w:ascii="Times New Roman" w:hAnsi="Times New Roman" w:cs="Times New Roman"/>
          <w:szCs w:val="21"/>
        </w:rPr>
        <w:t>[4]</w:t>
      </w:r>
      <w:r w:rsidR="005E0E68">
        <w:rPr>
          <w:rFonts w:ascii="Times New Roman" w:eastAsia="宋体" w:hAnsi="Times New Roman" w:cs="Times New Roman" w:hint="eastAsia"/>
          <w:szCs w:val="24"/>
        </w:rPr>
        <w:t>。</w:t>
      </w:r>
      <w:r w:rsidR="00085D32" w:rsidRPr="00085D32">
        <w:rPr>
          <w:rFonts w:ascii="Times New Roman" w:eastAsia="宋体" w:hAnsi="Times New Roman" w:cs="Times New Roman" w:hint="eastAsia"/>
          <w:szCs w:val="24"/>
        </w:rPr>
        <w:t>准确的源项信息是进行事故后果评估、预测污染物扩散轨迹和浓度分布、划定危险区域以及指导人员疏散和救</w:t>
      </w:r>
      <w:r w:rsidR="00085D32" w:rsidRPr="00085D32">
        <w:rPr>
          <w:rFonts w:ascii="Times New Roman" w:eastAsia="宋体" w:hAnsi="Times New Roman" w:cs="Times New Roman" w:hint="eastAsia"/>
          <w:szCs w:val="24"/>
        </w:rPr>
        <w:t>援行动的科学基础</w:t>
      </w:r>
      <w:r w:rsidR="00085D32" w:rsidRPr="00085D32">
        <w:rPr>
          <w:rFonts w:ascii="Times New Roman" w:eastAsia="宋体" w:hAnsi="Times New Roman" w:cs="Times New Roman" w:hint="eastAsia"/>
          <w:szCs w:val="24"/>
        </w:rPr>
        <w:t>[5]</w:t>
      </w:r>
      <w:r w:rsidR="00085D32" w:rsidRPr="00085D32">
        <w:rPr>
          <w:rFonts w:ascii="Times New Roman" w:eastAsia="宋体" w:hAnsi="Times New Roman" w:cs="Times New Roman" w:hint="eastAsia"/>
          <w:szCs w:val="24"/>
        </w:rPr>
        <w:t>。然而，事故现场环境通常极为复杂和危险，常伴有强毒性、低能见度等不利因素，使得应急人员难以靠近泄漏点进行直接测量。因此，研究能够利用远场、稀疏的传感器监测数据，通过数学模型和算法推断源项信息的方法，即源项反演计算，对于提升毒气泄漏事故应急响应能力、保障救援人员安全和最大限度减少事故损失具有重要的理论与应用价值。</w:t>
      </w:r>
    </w:p>
    <w:p w14:paraId="5CE1C057" w14:textId="77777777" w:rsidR="003524B6" w:rsidRDefault="004C5339" w:rsidP="004F2D40">
      <w:pPr>
        <w:spacing w:line="240" w:lineRule="atLeast"/>
        <w:ind w:firstLine="420"/>
        <w:rPr>
          <w:rFonts w:ascii="Times New Roman" w:hAnsi="Times New Roman" w:cs="Times New Roman"/>
          <w:szCs w:val="21"/>
        </w:rPr>
      </w:pPr>
      <w:r w:rsidRPr="004C5339">
        <w:rPr>
          <w:rFonts w:ascii="Times New Roman" w:hAnsi="Times New Roman" w:cs="Times New Roman" w:hint="eastAsia"/>
          <w:szCs w:val="21"/>
        </w:rPr>
        <w:t>源项反演是一类典型的逆问题，其目标是通过有限的观测数据（如环境监测点浓度）来推断导致观测结果的泄漏源位置与强度参数。由于大气扩散过程的复杂性以及观测数据的稀疏性和不确定性，该问题通常是“不适定的”，即解可能不唯一或对输入数据的微小扰动高度敏感</w:t>
      </w:r>
      <w:r w:rsidRPr="004C5339">
        <w:rPr>
          <w:rFonts w:ascii="Times New Roman" w:hAnsi="Times New Roman" w:cs="Times New Roman" w:hint="eastAsia"/>
          <w:szCs w:val="21"/>
        </w:rPr>
        <w:t>[6]</w:t>
      </w:r>
      <w:r w:rsidRPr="004C5339">
        <w:rPr>
          <w:rFonts w:ascii="Times New Roman" w:hAnsi="Times New Roman" w:cs="Times New Roman" w:hint="eastAsia"/>
          <w:szCs w:val="21"/>
        </w:rPr>
        <w:t>。过去数十年，国内外学者围绕此问题展开了广泛研究，形成了多种技术路径。</w:t>
      </w:r>
    </w:p>
    <w:p w14:paraId="541F8A25" w14:textId="77777777" w:rsidR="007C1E5A" w:rsidRDefault="007C1E5A" w:rsidP="005F4CDD">
      <w:pPr>
        <w:spacing w:line="240" w:lineRule="atLeast"/>
        <w:ind w:firstLine="420"/>
        <w:rPr>
          <w:rFonts w:ascii="Times New Roman" w:eastAsia="宋体" w:hAnsi="Times New Roman" w:cs="Times New Roman"/>
          <w:color w:val="FF0000"/>
          <w:kern w:val="0"/>
          <w:szCs w:val="21"/>
        </w:rPr>
        <w:sectPr w:rsidR="007C1E5A" w:rsidSect="00181A00">
          <w:type w:val="continuous"/>
          <w:pgSz w:w="11906" w:h="16838"/>
          <w:pgMar w:top="1440" w:right="1106" w:bottom="1440" w:left="1106" w:header="851" w:footer="992" w:gutter="0"/>
          <w:cols w:num="2" w:space="425"/>
          <w:titlePg/>
          <w:docGrid w:type="linesAndChars" w:linePitch="312"/>
        </w:sectPr>
      </w:pPr>
    </w:p>
    <w:p w14:paraId="34BE8968" w14:textId="77777777" w:rsidR="005F4CDD" w:rsidRDefault="005F4CDD" w:rsidP="005F4CDD">
      <w:pPr>
        <w:tabs>
          <w:tab w:val="left" w:pos="735"/>
        </w:tabs>
        <w:spacing w:line="360" w:lineRule="exact"/>
        <w:rPr>
          <w:rFonts w:eastAsia="黑体"/>
          <w:sz w:val="18"/>
          <w:szCs w:val="18"/>
        </w:rPr>
      </w:pPr>
      <w:r>
        <w:rPr>
          <w:rFonts w:eastAsia="黑体" w:hint="eastAsia"/>
          <w:sz w:val="18"/>
          <w:szCs w:val="18"/>
        </w:rPr>
        <w:t>————————</w:t>
      </w:r>
    </w:p>
    <w:p w14:paraId="2796FAC5" w14:textId="72429472" w:rsidR="005F4CDD" w:rsidRDefault="005F4CDD" w:rsidP="00825ABE">
      <w:pPr>
        <w:tabs>
          <w:tab w:val="left" w:pos="735"/>
        </w:tabs>
        <w:spacing w:line="360" w:lineRule="exact"/>
        <w:rPr>
          <w:rFonts w:ascii="Times New Roman" w:hAnsi="Times New Roman" w:cs="Times New Roman"/>
          <w:color w:val="FF0000"/>
          <w:sz w:val="18"/>
          <w:szCs w:val="18"/>
        </w:rPr>
      </w:pPr>
    </w:p>
    <w:p w14:paraId="7DA0BA54" w14:textId="77777777" w:rsidR="007C1E5A" w:rsidRDefault="007C1E5A" w:rsidP="00825ABE">
      <w:pPr>
        <w:tabs>
          <w:tab w:val="left" w:pos="735"/>
        </w:tabs>
        <w:spacing w:line="360" w:lineRule="exact"/>
        <w:rPr>
          <w:rFonts w:ascii="Times New Roman" w:hAnsi="Times New Roman" w:cs="Times New Roman"/>
          <w:color w:val="FF0000"/>
          <w:sz w:val="18"/>
          <w:szCs w:val="18"/>
        </w:rPr>
        <w:sectPr w:rsidR="007C1E5A" w:rsidSect="007C1E5A">
          <w:type w:val="continuous"/>
          <w:pgSz w:w="11906" w:h="16838"/>
          <w:pgMar w:top="1440" w:right="1106" w:bottom="1440" w:left="1106" w:header="851" w:footer="992" w:gutter="0"/>
          <w:cols w:space="425"/>
          <w:titlePg/>
          <w:docGrid w:type="linesAndChars" w:linePitch="312"/>
        </w:sectPr>
      </w:pPr>
    </w:p>
    <w:p w14:paraId="3891562D" w14:textId="1826745F" w:rsidR="00BA1B58" w:rsidRDefault="00AF5C31" w:rsidP="00A10799">
      <w:pPr>
        <w:spacing w:line="240" w:lineRule="atLeast"/>
        <w:ind w:firstLine="420"/>
        <w:rPr>
          <w:rFonts w:ascii="Times New Roman" w:hAnsi="Times New Roman" w:cs="Times New Roman"/>
          <w:szCs w:val="21"/>
        </w:rPr>
      </w:pPr>
      <w:r w:rsidRPr="0023147B">
        <w:rPr>
          <w:rFonts w:ascii="Times New Roman" w:hAnsi="Times New Roman" w:cs="Times New Roman" w:hint="eastAsia"/>
          <w:szCs w:val="21"/>
        </w:rPr>
        <w:t>现有研究大多将源项反演计算问题转化为优化问题，通过最小化模型预测浓度与实际观测浓度之间的差异（即代价函数）来寻找最优的源项参数</w:t>
      </w:r>
      <w:r w:rsidRPr="0023147B">
        <w:rPr>
          <w:rFonts w:ascii="Times New Roman" w:hAnsi="Times New Roman" w:cs="Times New Roman" w:hint="eastAsia"/>
          <w:szCs w:val="21"/>
        </w:rPr>
        <w:t>[4]</w:t>
      </w:r>
      <w:r w:rsidRPr="0023147B">
        <w:rPr>
          <w:rFonts w:ascii="Times New Roman" w:hAnsi="Times New Roman" w:cs="Times New Roman" w:hint="eastAsia"/>
          <w:szCs w:val="21"/>
        </w:rPr>
        <w:t>。在此基础上，陈国华</w:t>
      </w:r>
      <w:r w:rsidRPr="0023147B">
        <w:rPr>
          <w:rFonts w:ascii="Times New Roman" w:hAnsi="Times New Roman" w:cs="Times New Roman" w:hint="eastAsia"/>
          <w:szCs w:val="21"/>
        </w:rPr>
        <w:t>[7]</w:t>
      </w:r>
      <w:r w:rsidRPr="0023147B">
        <w:rPr>
          <w:rFonts w:ascii="Times New Roman" w:hAnsi="Times New Roman" w:cs="Times New Roman" w:hint="eastAsia"/>
          <w:szCs w:val="21"/>
        </w:rPr>
        <w:t>等提出了基于鸡群算法的危险化学品泄漏扩散事故源项反演方法，并采用加权质心法实现泄漏源定位及源强估计，实现了更加灵活的参数调节；</w:t>
      </w:r>
      <w:r w:rsidR="0023147B" w:rsidRPr="0023147B">
        <w:rPr>
          <w:rFonts w:ascii="Times New Roman" w:hAnsi="Times New Roman" w:cs="Times New Roman" w:hint="eastAsia"/>
          <w:szCs w:val="21"/>
        </w:rPr>
        <w:t>陈增强</w:t>
      </w:r>
      <w:r w:rsidR="0023147B" w:rsidRPr="0023147B">
        <w:rPr>
          <w:rFonts w:ascii="Times New Roman" w:hAnsi="Times New Roman" w:cs="Times New Roman" w:hint="eastAsia"/>
          <w:szCs w:val="21"/>
        </w:rPr>
        <w:t>[8]</w:t>
      </w:r>
      <w:r w:rsidR="0023147B" w:rsidRPr="0023147B">
        <w:rPr>
          <w:rFonts w:ascii="Times New Roman" w:hAnsi="Times New Roman" w:cs="Times New Roman" w:hint="eastAsia"/>
          <w:szCs w:val="21"/>
        </w:rPr>
        <w:t>等提出利用模式搜索和遗传算法相结合来优化目标函数，从而实现污染源源强的反算，并通过模拟浓度数据验证了算</w:t>
      </w:r>
      <w:r w:rsidR="0023147B" w:rsidRPr="0023147B">
        <w:rPr>
          <w:rFonts w:ascii="Times New Roman" w:hAnsi="Times New Roman" w:cs="Times New Roman" w:hint="eastAsia"/>
          <w:szCs w:val="21"/>
        </w:rPr>
        <w:t>法有效性；郭少冬</w:t>
      </w:r>
      <w:r w:rsidR="0023147B" w:rsidRPr="0023147B">
        <w:rPr>
          <w:rFonts w:ascii="Times New Roman" w:hAnsi="Times New Roman" w:cs="Times New Roman" w:hint="eastAsia"/>
          <w:szCs w:val="21"/>
        </w:rPr>
        <w:t>[9]</w:t>
      </w:r>
      <w:r w:rsidR="0023147B" w:rsidRPr="0023147B">
        <w:rPr>
          <w:rFonts w:ascii="Times New Roman" w:hAnsi="Times New Roman" w:cs="Times New Roman" w:hint="eastAsia"/>
          <w:szCs w:val="21"/>
        </w:rPr>
        <w:t>等提出了基于贝叶斯推断理论的马尔科夫链蒙特卡洛抽样方法，通过构造似然函数对泄漏源位置和强度进行反演计算；李颢青</w:t>
      </w:r>
      <w:r w:rsidR="0023147B" w:rsidRPr="0023147B">
        <w:rPr>
          <w:rFonts w:ascii="Times New Roman" w:hAnsi="Times New Roman" w:cs="Times New Roman" w:hint="eastAsia"/>
          <w:szCs w:val="21"/>
        </w:rPr>
        <w:t>[10]</w:t>
      </w:r>
      <w:r w:rsidR="0023147B" w:rsidRPr="0023147B">
        <w:rPr>
          <w:rFonts w:ascii="Times New Roman" w:hAnsi="Times New Roman" w:cs="Times New Roman" w:hint="eastAsia"/>
          <w:szCs w:val="21"/>
        </w:rPr>
        <w:t>提出了混合最小误差迭代</w:t>
      </w:r>
      <w:r w:rsidR="0023147B" w:rsidRPr="0023147B">
        <w:rPr>
          <w:rFonts w:ascii="Times New Roman" w:hAnsi="Times New Roman" w:cs="Times New Roman" w:hint="eastAsia"/>
          <w:szCs w:val="21"/>
        </w:rPr>
        <w:t>-</w:t>
      </w:r>
      <w:r w:rsidR="0023147B" w:rsidRPr="0023147B">
        <w:rPr>
          <w:rFonts w:ascii="Times New Roman" w:hAnsi="Times New Roman" w:cs="Times New Roman" w:hint="eastAsia"/>
          <w:szCs w:val="21"/>
        </w:rPr>
        <w:t>差分进化算法用于泄漏源反演计算，解决了多源叠加问题，但该方法收敛速度较慢，需要多次迭代才能获得初始种群；何宁</w:t>
      </w:r>
      <w:r w:rsidR="0023147B" w:rsidRPr="0023147B">
        <w:rPr>
          <w:rFonts w:ascii="Times New Roman" w:hAnsi="Times New Roman" w:cs="Times New Roman" w:hint="eastAsia"/>
          <w:szCs w:val="21"/>
        </w:rPr>
        <w:t>[11]</w:t>
      </w:r>
      <w:r w:rsidR="0023147B" w:rsidRPr="0023147B">
        <w:rPr>
          <w:rFonts w:ascii="Times New Roman" w:hAnsi="Times New Roman" w:cs="Times New Roman" w:hint="eastAsia"/>
          <w:szCs w:val="21"/>
        </w:rPr>
        <w:t>等提出将改进遗传算法与单纯形法相结合的</w:t>
      </w:r>
      <w:r w:rsidR="00EB0C7A" w:rsidRPr="00EB0C7A">
        <w:rPr>
          <w:rFonts w:ascii="Times New Roman" w:hAnsi="Times New Roman" w:cs="Times New Roman"/>
          <w:szCs w:val="21"/>
        </w:rPr>
        <w:t>改进遗传算法</w:t>
      </w:r>
      <w:r w:rsidR="00EB0C7A" w:rsidRPr="00EB0C7A">
        <w:rPr>
          <w:rFonts w:ascii="Times New Roman" w:hAnsi="Times New Roman" w:cs="Times New Roman"/>
          <w:szCs w:val="21"/>
        </w:rPr>
        <w:t>—</w:t>
      </w:r>
      <w:r w:rsidR="00EB0C7A" w:rsidRPr="00EB0C7A">
        <w:rPr>
          <w:rFonts w:ascii="Times New Roman" w:hAnsi="Times New Roman" w:cs="Times New Roman"/>
          <w:szCs w:val="21"/>
        </w:rPr>
        <w:t>单纯形混合算法</w:t>
      </w:r>
      <w:r w:rsidR="00EB0C7A">
        <w:rPr>
          <w:rFonts w:ascii="Times New Roman" w:hAnsi="Times New Roman" w:cs="Times New Roman" w:hint="eastAsia"/>
          <w:szCs w:val="21"/>
        </w:rPr>
        <w:t>（</w:t>
      </w:r>
      <w:r w:rsidR="00EB0C7A" w:rsidRPr="0023147B">
        <w:rPr>
          <w:rFonts w:ascii="Times New Roman" w:hAnsi="Times New Roman" w:cs="Times New Roman" w:hint="eastAsia"/>
          <w:szCs w:val="21"/>
        </w:rPr>
        <w:t>IGA-NM</w:t>
      </w:r>
      <w:r w:rsidR="00EB0C7A">
        <w:rPr>
          <w:rFonts w:ascii="Times New Roman" w:hAnsi="Times New Roman" w:cs="Times New Roman" w:hint="eastAsia"/>
          <w:szCs w:val="21"/>
        </w:rPr>
        <w:t>）</w:t>
      </w:r>
      <w:r w:rsidR="0023147B" w:rsidRPr="0023147B">
        <w:rPr>
          <w:rFonts w:ascii="Times New Roman" w:hAnsi="Times New Roman" w:cs="Times New Roman" w:hint="eastAsia"/>
          <w:szCs w:val="21"/>
        </w:rPr>
        <w:t>，并通过多次重复计算取平均值的方式减少随机性对结</w:t>
      </w:r>
      <w:r w:rsidR="0023147B" w:rsidRPr="0023147B">
        <w:rPr>
          <w:rFonts w:ascii="Times New Roman" w:hAnsi="Times New Roman" w:cs="Times New Roman" w:hint="eastAsia"/>
          <w:szCs w:val="21"/>
        </w:rPr>
        <w:lastRenderedPageBreak/>
        <w:t>果的影响。</w:t>
      </w:r>
    </w:p>
    <w:p w14:paraId="563B127C" w14:textId="3FCF1EAB" w:rsidR="0023147B" w:rsidRDefault="0012657F" w:rsidP="00A10799">
      <w:pPr>
        <w:spacing w:line="240" w:lineRule="atLeast"/>
        <w:ind w:firstLine="420"/>
      </w:pPr>
      <w:r w:rsidRPr="00AD7599">
        <w:rPr>
          <w:rFonts w:hint="eastAsia"/>
        </w:rPr>
        <w:t>本研究</w:t>
      </w:r>
      <w:r>
        <w:rPr>
          <w:rFonts w:hint="eastAsia"/>
        </w:rPr>
        <w:t>提出了一类</w:t>
      </w:r>
      <w:r w:rsidRPr="00AD7599">
        <w:rPr>
          <w:rFonts w:hint="eastAsia"/>
        </w:rPr>
        <w:t>基于差分进化</w:t>
      </w:r>
      <w:r w:rsidRPr="00AD7599">
        <w:rPr>
          <w:rFonts w:hint="eastAsia"/>
        </w:rPr>
        <w:t>-</w:t>
      </w:r>
      <w:r w:rsidRPr="00AD7599">
        <w:rPr>
          <w:rFonts w:hint="eastAsia"/>
        </w:rPr>
        <w:t>优化算法</w:t>
      </w:r>
      <w:r>
        <w:rPr>
          <w:rFonts w:hint="eastAsia"/>
        </w:rPr>
        <w:t>的</w:t>
      </w:r>
      <w:r w:rsidRPr="00AD7599">
        <w:rPr>
          <w:rFonts w:hint="eastAsia"/>
        </w:rPr>
        <w:t>毒气泄漏</w:t>
      </w:r>
      <w:r>
        <w:rPr>
          <w:rFonts w:hint="eastAsia"/>
        </w:rPr>
        <w:t>事故</w:t>
      </w:r>
      <w:r w:rsidRPr="00AD7599">
        <w:rPr>
          <w:rFonts w:hint="eastAsia"/>
        </w:rPr>
        <w:t>源项</w:t>
      </w:r>
      <w:r>
        <w:rPr>
          <w:rFonts w:hint="eastAsia"/>
        </w:rPr>
        <w:t>信息</w:t>
      </w:r>
      <w:r w:rsidRPr="00AD7599">
        <w:rPr>
          <w:rFonts w:hint="eastAsia"/>
        </w:rPr>
        <w:t>反演</w:t>
      </w:r>
      <w:r>
        <w:rPr>
          <w:rFonts w:hint="eastAsia"/>
        </w:rPr>
        <w:t>计算</w:t>
      </w:r>
      <w:r w:rsidRPr="00AD7599">
        <w:rPr>
          <w:rFonts w:hint="eastAsia"/>
        </w:rPr>
        <w:t>方法。</w:t>
      </w:r>
      <w:r>
        <w:rPr>
          <w:rFonts w:hint="eastAsia"/>
        </w:rPr>
        <w:t>方法旨在</w:t>
      </w:r>
      <w:r w:rsidRPr="00AD7599">
        <w:rPr>
          <w:rFonts w:hint="eastAsia"/>
        </w:rPr>
        <w:t>通过普通克里金方法进行数据插值，扩充数据量，在较小数据集的情况下实现更准确的数据反演效果。</w:t>
      </w:r>
      <w:r>
        <w:rPr>
          <w:rFonts w:hint="eastAsia"/>
        </w:rPr>
        <w:t>进一步</w:t>
      </w:r>
      <w:r w:rsidRPr="00AD7599">
        <w:rPr>
          <w:rFonts w:hint="eastAsia"/>
        </w:rPr>
        <w:t>采用</w:t>
      </w:r>
      <w:r>
        <w:rPr>
          <w:rFonts w:hint="eastAsia"/>
        </w:rPr>
        <w:t>蒙特卡洛模拟</w:t>
      </w:r>
      <w:r w:rsidRPr="00AD7599">
        <w:rPr>
          <w:rFonts w:hint="eastAsia"/>
        </w:rPr>
        <w:t>方法基于扩充数据集进行泄漏源项的初步计算，确定差分进化</w:t>
      </w:r>
      <w:r w:rsidRPr="00AD7599">
        <w:rPr>
          <w:rFonts w:hint="eastAsia"/>
        </w:rPr>
        <w:t>-</w:t>
      </w:r>
      <w:r w:rsidRPr="00AD7599">
        <w:rPr>
          <w:rFonts w:hint="eastAsia"/>
        </w:rPr>
        <w:t>优化算法的初始范围。在初始范围内，利用差分进化（</w:t>
      </w:r>
      <w:r w:rsidRPr="008B53E8">
        <w:rPr>
          <w:rFonts w:ascii="Times New Roman" w:hAnsi="Times New Roman" w:cs="Times New Roman" w:hint="eastAsia"/>
          <w:szCs w:val="21"/>
        </w:rPr>
        <w:t>DE</w:t>
      </w:r>
      <w:r w:rsidRPr="00AD7599">
        <w:rPr>
          <w:rFonts w:hint="eastAsia"/>
        </w:rPr>
        <w:t>）算法的全局寻优能力进行泄漏源</w:t>
      </w:r>
      <w:r>
        <w:rPr>
          <w:rFonts w:hint="eastAsia"/>
        </w:rPr>
        <w:t>位置</w:t>
      </w:r>
      <w:r w:rsidRPr="00AD7599">
        <w:rPr>
          <w:rFonts w:hint="eastAsia"/>
        </w:rPr>
        <w:t>坐标的</w:t>
      </w:r>
      <w:r>
        <w:rPr>
          <w:rFonts w:hint="eastAsia"/>
        </w:rPr>
        <w:t>反演计算；进一步</w:t>
      </w:r>
      <w:r w:rsidRPr="00AD7599">
        <w:rPr>
          <w:rFonts w:hint="eastAsia"/>
        </w:rPr>
        <w:t>利用基于梯度的优化算法（</w:t>
      </w:r>
      <w:r w:rsidR="00464051" w:rsidRPr="00D56B27">
        <w:rPr>
          <w:rFonts w:ascii="Times New Roman" w:hAnsi="Times New Roman" w:cs="Times New Roman"/>
          <w:szCs w:val="21"/>
        </w:rPr>
        <w:t>Limited-memory Broyden-Fletcher-Goldfarb-Shanno with Bound constraints</w:t>
      </w:r>
      <w:r w:rsidR="00464051" w:rsidRPr="00D56B27">
        <w:rPr>
          <w:rFonts w:ascii="Times New Roman" w:hAnsi="Times New Roman" w:cs="Times New Roman" w:hint="eastAsia"/>
          <w:szCs w:val="21"/>
        </w:rPr>
        <w:t xml:space="preserve">, </w:t>
      </w:r>
      <w:r w:rsidRPr="00D56B27">
        <w:rPr>
          <w:rFonts w:ascii="Times New Roman" w:hAnsi="Times New Roman" w:cs="Times New Roman" w:hint="eastAsia"/>
          <w:szCs w:val="21"/>
        </w:rPr>
        <w:t>L-BFGS-B</w:t>
      </w:r>
      <w:r w:rsidRPr="00AD7599">
        <w:rPr>
          <w:rFonts w:hint="eastAsia"/>
        </w:rPr>
        <w:t>）进行高精度的泄漏源强度</w:t>
      </w:r>
      <w:r>
        <w:rPr>
          <w:rFonts w:hint="eastAsia"/>
        </w:rPr>
        <w:t>反演计算</w:t>
      </w:r>
      <w:r w:rsidRPr="00AD7599">
        <w:rPr>
          <w:rFonts w:hint="eastAsia"/>
        </w:rPr>
        <w:t>，从而实现对于泄漏源项</w:t>
      </w:r>
      <w:r>
        <w:rPr>
          <w:rFonts w:hint="eastAsia"/>
        </w:rPr>
        <w:t>参数（</w:t>
      </w:r>
      <m:oMath>
        <m:sSub>
          <m:sSubPr>
            <m:ctrlPr>
              <w:rPr>
                <w:rFonts w:ascii="Cambria Math" w:hAnsi="Cambria Math"/>
                <w:i/>
              </w:rPr>
            </m:ctrlPr>
          </m:sSubPr>
          <m:e>
            <m:r>
              <w:rPr>
                <w:rFonts w:ascii="Cambria Math" w:hAnsi="Cambria Math" w:hint="eastAsia"/>
              </w:rPr>
              <m:t>x</m:t>
            </m:r>
            <m:ctrlPr>
              <w:rPr>
                <w:rFonts w:ascii="Cambria Math" w:hAnsi="Cambria Math" w:hint="eastAsia"/>
                <w:i/>
              </w:rPr>
            </m:ctrlPr>
          </m:e>
          <m:sub>
            <m:r>
              <w:rPr>
                <w:rFonts w:ascii="Cambria Math" w:hAnsi="Cambria Math"/>
              </w:rPr>
              <m:t>s</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s</m:t>
            </m:r>
          </m:sub>
        </m:sSub>
        <m:r>
          <w:rPr>
            <w:rFonts w:ascii="Cambria Math" w:hAnsi="Cambria Math"/>
          </w:rPr>
          <m:t>,Q</m:t>
        </m:r>
      </m:oMath>
      <w:r>
        <w:rPr>
          <w:rFonts w:hint="eastAsia"/>
        </w:rPr>
        <w:t>）</w:t>
      </w:r>
      <w:r w:rsidRPr="00AD7599">
        <w:rPr>
          <w:rFonts w:hint="eastAsia"/>
        </w:rPr>
        <w:t>的</w:t>
      </w:r>
      <w:r>
        <w:rPr>
          <w:rFonts w:hint="eastAsia"/>
        </w:rPr>
        <w:t>计算</w:t>
      </w:r>
      <w:r w:rsidRPr="00AD7599">
        <w:rPr>
          <w:rFonts w:hint="eastAsia"/>
        </w:rPr>
        <w:t>。</w:t>
      </w:r>
    </w:p>
    <w:p w14:paraId="2335C234" w14:textId="77777777" w:rsidR="00AD2BD1" w:rsidRDefault="00AD2BD1" w:rsidP="00AD2BD1">
      <w:pPr>
        <w:pStyle w:val="afe"/>
        <w:spacing w:after="0"/>
        <w:ind w:firstLineChars="200" w:firstLine="420"/>
      </w:pPr>
      <w:r>
        <w:rPr>
          <w:rFonts w:hint="eastAsia"/>
        </w:rPr>
        <w:t>相较于已有研究成果，</w:t>
      </w:r>
      <w:r w:rsidRPr="00AD7599">
        <w:rPr>
          <w:rFonts w:hint="eastAsia"/>
        </w:rPr>
        <w:t>本研究</w:t>
      </w:r>
      <w:r>
        <w:rPr>
          <w:rFonts w:hint="eastAsia"/>
        </w:rPr>
        <w:t>提出方法</w:t>
      </w:r>
      <w:r w:rsidRPr="00AD7599">
        <w:rPr>
          <w:rFonts w:hint="eastAsia"/>
        </w:rPr>
        <w:t>的</w:t>
      </w:r>
      <w:r>
        <w:rPr>
          <w:rFonts w:hint="eastAsia"/>
        </w:rPr>
        <w:t>优势与</w:t>
      </w:r>
      <w:r w:rsidRPr="00AD7599">
        <w:rPr>
          <w:rFonts w:hint="eastAsia"/>
        </w:rPr>
        <w:t>创新</w:t>
      </w:r>
      <w:r>
        <w:rPr>
          <w:rFonts w:hint="eastAsia"/>
        </w:rPr>
        <w:t>性</w:t>
      </w:r>
      <w:r w:rsidRPr="00AD7599">
        <w:rPr>
          <w:rFonts w:hint="eastAsia"/>
        </w:rPr>
        <w:t>包括：</w:t>
      </w:r>
    </w:p>
    <w:p w14:paraId="606806C0" w14:textId="77777777" w:rsidR="00AD2BD1" w:rsidRDefault="00AD2BD1" w:rsidP="00AD2BD1">
      <w:pPr>
        <w:pStyle w:val="afe"/>
        <w:numPr>
          <w:ilvl w:val="0"/>
          <w:numId w:val="24"/>
        </w:numPr>
        <w:spacing w:after="0"/>
        <w:ind w:left="0" w:firstLineChars="200" w:firstLine="420"/>
      </w:pPr>
      <w:r>
        <w:rPr>
          <w:rFonts w:hint="eastAsia"/>
        </w:rPr>
        <w:t>浓度数据扩充：针对事故现场毒气浓度传感器数据有限的情况，提出采用普通克里金插值等数据扩充算法，在尽可能少的采样点基础上补充生成所需的浓度数据，降低方法对事故现场布设大量毒气浓度传感器的依赖。</w:t>
      </w:r>
    </w:p>
    <w:p w14:paraId="11D7E6FE" w14:textId="77777777" w:rsidR="00AD2BD1" w:rsidRDefault="00AD2BD1" w:rsidP="00AD2BD1">
      <w:pPr>
        <w:pStyle w:val="afe"/>
        <w:numPr>
          <w:ilvl w:val="0"/>
          <w:numId w:val="24"/>
        </w:numPr>
        <w:spacing w:after="0"/>
        <w:ind w:left="0" w:firstLineChars="200" w:firstLine="420"/>
      </w:pPr>
      <w:r>
        <w:rPr>
          <w:rFonts w:hint="eastAsia"/>
        </w:rPr>
        <w:t>算法互补与协同：差分进化</w:t>
      </w:r>
      <w:r>
        <w:rPr>
          <w:rFonts w:hint="eastAsia"/>
        </w:rPr>
        <w:t>-</w:t>
      </w:r>
      <w:r>
        <w:rPr>
          <w:rFonts w:hint="eastAsia"/>
        </w:rPr>
        <w:t>优化混合方法充分发挥了两类算法的互补优势。</w:t>
      </w:r>
      <w:r>
        <w:rPr>
          <w:rFonts w:hint="eastAsia"/>
        </w:rPr>
        <w:t>DE</w:t>
      </w:r>
      <w:r>
        <w:rPr>
          <w:rFonts w:hint="eastAsia"/>
        </w:rPr>
        <w:t>差分进化算法作为全局搜索策略，具有出色的全局寻优能力和对初值不敏感的特点，能够有效避免在复杂非线性问题中陷入局部最优解。而基于梯度的</w:t>
      </w:r>
      <w:r>
        <w:rPr>
          <w:rFonts w:hint="eastAsia"/>
        </w:rPr>
        <w:t>L-BFGS-B</w:t>
      </w:r>
      <w:r>
        <w:rPr>
          <w:rFonts w:hint="eastAsia"/>
        </w:rPr>
        <w:t>优化算法则在局部精细搜索方面表现卓越，理论上能够实现高精度的参数估计。这种协同机制确保了既能跳出局部最优，又能获得较高精度的解。</w:t>
      </w:r>
    </w:p>
    <w:p w14:paraId="429363A3" w14:textId="1D20F7C5" w:rsidR="0012657F" w:rsidRPr="006B03AE" w:rsidRDefault="00AD2BD1" w:rsidP="006B03AE">
      <w:pPr>
        <w:pStyle w:val="afe"/>
        <w:numPr>
          <w:ilvl w:val="0"/>
          <w:numId w:val="24"/>
        </w:numPr>
        <w:spacing w:after="0"/>
        <w:ind w:left="0" w:firstLineChars="200" w:firstLine="420"/>
      </w:pPr>
      <w:r>
        <w:rPr>
          <w:rFonts w:hint="eastAsia"/>
        </w:rPr>
        <w:t>鲁棒性与稳定性：混合方法通过多层次的优化策略提高了算法的鲁棒性。即使某一阶段的优化结果存在偏差，后续的优化过程仍能进行有效的误差修正。同时，混合方法采用的多初始猜测点策略可进一步增强算法的稳定性。</w:t>
      </w:r>
    </w:p>
    <w:p w14:paraId="760B1E4B" w14:textId="77777777" w:rsidR="006B03AE" w:rsidRPr="006B03AE" w:rsidRDefault="006B03AE" w:rsidP="006B03AE">
      <w:pPr>
        <w:pStyle w:val="afe"/>
        <w:spacing w:after="0"/>
        <w:ind w:firstLineChars="200" w:firstLine="420"/>
        <w:rPr>
          <w:rFonts w:eastAsiaTheme="minorEastAsia"/>
          <w:szCs w:val="21"/>
        </w:rPr>
      </w:pPr>
      <w:r w:rsidRPr="006B03AE">
        <w:rPr>
          <w:rFonts w:eastAsiaTheme="minorEastAsia" w:hint="eastAsia"/>
          <w:szCs w:val="21"/>
        </w:rPr>
        <w:t>本文第二部分介绍了毒气泄漏事故源项反演计算的原理与步骤，第三部分通过模拟实验展示差分进化</w:t>
      </w:r>
      <w:r w:rsidRPr="006B03AE">
        <w:rPr>
          <w:rFonts w:eastAsiaTheme="minorEastAsia" w:hint="eastAsia"/>
          <w:szCs w:val="21"/>
        </w:rPr>
        <w:t>-</w:t>
      </w:r>
      <w:r w:rsidRPr="006B03AE">
        <w:rPr>
          <w:rFonts w:eastAsiaTheme="minorEastAsia" w:hint="eastAsia"/>
          <w:szCs w:val="21"/>
        </w:rPr>
        <w:t>优化算法的可靠性与优势，第四部分对本文研究成果进行了总结。</w:t>
      </w:r>
    </w:p>
    <w:p w14:paraId="6AE3DE66" w14:textId="01462C7C" w:rsidR="00F07FF5" w:rsidRDefault="0020126D" w:rsidP="00CB4D00">
      <w:pPr>
        <w:widowControl/>
        <w:spacing w:beforeLines="50" w:before="156" w:line="240" w:lineRule="atLeast"/>
        <w:rPr>
          <w:rFonts w:ascii="Times New Roman" w:eastAsia="宋体" w:hAnsi="Times New Roman" w:cs="Times New Roman"/>
          <w:b/>
          <w:bCs/>
          <w:kern w:val="0"/>
          <w:sz w:val="24"/>
          <w:szCs w:val="24"/>
        </w:rPr>
      </w:pPr>
      <w:r w:rsidRPr="00DD5944">
        <w:rPr>
          <w:rFonts w:ascii="Times New Roman" w:eastAsia="宋体" w:hAnsi="Times New Roman" w:cs="Times New Roman"/>
          <w:b/>
          <w:bCs/>
          <w:kern w:val="0"/>
          <w:sz w:val="24"/>
          <w:szCs w:val="24"/>
        </w:rPr>
        <w:t>1</w:t>
      </w:r>
      <w:r w:rsidR="00F07FF5" w:rsidRPr="00DD5944">
        <w:rPr>
          <w:rFonts w:ascii="Times New Roman" w:eastAsia="宋体" w:hAnsi="Times New Roman" w:cs="Times New Roman"/>
          <w:b/>
          <w:bCs/>
          <w:kern w:val="0"/>
          <w:sz w:val="24"/>
          <w:szCs w:val="24"/>
        </w:rPr>
        <w:t xml:space="preserve"> </w:t>
      </w:r>
      <w:r w:rsidR="00F706AA" w:rsidRPr="00F706AA">
        <w:rPr>
          <w:rFonts w:ascii="Times New Roman" w:eastAsia="宋体" w:hAnsi="Times New Roman" w:cs="Times New Roman" w:hint="eastAsia"/>
          <w:b/>
          <w:bCs/>
          <w:kern w:val="0"/>
          <w:sz w:val="24"/>
          <w:szCs w:val="24"/>
        </w:rPr>
        <w:t>毒气泄漏源项反演计算方法</w:t>
      </w:r>
    </w:p>
    <w:p w14:paraId="69A77B8F" w14:textId="77777777" w:rsidR="009F65FA" w:rsidRDefault="009F65FA" w:rsidP="009F65FA">
      <w:pPr>
        <w:pStyle w:val="afe"/>
        <w:spacing w:after="0"/>
        <w:ind w:firstLineChars="200" w:firstLine="420"/>
      </w:pPr>
      <w:r>
        <w:rPr>
          <w:rFonts w:hint="eastAsia"/>
        </w:rPr>
        <w:t>本部分旨在介绍</w:t>
      </w:r>
      <w:r w:rsidRPr="00060DA1">
        <w:rPr>
          <w:rFonts w:hint="eastAsia"/>
        </w:rPr>
        <w:t>差分进化</w:t>
      </w:r>
      <w:r w:rsidRPr="00060DA1">
        <w:rPr>
          <w:rFonts w:hint="eastAsia"/>
        </w:rPr>
        <w:t>-</w:t>
      </w:r>
      <w:r w:rsidRPr="00060DA1">
        <w:rPr>
          <w:rFonts w:hint="eastAsia"/>
        </w:rPr>
        <w:t>优化算法</w:t>
      </w:r>
      <w:r>
        <w:rPr>
          <w:rFonts w:hint="eastAsia"/>
        </w:rPr>
        <w:t>的毒气泄漏源项反演计算方法的流程与原理，包括浓度数据扩充与插值、源项反演计算算法以及毒气泄漏事故场景的构建与可视化。</w:t>
      </w:r>
    </w:p>
    <w:p w14:paraId="6E2702E8" w14:textId="1F5B48CF" w:rsidR="009F65FA" w:rsidRPr="009F65FA" w:rsidRDefault="009F65FA" w:rsidP="009F65FA">
      <w:pPr>
        <w:pStyle w:val="afe"/>
        <w:spacing w:after="0"/>
        <w:ind w:firstLineChars="200" w:firstLine="420"/>
      </w:pPr>
      <w:r>
        <w:rPr>
          <w:rFonts w:hint="eastAsia"/>
        </w:rPr>
        <w:t>图</w:t>
      </w:r>
      <w:r>
        <w:rPr>
          <w:rFonts w:hint="eastAsia"/>
        </w:rPr>
        <w:t>1</w:t>
      </w:r>
      <w:r>
        <w:rPr>
          <w:rFonts w:hint="eastAsia"/>
        </w:rPr>
        <w:t>展示了本研究方法的流程图。首先，通过</w:t>
      </w:r>
      <w:r>
        <w:rPr>
          <w:rFonts w:hint="eastAsia"/>
        </w:rPr>
        <w:t>毒气浓度传感器获取毒气浓度监测数据，采用数据扩充算法对采样数据进行插值和补充（步骤</w:t>
      </w:r>
      <w:r>
        <w:rPr>
          <w:rFonts w:hint="eastAsia"/>
        </w:rPr>
        <w:t>1</w:t>
      </w:r>
      <w:r>
        <w:rPr>
          <w:rFonts w:hint="eastAsia"/>
        </w:rPr>
        <w:t>）；应用蒙特卡洛模拟算法对泄漏源参数进行初步估计，确定差分进化</w:t>
      </w:r>
      <w:r>
        <w:rPr>
          <w:rFonts w:hint="eastAsia"/>
        </w:rPr>
        <w:t>-</w:t>
      </w:r>
      <w:r>
        <w:rPr>
          <w:rFonts w:hint="eastAsia"/>
        </w:rPr>
        <w:t>优化算法的收敛判据和初始搜索范围（步骤</w:t>
      </w:r>
      <w:r>
        <w:rPr>
          <w:rFonts w:hint="eastAsia"/>
        </w:rPr>
        <w:t>2</w:t>
      </w:r>
      <w:r>
        <w:rPr>
          <w:rFonts w:hint="eastAsia"/>
        </w:rPr>
        <w:t>）；利用差分进化</w:t>
      </w:r>
      <w:r>
        <w:rPr>
          <w:rFonts w:hint="eastAsia"/>
        </w:rPr>
        <w:t>-</w:t>
      </w:r>
      <w:r>
        <w:rPr>
          <w:rFonts w:hint="eastAsia"/>
        </w:rPr>
        <w:t>优化算法迭代计算泄漏源的位置坐标和泄漏源强度，直至满足算法终止条件（步骤</w:t>
      </w:r>
      <w:r>
        <w:rPr>
          <w:rFonts w:hint="eastAsia"/>
        </w:rPr>
        <w:t>3</w:t>
      </w:r>
      <w:r>
        <w:rPr>
          <w:rFonts w:hint="eastAsia"/>
        </w:rPr>
        <w:t>）；最后，输出泄漏源参数，并将其应用于毒气泄漏扩散事故场景的构建（步骤</w:t>
      </w:r>
      <w:r>
        <w:rPr>
          <w:rFonts w:hint="eastAsia"/>
        </w:rPr>
        <w:t>4</w:t>
      </w:r>
      <w:r>
        <w:rPr>
          <w:rFonts w:hint="eastAsia"/>
        </w:rPr>
        <w:t>）。</w:t>
      </w:r>
    </w:p>
    <w:p w14:paraId="42D7D961" w14:textId="0C176169" w:rsidR="00652A1C" w:rsidRPr="007E1944" w:rsidRDefault="00587DBD" w:rsidP="005F4CDD">
      <w:pPr>
        <w:widowControl/>
        <w:spacing w:line="240" w:lineRule="atLeast"/>
        <w:rPr>
          <w:rFonts w:ascii="Times New Roman" w:eastAsia="宋体" w:hAnsi="Times New Roman" w:cs="Times New Roman"/>
          <w:color w:val="00B050"/>
          <w:kern w:val="0"/>
          <w:szCs w:val="21"/>
        </w:rPr>
      </w:pPr>
      <w:r w:rsidRPr="007E1944">
        <w:rPr>
          <w:rFonts w:ascii="Times New Roman" w:eastAsia="宋体" w:hAnsi="Times New Roman" w:cs="Times New Roman"/>
          <w:b/>
          <w:kern w:val="0"/>
          <w:szCs w:val="21"/>
        </w:rPr>
        <w:t>1</w:t>
      </w:r>
      <w:r w:rsidR="00652A1C" w:rsidRPr="007E1944">
        <w:rPr>
          <w:rFonts w:ascii="Times New Roman" w:eastAsia="宋体" w:hAnsi="Times New Roman" w:cs="Times New Roman"/>
          <w:b/>
          <w:kern w:val="0"/>
          <w:szCs w:val="21"/>
        </w:rPr>
        <w:t xml:space="preserve">.1  </w:t>
      </w:r>
      <w:r w:rsidR="00674B1A" w:rsidRPr="001E5C2D">
        <w:rPr>
          <w:rFonts w:hint="eastAsia"/>
          <w:szCs w:val="21"/>
        </w:rPr>
        <w:t>数据插值扩充</w:t>
      </w:r>
    </w:p>
    <w:p w14:paraId="7B50FD1E" w14:textId="77777777" w:rsidR="00FA690B" w:rsidRPr="00FA690B" w:rsidRDefault="00FA690B" w:rsidP="00FA690B">
      <w:pPr>
        <w:ind w:firstLine="420"/>
        <w:rPr>
          <w:rFonts w:ascii="Times New Roman" w:eastAsia="宋体" w:hAnsi="Times New Roman" w:cs="Times New Roman"/>
          <w:szCs w:val="24"/>
        </w:rPr>
      </w:pPr>
      <w:r w:rsidRPr="00FA690B">
        <w:rPr>
          <w:rFonts w:ascii="Times New Roman" w:eastAsia="宋体" w:hAnsi="Times New Roman" w:cs="Times New Roman"/>
          <w:szCs w:val="24"/>
        </w:rPr>
        <w:t>为解决实际</w:t>
      </w:r>
      <w:r w:rsidRPr="00FA690B">
        <w:rPr>
          <w:rFonts w:ascii="Times New Roman" w:eastAsia="宋体" w:hAnsi="Times New Roman" w:cs="Times New Roman" w:hint="eastAsia"/>
          <w:szCs w:val="24"/>
        </w:rPr>
        <w:t>事故</w:t>
      </w:r>
      <w:r w:rsidRPr="00FA690B">
        <w:rPr>
          <w:rFonts w:ascii="Times New Roman" w:eastAsia="宋体" w:hAnsi="Times New Roman" w:cs="Times New Roman"/>
          <w:szCs w:val="24"/>
        </w:rPr>
        <w:t>场景</w:t>
      </w:r>
      <w:r w:rsidRPr="00FA690B">
        <w:rPr>
          <w:rFonts w:ascii="Times New Roman" w:eastAsia="宋体" w:hAnsi="Times New Roman" w:cs="Times New Roman" w:hint="eastAsia"/>
          <w:szCs w:val="24"/>
        </w:rPr>
        <w:t>布置毒气浓度</w:t>
      </w:r>
      <w:r w:rsidRPr="00FA690B">
        <w:rPr>
          <w:rFonts w:ascii="Times New Roman" w:eastAsia="宋体" w:hAnsi="Times New Roman" w:cs="Times New Roman"/>
          <w:szCs w:val="24"/>
        </w:rPr>
        <w:t>传感器数量有限的问题，本研究采用普通克里金插值方法对采集到的离散浓度数据进行扩充。克里金插值是一种基于地理（空间）属性的插值方法，其估计值</w:t>
      </w:r>
      <w:r w:rsidRPr="00FA690B">
        <w:rPr>
          <w:rFonts w:ascii="Times New Roman" w:eastAsia="宋体" w:hAnsi="Times New Roman" w:cs="Times New Roman" w:hint="eastAsia"/>
          <w:szCs w:val="24"/>
        </w:rPr>
        <w:t>z</w:t>
      </w:r>
      <w:r w:rsidRPr="00FA690B">
        <w:rPr>
          <w:rFonts w:ascii="Times New Roman" w:eastAsia="宋体" w:hAnsi="Times New Roman" w:cs="Times New Roman" w:hint="eastAsia"/>
          <w:szCs w:val="24"/>
          <w:vertAlign w:val="subscript"/>
        </w:rPr>
        <w:t>0</w:t>
      </w:r>
      <w:r w:rsidRPr="00FA690B">
        <w:rPr>
          <w:rFonts w:ascii="Times New Roman" w:eastAsia="宋体" w:hAnsi="Times New Roman" w:cs="Times New Roman"/>
          <w:szCs w:val="24"/>
        </w:rPr>
        <w:t>由已知</w:t>
      </w:r>
      <w:r w:rsidRPr="00FA690B">
        <w:rPr>
          <w:rFonts w:ascii="Times New Roman" w:eastAsia="宋体" w:hAnsi="Times New Roman" w:cs="Times New Roman" w:hint="eastAsia"/>
          <w:szCs w:val="24"/>
        </w:rPr>
        <w:t>点</w:t>
      </w:r>
      <w:r w:rsidRPr="00FA690B">
        <w:rPr>
          <w:rFonts w:ascii="Times New Roman" w:eastAsia="宋体" w:hAnsi="Times New Roman" w:cs="Times New Roman" w:hint="eastAsia"/>
          <w:szCs w:val="24"/>
        </w:rPr>
        <w:t>z</w:t>
      </w:r>
      <w:r w:rsidRPr="00FA690B">
        <w:rPr>
          <w:rFonts w:ascii="Times New Roman" w:eastAsia="宋体" w:hAnsi="Times New Roman" w:cs="Times New Roman" w:hint="eastAsia"/>
          <w:szCs w:val="24"/>
          <w:vertAlign w:val="subscript"/>
        </w:rPr>
        <w:t>i</w:t>
      </w:r>
      <w:r w:rsidRPr="00FA690B">
        <w:rPr>
          <w:rFonts w:ascii="Times New Roman" w:eastAsia="宋体" w:hAnsi="Times New Roman" w:cs="Times New Roman"/>
          <w:szCs w:val="24"/>
        </w:rPr>
        <w:t>的加权线性组合得到：</w:t>
      </w:r>
    </w:p>
    <w:tbl>
      <w:tblPr>
        <w:tblStyle w:val="13"/>
        <w:tblW w:w="500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
        <w:gridCol w:w="3767"/>
        <w:gridCol w:w="535"/>
      </w:tblGrid>
      <w:tr w:rsidR="00221B26" w:rsidRPr="00221B26" w14:paraId="4110694E" w14:textId="77777777" w:rsidTr="00C71D6A">
        <w:trPr>
          <w:trHeight w:val="841"/>
        </w:trPr>
        <w:tc>
          <w:tcPr>
            <w:tcW w:w="366" w:type="pct"/>
            <w:vAlign w:val="center"/>
          </w:tcPr>
          <w:p w14:paraId="4E8F6E85" w14:textId="77777777" w:rsidR="00221B26" w:rsidRPr="00221B26" w:rsidRDefault="00221B26" w:rsidP="00221B26">
            <w:pPr>
              <w:jc w:val="center"/>
              <w:rPr>
                <w:rFonts w:eastAsia="宋体"/>
              </w:rPr>
            </w:pPr>
          </w:p>
        </w:tc>
        <w:tc>
          <w:tcPr>
            <w:tcW w:w="4058" w:type="pct"/>
            <w:vAlign w:val="center"/>
          </w:tcPr>
          <w:p w14:paraId="6F8FB11E" w14:textId="0E7ACDF4" w:rsidR="00221B26" w:rsidRPr="00221B26" w:rsidRDefault="00000000" w:rsidP="00221B26">
            <w:pPr>
              <w:jc w:val="center"/>
              <w:rPr>
                <w:rFonts w:eastAsia="等线"/>
                <w:i/>
              </w:rPr>
            </w:pPr>
            <m:oMathPara>
              <m:oMath>
                <m:sSub>
                  <m:sSubPr>
                    <m:ctrlPr>
                      <w:rPr>
                        <w:rFonts w:ascii="Cambria Math" w:eastAsia="宋体" w:hAnsi="Cambria Math"/>
                        <w:szCs w:val="24"/>
                      </w:rPr>
                    </m:ctrlPr>
                  </m:sSubPr>
                  <m:e>
                    <m:r>
                      <w:rPr>
                        <w:rFonts w:ascii="Cambria Math" w:eastAsia="宋体" w:hAnsi="Cambria Math"/>
                        <w:szCs w:val="24"/>
                      </w:rPr>
                      <m:t>z</m:t>
                    </m:r>
                  </m:e>
                  <m:sub>
                    <m:r>
                      <w:rPr>
                        <w:rFonts w:ascii="Cambria Math" w:eastAsia="宋体" w:hAnsi="Asana Math"/>
                        <w:szCs w:val="24"/>
                      </w:rPr>
                      <m:t>0</m:t>
                    </m:r>
                  </m:sub>
                </m:sSub>
                <m:r>
                  <w:rPr>
                    <w:rFonts w:ascii="Cambria Math" w:eastAsia="宋体" w:hAnsi="Cambria Math"/>
                    <w:szCs w:val="24"/>
                  </w:rPr>
                  <m:t>=</m:t>
                </m:r>
                <m:nary>
                  <m:naryPr>
                    <m:chr m:val="∑"/>
                    <m:limLoc m:val="undOvr"/>
                    <m:ctrlPr>
                      <w:rPr>
                        <w:rFonts w:ascii="Cambria Math" w:eastAsia="宋体" w:hAnsi="Cambria Math"/>
                        <w:szCs w:val="24"/>
                      </w:rPr>
                    </m:ctrlPr>
                  </m:naryPr>
                  <m:sub>
                    <m:r>
                      <w:rPr>
                        <w:rFonts w:ascii="Cambria Math" w:eastAsia="宋体" w:hAnsi="Cambria Math"/>
                        <w:szCs w:val="24"/>
                      </w:rPr>
                      <m:t>i=</m:t>
                    </m:r>
                    <m:r>
                      <w:rPr>
                        <w:rFonts w:ascii="Cambria Math" w:eastAsia="宋体" w:hAnsi="Asana Math"/>
                        <w:szCs w:val="24"/>
                      </w:rPr>
                      <m:t>1</m:t>
                    </m:r>
                  </m:sub>
                  <m:sup>
                    <m:r>
                      <w:rPr>
                        <w:rFonts w:ascii="Cambria Math" w:eastAsia="宋体" w:hAnsi="Cambria Math"/>
                        <w:szCs w:val="24"/>
                      </w:rPr>
                      <m:t>n</m:t>
                    </m:r>
                  </m:sup>
                  <m:e>
                    <m:sSub>
                      <m:sSubPr>
                        <m:ctrlPr>
                          <w:rPr>
                            <w:rFonts w:ascii="Cambria Math" w:eastAsia="宋体" w:hAnsi="Cambria Math"/>
                            <w:szCs w:val="24"/>
                          </w:rPr>
                        </m:ctrlPr>
                      </m:sSubPr>
                      <m:e>
                        <m:r>
                          <w:rPr>
                            <w:rFonts w:ascii="Cambria Math" w:eastAsia="宋体" w:hAnsi="Cambria Math"/>
                            <w:szCs w:val="24"/>
                          </w:rPr>
                          <m:t>λ</m:t>
                        </m:r>
                      </m:e>
                      <m:sub>
                        <m:r>
                          <w:rPr>
                            <w:rFonts w:ascii="Cambria Math" w:eastAsia="宋体" w:hAnsi="Cambria Math"/>
                            <w:szCs w:val="24"/>
                          </w:rPr>
                          <m:t>i</m:t>
                        </m:r>
                      </m:sub>
                    </m:sSub>
                    <m:sSub>
                      <m:sSubPr>
                        <m:ctrlPr>
                          <w:rPr>
                            <w:rFonts w:ascii="Cambria Math" w:eastAsia="宋体" w:hAnsi="Cambria Math"/>
                            <w:szCs w:val="24"/>
                          </w:rPr>
                        </m:ctrlPr>
                      </m:sSubPr>
                      <m:e>
                        <m:r>
                          <w:rPr>
                            <w:rFonts w:ascii="Cambria Math" w:eastAsia="宋体" w:hAnsi="Cambria Math"/>
                            <w:szCs w:val="24"/>
                          </w:rPr>
                          <m:t>z</m:t>
                        </m:r>
                      </m:e>
                      <m:sub>
                        <m:r>
                          <w:rPr>
                            <w:rFonts w:ascii="Cambria Math" w:eastAsia="宋体" w:hAnsi="Cambria Math"/>
                            <w:szCs w:val="24"/>
                          </w:rPr>
                          <m:t>i</m:t>
                        </m:r>
                      </m:sub>
                    </m:sSub>
                  </m:e>
                </m:nary>
                <m:r>
                  <w:rPr>
                    <w:rFonts w:ascii="Cambria Math" w:eastAsia="宋体" w:hAnsi="Cambria Math"/>
                    <w:szCs w:val="24"/>
                  </w:rPr>
                  <m:t>.</m:t>
                </m:r>
              </m:oMath>
            </m:oMathPara>
          </w:p>
        </w:tc>
        <w:tc>
          <w:tcPr>
            <w:tcW w:w="576" w:type="pct"/>
            <w:vAlign w:val="center"/>
          </w:tcPr>
          <w:p w14:paraId="768AACB4" w14:textId="77777777" w:rsidR="00221B26" w:rsidRPr="00221B26" w:rsidRDefault="00221B26" w:rsidP="00221B26">
            <w:pPr>
              <w:jc w:val="center"/>
              <w:rPr>
                <w:rFonts w:eastAsia="宋体"/>
              </w:rPr>
            </w:pPr>
            <w:r w:rsidRPr="00221B26">
              <w:rPr>
                <w:rFonts w:eastAsia="宋体"/>
              </w:rPr>
              <w:t>(1)</w:t>
            </w:r>
          </w:p>
        </w:tc>
      </w:tr>
    </w:tbl>
    <w:p w14:paraId="4D81BE5D" w14:textId="439ADAAB" w:rsidR="00F22F60" w:rsidRDefault="00C71D6A" w:rsidP="00FA444E">
      <w:pPr>
        <w:rPr>
          <w:rFonts w:ascii="Times New Roman" w:eastAsia="宋体" w:hAnsi="Times New Roman" w:cs="Times New Roman"/>
          <w:szCs w:val="24"/>
        </w:rPr>
      </w:pPr>
      <w:r w:rsidRPr="00C71D6A">
        <w:rPr>
          <w:rFonts w:ascii="Times New Roman" w:eastAsia="宋体" w:hAnsi="Times New Roman" w:cs="Times New Roman"/>
          <w:szCs w:val="24"/>
        </w:rPr>
        <w:t>其中，</w:t>
      </w:r>
      <w:r w:rsidRPr="00C71D6A">
        <w:rPr>
          <w:rFonts w:ascii="Times New Roman" w:eastAsia="宋体" w:hAnsi="Times New Roman" w:cs="Times New Roman"/>
          <w:szCs w:val="24"/>
        </w:rPr>
        <w:t>n</w:t>
      </w:r>
      <w:r w:rsidRPr="00C71D6A">
        <w:rPr>
          <w:rFonts w:ascii="Times New Roman" w:eastAsia="宋体" w:hAnsi="Times New Roman" w:cs="Times New Roman"/>
          <w:szCs w:val="24"/>
        </w:rPr>
        <w:t>为已知点的数量；</w:t>
      </w:r>
      <m:oMath>
        <m:sSub>
          <m:sSubPr>
            <m:ctrlPr>
              <w:rPr>
                <w:rFonts w:ascii="Cambria Math" w:eastAsia="宋体" w:hAnsi="Cambria Math" w:cs="Times New Roman"/>
                <w:szCs w:val="24"/>
              </w:rPr>
            </m:ctrlPr>
          </m:sSubPr>
          <m:e>
            <m:r>
              <w:rPr>
                <w:rFonts w:ascii="Cambria Math" w:eastAsia="宋体" w:hAnsi="Cambria Math" w:cs="Times New Roman"/>
                <w:szCs w:val="24"/>
              </w:rPr>
              <m:t>λ</m:t>
            </m:r>
          </m:e>
          <m:sub>
            <m:r>
              <w:rPr>
                <w:rFonts w:ascii="Cambria Math" w:eastAsia="宋体" w:hAnsi="Cambria Math" w:cs="Times New Roman"/>
                <w:szCs w:val="24"/>
              </w:rPr>
              <m:t>i</m:t>
            </m:r>
          </m:sub>
        </m:sSub>
      </m:oMath>
      <w:r w:rsidRPr="00C71D6A">
        <w:rPr>
          <w:rFonts w:ascii="Times New Roman" w:eastAsia="宋体" w:hAnsi="Times New Roman" w:cs="Times New Roman"/>
          <w:szCs w:val="24"/>
        </w:rPr>
        <w:t>为各已知点的权重系数。</w:t>
      </w:r>
      <m:oMath>
        <m:sSub>
          <m:sSubPr>
            <m:ctrlPr>
              <w:rPr>
                <w:rFonts w:ascii="Cambria Math" w:eastAsia="宋体" w:hAnsi="Cambria Math" w:cs="Times New Roman"/>
                <w:szCs w:val="24"/>
              </w:rPr>
            </m:ctrlPr>
          </m:sSubPr>
          <m:e>
            <m:r>
              <w:rPr>
                <w:rFonts w:ascii="Cambria Math" w:eastAsia="宋体" w:hAnsi="Cambria Math" w:cs="Times New Roman"/>
                <w:szCs w:val="24"/>
              </w:rPr>
              <m:t>λ</m:t>
            </m:r>
          </m:e>
          <m:sub>
            <m:r>
              <w:rPr>
                <w:rFonts w:ascii="Cambria Math" w:eastAsia="宋体" w:hAnsi="Cambria Math" w:cs="Times New Roman"/>
                <w:szCs w:val="24"/>
              </w:rPr>
              <m:t>i</m:t>
            </m:r>
          </m:sub>
        </m:sSub>
      </m:oMath>
      <w:r w:rsidRPr="00C71D6A">
        <w:rPr>
          <w:rFonts w:ascii="Times New Roman" w:eastAsia="宋体" w:hAnsi="Times New Roman" w:cs="Times New Roman" w:hint="eastAsia"/>
          <w:szCs w:val="24"/>
        </w:rPr>
        <w:t>可</w:t>
      </w:r>
      <w:r w:rsidRPr="00C71D6A">
        <w:rPr>
          <w:rFonts w:ascii="Times New Roman" w:eastAsia="宋体" w:hAnsi="Times New Roman" w:cs="Times New Roman"/>
          <w:szCs w:val="24"/>
        </w:rPr>
        <w:t>通过最小化估计值</w:t>
      </w:r>
      <m:oMath>
        <m:sSub>
          <m:sSubPr>
            <m:ctrlPr>
              <w:rPr>
                <w:rFonts w:ascii="Cambria Math" w:eastAsia="宋体" w:hAnsi="Cambria Math" w:cs="Times New Roman"/>
                <w:szCs w:val="24"/>
              </w:rPr>
            </m:ctrlPr>
          </m:sSubPr>
          <m:e>
            <m:r>
              <w:rPr>
                <w:rFonts w:ascii="Cambria Math" w:eastAsia="宋体" w:hAnsi="Cambria Math" w:cs="Times New Roman"/>
                <w:szCs w:val="24"/>
              </w:rPr>
              <m:t>z</m:t>
            </m:r>
          </m:e>
          <m:sub>
            <m:r>
              <w:rPr>
                <w:rFonts w:ascii="Cambria Math" w:eastAsia="宋体" w:hAnsi="Cambria Math" w:cs="Times New Roman"/>
                <w:szCs w:val="24"/>
              </w:rPr>
              <m:t>0</m:t>
            </m:r>
          </m:sub>
        </m:sSub>
      </m:oMath>
      <w:r w:rsidRPr="00C71D6A">
        <w:rPr>
          <w:rFonts w:ascii="Times New Roman" w:eastAsia="宋体" w:hAnsi="Times New Roman" w:cs="Times New Roman"/>
          <w:szCs w:val="24"/>
        </w:rPr>
        <w:t>与真实值</w:t>
      </w:r>
      <m:oMath>
        <m:sSub>
          <m:sSubPr>
            <m:ctrlPr>
              <w:rPr>
                <w:rFonts w:ascii="Cambria Math" w:eastAsia="宋体" w:hAnsi="Cambria Math" w:cs="Times New Roman"/>
                <w:szCs w:val="24"/>
              </w:rPr>
            </m:ctrlPr>
          </m:sSubPr>
          <m:e>
            <m:r>
              <w:rPr>
                <w:rFonts w:ascii="Cambria Math" w:eastAsia="宋体" w:hAnsi="Cambria Math" w:cs="Times New Roman"/>
                <w:szCs w:val="24"/>
              </w:rPr>
              <m:t>z</m:t>
            </m:r>
          </m:e>
          <m:sub>
            <m:r>
              <w:rPr>
                <w:rFonts w:ascii="Cambria Math" w:eastAsia="宋体" w:hAnsi="Cambria Math" w:cs="Times New Roman"/>
                <w:szCs w:val="24"/>
              </w:rPr>
              <m:t>i</m:t>
            </m:r>
          </m:sub>
        </m:sSub>
      </m:oMath>
      <w:r w:rsidRPr="00C71D6A">
        <w:rPr>
          <w:rFonts w:ascii="Times New Roman" w:eastAsia="宋体" w:hAnsi="Times New Roman" w:cs="Times New Roman"/>
          <w:szCs w:val="24"/>
        </w:rPr>
        <w:t>之间差值的方差</w:t>
      </w:r>
      <m:oMath>
        <m:r>
          <w:rPr>
            <w:rFonts w:ascii="Cambria Math" w:eastAsia="宋体" w:hAnsi="Cambria Math" w:cs="Times New Roman"/>
            <w:szCs w:val="24"/>
          </w:rPr>
          <m:t>Var(</m:t>
        </m:r>
        <m:sSub>
          <m:sSubPr>
            <m:ctrlPr>
              <w:rPr>
                <w:rFonts w:ascii="Cambria Math" w:eastAsia="宋体" w:hAnsi="Cambria Math" w:cs="Times New Roman"/>
                <w:szCs w:val="24"/>
              </w:rPr>
            </m:ctrlPr>
          </m:sSubPr>
          <m:e>
            <m:r>
              <w:rPr>
                <w:rFonts w:ascii="Cambria Math" w:eastAsia="宋体" w:hAnsi="Cambria Math" w:cs="Times New Roman"/>
                <w:szCs w:val="24"/>
              </w:rPr>
              <m:t>z</m:t>
            </m:r>
          </m:e>
          <m:sub>
            <m:r>
              <w:rPr>
                <w:rFonts w:ascii="Cambria Math" w:eastAsia="宋体" w:hAnsi="Cambria Math" w:cs="Times New Roman"/>
                <w:szCs w:val="24"/>
              </w:rPr>
              <m:t>0</m:t>
            </m:r>
          </m:sub>
        </m:sSub>
        <m:r>
          <w:rPr>
            <w:rFonts w:ascii="Cambria Math" w:eastAsia="宋体" w:hAnsi="Cambria Math" w:cs="Times New Roman"/>
            <w:szCs w:val="24"/>
          </w:rPr>
          <m:t>-</m:t>
        </m:r>
        <m:sSub>
          <m:sSubPr>
            <m:ctrlPr>
              <w:rPr>
                <w:rFonts w:ascii="Cambria Math" w:eastAsia="宋体" w:hAnsi="Cambria Math" w:cs="Times New Roman"/>
                <w:szCs w:val="24"/>
              </w:rPr>
            </m:ctrlPr>
          </m:sSubPr>
          <m:e>
            <m:r>
              <w:rPr>
                <w:rFonts w:ascii="Cambria Math" w:eastAsia="宋体" w:hAnsi="Cambria Math" w:cs="Times New Roman"/>
                <w:szCs w:val="24"/>
              </w:rPr>
              <m:t>z</m:t>
            </m:r>
          </m:e>
          <m:sub>
            <m:r>
              <w:rPr>
                <w:rFonts w:ascii="Cambria Math" w:eastAsia="宋体" w:hAnsi="Cambria Math" w:cs="Times New Roman"/>
                <w:szCs w:val="24"/>
              </w:rPr>
              <m:t>i</m:t>
            </m:r>
          </m:sub>
        </m:sSub>
        <m:r>
          <w:rPr>
            <w:rFonts w:ascii="Cambria Math" w:eastAsia="宋体" w:hAnsi="Cambria Math" w:cs="Times New Roman"/>
            <w:szCs w:val="24"/>
          </w:rPr>
          <m:t>)</m:t>
        </m:r>
      </m:oMath>
      <w:r w:rsidRPr="00C71D6A">
        <w:rPr>
          <w:rFonts w:ascii="Times New Roman" w:eastAsia="宋体" w:hAnsi="Times New Roman" w:cs="Times New Roman"/>
          <w:szCs w:val="24"/>
        </w:rPr>
        <w:t>，并在满足无偏估计条件</w:t>
      </w:r>
      <m:oMath>
        <m:r>
          <w:rPr>
            <w:rFonts w:ascii="Cambria Math" w:eastAsia="宋体" w:hAnsi="Cambria Math" w:cs="Times New Roman"/>
            <w:szCs w:val="24"/>
          </w:rPr>
          <m:t>E(</m:t>
        </m:r>
        <m:sSub>
          <m:sSubPr>
            <m:ctrlPr>
              <w:rPr>
                <w:rFonts w:ascii="Cambria Math" w:eastAsia="宋体" w:hAnsi="Cambria Math" w:cs="Times New Roman"/>
                <w:szCs w:val="24"/>
              </w:rPr>
            </m:ctrlPr>
          </m:sSubPr>
          <m:e>
            <m:r>
              <w:rPr>
                <w:rFonts w:ascii="Cambria Math" w:eastAsia="宋体" w:hAnsi="Cambria Math" w:cs="Times New Roman"/>
                <w:szCs w:val="24"/>
              </w:rPr>
              <m:t>z</m:t>
            </m:r>
          </m:e>
          <m:sub>
            <m:r>
              <w:rPr>
                <w:rFonts w:ascii="Cambria Math" w:eastAsia="宋体" w:hAnsi="Cambria Math" w:cs="Times New Roman"/>
                <w:szCs w:val="24"/>
              </w:rPr>
              <m:t>0</m:t>
            </m:r>
          </m:sub>
        </m:sSub>
        <m:r>
          <w:rPr>
            <w:rFonts w:ascii="Cambria Math" w:eastAsia="宋体" w:hAnsi="Cambria Math" w:cs="Times New Roman"/>
            <w:szCs w:val="24"/>
          </w:rPr>
          <m:t>-</m:t>
        </m:r>
        <m:sSub>
          <m:sSubPr>
            <m:ctrlPr>
              <w:rPr>
                <w:rFonts w:ascii="Cambria Math" w:eastAsia="宋体" w:hAnsi="Cambria Math" w:cs="Times New Roman"/>
                <w:szCs w:val="24"/>
              </w:rPr>
            </m:ctrlPr>
          </m:sSubPr>
          <m:e>
            <m:r>
              <w:rPr>
                <w:rFonts w:ascii="Cambria Math" w:eastAsia="宋体" w:hAnsi="Cambria Math" w:cs="Times New Roman"/>
                <w:szCs w:val="24"/>
              </w:rPr>
              <m:t>z</m:t>
            </m:r>
          </m:e>
          <m:sub>
            <m:r>
              <w:rPr>
                <w:rFonts w:ascii="Cambria Math" w:eastAsia="宋体" w:hAnsi="Cambria Math" w:cs="Times New Roman"/>
                <w:szCs w:val="24"/>
              </w:rPr>
              <m:t>i</m:t>
            </m:r>
          </m:sub>
        </m:sSub>
        <m:r>
          <w:rPr>
            <w:rFonts w:ascii="Cambria Math" w:eastAsia="宋体" w:hAnsi="Cambria Math" w:cs="Times New Roman"/>
            <w:szCs w:val="24"/>
          </w:rPr>
          <m:t>)=0</m:t>
        </m:r>
      </m:oMath>
      <w:r w:rsidRPr="00C71D6A">
        <w:rPr>
          <w:rFonts w:ascii="Times New Roman" w:eastAsia="宋体" w:hAnsi="Times New Roman" w:cs="Times New Roman"/>
          <w:szCs w:val="24"/>
        </w:rPr>
        <w:t>下求解得到。通过该方法可以在未布设</w:t>
      </w:r>
      <w:r w:rsidRPr="00C71D6A">
        <w:rPr>
          <w:rFonts w:ascii="Times New Roman" w:eastAsia="宋体" w:hAnsi="Times New Roman" w:cs="Times New Roman" w:hint="eastAsia"/>
          <w:szCs w:val="24"/>
        </w:rPr>
        <w:t>毒气浓度</w:t>
      </w:r>
      <w:r w:rsidRPr="00C71D6A">
        <w:rPr>
          <w:rFonts w:ascii="Times New Roman" w:eastAsia="宋体" w:hAnsi="Times New Roman" w:cs="Times New Roman"/>
          <w:szCs w:val="24"/>
        </w:rPr>
        <w:t>传感器的位置估计</w:t>
      </w:r>
      <w:r w:rsidRPr="00C71D6A">
        <w:rPr>
          <w:rFonts w:ascii="Times New Roman" w:eastAsia="宋体" w:hAnsi="Times New Roman" w:cs="Times New Roman" w:hint="eastAsia"/>
          <w:szCs w:val="24"/>
        </w:rPr>
        <w:t>毒气</w:t>
      </w:r>
      <w:r w:rsidRPr="00C71D6A">
        <w:rPr>
          <w:rFonts w:ascii="Times New Roman" w:eastAsia="宋体" w:hAnsi="Times New Roman" w:cs="Times New Roman"/>
          <w:szCs w:val="24"/>
        </w:rPr>
        <w:t>浓度值，为后续源项反演</w:t>
      </w:r>
      <w:r w:rsidRPr="00C71D6A">
        <w:rPr>
          <w:rFonts w:ascii="Times New Roman" w:eastAsia="宋体" w:hAnsi="Times New Roman" w:cs="Times New Roman" w:hint="eastAsia"/>
          <w:szCs w:val="24"/>
        </w:rPr>
        <w:t>计算</w:t>
      </w:r>
      <w:r w:rsidRPr="00C71D6A">
        <w:rPr>
          <w:rFonts w:ascii="Times New Roman" w:eastAsia="宋体" w:hAnsi="Times New Roman" w:cs="Times New Roman"/>
          <w:szCs w:val="24"/>
        </w:rPr>
        <w:t>提供</w:t>
      </w:r>
      <w:r w:rsidRPr="00C71D6A">
        <w:rPr>
          <w:rFonts w:ascii="Times New Roman" w:eastAsia="宋体" w:hAnsi="Times New Roman" w:cs="Times New Roman" w:hint="eastAsia"/>
          <w:szCs w:val="24"/>
        </w:rPr>
        <w:t>足够</w:t>
      </w:r>
      <w:r w:rsidRPr="00C71D6A">
        <w:rPr>
          <w:rFonts w:ascii="Times New Roman" w:eastAsia="宋体" w:hAnsi="Times New Roman" w:cs="Times New Roman"/>
          <w:szCs w:val="24"/>
        </w:rPr>
        <w:t>的数据。</w:t>
      </w:r>
    </w:p>
    <w:p w14:paraId="1944EFCE" w14:textId="04B07B58" w:rsidR="001D5D0B" w:rsidRPr="00FA444E" w:rsidRDefault="001D5D0B" w:rsidP="00FA444E">
      <w:pPr>
        <w:rPr>
          <w:rFonts w:ascii="Times New Roman" w:eastAsia="宋体" w:hAnsi="Times New Roman" w:cs="Times New Roman"/>
          <w:szCs w:val="24"/>
        </w:rPr>
      </w:pPr>
      <w:r w:rsidRPr="00C42A40">
        <w:rPr>
          <w:noProof/>
        </w:rPr>
        <w:lastRenderedPageBreak/>
        <w:drawing>
          <wp:inline distT="0" distB="0" distL="0" distR="0" wp14:anchorId="017899B7" wp14:editId="0AADC48B">
            <wp:extent cx="2866125" cy="5522595"/>
            <wp:effectExtent l="0" t="0" r="0" b="1905"/>
            <wp:docPr id="1985048599" name="图片 1985048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66729" cy="5523759"/>
                    </a:xfrm>
                    <a:prstGeom prst="rect">
                      <a:avLst/>
                    </a:prstGeom>
                    <a:noFill/>
                    <a:ln>
                      <a:noFill/>
                    </a:ln>
                  </pic:spPr>
                </pic:pic>
              </a:graphicData>
            </a:graphic>
          </wp:inline>
        </w:drawing>
      </w:r>
    </w:p>
    <w:p w14:paraId="6A0936B8" w14:textId="77777777" w:rsidR="00B87472" w:rsidRPr="00B87472" w:rsidRDefault="00B87472" w:rsidP="00B87472">
      <w:pPr>
        <w:spacing w:beforeLines="10" w:before="31" w:afterLines="10" w:after="31"/>
        <w:jc w:val="center"/>
        <w:rPr>
          <w:rFonts w:ascii="Times New Roman" w:eastAsia="楷体_GB2312" w:hAnsi="Times New Roman" w:cs="Arial"/>
          <w:sz w:val="18"/>
          <w:szCs w:val="21"/>
        </w:rPr>
      </w:pPr>
      <w:r w:rsidRPr="00B87472">
        <w:rPr>
          <w:rFonts w:ascii="Times New Roman" w:eastAsia="楷体_GB2312" w:hAnsi="Times New Roman" w:cs="Arial" w:hint="eastAsia"/>
          <w:sz w:val="18"/>
          <w:szCs w:val="21"/>
        </w:rPr>
        <w:t>图</w:t>
      </w:r>
      <w:r w:rsidRPr="00B87472">
        <w:rPr>
          <w:rFonts w:ascii="Times New Roman" w:eastAsia="楷体_GB2312" w:hAnsi="Times New Roman" w:cs="Arial" w:hint="eastAsia"/>
          <w:sz w:val="18"/>
          <w:szCs w:val="21"/>
        </w:rPr>
        <w:t xml:space="preserve">1 </w:t>
      </w:r>
      <w:r w:rsidRPr="00B87472">
        <w:rPr>
          <w:rFonts w:ascii="Times New Roman" w:eastAsia="楷体_GB2312" w:hAnsi="Times New Roman" w:cs="Arial" w:hint="eastAsia"/>
          <w:sz w:val="18"/>
          <w:szCs w:val="21"/>
        </w:rPr>
        <w:t>基于差分进化</w:t>
      </w:r>
      <w:r w:rsidRPr="00B87472">
        <w:rPr>
          <w:rFonts w:ascii="Times New Roman" w:eastAsia="楷体_GB2312" w:hAnsi="Times New Roman" w:cs="Arial" w:hint="eastAsia"/>
          <w:sz w:val="18"/>
          <w:szCs w:val="21"/>
        </w:rPr>
        <w:t>-</w:t>
      </w:r>
      <w:r w:rsidRPr="00B87472">
        <w:rPr>
          <w:rFonts w:ascii="Times New Roman" w:eastAsia="楷体_GB2312" w:hAnsi="Times New Roman" w:cs="Arial" w:hint="eastAsia"/>
          <w:sz w:val="18"/>
          <w:szCs w:val="21"/>
        </w:rPr>
        <w:t>优化算法的毒气泄漏源项反演计算方法流程图</w:t>
      </w:r>
    </w:p>
    <w:p w14:paraId="7E852A26" w14:textId="77777777" w:rsidR="00B87472" w:rsidRPr="00B87472" w:rsidRDefault="00B87472" w:rsidP="00B87472">
      <w:pPr>
        <w:spacing w:beforeLines="10" w:before="31" w:afterLines="20" w:after="62"/>
        <w:jc w:val="center"/>
        <w:rPr>
          <w:rFonts w:ascii="Times New Roman" w:eastAsia="汉仪书宋一简" w:hAnsi="Times New Roman" w:cs="Arial"/>
          <w:sz w:val="15"/>
          <w:szCs w:val="21"/>
        </w:rPr>
      </w:pPr>
      <w:r w:rsidRPr="00B87472">
        <w:rPr>
          <w:rFonts w:ascii="Times New Roman" w:eastAsia="汉仪书宋一简" w:hAnsi="Times New Roman" w:cs="Arial" w:hint="eastAsia"/>
          <w:sz w:val="15"/>
          <w:szCs w:val="21"/>
        </w:rPr>
        <w:t>Fig. 1. F</w:t>
      </w:r>
      <w:r w:rsidRPr="00B87472">
        <w:rPr>
          <w:rFonts w:ascii="Times New Roman" w:eastAsia="汉仪书宋一简" w:hAnsi="Times New Roman" w:cs="Arial"/>
          <w:sz w:val="15"/>
          <w:szCs w:val="21"/>
        </w:rPr>
        <w:t>lowchart of the toxic gas leakage source term inversion calculation method based on differential evolution-optimization algorithm</w:t>
      </w:r>
    </w:p>
    <w:p w14:paraId="09FE86F8" w14:textId="3717BA3C" w:rsidR="00B87472" w:rsidRPr="007E1944" w:rsidRDefault="00B87472" w:rsidP="00B87472">
      <w:pPr>
        <w:widowControl/>
        <w:spacing w:line="240" w:lineRule="atLeast"/>
        <w:rPr>
          <w:rFonts w:ascii="Times New Roman" w:eastAsia="宋体" w:hAnsi="Times New Roman" w:cs="Times New Roman"/>
          <w:color w:val="00B050"/>
          <w:kern w:val="0"/>
          <w:szCs w:val="21"/>
        </w:rPr>
      </w:pPr>
      <w:r w:rsidRPr="007E1944">
        <w:rPr>
          <w:rFonts w:ascii="Times New Roman" w:eastAsia="宋体" w:hAnsi="Times New Roman" w:cs="Times New Roman"/>
          <w:b/>
          <w:kern w:val="0"/>
          <w:szCs w:val="21"/>
        </w:rPr>
        <w:t>1.</w:t>
      </w:r>
      <w:r>
        <w:rPr>
          <w:rFonts w:ascii="Times New Roman" w:eastAsia="宋体" w:hAnsi="Times New Roman" w:cs="Times New Roman" w:hint="eastAsia"/>
          <w:b/>
          <w:kern w:val="0"/>
          <w:szCs w:val="21"/>
        </w:rPr>
        <w:t>2</w:t>
      </w:r>
      <w:r w:rsidRPr="007E1944">
        <w:rPr>
          <w:rFonts w:ascii="Times New Roman" w:eastAsia="宋体" w:hAnsi="Times New Roman" w:cs="Times New Roman"/>
          <w:b/>
          <w:kern w:val="0"/>
          <w:szCs w:val="21"/>
        </w:rPr>
        <w:t xml:space="preserve">  </w:t>
      </w:r>
      <w:r w:rsidR="00D53C65" w:rsidRPr="00EA7564">
        <w:rPr>
          <w:rFonts w:hint="eastAsia"/>
          <w:szCs w:val="21"/>
        </w:rPr>
        <w:t>约束条件构建</w:t>
      </w:r>
    </w:p>
    <w:p w14:paraId="121388B9" w14:textId="77777777" w:rsidR="0034731A" w:rsidRPr="0034731A" w:rsidRDefault="0034731A" w:rsidP="0034731A">
      <w:pPr>
        <w:spacing w:line="240" w:lineRule="atLeast"/>
        <w:ind w:firstLineChars="200" w:firstLine="420"/>
        <w:rPr>
          <w:rFonts w:ascii="Times New Roman" w:hAnsi="Times New Roman" w:cs="Times New Roman"/>
          <w:szCs w:val="21"/>
        </w:rPr>
      </w:pPr>
      <w:r w:rsidRPr="0034731A">
        <w:rPr>
          <w:rFonts w:ascii="Times New Roman" w:hAnsi="Times New Roman" w:cs="Times New Roman" w:hint="eastAsia"/>
          <w:szCs w:val="21"/>
        </w:rPr>
        <w:t>在采用差分进化</w:t>
      </w:r>
      <w:r w:rsidRPr="0034731A">
        <w:rPr>
          <w:rFonts w:ascii="Times New Roman" w:hAnsi="Times New Roman" w:cs="Times New Roman" w:hint="eastAsia"/>
          <w:szCs w:val="21"/>
        </w:rPr>
        <w:t>-</w:t>
      </w:r>
      <w:r w:rsidRPr="0034731A">
        <w:rPr>
          <w:rFonts w:ascii="Times New Roman" w:hAnsi="Times New Roman" w:cs="Times New Roman" w:hint="eastAsia"/>
          <w:szCs w:val="21"/>
        </w:rPr>
        <w:t>优化方法对毒气泄漏源进行源项反演计算之前，本方法首先采用蒙特卡洛模拟方法对可能的源项解空间构建约束条件。</w:t>
      </w:r>
    </w:p>
    <w:p w14:paraId="1270DA15" w14:textId="77777777" w:rsidR="0034731A" w:rsidRPr="0034731A" w:rsidRDefault="0034731A" w:rsidP="0034731A">
      <w:pPr>
        <w:spacing w:line="240" w:lineRule="atLeast"/>
        <w:ind w:firstLineChars="200" w:firstLine="420"/>
        <w:rPr>
          <w:rFonts w:ascii="Times New Roman" w:hAnsi="Times New Roman" w:cs="Times New Roman"/>
          <w:szCs w:val="21"/>
        </w:rPr>
      </w:pPr>
      <w:r w:rsidRPr="0034731A">
        <w:rPr>
          <w:rFonts w:ascii="Times New Roman" w:hAnsi="Times New Roman" w:cs="Times New Roman" w:hint="eastAsia"/>
          <w:szCs w:val="21"/>
        </w:rPr>
        <w:t>蒙特卡洛模拟是一种基于大量随机抽样来近似求解复杂问题的统计模拟方法。其将待求解问题转化为随机变量的分布特征，通过对随机变量进行反复抽样，以抽样结果的频率特征来估计问题的解析解或最优解范围。在本研究中，蒙特卡洛模拟应用与对毒气泄漏源项的可能解空间进行初步约束，以减少后续优化算法的搜索范围。</w:t>
      </w:r>
    </w:p>
    <w:p w14:paraId="74DC75F1" w14:textId="0E6B05F0" w:rsidR="001D5D0B" w:rsidRDefault="0034731A" w:rsidP="0034731A">
      <w:pPr>
        <w:spacing w:line="240" w:lineRule="atLeast"/>
        <w:ind w:firstLineChars="200" w:firstLine="420"/>
        <w:rPr>
          <w:rFonts w:ascii="Times New Roman" w:hAnsi="Times New Roman" w:cs="Times New Roman"/>
          <w:szCs w:val="21"/>
        </w:rPr>
      </w:pPr>
      <w:r w:rsidRPr="0034731A">
        <w:rPr>
          <w:rFonts w:ascii="Times New Roman" w:hAnsi="Times New Roman" w:cs="Times New Roman" w:hint="eastAsia"/>
          <w:szCs w:val="21"/>
        </w:rPr>
        <w:t>对毒气泄漏源项参数的蒙特卡洛模拟包括如下</w:t>
      </w:r>
      <w:r w:rsidRPr="0034731A">
        <w:rPr>
          <w:rFonts w:ascii="Times New Roman" w:hAnsi="Times New Roman" w:cs="Times New Roman" w:hint="eastAsia"/>
          <w:szCs w:val="21"/>
        </w:rPr>
        <w:t>步骤：</w:t>
      </w:r>
    </w:p>
    <w:p w14:paraId="2CA434E7" w14:textId="43920A8A" w:rsidR="000D5745" w:rsidRPr="000D5745" w:rsidRDefault="000D5745" w:rsidP="000D5745">
      <w:pPr>
        <w:spacing w:line="240" w:lineRule="atLeast"/>
        <w:ind w:firstLineChars="200" w:firstLine="420"/>
        <w:rPr>
          <w:rFonts w:ascii="Times New Roman" w:hAnsi="Times New Roman" w:cs="Times New Roman"/>
          <w:szCs w:val="21"/>
        </w:rPr>
      </w:pPr>
      <w:r w:rsidRPr="000D5745">
        <w:rPr>
          <w:rFonts w:ascii="Times New Roman" w:hAnsi="Times New Roman" w:cs="Times New Roman" w:hint="eastAsia"/>
          <w:szCs w:val="21"/>
        </w:rPr>
        <w:t>1</w:t>
      </w:r>
      <w:r w:rsidRPr="000D5745">
        <w:rPr>
          <w:rFonts w:ascii="Times New Roman" w:hAnsi="Times New Roman" w:cs="Times New Roman" w:hint="eastAsia"/>
          <w:szCs w:val="21"/>
        </w:rPr>
        <w:t>）随机抽样：设定抽样次数，在预设的空间范围内随机生成若干组泄漏源坐标</w:t>
      </w:r>
      <w:r w:rsidRPr="000D5745">
        <w:rPr>
          <w:rFonts w:ascii="Times New Roman" w:hAnsi="Times New Roman" w:cs="Times New Roman" w:hint="eastAsia"/>
          <w:szCs w:val="21"/>
        </w:rPr>
        <w:t>(</w:t>
      </w:r>
      <m:oMath>
        <m:sSub>
          <m:sSubPr>
            <m:ctrlPr>
              <w:rPr>
                <w:rFonts w:ascii="Cambria Math" w:hAnsi="Cambria Math" w:cs="Times New Roman"/>
                <w:i/>
                <w:szCs w:val="21"/>
              </w:rPr>
            </m:ctrlPr>
          </m:sSubPr>
          <m:e>
            <m:r>
              <w:rPr>
                <w:rFonts w:ascii="Cambria Math" w:hAnsi="Cambria Math" w:cs="Times New Roman" w:hint="eastAsia"/>
                <w:szCs w:val="21"/>
              </w:rPr>
              <m:t>x</m:t>
            </m:r>
          </m:e>
          <m:sub>
            <m:r>
              <w:rPr>
                <w:rFonts w:ascii="Cambria Math" w:hAnsi="Cambria Math" w:cs="Times New Roman"/>
                <w:szCs w:val="21"/>
              </w:rPr>
              <m:t>s</m:t>
            </m:r>
          </m:sub>
        </m:sSub>
        <m:r>
          <w:rPr>
            <w:rFonts w:ascii="Cambria Math" w:hAnsi="Cambria Math" w:cs="Times New Roman"/>
            <w:szCs w:val="21"/>
          </w:rPr>
          <m:t>,</m:t>
        </m:r>
        <m:sSub>
          <m:sSubPr>
            <m:ctrlPr>
              <w:rPr>
                <w:rFonts w:ascii="Cambria Math" w:hAnsi="Cambria Math" w:cs="Times New Roman"/>
                <w:i/>
                <w:szCs w:val="21"/>
              </w:rPr>
            </m:ctrlPr>
          </m:sSubPr>
          <m:e>
            <m:r>
              <w:rPr>
                <w:rFonts w:ascii="Cambria Math" w:hAnsi="Cambria Math" w:cs="Times New Roman" w:hint="eastAsia"/>
                <w:szCs w:val="21"/>
              </w:rPr>
              <m:t>y</m:t>
            </m:r>
          </m:e>
          <m:sub>
            <m:r>
              <w:rPr>
                <w:rFonts w:ascii="Cambria Math" w:hAnsi="Cambria Math" w:cs="Times New Roman"/>
                <w:szCs w:val="21"/>
              </w:rPr>
              <m:t>s</m:t>
            </m:r>
          </m:sub>
        </m:sSub>
      </m:oMath>
      <w:r w:rsidRPr="000D5745">
        <w:rPr>
          <w:rFonts w:ascii="Times New Roman" w:hAnsi="Times New Roman" w:cs="Times New Roman" w:hint="eastAsia"/>
          <w:szCs w:val="21"/>
        </w:rPr>
        <w:t>)</w:t>
      </w:r>
      <w:r w:rsidRPr="000D5745">
        <w:rPr>
          <w:rFonts w:ascii="Times New Roman" w:hAnsi="Times New Roman" w:cs="Times New Roman" w:hint="eastAsia"/>
          <w:szCs w:val="21"/>
        </w:rPr>
        <w:t>与泄漏强度</w:t>
      </w:r>
      <w:r w:rsidRPr="000D5745">
        <w:rPr>
          <w:rFonts w:ascii="Times New Roman" w:hAnsi="Times New Roman" w:cs="Times New Roman" w:hint="eastAsia"/>
          <w:szCs w:val="21"/>
        </w:rPr>
        <w:t>Q</w:t>
      </w:r>
      <w:r w:rsidRPr="000D5745">
        <w:rPr>
          <w:rFonts w:ascii="Times New Roman" w:hAnsi="Times New Roman" w:cs="Times New Roman" w:hint="eastAsia"/>
          <w:szCs w:val="21"/>
        </w:rPr>
        <w:t>；</w:t>
      </w:r>
    </w:p>
    <w:p w14:paraId="328E53F7" w14:textId="77777777" w:rsidR="000D5745" w:rsidRPr="000D5745" w:rsidRDefault="000D5745" w:rsidP="000D5745">
      <w:pPr>
        <w:spacing w:line="240" w:lineRule="atLeast"/>
        <w:ind w:firstLineChars="200" w:firstLine="420"/>
        <w:rPr>
          <w:rFonts w:ascii="Times New Roman" w:hAnsi="Times New Roman" w:cs="Times New Roman"/>
          <w:szCs w:val="21"/>
        </w:rPr>
      </w:pPr>
      <w:r w:rsidRPr="000D5745">
        <w:rPr>
          <w:rFonts w:ascii="Times New Roman" w:hAnsi="Times New Roman" w:cs="Times New Roman" w:hint="eastAsia"/>
          <w:szCs w:val="21"/>
        </w:rPr>
        <w:t>2</w:t>
      </w:r>
      <w:r w:rsidRPr="000D5745">
        <w:rPr>
          <w:rFonts w:ascii="Times New Roman" w:hAnsi="Times New Roman" w:cs="Times New Roman" w:hint="eastAsia"/>
          <w:szCs w:val="21"/>
        </w:rPr>
        <w:t>）浓度模拟：对每组随机生成的源项参数，调用毒气泄漏扩散模型（如</w:t>
      </w:r>
      <w:r w:rsidRPr="000D5745">
        <w:rPr>
          <w:rFonts w:ascii="Times New Roman" w:hAnsi="Times New Roman" w:cs="Times New Roman" w:hint="eastAsia"/>
          <w:szCs w:val="21"/>
        </w:rPr>
        <w:t>Gauss</w:t>
      </w:r>
      <w:r w:rsidRPr="000D5745">
        <w:rPr>
          <w:rFonts w:ascii="Times New Roman" w:hAnsi="Times New Roman" w:cs="Times New Roman" w:hint="eastAsia"/>
          <w:szCs w:val="21"/>
        </w:rPr>
        <w:t>模型）计算对应监测点的毒气浓度；</w:t>
      </w:r>
    </w:p>
    <w:p w14:paraId="1938009A" w14:textId="77777777" w:rsidR="000D5745" w:rsidRPr="000D5745" w:rsidRDefault="000D5745" w:rsidP="000D5745">
      <w:pPr>
        <w:spacing w:line="240" w:lineRule="atLeast"/>
        <w:ind w:firstLineChars="200" w:firstLine="420"/>
        <w:rPr>
          <w:rFonts w:ascii="Times New Roman" w:hAnsi="Times New Roman" w:cs="Times New Roman"/>
          <w:szCs w:val="21"/>
        </w:rPr>
      </w:pPr>
      <w:r w:rsidRPr="000D5745">
        <w:rPr>
          <w:rFonts w:ascii="Times New Roman" w:hAnsi="Times New Roman" w:cs="Times New Roman" w:hint="eastAsia"/>
          <w:szCs w:val="21"/>
        </w:rPr>
        <w:t>3</w:t>
      </w:r>
      <w:r w:rsidRPr="000D5745">
        <w:rPr>
          <w:rFonts w:ascii="Times New Roman" w:hAnsi="Times New Roman" w:cs="Times New Roman" w:hint="eastAsia"/>
          <w:szCs w:val="21"/>
        </w:rPr>
        <w:t>）误差计算与截断：基于最小二乘法，计算模拟浓度与实际观测浓度之间的误差，当误差低于预先设定的阈值时，认为该组参数属于可行解；</w:t>
      </w:r>
    </w:p>
    <w:p w14:paraId="147BCD91" w14:textId="77777777" w:rsidR="000D5745" w:rsidRPr="000D5745" w:rsidRDefault="000D5745" w:rsidP="000D5745">
      <w:pPr>
        <w:spacing w:line="240" w:lineRule="atLeast"/>
        <w:ind w:firstLineChars="200" w:firstLine="420"/>
        <w:rPr>
          <w:rFonts w:ascii="Times New Roman" w:hAnsi="Times New Roman" w:cs="Times New Roman"/>
          <w:szCs w:val="21"/>
        </w:rPr>
      </w:pPr>
      <w:r w:rsidRPr="000D5745">
        <w:rPr>
          <w:rFonts w:ascii="Times New Roman" w:hAnsi="Times New Roman" w:cs="Times New Roman" w:hint="eastAsia"/>
          <w:szCs w:val="21"/>
        </w:rPr>
        <w:t>4</w:t>
      </w:r>
      <w:r w:rsidRPr="000D5745">
        <w:rPr>
          <w:rFonts w:ascii="Times New Roman" w:hAnsi="Times New Roman" w:cs="Times New Roman" w:hint="eastAsia"/>
          <w:szCs w:val="21"/>
        </w:rPr>
        <w:t>）约束提取：将所有满足误差条件的源项参数范围汇总，作为差分进化算法后续初始种群的边界约束。</w:t>
      </w:r>
    </w:p>
    <w:p w14:paraId="6C8A014D" w14:textId="77777777" w:rsidR="000D5745" w:rsidRDefault="000D5745" w:rsidP="000D5745">
      <w:pPr>
        <w:spacing w:line="240" w:lineRule="atLeast"/>
        <w:ind w:firstLineChars="200" w:firstLine="420"/>
        <w:rPr>
          <w:rFonts w:ascii="Times New Roman" w:hAnsi="Times New Roman" w:cs="Times New Roman"/>
          <w:szCs w:val="21"/>
        </w:rPr>
      </w:pPr>
      <w:r w:rsidRPr="000D5745">
        <w:rPr>
          <w:rFonts w:ascii="Times New Roman" w:hAnsi="Times New Roman" w:cs="Times New Roman" w:hint="eastAsia"/>
          <w:szCs w:val="21"/>
        </w:rPr>
        <w:t>蒙特卡洛模拟可为后续的</w:t>
      </w:r>
      <w:r w:rsidRPr="000D5745">
        <w:rPr>
          <w:rFonts w:ascii="Times New Roman" w:hAnsi="Times New Roman" w:cs="Times New Roman" w:hint="eastAsia"/>
          <w:szCs w:val="21"/>
        </w:rPr>
        <w:t>DE-</w:t>
      </w:r>
      <w:r w:rsidRPr="000D5745">
        <w:rPr>
          <w:rFonts w:ascii="Times New Roman" w:hAnsi="Times New Roman" w:cs="Times New Roman" w:hint="eastAsia"/>
          <w:szCs w:val="21"/>
        </w:rPr>
        <w:t>优化混合算法大幅缩小搜索空间，并为避免陷入局部最优提供了可靠的初始约束。</w:t>
      </w:r>
    </w:p>
    <w:p w14:paraId="73B74689" w14:textId="069EB533" w:rsidR="00AC3030" w:rsidRPr="00AC3030" w:rsidRDefault="00AC3030" w:rsidP="00AC3030">
      <w:pPr>
        <w:widowControl/>
        <w:spacing w:line="240" w:lineRule="atLeast"/>
        <w:rPr>
          <w:rFonts w:ascii="Times New Roman" w:eastAsia="宋体" w:hAnsi="Times New Roman" w:cs="Times New Roman"/>
          <w:color w:val="00B050"/>
          <w:kern w:val="0"/>
          <w:szCs w:val="21"/>
        </w:rPr>
      </w:pPr>
      <w:r w:rsidRPr="00AC3030">
        <w:rPr>
          <w:rFonts w:ascii="Times New Roman" w:eastAsia="宋体" w:hAnsi="Times New Roman" w:cs="Times New Roman"/>
          <w:b/>
          <w:kern w:val="0"/>
          <w:szCs w:val="21"/>
        </w:rPr>
        <w:t>1.</w:t>
      </w:r>
      <w:r>
        <w:rPr>
          <w:rFonts w:ascii="Times New Roman" w:eastAsia="宋体" w:hAnsi="Times New Roman" w:cs="Times New Roman" w:hint="eastAsia"/>
          <w:b/>
          <w:kern w:val="0"/>
          <w:szCs w:val="21"/>
        </w:rPr>
        <w:t>3</w:t>
      </w:r>
      <w:r w:rsidRPr="00AC3030">
        <w:rPr>
          <w:rFonts w:ascii="Times New Roman" w:eastAsia="宋体" w:hAnsi="Times New Roman" w:cs="Times New Roman"/>
          <w:b/>
          <w:kern w:val="0"/>
          <w:szCs w:val="21"/>
        </w:rPr>
        <w:t xml:space="preserve">  </w:t>
      </w:r>
      <w:r w:rsidR="007B7B01">
        <w:rPr>
          <w:rFonts w:hint="eastAsia"/>
          <w:szCs w:val="21"/>
        </w:rPr>
        <w:t>毒气</w:t>
      </w:r>
      <w:r w:rsidR="007B7B01" w:rsidRPr="00B25583">
        <w:rPr>
          <w:rFonts w:hint="eastAsia"/>
          <w:szCs w:val="21"/>
        </w:rPr>
        <w:t>泄漏源项反演算法</w:t>
      </w:r>
    </w:p>
    <w:p w14:paraId="3FEEF960" w14:textId="77777777" w:rsidR="00827FEB" w:rsidRPr="00827FEB" w:rsidRDefault="00827FEB" w:rsidP="00827FEB">
      <w:pPr>
        <w:ind w:firstLine="420"/>
        <w:rPr>
          <w:rFonts w:ascii="Times New Roman" w:eastAsia="宋体" w:hAnsi="Times New Roman" w:cs="Times New Roman"/>
          <w:szCs w:val="24"/>
        </w:rPr>
      </w:pPr>
      <w:r w:rsidRPr="00827FEB">
        <w:rPr>
          <w:rFonts w:ascii="Times New Roman" w:eastAsia="宋体" w:hAnsi="Times New Roman" w:cs="Times New Roman" w:hint="eastAsia"/>
          <w:szCs w:val="24"/>
        </w:rPr>
        <w:t>本研究方法通过应用</w:t>
      </w:r>
      <w:r w:rsidRPr="00827FEB">
        <w:rPr>
          <w:rFonts w:ascii="Times New Roman" w:eastAsia="宋体" w:hAnsi="Times New Roman" w:cs="Times New Roman" w:hint="eastAsia"/>
          <w:szCs w:val="24"/>
        </w:rPr>
        <w:t>DE</w:t>
      </w:r>
      <w:r w:rsidRPr="00827FEB">
        <w:rPr>
          <w:rFonts w:ascii="Times New Roman" w:eastAsia="宋体" w:hAnsi="Times New Roman" w:cs="Times New Roman" w:hint="eastAsia"/>
          <w:szCs w:val="24"/>
        </w:rPr>
        <w:t>算法对泄漏源的位置坐标</w:t>
      </w:r>
      <w:r w:rsidRPr="00827FEB">
        <w:rPr>
          <w:rFonts w:ascii="Times New Roman" w:eastAsia="宋体" w:hAnsi="Times New Roman" w:cs="Times New Roman" w:hint="eastAsia"/>
          <w:szCs w:val="24"/>
        </w:rPr>
        <w:t>(</w:t>
      </w:r>
      <m:oMath>
        <m:sSub>
          <m:sSubPr>
            <m:ctrlPr>
              <w:rPr>
                <w:rFonts w:ascii="Cambria Math" w:eastAsia="宋体" w:hAnsi="Cambria Math" w:cs="Times New Roman"/>
                <w:i/>
                <w:szCs w:val="24"/>
              </w:rPr>
            </m:ctrlPr>
          </m:sSubPr>
          <m:e>
            <m:r>
              <w:rPr>
                <w:rFonts w:ascii="Cambria Math" w:eastAsia="宋体" w:hAnsi="Cambria Math" w:cs="Times New Roman" w:hint="eastAsia"/>
                <w:szCs w:val="24"/>
              </w:rPr>
              <m:t>x</m:t>
            </m:r>
          </m:e>
          <m:sub>
            <m:r>
              <w:rPr>
                <w:rFonts w:ascii="Cambria Math" w:eastAsia="宋体" w:hAnsi="Cambria Math" w:cs="Times New Roman"/>
                <w:szCs w:val="24"/>
              </w:rPr>
              <m:t>s</m:t>
            </m:r>
          </m:sub>
        </m:sSub>
        <m:r>
          <w:rPr>
            <w:rFonts w:ascii="Cambria Math" w:eastAsia="宋体" w:hAnsi="Cambria Math" w:cs="Times New Roman"/>
            <w:szCs w:val="24"/>
          </w:rPr>
          <m:t>,</m:t>
        </m:r>
        <m:sSub>
          <m:sSubPr>
            <m:ctrlPr>
              <w:rPr>
                <w:rFonts w:ascii="Cambria Math" w:eastAsia="宋体" w:hAnsi="Cambria Math" w:cs="Times New Roman"/>
                <w:i/>
                <w:szCs w:val="24"/>
              </w:rPr>
            </m:ctrlPr>
          </m:sSubPr>
          <m:e>
            <m:r>
              <w:rPr>
                <w:rFonts w:ascii="Cambria Math" w:eastAsia="宋体" w:hAnsi="Cambria Math" w:cs="Times New Roman" w:hint="eastAsia"/>
                <w:szCs w:val="24"/>
              </w:rPr>
              <m:t>y</m:t>
            </m:r>
          </m:e>
          <m:sub>
            <m:r>
              <w:rPr>
                <w:rFonts w:ascii="Cambria Math" w:eastAsia="宋体" w:hAnsi="Cambria Math" w:cs="Times New Roman"/>
                <w:szCs w:val="24"/>
              </w:rPr>
              <m:t>s</m:t>
            </m:r>
          </m:sub>
        </m:sSub>
      </m:oMath>
      <w:r w:rsidRPr="00827FEB">
        <w:rPr>
          <w:rFonts w:ascii="Times New Roman" w:eastAsia="宋体" w:hAnsi="Times New Roman" w:cs="Times New Roman" w:hint="eastAsia"/>
          <w:szCs w:val="24"/>
        </w:rPr>
        <w:t>)</w:t>
      </w:r>
      <w:r w:rsidRPr="00827FEB">
        <w:rPr>
          <w:rFonts w:ascii="Times New Roman" w:eastAsia="宋体" w:hAnsi="Times New Roman" w:cs="Times New Roman" w:hint="eastAsia"/>
          <w:szCs w:val="24"/>
        </w:rPr>
        <w:t>进行优化计算，应用拟牛顿法</w:t>
      </w:r>
      <w:r w:rsidRPr="00827FEB">
        <w:rPr>
          <w:rFonts w:ascii="Times New Roman" w:eastAsia="宋体" w:hAnsi="Times New Roman" w:cs="Times New Roman" w:hint="eastAsia"/>
          <w:szCs w:val="24"/>
        </w:rPr>
        <w:t>L-BFGS-B</w:t>
      </w:r>
      <w:r w:rsidRPr="00827FEB">
        <w:rPr>
          <w:rFonts w:ascii="Times New Roman" w:eastAsia="宋体" w:hAnsi="Times New Roman" w:cs="Times New Roman" w:hint="eastAsia"/>
          <w:szCs w:val="24"/>
        </w:rPr>
        <w:t>算法对泄漏源强度</w:t>
      </w:r>
      <w:r w:rsidRPr="00827FEB">
        <w:rPr>
          <w:rFonts w:ascii="Times New Roman" w:eastAsia="宋体" w:hAnsi="Times New Roman" w:cs="Times New Roman" w:hint="eastAsia"/>
          <w:szCs w:val="24"/>
        </w:rPr>
        <w:t>Q</w:t>
      </w:r>
      <w:r w:rsidRPr="00827FEB">
        <w:rPr>
          <w:rFonts w:ascii="Times New Roman" w:eastAsia="宋体" w:hAnsi="Times New Roman" w:cs="Times New Roman" w:hint="eastAsia"/>
          <w:szCs w:val="24"/>
        </w:rPr>
        <w:t>进行优化计算。</w:t>
      </w:r>
    </w:p>
    <w:p w14:paraId="64FCFC98" w14:textId="24356F5E" w:rsidR="003F5156" w:rsidRPr="00AC3030" w:rsidRDefault="003F5156" w:rsidP="003F5156">
      <w:pPr>
        <w:widowControl/>
        <w:spacing w:line="240" w:lineRule="atLeast"/>
        <w:rPr>
          <w:rFonts w:ascii="Times New Roman" w:eastAsia="宋体" w:hAnsi="Times New Roman" w:cs="Times New Roman"/>
          <w:color w:val="00B050"/>
          <w:kern w:val="0"/>
          <w:szCs w:val="21"/>
        </w:rPr>
      </w:pPr>
      <w:r w:rsidRPr="00AC3030">
        <w:rPr>
          <w:rFonts w:ascii="Times New Roman" w:eastAsia="宋体" w:hAnsi="Times New Roman" w:cs="Times New Roman"/>
          <w:b/>
          <w:kern w:val="0"/>
          <w:szCs w:val="21"/>
        </w:rPr>
        <w:t>1.</w:t>
      </w:r>
      <w:r>
        <w:rPr>
          <w:rFonts w:ascii="Times New Roman" w:eastAsia="宋体" w:hAnsi="Times New Roman" w:cs="Times New Roman" w:hint="eastAsia"/>
          <w:b/>
          <w:kern w:val="0"/>
          <w:szCs w:val="21"/>
        </w:rPr>
        <w:t>3</w:t>
      </w:r>
      <w:r w:rsidR="00F22903">
        <w:rPr>
          <w:rFonts w:ascii="Times New Roman" w:eastAsia="宋体" w:hAnsi="Times New Roman" w:cs="Times New Roman" w:hint="eastAsia"/>
          <w:b/>
          <w:kern w:val="0"/>
          <w:szCs w:val="21"/>
        </w:rPr>
        <w:t>.1</w:t>
      </w:r>
      <w:r w:rsidRPr="00AC3030">
        <w:rPr>
          <w:rFonts w:ascii="Times New Roman" w:eastAsia="宋体" w:hAnsi="Times New Roman" w:cs="Times New Roman"/>
          <w:b/>
          <w:kern w:val="0"/>
          <w:szCs w:val="21"/>
        </w:rPr>
        <w:t xml:space="preserve">  </w:t>
      </w:r>
      <w:r w:rsidR="00F22903">
        <w:rPr>
          <w:rFonts w:ascii="Times New Roman" w:eastAsia="宋体" w:hAnsi="Times New Roman" w:cs="Times New Roman" w:hint="eastAsia"/>
          <w:b/>
          <w:kern w:val="0"/>
          <w:szCs w:val="21"/>
        </w:rPr>
        <w:t xml:space="preserve"> </w:t>
      </w:r>
      <w:r w:rsidR="00E279A0" w:rsidRPr="00E279A0">
        <w:rPr>
          <w:rFonts w:hint="eastAsia"/>
          <w:szCs w:val="21"/>
        </w:rPr>
        <w:t>差分进化算法（</w:t>
      </w:r>
      <w:r w:rsidR="00E279A0" w:rsidRPr="00E279A0">
        <w:rPr>
          <w:rFonts w:ascii="Times New Roman" w:eastAsia="宋体" w:hAnsi="Times New Roman" w:cs="Times New Roman" w:hint="eastAsia"/>
          <w:szCs w:val="24"/>
        </w:rPr>
        <w:t>DE</w:t>
      </w:r>
      <w:r w:rsidR="00E279A0" w:rsidRPr="00E279A0">
        <w:rPr>
          <w:rFonts w:hint="eastAsia"/>
          <w:szCs w:val="21"/>
        </w:rPr>
        <w:t>）</w:t>
      </w:r>
    </w:p>
    <w:p w14:paraId="04674790" w14:textId="77777777" w:rsidR="00352FD3" w:rsidRPr="00352FD3" w:rsidRDefault="00352FD3" w:rsidP="00352FD3">
      <w:pPr>
        <w:spacing w:line="240" w:lineRule="atLeast"/>
        <w:ind w:firstLineChars="200" w:firstLine="420"/>
        <w:rPr>
          <w:rFonts w:ascii="Times New Roman" w:hAnsi="Times New Roman" w:cs="Times New Roman"/>
          <w:szCs w:val="21"/>
        </w:rPr>
      </w:pPr>
      <w:r w:rsidRPr="00352FD3">
        <w:rPr>
          <w:rFonts w:ascii="Times New Roman" w:hAnsi="Times New Roman" w:cs="Times New Roman" w:hint="eastAsia"/>
          <w:szCs w:val="21"/>
        </w:rPr>
        <w:t>DE</w:t>
      </w:r>
      <w:r w:rsidRPr="00352FD3">
        <w:rPr>
          <w:rFonts w:ascii="Times New Roman" w:hAnsi="Times New Roman" w:cs="Times New Roman" w:hint="eastAsia"/>
          <w:szCs w:val="21"/>
        </w:rPr>
        <w:t>算法是一种启发式全局优化算法</w:t>
      </w:r>
      <w:r w:rsidRPr="00352FD3">
        <w:rPr>
          <w:rFonts w:ascii="Times New Roman" w:hAnsi="Times New Roman" w:cs="Times New Roman" w:hint="eastAsia"/>
          <w:szCs w:val="21"/>
        </w:rPr>
        <w:t>[12]</w:t>
      </w:r>
      <w:r w:rsidRPr="00352FD3">
        <w:rPr>
          <w:rFonts w:ascii="Times New Roman" w:hAnsi="Times New Roman" w:cs="Times New Roman" w:hint="eastAsia"/>
          <w:szCs w:val="21"/>
        </w:rPr>
        <w:t>，其基本流程如图</w:t>
      </w:r>
      <w:r w:rsidRPr="00352FD3">
        <w:rPr>
          <w:rFonts w:ascii="Times New Roman" w:hAnsi="Times New Roman" w:cs="Times New Roman" w:hint="eastAsia"/>
          <w:szCs w:val="21"/>
        </w:rPr>
        <w:t>2</w:t>
      </w:r>
      <w:r w:rsidRPr="00352FD3">
        <w:rPr>
          <w:rFonts w:ascii="Times New Roman" w:hAnsi="Times New Roman" w:cs="Times New Roman" w:hint="eastAsia"/>
          <w:szCs w:val="21"/>
        </w:rPr>
        <w:t>所示。</w:t>
      </w:r>
    </w:p>
    <w:p w14:paraId="509D61AB" w14:textId="56967D3D" w:rsidR="00AC3030" w:rsidRPr="000D5745" w:rsidRDefault="004D2ACB" w:rsidP="00A2478F">
      <w:pPr>
        <w:spacing w:line="240" w:lineRule="atLeast"/>
        <w:rPr>
          <w:rFonts w:ascii="Times New Roman" w:hAnsi="Times New Roman" w:cs="Times New Roman"/>
          <w:szCs w:val="21"/>
        </w:rPr>
      </w:pPr>
      <w:r w:rsidRPr="00C42A40">
        <w:rPr>
          <w:noProof/>
        </w:rPr>
        <w:drawing>
          <wp:inline distT="0" distB="0" distL="0" distR="0" wp14:anchorId="664F814C" wp14:editId="35B6AAB3">
            <wp:extent cx="2762991" cy="4114800"/>
            <wp:effectExtent l="0" t="0" r="0" b="0"/>
            <wp:docPr id="1040311106" name="图片 1040311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66389" cy="4119861"/>
                    </a:xfrm>
                    <a:prstGeom prst="rect">
                      <a:avLst/>
                    </a:prstGeom>
                    <a:noFill/>
                    <a:ln>
                      <a:noFill/>
                    </a:ln>
                  </pic:spPr>
                </pic:pic>
              </a:graphicData>
            </a:graphic>
          </wp:inline>
        </w:drawing>
      </w:r>
    </w:p>
    <w:p w14:paraId="11BB2F7E" w14:textId="77777777" w:rsidR="003D3621" w:rsidRPr="003D3621" w:rsidRDefault="003D3621" w:rsidP="003D3621">
      <w:pPr>
        <w:spacing w:beforeLines="10" w:before="31" w:afterLines="10" w:after="31"/>
        <w:jc w:val="center"/>
        <w:rPr>
          <w:rFonts w:ascii="Times New Roman" w:eastAsia="楷体_GB2312" w:hAnsi="Times New Roman" w:cs="Arial"/>
          <w:sz w:val="18"/>
          <w:szCs w:val="21"/>
        </w:rPr>
      </w:pPr>
      <w:r w:rsidRPr="003D3621">
        <w:rPr>
          <w:rFonts w:ascii="Times New Roman" w:eastAsia="楷体_GB2312" w:hAnsi="Times New Roman" w:cs="Arial" w:hint="eastAsia"/>
          <w:sz w:val="18"/>
          <w:szCs w:val="21"/>
        </w:rPr>
        <w:lastRenderedPageBreak/>
        <w:t>图</w:t>
      </w:r>
      <w:r w:rsidRPr="003D3621">
        <w:rPr>
          <w:rFonts w:ascii="Times New Roman" w:eastAsia="楷体_GB2312" w:hAnsi="Times New Roman" w:cs="Arial" w:hint="eastAsia"/>
          <w:sz w:val="18"/>
          <w:szCs w:val="21"/>
        </w:rPr>
        <w:t xml:space="preserve">2 </w:t>
      </w:r>
      <w:r w:rsidRPr="003D3621">
        <w:rPr>
          <w:rFonts w:ascii="Times New Roman" w:eastAsia="楷体_GB2312" w:hAnsi="Times New Roman" w:cs="Arial" w:hint="eastAsia"/>
          <w:sz w:val="18"/>
          <w:szCs w:val="21"/>
        </w:rPr>
        <w:t>差分进化算法的流程图</w:t>
      </w:r>
    </w:p>
    <w:p w14:paraId="5519C219" w14:textId="77777777" w:rsidR="003D3621" w:rsidRPr="003D3621" w:rsidRDefault="003D3621" w:rsidP="003D3621">
      <w:pPr>
        <w:spacing w:beforeLines="10" w:before="31" w:afterLines="20" w:after="62"/>
        <w:jc w:val="center"/>
        <w:rPr>
          <w:rFonts w:ascii="Times New Roman" w:eastAsia="汉仪书宋一简" w:hAnsi="Times New Roman" w:cs="Arial"/>
          <w:sz w:val="15"/>
          <w:szCs w:val="21"/>
        </w:rPr>
      </w:pPr>
      <w:r w:rsidRPr="003D3621">
        <w:rPr>
          <w:rFonts w:ascii="Times New Roman" w:eastAsia="汉仪书宋一简" w:hAnsi="Times New Roman" w:cs="Arial" w:hint="eastAsia"/>
          <w:sz w:val="15"/>
          <w:szCs w:val="21"/>
        </w:rPr>
        <w:t xml:space="preserve">Fig. 2. </w:t>
      </w:r>
      <w:r w:rsidRPr="003D3621">
        <w:rPr>
          <w:rFonts w:ascii="Times New Roman" w:eastAsia="汉仪书宋一简" w:hAnsi="Times New Roman" w:cs="Arial"/>
          <w:sz w:val="15"/>
          <w:szCs w:val="21"/>
        </w:rPr>
        <w:t>Flowchart of the differential evolution algorithm</w:t>
      </w:r>
    </w:p>
    <w:p w14:paraId="10AC69F6" w14:textId="77777777" w:rsidR="0018422B" w:rsidRPr="0018422B" w:rsidRDefault="0018422B" w:rsidP="0018422B">
      <w:pPr>
        <w:ind w:firstLine="420"/>
        <w:rPr>
          <w:rFonts w:ascii="Times New Roman" w:eastAsia="宋体" w:hAnsi="Times New Roman" w:cs="Times New Roman"/>
          <w:szCs w:val="24"/>
        </w:rPr>
      </w:pPr>
      <w:r w:rsidRPr="0018422B">
        <w:rPr>
          <w:rFonts w:ascii="Times New Roman" w:eastAsia="宋体" w:hAnsi="Times New Roman" w:cs="Times New Roman" w:hint="eastAsia"/>
          <w:szCs w:val="24"/>
        </w:rPr>
        <w:t>其主要步骤包括：</w:t>
      </w:r>
    </w:p>
    <w:p w14:paraId="4169B4F2" w14:textId="77777777" w:rsidR="0018422B" w:rsidRPr="0018422B" w:rsidRDefault="0018422B" w:rsidP="0018422B">
      <w:pPr>
        <w:ind w:firstLine="420"/>
        <w:rPr>
          <w:rFonts w:ascii="Times New Roman" w:eastAsia="宋体" w:hAnsi="Times New Roman" w:cs="Times New Roman"/>
          <w:szCs w:val="24"/>
        </w:rPr>
      </w:pPr>
      <w:r w:rsidRPr="0018422B">
        <w:rPr>
          <w:rFonts w:ascii="Times New Roman" w:eastAsia="宋体" w:hAnsi="Times New Roman" w:cs="Times New Roman" w:hint="eastAsia"/>
          <w:szCs w:val="24"/>
        </w:rPr>
        <w:t>1</w:t>
      </w:r>
      <w:r w:rsidRPr="0018422B">
        <w:rPr>
          <w:rFonts w:ascii="Times New Roman" w:eastAsia="宋体" w:hAnsi="Times New Roman" w:cs="Times New Roman" w:hint="eastAsia"/>
          <w:szCs w:val="24"/>
        </w:rPr>
        <w:t>）初始化：在由蒙特卡洛模拟确定的约束范围内随机生成初始种群（一组候选解，每个解包含泄漏源坐标</w:t>
      </w:r>
      <w:r w:rsidRPr="0018422B">
        <w:rPr>
          <w:rFonts w:ascii="Times New Roman" w:eastAsia="宋体" w:hAnsi="Times New Roman" w:cs="Times New Roman" w:hint="eastAsia"/>
          <w:szCs w:val="24"/>
        </w:rPr>
        <w:t>(</w:t>
      </w:r>
      <m:oMath>
        <m:sSub>
          <m:sSubPr>
            <m:ctrlPr>
              <w:rPr>
                <w:rFonts w:ascii="Cambria Math" w:eastAsia="宋体" w:hAnsi="Cambria Math" w:cs="Times New Roman"/>
                <w:i/>
                <w:szCs w:val="24"/>
              </w:rPr>
            </m:ctrlPr>
          </m:sSubPr>
          <m:e>
            <m:r>
              <w:rPr>
                <w:rFonts w:ascii="Cambria Math" w:eastAsia="宋体" w:hAnsi="Cambria Math" w:cs="Times New Roman" w:hint="eastAsia"/>
                <w:szCs w:val="24"/>
              </w:rPr>
              <m:t>x</m:t>
            </m:r>
          </m:e>
          <m:sub>
            <m:r>
              <w:rPr>
                <w:rFonts w:ascii="Cambria Math" w:eastAsia="宋体" w:hAnsi="Cambria Math" w:cs="Times New Roman"/>
                <w:szCs w:val="24"/>
              </w:rPr>
              <m:t>s</m:t>
            </m:r>
          </m:sub>
        </m:sSub>
        <m:r>
          <w:rPr>
            <w:rFonts w:ascii="Cambria Math" w:eastAsia="宋体" w:hAnsi="Cambria Math" w:cs="Times New Roman"/>
            <w:szCs w:val="24"/>
          </w:rPr>
          <m:t>,</m:t>
        </m:r>
        <m:sSub>
          <m:sSubPr>
            <m:ctrlPr>
              <w:rPr>
                <w:rFonts w:ascii="Cambria Math" w:eastAsia="宋体" w:hAnsi="Cambria Math" w:cs="Times New Roman"/>
                <w:i/>
                <w:szCs w:val="24"/>
              </w:rPr>
            </m:ctrlPr>
          </m:sSubPr>
          <m:e>
            <m:r>
              <w:rPr>
                <w:rFonts w:ascii="Cambria Math" w:eastAsia="宋体" w:hAnsi="Cambria Math" w:cs="Times New Roman" w:hint="eastAsia"/>
                <w:szCs w:val="24"/>
              </w:rPr>
              <m:t>y</m:t>
            </m:r>
          </m:e>
          <m:sub>
            <m:r>
              <w:rPr>
                <w:rFonts w:ascii="Cambria Math" w:eastAsia="宋体" w:hAnsi="Cambria Math" w:cs="Times New Roman"/>
                <w:szCs w:val="24"/>
              </w:rPr>
              <m:t>s</m:t>
            </m:r>
          </m:sub>
        </m:sSub>
      </m:oMath>
      <w:r w:rsidRPr="0018422B">
        <w:rPr>
          <w:rFonts w:ascii="Times New Roman" w:eastAsia="宋体" w:hAnsi="Times New Roman" w:cs="Times New Roman" w:hint="eastAsia"/>
          <w:szCs w:val="24"/>
        </w:rPr>
        <w:t>)</w:t>
      </w:r>
      <w:r w:rsidRPr="0018422B">
        <w:rPr>
          <w:rFonts w:ascii="Times New Roman" w:eastAsia="宋体" w:hAnsi="Times New Roman" w:cs="Times New Roman" w:hint="eastAsia"/>
          <w:szCs w:val="24"/>
        </w:rPr>
        <w:t>）。</w:t>
      </w:r>
    </w:p>
    <w:p w14:paraId="0F4F72B2" w14:textId="77777777" w:rsidR="0018422B" w:rsidRPr="0018422B" w:rsidRDefault="0018422B" w:rsidP="0018422B">
      <w:pPr>
        <w:ind w:firstLine="420"/>
        <w:rPr>
          <w:rFonts w:ascii="Times New Roman" w:eastAsia="宋体" w:hAnsi="Times New Roman" w:cs="Times New Roman"/>
          <w:szCs w:val="24"/>
        </w:rPr>
      </w:pPr>
      <w:r w:rsidRPr="0018422B">
        <w:rPr>
          <w:rFonts w:ascii="Times New Roman" w:eastAsia="宋体" w:hAnsi="Times New Roman" w:cs="Times New Roman" w:hint="eastAsia"/>
          <w:szCs w:val="24"/>
        </w:rPr>
        <w:t>2</w:t>
      </w:r>
      <w:r w:rsidRPr="0018422B">
        <w:rPr>
          <w:rFonts w:ascii="Times New Roman" w:eastAsia="宋体" w:hAnsi="Times New Roman" w:cs="Times New Roman" w:hint="eastAsia"/>
          <w:szCs w:val="24"/>
        </w:rPr>
        <w:t>）适应度计算：对种群中每个个体，计算其适应度值。适应度函数通常基于最小二乘法构建，衡量该个体（泄漏源坐标）对应的模拟浓度与实际观测浓度之间的误差。适应度值越小表示解越优。</w:t>
      </w:r>
    </w:p>
    <w:p w14:paraId="75EFD4C7" w14:textId="77777777" w:rsidR="0018422B" w:rsidRPr="0018422B" w:rsidRDefault="0018422B" w:rsidP="0018422B">
      <w:pPr>
        <w:ind w:firstLine="420"/>
        <w:rPr>
          <w:rFonts w:ascii="Times New Roman" w:eastAsia="宋体" w:hAnsi="Times New Roman" w:cs="Times New Roman"/>
          <w:szCs w:val="24"/>
        </w:rPr>
      </w:pPr>
      <w:r w:rsidRPr="0018422B">
        <w:rPr>
          <w:rFonts w:ascii="Times New Roman" w:eastAsia="宋体" w:hAnsi="Times New Roman" w:cs="Times New Roman" w:hint="eastAsia"/>
          <w:szCs w:val="24"/>
        </w:rPr>
        <w:t>3</w:t>
      </w:r>
      <w:r w:rsidRPr="0018422B">
        <w:rPr>
          <w:rFonts w:ascii="Times New Roman" w:eastAsia="宋体" w:hAnsi="Times New Roman" w:cs="Times New Roman" w:hint="eastAsia"/>
          <w:szCs w:val="24"/>
        </w:rPr>
        <w:t>）变异：对每个目标个体</w:t>
      </w:r>
      <m:oMath>
        <m:sSub>
          <m:sSubPr>
            <m:ctrlPr>
              <w:rPr>
                <w:rFonts w:ascii="Cambria Math" w:eastAsia="宋体" w:hAnsi="Cambria Math" w:cs="Times New Roman"/>
                <w:szCs w:val="24"/>
              </w:rPr>
            </m:ctrlPr>
          </m:sSubPr>
          <m:e>
            <m:r>
              <w:rPr>
                <w:rFonts w:ascii="Cambria Math" w:eastAsia="宋体" w:hAnsi="Cambria Math" w:cs="Times New Roman"/>
                <w:szCs w:val="24"/>
              </w:rPr>
              <m:t>X</m:t>
            </m:r>
          </m:e>
          <m:sub>
            <m:r>
              <w:rPr>
                <w:rFonts w:ascii="Cambria Math" w:eastAsia="宋体" w:hAnsi="Asana Math" w:cs="Times New Roman"/>
                <w:szCs w:val="24"/>
              </w:rPr>
              <m:t>i</m:t>
            </m:r>
          </m:sub>
        </m:sSub>
      </m:oMath>
      <w:r w:rsidRPr="0018422B">
        <w:rPr>
          <w:rFonts w:ascii="Times New Roman" w:eastAsia="宋体" w:hAnsi="Times New Roman" w:cs="Times New Roman" w:hint="eastAsia"/>
          <w:szCs w:val="24"/>
        </w:rPr>
        <w:t>，从当前种群中随机选择三个不同的个体</w:t>
      </w:r>
      <m:oMath>
        <m:sSub>
          <m:sSubPr>
            <m:ctrlPr>
              <w:rPr>
                <w:rFonts w:ascii="Cambria Math" w:eastAsia="宋体" w:hAnsi="Cambria Math" w:cs="Times New Roman"/>
                <w:szCs w:val="24"/>
              </w:rPr>
            </m:ctrlPr>
          </m:sSubPr>
          <m:e>
            <m:r>
              <w:rPr>
                <w:rFonts w:ascii="Cambria Math" w:eastAsia="宋体" w:hAnsi="Cambria Math" w:cs="Times New Roman"/>
                <w:szCs w:val="24"/>
              </w:rPr>
              <m:t>X</m:t>
            </m:r>
          </m:e>
          <m:sub>
            <m:r>
              <w:rPr>
                <w:rFonts w:ascii="Cambria Math" w:eastAsia="宋体" w:hAnsi="Asana Math" w:cs="Times New Roman"/>
                <w:szCs w:val="24"/>
              </w:rPr>
              <m:t>r1</m:t>
            </m:r>
          </m:sub>
        </m:sSub>
        <m:r>
          <w:rPr>
            <w:rFonts w:ascii="Cambria Math" w:eastAsia="宋体" w:hAnsi="Cambria Math" w:cs="Times New Roman"/>
            <w:szCs w:val="24"/>
          </w:rPr>
          <m:t>,</m:t>
        </m:r>
        <m:sSub>
          <m:sSubPr>
            <m:ctrlPr>
              <w:rPr>
                <w:rFonts w:ascii="Cambria Math" w:eastAsia="宋体" w:hAnsi="Cambria Math" w:cs="Times New Roman"/>
                <w:szCs w:val="24"/>
              </w:rPr>
            </m:ctrlPr>
          </m:sSubPr>
          <m:e>
            <m:r>
              <w:rPr>
                <w:rFonts w:ascii="Cambria Math" w:eastAsia="宋体" w:hAnsi="Cambria Math" w:cs="Times New Roman"/>
                <w:szCs w:val="24"/>
              </w:rPr>
              <m:t>X</m:t>
            </m:r>
          </m:e>
          <m:sub>
            <m:r>
              <w:rPr>
                <w:rFonts w:ascii="Cambria Math" w:eastAsia="宋体" w:hAnsi="Asana Math" w:cs="Times New Roman"/>
                <w:szCs w:val="24"/>
              </w:rPr>
              <m:t>r2</m:t>
            </m:r>
          </m:sub>
        </m:sSub>
        <m:r>
          <w:rPr>
            <w:rFonts w:ascii="Cambria Math" w:eastAsia="宋体" w:hAnsi="Asana Math" w:cs="Times New Roman"/>
            <w:szCs w:val="24"/>
          </w:rPr>
          <m:t>,</m:t>
        </m:r>
        <m:sSub>
          <m:sSubPr>
            <m:ctrlPr>
              <w:rPr>
                <w:rFonts w:ascii="Cambria Math" w:eastAsia="宋体" w:hAnsi="Cambria Math" w:cs="Times New Roman"/>
                <w:szCs w:val="24"/>
              </w:rPr>
            </m:ctrlPr>
          </m:sSubPr>
          <m:e>
            <m:r>
              <w:rPr>
                <w:rFonts w:ascii="Cambria Math" w:eastAsia="宋体" w:hAnsi="Cambria Math" w:cs="Times New Roman"/>
                <w:szCs w:val="24"/>
              </w:rPr>
              <m:t>X</m:t>
            </m:r>
          </m:e>
          <m:sub>
            <m:r>
              <w:rPr>
                <w:rFonts w:ascii="Cambria Math" w:eastAsia="宋体" w:hAnsi="Asana Math" w:cs="Times New Roman"/>
                <w:szCs w:val="24"/>
              </w:rPr>
              <m:t>r3</m:t>
            </m:r>
          </m:sub>
        </m:sSub>
      </m:oMath>
      <w:r w:rsidRPr="0018422B">
        <w:rPr>
          <w:rFonts w:ascii="Times New Roman" w:eastAsia="宋体" w:hAnsi="Times New Roman" w:cs="Times New Roman" w:hint="eastAsia"/>
          <w:szCs w:val="24"/>
        </w:rPr>
        <w:t>（均不为</w:t>
      </w:r>
      <m:oMath>
        <m:sSub>
          <m:sSubPr>
            <m:ctrlPr>
              <w:rPr>
                <w:rFonts w:ascii="Cambria Math" w:eastAsia="宋体" w:hAnsi="Cambria Math" w:cs="Times New Roman"/>
                <w:szCs w:val="24"/>
              </w:rPr>
            </m:ctrlPr>
          </m:sSubPr>
          <m:e>
            <m:r>
              <w:rPr>
                <w:rFonts w:ascii="Cambria Math" w:eastAsia="宋体" w:hAnsi="Cambria Math" w:cs="Times New Roman"/>
                <w:szCs w:val="24"/>
              </w:rPr>
              <m:t>X</m:t>
            </m:r>
          </m:e>
          <m:sub>
            <m:r>
              <w:rPr>
                <w:rFonts w:ascii="Cambria Math" w:eastAsia="宋体" w:hAnsi="Asana Math" w:cs="Times New Roman"/>
                <w:szCs w:val="24"/>
              </w:rPr>
              <m:t>i</m:t>
            </m:r>
          </m:sub>
        </m:sSub>
      </m:oMath>
      <w:r w:rsidRPr="0018422B">
        <w:rPr>
          <w:rFonts w:ascii="Times New Roman" w:eastAsia="宋体" w:hAnsi="Times New Roman" w:cs="Times New Roman" w:hint="eastAsia"/>
          <w:szCs w:val="24"/>
        </w:rPr>
        <w:t>），生成变异向量</w:t>
      </w:r>
      <m:oMath>
        <m:sSub>
          <m:sSubPr>
            <m:ctrlPr>
              <w:rPr>
                <w:rFonts w:ascii="Cambria Math" w:eastAsia="宋体" w:hAnsi="Cambria Math" w:cs="Times New Roman"/>
                <w:szCs w:val="24"/>
              </w:rPr>
            </m:ctrlPr>
          </m:sSubPr>
          <m:e>
            <m:r>
              <w:rPr>
                <w:rFonts w:ascii="Cambria Math" w:eastAsia="宋体" w:hAnsi="Cambria Math" w:cs="Times New Roman"/>
                <w:szCs w:val="24"/>
              </w:rPr>
              <m:t>V</m:t>
            </m:r>
          </m:e>
          <m:sub>
            <m:r>
              <w:rPr>
                <w:rFonts w:ascii="Cambria Math" w:eastAsia="宋体" w:hAnsi="Asana Math" w:cs="Times New Roman"/>
                <w:szCs w:val="24"/>
              </w:rPr>
              <m:t>i</m:t>
            </m:r>
          </m:sub>
        </m:sSub>
        <m:r>
          <w:rPr>
            <w:rFonts w:ascii="Cambria Math" w:eastAsia="宋体" w:hAnsi="Asana Math" w:cs="Times New Roman"/>
            <w:szCs w:val="24"/>
          </w:rPr>
          <m:t xml:space="preserve">: </m:t>
        </m:r>
        <m:sSub>
          <m:sSubPr>
            <m:ctrlPr>
              <w:rPr>
                <w:rFonts w:ascii="Cambria Math" w:eastAsia="宋体" w:hAnsi="Cambria Math" w:cs="Times New Roman"/>
                <w:szCs w:val="24"/>
              </w:rPr>
            </m:ctrlPr>
          </m:sSubPr>
          <m:e>
            <m:r>
              <w:rPr>
                <w:rFonts w:ascii="Cambria Math" w:eastAsia="宋体" w:hAnsi="Cambria Math" w:cs="Times New Roman"/>
                <w:szCs w:val="24"/>
              </w:rPr>
              <m:t>V</m:t>
            </m:r>
          </m:e>
          <m:sub>
            <m:r>
              <w:rPr>
                <w:rFonts w:ascii="Cambria Math" w:eastAsia="宋体" w:hAnsi="Asana Math" w:cs="Times New Roman"/>
                <w:szCs w:val="24"/>
              </w:rPr>
              <m:t>i</m:t>
            </m:r>
          </m:sub>
        </m:sSub>
        <m:r>
          <w:rPr>
            <w:rFonts w:ascii="Cambria Math" w:eastAsia="宋体" w:hAnsi="Asana Math" w:cs="Times New Roman"/>
            <w:szCs w:val="24"/>
          </w:rPr>
          <m:t>=</m:t>
        </m:r>
        <m:sSub>
          <m:sSubPr>
            <m:ctrlPr>
              <w:rPr>
                <w:rFonts w:ascii="Cambria Math" w:eastAsia="宋体" w:hAnsi="Cambria Math" w:cs="Times New Roman"/>
                <w:szCs w:val="24"/>
              </w:rPr>
            </m:ctrlPr>
          </m:sSubPr>
          <m:e>
            <m:r>
              <w:rPr>
                <w:rFonts w:ascii="Cambria Math" w:eastAsia="宋体" w:hAnsi="Cambria Math" w:cs="Times New Roman"/>
                <w:szCs w:val="24"/>
              </w:rPr>
              <m:t>X</m:t>
            </m:r>
          </m:e>
          <m:sub>
            <m:r>
              <w:rPr>
                <w:rFonts w:ascii="Cambria Math" w:eastAsia="宋体" w:hAnsi="Asana Math" w:cs="Times New Roman"/>
                <w:szCs w:val="24"/>
              </w:rPr>
              <m:t>r1</m:t>
            </m:r>
          </m:sub>
        </m:sSub>
        <m:r>
          <w:rPr>
            <w:rFonts w:ascii="Cambria Math" w:eastAsia="宋体" w:hAnsi="Asana Math" w:cs="Times New Roman"/>
            <w:szCs w:val="24"/>
          </w:rPr>
          <m:t>+F</m:t>
        </m:r>
        <m:r>
          <w:rPr>
            <w:rFonts w:ascii="Cambria Math" w:eastAsia="宋体" w:hAnsi="Cambria Math" w:cs="Times New Roman"/>
            <w:szCs w:val="24"/>
          </w:rPr>
          <m:t>×</m:t>
        </m:r>
        <m:r>
          <w:rPr>
            <w:rFonts w:ascii="Cambria Math" w:eastAsia="宋体" w:hAnsi="Asana Math" w:cs="Times New Roman"/>
            <w:szCs w:val="24"/>
          </w:rPr>
          <m:t>(</m:t>
        </m:r>
        <m:sSub>
          <m:sSubPr>
            <m:ctrlPr>
              <w:rPr>
                <w:rFonts w:ascii="Cambria Math" w:eastAsia="宋体" w:hAnsi="Cambria Math" w:cs="Times New Roman"/>
                <w:szCs w:val="24"/>
              </w:rPr>
            </m:ctrlPr>
          </m:sSubPr>
          <m:e>
            <m:r>
              <w:rPr>
                <w:rFonts w:ascii="Cambria Math" w:eastAsia="宋体" w:hAnsi="Cambria Math" w:cs="Times New Roman"/>
                <w:szCs w:val="24"/>
              </w:rPr>
              <m:t>X</m:t>
            </m:r>
          </m:e>
          <m:sub>
            <m:r>
              <w:rPr>
                <w:rFonts w:ascii="Cambria Math" w:eastAsia="宋体" w:hAnsi="Asana Math" w:cs="Times New Roman"/>
                <w:szCs w:val="24"/>
              </w:rPr>
              <m:t>r2</m:t>
            </m:r>
          </m:sub>
        </m:sSub>
        <m:r>
          <w:rPr>
            <w:rFonts w:ascii="Cambria Math" w:eastAsia="宋体" w:hAnsi="Asana Math" w:cs="Times New Roman"/>
            <w:szCs w:val="24"/>
          </w:rPr>
          <m:t>-</m:t>
        </m:r>
        <m:sSub>
          <m:sSubPr>
            <m:ctrlPr>
              <w:rPr>
                <w:rFonts w:ascii="Cambria Math" w:eastAsia="宋体" w:hAnsi="Cambria Math" w:cs="Times New Roman"/>
                <w:szCs w:val="24"/>
              </w:rPr>
            </m:ctrlPr>
          </m:sSubPr>
          <m:e>
            <m:r>
              <w:rPr>
                <w:rFonts w:ascii="Cambria Math" w:eastAsia="宋体" w:hAnsi="Cambria Math" w:cs="Times New Roman"/>
                <w:szCs w:val="24"/>
              </w:rPr>
              <m:t>X</m:t>
            </m:r>
          </m:e>
          <m:sub>
            <m:r>
              <w:rPr>
                <w:rFonts w:ascii="Cambria Math" w:eastAsia="宋体" w:hAnsi="Asana Math" w:cs="Times New Roman"/>
                <w:szCs w:val="24"/>
              </w:rPr>
              <m:t>r3</m:t>
            </m:r>
          </m:sub>
        </m:sSub>
        <m:r>
          <w:rPr>
            <w:rFonts w:ascii="Cambria Math" w:eastAsia="宋体" w:hAnsi="Asana Math" w:cs="Times New Roman"/>
            <w:szCs w:val="24"/>
          </w:rPr>
          <m:t>)</m:t>
        </m:r>
      </m:oMath>
      <w:r w:rsidRPr="0018422B">
        <w:rPr>
          <w:rFonts w:ascii="Times New Roman" w:eastAsia="宋体" w:hAnsi="Times New Roman" w:cs="Times New Roman" w:hint="eastAsia"/>
          <w:szCs w:val="24"/>
        </w:rPr>
        <w:t>。其中，</w:t>
      </w:r>
      <m:oMath>
        <m:r>
          <w:rPr>
            <w:rFonts w:ascii="Cambria Math" w:eastAsia="宋体" w:hAnsi="Asana Math" w:cs="Times New Roman"/>
            <w:szCs w:val="24"/>
          </w:rPr>
          <m:t>F</m:t>
        </m:r>
      </m:oMath>
      <w:r w:rsidRPr="0018422B">
        <w:rPr>
          <w:rFonts w:ascii="Times New Roman" w:eastAsia="宋体" w:hAnsi="Times New Roman" w:cs="Times New Roman" w:hint="eastAsia"/>
          <w:szCs w:val="24"/>
        </w:rPr>
        <w:t>为缩放因子。</w:t>
      </w:r>
    </w:p>
    <w:p w14:paraId="0CC2C664" w14:textId="77777777" w:rsidR="0018422B" w:rsidRPr="0018422B" w:rsidRDefault="0018422B" w:rsidP="0018422B">
      <w:pPr>
        <w:ind w:firstLine="420"/>
        <w:rPr>
          <w:rFonts w:ascii="Times New Roman" w:eastAsia="宋体" w:hAnsi="Times New Roman" w:cs="Times New Roman"/>
          <w:szCs w:val="24"/>
        </w:rPr>
      </w:pPr>
      <w:r w:rsidRPr="0018422B">
        <w:rPr>
          <w:rFonts w:ascii="Times New Roman" w:eastAsia="宋体" w:hAnsi="Times New Roman" w:cs="Times New Roman" w:hint="eastAsia"/>
          <w:szCs w:val="24"/>
        </w:rPr>
        <w:t>4</w:t>
      </w:r>
      <w:r w:rsidRPr="0018422B">
        <w:rPr>
          <w:rFonts w:ascii="Times New Roman" w:eastAsia="宋体" w:hAnsi="Times New Roman" w:cs="Times New Roman" w:hint="eastAsia"/>
          <w:szCs w:val="24"/>
        </w:rPr>
        <w:t>）交叉：将变异向量</w:t>
      </w:r>
      <m:oMath>
        <m:sSub>
          <m:sSubPr>
            <m:ctrlPr>
              <w:rPr>
                <w:rFonts w:ascii="Cambria Math" w:eastAsia="宋体" w:hAnsi="Cambria Math" w:cs="Times New Roman"/>
                <w:szCs w:val="24"/>
              </w:rPr>
            </m:ctrlPr>
          </m:sSubPr>
          <m:e>
            <m:r>
              <w:rPr>
                <w:rFonts w:ascii="Cambria Math" w:eastAsia="宋体" w:hAnsi="Cambria Math" w:cs="Times New Roman"/>
                <w:szCs w:val="24"/>
              </w:rPr>
              <m:t>V</m:t>
            </m:r>
          </m:e>
          <m:sub>
            <m:r>
              <w:rPr>
                <w:rFonts w:ascii="Cambria Math" w:eastAsia="宋体" w:hAnsi="Asana Math" w:cs="Times New Roman"/>
                <w:szCs w:val="24"/>
              </w:rPr>
              <m:t>i</m:t>
            </m:r>
          </m:sub>
        </m:sSub>
        <m:r>
          <w:rPr>
            <w:rFonts w:ascii="Cambria Math" w:eastAsia="宋体" w:hAnsi="Asana Math" w:cs="Times New Roman"/>
            <w:szCs w:val="24"/>
          </w:rPr>
          <m:t>=</m:t>
        </m:r>
        <m:sSub>
          <m:sSubPr>
            <m:ctrlPr>
              <w:rPr>
                <w:rFonts w:ascii="Cambria Math" w:eastAsia="宋体" w:hAnsi="Cambria Math" w:cs="Times New Roman"/>
                <w:szCs w:val="24"/>
              </w:rPr>
            </m:ctrlPr>
          </m:sSubPr>
          <m:e>
            <m:r>
              <w:rPr>
                <w:rFonts w:ascii="Cambria Math" w:eastAsia="宋体" w:hAnsi="Cambria Math" w:cs="Times New Roman"/>
                <w:szCs w:val="24"/>
              </w:rPr>
              <m:t>(v</m:t>
            </m:r>
          </m:e>
          <m:sub>
            <m:r>
              <w:rPr>
                <w:rFonts w:ascii="Cambria Math" w:eastAsia="宋体" w:hAnsi="Asana Math" w:cs="Times New Roman"/>
                <w:szCs w:val="24"/>
              </w:rPr>
              <m:t>i,1</m:t>
            </m:r>
          </m:sub>
        </m:sSub>
        <m:r>
          <w:rPr>
            <w:rFonts w:ascii="Cambria Math" w:eastAsia="宋体" w:hAnsi="Asana Math" w:cs="Times New Roman"/>
            <w:szCs w:val="24"/>
          </w:rPr>
          <m:t>,</m:t>
        </m:r>
        <m:r>
          <w:rPr>
            <w:rFonts w:ascii="Cambria Math" w:eastAsia="宋体" w:hAnsi="Asana Math" w:cs="Times New Roman"/>
            <w:szCs w:val="24"/>
          </w:rPr>
          <m:t>…</m:t>
        </m:r>
        <m:r>
          <w:rPr>
            <w:rFonts w:ascii="Cambria Math" w:eastAsia="宋体" w:hAnsi="Asana Math" w:cs="Times New Roman"/>
            <w:szCs w:val="24"/>
          </w:rPr>
          <m:t>,</m:t>
        </m:r>
        <m:sSub>
          <m:sSubPr>
            <m:ctrlPr>
              <w:rPr>
                <w:rFonts w:ascii="Cambria Math" w:eastAsia="宋体" w:hAnsi="Cambria Math" w:cs="Times New Roman"/>
                <w:szCs w:val="24"/>
              </w:rPr>
            </m:ctrlPr>
          </m:sSubPr>
          <m:e>
            <m:r>
              <w:rPr>
                <w:rFonts w:ascii="Cambria Math" w:eastAsia="宋体" w:hAnsi="Cambria Math" w:cs="Times New Roman"/>
                <w:szCs w:val="24"/>
              </w:rPr>
              <m:t>v</m:t>
            </m:r>
          </m:e>
          <m:sub>
            <m:r>
              <w:rPr>
                <w:rFonts w:ascii="Cambria Math" w:eastAsia="宋体" w:hAnsi="Asana Math" w:cs="Times New Roman"/>
                <w:szCs w:val="24"/>
              </w:rPr>
              <m:t>i,D</m:t>
            </m:r>
          </m:sub>
        </m:sSub>
        <m:r>
          <w:rPr>
            <w:rFonts w:ascii="Cambria Math" w:eastAsia="宋体" w:hAnsi="Asana Math" w:cs="Times New Roman"/>
            <w:szCs w:val="24"/>
          </w:rPr>
          <m:t>)</m:t>
        </m:r>
      </m:oMath>
      <w:r w:rsidRPr="0018422B">
        <w:rPr>
          <w:rFonts w:ascii="Times New Roman" w:eastAsia="宋体" w:hAnsi="Times New Roman" w:cs="Times New Roman" w:hint="eastAsia"/>
          <w:szCs w:val="24"/>
        </w:rPr>
        <w:t>与目标个体</w:t>
      </w:r>
      <m:oMath>
        <m:sSub>
          <m:sSubPr>
            <m:ctrlPr>
              <w:rPr>
                <w:rFonts w:ascii="Cambria Math" w:eastAsia="宋体" w:hAnsi="Cambria Math" w:cs="Times New Roman"/>
                <w:szCs w:val="24"/>
              </w:rPr>
            </m:ctrlPr>
          </m:sSubPr>
          <m:e>
            <m:r>
              <w:rPr>
                <w:rFonts w:ascii="Cambria Math" w:eastAsia="宋体" w:hAnsi="Cambria Math" w:cs="Times New Roman"/>
                <w:szCs w:val="24"/>
              </w:rPr>
              <m:t>X</m:t>
            </m:r>
          </m:e>
          <m:sub>
            <m:r>
              <w:rPr>
                <w:rFonts w:ascii="Cambria Math" w:eastAsia="宋体" w:hAnsi="Asana Math" w:cs="Times New Roman"/>
                <w:szCs w:val="24"/>
              </w:rPr>
              <m:t>i</m:t>
            </m:r>
          </m:sub>
        </m:sSub>
        <m:r>
          <w:rPr>
            <w:rFonts w:ascii="Cambria Math" w:eastAsia="宋体" w:hAnsi="Asana Math" w:cs="Times New Roman"/>
            <w:szCs w:val="24"/>
          </w:rPr>
          <m:t>=</m:t>
        </m:r>
        <m:sSub>
          <m:sSubPr>
            <m:ctrlPr>
              <w:rPr>
                <w:rFonts w:ascii="Cambria Math" w:eastAsia="宋体" w:hAnsi="Cambria Math" w:cs="Times New Roman"/>
                <w:szCs w:val="24"/>
              </w:rPr>
            </m:ctrlPr>
          </m:sSubPr>
          <m:e>
            <m:r>
              <w:rPr>
                <w:rFonts w:ascii="Cambria Math" w:eastAsia="宋体" w:hAnsi="Cambria Math" w:cs="Times New Roman"/>
                <w:szCs w:val="24"/>
              </w:rPr>
              <m:t>(x</m:t>
            </m:r>
          </m:e>
          <m:sub>
            <m:r>
              <w:rPr>
                <w:rFonts w:ascii="Cambria Math" w:eastAsia="宋体" w:hAnsi="Asana Math" w:cs="Times New Roman"/>
                <w:szCs w:val="24"/>
              </w:rPr>
              <m:t>i,1</m:t>
            </m:r>
          </m:sub>
        </m:sSub>
        <m:r>
          <w:rPr>
            <w:rFonts w:ascii="Cambria Math" w:eastAsia="宋体" w:hAnsi="Asana Math" w:cs="Times New Roman"/>
            <w:szCs w:val="24"/>
          </w:rPr>
          <m:t>,</m:t>
        </m:r>
        <m:r>
          <w:rPr>
            <w:rFonts w:ascii="Cambria Math" w:eastAsia="宋体" w:hAnsi="Asana Math" w:cs="Times New Roman"/>
            <w:szCs w:val="24"/>
          </w:rPr>
          <m:t>…</m:t>
        </m:r>
        <m:r>
          <w:rPr>
            <w:rFonts w:ascii="Cambria Math" w:eastAsia="宋体" w:hAnsi="Asana Math" w:cs="Times New Roman"/>
            <w:szCs w:val="24"/>
          </w:rPr>
          <m:t>,</m:t>
        </m:r>
        <m:sSub>
          <m:sSubPr>
            <m:ctrlPr>
              <w:rPr>
                <w:rFonts w:ascii="Cambria Math" w:eastAsia="宋体" w:hAnsi="Cambria Math" w:cs="Times New Roman"/>
                <w:szCs w:val="24"/>
              </w:rPr>
            </m:ctrlPr>
          </m:sSubPr>
          <m:e>
            <m:r>
              <w:rPr>
                <w:rFonts w:ascii="Cambria Math" w:eastAsia="宋体" w:hAnsi="Cambria Math" w:cs="Times New Roman"/>
                <w:szCs w:val="24"/>
              </w:rPr>
              <m:t>x</m:t>
            </m:r>
          </m:e>
          <m:sub>
            <m:r>
              <w:rPr>
                <w:rFonts w:ascii="Cambria Math" w:eastAsia="宋体" w:hAnsi="Asana Math" w:cs="Times New Roman"/>
                <w:szCs w:val="24"/>
              </w:rPr>
              <m:t>i,D</m:t>
            </m:r>
          </m:sub>
        </m:sSub>
        <m:r>
          <w:rPr>
            <w:rFonts w:ascii="Cambria Math" w:eastAsia="宋体" w:hAnsi="Asana Math" w:cs="Times New Roman"/>
            <w:szCs w:val="24"/>
          </w:rPr>
          <m:t>)</m:t>
        </m:r>
      </m:oMath>
      <w:r w:rsidRPr="0018422B">
        <w:rPr>
          <w:rFonts w:ascii="Times New Roman" w:eastAsia="宋体" w:hAnsi="Times New Roman" w:cs="Times New Roman" w:hint="eastAsia"/>
          <w:szCs w:val="24"/>
        </w:rPr>
        <w:t>进行交叉操作，生成试验向量</w:t>
      </w:r>
      <m:oMath>
        <m:sSub>
          <m:sSubPr>
            <m:ctrlPr>
              <w:rPr>
                <w:rFonts w:ascii="Cambria Math" w:eastAsia="宋体" w:hAnsi="Cambria Math" w:cs="Times New Roman"/>
                <w:szCs w:val="24"/>
              </w:rPr>
            </m:ctrlPr>
          </m:sSubPr>
          <m:e>
            <m:r>
              <w:rPr>
                <w:rFonts w:ascii="Cambria Math" w:eastAsia="宋体" w:hAnsi="Cambria Math" w:cs="Times New Roman"/>
                <w:szCs w:val="24"/>
              </w:rPr>
              <m:t>U</m:t>
            </m:r>
          </m:e>
          <m:sub>
            <m:r>
              <w:rPr>
                <w:rFonts w:ascii="Cambria Math" w:eastAsia="宋体" w:hAnsi="Asana Math" w:cs="Times New Roman"/>
                <w:szCs w:val="24"/>
              </w:rPr>
              <m:t>i</m:t>
            </m:r>
          </m:sub>
        </m:sSub>
        <m:r>
          <w:rPr>
            <w:rFonts w:ascii="Cambria Math" w:eastAsia="宋体" w:hAnsi="Asana Math" w:cs="Times New Roman"/>
            <w:szCs w:val="24"/>
          </w:rPr>
          <m:t>=</m:t>
        </m:r>
        <m:sSub>
          <m:sSubPr>
            <m:ctrlPr>
              <w:rPr>
                <w:rFonts w:ascii="Cambria Math" w:eastAsia="宋体" w:hAnsi="Cambria Math" w:cs="Times New Roman"/>
                <w:szCs w:val="24"/>
              </w:rPr>
            </m:ctrlPr>
          </m:sSubPr>
          <m:e>
            <m:r>
              <w:rPr>
                <w:rFonts w:ascii="Cambria Math" w:eastAsia="宋体" w:hAnsi="Cambria Math" w:cs="Times New Roman"/>
                <w:szCs w:val="24"/>
              </w:rPr>
              <m:t>(u</m:t>
            </m:r>
          </m:e>
          <m:sub>
            <m:r>
              <w:rPr>
                <w:rFonts w:ascii="Cambria Math" w:eastAsia="宋体" w:hAnsi="Asana Math" w:cs="Times New Roman"/>
                <w:szCs w:val="24"/>
              </w:rPr>
              <m:t>i,1</m:t>
            </m:r>
          </m:sub>
        </m:sSub>
        <m:r>
          <w:rPr>
            <w:rFonts w:ascii="Cambria Math" w:eastAsia="宋体" w:hAnsi="Asana Math" w:cs="Times New Roman"/>
            <w:szCs w:val="24"/>
          </w:rPr>
          <m:t>,</m:t>
        </m:r>
        <m:r>
          <w:rPr>
            <w:rFonts w:ascii="Cambria Math" w:eastAsia="宋体" w:hAnsi="Asana Math" w:cs="Times New Roman"/>
            <w:szCs w:val="24"/>
          </w:rPr>
          <m:t>…</m:t>
        </m:r>
        <m:r>
          <w:rPr>
            <w:rFonts w:ascii="Cambria Math" w:eastAsia="宋体" w:hAnsi="Asana Math" w:cs="Times New Roman"/>
            <w:szCs w:val="24"/>
          </w:rPr>
          <m:t>,</m:t>
        </m:r>
        <m:sSub>
          <m:sSubPr>
            <m:ctrlPr>
              <w:rPr>
                <w:rFonts w:ascii="Cambria Math" w:eastAsia="宋体" w:hAnsi="Cambria Math" w:cs="Times New Roman"/>
                <w:szCs w:val="24"/>
              </w:rPr>
            </m:ctrlPr>
          </m:sSubPr>
          <m:e>
            <m:r>
              <w:rPr>
                <w:rFonts w:ascii="Cambria Math" w:eastAsia="宋体" w:hAnsi="Cambria Math" w:cs="Times New Roman"/>
                <w:szCs w:val="24"/>
              </w:rPr>
              <m:t>u</m:t>
            </m:r>
          </m:e>
          <m:sub>
            <m:r>
              <w:rPr>
                <w:rFonts w:ascii="Cambria Math" w:eastAsia="宋体" w:hAnsi="Asana Math" w:cs="Times New Roman"/>
                <w:szCs w:val="24"/>
              </w:rPr>
              <m:t>i,D</m:t>
            </m:r>
          </m:sub>
        </m:sSub>
        <m:r>
          <w:rPr>
            <w:rFonts w:ascii="Cambria Math" w:eastAsia="宋体" w:hAnsi="Asana Math" w:cs="Times New Roman"/>
            <w:szCs w:val="24"/>
          </w:rPr>
          <m:t>)</m:t>
        </m:r>
      </m:oMath>
      <w:r w:rsidRPr="0018422B">
        <w:rPr>
          <w:rFonts w:ascii="Times New Roman" w:eastAsia="宋体" w:hAnsi="Times New Roman" w:cs="Times New Roman" w:hint="eastAsia"/>
          <w:szCs w:val="24"/>
        </w:rPr>
        <w:t>。对每一维度</w:t>
      </w:r>
      <w:r w:rsidRPr="0018422B">
        <w:rPr>
          <w:rFonts w:ascii="Times New Roman" w:eastAsia="宋体" w:hAnsi="Times New Roman" w:cs="Times New Roman" w:hint="eastAsia"/>
          <w:szCs w:val="24"/>
        </w:rPr>
        <w:t>j</w:t>
      </w:r>
      <w:r w:rsidRPr="0018422B">
        <w:rPr>
          <w:rFonts w:ascii="Times New Roman" w:eastAsia="宋体" w:hAnsi="Times New Roman" w:cs="Times New Roman" w:hint="eastAsia"/>
          <w:szCs w:val="24"/>
        </w:rPr>
        <w:t>，按以下规则进行：</w:t>
      </w:r>
    </w:p>
    <w:tbl>
      <w:tblPr>
        <w:tblStyle w:val="22"/>
        <w:tblW w:w="45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
        <w:gridCol w:w="3799"/>
        <w:gridCol w:w="461"/>
      </w:tblGrid>
      <w:tr w:rsidR="00A22523" w:rsidRPr="00A22523" w14:paraId="6EAF1055" w14:textId="77777777" w:rsidTr="0030494E">
        <w:trPr>
          <w:trHeight w:val="627"/>
        </w:trPr>
        <w:tc>
          <w:tcPr>
            <w:tcW w:w="284" w:type="dxa"/>
            <w:vAlign w:val="center"/>
          </w:tcPr>
          <w:p w14:paraId="6E11F992" w14:textId="77777777" w:rsidR="00A22523" w:rsidRPr="00A22523" w:rsidRDefault="00A22523" w:rsidP="00A22523">
            <w:pPr>
              <w:jc w:val="center"/>
              <w:rPr>
                <w:szCs w:val="24"/>
              </w:rPr>
            </w:pPr>
          </w:p>
        </w:tc>
        <w:tc>
          <w:tcPr>
            <w:tcW w:w="3799" w:type="dxa"/>
            <w:vAlign w:val="center"/>
          </w:tcPr>
          <w:p w14:paraId="42A04515" w14:textId="77777777" w:rsidR="00A22523" w:rsidRPr="00A22523" w:rsidRDefault="00000000" w:rsidP="00A22523">
            <w:pPr>
              <w:jc w:val="center"/>
              <w:rPr>
                <w:szCs w:val="24"/>
              </w:rPr>
            </w:pPr>
            <m:oMathPara>
              <m:oMath>
                <m:sSub>
                  <m:sSubPr>
                    <m:ctrlPr>
                      <w:rPr>
                        <w:rFonts w:ascii="Cambria Math" w:hAnsi="Cambria Math"/>
                        <w:szCs w:val="24"/>
                      </w:rPr>
                    </m:ctrlPr>
                  </m:sSubPr>
                  <m:e>
                    <m:r>
                      <w:rPr>
                        <w:rFonts w:ascii="Cambria Math" w:hAnsi="Cambria Math"/>
                        <w:szCs w:val="24"/>
                      </w:rPr>
                      <m:t>u</m:t>
                    </m:r>
                  </m:e>
                  <m:sub>
                    <m:r>
                      <w:rPr>
                        <w:rFonts w:ascii="Cambria Math" w:hAnsi="Cambria Math"/>
                        <w:szCs w:val="24"/>
                      </w:rPr>
                      <m:t>i,j</m:t>
                    </m:r>
                  </m:sub>
                </m:sSub>
                <m:r>
                  <w:rPr>
                    <w:rFonts w:ascii="Cambria Math" w:hAnsi="Cambria Math"/>
                    <w:szCs w:val="24"/>
                  </w:rPr>
                  <m:t>=</m:t>
                </m:r>
                <m:d>
                  <m:dPr>
                    <m:begChr m:val="{"/>
                    <m:endChr m:val=""/>
                    <m:ctrlPr>
                      <w:rPr>
                        <w:rFonts w:ascii="Cambria Math" w:hAnsi="Cambria Math"/>
                        <w:szCs w:val="24"/>
                      </w:rPr>
                    </m:ctrlPr>
                  </m:dPr>
                  <m:e>
                    <m:m>
                      <m:mPr>
                        <m:plcHide m:val="1"/>
                        <m:mcs>
                          <m:mc>
                            <m:mcPr>
                              <m:count m:val="3"/>
                              <m:mcJc m:val="left"/>
                            </m:mcPr>
                          </m:mc>
                        </m:mcs>
                        <m:ctrlPr>
                          <w:rPr>
                            <w:rFonts w:ascii="Cambria Math" w:hAnsi="Cambria Math"/>
                            <w:szCs w:val="24"/>
                          </w:rPr>
                        </m:ctrlPr>
                      </m:mPr>
                      <m:mr>
                        <m:e>
                          <m:sSub>
                            <m:sSubPr>
                              <m:ctrlPr>
                                <w:rPr>
                                  <w:rFonts w:ascii="Cambria Math" w:hAnsi="Cambria Math"/>
                                  <w:szCs w:val="24"/>
                                </w:rPr>
                              </m:ctrlPr>
                            </m:sSubPr>
                            <m:e>
                              <m:r>
                                <w:rPr>
                                  <w:rFonts w:ascii="Cambria Math" w:hAnsi="Cambria Math"/>
                                  <w:szCs w:val="24"/>
                                </w:rPr>
                                <m:t>v</m:t>
                              </m:r>
                            </m:e>
                            <m:sub>
                              <m:r>
                                <w:rPr>
                                  <w:rFonts w:ascii="Cambria Math" w:hAnsi="Cambria Math"/>
                                  <w:szCs w:val="24"/>
                                </w:rPr>
                                <m:t>i,j</m:t>
                              </m:r>
                            </m:sub>
                          </m:sSub>
                        </m:e>
                        <m:e>
                          <m:r>
                            <m:rPr>
                              <m:sty m:val="p"/>
                            </m:rPr>
                            <w:rPr>
                              <w:rFonts w:ascii="Cambria Math" w:hAnsi="Cambria Math"/>
                              <w:szCs w:val="24"/>
                            </w:rPr>
                            <m:t xml:space="preserve">if </m:t>
                          </m:r>
                          <m:sSub>
                            <m:sSubPr>
                              <m:ctrlPr>
                                <w:rPr>
                                  <w:rFonts w:ascii="Cambria Math" w:hAnsi="Cambria Math"/>
                                  <w:szCs w:val="24"/>
                                </w:rPr>
                              </m:ctrlPr>
                            </m:sSubPr>
                            <m:e>
                              <m:r>
                                <w:rPr>
                                  <w:rFonts w:ascii="Cambria Math" w:hAnsi="Cambria Math"/>
                                  <w:szCs w:val="24"/>
                                </w:rPr>
                                <m:t>r</m:t>
                              </m:r>
                            </m:e>
                            <m:sub>
                              <m:r>
                                <w:rPr>
                                  <w:rFonts w:ascii="Cambria Math" w:hAnsi="Cambria Math"/>
                                  <w:szCs w:val="24"/>
                                </w:rPr>
                                <m:t>j</m:t>
                              </m:r>
                            </m:sub>
                          </m:sSub>
                          <m:r>
                            <w:rPr>
                              <w:rFonts w:ascii="Cambria Math" w:hAnsi="Cambria Math"/>
                              <w:szCs w:val="24"/>
                            </w:rPr>
                            <m:t xml:space="preserve">≤CR </m:t>
                          </m:r>
                          <m:r>
                            <m:rPr>
                              <m:sty m:val="p"/>
                            </m:rPr>
                            <w:rPr>
                              <w:rFonts w:ascii="Cambria Math" w:hAnsi="Cambria Math"/>
                              <w:szCs w:val="24"/>
                            </w:rPr>
                            <m:t xml:space="preserve">or </m:t>
                          </m:r>
                          <m:r>
                            <w:rPr>
                              <w:rFonts w:ascii="Cambria Math" w:hAnsi="Cambria Math"/>
                              <w:szCs w:val="24"/>
                            </w:rPr>
                            <m:t>j=</m:t>
                          </m:r>
                          <m:sSub>
                            <m:sSubPr>
                              <m:ctrlPr>
                                <w:rPr>
                                  <w:rFonts w:ascii="Cambria Math" w:hAnsi="Cambria Math"/>
                                  <w:szCs w:val="24"/>
                                </w:rPr>
                              </m:ctrlPr>
                            </m:sSubPr>
                            <m:e>
                              <m:r>
                                <w:rPr>
                                  <w:rFonts w:ascii="Cambria Math" w:hAnsi="Cambria Math"/>
                                  <w:szCs w:val="24"/>
                                </w:rPr>
                                <m:t>j</m:t>
                              </m:r>
                            </m:e>
                            <m:sub>
                              <m:r>
                                <w:rPr>
                                  <w:rFonts w:ascii="Cambria Math" w:hAnsi="Cambria Math"/>
                                  <w:szCs w:val="24"/>
                                </w:rPr>
                                <m:t>rand</m:t>
                              </m:r>
                            </m:sub>
                          </m:sSub>
                        </m:e>
                        <m:e>
                          <m:r>
                            <w:rPr>
                              <w:rFonts w:ascii="Cambria Math" w:hAnsi="Cambria Math"/>
                              <w:szCs w:val="24"/>
                            </w:rPr>
                            <m:t xml:space="preserve"> </m:t>
                          </m:r>
                        </m:e>
                      </m:mr>
                      <m:mr>
                        <m:e>
                          <m:sSub>
                            <m:sSubPr>
                              <m:ctrlPr>
                                <w:rPr>
                                  <w:rFonts w:ascii="Cambria Math" w:hAnsi="Cambria Math"/>
                                  <w:szCs w:val="24"/>
                                </w:rPr>
                              </m:ctrlPr>
                            </m:sSubPr>
                            <m:e>
                              <m:r>
                                <w:rPr>
                                  <w:rFonts w:ascii="Cambria Math" w:hAnsi="Cambria Math"/>
                                  <w:szCs w:val="24"/>
                                </w:rPr>
                                <m:t>x</m:t>
                              </m:r>
                            </m:e>
                            <m:sub>
                              <m:r>
                                <w:rPr>
                                  <w:rFonts w:ascii="Cambria Math" w:hAnsi="Cambria Math"/>
                                  <w:szCs w:val="24"/>
                                </w:rPr>
                                <m:t>i,j</m:t>
                              </m:r>
                            </m:sub>
                          </m:sSub>
                        </m:e>
                        <m:e>
                          <m:r>
                            <m:rPr>
                              <m:sty m:val="p"/>
                            </m:rPr>
                            <w:rPr>
                              <w:rFonts w:ascii="Cambria Math" w:hAnsi="Cambria Math"/>
                              <w:szCs w:val="24"/>
                            </w:rPr>
                            <m:t>otherwise</m:t>
                          </m:r>
                        </m:e>
                        <m:e>
                          <m:r>
                            <w:rPr>
                              <w:rFonts w:ascii="Cambria Math" w:hAnsi="Cambria Math"/>
                              <w:szCs w:val="24"/>
                            </w:rPr>
                            <m:t xml:space="preserve"> </m:t>
                          </m:r>
                        </m:e>
                      </m:mr>
                    </m:m>
                  </m:e>
                </m:d>
              </m:oMath>
            </m:oMathPara>
          </w:p>
        </w:tc>
        <w:tc>
          <w:tcPr>
            <w:tcW w:w="461" w:type="dxa"/>
            <w:vAlign w:val="center"/>
          </w:tcPr>
          <w:p w14:paraId="198717F7" w14:textId="77777777" w:rsidR="00A22523" w:rsidRPr="00A22523" w:rsidRDefault="00A22523" w:rsidP="00A22523">
            <w:pPr>
              <w:jc w:val="center"/>
            </w:pPr>
            <w:r w:rsidRPr="00A22523">
              <w:rPr>
                <w:rFonts w:hint="eastAsia"/>
              </w:rPr>
              <w:t>(2)</w:t>
            </w:r>
          </w:p>
        </w:tc>
      </w:tr>
    </w:tbl>
    <w:p w14:paraId="321DD34C" w14:textId="77777777" w:rsidR="00530780" w:rsidRPr="00530780" w:rsidRDefault="00530780" w:rsidP="00530780">
      <w:pPr>
        <w:rPr>
          <w:rFonts w:ascii="Times New Roman" w:eastAsia="宋体" w:hAnsi="Times New Roman" w:cs="Times New Roman"/>
          <w:szCs w:val="24"/>
        </w:rPr>
      </w:pPr>
      <w:r w:rsidRPr="00530780">
        <w:rPr>
          <w:rFonts w:ascii="Times New Roman" w:eastAsia="宋体" w:hAnsi="Times New Roman" w:cs="Times New Roman" w:hint="eastAsia"/>
          <w:szCs w:val="24"/>
        </w:rPr>
        <w:t>其中，</w:t>
      </w:r>
      <w:r w:rsidRPr="00530780">
        <w:rPr>
          <w:rFonts w:ascii="Times New Roman" w:eastAsia="宋体" w:hAnsi="Times New Roman" w:cs="Times New Roman" w:hint="eastAsia"/>
          <w:szCs w:val="24"/>
        </w:rPr>
        <w:t>D</w:t>
      </w:r>
      <w:r w:rsidRPr="00530780">
        <w:rPr>
          <w:rFonts w:ascii="Times New Roman" w:eastAsia="宋体" w:hAnsi="Times New Roman" w:cs="Times New Roman" w:hint="eastAsia"/>
          <w:szCs w:val="24"/>
        </w:rPr>
        <w:t>为变量维度，</w:t>
      </w:r>
      <w:r w:rsidRPr="00530780">
        <w:rPr>
          <w:rFonts w:ascii="Times New Roman" w:eastAsia="宋体" w:hAnsi="Times New Roman" w:cs="Times New Roman" w:hint="eastAsia"/>
          <w:szCs w:val="24"/>
        </w:rPr>
        <w:t>CR</w:t>
      </w:r>
      <w:r w:rsidRPr="00530780">
        <w:rPr>
          <w:rFonts w:ascii="Times New Roman" w:eastAsia="宋体" w:hAnsi="Times New Roman" w:cs="Times New Roman" w:hint="eastAsia"/>
          <w:szCs w:val="24"/>
        </w:rPr>
        <w:t>为交叉概率，</w:t>
      </w:r>
      <m:oMath>
        <m:sSub>
          <m:sSubPr>
            <m:ctrlPr>
              <w:rPr>
                <w:rFonts w:ascii="Cambria Math" w:eastAsia="宋体" w:hAnsi="Cambria Math" w:cs="Times New Roman"/>
                <w:szCs w:val="24"/>
              </w:rPr>
            </m:ctrlPr>
          </m:sSubPr>
          <m:e>
            <m:r>
              <w:rPr>
                <w:rFonts w:ascii="Cambria Math" w:eastAsia="宋体" w:hAnsi="Cambria Math" w:cs="Times New Roman"/>
                <w:szCs w:val="24"/>
              </w:rPr>
              <m:t>r</m:t>
            </m:r>
          </m:e>
          <m:sub>
            <m:r>
              <w:rPr>
                <w:rFonts w:ascii="Cambria Math" w:eastAsia="宋体" w:hAnsi="Cambria Math" w:cs="Times New Roman"/>
                <w:szCs w:val="24"/>
              </w:rPr>
              <m:t>j</m:t>
            </m:r>
          </m:sub>
        </m:sSub>
      </m:oMath>
      <w:r w:rsidRPr="00530780">
        <w:rPr>
          <w:rFonts w:ascii="Times New Roman" w:eastAsia="宋体" w:hAnsi="Times New Roman" w:cs="Times New Roman" w:hint="eastAsia"/>
          <w:szCs w:val="24"/>
        </w:rPr>
        <w:t>是</w:t>
      </w:r>
      <w:r w:rsidRPr="00530780">
        <w:rPr>
          <w:rFonts w:ascii="Times New Roman" w:eastAsia="宋体" w:hAnsi="Times New Roman" w:cs="Times New Roman" w:hint="eastAsia"/>
          <w:szCs w:val="24"/>
        </w:rPr>
        <w:t>[0,1]</w:t>
      </w:r>
      <w:r w:rsidRPr="00530780">
        <w:rPr>
          <w:rFonts w:ascii="Times New Roman" w:eastAsia="宋体" w:hAnsi="Times New Roman" w:cs="Times New Roman" w:hint="eastAsia"/>
          <w:szCs w:val="24"/>
        </w:rPr>
        <w:t>之间的随机数，</w:t>
      </w:r>
      <m:oMath>
        <m:sSub>
          <m:sSubPr>
            <m:ctrlPr>
              <w:rPr>
                <w:rFonts w:ascii="Cambria Math" w:eastAsia="宋体" w:hAnsi="Cambria Math" w:cs="Times New Roman"/>
                <w:szCs w:val="24"/>
              </w:rPr>
            </m:ctrlPr>
          </m:sSubPr>
          <m:e>
            <m:r>
              <w:rPr>
                <w:rFonts w:ascii="Cambria Math" w:eastAsia="宋体" w:hAnsi="Cambria Math" w:cs="Times New Roman"/>
                <w:szCs w:val="24"/>
              </w:rPr>
              <m:t>j</m:t>
            </m:r>
          </m:e>
          <m:sub>
            <m:r>
              <w:rPr>
                <w:rFonts w:ascii="Cambria Math" w:eastAsia="宋体" w:hAnsi="Cambria Math" w:cs="Times New Roman"/>
                <w:szCs w:val="24"/>
              </w:rPr>
              <m:t>rand</m:t>
            </m:r>
          </m:sub>
        </m:sSub>
      </m:oMath>
      <w:r w:rsidRPr="00530780">
        <w:rPr>
          <w:rFonts w:ascii="Times New Roman" w:eastAsia="宋体" w:hAnsi="Times New Roman" w:cs="Times New Roman" w:hint="eastAsia"/>
          <w:szCs w:val="24"/>
        </w:rPr>
        <w:t>是确保至少有一个维度来自变异向量的随机整数索引。</w:t>
      </w:r>
    </w:p>
    <w:p w14:paraId="3D3FD264" w14:textId="77777777" w:rsidR="00530780" w:rsidRPr="00530780" w:rsidRDefault="00530780" w:rsidP="00530780">
      <w:pPr>
        <w:ind w:firstLine="420"/>
        <w:rPr>
          <w:rFonts w:ascii="Times New Roman" w:eastAsia="宋体" w:hAnsi="Times New Roman" w:cs="Times New Roman"/>
          <w:szCs w:val="24"/>
        </w:rPr>
      </w:pPr>
      <w:r w:rsidRPr="00530780">
        <w:rPr>
          <w:rFonts w:ascii="Times New Roman" w:eastAsia="宋体" w:hAnsi="Times New Roman" w:cs="Times New Roman" w:hint="eastAsia"/>
          <w:szCs w:val="24"/>
        </w:rPr>
        <w:t>5</w:t>
      </w:r>
      <w:r w:rsidRPr="00530780">
        <w:rPr>
          <w:rFonts w:ascii="Times New Roman" w:eastAsia="宋体" w:hAnsi="Times New Roman" w:cs="Times New Roman" w:hint="eastAsia"/>
          <w:szCs w:val="24"/>
        </w:rPr>
        <w:t>）选择：计算试验向量</w:t>
      </w:r>
      <m:oMath>
        <m:sSub>
          <m:sSubPr>
            <m:ctrlPr>
              <w:rPr>
                <w:rFonts w:ascii="Cambria Math" w:eastAsia="宋体" w:hAnsi="Cambria Math" w:cs="Times New Roman"/>
                <w:szCs w:val="24"/>
              </w:rPr>
            </m:ctrlPr>
          </m:sSubPr>
          <m:e>
            <m:r>
              <w:rPr>
                <w:rFonts w:ascii="Cambria Math" w:eastAsia="宋体" w:hAnsi="Cambria Math" w:cs="Times New Roman"/>
                <w:szCs w:val="24"/>
              </w:rPr>
              <m:t>U</m:t>
            </m:r>
          </m:e>
          <m:sub>
            <m:r>
              <w:rPr>
                <w:rFonts w:ascii="Cambria Math" w:eastAsia="宋体" w:hAnsi="Asana Math" w:cs="Times New Roman"/>
                <w:szCs w:val="24"/>
              </w:rPr>
              <m:t>i</m:t>
            </m:r>
          </m:sub>
        </m:sSub>
      </m:oMath>
      <w:r w:rsidRPr="00530780">
        <w:rPr>
          <w:rFonts w:ascii="Times New Roman" w:eastAsia="宋体" w:hAnsi="Times New Roman" w:cs="Times New Roman" w:hint="eastAsia"/>
          <w:szCs w:val="24"/>
        </w:rPr>
        <w:t>的适应度值，并与目标个体</w:t>
      </w:r>
      <m:oMath>
        <m:sSub>
          <m:sSubPr>
            <m:ctrlPr>
              <w:rPr>
                <w:rFonts w:ascii="Cambria Math" w:eastAsia="宋体" w:hAnsi="Cambria Math" w:cs="Times New Roman"/>
                <w:szCs w:val="24"/>
              </w:rPr>
            </m:ctrlPr>
          </m:sSubPr>
          <m:e>
            <m:r>
              <w:rPr>
                <w:rFonts w:ascii="Cambria Math" w:eastAsia="宋体" w:hAnsi="Cambria Math" w:cs="Times New Roman"/>
                <w:szCs w:val="24"/>
              </w:rPr>
              <m:t>X</m:t>
            </m:r>
          </m:e>
          <m:sub>
            <m:r>
              <w:rPr>
                <w:rFonts w:ascii="Cambria Math" w:eastAsia="宋体" w:hAnsi="Asana Math" w:cs="Times New Roman"/>
                <w:szCs w:val="24"/>
              </w:rPr>
              <m:t>i</m:t>
            </m:r>
          </m:sub>
        </m:sSub>
      </m:oMath>
      <w:r w:rsidRPr="00530780">
        <w:rPr>
          <w:rFonts w:ascii="Times New Roman" w:eastAsia="宋体" w:hAnsi="Times New Roman" w:cs="Times New Roman" w:hint="eastAsia"/>
          <w:szCs w:val="24"/>
        </w:rPr>
        <w:t>的适应度值进行比较。如果</w:t>
      </w:r>
      <m:oMath>
        <m:sSub>
          <m:sSubPr>
            <m:ctrlPr>
              <w:rPr>
                <w:rFonts w:ascii="Cambria Math" w:eastAsia="宋体" w:hAnsi="Cambria Math" w:cs="Times New Roman"/>
                <w:szCs w:val="24"/>
              </w:rPr>
            </m:ctrlPr>
          </m:sSubPr>
          <m:e>
            <m:r>
              <w:rPr>
                <w:rFonts w:ascii="Cambria Math" w:eastAsia="宋体" w:hAnsi="Cambria Math" w:cs="Times New Roman"/>
                <w:szCs w:val="24"/>
              </w:rPr>
              <m:t>U</m:t>
            </m:r>
          </m:e>
          <m:sub>
            <m:r>
              <w:rPr>
                <w:rFonts w:ascii="Cambria Math" w:eastAsia="宋体" w:hAnsi="Asana Math" w:cs="Times New Roman"/>
                <w:szCs w:val="24"/>
              </w:rPr>
              <m:t>i</m:t>
            </m:r>
          </m:sub>
        </m:sSub>
      </m:oMath>
      <w:r w:rsidRPr="00530780">
        <w:rPr>
          <w:rFonts w:ascii="Times New Roman" w:eastAsia="宋体" w:hAnsi="Times New Roman" w:cs="Times New Roman" w:hint="eastAsia"/>
          <w:szCs w:val="24"/>
        </w:rPr>
        <w:t>的适应度更优（值更小），则在下一代中用</w:t>
      </w:r>
      <m:oMath>
        <m:sSub>
          <m:sSubPr>
            <m:ctrlPr>
              <w:rPr>
                <w:rFonts w:ascii="Cambria Math" w:eastAsia="宋体" w:hAnsi="Cambria Math" w:cs="Times New Roman"/>
                <w:szCs w:val="24"/>
              </w:rPr>
            </m:ctrlPr>
          </m:sSubPr>
          <m:e>
            <m:r>
              <w:rPr>
                <w:rFonts w:ascii="Cambria Math" w:eastAsia="宋体" w:hAnsi="Cambria Math" w:cs="Times New Roman"/>
                <w:szCs w:val="24"/>
              </w:rPr>
              <m:t>U</m:t>
            </m:r>
          </m:e>
          <m:sub>
            <m:r>
              <w:rPr>
                <w:rFonts w:ascii="Cambria Math" w:eastAsia="宋体" w:hAnsi="Asana Math" w:cs="Times New Roman"/>
                <w:szCs w:val="24"/>
              </w:rPr>
              <m:t>i</m:t>
            </m:r>
          </m:sub>
        </m:sSub>
      </m:oMath>
      <w:r w:rsidRPr="00530780">
        <w:rPr>
          <w:rFonts w:ascii="Times New Roman" w:eastAsia="宋体" w:hAnsi="Times New Roman" w:cs="Times New Roman" w:hint="eastAsia"/>
          <w:szCs w:val="24"/>
        </w:rPr>
        <w:t>替换</w:t>
      </w:r>
      <m:oMath>
        <m:sSub>
          <m:sSubPr>
            <m:ctrlPr>
              <w:rPr>
                <w:rFonts w:ascii="Cambria Math" w:eastAsia="宋体" w:hAnsi="Cambria Math" w:cs="Times New Roman"/>
                <w:szCs w:val="24"/>
              </w:rPr>
            </m:ctrlPr>
          </m:sSubPr>
          <m:e>
            <m:r>
              <w:rPr>
                <w:rFonts w:ascii="Cambria Math" w:eastAsia="宋体" w:hAnsi="Cambria Math" w:cs="Times New Roman"/>
                <w:szCs w:val="24"/>
              </w:rPr>
              <m:t>X</m:t>
            </m:r>
          </m:e>
          <m:sub>
            <m:r>
              <w:rPr>
                <w:rFonts w:ascii="Cambria Math" w:eastAsia="宋体" w:hAnsi="Asana Math" w:cs="Times New Roman"/>
                <w:szCs w:val="24"/>
              </w:rPr>
              <m:t>i</m:t>
            </m:r>
          </m:sub>
        </m:sSub>
      </m:oMath>
      <w:r w:rsidRPr="00530780">
        <w:rPr>
          <w:rFonts w:ascii="Times New Roman" w:eastAsia="宋体" w:hAnsi="Times New Roman" w:cs="Times New Roman" w:hint="eastAsia"/>
          <w:szCs w:val="24"/>
        </w:rPr>
        <w:t>，否则保留</w:t>
      </w:r>
      <m:oMath>
        <m:sSub>
          <m:sSubPr>
            <m:ctrlPr>
              <w:rPr>
                <w:rFonts w:ascii="Cambria Math" w:eastAsia="宋体" w:hAnsi="Cambria Math" w:cs="Times New Roman"/>
                <w:szCs w:val="24"/>
              </w:rPr>
            </m:ctrlPr>
          </m:sSubPr>
          <m:e>
            <m:r>
              <w:rPr>
                <w:rFonts w:ascii="Cambria Math" w:eastAsia="宋体" w:hAnsi="Cambria Math" w:cs="Times New Roman"/>
                <w:szCs w:val="24"/>
              </w:rPr>
              <m:t>X</m:t>
            </m:r>
          </m:e>
          <m:sub>
            <m:r>
              <w:rPr>
                <w:rFonts w:ascii="Cambria Math" w:eastAsia="宋体" w:hAnsi="Asana Math" w:cs="Times New Roman"/>
                <w:szCs w:val="24"/>
              </w:rPr>
              <m:t>i</m:t>
            </m:r>
          </m:sub>
        </m:sSub>
      </m:oMath>
      <w:r w:rsidRPr="00530780">
        <w:rPr>
          <w:rFonts w:ascii="Times New Roman" w:eastAsia="宋体" w:hAnsi="Times New Roman" w:cs="Times New Roman" w:hint="eastAsia"/>
          <w:szCs w:val="24"/>
        </w:rPr>
        <w:t>。</w:t>
      </w:r>
    </w:p>
    <w:p w14:paraId="5477209E" w14:textId="77777777" w:rsidR="00530780" w:rsidRPr="00530780" w:rsidRDefault="00530780" w:rsidP="00530780">
      <w:pPr>
        <w:ind w:firstLine="420"/>
        <w:rPr>
          <w:rFonts w:ascii="Times New Roman" w:eastAsia="宋体" w:hAnsi="Times New Roman" w:cs="Times New Roman"/>
          <w:szCs w:val="24"/>
        </w:rPr>
      </w:pPr>
      <w:r w:rsidRPr="00530780">
        <w:rPr>
          <w:rFonts w:ascii="Times New Roman" w:eastAsia="宋体" w:hAnsi="Times New Roman" w:cs="Times New Roman" w:hint="eastAsia"/>
          <w:szCs w:val="24"/>
        </w:rPr>
        <w:t>6</w:t>
      </w:r>
      <w:r w:rsidRPr="00530780">
        <w:rPr>
          <w:rFonts w:ascii="Times New Roman" w:eastAsia="宋体" w:hAnsi="Times New Roman" w:cs="Times New Roman" w:hint="eastAsia"/>
          <w:szCs w:val="24"/>
        </w:rPr>
        <w:t>）迭代：重复步骤</w:t>
      </w:r>
      <w:r w:rsidRPr="00530780">
        <w:rPr>
          <w:rFonts w:ascii="Times New Roman" w:eastAsia="宋体" w:hAnsi="Times New Roman" w:cs="Times New Roman" w:hint="eastAsia"/>
          <w:szCs w:val="24"/>
        </w:rPr>
        <w:t>2</w:t>
      </w:r>
      <w:r w:rsidRPr="00530780">
        <w:rPr>
          <w:rFonts w:ascii="Times New Roman" w:eastAsia="宋体" w:hAnsi="Times New Roman" w:cs="Times New Roman" w:hint="eastAsia"/>
          <w:szCs w:val="24"/>
        </w:rPr>
        <w:t>至</w:t>
      </w:r>
      <w:r w:rsidRPr="00530780">
        <w:rPr>
          <w:rFonts w:ascii="Times New Roman" w:eastAsia="宋体" w:hAnsi="Times New Roman" w:cs="Times New Roman" w:hint="eastAsia"/>
          <w:szCs w:val="24"/>
        </w:rPr>
        <w:t>5</w:t>
      </w:r>
      <w:r w:rsidRPr="00530780">
        <w:rPr>
          <w:rFonts w:ascii="Times New Roman" w:eastAsia="宋体" w:hAnsi="Times New Roman" w:cs="Times New Roman" w:hint="eastAsia"/>
          <w:szCs w:val="24"/>
        </w:rPr>
        <w:t>，直到满足终止条件（如达到最大迭代次数或适应度值小于阈值）。输出最终种群中适应度最优的个体作为泄漏源坐标</w:t>
      </w:r>
      <w:r w:rsidRPr="00530780">
        <w:rPr>
          <w:rFonts w:ascii="Times New Roman" w:eastAsia="宋体" w:hAnsi="Times New Roman" w:cs="Times New Roman" w:hint="eastAsia"/>
          <w:szCs w:val="24"/>
        </w:rPr>
        <w:t>(</w:t>
      </w:r>
      <m:oMath>
        <m:sSub>
          <m:sSubPr>
            <m:ctrlPr>
              <w:rPr>
                <w:rFonts w:ascii="Cambria Math" w:eastAsia="宋体" w:hAnsi="Cambria Math" w:cs="Times New Roman"/>
                <w:i/>
                <w:szCs w:val="24"/>
              </w:rPr>
            </m:ctrlPr>
          </m:sSubPr>
          <m:e>
            <m:r>
              <w:rPr>
                <w:rFonts w:ascii="Cambria Math" w:eastAsia="宋体" w:hAnsi="Cambria Math" w:cs="Times New Roman" w:hint="eastAsia"/>
                <w:szCs w:val="24"/>
              </w:rPr>
              <m:t>x</m:t>
            </m:r>
          </m:e>
          <m:sub>
            <m:r>
              <w:rPr>
                <w:rFonts w:ascii="Cambria Math" w:eastAsia="宋体" w:hAnsi="Cambria Math" w:cs="Times New Roman"/>
                <w:szCs w:val="24"/>
              </w:rPr>
              <m:t>s</m:t>
            </m:r>
          </m:sub>
        </m:sSub>
        <m:r>
          <w:rPr>
            <w:rFonts w:ascii="Cambria Math" w:eastAsia="宋体" w:hAnsi="Cambria Math" w:cs="Times New Roman"/>
            <w:szCs w:val="24"/>
          </w:rPr>
          <m:t>,</m:t>
        </m:r>
        <m:sSub>
          <m:sSubPr>
            <m:ctrlPr>
              <w:rPr>
                <w:rFonts w:ascii="Cambria Math" w:eastAsia="宋体" w:hAnsi="Cambria Math" w:cs="Times New Roman"/>
                <w:i/>
                <w:szCs w:val="24"/>
              </w:rPr>
            </m:ctrlPr>
          </m:sSubPr>
          <m:e>
            <m:r>
              <w:rPr>
                <w:rFonts w:ascii="Cambria Math" w:eastAsia="宋体" w:hAnsi="Cambria Math" w:cs="Times New Roman" w:hint="eastAsia"/>
                <w:szCs w:val="24"/>
              </w:rPr>
              <m:t>y</m:t>
            </m:r>
          </m:e>
          <m:sub>
            <m:r>
              <w:rPr>
                <w:rFonts w:ascii="Cambria Math" w:eastAsia="宋体" w:hAnsi="Cambria Math" w:cs="Times New Roman"/>
                <w:szCs w:val="24"/>
              </w:rPr>
              <m:t>s</m:t>
            </m:r>
          </m:sub>
        </m:sSub>
      </m:oMath>
      <w:r w:rsidRPr="00530780">
        <w:rPr>
          <w:rFonts w:ascii="Times New Roman" w:eastAsia="宋体" w:hAnsi="Times New Roman" w:cs="Times New Roman" w:hint="eastAsia"/>
          <w:szCs w:val="24"/>
        </w:rPr>
        <w:t>)</w:t>
      </w:r>
      <w:r w:rsidRPr="00530780">
        <w:rPr>
          <w:rFonts w:ascii="Times New Roman" w:eastAsia="宋体" w:hAnsi="Times New Roman" w:cs="Times New Roman" w:hint="eastAsia"/>
          <w:szCs w:val="24"/>
        </w:rPr>
        <w:t>的计算结果。</w:t>
      </w:r>
    </w:p>
    <w:p w14:paraId="7932F4FF" w14:textId="3D510924" w:rsidR="00F96E8D" w:rsidRPr="00AC3030" w:rsidRDefault="00F96E8D" w:rsidP="00F96E8D">
      <w:pPr>
        <w:widowControl/>
        <w:spacing w:line="240" w:lineRule="atLeast"/>
        <w:rPr>
          <w:rFonts w:ascii="Times New Roman" w:eastAsia="宋体" w:hAnsi="Times New Roman" w:cs="Times New Roman"/>
          <w:color w:val="00B050"/>
          <w:kern w:val="0"/>
          <w:szCs w:val="21"/>
        </w:rPr>
      </w:pPr>
      <w:r w:rsidRPr="00AC3030">
        <w:rPr>
          <w:rFonts w:ascii="Times New Roman" w:eastAsia="宋体" w:hAnsi="Times New Roman" w:cs="Times New Roman"/>
          <w:b/>
          <w:kern w:val="0"/>
          <w:szCs w:val="21"/>
        </w:rPr>
        <w:t>1.</w:t>
      </w:r>
      <w:r>
        <w:rPr>
          <w:rFonts w:ascii="Times New Roman" w:eastAsia="宋体" w:hAnsi="Times New Roman" w:cs="Times New Roman" w:hint="eastAsia"/>
          <w:b/>
          <w:kern w:val="0"/>
          <w:szCs w:val="21"/>
        </w:rPr>
        <w:t>3.1</w:t>
      </w:r>
      <w:r w:rsidRPr="00AC3030">
        <w:rPr>
          <w:rFonts w:ascii="Times New Roman" w:eastAsia="宋体" w:hAnsi="Times New Roman" w:cs="Times New Roman"/>
          <w:b/>
          <w:kern w:val="0"/>
          <w:szCs w:val="21"/>
        </w:rPr>
        <w:t xml:space="preserve">  </w:t>
      </w:r>
      <w:r>
        <w:rPr>
          <w:rFonts w:ascii="Times New Roman" w:eastAsia="宋体" w:hAnsi="Times New Roman" w:cs="Times New Roman" w:hint="eastAsia"/>
          <w:b/>
          <w:kern w:val="0"/>
          <w:szCs w:val="21"/>
        </w:rPr>
        <w:t xml:space="preserve"> </w:t>
      </w:r>
      <w:r w:rsidR="00634707" w:rsidRPr="00634707">
        <w:rPr>
          <w:rFonts w:ascii="Times New Roman" w:eastAsia="宋体" w:hAnsi="Times New Roman" w:cs="Times New Roman" w:hint="eastAsia"/>
          <w:szCs w:val="24"/>
        </w:rPr>
        <w:t>L-BFGS-B</w:t>
      </w:r>
      <w:r w:rsidR="00634707" w:rsidRPr="00634707">
        <w:rPr>
          <w:rFonts w:hint="eastAsia"/>
          <w:szCs w:val="21"/>
        </w:rPr>
        <w:t>优化算法</w:t>
      </w:r>
    </w:p>
    <w:p w14:paraId="6EAEEA97" w14:textId="77777777" w:rsidR="00166D69" w:rsidRPr="00166D69" w:rsidRDefault="00166D69" w:rsidP="00166D69">
      <w:pPr>
        <w:ind w:firstLine="420"/>
        <w:rPr>
          <w:rFonts w:ascii="Times New Roman" w:eastAsia="宋体" w:hAnsi="Times New Roman" w:cs="Times New Roman"/>
          <w:szCs w:val="24"/>
        </w:rPr>
      </w:pPr>
      <w:r w:rsidRPr="00166D69">
        <w:rPr>
          <w:rFonts w:ascii="Times New Roman" w:eastAsia="宋体" w:hAnsi="Times New Roman" w:cs="Times New Roman" w:hint="eastAsia"/>
          <w:szCs w:val="24"/>
        </w:rPr>
        <w:t>L-BFGS-B</w:t>
      </w:r>
      <w:r w:rsidRPr="00166D69">
        <w:rPr>
          <w:rFonts w:ascii="Times New Roman" w:eastAsia="宋体" w:hAnsi="Times New Roman" w:cs="Times New Roman" w:hint="eastAsia"/>
          <w:szCs w:val="24"/>
        </w:rPr>
        <w:t>是拟牛顿法的一种</w:t>
      </w:r>
      <w:r w:rsidRPr="00166D69">
        <w:rPr>
          <w:rFonts w:ascii="Times New Roman" w:eastAsia="宋体" w:hAnsi="Times New Roman" w:cs="Times New Roman" w:hint="eastAsia"/>
          <w:szCs w:val="24"/>
        </w:rPr>
        <w:t>[13]</w:t>
      </w:r>
      <w:r w:rsidRPr="00166D69">
        <w:rPr>
          <w:rFonts w:ascii="Times New Roman" w:eastAsia="宋体" w:hAnsi="Times New Roman" w:cs="Times New Roman" w:hint="eastAsia"/>
          <w:szCs w:val="24"/>
        </w:rPr>
        <w:t>，适用于求解带边界约束的优化问题，特别是当</w:t>
      </w:r>
      <w:r w:rsidRPr="00166D69">
        <w:rPr>
          <w:rFonts w:ascii="Times New Roman" w:eastAsia="宋体" w:hAnsi="Times New Roman" w:cs="Times New Roman" w:hint="eastAsia"/>
          <w:szCs w:val="24"/>
        </w:rPr>
        <w:t>Hessian</w:t>
      </w:r>
      <w:r w:rsidRPr="00166D69">
        <w:rPr>
          <w:rFonts w:ascii="Times New Roman" w:eastAsia="宋体" w:hAnsi="Times New Roman" w:cs="Times New Roman" w:hint="eastAsia"/>
          <w:szCs w:val="24"/>
        </w:rPr>
        <w:t>矩阵（用于描述函数的曲率信息）难以计算或问题规模较大时。它通过存储有限的历史信息（变量变化</w:t>
      </w:r>
      <m:oMath>
        <m:sSub>
          <m:sSubPr>
            <m:ctrlPr>
              <w:rPr>
                <w:rFonts w:ascii="Cambria Math" w:eastAsia="宋体" w:hAnsi="Cambria Math" w:cs="Times New Roman"/>
                <w:szCs w:val="24"/>
              </w:rPr>
            </m:ctrlPr>
          </m:sSubPr>
          <m:e>
            <m:r>
              <w:rPr>
                <w:rFonts w:ascii="Cambria Math" w:eastAsia="宋体" w:hAnsi="Cambria Math" w:cs="Times New Roman"/>
                <w:szCs w:val="24"/>
              </w:rPr>
              <m:t>s</m:t>
            </m:r>
          </m:e>
          <m:sub>
            <m:r>
              <w:rPr>
                <w:rFonts w:ascii="Cambria Math" w:eastAsia="宋体" w:hAnsi="Cambria Math" w:cs="Times New Roman"/>
                <w:szCs w:val="24"/>
              </w:rPr>
              <m:t>k</m:t>
            </m:r>
          </m:sub>
        </m:sSub>
      </m:oMath>
      <w:r w:rsidRPr="00166D69">
        <w:rPr>
          <w:rFonts w:ascii="Times New Roman" w:eastAsia="宋体" w:hAnsi="Times New Roman" w:cs="Times New Roman" w:hint="eastAsia"/>
          <w:szCs w:val="24"/>
        </w:rPr>
        <w:t>和梯度变化</w:t>
      </w:r>
      <m:oMath>
        <m:sSub>
          <m:sSubPr>
            <m:ctrlPr>
              <w:rPr>
                <w:rFonts w:ascii="Cambria Math" w:eastAsia="宋体" w:hAnsi="Cambria Math" w:cs="Times New Roman"/>
                <w:szCs w:val="24"/>
              </w:rPr>
            </m:ctrlPr>
          </m:sSubPr>
          <m:e>
            <m:r>
              <w:rPr>
                <w:rFonts w:ascii="Cambria Math" w:eastAsia="宋体" w:hAnsi="Cambria Math" w:cs="Times New Roman"/>
                <w:szCs w:val="24"/>
              </w:rPr>
              <m:t>y</m:t>
            </m:r>
          </m:e>
          <m:sub>
            <m:r>
              <w:rPr>
                <w:rFonts w:ascii="Cambria Math" w:eastAsia="宋体" w:hAnsi="Cambria Math" w:cs="Times New Roman"/>
                <w:szCs w:val="24"/>
              </w:rPr>
              <m:t>k</m:t>
            </m:r>
          </m:sub>
        </m:sSub>
      </m:oMath>
      <w:r w:rsidRPr="00166D69">
        <w:rPr>
          <w:rFonts w:ascii="Times New Roman" w:eastAsia="宋体" w:hAnsi="Times New Roman" w:cs="Times New Roman" w:hint="eastAsia"/>
          <w:szCs w:val="24"/>
        </w:rPr>
        <w:t>）来近似</w:t>
      </w:r>
      <w:r w:rsidRPr="00166D69">
        <w:rPr>
          <w:rFonts w:ascii="Times New Roman" w:eastAsia="宋体" w:hAnsi="Times New Roman" w:cs="Times New Roman" w:hint="eastAsia"/>
          <w:szCs w:val="24"/>
        </w:rPr>
        <w:t>Hessian</w:t>
      </w:r>
      <w:r w:rsidRPr="00166D69">
        <w:rPr>
          <w:rFonts w:ascii="Times New Roman" w:eastAsia="宋体" w:hAnsi="Times New Roman" w:cs="Times New Roman" w:hint="eastAsia"/>
          <w:szCs w:val="24"/>
        </w:rPr>
        <w:t>矩阵的逆</w:t>
      </w:r>
      <m:oMath>
        <m:sSub>
          <m:sSubPr>
            <m:ctrlPr>
              <w:rPr>
                <w:rFonts w:ascii="Cambria Math" w:eastAsia="宋体" w:hAnsi="Cambria Math" w:cs="Times New Roman"/>
                <w:szCs w:val="24"/>
              </w:rPr>
            </m:ctrlPr>
          </m:sSubPr>
          <m:e>
            <m:r>
              <w:rPr>
                <w:rFonts w:ascii="Cambria Math" w:eastAsia="宋体" w:hAnsi="Cambria Math" w:cs="Times New Roman"/>
                <w:szCs w:val="24"/>
              </w:rPr>
              <m:t>H</m:t>
            </m:r>
          </m:e>
          <m:sub>
            <m:r>
              <w:rPr>
                <w:rFonts w:ascii="Cambria Math" w:eastAsia="宋体" w:hAnsi="Cambria Math" w:cs="Times New Roman"/>
                <w:szCs w:val="24"/>
              </w:rPr>
              <m:t>k</m:t>
            </m:r>
          </m:sub>
        </m:sSub>
      </m:oMath>
      <w:r w:rsidRPr="00166D69">
        <w:rPr>
          <w:rFonts w:ascii="Times New Roman" w:eastAsia="宋体" w:hAnsi="Times New Roman" w:cs="Times New Roman" w:hint="eastAsia"/>
          <w:szCs w:val="24"/>
        </w:rPr>
        <w:t>，避免了直接计算和存储庞大的</w:t>
      </w:r>
      <w:r w:rsidRPr="00166D69">
        <w:rPr>
          <w:rFonts w:ascii="Times New Roman" w:eastAsia="宋体" w:hAnsi="Times New Roman" w:cs="Times New Roman" w:hint="eastAsia"/>
          <w:szCs w:val="24"/>
        </w:rPr>
        <w:t>Hessian</w:t>
      </w:r>
      <w:r w:rsidRPr="00166D69">
        <w:rPr>
          <w:rFonts w:ascii="Times New Roman" w:eastAsia="宋体" w:hAnsi="Times New Roman" w:cs="Times New Roman" w:hint="eastAsia"/>
          <w:szCs w:val="24"/>
        </w:rPr>
        <w:t>矩阵。本文提出方法应用了</w:t>
      </w:r>
      <w:r w:rsidRPr="00166D69">
        <w:rPr>
          <w:rFonts w:ascii="Times New Roman" w:eastAsia="宋体" w:hAnsi="Times New Roman" w:cs="Times New Roman" w:hint="eastAsia"/>
          <w:szCs w:val="24"/>
        </w:rPr>
        <w:t>L-BFGS-B</w:t>
      </w:r>
      <w:r w:rsidRPr="00166D69">
        <w:rPr>
          <w:rFonts w:ascii="Times New Roman" w:eastAsia="宋体" w:hAnsi="Times New Roman" w:cs="Times New Roman" w:hint="eastAsia"/>
          <w:szCs w:val="24"/>
        </w:rPr>
        <w:t>算法对泄漏源强度</w:t>
      </w:r>
      <w:r w:rsidRPr="00166D69">
        <w:rPr>
          <w:rFonts w:ascii="Times New Roman" w:eastAsia="宋体" w:hAnsi="Times New Roman" w:cs="Times New Roman" w:hint="eastAsia"/>
          <w:szCs w:val="24"/>
        </w:rPr>
        <w:t>Q</w:t>
      </w:r>
      <w:r w:rsidRPr="00166D69">
        <w:rPr>
          <w:rFonts w:ascii="Times New Roman" w:eastAsia="宋体" w:hAnsi="Times New Roman" w:cs="Times New Roman" w:hint="eastAsia"/>
          <w:szCs w:val="24"/>
        </w:rPr>
        <w:t>进行优化计算，主要步骤包括：</w:t>
      </w:r>
    </w:p>
    <w:p w14:paraId="476A93C6" w14:textId="77777777" w:rsidR="00166D69" w:rsidRPr="00166D69" w:rsidRDefault="00166D69" w:rsidP="00166D69">
      <w:pPr>
        <w:ind w:firstLine="420"/>
        <w:rPr>
          <w:rFonts w:ascii="Times New Roman" w:eastAsia="宋体" w:hAnsi="Times New Roman" w:cs="Times New Roman"/>
          <w:szCs w:val="24"/>
        </w:rPr>
      </w:pPr>
      <w:r w:rsidRPr="00166D69">
        <w:rPr>
          <w:rFonts w:ascii="Times New Roman" w:eastAsia="宋体" w:hAnsi="Times New Roman" w:cs="Times New Roman" w:hint="eastAsia"/>
          <w:szCs w:val="24"/>
        </w:rPr>
        <w:t>1</w:t>
      </w:r>
      <w:r w:rsidRPr="00166D69">
        <w:rPr>
          <w:rFonts w:ascii="Times New Roman" w:eastAsia="宋体" w:hAnsi="Times New Roman" w:cs="Times New Roman" w:hint="eastAsia"/>
          <w:szCs w:val="24"/>
        </w:rPr>
        <w:t>）初始化：设定泄漏源强度</w:t>
      </w:r>
      <w:r w:rsidRPr="00166D69">
        <w:rPr>
          <w:rFonts w:ascii="Times New Roman" w:eastAsia="宋体" w:hAnsi="Times New Roman" w:cs="Times New Roman" w:hint="eastAsia"/>
          <w:szCs w:val="24"/>
        </w:rPr>
        <w:t>Q</w:t>
      </w:r>
      <w:r w:rsidRPr="00166D69">
        <w:rPr>
          <w:rFonts w:ascii="Times New Roman" w:eastAsia="宋体" w:hAnsi="Times New Roman" w:cs="Times New Roman" w:hint="eastAsia"/>
          <w:szCs w:val="24"/>
        </w:rPr>
        <w:t>的初始猜测值</w:t>
      </w:r>
      <m:oMath>
        <m:sSub>
          <m:sSubPr>
            <m:ctrlPr>
              <w:rPr>
                <w:rFonts w:ascii="Cambria Math" w:eastAsia="宋体" w:hAnsi="Cambria Math" w:cs="Times New Roman"/>
                <w:szCs w:val="24"/>
              </w:rPr>
            </m:ctrlPr>
          </m:sSubPr>
          <m:e>
            <m:r>
              <w:rPr>
                <w:rFonts w:ascii="Cambria Math" w:eastAsia="宋体" w:hAnsi="Cambria Math" w:cs="Times New Roman"/>
                <w:szCs w:val="24"/>
              </w:rPr>
              <m:t>Q</m:t>
            </m:r>
          </m:e>
          <m:sub>
            <m:r>
              <w:rPr>
                <w:rFonts w:ascii="Cambria Math" w:eastAsia="宋体" w:hAnsi="Cambria Math" w:cs="Times New Roman"/>
                <w:szCs w:val="24"/>
              </w:rPr>
              <m:t>0</m:t>
            </m:r>
          </m:sub>
        </m:sSub>
      </m:oMath>
      <w:r w:rsidRPr="00166D69">
        <w:rPr>
          <w:rFonts w:ascii="Times New Roman" w:eastAsia="宋体" w:hAnsi="Times New Roman" w:cs="Times New Roman" w:hint="eastAsia"/>
          <w:szCs w:val="24"/>
        </w:rPr>
        <w:t>及边界约束</w:t>
      </w:r>
      <w:r w:rsidRPr="00166D69">
        <w:rPr>
          <w:rFonts w:ascii="Times New Roman" w:eastAsia="宋体" w:hAnsi="Times New Roman" w:cs="Times New Roman" w:hint="eastAsia"/>
          <w:szCs w:val="24"/>
        </w:rPr>
        <w:t>l</w:t>
      </w:r>
      <w:r w:rsidRPr="00166D69">
        <w:rPr>
          <w:rFonts w:ascii="Times New Roman" w:eastAsia="宋体" w:hAnsi="Times New Roman" w:cs="Times New Roman" w:hint="eastAsia"/>
          <w:szCs w:val="24"/>
        </w:rPr>
        <w:t>≤</w:t>
      </w:r>
      <w:r w:rsidRPr="00166D69">
        <w:rPr>
          <w:rFonts w:ascii="Times New Roman" w:eastAsia="宋体" w:hAnsi="Times New Roman" w:cs="Times New Roman" w:hint="eastAsia"/>
          <w:szCs w:val="24"/>
        </w:rPr>
        <w:t>Q</w:t>
      </w:r>
      <w:r w:rsidRPr="00166D69">
        <w:rPr>
          <w:rFonts w:ascii="Times New Roman" w:eastAsia="宋体" w:hAnsi="Times New Roman" w:cs="Times New Roman" w:hint="eastAsia"/>
          <w:szCs w:val="24"/>
        </w:rPr>
        <w:t>≤</w:t>
      </w:r>
      <w:r w:rsidRPr="00166D69">
        <w:rPr>
          <w:rFonts w:ascii="Times New Roman" w:eastAsia="宋体" w:hAnsi="Times New Roman" w:cs="Times New Roman" w:hint="eastAsia"/>
          <w:szCs w:val="24"/>
        </w:rPr>
        <w:t>u</w:t>
      </w:r>
      <w:r w:rsidRPr="00166D69">
        <w:rPr>
          <w:rFonts w:ascii="Times New Roman" w:eastAsia="宋体" w:hAnsi="Times New Roman" w:cs="Times New Roman" w:hint="eastAsia"/>
          <w:szCs w:val="24"/>
        </w:rPr>
        <w:t>。目标函数</w:t>
      </w:r>
      <w:r w:rsidRPr="00166D69">
        <w:rPr>
          <w:rFonts w:ascii="Times New Roman" w:eastAsia="宋体" w:hAnsi="Times New Roman" w:cs="Times New Roman" w:hint="eastAsia"/>
          <w:szCs w:val="24"/>
        </w:rPr>
        <w:t>f(Q)</w:t>
      </w:r>
      <w:r w:rsidRPr="00166D69">
        <w:rPr>
          <w:rFonts w:ascii="Times New Roman" w:eastAsia="宋体" w:hAnsi="Times New Roman" w:cs="Times New Roman" w:hint="eastAsia"/>
          <w:szCs w:val="24"/>
        </w:rPr>
        <w:t>同样基于最小二乘误差构建。</w:t>
      </w:r>
    </w:p>
    <w:p w14:paraId="5EB3E294" w14:textId="77777777" w:rsidR="00166D69" w:rsidRPr="00166D69" w:rsidRDefault="00166D69" w:rsidP="00166D69">
      <w:pPr>
        <w:ind w:firstLine="420"/>
        <w:rPr>
          <w:rFonts w:ascii="Times New Roman" w:eastAsia="宋体" w:hAnsi="Times New Roman" w:cs="Times New Roman"/>
          <w:szCs w:val="24"/>
        </w:rPr>
      </w:pPr>
      <w:r w:rsidRPr="00166D69">
        <w:rPr>
          <w:rFonts w:ascii="Times New Roman" w:eastAsia="宋体" w:hAnsi="Times New Roman" w:cs="Times New Roman" w:hint="eastAsia"/>
          <w:szCs w:val="24"/>
        </w:rPr>
        <w:t>2</w:t>
      </w:r>
      <w:r w:rsidRPr="00166D69">
        <w:rPr>
          <w:rFonts w:ascii="Times New Roman" w:eastAsia="宋体" w:hAnsi="Times New Roman" w:cs="Times New Roman" w:hint="eastAsia"/>
          <w:szCs w:val="24"/>
        </w:rPr>
        <w:t>）梯度计算：在当前迭代点</w:t>
      </w:r>
      <m:oMath>
        <m:sSub>
          <m:sSubPr>
            <m:ctrlPr>
              <w:rPr>
                <w:rFonts w:ascii="Cambria Math" w:eastAsia="宋体" w:hAnsi="Cambria Math" w:cs="Times New Roman"/>
                <w:szCs w:val="24"/>
              </w:rPr>
            </m:ctrlPr>
          </m:sSubPr>
          <m:e>
            <m:r>
              <w:rPr>
                <w:rFonts w:ascii="Cambria Math" w:eastAsia="宋体" w:hAnsi="Cambria Math" w:cs="Times New Roman"/>
                <w:szCs w:val="24"/>
              </w:rPr>
              <m:t>Q</m:t>
            </m:r>
          </m:e>
          <m:sub>
            <m:r>
              <w:rPr>
                <w:rFonts w:ascii="Cambria Math" w:eastAsia="宋体" w:hAnsi="Cambria Math" w:cs="Times New Roman"/>
                <w:szCs w:val="24"/>
              </w:rPr>
              <m:t>k</m:t>
            </m:r>
          </m:sub>
        </m:sSub>
      </m:oMath>
      <w:r w:rsidRPr="00166D69">
        <w:rPr>
          <w:rFonts w:ascii="Times New Roman" w:eastAsia="宋体" w:hAnsi="Times New Roman" w:cs="Times New Roman" w:hint="eastAsia"/>
          <w:szCs w:val="24"/>
        </w:rPr>
        <w:t>计算目标函数</w:t>
      </w:r>
      <w:r w:rsidRPr="00166D69">
        <w:rPr>
          <w:rFonts w:ascii="Times New Roman" w:eastAsia="宋体" w:hAnsi="Times New Roman" w:cs="Times New Roman" w:hint="eastAsia"/>
          <w:szCs w:val="24"/>
        </w:rPr>
        <w:t>的梯度</w:t>
      </w:r>
      <m:oMath>
        <m:r>
          <w:rPr>
            <w:rFonts w:ascii="Cambria Math" w:eastAsia="宋体" w:hAnsi="Cambria Math" w:cs="Times New Roman"/>
            <w:szCs w:val="24"/>
          </w:rPr>
          <m:t>∇f(</m:t>
        </m:r>
        <m:sSub>
          <m:sSubPr>
            <m:ctrlPr>
              <w:rPr>
                <w:rFonts w:ascii="Cambria Math" w:eastAsia="宋体" w:hAnsi="Cambria Math" w:cs="Times New Roman"/>
                <w:szCs w:val="24"/>
              </w:rPr>
            </m:ctrlPr>
          </m:sSubPr>
          <m:e>
            <m:r>
              <w:rPr>
                <w:rFonts w:ascii="Cambria Math" w:eastAsia="宋体" w:hAnsi="Cambria Math" w:cs="Times New Roman"/>
                <w:szCs w:val="24"/>
              </w:rPr>
              <m:t>Q</m:t>
            </m:r>
          </m:e>
          <m:sub>
            <m:r>
              <w:rPr>
                <w:rFonts w:ascii="Cambria Math" w:eastAsia="宋体" w:hAnsi="Cambria Math" w:cs="Times New Roman"/>
                <w:szCs w:val="24"/>
              </w:rPr>
              <m:t>k</m:t>
            </m:r>
          </m:sub>
        </m:sSub>
        <m:r>
          <w:rPr>
            <w:rFonts w:ascii="Cambria Math" w:eastAsia="宋体" w:hAnsi="Cambria Math" w:cs="Times New Roman"/>
            <w:szCs w:val="24"/>
          </w:rPr>
          <m:t>)</m:t>
        </m:r>
      </m:oMath>
      <w:r w:rsidRPr="00166D69">
        <w:rPr>
          <w:rFonts w:ascii="Times New Roman" w:eastAsia="宋体" w:hAnsi="Times New Roman" w:cs="Times New Roman" w:hint="eastAsia"/>
          <w:szCs w:val="24"/>
        </w:rPr>
        <w:t>。</w:t>
      </w:r>
    </w:p>
    <w:p w14:paraId="360824D4" w14:textId="77777777" w:rsidR="00166D69" w:rsidRPr="00166D69" w:rsidRDefault="00166D69" w:rsidP="00166D69">
      <w:pPr>
        <w:ind w:firstLine="420"/>
        <w:rPr>
          <w:rFonts w:ascii="Times New Roman" w:eastAsia="宋体" w:hAnsi="Times New Roman" w:cs="Times New Roman"/>
          <w:szCs w:val="24"/>
        </w:rPr>
      </w:pPr>
      <w:r w:rsidRPr="00166D69">
        <w:rPr>
          <w:rFonts w:ascii="Times New Roman" w:eastAsia="宋体" w:hAnsi="Times New Roman" w:cs="Times New Roman" w:hint="eastAsia"/>
          <w:szCs w:val="24"/>
        </w:rPr>
        <w:t>3</w:t>
      </w:r>
      <w:r w:rsidRPr="00166D69">
        <w:rPr>
          <w:rFonts w:ascii="Times New Roman" w:eastAsia="宋体" w:hAnsi="Times New Roman" w:cs="Times New Roman" w:hint="eastAsia"/>
          <w:szCs w:val="24"/>
        </w:rPr>
        <w:t>）</w:t>
      </w:r>
      <w:r w:rsidRPr="00166D69">
        <w:rPr>
          <w:rFonts w:ascii="Times New Roman" w:eastAsia="宋体" w:hAnsi="Times New Roman" w:cs="Times New Roman"/>
          <w:szCs w:val="24"/>
        </w:rPr>
        <w:t>Hessian</w:t>
      </w:r>
      <w:r w:rsidRPr="00166D69">
        <w:rPr>
          <w:rFonts w:ascii="Times New Roman" w:eastAsia="宋体" w:hAnsi="Times New Roman" w:cs="Times New Roman"/>
          <w:szCs w:val="24"/>
        </w:rPr>
        <w:t>逆矩阵近似更新：利用有限存储的两组向量</w:t>
      </w:r>
      <m:oMath>
        <m:sSub>
          <m:sSubPr>
            <m:ctrlPr>
              <w:rPr>
                <w:rFonts w:ascii="Cambria Math" w:eastAsia="宋体" w:hAnsi="Cambria Math" w:cs="Times New Roman"/>
                <w:szCs w:val="24"/>
              </w:rPr>
            </m:ctrlPr>
          </m:sSubPr>
          <m:e>
            <m:r>
              <w:rPr>
                <w:rFonts w:ascii="Cambria Math" w:eastAsia="宋体" w:hAnsi="Cambria Math" w:cs="Times New Roman"/>
                <w:szCs w:val="24"/>
              </w:rPr>
              <m:t>s</m:t>
            </m:r>
          </m:e>
          <m:sub>
            <m:r>
              <w:rPr>
                <w:rFonts w:ascii="Cambria Math" w:eastAsia="宋体" w:hAnsi="Cambria Math" w:cs="Times New Roman"/>
                <w:szCs w:val="24"/>
              </w:rPr>
              <m:t>k</m:t>
            </m:r>
          </m:sub>
        </m:sSub>
        <m:r>
          <m:rPr>
            <m:sty m:val="p"/>
          </m:rPr>
          <w:rPr>
            <w:rFonts w:ascii="Cambria Math" w:eastAsia="宋体" w:hAnsi="Cambria Math" w:cs="Times New Roman"/>
            <w:szCs w:val="24"/>
          </w:rPr>
          <m:t>=</m:t>
        </m:r>
        <m:sSub>
          <m:sSubPr>
            <m:ctrlPr>
              <w:rPr>
                <w:rFonts w:ascii="Cambria Math" w:eastAsia="宋体" w:hAnsi="Cambria Math" w:cs="Times New Roman"/>
                <w:szCs w:val="24"/>
              </w:rPr>
            </m:ctrlPr>
          </m:sSubPr>
          <m:e>
            <m:r>
              <w:rPr>
                <w:rFonts w:ascii="Cambria Math" w:eastAsia="宋体" w:hAnsi="Cambria Math" w:cs="Times New Roman"/>
                <w:szCs w:val="24"/>
              </w:rPr>
              <m:t>Q</m:t>
            </m:r>
          </m:e>
          <m:sub>
            <m:r>
              <w:rPr>
                <w:rFonts w:ascii="Cambria Math" w:eastAsia="宋体" w:hAnsi="Cambria Math" w:cs="Times New Roman"/>
                <w:szCs w:val="24"/>
              </w:rPr>
              <m:t>k</m:t>
            </m:r>
          </m:sub>
        </m:sSub>
        <m:r>
          <m:rPr>
            <m:sty m:val="p"/>
          </m:rPr>
          <w:rPr>
            <w:rFonts w:ascii="Cambria Math" w:eastAsia="宋体" w:hAnsi="Cambria Math" w:cs="Times New Roman"/>
            <w:szCs w:val="24"/>
          </w:rPr>
          <m:t>-</m:t>
        </m:r>
        <m:sSub>
          <m:sSubPr>
            <m:ctrlPr>
              <w:rPr>
                <w:rFonts w:ascii="Cambria Math" w:eastAsia="宋体" w:hAnsi="Cambria Math" w:cs="Times New Roman"/>
                <w:szCs w:val="24"/>
              </w:rPr>
            </m:ctrlPr>
          </m:sSubPr>
          <m:e>
            <m:r>
              <w:rPr>
                <w:rFonts w:ascii="Cambria Math" w:eastAsia="宋体" w:hAnsi="Cambria Math" w:cs="Times New Roman"/>
                <w:szCs w:val="24"/>
              </w:rPr>
              <m:t>Q</m:t>
            </m:r>
          </m:e>
          <m:sub>
            <m:r>
              <w:rPr>
                <w:rFonts w:ascii="Cambria Math" w:eastAsia="宋体" w:hAnsi="Cambria Math" w:cs="Times New Roman"/>
                <w:szCs w:val="24"/>
              </w:rPr>
              <m:t>k</m:t>
            </m:r>
            <m:r>
              <m:rPr>
                <m:sty m:val="p"/>
              </m:rPr>
              <w:rPr>
                <w:rFonts w:ascii="Cambria Math" w:eastAsia="宋体" w:hAnsi="Cambria Math" w:cs="Times New Roman"/>
                <w:szCs w:val="24"/>
              </w:rPr>
              <m:t>-1</m:t>
            </m:r>
          </m:sub>
        </m:sSub>
      </m:oMath>
      <w:r w:rsidRPr="00166D69">
        <w:rPr>
          <w:rFonts w:ascii="Times New Roman" w:eastAsia="宋体" w:hAnsi="Times New Roman" w:cs="Times New Roman"/>
          <w:szCs w:val="24"/>
        </w:rPr>
        <w:t>和</w:t>
      </w:r>
      <m:oMath>
        <m:sSub>
          <m:sSubPr>
            <m:ctrlPr>
              <w:rPr>
                <w:rFonts w:ascii="Cambria Math" w:eastAsia="宋体" w:hAnsi="Cambria Math" w:cs="Times New Roman"/>
                <w:szCs w:val="24"/>
              </w:rPr>
            </m:ctrlPr>
          </m:sSubPr>
          <m:e>
            <m:r>
              <w:rPr>
                <w:rFonts w:ascii="Cambria Math" w:eastAsia="宋体" w:hAnsi="Cambria Math" w:cs="Times New Roman"/>
                <w:szCs w:val="24"/>
              </w:rPr>
              <m:t>y</m:t>
            </m:r>
          </m:e>
          <m:sub>
            <m:r>
              <w:rPr>
                <w:rFonts w:ascii="Cambria Math" w:eastAsia="宋体" w:hAnsi="Cambria Math" w:cs="Times New Roman"/>
                <w:szCs w:val="24"/>
              </w:rPr>
              <m:t>k</m:t>
            </m:r>
          </m:sub>
        </m:sSub>
        <m:r>
          <m:rPr>
            <m:sty m:val="p"/>
          </m:rPr>
          <w:rPr>
            <w:rFonts w:ascii="Cambria Math" w:eastAsia="宋体" w:hAnsi="Cambria Math" w:cs="Times New Roman"/>
            <w:szCs w:val="24"/>
          </w:rPr>
          <m:t>=</m:t>
        </m:r>
        <m:r>
          <w:rPr>
            <w:rFonts w:ascii="Cambria Math" w:eastAsia="宋体" w:hAnsi="Cambria Math" w:cs="Times New Roman"/>
            <w:szCs w:val="24"/>
          </w:rPr>
          <m:t>∇f</m:t>
        </m:r>
        <m:r>
          <m:rPr>
            <m:sty m:val="p"/>
          </m:rPr>
          <w:rPr>
            <w:rFonts w:ascii="Cambria Math" w:eastAsia="宋体" w:hAnsi="Cambria Math" w:cs="Times New Roman"/>
            <w:szCs w:val="24"/>
          </w:rPr>
          <m:t>(</m:t>
        </m:r>
        <m:sSub>
          <m:sSubPr>
            <m:ctrlPr>
              <w:rPr>
                <w:rFonts w:ascii="Cambria Math" w:eastAsia="宋体" w:hAnsi="Cambria Math" w:cs="Times New Roman"/>
                <w:szCs w:val="24"/>
              </w:rPr>
            </m:ctrlPr>
          </m:sSubPr>
          <m:e>
            <m:r>
              <w:rPr>
                <w:rFonts w:ascii="Cambria Math" w:eastAsia="宋体" w:hAnsi="Cambria Math" w:cs="Times New Roman"/>
                <w:szCs w:val="24"/>
              </w:rPr>
              <m:t>Q</m:t>
            </m:r>
          </m:e>
          <m:sub>
            <m:r>
              <w:rPr>
                <w:rFonts w:ascii="Cambria Math" w:eastAsia="宋体" w:hAnsi="Cambria Math" w:cs="Times New Roman"/>
                <w:szCs w:val="24"/>
              </w:rPr>
              <m:t>k</m:t>
            </m:r>
          </m:sub>
        </m:sSub>
        <m:r>
          <m:rPr>
            <m:sty m:val="p"/>
          </m:rPr>
          <w:rPr>
            <w:rFonts w:ascii="Cambria Math" w:eastAsia="宋体" w:hAnsi="Cambria Math" w:cs="Times New Roman"/>
            <w:szCs w:val="24"/>
          </w:rPr>
          <m:t>)-</m:t>
        </m:r>
        <m:r>
          <w:rPr>
            <w:rFonts w:ascii="Cambria Math" w:eastAsia="宋体" w:hAnsi="Cambria Math" w:cs="Times New Roman"/>
            <w:szCs w:val="24"/>
          </w:rPr>
          <m:t>∇f</m:t>
        </m:r>
        <m:r>
          <m:rPr>
            <m:sty m:val="p"/>
          </m:rPr>
          <w:rPr>
            <w:rFonts w:ascii="Cambria Math" w:eastAsia="宋体" w:hAnsi="Cambria Math" w:cs="Times New Roman"/>
            <w:szCs w:val="24"/>
          </w:rPr>
          <m:t>(</m:t>
        </m:r>
        <m:sSub>
          <m:sSubPr>
            <m:ctrlPr>
              <w:rPr>
                <w:rFonts w:ascii="Cambria Math" w:eastAsia="宋体" w:hAnsi="Cambria Math" w:cs="Times New Roman"/>
                <w:szCs w:val="24"/>
              </w:rPr>
            </m:ctrlPr>
          </m:sSubPr>
          <m:e>
            <m:r>
              <w:rPr>
                <w:rFonts w:ascii="Cambria Math" w:eastAsia="宋体" w:hAnsi="Cambria Math" w:cs="Times New Roman"/>
                <w:szCs w:val="24"/>
              </w:rPr>
              <m:t>Q</m:t>
            </m:r>
          </m:e>
          <m:sub>
            <m:r>
              <w:rPr>
                <w:rFonts w:ascii="Cambria Math" w:eastAsia="宋体" w:hAnsi="Cambria Math" w:cs="Times New Roman"/>
                <w:szCs w:val="24"/>
              </w:rPr>
              <m:t>k</m:t>
            </m:r>
            <m:r>
              <m:rPr>
                <m:sty m:val="p"/>
              </m:rPr>
              <w:rPr>
                <w:rFonts w:ascii="Cambria Math" w:eastAsia="宋体" w:hAnsi="Cambria Math" w:cs="Times New Roman"/>
                <w:szCs w:val="24"/>
              </w:rPr>
              <m:t>-1</m:t>
            </m:r>
          </m:sub>
        </m:sSub>
        <m:r>
          <m:rPr>
            <m:sty m:val="p"/>
          </m:rPr>
          <w:rPr>
            <w:rFonts w:ascii="Cambria Math" w:eastAsia="宋体" w:hAnsi="Cambria Math" w:cs="Times New Roman"/>
            <w:szCs w:val="24"/>
          </w:rPr>
          <m:t>)</m:t>
        </m:r>
      </m:oMath>
      <w:r w:rsidRPr="00166D69">
        <w:rPr>
          <w:rFonts w:ascii="Times New Roman" w:eastAsia="宋体" w:hAnsi="Times New Roman" w:cs="Times New Roman" w:hint="eastAsia"/>
          <w:szCs w:val="24"/>
        </w:rPr>
        <w:t>对</w:t>
      </w:r>
      <w:r w:rsidRPr="00166D69">
        <w:rPr>
          <w:rFonts w:ascii="Times New Roman" w:eastAsia="宋体" w:hAnsi="Times New Roman" w:cs="Times New Roman"/>
          <w:szCs w:val="24"/>
        </w:rPr>
        <w:t>Hessian</w:t>
      </w:r>
      <w:r w:rsidRPr="00166D69">
        <w:rPr>
          <w:rFonts w:ascii="Times New Roman" w:eastAsia="宋体" w:hAnsi="Times New Roman" w:cs="Times New Roman"/>
          <w:szCs w:val="24"/>
        </w:rPr>
        <w:t>逆矩阵的近似</w:t>
      </w:r>
      <m:oMath>
        <m:sSub>
          <m:sSubPr>
            <m:ctrlPr>
              <w:rPr>
                <w:rFonts w:ascii="Cambria Math" w:eastAsia="宋体" w:hAnsi="Cambria Math" w:cs="Times New Roman"/>
                <w:szCs w:val="24"/>
              </w:rPr>
            </m:ctrlPr>
          </m:sSubPr>
          <m:e>
            <m:r>
              <w:rPr>
                <w:rFonts w:ascii="Cambria Math" w:eastAsia="宋体" w:hAnsi="Cambria Math" w:cs="Times New Roman"/>
                <w:szCs w:val="24"/>
              </w:rPr>
              <m:t>H</m:t>
            </m:r>
          </m:e>
          <m:sub>
            <m:r>
              <w:rPr>
                <w:rFonts w:ascii="Cambria Math" w:eastAsia="宋体" w:hAnsi="Cambria Math" w:cs="Times New Roman"/>
                <w:szCs w:val="24"/>
              </w:rPr>
              <m:t>k</m:t>
            </m:r>
          </m:sub>
        </m:sSub>
      </m:oMath>
      <w:r w:rsidRPr="00166D69">
        <w:rPr>
          <w:rFonts w:ascii="Times New Roman" w:eastAsia="宋体" w:hAnsi="Times New Roman" w:cs="Times New Roman" w:hint="eastAsia"/>
          <w:szCs w:val="24"/>
        </w:rPr>
        <w:t>进行</w:t>
      </w:r>
      <w:r w:rsidRPr="00166D69">
        <w:rPr>
          <w:rFonts w:ascii="Times New Roman" w:eastAsia="宋体" w:hAnsi="Times New Roman" w:cs="Times New Roman"/>
          <w:szCs w:val="24"/>
        </w:rPr>
        <w:t>递归更新。更新公式为：</w:t>
      </w:r>
    </w:p>
    <w:tbl>
      <w:tblPr>
        <w:tblStyle w:val="3"/>
        <w:tblW w:w="46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36"/>
        <w:gridCol w:w="501"/>
      </w:tblGrid>
      <w:tr w:rsidR="00166D69" w:rsidRPr="00166D69" w14:paraId="43297459" w14:textId="77777777" w:rsidTr="0030494E">
        <w:trPr>
          <w:trHeight w:val="627"/>
        </w:trPr>
        <w:tc>
          <w:tcPr>
            <w:tcW w:w="4136" w:type="dxa"/>
            <w:vAlign w:val="center"/>
          </w:tcPr>
          <w:p w14:paraId="7179A36B" w14:textId="77777777" w:rsidR="00166D69" w:rsidRPr="00166D69" w:rsidRDefault="00000000" w:rsidP="00166D69">
            <w:pPr>
              <w:ind w:firstLine="420"/>
              <w:rPr>
                <w:szCs w:val="24"/>
              </w:rPr>
            </w:pPr>
            <m:oMathPara>
              <m:oMath>
                <m:sSub>
                  <m:sSubPr>
                    <m:ctrlPr>
                      <w:rPr>
                        <w:rFonts w:ascii="Cambria Math" w:hAnsi="Cambria Math"/>
                        <w:szCs w:val="24"/>
                      </w:rPr>
                    </m:ctrlPr>
                  </m:sSubPr>
                  <m:e>
                    <m:r>
                      <w:rPr>
                        <w:rFonts w:ascii="Cambria Math" w:hAnsi="Cambria Math"/>
                        <w:szCs w:val="24"/>
                      </w:rPr>
                      <m:t>H</m:t>
                    </m:r>
                  </m:e>
                  <m:sub>
                    <m:r>
                      <w:rPr>
                        <w:rFonts w:ascii="Cambria Math" w:hAnsi="Cambria Math"/>
                        <w:szCs w:val="24"/>
                      </w:rPr>
                      <m:t>k+</m:t>
                    </m:r>
                    <m:r>
                      <w:rPr>
                        <w:rFonts w:ascii="Cambria Math" w:hAnsi="Asana Math"/>
                        <w:szCs w:val="24"/>
                      </w:rPr>
                      <m:t>1</m:t>
                    </m:r>
                  </m:sub>
                </m:sSub>
                <m:r>
                  <w:rPr>
                    <w:rFonts w:ascii="Cambria Math" w:hAnsi="Cambria Math"/>
                    <w:szCs w:val="24"/>
                  </w:rPr>
                  <m:t>=(I-</m:t>
                </m:r>
                <m:sSub>
                  <m:sSubPr>
                    <m:ctrlPr>
                      <w:rPr>
                        <w:rFonts w:ascii="Cambria Math" w:hAnsi="Cambria Math"/>
                        <w:szCs w:val="24"/>
                      </w:rPr>
                    </m:ctrlPr>
                  </m:sSubPr>
                  <m:e>
                    <m:r>
                      <w:rPr>
                        <w:rFonts w:ascii="Cambria Math" w:hAnsi="Cambria Math"/>
                        <w:szCs w:val="24"/>
                      </w:rPr>
                      <m:t>ρ</m:t>
                    </m:r>
                  </m:e>
                  <m:sub>
                    <m:r>
                      <w:rPr>
                        <w:rFonts w:ascii="Cambria Math" w:hAnsi="Cambria Math"/>
                        <w:szCs w:val="24"/>
                      </w:rPr>
                      <m:t>k</m:t>
                    </m:r>
                  </m:sub>
                </m:sSub>
                <m:sSub>
                  <m:sSubPr>
                    <m:ctrlPr>
                      <w:rPr>
                        <w:rFonts w:ascii="Cambria Math" w:hAnsi="Cambria Math"/>
                        <w:szCs w:val="24"/>
                      </w:rPr>
                    </m:ctrlPr>
                  </m:sSubPr>
                  <m:e>
                    <m:r>
                      <w:rPr>
                        <w:rFonts w:ascii="Cambria Math" w:hAnsi="Cambria Math"/>
                        <w:szCs w:val="24"/>
                      </w:rPr>
                      <m:t>s</m:t>
                    </m:r>
                  </m:e>
                  <m:sub>
                    <m:r>
                      <w:rPr>
                        <w:rFonts w:ascii="Cambria Math" w:hAnsi="Cambria Math"/>
                        <w:szCs w:val="24"/>
                      </w:rPr>
                      <m:t>k</m:t>
                    </m:r>
                  </m:sub>
                </m:sSub>
                <m:sSubSup>
                  <m:sSubSupPr>
                    <m:ctrlPr>
                      <w:rPr>
                        <w:rFonts w:ascii="Cambria Math" w:hAnsi="Cambria Math"/>
                        <w:szCs w:val="24"/>
                      </w:rPr>
                    </m:ctrlPr>
                  </m:sSubSupPr>
                  <m:e>
                    <m:r>
                      <w:rPr>
                        <w:rFonts w:ascii="Cambria Math" w:hAnsi="Cambria Math"/>
                        <w:szCs w:val="24"/>
                      </w:rPr>
                      <m:t>y</m:t>
                    </m:r>
                  </m:e>
                  <m:sub>
                    <m:r>
                      <w:rPr>
                        <w:rFonts w:ascii="Cambria Math" w:hAnsi="Cambria Math"/>
                        <w:szCs w:val="24"/>
                      </w:rPr>
                      <m:t>k</m:t>
                    </m:r>
                  </m:sub>
                  <m:sup>
                    <m:r>
                      <w:rPr>
                        <w:rFonts w:ascii="Cambria Math" w:hAnsi="Cambria Math"/>
                        <w:szCs w:val="24"/>
                      </w:rPr>
                      <m:t>T</m:t>
                    </m:r>
                  </m:sup>
                </m:sSubSup>
                <m:r>
                  <w:rPr>
                    <w:rFonts w:ascii="Cambria Math" w:hAnsi="Cambria Math"/>
                    <w:szCs w:val="24"/>
                  </w:rPr>
                  <m:t>)</m:t>
                </m:r>
                <m:sSub>
                  <m:sSubPr>
                    <m:ctrlPr>
                      <w:rPr>
                        <w:rFonts w:ascii="Cambria Math" w:hAnsi="Cambria Math"/>
                        <w:szCs w:val="24"/>
                      </w:rPr>
                    </m:ctrlPr>
                  </m:sSubPr>
                  <m:e>
                    <m:r>
                      <w:rPr>
                        <w:rFonts w:ascii="Cambria Math" w:hAnsi="Cambria Math"/>
                        <w:szCs w:val="24"/>
                      </w:rPr>
                      <m:t>H</m:t>
                    </m:r>
                  </m:e>
                  <m:sub>
                    <m:r>
                      <w:rPr>
                        <w:rFonts w:ascii="Cambria Math" w:hAnsi="Cambria Math"/>
                        <w:szCs w:val="24"/>
                      </w:rPr>
                      <m:t>k</m:t>
                    </m:r>
                  </m:sub>
                </m:sSub>
                <m:r>
                  <w:rPr>
                    <w:rFonts w:ascii="Cambria Math" w:hAnsi="Cambria Math"/>
                    <w:szCs w:val="24"/>
                  </w:rPr>
                  <m:t>(I-</m:t>
                </m:r>
                <m:sSub>
                  <m:sSubPr>
                    <m:ctrlPr>
                      <w:rPr>
                        <w:rFonts w:ascii="Cambria Math" w:hAnsi="Cambria Math"/>
                        <w:szCs w:val="24"/>
                      </w:rPr>
                    </m:ctrlPr>
                  </m:sSubPr>
                  <m:e>
                    <m:r>
                      <w:rPr>
                        <w:rFonts w:ascii="Cambria Math" w:hAnsi="Cambria Math"/>
                        <w:szCs w:val="24"/>
                      </w:rPr>
                      <m:t>ρ</m:t>
                    </m:r>
                  </m:e>
                  <m:sub>
                    <m:r>
                      <w:rPr>
                        <w:rFonts w:ascii="Cambria Math" w:hAnsi="Cambria Math"/>
                        <w:szCs w:val="24"/>
                      </w:rPr>
                      <m:t>k</m:t>
                    </m:r>
                  </m:sub>
                </m:sSub>
                <m:sSub>
                  <m:sSubPr>
                    <m:ctrlPr>
                      <w:rPr>
                        <w:rFonts w:ascii="Cambria Math" w:hAnsi="Cambria Math"/>
                        <w:szCs w:val="24"/>
                      </w:rPr>
                    </m:ctrlPr>
                  </m:sSubPr>
                  <m:e>
                    <m:r>
                      <w:rPr>
                        <w:rFonts w:ascii="Cambria Math" w:hAnsi="Cambria Math"/>
                        <w:szCs w:val="24"/>
                      </w:rPr>
                      <m:t>y</m:t>
                    </m:r>
                  </m:e>
                  <m:sub>
                    <m:r>
                      <w:rPr>
                        <w:rFonts w:ascii="Cambria Math" w:hAnsi="Cambria Math"/>
                        <w:szCs w:val="24"/>
                      </w:rPr>
                      <m:t>k</m:t>
                    </m:r>
                  </m:sub>
                </m:sSub>
                <m:sSubSup>
                  <m:sSubSupPr>
                    <m:ctrlPr>
                      <w:rPr>
                        <w:rFonts w:ascii="Cambria Math" w:hAnsi="Cambria Math"/>
                        <w:szCs w:val="24"/>
                      </w:rPr>
                    </m:ctrlPr>
                  </m:sSubSupPr>
                  <m:e>
                    <m:r>
                      <w:rPr>
                        <w:rFonts w:ascii="Cambria Math" w:hAnsi="Cambria Math"/>
                        <w:szCs w:val="24"/>
                      </w:rPr>
                      <m:t>s</m:t>
                    </m:r>
                  </m:e>
                  <m:sub>
                    <m:r>
                      <w:rPr>
                        <w:rFonts w:ascii="Cambria Math" w:hAnsi="Cambria Math"/>
                        <w:szCs w:val="24"/>
                      </w:rPr>
                      <m:t>k</m:t>
                    </m:r>
                  </m:sub>
                  <m:sup>
                    <m:r>
                      <w:rPr>
                        <w:rFonts w:ascii="Cambria Math" w:hAnsi="Cambria Math"/>
                        <w:szCs w:val="24"/>
                      </w:rPr>
                      <m:t>T</m:t>
                    </m:r>
                  </m:sup>
                </m:sSubSup>
                <m:r>
                  <w:rPr>
                    <w:rFonts w:ascii="Cambria Math" w:hAnsi="Cambria Math"/>
                    <w:szCs w:val="24"/>
                  </w:rPr>
                  <m:t>)+</m:t>
                </m:r>
                <m:sSub>
                  <m:sSubPr>
                    <m:ctrlPr>
                      <w:rPr>
                        <w:rFonts w:ascii="Cambria Math" w:hAnsi="Cambria Math"/>
                        <w:szCs w:val="24"/>
                      </w:rPr>
                    </m:ctrlPr>
                  </m:sSubPr>
                  <m:e>
                    <m:r>
                      <w:rPr>
                        <w:rFonts w:ascii="Cambria Math" w:hAnsi="Cambria Math"/>
                        <w:szCs w:val="24"/>
                      </w:rPr>
                      <m:t>ρ</m:t>
                    </m:r>
                  </m:e>
                  <m:sub>
                    <m:r>
                      <w:rPr>
                        <w:rFonts w:ascii="Cambria Math" w:hAnsi="Cambria Math"/>
                        <w:szCs w:val="24"/>
                      </w:rPr>
                      <m:t>k</m:t>
                    </m:r>
                  </m:sub>
                </m:sSub>
                <m:sSub>
                  <m:sSubPr>
                    <m:ctrlPr>
                      <w:rPr>
                        <w:rFonts w:ascii="Cambria Math" w:hAnsi="Cambria Math"/>
                        <w:szCs w:val="24"/>
                      </w:rPr>
                    </m:ctrlPr>
                  </m:sSubPr>
                  <m:e>
                    <m:r>
                      <w:rPr>
                        <w:rFonts w:ascii="Cambria Math" w:hAnsi="Cambria Math"/>
                        <w:szCs w:val="24"/>
                      </w:rPr>
                      <m:t>s</m:t>
                    </m:r>
                  </m:e>
                  <m:sub>
                    <m:r>
                      <w:rPr>
                        <w:rFonts w:ascii="Cambria Math" w:hAnsi="Cambria Math"/>
                        <w:szCs w:val="24"/>
                      </w:rPr>
                      <m:t>k</m:t>
                    </m:r>
                  </m:sub>
                </m:sSub>
                <m:sSubSup>
                  <m:sSubSupPr>
                    <m:ctrlPr>
                      <w:rPr>
                        <w:rFonts w:ascii="Cambria Math" w:hAnsi="Cambria Math"/>
                        <w:szCs w:val="24"/>
                      </w:rPr>
                    </m:ctrlPr>
                  </m:sSubSupPr>
                  <m:e>
                    <m:r>
                      <w:rPr>
                        <w:rFonts w:ascii="Cambria Math" w:hAnsi="Cambria Math"/>
                        <w:szCs w:val="24"/>
                      </w:rPr>
                      <m:t>s</m:t>
                    </m:r>
                  </m:e>
                  <m:sub>
                    <m:r>
                      <w:rPr>
                        <w:rFonts w:ascii="Cambria Math" w:hAnsi="Cambria Math"/>
                        <w:szCs w:val="24"/>
                      </w:rPr>
                      <m:t>k</m:t>
                    </m:r>
                  </m:sub>
                  <m:sup>
                    <m:r>
                      <w:rPr>
                        <w:rFonts w:ascii="Cambria Math" w:hAnsi="Cambria Math"/>
                        <w:szCs w:val="24"/>
                      </w:rPr>
                      <m:t>T</m:t>
                    </m:r>
                  </m:sup>
                </m:sSubSup>
              </m:oMath>
            </m:oMathPara>
          </w:p>
        </w:tc>
        <w:tc>
          <w:tcPr>
            <w:tcW w:w="501" w:type="dxa"/>
            <w:vAlign w:val="center"/>
          </w:tcPr>
          <w:p w14:paraId="627F27DF" w14:textId="77777777" w:rsidR="00166D69" w:rsidRPr="00166D69" w:rsidRDefault="00166D69" w:rsidP="00166D69">
            <w:pPr>
              <w:jc w:val="center"/>
            </w:pPr>
            <w:r w:rsidRPr="00166D69">
              <w:rPr>
                <w:rFonts w:hint="eastAsia"/>
              </w:rPr>
              <w:t>(3)</w:t>
            </w:r>
          </w:p>
        </w:tc>
      </w:tr>
    </w:tbl>
    <w:p w14:paraId="2861481C" w14:textId="77777777" w:rsidR="00166D69" w:rsidRPr="00166D69" w:rsidRDefault="00166D69" w:rsidP="00166D69">
      <w:pPr>
        <w:rPr>
          <w:rFonts w:ascii="Times New Roman" w:eastAsia="宋体" w:hAnsi="Times New Roman" w:cs="Times New Roman"/>
          <w:szCs w:val="24"/>
        </w:rPr>
      </w:pPr>
      <w:r w:rsidRPr="00166D69">
        <w:rPr>
          <w:rFonts w:ascii="Times New Roman" w:eastAsia="宋体" w:hAnsi="Times New Roman" w:cs="Times New Roman"/>
          <w:szCs w:val="24"/>
        </w:rPr>
        <w:t>其中</w:t>
      </w:r>
      <m:oMath>
        <m:sSub>
          <m:sSubPr>
            <m:ctrlPr>
              <w:rPr>
                <w:rFonts w:ascii="Cambria Math" w:eastAsia="宋体" w:hAnsi="Cambria Math" w:cs="Times New Roman"/>
                <w:szCs w:val="24"/>
              </w:rPr>
            </m:ctrlPr>
          </m:sSubPr>
          <m:e>
            <m:r>
              <w:rPr>
                <w:rFonts w:ascii="Cambria Math" w:eastAsia="宋体" w:hAnsi="Cambria Math" w:cs="Times New Roman"/>
                <w:szCs w:val="24"/>
              </w:rPr>
              <m:t>ρ</m:t>
            </m:r>
          </m:e>
          <m:sub>
            <m:r>
              <w:rPr>
                <w:rFonts w:ascii="Cambria Math" w:eastAsia="宋体" w:hAnsi="Cambria Math" w:cs="Times New Roman"/>
                <w:szCs w:val="24"/>
              </w:rPr>
              <m:t>k</m:t>
            </m:r>
          </m:sub>
        </m:sSub>
        <m:r>
          <w:rPr>
            <w:rFonts w:ascii="Cambria Math" w:eastAsia="宋体" w:hAnsi="Cambria Math" w:cs="Times New Roman"/>
            <w:szCs w:val="24"/>
          </w:rPr>
          <m:t>=1/(</m:t>
        </m:r>
        <m:sSubSup>
          <m:sSubSupPr>
            <m:ctrlPr>
              <w:rPr>
                <w:rFonts w:ascii="Cambria Math" w:eastAsia="宋体" w:hAnsi="Cambria Math" w:cs="Times New Roman"/>
                <w:szCs w:val="24"/>
              </w:rPr>
            </m:ctrlPr>
          </m:sSubSupPr>
          <m:e>
            <m:r>
              <w:rPr>
                <w:rFonts w:ascii="Cambria Math" w:eastAsia="宋体" w:hAnsi="Cambria Math" w:cs="Times New Roman"/>
                <w:szCs w:val="24"/>
              </w:rPr>
              <m:t>y</m:t>
            </m:r>
          </m:e>
          <m:sub>
            <m:r>
              <w:rPr>
                <w:rFonts w:ascii="Cambria Math" w:eastAsia="宋体" w:hAnsi="Cambria Math" w:cs="Times New Roman"/>
                <w:szCs w:val="24"/>
              </w:rPr>
              <m:t>k</m:t>
            </m:r>
          </m:sub>
          <m:sup>
            <m:r>
              <w:rPr>
                <w:rFonts w:ascii="Cambria Math" w:eastAsia="宋体" w:hAnsi="Cambria Math" w:cs="Times New Roman"/>
                <w:szCs w:val="24"/>
              </w:rPr>
              <m:t>T</m:t>
            </m:r>
          </m:sup>
        </m:sSubSup>
        <m:sSub>
          <m:sSubPr>
            <m:ctrlPr>
              <w:rPr>
                <w:rFonts w:ascii="Cambria Math" w:eastAsia="宋体" w:hAnsi="Cambria Math" w:cs="Times New Roman"/>
                <w:szCs w:val="24"/>
              </w:rPr>
            </m:ctrlPr>
          </m:sSubPr>
          <m:e>
            <m:r>
              <w:rPr>
                <w:rFonts w:ascii="Cambria Math" w:eastAsia="宋体" w:hAnsi="Cambria Math" w:cs="Times New Roman"/>
                <w:szCs w:val="24"/>
              </w:rPr>
              <m:t>s</m:t>
            </m:r>
          </m:e>
          <m:sub>
            <m:r>
              <w:rPr>
                <w:rFonts w:ascii="Cambria Math" w:eastAsia="宋体" w:hAnsi="Cambria Math" w:cs="Times New Roman"/>
                <w:szCs w:val="24"/>
              </w:rPr>
              <m:t>k</m:t>
            </m:r>
          </m:sub>
        </m:sSub>
        <m:r>
          <w:rPr>
            <w:rFonts w:ascii="Cambria Math" w:eastAsia="宋体" w:hAnsi="Cambria Math" w:cs="Times New Roman"/>
            <w:szCs w:val="24"/>
          </w:rPr>
          <m:t>)</m:t>
        </m:r>
      </m:oMath>
      <w:r w:rsidRPr="00166D69">
        <w:rPr>
          <w:rFonts w:ascii="Times New Roman" w:eastAsia="宋体" w:hAnsi="Times New Roman" w:cs="Times New Roman"/>
          <w:szCs w:val="24"/>
        </w:rPr>
        <w:t>，</w:t>
      </w:r>
      <m:oMath>
        <m:r>
          <w:rPr>
            <w:rFonts w:ascii="Cambria Math" w:eastAsia="宋体" w:hAnsi="Cambria Math" w:cs="Times New Roman"/>
            <w:szCs w:val="24"/>
          </w:rPr>
          <m:t>I</m:t>
        </m:r>
      </m:oMath>
      <w:r w:rsidRPr="00166D69">
        <w:rPr>
          <w:rFonts w:ascii="Times New Roman" w:eastAsia="宋体" w:hAnsi="Times New Roman" w:cs="Times New Roman"/>
          <w:szCs w:val="24"/>
        </w:rPr>
        <w:t>为单位矩阵。</w:t>
      </w:r>
    </w:p>
    <w:p w14:paraId="3718227B" w14:textId="77777777" w:rsidR="00166D69" w:rsidRPr="00166D69" w:rsidRDefault="00166D69" w:rsidP="00166D69">
      <w:pPr>
        <w:ind w:firstLine="420"/>
        <w:rPr>
          <w:rFonts w:ascii="Times New Roman" w:eastAsia="宋体" w:hAnsi="Times New Roman" w:cs="Times New Roman"/>
          <w:szCs w:val="24"/>
        </w:rPr>
      </w:pPr>
      <w:r w:rsidRPr="00166D69">
        <w:rPr>
          <w:rFonts w:ascii="Times New Roman" w:eastAsia="宋体" w:hAnsi="Times New Roman" w:cs="Times New Roman"/>
          <w:szCs w:val="24"/>
        </w:rPr>
        <w:t>L-BFGS</w:t>
      </w:r>
      <w:r w:rsidRPr="00166D69">
        <w:rPr>
          <w:rFonts w:ascii="Times New Roman" w:eastAsia="宋体" w:hAnsi="Times New Roman" w:cs="Times New Roman" w:hint="eastAsia"/>
          <w:szCs w:val="24"/>
        </w:rPr>
        <w:t>算法可</w:t>
      </w:r>
      <w:r w:rsidRPr="00166D69">
        <w:rPr>
          <w:rFonts w:ascii="Times New Roman" w:eastAsia="宋体" w:hAnsi="Times New Roman" w:cs="Times New Roman"/>
          <w:szCs w:val="24"/>
        </w:rPr>
        <w:t>高效计算</w:t>
      </w:r>
      <m:oMath>
        <m:sSub>
          <m:sSubPr>
            <m:ctrlPr>
              <w:rPr>
                <w:rFonts w:ascii="Cambria Math" w:eastAsia="宋体" w:hAnsi="Cambria Math" w:cs="Times New Roman"/>
                <w:szCs w:val="24"/>
              </w:rPr>
            </m:ctrlPr>
          </m:sSubPr>
          <m:e>
            <m:r>
              <w:rPr>
                <w:rFonts w:ascii="Cambria Math" w:eastAsia="宋体" w:hAnsi="Cambria Math" w:cs="Times New Roman"/>
                <w:szCs w:val="24"/>
              </w:rPr>
              <m:t>H</m:t>
            </m:r>
          </m:e>
          <m:sub>
            <m:r>
              <w:rPr>
                <w:rFonts w:ascii="Cambria Math" w:eastAsia="宋体" w:hAnsi="Cambria Math" w:cs="Times New Roman"/>
                <w:szCs w:val="24"/>
              </w:rPr>
              <m:t>k</m:t>
            </m:r>
          </m:sub>
        </m:sSub>
      </m:oMath>
      <w:r w:rsidRPr="00166D69">
        <w:rPr>
          <w:rFonts w:ascii="Times New Roman" w:eastAsia="宋体" w:hAnsi="Times New Roman" w:cs="Times New Roman" w:hint="eastAsia"/>
          <w:szCs w:val="24"/>
        </w:rPr>
        <w:t>与</w:t>
      </w:r>
      <m:oMath>
        <m:r>
          <w:rPr>
            <w:rFonts w:ascii="Cambria Math" w:eastAsia="宋体" w:hAnsi="Cambria Math" w:cs="Times New Roman"/>
            <w:szCs w:val="24"/>
          </w:rPr>
          <m:t>∇f(</m:t>
        </m:r>
        <m:sSub>
          <m:sSubPr>
            <m:ctrlPr>
              <w:rPr>
                <w:rFonts w:ascii="Cambria Math" w:eastAsia="宋体" w:hAnsi="Cambria Math" w:cs="Times New Roman"/>
                <w:szCs w:val="24"/>
              </w:rPr>
            </m:ctrlPr>
          </m:sSubPr>
          <m:e>
            <m:r>
              <w:rPr>
                <w:rFonts w:ascii="Cambria Math" w:eastAsia="宋体" w:hAnsi="Cambria Math" w:cs="Times New Roman"/>
                <w:szCs w:val="24"/>
              </w:rPr>
              <m:t>Q</m:t>
            </m:r>
          </m:e>
          <m:sub>
            <m:r>
              <w:rPr>
                <w:rFonts w:ascii="Cambria Math" w:eastAsia="宋体" w:hAnsi="Cambria Math" w:cs="Times New Roman"/>
                <w:szCs w:val="24"/>
              </w:rPr>
              <m:t>k</m:t>
            </m:r>
          </m:sub>
        </m:sSub>
        <m:r>
          <w:rPr>
            <w:rFonts w:ascii="Cambria Math" w:eastAsia="宋体" w:hAnsi="Cambria Math" w:cs="Times New Roman"/>
            <w:szCs w:val="24"/>
          </w:rPr>
          <m:t>)</m:t>
        </m:r>
      </m:oMath>
      <w:r w:rsidRPr="00166D69">
        <w:rPr>
          <w:rFonts w:ascii="Times New Roman" w:eastAsia="宋体" w:hAnsi="Times New Roman" w:cs="Times New Roman"/>
          <w:szCs w:val="24"/>
        </w:rPr>
        <w:t>而无需显式存储</w:t>
      </w:r>
      <m:oMath>
        <m:sSub>
          <m:sSubPr>
            <m:ctrlPr>
              <w:rPr>
                <w:rFonts w:ascii="Cambria Math" w:eastAsia="宋体" w:hAnsi="Cambria Math" w:cs="Times New Roman"/>
                <w:szCs w:val="24"/>
              </w:rPr>
            </m:ctrlPr>
          </m:sSubPr>
          <m:e>
            <m:r>
              <w:rPr>
                <w:rFonts w:ascii="Cambria Math" w:eastAsia="宋体" w:hAnsi="Cambria Math" w:cs="Times New Roman"/>
                <w:szCs w:val="24"/>
              </w:rPr>
              <m:t>H</m:t>
            </m:r>
          </m:e>
          <m:sub>
            <m:r>
              <w:rPr>
                <w:rFonts w:ascii="Cambria Math" w:eastAsia="宋体" w:hAnsi="Cambria Math" w:cs="Times New Roman"/>
                <w:szCs w:val="24"/>
              </w:rPr>
              <m:t>k</m:t>
            </m:r>
          </m:sub>
        </m:sSub>
      </m:oMath>
      <w:r w:rsidRPr="00166D69">
        <w:rPr>
          <w:rFonts w:ascii="Times New Roman" w:eastAsia="宋体" w:hAnsi="Times New Roman" w:cs="Times New Roman"/>
          <w:szCs w:val="24"/>
        </w:rPr>
        <w:t>。</w:t>
      </w:r>
    </w:p>
    <w:p w14:paraId="33EF8706" w14:textId="77777777" w:rsidR="00166D69" w:rsidRPr="00166D69" w:rsidRDefault="00166D69" w:rsidP="00166D69">
      <w:pPr>
        <w:ind w:firstLine="420"/>
        <w:rPr>
          <w:rFonts w:ascii="Times New Roman" w:eastAsia="宋体" w:hAnsi="Times New Roman" w:cs="Times New Roman"/>
          <w:szCs w:val="24"/>
        </w:rPr>
      </w:pPr>
      <w:r w:rsidRPr="00166D69">
        <w:rPr>
          <w:rFonts w:ascii="Times New Roman" w:eastAsia="宋体" w:hAnsi="Times New Roman" w:cs="Times New Roman" w:hint="eastAsia"/>
          <w:szCs w:val="24"/>
        </w:rPr>
        <w:t>4</w:t>
      </w:r>
      <w:r w:rsidRPr="00166D69">
        <w:rPr>
          <w:rFonts w:ascii="Times New Roman" w:eastAsia="宋体" w:hAnsi="Times New Roman" w:cs="Times New Roman" w:hint="eastAsia"/>
          <w:szCs w:val="24"/>
        </w:rPr>
        <w:t>）</w:t>
      </w:r>
      <w:r w:rsidRPr="00166D69">
        <w:rPr>
          <w:rFonts w:ascii="Times New Roman" w:eastAsia="宋体" w:hAnsi="Times New Roman" w:cs="Times New Roman"/>
          <w:szCs w:val="24"/>
        </w:rPr>
        <w:t>搜索方向确定：计算搜索方向</w:t>
      </w:r>
      <m:oMath>
        <m:sSub>
          <m:sSubPr>
            <m:ctrlPr>
              <w:rPr>
                <w:rFonts w:ascii="Cambria Math" w:eastAsia="宋体" w:hAnsi="Cambria Math" w:cs="Times New Roman"/>
                <w:szCs w:val="24"/>
              </w:rPr>
            </m:ctrlPr>
          </m:sSubPr>
          <m:e>
            <m:r>
              <w:rPr>
                <w:rFonts w:ascii="Cambria Math" w:eastAsia="宋体" w:hAnsi="Cambria Math" w:cs="Times New Roman"/>
                <w:szCs w:val="24"/>
              </w:rPr>
              <m:t>p</m:t>
            </m:r>
          </m:e>
          <m:sub>
            <m:r>
              <w:rPr>
                <w:rFonts w:ascii="Cambria Math" w:eastAsia="宋体" w:hAnsi="Cambria Math" w:cs="Times New Roman"/>
                <w:szCs w:val="24"/>
              </w:rPr>
              <m:t>k</m:t>
            </m:r>
          </m:sub>
        </m:sSub>
        <m:r>
          <m:rPr>
            <m:sty m:val="p"/>
          </m:rPr>
          <w:rPr>
            <w:rFonts w:ascii="Cambria Math" w:eastAsia="宋体" w:hAnsi="Cambria Math" w:cs="Times New Roman"/>
            <w:szCs w:val="24"/>
          </w:rPr>
          <m:t>=-</m:t>
        </m:r>
        <m:sSub>
          <m:sSubPr>
            <m:ctrlPr>
              <w:rPr>
                <w:rFonts w:ascii="Cambria Math" w:eastAsia="宋体" w:hAnsi="Cambria Math" w:cs="Times New Roman"/>
                <w:szCs w:val="24"/>
              </w:rPr>
            </m:ctrlPr>
          </m:sSubPr>
          <m:e>
            <m:r>
              <w:rPr>
                <w:rFonts w:ascii="Cambria Math" w:eastAsia="宋体" w:hAnsi="Cambria Math" w:cs="Times New Roman"/>
                <w:szCs w:val="24"/>
              </w:rPr>
              <m:t>H</m:t>
            </m:r>
          </m:e>
          <m:sub>
            <m:r>
              <w:rPr>
                <w:rFonts w:ascii="Cambria Math" w:eastAsia="宋体" w:hAnsi="Cambria Math" w:cs="Times New Roman"/>
                <w:szCs w:val="24"/>
              </w:rPr>
              <m:t>k</m:t>
            </m:r>
          </m:sub>
        </m:sSub>
        <m:r>
          <w:rPr>
            <w:rFonts w:ascii="Cambria Math" w:eastAsia="宋体" w:hAnsi="Cambria Math" w:cs="Times New Roman"/>
            <w:szCs w:val="24"/>
          </w:rPr>
          <m:t>∇f</m:t>
        </m:r>
        <m:r>
          <m:rPr>
            <m:sty m:val="p"/>
          </m:rPr>
          <w:rPr>
            <w:rFonts w:ascii="Cambria Math" w:eastAsia="宋体" w:hAnsi="Cambria Math" w:cs="Times New Roman"/>
            <w:szCs w:val="24"/>
          </w:rPr>
          <m:t>(</m:t>
        </m:r>
        <m:sSub>
          <m:sSubPr>
            <m:ctrlPr>
              <w:rPr>
                <w:rFonts w:ascii="Cambria Math" w:eastAsia="宋体" w:hAnsi="Cambria Math" w:cs="Times New Roman"/>
                <w:szCs w:val="24"/>
              </w:rPr>
            </m:ctrlPr>
          </m:sSubPr>
          <m:e>
            <m:r>
              <w:rPr>
                <w:rFonts w:ascii="Cambria Math" w:eastAsia="宋体" w:hAnsi="Cambria Math" w:cs="Times New Roman"/>
                <w:szCs w:val="24"/>
              </w:rPr>
              <m:t>Q</m:t>
            </m:r>
          </m:e>
          <m:sub>
            <m:r>
              <w:rPr>
                <w:rFonts w:ascii="Cambria Math" w:eastAsia="宋体" w:hAnsi="Cambria Math" w:cs="Times New Roman"/>
                <w:szCs w:val="24"/>
              </w:rPr>
              <m:t>k</m:t>
            </m:r>
          </m:sub>
        </m:sSub>
        <m:r>
          <m:rPr>
            <m:sty m:val="p"/>
          </m:rPr>
          <w:rPr>
            <w:rFonts w:ascii="Cambria Math" w:eastAsia="宋体" w:hAnsi="Cambria Math" w:cs="Times New Roman"/>
            <w:szCs w:val="24"/>
          </w:rPr>
          <m:t>)</m:t>
        </m:r>
      </m:oMath>
      <w:r w:rsidRPr="00166D69">
        <w:rPr>
          <w:rFonts w:ascii="Times New Roman" w:eastAsia="宋体" w:hAnsi="Times New Roman" w:cs="Times New Roman"/>
          <w:szCs w:val="24"/>
        </w:rPr>
        <w:t>。</w:t>
      </w:r>
    </w:p>
    <w:p w14:paraId="071BCFD1" w14:textId="77777777" w:rsidR="00166D69" w:rsidRPr="00166D69" w:rsidRDefault="00166D69" w:rsidP="00166D69">
      <w:pPr>
        <w:ind w:firstLineChars="200" w:firstLine="420"/>
        <w:rPr>
          <w:rFonts w:ascii="Times New Roman" w:eastAsia="宋体" w:hAnsi="Times New Roman" w:cs="Times New Roman"/>
          <w:szCs w:val="24"/>
        </w:rPr>
      </w:pPr>
      <w:r w:rsidRPr="00166D69">
        <w:rPr>
          <w:rFonts w:ascii="Times New Roman" w:eastAsia="宋体" w:hAnsi="Times New Roman" w:cs="Times New Roman" w:hint="eastAsia"/>
          <w:szCs w:val="24"/>
        </w:rPr>
        <w:t>5</w:t>
      </w:r>
      <w:r w:rsidRPr="00166D69">
        <w:rPr>
          <w:rFonts w:ascii="Times New Roman" w:eastAsia="宋体" w:hAnsi="Times New Roman" w:cs="Times New Roman" w:hint="eastAsia"/>
          <w:szCs w:val="24"/>
        </w:rPr>
        <w:t>）</w:t>
      </w:r>
      <w:r w:rsidRPr="00166D69">
        <w:rPr>
          <w:rFonts w:ascii="Times New Roman" w:eastAsia="宋体" w:hAnsi="Times New Roman" w:cs="Times New Roman"/>
          <w:szCs w:val="24"/>
        </w:rPr>
        <w:t>线搜索：沿搜索方向</w:t>
      </w:r>
      <m:oMath>
        <m:sSub>
          <m:sSubPr>
            <m:ctrlPr>
              <w:rPr>
                <w:rFonts w:ascii="Cambria Math" w:eastAsia="宋体" w:hAnsi="Cambria Math" w:cs="Times New Roman"/>
                <w:szCs w:val="24"/>
              </w:rPr>
            </m:ctrlPr>
          </m:sSubPr>
          <m:e>
            <m:r>
              <w:rPr>
                <w:rFonts w:ascii="Cambria Math" w:eastAsia="宋体" w:hAnsi="Cambria Math" w:cs="Times New Roman"/>
                <w:szCs w:val="24"/>
              </w:rPr>
              <m:t>p</m:t>
            </m:r>
          </m:e>
          <m:sub>
            <m:r>
              <w:rPr>
                <w:rFonts w:ascii="Cambria Math" w:eastAsia="宋体" w:hAnsi="Cambria Math" w:cs="Times New Roman"/>
                <w:szCs w:val="24"/>
              </w:rPr>
              <m:t>k</m:t>
            </m:r>
          </m:sub>
        </m:sSub>
      </m:oMath>
      <w:r w:rsidRPr="00166D69">
        <w:rPr>
          <w:rFonts w:ascii="Times New Roman" w:eastAsia="宋体" w:hAnsi="Times New Roman" w:cs="Times New Roman"/>
          <w:szCs w:val="24"/>
        </w:rPr>
        <w:t>寻找最优步长</w:t>
      </w:r>
      <m:oMath>
        <m:sSub>
          <m:sSubPr>
            <m:ctrlPr>
              <w:rPr>
                <w:rFonts w:ascii="Cambria Math" w:eastAsia="宋体" w:hAnsi="Cambria Math" w:cs="Times New Roman"/>
                <w:szCs w:val="24"/>
              </w:rPr>
            </m:ctrlPr>
          </m:sSubPr>
          <m:e>
            <m:r>
              <w:rPr>
                <w:rFonts w:ascii="Cambria Math" w:eastAsia="宋体" w:hAnsi="Cambria Math" w:cs="Times New Roman"/>
                <w:szCs w:val="24"/>
              </w:rPr>
              <m:t>α</m:t>
            </m:r>
          </m:e>
          <m:sub>
            <m:r>
              <w:rPr>
                <w:rFonts w:ascii="Cambria Math" w:eastAsia="宋体" w:hAnsi="Cambria Math" w:cs="Times New Roman"/>
                <w:szCs w:val="24"/>
              </w:rPr>
              <m:t>k</m:t>
            </m:r>
          </m:sub>
        </m:sSub>
      </m:oMath>
      <w:r w:rsidRPr="00166D69">
        <w:rPr>
          <w:rFonts w:ascii="Times New Roman" w:eastAsia="宋体" w:hAnsi="Times New Roman" w:cs="Times New Roman"/>
          <w:szCs w:val="24"/>
        </w:rPr>
        <w:t>，使得</w:t>
      </w:r>
      <m:oMath>
        <m:r>
          <w:rPr>
            <w:rFonts w:ascii="Cambria Math" w:eastAsia="宋体" w:hAnsi="Cambria Math" w:cs="Times New Roman"/>
            <w:szCs w:val="24"/>
          </w:rPr>
          <m:t>f</m:t>
        </m:r>
        <m:r>
          <m:rPr>
            <m:sty m:val="p"/>
          </m:rPr>
          <w:rPr>
            <w:rFonts w:ascii="Cambria Math" w:eastAsia="宋体" w:hAnsi="Cambria Math" w:cs="Times New Roman"/>
            <w:szCs w:val="24"/>
          </w:rPr>
          <m:t>(</m:t>
        </m:r>
        <m:sSub>
          <m:sSubPr>
            <m:ctrlPr>
              <w:rPr>
                <w:rFonts w:ascii="Cambria Math" w:eastAsia="宋体" w:hAnsi="Cambria Math" w:cs="Times New Roman"/>
                <w:szCs w:val="24"/>
              </w:rPr>
            </m:ctrlPr>
          </m:sSubPr>
          <m:e>
            <m:r>
              <w:rPr>
                <w:rFonts w:ascii="Cambria Math" w:eastAsia="宋体" w:hAnsi="Cambria Math" w:cs="Times New Roman"/>
                <w:szCs w:val="24"/>
              </w:rPr>
              <m:t>Q</m:t>
            </m:r>
          </m:e>
          <m:sub>
            <m:r>
              <w:rPr>
                <w:rFonts w:ascii="Cambria Math" w:eastAsia="宋体" w:hAnsi="Cambria Math" w:cs="Times New Roman"/>
                <w:szCs w:val="24"/>
              </w:rPr>
              <m:t>k</m:t>
            </m:r>
          </m:sub>
        </m:sSub>
        <m:r>
          <m:rPr>
            <m:sty m:val="p"/>
          </m:rPr>
          <w:rPr>
            <w:rFonts w:ascii="Cambria Math" w:eastAsia="宋体" w:hAnsi="Cambria Math" w:cs="Times New Roman"/>
            <w:szCs w:val="24"/>
          </w:rPr>
          <m:t>+</m:t>
        </m:r>
        <m:sSub>
          <m:sSubPr>
            <m:ctrlPr>
              <w:rPr>
                <w:rFonts w:ascii="Cambria Math" w:eastAsia="宋体" w:hAnsi="Cambria Math" w:cs="Times New Roman"/>
                <w:szCs w:val="24"/>
              </w:rPr>
            </m:ctrlPr>
          </m:sSubPr>
          <m:e>
            <m:r>
              <w:rPr>
                <w:rFonts w:ascii="Cambria Math" w:eastAsia="宋体" w:hAnsi="Cambria Math" w:cs="Times New Roman"/>
                <w:szCs w:val="24"/>
              </w:rPr>
              <m:t>α</m:t>
            </m:r>
          </m:e>
          <m:sub>
            <m:r>
              <w:rPr>
                <w:rFonts w:ascii="Cambria Math" w:eastAsia="宋体" w:hAnsi="Cambria Math" w:cs="Times New Roman"/>
                <w:szCs w:val="24"/>
              </w:rPr>
              <m:t>k</m:t>
            </m:r>
          </m:sub>
        </m:sSub>
        <m:sSub>
          <m:sSubPr>
            <m:ctrlPr>
              <w:rPr>
                <w:rFonts w:ascii="Cambria Math" w:eastAsia="宋体" w:hAnsi="Cambria Math" w:cs="Times New Roman"/>
                <w:szCs w:val="24"/>
              </w:rPr>
            </m:ctrlPr>
          </m:sSubPr>
          <m:e>
            <m:r>
              <w:rPr>
                <w:rFonts w:ascii="Cambria Math" w:eastAsia="宋体" w:hAnsi="Cambria Math" w:cs="Times New Roman"/>
                <w:szCs w:val="24"/>
              </w:rPr>
              <m:t>p</m:t>
            </m:r>
          </m:e>
          <m:sub>
            <m:r>
              <w:rPr>
                <w:rFonts w:ascii="Cambria Math" w:eastAsia="宋体" w:hAnsi="Cambria Math" w:cs="Times New Roman"/>
                <w:szCs w:val="24"/>
              </w:rPr>
              <m:t>k</m:t>
            </m:r>
          </m:sub>
        </m:sSub>
        <m:r>
          <m:rPr>
            <m:sty m:val="p"/>
          </m:rPr>
          <w:rPr>
            <w:rFonts w:ascii="Cambria Math" w:eastAsia="宋体" w:hAnsi="Cambria Math" w:cs="Times New Roman"/>
            <w:szCs w:val="24"/>
          </w:rPr>
          <m:t>)</m:t>
        </m:r>
      </m:oMath>
      <w:r w:rsidRPr="00166D69">
        <w:rPr>
          <w:rFonts w:ascii="Times New Roman" w:eastAsia="宋体" w:hAnsi="Times New Roman" w:cs="Times New Roman"/>
          <w:szCs w:val="24"/>
        </w:rPr>
        <w:t>最小，同时满足边界约束。</w:t>
      </w:r>
    </w:p>
    <w:p w14:paraId="51004836" w14:textId="77777777" w:rsidR="00166D69" w:rsidRPr="00166D69" w:rsidRDefault="00166D69" w:rsidP="00166D69">
      <w:pPr>
        <w:ind w:firstLineChars="200" w:firstLine="420"/>
        <w:rPr>
          <w:rFonts w:ascii="Times New Roman" w:eastAsia="宋体" w:hAnsi="Times New Roman" w:cs="Times New Roman"/>
          <w:szCs w:val="24"/>
        </w:rPr>
      </w:pPr>
      <w:r w:rsidRPr="00166D69">
        <w:rPr>
          <w:rFonts w:ascii="Times New Roman" w:eastAsia="宋体" w:hAnsi="Times New Roman" w:cs="Times New Roman" w:hint="eastAsia"/>
          <w:szCs w:val="24"/>
        </w:rPr>
        <w:t>6</w:t>
      </w:r>
      <w:r w:rsidRPr="00166D69">
        <w:rPr>
          <w:rFonts w:ascii="Times New Roman" w:eastAsia="宋体" w:hAnsi="Times New Roman" w:cs="Times New Roman" w:hint="eastAsia"/>
          <w:szCs w:val="24"/>
        </w:rPr>
        <w:t>）</w:t>
      </w:r>
      <w:r w:rsidRPr="00166D69">
        <w:rPr>
          <w:rFonts w:ascii="Times New Roman" w:eastAsia="宋体" w:hAnsi="Times New Roman" w:cs="Times New Roman"/>
          <w:szCs w:val="24"/>
        </w:rPr>
        <w:t>解更新：更新解</w:t>
      </w:r>
      <m:oMath>
        <m:sSub>
          <m:sSubPr>
            <m:ctrlPr>
              <w:rPr>
                <w:rFonts w:ascii="Cambria Math" w:eastAsia="宋体" w:hAnsi="Cambria Math" w:cs="Times New Roman"/>
                <w:szCs w:val="24"/>
              </w:rPr>
            </m:ctrlPr>
          </m:sSubPr>
          <m:e>
            <m:r>
              <w:rPr>
                <w:rFonts w:ascii="Cambria Math" w:eastAsia="宋体" w:hAnsi="Cambria Math" w:cs="Times New Roman"/>
                <w:szCs w:val="24"/>
              </w:rPr>
              <m:t>Q</m:t>
            </m:r>
          </m:e>
          <m:sub>
            <m:r>
              <w:rPr>
                <w:rFonts w:ascii="Cambria Math" w:eastAsia="宋体" w:hAnsi="Cambria Math" w:cs="Times New Roman"/>
                <w:szCs w:val="24"/>
              </w:rPr>
              <m:t>k</m:t>
            </m:r>
          </m:sub>
        </m:sSub>
        <m:r>
          <m:rPr>
            <m:sty m:val="p"/>
          </m:rPr>
          <w:rPr>
            <w:rFonts w:ascii="Cambria Math" w:eastAsia="宋体" w:hAnsi="Cambria Math" w:cs="Times New Roman"/>
            <w:szCs w:val="24"/>
          </w:rPr>
          <m:t>+1=</m:t>
        </m:r>
        <m:sSub>
          <m:sSubPr>
            <m:ctrlPr>
              <w:rPr>
                <w:rFonts w:ascii="Cambria Math" w:eastAsia="宋体" w:hAnsi="Cambria Math" w:cs="Times New Roman"/>
                <w:szCs w:val="24"/>
              </w:rPr>
            </m:ctrlPr>
          </m:sSubPr>
          <m:e>
            <m:r>
              <w:rPr>
                <w:rFonts w:ascii="Cambria Math" w:eastAsia="宋体" w:hAnsi="Cambria Math" w:cs="Times New Roman"/>
                <w:szCs w:val="24"/>
              </w:rPr>
              <m:t>Q</m:t>
            </m:r>
          </m:e>
          <m:sub>
            <m:r>
              <w:rPr>
                <w:rFonts w:ascii="Cambria Math" w:eastAsia="宋体" w:hAnsi="Cambria Math" w:cs="Times New Roman"/>
                <w:szCs w:val="24"/>
              </w:rPr>
              <m:t>k</m:t>
            </m:r>
          </m:sub>
        </m:sSub>
        <m:r>
          <m:rPr>
            <m:sty m:val="p"/>
          </m:rPr>
          <w:rPr>
            <w:rFonts w:ascii="Cambria Math" w:eastAsia="宋体" w:hAnsi="Cambria Math" w:cs="Times New Roman"/>
            <w:szCs w:val="24"/>
          </w:rPr>
          <m:t>+</m:t>
        </m:r>
        <m:sSub>
          <m:sSubPr>
            <m:ctrlPr>
              <w:rPr>
                <w:rFonts w:ascii="Cambria Math" w:eastAsia="宋体" w:hAnsi="Cambria Math" w:cs="Times New Roman"/>
                <w:szCs w:val="24"/>
              </w:rPr>
            </m:ctrlPr>
          </m:sSubPr>
          <m:e>
            <m:r>
              <w:rPr>
                <w:rFonts w:ascii="Cambria Math" w:eastAsia="宋体" w:hAnsi="Cambria Math" w:cs="Times New Roman"/>
                <w:szCs w:val="24"/>
              </w:rPr>
              <m:t>α</m:t>
            </m:r>
          </m:e>
          <m:sub>
            <m:r>
              <w:rPr>
                <w:rFonts w:ascii="Cambria Math" w:eastAsia="宋体" w:hAnsi="Cambria Math" w:cs="Times New Roman"/>
                <w:szCs w:val="24"/>
              </w:rPr>
              <m:t>k</m:t>
            </m:r>
          </m:sub>
        </m:sSub>
        <m:sSub>
          <m:sSubPr>
            <m:ctrlPr>
              <w:rPr>
                <w:rFonts w:ascii="Cambria Math" w:eastAsia="宋体" w:hAnsi="Cambria Math" w:cs="Times New Roman"/>
                <w:szCs w:val="24"/>
              </w:rPr>
            </m:ctrlPr>
          </m:sSubPr>
          <m:e>
            <m:r>
              <w:rPr>
                <w:rFonts w:ascii="Cambria Math" w:eastAsia="宋体" w:hAnsi="Cambria Math" w:cs="Times New Roman"/>
                <w:szCs w:val="24"/>
              </w:rPr>
              <m:t>p</m:t>
            </m:r>
          </m:e>
          <m:sub>
            <m:r>
              <w:rPr>
                <w:rFonts w:ascii="Cambria Math" w:eastAsia="宋体" w:hAnsi="Cambria Math" w:cs="Times New Roman"/>
                <w:szCs w:val="24"/>
              </w:rPr>
              <m:t>k</m:t>
            </m:r>
          </m:sub>
        </m:sSub>
      </m:oMath>
      <w:r w:rsidRPr="00166D69">
        <w:rPr>
          <w:rFonts w:ascii="Times New Roman" w:eastAsia="宋体" w:hAnsi="Times New Roman" w:cs="Times New Roman"/>
          <w:szCs w:val="24"/>
        </w:rPr>
        <w:t>。</w:t>
      </w:r>
    </w:p>
    <w:p w14:paraId="12DF1DCE" w14:textId="77777777" w:rsidR="00166D69" w:rsidRPr="00166D69" w:rsidRDefault="00166D69" w:rsidP="00166D69">
      <w:pPr>
        <w:ind w:firstLineChars="200" w:firstLine="420"/>
        <w:rPr>
          <w:rFonts w:ascii="Times New Roman" w:eastAsia="宋体" w:hAnsi="Times New Roman" w:cs="Times New Roman"/>
          <w:szCs w:val="24"/>
        </w:rPr>
      </w:pPr>
      <w:r w:rsidRPr="00166D69">
        <w:rPr>
          <w:rFonts w:ascii="Times New Roman" w:eastAsia="宋体" w:hAnsi="Times New Roman" w:cs="Times New Roman" w:hint="eastAsia"/>
          <w:szCs w:val="24"/>
        </w:rPr>
        <w:t>7</w:t>
      </w:r>
      <w:r w:rsidRPr="00166D69">
        <w:rPr>
          <w:rFonts w:ascii="Times New Roman" w:eastAsia="宋体" w:hAnsi="Times New Roman" w:cs="Times New Roman" w:hint="eastAsia"/>
          <w:szCs w:val="24"/>
        </w:rPr>
        <w:t>）</w:t>
      </w:r>
      <w:r w:rsidRPr="00166D69">
        <w:rPr>
          <w:rFonts w:ascii="Times New Roman" w:eastAsia="宋体" w:hAnsi="Times New Roman" w:cs="Times New Roman"/>
          <w:szCs w:val="24"/>
        </w:rPr>
        <w:t>迭代：重复步骤</w:t>
      </w:r>
      <w:r w:rsidRPr="00166D69">
        <w:rPr>
          <w:rFonts w:ascii="Times New Roman" w:eastAsia="宋体" w:hAnsi="Times New Roman" w:cs="Times New Roman"/>
          <w:szCs w:val="24"/>
        </w:rPr>
        <w:t>2</w:t>
      </w:r>
      <w:r w:rsidRPr="00166D69">
        <w:rPr>
          <w:rFonts w:ascii="Times New Roman" w:eastAsia="宋体" w:hAnsi="Times New Roman" w:cs="Times New Roman"/>
          <w:szCs w:val="24"/>
        </w:rPr>
        <w:t>至</w:t>
      </w:r>
      <w:r w:rsidRPr="00166D69">
        <w:rPr>
          <w:rFonts w:ascii="Times New Roman" w:eastAsia="宋体" w:hAnsi="Times New Roman" w:cs="Times New Roman"/>
          <w:szCs w:val="24"/>
        </w:rPr>
        <w:t>6</w:t>
      </w:r>
      <w:r w:rsidRPr="00166D69">
        <w:rPr>
          <w:rFonts w:ascii="Times New Roman" w:eastAsia="宋体" w:hAnsi="Times New Roman" w:cs="Times New Roman"/>
          <w:szCs w:val="24"/>
        </w:rPr>
        <w:t>，直至满足收敛条件（如梯度范数足够小或达到最大迭代次数）。输出最终的</w:t>
      </w:r>
      <w:r w:rsidRPr="00166D69">
        <w:rPr>
          <w:rFonts w:ascii="Times New Roman" w:eastAsia="宋体" w:hAnsi="Times New Roman" w:cs="Times New Roman"/>
          <w:szCs w:val="24"/>
        </w:rPr>
        <w:t>Q</w:t>
      </w:r>
      <w:r w:rsidRPr="00166D69">
        <w:rPr>
          <w:rFonts w:ascii="Times New Roman" w:eastAsia="宋体" w:hAnsi="Times New Roman" w:cs="Times New Roman"/>
          <w:szCs w:val="24"/>
        </w:rPr>
        <w:t>值作为泄漏源强度的计算结果。</w:t>
      </w:r>
    </w:p>
    <w:p w14:paraId="11D7AA39" w14:textId="6090A1B4" w:rsidR="00D064EE" w:rsidRPr="00AC3030" w:rsidRDefault="00D064EE" w:rsidP="00D064EE">
      <w:pPr>
        <w:widowControl/>
        <w:spacing w:line="240" w:lineRule="atLeast"/>
        <w:rPr>
          <w:rFonts w:ascii="Times New Roman" w:eastAsia="宋体" w:hAnsi="Times New Roman" w:cs="Times New Roman"/>
          <w:color w:val="00B050"/>
          <w:kern w:val="0"/>
          <w:szCs w:val="21"/>
        </w:rPr>
      </w:pPr>
      <w:r w:rsidRPr="00AC3030">
        <w:rPr>
          <w:rFonts w:ascii="Times New Roman" w:eastAsia="宋体" w:hAnsi="Times New Roman" w:cs="Times New Roman"/>
          <w:b/>
          <w:kern w:val="0"/>
          <w:szCs w:val="21"/>
        </w:rPr>
        <w:t>1.</w:t>
      </w:r>
      <w:r w:rsidR="00742E5F">
        <w:rPr>
          <w:rFonts w:ascii="Times New Roman" w:eastAsia="宋体" w:hAnsi="Times New Roman" w:cs="Times New Roman" w:hint="eastAsia"/>
          <w:b/>
          <w:kern w:val="0"/>
          <w:szCs w:val="21"/>
        </w:rPr>
        <w:t>4</w:t>
      </w:r>
      <w:r w:rsidRPr="00AC3030">
        <w:rPr>
          <w:rFonts w:ascii="Times New Roman" w:eastAsia="宋体" w:hAnsi="Times New Roman" w:cs="Times New Roman"/>
          <w:b/>
          <w:kern w:val="0"/>
          <w:szCs w:val="21"/>
        </w:rPr>
        <w:t xml:space="preserve">  </w:t>
      </w:r>
      <w:r w:rsidR="00742E5F" w:rsidRPr="00742E5F">
        <w:rPr>
          <w:rFonts w:hint="eastAsia"/>
          <w:szCs w:val="21"/>
        </w:rPr>
        <w:t>毒气泄漏扩散模型</w:t>
      </w:r>
    </w:p>
    <w:p w14:paraId="55B6F166" w14:textId="77777777" w:rsidR="001C6AB9" w:rsidRPr="001C6AB9" w:rsidRDefault="001C6AB9" w:rsidP="001C6AB9">
      <w:pPr>
        <w:ind w:firstLineChars="200" w:firstLine="420"/>
        <w:rPr>
          <w:rFonts w:ascii="Times New Roman" w:eastAsia="宋体" w:hAnsi="Times New Roman" w:cs="Times New Roman"/>
          <w:szCs w:val="24"/>
        </w:rPr>
      </w:pPr>
      <w:r w:rsidRPr="001C6AB9">
        <w:rPr>
          <w:rFonts w:ascii="Times New Roman" w:eastAsia="宋体" w:hAnsi="Times New Roman" w:cs="Times New Roman" w:hint="eastAsia"/>
          <w:szCs w:val="24"/>
        </w:rPr>
        <w:t>本研究采用</w:t>
      </w:r>
      <w:r w:rsidRPr="001C6AB9">
        <w:rPr>
          <w:rFonts w:ascii="Times New Roman" w:eastAsia="宋体" w:hAnsi="Times New Roman" w:cs="Times New Roman" w:hint="eastAsia"/>
          <w:szCs w:val="24"/>
        </w:rPr>
        <w:t>Gauss</w:t>
      </w:r>
      <w:r w:rsidRPr="001C6AB9">
        <w:rPr>
          <w:rFonts w:ascii="Times New Roman" w:eastAsia="宋体" w:hAnsi="Times New Roman" w:cs="Times New Roman" w:hint="eastAsia"/>
          <w:szCs w:val="24"/>
        </w:rPr>
        <w:t>模型来描述毒气在稳定大气条件下的连续点源扩散过程</w:t>
      </w:r>
      <w:r w:rsidRPr="001C6AB9">
        <w:rPr>
          <w:rFonts w:ascii="Times New Roman" w:eastAsia="宋体" w:hAnsi="Times New Roman" w:cs="Times New Roman" w:hint="eastAsia"/>
          <w:szCs w:val="24"/>
        </w:rPr>
        <w:t>[14,15]</w:t>
      </w:r>
      <w:r w:rsidRPr="001C6AB9">
        <w:rPr>
          <w:rFonts w:ascii="Times New Roman" w:eastAsia="宋体" w:hAnsi="Times New Roman" w:cs="Times New Roman" w:hint="eastAsia"/>
          <w:szCs w:val="24"/>
        </w:rPr>
        <w:t>。该模型是大气扩散模拟中广泛应用的基础模型之一。其计算任意下风向点</w:t>
      </w:r>
      <w:r w:rsidRPr="001C6AB9">
        <w:rPr>
          <w:rFonts w:ascii="Times New Roman" w:eastAsia="宋体" w:hAnsi="Times New Roman" w:cs="Times New Roman" w:hint="eastAsia"/>
          <w:szCs w:val="24"/>
        </w:rPr>
        <w:t>(x,y,z)</w:t>
      </w:r>
      <w:r w:rsidRPr="001C6AB9">
        <w:rPr>
          <w:rFonts w:ascii="Times New Roman" w:eastAsia="宋体" w:hAnsi="Times New Roman" w:cs="Times New Roman" w:hint="eastAsia"/>
          <w:szCs w:val="24"/>
        </w:rPr>
        <w:t>处气体浓度</w:t>
      </w:r>
      <w:r w:rsidRPr="001C6AB9">
        <w:rPr>
          <w:rFonts w:ascii="Times New Roman" w:eastAsia="宋体" w:hAnsi="Times New Roman" w:cs="Times New Roman" w:hint="eastAsia"/>
          <w:szCs w:val="24"/>
        </w:rPr>
        <w:t>C</w:t>
      </w:r>
      <w:r w:rsidRPr="001C6AB9">
        <w:rPr>
          <w:rFonts w:ascii="Times New Roman" w:eastAsia="宋体" w:hAnsi="Times New Roman" w:cs="Times New Roman" w:hint="eastAsia"/>
          <w:szCs w:val="24"/>
        </w:rPr>
        <w:t>的公式如下：</w:t>
      </w:r>
    </w:p>
    <w:tbl>
      <w:tblPr>
        <w:tblStyle w:val="41"/>
        <w:tblW w:w="46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8"/>
        <w:gridCol w:w="498"/>
      </w:tblGrid>
      <w:tr w:rsidR="001C6AB9" w:rsidRPr="001C6AB9" w14:paraId="0E9422E9" w14:textId="77777777" w:rsidTr="0030494E">
        <w:trPr>
          <w:trHeight w:val="1294"/>
        </w:trPr>
        <w:tc>
          <w:tcPr>
            <w:tcW w:w="4118" w:type="dxa"/>
            <w:vAlign w:val="center"/>
          </w:tcPr>
          <w:p w14:paraId="6657B493" w14:textId="77777777" w:rsidR="001C6AB9" w:rsidRPr="001C6AB9" w:rsidRDefault="001C6AB9" w:rsidP="001C6AB9">
            <w:pPr>
              <w:ind w:firstLine="420"/>
              <w:rPr>
                <w:szCs w:val="24"/>
              </w:rPr>
            </w:pPr>
            <m:oMathPara>
              <m:oMath>
                <m:r>
                  <w:rPr>
                    <w:rFonts w:ascii="Cambria Math" w:hAnsi="Cambria Math"/>
                    <w:szCs w:val="24"/>
                  </w:rPr>
                  <m:t>C</m:t>
                </m:r>
                <m:d>
                  <m:dPr>
                    <m:ctrlPr>
                      <w:rPr>
                        <w:rFonts w:ascii="Cambria Math" w:hAnsi="Cambria Math"/>
                        <w:szCs w:val="24"/>
                      </w:rPr>
                    </m:ctrlPr>
                  </m:dPr>
                  <m:e>
                    <m:r>
                      <w:rPr>
                        <w:rFonts w:ascii="Cambria Math" w:hAnsi="Cambria Math"/>
                        <w:szCs w:val="24"/>
                      </w:rPr>
                      <m:t>x,y</m:t>
                    </m:r>
                    <m:r>
                      <m:rPr>
                        <m:sty m:val="p"/>
                      </m:rPr>
                      <w:rPr>
                        <w:rFonts w:ascii="Cambria Math" w:hAnsi="Cambria Math"/>
                        <w:szCs w:val="24"/>
                      </w:rPr>
                      <m:t>,</m:t>
                    </m:r>
                    <m:r>
                      <w:rPr>
                        <w:rFonts w:ascii="Cambria Math" w:hAnsi="Cambria Math"/>
                        <w:szCs w:val="24"/>
                      </w:rPr>
                      <m:t>z</m:t>
                    </m:r>
                  </m:e>
                </m:d>
                <m:r>
                  <m:rPr>
                    <m:sty m:val="p"/>
                  </m:rPr>
                  <w:rPr>
                    <w:rFonts w:ascii="Cambria Math" w:hAnsi="Cambria Math"/>
                    <w:szCs w:val="24"/>
                  </w:rPr>
                  <m:t>=</m:t>
                </m:r>
                <m:f>
                  <m:fPr>
                    <m:ctrlPr>
                      <w:rPr>
                        <w:rFonts w:ascii="Cambria Math" w:hAnsi="Cambria Math"/>
                        <w:szCs w:val="24"/>
                      </w:rPr>
                    </m:ctrlPr>
                  </m:fPr>
                  <m:num>
                    <m:r>
                      <w:rPr>
                        <w:rFonts w:ascii="Cambria Math" w:hAnsi="Cambria Math"/>
                        <w:szCs w:val="24"/>
                      </w:rPr>
                      <m:t>Q</m:t>
                    </m:r>
                  </m:num>
                  <m:den>
                    <m:r>
                      <w:rPr>
                        <w:rFonts w:ascii="Cambria Math" w:hAnsi="Cambria Math"/>
                        <w:szCs w:val="24"/>
                      </w:rPr>
                      <m:t>2π</m:t>
                    </m:r>
                    <m:sSub>
                      <m:sSubPr>
                        <m:ctrlPr>
                          <w:rPr>
                            <w:rFonts w:ascii="Cambria Math" w:hAnsi="Cambria Math"/>
                            <w:szCs w:val="24"/>
                          </w:rPr>
                        </m:ctrlPr>
                      </m:sSubPr>
                      <m:e>
                        <m:r>
                          <w:rPr>
                            <w:rFonts w:ascii="Cambria Math" w:hAnsi="Cambria Math"/>
                            <w:szCs w:val="24"/>
                          </w:rPr>
                          <m:t>σ</m:t>
                        </m:r>
                      </m:e>
                      <m:sub>
                        <m:r>
                          <w:rPr>
                            <w:rFonts w:ascii="Cambria Math" w:hAnsi="Asana Math"/>
                            <w:szCs w:val="24"/>
                          </w:rPr>
                          <m:t>y</m:t>
                        </m:r>
                      </m:sub>
                    </m:sSub>
                    <m:sSub>
                      <m:sSubPr>
                        <m:ctrlPr>
                          <w:rPr>
                            <w:rFonts w:ascii="Cambria Math" w:hAnsi="Cambria Math"/>
                            <w:szCs w:val="24"/>
                          </w:rPr>
                        </m:ctrlPr>
                      </m:sSubPr>
                      <m:e>
                        <m:r>
                          <w:rPr>
                            <w:rFonts w:ascii="Cambria Math" w:hAnsi="Cambria Math"/>
                            <w:szCs w:val="24"/>
                          </w:rPr>
                          <m:t>σ</m:t>
                        </m:r>
                      </m:e>
                      <m:sub>
                        <m:r>
                          <w:rPr>
                            <w:rFonts w:ascii="Cambria Math" w:hAnsi="Asana Math"/>
                            <w:szCs w:val="24"/>
                          </w:rPr>
                          <m:t>z</m:t>
                        </m:r>
                      </m:sub>
                    </m:sSub>
                    <m:r>
                      <w:rPr>
                        <w:rFonts w:ascii="Cambria Math" w:hAnsi="Asana Math"/>
                        <w:szCs w:val="24"/>
                      </w:rPr>
                      <m:t>u</m:t>
                    </m:r>
                  </m:den>
                </m:f>
                <m:sSup>
                  <m:sSupPr>
                    <m:ctrlPr>
                      <w:rPr>
                        <w:rFonts w:ascii="Cambria Math" w:hAnsi="Cambria Math"/>
                        <w:szCs w:val="24"/>
                      </w:rPr>
                    </m:ctrlPr>
                  </m:sSupPr>
                  <m:e>
                    <m:r>
                      <m:rPr>
                        <m:sty m:val="p"/>
                      </m:rPr>
                      <w:rPr>
                        <w:rFonts w:ascii="Cambria Math" w:hAnsi="Cambria Math"/>
                        <w:szCs w:val="24"/>
                      </w:rPr>
                      <m:t>e</m:t>
                    </m:r>
                  </m:e>
                  <m:sup>
                    <m:r>
                      <m:rPr>
                        <m:sty m:val="p"/>
                      </m:rPr>
                      <w:rPr>
                        <w:rFonts w:ascii="Cambria Math" w:hAnsi="Cambria Math"/>
                        <w:szCs w:val="24"/>
                      </w:rPr>
                      <m:t>[-</m:t>
                    </m:r>
                    <m:f>
                      <m:fPr>
                        <m:ctrlPr>
                          <w:rPr>
                            <w:rFonts w:ascii="Cambria Math" w:hAnsi="Cambria Math"/>
                            <w:szCs w:val="24"/>
                          </w:rPr>
                        </m:ctrlPr>
                      </m:fPr>
                      <m:num>
                        <m:r>
                          <w:rPr>
                            <w:rFonts w:ascii="Cambria Math" w:hAnsi="Cambria Math"/>
                            <w:szCs w:val="24"/>
                          </w:rPr>
                          <m:t>1</m:t>
                        </m:r>
                      </m:num>
                      <m:den>
                        <m:r>
                          <w:rPr>
                            <w:rFonts w:ascii="Cambria Math" w:hAnsi="Cambria Math"/>
                            <w:szCs w:val="24"/>
                          </w:rPr>
                          <m:t>2</m:t>
                        </m:r>
                      </m:den>
                    </m:f>
                    <m:r>
                      <m:rPr>
                        <m:sty m:val="p"/>
                      </m:rPr>
                      <w:rPr>
                        <w:rFonts w:ascii="Cambria Math" w:hAnsi="Cambria Math"/>
                        <w:szCs w:val="24"/>
                      </w:rPr>
                      <m:t>(</m:t>
                    </m:r>
                    <m:f>
                      <m:fPr>
                        <m:ctrlPr>
                          <w:rPr>
                            <w:rFonts w:ascii="Cambria Math" w:hAnsi="Cambria Math"/>
                            <w:szCs w:val="24"/>
                          </w:rPr>
                        </m:ctrlPr>
                      </m:fPr>
                      <m:num>
                        <m:sSup>
                          <m:sSupPr>
                            <m:ctrlPr>
                              <w:rPr>
                                <w:rFonts w:ascii="Cambria Math" w:hAnsi="Cambria Math"/>
                                <w:i/>
                                <w:szCs w:val="24"/>
                              </w:rPr>
                            </m:ctrlPr>
                          </m:sSupPr>
                          <m:e>
                            <m:r>
                              <w:rPr>
                                <w:rFonts w:ascii="Cambria Math" w:hAnsi="Cambria Math"/>
                                <w:szCs w:val="24"/>
                              </w:rPr>
                              <m:t>y</m:t>
                            </m:r>
                          </m:e>
                          <m:sup>
                            <m:r>
                              <w:rPr>
                                <w:rFonts w:ascii="Cambria Math" w:hAnsi="Cambria Math"/>
                                <w:szCs w:val="24"/>
                              </w:rPr>
                              <m:t>2</m:t>
                            </m:r>
                          </m:sup>
                        </m:sSup>
                      </m:num>
                      <m:den>
                        <m:sSubSup>
                          <m:sSubSupPr>
                            <m:ctrlPr>
                              <w:rPr>
                                <w:rFonts w:ascii="Cambria Math" w:hAnsi="Cambria Math"/>
                                <w:i/>
                                <w:szCs w:val="24"/>
                              </w:rPr>
                            </m:ctrlPr>
                          </m:sSubSupPr>
                          <m:e>
                            <m:r>
                              <w:rPr>
                                <w:rFonts w:ascii="Cambria Math" w:hAnsi="Cambria Math"/>
                                <w:szCs w:val="24"/>
                              </w:rPr>
                              <m:t>σ</m:t>
                            </m:r>
                          </m:e>
                          <m:sub>
                            <m:r>
                              <w:rPr>
                                <w:rFonts w:ascii="Cambria Math" w:hAnsi="Cambria Math"/>
                                <w:szCs w:val="24"/>
                              </w:rPr>
                              <m:t>y</m:t>
                            </m:r>
                          </m:sub>
                          <m:sup>
                            <m:r>
                              <w:rPr>
                                <w:rFonts w:ascii="Cambria Math" w:hAnsi="Cambria Math"/>
                                <w:szCs w:val="24"/>
                              </w:rPr>
                              <m:t>2</m:t>
                            </m:r>
                          </m:sup>
                        </m:sSubSup>
                      </m:den>
                    </m:f>
                    <m:r>
                      <m:rPr>
                        <m:sty m:val="p"/>
                      </m:rPr>
                      <w:rPr>
                        <w:rFonts w:ascii="Cambria Math" w:hAnsi="Cambria Math"/>
                        <w:szCs w:val="24"/>
                      </w:rPr>
                      <m:t>)]</m:t>
                    </m:r>
                  </m:sup>
                </m:sSup>
                <m:r>
                  <m:rPr>
                    <m:sty m:val="p"/>
                  </m:rPr>
                  <w:rPr>
                    <w:rFonts w:ascii="Cambria Math" w:hAnsi="Cambria Math"/>
                    <w:szCs w:val="24"/>
                  </w:rPr>
                  <m:t>×</m:t>
                </m:r>
                <m:r>
                  <w:rPr>
                    <w:rFonts w:ascii="Cambria Math" w:hAnsi="Cambria Math" w:hint="eastAsia"/>
                    <w:szCs w:val="24"/>
                  </w:rPr>
                  <m:t>{</m:t>
                </m:r>
                <m:sSup>
                  <m:sSupPr>
                    <m:ctrlPr>
                      <w:rPr>
                        <w:rFonts w:ascii="Cambria Math" w:hAnsi="Cambria Math"/>
                        <w:i/>
                        <w:szCs w:val="24"/>
                      </w:rPr>
                    </m:ctrlPr>
                  </m:sSupPr>
                  <m:e>
                    <m:r>
                      <w:rPr>
                        <w:rFonts w:ascii="Cambria Math" w:hAnsi="Cambria Math"/>
                        <w:szCs w:val="24"/>
                      </w:rPr>
                      <m:t>e</m:t>
                    </m:r>
                  </m:e>
                  <m:sup>
                    <m:d>
                      <m:dPr>
                        <m:begChr m:val="["/>
                        <m:endChr m:val="]"/>
                        <m:ctrlPr>
                          <w:rPr>
                            <w:rFonts w:ascii="Cambria Math" w:hAnsi="Cambria Math"/>
                            <w:szCs w:val="24"/>
                          </w:rPr>
                        </m:ctrlPr>
                      </m:dPr>
                      <m:e>
                        <m:r>
                          <m:rPr>
                            <m:sty m:val="p"/>
                          </m:rPr>
                          <w:rPr>
                            <w:rFonts w:ascii="Cambria Math" w:hAnsi="Cambria Math"/>
                            <w:szCs w:val="24"/>
                          </w:rPr>
                          <m:t>-</m:t>
                        </m:r>
                        <m:f>
                          <m:fPr>
                            <m:ctrlPr>
                              <w:rPr>
                                <w:rFonts w:ascii="Cambria Math" w:hAnsi="Cambria Math"/>
                                <w:szCs w:val="24"/>
                              </w:rPr>
                            </m:ctrlPr>
                          </m:fPr>
                          <m:num>
                            <m:sSup>
                              <m:sSupPr>
                                <m:ctrlPr>
                                  <w:rPr>
                                    <w:rFonts w:ascii="Cambria Math" w:hAnsi="Cambria Math"/>
                                    <w:i/>
                                    <w:szCs w:val="24"/>
                                  </w:rPr>
                                </m:ctrlPr>
                              </m:sSupPr>
                              <m:e>
                                <m:d>
                                  <m:dPr>
                                    <m:ctrlPr>
                                      <w:rPr>
                                        <w:rFonts w:ascii="Cambria Math" w:hAnsi="Cambria Math"/>
                                        <w:i/>
                                        <w:szCs w:val="24"/>
                                      </w:rPr>
                                    </m:ctrlPr>
                                  </m:dPr>
                                  <m:e>
                                    <m:r>
                                      <w:rPr>
                                        <w:rFonts w:ascii="Cambria Math" w:hAnsi="Cambria Math"/>
                                        <w:szCs w:val="24"/>
                                      </w:rPr>
                                      <m:t>z-H</m:t>
                                    </m:r>
                                  </m:e>
                                </m:d>
                              </m:e>
                              <m:sup>
                                <m:r>
                                  <w:rPr>
                                    <w:rFonts w:ascii="Cambria Math" w:hAnsi="Cambria Math"/>
                                    <w:szCs w:val="24"/>
                                  </w:rPr>
                                  <m:t>2</m:t>
                                </m:r>
                              </m:sup>
                            </m:sSup>
                          </m:num>
                          <m:den>
                            <m:sSubSup>
                              <m:sSubSupPr>
                                <m:ctrlPr>
                                  <w:rPr>
                                    <w:rFonts w:ascii="Cambria Math" w:hAnsi="Cambria Math"/>
                                    <w:i/>
                                    <w:szCs w:val="24"/>
                                  </w:rPr>
                                </m:ctrlPr>
                              </m:sSubSupPr>
                              <m:e>
                                <m:r>
                                  <w:rPr>
                                    <w:rFonts w:ascii="Cambria Math" w:hAnsi="Cambria Math"/>
                                    <w:szCs w:val="24"/>
                                  </w:rPr>
                                  <m:t>2σ</m:t>
                                </m:r>
                              </m:e>
                              <m:sub>
                                <m:r>
                                  <w:rPr>
                                    <w:rFonts w:ascii="Cambria Math" w:hAnsi="Cambria Math"/>
                                    <w:szCs w:val="24"/>
                                  </w:rPr>
                                  <m:t>z</m:t>
                                </m:r>
                              </m:sub>
                              <m:sup>
                                <m:r>
                                  <w:rPr>
                                    <w:rFonts w:ascii="Cambria Math" w:hAnsi="Cambria Math"/>
                                    <w:szCs w:val="24"/>
                                  </w:rPr>
                                  <m:t>2</m:t>
                                </m:r>
                              </m:sup>
                            </m:sSubSup>
                          </m:den>
                        </m:f>
                      </m:e>
                    </m:d>
                  </m:sup>
                </m:sSup>
                <m:r>
                  <w:rPr>
                    <w:rFonts w:ascii="Cambria Math" w:hAnsi="Cambria Math"/>
                    <w:szCs w:val="24"/>
                  </w:rPr>
                  <m:t>+</m:t>
                </m:r>
                <m:sSup>
                  <m:sSupPr>
                    <m:ctrlPr>
                      <w:rPr>
                        <w:rFonts w:ascii="Cambria Math" w:hAnsi="Cambria Math"/>
                        <w:i/>
                        <w:szCs w:val="24"/>
                      </w:rPr>
                    </m:ctrlPr>
                  </m:sSupPr>
                  <m:e>
                    <m:r>
                      <w:rPr>
                        <w:rFonts w:ascii="Cambria Math" w:hAnsi="Cambria Math"/>
                        <w:szCs w:val="24"/>
                      </w:rPr>
                      <m:t>e</m:t>
                    </m:r>
                  </m:e>
                  <m:sup>
                    <m:d>
                      <m:dPr>
                        <m:begChr m:val="["/>
                        <m:endChr m:val="]"/>
                        <m:ctrlPr>
                          <w:rPr>
                            <w:rFonts w:ascii="Cambria Math" w:hAnsi="Cambria Math"/>
                            <w:szCs w:val="24"/>
                          </w:rPr>
                        </m:ctrlPr>
                      </m:dPr>
                      <m:e>
                        <m:r>
                          <m:rPr>
                            <m:sty m:val="p"/>
                          </m:rPr>
                          <w:rPr>
                            <w:rFonts w:ascii="Cambria Math" w:hAnsi="Cambria Math"/>
                            <w:szCs w:val="24"/>
                          </w:rPr>
                          <m:t>-</m:t>
                        </m:r>
                        <m:f>
                          <m:fPr>
                            <m:ctrlPr>
                              <w:rPr>
                                <w:rFonts w:ascii="Cambria Math" w:hAnsi="Cambria Math"/>
                                <w:szCs w:val="24"/>
                              </w:rPr>
                            </m:ctrlPr>
                          </m:fPr>
                          <m:num>
                            <m:sSup>
                              <m:sSupPr>
                                <m:ctrlPr>
                                  <w:rPr>
                                    <w:rFonts w:ascii="Cambria Math" w:hAnsi="Cambria Math"/>
                                    <w:i/>
                                    <w:szCs w:val="24"/>
                                  </w:rPr>
                                </m:ctrlPr>
                              </m:sSupPr>
                              <m:e>
                                <m:d>
                                  <m:dPr>
                                    <m:ctrlPr>
                                      <w:rPr>
                                        <w:rFonts w:ascii="Cambria Math" w:hAnsi="Cambria Math"/>
                                        <w:i/>
                                        <w:szCs w:val="24"/>
                                      </w:rPr>
                                    </m:ctrlPr>
                                  </m:dPr>
                                  <m:e>
                                    <m:r>
                                      <w:rPr>
                                        <w:rFonts w:ascii="Cambria Math" w:hAnsi="Cambria Math"/>
                                        <w:szCs w:val="24"/>
                                      </w:rPr>
                                      <m:t>z+H</m:t>
                                    </m:r>
                                  </m:e>
                                </m:d>
                              </m:e>
                              <m:sup>
                                <m:r>
                                  <w:rPr>
                                    <w:rFonts w:ascii="Cambria Math" w:hAnsi="Cambria Math"/>
                                    <w:szCs w:val="24"/>
                                  </w:rPr>
                                  <m:t>2</m:t>
                                </m:r>
                              </m:sup>
                            </m:sSup>
                          </m:num>
                          <m:den>
                            <m:sSubSup>
                              <m:sSubSupPr>
                                <m:ctrlPr>
                                  <w:rPr>
                                    <w:rFonts w:ascii="Cambria Math" w:hAnsi="Cambria Math"/>
                                    <w:i/>
                                    <w:szCs w:val="24"/>
                                  </w:rPr>
                                </m:ctrlPr>
                              </m:sSubSupPr>
                              <m:e>
                                <m:r>
                                  <w:rPr>
                                    <w:rFonts w:ascii="Cambria Math" w:hAnsi="Cambria Math"/>
                                    <w:szCs w:val="24"/>
                                  </w:rPr>
                                  <m:t>2σ</m:t>
                                </m:r>
                              </m:e>
                              <m:sub>
                                <m:r>
                                  <w:rPr>
                                    <w:rFonts w:ascii="Cambria Math" w:hAnsi="Cambria Math"/>
                                    <w:szCs w:val="24"/>
                                  </w:rPr>
                                  <m:t>z</m:t>
                                </m:r>
                              </m:sub>
                              <m:sup>
                                <m:r>
                                  <w:rPr>
                                    <w:rFonts w:ascii="Cambria Math" w:hAnsi="Cambria Math"/>
                                    <w:szCs w:val="24"/>
                                  </w:rPr>
                                  <m:t>2</m:t>
                                </m:r>
                              </m:sup>
                            </m:sSubSup>
                          </m:den>
                        </m:f>
                      </m:e>
                    </m:d>
                  </m:sup>
                </m:sSup>
                <m:r>
                  <w:rPr>
                    <w:rFonts w:ascii="Cambria Math" w:hAnsi="Cambria Math" w:hint="eastAsia"/>
                    <w:szCs w:val="24"/>
                  </w:rPr>
                  <m:t>}</m:t>
                </m:r>
              </m:oMath>
            </m:oMathPara>
          </w:p>
        </w:tc>
        <w:tc>
          <w:tcPr>
            <w:tcW w:w="498" w:type="dxa"/>
            <w:vAlign w:val="center"/>
          </w:tcPr>
          <w:p w14:paraId="4DB75DBE" w14:textId="77777777" w:rsidR="001C6AB9" w:rsidRPr="001C6AB9" w:rsidRDefault="001C6AB9" w:rsidP="001C6AB9">
            <w:pPr>
              <w:jc w:val="center"/>
            </w:pPr>
            <w:r w:rsidRPr="001C6AB9">
              <w:rPr>
                <w:rFonts w:hint="eastAsia"/>
              </w:rPr>
              <w:t>(4)</w:t>
            </w:r>
          </w:p>
        </w:tc>
      </w:tr>
    </w:tbl>
    <w:p w14:paraId="640BF2CC" w14:textId="77777777" w:rsidR="001C6AB9" w:rsidRPr="001C6AB9" w:rsidRDefault="001C6AB9" w:rsidP="001C6AB9">
      <w:pPr>
        <w:rPr>
          <w:rFonts w:ascii="Times New Roman" w:eastAsia="宋体" w:hAnsi="Asana Math" w:cs="Times New Roman"/>
          <w:szCs w:val="24"/>
        </w:rPr>
      </w:pPr>
      <w:r w:rsidRPr="001C6AB9">
        <w:rPr>
          <w:rFonts w:ascii="Times New Roman" w:eastAsia="宋体" w:hAnsi="Asana Math" w:cs="Times New Roman"/>
          <w:szCs w:val="24"/>
        </w:rPr>
        <w:t>式中，</w:t>
      </w:r>
      <w:r w:rsidRPr="001C6AB9">
        <w:rPr>
          <w:rFonts w:ascii="Times New Roman" w:eastAsia="宋体" w:hAnsi="Asana Math" w:cs="Times New Roman"/>
          <w:szCs w:val="24"/>
        </w:rPr>
        <w:t>x</w:t>
      </w:r>
      <w:r w:rsidRPr="001C6AB9">
        <w:rPr>
          <w:rFonts w:ascii="Times New Roman" w:eastAsia="宋体" w:hAnsi="Asana Math" w:cs="Times New Roman" w:hint="eastAsia"/>
          <w:szCs w:val="24"/>
        </w:rPr>
        <w:t>，</w:t>
      </w:r>
      <w:r w:rsidRPr="001C6AB9">
        <w:rPr>
          <w:rFonts w:ascii="Times New Roman" w:eastAsia="宋体" w:hAnsi="Asana Math" w:cs="Times New Roman"/>
          <w:szCs w:val="24"/>
        </w:rPr>
        <w:t>y</w:t>
      </w:r>
      <w:r w:rsidRPr="001C6AB9">
        <w:rPr>
          <w:rFonts w:ascii="Times New Roman" w:eastAsia="宋体" w:hAnsi="Asana Math" w:cs="Times New Roman" w:hint="eastAsia"/>
          <w:szCs w:val="24"/>
        </w:rPr>
        <w:t>，</w:t>
      </w:r>
      <w:r w:rsidRPr="001C6AB9">
        <w:rPr>
          <w:rFonts w:ascii="Times New Roman" w:eastAsia="宋体" w:hAnsi="Asana Math" w:cs="Times New Roman"/>
          <w:szCs w:val="24"/>
        </w:rPr>
        <w:t>z</w:t>
      </w:r>
      <w:r w:rsidRPr="001C6AB9">
        <w:rPr>
          <w:rFonts w:ascii="Times New Roman" w:eastAsia="宋体" w:hAnsi="Asana Math" w:cs="Times New Roman"/>
          <w:szCs w:val="24"/>
        </w:rPr>
        <w:t>为</w:t>
      </w:r>
      <w:r w:rsidRPr="001C6AB9">
        <w:rPr>
          <w:rFonts w:ascii="Times New Roman" w:eastAsia="宋体" w:hAnsi="Asana Math" w:cs="Times New Roman" w:hint="eastAsia"/>
          <w:szCs w:val="24"/>
        </w:rPr>
        <w:t>观测点</w:t>
      </w:r>
      <w:r w:rsidRPr="001C6AB9">
        <w:rPr>
          <w:rFonts w:ascii="Times New Roman" w:eastAsia="宋体" w:hAnsi="Asana Math" w:cs="Times New Roman"/>
          <w:szCs w:val="24"/>
        </w:rPr>
        <w:t>与泄漏源的距离，</w:t>
      </w:r>
      <w:r w:rsidRPr="001C6AB9">
        <w:rPr>
          <w:rFonts w:ascii="Times New Roman" w:eastAsia="宋体" w:hAnsi="Asana Math" w:cs="Times New Roman"/>
          <w:szCs w:val="24"/>
        </w:rPr>
        <w:t>m</w:t>
      </w:r>
      <w:r w:rsidRPr="001C6AB9">
        <w:rPr>
          <w:rFonts w:ascii="Times New Roman" w:eastAsia="宋体" w:hAnsi="Asana Math" w:cs="Times New Roman"/>
          <w:szCs w:val="24"/>
        </w:rPr>
        <w:t>；</w:t>
      </w:r>
      <w:r w:rsidRPr="001C6AB9">
        <w:rPr>
          <w:rFonts w:ascii="Times New Roman" w:eastAsia="宋体" w:hAnsi="Asana Math" w:cs="Times New Roman"/>
          <w:szCs w:val="24"/>
        </w:rPr>
        <w:t>Q</w:t>
      </w:r>
      <w:r w:rsidRPr="001C6AB9">
        <w:rPr>
          <w:rFonts w:ascii="Times New Roman" w:eastAsia="宋体" w:hAnsi="Asana Math" w:cs="Times New Roman"/>
          <w:szCs w:val="24"/>
        </w:rPr>
        <w:t>为泄漏源强度，</w:t>
      </w:r>
      <w:r w:rsidRPr="001C6AB9">
        <w:rPr>
          <w:rFonts w:ascii="Times New Roman" w:eastAsia="宋体" w:hAnsi="Asana Math" w:cs="Times New Roman"/>
          <w:szCs w:val="24"/>
        </w:rPr>
        <w:t>kg/s</w:t>
      </w:r>
      <w:r w:rsidRPr="001C6AB9">
        <w:rPr>
          <w:rFonts w:ascii="Times New Roman" w:eastAsia="宋体" w:hAnsi="Asana Math" w:cs="Times New Roman"/>
          <w:szCs w:val="24"/>
        </w:rPr>
        <w:t>；</w:t>
      </w:r>
      <w:r w:rsidRPr="001C6AB9">
        <w:rPr>
          <w:rFonts w:ascii="Times New Roman" w:eastAsia="宋体" w:hAnsi="Asana Math" w:cs="Times New Roman"/>
          <w:szCs w:val="24"/>
        </w:rPr>
        <w:t>u</w:t>
      </w:r>
      <w:r w:rsidRPr="001C6AB9">
        <w:rPr>
          <w:rFonts w:ascii="Times New Roman" w:eastAsia="宋体" w:hAnsi="Asana Math" w:cs="Times New Roman"/>
          <w:szCs w:val="24"/>
        </w:rPr>
        <w:t>为风速，</w:t>
      </w:r>
      <w:r w:rsidRPr="001C6AB9">
        <w:rPr>
          <w:rFonts w:ascii="Times New Roman" w:eastAsia="宋体" w:hAnsi="Asana Math" w:cs="Times New Roman"/>
          <w:szCs w:val="24"/>
        </w:rPr>
        <w:t>m/s</w:t>
      </w:r>
      <w:r w:rsidRPr="001C6AB9">
        <w:rPr>
          <w:rFonts w:ascii="Times New Roman" w:eastAsia="宋体" w:hAnsi="Asana Math" w:cs="Times New Roman"/>
          <w:szCs w:val="24"/>
        </w:rPr>
        <w:t>；</w:t>
      </w:r>
      <w:r w:rsidRPr="001C6AB9">
        <w:rPr>
          <w:rFonts w:ascii="Times New Roman" w:eastAsia="宋体" w:hAnsi="Asana Math" w:cs="Times New Roman"/>
          <w:szCs w:val="24"/>
        </w:rPr>
        <w:t>H</w:t>
      </w:r>
      <w:r w:rsidRPr="001C6AB9">
        <w:rPr>
          <w:rFonts w:ascii="Times New Roman" w:eastAsia="宋体" w:hAnsi="Asana Math" w:cs="Times New Roman"/>
          <w:szCs w:val="24"/>
        </w:rPr>
        <w:t>为泄漏源的有效高度，</w:t>
      </w:r>
      <w:r w:rsidRPr="001C6AB9">
        <w:rPr>
          <w:rFonts w:ascii="Times New Roman" w:eastAsia="宋体" w:hAnsi="Asana Math" w:cs="Times New Roman"/>
          <w:szCs w:val="24"/>
        </w:rPr>
        <w:t>m</w:t>
      </w:r>
      <w:r w:rsidRPr="001C6AB9">
        <w:rPr>
          <w:rFonts w:ascii="Times New Roman" w:eastAsia="宋体" w:hAnsi="Asana Math" w:cs="Times New Roman"/>
          <w:szCs w:val="24"/>
        </w:rPr>
        <w:t>；</w:t>
      </w:r>
      <m:oMath>
        <m:sSub>
          <m:sSubPr>
            <m:ctrlPr>
              <w:rPr>
                <w:rFonts w:ascii="Cambria Math" w:eastAsia="宋体" w:hAnsi="Cambria Math" w:cs="Times New Roman"/>
                <w:szCs w:val="24"/>
              </w:rPr>
            </m:ctrlPr>
          </m:sSubPr>
          <m:e>
            <m:r>
              <w:rPr>
                <w:rFonts w:ascii="Cambria Math" w:eastAsia="宋体" w:hAnsi="Cambria Math" w:cs="Times New Roman"/>
                <w:szCs w:val="24"/>
              </w:rPr>
              <m:t>σ</m:t>
            </m:r>
          </m:e>
          <m:sub>
            <m:r>
              <w:rPr>
                <w:rFonts w:ascii="Cambria Math" w:eastAsia="宋体" w:hAnsi="Asana Math" w:cs="Times New Roman"/>
                <w:szCs w:val="24"/>
              </w:rPr>
              <m:t>y</m:t>
            </m:r>
          </m:sub>
        </m:sSub>
        <m:r>
          <w:rPr>
            <w:rFonts w:ascii="Cambria Math" w:eastAsia="宋体" w:hAnsi="Asana Math" w:cs="Times New Roman"/>
            <w:szCs w:val="24"/>
          </w:rPr>
          <m:t>,</m:t>
        </m:r>
        <m:sSub>
          <m:sSubPr>
            <m:ctrlPr>
              <w:rPr>
                <w:rFonts w:ascii="Cambria Math" w:eastAsia="宋体" w:hAnsi="Cambria Math" w:cs="Times New Roman"/>
                <w:szCs w:val="24"/>
              </w:rPr>
            </m:ctrlPr>
          </m:sSubPr>
          <m:e>
            <m:r>
              <w:rPr>
                <w:rFonts w:ascii="Cambria Math" w:eastAsia="宋体" w:hAnsi="Cambria Math" w:cs="Times New Roman"/>
                <w:szCs w:val="24"/>
              </w:rPr>
              <m:t>σ</m:t>
            </m:r>
          </m:e>
          <m:sub>
            <m:r>
              <w:rPr>
                <w:rFonts w:ascii="Cambria Math" w:eastAsia="宋体" w:hAnsi="Asana Math" w:cs="Times New Roman"/>
                <w:szCs w:val="24"/>
              </w:rPr>
              <m:t>z</m:t>
            </m:r>
          </m:sub>
        </m:sSub>
      </m:oMath>
      <w:r w:rsidRPr="001C6AB9">
        <w:rPr>
          <w:rFonts w:ascii="Times New Roman" w:eastAsia="宋体" w:hAnsi="Asana Math" w:cs="Times New Roman"/>
          <w:szCs w:val="24"/>
        </w:rPr>
        <w:t>为</w:t>
      </w:r>
      <w:r w:rsidRPr="001C6AB9">
        <w:rPr>
          <w:rFonts w:ascii="Times New Roman" w:eastAsia="宋体" w:hAnsi="Asana Math" w:cs="Times New Roman" w:hint="eastAsia"/>
          <w:szCs w:val="24"/>
        </w:rPr>
        <w:t>水平</w:t>
      </w:r>
      <w:r w:rsidRPr="001C6AB9">
        <w:rPr>
          <w:rFonts w:ascii="Times New Roman" w:eastAsia="宋体" w:hAnsi="Asana Math" w:cs="Times New Roman"/>
          <w:szCs w:val="24"/>
        </w:rPr>
        <w:t>、垂直扩散系数</w:t>
      </w:r>
      <w:r w:rsidRPr="001C6AB9">
        <w:rPr>
          <w:rFonts w:ascii="Times New Roman" w:eastAsia="宋体" w:hAnsi="Asana Math" w:cs="Times New Roman" w:hint="eastAsia"/>
          <w:szCs w:val="24"/>
        </w:rPr>
        <w:t>，</w:t>
      </w:r>
      <w:r w:rsidRPr="001C6AB9">
        <w:rPr>
          <w:rFonts w:ascii="Times New Roman" w:eastAsia="宋体" w:hAnsi="Asana Math" w:cs="Times New Roman" w:hint="eastAsia"/>
          <w:szCs w:val="24"/>
        </w:rPr>
        <w:t>m</w:t>
      </w:r>
      <w:r w:rsidRPr="001C6AB9">
        <w:rPr>
          <w:rFonts w:ascii="Times New Roman" w:eastAsia="宋体" w:hAnsi="Asana Math" w:cs="Times New Roman"/>
          <w:szCs w:val="24"/>
        </w:rPr>
        <w:t>；</w:t>
      </w:r>
      <w:r w:rsidRPr="001C6AB9">
        <w:rPr>
          <w:rFonts w:ascii="Times New Roman" w:eastAsia="宋体" w:hAnsi="Asana Math" w:cs="Times New Roman"/>
          <w:szCs w:val="24"/>
        </w:rPr>
        <w:t>C</w:t>
      </w:r>
      <w:r w:rsidRPr="001C6AB9">
        <w:rPr>
          <w:rFonts w:ascii="Times New Roman" w:eastAsia="宋体" w:hAnsi="Asana Math" w:cs="Times New Roman"/>
          <w:szCs w:val="24"/>
        </w:rPr>
        <w:t>为气体浓度，</w:t>
      </w:r>
      <w:r w:rsidRPr="001C6AB9">
        <w:rPr>
          <w:rFonts w:ascii="Times New Roman" w:eastAsia="宋体" w:hAnsi="Asana Math" w:cs="Times New Roman"/>
          <w:szCs w:val="24"/>
        </w:rPr>
        <w:t>kg/m</w:t>
      </w:r>
      <w:r w:rsidRPr="001C6AB9">
        <w:rPr>
          <w:rFonts w:ascii="Times New Roman" w:eastAsia="宋体" w:hAnsi="Asana Math" w:cs="Times New Roman" w:hint="eastAsia"/>
          <w:szCs w:val="24"/>
          <w:vertAlign w:val="superscript"/>
        </w:rPr>
        <w:t>3</w:t>
      </w:r>
      <w:r w:rsidRPr="001C6AB9">
        <w:rPr>
          <w:rFonts w:ascii="Times New Roman" w:eastAsia="宋体" w:hAnsi="Asana Math" w:cs="Times New Roman" w:hint="eastAsia"/>
          <w:szCs w:val="24"/>
        </w:rPr>
        <w:t>。下表为城市情况下</w:t>
      </w:r>
      <m:oMath>
        <m:sSub>
          <m:sSubPr>
            <m:ctrlPr>
              <w:rPr>
                <w:rFonts w:ascii="Cambria Math" w:eastAsia="宋体" w:hAnsi="Cambria Math" w:cs="Times New Roman"/>
                <w:szCs w:val="24"/>
              </w:rPr>
            </m:ctrlPr>
          </m:sSubPr>
          <m:e>
            <m:r>
              <m:rPr>
                <m:sty m:val="p"/>
              </m:rPr>
              <w:rPr>
                <w:rFonts w:ascii="Cambria Math" w:eastAsia="宋体" w:hAnsi="Cambria Math" w:cs="Times New Roman"/>
                <w:szCs w:val="24"/>
              </w:rPr>
              <m:t>σ</m:t>
            </m:r>
          </m:e>
          <m:sub>
            <m:r>
              <m:rPr>
                <m:sty m:val="p"/>
              </m:rPr>
              <w:rPr>
                <w:rFonts w:ascii="Cambria Math" w:eastAsia="宋体" w:hAnsi="Cambria Math" w:cs="Times New Roman"/>
                <w:szCs w:val="24"/>
              </w:rPr>
              <m:t>y</m:t>
            </m:r>
          </m:sub>
        </m:sSub>
      </m:oMath>
      <w:r w:rsidRPr="001C6AB9">
        <w:rPr>
          <w:rFonts w:ascii="Times New Roman" w:eastAsia="宋体" w:hAnsi="Asana Math" w:cs="Times New Roman"/>
          <w:szCs w:val="24"/>
        </w:rPr>
        <w:t>、</w:t>
      </w:r>
      <m:oMath>
        <m:sSub>
          <m:sSubPr>
            <m:ctrlPr>
              <w:rPr>
                <w:rFonts w:ascii="Cambria Math" w:eastAsia="宋体" w:hAnsi="Cambria Math" w:cs="Times New Roman"/>
                <w:szCs w:val="24"/>
              </w:rPr>
            </m:ctrlPr>
          </m:sSubPr>
          <m:e>
            <m:r>
              <m:rPr>
                <m:sty m:val="p"/>
              </m:rPr>
              <w:rPr>
                <w:rFonts w:ascii="Cambria Math" w:eastAsia="宋体" w:hAnsi="Cambria Math" w:cs="Times New Roman"/>
                <w:szCs w:val="24"/>
              </w:rPr>
              <m:t>σ</m:t>
            </m:r>
          </m:e>
          <m:sub>
            <m:r>
              <m:rPr>
                <m:sty m:val="p"/>
              </m:rPr>
              <w:rPr>
                <w:rFonts w:ascii="Cambria Math" w:eastAsia="宋体" w:hAnsi="Cambria Math" w:cs="Times New Roman"/>
                <w:szCs w:val="24"/>
              </w:rPr>
              <m:t>z</m:t>
            </m:r>
          </m:sub>
        </m:sSub>
      </m:oMath>
      <w:r w:rsidRPr="001C6AB9">
        <w:rPr>
          <w:rFonts w:ascii="Times New Roman" w:eastAsia="宋体" w:hAnsi="Asana Math" w:cs="Times New Roman" w:hint="eastAsia"/>
          <w:szCs w:val="24"/>
        </w:rPr>
        <w:t>与大气稳定度之间的关系（其中距离</w:t>
      </w:r>
      <w:r w:rsidRPr="001C6AB9">
        <w:rPr>
          <w:rFonts w:ascii="Times New Roman" w:eastAsia="宋体" w:hAnsi="Asana Math" w:cs="Times New Roman" w:hint="eastAsia"/>
          <w:szCs w:val="24"/>
        </w:rPr>
        <w:t>x</w:t>
      </w:r>
      <w:r w:rsidRPr="001C6AB9">
        <w:rPr>
          <w:rFonts w:ascii="Times New Roman" w:eastAsia="宋体" w:hAnsi="Asana Math" w:cs="Times New Roman" w:hint="eastAsia"/>
          <w:szCs w:val="24"/>
        </w:rPr>
        <w:t>的单位为</w:t>
      </w:r>
      <w:r w:rsidRPr="001C6AB9">
        <w:rPr>
          <w:rFonts w:ascii="Times New Roman" w:eastAsia="宋体" w:hAnsi="Asana Math" w:cs="Times New Roman" w:hint="eastAsia"/>
          <w:szCs w:val="24"/>
        </w:rPr>
        <w:t>km</w:t>
      </w:r>
      <w:r w:rsidRPr="001C6AB9">
        <w:rPr>
          <w:rFonts w:ascii="Times New Roman" w:eastAsia="宋体" w:hAnsi="Asana Math" w:cs="Times New Roman" w:hint="eastAsia"/>
          <w:szCs w:val="24"/>
        </w:rPr>
        <w:t>）：</w:t>
      </w:r>
    </w:p>
    <w:tbl>
      <w:tblPr>
        <w:tblStyle w:val="210"/>
        <w:tblW w:w="4644" w:type="dxa"/>
        <w:tblBorders>
          <w:top w:val="single" w:sz="4" w:space="0" w:color="auto"/>
          <w:bottom w:val="single" w:sz="4" w:space="0" w:color="auto"/>
        </w:tblBorders>
        <w:tblLook w:val="04A0" w:firstRow="1" w:lastRow="0" w:firstColumn="1" w:lastColumn="0" w:noHBand="0" w:noVBand="1"/>
      </w:tblPr>
      <w:tblGrid>
        <w:gridCol w:w="1380"/>
        <w:gridCol w:w="1638"/>
        <w:gridCol w:w="1626"/>
      </w:tblGrid>
      <w:tr w:rsidR="00292593" w:rsidRPr="00292593" w14:paraId="701BE2E3" w14:textId="77777777" w:rsidTr="0030494E">
        <w:trPr>
          <w:cnfStyle w:val="100000000000" w:firstRow="1" w:lastRow="0" w:firstColumn="0" w:lastColumn="0" w:oddVBand="0" w:evenVBand="0" w:oddHBand="0" w:evenHBand="0" w:firstRowFirstColumn="0" w:firstRowLastColumn="0" w:lastRowFirstColumn="0" w:lastRowLastColumn="0"/>
          <w:trHeight w:val="222"/>
        </w:trPr>
        <w:tc>
          <w:tcPr>
            <w:cnfStyle w:val="001000000000" w:firstRow="0" w:lastRow="0" w:firstColumn="1" w:lastColumn="0" w:oddVBand="0" w:evenVBand="0" w:oddHBand="0" w:evenHBand="0" w:firstRowFirstColumn="0" w:firstRowLastColumn="0" w:lastRowFirstColumn="0" w:lastRowLastColumn="0"/>
            <w:tcW w:w="0" w:type="auto"/>
            <w:gridSpan w:val="3"/>
            <w:tcBorders>
              <w:top w:val="nil"/>
              <w:bottom w:val="single" w:sz="6" w:space="0" w:color="auto"/>
            </w:tcBorders>
            <w:vAlign w:val="center"/>
          </w:tcPr>
          <w:p w14:paraId="2AEBBE8A" w14:textId="77777777" w:rsidR="00292593" w:rsidRPr="00292593" w:rsidRDefault="00292593" w:rsidP="00292593">
            <w:pPr>
              <w:widowControl/>
              <w:spacing w:beforeLines="10" w:before="31" w:afterLines="10" w:after="31"/>
              <w:jc w:val="center"/>
              <w:rPr>
                <w:b w:val="0"/>
                <w:bCs w:val="0"/>
                <w:sz w:val="18"/>
                <w:szCs w:val="18"/>
              </w:rPr>
            </w:pPr>
            <w:r w:rsidRPr="00292593">
              <w:rPr>
                <w:rFonts w:hint="eastAsia"/>
                <w:b w:val="0"/>
                <w:bCs w:val="0"/>
                <w:sz w:val="18"/>
                <w:szCs w:val="18"/>
              </w:rPr>
              <w:t>表</w:t>
            </w:r>
            <w:r w:rsidRPr="00292593">
              <w:rPr>
                <w:rFonts w:hint="eastAsia"/>
                <w:b w:val="0"/>
                <w:bCs w:val="0"/>
                <w:sz w:val="18"/>
                <w:szCs w:val="18"/>
              </w:rPr>
              <w:t xml:space="preserve">1 </w:t>
            </w:r>
            <w:r w:rsidRPr="00292593">
              <w:rPr>
                <w:rFonts w:hint="eastAsia"/>
                <w:b w:val="0"/>
                <w:bCs w:val="0"/>
                <w:sz w:val="18"/>
                <w:szCs w:val="18"/>
              </w:rPr>
              <w:t>扩散系数与大气稳定度关系</w:t>
            </w:r>
          </w:p>
          <w:p w14:paraId="30F9897A" w14:textId="77777777" w:rsidR="00292593" w:rsidRPr="00292593" w:rsidRDefault="00292593" w:rsidP="00292593">
            <w:pPr>
              <w:widowControl/>
              <w:spacing w:beforeLines="10" w:before="31" w:afterLines="20" w:after="62"/>
              <w:jc w:val="center"/>
              <w:rPr>
                <w:sz w:val="15"/>
                <w:szCs w:val="15"/>
              </w:rPr>
            </w:pPr>
            <w:r w:rsidRPr="00292593">
              <w:rPr>
                <w:b w:val="0"/>
                <w:bCs w:val="0"/>
                <w:sz w:val="15"/>
                <w:szCs w:val="15"/>
              </w:rPr>
              <w:t>Table 1 Relationship between diffusion coefficient and atmospheric stability</w:t>
            </w:r>
          </w:p>
        </w:tc>
      </w:tr>
      <w:tr w:rsidR="00292593" w:rsidRPr="00292593" w14:paraId="2736DBE7" w14:textId="77777777" w:rsidTr="0030494E">
        <w:trPr>
          <w:cnfStyle w:val="000000100000" w:firstRow="0" w:lastRow="0" w:firstColumn="0" w:lastColumn="0" w:oddVBand="0" w:evenVBand="0" w:oddHBand="1" w:evenHBand="0" w:firstRowFirstColumn="0" w:firstRowLastColumn="0" w:lastRowFirstColumn="0" w:lastRowLastColumn="0"/>
          <w:trHeight w:val="222"/>
        </w:trPr>
        <w:tc>
          <w:tcPr>
            <w:cnfStyle w:val="001000000000" w:firstRow="0" w:lastRow="0" w:firstColumn="1" w:lastColumn="0" w:oddVBand="0" w:evenVBand="0" w:oddHBand="0" w:evenHBand="0" w:firstRowFirstColumn="0" w:firstRowLastColumn="0" w:lastRowFirstColumn="0" w:lastRowLastColumn="0"/>
            <w:tcW w:w="0" w:type="auto"/>
            <w:tcBorders>
              <w:top w:val="single" w:sz="6" w:space="0" w:color="auto"/>
              <w:bottom w:val="single" w:sz="4" w:space="0" w:color="auto"/>
            </w:tcBorders>
            <w:vAlign w:val="center"/>
            <w:hideMark/>
          </w:tcPr>
          <w:p w14:paraId="78DC08EF" w14:textId="77777777" w:rsidR="00292593" w:rsidRPr="00292593" w:rsidRDefault="00292593" w:rsidP="00292593">
            <w:pPr>
              <w:widowControl/>
              <w:jc w:val="center"/>
              <w:rPr>
                <w:sz w:val="15"/>
                <w:szCs w:val="15"/>
              </w:rPr>
            </w:pPr>
            <w:r w:rsidRPr="00292593">
              <w:rPr>
                <w:sz w:val="15"/>
                <w:szCs w:val="15"/>
              </w:rPr>
              <w:t>大气稳定度等级</w:t>
            </w:r>
          </w:p>
        </w:tc>
        <w:tc>
          <w:tcPr>
            <w:tcW w:w="0" w:type="auto"/>
            <w:tcBorders>
              <w:top w:val="single" w:sz="6" w:space="0" w:color="auto"/>
              <w:bottom w:val="single" w:sz="4" w:space="0" w:color="auto"/>
            </w:tcBorders>
            <w:vAlign w:val="center"/>
            <w:hideMark/>
          </w:tcPr>
          <w:p w14:paraId="2C4FBD60" w14:textId="77777777" w:rsidR="00292593" w:rsidRPr="00292593" w:rsidRDefault="00292593" w:rsidP="00292593">
            <w:pPr>
              <w:widowControl/>
              <w:jc w:val="center"/>
              <w:cnfStyle w:val="000000100000" w:firstRow="0" w:lastRow="0" w:firstColumn="0" w:lastColumn="0" w:oddVBand="0" w:evenVBand="0" w:oddHBand="1" w:evenHBand="0" w:firstRowFirstColumn="0" w:firstRowLastColumn="0" w:lastRowFirstColumn="0" w:lastRowLastColumn="0"/>
              <w:rPr>
                <w:sz w:val="15"/>
                <w:szCs w:val="15"/>
              </w:rPr>
            </w:pPr>
            <w:r w:rsidRPr="00292593">
              <w:rPr>
                <w:sz w:val="15"/>
                <w:szCs w:val="15"/>
              </w:rPr>
              <w:t>水平扩散系数</w:t>
            </w:r>
            <m:oMath>
              <m:sSub>
                <m:sSubPr>
                  <m:ctrlPr>
                    <w:rPr>
                      <w:rFonts w:ascii="Cambria Math" w:hAnsi="Cambria Math"/>
                      <w:sz w:val="15"/>
                      <w:szCs w:val="15"/>
                    </w:rPr>
                  </m:ctrlPr>
                </m:sSubPr>
                <m:e>
                  <m:r>
                    <w:rPr>
                      <w:rFonts w:ascii="Cambria Math" w:hAnsi="Cambria Math"/>
                      <w:sz w:val="15"/>
                      <w:szCs w:val="15"/>
                    </w:rPr>
                    <m:t>σ</m:t>
                  </m:r>
                </m:e>
                <m:sub>
                  <m:r>
                    <w:rPr>
                      <w:rFonts w:ascii="Cambria Math" w:hAnsi="Asana Math"/>
                      <w:sz w:val="15"/>
                      <w:szCs w:val="15"/>
                    </w:rPr>
                    <m:t>y</m:t>
                  </m:r>
                </m:sub>
              </m:sSub>
            </m:oMath>
            <w:r w:rsidRPr="00292593">
              <w:rPr>
                <w:sz w:val="15"/>
                <w:szCs w:val="15"/>
              </w:rPr>
              <w:t>(</w:t>
            </w:r>
            <w:r w:rsidRPr="00292593">
              <w:rPr>
                <w:rFonts w:hint="eastAsia"/>
                <w:sz w:val="15"/>
                <w:szCs w:val="15"/>
              </w:rPr>
              <w:t>m</w:t>
            </w:r>
            <w:r w:rsidRPr="00292593">
              <w:rPr>
                <w:sz w:val="15"/>
                <w:szCs w:val="15"/>
              </w:rPr>
              <w:t>)</w:t>
            </w:r>
          </w:p>
        </w:tc>
        <w:tc>
          <w:tcPr>
            <w:tcW w:w="0" w:type="auto"/>
            <w:tcBorders>
              <w:top w:val="single" w:sz="6" w:space="0" w:color="auto"/>
              <w:bottom w:val="single" w:sz="4" w:space="0" w:color="auto"/>
            </w:tcBorders>
            <w:vAlign w:val="center"/>
            <w:hideMark/>
          </w:tcPr>
          <w:p w14:paraId="0A20CBCB" w14:textId="77777777" w:rsidR="00292593" w:rsidRPr="00292593" w:rsidRDefault="00292593" w:rsidP="00292593">
            <w:pPr>
              <w:widowControl/>
              <w:jc w:val="center"/>
              <w:cnfStyle w:val="000000100000" w:firstRow="0" w:lastRow="0" w:firstColumn="0" w:lastColumn="0" w:oddVBand="0" w:evenVBand="0" w:oddHBand="1" w:evenHBand="0" w:firstRowFirstColumn="0" w:firstRowLastColumn="0" w:lastRowFirstColumn="0" w:lastRowLastColumn="0"/>
              <w:rPr>
                <w:sz w:val="15"/>
                <w:szCs w:val="15"/>
              </w:rPr>
            </w:pPr>
            <w:r w:rsidRPr="00292593">
              <w:rPr>
                <w:sz w:val="15"/>
                <w:szCs w:val="15"/>
              </w:rPr>
              <w:t>垂直扩散系数</w:t>
            </w:r>
            <m:oMath>
              <m:sSub>
                <m:sSubPr>
                  <m:ctrlPr>
                    <w:rPr>
                      <w:rFonts w:ascii="Cambria Math" w:hAnsi="Cambria Math"/>
                      <w:sz w:val="15"/>
                      <w:szCs w:val="15"/>
                    </w:rPr>
                  </m:ctrlPr>
                </m:sSubPr>
                <m:e>
                  <m:r>
                    <w:rPr>
                      <w:rFonts w:ascii="Cambria Math" w:hAnsi="Cambria Math"/>
                      <w:sz w:val="15"/>
                      <w:szCs w:val="15"/>
                    </w:rPr>
                    <m:t>σ</m:t>
                  </m:r>
                </m:e>
                <m:sub>
                  <m:r>
                    <w:rPr>
                      <w:rFonts w:ascii="Cambria Math" w:hAnsi="Asana Math"/>
                      <w:sz w:val="15"/>
                      <w:szCs w:val="15"/>
                    </w:rPr>
                    <m:t>z</m:t>
                  </m:r>
                </m:sub>
              </m:sSub>
            </m:oMath>
            <w:r w:rsidRPr="00292593">
              <w:rPr>
                <w:sz w:val="15"/>
                <w:szCs w:val="15"/>
              </w:rPr>
              <w:t>(</w:t>
            </w:r>
            <w:r w:rsidRPr="00292593">
              <w:rPr>
                <w:rFonts w:hint="eastAsia"/>
                <w:sz w:val="15"/>
                <w:szCs w:val="15"/>
              </w:rPr>
              <w:t>m</w:t>
            </w:r>
            <w:r w:rsidRPr="00292593">
              <w:rPr>
                <w:sz w:val="15"/>
                <w:szCs w:val="15"/>
              </w:rPr>
              <w:t>)</w:t>
            </w:r>
          </w:p>
        </w:tc>
      </w:tr>
      <w:tr w:rsidR="00292593" w:rsidRPr="00292593" w14:paraId="25B4558A" w14:textId="77777777" w:rsidTr="0030494E">
        <w:trPr>
          <w:trHeight w:val="222"/>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nil"/>
            </w:tcBorders>
            <w:vAlign w:val="center"/>
            <w:hideMark/>
          </w:tcPr>
          <w:p w14:paraId="7E9EE662" w14:textId="77777777" w:rsidR="00292593" w:rsidRPr="00292593" w:rsidRDefault="00292593" w:rsidP="00292593">
            <w:pPr>
              <w:widowControl/>
              <w:jc w:val="center"/>
              <w:rPr>
                <w:sz w:val="15"/>
                <w:szCs w:val="15"/>
              </w:rPr>
            </w:pPr>
            <w:r w:rsidRPr="00292593">
              <w:rPr>
                <w:sz w:val="15"/>
                <w:szCs w:val="15"/>
              </w:rPr>
              <w:t>A-B</w:t>
            </w:r>
          </w:p>
        </w:tc>
        <w:tc>
          <w:tcPr>
            <w:tcW w:w="0" w:type="auto"/>
            <w:tcBorders>
              <w:top w:val="single" w:sz="4" w:space="0" w:color="auto"/>
              <w:bottom w:val="nil"/>
            </w:tcBorders>
            <w:vAlign w:val="center"/>
            <w:hideMark/>
          </w:tcPr>
          <w:p w14:paraId="30F94A05" w14:textId="77777777" w:rsidR="00292593" w:rsidRPr="00292593" w:rsidRDefault="00000000" w:rsidP="00292593">
            <w:pPr>
              <w:widowControl/>
              <w:jc w:val="center"/>
              <w:cnfStyle w:val="000000000000" w:firstRow="0" w:lastRow="0" w:firstColumn="0" w:lastColumn="0" w:oddVBand="0" w:evenVBand="0" w:oddHBand="0" w:evenHBand="0" w:firstRowFirstColumn="0" w:firstRowLastColumn="0" w:lastRowFirstColumn="0" w:lastRowLastColumn="0"/>
              <w:rPr>
                <w:sz w:val="15"/>
                <w:szCs w:val="15"/>
              </w:rPr>
            </w:pPr>
            <m:oMathPara>
              <m:oMath>
                <m:sSub>
                  <m:sSubPr>
                    <m:ctrlPr>
                      <w:rPr>
                        <w:rFonts w:ascii="Cambria Math" w:hAnsi="Cambria Math" w:cs="Calibri"/>
                        <w:i/>
                        <w:sz w:val="15"/>
                        <w:szCs w:val="15"/>
                      </w:rPr>
                    </m:ctrlPr>
                  </m:sSubPr>
                  <m:e>
                    <m:r>
                      <m:rPr>
                        <m:sty m:val="p"/>
                      </m:rPr>
                      <w:rPr>
                        <w:rFonts w:ascii="Cambria Math" w:hAnsi="Cambria Math" w:cs="Calibri"/>
                        <w:sz w:val="15"/>
                        <w:szCs w:val="15"/>
                      </w:rPr>
                      <m:t>σ</m:t>
                    </m:r>
                    <m:ctrlPr>
                      <w:rPr>
                        <w:rFonts w:ascii="Cambria Math" w:hAnsi="Cambria Math" w:cs="Calibri"/>
                        <w:sz w:val="15"/>
                        <w:szCs w:val="15"/>
                      </w:rPr>
                    </m:ctrlPr>
                  </m:e>
                  <m:sub>
                    <m:r>
                      <m:rPr>
                        <m:sty m:val="p"/>
                      </m:rPr>
                      <w:rPr>
                        <w:rFonts w:ascii="Cambria Math" w:hAnsi="Cambria Math"/>
                        <w:sz w:val="15"/>
                        <w:szCs w:val="15"/>
                      </w:rPr>
                      <m:t>y</m:t>
                    </m:r>
                  </m:sub>
                </m:sSub>
                <m:r>
                  <w:rPr>
                    <w:rFonts w:ascii="Cambria Math" w:hAnsi="Cambria Math" w:cs="Arial"/>
                    <w:sz w:val="15"/>
                    <w:szCs w:val="15"/>
                  </w:rPr>
                  <m:t>=</m:t>
                </m:r>
                <m:r>
                  <w:rPr>
                    <w:rFonts w:ascii="Cambria Math" w:hAnsi="Cambria Math"/>
                    <w:sz w:val="15"/>
                    <w:szCs w:val="15"/>
                  </w:rPr>
                  <m:t>320</m:t>
                </m:r>
                <m:sSup>
                  <m:sSupPr>
                    <m:ctrlPr>
                      <w:rPr>
                        <w:rFonts w:ascii="Cambria Math" w:hAnsi="Cambria Math"/>
                        <w:sz w:val="15"/>
                        <w:szCs w:val="15"/>
                      </w:rPr>
                    </m:ctrlPr>
                  </m:sSupPr>
                  <m:e>
                    <m:r>
                      <m:rPr>
                        <m:sty m:val="p"/>
                      </m:rPr>
                      <w:rPr>
                        <w:rFonts w:ascii="Cambria Math" w:hAnsi="Cambria Math"/>
                        <w:sz w:val="15"/>
                        <w:szCs w:val="15"/>
                      </w:rPr>
                      <m:t>x</m:t>
                    </m:r>
                  </m:e>
                  <m:sup>
                    <m:r>
                      <w:rPr>
                        <w:rFonts w:ascii="Cambria Math" w:hAnsi="Cambria Math"/>
                        <w:sz w:val="15"/>
                        <w:szCs w:val="15"/>
                      </w:rPr>
                      <m:t>0.71</m:t>
                    </m:r>
                  </m:sup>
                </m:sSup>
              </m:oMath>
            </m:oMathPara>
          </w:p>
        </w:tc>
        <w:tc>
          <w:tcPr>
            <w:tcW w:w="0" w:type="auto"/>
            <w:tcBorders>
              <w:top w:val="single" w:sz="4" w:space="0" w:color="auto"/>
              <w:bottom w:val="nil"/>
            </w:tcBorders>
            <w:vAlign w:val="center"/>
            <w:hideMark/>
          </w:tcPr>
          <w:p w14:paraId="66996493" w14:textId="77777777" w:rsidR="00292593" w:rsidRPr="00292593" w:rsidRDefault="00000000" w:rsidP="00292593">
            <w:pPr>
              <w:widowControl/>
              <w:jc w:val="center"/>
              <w:cnfStyle w:val="000000000000" w:firstRow="0" w:lastRow="0" w:firstColumn="0" w:lastColumn="0" w:oddVBand="0" w:evenVBand="0" w:oddHBand="0" w:evenHBand="0" w:firstRowFirstColumn="0" w:firstRowLastColumn="0" w:lastRowFirstColumn="0" w:lastRowLastColumn="0"/>
              <w:rPr>
                <w:sz w:val="15"/>
                <w:szCs w:val="15"/>
              </w:rPr>
            </w:pPr>
            <m:oMathPara>
              <m:oMath>
                <m:sSub>
                  <m:sSubPr>
                    <m:ctrlPr>
                      <w:rPr>
                        <w:rFonts w:ascii="Cambria Math" w:hAnsi="Cambria Math" w:cs="Calibri"/>
                        <w:i/>
                        <w:sz w:val="15"/>
                        <w:szCs w:val="15"/>
                      </w:rPr>
                    </m:ctrlPr>
                  </m:sSubPr>
                  <m:e>
                    <m:r>
                      <w:rPr>
                        <w:rFonts w:ascii="Cambria Math" w:hAnsi="Cambria Math" w:cs="Calibri"/>
                        <w:sz w:val="15"/>
                        <w:szCs w:val="15"/>
                      </w:rPr>
                      <m:t>σ</m:t>
                    </m:r>
                  </m:e>
                  <m:sub>
                    <m:r>
                      <w:rPr>
                        <w:rFonts w:ascii="Cambria Math" w:hAnsi="Cambria Math"/>
                        <w:sz w:val="15"/>
                        <w:szCs w:val="15"/>
                      </w:rPr>
                      <m:t>z</m:t>
                    </m:r>
                  </m:sub>
                </m:sSub>
                <m:r>
                  <w:rPr>
                    <w:rFonts w:ascii="Cambria Math" w:hAnsi="Cambria Math"/>
                    <w:sz w:val="15"/>
                    <w:szCs w:val="15"/>
                  </w:rPr>
                  <m:t>=240</m:t>
                </m:r>
                <m:sSup>
                  <m:sSupPr>
                    <m:ctrlPr>
                      <w:rPr>
                        <w:rFonts w:ascii="Cambria Math" w:hAnsi="Cambria Math"/>
                        <w:i/>
                        <w:sz w:val="15"/>
                        <w:szCs w:val="15"/>
                      </w:rPr>
                    </m:ctrlPr>
                  </m:sSupPr>
                  <m:e>
                    <m:r>
                      <w:rPr>
                        <w:rFonts w:ascii="Cambria Math" w:hAnsi="Cambria Math"/>
                        <w:sz w:val="15"/>
                        <w:szCs w:val="15"/>
                      </w:rPr>
                      <m:t>x</m:t>
                    </m:r>
                  </m:e>
                  <m:sup>
                    <m:r>
                      <w:rPr>
                        <w:rFonts w:ascii="Cambria Math" w:hAnsi="Cambria Math"/>
                        <w:sz w:val="15"/>
                        <w:szCs w:val="15"/>
                      </w:rPr>
                      <m:t>0.65</m:t>
                    </m:r>
                  </m:sup>
                </m:sSup>
              </m:oMath>
            </m:oMathPara>
          </w:p>
        </w:tc>
      </w:tr>
      <w:tr w:rsidR="00292593" w:rsidRPr="00292593" w14:paraId="296A505B" w14:textId="77777777" w:rsidTr="0030494E">
        <w:trPr>
          <w:cnfStyle w:val="000000100000" w:firstRow="0" w:lastRow="0" w:firstColumn="0" w:lastColumn="0" w:oddVBand="0" w:evenVBand="0" w:oddHBand="1" w:evenHBand="0" w:firstRowFirstColumn="0" w:firstRowLastColumn="0" w:lastRowFirstColumn="0" w:lastRowLastColumn="0"/>
          <w:trHeight w:val="222"/>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vAlign w:val="center"/>
            <w:hideMark/>
          </w:tcPr>
          <w:p w14:paraId="12424575" w14:textId="77777777" w:rsidR="00292593" w:rsidRPr="00292593" w:rsidRDefault="00292593" w:rsidP="00292593">
            <w:pPr>
              <w:widowControl/>
              <w:jc w:val="center"/>
              <w:rPr>
                <w:sz w:val="15"/>
                <w:szCs w:val="15"/>
              </w:rPr>
            </w:pPr>
            <w:r w:rsidRPr="00292593">
              <w:rPr>
                <w:sz w:val="15"/>
                <w:szCs w:val="15"/>
              </w:rPr>
              <w:t>C</w:t>
            </w:r>
          </w:p>
        </w:tc>
        <w:tc>
          <w:tcPr>
            <w:tcW w:w="0" w:type="auto"/>
            <w:tcBorders>
              <w:top w:val="nil"/>
              <w:bottom w:val="nil"/>
            </w:tcBorders>
            <w:vAlign w:val="center"/>
            <w:hideMark/>
          </w:tcPr>
          <w:p w14:paraId="136F676F" w14:textId="77777777" w:rsidR="00292593" w:rsidRPr="00292593" w:rsidRDefault="00000000" w:rsidP="00292593">
            <w:pPr>
              <w:widowControl/>
              <w:jc w:val="center"/>
              <w:cnfStyle w:val="000000100000" w:firstRow="0" w:lastRow="0" w:firstColumn="0" w:lastColumn="0" w:oddVBand="0" w:evenVBand="0" w:oddHBand="1" w:evenHBand="0" w:firstRowFirstColumn="0" w:firstRowLastColumn="0" w:lastRowFirstColumn="0" w:lastRowLastColumn="0"/>
              <w:rPr>
                <w:sz w:val="15"/>
                <w:szCs w:val="15"/>
              </w:rPr>
            </w:pPr>
            <m:oMathPara>
              <m:oMath>
                <m:sSub>
                  <m:sSubPr>
                    <m:ctrlPr>
                      <w:rPr>
                        <w:rFonts w:ascii="Cambria Math" w:hAnsi="Cambria Math" w:cs="Calibri"/>
                        <w:i/>
                        <w:sz w:val="15"/>
                        <w:szCs w:val="15"/>
                      </w:rPr>
                    </m:ctrlPr>
                  </m:sSubPr>
                  <m:e>
                    <m:r>
                      <w:rPr>
                        <w:rFonts w:ascii="Cambria Math" w:hAnsi="Cambria Math" w:cs="Calibri"/>
                        <w:sz w:val="15"/>
                        <w:szCs w:val="15"/>
                      </w:rPr>
                      <m:t>σ</m:t>
                    </m:r>
                  </m:e>
                  <m:sub>
                    <m:r>
                      <w:rPr>
                        <w:rFonts w:ascii="Cambria Math" w:hAnsi="Cambria Math"/>
                        <w:sz w:val="15"/>
                        <w:szCs w:val="15"/>
                      </w:rPr>
                      <m:t>y</m:t>
                    </m:r>
                  </m:sub>
                </m:sSub>
                <m:r>
                  <w:rPr>
                    <w:rFonts w:ascii="Cambria Math" w:hAnsi="Cambria Math"/>
                    <w:sz w:val="15"/>
                    <w:szCs w:val="15"/>
                  </w:rPr>
                  <m:t>=220</m:t>
                </m:r>
                <m:sSup>
                  <m:sSupPr>
                    <m:ctrlPr>
                      <w:rPr>
                        <w:rFonts w:ascii="Cambria Math" w:hAnsi="Cambria Math"/>
                        <w:i/>
                        <w:sz w:val="15"/>
                        <w:szCs w:val="15"/>
                      </w:rPr>
                    </m:ctrlPr>
                  </m:sSupPr>
                  <m:e>
                    <m:r>
                      <w:rPr>
                        <w:rFonts w:ascii="Cambria Math" w:hAnsi="Cambria Math"/>
                        <w:sz w:val="15"/>
                        <w:szCs w:val="15"/>
                      </w:rPr>
                      <m:t>x</m:t>
                    </m:r>
                  </m:e>
                  <m:sup>
                    <m:r>
                      <w:rPr>
                        <w:rFonts w:ascii="Cambria Math" w:hAnsi="Cambria Math"/>
                        <w:sz w:val="15"/>
                        <w:szCs w:val="15"/>
                      </w:rPr>
                      <m:t>0.71</m:t>
                    </m:r>
                  </m:sup>
                </m:sSup>
              </m:oMath>
            </m:oMathPara>
          </w:p>
        </w:tc>
        <w:tc>
          <w:tcPr>
            <w:tcW w:w="0" w:type="auto"/>
            <w:tcBorders>
              <w:top w:val="nil"/>
              <w:bottom w:val="nil"/>
            </w:tcBorders>
            <w:vAlign w:val="center"/>
            <w:hideMark/>
          </w:tcPr>
          <w:p w14:paraId="33DFBD34" w14:textId="77777777" w:rsidR="00292593" w:rsidRPr="00292593" w:rsidRDefault="00000000" w:rsidP="00292593">
            <w:pPr>
              <w:widowControl/>
              <w:jc w:val="center"/>
              <w:cnfStyle w:val="000000100000" w:firstRow="0" w:lastRow="0" w:firstColumn="0" w:lastColumn="0" w:oddVBand="0" w:evenVBand="0" w:oddHBand="1" w:evenHBand="0" w:firstRowFirstColumn="0" w:firstRowLastColumn="0" w:lastRowFirstColumn="0" w:lastRowLastColumn="0"/>
              <w:rPr>
                <w:sz w:val="15"/>
                <w:szCs w:val="15"/>
              </w:rPr>
            </w:pPr>
            <m:oMathPara>
              <m:oMath>
                <m:sSub>
                  <m:sSubPr>
                    <m:ctrlPr>
                      <w:rPr>
                        <w:rFonts w:ascii="Cambria Math" w:hAnsi="Cambria Math" w:cs="Calibri"/>
                        <w:i/>
                        <w:sz w:val="15"/>
                        <w:szCs w:val="15"/>
                      </w:rPr>
                    </m:ctrlPr>
                  </m:sSubPr>
                  <m:e>
                    <m:r>
                      <w:rPr>
                        <w:rFonts w:ascii="Cambria Math" w:hAnsi="Cambria Math" w:cs="Calibri"/>
                        <w:sz w:val="15"/>
                        <w:szCs w:val="15"/>
                      </w:rPr>
                      <m:t>σ</m:t>
                    </m:r>
                  </m:e>
                  <m:sub>
                    <m:r>
                      <w:rPr>
                        <w:rFonts w:ascii="Cambria Math" w:hAnsi="Cambria Math"/>
                        <w:sz w:val="15"/>
                        <w:szCs w:val="15"/>
                      </w:rPr>
                      <m:t>z</m:t>
                    </m:r>
                  </m:sub>
                </m:sSub>
                <m:r>
                  <w:rPr>
                    <w:rFonts w:ascii="Cambria Math" w:hAnsi="Cambria Math"/>
                    <w:sz w:val="15"/>
                    <w:szCs w:val="15"/>
                  </w:rPr>
                  <m:t>=200</m:t>
                </m:r>
              </m:oMath>
            </m:oMathPara>
          </w:p>
        </w:tc>
      </w:tr>
      <w:tr w:rsidR="00292593" w:rsidRPr="00292593" w14:paraId="3A417348" w14:textId="77777777" w:rsidTr="0030494E">
        <w:trPr>
          <w:trHeight w:val="222"/>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vAlign w:val="center"/>
            <w:hideMark/>
          </w:tcPr>
          <w:p w14:paraId="6E996C14" w14:textId="77777777" w:rsidR="00292593" w:rsidRPr="00292593" w:rsidRDefault="00292593" w:rsidP="00292593">
            <w:pPr>
              <w:widowControl/>
              <w:jc w:val="center"/>
              <w:rPr>
                <w:sz w:val="15"/>
                <w:szCs w:val="15"/>
              </w:rPr>
            </w:pPr>
            <w:r w:rsidRPr="00292593">
              <w:rPr>
                <w:sz w:val="15"/>
                <w:szCs w:val="15"/>
              </w:rPr>
              <w:t>D</w:t>
            </w:r>
          </w:p>
        </w:tc>
        <w:tc>
          <w:tcPr>
            <w:tcW w:w="0" w:type="auto"/>
            <w:tcBorders>
              <w:top w:val="nil"/>
              <w:bottom w:val="nil"/>
            </w:tcBorders>
            <w:vAlign w:val="center"/>
            <w:hideMark/>
          </w:tcPr>
          <w:p w14:paraId="0ED41DE0" w14:textId="77777777" w:rsidR="00292593" w:rsidRPr="00292593" w:rsidRDefault="00000000" w:rsidP="00292593">
            <w:pPr>
              <w:widowControl/>
              <w:jc w:val="center"/>
              <w:cnfStyle w:val="000000000000" w:firstRow="0" w:lastRow="0" w:firstColumn="0" w:lastColumn="0" w:oddVBand="0" w:evenVBand="0" w:oddHBand="0" w:evenHBand="0" w:firstRowFirstColumn="0" w:firstRowLastColumn="0" w:lastRowFirstColumn="0" w:lastRowLastColumn="0"/>
              <w:rPr>
                <w:sz w:val="15"/>
                <w:szCs w:val="15"/>
              </w:rPr>
            </w:pPr>
            <m:oMathPara>
              <m:oMath>
                <m:sSub>
                  <m:sSubPr>
                    <m:ctrlPr>
                      <w:rPr>
                        <w:rFonts w:ascii="Cambria Math" w:hAnsi="Cambria Math" w:cs="Calibri"/>
                        <w:i/>
                        <w:sz w:val="15"/>
                        <w:szCs w:val="15"/>
                      </w:rPr>
                    </m:ctrlPr>
                  </m:sSubPr>
                  <m:e>
                    <m:r>
                      <w:rPr>
                        <w:rFonts w:ascii="Cambria Math" w:hAnsi="Cambria Math" w:cs="Calibri"/>
                        <w:sz w:val="15"/>
                        <w:szCs w:val="15"/>
                      </w:rPr>
                      <m:t>σ</m:t>
                    </m:r>
                  </m:e>
                  <m:sub>
                    <m:r>
                      <w:rPr>
                        <w:rFonts w:ascii="Cambria Math" w:hAnsi="Cambria Math"/>
                        <w:sz w:val="15"/>
                        <w:szCs w:val="15"/>
                      </w:rPr>
                      <m:t>y</m:t>
                    </m:r>
                  </m:sub>
                </m:sSub>
                <m:r>
                  <w:rPr>
                    <w:rFonts w:ascii="Cambria Math" w:hAnsi="Cambria Math"/>
                    <w:sz w:val="15"/>
                    <w:szCs w:val="15"/>
                  </w:rPr>
                  <m:t>=160</m:t>
                </m:r>
                <m:sSup>
                  <m:sSupPr>
                    <m:ctrlPr>
                      <w:rPr>
                        <w:rFonts w:ascii="Cambria Math" w:hAnsi="Cambria Math"/>
                        <w:i/>
                        <w:sz w:val="15"/>
                        <w:szCs w:val="15"/>
                      </w:rPr>
                    </m:ctrlPr>
                  </m:sSupPr>
                  <m:e>
                    <m:r>
                      <w:rPr>
                        <w:rFonts w:ascii="Cambria Math" w:hAnsi="Cambria Math"/>
                        <w:sz w:val="15"/>
                        <w:szCs w:val="15"/>
                      </w:rPr>
                      <m:t>x</m:t>
                    </m:r>
                  </m:e>
                  <m:sup>
                    <m:r>
                      <w:rPr>
                        <w:rFonts w:ascii="Cambria Math" w:hAnsi="Cambria Math"/>
                        <w:sz w:val="15"/>
                        <w:szCs w:val="15"/>
                      </w:rPr>
                      <m:t>0.71</m:t>
                    </m:r>
                  </m:sup>
                </m:sSup>
              </m:oMath>
            </m:oMathPara>
          </w:p>
        </w:tc>
        <w:tc>
          <w:tcPr>
            <w:tcW w:w="0" w:type="auto"/>
            <w:tcBorders>
              <w:top w:val="nil"/>
              <w:bottom w:val="nil"/>
            </w:tcBorders>
            <w:vAlign w:val="center"/>
            <w:hideMark/>
          </w:tcPr>
          <w:p w14:paraId="7A8ACF59" w14:textId="77777777" w:rsidR="00292593" w:rsidRPr="00292593" w:rsidRDefault="00000000" w:rsidP="00292593">
            <w:pPr>
              <w:widowControl/>
              <w:jc w:val="center"/>
              <w:cnfStyle w:val="000000000000" w:firstRow="0" w:lastRow="0" w:firstColumn="0" w:lastColumn="0" w:oddVBand="0" w:evenVBand="0" w:oddHBand="0" w:evenHBand="0" w:firstRowFirstColumn="0" w:firstRowLastColumn="0" w:lastRowFirstColumn="0" w:lastRowLastColumn="0"/>
              <w:rPr>
                <w:sz w:val="15"/>
                <w:szCs w:val="15"/>
              </w:rPr>
            </w:pPr>
            <m:oMathPara>
              <m:oMath>
                <m:sSub>
                  <m:sSubPr>
                    <m:ctrlPr>
                      <w:rPr>
                        <w:rFonts w:ascii="Cambria Math" w:hAnsi="Cambria Math" w:cs="Calibri"/>
                        <w:i/>
                        <w:sz w:val="15"/>
                        <w:szCs w:val="15"/>
                      </w:rPr>
                    </m:ctrlPr>
                  </m:sSubPr>
                  <m:e>
                    <m:r>
                      <w:rPr>
                        <w:rFonts w:ascii="Cambria Math" w:hAnsi="Cambria Math" w:cs="Calibri"/>
                        <w:sz w:val="15"/>
                        <w:szCs w:val="15"/>
                      </w:rPr>
                      <m:t>σ</m:t>
                    </m:r>
                  </m:e>
                  <m:sub>
                    <m:r>
                      <w:rPr>
                        <w:rFonts w:ascii="Cambria Math" w:hAnsi="Cambria Math"/>
                        <w:sz w:val="15"/>
                        <w:szCs w:val="15"/>
                      </w:rPr>
                      <m:t>z</m:t>
                    </m:r>
                  </m:sub>
                </m:sSub>
                <m:r>
                  <w:rPr>
                    <w:rFonts w:ascii="Cambria Math" w:hAnsi="Cambria Math"/>
                    <w:sz w:val="15"/>
                    <w:szCs w:val="15"/>
                  </w:rPr>
                  <m:t>=140</m:t>
                </m:r>
                <m:sSup>
                  <m:sSupPr>
                    <m:ctrlPr>
                      <w:rPr>
                        <w:rFonts w:ascii="Cambria Math" w:hAnsi="Cambria Math"/>
                        <w:i/>
                        <w:sz w:val="15"/>
                        <w:szCs w:val="15"/>
                      </w:rPr>
                    </m:ctrlPr>
                  </m:sSupPr>
                  <m:e>
                    <m:r>
                      <w:rPr>
                        <w:rFonts w:ascii="Cambria Math" w:hAnsi="Cambria Math"/>
                        <w:sz w:val="15"/>
                        <w:szCs w:val="15"/>
                      </w:rPr>
                      <m:t>x</m:t>
                    </m:r>
                  </m:e>
                  <m:sup>
                    <m:r>
                      <w:rPr>
                        <w:rFonts w:ascii="Cambria Math" w:hAnsi="Cambria Math"/>
                        <w:sz w:val="15"/>
                        <w:szCs w:val="15"/>
                      </w:rPr>
                      <m:t>0.90</m:t>
                    </m:r>
                  </m:sup>
                </m:sSup>
              </m:oMath>
            </m:oMathPara>
          </w:p>
        </w:tc>
      </w:tr>
      <w:tr w:rsidR="00292593" w:rsidRPr="00292593" w14:paraId="31D03A1A" w14:textId="77777777" w:rsidTr="0030494E">
        <w:trPr>
          <w:cnfStyle w:val="000000100000" w:firstRow="0" w:lastRow="0" w:firstColumn="0" w:lastColumn="0" w:oddVBand="0" w:evenVBand="0" w:oddHBand="1" w:evenHBand="0" w:firstRowFirstColumn="0" w:firstRowLastColumn="0" w:lastRowFirstColumn="0" w:lastRowLastColumn="0"/>
          <w:trHeight w:val="222"/>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6" w:space="0" w:color="auto"/>
            </w:tcBorders>
            <w:vAlign w:val="center"/>
            <w:hideMark/>
          </w:tcPr>
          <w:p w14:paraId="7BF064FF" w14:textId="77777777" w:rsidR="00292593" w:rsidRPr="00292593" w:rsidRDefault="00292593" w:rsidP="00292593">
            <w:pPr>
              <w:widowControl/>
              <w:jc w:val="center"/>
              <w:rPr>
                <w:sz w:val="15"/>
                <w:szCs w:val="15"/>
              </w:rPr>
            </w:pPr>
            <w:r w:rsidRPr="00292593">
              <w:rPr>
                <w:sz w:val="15"/>
                <w:szCs w:val="15"/>
              </w:rPr>
              <w:t>E-F</w:t>
            </w:r>
          </w:p>
        </w:tc>
        <w:tc>
          <w:tcPr>
            <w:tcW w:w="0" w:type="auto"/>
            <w:tcBorders>
              <w:top w:val="nil"/>
              <w:bottom w:val="single" w:sz="6" w:space="0" w:color="auto"/>
            </w:tcBorders>
            <w:vAlign w:val="center"/>
            <w:hideMark/>
          </w:tcPr>
          <w:p w14:paraId="505F94A7" w14:textId="77777777" w:rsidR="00292593" w:rsidRPr="00292593" w:rsidRDefault="00000000" w:rsidP="00292593">
            <w:pPr>
              <w:widowControl/>
              <w:jc w:val="center"/>
              <w:cnfStyle w:val="000000100000" w:firstRow="0" w:lastRow="0" w:firstColumn="0" w:lastColumn="0" w:oddVBand="0" w:evenVBand="0" w:oddHBand="1" w:evenHBand="0" w:firstRowFirstColumn="0" w:firstRowLastColumn="0" w:lastRowFirstColumn="0" w:lastRowLastColumn="0"/>
              <w:rPr>
                <w:sz w:val="15"/>
                <w:szCs w:val="15"/>
              </w:rPr>
            </w:pPr>
            <m:oMathPara>
              <m:oMath>
                <m:sSub>
                  <m:sSubPr>
                    <m:ctrlPr>
                      <w:rPr>
                        <w:rFonts w:ascii="Cambria Math" w:hAnsi="Cambria Math" w:cs="Calibri"/>
                        <w:i/>
                        <w:sz w:val="15"/>
                        <w:szCs w:val="15"/>
                      </w:rPr>
                    </m:ctrlPr>
                  </m:sSubPr>
                  <m:e>
                    <m:r>
                      <w:rPr>
                        <w:rFonts w:ascii="Cambria Math" w:hAnsi="Cambria Math" w:cs="Calibri"/>
                        <w:sz w:val="15"/>
                        <w:szCs w:val="15"/>
                      </w:rPr>
                      <m:t>σ</m:t>
                    </m:r>
                  </m:e>
                  <m:sub>
                    <m:r>
                      <w:rPr>
                        <w:rFonts w:ascii="Cambria Math" w:hAnsi="Cambria Math"/>
                        <w:sz w:val="15"/>
                        <w:szCs w:val="15"/>
                      </w:rPr>
                      <m:t>y</m:t>
                    </m:r>
                  </m:sub>
                </m:sSub>
                <m:r>
                  <w:rPr>
                    <w:rFonts w:ascii="Cambria Math" w:hAnsi="Cambria Math"/>
                    <w:sz w:val="15"/>
                    <w:szCs w:val="15"/>
                  </w:rPr>
                  <m:t>=160</m:t>
                </m:r>
                <m:sSup>
                  <m:sSupPr>
                    <m:ctrlPr>
                      <w:rPr>
                        <w:rFonts w:ascii="Cambria Math" w:hAnsi="Cambria Math"/>
                        <w:i/>
                        <w:sz w:val="15"/>
                        <w:szCs w:val="15"/>
                      </w:rPr>
                    </m:ctrlPr>
                  </m:sSupPr>
                  <m:e>
                    <m:r>
                      <w:rPr>
                        <w:rFonts w:ascii="Cambria Math" w:hAnsi="Cambria Math"/>
                        <w:sz w:val="15"/>
                        <w:szCs w:val="15"/>
                      </w:rPr>
                      <m:t>x</m:t>
                    </m:r>
                  </m:e>
                  <m:sup>
                    <m:r>
                      <w:rPr>
                        <w:rFonts w:ascii="Cambria Math" w:hAnsi="Cambria Math"/>
                        <w:sz w:val="15"/>
                        <w:szCs w:val="15"/>
                      </w:rPr>
                      <m:t>0.71</m:t>
                    </m:r>
                  </m:sup>
                </m:sSup>
              </m:oMath>
            </m:oMathPara>
          </w:p>
        </w:tc>
        <w:tc>
          <w:tcPr>
            <w:tcW w:w="0" w:type="auto"/>
            <w:tcBorders>
              <w:top w:val="nil"/>
              <w:bottom w:val="single" w:sz="6" w:space="0" w:color="auto"/>
            </w:tcBorders>
            <w:vAlign w:val="center"/>
            <w:hideMark/>
          </w:tcPr>
          <w:p w14:paraId="7DD6BAFB" w14:textId="77777777" w:rsidR="00292593" w:rsidRPr="00292593" w:rsidRDefault="00000000" w:rsidP="00292593">
            <w:pPr>
              <w:widowControl/>
              <w:jc w:val="center"/>
              <w:cnfStyle w:val="000000100000" w:firstRow="0" w:lastRow="0" w:firstColumn="0" w:lastColumn="0" w:oddVBand="0" w:evenVBand="0" w:oddHBand="1" w:evenHBand="0" w:firstRowFirstColumn="0" w:firstRowLastColumn="0" w:lastRowFirstColumn="0" w:lastRowLastColumn="0"/>
              <w:rPr>
                <w:sz w:val="15"/>
                <w:szCs w:val="15"/>
              </w:rPr>
            </w:pPr>
            <m:oMathPara>
              <m:oMath>
                <m:sSub>
                  <m:sSubPr>
                    <m:ctrlPr>
                      <w:rPr>
                        <w:rFonts w:ascii="Cambria Math" w:hAnsi="Cambria Math" w:cs="Calibri"/>
                        <w:i/>
                        <w:sz w:val="15"/>
                        <w:szCs w:val="15"/>
                      </w:rPr>
                    </m:ctrlPr>
                  </m:sSubPr>
                  <m:e>
                    <m:r>
                      <w:rPr>
                        <w:rFonts w:ascii="Cambria Math" w:hAnsi="Cambria Math" w:cs="Calibri"/>
                        <w:sz w:val="15"/>
                        <w:szCs w:val="15"/>
                      </w:rPr>
                      <m:t>σ</m:t>
                    </m:r>
                  </m:e>
                  <m:sub>
                    <m:r>
                      <w:rPr>
                        <w:rFonts w:ascii="Cambria Math" w:hAnsi="Cambria Math"/>
                        <w:sz w:val="15"/>
                        <w:szCs w:val="15"/>
                      </w:rPr>
                      <m:t>z</m:t>
                    </m:r>
                  </m:sub>
                </m:sSub>
                <m:r>
                  <w:rPr>
                    <w:rFonts w:ascii="Cambria Math" w:hAnsi="Cambria Math"/>
                    <w:sz w:val="15"/>
                    <w:szCs w:val="15"/>
                  </w:rPr>
                  <m:t>=100</m:t>
                </m:r>
                <m:sSup>
                  <m:sSupPr>
                    <m:ctrlPr>
                      <w:rPr>
                        <w:rFonts w:ascii="Cambria Math" w:hAnsi="Cambria Math"/>
                        <w:i/>
                        <w:sz w:val="15"/>
                        <w:szCs w:val="15"/>
                      </w:rPr>
                    </m:ctrlPr>
                  </m:sSupPr>
                  <m:e>
                    <m:r>
                      <w:rPr>
                        <w:rFonts w:ascii="Cambria Math" w:hAnsi="Cambria Math"/>
                        <w:sz w:val="15"/>
                        <w:szCs w:val="15"/>
                      </w:rPr>
                      <m:t>x</m:t>
                    </m:r>
                  </m:e>
                  <m:sup>
                    <m:r>
                      <w:rPr>
                        <w:rFonts w:ascii="Cambria Math" w:hAnsi="Cambria Math"/>
                        <w:sz w:val="15"/>
                        <w:szCs w:val="15"/>
                      </w:rPr>
                      <m:t>0.60</m:t>
                    </m:r>
                  </m:sup>
                </m:sSup>
              </m:oMath>
            </m:oMathPara>
          </w:p>
        </w:tc>
      </w:tr>
    </w:tbl>
    <w:p w14:paraId="276C2534" w14:textId="76A48AD7" w:rsidR="00E110EB" w:rsidRDefault="00E110EB" w:rsidP="00CB4D00">
      <w:pPr>
        <w:widowControl/>
        <w:spacing w:beforeLines="50" w:before="156" w:line="240" w:lineRule="atLeast"/>
        <w:rPr>
          <w:rFonts w:ascii="Times New Roman" w:eastAsia="宋体" w:hAnsi="Times New Roman" w:cs="Times New Roman"/>
          <w:b/>
          <w:bCs/>
          <w:kern w:val="0"/>
          <w:sz w:val="24"/>
          <w:szCs w:val="24"/>
        </w:rPr>
      </w:pPr>
      <w:r>
        <w:rPr>
          <w:rFonts w:ascii="Times New Roman" w:eastAsia="宋体" w:hAnsi="Times New Roman" w:cs="Times New Roman" w:hint="eastAsia"/>
          <w:b/>
          <w:bCs/>
          <w:kern w:val="0"/>
          <w:sz w:val="24"/>
          <w:szCs w:val="24"/>
        </w:rPr>
        <w:t>2</w:t>
      </w:r>
      <w:r w:rsidRPr="00DD5944">
        <w:rPr>
          <w:rFonts w:ascii="Times New Roman" w:eastAsia="宋体" w:hAnsi="Times New Roman" w:cs="Times New Roman"/>
          <w:b/>
          <w:bCs/>
          <w:kern w:val="0"/>
          <w:sz w:val="24"/>
          <w:szCs w:val="24"/>
        </w:rPr>
        <w:t xml:space="preserve"> </w:t>
      </w:r>
      <w:r w:rsidR="00B139EC" w:rsidRPr="00B139EC">
        <w:rPr>
          <w:rFonts w:ascii="Times New Roman" w:eastAsia="宋体" w:hAnsi="Times New Roman" w:cs="Times New Roman" w:hint="eastAsia"/>
          <w:b/>
          <w:bCs/>
          <w:kern w:val="0"/>
          <w:sz w:val="24"/>
          <w:szCs w:val="24"/>
        </w:rPr>
        <w:t>模拟实验与数据分析</w:t>
      </w:r>
    </w:p>
    <w:p w14:paraId="5877D88F" w14:textId="77777777" w:rsidR="00756DDF" w:rsidRPr="00756DDF" w:rsidRDefault="00756DDF" w:rsidP="00756DDF">
      <w:pPr>
        <w:ind w:firstLine="420"/>
        <w:rPr>
          <w:rFonts w:ascii="Times New Roman" w:eastAsia="宋体" w:hAnsi="Times New Roman" w:cs="Times New Roman"/>
          <w:szCs w:val="24"/>
        </w:rPr>
      </w:pPr>
      <w:r w:rsidRPr="00756DDF">
        <w:rPr>
          <w:rFonts w:ascii="Times New Roman" w:eastAsia="宋体" w:hAnsi="Times New Roman" w:cs="Times New Roman" w:hint="eastAsia"/>
          <w:szCs w:val="24"/>
        </w:rPr>
        <w:t>本部分采用随机模拟方法构建了四组不同的泄漏源项参数，并将随机的泄漏源项作为特征值，通过本研究所提出方法得到的泄漏源项作为目标值，比对得到差分进化</w:t>
      </w:r>
      <w:r w:rsidRPr="00756DDF">
        <w:rPr>
          <w:rFonts w:ascii="Times New Roman" w:eastAsia="宋体" w:hAnsi="Times New Roman" w:cs="Times New Roman" w:hint="eastAsia"/>
          <w:szCs w:val="24"/>
        </w:rPr>
        <w:t>-</w:t>
      </w:r>
      <w:r w:rsidRPr="00756DDF">
        <w:rPr>
          <w:rFonts w:ascii="Times New Roman" w:eastAsia="宋体" w:hAnsi="Times New Roman" w:cs="Times New Roman" w:hint="eastAsia"/>
          <w:szCs w:val="24"/>
        </w:rPr>
        <w:t>优化算法方法的误差值，对本</w:t>
      </w:r>
      <w:r w:rsidRPr="00756DDF">
        <w:rPr>
          <w:rFonts w:ascii="Times New Roman" w:eastAsia="宋体" w:hAnsi="Times New Roman" w:cs="Times New Roman" w:hint="eastAsia"/>
          <w:szCs w:val="24"/>
        </w:rPr>
        <w:lastRenderedPageBreak/>
        <w:t>文提出方法的可靠性与准确性进行验证。</w:t>
      </w:r>
    </w:p>
    <w:p w14:paraId="57CBE0B2" w14:textId="479305C1" w:rsidR="00E213FE" w:rsidRPr="00AC3030" w:rsidRDefault="00E213FE" w:rsidP="00E213FE">
      <w:pPr>
        <w:widowControl/>
        <w:spacing w:line="240" w:lineRule="atLeast"/>
        <w:rPr>
          <w:rFonts w:ascii="Times New Roman" w:eastAsia="宋体" w:hAnsi="Times New Roman" w:cs="Times New Roman"/>
          <w:color w:val="00B050"/>
          <w:kern w:val="0"/>
          <w:szCs w:val="21"/>
        </w:rPr>
      </w:pPr>
      <w:r>
        <w:rPr>
          <w:rFonts w:ascii="Times New Roman" w:eastAsia="宋体" w:hAnsi="Times New Roman" w:cs="Times New Roman" w:hint="eastAsia"/>
          <w:b/>
          <w:kern w:val="0"/>
          <w:szCs w:val="21"/>
        </w:rPr>
        <w:t>2</w:t>
      </w:r>
      <w:r w:rsidRPr="00AC3030">
        <w:rPr>
          <w:rFonts w:ascii="Times New Roman" w:eastAsia="宋体" w:hAnsi="Times New Roman" w:cs="Times New Roman"/>
          <w:b/>
          <w:kern w:val="0"/>
          <w:szCs w:val="21"/>
        </w:rPr>
        <w:t>.</w:t>
      </w:r>
      <w:r>
        <w:rPr>
          <w:rFonts w:ascii="Times New Roman" w:eastAsia="宋体" w:hAnsi="Times New Roman" w:cs="Times New Roman" w:hint="eastAsia"/>
          <w:b/>
          <w:kern w:val="0"/>
          <w:szCs w:val="21"/>
        </w:rPr>
        <w:t>1</w:t>
      </w:r>
      <w:r w:rsidRPr="00AC3030">
        <w:rPr>
          <w:rFonts w:ascii="Times New Roman" w:eastAsia="宋体" w:hAnsi="Times New Roman" w:cs="Times New Roman"/>
          <w:b/>
          <w:kern w:val="0"/>
          <w:szCs w:val="21"/>
        </w:rPr>
        <w:t xml:space="preserve">  </w:t>
      </w:r>
      <w:r w:rsidR="00D05B06" w:rsidRPr="00D05B06">
        <w:rPr>
          <w:rFonts w:hint="eastAsia"/>
          <w:szCs w:val="21"/>
        </w:rPr>
        <w:t>模拟场景设置</w:t>
      </w:r>
    </w:p>
    <w:p w14:paraId="7F9BB422" w14:textId="77777777" w:rsidR="006A1C4C" w:rsidRPr="006A1C4C" w:rsidRDefault="006A1C4C" w:rsidP="006A1C4C">
      <w:pPr>
        <w:ind w:firstLine="420"/>
        <w:rPr>
          <w:rFonts w:ascii="Times New Roman" w:eastAsia="宋体" w:hAnsi="Times New Roman" w:cs="Times New Roman"/>
          <w:szCs w:val="24"/>
        </w:rPr>
      </w:pPr>
      <w:r w:rsidRPr="006A1C4C">
        <w:rPr>
          <w:rFonts w:ascii="Times New Roman" w:eastAsia="宋体" w:hAnsi="Times New Roman" w:cs="Times New Roman"/>
          <w:szCs w:val="24"/>
        </w:rPr>
        <w:t>为验证</w:t>
      </w:r>
      <w:r w:rsidRPr="006A1C4C">
        <w:rPr>
          <w:rFonts w:ascii="Times New Roman" w:eastAsia="宋体" w:hAnsi="Times New Roman" w:cs="Times New Roman" w:hint="eastAsia"/>
          <w:szCs w:val="24"/>
        </w:rPr>
        <w:t>本文</w:t>
      </w:r>
      <w:r w:rsidRPr="006A1C4C">
        <w:rPr>
          <w:rFonts w:ascii="Times New Roman" w:eastAsia="宋体" w:hAnsi="Times New Roman" w:cs="Times New Roman"/>
          <w:szCs w:val="24"/>
        </w:rPr>
        <w:t>方法的有效性，本</w:t>
      </w:r>
      <w:r w:rsidRPr="006A1C4C">
        <w:rPr>
          <w:rFonts w:ascii="Times New Roman" w:eastAsia="宋体" w:hAnsi="Times New Roman" w:cs="Times New Roman" w:hint="eastAsia"/>
          <w:szCs w:val="24"/>
        </w:rPr>
        <w:t>部分</w:t>
      </w:r>
      <w:r w:rsidRPr="006A1C4C">
        <w:rPr>
          <w:rFonts w:ascii="Times New Roman" w:eastAsia="宋体" w:hAnsi="Times New Roman" w:cs="Times New Roman"/>
          <w:szCs w:val="24"/>
        </w:rPr>
        <w:t>设定了一</w:t>
      </w:r>
      <w:r w:rsidRPr="006A1C4C">
        <w:rPr>
          <w:rFonts w:ascii="Times New Roman" w:eastAsia="宋体" w:hAnsi="Times New Roman" w:cs="Times New Roman" w:hint="eastAsia"/>
          <w:szCs w:val="24"/>
        </w:rPr>
        <w:t>类</w:t>
      </w:r>
      <w:r w:rsidRPr="006A1C4C">
        <w:rPr>
          <w:rFonts w:ascii="Times New Roman" w:eastAsia="宋体" w:hAnsi="Times New Roman" w:cs="Times New Roman"/>
          <w:szCs w:val="24"/>
        </w:rPr>
        <w:t>毒气泄漏</w:t>
      </w:r>
      <w:r w:rsidRPr="006A1C4C">
        <w:rPr>
          <w:rFonts w:ascii="Times New Roman" w:eastAsia="宋体" w:hAnsi="Times New Roman" w:cs="Times New Roman" w:hint="eastAsia"/>
          <w:szCs w:val="24"/>
        </w:rPr>
        <w:t>事故</w:t>
      </w:r>
      <w:r w:rsidRPr="006A1C4C">
        <w:rPr>
          <w:rFonts w:ascii="Times New Roman" w:eastAsia="宋体" w:hAnsi="Times New Roman" w:cs="Times New Roman"/>
          <w:szCs w:val="24"/>
        </w:rPr>
        <w:t>的模拟场景。在</w:t>
      </w:r>
      <w:r w:rsidRPr="006A1C4C">
        <w:rPr>
          <w:rFonts w:ascii="Times New Roman" w:eastAsia="宋体" w:hAnsi="Times New Roman" w:cs="Times New Roman" w:hint="eastAsia"/>
          <w:szCs w:val="24"/>
        </w:rPr>
        <w:t>毒气</w:t>
      </w:r>
      <w:r w:rsidRPr="006A1C4C">
        <w:rPr>
          <w:rFonts w:ascii="Times New Roman" w:eastAsia="宋体" w:hAnsi="Times New Roman" w:cs="Times New Roman"/>
          <w:szCs w:val="24"/>
        </w:rPr>
        <w:t>泄漏</w:t>
      </w:r>
      <w:r w:rsidRPr="006A1C4C">
        <w:rPr>
          <w:rFonts w:ascii="Times New Roman" w:eastAsia="宋体" w:hAnsi="Times New Roman" w:cs="Times New Roman" w:hint="eastAsia"/>
          <w:szCs w:val="24"/>
        </w:rPr>
        <w:t>事故</w:t>
      </w:r>
      <w:r w:rsidRPr="006A1C4C">
        <w:rPr>
          <w:rFonts w:ascii="Times New Roman" w:eastAsia="宋体" w:hAnsi="Times New Roman" w:cs="Times New Roman"/>
          <w:szCs w:val="24"/>
        </w:rPr>
        <w:t>发生后，通过应急人员携带的</w:t>
      </w:r>
      <w:r w:rsidRPr="006A1C4C">
        <w:rPr>
          <w:rFonts w:ascii="Times New Roman" w:eastAsia="宋体" w:hAnsi="Times New Roman" w:cs="Times New Roman" w:hint="eastAsia"/>
          <w:szCs w:val="24"/>
        </w:rPr>
        <w:t>毒气浓度测量</w:t>
      </w:r>
      <w:r w:rsidRPr="006A1C4C">
        <w:rPr>
          <w:rFonts w:ascii="Times New Roman" w:eastAsia="宋体" w:hAnsi="Times New Roman" w:cs="Times New Roman"/>
          <w:szCs w:val="24"/>
        </w:rPr>
        <w:t>设备在现场获得了</w:t>
      </w:r>
      <w:r w:rsidRPr="006A1C4C">
        <w:rPr>
          <w:rFonts w:ascii="Times New Roman" w:eastAsia="宋体" w:hAnsi="Times New Roman" w:cs="Times New Roman"/>
          <w:szCs w:val="24"/>
        </w:rPr>
        <w:t>6</w:t>
      </w:r>
      <w:r w:rsidRPr="006A1C4C">
        <w:rPr>
          <w:rFonts w:ascii="Times New Roman" w:eastAsia="宋体" w:hAnsi="Times New Roman" w:cs="Times New Roman"/>
          <w:szCs w:val="24"/>
        </w:rPr>
        <w:t>个不同位置的浓度采样数据</w:t>
      </w:r>
      <w:r w:rsidRPr="006A1C4C">
        <w:rPr>
          <w:rFonts w:ascii="Times New Roman" w:eastAsia="宋体" w:hAnsi="Times New Roman" w:cs="Times New Roman" w:hint="eastAsia"/>
          <w:szCs w:val="24"/>
        </w:rPr>
        <w:t>。采样点位置根据现场风向进行设置，沿风向均匀分布在</w:t>
      </w:r>
      <w:r w:rsidRPr="006A1C4C">
        <w:rPr>
          <w:rFonts w:ascii="Times New Roman" w:eastAsia="宋体" w:hAnsi="Times New Roman" w:cs="Times New Roman"/>
          <w:szCs w:val="24"/>
        </w:rPr>
        <w:t>现场</w:t>
      </w:r>
      <w:r w:rsidRPr="006A1C4C">
        <w:rPr>
          <w:rFonts w:ascii="Times New Roman" w:eastAsia="宋体" w:hAnsi="Times New Roman" w:cs="Times New Roman" w:hint="eastAsia"/>
          <w:szCs w:val="24"/>
        </w:rPr>
        <w:t>空间</w:t>
      </w:r>
      <w:r w:rsidRPr="006A1C4C">
        <w:rPr>
          <w:rFonts w:ascii="Times New Roman" w:eastAsia="宋体" w:hAnsi="Times New Roman" w:cs="Times New Roman"/>
          <w:szCs w:val="24"/>
        </w:rPr>
        <w:t>坐标系</w:t>
      </w:r>
      <w:r w:rsidRPr="006A1C4C">
        <w:rPr>
          <w:rFonts w:ascii="Times New Roman" w:eastAsia="宋体" w:hAnsi="Times New Roman" w:cs="Times New Roman" w:hint="eastAsia"/>
          <w:szCs w:val="24"/>
        </w:rPr>
        <w:t>中。将模拟得到的毒气泄漏源项参数作为特征值，根据毒气泄漏源项参数，应用</w:t>
      </w:r>
      <w:r w:rsidRPr="006A1C4C">
        <w:rPr>
          <w:rFonts w:ascii="Times New Roman" w:eastAsia="宋体" w:hAnsi="Times New Roman" w:cs="Times New Roman"/>
          <w:szCs w:val="24"/>
        </w:rPr>
        <w:t>Gauss</w:t>
      </w:r>
      <w:r w:rsidRPr="006A1C4C">
        <w:rPr>
          <w:rFonts w:ascii="Times New Roman" w:eastAsia="宋体" w:hAnsi="Times New Roman" w:cs="Times New Roman" w:hint="eastAsia"/>
          <w:szCs w:val="24"/>
        </w:rPr>
        <w:t>模型计算</w:t>
      </w:r>
      <w:r w:rsidRPr="006A1C4C">
        <w:rPr>
          <w:rFonts w:ascii="Times New Roman" w:eastAsia="宋体" w:hAnsi="Times New Roman" w:cs="Times New Roman" w:hint="eastAsia"/>
          <w:szCs w:val="24"/>
        </w:rPr>
        <w:t>得到不同点位的毒气浓度，以此模拟</w:t>
      </w:r>
      <w:r w:rsidRPr="006A1C4C">
        <w:rPr>
          <w:rFonts w:ascii="Times New Roman" w:eastAsia="宋体" w:hAnsi="Times New Roman" w:cs="Times New Roman"/>
          <w:szCs w:val="24"/>
        </w:rPr>
        <w:t>各采样点相对坐标</w:t>
      </w:r>
      <w:r w:rsidRPr="006A1C4C">
        <w:rPr>
          <w:rFonts w:ascii="Times New Roman" w:eastAsia="宋体" w:hAnsi="Times New Roman" w:cs="Times New Roman" w:hint="eastAsia"/>
          <w:szCs w:val="24"/>
        </w:rPr>
        <w:t>位置</w:t>
      </w:r>
      <w:r w:rsidRPr="006A1C4C">
        <w:rPr>
          <w:rFonts w:ascii="Times New Roman" w:eastAsia="宋体" w:hAnsi="Times New Roman" w:cs="Times New Roman"/>
          <w:szCs w:val="24"/>
        </w:rPr>
        <w:t>对应的</w:t>
      </w:r>
      <w:r w:rsidRPr="006A1C4C">
        <w:rPr>
          <w:rFonts w:ascii="Times New Roman" w:eastAsia="宋体" w:hAnsi="Times New Roman" w:cs="Times New Roman" w:hint="eastAsia"/>
          <w:szCs w:val="24"/>
        </w:rPr>
        <w:t>毒气</w:t>
      </w:r>
      <w:r w:rsidRPr="006A1C4C">
        <w:rPr>
          <w:rFonts w:ascii="Times New Roman" w:eastAsia="宋体" w:hAnsi="Times New Roman" w:cs="Times New Roman"/>
          <w:szCs w:val="24"/>
        </w:rPr>
        <w:t>浓度值。</w:t>
      </w:r>
    </w:p>
    <w:p w14:paraId="7BADD24E" w14:textId="6101AC2F" w:rsidR="006A1C4C" w:rsidRPr="006A1C4C" w:rsidRDefault="006A1C4C" w:rsidP="006A1C4C">
      <w:pPr>
        <w:ind w:firstLine="420"/>
        <w:rPr>
          <w:rFonts w:ascii="Times New Roman" w:eastAsia="宋体" w:hAnsi="Times New Roman" w:cs="Times New Roman"/>
          <w:sz w:val="18"/>
          <w:szCs w:val="20"/>
          <w:lang w:val="zh-CN"/>
        </w:rPr>
        <w:sectPr w:rsidR="006A1C4C" w:rsidRPr="006A1C4C" w:rsidSect="00181A00">
          <w:type w:val="continuous"/>
          <w:pgSz w:w="11906" w:h="16838"/>
          <w:pgMar w:top="1440" w:right="1106" w:bottom="1440" w:left="1106" w:header="851" w:footer="992" w:gutter="0"/>
          <w:cols w:num="2" w:space="425"/>
          <w:titlePg/>
          <w:docGrid w:type="linesAndChars" w:linePitch="312"/>
        </w:sectPr>
      </w:pPr>
      <w:r w:rsidRPr="006A1C4C">
        <w:rPr>
          <w:rFonts w:ascii="Times New Roman" w:eastAsia="宋体" w:hAnsi="Times New Roman" w:cs="Times New Roman" w:hint="eastAsia"/>
          <w:szCs w:val="24"/>
        </w:rPr>
        <w:t>模拟实验的输入数据如表</w:t>
      </w:r>
      <w:r w:rsidRPr="006A1C4C">
        <w:rPr>
          <w:rFonts w:ascii="Times New Roman" w:eastAsia="宋体" w:hAnsi="Times New Roman" w:cs="Times New Roman" w:hint="eastAsia"/>
          <w:szCs w:val="24"/>
        </w:rPr>
        <w:t>2</w:t>
      </w:r>
      <w:r w:rsidRPr="006A1C4C">
        <w:rPr>
          <w:rFonts w:ascii="Times New Roman" w:eastAsia="宋体" w:hAnsi="Times New Roman" w:cs="Times New Roman" w:hint="eastAsia"/>
          <w:szCs w:val="24"/>
        </w:rPr>
        <w:t>所示，包含了</w:t>
      </w:r>
      <w:r w:rsidRPr="006A1C4C">
        <w:rPr>
          <w:rFonts w:ascii="Times New Roman" w:eastAsia="宋体" w:hAnsi="Times New Roman" w:cs="Times New Roman" w:hint="eastAsia"/>
          <w:szCs w:val="24"/>
        </w:rPr>
        <w:t>6</w:t>
      </w:r>
      <w:r w:rsidRPr="006A1C4C">
        <w:rPr>
          <w:rFonts w:ascii="Times New Roman" w:eastAsia="宋体" w:hAnsi="Times New Roman" w:cs="Times New Roman" w:hint="eastAsia"/>
          <w:szCs w:val="24"/>
        </w:rPr>
        <w:t>个采样点的相对坐标和</w:t>
      </w:r>
      <w:r w:rsidRPr="006A1C4C">
        <w:rPr>
          <w:rFonts w:ascii="Times New Roman" w:eastAsia="宋体" w:hAnsi="Times New Roman" w:cs="Times New Roman" w:hint="eastAsia"/>
          <w:szCs w:val="24"/>
        </w:rPr>
        <w:t>4</w:t>
      </w:r>
      <w:r w:rsidRPr="006A1C4C">
        <w:rPr>
          <w:rFonts w:ascii="Times New Roman" w:eastAsia="宋体" w:hAnsi="Times New Roman" w:cs="Times New Roman" w:hint="eastAsia"/>
          <w:szCs w:val="24"/>
        </w:rPr>
        <w:t>组不同的毒气浓度观测值。在开展源项反演计算前，首先应用普通克里金插值方法对数据进行扩充，以原本</w:t>
      </w:r>
      <w:r w:rsidRPr="006A1C4C">
        <w:rPr>
          <w:rFonts w:ascii="Times New Roman" w:eastAsia="宋体" w:hAnsi="Times New Roman" w:cs="Times New Roman" w:hint="eastAsia"/>
          <w:szCs w:val="24"/>
        </w:rPr>
        <w:t>6</w:t>
      </w:r>
      <w:r w:rsidRPr="006A1C4C">
        <w:rPr>
          <w:rFonts w:ascii="Times New Roman" w:eastAsia="宋体" w:hAnsi="Times New Roman" w:cs="Times New Roman" w:hint="eastAsia"/>
          <w:szCs w:val="24"/>
        </w:rPr>
        <w:t>组观测点的毒气浓度为基础，扩充</w:t>
      </w:r>
      <w:r w:rsidRPr="006A1C4C">
        <w:rPr>
          <w:rFonts w:ascii="Times New Roman" w:eastAsia="宋体" w:hAnsi="Times New Roman" w:cs="Times New Roman" w:hint="eastAsia"/>
          <w:szCs w:val="24"/>
        </w:rPr>
        <w:t>40</w:t>
      </w:r>
      <w:r w:rsidRPr="006A1C4C">
        <w:rPr>
          <w:rFonts w:ascii="Times New Roman" w:eastAsia="宋体" w:hAnsi="Times New Roman" w:cs="Times New Roman" w:hint="eastAsia"/>
          <w:szCs w:val="24"/>
        </w:rPr>
        <w:t>个点位组，增加输入数据组。模拟中假设风向沿</w:t>
      </w:r>
      <w:r w:rsidRPr="006A1C4C">
        <w:rPr>
          <w:rFonts w:ascii="Times New Roman" w:eastAsia="宋体" w:hAnsi="Times New Roman" w:cs="Times New Roman" w:hint="eastAsia"/>
          <w:szCs w:val="24"/>
        </w:rPr>
        <w:t>x</w:t>
      </w:r>
      <w:r w:rsidRPr="006A1C4C">
        <w:rPr>
          <w:rFonts w:ascii="Times New Roman" w:eastAsia="宋体" w:hAnsi="Times New Roman" w:cs="Times New Roman" w:hint="eastAsia"/>
          <w:szCs w:val="24"/>
        </w:rPr>
        <w:t>轴正方向，风速</w:t>
      </w:r>
      <m:oMath>
        <m:r>
          <w:rPr>
            <w:rFonts w:ascii="Cambria Math" w:eastAsia="宋体" w:hAnsi="Cambria Math" w:cs="Times New Roman" w:hint="eastAsia"/>
            <w:szCs w:val="24"/>
          </w:rPr>
          <m:t>u</m:t>
        </m:r>
        <m:r>
          <m:rPr>
            <m:sty m:val="p"/>
          </m:rPr>
          <w:rPr>
            <w:rFonts w:ascii="Cambria Math" w:eastAsia="宋体" w:hAnsi="Cambria Math" w:cs="Times New Roman" w:hint="eastAsia"/>
            <w:szCs w:val="24"/>
          </w:rPr>
          <m:t>=3</m:t>
        </m:r>
        <m:r>
          <w:rPr>
            <w:rFonts w:ascii="Cambria Math" w:eastAsia="宋体" w:hAnsi="Cambria Math" w:cs="Times New Roman" w:hint="eastAsia"/>
            <w:szCs w:val="24"/>
          </w:rPr>
          <m:t>m</m:t>
        </m:r>
        <m:r>
          <m:rPr>
            <m:sty m:val="p"/>
          </m:rPr>
          <w:rPr>
            <w:rFonts w:ascii="Cambria Math" w:eastAsia="宋体" w:hAnsi="Cambria Math" w:cs="Times New Roman" w:hint="eastAsia"/>
            <w:szCs w:val="24"/>
          </w:rPr>
          <m:t>/</m:t>
        </m:r>
        <m:r>
          <w:rPr>
            <w:rFonts w:ascii="Cambria Math" w:eastAsia="宋体" w:hAnsi="Cambria Math" w:cs="Times New Roman" w:hint="eastAsia"/>
            <w:szCs w:val="24"/>
          </w:rPr>
          <m:t>s</m:t>
        </m:r>
      </m:oMath>
      <w:r w:rsidRPr="006A1C4C">
        <w:rPr>
          <w:rFonts w:ascii="Times New Roman" w:eastAsia="宋体" w:hAnsi="Times New Roman" w:cs="Times New Roman" w:hint="eastAsia"/>
          <w:szCs w:val="24"/>
        </w:rPr>
        <w:t>，大气稳定度等级为</w:t>
      </w:r>
      <w:r w:rsidRPr="006A1C4C">
        <w:rPr>
          <w:rFonts w:ascii="Times New Roman" w:eastAsia="宋体" w:hAnsi="Times New Roman" w:cs="Times New Roman" w:hint="eastAsia"/>
          <w:szCs w:val="24"/>
        </w:rPr>
        <w:t>C</w:t>
      </w:r>
      <w:r w:rsidRPr="006A1C4C">
        <w:rPr>
          <w:rFonts w:ascii="Times New Roman" w:eastAsia="宋体" w:hAnsi="Times New Roman" w:cs="Times New Roman" w:hint="eastAsia"/>
          <w:szCs w:val="24"/>
        </w:rPr>
        <w:t>级（弱不稳定条件）</w:t>
      </w:r>
      <w:r>
        <w:rPr>
          <w:rFonts w:ascii="Times New Roman" w:eastAsia="宋体" w:hAnsi="Times New Roman" w:cs="Times New Roman" w:hint="eastAsia"/>
          <w:szCs w:val="24"/>
        </w:rPr>
        <w:t>。</w:t>
      </w:r>
    </w:p>
    <w:tbl>
      <w:tblPr>
        <w:tblStyle w:val="6"/>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4"/>
        <w:gridCol w:w="2668"/>
        <w:gridCol w:w="1241"/>
        <w:gridCol w:w="1243"/>
        <w:gridCol w:w="1330"/>
        <w:gridCol w:w="1318"/>
      </w:tblGrid>
      <w:tr w:rsidR="006A1C4C" w:rsidRPr="006A1C4C" w14:paraId="5005F274" w14:textId="77777777" w:rsidTr="0030494E">
        <w:tc>
          <w:tcPr>
            <w:tcW w:w="5000" w:type="pct"/>
            <w:gridSpan w:val="6"/>
            <w:tcBorders>
              <w:bottom w:val="single" w:sz="6" w:space="0" w:color="auto"/>
            </w:tcBorders>
            <w:shd w:val="clear" w:color="auto" w:fill="FFFFFF"/>
            <w:vAlign w:val="center"/>
          </w:tcPr>
          <w:p w14:paraId="3D2F099C" w14:textId="77777777" w:rsidR="006A1C4C" w:rsidRPr="006A1C4C" w:rsidRDefault="006A1C4C" w:rsidP="006A1C4C">
            <w:pPr>
              <w:widowControl/>
              <w:spacing w:beforeLines="10" w:before="31" w:afterLines="10" w:after="31"/>
              <w:jc w:val="center"/>
              <w:rPr>
                <w:sz w:val="18"/>
                <w:szCs w:val="18"/>
              </w:rPr>
            </w:pPr>
            <w:r w:rsidRPr="006A1C4C">
              <w:rPr>
                <w:sz w:val="18"/>
                <w:szCs w:val="18"/>
              </w:rPr>
              <w:t>表</w:t>
            </w:r>
            <w:r w:rsidRPr="006A1C4C">
              <w:rPr>
                <w:rFonts w:hint="eastAsia"/>
                <w:sz w:val="18"/>
                <w:szCs w:val="18"/>
              </w:rPr>
              <w:t xml:space="preserve">2 </w:t>
            </w:r>
            <w:r w:rsidRPr="006A1C4C">
              <w:rPr>
                <w:rFonts w:hint="eastAsia"/>
                <w:sz w:val="18"/>
                <w:szCs w:val="18"/>
              </w:rPr>
              <w:t>采样点坐标与毒气浓度数据</w:t>
            </w:r>
          </w:p>
          <w:p w14:paraId="50906F2D" w14:textId="77777777" w:rsidR="006A1C4C" w:rsidRPr="006A1C4C" w:rsidRDefault="006A1C4C" w:rsidP="006A1C4C">
            <w:pPr>
              <w:widowControl/>
              <w:spacing w:beforeLines="10" w:before="31" w:afterLines="20" w:after="62"/>
              <w:jc w:val="center"/>
              <w:rPr>
                <w:sz w:val="15"/>
                <w:szCs w:val="15"/>
              </w:rPr>
            </w:pPr>
            <w:r w:rsidRPr="006A1C4C">
              <w:rPr>
                <w:rFonts w:hint="eastAsia"/>
                <w:sz w:val="15"/>
                <w:szCs w:val="15"/>
              </w:rPr>
              <w:t xml:space="preserve">Table 2 </w:t>
            </w:r>
            <w:r w:rsidRPr="006A1C4C">
              <w:rPr>
                <w:sz w:val="15"/>
                <w:szCs w:val="15"/>
              </w:rPr>
              <w:t>Sampling point coordinates and toxic gas concentration data</w:t>
            </w:r>
          </w:p>
        </w:tc>
      </w:tr>
      <w:tr w:rsidR="006A1C4C" w:rsidRPr="006A1C4C" w14:paraId="57BB3BAD" w14:textId="77777777" w:rsidTr="0030494E">
        <w:tc>
          <w:tcPr>
            <w:tcW w:w="977" w:type="pct"/>
            <w:vMerge w:val="restart"/>
            <w:tcBorders>
              <w:top w:val="single" w:sz="6" w:space="0" w:color="auto"/>
            </w:tcBorders>
            <w:shd w:val="clear" w:color="auto" w:fill="FFFFFF"/>
            <w:vAlign w:val="center"/>
          </w:tcPr>
          <w:p w14:paraId="0F333591" w14:textId="77777777" w:rsidR="006A1C4C" w:rsidRPr="006A1C4C" w:rsidRDefault="006A1C4C" w:rsidP="006A1C4C">
            <w:pPr>
              <w:jc w:val="center"/>
              <w:rPr>
                <w:sz w:val="15"/>
                <w:szCs w:val="15"/>
              </w:rPr>
            </w:pPr>
            <w:r w:rsidRPr="006A1C4C">
              <w:rPr>
                <w:rFonts w:hint="eastAsia"/>
                <w:sz w:val="15"/>
                <w:szCs w:val="15"/>
              </w:rPr>
              <w:t>采样点编号</w:t>
            </w:r>
          </w:p>
        </w:tc>
        <w:tc>
          <w:tcPr>
            <w:tcW w:w="1376" w:type="pct"/>
            <w:vMerge w:val="restart"/>
            <w:tcBorders>
              <w:top w:val="single" w:sz="6" w:space="0" w:color="auto"/>
            </w:tcBorders>
            <w:shd w:val="clear" w:color="auto" w:fill="FFFFFF"/>
            <w:vAlign w:val="center"/>
          </w:tcPr>
          <w:p w14:paraId="3A9AC4F5" w14:textId="77777777" w:rsidR="006A1C4C" w:rsidRPr="006A1C4C" w:rsidRDefault="006A1C4C" w:rsidP="006A1C4C">
            <w:pPr>
              <w:jc w:val="center"/>
              <w:rPr>
                <w:sz w:val="15"/>
                <w:szCs w:val="15"/>
              </w:rPr>
            </w:pPr>
            <w:r w:rsidRPr="006A1C4C">
              <w:rPr>
                <w:rFonts w:hint="eastAsia"/>
                <w:sz w:val="15"/>
                <w:szCs w:val="15"/>
              </w:rPr>
              <w:t>相对坐标位置</w:t>
            </w:r>
            <w:r w:rsidRPr="006A1C4C">
              <w:rPr>
                <w:rFonts w:hint="eastAsia"/>
                <w:sz w:val="15"/>
                <w:szCs w:val="15"/>
              </w:rPr>
              <w:t>/m</w:t>
            </w:r>
          </w:p>
        </w:tc>
        <w:tc>
          <w:tcPr>
            <w:tcW w:w="2647" w:type="pct"/>
            <w:gridSpan w:val="4"/>
            <w:tcBorders>
              <w:top w:val="single" w:sz="6" w:space="0" w:color="auto"/>
              <w:bottom w:val="single" w:sz="4" w:space="0" w:color="auto"/>
            </w:tcBorders>
            <w:shd w:val="clear" w:color="auto" w:fill="FFFFFF"/>
            <w:vAlign w:val="center"/>
          </w:tcPr>
          <w:p w14:paraId="5E82B734" w14:textId="77777777" w:rsidR="006A1C4C" w:rsidRPr="006A1C4C" w:rsidRDefault="006A1C4C" w:rsidP="006A1C4C">
            <w:pPr>
              <w:jc w:val="center"/>
              <w:rPr>
                <w:sz w:val="15"/>
                <w:szCs w:val="15"/>
              </w:rPr>
            </w:pPr>
            <w:r w:rsidRPr="006A1C4C">
              <w:rPr>
                <w:rFonts w:hint="eastAsia"/>
                <w:sz w:val="15"/>
                <w:szCs w:val="15"/>
              </w:rPr>
              <w:t>输入毒气浓度</w:t>
            </w:r>
            <w:r w:rsidRPr="006A1C4C">
              <w:rPr>
                <w:rFonts w:hint="eastAsia"/>
                <w:sz w:val="15"/>
                <w:szCs w:val="15"/>
              </w:rPr>
              <w:t>/(g</w:t>
            </w:r>
            <w:r w:rsidRPr="006A1C4C">
              <w:rPr>
                <w:sz w:val="15"/>
                <w:szCs w:val="15"/>
              </w:rPr>
              <w:t>·</w:t>
            </w:r>
            <w:r w:rsidRPr="006A1C4C">
              <w:rPr>
                <w:rFonts w:hint="eastAsia"/>
                <w:sz w:val="15"/>
                <w:szCs w:val="15"/>
              </w:rPr>
              <w:t>m</w:t>
            </w:r>
            <w:r w:rsidRPr="006A1C4C">
              <w:rPr>
                <w:sz w:val="15"/>
                <w:szCs w:val="15"/>
              </w:rPr>
              <w:t>⁻³</w:t>
            </w:r>
            <w:r w:rsidRPr="006A1C4C">
              <w:rPr>
                <w:rFonts w:hint="eastAsia"/>
                <w:sz w:val="15"/>
                <w:szCs w:val="15"/>
              </w:rPr>
              <w:t>)</w:t>
            </w:r>
          </w:p>
        </w:tc>
      </w:tr>
      <w:tr w:rsidR="006A1C4C" w:rsidRPr="006A1C4C" w14:paraId="796B710F" w14:textId="77777777" w:rsidTr="0030494E">
        <w:tc>
          <w:tcPr>
            <w:tcW w:w="977" w:type="pct"/>
            <w:vMerge/>
            <w:tcBorders>
              <w:top w:val="single" w:sz="4" w:space="0" w:color="auto"/>
              <w:bottom w:val="single" w:sz="4" w:space="0" w:color="auto"/>
            </w:tcBorders>
            <w:shd w:val="clear" w:color="auto" w:fill="FFFFFF"/>
            <w:vAlign w:val="center"/>
          </w:tcPr>
          <w:p w14:paraId="44ED4A5E" w14:textId="77777777" w:rsidR="006A1C4C" w:rsidRPr="006A1C4C" w:rsidRDefault="006A1C4C" w:rsidP="006A1C4C">
            <w:pPr>
              <w:jc w:val="center"/>
              <w:rPr>
                <w:sz w:val="15"/>
                <w:szCs w:val="15"/>
              </w:rPr>
            </w:pPr>
          </w:p>
        </w:tc>
        <w:tc>
          <w:tcPr>
            <w:tcW w:w="1376" w:type="pct"/>
            <w:vMerge/>
            <w:tcBorders>
              <w:top w:val="single" w:sz="4" w:space="0" w:color="auto"/>
              <w:bottom w:val="single" w:sz="4" w:space="0" w:color="auto"/>
            </w:tcBorders>
            <w:shd w:val="clear" w:color="auto" w:fill="FFFFFF"/>
            <w:vAlign w:val="center"/>
          </w:tcPr>
          <w:p w14:paraId="5E4ACEEA" w14:textId="77777777" w:rsidR="006A1C4C" w:rsidRPr="006A1C4C" w:rsidRDefault="006A1C4C" w:rsidP="006A1C4C">
            <w:pPr>
              <w:jc w:val="center"/>
              <w:rPr>
                <w:sz w:val="15"/>
                <w:szCs w:val="15"/>
              </w:rPr>
            </w:pPr>
          </w:p>
        </w:tc>
        <w:tc>
          <w:tcPr>
            <w:tcW w:w="640" w:type="pct"/>
            <w:tcBorders>
              <w:top w:val="single" w:sz="4" w:space="0" w:color="auto"/>
              <w:bottom w:val="single" w:sz="4" w:space="0" w:color="auto"/>
            </w:tcBorders>
            <w:shd w:val="clear" w:color="auto" w:fill="FFFFFF"/>
            <w:vAlign w:val="center"/>
          </w:tcPr>
          <w:p w14:paraId="76F0CDE2" w14:textId="77777777" w:rsidR="006A1C4C" w:rsidRPr="006A1C4C" w:rsidRDefault="006A1C4C" w:rsidP="006A1C4C">
            <w:pPr>
              <w:jc w:val="center"/>
              <w:rPr>
                <w:sz w:val="15"/>
                <w:szCs w:val="15"/>
              </w:rPr>
            </w:pPr>
            <w:r w:rsidRPr="006A1C4C">
              <w:rPr>
                <w:rFonts w:hint="eastAsia"/>
                <w:sz w:val="15"/>
                <w:szCs w:val="15"/>
              </w:rPr>
              <w:t>第一组</w:t>
            </w:r>
          </w:p>
        </w:tc>
        <w:tc>
          <w:tcPr>
            <w:tcW w:w="641" w:type="pct"/>
            <w:tcBorders>
              <w:top w:val="single" w:sz="4" w:space="0" w:color="auto"/>
              <w:bottom w:val="single" w:sz="4" w:space="0" w:color="auto"/>
            </w:tcBorders>
            <w:shd w:val="clear" w:color="auto" w:fill="FFFFFF"/>
            <w:vAlign w:val="center"/>
          </w:tcPr>
          <w:p w14:paraId="0F174001" w14:textId="77777777" w:rsidR="006A1C4C" w:rsidRPr="006A1C4C" w:rsidRDefault="006A1C4C" w:rsidP="006A1C4C">
            <w:pPr>
              <w:jc w:val="center"/>
              <w:rPr>
                <w:sz w:val="15"/>
                <w:szCs w:val="15"/>
              </w:rPr>
            </w:pPr>
            <w:r w:rsidRPr="006A1C4C">
              <w:rPr>
                <w:rFonts w:hint="eastAsia"/>
                <w:sz w:val="15"/>
                <w:szCs w:val="15"/>
              </w:rPr>
              <w:t>第二组</w:t>
            </w:r>
          </w:p>
        </w:tc>
        <w:tc>
          <w:tcPr>
            <w:tcW w:w="686" w:type="pct"/>
            <w:tcBorders>
              <w:top w:val="single" w:sz="4" w:space="0" w:color="auto"/>
              <w:bottom w:val="single" w:sz="4" w:space="0" w:color="auto"/>
            </w:tcBorders>
            <w:shd w:val="clear" w:color="auto" w:fill="FFFFFF"/>
            <w:vAlign w:val="center"/>
          </w:tcPr>
          <w:p w14:paraId="09FF253B" w14:textId="77777777" w:rsidR="006A1C4C" w:rsidRPr="006A1C4C" w:rsidRDefault="006A1C4C" w:rsidP="006A1C4C">
            <w:pPr>
              <w:jc w:val="center"/>
              <w:rPr>
                <w:sz w:val="15"/>
                <w:szCs w:val="15"/>
              </w:rPr>
            </w:pPr>
            <w:r w:rsidRPr="006A1C4C">
              <w:rPr>
                <w:rFonts w:hint="eastAsia"/>
                <w:sz w:val="15"/>
                <w:szCs w:val="15"/>
              </w:rPr>
              <w:t>第三组</w:t>
            </w:r>
          </w:p>
        </w:tc>
        <w:tc>
          <w:tcPr>
            <w:tcW w:w="680" w:type="pct"/>
            <w:tcBorders>
              <w:top w:val="single" w:sz="4" w:space="0" w:color="auto"/>
              <w:bottom w:val="single" w:sz="4" w:space="0" w:color="auto"/>
            </w:tcBorders>
            <w:shd w:val="clear" w:color="auto" w:fill="FFFFFF"/>
            <w:vAlign w:val="center"/>
          </w:tcPr>
          <w:p w14:paraId="1C440B1F" w14:textId="77777777" w:rsidR="006A1C4C" w:rsidRPr="006A1C4C" w:rsidRDefault="006A1C4C" w:rsidP="006A1C4C">
            <w:pPr>
              <w:jc w:val="center"/>
              <w:rPr>
                <w:sz w:val="15"/>
                <w:szCs w:val="15"/>
              </w:rPr>
            </w:pPr>
            <w:r w:rsidRPr="006A1C4C">
              <w:rPr>
                <w:rFonts w:hint="eastAsia"/>
                <w:sz w:val="15"/>
                <w:szCs w:val="15"/>
              </w:rPr>
              <w:t>第四组</w:t>
            </w:r>
          </w:p>
        </w:tc>
      </w:tr>
      <w:tr w:rsidR="006A1C4C" w:rsidRPr="006A1C4C" w14:paraId="2E0402EC" w14:textId="77777777" w:rsidTr="0030494E">
        <w:tc>
          <w:tcPr>
            <w:tcW w:w="977" w:type="pct"/>
            <w:tcBorders>
              <w:top w:val="single" w:sz="4" w:space="0" w:color="auto"/>
            </w:tcBorders>
            <w:shd w:val="clear" w:color="auto" w:fill="FFFFFF"/>
            <w:vAlign w:val="center"/>
          </w:tcPr>
          <w:p w14:paraId="29DD539F" w14:textId="77777777" w:rsidR="006A1C4C" w:rsidRPr="006A1C4C" w:rsidRDefault="006A1C4C" w:rsidP="006A1C4C">
            <w:pPr>
              <w:jc w:val="center"/>
              <w:rPr>
                <w:sz w:val="15"/>
                <w:szCs w:val="15"/>
              </w:rPr>
            </w:pPr>
            <w:r w:rsidRPr="006A1C4C">
              <w:rPr>
                <w:rFonts w:hint="eastAsia"/>
                <w:sz w:val="15"/>
                <w:szCs w:val="15"/>
              </w:rPr>
              <w:t>1</w:t>
            </w:r>
          </w:p>
        </w:tc>
        <w:tc>
          <w:tcPr>
            <w:tcW w:w="1376" w:type="pct"/>
            <w:tcBorders>
              <w:top w:val="single" w:sz="4" w:space="0" w:color="auto"/>
            </w:tcBorders>
            <w:shd w:val="clear" w:color="auto" w:fill="FFFFFF"/>
            <w:vAlign w:val="center"/>
          </w:tcPr>
          <w:p w14:paraId="2ADDC850" w14:textId="77777777" w:rsidR="006A1C4C" w:rsidRPr="006A1C4C" w:rsidRDefault="006A1C4C" w:rsidP="006A1C4C">
            <w:pPr>
              <w:jc w:val="center"/>
              <w:rPr>
                <w:sz w:val="15"/>
                <w:szCs w:val="15"/>
              </w:rPr>
            </w:pPr>
            <w:r w:rsidRPr="006A1C4C">
              <w:rPr>
                <w:rFonts w:hint="eastAsia"/>
                <w:sz w:val="15"/>
                <w:szCs w:val="15"/>
              </w:rPr>
              <w:t>(2,3)</w:t>
            </w:r>
          </w:p>
        </w:tc>
        <w:tc>
          <w:tcPr>
            <w:tcW w:w="640" w:type="pct"/>
            <w:tcBorders>
              <w:top w:val="single" w:sz="4" w:space="0" w:color="auto"/>
            </w:tcBorders>
            <w:shd w:val="clear" w:color="auto" w:fill="FFFFFF"/>
            <w:vAlign w:val="center"/>
          </w:tcPr>
          <w:p w14:paraId="195A7ED4" w14:textId="77777777" w:rsidR="006A1C4C" w:rsidRPr="006A1C4C" w:rsidRDefault="006A1C4C" w:rsidP="006A1C4C">
            <w:pPr>
              <w:jc w:val="center"/>
              <w:rPr>
                <w:sz w:val="15"/>
                <w:szCs w:val="15"/>
              </w:rPr>
            </w:pPr>
            <w:r w:rsidRPr="006A1C4C">
              <w:rPr>
                <w:sz w:val="15"/>
                <w:szCs w:val="15"/>
              </w:rPr>
              <w:t>0.0004</w:t>
            </w:r>
          </w:p>
        </w:tc>
        <w:tc>
          <w:tcPr>
            <w:tcW w:w="641" w:type="pct"/>
            <w:tcBorders>
              <w:top w:val="single" w:sz="4" w:space="0" w:color="auto"/>
            </w:tcBorders>
            <w:shd w:val="clear" w:color="auto" w:fill="FFFFFF"/>
            <w:vAlign w:val="center"/>
          </w:tcPr>
          <w:p w14:paraId="3FC055B8" w14:textId="77777777" w:rsidR="006A1C4C" w:rsidRPr="006A1C4C" w:rsidRDefault="006A1C4C" w:rsidP="006A1C4C">
            <w:pPr>
              <w:jc w:val="center"/>
              <w:rPr>
                <w:sz w:val="15"/>
                <w:szCs w:val="15"/>
              </w:rPr>
            </w:pPr>
            <w:r w:rsidRPr="006A1C4C">
              <w:rPr>
                <w:sz w:val="15"/>
                <w:szCs w:val="15"/>
              </w:rPr>
              <w:t>0.4613</w:t>
            </w:r>
          </w:p>
        </w:tc>
        <w:tc>
          <w:tcPr>
            <w:tcW w:w="686" w:type="pct"/>
            <w:tcBorders>
              <w:top w:val="single" w:sz="4" w:space="0" w:color="auto"/>
            </w:tcBorders>
            <w:shd w:val="clear" w:color="auto" w:fill="FFFFFF"/>
            <w:vAlign w:val="center"/>
          </w:tcPr>
          <w:p w14:paraId="50A5515B" w14:textId="77777777" w:rsidR="006A1C4C" w:rsidRPr="006A1C4C" w:rsidRDefault="006A1C4C" w:rsidP="006A1C4C">
            <w:pPr>
              <w:jc w:val="center"/>
              <w:rPr>
                <w:sz w:val="15"/>
                <w:szCs w:val="15"/>
              </w:rPr>
            </w:pPr>
            <w:r w:rsidRPr="006A1C4C">
              <w:rPr>
                <w:sz w:val="15"/>
                <w:szCs w:val="15"/>
              </w:rPr>
              <w:t>62.3877</w:t>
            </w:r>
          </w:p>
        </w:tc>
        <w:tc>
          <w:tcPr>
            <w:tcW w:w="680" w:type="pct"/>
            <w:tcBorders>
              <w:top w:val="single" w:sz="4" w:space="0" w:color="auto"/>
            </w:tcBorders>
            <w:shd w:val="clear" w:color="auto" w:fill="FFFFFF"/>
            <w:vAlign w:val="center"/>
          </w:tcPr>
          <w:p w14:paraId="712EDDE8" w14:textId="77777777" w:rsidR="006A1C4C" w:rsidRPr="006A1C4C" w:rsidRDefault="006A1C4C" w:rsidP="006A1C4C">
            <w:pPr>
              <w:jc w:val="center"/>
              <w:rPr>
                <w:sz w:val="15"/>
                <w:szCs w:val="15"/>
              </w:rPr>
            </w:pPr>
            <w:r w:rsidRPr="006A1C4C">
              <w:rPr>
                <w:sz w:val="15"/>
                <w:szCs w:val="15"/>
              </w:rPr>
              <w:t>78.1278</w:t>
            </w:r>
          </w:p>
        </w:tc>
      </w:tr>
      <w:tr w:rsidR="006A1C4C" w:rsidRPr="006A1C4C" w14:paraId="26377D78" w14:textId="77777777" w:rsidTr="0030494E">
        <w:tc>
          <w:tcPr>
            <w:tcW w:w="977" w:type="pct"/>
            <w:shd w:val="clear" w:color="auto" w:fill="FFFFFF"/>
            <w:vAlign w:val="center"/>
          </w:tcPr>
          <w:p w14:paraId="6AF0D21A" w14:textId="77777777" w:rsidR="006A1C4C" w:rsidRPr="006A1C4C" w:rsidRDefault="006A1C4C" w:rsidP="006A1C4C">
            <w:pPr>
              <w:jc w:val="center"/>
              <w:rPr>
                <w:sz w:val="15"/>
                <w:szCs w:val="15"/>
              </w:rPr>
            </w:pPr>
            <w:r w:rsidRPr="006A1C4C">
              <w:rPr>
                <w:rFonts w:hint="eastAsia"/>
                <w:sz w:val="15"/>
                <w:szCs w:val="15"/>
              </w:rPr>
              <w:t>2</w:t>
            </w:r>
          </w:p>
        </w:tc>
        <w:tc>
          <w:tcPr>
            <w:tcW w:w="1376" w:type="pct"/>
            <w:shd w:val="clear" w:color="auto" w:fill="FFFFFF"/>
            <w:vAlign w:val="center"/>
          </w:tcPr>
          <w:p w14:paraId="33B91C64" w14:textId="77777777" w:rsidR="006A1C4C" w:rsidRPr="006A1C4C" w:rsidRDefault="006A1C4C" w:rsidP="006A1C4C">
            <w:pPr>
              <w:jc w:val="center"/>
              <w:rPr>
                <w:sz w:val="15"/>
                <w:szCs w:val="15"/>
              </w:rPr>
            </w:pPr>
            <w:r w:rsidRPr="006A1C4C">
              <w:rPr>
                <w:rFonts w:hint="eastAsia"/>
                <w:sz w:val="15"/>
                <w:szCs w:val="15"/>
              </w:rPr>
              <w:t>(2,-3)</w:t>
            </w:r>
          </w:p>
        </w:tc>
        <w:tc>
          <w:tcPr>
            <w:tcW w:w="640" w:type="pct"/>
            <w:shd w:val="clear" w:color="auto" w:fill="FFFFFF"/>
            <w:vAlign w:val="center"/>
          </w:tcPr>
          <w:p w14:paraId="5F83065D" w14:textId="77777777" w:rsidR="006A1C4C" w:rsidRPr="006A1C4C" w:rsidRDefault="006A1C4C" w:rsidP="006A1C4C">
            <w:pPr>
              <w:jc w:val="center"/>
              <w:rPr>
                <w:sz w:val="15"/>
                <w:szCs w:val="15"/>
              </w:rPr>
            </w:pPr>
            <w:r w:rsidRPr="006A1C4C">
              <w:rPr>
                <w:sz w:val="15"/>
                <w:szCs w:val="15"/>
              </w:rPr>
              <w:t>9.3902</w:t>
            </w:r>
          </w:p>
        </w:tc>
        <w:tc>
          <w:tcPr>
            <w:tcW w:w="641" w:type="pct"/>
            <w:shd w:val="clear" w:color="auto" w:fill="FFFFFF"/>
            <w:vAlign w:val="center"/>
          </w:tcPr>
          <w:p w14:paraId="4097F60D" w14:textId="77777777" w:rsidR="006A1C4C" w:rsidRPr="006A1C4C" w:rsidRDefault="006A1C4C" w:rsidP="006A1C4C">
            <w:pPr>
              <w:jc w:val="center"/>
              <w:rPr>
                <w:sz w:val="15"/>
                <w:szCs w:val="15"/>
              </w:rPr>
            </w:pPr>
            <w:r w:rsidRPr="006A1C4C">
              <w:rPr>
                <w:sz w:val="15"/>
                <w:szCs w:val="15"/>
              </w:rPr>
              <w:t>2.8448</w:t>
            </w:r>
          </w:p>
        </w:tc>
        <w:tc>
          <w:tcPr>
            <w:tcW w:w="686" w:type="pct"/>
            <w:shd w:val="clear" w:color="auto" w:fill="FFFFFF"/>
            <w:vAlign w:val="center"/>
          </w:tcPr>
          <w:p w14:paraId="20C72984" w14:textId="77777777" w:rsidR="006A1C4C" w:rsidRPr="006A1C4C" w:rsidRDefault="006A1C4C" w:rsidP="006A1C4C">
            <w:pPr>
              <w:jc w:val="center"/>
              <w:rPr>
                <w:sz w:val="15"/>
                <w:szCs w:val="15"/>
              </w:rPr>
            </w:pPr>
            <w:r w:rsidRPr="006A1C4C">
              <w:rPr>
                <w:sz w:val="15"/>
                <w:szCs w:val="15"/>
              </w:rPr>
              <w:t>0.0484</w:t>
            </w:r>
          </w:p>
        </w:tc>
        <w:tc>
          <w:tcPr>
            <w:tcW w:w="680" w:type="pct"/>
            <w:shd w:val="clear" w:color="auto" w:fill="FFFFFF"/>
            <w:vAlign w:val="center"/>
          </w:tcPr>
          <w:p w14:paraId="139069CC" w14:textId="77777777" w:rsidR="006A1C4C" w:rsidRPr="006A1C4C" w:rsidRDefault="006A1C4C" w:rsidP="006A1C4C">
            <w:pPr>
              <w:jc w:val="center"/>
              <w:rPr>
                <w:sz w:val="15"/>
                <w:szCs w:val="15"/>
              </w:rPr>
            </w:pPr>
            <w:r w:rsidRPr="006A1C4C">
              <w:rPr>
                <w:sz w:val="15"/>
                <w:szCs w:val="15"/>
              </w:rPr>
              <w:t>0.0585</w:t>
            </w:r>
          </w:p>
        </w:tc>
      </w:tr>
      <w:tr w:rsidR="006A1C4C" w:rsidRPr="006A1C4C" w14:paraId="4C863A8C" w14:textId="77777777" w:rsidTr="0030494E">
        <w:tc>
          <w:tcPr>
            <w:tcW w:w="977" w:type="pct"/>
            <w:shd w:val="clear" w:color="auto" w:fill="FFFFFF"/>
            <w:vAlign w:val="center"/>
          </w:tcPr>
          <w:p w14:paraId="39D52D93" w14:textId="77777777" w:rsidR="006A1C4C" w:rsidRPr="006A1C4C" w:rsidRDefault="006A1C4C" w:rsidP="006A1C4C">
            <w:pPr>
              <w:jc w:val="center"/>
              <w:rPr>
                <w:sz w:val="15"/>
                <w:szCs w:val="15"/>
              </w:rPr>
            </w:pPr>
            <w:r w:rsidRPr="006A1C4C">
              <w:rPr>
                <w:rFonts w:hint="eastAsia"/>
                <w:sz w:val="15"/>
                <w:szCs w:val="15"/>
              </w:rPr>
              <w:t>3</w:t>
            </w:r>
          </w:p>
        </w:tc>
        <w:tc>
          <w:tcPr>
            <w:tcW w:w="1376" w:type="pct"/>
            <w:shd w:val="clear" w:color="auto" w:fill="FFFFFF"/>
            <w:vAlign w:val="center"/>
          </w:tcPr>
          <w:p w14:paraId="42423718" w14:textId="77777777" w:rsidR="006A1C4C" w:rsidRPr="006A1C4C" w:rsidRDefault="006A1C4C" w:rsidP="006A1C4C">
            <w:pPr>
              <w:jc w:val="center"/>
              <w:rPr>
                <w:sz w:val="15"/>
                <w:szCs w:val="15"/>
              </w:rPr>
            </w:pPr>
            <w:r w:rsidRPr="006A1C4C">
              <w:rPr>
                <w:rFonts w:hint="eastAsia"/>
                <w:sz w:val="15"/>
                <w:szCs w:val="15"/>
              </w:rPr>
              <w:t>(4,7)</w:t>
            </w:r>
          </w:p>
        </w:tc>
        <w:tc>
          <w:tcPr>
            <w:tcW w:w="640" w:type="pct"/>
            <w:shd w:val="clear" w:color="auto" w:fill="FFFFFF"/>
            <w:vAlign w:val="center"/>
          </w:tcPr>
          <w:p w14:paraId="014873A2" w14:textId="77777777" w:rsidR="006A1C4C" w:rsidRPr="006A1C4C" w:rsidRDefault="006A1C4C" w:rsidP="006A1C4C">
            <w:pPr>
              <w:jc w:val="center"/>
              <w:rPr>
                <w:sz w:val="15"/>
                <w:szCs w:val="15"/>
              </w:rPr>
            </w:pPr>
            <w:r w:rsidRPr="006A1C4C">
              <w:rPr>
                <w:sz w:val="15"/>
                <w:szCs w:val="15"/>
              </w:rPr>
              <w:t>0.0007</w:t>
            </w:r>
          </w:p>
        </w:tc>
        <w:tc>
          <w:tcPr>
            <w:tcW w:w="641" w:type="pct"/>
            <w:shd w:val="clear" w:color="auto" w:fill="FFFFFF"/>
            <w:vAlign w:val="center"/>
          </w:tcPr>
          <w:p w14:paraId="5388AE25" w14:textId="77777777" w:rsidR="006A1C4C" w:rsidRPr="006A1C4C" w:rsidRDefault="006A1C4C" w:rsidP="006A1C4C">
            <w:pPr>
              <w:jc w:val="center"/>
              <w:rPr>
                <w:sz w:val="15"/>
                <w:szCs w:val="15"/>
              </w:rPr>
            </w:pPr>
            <w:r w:rsidRPr="006A1C4C">
              <w:rPr>
                <w:sz w:val="15"/>
                <w:szCs w:val="15"/>
              </w:rPr>
              <w:t>0.0047</w:t>
            </w:r>
          </w:p>
        </w:tc>
        <w:tc>
          <w:tcPr>
            <w:tcW w:w="686" w:type="pct"/>
            <w:shd w:val="clear" w:color="auto" w:fill="FFFFFF"/>
            <w:vAlign w:val="center"/>
          </w:tcPr>
          <w:p w14:paraId="3D8DA64C" w14:textId="77777777" w:rsidR="006A1C4C" w:rsidRPr="006A1C4C" w:rsidRDefault="006A1C4C" w:rsidP="006A1C4C">
            <w:pPr>
              <w:jc w:val="center"/>
              <w:rPr>
                <w:sz w:val="15"/>
                <w:szCs w:val="15"/>
              </w:rPr>
            </w:pPr>
            <w:r w:rsidRPr="006A1C4C">
              <w:rPr>
                <w:sz w:val="15"/>
                <w:szCs w:val="15"/>
              </w:rPr>
              <w:t>0.9469</w:t>
            </w:r>
          </w:p>
        </w:tc>
        <w:tc>
          <w:tcPr>
            <w:tcW w:w="680" w:type="pct"/>
            <w:shd w:val="clear" w:color="auto" w:fill="FFFFFF"/>
            <w:vAlign w:val="center"/>
          </w:tcPr>
          <w:p w14:paraId="7E318347" w14:textId="77777777" w:rsidR="006A1C4C" w:rsidRPr="006A1C4C" w:rsidRDefault="006A1C4C" w:rsidP="006A1C4C">
            <w:pPr>
              <w:jc w:val="center"/>
              <w:rPr>
                <w:sz w:val="15"/>
                <w:szCs w:val="15"/>
              </w:rPr>
            </w:pPr>
            <w:r w:rsidRPr="006A1C4C">
              <w:rPr>
                <w:sz w:val="15"/>
                <w:szCs w:val="15"/>
              </w:rPr>
              <w:t>0.3216</w:t>
            </w:r>
          </w:p>
        </w:tc>
      </w:tr>
      <w:tr w:rsidR="006A1C4C" w:rsidRPr="006A1C4C" w14:paraId="1FAAB838" w14:textId="77777777" w:rsidTr="0030494E">
        <w:tc>
          <w:tcPr>
            <w:tcW w:w="977" w:type="pct"/>
            <w:shd w:val="clear" w:color="auto" w:fill="FFFFFF"/>
            <w:vAlign w:val="center"/>
          </w:tcPr>
          <w:p w14:paraId="5480DB29" w14:textId="77777777" w:rsidR="006A1C4C" w:rsidRPr="006A1C4C" w:rsidRDefault="006A1C4C" w:rsidP="006A1C4C">
            <w:pPr>
              <w:jc w:val="center"/>
              <w:rPr>
                <w:sz w:val="15"/>
                <w:szCs w:val="15"/>
              </w:rPr>
            </w:pPr>
            <w:r w:rsidRPr="006A1C4C">
              <w:rPr>
                <w:rFonts w:hint="eastAsia"/>
                <w:sz w:val="15"/>
                <w:szCs w:val="15"/>
              </w:rPr>
              <w:t>4</w:t>
            </w:r>
          </w:p>
        </w:tc>
        <w:tc>
          <w:tcPr>
            <w:tcW w:w="1376" w:type="pct"/>
            <w:shd w:val="clear" w:color="auto" w:fill="FFFFFF"/>
            <w:vAlign w:val="center"/>
          </w:tcPr>
          <w:p w14:paraId="6E64869D" w14:textId="77777777" w:rsidR="006A1C4C" w:rsidRPr="006A1C4C" w:rsidRDefault="006A1C4C" w:rsidP="006A1C4C">
            <w:pPr>
              <w:jc w:val="center"/>
              <w:rPr>
                <w:sz w:val="15"/>
                <w:szCs w:val="15"/>
              </w:rPr>
            </w:pPr>
            <w:r w:rsidRPr="006A1C4C">
              <w:rPr>
                <w:rFonts w:hint="eastAsia"/>
                <w:sz w:val="15"/>
                <w:szCs w:val="15"/>
              </w:rPr>
              <w:t>(4,-7)</w:t>
            </w:r>
          </w:p>
        </w:tc>
        <w:tc>
          <w:tcPr>
            <w:tcW w:w="640" w:type="pct"/>
            <w:shd w:val="clear" w:color="auto" w:fill="FFFFFF"/>
            <w:vAlign w:val="center"/>
          </w:tcPr>
          <w:p w14:paraId="218D2342" w14:textId="77777777" w:rsidR="006A1C4C" w:rsidRPr="006A1C4C" w:rsidRDefault="006A1C4C" w:rsidP="006A1C4C">
            <w:pPr>
              <w:jc w:val="center"/>
              <w:rPr>
                <w:sz w:val="15"/>
                <w:szCs w:val="15"/>
              </w:rPr>
            </w:pPr>
            <w:r w:rsidRPr="006A1C4C">
              <w:rPr>
                <w:sz w:val="15"/>
                <w:szCs w:val="15"/>
              </w:rPr>
              <w:t>0.0043</w:t>
            </w:r>
          </w:p>
        </w:tc>
        <w:tc>
          <w:tcPr>
            <w:tcW w:w="641" w:type="pct"/>
            <w:shd w:val="clear" w:color="auto" w:fill="FFFFFF"/>
            <w:vAlign w:val="center"/>
          </w:tcPr>
          <w:p w14:paraId="3E8E55F2" w14:textId="77777777" w:rsidR="006A1C4C" w:rsidRPr="006A1C4C" w:rsidRDefault="006A1C4C" w:rsidP="006A1C4C">
            <w:pPr>
              <w:jc w:val="center"/>
              <w:rPr>
                <w:sz w:val="15"/>
                <w:szCs w:val="15"/>
              </w:rPr>
            </w:pPr>
            <w:r w:rsidRPr="006A1C4C">
              <w:rPr>
                <w:sz w:val="15"/>
                <w:szCs w:val="15"/>
              </w:rPr>
              <w:t>0.0256</w:t>
            </w:r>
          </w:p>
        </w:tc>
        <w:tc>
          <w:tcPr>
            <w:tcW w:w="686" w:type="pct"/>
            <w:shd w:val="clear" w:color="auto" w:fill="FFFFFF"/>
            <w:vAlign w:val="center"/>
          </w:tcPr>
          <w:p w14:paraId="7583FCE0" w14:textId="77777777" w:rsidR="006A1C4C" w:rsidRPr="006A1C4C" w:rsidRDefault="006A1C4C" w:rsidP="006A1C4C">
            <w:pPr>
              <w:jc w:val="center"/>
              <w:rPr>
                <w:sz w:val="15"/>
                <w:szCs w:val="15"/>
              </w:rPr>
            </w:pPr>
            <w:r w:rsidRPr="006A1C4C">
              <w:rPr>
                <w:sz w:val="15"/>
                <w:szCs w:val="15"/>
              </w:rPr>
              <w:t>0.0037</w:t>
            </w:r>
          </w:p>
        </w:tc>
        <w:tc>
          <w:tcPr>
            <w:tcW w:w="680" w:type="pct"/>
            <w:shd w:val="clear" w:color="auto" w:fill="FFFFFF"/>
            <w:vAlign w:val="center"/>
          </w:tcPr>
          <w:p w14:paraId="63892704" w14:textId="77777777" w:rsidR="006A1C4C" w:rsidRPr="006A1C4C" w:rsidRDefault="006A1C4C" w:rsidP="006A1C4C">
            <w:pPr>
              <w:jc w:val="center"/>
              <w:rPr>
                <w:sz w:val="15"/>
                <w:szCs w:val="15"/>
              </w:rPr>
            </w:pPr>
            <w:r w:rsidRPr="006A1C4C">
              <w:rPr>
                <w:sz w:val="15"/>
                <w:szCs w:val="15"/>
              </w:rPr>
              <w:t>0.0034</w:t>
            </w:r>
          </w:p>
        </w:tc>
      </w:tr>
      <w:tr w:rsidR="006A1C4C" w:rsidRPr="006A1C4C" w14:paraId="3C18DD52" w14:textId="77777777" w:rsidTr="0030494E">
        <w:tc>
          <w:tcPr>
            <w:tcW w:w="977" w:type="pct"/>
            <w:shd w:val="clear" w:color="auto" w:fill="FFFFFF"/>
            <w:vAlign w:val="center"/>
          </w:tcPr>
          <w:p w14:paraId="736A082B" w14:textId="77777777" w:rsidR="006A1C4C" w:rsidRPr="006A1C4C" w:rsidRDefault="006A1C4C" w:rsidP="006A1C4C">
            <w:pPr>
              <w:jc w:val="center"/>
              <w:rPr>
                <w:sz w:val="15"/>
                <w:szCs w:val="15"/>
              </w:rPr>
            </w:pPr>
            <w:r w:rsidRPr="006A1C4C">
              <w:rPr>
                <w:rFonts w:hint="eastAsia"/>
                <w:sz w:val="15"/>
                <w:szCs w:val="15"/>
              </w:rPr>
              <w:t>5</w:t>
            </w:r>
          </w:p>
        </w:tc>
        <w:tc>
          <w:tcPr>
            <w:tcW w:w="1376" w:type="pct"/>
            <w:shd w:val="clear" w:color="auto" w:fill="FFFFFF"/>
            <w:vAlign w:val="center"/>
          </w:tcPr>
          <w:p w14:paraId="45C852EE" w14:textId="77777777" w:rsidR="006A1C4C" w:rsidRPr="006A1C4C" w:rsidRDefault="006A1C4C" w:rsidP="006A1C4C">
            <w:pPr>
              <w:jc w:val="center"/>
              <w:rPr>
                <w:sz w:val="15"/>
                <w:szCs w:val="15"/>
              </w:rPr>
            </w:pPr>
            <w:r w:rsidRPr="006A1C4C">
              <w:rPr>
                <w:rFonts w:hint="eastAsia"/>
                <w:sz w:val="15"/>
                <w:szCs w:val="15"/>
              </w:rPr>
              <w:t>(15,10)</w:t>
            </w:r>
          </w:p>
        </w:tc>
        <w:tc>
          <w:tcPr>
            <w:tcW w:w="640" w:type="pct"/>
            <w:shd w:val="clear" w:color="auto" w:fill="FFFFFF"/>
            <w:vAlign w:val="center"/>
          </w:tcPr>
          <w:p w14:paraId="3122514C" w14:textId="77777777" w:rsidR="006A1C4C" w:rsidRPr="006A1C4C" w:rsidRDefault="006A1C4C" w:rsidP="006A1C4C">
            <w:pPr>
              <w:jc w:val="center"/>
              <w:rPr>
                <w:sz w:val="15"/>
                <w:szCs w:val="15"/>
              </w:rPr>
            </w:pPr>
            <w:r w:rsidRPr="006A1C4C">
              <w:rPr>
                <w:sz w:val="15"/>
                <w:szCs w:val="15"/>
              </w:rPr>
              <w:t>0.0429</w:t>
            </w:r>
          </w:p>
        </w:tc>
        <w:tc>
          <w:tcPr>
            <w:tcW w:w="641" w:type="pct"/>
            <w:shd w:val="clear" w:color="auto" w:fill="FFFFFF"/>
            <w:vAlign w:val="center"/>
          </w:tcPr>
          <w:p w14:paraId="0C95AC7A" w14:textId="77777777" w:rsidR="006A1C4C" w:rsidRPr="006A1C4C" w:rsidRDefault="006A1C4C" w:rsidP="006A1C4C">
            <w:pPr>
              <w:jc w:val="center"/>
              <w:rPr>
                <w:sz w:val="15"/>
                <w:szCs w:val="15"/>
              </w:rPr>
            </w:pPr>
            <w:r w:rsidRPr="006A1C4C">
              <w:rPr>
                <w:sz w:val="15"/>
                <w:szCs w:val="15"/>
              </w:rPr>
              <w:t>0.0011</w:t>
            </w:r>
          </w:p>
        </w:tc>
        <w:tc>
          <w:tcPr>
            <w:tcW w:w="686" w:type="pct"/>
            <w:shd w:val="clear" w:color="auto" w:fill="FFFFFF"/>
            <w:vAlign w:val="center"/>
          </w:tcPr>
          <w:p w14:paraId="65066BF5" w14:textId="77777777" w:rsidR="006A1C4C" w:rsidRPr="006A1C4C" w:rsidRDefault="006A1C4C" w:rsidP="006A1C4C">
            <w:pPr>
              <w:jc w:val="center"/>
              <w:rPr>
                <w:sz w:val="15"/>
                <w:szCs w:val="15"/>
              </w:rPr>
            </w:pPr>
            <w:r w:rsidRPr="006A1C4C">
              <w:rPr>
                <w:sz w:val="15"/>
                <w:szCs w:val="15"/>
              </w:rPr>
              <w:t>1.1552</w:t>
            </w:r>
          </w:p>
        </w:tc>
        <w:tc>
          <w:tcPr>
            <w:tcW w:w="680" w:type="pct"/>
            <w:shd w:val="clear" w:color="auto" w:fill="FFFFFF"/>
            <w:vAlign w:val="center"/>
          </w:tcPr>
          <w:p w14:paraId="42687337" w14:textId="77777777" w:rsidR="006A1C4C" w:rsidRPr="006A1C4C" w:rsidRDefault="006A1C4C" w:rsidP="006A1C4C">
            <w:pPr>
              <w:jc w:val="center"/>
              <w:rPr>
                <w:sz w:val="15"/>
                <w:szCs w:val="15"/>
              </w:rPr>
            </w:pPr>
            <w:r w:rsidRPr="006A1C4C">
              <w:rPr>
                <w:sz w:val="15"/>
                <w:szCs w:val="15"/>
              </w:rPr>
              <w:t>0.6315</w:t>
            </w:r>
          </w:p>
        </w:tc>
      </w:tr>
      <w:tr w:rsidR="006A1C4C" w:rsidRPr="006A1C4C" w14:paraId="2283C02C" w14:textId="77777777" w:rsidTr="0030494E">
        <w:tc>
          <w:tcPr>
            <w:tcW w:w="977" w:type="pct"/>
            <w:tcBorders>
              <w:bottom w:val="single" w:sz="6" w:space="0" w:color="auto"/>
            </w:tcBorders>
            <w:shd w:val="clear" w:color="auto" w:fill="FFFFFF"/>
            <w:vAlign w:val="center"/>
          </w:tcPr>
          <w:p w14:paraId="20EF728D" w14:textId="77777777" w:rsidR="006A1C4C" w:rsidRPr="006A1C4C" w:rsidRDefault="006A1C4C" w:rsidP="006A1C4C">
            <w:pPr>
              <w:jc w:val="center"/>
              <w:rPr>
                <w:sz w:val="15"/>
                <w:szCs w:val="15"/>
              </w:rPr>
            </w:pPr>
            <w:r w:rsidRPr="006A1C4C">
              <w:rPr>
                <w:rFonts w:hint="eastAsia"/>
                <w:sz w:val="15"/>
                <w:szCs w:val="15"/>
              </w:rPr>
              <w:t>6</w:t>
            </w:r>
          </w:p>
        </w:tc>
        <w:tc>
          <w:tcPr>
            <w:tcW w:w="1376" w:type="pct"/>
            <w:tcBorders>
              <w:bottom w:val="single" w:sz="6" w:space="0" w:color="auto"/>
            </w:tcBorders>
            <w:shd w:val="clear" w:color="auto" w:fill="FFFFFF"/>
            <w:vAlign w:val="center"/>
          </w:tcPr>
          <w:p w14:paraId="1D0A43F2" w14:textId="77777777" w:rsidR="006A1C4C" w:rsidRPr="006A1C4C" w:rsidRDefault="006A1C4C" w:rsidP="006A1C4C">
            <w:pPr>
              <w:jc w:val="center"/>
              <w:rPr>
                <w:sz w:val="15"/>
                <w:szCs w:val="15"/>
              </w:rPr>
            </w:pPr>
            <w:r w:rsidRPr="006A1C4C">
              <w:rPr>
                <w:rFonts w:hint="eastAsia"/>
                <w:sz w:val="15"/>
                <w:szCs w:val="15"/>
              </w:rPr>
              <w:t>(15,-10)</w:t>
            </w:r>
          </w:p>
        </w:tc>
        <w:tc>
          <w:tcPr>
            <w:tcW w:w="640" w:type="pct"/>
            <w:tcBorders>
              <w:bottom w:val="single" w:sz="6" w:space="0" w:color="auto"/>
            </w:tcBorders>
            <w:shd w:val="clear" w:color="auto" w:fill="FFFFFF"/>
            <w:vAlign w:val="center"/>
          </w:tcPr>
          <w:p w14:paraId="2DDD61A6" w14:textId="77777777" w:rsidR="006A1C4C" w:rsidRPr="006A1C4C" w:rsidRDefault="006A1C4C" w:rsidP="006A1C4C">
            <w:pPr>
              <w:jc w:val="center"/>
              <w:rPr>
                <w:sz w:val="15"/>
                <w:szCs w:val="15"/>
              </w:rPr>
            </w:pPr>
            <w:r w:rsidRPr="006A1C4C">
              <w:rPr>
                <w:sz w:val="15"/>
                <w:szCs w:val="15"/>
              </w:rPr>
              <w:t>1.6224</w:t>
            </w:r>
          </w:p>
        </w:tc>
        <w:tc>
          <w:tcPr>
            <w:tcW w:w="641" w:type="pct"/>
            <w:tcBorders>
              <w:bottom w:val="single" w:sz="6" w:space="0" w:color="auto"/>
            </w:tcBorders>
            <w:shd w:val="clear" w:color="auto" w:fill="FFFFFF"/>
            <w:vAlign w:val="center"/>
          </w:tcPr>
          <w:p w14:paraId="20F7E2C4" w14:textId="77777777" w:rsidR="006A1C4C" w:rsidRPr="006A1C4C" w:rsidRDefault="006A1C4C" w:rsidP="006A1C4C">
            <w:pPr>
              <w:jc w:val="center"/>
              <w:rPr>
                <w:sz w:val="15"/>
                <w:szCs w:val="15"/>
              </w:rPr>
            </w:pPr>
            <w:r w:rsidRPr="006A1C4C">
              <w:rPr>
                <w:sz w:val="15"/>
                <w:szCs w:val="15"/>
              </w:rPr>
              <w:t>0.0029</w:t>
            </w:r>
          </w:p>
        </w:tc>
        <w:tc>
          <w:tcPr>
            <w:tcW w:w="686" w:type="pct"/>
            <w:tcBorders>
              <w:bottom w:val="single" w:sz="6" w:space="0" w:color="auto"/>
            </w:tcBorders>
            <w:shd w:val="clear" w:color="auto" w:fill="FFFFFF"/>
            <w:vAlign w:val="center"/>
          </w:tcPr>
          <w:p w14:paraId="60C33B4A" w14:textId="77777777" w:rsidR="006A1C4C" w:rsidRPr="006A1C4C" w:rsidRDefault="006A1C4C" w:rsidP="006A1C4C">
            <w:pPr>
              <w:jc w:val="center"/>
              <w:rPr>
                <w:sz w:val="15"/>
                <w:szCs w:val="15"/>
              </w:rPr>
            </w:pPr>
            <w:r w:rsidRPr="006A1C4C">
              <w:rPr>
                <w:sz w:val="15"/>
                <w:szCs w:val="15"/>
              </w:rPr>
              <w:t>0.0095</w:t>
            </w:r>
          </w:p>
        </w:tc>
        <w:tc>
          <w:tcPr>
            <w:tcW w:w="680" w:type="pct"/>
            <w:tcBorders>
              <w:bottom w:val="single" w:sz="6" w:space="0" w:color="auto"/>
            </w:tcBorders>
            <w:shd w:val="clear" w:color="auto" w:fill="FFFFFF"/>
            <w:vAlign w:val="center"/>
          </w:tcPr>
          <w:p w14:paraId="3CC667AA" w14:textId="77777777" w:rsidR="006A1C4C" w:rsidRPr="006A1C4C" w:rsidRDefault="006A1C4C" w:rsidP="006A1C4C">
            <w:pPr>
              <w:jc w:val="center"/>
              <w:rPr>
                <w:sz w:val="15"/>
                <w:szCs w:val="15"/>
              </w:rPr>
            </w:pPr>
            <w:r w:rsidRPr="006A1C4C">
              <w:rPr>
                <w:sz w:val="15"/>
                <w:szCs w:val="15"/>
              </w:rPr>
              <w:t>0.0093</w:t>
            </w:r>
          </w:p>
        </w:tc>
      </w:tr>
    </w:tbl>
    <w:p w14:paraId="5669F6F1" w14:textId="77777777" w:rsidR="006A1C4C" w:rsidRDefault="006A1C4C" w:rsidP="005246FF">
      <w:pPr>
        <w:spacing w:line="240" w:lineRule="atLeast"/>
        <w:rPr>
          <w:rFonts w:ascii="Times New Roman" w:eastAsia="黑体" w:hAnsi="Times New Roman" w:cs="Times New Roman"/>
          <w:kern w:val="0"/>
          <w:szCs w:val="21"/>
        </w:rPr>
        <w:sectPr w:rsidR="006A1C4C" w:rsidSect="006A1C4C">
          <w:type w:val="continuous"/>
          <w:pgSz w:w="11906" w:h="16838"/>
          <w:pgMar w:top="1440" w:right="1106" w:bottom="1440" w:left="1106" w:header="851" w:footer="992" w:gutter="0"/>
          <w:cols w:space="425"/>
          <w:titlePg/>
          <w:docGrid w:type="linesAndChars" w:linePitch="312"/>
        </w:sectPr>
      </w:pPr>
    </w:p>
    <w:p w14:paraId="606916C7" w14:textId="4EB264FC" w:rsidR="005246FF" w:rsidRPr="005246FF" w:rsidRDefault="006A1C4C" w:rsidP="005246FF">
      <w:pPr>
        <w:spacing w:line="240" w:lineRule="atLeast"/>
        <w:rPr>
          <w:rFonts w:ascii="Times New Roman" w:hAnsi="Times New Roman" w:cs="Times New Roman"/>
          <w:szCs w:val="21"/>
        </w:rPr>
      </w:pPr>
      <w:r>
        <w:rPr>
          <w:rFonts w:ascii="Times New Roman" w:hAnsi="Times New Roman" w:cs="Times New Roman" w:hint="eastAsia"/>
          <w:b/>
          <w:szCs w:val="21"/>
        </w:rPr>
        <w:t>2</w:t>
      </w:r>
      <w:r w:rsidR="005246FF" w:rsidRPr="005246FF">
        <w:rPr>
          <w:rFonts w:ascii="Times New Roman" w:hAnsi="Times New Roman" w:cs="Times New Roman"/>
          <w:b/>
          <w:szCs w:val="21"/>
        </w:rPr>
        <w:t>.</w:t>
      </w:r>
      <w:r w:rsidR="007C7C6A">
        <w:rPr>
          <w:rFonts w:ascii="Times New Roman" w:hAnsi="Times New Roman" w:cs="Times New Roman" w:hint="eastAsia"/>
          <w:b/>
          <w:szCs w:val="21"/>
        </w:rPr>
        <w:t>2</w:t>
      </w:r>
      <w:r w:rsidR="005246FF" w:rsidRPr="005246FF">
        <w:rPr>
          <w:rFonts w:ascii="Times New Roman" w:hAnsi="Times New Roman" w:cs="Times New Roman"/>
          <w:b/>
          <w:szCs w:val="21"/>
        </w:rPr>
        <w:t xml:space="preserve">  </w:t>
      </w:r>
      <w:r w:rsidR="00DC5341" w:rsidRPr="00DC5341">
        <w:rPr>
          <w:rFonts w:ascii="Times New Roman" w:hAnsi="Times New Roman" w:cs="Times New Roman" w:hint="eastAsia"/>
          <w:szCs w:val="21"/>
        </w:rPr>
        <w:t>结果分析</w:t>
      </w:r>
    </w:p>
    <w:p w14:paraId="3A5E4845" w14:textId="77777777" w:rsidR="00E76919" w:rsidRPr="00E76919" w:rsidRDefault="00E76919" w:rsidP="00E76919">
      <w:pPr>
        <w:ind w:firstLine="420"/>
        <w:rPr>
          <w:rFonts w:ascii="Times New Roman" w:eastAsia="宋体" w:hAnsi="Times New Roman" w:cs="Times New Roman"/>
          <w:szCs w:val="24"/>
        </w:rPr>
      </w:pPr>
      <w:r w:rsidRPr="00E76919">
        <w:rPr>
          <w:rFonts w:ascii="Times New Roman" w:eastAsia="宋体" w:hAnsi="Times New Roman" w:cs="Times New Roman" w:hint="eastAsia"/>
          <w:szCs w:val="24"/>
        </w:rPr>
        <w:t>应用本研究提出的基于差分进化</w:t>
      </w:r>
      <w:r w:rsidRPr="00E76919">
        <w:rPr>
          <w:rFonts w:ascii="Times New Roman" w:eastAsia="宋体" w:hAnsi="Times New Roman" w:cs="Times New Roman" w:hint="eastAsia"/>
          <w:szCs w:val="24"/>
        </w:rPr>
        <w:t>-</w:t>
      </w:r>
      <w:r w:rsidRPr="00E76919">
        <w:rPr>
          <w:rFonts w:ascii="Times New Roman" w:eastAsia="宋体" w:hAnsi="Times New Roman" w:cs="Times New Roman" w:hint="eastAsia"/>
          <w:szCs w:val="24"/>
        </w:rPr>
        <w:t>优化方法的毒气泄漏源项反演计算方法开展了</w:t>
      </w:r>
      <w:r w:rsidRPr="00E76919">
        <w:rPr>
          <w:rFonts w:ascii="Times New Roman" w:eastAsia="宋体" w:hAnsi="Times New Roman" w:cs="Times New Roman"/>
          <w:szCs w:val="24"/>
        </w:rPr>
        <w:t>4</w:t>
      </w:r>
      <w:r w:rsidRPr="00E76919">
        <w:rPr>
          <w:rFonts w:ascii="Times New Roman" w:eastAsia="宋体" w:hAnsi="Times New Roman" w:cs="Times New Roman"/>
          <w:szCs w:val="24"/>
        </w:rPr>
        <w:t>次</w:t>
      </w:r>
      <w:r w:rsidRPr="00E76919">
        <w:rPr>
          <w:rFonts w:ascii="Times New Roman" w:eastAsia="宋体" w:hAnsi="Times New Roman" w:cs="Times New Roman" w:hint="eastAsia"/>
          <w:szCs w:val="24"/>
        </w:rPr>
        <w:t>模拟实验，模拟实验结果</w:t>
      </w:r>
      <w:r w:rsidRPr="00E76919">
        <w:rPr>
          <w:rFonts w:ascii="Times New Roman" w:eastAsia="宋体" w:hAnsi="Times New Roman" w:cs="Times New Roman"/>
          <w:szCs w:val="24"/>
        </w:rPr>
        <w:t>如表</w:t>
      </w:r>
      <w:r w:rsidRPr="00E76919">
        <w:rPr>
          <w:rFonts w:ascii="Times New Roman" w:eastAsia="宋体" w:hAnsi="Times New Roman" w:cs="Times New Roman" w:hint="eastAsia"/>
          <w:szCs w:val="24"/>
        </w:rPr>
        <w:t>3</w:t>
      </w:r>
      <w:r w:rsidRPr="00E76919">
        <w:rPr>
          <w:rFonts w:ascii="Times New Roman" w:eastAsia="宋体" w:hAnsi="Times New Roman" w:cs="Times New Roman"/>
          <w:szCs w:val="24"/>
        </w:rPr>
        <w:t>所示</w:t>
      </w:r>
      <w:r w:rsidRPr="00E76919">
        <w:rPr>
          <w:rFonts w:ascii="Times New Roman" w:eastAsia="宋体" w:hAnsi="Times New Roman" w:cs="Times New Roman" w:hint="eastAsia"/>
          <w:szCs w:val="24"/>
        </w:rPr>
        <w:t>。在约束条件构建步骤通过</w:t>
      </w:r>
      <w:r w:rsidRPr="00E76919">
        <w:rPr>
          <w:rFonts w:ascii="Times New Roman" w:eastAsia="宋体" w:hAnsi="Times New Roman" w:cs="Times New Roman"/>
          <w:szCs w:val="24"/>
        </w:rPr>
        <w:t>蒙特卡洛</w:t>
      </w:r>
      <w:r w:rsidRPr="00E76919">
        <w:rPr>
          <w:rFonts w:ascii="Times New Roman" w:eastAsia="宋体" w:hAnsi="Times New Roman" w:cs="Times New Roman" w:hint="eastAsia"/>
          <w:szCs w:val="24"/>
        </w:rPr>
        <w:t>模拟得到的</w:t>
      </w:r>
      <w:r w:rsidRPr="00E76919">
        <w:rPr>
          <w:rFonts w:ascii="Times New Roman" w:eastAsia="宋体" w:hAnsi="Times New Roman" w:cs="Times New Roman"/>
          <w:szCs w:val="24"/>
        </w:rPr>
        <w:t>近似解计算精度相对较低（</w:t>
      </w:r>
      <w:r w:rsidRPr="00E76919">
        <w:rPr>
          <w:rFonts w:ascii="Times New Roman" w:eastAsia="宋体" w:hAnsi="Times New Roman" w:cs="Times New Roman" w:hint="eastAsia"/>
          <w:szCs w:val="24"/>
        </w:rPr>
        <w:t>泄漏源</w:t>
      </w:r>
      <w:r w:rsidRPr="00E76919">
        <w:rPr>
          <w:rFonts w:ascii="Times New Roman" w:eastAsia="宋体" w:hAnsi="Times New Roman" w:cs="Times New Roman"/>
          <w:szCs w:val="24"/>
        </w:rPr>
        <w:t>坐标精度约</w:t>
      </w:r>
      <w:r w:rsidRPr="00E76919">
        <w:rPr>
          <w:rFonts w:ascii="Times New Roman" w:eastAsia="宋体" w:hAnsi="Times New Roman" w:cs="Times New Roman"/>
          <w:szCs w:val="24"/>
        </w:rPr>
        <w:t>10</w:t>
      </w:r>
      <w:r w:rsidRPr="00E76919">
        <w:rPr>
          <w:rFonts w:ascii="Times New Roman" w:eastAsia="宋体" w:hAnsi="Times New Roman" w:cs="Times New Roman"/>
          <w:szCs w:val="24"/>
          <w:vertAlign w:val="superscript"/>
        </w:rPr>
        <w:t>−1</w:t>
      </w:r>
      <w:r w:rsidRPr="00E76919">
        <w:rPr>
          <w:rFonts w:ascii="Times New Roman" w:eastAsia="宋体" w:hAnsi="Times New Roman" w:cs="Times New Roman"/>
          <w:szCs w:val="24"/>
        </w:rPr>
        <w:t>~10</w:t>
      </w:r>
      <w:r w:rsidRPr="00E76919">
        <w:rPr>
          <w:rFonts w:ascii="Times New Roman" w:eastAsia="宋体" w:hAnsi="Times New Roman" w:cs="Times New Roman"/>
          <w:szCs w:val="24"/>
          <w:vertAlign w:val="superscript"/>
        </w:rPr>
        <w:t>−2</w:t>
      </w:r>
      <w:r w:rsidRPr="00E76919">
        <w:rPr>
          <w:rFonts w:ascii="Times New Roman" w:eastAsia="宋体" w:hAnsi="Times New Roman" w:cs="Times New Roman"/>
          <w:szCs w:val="24"/>
        </w:rPr>
        <w:t>m</w:t>
      </w:r>
      <w:r w:rsidRPr="00E76919">
        <w:rPr>
          <w:rFonts w:ascii="Times New Roman" w:eastAsia="宋体" w:hAnsi="Times New Roman" w:cs="Times New Roman"/>
          <w:szCs w:val="24"/>
        </w:rPr>
        <w:t>，</w:t>
      </w:r>
      <w:r w:rsidRPr="00E76919">
        <w:rPr>
          <w:rFonts w:ascii="Times New Roman" w:eastAsia="宋体" w:hAnsi="Times New Roman" w:cs="Times New Roman" w:hint="eastAsia"/>
          <w:szCs w:val="24"/>
        </w:rPr>
        <w:t>泄漏源</w:t>
      </w:r>
      <w:r w:rsidRPr="00E76919">
        <w:rPr>
          <w:rFonts w:ascii="Times New Roman" w:eastAsia="宋体" w:hAnsi="Times New Roman" w:cs="Times New Roman"/>
          <w:szCs w:val="24"/>
        </w:rPr>
        <w:t>强度精度约</w:t>
      </w:r>
      <w:r w:rsidRPr="00E76919">
        <w:rPr>
          <w:rFonts w:ascii="Times New Roman" w:eastAsia="宋体" w:hAnsi="Times New Roman" w:cs="Times New Roman"/>
          <w:szCs w:val="24"/>
        </w:rPr>
        <w:t>10</w:t>
      </w:r>
      <w:r w:rsidRPr="00E76919">
        <w:rPr>
          <w:rFonts w:ascii="Times New Roman" w:eastAsia="宋体" w:hAnsi="Times New Roman" w:cs="Times New Roman"/>
          <w:szCs w:val="24"/>
          <w:vertAlign w:val="superscript"/>
        </w:rPr>
        <w:t>−</w:t>
      </w:r>
      <w:r w:rsidRPr="00E76919">
        <w:rPr>
          <w:rFonts w:ascii="Times New Roman" w:eastAsia="宋体" w:hAnsi="Times New Roman" w:cs="Times New Roman" w:hint="eastAsia"/>
          <w:szCs w:val="24"/>
          <w:vertAlign w:val="superscript"/>
        </w:rPr>
        <w:t>2</w:t>
      </w:r>
      <w:r w:rsidRPr="00E76919">
        <w:rPr>
          <w:rFonts w:ascii="Times New Roman" w:eastAsia="宋体" w:hAnsi="Times New Roman" w:cs="Times New Roman" w:hint="eastAsia"/>
          <w:szCs w:val="24"/>
        </w:rPr>
        <w:t>~</w:t>
      </w:r>
      <w:r w:rsidRPr="00E76919">
        <w:rPr>
          <w:rFonts w:ascii="Times New Roman" w:eastAsia="宋体" w:hAnsi="Times New Roman" w:cs="Times New Roman"/>
          <w:szCs w:val="24"/>
        </w:rPr>
        <w:t>10</w:t>
      </w:r>
      <w:r w:rsidRPr="00E76919">
        <w:rPr>
          <w:rFonts w:ascii="Times New Roman" w:eastAsia="宋体" w:hAnsi="Times New Roman" w:cs="Times New Roman"/>
          <w:szCs w:val="24"/>
          <w:vertAlign w:val="superscript"/>
        </w:rPr>
        <w:t>−</w:t>
      </w:r>
      <w:r w:rsidRPr="00E76919">
        <w:rPr>
          <w:rFonts w:ascii="Times New Roman" w:eastAsia="宋体" w:hAnsi="Times New Roman" w:cs="Times New Roman" w:hint="eastAsia"/>
          <w:szCs w:val="24"/>
          <w:vertAlign w:val="superscript"/>
        </w:rPr>
        <w:t>3</w:t>
      </w:r>
      <w:r w:rsidRPr="00E76919">
        <w:rPr>
          <w:rFonts w:ascii="Times New Roman" w:eastAsia="宋体" w:hAnsi="Times New Roman" w:cs="Times New Roman" w:hint="eastAsia"/>
          <w:szCs w:val="24"/>
        </w:rPr>
        <w:t>g</w:t>
      </w:r>
      <w:r w:rsidRPr="00E76919">
        <w:rPr>
          <w:rFonts w:ascii="Times New Roman" w:eastAsia="宋体" w:hAnsi="Times New Roman" w:cs="Times New Roman"/>
          <w:szCs w:val="24"/>
        </w:rPr>
        <w:t>/s</w:t>
      </w:r>
      <w:r w:rsidRPr="00E76919">
        <w:rPr>
          <w:rFonts w:ascii="Times New Roman" w:eastAsia="宋体" w:hAnsi="Times New Roman" w:cs="Times New Roman"/>
          <w:szCs w:val="24"/>
        </w:rPr>
        <w:t>）。蒙特卡洛</w:t>
      </w:r>
      <w:r w:rsidRPr="00E76919">
        <w:rPr>
          <w:rFonts w:ascii="Times New Roman" w:eastAsia="宋体" w:hAnsi="Times New Roman" w:cs="Times New Roman" w:hint="eastAsia"/>
          <w:szCs w:val="24"/>
        </w:rPr>
        <w:t>模拟</w:t>
      </w:r>
      <w:r w:rsidRPr="00E76919">
        <w:rPr>
          <w:rFonts w:ascii="Times New Roman" w:eastAsia="宋体" w:hAnsi="Times New Roman" w:cs="Times New Roman"/>
          <w:szCs w:val="24"/>
        </w:rPr>
        <w:t>适用于为</w:t>
      </w:r>
      <w:r w:rsidRPr="00E76919">
        <w:rPr>
          <w:rFonts w:ascii="Times New Roman" w:eastAsia="宋体" w:hAnsi="Times New Roman" w:cs="Times New Roman" w:hint="eastAsia"/>
          <w:szCs w:val="24"/>
        </w:rPr>
        <w:t>精度更高</w:t>
      </w:r>
      <w:r w:rsidRPr="00E76919">
        <w:rPr>
          <w:rFonts w:ascii="Times New Roman" w:eastAsia="宋体" w:hAnsi="Times New Roman" w:cs="Times New Roman"/>
          <w:szCs w:val="24"/>
        </w:rPr>
        <w:t>的优化算法提供初始范围约束，而非直接作为主要的求解手段</w:t>
      </w:r>
      <w:r w:rsidRPr="00E76919">
        <w:rPr>
          <w:rFonts w:ascii="Times New Roman" w:eastAsia="宋体" w:hAnsi="Times New Roman" w:cs="Times New Roman" w:hint="eastAsia"/>
          <w:szCs w:val="24"/>
        </w:rPr>
        <w:t>。</w:t>
      </w:r>
    </w:p>
    <w:p w14:paraId="2F521289" w14:textId="22C519ED" w:rsidR="00E76919" w:rsidRPr="001F2FEE" w:rsidRDefault="00E76919" w:rsidP="001F2FEE">
      <w:pPr>
        <w:ind w:firstLine="420"/>
        <w:rPr>
          <w:rFonts w:ascii="Times New Roman" w:eastAsia="宋体" w:hAnsi="Times New Roman" w:cs="Times New Roman"/>
          <w:sz w:val="18"/>
          <w:szCs w:val="20"/>
        </w:rPr>
        <w:sectPr w:rsidR="00E76919" w:rsidRPr="001F2FEE" w:rsidSect="00181A00">
          <w:type w:val="continuous"/>
          <w:pgSz w:w="11906" w:h="16838"/>
          <w:pgMar w:top="1440" w:right="1106" w:bottom="1440" w:left="1106" w:header="851" w:footer="992" w:gutter="0"/>
          <w:cols w:num="2" w:space="425"/>
          <w:titlePg/>
          <w:docGrid w:type="linesAndChars" w:linePitch="312"/>
        </w:sectPr>
      </w:pPr>
      <w:r w:rsidRPr="00E76919">
        <w:rPr>
          <w:rFonts w:ascii="Times New Roman" w:eastAsia="宋体" w:hAnsi="Times New Roman" w:cs="Times New Roman" w:hint="eastAsia"/>
          <w:szCs w:val="24"/>
        </w:rPr>
        <w:t>基于</w:t>
      </w:r>
      <w:r w:rsidRPr="00E76919">
        <w:rPr>
          <w:rFonts w:ascii="Times New Roman" w:eastAsia="宋体" w:hAnsi="Times New Roman" w:cs="Times New Roman"/>
          <w:szCs w:val="24"/>
        </w:rPr>
        <w:t>4</w:t>
      </w:r>
      <w:r w:rsidRPr="00E76919">
        <w:rPr>
          <w:rFonts w:ascii="Times New Roman" w:eastAsia="宋体" w:hAnsi="Times New Roman" w:cs="Times New Roman"/>
          <w:szCs w:val="24"/>
        </w:rPr>
        <w:t>次</w:t>
      </w:r>
      <w:r w:rsidRPr="00E76919">
        <w:rPr>
          <w:rFonts w:ascii="Times New Roman" w:eastAsia="宋体" w:hAnsi="Times New Roman" w:cs="Times New Roman" w:hint="eastAsia"/>
          <w:szCs w:val="24"/>
        </w:rPr>
        <w:t>模拟实验结果对</w:t>
      </w:r>
      <w:r w:rsidRPr="00E76919">
        <w:rPr>
          <w:rFonts w:ascii="Times New Roman" w:eastAsia="宋体" w:hAnsi="Times New Roman" w:cs="Times New Roman"/>
          <w:szCs w:val="24"/>
        </w:rPr>
        <w:t>DE-</w:t>
      </w:r>
      <w:r w:rsidRPr="00E76919">
        <w:rPr>
          <w:rFonts w:ascii="Times New Roman" w:eastAsia="宋体" w:hAnsi="Times New Roman" w:cs="Times New Roman"/>
          <w:szCs w:val="24"/>
        </w:rPr>
        <w:t>优化混合算法的</w:t>
      </w:r>
      <w:r w:rsidRPr="00E76919">
        <w:rPr>
          <w:rFonts w:ascii="Times New Roman" w:eastAsia="宋体" w:hAnsi="Times New Roman" w:cs="Times New Roman"/>
          <w:szCs w:val="24"/>
        </w:rPr>
        <w:t>性能</w:t>
      </w:r>
      <w:r w:rsidRPr="00E76919">
        <w:rPr>
          <w:rFonts w:ascii="Times New Roman" w:eastAsia="宋体" w:hAnsi="Times New Roman" w:cs="Times New Roman" w:hint="eastAsia"/>
          <w:szCs w:val="24"/>
        </w:rPr>
        <w:t>进行分析</w:t>
      </w:r>
      <w:r w:rsidRPr="00E76919">
        <w:rPr>
          <w:rFonts w:ascii="Times New Roman" w:eastAsia="宋体" w:hAnsi="Times New Roman" w:cs="Times New Roman"/>
          <w:szCs w:val="24"/>
        </w:rPr>
        <w:t>，结果如表</w:t>
      </w:r>
      <w:r w:rsidRPr="00E76919">
        <w:rPr>
          <w:rFonts w:ascii="Times New Roman" w:eastAsia="宋体" w:hAnsi="Times New Roman" w:cs="Times New Roman" w:hint="eastAsia"/>
          <w:szCs w:val="24"/>
        </w:rPr>
        <w:t>4</w:t>
      </w:r>
      <w:r w:rsidRPr="00E76919">
        <w:rPr>
          <w:rFonts w:ascii="Times New Roman" w:eastAsia="宋体" w:hAnsi="Times New Roman" w:cs="Times New Roman"/>
          <w:szCs w:val="24"/>
        </w:rPr>
        <w:t>所示。</w:t>
      </w:r>
      <w:r w:rsidRPr="00E76919">
        <w:rPr>
          <w:rFonts w:ascii="Times New Roman" w:eastAsia="宋体" w:hAnsi="Times New Roman" w:cs="Times New Roman"/>
          <w:szCs w:val="24"/>
        </w:rPr>
        <w:t>DE-</w:t>
      </w:r>
      <w:r w:rsidRPr="00E76919">
        <w:rPr>
          <w:rFonts w:ascii="Times New Roman" w:eastAsia="宋体" w:hAnsi="Times New Roman" w:cs="Times New Roman"/>
          <w:szCs w:val="24"/>
        </w:rPr>
        <w:t>优化混合算法能够精确地</w:t>
      </w:r>
      <w:r w:rsidRPr="00E76919">
        <w:rPr>
          <w:rFonts w:ascii="Times New Roman" w:eastAsia="宋体" w:hAnsi="Times New Roman" w:cs="Times New Roman" w:hint="eastAsia"/>
          <w:szCs w:val="24"/>
        </w:rPr>
        <w:t>实现</w:t>
      </w:r>
      <w:r w:rsidRPr="00E76919">
        <w:rPr>
          <w:rFonts w:ascii="Times New Roman" w:eastAsia="宋体" w:hAnsi="Times New Roman" w:cs="Times New Roman"/>
          <w:szCs w:val="24"/>
        </w:rPr>
        <w:t>泄漏源坐标</w:t>
      </w:r>
      <w:r w:rsidRPr="00E76919">
        <w:rPr>
          <w:rFonts w:ascii="Times New Roman" w:eastAsia="宋体" w:hAnsi="Times New Roman" w:cs="Times New Roman" w:hint="eastAsia"/>
          <w:szCs w:val="24"/>
        </w:rPr>
        <w:t>与</w:t>
      </w:r>
      <w:r w:rsidRPr="00E76919">
        <w:rPr>
          <w:rFonts w:ascii="Times New Roman" w:eastAsia="宋体" w:hAnsi="Times New Roman" w:cs="Times New Roman"/>
          <w:szCs w:val="24"/>
        </w:rPr>
        <w:t>强度</w:t>
      </w:r>
      <w:r w:rsidRPr="00E76919">
        <w:rPr>
          <w:rFonts w:ascii="Times New Roman" w:eastAsia="宋体" w:hAnsi="Times New Roman" w:cs="Times New Roman" w:hint="eastAsia"/>
          <w:szCs w:val="24"/>
        </w:rPr>
        <w:t>的反演计算</w:t>
      </w:r>
      <w:r w:rsidRPr="00E76919">
        <w:rPr>
          <w:rFonts w:ascii="Times New Roman" w:eastAsia="宋体" w:hAnsi="Times New Roman" w:cs="Times New Roman"/>
          <w:szCs w:val="24"/>
        </w:rPr>
        <w:t>，精度可达</w:t>
      </w:r>
      <w:r w:rsidRPr="00E76919">
        <w:rPr>
          <w:rFonts w:ascii="Times New Roman" w:eastAsia="宋体" w:hAnsi="Times New Roman" w:cs="Times New Roman"/>
          <w:szCs w:val="24"/>
        </w:rPr>
        <w:t>10</w:t>
      </w:r>
      <w:r w:rsidRPr="00E76919">
        <w:rPr>
          <w:rFonts w:ascii="Times New Roman" w:eastAsia="宋体" w:hAnsi="Times New Roman" w:cs="Times New Roman"/>
          <w:szCs w:val="24"/>
          <w:vertAlign w:val="superscript"/>
        </w:rPr>
        <w:t>−</w:t>
      </w:r>
      <w:r w:rsidRPr="00E76919">
        <w:rPr>
          <w:rFonts w:ascii="Times New Roman" w:eastAsia="宋体" w:hAnsi="Times New Roman" w:cs="Times New Roman" w:hint="eastAsia"/>
          <w:szCs w:val="24"/>
          <w:vertAlign w:val="superscript"/>
        </w:rPr>
        <w:t>8</w:t>
      </w:r>
      <w:r w:rsidRPr="00E76919">
        <w:rPr>
          <w:rFonts w:ascii="Times New Roman" w:eastAsia="宋体" w:hAnsi="Times New Roman" w:cs="Times New Roman" w:hint="eastAsia"/>
          <w:szCs w:val="24"/>
        </w:rPr>
        <w:t>~</w:t>
      </w:r>
      <w:r w:rsidRPr="00E76919">
        <w:rPr>
          <w:rFonts w:ascii="Times New Roman" w:eastAsia="宋体" w:hAnsi="Times New Roman" w:cs="Times New Roman"/>
          <w:szCs w:val="24"/>
        </w:rPr>
        <w:t>10</w:t>
      </w:r>
      <w:r w:rsidRPr="00E76919">
        <w:rPr>
          <w:rFonts w:ascii="Times New Roman" w:eastAsia="宋体" w:hAnsi="Times New Roman" w:cs="Times New Roman"/>
          <w:szCs w:val="24"/>
          <w:vertAlign w:val="superscript"/>
        </w:rPr>
        <w:t>−</w:t>
      </w:r>
      <w:r w:rsidRPr="00E76919">
        <w:rPr>
          <w:rFonts w:ascii="Times New Roman" w:eastAsia="宋体" w:hAnsi="Times New Roman" w:cs="Times New Roman" w:hint="eastAsia"/>
          <w:szCs w:val="24"/>
          <w:vertAlign w:val="superscript"/>
        </w:rPr>
        <w:t>9</w:t>
      </w:r>
      <w:r w:rsidRPr="00E76919">
        <w:rPr>
          <w:rFonts w:ascii="Times New Roman" w:eastAsia="宋体" w:hAnsi="Times New Roman" w:cs="Times New Roman"/>
          <w:szCs w:val="24"/>
        </w:rPr>
        <w:t>量级。同时，计算效率也显著提高，计算耗时缩短至秒级（约</w:t>
      </w:r>
      <w:r w:rsidRPr="00E76919">
        <w:rPr>
          <w:rFonts w:ascii="Times New Roman" w:eastAsia="宋体" w:hAnsi="Times New Roman" w:cs="Times New Roman" w:hint="eastAsia"/>
          <w:szCs w:val="24"/>
        </w:rPr>
        <w:t>3</w:t>
      </w:r>
      <w:r w:rsidRPr="00E76919">
        <w:rPr>
          <w:rFonts w:ascii="Times New Roman" w:eastAsia="宋体" w:hAnsi="Times New Roman" w:cs="Times New Roman"/>
          <w:szCs w:val="24"/>
        </w:rPr>
        <w:t>s</w:t>
      </w:r>
      <w:r w:rsidRPr="00E76919">
        <w:rPr>
          <w:rFonts w:ascii="Times New Roman" w:eastAsia="宋体" w:hAnsi="Times New Roman" w:cs="Times New Roman"/>
          <w:szCs w:val="24"/>
        </w:rPr>
        <w:t>）</w:t>
      </w:r>
      <w:r w:rsidRPr="00E76919">
        <w:rPr>
          <w:rFonts w:ascii="Times New Roman" w:eastAsia="宋体" w:hAnsi="Times New Roman" w:cs="Times New Roman" w:hint="eastAsia"/>
          <w:szCs w:val="24"/>
        </w:rPr>
        <w:t>，兼具了差分进化方法的快速搜索能力和优化方法的高精度</w:t>
      </w:r>
      <w:r w:rsidRPr="00E76919">
        <w:rPr>
          <w:rFonts w:ascii="Times New Roman" w:eastAsia="宋体" w:hAnsi="Times New Roman" w:cs="Times New Roman"/>
          <w:szCs w:val="24"/>
        </w:rPr>
        <w:t>。</w:t>
      </w:r>
      <w:r w:rsidRPr="00E76919">
        <w:rPr>
          <w:rFonts w:ascii="Times New Roman" w:eastAsia="宋体" w:hAnsi="Times New Roman" w:cs="Times New Roman" w:hint="eastAsia"/>
          <w:szCs w:val="24"/>
        </w:rPr>
        <w:t>结果</w:t>
      </w:r>
      <w:r w:rsidRPr="00E76919">
        <w:rPr>
          <w:rFonts w:ascii="Times New Roman" w:eastAsia="宋体" w:hAnsi="Times New Roman" w:cs="Times New Roman"/>
          <w:szCs w:val="24"/>
        </w:rPr>
        <w:t>表明，通过结合</w:t>
      </w:r>
      <w:r w:rsidRPr="00E76919">
        <w:rPr>
          <w:rFonts w:ascii="Times New Roman" w:eastAsia="宋体" w:hAnsi="Times New Roman" w:cs="Times New Roman"/>
          <w:szCs w:val="24"/>
        </w:rPr>
        <w:t>DE</w:t>
      </w:r>
      <w:r w:rsidRPr="00E76919">
        <w:rPr>
          <w:rFonts w:ascii="Times New Roman" w:eastAsia="宋体" w:hAnsi="Times New Roman" w:cs="Times New Roman"/>
          <w:szCs w:val="24"/>
        </w:rPr>
        <w:t>的全局搜索能力和</w:t>
      </w:r>
      <w:r w:rsidRPr="00E76919">
        <w:rPr>
          <w:rFonts w:ascii="Times New Roman" w:eastAsia="宋体" w:hAnsi="Times New Roman" w:cs="Times New Roman"/>
          <w:szCs w:val="24"/>
        </w:rPr>
        <w:t>L-BFGS-B</w:t>
      </w:r>
      <w:r w:rsidRPr="00E76919">
        <w:rPr>
          <w:rFonts w:ascii="Times New Roman" w:eastAsia="宋体" w:hAnsi="Times New Roman" w:cs="Times New Roman"/>
          <w:szCs w:val="24"/>
        </w:rPr>
        <w:t>的局部优化效率，并利用蒙特卡洛进行预约束，该混合算法在精度和速度上均表现出显著优势，且有效避免了陷入局部最优的问题</w:t>
      </w:r>
      <w:r w:rsidRPr="00E76919">
        <w:rPr>
          <w:rFonts w:ascii="Times New Roman" w:eastAsia="宋体" w:hAnsi="Times New Roman" w:cs="Times New Roman" w:hint="eastAsia"/>
          <w:szCs w:val="24"/>
        </w:rPr>
        <w:t>。</w:t>
      </w:r>
    </w:p>
    <w:tbl>
      <w:tblPr>
        <w:tblStyle w:val="7"/>
        <w:tblW w:w="4994" w:type="pct"/>
        <w:tblBorders>
          <w:top w:val="none" w:sz="0" w:space="0" w:color="auto"/>
          <w:left w:val="none" w:sz="0" w:space="0" w:color="auto"/>
          <w:bottom w:val="single" w:sz="6" w:space="0" w:color="auto"/>
          <w:right w:val="none" w:sz="0" w:space="0" w:color="auto"/>
          <w:insideH w:val="none" w:sz="0" w:space="0" w:color="auto"/>
          <w:insideV w:val="none" w:sz="0" w:space="0" w:color="auto"/>
        </w:tblBorders>
        <w:tblLook w:val="04A0" w:firstRow="1" w:lastRow="0" w:firstColumn="1" w:lastColumn="0" w:noHBand="0" w:noVBand="1"/>
      </w:tblPr>
      <w:tblGrid>
        <w:gridCol w:w="3283"/>
        <w:gridCol w:w="1623"/>
        <w:gridCol w:w="1532"/>
        <w:gridCol w:w="1623"/>
        <w:gridCol w:w="1621"/>
      </w:tblGrid>
      <w:tr w:rsidR="00E76919" w:rsidRPr="00E76919" w14:paraId="6664E35B" w14:textId="77777777" w:rsidTr="0030494E">
        <w:trPr>
          <w:trHeight w:val="86"/>
        </w:trPr>
        <w:tc>
          <w:tcPr>
            <w:tcW w:w="5000" w:type="pct"/>
            <w:gridSpan w:val="5"/>
            <w:tcBorders>
              <w:bottom w:val="single" w:sz="6" w:space="0" w:color="auto"/>
            </w:tcBorders>
            <w:noWrap/>
            <w:vAlign w:val="center"/>
          </w:tcPr>
          <w:p w14:paraId="64FD4CE1" w14:textId="77777777" w:rsidR="00E76919" w:rsidRPr="00E76919" w:rsidRDefault="00E76919" w:rsidP="00E76919">
            <w:pPr>
              <w:widowControl/>
              <w:spacing w:beforeLines="10" w:before="31" w:afterLines="10" w:after="31"/>
              <w:jc w:val="center"/>
              <w:rPr>
                <w:sz w:val="18"/>
                <w:szCs w:val="18"/>
              </w:rPr>
            </w:pPr>
            <w:r w:rsidRPr="00E76919">
              <w:rPr>
                <w:sz w:val="18"/>
                <w:szCs w:val="18"/>
              </w:rPr>
              <w:t>表</w:t>
            </w:r>
            <w:r w:rsidRPr="00E76919">
              <w:rPr>
                <w:rFonts w:hint="eastAsia"/>
                <w:sz w:val="18"/>
                <w:szCs w:val="18"/>
              </w:rPr>
              <w:t xml:space="preserve">3 </w:t>
            </w:r>
            <w:r w:rsidRPr="00E76919">
              <w:rPr>
                <w:rFonts w:hint="eastAsia"/>
                <w:sz w:val="18"/>
                <w:szCs w:val="18"/>
              </w:rPr>
              <w:t>蒙特卡洛模拟方法计算精度实验结果</w:t>
            </w:r>
          </w:p>
          <w:p w14:paraId="647B39CA" w14:textId="77777777" w:rsidR="00E76919" w:rsidRPr="00E76919" w:rsidRDefault="00E76919" w:rsidP="00E76919">
            <w:pPr>
              <w:widowControl/>
              <w:spacing w:beforeLines="10" w:before="31" w:afterLines="20" w:after="62"/>
              <w:jc w:val="center"/>
              <w:rPr>
                <w:sz w:val="15"/>
                <w:szCs w:val="15"/>
              </w:rPr>
            </w:pPr>
            <w:r w:rsidRPr="00E76919">
              <w:rPr>
                <w:rFonts w:hint="eastAsia"/>
                <w:sz w:val="15"/>
                <w:szCs w:val="15"/>
              </w:rPr>
              <w:t xml:space="preserve">Table 3 </w:t>
            </w:r>
            <w:r w:rsidRPr="00E76919">
              <w:rPr>
                <w:sz w:val="15"/>
                <w:szCs w:val="15"/>
              </w:rPr>
              <w:t xml:space="preserve">Experimental results of calculation accuracy using the </w:t>
            </w:r>
            <w:r w:rsidRPr="00E76919">
              <w:rPr>
                <w:rFonts w:hint="eastAsia"/>
                <w:sz w:val="15"/>
                <w:szCs w:val="15"/>
              </w:rPr>
              <w:t>M</w:t>
            </w:r>
            <w:r w:rsidRPr="00E76919">
              <w:rPr>
                <w:sz w:val="15"/>
                <w:szCs w:val="15"/>
              </w:rPr>
              <w:t xml:space="preserve">onte </w:t>
            </w:r>
            <w:r w:rsidRPr="00E76919">
              <w:rPr>
                <w:rFonts w:hint="eastAsia"/>
                <w:sz w:val="15"/>
                <w:szCs w:val="15"/>
              </w:rPr>
              <w:t>C</w:t>
            </w:r>
            <w:r w:rsidRPr="00E76919">
              <w:rPr>
                <w:sz w:val="15"/>
                <w:szCs w:val="15"/>
              </w:rPr>
              <w:t>arlo simulation method</w:t>
            </w:r>
          </w:p>
        </w:tc>
      </w:tr>
      <w:tr w:rsidR="00E76919" w:rsidRPr="00E76919" w14:paraId="6416B103" w14:textId="77777777" w:rsidTr="0030494E">
        <w:trPr>
          <w:trHeight w:val="86"/>
        </w:trPr>
        <w:tc>
          <w:tcPr>
            <w:tcW w:w="1696" w:type="pct"/>
            <w:tcBorders>
              <w:top w:val="single" w:sz="6" w:space="0" w:color="auto"/>
              <w:bottom w:val="single" w:sz="4" w:space="0" w:color="auto"/>
            </w:tcBorders>
            <w:noWrap/>
            <w:vAlign w:val="center"/>
          </w:tcPr>
          <w:p w14:paraId="47730641" w14:textId="77777777" w:rsidR="00E76919" w:rsidRPr="00E76919" w:rsidRDefault="00E76919" w:rsidP="00E76919">
            <w:pPr>
              <w:widowControl/>
              <w:jc w:val="center"/>
              <w:rPr>
                <w:sz w:val="15"/>
                <w:szCs w:val="15"/>
              </w:rPr>
            </w:pPr>
            <w:r w:rsidRPr="00E76919">
              <w:rPr>
                <w:rFonts w:ascii="宋体" w:hAnsi="宋体" w:cs="宋体" w:hint="eastAsia"/>
                <w:sz w:val="15"/>
                <w:szCs w:val="15"/>
              </w:rPr>
              <w:t>实验组</w:t>
            </w:r>
          </w:p>
        </w:tc>
        <w:tc>
          <w:tcPr>
            <w:tcW w:w="838" w:type="pct"/>
            <w:tcBorders>
              <w:top w:val="single" w:sz="6" w:space="0" w:color="auto"/>
              <w:bottom w:val="single" w:sz="4" w:space="0" w:color="auto"/>
            </w:tcBorders>
            <w:noWrap/>
            <w:vAlign w:val="center"/>
          </w:tcPr>
          <w:p w14:paraId="22C3D08B" w14:textId="77777777" w:rsidR="00E76919" w:rsidRPr="00E76919" w:rsidRDefault="00E76919" w:rsidP="00E76919">
            <w:pPr>
              <w:widowControl/>
              <w:jc w:val="center"/>
              <w:rPr>
                <w:sz w:val="15"/>
                <w:szCs w:val="15"/>
              </w:rPr>
            </w:pPr>
            <w:r w:rsidRPr="00E76919">
              <w:rPr>
                <w:rFonts w:hint="eastAsia"/>
                <w:sz w:val="15"/>
                <w:szCs w:val="15"/>
              </w:rPr>
              <w:t>1</w:t>
            </w:r>
          </w:p>
        </w:tc>
        <w:tc>
          <w:tcPr>
            <w:tcW w:w="791" w:type="pct"/>
            <w:tcBorders>
              <w:top w:val="single" w:sz="6" w:space="0" w:color="auto"/>
              <w:bottom w:val="single" w:sz="4" w:space="0" w:color="auto"/>
            </w:tcBorders>
            <w:noWrap/>
            <w:vAlign w:val="center"/>
          </w:tcPr>
          <w:p w14:paraId="4D2431AC" w14:textId="77777777" w:rsidR="00E76919" w:rsidRPr="00E76919" w:rsidRDefault="00E76919" w:rsidP="00E76919">
            <w:pPr>
              <w:widowControl/>
              <w:jc w:val="center"/>
              <w:rPr>
                <w:sz w:val="15"/>
                <w:szCs w:val="15"/>
              </w:rPr>
            </w:pPr>
            <w:r w:rsidRPr="00E76919">
              <w:rPr>
                <w:rFonts w:hint="eastAsia"/>
                <w:sz w:val="15"/>
                <w:szCs w:val="15"/>
              </w:rPr>
              <w:t>2</w:t>
            </w:r>
          </w:p>
        </w:tc>
        <w:tc>
          <w:tcPr>
            <w:tcW w:w="838" w:type="pct"/>
            <w:tcBorders>
              <w:top w:val="single" w:sz="6" w:space="0" w:color="auto"/>
              <w:bottom w:val="single" w:sz="4" w:space="0" w:color="auto"/>
            </w:tcBorders>
            <w:noWrap/>
            <w:vAlign w:val="center"/>
          </w:tcPr>
          <w:p w14:paraId="009270C6" w14:textId="77777777" w:rsidR="00E76919" w:rsidRPr="00E76919" w:rsidRDefault="00E76919" w:rsidP="00E76919">
            <w:pPr>
              <w:widowControl/>
              <w:jc w:val="center"/>
              <w:rPr>
                <w:sz w:val="15"/>
                <w:szCs w:val="15"/>
              </w:rPr>
            </w:pPr>
            <w:r w:rsidRPr="00E76919">
              <w:rPr>
                <w:rFonts w:hint="eastAsia"/>
                <w:sz w:val="15"/>
                <w:szCs w:val="15"/>
              </w:rPr>
              <w:t>3</w:t>
            </w:r>
          </w:p>
        </w:tc>
        <w:tc>
          <w:tcPr>
            <w:tcW w:w="837" w:type="pct"/>
            <w:tcBorders>
              <w:top w:val="single" w:sz="6" w:space="0" w:color="auto"/>
              <w:bottom w:val="single" w:sz="4" w:space="0" w:color="auto"/>
            </w:tcBorders>
            <w:noWrap/>
            <w:vAlign w:val="center"/>
          </w:tcPr>
          <w:p w14:paraId="0CFD14E1" w14:textId="77777777" w:rsidR="00E76919" w:rsidRPr="00E76919" w:rsidRDefault="00E76919" w:rsidP="00E76919">
            <w:pPr>
              <w:widowControl/>
              <w:jc w:val="center"/>
              <w:rPr>
                <w:sz w:val="15"/>
                <w:szCs w:val="15"/>
              </w:rPr>
            </w:pPr>
            <w:r w:rsidRPr="00E76919">
              <w:rPr>
                <w:rFonts w:hint="eastAsia"/>
                <w:sz w:val="15"/>
                <w:szCs w:val="15"/>
              </w:rPr>
              <w:t>4</w:t>
            </w:r>
          </w:p>
        </w:tc>
      </w:tr>
      <w:tr w:rsidR="00E76919" w:rsidRPr="00E76919" w14:paraId="2BF24A85" w14:textId="77777777" w:rsidTr="0030494E">
        <w:trPr>
          <w:trHeight w:val="272"/>
        </w:trPr>
        <w:tc>
          <w:tcPr>
            <w:tcW w:w="1696" w:type="pct"/>
            <w:tcBorders>
              <w:top w:val="single" w:sz="4" w:space="0" w:color="auto"/>
              <w:bottom w:val="nil"/>
            </w:tcBorders>
            <w:noWrap/>
            <w:vAlign w:val="center"/>
          </w:tcPr>
          <w:p w14:paraId="5591AB0D" w14:textId="77777777" w:rsidR="00E76919" w:rsidRPr="00E76919" w:rsidRDefault="00E76919" w:rsidP="00E76919">
            <w:pPr>
              <w:widowControl/>
              <w:jc w:val="center"/>
              <w:rPr>
                <w:sz w:val="15"/>
                <w:szCs w:val="15"/>
              </w:rPr>
            </w:pPr>
            <w:r w:rsidRPr="00E76919">
              <w:rPr>
                <w:rFonts w:ascii="宋体" w:hAnsi="宋体" w:cs="宋体" w:hint="eastAsia"/>
                <w:sz w:val="15"/>
                <w:szCs w:val="15"/>
              </w:rPr>
              <w:t>实际泄漏源坐标（</w:t>
            </w:r>
            <w:r w:rsidRPr="00E76919">
              <w:rPr>
                <w:rFonts w:hint="eastAsia"/>
                <w:sz w:val="15"/>
                <w:szCs w:val="15"/>
              </w:rPr>
              <w:t>m</w:t>
            </w:r>
            <w:r w:rsidRPr="00E76919">
              <w:rPr>
                <w:rFonts w:ascii="宋体" w:hAnsi="宋体" w:cs="宋体" w:hint="eastAsia"/>
                <w:sz w:val="15"/>
                <w:szCs w:val="15"/>
              </w:rPr>
              <w:t>）</w:t>
            </w:r>
          </w:p>
        </w:tc>
        <w:tc>
          <w:tcPr>
            <w:tcW w:w="838" w:type="pct"/>
            <w:tcBorders>
              <w:top w:val="single" w:sz="4" w:space="0" w:color="auto"/>
              <w:bottom w:val="nil"/>
            </w:tcBorders>
            <w:noWrap/>
            <w:vAlign w:val="center"/>
          </w:tcPr>
          <w:p w14:paraId="505BE38B" w14:textId="77777777" w:rsidR="00E76919" w:rsidRPr="00E76919" w:rsidRDefault="00E76919" w:rsidP="00E76919">
            <w:pPr>
              <w:widowControl/>
              <w:jc w:val="center"/>
              <w:rPr>
                <w:sz w:val="15"/>
                <w:szCs w:val="15"/>
              </w:rPr>
            </w:pPr>
            <w:r w:rsidRPr="00E76919">
              <w:rPr>
                <w:sz w:val="15"/>
                <w:szCs w:val="15"/>
              </w:rPr>
              <w:t>(2.90,-3.44)</w:t>
            </w:r>
          </w:p>
        </w:tc>
        <w:tc>
          <w:tcPr>
            <w:tcW w:w="791" w:type="pct"/>
            <w:tcBorders>
              <w:top w:val="single" w:sz="4" w:space="0" w:color="auto"/>
              <w:bottom w:val="nil"/>
            </w:tcBorders>
            <w:noWrap/>
            <w:vAlign w:val="center"/>
          </w:tcPr>
          <w:p w14:paraId="703532D2" w14:textId="77777777" w:rsidR="00E76919" w:rsidRPr="00E76919" w:rsidRDefault="00E76919" w:rsidP="00E76919">
            <w:pPr>
              <w:widowControl/>
              <w:jc w:val="center"/>
              <w:rPr>
                <w:sz w:val="15"/>
                <w:szCs w:val="15"/>
              </w:rPr>
            </w:pPr>
            <w:r w:rsidRPr="00E76919">
              <w:rPr>
                <w:sz w:val="15"/>
                <w:szCs w:val="15"/>
              </w:rPr>
              <w:t>(9.48,-1.07)</w:t>
            </w:r>
          </w:p>
        </w:tc>
        <w:tc>
          <w:tcPr>
            <w:tcW w:w="838" w:type="pct"/>
            <w:tcBorders>
              <w:top w:val="single" w:sz="4" w:space="0" w:color="auto"/>
              <w:bottom w:val="nil"/>
            </w:tcBorders>
            <w:noWrap/>
            <w:vAlign w:val="center"/>
          </w:tcPr>
          <w:p w14:paraId="43EB8EA3" w14:textId="77777777" w:rsidR="00E76919" w:rsidRPr="00E76919" w:rsidRDefault="00E76919" w:rsidP="00E76919">
            <w:pPr>
              <w:widowControl/>
              <w:jc w:val="center"/>
              <w:rPr>
                <w:sz w:val="15"/>
                <w:szCs w:val="15"/>
              </w:rPr>
            </w:pPr>
            <w:r w:rsidRPr="00E76919">
              <w:rPr>
                <w:sz w:val="15"/>
                <w:szCs w:val="15"/>
              </w:rPr>
              <w:t>(6.74,4.19)</w:t>
            </w:r>
          </w:p>
        </w:tc>
        <w:tc>
          <w:tcPr>
            <w:tcW w:w="837" w:type="pct"/>
            <w:tcBorders>
              <w:top w:val="single" w:sz="4" w:space="0" w:color="auto"/>
              <w:bottom w:val="nil"/>
            </w:tcBorders>
            <w:noWrap/>
            <w:vAlign w:val="center"/>
          </w:tcPr>
          <w:p w14:paraId="3ECBCFDE" w14:textId="77777777" w:rsidR="00E76919" w:rsidRPr="00E76919" w:rsidRDefault="00E76919" w:rsidP="00E76919">
            <w:pPr>
              <w:widowControl/>
              <w:jc w:val="center"/>
              <w:rPr>
                <w:sz w:val="15"/>
                <w:szCs w:val="15"/>
              </w:rPr>
            </w:pPr>
            <w:r w:rsidRPr="00E76919">
              <w:rPr>
                <w:sz w:val="15"/>
                <w:szCs w:val="15"/>
              </w:rPr>
              <w:t>(6.75,3.70)</w:t>
            </w:r>
          </w:p>
        </w:tc>
      </w:tr>
      <w:tr w:rsidR="00E76919" w:rsidRPr="00E76919" w14:paraId="026028FC" w14:textId="77777777" w:rsidTr="0030494E">
        <w:trPr>
          <w:trHeight w:val="272"/>
        </w:trPr>
        <w:tc>
          <w:tcPr>
            <w:tcW w:w="1696" w:type="pct"/>
            <w:tcBorders>
              <w:bottom w:val="nil"/>
            </w:tcBorders>
            <w:noWrap/>
            <w:vAlign w:val="center"/>
          </w:tcPr>
          <w:p w14:paraId="0921A61D" w14:textId="77777777" w:rsidR="00E76919" w:rsidRPr="00E76919" w:rsidRDefault="00E76919" w:rsidP="00E76919">
            <w:pPr>
              <w:widowControl/>
              <w:jc w:val="center"/>
              <w:rPr>
                <w:sz w:val="15"/>
                <w:szCs w:val="15"/>
              </w:rPr>
            </w:pPr>
            <w:r w:rsidRPr="00E76919">
              <w:rPr>
                <w:rFonts w:ascii="宋体" w:hAnsi="宋体" w:cs="宋体" w:hint="eastAsia"/>
                <w:sz w:val="15"/>
                <w:szCs w:val="15"/>
              </w:rPr>
              <w:t>计算泄漏源坐标（</w:t>
            </w:r>
            <w:r w:rsidRPr="00E76919">
              <w:rPr>
                <w:rFonts w:hint="eastAsia"/>
                <w:sz w:val="15"/>
                <w:szCs w:val="15"/>
              </w:rPr>
              <w:t>m</w:t>
            </w:r>
            <w:r w:rsidRPr="00E76919">
              <w:rPr>
                <w:rFonts w:ascii="宋体" w:hAnsi="宋体" w:cs="宋体" w:hint="eastAsia"/>
                <w:sz w:val="15"/>
                <w:szCs w:val="15"/>
              </w:rPr>
              <w:t>）</w:t>
            </w:r>
          </w:p>
        </w:tc>
        <w:tc>
          <w:tcPr>
            <w:tcW w:w="838" w:type="pct"/>
            <w:tcBorders>
              <w:bottom w:val="nil"/>
            </w:tcBorders>
            <w:noWrap/>
            <w:vAlign w:val="center"/>
          </w:tcPr>
          <w:p w14:paraId="6AEE592F" w14:textId="77777777" w:rsidR="00E76919" w:rsidRPr="00E76919" w:rsidRDefault="00E76919" w:rsidP="00E76919">
            <w:pPr>
              <w:widowControl/>
              <w:jc w:val="center"/>
              <w:rPr>
                <w:sz w:val="15"/>
                <w:szCs w:val="15"/>
              </w:rPr>
            </w:pPr>
            <w:r w:rsidRPr="00E76919">
              <w:rPr>
                <w:sz w:val="15"/>
                <w:szCs w:val="15"/>
              </w:rPr>
              <w:t>(2.84,-3.53)</w:t>
            </w:r>
          </w:p>
        </w:tc>
        <w:tc>
          <w:tcPr>
            <w:tcW w:w="791" w:type="pct"/>
            <w:tcBorders>
              <w:bottom w:val="nil"/>
            </w:tcBorders>
            <w:noWrap/>
            <w:vAlign w:val="center"/>
          </w:tcPr>
          <w:p w14:paraId="54E0582F" w14:textId="77777777" w:rsidR="00E76919" w:rsidRPr="00E76919" w:rsidRDefault="00E76919" w:rsidP="00E76919">
            <w:pPr>
              <w:widowControl/>
              <w:jc w:val="center"/>
              <w:rPr>
                <w:sz w:val="15"/>
                <w:szCs w:val="15"/>
              </w:rPr>
            </w:pPr>
            <w:r w:rsidRPr="00E76919">
              <w:rPr>
                <w:sz w:val="15"/>
                <w:szCs w:val="15"/>
              </w:rPr>
              <w:t>(9.21,-1.05)</w:t>
            </w:r>
          </w:p>
        </w:tc>
        <w:tc>
          <w:tcPr>
            <w:tcW w:w="838" w:type="pct"/>
            <w:tcBorders>
              <w:bottom w:val="nil"/>
            </w:tcBorders>
            <w:noWrap/>
            <w:vAlign w:val="center"/>
          </w:tcPr>
          <w:p w14:paraId="3DA3E382" w14:textId="77777777" w:rsidR="00E76919" w:rsidRPr="00E76919" w:rsidRDefault="00E76919" w:rsidP="00E76919">
            <w:pPr>
              <w:widowControl/>
              <w:jc w:val="center"/>
              <w:rPr>
                <w:sz w:val="15"/>
                <w:szCs w:val="15"/>
              </w:rPr>
            </w:pPr>
            <w:r w:rsidRPr="00E76919">
              <w:rPr>
                <w:sz w:val="15"/>
                <w:szCs w:val="15"/>
              </w:rPr>
              <w:t>(7.07,4.20)</w:t>
            </w:r>
          </w:p>
        </w:tc>
        <w:tc>
          <w:tcPr>
            <w:tcW w:w="837" w:type="pct"/>
            <w:tcBorders>
              <w:bottom w:val="nil"/>
            </w:tcBorders>
            <w:noWrap/>
            <w:vAlign w:val="center"/>
          </w:tcPr>
          <w:p w14:paraId="535BC34C" w14:textId="77777777" w:rsidR="00E76919" w:rsidRPr="00E76919" w:rsidRDefault="00E76919" w:rsidP="00E76919">
            <w:pPr>
              <w:widowControl/>
              <w:jc w:val="center"/>
              <w:rPr>
                <w:sz w:val="15"/>
                <w:szCs w:val="15"/>
              </w:rPr>
            </w:pPr>
            <w:r w:rsidRPr="00E76919">
              <w:rPr>
                <w:sz w:val="15"/>
                <w:szCs w:val="15"/>
              </w:rPr>
              <w:t>(6.32,2.60)</w:t>
            </w:r>
          </w:p>
        </w:tc>
      </w:tr>
      <w:tr w:rsidR="00E76919" w:rsidRPr="00E76919" w14:paraId="6C4B500B" w14:textId="77777777" w:rsidTr="0030494E">
        <w:trPr>
          <w:trHeight w:val="272"/>
        </w:trPr>
        <w:tc>
          <w:tcPr>
            <w:tcW w:w="1696" w:type="pct"/>
            <w:tcBorders>
              <w:bottom w:val="nil"/>
            </w:tcBorders>
            <w:noWrap/>
            <w:vAlign w:val="center"/>
          </w:tcPr>
          <w:p w14:paraId="3E10EE04" w14:textId="77777777" w:rsidR="00E76919" w:rsidRPr="00E76919" w:rsidRDefault="00E76919" w:rsidP="00E76919">
            <w:pPr>
              <w:widowControl/>
              <w:jc w:val="center"/>
              <w:rPr>
                <w:sz w:val="15"/>
                <w:szCs w:val="15"/>
              </w:rPr>
            </w:pPr>
            <w:r w:rsidRPr="00E76919">
              <w:rPr>
                <w:rFonts w:ascii="宋体" w:hAnsi="宋体" w:cs="宋体" w:hint="eastAsia"/>
                <w:sz w:val="15"/>
                <w:szCs w:val="15"/>
              </w:rPr>
              <w:t>坐标精度量级</w:t>
            </w:r>
          </w:p>
        </w:tc>
        <w:tc>
          <w:tcPr>
            <w:tcW w:w="838" w:type="pct"/>
            <w:tcBorders>
              <w:bottom w:val="nil"/>
            </w:tcBorders>
            <w:noWrap/>
            <w:vAlign w:val="center"/>
          </w:tcPr>
          <w:p w14:paraId="2A87D836" w14:textId="77777777" w:rsidR="00E76919" w:rsidRPr="00E76919" w:rsidRDefault="00E76919" w:rsidP="00E76919">
            <w:pPr>
              <w:widowControl/>
              <w:jc w:val="center"/>
              <w:rPr>
                <w:sz w:val="15"/>
                <w:szCs w:val="15"/>
              </w:rPr>
            </w:pPr>
            <w:r w:rsidRPr="00E76919">
              <w:rPr>
                <w:sz w:val="15"/>
                <w:szCs w:val="15"/>
              </w:rPr>
              <w:t>1E+00</w:t>
            </w:r>
          </w:p>
        </w:tc>
        <w:tc>
          <w:tcPr>
            <w:tcW w:w="791" w:type="pct"/>
            <w:tcBorders>
              <w:bottom w:val="nil"/>
            </w:tcBorders>
            <w:noWrap/>
            <w:vAlign w:val="center"/>
          </w:tcPr>
          <w:p w14:paraId="387E6868" w14:textId="77777777" w:rsidR="00E76919" w:rsidRPr="00E76919" w:rsidRDefault="00E76919" w:rsidP="00E76919">
            <w:pPr>
              <w:widowControl/>
              <w:jc w:val="center"/>
              <w:rPr>
                <w:sz w:val="15"/>
                <w:szCs w:val="15"/>
              </w:rPr>
            </w:pPr>
            <w:r w:rsidRPr="00E76919">
              <w:rPr>
                <w:sz w:val="15"/>
                <w:szCs w:val="15"/>
              </w:rPr>
              <w:t>1E+00</w:t>
            </w:r>
          </w:p>
        </w:tc>
        <w:tc>
          <w:tcPr>
            <w:tcW w:w="838" w:type="pct"/>
            <w:tcBorders>
              <w:bottom w:val="nil"/>
            </w:tcBorders>
            <w:noWrap/>
            <w:vAlign w:val="center"/>
          </w:tcPr>
          <w:p w14:paraId="647840FC" w14:textId="77777777" w:rsidR="00E76919" w:rsidRPr="00E76919" w:rsidRDefault="00E76919" w:rsidP="00E76919">
            <w:pPr>
              <w:widowControl/>
              <w:jc w:val="center"/>
              <w:rPr>
                <w:sz w:val="15"/>
                <w:szCs w:val="15"/>
              </w:rPr>
            </w:pPr>
            <w:r w:rsidRPr="00E76919">
              <w:rPr>
                <w:sz w:val="15"/>
                <w:szCs w:val="15"/>
              </w:rPr>
              <w:t>1E+00</w:t>
            </w:r>
          </w:p>
        </w:tc>
        <w:tc>
          <w:tcPr>
            <w:tcW w:w="837" w:type="pct"/>
            <w:tcBorders>
              <w:bottom w:val="nil"/>
            </w:tcBorders>
            <w:noWrap/>
            <w:vAlign w:val="center"/>
          </w:tcPr>
          <w:p w14:paraId="7461F044" w14:textId="77777777" w:rsidR="00E76919" w:rsidRPr="00E76919" w:rsidRDefault="00E76919" w:rsidP="00E76919">
            <w:pPr>
              <w:widowControl/>
              <w:jc w:val="center"/>
              <w:rPr>
                <w:sz w:val="15"/>
                <w:szCs w:val="15"/>
              </w:rPr>
            </w:pPr>
            <w:r w:rsidRPr="00E76919">
              <w:rPr>
                <w:sz w:val="15"/>
                <w:szCs w:val="15"/>
              </w:rPr>
              <w:t>1E+00</w:t>
            </w:r>
          </w:p>
        </w:tc>
      </w:tr>
      <w:tr w:rsidR="00E76919" w:rsidRPr="00E76919" w14:paraId="7D314D1C" w14:textId="77777777" w:rsidTr="0030494E">
        <w:trPr>
          <w:trHeight w:val="272"/>
        </w:trPr>
        <w:tc>
          <w:tcPr>
            <w:tcW w:w="1696" w:type="pct"/>
            <w:tcBorders>
              <w:bottom w:val="nil"/>
            </w:tcBorders>
            <w:noWrap/>
            <w:vAlign w:val="center"/>
          </w:tcPr>
          <w:p w14:paraId="204AB334" w14:textId="77777777" w:rsidR="00E76919" w:rsidRPr="00E76919" w:rsidRDefault="00E76919" w:rsidP="00E76919">
            <w:pPr>
              <w:widowControl/>
              <w:jc w:val="center"/>
              <w:rPr>
                <w:sz w:val="15"/>
                <w:szCs w:val="15"/>
              </w:rPr>
            </w:pPr>
            <w:r w:rsidRPr="00E76919">
              <w:rPr>
                <w:rFonts w:ascii="宋体" w:hAnsi="宋体" w:cs="宋体" w:hint="eastAsia"/>
                <w:sz w:val="15"/>
                <w:szCs w:val="15"/>
              </w:rPr>
              <w:t>实际泄漏源强度（</w:t>
            </w:r>
            <w:r w:rsidRPr="00E76919">
              <w:rPr>
                <w:rFonts w:hint="eastAsia"/>
                <w:sz w:val="15"/>
                <w:szCs w:val="15"/>
              </w:rPr>
              <w:t>kg/s</w:t>
            </w:r>
            <w:r w:rsidRPr="00E76919">
              <w:rPr>
                <w:rFonts w:ascii="宋体" w:hAnsi="宋体" w:cs="宋体" w:hint="eastAsia"/>
                <w:sz w:val="15"/>
                <w:szCs w:val="15"/>
              </w:rPr>
              <w:t>）</w:t>
            </w:r>
          </w:p>
        </w:tc>
        <w:tc>
          <w:tcPr>
            <w:tcW w:w="838" w:type="pct"/>
            <w:tcBorders>
              <w:bottom w:val="nil"/>
            </w:tcBorders>
            <w:noWrap/>
            <w:vAlign w:val="center"/>
          </w:tcPr>
          <w:p w14:paraId="6CC99972" w14:textId="77777777" w:rsidR="00E76919" w:rsidRPr="00E76919" w:rsidRDefault="00E76919" w:rsidP="00E76919">
            <w:pPr>
              <w:widowControl/>
              <w:jc w:val="center"/>
              <w:rPr>
                <w:sz w:val="15"/>
                <w:szCs w:val="15"/>
              </w:rPr>
            </w:pPr>
            <w:r w:rsidRPr="00E76919">
              <w:rPr>
                <w:sz w:val="15"/>
                <w:szCs w:val="15"/>
              </w:rPr>
              <w:t>0.421</w:t>
            </w:r>
          </w:p>
        </w:tc>
        <w:tc>
          <w:tcPr>
            <w:tcW w:w="791" w:type="pct"/>
            <w:tcBorders>
              <w:bottom w:val="nil"/>
            </w:tcBorders>
            <w:noWrap/>
            <w:vAlign w:val="center"/>
          </w:tcPr>
          <w:p w14:paraId="0D10962A" w14:textId="77777777" w:rsidR="00E76919" w:rsidRPr="00E76919" w:rsidRDefault="00E76919" w:rsidP="00E76919">
            <w:pPr>
              <w:widowControl/>
              <w:jc w:val="center"/>
              <w:rPr>
                <w:sz w:val="15"/>
                <w:szCs w:val="15"/>
              </w:rPr>
            </w:pPr>
            <w:r w:rsidRPr="00E76919">
              <w:rPr>
                <w:sz w:val="15"/>
                <w:szCs w:val="15"/>
              </w:rPr>
              <w:t>0.048</w:t>
            </w:r>
          </w:p>
        </w:tc>
        <w:tc>
          <w:tcPr>
            <w:tcW w:w="838" w:type="pct"/>
            <w:tcBorders>
              <w:bottom w:val="nil"/>
            </w:tcBorders>
            <w:noWrap/>
            <w:vAlign w:val="center"/>
          </w:tcPr>
          <w:p w14:paraId="505D8487" w14:textId="77777777" w:rsidR="00E76919" w:rsidRPr="00E76919" w:rsidRDefault="00E76919" w:rsidP="00E76919">
            <w:pPr>
              <w:widowControl/>
              <w:jc w:val="center"/>
              <w:rPr>
                <w:sz w:val="15"/>
                <w:szCs w:val="15"/>
              </w:rPr>
            </w:pPr>
            <w:r w:rsidRPr="00E76919">
              <w:rPr>
                <w:sz w:val="15"/>
                <w:szCs w:val="15"/>
              </w:rPr>
              <w:t>0.447</w:t>
            </w:r>
          </w:p>
        </w:tc>
        <w:tc>
          <w:tcPr>
            <w:tcW w:w="837" w:type="pct"/>
            <w:tcBorders>
              <w:bottom w:val="nil"/>
            </w:tcBorders>
            <w:noWrap/>
            <w:vAlign w:val="center"/>
          </w:tcPr>
          <w:p w14:paraId="2EB1FC85" w14:textId="77777777" w:rsidR="00E76919" w:rsidRPr="00E76919" w:rsidRDefault="00E76919" w:rsidP="00E76919">
            <w:pPr>
              <w:widowControl/>
              <w:jc w:val="center"/>
              <w:rPr>
                <w:sz w:val="15"/>
                <w:szCs w:val="15"/>
              </w:rPr>
            </w:pPr>
            <w:r w:rsidRPr="00E76919">
              <w:rPr>
                <w:sz w:val="15"/>
                <w:szCs w:val="15"/>
              </w:rPr>
              <w:t>0.370</w:t>
            </w:r>
          </w:p>
        </w:tc>
      </w:tr>
      <w:tr w:rsidR="00E76919" w:rsidRPr="00E76919" w14:paraId="612E31A2" w14:textId="77777777" w:rsidTr="0030494E">
        <w:trPr>
          <w:trHeight w:val="272"/>
        </w:trPr>
        <w:tc>
          <w:tcPr>
            <w:tcW w:w="1696" w:type="pct"/>
            <w:tcBorders>
              <w:bottom w:val="nil"/>
            </w:tcBorders>
            <w:noWrap/>
            <w:vAlign w:val="center"/>
          </w:tcPr>
          <w:p w14:paraId="6768205C" w14:textId="77777777" w:rsidR="00E76919" w:rsidRPr="00E76919" w:rsidRDefault="00E76919" w:rsidP="00E76919">
            <w:pPr>
              <w:widowControl/>
              <w:jc w:val="center"/>
              <w:rPr>
                <w:sz w:val="15"/>
                <w:szCs w:val="15"/>
              </w:rPr>
            </w:pPr>
            <w:r w:rsidRPr="00E76919">
              <w:rPr>
                <w:rFonts w:ascii="宋体" w:hAnsi="宋体" w:cs="宋体" w:hint="eastAsia"/>
                <w:sz w:val="15"/>
                <w:szCs w:val="15"/>
              </w:rPr>
              <w:t>计算泄漏源强度（</w:t>
            </w:r>
            <w:r w:rsidRPr="00E76919">
              <w:rPr>
                <w:rFonts w:hint="eastAsia"/>
                <w:sz w:val="15"/>
                <w:szCs w:val="15"/>
              </w:rPr>
              <w:t>kg/s</w:t>
            </w:r>
            <w:r w:rsidRPr="00E76919">
              <w:rPr>
                <w:rFonts w:ascii="宋体" w:hAnsi="宋体" w:cs="宋体" w:hint="eastAsia"/>
                <w:sz w:val="15"/>
                <w:szCs w:val="15"/>
              </w:rPr>
              <w:t>）</w:t>
            </w:r>
          </w:p>
        </w:tc>
        <w:tc>
          <w:tcPr>
            <w:tcW w:w="838" w:type="pct"/>
            <w:tcBorders>
              <w:bottom w:val="nil"/>
            </w:tcBorders>
            <w:noWrap/>
            <w:vAlign w:val="center"/>
          </w:tcPr>
          <w:p w14:paraId="20AE468F" w14:textId="77777777" w:rsidR="00E76919" w:rsidRPr="00E76919" w:rsidRDefault="00E76919" w:rsidP="00E76919">
            <w:pPr>
              <w:widowControl/>
              <w:jc w:val="center"/>
              <w:rPr>
                <w:sz w:val="15"/>
                <w:szCs w:val="15"/>
              </w:rPr>
            </w:pPr>
            <w:r w:rsidRPr="00E76919">
              <w:rPr>
                <w:sz w:val="15"/>
                <w:szCs w:val="15"/>
              </w:rPr>
              <w:t>0.462</w:t>
            </w:r>
          </w:p>
        </w:tc>
        <w:tc>
          <w:tcPr>
            <w:tcW w:w="791" w:type="pct"/>
            <w:tcBorders>
              <w:bottom w:val="nil"/>
            </w:tcBorders>
            <w:noWrap/>
            <w:vAlign w:val="center"/>
          </w:tcPr>
          <w:p w14:paraId="58D5AD52" w14:textId="77777777" w:rsidR="00E76919" w:rsidRPr="00E76919" w:rsidRDefault="00E76919" w:rsidP="00E76919">
            <w:pPr>
              <w:widowControl/>
              <w:jc w:val="center"/>
              <w:rPr>
                <w:sz w:val="15"/>
                <w:szCs w:val="15"/>
              </w:rPr>
            </w:pPr>
            <w:r w:rsidRPr="00E76919">
              <w:rPr>
                <w:sz w:val="15"/>
                <w:szCs w:val="15"/>
              </w:rPr>
              <w:t>0.064</w:t>
            </w:r>
          </w:p>
        </w:tc>
        <w:tc>
          <w:tcPr>
            <w:tcW w:w="838" w:type="pct"/>
            <w:tcBorders>
              <w:bottom w:val="nil"/>
            </w:tcBorders>
            <w:noWrap/>
            <w:vAlign w:val="center"/>
          </w:tcPr>
          <w:p w14:paraId="186706AC" w14:textId="77777777" w:rsidR="00E76919" w:rsidRPr="00E76919" w:rsidRDefault="00E76919" w:rsidP="00E76919">
            <w:pPr>
              <w:widowControl/>
              <w:jc w:val="center"/>
              <w:rPr>
                <w:sz w:val="15"/>
                <w:szCs w:val="15"/>
              </w:rPr>
            </w:pPr>
            <w:r w:rsidRPr="00E76919">
              <w:rPr>
                <w:sz w:val="15"/>
                <w:szCs w:val="15"/>
              </w:rPr>
              <w:t>0.441</w:t>
            </w:r>
          </w:p>
        </w:tc>
        <w:tc>
          <w:tcPr>
            <w:tcW w:w="837" w:type="pct"/>
            <w:tcBorders>
              <w:bottom w:val="nil"/>
            </w:tcBorders>
            <w:noWrap/>
            <w:vAlign w:val="center"/>
          </w:tcPr>
          <w:p w14:paraId="4377ACD5" w14:textId="77777777" w:rsidR="00E76919" w:rsidRPr="00E76919" w:rsidRDefault="00E76919" w:rsidP="00E76919">
            <w:pPr>
              <w:widowControl/>
              <w:jc w:val="center"/>
              <w:rPr>
                <w:sz w:val="15"/>
                <w:szCs w:val="15"/>
              </w:rPr>
            </w:pPr>
            <w:r w:rsidRPr="00E76919">
              <w:rPr>
                <w:sz w:val="15"/>
                <w:szCs w:val="15"/>
              </w:rPr>
              <w:t>0.251</w:t>
            </w:r>
          </w:p>
        </w:tc>
      </w:tr>
      <w:tr w:rsidR="00E76919" w:rsidRPr="00E76919" w14:paraId="3F90C696" w14:textId="77777777" w:rsidTr="0030494E">
        <w:trPr>
          <w:trHeight w:val="272"/>
        </w:trPr>
        <w:tc>
          <w:tcPr>
            <w:tcW w:w="1696" w:type="pct"/>
            <w:tcBorders>
              <w:bottom w:val="single" w:sz="6" w:space="0" w:color="auto"/>
            </w:tcBorders>
            <w:noWrap/>
            <w:vAlign w:val="center"/>
          </w:tcPr>
          <w:p w14:paraId="4432EDEA" w14:textId="77777777" w:rsidR="00E76919" w:rsidRPr="00E76919" w:rsidRDefault="00E76919" w:rsidP="00E76919">
            <w:pPr>
              <w:widowControl/>
              <w:jc w:val="center"/>
              <w:rPr>
                <w:sz w:val="15"/>
                <w:szCs w:val="15"/>
              </w:rPr>
            </w:pPr>
            <w:r w:rsidRPr="00E76919">
              <w:rPr>
                <w:rFonts w:ascii="宋体" w:hAnsi="宋体" w:cs="宋体" w:hint="eastAsia"/>
                <w:sz w:val="15"/>
                <w:szCs w:val="15"/>
              </w:rPr>
              <w:t>泄漏强度精度量级</w:t>
            </w:r>
          </w:p>
        </w:tc>
        <w:tc>
          <w:tcPr>
            <w:tcW w:w="838" w:type="pct"/>
            <w:tcBorders>
              <w:bottom w:val="single" w:sz="6" w:space="0" w:color="auto"/>
            </w:tcBorders>
            <w:noWrap/>
            <w:vAlign w:val="center"/>
          </w:tcPr>
          <w:p w14:paraId="70DE1095" w14:textId="77777777" w:rsidR="00E76919" w:rsidRPr="00E76919" w:rsidRDefault="00E76919" w:rsidP="00E76919">
            <w:pPr>
              <w:widowControl/>
              <w:jc w:val="center"/>
              <w:rPr>
                <w:sz w:val="15"/>
                <w:szCs w:val="15"/>
              </w:rPr>
            </w:pPr>
            <w:r w:rsidRPr="00E76919">
              <w:rPr>
                <w:sz w:val="15"/>
                <w:szCs w:val="15"/>
              </w:rPr>
              <w:t>1E-01</w:t>
            </w:r>
          </w:p>
        </w:tc>
        <w:tc>
          <w:tcPr>
            <w:tcW w:w="791" w:type="pct"/>
            <w:tcBorders>
              <w:bottom w:val="single" w:sz="6" w:space="0" w:color="auto"/>
            </w:tcBorders>
            <w:noWrap/>
            <w:vAlign w:val="center"/>
          </w:tcPr>
          <w:p w14:paraId="122F1786" w14:textId="77777777" w:rsidR="00E76919" w:rsidRPr="00E76919" w:rsidRDefault="00E76919" w:rsidP="00E76919">
            <w:pPr>
              <w:widowControl/>
              <w:jc w:val="center"/>
              <w:rPr>
                <w:rFonts w:eastAsia="等线"/>
                <w:sz w:val="15"/>
                <w:szCs w:val="15"/>
              </w:rPr>
            </w:pPr>
            <w:r w:rsidRPr="00E76919">
              <w:rPr>
                <w:rFonts w:hint="eastAsia"/>
                <w:sz w:val="15"/>
                <w:szCs w:val="15"/>
              </w:rPr>
              <w:t>1E-0</w:t>
            </w:r>
            <w:r w:rsidRPr="00E76919">
              <w:rPr>
                <w:rFonts w:eastAsia="等线" w:hint="eastAsia"/>
                <w:sz w:val="15"/>
                <w:szCs w:val="15"/>
              </w:rPr>
              <w:t>1</w:t>
            </w:r>
          </w:p>
        </w:tc>
        <w:tc>
          <w:tcPr>
            <w:tcW w:w="838" w:type="pct"/>
            <w:tcBorders>
              <w:bottom w:val="single" w:sz="6" w:space="0" w:color="auto"/>
            </w:tcBorders>
            <w:noWrap/>
            <w:vAlign w:val="center"/>
          </w:tcPr>
          <w:p w14:paraId="33A618AB" w14:textId="77777777" w:rsidR="00E76919" w:rsidRPr="00E76919" w:rsidRDefault="00E76919" w:rsidP="00E76919">
            <w:pPr>
              <w:widowControl/>
              <w:jc w:val="center"/>
              <w:rPr>
                <w:sz w:val="15"/>
                <w:szCs w:val="15"/>
              </w:rPr>
            </w:pPr>
            <w:r w:rsidRPr="00E76919">
              <w:rPr>
                <w:rFonts w:hint="eastAsia"/>
                <w:sz w:val="15"/>
                <w:szCs w:val="15"/>
              </w:rPr>
              <w:t>1E-02</w:t>
            </w:r>
          </w:p>
        </w:tc>
        <w:tc>
          <w:tcPr>
            <w:tcW w:w="837" w:type="pct"/>
            <w:tcBorders>
              <w:bottom w:val="single" w:sz="6" w:space="0" w:color="auto"/>
            </w:tcBorders>
            <w:noWrap/>
            <w:vAlign w:val="center"/>
          </w:tcPr>
          <w:p w14:paraId="060D1950" w14:textId="77777777" w:rsidR="00E76919" w:rsidRPr="00E76919" w:rsidRDefault="00E76919" w:rsidP="00E76919">
            <w:pPr>
              <w:widowControl/>
              <w:jc w:val="center"/>
              <w:rPr>
                <w:sz w:val="15"/>
                <w:szCs w:val="15"/>
              </w:rPr>
            </w:pPr>
            <w:r w:rsidRPr="00E76919">
              <w:rPr>
                <w:sz w:val="15"/>
                <w:szCs w:val="15"/>
              </w:rPr>
              <w:t>1E+00</w:t>
            </w:r>
          </w:p>
        </w:tc>
      </w:tr>
    </w:tbl>
    <w:p w14:paraId="7A9DF160" w14:textId="77777777" w:rsidR="00E76919" w:rsidRDefault="00E76919" w:rsidP="00E76919">
      <w:pPr>
        <w:jc w:val="center"/>
        <w:rPr>
          <w:rFonts w:ascii="Times New Roman" w:eastAsia="宋体" w:hAnsi="Times New Roman" w:cs="Times New Roman"/>
          <w:sz w:val="18"/>
          <w:szCs w:val="20"/>
          <w:lang w:val="zh-CN"/>
        </w:rPr>
        <w:sectPr w:rsidR="00E76919" w:rsidSect="00E76919">
          <w:type w:val="continuous"/>
          <w:pgSz w:w="11906" w:h="16838"/>
          <w:pgMar w:top="1440" w:right="1106" w:bottom="1440" w:left="1106" w:header="851" w:footer="992" w:gutter="0"/>
          <w:cols w:space="425"/>
          <w:titlePg/>
          <w:docGrid w:type="linesAndChars" w:linePitch="312"/>
        </w:sectPr>
      </w:pPr>
    </w:p>
    <w:p w14:paraId="301F4EFF" w14:textId="77777777" w:rsidR="00E76919" w:rsidRPr="00E76919" w:rsidRDefault="00E76919" w:rsidP="00E76919">
      <w:pPr>
        <w:jc w:val="center"/>
        <w:rPr>
          <w:rFonts w:ascii="Times New Roman" w:eastAsia="宋体" w:hAnsi="Times New Roman" w:cs="Times New Roman"/>
          <w:sz w:val="18"/>
          <w:szCs w:val="20"/>
          <w:lang w:val="zh-CN"/>
        </w:rPr>
      </w:pPr>
    </w:p>
    <w:p w14:paraId="1841E763" w14:textId="77777777" w:rsidR="00E76919" w:rsidRDefault="00E76919" w:rsidP="00E76919">
      <w:pPr>
        <w:widowControl/>
        <w:spacing w:beforeLines="10" w:before="31" w:afterLines="10" w:after="31"/>
        <w:jc w:val="center"/>
        <w:rPr>
          <w:sz w:val="18"/>
          <w:szCs w:val="18"/>
        </w:rPr>
        <w:sectPr w:rsidR="00E76919" w:rsidSect="00181A00">
          <w:type w:val="continuous"/>
          <w:pgSz w:w="11906" w:h="16838"/>
          <w:pgMar w:top="1440" w:right="1106" w:bottom="1440" w:left="1106" w:header="851" w:footer="992" w:gutter="0"/>
          <w:cols w:num="2" w:space="425"/>
          <w:titlePg/>
          <w:docGrid w:type="linesAndChars" w:linePitch="312"/>
        </w:sectPr>
      </w:pPr>
    </w:p>
    <w:tbl>
      <w:tblPr>
        <w:tblStyle w:val="7"/>
        <w:tblW w:w="500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67"/>
        <w:gridCol w:w="1593"/>
        <w:gridCol w:w="1382"/>
        <w:gridCol w:w="1593"/>
        <w:gridCol w:w="2167"/>
      </w:tblGrid>
      <w:tr w:rsidR="00E76919" w:rsidRPr="00E76919" w14:paraId="080BE188" w14:textId="77777777" w:rsidTr="0030494E">
        <w:trPr>
          <w:trHeight w:val="261"/>
        </w:trPr>
        <w:tc>
          <w:tcPr>
            <w:tcW w:w="5000" w:type="pct"/>
            <w:gridSpan w:val="5"/>
            <w:tcBorders>
              <w:bottom w:val="single" w:sz="6" w:space="0" w:color="auto"/>
            </w:tcBorders>
            <w:noWrap/>
            <w:vAlign w:val="center"/>
          </w:tcPr>
          <w:p w14:paraId="3C2652B2" w14:textId="77777777" w:rsidR="00E76919" w:rsidRPr="00E76919" w:rsidRDefault="00E76919" w:rsidP="00E76919">
            <w:pPr>
              <w:widowControl/>
              <w:spacing w:beforeLines="10" w:before="31" w:afterLines="10" w:after="31"/>
              <w:jc w:val="center"/>
              <w:rPr>
                <w:sz w:val="18"/>
                <w:szCs w:val="18"/>
              </w:rPr>
            </w:pPr>
            <w:r w:rsidRPr="00E76919">
              <w:rPr>
                <w:sz w:val="18"/>
                <w:szCs w:val="18"/>
              </w:rPr>
              <w:t>表</w:t>
            </w:r>
            <w:r w:rsidRPr="00E76919">
              <w:rPr>
                <w:sz w:val="18"/>
                <w:szCs w:val="18"/>
              </w:rPr>
              <w:fldChar w:fldCharType="begin"/>
            </w:r>
            <w:r w:rsidRPr="00E76919">
              <w:rPr>
                <w:sz w:val="18"/>
                <w:szCs w:val="18"/>
              </w:rPr>
              <w:instrText xml:space="preserve"> SEQ </w:instrText>
            </w:r>
            <w:r w:rsidRPr="00E76919">
              <w:rPr>
                <w:sz w:val="18"/>
                <w:szCs w:val="18"/>
              </w:rPr>
              <w:instrText>表</w:instrText>
            </w:r>
            <w:r w:rsidRPr="00E76919">
              <w:rPr>
                <w:sz w:val="18"/>
                <w:szCs w:val="18"/>
              </w:rPr>
              <w:instrText xml:space="preserve"> \* ARABIC </w:instrText>
            </w:r>
            <w:r w:rsidRPr="00E76919">
              <w:rPr>
                <w:sz w:val="18"/>
                <w:szCs w:val="18"/>
              </w:rPr>
              <w:fldChar w:fldCharType="separate"/>
            </w:r>
            <w:r w:rsidRPr="00E76919">
              <w:rPr>
                <w:sz w:val="18"/>
                <w:szCs w:val="18"/>
              </w:rPr>
              <w:t>4</w:t>
            </w:r>
            <w:r w:rsidRPr="00E76919">
              <w:rPr>
                <w:sz w:val="18"/>
                <w:szCs w:val="18"/>
              </w:rPr>
              <w:fldChar w:fldCharType="end"/>
            </w:r>
            <w:r w:rsidRPr="00E76919">
              <w:rPr>
                <w:rFonts w:hint="eastAsia"/>
                <w:sz w:val="18"/>
                <w:szCs w:val="18"/>
              </w:rPr>
              <w:t xml:space="preserve"> </w:t>
            </w:r>
            <w:r w:rsidRPr="00E76919">
              <w:rPr>
                <w:rFonts w:hint="eastAsia"/>
                <w:sz w:val="18"/>
                <w:szCs w:val="18"/>
              </w:rPr>
              <w:t>差分进化</w:t>
            </w:r>
            <w:r w:rsidRPr="00E76919">
              <w:rPr>
                <w:rFonts w:hint="eastAsia"/>
                <w:sz w:val="18"/>
                <w:szCs w:val="18"/>
              </w:rPr>
              <w:t>-</w:t>
            </w:r>
            <w:r w:rsidRPr="00E76919">
              <w:rPr>
                <w:rFonts w:hint="eastAsia"/>
                <w:sz w:val="18"/>
                <w:szCs w:val="18"/>
              </w:rPr>
              <w:t>优化算法计算精度实验结果</w:t>
            </w:r>
          </w:p>
          <w:p w14:paraId="253F4A23" w14:textId="77777777" w:rsidR="00E76919" w:rsidRPr="00E76919" w:rsidRDefault="00E76919" w:rsidP="00E76919">
            <w:pPr>
              <w:widowControl/>
              <w:spacing w:beforeLines="10" w:before="31" w:afterLines="20" w:after="62"/>
              <w:jc w:val="center"/>
              <w:rPr>
                <w:sz w:val="15"/>
                <w:szCs w:val="15"/>
              </w:rPr>
            </w:pPr>
            <w:r w:rsidRPr="00E76919">
              <w:rPr>
                <w:rFonts w:hint="eastAsia"/>
                <w:sz w:val="15"/>
                <w:szCs w:val="15"/>
              </w:rPr>
              <w:t xml:space="preserve">Table 4 </w:t>
            </w:r>
            <w:r w:rsidRPr="00E76919">
              <w:rPr>
                <w:sz w:val="15"/>
                <w:szCs w:val="15"/>
              </w:rPr>
              <w:t>Experimental results of calculation accuracy using the differential evolution-optimization algorithm</w:t>
            </w:r>
          </w:p>
        </w:tc>
      </w:tr>
      <w:tr w:rsidR="00E76919" w:rsidRPr="00E76919" w14:paraId="6F452C86" w14:textId="77777777" w:rsidTr="0030494E">
        <w:trPr>
          <w:trHeight w:val="261"/>
        </w:trPr>
        <w:tc>
          <w:tcPr>
            <w:tcW w:w="1529" w:type="pct"/>
            <w:tcBorders>
              <w:top w:val="single" w:sz="6" w:space="0" w:color="auto"/>
              <w:bottom w:val="single" w:sz="4" w:space="0" w:color="auto"/>
            </w:tcBorders>
            <w:noWrap/>
            <w:vAlign w:val="center"/>
          </w:tcPr>
          <w:p w14:paraId="4AD7D674" w14:textId="77777777" w:rsidR="00E76919" w:rsidRPr="00E76919" w:rsidRDefault="00E76919" w:rsidP="00E76919">
            <w:pPr>
              <w:widowControl/>
              <w:jc w:val="center"/>
              <w:rPr>
                <w:sz w:val="15"/>
                <w:szCs w:val="15"/>
              </w:rPr>
            </w:pPr>
            <w:r w:rsidRPr="00E76919">
              <w:rPr>
                <w:rFonts w:ascii="宋体" w:hAnsi="宋体" w:cs="宋体" w:hint="eastAsia"/>
                <w:sz w:val="15"/>
                <w:szCs w:val="15"/>
              </w:rPr>
              <w:t>实验组</w:t>
            </w:r>
          </w:p>
        </w:tc>
        <w:tc>
          <w:tcPr>
            <w:tcW w:w="821" w:type="pct"/>
            <w:tcBorders>
              <w:top w:val="single" w:sz="6" w:space="0" w:color="auto"/>
              <w:bottom w:val="single" w:sz="4" w:space="0" w:color="auto"/>
            </w:tcBorders>
            <w:noWrap/>
            <w:vAlign w:val="center"/>
          </w:tcPr>
          <w:p w14:paraId="554AF4E2" w14:textId="77777777" w:rsidR="00E76919" w:rsidRPr="00E76919" w:rsidRDefault="00E76919" w:rsidP="00E76919">
            <w:pPr>
              <w:widowControl/>
              <w:jc w:val="center"/>
              <w:rPr>
                <w:sz w:val="15"/>
                <w:szCs w:val="15"/>
              </w:rPr>
            </w:pPr>
            <w:r w:rsidRPr="00E76919">
              <w:rPr>
                <w:sz w:val="15"/>
                <w:szCs w:val="15"/>
              </w:rPr>
              <w:t>1</w:t>
            </w:r>
          </w:p>
        </w:tc>
        <w:tc>
          <w:tcPr>
            <w:tcW w:w="712" w:type="pct"/>
            <w:tcBorders>
              <w:top w:val="single" w:sz="6" w:space="0" w:color="auto"/>
              <w:bottom w:val="single" w:sz="4" w:space="0" w:color="auto"/>
            </w:tcBorders>
            <w:noWrap/>
            <w:vAlign w:val="center"/>
          </w:tcPr>
          <w:p w14:paraId="37A16CA7" w14:textId="77777777" w:rsidR="00E76919" w:rsidRPr="00E76919" w:rsidRDefault="00E76919" w:rsidP="00E76919">
            <w:pPr>
              <w:widowControl/>
              <w:jc w:val="center"/>
              <w:rPr>
                <w:sz w:val="15"/>
                <w:szCs w:val="15"/>
              </w:rPr>
            </w:pPr>
            <w:r w:rsidRPr="00E76919">
              <w:rPr>
                <w:sz w:val="15"/>
                <w:szCs w:val="15"/>
              </w:rPr>
              <w:t>2</w:t>
            </w:r>
          </w:p>
        </w:tc>
        <w:tc>
          <w:tcPr>
            <w:tcW w:w="821" w:type="pct"/>
            <w:tcBorders>
              <w:top w:val="single" w:sz="6" w:space="0" w:color="auto"/>
              <w:bottom w:val="single" w:sz="4" w:space="0" w:color="auto"/>
            </w:tcBorders>
            <w:noWrap/>
            <w:vAlign w:val="center"/>
          </w:tcPr>
          <w:p w14:paraId="46D20162" w14:textId="77777777" w:rsidR="00E76919" w:rsidRPr="00E76919" w:rsidRDefault="00E76919" w:rsidP="00E76919">
            <w:pPr>
              <w:widowControl/>
              <w:jc w:val="center"/>
              <w:rPr>
                <w:sz w:val="15"/>
                <w:szCs w:val="15"/>
              </w:rPr>
            </w:pPr>
            <w:r w:rsidRPr="00E76919">
              <w:rPr>
                <w:sz w:val="15"/>
                <w:szCs w:val="15"/>
              </w:rPr>
              <w:t>3</w:t>
            </w:r>
          </w:p>
        </w:tc>
        <w:tc>
          <w:tcPr>
            <w:tcW w:w="1117" w:type="pct"/>
            <w:tcBorders>
              <w:top w:val="single" w:sz="6" w:space="0" w:color="auto"/>
              <w:bottom w:val="single" w:sz="4" w:space="0" w:color="auto"/>
            </w:tcBorders>
            <w:noWrap/>
            <w:vAlign w:val="center"/>
          </w:tcPr>
          <w:p w14:paraId="018BE7B8" w14:textId="77777777" w:rsidR="00E76919" w:rsidRPr="00E76919" w:rsidRDefault="00E76919" w:rsidP="00E76919">
            <w:pPr>
              <w:widowControl/>
              <w:jc w:val="center"/>
              <w:rPr>
                <w:sz w:val="15"/>
                <w:szCs w:val="15"/>
              </w:rPr>
            </w:pPr>
            <w:r w:rsidRPr="00E76919">
              <w:rPr>
                <w:sz w:val="15"/>
                <w:szCs w:val="15"/>
              </w:rPr>
              <w:t>4</w:t>
            </w:r>
          </w:p>
        </w:tc>
      </w:tr>
      <w:tr w:rsidR="00E76919" w:rsidRPr="00E76919" w14:paraId="70D2FE31" w14:textId="77777777" w:rsidTr="0030494E">
        <w:trPr>
          <w:trHeight w:val="261"/>
        </w:trPr>
        <w:tc>
          <w:tcPr>
            <w:tcW w:w="1529" w:type="pct"/>
            <w:tcBorders>
              <w:top w:val="single" w:sz="4" w:space="0" w:color="auto"/>
            </w:tcBorders>
            <w:noWrap/>
            <w:vAlign w:val="center"/>
          </w:tcPr>
          <w:p w14:paraId="4BC9F0BD" w14:textId="77777777" w:rsidR="00E76919" w:rsidRPr="00E76919" w:rsidRDefault="00E76919" w:rsidP="00E76919">
            <w:pPr>
              <w:widowControl/>
              <w:jc w:val="center"/>
              <w:rPr>
                <w:sz w:val="15"/>
                <w:szCs w:val="15"/>
              </w:rPr>
            </w:pPr>
            <w:r w:rsidRPr="00E76919">
              <w:rPr>
                <w:sz w:val="15"/>
                <w:szCs w:val="15"/>
              </w:rPr>
              <w:t>实际泄漏源坐标（</w:t>
            </w:r>
            <w:r w:rsidRPr="00E76919">
              <w:rPr>
                <w:sz w:val="15"/>
                <w:szCs w:val="15"/>
              </w:rPr>
              <w:t>m</w:t>
            </w:r>
            <w:r w:rsidRPr="00E76919">
              <w:rPr>
                <w:sz w:val="15"/>
                <w:szCs w:val="15"/>
              </w:rPr>
              <w:t>）</w:t>
            </w:r>
          </w:p>
        </w:tc>
        <w:tc>
          <w:tcPr>
            <w:tcW w:w="821" w:type="pct"/>
            <w:tcBorders>
              <w:top w:val="single" w:sz="4" w:space="0" w:color="auto"/>
            </w:tcBorders>
            <w:noWrap/>
            <w:vAlign w:val="center"/>
          </w:tcPr>
          <w:p w14:paraId="1D2562CC" w14:textId="77777777" w:rsidR="00E76919" w:rsidRPr="00E76919" w:rsidRDefault="00E76919" w:rsidP="00E76919">
            <w:pPr>
              <w:widowControl/>
              <w:jc w:val="center"/>
              <w:rPr>
                <w:sz w:val="15"/>
                <w:szCs w:val="15"/>
              </w:rPr>
            </w:pPr>
            <w:r w:rsidRPr="00E76919">
              <w:rPr>
                <w:sz w:val="15"/>
                <w:szCs w:val="15"/>
              </w:rPr>
              <w:t>(2.90,-3.44)</w:t>
            </w:r>
          </w:p>
        </w:tc>
        <w:tc>
          <w:tcPr>
            <w:tcW w:w="712" w:type="pct"/>
            <w:tcBorders>
              <w:top w:val="single" w:sz="4" w:space="0" w:color="auto"/>
            </w:tcBorders>
            <w:noWrap/>
            <w:vAlign w:val="center"/>
          </w:tcPr>
          <w:p w14:paraId="3E4BE14F" w14:textId="77777777" w:rsidR="00E76919" w:rsidRPr="00E76919" w:rsidRDefault="00E76919" w:rsidP="00E76919">
            <w:pPr>
              <w:widowControl/>
              <w:jc w:val="center"/>
              <w:rPr>
                <w:sz w:val="15"/>
                <w:szCs w:val="15"/>
              </w:rPr>
            </w:pPr>
            <w:r w:rsidRPr="00E76919">
              <w:rPr>
                <w:sz w:val="15"/>
                <w:szCs w:val="15"/>
              </w:rPr>
              <w:t>(9.48,-1.07)</w:t>
            </w:r>
          </w:p>
        </w:tc>
        <w:tc>
          <w:tcPr>
            <w:tcW w:w="821" w:type="pct"/>
            <w:tcBorders>
              <w:top w:val="single" w:sz="4" w:space="0" w:color="auto"/>
            </w:tcBorders>
            <w:noWrap/>
            <w:vAlign w:val="center"/>
          </w:tcPr>
          <w:p w14:paraId="000F6C32" w14:textId="77777777" w:rsidR="00E76919" w:rsidRPr="00E76919" w:rsidRDefault="00E76919" w:rsidP="00E76919">
            <w:pPr>
              <w:widowControl/>
              <w:jc w:val="center"/>
              <w:rPr>
                <w:sz w:val="15"/>
                <w:szCs w:val="15"/>
              </w:rPr>
            </w:pPr>
            <w:r w:rsidRPr="00E76919">
              <w:rPr>
                <w:sz w:val="15"/>
                <w:szCs w:val="15"/>
              </w:rPr>
              <w:t>(6.74,4.19)</w:t>
            </w:r>
          </w:p>
        </w:tc>
        <w:tc>
          <w:tcPr>
            <w:tcW w:w="1117" w:type="pct"/>
            <w:tcBorders>
              <w:top w:val="single" w:sz="4" w:space="0" w:color="auto"/>
            </w:tcBorders>
            <w:noWrap/>
            <w:vAlign w:val="center"/>
          </w:tcPr>
          <w:p w14:paraId="6AB65B21" w14:textId="77777777" w:rsidR="00E76919" w:rsidRPr="00E76919" w:rsidRDefault="00E76919" w:rsidP="00E76919">
            <w:pPr>
              <w:widowControl/>
              <w:jc w:val="center"/>
              <w:rPr>
                <w:sz w:val="15"/>
                <w:szCs w:val="15"/>
              </w:rPr>
            </w:pPr>
            <w:r w:rsidRPr="00E76919">
              <w:rPr>
                <w:sz w:val="15"/>
                <w:szCs w:val="15"/>
              </w:rPr>
              <w:t>(6.75,3.70)</w:t>
            </w:r>
          </w:p>
        </w:tc>
      </w:tr>
      <w:tr w:rsidR="00E76919" w:rsidRPr="00E76919" w14:paraId="095080D4" w14:textId="77777777" w:rsidTr="0030494E">
        <w:trPr>
          <w:trHeight w:val="261"/>
        </w:trPr>
        <w:tc>
          <w:tcPr>
            <w:tcW w:w="1529" w:type="pct"/>
            <w:noWrap/>
            <w:vAlign w:val="center"/>
          </w:tcPr>
          <w:p w14:paraId="696E9948" w14:textId="77777777" w:rsidR="00E76919" w:rsidRPr="00E76919" w:rsidRDefault="00E76919" w:rsidP="00E76919">
            <w:pPr>
              <w:widowControl/>
              <w:jc w:val="center"/>
              <w:rPr>
                <w:sz w:val="15"/>
                <w:szCs w:val="15"/>
              </w:rPr>
            </w:pPr>
            <w:r w:rsidRPr="00E76919">
              <w:rPr>
                <w:sz w:val="15"/>
                <w:szCs w:val="15"/>
              </w:rPr>
              <w:t>计算泄漏源坐标（</w:t>
            </w:r>
            <w:r w:rsidRPr="00E76919">
              <w:rPr>
                <w:sz w:val="15"/>
                <w:szCs w:val="15"/>
              </w:rPr>
              <w:t>m</w:t>
            </w:r>
            <w:r w:rsidRPr="00E76919">
              <w:rPr>
                <w:sz w:val="15"/>
                <w:szCs w:val="15"/>
              </w:rPr>
              <w:t>）</w:t>
            </w:r>
          </w:p>
        </w:tc>
        <w:tc>
          <w:tcPr>
            <w:tcW w:w="821" w:type="pct"/>
            <w:noWrap/>
            <w:vAlign w:val="center"/>
          </w:tcPr>
          <w:p w14:paraId="52FB462F" w14:textId="77777777" w:rsidR="00E76919" w:rsidRPr="00E76919" w:rsidRDefault="00E76919" w:rsidP="00E76919">
            <w:pPr>
              <w:widowControl/>
              <w:jc w:val="center"/>
              <w:rPr>
                <w:sz w:val="15"/>
                <w:szCs w:val="15"/>
              </w:rPr>
            </w:pPr>
            <w:r w:rsidRPr="00E76919">
              <w:rPr>
                <w:sz w:val="15"/>
                <w:szCs w:val="15"/>
              </w:rPr>
              <w:t>(2.90,-3.44)</w:t>
            </w:r>
          </w:p>
        </w:tc>
        <w:tc>
          <w:tcPr>
            <w:tcW w:w="712" w:type="pct"/>
            <w:noWrap/>
            <w:vAlign w:val="center"/>
          </w:tcPr>
          <w:p w14:paraId="0CC0498D" w14:textId="77777777" w:rsidR="00E76919" w:rsidRPr="00E76919" w:rsidRDefault="00E76919" w:rsidP="00E76919">
            <w:pPr>
              <w:widowControl/>
              <w:jc w:val="center"/>
              <w:rPr>
                <w:sz w:val="15"/>
                <w:szCs w:val="15"/>
              </w:rPr>
            </w:pPr>
            <w:r w:rsidRPr="00E76919">
              <w:rPr>
                <w:sz w:val="15"/>
                <w:szCs w:val="15"/>
              </w:rPr>
              <w:t>(9.48,-1.07)</w:t>
            </w:r>
          </w:p>
        </w:tc>
        <w:tc>
          <w:tcPr>
            <w:tcW w:w="821" w:type="pct"/>
            <w:noWrap/>
            <w:vAlign w:val="center"/>
          </w:tcPr>
          <w:p w14:paraId="47D25CD8" w14:textId="77777777" w:rsidR="00E76919" w:rsidRPr="00E76919" w:rsidRDefault="00E76919" w:rsidP="00E76919">
            <w:pPr>
              <w:widowControl/>
              <w:jc w:val="center"/>
              <w:rPr>
                <w:sz w:val="15"/>
                <w:szCs w:val="15"/>
              </w:rPr>
            </w:pPr>
            <w:r w:rsidRPr="00E76919">
              <w:rPr>
                <w:sz w:val="15"/>
                <w:szCs w:val="15"/>
              </w:rPr>
              <w:t>(6.74,4.19)</w:t>
            </w:r>
          </w:p>
        </w:tc>
        <w:tc>
          <w:tcPr>
            <w:tcW w:w="1117" w:type="pct"/>
            <w:noWrap/>
            <w:vAlign w:val="center"/>
          </w:tcPr>
          <w:p w14:paraId="6C40B444" w14:textId="77777777" w:rsidR="00E76919" w:rsidRPr="00E76919" w:rsidRDefault="00E76919" w:rsidP="00E76919">
            <w:pPr>
              <w:widowControl/>
              <w:jc w:val="center"/>
              <w:rPr>
                <w:sz w:val="15"/>
                <w:szCs w:val="15"/>
              </w:rPr>
            </w:pPr>
            <w:r w:rsidRPr="00E76919">
              <w:rPr>
                <w:sz w:val="15"/>
                <w:szCs w:val="15"/>
              </w:rPr>
              <w:t>(6.75,3.70)</w:t>
            </w:r>
          </w:p>
        </w:tc>
      </w:tr>
      <w:tr w:rsidR="00E76919" w:rsidRPr="00E76919" w14:paraId="3F7BCCD2" w14:textId="77777777" w:rsidTr="0030494E">
        <w:trPr>
          <w:trHeight w:val="261"/>
        </w:trPr>
        <w:tc>
          <w:tcPr>
            <w:tcW w:w="1529" w:type="pct"/>
            <w:noWrap/>
            <w:vAlign w:val="center"/>
          </w:tcPr>
          <w:p w14:paraId="706AFCAF" w14:textId="77777777" w:rsidR="00E76919" w:rsidRPr="00E76919" w:rsidRDefault="00E76919" w:rsidP="00E76919">
            <w:pPr>
              <w:widowControl/>
              <w:jc w:val="center"/>
              <w:rPr>
                <w:sz w:val="15"/>
                <w:szCs w:val="15"/>
              </w:rPr>
            </w:pPr>
            <w:r w:rsidRPr="00E76919">
              <w:rPr>
                <w:sz w:val="15"/>
                <w:szCs w:val="15"/>
              </w:rPr>
              <w:t>坐标精度量级</w:t>
            </w:r>
          </w:p>
        </w:tc>
        <w:tc>
          <w:tcPr>
            <w:tcW w:w="821" w:type="pct"/>
            <w:noWrap/>
            <w:vAlign w:val="center"/>
          </w:tcPr>
          <w:p w14:paraId="536CC434" w14:textId="77777777" w:rsidR="00E76919" w:rsidRPr="00E76919" w:rsidRDefault="00E76919" w:rsidP="00E76919">
            <w:pPr>
              <w:widowControl/>
              <w:jc w:val="center"/>
              <w:rPr>
                <w:sz w:val="15"/>
                <w:szCs w:val="15"/>
              </w:rPr>
            </w:pPr>
            <w:r w:rsidRPr="00E76919">
              <w:rPr>
                <w:sz w:val="15"/>
                <w:szCs w:val="15"/>
              </w:rPr>
              <w:t>1E-10</w:t>
            </w:r>
          </w:p>
        </w:tc>
        <w:tc>
          <w:tcPr>
            <w:tcW w:w="712" w:type="pct"/>
            <w:noWrap/>
            <w:vAlign w:val="center"/>
          </w:tcPr>
          <w:p w14:paraId="0EAFD7D5" w14:textId="77777777" w:rsidR="00E76919" w:rsidRPr="00E76919" w:rsidRDefault="00E76919" w:rsidP="00E76919">
            <w:pPr>
              <w:widowControl/>
              <w:jc w:val="center"/>
              <w:rPr>
                <w:sz w:val="15"/>
                <w:szCs w:val="15"/>
              </w:rPr>
            </w:pPr>
            <w:r w:rsidRPr="00E76919">
              <w:rPr>
                <w:sz w:val="15"/>
                <w:szCs w:val="15"/>
              </w:rPr>
              <w:t>1E-08</w:t>
            </w:r>
          </w:p>
        </w:tc>
        <w:tc>
          <w:tcPr>
            <w:tcW w:w="821" w:type="pct"/>
            <w:noWrap/>
            <w:vAlign w:val="center"/>
          </w:tcPr>
          <w:p w14:paraId="0AF7D129" w14:textId="77777777" w:rsidR="00E76919" w:rsidRPr="00E76919" w:rsidRDefault="00E76919" w:rsidP="00E76919">
            <w:pPr>
              <w:widowControl/>
              <w:jc w:val="center"/>
              <w:rPr>
                <w:sz w:val="15"/>
                <w:szCs w:val="15"/>
              </w:rPr>
            </w:pPr>
            <w:r w:rsidRPr="00E76919">
              <w:rPr>
                <w:sz w:val="15"/>
                <w:szCs w:val="15"/>
              </w:rPr>
              <w:t>1E-10</w:t>
            </w:r>
          </w:p>
        </w:tc>
        <w:tc>
          <w:tcPr>
            <w:tcW w:w="1117" w:type="pct"/>
            <w:noWrap/>
            <w:vAlign w:val="center"/>
          </w:tcPr>
          <w:p w14:paraId="601FD002" w14:textId="77777777" w:rsidR="00E76919" w:rsidRPr="00E76919" w:rsidRDefault="00E76919" w:rsidP="00E76919">
            <w:pPr>
              <w:widowControl/>
              <w:jc w:val="center"/>
              <w:rPr>
                <w:sz w:val="15"/>
                <w:szCs w:val="15"/>
              </w:rPr>
            </w:pPr>
            <w:r w:rsidRPr="00E76919">
              <w:rPr>
                <w:sz w:val="15"/>
                <w:szCs w:val="15"/>
              </w:rPr>
              <w:t>1E-10</w:t>
            </w:r>
          </w:p>
        </w:tc>
      </w:tr>
      <w:tr w:rsidR="00E76919" w:rsidRPr="00E76919" w14:paraId="01EC042D" w14:textId="77777777" w:rsidTr="0030494E">
        <w:trPr>
          <w:trHeight w:val="261"/>
        </w:trPr>
        <w:tc>
          <w:tcPr>
            <w:tcW w:w="1529" w:type="pct"/>
            <w:noWrap/>
            <w:vAlign w:val="center"/>
          </w:tcPr>
          <w:p w14:paraId="0B6D63F1" w14:textId="77777777" w:rsidR="00E76919" w:rsidRPr="00E76919" w:rsidRDefault="00E76919" w:rsidP="00E76919">
            <w:pPr>
              <w:widowControl/>
              <w:jc w:val="center"/>
              <w:rPr>
                <w:sz w:val="15"/>
                <w:szCs w:val="15"/>
              </w:rPr>
            </w:pPr>
            <w:r w:rsidRPr="00E76919">
              <w:rPr>
                <w:sz w:val="15"/>
                <w:szCs w:val="15"/>
              </w:rPr>
              <w:t>实际泄漏源强度（</w:t>
            </w:r>
            <w:r w:rsidRPr="00E76919">
              <w:rPr>
                <w:sz w:val="15"/>
                <w:szCs w:val="15"/>
              </w:rPr>
              <w:t>kg/s</w:t>
            </w:r>
            <w:r w:rsidRPr="00E76919">
              <w:rPr>
                <w:sz w:val="15"/>
                <w:szCs w:val="15"/>
              </w:rPr>
              <w:t>）</w:t>
            </w:r>
          </w:p>
        </w:tc>
        <w:tc>
          <w:tcPr>
            <w:tcW w:w="821" w:type="pct"/>
            <w:noWrap/>
            <w:vAlign w:val="center"/>
          </w:tcPr>
          <w:p w14:paraId="7E9FCB3F" w14:textId="77777777" w:rsidR="00E76919" w:rsidRPr="00E76919" w:rsidRDefault="00E76919" w:rsidP="00E76919">
            <w:pPr>
              <w:widowControl/>
              <w:jc w:val="center"/>
              <w:rPr>
                <w:sz w:val="15"/>
                <w:szCs w:val="15"/>
              </w:rPr>
            </w:pPr>
            <w:r w:rsidRPr="00E76919">
              <w:rPr>
                <w:sz w:val="15"/>
                <w:szCs w:val="15"/>
              </w:rPr>
              <w:t>0.421</w:t>
            </w:r>
          </w:p>
        </w:tc>
        <w:tc>
          <w:tcPr>
            <w:tcW w:w="712" w:type="pct"/>
            <w:noWrap/>
            <w:vAlign w:val="center"/>
          </w:tcPr>
          <w:p w14:paraId="534520A7" w14:textId="77777777" w:rsidR="00E76919" w:rsidRPr="00E76919" w:rsidRDefault="00E76919" w:rsidP="00E76919">
            <w:pPr>
              <w:widowControl/>
              <w:jc w:val="center"/>
              <w:rPr>
                <w:sz w:val="15"/>
                <w:szCs w:val="15"/>
              </w:rPr>
            </w:pPr>
            <w:r w:rsidRPr="00E76919">
              <w:rPr>
                <w:sz w:val="15"/>
                <w:szCs w:val="15"/>
              </w:rPr>
              <w:t>0.048</w:t>
            </w:r>
          </w:p>
        </w:tc>
        <w:tc>
          <w:tcPr>
            <w:tcW w:w="821" w:type="pct"/>
            <w:noWrap/>
            <w:vAlign w:val="center"/>
          </w:tcPr>
          <w:p w14:paraId="1E028EBF" w14:textId="77777777" w:rsidR="00E76919" w:rsidRPr="00E76919" w:rsidRDefault="00E76919" w:rsidP="00E76919">
            <w:pPr>
              <w:widowControl/>
              <w:jc w:val="center"/>
              <w:rPr>
                <w:sz w:val="15"/>
                <w:szCs w:val="15"/>
              </w:rPr>
            </w:pPr>
            <w:r w:rsidRPr="00E76919">
              <w:rPr>
                <w:sz w:val="15"/>
                <w:szCs w:val="15"/>
              </w:rPr>
              <w:t>0.447</w:t>
            </w:r>
          </w:p>
        </w:tc>
        <w:tc>
          <w:tcPr>
            <w:tcW w:w="1117" w:type="pct"/>
            <w:noWrap/>
            <w:vAlign w:val="center"/>
          </w:tcPr>
          <w:p w14:paraId="632AF453" w14:textId="77777777" w:rsidR="00E76919" w:rsidRPr="00E76919" w:rsidRDefault="00E76919" w:rsidP="00E76919">
            <w:pPr>
              <w:widowControl/>
              <w:jc w:val="center"/>
              <w:rPr>
                <w:sz w:val="15"/>
                <w:szCs w:val="15"/>
              </w:rPr>
            </w:pPr>
            <w:r w:rsidRPr="00E76919">
              <w:rPr>
                <w:sz w:val="15"/>
                <w:szCs w:val="15"/>
              </w:rPr>
              <w:t>0.370</w:t>
            </w:r>
          </w:p>
        </w:tc>
      </w:tr>
      <w:tr w:rsidR="00E76919" w:rsidRPr="00E76919" w14:paraId="5EB40204" w14:textId="77777777" w:rsidTr="0030494E">
        <w:trPr>
          <w:trHeight w:val="261"/>
        </w:trPr>
        <w:tc>
          <w:tcPr>
            <w:tcW w:w="1529" w:type="pct"/>
            <w:noWrap/>
            <w:vAlign w:val="center"/>
          </w:tcPr>
          <w:p w14:paraId="5668D4AA" w14:textId="77777777" w:rsidR="00E76919" w:rsidRPr="00E76919" w:rsidRDefault="00E76919" w:rsidP="00E76919">
            <w:pPr>
              <w:widowControl/>
              <w:jc w:val="center"/>
              <w:rPr>
                <w:sz w:val="15"/>
                <w:szCs w:val="15"/>
              </w:rPr>
            </w:pPr>
            <w:r w:rsidRPr="00E76919">
              <w:rPr>
                <w:sz w:val="15"/>
                <w:szCs w:val="15"/>
              </w:rPr>
              <w:t>计算泄漏源强度（</w:t>
            </w:r>
            <w:r w:rsidRPr="00E76919">
              <w:rPr>
                <w:sz w:val="15"/>
                <w:szCs w:val="15"/>
              </w:rPr>
              <w:t>kg/s</w:t>
            </w:r>
            <w:r w:rsidRPr="00E76919">
              <w:rPr>
                <w:sz w:val="15"/>
                <w:szCs w:val="15"/>
              </w:rPr>
              <w:t>）</w:t>
            </w:r>
          </w:p>
        </w:tc>
        <w:tc>
          <w:tcPr>
            <w:tcW w:w="821" w:type="pct"/>
            <w:noWrap/>
            <w:vAlign w:val="center"/>
          </w:tcPr>
          <w:p w14:paraId="0EB35EF2" w14:textId="77777777" w:rsidR="00E76919" w:rsidRPr="00E76919" w:rsidRDefault="00E76919" w:rsidP="00E76919">
            <w:pPr>
              <w:widowControl/>
              <w:jc w:val="center"/>
              <w:rPr>
                <w:sz w:val="15"/>
                <w:szCs w:val="15"/>
              </w:rPr>
            </w:pPr>
            <w:r w:rsidRPr="00E76919">
              <w:rPr>
                <w:sz w:val="15"/>
                <w:szCs w:val="15"/>
              </w:rPr>
              <w:t>0.421</w:t>
            </w:r>
          </w:p>
        </w:tc>
        <w:tc>
          <w:tcPr>
            <w:tcW w:w="712" w:type="pct"/>
            <w:noWrap/>
            <w:vAlign w:val="center"/>
          </w:tcPr>
          <w:p w14:paraId="124E2496" w14:textId="77777777" w:rsidR="00E76919" w:rsidRPr="00E76919" w:rsidRDefault="00E76919" w:rsidP="00E76919">
            <w:pPr>
              <w:widowControl/>
              <w:jc w:val="center"/>
              <w:rPr>
                <w:sz w:val="15"/>
                <w:szCs w:val="15"/>
              </w:rPr>
            </w:pPr>
            <w:r w:rsidRPr="00E76919">
              <w:rPr>
                <w:sz w:val="15"/>
                <w:szCs w:val="15"/>
              </w:rPr>
              <w:t>0.048</w:t>
            </w:r>
          </w:p>
        </w:tc>
        <w:tc>
          <w:tcPr>
            <w:tcW w:w="821" w:type="pct"/>
            <w:noWrap/>
            <w:vAlign w:val="center"/>
          </w:tcPr>
          <w:p w14:paraId="5ADE4A95" w14:textId="77777777" w:rsidR="00E76919" w:rsidRPr="00E76919" w:rsidRDefault="00E76919" w:rsidP="00E76919">
            <w:pPr>
              <w:widowControl/>
              <w:jc w:val="center"/>
              <w:rPr>
                <w:sz w:val="15"/>
                <w:szCs w:val="15"/>
              </w:rPr>
            </w:pPr>
            <w:r w:rsidRPr="00E76919">
              <w:rPr>
                <w:sz w:val="15"/>
                <w:szCs w:val="15"/>
              </w:rPr>
              <w:t>0.447</w:t>
            </w:r>
          </w:p>
        </w:tc>
        <w:tc>
          <w:tcPr>
            <w:tcW w:w="1117" w:type="pct"/>
            <w:noWrap/>
            <w:vAlign w:val="center"/>
          </w:tcPr>
          <w:p w14:paraId="1CE029E5" w14:textId="77777777" w:rsidR="00E76919" w:rsidRPr="00E76919" w:rsidRDefault="00E76919" w:rsidP="00E76919">
            <w:pPr>
              <w:widowControl/>
              <w:jc w:val="center"/>
              <w:rPr>
                <w:sz w:val="15"/>
                <w:szCs w:val="15"/>
              </w:rPr>
            </w:pPr>
            <w:r w:rsidRPr="00E76919">
              <w:rPr>
                <w:sz w:val="15"/>
                <w:szCs w:val="15"/>
              </w:rPr>
              <w:t>0.370</w:t>
            </w:r>
          </w:p>
        </w:tc>
      </w:tr>
      <w:tr w:rsidR="00E76919" w:rsidRPr="00E76919" w14:paraId="046EBC26" w14:textId="77777777" w:rsidTr="0030494E">
        <w:trPr>
          <w:trHeight w:val="261"/>
        </w:trPr>
        <w:tc>
          <w:tcPr>
            <w:tcW w:w="1529" w:type="pct"/>
            <w:noWrap/>
            <w:vAlign w:val="center"/>
          </w:tcPr>
          <w:p w14:paraId="3ABE4CC3" w14:textId="77777777" w:rsidR="00E76919" w:rsidRPr="00E76919" w:rsidRDefault="00E76919" w:rsidP="00E76919">
            <w:pPr>
              <w:widowControl/>
              <w:jc w:val="center"/>
              <w:rPr>
                <w:sz w:val="15"/>
                <w:szCs w:val="15"/>
              </w:rPr>
            </w:pPr>
            <w:r w:rsidRPr="00E76919">
              <w:rPr>
                <w:sz w:val="15"/>
                <w:szCs w:val="15"/>
              </w:rPr>
              <w:t>泄漏强度精度量级</w:t>
            </w:r>
          </w:p>
        </w:tc>
        <w:tc>
          <w:tcPr>
            <w:tcW w:w="821" w:type="pct"/>
            <w:noWrap/>
            <w:vAlign w:val="center"/>
          </w:tcPr>
          <w:p w14:paraId="3193B19A" w14:textId="77777777" w:rsidR="00E76919" w:rsidRPr="00E76919" w:rsidRDefault="00E76919" w:rsidP="00E76919">
            <w:pPr>
              <w:widowControl/>
              <w:jc w:val="center"/>
              <w:rPr>
                <w:sz w:val="15"/>
                <w:szCs w:val="15"/>
              </w:rPr>
            </w:pPr>
            <w:r w:rsidRPr="00E76919">
              <w:rPr>
                <w:sz w:val="15"/>
                <w:szCs w:val="15"/>
              </w:rPr>
              <w:t>1E-0</w:t>
            </w:r>
            <w:r w:rsidRPr="00E76919">
              <w:rPr>
                <w:rFonts w:eastAsia="等线" w:hint="eastAsia"/>
                <w:sz w:val="15"/>
                <w:szCs w:val="15"/>
              </w:rPr>
              <w:t>8</w:t>
            </w:r>
          </w:p>
        </w:tc>
        <w:tc>
          <w:tcPr>
            <w:tcW w:w="712" w:type="pct"/>
            <w:noWrap/>
            <w:vAlign w:val="center"/>
          </w:tcPr>
          <w:p w14:paraId="0A1135D8" w14:textId="77777777" w:rsidR="00E76919" w:rsidRPr="00E76919" w:rsidRDefault="00E76919" w:rsidP="00E76919">
            <w:pPr>
              <w:widowControl/>
              <w:jc w:val="center"/>
              <w:rPr>
                <w:rFonts w:eastAsia="等线"/>
                <w:sz w:val="15"/>
                <w:szCs w:val="15"/>
              </w:rPr>
            </w:pPr>
            <w:r w:rsidRPr="00E76919">
              <w:rPr>
                <w:sz w:val="15"/>
                <w:szCs w:val="15"/>
              </w:rPr>
              <w:t>1E-0</w:t>
            </w:r>
            <w:r w:rsidRPr="00E76919">
              <w:rPr>
                <w:rFonts w:eastAsia="等线" w:hint="eastAsia"/>
                <w:sz w:val="15"/>
                <w:szCs w:val="15"/>
              </w:rPr>
              <w:t>6</w:t>
            </w:r>
          </w:p>
        </w:tc>
        <w:tc>
          <w:tcPr>
            <w:tcW w:w="821" w:type="pct"/>
            <w:noWrap/>
            <w:vAlign w:val="center"/>
          </w:tcPr>
          <w:p w14:paraId="514B4B3A" w14:textId="77777777" w:rsidR="00E76919" w:rsidRPr="00E76919" w:rsidRDefault="00E76919" w:rsidP="00E76919">
            <w:pPr>
              <w:widowControl/>
              <w:jc w:val="center"/>
              <w:rPr>
                <w:rFonts w:eastAsia="等线"/>
                <w:sz w:val="15"/>
                <w:szCs w:val="15"/>
              </w:rPr>
            </w:pPr>
            <w:r w:rsidRPr="00E76919">
              <w:rPr>
                <w:sz w:val="15"/>
                <w:szCs w:val="15"/>
              </w:rPr>
              <w:t>1E-0</w:t>
            </w:r>
            <w:r w:rsidRPr="00E76919">
              <w:rPr>
                <w:rFonts w:eastAsia="等线" w:hint="eastAsia"/>
                <w:sz w:val="15"/>
                <w:szCs w:val="15"/>
              </w:rPr>
              <w:t>6</w:t>
            </w:r>
          </w:p>
        </w:tc>
        <w:tc>
          <w:tcPr>
            <w:tcW w:w="1117" w:type="pct"/>
            <w:noWrap/>
            <w:vAlign w:val="center"/>
          </w:tcPr>
          <w:p w14:paraId="5091CCE8" w14:textId="77777777" w:rsidR="00E76919" w:rsidRPr="00E76919" w:rsidRDefault="00E76919" w:rsidP="00E76919">
            <w:pPr>
              <w:widowControl/>
              <w:jc w:val="center"/>
              <w:rPr>
                <w:sz w:val="15"/>
                <w:szCs w:val="15"/>
              </w:rPr>
            </w:pPr>
            <w:r w:rsidRPr="00E76919">
              <w:rPr>
                <w:sz w:val="15"/>
                <w:szCs w:val="15"/>
              </w:rPr>
              <w:t>1E-06</w:t>
            </w:r>
          </w:p>
        </w:tc>
      </w:tr>
      <w:tr w:rsidR="00E76919" w:rsidRPr="00E76919" w14:paraId="7327A971" w14:textId="77777777" w:rsidTr="0030494E">
        <w:trPr>
          <w:trHeight w:val="198"/>
        </w:trPr>
        <w:tc>
          <w:tcPr>
            <w:tcW w:w="1529" w:type="pct"/>
            <w:tcBorders>
              <w:bottom w:val="single" w:sz="6" w:space="0" w:color="auto"/>
            </w:tcBorders>
            <w:noWrap/>
            <w:vAlign w:val="center"/>
          </w:tcPr>
          <w:p w14:paraId="2734A572" w14:textId="77777777" w:rsidR="00E76919" w:rsidRPr="00E76919" w:rsidRDefault="00E76919" w:rsidP="00E76919">
            <w:pPr>
              <w:widowControl/>
              <w:jc w:val="center"/>
              <w:rPr>
                <w:sz w:val="15"/>
                <w:szCs w:val="15"/>
              </w:rPr>
            </w:pPr>
            <w:r w:rsidRPr="00E76919">
              <w:rPr>
                <w:sz w:val="15"/>
                <w:szCs w:val="15"/>
              </w:rPr>
              <w:t>计算耗时（</w:t>
            </w:r>
            <w:r w:rsidRPr="00E76919">
              <w:rPr>
                <w:sz w:val="15"/>
                <w:szCs w:val="15"/>
              </w:rPr>
              <w:t>s</w:t>
            </w:r>
            <w:r w:rsidRPr="00E76919">
              <w:rPr>
                <w:sz w:val="15"/>
                <w:szCs w:val="15"/>
              </w:rPr>
              <w:t>）</w:t>
            </w:r>
          </w:p>
        </w:tc>
        <w:tc>
          <w:tcPr>
            <w:tcW w:w="821" w:type="pct"/>
            <w:tcBorders>
              <w:bottom w:val="single" w:sz="6" w:space="0" w:color="auto"/>
            </w:tcBorders>
            <w:noWrap/>
            <w:vAlign w:val="center"/>
          </w:tcPr>
          <w:p w14:paraId="29BBBD43" w14:textId="77777777" w:rsidR="00E76919" w:rsidRPr="00E76919" w:rsidRDefault="00E76919" w:rsidP="00E76919">
            <w:pPr>
              <w:widowControl/>
              <w:jc w:val="center"/>
              <w:rPr>
                <w:rFonts w:eastAsia="等线"/>
                <w:sz w:val="15"/>
                <w:szCs w:val="15"/>
              </w:rPr>
            </w:pPr>
            <w:r w:rsidRPr="00E76919">
              <w:rPr>
                <w:sz w:val="15"/>
                <w:szCs w:val="15"/>
              </w:rPr>
              <w:t>3.</w:t>
            </w:r>
            <w:r w:rsidRPr="00E76919">
              <w:rPr>
                <w:rFonts w:eastAsia="等线" w:hint="eastAsia"/>
                <w:sz w:val="15"/>
                <w:szCs w:val="15"/>
              </w:rPr>
              <w:t>19</w:t>
            </w:r>
          </w:p>
        </w:tc>
        <w:tc>
          <w:tcPr>
            <w:tcW w:w="712" w:type="pct"/>
            <w:tcBorders>
              <w:bottom w:val="single" w:sz="6" w:space="0" w:color="auto"/>
            </w:tcBorders>
            <w:noWrap/>
            <w:vAlign w:val="center"/>
          </w:tcPr>
          <w:p w14:paraId="22588BAF" w14:textId="77777777" w:rsidR="00E76919" w:rsidRPr="00E76919" w:rsidRDefault="00E76919" w:rsidP="00E76919">
            <w:pPr>
              <w:widowControl/>
              <w:jc w:val="center"/>
              <w:rPr>
                <w:rFonts w:eastAsia="等线"/>
                <w:sz w:val="15"/>
                <w:szCs w:val="15"/>
              </w:rPr>
            </w:pPr>
            <w:r w:rsidRPr="00E76919">
              <w:rPr>
                <w:rFonts w:eastAsia="等线" w:hint="eastAsia"/>
                <w:sz w:val="15"/>
                <w:szCs w:val="15"/>
              </w:rPr>
              <w:t>3.11</w:t>
            </w:r>
          </w:p>
        </w:tc>
        <w:tc>
          <w:tcPr>
            <w:tcW w:w="821" w:type="pct"/>
            <w:tcBorders>
              <w:bottom w:val="single" w:sz="6" w:space="0" w:color="auto"/>
            </w:tcBorders>
            <w:noWrap/>
            <w:vAlign w:val="center"/>
          </w:tcPr>
          <w:p w14:paraId="39F371F8" w14:textId="77777777" w:rsidR="00E76919" w:rsidRPr="00E76919" w:rsidRDefault="00E76919" w:rsidP="00E76919">
            <w:pPr>
              <w:widowControl/>
              <w:jc w:val="center"/>
              <w:rPr>
                <w:rFonts w:eastAsia="等线"/>
                <w:sz w:val="15"/>
                <w:szCs w:val="15"/>
              </w:rPr>
            </w:pPr>
            <w:r w:rsidRPr="00E76919">
              <w:rPr>
                <w:rFonts w:eastAsia="等线" w:hint="eastAsia"/>
                <w:sz w:val="15"/>
                <w:szCs w:val="15"/>
              </w:rPr>
              <w:t>3.14</w:t>
            </w:r>
          </w:p>
        </w:tc>
        <w:tc>
          <w:tcPr>
            <w:tcW w:w="1117" w:type="pct"/>
            <w:tcBorders>
              <w:bottom w:val="single" w:sz="6" w:space="0" w:color="auto"/>
            </w:tcBorders>
            <w:noWrap/>
            <w:vAlign w:val="center"/>
          </w:tcPr>
          <w:p w14:paraId="4B68162D" w14:textId="77777777" w:rsidR="00E76919" w:rsidRPr="00E76919" w:rsidRDefault="00E76919" w:rsidP="00E76919">
            <w:pPr>
              <w:widowControl/>
              <w:jc w:val="center"/>
              <w:rPr>
                <w:rFonts w:eastAsia="等线"/>
                <w:sz w:val="15"/>
                <w:szCs w:val="15"/>
              </w:rPr>
            </w:pPr>
            <w:r w:rsidRPr="00E76919">
              <w:rPr>
                <w:rFonts w:eastAsia="等线" w:hint="eastAsia"/>
                <w:sz w:val="15"/>
                <w:szCs w:val="15"/>
              </w:rPr>
              <w:t>3.25</w:t>
            </w:r>
          </w:p>
        </w:tc>
      </w:tr>
    </w:tbl>
    <w:p w14:paraId="33569004" w14:textId="77777777" w:rsidR="00E76919" w:rsidRDefault="00E76919" w:rsidP="00737157">
      <w:pPr>
        <w:spacing w:line="240" w:lineRule="atLeast"/>
        <w:ind w:firstLineChars="200" w:firstLine="420"/>
        <w:rPr>
          <w:rFonts w:ascii="Times New Roman" w:hAnsi="Times New Roman" w:cs="Times New Roman"/>
          <w:szCs w:val="21"/>
        </w:rPr>
        <w:sectPr w:rsidR="00E76919" w:rsidSect="00E76919">
          <w:type w:val="continuous"/>
          <w:pgSz w:w="11906" w:h="16838"/>
          <w:pgMar w:top="1440" w:right="1106" w:bottom="1440" w:left="1106" w:header="851" w:footer="992" w:gutter="0"/>
          <w:cols w:space="425"/>
          <w:titlePg/>
          <w:docGrid w:type="linesAndChars" w:linePitch="312"/>
        </w:sectPr>
      </w:pPr>
    </w:p>
    <w:p w14:paraId="0194512F" w14:textId="34F25783" w:rsidR="001F2FEE" w:rsidRDefault="00CB4D00" w:rsidP="00CB4D00">
      <w:pPr>
        <w:widowControl/>
        <w:spacing w:beforeLines="50" w:before="156" w:line="240" w:lineRule="atLeast"/>
        <w:rPr>
          <w:rFonts w:ascii="Times New Roman" w:eastAsia="宋体" w:hAnsi="Times New Roman" w:cs="Times New Roman"/>
          <w:b/>
          <w:bCs/>
          <w:kern w:val="0"/>
          <w:sz w:val="24"/>
          <w:szCs w:val="24"/>
        </w:rPr>
      </w:pPr>
      <w:r>
        <w:rPr>
          <w:rFonts w:ascii="Times New Roman" w:eastAsia="宋体" w:hAnsi="Times New Roman" w:cs="Times New Roman" w:hint="eastAsia"/>
          <w:b/>
          <w:bCs/>
          <w:kern w:val="0"/>
          <w:sz w:val="24"/>
          <w:szCs w:val="24"/>
        </w:rPr>
        <w:lastRenderedPageBreak/>
        <w:t>3</w:t>
      </w:r>
      <w:r w:rsidR="001F2FEE" w:rsidRPr="00DD5944">
        <w:rPr>
          <w:rFonts w:ascii="Times New Roman" w:eastAsia="宋体" w:hAnsi="Times New Roman" w:cs="Times New Roman"/>
          <w:b/>
          <w:bCs/>
          <w:kern w:val="0"/>
          <w:sz w:val="24"/>
          <w:szCs w:val="24"/>
        </w:rPr>
        <w:t xml:space="preserve"> </w:t>
      </w:r>
      <w:r w:rsidR="007F4137" w:rsidRPr="007F4137">
        <w:rPr>
          <w:rFonts w:ascii="Times New Roman" w:eastAsia="宋体" w:hAnsi="Times New Roman" w:cs="Times New Roman" w:hint="eastAsia"/>
          <w:b/>
          <w:bCs/>
          <w:kern w:val="0"/>
          <w:sz w:val="24"/>
          <w:szCs w:val="24"/>
        </w:rPr>
        <w:t>结论</w:t>
      </w:r>
    </w:p>
    <w:p w14:paraId="44C7DEF1" w14:textId="77777777" w:rsidR="00801D35" w:rsidRPr="00801D35" w:rsidRDefault="00801D35" w:rsidP="00801D35">
      <w:pPr>
        <w:ind w:firstLine="420"/>
        <w:rPr>
          <w:rFonts w:ascii="Times New Roman" w:eastAsia="宋体" w:hAnsi="Times New Roman" w:cs="Times New Roman"/>
          <w:szCs w:val="24"/>
        </w:rPr>
      </w:pPr>
      <w:r w:rsidRPr="00801D35">
        <w:rPr>
          <w:rFonts w:ascii="Times New Roman" w:eastAsia="宋体" w:hAnsi="Times New Roman" w:cs="Times New Roman" w:hint="eastAsia"/>
          <w:szCs w:val="24"/>
        </w:rPr>
        <w:t>本研究针对毒气泄漏事故应急响应中快速、准确获取泄漏源信息并进行场景重建的需求，提出了一种结合差分进化（</w:t>
      </w:r>
      <w:r w:rsidRPr="00801D35">
        <w:rPr>
          <w:rFonts w:ascii="Times New Roman" w:eastAsia="宋体" w:hAnsi="Times New Roman" w:cs="Times New Roman" w:hint="eastAsia"/>
          <w:szCs w:val="24"/>
        </w:rPr>
        <w:t>DE</w:t>
      </w:r>
      <w:r w:rsidRPr="00801D35">
        <w:rPr>
          <w:rFonts w:ascii="Times New Roman" w:eastAsia="宋体" w:hAnsi="Times New Roman" w:cs="Times New Roman" w:hint="eastAsia"/>
          <w:szCs w:val="24"/>
        </w:rPr>
        <w:t>）与优化算法（</w:t>
      </w:r>
      <w:r w:rsidRPr="00801D35">
        <w:rPr>
          <w:rFonts w:ascii="Times New Roman" w:eastAsia="宋体" w:hAnsi="Times New Roman" w:cs="Times New Roman" w:hint="eastAsia"/>
          <w:szCs w:val="24"/>
        </w:rPr>
        <w:t>L-BFGS-B</w:t>
      </w:r>
      <w:r w:rsidRPr="00801D35">
        <w:rPr>
          <w:rFonts w:ascii="Times New Roman" w:eastAsia="宋体" w:hAnsi="Times New Roman" w:cs="Times New Roman" w:hint="eastAsia"/>
          <w:szCs w:val="24"/>
        </w:rPr>
        <w:t>）的泄漏源项参数反演计算方法。该方法通过普通克里金插值扩充有限的采样数据，利用蒙特卡洛模拟提供初始约束，通过差分进化</w:t>
      </w:r>
      <w:r w:rsidRPr="00801D35">
        <w:rPr>
          <w:rFonts w:ascii="Times New Roman" w:eastAsia="宋体" w:hAnsi="Times New Roman" w:cs="Times New Roman" w:hint="eastAsia"/>
          <w:szCs w:val="24"/>
        </w:rPr>
        <w:t>-</w:t>
      </w:r>
      <w:r w:rsidRPr="00801D35">
        <w:rPr>
          <w:rFonts w:ascii="Times New Roman" w:eastAsia="宋体" w:hAnsi="Times New Roman" w:cs="Times New Roman" w:hint="eastAsia"/>
          <w:szCs w:val="24"/>
        </w:rPr>
        <w:t>优化混合算法精确求解泄漏源位置和强度。</w:t>
      </w:r>
    </w:p>
    <w:p w14:paraId="42C08D6E" w14:textId="77777777" w:rsidR="00801D35" w:rsidRPr="00801D35" w:rsidRDefault="00801D35" w:rsidP="00801D35">
      <w:pPr>
        <w:ind w:firstLine="420"/>
        <w:rPr>
          <w:rFonts w:ascii="Times New Roman" w:eastAsia="宋体" w:hAnsi="Times New Roman" w:cs="Times New Roman"/>
          <w:szCs w:val="24"/>
        </w:rPr>
      </w:pPr>
      <w:r w:rsidRPr="00801D35">
        <w:rPr>
          <w:rFonts w:ascii="Times New Roman" w:eastAsia="宋体" w:hAnsi="Times New Roman" w:cs="Times New Roman" w:hint="eastAsia"/>
          <w:szCs w:val="24"/>
        </w:rPr>
        <w:t>本文通过模拟实验开展了算例分析，验证了基于差分进化</w:t>
      </w:r>
      <w:r w:rsidRPr="00801D35">
        <w:rPr>
          <w:rFonts w:ascii="Times New Roman" w:eastAsia="宋体" w:hAnsi="Times New Roman" w:cs="Times New Roman" w:hint="eastAsia"/>
          <w:szCs w:val="24"/>
        </w:rPr>
        <w:t>-</w:t>
      </w:r>
      <w:r w:rsidRPr="00801D35">
        <w:rPr>
          <w:rFonts w:ascii="Times New Roman" w:eastAsia="宋体" w:hAnsi="Times New Roman" w:cs="Times New Roman" w:hint="eastAsia"/>
          <w:szCs w:val="24"/>
        </w:rPr>
        <w:t>优化算法的毒气泄漏源项反演方法的可靠性与准确性。算例分析表明，本研究采用的泄漏源项反演计算方法整合了蒙特卡洛模拟、差分进化算法、优化算法等方法的优势，相比于传统基于蒙特卡洛模拟的遍历方法更加精确快速；相比于已有的进化算法，本文提出方法的收敛速度更快；对比传统优化方法，本文方法不易陷入局部最优；应用普通克里金插值扩充算法能够减少对于毒气泄漏事故现场布置毒气浓度传感器数量的需求。</w:t>
      </w:r>
    </w:p>
    <w:p w14:paraId="6E1D627B" w14:textId="07AD7C7F" w:rsidR="00346A15" w:rsidRDefault="00801D35" w:rsidP="00125F40">
      <w:pPr>
        <w:ind w:firstLine="420"/>
        <w:rPr>
          <w:rFonts w:ascii="Times New Roman" w:eastAsia="宋体" w:hAnsi="Times New Roman" w:cs="Times New Roman"/>
          <w:szCs w:val="24"/>
        </w:rPr>
      </w:pPr>
      <w:r w:rsidRPr="00801D35">
        <w:rPr>
          <w:rFonts w:ascii="Times New Roman" w:eastAsia="宋体" w:hAnsi="Times New Roman" w:cs="Times New Roman" w:hint="eastAsia"/>
          <w:szCs w:val="24"/>
        </w:rPr>
        <w:t>基于本文的研究成果，对未来研究方向进行展望：</w:t>
      </w:r>
      <w:r w:rsidRPr="00801D35">
        <w:rPr>
          <w:rFonts w:ascii="Times New Roman" w:eastAsia="宋体" w:hAnsi="Times New Roman" w:cs="Times New Roman" w:hint="eastAsia"/>
          <w:szCs w:val="24"/>
        </w:rPr>
        <w:t>Gauss</w:t>
      </w:r>
      <w:r w:rsidRPr="00801D35">
        <w:rPr>
          <w:rFonts w:ascii="Times New Roman" w:eastAsia="宋体" w:hAnsi="Times New Roman" w:cs="Times New Roman" w:hint="eastAsia"/>
          <w:szCs w:val="24"/>
        </w:rPr>
        <w:t>模型适用于开阔平坦地形和稳定大气条件，对于复杂地形或建筑物密集区域，以及非稳态或瞬时泄漏场景的模拟精度有限。未来研究可以：（</w:t>
      </w:r>
      <w:r w:rsidRPr="00801D35">
        <w:rPr>
          <w:rFonts w:ascii="Times New Roman" w:eastAsia="宋体" w:hAnsi="Times New Roman" w:cs="Times New Roman" w:hint="eastAsia"/>
          <w:szCs w:val="24"/>
        </w:rPr>
        <w:t>1</w:t>
      </w:r>
      <w:r w:rsidRPr="00801D35">
        <w:rPr>
          <w:rFonts w:ascii="Times New Roman" w:eastAsia="宋体" w:hAnsi="Times New Roman" w:cs="Times New Roman" w:hint="eastAsia"/>
          <w:szCs w:val="24"/>
        </w:rPr>
        <w:t>）引入更精确的计算流体动力学（</w:t>
      </w:r>
      <w:r w:rsidRPr="00801D35">
        <w:rPr>
          <w:rFonts w:ascii="Times New Roman" w:eastAsia="宋体" w:hAnsi="Times New Roman" w:cs="Times New Roman" w:hint="eastAsia"/>
          <w:szCs w:val="24"/>
        </w:rPr>
        <w:t>CFD</w:t>
      </w:r>
      <w:r w:rsidRPr="00801D35">
        <w:rPr>
          <w:rFonts w:ascii="Times New Roman" w:eastAsia="宋体" w:hAnsi="Times New Roman" w:cs="Times New Roman" w:hint="eastAsia"/>
          <w:szCs w:val="24"/>
        </w:rPr>
        <w:t>）模型以适应更复杂的扩散场景；（</w:t>
      </w:r>
      <w:r w:rsidRPr="00801D35">
        <w:rPr>
          <w:rFonts w:ascii="Times New Roman" w:eastAsia="宋体" w:hAnsi="Times New Roman" w:cs="Times New Roman" w:hint="eastAsia"/>
          <w:szCs w:val="24"/>
        </w:rPr>
        <w:t>2</w:t>
      </w:r>
      <w:r w:rsidRPr="00801D35">
        <w:rPr>
          <w:rFonts w:ascii="Times New Roman" w:eastAsia="宋体" w:hAnsi="Times New Roman" w:cs="Times New Roman" w:hint="eastAsia"/>
          <w:szCs w:val="24"/>
        </w:rPr>
        <w:t>）进一步优化算法逻辑，提升在极稀疏数据下的算法鲁棒性；（</w:t>
      </w:r>
      <w:r w:rsidRPr="00801D35">
        <w:rPr>
          <w:rFonts w:ascii="Times New Roman" w:eastAsia="宋体" w:hAnsi="Times New Roman" w:cs="Times New Roman" w:hint="eastAsia"/>
          <w:szCs w:val="24"/>
        </w:rPr>
        <w:t>3</w:t>
      </w:r>
      <w:r w:rsidRPr="00801D35">
        <w:rPr>
          <w:rFonts w:ascii="Times New Roman" w:eastAsia="宋体" w:hAnsi="Times New Roman" w:cs="Times New Roman" w:hint="eastAsia"/>
          <w:szCs w:val="24"/>
        </w:rPr>
        <w:t>）开展实际事故场景的全尺寸实验，实现模拟实验与实际实验结果的对比验证。</w:t>
      </w:r>
    </w:p>
    <w:p w14:paraId="38B4067B" w14:textId="77777777" w:rsidR="00125F40" w:rsidRPr="00125F40" w:rsidRDefault="00125F40" w:rsidP="00125F40">
      <w:pPr>
        <w:ind w:firstLine="420"/>
        <w:rPr>
          <w:rFonts w:ascii="Times New Roman" w:eastAsia="宋体" w:hAnsi="Times New Roman" w:cs="Times New Roman"/>
          <w:szCs w:val="24"/>
        </w:rPr>
      </w:pPr>
    </w:p>
    <w:p w14:paraId="4C91F40A" w14:textId="02F43838" w:rsidR="007E1944" w:rsidRPr="007E1944" w:rsidRDefault="00A16498" w:rsidP="005F4CDD">
      <w:pPr>
        <w:widowControl/>
        <w:tabs>
          <w:tab w:val="left" w:pos="420"/>
        </w:tabs>
        <w:spacing w:line="240" w:lineRule="atLeast"/>
        <w:ind w:left="420" w:hangingChars="200" w:hanging="420"/>
        <w:rPr>
          <w:rFonts w:ascii="Times New Roman" w:eastAsia="宋体" w:hAnsi="Times New Roman" w:cs="Times New Roman"/>
          <w:kern w:val="0"/>
          <w:szCs w:val="21"/>
        </w:rPr>
      </w:pPr>
      <w:r w:rsidRPr="007E1944">
        <w:rPr>
          <w:rFonts w:ascii="Times New Roman" w:eastAsia="宋体" w:hAnsi="Times New Roman" w:cs="Times New Roman"/>
          <w:kern w:val="0"/>
          <w:szCs w:val="21"/>
        </w:rPr>
        <w:t>参考文献</w:t>
      </w:r>
      <w:r w:rsidR="007E1944" w:rsidRPr="007E1944">
        <w:rPr>
          <w:rFonts w:ascii="Times New Roman" w:eastAsia="宋体" w:hAnsi="Times New Roman" w:cs="Times New Roman"/>
          <w:kern w:val="0"/>
          <w:szCs w:val="21"/>
        </w:rPr>
        <w:t>（</w:t>
      </w:r>
      <w:r w:rsidR="007E1944" w:rsidRPr="007E1944">
        <w:rPr>
          <w:rFonts w:ascii="Times New Roman" w:eastAsia="宋体" w:hAnsi="Times New Roman" w:cs="Times New Roman"/>
          <w:kern w:val="0"/>
          <w:szCs w:val="21"/>
        </w:rPr>
        <w:t>References</w:t>
      </w:r>
      <w:r w:rsidR="007E1944" w:rsidRPr="007E1944">
        <w:rPr>
          <w:rFonts w:ascii="Times New Roman" w:eastAsia="宋体" w:hAnsi="Times New Roman" w:cs="Times New Roman"/>
          <w:kern w:val="0"/>
          <w:szCs w:val="21"/>
        </w:rPr>
        <w:t>）</w:t>
      </w:r>
    </w:p>
    <w:p w14:paraId="7BDD1C31" w14:textId="77777777" w:rsidR="00F65EDF" w:rsidRPr="00F65EDF" w:rsidRDefault="00F65EDF" w:rsidP="00F65EDF">
      <w:pPr>
        <w:tabs>
          <w:tab w:val="left" w:pos="0"/>
          <w:tab w:val="left" w:pos="735"/>
        </w:tabs>
        <w:spacing w:line="320" w:lineRule="exact"/>
        <w:ind w:left="270" w:hangingChars="150" w:hanging="270"/>
        <w:rPr>
          <w:rFonts w:ascii="Times New Roman" w:eastAsia="宋体" w:hAnsi="Times New Roman" w:cs="Times New Roman"/>
          <w:sz w:val="18"/>
          <w:szCs w:val="18"/>
        </w:rPr>
      </w:pPr>
      <w:r w:rsidRPr="00F65EDF">
        <w:rPr>
          <w:rFonts w:ascii="Times New Roman" w:eastAsia="宋体" w:hAnsi="Times New Roman" w:cs="Times New Roman"/>
          <w:sz w:val="18"/>
          <w:szCs w:val="18"/>
        </w:rPr>
        <w:t>[1] WAKEFIELD J C. A toxicological review of the products of combustion [R]. Chilton: Health Protection Agency, 2010.</w:t>
      </w:r>
    </w:p>
    <w:p w14:paraId="594F061B" w14:textId="77777777" w:rsidR="00F65EDF" w:rsidRPr="00F65EDF" w:rsidRDefault="00F65EDF" w:rsidP="00F65EDF">
      <w:pPr>
        <w:tabs>
          <w:tab w:val="left" w:pos="0"/>
          <w:tab w:val="left" w:pos="735"/>
        </w:tabs>
        <w:spacing w:line="320" w:lineRule="exact"/>
        <w:ind w:left="270" w:hangingChars="150" w:hanging="270"/>
        <w:rPr>
          <w:rFonts w:ascii="Times New Roman" w:eastAsia="宋体" w:hAnsi="Times New Roman" w:cs="Times New Roman"/>
          <w:sz w:val="18"/>
          <w:szCs w:val="18"/>
        </w:rPr>
      </w:pPr>
      <w:r w:rsidRPr="00F65EDF">
        <w:rPr>
          <w:rFonts w:ascii="Times New Roman" w:eastAsia="宋体" w:hAnsi="Times New Roman" w:cs="Times New Roman" w:hint="eastAsia"/>
          <w:sz w:val="18"/>
          <w:szCs w:val="18"/>
        </w:rPr>
        <w:t xml:space="preserve">[2] </w:t>
      </w:r>
      <w:r w:rsidRPr="00F65EDF">
        <w:rPr>
          <w:rFonts w:ascii="Times New Roman" w:eastAsia="宋体" w:hAnsi="Times New Roman" w:cs="Times New Roman" w:hint="eastAsia"/>
          <w:sz w:val="18"/>
          <w:szCs w:val="18"/>
        </w:rPr>
        <w:t>中国化学品安全协会</w:t>
      </w:r>
      <w:r w:rsidRPr="00F65EDF">
        <w:rPr>
          <w:rFonts w:ascii="Times New Roman" w:eastAsia="宋体" w:hAnsi="Times New Roman" w:cs="Times New Roman" w:hint="eastAsia"/>
          <w:sz w:val="18"/>
          <w:szCs w:val="18"/>
        </w:rPr>
        <w:t xml:space="preserve">. </w:t>
      </w:r>
      <w:r w:rsidRPr="00F65EDF">
        <w:rPr>
          <w:rFonts w:ascii="Times New Roman" w:eastAsia="宋体" w:hAnsi="Times New Roman" w:cs="Times New Roman" w:hint="eastAsia"/>
          <w:sz w:val="18"/>
          <w:szCs w:val="18"/>
        </w:rPr>
        <w:t>国外危险化学品典型事故案例分析之八——印度博帕尔甲基异氰酸酯泄漏事故</w:t>
      </w:r>
      <w:r w:rsidRPr="00F65EDF">
        <w:rPr>
          <w:rFonts w:ascii="Times New Roman" w:eastAsia="宋体" w:hAnsi="Times New Roman" w:cs="Times New Roman" w:hint="eastAsia"/>
          <w:sz w:val="18"/>
          <w:szCs w:val="18"/>
        </w:rPr>
        <w:t xml:space="preserve"> [EB/OL]. (2013-09-23) [2025-08-22]. https://www.chemicalsafety.org.cn/article/5mkxgnz9r3l908we.</w:t>
      </w:r>
    </w:p>
    <w:p w14:paraId="47AA1F56" w14:textId="77777777" w:rsidR="00F65EDF" w:rsidRPr="00F65EDF" w:rsidRDefault="00F65EDF" w:rsidP="00F65EDF">
      <w:pPr>
        <w:autoSpaceDE w:val="0"/>
        <w:autoSpaceDN w:val="0"/>
        <w:adjustRightInd w:val="0"/>
        <w:spacing w:line="240" w:lineRule="atLeast"/>
        <w:ind w:leftChars="150" w:left="405" w:hangingChars="50" w:hanging="90"/>
        <w:rPr>
          <w:rFonts w:ascii="Times New Roman" w:hAnsi="Times New Roman" w:cs="Times New Roman"/>
          <w:sz w:val="18"/>
          <w:szCs w:val="18"/>
        </w:rPr>
      </w:pPr>
      <w:r w:rsidRPr="00F65EDF">
        <w:rPr>
          <w:rFonts w:ascii="Times New Roman" w:hAnsi="Times New Roman" w:cs="Times New Roman"/>
          <w:sz w:val="18"/>
          <w:szCs w:val="18"/>
        </w:rPr>
        <w:t>CHINA CHEMICAL SAFETY ASSOCIATION. Analysis of typical overseas hazardous chemical accidents (8): Methyl isocyanate leakage accident in Bhopal, India [EB/OL]. (2013-09-23) [2025-08-22]. https://www.chemicalsafety.org.cn/article/5mkxgnz9r3l908we. (in Chinese)</w:t>
      </w:r>
    </w:p>
    <w:p w14:paraId="44A20F27" w14:textId="77777777" w:rsidR="00F65EDF" w:rsidRPr="00F65EDF" w:rsidRDefault="00F65EDF" w:rsidP="00F65EDF">
      <w:pPr>
        <w:tabs>
          <w:tab w:val="left" w:pos="0"/>
          <w:tab w:val="left" w:pos="735"/>
        </w:tabs>
        <w:spacing w:line="320" w:lineRule="exact"/>
        <w:ind w:left="270" w:hangingChars="150" w:hanging="270"/>
        <w:rPr>
          <w:rFonts w:ascii="Times New Roman" w:eastAsia="宋体" w:hAnsi="Times New Roman" w:cs="Times New Roman"/>
          <w:sz w:val="18"/>
          <w:szCs w:val="18"/>
        </w:rPr>
      </w:pPr>
      <w:r w:rsidRPr="00F65EDF">
        <w:rPr>
          <w:rFonts w:ascii="Times New Roman" w:eastAsia="宋体" w:hAnsi="Times New Roman" w:cs="Times New Roman" w:hint="eastAsia"/>
          <w:sz w:val="18"/>
          <w:szCs w:val="18"/>
        </w:rPr>
        <w:t xml:space="preserve">[3] </w:t>
      </w:r>
      <w:r w:rsidRPr="00F65EDF">
        <w:rPr>
          <w:rFonts w:ascii="Times New Roman" w:eastAsia="宋体" w:hAnsi="Times New Roman" w:cs="Times New Roman" w:hint="eastAsia"/>
          <w:sz w:val="18"/>
          <w:szCs w:val="18"/>
        </w:rPr>
        <w:t>中华人民共和国应急管理部</w:t>
      </w:r>
      <w:r w:rsidRPr="00F65EDF">
        <w:rPr>
          <w:rFonts w:ascii="Times New Roman" w:eastAsia="宋体" w:hAnsi="Times New Roman" w:cs="Times New Roman" w:hint="eastAsia"/>
          <w:sz w:val="18"/>
          <w:szCs w:val="18"/>
        </w:rPr>
        <w:t xml:space="preserve">. </w:t>
      </w:r>
      <w:r w:rsidRPr="00F65EDF">
        <w:rPr>
          <w:rFonts w:ascii="Times New Roman" w:eastAsia="宋体" w:hAnsi="Times New Roman" w:cs="Times New Roman" w:hint="eastAsia"/>
          <w:sz w:val="18"/>
          <w:szCs w:val="18"/>
        </w:rPr>
        <w:t>国务院安委会办公室关于河北省张家口市“</w:t>
      </w:r>
      <w:r w:rsidRPr="00F65EDF">
        <w:rPr>
          <w:rFonts w:ascii="Times New Roman" w:eastAsia="宋体" w:hAnsi="Times New Roman" w:cs="Times New Roman" w:hint="eastAsia"/>
          <w:sz w:val="18"/>
          <w:szCs w:val="18"/>
        </w:rPr>
        <w:t>11</w:t>
      </w:r>
      <w:r w:rsidRPr="00F65EDF">
        <w:rPr>
          <w:rFonts w:ascii="Times New Roman" w:eastAsia="宋体" w:hAnsi="Times New Roman" w:cs="Times New Roman" w:hint="eastAsia"/>
          <w:sz w:val="18"/>
          <w:szCs w:val="18"/>
        </w:rPr>
        <w:t>·</w:t>
      </w:r>
      <w:r w:rsidRPr="00F65EDF">
        <w:rPr>
          <w:rFonts w:ascii="Times New Roman" w:eastAsia="宋体" w:hAnsi="Times New Roman" w:cs="Times New Roman" w:hint="eastAsia"/>
          <w:sz w:val="18"/>
          <w:szCs w:val="18"/>
        </w:rPr>
        <w:t>28</w:t>
      </w:r>
      <w:r w:rsidRPr="00F65EDF">
        <w:rPr>
          <w:rFonts w:ascii="Times New Roman" w:eastAsia="宋体" w:hAnsi="Times New Roman" w:cs="Times New Roman" w:hint="eastAsia"/>
          <w:sz w:val="18"/>
          <w:szCs w:val="18"/>
        </w:rPr>
        <w:t>”重大爆燃事故的通报</w:t>
      </w:r>
      <w:r w:rsidRPr="00F65EDF">
        <w:rPr>
          <w:rFonts w:ascii="Times New Roman" w:eastAsia="宋体" w:hAnsi="Times New Roman" w:cs="Times New Roman" w:hint="eastAsia"/>
          <w:sz w:val="18"/>
          <w:szCs w:val="18"/>
        </w:rPr>
        <w:t xml:space="preserve"> </w:t>
      </w:r>
      <w:r w:rsidRPr="00F65EDF">
        <w:rPr>
          <w:rFonts w:ascii="Times New Roman" w:eastAsia="宋体" w:hAnsi="Times New Roman" w:cs="Times New Roman" w:hint="eastAsia"/>
          <w:sz w:val="18"/>
          <w:szCs w:val="18"/>
        </w:rPr>
        <w:t>[EB/OL]. (2018-11-30) [2025-08-22]. https://www.mem.gov.cn/gk/tzgg/tb/201811/t20181130_230608.shtml.</w:t>
      </w:r>
    </w:p>
    <w:p w14:paraId="182C2D7A" w14:textId="77777777" w:rsidR="00F65EDF" w:rsidRPr="00F65EDF" w:rsidRDefault="00F65EDF" w:rsidP="00F65EDF">
      <w:pPr>
        <w:autoSpaceDE w:val="0"/>
        <w:autoSpaceDN w:val="0"/>
        <w:adjustRightInd w:val="0"/>
        <w:spacing w:line="240" w:lineRule="atLeast"/>
        <w:ind w:leftChars="150" w:left="405" w:hangingChars="50" w:hanging="90"/>
        <w:rPr>
          <w:rFonts w:ascii="Times New Roman" w:hAnsi="Times New Roman" w:cs="Times New Roman"/>
          <w:sz w:val="18"/>
          <w:szCs w:val="18"/>
        </w:rPr>
      </w:pPr>
      <w:r w:rsidRPr="00F65EDF">
        <w:rPr>
          <w:rFonts w:ascii="Times New Roman" w:hAnsi="Times New Roman" w:cs="Times New Roman"/>
          <w:sz w:val="18"/>
          <w:szCs w:val="18"/>
        </w:rPr>
        <w:t>MINISTRY OF EMERGENCY MANAGEMENT OF THE PEOPLE'S REPUBLIC OF CHINA. Circular of the Office of the State Council Work Safety Committee on the major explosion accident of “11·28” in Zhangjiakou, Hebei Province [EB/OL]. (2018-11-30) [2025-08-22]. https://www.mem.gov.cn/gk/tzgg/tb/201811/t20181130_230608.shtml. (in Chinese)</w:t>
      </w:r>
    </w:p>
    <w:p w14:paraId="3B62D317" w14:textId="77777777" w:rsidR="00F65EDF" w:rsidRPr="00F65EDF" w:rsidRDefault="00F65EDF" w:rsidP="00F65EDF">
      <w:pPr>
        <w:tabs>
          <w:tab w:val="left" w:pos="0"/>
          <w:tab w:val="left" w:pos="735"/>
        </w:tabs>
        <w:spacing w:line="320" w:lineRule="exact"/>
        <w:ind w:left="270" w:hangingChars="150" w:hanging="270"/>
        <w:rPr>
          <w:rFonts w:ascii="Times New Roman" w:eastAsia="宋体" w:hAnsi="Times New Roman" w:cs="Times New Roman"/>
          <w:sz w:val="18"/>
          <w:szCs w:val="18"/>
        </w:rPr>
      </w:pPr>
      <w:r w:rsidRPr="00CB4D00">
        <w:rPr>
          <w:rFonts w:ascii="Times New Roman" w:eastAsia="宋体" w:hAnsi="Times New Roman" w:cs="Times New Roman"/>
          <w:sz w:val="18"/>
          <w:szCs w:val="18"/>
          <w:lang w:val="fr-FR"/>
        </w:rPr>
        <w:t xml:space="preserve">[4] MAO S, LANG J, CHEN T, et al. </w:t>
      </w:r>
      <w:r w:rsidRPr="00F65EDF">
        <w:rPr>
          <w:rFonts w:ascii="Times New Roman" w:eastAsia="宋体" w:hAnsi="Times New Roman" w:cs="Times New Roman"/>
          <w:sz w:val="18"/>
          <w:szCs w:val="18"/>
        </w:rPr>
        <w:t>Comparative study of source inversion under multiple atmospheric pollutant emission scenarios [J]. Frontiers in Environmental Science, 2022, 10: 857701.</w:t>
      </w:r>
    </w:p>
    <w:p w14:paraId="5D8723C4" w14:textId="77777777" w:rsidR="00F65EDF" w:rsidRPr="00F65EDF" w:rsidRDefault="00F65EDF" w:rsidP="00F65EDF">
      <w:pPr>
        <w:tabs>
          <w:tab w:val="left" w:pos="0"/>
          <w:tab w:val="left" w:pos="735"/>
        </w:tabs>
        <w:spacing w:line="320" w:lineRule="exact"/>
        <w:ind w:left="270" w:hangingChars="150" w:hanging="270"/>
        <w:rPr>
          <w:rFonts w:ascii="Times New Roman" w:eastAsia="宋体" w:hAnsi="Times New Roman" w:cs="Times New Roman"/>
          <w:sz w:val="18"/>
          <w:szCs w:val="18"/>
        </w:rPr>
      </w:pPr>
      <w:r w:rsidRPr="00F65EDF">
        <w:rPr>
          <w:rFonts w:ascii="Times New Roman" w:eastAsia="宋体" w:hAnsi="Times New Roman" w:cs="Times New Roman"/>
          <w:sz w:val="18"/>
          <w:szCs w:val="18"/>
        </w:rPr>
        <w:t>[5] LEE T K. Source term calculations in STDose: ML003759448 [P]. 2000-11-01.</w:t>
      </w:r>
    </w:p>
    <w:p w14:paraId="12FFB74E" w14:textId="77777777" w:rsidR="00F65EDF" w:rsidRPr="00F65EDF" w:rsidRDefault="00F65EDF" w:rsidP="00F65EDF">
      <w:pPr>
        <w:tabs>
          <w:tab w:val="left" w:pos="0"/>
          <w:tab w:val="left" w:pos="735"/>
        </w:tabs>
        <w:spacing w:line="320" w:lineRule="exact"/>
        <w:ind w:left="270" w:hangingChars="150" w:hanging="270"/>
        <w:rPr>
          <w:rFonts w:ascii="Times New Roman" w:eastAsia="宋体" w:hAnsi="Times New Roman" w:cs="Times New Roman"/>
          <w:sz w:val="18"/>
          <w:szCs w:val="18"/>
        </w:rPr>
      </w:pPr>
      <w:r w:rsidRPr="00F65EDF">
        <w:rPr>
          <w:rFonts w:ascii="Times New Roman" w:eastAsia="宋体" w:hAnsi="Times New Roman" w:cs="Times New Roman"/>
          <w:sz w:val="18"/>
          <w:szCs w:val="18"/>
        </w:rPr>
        <w:t>[6] PRASAD K R, PINTAR A L, HU H, et al. Greenhouse gas emissions and dispersion 3: Reducing uncertainty in estimating source strength and location through plume inversion models [R/OL]. Gaithersburg, MD: National Institute of Standards and Technology, 2015-09 [2025-07-12]. https://nvlpubs.nist.gov/nistpubs/specialpublications/NIST.SP.1175.pdf.</w:t>
      </w:r>
    </w:p>
    <w:p w14:paraId="4E87AFA6" w14:textId="77777777" w:rsidR="00F65EDF" w:rsidRPr="00F65EDF" w:rsidRDefault="00F65EDF" w:rsidP="00F65EDF">
      <w:pPr>
        <w:tabs>
          <w:tab w:val="left" w:pos="0"/>
          <w:tab w:val="left" w:pos="735"/>
        </w:tabs>
        <w:spacing w:line="320" w:lineRule="exact"/>
        <w:ind w:left="270" w:hangingChars="150" w:hanging="270"/>
        <w:rPr>
          <w:rFonts w:ascii="Times New Roman" w:eastAsia="宋体" w:hAnsi="Times New Roman" w:cs="Times New Roman"/>
          <w:sz w:val="18"/>
          <w:szCs w:val="18"/>
        </w:rPr>
      </w:pPr>
      <w:r w:rsidRPr="00F65EDF">
        <w:rPr>
          <w:rFonts w:ascii="Times New Roman" w:eastAsia="宋体" w:hAnsi="Times New Roman" w:cs="Times New Roman" w:hint="eastAsia"/>
          <w:sz w:val="18"/>
          <w:szCs w:val="18"/>
        </w:rPr>
        <w:t xml:space="preserve">[7] </w:t>
      </w:r>
      <w:r w:rsidRPr="00F65EDF">
        <w:rPr>
          <w:rFonts w:ascii="Times New Roman" w:eastAsia="宋体" w:hAnsi="Times New Roman" w:cs="Times New Roman" w:hint="eastAsia"/>
          <w:sz w:val="18"/>
          <w:szCs w:val="18"/>
        </w:rPr>
        <w:t>陈国华</w:t>
      </w:r>
      <w:r w:rsidRPr="00F65EDF">
        <w:rPr>
          <w:rFonts w:ascii="Times New Roman" w:eastAsia="宋体" w:hAnsi="Times New Roman" w:cs="Times New Roman" w:hint="eastAsia"/>
          <w:sz w:val="18"/>
          <w:szCs w:val="18"/>
        </w:rPr>
        <w:t xml:space="preserve">, </w:t>
      </w:r>
      <w:r w:rsidRPr="00F65EDF">
        <w:rPr>
          <w:rFonts w:ascii="Times New Roman" w:eastAsia="宋体" w:hAnsi="Times New Roman" w:cs="Times New Roman" w:hint="eastAsia"/>
          <w:sz w:val="18"/>
          <w:szCs w:val="18"/>
        </w:rPr>
        <w:t>胡雪薇</w:t>
      </w:r>
      <w:r w:rsidRPr="00F65EDF">
        <w:rPr>
          <w:rFonts w:ascii="Times New Roman" w:eastAsia="宋体" w:hAnsi="Times New Roman" w:cs="Times New Roman" w:hint="eastAsia"/>
          <w:sz w:val="18"/>
          <w:szCs w:val="18"/>
        </w:rPr>
        <w:t xml:space="preserve">, </w:t>
      </w:r>
      <w:r w:rsidRPr="00F65EDF">
        <w:rPr>
          <w:rFonts w:ascii="Times New Roman" w:eastAsia="宋体" w:hAnsi="Times New Roman" w:cs="Times New Roman" w:hint="eastAsia"/>
          <w:sz w:val="18"/>
          <w:szCs w:val="18"/>
        </w:rPr>
        <w:t>周利兴</w:t>
      </w:r>
      <w:r w:rsidRPr="00F65EDF">
        <w:rPr>
          <w:rFonts w:ascii="Times New Roman" w:eastAsia="宋体" w:hAnsi="Times New Roman" w:cs="Times New Roman" w:hint="eastAsia"/>
          <w:sz w:val="18"/>
          <w:szCs w:val="18"/>
        </w:rPr>
        <w:t xml:space="preserve">, </w:t>
      </w:r>
      <w:r w:rsidRPr="00F65EDF">
        <w:rPr>
          <w:rFonts w:ascii="Times New Roman" w:eastAsia="宋体" w:hAnsi="Times New Roman" w:cs="Times New Roman" w:hint="eastAsia"/>
          <w:sz w:val="18"/>
          <w:szCs w:val="18"/>
        </w:rPr>
        <w:t>等</w:t>
      </w:r>
      <w:r w:rsidRPr="00F65EDF">
        <w:rPr>
          <w:rFonts w:ascii="Times New Roman" w:eastAsia="宋体" w:hAnsi="Times New Roman" w:cs="Times New Roman" w:hint="eastAsia"/>
          <w:sz w:val="18"/>
          <w:szCs w:val="18"/>
        </w:rPr>
        <w:t xml:space="preserve">. </w:t>
      </w:r>
      <w:r w:rsidRPr="00F65EDF">
        <w:rPr>
          <w:rFonts w:ascii="Times New Roman" w:eastAsia="宋体" w:hAnsi="Times New Roman" w:cs="Times New Roman" w:hint="eastAsia"/>
          <w:sz w:val="18"/>
          <w:szCs w:val="18"/>
        </w:rPr>
        <w:t>基于鸡群算法的危险化学品泄漏扩散事故反演方法</w:t>
      </w:r>
      <w:r w:rsidRPr="00F65EDF">
        <w:rPr>
          <w:rFonts w:ascii="Times New Roman" w:eastAsia="宋体" w:hAnsi="Times New Roman" w:cs="Times New Roman" w:hint="eastAsia"/>
          <w:sz w:val="18"/>
          <w:szCs w:val="18"/>
        </w:rPr>
        <w:t xml:space="preserve"> [J]. </w:t>
      </w:r>
      <w:r w:rsidRPr="00F65EDF">
        <w:rPr>
          <w:rFonts w:ascii="Times New Roman" w:eastAsia="宋体" w:hAnsi="Times New Roman" w:cs="Times New Roman" w:hint="eastAsia"/>
          <w:sz w:val="18"/>
          <w:szCs w:val="18"/>
        </w:rPr>
        <w:t>华南理工大学学报</w:t>
      </w:r>
      <w:r w:rsidRPr="00F65EDF">
        <w:rPr>
          <w:rFonts w:ascii="Times New Roman" w:eastAsia="宋体" w:hAnsi="Times New Roman" w:cs="Times New Roman" w:hint="eastAsia"/>
          <w:sz w:val="18"/>
          <w:szCs w:val="18"/>
        </w:rPr>
        <w:t>(</w:t>
      </w:r>
      <w:r w:rsidRPr="00F65EDF">
        <w:rPr>
          <w:rFonts w:ascii="Times New Roman" w:eastAsia="宋体" w:hAnsi="Times New Roman" w:cs="Times New Roman" w:hint="eastAsia"/>
          <w:sz w:val="18"/>
          <w:szCs w:val="18"/>
        </w:rPr>
        <w:t>自然科学版</w:t>
      </w:r>
      <w:r w:rsidRPr="00F65EDF">
        <w:rPr>
          <w:rFonts w:ascii="Times New Roman" w:eastAsia="宋体" w:hAnsi="Times New Roman" w:cs="Times New Roman" w:hint="eastAsia"/>
          <w:sz w:val="18"/>
          <w:szCs w:val="18"/>
        </w:rPr>
        <w:t>), 2021, 49(9): 56-64.</w:t>
      </w:r>
    </w:p>
    <w:p w14:paraId="466A58D5" w14:textId="77777777" w:rsidR="00F65EDF" w:rsidRPr="00F65EDF" w:rsidRDefault="00F65EDF" w:rsidP="00F65EDF">
      <w:pPr>
        <w:autoSpaceDE w:val="0"/>
        <w:autoSpaceDN w:val="0"/>
        <w:adjustRightInd w:val="0"/>
        <w:spacing w:line="240" w:lineRule="atLeast"/>
        <w:ind w:leftChars="150" w:left="405" w:hangingChars="50" w:hanging="90"/>
        <w:rPr>
          <w:rFonts w:ascii="Times New Roman" w:hAnsi="Times New Roman" w:cs="Times New Roman"/>
          <w:sz w:val="18"/>
          <w:szCs w:val="18"/>
        </w:rPr>
      </w:pPr>
      <w:r w:rsidRPr="00CB4D00">
        <w:rPr>
          <w:rFonts w:ascii="Times New Roman" w:hAnsi="Times New Roman" w:cs="Times New Roman"/>
          <w:sz w:val="18"/>
          <w:szCs w:val="18"/>
          <w:lang w:val="fr-FR"/>
        </w:rPr>
        <w:t xml:space="preserve">CHEN G H, HU X W, ZHOU L X, et al. </w:t>
      </w:r>
      <w:r w:rsidRPr="00F65EDF">
        <w:rPr>
          <w:rFonts w:ascii="Times New Roman" w:hAnsi="Times New Roman" w:cs="Times New Roman"/>
          <w:sz w:val="18"/>
          <w:szCs w:val="18"/>
        </w:rPr>
        <w:t>Inversion method based on chicken swarm optimization for hazardous chemicals leakage and diffusion accident [J]. Journal of South China University of Technology (Natural Science Edition), 2021, 49(9): 56-64. (in Chinese)</w:t>
      </w:r>
    </w:p>
    <w:p w14:paraId="14C2F6DF" w14:textId="77777777" w:rsidR="00F65EDF" w:rsidRPr="00F65EDF" w:rsidRDefault="00F65EDF" w:rsidP="00F65EDF">
      <w:pPr>
        <w:tabs>
          <w:tab w:val="left" w:pos="0"/>
          <w:tab w:val="left" w:pos="735"/>
        </w:tabs>
        <w:spacing w:line="320" w:lineRule="exact"/>
        <w:ind w:left="270" w:hangingChars="150" w:hanging="270"/>
        <w:rPr>
          <w:rFonts w:ascii="Times New Roman" w:eastAsia="宋体" w:hAnsi="Times New Roman" w:cs="Times New Roman"/>
          <w:sz w:val="18"/>
          <w:szCs w:val="18"/>
        </w:rPr>
      </w:pPr>
      <w:r w:rsidRPr="00F65EDF">
        <w:rPr>
          <w:rFonts w:ascii="Times New Roman" w:eastAsia="宋体" w:hAnsi="Times New Roman" w:cs="Times New Roman" w:hint="eastAsia"/>
          <w:sz w:val="18"/>
          <w:szCs w:val="18"/>
        </w:rPr>
        <w:t xml:space="preserve">[8] </w:t>
      </w:r>
      <w:r w:rsidRPr="00F65EDF">
        <w:rPr>
          <w:rFonts w:ascii="Times New Roman" w:eastAsia="宋体" w:hAnsi="Times New Roman" w:cs="Times New Roman" w:hint="eastAsia"/>
          <w:sz w:val="18"/>
          <w:szCs w:val="18"/>
        </w:rPr>
        <w:t>陈增强</w:t>
      </w:r>
      <w:r w:rsidRPr="00F65EDF">
        <w:rPr>
          <w:rFonts w:ascii="Times New Roman" w:eastAsia="宋体" w:hAnsi="Times New Roman" w:cs="Times New Roman" w:hint="eastAsia"/>
          <w:sz w:val="18"/>
          <w:szCs w:val="18"/>
        </w:rPr>
        <w:t xml:space="preserve">. </w:t>
      </w:r>
      <w:r w:rsidRPr="00F65EDF">
        <w:rPr>
          <w:rFonts w:ascii="Times New Roman" w:eastAsia="宋体" w:hAnsi="Times New Roman" w:cs="Times New Roman" w:hint="eastAsia"/>
          <w:sz w:val="18"/>
          <w:szCs w:val="18"/>
        </w:rPr>
        <w:t>混合遗传—模式搜索算法在毒气泄漏中的源强反算研究</w:t>
      </w:r>
      <w:r w:rsidRPr="00F65EDF">
        <w:rPr>
          <w:rFonts w:ascii="Times New Roman" w:eastAsia="宋体" w:hAnsi="Times New Roman" w:cs="Times New Roman" w:hint="eastAsia"/>
          <w:sz w:val="18"/>
          <w:szCs w:val="18"/>
        </w:rPr>
        <w:t xml:space="preserve"> [D]. </w:t>
      </w:r>
      <w:r w:rsidRPr="00F65EDF">
        <w:rPr>
          <w:rFonts w:ascii="Times New Roman" w:eastAsia="宋体" w:hAnsi="Times New Roman" w:cs="Times New Roman" w:hint="eastAsia"/>
          <w:sz w:val="18"/>
          <w:szCs w:val="18"/>
        </w:rPr>
        <w:t>北京</w:t>
      </w:r>
      <w:r w:rsidRPr="00F65EDF">
        <w:rPr>
          <w:rFonts w:ascii="Times New Roman" w:eastAsia="宋体" w:hAnsi="Times New Roman" w:cs="Times New Roman" w:hint="eastAsia"/>
          <w:sz w:val="18"/>
          <w:szCs w:val="18"/>
        </w:rPr>
        <w:t xml:space="preserve">: </w:t>
      </w:r>
      <w:r w:rsidRPr="00F65EDF">
        <w:rPr>
          <w:rFonts w:ascii="Times New Roman" w:eastAsia="宋体" w:hAnsi="Times New Roman" w:cs="Times New Roman" w:hint="eastAsia"/>
          <w:sz w:val="18"/>
          <w:szCs w:val="18"/>
        </w:rPr>
        <w:t>北京化工大学</w:t>
      </w:r>
      <w:r w:rsidRPr="00F65EDF">
        <w:rPr>
          <w:rFonts w:ascii="Times New Roman" w:eastAsia="宋体" w:hAnsi="Times New Roman" w:cs="Times New Roman" w:hint="eastAsia"/>
          <w:sz w:val="18"/>
          <w:szCs w:val="18"/>
        </w:rPr>
        <w:t>, 2009.</w:t>
      </w:r>
    </w:p>
    <w:p w14:paraId="16858508" w14:textId="77777777" w:rsidR="00F65EDF" w:rsidRPr="00F65EDF" w:rsidRDefault="00F65EDF" w:rsidP="00F65EDF">
      <w:pPr>
        <w:autoSpaceDE w:val="0"/>
        <w:autoSpaceDN w:val="0"/>
        <w:adjustRightInd w:val="0"/>
        <w:spacing w:line="240" w:lineRule="atLeast"/>
        <w:ind w:leftChars="150" w:left="405" w:hangingChars="50" w:hanging="90"/>
        <w:rPr>
          <w:rFonts w:ascii="Times New Roman" w:hAnsi="Times New Roman" w:cs="Times New Roman"/>
          <w:sz w:val="18"/>
          <w:szCs w:val="18"/>
        </w:rPr>
      </w:pPr>
      <w:r w:rsidRPr="00F65EDF">
        <w:rPr>
          <w:rFonts w:ascii="Times New Roman" w:hAnsi="Times New Roman" w:cs="Times New Roman"/>
          <w:sz w:val="18"/>
          <w:szCs w:val="18"/>
        </w:rPr>
        <w:t>CHEN Z Q. Study on source strength inversion of toxic gas leakage based on hybrid genetic-pattern search algorithm [D]. Beijing: Beijing University of Chemical Technology, 2009. (in Chinese)</w:t>
      </w:r>
    </w:p>
    <w:p w14:paraId="7F29BB8D" w14:textId="77777777" w:rsidR="00F65EDF" w:rsidRPr="00F65EDF" w:rsidRDefault="00F65EDF" w:rsidP="00F65EDF">
      <w:pPr>
        <w:tabs>
          <w:tab w:val="left" w:pos="0"/>
          <w:tab w:val="left" w:pos="735"/>
        </w:tabs>
        <w:spacing w:line="320" w:lineRule="exact"/>
        <w:ind w:left="270" w:hangingChars="150" w:hanging="270"/>
        <w:rPr>
          <w:rFonts w:ascii="Times New Roman" w:eastAsia="宋体" w:hAnsi="Times New Roman" w:cs="Times New Roman"/>
          <w:sz w:val="18"/>
          <w:szCs w:val="18"/>
        </w:rPr>
      </w:pPr>
      <w:r w:rsidRPr="00F65EDF">
        <w:rPr>
          <w:rFonts w:ascii="Times New Roman" w:eastAsia="宋体" w:hAnsi="Times New Roman" w:cs="Times New Roman" w:hint="eastAsia"/>
          <w:sz w:val="18"/>
          <w:szCs w:val="18"/>
        </w:rPr>
        <w:t xml:space="preserve">[9] </w:t>
      </w:r>
      <w:r w:rsidRPr="00F65EDF">
        <w:rPr>
          <w:rFonts w:ascii="Times New Roman" w:hAnsi="Times New Roman" w:cs="Times New Roman" w:hint="eastAsia"/>
          <w:sz w:val="18"/>
          <w:szCs w:val="18"/>
        </w:rPr>
        <w:t>郭少冬</w:t>
      </w:r>
      <w:r w:rsidRPr="00F65EDF">
        <w:rPr>
          <w:rFonts w:ascii="Times New Roman" w:hAnsi="Times New Roman" w:cs="Times New Roman" w:hint="eastAsia"/>
          <w:sz w:val="18"/>
          <w:szCs w:val="18"/>
        </w:rPr>
        <w:t xml:space="preserve">, </w:t>
      </w:r>
      <w:r w:rsidRPr="00F65EDF">
        <w:rPr>
          <w:rFonts w:ascii="Times New Roman" w:hAnsi="Times New Roman" w:cs="Times New Roman" w:hint="eastAsia"/>
          <w:sz w:val="18"/>
          <w:szCs w:val="18"/>
        </w:rPr>
        <w:t>杨锐</w:t>
      </w:r>
      <w:r w:rsidRPr="00F65EDF">
        <w:rPr>
          <w:rFonts w:ascii="Times New Roman" w:hAnsi="Times New Roman" w:cs="Times New Roman" w:hint="eastAsia"/>
          <w:sz w:val="18"/>
          <w:szCs w:val="18"/>
        </w:rPr>
        <w:t xml:space="preserve">, </w:t>
      </w:r>
      <w:r w:rsidRPr="00F65EDF">
        <w:rPr>
          <w:rFonts w:ascii="Times New Roman" w:hAnsi="Times New Roman" w:cs="Times New Roman" w:hint="eastAsia"/>
          <w:sz w:val="18"/>
          <w:szCs w:val="18"/>
        </w:rPr>
        <w:t>翁文国</w:t>
      </w:r>
      <w:r w:rsidRPr="00F65EDF">
        <w:rPr>
          <w:rFonts w:ascii="Times New Roman" w:hAnsi="Times New Roman" w:cs="Times New Roman" w:hint="eastAsia"/>
          <w:sz w:val="18"/>
          <w:szCs w:val="18"/>
        </w:rPr>
        <w:t xml:space="preserve">. </w:t>
      </w:r>
      <w:r w:rsidRPr="00F65EDF">
        <w:rPr>
          <w:rFonts w:ascii="Times New Roman" w:hAnsi="Times New Roman" w:cs="Times New Roman" w:hint="eastAsia"/>
          <w:sz w:val="18"/>
          <w:szCs w:val="18"/>
        </w:rPr>
        <w:t>基于</w:t>
      </w:r>
      <w:r w:rsidRPr="00F65EDF">
        <w:rPr>
          <w:rFonts w:ascii="Times New Roman" w:hAnsi="Times New Roman" w:cs="Times New Roman" w:hint="eastAsia"/>
          <w:sz w:val="18"/>
          <w:szCs w:val="18"/>
        </w:rPr>
        <w:t>MCMC</w:t>
      </w:r>
      <w:r w:rsidRPr="00F65EDF">
        <w:rPr>
          <w:rFonts w:ascii="Times New Roman" w:hAnsi="Times New Roman" w:cs="Times New Roman" w:hint="eastAsia"/>
          <w:sz w:val="18"/>
          <w:szCs w:val="18"/>
        </w:rPr>
        <w:t>方法的城区有毒气体扩散源反演</w:t>
      </w:r>
      <w:r w:rsidRPr="00F65EDF">
        <w:rPr>
          <w:rFonts w:ascii="Times New Roman" w:hAnsi="Times New Roman" w:cs="Times New Roman" w:hint="eastAsia"/>
          <w:sz w:val="18"/>
          <w:szCs w:val="18"/>
        </w:rPr>
        <w:t xml:space="preserve"> [J]. </w:t>
      </w:r>
      <w:r w:rsidRPr="00F65EDF">
        <w:rPr>
          <w:rFonts w:ascii="Times New Roman" w:hAnsi="Times New Roman" w:cs="Times New Roman" w:hint="eastAsia"/>
          <w:sz w:val="18"/>
          <w:szCs w:val="18"/>
        </w:rPr>
        <w:t>清华大学学报</w:t>
      </w:r>
      <w:r w:rsidRPr="00F65EDF">
        <w:rPr>
          <w:rFonts w:ascii="Times New Roman" w:hAnsi="Times New Roman" w:cs="Times New Roman" w:hint="eastAsia"/>
          <w:sz w:val="18"/>
          <w:szCs w:val="18"/>
        </w:rPr>
        <w:t>(</w:t>
      </w:r>
      <w:r w:rsidRPr="00F65EDF">
        <w:rPr>
          <w:rFonts w:ascii="Times New Roman" w:hAnsi="Times New Roman" w:cs="Times New Roman" w:hint="eastAsia"/>
          <w:sz w:val="18"/>
          <w:szCs w:val="18"/>
        </w:rPr>
        <w:t>自然科学版</w:t>
      </w:r>
      <w:r w:rsidRPr="00F65EDF">
        <w:rPr>
          <w:rFonts w:ascii="Times New Roman" w:hAnsi="Times New Roman" w:cs="Times New Roman" w:hint="eastAsia"/>
          <w:sz w:val="18"/>
          <w:szCs w:val="18"/>
        </w:rPr>
        <w:t>), 2009, 49(5): 629-634.</w:t>
      </w:r>
    </w:p>
    <w:p w14:paraId="7F0D0927" w14:textId="77777777" w:rsidR="00F65EDF" w:rsidRPr="00F65EDF" w:rsidRDefault="00F65EDF" w:rsidP="00F65EDF">
      <w:pPr>
        <w:autoSpaceDE w:val="0"/>
        <w:autoSpaceDN w:val="0"/>
        <w:adjustRightInd w:val="0"/>
        <w:spacing w:line="240" w:lineRule="atLeast"/>
        <w:ind w:leftChars="150" w:left="405" w:hangingChars="50" w:hanging="90"/>
        <w:rPr>
          <w:rFonts w:ascii="Times New Roman" w:hAnsi="Times New Roman" w:cs="Times New Roman"/>
          <w:sz w:val="18"/>
          <w:szCs w:val="18"/>
        </w:rPr>
      </w:pPr>
      <w:r w:rsidRPr="00F65EDF">
        <w:rPr>
          <w:rFonts w:ascii="Times New Roman" w:hAnsi="Times New Roman" w:cs="Times New Roman"/>
          <w:sz w:val="18"/>
          <w:szCs w:val="18"/>
        </w:rPr>
        <w:t>GUO S D, YANG R, WENG W G. Source inversion of toxic gas dispersion in urban areas based on the MCMC [J]. Journal of Tsinghua University (Science and Technology), 2009, 49(5): 629-634. (in Chinese)</w:t>
      </w:r>
    </w:p>
    <w:p w14:paraId="55E18BE0" w14:textId="77777777" w:rsidR="00F65EDF" w:rsidRPr="00F65EDF" w:rsidRDefault="00F65EDF" w:rsidP="00F65EDF">
      <w:pPr>
        <w:tabs>
          <w:tab w:val="left" w:pos="0"/>
          <w:tab w:val="left" w:pos="735"/>
        </w:tabs>
        <w:spacing w:line="320" w:lineRule="exact"/>
        <w:ind w:left="270" w:hangingChars="150" w:hanging="270"/>
        <w:rPr>
          <w:rFonts w:ascii="Times New Roman" w:eastAsia="宋体" w:hAnsi="Times New Roman" w:cs="Times New Roman"/>
          <w:sz w:val="18"/>
          <w:szCs w:val="18"/>
        </w:rPr>
      </w:pPr>
      <w:r w:rsidRPr="00F65EDF">
        <w:rPr>
          <w:rFonts w:ascii="Times New Roman" w:eastAsia="宋体" w:hAnsi="Times New Roman" w:cs="Times New Roman" w:hint="eastAsia"/>
          <w:sz w:val="18"/>
          <w:szCs w:val="18"/>
        </w:rPr>
        <w:lastRenderedPageBreak/>
        <w:t xml:space="preserve">[10] </w:t>
      </w:r>
      <w:r w:rsidRPr="00F65EDF">
        <w:rPr>
          <w:rFonts w:ascii="Times New Roman" w:eastAsia="宋体" w:hAnsi="Times New Roman" w:cs="Times New Roman" w:hint="eastAsia"/>
          <w:sz w:val="18"/>
          <w:szCs w:val="18"/>
        </w:rPr>
        <w:t>李颢青</w:t>
      </w:r>
      <w:r w:rsidRPr="00F65EDF">
        <w:rPr>
          <w:rFonts w:ascii="Times New Roman" w:eastAsia="宋体" w:hAnsi="Times New Roman" w:cs="Times New Roman" w:hint="eastAsia"/>
          <w:sz w:val="18"/>
          <w:szCs w:val="18"/>
        </w:rPr>
        <w:t xml:space="preserve">. </w:t>
      </w:r>
      <w:r w:rsidRPr="00F65EDF">
        <w:rPr>
          <w:rFonts w:ascii="Times New Roman" w:eastAsia="宋体" w:hAnsi="Times New Roman" w:cs="Times New Roman" w:hint="eastAsia"/>
          <w:sz w:val="18"/>
          <w:szCs w:val="18"/>
        </w:rPr>
        <w:t>工业有毒气体的溯源模型研究</w:t>
      </w:r>
      <w:r w:rsidRPr="00F65EDF">
        <w:rPr>
          <w:rFonts w:ascii="Times New Roman" w:eastAsia="宋体" w:hAnsi="Times New Roman" w:cs="Times New Roman" w:hint="eastAsia"/>
          <w:sz w:val="18"/>
          <w:szCs w:val="18"/>
        </w:rPr>
        <w:t xml:space="preserve"> [D]. </w:t>
      </w:r>
      <w:r w:rsidRPr="00F65EDF">
        <w:rPr>
          <w:rFonts w:ascii="Times New Roman" w:eastAsia="宋体" w:hAnsi="Times New Roman" w:cs="Times New Roman" w:hint="eastAsia"/>
          <w:sz w:val="18"/>
          <w:szCs w:val="18"/>
        </w:rPr>
        <w:t>大连</w:t>
      </w:r>
      <w:r w:rsidRPr="00F65EDF">
        <w:rPr>
          <w:rFonts w:ascii="Times New Roman" w:eastAsia="宋体" w:hAnsi="Times New Roman" w:cs="Times New Roman" w:hint="eastAsia"/>
          <w:sz w:val="18"/>
          <w:szCs w:val="18"/>
        </w:rPr>
        <w:t xml:space="preserve">: </w:t>
      </w:r>
      <w:r w:rsidRPr="00F65EDF">
        <w:rPr>
          <w:rFonts w:ascii="Times New Roman" w:eastAsia="宋体" w:hAnsi="Times New Roman" w:cs="Times New Roman" w:hint="eastAsia"/>
          <w:sz w:val="18"/>
          <w:szCs w:val="18"/>
        </w:rPr>
        <w:t>大连理工大学</w:t>
      </w:r>
      <w:r w:rsidRPr="00F65EDF">
        <w:rPr>
          <w:rFonts w:ascii="Times New Roman" w:eastAsia="宋体" w:hAnsi="Times New Roman" w:cs="Times New Roman" w:hint="eastAsia"/>
          <w:sz w:val="18"/>
          <w:szCs w:val="18"/>
        </w:rPr>
        <w:t>, 2018.</w:t>
      </w:r>
    </w:p>
    <w:p w14:paraId="48C005B6" w14:textId="77777777" w:rsidR="00F65EDF" w:rsidRPr="00F65EDF" w:rsidRDefault="00F65EDF" w:rsidP="00F65EDF">
      <w:pPr>
        <w:autoSpaceDE w:val="0"/>
        <w:autoSpaceDN w:val="0"/>
        <w:adjustRightInd w:val="0"/>
        <w:spacing w:line="240" w:lineRule="atLeast"/>
        <w:ind w:leftChars="150" w:left="405" w:hangingChars="50" w:hanging="90"/>
        <w:rPr>
          <w:rFonts w:ascii="Times New Roman" w:hAnsi="Times New Roman" w:cs="Times New Roman"/>
          <w:sz w:val="18"/>
          <w:szCs w:val="18"/>
        </w:rPr>
      </w:pPr>
      <w:r w:rsidRPr="00F65EDF">
        <w:rPr>
          <w:rFonts w:ascii="Times New Roman" w:hAnsi="Times New Roman" w:cs="Times New Roman"/>
          <w:sz w:val="18"/>
          <w:szCs w:val="18"/>
        </w:rPr>
        <w:t>LI H Q. Study on source tracing model of industrial toxic gas [D]. Dalian: Dalian University of Technology, 2018. (in Chinese)</w:t>
      </w:r>
    </w:p>
    <w:p w14:paraId="0D68DAEF" w14:textId="77777777" w:rsidR="00F65EDF" w:rsidRPr="00F65EDF" w:rsidRDefault="00F65EDF" w:rsidP="00F65EDF">
      <w:pPr>
        <w:tabs>
          <w:tab w:val="left" w:pos="0"/>
          <w:tab w:val="left" w:pos="735"/>
        </w:tabs>
        <w:spacing w:line="320" w:lineRule="exact"/>
        <w:ind w:left="270" w:hangingChars="150" w:hanging="270"/>
        <w:rPr>
          <w:rFonts w:ascii="Times New Roman" w:eastAsia="宋体" w:hAnsi="Times New Roman" w:cs="Times New Roman"/>
          <w:sz w:val="18"/>
          <w:szCs w:val="18"/>
        </w:rPr>
      </w:pPr>
      <w:r w:rsidRPr="00F65EDF">
        <w:rPr>
          <w:rFonts w:ascii="Times New Roman" w:eastAsia="宋体" w:hAnsi="Times New Roman" w:cs="Times New Roman" w:hint="eastAsia"/>
          <w:sz w:val="18"/>
          <w:szCs w:val="18"/>
        </w:rPr>
        <w:t xml:space="preserve">[11] </w:t>
      </w:r>
      <w:r w:rsidRPr="00F65EDF">
        <w:rPr>
          <w:rFonts w:ascii="Times New Roman" w:eastAsia="宋体" w:hAnsi="Times New Roman" w:cs="Times New Roman" w:hint="eastAsia"/>
          <w:sz w:val="18"/>
          <w:szCs w:val="18"/>
        </w:rPr>
        <w:t>何宁</w:t>
      </w:r>
      <w:r w:rsidRPr="00F65EDF">
        <w:rPr>
          <w:rFonts w:ascii="Times New Roman" w:eastAsia="宋体" w:hAnsi="Times New Roman" w:cs="Times New Roman" w:hint="eastAsia"/>
          <w:sz w:val="18"/>
          <w:szCs w:val="18"/>
        </w:rPr>
        <w:t xml:space="preserve">, </w:t>
      </w:r>
      <w:r w:rsidRPr="00F65EDF">
        <w:rPr>
          <w:rFonts w:ascii="Times New Roman" w:eastAsia="宋体" w:hAnsi="Times New Roman" w:cs="Times New Roman" w:hint="eastAsia"/>
          <w:sz w:val="18"/>
          <w:szCs w:val="18"/>
        </w:rPr>
        <w:t>徐波</w:t>
      </w:r>
      <w:r w:rsidRPr="00F65EDF">
        <w:rPr>
          <w:rFonts w:ascii="Times New Roman" w:eastAsia="宋体" w:hAnsi="Times New Roman" w:cs="Times New Roman" w:hint="eastAsia"/>
          <w:sz w:val="18"/>
          <w:szCs w:val="18"/>
        </w:rPr>
        <w:t xml:space="preserve">, </w:t>
      </w:r>
      <w:r w:rsidRPr="00F65EDF">
        <w:rPr>
          <w:rFonts w:ascii="Times New Roman" w:eastAsia="宋体" w:hAnsi="Times New Roman" w:cs="Times New Roman" w:hint="eastAsia"/>
          <w:sz w:val="18"/>
          <w:szCs w:val="18"/>
        </w:rPr>
        <w:t>孙恩吉</w:t>
      </w:r>
      <w:r w:rsidRPr="00F65EDF">
        <w:rPr>
          <w:rFonts w:ascii="Times New Roman" w:eastAsia="宋体" w:hAnsi="Times New Roman" w:cs="Times New Roman" w:hint="eastAsia"/>
          <w:sz w:val="18"/>
          <w:szCs w:val="18"/>
        </w:rPr>
        <w:t xml:space="preserve">. </w:t>
      </w:r>
      <w:r w:rsidRPr="00F65EDF">
        <w:rPr>
          <w:rFonts w:ascii="Times New Roman" w:eastAsia="宋体" w:hAnsi="Times New Roman" w:cs="Times New Roman" w:hint="eastAsia"/>
          <w:sz w:val="18"/>
          <w:szCs w:val="18"/>
        </w:rPr>
        <w:t>基于改进遗传</w:t>
      </w:r>
      <w:r w:rsidRPr="00F65EDF">
        <w:rPr>
          <w:rFonts w:ascii="Times New Roman" w:eastAsia="宋体" w:hAnsi="Times New Roman" w:cs="Times New Roman" w:hint="eastAsia"/>
          <w:sz w:val="18"/>
          <w:szCs w:val="18"/>
        </w:rPr>
        <w:t>-</w:t>
      </w:r>
      <w:r w:rsidRPr="00F65EDF">
        <w:rPr>
          <w:rFonts w:ascii="Times New Roman" w:eastAsia="宋体" w:hAnsi="Times New Roman" w:cs="Times New Roman" w:hint="eastAsia"/>
          <w:sz w:val="18"/>
          <w:szCs w:val="18"/>
        </w:rPr>
        <w:t>单纯形混合算法的危险气体泄漏溯源分析</w:t>
      </w:r>
      <w:r w:rsidRPr="00F65EDF">
        <w:rPr>
          <w:rFonts w:ascii="Times New Roman" w:eastAsia="宋体" w:hAnsi="Times New Roman" w:cs="Times New Roman" w:hint="eastAsia"/>
          <w:sz w:val="18"/>
          <w:szCs w:val="18"/>
        </w:rPr>
        <w:t xml:space="preserve"> [J]. </w:t>
      </w:r>
      <w:r w:rsidRPr="00F65EDF">
        <w:rPr>
          <w:rFonts w:ascii="Times New Roman" w:eastAsia="宋体" w:hAnsi="Times New Roman" w:cs="Times New Roman" w:hint="eastAsia"/>
          <w:sz w:val="18"/>
          <w:szCs w:val="18"/>
        </w:rPr>
        <w:t>中国安全生产科学技术</w:t>
      </w:r>
      <w:r w:rsidRPr="00F65EDF">
        <w:rPr>
          <w:rFonts w:ascii="Times New Roman" w:eastAsia="宋体" w:hAnsi="Times New Roman" w:cs="Times New Roman" w:hint="eastAsia"/>
          <w:sz w:val="18"/>
          <w:szCs w:val="18"/>
        </w:rPr>
        <w:t>, 2017, 13(11): 54-58.</w:t>
      </w:r>
    </w:p>
    <w:p w14:paraId="0AA3C118" w14:textId="77777777" w:rsidR="00F65EDF" w:rsidRPr="00F65EDF" w:rsidRDefault="00F65EDF" w:rsidP="00F65EDF">
      <w:pPr>
        <w:autoSpaceDE w:val="0"/>
        <w:autoSpaceDN w:val="0"/>
        <w:adjustRightInd w:val="0"/>
        <w:spacing w:line="240" w:lineRule="atLeast"/>
        <w:ind w:leftChars="150" w:left="405" w:hangingChars="50" w:hanging="90"/>
        <w:rPr>
          <w:rFonts w:ascii="Times New Roman" w:hAnsi="Times New Roman" w:cs="Times New Roman"/>
          <w:sz w:val="18"/>
          <w:szCs w:val="18"/>
        </w:rPr>
      </w:pPr>
      <w:r w:rsidRPr="00F65EDF">
        <w:rPr>
          <w:rFonts w:ascii="Times New Roman" w:hAnsi="Times New Roman" w:cs="Times New Roman"/>
          <w:sz w:val="18"/>
          <w:szCs w:val="18"/>
        </w:rPr>
        <w:t>HE N, XU B, SUN E J. Analysis on leakage tracing of dangerous gas based on hybrid algorithm of improved genetic algorithm and simplex method [J]. Journal of Safety Science and Technology, 2017, 13(11): 54-58. (in Chinese)</w:t>
      </w:r>
    </w:p>
    <w:p w14:paraId="1A041897" w14:textId="77777777" w:rsidR="00F65EDF" w:rsidRPr="00F65EDF" w:rsidRDefault="00F65EDF" w:rsidP="00F65EDF">
      <w:pPr>
        <w:tabs>
          <w:tab w:val="left" w:pos="0"/>
          <w:tab w:val="left" w:pos="735"/>
        </w:tabs>
        <w:spacing w:line="320" w:lineRule="exact"/>
        <w:ind w:left="270" w:hangingChars="150" w:hanging="270"/>
        <w:rPr>
          <w:rFonts w:ascii="Times New Roman" w:eastAsia="宋体" w:hAnsi="Times New Roman" w:cs="Times New Roman"/>
          <w:sz w:val="18"/>
          <w:szCs w:val="18"/>
        </w:rPr>
      </w:pPr>
      <w:r w:rsidRPr="00F65EDF">
        <w:rPr>
          <w:rFonts w:ascii="Times New Roman" w:eastAsia="宋体" w:hAnsi="Times New Roman" w:cs="Times New Roman"/>
          <w:sz w:val="18"/>
          <w:szCs w:val="18"/>
        </w:rPr>
        <w:t xml:space="preserve">[12] DENG W, SHANG S, CAI X, et al. An improved differential </w:t>
      </w:r>
      <w:r w:rsidRPr="00F65EDF">
        <w:rPr>
          <w:rFonts w:ascii="Times New Roman" w:eastAsia="宋体" w:hAnsi="Times New Roman" w:cs="Times New Roman"/>
          <w:sz w:val="18"/>
          <w:szCs w:val="18"/>
        </w:rPr>
        <w:t>evolution algorithm and its application in optimization problem [J]. Soft Computing, 2021, 25(7): 5277-5298.</w:t>
      </w:r>
    </w:p>
    <w:p w14:paraId="10EE43B3" w14:textId="77777777" w:rsidR="00F65EDF" w:rsidRPr="00F65EDF" w:rsidRDefault="00F65EDF" w:rsidP="00F65EDF">
      <w:pPr>
        <w:tabs>
          <w:tab w:val="left" w:pos="0"/>
          <w:tab w:val="left" w:pos="735"/>
        </w:tabs>
        <w:spacing w:line="320" w:lineRule="exact"/>
        <w:ind w:left="270" w:hangingChars="150" w:hanging="270"/>
        <w:rPr>
          <w:rFonts w:ascii="Times New Roman" w:eastAsia="宋体" w:hAnsi="Times New Roman" w:cs="Times New Roman"/>
          <w:sz w:val="18"/>
          <w:szCs w:val="18"/>
        </w:rPr>
      </w:pPr>
      <w:r w:rsidRPr="00F65EDF">
        <w:rPr>
          <w:rFonts w:ascii="Times New Roman" w:eastAsia="宋体" w:hAnsi="Times New Roman" w:cs="Times New Roman"/>
          <w:sz w:val="18"/>
          <w:szCs w:val="18"/>
        </w:rPr>
        <w:t>[13] BEMPORAD A. An L-BFGS-B approach for linear and nonlinear system identification under l1 and group-lasso regularization [J]. IEEE Transactions on Automatic Control, 2025, 70(7): 4857-4864. DOI: 10.1109/TAC.2025.3541018.</w:t>
      </w:r>
    </w:p>
    <w:p w14:paraId="079B7C03" w14:textId="77777777" w:rsidR="00F65EDF" w:rsidRPr="00F65EDF" w:rsidRDefault="00F65EDF" w:rsidP="00F65EDF">
      <w:pPr>
        <w:tabs>
          <w:tab w:val="left" w:pos="0"/>
          <w:tab w:val="left" w:pos="735"/>
        </w:tabs>
        <w:spacing w:line="320" w:lineRule="exact"/>
        <w:ind w:left="270" w:hangingChars="150" w:hanging="270"/>
        <w:rPr>
          <w:rFonts w:ascii="Times New Roman" w:eastAsia="宋体" w:hAnsi="Times New Roman" w:cs="Times New Roman"/>
          <w:sz w:val="18"/>
          <w:szCs w:val="18"/>
        </w:rPr>
      </w:pPr>
      <w:r w:rsidRPr="00F65EDF">
        <w:rPr>
          <w:rFonts w:ascii="Times New Roman" w:eastAsia="宋体" w:hAnsi="Times New Roman" w:cs="Times New Roman"/>
          <w:sz w:val="18"/>
          <w:szCs w:val="18"/>
        </w:rPr>
        <w:t>[14] HE Z, WENG W. A dynamic and simulation-based method for quantitative risk assessment of the domino accident in chemical industry [J]. Process Safety and Environmental Protection, 2020, 144: 79-92.</w:t>
      </w:r>
    </w:p>
    <w:p w14:paraId="52E147D9" w14:textId="28D7A5BD" w:rsidR="00F65EDF" w:rsidRPr="00F65EDF" w:rsidRDefault="00F65EDF" w:rsidP="00F65EDF">
      <w:pPr>
        <w:tabs>
          <w:tab w:val="left" w:pos="0"/>
          <w:tab w:val="left" w:pos="735"/>
        </w:tabs>
        <w:spacing w:line="320" w:lineRule="exact"/>
        <w:ind w:left="270" w:hangingChars="150" w:hanging="270"/>
        <w:rPr>
          <w:rFonts w:ascii="Times New Roman" w:eastAsia="宋体" w:hAnsi="Times New Roman" w:cs="Times New Roman"/>
          <w:sz w:val="18"/>
          <w:szCs w:val="18"/>
        </w:rPr>
      </w:pPr>
      <w:r w:rsidRPr="00F65EDF">
        <w:rPr>
          <w:rFonts w:ascii="Times New Roman" w:eastAsia="宋体" w:hAnsi="Times New Roman" w:cs="Times New Roman"/>
          <w:sz w:val="18"/>
          <w:szCs w:val="18"/>
        </w:rPr>
        <w:t>[15] Centre for Chemical Process Safety. Guidelines for chemical process quantitative risk analysis: 2nd ed [M]. New York: American Institute of Chemical Engineers, 2000.</w:t>
      </w:r>
    </w:p>
    <w:p w14:paraId="1A3C0D0D" w14:textId="77777777" w:rsidR="00181A00" w:rsidRDefault="00181A00" w:rsidP="00F65EDF">
      <w:pPr>
        <w:autoSpaceDE w:val="0"/>
        <w:autoSpaceDN w:val="0"/>
        <w:adjustRightInd w:val="0"/>
        <w:spacing w:line="240" w:lineRule="atLeast"/>
        <w:rPr>
          <w:rFonts w:ascii="Times New Roman" w:hAnsi="Times New Roman" w:cs="Times New Roman"/>
          <w:szCs w:val="21"/>
        </w:rPr>
        <w:sectPr w:rsidR="00181A00" w:rsidSect="00181A00">
          <w:type w:val="continuous"/>
          <w:pgSz w:w="11906" w:h="16838"/>
          <w:pgMar w:top="1440" w:right="1106" w:bottom="1440" w:left="1106" w:header="851" w:footer="992" w:gutter="0"/>
          <w:cols w:num="2" w:space="425"/>
          <w:titlePg/>
          <w:docGrid w:type="linesAndChars" w:linePitch="312"/>
        </w:sectPr>
      </w:pPr>
    </w:p>
    <w:p w14:paraId="738A0A66" w14:textId="11BDDC46" w:rsidR="00DB4D51" w:rsidRPr="007E1944" w:rsidRDefault="00DB4D51" w:rsidP="00FA1719">
      <w:pPr>
        <w:autoSpaceDE w:val="0"/>
        <w:autoSpaceDN w:val="0"/>
        <w:adjustRightInd w:val="0"/>
        <w:spacing w:line="240" w:lineRule="atLeast"/>
        <w:ind w:left="420" w:hanging="420"/>
        <w:rPr>
          <w:rFonts w:ascii="Times New Roman" w:hAnsi="Times New Roman" w:cs="Times New Roman"/>
          <w:szCs w:val="21"/>
        </w:rPr>
      </w:pPr>
    </w:p>
    <w:p w14:paraId="1EEE977A" w14:textId="08F86010" w:rsidR="00F17573" w:rsidRPr="007E1944" w:rsidRDefault="00F17573" w:rsidP="00FA1719">
      <w:pPr>
        <w:autoSpaceDE w:val="0"/>
        <w:autoSpaceDN w:val="0"/>
        <w:adjustRightInd w:val="0"/>
        <w:spacing w:line="240" w:lineRule="atLeast"/>
        <w:rPr>
          <w:rFonts w:ascii="Times New Roman" w:hAnsi="Times New Roman" w:cs="Times New Roman"/>
          <w:kern w:val="0"/>
          <w:szCs w:val="21"/>
        </w:rPr>
      </w:pPr>
    </w:p>
    <w:p w14:paraId="51A4889A" w14:textId="615F753E" w:rsidR="00DF00C2" w:rsidRDefault="00DF00C2" w:rsidP="00FA1719">
      <w:pPr>
        <w:widowControl/>
        <w:spacing w:line="240" w:lineRule="atLeast"/>
        <w:jc w:val="center"/>
        <w:rPr>
          <w:rFonts w:ascii="Times New Roman" w:eastAsia="黑体" w:hAnsi="Times New Roman" w:cs="Times New Roman"/>
          <w:kern w:val="0"/>
          <w:sz w:val="36"/>
          <w:szCs w:val="36"/>
        </w:rPr>
      </w:pPr>
      <w:r w:rsidRPr="00DF00C2">
        <w:rPr>
          <w:rFonts w:ascii="Times New Roman" w:eastAsia="黑体" w:hAnsi="Times New Roman" w:cs="Times New Roman"/>
          <w:kern w:val="0"/>
          <w:sz w:val="36"/>
          <w:szCs w:val="36"/>
        </w:rPr>
        <w:t xml:space="preserve">A </w:t>
      </w:r>
      <w:r w:rsidR="001158F1">
        <w:rPr>
          <w:rFonts w:ascii="Times New Roman" w:eastAsia="黑体" w:hAnsi="Times New Roman" w:cs="Times New Roman" w:hint="eastAsia"/>
          <w:kern w:val="0"/>
          <w:sz w:val="36"/>
          <w:szCs w:val="36"/>
        </w:rPr>
        <w:t>m</w:t>
      </w:r>
      <w:r w:rsidRPr="00DF00C2">
        <w:rPr>
          <w:rFonts w:ascii="Times New Roman" w:eastAsia="黑体" w:hAnsi="Times New Roman" w:cs="Times New Roman"/>
          <w:kern w:val="0"/>
          <w:sz w:val="36"/>
          <w:szCs w:val="36"/>
        </w:rPr>
        <w:t xml:space="preserve">ethod for </w:t>
      </w:r>
      <w:r w:rsidR="001158F1">
        <w:rPr>
          <w:rFonts w:ascii="Times New Roman" w:eastAsia="黑体" w:hAnsi="Times New Roman" w:cs="Times New Roman" w:hint="eastAsia"/>
          <w:kern w:val="0"/>
          <w:sz w:val="36"/>
          <w:szCs w:val="36"/>
        </w:rPr>
        <w:t>s</w:t>
      </w:r>
      <w:r w:rsidRPr="00DF00C2">
        <w:rPr>
          <w:rFonts w:ascii="Times New Roman" w:eastAsia="黑体" w:hAnsi="Times New Roman" w:cs="Times New Roman"/>
          <w:kern w:val="0"/>
          <w:sz w:val="36"/>
          <w:szCs w:val="36"/>
        </w:rPr>
        <w:t xml:space="preserve">ource </w:t>
      </w:r>
      <w:r w:rsidR="001158F1">
        <w:rPr>
          <w:rFonts w:ascii="Times New Roman" w:eastAsia="黑体" w:hAnsi="Times New Roman" w:cs="Times New Roman" w:hint="eastAsia"/>
          <w:kern w:val="0"/>
          <w:sz w:val="36"/>
          <w:szCs w:val="36"/>
        </w:rPr>
        <w:t>t</w:t>
      </w:r>
      <w:r w:rsidRPr="00DF00C2">
        <w:rPr>
          <w:rFonts w:ascii="Times New Roman" w:eastAsia="黑体" w:hAnsi="Times New Roman" w:cs="Times New Roman"/>
          <w:kern w:val="0"/>
          <w:sz w:val="36"/>
          <w:szCs w:val="36"/>
        </w:rPr>
        <w:t xml:space="preserve">erm </w:t>
      </w:r>
      <w:r w:rsidR="001158F1">
        <w:rPr>
          <w:rFonts w:ascii="Times New Roman" w:eastAsia="黑体" w:hAnsi="Times New Roman" w:cs="Times New Roman" w:hint="eastAsia"/>
          <w:kern w:val="0"/>
          <w:sz w:val="36"/>
          <w:szCs w:val="36"/>
        </w:rPr>
        <w:t>i</w:t>
      </w:r>
      <w:r w:rsidRPr="00DF00C2">
        <w:rPr>
          <w:rFonts w:ascii="Times New Roman" w:eastAsia="黑体" w:hAnsi="Times New Roman" w:cs="Times New Roman"/>
          <w:kern w:val="0"/>
          <w:sz w:val="36"/>
          <w:szCs w:val="36"/>
        </w:rPr>
        <w:t xml:space="preserve">nversion of </w:t>
      </w:r>
      <w:r w:rsidR="001158F1">
        <w:rPr>
          <w:rFonts w:ascii="Times New Roman" w:eastAsia="黑体" w:hAnsi="Times New Roman" w:cs="Times New Roman" w:hint="eastAsia"/>
          <w:kern w:val="0"/>
          <w:sz w:val="36"/>
          <w:szCs w:val="36"/>
        </w:rPr>
        <w:t>t</w:t>
      </w:r>
      <w:r w:rsidRPr="00DF00C2">
        <w:rPr>
          <w:rFonts w:ascii="Times New Roman" w:eastAsia="黑体" w:hAnsi="Times New Roman" w:cs="Times New Roman"/>
          <w:kern w:val="0"/>
          <w:sz w:val="36"/>
          <w:szCs w:val="36"/>
        </w:rPr>
        <w:t xml:space="preserve">oxic </w:t>
      </w:r>
      <w:r w:rsidR="001158F1">
        <w:rPr>
          <w:rFonts w:ascii="Times New Roman" w:eastAsia="黑体" w:hAnsi="Times New Roman" w:cs="Times New Roman" w:hint="eastAsia"/>
          <w:kern w:val="0"/>
          <w:sz w:val="36"/>
          <w:szCs w:val="36"/>
        </w:rPr>
        <w:t>g</w:t>
      </w:r>
      <w:r w:rsidRPr="00DF00C2">
        <w:rPr>
          <w:rFonts w:ascii="Times New Roman" w:eastAsia="黑体" w:hAnsi="Times New Roman" w:cs="Times New Roman"/>
          <w:kern w:val="0"/>
          <w:sz w:val="36"/>
          <w:szCs w:val="36"/>
        </w:rPr>
        <w:t xml:space="preserve">as </w:t>
      </w:r>
      <w:r w:rsidR="001158F1">
        <w:rPr>
          <w:rFonts w:ascii="Times New Roman" w:eastAsia="黑体" w:hAnsi="Times New Roman" w:cs="Times New Roman" w:hint="eastAsia"/>
          <w:kern w:val="0"/>
          <w:sz w:val="36"/>
          <w:szCs w:val="36"/>
        </w:rPr>
        <w:t>l</w:t>
      </w:r>
      <w:r w:rsidRPr="00DF00C2">
        <w:rPr>
          <w:rFonts w:ascii="Times New Roman" w:eastAsia="黑体" w:hAnsi="Times New Roman" w:cs="Times New Roman"/>
          <w:kern w:val="0"/>
          <w:sz w:val="36"/>
          <w:szCs w:val="36"/>
        </w:rPr>
        <w:t xml:space="preserve">eakage </w:t>
      </w:r>
      <w:r w:rsidR="001158F1">
        <w:rPr>
          <w:rFonts w:ascii="Times New Roman" w:eastAsia="黑体" w:hAnsi="Times New Roman" w:cs="Times New Roman" w:hint="eastAsia"/>
          <w:kern w:val="0"/>
          <w:sz w:val="36"/>
          <w:szCs w:val="36"/>
        </w:rPr>
        <w:t>b</w:t>
      </w:r>
      <w:r w:rsidRPr="00DF00C2">
        <w:rPr>
          <w:rFonts w:ascii="Times New Roman" w:eastAsia="黑体" w:hAnsi="Times New Roman" w:cs="Times New Roman"/>
          <w:kern w:val="0"/>
          <w:sz w:val="36"/>
          <w:szCs w:val="36"/>
        </w:rPr>
        <w:t xml:space="preserve">ased on a </w:t>
      </w:r>
      <w:r w:rsidR="001158F1">
        <w:rPr>
          <w:rFonts w:ascii="Times New Roman" w:eastAsia="黑体" w:hAnsi="Times New Roman" w:cs="Times New Roman" w:hint="eastAsia"/>
          <w:kern w:val="0"/>
          <w:sz w:val="36"/>
          <w:szCs w:val="36"/>
        </w:rPr>
        <w:t>d</w:t>
      </w:r>
      <w:r w:rsidRPr="00DF00C2">
        <w:rPr>
          <w:rFonts w:ascii="Times New Roman" w:eastAsia="黑体" w:hAnsi="Times New Roman" w:cs="Times New Roman"/>
          <w:kern w:val="0"/>
          <w:sz w:val="36"/>
          <w:szCs w:val="36"/>
        </w:rPr>
        <w:t xml:space="preserve">ifferential </w:t>
      </w:r>
      <w:r w:rsidR="001158F1">
        <w:rPr>
          <w:rFonts w:ascii="Times New Roman" w:eastAsia="黑体" w:hAnsi="Times New Roman" w:cs="Times New Roman" w:hint="eastAsia"/>
          <w:kern w:val="0"/>
          <w:sz w:val="36"/>
          <w:szCs w:val="36"/>
        </w:rPr>
        <w:t>e</w:t>
      </w:r>
      <w:r w:rsidRPr="00DF00C2">
        <w:rPr>
          <w:rFonts w:ascii="Times New Roman" w:eastAsia="黑体" w:hAnsi="Times New Roman" w:cs="Times New Roman"/>
          <w:kern w:val="0"/>
          <w:sz w:val="36"/>
          <w:szCs w:val="36"/>
        </w:rPr>
        <w:t>volution-</w:t>
      </w:r>
      <w:r w:rsidR="001158F1">
        <w:rPr>
          <w:rFonts w:ascii="Times New Roman" w:eastAsia="黑体" w:hAnsi="Times New Roman" w:cs="Times New Roman" w:hint="eastAsia"/>
          <w:kern w:val="0"/>
          <w:sz w:val="36"/>
          <w:szCs w:val="36"/>
        </w:rPr>
        <w:t>o</w:t>
      </w:r>
      <w:r w:rsidRPr="00DF00C2">
        <w:rPr>
          <w:rFonts w:ascii="Times New Roman" w:eastAsia="黑体" w:hAnsi="Times New Roman" w:cs="Times New Roman"/>
          <w:kern w:val="0"/>
          <w:sz w:val="36"/>
          <w:szCs w:val="36"/>
        </w:rPr>
        <w:t xml:space="preserve">ptimization </w:t>
      </w:r>
      <w:r w:rsidR="001158F1">
        <w:rPr>
          <w:rFonts w:ascii="Times New Roman" w:eastAsia="黑体" w:hAnsi="Times New Roman" w:cs="Times New Roman" w:hint="eastAsia"/>
          <w:kern w:val="0"/>
          <w:sz w:val="36"/>
          <w:szCs w:val="36"/>
        </w:rPr>
        <w:t>a</w:t>
      </w:r>
      <w:r w:rsidRPr="00DF00C2">
        <w:rPr>
          <w:rFonts w:ascii="Times New Roman" w:eastAsia="黑体" w:hAnsi="Times New Roman" w:cs="Times New Roman"/>
          <w:kern w:val="0"/>
          <w:sz w:val="36"/>
          <w:szCs w:val="36"/>
        </w:rPr>
        <w:t>lgorithm</w:t>
      </w:r>
    </w:p>
    <w:p w14:paraId="4DECA210" w14:textId="75F3C27D" w:rsidR="00844E93" w:rsidRPr="007E1944" w:rsidRDefault="00844E93" w:rsidP="00FA1719">
      <w:pPr>
        <w:widowControl/>
        <w:spacing w:line="240" w:lineRule="atLeast"/>
        <w:rPr>
          <w:rFonts w:ascii="Times New Roman" w:eastAsia="宋体" w:hAnsi="Times New Roman" w:cs="Times New Roman"/>
          <w:color w:val="FF0000"/>
          <w:kern w:val="0"/>
          <w:szCs w:val="21"/>
        </w:rPr>
      </w:pPr>
      <w:r w:rsidRPr="00C97253">
        <w:rPr>
          <w:rFonts w:ascii="Times New Roman" w:eastAsia="宋体" w:hAnsi="Times New Roman" w:cs="Times New Roman"/>
          <w:b/>
          <w:bCs/>
          <w:kern w:val="0"/>
          <w:szCs w:val="21"/>
        </w:rPr>
        <w:t>Abstract:</w:t>
      </w:r>
      <w:r w:rsidRPr="007E1944">
        <w:rPr>
          <w:rFonts w:ascii="Times New Roman" w:eastAsia="宋体" w:hAnsi="Times New Roman" w:cs="Times New Roman"/>
          <w:color w:val="FF0000"/>
          <w:kern w:val="0"/>
          <w:szCs w:val="21"/>
        </w:rPr>
        <w:t xml:space="preserve"> </w:t>
      </w:r>
      <w:r w:rsidR="00171B16" w:rsidRPr="00171B16">
        <w:rPr>
          <w:rFonts w:ascii="Times New Roman" w:eastAsia="宋体" w:hAnsi="Times New Roman" w:cs="Times New Roman"/>
          <w:kern w:val="0"/>
          <w:szCs w:val="21"/>
        </w:rPr>
        <w:t>Toxic gas leakage is a significant potential safety hazard in the hazardous chemicals industry, posing serious threats to human life, property safety, and the ecological environment. In order to rapidly and accurately predict the range and concentration of gas dispersion following an accident, and to provide scientific support for emergency decision-making and personnel evacuation, this study aims to propose an efficient and precise method for the inversion of toxic gas leakage source terms. This paper presents a leakage source localization and source strength inversion method based on the integration of Differential Evolution (DE) and the optimization algorithm L-BFGS-B. The Kriging method is employed to augment toxic gas concentration sampling data, while Monte Carlo simulation is used to constrain the source term range and improve the efficiency of the optimization algorithm. The coordinates and intensity of the toxic gas leakage source are further calculated using the DE and L-BFGS-B algorithms. Simulation results demonstrate that the proposed source term inversion method achieves high accuracy and rapid computation of source term information, while simultaneously leveraging the global search capability of the differential evolution algorithm and the efficient convergence characteristics of the optimization method. The outcomes of this research can provide real-time information support for emergency response decisions in complex scenarios involving toxic gas leakage accidents, and offer effective tools for risk monitoring in high-risk areas such as chemical industrial parks.</w:t>
      </w:r>
    </w:p>
    <w:p w14:paraId="51BE46F3" w14:textId="29AD3C6C" w:rsidR="00C97253" w:rsidRPr="008563C8" w:rsidRDefault="00844E93" w:rsidP="008563C8">
      <w:pPr>
        <w:widowControl/>
        <w:spacing w:line="240" w:lineRule="atLeast"/>
        <w:rPr>
          <w:rFonts w:ascii="Times New Roman" w:eastAsia="宋体" w:hAnsi="Times New Roman" w:cs="Times New Roman"/>
          <w:color w:val="FF0000"/>
          <w:kern w:val="0"/>
          <w:szCs w:val="21"/>
        </w:rPr>
      </w:pPr>
      <w:r w:rsidRPr="00C97253">
        <w:rPr>
          <w:rFonts w:ascii="Times New Roman" w:eastAsia="宋体" w:hAnsi="Times New Roman" w:cs="Times New Roman"/>
          <w:b/>
          <w:bCs/>
          <w:kern w:val="0"/>
          <w:szCs w:val="21"/>
        </w:rPr>
        <w:t>Key words:</w:t>
      </w:r>
      <w:r w:rsidR="004C4B2D" w:rsidRPr="004C4B2D">
        <w:t xml:space="preserve"> </w:t>
      </w:r>
      <w:r w:rsidR="004C4B2D" w:rsidRPr="004C4B2D">
        <w:rPr>
          <w:rFonts w:ascii="Times New Roman" w:eastAsia="宋体" w:hAnsi="Times New Roman" w:cs="Times New Roman"/>
          <w:kern w:val="0"/>
          <w:szCs w:val="21"/>
        </w:rPr>
        <w:t>toxic gas leakage; source term inversion; differential evolution; optimization algorithm; Gaussian plume model</w:t>
      </w:r>
    </w:p>
    <w:sectPr w:rsidR="00C97253" w:rsidRPr="008563C8" w:rsidSect="00181A00">
      <w:type w:val="continuous"/>
      <w:pgSz w:w="11906" w:h="16838"/>
      <w:pgMar w:top="1440" w:right="1106" w:bottom="1440" w:left="1106" w:header="851" w:footer="992" w:gutter="0"/>
      <w:cols w:space="425"/>
      <w:titlePg/>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DED1B5" w14:textId="77777777" w:rsidR="005E4C38" w:rsidRDefault="005E4C38" w:rsidP="00450015">
      <w:r>
        <w:separator/>
      </w:r>
    </w:p>
  </w:endnote>
  <w:endnote w:type="continuationSeparator" w:id="0">
    <w:p w14:paraId="6B21747C" w14:textId="77777777" w:rsidR="005E4C38" w:rsidRDefault="005E4C38" w:rsidP="004500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Asana Math">
    <w:altName w:val="Gadugi"/>
    <w:charset w:val="00"/>
    <w:family w:val="auto"/>
    <w:pitch w:val="default"/>
    <w:sig w:usb0="800000E7" w:usb1="0201E1FF" w:usb2="06001000" w:usb3="00000000" w:csb0="60000009" w:csb1="00000000"/>
  </w:font>
  <w:font w:name="楷体_GB2312">
    <w:altName w:val="楷体"/>
    <w:charset w:val="86"/>
    <w:family w:val="modern"/>
    <w:pitch w:val="default"/>
    <w:sig w:usb0="00000000" w:usb1="00000000" w:usb2="00000010" w:usb3="00000000" w:csb0="00040000" w:csb1="00000000"/>
  </w:font>
  <w:font w:name="汉仪书宋一简">
    <w:altName w:val="宋体"/>
    <w:charset w:val="00"/>
    <w:family w:val="modern"/>
    <w:pitch w:val="default"/>
    <w:sig w:usb0="00000000" w:usb1="080E0800" w:usb2="00000002"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87B0C" w14:textId="77777777" w:rsidR="00E43E72" w:rsidRPr="003017E0" w:rsidRDefault="00E43E72" w:rsidP="003017E0">
    <w:pPr>
      <w:widowControl/>
      <w:jc w:val="left"/>
      <w:rPr>
        <w:rFonts w:ascii="宋体" w:eastAsia="宋体" w:hAnsi="宋体" w:cs="宋体" w:hint="eastAsia"/>
        <w:kern w:val="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3BE287" w14:textId="77777777" w:rsidR="005E4C38" w:rsidRDefault="005E4C38" w:rsidP="00450015">
      <w:r>
        <w:separator/>
      </w:r>
    </w:p>
  </w:footnote>
  <w:footnote w:type="continuationSeparator" w:id="0">
    <w:p w14:paraId="6B567FC0" w14:textId="77777777" w:rsidR="005E4C38" w:rsidRDefault="005E4C38" w:rsidP="004500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43937"/>
    <w:multiLevelType w:val="hybridMultilevel"/>
    <w:tmpl w:val="6CDA704E"/>
    <w:lvl w:ilvl="0" w:tplc="0409000B">
      <w:start w:val="1"/>
      <w:numFmt w:val="bullet"/>
      <w:lvlText w:val=""/>
      <w:lvlJc w:val="left"/>
      <w:pPr>
        <w:ind w:left="860" w:hanging="440"/>
      </w:pPr>
      <w:rPr>
        <w:rFonts w:ascii="Wingdings" w:hAnsi="Wingdings" w:hint="default"/>
      </w:rPr>
    </w:lvl>
    <w:lvl w:ilvl="1" w:tplc="04090003" w:tentative="1">
      <w:start w:val="1"/>
      <w:numFmt w:val="bullet"/>
      <w:lvlText w:val=""/>
      <w:lvlJc w:val="left"/>
      <w:pPr>
        <w:ind w:left="1300" w:hanging="440"/>
      </w:pPr>
      <w:rPr>
        <w:rFonts w:ascii="Wingdings" w:hAnsi="Wingdings" w:hint="default"/>
      </w:rPr>
    </w:lvl>
    <w:lvl w:ilvl="2" w:tplc="04090005"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3" w:tentative="1">
      <w:start w:val="1"/>
      <w:numFmt w:val="bullet"/>
      <w:lvlText w:val=""/>
      <w:lvlJc w:val="left"/>
      <w:pPr>
        <w:ind w:left="2620" w:hanging="440"/>
      </w:pPr>
      <w:rPr>
        <w:rFonts w:ascii="Wingdings" w:hAnsi="Wingdings" w:hint="default"/>
      </w:rPr>
    </w:lvl>
    <w:lvl w:ilvl="5" w:tplc="04090005"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3" w:tentative="1">
      <w:start w:val="1"/>
      <w:numFmt w:val="bullet"/>
      <w:lvlText w:val=""/>
      <w:lvlJc w:val="left"/>
      <w:pPr>
        <w:ind w:left="3940" w:hanging="440"/>
      </w:pPr>
      <w:rPr>
        <w:rFonts w:ascii="Wingdings" w:hAnsi="Wingdings" w:hint="default"/>
      </w:rPr>
    </w:lvl>
    <w:lvl w:ilvl="8" w:tplc="04090005" w:tentative="1">
      <w:start w:val="1"/>
      <w:numFmt w:val="bullet"/>
      <w:lvlText w:val=""/>
      <w:lvlJc w:val="left"/>
      <w:pPr>
        <w:ind w:left="4380" w:hanging="440"/>
      </w:pPr>
      <w:rPr>
        <w:rFonts w:ascii="Wingdings" w:hAnsi="Wingdings" w:hint="default"/>
      </w:rPr>
    </w:lvl>
  </w:abstractNum>
  <w:abstractNum w:abstractNumId="1" w15:restartNumberingAfterBreak="0">
    <w:nsid w:val="17524902"/>
    <w:multiLevelType w:val="hybridMultilevel"/>
    <w:tmpl w:val="167AAE60"/>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B345556"/>
    <w:multiLevelType w:val="hybridMultilevel"/>
    <w:tmpl w:val="2D686AEC"/>
    <w:lvl w:ilvl="0" w:tplc="04090019">
      <w:start w:val="1"/>
      <w:numFmt w:val="lowerLetter"/>
      <w:lvlText w:val="%1)"/>
      <w:lvlJc w:val="left"/>
      <w:pPr>
        <w:ind w:left="1130" w:hanging="420"/>
      </w:pPr>
    </w:lvl>
    <w:lvl w:ilvl="1" w:tplc="04090019">
      <w:start w:val="1"/>
      <w:numFmt w:val="lowerLetter"/>
      <w:lvlText w:val="%2)"/>
      <w:lvlJc w:val="left"/>
      <w:pPr>
        <w:ind w:left="1550" w:hanging="420"/>
      </w:pPr>
    </w:lvl>
    <w:lvl w:ilvl="2" w:tplc="0409001B" w:tentative="1">
      <w:start w:val="1"/>
      <w:numFmt w:val="lowerRoman"/>
      <w:lvlText w:val="%3."/>
      <w:lvlJc w:val="right"/>
      <w:pPr>
        <w:ind w:left="1970" w:hanging="420"/>
      </w:pPr>
    </w:lvl>
    <w:lvl w:ilvl="3" w:tplc="0409000F" w:tentative="1">
      <w:start w:val="1"/>
      <w:numFmt w:val="decimal"/>
      <w:lvlText w:val="%4."/>
      <w:lvlJc w:val="left"/>
      <w:pPr>
        <w:ind w:left="2390" w:hanging="420"/>
      </w:pPr>
    </w:lvl>
    <w:lvl w:ilvl="4" w:tplc="04090019" w:tentative="1">
      <w:start w:val="1"/>
      <w:numFmt w:val="lowerLetter"/>
      <w:lvlText w:val="%5)"/>
      <w:lvlJc w:val="left"/>
      <w:pPr>
        <w:ind w:left="2810" w:hanging="420"/>
      </w:pPr>
    </w:lvl>
    <w:lvl w:ilvl="5" w:tplc="0409001B" w:tentative="1">
      <w:start w:val="1"/>
      <w:numFmt w:val="lowerRoman"/>
      <w:lvlText w:val="%6."/>
      <w:lvlJc w:val="right"/>
      <w:pPr>
        <w:ind w:left="3230" w:hanging="420"/>
      </w:pPr>
    </w:lvl>
    <w:lvl w:ilvl="6" w:tplc="0409000F" w:tentative="1">
      <w:start w:val="1"/>
      <w:numFmt w:val="decimal"/>
      <w:lvlText w:val="%7."/>
      <w:lvlJc w:val="left"/>
      <w:pPr>
        <w:ind w:left="3650" w:hanging="420"/>
      </w:pPr>
    </w:lvl>
    <w:lvl w:ilvl="7" w:tplc="04090019" w:tentative="1">
      <w:start w:val="1"/>
      <w:numFmt w:val="lowerLetter"/>
      <w:lvlText w:val="%8)"/>
      <w:lvlJc w:val="left"/>
      <w:pPr>
        <w:ind w:left="4070" w:hanging="420"/>
      </w:pPr>
    </w:lvl>
    <w:lvl w:ilvl="8" w:tplc="0409001B" w:tentative="1">
      <w:start w:val="1"/>
      <w:numFmt w:val="lowerRoman"/>
      <w:lvlText w:val="%9."/>
      <w:lvlJc w:val="right"/>
      <w:pPr>
        <w:ind w:left="4490" w:hanging="420"/>
      </w:pPr>
    </w:lvl>
  </w:abstractNum>
  <w:abstractNum w:abstractNumId="3" w15:restartNumberingAfterBreak="0">
    <w:nsid w:val="1F232769"/>
    <w:multiLevelType w:val="hybridMultilevel"/>
    <w:tmpl w:val="1F2654FE"/>
    <w:lvl w:ilvl="0" w:tplc="5DFAB2D4">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15:restartNumberingAfterBreak="0">
    <w:nsid w:val="207323CB"/>
    <w:multiLevelType w:val="hybridMultilevel"/>
    <w:tmpl w:val="A2FE7EE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 w15:restartNumberingAfterBreak="0">
    <w:nsid w:val="2162698E"/>
    <w:multiLevelType w:val="hybridMultilevel"/>
    <w:tmpl w:val="BF686EAA"/>
    <w:lvl w:ilvl="0" w:tplc="5CE40F90">
      <w:start w:val="1"/>
      <w:numFmt w:val="decimal"/>
      <w:lvlText w:val="[%1] "/>
      <w:lvlJc w:val="right"/>
      <w:pPr>
        <w:ind w:left="454" w:hanging="454"/>
      </w:pPr>
      <w:rPr>
        <w:rFonts w:asciiTheme="minorEastAsia" w:eastAsia="宋体" w:hAnsiTheme="minorEastAsia" w:hint="eastAsia"/>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37810C19"/>
    <w:multiLevelType w:val="hybridMultilevel"/>
    <w:tmpl w:val="BAD4DB00"/>
    <w:lvl w:ilvl="0" w:tplc="04090019">
      <w:start w:val="1"/>
      <w:numFmt w:val="lowerLetter"/>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7" w15:restartNumberingAfterBreak="0">
    <w:nsid w:val="3B9F11E5"/>
    <w:multiLevelType w:val="hybridMultilevel"/>
    <w:tmpl w:val="157EF6E2"/>
    <w:lvl w:ilvl="0" w:tplc="5F70A38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3EAA4755"/>
    <w:multiLevelType w:val="hybridMultilevel"/>
    <w:tmpl w:val="02D055A8"/>
    <w:lvl w:ilvl="0" w:tplc="9D24DFB0">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3EB847B3"/>
    <w:multiLevelType w:val="hybridMultilevel"/>
    <w:tmpl w:val="E4BEE22A"/>
    <w:lvl w:ilvl="0" w:tplc="9D24DFB0">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405123B5"/>
    <w:multiLevelType w:val="hybridMultilevel"/>
    <w:tmpl w:val="B82C05F8"/>
    <w:lvl w:ilvl="0" w:tplc="2A7054E8">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458257B0"/>
    <w:multiLevelType w:val="hybridMultilevel"/>
    <w:tmpl w:val="47B2E14C"/>
    <w:lvl w:ilvl="0" w:tplc="9B581288">
      <w:start w:val="2"/>
      <w:numFmt w:val="decimal"/>
      <w:lvlText w:val="%1."/>
      <w:lvlJc w:val="left"/>
      <w:pPr>
        <w:ind w:left="1080" w:hanging="36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12" w15:restartNumberingAfterBreak="0">
    <w:nsid w:val="493541CA"/>
    <w:multiLevelType w:val="hybridMultilevel"/>
    <w:tmpl w:val="436C0370"/>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4E6B2441"/>
    <w:multiLevelType w:val="hybridMultilevel"/>
    <w:tmpl w:val="528E7CBE"/>
    <w:lvl w:ilvl="0" w:tplc="5DFAB2D4">
      <w:start w:val="1"/>
      <w:numFmt w:val="bullet"/>
      <w:lvlText w:val=""/>
      <w:lvlJc w:val="left"/>
      <w:pPr>
        <w:ind w:left="420" w:hanging="420"/>
      </w:pPr>
      <w:rPr>
        <w:rFonts w:ascii="Wingdings" w:hAnsi="Wingding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4F1342C8"/>
    <w:multiLevelType w:val="hybridMultilevel"/>
    <w:tmpl w:val="31ECA8EE"/>
    <w:lvl w:ilvl="0" w:tplc="C7B4BEF4">
      <w:start w:val="1"/>
      <w:numFmt w:val="decimal"/>
      <w:lvlText w:val="(%1."/>
      <w:lvlJc w:val="left"/>
      <w:pPr>
        <w:ind w:left="1080" w:hanging="36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15" w15:restartNumberingAfterBreak="0">
    <w:nsid w:val="511146FC"/>
    <w:multiLevelType w:val="hybridMultilevel"/>
    <w:tmpl w:val="E8908EA2"/>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6" w15:restartNumberingAfterBreak="0">
    <w:nsid w:val="518065F7"/>
    <w:multiLevelType w:val="hybridMultilevel"/>
    <w:tmpl w:val="4552C084"/>
    <w:lvl w:ilvl="0" w:tplc="1D9AE1C8">
      <w:start w:val="1"/>
      <w:numFmt w:val="decimal"/>
      <w:lvlText w:val="%1、"/>
      <w:lvlJc w:val="left"/>
      <w:pPr>
        <w:ind w:left="390" w:hanging="39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557408CC"/>
    <w:multiLevelType w:val="hybridMultilevel"/>
    <w:tmpl w:val="D5189DD2"/>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8" w15:restartNumberingAfterBreak="0">
    <w:nsid w:val="5BB16AD5"/>
    <w:multiLevelType w:val="hybridMultilevel"/>
    <w:tmpl w:val="49D00294"/>
    <w:lvl w:ilvl="0" w:tplc="BCACB034">
      <w:start w:val="2"/>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9" w15:restartNumberingAfterBreak="0">
    <w:nsid w:val="5ECD2033"/>
    <w:multiLevelType w:val="hybridMultilevel"/>
    <w:tmpl w:val="059EBA1C"/>
    <w:lvl w:ilvl="0" w:tplc="9D24DFB0">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688C0F07"/>
    <w:multiLevelType w:val="hybridMultilevel"/>
    <w:tmpl w:val="855E11BE"/>
    <w:lvl w:ilvl="0" w:tplc="0409000F">
      <w:start w:val="1"/>
      <w:numFmt w:val="decimal"/>
      <w:lvlText w:val="%1."/>
      <w:lvlJc w:val="left"/>
      <w:pPr>
        <w:ind w:left="420" w:hanging="420"/>
      </w:pPr>
      <w:rPr>
        <w:rFonts w:hint="default"/>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6B73765B"/>
    <w:multiLevelType w:val="hybridMultilevel"/>
    <w:tmpl w:val="AB06759A"/>
    <w:lvl w:ilvl="0" w:tplc="1938C666">
      <w:start w:val="1"/>
      <w:numFmt w:val="bullet"/>
      <w:lvlText w:val=""/>
      <w:lvlJc w:val="left"/>
      <w:pPr>
        <w:ind w:left="420" w:hanging="420"/>
      </w:pPr>
      <w:rPr>
        <w:rFonts w:ascii="Wingdings" w:hAnsi="Wingdings" w:hint="default"/>
        <w:color w:val="FF0000"/>
        <w:sz w:val="22"/>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2" w15:restartNumberingAfterBreak="0">
    <w:nsid w:val="6F4D291E"/>
    <w:multiLevelType w:val="hybridMultilevel"/>
    <w:tmpl w:val="97DC578C"/>
    <w:lvl w:ilvl="0" w:tplc="2DD0ED56">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23" w15:restartNumberingAfterBreak="0">
    <w:nsid w:val="78262D8F"/>
    <w:multiLevelType w:val="multilevel"/>
    <w:tmpl w:val="D31464CA"/>
    <w:lvl w:ilvl="0">
      <w:start w:val="1"/>
      <w:numFmt w:val="decimal"/>
      <w:lvlText w:val="%1."/>
      <w:lvlJc w:val="left"/>
      <w:pPr>
        <w:ind w:left="425" w:hanging="425"/>
      </w:pPr>
      <w:rPr>
        <w:rFonts w:hint="eastAsia"/>
      </w:rPr>
    </w:lvl>
    <w:lvl w:ilvl="1">
      <w:start w:val="1"/>
      <w:numFmt w:val="decimal"/>
      <w:lvlText w:val="%1.%2."/>
      <w:lvlJc w:val="left"/>
      <w:pPr>
        <w:ind w:left="851" w:hanging="851"/>
      </w:pPr>
      <w:rPr>
        <w:rFonts w:hint="eastAsia"/>
      </w:rPr>
    </w:lvl>
    <w:lvl w:ilvl="2">
      <w:start w:val="1"/>
      <w:numFmt w:val="decimal"/>
      <w:lvlText w:val="%1.%2.%3."/>
      <w:lvlJc w:val="left"/>
      <w:pPr>
        <w:ind w:left="851" w:hanging="851"/>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num w:numId="1" w16cid:durableId="2079160173">
    <w:abstractNumId w:val="16"/>
  </w:num>
  <w:num w:numId="2" w16cid:durableId="2013333064">
    <w:abstractNumId w:val="9"/>
  </w:num>
  <w:num w:numId="3" w16cid:durableId="1021980158">
    <w:abstractNumId w:val="5"/>
  </w:num>
  <w:num w:numId="4" w16cid:durableId="463549229">
    <w:abstractNumId w:val="19"/>
  </w:num>
  <w:num w:numId="5" w16cid:durableId="1237516611">
    <w:abstractNumId w:val="8"/>
  </w:num>
  <w:num w:numId="6" w16cid:durableId="1985238848">
    <w:abstractNumId w:val="17"/>
  </w:num>
  <w:num w:numId="7" w16cid:durableId="604388930">
    <w:abstractNumId w:val="2"/>
  </w:num>
  <w:num w:numId="8" w16cid:durableId="166940885">
    <w:abstractNumId w:val="23"/>
  </w:num>
  <w:num w:numId="9" w16cid:durableId="1651130292">
    <w:abstractNumId w:val="15"/>
  </w:num>
  <w:num w:numId="10" w16cid:durableId="41439950">
    <w:abstractNumId w:val="1"/>
  </w:num>
  <w:num w:numId="11" w16cid:durableId="191498333">
    <w:abstractNumId w:val="20"/>
  </w:num>
  <w:num w:numId="12" w16cid:durableId="773749610">
    <w:abstractNumId w:val="21"/>
  </w:num>
  <w:num w:numId="13" w16cid:durableId="1100561776">
    <w:abstractNumId w:val="13"/>
  </w:num>
  <w:num w:numId="14" w16cid:durableId="1573857732">
    <w:abstractNumId w:val="3"/>
  </w:num>
  <w:num w:numId="15" w16cid:durableId="721757775">
    <w:abstractNumId w:val="6"/>
  </w:num>
  <w:num w:numId="16" w16cid:durableId="983854837">
    <w:abstractNumId w:val="4"/>
  </w:num>
  <w:num w:numId="17" w16cid:durableId="1270047896">
    <w:abstractNumId w:val="12"/>
  </w:num>
  <w:num w:numId="18" w16cid:durableId="2029983451">
    <w:abstractNumId w:val="10"/>
  </w:num>
  <w:num w:numId="19" w16cid:durableId="558328356">
    <w:abstractNumId w:val="7"/>
  </w:num>
  <w:num w:numId="20" w16cid:durableId="2135101586">
    <w:abstractNumId w:val="18"/>
  </w:num>
  <w:num w:numId="21" w16cid:durableId="365645979">
    <w:abstractNumId w:val="22"/>
  </w:num>
  <w:num w:numId="22" w16cid:durableId="598873014">
    <w:abstractNumId w:val="14"/>
  </w:num>
  <w:num w:numId="23" w16cid:durableId="395664848">
    <w:abstractNumId w:val="11"/>
  </w:num>
  <w:num w:numId="24" w16cid:durableId="20837915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A1C"/>
    <w:rsid w:val="00004BA1"/>
    <w:rsid w:val="00005175"/>
    <w:rsid w:val="0000547A"/>
    <w:rsid w:val="00011004"/>
    <w:rsid w:val="0001643B"/>
    <w:rsid w:val="000262B9"/>
    <w:rsid w:val="000314FB"/>
    <w:rsid w:val="000333BF"/>
    <w:rsid w:val="00033EC0"/>
    <w:rsid w:val="00044052"/>
    <w:rsid w:val="0004423E"/>
    <w:rsid w:val="000540F0"/>
    <w:rsid w:val="000541F0"/>
    <w:rsid w:val="00056B93"/>
    <w:rsid w:val="00062519"/>
    <w:rsid w:val="000675B8"/>
    <w:rsid w:val="00067B7F"/>
    <w:rsid w:val="000763CA"/>
    <w:rsid w:val="0008007F"/>
    <w:rsid w:val="000811ED"/>
    <w:rsid w:val="00085D32"/>
    <w:rsid w:val="000913F4"/>
    <w:rsid w:val="00095229"/>
    <w:rsid w:val="000A0377"/>
    <w:rsid w:val="000B0527"/>
    <w:rsid w:val="000B3C05"/>
    <w:rsid w:val="000C5FC1"/>
    <w:rsid w:val="000D11E0"/>
    <w:rsid w:val="000D4FB5"/>
    <w:rsid w:val="000D5745"/>
    <w:rsid w:val="000D5FF7"/>
    <w:rsid w:val="000E6861"/>
    <w:rsid w:val="000E6C61"/>
    <w:rsid w:val="000E6DDB"/>
    <w:rsid w:val="000F1BE5"/>
    <w:rsid w:val="000F76F4"/>
    <w:rsid w:val="001003C5"/>
    <w:rsid w:val="00100511"/>
    <w:rsid w:val="00101090"/>
    <w:rsid w:val="00106CA5"/>
    <w:rsid w:val="00111C04"/>
    <w:rsid w:val="00115354"/>
    <w:rsid w:val="001158F1"/>
    <w:rsid w:val="0012152F"/>
    <w:rsid w:val="00122D47"/>
    <w:rsid w:val="001234E0"/>
    <w:rsid w:val="00123BD4"/>
    <w:rsid w:val="001256A6"/>
    <w:rsid w:val="00125F40"/>
    <w:rsid w:val="0012657F"/>
    <w:rsid w:val="00133673"/>
    <w:rsid w:val="001370D7"/>
    <w:rsid w:val="00150EE3"/>
    <w:rsid w:val="0015261F"/>
    <w:rsid w:val="001644A8"/>
    <w:rsid w:val="001668DB"/>
    <w:rsid w:val="00166D69"/>
    <w:rsid w:val="001674B7"/>
    <w:rsid w:val="00171B16"/>
    <w:rsid w:val="001724F6"/>
    <w:rsid w:val="001749A8"/>
    <w:rsid w:val="00177368"/>
    <w:rsid w:val="001808DA"/>
    <w:rsid w:val="00181A00"/>
    <w:rsid w:val="0018422B"/>
    <w:rsid w:val="0018668C"/>
    <w:rsid w:val="00190575"/>
    <w:rsid w:val="001949AF"/>
    <w:rsid w:val="001A1944"/>
    <w:rsid w:val="001A2515"/>
    <w:rsid w:val="001A50AA"/>
    <w:rsid w:val="001B428E"/>
    <w:rsid w:val="001C06EF"/>
    <w:rsid w:val="001C32FE"/>
    <w:rsid w:val="001C391E"/>
    <w:rsid w:val="001C6AB9"/>
    <w:rsid w:val="001C774A"/>
    <w:rsid w:val="001D02B0"/>
    <w:rsid w:val="001D339E"/>
    <w:rsid w:val="001D5D0B"/>
    <w:rsid w:val="001E2BDD"/>
    <w:rsid w:val="001E763C"/>
    <w:rsid w:val="001F0952"/>
    <w:rsid w:val="001F12CD"/>
    <w:rsid w:val="001F2FEE"/>
    <w:rsid w:val="001F7800"/>
    <w:rsid w:val="001F7A8E"/>
    <w:rsid w:val="002004D5"/>
    <w:rsid w:val="0020126D"/>
    <w:rsid w:val="00202B66"/>
    <w:rsid w:val="00211992"/>
    <w:rsid w:val="00213A45"/>
    <w:rsid w:val="0021757D"/>
    <w:rsid w:val="00221B26"/>
    <w:rsid w:val="002312F2"/>
    <w:rsid w:val="0023147B"/>
    <w:rsid w:val="00231EA4"/>
    <w:rsid w:val="00234B98"/>
    <w:rsid w:val="00237204"/>
    <w:rsid w:val="002411E0"/>
    <w:rsid w:val="00244CE7"/>
    <w:rsid w:val="00247F7C"/>
    <w:rsid w:val="0026720B"/>
    <w:rsid w:val="00275235"/>
    <w:rsid w:val="002872BB"/>
    <w:rsid w:val="00292593"/>
    <w:rsid w:val="002928AF"/>
    <w:rsid w:val="0029530E"/>
    <w:rsid w:val="002A402F"/>
    <w:rsid w:val="002A6FCF"/>
    <w:rsid w:val="002B4535"/>
    <w:rsid w:val="002B7FC6"/>
    <w:rsid w:val="002C1573"/>
    <w:rsid w:val="002C5A48"/>
    <w:rsid w:val="002C6887"/>
    <w:rsid w:val="002D29E6"/>
    <w:rsid w:val="002D312C"/>
    <w:rsid w:val="002D41C8"/>
    <w:rsid w:val="002E1B29"/>
    <w:rsid w:val="002E2A26"/>
    <w:rsid w:val="002E3682"/>
    <w:rsid w:val="002E4D70"/>
    <w:rsid w:val="002F08D1"/>
    <w:rsid w:val="002F1D37"/>
    <w:rsid w:val="002F35EE"/>
    <w:rsid w:val="0030005E"/>
    <w:rsid w:val="0030080A"/>
    <w:rsid w:val="003017E0"/>
    <w:rsid w:val="0030398B"/>
    <w:rsid w:val="00311A98"/>
    <w:rsid w:val="00313B7F"/>
    <w:rsid w:val="00313E99"/>
    <w:rsid w:val="00314763"/>
    <w:rsid w:val="003168DE"/>
    <w:rsid w:val="003207B9"/>
    <w:rsid w:val="00320965"/>
    <w:rsid w:val="00320EA1"/>
    <w:rsid w:val="003232B7"/>
    <w:rsid w:val="00323DC9"/>
    <w:rsid w:val="00331828"/>
    <w:rsid w:val="003341A5"/>
    <w:rsid w:val="00335C7A"/>
    <w:rsid w:val="00335FD7"/>
    <w:rsid w:val="0033612A"/>
    <w:rsid w:val="003411C3"/>
    <w:rsid w:val="003444A0"/>
    <w:rsid w:val="00346A15"/>
    <w:rsid w:val="00346B66"/>
    <w:rsid w:val="00346CCE"/>
    <w:rsid w:val="0034731A"/>
    <w:rsid w:val="0035144B"/>
    <w:rsid w:val="003524B6"/>
    <w:rsid w:val="00352FD3"/>
    <w:rsid w:val="00356083"/>
    <w:rsid w:val="00356E2D"/>
    <w:rsid w:val="00361D3F"/>
    <w:rsid w:val="00366986"/>
    <w:rsid w:val="00371EBA"/>
    <w:rsid w:val="003720EF"/>
    <w:rsid w:val="003819C4"/>
    <w:rsid w:val="00390250"/>
    <w:rsid w:val="0039058E"/>
    <w:rsid w:val="00392AC1"/>
    <w:rsid w:val="003B03C1"/>
    <w:rsid w:val="003B13DA"/>
    <w:rsid w:val="003B6442"/>
    <w:rsid w:val="003C1DDB"/>
    <w:rsid w:val="003C3DAD"/>
    <w:rsid w:val="003D304A"/>
    <w:rsid w:val="003D3507"/>
    <w:rsid w:val="003D3621"/>
    <w:rsid w:val="003D403C"/>
    <w:rsid w:val="003D73B8"/>
    <w:rsid w:val="003E494B"/>
    <w:rsid w:val="003F1DC9"/>
    <w:rsid w:val="003F3AE6"/>
    <w:rsid w:val="003F3DED"/>
    <w:rsid w:val="003F5156"/>
    <w:rsid w:val="004009BF"/>
    <w:rsid w:val="00400A43"/>
    <w:rsid w:val="004045D3"/>
    <w:rsid w:val="00404A80"/>
    <w:rsid w:val="00407E6C"/>
    <w:rsid w:val="004107D8"/>
    <w:rsid w:val="0042365C"/>
    <w:rsid w:val="00423A02"/>
    <w:rsid w:val="00424E6E"/>
    <w:rsid w:val="0043200C"/>
    <w:rsid w:val="004354FF"/>
    <w:rsid w:val="00435FAB"/>
    <w:rsid w:val="00436F62"/>
    <w:rsid w:val="004438A4"/>
    <w:rsid w:val="00450015"/>
    <w:rsid w:val="00454C0A"/>
    <w:rsid w:val="004550BE"/>
    <w:rsid w:val="004620F9"/>
    <w:rsid w:val="004632A4"/>
    <w:rsid w:val="00464051"/>
    <w:rsid w:val="00464151"/>
    <w:rsid w:val="0047128A"/>
    <w:rsid w:val="0047568F"/>
    <w:rsid w:val="00477D55"/>
    <w:rsid w:val="00481376"/>
    <w:rsid w:val="004839CA"/>
    <w:rsid w:val="00485FDC"/>
    <w:rsid w:val="00490F1A"/>
    <w:rsid w:val="0049426A"/>
    <w:rsid w:val="004971FA"/>
    <w:rsid w:val="004A1048"/>
    <w:rsid w:val="004A4F0B"/>
    <w:rsid w:val="004C0AB5"/>
    <w:rsid w:val="004C4B2D"/>
    <w:rsid w:val="004C5339"/>
    <w:rsid w:val="004C643C"/>
    <w:rsid w:val="004C71DF"/>
    <w:rsid w:val="004D2ACB"/>
    <w:rsid w:val="004D4B03"/>
    <w:rsid w:val="004E1F4C"/>
    <w:rsid w:val="004F2D40"/>
    <w:rsid w:val="004F3AC7"/>
    <w:rsid w:val="004F4FA2"/>
    <w:rsid w:val="004F5163"/>
    <w:rsid w:val="005004A8"/>
    <w:rsid w:val="00501499"/>
    <w:rsid w:val="0050377C"/>
    <w:rsid w:val="00506AF7"/>
    <w:rsid w:val="00511CD6"/>
    <w:rsid w:val="00513F60"/>
    <w:rsid w:val="0051527D"/>
    <w:rsid w:val="00517860"/>
    <w:rsid w:val="00524596"/>
    <w:rsid w:val="005246FF"/>
    <w:rsid w:val="00530780"/>
    <w:rsid w:val="005307DF"/>
    <w:rsid w:val="00535DAA"/>
    <w:rsid w:val="0054314E"/>
    <w:rsid w:val="00551709"/>
    <w:rsid w:val="00552E58"/>
    <w:rsid w:val="005535B3"/>
    <w:rsid w:val="005536CC"/>
    <w:rsid w:val="0055449F"/>
    <w:rsid w:val="005614EF"/>
    <w:rsid w:val="00563937"/>
    <w:rsid w:val="00564264"/>
    <w:rsid w:val="00565FCA"/>
    <w:rsid w:val="00575A82"/>
    <w:rsid w:val="0057677C"/>
    <w:rsid w:val="00582D04"/>
    <w:rsid w:val="00585562"/>
    <w:rsid w:val="00587DBD"/>
    <w:rsid w:val="005914CF"/>
    <w:rsid w:val="00594529"/>
    <w:rsid w:val="00594BB3"/>
    <w:rsid w:val="00595F9B"/>
    <w:rsid w:val="005A0947"/>
    <w:rsid w:val="005A3E13"/>
    <w:rsid w:val="005A3E75"/>
    <w:rsid w:val="005A4F6B"/>
    <w:rsid w:val="005A5DDB"/>
    <w:rsid w:val="005A6FD0"/>
    <w:rsid w:val="005B3B3F"/>
    <w:rsid w:val="005B4E8F"/>
    <w:rsid w:val="005B6927"/>
    <w:rsid w:val="005C0C15"/>
    <w:rsid w:val="005C3352"/>
    <w:rsid w:val="005C47A9"/>
    <w:rsid w:val="005D6551"/>
    <w:rsid w:val="005E0E68"/>
    <w:rsid w:val="005E4C38"/>
    <w:rsid w:val="005F0997"/>
    <w:rsid w:val="005F4CDD"/>
    <w:rsid w:val="005F513E"/>
    <w:rsid w:val="005F5F15"/>
    <w:rsid w:val="005F759D"/>
    <w:rsid w:val="00600B1E"/>
    <w:rsid w:val="00603F9F"/>
    <w:rsid w:val="00605ADF"/>
    <w:rsid w:val="00605BCB"/>
    <w:rsid w:val="00606258"/>
    <w:rsid w:val="006075FF"/>
    <w:rsid w:val="00633992"/>
    <w:rsid w:val="00634707"/>
    <w:rsid w:val="00641A57"/>
    <w:rsid w:val="00645478"/>
    <w:rsid w:val="00646196"/>
    <w:rsid w:val="00651DF2"/>
    <w:rsid w:val="00651DF4"/>
    <w:rsid w:val="00652A1C"/>
    <w:rsid w:val="00653A36"/>
    <w:rsid w:val="0066112B"/>
    <w:rsid w:val="00664B0C"/>
    <w:rsid w:val="006650A9"/>
    <w:rsid w:val="00671F0F"/>
    <w:rsid w:val="0067212C"/>
    <w:rsid w:val="006729ED"/>
    <w:rsid w:val="00674B1A"/>
    <w:rsid w:val="006761CD"/>
    <w:rsid w:val="0069199C"/>
    <w:rsid w:val="00693528"/>
    <w:rsid w:val="006949E3"/>
    <w:rsid w:val="006A1C4C"/>
    <w:rsid w:val="006A25F9"/>
    <w:rsid w:val="006B03AE"/>
    <w:rsid w:val="006B1C2D"/>
    <w:rsid w:val="006B2738"/>
    <w:rsid w:val="006B6352"/>
    <w:rsid w:val="006C324B"/>
    <w:rsid w:val="006C7180"/>
    <w:rsid w:val="006C74A7"/>
    <w:rsid w:val="006D42A3"/>
    <w:rsid w:val="006E209D"/>
    <w:rsid w:val="006F187C"/>
    <w:rsid w:val="006F27E8"/>
    <w:rsid w:val="006F498E"/>
    <w:rsid w:val="006F62E1"/>
    <w:rsid w:val="00706997"/>
    <w:rsid w:val="00707D7F"/>
    <w:rsid w:val="00710340"/>
    <w:rsid w:val="007120C2"/>
    <w:rsid w:val="00713787"/>
    <w:rsid w:val="00713BCC"/>
    <w:rsid w:val="007233F2"/>
    <w:rsid w:val="00726F39"/>
    <w:rsid w:val="00730C08"/>
    <w:rsid w:val="00736685"/>
    <w:rsid w:val="00737157"/>
    <w:rsid w:val="0074272A"/>
    <w:rsid w:val="00742E5F"/>
    <w:rsid w:val="007562C7"/>
    <w:rsid w:val="00756DDF"/>
    <w:rsid w:val="0075790C"/>
    <w:rsid w:val="00764726"/>
    <w:rsid w:val="007651DF"/>
    <w:rsid w:val="0076759E"/>
    <w:rsid w:val="00771DC8"/>
    <w:rsid w:val="00774046"/>
    <w:rsid w:val="007746AF"/>
    <w:rsid w:val="00781C7D"/>
    <w:rsid w:val="00783BB4"/>
    <w:rsid w:val="00791DCD"/>
    <w:rsid w:val="00796185"/>
    <w:rsid w:val="007A0396"/>
    <w:rsid w:val="007A12FA"/>
    <w:rsid w:val="007A2E58"/>
    <w:rsid w:val="007A36CA"/>
    <w:rsid w:val="007A704A"/>
    <w:rsid w:val="007B0542"/>
    <w:rsid w:val="007B408C"/>
    <w:rsid w:val="007B44F6"/>
    <w:rsid w:val="007B6DFC"/>
    <w:rsid w:val="007B7B01"/>
    <w:rsid w:val="007C0758"/>
    <w:rsid w:val="007C1E5A"/>
    <w:rsid w:val="007C365A"/>
    <w:rsid w:val="007C7C6A"/>
    <w:rsid w:val="007E1944"/>
    <w:rsid w:val="007E458E"/>
    <w:rsid w:val="007F4137"/>
    <w:rsid w:val="00801485"/>
    <w:rsid w:val="00801D35"/>
    <w:rsid w:val="00804F09"/>
    <w:rsid w:val="008160BD"/>
    <w:rsid w:val="008171BF"/>
    <w:rsid w:val="008177BE"/>
    <w:rsid w:val="00817AF1"/>
    <w:rsid w:val="00824500"/>
    <w:rsid w:val="00825ABE"/>
    <w:rsid w:val="00826403"/>
    <w:rsid w:val="00827FEB"/>
    <w:rsid w:val="00841062"/>
    <w:rsid w:val="00844E93"/>
    <w:rsid w:val="00850DE8"/>
    <w:rsid w:val="00851924"/>
    <w:rsid w:val="008563C8"/>
    <w:rsid w:val="00856B72"/>
    <w:rsid w:val="00864A5D"/>
    <w:rsid w:val="008677F6"/>
    <w:rsid w:val="008700E7"/>
    <w:rsid w:val="00877B0D"/>
    <w:rsid w:val="008803DE"/>
    <w:rsid w:val="00882044"/>
    <w:rsid w:val="0088209B"/>
    <w:rsid w:val="008925BD"/>
    <w:rsid w:val="00895560"/>
    <w:rsid w:val="00897DDC"/>
    <w:rsid w:val="008A0DEC"/>
    <w:rsid w:val="008B0FB1"/>
    <w:rsid w:val="008B53E8"/>
    <w:rsid w:val="008B7F9D"/>
    <w:rsid w:val="008C2DAB"/>
    <w:rsid w:val="008C3B42"/>
    <w:rsid w:val="008D02DF"/>
    <w:rsid w:val="008D0E48"/>
    <w:rsid w:val="008D178C"/>
    <w:rsid w:val="008D7003"/>
    <w:rsid w:val="008E1A25"/>
    <w:rsid w:val="008E4FE0"/>
    <w:rsid w:val="008E7372"/>
    <w:rsid w:val="008F1314"/>
    <w:rsid w:val="008F485A"/>
    <w:rsid w:val="008F4BA2"/>
    <w:rsid w:val="008F5839"/>
    <w:rsid w:val="0090086B"/>
    <w:rsid w:val="00901C19"/>
    <w:rsid w:val="00904381"/>
    <w:rsid w:val="00905D14"/>
    <w:rsid w:val="009143AB"/>
    <w:rsid w:val="00914507"/>
    <w:rsid w:val="0091700B"/>
    <w:rsid w:val="009254B4"/>
    <w:rsid w:val="00926109"/>
    <w:rsid w:val="00926AEB"/>
    <w:rsid w:val="0092784E"/>
    <w:rsid w:val="0093048E"/>
    <w:rsid w:val="009357F5"/>
    <w:rsid w:val="00954888"/>
    <w:rsid w:val="00957C5A"/>
    <w:rsid w:val="009637DF"/>
    <w:rsid w:val="00966015"/>
    <w:rsid w:val="009675AA"/>
    <w:rsid w:val="009719DD"/>
    <w:rsid w:val="0097412B"/>
    <w:rsid w:val="009746EE"/>
    <w:rsid w:val="009746FA"/>
    <w:rsid w:val="00981535"/>
    <w:rsid w:val="00983D2B"/>
    <w:rsid w:val="0099497E"/>
    <w:rsid w:val="00994FE7"/>
    <w:rsid w:val="009B0D3C"/>
    <w:rsid w:val="009C16EC"/>
    <w:rsid w:val="009C6D03"/>
    <w:rsid w:val="009C6D7F"/>
    <w:rsid w:val="009D6413"/>
    <w:rsid w:val="009D7621"/>
    <w:rsid w:val="009E3ACA"/>
    <w:rsid w:val="009E3F73"/>
    <w:rsid w:val="009E5AF6"/>
    <w:rsid w:val="009F41EF"/>
    <w:rsid w:val="009F65FA"/>
    <w:rsid w:val="00A0195D"/>
    <w:rsid w:val="00A07AB8"/>
    <w:rsid w:val="00A10799"/>
    <w:rsid w:val="00A1278B"/>
    <w:rsid w:val="00A16498"/>
    <w:rsid w:val="00A21324"/>
    <w:rsid w:val="00A22523"/>
    <w:rsid w:val="00A2478F"/>
    <w:rsid w:val="00A24FE3"/>
    <w:rsid w:val="00A31CA3"/>
    <w:rsid w:val="00A34E2E"/>
    <w:rsid w:val="00A36AB6"/>
    <w:rsid w:val="00A43460"/>
    <w:rsid w:val="00A438D8"/>
    <w:rsid w:val="00A470F1"/>
    <w:rsid w:val="00A524BB"/>
    <w:rsid w:val="00A525A9"/>
    <w:rsid w:val="00A6110B"/>
    <w:rsid w:val="00A62905"/>
    <w:rsid w:val="00A66BFD"/>
    <w:rsid w:val="00A775A4"/>
    <w:rsid w:val="00A834E9"/>
    <w:rsid w:val="00A83DAE"/>
    <w:rsid w:val="00A91C20"/>
    <w:rsid w:val="00A959AF"/>
    <w:rsid w:val="00AA26EF"/>
    <w:rsid w:val="00AA4329"/>
    <w:rsid w:val="00AC3030"/>
    <w:rsid w:val="00AC5AA6"/>
    <w:rsid w:val="00AD2188"/>
    <w:rsid w:val="00AD2BD1"/>
    <w:rsid w:val="00AD2DF5"/>
    <w:rsid w:val="00AD509B"/>
    <w:rsid w:val="00AD6337"/>
    <w:rsid w:val="00AD6D1E"/>
    <w:rsid w:val="00AF5C31"/>
    <w:rsid w:val="00B0605A"/>
    <w:rsid w:val="00B11AA0"/>
    <w:rsid w:val="00B128E0"/>
    <w:rsid w:val="00B130EB"/>
    <w:rsid w:val="00B139EC"/>
    <w:rsid w:val="00B154B4"/>
    <w:rsid w:val="00B2035F"/>
    <w:rsid w:val="00B2434D"/>
    <w:rsid w:val="00B279BF"/>
    <w:rsid w:val="00B36F86"/>
    <w:rsid w:val="00B447E7"/>
    <w:rsid w:val="00B45EB3"/>
    <w:rsid w:val="00B51311"/>
    <w:rsid w:val="00B519FB"/>
    <w:rsid w:val="00B56AC3"/>
    <w:rsid w:val="00B56D77"/>
    <w:rsid w:val="00B57B05"/>
    <w:rsid w:val="00B6394D"/>
    <w:rsid w:val="00B639DB"/>
    <w:rsid w:val="00B742DD"/>
    <w:rsid w:val="00B75B21"/>
    <w:rsid w:val="00B87472"/>
    <w:rsid w:val="00B90454"/>
    <w:rsid w:val="00B93DDB"/>
    <w:rsid w:val="00B97D53"/>
    <w:rsid w:val="00BA028B"/>
    <w:rsid w:val="00BA1B58"/>
    <w:rsid w:val="00BB6655"/>
    <w:rsid w:val="00BC0F72"/>
    <w:rsid w:val="00BC63D8"/>
    <w:rsid w:val="00BD40C8"/>
    <w:rsid w:val="00BE6B8D"/>
    <w:rsid w:val="00BF4D4E"/>
    <w:rsid w:val="00BF64FD"/>
    <w:rsid w:val="00C01E4F"/>
    <w:rsid w:val="00C11E87"/>
    <w:rsid w:val="00C14AF9"/>
    <w:rsid w:val="00C15196"/>
    <w:rsid w:val="00C1746D"/>
    <w:rsid w:val="00C224FA"/>
    <w:rsid w:val="00C23FEA"/>
    <w:rsid w:val="00C2458A"/>
    <w:rsid w:val="00C268AB"/>
    <w:rsid w:val="00C3137D"/>
    <w:rsid w:val="00C3601C"/>
    <w:rsid w:val="00C3764F"/>
    <w:rsid w:val="00C430E8"/>
    <w:rsid w:val="00C474AD"/>
    <w:rsid w:val="00C56EA5"/>
    <w:rsid w:val="00C6085C"/>
    <w:rsid w:val="00C61C60"/>
    <w:rsid w:val="00C621F9"/>
    <w:rsid w:val="00C635EF"/>
    <w:rsid w:val="00C71D6A"/>
    <w:rsid w:val="00C76E39"/>
    <w:rsid w:val="00C93567"/>
    <w:rsid w:val="00C94E62"/>
    <w:rsid w:val="00C97253"/>
    <w:rsid w:val="00CA0541"/>
    <w:rsid w:val="00CA3B4C"/>
    <w:rsid w:val="00CA4458"/>
    <w:rsid w:val="00CB1767"/>
    <w:rsid w:val="00CB4D00"/>
    <w:rsid w:val="00CC34A4"/>
    <w:rsid w:val="00CC3A1A"/>
    <w:rsid w:val="00CC74B0"/>
    <w:rsid w:val="00CD1C49"/>
    <w:rsid w:val="00CD3D29"/>
    <w:rsid w:val="00CD728E"/>
    <w:rsid w:val="00CE0476"/>
    <w:rsid w:val="00CE15FD"/>
    <w:rsid w:val="00CE38F4"/>
    <w:rsid w:val="00CE5E44"/>
    <w:rsid w:val="00CF1A82"/>
    <w:rsid w:val="00CF458F"/>
    <w:rsid w:val="00CF7366"/>
    <w:rsid w:val="00D03926"/>
    <w:rsid w:val="00D03B85"/>
    <w:rsid w:val="00D05B06"/>
    <w:rsid w:val="00D064EE"/>
    <w:rsid w:val="00D13AD3"/>
    <w:rsid w:val="00D20F57"/>
    <w:rsid w:val="00D23C86"/>
    <w:rsid w:val="00D242D3"/>
    <w:rsid w:val="00D31B94"/>
    <w:rsid w:val="00D3220E"/>
    <w:rsid w:val="00D371F7"/>
    <w:rsid w:val="00D44B69"/>
    <w:rsid w:val="00D50949"/>
    <w:rsid w:val="00D50F5F"/>
    <w:rsid w:val="00D521FB"/>
    <w:rsid w:val="00D52837"/>
    <w:rsid w:val="00D53C65"/>
    <w:rsid w:val="00D5686E"/>
    <w:rsid w:val="00D56B27"/>
    <w:rsid w:val="00D63EC0"/>
    <w:rsid w:val="00D64C16"/>
    <w:rsid w:val="00D671F1"/>
    <w:rsid w:val="00D676F4"/>
    <w:rsid w:val="00D704EE"/>
    <w:rsid w:val="00D70DFB"/>
    <w:rsid w:val="00D72E30"/>
    <w:rsid w:val="00D7346A"/>
    <w:rsid w:val="00D75E94"/>
    <w:rsid w:val="00D804A5"/>
    <w:rsid w:val="00D807BC"/>
    <w:rsid w:val="00D9171A"/>
    <w:rsid w:val="00D94804"/>
    <w:rsid w:val="00D94EC6"/>
    <w:rsid w:val="00DA11A2"/>
    <w:rsid w:val="00DA1A86"/>
    <w:rsid w:val="00DB4C17"/>
    <w:rsid w:val="00DB4D51"/>
    <w:rsid w:val="00DC0E17"/>
    <w:rsid w:val="00DC5341"/>
    <w:rsid w:val="00DD5944"/>
    <w:rsid w:val="00DF00C2"/>
    <w:rsid w:val="00DF3411"/>
    <w:rsid w:val="00E013ED"/>
    <w:rsid w:val="00E0396D"/>
    <w:rsid w:val="00E0484C"/>
    <w:rsid w:val="00E04C61"/>
    <w:rsid w:val="00E06AE2"/>
    <w:rsid w:val="00E10ABD"/>
    <w:rsid w:val="00E110EB"/>
    <w:rsid w:val="00E1252E"/>
    <w:rsid w:val="00E12955"/>
    <w:rsid w:val="00E213FE"/>
    <w:rsid w:val="00E21CD2"/>
    <w:rsid w:val="00E22A83"/>
    <w:rsid w:val="00E2701E"/>
    <w:rsid w:val="00E279A0"/>
    <w:rsid w:val="00E373F2"/>
    <w:rsid w:val="00E43E72"/>
    <w:rsid w:val="00E50DE4"/>
    <w:rsid w:val="00E61139"/>
    <w:rsid w:val="00E6182F"/>
    <w:rsid w:val="00E65192"/>
    <w:rsid w:val="00E65ED4"/>
    <w:rsid w:val="00E67138"/>
    <w:rsid w:val="00E7373C"/>
    <w:rsid w:val="00E76919"/>
    <w:rsid w:val="00E821E1"/>
    <w:rsid w:val="00E875B8"/>
    <w:rsid w:val="00E901FC"/>
    <w:rsid w:val="00E94FE8"/>
    <w:rsid w:val="00E979B5"/>
    <w:rsid w:val="00EA0B80"/>
    <w:rsid w:val="00EA5BB5"/>
    <w:rsid w:val="00EB0C7A"/>
    <w:rsid w:val="00EB0D0D"/>
    <w:rsid w:val="00EB53D3"/>
    <w:rsid w:val="00EC509B"/>
    <w:rsid w:val="00ED0481"/>
    <w:rsid w:val="00ED6658"/>
    <w:rsid w:val="00EE3053"/>
    <w:rsid w:val="00EE633B"/>
    <w:rsid w:val="00EF21A9"/>
    <w:rsid w:val="00EF4934"/>
    <w:rsid w:val="00EF75EA"/>
    <w:rsid w:val="00F0193E"/>
    <w:rsid w:val="00F02389"/>
    <w:rsid w:val="00F03542"/>
    <w:rsid w:val="00F04369"/>
    <w:rsid w:val="00F07D1E"/>
    <w:rsid w:val="00F07FF5"/>
    <w:rsid w:val="00F118D2"/>
    <w:rsid w:val="00F11D8E"/>
    <w:rsid w:val="00F12D79"/>
    <w:rsid w:val="00F17573"/>
    <w:rsid w:val="00F20FE0"/>
    <w:rsid w:val="00F22903"/>
    <w:rsid w:val="00F22F60"/>
    <w:rsid w:val="00F30018"/>
    <w:rsid w:val="00F32F31"/>
    <w:rsid w:val="00F35A73"/>
    <w:rsid w:val="00F4267A"/>
    <w:rsid w:val="00F476B3"/>
    <w:rsid w:val="00F53B5F"/>
    <w:rsid w:val="00F567D1"/>
    <w:rsid w:val="00F6030D"/>
    <w:rsid w:val="00F61191"/>
    <w:rsid w:val="00F611CA"/>
    <w:rsid w:val="00F65EDF"/>
    <w:rsid w:val="00F67FB5"/>
    <w:rsid w:val="00F706AA"/>
    <w:rsid w:val="00F73F67"/>
    <w:rsid w:val="00F74AAE"/>
    <w:rsid w:val="00F77DE4"/>
    <w:rsid w:val="00F9321A"/>
    <w:rsid w:val="00F96E8D"/>
    <w:rsid w:val="00FA1719"/>
    <w:rsid w:val="00FA444E"/>
    <w:rsid w:val="00FA4A0F"/>
    <w:rsid w:val="00FA5BD4"/>
    <w:rsid w:val="00FA690B"/>
    <w:rsid w:val="00FB14EA"/>
    <w:rsid w:val="00FB1877"/>
    <w:rsid w:val="00FC0588"/>
    <w:rsid w:val="00FC1900"/>
    <w:rsid w:val="00FC3E90"/>
    <w:rsid w:val="00FC3FF6"/>
    <w:rsid w:val="00FC7223"/>
    <w:rsid w:val="00FC72AE"/>
    <w:rsid w:val="00FD71F5"/>
    <w:rsid w:val="00FE19E3"/>
    <w:rsid w:val="00FF1173"/>
    <w:rsid w:val="00FF30B4"/>
    <w:rsid w:val="00FF76D3"/>
    <w:rsid w:val="00FF7A7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5EB068"/>
  <w15:docId w15:val="{5EA213A6-6A71-4BD6-AD00-F5055E7FD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F2FEE"/>
    <w:pPr>
      <w:widowControl w:val="0"/>
      <w:jc w:val="both"/>
    </w:pPr>
  </w:style>
  <w:style w:type="paragraph" w:styleId="1">
    <w:name w:val="heading 1"/>
    <w:basedOn w:val="a"/>
    <w:next w:val="a"/>
    <w:link w:val="10"/>
    <w:uiPriority w:val="9"/>
    <w:qFormat/>
    <w:rsid w:val="00A16498"/>
    <w:pPr>
      <w:keepNext/>
      <w:keepLines/>
      <w:spacing w:before="160" w:after="160" w:line="578" w:lineRule="auto"/>
      <w:outlineLvl w:val="0"/>
    </w:pPr>
    <w:rPr>
      <w:b/>
      <w:bCs/>
      <w:kern w:val="44"/>
      <w:sz w:val="44"/>
      <w:szCs w:val="44"/>
    </w:rPr>
  </w:style>
  <w:style w:type="paragraph" w:styleId="2">
    <w:name w:val="heading 2"/>
    <w:basedOn w:val="a"/>
    <w:next w:val="a"/>
    <w:link w:val="20"/>
    <w:uiPriority w:val="9"/>
    <w:unhideWhenUsed/>
    <w:qFormat/>
    <w:rsid w:val="00A16498"/>
    <w:pPr>
      <w:keepNext/>
      <w:keepLines/>
      <w:spacing w:before="120" w:after="120" w:line="415" w:lineRule="auto"/>
      <w:outlineLvl w:val="1"/>
    </w:pPr>
    <w:rPr>
      <w:rFonts w:asciiTheme="majorHAnsi" w:eastAsiaTheme="majorEastAsia" w:hAnsiTheme="majorHAnsi" w:cstheme="majorBidi"/>
      <w:b/>
      <w:bCs/>
      <w:sz w:val="32"/>
      <w:szCs w:val="32"/>
    </w:rPr>
  </w:style>
  <w:style w:type="paragraph" w:styleId="4">
    <w:name w:val="heading 4"/>
    <w:basedOn w:val="a"/>
    <w:next w:val="a"/>
    <w:link w:val="40"/>
    <w:uiPriority w:val="9"/>
    <w:semiHidden/>
    <w:unhideWhenUsed/>
    <w:qFormat/>
    <w:rsid w:val="003C3DAD"/>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tyle6">
    <w:name w:val="style6"/>
    <w:basedOn w:val="a0"/>
    <w:rsid w:val="00652A1C"/>
  </w:style>
  <w:style w:type="character" w:styleId="a3">
    <w:name w:val="Strong"/>
    <w:basedOn w:val="a0"/>
    <w:uiPriority w:val="22"/>
    <w:qFormat/>
    <w:rsid w:val="00652A1C"/>
    <w:rPr>
      <w:b/>
      <w:bCs/>
    </w:rPr>
  </w:style>
  <w:style w:type="character" w:styleId="a4">
    <w:name w:val="Emphasis"/>
    <w:basedOn w:val="a0"/>
    <w:uiPriority w:val="20"/>
    <w:qFormat/>
    <w:rsid w:val="00652A1C"/>
    <w:rPr>
      <w:i/>
      <w:iCs/>
    </w:rPr>
  </w:style>
  <w:style w:type="paragraph" w:styleId="a5">
    <w:name w:val="footer"/>
    <w:basedOn w:val="a"/>
    <w:link w:val="a6"/>
    <w:uiPriority w:val="99"/>
    <w:unhideWhenUsed/>
    <w:rsid w:val="00652A1C"/>
    <w:pPr>
      <w:widowControl/>
      <w:spacing w:before="100" w:beforeAutospacing="1" w:after="100" w:afterAutospacing="1"/>
      <w:jc w:val="left"/>
    </w:pPr>
    <w:rPr>
      <w:rFonts w:ascii="宋体" w:eastAsia="宋体" w:hAnsi="宋体" w:cs="宋体"/>
      <w:kern w:val="0"/>
      <w:sz w:val="24"/>
      <w:szCs w:val="24"/>
    </w:rPr>
  </w:style>
  <w:style w:type="character" w:customStyle="1" w:styleId="a6">
    <w:name w:val="页脚 字符"/>
    <w:basedOn w:val="a0"/>
    <w:link w:val="a5"/>
    <w:uiPriority w:val="99"/>
    <w:rsid w:val="00652A1C"/>
    <w:rPr>
      <w:rFonts w:ascii="宋体" w:eastAsia="宋体" w:hAnsi="宋体" w:cs="宋体"/>
      <w:kern w:val="0"/>
      <w:sz w:val="24"/>
      <w:szCs w:val="24"/>
    </w:rPr>
  </w:style>
  <w:style w:type="paragraph" w:styleId="a7">
    <w:name w:val="header"/>
    <w:basedOn w:val="a"/>
    <w:link w:val="a8"/>
    <w:uiPriority w:val="99"/>
    <w:unhideWhenUsed/>
    <w:rsid w:val="00450015"/>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uiPriority w:val="99"/>
    <w:rsid w:val="00450015"/>
    <w:rPr>
      <w:sz w:val="18"/>
      <w:szCs w:val="18"/>
    </w:rPr>
  </w:style>
  <w:style w:type="paragraph" w:styleId="a9">
    <w:name w:val="footnote text"/>
    <w:basedOn w:val="a"/>
    <w:link w:val="aa"/>
    <w:uiPriority w:val="99"/>
    <w:semiHidden/>
    <w:unhideWhenUsed/>
    <w:rsid w:val="00B56AC3"/>
    <w:pPr>
      <w:snapToGrid w:val="0"/>
      <w:jc w:val="left"/>
    </w:pPr>
    <w:rPr>
      <w:sz w:val="18"/>
      <w:szCs w:val="18"/>
    </w:rPr>
  </w:style>
  <w:style w:type="character" w:customStyle="1" w:styleId="aa">
    <w:name w:val="脚注文本 字符"/>
    <w:basedOn w:val="a0"/>
    <w:link w:val="a9"/>
    <w:uiPriority w:val="99"/>
    <w:semiHidden/>
    <w:rsid w:val="00B56AC3"/>
    <w:rPr>
      <w:sz w:val="18"/>
      <w:szCs w:val="18"/>
    </w:rPr>
  </w:style>
  <w:style w:type="character" w:styleId="ab">
    <w:name w:val="footnote reference"/>
    <w:basedOn w:val="a0"/>
    <w:uiPriority w:val="99"/>
    <w:semiHidden/>
    <w:unhideWhenUsed/>
    <w:rsid w:val="00B56AC3"/>
    <w:rPr>
      <w:vertAlign w:val="superscript"/>
    </w:rPr>
  </w:style>
  <w:style w:type="paragraph" w:styleId="ac">
    <w:name w:val="Balloon Text"/>
    <w:basedOn w:val="a"/>
    <w:link w:val="ad"/>
    <w:uiPriority w:val="99"/>
    <w:semiHidden/>
    <w:unhideWhenUsed/>
    <w:rsid w:val="00F476B3"/>
    <w:rPr>
      <w:sz w:val="18"/>
      <w:szCs w:val="18"/>
    </w:rPr>
  </w:style>
  <w:style w:type="character" w:customStyle="1" w:styleId="ad">
    <w:name w:val="批注框文本 字符"/>
    <w:basedOn w:val="a0"/>
    <w:link w:val="ac"/>
    <w:uiPriority w:val="99"/>
    <w:semiHidden/>
    <w:rsid w:val="00F476B3"/>
    <w:rPr>
      <w:sz w:val="18"/>
      <w:szCs w:val="18"/>
    </w:rPr>
  </w:style>
  <w:style w:type="paragraph" w:styleId="ae">
    <w:name w:val="List Paragraph"/>
    <w:basedOn w:val="a"/>
    <w:uiPriority w:val="34"/>
    <w:qFormat/>
    <w:rsid w:val="00CA0541"/>
    <w:pPr>
      <w:ind w:firstLineChars="200" w:firstLine="420"/>
    </w:pPr>
  </w:style>
  <w:style w:type="character" w:styleId="af">
    <w:name w:val="Hyperlink"/>
    <w:basedOn w:val="a0"/>
    <w:uiPriority w:val="99"/>
    <w:unhideWhenUsed/>
    <w:rsid w:val="00B639DB"/>
    <w:rPr>
      <w:color w:val="0000FF"/>
      <w:u w:val="single"/>
    </w:rPr>
  </w:style>
  <w:style w:type="paragraph" w:styleId="af0">
    <w:name w:val="No Spacing"/>
    <w:uiPriority w:val="1"/>
    <w:qFormat/>
    <w:rsid w:val="00005175"/>
    <w:pPr>
      <w:widowControl w:val="0"/>
      <w:jc w:val="both"/>
    </w:pPr>
  </w:style>
  <w:style w:type="character" w:styleId="af1">
    <w:name w:val="FollowedHyperlink"/>
    <w:basedOn w:val="a0"/>
    <w:uiPriority w:val="99"/>
    <w:semiHidden/>
    <w:unhideWhenUsed/>
    <w:rsid w:val="002D29E6"/>
    <w:rPr>
      <w:color w:val="800080" w:themeColor="followedHyperlink"/>
      <w:u w:val="single"/>
    </w:rPr>
  </w:style>
  <w:style w:type="character" w:customStyle="1" w:styleId="10">
    <w:name w:val="标题 1 字符"/>
    <w:basedOn w:val="a0"/>
    <w:link w:val="1"/>
    <w:uiPriority w:val="9"/>
    <w:rsid w:val="00A16498"/>
    <w:rPr>
      <w:b/>
      <w:bCs/>
      <w:kern w:val="44"/>
      <w:sz w:val="44"/>
      <w:szCs w:val="44"/>
    </w:rPr>
  </w:style>
  <w:style w:type="character" w:customStyle="1" w:styleId="20">
    <w:name w:val="标题 2 字符"/>
    <w:basedOn w:val="a0"/>
    <w:link w:val="2"/>
    <w:uiPriority w:val="9"/>
    <w:rsid w:val="00A16498"/>
    <w:rPr>
      <w:rFonts w:asciiTheme="majorHAnsi" w:eastAsiaTheme="majorEastAsia" w:hAnsiTheme="majorHAnsi" w:cstheme="majorBidi"/>
      <w:b/>
      <w:bCs/>
      <w:sz w:val="32"/>
      <w:szCs w:val="32"/>
    </w:rPr>
  </w:style>
  <w:style w:type="paragraph" w:customStyle="1" w:styleId="11">
    <w:name w:val="列出段落1"/>
    <w:basedOn w:val="a"/>
    <w:rsid w:val="00A16498"/>
    <w:pPr>
      <w:ind w:firstLineChars="200" w:firstLine="420"/>
    </w:pPr>
    <w:rPr>
      <w:rFonts w:ascii="Times New Roman" w:eastAsia="宋体" w:hAnsi="Times New Roman" w:cs="Arial"/>
      <w:kern w:val="0"/>
      <w:sz w:val="24"/>
      <w:szCs w:val="24"/>
    </w:rPr>
  </w:style>
  <w:style w:type="character" w:customStyle="1" w:styleId="12">
    <w:name w:val="未处理的提及1"/>
    <w:basedOn w:val="a0"/>
    <w:uiPriority w:val="99"/>
    <w:semiHidden/>
    <w:unhideWhenUsed/>
    <w:rsid w:val="00D5686E"/>
    <w:rPr>
      <w:color w:val="808080"/>
      <w:shd w:val="clear" w:color="auto" w:fill="E6E6E6"/>
    </w:rPr>
  </w:style>
  <w:style w:type="table" w:styleId="af2">
    <w:name w:val="Table Grid"/>
    <w:basedOn w:val="a1"/>
    <w:rsid w:val="008A0DEC"/>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rsid w:val="00320965"/>
  </w:style>
  <w:style w:type="character" w:styleId="af3">
    <w:name w:val="Placeholder Text"/>
    <w:basedOn w:val="a0"/>
    <w:uiPriority w:val="99"/>
    <w:semiHidden/>
    <w:rsid w:val="002D41C8"/>
    <w:rPr>
      <w:color w:val="808080"/>
    </w:rPr>
  </w:style>
  <w:style w:type="character" w:styleId="af4">
    <w:name w:val="annotation reference"/>
    <w:basedOn w:val="a0"/>
    <w:uiPriority w:val="99"/>
    <w:semiHidden/>
    <w:unhideWhenUsed/>
    <w:rsid w:val="007746AF"/>
    <w:rPr>
      <w:sz w:val="21"/>
      <w:szCs w:val="21"/>
    </w:rPr>
  </w:style>
  <w:style w:type="paragraph" w:styleId="af5">
    <w:name w:val="annotation text"/>
    <w:basedOn w:val="a"/>
    <w:link w:val="af6"/>
    <w:uiPriority w:val="99"/>
    <w:semiHidden/>
    <w:unhideWhenUsed/>
    <w:rsid w:val="007746AF"/>
    <w:pPr>
      <w:jc w:val="left"/>
    </w:pPr>
  </w:style>
  <w:style w:type="character" w:customStyle="1" w:styleId="af6">
    <w:name w:val="批注文字 字符"/>
    <w:basedOn w:val="a0"/>
    <w:link w:val="af5"/>
    <w:uiPriority w:val="99"/>
    <w:semiHidden/>
    <w:rsid w:val="007746AF"/>
  </w:style>
  <w:style w:type="paragraph" w:styleId="af7">
    <w:name w:val="annotation subject"/>
    <w:basedOn w:val="af5"/>
    <w:next w:val="af5"/>
    <w:link w:val="af8"/>
    <w:uiPriority w:val="99"/>
    <w:semiHidden/>
    <w:unhideWhenUsed/>
    <w:rsid w:val="007746AF"/>
    <w:rPr>
      <w:b/>
      <w:bCs/>
    </w:rPr>
  </w:style>
  <w:style w:type="character" w:customStyle="1" w:styleId="af8">
    <w:name w:val="批注主题 字符"/>
    <w:basedOn w:val="af6"/>
    <w:link w:val="af7"/>
    <w:uiPriority w:val="99"/>
    <w:semiHidden/>
    <w:rsid w:val="007746AF"/>
    <w:rPr>
      <w:b/>
      <w:bCs/>
    </w:rPr>
  </w:style>
  <w:style w:type="character" w:customStyle="1" w:styleId="40">
    <w:name w:val="标题 4 字符"/>
    <w:basedOn w:val="a0"/>
    <w:link w:val="4"/>
    <w:uiPriority w:val="9"/>
    <w:semiHidden/>
    <w:rsid w:val="003C3DAD"/>
    <w:rPr>
      <w:rFonts w:asciiTheme="majorHAnsi" w:eastAsiaTheme="majorEastAsia" w:hAnsiTheme="majorHAnsi" w:cstheme="majorBidi"/>
      <w:b/>
      <w:bCs/>
      <w:sz w:val="28"/>
      <w:szCs w:val="28"/>
    </w:rPr>
  </w:style>
  <w:style w:type="character" w:customStyle="1" w:styleId="21">
    <w:name w:val="未处理的提及2"/>
    <w:basedOn w:val="a0"/>
    <w:uiPriority w:val="99"/>
    <w:semiHidden/>
    <w:unhideWhenUsed/>
    <w:rsid w:val="00B97D53"/>
    <w:rPr>
      <w:color w:val="605E5C"/>
      <w:shd w:val="clear" w:color="auto" w:fill="E1DFDD"/>
    </w:rPr>
  </w:style>
  <w:style w:type="paragraph" w:customStyle="1" w:styleId="Default">
    <w:name w:val="Default"/>
    <w:rsid w:val="009C6D7F"/>
    <w:pPr>
      <w:widowControl w:val="0"/>
      <w:autoSpaceDE w:val="0"/>
      <w:autoSpaceDN w:val="0"/>
      <w:adjustRightInd w:val="0"/>
    </w:pPr>
    <w:rPr>
      <w:rFonts w:ascii="宋体" w:eastAsia="宋体" w:hAnsi="Times New Roman" w:cs="宋体"/>
      <w:color w:val="000000"/>
      <w:kern w:val="0"/>
      <w:sz w:val="24"/>
      <w:szCs w:val="24"/>
    </w:rPr>
  </w:style>
  <w:style w:type="paragraph" w:customStyle="1" w:styleId="af9">
    <w:name w:val="表"/>
    <w:basedOn w:val="afa"/>
    <w:qFormat/>
    <w:rsid w:val="009C6D7F"/>
    <w:pPr>
      <w:spacing w:before="240" w:after="120"/>
      <w:jc w:val="center"/>
    </w:pPr>
    <w:rPr>
      <w:rFonts w:ascii="Times New Roman" w:eastAsia="宋体" w:hAnsi="Times New Roman" w:cs="Times New Roman"/>
      <w:sz w:val="22"/>
      <w:lang w:val="x-none" w:eastAsia="x-none"/>
    </w:rPr>
  </w:style>
  <w:style w:type="paragraph" w:styleId="afa">
    <w:name w:val="caption"/>
    <w:basedOn w:val="a"/>
    <w:next w:val="a"/>
    <w:uiPriority w:val="35"/>
    <w:semiHidden/>
    <w:unhideWhenUsed/>
    <w:qFormat/>
    <w:rsid w:val="009C6D7F"/>
    <w:rPr>
      <w:rFonts w:asciiTheme="majorHAnsi" w:eastAsia="黑体" w:hAnsiTheme="majorHAnsi" w:cstheme="majorBidi"/>
      <w:sz w:val="20"/>
      <w:szCs w:val="20"/>
    </w:rPr>
  </w:style>
  <w:style w:type="paragraph" w:customStyle="1" w:styleId="afb">
    <w:name w:val="表格样式"/>
    <w:qFormat/>
    <w:rsid w:val="009C6D7F"/>
    <w:pPr>
      <w:jc w:val="both"/>
    </w:pPr>
    <w:rPr>
      <w:rFonts w:ascii="宋体" w:eastAsia="宋体" w:hAnsi="宋体" w:cs="Times New Roman"/>
      <w:sz w:val="18"/>
      <w:szCs w:val="21"/>
    </w:rPr>
  </w:style>
  <w:style w:type="paragraph" w:customStyle="1" w:styleId="afc">
    <w:name w:val="中文表序样式"/>
    <w:basedOn w:val="a"/>
    <w:link w:val="Char"/>
    <w:rsid w:val="009C6D7F"/>
    <w:pPr>
      <w:widowControl/>
      <w:jc w:val="center"/>
    </w:pPr>
    <w:rPr>
      <w:rFonts w:ascii="Times New Roman" w:eastAsia="宋体" w:hAnsi="Times New Roman" w:cs="Times New Roman"/>
      <w:b/>
      <w:sz w:val="18"/>
      <w:szCs w:val="18"/>
    </w:rPr>
  </w:style>
  <w:style w:type="character" w:customStyle="1" w:styleId="Char">
    <w:name w:val="中文表序样式 Char"/>
    <w:basedOn w:val="a0"/>
    <w:link w:val="afc"/>
    <w:rsid w:val="009C6D7F"/>
    <w:rPr>
      <w:rFonts w:ascii="Times New Roman" w:eastAsia="宋体" w:hAnsi="Times New Roman" w:cs="Times New Roman"/>
      <w:b/>
      <w:sz w:val="18"/>
      <w:szCs w:val="18"/>
    </w:rPr>
  </w:style>
  <w:style w:type="character" w:styleId="afd">
    <w:name w:val="Unresolved Mention"/>
    <w:basedOn w:val="a0"/>
    <w:uiPriority w:val="99"/>
    <w:semiHidden/>
    <w:unhideWhenUsed/>
    <w:rsid w:val="00E65192"/>
    <w:rPr>
      <w:color w:val="605E5C"/>
      <w:shd w:val="clear" w:color="auto" w:fill="E1DFDD"/>
    </w:rPr>
  </w:style>
  <w:style w:type="paragraph" w:styleId="afe">
    <w:name w:val="Body Text"/>
    <w:basedOn w:val="a"/>
    <w:link w:val="aff"/>
    <w:rsid w:val="00AD2BD1"/>
    <w:pPr>
      <w:spacing w:after="120"/>
    </w:pPr>
    <w:rPr>
      <w:rFonts w:ascii="Times New Roman" w:eastAsia="宋体" w:hAnsi="Times New Roman" w:cs="Times New Roman"/>
      <w:szCs w:val="24"/>
    </w:rPr>
  </w:style>
  <w:style w:type="character" w:customStyle="1" w:styleId="aff">
    <w:name w:val="正文文本 字符"/>
    <w:basedOn w:val="a0"/>
    <w:link w:val="afe"/>
    <w:rsid w:val="00AD2BD1"/>
    <w:rPr>
      <w:rFonts w:ascii="Times New Roman" w:eastAsia="宋体" w:hAnsi="Times New Roman" w:cs="Times New Roman"/>
      <w:szCs w:val="24"/>
    </w:rPr>
  </w:style>
  <w:style w:type="table" w:customStyle="1" w:styleId="13">
    <w:name w:val="网格型1"/>
    <w:basedOn w:val="a1"/>
    <w:next w:val="af2"/>
    <w:qFormat/>
    <w:rsid w:val="00221B26"/>
    <w:rPr>
      <w:rFonts w:ascii="Times New Roman" w:eastAsia="Times New Roman"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网格型2"/>
    <w:basedOn w:val="a1"/>
    <w:next w:val="af2"/>
    <w:qFormat/>
    <w:rsid w:val="00A22523"/>
    <w:pPr>
      <w:widowControl w:val="0"/>
      <w:overflowPunct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网格型3"/>
    <w:basedOn w:val="a1"/>
    <w:next w:val="af2"/>
    <w:qFormat/>
    <w:rsid w:val="00166D69"/>
    <w:pPr>
      <w:widowControl w:val="0"/>
      <w:overflowPunct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网格型4"/>
    <w:basedOn w:val="a1"/>
    <w:next w:val="af2"/>
    <w:qFormat/>
    <w:rsid w:val="001C6AB9"/>
    <w:pPr>
      <w:widowControl w:val="0"/>
      <w:overflowPunct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无格式表格 21"/>
    <w:basedOn w:val="a1"/>
    <w:next w:val="23"/>
    <w:uiPriority w:val="42"/>
    <w:rsid w:val="00292593"/>
    <w:rPr>
      <w:rFonts w:ascii="Times New Roman" w:eastAsia="宋体" w:hAnsi="Times New Roman" w:cs="Times New Roman"/>
      <w:kern w:val="0"/>
      <w:sz w:val="20"/>
      <w:szCs w:val="20"/>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23">
    <w:name w:val="Plain Table 2"/>
    <w:basedOn w:val="a1"/>
    <w:uiPriority w:val="42"/>
    <w:rsid w:val="0029259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5">
    <w:name w:val="网格型5"/>
    <w:basedOn w:val="a1"/>
    <w:next w:val="af2"/>
    <w:qFormat/>
    <w:rsid w:val="000541F0"/>
    <w:pPr>
      <w:widowControl w:val="0"/>
      <w:overflowPunct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网格型6"/>
    <w:basedOn w:val="a1"/>
    <w:next w:val="af2"/>
    <w:qFormat/>
    <w:rsid w:val="006A1C4C"/>
    <w:pPr>
      <w:widowControl w:val="0"/>
      <w:overflowPunct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网格型7"/>
    <w:basedOn w:val="a1"/>
    <w:next w:val="af2"/>
    <w:qFormat/>
    <w:rsid w:val="00E76919"/>
    <w:pPr>
      <w:widowControl w:val="0"/>
      <w:overflowPunct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37465">
      <w:bodyDiv w:val="1"/>
      <w:marLeft w:val="0"/>
      <w:marRight w:val="0"/>
      <w:marTop w:val="0"/>
      <w:marBottom w:val="0"/>
      <w:divBdr>
        <w:top w:val="none" w:sz="0" w:space="0" w:color="auto"/>
        <w:left w:val="none" w:sz="0" w:space="0" w:color="auto"/>
        <w:bottom w:val="none" w:sz="0" w:space="0" w:color="auto"/>
        <w:right w:val="none" w:sz="0" w:space="0" w:color="auto"/>
      </w:divBdr>
      <w:divsChild>
        <w:div w:id="1006326363">
          <w:marLeft w:val="0"/>
          <w:marRight w:val="0"/>
          <w:marTop w:val="0"/>
          <w:marBottom w:val="0"/>
          <w:divBdr>
            <w:top w:val="none" w:sz="0" w:space="0" w:color="auto"/>
            <w:left w:val="none" w:sz="0" w:space="0" w:color="auto"/>
            <w:bottom w:val="none" w:sz="0" w:space="0" w:color="auto"/>
            <w:right w:val="none" w:sz="0" w:space="0" w:color="auto"/>
          </w:divBdr>
        </w:div>
      </w:divsChild>
    </w:div>
    <w:div w:id="52437547">
      <w:bodyDiv w:val="1"/>
      <w:marLeft w:val="0"/>
      <w:marRight w:val="0"/>
      <w:marTop w:val="0"/>
      <w:marBottom w:val="0"/>
      <w:divBdr>
        <w:top w:val="none" w:sz="0" w:space="0" w:color="auto"/>
        <w:left w:val="none" w:sz="0" w:space="0" w:color="auto"/>
        <w:bottom w:val="none" w:sz="0" w:space="0" w:color="auto"/>
        <w:right w:val="none" w:sz="0" w:space="0" w:color="auto"/>
      </w:divBdr>
      <w:divsChild>
        <w:div w:id="1166751634">
          <w:marLeft w:val="0"/>
          <w:marRight w:val="0"/>
          <w:marTop w:val="0"/>
          <w:marBottom w:val="0"/>
          <w:divBdr>
            <w:top w:val="none" w:sz="0" w:space="0" w:color="auto"/>
            <w:left w:val="none" w:sz="0" w:space="0" w:color="auto"/>
            <w:bottom w:val="none" w:sz="0" w:space="0" w:color="auto"/>
            <w:right w:val="none" w:sz="0" w:space="0" w:color="auto"/>
          </w:divBdr>
        </w:div>
      </w:divsChild>
    </w:div>
    <w:div w:id="444926067">
      <w:bodyDiv w:val="1"/>
      <w:marLeft w:val="0"/>
      <w:marRight w:val="0"/>
      <w:marTop w:val="0"/>
      <w:marBottom w:val="0"/>
      <w:divBdr>
        <w:top w:val="none" w:sz="0" w:space="0" w:color="auto"/>
        <w:left w:val="none" w:sz="0" w:space="0" w:color="auto"/>
        <w:bottom w:val="none" w:sz="0" w:space="0" w:color="auto"/>
        <w:right w:val="none" w:sz="0" w:space="0" w:color="auto"/>
      </w:divBdr>
      <w:divsChild>
        <w:div w:id="1019043614">
          <w:marLeft w:val="0"/>
          <w:marRight w:val="0"/>
          <w:marTop w:val="0"/>
          <w:marBottom w:val="0"/>
          <w:divBdr>
            <w:top w:val="none" w:sz="0" w:space="0" w:color="auto"/>
            <w:left w:val="none" w:sz="0" w:space="0" w:color="auto"/>
            <w:bottom w:val="none" w:sz="0" w:space="0" w:color="auto"/>
            <w:right w:val="none" w:sz="0" w:space="0" w:color="auto"/>
          </w:divBdr>
        </w:div>
      </w:divsChild>
    </w:div>
    <w:div w:id="486630377">
      <w:bodyDiv w:val="1"/>
      <w:marLeft w:val="0"/>
      <w:marRight w:val="0"/>
      <w:marTop w:val="0"/>
      <w:marBottom w:val="0"/>
      <w:divBdr>
        <w:top w:val="none" w:sz="0" w:space="0" w:color="auto"/>
        <w:left w:val="none" w:sz="0" w:space="0" w:color="auto"/>
        <w:bottom w:val="none" w:sz="0" w:space="0" w:color="auto"/>
        <w:right w:val="none" w:sz="0" w:space="0" w:color="auto"/>
      </w:divBdr>
      <w:divsChild>
        <w:div w:id="343946124">
          <w:marLeft w:val="0"/>
          <w:marRight w:val="0"/>
          <w:marTop w:val="0"/>
          <w:marBottom w:val="0"/>
          <w:divBdr>
            <w:top w:val="none" w:sz="0" w:space="0" w:color="auto"/>
            <w:left w:val="none" w:sz="0" w:space="0" w:color="auto"/>
            <w:bottom w:val="none" w:sz="0" w:space="0" w:color="auto"/>
            <w:right w:val="none" w:sz="0" w:space="0" w:color="auto"/>
          </w:divBdr>
        </w:div>
      </w:divsChild>
    </w:div>
    <w:div w:id="528375731">
      <w:bodyDiv w:val="1"/>
      <w:marLeft w:val="0"/>
      <w:marRight w:val="0"/>
      <w:marTop w:val="0"/>
      <w:marBottom w:val="0"/>
      <w:divBdr>
        <w:top w:val="none" w:sz="0" w:space="0" w:color="auto"/>
        <w:left w:val="none" w:sz="0" w:space="0" w:color="auto"/>
        <w:bottom w:val="none" w:sz="0" w:space="0" w:color="auto"/>
        <w:right w:val="none" w:sz="0" w:space="0" w:color="auto"/>
      </w:divBdr>
      <w:divsChild>
        <w:div w:id="327292763">
          <w:marLeft w:val="0"/>
          <w:marRight w:val="0"/>
          <w:marTop w:val="0"/>
          <w:marBottom w:val="0"/>
          <w:divBdr>
            <w:top w:val="none" w:sz="0" w:space="0" w:color="auto"/>
            <w:left w:val="none" w:sz="0" w:space="0" w:color="auto"/>
            <w:bottom w:val="none" w:sz="0" w:space="0" w:color="auto"/>
            <w:right w:val="none" w:sz="0" w:space="0" w:color="auto"/>
          </w:divBdr>
        </w:div>
      </w:divsChild>
    </w:div>
    <w:div w:id="906038075">
      <w:bodyDiv w:val="1"/>
      <w:marLeft w:val="0"/>
      <w:marRight w:val="0"/>
      <w:marTop w:val="0"/>
      <w:marBottom w:val="0"/>
      <w:divBdr>
        <w:top w:val="none" w:sz="0" w:space="0" w:color="auto"/>
        <w:left w:val="none" w:sz="0" w:space="0" w:color="auto"/>
        <w:bottom w:val="none" w:sz="0" w:space="0" w:color="auto"/>
        <w:right w:val="none" w:sz="0" w:space="0" w:color="auto"/>
      </w:divBdr>
    </w:div>
    <w:div w:id="1008212168">
      <w:bodyDiv w:val="1"/>
      <w:marLeft w:val="0"/>
      <w:marRight w:val="0"/>
      <w:marTop w:val="0"/>
      <w:marBottom w:val="0"/>
      <w:divBdr>
        <w:top w:val="none" w:sz="0" w:space="0" w:color="auto"/>
        <w:left w:val="none" w:sz="0" w:space="0" w:color="auto"/>
        <w:bottom w:val="none" w:sz="0" w:space="0" w:color="auto"/>
        <w:right w:val="none" w:sz="0" w:space="0" w:color="auto"/>
      </w:divBdr>
      <w:divsChild>
        <w:div w:id="1261913611">
          <w:marLeft w:val="0"/>
          <w:marRight w:val="0"/>
          <w:marTop w:val="0"/>
          <w:marBottom w:val="0"/>
          <w:divBdr>
            <w:top w:val="none" w:sz="0" w:space="0" w:color="auto"/>
            <w:left w:val="none" w:sz="0" w:space="0" w:color="auto"/>
            <w:bottom w:val="none" w:sz="0" w:space="0" w:color="auto"/>
            <w:right w:val="none" w:sz="0" w:space="0" w:color="auto"/>
          </w:divBdr>
        </w:div>
      </w:divsChild>
    </w:div>
    <w:div w:id="1260454877">
      <w:bodyDiv w:val="1"/>
      <w:marLeft w:val="0"/>
      <w:marRight w:val="0"/>
      <w:marTop w:val="0"/>
      <w:marBottom w:val="0"/>
      <w:divBdr>
        <w:top w:val="none" w:sz="0" w:space="0" w:color="auto"/>
        <w:left w:val="none" w:sz="0" w:space="0" w:color="auto"/>
        <w:bottom w:val="none" w:sz="0" w:space="0" w:color="auto"/>
        <w:right w:val="none" w:sz="0" w:space="0" w:color="auto"/>
      </w:divBdr>
      <w:divsChild>
        <w:div w:id="97340216">
          <w:marLeft w:val="0"/>
          <w:marRight w:val="0"/>
          <w:marTop w:val="0"/>
          <w:marBottom w:val="0"/>
          <w:divBdr>
            <w:top w:val="none" w:sz="0" w:space="0" w:color="auto"/>
            <w:left w:val="none" w:sz="0" w:space="0" w:color="auto"/>
            <w:bottom w:val="none" w:sz="0" w:space="0" w:color="auto"/>
            <w:right w:val="none" w:sz="0" w:space="0" w:color="auto"/>
          </w:divBdr>
        </w:div>
      </w:divsChild>
    </w:div>
    <w:div w:id="1357535805">
      <w:bodyDiv w:val="1"/>
      <w:marLeft w:val="0"/>
      <w:marRight w:val="0"/>
      <w:marTop w:val="0"/>
      <w:marBottom w:val="0"/>
      <w:divBdr>
        <w:top w:val="none" w:sz="0" w:space="0" w:color="auto"/>
        <w:left w:val="none" w:sz="0" w:space="0" w:color="auto"/>
        <w:bottom w:val="none" w:sz="0" w:space="0" w:color="auto"/>
        <w:right w:val="none" w:sz="0" w:space="0" w:color="auto"/>
      </w:divBdr>
      <w:divsChild>
        <w:div w:id="1955019522">
          <w:marLeft w:val="0"/>
          <w:marRight w:val="0"/>
          <w:marTop w:val="0"/>
          <w:marBottom w:val="0"/>
          <w:divBdr>
            <w:top w:val="none" w:sz="0" w:space="0" w:color="auto"/>
            <w:left w:val="none" w:sz="0" w:space="0" w:color="auto"/>
            <w:bottom w:val="none" w:sz="0" w:space="0" w:color="auto"/>
            <w:right w:val="none" w:sz="0" w:space="0" w:color="auto"/>
          </w:divBdr>
        </w:div>
      </w:divsChild>
    </w:div>
    <w:div w:id="1509370673">
      <w:bodyDiv w:val="1"/>
      <w:marLeft w:val="0"/>
      <w:marRight w:val="0"/>
      <w:marTop w:val="0"/>
      <w:marBottom w:val="0"/>
      <w:divBdr>
        <w:top w:val="none" w:sz="0" w:space="0" w:color="auto"/>
        <w:left w:val="none" w:sz="0" w:space="0" w:color="auto"/>
        <w:bottom w:val="none" w:sz="0" w:space="0" w:color="auto"/>
        <w:right w:val="none" w:sz="0" w:space="0" w:color="auto"/>
      </w:divBdr>
      <w:divsChild>
        <w:div w:id="1761216034">
          <w:marLeft w:val="0"/>
          <w:marRight w:val="0"/>
          <w:marTop w:val="0"/>
          <w:marBottom w:val="0"/>
          <w:divBdr>
            <w:top w:val="none" w:sz="0" w:space="0" w:color="auto"/>
            <w:left w:val="none" w:sz="0" w:space="0" w:color="auto"/>
            <w:bottom w:val="none" w:sz="0" w:space="0" w:color="auto"/>
            <w:right w:val="none" w:sz="0" w:space="0" w:color="auto"/>
          </w:divBdr>
        </w:div>
      </w:divsChild>
    </w:div>
    <w:div w:id="1523982218">
      <w:bodyDiv w:val="1"/>
      <w:marLeft w:val="0"/>
      <w:marRight w:val="0"/>
      <w:marTop w:val="0"/>
      <w:marBottom w:val="0"/>
      <w:divBdr>
        <w:top w:val="none" w:sz="0" w:space="0" w:color="auto"/>
        <w:left w:val="none" w:sz="0" w:space="0" w:color="auto"/>
        <w:bottom w:val="none" w:sz="0" w:space="0" w:color="auto"/>
        <w:right w:val="none" w:sz="0" w:space="0" w:color="auto"/>
      </w:divBdr>
      <w:divsChild>
        <w:div w:id="1729263637">
          <w:marLeft w:val="0"/>
          <w:marRight w:val="0"/>
          <w:marTop w:val="0"/>
          <w:marBottom w:val="0"/>
          <w:divBdr>
            <w:top w:val="none" w:sz="0" w:space="0" w:color="auto"/>
            <w:left w:val="none" w:sz="0" w:space="0" w:color="auto"/>
            <w:bottom w:val="none" w:sz="0" w:space="0" w:color="auto"/>
            <w:right w:val="none" w:sz="0" w:space="0" w:color="auto"/>
          </w:divBdr>
        </w:div>
      </w:divsChild>
    </w:div>
    <w:div w:id="1725638628">
      <w:bodyDiv w:val="1"/>
      <w:marLeft w:val="0"/>
      <w:marRight w:val="0"/>
      <w:marTop w:val="0"/>
      <w:marBottom w:val="0"/>
      <w:divBdr>
        <w:top w:val="none" w:sz="0" w:space="0" w:color="auto"/>
        <w:left w:val="none" w:sz="0" w:space="0" w:color="auto"/>
        <w:bottom w:val="none" w:sz="0" w:space="0" w:color="auto"/>
        <w:right w:val="none" w:sz="0" w:space="0" w:color="auto"/>
      </w:divBdr>
    </w:div>
    <w:div w:id="1782721125">
      <w:bodyDiv w:val="1"/>
      <w:marLeft w:val="0"/>
      <w:marRight w:val="0"/>
      <w:marTop w:val="0"/>
      <w:marBottom w:val="0"/>
      <w:divBdr>
        <w:top w:val="none" w:sz="0" w:space="0" w:color="auto"/>
        <w:left w:val="none" w:sz="0" w:space="0" w:color="auto"/>
        <w:bottom w:val="none" w:sz="0" w:space="0" w:color="auto"/>
        <w:right w:val="none" w:sz="0" w:space="0" w:color="auto"/>
      </w:divBdr>
    </w:div>
    <w:div w:id="1823348933">
      <w:bodyDiv w:val="1"/>
      <w:marLeft w:val="0"/>
      <w:marRight w:val="0"/>
      <w:marTop w:val="0"/>
      <w:marBottom w:val="0"/>
      <w:divBdr>
        <w:top w:val="none" w:sz="0" w:space="0" w:color="auto"/>
        <w:left w:val="none" w:sz="0" w:space="0" w:color="auto"/>
        <w:bottom w:val="none" w:sz="0" w:space="0" w:color="auto"/>
        <w:right w:val="none" w:sz="0" w:space="0" w:color="auto"/>
      </w:divBdr>
      <w:divsChild>
        <w:div w:id="789400340">
          <w:marLeft w:val="0"/>
          <w:marRight w:val="0"/>
          <w:marTop w:val="0"/>
          <w:marBottom w:val="0"/>
          <w:divBdr>
            <w:top w:val="none" w:sz="0" w:space="0" w:color="auto"/>
            <w:left w:val="none" w:sz="0" w:space="0" w:color="auto"/>
            <w:bottom w:val="none" w:sz="0" w:space="0" w:color="auto"/>
            <w:right w:val="none" w:sz="0" w:space="0" w:color="auto"/>
          </w:divBdr>
        </w:div>
      </w:divsChild>
    </w:div>
    <w:div w:id="1895004343">
      <w:bodyDiv w:val="1"/>
      <w:marLeft w:val="0"/>
      <w:marRight w:val="0"/>
      <w:marTop w:val="0"/>
      <w:marBottom w:val="0"/>
      <w:divBdr>
        <w:top w:val="none" w:sz="0" w:space="0" w:color="auto"/>
        <w:left w:val="none" w:sz="0" w:space="0" w:color="auto"/>
        <w:bottom w:val="none" w:sz="0" w:space="0" w:color="auto"/>
        <w:right w:val="none" w:sz="0" w:space="0" w:color="auto"/>
      </w:divBdr>
      <w:divsChild>
        <w:div w:id="129400640">
          <w:marLeft w:val="0"/>
          <w:marRight w:val="0"/>
          <w:marTop w:val="0"/>
          <w:marBottom w:val="0"/>
          <w:divBdr>
            <w:top w:val="none" w:sz="0" w:space="0" w:color="auto"/>
            <w:left w:val="none" w:sz="0" w:space="0" w:color="auto"/>
            <w:bottom w:val="none" w:sz="0" w:space="0" w:color="auto"/>
            <w:right w:val="none" w:sz="0" w:space="0" w:color="auto"/>
          </w:divBdr>
        </w:div>
      </w:divsChild>
    </w:div>
    <w:div w:id="21229141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18" Type="http://schemas.openxmlformats.org/officeDocument/2006/relationships/image" Target="media/image2.emf"/><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image" Target="media/image1.emf"/><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tyles" Target="styles.xml"/><Relationship Id="rId5" Type="http://schemas.openxmlformats.org/officeDocument/2006/relationships/customXml" Target="../customXml/item5.xml"/><Relationship Id="rId15" Type="http://schemas.openxmlformats.org/officeDocument/2006/relationships/endnotes" Target="endnotes.xml"/><Relationship Id="rId10" Type="http://schemas.openxmlformats.org/officeDocument/2006/relationships/numbering" Target="numbering.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inkml:ink xmlns:inkml="http://www.w3.org/2003/InkML">
  <inkml:definitions>
    <inkml:context xml:id="ctx0">
      <inkml:inkSource xml:id="inkSrc0">
        <inkml:traceFormat>
          <inkml:channel name="X" type="integer" max="3286" units="cm"/>
          <inkml:channel name="Y" type="integer" max="1080" units="cm"/>
        </inkml:traceFormat>
        <inkml:channelProperties>
          <inkml:channelProperty channel="X" name="resolution" value="48.53767" units="1/cm"/>
          <inkml:channelProperty channel="Y" name="resolution" value="28.34646" units="1/cm"/>
        </inkml:channelProperties>
      </inkml:inkSource>
      <inkml:timestamp xml:id="ts0" timeString="2015-04-07T08:37:02.02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inkml:trace>
</inkml:ink>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inkml:ink xmlns:inkml="http://www.w3.org/2003/InkML">
  <inkml:definitions>
    <inkml:context xml:id="ctx0">
      <inkml:inkSource xml:id="inkSrc0">
        <inkml:traceFormat>
          <inkml:channel name="X" type="integer" max="3286" units="cm"/>
          <inkml:channel name="Y" type="integer" max="1080" units="cm"/>
        </inkml:traceFormat>
        <inkml:channelProperties>
          <inkml:channelProperty channel="X" name="resolution" value="48.53767" units="1/cm"/>
          <inkml:channelProperty channel="Y" name="resolution" value="28.34646" units="1/cm"/>
        </inkml:channelProperties>
      </inkml:inkSource>
      <inkml:timestamp xml:id="ts0" timeString="2015-04-07T09:10:45.16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inkml:trace>
</inkml:ink>
</file>

<file path=customXml/item4.xml><?xml version="1.0" encoding="utf-8"?>
<inkml:ink xmlns:inkml="http://www.w3.org/2003/InkML">
  <inkml:definitions>
    <inkml:context xml:id="ctx0">
      <inkml:inkSource xml:id="inkSrc0">
        <inkml:traceFormat>
          <inkml:channel name="X" type="integer" max="3286" units="cm"/>
          <inkml:channel name="Y" type="integer" max="1080" units="cm"/>
        </inkml:traceFormat>
        <inkml:channelProperties>
          <inkml:channelProperty channel="X" name="resolution" value="48.53767" units="1/cm"/>
          <inkml:channelProperty channel="Y" name="resolution" value="28.34646" units="1/cm"/>
        </inkml:channelProperties>
      </inkml:inkSource>
      <inkml:timestamp xml:id="ts0" timeString="2015-04-07T08:37:02.17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inkml:trace>
</inkml:ink>
</file>

<file path=customXml/item5.xml><?xml version="1.0" encoding="utf-8"?>
<inkml:ink xmlns:inkml="http://www.w3.org/2003/InkML">
  <inkml:definitions>
    <inkml:context xml:id="ctx0">
      <inkml:inkSource xml:id="inkSrc0">
        <inkml:traceFormat>
          <inkml:channel name="X" type="integer" max="3286" units="cm"/>
          <inkml:channel name="Y" type="integer" max="1080" units="cm"/>
        </inkml:traceFormat>
        <inkml:channelProperties>
          <inkml:channelProperty channel="X" name="resolution" value="48.53767" units="1/cm"/>
          <inkml:channelProperty channel="Y" name="resolution" value="28.34646" units="1/cm"/>
        </inkml:channelProperties>
      </inkml:inkSource>
      <inkml:timestamp xml:id="ts0" timeString="2015-04-07T08:37:02.26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inkml:trace>
</inkml:ink>
</file>

<file path=customXml/item6.xml><?xml version="1.0" encoding="utf-8"?>
<inkml:ink xmlns:inkml="http://www.w3.org/2003/InkML">
  <inkml:definitions>
    <inkml:context xml:id="ctx0">
      <inkml:inkSource xml:id="inkSrc0">
        <inkml:traceFormat>
          <inkml:channel name="X" type="integer" max="3286" units="cm"/>
          <inkml:channel name="Y" type="integer" max="1080" units="cm"/>
        </inkml:traceFormat>
        <inkml:channelProperties>
          <inkml:channelProperty channel="X" name="resolution" value="48.53767" units="1/cm"/>
          <inkml:channelProperty channel="Y" name="resolution" value="28.34646" units="1/cm"/>
        </inkml:channelProperties>
      </inkml:inkSource>
      <inkml:timestamp xml:id="ts0" timeString="2015-04-07T09:10:49.63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inkml:trace>
</inkml:ink>
</file>

<file path=customXml/item7.xml><?xml version="1.0" encoding="utf-8"?>
<inkml:ink xmlns:inkml="http://www.w3.org/2003/InkML">
  <inkml:definitions>
    <inkml:context xml:id="ctx0">
      <inkml:inkSource xml:id="inkSrc0">
        <inkml:traceFormat>
          <inkml:channel name="X" type="integer" max="3286" units="cm"/>
          <inkml:channel name="Y" type="integer" max="1080" units="cm"/>
        </inkml:traceFormat>
        <inkml:channelProperties>
          <inkml:channelProperty channel="X" name="resolution" value="48.53767" units="1/cm"/>
          <inkml:channelProperty channel="Y" name="resolution" value="28.34646" units="1/cm"/>
        </inkml:channelProperties>
      </inkml:inkSource>
      <inkml:timestamp xml:id="ts0" timeString="2015-04-07T08:37:02.16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inkml:trace>
</inkml:ink>
</file>

<file path=customXml/item8.xml><?xml version="1.0" encoding="utf-8"?>
<inkml:ink xmlns:inkml="http://www.w3.org/2003/InkML">
  <inkml:definitions>
    <inkml:context xml:id="ctx0">
      <inkml:inkSource xml:id="inkSrc0">
        <inkml:traceFormat>
          <inkml:channel name="X" type="integer" max="3286" units="cm"/>
          <inkml:channel name="Y" type="integer" max="1080" units="cm"/>
        </inkml:traceFormat>
        <inkml:channelProperties>
          <inkml:channelProperty channel="X" name="resolution" value="48.53767" units="1/cm"/>
          <inkml:channelProperty channel="Y" name="resolution" value="28.34646" units="1/cm"/>
        </inkml:channelProperties>
      </inkml:inkSource>
      <inkml:timestamp xml:id="ts0" timeString="2015-04-07T08:37:02.44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inkml:trace>
</inkml:ink>
</file>

<file path=customXml/item9.xml><?xml version="1.0" encoding="utf-8"?>
<inkml:ink xmlns:inkml="http://www.w3.org/2003/InkML">
  <inkml:definitions>
    <inkml:context xml:id="ctx0">
      <inkml:inkSource xml:id="inkSrc0">
        <inkml:traceFormat>
          <inkml:channel name="X" type="integer" max="3286" units="cm"/>
          <inkml:channel name="Y" type="integer" max="1080" units="cm"/>
        </inkml:traceFormat>
        <inkml:channelProperties>
          <inkml:channelProperty channel="X" name="resolution" value="48.53767" units="1/cm"/>
          <inkml:channelProperty channel="Y" name="resolution" value="28.34646" units="1/cm"/>
        </inkml:channelProperties>
      </inkml:inkSource>
      <inkml:timestamp xml:id="ts0" timeString="2015-04-07T09:10:49.95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0,'0'0</inkml:trace>
</inkml:ink>
</file>

<file path=customXml/itemProps1.xml><?xml version="1.0" encoding="utf-8"?>
<ds:datastoreItem xmlns:ds="http://schemas.openxmlformats.org/officeDocument/2006/customXml" ds:itemID="{92508B80-DB3B-412D-8990-6D42959CC3CB}">
  <ds:schemaRefs>
    <ds:schemaRef ds:uri="http://www.w3.org/2003/InkML"/>
  </ds:schemaRefs>
</ds:datastoreItem>
</file>

<file path=customXml/itemProps2.xml><?xml version="1.0" encoding="utf-8"?>
<ds:datastoreItem xmlns:ds="http://schemas.openxmlformats.org/officeDocument/2006/customXml" ds:itemID="{C7A88465-52B4-4798-9793-C7B9D2CD2FC2}">
  <ds:schemaRefs>
    <ds:schemaRef ds:uri="http://schemas.openxmlformats.org/officeDocument/2006/bibliography"/>
  </ds:schemaRefs>
</ds:datastoreItem>
</file>

<file path=customXml/itemProps3.xml><?xml version="1.0" encoding="utf-8"?>
<ds:datastoreItem xmlns:ds="http://schemas.openxmlformats.org/officeDocument/2006/customXml" ds:itemID="{C3CB785B-7851-45EB-A695-18D06BBAF8F4}">
  <ds:schemaRefs>
    <ds:schemaRef ds:uri="http://www.w3.org/2003/InkML"/>
  </ds:schemaRefs>
</ds:datastoreItem>
</file>

<file path=customXml/itemProps4.xml><?xml version="1.0" encoding="utf-8"?>
<ds:datastoreItem xmlns:ds="http://schemas.openxmlformats.org/officeDocument/2006/customXml" ds:itemID="{DF7E2C67-A2F6-4770-A022-CC6D6CEBEFC9}">
  <ds:schemaRefs>
    <ds:schemaRef ds:uri="http://www.w3.org/2003/InkML"/>
  </ds:schemaRefs>
</ds:datastoreItem>
</file>

<file path=customXml/itemProps5.xml><?xml version="1.0" encoding="utf-8"?>
<ds:datastoreItem xmlns:ds="http://schemas.openxmlformats.org/officeDocument/2006/customXml" ds:itemID="{290044E2-0BA4-467E-9E53-FFCB639A368E}">
  <ds:schemaRefs>
    <ds:schemaRef ds:uri="http://www.w3.org/2003/InkML"/>
  </ds:schemaRefs>
</ds:datastoreItem>
</file>

<file path=customXml/itemProps6.xml><?xml version="1.0" encoding="utf-8"?>
<ds:datastoreItem xmlns:ds="http://schemas.openxmlformats.org/officeDocument/2006/customXml" ds:itemID="{4EAB2A64-D528-4499-9246-6390C4E52F7A}">
  <ds:schemaRefs>
    <ds:schemaRef ds:uri="http://www.w3.org/2003/InkML"/>
  </ds:schemaRefs>
</ds:datastoreItem>
</file>

<file path=customXml/itemProps7.xml><?xml version="1.0" encoding="utf-8"?>
<ds:datastoreItem xmlns:ds="http://schemas.openxmlformats.org/officeDocument/2006/customXml" ds:itemID="{2CF8A7BC-A6C9-488E-AE21-F47F958DEE91}">
  <ds:schemaRefs>
    <ds:schemaRef ds:uri="http://www.w3.org/2003/InkML"/>
  </ds:schemaRefs>
</ds:datastoreItem>
</file>

<file path=customXml/itemProps8.xml><?xml version="1.0" encoding="utf-8"?>
<ds:datastoreItem xmlns:ds="http://schemas.openxmlformats.org/officeDocument/2006/customXml" ds:itemID="{A24CD530-54B2-4D4C-A1F1-FF10573DFF46}">
  <ds:schemaRefs>
    <ds:schemaRef ds:uri="http://www.w3.org/2003/InkML"/>
  </ds:schemaRefs>
</ds:datastoreItem>
</file>

<file path=customXml/itemProps9.xml><?xml version="1.0" encoding="utf-8"?>
<ds:datastoreItem xmlns:ds="http://schemas.openxmlformats.org/officeDocument/2006/customXml" ds:itemID="{C4632F00-5510-4446-BFC6-AFD51E328A87}">
  <ds:schemaRefs>
    <ds:schemaRef ds:uri="http://www.w3.org/2003/InkML"/>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7</Pages>
  <Words>2175</Words>
  <Characters>12403</Characters>
  <Application>Microsoft Office Word</Application>
  <DocSecurity>0</DocSecurity>
  <Lines>103</Lines>
  <Paragraphs>29</Paragraphs>
  <ScaleCrop>false</ScaleCrop>
  <Company>siom</Company>
  <LinksUpToDate>false</LinksUpToDate>
  <CharactersWithSpaces>14549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刘森</dc:creator>
  <cp:keywords/>
  <dc:description/>
  <cp:lastModifiedBy>yh X</cp:lastModifiedBy>
  <cp:revision>115</cp:revision>
  <dcterms:created xsi:type="dcterms:W3CDTF">2022-07-03T11:46:00Z</dcterms:created>
  <dcterms:modified xsi:type="dcterms:W3CDTF">2026-10-09T01:50:00Z</dcterms:modified>
</cp:coreProperties>
</file>