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F85F0" w14:textId="77777777" w:rsidR="00430EE2" w:rsidRPr="00D977F8" w:rsidRDefault="00F12909" w:rsidP="00430EE2">
      <w:pPr>
        <w:jc w:val="center"/>
        <w:rPr>
          <w:rFonts w:asciiTheme="majorEastAsia" w:eastAsiaTheme="majorEastAsia" w:hAnsiTheme="majorEastAsia" w:cs="黑体" w:hint="eastAsia"/>
          <w:b/>
          <w:sz w:val="32"/>
          <w:szCs w:val="40"/>
        </w:rPr>
      </w:pPr>
      <w:r>
        <w:rPr>
          <w:rFonts w:asciiTheme="majorEastAsia" w:eastAsiaTheme="majorEastAsia" w:hAnsiTheme="majorEastAsia" w:cs="黑体"/>
          <w:b/>
          <w:sz w:val="44"/>
          <w:szCs w:val="40"/>
        </w:rPr>
        <w:fldChar w:fldCharType="begin"/>
      </w:r>
      <w:r>
        <w:rPr>
          <w:rFonts w:asciiTheme="majorEastAsia" w:eastAsiaTheme="majorEastAsia" w:hAnsiTheme="majorEastAsia" w:cs="黑体"/>
          <w:b/>
          <w:sz w:val="44"/>
          <w:szCs w:val="40"/>
        </w:rPr>
        <w:instrText xml:space="preserve"> MACROBUTTON MTEditEquationSection2 </w:instrText>
      </w:r>
      <w:r w:rsidRPr="00F12909">
        <w:rPr>
          <w:rStyle w:val="MTEquationSection"/>
          <w:rFonts w:hint="eastAsia"/>
        </w:rPr>
        <w:instrText>公式章</w:instrText>
      </w:r>
      <w:r w:rsidRPr="00F12909">
        <w:rPr>
          <w:rStyle w:val="MTEquationSection"/>
        </w:rPr>
        <w:instrText xml:space="preserve"> 1 节 1</w:instrText>
      </w:r>
      <w:r>
        <w:rPr>
          <w:rFonts w:asciiTheme="majorEastAsia" w:eastAsiaTheme="majorEastAsia" w:hAnsiTheme="majorEastAsia" w:cs="黑体"/>
          <w:b/>
          <w:sz w:val="44"/>
          <w:szCs w:val="40"/>
        </w:rPr>
        <w:fldChar w:fldCharType="begin"/>
      </w:r>
      <w:r>
        <w:rPr>
          <w:rFonts w:asciiTheme="majorEastAsia" w:eastAsiaTheme="majorEastAsia" w:hAnsiTheme="majorEastAsia" w:cs="黑体"/>
          <w:b/>
          <w:sz w:val="44"/>
          <w:szCs w:val="40"/>
        </w:rPr>
        <w:instrText xml:space="preserve"> SEQ MTEqn \r \h \* MERGEFORMAT </w:instrText>
      </w:r>
      <w:r>
        <w:rPr>
          <w:rFonts w:asciiTheme="majorEastAsia" w:eastAsiaTheme="majorEastAsia" w:hAnsiTheme="majorEastAsia" w:cs="黑体"/>
          <w:b/>
          <w:sz w:val="44"/>
          <w:szCs w:val="40"/>
        </w:rPr>
        <w:fldChar w:fldCharType="end"/>
      </w:r>
      <w:r>
        <w:rPr>
          <w:rFonts w:asciiTheme="majorEastAsia" w:eastAsiaTheme="majorEastAsia" w:hAnsiTheme="majorEastAsia" w:cs="黑体"/>
          <w:b/>
          <w:sz w:val="44"/>
          <w:szCs w:val="40"/>
        </w:rPr>
        <w:fldChar w:fldCharType="begin"/>
      </w:r>
      <w:r>
        <w:rPr>
          <w:rFonts w:asciiTheme="majorEastAsia" w:eastAsiaTheme="majorEastAsia" w:hAnsiTheme="majorEastAsia" w:cs="黑体"/>
          <w:b/>
          <w:sz w:val="44"/>
          <w:szCs w:val="40"/>
        </w:rPr>
        <w:instrText xml:space="preserve"> SEQ MTSec \r 1 \h \* MERGEFORMAT </w:instrText>
      </w:r>
      <w:r>
        <w:rPr>
          <w:rFonts w:asciiTheme="majorEastAsia" w:eastAsiaTheme="majorEastAsia" w:hAnsiTheme="majorEastAsia" w:cs="黑体"/>
          <w:b/>
          <w:sz w:val="44"/>
          <w:szCs w:val="40"/>
        </w:rPr>
        <w:fldChar w:fldCharType="end"/>
      </w:r>
      <w:r>
        <w:rPr>
          <w:rFonts w:asciiTheme="majorEastAsia" w:eastAsiaTheme="majorEastAsia" w:hAnsiTheme="majorEastAsia" w:cs="黑体"/>
          <w:b/>
          <w:sz w:val="44"/>
          <w:szCs w:val="40"/>
        </w:rPr>
        <w:fldChar w:fldCharType="begin"/>
      </w:r>
      <w:r>
        <w:rPr>
          <w:rFonts w:asciiTheme="majorEastAsia" w:eastAsiaTheme="majorEastAsia" w:hAnsiTheme="majorEastAsia" w:cs="黑体"/>
          <w:b/>
          <w:sz w:val="44"/>
          <w:szCs w:val="40"/>
        </w:rPr>
        <w:instrText xml:space="preserve"> SEQ MTChap \r 1 \h \* MERGEFORMAT </w:instrText>
      </w:r>
      <w:r>
        <w:rPr>
          <w:rFonts w:asciiTheme="majorEastAsia" w:eastAsiaTheme="majorEastAsia" w:hAnsiTheme="majorEastAsia" w:cs="黑体"/>
          <w:b/>
          <w:sz w:val="44"/>
          <w:szCs w:val="40"/>
        </w:rPr>
        <w:fldChar w:fldCharType="end"/>
      </w:r>
      <w:r>
        <w:rPr>
          <w:rFonts w:asciiTheme="majorEastAsia" w:eastAsiaTheme="majorEastAsia" w:hAnsiTheme="majorEastAsia" w:cs="黑体"/>
          <w:b/>
          <w:sz w:val="44"/>
          <w:szCs w:val="40"/>
        </w:rPr>
        <w:fldChar w:fldCharType="end"/>
      </w:r>
      <w:r w:rsidR="00426545" w:rsidRPr="00D977F8">
        <w:rPr>
          <w:rFonts w:asciiTheme="majorEastAsia" w:eastAsiaTheme="majorEastAsia" w:hAnsiTheme="majorEastAsia" w:cs="黑体" w:hint="eastAsia"/>
          <w:b/>
          <w:sz w:val="44"/>
          <w:szCs w:val="40"/>
        </w:rPr>
        <w:t>基于文本挖掘的无人机扰航</w:t>
      </w:r>
      <w:r w:rsidR="00E56F8D" w:rsidRPr="00D977F8">
        <w:rPr>
          <w:rFonts w:asciiTheme="majorEastAsia" w:eastAsiaTheme="majorEastAsia" w:hAnsiTheme="majorEastAsia" w:cs="黑体" w:hint="eastAsia"/>
          <w:b/>
          <w:sz w:val="44"/>
          <w:szCs w:val="40"/>
        </w:rPr>
        <w:t>事故</w:t>
      </w:r>
      <w:r w:rsidR="00426545" w:rsidRPr="00D977F8">
        <w:rPr>
          <w:rFonts w:asciiTheme="majorEastAsia" w:eastAsiaTheme="majorEastAsia" w:hAnsiTheme="majorEastAsia" w:cs="黑体" w:hint="eastAsia"/>
          <w:b/>
          <w:sz w:val="44"/>
          <w:szCs w:val="40"/>
        </w:rPr>
        <w:t>致因网络分析</w:t>
      </w:r>
    </w:p>
    <w:p w14:paraId="5528DB07" w14:textId="77777777" w:rsidR="009B5A61" w:rsidRDefault="00060A69" w:rsidP="00B4484D">
      <w:pPr>
        <w:rPr>
          <w:rFonts w:asciiTheme="minorEastAsia" w:hAnsiTheme="minorEastAsia" w:cstheme="minorEastAsia" w:hint="eastAsia"/>
          <w:sz w:val="24"/>
          <w:szCs w:val="32"/>
        </w:rPr>
      </w:pPr>
      <w:r w:rsidRPr="00060A69">
        <w:rPr>
          <w:rStyle w:val="af0"/>
          <w:rFonts w:ascii="黑体" w:eastAsia="黑体" w:hAnsi="黑体" w:cs="黑体"/>
        </w:rPr>
        <w:footnoteReference w:customMarkFollows="1" w:id="1"/>
        <w:sym w:font="Symbol" w:char="F020"/>
      </w:r>
      <w:r w:rsidR="00426545">
        <w:rPr>
          <w:rFonts w:ascii="黑体" w:eastAsia="黑体" w:hAnsi="黑体" w:cs="黑体" w:hint="eastAsia"/>
        </w:rPr>
        <w:t>摘</w:t>
      </w:r>
      <w:r w:rsidR="002F5F2C">
        <w:rPr>
          <w:rFonts w:ascii="黑体" w:eastAsia="黑体" w:hAnsi="黑体" w:cs="黑体"/>
        </w:rPr>
        <w:t xml:space="preserve"> </w:t>
      </w:r>
      <w:r w:rsidR="00426545">
        <w:rPr>
          <w:rFonts w:ascii="黑体" w:eastAsia="黑体" w:hAnsi="黑体" w:cs="黑体" w:hint="eastAsia"/>
        </w:rPr>
        <w:t>要</w:t>
      </w:r>
      <w:r w:rsidR="00426545">
        <w:rPr>
          <w:rFonts w:asciiTheme="minorEastAsia" w:hAnsiTheme="minorEastAsia" w:cstheme="minorEastAsia" w:hint="eastAsia"/>
          <w:sz w:val="24"/>
          <w:szCs w:val="32"/>
        </w:rPr>
        <w:t>：</w:t>
      </w:r>
      <w:r w:rsidR="00426545" w:rsidRPr="002F5F2C">
        <w:rPr>
          <w:rFonts w:asciiTheme="minorEastAsia" w:hAnsiTheme="minorEastAsia" w:cs="楷体" w:hint="eastAsia"/>
        </w:rPr>
        <w:t>为</w:t>
      </w:r>
      <w:r w:rsidR="007C5E57" w:rsidRPr="002F5F2C">
        <w:rPr>
          <w:rFonts w:asciiTheme="minorEastAsia" w:hAnsiTheme="minorEastAsia" w:cs="楷体" w:hint="eastAsia"/>
        </w:rPr>
        <w:t>挖掘无人机扰航事故的关键致因和风险传导特性，提出一种将系统理论事故模型与过程（</w:t>
      </w:r>
      <w:r w:rsidR="007C5E57" w:rsidRPr="002F5F2C">
        <w:rPr>
          <w:rFonts w:ascii="Times New Roman" w:hAnsi="Times New Roman" w:cs="Times New Roman"/>
        </w:rPr>
        <w:t>STAMP</w:t>
      </w:r>
      <w:r w:rsidR="007C5E57" w:rsidRPr="002F5F2C">
        <w:rPr>
          <w:rFonts w:asciiTheme="minorEastAsia" w:hAnsiTheme="minorEastAsia" w:cs="楷体" w:hint="eastAsia"/>
        </w:rPr>
        <w:t>）、关联规则挖掘与复杂网络相结合的分析方法。从</w:t>
      </w:r>
      <w:r w:rsidR="007C5E57" w:rsidRPr="002F5F2C">
        <w:rPr>
          <w:rFonts w:ascii="Times New Roman" w:hAnsi="Times New Roman" w:cs="Times New Roman"/>
        </w:rPr>
        <w:t>AAIB</w:t>
      </w:r>
      <w:r w:rsidR="007C5E57" w:rsidRPr="002F5F2C">
        <w:rPr>
          <w:rFonts w:ascii="Times New Roman" w:hAnsi="Times New Roman" w:cs="Times New Roman"/>
        </w:rPr>
        <w:t>、</w:t>
      </w:r>
      <w:r w:rsidR="007C5E57" w:rsidRPr="002F5F2C">
        <w:rPr>
          <w:rFonts w:ascii="Times New Roman" w:hAnsi="Times New Roman" w:cs="Times New Roman"/>
        </w:rPr>
        <w:t>FAA</w:t>
      </w:r>
      <w:r w:rsidR="007C5E57" w:rsidRPr="002F5F2C">
        <w:rPr>
          <w:rFonts w:asciiTheme="minorEastAsia" w:hAnsiTheme="minorEastAsia" w:cs="楷体" w:hint="eastAsia"/>
        </w:rPr>
        <w:t>等航空事故调查机构收集无人机扰航事故报告</w:t>
      </w:r>
      <w:r w:rsidR="007C5E57" w:rsidRPr="002F5F2C">
        <w:rPr>
          <w:rFonts w:ascii="Times New Roman" w:hAnsi="Times New Roman" w:cs="Times New Roman"/>
        </w:rPr>
        <w:t>1089</w:t>
      </w:r>
      <w:r w:rsidR="007C5E57" w:rsidRPr="002F5F2C">
        <w:rPr>
          <w:rFonts w:asciiTheme="minorEastAsia" w:hAnsiTheme="minorEastAsia" w:cs="楷体" w:hint="eastAsia"/>
        </w:rPr>
        <w:t>例，首先运用</w:t>
      </w:r>
      <w:r w:rsidR="007C5E57" w:rsidRPr="002F5F2C">
        <w:rPr>
          <w:rFonts w:ascii="Times New Roman" w:hAnsi="Times New Roman" w:cs="Times New Roman"/>
        </w:rPr>
        <w:t>KeyBERT</w:t>
      </w:r>
      <w:r w:rsidR="007C5E57" w:rsidRPr="002F5F2C">
        <w:rPr>
          <w:rFonts w:asciiTheme="minorEastAsia" w:hAnsiTheme="minorEastAsia" w:cs="楷体" w:hint="eastAsia"/>
        </w:rPr>
        <w:t>模型进行关键词提取，构建无人机扰航事故致因体系；继而引入</w:t>
      </w:r>
      <w:r w:rsidR="007C5E57" w:rsidRPr="002F5F2C">
        <w:rPr>
          <w:rFonts w:ascii="Times New Roman" w:hAnsi="Times New Roman" w:cs="Times New Roman"/>
        </w:rPr>
        <w:t>STAMP-STPA</w:t>
      </w:r>
      <w:r w:rsidR="007C5E57" w:rsidRPr="002F5F2C">
        <w:rPr>
          <w:rFonts w:ascii="Times New Roman" w:hAnsi="Times New Roman" w:cs="Times New Roman"/>
        </w:rPr>
        <w:t>框架进行系统层面的不安全控制行为与致因约束缺失分析；随后采用</w:t>
      </w:r>
      <w:r w:rsidR="007C5E57" w:rsidRPr="002F5F2C">
        <w:rPr>
          <w:rFonts w:ascii="Times New Roman" w:hAnsi="Times New Roman" w:cs="Times New Roman"/>
        </w:rPr>
        <w:t>FP-Growth</w:t>
      </w:r>
      <w:r w:rsidR="007C5E57" w:rsidRPr="002F5F2C">
        <w:rPr>
          <w:rFonts w:asciiTheme="minorEastAsia" w:hAnsiTheme="minorEastAsia" w:cs="楷体" w:hint="eastAsia"/>
        </w:rPr>
        <w:t>算法挖掘强关联规则，基于复杂网络构建有向加权的无人机扰航事故致因网络，开展网络拓扑指标与社团结构分析。研究结果表明：通信链路中断、超越视距运行、与载人航空器接近、地理环境遮挡及监管规避行为是核心致因；存在“超越视距运行”与“通信链路中断”、“与载人航空器接近”与“紧急避让”等多组高置信度、高提升度的强关联路径；“监管规避行为”、“程序缺失”及“导航系统失效”等是致因网络中的关键枢纽节点。研究结果可为空域管理、机场运营及无人机监管机构实施精准风险干预、制定层级防御措施和阻断风险传导链条提供参考借鉴</w:t>
      </w:r>
      <w:r w:rsidR="00426545" w:rsidRPr="002F5F2C">
        <w:rPr>
          <w:rFonts w:asciiTheme="minorEastAsia" w:hAnsiTheme="minorEastAsia" w:cs="楷体" w:hint="eastAsia"/>
        </w:rPr>
        <w:t>。</w:t>
      </w:r>
    </w:p>
    <w:p w14:paraId="1B6770E4" w14:textId="77777777" w:rsidR="009B5A61" w:rsidRDefault="00426545" w:rsidP="00B4484D">
      <w:pPr>
        <w:rPr>
          <w:rFonts w:asciiTheme="minorEastAsia" w:hAnsiTheme="minorEastAsia" w:cstheme="minorEastAsia" w:hint="eastAsia"/>
          <w:sz w:val="24"/>
          <w:szCs w:val="32"/>
        </w:rPr>
      </w:pPr>
      <w:r>
        <w:rPr>
          <w:rFonts w:ascii="黑体" w:eastAsia="黑体" w:hAnsi="黑体" w:cs="黑体" w:hint="eastAsia"/>
        </w:rPr>
        <w:t>关键词</w:t>
      </w:r>
      <w:r>
        <w:rPr>
          <w:rFonts w:asciiTheme="minorEastAsia" w:hAnsiTheme="minorEastAsia" w:cstheme="minorEastAsia" w:hint="eastAsia"/>
          <w:sz w:val="24"/>
          <w:szCs w:val="32"/>
        </w:rPr>
        <w:t>：</w:t>
      </w:r>
      <w:r w:rsidRPr="002F5F2C">
        <w:rPr>
          <w:rFonts w:asciiTheme="minorEastAsia" w:hAnsiTheme="minorEastAsia" w:cs="黑体" w:hint="eastAsia"/>
        </w:rPr>
        <w:t>无人机扰航</w:t>
      </w:r>
      <w:r w:rsidR="002F5F2C" w:rsidRPr="002F5F2C">
        <w:rPr>
          <w:rFonts w:ascii="Times New Roman" w:hAnsi="Times New Roman" w:cs="Times New Roman"/>
        </w:rPr>
        <w:t>;</w:t>
      </w:r>
      <w:r w:rsidRPr="002F5F2C">
        <w:rPr>
          <w:rFonts w:ascii="Times New Roman" w:hAnsi="Times New Roman" w:cs="Times New Roman"/>
        </w:rPr>
        <w:t>航空安全</w:t>
      </w:r>
      <w:r w:rsidR="002F5F2C">
        <w:rPr>
          <w:rFonts w:ascii="Times New Roman" w:hAnsi="Times New Roman" w:cs="Times New Roman" w:hint="eastAsia"/>
        </w:rPr>
        <w:t>;</w:t>
      </w:r>
      <w:r w:rsidRPr="002F5F2C">
        <w:rPr>
          <w:rFonts w:ascii="Times New Roman" w:hAnsi="Times New Roman" w:cs="Times New Roman"/>
        </w:rPr>
        <w:t>事故致因</w:t>
      </w:r>
      <w:r w:rsidR="002F5F2C">
        <w:rPr>
          <w:rFonts w:ascii="Times New Roman" w:hAnsi="Times New Roman" w:cs="Times New Roman" w:hint="eastAsia"/>
        </w:rPr>
        <w:t>;</w:t>
      </w:r>
      <w:r w:rsidRPr="002F5F2C">
        <w:rPr>
          <w:rFonts w:ascii="Times New Roman" w:hAnsi="Times New Roman" w:cs="Times New Roman"/>
        </w:rPr>
        <w:t>关联规则</w:t>
      </w:r>
      <w:r w:rsidR="002F5F2C">
        <w:rPr>
          <w:rFonts w:ascii="Times New Roman" w:hAnsi="Times New Roman" w:cs="Times New Roman" w:hint="eastAsia"/>
        </w:rPr>
        <w:t>;</w:t>
      </w:r>
      <w:r w:rsidRPr="002F5F2C">
        <w:rPr>
          <w:rFonts w:asciiTheme="minorEastAsia" w:hAnsiTheme="minorEastAsia" w:cs="黑体" w:hint="eastAsia"/>
        </w:rPr>
        <w:t>复杂网络</w:t>
      </w:r>
    </w:p>
    <w:p w14:paraId="6A628A08" w14:textId="77777777" w:rsidR="009B5A61" w:rsidRPr="00B256CA" w:rsidRDefault="00B4484D">
      <w:pPr>
        <w:spacing w:line="360" w:lineRule="auto"/>
        <w:rPr>
          <w:rFonts w:ascii="黑体" w:eastAsia="黑体" w:hAnsi="黑体" w:cstheme="minorEastAsia" w:hint="eastAsia"/>
          <w:szCs w:val="21"/>
        </w:rPr>
      </w:pPr>
      <w:r w:rsidRPr="00B256CA">
        <w:rPr>
          <w:rFonts w:ascii="黑体" w:eastAsia="黑体" w:hAnsi="黑体" w:cstheme="minorEastAsia" w:hint="eastAsia"/>
          <w:szCs w:val="21"/>
        </w:rPr>
        <w:t>中图分类号：</w:t>
      </w:r>
      <w:r w:rsidR="00B256CA" w:rsidRPr="00B256CA">
        <w:rPr>
          <w:rFonts w:ascii="Times New Roman" w:eastAsia="黑体" w:hAnsi="Times New Roman" w:cs="Times New Roman"/>
          <w:szCs w:val="21"/>
        </w:rPr>
        <w:t xml:space="preserve">X949    </w:t>
      </w:r>
      <w:r w:rsidR="00B256CA" w:rsidRPr="00B256CA">
        <w:rPr>
          <w:rFonts w:ascii="Times New Roman" w:eastAsia="黑体" w:hAnsi="Times New Roman" w:cs="Times New Roman" w:hint="eastAsia"/>
          <w:szCs w:val="21"/>
        </w:rPr>
        <w:t>文献标志码：</w:t>
      </w:r>
      <w:r w:rsidR="00B256CA" w:rsidRPr="00B256CA">
        <w:rPr>
          <w:rFonts w:ascii="Times New Roman" w:eastAsia="黑体" w:hAnsi="Times New Roman" w:cs="Times New Roman" w:hint="eastAsia"/>
          <w:szCs w:val="21"/>
        </w:rPr>
        <w:t>A</w:t>
      </w:r>
    </w:p>
    <w:p w14:paraId="61563F61" w14:textId="77777777" w:rsidR="00964DC8" w:rsidRDefault="00964DC8" w:rsidP="00FD08CE">
      <w:pPr>
        <w:rPr>
          <w:rFonts w:ascii="Times New Roman" w:eastAsia="黑体" w:hAnsi="Times New Roman" w:cs="Times New Roman"/>
          <w:szCs w:val="21"/>
        </w:rPr>
      </w:pPr>
    </w:p>
    <w:p w14:paraId="44CA4A59" w14:textId="77777777" w:rsidR="00B256CA" w:rsidRDefault="00B256CA" w:rsidP="00FD08CE">
      <w:pPr>
        <w:rPr>
          <w:rFonts w:ascii="Times New Roman" w:eastAsia="黑体" w:hAnsi="Times New Roman" w:cs="Times New Roman"/>
          <w:szCs w:val="21"/>
        </w:rPr>
        <w:sectPr w:rsidR="00B256CA" w:rsidSect="00060A69">
          <w:pgSz w:w="11906" w:h="16838"/>
          <w:pgMar w:top="1440" w:right="1800" w:bottom="1440" w:left="1800" w:header="851" w:footer="992" w:gutter="0"/>
          <w:cols w:space="425"/>
          <w:docGrid w:type="lines" w:linePitch="312"/>
        </w:sectPr>
      </w:pPr>
    </w:p>
    <w:p w14:paraId="1F931791" w14:textId="77777777" w:rsidR="009B5A61" w:rsidRPr="003052CD" w:rsidRDefault="00242F72">
      <w:pPr>
        <w:ind w:firstLineChars="200" w:firstLine="420"/>
        <w:rPr>
          <w:rFonts w:ascii="Times New Roman" w:eastAsia="宋体" w:hAnsi="Times New Roman" w:cstheme="minorEastAsia"/>
          <w:szCs w:val="21"/>
        </w:rPr>
      </w:pPr>
      <w:r w:rsidRPr="003052CD">
        <w:rPr>
          <w:rFonts w:ascii="Times New Roman" w:eastAsia="宋体" w:hAnsi="Times New Roman" w:cstheme="minorEastAsia" w:hint="eastAsia"/>
          <w:szCs w:val="21"/>
        </w:rPr>
        <w:t>无人机作为低空经济的核心载体，其规模化应用已成为推动国民经济增长与产业升级的重要引擎。</w:t>
      </w:r>
      <w:r w:rsidRPr="003052CD">
        <w:rPr>
          <w:rFonts w:ascii="Times New Roman" w:eastAsia="宋体" w:hAnsi="Times New Roman" w:cstheme="minorEastAsia" w:hint="eastAsia"/>
          <w:szCs w:val="21"/>
        </w:rPr>
        <w:t>2024</w:t>
      </w:r>
      <w:r w:rsidRPr="003052CD">
        <w:rPr>
          <w:rFonts w:ascii="Times New Roman" w:eastAsia="宋体" w:hAnsi="Times New Roman" w:cstheme="minorEastAsia" w:hint="eastAsia"/>
          <w:szCs w:val="21"/>
        </w:rPr>
        <w:t>年《政府工作报告》首次将“积极打造低空经济新增长引擎”列入国家战略，产业发展进入快车道。截至</w:t>
      </w:r>
      <w:r w:rsidRPr="003052CD">
        <w:rPr>
          <w:rFonts w:ascii="Times New Roman" w:eastAsia="宋体" w:hAnsi="Times New Roman" w:cstheme="minorEastAsia" w:hint="eastAsia"/>
          <w:szCs w:val="21"/>
        </w:rPr>
        <w:t>2024</w:t>
      </w:r>
      <w:r w:rsidRPr="003052CD">
        <w:rPr>
          <w:rFonts w:ascii="Times New Roman" w:eastAsia="宋体" w:hAnsi="Times New Roman" w:cstheme="minorEastAsia" w:hint="eastAsia"/>
          <w:szCs w:val="21"/>
        </w:rPr>
        <w:t>年</w:t>
      </w:r>
      <w:r w:rsidRPr="003052CD">
        <w:rPr>
          <w:rFonts w:ascii="Times New Roman" w:eastAsia="宋体" w:hAnsi="Times New Roman" w:cstheme="minorEastAsia" w:hint="eastAsia"/>
          <w:szCs w:val="21"/>
        </w:rPr>
        <w:t>11</w:t>
      </w:r>
      <w:r w:rsidRPr="003052CD">
        <w:rPr>
          <w:rFonts w:ascii="Times New Roman" w:eastAsia="宋体" w:hAnsi="Times New Roman" w:cstheme="minorEastAsia" w:hint="eastAsia"/>
          <w:szCs w:val="21"/>
        </w:rPr>
        <w:t>月，全国注册无人机数量达</w:t>
      </w:r>
      <w:r w:rsidRPr="003052CD">
        <w:rPr>
          <w:rFonts w:ascii="Times New Roman" w:eastAsia="宋体" w:hAnsi="Times New Roman" w:cstheme="minorEastAsia" w:hint="eastAsia"/>
          <w:szCs w:val="21"/>
        </w:rPr>
        <w:t>215.8</w:t>
      </w:r>
      <w:r w:rsidRPr="003052CD">
        <w:rPr>
          <w:rFonts w:ascii="Times New Roman" w:eastAsia="宋体" w:hAnsi="Times New Roman" w:cstheme="minorEastAsia" w:hint="eastAsia"/>
          <w:szCs w:val="21"/>
        </w:rPr>
        <w:t>万架，飞行时长同比增长</w:t>
      </w:r>
      <w:r w:rsidRPr="003052CD">
        <w:rPr>
          <w:rFonts w:ascii="Times New Roman" w:eastAsia="宋体" w:hAnsi="Times New Roman" w:cstheme="minorEastAsia" w:hint="eastAsia"/>
          <w:szCs w:val="21"/>
        </w:rPr>
        <w:t>15.3%</w:t>
      </w:r>
      <w:r w:rsidRPr="003052CD">
        <w:rPr>
          <w:rFonts w:ascii="Times New Roman" w:eastAsia="宋体" w:hAnsi="Times New Roman" w:cstheme="minorEastAsia" w:hint="eastAsia"/>
          <w:szCs w:val="21"/>
        </w:rPr>
        <w:t>，应用场景覆盖物流配送、应急救援、城市治理等多元领域。然而，无人机“黑飞”“乱飞”所引发的扰航风险日益凸显，对公共空域安全与民航运行秩序构成了严峻挑战。美国联邦航空管理局</w:t>
      </w:r>
      <w:r w:rsidRPr="003052CD">
        <w:rPr>
          <w:rFonts w:ascii="Times New Roman" w:eastAsia="宋体" w:hAnsi="Times New Roman" w:cs="Times New Roman"/>
          <w:szCs w:val="21"/>
        </w:rPr>
        <w:t>（</w:t>
      </w:r>
      <w:r w:rsidR="0057151A">
        <w:rPr>
          <w:rFonts w:ascii="Times New Roman" w:eastAsia="宋体" w:hAnsi="Times New Roman" w:cs="Times New Roman"/>
          <w:szCs w:val="21"/>
        </w:rPr>
        <w:t>f</w:t>
      </w:r>
      <w:r w:rsidR="0057151A" w:rsidRPr="0057151A">
        <w:rPr>
          <w:rFonts w:ascii="Times New Roman" w:eastAsia="宋体" w:hAnsi="Times New Roman" w:cs="Times New Roman" w:hint="eastAsia"/>
          <w:szCs w:val="21"/>
        </w:rPr>
        <w:t xml:space="preserve">ederal </w:t>
      </w:r>
      <w:r w:rsidR="0057151A">
        <w:rPr>
          <w:rFonts w:ascii="Times New Roman" w:eastAsia="宋体" w:hAnsi="Times New Roman" w:cs="Times New Roman"/>
          <w:szCs w:val="21"/>
        </w:rPr>
        <w:t>a</w:t>
      </w:r>
      <w:r w:rsidR="0057151A" w:rsidRPr="0057151A">
        <w:rPr>
          <w:rFonts w:ascii="Times New Roman" w:eastAsia="宋体" w:hAnsi="Times New Roman" w:cs="Times New Roman" w:hint="eastAsia"/>
          <w:szCs w:val="21"/>
        </w:rPr>
        <w:t xml:space="preserve">viation </w:t>
      </w:r>
      <w:r w:rsidR="0057151A">
        <w:rPr>
          <w:rFonts w:ascii="Times New Roman" w:eastAsia="宋体" w:hAnsi="Times New Roman" w:cs="Times New Roman"/>
          <w:szCs w:val="21"/>
        </w:rPr>
        <w:t>a</w:t>
      </w:r>
      <w:r w:rsidR="0057151A" w:rsidRPr="0057151A">
        <w:rPr>
          <w:rFonts w:ascii="Times New Roman" w:eastAsia="宋体" w:hAnsi="Times New Roman" w:cs="Times New Roman" w:hint="eastAsia"/>
          <w:szCs w:val="21"/>
        </w:rPr>
        <w:t>dministration</w:t>
      </w:r>
      <w:r w:rsidR="0057151A" w:rsidRPr="0057151A">
        <w:rPr>
          <w:rFonts w:ascii="Times New Roman" w:eastAsia="宋体" w:hAnsi="Times New Roman" w:cs="Times New Roman" w:hint="eastAsia"/>
          <w:szCs w:val="21"/>
        </w:rPr>
        <w:t>，</w:t>
      </w:r>
      <w:r w:rsidR="0057151A" w:rsidRPr="0057151A">
        <w:rPr>
          <w:rFonts w:ascii="Times New Roman" w:eastAsia="宋体" w:hAnsi="Times New Roman" w:cs="Times New Roman" w:hint="eastAsia"/>
          <w:szCs w:val="21"/>
        </w:rPr>
        <w:t>FAA</w:t>
      </w:r>
      <w:r w:rsidRPr="003052CD">
        <w:rPr>
          <w:rFonts w:ascii="Times New Roman" w:eastAsia="宋体" w:hAnsi="Times New Roman" w:cs="Times New Roman"/>
          <w:szCs w:val="21"/>
        </w:rPr>
        <w:t>）</w:t>
      </w:r>
      <w:r w:rsidRPr="003052CD">
        <w:rPr>
          <w:rFonts w:ascii="Times New Roman" w:eastAsia="宋体" w:hAnsi="Times New Roman" w:cstheme="minorEastAsia" w:hint="eastAsia"/>
          <w:szCs w:val="21"/>
        </w:rPr>
        <w:t>2020</w:t>
      </w:r>
      <w:r w:rsidRPr="003052CD">
        <w:rPr>
          <w:rFonts w:ascii="Times New Roman" w:eastAsia="宋体" w:hAnsi="Times New Roman" w:cstheme="minorEastAsia" w:hint="eastAsia"/>
          <w:szCs w:val="21"/>
        </w:rPr>
        <w:t>—</w:t>
      </w:r>
      <w:r w:rsidRPr="003052CD">
        <w:rPr>
          <w:rFonts w:ascii="Times New Roman" w:eastAsia="宋体" w:hAnsi="Times New Roman" w:cstheme="minorEastAsia" w:hint="eastAsia"/>
          <w:szCs w:val="21"/>
        </w:rPr>
        <w:t>2024</w:t>
      </w:r>
      <w:r w:rsidRPr="003052CD">
        <w:rPr>
          <w:rFonts w:ascii="Times New Roman" w:eastAsia="宋体" w:hAnsi="Times New Roman" w:cstheme="minorEastAsia" w:hint="eastAsia"/>
          <w:szCs w:val="21"/>
        </w:rPr>
        <w:t>年统计表明，机场周边无人机扰航事件年均增长率达</w:t>
      </w:r>
      <w:r w:rsidRPr="003052CD">
        <w:rPr>
          <w:rFonts w:ascii="Times New Roman" w:eastAsia="宋体" w:hAnsi="Times New Roman" w:cstheme="minorEastAsia" w:hint="eastAsia"/>
          <w:szCs w:val="21"/>
        </w:rPr>
        <w:t>28.6%</w:t>
      </w:r>
      <w:r w:rsidRPr="003052CD">
        <w:rPr>
          <w:rFonts w:ascii="Times New Roman" w:eastAsia="宋体" w:hAnsi="Times New Roman" w:cstheme="minorEastAsia" w:hint="eastAsia"/>
          <w:szCs w:val="21"/>
        </w:rPr>
        <w:t>，累计导致数百架次民航航班备降或延误；我国</w:t>
      </w:r>
      <w:r w:rsidRPr="003052CD">
        <w:rPr>
          <w:rFonts w:ascii="Times New Roman" w:eastAsia="宋体" w:hAnsi="Times New Roman" w:cstheme="minorEastAsia" w:hint="eastAsia"/>
          <w:szCs w:val="21"/>
        </w:rPr>
        <w:t>2024</w:t>
      </w:r>
      <w:r w:rsidRPr="003052CD">
        <w:rPr>
          <w:rFonts w:ascii="Times New Roman" w:eastAsia="宋体" w:hAnsi="Times New Roman" w:cstheme="minorEastAsia" w:hint="eastAsia"/>
          <w:szCs w:val="21"/>
        </w:rPr>
        <w:t>年无人机扰航事故同比增长超</w:t>
      </w:r>
      <w:r w:rsidRPr="003052CD">
        <w:rPr>
          <w:rFonts w:ascii="Times New Roman" w:eastAsia="宋体" w:hAnsi="Times New Roman" w:cstheme="minorEastAsia" w:hint="eastAsia"/>
          <w:szCs w:val="21"/>
        </w:rPr>
        <w:t>35%</w:t>
      </w:r>
      <w:r w:rsidRPr="003052CD">
        <w:rPr>
          <w:rFonts w:ascii="Times New Roman" w:eastAsia="宋体" w:hAnsi="Times New Roman" w:cstheme="minorEastAsia" w:hint="eastAsia"/>
          <w:szCs w:val="21"/>
        </w:rPr>
        <w:t>，深圳、天津等多地枢纽机场先后发生大规模航班备降、延误事件，成都双流机场、重庆江北机场等历史案例更表明，一旦发生空中接近，可能引发灾难性后果。尽管《无人驾驶航空器飞行管理暂行条例》于</w:t>
      </w:r>
      <w:r w:rsidRPr="003052CD">
        <w:rPr>
          <w:rFonts w:ascii="Times New Roman" w:eastAsia="宋体" w:hAnsi="Times New Roman" w:cstheme="minorEastAsia" w:hint="eastAsia"/>
          <w:szCs w:val="21"/>
        </w:rPr>
        <w:t>2024</w:t>
      </w:r>
      <w:r w:rsidRPr="003052CD">
        <w:rPr>
          <w:rFonts w:ascii="Times New Roman" w:eastAsia="宋体" w:hAnsi="Times New Roman" w:cstheme="minorEastAsia" w:hint="eastAsia"/>
          <w:szCs w:val="21"/>
        </w:rPr>
        <w:t>年正式施行，但随着低空试点及应用场景的快速扩围，现有监管体系与实际风险之间的适配缺口依然显著。因此，系统识别无人机扰航风险致</w:t>
      </w:r>
      <w:r w:rsidRPr="003052CD">
        <w:rPr>
          <w:rFonts w:ascii="Times New Roman" w:eastAsia="宋体" w:hAnsi="Times New Roman" w:cstheme="minorEastAsia" w:hint="eastAsia"/>
          <w:szCs w:val="21"/>
        </w:rPr>
        <w:t>因，揭示“监管</w:t>
      </w:r>
      <w:r w:rsidRPr="003052CD">
        <w:rPr>
          <w:rFonts w:ascii="Times New Roman" w:eastAsia="宋体" w:hAnsi="Times New Roman" w:cstheme="minorEastAsia" w:hint="eastAsia"/>
          <w:szCs w:val="21"/>
        </w:rPr>
        <w:t>-</w:t>
      </w:r>
      <w:r w:rsidRPr="003052CD">
        <w:rPr>
          <w:rFonts w:ascii="Times New Roman" w:eastAsia="宋体" w:hAnsi="Times New Roman" w:cstheme="minorEastAsia" w:hint="eastAsia"/>
          <w:szCs w:val="21"/>
        </w:rPr>
        <w:t>操作</w:t>
      </w:r>
      <w:r w:rsidRPr="003052CD">
        <w:rPr>
          <w:rFonts w:ascii="Times New Roman" w:eastAsia="宋体" w:hAnsi="Times New Roman" w:cstheme="minorEastAsia" w:hint="eastAsia"/>
          <w:szCs w:val="21"/>
        </w:rPr>
        <w:t>-</w:t>
      </w:r>
      <w:r w:rsidRPr="003052CD">
        <w:rPr>
          <w:rFonts w:ascii="Times New Roman" w:eastAsia="宋体" w:hAnsi="Times New Roman" w:cstheme="minorEastAsia" w:hint="eastAsia"/>
          <w:szCs w:val="21"/>
        </w:rPr>
        <w:t>设备</w:t>
      </w:r>
      <w:r w:rsidRPr="003052CD">
        <w:rPr>
          <w:rFonts w:ascii="Times New Roman" w:eastAsia="宋体" w:hAnsi="Times New Roman" w:cstheme="minorEastAsia" w:hint="eastAsia"/>
          <w:szCs w:val="21"/>
        </w:rPr>
        <w:t>-</w:t>
      </w:r>
      <w:r w:rsidRPr="003052CD">
        <w:rPr>
          <w:rFonts w:ascii="Times New Roman" w:eastAsia="宋体" w:hAnsi="Times New Roman" w:cstheme="minorEastAsia" w:hint="eastAsia"/>
          <w:szCs w:val="21"/>
        </w:rPr>
        <w:t>环境”多层级风险的耦合路径，对防范化解低空安全重大风险、保障国家低空经济战略实施具有重要意义。</w:t>
      </w:r>
    </w:p>
    <w:p w14:paraId="68FBEA58" w14:textId="77777777" w:rsidR="00242F72" w:rsidRPr="003052CD" w:rsidRDefault="00242F72">
      <w:pPr>
        <w:ind w:firstLineChars="200" w:firstLine="420"/>
        <w:rPr>
          <w:rFonts w:ascii="Times New Roman" w:eastAsia="宋体" w:hAnsi="Times New Roman" w:cstheme="minorEastAsia"/>
          <w:szCs w:val="21"/>
        </w:rPr>
      </w:pPr>
      <w:r w:rsidRPr="003052CD">
        <w:rPr>
          <w:rFonts w:ascii="Times New Roman" w:eastAsia="宋体" w:hAnsi="Times New Roman" w:cstheme="minorEastAsia" w:hint="eastAsia"/>
          <w:szCs w:val="21"/>
        </w:rPr>
        <w:t>目前，学者多从无人机扰航的风险评估、致因机理与监管防控等方面展开研究。如耿增显等</w:t>
      </w:r>
      <w:r w:rsidR="00E67C97" w:rsidRPr="00E67C97">
        <w:rPr>
          <w:rFonts w:ascii="Times New Roman" w:eastAsia="宋体" w:hAnsi="Times New Roman" w:cstheme="minorEastAsia"/>
          <w:szCs w:val="21"/>
          <w:vertAlign w:val="superscript"/>
        </w:rPr>
        <w:fldChar w:fldCharType="begin"/>
      </w:r>
      <w:r w:rsidR="00E67C97" w:rsidRPr="00E67C97">
        <w:rPr>
          <w:rFonts w:ascii="Times New Roman" w:eastAsia="宋体" w:hAnsi="Times New Roman" w:cstheme="minorEastAsia"/>
          <w:szCs w:val="21"/>
          <w:vertAlign w:val="superscript"/>
        </w:rPr>
        <w:instrText xml:space="preserve"> </w:instrText>
      </w:r>
      <w:r w:rsidR="00E67C97" w:rsidRPr="00E67C97">
        <w:rPr>
          <w:rFonts w:ascii="Times New Roman" w:eastAsia="宋体" w:hAnsi="Times New Roman" w:cstheme="minorEastAsia" w:hint="eastAsia"/>
          <w:szCs w:val="21"/>
          <w:vertAlign w:val="superscript"/>
        </w:rPr>
        <w:instrText>REF _Ref210151152 \r \h</w:instrText>
      </w:r>
      <w:r w:rsidR="00E67C97" w:rsidRPr="00E67C97">
        <w:rPr>
          <w:rFonts w:ascii="Times New Roman" w:eastAsia="宋体" w:hAnsi="Times New Roman" w:cstheme="minorEastAsia"/>
          <w:szCs w:val="21"/>
          <w:vertAlign w:val="superscript"/>
        </w:rPr>
        <w:instrText xml:space="preserve"> </w:instrText>
      </w:r>
      <w:r w:rsidR="00E67C97">
        <w:rPr>
          <w:rFonts w:ascii="Times New Roman" w:eastAsia="宋体" w:hAnsi="Times New Roman" w:cstheme="minorEastAsia"/>
          <w:szCs w:val="21"/>
          <w:vertAlign w:val="superscript"/>
        </w:rPr>
        <w:instrText xml:space="preserve"> \* MERGEFORMAT </w:instrText>
      </w:r>
      <w:r w:rsidR="00E67C97" w:rsidRPr="00E67C97">
        <w:rPr>
          <w:rFonts w:ascii="Times New Roman" w:eastAsia="宋体" w:hAnsi="Times New Roman" w:cstheme="minorEastAsia"/>
          <w:szCs w:val="21"/>
          <w:vertAlign w:val="superscript"/>
        </w:rPr>
      </w:r>
      <w:r w:rsidR="00E67C97" w:rsidRPr="00E67C97">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[1]</w:t>
      </w:r>
      <w:r w:rsidR="00E67C97" w:rsidRPr="00E67C97">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针对低空无人机运行环境的模糊性特征，提出基于模糊贝叶斯网络的风险评估方法，有效评估了低空域无人机运行的整体风险水平；杨锦等</w:t>
      </w:r>
      <w:r w:rsidR="00247EF7" w:rsidRPr="00247EF7">
        <w:rPr>
          <w:rFonts w:ascii="Times New Roman" w:eastAsia="宋体" w:hAnsi="Times New Roman" w:cstheme="minorEastAsia"/>
          <w:szCs w:val="21"/>
          <w:vertAlign w:val="superscript"/>
        </w:rPr>
        <w:fldChar w:fldCharType="begin"/>
      </w:r>
      <w:r w:rsidR="00247EF7" w:rsidRPr="00247EF7">
        <w:rPr>
          <w:rFonts w:ascii="Times New Roman" w:eastAsia="宋体" w:hAnsi="Times New Roman" w:cstheme="minorEastAsia"/>
          <w:szCs w:val="21"/>
          <w:vertAlign w:val="superscript"/>
        </w:rPr>
        <w:instrText xml:space="preserve"> </w:instrText>
      </w:r>
      <w:r w:rsidR="00247EF7" w:rsidRPr="00247EF7">
        <w:rPr>
          <w:rFonts w:ascii="Times New Roman" w:eastAsia="宋体" w:hAnsi="Times New Roman" w:cstheme="minorEastAsia" w:hint="eastAsia"/>
          <w:szCs w:val="21"/>
          <w:vertAlign w:val="superscript"/>
        </w:rPr>
        <w:instrText>REF _Ref210154189 \r \h</w:instrText>
      </w:r>
      <w:r w:rsidR="00247EF7" w:rsidRPr="00247EF7">
        <w:rPr>
          <w:rFonts w:ascii="Times New Roman" w:eastAsia="宋体" w:hAnsi="Times New Roman" w:cstheme="minorEastAsia"/>
          <w:szCs w:val="21"/>
          <w:vertAlign w:val="superscript"/>
        </w:rPr>
        <w:instrText xml:space="preserve"> </w:instrText>
      </w:r>
      <w:r w:rsidR="00247EF7">
        <w:rPr>
          <w:rFonts w:ascii="Times New Roman" w:eastAsia="宋体" w:hAnsi="Times New Roman" w:cstheme="minorEastAsia"/>
          <w:szCs w:val="21"/>
          <w:vertAlign w:val="superscript"/>
        </w:rPr>
        <w:instrText xml:space="preserve"> \* MERGEFORMAT </w:instrText>
      </w:r>
      <w:r w:rsidR="00247EF7" w:rsidRPr="00247EF7">
        <w:rPr>
          <w:rFonts w:ascii="Times New Roman" w:eastAsia="宋体" w:hAnsi="Times New Roman" w:cstheme="minorEastAsia"/>
          <w:szCs w:val="21"/>
          <w:vertAlign w:val="superscript"/>
        </w:rPr>
      </w:r>
      <w:r w:rsidR="00247EF7" w:rsidRPr="00247EF7">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[2]</w:t>
      </w:r>
      <w:r w:rsidR="00247EF7" w:rsidRPr="00247EF7">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聚焦机场管制空域这一高敏感场景，结合机场空域结构、航班流量特征及无人机飞行参数，填补了机场周边无人机风险量化研究的空白；谢华等</w:t>
      </w:r>
      <w:r w:rsidR="0091676E" w:rsidRPr="008926DA">
        <w:rPr>
          <w:rFonts w:ascii="Times New Roman" w:eastAsia="宋体" w:hAnsi="Times New Roman" w:cstheme="minorEastAsia"/>
          <w:szCs w:val="21"/>
          <w:vertAlign w:val="superscript"/>
        </w:rPr>
        <w:fldChar w:fldCharType="begin"/>
      </w:r>
      <w:r w:rsidR="0091676E" w:rsidRPr="008926DA">
        <w:rPr>
          <w:rFonts w:ascii="Times New Roman" w:eastAsia="宋体" w:hAnsi="Times New Roman" w:cstheme="minorEastAsia"/>
          <w:szCs w:val="21"/>
          <w:vertAlign w:val="superscript"/>
        </w:rPr>
        <w:instrText xml:space="preserve"> </w:instrText>
      </w:r>
      <w:r w:rsidR="0091676E" w:rsidRPr="008926DA">
        <w:rPr>
          <w:rFonts w:ascii="Times New Roman" w:eastAsia="宋体" w:hAnsi="Times New Roman" w:cstheme="minorEastAsia" w:hint="eastAsia"/>
          <w:szCs w:val="21"/>
          <w:vertAlign w:val="superscript"/>
        </w:rPr>
        <w:instrText>REF _Ref210154659 \r \h</w:instrText>
      </w:r>
      <w:r w:rsidR="0091676E" w:rsidRPr="008926DA">
        <w:rPr>
          <w:rFonts w:ascii="Times New Roman" w:eastAsia="宋体" w:hAnsi="Times New Roman" w:cstheme="minorEastAsia"/>
          <w:szCs w:val="21"/>
          <w:vertAlign w:val="superscript"/>
        </w:rPr>
        <w:instrText xml:space="preserve"> </w:instrText>
      </w:r>
      <w:r w:rsidR="008926DA">
        <w:rPr>
          <w:rFonts w:ascii="Times New Roman" w:eastAsia="宋体" w:hAnsi="Times New Roman" w:cstheme="minorEastAsia"/>
          <w:szCs w:val="21"/>
          <w:vertAlign w:val="superscript"/>
        </w:rPr>
        <w:instrText xml:space="preserve"> \* MERGEFORMAT </w:instrText>
      </w:r>
      <w:r w:rsidR="0091676E" w:rsidRPr="008926DA">
        <w:rPr>
          <w:rFonts w:ascii="Times New Roman" w:eastAsia="宋体" w:hAnsi="Times New Roman" w:cstheme="minorEastAsia"/>
          <w:szCs w:val="21"/>
          <w:vertAlign w:val="superscript"/>
        </w:rPr>
      </w:r>
      <w:r w:rsidR="0091676E" w:rsidRPr="008926DA">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[3]</w:t>
      </w:r>
      <w:r w:rsidR="0091676E" w:rsidRPr="008926DA">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进一步考虑复杂城市低空环境的多维约束，将无人机安全风险评估与三维路径规划相结合；徐瑞华等</w:t>
      </w:r>
      <w:r w:rsidR="008926DA" w:rsidRPr="008926DA">
        <w:rPr>
          <w:rFonts w:ascii="Times New Roman" w:eastAsia="宋体" w:hAnsi="Times New Roman" w:cstheme="minorEastAsia"/>
          <w:szCs w:val="21"/>
          <w:vertAlign w:val="superscript"/>
        </w:rPr>
        <w:fldChar w:fldCharType="begin"/>
      </w:r>
      <w:r w:rsidR="008926DA" w:rsidRPr="008926DA">
        <w:rPr>
          <w:rFonts w:ascii="Times New Roman" w:eastAsia="宋体" w:hAnsi="Times New Roman" w:cstheme="minorEastAsia"/>
          <w:szCs w:val="21"/>
          <w:vertAlign w:val="superscript"/>
        </w:rPr>
        <w:instrText xml:space="preserve"> </w:instrText>
      </w:r>
      <w:r w:rsidR="008926DA" w:rsidRPr="008926DA">
        <w:rPr>
          <w:rFonts w:ascii="Times New Roman" w:eastAsia="宋体" w:hAnsi="Times New Roman" w:cstheme="minorEastAsia" w:hint="eastAsia"/>
          <w:szCs w:val="21"/>
          <w:vertAlign w:val="superscript"/>
        </w:rPr>
        <w:instrText>REF _Ref210155199 \r \h</w:instrText>
      </w:r>
      <w:r w:rsidR="008926DA" w:rsidRPr="008926DA">
        <w:rPr>
          <w:rFonts w:ascii="Times New Roman" w:eastAsia="宋体" w:hAnsi="Times New Roman" w:cstheme="minorEastAsia"/>
          <w:szCs w:val="21"/>
          <w:vertAlign w:val="superscript"/>
        </w:rPr>
        <w:instrText xml:space="preserve"> </w:instrText>
      </w:r>
      <w:r w:rsidR="008926DA">
        <w:rPr>
          <w:rFonts w:ascii="Times New Roman" w:eastAsia="宋体" w:hAnsi="Times New Roman" w:cstheme="minorEastAsia"/>
          <w:szCs w:val="21"/>
          <w:vertAlign w:val="superscript"/>
        </w:rPr>
        <w:instrText xml:space="preserve"> \* MERGEFORMAT </w:instrText>
      </w:r>
      <w:r w:rsidR="008926DA" w:rsidRPr="008926DA">
        <w:rPr>
          <w:rFonts w:ascii="Times New Roman" w:eastAsia="宋体" w:hAnsi="Times New Roman" w:cstheme="minorEastAsia"/>
          <w:szCs w:val="21"/>
          <w:vertAlign w:val="superscript"/>
        </w:rPr>
      </w:r>
      <w:r w:rsidR="008926DA" w:rsidRPr="008926DA">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[4]</w:t>
      </w:r>
      <w:r w:rsidR="008926DA" w:rsidRPr="008926DA">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针对机场净空区无人机扰航监管的博弈特性，分析了不同监管策略对操作者违规行为的约束效果；刘育等</w:t>
      </w:r>
      <w:r w:rsidR="008926DA" w:rsidRPr="008926DA">
        <w:rPr>
          <w:rFonts w:ascii="Times New Roman" w:eastAsia="宋体" w:hAnsi="Times New Roman" w:cstheme="minorEastAsia"/>
          <w:szCs w:val="21"/>
          <w:vertAlign w:val="superscript"/>
        </w:rPr>
        <w:fldChar w:fldCharType="begin"/>
      </w:r>
      <w:r w:rsidR="008926DA" w:rsidRPr="008926DA">
        <w:rPr>
          <w:rFonts w:ascii="Times New Roman" w:eastAsia="宋体" w:hAnsi="Times New Roman" w:cstheme="minorEastAsia"/>
          <w:szCs w:val="21"/>
          <w:vertAlign w:val="superscript"/>
        </w:rPr>
        <w:instrText xml:space="preserve"> </w:instrText>
      </w:r>
      <w:r w:rsidR="008926DA" w:rsidRPr="008926DA">
        <w:rPr>
          <w:rFonts w:ascii="Times New Roman" w:eastAsia="宋体" w:hAnsi="Times New Roman" w:cstheme="minorEastAsia" w:hint="eastAsia"/>
          <w:szCs w:val="21"/>
          <w:vertAlign w:val="superscript"/>
        </w:rPr>
        <w:instrText>REF _Ref210155218 \r \h</w:instrText>
      </w:r>
      <w:r w:rsidR="008926DA" w:rsidRPr="008926DA">
        <w:rPr>
          <w:rFonts w:ascii="Times New Roman" w:eastAsia="宋体" w:hAnsi="Times New Roman" w:cstheme="minorEastAsia"/>
          <w:szCs w:val="21"/>
          <w:vertAlign w:val="superscript"/>
        </w:rPr>
        <w:instrText xml:space="preserve"> </w:instrText>
      </w:r>
      <w:r w:rsidR="008926DA">
        <w:rPr>
          <w:rFonts w:ascii="Times New Roman" w:eastAsia="宋体" w:hAnsi="Times New Roman" w:cstheme="minorEastAsia"/>
          <w:szCs w:val="21"/>
          <w:vertAlign w:val="superscript"/>
        </w:rPr>
        <w:instrText xml:space="preserve"> \* MERGEFORMAT </w:instrText>
      </w:r>
      <w:r w:rsidR="008926DA" w:rsidRPr="008926DA">
        <w:rPr>
          <w:rFonts w:ascii="Times New Roman" w:eastAsia="宋体" w:hAnsi="Times New Roman" w:cstheme="minorEastAsia"/>
          <w:szCs w:val="21"/>
          <w:vertAlign w:val="superscript"/>
        </w:rPr>
      </w:r>
      <w:r w:rsidR="008926DA" w:rsidRPr="008926DA">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[5]</w:t>
      </w:r>
      <w:r w:rsidR="008926DA" w:rsidRPr="008926DA">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从政策规</w:t>
      </w:r>
      <w:bookmarkStart w:id="0" w:name="OLE_LINK16"/>
      <w:r w:rsidRPr="003052CD">
        <w:rPr>
          <w:rFonts w:ascii="Times New Roman" w:eastAsia="宋体" w:hAnsi="Times New Roman" w:cstheme="minorEastAsia" w:hint="eastAsia"/>
          <w:szCs w:val="21"/>
        </w:rPr>
        <w:t>范层面出发，指出当前监管制度在责任划分、</w:t>
      </w:r>
      <w:bookmarkEnd w:id="0"/>
      <w:r w:rsidRPr="003052CD">
        <w:rPr>
          <w:rFonts w:ascii="Times New Roman" w:eastAsia="宋体" w:hAnsi="Times New Roman" w:cstheme="minorEastAsia" w:hint="eastAsia"/>
          <w:szCs w:val="21"/>
        </w:rPr>
        <w:t>飞行许可流程等方面存在的不足；</w:t>
      </w:r>
      <w:r w:rsidRPr="003052CD">
        <w:rPr>
          <w:rFonts w:ascii="Times New Roman" w:eastAsia="宋体" w:hAnsi="Times New Roman" w:cs="Times New Roman"/>
          <w:szCs w:val="21"/>
        </w:rPr>
        <w:t>Kasprzyk</w:t>
      </w:r>
      <w:r w:rsidRPr="003052CD">
        <w:rPr>
          <w:rFonts w:ascii="Times New Roman" w:eastAsia="宋体" w:hAnsi="Times New Roman" w:cstheme="minorEastAsia" w:hint="eastAsia"/>
          <w:szCs w:val="21"/>
        </w:rPr>
        <w:t xml:space="preserve"> </w:t>
      </w:r>
      <w:r w:rsidRPr="003052CD">
        <w:rPr>
          <w:rFonts w:ascii="Times New Roman" w:eastAsia="宋体" w:hAnsi="Times New Roman" w:cstheme="minorEastAsia" w:hint="eastAsia"/>
          <w:szCs w:val="21"/>
        </w:rPr>
        <w:t>等</w:t>
      </w:r>
      <w:r w:rsidR="008926DA" w:rsidRPr="008926DA">
        <w:rPr>
          <w:rFonts w:ascii="Times New Roman" w:eastAsia="宋体" w:hAnsi="Times New Roman" w:cstheme="minorEastAsia"/>
          <w:szCs w:val="21"/>
          <w:vertAlign w:val="superscript"/>
        </w:rPr>
        <w:fldChar w:fldCharType="begin"/>
      </w:r>
      <w:r w:rsidR="008926DA" w:rsidRPr="008926DA">
        <w:rPr>
          <w:rFonts w:ascii="Times New Roman" w:eastAsia="宋体" w:hAnsi="Times New Roman" w:cstheme="minorEastAsia"/>
          <w:szCs w:val="21"/>
          <w:vertAlign w:val="superscript"/>
        </w:rPr>
        <w:instrText xml:space="preserve"> </w:instrText>
      </w:r>
      <w:r w:rsidR="008926DA" w:rsidRPr="008926DA">
        <w:rPr>
          <w:rFonts w:ascii="Times New Roman" w:eastAsia="宋体" w:hAnsi="Times New Roman" w:cstheme="minorEastAsia" w:hint="eastAsia"/>
          <w:szCs w:val="21"/>
          <w:vertAlign w:val="superscript"/>
        </w:rPr>
        <w:instrText>REF _Ref210155238 \r \h</w:instrText>
      </w:r>
      <w:r w:rsidR="008926DA" w:rsidRPr="008926DA">
        <w:rPr>
          <w:rFonts w:ascii="Times New Roman" w:eastAsia="宋体" w:hAnsi="Times New Roman" w:cstheme="minorEastAsia"/>
          <w:szCs w:val="21"/>
          <w:vertAlign w:val="superscript"/>
        </w:rPr>
        <w:instrText xml:space="preserve"> </w:instrText>
      </w:r>
      <w:r w:rsidR="008926DA">
        <w:rPr>
          <w:rFonts w:ascii="Times New Roman" w:eastAsia="宋体" w:hAnsi="Times New Roman" w:cstheme="minorEastAsia"/>
          <w:szCs w:val="21"/>
          <w:vertAlign w:val="superscript"/>
        </w:rPr>
        <w:instrText xml:space="preserve"> \* MERGEFORMAT </w:instrText>
      </w:r>
      <w:r w:rsidR="008926DA" w:rsidRPr="008926DA">
        <w:rPr>
          <w:rFonts w:ascii="Times New Roman" w:eastAsia="宋体" w:hAnsi="Times New Roman" w:cstheme="minorEastAsia"/>
          <w:szCs w:val="21"/>
          <w:vertAlign w:val="superscript"/>
        </w:rPr>
      </w:r>
      <w:r w:rsidR="008926DA" w:rsidRPr="008926DA">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[6]</w:t>
      </w:r>
      <w:r w:rsidR="008926DA" w:rsidRPr="008926DA">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从国际监管视角切入，对比分析了不同国家无人机事故报告与调查体系的差异；</w:t>
      </w:r>
      <w:r w:rsidRPr="003052CD">
        <w:rPr>
          <w:rFonts w:ascii="Times New Roman" w:eastAsia="宋体" w:hAnsi="Times New Roman" w:cs="Times New Roman"/>
          <w:szCs w:val="21"/>
        </w:rPr>
        <w:t>Cui</w:t>
      </w:r>
      <w:r w:rsidRPr="003052CD">
        <w:rPr>
          <w:rFonts w:ascii="Times New Roman" w:eastAsia="宋体" w:hAnsi="Times New Roman" w:cstheme="minorEastAsia" w:hint="eastAsia"/>
          <w:szCs w:val="21"/>
        </w:rPr>
        <w:t>等</w:t>
      </w:r>
      <w:r w:rsidR="008926DA" w:rsidRPr="008926DA">
        <w:rPr>
          <w:rFonts w:ascii="Times New Roman" w:eastAsia="宋体" w:hAnsi="Times New Roman" w:cstheme="minorEastAsia"/>
          <w:szCs w:val="21"/>
          <w:vertAlign w:val="superscript"/>
        </w:rPr>
        <w:fldChar w:fldCharType="begin"/>
      </w:r>
      <w:r w:rsidR="008926DA" w:rsidRPr="008926DA">
        <w:rPr>
          <w:rFonts w:ascii="Times New Roman" w:eastAsia="宋体" w:hAnsi="Times New Roman" w:cstheme="minorEastAsia"/>
          <w:szCs w:val="21"/>
          <w:vertAlign w:val="superscript"/>
        </w:rPr>
        <w:instrText xml:space="preserve"> </w:instrText>
      </w:r>
      <w:r w:rsidR="008926DA" w:rsidRPr="008926DA">
        <w:rPr>
          <w:rFonts w:ascii="Times New Roman" w:eastAsia="宋体" w:hAnsi="Times New Roman" w:cstheme="minorEastAsia" w:hint="eastAsia"/>
          <w:szCs w:val="21"/>
          <w:vertAlign w:val="superscript"/>
        </w:rPr>
        <w:instrText>REF _Ref210155252 \r \h</w:instrText>
      </w:r>
      <w:r w:rsidR="008926DA" w:rsidRPr="008926DA">
        <w:rPr>
          <w:rFonts w:ascii="Times New Roman" w:eastAsia="宋体" w:hAnsi="Times New Roman" w:cstheme="minorEastAsia"/>
          <w:szCs w:val="21"/>
          <w:vertAlign w:val="superscript"/>
        </w:rPr>
        <w:instrText xml:space="preserve"> </w:instrText>
      </w:r>
      <w:r w:rsidR="008926DA">
        <w:rPr>
          <w:rFonts w:ascii="Times New Roman" w:eastAsia="宋体" w:hAnsi="Times New Roman" w:cstheme="minorEastAsia"/>
          <w:szCs w:val="21"/>
          <w:vertAlign w:val="superscript"/>
        </w:rPr>
        <w:instrText xml:space="preserve"> \* MERGEFORMAT </w:instrText>
      </w:r>
      <w:r w:rsidR="008926DA" w:rsidRPr="008926DA">
        <w:rPr>
          <w:rFonts w:ascii="Times New Roman" w:eastAsia="宋体" w:hAnsi="Times New Roman" w:cstheme="minorEastAsia"/>
          <w:szCs w:val="21"/>
          <w:vertAlign w:val="superscript"/>
        </w:rPr>
      </w:r>
      <w:r w:rsidR="008926DA" w:rsidRPr="008926DA">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[7]</w:t>
      </w:r>
      <w:r w:rsidR="008926DA" w:rsidRPr="008926DA">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提出现有监管体系在跨部门协同、新业态风险覆盖等方面的缺口日益凸显，亟</w:t>
      </w:r>
      <w:r w:rsidRPr="003052CD">
        <w:rPr>
          <w:rFonts w:ascii="Times New Roman" w:eastAsia="宋体" w:hAnsi="Times New Roman" w:cstheme="minorEastAsia" w:hint="eastAsia"/>
          <w:szCs w:val="21"/>
        </w:rPr>
        <w:lastRenderedPageBreak/>
        <w:t>需构建多层级、跨领域的协同监管机制。近年来，推进公共安全治理模型向事前预防转型，从事故数据中挖掘扰航事故核心致因开展风险防控逐步成为研究热点，李柯等</w:t>
      </w:r>
      <w:r w:rsidR="008926DA" w:rsidRPr="008926DA">
        <w:rPr>
          <w:rFonts w:ascii="Times New Roman" w:eastAsia="宋体" w:hAnsi="Times New Roman" w:cstheme="minorEastAsia"/>
          <w:szCs w:val="21"/>
          <w:vertAlign w:val="superscript"/>
        </w:rPr>
        <w:fldChar w:fldCharType="begin"/>
      </w:r>
      <w:r w:rsidR="008926DA" w:rsidRPr="008926DA">
        <w:rPr>
          <w:rFonts w:ascii="Times New Roman" w:eastAsia="宋体" w:hAnsi="Times New Roman" w:cstheme="minorEastAsia"/>
          <w:szCs w:val="21"/>
          <w:vertAlign w:val="superscript"/>
        </w:rPr>
        <w:instrText xml:space="preserve"> </w:instrText>
      </w:r>
      <w:r w:rsidR="008926DA" w:rsidRPr="008926DA">
        <w:rPr>
          <w:rFonts w:ascii="Times New Roman" w:eastAsia="宋体" w:hAnsi="Times New Roman" w:cstheme="minorEastAsia" w:hint="eastAsia"/>
          <w:szCs w:val="21"/>
          <w:vertAlign w:val="superscript"/>
        </w:rPr>
        <w:instrText>REF _Ref210155268 \r \h</w:instrText>
      </w:r>
      <w:r w:rsidR="008926DA" w:rsidRPr="008926DA">
        <w:rPr>
          <w:rFonts w:ascii="Times New Roman" w:eastAsia="宋体" w:hAnsi="Times New Roman" w:cstheme="minorEastAsia"/>
          <w:szCs w:val="21"/>
          <w:vertAlign w:val="superscript"/>
        </w:rPr>
        <w:instrText xml:space="preserve"> </w:instrText>
      </w:r>
      <w:r w:rsidR="008926DA">
        <w:rPr>
          <w:rFonts w:ascii="Times New Roman" w:eastAsia="宋体" w:hAnsi="Times New Roman" w:cstheme="minorEastAsia"/>
          <w:szCs w:val="21"/>
          <w:vertAlign w:val="superscript"/>
        </w:rPr>
        <w:instrText xml:space="preserve"> \* MERGEFORMAT </w:instrText>
      </w:r>
      <w:r w:rsidR="008926DA" w:rsidRPr="008926DA">
        <w:rPr>
          <w:rFonts w:ascii="Times New Roman" w:eastAsia="宋体" w:hAnsi="Times New Roman" w:cstheme="minorEastAsia"/>
          <w:szCs w:val="21"/>
          <w:vertAlign w:val="superscript"/>
        </w:rPr>
      </w:r>
      <w:r w:rsidR="008926DA" w:rsidRPr="008926DA">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[8]</w:t>
      </w:r>
      <w:r w:rsidR="008926DA" w:rsidRPr="008926DA">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基于无人机事故报告，运用文本挖掘技术与社会网络分析方法，提取关键致因要素，构建致因关联网络，揭示了各要素间的潜在交互关系；岳仁田等</w:t>
      </w:r>
      <w:r w:rsidR="008926DA" w:rsidRPr="008926DA">
        <w:rPr>
          <w:rFonts w:ascii="Times New Roman" w:eastAsia="宋体" w:hAnsi="Times New Roman" w:cstheme="minorEastAsia"/>
          <w:szCs w:val="21"/>
          <w:vertAlign w:val="superscript"/>
        </w:rPr>
        <w:fldChar w:fldCharType="begin"/>
      </w:r>
      <w:r w:rsidR="008926DA" w:rsidRPr="008926DA">
        <w:rPr>
          <w:rFonts w:ascii="Times New Roman" w:eastAsia="宋体" w:hAnsi="Times New Roman" w:cstheme="minorEastAsia"/>
          <w:szCs w:val="21"/>
          <w:vertAlign w:val="superscript"/>
        </w:rPr>
        <w:instrText xml:space="preserve"> </w:instrText>
      </w:r>
      <w:r w:rsidR="008926DA" w:rsidRPr="008926DA">
        <w:rPr>
          <w:rFonts w:ascii="Times New Roman" w:eastAsia="宋体" w:hAnsi="Times New Roman" w:cstheme="minorEastAsia" w:hint="eastAsia"/>
          <w:szCs w:val="21"/>
          <w:vertAlign w:val="superscript"/>
        </w:rPr>
        <w:instrText>REF _Ref210155297 \r \h</w:instrText>
      </w:r>
      <w:r w:rsidR="008926DA" w:rsidRPr="008926DA">
        <w:rPr>
          <w:rFonts w:ascii="Times New Roman" w:eastAsia="宋体" w:hAnsi="Times New Roman" w:cstheme="minorEastAsia"/>
          <w:szCs w:val="21"/>
          <w:vertAlign w:val="superscript"/>
        </w:rPr>
        <w:instrText xml:space="preserve"> </w:instrText>
      </w:r>
      <w:r w:rsidR="008926DA">
        <w:rPr>
          <w:rFonts w:ascii="Times New Roman" w:eastAsia="宋体" w:hAnsi="Times New Roman" w:cstheme="minorEastAsia"/>
          <w:szCs w:val="21"/>
          <w:vertAlign w:val="superscript"/>
        </w:rPr>
        <w:instrText xml:space="preserve"> \* MERGEFORMAT </w:instrText>
      </w:r>
      <w:r w:rsidR="008926DA" w:rsidRPr="008926DA">
        <w:rPr>
          <w:rFonts w:ascii="Times New Roman" w:eastAsia="宋体" w:hAnsi="Times New Roman" w:cstheme="minorEastAsia"/>
          <w:szCs w:val="21"/>
          <w:vertAlign w:val="superscript"/>
        </w:rPr>
      </w:r>
      <w:r w:rsidR="008926DA" w:rsidRPr="008926DA">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[9]</w:t>
      </w:r>
      <w:r w:rsidR="008926DA" w:rsidRPr="008926DA">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将复杂网络引入航空事故致因分析，识别致因网络中的关键节点与风险传导路径；盛鹏峰</w:t>
      </w:r>
      <w:r w:rsidR="008926DA" w:rsidRPr="008926DA">
        <w:rPr>
          <w:rFonts w:ascii="Times New Roman" w:eastAsia="宋体" w:hAnsi="Times New Roman" w:cstheme="minorEastAsia"/>
          <w:szCs w:val="21"/>
          <w:vertAlign w:val="superscript"/>
        </w:rPr>
        <w:fldChar w:fldCharType="begin"/>
      </w:r>
      <w:r w:rsidR="008926DA" w:rsidRPr="008926DA">
        <w:rPr>
          <w:rFonts w:ascii="Times New Roman" w:eastAsia="宋体" w:hAnsi="Times New Roman" w:cstheme="minorEastAsia"/>
          <w:szCs w:val="21"/>
          <w:vertAlign w:val="superscript"/>
        </w:rPr>
        <w:instrText xml:space="preserve"> </w:instrText>
      </w:r>
      <w:r w:rsidR="008926DA" w:rsidRPr="008926DA">
        <w:rPr>
          <w:rFonts w:ascii="Times New Roman" w:eastAsia="宋体" w:hAnsi="Times New Roman" w:cstheme="minorEastAsia" w:hint="eastAsia"/>
          <w:szCs w:val="21"/>
          <w:vertAlign w:val="superscript"/>
        </w:rPr>
        <w:instrText>REF _Ref210155312 \r \h</w:instrText>
      </w:r>
      <w:r w:rsidR="008926DA" w:rsidRPr="008926DA">
        <w:rPr>
          <w:rFonts w:ascii="Times New Roman" w:eastAsia="宋体" w:hAnsi="Times New Roman" w:cstheme="minorEastAsia"/>
          <w:szCs w:val="21"/>
          <w:vertAlign w:val="superscript"/>
        </w:rPr>
        <w:instrText xml:space="preserve"> </w:instrText>
      </w:r>
      <w:r w:rsidR="008926DA">
        <w:rPr>
          <w:rFonts w:ascii="Times New Roman" w:eastAsia="宋体" w:hAnsi="Times New Roman" w:cstheme="minorEastAsia"/>
          <w:szCs w:val="21"/>
          <w:vertAlign w:val="superscript"/>
        </w:rPr>
        <w:instrText xml:space="preserve"> \* MERGEFORMAT </w:instrText>
      </w:r>
      <w:r w:rsidR="008926DA" w:rsidRPr="008926DA">
        <w:rPr>
          <w:rFonts w:ascii="Times New Roman" w:eastAsia="宋体" w:hAnsi="Times New Roman" w:cstheme="minorEastAsia"/>
          <w:szCs w:val="21"/>
          <w:vertAlign w:val="superscript"/>
        </w:rPr>
      </w:r>
      <w:r w:rsidR="008926DA" w:rsidRPr="008926DA">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[10]</w:t>
      </w:r>
      <w:r w:rsidR="008926DA" w:rsidRPr="008926DA">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聚焦机场净空区的核心防护区域，分析了无人机入侵的技术防控难点，提升净空区无人机入侵的早期预警与处置能力；袁乐平等</w:t>
      </w:r>
      <w:r w:rsidR="008926DA" w:rsidRPr="008926DA">
        <w:rPr>
          <w:rFonts w:ascii="Times New Roman" w:eastAsia="宋体" w:hAnsi="Times New Roman" w:cstheme="minorEastAsia"/>
          <w:szCs w:val="21"/>
          <w:vertAlign w:val="superscript"/>
        </w:rPr>
        <w:fldChar w:fldCharType="begin"/>
      </w:r>
      <w:r w:rsidR="008926DA" w:rsidRPr="008926DA">
        <w:rPr>
          <w:rFonts w:ascii="Times New Roman" w:eastAsia="宋体" w:hAnsi="Times New Roman" w:cstheme="minorEastAsia"/>
          <w:szCs w:val="21"/>
          <w:vertAlign w:val="superscript"/>
        </w:rPr>
        <w:instrText xml:space="preserve"> </w:instrText>
      </w:r>
      <w:r w:rsidR="008926DA" w:rsidRPr="008926DA">
        <w:rPr>
          <w:rFonts w:ascii="Times New Roman" w:eastAsia="宋体" w:hAnsi="Times New Roman" w:cstheme="minorEastAsia" w:hint="eastAsia"/>
          <w:szCs w:val="21"/>
          <w:vertAlign w:val="superscript"/>
        </w:rPr>
        <w:instrText>REF _Ref210155328 \r \h</w:instrText>
      </w:r>
      <w:r w:rsidR="008926DA" w:rsidRPr="008926DA">
        <w:rPr>
          <w:rFonts w:ascii="Times New Roman" w:eastAsia="宋体" w:hAnsi="Times New Roman" w:cstheme="minorEastAsia"/>
          <w:szCs w:val="21"/>
          <w:vertAlign w:val="superscript"/>
        </w:rPr>
        <w:instrText xml:space="preserve"> </w:instrText>
      </w:r>
      <w:r w:rsidR="008926DA">
        <w:rPr>
          <w:rFonts w:ascii="Times New Roman" w:eastAsia="宋体" w:hAnsi="Times New Roman" w:cstheme="minorEastAsia"/>
          <w:szCs w:val="21"/>
          <w:vertAlign w:val="superscript"/>
        </w:rPr>
        <w:instrText xml:space="preserve"> \* MERGEFORMAT </w:instrText>
      </w:r>
      <w:r w:rsidR="008926DA" w:rsidRPr="008926DA">
        <w:rPr>
          <w:rFonts w:ascii="Times New Roman" w:eastAsia="宋体" w:hAnsi="Times New Roman" w:cstheme="minorEastAsia"/>
          <w:szCs w:val="21"/>
          <w:vertAlign w:val="superscript"/>
        </w:rPr>
      </w:r>
      <w:r w:rsidR="008926DA" w:rsidRPr="008926DA">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[11]</w:t>
      </w:r>
      <w:r w:rsidR="008926DA" w:rsidRPr="008926DA">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分析了</w:t>
      </w:r>
      <w:r w:rsidR="0057151A">
        <w:rPr>
          <w:rFonts w:ascii="Times New Roman" w:eastAsia="宋体" w:hAnsi="Times New Roman" w:cstheme="minorEastAsia" w:hint="eastAsia"/>
          <w:szCs w:val="21"/>
        </w:rPr>
        <w:t>（</w:t>
      </w:r>
      <w:r w:rsidR="0057151A" w:rsidRPr="0057151A">
        <w:rPr>
          <w:rFonts w:ascii="Times New Roman" w:eastAsia="宋体" w:hAnsi="Times New Roman" w:cstheme="minorEastAsia" w:hint="eastAsia"/>
          <w:szCs w:val="21"/>
        </w:rPr>
        <w:t>electric vertical take-off and landing</w:t>
      </w:r>
      <w:r w:rsidR="00D5226C">
        <w:rPr>
          <w:rFonts w:ascii="Times New Roman" w:eastAsia="宋体" w:hAnsi="Times New Roman" w:cstheme="minorEastAsia" w:hint="eastAsia"/>
          <w:szCs w:val="21"/>
        </w:rPr>
        <w:t>,</w:t>
      </w:r>
      <w:r w:rsidR="00D5226C">
        <w:rPr>
          <w:rFonts w:ascii="Times New Roman" w:eastAsia="宋体" w:hAnsi="Times New Roman" w:cstheme="minorEastAsia"/>
          <w:szCs w:val="21"/>
        </w:rPr>
        <w:t xml:space="preserve"> </w:t>
      </w:r>
      <w:r w:rsidR="0057151A" w:rsidRPr="0057151A">
        <w:rPr>
          <w:rFonts w:ascii="Times New Roman" w:eastAsia="宋体" w:hAnsi="Times New Roman" w:cstheme="minorEastAsia" w:hint="eastAsia"/>
          <w:szCs w:val="21"/>
        </w:rPr>
        <w:t>eVTOL</w:t>
      </w:r>
      <w:r w:rsidR="0057151A">
        <w:rPr>
          <w:rFonts w:ascii="Times New Roman" w:eastAsia="宋体" w:hAnsi="Times New Roman" w:cs="Times New Roman" w:hint="eastAsia"/>
          <w:szCs w:val="21"/>
        </w:rPr>
        <w:t>）</w:t>
      </w:r>
      <w:r w:rsidRPr="003052CD">
        <w:rPr>
          <w:rFonts w:ascii="Times New Roman" w:eastAsia="宋体" w:hAnsi="Times New Roman" w:cstheme="minorEastAsia" w:hint="eastAsia"/>
          <w:szCs w:val="21"/>
        </w:rPr>
        <w:t>运行过程中的风险演化路径，指出多主体交互、多因素耦合是风险升级的关键；王红勇等</w:t>
      </w:r>
      <w:r w:rsidR="008926DA" w:rsidRPr="008926DA">
        <w:rPr>
          <w:rFonts w:ascii="Times New Roman" w:eastAsia="宋体" w:hAnsi="Times New Roman" w:cstheme="minorEastAsia"/>
          <w:szCs w:val="21"/>
          <w:vertAlign w:val="superscript"/>
        </w:rPr>
        <w:fldChar w:fldCharType="begin"/>
      </w:r>
      <w:r w:rsidR="008926DA" w:rsidRPr="008926DA">
        <w:rPr>
          <w:rFonts w:ascii="Times New Roman" w:eastAsia="宋体" w:hAnsi="Times New Roman" w:cstheme="minorEastAsia"/>
          <w:szCs w:val="21"/>
          <w:vertAlign w:val="superscript"/>
        </w:rPr>
        <w:instrText xml:space="preserve"> </w:instrText>
      </w:r>
      <w:r w:rsidR="008926DA" w:rsidRPr="008926DA">
        <w:rPr>
          <w:rFonts w:ascii="Times New Roman" w:eastAsia="宋体" w:hAnsi="Times New Roman" w:cstheme="minorEastAsia" w:hint="eastAsia"/>
          <w:szCs w:val="21"/>
          <w:vertAlign w:val="superscript"/>
        </w:rPr>
        <w:instrText>REF _Ref210155340 \r \h</w:instrText>
      </w:r>
      <w:r w:rsidR="008926DA" w:rsidRPr="008926DA">
        <w:rPr>
          <w:rFonts w:ascii="Times New Roman" w:eastAsia="宋体" w:hAnsi="Times New Roman" w:cstheme="minorEastAsia"/>
          <w:szCs w:val="21"/>
          <w:vertAlign w:val="superscript"/>
        </w:rPr>
        <w:instrText xml:space="preserve"> </w:instrText>
      </w:r>
      <w:r w:rsidR="008926DA">
        <w:rPr>
          <w:rFonts w:ascii="Times New Roman" w:eastAsia="宋体" w:hAnsi="Times New Roman" w:cstheme="minorEastAsia"/>
          <w:szCs w:val="21"/>
          <w:vertAlign w:val="superscript"/>
        </w:rPr>
        <w:instrText xml:space="preserve"> \* MERGEFORMAT </w:instrText>
      </w:r>
      <w:r w:rsidR="008926DA" w:rsidRPr="008926DA">
        <w:rPr>
          <w:rFonts w:ascii="Times New Roman" w:eastAsia="宋体" w:hAnsi="Times New Roman" w:cstheme="minorEastAsia"/>
          <w:szCs w:val="21"/>
          <w:vertAlign w:val="superscript"/>
        </w:rPr>
      </w:r>
      <w:r w:rsidR="008926DA" w:rsidRPr="008926DA">
        <w:rPr>
          <w:rFonts w:ascii="Times New Roman" w:eastAsia="宋体" w:hAnsi="Times New Roman" w:cstheme="minorEastAsia"/>
          <w:szCs w:val="21"/>
          <w:vertAlign w:val="superscript"/>
        </w:rPr>
        <w:fldChar w:fldCharType="separate"/>
      </w:r>
      <w:r w:rsidR="000B7B64">
        <w:rPr>
          <w:rFonts w:ascii="Times New Roman" w:eastAsia="宋体" w:hAnsi="Times New Roman" w:cstheme="minorEastAsia"/>
          <w:szCs w:val="21"/>
          <w:vertAlign w:val="superscript"/>
        </w:rPr>
        <w:t>[12]</w:t>
      </w:r>
      <w:r w:rsidR="008926DA" w:rsidRPr="008926DA">
        <w:rPr>
          <w:rFonts w:ascii="Times New Roman" w:eastAsia="宋体" w:hAnsi="Times New Roman" w:cstheme="minorEastAsia"/>
          <w:szCs w:val="21"/>
          <w:vertAlign w:val="superscript"/>
        </w:rPr>
        <w:fldChar w:fldCharType="end"/>
      </w:r>
      <w:r w:rsidRPr="003052CD">
        <w:rPr>
          <w:rFonts w:ascii="Times New Roman" w:eastAsia="宋体" w:hAnsi="Times New Roman" w:cstheme="minorEastAsia" w:hint="eastAsia"/>
          <w:szCs w:val="21"/>
        </w:rPr>
        <w:t>构建了基于复杂网络的空中交通态势风险评估方法，通过分析空域内各交通要素的关联关系，评估整体态势的风险水平。</w:t>
      </w:r>
    </w:p>
    <w:p w14:paraId="235A158D" w14:textId="77777777" w:rsidR="009B5A61" w:rsidRPr="003052CD" w:rsidRDefault="00952826">
      <w:pPr>
        <w:ind w:firstLineChars="200" w:firstLine="420"/>
        <w:rPr>
          <w:rFonts w:ascii="Times New Roman" w:eastAsia="宋体" w:hAnsi="Times New Roman" w:cstheme="minorEastAsia"/>
          <w:szCs w:val="21"/>
        </w:rPr>
      </w:pPr>
      <w:r w:rsidRPr="003052CD">
        <w:rPr>
          <w:rFonts w:ascii="Times New Roman" w:eastAsia="宋体" w:hAnsi="Times New Roman" w:cstheme="minorEastAsia" w:hint="eastAsia"/>
          <w:szCs w:val="21"/>
        </w:rPr>
        <w:t>鉴于此，本文面向无人机扰航这一新型航空安全威胁，基于</w:t>
      </w:r>
      <w:r w:rsidR="00D5226C">
        <w:rPr>
          <w:rFonts w:ascii="Times New Roman" w:eastAsia="宋体" w:hAnsi="Times New Roman" w:cstheme="minorEastAsia" w:hint="eastAsia"/>
          <w:szCs w:val="21"/>
        </w:rPr>
        <w:t>（</w:t>
      </w:r>
      <w:r w:rsidR="00D5226C" w:rsidRPr="00D5226C">
        <w:rPr>
          <w:rFonts w:ascii="Times New Roman" w:eastAsia="宋体" w:hAnsi="Times New Roman" w:cs="Times New Roman" w:hint="eastAsia"/>
          <w:szCs w:val="21"/>
        </w:rPr>
        <w:t>Keyphrase Extraction using BERT</w:t>
      </w:r>
      <w:r w:rsidR="00D5226C">
        <w:rPr>
          <w:rFonts w:ascii="Times New Roman" w:eastAsia="宋体" w:hAnsi="Times New Roman" w:cs="Times New Roman"/>
          <w:szCs w:val="21"/>
        </w:rPr>
        <w:t xml:space="preserve">, </w:t>
      </w:r>
      <w:r w:rsidR="00D5226C" w:rsidRPr="00D5226C">
        <w:rPr>
          <w:rFonts w:ascii="Times New Roman" w:eastAsia="宋体" w:hAnsi="Times New Roman" w:cs="Times New Roman" w:hint="eastAsia"/>
          <w:szCs w:val="21"/>
        </w:rPr>
        <w:t>KeyBERT</w:t>
      </w:r>
      <w:r w:rsidR="00D5226C">
        <w:rPr>
          <w:rFonts w:ascii="Times New Roman" w:eastAsia="宋体" w:hAnsi="Times New Roman" w:cs="Times New Roman" w:hint="eastAsia"/>
          <w:szCs w:val="21"/>
        </w:rPr>
        <w:t>）</w:t>
      </w:r>
      <w:r w:rsidRPr="003052CD">
        <w:rPr>
          <w:rFonts w:ascii="Times New Roman" w:eastAsia="宋体" w:hAnsi="Times New Roman" w:cstheme="minorEastAsia" w:hint="eastAsia"/>
          <w:szCs w:val="21"/>
        </w:rPr>
        <w:t>模型提取事故报告关键词，构建无人机扰航事故致因体系；引入</w:t>
      </w:r>
      <w:r w:rsidR="00D5226C">
        <w:rPr>
          <w:rFonts w:ascii="Times New Roman" w:eastAsia="宋体" w:hAnsi="Times New Roman" w:cstheme="minorEastAsia" w:hint="eastAsia"/>
          <w:szCs w:val="21"/>
        </w:rPr>
        <w:t>（</w:t>
      </w:r>
      <w:r w:rsidR="00D5226C" w:rsidRPr="00D5226C">
        <w:rPr>
          <w:rFonts w:ascii="Times New Roman" w:eastAsia="宋体" w:hAnsi="Times New Roman" w:cstheme="minorEastAsia"/>
          <w:szCs w:val="21"/>
        </w:rPr>
        <w:t>Systems‑Theoretic Accident Modeling and Processes‑System‑Theoretic Process Analysis</w:t>
      </w:r>
      <w:r w:rsidR="00D5226C">
        <w:rPr>
          <w:rFonts w:ascii="Times New Roman" w:eastAsia="宋体" w:hAnsi="Times New Roman" w:cstheme="minorEastAsia" w:hint="eastAsia"/>
          <w:szCs w:val="21"/>
        </w:rPr>
        <w:t>,</w:t>
      </w:r>
      <w:r w:rsidR="00D5226C">
        <w:rPr>
          <w:rFonts w:ascii="Times New Roman" w:eastAsia="宋体" w:hAnsi="Times New Roman" w:cstheme="minorEastAsia"/>
          <w:szCs w:val="21"/>
        </w:rPr>
        <w:t xml:space="preserve"> </w:t>
      </w:r>
      <w:r w:rsidR="00D5226C" w:rsidRPr="00D5226C">
        <w:rPr>
          <w:rFonts w:ascii="Times New Roman" w:eastAsia="宋体" w:hAnsi="Times New Roman" w:cstheme="minorEastAsia"/>
          <w:szCs w:val="21"/>
        </w:rPr>
        <w:t>STAMP‑STPA</w:t>
      </w:r>
      <w:r w:rsidR="00D5226C">
        <w:rPr>
          <w:rFonts w:ascii="Times New Roman" w:eastAsia="宋体" w:hAnsi="Times New Roman" w:cstheme="minorEastAsia" w:hint="eastAsia"/>
          <w:szCs w:val="21"/>
        </w:rPr>
        <w:t>）</w:t>
      </w:r>
      <w:r w:rsidRPr="003052CD">
        <w:rPr>
          <w:rFonts w:ascii="Times New Roman" w:eastAsia="宋体" w:hAnsi="Times New Roman" w:cstheme="minorEastAsia" w:hint="eastAsia"/>
          <w:szCs w:val="21"/>
        </w:rPr>
        <w:t>框架，从系统层面分析不安全控制行为与致因约束缺失，揭示多层级致因间的交互机制；运用</w:t>
      </w:r>
      <w:r w:rsidR="00D5226C">
        <w:rPr>
          <w:rFonts w:ascii="Times New Roman" w:eastAsia="宋体" w:hAnsi="Times New Roman" w:cstheme="minorEastAsia" w:hint="eastAsia"/>
          <w:szCs w:val="21"/>
        </w:rPr>
        <w:t>（</w:t>
      </w:r>
      <w:r w:rsidR="00D5226C" w:rsidRPr="00D5226C">
        <w:rPr>
          <w:rFonts w:ascii="Times New Roman" w:eastAsia="宋体" w:hAnsi="Times New Roman" w:cstheme="minorEastAsia"/>
          <w:szCs w:val="21"/>
        </w:rPr>
        <w:t>Frequent Pattern‑Growth</w:t>
      </w:r>
      <w:r w:rsidR="00D5226C">
        <w:rPr>
          <w:rFonts w:ascii="Times New Roman" w:eastAsia="宋体" w:hAnsi="Times New Roman" w:cstheme="minorEastAsia"/>
          <w:szCs w:val="21"/>
        </w:rPr>
        <w:t xml:space="preserve">, </w:t>
      </w:r>
      <w:r w:rsidR="00D5226C" w:rsidRPr="00D5226C">
        <w:rPr>
          <w:rFonts w:ascii="Times New Roman" w:eastAsia="宋体" w:hAnsi="Times New Roman" w:cstheme="minorEastAsia"/>
          <w:szCs w:val="21"/>
        </w:rPr>
        <w:t>FP‑Growth</w:t>
      </w:r>
      <w:r w:rsidR="00D5226C">
        <w:rPr>
          <w:rFonts w:ascii="Times New Roman" w:eastAsia="宋体" w:hAnsi="Times New Roman" w:cstheme="minorEastAsia" w:hint="eastAsia"/>
          <w:szCs w:val="21"/>
        </w:rPr>
        <w:t>）</w:t>
      </w:r>
      <w:r w:rsidRPr="003052CD">
        <w:rPr>
          <w:rFonts w:ascii="Times New Roman" w:eastAsia="宋体" w:hAnsi="Times New Roman" w:cstheme="minorEastAsia" w:hint="eastAsia"/>
          <w:szCs w:val="21"/>
        </w:rPr>
        <w:t>算法挖掘致因要素间的强关联规则，基于关联规则构建有向加权的无人机扰航事故致因网络，基于复杂网络开展网络拓扑指标与鲁棒性分析，揭示无人机扰航事故的成因路径与关键致因。</w:t>
      </w:r>
    </w:p>
    <w:p w14:paraId="51F9850F" w14:textId="77777777" w:rsidR="009B5A61" w:rsidRPr="002A6682" w:rsidRDefault="00426545">
      <w:pPr>
        <w:numPr>
          <w:ilvl w:val="0"/>
          <w:numId w:val="1"/>
        </w:numPr>
        <w:spacing w:before="160" w:after="160"/>
        <w:rPr>
          <w:rFonts w:asciiTheme="majorEastAsia" w:eastAsiaTheme="majorEastAsia" w:hAnsiTheme="majorEastAsia" w:cs="黑体" w:hint="eastAsia"/>
          <w:b/>
          <w:sz w:val="24"/>
          <w:szCs w:val="36"/>
        </w:rPr>
      </w:pPr>
      <w:r w:rsidRPr="002A6682">
        <w:rPr>
          <w:rFonts w:asciiTheme="majorEastAsia" w:eastAsiaTheme="majorEastAsia" w:hAnsiTheme="majorEastAsia" w:cs="黑体" w:hint="eastAsia"/>
          <w:b/>
          <w:sz w:val="24"/>
          <w:szCs w:val="36"/>
        </w:rPr>
        <w:t>研究方法</w:t>
      </w:r>
    </w:p>
    <w:p w14:paraId="6C726B2F" w14:textId="77777777" w:rsidR="009B5A61" w:rsidRPr="002A6682" w:rsidRDefault="00426545" w:rsidP="007C49B3">
      <w:pPr>
        <w:numPr>
          <w:ilvl w:val="1"/>
          <w:numId w:val="1"/>
        </w:numPr>
        <w:adjustRightInd w:val="0"/>
        <w:snapToGrid w:val="0"/>
        <w:spacing w:before="80" w:after="80"/>
        <w:rPr>
          <w:rFonts w:ascii="Times New Roman" w:eastAsia="黑体" w:hAnsi="Times New Roman" w:cs="黑体"/>
          <w:b/>
          <w:szCs w:val="21"/>
        </w:rPr>
      </w:pPr>
      <w:r w:rsidRPr="002A6682">
        <w:rPr>
          <w:rFonts w:ascii="Times New Roman" w:eastAsia="黑体" w:hAnsi="Times New Roman" w:cs="Times New Roman"/>
          <w:b/>
          <w:szCs w:val="21"/>
        </w:rPr>
        <w:t>KeyBERT</w:t>
      </w:r>
      <w:r w:rsidRPr="002A6682">
        <w:rPr>
          <w:rFonts w:asciiTheme="majorEastAsia" w:eastAsiaTheme="majorEastAsia" w:hAnsiTheme="majorEastAsia" w:cs="黑体" w:hint="eastAsia"/>
          <w:b/>
          <w:szCs w:val="21"/>
        </w:rPr>
        <w:t>关键词提取方法</w:t>
      </w:r>
    </w:p>
    <w:p w14:paraId="7C86E900" w14:textId="77777777" w:rsidR="009B5A61" w:rsidRDefault="00426545" w:rsidP="00964DC8">
      <w:pPr>
        <w:adjustRightInd w:val="0"/>
        <w:snapToGrid w:val="0"/>
        <w:ind w:firstLineChars="200" w:firstLine="420"/>
        <w:rPr>
          <w:rFonts w:asciiTheme="minorEastAsia" w:hAnsiTheme="minorEastAsia" w:cstheme="minorEastAsia" w:hint="eastAsia"/>
          <w:szCs w:val="21"/>
        </w:rPr>
      </w:pPr>
      <w:r>
        <w:rPr>
          <w:rFonts w:ascii="Times New Roman" w:hAnsi="Times New Roman" w:cs="Times New Roman"/>
          <w:szCs w:val="21"/>
        </w:rPr>
        <w:t>KeyBERT</w:t>
      </w:r>
      <w:r w:rsidR="00ED66D8" w:rsidRPr="00ED66D8">
        <w:rPr>
          <w:rFonts w:asciiTheme="minorEastAsia" w:hAnsiTheme="minorEastAsia" w:cstheme="minorEastAsia" w:hint="eastAsia"/>
          <w:szCs w:val="21"/>
        </w:rPr>
        <w:t>是一种基于</w:t>
      </w:r>
      <w:r w:rsidR="00ED66D8" w:rsidRPr="00ED66D8">
        <w:rPr>
          <w:rFonts w:ascii="Times New Roman" w:hAnsi="Times New Roman" w:cs="Times New Roman"/>
          <w:szCs w:val="21"/>
        </w:rPr>
        <w:t>BERT</w:t>
      </w:r>
      <w:r w:rsidR="00ED66D8" w:rsidRPr="00ED66D8">
        <w:rPr>
          <w:rFonts w:asciiTheme="minorEastAsia" w:hAnsiTheme="minorEastAsia" w:cstheme="minorEastAsia" w:hint="eastAsia"/>
          <w:szCs w:val="21"/>
        </w:rPr>
        <w:t>嵌入的关键词提取方法，能够有效捕捉文本语义信息，被广泛应用于自然语言处理任务中</w:t>
      </w:r>
      <w:r w:rsidR="008926DA" w:rsidRPr="000E267D">
        <w:rPr>
          <w:rFonts w:ascii="Times New Roman" w:hAnsi="Times New Roman" w:cs="Times New Roman"/>
          <w:szCs w:val="21"/>
          <w:vertAlign w:val="superscript"/>
        </w:rPr>
        <w:fldChar w:fldCharType="begin"/>
      </w:r>
      <w:r w:rsidR="008926DA" w:rsidRPr="000E267D">
        <w:rPr>
          <w:rFonts w:ascii="Times New Roman" w:hAnsi="Times New Roman" w:cs="Times New Roman"/>
          <w:szCs w:val="21"/>
          <w:vertAlign w:val="superscript"/>
        </w:rPr>
        <w:instrText xml:space="preserve"> REF _Ref210155373 \r \h  \* MERGEFORMAT </w:instrText>
      </w:r>
      <w:r w:rsidR="008926DA" w:rsidRPr="000E267D">
        <w:rPr>
          <w:rFonts w:ascii="Times New Roman" w:hAnsi="Times New Roman" w:cs="Times New Roman"/>
          <w:szCs w:val="21"/>
          <w:vertAlign w:val="superscript"/>
        </w:rPr>
      </w:r>
      <w:r w:rsidR="008926DA" w:rsidRPr="000E267D">
        <w:rPr>
          <w:rFonts w:ascii="Times New Roman" w:hAnsi="Times New Roman" w:cs="Times New Roman"/>
          <w:szCs w:val="21"/>
          <w:vertAlign w:val="superscript"/>
        </w:rPr>
        <w:fldChar w:fldCharType="separate"/>
      </w:r>
      <w:r w:rsidR="000B7B64">
        <w:rPr>
          <w:rFonts w:ascii="Times New Roman" w:hAnsi="Times New Roman" w:cs="Times New Roman"/>
          <w:szCs w:val="21"/>
          <w:vertAlign w:val="superscript"/>
        </w:rPr>
        <w:t>[13]</w:t>
      </w:r>
      <w:r w:rsidR="008926DA" w:rsidRPr="000E267D">
        <w:rPr>
          <w:rFonts w:ascii="Times New Roman" w:hAnsi="Times New Roman" w:cs="Times New Roman"/>
          <w:szCs w:val="21"/>
          <w:vertAlign w:val="superscript"/>
        </w:rPr>
        <w:fldChar w:fldCharType="end"/>
      </w:r>
      <w:r w:rsidR="00ED66D8" w:rsidRPr="00ED66D8">
        <w:rPr>
          <w:rFonts w:asciiTheme="minorEastAsia" w:hAnsiTheme="minorEastAsia" w:cstheme="minorEastAsia" w:hint="eastAsia"/>
          <w:szCs w:val="21"/>
        </w:rPr>
        <w:t>。通过候选关键词选择、嵌入表示生成和相似度计算三个步骤实现关键词的自动提取，相关定义如下。</w:t>
      </w:r>
    </w:p>
    <w:p w14:paraId="5EA599D0" w14:textId="77777777" w:rsidR="009B5A61" w:rsidRDefault="00426545" w:rsidP="00964DC8">
      <w:pPr>
        <w:pStyle w:val="ac"/>
        <w:numPr>
          <w:ilvl w:val="0"/>
          <w:numId w:val="2"/>
        </w:numPr>
        <w:adjustRightInd w:val="0"/>
        <w:snapToGrid w:val="0"/>
        <w:ind w:left="0" w:firstLine="420"/>
        <w:rPr>
          <w:rFonts w:ascii="Segoe UI" w:hAnsi="Segoe UI" w:cs="Segoe UI"/>
          <w:color w:val="0F1115"/>
          <w:shd w:val="clear" w:color="auto" w:fill="FFFFFF"/>
        </w:rPr>
      </w:pPr>
      <w:r>
        <w:rPr>
          <w:rFonts w:asciiTheme="minorEastAsia" w:hAnsiTheme="minorEastAsia" w:cstheme="minorEastAsia" w:hint="eastAsia"/>
          <w:szCs w:val="21"/>
        </w:rPr>
        <w:t>文档</w:t>
      </w:r>
      <w:bookmarkStart w:id="1" w:name="MTBlankEqn"/>
      <w:r w:rsidR="004D5897" w:rsidRPr="00025957">
        <w:rPr>
          <w:position w:val="-4"/>
        </w:rPr>
        <w:object w:dxaOrig="240" w:dyaOrig="240" w14:anchorId="75A33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ole="">
            <v:imagedata r:id="rId8" o:title=""/>
          </v:shape>
          <o:OLEObject Type="Embed" ProgID="Equation.DSMT4" ShapeID="_x0000_i1025" DrawAspect="Content" ObjectID="_1853045557" r:id="rId9"/>
        </w:object>
      </w:r>
      <w:bookmarkEnd w:id="1"/>
      <w:r>
        <w:rPr>
          <w:rFonts w:asciiTheme="minorEastAsia" w:hAnsiTheme="minorEastAsia" w:cstheme="minorEastAsia" w:hint="eastAsia"/>
          <w:szCs w:val="21"/>
        </w:rPr>
        <w:t>：记文档</w:t>
      </w:r>
      <w:r w:rsidR="004D5897" w:rsidRPr="004D5897">
        <w:rPr>
          <w:position w:val="-10"/>
        </w:rPr>
        <w:object w:dxaOrig="1579" w:dyaOrig="320" w14:anchorId="1092E357">
          <v:shape id="_x0000_i1026" type="#_x0000_t75" style="width:78.75pt;height:15.75pt" o:ole="">
            <v:imagedata r:id="rId10" o:title=""/>
          </v:shape>
          <o:OLEObject Type="Embed" ProgID="Equation.DSMT4" ShapeID="_x0000_i1026" DrawAspect="Content" ObjectID="_1853045558" r:id="rId11"/>
        </w:object>
      </w:r>
      <w:r>
        <w:rPr>
          <w:rFonts w:asciiTheme="minorEastAsia" w:hAnsiTheme="minorEastAsia" w:cstheme="minorEastAsia" w:hint="eastAsia"/>
          <w:szCs w:val="21"/>
        </w:rPr>
        <w:t>为由若干词语组成的原始文本，其中</w:t>
      </w:r>
      <w:r w:rsidR="004D5897" w:rsidRPr="004D5897">
        <w:rPr>
          <w:position w:val="-10"/>
        </w:rPr>
        <w:object w:dxaOrig="240" w:dyaOrig="320" w14:anchorId="6E283820">
          <v:shape id="_x0000_i1027" type="#_x0000_t75" style="width:12pt;height:15.75pt" o:ole="">
            <v:imagedata r:id="rId12" o:title=""/>
          </v:shape>
          <o:OLEObject Type="Embed" ProgID="Equation.DSMT4" ShapeID="_x0000_i1027" DrawAspect="Content" ObjectID="_1853045559" r:id="rId13"/>
        </w:object>
      </w:r>
      <w:r>
        <w:rPr>
          <w:rFonts w:asciiTheme="minorEastAsia" w:hAnsiTheme="minorEastAsia" w:cstheme="minorEastAsia" w:hint="eastAsia"/>
          <w:szCs w:val="21"/>
        </w:rPr>
        <w:t>为文档中的第</w:t>
      </w:r>
      <w:r w:rsidR="004D5897" w:rsidRPr="004D5897">
        <w:rPr>
          <w:position w:val="-6"/>
        </w:rPr>
        <w:object w:dxaOrig="139" w:dyaOrig="240" w14:anchorId="17FE1452">
          <v:shape id="_x0000_i1028" type="#_x0000_t75" style="width:6.75pt;height:12pt" o:ole="">
            <v:imagedata r:id="rId14" o:title=""/>
          </v:shape>
          <o:OLEObject Type="Embed" ProgID="Equation.DSMT4" ShapeID="_x0000_i1028" DrawAspect="Content" ObjectID="_1853045560" r:id="rId15"/>
        </w:object>
      </w:r>
      <w:r>
        <w:rPr>
          <w:rFonts w:ascii="Segoe UI" w:hAnsi="Segoe UI" w:cs="Segoe UI"/>
          <w:color w:val="0F1115"/>
          <w:shd w:val="clear" w:color="auto" w:fill="FFFFFF"/>
        </w:rPr>
        <w:t>个词语。</w:t>
      </w:r>
    </w:p>
    <w:p w14:paraId="120AA14C" w14:textId="77777777" w:rsidR="009B5A61" w:rsidRDefault="00426545" w:rsidP="00964DC8">
      <w:pPr>
        <w:pStyle w:val="ac"/>
        <w:numPr>
          <w:ilvl w:val="0"/>
          <w:numId w:val="2"/>
        </w:numPr>
        <w:adjustRightInd w:val="0"/>
        <w:snapToGrid w:val="0"/>
        <w:ind w:left="0" w:firstLine="420"/>
        <w:rPr>
          <w:rFonts w:asciiTheme="minorEastAsia" w:hAnsiTheme="minorEastAsia" w:cstheme="minorEastAsia" w:hint="eastAsia"/>
          <w:szCs w:val="21"/>
        </w:rPr>
      </w:pPr>
      <w:r>
        <w:rPr>
          <w:rFonts w:ascii="Segoe UI" w:hAnsi="Segoe UI" w:cs="Segoe UI"/>
          <w:color w:val="0F1115"/>
          <w:shd w:val="clear" w:color="auto" w:fill="FFFFFF"/>
        </w:rPr>
        <w:t>候选关键词集</w:t>
      </w:r>
      <w:r w:rsidR="004D5897" w:rsidRPr="004D5897">
        <w:rPr>
          <w:position w:val="-6"/>
        </w:rPr>
        <w:object w:dxaOrig="220" w:dyaOrig="260" w14:anchorId="095E4876">
          <v:shape id="_x0000_i1029" type="#_x0000_t75" style="width:11.25pt;height:12.75pt" o:ole="">
            <v:imagedata r:id="rId16" o:title=""/>
          </v:shape>
          <o:OLEObject Type="Embed" ProgID="Equation.DSMT4" ShapeID="_x0000_i1029" DrawAspect="Content" ObjectID="_1853045561" r:id="rId17"/>
        </w:object>
      </w:r>
      <w:r>
        <w:rPr>
          <w:rFonts w:ascii="Segoe UI" w:hAnsi="Segoe UI" w:cs="Segoe UI" w:hint="eastAsia"/>
          <w:color w:val="0F1115"/>
          <w:shd w:val="clear" w:color="auto" w:fill="FFFFFF"/>
        </w:rPr>
        <w:t>：使用</w:t>
      </w:r>
      <w:r>
        <w:rPr>
          <w:rFonts w:ascii="Times New Roman" w:hAnsi="Times New Roman" w:cs="Times New Roman"/>
          <w:color w:val="0F1115"/>
          <w:shd w:val="clear" w:color="auto" w:fill="FFFFFF"/>
        </w:rPr>
        <w:t>Scikit-Learn</w:t>
      </w:r>
      <w:r>
        <w:rPr>
          <w:rFonts w:ascii="Segoe UI" w:hAnsi="Segoe UI" w:cs="Segoe UI" w:hint="eastAsia"/>
          <w:color w:val="0F1115"/>
          <w:shd w:val="clear" w:color="auto" w:fill="FFFFFF"/>
        </w:rPr>
        <w:t>库中的</w:t>
      </w:r>
      <w:r>
        <w:rPr>
          <w:rFonts w:ascii="Times New Roman" w:hAnsi="Times New Roman" w:cs="Times New Roman"/>
          <w:color w:val="0F1115"/>
          <w:shd w:val="clear" w:color="auto" w:fill="FFFFFF"/>
        </w:rPr>
        <w:t>CountVectorizer</w:t>
      </w:r>
      <w:r>
        <w:rPr>
          <w:rFonts w:ascii="Segoe UI" w:hAnsi="Segoe UI" w:cs="Segoe UI" w:hint="eastAsia"/>
          <w:color w:val="0F1115"/>
          <w:shd w:val="clear" w:color="auto" w:fill="FFFFFF"/>
        </w:rPr>
        <w:t>从文档</w:t>
      </w:r>
      <w:r w:rsidR="004D5897" w:rsidRPr="00025957">
        <w:rPr>
          <w:position w:val="-4"/>
        </w:rPr>
        <w:object w:dxaOrig="240" w:dyaOrig="240" w14:anchorId="010E92F7">
          <v:shape id="_x0000_i1030" type="#_x0000_t75" style="width:12pt;height:12pt" o:ole="">
            <v:imagedata r:id="rId18" o:title=""/>
          </v:shape>
          <o:OLEObject Type="Embed" ProgID="Equation.DSMT4" ShapeID="_x0000_i1030" DrawAspect="Content" ObjectID="_1853045562" r:id="rId19"/>
        </w:object>
      </w:r>
      <w:r>
        <w:rPr>
          <w:rFonts w:ascii="Segoe UI" w:hAnsi="Segoe UI" w:cs="Segoe UI"/>
          <w:color w:val="0F1115"/>
          <w:shd w:val="clear" w:color="auto" w:fill="FFFFFF"/>
        </w:rPr>
        <w:t>中提取所有可能的候选关键词或关键短语。通过设置</w:t>
      </w:r>
      <w:r w:rsidR="004D5897" w:rsidRPr="004D5897">
        <w:rPr>
          <w:position w:val="-10"/>
        </w:rPr>
        <w:object w:dxaOrig="840" w:dyaOrig="240" w14:anchorId="2728B4C5">
          <v:shape id="_x0000_i1031" type="#_x0000_t75" style="width:42pt;height:12pt" o:ole="">
            <v:imagedata r:id="rId20" o:title=""/>
          </v:shape>
          <o:OLEObject Type="Embed" ProgID="Equation.DSMT4" ShapeID="_x0000_i1031" DrawAspect="Content" ObjectID="_1853045563" r:id="rId21"/>
        </w:object>
      </w:r>
      <w:r>
        <w:rPr>
          <w:rFonts w:ascii="Segoe UI" w:hAnsi="Segoe UI" w:cs="Segoe UI" w:hint="eastAsia"/>
          <w:color w:val="0F1115"/>
          <w:shd w:val="clear" w:color="auto" w:fill="FFFFFF"/>
        </w:rPr>
        <w:t>范围参数控制短语长度，若设为</w:t>
      </w:r>
      <w:r w:rsidR="004D5897" w:rsidRPr="004D5897">
        <w:rPr>
          <w:position w:val="-10"/>
        </w:rPr>
        <w:object w:dxaOrig="420" w:dyaOrig="300" w14:anchorId="5FABB565">
          <v:shape id="_x0000_i1032" type="#_x0000_t75" style="width:21pt;height:15pt" o:ole="">
            <v:imagedata r:id="rId22" o:title=""/>
          </v:shape>
          <o:OLEObject Type="Embed" ProgID="Equation.DSMT4" ShapeID="_x0000_i1032" DrawAspect="Content" ObjectID="_1853045564" r:id="rId23"/>
        </w:object>
      </w:r>
      <w:r>
        <w:rPr>
          <w:rFonts w:ascii="Segoe UI" w:hAnsi="Segoe UI" w:cs="Segoe UI"/>
          <w:color w:val="0F1115"/>
          <w:shd w:val="clear" w:color="auto" w:fill="FFFFFF"/>
        </w:rPr>
        <w:t>，则仅提取单个词语作为候选关键词。</w:t>
      </w:r>
    </w:p>
    <w:p w14:paraId="3CDAA731" w14:textId="77777777" w:rsidR="009B5A61" w:rsidRDefault="00426545" w:rsidP="00964DC8">
      <w:pPr>
        <w:pStyle w:val="ac"/>
        <w:numPr>
          <w:ilvl w:val="0"/>
          <w:numId w:val="2"/>
        </w:numPr>
        <w:adjustRightInd w:val="0"/>
        <w:snapToGrid w:val="0"/>
        <w:ind w:left="0" w:firstLine="420"/>
        <w:rPr>
          <w:rFonts w:asciiTheme="minorEastAsia" w:hAnsiTheme="minorEastAsia" w:cstheme="minorEastAsia" w:hint="eastAsia"/>
          <w:szCs w:val="21"/>
        </w:rPr>
      </w:pPr>
      <w:r>
        <w:rPr>
          <w:rFonts w:ascii="Segoe UI" w:hAnsi="Segoe UI" w:cs="Segoe UI"/>
          <w:color w:val="0F1115"/>
          <w:shd w:val="clear" w:color="auto" w:fill="FFFFFF"/>
        </w:rPr>
        <w:t>嵌入向量：利用预训练语言模型（如</w:t>
      </w:r>
      <w:r>
        <w:rPr>
          <w:rFonts w:ascii="Segoe UI" w:hAnsi="Segoe UI" w:cs="Segoe UI"/>
          <w:color w:val="0F1115"/>
          <w:shd w:val="clear" w:color="auto" w:fill="FFFFFF"/>
        </w:rPr>
        <w:t xml:space="preserve"> </w:t>
      </w:r>
      <w:r w:rsidRPr="00ED66D8">
        <w:rPr>
          <w:rFonts w:ascii="Times New Roman" w:hAnsi="Times New Roman" w:cs="Times New Roman"/>
          <w:color w:val="0F1115"/>
          <w:shd w:val="clear" w:color="auto" w:fill="FFFFFF"/>
        </w:rPr>
        <w:t>BERT</w:t>
      </w:r>
      <w:r>
        <w:rPr>
          <w:rFonts w:ascii="Segoe UI" w:hAnsi="Segoe UI" w:cs="Segoe UI"/>
          <w:color w:val="0F1115"/>
          <w:shd w:val="clear" w:color="auto" w:fill="FFFFFF"/>
        </w:rPr>
        <w:t>）将文档</w:t>
      </w:r>
      <w:r w:rsidR="004D5897" w:rsidRPr="00025957">
        <w:rPr>
          <w:position w:val="-4"/>
        </w:rPr>
        <w:object w:dxaOrig="240" w:dyaOrig="240" w14:anchorId="595AC223">
          <v:shape id="_x0000_i1033" type="#_x0000_t75" style="width:12pt;height:12pt" o:ole="">
            <v:imagedata r:id="rId24" o:title=""/>
          </v:shape>
          <o:OLEObject Type="Embed" ProgID="Equation.DSMT4" ShapeID="_x0000_i1033" DrawAspect="Content" ObjectID="_1853045565" r:id="rId25"/>
        </w:object>
      </w:r>
      <w:r>
        <w:rPr>
          <w:rFonts w:ascii="Segoe UI" w:hAnsi="Segoe UI" w:cs="Segoe UI"/>
          <w:color w:val="0F1115"/>
          <w:shd w:val="clear" w:color="auto" w:fill="FFFFFF"/>
        </w:rPr>
        <w:t>和每个候选关键词</w:t>
      </w:r>
      <w:r w:rsidR="004D5897" w:rsidRPr="004D5897">
        <w:rPr>
          <w:position w:val="-6"/>
        </w:rPr>
        <w:object w:dxaOrig="520" w:dyaOrig="260" w14:anchorId="09D6A42A">
          <v:shape id="_x0000_i1034" type="#_x0000_t75" style="width:26.25pt;height:12.75pt" o:ole="">
            <v:imagedata r:id="rId26" o:title=""/>
          </v:shape>
          <o:OLEObject Type="Embed" ProgID="Equation.DSMT4" ShapeID="_x0000_i1034" DrawAspect="Content" ObjectID="_1853045566" r:id="rId27"/>
        </w:object>
      </w:r>
      <w:r>
        <w:rPr>
          <w:rFonts w:ascii="Segoe UI" w:hAnsi="Segoe UI" w:cs="Segoe UI"/>
          <w:color w:val="0F1115"/>
          <w:shd w:val="clear" w:color="auto" w:fill="FFFFFF"/>
        </w:rPr>
        <w:t>分别映射为高维向量</w:t>
      </w:r>
      <w:r w:rsidR="004D5897" w:rsidRPr="004D5897">
        <w:rPr>
          <w:position w:val="-10"/>
        </w:rPr>
        <w:object w:dxaOrig="499" w:dyaOrig="320" w14:anchorId="0A64A4DF">
          <v:shape id="_x0000_i1035" type="#_x0000_t75" style="width:24.75pt;height:15.75pt" o:ole="">
            <v:imagedata r:id="rId28" o:title=""/>
          </v:shape>
          <o:OLEObject Type="Embed" ProgID="Equation.DSMT4" ShapeID="_x0000_i1035" DrawAspect="Content" ObjectID="_1853045567" r:id="rId29"/>
        </w:object>
      </w:r>
      <w:r>
        <w:rPr>
          <w:rFonts w:ascii="Segoe UI" w:hAnsi="Segoe UI" w:cs="Segoe UI"/>
          <w:color w:val="0F1115"/>
          <w:shd w:val="clear" w:color="auto" w:fill="FFFFFF"/>
        </w:rPr>
        <w:t>，以数值形式表示其语义信息。</w:t>
      </w:r>
    </w:p>
    <w:p w14:paraId="2B4CE0B0" w14:textId="77777777" w:rsidR="009B5A61" w:rsidRPr="00F12909" w:rsidRDefault="00426545" w:rsidP="00964DC8">
      <w:pPr>
        <w:pStyle w:val="ac"/>
        <w:numPr>
          <w:ilvl w:val="0"/>
          <w:numId w:val="2"/>
        </w:numPr>
        <w:adjustRightInd w:val="0"/>
        <w:snapToGrid w:val="0"/>
        <w:ind w:left="0" w:firstLine="420"/>
        <w:rPr>
          <w:rFonts w:asciiTheme="minorEastAsia" w:hAnsiTheme="minorEastAsia" w:cstheme="minorEastAsia" w:hint="eastAsia"/>
          <w:szCs w:val="21"/>
        </w:rPr>
      </w:pPr>
      <w:r>
        <w:rPr>
          <w:rFonts w:asciiTheme="minorEastAsia" w:hAnsiTheme="minorEastAsia" w:cstheme="minorEastAsia" w:hint="eastAsia"/>
          <w:szCs w:val="21"/>
        </w:rPr>
        <w:t>余弦相似度：计算每个候选关键词向量</w:t>
      </w:r>
      <w:r w:rsidR="004D5897" w:rsidRPr="004D5897">
        <w:rPr>
          <w:position w:val="-10"/>
        </w:rPr>
        <w:object w:dxaOrig="220" w:dyaOrig="320" w14:anchorId="5215A8AC">
          <v:shape id="_x0000_i1036" type="#_x0000_t75" style="width:11.25pt;height:15.75pt" o:ole="">
            <v:imagedata r:id="rId30" o:title=""/>
          </v:shape>
          <o:OLEObject Type="Embed" ProgID="Equation.DSMT4" ShapeID="_x0000_i1036" DrawAspect="Content" ObjectID="_1853045568" r:id="rId31"/>
        </w:object>
      </w:r>
      <w:r>
        <w:rPr>
          <w:rFonts w:ascii="Segoe UI" w:hAnsi="Segoe UI" w:cs="Segoe UI"/>
          <w:color w:val="0F1115"/>
          <w:shd w:val="clear" w:color="auto" w:fill="FFFFFF"/>
        </w:rPr>
        <w:t>与文档向量</w:t>
      </w:r>
      <w:r w:rsidR="004D5897" w:rsidRPr="004D5897">
        <w:rPr>
          <w:position w:val="-10"/>
        </w:rPr>
        <w:object w:dxaOrig="260" w:dyaOrig="320" w14:anchorId="23F4A807">
          <v:shape id="_x0000_i1037" type="#_x0000_t75" style="width:12.75pt;height:15.75pt" o:ole="">
            <v:imagedata r:id="rId32" o:title=""/>
          </v:shape>
          <o:OLEObject Type="Embed" ProgID="Equation.DSMT4" ShapeID="_x0000_i1037" DrawAspect="Content" ObjectID="_1853045569" r:id="rId33"/>
        </w:object>
      </w:r>
      <w:r>
        <w:rPr>
          <w:rFonts w:ascii="Segoe UI" w:hAnsi="Segoe UI" w:cs="Segoe UI"/>
          <w:color w:val="0F1115"/>
          <w:shd w:val="clear" w:color="auto" w:fill="FFFFFF"/>
        </w:rPr>
        <w:t>之间的余弦相似度，公式为：</w:t>
      </w:r>
    </w:p>
    <w:p w14:paraId="3F548A44" w14:textId="77777777" w:rsidR="00F12909" w:rsidRPr="00F12909" w:rsidRDefault="000E267D" w:rsidP="000E267D">
      <w:pPr>
        <w:pStyle w:val="MTDisplayEquation"/>
        <w:rPr>
          <w:rFonts w:hint="eastAsia"/>
        </w:rPr>
      </w:pPr>
      <w:r>
        <w:tab/>
      </w:r>
      <w:r w:rsidR="008A0D33" w:rsidRPr="000E267D">
        <w:rPr>
          <w:position w:val="-28"/>
        </w:rPr>
        <w:object w:dxaOrig="1920" w:dyaOrig="620" w14:anchorId="7BDECA57">
          <v:shape id="_x0000_i1038" type="#_x0000_t75" style="width:96pt;height:30.75pt" o:ole="">
            <v:imagedata r:id="rId34" o:title=""/>
          </v:shape>
          <o:OLEObject Type="Embed" ProgID="Equation.DSMT4" ShapeID="_x0000_i1038" DrawAspect="Content" ObjectID="_1853045570" r:id="rId35"/>
        </w:object>
      </w:r>
      <w:r>
        <w:tab/>
      </w:r>
      <w:r w:rsidRPr="005D7F40">
        <w:rPr>
          <w:rFonts w:ascii="Times New Roman" w:hAnsi="Times New Roman" w:cs="Times New Roman"/>
        </w:rPr>
        <w:fldChar w:fldCharType="begin"/>
      </w:r>
      <w:r w:rsidRPr="005D7F40">
        <w:rPr>
          <w:rFonts w:ascii="Times New Roman" w:hAnsi="Times New Roman" w:cs="Times New Roman"/>
        </w:rPr>
        <w:instrText xml:space="preserve"> MACROBUTTON MTPlaceRef \* MERGEFORMAT </w:instrText>
      </w:r>
      <w:r w:rsidRPr="005D7F40">
        <w:rPr>
          <w:rFonts w:ascii="Times New Roman" w:hAnsi="Times New Roman" w:cs="Times New Roman"/>
        </w:rPr>
        <w:fldChar w:fldCharType="begin"/>
      </w:r>
      <w:r w:rsidRPr="005D7F40">
        <w:rPr>
          <w:rFonts w:ascii="Times New Roman" w:hAnsi="Times New Roman" w:cs="Times New Roman"/>
        </w:rPr>
        <w:instrText xml:space="preserve"> SEQ MTEqn \h \* MERGEFORMAT </w:instrText>
      </w:r>
      <w:r w:rsidRPr="005D7F40">
        <w:rPr>
          <w:rFonts w:ascii="Times New Roman" w:hAnsi="Times New Roman" w:cs="Times New Roman"/>
        </w:rPr>
        <w:fldChar w:fldCharType="end"/>
      </w:r>
      <w:r w:rsidRPr="005D7F40">
        <w:rPr>
          <w:rFonts w:ascii="Times New Roman" w:hAnsi="Times New Roman" w:cs="Times New Roman"/>
        </w:rPr>
        <w:instrText>(</w:instrText>
      </w:r>
      <w:r w:rsidR="005D7F40" w:rsidRPr="005D7F40">
        <w:rPr>
          <w:rFonts w:ascii="Times New Roman" w:hAnsi="Times New Roman" w:cs="Times New Roman"/>
        </w:rPr>
        <w:fldChar w:fldCharType="begin"/>
      </w:r>
      <w:r w:rsidR="005D7F40" w:rsidRPr="005D7F40">
        <w:rPr>
          <w:rFonts w:ascii="Times New Roman" w:hAnsi="Times New Roman" w:cs="Times New Roman"/>
        </w:rPr>
        <w:instrText xml:space="preserve"> SEQ MTEqn \c \* Arabic \* MERGEFORMAT </w:instrText>
      </w:r>
      <w:r w:rsidR="005D7F40" w:rsidRPr="005D7F40">
        <w:rPr>
          <w:rFonts w:ascii="Times New Roman" w:hAnsi="Times New Roman" w:cs="Times New Roman"/>
        </w:rPr>
        <w:fldChar w:fldCharType="separate"/>
      </w:r>
      <w:r w:rsidR="000B7B64">
        <w:rPr>
          <w:rFonts w:ascii="Times New Roman" w:hAnsi="Times New Roman" w:cs="Times New Roman"/>
          <w:noProof/>
        </w:rPr>
        <w:instrText>1</w:instrText>
      </w:r>
      <w:r w:rsidR="005D7F40" w:rsidRPr="005D7F40">
        <w:rPr>
          <w:rFonts w:ascii="Times New Roman" w:hAnsi="Times New Roman" w:cs="Times New Roman"/>
          <w:noProof/>
        </w:rPr>
        <w:fldChar w:fldCharType="end"/>
      </w:r>
      <w:r w:rsidRPr="005D7F40">
        <w:rPr>
          <w:rFonts w:ascii="Times New Roman" w:hAnsi="Times New Roman" w:cs="Times New Roman"/>
        </w:rPr>
        <w:instrText>)</w:instrText>
      </w:r>
      <w:r w:rsidRPr="005D7F40">
        <w:rPr>
          <w:rFonts w:ascii="Times New Roman" w:hAnsi="Times New Roman" w:cs="Times New Roman"/>
        </w:rPr>
        <w:fldChar w:fldCharType="end"/>
      </w:r>
    </w:p>
    <w:p w14:paraId="294933BD" w14:textId="77777777" w:rsidR="009B5A61" w:rsidRPr="00A02499" w:rsidRDefault="00426545" w:rsidP="00A02499">
      <w:pPr>
        <w:pStyle w:val="ds-markdown-paragraph"/>
        <w:numPr>
          <w:ilvl w:val="0"/>
          <w:numId w:val="2"/>
        </w:numPr>
        <w:shd w:val="clear" w:color="auto" w:fill="FFFFFF"/>
        <w:adjustRightInd w:val="0"/>
        <w:snapToGrid w:val="0"/>
        <w:spacing w:before="0" w:beforeAutospacing="0" w:after="0" w:afterAutospacing="0"/>
        <w:ind w:left="0" w:firstLineChars="200" w:firstLine="420"/>
        <w:jc w:val="both"/>
        <w:rPr>
          <w:rFonts w:asciiTheme="minorEastAsia" w:eastAsiaTheme="minorEastAsia" w:hAnsiTheme="minorEastAsia" w:cs="Segoe UI" w:hint="eastAsia"/>
          <w:color w:val="0F1115"/>
          <w:sz w:val="21"/>
          <w:szCs w:val="21"/>
        </w:rPr>
      </w:pPr>
      <w:r>
        <w:rPr>
          <w:rFonts w:asciiTheme="minorEastAsia" w:eastAsiaTheme="minorEastAsia" w:hAnsiTheme="minorEastAsia" w:cs="Segoe UI"/>
          <w:color w:val="0F1115"/>
          <w:sz w:val="21"/>
          <w:szCs w:val="21"/>
        </w:rPr>
        <w:t>关键词选择：依据余弦相似度得分对候选关键词进行降序排序，选取得分最高的</w:t>
      </w:r>
      <w:r w:rsidR="004D5897" w:rsidRPr="004D5897">
        <w:rPr>
          <w:position w:val="-6"/>
        </w:rPr>
        <w:object w:dxaOrig="180" w:dyaOrig="260" w14:anchorId="2D05557B">
          <v:shape id="_x0000_i1039" type="#_x0000_t75" style="width:9pt;height:12.75pt" o:ole="">
            <v:imagedata r:id="rId36" o:title=""/>
          </v:shape>
          <o:OLEObject Type="Embed" ProgID="Equation.DSMT4" ShapeID="_x0000_i1039" DrawAspect="Content" ObjectID="_1853045571" r:id="rId37"/>
        </w:object>
      </w:r>
      <w:r>
        <w:rPr>
          <w:rFonts w:asciiTheme="minorEastAsia" w:eastAsiaTheme="minorEastAsia" w:hAnsiTheme="minorEastAsia" w:cs="Segoe UI"/>
          <w:color w:val="0F1115"/>
          <w:sz w:val="21"/>
          <w:szCs w:val="21"/>
        </w:rPr>
        <w:t>个词作为最终提取的关键词。</w:t>
      </w:r>
    </w:p>
    <w:p w14:paraId="785295C0" w14:textId="77777777" w:rsidR="009B5A61" w:rsidRPr="000E267D" w:rsidRDefault="00426545" w:rsidP="007C49B3">
      <w:pPr>
        <w:numPr>
          <w:ilvl w:val="1"/>
          <w:numId w:val="1"/>
        </w:numPr>
        <w:adjustRightInd w:val="0"/>
        <w:snapToGrid w:val="0"/>
        <w:spacing w:before="80" w:after="80"/>
        <w:rPr>
          <w:rFonts w:asciiTheme="majorEastAsia" w:eastAsiaTheme="majorEastAsia" w:hAnsiTheme="majorEastAsia" w:cs="黑体" w:hint="eastAsia"/>
          <w:b/>
          <w:szCs w:val="21"/>
        </w:rPr>
      </w:pPr>
      <w:r w:rsidRPr="000E267D">
        <w:rPr>
          <w:rFonts w:ascii="Times New Roman" w:eastAsiaTheme="majorEastAsia" w:hAnsi="Times New Roman" w:cs="Times New Roman"/>
          <w:b/>
          <w:szCs w:val="21"/>
        </w:rPr>
        <w:t>STAMP-STPA</w:t>
      </w:r>
      <w:r w:rsidRPr="000E267D">
        <w:rPr>
          <w:rFonts w:asciiTheme="majorEastAsia" w:eastAsiaTheme="majorEastAsia" w:hAnsiTheme="majorEastAsia" w:cs="黑体" w:hint="eastAsia"/>
          <w:b/>
          <w:szCs w:val="21"/>
        </w:rPr>
        <w:t>分析框架</w:t>
      </w:r>
    </w:p>
    <w:p w14:paraId="1347DA84" w14:textId="77777777" w:rsidR="009B5A61" w:rsidRDefault="00ED66D8" w:rsidP="00964DC8">
      <w:pPr>
        <w:adjustRightInd w:val="0"/>
        <w:snapToGrid w:val="0"/>
        <w:ind w:firstLineChars="200" w:firstLine="420"/>
        <w:rPr>
          <w:rFonts w:asciiTheme="minorEastAsia" w:hAnsiTheme="minorEastAsia" w:cstheme="minorEastAsia" w:hint="eastAsia"/>
          <w:szCs w:val="21"/>
        </w:rPr>
      </w:pPr>
      <w:r w:rsidRPr="00ED66D8">
        <w:rPr>
          <w:rFonts w:asciiTheme="minorEastAsia" w:hAnsiTheme="minorEastAsia" w:cstheme="minorEastAsia" w:hint="eastAsia"/>
          <w:szCs w:val="21"/>
        </w:rPr>
        <w:t>基于系统理论事故模型与过程（</w:t>
      </w:r>
      <w:r w:rsidRPr="00ED66D8">
        <w:rPr>
          <w:rFonts w:ascii="Times New Roman" w:hAnsi="Times New Roman" w:cs="Times New Roman"/>
          <w:szCs w:val="21"/>
        </w:rPr>
        <w:t>STAMP</w:t>
      </w:r>
      <w:r w:rsidRPr="00ED66D8">
        <w:rPr>
          <w:rFonts w:asciiTheme="minorEastAsia" w:hAnsiTheme="minorEastAsia" w:cstheme="minorEastAsia" w:hint="eastAsia"/>
          <w:szCs w:val="21"/>
        </w:rPr>
        <w:t>），采用系统理论过程分析（</w:t>
      </w:r>
      <w:r w:rsidRPr="00ED66D8">
        <w:rPr>
          <w:rFonts w:ascii="Times New Roman" w:hAnsi="Times New Roman" w:cs="Times New Roman"/>
          <w:szCs w:val="21"/>
        </w:rPr>
        <w:t>STPA</w:t>
      </w:r>
      <w:r w:rsidRPr="00ED66D8">
        <w:rPr>
          <w:rFonts w:asciiTheme="minorEastAsia" w:hAnsiTheme="minorEastAsia" w:cstheme="minorEastAsia" w:hint="eastAsia"/>
          <w:szCs w:val="21"/>
        </w:rPr>
        <w:t>），系统识别无人机扰航事故中的潜在风险。</w:t>
      </w:r>
      <w:r w:rsidRPr="00ED66D8">
        <w:rPr>
          <w:rFonts w:ascii="Times New Roman" w:hAnsi="Times New Roman" w:cs="Times New Roman"/>
          <w:szCs w:val="21"/>
        </w:rPr>
        <w:t>STAMP</w:t>
      </w:r>
      <w:r w:rsidRPr="00ED66D8">
        <w:rPr>
          <w:rFonts w:asciiTheme="minorEastAsia" w:hAnsiTheme="minorEastAsia" w:cstheme="minorEastAsia" w:hint="eastAsia"/>
          <w:szCs w:val="21"/>
        </w:rPr>
        <w:t>框架将安全视为控制问题，认为事故源于系统内各组件间的交互失控或安全约束失效，而非孤立的组件故障</w:t>
      </w:r>
      <w:r w:rsidR="008926DA" w:rsidRPr="000E267D">
        <w:rPr>
          <w:rFonts w:ascii="Times New Roman" w:hAnsi="Times New Roman" w:cs="Times New Roman"/>
          <w:szCs w:val="21"/>
          <w:vertAlign w:val="superscript"/>
        </w:rPr>
        <w:fldChar w:fldCharType="begin"/>
      </w:r>
      <w:r w:rsidR="008926DA" w:rsidRPr="000E267D">
        <w:rPr>
          <w:rFonts w:ascii="Times New Roman" w:hAnsi="Times New Roman" w:cs="Times New Roman"/>
          <w:szCs w:val="21"/>
          <w:vertAlign w:val="superscript"/>
        </w:rPr>
        <w:instrText xml:space="preserve"> REF _Ref210155423 \r \h  \* MERGEFORMAT </w:instrText>
      </w:r>
      <w:r w:rsidR="008926DA" w:rsidRPr="000E267D">
        <w:rPr>
          <w:rFonts w:ascii="Times New Roman" w:hAnsi="Times New Roman" w:cs="Times New Roman"/>
          <w:szCs w:val="21"/>
          <w:vertAlign w:val="superscript"/>
        </w:rPr>
      </w:r>
      <w:r w:rsidR="008926DA" w:rsidRPr="000E267D">
        <w:rPr>
          <w:rFonts w:ascii="Times New Roman" w:hAnsi="Times New Roman" w:cs="Times New Roman"/>
          <w:szCs w:val="21"/>
          <w:vertAlign w:val="superscript"/>
        </w:rPr>
        <w:fldChar w:fldCharType="separate"/>
      </w:r>
      <w:r w:rsidR="000B7B64">
        <w:rPr>
          <w:rFonts w:ascii="Times New Roman" w:hAnsi="Times New Roman" w:cs="Times New Roman"/>
          <w:szCs w:val="21"/>
          <w:vertAlign w:val="superscript"/>
        </w:rPr>
        <w:t>[14]</w:t>
      </w:r>
      <w:r w:rsidR="008926DA" w:rsidRPr="000E267D">
        <w:rPr>
          <w:rFonts w:ascii="Times New Roman" w:hAnsi="Times New Roman" w:cs="Times New Roman"/>
          <w:szCs w:val="21"/>
          <w:vertAlign w:val="superscript"/>
        </w:rPr>
        <w:fldChar w:fldCharType="end"/>
      </w:r>
      <w:r w:rsidRPr="00ED66D8">
        <w:rPr>
          <w:rFonts w:asciiTheme="minorEastAsia" w:hAnsiTheme="minorEastAsia" w:cstheme="minorEastAsia" w:hint="eastAsia"/>
          <w:szCs w:val="21"/>
        </w:rPr>
        <w:t>，适用于涉及操作人员、无人机平台、空管指令、监管环境等多重要素高度耦合的复杂社会技术系统分析。</w:t>
      </w:r>
      <w:r w:rsidRPr="00ED66D8">
        <w:rPr>
          <w:rFonts w:ascii="Times New Roman" w:hAnsi="Times New Roman" w:cs="Times New Roman"/>
          <w:szCs w:val="21"/>
        </w:rPr>
        <w:t>STPA</w:t>
      </w:r>
      <w:r w:rsidRPr="00ED66D8">
        <w:rPr>
          <w:rFonts w:asciiTheme="minorEastAsia" w:hAnsiTheme="minorEastAsia" w:cstheme="minorEastAsia" w:hint="eastAsia"/>
          <w:szCs w:val="21"/>
        </w:rPr>
        <w:t>分析的三个核心步骤：首先，定义系统级危害并构建描述系统内控制与反馈关系的层级控制结构；其次，运用“控制行为缺失、提供不安全行为、时序错误、持续过久/停止过早”四类引导词，识别不安全控制行为；最后，分析导致不安全控制行为发生的致因场景</w:t>
      </w:r>
      <w:r w:rsidR="00426545">
        <w:rPr>
          <w:rFonts w:asciiTheme="minorEastAsia" w:hAnsiTheme="minorEastAsia" w:cstheme="minorEastAsia" w:hint="eastAsia"/>
          <w:szCs w:val="21"/>
        </w:rPr>
        <w:t>。</w:t>
      </w:r>
    </w:p>
    <w:p w14:paraId="4696C5DB" w14:textId="77777777" w:rsidR="009B5A61" w:rsidRPr="000E267D" w:rsidRDefault="00426545" w:rsidP="007C49B3">
      <w:pPr>
        <w:numPr>
          <w:ilvl w:val="1"/>
          <w:numId w:val="1"/>
        </w:numPr>
        <w:adjustRightInd w:val="0"/>
        <w:snapToGrid w:val="0"/>
        <w:spacing w:before="80" w:after="80"/>
        <w:rPr>
          <w:rFonts w:ascii="Times New Roman" w:eastAsiaTheme="majorEastAsia" w:hAnsi="Times New Roman" w:cs="Times New Roman"/>
          <w:b/>
          <w:szCs w:val="21"/>
        </w:rPr>
      </w:pPr>
      <w:r w:rsidRPr="000E267D">
        <w:rPr>
          <w:rFonts w:ascii="Times New Roman" w:eastAsiaTheme="majorEastAsia" w:hAnsi="Times New Roman" w:cs="Times New Roman"/>
          <w:b/>
          <w:szCs w:val="21"/>
        </w:rPr>
        <w:t>FP-Growth</w:t>
      </w:r>
      <w:r w:rsidRPr="000E267D">
        <w:rPr>
          <w:rFonts w:ascii="Times New Roman" w:eastAsiaTheme="majorEastAsia" w:hAnsi="Times New Roman" w:cs="Times New Roman" w:hint="eastAsia"/>
          <w:b/>
          <w:szCs w:val="21"/>
        </w:rPr>
        <w:t>关联规则算法</w:t>
      </w:r>
    </w:p>
    <w:p w14:paraId="21313C7A" w14:textId="77777777" w:rsidR="009B5A61" w:rsidRDefault="000D0534" w:rsidP="00964DC8">
      <w:pPr>
        <w:adjustRightInd w:val="0"/>
        <w:snapToGrid w:val="0"/>
        <w:ind w:firstLineChars="200" w:firstLine="420"/>
        <w:rPr>
          <w:rFonts w:asciiTheme="minorEastAsia" w:hAnsiTheme="minorEastAsia" w:cstheme="minorEastAsia" w:hint="eastAsia"/>
          <w:szCs w:val="21"/>
        </w:rPr>
      </w:pPr>
      <w:r w:rsidRPr="000D0534">
        <w:rPr>
          <w:rFonts w:ascii="Times New Roman" w:hAnsi="Times New Roman" w:cs="Times New Roman" w:hint="eastAsia"/>
          <w:szCs w:val="21"/>
        </w:rPr>
        <w:t>FP-Growth</w:t>
      </w:r>
      <w:r w:rsidRPr="000D0534">
        <w:rPr>
          <w:rFonts w:ascii="Times New Roman" w:hAnsi="Times New Roman" w:cs="Times New Roman" w:hint="eastAsia"/>
          <w:szCs w:val="21"/>
        </w:rPr>
        <w:t>算法是一种用于高效挖掘频繁项集的关键技术</w:t>
      </w:r>
      <w:r w:rsidR="008926DA" w:rsidRPr="008926DA">
        <w:rPr>
          <w:rFonts w:ascii="Times New Roman" w:hAnsi="Times New Roman" w:cs="Times New Roman"/>
          <w:szCs w:val="21"/>
          <w:vertAlign w:val="superscript"/>
        </w:rPr>
        <w:fldChar w:fldCharType="begin"/>
      </w:r>
      <w:r w:rsidR="008926DA" w:rsidRPr="008926DA">
        <w:rPr>
          <w:rFonts w:ascii="Times New Roman" w:hAnsi="Times New Roman" w:cs="Times New Roman"/>
          <w:szCs w:val="21"/>
          <w:vertAlign w:val="superscript"/>
        </w:rPr>
        <w:instrText xml:space="preserve"> </w:instrText>
      </w:r>
      <w:r w:rsidR="008926DA" w:rsidRPr="008926DA">
        <w:rPr>
          <w:rFonts w:ascii="Times New Roman" w:hAnsi="Times New Roman" w:cs="Times New Roman" w:hint="eastAsia"/>
          <w:szCs w:val="21"/>
          <w:vertAlign w:val="superscript"/>
        </w:rPr>
        <w:instrText>REF _Ref210155459 \r \h</w:instrText>
      </w:r>
      <w:r w:rsidR="008926DA" w:rsidRPr="008926DA">
        <w:rPr>
          <w:rFonts w:ascii="Times New Roman" w:hAnsi="Times New Roman" w:cs="Times New Roman"/>
          <w:szCs w:val="21"/>
          <w:vertAlign w:val="superscript"/>
        </w:rPr>
        <w:instrText xml:space="preserve"> </w:instrText>
      </w:r>
      <w:r w:rsidR="008926DA">
        <w:rPr>
          <w:rFonts w:ascii="Times New Roman" w:hAnsi="Times New Roman" w:cs="Times New Roman"/>
          <w:szCs w:val="21"/>
          <w:vertAlign w:val="superscript"/>
        </w:rPr>
        <w:instrText xml:space="preserve"> \* MERGEFORMAT </w:instrText>
      </w:r>
      <w:r w:rsidR="008926DA" w:rsidRPr="008926DA">
        <w:rPr>
          <w:rFonts w:ascii="Times New Roman" w:hAnsi="Times New Roman" w:cs="Times New Roman"/>
          <w:szCs w:val="21"/>
          <w:vertAlign w:val="superscript"/>
        </w:rPr>
      </w:r>
      <w:r w:rsidR="008926DA" w:rsidRPr="008926DA">
        <w:rPr>
          <w:rFonts w:ascii="Times New Roman" w:hAnsi="Times New Roman" w:cs="Times New Roman"/>
          <w:szCs w:val="21"/>
          <w:vertAlign w:val="superscript"/>
        </w:rPr>
        <w:fldChar w:fldCharType="separate"/>
      </w:r>
      <w:r w:rsidR="000B7B64">
        <w:rPr>
          <w:rFonts w:ascii="Times New Roman" w:hAnsi="Times New Roman" w:cs="Times New Roman"/>
          <w:szCs w:val="21"/>
          <w:vertAlign w:val="superscript"/>
        </w:rPr>
        <w:t>[15]</w:t>
      </w:r>
      <w:r w:rsidR="008926DA" w:rsidRPr="008926DA">
        <w:rPr>
          <w:rFonts w:ascii="Times New Roman" w:hAnsi="Times New Roman" w:cs="Times New Roman"/>
          <w:szCs w:val="21"/>
          <w:vertAlign w:val="superscript"/>
        </w:rPr>
        <w:fldChar w:fldCharType="end"/>
      </w:r>
      <w:r w:rsidRPr="000D0534">
        <w:rPr>
          <w:rFonts w:ascii="Times New Roman" w:hAnsi="Times New Roman" w:cs="Times New Roman" w:hint="eastAsia"/>
          <w:szCs w:val="21"/>
        </w:rPr>
        <w:t>。与</w:t>
      </w:r>
      <w:r w:rsidRPr="000D0534">
        <w:rPr>
          <w:rFonts w:ascii="Times New Roman" w:hAnsi="Times New Roman" w:cs="Times New Roman" w:hint="eastAsia"/>
          <w:szCs w:val="21"/>
        </w:rPr>
        <w:t>Apriori</w:t>
      </w:r>
      <w:r w:rsidRPr="000D0534">
        <w:rPr>
          <w:rFonts w:ascii="Times New Roman" w:hAnsi="Times New Roman" w:cs="Times New Roman" w:hint="eastAsia"/>
          <w:szCs w:val="21"/>
        </w:rPr>
        <w:t>算法需要反复生成并测试大量候选集不同，</w:t>
      </w:r>
      <w:r w:rsidRPr="000D0534">
        <w:rPr>
          <w:rFonts w:ascii="Times New Roman" w:hAnsi="Times New Roman" w:cs="Times New Roman" w:hint="eastAsia"/>
          <w:szCs w:val="21"/>
        </w:rPr>
        <w:t>FP-Growth</w:t>
      </w:r>
      <w:r w:rsidRPr="000D0534">
        <w:rPr>
          <w:rFonts w:ascii="Times New Roman" w:hAnsi="Times New Roman" w:cs="Times New Roman" w:hint="eastAsia"/>
          <w:szCs w:val="21"/>
        </w:rPr>
        <w:t>算法采用频繁模式树（</w:t>
      </w:r>
      <w:r w:rsidRPr="000D0534">
        <w:rPr>
          <w:rFonts w:ascii="Times New Roman" w:hAnsi="Times New Roman" w:cs="Times New Roman" w:hint="eastAsia"/>
          <w:szCs w:val="21"/>
        </w:rPr>
        <w:t>FP-tree</w:t>
      </w:r>
      <w:r w:rsidRPr="000D0534">
        <w:rPr>
          <w:rFonts w:ascii="Times New Roman" w:hAnsi="Times New Roman" w:cs="Times New Roman" w:hint="eastAsia"/>
          <w:szCs w:val="21"/>
        </w:rPr>
        <w:t>）的紧凑数据结构对数据库进行压缩，并通过模式增长的方式直接挖掘全部频繁项集，在处理长模式、低支持度阈值的大规模数据集时表现出显著优势。相关定义与公式如下：</w:t>
      </w:r>
    </w:p>
    <w:p w14:paraId="78E9C698" w14:textId="77777777" w:rsidR="009B5A61" w:rsidRDefault="00426545" w:rsidP="00964DC8">
      <w:pPr>
        <w:pStyle w:val="ac"/>
        <w:numPr>
          <w:ilvl w:val="0"/>
          <w:numId w:val="3"/>
        </w:numPr>
        <w:adjustRightInd w:val="0"/>
        <w:snapToGrid w:val="0"/>
        <w:ind w:left="0" w:firstLine="420"/>
        <w:rPr>
          <w:rFonts w:asciiTheme="minorEastAsia" w:hAnsiTheme="minorEastAsia" w:cstheme="minorEastAsia" w:hint="eastAsia"/>
          <w:szCs w:val="21"/>
        </w:rPr>
      </w:pPr>
      <w:r>
        <w:rPr>
          <w:rFonts w:asciiTheme="minorEastAsia" w:hAnsiTheme="minorEastAsia" w:cstheme="minorEastAsia" w:hint="eastAsia"/>
          <w:szCs w:val="21"/>
        </w:rPr>
        <w:t>项集(</w:t>
      </w:r>
      <w:r>
        <w:rPr>
          <w:rFonts w:ascii="Times New Roman" w:hAnsi="Times New Roman" w:cs="Times New Roman"/>
          <w:szCs w:val="21"/>
        </w:rPr>
        <w:t>Itemset</w:t>
      </w:r>
      <w:r>
        <w:rPr>
          <w:rFonts w:asciiTheme="minorEastAsia" w:hAnsiTheme="minorEastAsia" w:cstheme="minorEastAsia" w:hint="eastAsia"/>
          <w:szCs w:val="21"/>
        </w:rPr>
        <w:t>)：记事务数据库</w:t>
      </w:r>
      <w:r w:rsidR="004D5897" w:rsidRPr="004D5897">
        <w:rPr>
          <w:position w:val="-12"/>
        </w:rPr>
        <w:object w:dxaOrig="1500" w:dyaOrig="340" w14:anchorId="40AD1C7C">
          <v:shape id="_x0000_i1040" type="#_x0000_t75" style="width:75pt;height:17.25pt" o:ole="">
            <v:imagedata r:id="rId38" o:title=""/>
          </v:shape>
          <o:OLEObject Type="Embed" ProgID="Equation.DSMT4" ShapeID="_x0000_i1040" DrawAspect="Content" ObjectID="_1853045572" r:id="rId39"/>
        </w:object>
      </w:r>
      <w:r>
        <w:rPr>
          <w:rFonts w:asciiTheme="minorEastAsia" w:hAnsiTheme="minorEastAsia" w:cstheme="minorEastAsia" w:hint="eastAsia"/>
          <w:szCs w:val="21"/>
        </w:rPr>
        <w:t>为无人机扰航事故记录的集合，其中每个事务</w:t>
      </w:r>
      <w:r w:rsidR="004D5897" w:rsidRPr="004D5897">
        <w:rPr>
          <w:position w:val="-12"/>
        </w:rPr>
        <w:object w:dxaOrig="1420" w:dyaOrig="340" w14:anchorId="4C2AA1DB">
          <v:shape id="_x0000_i1041" type="#_x0000_t75" style="width:71.25pt;height:17.25pt" o:ole="">
            <v:imagedata r:id="rId40" o:title=""/>
          </v:shape>
          <o:OLEObject Type="Embed" ProgID="Equation.DSMT4" ShapeID="_x0000_i1041" DrawAspect="Content" ObjectID="_1853045573" r:id="rId41"/>
        </w:object>
      </w:r>
      <w:r>
        <w:rPr>
          <w:rFonts w:asciiTheme="minorEastAsia" w:hAnsiTheme="minorEastAsia" w:cstheme="minorEastAsia" w:hint="eastAsia"/>
          <w:szCs w:val="21"/>
        </w:rPr>
        <w:t>是一个项集，代表单个事故案例中包含的风险要素、事故类型等编码的集合。若项集</w:t>
      </w:r>
      <w:r w:rsidR="004D5897" w:rsidRPr="004D5897">
        <w:rPr>
          <w:position w:val="-8"/>
        </w:rPr>
        <w:object w:dxaOrig="660" w:dyaOrig="279" w14:anchorId="1A901C1D">
          <v:shape id="_x0000_i1042" type="#_x0000_t75" style="width:33pt;height:14.25pt" o:ole="">
            <v:imagedata r:id="rId42" o:title=""/>
          </v:shape>
          <o:OLEObject Type="Embed" ProgID="Equation.DSMT4" ShapeID="_x0000_i1042" DrawAspect="Content" ObjectID="_1853045574" r:id="rId43"/>
        </w:object>
      </w:r>
      <w:r>
        <w:rPr>
          <w:rFonts w:asciiTheme="minorEastAsia" w:hAnsiTheme="minorEastAsia" w:cstheme="minorEastAsia" w:hint="eastAsia"/>
          <w:szCs w:val="21"/>
        </w:rPr>
        <w:t>且</w:t>
      </w:r>
      <w:r w:rsidR="004D5897" w:rsidRPr="004D5897">
        <w:rPr>
          <w:position w:val="-8"/>
        </w:rPr>
        <w:object w:dxaOrig="620" w:dyaOrig="279" w14:anchorId="259337F0">
          <v:shape id="_x0000_i1043" type="#_x0000_t75" style="width:30.75pt;height:14.25pt" o:ole="">
            <v:imagedata r:id="rId44" o:title=""/>
          </v:shape>
          <o:OLEObject Type="Embed" ProgID="Equation.DSMT4" ShapeID="_x0000_i1043" DrawAspect="Content" ObjectID="_1853045575" r:id="rId45"/>
        </w:object>
      </w:r>
      <w:r>
        <w:rPr>
          <w:rFonts w:asciiTheme="minorEastAsia" w:hAnsiTheme="minorEastAsia" w:cstheme="minorEastAsia" w:hint="eastAsia"/>
          <w:szCs w:val="21"/>
        </w:rPr>
        <w:t>，则</w:t>
      </w:r>
      <w:r w:rsidR="004D5897" w:rsidRPr="004D5897">
        <w:rPr>
          <w:position w:val="-6"/>
        </w:rPr>
        <w:object w:dxaOrig="680" w:dyaOrig="260" w14:anchorId="1BD5BCE5">
          <v:shape id="_x0000_i1044" type="#_x0000_t75" style="width:33.75pt;height:12.75pt" o:ole="">
            <v:imagedata r:id="rId46" o:title=""/>
          </v:shape>
          <o:OLEObject Type="Embed" ProgID="Equation.DSMT4" ShapeID="_x0000_i1044" DrawAspect="Content" ObjectID="_1853045576" r:id="rId47"/>
        </w:object>
      </w:r>
      <w:r>
        <w:rPr>
          <w:rFonts w:asciiTheme="minorEastAsia" w:hAnsiTheme="minorEastAsia" w:cstheme="minorEastAsia" w:hint="eastAsia"/>
          <w:szCs w:val="21"/>
        </w:rPr>
        <w:t>可构成一条关联规则。</w:t>
      </w:r>
    </w:p>
    <w:p w14:paraId="3B74B0DA" w14:textId="77777777" w:rsidR="009B5A61" w:rsidRPr="005D7F40" w:rsidRDefault="00426545" w:rsidP="00964DC8">
      <w:pPr>
        <w:pStyle w:val="ac"/>
        <w:numPr>
          <w:ilvl w:val="0"/>
          <w:numId w:val="3"/>
        </w:numPr>
        <w:adjustRightInd w:val="0"/>
        <w:snapToGrid w:val="0"/>
        <w:ind w:left="0" w:firstLine="420"/>
        <w:rPr>
          <w:rFonts w:asciiTheme="minorEastAsia" w:hAnsiTheme="minorEastAsia" w:cstheme="minorEastAsia" w:hint="eastAsia"/>
          <w:szCs w:val="21"/>
        </w:rPr>
      </w:pPr>
      <w:r>
        <w:rPr>
          <w:rFonts w:asciiTheme="minorEastAsia" w:hAnsiTheme="minorEastAsia" w:cstheme="minorEastAsia" w:hint="eastAsia"/>
          <w:szCs w:val="21"/>
        </w:rPr>
        <w:lastRenderedPageBreak/>
        <w:t>支持度(</w:t>
      </w:r>
      <w:r>
        <w:rPr>
          <w:rFonts w:ascii="Times New Roman" w:hAnsi="Times New Roman" w:cs="Times New Roman"/>
          <w:szCs w:val="21"/>
        </w:rPr>
        <w:t>Support</w:t>
      </w:r>
      <w:r>
        <w:rPr>
          <w:rFonts w:asciiTheme="minorEastAsia" w:hAnsiTheme="minorEastAsia" w:cstheme="minorEastAsia" w:hint="eastAsia"/>
          <w:szCs w:val="21"/>
        </w:rPr>
        <w:t>)：</w:t>
      </w:r>
      <w:r w:rsidR="000D0534" w:rsidRPr="000D0534">
        <w:rPr>
          <w:rFonts w:asciiTheme="minorEastAsia" w:hAnsiTheme="minorEastAsia" w:cstheme="minorEastAsia" w:hint="eastAsia"/>
          <w:szCs w:val="21"/>
        </w:rPr>
        <w:t>是数据集中前项与后项共同出现的项集数目，与数据集内总项集数目二者的比值，直观反映了与构成的关联项集在全体事务总项集中的出现频率。其计算如式所示</w:t>
      </w:r>
      <w:r>
        <w:rPr>
          <w:rFonts w:ascii="Segoe UI" w:hAnsi="Segoe UI" w:cs="Segoe UI" w:hint="eastAsia"/>
          <w:color w:val="0F1115"/>
          <w:shd w:val="clear" w:color="auto" w:fill="FFFFFF"/>
        </w:rPr>
        <w:t>：</w:t>
      </w:r>
    </w:p>
    <w:p w14:paraId="06B169F3" w14:textId="77777777" w:rsidR="005D7F40" w:rsidRDefault="008800DF" w:rsidP="008800DF">
      <w:pPr>
        <w:pStyle w:val="MTDisplayEquation"/>
        <w:tabs>
          <w:tab w:val="clear" w:pos="2180"/>
          <w:tab w:val="left" w:pos="709"/>
        </w:tabs>
        <w:ind w:left="0"/>
        <w:jc w:val="center"/>
        <w:rPr>
          <w:rFonts w:hint="eastAsia"/>
        </w:rPr>
      </w:pPr>
      <w:r>
        <w:tab/>
      </w:r>
      <w:r w:rsidR="00060A69" w:rsidRPr="005D7F40">
        <w:rPr>
          <w:position w:val="-30"/>
        </w:rPr>
        <w:object w:dxaOrig="2320" w:dyaOrig="700" w14:anchorId="71BC5456">
          <v:shape id="_x0000_i1045" type="#_x0000_t75" style="width:116.25pt;height:35.25pt" o:ole="">
            <v:imagedata r:id="rId48" o:title=""/>
          </v:shape>
          <o:OLEObject Type="Embed" ProgID="Equation.DSMT4" ShapeID="_x0000_i1045" DrawAspect="Content" ObjectID="_1853045577" r:id="rId49"/>
        </w:object>
      </w:r>
      <w:r w:rsidR="005D7F40">
        <w:tab/>
      </w:r>
      <w:r w:rsidR="005D7F40" w:rsidRPr="005D7F40">
        <w:rPr>
          <w:rFonts w:ascii="Times New Roman" w:hAnsi="Times New Roman" w:cs="Times New Roman"/>
        </w:rPr>
        <w:fldChar w:fldCharType="begin"/>
      </w:r>
      <w:r w:rsidR="005D7F40" w:rsidRPr="005D7F40">
        <w:rPr>
          <w:rFonts w:ascii="Times New Roman" w:hAnsi="Times New Roman" w:cs="Times New Roman"/>
        </w:rPr>
        <w:instrText xml:space="preserve"> MACROBUTTON MTPlaceRef \* MERGEFORMAT </w:instrText>
      </w:r>
      <w:r w:rsidR="005D7F40" w:rsidRPr="005D7F40">
        <w:rPr>
          <w:rFonts w:ascii="Times New Roman" w:hAnsi="Times New Roman" w:cs="Times New Roman"/>
        </w:rPr>
        <w:fldChar w:fldCharType="begin"/>
      </w:r>
      <w:r w:rsidR="005D7F40" w:rsidRPr="005D7F40">
        <w:rPr>
          <w:rFonts w:ascii="Times New Roman" w:hAnsi="Times New Roman" w:cs="Times New Roman"/>
        </w:rPr>
        <w:instrText xml:space="preserve"> SEQ MTEqn \h \* MERGEFORMAT </w:instrText>
      </w:r>
      <w:r w:rsidR="005D7F40" w:rsidRPr="005D7F40">
        <w:rPr>
          <w:rFonts w:ascii="Times New Roman" w:hAnsi="Times New Roman" w:cs="Times New Roman"/>
        </w:rPr>
        <w:fldChar w:fldCharType="end"/>
      </w:r>
      <w:r w:rsidR="005D7F40" w:rsidRPr="005D7F40">
        <w:rPr>
          <w:rFonts w:ascii="Times New Roman" w:hAnsi="Times New Roman" w:cs="Times New Roman"/>
        </w:rPr>
        <w:instrText>(</w:instrText>
      </w:r>
      <w:r w:rsidR="005D7F40" w:rsidRPr="005D7F40">
        <w:rPr>
          <w:rFonts w:ascii="Times New Roman" w:hAnsi="Times New Roman" w:cs="Times New Roman"/>
        </w:rPr>
        <w:fldChar w:fldCharType="begin"/>
      </w:r>
      <w:r w:rsidR="005D7F40" w:rsidRPr="005D7F40">
        <w:rPr>
          <w:rFonts w:ascii="Times New Roman" w:hAnsi="Times New Roman" w:cs="Times New Roman"/>
        </w:rPr>
        <w:instrText xml:space="preserve"> SEQ MTEqn \c \* Arabic \* MERGEFORMAT </w:instrText>
      </w:r>
      <w:r w:rsidR="005D7F40" w:rsidRPr="005D7F40">
        <w:rPr>
          <w:rFonts w:ascii="Times New Roman" w:hAnsi="Times New Roman" w:cs="Times New Roman"/>
        </w:rPr>
        <w:fldChar w:fldCharType="separate"/>
      </w:r>
      <w:r w:rsidR="000B7B64">
        <w:rPr>
          <w:rFonts w:ascii="Times New Roman" w:hAnsi="Times New Roman" w:cs="Times New Roman"/>
          <w:noProof/>
        </w:rPr>
        <w:instrText>2</w:instrText>
      </w:r>
      <w:r w:rsidR="005D7F40" w:rsidRPr="005D7F40">
        <w:rPr>
          <w:rFonts w:ascii="Times New Roman" w:hAnsi="Times New Roman" w:cs="Times New Roman"/>
        </w:rPr>
        <w:fldChar w:fldCharType="end"/>
      </w:r>
      <w:r w:rsidR="005D7F40" w:rsidRPr="005D7F40">
        <w:rPr>
          <w:rFonts w:ascii="Times New Roman" w:hAnsi="Times New Roman" w:cs="Times New Roman"/>
        </w:rPr>
        <w:instrText>)</w:instrText>
      </w:r>
      <w:r w:rsidR="005D7F40" w:rsidRPr="005D7F40">
        <w:rPr>
          <w:rFonts w:ascii="Times New Roman" w:hAnsi="Times New Roman" w:cs="Times New Roman"/>
        </w:rPr>
        <w:fldChar w:fldCharType="end"/>
      </w:r>
    </w:p>
    <w:p w14:paraId="5F3A3F14" w14:textId="77777777" w:rsidR="009B5A61" w:rsidRDefault="00426545" w:rsidP="00964DC8">
      <w:pPr>
        <w:pStyle w:val="ac"/>
        <w:numPr>
          <w:ilvl w:val="0"/>
          <w:numId w:val="3"/>
        </w:numPr>
        <w:adjustRightInd w:val="0"/>
        <w:snapToGrid w:val="0"/>
        <w:ind w:left="0" w:firstLine="420"/>
        <w:rPr>
          <w:rFonts w:ascii="Segoe UI" w:hAnsi="Segoe UI" w:cs="Segoe UI"/>
          <w:color w:val="0F1115"/>
          <w:shd w:val="clear" w:color="auto" w:fill="FFFFFF"/>
        </w:rPr>
      </w:pPr>
      <w:r>
        <w:rPr>
          <w:rFonts w:asciiTheme="minorEastAsia" w:hAnsiTheme="minorEastAsia" w:cstheme="minorEastAsia"/>
          <w:szCs w:val="21"/>
        </w:rPr>
        <w:t>置信度</w:t>
      </w:r>
      <w:r>
        <w:rPr>
          <w:rFonts w:asciiTheme="minorEastAsia" w:hAnsiTheme="minorEastAsia" w:cstheme="minorEastAsia" w:hint="eastAsia"/>
          <w:szCs w:val="21"/>
        </w:rPr>
        <w:t>（</w:t>
      </w:r>
      <w:r>
        <w:rPr>
          <w:rFonts w:ascii="Times New Roman" w:hAnsi="Times New Roman" w:cs="Times New Roman"/>
          <w:szCs w:val="21"/>
        </w:rPr>
        <w:t>Confidence</w:t>
      </w:r>
      <w:r>
        <w:rPr>
          <w:rFonts w:asciiTheme="minorEastAsia" w:hAnsiTheme="minorEastAsia" w:cstheme="minorEastAsia"/>
          <w:szCs w:val="21"/>
        </w:rPr>
        <w:t>）</w:t>
      </w:r>
      <w:r>
        <w:rPr>
          <w:rFonts w:asciiTheme="minorEastAsia" w:hAnsiTheme="minorEastAsia" w:cstheme="minorEastAsia" w:hint="eastAsia"/>
          <w:szCs w:val="21"/>
        </w:rPr>
        <w:t>:</w:t>
      </w:r>
      <w:r>
        <w:rPr>
          <w:rFonts w:asciiTheme="minorEastAsia" w:hAnsiTheme="minorEastAsia" w:cstheme="minorEastAsia"/>
          <w:szCs w:val="21"/>
        </w:rPr>
        <w:t>表示在包含</w:t>
      </w:r>
      <w:r w:rsidR="004D5897" w:rsidRPr="00025957">
        <w:rPr>
          <w:position w:val="-4"/>
        </w:rPr>
        <w:object w:dxaOrig="260" w:dyaOrig="240" w14:anchorId="60FC5B74">
          <v:shape id="_x0000_i1046" type="#_x0000_t75" style="width:12.75pt;height:12pt" o:ole="">
            <v:imagedata r:id="rId50" o:title=""/>
          </v:shape>
          <o:OLEObject Type="Embed" ProgID="Equation.DSMT4" ShapeID="_x0000_i1046" DrawAspect="Content" ObjectID="_1853045578" r:id="rId51"/>
        </w:object>
      </w:r>
      <w:r>
        <w:rPr>
          <w:rFonts w:asciiTheme="minorEastAsia" w:hAnsiTheme="minorEastAsia" w:cstheme="minorEastAsia" w:hint="eastAsia"/>
          <w:szCs w:val="21"/>
        </w:rPr>
        <w:t>的事务中，同时包含</w:t>
      </w:r>
      <w:r w:rsidR="004D5897" w:rsidRPr="00025957">
        <w:rPr>
          <w:position w:val="-4"/>
        </w:rPr>
        <w:object w:dxaOrig="200" w:dyaOrig="240" w14:anchorId="4C4D66DA">
          <v:shape id="_x0000_i1047" type="#_x0000_t75" style="width:9.75pt;height:12pt" o:ole="">
            <v:imagedata r:id="rId52" o:title=""/>
          </v:shape>
          <o:OLEObject Type="Embed" ProgID="Equation.DSMT4" ShapeID="_x0000_i1047" DrawAspect="Content" ObjectID="_1853045579" r:id="rId53"/>
        </w:object>
      </w:r>
      <w:r>
        <w:rPr>
          <w:rFonts w:asciiTheme="minorEastAsia" w:hAnsiTheme="minorEastAsia" w:cstheme="minorEastAsia"/>
          <w:szCs w:val="21"/>
        </w:rPr>
        <w:t>的条件概率，其计算逻辑为：以数据集中仅包含前项</w:t>
      </w:r>
      <w:r w:rsidR="004D5897" w:rsidRPr="00025957">
        <w:rPr>
          <w:position w:val="-4"/>
        </w:rPr>
        <w:object w:dxaOrig="260" w:dyaOrig="240" w14:anchorId="506FA0BF">
          <v:shape id="_x0000_i1048" type="#_x0000_t75" style="width:12.75pt;height:12pt" o:ole="">
            <v:imagedata r:id="rId54" o:title=""/>
          </v:shape>
          <o:OLEObject Type="Embed" ProgID="Equation.DSMT4" ShapeID="_x0000_i1048" DrawAspect="Content" ObjectID="_1853045580" r:id="rId55"/>
        </w:object>
      </w:r>
      <w:r>
        <w:rPr>
          <w:rFonts w:asciiTheme="minorEastAsia" w:hAnsiTheme="minorEastAsia" w:cstheme="minorEastAsia"/>
          <w:szCs w:val="21"/>
        </w:rPr>
        <w:t>的项集数量为分母，以</w:t>
      </w:r>
      <w:r w:rsidR="004D5897" w:rsidRPr="00025957">
        <w:rPr>
          <w:position w:val="-4"/>
        </w:rPr>
        <w:object w:dxaOrig="260" w:dyaOrig="240" w14:anchorId="65769A46">
          <v:shape id="_x0000_i1049" type="#_x0000_t75" style="width:12.75pt;height:12pt" o:ole="">
            <v:imagedata r:id="rId56" o:title=""/>
          </v:shape>
          <o:OLEObject Type="Embed" ProgID="Equation.DSMT4" ShapeID="_x0000_i1049" DrawAspect="Content" ObjectID="_1853045581" r:id="rId57"/>
        </w:object>
      </w:r>
      <w:r>
        <w:rPr>
          <w:rFonts w:asciiTheme="minorEastAsia" w:hAnsiTheme="minorEastAsia" w:cstheme="minorEastAsia"/>
          <w:szCs w:val="21"/>
        </w:rPr>
        <w:t>与</w:t>
      </w:r>
      <w:r w:rsidR="004D5897" w:rsidRPr="00025957">
        <w:rPr>
          <w:position w:val="-4"/>
        </w:rPr>
        <w:object w:dxaOrig="200" w:dyaOrig="240" w14:anchorId="120955EF">
          <v:shape id="_x0000_i1050" type="#_x0000_t75" style="width:9.75pt;height:12pt" o:ole="">
            <v:imagedata r:id="rId58" o:title=""/>
          </v:shape>
          <o:OLEObject Type="Embed" ProgID="Equation.DSMT4" ShapeID="_x0000_i1050" DrawAspect="Content" ObjectID="_1853045582" r:id="rId59"/>
        </w:object>
      </w:r>
      <w:r>
        <w:rPr>
          <w:rFonts w:asciiTheme="minorEastAsia" w:hAnsiTheme="minorEastAsia" w:cstheme="minorEastAsia"/>
          <w:szCs w:val="21"/>
        </w:rPr>
        <w:t>同时存在的项集数量为分子，二者的比值即为置信度</w:t>
      </w:r>
      <w:r>
        <w:rPr>
          <w:rFonts w:asciiTheme="minorEastAsia" w:hAnsiTheme="minorEastAsia" w:cstheme="minorEastAsia" w:hint="eastAsia"/>
          <w:szCs w:val="21"/>
        </w:rPr>
        <w:t>，是</w:t>
      </w:r>
      <w:r>
        <w:rPr>
          <w:rFonts w:asciiTheme="minorEastAsia" w:hAnsiTheme="minorEastAsia" w:cstheme="minorEastAsia"/>
          <w:szCs w:val="21"/>
        </w:rPr>
        <w:t>用于衡量</w:t>
      </w:r>
      <w:r>
        <w:rPr>
          <w:rFonts w:asciiTheme="minorEastAsia" w:hAnsiTheme="minorEastAsia" w:cstheme="minorEastAsia" w:hint="eastAsia"/>
          <w:szCs w:val="21"/>
        </w:rPr>
        <w:t>关联</w:t>
      </w:r>
      <w:r>
        <w:rPr>
          <w:rFonts w:asciiTheme="minorEastAsia" w:hAnsiTheme="minorEastAsia" w:cstheme="minorEastAsia"/>
          <w:szCs w:val="21"/>
        </w:rPr>
        <w:t>规则可靠性</w:t>
      </w:r>
      <w:r>
        <w:rPr>
          <w:rFonts w:asciiTheme="minorEastAsia" w:hAnsiTheme="minorEastAsia" w:cstheme="minorEastAsia" w:hint="eastAsia"/>
          <w:szCs w:val="21"/>
        </w:rPr>
        <w:t>的关键指标，</w:t>
      </w:r>
      <w:r>
        <w:rPr>
          <w:rFonts w:ascii="Segoe UI" w:hAnsi="Segoe UI" w:cs="Segoe UI" w:hint="eastAsia"/>
          <w:color w:val="0F1115"/>
          <w:shd w:val="clear" w:color="auto" w:fill="FFFFFF"/>
        </w:rPr>
        <w:t>其计算如式所示：</w:t>
      </w:r>
    </w:p>
    <w:p w14:paraId="5892DE1F" w14:textId="77777777" w:rsidR="008800DF" w:rsidRDefault="004D7801" w:rsidP="004D7801">
      <w:pPr>
        <w:pStyle w:val="MTDisplayEquation"/>
        <w:tabs>
          <w:tab w:val="left" w:pos="142"/>
        </w:tabs>
        <w:ind w:left="0"/>
        <w:jc w:val="center"/>
        <w:rPr>
          <w:rFonts w:hint="eastAsia"/>
          <w:shd w:val="clear" w:color="auto" w:fill="FFFFFF"/>
        </w:rPr>
      </w:pPr>
      <w:r>
        <w:rPr>
          <w:shd w:val="clear" w:color="auto" w:fill="FFFFFF"/>
        </w:rPr>
        <w:tab/>
      </w:r>
      <w:r w:rsidR="00C3188E" w:rsidRPr="008800DF">
        <w:rPr>
          <w:position w:val="-28"/>
          <w:shd w:val="clear" w:color="auto" w:fill="FFFFFF"/>
        </w:rPr>
        <w:object w:dxaOrig="3500" w:dyaOrig="660" w14:anchorId="0B3277E3">
          <v:shape id="_x0000_i1051" type="#_x0000_t75" style="width:174.75pt;height:33pt" o:ole="">
            <v:imagedata r:id="rId60" o:title=""/>
          </v:shape>
          <o:OLEObject Type="Embed" ProgID="Equation.DSMT4" ShapeID="_x0000_i1051" DrawAspect="Content" ObjectID="_1853045583" r:id="rId61"/>
        </w:object>
      </w:r>
      <w:r w:rsidR="008800DF">
        <w:rPr>
          <w:shd w:val="clear" w:color="auto" w:fill="FFFFFF"/>
        </w:rPr>
        <w:tab/>
      </w:r>
      <w:r w:rsidR="008800DF" w:rsidRPr="008F1EDF">
        <w:rPr>
          <w:rFonts w:ascii="Times New Roman" w:hAnsi="Times New Roman" w:cs="Times New Roman"/>
          <w:shd w:val="clear" w:color="auto" w:fill="FFFFFF"/>
        </w:rPr>
        <w:fldChar w:fldCharType="begin"/>
      </w:r>
      <w:r w:rsidR="008800DF" w:rsidRPr="008F1EDF">
        <w:rPr>
          <w:rFonts w:ascii="Times New Roman" w:hAnsi="Times New Roman" w:cs="Times New Roman"/>
          <w:shd w:val="clear" w:color="auto" w:fill="FFFFFF"/>
        </w:rPr>
        <w:instrText xml:space="preserve"> MACROBUTTON MTPlaceRef \* MERGEFORMAT </w:instrText>
      </w:r>
      <w:r w:rsidR="008800DF" w:rsidRPr="008F1EDF">
        <w:rPr>
          <w:rFonts w:ascii="Times New Roman" w:hAnsi="Times New Roman" w:cs="Times New Roman"/>
          <w:shd w:val="clear" w:color="auto" w:fill="FFFFFF"/>
        </w:rPr>
        <w:fldChar w:fldCharType="begin"/>
      </w:r>
      <w:r w:rsidR="008800DF" w:rsidRPr="008F1EDF">
        <w:rPr>
          <w:rFonts w:ascii="Times New Roman" w:hAnsi="Times New Roman" w:cs="Times New Roman"/>
          <w:shd w:val="clear" w:color="auto" w:fill="FFFFFF"/>
        </w:rPr>
        <w:instrText xml:space="preserve"> SEQ MTEqn \h \* MERGEFORMAT </w:instrText>
      </w:r>
      <w:r w:rsidR="008800DF" w:rsidRPr="008F1EDF">
        <w:rPr>
          <w:rFonts w:ascii="Times New Roman" w:hAnsi="Times New Roman" w:cs="Times New Roman"/>
          <w:shd w:val="clear" w:color="auto" w:fill="FFFFFF"/>
        </w:rPr>
        <w:fldChar w:fldCharType="end"/>
      </w:r>
      <w:r w:rsidR="008800DF" w:rsidRPr="008F1EDF">
        <w:rPr>
          <w:rFonts w:ascii="Times New Roman" w:hAnsi="Times New Roman" w:cs="Times New Roman"/>
          <w:shd w:val="clear" w:color="auto" w:fill="FFFFFF"/>
        </w:rPr>
        <w:instrText>(</w:instrText>
      </w:r>
      <w:r w:rsidR="008800DF" w:rsidRPr="008F1EDF">
        <w:rPr>
          <w:rFonts w:ascii="Times New Roman" w:hAnsi="Times New Roman" w:cs="Times New Roman"/>
          <w:shd w:val="clear" w:color="auto" w:fill="FFFFFF"/>
        </w:rPr>
        <w:fldChar w:fldCharType="begin"/>
      </w:r>
      <w:r w:rsidR="008800DF" w:rsidRPr="008F1EDF">
        <w:rPr>
          <w:rFonts w:ascii="Times New Roman" w:hAnsi="Times New Roman" w:cs="Times New Roman"/>
          <w:shd w:val="clear" w:color="auto" w:fill="FFFFFF"/>
        </w:rPr>
        <w:instrText xml:space="preserve"> SEQ MTEqn \c \* Arabic \* MERGEFORMAT </w:instrText>
      </w:r>
      <w:r w:rsidR="008800DF" w:rsidRPr="008F1EDF">
        <w:rPr>
          <w:rFonts w:ascii="Times New Roman" w:hAnsi="Times New Roman" w:cs="Times New Roman"/>
          <w:shd w:val="clear" w:color="auto" w:fill="FFFFFF"/>
        </w:rPr>
        <w:fldChar w:fldCharType="separate"/>
      </w:r>
      <w:r w:rsidR="000B7B64" w:rsidRPr="008F1EDF">
        <w:rPr>
          <w:rFonts w:ascii="Times New Roman" w:hAnsi="Times New Roman" w:cs="Times New Roman"/>
          <w:noProof/>
          <w:shd w:val="clear" w:color="auto" w:fill="FFFFFF"/>
        </w:rPr>
        <w:instrText>3</w:instrText>
      </w:r>
      <w:r w:rsidR="008800DF" w:rsidRPr="008F1EDF">
        <w:rPr>
          <w:rFonts w:ascii="Times New Roman" w:hAnsi="Times New Roman" w:cs="Times New Roman"/>
          <w:shd w:val="clear" w:color="auto" w:fill="FFFFFF"/>
        </w:rPr>
        <w:fldChar w:fldCharType="end"/>
      </w:r>
      <w:r w:rsidR="008800DF" w:rsidRPr="008F1EDF">
        <w:rPr>
          <w:rFonts w:ascii="Times New Roman" w:hAnsi="Times New Roman" w:cs="Times New Roman"/>
          <w:shd w:val="clear" w:color="auto" w:fill="FFFFFF"/>
        </w:rPr>
        <w:instrText>)</w:instrText>
      </w:r>
      <w:r w:rsidR="008800DF" w:rsidRPr="008F1EDF">
        <w:rPr>
          <w:rFonts w:ascii="Times New Roman" w:hAnsi="Times New Roman" w:cs="Times New Roman"/>
          <w:shd w:val="clear" w:color="auto" w:fill="FFFFFF"/>
        </w:rPr>
        <w:fldChar w:fldCharType="end"/>
      </w:r>
    </w:p>
    <w:p w14:paraId="15602EC5" w14:textId="77777777" w:rsidR="00FC349D" w:rsidRPr="00FC349D" w:rsidRDefault="00426545" w:rsidP="000B7B64">
      <w:pPr>
        <w:pStyle w:val="ac"/>
        <w:numPr>
          <w:ilvl w:val="0"/>
          <w:numId w:val="3"/>
        </w:numPr>
        <w:adjustRightInd w:val="0"/>
        <w:snapToGrid w:val="0"/>
        <w:ind w:left="0" w:firstLine="420"/>
        <w:rPr>
          <w:rFonts w:ascii="Times New Roman" w:eastAsia="黑体" w:hAnsi="Times New Roman" w:cs="黑体"/>
          <w:szCs w:val="21"/>
        </w:rPr>
      </w:pPr>
      <w:r w:rsidRPr="00FC349D">
        <w:rPr>
          <w:rFonts w:asciiTheme="minorEastAsia" w:hAnsiTheme="minorEastAsia" w:cstheme="minorEastAsia" w:hint="eastAsia"/>
          <w:szCs w:val="21"/>
        </w:rPr>
        <w:t>提升度（</w:t>
      </w:r>
      <w:r w:rsidRPr="00FC349D">
        <w:rPr>
          <w:rFonts w:ascii="Times New Roman" w:hAnsi="Times New Roman" w:cs="Times New Roman"/>
          <w:szCs w:val="21"/>
        </w:rPr>
        <w:t>Lift</w:t>
      </w:r>
      <w:r w:rsidRPr="00FC349D">
        <w:rPr>
          <w:rFonts w:asciiTheme="minorEastAsia" w:hAnsiTheme="minorEastAsia" w:cstheme="minorEastAsia"/>
          <w:szCs w:val="21"/>
        </w:rPr>
        <w:t>）:</w:t>
      </w:r>
      <w:r w:rsidRPr="00FC349D">
        <w:rPr>
          <w:rFonts w:asciiTheme="minorEastAsia" w:hAnsiTheme="minorEastAsia" w:cstheme="minorEastAsia" w:hint="eastAsia"/>
          <w:szCs w:val="21"/>
        </w:rPr>
        <w:t>是关联规则挖掘领域里用于评估项集</w:t>
      </w:r>
      <w:r w:rsidR="004D5897" w:rsidRPr="00025957">
        <w:rPr>
          <w:position w:val="-4"/>
        </w:rPr>
        <w:object w:dxaOrig="260" w:dyaOrig="240" w14:anchorId="2A2DEC93">
          <v:shape id="_x0000_i1052" type="#_x0000_t75" style="width:12.75pt;height:12pt" o:ole="">
            <v:imagedata r:id="rId62" o:title=""/>
          </v:shape>
          <o:OLEObject Type="Embed" ProgID="Equation.DSMT4" ShapeID="_x0000_i1052" DrawAspect="Content" ObjectID="_1853045584" r:id="rId63"/>
        </w:object>
      </w:r>
      <w:r w:rsidRPr="00FC349D">
        <w:rPr>
          <w:rFonts w:asciiTheme="minorEastAsia" w:hAnsiTheme="minorEastAsia" w:cstheme="minorEastAsia" w:hint="eastAsia"/>
          <w:szCs w:val="21"/>
        </w:rPr>
        <w:t>和</w:t>
      </w:r>
      <w:r w:rsidR="004D5897" w:rsidRPr="00025957">
        <w:rPr>
          <w:position w:val="-4"/>
        </w:rPr>
        <w:object w:dxaOrig="200" w:dyaOrig="240" w14:anchorId="3ED98437">
          <v:shape id="_x0000_i1053" type="#_x0000_t75" style="width:9.75pt;height:12pt" o:ole="">
            <v:imagedata r:id="rId64" o:title=""/>
          </v:shape>
          <o:OLEObject Type="Embed" ProgID="Equation.DSMT4" ShapeID="_x0000_i1053" DrawAspect="Content" ObjectID="_1853045585" r:id="rId65"/>
        </w:object>
      </w:r>
      <w:r w:rsidRPr="00FC349D">
        <w:rPr>
          <w:rFonts w:asciiTheme="minorEastAsia" w:hAnsiTheme="minorEastAsia" w:cstheme="minorEastAsia" w:hint="eastAsia"/>
          <w:szCs w:val="21"/>
        </w:rPr>
        <w:t>之间依赖关系的关键指标，核心作用是对比</w:t>
      </w:r>
      <w:r w:rsidR="004D5897" w:rsidRPr="00025957">
        <w:rPr>
          <w:position w:val="-4"/>
        </w:rPr>
        <w:object w:dxaOrig="260" w:dyaOrig="240" w14:anchorId="39B21064">
          <v:shape id="_x0000_i1054" type="#_x0000_t75" style="width:12.75pt;height:12pt" o:ole="">
            <v:imagedata r:id="rId66" o:title=""/>
          </v:shape>
          <o:OLEObject Type="Embed" ProgID="Equation.DSMT4" ShapeID="_x0000_i1054" DrawAspect="Content" ObjectID="_1853045586" r:id="rId67"/>
        </w:object>
      </w:r>
      <w:r w:rsidRPr="00FC349D">
        <w:rPr>
          <w:rFonts w:asciiTheme="minorEastAsia" w:hAnsiTheme="minorEastAsia" w:cstheme="minorEastAsia" w:hint="eastAsia"/>
          <w:szCs w:val="21"/>
        </w:rPr>
        <w:t>与</w:t>
      </w:r>
      <w:r w:rsidR="004D5897" w:rsidRPr="00025957">
        <w:rPr>
          <w:position w:val="-4"/>
        </w:rPr>
        <w:object w:dxaOrig="200" w:dyaOrig="240" w14:anchorId="7F2BA112">
          <v:shape id="_x0000_i1055" type="#_x0000_t75" style="width:9.75pt;height:12pt" o:ole="">
            <v:imagedata r:id="rId68" o:title=""/>
          </v:shape>
          <o:OLEObject Type="Embed" ProgID="Equation.DSMT4" ShapeID="_x0000_i1055" DrawAspect="Content" ObjectID="_1853045587" r:id="rId69"/>
        </w:object>
      </w:r>
      <w:r w:rsidRPr="00FC349D">
        <w:rPr>
          <w:rFonts w:asciiTheme="minorEastAsia" w:hAnsiTheme="minorEastAsia" w:cstheme="minorEastAsia" w:hint="eastAsia"/>
          <w:szCs w:val="21"/>
        </w:rPr>
        <w:t>“存在统计依赖”和“相互独立”两种情形下的关联程度差异，</w:t>
      </w:r>
      <w:r w:rsidRPr="00FC349D">
        <w:rPr>
          <w:rFonts w:ascii="Segoe UI" w:hAnsi="Segoe UI" w:cs="Segoe UI" w:hint="eastAsia"/>
          <w:color w:val="0F1115"/>
          <w:shd w:val="clear" w:color="auto" w:fill="FFFFFF"/>
        </w:rPr>
        <w:t>其计算如式所示</w:t>
      </w:r>
    </w:p>
    <w:p w14:paraId="25EEF770" w14:textId="77777777" w:rsidR="00FC349D" w:rsidRPr="00FC349D" w:rsidRDefault="000B7B64" w:rsidP="000B7B64">
      <w:pPr>
        <w:pStyle w:val="MTDisplayEquation"/>
        <w:tabs>
          <w:tab w:val="left" w:pos="709"/>
        </w:tabs>
        <w:ind w:left="0"/>
        <w:jc w:val="center"/>
        <w:rPr>
          <w:rFonts w:hint="eastAsia"/>
        </w:rPr>
      </w:pPr>
      <w:r>
        <w:tab/>
      </w:r>
      <w:r w:rsidR="00060A69" w:rsidRPr="00FC349D">
        <w:rPr>
          <w:position w:val="-62"/>
        </w:rPr>
        <w:object w:dxaOrig="2360" w:dyaOrig="1340" w14:anchorId="47CF1A16">
          <v:shape id="_x0000_i1056" type="#_x0000_t75" style="width:117.75pt;height:66.75pt" o:ole="">
            <v:imagedata r:id="rId70" o:title=""/>
          </v:shape>
          <o:OLEObject Type="Embed" ProgID="Equation.DSMT4" ShapeID="_x0000_i1056" DrawAspect="Content" ObjectID="_1853045588" r:id="rId71"/>
        </w:object>
      </w:r>
      <w:r w:rsidR="00FC349D">
        <w:tab/>
      </w:r>
      <w:r w:rsidR="00FC349D" w:rsidRPr="00FC349D">
        <w:rPr>
          <w:rFonts w:ascii="Times New Roman" w:hAnsi="Times New Roman" w:cs="Times New Roman"/>
        </w:rPr>
        <w:fldChar w:fldCharType="begin"/>
      </w:r>
      <w:r w:rsidR="00FC349D" w:rsidRPr="00FC349D">
        <w:rPr>
          <w:rFonts w:ascii="Times New Roman" w:hAnsi="Times New Roman" w:cs="Times New Roman"/>
        </w:rPr>
        <w:instrText xml:space="preserve"> MACROBUTTON MTPlaceRef \* MERGEFORMAT </w:instrText>
      </w:r>
      <w:r w:rsidR="00FC349D" w:rsidRPr="00FC349D">
        <w:rPr>
          <w:rFonts w:ascii="Times New Roman" w:hAnsi="Times New Roman" w:cs="Times New Roman"/>
        </w:rPr>
        <w:fldChar w:fldCharType="begin"/>
      </w:r>
      <w:r w:rsidR="00FC349D" w:rsidRPr="00FC349D">
        <w:rPr>
          <w:rFonts w:ascii="Times New Roman" w:hAnsi="Times New Roman" w:cs="Times New Roman"/>
        </w:rPr>
        <w:instrText xml:space="preserve"> SEQ MTEqn \h \* MERGEFORMAT </w:instrText>
      </w:r>
      <w:r w:rsidR="00FC349D" w:rsidRPr="00FC349D">
        <w:rPr>
          <w:rFonts w:ascii="Times New Roman" w:hAnsi="Times New Roman" w:cs="Times New Roman"/>
        </w:rPr>
        <w:fldChar w:fldCharType="end"/>
      </w:r>
      <w:r w:rsidR="00FC349D" w:rsidRPr="00FC349D">
        <w:rPr>
          <w:rFonts w:ascii="Times New Roman" w:hAnsi="Times New Roman" w:cs="Times New Roman"/>
        </w:rPr>
        <w:instrText>(</w:instrText>
      </w:r>
      <w:r w:rsidR="00FC349D" w:rsidRPr="00FC349D">
        <w:rPr>
          <w:rFonts w:ascii="Times New Roman" w:hAnsi="Times New Roman" w:cs="Times New Roman"/>
        </w:rPr>
        <w:fldChar w:fldCharType="begin"/>
      </w:r>
      <w:r w:rsidR="00FC349D" w:rsidRPr="00FC349D">
        <w:rPr>
          <w:rFonts w:ascii="Times New Roman" w:hAnsi="Times New Roman" w:cs="Times New Roman"/>
        </w:rPr>
        <w:instrText xml:space="preserve"> SEQ MTEqn \c \* Arabic \* MERGEFORMAT </w:instrText>
      </w:r>
      <w:r w:rsidR="00FC349D" w:rsidRPr="00FC349D">
        <w:rPr>
          <w:rFonts w:ascii="Times New Roman" w:hAnsi="Times New Roman" w:cs="Times New Roman"/>
        </w:rPr>
        <w:fldChar w:fldCharType="separate"/>
      </w:r>
      <w:r>
        <w:rPr>
          <w:rFonts w:ascii="Times New Roman" w:hAnsi="Times New Roman" w:cs="Times New Roman"/>
          <w:noProof/>
        </w:rPr>
        <w:instrText>4</w:instrText>
      </w:r>
      <w:r w:rsidR="00FC349D" w:rsidRPr="00FC349D">
        <w:rPr>
          <w:rFonts w:ascii="Times New Roman" w:hAnsi="Times New Roman" w:cs="Times New Roman"/>
        </w:rPr>
        <w:fldChar w:fldCharType="end"/>
      </w:r>
      <w:r w:rsidR="00FC349D" w:rsidRPr="00FC349D">
        <w:rPr>
          <w:rFonts w:ascii="Times New Roman" w:hAnsi="Times New Roman" w:cs="Times New Roman"/>
        </w:rPr>
        <w:instrText>)</w:instrText>
      </w:r>
      <w:r w:rsidR="00FC349D" w:rsidRPr="00FC349D">
        <w:rPr>
          <w:rFonts w:ascii="Times New Roman" w:hAnsi="Times New Roman" w:cs="Times New Roman"/>
        </w:rPr>
        <w:fldChar w:fldCharType="end"/>
      </w:r>
    </w:p>
    <w:p w14:paraId="5B973C2F" w14:textId="77777777" w:rsidR="009B5A61" w:rsidRPr="00FC349D" w:rsidRDefault="00426545" w:rsidP="00FC349D">
      <w:pPr>
        <w:numPr>
          <w:ilvl w:val="1"/>
          <w:numId w:val="1"/>
        </w:numPr>
        <w:adjustRightInd w:val="0"/>
        <w:snapToGrid w:val="0"/>
        <w:spacing w:before="80" w:after="80"/>
        <w:rPr>
          <w:rFonts w:ascii="Times New Roman" w:eastAsiaTheme="majorEastAsia" w:hAnsi="Times New Roman" w:cs="Times New Roman"/>
          <w:b/>
          <w:szCs w:val="21"/>
        </w:rPr>
      </w:pPr>
      <w:r w:rsidRPr="00FC349D">
        <w:rPr>
          <w:rFonts w:ascii="Times New Roman" w:eastAsiaTheme="majorEastAsia" w:hAnsi="Times New Roman" w:cs="Times New Roman" w:hint="eastAsia"/>
          <w:b/>
          <w:szCs w:val="21"/>
        </w:rPr>
        <w:t>复杂网络理论</w:t>
      </w:r>
    </w:p>
    <w:p w14:paraId="53ECAF44" w14:textId="77777777" w:rsidR="009B5A61" w:rsidRDefault="00426545" w:rsidP="00964DC8">
      <w:pPr>
        <w:adjustRightInd w:val="0"/>
        <w:snapToGrid w:val="0"/>
        <w:ind w:firstLineChars="200" w:firstLine="420"/>
        <w:rPr>
          <w:rFonts w:asciiTheme="minorEastAsia" w:hAnsiTheme="minorEastAsia" w:cstheme="minorEastAsia" w:hint="eastAsia"/>
          <w:szCs w:val="21"/>
        </w:rPr>
      </w:pPr>
      <w:r>
        <w:rPr>
          <w:rFonts w:asciiTheme="minorEastAsia" w:hAnsiTheme="minorEastAsia" w:cstheme="minorEastAsia" w:hint="eastAsia"/>
          <w:szCs w:val="21"/>
        </w:rPr>
        <w:t>复杂网络理论通过多类指标刻画节点在网络中的特征，具体如下：</w:t>
      </w:r>
    </w:p>
    <w:p w14:paraId="3A0C9587" w14:textId="77777777" w:rsidR="009B5A61" w:rsidRDefault="00426545" w:rsidP="00964DC8">
      <w:pPr>
        <w:pStyle w:val="ac"/>
        <w:numPr>
          <w:ilvl w:val="0"/>
          <w:numId w:val="4"/>
        </w:numPr>
        <w:adjustRightInd w:val="0"/>
        <w:snapToGrid w:val="0"/>
        <w:ind w:left="0" w:firstLine="420"/>
        <w:rPr>
          <w:rFonts w:asciiTheme="minorEastAsia" w:hAnsiTheme="minorEastAsia" w:cstheme="minorEastAsia" w:hint="eastAsia"/>
          <w:szCs w:val="21"/>
        </w:rPr>
      </w:pPr>
      <w:r>
        <w:rPr>
          <w:rFonts w:asciiTheme="minorEastAsia" w:hAnsiTheme="minorEastAsia" w:cstheme="minorEastAsia" w:hint="eastAsia"/>
          <w:szCs w:val="21"/>
        </w:rPr>
        <w:t>节点的度与强度</w:t>
      </w:r>
    </w:p>
    <w:p w14:paraId="0FD11D02" w14:textId="77777777" w:rsidR="009B5A61" w:rsidRDefault="00426545" w:rsidP="00964DC8">
      <w:pPr>
        <w:pStyle w:val="ac"/>
        <w:adjustRightInd w:val="0"/>
        <w:snapToGrid w:val="0"/>
        <w:rPr>
          <w:rFonts w:asciiTheme="minorEastAsia" w:hAnsiTheme="minorEastAsia" w:cstheme="minorEastAsia" w:hint="eastAsia"/>
          <w:szCs w:val="21"/>
        </w:rPr>
      </w:pPr>
      <w:r>
        <w:rPr>
          <w:rFonts w:asciiTheme="minorEastAsia" w:hAnsiTheme="minorEastAsia" w:cstheme="minorEastAsia" w:hint="eastAsia"/>
          <w:szCs w:val="21"/>
        </w:rPr>
        <w:t>度（记为</w:t>
      </w:r>
      <w:r w:rsidR="004D5897" w:rsidRPr="004D5897">
        <w:rPr>
          <w:position w:val="-10"/>
        </w:rPr>
        <w:object w:dxaOrig="220" w:dyaOrig="320" w14:anchorId="6F28A338">
          <v:shape id="_x0000_i1057" type="#_x0000_t75" style="width:11.25pt;height:16.5pt" o:ole="">
            <v:imagedata r:id="rId72" o:title=""/>
          </v:shape>
          <o:OLEObject Type="Embed" ProgID="Equation.DSMT4" ShapeID="_x0000_i1057" DrawAspect="Content" ObjectID="_1853045589" r:id="rId73"/>
        </w:object>
      </w:r>
      <w:r>
        <w:rPr>
          <w:rFonts w:asciiTheme="minorEastAsia" w:hAnsiTheme="minorEastAsia" w:cstheme="minorEastAsia" w:hint="eastAsia"/>
          <w:szCs w:val="21"/>
        </w:rPr>
        <w:t>）指节点</w:t>
      </w:r>
      <w:r w:rsidR="004D5897" w:rsidRPr="004D5897">
        <w:rPr>
          <w:position w:val="-6"/>
        </w:rPr>
        <w:object w:dxaOrig="139" w:dyaOrig="240" w14:anchorId="050A8466">
          <v:shape id="_x0000_i1058" type="#_x0000_t75" style="width:6.75pt;height:12pt" o:ole="">
            <v:imagedata r:id="rId74" o:title=""/>
          </v:shape>
          <o:OLEObject Type="Embed" ProgID="Equation.DSMT4" ShapeID="_x0000_i1058" DrawAspect="Content" ObjectID="_1853045590" r:id="rId75"/>
        </w:object>
      </w:r>
      <w:r>
        <w:rPr>
          <w:rFonts w:asciiTheme="minorEastAsia" w:hAnsiTheme="minorEastAsia" w:cstheme="minorEastAsia" w:hint="eastAsia"/>
          <w:szCs w:val="21"/>
        </w:rPr>
        <w:t>的入连接（入度</w:t>
      </w:r>
      <w:r w:rsidR="004D5897" w:rsidRPr="004D5897">
        <w:rPr>
          <w:position w:val="-10"/>
        </w:rPr>
        <w:object w:dxaOrig="279" w:dyaOrig="320" w14:anchorId="7F85E3A4">
          <v:shape id="_x0000_i1059" type="#_x0000_t75" style="width:13.5pt;height:16.5pt" o:ole="">
            <v:imagedata r:id="rId76" o:title=""/>
          </v:shape>
          <o:OLEObject Type="Embed" ProgID="Equation.DSMT4" ShapeID="_x0000_i1059" DrawAspect="Content" ObjectID="_1853045591" r:id="rId77"/>
        </w:object>
      </w:r>
      <w:r>
        <w:rPr>
          <w:rFonts w:asciiTheme="minorEastAsia" w:hAnsiTheme="minorEastAsia" w:cstheme="minorEastAsia" w:hint="eastAsia"/>
          <w:szCs w:val="21"/>
        </w:rPr>
        <w:t>）和出连接（出度</w:t>
      </w:r>
      <w:r w:rsidR="004D5897" w:rsidRPr="004D5897">
        <w:rPr>
          <w:position w:val="-10"/>
        </w:rPr>
        <w:object w:dxaOrig="340" w:dyaOrig="320" w14:anchorId="4E7AF952">
          <v:shape id="_x0000_i1060" type="#_x0000_t75" style="width:17.25pt;height:16.5pt" o:ole="">
            <v:imagedata r:id="rId78" o:title=""/>
          </v:shape>
          <o:OLEObject Type="Embed" ProgID="Equation.DSMT4" ShapeID="_x0000_i1060" DrawAspect="Content" ObjectID="_1853045592" r:id="rId79"/>
        </w:object>
      </w:r>
      <w:r>
        <w:rPr>
          <w:rFonts w:asciiTheme="minorEastAsia" w:hAnsiTheme="minorEastAsia" w:cstheme="minorEastAsia" w:hint="eastAsia"/>
          <w:szCs w:val="21"/>
        </w:rPr>
        <w:t>）的边的数量；总度为入度与出度之和</w:t>
      </w:r>
      <w:r w:rsidR="004D5897" w:rsidRPr="004D5897">
        <w:rPr>
          <w:position w:val="-12"/>
        </w:rPr>
        <w:object w:dxaOrig="1500" w:dyaOrig="340" w14:anchorId="5EBBAA9C">
          <v:shape id="_x0000_i1061" type="#_x0000_t75" style="width:75pt;height:17.25pt" o:ole="">
            <v:imagedata r:id="rId80" o:title=""/>
          </v:shape>
          <o:OLEObject Type="Embed" ProgID="Equation.DSMT4" ShapeID="_x0000_i1061" DrawAspect="Content" ObjectID="_1853045593" r:id="rId81"/>
        </w:object>
      </w:r>
      <w:r>
        <w:rPr>
          <w:rFonts w:asciiTheme="minorEastAsia" w:hAnsiTheme="minorEastAsia" w:cstheme="minorEastAsia" w:hint="eastAsia"/>
          <w:szCs w:val="21"/>
        </w:rPr>
        <w:t>，体现节点的整体局部连通性及参与风险交互的潜在可能。</w:t>
      </w:r>
    </w:p>
    <w:p w14:paraId="64529BB5" w14:textId="77777777" w:rsidR="009B5A61" w:rsidRDefault="00426545" w:rsidP="00964DC8">
      <w:pPr>
        <w:pStyle w:val="ac"/>
        <w:adjustRightInd w:val="0"/>
        <w:snapToGrid w:val="0"/>
        <w:rPr>
          <w:rFonts w:asciiTheme="minorEastAsia" w:hAnsiTheme="minorEastAsia" w:cstheme="minorEastAsia" w:hint="eastAsia"/>
          <w:szCs w:val="21"/>
        </w:rPr>
      </w:pPr>
      <w:r>
        <w:rPr>
          <w:rFonts w:asciiTheme="minorEastAsia" w:hAnsiTheme="minorEastAsia" w:cstheme="minorEastAsia" w:hint="eastAsia"/>
          <w:szCs w:val="21"/>
        </w:rPr>
        <w:t>强度（记为</w:t>
      </w:r>
      <w:r w:rsidR="004D5897" w:rsidRPr="004D5897">
        <w:rPr>
          <w:position w:val="-10"/>
        </w:rPr>
        <w:object w:dxaOrig="200" w:dyaOrig="320" w14:anchorId="608D0B1F">
          <v:shape id="_x0000_i1062" type="#_x0000_t75" style="width:9.75pt;height:16.5pt" o:ole="">
            <v:imagedata r:id="rId82" o:title=""/>
          </v:shape>
          <o:OLEObject Type="Embed" ProgID="Equation.DSMT4" ShapeID="_x0000_i1062" DrawAspect="Content" ObjectID="_1853045594" r:id="rId83"/>
        </w:object>
      </w:r>
      <w:r>
        <w:rPr>
          <w:rFonts w:asciiTheme="minorEastAsia" w:hAnsiTheme="minorEastAsia" w:cstheme="minorEastAsia" w:hint="eastAsia"/>
          <w:szCs w:val="21"/>
        </w:rPr>
        <w:t>）是连接到节点</w:t>
      </w:r>
      <w:r w:rsidR="004D5897" w:rsidRPr="004D5897">
        <w:rPr>
          <w:position w:val="-6"/>
        </w:rPr>
        <w:object w:dxaOrig="139" w:dyaOrig="240" w14:anchorId="1DF0860C">
          <v:shape id="_x0000_i1063" type="#_x0000_t75" style="width:6.75pt;height:12pt" o:ole="">
            <v:imagedata r:id="rId84" o:title=""/>
          </v:shape>
          <o:OLEObject Type="Embed" ProgID="Equation.DSMT4" ShapeID="_x0000_i1063" DrawAspect="Content" ObjectID="_1853045595" r:id="rId85"/>
        </w:object>
      </w:r>
      <w:r>
        <w:rPr>
          <w:rFonts w:asciiTheme="minorEastAsia" w:hAnsiTheme="minorEastAsia" w:cstheme="minorEastAsia" w:hint="eastAsia"/>
          <w:szCs w:val="21"/>
        </w:rPr>
        <w:t>的所有边的权重</w:t>
      </w:r>
      <w:r w:rsidR="004D5897" w:rsidRPr="004D5897">
        <w:rPr>
          <w:position w:val="-14"/>
        </w:rPr>
        <w:object w:dxaOrig="460" w:dyaOrig="400" w14:anchorId="2F532F69">
          <v:shape id="_x0000_i1064" type="#_x0000_t75" style="width:23.25pt;height:20.25pt" o:ole="">
            <v:imagedata r:id="rId86" o:title=""/>
          </v:shape>
          <o:OLEObject Type="Embed" ProgID="Equation.DSMT4" ShapeID="_x0000_i1064" DrawAspect="Content" ObjectID="_1853045596" r:id="rId87"/>
        </w:object>
      </w:r>
      <w:r>
        <w:rPr>
          <w:rFonts w:asciiTheme="minorEastAsia" w:hAnsiTheme="minorEastAsia" w:cstheme="minorEastAsia" w:hint="eastAsia"/>
          <w:szCs w:val="21"/>
        </w:rPr>
        <w:t>之和；进一步可分为入强度</w:t>
      </w:r>
      <w:r w:rsidR="004D5897" w:rsidRPr="004D5897">
        <w:rPr>
          <w:position w:val="-12"/>
        </w:rPr>
        <w:object w:dxaOrig="440" w:dyaOrig="340" w14:anchorId="254E99B3">
          <v:shape id="_x0000_i1065" type="#_x0000_t75" style="width:21.75pt;height:17.25pt" o:ole="">
            <v:imagedata r:id="rId88" o:title=""/>
          </v:shape>
          <o:OLEObject Type="Embed" ProgID="Equation.DSMT4" ShapeID="_x0000_i1065" DrawAspect="Content" ObjectID="_1853045597" r:id="rId89"/>
        </w:object>
      </w:r>
      <w:r>
        <w:rPr>
          <w:rFonts w:asciiTheme="minorEastAsia" w:hAnsiTheme="minorEastAsia" w:cstheme="minorEastAsia" w:hint="eastAsia"/>
          <w:szCs w:val="21"/>
        </w:rPr>
        <w:t>和出强度</w:t>
      </w:r>
      <w:r w:rsidR="004D5897" w:rsidRPr="004D5897">
        <w:rPr>
          <w:position w:val="-12"/>
        </w:rPr>
        <w:object w:dxaOrig="499" w:dyaOrig="340" w14:anchorId="536B379A">
          <v:shape id="_x0000_i1066" type="#_x0000_t75" style="width:24.75pt;height:17.25pt" o:ole="">
            <v:imagedata r:id="rId90" o:title=""/>
          </v:shape>
          <o:OLEObject Type="Embed" ProgID="Equation.DSMT4" ShapeID="_x0000_i1066" DrawAspect="Content" ObjectID="_1853045598" r:id="rId91"/>
        </w:object>
      </w:r>
      <w:r>
        <w:rPr>
          <w:rFonts w:asciiTheme="minorEastAsia" w:hAnsiTheme="minorEastAsia" w:cstheme="minorEastAsia" w:hint="eastAsia"/>
          <w:szCs w:val="21"/>
        </w:rPr>
        <w:t>，两者之和为总强度</w:t>
      </w:r>
      <w:r w:rsidR="004D5897" w:rsidRPr="004D5897">
        <w:rPr>
          <w:position w:val="-12"/>
        </w:rPr>
        <w:object w:dxaOrig="580" w:dyaOrig="340" w14:anchorId="5340E509">
          <v:shape id="_x0000_i1067" type="#_x0000_t75" style="width:29.25pt;height:17.25pt" o:ole="">
            <v:imagedata r:id="rId92" o:title=""/>
          </v:shape>
          <o:OLEObject Type="Embed" ProgID="Equation.DSMT4" ShapeID="_x0000_i1067" DrawAspect="Content" ObjectID="_1853045599" r:id="rId93"/>
        </w:object>
      </w:r>
      <w:r>
        <w:rPr>
          <w:rFonts w:asciiTheme="minorEastAsia" w:hAnsiTheme="minorEastAsia" w:cstheme="minorEastAsia" w:hint="eastAsia"/>
          <w:szCs w:val="21"/>
        </w:rPr>
        <w:t>，既反映因素交互的数量，也体现交互强度（基于共现频率），为节点的局部重要性提供带权度量。</w:t>
      </w:r>
    </w:p>
    <w:p w14:paraId="502C619E" w14:textId="77777777" w:rsidR="009B5A61" w:rsidRDefault="00426545" w:rsidP="00964DC8">
      <w:pPr>
        <w:pStyle w:val="ac"/>
        <w:numPr>
          <w:ilvl w:val="0"/>
          <w:numId w:val="4"/>
        </w:numPr>
        <w:adjustRightInd w:val="0"/>
        <w:snapToGrid w:val="0"/>
        <w:ind w:left="0" w:firstLine="420"/>
        <w:rPr>
          <w:rFonts w:asciiTheme="minorEastAsia" w:hAnsiTheme="minorEastAsia" w:cstheme="minorEastAsia" w:hint="eastAsia"/>
          <w:szCs w:val="21"/>
        </w:rPr>
      </w:pPr>
      <w:r>
        <w:rPr>
          <w:rFonts w:asciiTheme="minorEastAsia" w:hAnsiTheme="minorEastAsia" w:cstheme="minorEastAsia" w:hint="eastAsia"/>
          <w:szCs w:val="21"/>
        </w:rPr>
        <w:t>度中心性</w:t>
      </w:r>
    </w:p>
    <w:p w14:paraId="51A9D5B2" w14:textId="77777777" w:rsidR="009B5A61" w:rsidRDefault="00426545" w:rsidP="00964DC8">
      <w:pPr>
        <w:pStyle w:val="ac"/>
        <w:adjustRightInd w:val="0"/>
        <w:snapToGrid w:val="0"/>
        <w:rPr>
          <w:rFonts w:asciiTheme="minorEastAsia" w:hAnsiTheme="minorEastAsia" w:cstheme="minorEastAsia" w:hint="eastAsia"/>
          <w:szCs w:val="21"/>
        </w:rPr>
      </w:pPr>
      <w:r>
        <w:rPr>
          <w:rFonts w:asciiTheme="minorEastAsia" w:hAnsiTheme="minorEastAsia" w:cstheme="minorEastAsia" w:hint="eastAsia"/>
          <w:szCs w:val="21"/>
        </w:rPr>
        <w:t>针对入度、出度或总度等“度类型”，度中心性的计算式为</w:t>
      </w:r>
      <w:r w:rsidR="004D5897" w:rsidRPr="004D5897">
        <w:rPr>
          <w:position w:val="-22"/>
        </w:rPr>
        <w:object w:dxaOrig="540" w:dyaOrig="560" w14:anchorId="7B9F7F28">
          <v:shape id="_x0000_i1068" type="#_x0000_t75" style="width:27pt;height:27.75pt" o:ole="">
            <v:imagedata r:id="rId94" o:title=""/>
          </v:shape>
          <o:OLEObject Type="Embed" ProgID="Equation.DSMT4" ShapeID="_x0000_i1068" DrawAspect="Content" ObjectID="_1853045600" r:id="rId95"/>
        </w:object>
      </w:r>
      <w:r>
        <w:rPr>
          <w:rFonts w:asciiTheme="minorEastAsia" w:hAnsiTheme="minorEastAsia" w:cstheme="minorEastAsia" w:hint="eastAsia"/>
          <w:szCs w:val="21"/>
        </w:rPr>
        <w:t>（其中</w:t>
      </w:r>
      <w:r w:rsidR="004D5897" w:rsidRPr="004D5897">
        <w:rPr>
          <w:position w:val="-6"/>
        </w:rPr>
        <w:object w:dxaOrig="240" w:dyaOrig="260" w14:anchorId="30DE0929">
          <v:shape id="_x0000_i1069" type="#_x0000_t75" style="width:12pt;height:12.75pt" o:ole="">
            <v:imagedata r:id="rId96" o:title=""/>
          </v:shape>
          <o:OLEObject Type="Embed" ProgID="Equation.DSMT4" ShapeID="_x0000_i1069" DrawAspect="Content" ObjectID="_1853045601" r:id="rId97"/>
        </w:object>
      </w:r>
      <w:r>
        <w:rPr>
          <w:rFonts w:asciiTheme="minorEastAsia" w:hAnsiTheme="minorEastAsia" w:cstheme="minorEastAsia" w:hint="eastAsia"/>
          <w:szCs w:val="21"/>
        </w:rPr>
        <w:t>为网络的节点总数）。该指标从整个网络的“直接连接”维度，衡量节点的相对突出程度，反</w:t>
      </w:r>
      <w:r>
        <w:rPr>
          <w:rFonts w:asciiTheme="minorEastAsia" w:hAnsiTheme="minorEastAsia" w:cstheme="minorEastAsia" w:hint="eastAsia"/>
          <w:szCs w:val="21"/>
        </w:rPr>
        <w:t>映节点在局部风险传递中的潜在作用。</w:t>
      </w:r>
    </w:p>
    <w:p w14:paraId="7B77EBB2" w14:textId="77777777" w:rsidR="009B5A61" w:rsidRDefault="00426545" w:rsidP="00964DC8">
      <w:pPr>
        <w:pStyle w:val="ac"/>
        <w:numPr>
          <w:ilvl w:val="0"/>
          <w:numId w:val="4"/>
        </w:numPr>
        <w:adjustRightInd w:val="0"/>
        <w:snapToGrid w:val="0"/>
        <w:ind w:left="0" w:firstLine="420"/>
        <w:rPr>
          <w:rFonts w:asciiTheme="minorEastAsia" w:hAnsiTheme="minorEastAsia" w:cstheme="minorEastAsia" w:hint="eastAsia"/>
          <w:szCs w:val="21"/>
        </w:rPr>
      </w:pPr>
      <w:r>
        <w:rPr>
          <w:rFonts w:asciiTheme="minorEastAsia" w:hAnsiTheme="minorEastAsia" w:cstheme="minorEastAsia" w:hint="eastAsia"/>
          <w:szCs w:val="21"/>
        </w:rPr>
        <w:t>和谐接近中心性</w:t>
      </w:r>
    </w:p>
    <w:p w14:paraId="429A0A4B" w14:textId="77777777" w:rsidR="000B7B64" w:rsidRDefault="00426545" w:rsidP="00964DC8">
      <w:pPr>
        <w:pStyle w:val="ac"/>
        <w:adjustRightInd w:val="0"/>
        <w:snapToGrid w:val="0"/>
        <w:rPr>
          <w:rFonts w:asciiTheme="minorEastAsia" w:hAnsiTheme="minorEastAsia" w:cstheme="minorEastAsia" w:hint="eastAsia"/>
          <w:szCs w:val="21"/>
        </w:rPr>
      </w:pPr>
      <w:r>
        <w:rPr>
          <w:rFonts w:asciiTheme="minorEastAsia" w:hAnsiTheme="minorEastAsia" w:cstheme="minorEastAsia" w:hint="eastAsia"/>
          <w:szCs w:val="21"/>
        </w:rPr>
        <w:t>主要用于反映节点“到达其他节点”或“被其他节点到达”的效率，其计算方式为 “节点</w:t>
      </w:r>
      <w:r w:rsidR="004D5897" w:rsidRPr="004D5897">
        <w:rPr>
          <w:position w:val="-6"/>
        </w:rPr>
        <w:object w:dxaOrig="139" w:dyaOrig="240" w14:anchorId="51122576">
          <v:shape id="_x0000_i1070" type="#_x0000_t75" style="width:6.75pt;height:12pt" o:ole="">
            <v:imagedata r:id="rId98" o:title=""/>
          </v:shape>
          <o:OLEObject Type="Embed" ProgID="Equation.DSMT4" ShapeID="_x0000_i1070" DrawAspect="Content" ObjectID="_1853045602" r:id="rId99"/>
        </w:object>
      </w:r>
      <w:r>
        <w:rPr>
          <w:rFonts w:asciiTheme="minorEastAsia" w:hAnsiTheme="minorEastAsia" w:cstheme="minorEastAsia" w:hint="eastAsia"/>
          <w:szCs w:val="21"/>
        </w:rPr>
        <w:t>到所有其他可达节点的最短路径距离的倒数之和”，公式为：</w:t>
      </w:r>
    </w:p>
    <w:p w14:paraId="2A89B830" w14:textId="77777777" w:rsidR="009B5A61" w:rsidRPr="000B7B64" w:rsidRDefault="000B7B64" w:rsidP="000B7B64">
      <w:pPr>
        <w:pStyle w:val="MTDisplayEquation"/>
        <w:ind w:left="0"/>
        <w:jc w:val="center"/>
        <w:rPr>
          <w:rFonts w:hint="eastAsia"/>
        </w:rPr>
      </w:pPr>
      <w:r w:rsidRPr="000B7B64">
        <w:rPr>
          <w:position w:val="-32"/>
        </w:rPr>
        <w:object w:dxaOrig="1380" w:dyaOrig="660" w14:anchorId="40340937">
          <v:shape id="_x0000_i1071" type="#_x0000_t75" style="width:69pt;height:33pt" o:ole="">
            <v:imagedata r:id="rId100" o:title=""/>
          </v:shape>
          <o:OLEObject Type="Embed" ProgID="Equation.DSMT4" ShapeID="_x0000_i1071" DrawAspect="Content" ObjectID="_1853045603" r:id="rId101"/>
        </w:object>
      </w:r>
      <w:r>
        <w:tab/>
      </w:r>
      <w:r w:rsidRPr="000B7B64">
        <w:rPr>
          <w:rFonts w:ascii="Times New Roman" w:hAnsi="Times New Roman" w:cs="Times New Roman"/>
        </w:rPr>
        <w:fldChar w:fldCharType="begin"/>
      </w:r>
      <w:r w:rsidRPr="000B7B64">
        <w:rPr>
          <w:rFonts w:ascii="Times New Roman" w:hAnsi="Times New Roman" w:cs="Times New Roman"/>
        </w:rPr>
        <w:instrText xml:space="preserve"> MACROBUTTON MTPlaceRef \* MERGEFORMAT </w:instrText>
      </w:r>
      <w:r w:rsidRPr="000B7B64">
        <w:rPr>
          <w:rFonts w:ascii="Times New Roman" w:hAnsi="Times New Roman" w:cs="Times New Roman"/>
        </w:rPr>
        <w:fldChar w:fldCharType="begin"/>
      </w:r>
      <w:r w:rsidRPr="000B7B64">
        <w:rPr>
          <w:rFonts w:ascii="Times New Roman" w:hAnsi="Times New Roman" w:cs="Times New Roman"/>
        </w:rPr>
        <w:instrText xml:space="preserve"> SEQ MTEqn \h \* MERGEFORMAT </w:instrText>
      </w:r>
      <w:r w:rsidRPr="000B7B64">
        <w:rPr>
          <w:rFonts w:ascii="Times New Roman" w:hAnsi="Times New Roman" w:cs="Times New Roman"/>
        </w:rPr>
        <w:fldChar w:fldCharType="end"/>
      </w:r>
      <w:r w:rsidRPr="000B7B64">
        <w:rPr>
          <w:rFonts w:ascii="Times New Roman" w:hAnsi="Times New Roman" w:cs="Times New Roman"/>
        </w:rPr>
        <w:instrText>(</w:instrText>
      </w:r>
      <w:r w:rsidRPr="000B7B64">
        <w:rPr>
          <w:rFonts w:ascii="Times New Roman" w:hAnsi="Times New Roman" w:cs="Times New Roman"/>
        </w:rPr>
        <w:fldChar w:fldCharType="begin"/>
      </w:r>
      <w:r w:rsidRPr="000B7B64">
        <w:rPr>
          <w:rFonts w:ascii="Times New Roman" w:hAnsi="Times New Roman" w:cs="Times New Roman"/>
        </w:rPr>
        <w:instrText xml:space="preserve"> SEQ MTEqn \c \* Arabic \* MERGEFORMAT </w:instrText>
      </w:r>
      <w:r w:rsidRPr="000B7B64">
        <w:rPr>
          <w:rFonts w:ascii="Times New Roman" w:hAnsi="Times New Roman" w:cs="Times New Roman"/>
        </w:rPr>
        <w:fldChar w:fldCharType="separate"/>
      </w:r>
      <w:r w:rsidRPr="000B7B64">
        <w:rPr>
          <w:rFonts w:ascii="Times New Roman" w:hAnsi="Times New Roman" w:cs="Times New Roman"/>
          <w:noProof/>
        </w:rPr>
        <w:instrText>5</w:instrText>
      </w:r>
      <w:r w:rsidRPr="000B7B64">
        <w:rPr>
          <w:rFonts w:ascii="Times New Roman" w:hAnsi="Times New Roman" w:cs="Times New Roman"/>
        </w:rPr>
        <w:fldChar w:fldCharType="end"/>
      </w:r>
      <w:r w:rsidRPr="000B7B64">
        <w:rPr>
          <w:rFonts w:ascii="Times New Roman" w:hAnsi="Times New Roman" w:cs="Times New Roman"/>
        </w:rPr>
        <w:instrText>)</w:instrText>
      </w:r>
      <w:r w:rsidRPr="000B7B64">
        <w:rPr>
          <w:rFonts w:ascii="Times New Roman" w:hAnsi="Times New Roman" w:cs="Times New Roman"/>
        </w:rPr>
        <w:fldChar w:fldCharType="end"/>
      </w:r>
    </w:p>
    <w:p w14:paraId="006BD438" w14:textId="77777777" w:rsidR="009B5A61" w:rsidRDefault="00426545" w:rsidP="00964DC8">
      <w:pPr>
        <w:pStyle w:val="ac"/>
        <w:adjustRightInd w:val="0"/>
        <w:snapToGrid w:val="0"/>
        <w:rPr>
          <w:rFonts w:asciiTheme="minorEastAsia" w:hAnsiTheme="minorEastAsia" w:cstheme="minorEastAsia" w:hint="eastAsia"/>
          <w:szCs w:val="21"/>
        </w:rPr>
      </w:pPr>
      <w:r>
        <w:rPr>
          <w:rFonts w:asciiTheme="minorEastAsia" w:hAnsiTheme="minorEastAsia" w:cstheme="minorEastAsia" w:hint="eastAsia"/>
          <w:szCs w:val="21"/>
        </w:rPr>
        <w:t>其中，</w:t>
      </w:r>
      <w:r w:rsidR="004D5897" w:rsidRPr="004D5897">
        <w:rPr>
          <w:position w:val="-16"/>
        </w:rPr>
        <w:object w:dxaOrig="420" w:dyaOrig="380" w14:anchorId="27526BA8">
          <v:shape id="_x0000_i1072" type="#_x0000_t75" style="width:21pt;height:18.75pt" o:ole="">
            <v:imagedata r:id="rId102" o:title=""/>
          </v:shape>
          <o:OLEObject Type="Embed" ProgID="Equation.DSMT4" ShapeID="_x0000_i1072" DrawAspect="Content" ObjectID="_1853045604" r:id="rId103"/>
        </w:object>
      </w:r>
      <w:r>
        <w:rPr>
          <w:rFonts w:asciiTheme="minorEastAsia" w:hAnsiTheme="minorEastAsia" w:cstheme="minorEastAsia" w:hint="eastAsia"/>
          <w:szCs w:val="21"/>
        </w:rPr>
        <w:t>表示从节点</w:t>
      </w:r>
      <w:r w:rsidR="004D5897" w:rsidRPr="004D5897">
        <w:rPr>
          <w:position w:val="-6"/>
        </w:rPr>
        <w:object w:dxaOrig="139" w:dyaOrig="240" w14:anchorId="1FF8DC5B">
          <v:shape id="_x0000_i1073" type="#_x0000_t75" style="width:6.75pt;height:12pt" o:ole="">
            <v:imagedata r:id="rId104" o:title=""/>
          </v:shape>
          <o:OLEObject Type="Embed" ProgID="Equation.DSMT4" ShapeID="_x0000_i1073" DrawAspect="Content" ObjectID="_1853045605" r:id="rId105"/>
        </w:object>
      </w:r>
      <w:r>
        <w:rPr>
          <w:rFonts w:asciiTheme="minorEastAsia" w:hAnsiTheme="minorEastAsia" w:cstheme="minorEastAsia" w:hint="eastAsia"/>
          <w:szCs w:val="21"/>
        </w:rPr>
        <w:t>到节点</w:t>
      </w:r>
      <w:r w:rsidR="004D5897" w:rsidRPr="004D5897">
        <w:rPr>
          <w:position w:val="-10"/>
        </w:rPr>
        <w:object w:dxaOrig="180" w:dyaOrig="279" w14:anchorId="292A5E1C">
          <v:shape id="_x0000_i1074" type="#_x0000_t75" style="width:9pt;height:13.5pt" o:ole="">
            <v:imagedata r:id="rId106" o:title=""/>
          </v:shape>
          <o:OLEObject Type="Embed" ProgID="Equation.DSMT4" ShapeID="_x0000_i1074" DrawAspect="Content" ObjectID="_1853045606" r:id="rId107"/>
        </w:object>
      </w:r>
      <w:r>
        <w:rPr>
          <w:rFonts w:asciiTheme="minorEastAsia" w:hAnsiTheme="minorEastAsia" w:cstheme="minorEastAsia" w:hint="eastAsia"/>
          <w:szCs w:val="21"/>
        </w:rPr>
        <w:t>的最短有向路径长度（以边的数量计）。</w:t>
      </w:r>
    </w:p>
    <w:p w14:paraId="43B92676" w14:textId="77777777" w:rsidR="009B5A61" w:rsidRDefault="00426545" w:rsidP="00964DC8">
      <w:pPr>
        <w:pStyle w:val="ac"/>
        <w:numPr>
          <w:ilvl w:val="0"/>
          <w:numId w:val="4"/>
        </w:numPr>
        <w:adjustRightInd w:val="0"/>
        <w:snapToGrid w:val="0"/>
        <w:ind w:left="0" w:firstLine="420"/>
        <w:rPr>
          <w:rFonts w:asciiTheme="minorEastAsia" w:hAnsiTheme="minorEastAsia" w:cstheme="minorEastAsia" w:hint="eastAsia"/>
          <w:szCs w:val="21"/>
        </w:rPr>
      </w:pPr>
      <w:r>
        <w:rPr>
          <w:rFonts w:asciiTheme="minorEastAsia" w:hAnsiTheme="minorEastAsia" w:cstheme="minorEastAsia" w:hint="eastAsia"/>
          <w:szCs w:val="21"/>
        </w:rPr>
        <w:t>中介中心性</w:t>
      </w:r>
    </w:p>
    <w:p w14:paraId="31054699" w14:textId="77777777" w:rsidR="009B5A61" w:rsidRDefault="00426545" w:rsidP="00964DC8">
      <w:pPr>
        <w:pStyle w:val="ac"/>
        <w:adjustRightInd w:val="0"/>
        <w:snapToGrid w:val="0"/>
        <w:rPr>
          <w:rFonts w:asciiTheme="minorEastAsia" w:hAnsiTheme="minorEastAsia" w:cstheme="minorEastAsia" w:hint="eastAsia"/>
          <w:szCs w:val="21"/>
        </w:rPr>
      </w:pPr>
      <w:r>
        <w:rPr>
          <w:rFonts w:asciiTheme="minorEastAsia" w:hAnsiTheme="minorEastAsia" w:cstheme="minorEastAsia" w:hint="eastAsia"/>
          <w:szCs w:val="21"/>
        </w:rPr>
        <w:t>用于量化“节点对之间所有有向最短路径（以边的数量而非权重为依据）”中经过节点</w:t>
      </w:r>
      <w:r w:rsidR="004D5897" w:rsidRPr="004D5897">
        <w:rPr>
          <w:position w:val="-6"/>
        </w:rPr>
        <w:object w:dxaOrig="139" w:dyaOrig="240" w14:anchorId="596923D9">
          <v:shape id="_x0000_i1075" type="#_x0000_t75" style="width:6.75pt;height:12pt" o:ole="">
            <v:imagedata r:id="rId108" o:title=""/>
          </v:shape>
          <o:OLEObject Type="Embed" ProgID="Equation.DSMT4" ShapeID="_x0000_i1075" DrawAspect="Content" ObjectID="_1853045607" r:id="rId109"/>
        </w:object>
      </w:r>
      <w:r>
        <w:rPr>
          <w:rFonts w:asciiTheme="minorEastAsia" w:hAnsiTheme="minorEastAsia" w:cstheme="minorEastAsia" w:hint="eastAsia"/>
          <w:szCs w:val="21"/>
        </w:rPr>
        <w:t>的比例，中介中心性高的节点在风险的全局流动过程中会充当关键的桥梁。</w:t>
      </w:r>
    </w:p>
    <w:p w14:paraId="327236B2" w14:textId="77777777" w:rsidR="009B5A61" w:rsidRDefault="00426545" w:rsidP="00964DC8">
      <w:pPr>
        <w:pStyle w:val="ac"/>
        <w:numPr>
          <w:ilvl w:val="0"/>
          <w:numId w:val="4"/>
        </w:numPr>
        <w:adjustRightInd w:val="0"/>
        <w:snapToGrid w:val="0"/>
        <w:ind w:left="0" w:firstLine="420"/>
        <w:rPr>
          <w:rFonts w:asciiTheme="minorEastAsia" w:hAnsiTheme="minorEastAsia" w:cstheme="minorEastAsia" w:hint="eastAsia"/>
          <w:szCs w:val="21"/>
        </w:rPr>
      </w:pPr>
      <w:r>
        <w:rPr>
          <w:rFonts w:asciiTheme="minorEastAsia" w:hAnsiTheme="minorEastAsia" w:cstheme="minorEastAsia" w:hint="eastAsia"/>
          <w:szCs w:val="21"/>
        </w:rPr>
        <w:t>聚类系数</w:t>
      </w:r>
    </w:p>
    <w:p w14:paraId="62A91FB5" w14:textId="77777777" w:rsidR="009B5A61" w:rsidRDefault="00426545" w:rsidP="00964DC8">
      <w:pPr>
        <w:pStyle w:val="ac"/>
        <w:adjustRightInd w:val="0"/>
        <w:snapToGrid w:val="0"/>
        <w:rPr>
          <w:rFonts w:asciiTheme="minorEastAsia" w:hAnsiTheme="minorEastAsia" w:cstheme="minorEastAsia" w:hint="eastAsia"/>
          <w:szCs w:val="21"/>
        </w:rPr>
      </w:pPr>
      <w:r>
        <w:rPr>
          <w:rFonts w:asciiTheme="minorEastAsia" w:hAnsiTheme="minorEastAsia" w:cstheme="minorEastAsia" w:hint="eastAsia"/>
          <w:szCs w:val="21"/>
        </w:rPr>
        <w:t>聚类系数用于度量节点</w:t>
      </w:r>
      <w:r w:rsidR="004D5897" w:rsidRPr="004D5897">
        <w:rPr>
          <w:position w:val="-6"/>
        </w:rPr>
        <w:object w:dxaOrig="139" w:dyaOrig="240" w14:anchorId="31912735">
          <v:shape id="_x0000_i1076" type="#_x0000_t75" style="width:6.75pt;height:12pt" o:ole="">
            <v:imagedata r:id="rId110" o:title=""/>
          </v:shape>
          <o:OLEObject Type="Embed" ProgID="Equation.DSMT4" ShapeID="_x0000_i1076" DrawAspect="Content" ObjectID="_1853045608" r:id="rId111"/>
        </w:object>
      </w:r>
      <w:r>
        <w:rPr>
          <w:rFonts w:asciiTheme="minorEastAsia" w:hAnsiTheme="minorEastAsia" w:cstheme="minorEastAsia" w:hint="eastAsia"/>
          <w:szCs w:val="21"/>
        </w:rPr>
        <w:t>的两个邻居节点之间也存在连接的概率；而平均聚类系数</w:t>
      </w:r>
      <w:r w:rsidR="004D5897" w:rsidRPr="004D5897">
        <w:rPr>
          <w:position w:val="-12"/>
        </w:rPr>
        <w:object w:dxaOrig="520" w:dyaOrig="340" w14:anchorId="2899DAE5">
          <v:shape id="_x0000_i1077" type="#_x0000_t75" style="width:26.25pt;height:17.25pt" o:ole="">
            <v:imagedata r:id="rId112" o:title=""/>
          </v:shape>
          <o:OLEObject Type="Embed" ProgID="Equation.DSMT4" ShapeID="_x0000_i1077" DrawAspect="Content" ObjectID="_1853045609" r:id="rId113"/>
        </w:object>
      </w:r>
      <w:r>
        <w:rPr>
          <w:rFonts w:asciiTheme="minorEastAsia" w:hAnsiTheme="minorEastAsia" w:cstheme="minorEastAsia" w:hint="eastAsia"/>
          <w:szCs w:val="21"/>
        </w:rPr>
        <w:t>可反映网络内部整体的局部互联水平。若聚类系数数值较高，说明网络存在较强的局部聚集性，这可能意味着系统中存在冗余的风险传播路径或局部化的风险放大循环。</w:t>
      </w:r>
    </w:p>
    <w:p w14:paraId="0D3242D1" w14:textId="77777777" w:rsidR="009B5A61" w:rsidRPr="008F1EDF" w:rsidRDefault="00426545">
      <w:pPr>
        <w:numPr>
          <w:ilvl w:val="0"/>
          <w:numId w:val="1"/>
        </w:numPr>
        <w:spacing w:before="160" w:after="160"/>
        <w:rPr>
          <w:rFonts w:asciiTheme="majorEastAsia" w:eastAsiaTheme="majorEastAsia" w:hAnsiTheme="majorEastAsia" w:cs="黑体" w:hint="eastAsia"/>
          <w:b/>
          <w:sz w:val="24"/>
          <w:szCs w:val="36"/>
        </w:rPr>
      </w:pPr>
      <w:r w:rsidRPr="008F1EDF">
        <w:rPr>
          <w:rFonts w:asciiTheme="majorEastAsia" w:eastAsiaTheme="majorEastAsia" w:hAnsiTheme="majorEastAsia" w:cs="黑体" w:hint="eastAsia"/>
          <w:b/>
          <w:sz w:val="24"/>
          <w:szCs w:val="36"/>
        </w:rPr>
        <w:t>无人机扰航致因体系构建</w:t>
      </w:r>
    </w:p>
    <w:p w14:paraId="5C39FA28" w14:textId="77777777" w:rsidR="009B5A61" w:rsidRPr="008F1EDF" w:rsidRDefault="00426545" w:rsidP="007C49B3">
      <w:pPr>
        <w:numPr>
          <w:ilvl w:val="1"/>
          <w:numId w:val="1"/>
        </w:numPr>
        <w:adjustRightInd w:val="0"/>
        <w:snapToGrid w:val="0"/>
        <w:spacing w:before="80" w:after="80"/>
        <w:rPr>
          <w:rFonts w:ascii="Times New Roman" w:eastAsiaTheme="majorEastAsia" w:hAnsi="Times New Roman" w:cs="Times New Roman"/>
          <w:b/>
          <w:szCs w:val="21"/>
        </w:rPr>
      </w:pPr>
      <w:r w:rsidRPr="008F1EDF">
        <w:rPr>
          <w:rFonts w:ascii="Times New Roman" w:eastAsiaTheme="majorEastAsia" w:hAnsi="Times New Roman" w:cs="Times New Roman" w:hint="eastAsia"/>
          <w:b/>
          <w:szCs w:val="21"/>
        </w:rPr>
        <w:t>数据来源</w:t>
      </w:r>
    </w:p>
    <w:p w14:paraId="373EAD25" w14:textId="77777777" w:rsidR="009B5A61" w:rsidRDefault="006E633A" w:rsidP="005D34C7">
      <w:pPr>
        <w:wordWrap w:val="0"/>
        <w:ind w:firstLineChars="200" w:firstLine="420"/>
        <w:rPr>
          <w:rFonts w:ascii="Times New Roman" w:eastAsia="宋体" w:hAnsi="Times New Roman" w:cstheme="minorEastAsia"/>
          <w:szCs w:val="21"/>
        </w:rPr>
      </w:pPr>
      <w:r w:rsidRPr="006E633A">
        <w:rPr>
          <w:rFonts w:ascii="Times New Roman" w:eastAsia="宋体" w:hAnsi="Times New Roman" w:cstheme="minorEastAsia" w:hint="eastAsia"/>
          <w:szCs w:val="21"/>
        </w:rPr>
        <w:t>本研究数据来源于英国航空事故调查局（</w:t>
      </w:r>
      <w:r w:rsidR="00782EDC" w:rsidRPr="00782EDC">
        <w:rPr>
          <w:rFonts w:ascii="Times New Roman" w:eastAsia="宋体" w:hAnsi="Times New Roman" w:cstheme="minorEastAsia"/>
          <w:szCs w:val="21"/>
        </w:rPr>
        <w:t>Air Accidents Investigation Branch</w:t>
      </w:r>
      <w:r w:rsidR="00782EDC">
        <w:rPr>
          <w:rFonts w:ascii="Times New Roman" w:eastAsia="宋体" w:hAnsi="Times New Roman" w:cstheme="minorEastAsia" w:hint="eastAsia"/>
          <w:szCs w:val="21"/>
        </w:rPr>
        <w:t>，</w:t>
      </w:r>
      <w:r w:rsidR="00782EDC">
        <w:rPr>
          <w:rFonts w:ascii="Times New Roman" w:eastAsia="宋体" w:hAnsi="Times New Roman" w:cstheme="minorEastAsia" w:hint="eastAsia"/>
          <w:szCs w:val="21"/>
        </w:rPr>
        <w:t xml:space="preserve"> </w:t>
      </w:r>
      <w:r w:rsidRPr="006E633A">
        <w:rPr>
          <w:rFonts w:ascii="Times New Roman" w:eastAsia="宋体" w:hAnsi="Times New Roman" w:cstheme="minorEastAsia" w:hint="eastAsia"/>
          <w:szCs w:val="21"/>
        </w:rPr>
        <w:t>AAIB</w:t>
      </w:r>
      <w:r w:rsidRPr="006E633A">
        <w:rPr>
          <w:rFonts w:ascii="Times New Roman" w:eastAsia="宋体" w:hAnsi="Times New Roman" w:cstheme="minorEastAsia" w:hint="eastAsia"/>
          <w:szCs w:val="21"/>
        </w:rPr>
        <w:t>）（</w:t>
      </w:r>
      <w:r w:rsidRPr="006E633A">
        <w:rPr>
          <w:rFonts w:ascii="Times New Roman" w:eastAsia="宋体" w:hAnsi="Times New Roman" w:cstheme="minorEastAsia" w:hint="eastAsia"/>
          <w:szCs w:val="21"/>
        </w:rPr>
        <w:t>https://www.gov.uk/aaib-reports</w:t>
      </w:r>
      <w:r w:rsidRPr="006E633A">
        <w:rPr>
          <w:rFonts w:ascii="Times New Roman" w:eastAsia="宋体" w:hAnsi="Times New Roman" w:cstheme="minorEastAsia" w:hint="eastAsia"/>
          <w:szCs w:val="21"/>
        </w:rPr>
        <w:t>）与美国联邦航空管理局（</w:t>
      </w:r>
      <w:r w:rsidRPr="006E633A">
        <w:rPr>
          <w:rFonts w:ascii="Times New Roman" w:eastAsia="宋体" w:hAnsi="Times New Roman" w:cstheme="minorEastAsia" w:hint="eastAsia"/>
          <w:szCs w:val="21"/>
        </w:rPr>
        <w:t>FAA</w:t>
      </w:r>
      <w:r w:rsidRPr="006E633A">
        <w:rPr>
          <w:rFonts w:ascii="Times New Roman" w:eastAsia="宋体" w:hAnsi="Times New Roman" w:cstheme="minorEastAsia" w:hint="eastAsia"/>
          <w:szCs w:val="21"/>
        </w:rPr>
        <w:t>）的公开事故数据库（</w:t>
      </w:r>
      <w:r w:rsidRPr="006E633A">
        <w:rPr>
          <w:rFonts w:ascii="Times New Roman" w:eastAsia="宋体" w:hAnsi="Times New Roman" w:cstheme="minorEastAsia" w:hint="eastAsia"/>
          <w:szCs w:val="21"/>
        </w:rPr>
        <w:t>https://www.faa.gov/uas/reports/incidents/</w:t>
      </w:r>
      <w:r w:rsidRPr="006E633A">
        <w:rPr>
          <w:rFonts w:ascii="Times New Roman" w:eastAsia="宋体" w:hAnsi="Times New Roman" w:cstheme="minorEastAsia" w:hint="eastAsia"/>
          <w:szCs w:val="21"/>
        </w:rPr>
        <w:t>）。从</w:t>
      </w:r>
      <w:r w:rsidRPr="006E633A">
        <w:rPr>
          <w:rFonts w:ascii="Times New Roman" w:eastAsia="宋体" w:hAnsi="Times New Roman" w:cstheme="minorEastAsia" w:hint="eastAsia"/>
          <w:szCs w:val="21"/>
        </w:rPr>
        <w:t>AAIB</w:t>
      </w:r>
      <w:r w:rsidRPr="006E633A">
        <w:rPr>
          <w:rFonts w:ascii="Times New Roman" w:eastAsia="宋体" w:hAnsi="Times New Roman" w:cstheme="minorEastAsia" w:hint="eastAsia"/>
          <w:szCs w:val="21"/>
        </w:rPr>
        <w:t>数据库提取</w:t>
      </w:r>
      <w:r w:rsidRPr="006E633A">
        <w:rPr>
          <w:rFonts w:ascii="Times New Roman" w:eastAsia="宋体" w:hAnsi="Times New Roman" w:cstheme="minorEastAsia" w:hint="eastAsia"/>
          <w:szCs w:val="21"/>
        </w:rPr>
        <w:t>2015</w:t>
      </w:r>
      <w:r w:rsidRPr="006E633A">
        <w:rPr>
          <w:rFonts w:ascii="Times New Roman" w:eastAsia="宋体" w:hAnsi="Times New Roman" w:cstheme="minorEastAsia" w:hint="eastAsia"/>
          <w:szCs w:val="21"/>
        </w:rPr>
        <w:t>—</w:t>
      </w:r>
      <w:r w:rsidRPr="006E633A">
        <w:rPr>
          <w:rFonts w:ascii="Times New Roman" w:eastAsia="宋体" w:hAnsi="Times New Roman" w:cstheme="minorEastAsia" w:hint="eastAsia"/>
          <w:szCs w:val="21"/>
        </w:rPr>
        <w:t>2025</w:t>
      </w:r>
      <w:r w:rsidRPr="006E633A">
        <w:rPr>
          <w:rFonts w:ascii="Times New Roman" w:eastAsia="宋体" w:hAnsi="Times New Roman" w:cstheme="minorEastAsia" w:hint="eastAsia"/>
          <w:szCs w:val="21"/>
        </w:rPr>
        <w:t>年间的无人机扰航事故调查报告</w:t>
      </w:r>
      <w:r w:rsidRPr="006E633A">
        <w:rPr>
          <w:rFonts w:ascii="Times New Roman" w:eastAsia="宋体" w:hAnsi="Times New Roman" w:cstheme="minorEastAsia" w:hint="eastAsia"/>
          <w:szCs w:val="21"/>
        </w:rPr>
        <w:t>89</w:t>
      </w:r>
      <w:r w:rsidRPr="006E633A">
        <w:rPr>
          <w:rFonts w:ascii="Times New Roman" w:eastAsia="宋体" w:hAnsi="Times New Roman" w:cstheme="minorEastAsia" w:hint="eastAsia"/>
          <w:szCs w:val="21"/>
        </w:rPr>
        <w:t>例。进一步扩大样本量，从</w:t>
      </w:r>
      <w:r w:rsidRPr="006E633A">
        <w:rPr>
          <w:rFonts w:ascii="Times New Roman" w:eastAsia="宋体" w:hAnsi="Times New Roman" w:cstheme="minorEastAsia" w:hint="eastAsia"/>
          <w:szCs w:val="21"/>
        </w:rPr>
        <w:t>FAA</w:t>
      </w:r>
      <w:r w:rsidRPr="006E633A">
        <w:rPr>
          <w:rFonts w:ascii="Times New Roman" w:eastAsia="宋体" w:hAnsi="Times New Roman" w:cstheme="minorEastAsia" w:hint="eastAsia"/>
          <w:szCs w:val="21"/>
        </w:rPr>
        <w:t>数据库筛选</w:t>
      </w:r>
      <w:r w:rsidRPr="006E633A">
        <w:rPr>
          <w:rFonts w:ascii="Times New Roman" w:eastAsia="宋体" w:hAnsi="Times New Roman" w:cstheme="minorEastAsia" w:hint="eastAsia"/>
          <w:szCs w:val="21"/>
        </w:rPr>
        <w:t>2020</w:t>
      </w:r>
      <w:r w:rsidRPr="006E633A">
        <w:rPr>
          <w:rFonts w:ascii="Times New Roman" w:eastAsia="宋体" w:hAnsi="Times New Roman" w:cstheme="minorEastAsia" w:hint="eastAsia"/>
          <w:szCs w:val="21"/>
        </w:rPr>
        <w:t>—</w:t>
      </w:r>
      <w:r w:rsidRPr="006E633A">
        <w:rPr>
          <w:rFonts w:ascii="Times New Roman" w:eastAsia="宋体" w:hAnsi="Times New Roman" w:cstheme="minorEastAsia" w:hint="eastAsia"/>
          <w:szCs w:val="21"/>
        </w:rPr>
        <w:t>2025</w:t>
      </w:r>
      <w:r w:rsidRPr="006E633A">
        <w:rPr>
          <w:rFonts w:ascii="Times New Roman" w:eastAsia="宋体" w:hAnsi="Times New Roman" w:cstheme="minorEastAsia" w:hint="eastAsia"/>
          <w:szCs w:val="21"/>
        </w:rPr>
        <w:t>年间发生于机场净空区、飞行航路或航空器起降阶段，且与民航运行安全直接相关的事故记录。经数据整合、清洗与去重后，共获得有效事故案例</w:t>
      </w:r>
      <w:r w:rsidRPr="006E633A">
        <w:rPr>
          <w:rFonts w:ascii="Times New Roman" w:eastAsia="宋体" w:hAnsi="Times New Roman" w:cstheme="minorEastAsia" w:hint="eastAsia"/>
          <w:szCs w:val="21"/>
        </w:rPr>
        <w:t>1089</w:t>
      </w:r>
      <w:r w:rsidRPr="006E633A">
        <w:rPr>
          <w:rFonts w:ascii="Times New Roman" w:eastAsia="宋体" w:hAnsi="Times New Roman" w:cstheme="minorEastAsia" w:hint="eastAsia"/>
          <w:szCs w:val="21"/>
        </w:rPr>
        <w:t>例。参考</w:t>
      </w:r>
      <w:bookmarkStart w:id="2" w:name="OLE_LINK12"/>
      <w:bookmarkStart w:id="3" w:name="OLE_LINK13"/>
      <w:r w:rsidRPr="006E633A">
        <w:rPr>
          <w:rFonts w:ascii="Times New Roman" w:eastAsia="宋体" w:hAnsi="Times New Roman" w:cstheme="minorEastAsia" w:hint="eastAsia"/>
          <w:szCs w:val="21"/>
        </w:rPr>
        <w:t>国际民用航空组织（</w:t>
      </w:r>
      <w:r w:rsidR="00782EDC" w:rsidRPr="00782EDC">
        <w:rPr>
          <w:rFonts w:ascii="Times New Roman" w:eastAsia="宋体" w:hAnsi="Times New Roman" w:cstheme="minorEastAsia"/>
          <w:szCs w:val="21"/>
        </w:rPr>
        <w:t>International Civil Aviation Organization</w:t>
      </w:r>
      <w:r w:rsidR="00782EDC">
        <w:rPr>
          <w:rFonts w:ascii="Times New Roman" w:eastAsia="宋体" w:hAnsi="Times New Roman" w:cstheme="minorEastAsia" w:hint="eastAsia"/>
          <w:szCs w:val="21"/>
        </w:rPr>
        <w:t>，</w:t>
      </w:r>
      <w:r w:rsidR="00782EDC">
        <w:rPr>
          <w:rFonts w:ascii="Times New Roman" w:eastAsia="宋体" w:hAnsi="Times New Roman" w:cstheme="minorEastAsia" w:hint="eastAsia"/>
          <w:szCs w:val="21"/>
        </w:rPr>
        <w:t xml:space="preserve"> </w:t>
      </w:r>
      <w:r w:rsidRPr="006E633A">
        <w:rPr>
          <w:rFonts w:ascii="Times New Roman" w:eastAsia="宋体" w:hAnsi="Times New Roman" w:cstheme="minorEastAsia" w:hint="eastAsia"/>
          <w:szCs w:val="21"/>
        </w:rPr>
        <w:t>ICAO</w:t>
      </w:r>
      <w:r w:rsidRPr="006E633A">
        <w:rPr>
          <w:rFonts w:ascii="Times New Roman" w:eastAsia="宋体" w:hAnsi="Times New Roman" w:cstheme="minorEastAsia" w:hint="eastAsia"/>
          <w:szCs w:val="21"/>
        </w:rPr>
        <w:t>）及中国民用航空局（</w:t>
      </w:r>
      <w:r w:rsidR="00782EDC" w:rsidRPr="00782EDC">
        <w:rPr>
          <w:rFonts w:ascii="Times New Roman" w:eastAsia="宋体" w:hAnsi="Times New Roman" w:cstheme="minorEastAsia"/>
          <w:szCs w:val="21"/>
        </w:rPr>
        <w:t>Civil Aviation Administration of China</w:t>
      </w:r>
      <w:r w:rsidR="00782EDC">
        <w:rPr>
          <w:rFonts w:ascii="Times New Roman" w:eastAsia="宋体" w:hAnsi="Times New Roman" w:cstheme="minorEastAsia" w:hint="eastAsia"/>
          <w:szCs w:val="21"/>
        </w:rPr>
        <w:t>，</w:t>
      </w:r>
      <w:r w:rsidR="00782EDC">
        <w:rPr>
          <w:rFonts w:ascii="Times New Roman" w:eastAsia="宋体" w:hAnsi="Times New Roman" w:cstheme="minorEastAsia" w:hint="eastAsia"/>
          <w:szCs w:val="21"/>
        </w:rPr>
        <w:t xml:space="preserve"> </w:t>
      </w:r>
      <w:r w:rsidRPr="006E633A">
        <w:rPr>
          <w:rFonts w:ascii="Times New Roman" w:eastAsia="宋体" w:hAnsi="Times New Roman" w:cstheme="minorEastAsia" w:hint="eastAsia"/>
          <w:szCs w:val="21"/>
        </w:rPr>
        <w:t>CAAC</w:t>
      </w:r>
      <w:r w:rsidRPr="006E633A">
        <w:rPr>
          <w:rFonts w:ascii="Times New Roman" w:eastAsia="宋体" w:hAnsi="Times New Roman" w:cstheme="minorEastAsia" w:hint="eastAsia"/>
          <w:szCs w:val="21"/>
        </w:rPr>
        <w:t>）</w:t>
      </w:r>
      <w:bookmarkEnd w:id="2"/>
      <w:bookmarkEnd w:id="3"/>
      <w:r w:rsidRPr="006E633A">
        <w:rPr>
          <w:rFonts w:ascii="Times New Roman" w:eastAsia="宋体" w:hAnsi="Times New Roman" w:cstheme="minorEastAsia" w:hint="eastAsia"/>
          <w:szCs w:val="21"/>
        </w:rPr>
        <w:t>相关安全信息分类指南，将无人机扰航事故划分为以下</w:t>
      </w:r>
      <w:r w:rsidRPr="006E633A">
        <w:rPr>
          <w:rFonts w:ascii="Times New Roman" w:eastAsia="宋体" w:hAnsi="Times New Roman" w:cstheme="minorEastAsia" w:hint="eastAsia"/>
          <w:szCs w:val="21"/>
        </w:rPr>
        <w:t>4</w:t>
      </w:r>
      <w:r w:rsidRPr="006E633A">
        <w:rPr>
          <w:rFonts w:ascii="Times New Roman" w:eastAsia="宋体" w:hAnsi="Times New Roman" w:cstheme="minorEastAsia" w:hint="eastAsia"/>
          <w:szCs w:val="21"/>
        </w:rPr>
        <w:t>类，主要是导致紧急避让（航空器为规避无人机采取急剧机动）、无紧急避让但近距离遭遇（无人机与航空器存在碰撞风险但未引发紧急机动）、影响机场运行（导致跑道运营调整、航班延误等）、</w:t>
      </w:r>
      <w:r w:rsidR="00782EDC">
        <w:rPr>
          <w:noProof/>
        </w:rPr>
        <w:lastRenderedPageBreak/>
        <w:drawing>
          <wp:anchor distT="0" distB="0" distL="114300" distR="114300" simplePos="0" relativeHeight="251664896" behindDoc="0" locked="0" layoutInCell="1" allowOverlap="1" wp14:anchorId="1B6F0DA3" wp14:editId="2008DF66">
            <wp:simplePos x="0" y="0"/>
            <wp:positionH relativeFrom="column">
              <wp:posOffset>-23814</wp:posOffset>
            </wp:positionH>
            <wp:positionV relativeFrom="paragraph">
              <wp:posOffset>2044133</wp:posOffset>
            </wp:positionV>
            <wp:extent cx="2532851" cy="1701664"/>
            <wp:effectExtent l="0" t="0" r="1270" b="0"/>
            <wp:wrapTopAndBottom/>
            <wp:docPr id="8" name="图片 8" descr="D:\wechatFiles\xwechat_files\wxid_95m4xzvokqpj22_0cd4\temp\RWTemp\2025-09\d00b98a18167f150755cf9a7a332d2f7\b02f6a424051d652a7365337907e3212.png"/>
            <wp:cNvGraphicFramePr/>
            <a:graphic xmlns:a="http://schemas.openxmlformats.org/drawingml/2006/main">
              <a:graphicData uri="http://schemas.openxmlformats.org/drawingml/2006/picture">
                <pic:pic xmlns:pic="http://schemas.openxmlformats.org/drawingml/2006/picture">
                  <pic:nvPicPr>
                    <pic:cNvPr id="8" name="图片 8" descr="D:\wechatFiles\xwechat_files\wxid_95m4xzvokqpj22_0cd4\temp\RWTemp\2025-09\d00b98a18167f150755cf9a7a332d2f7\b02f6a424051d652a7365337907e3212.png"/>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2532851" cy="1701664"/>
                    </a:xfrm>
                    <a:prstGeom prst="rect">
                      <a:avLst/>
                    </a:prstGeom>
                    <a:noFill/>
                    <a:ln>
                      <a:noFill/>
                    </a:ln>
                  </pic:spPr>
                </pic:pic>
              </a:graphicData>
            </a:graphic>
          </wp:anchor>
        </w:drawing>
      </w:r>
      <w:r w:rsidRPr="006E633A">
        <w:rPr>
          <w:rFonts w:ascii="Times New Roman" w:eastAsia="宋体" w:hAnsi="Times New Roman" w:cstheme="minorEastAsia" w:hint="eastAsia"/>
          <w:szCs w:val="21"/>
        </w:rPr>
        <w:t>其他。事故类型占比情况如图</w:t>
      </w:r>
      <w:r w:rsidRPr="006E633A">
        <w:rPr>
          <w:rFonts w:ascii="Times New Roman" w:eastAsia="宋体" w:hAnsi="Times New Roman" w:cstheme="minorEastAsia" w:hint="eastAsia"/>
          <w:szCs w:val="21"/>
        </w:rPr>
        <w:t>1</w:t>
      </w:r>
      <w:r w:rsidRPr="006E633A">
        <w:rPr>
          <w:rFonts w:ascii="Times New Roman" w:eastAsia="宋体" w:hAnsi="Times New Roman" w:cstheme="minorEastAsia" w:hint="eastAsia"/>
          <w:szCs w:val="21"/>
        </w:rPr>
        <w:t>所示。</w:t>
      </w:r>
    </w:p>
    <w:p w14:paraId="7A852B65" w14:textId="77777777" w:rsidR="00FC349D" w:rsidRDefault="00FC349D" w:rsidP="005D34C7">
      <w:pPr>
        <w:wordWrap w:val="0"/>
        <w:ind w:firstLineChars="200" w:firstLine="420"/>
        <w:rPr>
          <w:rFonts w:ascii="Times New Roman" w:eastAsia="宋体" w:hAnsi="Times New Roman" w:cstheme="minorEastAsia"/>
          <w:szCs w:val="21"/>
        </w:rPr>
      </w:pPr>
    </w:p>
    <w:p w14:paraId="61DEC26B" w14:textId="77777777" w:rsidR="009B5A61" w:rsidRPr="003951EF" w:rsidRDefault="00426545" w:rsidP="00F026CF">
      <w:pPr>
        <w:jc w:val="center"/>
        <w:rPr>
          <w:rFonts w:ascii="宋体" w:eastAsia="宋体" w:hAnsi="宋体" w:cstheme="minorEastAsia" w:hint="eastAsia"/>
          <w:szCs w:val="21"/>
        </w:rPr>
      </w:pPr>
      <w:r w:rsidRPr="003951EF">
        <w:rPr>
          <w:rFonts w:ascii="宋体" w:eastAsia="宋体" w:hAnsi="宋体" w:hint="eastAsia"/>
          <w:szCs w:val="21"/>
        </w:rPr>
        <w:t xml:space="preserve">图 </w:t>
      </w:r>
      <w:r w:rsidRPr="003951EF">
        <w:rPr>
          <w:rFonts w:ascii="Times New Roman" w:eastAsia="宋体" w:hAnsi="Times New Roman" w:cs="Times New Roman"/>
          <w:szCs w:val="21"/>
        </w:rPr>
        <w:fldChar w:fldCharType="begin"/>
      </w:r>
      <w:r w:rsidRPr="003951EF">
        <w:rPr>
          <w:rFonts w:ascii="Times New Roman" w:eastAsia="宋体" w:hAnsi="Times New Roman" w:cs="Times New Roman"/>
          <w:szCs w:val="21"/>
        </w:rPr>
        <w:instrText xml:space="preserve"> SEQ </w:instrText>
      </w:r>
      <w:r w:rsidRPr="003951EF">
        <w:rPr>
          <w:rFonts w:ascii="Times New Roman" w:eastAsia="宋体" w:hAnsi="Times New Roman" w:cs="Times New Roman"/>
          <w:szCs w:val="21"/>
        </w:rPr>
        <w:instrText>图</w:instrText>
      </w:r>
      <w:r w:rsidRPr="003951EF">
        <w:rPr>
          <w:rFonts w:ascii="Times New Roman" w:eastAsia="宋体" w:hAnsi="Times New Roman" w:cs="Times New Roman"/>
          <w:szCs w:val="21"/>
        </w:rPr>
        <w:instrText xml:space="preserve"> \* ARABIC </w:instrText>
      </w:r>
      <w:r w:rsidRPr="003951EF">
        <w:rPr>
          <w:rFonts w:ascii="Times New Roman" w:eastAsia="宋体" w:hAnsi="Times New Roman" w:cs="Times New Roman"/>
          <w:szCs w:val="21"/>
        </w:rPr>
        <w:fldChar w:fldCharType="separate"/>
      </w:r>
      <w:r w:rsidR="000B7B64" w:rsidRPr="003951EF">
        <w:rPr>
          <w:rFonts w:ascii="Times New Roman" w:eastAsia="宋体" w:hAnsi="Times New Roman" w:cs="Times New Roman"/>
          <w:noProof/>
          <w:szCs w:val="21"/>
        </w:rPr>
        <w:t>1</w:t>
      </w:r>
      <w:r w:rsidRPr="003951EF">
        <w:rPr>
          <w:rFonts w:ascii="Times New Roman" w:eastAsia="宋体" w:hAnsi="Times New Roman" w:cs="Times New Roman"/>
          <w:szCs w:val="21"/>
        </w:rPr>
        <w:fldChar w:fldCharType="end"/>
      </w:r>
      <w:r w:rsidRPr="003951EF">
        <w:rPr>
          <w:rFonts w:ascii="宋体" w:eastAsia="宋体" w:hAnsi="宋体" w:hint="eastAsia"/>
          <w:szCs w:val="21"/>
        </w:rPr>
        <w:t>无人机扰航事故类型占比</w:t>
      </w:r>
    </w:p>
    <w:p w14:paraId="39D55F1C" w14:textId="77777777" w:rsidR="009B5A61" w:rsidRPr="00782EDC" w:rsidRDefault="00426545" w:rsidP="007C49B3">
      <w:pPr>
        <w:numPr>
          <w:ilvl w:val="1"/>
          <w:numId w:val="1"/>
        </w:numPr>
        <w:adjustRightInd w:val="0"/>
        <w:snapToGrid w:val="0"/>
        <w:spacing w:before="80" w:after="80"/>
        <w:rPr>
          <w:rFonts w:ascii="Times New Roman" w:eastAsiaTheme="majorEastAsia" w:hAnsi="Times New Roman" w:cs="Times New Roman"/>
          <w:b/>
          <w:szCs w:val="21"/>
        </w:rPr>
      </w:pPr>
      <w:bookmarkStart w:id="4" w:name="OLE_LINK1"/>
      <w:bookmarkStart w:id="5" w:name="OLE_LINK2"/>
      <w:r w:rsidRPr="00782EDC">
        <w:rPr>
          <w:rFonts w:ascii="Times New Roman" w:eastAsiaTheme="majorEastAsia" w:hAnsi="Times New Roman" w:cs="Times New Roman" w:hint="eastAsia"/>
          <w:b/>
          <w:szCs w:val="21"/>
        </w:rPr>
        <w:t>基于</w:t>
      </w:r>
      <w:r w:rsidRPr="00782EDC">
        <w:rPr>
          <w:rFonts w:ascii="Times New Roman" w:eastAsiaTheme="majorEastAsia" w:hAnsi="Times New Roman" w:cs="Times New Roman" w:hint="eastAsia"/>
          <w:b/>
          <w:szCs w:val="21"/>
        </w:rPr>
        <w:t>STAMP-STPA</w:t>
      </w:r>
      <w:r w:rsidRPr="00782EDC">
        <w:rPr>
          <w:rFonts w:ascii="Times New Roman" w:eastAsiaTheme="majorEastAsia" w:hAnsi="Times New Roman" w:cs="Times New Roman" w:hint="eastAsia"/>
          <w:b/>
          <w:szCs w:val="21"/>
        </w:rPr>
        <w:t>的无人机扰航事故风险致因体系构建</w:t>
      </w:r>
    </w:p>
    <w:p w14:paraId="49AE7FA6" w14:textId="77777777" w:rsidR="009B5A61" w:rsidRDefault="00426545">
      <w:pPr>
        <w:ind w:firstLineChars="200" w:firstLine="420"/>
        <w:rPr>
          <w:rFonts w:asciiTheme="minorEastAsia" w:hAnsiTheme="minorEastAsia" w:cstheme="minorEastAsia" w:hint="eastAsia"/>
          <w:szCs w:val="21"/>
        </w:rPr>
      </w:pPr>
      <w:r>
        <w:rPr>
          <w:rFonts w:asciiTheme="minorEastAsia" w:hAnsiTheme="minorEastAsia" w:cstheme="minorEastAsia" w:hint="eastAsia"/>
          <w:szCs w:val="21"/>
        </w:rPr>
        <w:t>本节围绕无人机扰航事故风险致因体</w:t>
      </w:r>
      <w:r w:rsidRPr="00F1071B">
        <w:rPr>
          <w:rFonts w:ascii="Times New Roman" w:eastAsia="宋体" w:hAnsi="Times New Roman" w:cstheme="minorEastAsia" w:hint="eastAsia"/>
          <w:szCs w:val="21"/>
        </w:rPr>
        <w:t>系构建展开，通过“关键词提取</w:t>
      </w:r>
      <w:r w:rsidR="00E67C97">
        <w:rPr>
          <w:rFonts w:ascii="Times New Roman" w:eastAsia="宋体" w:hAnsi="Times New Roman" w:cstheme="minorEastAsia"/>
          <w:szCs w:val="21"/>
        </w:rPr>
        <w:t>-</w:t>
      </w:r>
      <w:r w:rsidRPr="00F1071B">
        <w:rPr>
          <w:rFonts w:ascii="Times New Roman" w:eastAsia="宋体" w:hAnsi="Times New Roman" w:cstheme="minorEastAsia" w:hint="eastAsia"/>
          <w:szCs w:val="21"/>
        </w:rPr>
        <w:t>框架映射”两步推进：首先利用</w:t>
      </w:r>
      <w:r w:rsidRPr="00F1071B">
        <w:rPr>
          <w:rFonts w:ascii="Times New Roman" w:eastAsia="宋体" w:hAnsi="Times New Roman" w:cs="Times New Roman"/>
          <w:szCs w:val="21"/>
        </w:rPr>
        <w:t>KeyBert</w:t>
      </w:r>
      <w:r w:rsidRPr="00F1071B">
        <w:rPr>
          <w:rFonts w:ascii="Times New Roman" w:eastAsia="宋体" w:hAnsi="Times New Roman" w:cstheme="minorEastAsia" w:hint="eastAsia"/>
          <w:szCs w:val="21"/>
        </w:rPr>
        <w:t>工具提取事故文本中的核心信息，再结合</w:t>
      </w:r>
      <w:r w:rsidRPr="00F1071B">
        <w:rPr>
          <w:rFonts w:ascii="Times New Roman" w:eastAsia="宋体" w:hAnsi="Times New Roman" w:cs="Times New Roman"/>
          <w:szCs w:val="21"/>
        </w:rPr>
        <w:t>STAMP-STPA</w:t>
      </w:r>
      <w:r w:rsidRPr="00F1071B">
        <w:rPr>
          <w:rFonts w:ascii="Times New Roman" w:eastAsia="宋体" w:hAnsi="Times New Roman" w:cstheme="minorEastAsia" w:hint="eastAsia"/>
          <w:szCs w:val="21"/>
        </w:rPr>
        <w:t>理论框架，将提取结果转化为结构化的致因分析体系，具体过程如下：</w:t>
      </w:r>
    </w:p>
    <w:p w14:paraId="4663F246" w14:textId="77777777" w:rsidR="009B5A61" w:rsidRPr="00782EDC" w:rsidRDefault="00426545">
      <w:pPr>
        <w:pStyle w:val="ac"/>
        <w:numPr>
          <w:ilvl w:val="2"/>
          <w:numId w:val="1"/>
        </w:numPr>
        <w:ind w:firstLineChars="0"/>
        <w:rPr>
          <w:rFonts w:asciiTheme="majorEastAsia" w:eastAsiaTheme="majorEastAsia" w:hAnsiTheme="majorEastAsia" w:cstheme="minorEastAsia" w:hint="eastAsia"/>
          <w:szCs w:val="21"/>
        </w:rPr>
      </w:pPr>
      <w:r w:rsidRPr="00782EDC">
        <w:rPr>
          <w:rFonts w:asciiTheme="majorEastAsia" w:eastAsiaTheme="majorEastAsia" w:hAnsiTheme="majorEastAsia" w:cstheme="minorEastAsia" w:hint="eastAsia"/>
          <w:szCs w:val="21"/>
        </w:rPr>
        <w:t>基于</w:t>
      </w:r>
      <w:r w:rsidRPr="00782EDC">
        <w:rPr>
          <w:rFonts w:ascii="Times New Roman" w:eastAsiaTheme="majorEastAsia" w:hAnsi="Times New Roman" w:cs="Times New Roman"/>
          <w:szCs w:val="21"/>
        </w:rPr>
        <w:t>KeyBert</w:t>
      </w:r>
      <w:r w:rsidRPr="00782EDC">
        <w:rPr>
          <w:rFonts w:asciiTheme="majorEastAsia" w:eastAsiaTheme="majorEastAsia" w:hAnsiTheme="majorEastAsia" w:cstheme="minorEastAsia" w:hint="eastAsia"/>
          <w:szCs w:val="21"/>
        </w:rPr>
        <w:t>的事故核心关键词提取</w:t>
      </w:r>
    </w:p>
    <w:p w14:paraId="035241A6" w14:textId="77777777" w:rsidR="00016792" w:rsidRPr="00016792" w:rsidRDefault="00016792" w:rsidP="00016792">
      <w:pPr>
        <w:pStyle w:val="ac"/>
        <w:rPr>
          <w:rFonts w:ascii="Times New Roman" w:eastAsia="宋体" w:hAnsi="Times New Roman" w:cstheme="minorEastAsia"/>
          <w:szCs w:val="21"/>
        </w:rPr>
      </w:pPr>
      <w:r w:rsidRPr="00016792">
        <w:rPr>
          <w:rFonts w:ascii="Times New Roman" w:eastAsia="宋体" w:hAnsi="Times New Roman" w:cstheme="minorEastAsia" w:hint="eastAsia"/>
          <w:szCs w:val="21"/>
        </w:rPr>
        <w:t>选用</w:t>
      </w:r>
      <w:r w:rsidRPr="00016792">
        <w:rPr>
          <w:rFonts w:ascii="Times New Roman" w:eastAsia="宋体" w:hAnsi="Times New Roman" w:cstheme="minorEastAsia" w:hint="eastAsia"/>
          <w:szCs w:val="21"/>
        </w:rPr>
        <w:t>all-MiniLM-L12-v2</w:t>
      </w:r>
      <w:r w:rsidRPr="00016792">
        <w:rPr>
          <w:rFonts w:ascii="Times New Roman" w:eastAsia="宋体" w:hAnsi="Times New Roman" w:cstheme="minorEastAsia" w:hint="eastAsia"/>
          <w:szCs w:val="21"/>
        </w:rPr>
        <w:t>模型提取关键词，实验参数设置兼顾提取精度与多样性：</w:t>
      </w:r>
      <w:r w:rsidRPr="00016792">
        <w:rPr>
          <w:rFonts w:ascii="Times New Roman" w:eastAsia="宋体" w:hAnsi="Times New Roman" w:cstheme="minorEastAsia" w:hint="eastAsia"/>
          <w:szCs w:val="21"/>
        </w:rPr>
        <w:t>keyphrase_ngram_range=(1,3)</w:t>
      </w:r>
      <w:r w:rsidRPr="00016792">
        <w:rPr>
          <w:rFonts w:ascii="Times New Roman" w:eastAsia="宋体" w:hAnsi="Times New Roman" w:cstheme="minorEastAsia" w:hint="eastAsia"/>
          <w:szCs w:val="21"/>
        </w:rPr>
        <w:t>（控制关键词</w:t>
      </w:r>
      <w:r w:rsidRPr="00016792">
        <w:rPr>
          <w:rFonts w:ascii="Times New Roman" w:eastAsia="宋体" w:hAnsi="Times New Roman" w:cstheme="minorEastAsia" w:hint="eastAsia"/>
          <w:szCs w:val="21"/>
        </w:rPr>
        <w:t>/</w:t>
      </w:r>
      <w:r w:rsidRPr="00016792">
        <w:rPr>
          <w:rFonts w:ascii="Times New Roman" w:eastAsia="宋体" w:hAnsi="Times New Roman" w:cstheme="minorEastAsia" w:hint="eastAsia"/>
          <w:szCs w:val="21"/>
        </w:rPr>
        <w:t>短语的词元长度为</w:t>
      </w:r>
      <w:r w:rsidRPr="00016792">
        <w:rPr>
          <w:rFonts w:ascii="Times New Roman" w:eastAsia="宋体" w:hAnsi="Times New Roman" w:cstheme="minorEastAsia" w:hint="eastAsia"/>
          <w:szCs w:val="21"/>
        </w:rPr>
        <w:t>1-3</w:t>
      </w:r>
      <w:r w:rsidRPr="00016792">
        <w:rPr>
          <w:rFonts w:ascii="Times New Roman" w:eastAsia="宋体" w:hAnsi="Times New Roman" w:cstheme="minorEastAsia" w:hint="eastAsia"/>
          <w:szCs w:val="21"/>
        </w:rPr>
        <w:t>个，覆盖单词与多词短语）、</w:t>
      </w:r>
      <w:r w:rsidRPr="00016792">
        <w:rPr>
          <w:rFonts w:ascii="Times New Roman" w:eastAsia="宋体" w:hAnsi="Times New Roman" w:cstheme="minorEastAsia" w:hint="eastAsia"/>
          <w:szCs w:val="21"/>
        </w:rPr>
        <w:t>stop_words=</w:t>
      </w:r>
      <w:r w:rsidRPr="00016792">
        <w:rPr>
          <w:rFonts w:ascii="Times New Roman" w:eastAsia="宋体" w:hAnsi="Times New Roman" w:cstheme="minorEastAsia" w:hint="eastAsia"/>
          <w:szCs w:val="21"/>
        </w:rPr>
        <w:t>“</w:t>
      </w:r>
      <w:r w:rsidRPr="00016792">
        <w:rPr>
          <w:rFonts w:ascii="Times New Roman" w:eastAsia="宋体" w:hAnsi="Times New Roman" w:cstheme="minorEastAsia" w:hint="eastAsia"/>
          <w:szCs w:val="21"/>
        </w:rPr>
        <w:t>english</w:t>
      </w:r>
      <w:r w:rsidRPr="00016792">
        <w:rPr>
          <w:rFonts w:ascii="Times New Roman" w:eastAsia="宋体" w:hAnsi="Times New Roman" w:cstheme="minorEastAsia" w:hint="eastAsia"/>
          <w:szCs w:val="21"/>
        </w:rPr>
        <w:t>”（过滤英文停用词以排除无意义干扰）、</w:t>
      </w:r>
      <w:r w:rsidRPr="00016792">
        <w:rPr>
          <w:rFonts w:ascii="Times New Roman" w:eastAsia="宋体" w:hAnsi="Times New Roman" w:cstheme="minorEastAsia" w:hint="eastAsia"/>
          <w:szCs w:val="21"/>
        </w:rPr>
        <w:t>top_n=8</w:t>
      </w:r>
      <w:r w:rsidRPr="00016792">
        <w:rPr>
          <w:rFonts w:ascii="Times New Roman" w:eastAsia="宋体" w:hAnsi="Times New Roman" w:cstheme="minorEastAsia" w:hint="eastAsia"/>
          <w:szCs w:val="21"/>
        </w:rPr>
        <w:t>（每个样本选取</w:t>
      </w:r>
      <w:r w:rsidRPr="00016792">
        <w:rPr>
          <w:rFonts w:ascii="Times New Roman" w:eastAsia="宋体" w:hAnsi="Times New Roman" w:cstheme="minorEastAsia" w:hint="eastAsia"/>
          <w:szCs w:val="21"/>
        </w:rPr>
        <w:t xml:space="preserve"> Top-8 </w:t>
      </w:r>
      <w:r w:rsidRPr="00016792">
        <w:rPr>
          <w:rFonts w:ascii="Times New Roman" w:eastAsia="宋体" w:hAnsi="Times New Roman" w:cstheme="minorEastAsia" w:hint="eastAsia"/>
          <w:szCs w:val="21"/>
        </w:rPr>
        <w:t>关键短语）、</w:t>
      </w:r>
      <w:r w:rsidRPr="00016792">
        <w:rPr>
          <w:rFonts w:ascii="Times New Roman" w:eastAsia="宋体" w:hAnsi="Times New Roman" w:cstheme="minorEastAsia" w:hint="eastAsia"/>
          <w:szCs w:val="21"/>
        </w:rPr>
        <w:t>diversity=0.5</w:t>
      </w:r>
      <w:r w:rsidRPr="00016792">
        <w:rPr>
          <w:rFonts w:ascii="Times New Roman" w:eastAsia="宋体" w:hAnsi="Times New Roman" w:cstheme="minorEastAsia" w:hint="eastAsia"/>
          <w:szCs w:val="21"/>
        </w:rPr>
        <w:t>（平衡关键词的相关性与多样性）。</w:t>
      </w:r>
    </w:p>
    <w:p w14:paraId="05AD2518" w14:textId="77777777" w:rsidR="009B5A61" w:rsidRPr="00F1071B" w:rsidRDefault="00016792" w:rsidP="00016792">
      <w:pPr>
        <w:pStyle w:val="ac"/>
        <w:rPr>
          <w:rFonts w:ascii="Times New Roman" w:eastAsia="宋体" w:hAnsi="Times New Roman" w:cstheme="minorEastAsia"/>
          <w:szCs w:val="21"/>
        </w:rPr>
      </w:pPr>
      <w:r w:rsidRPr="00016792">
        <w:rPr>
          <w:rFonts w:ascii="Times New Roman" w:eastAsia="宋体" w:hAnsi="Times New Roman" w:cstheme="minorEastAsia" w:hint="eastAsia"/>
          <w:szCs w:val="21"/>
        </w:rPr>
        <w:t>从事故文本中抽取关键词</w:t>
      </w:r>
      <w:r w:rsidRPr="00016792">
        <w:rPr>
          <w:rFonts w:ascii="Times New Roman" w:eastAsia="宋体" w:hAnsi="Times New Roman" w:cstheme="minorEastAsia" w:hint="eastAsia"/>
          <w:szCs w:val="21"/>
        </w:rPr>
        <w:t>6513</w:t>
      </w:r>
      <w:r w:rsidRPr="00016792">
        <w:rPr>
          <w:rFonts w:ascii="Times New Roman" w:eastAsia="宋体" w:hAnsi="Times New Roman" w:cstheme="minorEastAsia" w:hint="eastAsia"/>
          <w:szCs w:val="21"/>
        </w:rPr>
        <w:t>组，结果显示：关键词相似度最大值为</w:t>
      </w:r>
      <w:r w:rsidRPr="00016792">
        <w:rPr>
          <w:rFonts w:ascii="Times New Roman" w:eastAsia="宋体" w:hAnsi="Times New Roman" w:cstheme="minorEastAsia" w:hint="eastAsia"/>
          <w:szCs w:val="21"/>
        </w:rPr>
        <w:t>0.970</w:t>
      </w:r>
      <w:r w:rsidRPr="00016792">
        <w:rPr>
          <w:rFonts w:ascii="Times New Roman" w:eastAsia="宋体" w:hAnsi="Times New Roman" w:cstheme="minorEastAsia" w:hint="eastAsia"/>
          <w:szCs w:val="21"/>
        </w:rPr>
        <w:t>、最小值为</w:t>
      </w:r>
      <w:r w:rsidRPr="00016792">
        <w:rPr>
          <w:rFonts w:ascii="Times New Roman" w:eastAsia="宋体" w:hAnsi="Times New Roman" w:cstheme="minorEastAsia" w:hint="eastAsia"/>
          <w:szCs w:val="21"/>
        </w:rPr>
        <w:t>0.228</w:t>
      </w:r>
      <w:r w:rsidRPr="00016792">
        <w:rPr>
          <w:rFonts w:ascii="Times New Roman" w:eastAsia="宋体" w:hAnsi="Times New Roman" w:cstheme="minorEastAsia" w:hint="eastAsia"/>
          <w:szCs w:val="21"/>
        </w:rPr>
        <w:t>；筛选出相似度较大的关键词组，将高相似度的关键词组以</w:t>
      </w:r>
      <w:r w:rsidRPr="00016792">
        <w:rPr>
          <w:rFonts w:ascii="Times New Roman" w:eastAsia="宋体" w:hAnsi="Times New Roman" w:cstheme="minorEastAsia" w:hint="eastAsia"/>
          <w:szCs w:val="21"/>
        </w:rPr>
        <w:t>0.8-1.0</w:t>
      </w:r>
      <w:r w:rsidRPr="00016792">
        <w:rPr>
          <w:rFonts w:ascii="Times New Roman" w:eastAsia="宋体" w:hAnsi="Times New Roman" w:cstheme="minorEastAsia" w:hint="eastAsia"/>
          <w:szCs w:val="21"/>
        </w:rPr>
        <w:t>区间均等划分为</w:t>
      </w:r>
      <w:r w:rsidRPr="00016792">
        <w:rPr>
          <w:rFonts w:ascii="Times New Roman" w:eastAsia="宋体" w:hAnsi="Times New Roman" w:cstheme="minorEastAsia" w:hint="eastAsia"/>
          <w:szCs w:val="21"/>
        </w:rPr>
        <w:t>0.8-0.85</w:t>
      </w:r>
      <w:r w:rsidRPr="00016792">
        <w:rPr>
          <w:rFonts w:ascii="Times New Roman" w:eastAsia="宋体" w:hAnsi="Times New Roman" w:cstheme="minorEastAsia" w:hint="eastAsia"/>
          <w:szCs w:val="21"/>
        </w:rPr>
        <w:t>、</w:t>
      </w:r>
      <w:r w:rsidRPr="00016792">
        <w:rPr>
          <w:rFonts w:ascii="Times New Roman" w:eastAsia="宋体" w:hAnsi="Times New Roman" w:cstheme="minorEastAsia" w:hint="eastAsia"/>
          <w:szCs w:val="21"/>
        </w:rPr>
        <w:t>0.85-0.9</w:t>
      </w:r>
      <w:r w:rsidRPr="00016792">
        <w:rPr>
          <w:rFonts w:ascii="Times New Roman" w:eastAsia="宋体" w:hAnsi="Times New Roman" w:cstheme="minorEastAsia" w:hint="eastAsia"/>
          <w:szCs w:val="21"/>
        </w:rPr>
        <w:t>、</w:t>
      </w:r>
      <w:r w:rsidRPr="00016792">
        <w:rPr>
          <w:rFonts w:ascii="Times New Roman" w:eastAsia="宋体" w:hAnsi="Times New Roman" w:cstheme="minorEastAsia" w:hint="eastAsia"/>
          <w:szCs w:val="21"/>
        </w:rPr>
        <w:t>0.9-0.95</w:t>
      </w:r>
      <w:r w:rsidRPr="00016792">
        <w:rPr>
          <w:rFonts w:ascii="Times New Roman" w:eastAsia="宋体" w:hAnsi="Times New Roman" w:cstheme="minorEastAsia" w:hint="eastAsia"/>
          <w:szCs w:val="21"/>
        </w:rPr>
        <w:t>、</w:t>
      </w:r>
      <w:r w:rsidRPr="00016792">
        <w:rPr>
          <w:rFonts w:ascii="Times New Roman" w:eastAsia="宋体" w:hAnsi="Times New Roman" w:cstheme="minorEastAsia" w:hint="eastAsia"/>
          <w:szCs w:val="21"/>
        </w:rPr>
        <w:t>0.95-1.0</w:t>
      </w:r>
      <w:r w:rsidRPr="00016792">
        <w:rPr>
          <w:rFonts w:ascii="Times New Roman" w:eastAsia="宋体" w:hAnsi="Times New Roman" w:cstheme="minorEastAsia" w:hint="eastAsia"/>
          <w:szCs w:val="21"/>
        </w:rPr>
        <w:t>四个分段，各区间内关键词的数量</w:t>
      </w:r>
      <w:r w:rsidRPr="00016792">
        <w:rPr>
          <w:rFonts w:ascii="Times New Roman" w:eastAsia="宋体" w:hAnsi="Times New Roman" w:cstheme="minorEastAsia" w:hint="eastAsia"/>
          <w:szCs w:val="21"/>
        </w:rPr>
        <w:t>占比统计结果如图</w:t>
      </w:r>
      <w:r w:rsidRPr="00016792">
        <w:rPr>
          <w:rFonts w:ascii="Times New Roman" w:eastAsia="宋体" w:hAnsi="Times New Roman" w:cstheme="minorEastAsia" w:hint="eastAsia"/>
          <w:szCs w:val="21"/>
        </w:rPr>
        <w:t>2</w:t>
      </w:r>
      <w:r w:rsidRPr="00016792">
        <w:rPr>
          <w:rFonts w:ascii="Times New Roman" w:eastAsia="宋体" w:hAnsi="Times New Roman" w:cstheme="minorEastAsia" w:hint="eastAsia"/>
          <w:szCs w:val="21"/>
        </w:rPr>
        <w:t>所示，关键词全面覆盖了无人机扰航事故的“硬件状态、操作行为、环境干扰、监管响应”等多维信息。</w:t>
      </w:r>
    </w:p>
    <w:p w14:paraId="5E74CE81" w14:textId="77777777" w:rsidR="009B5A61" w:rsidRDefault="004D7801" w:rsidP="00E67C97">
      <w:pPr>
        <w:pStyle w:val="ac"/>
        <w:keepNext/>
        <w:ind w:firstLineChars="0" w:firstLine="0"/>
        <w:jc w:val="center"/>
      </w:pPr>
      <w:r>
        <w:rPr>
          <w:noProof/>
        </w:rPr>
        <w:drawing>
          <wp:inline distT="0" distB="0" distL="0" distR="0" wp14:anchorId="1CB80222" wp14:editId="316F5756">
            <wp:extent cx="2475230" cy="2036445"/>
            <wp:effectExtent l="0" t="0" r="127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475230" cy="2036445"/>
                    </a:xfrm>
                    <a:prstGeom prst="rect">
                      <a:avLst/>
                    </a:prstGeom>
                    <a:noFill/>
                  </pic:spPr>
                </pic:pic>
              </a:graphicData>
            </a:graphic>
          </wp:inline>
        </w:drawing>
      </w:r>
    </w:p>
    <w:p w14:paraId="422311F5" w14:textId="77777777" w:rsidR="009B5A61" w:rsidRPr="00E67C97" w:rsidRDefault="00426545">
      <w:pPr>
        <w:pStyle w:val="a3"/>
        <w:jc w:val="center"/>
        <w:rPr>
          <w:rFonts w:ascii="Times New Roman" w:eastAsia="宋体" w:hAnsi="Times New Roman" w:cstheme="minorEastAsia"/>
          <w:sz w:val="18"/>
          <w:szCs w:val="21"/>
        </w:rPr>
      </w:pPr>
      <w:r w:rsidRPr="003951EF">
        <w:rPr>
          <w:rFonts w:ascii="Times New Roman" w:eastAsia="宋体" w:hAnsi="Times New Roman" w:hint="eastAsia"/>
          <w:sz w:val="21"/>
          <w:szCs w:val="21"/>
        </w:rPr>
        <w:t>图</w:t>
      </w:r>
      <w:r w:rsidRPr="003951EF">
        <w:rPr>
          <w:rFonts w:ascii="Times New Roman" w:eastAsia="宋体" w:hAnsi="Times New Roman" w:hint="eastAsia"/>
          <w:sz w:val="21"/>
          <w:szCs w:val="21"/>
        </w:rPr>
        <w:t xml:space="preserve"> </w:t>
      </w:r>
      <w:r w:rsidRPr="003951EF">
        <w:rPr>
          <w:rFonts w:ascii="Times New Roman" w:eastAsia="宋体" w:hAnsi="Times New Roman"/>
          <w:sz w:val="21"/>
          <w:szCs w:val="21"/>
        </w:rPr>
        <w:fldChar w:fldCharType="begin"/>
      </w:r>
      <w:r w:rsidRPr="003951EF">
        <w:rPr>
          <w:rFonts w:ascii="Times New Roman" w:eastAsia="宋体" w:hAnsi="Times New Roman"/>
          <w:sz w:val="21"/>
          <w:szCs w:val="21"/>
        </w:rPr>
        <w:instrText xml:space="preserve"> </w:instrText>
      </w:r>
      <w:r w:rsidRPr="003951EF">
        <w:rPr>
          <w:rFonts w:ascii="Times New Roman" w:eastAsia="宋体" w:hAnsi="Times New Roman" w:hint="eastAsia"/>
          <w:sz w:val="21"/>
          <w:szCs w:val="21"/>
        </w:rPr>
        <w:instrText xml:space="preserve">SEQ </w:instrText>
      </w:r>
      <w:r w:rsidRPr="003951EF">
        <w:rPr>
          <w:rFonts w:ascii="Times New Roman" w:eastAsia="宋体" w:hAnsi="Times New Roman" w:hint="eastAsia"/>
          <w:sz w:val="21"/>
          <w:szCs w:val="21"/>
        </w:rPr>
        <w:instrText>图</w:instrText>
      </w:r>
      <w:r w:rsidRPr="003951EF">
        <w:rPr>
          <w:rFonts w:ascii="Times New Roman" w:eastAsia="宋体" w:hAnsi="Times New Roman" w:hint="eastAsia"/>
          <w:sz w:val="21"/>
          <w:szCs w:val="21"/>
        </w:rPr>
        <w:instrText xml:space="preserve"> \* ARABIC</w:instrText>
      </w:r>
      <w:r w:rsidRPr="003951EF">
        <w:rPr>
          <w:rFonts w:ascii="Times New Roman" w:eastAsia="宋体" w:hAnsi="Times New Roman"/>
          <w:sz w:val="21"/>
          <w:szCs w:val="21"/>
        </w:rPr>
        <w:instrText xml:space="preserve"> </w:instrText>
      </w:r>
      <w:r w:rsidRPr="003951EF">
        <w:rPr>
          <w:rFonts w:ascii="Times New Roman" w:eastAsia="宋体" w:hAnsi="Times New Roman"/>
          <w:sz w:val="21"/>
          <w:szCs w:val="21"/>
        </w:rPr>
        <w:fldChar w:fldCharType="separate"/>
      </w:r>
      <w:r w:rsidR="000B7B64" w:rsidRPr="003951EF">
        <w:rPr>
          <w:rFonts w:ascii="Times New Roman" w:eastAsia="宋体" w:hAnsi="Times New Roman"/>
          <w:noProof/>
          <w:sz w:val="21"/>
          <w:szCs w:val="21"/>
        </w:rPr>
        <w:t>2</w:t>
      </w:r>
      <w:r w:rsidRPr="003951EF">
        <w:rPr>
          <w:rFonts w:ascii="Times New Roman" w:eastAsia="宋体" w:hAnsi="Times New Roman"/>
          <w:sz w:val="21"/>
          <w:szCs w:val="21"/>
        </w:rPr>
        <w:fldChar w:fldCharType="end"/>
      </w:r>
      <w:r w:rsidRPr="003951EF">
        <w:rPr>
          <w:rFonts w:ascii="Times New Roman" w:eastAsia="宋体" w:hAnsi="Times New Roman" w:hint="eastAsia"/>
          <w:sz w:val="21"/>
          <w:szCs w:val="21"/>
        </w:rPr>
        <w:t>关键词的相似度分布统计图</w:t>
      </w:r>
    </w:p>
    <w:p w14:paraId="5674AC29" w14:textId="77777777" w:rsidR="009B5A61" w:rsidRPr="00782EDC" w:rsidRDefault="00426545">
      <w:pPr>
        <w:pStyle w:val="ac"/>
        <w:numPr>
          <w:ilvl w:val="2"/>
          <w:numId w:val="1"/>
        </w:numPr>
        <w:ind w:firstLineChars="0"/>
        <w:rPr>
          <w:rFonts w:asciiTheme="majorEastAsia" w:eastAsiaTheme="majorEastAsia" w:hAnsiTheme="majorEastAsia" w:cstheme="minorEastAsia" w:hint="eastAsia"/>
          <w:szCs w:val="21"/>
        </w:rPr>
      </w:pPr>
      <w:r w:rsidRPr="00782EDC">
        <w:rPr>
          <w:rFonts w:asciiTheme="majorEastAsia" w:eastAsiaTheme="majorEastAsia" w:hAnsiTheme="majorEastAsia" w:cstheme="minorEastAsia" w:hint="eastAsia"/>
          <w:szCs w:val="21"/>
        </w:rPr>
        <w:t>基于</w:t>
      </w:r>
      <w:r w:rsidRPr="00782EDC">
        <w:rPr>
          <w:rFonts w:ascii="Times New Roman" w:eastAsiaTheme="majorEastAsia" w:hAnsi="Times New Roman" w:cs="Times New Roman"/>
          <w:szCs w:val="21"/>
        </w:rPr>
        <w:t>STAMP-STPA</w:t>
      </w:r>
      <w:r w:rsidRPr="00782EDC">
        <w:rPr>
          <w:rFonts w:asciiTheme="majorEastAsia" w:eastAsiaTheme="majorEastAsia" w:hAnsiTheme="majorEastAsia" w:cstheme="minorEastAsia" w:hint="eastAsia"/>
          <w:szCs w:val="21"/>
        </w:rPr>
        <w:t>的致因体系映射</w:t>
      </w:r>
    </w:p>
    <w:p w14:paraId="54FD77A9" w14:textId="77777777" w:rsidR="009B5A61" w:rsidRPr="00016792" w:rsidRDefault="00016792" w:rsidP="00016792">
      <w:pPr>
        <w:pStyle w:val="ac"/>
        <w:rPr>
          <w:rFonts w:ascii="Times New Roman" w:eastAsia="宋体" w:hAnsi="Times New Roman" w:cstheme="minorEastAsia"/>
          <w:szCs w:val="21"/>
        </w:rPr>
      </w:pPr>
      <w:r w:rsidRPr="00016792">
        <w:rPr>
          <w:rFonts w:ascii="Times New Roman" w:eastAsia="宋体" w:hAnsi="Times New Roman" w:cs="Times New Roman" w:hint="eastAsia"/>
          <w:szCs w:val="21"/>
        </w:rPr>
        <w:t>STAMP-STPA</w:t>
      </w:r>
      <w:r w:rsidRPr="00016792">
        <w:rPr>
          <w:rFonts w:ascii="Times New Roman" w:eastAsia="宋体" w:hAnsi="Times New Roman" w:cs="Times New Roman" w:hint="eastAsia"/>
          <w:szCs w:val="21"/>
        </w:rPr>
        <w:t>框架以“系统控制缺陷”为核心视角，突破了传统线性因果链的局限，将事故原因归结为“控制不足、控制不当或控制缺失”，其层级化分析逻辑与前文关键词的多维特征具有内在契合性。为提升框架应用精准性，通过层次聚类法对</w:t>
      </w:r>
      <w:r w:rsidRPr="00016792">
        <w:rPr>
          <w:rFonts w:ascii="Times New Roman" w:eastAsia="宋体" w:hAnsi="Times New Roman" w:cs="Times New Roman" w:hint="eastAsia"/>
          <w:szCs w:val="21"/>
        </w:rPr>
        <w:t>6513</w:t>
      </w:r>
      <w:r w:rsidRPr="00016792">
        <w:rPr>
          <w:rFonts w:ascii="Times New Roman" w:eastAsia="宋体" w:hAnsi="Times New Roman" w:cs="Times New Roman" w:hint="eastAsia"/>
          <w:szCs w:val="21"/>
        </w:rPr>
        <w:t>组有效关键词进行聚合，形成六大主题簇：硬件与物理状态、控制指令与执行、软件与算法逻辑、人员操作行为、空域环境与交互、监管与管理机制。进一步，结合</w:t>
      </w:r>
      <w:r w:rsidRPr="00016792">
        <w:rPr>
          <w:rFonts w:ascii="Times New Roman" w:eastAsia="宋体" w:hAnsi="Times New Roman" w:cs="Times New Roman" w:hint="eastAsia"/>
          <w:szCs w:val="21"/>
        </w:rPr>
        <w:t>STAMP</w:t>
      </w:r>
      <w:r w:rsidRPr="00016792">
        <w:rPr>
          <w:rFonts w:ascii="Times New Roman" w:eastAsia="宋体" w:hAnsi="Times New Roman" w:cs="Times New Roman" w:hint="eastAsia"/>
          <w:szCs w:val="21"/>
        </w:rPr>
        <w:t>理论中“系统层级控制结构”，将六大主题簇对应的关键词映射至“系统层级</w:t>
      </w:r>
      <w:r w:rsidRPr="00016792">
        <w:rPr>
          <w:rFonts w:ascii="Times New Roman" w:eastAsia="宋体" w:hAnsi="Times New Roman" w:cs="Times New Roman" w:hint="eastAsia"/>
          <w:szCs w:val="21"/>
        </w:rPr>
        <w:t>-</w:t>
      </w:r>
      <w:r w:rsidRPr="00016792">
        <w:rPr>
          <w:rFonts w:ascii="Times New Roman" w:eastAsia="宋体" w:hAnsi="Times New Roman" w:cs="Times New Roman" w:hint="eastAsia"/>
          <w:szCs w:val="21"/>
        </w:rPr>
        <w:t>控制回路</w:t>
      </w:r>
      <w:r w:rsidRPr="00016792">
        <w:rPr>
          <w:rFonts w:ascii="Times New Roman" w:eastAsia="宋体" w:hAnsi="Times New Roman" w:cs="Times New Roman" w:hint="eastAsia"/>
          <w:szCs w:val="21"/>
        </w:rPr>
        <w:t>-</w:t>
      </w:r>
      <w:r w:rsidRPr="00016792">
        <w:rPr>
          <w:rFonts w:ascii="Times New Roman" w:eastAsia="宋体" w:hAnsi="Times New Roman" w:cs="Times New Roman" w:hint="eastAsia"/>
          <w:szCs w:val="21"/>
        </w:rPr>
        <w:t>不安全控制行为”三级分析框架中，具体映射关系如下：</w:t>
      </w:r>
    </w:p>
    <w:bookmarkEnd w:id="4"/>
    <w:bookmarkEnd w:id="5"/>
    <w:p w14:paraId="1AE47546" w14:textId="77777777" w:rsidR="009B5A61" w:rsidRDefault="00426545">
      <w:pPr>
        <w:pStyle w:val="ac"/>
        <w:numPr>
          <w:ilvl w:val="0"/>
          <w:numId w:val="5"/>
        </w:numPr>
        <w:ind w:firstLineChars="0"/>
        <w:rPr>
          <w:rFonts w:asciiTheme="minorEastAsia" w:hAnsiTheme="minorEastAsia" w:cstheme="minorEastAsia" w:hint="eastAsia"/>
          <w:szCs w:val="21"/>
        </w:rPr>
      </w:pPr>
      <w:r>
        <w:rPr>
          <w:rFonts w:asciiTheme="minorEastAsia" w:hAnsiTheme="minorEastAsia" w:cstheme="minorEastAsia" w:hint="eastAsia"/>
          <w:szCs w:val="21"/>
        </w:rPr>
        <w:t>系统层级划分</w:t>
      </w:r>
    </w:p>
    <w:p w14:paraId="4973C0F7" w14:textId="77777777" w:rsidR="009B5A61" w:rsidRPr="00F1071B" w:rsidRDefault="00426545">
      <w:pPr>
        <w:pStyle w:val="ac"/>
        <w:ind w:left="360" w:firstLineChars="0" w:firstLine="0"/>
        <w:rPr>
          <w:rFonts w:ascii="Times New Roman" w:eastAsia="宋体" w:hAnsi="Times New Roman" w:cstheme="minorEastAsia"/>
          <w:szCs w:val="21"/>
        </w:rPr>
      </w:pPr>
      <w:r w:rsidRPr="00F1071B">
        <w:rPr>
          <w:rFonts w:ascii="Times New Roman" w:eastAsia="宋体" w:hAnsi="Times New Roman" w:cstheme="minorEastAsia" w:hint="eastAsia"/>
          <w:szCs w:val="21"/>
        </w:rPr>
        <w:t>参考</w:t>
      </w:r>
      <w:r w:rsidRPr="00F1071B">
        <w:rPr>
          <w:rFonts w:ascii="Times New Roman" w:eastAsia="宋体" w:hAnsi="Times New Roman" w:cs="Times New Roman"/>
          <w:szCs w:val="21"/>
        </w:rPr>
        <w:t>STPA</w:t>
      </w:r>
      <w:r w:rsidRPr="00F1071B">
        <w:rPr>
          <w:rFonts w:ascii="Times New Roman" w:eastAsia="宋体" w:hAnsi="Times New Roman" w:cstheme="minorEastAsia" w:hint="eastAsia"/>
          <w:szCs w:val="21"/>
        </w:rPr>
        <w:t>的经典层级模型，结合无人机空域运行特性，将系统划分为</w:t>
      </w:r>
      <w:r w:rsidRPr="00F1071B">
        <w:rPr>
          <w:rFonts w:ascii="Times New Roman" w:eastAsia="宋体" w:hAnsi="Times New Roman" w:cstheme="minorEastAsia" w:hint="eastAsia"/>
          <w:szCs w:val="21"/>
        </w:rPr>
        <w:t>5</w:t>
      </w:r>
      <w:r w:rsidRPr="00F1071B">
        <w:rPr>
          <w:rFonts w:ascii="Times New Roman" w:eastAsia="宋体" w:hAnsi="Times New Roman" w:cstheme="minorEastAsia" w:hint="eastAsia"/>
          <w:szCs w:val="21"/>
        </w:rPr>
        <w:t>个核心层级。</w:t>
      </w:r>
    </w:p>
    <w:p w14:paraId="78BEA8F5" w14:textId="77777777" w:rsidR="00964DC8" w:rsidRDefault="00964DC8">
      <w:pPr>
        <w:pStyle w:val="a3"/>
        <w:keepNext/>
        <w:sectPr w:rsidR="00964DC8" w:rsidSect="00964DC8">
          <w:type w:val="continuous"/>
          <w:pgSz w:w="11906" w:h="16838"/>
          <w:pgMar w:top="1440" w:right="1800" w:bottom="1440" w:left="1800" w:header="851" w:footer="992" w:gutter="0"/>
          <w:cols w:num="2" w:space="425"/>
          <w:docGrid w:type="lines" w:linePitch="312"/>
        </w:sectPr>
      </w:pPr>
    </w:p>
    <w:p w14:paraId="4564A80E" w14:textId="77777777" w:rsidR="009B5A61" w:rsidRPr="003951EF" w:rsidRDefault="00426545" w:rsidP="008872E1">
      <w:pPr>
        <w:pStyle w:val="a3"/>
        <w:keepNext/>
        <w:jc w:val="center"/>
        <w:rPr>
          <w:rFonts w:ascii="宋体" w:eastAsia="宋体" w:hAnsi="宋体" w:hint="eastAsia"/>
          <w:sz w:val="21"/>
          <w:szCs w:val="21"/>
        </w:rPr>
      </w:pPr>
      <w:r w:rsidRPr="003951EF">
        <w:rPr>
          <w:rFonts w:ascii="宋体" w:eastAsia="宋体" w:hAnsi="宋体" w:hint="eastAsia"/>
          <w:sz w:val="21"/>
          <w:szCs w:val="21"/>
        </w:rPr>
        <w:t>表</w:t>
      </w:r>
      <w:r w:rsidRPr="003951EF">
        <w:rPr>
          <w:rFonts w:ascii="Times New Roman" w:eastAsia="宋体" w:hAnsi="Times New Roman" w:cs="Times New Roman"/>
          <w:sz w:val="21"/>
          <w:szCs w:val="21"/>
        </w:rPr>
        <w:fldChar w:fldCharType="begin"/>
      </w:r>
      <w:r w:rsidRPr="003951EF">
        <w:rPr>
          <w:rFonts w:ascii="Times New Roman" w:eastAsia="宋体" w:hAnsi="Times New Roman" w:cs="Times New Roman"/>
          <w:sz w:val="21"/>
          <w:szCs w:val="21"/>
        </w:rPr>
        <w:instrText xml:space="preserve"> SEQ </w:instrText>
      </w:r>
      <w:r w:rsidRPr="003951EF">
        <w:rPr>
          <w:rFonts w:ascii="Times New Roman" w:eastAsia="宋体" w:hAnsi="Times New Roman" w:cs="Times New Roman"/>
          <w:sz w:val="21"/>
          <w:szCs w:val="21"/>
        </w:rPr>
        <w:instrText>表格</w:instrText>
      </w:r>
      <w:r w:rsidRPr="003951EF">
        <w:rPr>
          <w:rFonts w:ascii="Times New Roman" w:eastAsia="宋体" w:hAnsi="Times New Roman" w:cs="Times New Roman"/>
          <w:sz w:val="21"/>
          <w:szCs w:val="21"/>
        </w:rPr>
        <w:instrText xml:space="preserve"> \* ARABIC </w:instrText>
      </w:r>
      <w:r w:rsidRPr="003951EF">
        <w:rPr>
          <w:rFonts w:ascii="Times New Roman" w:eastAsia="宋体" w:hAnsi="Times New Roman" w:cs="Times New Roman"/>
          <w:sz w:val="21"/>
          <w:szCs w:val="21"/>
        </w:rPr>
        <w:fldChar w:fldCharType="separate"/>
      </w:r>
      <w:r w:rsidR="000B7B64" w:rsidRPr="003951EF">
        <w:rPr>
          <w:rFonts w:ascii="Times New Roman" w:eastAsia="宋体" w:hAnsi="Times New Roman" w:cs="Times New Roman"/>
          <w:noProof/>
          <w:sz w:val="21"/>
          <w:szCs w:val="21"/>
        </w:rPr>
        <w:t>1</w:t>
      </w:r>
      <w:r w:rsidRPr="003951EF">
        <w:rPr>
          <w:rFonts w:ascii="Times New Roman" w:eastAsia="宋体" w:hAnsi="Times New Roman" w:cs="Times New Roman"/>
          <w:sz w:val="21"/>
          <w:szCs w:val="21"/>
        </w:rPr>
        <w:fldChar w:fldCharType="end"/>
      </w:r>
      <w:r w:rsidR="007C49B3" w:rsidRPr="003951EF">
        <w:rPr>
          <w:rFonts w:ascii="Times New Roman" w:eastAsia="宋体" w:hAnsi="Times New Roman" w:cs="Times New Roman"/>
          <w:sz w:val="21"/>
          <w:szCs w:val="21"/>
        </w:rPr>
        <w:t xml:space="preserve"> </w:t>
      </w:r>
      <w:r w:rsidRPr="003951EF">
        <w:rPr>
          <w:rFonts w:ascii="Times New Roman" w:eastAsia="宋体" w:hAnsi="Times New Roman" w:cs="Times New Roman"/>
          <w:sz w:val="21"/>
          <w:szCs w:val="21"/>
        </w:rPr>
        <w:t>基于</w:t>
      </w:r>
      <w:r w:rsidRPr="003951EF">
        <w:rPr>
          <w:rFonts w:ascii="Times New Roman" w:eastAsia="宋体" w:hAnsi="Times New Roman" w:cs="Times New Roman"/>
          <w:sz w:val="21"/>
          <w:szCs w:val="21"/>
        </w:rPr>
        <w:t>STPA</w:t>
      </w:r>
      <w:r w:rsidRPr="003951EF">
        <w:rPr>
          <w:rFonts w:ascii="宋体" w:eastAsia="宋体" w:hAnsi="宋体" w:hint="eastAsia"/>
          <w:sz w:val="21"/>
          <w:szCs w:val="21"/>
        </w:rPr>
        <w:t>的无人机空域运行管理的层级模型</w:t>
      </w:r>
    </w:p>
    <w:tbl>
      <w:tblPr>
        <w:tblStyle w:val="a8"/>
        <w:tblW w:w="5000" w:type="pct"/>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345"/>
        <w:gridCol w:w="2158"/>
        <w:gridCol w:w="4019"/>
      </w:tblGrid>
      <w:tr w:rsidR="009B5A61" w:rsidRPr="003951EF" w14:paraId="5017675A" w14:textId="77777777" w:rsidTr="00054D40">
        <w:tc>
          <w:tcPr>
            <w:tcW w:w="1376" w:type="pct"/>
            <w:tcBorders>
              <w:top w:val="single" w:sz="12" w:space="0" w:color="auto"/>
              <w:bottom w:val="single" w:sz="4" w:space="0" w:color="auto"/>
            </w:tcBorders>
            <w:vAlign w:val="center"/>
          </w:tcPr>
          <w:p w14:paraId="418FEE0A" w14:textId="77777777" w:rsidR="009B5A61" w:rsidRPr="003951EF" w:rsidRDefault="00426545" w:rsidP="008872E1">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核心层级</w:t>
            </w:r>
          </w:p>
        </w:tc>
        <w:tc>
          <w:tcPr>
            <w:tcW w:w="1266" w:type="pct"/>
            <w:tcBorders>
              <w:top w:val="single" w:sz="12" w:space="0" w:color="auto"/>
              <w:bottom w:val="single" w:sz="4" w:space="0" w:color="auto"/>
            </w:tcBorders>
            <w:vAlign w:val="center"/>
          </w:tcPr>
          <w:p w14:paraId="49ABBE03" w14:textId="77777777" w:rsidR="009B5A61" w:rsidRPr="003951EF" w:rsidRDefault="00426545" w:rsidP="008872E1">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功能定位</w:t>
            </w:r>
          </w:p>
        </w:tc>
        <w:tc>
          <w:tcPr>
            <w:tcW w:w="2358" w:type="pct"/>
            <w:tcBorders>
              <w:top w:val="single" w:sz="12" w:space="0" w:color="auto"/>
              <w:bottom w:val="single" w:sz="4" w:space="0" w:color="auto"/>
            </w:tcBorders>
            <w:vAlign w:val="center"/>
          </w:tcPr>
          <w:p w14:paraId="5CA564C3" w14:textId="77777777" w:rsidR="009B5A61" w:rsidRPr="003951EF" w:rsidRDefault="00426545" w:rsidP="008872E1">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关键词映射结果</w:t>
            </w:r>
          </w:p>
        </w:tc>
      </w:tr>
      <w:tr w:rsidR="009B5A61" w:rsidRPr="003951EF" w14:paraId="55AA30A0" w14:textId="77777777" w:rsidTr="00054D40">
        <w:tc>
          <w:tcPr>
            <w:tcW w:w="1376" w:type="pct"/>
            <w:tcBorders>
              <w:top w:val="single" w:sz="4" w:space="0" w:color="auto"/>
            </w:tcBorders>
            <w:vAlign w:val="center"/>
          </w:tcPr>
          <w:p w14:paraId="2CE4D1B8" w14:textId="77777777" w:rsidR="009B5A61" w:rsidRPr="003951EF" w:rsidRDefault="00426545" w:rsidP="00991729">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高层级（政策与监管层）</w:t>
            </w:r>
          </w:p>
        </w:tc>
        <w:tc>
          <w:tcPr>
            <w:tcW w:w="1266" w:type="pct"/>
            <w:tcBorders>
              <w:top w:val="single" w:sz="4" w:space="0" w:color="auto"/>
            </w:tcBorders>
            <w:vAlign w:val="center"/>
          </w:tcPr>
          <w:p w14:paraId="614E5A81" w14:textId="77777777" w:rsidR="009B5A61" w:rsidRPr="003951EF" w:rsidRDefault="00426545" w:rsidP="00991729">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负责制定空域管理规则、资质审核标准及违规惩戒机制</w:t>
            </w:r>
          </w:p>
        </w:tc>
        <w:tc>
          <w:tcPr>
            <w:tcW w:w="2358" w:type="pct"/>
            <w:tcBorders>
              <w:top w:val="single" w:sz="4" w:space="0" w:color="auto"/>
            </w:tcBorders>
            <w:vAlign w:val="center"/>
          </w:tcPr>
          <w:p w14:paraId="15F2FED4"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Non-compliance with regulations</w:t>
            </w:r>
            <w:r w:rsidRPr="003951EF">
              <w:rPr>
                <w:rFonts w:ascii="Times New Roman" w:eastAsia="宋体" w:hAnsi="Times New Roman" w:cs="Times New Roman"/>
                <w:szCs w:val="21"/>
              </w:rPr>
              <w:t>，</w:t>
            </w:r>
          </w:p>
          <w:p w14:paraId="2626B713"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Lack of cross-departmental collaboration,</w:t>
            </w:r>
          </w:p>
          <w:p w14:paraId="364A2640"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Delayed regulatory response</w:t>
            </w:r>
          </w:p>
        </w:tc>
      </w:tr>
      <w:tr w:rsidR="009B5A61" w:rsidRPr="003951EF" w14:paraId="2D0403AF" w14:textId="77777777" w:rsidTr="00991729">
        <w:tc>
          <w:tcPr>
            <w:tcW w:w="1376" w:type="pct"/>
            <w:vAlign w:val="center"/>
          </w:tcPr>
          <w:p w14:paraId="7D185FFC" w14:textId="77777777" w:rsidR="009B5A61" w:rsidRPr="003951EF" w:rsidRDefault="00426545" w:rsidP="00991729">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管理层（运营与风险层）</w:t>
            </w:r>
          </w:p>
        </w:tc>
        <w:tc>
          <w:tcPr>
            <w:tcW w:w="1266" w:type="pct"/>
            <w:vAlign w:val="center"/>
          </w:tcPr>
          <w:p w14:paraId="2B273C09" w14:textId="77777777" w:rsidR="009B5A61" w:rsidRPr="003951EF" w:rsidRDefault="00426545" w:rsidP="00991729">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涵盖运营商的风险管理、飞行计划审批及应急流程设计</w:t>
            </w:r>
          </w:p>
        </w:tc>
        <w:tc>
          <w:tcPr>
            <w:tcW w:w="2358" w:type="pct"/>
            <w:vAlign w:val="center"/>
          </w:tcPr>
          <w:p w14:paraId="1B36F7EB"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No risk assessment</w:t>
            </w:r>
            <w:r w:rsidRPr="003951EF">
              <w:rPr>
                <w:rFonts w:ascii="Times New Roman" w:eastAsia="宋体" w:hAnsi="Times New Roman" w:cs="Times New Roman"/>
                <w:szCs w:val="21"/>
              </w:rPr>
              <w:t>，</w:t>
            </w:r>
          </w:p>
          <w:p w14:paraId="26D1B343"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Lack of pre-flight checks,</w:t>
            </w:r>
          </w:p>
          <w:p w14:paraId="55D6D05B"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Blank emergency response plan</w:t>
            </w:r>
          </w:p>
        </w:tc>
      </w:tr>
      <w:tr w:rsidR="009B5A61" w:rsidRPr="003951EF" w14:paraId="64C6A871" w14:textId="77777777" w:rsidTr="00991729">
        <w:tc>
          <w:tcPr>
            <w:tcW w:w="1376" w:type="pct"/>
            <w:vAlign w:val="center"/>
          </w:tcPr>
          <w:p w14:paraId="0E0E1523" w14:textId="77777777" w:rsidR="009B5A61" w:rsidRPr="003951EF" w:rsidRDefault="00426545" w:rsidP="00991729">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控制层（操作员与决策</w:t>
            </w:r>
            <w:r w:rsidRPr="003951EF">
              <w:rPr>
                <w:rFonts w:ascii="Times New Roman" w:eastAsia="宋体" w:hAnsi="Times New Roman" w:cstheme="minorEastAsia" w:hint="eastAsia"/>
                <w:szCs w:val="21"/>
              </w:rPr>
              <w:lastRenderedPageBreak/>
              <w:t>层）</w:t>
            </w:r>
          </w:p>
        </w:tc>
        <w:tc>
          <w:tcPr>
            <w:tcW w:w="1266" w:type="pct"/>
            <w:vAlign w:val="center"/>
          </w:tcPr>
          <w:p w14:paraId="4D4D9AE8" w14:textId="77777777" w:rsidR="009B5A61" w:rsidRPr="003951EF" w:rsidRDefault="00426545" w:rsidP="00991729">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lastRenderedPageBreak/>
              <w:t>聚焦无人机操作员的</w:t>
            </w:r>
            <w:r w:rsidRPr="003951EF">
              <w:rPr>
                <w:rFonts w:ascii="Times New Roman" w:eastAsia="宋体" w:hAnsi="Times New Roman" w:cstheme="minorEastAsia" w:hint="eastAsia"/>
                <w:szCs w:val="21"/>
              </w:rPr>
              <w:lastRenderedPageBreak/>
              <w:t>实时决策与操作行为</w:t>
            </w:r>
          </w:p>
        </w:tc>
        <w:tc>
          <w:tcPr>
            <w:tcW w:w="2358" w:type="pct"/>
            <w:vAlign w:val="center"/>
          </w:tcPr>
          <w:p w14:paraId="353CA327"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lastRenderedPageBreak/>
              <w:t>No evasion of aircrafts,</w:t>
            </w:r>
          </w:p>
          <w:p w14:paraId="724BE615"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lastRenderedPageBreak/>
              <w:t>Entering restricted airspace without permission</w:t>
            </w:r>
          </w:p>
        </w:tc>
      </w:tr>
      <w:tr w:rsidR="009B5A61" w:rsidRPr="003951EF" w14:paraId="5314D379" w14:textId="77777777" w:rsidTr="00054D40">
        <w:tc>
          <w:tcPr>
            <w:tcW w:w="1376" w:type="pct"/>
            <w:tcBorders>
              <w:bottom w:val="nil"/>
            </w:tcBorders>
            <w:vAlign w:val="center"/>
          </w:tcPr>
          <w:p w14:paraId="3438D7C9" w14:textId="77777777" w:rsidR="009B5A61" w:rsidRPr="003951EF" w:rsidRDefault="00426545" w:rsidP="00991729">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lastRenderedPageBreak/>
              <w:t>执行层（设备与软件层）</w:t>
            </w:r>
          </w:p>
        </w:tc>
        <w:tc>
          <w:tcPr>
            <w:tcW w:w="1266" w:type="pct"/>
            <w:tcBorders>
              <w:bottom w:val="nil"/>
            </w:tcBorders>
            <w:vAlign w:val="center"/>
          </w:tcPr>
          <w:p w14:paraId="03BB009B" w14:textId="77777777" w:rsidR="009B5A61" w:rsidRPr="003951EF" w:rsidRDefault="00426545" w:rsidP="00991729">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包括无人机硬件执行部件与自主控制软件</w:t>
            </w:r>
          </w:p>
        </w:tc>
        <w:tc>
          <w:tcPr>
            <w:tcW w:w="2358" w:type="pct"/>
            <w:tcBorders>
              <w:bottom w:val="nil"/>
            </w:tcBorders>
            <w:vAlign w:val="center"/>
          </w:tcPr>
          <w:p w14:paraId="3812F1D5"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Motor failure,</w:t>
            </w:r>
          </w:p>
          <w:p w14:paraId="49D442B5"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Geofencing failure,</w:t>
            </w:r>
          </w:p>
          <w:p w14:paraId="6F0FFAC9"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incorrect automatic obstacle avoidance algorithm</w:t>
            </w:r>
          </w:p>
        </w:tc>
      </w:tr>
      <w:tr w:rsidR="009B5A61" w:rsidRPr="003951EF" w14:paraId="3D186F4E" w14:textId="77777777" w:rsidTr="00054D40">
        <w:tc>
          <w:tcPr>
            <w:tcW w:w="1376" w:type="pct"/>
            <w:tcBorders>
              <w:top w:val="nil"/>
              <w:bottom w:val="single" w:sz="12" w:space="0" w:color="auto"/>
            </w:tcBorders>
            <w:vAlign w:val="center"/>
          </w:tcPr>
          <w:p w14:paraId="6101BCDF" w14:textId="77777777" w:rsidR="009B5A61" w:rsidRPr="003951EF" w:rsidRDefault="00426545" w:rsidP="00991729">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环境层（空域与外部条件）</w:t>
            </w:r>
          </w:p>
        </w:tc>
        <w:tc>
          <w:tcPr>
            <w:tcW w:w="1266" w:type="pct"/>
            <w:tcBorders>
              <w:top w:val="nil"/>
              <w:bottom w:val="single" w:sz="12" w:space="0" w:color="auto"/>
            </w:tcBorders>
            <w:vAlign w:val="center"/>
          </w:tcPr>
          <w:p w14:paraId="1AB790C7" w14:textId="77777777" w:rsidR="009B5A61" w:rsidRPr="003951EF" w:rsidRDefault="00426545" w:rsidP="00991729">
            <w:pPr>
              <w:pStyle w:val="ac"/>
              <w:ind w:firstLineChars="0" w:firstLine="0"/>
              <w:jc w:val="center"/>
              <w:rPr>
                <w:rFonts w:ascii="Times New Roman" w:eastAsia="宋体" w:hAnsi="Times New Roman" w:cstheme="minorEastAsia"/>
                <w:szCs w:val="21"/>
              </w:rPr>
            </w:pPr>
            <w:r w:rsidRPr="003951EF">
              <w:rPr>
                <w:rFonts w:ascii="Times New Roman" w:eastAsia="宋体" w:hAnsi="Times New Roman" w:cstheme="minorEastAsia" w:hint="eastAsia"/>
                <w:szCs w:val="21"/>
              </w:rPr>
              <w:t>涉及气象、地形、空域冲突等外部因素</w:t>
            </w:r>
          </w:p>
        </w:tc>
        <w:tc>
          <w:tcPr>
            <w:tcW w:w="2358" w:type="pct"/>
            <w:tcBorders>
              <w:top w:val="nil"/>
              <w:bottom w:val="single" w:sz="12" w:space="0" w:color="auto"/>
            </w:tcBorders>
            <w:vAlign w:val="center"/>
          </w:tcPr>
          <w:p w14:paraId="0F39ED00"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Drifting caused by strong winds,</w:t>
            </w:r>
          </w:p>
          <w:p w14:paraId="3C45D026"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Night vision impairment,</w:t>
            </w:r>
          </w:p>
          <w:p w14:paraId="5D4F0FA7" w14:textId="77777777" w:rsidR="009B5A61" w:rsidRPr="003951EF" w:rsidRDefault="00426545" w:rsidP="00054D40">
            <w:pPr>
              <w:pStyle w:val="ac"/>
              <w:ind w:firstLineChars="0" w:firstLine="0"/>
              <w:rPr>
                <w:rFonts w:ascii="Times New Roman" w:eastAsia="宋体" w:hAnsi="Times New Roman" w:cs="Times New Roman"/>
                <w:szCs w:val="21"/>
              </w:rPr>
            </w:pPr>
            <w:r w:rsidRPr="003951EF">
              <w:rPr>
                <w:rFonts w:ascii="Times New Roman" w:eastAsia="宋体" w:hAnsi="Times New Roman" w:cs="Times New Roman"/>
                <w:szCs w:val="21"/>
              </w:rPr>
              <w:t>intrusion into the flight path</w:t>
            </w:r>
          </w:p>
        </w:tc>
      </w:tr>
    </w:tbl>
    <w:p w14:paraId="6D72E3EB" w14:textId="77777777" w:rsidR="00964DC8" w:rsidRDefault="00964DC8">
      <w:pPr>
        <w:rPr>
          <w:rFonts w:asciiTheme="minorEastAsia" w:hAnsiTheme="minorEastAsia" w:cstheme="minorEastAsia" w:hint="eastAsia"/>
          <w:szCs w:val="21"/>
        </w:rPr>
        <w:sectPr w:rsidR="00964DC8" w:rsidSect="00964DC8">
          <w:type w:val="continuous"/>
          <w:pgSz w:w="11906" w:h="16838"/>
          <w:pgMar w:top="1440" w:right="1800" w:bottom="1440" w:left="1800" w:header="851" w:footer="992" w:gutter="0"/>
          <w:cols w:space="425"/>
          <w:docGrid w:type="lines" w:linePitch="312"/>
        </w:sectPr>
      </w:pPr>
    </w:p>
    <w:p w14:paraId="6B9E8D61" w14:textId="77777777" w:rsidR="00F1071B" w:rsidRPr="004D7801" w:rsidRDefault="00F1071B" w:rsidP="004D7801">
      <w:pPr>
        <w:rPr>
          <w:rFonts w:asciiTheme="minorEastAsia" w:hAnsiTheme="minorEastAsia" w:cstheme="minorEastAsia" w:hint="eastAsia"/>
          <w:szCs w:val="21"/>
        </w:rPr>
        <w:sectPr w:rsidR="00F1071B" w:rsidRPr="004D7801" w:rsidSect="00964DC8">
          <w:type w:val="continuous"/>
          <w:pgSz w:w="11906" w:h="16838"/>
          <w:pgMar w:top="1440" w:right="1800" w:bottom="1440" w:left="1800" w:header="851" w:footer="992" w:gutter="0"/>
          <w:cols w:space="425"/>
          <w:docGrid w:type="lines" w:linePitch="312"/>
        </w:sectPr>
      </w:pPr>
    </w:p>
    <w:p w14:paraId="3CA2A85E" w14:textId="77777777" w:rsidR="00F1071B" w:rsidRPr="00C4110B" w:rsidRDefault="00426545">
      <w:pPr>
        <w:pStyle w:val="ac"/>
        <w:rPr>
          <w:rFonts w:ascii="Times New Roman" w:eastAsia="宋体" w:hAnsi="Times New Roman" w:cstheme="minorEastAsia"/>
          <w:szCs w:val="21"/>
        </w:rPr>
        <w:sectPr w:rsidR="00F1071B" w:rsidRPr="00C4110B" w:rsidSect="00F1071B">
          <w:type w:val="continuous"/>
          <w:pgSz w:w="11906" w:h="16838"/>
          <w:pgMar w:top="1440" w:right="1800" w:bottom="1440" w:left="1800" w:header="851" w:footer="992" w:gutter="0"/>
          <w:cols w:num="2" w:space="425"/>
          <w:docGrid w:type="lines" w:linePitch="312"/>
        </w:sectPr>
      </w:pPr>
      <w:r w:rsidRPr="00C4110B">
        <w:rPr>
          <w:rFonts w:ascii="Times New Roman" w:eastAsia="宋体" w:hAnsi="Times New Roman" w:cstheme="minorEastAsia" w:hint="eastAsia"/>
          <w:szCs w:val="21"/>
        </w:rPr>
        <w:t>基于层级间的交互关系，识别无人机空域运行的三条核心控制回路，并通过关键词标注回路中的“控制输入</w:t>
      </w:r>
      <w:r w:rsidRPr="00C4110B">
        <w:rPr>
          <w:rFonts w:ascii="Times New Roman" w:eastAsia="宋体" w:hAnsi="Times New Roman" w:cstheme="minorEastAsia" w:hint="eastAsia"/>
          <w:szCs w:val="21"/>
        </w:rPr>
        <w:t>-</w:t>
      </w:r>
      <w:r w:rsidRPr="00C4110B">
        <w:rPr>
          <w:rFonts w:ascii="Times New Roman" w:eastAsia="宋体" w:hAnsi="Times New Roman" w:cstheme="minorEastAsia" w:hint="eastAsia"/>
          <w:szCs w:val="21"/>
        </w:rPr>
        <w:t>反馈</w:t>
      </w:r>
      <w:r w:rsidRPr="00C4110B">
        <w:rPr>
          <w:rFonts w:ascii="Times New Roman" w:eastAsia="宋体" w:hAnsi="Times New Roman" w:cstheme="minorEastAsia" w:hint="eastAsia"/>
          <w:szCs w:val="21"/>
        </w:rPr>
        <w:t>-</w:t>
      </w:r>
      <w:r w:rsidRPr="00C4110B">
        <w:rPr>
          <w:rFonts w:ascii="Times New Roman" w:eastAsia="宋体" w:hAnsi="Times New Roman" w:cstheme="minorEastAsia" w:hint="eastAsia"/>
          <w:szCs w:val="21"/>
        </w:rPr>
        <w:t>偏差”：监管</w:t>
      </w:r>
      <w:r w:rsidRPr="00C4110B">
        <w:rPr>
          <w:rFonts w:ascii="Times New Roman" w:eastAsia="宋体" w:hAnsi="Times New Roman" w:cstheme="minorEastAsia" w:hint="eastAsia"/>
          <w:szCs w:val="21"/>
        </w:rPr>
        <w:t>-</w:t>
      </w:r>
      <w:r w:rsidRPr="00C4110B">
        <w:rPr>
          <w:rFonts w:ascii="Times New Roman" w:eastAsia="宋体" w:hAnsi="Times New Roman" w:cstheme="minorEastAsia" w:hint="eastAsia"/>
          <w:szCs w:val="21"/>
        </w:rPr>
        <w:t>运营回路：政策要求（输入）→运营商合规执行（过程）→监管核查（反馈），关键词“法规未落地”“合规检查缺失”标注了回路中的控制偏差；运营</w:t>
      </w:r>
      <w:r w:rsidRPr="00C4110B">
        <w:rPr>
          <w:rFonts w:ascii="Times New Roman" w:eastAsia="宋体" w:hAnsi="Times New Roman" w:cstheme="minorEastAsia" w:hint="eastAsia"/>
          <w:szCs w:val="21"/>
        </w:rPr>
        <w:t>-</w:t>
      </w:r>
      <w:r w:rsidRPr="00C4110B">
        <w:rPr>
          <w:rFonts w:ascii="Times New Roman" w:eastAsia="宋体" w:hAnsi="Times New Roman" w:cstheme="minorEastAsia" w:hint="eastAsia"/>
          <w:szCs w:val="21"/>
        </w:rPr>
        <w:t>操作回路：飞行计划（输入）→操作员按规程执行（过程）→实时状态记录（反馈），关键词“计划与</w:t>
      </w:r>
      <w:r w:rsidRPr="00C4110B">
        <w:rPr>
          <w:rFonts w:ascii="Times New Roman" w:eastAsia="宋体" w:hAnsi="Times New Roman" w:cstheme="minorEastAsia" w:hint="eastAsia"/>
          <w:szCs w:val="21"/>
        </w:rPr>
        <w:t>实际偏离”“操作记录不全”反映回路中的信息不对称；操作</w:t>
      </w:r>
      <w:r w:rsidRPr="00C4110B">
        <w:rPr>
          <w:rFonts w:ascii="Times New Roman" w:eastAsia="宋体" w:hAnsi="Times New Roman" w:cstheme="minorEastAsia" w:hint="eastAsia"/>
          <w:szCs w:val="21"/>
        </w:rPr>
        <w:t>-</w:t>
      </w:r>
      <w:r w:rsidRPr="00C4110B">
        <w:rPr>
          <w:rFonts w:ascii="Times New Roman" w:eastAsia="宋体" w:hAnsi="Times New Roman" w:cstheme="minorEastAsia" w:hint="eastAsia"/>
          <w:szCs w:val="21"/>
        </w:rPr>
        <w:t>设备回路：操控指令（输入）→设备执行与环境适配（过程）→传感器状态反馈（反馈），关键词“指令延迟”“传感器受干扰”体现回路中的执行偏差。通过</w:t>
      </w:r>
      <w:r w:rsidRPr="00C4110B">
        <w:rPr>
          <w:rFonts w:ascii="Times New Roman" w:eastAsia="宋体" w:hAnsi="Times New Roman" w:cs="Times New Roman"/>
          <w:szCs w:val="21"/>
        </w:rPr>
        <w:t>STPA</w:t>
      </w:r>
      <w:r w:rsidRPr="00C4110B">
        <w:rPr>
          <w:rFonts w:ascii="Times New Roman" w:eastAsia="宋体" w:hAnsi="Times New Roman" w:cstheme="minorEastAsia" w:hint="eastAsia"/>
          <w:szCs w:val="21"/>
        </w:rPr>
        <w:t>的核心分析步骤——识别“不安全控制行为”（即导致系统进入危险状态的控制缺陷），结合关键词的主题聚类结果，构建</w:t>
      </w:r>
      <w:r w:rsidR="00016792">
        <w:rPr>
          <w:rFonts w:ascii="Times New Roman" w:eastAsia="宋体" w:hAnsi="Times New Roman" w:cstheme="minorEastAsia" w:hint="eastAsia"/>
          <w:szCs w:val="21"/>
        </w:rPr>
        <w:t>事故</w:t>
      </w:r>
      <w:r w:rsidRPr="00C4110B">
        <w:rPr>
          <w:rFonts w:ascii="Times New Roman" w:eastAsia="宋体" w:hAnsi="Times New Roman" w:cstheme="minorEastAsia" w:hint="eastAsia"/>
          <w:szCs w:val="21"/>
        </w:rPr>
        <w:t>致因体系如下：</w:t>
      </w:r>
    </w:p>
    <w:p w14:paraId="4721E7CE" w14:textId="77777777" w:rsidR="009B5A61" w:rsidRPr="00DB2898" w:rsidRDefault="00426545" w:rsidP="008872E1">
      <w:pPr>
        <w:pStyle w:val="a3"/>
        <w:keepNext/>
        <w:jc w:val="center"/>
        <w:rPr>
          <w:rFonts w:ascii="Times New Roman" w:eastAsia="楷体" w:hAnsi="Times New Roman"/>
          <w:sz w:val="18"/>
        </w:rPr>
      </w:pPr>
      <w:r w:rsidRPr="00054D40">
        <w:rPr>
          <w:rFonts w:ascii="宋体" w:eastAsia="宋体" w:hAnsi="宋体" w:hint="eastAsia"/>
          <w:sz w:val="21"/>
        </w:rPr>
        <w:t>表</w:t>
      </w:r>
      <w:r w:rsidRPr="00054D40">
        <w:rPr>
          <w:rFonts w:ascii="Times New Roman" w:eastAsia="宋体" w:hAnsi="Times New Roman" w:cs="Times New Roman"/>
          <w:sz w:val="21"/>
        </w:rPr>
        <w:fldChar w:fldCharType="begin"/>
      </w:r>
      <w:r w:rsidRPr="00054D40">
        <w:rPr>
          <w:rFonts w:ascii="Times New Roman" w:eastAsia="宋体" w:hAnsi="Times New Roman" w:cs="Times New Roman"/>
          <w:sz w:val="21"/>
        </w:rPr>
        <w:instrText xml:space="preserve"> SEQ </w:instrText>
      </w:r>
      <w:r w:rsidRPr="00054D40">
        <w:rPr>
          <w:rFonts w:ascii="Times New Roman" w:eastAsia="宋体" w:hAnsi="Times New Roman" w:cs="Times New Roman"/>
          <w:sz w:val="21"/>
        </w:rPr>
        <w:instrText>表格</w:instrText>
      </w:r>
      <w:r w:rsidRPr="00054D40">
        <w:rPr>
          <w:rFonts w:ascii="Times New Roman" w:eastAsia="宋体" w:hAnsi="Times New Roman" w:cs="Times New Roman"/>
          <w:sz w:val="21"/>
        </w:rPr>
        <w:instrText xml:space="preserve"> \* ARABIC </w:instrText>
      </w:r>
      <w:r w:rsidRPr="00054D40">
        <w:rPr>
          <w:rFonts w:ascii="Times New Roman" w:eastAsia="宋体" w:hAnsi="Times New Roman" w:cs="Times New Roman"/>
          <w:sz w:val="21"/>
        </w:rPr>
        <w:fldChar w:fldCharType="separate"/>
      </w:r>
      <w:r w:rsidR="000B7B64" w:rsidRPr="00054D40">
        <w:rPr>
          <w:rFonts w:ascii="Times New Roman" w:eastAsia="宋体" w:hAnsi="Times New Roman" w:cs="Times New Roman"/>
          <w:sz w:val="21"/>
        </w:rPr>
        <w:t>2</w:t>
      </w:r>
      <w:r w:rsidRPr="00054D40">
        <w:rPr>
          <w:rFonts w:ascii="Times New Roman" w:eastAsia="宋体" w:hAnsi="Times New Roman" w:cs="Times New Roman"/>
          <w:sz w:val="21"/>
        </w:rPr>
        <w:fldChar w:fldCharType="end"/>
      </w:r>
      <w:r w:rsidR="007C49B3" w:rsidRPr="00054D40">
        <w:rPr>
          <w:rFonts w:ascii="宋体" w:eastAsia="宋体" w:hAnsi="宋体"/>
          <w:sz w:val="21"/>
        </w:rPr>
        <w:t xml:space="preserve"> </w:t>
      </w:r>
      <w:r w:rsidRPr="00054D40">
        <w:rPr>
          <w:rFonts w:ascii="宋体" w:eastAsia="宋体" w:hAnsi="宋体" w:hint="eastAsia"/>
          <w:sz w:val="21"/>
        </w:rPr>
        <w:t>基于</w:t>
      </w:r>
      <w:r w:rsidRPr="00054D40">
        <w:rPr>
          <w:rFonts w:ascii="Times New Roman" w:eastAsia="宋体" w:hAnsi="Times New Roman" w:cs="Times New Roman"/>
          <w:sz w:val="21"/>
        </w:rPr>
        <w:t>STAMP-STPA</w:t>
      </w:r>
      <w:r w:rsidRPr="00054D40">
        <w:rPr>
          <w:rFonts w:ascii="宋体" w:eastAsia="宋体" w:hAnsi="宋体" w:hint="eastAsia"/>
          <w:sz w:val="21"/>
        </w:rPr>
        <w:t>的风险维度划分</w:t>
      </w:r>
    </w:p>
    <w:tbl>
      <w:tblPr>
        <w:tblStyle w:val="a8"/>
        <w:tblW w:w="5000" w:type="pct"/>
        <w:jc w:val="center"/>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1807"/>
        <w:gridCol w:w="3968"/>
        <w:gridCol w:w="1185"/>
      </w:tblGrid>
      <w:tr w:rsidR="009B5A61" w:rsidRPr="00054D40" w14:paraId="4CE04C54" w14:textId="77777777" w:rsidTr="004174D3">
        <w:trPr>
          <w:jc w:val="center"/>
        </w:trPr>
        <w:tc>
          <w:tcPr>
            <w:tcW w:w="917" w:type="pct"/>
            <w:tcBorders>
              <w:top w:val="single" w:sz="12" w:space="0" w:color="auto"/>
              <w:bottom w:val="single" w:sz="4" w:space="0" w:color="auto"/>
            </w:tcBorders>
          </w:tcPr>
          <w:p w14:paraId="7AC69283" w14:textId="77777777" w:rsidR="009B5A61" w:rsidRPr="00054D40" w:rsidRDefault="00426545" w:rsidP="001D3E55">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风险维度</w:t>
            </w:r>
          </w:p>
        </w:tc>
        <w:tc>
          <w:tcPr>
            <w:tcW w:w="1060" w:type="pct"/>
            <w:tcBorders>
              <w:top w:val="single" w:sz="12" w:space="0" w:color="auto"/>
              <w:bottom w:val="single" w:sz="4" w:space="0" w:color="auto"/>
            </w:tcBorders>
          </w:tcPr>
          <w:p w14:paraId="2EEFB323" w14:textId="77777777" w:rsidR="009B5A61" w:rsidRPr="00054D40" w:rsidRDefault="00426545" w:rsidP="001D3E55">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不安全控制行为</w:t>
            </w:r>
          </w:p>
        </w:tc>
        <w:tc>
          <w:tcPr>
            <w:tcW w:w="2328" w:type="pct"/>
            <w:tcBorders>
              <w:top w:val="single" w:sz="12" w:space="0" w:color="auto"/>
              <w:bottom w:val="single" w:sz="4" w:space="0" w:color="auto"/>
            </w:tcBorders>
          </w:tcPr>
          <w:p w14:paraId="3CB80FD2" w14:textId="77777777" w:rsidR="009B5A61" w:rsidRPr="00054D40" w:rsidRDefault="00426545" w:rsidP="001D3E55">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典型关键词示例</w:t>
            </w:r>
          </w:p>
        </w:tc>
        <w:tc>
          <w:tcPr>
            <w:tcW w:w="695" w:type="pct"/>
            <w:tcBorders>
              <w:top w:val="single" w:sz="12" w:space="0" w:color="auto"/>
              <w:bottom w:val="single" w:sz="4" w:space="0" w:color="auto"/>
            </w:tcBorders>
          </w:tcPr>
          <w:p w14:paraId="7C43B76A" w14:textId="77777777" w:rsidR="009B5A61" w:rsidRPr="00054D40" w:rsidRDefault="00426545" w:rsidP="001D3E55">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致因本质</w:t>
            </w:r>
          </w:p>
        </w:tc>
      </w:tr>
      <w:tr w:rsidR="009B5A61" w:rsidRPr="00054D40" w14:paraId="6F062E17" w14:textId="77777777" w:rsidTr="004174D3">
        <w:trPr>
          <w:jc w:val="center"/>
        </w:trPr>
        <w:tc>
          <w:tcPr>
            <w:tcW w:w="917" w:type="pct"/>
            <w:tcBorders>
              <w:top w:val="single" w:sz="4" w:space="0" w:color="auto"/>
            </w:tcBorders>
            <w:vAlign w:val="center"/>
          </w:tcPr>
          <w:p w14:paraId="53DCFEDE"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政策监管缺陷</w:t>
            </w:r>
          </w:p>
        </w:tc>
        <w:tc>
          <w:tcPr>
            <w:tcW w:w="1060" w:type="pct"/>
            <w:tcBorders>
              <w:top w:val="single" w:sz="4" w:space="0" w:color="auto"/>
            </w:tcBorders>
            <w:vAlign w:val="center"/>
          </w:tcPr>
          <w:p w14:paraId="602A6802" w14:textId="77777777" w:rsidR="009B5A61" w:rsidRPr="00054D40" w:rsidRDefault="00426545" w:rsidP="00EE45F7">
            <w:pPr>
              <w:pStyle w:val="ac"/>
              <w:ind w:firstLineChars="0" w:firstLine="0"/>
              <w:rPr>
                <w:rFonts w:ascii="Times New Roman" w:eastAsia="宋体" w:hAnsi="Times New Roman" w:cstheme="minorEastAsia"/>
                <w:szCs w:val="21"/>
              </w:rPr>
            </w:pPr>
            <w:r w:rsidRPr="00054D40">
              <w:rPr>
                <w:rFonts w:ascii="Times New Roman" w:eastAsia="宋体" w:hAnsi="Times New Roman" w:cstheme="minorEastAsia" w:hint="eastAsia"/>
                <w:szCs w:val="21"/>
              </w:rPr>
              <w:t>未明确低空空域使用权限</w:t>
            </w:r>
          </w:p>
        </w:tc>
        <w:tc>
          <w:tcPr>
            <w:tcW w:w="2328" w:type="pct"/>
            <w:tcBorders>
              <w:top w:val="single" w:sz="4" w:space="0" w:color="auto"/>
            </w:tcBorders>
            <w:vAlign w:val="center"/>
          </w:tcPr>
          <w:p w14:paraId="55E4FB01"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szCs w:val="21"/>
              </w:rPr>
              <w:t>Ambiguous airspace division,</w:t>
            </w:r>
          </w:p>
          <w:p w14:paraId="4C7E2CE1"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szCs w:val="21"/>
              </w:rPr>
              <w:t>Insufficient punishment for violations</w:t>
            </w:r>
          </w:p>
        </w:tc>
        <w:tc>
          <w:tcPr>
            <w:tcW w:w="695" w:type="pct"/>
            <w:tcBorders>
              <w:top w:val="single" w:sz="4" w:space="0" w:color="auto"/>
            </w:tcBorders>
            <w:vAlign w:val="center"/>
          </w:tcPr>
          <w:p w14:paraId="1F8C9393" w14:textId="77777777" w:rsidR="009B5A61" w:rsidRPr="00054D40" w:rsidRDefault="00426545" w:rsidP="00EE45F7">
            <w:pPr>
              <w:pStyle w:val="ac"/>
              <w:ind w:firstLineChars="0" w:firstLine="0"/>
              <w:rPr>
                <w:rFonts w:ascii="Times New Roman" w:eastAsia="宋体" w:hAnsi="Times New Roman" w:cstheme="minorEastAsia"/>
                <w:szCs w:val="21"/>
              </w:rPr>
            </w:pPr>
            <w:r w:rsidRPr="00054D40">
              <w:rPr>
                <w:rFonts w:ascii="Times New Roman" w:eastAsia="宋体" w:hAnsi="Times New Roman" w:cstheme="minorEastAsia" w:hint="eastAsia"/>
                <w:szCs w:val="21"/>
              </w:rPr>
              <w:t>高层控制目标缺失</w:t>
            </w:r>
          </w:p>
        </w:tc>
      </w:tr>
      <w:tr w:rsidR="009B5A61" w:rsidRPr="00054D40" w14:paraId="49AF57C3" w14:textId="77777777" w:rsidTr="00EE45F7">
        <w:trPr>
          <w:jc w:val="center"/>
        </w:trPr>
        <w:tc>
          <w:tcPr>
            <w:tcW w:w="917" w:type="pct"/>
            <w:vAlign w:val="center"/>
          </w:tcPr>
          <w:p w14:paraId="5B231154"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运营管理疏漏</w:t>
            </w:r>
          </w:p>
        </w:tc>
        <w:tc>
          <w:tcPr>
            <w:tcW w:w="1060" w:type="pct"/>
            <w:vAlign w:val="center"/>
          </w:tcPr>
          <w:p w14:paraId="6B5CAFC9" w14:textId="77777777" w:rsidR="009B5A61" w:rsidRPr="00054D40" w:rsidRDefault="00426545" w:rsidP="007C49B3">
            <w:pPr>
              <w:pStyle w:val="ac"/>
              <w:ind w:firstLineChars="0" w:firstLine="0"/>
              <w:rPr>
                <w:rFonts w:ascii="Times New Roman" w:eastAsia="宋体" w:hAnsi="Times New Roman" w:cstheme="minorEastAsia"/>
                <w:szCs w:val="21"/>
              </w:rPr>
            </w:pPr>
            <w:r w:rsidRPr="00054D40">
              <w:rPr>
                <w:rFonts w:ascii="Times New Roman" w:eastAsia="宋体" w:hAnsi="Times New Roman" w:cstheme="minorEastAsia" w:hint="eastAsia"/>
                <w:szCs w:val="21"/>
              </w:rPr>
              <w:t>未执行飞行前风险评估</w:t>
            </w:r>
          </w:p>
        </w:tc>
        <w:tc>
          <w:tcPr>
            <w:tcW w:w="2328" w:type="pct"/>
            <w:vAlign w:val="center"/>
          </w:tcPr>
          <w:p w14:paraId="5DD09DEA"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szCs w:val="21"/>
              </w:rPr>
              <w:t>Non-verification of weather conditions,</w:t>
            </w:r>
          </w:p>
          <w:p w14:paraId="2747096E"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U</w:t>
            </w:r>
            <w:r w:rsidRPr="00054D40">
              <w:rPr>
                <w:rFonts w:ascii="Times New Roman" w:eastAsia="宋体" w:hAnsi="Times New Roman" w:cstheme="minorEastAsia"/>
                <w:szCs w:val="21"/>
              </w:rPr>
              <w:t>ncalibrated equipment status</w:t>
            </w:r>
          </w:p>
        </w:tc>
        <w:tc>
          <w:tcPr>
            <w:tcW w:w="695" w:type="pct"/>
            <w:vAlign w:val="center"/>
          </w:tcPr>
          <w:p w14:paraId="6B417841" w14:textId="77777777" w:rsidR="009B5A61" w:rsidRPr="00054D40" w:rsidRDefault="00426545" w:rsidP="00EE45F7">
            <w:pPr>
              <w:pStyle w:val="ac"/>
              <w:ind w:firstLineChars="0" w:firstLine="0"/>
              <w:rPr>
                <w:rFonts w:ascii="Times New Roman" w:eastAsia="宋体" w:hAnsi="Times New Roman" w:cstheme="minorEastAsia"/>
                <w:szCs w:val="21"/>
              </w:rPr>
            </w:pPr>
            <w:r w:rsidRPr="00054D40">
              <w:rPr>
                <w:rFonts w:ascii="Times New Roman" w:eastAsia="宋体" w:hAnsi="Times New Roman" w:cstheme="minorEastAsia" w:hint="eastAsia"/>
                <w:szCs w:val="21"/>
              </w:rPr>
              <w:t>管理层控制措施不到位</w:t>
            </w:r>
          </w:p>
        </w:tc>
      </w:tr>
      <w:tr w:rsidR="009B5A61" w:rsidRPr="00054D40" w14:paraId="2C096A78" w14:textId="77777777" w:rsidTr="00EE45F7">
        <w:trPr>
          <w:jc w:val="center"/>
        </w:trPr>
        <w:tc>
          <w:tcPr>
            <w:tcW w:w="917" w:type="pct"/>
            <w:vAlign w:val="center"/>
          </w:tcPr>
          <w:p w14:paraId="66C6C14F"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人为操作失误</w:t>
            </w:r>
          </w:p>
        </w:tc>
        <w:tc>
          <w:tcPr>
            <w:tcW w:w="1060" w:type="pct"/>
            <w:vAlign w:val="center"/>
          </w:tcPr>
          <w:p w14:paraId="71F2DBFF" w14:textId="77777777" w:rsidR="009B5A61" w:rsidRPr="00054D40" w:rsidRDefault="00426545" w:rsidP="007C49B3">
            <w:pPr>
              <w:pStyle w:val="ac"/>
              <w:ind w:firstLineChars="0" w:firstLine="0"/>
              <w:rPr>
                <w:rFonts w:ascii="Times New Roman" w:eastAsia="宋体" w:hAnsi="Times New Roman" w:cstheme="minorEastAsia"/>
                <w:szCs w:val="21"/>
              </w:rPr>
            </w:pPr>
            <w:r w:rsidRPr="00054D40">
              <w:rPr>
                <w:rFonts w:ascii="Times New Roman" w:eastAsia="宋体" w:hAnsi="Times New Roman" w:cstheme="minorEastAsia" w:hint="eastAsia"/>
                <w:szCs w:val="21"/>
              </w:rPr>
              <w:t>操作员分心导致航向偏离</w:t>
            </w:r>
          </w:p>
        </w:tc>
        <w:tc>
          <w:tcPr>
            <w:tcW w:w="2328" w:type="pct"/>
            <w:vAlign w:val="center"/>
          </w:tcPr>
          <w:p w14:paraId="0CEEBFD9"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O</w:t>
            </w:r>
            <w:r w:rsidRPr="00054D40">
              <w:rPr>
                <w:rFonts w:ascii="Times New Roman" w:eastAsia="宋体" w:hAnsi="Times New Roman" w:cstheme="minorEastAsia"/>
                <w:szCs w:val="21"/>
              </w:rPr>
              <w:t>peration with distracted attention,</w:t>
            </w:r>
          </w:p>
          <w:p w14:paraId="3E42A533"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A</w:t>
            </w:r>
            <w:r w:rsidRPr="00054D40">
              <w:rPr>
                <w:rFonts w:ascii="Times New Roman" w:eastAsia="宋体" w:hAnsi="Times New Roman" w:cstheme="minorEastAsia"/>
                <w:szCs w:val="21"/>
              </w:rPr>
              <w:t>ccidental activation of control buttons</w:t>
            </w:r>
          </w:p>
        </w:tc>
        <w:tc>
          <w:tcPr>
            <w:tcW w:w="695" w:type="pct"/>
            <w:vAlign w:val="center"/>
          </w:tcPr>
          <w:p w14:paraId="1DC8664D" w14:textId="77777777" w:rsidR="009B5A61" w:rsidRPr="00054D40" w:rsidRDefault="00426545" w:rsidP="00EE45F7">
            <w:pPr>
              <w:pStyle w:val="ac"/>
              <w:ind w:firstLineChars="0" w:firstLine="0"/>
              <w:rPr>
                <w:rFonts w:ascii="Times New Roman" w:eastAsia="宋体" w:hAnsi="Times New Roman" w:cstheme="minorEastAsia"/>
                <w:szCs w:val="21"/>
              </w:rPr>
            </w:pPr>
            <w:r w:rsidRPr="00054D40">
              <w:rPr>
                <w:rFonts w:ascii="Times New Roman" w:eastAsia="宋体" w:hAnsi="Times New Roman" w:cstheme="minorEastAsia" w:hint="eastAsia"/>
                <w:szCs w:val="21"/>
              </w:rPr>
              <w:t>控制层决策与执行偏差</w:t>
            </w:r>
          </w:p>
        </w:tc>
      </w:tr>
      <w:tr w:rsidR="009B5A61" w:rsidRPr="00054D40" w14:paraId="1D26016E" w14:textId="77777777" w:rsidTr="004174D3">
        <w:trPr>
          <w:trHeight w:val="842"/>
          <w:jc w:val="center"/>
        </w:trPr>
        <w:tc>
          <w:tcPr>
            <w:tcW w:w="917" w:type="pct"/>
            <w:tcBorders>
              <w:bottom w:val="nil"/>
            </w:tcBorders>
            <w:vAlign w:val="center"/>
          </w:tcPr>
          <w:p w14:paraId="004656EA"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设备软件失效</w:t>
            </w:r>
          </w:p>
        </w:tc>
        <w:tc>
          <w:tcPr>
            <w:tcW w:w="1060" w:type="pct"/>
            <w:tcBorders>
              <w:bottom w:val="nil"/>
            </w:tcBorders>
            <w:vAlign w:val="center"/>
          </w:tcPr>
          <w:p w14:paraId="2580EFE7" w14:textId="77777777" w:rsidR="009B5A61" w:rsidRPr="00054D40" w:rsidRDefault="00426545" w:rsidP="007C49B3">
            <w:pPr>
              <w:pStyle w:val="ac"/>
              <w:ind w:firstLineChars="0" w:firstLine="0"/>
              <w:rPr>
                <w:rFonts w:ascii="Times New Roman" w:eastAsia="宋体" w:hAnsi="Times New Roman" w:cstheme="minorEastAsia"/>
                <w:szCs w:val="21"/>
              </w:rPr>
            </w:pPr>
            <w:r w:rsidRPr="00054D40">
              <w:rPr>
                <w:rFonts w:ascii="Times New Roman" w:eastAsia="宋体" w:hAnsi="Times New Roman" w:cstheme="minorEastAsia" w:hint="eastAsia"/>
                <w:szCs w:val="21"/>
              </w:rPr>
              <w:t>地理围栏未激活导致空域侵入</w:t>
            </w:r>
          </w:p>
        </w:tc>
        <w:tc>
          <w:tcPr>
            <w:tcW w:w="2328" w:type="pct"/>
            <w:tcBorders>
              <w:bottom w:val="nil"/>
            </w:tcBorders>
            <w:vAlign w:val="center"/>
          </w:tcPr>
          <w:p w14:paraId="5E8040CB"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szCs w:val="21"/>
              </w:rPr>
              <w:t>Software vulnerability,</w:t>
            </w:r>
          </w:p>
          <w:p w14:paraId="794285BB"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szCs w:val="21"/>
              </w:rPr>
              <w:t>Hardware response delay</w:t>
            </w:r>
          </w:p>
        </w:tc>
        <w:tc>
          <w:tcPr>
            <w:tcW w:w="695" w:type="pct"/>
            <w:tcBorders>
              <w:bottom w:val="nil"/>
            </w:tcBorders>
            <w:vAlign w:val="center"/>
          </w:tcPr>
          <w:p w14:paraId="08115CE9" w14:textId="77777777" w:rsidR="009B5A61" w:rsidRPr="00054D40" w:rsidRDefault="00426545" w:rsidP="00EE45F7">
            <w:pPr>
              <w:pStyle w:val="ac"/>
              <w:ind w:firstLineChars="0" w:firstLine="0"/>
              <w:rPr>
                <w:rFonts w:ascii="Times New Roman" w:eastAsia="宋体" w:hAnsi="Times New Roman" w:cstheme="minorEastAsia"/>
                <w:szCs w:val="21"/>
              </w:rPr>
            </w:pPr>
            <w:r w:rsidRPr="00054D40">
              <w:rPr>
                <w:rFonts w:ascii="Times New Roman" w:eastAsia="宋体" w:hAnsi="Times New Roman" w:cstheme="minorEastAsia" w:hint="eastAsia"/>
                <w:szCs w:val="21"/>
              </w:rPr>
              <w:t>执行层控制功能失效</w:t>
            </w:r>
          </w:p>
        </w:tc>
      </w:tr>
      <w:tr w:rsidR="009B5A61" w:rsidRPr="00054D40" w14:paraId="1D7A034E" w14:textId="77777777" w:rsidTr="004174D3">
        <w:trPr>
          <w:trHeight w:val="1105"/>
          <w:jc w:val="center"/>
        </w:trPr>
        <w:tc>
          <w:tcPr>
            <w:tcW w:w="917" w:type="pct"/>
            <w:tcBorders>
              <w:top w:val="nil"/>
              <w:bottom w:val="single" w:sz="12" w:space="0" w:color="auto"/>
            </w:tcBorders>
            <w:vAlign w:val="center"/>
          </w:tcPr>
          <w:p w14:paraId="5611A7EF"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环境交互冲突</w:t>
            </w:r>
          </w:p>
        </w:tc>
        <w:tc>
          <w:tcPr>
            <w:tcW w:w="1060" w:type="pct"/>
            <w:tcBorders>
              <w:top w:val="nil"/>
              <w:bottom w:val="single" w:sz="12" w:space="0" w:color="auto"/>
            </w:tcBorders>
            <w:vAlign w:val="center"/>
          </w:tcPr>
          <w:p w14:paraId="7E6466E5" w14:textId="77777777" w:rsidR="009B5A61" w:rsidRPr="00054D40" w:rsidRDefault="00426545" w:rsidP="007C49B3">
            <w:pPr>
              <w:pStyle w:val="ac"/>
              <w:ind w:firstLineChars="0" w:firstLine="0"/>
              <w:rPr>
                <w:rFonts w:ascii="Times New Roman" w:eastAsia="宋体" w:hAnsi="Times New Roman" w:cstheme="minorEastAsia"/>
                <w:szCs w:val="21"/>
              </w:rPr>
            </w:pPr>
            <w:r w:rsidRPr="00054D40">
              <w:rPr>
                <w:rFonts w:ascii="Times New Roman" w:eastAsia="宋体" w:hAnsi="Times New Roman" w:cstheme="minorEastAsia" w:hint="eastAsia"/>
                <w:szCs w:val="21"/>
              </w:rPr>
              <w:t>强风干扰下未触发应急避险程序</w:t>
            </w:r>
          </w:p>
        </w:tc>
        <w:tc>
          <w:tcPr>
            <w:tcW w:w="2328" w:type="pct"/>
            <w:tcBorders>
              <w:top w:val="nil"/>
              <w:bottom w:val="single" w:sz="12" w:space="0" w:color="auto"/>
            </w:tcBorders>
            <w:vAlign w:val="center"/>
          </w:tcPr>
          <w:p w14:paraId="6CCC4EAF"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szCs w:val="21"/>
              </w:rPr>
              <w:t>Lack of meteorological warnings,</w:t>
            </w:r>
          </w:p>
          <w:p w14:paraId="74F37433" w14:textId="77777777" w:rsidR="009B5A61" w:rsidRPr="00054D40" w:rsidRDefault="00426545" w:rsidP="007C49B3">
            <w:pPr>
              <w:pStyle w:val="ac"/>
              <w:ind w:firstLineChars="0" w:firstLine="0"/>
              <w:jc w:val="center"/>
              <w:rPr>
                <w:rFonts w:ascii="Times New Roman" w:eastAsia="宋体" w:hAnsi="Times New Roman" w:cstheme="minorEastAsia"/>
                <w:szCs w:val="21"/>
              </w:rPr>
            </w:pPr>
            <w:r w:rsidRPr="00054D40">
              <w:rPr>
                <w:rFonts w:ascii="Times New Roman" w:eastAsia="宋体" w:hAnsi="Times New Roman" w:cstheme="minorEastAsia" w:hint="eastAsia"/>
                <w:szCs w:val="21"/>
              </w:rPr>
              <w:t>I</w:t>
            </w:r>
            <w:r w:rsidRPr="00054D40">
              <w:rPr>
                <w:rFonts w:ascii="Times New Roman" w:eastAsia="宋体" w:hAnsi="Times New Roman" w:cstheme="minorEastAsia"/>
                <w:szCs w:val="21"/>
              </w:rPr>
              <w:t>nadequate environment adapatation for obstacle algorithms</w:t>
            </w:r>
          </w:p>
        </w:tc>
        <w:tc>
          <w:tcPr>
            <w:tcW w:w="695" w:type="pct"/>
            <w:tcBorders>
              <w:top w:val="nil"/>
              <w:bottom w:val="single" w:sz="12" w:space="0" w:color="auto"/>
            </w:tcBorders>
            <w:vAlign w:val="center"/>
          </w:tcPr>
          <w:p w14:paraId="3ABDC6A2" w14:textId="77777777" w:rsidR="009B5A61" w:rsidRPr="00054D40" w:rsidRDefault="00426545" w:rsidP="00EE45F7">
            <w:pPr>
              <w:pStyle w:val="ac"/>
              <w:ind w:firstLineChars="0" w:firstLine="0"/>
              <w:rPr>
                <w:rFonts w:ascii="Times New Roman" w:eastAsia="宋体" w:hAnsi="Times New Roman" w:cstheme="minorEastAsia"/>
                <w:szCs w:val="21"/>
              </w:rPr>
            </w:pPr>
            <w:r w:rsidRPr="00054D40">
              <w:rPr>
                <w:rFonts w:ascii="Times New Roman" w:eastAsia="宋体" w:hAnsi="Times New Roman" w:cstheme="minorEastAsia" w:hint="eastAsia"/>
                <w:szCs w:val="21"/>
              </w:rPr>
              <w:t>环境对控制回路的干扰未被补偿</w:t>
            </w:r>
          </w:p>
        </w:tc>
      </w:tr>
    </w:tbl>
    <w:p w14:paraId="6CDD81A1" w14:textId="77777777" w:rsidR="00F1071B" w:rsidRDefault="00F1071B">
      <w:pPr>
        <w:pStyle w:val="ac"/>
        <w:rPr>
          <w:rFonts w:asciiTheme="minorEastAsia" w:hAnsiTheme="minorEastAsia" w:cstheme="minorEastAsia" w:hint="eastAsia"/>
          <w:szCs w:val="21"/>
        </w:rPr>
        <w:sectPr w:rsidR="00F1071B" w:rsidSect="00964DC8">
          <w:type w:val="continuous"/>
          <w:pgSz w:w="11906" w:h="16838"/>
          <w:pgMar w:top="1440" w:right="1800" w:bottom="1440" w:left="1800" w:header="851" w:footer="992" w:gutter="0"/>
          <w:cols w:space="425"/>
          <w:docGrid w:type="lines" w:linePitch="312"/>
        </w:sectPr>
      </w:pPr>
    </w:p>
    <w:p w14:paraId="08C2E378" w14:textId="77777777" w:rsidR="009B5A61" w:rsidRPr="00C4110B" w:rsidRDefault="00426545">
      <w:pPr>
        <w:pStyle w:val="ac"/>
        <w:rPr>
          <w:rFonts w:ascii="Times New Roman" w:eastAsia="宋体" w:hAnsi="Times New Roman" w:cstheme="minorEastAsia"/>
          <w:szCs w:val="21"/>
        </w:rPr>
      </w:pPr>
      <w:r w:rsidRPr="00C4110B">
        <w:rPr>
          <w:rFonts w:ascii="Times New Roman" w:eastAsia="宋体" w:hAnsi="Times New Roman" w:cstheme="minorEastAsia" w:hint="eastAsia"/>
          <w:szCs w:val="21"/>
        </w:rPr>
        <w:t>该体系通过关键词与</w:t>
      </w:r>
      <w:r w:rsidRPr="00C4110B">
        <w:rPr>
          <w:rFonts w:ascii="Times New Roman" w:eastAsia="宋体" w:hAnsi="Times New Roman" w:cs="Times New Roman"/>
          <w:szCs w:val="21"/>
        </w:rPr>
        <w:t>STAMP-STPA</w:t>
      </w:r>
      <w:r w:rsidRPr="00C4110B">
        <w:rPr>
          <w:rFonts w:ascii="Times New Roman" w:eastAsia="宋体" w:hAnsi="Times New Roman" w:cstheme="minorEastAsia" w:hint="eastAsia"/>
          <w:szCs w:val="21"/>
        </w:rPr>
        <w:t>框架的深度耦合，突破了传统事故分析中“单一因素归因”的局限，揭示了无人机扰航事故是“政策</w:t>
      </w:r>
      <w:r w:rsidRPr="00C4110B">
        <w:rPr>
          <w:rFonts w:ascii="Times New Roman" w:eastAsia="宋体" w:hAnsi="Times New Roman" w:cstheme="minorEastAsia" w:hint="eastAsia"/>
          <w:szCs w:val="21"/>
        </w:rPr>
        <w:t>-</w:t>
      </w:r>
      <w:r w:rsidRPr="00C4110B">
        <w:rPr>
          <w:rFonts w:ascii="Times New Roman" w:eastAsia="宋体" w:hAnsi="Times New Roman" w:cstheme="minorEastAsia" w:hint="eastAsia"/>
          <w:szCs w:val="21"/>
        </w:rPr>
        <w:t>管理</w:t>
      </w:r>
      <w:r w:rsidRPr="00C4110B">
        <w:rPr>
          <w:rFonts w:ascii="Times New Roman" w:eastAsia="宋体" w:hAnsi="Times New Roman" w:cstheme="minorEastAsia" w:hint="eastAsia"/>
          <w:szCs w:val="21"/>
        </w:rPr>
        <w:t>-</w:t>
      </w:r>
      <w:r w:rsidRPr="00C4110B">
        <w:rPr>
          <w:rFonts w:ascii="Times New Roman" w:eastAsia="宋体" w:hAnsi="Times New Roman" w:cstheme="minorEastAsia" w:hint="eastAsia"/>
          <w:szCs w:val="21"/>
        </w:rPr>
        <w:t>操作</w:t>
      </w:r>
      <w:r w:rsidRPr="00C4110B">
        <w:rPr>
          <w:rFonts w:ascii="Times New Roman" w:eastAsia="宋体" w:hAnsi="Times New Roman" w:cstheme="minorEastAsia" w:hint="eastAsia"/>
          <w:szCs w:val="21"/>
        </w:rPr>
        <w:t>-</w:t>
      </w:r>
      <w:r w:rsidRPr="00C4110B">
        <w:rPr>
          <w:rFonts w:ascii="Times New Roman" w:eastAsia="宋体" w:hAnsi="Times New Roman" w:cstheme="minorEastAsia" w:hint="eastAsia"/>
          <w:szCs w:val="21"/>
        </w:rPr>
        <w:t>设备</w:t>
      </w:r>
      <w:r w:rsidRPr="00C4110B">
        <w:rPr>
          <w:rFonts w:ascii="Times New Roman" w:eastAsia="宋体" w:hAnsi="Times New Roman" w:cstheme="minorEastAsia" w:hint="eastAsia"/>
          <w:szCs w:val="21"/>
        </w:rPr>
        <w:t>-</w:t>
      </w:r>
      <w:r w:rsidRPr="00C4110B">
        <w:rPr>
          <w:rFonts w:ascii="Times New Roman" w:eastAsia="宋体" w:hAnsi="Times New Roman" w:cstheme="minorEastAsia" w:hint="eastAsia"/>
          <w:szCs w:val="21"/>
        </w:rPr>
        <w:t>环境”多层级控制缺陷叠加的结果，为后续风险管控策略的制定提供了系统性依据。</w:t>
      </w:r>
    </w:p>
    <w:p w14:paraId="379D2E50" w14:textId="77777777" w:rsidR="009B5A61" w:rsidRPr="00DD75DA" w:rsidRDefault="00426545">
      <w:pPr>
        <w:numPr>
          <w:ilvl w:val="0"/>
          <w:numId w:val="1"/>
        </w:numPr>
        <w:spacing w:before="160" w:after="160"/>
        <w:rPr>
          <w:rFonts w:ascii="宋体" w:eastAsia="宋体" w:hAnsi="宋体" w:cs="黑体" w:hint="eastAsia"/>
          <w:b/>
          <w:sz w:val="24"/>
          <w:szCs w:val="36"/>
        </w:rPr>
      </w:pPr>
      <w:r w:rsidRPr="00DD75DA">
        <w:rPr>
          <w:rFonts w:ascii="宋体" w:eastAsia="宋体" w:hAnsi="宋体" w:cs="黑体" w:hint="eastAsia"/>
          <w:b/>
          <w:sz w:val="24"/>
          <w:szCs w:val="36"/>
        </w:rPr>
        <w:t>无人机扰航事故致因网络构建与分</w:t>
      </w:r>
      <w:r w:rsidRPr="00DD75DA">
        <w:rPr>
          <w:rFonts w:ascii="宋体" w:eastAsia="宋体" w:hAnsi="宋体" w:cs="黑体" w:hint="eastAsia"/>
          <w:b/>
          <w:sz w:val="24"/>
          <w:szCs w:val="36"/>
        </w:rPr>
        <w:t>析</w:t>
      </w:r>
    </w:p>
    <w:p w14:paraId="240683FD" w14:textId="77777777" w:rsidR="009B5A61" w:rsidRPr="001110D3" w:rsidRDefault="00426545" w:rsidP="001110D3">
      <w:pPr>
        <w:numPr>
          <w:ilvl w:val="1"/>
          <w:numId w:val="1"/>
        </w:numPr>
        <w:adjustRightInd w:val="0"/>
        <w:snapToGrid w:val="0"/>
        <w:spacing w:before="80" w:after="80"/>
        <w:rPr>
          <w:rFonts w:ascii="Times New Roman" w:eastAsiaTheme="majorEastAsia" w:hAnsi="Times New Roman" w:cs="Times New Roman"/>
          <w:b/>
          <w:szCs w:val="21"/>
        </w:rPr>
      </w:pPr>
      <w:r w:rsidRPr="001110D3">
        <w:rPr>
          <w:rFonts w:ascii="Times New Roman" w:eastAsiaTheme="majorEastAsia" w:hAnsi="Times New Roman" w:cs="Times New Roman" w:hint="eastAsia"/>
          <w:b/>
          <w:szCs w:val="21"/>
        </w:rPr>
        <w:t>关联规则挖掘与网络构建</w:t>
      </w:r>
    </w:p>
    <w:p w14:paraId="29023AFB" w14:textId="77777777" w:rsidR="009B5A61" w:rsidRPr="001110D3" w:rsidRDefault="00426545">
      <w:pPr>
        <w:pStyle w:val="ac"/>
        <w:numPr>
          <w:ilvl w:val="2"/>
          <w:numId w:val="1"/>
        </w:numPr>
        <w:ind w:firstLineChars="0"/>
        <w:rPr>
          <w:rFonts w:ascii="宋体" w:eastAsia="宋体" w:hAnsi="宋体" w:cstheme="minorEastAsia" w:hint="eastAsia"/>
          <w:szCs w:val="21"/>
        </w:rPr>
      </w:pPr>
      <w:r w:rsidRPr="001110D3">
        <w:rPr>
          <w:rFonts w:ascii="宋体" w:eastAsia="宋体" w:hAnsi="宋体" w:cstheme="minorEastAsia" w:hint="eastAsia"/>
          <w:szCs w:val="21"/>
        </w:rPr>
        <w:t>事务集构建</w:t>
      </w:r>
    </w:p>
    <w:p w14:paraId="559D8041" w14:textId="77777777" w:rsidR="009B5A61" w:rsidRPr="00C4110B" w:rsidRDefault="00426545">
      <w:pPr>
        <w:pStyle w:val="ac"/>
        <w:rPr>
          <w:rFonts w:ascii="Times New Roman" w:eastAsia="宋体" w:hAnsi="Times New Roman" w:cstheme="minorEastAsia"/>
          <w:szCs w:val="21"/>
        </w:rPr>
      </w:pPr>
      <w:r w:rsidRPr="00C4110B">
        <w:rPr>
          <w:rFonts w:ascii="Times New Roman" w:eastAsia="宋体" w:hAnsi="Times New Roman" w:cstheme="minorEastAsia" w:hint="eastAsia"/>
          <w:szCs w:val="21"/>
        </w:rPr>
        <w:t>事务集构建是关联规则挖掘的基础。为精准揭示“执飞行为—事故发生—事故后果”之间的风险传导路径，本研究基于第</w:t>
      </w:r>
      <w:r w:rsidRPr="00C4110B">
        <w:rPr>
          <w:rFonts w:ascii="Times New Roman" w:eastAsia="宋体" w:hAnsi="Times New Roman" w:cstheme="minorEastAsia" w:hint="eastAsia"/>
          <w:szCs w:val="21"/>
        </w:rPr>
        <w:t>3</w:t>
      </w:r>
      <w:r w:rsidRPr="00C4110B">
        <w:rPr>
          <w:rFonts w:ascii="Times New Roman" w:eastAsia="宋体" w:hAnsi="Times New Roman" w:cstheme="minorEastAsia" w:hint="eastAsia"/>
          <w:szCs w:val="21"/>
        </w:rPr>
        <w:t>章建立的</w:t>
      </w:r>
      <w:r w:rsidRPr="00C4110B">
        <w:rPr>
          <w:rFonts w:ascii="Times New Roman" w:eastAsia="宋体" w:hAnsi="Times New Roman" w:cs="Times New Roman"/>
          <w:szCs w:val="21"/>
        </w:rPr>
        <w:t>STAMP-STPA</w:t>
      </w:r>
      <w:r w:rsidRPr="00C4110B">
        <w:rPr>
          <w:rFonts w:ascii="Times New Roman" w:eastAsia="宋体" w:hAnsi="Times New Roman" w:cstheme="minorEastAsia" w:hint="eastAsia"/>
          <w:szCs w:val="21"/>
        </w:rPr>
        <w:t>致因体系，对</w:t>
      </w:r>
      <w:r w:rsidRPr="00C4110B">
        <w:rPr>
          <w:rFonts w:ascii="Times New Roman" w:eastAsia="宋体" w:hAnsi="Times New Roman" w:cs="Times New Roman"/>
          <w:szCs w:val="21"/>
        </w:rPr>
        <w:t>1089</w:t>
      </w:r>
      <w:r w:rsidRPr="00C4110B">
        <w:rPr>
          <w:rFonts w:ascii="Times New Roman" w:eastAsia="宋体" w:hAnsi="Times New Roman" w:cstheme="minorEastAsia" w:hint="eastAsia"/>
          <w:szCs w:val="21"/>
        </w:rPr>
        <w:t>个有</w:t>
      </w:r>
      <w:r w:rsidRPr="00C4110B">
        <w:rPr>
          <w:rFonts w:ascii="Times New Roman" w:eastAsia="宋体" w:hAnsi="Times New Roman" w:cstheme="minorEastAsia" w:hint="eastAsia"/>
          <w:szCs w:val="21"/>
        </w:rPr>
        <w:lastRenderedPageBreak/>
        <w:t>效事故案例进行结构化编码。每个事故案例被转换为一个事务（</w:t>
      </w:r>
      <w:r w:rsidRPr="00C4110B">
        <w:rPr>
          <w:rFonts w:ascii="Times New Roman" w:eastAsia="宋体" w:hAnsi="Times New Roman" w:cs="Times New Roman"/>
          <w:szCs w:val="21"/>
        </w:rPr>
        <w:t>Transaction</w:t>
      </w:r>
      <w:r w:rsidRPr="00C4110B">
        <w:rPr>
          <w:rFonts w:ascii="Times New Roman" w:eastAsia="宋体" w:hAnsi="Times New Roman" w:cstheme="minorEastAsia" w:hint="eastAsia"/>
          <w:szCs w:val="21"/>
        </w:rPr>
        <w:t>），事务中的项（</w:t>
      </w:r>
      <w:r w:rsidRPr="00C4110B">
        <w:rPr>
          <w:rFonts w:ascii="Times New Roman" w:eastAsia="宋体" w:hAnsi="Times New Roman" w:cs="Times New Roman"/>
          <w:szCs w:val="21"/>
        </w:rPr>
        <w:t>Item</w:t>
      </w:r>
      <w:r w:rsidRPr="00C4110B">
        <w:rPr>
          <w:rFonts w:ascii="Times New Roman" w:eastAsia="宋体" w:hAnsi="Times New Roman" w:cstheme="minorEastAsia" w:hint="eastAsia"/>
          <w:szCs w:val="21"/>
        </w:rPr>
        <w:t>）为该案例中出现的具体风险致因因素。为强化分析的结构性与解释力，我们进一步将所有这些风险因素归纳为五个明确的维度：</w:t>
      </w:r>
    </w:p>
    <w:p w14:paraId="164E2BFC" w14:textId="77777777" w:rsidR="00016792" w:rsidRDefault="00426545" w:rsidP="00D500E4">
      <w:pPr>
        <w:pStyle w:val="ac"/>
        <w:numPr>
          <w:ilvl w:val="0"/>
          <w:numId w:val="10"/>
        </w:numPr>
        <w:ind w:firstLine="420"/>
        <w:rPr>
          <w:rFonts w:ascii="Times New Roman" w:eastAsia="宋体" w:hAnsi="Times New Roman" w:cstheme="minorEastAsia"/>
          <w:szCs w:val="21"/>
        </w:rPr>
      </w:pPr>
      <w:bookmarkStart w:id="6" w:name="OLE_LINK4"/>
      <w:bookmarkStart w:id="7" w:name="OLE_LINK3"/>
      <w:r w:rsidRPr="00C4110B">
        <w:rPr>
          <w:rFonts w:ascii="Times New Roman" w:eastAsia="宋体" w:hAnsi="Times New Roman" w:cstheme="minorEastAsia" w:hint="eastAsia"/>
          <w:szCs w:val="21"/>
        </w:rPr>
        <w:t>执飞行为维度</w:t>
      </w:r>
      <w:r w:rsidRPr="00C4110B">
        <w:rPr>
          <w:rFonts w:ascii="Times New Roman" w:eastAsia="宋体" w:hAnsi="Times New Roman" w:cs="Times New Roman"/>
          <w:szCs w:val="21"/>
        </w:rPr>
        <w:t>（</w:t>
      </w:r>
      <w:r w:rsidRPr="00C4110B">
        <w:rPr>
          <w:rFonts w:ascii="Times New Roman" w:eastAsia="宋体" w:hAnsi="Times New Roman" w:cs="Times New Roman"/>
          <w:szCs w:val="21"/>
        </w:rPr>
        <w:t>Flight Behavior, FB</w:t>
      </w:r>
      <w:r w:rsidRPr="00C4110B">
        <w:rPr>
          <w:rFonts w:ascii="Times New Roman" w:eastAsia="宋体" w:hAnsi="Times New Roman" w:cs="Times New Roman"/>
          <w:szCs w:val="21"/>
        </w:rPr>
        <w:t>）</w:t>
      </w:r>
      <w:bookmarkEnd w:id="6"/>
      <w:bookmarkEnd w:id="7"/>
      <w:r w:rsidRPr="00C4110B">
        <w:rPr>
          <w:rFonts w:ascii="Times New Roman" w:eastAsia="宋体" w:hAnsi="Times New Roman" w:cstheme="minorEastAsia" w:hint="eastAsia"/>
          <w:szCs w:val="21"/>
        </w:rPr>
        <w:t>：涵盖操作员的具体飞行决策与操作，如超越视距运行、监管规避、未进行飞行前检查等</w:t>
      </w:r>
      <w:r w:rsidRPr="00C4110B">
        <w:rPr>
          <w:rFonts w:ascii="Times New Roman" w:eastAsia="宋体" w:hAnsi="Times New Roman" w:cstheme="minorEastAsia"/>
          <w:szCs w:val="21"/>
        </w:rPr>
        <w:t>;</w:t>
      </w:r>
    </w:p>
    <w:p w14:paraId="4FFA2B60" w14:textId="77777777" w:rsidR="00DB2898" w:rsidRPr="00D500E4" w:rsidRDefault="00426545" w:rsidP="00D500E4">
      <w:pPr>
        <w:pStyle w:val="ac"/>
        <w:numPr>
          <w:ilvl w:val="0"/>
          <w:numId w:val="10"/>
        </w:numPr>
        <w:ind w:firstLine="420"/>
        <w:rPr>
          <w:rFonts w:ascii="Times New Roman" w:eastAsia="宋体" w:hAnsi="Times New Roman" w:cstheme="minorEastAsia"/>
          <w:szCs w:val="21"/>
        </w:rPr>
      </w:pPr>
      <w:r w:rsidRPr="00D500E4">
        <w:rPr>
          <w:rFonts w:ascii="Times New Roman" w:eastAsia="宋体" w:hAnsi="Times New Roman" w:cstheme="minorEastAsia" w:hint="eastAsia"/>
          <w:szCs w:val="21"/>
        </w:rPr>
        <w:t>事故发生维度</w:t>
      </w:r>
      <w:bookmarkStart w:id="8" w:name="OLE_LINK5"/>
      <w:r w:rsidRPr="00D500E4">
        <w:rPr>
          <w:rFonts w:ascii="Times New Roman" w:eastAsia="宋体" w:hAnsi="Times New Roman" w:cstheme="minorEastAsia"/>
          <w:szCs w:val="21"/>
        </w:rPr>
        <w:t>（</w:t>
      </w:r>
      <w:r w:rsidRPr="00D500E4">
        <w:rPr>
          <w:rFonts w:ascii="Times New Roman" w:eastAsia="宋体" w:hAnsi="Times New Roman" w:cstheme="minorEastAsia"/>
          <w:szCs w:val="21"/>
        </w:rPr>
        <w:t>Accident Occurrence, AO</w:t>
      </w:r>
      <w:r w:rsidRPr="00D500E4">
        <w:rPr>
          <w:rFonts w:ascii="Times New Roman" w:eastAsia="宋体" w:hAnsi="Times New Roman" w:cstheme="minorEastAsia"/>
          <w:szCs w:val="21"/>
        </w:rPr>
        <w:t>）</w:t>
      </w:r>
      <w:bookmarkEnd w:id="8"/>
      <w:r w:rsidRPr="00D500E4">
        <w:rPr>
          <w:rFonts w:ascii="Times New Roman" w:eastAsia="宋体" w:hAnsi="Times New Roman" w:cstheme="minorEastAsia" w:hint="eastAsia"/>
          <w:szCs w:val="21"/>
        </w:rPr>
        <w:t>：表征直接导致安全威胁的事件或状态，如通信链路中断、视觉观察不足、与载人航空器接近、地理环境遮挡等</w:t>
      </w:r>
      <w:r w:rsidRPr="00D500E4">
        <w:rPr>
          <w:rFonts w:ascii="Times New Roman" w:eastAsia="宋体" w:hAnsi="Times New Roman" w:cstheme="minorEastAsia" w:hint="eastAsia"/>
          <w:szCs w:val="21"/>
        </w:rPr>
        <w:t>;</w:t>
      </w:r>
      <w:bookmarkStart w:id="9" w:name="OLE_LINK7"/>
      <w:bookmarkStart w:id="10" w:name="OLE_LINK6"/>
    </w:p>
    <w:p w14:paraId="4B5EF0FE" w14:textId="77777777" w:rsidR="00DB2898" w:rsidRPr="00D500E4" w:rsidRDefault="00426545" w:rsidP="00DD04EB">
      <w:pPr>
        <w:pStyle w:val="ac"/>
        <w:numPr>
          <w:ilvl w:val="0"/>
          <w:numId w:val="10"/>
        </w:numPr>
        <w:wordWrap w:val="0"/>
        <w:ind w:firstLine="420"/>
        <w:rPr>
          <w:rFonts w:ascii="Times New Roman" w:eastAsia="宋体" w:hAnsi="Times New Roman" w:cstheme="minorEastAsia"/>
          <w:szCs w:val="21"/>
        </w:rPr>
      </w:pPr>
      <w:r w:rsidRPr="00D500E4">
        <w:rPr>
          <w:rFonts w:ascii="Times New Roman" w:eastAsia="宋体" w:hAnsi="Times New Roman" w:cstheme="minorEastAsia" w:hint="eastAsia"/>
          <w:szCs w:val="21"/>
        </w:rPr>
        <w:t>事故后果维度</w:t>
      </w:r>
      <w:r w:rsidRPr="00D500E4">
        <w:rPr>
          <w:rFonts w:ascii="Times New Roman" w:eastAsia="宋体" w:hAnsi="Times New Roman" w:cstheme="minorEastAsia"/>
          <w:szCs w:val="21"/>
        </w:rPr>
        <w:t>（</w:t>
      </w:r>
      <w:r w:rsidRPr="00D500E4">
        <w:rPr>
          <w:rFonts w:ascii="Times New Roman" w:eastAsia="宋体" w:hAnsi="Times New Roman" w:cstheme="minorEastAsia"/>
          <w:szCs w:val="21"/>
        </w:rPr>
        <w:t>Accident Consequence, AC</w:t>
      </w:r>
      <w:r w:rsidRPr="00D500E4">
        <w:rPr>
          <w:rFonts w:ascii="Times New Roman" w:eastAsia="宋体" w:hAnsi="Times New Roman" w:cstheme="minorEastAsia"/>
          <w:szCs w:val="21"/>
        </w:rPr>
        <w:t>）</w:t>
      </w:r>
      <w:bookmarkEnd w:id="9"/>
      <w:bookmarkEnd w:id="10"/>
      <w:r w:rsidRPr="00D500E4">
        <w:rPr>
          <w:rFonts w:ascii="Times New Roman" w:eastAsia="宋体" w:hAnsi="Times New Roman" w:cstheme="minorEastAsia" w:hint="eastAsia"/>
          <w:szCs w:val="21"/>
        </w:rPr>
        <w:t>：记录事件对航空安全与运行造成的最终影响，如紧急避让、航班延误、跑道关闭等</w:t>
      </w:r>
      <w:r w:rsidRPr="00D500E4">
        <w:rPr>
          <w:rFonts w:ascii="Times New Roman" w:eastAsia="宋体" w:hAnsi="Times New Roman" w:cstheme="minorEastAsia" w:hint="eastAsia"/>
          <w:szCs w:val="21"/>
        </w:rPr>
        <w:t>;</w:t>
      </w:r>
      <w:bookmarkStart w:id="11" w:name="OLE_LINK8"/>
    </w:p>
    <w:p w14:paraId="1450286D" w14:textId="77777777" w:rsidR="00DB2898" w:rsidRPr="00D500E4" w:rsidRDefault="00426545" w:rsidP="00DD04EB">
      <w:pPr>
        <w:pStyle w:val="ac"/>
        <w:numPr>
          <w:ilvl w:val="0"/>
          <w:numId w:val="10"/>
        </w:numPr>
        <w:wordWrap w:val="0"/>
        <w:ind w:firstLine="420"/>
        <w:rPr>
          <w:rFonts w:ascii="Times New Roman" w:eastAsia="宋体" w:hAnsi="Times New Roman" w:cstheme="minorEastAsia"/>
          <w:szCs w:val="21"/>
        </w:rPr>
      </w:pPr>
      <w:r w:rsidRPr="00D500E4">
        <w:rPr>
          <w:rFonts w:ascii="Times New Roman" w:eastAsia="宋体" w:hAnsi="Times New Roman" w:cstheme="minorEastAsia" w:hint="eastAsia"/>
          <w:szCs w:val="21"/>
        </w:rPr>
        <w:t>设备环境维度</w:t>
      </w:r>
      <w:r w:rsidRPr="00D500E4">
        <w:rPr>
          <w:rFonts w:ascii="Times New Roman" w:eastAsia="宋体" w:hAnsi="Times New Roman" w:cstheme="minorEastAsia"/>
          <w:szCs w:val="21"/>
        </w:rPr>
        <w:t>（</w:t>
      </w:r>
      <w:r w:rsidRPr="00D500E4">
        <w:rPr>
          <w:rFonts w:ascii="Times New Roman" w:eastAsia="宋体" w:hAnsi="Times New Roman" w:cstheme="minorEastAsia"/>
          <w:szCs w:val="21"/>
        </w:rPr>
        <w:t>Equipment &amp; Environment, EE</w:t>
      </w:r>
      <w:r w:rsidRPr="00D500E4">
        <w:rPr>
          <w:rFonts w:ascii="Times New Roman" w:eastAsia="宋体" w:hAnsi="Times New Roman" w:cstheme="minorEastAsia"/>
          <w:szCs w:val="21"/>
        </w:rPr>
        <w:t>）</w:t>
      </w:r>
      <w:bookmarkEnd w:id="11"/>
      <w:r w:rsidRPr="00D500E4">
        <w:rPr>
          <w:rFonts w:ascii="Times New Roman" w:eastAsia="宋体" w:hAnsi="Times New Roman" w:cstheme="minorEastAsia" w:hint="eastAsia"/>
          <w:szCs w:val="21"/>
        </w:rPr>
        <w:t>：包括无人机硬件、软件故障及外部环境条件，如</w:t>
      </w:r>
      <w:r w:rsidRPr="00D500E4">
        <w:rPr>
          <w:rFonts w:ascii="Times New Roman" w:eastAsia="宋体" w:hAnsi="Times New Roman" w:cstheme="minorEastAsia"/>
          <w:szCs w:val="21"/>
        </w:rPr>
        <w:t>GPS</w:t>
      </w:r>
      <w:r w:rsidRPr="00D500E4">
        <w:rPr>
          <w:rFonts w:ascii="Times New Roman" w:eastAsia="宋体" w:hAnsi="Times New Roman" w:cstheme="minorEastAsia" w:hint="eastAsia"/>
          <w:szCs w:val="21"/>
        </w:rPr>
        <w:t>信号丢失、强风干扰、地理围栏失效等</w:t>
      </w:r>
      <w:r w:rsidRPr="00D500E4">
        <w:rPr>
          <w:rFonts w:ascii="Times New Roman" w:eastAsia="宋体" w:hAnsi="Times New Roman" w:cstheme="minorEastAsia" w:hint="eastAsia"/>
          <w:szCs w:val="21"/>
        </w:rPr>
        <w:t>;</w:t>
      </w:r>
      <w:bookmarkStart w:id="12" w:name="OLE_LINK9"/>
    </w:p>
    <w:p w14:paraId="622BA381" w14:textId="77777777" w:rsidR="009B5A61" w:rsidRPr="00D500E4" w:rsidRDefault="00426545" w:rsidP="00DD04EB">
      <w:pPr>
        <w:pStyle w:val="ac"/>
        <w:numPr>
          <w:ilvl w:val="0"/>
          <w:numId w:val="10"/>
        </w:numPr>
        <w:wordWrap w:val="0"/>
        <w:ind w:firstLine="420"/>
        <w:rPr>
          <w:rFonts w:ascii="Times New Roman" w:eastAsia="宋体" w:hAnsi="Times New Roman" w:cstheme="minorEastAsia"/>
          <w:szCs w:val="21"/>
        </w:rPr>
      </w:pPr>
      <w:r w:rsidRPr="00D500E4">
        <w:rPr>
          <w:rFonts w:ascii="Times New Roman" w:eastAsia="宋体" w:hAnsi="Times New Roman" w:cstheme="minorEastAsia" w:hint="eastAsia"/>
          <w:szCs w:val="21"/>
        </w:rPr>
        <w:t>管理监管维度</w:t>
      </w:r>
      <w:r w:rsidRPr="00D500E4">
        <w:rPr>
          <w:rFonts w:ascii="Times New Roman" w:eastAsia="宋体" w:hAnsi="Times New Roman" w:cstheme="minorEastAsia"/>
          <w:szCs w:val="21"/>
        </w:rPr>
        <w:t>（</w:t>
      </w:r>
      <w:r w:rsidRPr="00D500E4">
        <w:rPr>
          <w:rFonts w:ascii="Times New Roman" w:eastAsia="宋体" w:hAnsi="Times New Roman" w:cstheme="minorEastAsia"/>
          <w:szCs w:val="21"/>
        </w:rPr>
        <w:t>Management &amp; Supervision, MS</w:t>
      </w:r>
      <w:r w:rsidRPr="00D500E4">
        <w:rPr>
          <w:rFonts w:ascii="Times New Roman" w:eastAsia="宋体" w:hAnsi="Times New Roman" w:cstheme="minorEastAsia"/>
          <w:szCs w:val="21"/>
        </w:rPr>
        <w:t>）</w:t>
      </w:r>
      <w:bookmarkEnd w:id="12"/>
      <w:r w:rsidRPr="00D500E4">
        <w:rPr>
          <w:rFonts w:ascii="Times New Roman" w:eastAsia="宋体" w:hAnsi="Times New Roman" w:cstheme="minorEastAsia" w:hint="eastAsia"/>
          <w:szCs w:val="21"/>
        </w:rPr>
        <w:t>：涉及运营管理流程与政策监管层面的缺陷，如程序缺失、应急响应延迟、风险评估未执行等。</w:t>
      </w:r>
    </w:p>
    <w:p w14:paraId="3F2C77C3" w14:textId="77777777" w:rsidR="00F1071B" w:rsidRDefault="00F1071B">
      <w:pPr>
        <w:pStyle w:val="a3"/>
        <w:keepNext/>
        <w:sectPr w:rsidR="00F1071B" w:rsidSect="00F1071B">
          <w:type w:val="continuous"/>
          <w:pgSz w:w="11906" w:h="16838"/>
          <w:pgMar w:top="1440" w:right="1800" w:bottom="1440" w:left="1800" w:header="851" w:footer="992" w:gutter="0"/>
          <w:cols w:num="2" w:space="425"/>
          <w:docGrid w:type="lines" w:linePitch="312"/>
        </w:sectPr>
      </w:pPr>
    </w:p>
    <w:p w14:paraId="27FB3CE6" w14:textId="77777777" w:rsidR="009B5A61" w:rsidRPr="001110D3" w:rsidRDefault="00426545" w:rsidP="00DB2898">
      <w:pPr>
        <w:pStyle w:val="a3"/>
        <w:keepNext/>
        <w:jc w:val="center"/>
        <w:rPr>
          <w:rFonts w:ascii="Times New Roman" w:eastAsia="楷体" w:hAnsi="Times New Roman"/>
          <w:sz w:val="21"/>
          <w:szCs w:val="21"/>
        </w:rPr>
      </w:pPr>
      <w:r w:rsidRPr="004174D3">
        <w:rPr>
          <w:rFonts w:ascii="宋体" w:eastAsia="宋体" w:hAnsi="宋体" w:hint="eastAsia"/>
          <w:sz w:val="21"/>
          <w:szCs w:val="21"/>
        </w:rPr>
        <w:t>表</w:t>
      </w:r>
      <w:r w:rsidRPr="001110D3">
        <w:rPr>
          <w:rFonts w:ascii="Times New Roman" w:eastAsia="楷体" w:hAnsi="Times New Roman"/>
          <w:sz w:val="21"/>
          <w:szCs w:val="21"/>
        </w:rPr>
        <w:fldChar w:fldCharType="begin"/>
      </w:r>
      <w:r w:rsidRPr="001110D3">
        <w:rPr>
          <w:rFonts w:ascii="Times New Roman" w:eastAsia="楷体" w:hAnsi="Times New Roman"/>
          <w:sz w:val="21"/>
          <w:szCs w:val="21"/>
        </w:rPr>
        <w:instrText xml:space="preserve"> </w:instrText>
      </w:r>
      <w:r w:rsidRPr="001110D3">
        <w:rPr>
          <w:rFonts w:ascii="Times New Roman" w:eastAsia="楷体" w:hAnsi="Times New Roman" w:hint="eastAsia"/>
          <w:sz w:val="21"/>
          <w:szCs w:val="21"/>
        </w:rPr>
        <w:instrText xml:space="preserve">SEQ </w:instrText>
      </w:r>
      <w:r w:rsidRPr="001110D3">
        <w:rPr>
          <w:rFonts w:ascii="Times New Roman" w:eastAsia="楷体" w:hAnsi="Times New Roman" w:hint="eastAsia"/>
          <w:sz w:val="21"/>
          <w:szCs w:val="21"/>
        </w:rPr>
        <w:instrText>表格</w:instrText>
      </w:r>
      <w:r w:rsidRPr="001110D3">
        <w:rPr>
          <w:rFonts w:ascii="Times New Roman" w:eastAsia="楷体" w:hAnsi="Times New Roman" w:hint="eastAsia"/>
          <w:sz w:val="21"/>
          <w:szCs w:val="21"/>
        </w:rPr>
        <w:instrText xml:space="preserve"> \* ARABIC</w:instrText>
      </w:r>
      <w:r w:rsidRPr="001110D3">
        <w:rPr>
          <w:rFonts w:ascii="Times New Roman" w:eastAsia="楷体" w:hAnsi="Times New Roman"/>
          <w:sz w:val="21"/>
          <w:szCs w:val="21"/>
        </w:rPr>
        <w:instrText xml:space="preserve"> </w:instrText>
      </w:r>
      <w:r w:rsidRPr="001110D3">
        <w:rPr>
          <w:rFonts w:ascii="Times New Roman" w:eastAsia="楷体" w:hAnsi="Times New Roman"/>
          <w:sz w:val="21"/>
          <w:szCs w:val="21"/>
        </w:rPr>
        <w:fldChar w:fldCharType="separate"/>
      </w:r>
      <w:r w:rsidR="000B7B64" w:rsidRPr="001110D3">
        <w:rPr>
          <w:rFonts w:ascii="Times New Roman" w:eastAsia="楷体" w:hAnsi="Times New Roman"/>
          <w:noProof/>
          <w:sz w:val="21"/>
          <w:szCs w:val="21"/>
        </w:rPr>
        <w:t>3</w:t>
      </w:r>
      <w:r w:rsidRPr="001110D3">
        <w:rPr>
          <w:rFonts w:ascii="Times New Roman" w:eastAsia="楷体" w:hAnsi="Times New Roman"/>
          <w:sz w:val="21"/>
          <w:szCs w:val="21"/>
        </w:rPr>
        <w:fldChar w:fldCharType="end"/>
      </w:r>
      <w:r w:rsidR="007C49B3" w:rsidRPr="001110D3">
        <w:rPr>
          <w:rFonts w:ascii="Times New Roman" w:eastAsia="楷体" w:hAnsi="Times New Roman"/>
          <w:sz w:val="21"/>
          <w:szCs w:val="21"/>
        </w:rPr>
        <w:t xml:space="preserve"> </w:t>
      </w:r>
      <w:r w:rsidRPr="004174D3">
        <w:rPr>
          <w:rFonts w:ascii="宋体" w:eastAsia="宋体" w:hAnsi="宋体" w:hint="eastAsia"/>
          <w:sz w:val="21"/>
          <w:szCs w:val="21"/>
        </w:rPr>
        <w:t>事故案例维度标注</w:t>
      </w:r>
    </w:p>
    <w:tbl>
      <w:tblPr>
        <w:tblStyle w:val="a8"/>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4034"/>
        <w:gridCol w:w="2826"/>
      </w:tblGrid>
      <w:tr w:rsidR="009B5A61" w:rsidRPr="001110D3" w14:paraId="70C628F7" w14:textId="77777777" w:rsidTr="004174D3">
        <w:tc>
          <w:tcPr>
            <w:tcW w:w="975" w:type="pct"/>
            <w:tcBorders>
              <w:top w:val="single" w:sz="12" w:space="0" w:color="auto"/>
              <w:bottom w:val="single" w:sz="4" w:space="0" w:color="auto"/>
            </w:tcBorders>
          </w:tcPr>
          <w:p w14:paraId="6C5BFAD9" w14:textId="77777777" w:rsidR="009B5A61" w:rsidRPr="001110D3" w:rsidRDefault="00426545" w:rsidP="001D3E55">
            <w:pPr>
              <w:pStyle w:val="ac"/>
              <w:ind w:firstLineChars="0" w:firstLine="0"/>
              <w:jc w:val="center"/>
              <w:rPr>
                <w:rFonts w:ascii="Times New Roman" w:eastAsia="宋体" w:hAnsi="Times New Roman" w:cstheme="minorEastAsia"/>
                <w:szCs w:val="21"/>
              </w:rPr>
            </w:pPr>
            <w:r w:rsidRPr="001110D3">
              <w:rPr>
                <w:rFonts w:ascii="Times New Roman" w:eastAsia="宋体" w:hAnsi="Times New Roman" w:cstheme="minorEastAsia" w:hint="eastAsia"/>
                <w:szCs w:val="21"/>
              </w:rPr>
              <w:t>事故发生时间</w:t>
            </w:r>
          </w:p>
        </w:tc>
        <w:tc>
          <w:tcPr>
            <w:tcW w:w="2367" w:type="pct"/>
            <w:tcBorders>
              <w:top w:val="single" w:sz="12" w:space="0" w:color="auto"/>
              <w:bottom w:val="single" w:sz="4" w:space="0" w:color="auto"/>
            </w:tcBorders>
          </w:tcPr>
          <w:p w14:paraId="1FB358FC" w14:textId="77777777" w:rsidR="009B5A61" w:rsidRPr="001110D3" w:rsidRDefault="00426545" w:rsidP="001D3E55">
            <w:pPr>
              <w:pStyle w:val="ac"/>
              <w:ind w:firstLineChars="0" w:firstLine="0"/>
              <w:jc w:val="center"/>
              <w:rPr>
                <w:rFonts w:ascii="Times New Roman" w:eastAsia="宋体" w:hAnsi="Times New Roman" w:cstheme="minorEastAsia"/>
                <w:szCs w:val="21"/>
              </w:rPr>
            </w:pPr>
            <w:r w:rsidRPr="001110D3">
              <w:rPr>
                <w:rFonts w:ascii="Times New Roman" w:eastAsia="宋体" w:hAnsi="Times New Roman" w:cstheme="minorEastAsia" w:hint="eastAsia"/>
                <w:szCs w:val="21"/>
              </w:rPr>
              <w:t>事故案例文本</w:t>
            </w:r>
          </w:p>
        </w:tc>
        <w:tc>
          <w:tcPr>
            <w:tcW w:w="1658" w:type="pct"/>
            <w:tcBorders>
              <w:top w:val="single" w:sz="12" w:space="0" w:color="auto"/>
              <w:bottom w:val="single" w:sz="4" w:space="0" w:color="auto"/>
            </w:tcBorders>
          </w:tcPr>
          <w:p w14:paraId="3E6982A7" w14:textId="77777777" w:rsidR="009B5A61" w:rsidRPr="001110D3" w:rsidRDefault="00426545" w:rsidP="001D3E55">
            <w:pPr>
              <w:pStyle w:val="ac"/>
              <w:ind w:firstLineChars="0" w:firstLine="0"/>
              <w:jc w:val="center"/>
              <w:rPr>
                <w:rFonts w:ascii="Times New Roman" w:eastAsia="宋体" w:hAnsi="Times New Roman" w:cstheme="minorEastAsia"/>
                <w:szCs w:val="21"/>
              </w:rPr>
            </w:pPr>
            <w:r w:rsidRPr="001110D3">
              <w:rPr>
                <w:rFonts w:ascii="Times New Roman" w:eastAsia="宋体" w:hAnsi="Times New Roman" w:cstheme="minorEastAsia" w:hint="eastAsia"/>
                <w:szCs w:val="21"/>
              </w:rPr>
              <w:t>案例标签</w:t>
            </w:r>
          </w:p>
        </w:tc>
      </w:tr>
      <w:tr w:rsidR="009B5A61" w:rsidRPr="001110D3" w14:paraId="3C8895FF" w14:textId="77777777" w:rsidTr="004174D3">
        <w:tc>
          <w:tcPr>
            <w:tcW w:w="975" w:type="pct"/>
            <w:tcBorders>
              <w:top w:val="single" w:sz="4" w:space="0" w:color="auto"/>
              <w:bottom w:val="single" w:sz="12" w:space="0" w:color="auto"/>
            </w:tcBorders>
            <w:vAlign w:val="center"/>
          </w:tcPr>
          <w:p w14:paraId="7D1E85EF" w14:textId="77777777" w:rsidR="009B5A61" w:rsidRPr="001110D3" w:rsidRDefault="00426545" w:rsidP="00DD04EB">
            <w:pPr>
              <w:pStyle w:val="ac"/>
              <w:ind w:firstLineChars="0" w:firstLine="0"/>
              <w:jc w:val="center"/>
              <w:rPr>
                <w:rFonts w:ascii="Times New Roman" w:eastAsia="宋体" w:hAnsi="Times New Roman" w:cstheme="minorEastAsia"/>
                <w:szCs w:val="21"/>
              </w:rPr>
            </w:pPr>
            <w:r w:rsidRPr="001110D3">
              <w:rPr>
                <w:rFonts w:ascii="Times New Roman" w:eastAsia="宋体" w:hAnsi="Times New Roman" w:cstheme="minorEastAsia"/>
                <w:szCs w:val="21"/>
              </w:rPr>
              <w:t>2025.3.19</w:t>
            </w:r>
          </w:p>
        </w:tc>
        <w:tc>
          <w:tcPr>
            <w:tcW w:w="2367" w:type="pct"/>
            <w:tcBorders>
              <w:top w:val="single" w:sz="4" w:space="0" w:color="auto"/>
              <w:bottom w:val="single" w:sz="12" w:space="0" w:color="auto"/>
            </w:tcBorders>
            <w:vAlign w:val="center"/>
          </w:tcPr>
          <w:p w14:paraId="17052BEB" w14:textId="77777777" w:rsidR="009B5A61" w:rsidRPr="001110D3" w:rsidRDefault="00426545" w:rsidP="001110D3">
            <w:pPr>
              <w:pStyle w:val="ac"/>
              <w:ind w:firstLineChars="0" w:firstLine="0"/>
              <w:rPr>
                <w:rFonts w:ascii="Times New Roman" w:eastAsia="宋体" w:hAnsi="Times New Roman" w:cs="Times New Roman"/>
                <w:szCs w:val="21"/>
              </w:rPr>
            </w:pPr>
            <w:r w:rsidRPr="001110D3">
              <w:rPr>
                <w:rFonts w:ascii="Times New Roman" w:eastAsia="宋体" w:hAnsi="Times New Roman" w:cs="Times New Roman"/>
                <w:szCs w:val="21"/>
              </w:rPr>
              <w:t xml:space="preserve">The UA was </w:t>
            </w:r>
            <w:r w:rsidRPr="001110D3">
              <w:rPr>
                <w:rFonts w:ascii="Times New Roman" w:eastAsia="宋体" w:hAnsi="Times New Roman" w:cs="Times New Roman"/>
                <w:b/>
                <w:szCs w:val="21"/>
              </w:rPr>
              <w:t>operating a daylight VLoS training flight</w:t>
            </w:r>
            <w:r w:rsidRPr="001110D3">
              <w:rPr>
                <w:rFonts w:ascii="Times New Roman" w:eastAsia="宋体" w:hAnsi="Times New Roman" w:cs="Times New Roman"/>
                <w:szCs w:val="21"/>
              </w:rPr>
              <w:t xml:space="preserve"> from Aberporth Airport at a height of up to 400 ft in benign weather. Having been airborne for 19 minutes, </w:t>
            </w:r>
            <w:r w:rsidRPr="001110D3">
              <w:rPr>
                <w:rFonts w:ascii="Times New Roman" w:eastAsia="宋体" w:hAnsi="Times New Roman" w:cs="Times New Roman"/>
                <w:b/>
                <w:szCs w:val="21"/>
              </w:rPr>
              <w:t>the UA suddenly pitched down and banked sharply</w:t>
            </w:r>
            <w:r w:rsidRPr="001110D3">
              <w:rPr>
                <w:rFonts w:ascii="Times New Roman" w:eastAsia="宋体" w:hAnsi="Times New Roman" w:cs="Times New Roman"/>
                <w:szCs w:val="21"/>
              </w:rPr>
              <w:t xml:space="preserve">. It </w:t>
            </w:r>
            <w:r w:rsidRPr="001110D3">
              <w:rPr>
                <w:rFonts w:ascii="Times New Roman" w:eastAsia="宋体" w:hAnsi="Times New Roman" w:cs="Times New Roman"/>
                <w:b/>
                <w:szCs w:val="21"/>
              </w:rPr>
              <w:t>struck the ground</w:t>
            </w:r>
            <w:r w:rsidRPr="001110D3">
              <w:rPr>
                <w:rFonts w:ascii="Times New Roman" w:eastAsia="宋体" w:hAnsi="Times New Roman" w:cs="Times New Roman"/>
                <w:szCs w:val="21"/>
              </w:rPr>
              <w:t xml:space="preserve">, within the airport boundary, and </w:t>
            </w:r>
            <w:r w:rsidRPr="001110D3">
              <w:rPr>
                <w:rFonts w:ascii="Times New Roman" w:eastAsia="宋体" w:hAnsi="Times New Roman" w:cs="Times New Roman"/>
                <w:b/>
                <w:szCs w:val="21"/>
              </w:rPr>
              <w:t>a small lithium battery fire ensued</w:t>
            </w:r>
            <w:r w:rsidRPr="001110D3">
              <w:rPr>
                <w:rFonts w:ascii="Times New Roman" w:eastAsia="宋体" w:hAnsi="Times New Roman" w:cs="Times New Roman"/>
                <w:szCs w:val="21"/>
              </w:rPr>
              <w:t xml:space="preserve"> which was quickly put out by the airport’s fire service.</w:t>
            </w:r>
          </w:p>
          <w:p w14:paraId="3C72A738" w14:textId="77777777" w:rsidR="009B5A61" w:rsidRPr="001110D3" w:rsidRDefault="00426545" w:rsidP="007C49B3">
            <w:pPr>
              <w:pStyle w:val="ac"/>
              <w:ind w:firstLineChars="0" w:firstLine="0"/>
              <w:rPr>
                <w:rFonts w:ascii="Times New Roman" w:eastAsia="宋体" w:hAnsi="Times New Roman" w:cstheme="minorEastAsia"/>
                <w:szCs w:val="21"/>
              </w:rPr>
            </w:pPr>
            <w:r w:rsidRPr="001110D3">
              <w:rPr>
                <w:rFonts w:ascii="Times New Roman" w:eastAsia="宋体" w:hAnsi="Times New Roman" w:cs="Times New Roman"/>
                <w:szCs w:val="21"/>
              </w:rPr>
              <w:t xml:space="preserve">The manufacturer’s safety department concluded that </w:t>
            </w:r>
            <w:r w:rsidRPr="001110D3">
              <w:rPr>
                <w:rFonts w:ascii="Times New Roman" w:eastAsia="宋体" w:hAnsi="Times New Roman" w:cs="Times New Roman"/>
                <w:b/>
                <w:szCs w:val="21"/>
              </w:rPr>
              <w:t>the most probable cause of the accident was the failure of a flight control servo</w:t>
            </w:r>
            <w:r w:rsidRPr="001110D3">
              <w:rPr>
                <w:rFonts w:ascii="Times New Roman" w:eastAsia="宋体" w:hAnsi="Times New Roman" w:cs="Times New Roman"/>
                <w:szCs w:val="21"/>
              </w:rPr>
              <w:t xml:space="preserve">. At the time of this accident, the commands received from the Ground Control System and the demands made to flight control servos were recorded but </w:t>
            </w:r>
            <w:r w:rsidRPr="001110D3">
              <w:rPr>
                <w:rFonts w:ascii="Times New Roman" w:eastAsia="宋体" w:hAnsi="Times New Roman" w:cs="Times New Roman"/>
                <w:b/>
                <w:szCs w:val="21"/>
              </w:rPr>
              <w:t>the actual positions that the servos then achieved were not</w:t>
            </w:r>
            <w:r w:rsidRPr="001110D3">
              <w:rPr>
                <w:rFonts w:ascii="Times New Roman" w:eastAsia="宋体" w:hAnsi="Times New Roman" w:cs="Times New Roman"/>
                <w:szCs w:val="21"/>
              </w:rPr>
              <w:t xml:space="preserve">. The </w:t>
            </w:r>
            <w:r w:rsidRPr="001110D3">
              <w:rPr>
                <w:rFonts w:ascii="Times New Roman" w:eastAsia="宋体" w:hAnsi="Times New Roman" w:cs="Times New Roman"/>
                <w:b/>
                <w:szCs w:val="21"/>
              </w:rPr>
              <w:t>manufacturer</w:t>
            </w:r>
            <w:r w:rsidRPr="001110D3">
              <w:rPr>
                <w:rFonts w:ascii="Times New Roman" w:eastAsia="宋体" w:hAnsi="Times New Roman" w:cs="Times New Roman"/>
                <w:szCs w:val="21"/>
              </w:rPr>
              <w:t xml:space="preserve"> stated that it intends </w:t>
            </w:r>
            <w:r w:rsidRPr="001110D3">
              <w:rPr>
                <w:rFonts w:ascii="Times New Roman" w:eastAsia="宋体" w:hAnsi="Times New Roman" w:cs="Times New Roman"/>
                <w:b/>
                <w:szCs w:val="21"/>
              </w:rPr>
              <w:t>to modify the UAS to record a feedback signal for all flight control servos.</w:t>
            </w:r>
          </w:p>
        </w:tc>
        <w:tc>
          <w:tcPr>
            <w:tcW w:w="1658" w:type="pct"/>
            <w:tcBorders>
              <w:top w:val="single" w:sz="4" w:space="0" w:color="auto"/>
              <w:bottom w:val="single" w:sz="12" w:space="0" w:color="auto"/>
            </w:tcBorders>
          </w:tcPr>
          <w:p w14:paraId="1585E8D0" w14:textId="77777777" w:rsidR="009B5A61" w:rsidRPr="001110D3" w:rsidRDefault="00426545">
            <w:pPr>
              <w:pStyle w:val="ac"/>
              <w:ind w:firstLineChars="0" w:firstLine="0"/>
              <w:rPr>
                <w:rFonts w:ascii="Times New Roman" w:eastAsia="宋体" w:hAnsi="Times New Roman" w:cs="Times New Roman"/>
                <w:szCs w:val="21"/>
              </w:rPr>
            </w:pPr>
            <w:r w:rsidRPr="001110D3">
              <w:rPr>
                <w:rFonts w:ascii="Times New Roman" w:eastAsia="宋体" w:hAnsi="Times New Roman" w:cs="Times New Roman"/>
                <w:szCs w:val="21"/>
              </w:rPr>
              <w:t>FB4</w:t>
            </w:r>
            <w:r w:rsidR="00DD04EB" w:rsidRPr="001110D3">
              <w:rPr>
                <w:rFonts w:ascii="Times New Roman" w:eastAsia="宋体" w:hAnsi="Times New Roman" w:cs="Times New Roman"/>
                <w:szCs w:val="21"/>
              </w:rPr>
              <w:t>：</w:t>
            </w:r>
            <w:r w:rsidRPr="001110D3">
              <w:rPr>
                <w:rFonts w:ascii="Times New Roman" w:eastAsia="宋体" w:hAnsi="Times New Roman" w:cs="Times New Roman"/>
                <w:szCs w:val="21"/>
              </w:rPr>
              <w:t>常规训练操作</w:t>
            </w:r>
            <w:r w:rsidRPr="001110D3">
              <w:rPr>
                <w:rFonts w:ascii="Times New Roman" w:eastAsia="宋体" w:hAnsi="Times New Roman" w:cs="Times New Roman"/>
                <w:szCs w:val="21"/>
              </w:rPr>
              <w:t>(Daylight VLoS training flight)</w:t>
            </w:r>
          </w:p>
          <w:p w14:paraId="4D412264" w14:textId="77777777" w:rsidR="009B5A61" w:rsidRPr="001110D3" w:rsidRDefault="00426545">
            <w:pPr>
              <w:pStyle w:val="ac"/>
              <w:ind w:firstLineChars="0" w:firstLine="0"/>
              <w:rPr>
                <w:rFonts w:ascii="Times New Roman" w:eastAsia="宋体" w:hAnsi="Times New Roman" w:cs="Times New Roman"/>
                <w:szCs w:val="21"/>
              </w:rPr>
            </w:pPr>
            <w:r w:rsidRPr="001110D3">
              <w:rPr>
                <w:rFonts w:ascii="Times New Roman" w:eastAsia="宋体" w:hAnsi="Times New Roman" w:cs="Times New Roman"/>
                <w:szCs w:val="21"/>
              </w:rPr>
              <w:t>AO5</w:t>
            </w:r>
            <w:r w:rsidR="00DD04EB" w:rsidRPr="001110D3">
              <w:rPr>
                <w:rFonts w:ascii="Times New Roman" w:eastAsia="宋体" w:hAnsi="Times New Roman" w:cs="Times New Roman"/>
                <w:szCs w:val="21"/>
              </w:rPr>
              <w:t>：</w:t>
            </w:r>
            <w:r w:rsidRPr="001110D3">
              <w:rPr>
                <w:rFonts w:ascii="Times New Roman" w:eastAsia="宋体" w:hAnsi="Times New Roman" w:cs="Times New Roman"/>
                <w:szCs w:val="21"/>
              </w:rPr>
              <w:t>失控</w:t>
            </w:r>
            <w:r w:rsidRPr="001110D3">
              <w:rPr>
                <w:rFonts w:ascii="Times New Roman" w:eastAsia="宋体" w:hAnsi="Times New Roman" w:cs="Times New Roman"/>
                <w:szCs w:val="21"/>
              </w:rPr>
              <w:t>/</w:t>
            </w:r>
            <w:r w:rsidRPr="001110D3">
              <w:rPr>
                <w:rFonts w:ascii="Times New Roman" w:eastAsia="宋体" w:hAnsi="Times New Roman" w:cs="Times New Roman"/>
                <w:szCs w:val="21"/>
              </w:rPr>
              <w:t>飞行姿态异常</w:t>
            </w:r>
            <w:r w:rsidRPr="001110D3">
              <w:rPr>
                <w:rFonts w:ascii="Times New Roman" w:eastAsia="宋体" w:hAnsi="Times New Roman" w:cs="Times New Roman"/>
                <w:szCs w:val="21"/>
              </w:rPr>
              <w:t>(suddenly pitched down and banked sharply)</w:t>
            </w:r>
          </w:p>
          <w:p w14:paraId="56D14452" w14:textId="77777777" w:rsidR="009B5A61" w:rsidRPr="001110D3" w:rsidRDefault="00426545">
            <w:pPr>
              <w:pStyle w:val="ac"/>
              <w:ind w:firstLineChars="0" w:firstLine="0"/>
              <w:rPr>
                <w:rFonts w:ascii="Times New Roman" w:eastAsia="宋体" w:hAnsi="Times New Roman" w:cs="Times New Roman"/>
                <w:szCs w:val="21"/>
              </w:rPr>
            </w:pPr>
            <w:r w:rsidRPr="001110D3">
              <w:rPr>
                <w:rFonts w:ascii="Times New Roman" w:eastAsia="宋体" w:hAnsi="Times New Roman" w:cs="Times New Roman"/>
                <w:szCs w:val="21"/>
              </w:rPr>
              <w:t>AC4</w:t>
            </w:r>
            <w:r w:rsidR="00DD04EB" w:rsidRPr="001110D3">
              <w:rPr>
                <w:rFonts w:ascii="Times New Roman" w:eastAsia="宋体" w:hAnsi="Times New Roman" w:cs="Times New Roman"/>
                <w:szCs w:val="21"/>
              </w:rPr>
              <w:t>：</w:t>
            </w:r>
            <w:r w:rsidRPr="001110D3">
              <w:rPr>
                <w:rFonts w:ascii="Times New Roman" w:eastAsia="宋体" w:hAnsi="Times New Roman" w:cs="Times New Roman"/>
                <w:szCs w:val="21"/>
              </w:rPr>
              <w:t>无人机损毁</w:t>
            </w:r>
            <w:r w:rsidRPr="001110D3">
              <w:rPr>
                <w:rFonts w:ascii="Times New Roman" w:eastAsia="宋体" w:hAnsi="Times New Roman" w:cs="Times New Roman"/>
                <w:szCs w:val="21"/>
              </w:rPr>
              <w:t>/</w:t>
            </w:r>
            <w:r w:rsidRPr="001110D3">
              <w:rPr>
                <w:rFonts w:ascii="Times New Roman" w:eastAsia="宋体" w:hAnsi="Times New Roman" w:cs="Times New Roman"/>
                <w:szCs w:val="21"/>
              </w:rPr>
              <w:t>坠毁</w:t>
            </w:r>
            <w:r w:rsidRPr="001110D3">
              <w:rPr>
                <w:rFonts w:ascii="Times New Roman" w:eastAsia="宋体" w:hAnsi="Times New Roman" w:cs="Times New Roman"/>
                <w:szCs w:val="21"/>
              </w:rPr>
              <w:t>(It struck the ground)</w:t>
            </w:r>
          </w:p>
          <w:p w14:paraId="3536F081" w14:textId="77777777" w:rsidR="009B5A61" w:rsidRPr="001110D3" w:rsidRDefault="00426545">
            <w:pPr>
              <w:pStyle w:val="ac"/>
              <w:ind w:firstLineChars="0" w:firstLine="0"/>
              <w:rPr>
                <w:rFonts w:ascii="Times New Roman" w:eastAsia="宋体" w:hAnsi="Times New Roman" w:cs="Times New Roman"/>
                <w:szCs w:val="21"/>
              </w:rPr>
            </w:pPr>
            <w:r w:rsidRPr="001110D3">
              <w:rPr>
                <w:rFonts w:ascii="Times New Roman" w:eastAsia="宋体" w:hAnsi="Times New Roman" w:cs="Times New Roman"/>
                <w:szCs w:val="21"/>
              </w:rPr>
              <w:t>AC5</w:t>
            </w:r>
            <w:r w:rsidR="00DD04EB" w:rsidRPr="001110D3">
              <w:rPr>
                <w:rFonts w:ascii="Times New Roman" w:eastAsia="宋体" w:hAnsi="Times New Roman" w:cs="Times New Roman"/>
                <w:szCs w:val="21"/>
              </w:rPr>
              <w:t>：</w:t>
            </w:r>
            <w:r w:rsidRPr="001110D3">
              <w:rPr>
                <w:rFonts w:ascii="Times New Roman" w:eastAsia="宋体" w:hAnsi="Times New Roman" w:cs="Times New Roman"/>
                <w:szCs w:val="21"/>
              </w:rPr>
              <w:t>起火</w:t>
            </w:r>
            <w:r w:rsidRPr="001110D3">
              <w:rPr>
                <w:rFonts w:ascii="Times New Roman" w:eastAsia="宋体" w:hAnsi="Times New Roman" w:cs="Times New Roman"/>
                <w:szCs w:val="21"/>
              </w:rPr>
              <w:t>(a small lithium battery fire ensued)</w:t>
            </w:r>
          </w:p>
          <w:p w14:paraId="17B5623A" w14:textId="77777777" w:rsidR="009B5A61" w:rsidRPr="001110D3" w:rsidRDefault="00426545">
            <w:pPr>
              <w:pStyle w:val="ac"/>
              <w:ind w:firstLineChars="0" w:firstLine="0"/>
              <w:rPr>
                <w:rFonts w:ascii="Times New Roman" w:eastAsia="宋体" w:hAnsi="Times New Roman" w:cs="Times New Roman"/>
                <w:szCs w:val="21"/>
              </w:rPr>
            </w:pPr>
            <w:r w:rsidRPr="001110D3">
              <w:rPr>
                <w:rFonts w:ascii="Times New Roman" w:eastAsia="宋体" w:hAnsi="Times New Roman" w:cs="Times New Roman"/>
                <w:szCs w:val="21"/>
              </w:rPr>
              <w:t>EE4</w:t>
            </w:r>
            <w:r w:rsidR="00DD04EB" w:rsidRPr="001110D3">
              <w:rPr>
                <w:rFonts w:ascii="Times New Roman" w:eastAsia="宋体" w:hAnsi="Times New Roman" w:cs="Times New Roman"/>
                <w:szCs w:val="21"/>
              </w:rPr>
              <w:t>：</w:t>
            </w:r>
            <w:r w:rsidRPr="001110D3">
              <w:rPr>
                <w:rFonts w:ascii="Times New Roman" w:eastAsia="宋体" w:hAnsi="Times New Roman" w:cs="Times New Roman"/>
                <w:szCs w:val="21"/>
              </w:rPr>
              <w:t>伺服器</w:t>
            </w:r>
            <w:r w:rsidRPr="001110D3">
              <w:rPr>
                <w:rFonts w:ascii="Times New Roman" w:eastAsia="宋体" w:hAnsi="Times New Roman" w:cs="Times New Roman"/>
                <w:szCs w:val="21"/>
              </w:rPr>
              <w:t>/</w:t>
            </w:r>
            <w:r w:rsidRPr="001110D3">
              <w:rPr>
                <w:rFonts w:ascii="Times New Roman" w:eastAsia="宋体" w:hAnsi="Times New Roman" w:cs="Times New Roman"/>
                <w:szCs w:val="21"/>
              </w:rPr>
              <w:t>执行机构故障</w:t>
            </w:r>
            <w:r w:rsidRPr="001110D3">
              <w:rPr>
                <w:rFonts w:ascii="Times New Roman" w:eastAsia="宋体" w:hAnsi="Times New Roman" w:cs="Times New Roman"/>
                <w:szCs w:val="21"/>
              </w:rPr>
              <w:t>(failure of a flight control servo)</w:t>
            </w:r>
          </w:p>
          <w:p w14:paraId="24860AFC" w14:textId="77777777" w:rsidR="009B5A61" w:rsidRPr="001110D3" w:rsidRDefault="00426545">
            <w:pPr>
              <w:pStyle w:val="ac"/>
              <w:ind w:firstLineChars="0" w:firstLine="0"/>
              <w:rPr>
                <w:rFonts w:ascii="Times New Roman" w:eastAsia="宋体" w:hAnsi="Times New Roman" w:cs="Times New Roman"/>
                <w:szCs w:val="21"/>
              </w:rPr>
            </w:pPr>
            <w:r w:rsidRPr="001110D3">
              <w:rPr>
                <w:rFonts w:ascii="Times New Roman" w:eastAsia="宋体" w:hAnsi="Times New Roman" w:cs="Times New Roman"/>
                <w:szCs w:val="21"/>
              </w:rPr>
              <w:t>EE5</w:t>
            </w:r>
            <w:r w:rsidR="00DD04EB" w:rsidRPr="001110D3">
              <w:rPr>
                <w:rFonts w:ascii="Times New Roman" w:eastAsia="宋体" w:hAnsi="Times New Roman" w:cs="Times New Roman"/>
                <w:szCs w:val="21"/>
              </w:rPr>
              <w:t>：</w:t>
            </w:r>
            <w:r w:rsidRPr="001110D3">
              <w:rPr>
                <w:rFonts w:ascii="Times New Roman" w:eastAsia="宋体" w:hAnsi="Times New Roman" w:cs="Times New Roman"/>
                <w:szCs w:val="21"/>
              </w:rPr>
              <w:t>数据记录缺失</w:t>
            </w:r>
            <w:r w:rsidRPr="001110D3">
              <w:rPr>
                <w:rFonts w:ascii="Times New Roman" w:eastAsia="宋体" w:hAnsi="Times New Roman" w:cs="Times New Roman"/>
                <w:szCs w:val="21"/>
              </w:rPr>
              <w:t>(the actual positions that the servos then achieved were not recorded)</w:t>
            </w:r>
          </w:p>
          <w:p w14:paraId="45603D10" w14:textId="77777777" w:rsidR="009B5A61" w:rsidRPr="001110D3" w:rsidRDefault="00426545">
            <w:pPr>
              <w:pStyle w:val="ac"/>
              <w:ind w:firstLineChars="0" w:firstLine="0"/>
              <w:rPr>
                <w:rFonts w:ascii="Times New Roman" w:eastAsia="宋体" w:hAnsi="Times New Roman" w:cs="Times New Roman"/>
                <w:szCs w:val="21"/>
              </w:rPr>
            </w:pPr>
            <w:r w:rsidRPr="001110D3">
              <w:rPr>
                <w:rFonts w:ascii="Times New Roman" w:eastAsia="宋体" w:hAnsi="Times New Roman" w:cs="Times New Roman"/>
                <w:szCs w:val="21"/>
              </w:rPr>
              <w:t>MS4</w:t>
            </w:r>
            <w:r w:rsidR="00DD04EB" w:rsidRPr="001110D3">
              <w:rPr>
                <w:rFonts w:ascii="Times New Roman" w:eastAsia="宋体" w:hAnsi="Times New Roman" w:cs="Times New Roman"/>
                <w:szCs w:val="21"/>
              </w:rPr>
              <w:t>：</w:t>
            </w:r>
            <w:r w:rsidRPr="001110D3">
              <w:rPr>
                <w:rFonts w:ascii="Times New Roman" w:eastAsia="宋体" w:hAnsi="Times New Roman" w:cs="Times New Roman"/>
                <w:szCs w:val="21"/>
              </w:rPr>
              <w:t>设计缺陷</w:t>
            </w:r>
            <w:r w:rsidRPr="001110D3">
              <w:rPr>
                <w:rFonts w:ascii="Times New Roman" w:eastAsia="宋体" w:hAnsi="Times New Roman" w:cs="Times New Roman"/>
                <w:szCs w:val="21"/>
              </w:rPr>
              <w:t>/</w:t>
            </w:r>
            <w:r w:rsidRPr="001110D3">
              <w:rPr>
                <w:rFonts w:ascii="Times New Roman" w:eastAsia="宋体" w:hAnsi="Times New Roman" w:cs="Times New Roman"/>
                <w:szCs w:val="21"/>
              </w:rPr>
              <w:t>数据监控不足</w:t>
            </w:r>
            <w:r w:rsidRPr="001110D3">
              <w:rPr>
                <w:rFonts w:ascii="Times New Roman" w:eastAsia="宋体" w:hAnsi="Times New Roman" w:cs="Times New Roman"/>
                <w:szCs w:val="21"/>
              </w:rPr>
              <w:t>(commands... were recorded but the actual positions... were not)</w:t>
            </w:r>
          </w:p>
          <w:p w14:paraId="18136EA6" w14:textId="77777777" w:rsidR="009B5A61" w:rsidRPr="001110D3" w:rsidRDefault="00426545">
            <w:pPr>
              <w:pStyle w:val="ac"/>
              <w:ind w:firstLineChars="0" w:firstLine="0"/>
              <w:rPr>
                <w:rFonts w:ascii="Times New Roman" w:eastAsia="宋体" w:hAnsi="Times New Roman" w:cs="Times New Roman"/>
                <w:szCs w:val="21"/>
              </w:rPr>
            </w:pPr>
            <w:r w:rsidRPr="001110D3">
              <w:rPr>
                <w:rFonts w:ascii="Times New Roman" w:eastAsia="宋体" w:hAnsi="Times New Roman" w:cs="Times New Roman"/>
                <w:szCs w:val="21"/>
              </w:rPr>
              <w:t>MS5</w:t>
            </w:r>
            <w:r w:rsidR="00DD04EB" w:rsidRPr="001110D3">
              <w:rPr>
                <w:rFonts w:ascii="Times New Roman" w:eastAsia="宋体" w:hAnsi="Times New Roman" w:cs="Times New Roman"/>
                <w:szCs w:val="21"/>
              </w:rPr>
              <w:t>：</w:t>
            </w:r>
            <w:r w:rsidRPr="001110D3">
              <w:rPr>
                <w:rFonts w:ascii="Times New Roman" w:eastAsia="宋体" w:hAnsi="Times New Roman" w:cs="Times New Roman"/>
                <w:szCs w:val="21"/>
              </w:rPr>
              <w:t>设计改进承诺</w:t>
            </w:r>
            <w:r w:rsidRPr="001110D3">
              <w:rPr>
                <w:rFonts w:ascii="Times New Roman" w:eastAsia="宋体" w:hAnsi="Times New Roman" w:cs="Times New Roman"/>
                <w:szCs w:val="21"/>
              </w:rPr>
              <w:t>(the manufacturer stated that it intends to modify the UAS to record a feedback signal)</w:t>
            </w:r>
          </w:p>
        </w:tc>
      </w:tr>
    </w:tbl>
    <w:p w14:paraId="5EEF1A3F" w14:textId="77777777" w:rsidR="00C4110B" w:rsidRDefault="00C4110B">
      <w:pPr>
        <w:pStyle w:val="ac"/>
        <w:rPr>
          <w:rFonts w:asciiTheme="minorEastAsia" w:hAnsiTheme="minorEastAsia" w:cstheme="minorEastAsia" w:hint="eastAsia"/>
          <w:szCs w:val="21"/>
        </w:rPr>
        <w:sectPr w:rsidR="00C4110B" w:rsidSect="00964DC8">
          <w:type w:val="continuous"/>
          <w:pgSz w:w="11906" w:h="16838"/>
          <w:pgMar w:top="1440" w:right="1800" w:bottom="1440" w:left="1800" w:header="851" w:footer="992" w:gutter="0"/>
          <w:cols w:space="425"/>
          <w:docGrid w:type="lines" w:linePitch="312"/>
        </w:sectPr>
      </w:pPr>
    </w:p>
    <w:p w14:paraId="15CECF16" w14:textId="77777777" w:rsidR="009B5A61" w:rsidRPr="00DD04EB" w:rsidRDefault="00426545">
      <w:pPr>
        <w:pStyle w:val="ac"/>
        <w:rPr>
          <w:rFonts w:ascii="Times New Roman" w:eastAsia="宋体" w:hAnsi="Times New Roman" w:cstheme="minorEastAsia"/>
          <w:szCs w:val="21"/>
        </w:rPr>
      </w:pPr>
      <w:r w:rsidRPr="00DD04EB">
        <w:rPr>
          <w:rFonts w:ascii="Times New Roman" w:eastAsia="宋体" w:hAnsi="Times New Roman" w:cstheme="minorEastAsia" w:hint="eastAsia"/>
          <w:szCs w:val="21"/>
        </w:rPr>
        <w:t>通过将</w:t>
      </w:r>
      <w:r w:rsidRPr="00DD04EB">
        <w:rPr>
          <w:rFonts w:ascii="Times New Roman" w:eastAsia="宋体" w:hAnsi="Times New Roman" w:cstheme="minorEastAsia" w:hint="eastAsia"/>
          <w:szCs w:val="21"/>
        </w:rPr>
        <w:t>STAMP-STPA</w:t>
      </w:r>
      <w:r w:rsidRPr="00DD04EB">
        <w:rPr>
          <w:rFonts w:ascii="Times New Roman" w:eastAsia="宋体" w:hAnsi="Times New Roman" w:cstheme="minorEastAsia" w:hint="eastAsia"/>
          <w:szCs w:val="21"/>
        </w:rPr>
        <w:t>框架的理论分析逻辑与五大维度的案例标注实践属性深度</w:t>
      </w:r>
      <w:r w:rsidRPr="00DD04EB">
        <w:rPr>
          <w:rFonts w:ascii="Times New Roman" w:eastAsia="宋体" w:hAnsi="Times New Roman" w:cstheme="minorEastAsia" w:hint="eastAsia"/>
          <w:szCs w:val="21"/>
        </w:rPr>
        <w:t>融合，最终构建起无人机扰航事故风险致因体系，</w:t>
      </w:r>
      <w:r w:rsidR="00DB2898" w:rsidRPr="00DD04EB">
        <w:rPr>
          <w:rFonts w:ascii="Times New Roman" w:eastAsia="宋体" w:hAnsi="Times New Roman" w:cstheme="minorEastAsia" w:hint="eastAsia"/>
          <w:szCs w:val="21"/>
        </w:rPr>
        <w:t>见表</w:t>
      </w:r>
      <w:r w:rsidR="00DB2898" w:rsidRPr="00DD04EB">
        <w:rPr>
          <w:rFonts w:ascii="Times New Roman" w:eastAsia="宋体" w:hAnsi="Times New Roman" w:cstheme="minorEastAsia" w:hint="eastAsia"/>
          <w:szCs w:val="21"/>
        </w:rPr>
        <w:t>4</w:t>
      </w:r>
      <w:r w:rsidR="00DB2898" w:rsidRPr="00DD04EB">
        <w:rPr>
          <w:rFonts w:ascii="Times New Roman" w:eastAsia="宋体" w:hAnsi="Times New Roman" w:cstheme="minorEastAsia" w:hint="eastAsia"/>
          <w:szCs w:val="21"/>
        </w:rPr>
        <w:t>。</w:t>
      </w:r>
    </w:p>
    <w:p w14:paraId="39EB3D8F" w14:textId="77777777" w:rsidR="00C4110B" w:rsidRDefault="00C4110B">
      <w:pPr>
        <w:pStyle w:val="a3"/>
        <w:keepNext/>
        <w:sectPr w:rsidR="00C4110B" w:rsidSect="00C4110B">
          <w:type w:val="continuous"/>
          <w:pgSz w:w="11906" w:h="16838"/>
          <w:pgMar w:top="1440" w:right="1800" w:bottom="1440" w:left="1800" w:header="851" w:footer="992" w:gutter="0"/>
          <w:cols w:num="2" w:space="425"/>
          <w:docGrid w:type="lines" w:linePitch="312"/>
        </w:sectPr>
      </w:pPr>
    </w:p>
    <w:p w14:paraId="10A56421" w14:textId="77777777" w:rsidR="009B5A61" w:rsidRPr="004174D3" w:rsidRDefault="00426545" w:rsidP="00DB2898">
      <w:pPr>
        <w:pStyle w:val="a3"/>
        <w:keepNext/>
        <w:jc w:val="center"/>
        <w:rPr>
          <w:rFonts w:ascii="Times New Roman" w:eastAsia="楷体" w:hAnsi="Times New Roman"/>
          <w:sz w:val="21"/>
          <w:szCs w:val="21"/>
        </w:rPr>
      </w:pPr>
      <w:r w:rsidRPr="004174D3">
        <w:rPr>
          <w:rFonts w:ascii="宋体" w:eastAsia="宋体" w:hAnsi="宋体" w:hint="eastAsia"/>
          <w:sz w:val="21"/>
          <w:szCs w:val="21"/>
        </w:rPr>
        <w:t>表</w:t>
      </w:r>
      <w:r w:rsidRPr="004174D3">
        <w:rPr>
          <w:rFonts w:ascii="Times New Roman" w:eastAsia="楷体" w:hAnsi="Times New Roman"/>
          <w:sz w:val="21"/>
          <w:szCs w:val="21"/>
        </w:rPr>
        <w:fldChar w:fldCharType="begin"/>
      </w:r>
      <w:r w:rsidRPr="004174D3">
        <w:rPr>
          <w:rFonts w:ascii="Times New Roman" w:eastAsia="楷体" w:hAnsi="Times New Roman"/>
          <w:sz w:val="21"/>
          <w:szCs w:val="21"/>
        </w:rPr>
        <w:instrText xml:space="preserve"> </w:instrText>
      </w:r>
      <w:r w:rsidRPr="004174D3">
        <w:rPr>
          <w:rFonts w:ascii="Times New Roman" w:eastAsia="楷体" w:hAnsi="Times New Roman" w:hint="eastAsia"/>
          <w:sz w:val="21"/>
          <w:szCs w:val="21"/>
        </w:rPr>
        <w:instrText xml:space="preserve">SEQ </w:instrText>
      </w:r>
      <w:r w:rsidRPr="004174D3">
        <w:rPr>
          <w:rFonts w:ascii="Times New Roman" w:eastAsia="楷体" w:hAnsi="Times New Roman" w:hint="eastAsia"/>
          <w:sz w:val="21"/>
          <w:szCs w:val="21"/>
        </w:rPr>
        <w:instrText>表格</w:instrText>
      </w:r>
      <w:r w:rsidRPr="004174D3">
        <w:rPr>
          <w:rFonts w:ascii="Times New Roman" w:eastAsia="楷体" w:hAnsi="Times New Roman" w:hint="eastAsia"/>
          <w:sz w:val="21"/>
          <w:szCs w:val="21"/>
        </w:rPr>
        <w:instrText xml:space="preserve"> \* ARABIC</w:instrText>
      </w:r>
      <w:r w:rsidRPr="004174D3">
        <w:rPr>
          <w:rFonts w:ascii="Times New Roman" w:eastAsia="楷体" w:hAnsi="Times New Roman"/>
          <w:sz w:val="21"/>
          <w:szCs w:val="21"/>
        </w:rPr>
        <w:instrText xml:space="preserve"> </w:instrText>
      </w:r>
      <w:r w:rsidRPr="004174D3">
        <w:rPr>
          <w:rFonts w:ascii="Times New Roman" w:eastAsia="楷体" w:hAnsi="Times New Roman"/>
          <w:sz w:val="21"/>
          <w:szCs w:val="21"/>
        </w:rPr>
        <w:fldChar w:fldCharType="separate"/>
      </w:r>
      <w:r w:rsidR="000B7B64" w:rsidRPr="004174D3">
        <w:rPr>
          <w:rFonts w:ascii="Times New Roman" w:eastAsia="楷体" w:hAnsi="Times New Roman"/>
          <w:noProof/>
          <w:sz w:val="21"/>
          <w:szCs w:val="21"/>
        </w:rPr>
        <w:t>4</w:t>
      </w:r>
      <w:r w:rsidRPr="004174D3">
        <w:rPr>
          <w:rFonts w:ascii="Times New Roman" w:eastAsia="楷体" w:hAnsi="Times New Roman"/>
          <w:sz w:val="21"/>
          <w:szCs w:val="21"/>
        </w:rPr>
        <w:fldChar w:fldCharType="end"/>
      </w:r>
      <w:r w:rsidR="007C49B3" w:rsidRPr="004174D3">
        <w:rPr>
          <w:rFonts w:ascii="Times New Roman" w:eastAsia="楷体" w:hAnsi="Times New Roman"/>
          <w:sz w:val="21"/>
          <w:szCs w:val="21"/>
        </w:rPr>
        <w:t xml:space="preserve"> </w:t>
      </w:r>
      <w:r w:rsidRPr="004174D3">
        <w:rPr>
          <w:rFonts w:ascii="宋体" w:eastAsia="宋体" w:hAnsi="宋体" w:hint="eastAsia"/>
          <w:sz w:val="21"/>
          <w:szCs w:val="21"/>
        </w:rPr>
        <w:t>无人机扰航事故风险致因体系</w:t>
      </w:r>
    </w:p>
    <w:tbl>
      <w:tblPr>
        <w:tblStyle w:val="a8"/>
        <w:tblW w:w="5000" w:type="pct"/>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B5A61" w:rsidRPr="004174D3" w14:paraId="55D87C40" w14:textId="77777777" w:rsidTr="004174D3">
        <w:tc>
          <w:tcPr>
            <w:tcW w:w="1666" w:type="pct"/>
            <w:tcBorders>
              <w:top w:val="single" w:sz="12" w:space="0" w:color="auto"/>
              <w:bottom w:val="single" w:sz="4" w:space="0" w:color="auto"/>
            </w:tcBorders>
            <w:vAlign w:val="center"/>
          </w:tcPr>
          <w:p w14:paraId="33FEFCE9"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维度</w:t>
            </w:r>
          </w:p>
        </w:tc>
        <w:tc>
          <w:tcPr>
            <w:tcW w:w="1667" w:type="pct"/>
            <w:tcBorders>
              <w:top w:val="single" w:sz="12" w:space="0" w:color="auto"/>
              <w:bottom w:val="single" w:sz="4" w:space="0" w:color="auto"/>
            </w:tcBorders>
            <w:vAlign w:val="center"/>
          </w:tcPr>
          <w:p w14:paraId="583955F4"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致因因素</w:t>
            </w:r>
          </w:p>
        </w:tc>
        <w:tc>
          <w:tcPr>
            <w:tcW w:w="1667" w:type="pct"/>
            <w:tcBorders>
              <w:top w:val="single" w:sz="12" w:space="0" w:color="auto"/>
              <w:bottom w:val="single" w:sz="4" w:space="0" w:color="auto"/>
            </w:tcBorders>
            <w:vAlign w:val="center"/>
          </w:tcPr>
          <w:p w14:paraId="2AA34D48"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标签</w:t>
            </w:r>
          </w:p>
        </w:tc>
      </w:tr>
      <w:tr w:rsidR="009B5A61" w:rsidRPr="004174D3" w14:paraId="14276FA2" w14:textId="77777777" w:rsidTr="004174D3">
        <w:tc>
          <w:tcPr>
            <w:tcW w:w="1666" w:type="pct"/>
            <w:vMerge w:val="restart"/>
            <w:tcBorders>
              <w:top w:val="single" w:sz="4" w:space="0" w:color="auto"/>
            </w:tcBorders>
            <w:vAlign w:val="center"/>
          </w:tcPr>
          <w:p w14:paraId="6D238CD2"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执飞行为维度（</w:t>
            </w:r>
            <w:r w:rsidRPr="004174D3">
              <w:rPr>
                <w:rFonts w:ascii="Times New Roman" w:eastAsia="宋体" w:hAnsi="Times New Roman" w:cstheme="minorEastAsia" w:hint="eastAsia"/>
                <w:szCs w:val="21"/>
              </w:rPr>
              <w:t>Flight Behavior, FB</w:t>
            </w:r>
            <w:r w:rsidRPr="004174D3">
              <w:rPr>
                <w:rFonts w:ascii="Times New Roman" w:eastAsia="宋体" w:hAnsi="Times New Roman" w:cstheme="minorEastAsia" w:hint="eastAsia"/>
                <w:szCs w:val="21"/>
              </w:rPr>
              <w:t>）</w:t>
            </w:r>
          </w:p>
        </w:tc>
        <w:tc>
          <w:tcPr>
            <w:tcW w:w="1667" w:type="pct"/>
            <w:tcBorders>
              <w:top w:val="single" w:sz="4" w:space="0" w:color="auto"/>
            </w:tcBorders>
            <w:vAlign w:val="center"/>
          </w:tcPr>
          <w:p w14:paraId="07DE51DF"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超越视距运行</w:t>
            </w:r>
          </w:p>
        </w:tc>
        <w:tc>
          <w:tcPr>
            <w:tcW w:w="1667" w:type="pct"/>
            <w:tcBorders>
              <w:top w:val="single" w:sz="4" w:space="0" w:color="auto"/>
            </w:tcBorders>
            <w:vAlign w:val="center"/>
          </w:tcPr>
          <w:p w14:paraId="76F79BF8"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F</w:t>
            </w:r>
            <w:r w:rsidRPr="004174D3">
              <w:rPr>
                <w:rFonts w:ascii="Times New Roman" w:eastAsia="宋体" w:hAnsi="Times New Roman" w:cstheme="minorEastAsia"/>
                <w:szCs w:val="21"/>
              </w:rPr>
              <w:t>B1</w:t>
            </w:r>
          </w:p>
        </w:tc>
      </w:tr>
      <w:tr w:rsidR="009B5A61" w:rsidRPr="004174D3" w14:paraId="1568038D" w14:textId="77777777" w:rsidTr="00DD04EB">
        <w:tc>
          <w:tcPr>
            <w:tcW w:w="1666" w:type="pct"/>
            <w:vMerge/>
            <w:vAlign w:val="center"/>
          </w:tcPr>
          <w:p w14:paraId="47F25B1D"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379E4964"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监管规避</w:t>
            </w:r>
          </w:p>
        </w:tc>
        <w:tc>
          <w:tcPr>
            <w:tcW w:w="1667" w:type="pct"/>
            <w:vAlign w:val="center"/>
          </w:tcPr>
          <w:p w14:paraId="4E7263B5"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F</w:t>
            </w:r>
            <w:r w:rsidRPr="004174D3">
              <w:rPr>
                <w:rFonts w:ascii="Times New Roman" w:eastAsia="宋体" w:hAnsi="Times New Roman" w:cstheme="minorEastAsia"/>
                <w:szCs w:val="21"/>
              </w:rPr>
              <w:t>B2</w:t>
            </w:r>
          </w:p>
        </w:tc>
      </w:tr>
      <w:tr w:rsidR="009B5A61" w:rsidRPr="004174D3" w14:paraId="17F1BB26" w14:textId="77777777" w:rsidTr="00DD04EB">
        <w:tc>
          <w:tcPr>
            <w:tcW w:w="1666" w:type="pct"/>
            <w:vMerge/>
            <w:vAlign w:val="center"/>
          </w:tcPr>
          <w:p w14:paraId="525D082C"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560F528E"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未进行飞行前检查</w:t>
            </w:r>
          </w:p>
        </w:tc>
        <w:tc>
          <w:tcPr>
            <w:tcW w:w="1667" w:type="pct"/>
            <w:vAlign w:val="center"/>
          </w:tcPr>
          <w:p w14:paraId="24DEF1DF"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F</w:t>
            </w:r>
            <w:r w:rsidRPr="004174D3">
              <w:rPr>
                <w:rFonts w:ascii="Times New Roman" w:eastAsia="宋体" w:hAnsi="Times New Roman" w:cstheme="minorEastAsia"/>
                <w:szCs w:val="21"/>
              </w:rPr>
              <w:t>B3</w:t>
            </w:r>
          </w:p>
        </w:tc>
      </w:tr>
      <w:tr w:rsidR="009B5A61" w:rsidRPr="004174D3" w14:paraId="38106EF2" w14:textId="77777777" w:rsidTr="00DD04EB">
        <w:tc>
          <w:tcPr>
            <w:tcW w:w="1666" w:type="pct"/>
            <w:vMerge/>
            <w:vAlign w:val="center"/>
          </w:tcPr>
          <w:p w14:paraId="2FA5710E"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78EEEE2A"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常规训练操作</w:t>
            </w:r>
          </w:p>
        </w:tc>
        <w:tc>
          <w:tcPr>
            <w:tcW w:w="1667" w:type="pct"/>
            <w:vAlign w:val="center"/>
          </w:tcPr>
          <w:p w14:paraId="0133B76D"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F</w:t>
            </w:r>
            <w:r w:rsidRPr="004174D3">
              <w:rPr>
                <w:rFonts w:ascii="Times New Roman" w:eastAsia="宋体" w:hAnsi="Times New Roman" w:cstheme="minorEastAsia"/>
                <w:szCs w:val="21"/>
              </w:rPr>
              <w:t>B4</w:t>
            </w:r>
          </w:p>
        </w:tc>
      </w:tr>
      <w:tr w:rsidR="009B5A61" w:rsidRPr="004174D3" w14:paraId="79BBD27F" w14:textId="77777777" w:rsidTr="00DD04EB">
        <w:tc>
          <w:tcPr>
            <w:tcW w:w="1666" w:type="pct"/>
            <w:vMerge/>
            <w:vAlign w:val="center"/>
          </w:tcPr>
          <w:p w14:paraId="697D030B"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7BEAAD16"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测试</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验证飞行</w:t>
            </w:r>
          </w:p>
        </w:tc>
        <w:tc>
          <w:tcPr>
            <w:tcW w:w="1667" w:type="pct"/>
            <w:vAlign w:val="center"/>
          </w:tcPr>
          <w:p w14:paraId="74FF1B00"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F</w:t>
            </w:r>
            <w:r w:rsidRPr="004174D3">
              <w:rPr>
                <w:rFonts w:ascii="Times New Roman" w:eastAsia="宋体" w:hAnsi="Times New Roman" w:cstheme="minorEastAsia"/>
                <w:szCs w:val="21"/>
              </w:rPr>
              <w:t>B5</w:t>
            </w:r>
          </w:p>
        </w:tc>
      </w:tr>
      <w:tr w:rsidR="009B5A61" w:rsidRPr="004174D3" w14:paraId="08BE227C" w14:textId="77777777" w:rsidTr="00DD04EB">
        <w:tc>
          <w:tcPr>
            <w:tcW w:w="1666" w:type="pct"/>
            <w:vMerge w:val="restart"/>
            <w:vAlign w:val="center"/>
          </w:tcPr>
          <w:p w14:paraId="358749F3"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事故发生维度（</w:t>
            </w:r>
            <w:r w:rsidRPr="004174D3">
              <w:rPr>
                <w:rFonts w:ascii="Times New Roman" w:eastAsia="宋体" w:hAnsi="Times New Roman" w:cstheme="minorEastAsia" w:hint="eastAsia"/>
                <w:szCs w:val="21"/>
              </w:rPr>
              <w:t>Accident Occurrence, AO</w:t>
            </w:r>
            <w:r w:rsidRPr="004174D3">
              <w:rPr>
                <w:rFonts w:ascii="Times New Roman" w:eastAsia="宋体" w:hAnsi="Times New Roman" w:cstheme="minorEastAsia" w:hint="eastAsia"/>
                <w:szCs w:val="21"/>
              </w:rPr>
              <w:t>）</w:t>
            </w:r>
          </w:p>
        </w:tc>
        <w:tc>
          <w:tcPr>
            <w:tcW w:w="1667" w:type="pct"/>
            <w:vAlign w:val="center"/>
          </w:tcPr>
          <w:p w14:paraId="222CB3D7"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通信链路中断</w:t>
            </w:r>
          </w:p>
        </w:tc>
        <w:tc>
          <w:tcPr>
            <w:tcW w:w="1667" w:type="pct"/>
            <w:vAlign w:val="center"/>
          </w:tcPr>
          <w:p w14:paraId="27FBFA4D"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O1</w:t>
            </w:r>
          </w:p>
        </w:tc>
      </w:tr>
      <w:tr w:rsidR="009B5A61" w:rsidRPr="004174D3" w14:paraId="3F2BEBD0" w14:textId="77777777" w:rsidTr="00DD04EB">
        <w:tc>
          <w:tcPr>
            <w:tcW w:w="1666" w:type="pct"/>
            <w:vMerge/>
            <w:vAlign w:val="center"/>
          </w:tcPr>
          <w:p w14:paraId="013D9F9B"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3420A565"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视觉观察不足</w:t>
            </w:r>
          </w:p>
        </w:tc>
        <w:tc>
          <w:tcPr>
            <w:tcW w:w="1667" w:type="pct"/>
            <w:vAlign w:val="center"/>
          </w:tcPr>
          <w:p w14:paraId="6375F459"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O2</w:t>
            </w:r>
          </w:p>
        </w:tc>
      </w:tr>
      <w:tr w:rsidR="009B5A61" w:rsidRPr="004174D3" w14:paraId="7DD9CFA3" w14:textId="77777777" w:rsidTr="00DD04EB">
        <w:tc>
          <w:tcPr>
            <w:tcW w:w="1666" w:type="pct"/>
            <w:vMerge/>
            <w:vAlign w:val="center"/>
          </w:tcPr>
          <w:p w14:paraId="130254E5"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5B7F8FDC"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与载人航空器接近</w:t>
            </w:r>
          </w:p>
        </w:tc>
        <w:tc>
          <w:tcPr>
            <w:tcW w:w="1667" w:type="pct"/>
            <w:vAlign w:val="center"/>
          </w:tcPr>
          <w:p w14:paraId="47BECD61"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03</w:t>
            </w:r>
          </w:p>
        </w:tc>
      </w:tr>
      <w:tr w:rsidR="009B5A61" w:rsidRPr="004174D3" w14:paraId="26F15FC6" w14:textId="77777777" w:rsidTr="00DD04EB">
        <w:tc>
          <w:tcPr>
            <w:tcW w:w="1666" w:type="pct"/>
            <w:vMerge/>
            <w:vAlign w:val="center"/>
          </w:tcPr>
          <w:p w14:paraId="27FF9268"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12A072BB"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地理环境遮挡</w:t>
            </w:r>
          </w:p>
        </w:tc>
        <w:tc>
          <w:tcPr>
            <w:tcW w:w="1667" w:type="pct"/>
            <w:vAlign w:val="center"/>
          </w:tcPr>
          <w:p w14:paraId="305E2655"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04</w:t>
            </w:r>
          </w:p>
        </w:tc>
      </w:tr>
      <w:tr w:rsidR="009B5A61" w:rsidRPr="004174D3" w14:paraId="08760AB7" w14:textId="77777777" w:rsidTr="00DD04EB">
        <w:tc>
          <w:tcPr>
            <w:tcW w:w="1666" w:type="pct"/>
            <w:vMerge/>
            <w:vAlign w:val="center"/>
          </w:tcPr>
          <w:p w14:paraId="14F4010E"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6FD92C8E"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失控</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飞行姿态异常</w:t>
            </w:r>
          </w:p>
        </w:tc>
        <w:tc>
          <w:tcPr>
            <w:tcW w:w="1667" w:type="pct"/>
            <w:vAlign w:val="center"/>
          </w:tcPr>
          <w:p w14:paraId="798F45CF"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05</w:t>
            </w:r>
          </w:p>
        </w:tc>
      </w:tr>
      <w:tr w:rsidR="009B5A61" w:rsidRPr="004174D3" w14:paraId="2D691C6E" w14:textId="77777777" w:rsidTr="00DD04EB">
        <w:tc>
          <w:tcPr>
            <w:tcW w:w="1666" w:type="pct"/>
            <w:vMerge/>
            <w:vAlign w:val="center"/>
          </w:tcPr>
          <w:p w14:paraId="3385D357"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300987AC"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地理围栏突破</w:t>
            </w:r>
          </w:p>
        </w:tc>
        <w:tc>
          <w:tcPr>
            <w:tcW w:w="1667" w:type="pct"/>
            <w:vAlign w:val="center"/>
          </w:tcPr>
          <w:p w14:paraId="78A6ADDE"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06</w:t>
            </w:r>
          </w:p>
        </w:tc>
      </w:tr>
      <w:tr w:rsidR="009B5A61" w:rsidRPr="004174D3" w14:paraId="187867BE" w14:textId="77777777" w:rsidTr="00DD04EB">
        <w:tc>
          <w:tcPr>
            <w:tcW w:w="1666" w:type="pct"/>
            <w:vMerge/>
            <w:vAlign w:val="center"/>
          </w:tcPr>
          <w:p w14:paraId="34746853"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70D3131D"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导航系统失效</w:t>
            </w:r>
          </w:p>
        </w:tc>
        <w:tc>
          <w:tcPr>
            <w:tcW w:w="1667" w:type="pct"/>
            <w:vAlign w:val="center"/>
          </w:tcPr>
          <w:p w14:paraId="6C912D01"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O7</w:t>
            </w:r>
          </w:p>
        </w:tc>
      </w:tr>
      <w:tr w:rsidR="009B5A61" w:rsidRPr="004174D3" w14:paraId="302893F1" w14:textId="77777777" w:rsidTr="00DD04EB">
        <w:tc>
          <w:tcPr>
            <w:tcW w:w="1666" w:type="pct"/>
            <w:vMerge w:val="restart"/>
            <w:vAlign w:val="center"/>
          </w:tcPr>
          <w:p w14:paraId="5E30988C"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事故后果维度（</w:t>
            </w:r>
            <w:r w:rsidRPr="004174D3">
              <w:rPr>
                <w:rFonts w:ascii="Times New Roman" w:eastAsia="宋体" w:hAnsi="Times New Roman" w:cstheme="minorEastAsia" w:hint="eastAsia"/>
                <w:szCs w:val="21"/>
              </w:rPr>
              <w:t>Accident Consequence, AC</w:t>
            </w:r>
            <w:r w:rsidRPr="004174D3">
              <w:rPr>
                <w:rFonts w:ascii="Times New Roman" w:eastAsia="宋体" w:hAnsi="Times New Roman" w:cstheme="minorEastAsia" w:hint="eastAsia"/>
                <w:szCs w:val="21"/>
              </w:rPr>
              <w:t>）</w:t>
            </w:r>
          </w:p>
        </w:tc>
        <w:tc>
          <w:tcPr>
            <w:tcW w:w="1667" w:type="pct"/>
            <w:vAlign w:val="center"/>
          </w:tcPr>
          <w:p w14:paraId="0959195D"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紧急避让</w:t>
            </w:r>
          </w:p>
        </w:tc>
        <w:tc>
          <w:tcPr>
            <w:tcW w:w="1667" w:type="pct"/>
            <w:vAlign w:val="center"/>
          </w:tcPr>
          <w:p w14:paraId="3A2ECAD8"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C1</w:t>
            </w:r>
          </w:p>
        </w:tc>
      </w:tr>
      <w:tr w:rsidR="009B5A61" w:rsidRPr="004174D3" w14:paraId="6D888FD4" w14:textId="77777777" w:rsidTr="00DD04EB">
        <w:tc>
          <w:tcPr>
            <w:tcW w:w="1666" w:type="pct"/>
            <w:vMerge/>
            <w:vAlign w:val="center"/>
          </w:tcPr>
          <w:p w14:paraId="1FC0455E"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2E31DF32"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航班延误</w:t>
            </w:r>
          </w:p>
        </w:tc>
        <w:tc>
          <w:tcPr>
            <w:tcW w:w="1667" w:type="pct"/>
            <w:vAlign w:val="center"/>
          </w:tcPr>
          <w:p w14:paraId="4A4C55E8"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C2</w:t>
            </w:r>
          </w:p>
        </w:tc>
      </w:tr>
      <w:tr w:rsidR="009B5A61" w:rsidRPr="004174D3" w14:paraId="07AB9530" w14:textId="77777777" w:rsidTr="00DD04EB">
        <w:tc>
          <w:tcPr>
            <w:tcW w:w="1666" w:type="pct"/>
            <w:vMerge/>
            <w:vAlign w:val="center"/>
          </w:tcPr>
          <w:p w14:paraId="2B029D18"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1E517CE9"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跑道关闭</w:t>
            </w:r>
          </w:p>
        </w:tc>
        <w:tc>
          <w:tcPr>
            <w:tcW w:w="1667" w:type="pct"/>
            <w:vAlign w:val="center"/>
          </w:tcPr>
          <w:p w14:paraId="3731AC4B"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C3</w:t>
            </w:r>
          </w:p>
        </w:tc>
      </w:tr>
      <w:tr w:rsidR="009B5A61" w:rsidRPr="004174D3" w14:paraId="22ECCBFE" w14:textId="77777777" w:rsidTr="00DD04EB">
        <w:tc>
          <w:tcPr>
            <w:tcW w:w="1666" w:type="pct"/>
            <w:vMerge/>
            <w:vAlign w:val="center"/>
          </w:tcPr>
          <w:p w14:paraId="5C87010B"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423FDC16"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无人机损毁</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坠毁</w:t>
            </w:r>
          </w:p>
        </w:tc>
        <w:tc>
          <w:tcPr>
            <w:tcW w:w="1667" w:type="pct"/>
            <w:vAlign w:val="center"/>
          </w:tcPr>
          <w:p w14:paraId="26EB10B6"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C4</w:t>
            </w:r>
          </w:p>
        </w:tc>
      </w:tr>
      <w:tr w:rsidR="009B5A61" w:rsidRPr="004174D3" w14:paraId="7BDED777" w14:textId="77777777" w:rsidTr="00DD04EB">
        <w:tc>
          <w:tcPr>
            <w:tcW w:w="1666" w:type="pct"/>
            <w:vMerge/>
            <w:vAlign w:val="center"/>
          </w:tcPr>
          <w:p w14:paraId="715A99C0"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3BC949B8"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起火</w:t>
            </w:r>
          </w:p>
        </w:tc>
        <w:tc>
          <w:tcPr>
            <w:tcW w:w="1667" w:type="pct"/>
            <w:vAlign w:val="center"/>
          </w:tcPr>
          <w:p w14:paraId="341DF222"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C5</w:t>
            </w:r>
          </w:p>
        </w:tc>
      </w:tr>
      <w:tr w:rsidR="009B5A61" w:rsidRPr="004174D3" w14:paraId="6F2F3358" w14:textId="77777777" w:rsidTr="00DD04EB">
        <w:tc>
          <w:tcPr>
            <w:tcW w:w="1666" w:type="pct"/>
            <w:vMerge/>
            <w:vAlign w:val="center"/>
          </w:tcPr>
          <w:p w14:paraId="2EFCFD9F"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3A9A8D4F"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撞击地面物体</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设施</w:t>
            </w:r>
          </w:p>
        </w:tc>
        <w:tc>
          <w:tcPr>
            <w:tcW w:w="1667" w:type="pct"/>
            <w:vAlign w:val="center"/>
          </w:tcPr>
          <w:p w14:paraId="562BF3A7"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C6</w:t>
            </w:r>
          </w:p>
        </w:tc>
      </w:tr>
      <w:tr w:rsidR="009B5A61" w:rsidRPr="004174D3" w14:paraId="573DD5A1" w14:textId="77777777" w:rsidTr="00DD04EB">
        <w:tc>
          <w:tcPr>
            <w:tcW w:w="1666" w:type="pct"/>
            <w:vMerge/>
            <w:vAlign w:val="center"/>
          </w:tcPr>
          <w:p w14:paraId="00D1A378"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0578E6AC"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非计划着陆</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迫降</w:t>
            </w:r>
          </w:p>
        </w:tc>
        <w:tc>
          <w:tcPr>
            <w:tcW w:w="1667" w:type="pct"/>
            <w:vAlign w:val="center"/>
          </w:tcPr>
          <w:p w14:paraId="0A36112E"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C7</w:t>
            </w:r>
          </w:p>
        </w:tc>
      </w:tr>
      <w:tr w:rsidR="009B5A61" w:rsidRPr="004174D3" w14:paraId="74635625" w14:textId="77777777" w:rsidTr="00DD04EB">
        <w:tc>
          <w:tcPr>
            <w:tcW w:w="1666" w:type="pct"/>
            <w:vMerge/>
            <w:vAlign w:val="center"/>
          </w:tcPr>
          <w:p w14:paraId="7A3959BB"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053461F5"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撞击</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降落在建筑物上</w:t>
            </w:r>
          </w:p>
        </w:tc>
        <w:tc>
          <w:tcPr>
            <w:tcW w:w="1667" w:type="pct"/>
            <w:vAlign w:val="center"/>
          </w:tcPr>
          <w:p w14:paraId="459EB3C5"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A</w:t>
            </w:r>
            <w:r w:rsidRPr="004174D3">
              <w:rPr>
                <w:rFonts w:ascii="Times New Roman" w:eastAsia="宋体" w:hAnsi="Times New Roman" w:cstheme="minorEastAsia"/>
                <w:szCs w:val="21"/>
              </w:rPr>
              <w:t>C8</w:t>
            </w:r>
          </w:p>
        </w:tc>
      </w:tr>
      <w:tr w:rsidR="009B5A61" w:rsidRPr="004174D3" w14:paraId="349E9C6C" w14:textId="77777777" w:rsidTr="00DD04EB">
        <w:tc>
          <w:tcPr>
            <w:tcW w:w="1666" w:type="pct"/>
            <w:vMerge w:val="restart"/>
            <w:vAlign w:val="center"/>
          </w:tcPr>
          <w:p w14:paraId="21ECB185"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设备环境维度（</w:t>
            </w:r>
            <w:r w:rsidRPr="004174D3">
              <w:rPr>
                <w:rFonts w:ascii="Times New Roman" w:eastAsia="宋体" w:hAnsi="Times New Roman" w:cstheme="minorEastAsia" w:hint="eastAsia"/>
                <w:szCs w:val="21"/>
              </w:rPr>
              <w:t>Equipment &amp; Environment, EE</w:t>
            </w:r>
            <w:r w:rsidRPr="004174D3">
              <w:rPr>
                <w:rFonts w:ascii="Times New Roman" w:eastAsia="宋体" w:hAnsi="Times New Roman" w:cstheme="minorEastAsia" w:hint="eastAsia"/>
                <w:szCs w:val="21"/>
              </w:rPr>
              <w:t>）</w:t>
            </w:r>
          </w:p>
        </w:tc>
        <w:tc>
          <w:tcPr>
            <w:tcW w:w="1667" w:type="pct"/>
            <w:vAlign w:val="center"/>
          </w:tcPr>
          <w:p w14:paraId="1062FA56"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GPS</w:t>
            </w:r>
            <w:r w:rsidRPr="004174D3">
              <w:rPr>
                <w:rFonts w:ascii="Times New Roman" w:eastAsia="宋体" w:hAnsi="Times New Roman" w:cstheme="minorEastAsia" w:hint="eastAsia"/>
                <w:szCs w:val="21"/>
              </w:rPr>
              <w:t>信号丢失</w:t>
            </w:r>
          </w:p>
        </w:tc>
        <w:tc>
          <w:tcPr>
            <w:tcW w:w="1667" w:type="pct"/>
            <w:vAlign w:val="center"/>
          </w:tcPr>
          <w:p w14:paraId="402A5F81"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E</w:t>
            </w:r>
            <w:r w:rsidRPr="004174D3">
              <w:rPr>
                <w:rFonts w:ascii="Times New Roman" w:eastAsia="宋体" w:hAnsi="Times New Roman" w:cstheme="minorEastAsia"/>
                <w:szCs w:val="21"/>
              </w:rPr>
              <w:t>E1</w:t>
            </w:r>
          </w:p>
        </w:tc>
      </w:tr>
      <w:tr w:rsidR="009B5A61" w:rsidRPr="004174D3" w14:paraId="0573E1DC" w14:textId="77777777" w:rsidTr="00DD04EB">
        <w:tc>
          <w:tcPr>
            <w:tcW w:w="1666" w:type="pct"/>
            <w:vMerge/>
            <w:vAlign w:val="center"/>
          </w:tcPr>
          <w:p w14:paraId="43E3BCCB"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12CE7E42"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强风干扰</w:t>
            </w:r>
          </w:p>
        </w:tc>
        <w:tc>
          <w:tcPr>
            <w:tcW w:w="1667" w:type="pct"/>
            <w:vAlign w:val="center"/>
          </w:tcPr>
          <w:p w14:paraId="16CE5A88"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E</w:t>
            </w:r>
            <w:r w:rsidRPr="004174D3">
              <w:rPr>
                <w:rFonts w:ascii="Times New Roman" w:eastAsia="宋体" w:hAnsi="Times New Roman" w:cstheme="minorEastAsia"/>
                <w:szCs w:val="21"/>
              </w:rPr>
              <w:t>E2</w:t>
            </w:r>
          </w:p>
        </w:tc>
      </w:tr>
      <w:tr w:rsidR="009B5A61" w:rsidRPr="004174D3" w14:paraId="784D780A" w14:textId="77777777" w:rsidTr="00DD04EB">
        <w:tc>
          <w:tcPr>
            <w:tcW w:w="1666" w:type="pct"/>
            <w:vMerge/>
            <w:vAlign w:val="center"/>
          </w:tcPr>
          <w:p w14:paraId="49AC6F37"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773376F4"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地理围栏失效</w:t>
            </w:r>
          </w:p>
        </w:tc>
        <w:tc>
          <w:tcPr>
            <w:tcW w:w="1667" w:type="pct"/>
            <w:vAlign w:val="center"/>
          </w:tcPr>
          <w:p w14:paraId="0C677703"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E</w:t>
            </w:r>
            <w:r w:rsidRPr="004174D3">
              <w:rPr>
                <w:rFonts w:ascii="Times New Roman" w:eastAsia="宋体" w:hAnsi="Times New Roman" w:cstheme="minorEastAsia"/>
                <w:szCs w:val="21"/>
              </w:rPr>
              <w:t>E3</w:t>
            </w:r>
          </w:p>
        </w:tc>
      </w:tr>
      <w:tr w:rsidR="009B5A61" w:rsidRPr="004174D3" w14:paraId="2D6B838F" w14:textId="77777777" w:rsidTr="00DD04EB">
        <w:tc>
          <w:tcPr>
            <w:tcW w:w="1666" w:type="pct"/>
            <w:vMerge/>
            <w:vAlign w:val="center"/>
          </w:tcPr>
          <w:p w14:paraId="4F03228D"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46514C12"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伺服器</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执行机构故障</w:t>
            </w:r>
          </w:p>
        </w:tc>
        <w:tc>
          <w:tcPr>
            <w:tcW w:w="1667" w:type="pct"/>
            <w:vAlign w:val="center"/>
          </w:tcPr>
          <w:p w14:paraId="37E02801"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E</w:t>
            </w:r>
            <w:r w:rsidRPr="004174D3">
              <w:rPr>
                <w:rFonts w:ascii="Times New Roman" w:eastAsia="宋体" w:hAnsi="Times New Roman" w:cstheme="minorEastAsia"/>
                <w:szCs w:val="21"/>
              </w:rPr>
              <w:t>E4</w:t>
            </w:r>
          </w:p>
        </w:tc>
      </w:tr>
      <w:tr w:rsidR="009B5A61" w:rsidRPr="004174D3" w14:paraId="5E774446" w14:textId="77777777" w:rsidTr="00DD04EB">
        <w:tc>
          <w:tcPr>
            <w:tcW w:w="1666" w:type="pct"/>
            <w:vMerge/>
            <w:vAlign w:val="center"/>
          </w:tcPr>
          <w:p w14:paraId="10A2CC95"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508F3C7B"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数据记录缺失</w:t>
            </w:r>
          </w:p>
        </w:tc>
        <w:tc>
          <w:tcPr>
            <w:tcW w:w="1667" w:type="pct"/>
            <w:vAlign w:val="center"/>
          </w:tcPr>
          <w:p w14:paraId="2210180C"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E</w:t>
            </w:r>
            <w:r w:rsidRPr="004174D3">
              <w:rPr>
                <w:rFonts w:ascii="Times New Roman" w:eastAsia="宋体" w:hAnsi="Times New Roman" w:cstheme="minorEastAsia"/>
                <w:szCs w:val="21"/>
              </w:rPr>
              <w:t>E5</w:t>
            </w:r>
          </w:p>
        </w:tc>
      </w:tr>
      <w:tr w:rsidR="009B5A61" w:rsidRPr="004174D3" w14:paraId="792BA5A9" w14:textId="77777777" w:rsidTr="00DD04EB">
        <w:tc>
          <w:tcPr>
            <w:tcW w:w="1666" w:type="pct"/>
            <w:vMerge/>
            <w:vAlign w:val="center"/>
          </w:tcPr>
          <w:p w14:paraId="208308F3"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5DFB0BBF"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飞行控制软件算法缺陷</w:t>
            </w:r>
          </w:p>
        </w:tc>
        <w:tc>
          <w:tcPr>
            <w:tcW w:w="1667" w:type="pct"/>
            <w:vAlign w:val="center"/>
          </w:tcPr>
          <w:p w14:paraId="02FE8471"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E</w:t>
            </w:r>
            <w:r w:rsidRPr="004174D3">
              <w:rPr>
                <w:rFonts w:ascii="Times New Roman" w:eastAsia="宋体" w:hAnsi="Times New Roman" w:cstheme="minorEastAsia"/>
                <w:szCs w:val="21"/>
              </w:rPr>
              <w:t>E6</w:t>
            </w:r>
          </w:p>
        </w:tc>
      </w:tr>
      <w:tr w:rsidR="009B5A61" w:rsidRPr="004174D3" w14:paraId="3A7BDAC6" w14:textId="77777777" w:rsidTr="00DD04EB">
        <w:tc>
          <w:tcPr>
            <w:tcW w:w="1666" w:type="pct"/>
            <w:vMerge/>
            <w:vAlign w:val="center"/>
          </w:tcPr>
          <w:p w14:paraId="1A7F3099"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1C780CDD"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自动化系统人机交互设计缺陷</w:t>
            </w:r>
          </w:p>
        </w:tc>
        <w:tc>
          <w:tcPr>
            <w:tcW w:w="1667" w:type="pct"/>
            <w:vAlign w:val="center"/>
          </w:tcPr>
          <w:p w14:paraId="4492455D"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E</w:t>
            </w:r>
            <w:r w:rsidRPr="004174D3">
              <w:rPr>
                <w:rFonts w:ascii="Times New Roman" w:eastAsia="宋体" w:hAnsi="Times New Roman" w:cstheme="minorEastAsia"/>
                <w:szCs w:val="21"/>
              </w:rPr>
              <w:t>E7</w:t>
            </w:r>
          </w:p>
        </w:tc>
      </w:tr>
      <w:tr w:rsidR="009B5A61" w:rsidRPr="004174D3" w14:paraId="65A9DA0F" w14:textId="77777777" w:rsidTr="00DD04EB">
        <w:tc>
          <w:tcPr>
            <w:tcW w:w="1666" w:type="pct"/>
            <w:vMerge/>
            <w:vAlign w:val="center"/>
          </w:tcPr>
          <w:p w14:paraId="3C84BD8A"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4B682848"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电池性能下降</w:t>
            </w:r>
          </w:p>
        </w:tc>
        <w:tc>
          <w:tcPr>
            <w:tcW w:w="1667" w:type="pct"/>
            <w:vAlign w:val="center"/>
          </w:tcPr>
          <w:p w14:paraId="75DE2121"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E</w:t>
            </w:r>
            <w:r w:rsidRPr="004174D3">
              <w:rPr>
                <w:rFonts w:ascii="Times New Roman" w:eastAsia="宋体" w:hAnsi="Times New Roman" w:cstheme="minorEastAsia"/>
                <w:szCs w:val="21"/>
              </w:rPr>
              <w:t>E8</w:t>
            </w:r>
          </w:p>
        </w:tc>
      </w:tr>
      <w:tr w:rsidR="009B5A61" w:rsidRPr="004174D3" w14:paraId="4C0C5ED9" w14:textId="77777777" w:rsidTr="00DD04EB">
        <w:tc>
          <w:tcPr>
            <w:tcW w:w="1666" w:type="pct"/>
            <w:vMerge/>
            <w:vAlign w:val="center"/>
          </w:tcPr>
          <w:p w14:paraId="401F6105"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vAlign w:val="center"/>
          </w:tcPr>
          <w:p w14:paraId="0ED9C20E"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无线信号受遮挡</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干扰</w:t>
            </w:r>
          </w:p>
        </w:tc>
        <w:tc>
          <w:tcPr>
            <w:tcW w:w="1667" w:type="pct"/>
            <w:vAlign w:val="center"/>
          </w:tcPr>
          <w:p w14:paraId="52F64044"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E</w:t>
            </w:r>
            <w:r w:rsidRPr="004174D3">
              <w:rPr>
                <w:rFonts w:ascii="Times New Roman" w:eastAsia="宋体" w:hAnsi="Times New Roman" w:cstheme="minorEastAsia"/>
                <w:szCs w:val="21"/>
              </w:rPr>
              <w:t>E9</w:t>
            </w:r>
          </w:p>
        </w:tc>
      </w:tr>
      <w:tr w:rsidR="009B5A61" w:rsidRPr="004174D3" w14:paraId="4B7F142D" w14:textId="77777777" w:rsidTr="004174D3">
        <w:tc>
          <w:tcPr>
            <w:tcW w:w="1666" w:type="pct"/>
            <w:vMerge/>
            <w:tcBorders>
              <w:bottom w:val="nil"/>
            </w:tcBorders>
            <w:vAlign w:val="center"/>
          </w:tcPr>
          <w:p w14:paraId="119F8520"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tcBorders>
              <w:bottom w:val="nil"/>
            </w:tcBorders>
            <w:vAlign w:val="center"/>
          </w:tcPr>
          <w:p w14:paraId="2FC2CB62"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飞行数据记录不完整</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不可用</w:t>
            </w:r>
          </w:p>
        </w:tc>
        <w:tc>
          <w:tcPr>
            <w:tcW w:w="1667" w:type="pct"/>
            <w:tcBorders>
              <w:bottom w:val="nil"/>
            </w:tcBorders>
            <w:vAlign w:val="center"/>
          </w:tcPr>
          <w:p w14:paraId="5F012F43"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E</w:t>
            </w:r>
            <w:r w:rsidRPr="004174D3">
              <w:rPr>
                <w:rFonts w:ascii="Times New Roman" w:eastAsia="宋体" w:hAnsi="Times New Roman" w:cstheme="minorEastAsia"/>
                <w:szCs w:val="21"/>
              </w:rPr>
              <w:t>E10</w:t>
            </w:r>
          </w:p>
        </w:tc>
      </w:tr>
      <w:tr w:rsidR="009B5A61" w:rsidRPr="004174D3" w14:paraId="2A55310E" w14:textId="77777777" w:rsidTr="004174D3">
        <w:tc>
          <w:tcPr>
            <w:tcW w:w="1666" w:type="pct"/>
            <w:vMerge w:val="restart"/>
            <w:tcBorders>
              <w:top w:val="nil"/>
              <w:bottom w:val="nil"/>
            </w:tcBorders>
            <w:vAlign w:val="center"/>
          </w:tcPr>
          <w:p w14:paraId="6535DF55"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管理监管维度（</w:t>
            </w:r>
            <w:r w:rsidRPr="004174D3">
              <w:rPr>
                <w:rFonts w:ascii="Times New Roman" w:eastAsia="宋体" w:hAnsi="Times New Roman" w:cstheme="minorEastAsia" w:hint="eastAsia"/>
                <w:szCs w:val="21"/>
              </w:rPr>
              <w:t>Management &amp; Supervision, MS</w:t>
            </w:r>
            <w:r w:rsidRPr="004174D3">
              <w:rPr>
                <w:rFonts w:ascii="Times New Roman" w:eastAsia="宋体" w:hAnsi="Times New Roman" w:cstheme="minorEastAsia" w:hint="eastAsia"/>
                <w:szCs w:val="21"/>
              </w:rPr>
              <w:t>）</w:t>
            </w:r>
          </w:p>
        </w:tc>
        <w:tc>
          <w:tcPr>
            <w:tcW w:w="1667" w:type="pct"/>
            <w:tcBorders>
              <w:top w:val="nil"/>
              <w:bottom w:val="nil"/>
            </w:tcBorders>
            <w:vAlign w:val="center"/>
          </w:tcPr>
          <w:p w14:paraId="5EC5A9AD"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程序缺失</w:t>
            </w:r>
          </w:p>
        </w:tc>
        <w:tc>
          <w:tcPr>
            <w:tcW w:w="1667" w:type="pct"/>
            <w:tcBorders>
              <w:top w:val="nil"/>
              <w:bottom w:val="nil"/>
            </w:tcBorders>
            <w:vAlign w:val="center"/>
          </w:tcPr>
          <w:p w14:paraId="600B3DF8"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M</w:t>
            </w:r>
            <w:r w:rsidRPr="004174D3">
              <w:rPr>
                <w:rFonts w:ascii="Times New Roman" w:eastAsia="宋体" w:hAnsi="Times New Roman" w:cstheme="minorEastAsia"/>
                <w:szCs w:val="21"/>
              </w:rPr>
              <w:t>S1</w:t>
            </w:r>
          </w:p>
        </w:tc>
      </w:tr>
      <w:tr w:rsidR="009B5A61" w:rsidRPr="004174D3" w14:paraId="5EE06C1D" w14:textId="77777777" w:rsidTr="004174D3">
        <w:tc>
          <w:tcPr>
            <w:tcW w:w="1666" w:type="pct"/>
            <w:vMerge/>
            <w:tcBorders>
              <w:top w:val="nil"/>
              <w:bottom w:val="nil"/>
            </w:tcBorders>
            <w:vAlign w:val="center"/>
          </w:tcPr>
          <w:p w14:paraId="2147B763"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tcBorders>
              <w:top w:val="nil"/>
              <w:bottom w:val="nil"/>
            </w:tcBorders>
            <w:vAlign w:val="center"/>
          </w:tcPr>
          <w:p w14:paraId="57530783"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应急响应延迟</w:t>
            </w:r>
          </w:p>
        </w:tc>
        <w:tc>
          <w:tcPr>
            <w:tcW w:w="1667" w:type="pct"/>
            <w:tcBorders>
              <w:top w:val="nil"/>
              <w:bottom w:val="nil"/>
            </w:tcBorders>
            <w:vAlign w:val="center"/>
          </w:tcPr>
          <w:p w14:paraId="27540F6C"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M</w:t>
            </w:r>
            <w:r w:rsidRPr="004174D3">
              <w:rPr>
                <w:rFonts w:ascii="Times New Roman" w:eastAsia="宋体" w:hAnsi="Times New Roman" w:cstheme="minorEastAsia"/>
                <w:szCs w:val="21"/>
              </w:rPr>
              <w:t>S2</w:t>
            </w:r>
          </w:p>
        </w:tc>
      </w:tr>
      <w:tr w:rsidR="009B5A61" w:rsidRPr="004174D3" w14:paraId="37920D9D" w14:textId="77777777" w:rsidTr="004174D3">
        <w:tc>
          <w:tcPr>
            <w:tcW w:w="1666" w:type="pct"/>
            <w:vMerge/>
            <w:tcBorders>
              <w:top w:val="nil"/>
              <w:bottom w:val="nil"/>
            </w:tcBorders>
            <w:vAlign w:val="center"/>
          </w:tcPr>
          <w:p w14:paraId="62A0721E"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tcBorders>
              <w:top w:val="nil"/>
              <w:bottom w:val="nil"/>
            </w:tcBorders>
            <w:vAlign w:val="center"/>
          </w:tcPr>
          <w:p w14:paraId="4046E415"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风险评估未执行</w:t>
            </w:r>
          </w:p>
        </w:tc>
        <w:tc>
          <w:tcPr>
            <w:tcW w:w="1667" w:type="pct"/>
            <w:tcBorders>
              <w:top w:val="nil"/>
              <w:bottom w:val="nil"/>
            </w:tcBorders>
            <w:vAlign w:val="center"/>
          </w:tcPr>
          <w:p w14:paraId="7AA8C4C7"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M</w:t>
            </w:r>
            <w:r w:rsidRPr="004174D3">
              <w:rPr>
                <w:rFonts w:ascii="Times New Roman" w:eastAsia="宋体" w:hAnsi="Times New Roman" w:cstheme="minorEastAsia"/>
                <w:szCs w:val="21"/>
              </w:rPr>
              <w:t>S3</w:t>
            </w:r>
          </w:p>
        </w:tc>
      </w:tr>
      <w:tr w:rsidR="009B5A61" w:rsidRPr="004174D3" w14:paraId="32D70196" w14:textId="77777777" w:rsidTr="004174D3">
        <w:tc>
          <w:tcPr>
            <w:tcW w:w="1666" w:type="pct"/>
            <w:vMerge/>
            <w:tcBorders>
              <w:top w:val="nil"/>
              <w:bottom w:val="nil"/>
            </w:tcBorders>
            <w:vAlign w:val="center"/>
          </w:tcPr>
          <w:p w14:paraId="79211BAB"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tcBorders>
              <w:top w:val="nil"/>
              <w:bottom w:val="nil"/>
            </w:tcBorders>
            <w:vAlign w:val="center"/>
          </w:tcPr>
          <w:p w14:paraId="062F74F2"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设计缺陷</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数据监控不足</w:t>
            </w:r>
          </w:p>
        </w:tc>
        <w:tc>
          <w:tcPr>
            <w:tcW w:w="1667" w:type="pct"/>
            <w:tcBorders>
              <w:top w:val="nil"/>
              <w:bottom w:val="nil"/>
            </w:tcBorders>
            <w:vAlign w:val="center"/>
          </w:tcPr>
          <w:p w14:paraId="65A62B46"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M</w:t>
            </w:r>
            <w:r w:rsidRPr="004174D3">
              <w:rPr>
                <w:rFonts w:ascii="Times New Roman" w:eastAsia="宋体" w:hAnsi="Times New Roman" w:cstheme="minorEastAsia"/>
                <w:szCs w:val="21"/>
              </w:rPr>
              <w:t>S4</w:t>
            </w:r>
          </w:p>
        </w:tc>
      </w:tr>
      <w:tr w:rsidR="009B5A61" w:rsidRPr="004174D3" w14:paraId="6AE828BF" w14:textId="77777777" w:rsidTr="004174D3">
        <w:tc>
          <w:tcPr>
            <w:tcW w:w="1666" w:type="pct"/>
            <w:vMerge/>
            <w:tcBorders>
              <w:top w:val="nil"/>
              <w:bottom w:val="nil"/>
            </w:tcBorders>
            <w:vAlign w:val="center"/>
          </w:tcPr>
          <w:p w14:paraId="7D649335"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tcBorders>
              <w:top w:val="nil"/>
              <w:bottom w:val="nil"/>
            </w:tcBorders>
            <w:vAlign w:val="center"/>
          </w:tcPr>
          <w:p w14:paraId="16704F8B"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设计改进承诺</w:t>
            </w:r>
          </w:p>
        </w:tc>
        <w:tc>
          <w:tcPr>
            <w:tcW w:w="1667" w:type="pct"/>
            <w:tcBorders>
              <w:top w:val="nil"/>
              <w:bottom w:val="nil"/>
            </w:tcBorders>
            <w:vAlign w:val="center"/>
          </w:tcPr>
          <w:p w14:paraId="6DA84190"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M</w:t>
            </w:r>
            <w:r w:rsidRPr="004174D3">
              <w:rPr>
                <w:rFonts w:ascii="Times New Roman" w:eastAsia="宋体" w:hAnsi="Times New Roman" w:cstheme="minorEastAsia"/>
                <w:szCs w:val="21"/>
              </w:rPr>
              <w:t>S5</w:t>
            </w:r>
          </w:p>
        </w:tc>
      </w:tr>
      <w:tr w:rsidR="009B5A61" w:rsidRPr="004174D3" w14:paraId="13AD7397" w14:textId="77777777" w:rsidTr="004174D3">
        <w:tc>
          <w:tcPr>
            <w:tcW w:w="1666" w:type="pct"/>
            <w:vMerge/>
            <w:tcBorders>
              <w:top w:val="nil"/>
              <w:bottom w:val="nil"/>
            </w:tcBorders>
            <w:vAlign w:val="center"/>
          </w:tcPr>
          <w:p w14:paraId="677015E7"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tcBorders>
              <w:top w:val="nil"/>
              <w:bottom w:val="nil"/>
            </w:tcBorders>
            <w:vAlign w:val="center"/>
          </w:tcPr>
          <w:p w14:paraId="52053C1F"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测试流程不充分</w:t>
            </w:r>
            <w:r w:rsidRPr="004174D3">
              <w:rPr>
                <w:rFonts w:ascii="Times New Roman" w:eastAsia="宋体" w:hAnsi="Times New Roman" w:cstheme="minorEastAsia" w:hint="eastAsia"/>
                <w:szCs w:val="21"/>
              </w:rPr>
              <w:t>/</w:t>
            </w:r>
            <w:r w:rsidRPr="004174D3">
              <w:rPr>
                <w:rFonts w:ascii="Times New Roman" w:eastAsia="宋体" w:hAnsi="Times New Roman" w:cstheme="minorEastAsia" w:hint="eastAsia"/>
                <w:szCs w:val="21"/>
              </w:rPr>
              <w:t>验证不严</w:t>
            </w:r>
          </w:p>
        </w:tc>
        <w:tc>
          <w:tcPr>
            <w:tcW w:w="1667" w:type="pct"/>
            <w:tcBorders>
              <w:top w:val="nil"/>
              <w:bottom w:val="nil"/>
            </w:tcBorders>
            <w:vAlign w:val="center"/>
          </w:tcPr>
          <w:p w14:paraId="2DE05F1C"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M</w:t>
            </w:r>
            <w:r w:rsidRPr="004174D3">
              <w:rPr>
                <w:rFonts w:ascii="Times New Roman" w:eastAsia="宋体" w:hAnsi="Times New Roman" w:cstheme="minorEastAsia"/>
                <w:szCs w:val="21"/>
              </w:rPr>
              <w:t>S6</w:t>
            </w:r>
          </w:p>
        </w:tc>
      </w:tr>
      <w:tr w:rsidR="009B5A61" w:rsidRPr="004174D3" w14:paraId="357C6A78" w14:textId="77777777" w:rsidTr="004174D3">
        <w:tc>
          <w:tcPr>
            <w:tcW w:w="1666" w:type="pct"/>
            <w:vMerge/>
            <w:tcBorders>
              <w:top w:val="nil"/>
              <w:bottom w:val="nil"/>
            </w:tcBorders>
            <w:vAlign w:val="center"/>
          </w:tcPr>
          <w:p w14:paraId="00382719"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tcBorders>
              <w:top w:val="nil"/>
              <w:bottom w:val="nil"/>
            </w:tcBorders>
            <w:vAlign w:val="center"/>
          </w:tcPr>
          <w:p w14:paraId="0540A940"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监管审批漏洞</w:t>
            </w:r>
          </w:p>
        </w:tc>
        <w:tc>
          <w:tcPr>
            <w:tcW w:w="1667" w:type="pct"/>
            <w:tcBorders>
              <w:top w:val="nil"/>
              <w:bottom w:val="nil"/>
            </w:tcBorders>
            <w:vAlign w:val="center"/>
          </w:tcPr>
          <w:p w14:paraId="1CA9B473"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M</w:t>
            </w:r>
            <w:r w:rsidRPr="004174D3">
              <w:rPr>
                <w:rFonts w:ascii="Times New Roman" w:eastAsia="宋体" w:hAnsi="Times New Roman" w:cstheme="minorEastAsia"/>
                <w:szCs w:val="21"/>
              </w:rPr>
              <w:t>S7</w:t>
            </w:r>
          </w:p>
        </w:tc>
      </w:tr>
      <w:tr w:rsidR="009B5A61" w:rsidRPr="004174D3" w14:paraId="35688D52" w14:textId="77777777" w:rsidTr="004174D3">
        <w:tc>
          <w:tcPr>
            <w:tcW w:w="1666" w:type="pct"/>
            <w:vMerge/>
            <w:tcBorders>
              <w:top w:val="nil"/>
              <w:bottom w:val="single" w:sz="12" w:space="0" w:color="auto"/>
            </w:tcBorders>
            <w:vAlign w:val="center"/>
          </w:tcPr>
          <w:p w14:paraId="010D4438" w14:textId="77777777" w:rsidR="009B5A61" w:rsidRPr="004174D3" w:rsidRDefault="009B5A61" w:rsidP="00DD04EB">
            <w:pPr>
              <w:pStyle w:val="ac"/>
              <w:ind w:firstLineChars="0" w:firstLine="0"/>
              <w:jc w:val="center"/>
              <w:rPr>
                <w:rFonts w:ascii="Times New Roman" w:eastAsia="宋体" w:hAnsi="Times New Roman" w:cstheme="minorEastAsia"/>
                <w:szCs w:val="21"/>
              </w:rPr>
            </w:pPr>
          </w:p>
        </w:tc>
        <w:tc>
          <w:tcPr>
            <w:tcW w:w="1667" w:type="pct"/>
            <w:tcBorders>
              <w:top w:val="nil"/>
              <w:bottom w:val="single" w:sz="12" w:space="0" w:color="auto"/>
            </w:tcBorders>
            <w:vAlign w:val="center"/>
          </w:tcPr>
          <w:p w14:paraId="74FEC034"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事故调查能力受限</w:t>
            </w:r>
          </w:p>
        </w:tc>
        <w:tc>
          <w:tcPr>
            <w:tcW w:w="1667" w:type="pct"/>
            <w:tcBorders>
              <w:top w:val="nil"/>
              <w:bottom w:val="single" w:sz="12" w:space="0" w:color="auto"/>
            </w:tcBorders>
            <w:vAlign w:val="center"/>
          </w:tcPr>
          <w:p w14:paraId="6C207D01" w14:textId="77777777" w:rsidR="009B5A61" w:rsidRPr="004174D3" w:rsidRDefault="00426545" w:rsidP="00DD04EB">
            <w:pPr>
              <w:pStyle w:val="ac"/>
              <w:ind w:firstLineChars="0" w:firstLine="0"/>
              <w:jc w:val="center"/>
              <w:rPr>
                <w:rFonts w:ascii="Times New Roman" w:eastAsia="宋体" w:hAnsi="Times New Roman" w:cstheme="minorEastAsia"/>
                <w:szCs w:val="21"/>
              </w:rPr>
            </w:pPr>
            <w:r w:rsidRPr="004174D3">
              <w:rPr>
                <w:rFonts w:ascii="Times New Roman" w:eastAsia="宋体" w:hAnsi="Times New Roman" w:cstheme="minorEastAsia" w:hint="eastAsia"/>
                <w:szCs w:val="21"/>
              </w:rPr>
              <w:t>M</w:t>
            </w:r>
            <w:r w:rsidRPr="004174D3">
              <w:rPr>
                <w:rFonts w:ascii="Times New Roman" w:eastAsia="宋体" w:hAnsi="Times New Roman" w:cstheme="minorEastAsia"/>
                <w:szCs w:val="21"/>
              </w:rPr>
              <w:t>S8</w:t>
            </w:r>
          </w:p>
        </w:tc>
      </w:tr>
    </w:tbl>
    <w:p w14:paraId="0702434E" w14:textId="77777777" w:rsidR="009B5A61" w:rsidRPr="004174D3" w:rsidRDefault="00426545">
      <w:pPr>
        <w:pStyle w:val="ac"/>
        <w:numPr>
          <w:ilvl w:val="2"/>
          <w:numId w:val="1"/>
        </w:numPr>
        <w:ind w:firstLineChars="0"/>
        <w:rPr>
          <w:rFonts w:ascii="宋体" w:eastAsia="宋体" w:hAnsi="宋体" w:cstheme="minorEastAsia" w:hint="eastAsia"/>
          <w:szCs w:val="21"/>
        </w:rPr>
      </w:pPr>
      <w:r w:rsidRPr="004174D3">
        <w:rPr>
          <w:rFonts w:ascii="宋体" w:eastAsia="宋体" w:hAnsi="宋体" w:cstheme="minorEastAsia" w:hint="eastAsia"/>
          <w:szCs w:val="21"/>
        </w:rPr>
        <w:t>关联规则挖掘与结果</w:t>
      </w:r>
    </w:p>
    <w:p w14:paraId="7CDCC9DE" w14:textId="77777777" w:rsidR="00C4110B" w:rsidRDefault="00C4110B">
      <w:pPr>
        <w:pStyle w:val="ac"/>
        <w:ind w:left="360"/>
        <w:rPr>
          <w:rFonts w:asciiTheme="minorEastAsia" w:hAnsiTheme="minorEastAsia" w:cstheme="minorEastAsia" w:hint="eastAsia"/>
          <w:szCs w:val="21"/>
        </w:rPr>
        <w:sectPr w:rsidR="00C4110B" w:rsidSect="00964DC8">
          <w:type w:val="continuous"/>
          <w:pgSz w:w="11906" w:h="16838"/>
          <w:pgMar w:top="1440" w:right="1800" w:bottom="1440" w:left="1800" w:header="851" w:footer="992" w:gutter="0"/>
          <w:cols w:space="425"/>
          <w:docGrid w:type="lines" w:linePitch="312"/>
        </w:sectPr>
      </w:pPr>
    </w:p>
    <w:p w14:paraId="3D39553E" w14:textId="77777777" w:rsidR="009B5A61" w:rsidRPr="001D3E55" w:rsidRDefault="00426545" w:rsidP="00E61319">
      <w:pPr>
        <w:pStyle w:val="ac"/>
        <w:rPr>
          <w:rFonts w:ascii="Times New Roman" w:eastAsia="宋体" w:hAnsi="Times New Roman" w:cstheme="minorEastAsia"/>
          <w:szCs w:val="21"/>
        </w:rPr>
      </w:pPr>
      <w:r w:rsidRPr="001D3E55">
        <w:rPr>
          <w:rFonts w:ascii="Times New Roman" w:eastAsia="宋体" w:hAnsi="Times New Roman" w:cstheme="minorEastAsia" w:hint="eastAsia"/>
          <w:szCs w:val="21"/>
        </w:rPr>
        <w:t>关联规则挖掘中，最小支持度决定频繁项集的“普遍性”，过低会保留偶然出现的特征组合，过高会过滤低频次但关键的关联；最小置信度决定规则的“可靠性”，过低会产生大量无实际意义的弱关联，过高会遗漏有参考价值的潜在关联。针对无人机扰航事</w:t>
      </w:r>
      <w:r w:rsidRPr="001D3E55">
        <w:rPr>
          <w:rFonts w:ascii="Times New Roman" w:eastAsia="宋体" w:hAnsi="Times New Roman" w:cstheme="minorEastAsia" w:hint="eastAsia"/>
          <w:szCs w:val="21"/>
        </w:rPr>
        <w:t>故，其事件样本具有“总量有限、特征分散”的特点，因此设定最小支持度为</w:t>
      </w:r>
      <w:r w:rsidRPr="001D3E55">
        <w:rPr>
          <w:rFonts w:ascii="Times New Roman" w:eastAsia="宋体" w:hAnsi="Times New Roman" w:cstheme="minorEastAsia" w:hint="eastAsia"/>
          <w:szCs w:val="21"/>
        </w:rPr>
        <w:t>0.015</w:t>
      </w:r>
      <w:r w:rsidRPr="001D3E55">
        <w:rPr>
          <w:rFonts w:ascii="Times New Roman" w:eastAsia="宋体" w:hAnsi="Times New Roman" w:cstheme="minorEastAsia" w:hint="eastAsia"/>
          <w:szCs w:val="21"/>
        </w:rPr>
        <w:t>、最小置信度为</w:t>
      </w:r>
      <w:r w:rsidRPr="001D3E55">
        <w:rPr>
          <w:rFonts w:ascii="Times New Roman" w:eastAsia="宋体" w:hAnsi="Times New Roman" w:cstheme="minorEastAsia" w:hint="eastAsia"/>
          <w:szCs w:val="21"/>
        </w:rPr>
        <w:t>0.25</w:t>
      </w:r>
      <w:r w:rsidRPr="001D3E55">
        <w:rPr>
          <w:rFonts w:ascii="Times New Roman" w:eastAsia="宋体" w:hAnsi="Times New Roman" w:cstheme="minorEastAsia" w:hint="eastAsia"/>
          <w:szCs w:val="21"/>
        </w:rPr>
        <w:t>，同时以提升度≥</w:t>
      </w:r>
      <w:r w:rsidRPr="001D3E55">
        <w:rPr>
          <w:rFonts w:ascii="Times New Roman" w:eastAsia="宋体" w:hAnsi="Times New Roman" w:cstheme="minorEastAsia" w:hint="eastAsia"/>
          <w:szCs w:val="21"/>
        </w:rPr>
        <w:t>1</w:t>
      </w:r>
      <w:r w:rsidRPr="001D3E55">
        <w:rPr>
          <w:rFonts w:ascii="Times New Roman" w:eastAsia="宋体" w:hAnsi="Times New Roman" w:cstheme="minorEastAsia" w:hint="eastAsia"/>
          <w:szCs w:val="21"/>
        </w:rPr>
        <w:t>为辅助筛选条件。既能保留包含“无人机执飞行为</w:t>
      </w:r>
      <w:r w:rsidRPr="001D3E55">
        <w:rPr>
          <w:rFonts w:ascii="Times New Roman" w:eastAsia="宋体" w:hAnsi="Times New Roman" w:cstheme="minorEastAsia"/>
          <w:szCs w:val="21"/>
        </w:rPr>
        <w:t>–</w:t>
      </w:r>
      <w:r w:rsidRPr="001D3E55">
        <w:rPr>
          <w:rFonts w:ascii="Times New Roman" w:eastAsia="宋体" w:hAnsi="Times New Roman" w:cstheme="minorEastAsia" w:hint="eastAsia"/>
          <w:szCs w:val="21"/>
        </w:rPr>
        <w:t>扰航事故发生</w:t>
      </w:r>
      <w:r w:rsidRPr="001D3E55">
        <w:rPr>
          <w:rFonts w:ascii="Times New Roman" w:eastAsia="宋体" w:hAnsi="Times New Roman" w:cstheme="minorEastAsia" w:hint="eastAsia"/>
          <w:szCs w:val="21"/>
        </w:rPr>
        <w:t>-</w:t>
      </w:r>
      <w:r w:rsidRPr="001D3E55">
        <w:rPr>
          <w:rFonts w:ascii="Times New Roman" w:eastAsia="宋体" w:hAnsi="Times New Roman" w:cstheme="minorEastAsia" w:hint="eastAsia"/>
          <w:szCs w:val="21"/>
        </w:rPr>
        <w:t>事故后果”等核心维度的有效组合，又能过滤掉仅出现</w:t>
      </w:r>
      <w:r w:rsidRPr="001D3E55">
        <w:rPr>
          <w:rFonts w:ascii="Times New Roman" w:eastAsia="宋体" w:hAnsi="Times New Roman" w:cs="Times New Roman"/>
          <w:szCs w:val="21"/>
        </w:rPr>
        <w:t>1-2</w:t>
      </w:r>
      <w:r w:rsidRPr="001D3E55">
        <w:rPr>
          <w:rFonts w:ascii="Times New Roman" w:eastAsia="宋体" w:hAnsi="Times New Roman" w:cstheme="minorEastAsia" w:hint="eastAsia"/>
          <w:szCs w:val="21"/>
        </w:rPr>
        <w:t>次的无意义</w:t>
      </w:r>
      <w:r w:rsidRPr="001D3E55">
        <w:rPr>
          <w:rFonts w:ascii="Times New Roman" w:eastAsia="宋体" w:hAnsi="Times New Roman" w:cstheme="minorEastAsia" w:hint="eastAsia"/>
          <w:szCs w:val="21"/>
        </w:rPr>
        <w:lastRenderedPageBreak/>
        <w:t>组合，同时以提升度≥</w:t>
      </w:r>
      <w:r w:rsidRPr="001D3E55">
        <w:rPr>
          <w:rFonts w:ascii="Times New Roman" w:eastAsia="宋体" w:hAnsi="Times New Roman" w:cstheme="minorEastAsia" w:hint="eastAsia"/>
          <w:szCs w:val="21"/>
        </w:rPr>
        <w:t>1</w:t>
      </w:r>
      <w:r w:rsidRPr="001D3E55">
        <w:rPr>
          <w:rFonts w:ascii="Times New Roman" w:eastAsia="宋体" w:hAnsi="Times New Roman" w:cstheme="minorEastAsia" w:hint="eastAsia"/>
          <w:szCs w:val="21"/>
        </w:rPr>
        <w:t>（确保规则非随机关联）为辅助筛选条件，为揭示这一传导路径，本研究将关联规则的前项与后项限定为具有因果逻辑的维度组合，如执飞行为（</w:t>
      </w:r>
      <w:r w:rsidRPr="001D3E55">
        <w:rPr>
          <w:rFonts w:ascii="Times New Roman" w:eastAsia="宋体" w:hAnsi="Times New Roman" w:cstheme="minorEastAsia" w:hint="eastAsia"/>
          <w:szCs w:val="21"/>
        </w:rPr>
        <w:t>FB</w:t>
      </w:r>
      <w:r w:rsidRPr="001D3E55">
        <w:rPr>
          <w:rFonts w:ascii="Times New Roman" w:eastAsia="宋体" w:hAnsi="Times New Roman" w:cstheme="minorEastAsia" w:hint="eastAsia"/>
          <w:szCs w:val="21"/>
        </w:rPr>
        <w:t>）作为前项，事故发生（</w:t>
      </w:r>
      <w:r w:rsidRPr="001D3E55">
        <w:rPr>
          <w:rFonts w:ascii="Times New Roman" w:eastAsia="宋体" w:hAnsi="Times New Roman" w:cstheme="minorEastAsia" w:hint="eastAsia"/>
          <w:szCs w:val="21"/>
        </w:rPr>
        <w:t>AO</w:t>
      </w:r>
      <w:r w:rsidRPr="001D3E55">
        <w:rPr>
          <w:rFonts w:ascii="Times New Roman" w:eastAsia="宋体" w:hAnsi="Times New Roman" w:cstheme="minorEastAsia" w:hint="eastAsia"/>
          <w:szCs w:val="21"/>
        </w:rPr>
        <w:t>）作为后项；事</w:t>
      </w:r>
      <w:r w:rsidRPr="001D3E55">
        <w:rPr>
          <w:rFonts w:ascii="Times New Roman" w:eastAsia="宋体" w:hAnsi="Times New Roman" w:cstheme="minorEastAsia" w:hint="eastAsia"/>
          <w:szCs w:val="21"/>
        </w:rPr>
        <w:t>故发生（</w:t>
      </w:r>
      <w:r w:rsidRPr="001D3E55">
        <w:rPr>
          <w:rFonts w:ascii="Times New Roman" w:eastAsia="宋体" w:hAnsi="Times New Roman" w:cstheme="minorEastAsia" w:hint="eastAsia"/>
          <w:szCs w:val="21"/>
        </w:rPr>
        <w:t>AO</w:t>
      </w:r>
      <w:r w:rsidRPr="001D3E55">
        <w:rPr>
          <w:rFonts w:ascii="Times New Roman" w:eastAsia="宋体" w:hAnsi="Times New Roman" w:cstheme="minorEastAsia" w:hint="eastAsia"/>
          <w:szCs w:val="21"/>
        </w:rPr>
        <w:t>）作为前项，事故后果（</w:t>
      </w:r>
      <w:r w:rsidRPr="001D3E55">
        <w:rPr>
          <w:rFonts w:ascii="Times New Roman" w:eastAsia="宋体" w:hAnsi="Times New Roman" w:cstheme="minorEastAsia" w:hint="eastAsia"/>
          <w:szCs w:val="21"/>
        </w:rPr>
        <w:t>AC</w:t>
      </w:r>
      <w:r w:rsidRPr="001D3E55">
        <w:rPr>
          <w:rFonts w:ascii="Times New Roman" w:eastAsia="宋体" w:hAnsi="Times New Roman" w:cstheme="minorEastAsia" w:hint="eastAsia"/>
          <w:szCs w:val="21"/>
        </w:rPr>
        <w:t>）作为后项。最终挖掘得到</w:t>
      </w:r>
      <w:r w:rsidRPr="001D3E55">
        <w:rPr>
          <w:rFonts w:ascii="Times New Roman" w:eastAsia="宋体" w:hAnsi="Times New Roman" w:cstheme="minorEastAsia"/>
          <w:szCs w:val="21"/>
        </w:rPr>
        <w:t>1101</w:t>
      </w:r>
      <w:r w:rsidRPr="001D3E55">
        <w:rPr>
          <w:rFonts w:ascii="Times New Roman" w:eastAsia="宋体" w:hAnsi="Times New Roman" w:cstheme="minorEastAsia" w:hint="eastAsia"/>
          <w:szCs w:val="21"/>
        </w:rPr>
        <w:t>个频繁项集，生成</w:t>
      </w:r>
      <w:r w:rsidRPr="001D3E55">
        <w:rPr>
          <w:rFonts w:ascii="Times New Roman" w:eastAsia="宋体" w:hAnsi="Times New Roman" w:cstheme="minorEastAsia"/>
          <w:szCs w:val="21"/>
        </w:rPr>
        <w:t>3359</w:t>
      </w:r>
      <w:r w:rsidRPr="001D3E55">
        <w:rPr>
          <w:rFonts w:ascii="Times New Roman" w:eastAsia="宋体" w:hAnsi="Times New Roman" w:cstheme="minorEastAsia" w:hint="eastAsia"/>
          <w:szCs w:val="21"/>
        </w:rPr>
        <w:t>条强关联规则，从中筛选出置信度</w:t>
      </w:r>
      <w:r w:rsidRPr="001D3E55">
        <w:rPr>
          <w:rFonts w:ascii="Times New Roman" w:eastAsia="宋体" w:hAnsi="Times New Roman" w:cstheme="minorEastAsia" w:hint="eastAsia"/>
          <w:szCs w:val="21"/>
        </w:rPr>
        <w:t>&gt;0.</w:t>
      </w:r>
      <w:r w:rsidRPr="001D3E55">
        <w:rPr>
          <w:rFonts w:ascii="Times New Roman" w:eastAsia="宋体" w:hAnsi="Times New Roman" w:cstheme="minorEastAsia"/>
          <w:szCs w:val="21"/>
        </w:rPr>
        <w:t>8</w:t>
      </w:r>
      <w:r w:rsidRPr="001D3E55">
        <w:rPr>
          <w:rFonts w:ascii="Times New Roman" w:eastAsia="宋体" w:hAnsi="Times New Roman" w:cstheme="minorEastAsia" w:hint="eastAsia"/>
          <w:szCs w:val="21"/>
        </w:rPr>
        <w:t>的核心规则如表</w:t>
      </w:r>
      <w:r w:rsidR="001D3E55" w:rsidRPr="001D3E55">
        <w:rPr>
          <w:rFonts w:ascii="Times New Roman" w:eastAsia="宋体" w:hAnsi="Times New Roman" w:cstheme="minorEastAsia"/>
          <w:szCs w:val="21"/>
        </w:rPr>
        <w:t>5</w:t>
      </w:r>
      <w:r w:rsidRPr="001D3E55">
        <w:rPr>
          <w:rFonts w:ascii="Times New Roman" w:eastAsia="宋体" w:hAnsi="Times New Roman" w:cstheme="minorEastAsia" w:hint="eastAsia"/>
          <w:szCs w:val="21"/>
        </w:rPr>
        <w:t>所示</w:t>
      </w:r>
      <w:r w:rsidR="001D3E55" w:rsidRPr="001D3E55">
        <w:rPr>
          <w:rFonts w:ascii="Times New Roman" w:eastAsia="宋体" w:hAnsi="Times New Roman" w:cstheme="minorEastAsia" w:hint="eastAsia"/>
          <w:szCs w:val="21"/>
        </w:rPr>
        <w:t>：</w:t>
      </w:r>
    </w:p>
    <w:p w14:paraId="5B87EE48" w14:textId="77777777" w:rsidR="00C4110B" w:rsidRDefault="00C4110B">
      <w:pPr>
        <w:pStyle w:val="a3"/>
        <w:keepNext/>
        <w:sectPr w:rsidR="00C4110B" w:rsidSect="00C4110B">
          <w:type w:val="continuous"/>
          <w:pgSz w:w="11906" w:h="16838"/>
          <w:pgMar w:top="1440" w:right="1800" w:bottom="1440" w:left="1800" w:header="851" w:footer="992" w:gutter="0"/>
          <w:cols w:num="2" w:space="425"/>
          <w:docGrid w:type="lines" w:linePitch="312"/>
        </w:sectPr>
      </w:pPr>
    </w:p>
    <w:p w14:paraId="08CD3A4B" w14:textId="77777777" w:rsidR="009B5A61" w:rsidRPr="00DB2898" w:rsidRDefault="00426545" w:rsidP="00DB2898">
      <w:pPr>
        <w:pStyle w:val="a3"/>
        <w:keepNext/>
        <w:jc w:val="center"/>
        <w:rPr>
          <w:rFonts w:ascii="Times New Roman" w:eastAsia="楷体" w:hAnsi="Times New Roman"/>
          <w:sz w:val="18"/>
        </w:rPr>
      </w:pPr>
      <w:r w:rsidRPr="00E61319">
        <w:rPr>
          <w:rFonts w:ascii="宋体" w:eastAsia="宋体" w:hAnsi="宋体" w:hint="eastAsia"/>
          <w:sz w:val="21"/>
          <w:szCs w:val="21"/>
        </w:rPr>
        <w:t>表</w:t>
      </w:r>
      <w:r w:rsidRPr="00E61319">
        <w:rPr>
          <w:rFonts w:ascii="Times New Roman" w:eastAsia="楷体" w:hAnsi="Times New Roman"/>
          <w:sz w:val="21"/>
          <w:szCs w:val="21"/>
        </w:rPr>
        <w:fldChar w:fldCharType="begin"/>
      </w:r>
      <w:r w:rsidRPr="00E61319">
        <w:rPr>
          <w:rFonts w:ascii="Times New Roman" w:eastAsia="楷体" w:hAnsi="Times New Roman"/>
          <w:sz w:val="21"/>
          <w:szCs w:val="21"/>
        </w:rPr>
        <w:instrText xml:space="preserve"> </w:instrText>
      </w:r>
      <w:r w:rsidRPr="00E61319">
        <w:rPr>
          <w:rFonts w:ascii="Times New Roman" w:eastAsia="楷体" w:hAnsi="Times New Roman" w:hint="eastAsia"/>
          <w:sz w:val="21"/>
          <w:szCs w:val="21"/>
        </w:rPr>
        <w:instrText xml:space="preserve">SEQ </w:instrText>
      </w:r>
      <w:r w:rsidRPr="00E61319">
        <w:rPr>
          <w:rFonts w:ascii="Times New Roman" w:eastAsia="楷体" w:hAnsi="Times New Roman" w:hint="eastAsia"/>
          <w:sz w:val="21"/>
          <w:szCs w:val="21"/>
        </w:rPr>
        <w:instrText>表格</w:instrText>
      </w:r>
      <w:r w:rsidRPr="00E61319">
        <w:rPr>
          <w:rFonts w:ascii="Times New Roman" w:eastAsia="楷体" w:hAnsi="Times New Roman" w:hint="eastAsia"/>
          <w:sz w:val="21"/>
          <w:szCs w:val="21"/>
        </w:rPr>
        <w:instrText xml:space="preserve"> \* ARABIC</w:instrText>
      </w:r>
      <w:r w:rsidRPr="00E61319">
        <w:rPr>
          <w:rFonts w:ascii="Times New Roman" w:eastAsia="楷体" w:hAnsi="Times New Roman"/>
          <w:sz w:val="21"/>
          <w:szCs w:val="21"/>
        </w:rPr>
        <w:instrText xml:space="preserve"> </w:instrText>
      </w:r>
      <w:r w:rsidRPr="00E61319">
        <w:rPr>
          <w:rFonts w:ascii="Times New Roman" w:eastAsia="楷体" w:hAnsi="Times New Roman"/>
          <w:sz w:val="21"/>
          <w:szCs w:val="21"/>
        </w:rPr>
        <w:fldChar w:fldCharType="separate"/>
      </w:r>
      <w:r w:rsidR="000B7B64" w:rsidRPr="00E61319">
        <w:rPr>
          <w:rFonts w:ascii="Times New Roman" w:eastAsia="楷体" w:hAnsi="Times New Roman"/>
          <w:noProof/>
          <w:sz w:val="21"/>
          <w:szCs w:val="21"/>
        </w:rPr>
        <w:t>5</w:t>
      </w:r>
      <w:r w:rsidRPr="00E61319">
        <w:rPr>
          <w:rFonts w:ascii="Times New Roman" w:eastAsia="楷体" w:hAnsi="Times New Roman"/>
          <w:sz w:val="21"/>
          <w:szCs w:val="21"/>
        </w:rPr>
        <w:fldChar w:fldCharType="end"/>
      </w:r>
      <w:r w:rsidR="003B5403">
        <w:rPr>
          <w:rFonts w:ascii="Times New Roman" w:eastAsia="楷体" w:hAnsi="Times New Roman"/>
          <w:sz w:val="18"/>
        </w:rPr>
        <w:t xml:space="preserve"> </w:t>
      </w:r>
      <w:r w:rsidRPr="00E61319">
        <w:rPr>
          <w:rFonts w:ascii="宋体" w:eastAsia="宋体" w:hAnsi="宋体" w:hint="eastAsia"/>
          <w:sz w:val="21"/>
          <w:szCs w:val="21"/>
        </w:rPr>
        <w:t>部分关联规则示例</w:t>
      </w:r>
    </w:p>
    <w:tbl>
      <w:tblPr>
        <w:tblStyle w:val="a8"/>
        <w:tblW w:w="5000" w:type="pct"/>
        <w:jc w:val="center"/>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112"/>
        <w:gridCol w:w="2154"/>
        <w:gridCol w:w="2146"/>
        <w:gridCol w:w="2110"/>
      </w:tblGrid>
      <w:tr w:rsidR="009B5A61" w:rsidRPr="00E61319" w14:paraId="70D0EEC1" w14:textId="77777777" w:rsidTr="00E61319">
        <w:trPr>
          <w:jc w:val="center"/>
        </w:trPr>
        <w:tc>
          <w:tcPr>
            <w:tcW w:w="1239" w:type="pct"/>
            <w:tcBorders>
              <w:top w:val="single" w:sz="12" w:space="0" w:color="auto"/>
              <w:bottom w:val="single" w:sz="4" w:space="0" w:color="auto"/>
            </w:tcBorders>
          </w:tcPr>
          <w:p w14:paraId="44420592"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关联规则类型</w:t>
            </w:r>
          </w:p>
        </w:tc>
        <w:tc>
          <w:tcPr>
            <w:tcW w:w="1264" w:type="pct"/>
            <w:tcBorders>
              <w:top w:val="single" w:sz="12" w:space="0" w:color="auto"/>
              <w:bottom w:val="single" w:sz="4" w:space="0" w:color="auto"/>
            </w:tcBorders>
          </w:tcPr>
          <w:p w14:paraId="33DC7FF7"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前项</w:t>
            </w:r>
          </w:p>
        </w:tc>
        <w:tc>
          <w:tcPr>
            <w:tcW w:w="1259" w:type="pct"/>
            <w:tcBorders>
              <w:top w:val="single" w:sz="12" w:space="0" w:color="auto"/>
              <w:bottom w:val="single" w:sz="4" w:space="0" w:color="auto"/>
            </w:tcBorders>
          </w:tcPr>
          <w:p w14:paraId="2D25FCF9"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后项</w:t>
            </w:r>
          </w:p>
        </w:tc>
        <w:tc>
          <w:tcPr>
            <w:tcW w:w="1238" w:type="pct"/>
            <w:tcBorders>
              <w:top w:val="single" w:sz="12" w:space="0" w:color="auto"/>
              <w:bottom w:val="single" w:sz="4" w:space="0" w:color="auto"/>
            </w:tcBorders>
          </w:tcPr>
          <w:p w14:paraId="2566B8EC"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置信度</w:t>
            </w:r>
          </w:p>
        </w:tc>
      </w:tr>
      <w:tr w:rsidR="009B5A61" w:rsidRPr="00E61319" w14:paraId="604ADB26" w14:textId="77777777" w:rsidTr="00E61319">
        <w:trPr>
          <w:jc w:val="center"/>
        </w:trPr>
        <w:tc>
          <w:tcPr>
            <w:tcW w:w="1239" w:type="pct"/>
            <w:tcBorders>
              <w:top w:val="single" w:sz="4" w:space="0" w:color="auto"/>
            </w:tcBorders>
          </w:tcPr>
          <w:p w14:paraId="1A6444B9"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行为→风险</w:t>
            </w:r>
          </w:p>
        </w:tc>
        <w:tc>
          <w:tcPr>
            <w:tcW w:w="1264" w:type="pct"/>
            <w:tcBorders>
              <w:top w:val="single" w:sz="4" w:space="0" w:color="auto"/>
            </w:tcBorders>
          </w:tcPr>
          <w:p w14:paraId="13AD222F"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FB1(</w:t>
            </w:r>
            <w:r w:rsidRPr="00E61319">
              <w:rPr>
                <w:rFonts w:ascii="Times New Roman" w:eastAsia="宋体" w:hAnsi="Times New Roman" w:cstheme="minorEastAsia" w:hint="eastAsia"/>
                <w:szCs w:val="21"/>
              </w:rPr>
              <w:t>超越视距运行</w:t>
            </w:r>
            <w:r w:rsidRPr="00E61319">
              <w:rPr>
                <w:rFonts w:ascii="Times New Roman" w:eastAsia="宋体" w:hAnsi="Times New Roman" w:cstheme="minorEastAsia" w:hint="eastAsia"/>
                <w:szCs w:val="21"/>
              </w:rPr>
              <w:t>)</w:t>
            </w:r>
          </w:p>
        </w:tc>
        <w:tc>
          <w:tcPr>
            <w:tcW w:w="1259" w:type="pct"/>
            <w:tcBorders>
              <w:top w:val="single" w:sz="4" w:space="0" w:color="auto"/>
            </w:tcBorders>
          </w:tcPr>
          <w:p w14:paraId="740528A8"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AO1(</w:t>
            </w:r>
            <w:r w:rsidRPr="00E61319">
              <w:rPr>
                <w:rFonts w:ascii="Times New Roman" w:eastAsia="宋体" w:hAnsi="Times New Roman" w:cstheme="minorEastAsia" w:hint="eastAsia"/>
                <w:szCs w:val="21"/>
              </w:rPr>
              <w:t>通信链路中断</w:t>
            </w:r>
            <w:r w:rsidRPr="00E61319">
              <w:rPr>
                <w:rFonts w:ascii="Times New Roman" w:eastAsia="宋体" w:hAnsi="Times New Roman" w:cstheme="minorEastAsia" w:hint="eastAsia"/>
                <w:szCs w:val="21"/>
              </w:rPr>
              <w:t>)</w:t>
            </w:r>
          </w:p>
        </w:tc>
        <w:tc>
          <w:tcPr>
            <w:tcW w:w="1238" w:type="pct"/>
            <w:tcBorders>
              <w:top w:val="single" w:sz="4" w:space="0" w:color="auto"/>
            </w:tcBorders>
          </w:tcPr>
          <w:p w14:paraId="04F5AF18"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0</w:t>
            </w:r>
            <w:r w:rsidRPr="00E61319">
              <w:rPr>
                <w:rFonts w:ascii="Times New Roman" w:eastAsia="宋体" w:hAnsi="Times New Roman" w:cstheme="minorEastAsia"/>
                <w:szCs w:val="21"/>
              </w:rPr>
              <w:t>.855</w:t>
            </w:r>
          </w:p>
        </w:tc>
      </w:tr>
      <w:tr w:rsidR="009B5A61" w:rsidRPr="00E61319" w14:paraId="1F04F117" w14:textId="77777777" w:rsidTr="001D3E55">
        <w:trPr>
          <w:jc w:val="center"/>
        </w:trPr>
        <w:tc>
          <w:tcPr>
            <w:tcW w:w="1239" w:type="pct"/>
          </w:tcPr>
          <w:p w14:paraId="32C619D2"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设备→风险</w:t>
            </w:r>
          </w:p>
        </w:tc>
        <w:tc>
          <w:tcPr>
            <w:tcW w:w="1264" w:type="pct"/>
          </w:tcPr>
          <w:p w14:paraId="74D95F08"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EE1(GPS</w:t>
            </w:r>
            <w:r w:rsidRPr="00E61319">
              <w:rPr>
                <w:rFonts w:ascii="Times New Roman" w:eastAsia="宋体" w:hAnsi="Times New Roman" w:cstheme="minorEastAsia" w:hint="eastAsia"/>
                <w:szCs w:val="21"/>
              </w:rPr>
              <w:t>信号丢失</w:t>
            </w:r>
            <w:r w:rsidRPr="00E61319">
              <w:rPr>
                <w:rFonts w:ascii="Times New Roman" w:eastAsia="宋体" w:hAnsi="Times New Roman" w:cstheme="minorEastAsia" w:hint="eastAsia"/>
                <w:szCs w:val="21"/>
              </w:rPr>
              <w:t>)</w:t>
            </w:r>
          </w:p>
        </w:tc>
        <w:tc>
          <w:tcPr>
            <w:tcW w:w="1259" w:type="pct"/>
          </w:tcPr>
          <w:p w14:paraId="521FBCA0"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AO5(</w:t>
            </w:r>
            <w:r w:rsidRPr="00E61319">
              <w:rPr>
                <w:rFonts w:ascii="Times New Roman" w:eastAsia="宋体" w:hAnsi="Times New Roman" w:cstheme="minorEastAsia" w:hint="eastAsia"/>
                <w:szCs w:val="21"/>
              </w:rPr>
              <w:t>失控</w:t>
            </w:r>
            <w:r w:rsidRPr="00E61319">
              <w:rPr>
                <w:rFonts w:ascii="Times New Roman" w:eastAsia="宋体" w:hAnsi="Times New Roman" w:cstheme="minorEastAsia" w:hint="eastAsia"/>
                <w:szCs w:val="21"/>
              </w:rPr>
              <w:t>/</w:t>
            </w:r>
            <w:r w:rsidRPr="00E61319">
              <w:rPr>
                <w:rFonts w:ascii="Times New Roman" w:eastAsia="宋体" w:hAnsi="Times New Roman" w:cstheme="minorEastAsia" w:hint="eastAsia"/>
                <w:szCs w:val="21"/>
              </w:rPr>
              <w:t>飞行姿态异常</w:t>
            </w:r>
            <w:r w:rsidRPr="00E61319">
              <w:rPr>
                <w:rFonts w:ascii="Times New Roman" w:eastAsia="宋体" w:hAnsi="Times New Roman" w:cstheme="minorEastAsia" w:hint="eastAsia"/>
                <w:szCs w:val="21"/>
              </w:rPr>
              <w:t>)</w:t>
            </w:r>
          </w:p>
        </w:tc>
        <w:tc>
          <w:tcPr>
            <w:tcW w:w="1238" w:type="pct"/>
          </w:tcPr>
          <w:p w14:paraId="269436BE"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0</w:t>
            </w:r>
            <w:r w:rsidRPr="00E61319">
              <w:rPr>
                <w:rFonts w:ascii="Times New Roman" w:eastAsia="宋体" w:hAnsi="Times New Roman" w:cstheme="minorEastAsia"/>
                <w:szCs w:val="21"/>
              </w:rPr>
              <w:t>.920</w:t>
            </w:r>
          </w:p>
        </w:tc>
      </w:tr>
      <w:tr w:rsidR="009B5A61" w:rsidRPr="00E61319" w14:paraId="623A0652" w14:textId="77777777" w:rsidTr="001D3E55">
        <w:trPr>
          <w:jc w:val="center"/>
        </w:trPr>
        <w:tc>
          <w:tcPr>
            <w:tcW w:w="1239" w:type="pct"/>
          </w:tcPr>
          <w:p w14:paraId="1BA1BF92"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风险→后果</w:t>
            </w:r>
          </w:p>
        </w:tc>
        <w:tc>
          <w:tcPr>
            <w:tcW w:w="1264" w:type="pct"/>
          </w:tcPr>
          <w:p w14:paraId="273F1111"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AO3(</w:t>
            </w:r>
            <w:r w:rsidRPr="00E61319">
              <w:rPr>
                <w:rFonts w:ascii="Times New Roman" w:eastAsia="宋体" w:hAnsi="Times New Roman" w:cstheme="minorEastAsia" w:hint="eastAsia"/>
                <w:szCs w:val="21"/>
              </w:rPr>
              <w:t>与载人航空器接近</w:t>
            </w:r>
            <w:r w:rsidRPr="00E61319">
              <w:rPr>
                <w:rFonts w:ascii="Times New Roman" w:eastAsia="宋体" w:hAnsi="Times New Roman" w:cstheme="minorEastAsia" w:hint="eastAsia"/>
                <w:szCs w:val="21"/>
              </w:rPr>
              <w:t>)</w:t>
            </w:r>
          </w:p>
        </w:tc>
        <w:tc>
          <w:tcPr>
            <w:tcW w:w="1259" w:type="pct"/>
          </w:tcPr>
          <w:p w14:paraId="397E8887"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AC1(</w:t>
            </w:r>
            <w:r w:rsidRPr="00E61319">
              <w:rPr>
                <w:rFonts w:ascii="Times New Roman" w:eastAsia="宋体" w:hAnsi="Times New Roman" w:cstheme="minorEastAsia" w:hint="eastAsia"/>
                <w:szCs w:val="21"/>
              </w:rPr>
              <w:t>紧急避让</w:t>
            </w:r>
            <w:r w:rsidRPr="00E61319">
              <w:rPr>
                <w:rFonts w:ascii="Times New Roman" w:eastAsia="宋体" w:hAnsi="Times New Roman" w:cstheme="minorEastAsia" w:hint="eastAsia"/>
                <w:szCs w:val="21"/>
              </w:rPr>
              <w:t>)</w:t>
            </w:r>
          </w:p>
        </w:tc>
        <w:tc>
          <w:tcPr>
            <w:tcW w:w="1238" w:type="pct"/>
          </w:tcPr>
          <w:p w14:paraId="4648643B"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1</w:t>
            </w:r>
            <w:r w:rsidRPr="00E61319">
              <w:rPr>
                <w:rFonts w:ascii="Times New Roman" w:eastAsia="宋体" w:hAnsi="Times New Roman" w:cstheme="minorEastAsia"/>
                <w:szCs w:val="21"/>
              </w:rPr>
              <w:t>.000</w:t>
            </w:r>
          </w:p>
        </w:tc>
      </w:tr>
      <w:tr w:rsidR="009B5A61" w:rsidRPr="00E61319" w14:paraId="3A1DE780" w14:textId="77777777" w:rsidTr="001D3E55">
        <w:trPr>
          <w:jc w:val="center"/>
        </w:trPr>
        <w:tc>
          <w:tcPr>
            <w:tcW w:w="1239" w:type="pct"/>
          </w:tcPr>
          <w:p w14:paraId="67115E4A"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管理→行为</w:t>
            </w:r>
          </w:p>
        </w:tc>
        <w:tc>
          <w:tcPr>
            <w:tcW w:w="1264" w:type="pct"/>
          </w:tcPr>
          <w:p w14:paraId="205B294E"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MS1(</w:t>
            </w:r>
            <w:r w:rsidRPr="00E61319">
              <w:rPr>
                <w:rFonts w:ascii="Times New Roman" w:eastAsia="宋体" w:hAnsi="Times New Roman" w:cstheme="minorEastAsia" w:hint="eastAsia"/>
                <w:szCs w:val="21"/>
              </w:rPr>
              <w:t>程序缺失</w:t>
            </w:r>
            <w:r w:rsidRPr="00E61319">
              <w:rPr>
                <w:rFonts w:ascii="Times New Roman" w:eastAsia="宋体" w:hAnsi="Times New Roman" w:cstheme="minorEastAsia" w:hint="eastAsia"/>
                <w:szCs w:val="21"/>
              </w:rPr>
              <w:t>)</w:t>
            </w:r>
          </w:p>
        </w:tc>
        <w:tc>
          <w:tcPr>
            <w:tcW w:w="1259" w:type="pct"/>
          </w:tcPr>
          <w:p w14:paraId="644C68CE"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FB2(</w:t>
            </w:r>
            <w:r w:rsidRPr="00E61319">
              <w:rPr>
                <w:rFonts w:ascii="Times New Roman" w:eastAsia="宋体" w:hAnsi="Times New Roman" w:cstheme="minorEastAsia" w:hint="eastAsia"/>
                <w:szCs w:val="21"/>
              </w:rPr>
              <w:t>监管规避</w:t>
            </w:r>
            <w:r w:rsidRPr="00E61319">
              <w:rPr>
                <w:rFonts w:ascii="Times New Roman" w:eastAsia="宋体" w:hAnsi="Times New Roman" w:cstheme="minorEastAsia" w:hint="eastAsia"/>
                <w:szCs w:val="21"/>
              </w:rPr>
              <w:t>)</w:t>
            </w:r>
          </w:p>
        </w:tc>
        <w:tc>
          <w:tcPr>
            <w:tcW w:w="1238" w:type="pct"/>
          </w:tcPr>
          <w:p w14:paraId="625D8E03"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0</w:t>
            </w:r>
            <w:r w:rsidRPr="00E61319">
              <w:rPr>
                <w:rFonts w:ascii="Times New Roman" w:eastAsia="宋体" w:hAnsi="Times New Roman" w:cstheme="minorEastAsia"/>
                <w:szCs w:val="21"/>
              </w:rPr>
              <w:t>.820</w:t>
            </w:r>
          </w:p>
        </w:tc>
      </w:tr>
      <w:tr w:rsidR="009B5A61" w:rsidRPr="00E61319" w14:paraId="09CFC4A3" w14:textId="77777777" w:rsidTr="00E61319">
        <w:trPr>
          <w:jc w:val="center"/>
        </w:trPr>
        <w:tc>
          <w:tcPr>
            <w:tcW w:w="1239" w:type="pct"/>
            <w:tcBorders>
              <w:bottom w:val="nil"/>
            </w:tcBorders>
          </w:tcPr>
          <w:p w14:paraId="2846EE3F"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环境→风险</w:t>
            </w:r>
          </w:p>
        </w:tc>
        <w:tc>
          <w:tcPr>
            <w:tcW w:w="1264" w:type="pct"/>
            <w:tcBorders>
              <w:bottom w:val="nil"/>
            </w:tcBorders>
          </w:tcPr>
          <w:p w14:paraId="442EAB12"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EE2(</w:t>
            </w:r>
            <w:r w:rsidRPr="00E61319">
              <w:rPr>
                <w:rFonts w:ascii="Times New Roman" w:eastAsia="宋体" w:hAnsi="Times New Roman" w:cstheme="minorEastAsia" w:hint="eastAsia"/>
                <w:szCs w:val="21"/>
              </w:rPr>
              <w:t>强风干扰</w:t>
            </w:r>
            <w:r w:rsidRPr="00E61319">
              <w:rPr>
                <w:rFonts w:ascii="Times New Roman" w:eastAsia="宋体" w:hAnsi="Times New Roman" w:cstheme="minorEastAsia" w:hint="eastAsia"/>
                <w:szCs w:val="21"/>
              </w:rPr>
              <w:t>)</w:t>
            </w:r>
          </w:p>
        </w:tc>
        <w:tc>
          <w:tcPr>
            <w:tcW w:w="1259" w:type="pct"/>
            <w:tcBorders>
              <w:bottom w:val="nil"/>
            </w:tcBorders>
          </w:tcPr>
          <w:p w14:paraId="4D65B69E"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AO5(</w:t>
            </w:r>
            <w:r w:rsidRPr="00E61319">
              <w:rPr>
                <w:rFonts w:ascii="Times New Roman" w:eastAsia="宋体" w:hAnsi="Times New Roman" w:cstheme="minorEastAsia" w:hint="eastAsia"/>
                <w:szCs w:val="21"/>
              </w:rPr>
              <w:t>失控</w:t>
            </w:r>
            <w:r w:rsidRPr="00E61319">
              <w:rPr>
                <w:rFonts w:ascii="Times New Roman" w:eastAsia="宋体" w:hAnsi="Times New Roman" w:cstheme="minorEastAsia" w:hint="eastAsia"/>
                <w:szCs w:val="21"/>
              </w:rPr>
              <w:t>/</w:t>
            </w:r>
            <w:r w:rsidRPr="00E61319">
              <w:rPr>
                <w:rFonts w:ascii="Times New Roman" w:eastAsia="宋体" w:hAnsi="Times New Roman" w:cstheme="minorEastAsia" w:hint="eastAsia"/>
                <w:szCs w:val="21"/>
              </w:rPr>
              <w:t>飞行姿态异常</w:t>
            </w:r>
            <w:r w:rsidRPr="00E61319">
              <w:rPr>
                <w:rFonts w:ascii="Times New Roman" w:eastAsia="宋体" w:hAnsi="Times New Roman" w:cstheme="minorEastAsia" w:hint="eastAsia"/>
                <w:szCs w:val="21"/>
              </w:rPr>
              <w:t>)</w:t>
            </w:r>
          </w:p>
        </w:tc>
        <w:tc>
          <w:tcPr>
            <w:tcW w:w="1238" w:type="pct"/>
            <w:tcBorders>
              <w:bottom w:val="nil"/>
            </w:tcBorders>
          </w:tcPr>
          <w:p w14:paraId="521BA683" w14:textId="77777777" w:rsidR="009B5A61" w:rsidRPr="00E61319" w:rsidRDefault="00426545" w:rsidP="001D3E55">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0</w:t>
            </w:r>
            <w:r w:rsidRPr="00E61319">
              <w:rPr>
                <w:rFonts w:ascii="Times New Roman" w:eastAsia="宋体" w:hAnsi="Times New Roman" w:cstheme="minorEastAsia"/>
                <w:szCs w:val="21"/>
              </w:rPr>
              <w:t>.891</w:t>
            </w:r>
          </w:p>
        </w:tc>
      </w:tr>
      <w:tr w:rsidR="009B5A61" w:rsidRPr="00E61319" w14:paraId="4B4BF620" w14:textId="77777777" w:rsidTr="00E61319">
        <w:trPr>
          <w:jc w:val="center"/>
        </w:trPr>
        <w:tc>
          <w:tcPr>
            <w:tcW w:w="1239" w:type="pct"/>
            <w:tcBorders>
              <w:top w:val="nil"/>
              <w:bottom w:val="single" w:sz="12" w:space="0" w:color="auto"/>
            </w:tcBorders>
          </w:tcPr>
          <w:p w14:paraId="02B75AEA"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行为→风险</w:t>
            </w:r>
          </w:p>
        </w:tc>
        <w:tc>
          <w:tcPr>
            <w:tcW w:w="1264" w:type="pct"/>
            <w:tcBorders>
              <w:top w:val="nil"/>
              <w:bottom w:val="single" w:sz="12" w:space="0" w:color="auto"/>
            </w:tcBorders>
          </w:tcPr>
          <w:p w14:paraId="4F27713D"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FB2(</w:t>
            </w:r>
            <w:r w:rsidRPr="00E61319">
              <w:rPr>
                <w:rFonts w:ascii="Times New Roman" w:eastAsia="宋体" w:hAnsi="Times New Roman" w:cstheme="minorEastAsia" w:hint="eastAsia"/>
                <w:szCs w:val="21"/>
              </w:rPr>
              <w:t>监管规避</w:t>
            </w:r>
            <w:r w:rsidRPr="00E61319">
              <w:rPr>
                <w:rFonts w:ascii="Times New Roman" w:eastAsia="宋体" w:hAnsi="Times New Roman" w:cstheme="minorEastAsia" w:hint="eastAsia"/>
                <w:szCs w:val="21"/>
              </w:rPr>
              <w:t>)</w:t>
            </w:r>
          </w:p>
        </w:tc>
        <w:tc>
          <w:tcPr>
            <w:tcW w:w="1259" w:type="pct"/>
            <w:tcBorders>
              <w:top w:val="nil"/>
              <w:bottom w:val="single" w:sz="12" w:space="0" w:color="auto"/>
            </w:tcBorders>
          </w:tcPr>
          <w:p w14:paraId="37300DC6" w14:textId="77777777" w:rsidR="009B5A61" w:rsidRPr="00E61319" w:rsidRDefault="00426545" w:rsidP="00DD04EB">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AO3(</w:t>
            </w:r>
            <w:r w:rsidRPr="00E61319">
              <w:rPr>
                <w:rFonts w:ascii="Times New Roman" w:eastAsia="宋体" w:hAnsi="Times New Roman" w:cstheme="minorEastAsia" w:hint="eastAsia"/>
                <w:szCs w:val="21"/>
              </w:rPr>
              <w:t>与载人航空器接近</w:t>
            </w:r>
            <w:r w:rsidRPr="00E61319">
              <w:rPr>
                <w:rFonts w:ascii="Times New Roman" w:eastAsia="宋体" w:hAnsi="Times New Roman" w:cstheme="minorEastAsia" w:hint="eastAsia"/>
                <w:szCs w:val="21"/>
              </w:rPr>
              <w:t>)</w:t>
            </w:r>
          </w:p>
        </w:tc>
        <w:tc>
          <w:tcPr>
            <w:tcW w:w="1238" w:type="pct"/>
            <w:tcBorders>
              <w:top w:val="nil"/>
              <w:bottom w:val="single" w:sz="12" w:space="0" w:color="auto"/>
            </w:tcBorders>
          </w:tcPr>
          <w:p w14:paraId="498D42E4" w14:textId="77777777" w:rsidR="009B5A61" w:rsidRPr="00E61319" w:rsidRDefault="00426545" w:rsidP="00722CD9">
            <w:pPr>
              <w:pStyle w:val="ac"/>
              <w:ind w:firstLineChars="0" w:firstLine="0"/>
              <w:jc w:val="center"/>
              <w:rPr>
                <w:rFonts w:ascii="Times New Roman" w:eastAsia="宋体" w:hAnsi="Times New Roman" w:cstheme="minorEastAsia"/>
                <w:szCs w:val="21"/>
              </w:rPr>
            </w:pPr>
            <w:r w:rsidRPr="00E61319">
              <w:rPr>
                <w:rFonts w:ascii="Times New Roman" w:eastAsia="宋体" w:hAnsi="Times New Roman" w:cstheme="minorEastAsia" w:hint="eastAsia"/>
                <w:szCs w:val="21"/>
              </w:rPr>
              <w:t>0</w:t>
            </w:r>
            <w:r w:rsidRPr="00E61319">
              <w:rPr>
                <w:rFonts w:ascii="Times New Roman" w:eastAsia="宋体" w:hAnsi="Times New Roman" w:cstheme="minorEastAsia"/>
                <w:szCs w:val="21"/>
              </w:rPr>
              <w:t>.833</w:t>
            </w:r>
          </w:p>
        </w:tc>
      </w:tr>
    </w:tbl>
    <w:p w14:paraId="3C2E0689" w14:textId="77777777" w:rsidR="00C4110B" w:rsidRDefault="00C4110B">
      <w:pPr>
        <w:pStyle w:val="ac"/>
        <w:rPr>
          <w:rFonts w:asciiTheme="minorEastAsia" w:hAnsiTheme="minorEastAsia" w:cstheme="minorEastAsia" w:hint="eastAsia"/>
          <w:szCs w:val="21"/>
        </w:rPr>
        <w:sectPr w:rsidR="00C4110B" w:rsidSect="00964DC8">
          <w:type w:val="continuous"/>
          <w:pgSz w:w="11906" w:h="16838"/>
          <w:pgMar w:top="1440" w:right="1800" w:bottom="1440" w:left="1800" w:header="851" w:footer="992" w:gutter="0"/>
          <w:cols w:space="425"/>
          <w:docGrid w:type="lines" w:linePitch="312"/>
        </w:sectPr>
      </w:pPr>
    </w:p>
    <w:p w14:paraId="4CBD9899" w14:textId="77777777" w:rsidR="009B5A61" w:rsidRPr="00722CD9" w:rsidRDefault="00722CD9">
      <w:pPr>
        <w:pStyle w:val="ac"/>
        <w:rPr>
          <w:rFonts w:ascii="Times New Roman" w:eastAsia="宋体" w:hAnsi="Times New Roman" w:cstheme="minorEastAsia"/>
          <w:szCs w:val="21"/>
        </w:rPr>
      </w:pPr>
      <w:r w:rsidRPr="00722CD9">
        <w:rPr>
          <w:rFonts w:ascii="Times New Roman" w:eastAsia="宋体" w:hAnsi="Times New Roman" w:cstheme="minorEastAsia" w:hint="eastAsia"/>
          <w:szCs w:val="21"/>
        </w:rPr>
        <w:t>由表</w:t>
      </w:r>
      <w:r w:rsidRPr="00722CD9">
        <w:rPr>
          <w:rFonts w:ascii="Times New Roman" w:eastAsia="宋体" w:hAnsi="Times New Roman" w:cstheme="minorEastAsia" w:hint="eastAsia"/>
          <w:szCs w:val="21"/>
        </w:rPr>
        <w:t>5</w:t>
      </w:r>
      <w:r w:rsidRPr="00722CD9">
        <w:rPr>
          <w:rFonts w:ascii="Times New Roman" w:eastAsia="宋体" w:hAnsi="Times New Roman" w:cstheme="minorEastAsia" w:hint="eastAsia"/>
          <w:szCs w:val="21"/>
        </w:rPr>
        <w:t>可知，</w:t>
      </w:r>
      <w:r w:rsidR="00426545" w:rsidRPr="00722CD9">
        <w:rPr>
          <w:rFonts w:ascii="Times New Roman" w:eastAsia="宋体" w:hAnsi="Times New Roman" w:cstheme="minorEastAsia" w:hint="eastAsia"/>
          <w:szCs w:val="21"/>
        </w:rPr>
        <w:t>“超越视距运行→通信链路中断”置信度达</w:t>
      </w:r>
      <w:r w:rsidR="00426545" w:rsidRPr="00722CD9">
        <w:rPr>
          <w:rFonts w:ascii="Times New Roman" w:eastAsia="宋体" w:hAnsi="Times New Roman" w:cstheme="minorEastAsia" w:hint="eastAsia"/>
          <w:szCs w:val="21"/>
        </w:rPr>
        <w:t>0.8</w:t>
      </w:r>
      <w:r w:rsidR="00426545" w:rsidRPr="00722CD9">
        <w:rPr>
          <w:rFonts w:ascii="Times New Roman" w:eastAsia="宋体" w:hAnsi="Times New Roman" w:cstheme="minorEastAsia"/>
          <w:szCs w:val="21"/>
        </w:rPr>
        <w:t>55</w:t>
      </w:r>
      <w:r w:rsidR="00426545" w:rsidRPr="00722CD9">
        <w:rPr>
          <w:rFonts w:ascii="Times New Roman" w:eastAsia="宋体" w:hAnsi="Times New Roman" w:cstheme="minorEastAsia" w:hint="eastAsia"/>
          <w:szCs w:val="21"/>
        </w:rPr>
        <w:t>，表明视觉监控缺失极易导致通信问题；“与载人航空器接近→紧急避让”置信度</w:t>
      </w:r>
      <w:r w:rsidR="00426545" w:rsidRPr="00722CD9">
        <w:rPr>
          <w:rFonts w:ascii="Times New Roman" w:eastAsia="宋体" w:hAnsi="Times New Roman" w:cstheme="minorEastAsia"/>
          <w:szCs w:val="21"/>
        </w:rPr>
        <w:t>1.000</w:t>
      </w:r>
      <w:r w:rsidR="00426545" w:rsidRPr="00722CD9">
        <w:rPr>
          <w:rFonts w:ascii="Times New Roman" w:eastAsia="宋体" w:hAnsi="Times New Roman" w:cstheme="minorEastAsia" w:hint="eastAsia"/>
          <w:szCs w:val="21"/>
        </w:rPr>
        <w:t>，揭示了最直接的安全威胁传导路径；监管规避行为</w:t>
      </w:r>
      <w:r w:rsidR="00426545" w:rsidRPr="00722CD9">
        <w:rPr>
          <w:rFonts w:ascii="Times New Roman" w:eastAsia="宋体" w:hAnsi="Times New Roman" w:cstheme="minorEastAsia" w:hint="eastAsia"/>
          <w:szCs w:val="21"/>
        </w:rPr>
        <w:t>(FB2)</w:t>
      </w:r>
      <w:r w:rsidR="00426545" w:rsidRPr="00722CD9">
        <w:rPr>
          <w:rFonts w:ascii="Times New Roman" w:eastAsia="宋体" w:hAnsi="Times New Roman" w:cstheme="minorEastAsia" w:hint="eastAsia"/>
          <w:szCs w:val="21"/>
        </w:rPr>
        <w:t>在多条高置信度规则中出现，凸显其枢纽作用。</w:t>
      </w:r>
    </w:p>
    <w:p w14:paraId="209415D4" w14:textId="77777777" w:rsidR="009B5A61" w:rsidRPr="00E61319" w:rsidRDefault="00426545" w:rsidP="00E61319">
      <w:pPr>
        <w:numPr>
          <w:ilvl w:val="1"/>
          <w:numId w:val="1"/>
        </w:numPr>
        <w:adjustRightInd w:val="0"/>
        <w:snapToGrid w:val="0"/>
        <w:spacing w:before="80" w:after="80"/>
        <w:rPr>
          <w:rFonts w:ascii="Times New Roman" w:eastAsiaTheme="majorEastAsia" w:hAnsi="Times New Roman" w:cs="Times New Roman"/>
          <w:b/>
          <w:szCs w:val="21"/>
        </w:rPr>
      </w:pPr>
      <w:r w:rsidRPr="00E61319">
        <w:rPr>
          <w:rFonts w:ascii="Times New Roman" w:eastAsiaTheme="majorEastAsia" w:hAnsi="Times New Roman" w:cs="Times New Roman" w:hint="eastAsia"/>
          <w:b/>
          <w:szCs w:val="21"/>
        </w:rPr>
        <w:t>无人机扰航事故风险致因网络分析</w:t>
      </w:r>
    </w:p>
    <w:p w14:paraId="6C161D3C" w14:textId="77777777" w:rsidR="009B5A61" w:rsidRPr="00722CD9" w:rsidRDefault="00426545">
      <w:pPr>
        <w:ind w:firstLineChars="200" w:firstLine="420"/>
        <w:rPr>
          <w:rFonts w:ascii="Times New Roman" w:eastAsia="宋体" w:hAnsi="Times New Roman" w:cstheme="minorEastAsia"/>
          <w:szCs w:val="21"/>
        </w:rPr>
      </w:pPr>
      <w:r w:rsidRPr="00722CD9">
        <w:rPr>
          <w:rFonts w:ascii="Times New Roman" w:eastAsia="宋体" w:hAnsi="Times New Roman" w:cstheme="minorEastAsia" w:hint="eastAsia"/>
          <w:szCs w:val="21"/>
        </w:rPr>
        <w:t>基于挖掘的</w:t>
      </w:r>
      <w:r w:rsidRPr="00722CD9">
        <w:rPr>
          <w:rFonts w:ascii="Times New Roman" w:eastAsia="宋体" w:hAnsi="Times New Roman" w:cstheme="minorEastAsia" w:hint="eastAsia"/>
          <w:szCs w:val="21"/>
        </w:rPr>
        <w:t>3</w:t>
      </w:r>
      <w:r w:rsidRPr="00722CD9">
        <w:rPr>
          <w:rFonts w:ascii="Times New Roman" w:eastAsia="宋体" w:hAnsi="Times New Roman" w:cstheme="minorEastAsia"/>
          <w:szCs w:val="21"/>
        </w:rPr>
        <w:t>359</w:t>
      </w:r>
      <w:r w:rsidRPr="00722CD9">
        <w:rPr>
          <w:rFonts w:ascii="Times New Roman" w:eastAsia="宋体" w:hAnsi="Times New Roman" w:cstheme="minorEastAsia" w:hint="eastAsia"/>
          <w:szCs w:val="21"/>
        </w:rPr>
        <w:t>条强关联规则，将节点视为各风险致因因素，边表示因素间的因果关系，边权重采用关联规则的置信度值，构建</w:t>
      </w:r>
      <w:r w:rsidRPr="00722CD9">
        <w:rPr>
          <w:rFonts w:ascii="Times New Roman" w:eastAsia="宋体" w:hAnsi="Times New Roman" w:cstheme="minorEastAsia"/>
          <w:szCs w:val="21"/>
        </w:rPr>
        <w:t>38</w:t>
      </w:r>
      <w:r w:rsidRPr="00722CD9">
        <w:rPr>
          <w:rFonts w:ascii="Times New Roman" w:eastAsia="宋体" w:hAnsi="Times New Roman" w:cstheme="minorEastAsia" w:hint="eastAsia"/>
          <w:szCs w:val="21"/>
        </w:rPr>
        <w:t>×</w:t>
      </w:r>
      <w:r w:rsidRPr="00722CD9">
        <w:rPr>
          <w:rFonts w:ascii="Times New Roman" w:eastAsia="宋体" w:hAnsi="Times New Roman" w:cstheme="minorEastAsia"/>
          <w:szCs w:val="21"/>
        </w:rPr>
        <w:t>38</w:t>
      </w:r>
      <w:r w:rsidRPr="00722CD9">
        <w:rPr>
          <w:rFonts w:ascii="Times New Roman" w:eastAsia="宋体" w:hAnsi="Times New Roman" w:cstheme="minorEastAsia" w:hint="eastAsia"/>
          <w:szCs w:val="21"/>
        </w:rPr>
        <w:t>的邻接矩阵，最终构建的无人机扰航事故风险致因网络包括</w:t>
      </w:r>
      <w:r w:rsidRPr="00722CD9">
        <w:rPr>
          <w:rFonts w:ascii="Times New Roman" w:eastAsia="宋体" w:hAnsi="Times New Roman" w:cstheme="minorEastAsia"/>
          <w:szCs w:val="21"/>
        </w:rPr>
        <w:t>38</w:t>
      </w:r>
      <w:r w:rsidRPr="00722CD9">
        <w:rPr>
          <w:rFonts w:ascii="Times New Roman" w:eastAsia="宋体" w:hAnsi="Times New Roman" w:cstheme="minorEastAsia" w:hint="eastAsia"/>
          <w:szCs w:val="21"/>
        </w:rPr>
        <w:t>个节点和</w:t>
      </w:r>
      <w:r w:rsidRPr="00722CD9">
        <w:rPr>
          <w:rFonts w:ascii="Times New Roman" w:eastAsia="宋体" w:hAnsi="Times New Roman" w:cstheme="minorEastAsia" w:hint="eastAsia"/>
          <w:szCs w:val="21"/>
        </w:rPr>
        <w:t>8</w:t>
      </w:r>
      <w:r w:rsidRPr="00722CD9">
        <w:rPr>
          <w:rFonts w:ascii="Times New Roman" w:eastAsia="宋体" w:hAnsi="Times New Roman" w:cstheme="minorEastAsia"/>
          <w:szCs w:val="21"/>
        </w:rPr>
        <w:t>6</w:t>
      </w:r>
      <w:r w:rsidRPr="00722CD9">
        <w:rPr>
          <w:rFonts w:ascii="Times New Roman" w:eastAsia="宋体" w:hAnsi="Times New Roman" w:cstheme="minorEastAsia" w:hint="eastAsia"/>
          <w:szCs w:val="21"/>
        </w:rPr>
        <w:t>条边。</w:t>
      </w:r>
    </w:p>
    <w:p w14:paraId="276C81FB" w14:textId="77777777" w:rsidR="009B5A61" w:rsidRPr="00E61319" w:rsidRDefault="00426545">
      <w:pPr>
        <w:pStyle w:val="ac"/>
        <w:numPr>
          <w:ilvl w:val="2"/>
          <w:numId w:val="1"/>
        </w:numPr>
        <w:ind w:firstLineChars="0"/>
        <w:rPr>
          <w:rFonts w:ascii="宋体" w:eastAsia="宋体" w:hAnsi="宋体" w:cstheme="minorEastAsia" w:hint="eastAsia"/>
          <w:szCs w:val="21"/>
        </w:rPr>
      </w:pPr>
      <w:r w:rsidRPr="00E61319">
        <w:rPr>
          <w:rFonts w:ascii="宋体" w:eastAsia="宋体" w:hAnsi="宋体" w:cstheme="minorEastAsia" w:hint="eastAsia"/>
          <w:szCs w:val="21"/>
        </w:rPr>
        <w:t>社团结构分析</w:t>
      </w:r>
    </w:p>
    <w:p w14:paraId="08C34557" w14:textId="77777777" w:rsidR="009B5A61" w:rsidRPr="00722CD9" w:rsidRDefault="00426545">
      <w:pPr>
        <w:ind w:firstLineChars="200" w:firstLine="420"/>
        <w:rPr>
          <w:rFonts w:ascii="Times New Roman" w:eastAsia="宋体" w:hAnsi="Times New Roman" w:cstheme="minorEastAsia"/>
          <w:szCs w:val="21"/>
        </w:rPr>
      </w:pPr>
      <w:r w:rsidRPr="00722CD9">
        <w:rPr>
          <w:rFonts w:ascii="Times New Roman" w:eastAsia="宋体" w:hAnsi="Times New Roman" w:cstheme="minorEastAsia" w:hint="eastAsia"/>
          <w:szCs w:val="21"/>
        </w:rPr>
        <w:t>通过对无人机扰航事故风险致因网络进行社区检测，网络被清晰地划分为</w:t>
      </w:r>
      <w:r w:rsidRPr="00722CD9">
        <w:rPr>
          <w:rFonts w:ascii="Times New Roman" w:eastAsia="宋体" w:hAnsi="Times New Roman" w:cstheme="minorEastAsia" w:hint="eastAsia"/>
          <w:szCs w:val="21"/>
        </w:rPr>
        <w:t>5</w:t>
      </w:r>
      <w:r w:rsidRPr="00722CD9">
        <w:rPr>
          <w:rFonts w:ascii="Times New Roman" w:eastAsia="宋体" w:hAnsi="Times New Roman" w:cstheme="minorEastAsia" w:hint="eastAsia"/>
          <w:szCs w:val="21"/>
        </w:rPr>
        <w:t>个社区（模块度</w:t>
      </w:r>
      <w:r w:rsidRPr="00722CD9">
        <w:rPr>
          <w:rFonts w:ascii="Times New Roman" w:eastAsia="宋体" w:hAnsi="Times New Roman" w:cstheme="minorEastAsia" w:hint="eastAsia"/>
          <w:szCs w:val="21"/>
        </w:rPr>
        <w:t>=0.482</w:t>
      </w:r>
      <w:r w:rsidRPr="00722CD9">
        <w:rPr>
          <w:rFonts w:ascii="Times New Roman" w:eastAsia="宋体" w:hAnsi="Times New Roman" w:cstheme="minorEastAsia" w:hint="eastAsia"/>
          <w:szCs w:val="21"/>
        </w:rPr>
        <w:t>），表明其内部存在显著</w:t>
      </w:r>
      <w:r w:rsidRPr="00722CD9">
        <w:rPr>
          <w:rFonts w:ascii="Times New Roman" w:eastAsia="宋体" w:hAnsi="Times New Roman" w:cstheme="minorEastAsia" w:hint="eastAsia"/>
          <w:szCs w:val="21"/>
        </w:rPr>
        <w:t>的群体分化结构。每个社区都汇聚了特定类型的事故致因，形成了具有不同风险特征和传导模式的子系统。各社区的节点分布如图</w:t>
      </w:r>
      <w:r w:rsidR="00722CD9" w:rsidRPr="00722CD9">
        <w:rPr>
          <w:rFonts w:ascii="Times New Roman" w:eastAsia="宋体" w:hAnsi="Times New Roman" w:cstheme="minorEastAsia" w:hint="eastAsia"/>
          <w:szCs w:val="21"/>
        </w:rPr>
        <w:t>3</w:t>
      </w:r>
      <w:r w:rsidRPr="00722CD9">
        <w:rPr>
          <w:rFonts w:ascii="Times New Roman" w:eastAsia="宋体" w:hAnsi="Times New Roman" w:cstheme="minorEastAsia" w:hint="eastAsia"/>
          <w:szCs w:val="21"/>
        </w:rPr>
        <w:t>和表</w:t>
      </w:r>
      <w:r w:rsidR="00722CD9" w:rsidRPr="00722CD9">
        <w:rPr>
          <w:rFonts w:ascii="Times New Roman" w:eastAsia="宋体" w:hAnsi="Times New Roman" w:cstheme="minorEastAsia" w:hint="eastAsia"/>
          <w:szCs w:val="21"/>
        </w:rPr>
        <w:t>6</w:t>
      </w:r>
      <w:r w:rsidRPr="00722CD9">
        <w:rPr>
          <w:rFonts w:ascii="Times New Roman" w:eastAsia="宋体" w:hAnsi="Times New Roman" w:cstheme="minorEastAsia" w:hint="eastAsia"/>
          <w:szCs w:val="21"/>
        </w:rPr>
        <w:t>所示，反映了不同风险因素在事故形成中的聚集特性。</w:t>
      </w:r>
    </w:p>
    <w:p w14:paraId="4647D533" w14:textId="77777777" w:rsidR="009B5A61" w:rsidRPr="00722CD9" w:rsidRDefault="00426545">
      <w:pPr>
        <w:ind w:firstLineChars="200" w:firstLine="420"/>
        <w:rPr>
          <w:rFonts w:ascii="Times New Roman" w:eastAsia="宋体" w:hAnsi="Times New Roman" w:cstheme="minorEastAsia"/>
          <w:szCs w:val="21"/>
        </w:rPr>
      </w:pPr>
      <w:r w:rsidRPr="00722CD9">
        <w:rPr>
          <w:rFonts w:ascii="Times New Roman" w:eastAsia="宋体" w:hAnsi="Times New Roman" w:cstheme="minorEastAsia" w:hint="eastAsia"/>
          <w:szCs w:val="21"/>
        </w:rPr>
        <w:t>其中社区</w:t>
      </w:r>
      <w:r w:rsidRPr="00722CD9">
        <w:rPr>
          <w:rFonts w:ascii="Times New Roman" w:eastAsia="宋体" w:hAnsi="Times New Roman" w:cstheme="minorEastAsia"/>
          <w:szCs w:val="21"/>
        </w:rPr>
        <w:t>0</w:t>
      </w:r>
      <w:r w:rsidRPr="00722CD9">
        <w:rPr>
          <w:rFonts w:ascii="Times New Roman" w:eastAsia="宋体" w:hAnsi="Times New Roman" w:cstheme="minorEastAsia" w:hint="eastAsia"/>
          <w:szCs w:val="21"/>
        </w:rPr>
        <w:t>和社区</w:t>
      </w:r>
      <w:r w:rsidRPr="00722CD9">
        <w:rPr>
          <w:rFonts w:ascii="Times New Roman" w:eastAsia="宋体" w:hAnsi="Times New Roman" w:cstheme="minorEastAsia"/>
          <w:szCs w:val="21"/>
        </w:rPr>
        <w:t>2</w:t>
      </w:r>
      <w:r w:rsidRPr="00722CD9">
        <w:rPr>
          <w:rFonts w:ascii="Times New Roman" w:eastAsia="宋体" w:hAnsi="Times New Roman" w:cstheme="minorEastAsia" w:hint="eastAsia"/>
          <w:szCs w:val="21"/>
        </w:rPr>
        <w:t>的节点聚集程度最高，是网络中风险传导最复杂的区域。社团</w:t>
      </w:r>
      <w:r w:rsidRPr="00722CD9">
        <w:rPr>
          <w:rFonts w:ascii="Times New Roman" w:eastAsia="宋体" w:hAnsi="Times New Roman" w:cstheme="minorEastAsia" w:hint="eastAsia"/>
          <w:szCs w:val="21"/>
        </w:rPr>
        <w:t>0</w:t>
      </w:r>
      <w:r w:rsidRPr="00722CD9">
        <w:rPr>
          <w:rFonts w:ascii="Times New Roman" w:eastAsia="宋体" w:hAnsi="Times New Roman" w:cstheme="minorEastAsia" w:hint="eastAsia"/>
          <w:szCs w:val="21"/>
        </w:rPr>
        <w:t>包含</w:t>
      </w:r>
      <w:r w:rsidRPr="00722CD9">
        <w:rPr>
          <w:rFonts w:ascii="Times New Roman" w:eastAsia="宋体" w:hAnsi="Times New Roman" w:cstheme="minorEastAsia" w:hint="eastAsia"/>
          <w:szCs w:val="21"/>
        </w:rPr>
        <w:t>6</w:t>
      </w:r>
      <w:r w:rsidRPr="00722CD9">
        <w:rPr>
          <w:rFonts w:ascii="Times New Roman" w:eastAsia="宋体" w:hAnsi="Times New Roman" w:cstheme="minorEastAsia" w:hint="eastAsia"/>
          <w:szCs w:val="21"/>
        </w:rPr>
        <w:t>个风险致因节点，它以最高影响力的操作行为节点“</w:t>
      </w:r>
      <w:r w:rsidRPr="00722CD9">
        <w:rPr>
          <w:rFonts w:ascii="Times New Roman" w:eastAsia="宋体" w:hAnsi="Times New Roman" w:cstheme="minorEastAsia" w:hint="eastAsia"/>
          <w:szCs w:val="21"/>
        </w:rPr>
        <w:t>AO7</w:t>
      </w:r>
      <w:r w:rsidRPr="00722CD9">
        <w:rPr>
          <w:rFonts w:ascii="Times New Roman" w:eastAsia="宋体" w:hAnsi="Times New Roman" w:cstheme="minorEastAsia" w:hint="eastAsia"/>
          <w:szCs w:val="21"/>
        </w:rPr>
        <w:t>”为中心，同时紧密耦合了外部环境因素（“</w:t>
      </w:r>
      <w:r w:rsidRPr="00722CD9">
        <w:rPr>
          <w:rFonts w:ascii="Times New Roman" w:eastAsia="宋体" w:hAnsi="Times New Roman" w:cstheme="minorEastAsia" w:hint="eastAsia"/>
          <w:szCs w:val="21"/>
        </w:rPr>
        <w:t>EE9</w:t>
      </w:r>
      <w:r w:rsidRPr="00722CD9">
        <w:rPr>
          <w:rFonts w:ascii="Times New Roman" w:eastAsia="宋体" w:hAnsi="Times New Roman" w:cstheme="minorEastAsia" w:hint="eastAsia"/>
          <w:szCs w:val="21"/>
        </w:rPr>
        <w:t>”、“</w:t>
      </w:r>
      <w:r w:rsidRPr="00722CD9">
        <w:rPr>
          <w:rFonts w:ascii="Times New Roman" w:eastAsia="宋体" w:hAnsi="Times New Roman" w:cstheme="minorEastAsia" w:hint="eastAsia"/>
          <w:szCs w:val="21"/>
        </w:rPr>
        <w:t>EE7</w:t>
      </w:r>
      <w:r w:rsidRPr="00722CD9">
        <w:rPr>
          <w:rFonts w:ascii="Times New Roman" w:eastAsia="宋体" w:hAnsi="Times New Roman" w:cstheme="minorEastAsia" w:hint="eastAsia"/>
          <w:szCs w:val="21"/>
        </w:rPr>
        <w:t>”）和部分飞行器状态因素（“</w:t>
      </w:r>
      <w:r w:rsidRPr="00722CD9">
        <w:rPr>
          <w:rFonts w:ascii="Times New Roman" w:eastAsia="宋体" w:hAnsi="Times New Roman" w:cstheme="minorEastAsia" w:hint="eastAsia"/>
          <w:szCs w:val="21"/>
        </w:rPr>
        <w:t>FB5</w:t>
      </w:r>
      <w:r w:rsidRPr="00722CD9">
        <w:rPr>
          <w:rFonts w:ascii="Times New Roman" w:eastAsia="宋体" w:hAnsi="Times New Roman" w:cstheme="minorEastAsia" w:hint="eastAsia"/>
          <w:szCs w:val="21"/>
        </w:rPr>
        <w:t>”、“</w:t>
      </w:r>
      <w:r w:rsidRPr="00722CD9">
        <w:rPr>
          <w:rFonts w:ascii="Times New Roman" w:eastAsia="宋体" w:hAnsi="Times New Roman" w:cstheme="minorEastAsia" w:hint="eastAsia"/>
          <w:szCs w:val="21"/>
        </w:rPr>
        <w:t>FB4</w:t>
      </w:r>
      <w:r w:rsidRPr="00722CD9">
        <w:rPr>
          <w:rFonts w:ascii="Times New Roman" w:eastAsia="宋体" w:hAnsi="Times New Roman" w:cstheme="minorEastAsia" w:hint="eastAsia"/>
          <w:szCs w:val="21"/>
        </w:rPr>
        <w:t>”）。这表明，外部环境干扰会直接作用于核心操作行为，引发一系列连锁反应。社区</w:t>
      </w:r>
      <w:r w:rsidRPr="00722CD9">
        <w:rPr>
          <w:rFonts w:ascii="Times New Roman" w:eastAsia="宋体" w:hAnsi="Times New Roman" w:cstheme="minorEastAsia" w:hint="eastAsia"/>
          <w:szCs w:val="21"/>
        </w:rPr>
        <w:t>2</w:t>
      </w:r>
      <w:r w:rsidRPr="00722CD9">
        <w:rPr>
          <w:rFonts w:ascii="Times New Roman" w:eastAsia="宋体" w:hAnsi="Times New Roman" w:cstheme="minorEastAsia" w:hint="eastAsia"/>
          <w:szCs w:val="21"/>
        </w:rPr>
        <w:t>包含</w:t>
      </w:r>
      <w:r w:rsidRPr="00722CD9">
        <w:rPr>
          <w:rFonts w:ascii="Times New Roman" w:eastAsia="宋体" w:hAnsi="Times New Roman" w:cstheme="minorEastAsia" w:hint="eastAsia"/>
          <w:szCs w:val="21"/>
        </w:rPr>
        <w:t>7</w:t>
      </w:r>
      <w:r w:rsidRPr="00722CD9">
        <w:rPr>
          <w:rFonts w:ascii="Times New Roman" w:eastAsia="宋体" w:hAnsi="Times New Roman" w:cstheme="minorEastAsia" w:hint="eastAsia"/>
          <w:szCs w:val="21"/>
        </w:rPr>
        <w:t>个风险致因节点，是网络中连接最密集、风险传导路径最复杂的一个区域，呈现出“多因多果”的特性，一个初始故障或操作失误极易在此社区内通过多条路径扩散和放大，可能导致多种不同类型的扰航事故。</w:t>
      </w:r>
    </w:p>
    <w:p w14:paraId="4CCAE104" w14:textId="77777777" w:rsidR="00C4110B" w:rsidRDefault="00C4110B">
      <w:pPr>
        <w:keepNext/>
        <w:jc w:val="center"/>
        <w:sectPr w:rsidR="00C4110B" w:rsidSect="00C4110B">
          <w:type w:val="continuous"/>
          <w:pgSz w:w="11906" w:h="16838"/>
          <w:pgMar w:top="1440" w:right="1800" w:bottom="1440" w:left="1800" w:header="851" w:footer="992" w:gutter="0"/>
          <w:cols w:num="2" w:space="425"/>
          <w:docGrid w:type="lines" w:linePitch="312"/>
        </w:sectPr>
      </w:pPr>
    </w:p>
    <w:p w14:paraId="1E2727FA" w14:textId="77777777" w:rsidR="00E61319" w:rsidRDefault="00E61319" w:rsidP="00E61319">
      <w:pPr>
        <w:pStyle w:val="a3"/>
        <w:jc w:val="center"/>
        <w:rPr>
          <w:rFonts w:ascii="Times New Roman" w:eastAsia="楷体" w:hAnsi="Times New Roman"/>
          <w:sz w:val="18"/>
        </w:rPr>
      </w:pPr>
      <w:r>
        <w:rPr>
          <w:rFonts w:ascii="Times New Roman" w:eastAsia="楷体" w:hAnsi="Times New Roman"/>
          <w:noProof/>
          <w:sz w:val="18"/>
        </w:rPr>
        <w:lastRenderedPageBreak/>
        <w:drawing>
          <wp:inline distT="0" distB="0" distL="0" distR="0" wp14:anchorId="5D5794ED" wp14:editId="17765769">
            <wp:extent cx="3469005" cy="2993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469005" cy="2993390"/>
                    </a:xfrm>
                    <a:prstGeom prst="rect">
                      <a:avLst/>
                    </a:prstGeom>
                    <a:noFill/>
                  </pic:spPr>
                </pic:pic>
              </a:graphicData>
            </a:graphic>
          </wp:inline>
        </w:drawing>
      </w:r>
    </w:p>
    <w:p w14:paraId="5F356D46" w14:textId="77777777" w:rsidR="00E61319" w:rsidRPr="00E61319" w:rsidRDefault="00426545" w:rsidP="00E61319">
      <w:pPr>
        <w:pStyle w:val="a3"/>
        <w:jc w:val="center"/>
        <w:rPr>
          <w:rFonts w:ascii="Times New Roman" w:eastAsia="楷体" w:hAnsi="Times New Roman"/>
          <w:sz w:val="18"/>
        </w:rPr>
      </w:pPr>
      <w:r w:rsidRPr="005576F3">
        <w:rPr>
          <w:rFonts w:ascii="宋体" w:eastAsia="宋体" w:hAnsi="宋体" w:hint="eastAsia"/>
          <w:sz w:val="21"/>
          <w:szCs w:val="21"/>
        </w:rPr>
        <w:t xml:space="preserve">图 </w:t>
      </w:r>
      <w:r w:rsidRPr="005576F3">
        <w:rPr>
          <w:rFonts w:ascii="Times New Roman" w:eastAsia="宋体" w:hAnsi="Times New Roman" w:cs="Times New Roman"/>
          <w:sz w:val="21"/>
          <w:szCs w:val="21"/>
        </w:rPr>
        <w:fldChar w:fldCharType="begin"/>
      </w:r>
      <w:r w:rsidRPr="005576F3">
        <w:rPr>
          <w:rFonts w:ascii="Times New Roman" w:eastAsia="宋体" w:hAnsi="Times New Roman" w:cs="Times New Roman"/>
          <w:sz w:val="21"/>
          <w:szCs w:val="21"/>
        </w:rPr>
        <w:instrText xml:space="preserve"> SEQ </w:instrText>
      </w:r>
      <w:r w:rsidRPr="005576F3">
        <w:rPr>
          <w:rFonts w:ascii="Times New Roman" w:eastAsia="宋体" w:hAnsi="Times New Roman" w:cs="Times New Roman"/>
          <w:sz w:val="21"/>
          <w:szCs w:val="21"/>
        </w:rPr>
        <w:instrText>图</w:instrText>
      </w:r>
      <w:r w:rsidRPr="005576F3">
        <w:rPr>
          <w:rFonts w:ascii="Times New Roman" w:eastAsia="宋体" w:hAnsi="Times New Roman" w:cs="Times New Roman"/>
          <w:sz w:val="21"/>
          <w:szCs w:val="21"/>
        </w:rPr>
        <w:instrText xml:space="preserve"> \* ARABIC </w:instrText>
      </w:r>
      <w:r w:rsidRPr="005576F3">
        <w:rPr>
          <w:rFonts w:ascii="Times New Roman" w:eastAsia="宋体" w:hAnsi="Times New Roman" w:cs="Times New Roman"/>
          <w:sz w:val="21"/>
          <w:szCs w:val="21"/>
        </w:rPr>
        <w:fldChar w:fldCharType="separate"/>
      </w:r>
      <w:r w:rsidR="000B7B64" w:rsidRPr="005576F3">
        <w:rPr>
          <w:rFonts w:ascii="Times New Roman" w:eastAsia="宋体" w:hAnsi="Times New Roman" w:cs="Times New Roman"/>
          <w:noProof/>
          <w:sz w:val="21"/>
          <w:szCs w:val="21"/>
        </w:rPr>
        <w:t>3</w:t>
      </w:r>
      <w:r w:rsidRPr="005576F3">
        <w:rPr>
          <w:rFonts w:ascii="Times New Roman" w:eastAsia="宋体" w:hAnsi="Times New Roman" w:cs="Times New Roman"/>
          <w:sz w:val="21"/>
          <w:szCs w:val="21"/>
        </w:rPr>
        <w:fldChar w:fldCharType="end"/>
      </w:r>
      <w:r w:rsidRPr="005576F3">
        <w:rPr>
          <w:rFonts w:ascii="宋体" w:eastAsia="宋体" w:hAnsi="宋体" w:hint="eastAsia"/>
          <w:sz w:val="21"/>
          <w:szCs w:val="21"/>
        </w:rPr>
        <w:t>无人机扰航事故风险致因网络图</w:t>
      </w:r>
    </w:p>
    <w:p w14:paraId="1FADECE6" w14:textId="77777777" w:rsidR="009B5A61" w:rsidRPr="005576F3" w:rsidRDefault="00426545" w:rsidP="00DB2898">
      <w:pPr>
        <w:pStyle w:val="a3"/>
        <w:keepNext/>
        <w:jc w:val="center"/>
        <w:rPr>
          <w:rFonts w:ascii="宋体" w:eastAsia="宋体" w:hAnsi="宋体" w:hint="eastAsia"/>
          <w:sz w:val="21"/>
          <w:szCs w:val="21"/>
        </w:rPr>
      </w:pPr>
      <w:r w:rsidRPr="005576F3">
        <w:rPr>
          <w:rFonts w:ascii="宋体" w:eastAsia="宋体" w:hAnsi="宋体" w:hint="eastAsia"/>
          <w:sz w:val="21"/>
          <w:szCs w:val="21"/>
        </w:rPr>
        <w:t>表</w:t>
      </w:r>
      <w:r w:rsidRPr="005576F3">
        <w:rPr>
          <w:rFonts w:ascii="Times New Roman" w:eastAsia="宋体" w:hAnsi="Times New Roman" w:cs="Times New Roman"/>
          <w:sz w:val="21"/>
          <w:szCs w:val="21"/>
        </w:rPr>
        <w:fldChar w:fldCharType="begin"/>
      </w:r>
      <w:r w:rsidRPr="005576F3">
        <w:rPr>
          <w:rFonts w:ascii="Times New Roman" w:eastAsia="宋体" w:hAnsi="Times New Roman" w:cs="Times New Roman"/>
          <w:sz w:val="21"/>
          <w:szCs w:val="21"/>
        </w:rPr>
        <w:instrText xml:space="preserve"> SEQ </w:instrText>
      </w:r>
      <w:r w:rsidRPr="005576F3">
        <w:rPr>
          <w:rFonts w:ascii="Times New Roman" w:eastAsia="宋体" w:hAnsi="Times New Roman" w:cs="Times New Roman"/>
          <w:sz w:val="21"/>
          <w:szCs w:val="21"/>
        </w:rPr>
        <w:instrText>表格</w:instrText>
      </w:r>
      <w:r w:rsidRPr="005576F3">
        <w:rPr>
          <w:rFonts w:ascii="Times New Roman" w:eastAsia="宋体" w:hAnsi="Times New Roman" w:cs="Times New Roman"/>
          <w:sz w:val="21"/>
          <w:szCs w:val="21"/>
        </w:rPr>
        <w:instrText xml:space="preserve"> \* ARABIC </w:instrText>
      </w:r>
      <w:r w:rsidRPr="005576F3">
        <w:rPr>
          <w:rFonts w:ascii="Times New Roman" w:eastAsia="宋体" w:hAnsi="Times New Roman" w:cs="Times New Roman"/>
          <w:sz w:val="21"/>
          <w:szCs w:val="21"/>
        </w:rPr>
        <w:fldChar w:fldCharType="separate"/>
      </w:r>
      <w:r w:rsidR="000B7B64" w:rsidRPr="005576F3">
        <w:rPr>
          <w:rFonts w:ascii="Times New Roman" w:eastAsia="宋体" w:hAnsi="Times New Roman" w:cs="Times New Roman"/>
          <w:noProof/>
          <w:sz w:val="21"/>
          <w:szCs w:val="21"/>
        </w:rPr>
        <w:t>6</w:t>
      </w:r>
      <w:r w:rsidRPr="005576F3">
        <w:rPr>
          <w:rFonts w:ascii="Times New Roman" w:eastAsia="宋体" w:hAnsi="Times New Roman" w:cs="Times New Roman"/>
          <w:sz w:val="21"/>
          <w:szCs w:val="21"/>
        </w:rPr>
        <w:fldChar w:fldCharType="end"/>
      </w:r>
      <w:r w:rsidR="003B5403" w:rsidRPr="005576F3">
        <w:rPr>
          <w:rFonts w:ascii="宋体" w:eastAsia="宋体" w:hAnsi="宋体"/>
          <w:sz w:val="21"/>
          <w:szCs w:val="21"/>
        </w:rPr>
        <w:t xml:space="preserve"> </w:t>
      </w:r>
      <w:r w:rsidRPr="005576F3">
        <w:rPr>
          <w:rFonts w:ascii="宋体" w:eastAsia="宋体" w:hAnsi="宋体" w:hint="eastAsia"/>
          <w:sz w:val="21"/>
          <w:szCs w:val="21"/>
        </w:rPr>
        <w:t>无人机扰航事故致因社团结构</w:t>
      </w:r>
    </w:p>
    <w:tbl>
      <w:tblPr>
        <w:tblStyle w:val="a8"/>
        <w:tblW w:w="5000" w:type="pct"/>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B5A61" w:rsidRPr="005576F3" w14:paraId="71DB5E6C" w14:textId="77777777" w:rsidTr="005576F3">
        <w:tc>
          <w:tcPr>
            <w:tcW w:w="1666" w:type="pct"/>
            <w:tcBorders>
              <w:top w:val="single" w:sz="12" w:space="0" w:color="auto"/>
              <w:bottom w:val="single" w:sz="4" w:space="0" w:color="auto"/>
            </w:tcBorders>
          </w:tcPr>
          <w:p w14:paraId="6E65FE8E" w14:textId="77777777" w:rsidR="009B5A61" w:rsidRPr="005576F3" w:rsidRDefault="00426545" w:rsidP="00722CD9">
            <w:pPr>
              <w:jc w:val="center"/>
              <w:rPr>
                <w:rFonts w:ascii="Times New Roman" w:eastAsia="宋体" w:hAnsi="Times New Roman" w:cstheme="minorEastAsia"/>
                <w:szCs w:val="21"/>
              </w:rPr>
            </w:pPr>
            <w:r w:rsidRPr="005576F3">
              <w:rPr>
                <w:rFonts w:ascii="Times New Roman" w:eastAsia="宋体" w:hAnsi="Times New Roman" w:cstheme="minorEastAsia" w:hint="eastAsia"/>
                <w:szCs w:val="21"/>
              </w:rPr>
              <w:t>社区</w:t>
            </w:r>
          </w:p>
        </w:tc>
        <w:tc>
          <w:tcPr>
            <w:tcW w:w="1667" w:type="pct"/>
            <w:tcBorders>
              <w:top w:val="single" w:sz="12" w:space="0" w:color="auto"/>
              <w:bottom w:val="single" w:sz="4" w:space="0" w:color="auto"/>
            </w:tcBorders>
          </w:tcPr>
          <w:p w14:paraId="59E386F8" w14:textId="77777777" w:rsidR="009B5A61" w:rsidRPr="005576F3" w:rsidRDefault="00426545" w:rsidP="00722CD9">
            <w:pPr>
              <w:jc w:val="center"/>
              <w:rPr>
                <w:rFonts w:ascii="Times New Roman" w:eastAsia="宋体" w:hAnsi="Times New Roman" w:cstheme="minorEastAsia"/>
                <w:szCs w:val="21"/>
              </w:rPr>
            </w:pPr>
            <w:r w:rsidRPr="005576F3">
              <w:rPr>
                <w:rFonts w:ascii="Times New Roman" w:eastAsia="宋体" w:hAnsi="Times New Roman" w:cstheme="minorEastAsia" w:hint="eastAsia"/>
                <w:szCs w:val="21"/>
              </w:rPr>
              <w:t>风险致因节点</w:t>
            </w:r>
          </w:p>
        </w:tc>
        <w:tc>
          <w:tcPr>
            <w:tcW w:w="1667" w:type="pct"/>
            <w:tcBorders>
              <w:top w:val="single" w:sz="12" w:space="0" w:color="auto"/>
              <w:bottom w:val="single" w:sz="4" w:space="0" w:color="auto"/>
            </w:tcBorders>
          </w:tcPr>
          <w:p w14:paraId="08BDBBD4" w14:textId="77777777" w:rsidR="009B5A61" w:rsidRPr="005576F3" w:rsidRDefault="00426545" w:rsidP="00722CD9">
            <w:pPr>
              <w:jc w:val="center"/>
              <w:rPr>
                <w:rFonts w:ascii="Times New Roman" w:eastAsia="宋体" w:hAnsi="Times New Roman" w:cstheme="minorEastAsia"/>
                <w:szCs w:val="21"/>
              </w:rPr>
            </w:pPr>
            <w:r w:rsidRPr="005576F3">
              <w:rPr>
                <w:rFonts w:ascii="Times New Roman" w:eastAsia="宋体" w:hAnsi="Times New Roman" w:cstheme="minorEastAsia" w:hint="eastAsia"/>
                <w:szCs w:val="21"/>
              </w:rPr>
              <w:t>关键节点说明</w:t>
            </w:r>
          </w:p>
        </w:tc>
      </w:tr>
      <w:tr w:rsidR="009B5A61" w:rsidRPr="005576F3" w14:paraId="26181CCF" w14:textId="77777777" w:rsidTr="005576F3">
        <w:tc>
          <w:tcPr>
            <w:tcW w:w="1666" w:type="pct"/>
            <w:tcBorders>
              <w:top w:val="single" w:sz="4" w:space="0" w:color="auto"/>
            </w:tcBorders>
            <w:vAlign w:val="center"/>
          </w:tcPr>
          <w:p w14:paraId="07C24E19" w14:textId="77777777" w:rsidR="009B5A61" w:rsidRPr="005576F3" w:rsidRDefault="00426545" w:rsidP="0092723A">
            <w:pPr>
              <w:jc w:val="center"/>
              <w:rPr>
                <w:rFonts w:ascii="Times New Roman" w:eastAsia="宋体" w:hAnsi="Times New Roman" w:cstheme="minorEastAsia"/>
                <w:szCs w:val="21"/>
              </w:rPr>
            </w:pPr>
            <w:r w:rsidRPr="005576F3">
              <w:rPr>
                <w:rFonts w:ascii="Times New Roman" w:eastAsia="宋体" w:hAnsi="Times New Roman" w:cstheme="minorEastAsia" w:hint="eastAsia"/>
                <w:szCs w:val="21"/>
              </w:rPr>
              <w:t>0</w:t>
            </w:r>
          </w:p>
        </w:tc>
        <w:tc>
          <w:tcPr>
            <w:tcW w:w="1667" w:type="pct"/>
            <w:tcBorders>
              <w:top w:val="single" w:sz="4" w:space="0" w:color="auto"/>
            </w:tcBorders>
            <w:vAlign w:val="center"/>
          </w:tcPr>
          <w:p w14:paraId="443AC81C" w14:textId="77777777" w:rsidR="009B5A61" w:rsidRPr="005576F3" w:rsidRDefault="00426545" w:rsidP="0092723A">
            <w:pPr>
              <w:rPr>
                <w:rFonts w:ascii="Times New Roman" w:eastAsia="宋体" w:hAnsi="Times New Roman" w:cstheme="minorEastAsia"/>
                <w:szCs w:val="21"/>
              </w:rPr>
            </w:pPr>
            <w:r w:rsidRPr="005576F3">
              <w:rPr>
                <w:rFonts w:ascii="Times New Roman" w:eastAsia="宋体" w:hAnsi="Times New Roman" w:cstheme="minorEastAsia" w:hint="eastAsia"/>
                <w:szCs w:val="21"/>
              </w:rPr>
              <w:t>FB5</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AO7</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EE9</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EE7</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FB4</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AC2</w:t>
            </w:r>
          </w:p>
        </w:tc>
        <w:tc>
          <w:tcPr>
            <w:tcW w:w="1667" w:type="pct"/>
            <w:tcBorders>
              <w:top w:val="single" w:sz="4" w:space="0" w:color="auto"/>
            </w:tcBorders>
            <w:vAlign w:val="center"/>
          </w:tcPr>
          <w:p w14:paraId="1E1BA866" w14:textId="77777777" w:rsidR="009B5A61" w:rsidRPr="005576F3" w:rsidRDefault="00426545" w:rsidP="0092723A">
            <w:pPr>
              <w:rPr>
                <w:rFonts w:ascii="Times New Roman" w:eastAsia="宋体" w:hAnsi="Times New Roman" w:cstheme="minorEastAsia"/>
                <w:szCs w:val="21"/>
              </w:rPr>
            </w:pPr>
            <w:r w:rsidRPr="005576F3">
              <w:rPr>
                <w:rFonts w:ascii="Times New Roman" w:eastAsia="宋体" w:hAnsi="Times New Roman" w:cstheme="minorEastAsia" w:hint="eastAsia"/>
                <w:szCs w:val="21"/>
              </w:rPr>
              <w:t>A</w:t>
            </w:r>
            <w:r w:rsidRPr="005576F3">
              <w:rPr>
                <w:rFonts w:ascii="Times New Roman" w:eastAsia="宋体" w:hAnsi="Times New Roman" w:cstheme="minorEastAsia"/>
                <w:szCs w:val="21"/>
              </w:rPr>
              <w:t>O7</w:t>
            </w:r>
            <w:r w:rsidRPr="005576F3">
              <w:rPr>
                <w:rFonts w:ascii="Times New Roman" w:eastAsia="宋体" w:hAnsi="Times New Roman" w:cstheme="minorEastAsia" w:hint="eastAsia"/>
                <w:szCs w:val="21"/>
              </w:rPr>
              <w:t>导航系统失效，</w:t>
            </w:r>
            <w:r w:rsidRPr="005576F3">
              <w:rPr>
                <w:rFonts w:ascii="Times New Roman" w:eastAsia="宋体" w:hAnsi="Times New Roman" w:cstheme="minorEastAsia" w:hint="eastAsia"/>
                <w:szCs w:val="21"/>
              </w:rPr>
              <w:t>PageRank</w:t>
            </w:r>
            <w:r w:rsidRPr="005576F3">
              <w:rPr>
                <w:rFonts w:ascii="Times New Roman" w:eastAsia="宋体" w:hAnsi="Times New Roman" w:cstheme="minorEastAsia" w:hint="eastAsia"/>
                <w:szCs w:val="21"/>
              </w:rPr>
              <w:t>最高，影响力最大</w:t>
            </w:r>
          </w:p>
        </w:tc>
      </w:tr>
      <w:tr w:rsidR="009B5A61" w:rsidRPr="005576F3" w14:paraId="5C534D48" w14:textId="77777777" w:rsidTr="0092723A">
        <w:tc>
          <w:tcPr>
            <w:tcW w:w="1666" w:type="pct"/>
            <w:vAlign w:val="center"/>
          </w:tcPr>
          <w:p w14:paraId="0615FD2E" w14:textId="77777777" w:rsidR="009B5A61" w:rsidRPr="005576F3" w:rsidRDefault="00426545" w:rsidP="0092723A">
            <w:pPr>
              <w:jc w:val="center"/>
              <w:rPr>
                <w:rFonts w:ascii="Times New Roman" w:eastAsia="宋体" w:hAnsi="Times New Roman" w:cstheme="minorEastAsia"/>
                <w:szCs w:val="21"/>
              </w:rPr>
            </w:pPr>
            <w:r w:rsidRPr="005576F3">
              <w:rPr>
                <w:rFonts w:ascii="Times New Roman" w:eastAsia="宋体" w:hAnsi="Times New Roman" w:cstheme="minorEastAsia" w:hint="eastAsia"/>
                <w:szCs w:val="21"/>
              </w:rPr>
              <w:t>1</w:t>
            </w:r>
          </w:p>
        </w:tc>
        <w:tc>
          <w:tcPr>
            <w:tcW w:w="1667" w:type="pct"/>
            <w:vAlign w:val="center"/>
          </w:tcPr>
          <w:p w14:paraId="149E883C" w14:textId="77777777" w:rsidR="009B5A61" w:rsidRPr="005576F3" w:rsidRDefault="00426545" w:rsidP="0092723A">
            <w:pPr>
              <w:rPr>
                <w:rFonts w:ascii="Times New Roman" w:eastAsia="宋体" w:hAnsi="Times New Roman" w:cstheme="minorEastAsia"/>
                <w:szCs w:val="21"/>
              </w:rPr>
            </w:pPr>
            <w:r w:rsidRPr="005576F3">
              <w:rPr>
                <w:rFonts w:ascii="Times New Roman" w:eastAsia="宋体" w:hAnsi="Times New Roman" w:cstheme="minorEastAsia" w:hint="eastAsia"/>
                <w:szCs w:val="21"/>
              </w:rPr>
              <w:t>AO6</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AC6</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MS4</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AO2</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AC3</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AC4</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EE6</w:t>
            </w:r>
          </w:p>
        </w:tc>
        <w:tc>
          <w:tcPr>
            <w:tcW w:w="1667" w:type="pct"/>
            <w:vAlign w:val="center"/>
          </w:tcPr>
          <w:p w14:paraId="20DD13F4" w14:textId="77777777" w:rsidR="009B5A61" w:rsidRPr="005576F3" w:rsidRDefault="00426545" w:rsidP="0092723A">
            <w:pPr>
              <w:rPr>
                <w:rFonts w:ascii="Times New Roman" w:eastAsia="宋体" w:hAnsi="Times New Roman" w:cstheme="minorEastAsia"/>
                <w:szCs w:val="21"/>
              </w:rPr>
            </w:pPr>
            <w:r w:rsidRPr="005576F3">
              <w:rPr>
                <w:rFonts w:ascii="Times New Roman" w:eastAsia="宋体" w:hAnsi="Times New Roman" w:cstheme="minorEastAsia" w:hint="eastAsia"/>
                <w:szCs w:val="21"/>
              </w:rPr>
              <w:t>AO6</w:t>
            </w:r>
            <w:r w:rsidRPr="005576F3">
              <w:rPr>
                <w:rFonts w:ascii="Times New Roman" w:eastAsia="宋体" w:hAnsi="Times New Roman" w:cstheme="minorEastAsia" w:hint="eastAsia"/>
                <w:szCs w:val="21"/>
              </w:rPr>
              <w:t>和</w:t>
            </w:r>
            <w:r w:rsidRPr="005576F3">
              <w:rPr>
                <w:rFonts w:ascii="Times New Roman" w:eastAsia="宋体" w:hAnsi="Times New Roman" w:cstheme="minorEastAsia" w:hint="eastAsia"/>
                <w:szCs w:val="21"/>
              </w:rPr>
              <w:t>AC3</w:t>
            </w:r>
            <w:r w:rsidRPr="005576F3">
              <w:rPr>
                <w:rFonts w:ascii="Times New Roman" w:eastAsia="宋体" w:hAnsi="Times New Roman" w:cstheme="minorEastAsia" w:hint="eastAsia"/>
                <w:szCs w:val="21"/>
              </w:rPr>
              <w:t>具有较高的加权强度（分别为</w:t>
            </w:r>
            <w:r w:rsidRPr="005576F3">
              <w:rPr>
                <w:rFonts w:ascii="Times New Roman" w:eastAsia="宋体" w:hAnsi="Times New Roman" w:cstheme="minorEastAsia" w:hint="eastAsia"/>
                <w:szCs w:val="21"/>
              </w:rPr>
              <w:t>7.815</w:t>
            </w:r>
            <w:r w:rsidRPr="005576F3">
              <w:rPr>
                <w:rFonts w:ascii="Times New Roman" w:eastAsia="宋体" w:hAnsi="Times New Roman" w:cstheme="minorEastAsia" w:hint="eastAsia"/>
                <w:szCs w:val="21"/>
              </w:rPr>
              <w:t>和</w:t>
            </w:r>
            <w:r w:rsidRPr="005576F3">
              <w:rPr>
                <w:rFonts w:ascii="Times New Roman" w:eastAsia="宋体" w:hAnsi="Times New Roman" w:cstheme="minorEastAsia" w:hint="eastAsia"/>
                <w:szCs w:val="21"/>
              </w:rPr>
              <w:t>2.39</w:t>
            </w:r>
            <w:r w:rsidRPr="005576F3">
              <w:rPr>
                <w:rFonts w:ascii="Times New Roman" w:eastAsia="宋体" w:hAnsi="Times New Roman" w:cstheme="minorEastAsia" w:hint="eastAsia"/>
                <w:szCs w:val="21"/>
              </w:rPr>
              <w:t>）</w:t>
            </w:r>
          </w:p>
        </w:tc>
      </w:tr>
      <w:tr w:rsidR="009B5A61" w:rsidRPr="005576F3" w14:paraId="07D34B75" w14:textId="77777777" w:rsidTr="0092723A">
        <w:tc>
          <w:tcPr>
            <w:tcW w:w="1666" w:type="pct"/>
            <w:vAlign w:val="center"/>
          </w:tcPr>
          <w:p w14:paraId="02C8B49A" w14:textId="77777777" w:rsidR="009B5A61" w:rsidRPr="005576F3" w:rsidRDefault="00426545" w:rsidP="0092723A">
            <w:pPr>
              <w:jc w:val="center"/>
              <w:rPr>
                <w:rFonts w:ascii="Times New Roman" w:eastAsia="宋体" w:hAnsi="Times New Roman" w:cstheme="minorEastAsia"/>
                <w:szCs w:val="21"/>
              </w:rPr>
            </w:pPr>
            <w:r w:rsidRPr="005576F3">
              <w:rPr>
                <w:rFonts w:ascii="Times New Roman" w:eastAsia="宋体" w:hAnsi="Times New Roman" w:cstheme="minorEastAsia" w:hint="eastAsia"/>
                <w:szCs w:val="21"/>
              </w:rPr>
              <w:t>2</w:t>
            </w:r>
          </w:p>
        </w:tc>
        <w:tc>
          <w:tcPr>
            <w:tcW w:w="1667" w:type="pct"/>
            <w:vAlign w:val="center"/>
          </w:tcPr>
          <w:p w14:paraId="68C52B92" w14:textId="77777777" w:rsidR="009B5A61" w:rsidRPr="005576F3" w:rsidRDefault="00426545" w:rsidP="0092723A">
            <w:pPr>
              <w:rPr>
                <w:rFonts w:ascii="Times New Roman" w:eastAsia="宋体" w:hAnsi="Times New Roman" w:cstheme="minorEastAsia"/>
                <w:szCs w:val="21"/>
              </w:rPr>
            </w:pPr>
            <w:r w:rsidRPr="005576F3">
              <w:rPr>
                <w:rFonts w:ascii="Times New Roman" w:eastAsia="宋体" w:hAnsi="Times New Roman" w:cstheme="minorEastAsia" w:hint="eastAsia"/>
                <w:szCs w:val="21"/>
              </w:rPr>
              <w:t>MS2</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AO4</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AO5</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EE3</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MS3</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EE5</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AC5</w:t>
            </w:r>
          </w:p>
        </w:tc>
        <w:tc>
          <w:tcPr>
            <w:tcW w:w="1667" w:type="pct"/>
            <w:vAlign w:val="center"/>
          </w:tcPr>
          <w:p w14:paraId="6F255FA6" w14:textId="77777777" w:rsidR="009B5A61" w:rsidRPr="005576F3" w:rsidRDefault="00426545" w:rsidP="0092723A">
            <w:pPr>
              <w:rPr>
                <w:rFonts w:ascii="Times New Roman" w:eastAsia="宋体" w:hAnsi="Times New Roman" w:cstheme="minorEastAsia"/>
                <w:szCs w:val="21"/>
              </w:rPr>
            </w:pPr>
            <w:r w:rsidRPr="005576F3">
              <w:rPr>
                <w:rFonts w:ascii="Times New Roman" w:eastAsia="宋体" w:hAnsi="Times New Roman" w:cstheme="minorEastAsia" w:hint="eastAsia"/>
                <w:szCs w:val="21"/>
              </w:rPr>
              <w:t>AO4</w:t>
            </w:r>
            <w:r w:rsidRPr="005576F3">
              <w:rPr>
                <w:rFonts w:ascii="Times New Roman" w:eastAsia="宋体" w:hAnsi="Times New Roman" w:cstheme="minorEastAsia" w:hint="eastAsia"/>
                <w:szCs w:val="21"/>
              </w:rPr>
              <w:t>和</w:t>
            </w:r>
            <w:r w:rsidRPr="005576F3">
              <w:rPr>
                <w:rFonts w:ascii="Times New Roman" w:eastAsia="宋体" w:hAnsi="Times New Roman" w:cstheme="minorEastAsia" w:hint="eastAsia"/>
                <w:szCs w:val="21"/>
              </w:rPr>
              <w:t>AO5</w:t>
            </w:r>
            <w:r w:rsidRPr="005576F3">
              <w:rPr>
                <w:rFonts w:ascii="Times New Roman" w:eastAsia="宋体" w:hAnsi="Times New Roman" w:cstheme="minorEastAsia" w:hint="eastAsia"/>
                <w:szCs w:val="21"/>
              </w:rPr>
              <w:t>的度值较高（分别为</w:t>
            </w:r>
            <w:r w:rsidRPr="005576F3">
              <w:rPr>
                <w:rFonts w:ascii="Times New Roman" w:eastAsia="宋体" w:hAnsi="Times New Roman" w:cstheme="minorEastAsia" w:hint="eastAsia"/>
                <w:szCs w:val="21"/>
              </w:rPr>
              <w:t>15</w:t>
            </w:r>
            <w:r w:rsidRPr="005576F3">
              <w:rPr>
                <w:rFonts w:ascii="Times New Roman" w:eastAsia="宋体" w:hAnsi="Times New Roman" w:cstheme="minorEastAsia" w:hint="eastAsia"/>
                <w:szCs w:val="21"/>
              </w:rPr>
              <w:t>和</w:t>
            </w:r>
            <w:r w:rsidRPr="005576F3">
              <w:rPr>
                <w:rFonts w:ascii="Times New Roman" w:eastAsia="宋体" w:hAnsi="Times New Roman" w:cstheme="minorEastAsia" w:hint="eastAsia"/>
                <w:szCs w:val="21"/>
              </w:rPr>
              <w:t>13</w:t>
            </w:r>
            <w:r w:rsidRPr="005576F3">
              <w:rPr>
                <w:rFonts w:ascii="Times New Roman" w:eastAsia="宋体" w:hAnsi="Times New Roman" w:cstheme="minorEastAsia" w:hint="eastAsia"/>
                <w:szCs w:val="21"/>
              </w:rPr>
              <w:t>）</w:t>
            </w:r>
          </w:p>
        </w:tc>
      </w:tr>
      <w:tr w:rsidR="009B5A61" w:rsidRPr="005576F3" w14:paraId="291C6CCA" w14:textId="77777777" w:rsidTr="005576F3">
        <w:tc>
          <w:tcPr>
            <w:tcW w:w="1666" w:type="pct"/>
            <w:tcBorders>
              <w:bottom w:val="nil"/>
            </w:tcBorders>
            <w:vAlign w:val="center"/>
          </w:tcPr>
          <w:p w14:paraId="50028D90" w14:textId="77777777" w:rsidR="009B5A61" w:rsidRPr="005576F3" w:rsidRDefault="00426545" w:rsidP="0092723A">
            <w:pPr>
              <w:jc w:val="center"/>
              <w:rPr>
                <w:rFonts w:ascii="Times New Roman" w:eastAsia="宋体" w:hAnsi="Times New Roman" w:cstheme="minorEastAsia"/>
                <w:szCs w:val="21"/>
              </w:rPr>
            </w:pPr>
            <w:r w:rsidRPr="005576F3">
              <w:rPr>
                <w:rFonts w:ascii="Times New Roman" w:eastAsia="宋体" w:hAnsi="Times New Roman" w:cstheme="minorEastAsia" w:hint="eastAsia"/>
                <w:szCs w:val="21"/>
              </w:rPr>
              <w:t>3</w:t>
            </w:r>
          </w:p>
        </w:tc>
        <w:tc>
          <w:tcPr>
            <w:tcW w:w="1667" w:type="pct"/>
            <w:tcBorders>
              <w:bottom w:val="nil"/>
            </w:tcBorders>
            <w:vAlign w:val="center"/>
          </w:tcPr>
          <w:p w14:paraId="0CFDA0C9" w14:textId="77777777" w:rsidR="009B5A61" w:rsidRPr="005576F3" w:rsidRDefault="00426545" w:rsidP="0092723A">
            <w:pPr>
              <w:rPr>
                <w:rFonts w:ascii="Times New Roman" w:eastAsia="宋体" w:hAnsi="Times New Roman" w:cstheme="minorEastAsia"/>
                <w:szCs w:val="21"/>
              </w:rPr>
            </w:pPr>
            <w:r w:rsidRPr="005576F3">
              <w:rPr>
                <w:rFonts w:ascii="Times New Roman" w:eastAsia="宋体" w:hAnsi="Times New Roman" w:cstheme="minorEastAsia" w:hint="eastAsia"/>
                <w:szCs w:val="21"/>
              </w:rPr>
              <w:t>MS1</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FB1</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MS8</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FB3</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MS5</w:t>
            </w:r>
          </w:p>
        </w:tc>
        <w:tc>
          <w:tcPr>
            <w:tcW w:w="1667" w:type="pct"/>
            <w:tcBorders>
              <w:bottom w:val="nil"/>
            </w:tcBorders>
            <w:vAlign w:val="center"/>
          </w:tcPr>
          <w:p w14:paraId="790DFFD4" w14:textId="77777777" w:rsidR="009B5A61" w:rsidRPr="005576F3" w:rsidRDefault="00426545" w:rsidP="0092723A">
            <w:pPr>
              <w:rPr>
                <w:rFonts w:ascii="Times New Roman" w:eastAsia="宋体" w:hAnsi="Times New Roman" w:cstheme="minorEastAsia"/>
                <w:szCs w:val="21"/>
              </w:rPr>
            </w:pPr>
            <w:r w:rsidRPr="005576F3">
              <w:rPr>
                <w:rFonts w:ascii="Times New Roman" w:eastAsia="宋体" w:hAnsi="Times New Roman" w:cstheme="minorEastAsia" w:hint="eastAsia"/>
                <w:szCs w:val="21"/>
              </w:rPr>
              <w:t>MS8</w:t>
            </w:r>
            <w:r w:rsidRPr="005576F3">
              <w:rPr>
                <w:rFonts w:ascii="Times New Roman" w:eastAsia="宋体" w:hAnsi="Times New Roman" w:cstheme="minorEastAsia" w:hint="eastAsia"/>
                <w:szCs w:val="21"/>
              </w:rPr>
              <w:t>具有最高的出度（</w:t>
            </w:r>
            <w:r w:rsidRPr="005576F3">
              <w:rPr>
                <w:rFonts w:ascii="Times New Roman" w:eastAsia="宋体" w:hAnsi="Times New Roman" w:cstheme="minorEastAsia" w:hint="eastAsia"/>
                <w:szCs w:val="21"/>
              </w:rPr>
              <w:t>6</w:t>
            </w:r>
            <w:r w:rsidRPr="005576F3">
              <w:rPr>
                <w:rFonts w:ascii="Times New Roman" w:eastAsia="宋体" w:hAnsi="Times New Roman" w:cstheme="minorEastAsia" w:hint="eastAsia"/>
                <w:szCs w:val="21"/>
              </w:rPr>
              <w:t>）</w:t>
            </w:r>
          </w:p>
        </w:tc>
      </w:tr>
      <w:tr w:rsidR="009B5A61" w:rsidRPr="005576F3" w14:paraId="15C73DEE" w14:textId="77777777" w:rsidTr="005576F3">
        <w:tc>
          <w:tcPr>
            <w:tcW w:w="1666" w:type="pct"/>
            <w:tcBorders>
              <w:top w:val="nil"/>
              <w:bottom w:val="single" w:sz="12" w:space="0" w:color="auto"/>
            </w:tcBorders>
            <w:vAlign w:val="center"/>
          </w:tcPr>
          <w:p w14:paraId="42865620" w14:textId="77777777" w:rsidR="009B5A61" w:rsidRPr="005576F3" w:rsidRDefault="00426545" w:rsidP="0092723A">
            <w:pPr>
              <w:jc w:val="center"/>
              <w:rPr>
                <w:rFonts w:ascii="Times New Roman" w:eastAsia="宋体" w:hAnsi="Times New Roman" w:cstheme="minorEastAsia"/>
                <w:szCs w:val="21"/>
              </w:rPr>
            </w:pPr>
            <w:r w:rsidRPr="005576F3">
              <w:rPr>
                <w:rFonts w:ascii="Times New Roman" w:eastAsia="宋体" w:hAnsi="Times New Roman" w:cstheme="minorEastAsia" w:hint="eastAsia"/>
                <w:szCs w:val="21"/>
              </w:rPr>
              <w:t>4</w:t>
            </w:r>
          </w:p>
        </w:tc>
        <w:tc>
          <w:tcPr>
            <w:tcW w:w="1667" w:type="pct"/>
            <w:tcBorders>
              <w:top w:val="nil"/>
              <w:bottom w:val="single" w:sz="12" w:space="0" w:color="auto"/>
            </w:tcBorders>
            <w:vAlign w:val="center"/>
          </w:tcPr>
          <w:p w14:paraId="36A2F42D" w14:textId="77777777" w:rsidR="009B5A61" w:rsidRPr="005576F3" w:rsidRDefault="00426545" w:rsidP="0092723A">
            <w:pPr>
              <w:rPr>
                <w:rFonts w:ascii="Times New Roman" w:eastAsia="宋体" w:hAnsi="Times New Roman" w:cstheme="minorEastAsia"/>
                <w:szCs w:val="21"/>
              </w:rPr>
            </w:pPr>
            <w:r w:rsidRPr="005576F3">
              <w:rPr>
                <w:rFonts w:ascii="Times New Roman" w:eastAsia="宋体" w:hAnsi="Times New Roman" w:cstheme="minorEastAsia" w:hint="eastAsia"/>
                <w:szCs w:val="21"/>
              </w:rPr>
              <w:t>FB2</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MS7</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AO1</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AC7</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EE2</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AO3</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AC8</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EE1</w:t>
            </w:r>
            <w:r w:rsidRPr="005576F3">
              <w:rPr>
                <w:rFonts w:ascii="Times New Roman" w:eastAsia="宋体" w:hAnsi="Times New Roman" w:cstheme="minorEastAsia" w:hint="eastAsia"/>
                <w:szCs w:val="21"/>
              </w:rPr>
              <w:t>、</w:t>
            </w:r>
            <w:r w:rsidRPr="005576F3">
              <w:rPr>
                <w:rFonts w:ascii="Times New Roman" w:eastAsia="宋体" w:hAnsi="Times New Roman" w:cstheme="minorEastAsia" w:hint="eastAsia"/>
                <w:szCs w:val="21"/>
              </w:rPr>
              <w:t>EE10</w:t>
            </w:r>
          </w:p>
        </w:tc>
        <w:tc>
          <w:tcPr>
            <w:tcW w:w="1667" w:type="pct"/>
            <w:tcBorders>
              <w:top w:val="nil"/>
              <w:bottom w:val="single" w:sz="12" w:space="0" w:color="auto"/>
            </w:tcBorders>
            <w:vAlign w:val="center"/>
          </w:tcPr>
          <w:p w14:paraId="247E2111" w14:textId="77777777" w:rsidR="009B5A61" w:rsidRPr="005576F3" w:rsidRDefault="00426545" w:rsidP="0092723A">
            <w:pPr>
              <w:rPr>
                <w:rFonts w:ascii="Times New Roman" w:eastAsia="宋体" w:hAnsi="Times New Roman" w:cstheme="minorEastAsia"/>
                <w:szCs w:val="21"/>
              </w:rPr>
            </w:pPr>
            <w:r w:rsidRPr="005576F3">
              <w:rPr>
                <w:rFonts w:ascii="Times New Roman" w:eastAsia="宋体" w:hAnsi="Times New Roman" w:cstheme="minorEastAsia" w:hint="eastAsia"/>
                <w:szCs w:val="21"/>
              </w:rPr>
              <w:t>AO3</w:t>
            </w:r>
            <w:r w:rsidRPr="005576F3">
              <w:rPr>
                <w:rFonts w:ascii="Times New Roman" w:eastAsia="宋体" w:hAnsi="Times New Roman" w:cstheme="minorEastAsia" w:hint="eastAsia"/>
                <w:szCs w:val="21"/>
              </w:rPr>
              <w:t>具有较高的</w:t>
            </w:r>
            <w:r w:rsidRPr="005576F3">
              <w:rPr>
                <w:rFonts w:ascii="Times New Roman" w:eastAsia="宋体" w:hAnsi="Times New Roman" w:cstheme="minorEastAsia" w:hint="eastAsia"/>
                <w:szCs w:val="21"/>
              </w:rPr>
              <w:t>Betweeness</w:t>
            </w:r>
            <w:r w:rsidRPr="005576F3">
              <w:rPr>
                <w:rFonts w:ascii="Times New Roman" w:eastAsia="宋体" w:hAnsi="Times New Roman" w:cstheme="minorEastAsia" w:hint="eastAsia"/>
                <w:szCs w:val="21"/>
              </w:rPr>
              <w:t>中心性（</w:t>
            </w:r>
            <w:r w:rsidRPr="005576F3">
              <w:rPr>
                <w:rFonts w:ascii="Times New Roman" w:eastAsia="宋体" w:hAnsi="Times New Roman" w:cstheme="minorEastAsia" w:hint="eastAsia"/>
                <w:szCs w:val="21"/>
              </w:rPr>
              <w:t>179.75</w:t>
            </w:r>
            <w:r w:rsidRPr="005576F3">
              <w:rPr>
                <w:rFonts w:ascii="Times New Roman" w:eastAsia="宋体" w:hAnsi="Times New Roman" w:cstheme="minorEastAsia" w:hint="eastAsia"/>
                <w:szCs w:val="21"/>
              </w:rPr>
              <w:t>）</w:t>
            </w:r>
          </w:p>
        </w:tc>
      </w:tr>
    </w:tbl>
    <w:p w14:paraId="179F8225" w14:textId="77777777" w:rsidR="00C4110B" w:rsidRDefault="00C4110B">
      <w:pPr>
        <w:pStyle w:val="ac"/>
        <w:numPr>
          <w:ilvl w:val="2"/>
          <w:numId w:val="1"/>
        </w:numPr>
        <w:ind w:firstLineChars="0"/>
        <w:rPr>
          <w:rFonts w:ascii="楷体" w:eastAsia="楷体" w:hAnsi="楷体" w:cstheme="minorEastAsia" w:hint="eastAsia"/>
          <w:szCs w:val="21"/>
        </w:rPr>
        <w:sectPr w:rsidR="00C4110B" w:rsidSect="00964DC8">
          <w:type w:val="continuous"/>
          <w:pgSz w:w="11906" w:h="16838"/>
          <w:pgMar w:top="1440" w:right="1800" w:bottom="1440" w:left="1800" w:header="851" w:footer="992" w:gutter="0"/>
          <w:cols w:space="425"/>
          <w:docGrid w:type="lines" w:linePitch="312"/>
        </w:sectPr>
      </w:pPr>
    </w:p>
    <w:p w14:paraId="5D507F22" w14:textId="77777777" w:rsidR="009B5A61" w:rsidRPr="005576F3" w:rsidRDefault="00426545">
      <w:pPr>
        <w:pStyle w:val="ac"/>
        <w:numPr>
          <w:ilvl w:val="2"/>
          <w:numId w:val="1"/>
        </w:numPr>
        <w:ind w:firstLineChars="0"/>
        <w:rPr>
          <w:rFonts w:ascii="宋体" w:eastAsia="宋体" w:hAnsi="宋体" w:cstheme="minorEastAsia" w:hint="eastAsia"/>
          <w:szCs w:val="21"/>
        </w:rPr>
      </w:pPr>
      <w:r w:rsidRPr="005576F3">
        <w:rPr>
          <w:rFonts w:ascii="宋体" w:eastAsia="宋体" w:hAnsi="宋体" w:cstheme="minorEastAsia" w:hint="eastAsia"/>
          <w:szCs w:val="21"/>
        </w:rPr>
        <w:t>网络拓扑特征分析</w:t>
      </w:r>
    </w:p>
    <w:p w14:paraId="742A364E" w14:textId="77777777" w:rsidR="009B5A61" w:rsidRPr="004F6D0A" w:rsidRDefault="00426545">
      <w:pPr>
        <w:pStyle w:val="ac"/>
        <w:numPr>
          <w:ilvl w:val="0"/>
          <w:numId w:val="6"/>
        </w:numPr>
        <w:ind w:firstLineChars="0"/>
        <w:rPr>
          <w:rFonts w:ascii="宋体" w:eastAsia="宋体" w:hAnsi="宋体" w:cstheme="minorEastAsia" w:hint="eastAsia"/>
          <w:szCs w:val="21"/>
        </w:rPr>
      </w:pPr>
      <w:r w:rsidRPr="004F6D0A">
        <w:rPr>
          <w:rFonts w:ascii="宋体" w:eastAsia="宋体" w:hAnsi="宋体" w:cstheme="minorEastAsia" w:hint="eastAsia"/>
          <w:szCs w:val="21"/>
        </w:rPr>
        <w:t>节点的度与强度</w:t>
      </w:r>
    </w:p>
    <w:p w14:paraId="12725150" w14:textId="77777777" w:rsidR="009B5A61" w:rsidRPr="00722CD9" w:rsidRDefault="00426545">
      <w:pPr>
        <w:ind w:firstLineChars="200" w:firstLine="420"/>
        <w:rPr>
          <w:rFonts w:ascii="Times New Roman" w:eastAsia="宋体" w:hAnsi="Times New Roman" w:cstheme="minorEastAsia"/>
          <w:szCs w:val="21"/>
        </w:rPr>
      </w:pPr>
      <w:r w:rsidRPr="00722CD9">
        <w:rPr>
          <w:rFonts w:ascii="Times New Roman" w:eastAsia="宋体" w:hAnsi="Times New Roman" w:cstheme="minorEastAsia" w:hint="eastAsia"/>
          <w:szCs w:val="21"/>
        </w:rPr>
        <w:t>节点的度中心性反映了其直接关联的广泛性，而强度则体现了这些关联的权重和稳固程度。该网络中节点的平均度为</w:t>
      </w:r>
      <w:r w:rsidRPr="00722CD9">
        <w:rPr>
          <w:rFonts w:ascii="Times New Roman" w:eastAsia="宋体" w:hAnsi="Times New Roman" w:cstheme="minorEastAsia" w:hint="eastAsia"/>
          <w:szCs w:val="21"/>
        </w:rPr>
        <w:t>4.72</w:t>
      </w:r>
      <w:r w:rsidRPr="00722CD9">
        <w:rPr>
          <w:rFonts w:ascii="Times New Roman" w:eastAsia="宋体" w:hAnsi="Times New Roman" w:cstheme="minorEastAsia" w:hint="eastAsia"/>
          <w:szCs w:val="21"/>
        </w:rPr>
        <w:t>，平均强度为</w:t>
      </w:r>
      <w:r w:rsidRPr="00722CD9">
        <w:rPr>
          <w:rFonts w:ascii="Times New Roman" w:eastAsia="宋体" w:hAnsi="Times New Roman" w:cstheme="minorEastAsia" w:hint="eastAsia"/>
          <w:szCs w:val="21"/>
        </w:rPr>
        <w:t>4.12</w:t>
      </w:r>
      <w:r w:rsidRPr="00722CD9">
        <w:rPr>
          <w:rFonts w:ascii="Times New Roman" w:eastAsia="宋体" w:hAnsi="Times New Roman" w:cstheme="minorEastAsia" w:hint="eastAsia"/>
          <w:szCs w:val="21"/>
        </w:rPr>
        <w:t>。高度值的节点如</w:t>
      </w:r>
      <w:r w:rsidRPr="00722CD9">
        <w:rPr>
          <w:rFonts w:ascii="Times New Roman" w:eastAsia="宋体" w:hAnsi="Times New Roman" w:cstheme="minorEastAsia" w:hint="eastAsia"/>
          <w:szCs w:val="21"/>
        </w:rPr>
        <w:t>AO4</w:t>
      </w:r>
      <w:r w:rsidRPr="00722CD9">
        <w:rPr>
          <w:rFonts w:ascii="Times New Roman" w:eastAsia="宋体" w:hAnsi="Times New Roman" w:cstheme="minorEastAsia" w:hint="eastAsia"/>
          <w:szCs w:val="21"/>
        </w:rPr>
        <w:t>（地理环境遮挡）、</w:t>
      </w:r>
      <w:r w:rsidRPr="00722CD9">
        <w:rPr>
          <w:rFonts w:ascii="Times New Roman" w:eastAsia="宋体" w:hAnsi="Times New Roman" w:cstheme="minorEastAsia" w:hint="eastAsia"/>
          <w:szCs w:val="21"/>
        </w:rPr>
        <w:t>AO5</w:t>
      </w:r>
      <w:r w:rsidRPr="00722CD9">
        <w:rPr>
          <w:rFonts w:ascii="Times New Roman" w:eastAsia="宋体" w:hAnsi="Times New Roman" w:cstheme="minorEastAsia" w:hint="eastAsia"/>
          <w:szCs w:val="21"/>
        </w:rPr>
        <w:t>（失控</w:t>
      </w:r>
      <w:r w:rsidRPr="00722CD9">
        <w:rPr>
          <w:rFonts w:ascii="Times New Roman" w:eastAsia="宋体" w:hAnsi="Times New Roman" w:cstheme="minorEastAsia" w:hint="eastAsia"/>
          <w:szCs w:val="21"/>
        </w:rPr>
        <w:t>/</w:t>
      </w:r>
      <w:r w:rsidRPr="00722CD9">
        <w:rPr>
          <w:rFonts w:ascii="Times New Roman" w:eastAsia="宋体" w:hAnsi="Times New Roman" w:cstheme="minorEastAsia" w:hint="eastAsia"/>
          <w:szCs w:val="21"/>
        </w:rPr>
        <w:t>飞行姿态异常）、</w:t>
      </w:r>
      <w:r w:rsidRPr="00722CD9">
        <w:rPr>
          <w:rFonts w:ascii="Times New Roman" w:eastAsia="宋体" w:hAnsi="Times New Roman" w:cstheme="minorEastAsia" w:hint="eastAsia"/>
          <w:szCs w:val="21"/>
        </w:rPr>
        <w:t>AO7</w:t>
      </w:r>
      <w:r w:rsidRPr="00722CD9">
        <w:rPr>
          <w:rFonts w:ascii="Times New Roman" w:eastAsia="宋体" w:hAnsi="Times New Roman" w:cstheme="minorEastAsia" w:hint="eastAsia"/>
          <w:szCs w:val="21"/>
        </w:rPr>
        <w:t>（导航系统失效）是网络中连接最广泛的节点，说明由环境遮挡引发的飞行异常、以及核心导航系统的失效，是直接引发一系列连锁反应的最常见起点。高强度节点同样是</w:t>
      </w:r>
      <w:r w:rsidRPr="00722CD9">
        <w:rPr>
          <w:rFonts w:ascii="Times New Roman" w:eastAsia="宋体" w:hAnsi="Times New Roman" w:cstheme="minorEastAsia" w:hint="eastAsia"/>
          <w:szCs w:val="21"/>
        </w:rPr>
        <w:t>AO4</w:t>
      </w:r>
      <w:r w:rsidRPr="00722CD9">
        <w:rPr>
          <w:rFonts w:ascii="Times New Roman" w:eastAsia="宋体" w:hAnsi="Times New Roman" w:cstheme="minorEastAsia" w:hint="eastAsia"/>
          <w:szCs w:val="21"/>
        </w:rPr>
        <w:t>（地理环境遮挡）、</w:t>
      </w:r>
      <w:r w:rsidRPr="00722CD9">
        <w:rPr>
          <w:rFonts w:ascii="Times New Roman" w:eastAsia="宋体" w:hAnsi="Times New Roman" w:cstheme="minorEastAsia" w:hint="eastAsia"/>
          <w:szCs w:val="21"/>
        </w:rPr>
        <w:t>AO5</w:t>
      </w:r>
      <w:r w:rsidRPr="00722CD9">
        <w:rPr>
          <w:rFonts w:ascii="Times New Roman" w:eastAsia="宋体" w:hAnsi="Times New Roman" w:cstheme="minorEastAsia" w:hint="eastAsia"/>
          <w:szCs w:val="21"/>
        </w:rPr>
        <w:t>（失控</w:t>
      </w:r>
      <w:r w:rsidRPr="00722CD9">
        <w:rPr>
          <w:rFonts w:ascii="Times New Roman" w:eastAsia="宋体" w:hAnsi="Times New Roman" w:cstheme="minorEastAsia" w:hint="eastAsia"/>
          <w:szCs w:val="21"/>
        </w:rPr>
        <w:t>/</w:t>
      </w:r>
      <w:r w:rsidRPr="00722CD9">
        <w:rPr>
          <w:rFonts w:ascii="Times New Roman" w:eastAsia="宋体" w:hAnsi="Times New Roman" w:cstheme="minorEastAsia" w:hint="eastAsia"/>
          <w:szCs w:val="21"/>
        </w:rPr>
        <w:t>飞行姿态异常）、</w:t>
      </w:r>
      <w:r w:rsidRPr="00722CD9">
        <w:rPr>
          <w:rFonts w:ascii="Times New Roman" w:eastAsia="宋体" w:hAnsi="Times New Roman" w:cstheme="minorEastAsia" w:hint="eastAsia"/>
          <w:szCs w:val="21"/>
        </w:rPr>
        <w:t>AO7</w:t>
      </w:r>
      <w:r w:rsidRPr="00722CD9">
        <w:rPr>
          <w:rFonts w:ascii="Times New Roman" w:eastAsia="宋体" w:hAnsi="Times New Roman" w:cstheme="minorEastAsia" w:hint="eastAsia"/>
          <w:szCs w:val="21"/>
        </w:rPr>
        <w:t>（导航系统失效）的加权度最高，这表明一旦发生导航失效或突破地理围栏，其导致后续事故后果（</w:t>
      </w:r>
      <w:r w:rsidRPr="00722CD9">
        <w:rPr>
          <w:rFonts w:ascii="Times New Roman" w:eastAsia="宋体" w:hAnsi="Times New Roman" w:cstheme="minorEastAsia" w:hint="eastAsia"/>
          <w:szCs w:val="21"/>
        </w:rPr>
        <w:t>AC</w:t>
      </w:r>
      <w:r w:rsidRPr="00722CD9">
        <w:rPr>
          <w:rFonts w:ascii="Times New Roman" w:eastAsia="宋体" w:hAnsi="Times New Roman" w:cstheme="minorEastAsia" w:hint="eastAsia"/>
          <w:szCs w:val="21"/>
        </w:rPr>
        <w:t>）或与其他因素（如</w:t>
      </w:r>
      <w:r w:rsidRPr="00722CD9">
        <w:rPr>
          <w:rFonts w:ascii="Times New Roman" w:eastAsia="宋体" w:hAnsi="Times New Roman" w:cstheme="minorEastAsia" w:hint="eastAsia"/>
          <w:szCs w:val="21"/>
        </w:rPr>
        <w:t>EE</w:t>
      </w:r>
      <w:r w:rsidRPr="00722CD9">
        <w:rPr>
          <w:rFonts w:ascii="Times New Roman" w:eastAsia="宋体" w:hAnsi="Times New Roman" w:cstheme="minorEastAsia" w:hint="eastAsia"/>
          <w:szCs w:val="21"/>
        </w:rPr>
        <w:t>）耦合的概率极高，关</w:t>
      </w:r>
      <w:r w:rsidRPr="00722CD9">
        <w:rPr>
          <w:rFonts w:ascii="Times New Roman" w:eastAsia="宋体" w:hAnsi="Times New Roman" w:cstheme="minorEastAsia" w:hint="eastAsia"/>
          <w:szCs w:val="21"/>
        </w:rPr>
        <w:t>系非常稳固，是网络中影响力最稳定的核心。</w:t>
      </w:r>
    </w:p>
    <w:p w14:paraId="46A63105" w14:textId="77777777" w:rsidR="009B5A61" w:rsidRPr="004F6D0A" w:rsidRDefault="00426545">
      <w:pPr>
        <w:pStyle w:val="ac"/>
        <w:numPr>
          <w:ilvl w:val="0"/>
          <w:numId w:val="6"/>
        </w:numPr>
        <w:ind w:firstLineChars="0"/>
        <w:rPr>
          <w:rFonts w:ascii="宋体" w:eastAsia="宋体" w:hAnsi="宋体" w:cstheme="minorEastAsia" w:hint="eastAsia"/>
          <w:szCs w:val="21"/>
        </w:rPr>
      </w:pPr>
      <w:r w:rsidRPr="004F6D0A">
        <w:rPr>
          <w:rFonts w:ascii="宋体" w:eastAsia="宋体" w:hAnsi="宋体" w:cstheme="minorEastAsia" w:hint="eastAsia"/>
          <w:szCs w:val="21"/>
        </w:rPr>
        <w:t>聚类系数</w:t>
      </w:r>
    </w:p>
    <w:p w14:paraId="70B3672D" w14:textId="77777777" w:rsidR="009B5A61" w:rsidRPr="00722CD9" w:rsidRDefault="00426545">
      <w:pPr>
        <w:ind w:firstLineChars="200" w:firstLine="420"/>
        <w:rPr>
          <w:rFonts w:ascii="Times New Roman" w:eastAsia="宋体" w:hAnsi="Times New Roman" w:cstheme="minorEastAsia"/>
          <w:szCs w:val="21"/>
        </w:rPr>
      </w:pPr>
      <w:r w:rsidRPr="00722CD9">
        <w:rPr>
          <w:rFonts w:ascii="Times New Roman" w:eastAsia="宋体" w:hAnsi="Times New Roman" w:cstheme="minorEastAsia" w:hint="eastAsia"/>
          <w:szCs w:val="21"/>
        </w:rPr>
        <w:t>网络平均聚类系数为</w:t>
      </w:r>
      <w:r w:rsidRPr="00722CD9">
        <w:rPr>
          <w:rFonts w:ascii="Times New Roman" w:eastAsia="宋体" w:hAnsi="Times New Roman" w:cstheme="minorEastAsia" w:hint="eastAsia"/>
          <w:szCs w:val="21"/>
        </w:rPr>
        <w:t>0.087</w:t>
      </w:r>
      <w:r w:rsidRPr="00722CD9">
        <w:rPr>
          <w:rFonts w:ascii="Times New Roman" w:eastAsia="宋体" w:hAnsi="Times New Roman" w:cstheme="minorEastAsia" w:hint="eastAsia"/>
          <w:szCs w:val="21"/>
        </w:rPr>
        <w:t>，表明整体聚集性较弱，但部分节点仍具有较高的局部聚集性。聚类系数高的节点，其邻居节点之间也紧密相连，容易形成局部的“风险耦合簇”，是潜在的多米诺骨牌效应触发点。高聚类系数节点（</w:t>
      </w:r>
      <w:r w:rsidRPr="00722CD9">
        <w:rPr>
          <w:rFonts w:ascii="Times New Roman" w:eastAsia="宋体" w:hAnsi="Times New Roman" w:cstheme="minorEastAsia" w:hint="eastAsia"/>
          <w:szCs w:val="21"/>
        </w:rPr>
        <w:t>&gt;0.3</w:t>
      </w:r>
      <w:r w:rsidRPr="00722CD9">
        <w:rPr>
          <w:rFonts w:ascii="Times New Roman" w:eastAsia="宋体" w:hAnsi="Times New Roman" w:cstheme="minorEastAsia" w:hint="eastAsia"/>
          <w:szCs w:val="21"/>
        </w:rPr>
        <w:t>）的如</w:t>
      </w:r>
      <w:r w:rsidRPr="00722CD9">
        <w:rPr>
          <w:rFonts w:ascii="Times New Roman" w:eastAsia="宋体" w:hAnsi="Times New Roman" w:cstheme="minorEastAsia" w:hint="eastAsia"/>
          <w:szCs w:val="21"/>
        </w:rPr>
        <w:t>AC6</w:t>
      </w:r>
      <w:r w:rsidRPr="00722CD9">
        <w:rPr>
          <w:rFonts w:ascii="Times New Roman" w:eastAsia="宋体" w:hAnsi="Times New Roman" w:cstheme="minorEastAsia" w:hint="eastAsia"/>
          <w:szCs w:val="21"/>
        </w:rPr>
        <w:t>（撞击地面物体</w:t>
      </w:r>
      <w:r w:rsidRPr="00722CD9">
        <w:rPr>
          <w:rFonts w:ascii="Times New Roman" w:eastAsia="宋体" w:hAnsi="Times New Roman" w:cstheme="minorEastAsia" w:hint="eastAsia"/>
          <w:szCs w:val="21"/>
        </w:rPr>
        <w:t>/</w:t>
      </w:r>
      <w:r w:rsidRPr="00722CD9">
        <w:rPr>
          <w:rFonts w:ascii="Times New Roman" w:eastAsia="宋体" w:hAnsi="Times New Roman" w:cstheme="minorEastAsia" w:hint="eastAsia"/>
          <w:szCs w:val="21"/>
        </w:rPr>
        <w:t>设施）、</w:t>
      </w:r>
      <w:r w:rsidRPr="00722CD9">
        <w:rPr>
          <w:rFonts w:ascii="Times New Roman" w:eastAsia="宋体" w:hAnsi="Times New Roman" w:cstheme="minorEastAsia" w:hint="eastAsia"/>
          <w:szCs w:val="21"/>
        </w:rPr>
        <w:t>AC8</w:t>
      </w:r>
      <w:r w:rsidRPr="00722CD9">
        <w:rPr>
          <w:rFonts w:ascii="Times New Roman" w:eastAsia="宋体" w:hAnsi="Times New Roman" w:cstheme="minorEastAsia" w:hint="eastAsia"/>
          <w:szCs w:val="21"/>
        </w:rPr>
        <w:t>（撞击</w:t>
      </w:r>
      <w:r w:rsidRPr="00722CD9">
        <w:rPr>
          <w:rFonts w:ascii="Times New Roman" w:eastAsia="宋体" w:hAnsi="Times New Roman" w:cstheme="minorEastAsia" w:hint="eastAsia"/>
          <w:szCs w:val="21"/>
        </w:rPr>
        <w:t>/</w:t>
      </w:r>
      <w:r w:rsidRPr="00722CD9">
        <w:rPr>
          <w:rFonts w:ascii="Times New Roman" w:eastAsia="宋体" w:hAnsi="Times New Roman" w:cstheme="minorEastAsia" w:hint="eastAsia"/>
          <w:szCs w:val="21"/>
        </w:rPr>
        <w:t>降落在建筑物上）、</w:t>
      </w:r>
      <w:r w:rsidRPr="00722CD9">
        <w:rPr>
          <w:rFonts w:ascii="Times New Roman" w:eastAsia="宋体" w:hAnsi="Times New Roman" w:cstheme="minorEastAsia" w:hint="eastAsia"/>
          <w:szCs w:val="21"/>
        </w:rPr>
        <w:t>EE1</w:t>
      </w:r>
      <w:r w:rsidRPr="00722CD9">
        <w:rPr>
          <w:rFonts w:ascii="Times New Roman" w:eastAsia="宋体" w:hAnsi="Times New Roman" w:cstheme="minorEastAsia" w:hint="eastAsia"/>
          <w:szCs w:val="21"/>
        </w:rPr>
        <w:t>（</w:t>
      </w:r>
      <w:r w:rsidRPr="00722CD9">
        <w:rPr>
          <w:rFonts w:ascii="Times New Roman" w:eastAsia="宋体" w:hAnsi="Times New Roman" w:cstheme="minorEastAsia" w:hint="eastAsia"/>
          <w:szCs w:val="21"/>
        </w:rPr>
        <w:t>GPS</w:t>
      </w:r>
      <w:r w:rsidRPr="00722CD9">
        <w:rPr>
          <w:rFonts w:ascii="Times New Roman" w:eastAsia="宋体" w:hAnsi="Times New Roman" w:cstheme="minorEastAsia" w:hint="eastAsia"/>
          <w:szCs w:val="21"/>
        </w:rPr>
        <w:t>信号丢失）等节点，这表明当事故后果指向“撞击”类事件时，往往不是单一原因造成，而是由多个前期因素（如</w:t>
      </w:r>
      <w:r w:rsidRPr="00722CD9">
        <w:rPr>
          <w:rFonts w:ascii="Times New Roman" w:eastAsia="宋体" w:hAnsi="Times New Roman" w:cstheme="minorEastAsia" w:hint="eastAsia"/>
          <w:szCs w:val="21"/>
        </w:rPr>
        <w:t>GPS</w:t>
      </w:r>
      <w:r w:rsidRPr="00722CD9">
        <w:rPr>
          <w:rFonts w:ascii="Times New Roman" w:eastAsia="宋体" w:hAnsi="Times New Roman" w:cstheme="minorEastAsia" w:hint="eastAsia"/>
          <w:szCs w:val="21"/>
        </w:rPr>
        <w:t>丢失、强风干扰、视觉观察不足等）共同作用、紧密耦合的结果。</w:t>
      </w:r>
    </w:p>
    <w:p w14:paraId="2D8A2BCD" w14:textId="77777777" w:rsidR="009B5A61" w:rsidRPr="004F6D0A" w:rsidRDefault="00426545">
      <w:pPr>
        <w:pStyle w:val="ac"/>
        <w:numPr>
          <w:ilvl w:val="0"/>
          <w:numId w:val="6"/>
        </w:numPr>
        <w:ind w:firstLineChars="0"/>
        <w:rPr>
          <w:rFonts w:ascii="宋体" w:eastAsia="宋体" w:hAnsi="宋体" w:cstheme="minorEastAsia" w:hint="eastAsia"/>
          <w:szCs w:val="21"/>
        </w:rPr>
      </w:pPr>
      <w:r w:rsidRPr="004F6D0A">
        <w:rPr>
          <w:rFonts w:ascii="宋体" w:eastAsia="宋体" w:hAnsi="宋体" w:cstheme="minorEastAsia" w:hint="eastAsia"/>
          <w:szCs w:val="21"/>
        </w:rPr>
        <w:t>中介中心性分析</w:t>
      </w:r>
    </w:p>
    <w:p w14:paraId="28BF1417" w14:textId="77777777" w:rsidR="009B5A61" w:rsidRPr="00722CD9" w:rsidRDefault="00426545">
      <w:pPr>
        <w:ind w:firstLineChars="200" w:firstLine="420"/>
        <w:rPr>
          <w:rFonts w:ascii="Times New Roman" w:eastAsia="宋体" w:hAnsi="Times New Roman" w:cstheme="minorEastAsia"/>
          <w:szCs w:val="21"/>
        </w:rPr>
      </w:pPr>
      <w:r w:rsidRPr="00722CD9">
        <w:rPr>
          <w:rFonts w:ascii="Times New Roman" w:eastAsia="宋体" w:hAnsi="Times New Roman" w:cstheme="minorEastAsia" w:hint="eastAsia"/>
          <w:szCs w:val="21"/>
        </w:rPr>
        <w:t>中介中心性高的节点控制着网络中不</w:t>
      </w:r>
      <w:r w:rsidRPr="00722CD9">
        <w:rPr>
          <w:rFonts w:ascii="Times New Roman" w:eastAsia="宋体" w:hAnsi="Times New Roman" w:cstheme="minorEastAsia" w:hint="eastAsia"/>
          <w:szCs w:val="21"/>
        </w:rPr>
        <w:lastRenderedPageBreak/>
        <w:t>同部分之间的信息流，是风险跨社区、跨维度传导的关键“桥梁”。高中介中心性节点如</w:t>
      </w:r>
      <w:r w:rsidRPr="00722CD9">
        <w:rPr>
          <w:rFonts w:ascii="Times New Roman" w:eastAsia="宋体" w:hAnsi="Times New Roman" w:cstheme="minorEastAsia" w:hint="eastAsia"/>
          <w:szCs w:val="21"/>
        </w:rPr>
        <w:t>AO3</w:t>
      </w:r>
      <w:r w:rsidRPr="00722CD9">
        <w:rPr>
          <w:rFonts w:ascii="Times New Roman" w:eastAsia="宋体" w:hAnsi="Times New Roman" w:cstheme="minorEastAsia" w:hint="eastAsia"/>
          <w:szCs w:val="21"/>
        </w:rPr>
        <w:t>（与载人航空器接近，</w:t>
      </w:r>
      <w:r w:rsidRPr="00722CD9">
        <w:rPr>
          <w:rFonts w:ascii="Times New Roman" w:eastAsia="宋体" w:hAnsi="Times New Roman" w:cstheme="minorEastAsia" w:hint="eastAsia"/>
          <w:szCs w:val="21"/>
        </w:rPr>
        <w:t>179.75</w:t>
      </w:r>
      <w:r w:rsidRPr="00722CD9">
        <w:rPr>
          <w:rFonts w:ascii="Times New Roman" w:eastAsia="宋体" w:hAnsi="Times New Roman" w:cstheme="minorEastAsia" w:hint="eastAsia"/>
          <w:szCs w:val="21"/>
        </w:rPr>
        <w:t>）、</w:t>
      </w:r>
      <w:r w:rsidRPr="00722CD9">
        <w:rPr>
          <w:rFonts w:ascii="Times New Roman" w:eastAsia="宋体" w:hAnsi="Times New Roman" w:cstheme="minorEastAsia"/>
          <w:szCs w:val="21"/>
        </w:rPr>
        <w:t>EE3</w:t>
      </w:r>
      <w:r w:rsidRPr="00722CD9">
        <w:rPr>
          <w:rFonts w:ascii="Times New Roman" w:eastAsia="宋体" w:hAnsi="Times New Roman" w:cstheme="minorEastAsia" w:hint="eastAsia"/>
          <w:szCs w:val="21"/>
        </w:rPr>
        <w:t>（地理围栏失效，</w:t>
      </w:r>
      <w:r w:rsidRPr="00722CD9">
        <w:rPr>
          <w:rFonts w:ascii="Times New Roman" w:eastAsia="宋体" w:hAnsi="Times New Roman" w:cstheme="minorEastAsia" w:hint="eastAsia"/>
          <w:szCs w:val="21"/>
        </w:rPr>
        <w:t>155.5</w:t>
      </w:r>
      <w:r w:rsidRPr="00722CD9">
        <w:rPr>
          <w:rFonts w:ascii="Times New Roman" w:eastAsia="宋体" w:hAnsi="Times New Roman" w:cstheme="minorEastAsia" w:hint="eastAsia"/>
          <w:szCs w:val="21"/>
        </w:rPr>
        <w:t>）、</w:t>
      </w:r>
      <w:r w:rsidRPr="00722CD9">
        <w:rPr>
          <w:rFonts w:ascii="Times New Roman" w:eastAsia="宋体" w:hAnsi="Times New Roman" w:cstheme="minorEastAsia" w:hint="eastAsia"/>
          <w:szCs w:val="21"/>
        </w:rPr>
        <w:t>AO5</w:t>
      </w:r>
      <w:r w:rsidRPr="00722CD9">
        <w:rPr>
          <w:rFonts w:ascii="Times New Roman" w:eastAsia="宋体" w:hAnsi="Times New Roman" w:cstheme="minorEastAsia" w:hint="eastAsia"/>
          <w:szCs w:val="21"/>
        </w:rPr>
        <w:t>（失控</w:t>
      </w:r>
      <w:r w:rsidRPr="00722CD9">
        <w:rPr>
          <w:rFonts w:ascii="Times New Roman" w:eastAsia="宋体" w:hAnsi="Times New Roman" w:cstheme="minorEastAsia" w:hint="eastAsia"/>
          <w:szCs w:val="21"/>
        </w:rPr>
        <w:t>/</w:t>
      </w:r>
      <w:r w:rsidRPr="00722CD9">
        <w:rPr>
          <w:rFonts w:ascii="Times New Roman" w:eastAsia="宋体" w:hAnsi="Times New Roman" w:cstheme="minorEastAsia" w:hint="eastAsia"/>
          <w:szCs w:val="21"/>
        </w:rPr>
        <w:t>飞行姿态异常，</w:t>
      </w:r>
      <w:r w:rsidRPr="00722CD9">
        <w:rPr>
          <w:rFonts w:ascii="Times New Roman" w:eastAsia="宋体" w:hAnsi="Times New Roman" w:cstheme="minorEastAsia" w:hint="eastAsia"/>
          <w:szCs w:val="21"/>
        </w:rPr>
        <w:t>123.9</w:t>
      </w:r>
      <w:r w:rsidRPr="00722CD9">
        <w:rPr>
          <w:rFonts w:ascii="Times New Roman" w:eastAsia="宋体" w:hAnsi="Times New Roman" w:cstheme="minorEastAsia" w:hint="eastAsia"/>
          <w:szCs w:val="21"/>
        </w:rPr>
        <w:t>），作为核心致因是连接“操作行为”、“设备故障”与“严重后果（如航班延误、跑道关闭）”的关键路径。阻断这些节点，能有效分割网络，防止风险从技术层面向安全管理层面扩散。</w:t>
      </w:r>
    </w:p>
    <w:p w14:paraId="45728E2C" w14:textId="77777777" w:rsidR="009B5A61" w:rsidRPr="00DD75DA" w:rsidRDefault="00426545">
      <w:pPr>
        <w:numPr>
          <w:ilvl w:val="0"/>
          <w:numId w:val="1"/>
        </w:numPr>
        <w:spacing w:before="160" w:after="160"/>
        <w:rPr>
          <w:rFonts w:ascii="宋体" w:eastAsia="宋体" w:hAnsi="宋体" w:cs="黑体" w:hint="eastAsia"/>
          <w:b/>
          <w:sz w:val="24"/>
          <w:szCs w:val="36"/>
        </w:rPr>
      </w:pPr>
      <w:r w:rsidRPr="00DD75DA">
        <w:rPr>
          <w:rFonts w:ascii="宋体" w:eastAsia="宋体" w:hAnsi="宋体" w:cs="黑体" w:hint="eastAsia"/>
          <w:b/>
          <w:sz w:val="24"/>
          <w:szCs w:val="36"/>
        </w:rPr>
        <w:t>结论</w:t>
      </w:r>
    </w:p>
    <w:p w14:paraId="56C50354" w14:textId="77777777" w:rsidR="009B5A61" w:rsidRPr="00722CD9" w:rsidRDefault="00426545" w:rsidP="00722CD9">
      <w:pPr>
        <w:pStyle w:val="ac"/>
        <w:numPr>
          <w:ilvl w:val="0"/>
          <w:numId w:val="7"/>
        </w:numPr>
        <w:ind w:left="0" w:firstLine="420"/>
        <w:rPr>
          <w:rFonts w:ascii="Times New Roman" w:eastAsia="宋体" w:hAnsi="Times New Roman" w:cstheme="minorEastAsia"/>
          <w:szCs w:val="21"/>
        </w:rPr>
      </w:pPr>
      <w:r w:rsidRPr="00722CD9">
        <w:rPr>
          <w:rFonts w:ascii="Times New Roman" w:eastAsia="宋体" w:hAnsi="Times New Roman" w:cstheme="minorEastAsia" w:hint="eastAsia"/>
          <w:szCs w:val="21"/>
        </w:rPr>
        <w:t>依据</w:t>
      </w:r>
      <w:r w:rsidRPr="00722CD9">
        <w:rPr>
          <w:rFonts w:ascii="Times New Roman" w:eastAsia="宋体" w:hAnsi="Times New Roman" w:cstheme="minorEastAsia" w:hint="eastAsia"/>
          <w:szCs w:val="21"/>
        </w:rPr>
        <w:t>STAMP</w:t>
      </w:r>
      <w:r w:rsidRPr="00722CD9">
        <w:rPr>
          <w:rFonts w:ascii="Times New Roman" w:eastAsia="宋体" w:hAnsi="Times New Roman" w:cstheme="minorEastAsia" w:hint="eastAsia"/>
          <w:szCs w:val="21"/>
        </w:rPr>
        <w:t>系统理论构建了无人机扰航事故风险致因体系，基于</w:t>
      </w:r>
      <w:r w:rsidRPr="00722CD9">
        <w:rPr>
          <w:rFonts w:ascii="Times New Roman" w:eastAsia="宋体" w:hAnsi="Times New Roman" w:cstheme="minorEastAsia" w:hint="eastAsia"/>
          <w:szCs w:val="21"/>
        </w:rPr>
        <w:t>1089</w:t>
      </w:r>
      <w:r w:rsidR="00430EE2">
        <w:rPr>
          <w:rFonts w:ascii="Times New Roman" w:eastAsia="宋体" w:hAnsi="Times New Roman" w:cstheme="minorEastAsia" w:hint="eastAsia"/>
          <w:szCs w:val="21"/>
        </w:rPr>
        <w:t>个</w:t>
      </w:r>
      <w:r w:rsidRPr="00722CD9">
        <w:rPr>
          <w:rFonts w:ascii="Times New Roman" w:eastAsia="宋体" w:hAnsi="Times New Roman" w:cstheme="minorEastAsia" w:hint="eastAsia"/>
          <w:szCs w:val="21"/>
        </w:rPr>
        <w:t>历史事故案例文本，通过</w:t>
      </w:r>
      <w:r w:rsidRPr="00722CD9">
        <w:rPr>
          <w:rFonts w:ascii="Times New Roman" w:eastAsia="宋体" w:hAnsi="Times New Roman" w:cstheme="minorEastAsia" w:hint="eastAsia"/>
          <w:szCs w:val="21"/>
        </w:rPr>
        <w:t>KeyBERT</w:t>
      </w:r>
      <w:r w:rsidRPr="00722CD9">
        <w:rPr>
          <w:rFonts w:ascii="Times New Roman" w:eastAsia="宋体" w:hAnsi="Times New Roman" w:cstheme="minorEastAsia" w:hint="eastAsia"/>
          <w:szCs w:val="21"/>
        </w:rPr>
        <w:t>模型提取并识别出多个关键风险因素，引入</w:t>
      </w:r>
      <w:r w:rsidRPr="00722CD9">
        <w:rPr>
          <w:rFonts w:ascii="Times New Roman" w:eastAsia="宋体" w:hAnsi="Times New Roman" w:cstheme="minorEastAsia" w:hint="eastAsia"/>
          <w:szCs w:val="21"/>
        </w:rPr>
        <w:t>FP-Growth</w:t>
      </w:r>
      <w:r w:rsidRPr="00722CD9">
        <w:rPr>
          <w:rFonts w:ascii="Times New Roman" w:eastAsia="宋体" w:hAnsi="Times New Roman" w:cstheme="minorEastAsia" w:hint="eastAsia"/>
          <w:szCs w:val="21"/>
        </w:rPr>
        <w:t>算法挖掘到</w:t>
      </w:r>
      <w:r w:rsidRPr="00722CD9">
        <w:rPr>
          <w:rFonts w:ascii="Times New Roman" w:eastAsia="宋体" w:hAnsi="Times New Roman" w:cstheme="minorEastAsia" w:hint="eastAsia"/>
          <w:szCs w:val="21"/>
        </w:rPr>
        <w:t>3359</w:t>
      </w:r>
      <w:r w:rsidRPr="00722CD9">
        <w:rPr>
          <w:rFonts w:ascii="Times New Roman" w:eastAsia="宋体" w:hAnsi="Times New Roman" w:cstheme="minorEastAsia" w:hint="eastAsia"/>
          <w:szCs w:val="21"/>
        </w:rPr>
        <w:t>条强关联规则，为系统性地揭示无人机扰航风险传导路径提供了有效分析基础。</w:t>
      </w:r>
    </w:p>
    <w:p w14:paraId="5F1D8315" w14:textId="77777777" w:rsidR="009B5A61" w:rsidRPr="00722CD9" w:rsidRDefault="00426545" w:rsidP="00722CD9">
      <w:pPr>
        <w:pStyle w:val="ac"/>
        <w:numPr>
          <w:ilvl w:val="0"/>
          <w:numId w:val="7"/>
        </w:numPr>
        <w:ind w:left="0" w:firstLine="420"/>
        <w:rPr>
          <w:rFonts w:ascii="Times New Roman" w:eastAsia="宋体" w:hAnsi="Times New Roman" w:cstheme="minorEastAsia"/>
          <w:szCs w:val="21"/>
        </w:rPr>
      </w:pPr>
      <w:r w:rsidRPr="00722CD9">
        <w:rPr>
          <w:rFonts w:ascii="Times New Roman" w:eastAsia="宋体" w:hAnsi="Times New Roman" w:cstheme="minorEastAsia" w:hint="eastAsia"/>
          <w:szCs w:val="21"/>
        </w:rPr>
        <w:t>构建了无人机扰航有向加权事故致因网络，基于社团结构分析发现，由导航系统失效、通信链路中断等构成的社区是网络中风险传导最复杂的区域；综合考虑节点度值、强度、聚类系数及中介中心性等拓扑指标，确定监管规避行为、程序缺失、超越视距运行、通信链路中断、与载人航空器接近、地理环境遮挡、导航系统失效及地理围栏突破</w:t>
      </w:r>
      <w:r w:rsidRPr="00722CD9">
        <w:rPr>
          <w:rFonts w:ascii="Times New Roman" w:eastAsia="宋体" w:hAnsi="Times New Roman" w:cstheme="minorEastAsia" w:hint="eastAsia"/>
          <w:szCs w:val="21"/>
        </w:rPr>
        <w:t>8</w:t>
      </w:r>
      <w:r w:rsidRPr="00722CD9">
        <w:rPr>
          <w:rFonts w:ascii="Times New Roman" w:eastAsia="宋体" w:hAnsi="Times New Roman" w:cstheme="minorEastAsia" w:hint="eastAsia"/>
          <w:szCs w:val="21"/>
        </w:rPr>
        <w:t>项关键致因，其中人为操作行为与设备环境因素占比突出。</w:t>
      </w:r>
    </w:p>
    <w:p w14:paraId="0A3AA71B" w14:textId="77777777" w:rsidR="009B5A61" w:rsidRPr="00722CD9" w:rsidRDefault="00426545" w:rsidP="00722CD9">
      <w:pPr>
        <w:pStyle w:val="ac"/>
        <w:numPr>
          <w:ilvl w:val="0"/>
          <w:numId w:val="7"/>
        </w:numPr>
        <w:ind w:left="0" w:firstLine="420"/>
        <w:rPr>
          <w:rFonts w:ascii="Times New Roman" w:eastAsia="宋体" w:hAnsi="Times New Roman" w:cstheme="minorEastAsia"/>
          <w:szCs w:val="21"/>
        </w:rPr>
      </w:pPr>
      <w:r w:rsidRPr="00722CD9">
        <w:rPr>
          <w:rFonts w:ascii="Times New Roman" w:eastAsia="宋体" w:hAnsi="Times New Roman" w:cstheme="minorEastAsia" w:hint="eastAsia"/>
          <w:szCs w:val="21"/>
        </w:rPr>
        <w:t>本文侧重于从系统视角识别无人机扰航</w:t>
      </w:r>
      <w:r w:rsidR="00722CD9">
        <w:rPr>
          <w:rFonts w:ascii="Times New Roman" w:eastAsia="宋体" w:hAnsi="Times New Roman" w:cstheme="minorEastAsia" w:hint="eastAsia"/>
          <w:szCs w:val="21"/>
        </w:rPr>
        <w:t>事故</w:t>
      </w:r>
      <w:r w:rsidRPr="00722CD9">
        <w:rPr>
          <w:rFonts w:ascii="Times New Roman" w:eastAsia="宋体" w:hAnsi="Times New Roman" w:cstheme="minorEastAsia" w:hint="eastAsia"/>
          <w:szCs w:val="21"/>
        </w:rPr>
        <w:t>致因网络中的静态关键节点，后续研究将进一步从风险动态演化角度入手，深入分析网络级联失效过程与风险传导控制策略，以提升低空公共安全的风险管控能力。</w:t>
      </w:r>
    </w:p>
    <w:p w14:paraId="07296E8F" w14:textId="77777777" w:rsidR="009B5A61" w:rsidRDefault="00426545">
      <w:pPr>
        <w:tabs>
          <w:tab w:val="left" w:pos="312"/>
        </w:tabs>
        <w:spacing w:before="160" w:after="160"/>
        <w:rPr>
          <w:rFonts w:ascii="黑体" w:eastAsia="黑体" w:hAnsi="黑体" w:cs="黑体" w:hint="eastAsia"/>
          <w:szCs w:val="21"/>
        </w:rPr>
      </w:pPr>
      <w:bookmarkStart w:id="13" w:name="OLE_LINK10"/>
      <w:bookmarkStart w:id="14" w:name="OLE_LINK11"/>
      <w:r w:rsidRPr="009F3A6C">
        <w:rPr>
          <w:rFonts w:ascii="黑体" w:eastAsia="黑体" w:hAnsi="黑体" w:cs="黑体" w:hint="eastAsia"/>
          <w:szCs w:val="21"/>
        </w:rPr>
        <w:t>参考文献</w:t>
      </w:r>
      <w:r w:rsidR="00DD6D45">
        <w:rPr>
          <w:rFonts w:ascii="黑体" w:eastAsia="黑体" w:hAnsi="黑体" w:cs="黑体" w:hint="eastAsia"/>
          <w:szCs w:val="21"/>
        </w:rPr>
        <w:t>：</w:t>
      </w:r>
    </w:p>
    <w:p w14:paraId="5B831CD2" w14:textId="77777777" w:rsidR="00796A5E" w:rsidRPr="00966925" w:rsidRDefault="00796A5E" w:rsidP="009A779E">
      <w:pPr>
        <w:numPr>
          <w:ilvl w:val="0"/>
          <w:numId w:val="9"/>
        </w:numPr>
        <w:ind w:left="360" w:hangingChars="200" w:hanging="360"/>
        <w:rPr>
          <w:rFonts w:ascii="宋体" w:eastAsia="宋体" w:hAnsi="宋体" w:cs="Times New Roman" w:hint="eastAsia"/>
          <w:sz w:val="18"/>
          <w:szCs w:val="18"/>
        </w:rPr>
      </w:pPr>
      <w:bookmarkStart w:id="15" w:name="_Ref210151152"/>
      <w:r w:rsidRPr="00E455D1">
        <w:rPr>
          <w:rFonts w:ascii="宋体" w:eastAsia="宋体" w:hAnsi="宋体" w:cs="Times New Roman" w:hint="eastAsia"/>
          <w:sz w:val="18"/>
          <w:szCs w:val="18"/>
        </w:rPr>
        <w:t xml:space="preserve">耿增显，陈俊宇。基于模糊贝叶斯网络的低空无人机运行风险评估 </w:t>
      </w:r>
      <w:r w:rsidRPr="00E455D1">
        <w:rPr>
          <w:rFonts w:ascii="Times New Roman" w:eastAsia="宋体" w:hAnsi="Times New Roman" w:cs="Times New Roman"/>
          <w:sz w:val="18"/>
          <w:szCs w:val="18"/>
        </w:rPr>
        <w:t xml:space="preserve">[J]. </w:t>
      </w:r>
      <w:r w:rsidRPr="00E455D1">
        <w:rPr>
          <w:rFonts w:ascii="Times New Roman" w:eastAsia="宋体" w:hAnsi="Times New Roman" w:cs="Times New Roman"/>
          <w:sz w:val="18"/>
          <w:szCs w:val="18"/>
        </w:rPr>
        <w:t>中国安全科学学报，</w:t>
      </w:r>
      <w:r w:rsidRPr="00E455D1">
        <w:rPr>
          <w:rFonts w:ascii="Times New Roman" w:eastAsia="宋体" w:hAnsi="Times New Roman" w:cs="Times New Roman"/>
          <w:sz w:val="18"/>
          <w:szCs w:val="18"/>
        </w:rPr>
        <w:t>2024,34 (8):53-60.</w:t>
      </w:r>
      <w:bookmarkEnd w:id="15"/>
    </w:p>
    <w:p w14:paraId="4FF578F5" w14:textId="77777777" w:rsidR="00966925" w:rsidRPr="009A779E" w:rsidRDefault="00966925" w:rsidP="001375FF">
      <w:pPr>
        <w:ind w:leftChars="200" w:left="420"/>
        <w:rPr>
          <w:rFonts w:ascii="Times New Roman" w:eastAsia="宋体" w:hAnsi="Times New Roman" w:cs="Times New Roman"/>
          <w:sz w:val="18"/>
          <w:szCs w:val="18"/>
        </w:rPr>
      </w:pPr>
      <w:r w:rsidRPr="009A779E">
        <w:rPr>
          <w:rFonts w:ascii="Times New Roman" w:eastAsia="宋体" w:hAnsi="Times New Roman" w:cs="Times New Roman"/>
          <w:sz w:val="18"/>
          <w:szCs w:val="18"/>
        </w:rPr>
        <w:t>GENG Z X, CHEN J Y. Low-altitude UAV operation risk assessment based on fuzzy Bayesian network [J]. China Safety Science Journal, 2024, 34 (8): 53-60. (in Chinese)</w:t>
      </w:r>
    </w:p>
    <w:p w14:paraId="172E3296" w14:textId="77777777" w:rsidR="00796A5E" w:rsidRPr="006C653F" w:rsidRDefault="00796A5E" w:rsidP="006C653F">
      <w:pPr>
        <w:numPr>
          <w:ilvl w:val="0"/>
          <w:numId w:val="9"/>
        </w:numPr>
        <w:ind w:left="360" w:hangingChars="200" w:hanging="360"/>
        <w:rPr>
          <w:rFonts w:ascii="Times New Roman" w:eastAsia="宋体" w:hAnsi="Times New Roman" w:cs="Times New Roman"/>
          <w:sz w:val="18"/>
          <w:szCs w:val="18"/>
        </w:rPr>
      </w:pPr>
      <w:bookmarkStart w:id="16" w:name="_Ref210154189"/>
      <w:bookmarkStart w:id="17" w:name="OLE_LINK14"/>
      <w:bookmarkStart w:id="18" w:name="OLE_LINK15"/>
      <w:r w:rsidRPr="006C653F">
        <w:rPr>
          <w:rFonts w:ascii="宋体" w:eastAsia="宋体" w:hAnsi="宋体" w:cs="Times New Roman" w:hint="eastAsia"/>
          <w:sz w:val="18"/>
          <w:szCs w:val="18"/>
        </w:rPr>
        <w:t xml:space="preserve">杨锦，杭旭，王艳军。机场管制空域内无人机运行安全风险评估 </w:t>
      </w:r>
      <w:r w:rsidRPr="006C653F">
        <w:rPr>
          <w:rFonts w:ascii="Times New Roman" w:eastAsia="宋体" w:hAnsi="Times New Roman" w:cs="Times New Roman"/>
          <w:sz w:val="18"/>
          <w:szCs w:val="18"/>
        </w:rPr>
        <w:t xml:space="preserve">[J]. </w:t>
      </w:r>
      <w:r w:rsidRPr="006C653F">
        <w:rPr>
          <w:rFonts w:ascii="Times New Roman" w:eastAsia="宋体" w:hAnsi="Times New Roman" w:cs="Times New Roman"/>
          <w:sz w:val="18"/>
          <w:szCs w:val="18"/>
        </w:rPr>
        <w:t>航空学报，</w:t>
      </w:r>
      <w:r w:rsidRPr="006C653F">
        <w:rPr>
          <w:rFonts w:ascii="Times New Roman" w:eastAsia="宋体" w:hAnsi="Times New Roman" w:cs="Times New Roman"/>
          <w:sz w:val="18"/>
          <w:szCs w:val="18"/>
        </w:rPr>
        <w:t xml:space="preserve">2025,46 </w:t>
      </w:r>
      <w:r w:rsidRPr="006C653F">
        <w:rPr>
          <w:rFonts w:ascii="Times New Roman" w:eastAsia="宋体" w:hAnsi="Times New Roman" w:cs="Times New Roman"/>
          <w:sz w:val="18"/>
          <w:szCs w:val="18"/>
        </w:rPr>
        <w:t>(11):418-431.</w:t>
      </w:r>
      <w:bookmarkEnd w:id="16"/>
    </w:p>
    <w:p w14:paraId="62576754" w14:textId="77777777" w:rsidR="006C653F" w:rsidRPr="001375FF" w:rsidRDefault="006C653F" w:rsidP="001375FF">
      <w:pPr>
        <w:ind w:leftChars="200" w:left="420"/>
        <w:rPr>
          <w:rFonts w:ascii="Times New Roman" w:eastAsia="宋体" w:hAnsi="Times New Roman" w:cs="Times New Roman"/>
          <w:sz w:val="18"/>
          <w:szCs w:val="18"/>
        </w:rPr>
      </w:pPr>
      <w:r w:rsidRPr="001375FF">
        <w:rPr>
          <w:rFonts w:ascii="Times New Roman" w:eastAsia="宋体" w:hAnsi="Times New Roman" w:cs="Times New Roman"/>
          <w:sz w:val="18"/>
          <w:szCs w:val="18"/>
        </w:rPr>
        <w:t>YANG J, HANG X, WANG Y J, et al. UAV operation safety risk assessment in airport control airspace [J]. Acta Aeronautica et Astronautica Sinica, 2025, 46 (11): 418-431. (in Chinese)</w:t>
      </w:r>
    </w:p>
    <w:p w14:paraId="4E23DC41" w14:textId="77777777" w:rsidR="00796A5E" w:rsidRPr="00E16B58" w:rsidRDefault="00796A5E" w:rsidP="00E16B58">
      <w:pPr>
        <w:numPr>
          <w:ilvl w:val="0"/>
          <w:numId w:val="9"/>
        </w:numPr>
        <w:ind w:left="360" w:hangingChars="200" w:hanging="360"/>
        <w:rPr>
          <w:rFonts w:ascii="宋体" w:eastAsia="宋体" w:hAnsi="宋体" w:cs="Times New Roman" w:hint="eastAsia"/>
          <w:sz w:val="18"/>
          <w:szCs w:val="18"/>
        </w:rPr>
      </w:pPr>
      <w:bookmarkStart w:id="19" w:name="_Ref210154659"/>
      <w:bookmarkEnd w:id="17"/>
      <w:bookmarkEnd w:id="18"/>
      <w:r w:rsidRPr="00E16B58">
        <w:rPr>
          <w:rFonts w:ascii="宋体" w:eastAsia="宋体" w:hAnsi="宋体" w:cs="Times New Roman" w:hint="eastAsia"/>
          <w:sz w:val="18"/>
          <w:szCs w:val="18"/>
        </w:rPr>
        <w:t xml:space="preserve">谢华，韩斯特，尹嘉男，等。复杂城市低空无人机安全风险评估与三维路径规划 </w:t>
      </w:r>
      <w:r w:rsidRPr="00E16B58">
        <w:rPr>
          <w:rFonts w:ascii="Times New Roman" w:eastAsia="宋体" w:hAnsi="Times New Roman" w:cs="Times New Roman"/>
          <w:sz w:val="18"/>
          <w:szCs w:val="18"/>
        </w:rPr>
        <w:t xml:space="preserve">[J]. </w:t>
      </w:r>
      <w:r w:rsidRPr="00E16B58">
        <w:rPr>
          <w:rFonts w:ascii="Times New Roman" w:eastAsia="宋体" w:hAnsi="Times New Roman" w:cs="Times New Roman"/>
          <w:sz w:val="18"/>
          <w:szCs w:val="18"/>
        </w:rPr>
        <w:t>安全与环境学报，</w:t>
      </w:r>
      <w:r w:rsidRPr="00E16B58">
        <w:rPr>
          <w:rFonts w:ascii="Times New Roman" w:eastAsia="宋体" w:hAnsi="Times New Roman" w:cs="Times New Roman"/>
          <w:sz w:val="18"/>
          <w:szCs w:val="18"/>
        </w:rPr>
        <w:t>2024,24 (7):2490-2507.</w:t>
      </w:r>
      <w:bookmarkEnd w:id="19"/>
    </w:p>
    <w:p w14:paraId="50C5822E" w14:textId="77777777" w:rsidR="006C653F" w:rsidRPr="001375FF" w:rsidRDefault="006C653F" w:rsidP="001375FF">
      <w:pPr>
        <w:ind w:leftChars="200" w:left="420"/>
        <w:rPr>
          <w:rFonts w:ascii="Times New Roman" w:eastAsia="宋体" w:hAnsi="Times New Roman" w:cs="Times New Roman"/>
          <w:sz w:val="18"/>
          <w:szCs w:val="18"/>
        </w:rPr>
      </w:pPr>
      <w:r w:rsidRPr="001375FF">
        <w:rPr>
          <w:rFonts w:ascii="Times New Roman" w:eastAsia="宋体" w:hAnsi="Times New Roman" w:cs="Times New Roman"/>
          <w:sz w:val="18"/>
          <w:szCs w:val="18"/>
        </w:rPr>
        <w:t>XIE H, HAN S T, YIN J N, et al. Safety risk assessment and 3D path planning of low-altitude UAVs in complex cities [J]. Journal of Safety and Environment, 2024, 24 (7): 2490-2507. (in Chinese)</w:t>
      </w:r>
    </w:p>
    <w:p w14:paraId="441FED03" w14:textId="77777777" w:rsidR="00796A5E" w:rsidRPr="00E16B58" w:rsidRDefault="00796A5E" w:rsidP="00E16B58">
      <w:pPr>
        <w:numPr>
          <w:ilvl w:val="0"/>
          <w:numId w:val="9"/>
        </w:numPr>
        <w:ind w:left="360" w:hangingChars="200" w:hanging="360"/>
        <w:rPr>
          <w:rFonts w:ascii="Times New Roman" w:eastAsia="宋体" w:hAnsi="Times New Roman" w:cs="Times New Roman"/>
          <w:sz w:val="18"/>
          <w:szCs w:val="18"/>
        </w:rPr>
      </w:pPr>
      <w:bookmarkStart w:id="20" w:name="_Ref210155199"/>
      <w:r w:rsidRPr="00E16B58">
        <w:rPr>
          <w:rFonts w:ascii="宋体" w:eastAsia="宋体" w:hAnsi="宋体" w:cs="Times New Roman" w:hint="eastAsia"/>
          <w:sz w:val="18"/>
          <w:szCs w:val="18"/>
        </w:rPr>
        <w:t xml:space="preserve">徐瑞华，罗帆。机场净空区无人机扰航监管演化博弈研究 </w:t>
      </w:r>
      <w:r w:rsidRPr="00E16B58">
        <w:rPr>
          <w:rFonts w:ascii="Times New Roman" w:eastAsia="宋体" w:hAnsi="Times New Roman" w:cs="Times New Roman"/>
          <w:sz w:val="18"/>
          <w:szCs w:val="18"/>
        </w:rPr>
        <w:t xml:space="preserve">[J]. </w:t>
      </w:r>
      <w:r w:rsidRPr="00E16B58">
        <w:rPr>
          <w:rFonts w:ascii="Times New Roman" w:eastAsia="宋体" w:hAnsi="Times New Roman" w:cs="Times New Roman"/>
          <w:sz w:val="18"/>
          <w:szCs w:val="18"/>
        </w:rPr>
        <w:t>中国安全科学学报，</w:t>
      </w:r>
      <w:r w:rsidRPr="00E16B58">
        <w:rPr>
          <w:rFonts w:ascii="Times New Roman" w:eastAsia="宋体" w:hAnsi="Times New Roman" w:cs="Times New Roman"/>
          <w:sz w:val="18"/>
          <w:szCs w:val="18"/>
        </w:rPr>
        <w:t>2019,29 (5):25-30.</w:t>
      </w:r>
      <w:bookmarkEnd w:id="20"/>
    </w:p>
    <w:p w14:paraId="17D45ED0" w14:textId="77777777" w:rsidR="006C653F" w:rsidRPr="001375FF" w:rsidRDefault="006C653F" w:rsidP="001375FF">
      <w:pPr>
        <w:ind w:leftChars="200" w:left="420"/>
        <w:rPr>
          <w:rFonts w:ascii="Times New Roman" w:eastAsia="宋体" w:hAnsi="Times New Roman" w:cs="Times New Roman"/>
          <w:sz w:val="18"/>
          <w:szCs w:val="18"/>
        </w:rPr>
      </w:pPr>
      <w:r w:rsidRPr="001375FF">
        <w:rPr>
          <w:rFonts w:ascii="Times New Roman" w:eastAsia="宋体" w:hAnsi="Times New Roman" w:cs="Times New Roman"/>
          <w:sz w:val="18"/>
          <w:szCs w:val="18"/>
        </w:rPr>
        <w:t>XU R H, LUO F. Evolutionary game study on supervision of UAV intrusion in airport clearance area [J]. China Safety Science Journal, 2019, 29 (5): 25-30. (in Chinese)</w:t>
      </w:r>
    </w:p>
    <w:p w14:paraId="4946196B" w14:textId="77777777" w:rsidR="00796A5E" w:rsidRPr="00E16B58" w:rsidRDefault="00796A5E" w:rsidP="00E16B58">
      <w:pPr>
        <w:numPr>
          <w:ilvl w:val="0"/>
          <w:numId w:val="9"/>
        </w:numPr>
        <w:ind w:left="360" w:hangingChars="200" w:hanging="360"/>
        <w:rPr>
          <w:rFonts w:ascii="宋体" w:eastAsia="宋体" w:hAnsi="宋体" w:cs="Times New Roman" w:hint="eastAsia"/>
          <w:sz w:val="18"/>
          <w:szCs w:val="18"/>
        </w:rPr>
      </w:pPr>
      <w:bookmarkStart w:id="21" w:name="_Ref210155218"/>
      <w:r w:rsidRPr="00E16B58">
        <w:rPr>
          <w:rFonts w:ascii="宋体" w:eastAsia="宋体" w:hAnsi="宋体" w:cs="Times New Roman" w:hint="eastAsia"/>
          <w:sz w:val="18"/>
          <w:szCs w:val="18"/>
        </w:rPr>
        <w:t xml:space="preserve">刘育，孙见忠，李航。民用无人机的监管与规范探讨 </w:t>
      </w:r>
      <w:r w:rsidRPr="00E16B58">
        <w:rPr>
          <w:rFonts w:ascii="Times New Roman" w:eastAsia="宋体" w:hAnsi="Times New Roman" w:cs="Times New Roman"/>
          <w:sz w:val="18"/>
          <w:szCs w:val="18"/>
        </w:rPr>
        <w:t xml:space="preserve">[J]. </w:t>
      </w:r>
      <w:r w:rsidRPr="00E16B58">
        <w:rPr>
          <w:rFonts w:ascii="Times New Roman" w:eastAsia="宋体" w:hAnsi="Times New Roman" w:cs="Times New Roman"/>
          <w:sz w:val="18"/>
          <w:szCs w:val="18"/>
        </w:rPr>
        <w:t>南京航空航天大学学报，</w:t>
      </w:r>
      <w:r w:rsidRPr="00E16B58">
        <w:rPr>
          <w:rFonts w:ascii="Times New Roman" w:eastAsia="宋体" w:hAnsi="Times New Roman" w:cs="Times New Roman"/>
          <w:sz w:val="18"/>
          <w:szCs w:val="18"/>
        </w:rPr>
        <w:t>2017,49 (S1):152-157.</w:t>
      </w:r>
      <w:bookmarkEnd w:id="21"/>
    </w:p>
    <w:p w14:paraId="2149FF21" w14:textId="77777777" w:rsidR="006C653F" w:rsidRPr="001375FF" w:rsidRDefault="006C653F" w:rsidP="001375FF">
      <w:pPr>
        <w:ind w:leftChars="200" w:left="420"/>
        <w:rPr>
          <w:rFonts w:ascii="Times New Roman" w:eastAsia="宋体" w:hAnsi="Times New Roman" w:cs="Times New Roman"/>
          <w:sz w:val="18"/>
          <w:szCs w:val="18"/>
        </w:rPr>
      </w:pPr>
      <w:r w:rsidRPr="001375FF">
        <w:rPr>
          <w:rFonts w:ascii="Times New Roman" w:eastAsia="宋体" w:hAnsi="Times New Roman" w:cs="Times New Roman"/>
          <w:sz w:val="18"/>
          <w:szCs w:val="18"/>
        </w:rPr>
        <w:t>LIU Y, SUN J Z, LI H. Discussion on supervision and regulation of civil UAVs [J]. Journal of Nanjing University of Aeronautics and Astronautics, 2017, 49 (S1): 152-157. (in Chinese)</w:t>
      </w:r>
    </w:p>
    <w:p w14:paraId="2ECD65FD" w14:textId="77777777" w:rsidR="00796A5E" w:rsidRPr="00796A5E" w:rsidRDefault="00796A5E" w:rsidP="000B66AD">
      <w:pPr>
        <w:numPr>
          <w:ilvl w:val="0"/>
          <w:numId w:val="9"/>
        </w:numPr>
        <w:ind w:left="360" w:hangingChars="200" w:hanging="360"/>
        <w:rPr>
          <w:rFonts w:ascii="Times New Roman" w:eastAsia="楷体_GB2312" w:hAnsi="Times New Roman" w:cs="Times New Roman"/>
          <w:sz w:val="18"/>
          <w:szCs w:val="18"/>
        </w:rPr>
      </w:pPr>
      <w:bookmarkStart w:id="22" w:name="_Ref210155238"/>
      <w:r w:rsidRPr="00796A5E">
        <w:rPr>
          <w:rFonts w:ascii="Times New Roman" w:eastAsia="楷体_GB2312" w:hAnsi="Times New Roman" w:cs="Times New Roman"/>
          <w:sz w:val="18"/>
          <w:szCs w:val="18"/>
        </w:rPr>
        <w:t xml:space="preserve">Kasprzyk P J, Konert A. Reporting and investigation of Unmanned Aircraft Systems (UAS) accidents and serious incidents. Regulatory perspective [J]. </w:t>
      </w:r>
      <w:r w:rsidRPr="000B66AD">
        <w:rPr>
          <w:rFonts w:ascii="Times New Roman" w:eastAsia="楷体_GB2312" w:hAnsi="Times New Roman" w:cs="Times New Roman"/>
          <w:sz w:val="18"/>
          <w:szCs w:val="18"/>
        </w:rPr>
        <w:t>Journal of Intelligent &amp; Robotic Systems,</w:t>
      </w:r>
      <w:r w:rsidRPr="00796A5E">
        <w:rPr>
          <w:rFonts w:ascii="Times New Roman" w:eastAsia="楷体_GB2312" w:hAnsi="Times New Roman" w:cs="Times New Roman"/>
          <w:sz w:val="18"/>
          <w:szCs w:val="18"/>
        </w:rPr>
        <w:t xml:space="preserve"> </w:t>
      </w:r>
      <w:r w:rsidRPr="000B66AD">
        <w:rPr>
          <w:rFonts w:ascii="Times New Roman" w:eastAsia="黑体" w:hAnsi="Times New Roman" w:cs="Times New Roman"/>
          <w:sz w:val="18"/>
          <w:szCs w:val="18"/>
        </w:rPr>
        <w:t>2021, 103 (1): 3</w:t>
      </w:r>
      <w:r w:rsidRPr="000B66AD">
        <w:rPr>
          <w:rFonts w:ascii="Times New Roman" w:eastAsia="楷体_GB2312" w:hAnsi="Times New Roman" w:cs="Times New Roman"/>
          <w:sz w:val="18"/>
          <w:szCs w:val="18"/>
        </w:rPr>
        <w:t>.</w:t>
      </w:r>
      <w:bookmarkEnd w:id="22"/>
    </w:p>
    <w:p w14:paraId="18CE5BF3" w14:textId="77777777" w:rsidR="00796A5E" w:rsidRPr="00796A5E" w:rsidRDefault="00FD0D85" w:rsidP="000B66AD">
      <w:pPr>
        <w:numPr>
          <w:ilvl w:val="0"/>
          <w:numId w:val="9"/>
        </w:numPr>
        <w:ind w:left="360" w:hangingChars="200" w:hanging="360"/>
        <w:rPr>
          <w:rFonts w:ascii="Times New Roman" w:eastAsia="楷体_GB2312" w:hAnsi="Times New Roman" w:cs="Times New Roman"/>
          <w:sz w:val="18"/>
          <w:szCs w:val="18"/>
        </w:rPr>
      </w:pPr>
      <w:bookmarkStart w:id="23" w:name="_Ref210155252"/>
      <w:r w:rsidRPr="00FD0D85">
        <w:rPr>
          <w:rFonts w:ascii="Times New Roman" w:eastAsia="楷体_GB2312" w:hAnsi="Times New Roman" w:cs="Times New Roman"/>
          <w:sz w:val="18"/>
          <w:szCs w:val="18"/>
        </w:rPr>
        <w:t>CUI H J, WANG Z X, ZHU M Q, et al. Integrating Urban Air Mobility, Unmanned Aerial Systems, and eVTOL in the Low-Altitude Economy: Bibliometric Analysis of Research Hotspots and Development Trends[J/OL]. Journal of Traffic and Transportation Engineering (English Edition), 1-81. (2025-07-11) [2026-03-28]. https://link.cnki.net/urlid/61.1494.U.20250711.1509.002.</w:t>
      </w:r>
      <w:bookmarkEnd w:id="23"/>
    </w:p>
    <w:p w14:paraId="3FAA463B" w14:textId="77777777" w:rsidR="00796A5E" w:rsidRPr="00FD0D85" w:rsidRDefault="00796A5E" w:rsidP="00FD0D85">
      <w:pPr>
        <w:numPr>
          <w:ilvl w:val="0"/>
          <w:numId w:val="9"/>
        </w:numPr>
        <w:ind w:left="360" w:hangingChars="200" w:hanging="360"/>
        <w:rPr>
          <w:rFonts w:ascii="Times New Roman" w:eastAsia="宋体" w:hAnsi="Times New Roman" w:cs="Times New Roman"/>
          <w:sz w:val="18"/>
          <w:szCs w:val="18"/>
        </w:rPr>
      </w:pPr>
      <w:bookmarkStart w:id="24" w:name="_Ref210155268"/>
      <w:r w:rsidRPr="00FD0D85">
        <w:rPr>
          <w:rFonts w:ascii="宋体" w:eastAsia="宋体" w:hAnsi="宋体" w:cs="Times New Roman" w:hint="eastAsia"/>
          <w:sz w:val="18"/>
          <w:szCs w:val="18"/>
        </w:rPr>
        <w:t>李柯，王东煌，罗帆。民用无人机事故致因文</w:t>
      </w:r>
      <w:r w:rsidRPr="00FD0D85">
        <w:rPr>
          <w:rFonts w:ascii="宋体" w:eastAsia="宋体" w:hAnsi="宋体" w:cs="Times New Roman" w:hint="eastAsia"/>
          <w:sz w:val="18"/>
          <w:szCs w:val="18"/>
        </w:rPr>
        <w:lastRenderedPageBreak/>
        <w:t xml:space="preserve">本挖掘和社会网络分析 </w:t>
      </w:r>
      <w:r w:rsidRPr="00FD0D85">
        <w:rPr>
          <w:rFonts w:ascii="Times New Roman" w:eastAsia="宋体" w:hAnsi="Times New Roman" w:cs="Times New Roman"/>
          <w:sz w:val="18"/>
          <w:szCs w:val="18"/>
        </w:rPr>
        <w:t xml:space="preserve">[J]. </w:t>
      </w:r>
      <w:r w:rsidRPr="00FD0D85">
        <w:rPr>
          <w:rFonts w:ascii="Times New Roman" w:eastAsia="宋体" w:hAnsi="Times New Roman" w:cs="Times New Roman"/>
          <w:sz w:val="18"/>
          <w:szCs w:val="18"/>
        </w:rPr>
        <w:t>安全与环境学报，</w:t>
      </w:r>
      <w:r w:rsidRPr="00FD0D85">
        <w:rPr>
          <w:rFonts w:ascii="Times New Roman" w:eastAsia="宋体" w:hAnsi="Times New Roman" w:cs="Times New Roman"/>
          <w:sz w:val="18"/>
          <w:szCs w:val="18"/>
        </w:rPr>
        <w:t>2025,25 (7):2709-2716.</w:t>
      </w:r>
      <w:bookmarkEnd w:id="24"/>
    </w:p>
    <w:p w14:paraId="02550DD2" w14:textId="77777777" w:rsidR="00E34885" w:rsidRPr="00FD0D85" w:rsidRDefault="00E34885" w:rsidP="001375FF">
      <w:pPr>
        <w:ind w:leftChars="200" w:left="420"/>
        <w:rPr>
          <w:rFonts w:ascii="Times New Roman" w:eastAsia="宋体" w:hAnsi="Times New Roman" w:cs="Times New Roman"/>
          <w:sz w:val="18"/>
          <w:szCs w:val="18"/>
        </w:rPr>
      </w:pPr>
      <w:r w:rsidRPr="00FD0D85">
        <w:rPr>
          <w:rFonts w:ascii="Times New Roman" w:eastAsia="宋体" w:hAnsi="Times New Roman" w:cs="Times New Roman"/>
          <w:sz w:val="18"/>
          <w:szCs w:val="18"/>
        </w:rPr>
        <w:t>LI K, WANG D H, LUO F. Text mining and social network analysis of accident causes of civil UAVs [J]. Journal of Safety and Environment, 2025, 25 (7): 2709-2716. (in Chinese)</w:t>
      </w:r>
    </w:p>
    <w:p w14:paraId="13FFD03D" w14:textId="77777777" w:rsidR="00796A5E" w:rsidRPr="00FD0D85" w:rsidRDefault="00796A5E" w:rsidP="00FD0D85">
      <w:pPr>
        <w:numPr>
          <w:ilvl w:val="0"/>
          <w:numId w:val="9"/>
        </w:numPr>
        <w:ind w:left="360" w:hangingChars="200" w:hanging="360"/>
        <w:rPr>
          <w:rFonts w:ascii="Times New Roman" w:eastAsia="宋体" w:hAnsi="Times New Roman" w:cs="Times New Roman"/>
          <w:sz w:val="18"/>
          <w:szCs w:val="18"/>
        </w:rPr>
      </w:pPr>
      <w:bookmarkStart w:id="25" w:name="_Ref210155297"/>
      <w:r w:rsidRPr="00FD0D85">
        <w:rPr>
          <w:rFonts w:ascii="宋体" w:eastAsia="宋体" w:hAnsi="宋体" w:cs="Times New Roman" w:hint="eastAsia"/>
          <w:sz w:val="18"/>
          <w:szCs w:val="18"/>
        </w:rPr>
        <w:t>岳仁田，李君尉，韩蒙。基于复杂网络理论的航空事故致因分析（英文）</w:t>
      </w:r>
      <w:r w:rsidRPr="00FD0D85">
        <w:rPr>
          <w:rFonts w:ascii="Times New Roman" w:eastAsia="宋体" w:hAnsi="Times New Roman" w:cs="Times New Roman"/>
          <w:sz w:val="18"/>
          <w:szCs w:val="18"/>
        </w:rPr>
        <w:t>[J].Transactions of Nanjing University of Aeronautics and Astronautics,2021,38 (4):646-655.</w:t>
      </w:r>
      <w:bookmarkEnd w:id="25"/>
    </w:p>
    <w:p w14:paraId="57E46850" w14:textId="77777777" w:rsidR="00FD0D85" w:rsidRPr="00FD0D85" w:rsidRDefault="00FD0D85" w:rsidP="001375FF">
      <w:pPr>
        <w:ind w:leftChars="200" w:left="420"/>
        <w:rPr>
          <w:rFonts w:ascii="Times New Roman" w:eastAsia="宋体" w:hAnsi="Times New Roman" w:cs="Times New Roman"/>
          <w:sz w:val="18"/>
          <w:szCs w:val="18"/>
        </w:rPr>
      </w:pPr>
      <w:r w:rsidRPr="00FD0D85">
        <w:rPr>
          <w:rFonts w:ascii="Times New Roman" w:eastAsia="宋体" w:hAnsi="Times New Roman" w:cs="Times New Roman"/>
          <w:sz w:val="18"/>
          <w:szCs w:val="18"/>
        </w:rPr>
        <w:t>YUE R T, LI J W, HAN M. Analysis of aviation accident causes based on complex network theory [J]. Transactions of Nanjing University of Aeronautics and Astronautics, 2021, 38 (4): 646-655. (in Chinese)</w:t>
      </w:r>
    </w:p>
    <w:p w14:paraId="70829FB9" w14:textId="77777777" w:rsidR="00796A5E" w:rsidRPr="00FD0D85" w:rsidRDefault="00796A5E" w:rsidP="00FD0D85">
      <w:pPr>
        <w:numPr>
          <w:ilvl w:val="0"/>
          <w:numId w:val="9"/>
        </w:numPr>
        <w:ind w:left="360" w:hangingChars="200" w:hanging="360"/>
        <w:rPr>
          <w:rFonts w:ascii="Times New Roman" w:eastAsia="宋体" w:hAnsi="Times New Roman" w:cs="Times New Roman"/>
          <w:sz w:val="18"/>
          <w:szCs w:val="18"/>
        </w:rPr>
      </w:pPr>
      <w:bookmarkStart w:id="26" w:name="_Ref210155312"/>
      <w:r w:rsidRPr="00FD0D85">
        <w:rPr>
          <w:rFonts w:ascii="宋体" w:eastAsia="宋体" w:hAnsi="宋体" w:cs="Times New Roman" w:hint="eastAsia"/>
          <w:sz w:val="18"/>
          <w:szCs w:val="18"/>
        </w:rPr>
        <w:t xml:space="preserve">盛鹏峰。机场净空区无人机入侵防范关键技术分析 </w:t>
      </w:r>
      <w:r w:rsidRPr="00FD0D85">
        <w:rPr>
          <w:rFonts w:ascii="Times New Roman" w:eastAsia="宋体" w:hAnsi="Times New Roman" w:cs="Times New Roman"/>
          <w:sz w:val="18"/>
          <w:szCs w:val="18"/>
        </w:rPr>
        <w:t xml:space="preserve">[J]. </w:t>
      </w:r>
      <w:r w:rsidRPr="00FD0D85">
        <w:rPr>
          <w:rFonts w:ascii="Times New Roman" w:eastAsia="宋体" w:hAnsi="Times New Roman" w:cs="Times New Roman"/>
          <w:sz w:val="18"/>
          <w:szCs w:val="18"/>
        </w:rPr>
        <w:t>中国民航飞行学院学报，</w:t>
      </w:r>
      <w:r w:rsidRPr="00FD0D85">
        <w:rPr>
          <w:rFonts w:ascii="Times New Roman" w:eastAsia="宋体" w:hAnsi="Times New Roman" w:cs="Times New Roman"/>
          <w:sz w:val="18"/>
          <w:szCs w:val="18"/>
        </w:rPr>
        <w:t>2017,28 (6):5-9.</w:t>
      </w:r>
      <w:bookmarkEnd w:id="26"/>
    </w:p>
    <w:p w14:paraId="5E36742A" w14:textId="77777777" w:rsidR="00E34885" w:rsidRPr="00FD0D85" w:rsidRDefault="00E34885" w:rsidP="001375FF">
      <w:pPr>
        <w:ind w:leftChars="200" w:left="420"/>
        <w:rPr>
          <w:rFonts w:ascii="Times New Roman" w:eastAsia="宋体" w:hAnsi="Times New Roman" w:cs="Times New Roman"/>
          <w:sz w:val="18"/>
          <w:szCs w:val="18"/>
        </w:rPr>
      </w:pPr>
      <w:r w:rsidRPr="00FD0D85">
        <w:rPr>
          <w:rFonts w:ascii="Times New Roman" w:eastAsia="宋体" w:hAnsi="Times New Roman" w:cs="Times New Roman"/>
          <w:sz w:val="18"/>
          <w:szCs w:val="18"/>
        </w:rPr>
        <w:t>SHENG P F. Analysis on key technologies of UAV intrusion prevention in airport clearance area [J]. Journal of Civil Aviation Flight University of China, 2017, 28 (6): 5-9. (in Chinese)</w:t>
      </w:r>
    </w:p>
    <w:p w14:paraId="6A13681D" w14:textId="77777777" w:rsidR="00796A5E" w:rsidRPr="00FD0D85" w:rsidRDefault="00796A5E" w:rsidP="00FD0D85">
      <w:pPr>
        <w:numPr>
          <w:ilvl w:val="0"/>
          <w:numId w:val="9"/>
        </w:numPr>
        <w:ind w:left="360" w:hangingChars="200" w:hanging="360"/>
        <w:rPr>
          <w:rFonts w:ascii="宋体" w:eastAsia="宋体" w:hAnsi="宋体" w:cs="Times New Roman" w:hint="eastAsia"/>
          <w:sz w:val="18"/>
          <w:szCs w:val="18"/>
        </w:rPr>
      </w:pPr>
      <w:bookmarkStart w:id="27" w:name="_Ref210155328"/>
      <w:r w:rsidRPr="00FD0D85">
        <w:rPr>
          <w:rFonts w:ascii="宋体" w:eastAsia="宋体" w:hAnsi="宋体" w:cs="Times New Roman" w:hint="eastAsia"/>
          <w:sz w:val="18"/>
          <w:szCs w:val="18"/>
        </w:rPr>
        <w:t>袁乐平，谷泽坤，李东琪。复杂网络城市空中交通生态下</w:t>
      </w:r>
      <w:r w:rsidRPr="00FD0D85">
        <w:rPr>
          <w:rFonts w:ascii="Times New Roman" w:eastAsia="宋体" w:hAnsi="Times New Roman" w:cs="Times New Roman"/>
          <w:sz w:val="18"/>
          <w:szCs w:val="18"/>
        </w:rPr>
        <w:t>eVTOL</w:t>
      </w:r>
      <w:r w:rsidRPr="00FD0D85">
        <w:rPr>
          <w:rFonts w:ascii="Times New Roman" w:eastAsia="宋体" w:hAnsi="Times New Roman" w:cs="Times New Roman"/>
          <w:sz w:val="18"/>
          <w:szCs w:val="18"/>
        </w:rPr>
        <w:t>运行风险演化分析</w:t>
      </w:r>
      <w:r w:rsidRPr="00FD0D85">
        <w:rPr>
          <w:rFonts w:ascii="Times New Roman" w:eastAsia="宋体" w:hAnsi="Times New Roman" w:cs="Times New Roman"/>
          <w:sz w:val="18"/>
          <w:szCs w:val="18"/>
        </w:rPr>
        <w:t xml:space="preserve"> [J]. </w:t>
      </w:r>
      <w:r w:rsidRPr="00FD0D85">
        <w:rPr>
          <w:rFonts w:ascii="Times New Roman" w:eastAsia="宋体" w:hAnsi="Times New Roman" w:cs="Times New Roman"/>
          <w:sz w:val="18"/>
          <w:szCs w:val="18"/>
        </w:rPr>
        <w:t>中国安全科学学报，</w:t>
      </w:r>
      <w:r w:rsidRPr="00FD0D85">
        <w:rPr>
          <w:rFonts w:ascii="Times New Roman" w:eastAsia="宋体" w:hAnsi="Times New Roman" w:cs="Times New Roman"/>
          <w:sz w:val="18"/>
          <w:szCs w:val="18"/>
        </w:rPr>
        <w:t>2024,34 (3):192-199.</w:t>
      </w:r>
      <w:bookmarkEnd w:id="27"/>
    </w:p>
    <w:p w14:paraId="058E2038" w14:textId="77777777" w:rsidR="00E34885" w:rsidRPr="00FD0D85" w:rsidRDefault="00E34885" w:rsidP="001375FF">
      <w:pPr>
        <w:ind w:leftChars="200" w:left="420"/>
        <w:rPr>
          <w:rFonts w:ascii="Times New Roman" w:eastAsia="宋体" w:hAnsi="Times New Roman" w:cs="Times New Roman"/>
          <w:sz w:val="18"/>
          <w:szCs w:val="18"/>
        </w:rPr>
      </w:pPr>
      <w:r w:rsidRPr="001375FF">
        <w:rPr>
          <w:rFonts w:ascii="Times New Roman" w:eastAsia="宋体" w:hAnsi="Times New Roman" w:cs="Times New Roman"/>
          <w:sz w:val="18"/>
          <w:szCs w:val="18"/>
        </w:rPr>
        <w:t>Y</w:t>
      </w:r>
      <w:r w:rsidRPr="00FD0D85">
        <w:rPr>
          <w:rFonts w:ascii="Times New Roman" w:eastAsia="宋体" w:hAnsi="Times New Roman" w:cs="Times New Roman"/>
          <w:sz w:val="18"/>
          <w:szCs w:val="18"/>
        </w:rPr>
        <w:t>UAN L P, GU Z K, LI D Q. Evolution analysis of eVTOL operation risk under complex network urban air traffic ecology [J]. China Safety Science Journal, 2024, 34 (3): 192-199. (in Chinese)</w:t>
      </w:r>
    </w:p>
    <w:p w14:paraId="3876A53D" w14:textId="77777777" w:rsidR="00796A5E" w:rsidRPr="00FD0D85" w:rsidRDefault="00796A5E" w:rsidP="00FD0D85">
      <w:pPr>
        <w:numPr>
          <w:ilvl w:val="0"/>
          <w:numId w:val="9"/>
        </w:numPr>
        <w:ind w:left="360" w:hangingChars="200" w:hanging="360"/>
        <w:rPr>
          <w:rFonts w:ascii="宋体" w:eastAsia="宋体" w:hAnsi="宋体" w:cs="Times New Roman" w:hint="eastAsia"/>
          <w:sz w:val="18"/>
          <w:szCs w:val="18"/>
        </w:rPr>
      </w:pPr>
      <w:bookmarkStart w:id="28" w:name="_Ref210155340"/>
      <w:r w:rsidRPr="00FD0D85">
        <w:rPr>
          <w:rFonts w:ascii="宋体" w:eastAsia="宋体" w:hAnsi="宋体" w:cs="Times New Roman" w:hint="eastAsia"/>
          <w:sz w:val="18"/>
          <w:szCs w:val="18"/>
        </w:rPr>
        <w:t xml:space="preserve">王红勇，温瑞英。基于复杂网络的空中交通态势风险评估方法 </w:t>
      </w:r>
      <w:r w:rsidRPr="00487215">
        <w:rPr>
          <w:rFonts w:ascii="Times New Roman" w:eastAsia="宋体" w:hAnsi="Times New Roman" w:cs="Times New Roman"/>
          <w:sz w:val="18"/>
          <w:szCs w:val="18"/>
        </w:rPr>
        <w:t xml:space="preserve">[J]. </w:t>
      </w:r>
      <w:r w:rsidRPr="00487215">
        <w:rPr>
          <w:rFonts w:ascii="Times New Roman" w:eastAsia="宋体" w:hAnsi="Times New Roman" w:cs="Times New Roman"/>
          <w:sz w:val="18"/>
          <w:szCs w:val="18"/>
        </w:rPr>
        <w:t>中国安全科学学报，</w:t>
      </w:r>
      <w:r w:rsidRPr="00487215">
        <w:rPr>
          <w:rFonts w:ascii="Times New Roman" w:eastAsia="宋体" w:hAnsi="Times New Roman" w:cs="Times New Roman"/>
          <w:sz w:val="18"/>
          <w:szCs w:val="18"/>
        </w:rPr>
        <w:t>2018,28 (5):172-178.</w:t>
      </w:r>
      <w:bookmarkEnd w:id="28"/>
    </w:p>
    <w:p w14:paraId="3AADE509" w14:textId="77777777" w:rsidR="00E34885" w:rsidRPr="00487215" w:rsidRDefault="00E34885" w:rsidP="001375FF">
      <w:pPr>
        <w:ind w:leftChars="200" w:left="420"/>
        <w:rPr>
          <w:rFonts w:ascii="Times New Roman" w:eastAsia="宋体" w:hAnsi="Times New Roman" w:cs="Times New Roman"/>
          <w:sz w:val="18"/>
          <w:szCs w:val="18"/>
        </w:rPr>
      </w:pPr>
      <w:r w:rsidRPr="00487215">
        <w:rPr>
          <w:rFonts w:ascii="Times New Roman" w:eastAsia="宋体" w:hAnsi="Times New Roman" w:cs="Times New Roman"/>
          <w:sz w:val="18"/>
          <w:szCs w:val="18"/>
        </w:rPr>
        <w:t>WANG H Y, WEN R Y. Risk assessment method of air traffic situation based on complex network [J]. China Safety Science Journal, 2018, 28 (5): 172-178. (in Chinese)</w:t>
      </w:r>
    </w:p>
    <w:p w14:paraId="3C3855DF" w14:textId="77777777" w:rsidR="00796A5E" w:rsidRPr="00796A5E" w:rsidRDefault="00796A5E" w:rsidP="00487215">
      <w:pPr>
        <w:numPr>
          <w:ilvl w:val="0"/>
          <w:numId w:val="9"/>
        </w:numPr>
        <w:ind w:left="360" w:hangingChars="200" w:hanging="360"/>
        <w:rPr>
          <w:rFonts w:ascii="Times New Roman" w:eastAsia="楷体_GB2312" w:hAnsi="Times New Roman" w:cs="Times New Roman"/>
          <w:sz w:val="18"/>
          <w:szCs w:val="18"/>
        </w:rPr>
      </w:pPr>
      <w:bookmarkStart w:id="29" w:name="_Ref210155373"/>
      <w:r w:rsidRPr="00796A5E">
        <w:rPr>
          <w:rFonts w:ascii="Times New Roman" w:eastAsia="楷体_GB2312" w:hAnsi="Times New Roman" w:cs="Times New Roman"/>
          <w:sz w:val="18"/>
          <w:szCs w:val="18"/>
        </w:rPr>
        <w:t>Issa B, Jasser M B, Chua H N, et al. A comparative study on embedding models for keyword extraction using keybert method[C]//2023 IEEE 13th International Conference on System Engineering and Technology (ICSET). IEEE, 2023: 40-45.</w:t>
      </w:r>
      <w:bookmarkEnd w:id="29"/>
    </w:p>
    <w:p w14:paraId="5843306A" w14:textId="77777777" w:rsidR="00796A5E" w:rsidRPr="00796A5E" w:rsidRDefault="00796A5E" w:rsidP="00487215">
      <w:pPr>
        <w:numPr>
          <w:ilvl w:val="0"/>
          <w:numId w:val="9"/>
        </w:numPr>
        <w:ind w:left="360" w:hangingChars="200" w:hanging="360"/>
        <w:rPr>
          <w:rFonts w:ascii="Times New Roman" w:eastAsia="楷体_GB2312" w:hAnsi="Times New Roman" w:cs="Times New Roman"/>
          <w:sz w:val="18"/>
          <w:szCs w:val="18"/>
        </w:rPr>
      </w:pPr>
      <w:bookmarkStart w:id="30" w:name="_Ref210155423"/>
      <w:r w:rsidRPr="00796A5E">
        <w:rPr>
          <w:rFonts w:ascii="Times New Roman" w:eastAsia="楷体_GB2312" w:hAnsi="Times New Roman" w:cs="Times New Roman"/>
          <w:sz w:val="18"/>
          <w:szCs w:val="18"/>
        </w:rPr>
        <w:t xml:space="preserve">Allison C K, Revell K M, Sears R, et al. Systems Theoretic Accident Model and Process (STAMP) safety modelling applied to an aircraft rapid decompression event[J]. </w:t>
      </w:r>
      <w:r w:rsidRPr="00487215">
        <w:rPr>
          <w:rFonts w:ascii="Times New Roman" w:eastAsia="楷体_GB2312" w:hAnsi="Times New Roman" w:cs="Times New Roman"/>
          <w:sz w:val="18"/>
          <w:szCs w:val="18"/>
        </w:rPr>
        <w:t>Safety science,</w:t>
      </w:r>
      <w:r w:rsidRPr="00796A5E">
        <w:rPr>
          <w:rFonts w:ascii="Times New Roman" w:eastAsia="楷体_GB2312" w:hAnsi="Times New Roman" w:cs="Times New Roman"/>
          <w:sz w:val="18"/>
          <w:szCs w:val="18"/>
        </w:rPr>
        <w:t xml:space="preserve"> </w:t>
      </w:r>
      <w:r w:rsidRPr="00487215">
        <w:rPr>
          <w:rFonts w:ascii="Times New Roman" w:eastAsia="黑体" w:hAnsi="Times New Roman" w:cs="Times New Roman"/>
          <w:sz w:val="18"/>
          <w:szCs w:val="18"/>
        </w:rPr>
        <w:t>2017, 98: 159-166</w:t>
      </w:r>
      <w:r w:rsidRPr="00487215">
        <w:rPr>
          <w:rFonts w:ascii="Times New Roman" w:eastAsia="楷体_GB2312" w:hAnsi="Times New Roman" w:cs="Times New Roman"/>
          <w:sz w:val="18"/>
          <w:szCs w:val="18"/>
        </w:rPr>
        <w:t>.</w:t>
      </w:r>
      <w:bookmarkEnd w:id="30"/>
    </w:p>
    <w:p w14:paraId="24A53BA2" w14:textId="77777777" w:rsidR="00796A5E" w:rsidRPr="00487215" w:rsidRDefault="00796A5E" w:rsidP="00487215">
      <w:pPr>
        <w:numPr>
          <w:ilvl w:val="0"/>
          <w:numId w:val="9"/>
        </w:numPr>
        <w:ind w:left="360" w:hangingChars="200" w:hanging="360"/>
        <w:rPr>
          <w:rFonts w:ascii="Times New Roman" w:eastAsia="楷体_GB2312" w:hAnsi="Times New Roman" w:cs="Times New Roman"/>
          <w:sz w:val="18"/>
          <w:szCs w:val="18"/>
        </w:rPr>
      </w:pPr>
      <w:bookmarkStart w:id="31" w:name="_Ref210155459"/>
      <w:r w:rsidRPr="00796A5E">
        <w:rPr>
          <w:rFonts w:ascii="Times New Roman" w:eastAsia="楷体_GB2312" w:hAnsi="Times New Roman" w:cs="Times New Roman"/>
          <w:sz w:val="18"/>
          <w:szCs w:val="18"/>
        </w:rPr>
        <w:t>Han J, Pei J, Yin Y. Mining frequent patterns without candidate generation[J]. ACM sigmod record, 2000, 29(2): 1-12.</w:t>
      </w:r>
      <w:bookmarkEnd w:id="31"/>
    </w:p>
    <w:p w14:paraId="71ED899E" w14:textId="77777777" w:rsidR="009B5A61" w:rsidRDefault="009B5A61">
      <w:pPr>
        <w:tabs>
          <w:tab w:val="left" w:pos="312"/>
        </w:tabs>
        <w:spacing w:before="160" w:after="160"/>
        <w:rPr>
          <w:rFonts w:ascii="Arial" w:hAnsi="Arial" w:cs="Arial"/>
          <w:color w:val="222222"/>
          <w:sz w:val="20"/>
          <w:szCs w:val="20"/>
          <w:shd w:val="clear" w:color="auto" w:fill="FFFFFF"/>
        </w:rPr>
      </w:pPr>
      <w:bookmarkStart w:id="32" w:name="_Hlk210148889"/>
      <w:bookmarkEnd w:id="13"/>
      <w:bookmarkEnd w:id="14"/>
    </w:p>
    <w:bookmarkEnd w:id="32"/>
    <w:p w14:paraId="40C57573" w14:textId="77777777" w:rsidR="00C4110B" w:rsidRDefault="00C4110B">
      <w:pPr>
        <w:tabs>
          <w:tab w:val="left" w:pos="312"/>
        </w:tabs>
        <w:wordWrap w:val="0"/>
        <w:spacing w:before="160" w:after="160"/>
        <w:rPr>
          <w:rFonts w:ascii="Times New Roman" w:eastAsia="黑体" w:hAnsi="Times New Roman" w:cs="Times New Roman"/>
          <w:sz w:val="24"/>
        </w:rPr>
        <w:sectPr w:rsidR="00C4110B" w:rsidSect="00C4110B">
          <w:type w:val="continuous"/>
          <w:pgSz w:w="11906" w:h="16838"/>
          <w:pgMar w:top="1440" w:right="1800" w:bottom="1440" w:left="1800" w:header="851" w:footer="992" w:gutter="0"/>
          <w:cols w:num="2" w:space="425"/>
          <w:docGrid w:type="lines" w:linePitch="312"/>
        </w:sectPr>
      </w:pPr>
    </w:p>
    <w:p w14:paraId="72378AC6" w14:textId="77777777" w:rsidR="00FC505A" w:rsidRDefault="00FC505A" w:rsidP="00FC505A">
      <w:pPr>
        <w:tabs>
          <w:tab w:val="left" w:pos="312"/>
        </w:tabs>
        <w:wordWrap w:val="0"/>
        <w:ind w:left="420" w:hanging="420"/>
        <w:rPr>
          <w:rFonts w:ascii="Times New Roman" w:eastAsia="黑体" w:hAnsi="Times New Roman" w:cs="Times New Roman"/>
          <w:sz w:val="24"/>
        </w:rPr>
      </w:pPr>
    </w:p>
    <w:p w14:paraId="57D3D181" w14:textId="77777777" w:rsidR="00FC505A" w:rsidRDefault="00FC505A" w:rsidP="00FC505A">
      <w:pPr>
        <w:tabs>
          <w:tab w:val="left" w:pos="312"/>
        </w:tabs>
        <w:wordWrap w:val="0"/>
        <w:ind w:left="420" w:hanging="420"/>
        <w:rPr>
          <w:rFonts w:ascii="Times New Roman" w:eastAsia="黑体" w:hAnsi="Times New Roman" w:cs="Times New Roman"/>
          <w:sz w:val="24"/>
        </w:rPr>
      </w:pPr>
    </w:p>
    <w:p w14:paraId="74191A33" w14:textId="77777777" w:rsidR="00FC505A" w:rsidRPr="00FC505A" w:rsidRDefault="00FC505A" w:rsidP="00FC505A">
      <w:pPr>
        <w:jc w:val="center"/>
        <w:rPr>
          <w:rFonts w:ascii="Times New Roman" w:eastAsia="宋体" w:hAnsi="Times New Roman" w:cs="Times New Roman"/>
          <w:sz w:val="36"/>
          <w:szCs w:val="36"/>
        </w:rPr>
      </w:pPr>
      <w:r w:rsidRPr="00FC505A">
        <w:rPr>
          <w:rFonts w:ascii="Times New Roman" w:eastAsia="宋体" w:hAnsi="Times New Roman" w:cs="Times New Roman"/>
          <w:sz w:val="36"/>
          <w:szCs w:val="36"/>
        </w:rPr>
        <w:t xml:space="preserve">Causes and correlation network analysis of </w:t>
      </w:r>
      <w:r>
        <w:rPr>
          <w:rFonts w:ascii="Times New Roman" w:eastAsia="宋体" w:hAnsi="Times New Roman" w:cs="Times New Roman"/>
          <w:sz w:val="36"/>
          <w:szCs w:val="36"/>
        </w:rPr>
        <w:t>u</w:t>
      </w:r>
      <w:r w:rsidRPr="00FC505A">
        <w:rPr>
          <w:rFonts w:ascii="Times New Roman" w:eastAsia="宋体" w:hAnsi="Times New Roman" w:cs="Times New Roman"/>
          <w:sz w:val="36"/>
          <w:szCs w:val="36"/>
        </w:rPr>
        <w:t xml:space="preserve">nmanned </w:t>
      </w:r>
      <w:r>
        <w:rPr>
          <w:rFonts w:ascii="Times New Roman" w:eastAsia="宋体" w:hAnsi="Times New Roman" w:cs="Times New Roman"/>
          <w:sz w:val="36"/>
          <w:szCs w:val="36"/>
        </w:rPr>
        <w:t>a</w:t>
      </w:r>
      <w:r w:rsidRPr="00FC505A">
        <w:rPr>
          <w:rFonts w:ascii="Times New Roman" w:eastAsia="宋体" w:hAnsi="Times New Roman" w:cs="Times New Roman"/>
          <w:sz w:val="36"/>
          <w:szCs w:val="36"/>
        </w:rPr>
        <w:t xml:space="preserve">erial </w:t>
      </w:r>
      <w:r>
        <w:rPr>
          <w:rFonts w:ascii="Times New Roman" w:eastAsia="宋体" w:hAnsi="Times New Roman" w:cs="Times New Roman"/>
          <w:sz w:val="36"/>
          <w:szCs w:val="36"/>
        </w:rPr>
        <w:t>v</w:t>
      </w:r>
      <w:r w:rsidRPr="00FC505A">
        <w:rPr>
          <w:rFonts w:ascii="Times New Roman" w:eastAsia="宋体" w:hAnsi="Times New Roman" w:cs="Times New Roman"/>
          <w:sz w:val="36"/>
          <w:szCs w:val="36"/>
        </w:rPr>
        <w:t xml:space="preserve">ehicle (UAV) </w:t>
      </w:r>
      <w:r>
        <w:rPr>
          <w:rFonts w:ascii="Times New Roman" w:eastAsia="宋体" w:hAnsi="Times New Roman" w:cs="Times New Roman"/>
          <w:sz w:val="36"/>
          <w:szCs w:val="36"/>
        </w:rPr>
        <w:t>d</w:t>
      </w:r>
      <w:r w:rsidRPr="00FC505A">
        <w:rPr>
          <w:rFonts w:ascii="Times New Roman" w:eastAsia="宋体" w:hAnsi="Times New Roman" w:cs="Times New Roman"/>
          <w:sz w:val="36"/>
          <w:szCs w:val="36"/>
        </w:rPr>
        <w:t xml:space="preserve">isturbance </w:t>
      </w:r>
      <w:r>
        <w:rPr>
          <w:rFonts w:ascii="Times New Roman" w:eastAsia="宋体" w:hAnsi="Times New Roman" w:cs="Times New Roman"/>
          <w:sz w:val="36"/>
          <w:szCs w:val="36"/>
        </w:rPr>
        <w:t>a</w:t>
      </w:r>
      <w:r w:rsidRPr="00FC505A">
        <w:rPr>
          <w:rFonts w:ascii="Times New Roman" w:eastAsia="宋体" w:hAnsi="Times New Roman" w:cs="Times New Roman"/>
          <w:sz w:val="36"/>
          <w:szCs w:val="36"/>
        </w:rPr>
        <w:t xml:space="preserve">ccidents </w:t>
      </w:r>
      <w:r>
        <w:rPr>
          <w:rFonts w:ascii="Times New Roman" w:eastAsia="宋体" w:hAnsi="Times New Roman" w:cs="Times New Roman"/>
          <w:sz w:val="36"/>
          <w:szCs w:val="36"/>
        </w:rPr>
        <w:t>b</w:t>
      </w:r>
      <w:r w:rsidRPr="00FC505A">
        <w:rPr>
          <w:rFonts w:ascii="Times New Roman" w:eastAsia="宋体" w:hAnsi="Times New Roman" w:cs="Times New Roman"/>
          <w:sz w:val="36"/>
          <w:szCs w:val="36"/>
        </w:rPr>
        <w:t xml:space="preserve">ased on </w:t>
      </w:r>
      <w:r>
        <w:rPr>
          <w:rFonts w:ascii="Times New Roman" w:eastAsia="宋体" w:hAnsi="Times New Roman" w:cs="Times New Roman"/>
          <w:sz w:val="36"/>
          <w:szCs w:val="36"/>
        </w:rPr>
        <w:t>t</w:t>
      </w:r>
      <w:r w:rsidRPr="00FC505A">
        <w:rPr>
          <w:rFonts w:ascii="Times New Roman" w:eastAsia="宋体" w:hAnsi="Times New Roman" w:cs="Times New Roman"/>
          <w:sz w:val="36"/>
          <w:szCs w:val="36"/>
        </w:rPr>
        <w:t xml:space="preserve">ext </w:t>
      </w:r>
      <w:r>
        <w:rPr>
          <w:rFonts w:ascii="Times New Roman" w:eastAsia="宋体" w:hAnsi="Times New Roman" w:cs="Times New Roman"/>
          <w:sz w:val="36"/>
          <w:szCs w:val="36"/>
        </w:rPr>
        <w:t>m</w:t>
      </w:r>
      <w:r w:rsidRPr="00FC505A">
        <w:rPr>
          <w:rFonts w:ascii="Times New Roman" w:eastAsia="宋体" w:hAnsi="Times New Roman" w:cs="Times New Roman"/>
          <w:sz w:val="36"/>
          <w:szCs w:val="36"/>
        </w:rPr>
        <w:t>ining</w:t>
      </w:r>
    </w:p>
    <w:p w14:paraId="3358A938" w14:textId="77777777" w:rsidR="00FC505A" w:rsidRPr="00FC505A" w:rsidRDefault="00FC505A" w:rsidP="00FC505A">
      <w:pPr>
        <w:rPr>
          <w:rFonts w:ascii="Times New Roman" w:eastAsia="宋体" w:hAnsi="Times New Roman" w:cs="Times New Roman"/>
          <w:szCs w:val="21"/>
        </w:rPr>
      </w:pPr>
      <w:r w:rsidRPr="00FC505A">
        <w:rPr>
          <w:rFonts w:ascii="Times New Roman" w:eastAsia="黑体" w:hAnsi="Times New Roman" w:cs="Times New Roman"/>
          <w:b/>
          <w:szCs w:val="21"/>
        </w:rPr>
        <w:t>Abstract</w:t>
      </w:r>
      <w:r w:rsidRPr="00FC505A">
        <w:rPr>
          <w:rFonts w:ascii="Times New Roman" w:eastAsia="宋体" w:hAnsi="Times New Roman" w:cs="Times New Roman"/>
          <w:b/>
          <w:szCs w:val="21"/>
        </w:rPr>
        <w:t>:</w:t>
      </w:r>
      <w:r w:rsidRPr="00FC505A">
        <w:rPr>
          <w:rFonts w:ascii="Calibri" w:eastAsia="宋体" w:hAnsi="Calibri" w:cs="Times New Roman"/>
        </w:rPr>
        <w:t xml:space="preserve"> </w:t>
      </w:r>
      <w:r w:rsidRPr="00FC505A">
        <w:rPr>
          <w:rFonts w:ascii="Times New Roman" w:eastAsia="宋体" w:hAnsi="Times New Roman" w:cs="Times New Roman"/>
          <w:szCs w:val="21"/>
        </w:rPr>
        <w:t xml:space="preserve">To investigate the primary causes and risk transmission characteristics of unmanned aerial vehicle (UAV) flight disturbance incidents, this study proposes an integrated analytical approach that combines the System Theory Accident Model and Processes (STAMP), association rule mining, and complex network analysis. A dataset comprising 1,089 UAV flight disturbance incident reports was collected from aviation safety authorities, including the Air Accidents Investigation Branch (AAIB) and the Federal Aviation Administration (FAA). First, the KeyBERT model was employed to extract keywords and construct a causal framework for UAV flight disturbances. Subsequently, the STAMP-based STPA (System-Theoretic Process Analysis) </w:t>
      </w:r>
      <w:r w:rsidRPr="00FC505A">
        <w:rPr>
          <w:rFonts w:ascii="Times New Roman" w:eastAsia="宋体" w:hAnsi="Times New Roman" w:cs="Times New Roman"/>
          <w:szCs w:val="21"/>
        </w:rPr>
        <w:lastRenderedPageBreak/>
        <w:t>framework was applied to identify unsafe control actions and missing constraints at the system level. Thereafter, the FP-Growth algorithm was utilized to discover strong association rules among causal factors. Based on complex network theory, a directed and weighted causal network was constructed, followed by analyses of network topology metrics and community structure. The findings reveal that communication link failure, operations beyond visual line-of-sight, proximity to manned aircraft, geographical obstructions, and regulatory non-compliance behaviors are the principal contributing factors. Multiple high-confidence, strongly correlated causal pathways were identified, such as “operation beyond visual range” leading to “communication link interruption,” and “proximity to manned aircraft” triggering “emergency avoidance maneuvers.” Furthermore, nodes including “regulatory evasion behavior,” “procedural deficiencies,” and “navigation system failure” were found to serve as critical hubs within the causal network. These results offer valuable insights for air traffic management agencies, airport operators, and UAV regulatory bodies in implementing targeted risk mitigation strategies, establishing tiered defense mechanisms, and disrupting potential risk propagation pathways.</w:t>
      </w:r>
    </w:p>
    <w:p w14:paraId="6B60A4E7" w14:textId="77777777" w:rsidR="00FC505A" w:rsidRDefault="00FC505A" w:rsidP="00152645">
      <w:pPr>
        <w:tabs>
          <w:tab w:val="left" w:pos="312"/>
        </w:tabs>
        <w:rPr>
          <w:rFonts w:ascii="Times New Roman" w:eastAsia="黑体" w:hAnsi="Times New Roman" w:cs="Times New Roman"/>
          <w:sz w:val="24"/>
        </w:rPr>
      </w:pPr>
      <w:r w:rsidRPr="00152645">
        <w:rPr>
          <w:rFonts w:ascii="Times New Roman" w:eastAsia="黑体" w:hAnsi="Times New Roman" w:cs="Times New Roman"/>
          <w:b/>
          <w:szCs w:val="21"/>
        </w:rPr>
        <w:t>Key words:</w:t>
      </w:r>
      <w:r w:rsidRPr="00FC505A">
        <w:rPr>
          <w:rFonts w:ascii="Calibri" w:eastAsia="宋体" w:hAnsi="Calibri" w:cs="Times New Roman"/>
        </w:rPr>
        <w:t xml:space="preserve"> </w:t>
      </w:r>
      <w:r w:rsidR="00152645">
        <w:rPr>
          <w:rFonts w:ascii="Times New Roman" w:eastAsia="黑体" w:hAnsi="Times New Roman" w:cs="Times New Roman"/>
          <w:szCs w:val="21"/>
        </w:rPr>
        <w:t>u</w:t>
      </w:r>
      <w:r w:rsidRPr="00FC505A">
        <w:rPr>
          <w:rFonts w:ascii="Times New Roman" w:eastAsia="黑体" w:hAnsi="Times New Roman" w:cs="Times New Roman"/>
          <w:szCs w:val="21"/>
        </w:rPr>
        <w:t xml:space="preserve">nmanned </w:t>
      </w:r>
      <w:r w:rsidR="00152645">
        <w:rPr>
          <w:rFonts w:ascii="Times New Roman" w:eastAsia="黑体" w:hAnsi="Times New Roman" w:cs="Times New Roman"/>
          <w:szCs w:val="21"/>
        </w:rPr>
        <w:t>a</w:t>
      </w:r>
      <w:r w:rsidRPr="00FC505A">
        <w:rPr>
          <w:rFonts w:ascii="Times New Roman" w:eastAsia="黑体" w:hAnsi="Times New Roman" w:cs="Times New Roman"/>
          <w:szCs w:val="21"/>
        </w:rPr>
        <w:t xml:space="preserve">erial </w:t>
      </w:r>
      <w:r w:rsidR="00152645">
        <w:rPr>
          <w:rFonts w:ascii="Times New Roman" w:eastAsia="黑体" w:hAnsi="Times New Roman" w:cs="Times New Roman"/>
          <w:szCs w:val="21"/>
        </w:rPr>
        <w:t>v</w:t>
      </w:r>
      <w:r w:rsidRPr="00FC505A">
        <w:rPr>
          <w:rFonts w:ascii="Times New Roman" w:eastAsia="黑体" w:hAnsi="Times New Roman" w:cs="Times New Roman"/>
          <w:szCs w:val="21"/>
        </w:rPr>
        <w:t xml:space="preserve">ehicle (UAV) </w:t>
      </w:r>
      <w:r w:rsidR="00152645">
        <w:rPr>
          <w:rFonts w:ascii="Times New Roman" w:eastAsia="黑体" w:hAnsi="Times New Roman" w:cs="Times New Roman"/>
          <w:szCs w:val="21"/>
        </w:rPr>
        <w:t>d</w:t>
      </w:r>
      <w:r w:rsidRPr="00FC505A">
        <w:rPr>
          <w:rFonts w:ascii="Times New Roman" w:eastAsia="黑体" w:hAnsi="Times New Roman" w:cs="Times New Roman"/>
          <w:szCs w:val="21"/>
        </w:rPr>
        <w:t xml:space="preserve">isturbance </w:t>
      </w:r>
      <w:r w:rsidR="00152645">
        <w:rPr>
          <w:rFonts w:ascii="Times New Roman" w:eastAsia="黑体" w:hAnsi="Times New Roman" w:cs="Times New Roman"/>
          <w:szCs w:val="21"/>
        </w:rPr>
        <w:t>a</w:t>
      </w:r>
      <w:r w:rsidRPr="00FC505A">
        <w:rPr>
          <w:rFonts w:ascii="Times New Roman" w:eastAsia="黑体" w:hAnsi="Times New Roman" w:cs="Times New Roman"/>
          <w:szCs w:val="21"/>
        </w:rPr>
        <w:t>ccidents;</w:t>
      </w:r>
      <w:r w:rsidRPr="00FC505A">
        <w:rPr>
          <w:rFonts w:ascii="Times New Roman" w:eastAsia="宋体" w:hAnsi="Times New Roman" w:cs="Times New Roman"/>
        </w:rPr>
        <w:t xml:space="preserve"> </w:t>
      </w:r>
      <w:r w:rsidR="00152645">
        <w:rPr>
          <w:rFonts w:ascii="Times New Roman" w:eastAsia="黑体" w:hAnsi="Times New Roman" w:cs="Times New Roman"/>
          <w:szCs w:val="21"/>
        </w:rPr>
        <w:t>a</w:t>
      </w:r>
      <w:r w:rsidRPr="00FC505A">
        <w:rPr>
          <w:rFonts w:ascii="Times New Roman" w:eastAsia="黑体" w:hAnsi="Times New Roman" w:cs="Times New Roman"/>
          <w:szCs w:val="21"/>
        </w:rPr>
        <w:t xml:space="preserve">viation </w:t>
      </w:r>
      <w:r w:rsidR="00152645">
        <w:rPr>
          <w:rFonts w:ascii="Times New Roman" w:eastAsia="黑体" w:hAnsi="Times New Roman" w:cs="Times New Roman"/>
          <w:szCs w:val="21"/>
        </w:rPr>
        <w:t>s</w:t>
      </w:r>
      <w:r w:rsidRPr="00FC505A">
        <w:rPr>
          <w:rFonts w:ascii="Times New Roman" w:eastAsia="黑体" w:hAnsi="Times New Roman" w:cs="Times New Roman"/>
          <w:szCs w:val="21"/>
        </w:rPr>
        <w:t>afety;</w:t>
      </w:r>
      <w:r w:rsidRPr="00FC505A">
        <w:rPr>
          <w:rFonts w:ascii="Times New Roman" w:eastAsia="宋体" w:hAnsi="Times New Roman" w:cs="Times New Roman"/>
        </w:rPr>
        <w:t xml:space="preserve"> </w:t>
      </w:r>
      <w:r w:rsidRPr="00FC505A">
        <w:rPr>
          <w:rFonts w:ascii="Times New Roman" w:eastAsia="黑体" w:hAnsi="Times New Roman" w:cs="Times New Roman"/>
          <w:szCs w:val="21"/>
        </w:rPr>
        <w:t>cause of accident;</w:t>
      </w:r>
      <w:r w:rsidRPr="00FC505A">
        <w:rPr>
          <w:rFonts w:ascii="Times New Roman" w:eastAsia="宋体" w:hAnsi="Times New Roman" w:cs="Times New Roman"/>
        </w:rPr>
        <w:t xml:space="preserve"> </w:t>
      </w:r>
      <w:r w:rsidRPr="00FC505A">
        <w:rPr>
          <w:rFonts w:ascii="Times New Roman" w:eastAsia="黑体" w:hAnsi="Times New Roman" w:cs="Times New Roman"/>
          <w:szCs w:val="21"/>
        </w:rPr>
        <w:t>association rules; complex network</w:t>
      </w:r>
    </w:p>
    <w:sectPr w:rsidR="00FC505A" w:rsidSect="00964DC8">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C862F" w14:textId="77777777" w:rsidR="003C32D5" w:rsidRDefault="003C32D5" w:rsidP="009B61A5">
      <w:r>
        <w:separator/>
      </w:r>
    </w:p>
  </w:endnote>
  <w:endnote w:type="continuationSeparator" w:id="0">
    <w:p w14:paraId="23EA1B3D" w14:textId="77777777" w:rsidR="003C32D5" w:rsidRDefault="003C32D5" w:rsidP="009B6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BB6D2" w14:textId="77777777" w:rsidR="003C32D5" w:rsidRDefault="003C32D5" w:rsidP="009B61A5">
      <w:r>
        <w:separator/>
      </w:r>
    </w:p>
  </w:footnote>
  <w:footnote w:type="continuationSeparator" w:id="0">
    <w:p w14:paraId="1623D533" w14:textId="77777777" w:rsidR="003C32D5" w:rsidRDefault="003C32D5" w:rsidP="009B61A5">
      <w:r>
        <w:continuationSeparator/>
      </w:r>
    </w:p>
  </w:footnote>
  <w:footnote w:id="1">
    <w:p w14:paraId="591BF341" w14:textId="46E5D497" w:rsidR="00F92C8A" w:rsidRDefault="00F92C8A" w:rsidP="00060A69">
      <w:pPr>
        <w:pStyle w:val="a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5D2FC0"/>
    <w:multiLevelType w:val="singleLevel"/>
    <w:tmpl w:val="20BC4034"/>
    <w:lvl w:ilvl="0">
      <w:start w:val="1"/>
      <w:numFmt w:val="decimal"/>
      <w:suff w:val="space"/>
      <w:lvlText w:val="[%1]"/>
      <w:lvlJc w:val="left"/>
      <w:pPr>
        <w:ind w:left="425" w:hanging="425"/>
      </w:pPr>
      <w:rPr>
        <w:rFonts w:ascii="Times New Roman" w:hAnsi="Times New Roman" w:cs="Times New Roman" w:hint="default"/>
      </w:rPr>
    </w:lvl>
  </w:abstractNum>
  <w:abstractNum w:abstractNumId="1" w15:restartNumberingAfterBreak="0">
    <w:nsid w:val="23925171"/>
    <w:multiLevelType w:val="multilevel"/>
    <w:tmpl w:val="46801602"/>
    <w:lvl w:ilvl="0">
      <w:start w:val="1"/>
      <w:numFmt w:val="decimal"/>
      <w:suff w:val="nothing"/>
      <w:lvlText w:val="%1）"/>
      <w:lvlJc w:val="left"/>
      <w:pPr>
        <w:ind w:left="780" w:hanging="780"/>
      </w:pPr>
      <w:rPr>
        <w:rFonts w:hint="default"/>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 w15:restartNumberingAfterBreak="0">
    <w:nsid w:val="246F6F62"/>
    <w:multiLevelType w:val="multilevel"/>
    <w:tmpl w:val="5422096A"/>
    <w:lvl w:ilvl="0">
      <w:start w:val="1"/>
      <w:numFmt w:val="decimal"/>
      <w:suff w:val="nothing"/>
      <w:lvlText w:val="%1）"/>
      <w:lvlJc w:val="left"/>
      <w:pPr>
        <w:ind w:left="927" w:hanging="927"/>
      </w:pPr>
      <w:rPr>
        <w:rFonts w:ascii="Times New Roman" w:hAnsi="Times New Roman" w:cs="Times New Roman"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25863EEB"/>
    <w:multiLevelType w:val="hybridMultilevel"/>
    <w:tmpl w:val="EF94A96C"/>
    <w:lvl w:ilvl="0" w:tplc="E3361968">
      <w:start w:val="1"/>
      <w:numFmt w:val="decimal"/>
      <w:suff w:val="nothing"/>
      <w:lvlText w:val="%1）"/>
      <w:lvlJc w:val="left"/>
      <w:pPr>
        <w:ind w:left="0" w:firstLine="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28EF191F"/>
    <w:multiLevelType w:val="hybridMultilevel"/>
    <w:tmpl w:val="A9464E2E"/>
    <w:lvl w:ilvl="0" w:tplc="FB6E60C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93D30E7"/>
    <w:multiLevelType w:val="multilevel"/>
    <w:tmpl w:val="E738E088"/>
    <w:lvl w:ilvl="0">
      <w:start w:val="1"/>
      <w:numFmt w:val="decimal"/>
      <w:suff w:val="nothing"/>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30667EA5"/>
    <w:multiLevelType w:val="hybridMultilevel"/>
    <w:tmpl w:val="91EA23E6"/>
    <w:lvl w:ilvl="0" w:tplc="7936753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4E45B06"/>
    <w:multiLevelType w:val="multilevel"/>
    <w:tmpl w:val="2B58371C"/>
    <w:lvl w:ilvl="0">
      <w:start w:val="1"/>
      <w:numFmt w:val="decimal"/>
      <w:suff w:val="space"/>
      <w:lvlText w:val="%1）"/>
      <w:lvlJc w:val="left"/>
      <w:pPr>
        <w:ind w:left="780" w:hanging="780"/>
      </w:pPr>
      <w:rPr>
        <w:rFonts w:asciiTheme="minorEastAsia" w:hAnsiTheme="minorEastAsia" w:cstheme="minorEastAsia" w:hint="default"/>
        <w:color w:val="auto"/>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8" w15:restartNumberingAfterBreak="0">
    <w:nsid w:val="44BD471D"/>
    <w:multiLevelType w:val="multilevel"/>
    <w:tmpl w:val="E586C5EC"/>
    <w:lvl w:ilvl="0">
      <w:start w:val="1"/>
      <w:numFmt w:val="decimal"/>
      <w:suff w:val="nothing"/>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15:restartNumberingAfterBreak="0">
    <w:nsid w:val="46DDC3F8"/>
    <w:multiLevelType w:val="multilevel"/>
    <w:tmpl w:val="1D7ED4D8"/>
    <w:lvl w:ilvl="0">
      <w:start w:val="1"/>
      <w:numFmt w:val="decimal"/>
      <w:suff w:val="space"/>
      <w:lvlText w:val="%1."/>
      <w:lvlJc w:val="left"/>
      <w:pPr>
        <w:ind w:left="0" w:firstLine="0"/>
      </w:pPr>
      <w:rPr>
        <w:rFonts w:hint="eastAsia"/>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ascii="Times New Roman" w:hAnsi="Times New Roman" w:cs="Times New Roman"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0" w15:restartNumberingAfterBreak="0">
    <w:nsid w:val="536E6EC0"/>
    <w:multiLevelType w:val="multilevel"/>
    <w:tmpl w:val="99304C9E"/>
    <w:lvl w:ilvl="0">
      <w:start w:val="1"/>
      <w:numFmt w:val="decimal"/>
      <w:suff w:val="nothing"/>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15:restartNumberingAfterBreak="0">
    <w:nsid w:val="7BD73696"/>
    <w:multiLevelType w:val="hybridMultilevel"/>
    <w:tmpl w:val="9F446F30"/>
    <w:lvl w:ilvl="0" w:tplc="253CC5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485051670">
    <w:abstractNumId w:val="9"/>
  </w:num>
  <w:num w:numId="2" w16cid:durableId="1112363435">
    <w:abstractNumId w:val="7"/>
  </w:num>
  <w:num w:numId="3" w16cid:durableId="863402637">
    <w:abstractNumId w:val="2"/>
  </w:num>
  <w:num w:numId="4" w16cid:durableId="1503399887">
    <w:abstractNumId w:val="1"/>
  </w:num>
  <w:num w:numId="5" w16cid:durableId="90593762">
    <w:abstractNumId w:val="5"/>
  </w:num>
  <w:num w:numId="6" w16cid:durableId="609121203">
    <w:abstractNumId w:val="10"/>
  </w:num>
  <w:num w:numId="7" w16cid:durableId="1266109989">
    <w:abstractNumId w:val="8"/>
  </w:num>
  <w:num w:numId="8" w16cid:durableId="1615675370">
    <w:abstractNumId w:val="11"/>
  </w:num>
  <w:num w:numId="9" w16cid:durableId="2046325533">
    <w:abstractNumId w:val="0"/>
  </w:num>
  <w:num w:numId="10" w16cid:durableId="499658066">
    <w:abstractNumId w:val="3"/>
  </w:num>
  <w:num w:numId="11" w16cid:durableId="1302150068">
    <w:abstractNumId w:val="4"/>
  </w:num>
  <w:num w:numId="12" w16cid:durableId="302541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41286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footnoteLayoutLikeWW8/>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4E96AF5"/>
    <w:rsid w:val="000027DD"/>
    <w:rsid w:val="0000353F"/>
    <w:rsid w:val="0000498E"/>
    <w:rsid w:val="00007AAD"/>
    <w:rsid w:val="00016792"/>
    <w:rsid w:val="000247E4"/>
    <w:rsid w:val="00034BFF"/>
    <w:rsid w:val="00037413"/>
    <w:rsid w:val="000406A1"/>
    <w:rsid w:val="00054D40"/>
    <w:rsid w:val="00060A69"/>
    <w:rsid w:val="00096D55"/>
    <w:rsid w:val="000B5CD9"/>
    <w:rsid w:val="000B66AD"/>
    <w:rsid w:val="000B7B64"/>
    <w:rsid w:val="000C2597"/>
    <w:rsid w:val="000D0534"/>
    <w:rsid w:val="000E267D"/>
    <w:rsid w:val="000E470C"/>
    <w:rsid w:val="001110D3"/>
    <w:rsid w:val="00112058"/>
    <w:rsid w:val="00130E73"/>
    <w:rsid w:val="001375FF"/>
    <w:rsid w:val="00152645"/>
    <w:rsid w:val="00154DC2"/>
    <w:rsid w:val="00163D38"/>
    <w:rsid w:val="00165D64"/>
    <w:rsid w:val="00197163"/>
    <w:rsid w:val="001A559F"/>
    <w:rsid w:val="001D0F8D"/>
    <w:rsid w:val="001D3E55"/>
    <w:rsid w:val="001E71EB"/>
    <w:rsid w:val="00201F2A"/>
    <w:rsid w:val="00216A8D"/>
    <w:rsid w:val="00232CC5"/>
    <w:rsid w:val="0023357F"/>
    <w:rsid w:val="00242F72"/>
    <w:rsid w:val="0024733E"/>
    <w:rsid w:val="00247EF7"/>
    <w:rsid w:val="002745B5"/>
    <w:rsid w:val="00297956"/>
    <w:rsid w:val="002A6682"/>
    <w:rsid w:val="002A689E"/>
    <w:rsid w:val="002B386C"/>
    <w:rsid w:val="002C777E"/>
    <w:rsid w:val="002F5F2C"/>
    <w:rsid w:val="003052CD"/>
    <w:rsid w:val="003106B9"/>
    <w:rsid w:val="0032447F"/>
    <w:rsid w:val="003363AC"/>
    <w:rsid w:val="00342E9A"/>
    <w:rsid w:val="003951EF"/>
    <w:rsid w:val="003B5403"/>
    <w:rsid w:val="003C32D5"/>
    <w:rsid w:val="003E066F"/>
    <w:rsid w:val="003F00F6"/>
    <w:rsid w:val="003F7292"/>
    <w:rsid w:val="003F74B6"/>
    <w:rsid w:val="00402E51"/>
    <w:rsid w:val="004174D3"/>
    <w:rsid w:val="00421080"/>
    <w:rsid w:val="0042300B"/>
    <w:rsid w:val="00426545"/>
    <w:rsid w:val="00430EE2"/>
    <w:rsid w:val="004409D7"/>
    <w:rsid w:val="004430F9"/>
    <w:rsid w:val="00460EE7"/>
    <w:rsid w:val="00466018"/>
    <w:rsid w:val="00487215"/>
    <w:rsid w:val="00490E4F"/>
    <w:rsid w:val="004B7377"/>
    <w:rsid w:val="004C2E3A"/>
    <w:rsid w:val="004D5897"/>
    <w:rsid w:val="004D7801"/>
    <w:rsid w:val="004D78C5"/>
    <w:rsid w:val="004E1F64"/>
    <w:rsid w:val="004E69E1"/>
    <w:rsid w:val="004F6D0A"/>
    <w:rsid w:val="00513A2A"/>
    <w:rsid w:val="00521FED"/>
    <w:rsid w:val="00526043"/>
    <w:rsid w:val="005576F3"/>
    <w:rsid w:val="0057151A"/>
    <w:rsid w:val="005B48C2"/>
    <w:rsid w:val="005D34C7"/>
    <w:rsid w:val="005D7F40"/>
    <w:rsid w:val="005E2FC7"/>
    <w:rsid w:val="00621F7A"/>
    <w:rsid w:val="006362DF"/>
    <w:rsid w:val="00637F14"/>
    <w:rsid w:val="006464C9"/>
    <w:rsid w:val="00653EBC"/>
    <w:rsid w:val="006911AA"/>
    <w:rsid w:val="0069592C"/>
    <w:rsid w:val="006C261F"/>
    <w:rsid w:val="006C653F"/>
    <w:rsid w:val="006D25BD"/>
    <w:rsid w:val="006E072D"/>
    <w:rsid w:val="006E633A"/>
    <w:rsid w:val="006E6FC0"/>
    <w:rsid w:val="006F4D79"/>
    <w:rsid w:val="00722CD9"/>
    <w:rsid w:val="00736DE1"/>
    <w:rsid w:val="007622D5"/>
    <w:rsid w:val="00763F98"/>
    <w:rsid w:val="007707F3"/>
    <w:rsid w:val="00774664"/>
    <w:rsid w:val="00781142"/>
    <w:rsid w:val="00782EDC"/>
    <w:rsid w:val="00792FBB"/>
    <w:rsid w:val="00796A5E"/>
    <w:rsid w:val="007C3B01"/>
    <w:rsid w:val="007C49B3"/>
    <w:rsid w:val="007C5E57"/>
    <w:rsid w:val="007C6874"/>
    <w:rsid w:val="007E32EB"/>
    <w:rsid w:val="007F42CC"/>
    <w:rsid w:val="007F559D"/>
    <w:rsid w:val="0081091F"/>
    <w:rsid w:val="00873998"/>
    <w:rsid w:val="008800DF"/>
    <w:rsid w:val="008872E1"/>
    <w:rsid w:val="008926DA"/>
    <w:rsid w:val="008A0D33"/>
    <w:rsid w:val="008B6B7A"/>
    <w:rsid w:val="008C7A99"/>
    <w:rsid w:val="008E4BBD"/>
    <w:rsid w:val="008F1EDF"/>
    <w:rsid w:val="008F2CA9"/>
    <w:rsid w:val="00915BFA"/>
    <w:rsid w:val="0091676E"/>
    <w:rsid w:val="00917094"/>
    <w:rsid w:val="009222A4"/>
    <w:rsid w:val="00926AC1"/>
    <w:rsid w:val="0092723A"/>
    <w:rsid w:val="00933BBD"/>
    <w:rsid w:val="00947E7D"/>
    <w:rsid w:val="0095007D"/>
    <w:rsid w:val="00952826"/>
    <w:rsid w:val="00952F86"/>
    <w:rsid w:val="00964DC8"/>
    <w:rsid w:val="00966925"/>
    <w:rsid w:val="00972142"/>
    <w:rsid w:val="00976A64"/>
    <w:rsid w:val="00991729"/>
    <w:rsid w:val="00991B3A"/>
    <w:rsid w:val="009A63CB"/>
    <w:rsid w:val="009A74C4"/>
    <w:rsid w:val="009A779E"/>
    <w:rsid w:val="009B207F"/>
    <w:rsid w:val="009B5A61"/>
    <w:rsid w:val="009B61A5"/>
    <w:rsid w:val="009C6D03"/>
    <w:rsid w:val="009D053C"/>
    <w:rsid w:val="009F3A6C"/>
    <w:rsid w:val="00A02499"/>
    <w:rsid w:val="00A32DDF"/>
    <w:rsid w:val="00A32F83"/>
    <w:rsid w:val="00A71D28"/>
    <w:rsid w:val="00A936BD"/>
    <w:rsid w:val="00A959CD"/>
    <w:rsid w:val="00A9653F"/>
    <w:rsid w:val="00A97556"/>
    <w:rsid w:val="00AA47FF"/>
    <w:rsid w:val="00AA75D9"/>
    <w:rsid w:val="00AE4774"/>
    <w:rsid w:val="00AE50E1"/>
    <w:rsid w:val="00AE51AA"/>
    <w:rsid w:val="00B256CA"/>
    <w:rsid w:val="00B36CD9"/>
    <w:rsid w:val="00B4484D"/>
    <w:rsid w:val="00B9662D"/>
    <w:rsid w:val="00B97877"/>
    <w:rsid w:val="00BC1709"/>
    <w:rsid w:val="00BF7F29"/>
    <w:rsid w:val="00C0302F"/>
    <w:rsid w:val="00C3188E"/>
    <w:rsid w:val="00C4110B"/>
    <w:rsid w:val="00C55B17"/>
    <w:rsid w:val="00C76FCC"/>
    <w:rsid w:val="00C94752"/>
    <w:rsid w:val="00CC603E"/>
    <w:rsid w:val="00D1100F"/>
    <w:rsid w:val="00D500E4"/>
    <w:rsid w:val="00D5226C"/>
    <w:rsid w:val="00D53CA1"/>
    <w:rsid w:val="00D64CC0"/>
    <w:rsid w:val="00D76B06"/>
    <w:rsid w:val="00D977F8"/>
    <w:rsid w:val="00D979C8"/>
    <w:rsid w:val="00DB2898"/>
    <w:rsid w:val="00DB6184"/>
    <w:rsid w:val="00DD04EB"/>
    <w:rsid w:val="00DD6D45"/>
    <w:rsid w:val="00DD75DA"/>
    <w:rsid w:val="00DD7B98"/>
    <w:rsid w:val="00DE259E"/>
    <w:rsid w:val="00E134F3"/>
    <w:rsid w:val="00E16B58"/>
    <w:rsid w:val="00E34885"/>
    <w:rsid w:val="00E34F30"/>
    <w:rsid w:val="00E455D1"/>
    <w:rsid w:val="00E563DA"/>
    <w:rsid w:val="00E56F8D"/>
    <w:rsid w:val="00E6011A"/>
    <w:rsid w:val="00E61319"/>
    <w:rsid w:val="00E67C97"/>
    <w:rsid w:val="00E76B19"/>
    <w:rsid w:val="00E83084"/>
    <w:rsid w:val="00E90D63"/>
    <w:rsid w:val="00EC3F9B"/>
    <w:rsid w:val="00ED66D8"/>
    <w:rsid w:val="00EE155A"/>
    <w:rsid w:val="00EE45F7"/>
    <w:rsid w:val="00EE7159"/>
    <w:rsid w:val="00F026CF"/>
    <w:rsid w:val="00F036DE"/>
    <w:rsid w:val="00F079E1"/>
    <w:rsid w:val="00F1071B"/>
    <w:rsid w:val="00F12909"/>
    <w:rsid w:val="00F14084"/>
    <w:rsid w:val="00F14CE8"/>
    <w:rsid w:val="00F17785"/>
    <w:rsid w:val="00F81A35"/>
    <w:rsid w:val="00F8531C"/>
    <w:rsid w:val="00F8581A"/>
    <w:rsid w:val="00F85D15"/>
    <w:rsid w:val="00F92C8A"/>
    <w:rsid w:val="00FC349D"/>
    <w:rsid w:val="00FC505A"/>
    <w:rsid w:val="00FC64BC"/>
    <w:rsid w:val="00FD08CE"/>
    <w:rsid w:val="00FD0D85"/>
    <w:rsid w:val="00FD1AA8"/>
    <w:rsid w:val="00FD732E"/>
    <w:rsid w:val="00FE211D"/>
    <w:rsid w:val="00FF61D5"/>
    <w:rsid w:val="00FF6675"/>
    <w:rsid w:val="04E96AF5"/>
    <w:rsid w:val="08905ED4"/>
    <w:rsid w:val="0C936119"/>
    <w:rsid w:val="0FAC3490"/>
    <w:rsid w:val="0FD76731"/>
    <w:rsid w:val="10211AFF"/>
    <w:rsid w:val="115C58E2"/>
    <w:rsid w:val="12C90406"/>
    <w:rsid w:val="146E7FE5"/>
    <w:rsid w:val="1562298D"/>
    <w:rsid w:val="15EB50C6"/>
    <w:rsid w:val="161F77AB"/>
    <w:rsid w:val="179A101F"/>
    <w:rsid w:val="1D54307E"/>
    <w:rsid w:val="1DFF6B1C"/>
    <w:rsid w:val="1E9C05C2"/>
    <w:rsid w:val="245C1F18"/>
    <w:rsid w:val="253A722E"/>
    <w:rsid w:val="25CD1079"/>
    <w:rsid w:val="27EB2370"/>
    <w:rsid w:val="2CAF7882"/>
    <w:rsid w:val="2E062CC6"/>
    <w:rsid w:val="31B70755"/>
    <w:rsid w:val="32BF6007"/>
    <w:rsid w:val="33835673"/>
    <w:rsid w:val="36491F79"/>
    <w:rsid w:val="36992DCC"/>
    <w:rsid w:val="390F70E1"/>
    <w:rsid w:val="3BA02B8D"/>
    <w:rsid w:val="3E624B7C"/>
    <w:rsid w:val="3EB969B1"/>
    <w:rsid w:val="42860FBE"/>
    <w:rsid w:val="43930EFB"/>
    <w:rsid w:val="46241257"/>
    <w:rsid w:val="478E2BD5"/>
    <w:rsid w:val="4D17131C"/>
    <w:rsid w:val="4E1E0A5E"/>
    <w:rsid w:val="4F245314"/>
    <w:rsid w:val="52D31C28"/>
    <w:rsid w:val="53A05A82"/>
    <w:rsid w:val="56731B28"/>
    <w:rsid w:val="58796715"/>
    <w:rsid w:val="58ED6741"/>
    <w:rsid w:val="5AB409AB"/>
    <w:rsid w:val="5B873478"/>
    <w:rsid w:val="5BF97CBF"/>
    <w:rsid w:val="5C3B4A0A"/>
    <w:rsid w:val="5DC65C1D"/>
    <w:rsid w:val="61203A8C"/>
    <w:rsid w:val="630E77BC"/>
    <w:rsid w:val="64994402"/>
    <w:rsid w:val="65534AD5"/>
    <w:rsid w:val="65DA0BBF"/>
    <w:rsid w:val="65DC3748"/>
    <w:rsid w:val="67F90037"/>
    <w:rsid w:val="6C964817"/>
    <w:rsid w:val="6E217E67"/>
    <w:rsid w:val="6E712F57"/>
    <w:rsid w:val="6E721750"/>
    <w:rsid w:val="6F671E21"/>
    <w:rsid w:val="70DE67A8"/>
    <w:rsid w:val="71C90E15"/>
    <w:rsid w:val="726C3532"/>
    <w:rsid w:val="74547836"/>
    <w:rsid w:val="74F31716"/>
    <w:rsid w:val="75B47319"/>
    <w:rsid w:val="75CD0053"/>
    <w:rsid w:val="7B3A4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8B590"/>
  <w15:docId w15:val="{3729CA88-77B3-4820-9A3F-D2A31D42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Pr>
      <w:rFonts w:asciiTheme="majorHAnsi" w:eastAsia="黑体" w:hAnsiTheme="majorHAnsi" w:cstheme="majorBidi"/>
      <w:sz w:val="20"/>
      <w:szCs w:val="20"/>
    </w:rPr>
  </w:style>
  <w:style w:type="paragraph" w:styleId="a4">
    <w:name w:val="footer"/>
    <w:basedOn w:val="a"/>
    <w:link w:val="a5"/>
    <w:pPr>
      <w:tabs>
        <w:tab w:val="center" w:pos="4153"/>
        <w:tab w:val="right" w:pos="8306"/>
      </w:tabs>
      <w:snapToGrid w:val="0"/>
      <w:jc w:val="left"/>
    </w:pPr>
    <w:rPr>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table" w:styleId="a8">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styleId="aa">
    <w:name w:val="FollowedHyperlink"/>
    <w:basedOn w:val="a0"/>
    <w:rPr>
      <w:color w:val="7E1FAD" w:themeColor="followedHyperlink"/>
      <w:u w:val="single"/>
    </w:rPr>
  </w:style>
  <w:style w:type="character" w:styleId="ab">
    <w:name w:val="Hyperlink"/>
    <w:basedOn w:val="a0"/>
    <w:rPr>
      <w:color w:val="0026E5" w:themeColor="hyperlink"/>
      <w:u w:val="single"/>
    </w:rPr>
  </w:style>
  <w:style w:type="paragraph" w:styleId="ac">
    <w:name w:val="List Paragraph"/>
    <w:basedOn w:val="a"/>
    <w:link w:val="ad"/>
    <w:uiPriority w:val="99"/>
    <w:pPr>
      <w:ind w:firstLineChars="200" w:firstLine="420"/>
    </w:pPr>
  </w:style>
  <w:style w:type="paragraph" w:customStyle="1" w:styleId="ds-markdown-paragraph">
    <w:name w:val="ds-markdown-paragraph"/>
    <w:basedOn w:val="a"/>
    <w:pPr>
      <w:widowControl/>
      <w:spacing w:before="100" w:beforeAutospacing="1" w:after="100" w:afterAutospacing="1"/>
      <w:jc w:val="left"/>
    </w:pPr>
    <w:rPr>
      <w:rFonts w:ascii="宋体" w:eastAsia="宋体" w:hAnsi="宋体" w:cs="宋体"/>
      <w:kern w:val="0"/>
      <w:sz w:val="24"/>
    </w:rPr>
  </w:style>
  <w:style w:type="character" w:customStyle="1" w:styleId="katex-mathml">
    <w:name w:val="katex-mathml"/>
    <w:basedOn w:val="a0"/>
  </w:style>
  <w:style w:type="character" w:customStyle="1" w:styleId="mord">
    <w:name w:val="mord"/>
    <w:basedOn w:val="a0"/>
  </w:style>
  <w:style w:type="character" w:customStyle="1" w:styleId="1">
    <w:name w:val="未处理的提及1"/>
    <w:basedOn w:val="a0"/>
    <w:uiPriority w:val="99"/>
    <w:semiHidden/>
    <w:unhideWhenUsed/>
    <w:rPr>
      <w:color w:val="605E5C"/>
      <w:shd w:val="clear" w:color="auto" w:fill="E1DFDD"/>
    </w:rPr>
  </w:style>
  <w:style w:type="character" w:customStyle="1" w:styleId="a7">
    <w:name w:val="页眉 字符"/>
    <w:basedOn w:val="a0"/>
    <w:link w:val="a6"/>
    <w:rPr>
      <w:rFonts w:asciiTheme="minorHAnsi" w:eastAsiaTheme="minorEastAsia" w:hAnsiTheme="minorHAnsi" w:cstheme="minorBidi"/>
      <w:kern w:val="2"/>
      <w:sz w:val="18"/>
      <w:szCs w:val="18"/>
    </w:rPr>
  </w:style>
  <w:style w:type="character" w:customStyle="1" w:styleId="a5">
    <w:name w:val="页脚 字符"/>
    <w:basedOn w:val="a0"/>
    <w:link w:val="a4"/>
    <w:rPr>
      <w:rFonts w:asciiTheme="minorHAnsi" w:eastAsiaTheme="minorEastAsia" w:hAnsiTheme="minorHAnsi" w:cstheme="minorBidi"/>
      <w:kern w:val="2"/>
      <w:sz w:val="18"/>
      <w:szCs w:val="18"/>
    </w:rPr>
  </w:style>
  <w:style w:type="paragraph" w:customStyle="1" w:styleId="10">
    <w:name w:val="正文1"/>
    <w:rsid w:val="00016792"/>
    <w:pPr>
      <w:jc w:val="both"/>
    </w:pPr>
    <w:rPr>
      <w:kern w:val="2"/>
      <w:sz w:val="21"/>
      <w:szCs w:val="21"/>
    </w:rPr>
  </w:style>
  <w:style w:type="paragraph" w:styleId="ae">
    <w:name w:val="footnote text"/>
    <w:basedOn w:val="a"/>
    <w:link w:val="af"/>
    <w:rsid w:val="009B61A5"/>
    <w:pPr>
      <w:snapToGrid w:val="0"/>
      <w:jc w:val="left"/>
    </w:pPr>
    <w:rPr>
      <w:sz w:val="18"/>
      <w:szCs w:val="18"/>
    </w:rPr>
  </w:style>
  <w:style w:type="character" w:customStyle="1" w:styleId="af">
    <w:name w:val="脚注文本 字符"/>
    <w:basedOn w:val="a0"/>
    <w:link w:val="ae"/>
    <w:rsid w:val="009B61A5"/>
    <w:rPr>
      <w:rFonts w:asciiTheme="minorHAnsi" w:eastAsiaTheme="minorEastAsia" w:hAnsiTheme="minorHAnsi" w:cstheme="minorBidi"/>
      <w:kern w:val="2"/>
      <w:sz w:val="18"/>
      <w:szCs w:val="18"/>
    </w:rPr>
  </w:style>
  <w:style w:type="character" w:styleId="af0">
    <w:name w:val="footnote reference"/>
    <w:basedOn w:val="a0"/>
    <w:rsid w:val="009B61A5"/>
    <w:rPr>
      <w:vertAlign w:val="superscript"/>
    </w:rPr>
  </w:style>
  <w:style w:type="character" w:customStyle="1" w:styleId="MTEquationSection">
    <w:name w:val="MTEquationSection"/>
    <w:basedOn w:val="a0"/>
    <w:rsid w:val="00F12909"/>
    <w:rPr>
      <w:rFonts w:asciiTheme="majorEastAsia" w:eastAsiaTheme="majorEastAsia" w:hAnsiTheme="majorEastAsia" w:cs="黑体"/>
      <w:b/>
      <w:vanish/>
      <w:color w:val="FF0000"/>
      <w:sz w:val="44"/>
      <w:szCs w:val="40"/>
    </w:rPr>
  </w:style>
  <w:style w:type="paragraph" w:customStyle="1" w:styleId="MTDisplayEquation">
    <w:name w:val="MTDisplayEquation"/>
    <w:basedOn w:val="ac"/>
    <w:next w:val="a"/>
    <w:link w:val="MTDisplayEquation0"/>
    <w:rsid w:val="00F12909"/>
    <w:pPr>
      <w:tabs>
        <w:tab w:val="center" w:pos="2180"/>
        <w:tab w:val="right" w:pos="3940"/>
      </w:tabs>
      <w:adjustRightInd w:val="0"/>
      <w:snapToGrid w:val="0"/>
      <w:ind w:left="420" w:firstLineChars="0" w:firstLine="0"/>
    </w:pPr>
    <w:rPr>
      <w:rFonts w:asciiTheme="minorEastAsia" w:hAnsiTheme="minorEastAsia" w:cstheme="minorEastAsia"/>
      <w:szCs w:val="21"/>
    </w:rPr>
  </w:style>
  <w:style w:type="character" w:customStyle="1" w:styleId="ad">
    <w:name w:val="列表段落 字符"/>
    <w:basedOn w:val="a0"/>
    <w:link w:val="ac"/>
    <w:uiPriority w:val="99"/>
    <w:rsid w:val="00F12909"/>
    <w:rPr>
      <w:rFonts w:asciiTheme="minorHAnsi" w:eastAsiaTheme="minorEastAsia" w:hAnsiTheme="minorHAnsi" w:cstheme="minorBidi"/>
      <w:kern w:val="2"/>
      <w:sz w:val="21"/>
      <w:szCs w:val="24"/>
    </w:rPr>
  </w:style>
  <w:style w:type="character" w:customStyle="1" w:styleId="MTDisplayEquation0">
    <w:name w:val="MTDisplayEquation 字符"/>
    <w:basedOn w:val="ad"/>
    <w:link w:val="MTDisplayEquation"/>
    <w:rsid w:val="00F12909"/>
    <w:rPr>
      <w:rFonts w:asciiTheme="minorEastAsia" w:eastAsiaTheme="minorEastAsia" w:hAnsiTheme="minorEastAsia" w:cstheme="minorEastAsia"/>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919534">
      <w:bodyDiv w:val="1"/>
      <w:marLeft w:val="0"/>
      <w:marRight w:val="0"/>
      <w:marTop w:val="0"/>
      <w:marBottom w:val="0"/>
      <w:divBdr>
        <w:top w:val="none" w:sz="0" w:space="0" w:color="auto"/>
        <w:left w:val="none" w:sz="0" w:space="0" w:color="auto"/>
        <w:bottom w:val="none" w:sz="0" w:space="0" w:color="auto"/>
        <w:right w:val="none" w:sz="0" w:space="0" w:color="auto"/>
      </w:divBdr>
    </w:div>
    <w:div w:id="706560929">
      <w:bodyDiv w:val="1"/>
      <w:marLeft w:val="0"/>
      <w:marRight w:val="0"/>
      <w:marTop w:val="0"/>
      <w:marBottom w:val="0"/>
      <w:divBdr>
        <w:top w:val="none" w:sz="0" w:space="0" w:color="auto"/>
        <w:left w:val="none" w:sz="0" w:space="0" w:color="auto"/>
        <w:bottom w:val="none" w:sz="0" w:space="0" w:color="auto"/>
        <w:right w:val="none" w:sz="0" w:space="0" w:color="auto"/>
      </w:divBdr>
    </w:div>
    <w:div w:id="813568714">
      <w:bodyDiv w:val="1"/>
      <w:marLeft w:val="0"/>
      <w:marRight w:val="0"/>
      <w:marTop w:val="0"/>
      <w:marBottom w:val="0"/>
      <w:divBdr>
        <w:top w:val="none" w:sz="0" w:space="0" w:color="auto"/>
        <w:left w:val="none" w:sz="0" w:space="0" w:color="auto"/>
        <w:bottom w:val="none" w:sz="0" w:space="0" w:color="auto"/>
        <w:right w:val="none" w:sz="0" w:space="0" w:color="auto"/>
      </w:divBdr>
    </w:div>
    <w:div w:id="1265264076">
      <w:bodyDiv w:val="1"/>
      <w:marLeft w:val="0"/>
      <w:marRight w:val="0"/>
      <w:marTop w:val="0"/>
      <w:marBottom w:val="0"/>
      <w:divBdr>
        <w:top w:val="none" w:sz="0" w:space="0" w:color="auto"/>
        <w:left w:val="none" w:sz="0" w:space="0" w:color="auto"/>
        <w:bottom w:val="none" w:sz="0" w:space="0" w:color="auto"/>
        <w:right w:val="none" w:sz="0" w:space="0" w:color="auto"/>
      </w:divBdr>
    </w:div>
    <w:div w:id="1333070371">
      <w:bodyDiv w:val="1"/>
      <w:marLeft w:val="0"/>
      <w:marRight w:val="0"/>
      <w:marTop w:val="0"/>
      <w:marBottom w:val="0"/>
      <w:divBdr>
        <w:top w:val="none" w:sz="0" w:space="0" w:color="auto"/>
        <w:left w:val="none" w:sz="0" w:space="0" w:color="auto"/>
        <w:bottom w:val="none" w:sz="0" w:space="0" w:color="auto"/>
        <w:right w:val="none" w:sz="0" w:space="0" w:color="auto"/>
      </w:divBdr>
    </w:div>
    <w:div w:id="2137213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fontTable" Target="fontTable.xml"/><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1.bin"/><Relationship Id="rId112" Type="http://schemas.openxmlformats.org/officeDocument/2006/relationships/image" Target="media/image53.wmf"/><Relationship Id="rId16" Type="http://schemas.openxmlformats.org/officeDocument/2006/relationships/image" Target="media/image5.wmf"/><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6.bin"/><Relationship Id="rId102" Type="http://schemas.openxmlformats.org/officeDocument/2006/relationships/image" Target="media/image48.wmf"/><Relationship Id="rId5" Type="http://schemas.openxmlformats.org/officeDocument/2006/relationships/webSettings" Target="webSettings.xml"/><Relationship Id="rId90" Type="http://schemas.openxmlformats.org/officeDocument/2006/relationships/image" Target="media/image42.wmf"/><Relationship Id="rId95" Type="http://schemas.openxmlformats.org/officeDocument/2006/relationships/oleObject" Target="embeddings/oleObject44.bin"/><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1.bin"/><Relationship Id="rId113" Type="http://schemas.openxmlformats.org/officeDocument/2006/relationships/oleObject" Target="embeddings/oleObject53.bin"/><Relationship Id="rId118" Type="http://schemas.openxmlformats.org/officeDocument/2006/relationships/theme" Target="theme/theme1.xml"/><Relationship Id="rId80" Type="http://schemas.openxmlformats.org/officeDocument/2006/relationships/image" Target="media/image37.wmf"/><Relationship Id="rId85" Type="http://schemas.openxmlformats.org/officeDocument/2006/relationships/oleObject" Target="embeddings/oleObject39.bin"/><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image" Target="media/image51.wmf"/><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5.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png"/><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6.wmf"/><Relationship Id="rId81" Type="http://schemas.openxmlformats.org/officeDocument/2006/relationships/oleObject" Target="embeddings/oleObject37.bin"/><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04" Type="http://schemas.openxmlformats.org/officeDocument/2006/relationships/image" Target="media/image49.wmf"/><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15" Type="http://schemas.openxmlformats.org/officeDocument/2006/relationships/image" Target="media/image55.png"/><Relationship Id="rId61" Type="http://schemas.openxmlformats.org/officeDocument/2006/relationships/oleObject" Target="embeddings/oleObject27.bin"/><Relationship Id="rId82" Type="http://schemas.openxmlformats.org/officeDocument/2006/relationships/image" Target="media/image38.wmf"/><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105" Type="http://schemas.openxmlformats.org/officeDocument/2006/relationships/oleObject" Target="embeddings/oleObject49.bin"/><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98" Type="http://schemas.openxmlformats.org/officeDocument/2006/relationships/image" Target="media/image46.wmf"/><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image" Target="media/image56.png"/><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oleObject" Target="embeddings/oleObject52.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image" Target="media/image50.wm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09213-F16F-43CD-A755-AFD91EE86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4317</TotalTime>
  <Pages>12</Pages>
  <Words>3228</Words>
  <Characters>18404</Characters>
  <Application>Microsoft Office Word</Application>
  <DocSecurity>0</DocSecurity>
  <Lines>153</Lines>
  <Paragraphs>43</Paragraphs>
  <ScaleCrop>false</ScaleCrop>
  <Company/>
  <LinksUpToDate>false</LinksUpToDate>
  <CharactersWithSpaces>21589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lemonade</dc:creator>
  <cp:lastModifiedBy>yh X</cp:lastModifiedBy>
  <cp:revision>58</cp:revision>
  <dcterms:created xsi:type="dcterms:W3CDTF">2025-09-19T10:10:00Z</dcterms:created>
  <dcterms:modified xsi:type="dcterms:W3CDTF">2026-10-09T01:58:00Z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8A4963643319409BBC692C5E878C7FA3_11</vt:lpwstr>
  </property>
  <property fmtid="{D5CDD505-2E9C-101B-9397-08002B2CF9AE}" pid="4" name="KSOTemplateDocerSaveRecord">
    <vt:lpwstr>eyJoZGlkIjoiMjVjZDExNGZiNmY4YTkyNGI2MjliZjlmYmY0OTFhOTEiLCJ1c2VySWQiOiI1ODE3MjUzNDIifQ==</vt:lpwstr>
  </property>
  <property fmtid="{D5CDD505-2E9C-101B-9397-08002B2CF9AE}" pid="5" name="MTEqnNumsOnRight">
    <vt:bool>true</vt:bool>
  </property>
  <property fmtid="{D5CDD505-2E9C-101B-9397-08002B2CF9AE}" pid="6"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TextFE=宋体_x000d_</vt:lpwstr>
  </property>
  <property fmtid="{D5CDD505-2E9C-101B-9397-08002B2CF9AE}" pid="7" name="MTPreferences 1">
    <vt:lpwstr>
_x000d_
[Sizes]_x000d_
Full=10.5 pt_x000d_
Script=6 pt_x000d_
ScriptScript=5 pt_x000d_
Symbol=150 %_x000d_
SubSymbol=100 %_x000d_
User1=75 %_x000d_
User2=150 %_x000d_
SmallLargeIncr=1 pt_x000d_
_x000d_
[Spacing]_x000d_
LineSpacing=150 %_x000d_
MatrixRowSpacing=150 %_x000d_
MatrixColSpacing=100 %_x000d_
SuperscriptHeight=45 %_x000d_
SubscriptDepth=2</vt:lpwstr>
  </property>
  <property fmtid="{D5CDD505-2E9C-101B-9397-08002B2CF9AE}" pid="8" name="MTPreferences 2">
    <vt:lpwstr>5 %_x000d_
SubSupGap=8 %_x000d_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vt:lpwstr>
  </property>
  <property fmtid="{D5CDD505-2E9C-101B-9397-08002B2CF9AE}" pid="9" name="MTPreferences 3">
    <vt:lpwstr>
MinGap=8 %_x000d_
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10" name="MTPreferenceSource">
    <vt:lpwstr>关联规则置信度.eqp</vt:lpwstr>
  </property>
  <property fmtid="{D5CDD505-2E9C-101B-9397-08002B2CF9AE}" pid="11" name="MTWinEqns">
    <vt:bool>true</vt:bool>
  </property>
  <property fmtid="{D5CDD505-2E9C-101B-9397-08002B2CF9AE}" pid="12" name="MTEquationSection">
    <vt:lpwstr>1</vt:lpwstr>
  </property>
  <property fmtid="{D5CDD505-2E9C-101B-9397-08002B2CF9AE}" pid="13" name="MTEquationNumber2">
    <vt:lpwstr>(#E1)</vt:lpwstr>
  </property>
</Properties>
</file>